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702DF" w14:textId="3025BB34" w:rsidR="00D947D7" w:rsidRPr="008E0A9E" w:rsidRDefault="007165EA" w:rsidP="00AF2109">
      <w:pPr>
        <w:spacing w:after="0" w:line="36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UZASADNI</w:t>
      </w:r>
      <w:r w:rsidR="00D947D7" w:rsidRPr="008E0A9E">
        <w:rPr>
          <w:rFonts w:ascii="Times New Roman" w:eastAsia="Times New Roman" w:hAnsi="Times New Roman" w:cs="Times New Roman"/>
          <w:b/>
          <w:sz w:val="24"/>
          <w:szCs w:val="24"/>
        </w:rPr>
        <w:t>ENIE</w:t>
      </w:r>
    </w:p>
    <w:p w14:paraId="55B2D34F" w14:textId="77777777" w:rsidR="00D947D7" w:rsidRPr="008E0A9E" w:rsidRDefault="00D947D7" w:rsidP="00AF2109">
      <w:pPr>
        <w:spacing w:after="0" w:line="360" w:lineRule="auto"/>
        <w:jc w:val="center"/>
        <w:rPr>
          <w:rFonts w:ascii="Times New Roman" w:eastAsia="Times New Roman" w:hAnsi="Times New Roman" w:cs="Times New Roman"/>
          <w:b/>
          <w:sz w:val="24"/>
          <w:szCs w:val="24"/>
        </w:rPr>
      </w:pPr>
    </w:p>
    <w:p w14:paraId="4861500C" w14:textId="77777777" w:rsidR="00D947D7" w:rsidRPr="008E0A9E" w:rsidRDefault="00D947D7" w:rsidP="00AF2109">
      <w:pPr>
        <w:numPr>
          <w:ilvl w:val="0"/>
          <w:numId w:val="1"/>
        </w:numPr>
        <w:spacing w:after="0" w:line="360" w:lineRule="auto"/>
        <w:jc w:val="both"/>
        <w:rPr>
          <w:rFonts w:ascii="Times New Roman" w:eastAsia="Times New Roman" w:hAnsi="Times New Roman" w:cs="Times New Roman"/>
          <w:b/>
          <w:sz w:val="24"/>
          <w:szCs w:val="24"/>
        </w:rPr>
      </w:pPr>
      <w:r w:rsidRPr="008E0A9E">
        <w:rPr>
          <w:rFonts w:ascii="Times New Roman" w:eastAsia="Times New Roman" w:hAnsi="Times New Roman" w:cs="Times New Roman"/>
          <w:b/>
          <w:sz w:val="24"/>
          <w:szCs w:val="24"/>
        </w:rPr>
        <w:t>POTRZEBA I CEL WYDANIA AKTU PRAWNEGO</w:t>
      </w:r>
    </w:p>
    <w:p w14:paraId="1E52F6B7" w14:textId="1ACA14C7" w:rsidR="008E0A9E" w:rsidRDefault="008E0A9E" w:rsidP="00AF2109">
      <w:pPr>
        <w:pStyle w:val="Akapitzlist"/>
        <w:spacing w:after="0" w:line="360" w:lineRule="auto"/>
        <w:ind w:left="780"/>
        <w:contextualSpacing w:val="0"/>
        <w:jc w:val="both"/>
        <w:rPr>
          <w:rFonts w:ascii="Times New Roman" w:hAnsi="Times New Roman" w:cs="Times New Roman"/>
          <w:b/>
          <w:sz w:val="24"/>
          <w:szCs w:val="24"/>
        </w:rPr>
      </w:pPr>
    </w:p>
    <w:p w14:paraId="24375883" w14:textId="2B6E7F92" w:rsidR="00727374" w:rsidRDefault="00727374" w:rsidP="00AF2109">
      <w:pPr>
        <w:spacing w:after="0" w:line="360" w:lineRule="auto"/>
        <w:jc w:val="both"/>
        <w:rPr>
          <w:rFonts w:ascii="Times New Roman" w:hAnsi="Times New Roman" w:cs="Times New Roman"/>
          <w:bCs/>
          <w:sz w:val="24"/>
          <w:szCs w:val="24"/>
        </w:rPr>
      </w:pPr>
      <w:r w:rsidRPr="00727374">
        <w:rPr>
          <w:rFonts w:ascii="Times New Roman" w:hAnsi="Times New Roman" w:cs="Times New Roman"/>
          <w:bCs/>
          <w:sz w:val="24"/>
          <w:szCs w:val="24"/>
        </w:rPr>
        <w:tab/>
        <w:t xml:space="preserve">Sejm Rzeczypospolitej Polskiej uchwałą z dnia 21 lipca 2021 r. powołał Komisję Nadzwyczajną do spraw deregulacji </w:t>
      </w:r>
      <w:r w:rsidR="009B3A96">
        <w:rPr>
          <w:rFonts w:ascii="Times New Roman" w:hAnsi="Times New Roman" w:cs="Times New Roman"/>
          <w:bCs/>
          <w:sz w:val="24"/>
          <w:szCs w:val="24"/>
        </w:rPr>
        <w:t>i postanowił</w:t>
      </w:r>
      <w:r w:rsidRPr="00727374">
        <w:rPr>
          <w:rFonts w:ascii="Times New Roman" w:hAnsi="Times New Roman" w:cs="Times New Roman"/>
          <w:bCs/>
          <w:sz w:val="24"/>
          <w:szCs w:val="24"/>
        </w:rPr>
        <w:t>, że do zadań tej Komisji należeć będ</w:t>
      </w:r>
      <w:r w:rsidR="009B3A96">
        <w:rPr>
          <w:rFonts w:ascii="Times New Roman" w:hAnsi="Times New Roman" w:cs="Times New Roman"/>
          <w:bCs/>
          <w:sz w:val="24"/>
          <w:szCs w:val="24"/>
        </w:rPr>
        <w:t>ą:</w:t>
      </w:r>
      <w:r w:rsidRPr="00727374">
        <w:rPr>
          <w:rFonts w:ascii="Times New Roman" w:hAnsi="Times New Roman" w:cs="Times New Roman"/>
          <w:bCs/>
          <w:sz w:val="24"/>
          <w:szCs w:val="24"/>
        </w:rPr>
        <w:t xml:space="preserve"> sprawy związane z ograniczeniem biurokracji</w:t>
      </w:r>
      <w:r w:rsidR="009B3A96">
        <w:rPr>
          <w:rFonts w:ascii="Times New Roman" w:hAnsi="Times New Roman" w:cs="Times New Roman"/>
          <w:bCs/>
          <w:sz w:val="24"/>
          <w:szCs w:val="24"/>
        </w:rPr>
        <w:t>;</w:t>
      </w:r>
      <w:r w:rsidRPr="00727374">
        <w:rPr>
          <w:rFonts w:ascii="Times New Roman" w:hAnsi="Times New Roman" w:cs="Times New Roman"/>
          <w:bCs/>
          <w:sz w:val="24"/>
          <w:szCs w:val="24"/>
        </w:rPr>
        <w:t xml:space="preserve"> rozpatrywanie ustaw deregulacyjnych</w:t>
      </w:r>
      <w:r w:rsidR="009B3A96">
        <w:rPr>
          <w:rFonts w:ascii="Times New Roman" w:hAnsi="Times New Roman" w:cs="Times New Roman"/>
          <w:bCs/>
          <w:sz w:val="24"/>
          <w:szCs w:val="24"/>
        </w:rPr>
        <w:t xml:space="preserve">; </w:t>
      </w:r>
      <w:r w:rsidRPr="00727374">
        <w:rPr>
          <w:rFonts w:ascii="Times New Roman" w:hAnsi="Times New Roman" w:cs="Times New Roman"/>
          <w:bCs/>
          <w:sz w:val="24"/>
          <w:szCs w:val="24"/>
        </w:rPr>
        <w:t xml:space="preserve">przegląd </w:t>
      </w:r>
      <w:r w:rsidR="009B3A96">
        <w:rPr>
          <w:rFonts w:ascii="Times New Roman" w:hAnsi="Times New Roman" w:cs="Times New Roman"/>
          <w:bCs/>
          <w:sz w:val="24"/>
          <w:szCs w:val="24"/>
        </w:rPr>
        <w:br/>
      </w:r>
      <w:r w:rsidRPr="00727374">
        <w:rPr>
          <w:rFonts w:ascii="Times New Roman" w:hAnsi="Times New Roman" w:cs="Times New Roman"/>
          <w:bCs/>
          <w:sz w:val="24"/>
          <w:szCs w:val="24"/>
        </w:rPr>
        <w:t>i analiza przepisów regulujących kwestie społeczne, ekonomiczne i gospodarcze</w:t>
      </w:r>
      <w:r w:rsidR="009B3A96">
        <w:rPr>
          <w:rFonts w:ascii="Times New Roman" w:hAnsi="Times New Roman" w:cs="Times New Roman"/>
          <w:bCs/>
          <w:sz w:val="24"/>
          <w:szCs w:val="24"/>
        </w:rPr>
        <w:t xml:space="preserve"> </w:t>
      </w:r>
      <w:r w:rsidRPr="00727374">
        <w:rPr>
          <w:rFonts w:ascii="Times New Roman" w:hAnsi="Times New Roman" w:cs="Times New Roman"/>
          <w:bCs/>
          <w:sz w:val="24"/>
          <w:szCs w:val="24"/>
        </w:rPr>
        <w:t>w celu wskazania przepisów niejasnych, niespójnych, nieskutecznych, zbędnych lub</w:t>
      </w:r>
      <w:r w:rsidR="009B3A96">
        <w:rPr>
          <w:rFonts w:ascii="Times New Roman" w:hAnsi="Times New Roman" w:cs="Times New Roman"/>
          <w:bCs/>
          <w:sz w:val="24"/>
          <w:szCs w:val="24"/>
        </w:rPr>
        <w:t xml:space="preserve"> </w:t>
      </w:r>
      <w:r w:rsidRPr="00727374">
        <w:rPr>
          <w:rFonts w:ascii="Times New Roman" w:hAnsi="Times New Roman" w:cs="Times New Roman"/>
          <w:bCs/>
          <w:sz w:val="24"/>
          <w:szCs w:val="24"/>
        </w:rPr>
        <w:t>nadmiernie regulujących</w:t>
      </w:r>
      <w:r w:rsidR="009B3A96">
        <w:rPr>
          <w:rFonts w:ascii="Times New Roman" w:hAnsi="Times New Roman" w:cs="Times New Roman"/>
          <w:bCs/>
          <w:sz w:val="24"/>
          <w:szCs w:val="24"/>
        </w:rPr>
        <w:t xml:space="preserve"> oraz </w:t>
      </w:r>
      <w:r w:rsidRPr="00727374">
        <w:rPr>
          <w:rFonts w:ascii="Times New Roman" w:hAnsi="Times New Roman" w:cs="Times New Roman"/>
          <w:bCs/>
          <w:sz w:val="24"/>
          <w:szCs w:val="24"/>
        </w:rPr>
        <w:t xml:space="preserve">występowanie z inicjatywą ustawodawczą w celu </w:t>
      </w:r>
      <w:r w:rsidR="009B3A96">
        <w:rPr>
          <w:rFonts w:ascii="Times New Roman" w:hAnsi="Times New Roman" w:cs="Times New Roman"/>
          <w:bCs/>
          <w:sz w:val="24"/>
          <w:szCs w:val="24"/>
        </w:rPr>
        <w:t>eliminowania takich przepisów, a także r</w:t>
      </w:r>
      <w:r w:rsidRPr="00727374">
        <w:rPr>
          <w:rFonts w:ascii="Times New Roman" w:hAnsi="Times New Roman" w:cs="Times New Roman"/>
          <w:bCs/>
          <w:sz w:val="24"/>
          <w:szCs w:val="24"/>
        </w:rPr>
        <w:t xml:space="preserve">ozpatrywanie projektów ustaw dotyczących spraw związanych </w:t>
      </w:r>
      <w:r w:rsidR="009B3A96">
        <w:rPr>
          <w:rFonts w:ascii="Times New Roman" w:hAnsi="Times New Roman" w:cs="Times New Roman"/>
          <w:bCs/>
          <w:sz w:val="24"/>
          <w:szCs w:val="24"/>
        </w:rPr>
        <w:br/>
      </w:r>
      <w:r w:rsidRPr="00727374">
        <w:rPr>
          <w:rFonts w:ascii="Times New Roman" w:hAnsi="Times New Roman" w:cs="Times New Roman"/>
          <w:bCs/>
          <w:sz w:val="24"/>
          <w:szCs w:val="24"/>
        </w:rPr>
        <w:t>z ograniczeniem swobód</w:t>
      </w:r>
      <w:r w:rsidR="009B3A96">
        <w:rPr>
          <w:rFonts w:ascii="Times New Roman" w:hAnsi="Times New Roman" w:cs="Times New Roman"/>
          <w:bCs/>
          <w:sz w:val="24"/>
          <w:szCs w:val="24"/>
        </w:rPr>
        <w:t xml:space="preserve"> </w:t>
      </w:r>
      <w:r w:rsidRPr="00727374">
        <w:rPr>
          <w:rFonts w:ascii="Times New Roman" w:hAnsi="Times New Roman" w:cs="Times New Roman"/>
          <w:bCs/>
          <w:sz w:val="24"/>
          <w:szCs w:val="24"/>
        </w:rPr>
        <w:t>gospodarczych.</w:t>
      </w:r>
    </w:p>
    <w:p w14:paraId="591608BD" w14:textId="0E0CBB2D" w:rsidR="00C8595F" w:rsidRDefault="009B3A96"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Przygotowany projekt </w:t>
      </w:r>
      <w:r w:rsidR="000E058D" w:rsidRPr="000E058D">
        <w:rPr>
          <w:rFonts w:ascii="Times New Roman" w:hAnsi="Times New Roman" w:cs="Times New Roman"/>
          <w:bCs/>
          <w:i/>
          <w:iCs/>
          <w:sz w:val="24"/>
          <w:szCs w:val="24"/>
        </w:rPr>
        <w:t>ustawy</w:t>
      </w:r>
      <w:r w:rsidR="000E058D">
        <w:rPr>
          <w:rFonts w:ascii="Times New Roman" w:hAnsi="Times New Roman" w:cs="Times New Roman"/>
          <w:bCs/>
          <w:sz w:val="24"/>
          <w:szCs w:val="24"/>
        </w:rPr>
        <w:t xml:space="preserve"> </w:t>
      </w:r>
      <w:r w:rsidR="000E058D" w:rsidRPr="000E058D">
        <w:rPr>
          <w:rFonts w:ascii="Times New Roman" w:hAnsi="Times New Roman" w:cs="Times New Roman"/>
          <w:bCs/>
          <w:i/>
          <w:iCs/>
          <w:sz w:val="24"/>
          <w:szCs w:val="24"/>
        </w:rPr>
        <w:t xml:space="preserve">o ograniczeniu biurokracji i barier prawnych </w:t>
      </w:r>
      <w:r>
        <w:rPr>
          <w:rFonts w:ascii="Times New Roman" w:hAnsi="Times New Roman" w:cs="Times New Roman"/>
          <w:bCs/>
          <w:sz w:val="24"/>
          <w:szCs w:val="24"/>
        </w:rPr>
        <w:t xml:space="preserve">stanowi </w:t>
      </w:r>
      <w:r w:rsidR="00C8595F">
        <w:rPr>
          <w:rFonts w:ascii="Times New Roman" w:hAnsi="Times New Roman" w:cs="Times New Roman"/>
          <w:bCs/>
          <w:sz w:val="24"/>
          <w:szCs w:val="24"/>
        </w:rPr>
        <w:t xml:space="preserve">kolejny </w:t>
      </w:r>
      <w:r>
        <w:rPr>
          <w:rFonts w:ascii="Times New Roman" w:hAnsi="Times New Roman" w:cs="Times New Roman"/>
          <w:bCs/>
          <w:sz w:val="24"/>
          <w:szCs w:val="24"/>
        </w:rPr>
        <w:t xml:space="preserve">efekt </w:t>
      </w:r>
      <w:r w:rsidR="00C8595F">
        <w:rPr>
          <w:rFonts w:ascii="Times New Roman" w:hAnsi="Times New Roman" w:cs="Times New Roman"/>
          <w:bCs/>
          <w:sz w:val="24"/>
          <w:szCs w:val="24"/>
        </w:rPr>
        <w:t>prac</w:t>
      </w:r>
      <w:r>
        <w:rPr>
          <w:rFonts w:ascii="Times New Roman" w:hAnsi="Times New Roman" w:cs="Times New Roman"/>
          <w:bCs/>
          <w:sz w:val="24"/>
          <w:szCs w:val="24"/>
        </w:rPr>
        <w:t xml:space="preserve"> Komisji.</w:t>
      </w:r>
      <w:r w:rsidR="004256F7">
        <w:rPr>
          <w:rFonts w:ascii="Times New Roman" w:hAnsi="Times New Roman" w:cs="Times New Roman"/>
          <w:bCs/>
          <w:sz w:val="24"/>
          <w:szCs w:val="24"/>
        </w:rPr>
        <w:t xml:space="preserve"> </w:t>
      </w:r>
    </w:p>
    <w:p w14:paraId="0AE97E4A" w14:textId="523934C7" w:rsidR="00FF563F" w:rsidRDefault="00FF563F" w:rsidP="00FF563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Wychodzi on naprzeciw </w:t>
      </w:r>
      <w:r w:rsidRPr="000E058D">
        <w:rPr>
          <w:rFonts w:ascii="Times New Roman" w:hAnsi="Times New Roman" w:cs="Times New Roman"/>
          <w:bCs/>
          <w:i/>
          <w:iCs/>
          <w:sz w:val="24"/>
          <w:szCs w:val="24"/>
        </w:rPr>
        <w:t>oczekiwaniom</w:t>
      </w:r>
      <w:r>
        <w:rPr>
          <w:rFonts w:ascii="Times New Roman" w:hAnsi="Times New Roman" w:cs="Times New Roman"/>
          <w:bCs/>
          <w:sz w:val="24"/>
          <w:szCs w:val="24"/>
        </w:rPr>
        <w:t xml:space="preserve"> społecznym oraz postulatom zgłaszanym </w:t>
      </w:r>
      <w:r w:rsidR="0086127A">
        <w:rPr>
          <w:rFonts w:ascii="Times New Roman" w:hAnsi="Times New Roman" w:cs="Times New Roman"/>
          <w:bCs/>
          <w:sz w:val="24"/>
          <w:szCs w:val="24"/>
        </w:rPr>
        <w:t>m.in.</w:t>
      </w:r>
      <w:r>
        <w:rPr>
          <w:rFonts w:ascii="Times New Roman" w:hAnsi="Times New Roman" w:cs="Times New Roman"/>
          <w:bCs/>
          <w:sz w:val="24"/>
          <w:szCs w:val="24"/>
        </w:rPr>
        <w:t xml:space="preserve"> przez Rzecznika Małych i Średnich Przedsiębiorców, Rzecznika Praw Obywatelskich, Krajową Radę Notarialną czy samorządowe kolegia odwoławcze.</w:t>
      </w:r>
    </w:p>
    <w:p w14:paraId="20CD9C14" w14:textId="77777777" w:rsidR="00FF563F" w:rsidRDefault="00FF563F" w:rsidP="00AF2109">
      <w:pPr>
        <w:spacing w:after="0" w:line="360" w:lineRule="auto"/>
        <w:jc w:val="both"/>
        <w:rPr>
          <w:rFonts w:ascii="Times New Roman" w:hAnsi="Times New Roman" w:cs="Times New Roman"/>
          <w:bCs/>
          <w:sz w:val="24"/>
          <w:szCs w:val="24"/>
        </w:rPr>
      </w:pPr>
    </w:p>
    <w:p w14:paraId="0CAB359A" w14:textId="625467A0" w:rsidR="00565E37" w:rsidRDefault="00565E37"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C8595F">
        <w:rPr>
          <w:rFonts w:ascii="Times New Roman" w:hAnsi="Times New Roman" w:cs="Times New Roman"/>
          <w:bCs/>
          <w:sz w:val="24"/>
          <w:szCs w:val="24"/>
        </w:rPr>
        <w:t xml:space="preserve">Podobnie jak w przypadku </w:t>
      </w:r>
      <w:r w:rsidR="00733576">
        <w:rPr>
          <w:rFonts w:ascii="Times New Roman" w:hAnsi="Times New Roman" w:cs="Times New Roman"/>
          <w:bCs/>
          <w:sz w:val="24"/>
          <w:szCs w:val="24"/>
        </w:rPr>
        <w:t xml:space="preserve">pierwszej </w:t>
      </w:r>
      <w:r w:rsidR="00C8595F">
        <w:rPr>
          <w:rFonts w:ascii="Times New Roman" w:hAnsi="Times New Roman" w:cs="Times New Roman"/>
          <w:bCs/>
          <w:sz w:val="24"/>
          <w:szCs w:val="24"/>
        </w:rPr>
        <w:t>opracowanej przez Komisję i uchwalonej już ustawy (</w:t>
      </w:r>
      <w:r w:rsidR="00C8595F" w:rsidRPr="00C8595F">
        <w:rPr>
          <w:rFonts w:ascii="Times New Roman" w:hAnsi="Times New Roman" w:cs="Times New Roman"/>
          <w:bCs/>
          <w:sz w:val="24"/>
          <w:szCs w:val="24"/>
        </w:rPr>
        <w:t>z dnia 26 stycznia 2023 r.</w:t>
      </w:r>
      <w:r w:rsidR="00C8595F">
        <w:rPr>
          <w:rFonts w:ascii="Times New Roman" w:hAnsi="Times New Roman" w:cs="Times New Roman"/>
          <w:bCs/>
          <w:sz w:val="24"/>
          <w:szCs w:val="24"/>
        </w:rPr>
        <w:t xml:space="preserve"> </w:t>
      </w:r>
      <w:r w:rsidR="00C8595F" w:rsidRPr="00C8595F">
        <w:rPr>
          <w:rFonts w:ascii="Times New Roman" w:hAnsi="Times New Roman" w:cs="Times New Roman"/>
          <w:bCs/>
          <w:sz w:val="24"/>
          <w:szCs w:val="24"/>
        </w:rPr>
        <w:t>o zmianie ustaw w celu likwidowania zbędnych barier</w:t>
      </w:r>
      <w:r w:rsidR="00C8595F">
        <w:rPr>
          <w:rFonts w:ascii="Times New Roman" w:hAnsi="Times New Roman" w:cs="Times New Roman"/>
          <w:bCs/>
          <w:sz w:val="24"/>
          <w:szCs w:val="24"/>
        </w:rPr>
        <w:t xml:space="preserve"> </w:t>
      </w:r>
      <w:r w:rsidR="00C8595F" w:rsidRPr="00C8595F">
        <w:rPr>
          <w:rFonts w:ascii="Times New Roman" w:hAnsi="Times New Roman" w:cs="Times New Roman"/>
          <w:bCs/>
          <w:sz w:val="24"/>
          <w:szCs w:val="24"/>
        </w:rPr>
        <w:t>administracyjnych i prawnych</w:t>
      </w:r>
      <w:r w:rsidR="00C8595F">
        <w:rPr>
          <w:rFonts w:ascii="Times New Roman" w:hAnsi="Times New Roman" w:cs="Times New Roman"/>
          <w:bCs/>
          <w:sz w:val="24"/>
          <w:szCs w:val="24"/>
        </w:rPr>
        <w:t>) również w</w:t>
      </w:r>
      <w:r>
        <w:rPr>
          <w:rFonts w:ascii="Times New Roman" w:hAnsi="Times New Roman" w:cs="Times New Roman"/>
          <w:bCs/>
          <w:sz w:val="24"/>
          <w:szCs w:val="24"/>
        </w:rPr>
        <w:t xml:space="preserve"> </w:t>
      </w:r>
      <w:r w:rsidR="004256F7">
        <w:rPr>
          <w:rFonts w:ascii="Times New Roman" w:hAnsi="Times New Roman" w:cs="Times New Roman"/>
          <w:bCs/>
          <w:sz w:val="24"/>
          <w:szCs w:val="24"/>
        </w:rPr>
        <w:t xml:space="preserve">niniejszym projekcie w </w:t>
      </w:r>
      <w:r>
        <w:rPr>
          <w:rFonts w:ascii="Times New Roman" w:hAnsi="Times New Roman" w:cs="Times New Roman"/>
          <w:bCs/>
          <w:sz w:val="24"/>
          <w:szCs w:val="24"/>
        </w:rPr>
        <w:t>wielu przypadkach proponowane zmiany mają charakter kompromisowy</w:t>
      </w:r>
      <w:r w:rsidR="008536AF">
        <w:rPr>
          <w:rFonts w:ascii="Times New Roman" w:hAnsi="Times New Roman" w:cs="Times New Roman"/>
          <w:bCs/>
          <w:sz w:val="24"/>
          <w:szCs w:val="24"/>
        </w:rPr>
        <w:t xml:space="preserve"> i starają się uwzględniać zarówno interes publiczny jak i prywatny, a także interesy różnych podmiotów, których sytuacje regulują.</w:t>
      </w:r>
    </w:p>
    <w:p w14:paraId="4C7FBE3A" w14:textId="77777777" w:rsidR="00FF563F" w:rsidRDefault="000B4D40"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72A2FB34" w14:textId="5BB19567" w:rsidR="000B4D40" w:rsidRDefault="00FF563F"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B4D40">
        <w:rPr>
          <w:rFonts w:ascii="Times New Roman" w:hAnsi="Times New Roman" w:cs="Times New Roman"/>
          <w:sz w:val="24"/>
          <w:szCs w:val="24"/>
        </w:rPr>
        <w:t xml:space="preserve">Podkreślenia wymaga, że </w:t>
      </w:r>
      <w:r w:rsidR="008249AA">
        <w:rPr>
          <w:rFonts w:ascii="Times New Roman" w:hAnsi="Times New Roman" w:cs="Times New Roman"/>
          <w:sz w:val="24"/>
          <w:szCs w:val="24"/>
        </w:rPr>
        <w:t>zmiany</w:t>
      </w:r>
      <w:r w:rsidR="000B4D40">
        <w:rPr>
          <w:rFonts w:ascii="Times New Roman" w:hAnsi="Times New Roman" w:cs="Times New Roman"/>
          <w:sz w:val="24"/>
          <w:szCs w:val="24"/>
        </w:rPr>
        <w:t xml:space="preserve"> wprowadzon</w:t>
      </w:r>
      <w:r w:rsidR="008249AA">
        <w:rPr>
          <w:rFonts w:ascii="Times New Roman" w:hAnsi="Times New Roman" w:cs="Times New Roman"/>
          <w:sz w:val="24"/>
          <w:szCs w:val="24"/>
        </w:rPr>
        <w:t>e</w:t>
      </w:r>
      <w:r w:rsidR="00B65DC6">
        <w:rPr>
          <w:rFonts w:ascii="Times New Roman" w:hAnsi="Times New Roman" w:cs="Times New Roman"/>
          <w:sz w:val="24"/>
          <w:szCs w:val="24"/>
        </w:rPr>
        <w:t xml:space="preserve"> tą</w:t>
      </w:r>
      <w:r w:rsidR="000B4D40">
        <w:rPr>
          <w:rFonts w:ascii="Times New Roman" w:hAnsi="Times New Roman" w:cs="Times New Roman"/>
          <w:sz w:val="24"/>
          <w:szCs w:val="24"/>
        </w:rPr>
        <w:t xml:space="preserve"> </w:t>
      </w:r>
      <w:r w:rsidR="008249AA">
        <w:rPr>
          <w:rFonts w:ascii="Times New Roman" w:hAnsi="Times New Roman" w:cs="Times New Roman"/>
          <w:sz w:val="24"/>
          <w:szCs w:val="24"/>
        </w:rPr>
        <w:t>uchwaloną już</w:t>
      </w:r>
      <w:r w:rsidR="000B4D40">
        <w:rPr>
          <w:rFonts w:ascii="Times New Roman" w:hAnsi="Times New Roman" w:cs="Times New Roman"/>
          <w:sz w:val="24"/>
          <w:szCs w:val="24"/>
        </w:rPr>
        <w:t xml:space="preserve"> ustawą spotkał</w:t>
      </w:r>
      <w:r w:rsidR="008249AA">
        <w:rPr>
          <w:rFonts w:ascii="Times New Roman" w:hAnsi="Times New Roman" w:cs="Times New Roman"/>
          <w:sz w:val="24"/>
          <w:szCs w:val="24"/>
        </w:rPr>
        <w:t>y</w:t>
      </w:r>
      <w:r w:rsidR="000B4D40">
        <w:rPr>
          <w:rFonts w:ascii="Times New Roman" w:hAnsi="Times New Roman" w:cs="Times New Roman"/>
          <w:sz w:val="24"/>
          <w:szCs w:val="24"/>
        </w:rPr>
        <w:t xml:space="preserve"> się z pozytywnym odbiorem społecznym, czemu wyraz dano m.in. w opublikowanych w </w:t>
      </w:r>
      <w:r w:rsidR="000B4D40" w:rsidRPr="000B4D40">
        <w:rPr>
          <w:rFonts w:ascii="Times New Roman" w:hAnsi="Times New Roman" w:cs="Times New Roman"/>
          <w:i/>
          <w:iCs/>
          <w:sz w:val="24"/>
          <w:szCs w:val="24"/>
        </w:rPr>
        <w:t xml:space="preserve">Dzienniku </w:t>
      </w:r>
      <w:r w:rsidR="000B4D40">
        <w:rPr>
          <w:rFonts w:ascii="Times New Roman" w:hAnsi="Times New Roman" w:cs="Times New Roman"/>
          <w:i/>
          <w:iCs/>
          <w:sz w:val="24"/>
          <w:szCs w:val="24"/>
        </w:rPr>
        <w:t xml:space="preserve">Gazecie Prawnej </w:t>
      </w:r>
      <w:r w:rsidR="000B4D40">
        <w:rPr>
          <w:rFonts w:ascii="Times New Roman" w:hAnsi="Times New Roman" w:cs="Times New Roman"/>
          <w:sz w:val="24"/>
          <w:szCs w:val="24"/>
        </w:rPr>
        <w:t xml:space="preserve">artykułach: </w:t>
      </w:r>
      <w:r w:rsidR="000B4D40" w:rsidRPr="000B4D40">
        <w:rPr>
          <w:rFonts w:ascii="Times New Roman" w:hAnsi="Times New Roman" w:cs="Times New Roman"/>
          <w:i/>
          <w:iCs/>
          <w:sz w:val="24"/>
          <w:szCs w:val="24"/>
        </w:rPr>
        <w:t>Kolejne uproszczenia nie tylko w administracji</w:t>
      </w:r>
      <w:r w:rsidR="000B4D40">
        <w:rPr>
          <w:rFonts w:ascii="Times New Roman" w:hAnsi="Times New Roman" w:cs="Times New Roman"/>
          <w:i/>
          <w:iCs/>
          <w:sz w:val="24"/>
          <w:szCs w:val="24"/>
        </w:rPr>
        <w:t xml:space="preserve"> </w:t>
      </w:r>
      <w:r w:rsidR="000B4D40">
        <w:rPr>
          <w:rFonts w:ascii="Times New Roman" w:hAnsi="Times New Roman" w:cs="Times New Roman"/>
          <w:sz w:val="24"/>
          <w:szCs w:val="24"/>
        </w:rPr>
        <w:t xml:space="preserve">(19.05.2023 r.) oraz </w:t>
      </w:r>
      <w:r w:rsidR="000B4D40" w:rsidRPr="000B4D40">
        <w:rPr>
          <w:rFonts w:ascii="Times New Roman" w:hAnsi="Times New Roman" w:cs="Times New Roman"/>
          <w:i/>
          <w:iCs/>
          <w:sz w:val="24"/>
          <w:szCs w:val="24"/>
        </w:rPr>
        <w:t>Pożegnanie z biurokratycznym obowiązkiem. Zadowoleni i kontrolowani, i kontrolujący</w:t>
      </w:r>
      <w:r w:rsidR="000B4D40">
        <w:rPr>
          <w:rFonts w:ascii="Times New Roman" w:hAnsi="Times New Roman" w:cs="Times New Roman"/>
          <w:i/>
          <w:iCs/>
          <w:sz w:val="24"/>
          <w:szCs w:val="24"/>
        </w:rPr>
        <w:t xml:space="preserve"> </w:t>
      </w:r>
      <w:r w:rsidR="000B4D40">
        <w:rPr>
          <w:rFonts w:ascii="Times New Roman" w:hAnsi="Times New Roman" w:cs="Times New Roman"/>
          <w:sz w:val="24"/>
          <w:szCs w:val="24"/>
        </w:rPr>
        <w:t>(01.06.2023 r.).</w:t>
      </w:r>
    </w:p>
    <w:p w14:paraId="05B9EEF9" w14:textId="77777777" w:rsidR="00FF563F" w:rsidRPr="008D71F1" w:rsidRDefault="00FF563F" w:rsidP="00FF563F">
      <w:p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ab/>
      </w:r>
      <w:r w:rsidRPr="008D71F1">
        <w:rPr>
          <w:rFonts w:ascii="Times New Roman" w:hAnsi="Times New Roman" w:cs="Times New Roman"/>
          <w:b/>
          <w:sz w:val="24"/>
          <w:szCs w:val="24"/>
        </w:rPr>
        <w:t xml:space="preserve">Społeczny odbiór wprowadzonych zmian i kolejne liczne propozycje kierowane do Komisji są najlepszym dowodem na to, że prace nad kolejnymi ustawami deregulacyjnymi są nie tylko potrzebne, ale </w:t>
      </w:r>
      <w:r>
        <w:rPr>
          <w:rFonts w:ascii="Times New Roman" w:hAnsi="Times New Roman" w:cs="Times New Roman"/>
          <w:b/>
          <w:sz w:val="24"/>
          <w:szCs w:val="24"/>
        </w:rPr>
        <w:t xml:space="preserve">i </w:t>
      </w:r>
      <w:r w:rsidRPr="008D71F1">
        <w:rPr>
          <w:rFonts w:ascii="Times New Roman" w:hAnsi="Times New Roman" w:cs="Times New Roman"/>
          <w:b/>
          <w:sz w:val="24"/>
          <w:szCs w:val="24"/>
        </w:rPr>
        <w:t>konieczne.</w:t>
      </w:r>
    </w:p>
    <w:p w14:paraId="51673F86" w14:textId="46BD848F" w:rsidR="00733576" w:rsidRDefault="00C8595F"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r>
      <w:r w:rsidR="008249AA">
        <w:rPr>
          <w:rFonts w:ascii="Times New Roman" w:hAnsi="Times New Roman" w:cs="Times New Roman"/>
          <w:bCs/>
          <w:sz w:val="24"/>
          <w:szCs w:val="24"/>
        </w:rPr>
        <w:t>P</w:t>
      </w:r>
      <w:r>
        <w:rPr>
          <w:rFonts w:ascii="Times New Roman" w:hAnsi="Times New Roman" w:cs="Times New Roman"/>
          <w:bCs/>
          <w:sz w:val="24"/>
          <w:szCs w:val="24"/>
        </w:rPr>
        <w:t xml:space="preserve">rzedstawione </w:t>
      </w:r>
      <w:r w:rsidR="000B4D40">
        <w:rPr>
          <w:rFonts w:ascii="Times New Roman" w:hAnsi="Times New Roman" w:cs="Times New Roman"/>
          <w:bCs/>
          <w:sz w:val="24"/>
          <w:szCs w:val="24"/>
        </w:rPr>
        <w:t xml:space="preserve">w niniejszej ustawie </w:t>
      </w:r>
      <w:r>
        <w:rPr>
          <w:rFonts w:ascii="Times New Roman" w:hAnsi="Times New Roman" w:cs="Times New Roman"/>
          <w:bCs/>
          <w:sz w:val="24"/>
          <w:szCs w:val="24"/>
        </w:rPr>
        <w:t>propozycje</w:t>
      </w:r>
      <w:r w:rsidR="000B4D40">
        <w:rPr>
          <w:rFonts w:ascii="Times New Roman" w:hAnsi="Times New Roman" w:cs="Times New Roman"/>
          <w:bCs/>
          <w:sz w:val="24"/>
          <w:szCs w:val="24"/>
        </w:rPr>
        <w:t xml:space="preserve"> </w:t>
      </w:r>
      <w:r>
        <w:rPr>
          <w:rFonts w:ascii="Times New Roman" w:hAnsi="Times New Roman" w:cs="Times New Roman"/>
          <w:bCs/>
          <w:sz w:val="24"/>
          <w:szCs w:val="24"/>
        </w:rPr>
        <w:t xml:space="preserve">są odpowiedzią na </w:t>
      </w:r>
      <w:r w:rsidR="008249AA">
        <w:rPr>
          <w:rFonts w:ascii="Times New Roman" w:hAnsi="Times New Roman" w:cs="Times New Roman"/>
          <w:bCs/>
          <w:sz w:val="24"/>
          <w:szCs w:val="24"/>
        </w:rPr>
        <w:t xml:space="preserve">kolejne </w:t>
      </w:r>
      <w:r>
        <w:rPr>
          <w:rFonts w:ascii="Times New Roman" w:hAnsi="Times New Roman" w:cs="Times New Roman"/>
          <w:bCs/>
          <w:sz w:val="24"/>
          <w:szCs w:val="24"/>
        </w:rPr>
        <w:t>postulaty kierowane do Komisji. Wszystkie one zostały szczegółowo przeanalizowane i w miarę możliwości uwzględnione w projekcie.</w:t>
      </w:r>
      <w:r w:rsidR="00733576">
        <w:rPr>
          <w:rFonts w:ascii="Times New Roman" w:hAnsi="Times New Roman" w:cs="Times New Roman"/>
          <w:bCs/>
          <w:sz w:val="24"/>
          <w:szCs w:val="24"/>
        </w:rPr>
        <w:t xml:space="preserve"> </w:t>
      </w:r>
    </w:p>
    <w:p w14:paraId="1E660569" w14:textId="77777777" w:rsidR="0086127A" w:rsidRDefault="0086127A" w:rsidP="00AF2109">
      <w:pPr>
        <w:spacing w:after="0" w:line="360" w:lineRule="auto"/>
        <w:jc w:val="both"/>
        <w:rPr>
          <w:rFonts w:ascii="Times New Roman" w:hAnsi="Times New Roman" w:cs="Times New Roman"/>
          <w:bCs/>
          <w:sz w:val="24"/>
          <w:szCs w:val="24"/>
        </w:rPr>
      </w:pPr>
    </w:p>
    <w:p w14:paraId="61C3ECD7" w14:textId="77777777" w:rsidR="0086127A" w:rsidRPr="00524F0C" w:rsidRDefault="0086127A" w:rsidP="0086127A">
      <w:pPr>
        <w:pStyle w:val="NormalnyWeb"/>
        <w:shd w:val="clear" w:color="auto" w:fill="FFFFFF"/>
        <w:spacing w:before="0" w:beforeAutospacing="0" w:after="0" w:afterAutospacing="0" w:line="360" w:lineRule="auto"/>
        <w:ind w:firstLine="708"/>
        <w:jc w:val="both"/>
      </w:pPr>
      <w:r w:rsidRPr="00524F0C">
        <w:t xml:space="preserve">Eliminowanie zbędnych obciążeń prawnych skutkuje zwiększaniem zaufania obywateli do Państwa i stanowionego przez nie prawa i podnosi poziom kultury prawnej społeczeństwa. </w:t>
      </w:r>
    </w:p>
    <w:p w14:paraId="3461E972" w14:textId="77777777" w:rsidR="0086127A" w:rsidRPr="00524F0C" w:rsidRDefault="0086127A" w:rsidP="0086127A">
      <w:pPr>
        <w:pStyle w:val="NormalnyWeb"/>
        <w:shd w:val="clear" w:color="auto" w:fill="FFFFFF"/>
        <w:spacing w:before="0" w:beforeAutospacing="0" w:after="0" w:afterAutospacing="0" w:line="360" w:lineRule="auto"/>
        <w:jc w:val="both"/>
      </w:pPr>
      <w:r w:rsidRPr="00524F0C">
        <w:tab/>
        <w:t>Ograniczanie biurokracji, obciążającej zarówno obywateli (w tym przedsiębiorców) jak i organy administracji publicznej, jest cały czas potrzebne i to we wszystkich obszarach życia społecznego.</w:t>
      </w:r>
    </w:p>
    <w:p w14:paraId="2B457F20" w14:textId="77777777" w:rsidR="0086127A" w:rsidRPr="00524F0C" w:rsidRDefault="0086127A" w:rsidP="0086127A">
      <w:pPr>
        <w:pStyle w:val="NormalnyWeb"/>
        <w:shd w:val="clear" w:color="auto" w:fill="FFFFFF"/>
        <w:spacing w:before="0" w:beforeAutospacing="0" w:after="0" w:afterAutospacing="0" w:line="360" w:lineRule="auto"/>
        <w:jc w:val="both"/>
      </w:pPr>
      <w:r w:rsidRPr="00524F0C">
        <w:tab/>
        <w:t>Przygotowany projekt w wielu sprawach, czasami być może pozornie drobnych, tę biurokrację ogranicza.</w:t>
      </w:r>
    </w:p>
    <w:p w14:paraId="242AB7C2" w14:textId="77777777" w:rsidR="0086127A" w:rsidRPr="00524F0C" w:rsidRDefault="0086127A" w:rsidP="0086127A">
      <w:pPr>
        <w:pStyle w:val="NormalnyWeb"/>
        <w:shd w:val="clear" w:color="auto" w:fill="FFFFFF"/>
        <w:spacing w:before="0" w:beforeAutospacing="0" w:after="0" w:afterAutospacing="0" w:line="360" w:lineRule="auto"/>
        <w:jc w:val="both"/>
        <w:rPr>
          <w:b/>
          <w:bCs/>
        </w:rPr>
      </w:pPr>
      <w:r w:rsidRPr="00524F0C">
        <w:rPr>
          <w:b/>
          <w:bCs/>
        </w:rPr>
        <w:tab/>
        <w:t>Każda redukcja biurokratycznych obowiązków skutkuje jednak tym, że maleją koszty prowadzenia działalności gospodarczej i wzrasta jej efektywność, życie obywateli staje się prostsze, a funkcjonowanie Państwa tańsze.</w:t>
      </w:r>
    </w:p>
    <w:p w14:paraId="4D982B5A" w14:textId="77777777" w:rsidR="0086127A" w:rsidRDefault="0086127A" w:rsidP="00AF2109">
      <w:pPr>
        <w:spacing w:after="0" w:line="360" w:lineRule="auto"/>
        <w:jc w:val="both"/>
        <w:rPr>
          <w:rFonts w:ascii="Times New Roman" w:hAnsi="Times New Roman" w:cs="Times New Roman"/>
          <w:bCs/>
          <w:sz w:val="24"/>
          <w:szCs w:val="24"/>
        </w:rPr>
      </w:pPr>
    </w:p>
    <w:p w14:paraId="4DE2755F" w14:textId="1C4BC221" w:rsidR="00733576" w:rsidRPr="00733576" w:rsidRDefault="00733576" w:rsidP="00AF2109">
      <w:pPr>
        <w:spacing w:after="0" w:line="360" w:lineRule="auto"/>
        <w:jc w:val="both"/>
        <w:rPr>
          <w:rFonts w:ascii="Times New Roman" w:hAnsi="Times New Roman" w:cs="Times New Roman"/>
          <w:b/>
          <w:sz w:val="24"/>
          <w:szCs w:val="24"/>
        </w:rPr>
      </w:pPr>
      <w:r w:rsidRPr="00733576">
        <w:rPr>
          <w:rFonts w:ascii="Times New Roman" w:hAnsi="Times New Roman" w:cs="Times New Roman"/>
          <w:b/>
          <w:sz w:val="24"/>
          <w:szCs w:val="24"/>
        </w:rPr>
        <w:tab/>
        <w:t>Nadrzędnym celem proponowanych zmian jest</w:t>
      </w:r>
      <w:r w:rsidR="00FB210F">
        <w:rPr>
          <w:rFonts w:ascii="Times New Roman" w:hAnsi="Times New Roman" w:cs="Times New Roman"/>
          <w:b/>
          <w:sz w:val="24"/>
          <w:szCs w:val="24"/>
        </w:rPr>
        <w:t xml:space="preserve"> konsekwentne</w:t>
      </w:r>
      <w:r w:rsidRPr="00733576">
        <w:rPr>
          <w:rFonts w:ascii="Times New Roman" w:hAnsi="Times New Roman" w:cs="Times New Roman"/>
          <w:b/>
          <w:sz w:val="24"/>
          <w:szCs w:val="24"/>
        </w:rPr>
        <w:t xml:space="preserve"> poszerzanie wolności</w:t>
      </w:r>
      <w:r w:rsidR="00FB210F">
        <w:rPr>
          <w:rFonts w:ascii="Times New Roman" w:hAnsi="Times New Roman" w:cs="Times New Roman"/>
          <w:b/>
          <w:sz w:val="24"/>
          <w:szCs w:val="24"/>
        </w:rPr>
        <w:t xml:space="preserve"> obywateli, w tym przedsiębiorców.</w:t>
      </w:r>
    </w:p>
    <w:p w14:paraId="64B56139" w14:textId="77777777" w:rsidR="0086127A" w:rsidRDefault="00733576" w:rsidP="00AF2109">
      <w:pPr>
        <w:spacing w:after="0" w:line="360" w:lineRule="auto"/>
        <w:jc w:val="both"/>
        <w:rPr>
          <w:rFonts w:ascii="Times New Roman" w:hAnsi="Times New Roman" w:cs="Times New Roman"/>
          <w:b/>
          <w:sz w:val="24"/>
          <w:szCs w:val="24"/>
        </w:rPr>
      </w:pPr>
      <w:r w:rsidRPr="00733576">
        <w:rPr>
          <w:rFonts w:ascii="Times New Roman" w:hAnsi="Times New Roman" w:cs="Times New Roman"/>
          <w:b/>
          <w:sz w:val="24"/>
          <w:szCs w:val="24"/>
        </w:rPr>
        <w:tab/>
        <w:t>Stanowi</w:t>
      </w:r>
      <w:r>
        <w:rPr>
          <w:rFonts w:ascii="Times New Roman" w:hAnsi="Times New Roman" w:cs="Times New Roman"/>
          <w:b/>
          <w:sz w:val="24"/>
          <w:szCs w:val="24"/>
        </w:rPr>
        <w:t>ą</w:t>
      </w:r>
      <w:r w:rsidRPr="00733576">
        <w:rPr>
          <w:rFonts w:ascii="Times New Roman" w:hAnsi="Times New Roman" w:cs="Times New Roman"/>
          <w:b/>
          <w:sz w:val="24"/>
          <w:szCs w:val="24"/>
        </w:rPr>
        <w:t xml:space="preserve"> </w:t>
      </w:r>
      <w:r>
        <w:rPr>
          <w:rFonts w:ascii="Times New Roman" w:hAnsi="Times New Roman" w:cs="Times New Roman"/>
          <w:b/>
          <w:sz w:val="24"/>
          <w:szCs w:val="24"/>
        </w:rPr>
        <w:t>one</w:t>
      </w:r>
      <w:r w:rsidRPr="00733576">
        <w:rPr>
          <w:rFonts w:ascii="Times New Roman" w:hAnsi="Times New Roman" w:cs="Times New Roman"/>
          <w:b/>
          <w:sz w:val="24"/>
          <w:szCs w:val="24"/>
        </w:rPr>
        <w:t xml:space="preserve"> realizację programu wyborczego Prawa i Sprawiedliwości z 2019 r., w którym zapisano: „Prawo i Sprawiedliwość zdecydowanie opowiada się za wolnością w sferze praw jednostki i dąży do zabezpieczenia wolności w życiu społecznym” (s. 194).</w:t>
      </w:r>
    </w:p>
    <w:p w14:paraId="7CA7DCC8" w14:textId="77777777" w:rsidR="0086127A" w:rsidRDefault="0086127A" w:rsidP="00AF2109">
      <w:pPr>
        <w:spacing w:after="0" w:line="360" w:lineRule="auto"/>
        <w:jc w:val="both"/>
        <w:rPr>
          <w:rFonts w:ascii="Times New Roman" w:hAnsi="Times New Roman" w:cs="Times New Roman"/>
          <w:b/>
          <w:sz w:val="24"/>
          <w:szCs w:val="24"/>
        </w:rPr>
      </w:pPr>
    </w:p>
    <w:p w14:paraId="4FCB1A90" w14:textId="1D5FBB79" w:rsidR="00680654" w:rsidRDefault="00EE5A05" w:rsidP="00AF2109">
      <w:pPr>
        <w:spacing w:after="0" w:line="360" w:lineRule="auto"/>
        <w:jc w:val="both"/>
        <w:rPr>
          <w:rFonts w:ascii="Times New Roman" w:hAnsi="Times New Roman" w:cs="Times New Roman"/>
          <w:sz w:val="24"/>
          <w:szCs w:val="24"/>
        </w:rPr>
      </w:pPr>
      <w:r w:rsidRPr="00733576">
        <w:rPr>
          <w:rFonts w:ascii="Times New Roman" w:hAnsi="Times New Roman" w:cs="Times New Roman"/>
          <w:b/>
          <w:sz w:val="24"/>
          <w:szCs w:val="24"/>
        </w:rPr>
        <w:tab/>
      </w:r>
      <w:r w:rsidR="009C0FF1" w:rsidRPr="008E0A9E">
        <w:rPr>
          <w:rFonts w:ascii="Times New Roman" w:hAnsi="Times New Roman" w:cs="Times New Roman"/>
          <w:sz w:val="24"/>
          <w:szCs w:val="24"/>
        </w:rPr>
        <w:t xml:space="preserve">Projekt przewiduje wprowadzenie zmian </w:t>
      </w:r>
      <w:r w:rsidR="000B4D40">
        <w:rPr>
          <w:rFonts w:ascii="Times New Roman" w:hAnsi="Times New Roman" w:cs="Times New Roman"/>
          <w:sz w:val="24"/>
          <w:szCs w:val="24"/>
        </w:rPr>
        <w:t xml:space="preserve">w dwudziestu </w:t>
      </w:r>
      <w:r w:rsidR="00857065">
        <w:rPr>
          <w:rFonts w:ascii="Times New Roman" w:hAnsi="Times New Roman" w:cs="Times New Roman"/>
          <w:sz w:val="24"/>
          <w:szCs w:val="24"/>
        </w:rPr>
        <w:t>ośmiu</w:t>
      </w:r>
      <w:r w:rsidR="009C0FF1" w:rsidRPr="008E0A9E">
        <w:rPr>
          <w:rFonts w:ascii="Times New Roman" w:hAnsi="Times New Roman" w:cs="Times New Roman"/>
          <w:sz w:val="24"/>
          <w:szCs w:val="24"/>
        </w:rPr>
        <w:t xml:space="preserve"> ustaw</w:t>
      </w:r>
      <w:r w:rsidR="000B4D40">
        <w:rPr>
          <w:rFonts w:ascii="Times New Roman" w:hAnsi="Times New Roman" w:cs="Times New Roman"/>
          <w:sz w:val="24"/>
          <w:szCs w:val="24"/>
        </w:rPr>
        <w:t>ach</w:t>
      </w:r>
      <w:r w:rsidR="009C0FF1" w:rsidRPr="008E0A9E">
        <w:rPr>
          <w:rFonts w:ascii="Times New Roman" w:hAnsi="Times New Roman" w:cs="Times New Roman"/>
          <w:sz w:val="24"/>
          <w:szCs w:val="24"/>
        </w:rPr>
        <w:t xml:space="preserve">. </w:t>
      </w:r>
      <w:r w:rsidR="008E0A9E">
        <w:rPr>
          <w:rFonts w:ascii="Times New Roman" w:hAnsi="Times New Roman" w:cs="Times New Roman"/>
          <w:sz w:val="24"/>
          <w:szCs w:val="24"/>
        </w:rPr>
        <w:t>Z</w:t>
      </w:r>
      <w:r w:rsidR="00680654" w:rsidRPr="008E0A9E">
        <w:rPr>
          <w:rFonts w:ascii="Times New Roman" w:hAnsi="Times New Roman" w:cs="Times New Roman"/>
          <w:sz w:val="24"/>
          <w:szCs w:val="24"/>
        </w:rPr>
        <w:t xml:space="preserve"> uwagi na ekonomikę procesu legislacyjnego </w:t>
      </w:r>
      <w:r w:rsidR="008E0A9E">
        <w:rPr>
          <w:rFonts w:ascii="Times New Roman" w:hAnsi="Times New Roman" w:cs="Times New Roman"/>
          <w:sz w:val="24"/>
          <w:szCs w:val="24"/>
        </w:rPr>
        <w:t>zasadne</w:t>
      </w:r>
      <w:r w:rsidR="00680654" w:rsidRPr="008E0A9E">
        <w:rPr>
          <w:rFonts w:ascii="Times New Roman" w:hAnsi="Times New Roman" w:cs="Times New Roman"/>
          <w:sz w:val="24"/>
          <w:szCs w:val="24"/>
        </w:rPr>
        <w:t xml:space="preserve"> jest procedowanie jednego projektu ustawy </w:t>
      </w:r>
      <w:r w:rsidR="008A46F5">
        <w:rPr>
          <w:rFonts w:ascii="Times New Roman" w:hAnsi="Times New Roman" w:cs="Times New Roman"/>
          <w:sz w:val="24"/>
          <w:szCs w:val="24"/>
        </w:rPr>
        <w:br/>
      </w:r>
      <w:r w:rsidR="00680654" w:rsidRPr="008E0A9E">
        <w:rPr>
          <w:rFonts w:ascii="Times New Roman" w:hAnsi="Times New Roman" w:cs="Times New Roman"/>
          <w:sz w:val="24"/>
          <w:szCs w:val="24"/>
        </w:rPr>
        <w:t>o charakterze przekrojowym.</w:t>
      </w:r>
    </w:p>
    <w:p w14:paraId="726E48D5" w14:textId="374EB3E0" w:rsidR="00767603" w:rsidRDefault="000B4D40"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12FD045F" w14:textId="458EBB12" w:rsidR="0018109B" w:rsidRPr="003F24F2" w:rsidRDefault="008C4BCD" w:rsidP="00AF2109">
      <w:pPr>
        <w:numPr>
          <w:ilvl w:val="0"/>
          <w:numId w:val="1"/>
        </w:numPr>
        <w:spacing w:after="0" w:line="360" w:lineRule="auto"/>
        <w:jc w:val="both"/>
        <w:rPr>
          <w:rFonts w:ascii="Times New Roman" w:hAnsi="Times New Roman" w:cs="Times New Roman"/>
          <w:b/>
          <w:sz w:val="24"/>
          <w:szCs w:val="24"/>
        </w:rPr>
      </w:pPr>
      <w:r w:rsidRPr="003F24F2">
        <w:rPr>
          <w:rFonts w:ascii="Times New Roman" w:hAnsi="Times New Roman" w:cs="Times New Roman"/>
          <w:b/>
          <w:sz w:val="24"/>
          <w:szCs w:val="24"/>
        </w:rPr>
        <w:t>SZCZEGÓŁOWY OPIS PROPONOWANYCH ZMIAN</w:t>
      </w:r>
      <w:r w:rsidR="003F24F2" w:rsidRPr="003F24F2">
        <w:rPr>
          <w:rFonts w:ascii="Times New Roman" w:hAnsi="Times New Roman" w:cs="Times New Roman"/>
          <w:b/>
          <w:sz w:val="24"/>
          <w:szCs w:val="24"/>
        </w:rPr>
        <w:t xml:space="preserve"> – rzeczywisty stan </w:t>
      </w:r>
      <w:r w:rsidR="008B1C8A">
        <w:rPr>
          <w:rFonts w:ascii="Times New Roman" w:hAnsi="Times New Roman" w:cs="Times New Roman"/>
          <w:b/>
          <w:sz w:val="24"/>
          <w:szCs w:val="24"/>
        </w:rPr>
        <w:br/>
      </w:r>
      <w:r w:rsidR="003F24F2" w:rsidRPr="003F24F2">
        <w:rPr>
          <w:rFonts w:ascii="Times New Roman" w:hAnsi="Times New Roman" w:cs="Times New Roman"/>
          <w:b/>
          <w:sz w:val="24"/>
          <w:szCs w:val="24"/>
        </w:rPr>
        <w:t>w dziedzinie, która ma być unormowana; różnic</w:t>
      </w:r>
      <w:r w:rsidR="003F24F2">
        <w:rPr>
          <w:rFonts w:ascii="Times New Roman" w:hAnsi="Times New Roman" w:cs="Times New Roman"/>
          <w:b/>
          <w:sz w:val="24"/>
          <w:szCs w:val="24"/>
        </w:rPr>
        <w:t>e</w:t>
      </w:r>
      <w:r w:rsidR="003F24F2" w:rsidRPr="003F24F2">
        <w:rPr>
          <w:rFonts w:ascii="Times New Roman" w:hAnsi="Times New Roman" w:cs="Times New Roman"/>
          <w:b/>
          <w:sz w:val="24"/>
          <w:szCs w:val="24"/>
        </w:rPr>
        <w:t xml:space="preserve"> pomiędzy dotychczasowym </w:t>
      </w:r>
      <w:r w:rsidR="008B1C8A">
        <w:rPr>
          <w:rFonts w:ascii="Times New Roman" w:hAnsi="Times New Roman" w:cs="Times New Roman"/>
          <w:b/>
          <w:sz w:val="24"/>
          <w:szCs w:val="24"/>
        </w:rPr>
        <w:br/>
      </w:r>
      <w:r w:rsidR="003F24F2" w:rsidRPr="003F24F2">
        <w:rPr>
          <w:rFonts w:ascii="Times New Roman" w:hAnsi="Times New Roman" w:cs="Times New Roman"/>
          <w:b/>
          <w:sz w:val="24"/>
          <w:szCs w:val="24"/>
        </w:rPr>
        <w:t>a projektowanym stanem prawnym</w:t>
      </w:r>
    </w:p>
    <w:p w14:paraId="073D35E5" w14:textId="77777777" w:rsidR="00621D49" w:rsidRPr="008E0A9E" w:rsidRDefault="00621D49" w:rsidP="00AF2109">
      <w:pPr>
        <w:spacing w:after="0" w:line="360" w:lineRule="auto"/>
        <w:jc w:val="both"/>
        <w:rPr>
          <w:rFonts w:ascii="Times New Roman" w:hAnsi="Times New Roman" w:cs="Times New Roman"/>
          <w:b/>
          <w:sz w:val="24"/>
          <w:szCs w:val="24"/>
        </w:rPr>
      </w:pPr>
    </w:p>
    <w:p w14:paraId="092F95F9" w14:textId="1318E189" w:rsidR="00733576" w:rsidRDefault="00733576"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 ustawie </w:t>
      </w:r>
      <w:r w:rsidRPr="00733576">
        <w:rPr>
          <w:rFonts w:ascii="Times New Roman" w:hAnsi="Times New Roman" w:cs="Times New Roman"/>
          <w:b/>
          <w:sz w:val="24"/>
          <w:szCs w:val="24"/>
        </w:rPr>
        <w:t>z dnia 23 kwietnia 1964 r. – Kodeks cywilny</w:t>
      </w:r>
      <w:r w:rsidR="00EC0EB9">
        <w:rPr>
          <w:rFonts w:ascii="Times New Roman" w:hAnsi="Times New Roman" w:cs="Times New Roman"/>
          <w:b/>
          <w:sz w:val="24"/>
          <w:szCs w:val="24"/>
        </w:rPr>
        <w:t>.</w:t>
      </w:r>
    </w:p>
    <w:p w14:paraId="52642058" w14:textId="77777777" w:rsidR="00C75C8A" w:rsidRDefault="00C75C8A" w:rsidP="00AF2109">
      <w:pPr>
        <w:spacing w:after="0" w:line="360" w:lineRule="auto"/>
        <w:jc w:val="both"/>
        <w:rPr>
          <w:rFonts w:ascii="Times New Roman" w:hAnsi="Times New Roman" w:cs="Times New Roman"/>
          <w:sz w:val="24"/>
          <w:szCs w:val="24"/>
        </w:rPr>
      </w:pPr>
    </w:p>
    <w:p w14:paraId="5197677B" w14:textId="76D42850" w:rsidR="00A47DF0" w:rsidRPr="00A47DF0" w:rsidRDefault="00A47DF0" w:rsidP="00AF2109">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t xml:space="preserve">Celem proponowanych zmian jest umożliwienie zawierania umów leasingu w formie dokumentowej w miejsce obowiązującej </w:t>
      </w:r>
      <w:r w:rsidR="000356D8">
        <w:rPr>
          <w:rFonts w:ascii="Times New Roman" w:hAnsi="Times New Roman" w:cs="Times New Roman"/>
          <w:sz w:val="24"/>
          <w:szCs w:val="24"/>
        </w:rPr>
        <w:t xml:space="preserve">dzisiaj </w:t>
      </w:r>
      <w:r>
        <w:rPr>
          <w:rFonts w:ascii="Times New Roman" w:hAnsi="Times New Roman" w:cs="Times New Roman"/>
          <w:sz w:val="24"/>
          <w:szCs w:val="24"/>
        </w:rPr>
        <w:t>regulacji, zgodnie z którą konieczne jest zachowanie formy pisemnej i to</w:t>
      </w:r>
      <w:r w:rsidR="00FB210F">
        <w:rPr>
          <w:rFonts w:ascii="Times New Roman" w:hAnsi="Times New Roman" w:cs="Times New Roman"/>
          <w:sz w:val="24"/>
          <w:szCs w:val="24"/>
        </w:rPr>
        <w:t xml:space="preserve"> zastrzeżonej</w:t>
      </w:r>
      <w:r>
        <w:rPr>
          <w:rFonts w:ascii="Times New Roman" w:hAnsi="Times New Roman" w:cs="Times New Roman"/>
          <w:sz w:val="24"/>
          <w:szCs w:val="24"/>
        </w:rPr>
        <w:t xml:space="preserve"> </w:t>
      </w:r>
      <w:r>
        <w:rPr>
          <w:rFonts w:ascii="Times New Roman" w:hAnsi="Times New Roman" w:cs="Times New Roman"/>
          <w:i/>
          <w:iCs/>
          <w:sz w:val="24"/>
          <w:szCs w:val="24"/>
        </w:rPr>
        <w:t xml:space="preserve">ad solemnitatem. </w:t>
      </w:r>
    </w:p>
    <w:p w14:paraId="3E1F3983" w14:textId="1777535B" w:rsidR="00A47DF0" w:rsidRPr="00A47DF0" w:rsidRDefault="00A47DF0"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Aktualnie obowiązujące regulacje</w:t>
      </w:r>
      <w:r w:rsidR="00FB210F">
        <w:rPr>
          <w:rFonts w:ascii="Times New Roman" w:hAnsi="Times New Roman" w:cs="Times New Roman"/>
          <w:sz w:val="24"/>
          <w:szCs w:val="24"/>
        </w:rPr>
        <w:t>,</w:t>
      </w:r>
      <w:r w:rsidRPr="00A47DF0">
        <w:rPr>
          <w:rFonts w:ascii="Times New Roman" w:hAnsi="Times New Roman" w:cs="Times New Roman"/>
          <w:sz w:val="24"/>
          <w:szCs w:val="24"/>
        </w:rPr>
        <w:t xml:space="preserve"> w kontekście dzisiejszych form prowadzenia biznesu i zachowań samych przedsiębiorców</w:t>
      </w:r>
      <w:r w:rsidR="00FB210F">
        <w:rPr>
          <w:rFonts w:ascii="Times New Roman" w:hAnsi="Times New Roman" w:cs="Times New Roman"/>
          <w:sz w:val="24"/>
          <w:szCs w:val="24"/>
        </w:rPr>
        <w:t>,</w:t>
      </w:r>
      <w:r w:rsidRPr="00A47DF0">
        <w:rPr>
          <w:rFonts w:ascii="Times New Roman" w:hAnsi="Times New Roman" w:cs="Times New Roman"/>
          <w:sz w:val="24"/>
          <w:szCs w:val="24"/>
        </w:rPr>
        <w:t xml:space="preserve"> są anachroniczne i niewspółmiernie sformalizowane. </w:t>
      </w:r>
    </w:p>
    <w:p w14:paraId="4EEE367F" w14:textId="0C83F0D3" w:rsidR="00A47DF0" w:rsidRPr="00A47DF0" w:rsidRDefault="00A47DF0"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A47DF0">
        <w:rPr>
          <w:rFonts w:ascii="Times New Roman" w:hAnsi="Times New Roman" w:cs="Times New Roman"/>
          <w:sz w:val="24"/>
          <w:szCs w:val="24"/>
        </w:rPr>
        <w:t>Projektowane zmiany prezentują nowoczesne podejście do nawiązywania relacji umownych i zakładają zawarcie umowy leasingu w formie dokumentowej</w:t>
      </w:r>
      <w:r>
        <w:rPr>
          <w:rFonts w:ascii="Times New Roman" w:hAnsi="Times New Roman" w:cs="Times New Roman"/>
          <w:sz w:val="24"/>
          <w:szCs w:val="24"/>
        </w:rPr>
        <w:t>, w tym przede wszystkim za pomocą narzędzi umożliwiających komunikowanie się na odległość.</w:t>
      </w:r>
    </w:p>
    <w:p w14:paraId="09D925E0" w14:textId="14E22AC3" w:rsidR="00A47DF0" w:rsidRPr="00A47DF0" w:rsidRDefault="00A47DF0"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A47DF0">
        <w:rPr>
          <w:rFonts w:ascii="Times New Roman" w:hAnsi="Times New Roman" w:cs="Times New Roman"/>
          <w:sz w:val="24"/>
          <w:szCs w:val="24"/>
        </w:rPr>
        <w:t xml:space="preserve">Leasing jest obok kredytu kluczowym instrumentem finansującym inwestycje polskich przedsiębiorców. Zastrzeżenie formy pisemnej pod rygorem nieważności przewidziane dla umowy leasingu znacząco wydłuża i </w:t>
      </w:r>
      <w:r w:rsidR="00BF176A" w:rsidRPr="00A47DF0">
        <w:rPr>
          <w:rFonts w:ascii="Times New Roman" w:hAnsi="Times New Roman" w:cs="Times New Roman"/>
          <w:sz w:val="24"/>
          <w:szCs w:val="24"/>
        </w:rPr>
        <w:t>utrudnia proces</w:t>
      </w:r>
      <w:r w:rsidRPr="00A47DF0">
        <w:rPr>
          <w:rFonts w:ascii="Times New Roman" w:hAnsi="Times New Roman" w:cs="Times New Roman"/>
          <w:sz w:val="24"/>
          <w:szCs w:val="24"/>
        </w:rPr>
        <w:t xml:space="preserve"> </w:t>
      </w:r>
      <w:r w:rsidR="00BF176A" w:rsidRPr="00A47DF0">
        <w:rPr>
          <w:rFonts w:ascii="Times New Roman" w:hAnsi="Times New Roman" w:cs="Times New Roman"/>
          <w:sz w:val="24"/>
          <w:szCs w:val="24"/>
        </w:rPr>
        <w:t>zawierania umów lub</w:t>
      </w:r>
      <w:r w:rsidRPr="00A47DF0">
        <w:rPr>
          <w:rFonts w:ascii="Times New Roman" w:hAnsi="Times New Roman" w:cs="Times New Roman"/>
          <w:sz w:val="24"/>
          <w:szCs w:val="24"/>
        </w:rPr>
        <w:t xml:space="preserve"> wprowadzania do nich zmian. </w:t>
      </w:r>
      <w:r>
        <w:rPr>
          <w:rFonts w:ascii="Times New Roman" w:hAnsi="Times New Roman" w:cs="Times New Roman"/>
          <w:sz w:val="24"/>
          <w:szCs w:val="24"/>
        </w:rPr>
        <w:t>Warto zwrócić</w:t>
      </w:r>
      <w:r w:rsidRPr="00A47DF0">
        <w:rPr>
          <w:rFonts w:ascii="Times New Roman" w:hAnsi="Times New Roman" w:cs="Times New Roman"/>
          <w:sz w:val="24"/>
          <w:szCs w:val="24"/>
        </w:rPr>
        <w:t xml:space="preserve"> uwagę, ż</w:t>
      </w:r>
      <w:r>
        <w:rPr>
          <w:rFonts w:ascii="Times New Roman" w:hAnsi="Times New Roman" w:cs="Times New Roman"/>
          <w:sz w:val="24"/>
          <w:szCs w:val="24"/>
        </w:rPr>
        <w:t>e</w:t>
      </w:r>
      <w:r w:rsidRPr="00A47DF0">
        <w:rPr>
          <w:rFonts w:ascii="Times New Roman" w:hAnsi="Times New Roman" w:cs="Times New Roman"/>
          <w:sz w:val="24"/>
          <w:szCs w:val="24"/>
        </w:rPr>
        <w:t xml:space="preserve"> w aktualnym stanie prawnym taka forma nie jest </w:t>
      </w:r>
      <w:r>
        <w:rPr>
          <w:rFonts w:ascii="Times New Roman" w:hAnsi="Times New Roman" w:cs="Times New Roman"/>
          <w:sz w:val="24"/>
          <w:szCs w:val="24"/>
        </w:rPr>
        <w:t>zastrzeżon</w:t>
      </w:r>
      <w:r w:rsidRPr="00A47DF0">
        <w:rPr>
          <w:rFonts w:ascii="Times New Roman" w:hAnsi="Times New Roman" w:cs="Times New Roman"/>
          <w:sz w:val="24"/>
          <w:szCs w:val="24"/>
        </w:rPr>
        <w:t>a</w:t>
      </w:r>
      <w:r>
        <w:rPr>
          <w:rFonts w:ascii="Times New Roman" w:hAnsi="Times New Roman" w:cs="Times New Roman"/>
          <w:sz w:val="24"/>
          <w:szCs w:val="24"/>
        </w:rPr>
        <w:t xml:space="preserve"> choćby</w:t>
      </w:r>
      <w:r w:rsidRPr="00A47DF0">
        <w:rPr>
          <w:rFonts w:ascii="Times New Roman" w:hAnsi="Times New Roman" w:cs="Times New Roman"/>
          <w:sz w:val="24"/>
          <w:szCs w:val="24"/>
        </w:rPr>
        <w:t xml:space="preserve"> d</w:t>
      </w:r>
      <w:r>
        <w:rPr>
          <w:rFonts w:ascii="Times New Roman" w:hAnsi="Times New Roman" w:cs="Times New Roman"/>
          <w:sz w:val="24"/>
          <w:szCs w:val="24"/>
        </w:rPr>
        <w:t>o</w:t>
      </w:r>
      <w:r w:rsidRPr="00A47DF0">
        <w:rPr>
          <w:rFonts w:ascii="Times New Roman" w:hAnsi="Times New Roman" w:cs="Times New Roman"/>
          <w:sz w:val="24"/>
          <w:szCs w:val="24"/>
        </w:rPr>
        <w:t xml:space="preserve"> zawarcia umowy kredytu</w:t>
      </w:r>
      <w:r>
        <w:rPr>
          <w:rFonts w:ascii="Times New Roman" w:hAnsi="Times New Roman" w:cs="Times New Roman"/>
          <w:sz w:val="24"/>
          <w:szCs w:val="24"/>
        </w:rPr>
        <w:t xml:space="preserve"> –</w:t>
      </w:r>
      <w:r w:rsidRPr="00A47DF0">
        <w:rPr>
          <w:rFonts w:ascii="Times New Roman" w:hAnsi="Times New Roman" w:cs="Times New Roman"/>
          <w:sz w:val="24"/>
          <w:szCs w:val="24"/>
        </w:rPr>
        <w:t xml:space="preserve"> bez względu na jego wysokość, natomiast zawarcie umowy leasingu</w:t>
      </w:r>
      <w:r>
        <w:rPr>
          <w:rFonts w:ascii="Times New Roman" w:hAnsi="Times New Roman" w:cs="Times New Roman"/>
          <w:sz w:val="24"/>
          <w:szCs w:val="24"/>
        </w:rPr>
        <w:t>,</w:t>
      </w:r>
      <w:r w:rsidRPr="00A47DF0">
        <w:rPr>
          <w:rFonts w:ascii="Times New Roman" w:hAnsi="Times New Roman" w:cs="Times New Roman"/>
          <w:sz w:val="24"/>
          <w:szCs w:val="24"/>
        </w:rPr>
        <w:t xml:space="preserve"> nawet o niewielkiej wartości</w:t>
      </w:r>
      <w:r>
        <w:rPr>
          <w:rFonts w:ascii="Times New Roman" w:hAnsi="Times New Roman" w:cs="Times New Roman"/>
          <w:sz w:val="24"/>
          <w:szCs w:val="24"/>
        </w:rPr>
        <w:t>,</w:t>
      </w:r>
      <w:r w:rsidRPr="00A47DF0">
        <w:rPr>
          <w:rFonts w:ascii="Times New Roman" w:hAnsi="Times New Roman" w:cs="Times New Roman"/>
          <w:sz w:val="24"/>
          <w:szCs w:val="24"/>
        </w:rPr>
        <w:t xml:space="preserve"> wymaga jej dochowania. </w:t>
      </w:r>
    </w:p>
    <w:p w14:paraId="6D9F0274" w14:textId="39BCCDBE" w:rsidR="00A47DF0" w:rsidRDefault="00A47DF0"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A47DF0">
        <w:rPr>
          <w:rFonts w:ascii="Times New Roman" w:hAnsi="Times New Roman" w:cs="Times New Roman"/>
          <w:sz w:val="24"/>
          <w:szCs w:val="24"/>
        </w:rPr>
        <w:t>Zawieranie umów leasingu w formie dokumentowej, bez konieczności posiadania podpisu elektronicznego</w:t>
      </w:r>
      <w:r w:rsidR="00BF176A" w:rsidRPr="00A47DF0">
        <w:rPr>
          <w:rFonts w:ascii="Times New Roman" w:hAnsi="Times New Roman" w:cs="Times New Roman"/>
          <w:sz w:val="24"/>
          <w:szCs w:val="24"/>
        </w:rPr>
        <w:t>, pozwoli</w:t>
      </w:r>
      <w:r w:rsidRPr="00A47DF0">
        <w:rPr>
          <w:rFonts w:ascii="Times New Roman" w:hAnsi="Times New Roman" w:cs="Times New Roman"/>
          <w:sz w:val="24"/>
          <w:szCs w:val="24"/>
        </w:rPr>
        <w:t xml:space="preserve"> usprawnić i przyspieszyć zawieranie tego typu umów</w:t>
      </w:r>
      <w:r>
        <w:rPr>
          <w:rFonts w:ascii="Times New Roman" w:hAnsi="Times New Roman" w:cs="Times New Roman"/>
          <w:sz w:val="24"/>
          <w:szCs w:val="24"/>
        </w:rPr>
        <w:t>. Jest to szczególnie istotne w czasie, kiedy gospodarka polska nadal mierzy się ze skutkami pandemii i wojny w Ukrainie.</w:t>
      </w:r>
    </w:p>
    <w:p w14:paraId="6A8EC0CA" w14:textId="4EEE539F" w:rsidR="00A47DF0" w:rsidRPr="00A47DF0" w:rsidRDefault="00A47DF0"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Proponowana</w:t>
      </w:r>
      <w:r w:rsidRPr="00A47DF0">
        <w:rPr>
          <w:rFonts w:ascii="Times New Roman" w:hAnsi="Times New Roman" w:cs="Times New Roman"/>
          <w:sz w:val="24"/>
          <w:szCs w:val="24"/>
        </w:rPr>
        <w:t xml:space="preserve"> nowelizacja znacznie ułatwi i przyspieszy efektywność i dynamikę udzielania finansowania w formie leasingu </w:t>
      </w:r>
      <w:r>
        <w:rPr>
          <w:rFonts w:ascii="Times New Roman" w:hAnsi="Times New Roman" w:cs="Times New Roman"/>
          <w:sz w:val="24"/>
          <w:szCs w:val="24"/>
        </w:rPr>
        <w:t>wszystkim zainteresowanym podmiotom.</w:t>
      </w:r>
      <w:r w:rsidRPr="00A47DF0">
        <w:rPr>
          <w:rFonts w:ascii="Times New Roman" w:hAnsi="Times New Roman" w:cs="Times New Roman"/>
          <w:sz w:val="24"/>
          <w:szCs w:val="24"/>
        </w:rPr>
        <w:t xml:space="preserve"> </w:t>
      </w:r>
    </w:p>
    <w:p w14:paraId="0186EAFD" w14:textId="57A363C6" w:rsidR="00A47DF0" w:rsidRPr="00A47DF0" w:rsidRDefault="00581320"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Podkreślić należy, że</w:t>
      </w:r>
      <w:r w:rsidR="00A47DF0" w:rsidRPr="00A47DF0">
        <w:rPr>
          <w:rFonts w:ascii="Times New Roman" w:hAnsi="Times New Roman" w:cs="Times New Roman"/>
          <w:sz w:val="24"/>
          <w:szCs w:val="24"/>
        </w:rPr>
        <w:t xml:space="preserve"> oznacza</w:t>
      </w:r>
      <w:r>
        <w:rPr>
          <w:rFonts w:ascii="Times New Roman" w:hAnsi="Times New Roman" w:cs="Times New Roman"/>
          <w:sz w:val="24"/>
          <w:szCs w:val="24"/>
        </w:rPr>
        <w:t xml:space="preserve"> ona </w:t>
      </w:r>
      <w:r w:rsidR="00A47DF0" w:rsidRPr="00A47DF0">
        <w:rPr>
          <w:rFonts w:ascii="Times New Roman" w:hAnsi="Times New Roman" w:cs="Times New Roman"/>
          <w:sz w:val="24"/>
          <w:szCs w:val="24"/>
        </w:rPr>
        <w:t>niewielką</w:t>
      </w:r>
      <w:r w:rsidR="00FB210F">
        <w:rPr>
          <w:rFonts w:ascii="Times New Roman" w:hAnsi="Times New Roman" w:cs="Times New Roman"/>
          <w:sz w:val="24"/>
          <w:szCs w:val="24"/>
        </w:rPr>
        <w:t>, ale istotną i bardzo pożądaną</w:t>
      </w:r>
      <w:r w:rsidR="00A47DF0" w:rsidRPr="00A47DF0">
        <w:rPr>
          <w:rFonts w:ascii="Times New Roman" w:hAnsi="Times New Roman" w:cs="Times New Roman"/>
          <w:sz w:val="24"/>
          <w:szCs w:val="24"/>
        </w:rPr>
        <w:t xml:space="preserve"> zmianę w porównaniu do obowiązującego stanu prawnego. Nowelizacja ta spowod</w:t>
      </w:r>
      <w:r>
        <w:rPr>
          <w:rFonts w:ascii="Times New Roman" w:hAnsi="Times New Roman" w:cs="Times New Roman"/>
          <w:sz w:val="24"/>
          <w:szCs w:val="24"/>
        </w:rPr>
        <w:t>uje</w:t>
      </w:r>
      <w:r w:rsidR="00A47DF0" w:rsidRPr="00A47DF0">
        <w:rPr>
          <w:rFonts w:ascii="Times New Roman" w:hAnsi="Times New Roman" w:cs="Times New Roman"/>
          <w:sz w:val="24"/>
          <w:szCs w:val="24"/>
        </w:rPr>
        <w:t xml:space="preserve"> niezwykle znaczące ułatwienie obrotu gospodarczego, gdyż w praktyce umożliwi, bez ponoszenia jakichkolwiek kosztów, zawieranie umów w różnego rodzaju formach elektronicznych (np. za pośrednictwem poczty elektronicznej, przesyłania zeskanowanych dokumentów), które ze względu na brak cech kwalifikowanego podpisu elektronicznego nie stanowią jednak formy elektronicznej</w:t>
      </w:r>
      <w:r>
        <w:rPr>
          <w:rFonts w:ascii="Times New Roman" w:hAnsi="Times New Roman" w:cs="Times New Roman"/>
          <w:sz w:val="24"/>
          <w:szCs w:val="24"/>
        </w:rPr>
        <w:t xml:space="preserve"> (</w:t>
      </w:r>
      <w:r w:rsidR="00A47DF0" w:rsidRPr="00A47DF0">
        <w:rPr>
          <w:rFonts w:ascii="Times New Roman" w:hAnsi="Times New Roman" w:cs="Times New Roman"/>
          <w:sz w:val="24"/>
          <w:szCs w:val="24"/>
        </w:rPr>
        <w:t xml:space="preserve">która to forma jest nadal mało rozpowszechniona w Polsce i </w:t>
      </w:r>
      <w:r>
        <w:rPr>
          <w:rFonts w:ascii="Times New Roman" w:hAnsi="Times New Roman" w:cs="Times New Roman"/>
          <w:sz w:val="24"/>
          <w:szCs w:val="24"/>
        </w:rPr>
        <w:t>wymaga</w:t>
      </w:r>
      <w:r w:rsidR="00A47DF0" w:rsidRPr="00A47DF0">
        <w:rPr>
          <w:rFonts w:ascii="Times New Roman" w:hAnsi="Times New Roman" w:cs="Times New Roman"/>
          <w:sz w:val="24"/>
          <w:szCs w:val="24"/>
        </w:rPr>
        <w:t xml:space="preserve"> </w:t>
      </w:r>
      <w:r>
        <w:rPr>
          <w:rFonts w:ascii="Times New Roman" w:hAnsi="Times New Roman" w:cs="Times New Roman"/>
          <w:sz w:val="24"/>
          <w:szCs w:val="24"/>
        </w:rPr>
        <w:t>poniesienia</w:t>
      </w:r>
      <w:r w:rsidR="00A47DF0" w:rsidRPr="00A47DF0">
        <w:rPr>
          <w:rFonts w:ascii="Times New Roman" w:hAnsi="Times New Roman" w:cs="Times New Roman"/>
          <w:sz w:val="24"/>
          <w:szCs w:val="24"/>
        </w:rPr>
        <w:t xml:space="preserve"> kosztów </w:t>
      </w:r>
      <w:r>
        <w:rPr>
          <w:rFonts w:ascii="Times New Roman" w:hAnsi="Times New Roman" w:cs="Times New Roman"/>
          <w:sz w:val="24"/>
          <w:szCs w:val="24"/>
        </w:rPr>
        <w:t>i dopełnienia określonych formalności w celu uzyskania podpisu kwalifikowanego)</w:t>
      </w:r>
      <w:r w:rsidR="00A47DF0" w:rsidRPr="00A47DF0">
        <w:rPr>
          <w:rFonts w:ascii="Times New Roman" w:hAnsi="Times New Roman" w:cs="Times New Roman"/>
          <w:sz w:val="24"/>
          <w:szCs w:val="24"/>
        </w:rPr>
        <w:t xml:space="preserve">. </w:t>
      </w:r>
    </w:p>
    <w:p w14:paraId="747C787A" w14:textId="7EDB9E79" w:rsidR="00A47DF0" w:rsidRPr="00A47DF0" w:rsidRDefault="00FB210F" w:rsidP="00AF21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81320">
        <w:rPr>
          <w:rFonts w:ascii="Times New Roman" w:hAnsi="Times New Roman" w:cs="Times New Roman"/>
          <w:sz w:val="24"/>
          <w:szCs w:val="24"/>
        </w:rPr>
        <w:t>W</w:t>
      </w:r>
      <w:r w:rsidR="00A47DF0" w:rsidRPr="00A47DF0">
        <w:rPr>
          <w:rFonts w:ascii="Times New Roman" w:hAnsi="Times New Roman" w:cs="Times New Roman"/>
          <w:sz w:val="24"/>
          <w:szCs w:val="24"/>
        </w:rPr>
        <w:t xml:space="preserve"> dobie wszechobecnej cyfryzacji, przeniesienia wielu obszarów pracy do pracy zdalnej, zniesienie rygoru zawierania umów leasingu w formie pisemnej </w:t>
      </w:r>
      <w:r w:rsidR="00A47DF0" w:rsidRPr="00581320">
        <w:rPr>
          <w:rFonts w:ascii="Times New Roman" w:hAnsi="Times New Roman" w:cs="Times New Roman"/>
          <w:i/>
          <w:iCs/>
          <w:sz w:val="24"/>
          <w:szCs w:val="24"/>
        </w:rPr>
        <w:t>ad solemnitatem</w:t>
      </w:r>
      <w:r w:rsidR="00A47DF0" w:rsidRPr="00A47DF0">
        <w:rPr>
          <w:rFonts w:ascii="Times New Roman" w:hAnsi="Times New Roman" w:cs="Times New Roman"/>
          <w:sz w:val="24"/>
          <w:szCs w:val="24"/>
        </w:rPr>
        <w:t xml:space="preserve"> jest jak najbardziej uzasadnione. </w:t>
      </w:r>
      <w:r w:rsidR="00581320">
        <w:rPr>
          <w:rFonts w:ascii="Times New Roman" w:hAnsi="Times New Roman" w:cs="Times New Roman"/>
          <w:sz w:val="24"/>
          <w:szCs w:val="24"/>
        </w:rPr>
        <w:t>Zmiana ta pozytywnie wpłynie</w:t>
      </w:r>
      <w:r w:rsidR="00A47DF0" w:rsidRPr="00A47DF0">
        <w:rPr>
          <w:rFonts w:ascii="Times New Roman" w:hAnsi="Times New Roman" w:cs="Times New Roman"/>
          <w:sz w:val="24"/>
          <w:szCs w:val="24"/>
        </w:rPr>
        <w:t xml:space="preserve"> na szybkość obrotu, </w:t>
      </w:r>
      <w:r w:rsidR="00BF176A" w:rsidRPr="00A47DF0">
        <w:rPr>
          <w:rFonts w:ascii="Times New Roman" w:hAnsi="Times New Roman" w:cs="Times New Roman"/>
          <w:sz w:val="24"/>
          <w:szCs w:val="24"/>
        </w:rPr>
        <w:t>redukcję kosztów</w:t>
      </w:r>
      <w:r w:rsidR="00A47DF0" w:rsidRPr="00A47DF0">
        <w:rPr>
          <w:rFonts w:ascii="Times New Roman" w:hAnsi="Times New Roman" w:cs="Times New Roman"/>
          <w:sz w:val="24"/>
          <w:szCs w:val="24"/>
        </w:rPr>
        <w:t xml:space="preserve"> i </w:t>
      </w:r>
      <w:r w:rsidR="00581320">
        <w:rPr>
          <w:rFonts w:ascii="Times New Roman" w:hAnsi="Times New Roman" w:cs="Times New Roman"/>
          <w:sz w:val="24"/>
          <w:szCs w:val="24"/>
        </w:rPr>
        <w:t xml:space="preserve">stanowić będzie </w:t>
      </w:r>
      <w:r w:rsidR="00A47DF0" w:rsidRPr="00A47DF0">
        <w:rPr>
          <w:rFonts w:ascii="Times New Roman" w:hAnsi="Times New Roman" w:cs="Times New Roman"/>
          <w:sz w:val="24"/>
          <w:szCs w:val="24"/>
        </w:rPr>
        <w:t>niezwykle znaczące i doceniane udogodnienie dla przedsiębiorców. Nie bez znaczenia jest również to, iż postulowana zmiana będzie miała także pozytywny wpływ na środowisko, wpisując się w filozofię zasad ESG i politykę zrównoważonego rozwoju.</w:t>
      </w:r>
    </w:p>
    <w:p w14:paraId="7392CB47" w14:textId="77777777" w:rsidR="00733576" w:rsidRDefault="00733576" w:rsidP="00AF2109">
      <w:pPr>
        <w:spacing w:after="0" w:line="360" w:lineRule="auto"/>
        <w:jc w:val="both"/>
        <w:rPr>
          <w:rFonts w:ascii="Times New Roman" w:hAnsi="Times New Roman" w:cs="Times New Roman"/>
          <w:sz w:val="24"/>
          <w:szCs w:val="24"/>
        </w:rPr>
      </w:pPr>
    </w:p>
    <w:p w14:paraId="4AC92991" w14:textId="77777777" w:rsidR="0086127A" w:rsidRDefault="0086127A" w:rsidP="00AF2109">
      <w:pPr>
        <w:spacing w:after="0" w:line="360" w:lineRule="auto"/>
        <w:jc w:val="both"/>
        <w:rPr>
          <w:rFonts w:ascii="Times New Roman" w:hAnsi="Times New Roman" w:cs="Times New Roman"/>
          <w:sz w:val="24"/>
          <w:szCs w:val="24"/>
        </w:rPr>
      </w:pPr>
    </w:p>
    <w:p w14:paraId="4C12F6B8" w14:textId="2330FC4C" w:rsidR="00C75C8A" w:rsidRDefault="00C75C8A"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lastRenderedPageBreak/>
        <w:t xml:space="preserve">Zmiany w ustawie </w:t>
      </w:r>
      <w:r w:rsidRPr="0016166E">
        <w:rPr>
          <w:rFonts w:ascii="Times New Roman" w:hAnsi="Times New Roman" w:cs="Times New Roman"/>
          <w:b/>
          <w:sz w:val="24"/>
          <w:szCs w:val="24"/>
        </w:rPr>
        <w:t>z dnia 28 lipca 1983 r. o podatku od spadków i darowizn</w:t>
      </w:r>
      <w:r w:rsidR="00EC0EB9">
        <w:rPr>
          <w:rFonts w:ascii="Times New Roman" w:hAnsi="Times New Roman" w:cs="Times New Roman"/>
          <w:b/>
          <w:sz w:val="24"/>
          <w:szCs w:val="24"/>
        </w:rPr>
        <w:t>.</w:t>
      </w:r>
    </w:p>
    <w:p w14:paraId="0E8FBE06" w14:textId="77777777" w:rsidR="00C75C8A" w:rsidRDefault="00C75C8A" w:rsidP="00AF2109">
      <w:pPr>
        <w:pStyle w:val="Akapitzlist"/>
        <w:spacing w:after="0" w:line="360" w:lineRule="auto"/>
        <w:contextualSpacing w:val="0"/>
        <w:jc w:val="both"/>
        <w:rPr>
          <w:rFonts w:ascii="Times New Roman" w:hAnsi="Times New Roman" w:cs="Times New Roman"/>
          <w:b/>
          <w:sz w:val="24"/>
          <w:szCs w:val="24"/>
        </w:rPr>
      </w:pPr>
    </w:p>
    <w:p w14:paraId="4472FBC1" w14:textId="1586DBC3" w:rsidR="00C75C8A" w:rsidRDefault="00581320"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Celem projektowanej zmiany</w:t>
      </w:r>
      <w:r w:rsidR="00FB210F">
        <w:rPr>
          <w:rFonts w:ascii="Times New Roman" w:hAnsi="Times New Roman" w:cs="Times New Roman"/>
          <w:bCs/>
          <w:sz w:val="24"/>
          <w:szCs w:val="24"/>
        </w:rPr>
        <w:t xml:space="preserve">, z inicjatywą której wystąpiła Krajowa Rada Notarialna, jest częściowe zniesienie obowiązku polegającego na konieczności przedstawienia przez stronę czynności notarialnej </w:t>
      </w:r>
      <w:r w:rsidR="00FB210F" w:rsidRPr="00FB210F">
        <w:rPr>
          <w:rFonts w:ascii="Times New Roman" w:hAnsi="Times New Roman" w:cs="Times New Roman"/>
          <w:bCs/>
          <w:sz w:val="24"/>
          <w:szCs w:val="24"/>
        </w:rPr>
        <w:t>pisemn</w:t>
      </w:r>
      <w:r w:rsidR="00FB210F">
        <w:rPr>
          <w:rFonts w:ascii="Times New Roman" w:hAnsi="Times New Roman" w:cs="Times New Roman"/>
          <w:bCs/>
          <w:sz w:val="24"/>
          <w:szCs w:val="24"/>
        </w:rPr>
        <w:t>ej</w:t>
      </w:r>
      <w:r w:rsidR="00FB210F" w:rsidRPr="00FB210F">
        <w:rPr>
          <w:rFonts w:ascii="Times New Roman" w:hAnsi="Times New Roman" w:cs="Times New Roman"/>
          <w:bCs/>
          <w:sz w:val="24"/>
          <w:szCs w:val="24"/>
        </w:rPr>
        <w:t xml:space="preserve"> zgod</w:t>
      </w:r>
      <w:r w:rsidR="00FB210F">
        <w:rPr>
          <w:rFonts w:ascii="Times New Roman" w:hAnsi="Times New Roman" w:cs="Times New Roman"/>
          <w:bCs/>
          <w:sz w:val="24"/>
          <w:szCs w:val="24"/>
        </w:rPr>
        <w:t xml:space="preserve">y </w:t>
      </w:r>
      <w:r w:rsidR="00FB210F" w:rsidRPr="00FB210F">
        <w:rPr>
          <w:rFonts w:ascii="Times New Roman" w:hAnsi="Times New Roman" w:cs="Times New Roman"/>
          <w:bCs/>
          <w:sz w:val="24"/>
          <w:szCs w:val="24"/>
        </w:rPr>
        <w:t xml:space="preserve">naczelnika urzędu skarbowego albo zaświadczenia wydanego przez naczelnika urzędu skarbowego </w:t>
      </w:r>
      <w:r w:rsidR="00FB210F">
        <w:rPr>
          <w:rFonts w:ascii="Times New Roman" w:hAnsi="Times New Roman" w:cs="Times New Roman"/>
          <w:bCs/>
          <w:sz w:val="24"/>
          <w:szCs w:val="24"/>
        </w:rPr>
        <w:t xml:space="preserve">w każdej sytuacji, gdy </w:t>
      </w:r>
      <w:r w:rsidR="00FB210F" w:rsidRPr="00FB210F">
        <w:rPr>
          <w:rFonts w:ascii="Times New Roman" w:hAnsi="Times New Roman" w:cs="Times New Roman"/>
          <w:bCs/>
          <w:sz w:val="24"/>
          <w:szCs w:val="24"/>
        </w:rPr>
        <w:t>przedmiotem aktu notarialnego, który ma być sporządzony, lub dokumentu, co do którego notariusz ma uwierzytelnić podpis, ma być zbycie praw do spadku albo zbycie lub obciążenie rzeczy lub praw majątkowych uzyskanych tytułem, określonym w art. 1</w:t>
      </w:r>
      <w:r w:rsidR="00FB210F">
        <w:rPr>
          <w:rFonts w:ascii="Times New Roman" w:hAnsi="Times New Roman" w:cs="Times New Roman"/>
          <w:bCs/>
          <w:sz w:val="24"/>
          <w:szCs w:val="24"/>
        </w:rPr>
        <w:t xml:space="preserve"> ustawy z dnia 28 lipca 1983 r. o podatku od spadków i darowizn.</w:t>
      </w:r>
    </w:p>
    <w:p w14:paraId="11117FE4" w14:textId="783EDE74" w:rsidR="00FB210F" w:rsidRDefault="00FB210F"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Proponowana nowelizacja zakłada, że w sytuacji, gdy </w:t>
      </w:r>
      <w:r w:rsidR="00A92B6C">
        <w:rPr>
          <w:rFonts w:ascii="Times New Roman" w:hAnsi="Times New Roman" w:cs="Times New Roman"/>
          <w:bCs/>
          <w:sz w:val="24"/>
          <w:szCs w:val="24"/>
        </w:rPr>
        <w:t>nabycie rzeczy lub prawa majątkowego mającego być przedmiotem tego aktu (albo dokumentu, co do którego notariusz ma uwierzytelnić podpis) nastąpiło na podstawie umowy zawartej w formie aktu notarialnego uzyskanie pisemnej zgody albo zaświadczenia naczelnika urzędu skarbowego nie będzie konieczne.</w:t>
      </w:r>
    </w:p>
    <w:p w14:paraId="6C8A6E5E" w14:textId="06D0E72C" w:rsidR="00A92B6C" w:rsidRDefault="00A92B6C"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Zgodnie z obowiązującymi przepisami (aktualnie art. 84a § 1 pkt 1 lit. b ustawy z dnia </w:t>
      </w:r>
      <w:r w:rsidR="00910FC3">
        <w:rPr>
          <w:rFonts w:ascii="Times New Roman" w:hAnsi="Times New Roman" w:cs="Times New Roman"/>
          <w:bCs/>
          <w:sz w:val="24"/>
          <w:szCs w:val="24"/>
        </w:rPr>
        <w:t>29 sierpnia 1997 r.</w:t>
      </w:r>
      <w:r>
        <w:rPr>
          <w:rFonts w:ascii="Times New Roman" w:hAnsi="Times New Roman" w:cs="Times New Roman"/>
          <w:bCs/>
          <w:sz w:val="24"/>
          <w:szCs w:val="24"/>
        </w:rPr>
        <w:t xml:space="preserve"> – Ordynacja podatkowa) notariusz ma obowiązek przekazywać Szefowi Krajowej Administracji Skarbowej informację o każdym zawartym akcie notarialnym obejmującym </w:t>
      </w:r>
      <w:r w:rsidRPr="00A92B6C">
        <w:rPr>
          <w:rFonts w:ascii="Times New Roman" w:hAnsi="Times New Roman" w:cs="Times New Roman"/>
          <w:bCs/>
          <w:sz w:val="24"/>
          <w:szCs w:val="24"/>
        </w:rPr>
        <w:t>czynności prawne, o których mowa w ustawie z dnia 28 lipca 1983 r. o podatku od spadków i darowizn</w:t>
      </w:r>
      <w:r>
        <w:rPr>
          <w:rFonts w:ascii="Times New Roman" w:hAnsi="Times New Roman" w:cs="Times New Roman"/>
          <w:bCs/>
          <w:sz w:val="24"/>
          <w:szCs w:val="24"/>
        </w:rPr>
        <w:t>. Informacje te muszą być przekazane w terminie 7 dni od dnia sporządzenia aktu notarialnego. Szef Krajowej Administracji Skarbowej posiada dostęp</w:t>
      </w:r>
      <w:r w:rsidR="00D85B3B" w:rsidRPr="00D85B3B">
        <w:rPr>
          <w:rFonts w:ascii="Times New Roman" w:hAnsi="Times New Roman" w:cs="Times New Roman"/>
          <w:bCs/>
          <w:sz w:val="24"/>
          <w:szCs w:val="24"/>
        </w:rPr>
        <w:t xml:space="preserve"> </w:t>
      </w:r>
      <w:r w:rsidR="00D85B3B">
        <w:rPr>
          <w:rFonts w:ascii="Times New Roman" w:hAnsi="Times New Roman" w:cs="Times New Roman"/>
          <w:bCs/>
          <w:sz w:val="24"/>
          <w:szCs w:val="24"/>
        </w:rPr>
        <w:t>do wypisów tych aktów</w:t>
      </w:r>
      <w:r>
        <w:rPr>
          <w:rFonts w:ascii="Times New Roman" w:hAnsi="Times New Roman" w:cs="Times New Roman"/>
          <w:bCs/>
          <w:sz w:val="24"/>
          <w:szCs w:val="24"/>
        </w:rPr>
        <w:t>. W konsekwencji organy podatkowe posiadają pełną wiedzę na temat dokonywanych w tym zakresie czynności i w razie ustalenia jakichkolwiek nieprawidłowości mogą niezwłocznie wszczynać właściwe postępowania.</w:t>
      </w:r>
    </w:p>
    <w:p w14:paraId="24A4F77B" w14:textId="683DA3EA" w:rsidR="00FB210F" w:rsidRDefault="00A92B6C"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Nie jest zatem konieczne, by w zakresie tych właśnie czynności na obywatelach musiał ciążyć obowiązek pozyskiwania zezwolenia albo zaświadczenia w celu dokonania kolejnej czynności notarialnej. Nie przyczynia się ona w żaden sposób do ochrony interesów finansowych Państwa, </w:t>
      </w:r>
      <w:r w:rsidR="00910FC3">
        <w:rPr>
          <w:rFonts w:ascii="Times New Roman" w:hAnsi="Times New Roman" w:cs="Times New Roman"/>
          <w:bCs/>
          <w:sz w:val="24"/>
          <w:szCs w:val="24"/>
        </w:rPr>
        <w:t>całkowicie zbędnie angażując przy tym czas i pieniądze zarówno obywateli jak i organów administracji publicznej.</w:t>
      </w:r>
    </w:p>
    <w:p w14:paraId="32E6B2E2" w14:textId="77777777" w:rsidR="0012048A" w:rsidRDefault="0012048A" w:rsidP="00AF2109">
      <w:pPr>
        <w:pStyle w:val="Akapitzlist"/>
        <w:spacing w:after="0" w:line="360" w:lineRule="auto"/>
        <w:ind w:left="0"/>
        <w:contextualSpacing w:val="0"/>
        <w:jc w:val="both"/>
        <w:rPr>
          <w:rFonts w:ascii="Times New Roman" w:hAnsi="Times New Roman" w:cs="Times New Roman"/>
          <w:bCs/>
          <w:sz w:val="24"/>
          <w:szCs w:val="24"/>
        </w:rPr>
      </w:pPr>
    </w:p>
    <w:p w14:paraId="6A1F1D8E" w14:textId="5AA19C47" w:rsidR="00581320" w:rsidRDefault="00581320"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Zmiany w ustawie</w:t>
      </w:r>
      <w:r w:rsidRPr="00581320">
        <w:rPr>
          <w:rFonts w:ascii="Times New Roman" w:hAnsi="Times New Roman" w:cs="Times New Roman"/>
          <w:b/>
          <w:sz w:val="24"/>
          <w:szCs w:val="24"/>
        </w:rPr>
        <w:t xml:space="preserve"> z dnia 12 stycznia 1991 r. o podatkach i opłatach lokalnych</w:t>
      </w:r>
      <w:r w:rsidR="00EC0EB9">
        <w:rPr>
          <w:rFonts w:ascii="Times New Roman" w:hAnsi="Times New Roman" w:cs="Times New Roman"/>
          <w:b/>
          <w:sz w:val="24"/>
          <w:szCs w:val="24"/>
        </w:rPr>
        <w:t>.</w:t>
      </w:r>
    </w:p>
    <w:p w14:paraId="03E2CE8B" w14:textId="2E901FC2" w:rsidR="00581320" w:rsidRDefault="00581320" w:rsidP="00AF2109">
      <w:pPr>
        <w:pStyle w:val="Akapitzlist"/>
        <w:spacing w:after="0" w:line="360" w:lineRule="auto"/>
        <w:ind w:left="0"/>
        <w:contextualSpacing w:val="0"/>
        <w:jc w:val="both"/>
        <w:rPr>
          <w:rFonts w:ascii="Times New Roman" w:hAnsi="Times New Roman" w:cs="Times New Roman"/>
          <w:bCs/>
          <w:sz w:val="24"/>
          <w:szCs w:val="24"/>
        </w:rPr>
      </w:pPr>
    </w:p>
    <w:p w14:paraId="06A1ACBD" w14:textId="2FC6DBF4" w:rsidR="00CC7AAB" w:rsidRDefault="00CC7AA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Celem pierwszej grupy zmian w ustawie jest określenie, iż podatnikiem podatku od nieruchomości jest </w:t>
      </w:r>
      <w:r w:rsidR="000356D8">
        <w:rPr>
          <w:rFonts w:ascii="Times New Roman" w:hAnsi="Times New Roman" w:cs="Times New Roman"/>
          <w:bCs/>
          <w:sz w:val="24"/>
          <w:szCs w:val="24"/>
        </w:rPr>
        <w:t xml:space="preserve">przypadku </w:t>
      </w:r>
      <w:r w:rsidR="000356D8" w:rsidRPr="00391C19">
        <w:rPr>
          <w:rFonts w:ascii="Times New Roman" w:hAnsi="Times New Roman" w:cs="Times New Roman"/>
          <w:bCs/>
          <w:sz w:val="24"/>
          <w:szCs w:val="24"/>
        </w:rPr>
        <w:t>umow</w:t>
      </w:r>
      <w:r w:rsidR="000356D8">
        <w:rPr>
          <w:rFonts w:ascii="Times New Roman" w:hAnsi="Times New Roman" w:cs="Times New Roman"/>
          <w:bCs/>
          <w:sz w:val="24"/>
          <w:szCs w:val="24"/>
        </w:rPr>
        <w:t>y</w:t>
      </w:r>
      <w:r w:rsidR="000356D8" w:rsidRPr="00391C19">
        <w:rPr>
          <w:rFonts w:ascii="Times New Roman" w:hAnsi="Times New Roman" w:cs="Times New Roman"/>
          <w:bCs/>
          <w:sz w:val="24"/>
          <w:szCs w:val="24"/>
        </w:rPr>
        <w:t xml:space="preserve"> leasingu </w:t>
      </w:r>
      <w:r w:rsidRPr="00391C19">
        <w:rPr>
          <w:rFonts w:ascii="Times New Roman" w:hAnsi="Times New Roman" w:cs="Times New Roman"/>
          <w:bCs/>
          <w:sz w:val="24"/>
          <w:szCs w:val="24"/>
        </w:rPr>
        <w:t>korzystając</w:t>
      </w:r>
      <w:r>
        <w:rPr>
          <w:rFonts w:ascii="Times New Roman" w:hAnsi="Times New Roman" w:cs="Times New Roman"/>
          <w:bCs/>
          <w:sz w:val="24"/>
          <w:szCs w:val="24"/>
        </w:rPr>
        <w:t>y</w:t>
      </w:r>
      <w:r w:rsidRPr="00391C19">
        <w:rPr>
          <w:rFonts w:ascii="Times New Roman" w:hAnsi="Times New Roman" w:cs="Times New Roman"/>
          <w:bCs/>
          <w:sz w:val="24"/>
          <w:szCs w:val="24"/>
        </w:rPr>
        <w:t xml:space="preserve"> (leasingobiorc</w:t>
      </w:r>
      <w:r>
        <w:rPr>
          <w:rFonts w:ascii="Times New Roman" w:hAnsi="Times New Roman" w:cs="Times New Roman"/>
          <w:bCs/>
          <w:sz w:val="24"/>
          <w:szCs w:val="24"/>
        </w:rPr>
        <w:t>a</w:t>
      </w:r>
      <w:r w:rsidRPr="00391C19">
        <w:rPr>
          <w:rFonts w:ascii="Times New Roman" w:hAnsi="Times New Roman" w:cs="Times New Roman"/>
          <w:bCs/>
          <w:sz w:val="24"/>
          <w:szCs w:val="24"/>
        </w:rPr>
        <w:t>).</w:t>
      </w:r>
      <w:r>
        <w:rPr>
          <w:rFonts w:ascii="Times New Roman" w:hAnsi="Times New Roman" w:cs="Times New Roman"/>
          <w:bCs/>
          <w:sz w:val="24"/>
          <w:szCs w:val="24"/>
        </w:rPr>
        <w:t xml:space="preserve"> </w:t>
      </w:r>
    </w:p>
    <w:p w14:paraId="49191A2D" w14:textId="2862FB7E" w:rsidR="00CC7AAB" w:rsidRDefault="00CC7AA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ab/>
        <w:t>Aktualne rozwiązanie, zgodnie z którym podatnikiem tym jest właściciel rzeczy</w:t>
      </w:r>
      <w:r w:rsidR="00D85B3B">
        <w:rPr>
          <w:rFonts w:ascii="Times New Roman" w:hAnsi="Times New Roman" w:cs="Times New Roman"/>
          <w:bCs/>
          <w:sz w:val="24"/>
          <w:szCs w:val="24"/>
        </w:rPr>
        <w:t>,</w:t>
      </w:r>
      <w:r>
        <w:rPr>
          <w:rFonts w:ascii="Times New Roman" w:hAnsi="Times New Roman" w:cs="Times New Roman"/>
          <w:bCs/>
          <w:sz w:val="24"/>
          <w:szCs w:val="24"/>
        </w:rPr>
        <w:t xml:space="preserve"> skutkuje – zarówno dla leasingodawców, jak i leasingobiorców</w:t>
      </w:r>
      <w:r w:rsidR="00D85B3B">
        <w:rPr>
          <w:rFonts w:ascii="Times New Roman" w:hAnsi="Times New Roman" w:cs="Times New Roman"/>
          <w:bCs/>
          <w:sz w:val="24"/>
          <w:szCs w:val="24"/>
        </w:rPr>
        <w:t xml:space="preserve"> – licznymi</w:t>
      </w:r>
      <w:r>
        <w:rPr>
          <w:rFonts w:ascii="Times New Roman" w:hAnsi="Times New Roman" w:cs="Times New Roman"/>
          <w:bCs/>
          <w:sz w:val="24"/>
          <w:szCs w:val="24"/>
        </w:rPr>
        <w:t xml:space="preserve"> problemami prawnymi i faktycznymi.</w:t>
      </w:r>
    </w:p>
    <w:p w14:paraId="67996389" w14:textId="10984331" w:rsidR="00391C19" w:rsidRPr="00391C19" w:rsidRDefault="00CC7AA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r>
      <w:r w:rsidR="00391C19" w:rsidRPr="00391C19">
        <w:rPr>
          <w:rFonts w:ascii="Times New Roman" w:hAnsi="Times New Roman" w:cs="Times New Roman"/>
          <w:bCs/>
          <w:sz w:val="24"/>
          <w:szCs w:val="24"/>
        </w:rPr>
        <w:t>W praktyce często zdarzają się bowiem sytuacje, w których</w:t>
      </w:r>
      <w:r w:rsidR="00D85B3B">
        <w:rPr>
          <w:rFonts w:ascii="Times New Roman" w:hAnsi="Times New Roman" w:cs="Times New Roman"/>
          <w:bCs/>
          <w:sz w:val="24"/>
          <w:szCs w:val="24"/>
        </w:rPr>
        <w:t xml:space="preserve"> nie jest oczywiste, czy</w:t>
      </w:r>
      <w:r w:rsidR="00391C19" w:rsidRPr="00391C19">
        <w:rPr>
          <w:rFonts w:ascii="Times New Roman" w:hAnsi="Times New Roman" w:cs="Times New Roman"/>
          <w:bCs/>
          <w:sz w:val="24"/>
          <w:szCs w:val="24"/>
        </w:rPr>
        <w:t xml:space="preserve"> finansowane w leasingu rzeczy (budowle, urządzenia) podlega</w:t>
      </w:r>
      <w:r w:rsidR="00D85B3B">
        <w:rPr>
          <w:rFonts w:ascii="Times New Roman" w:hAnsi="Times New Roman" w:cs="Times New Roman"/>
          <w:bCs/>
          <w:sz w:val="24"/>
          <w:szCs w:val="24"/>
        </w:rPr>
        <w:t>ją</w:t>
      </w:r>
      <w:r w:rsidR="00391C19" w:rsidRPr="00391C19">
        <w:rPr>
          <w:rFonts w:ascii="Times New Roman" w:hAnsi="Times New Roman" w:cs="Times New Roman"/>
          <w:bCs/>
          <w:sz w:val="24"/>
          <w:szCs w:val="24"/>
        </w:rPr>
        <w:t xml:space="preserve"> podatkowi </w:t>
      </w:r>
      <w:r>
        <w:rPr>
          <w:rFonts w:ascii="Times New Roman" w:hAnsi="Times New Roman" w:cs="Times New Roman"/>
          <w:bCs/>
          <w:sz w:val="24"/>
          <w:szCs w:val="24"/>
        </w:rPr>
        <w:t>od nieruchomości</w:t>
      </w:r>
      <w:r w:rsidR="00391C19" w:rsidRPr="00391C19">
        <w:rPr>
          <w:rFonts w:ascii="Times New Roman" w:hAnsi="Times New Roman" w:cs="Times New Roman"/>
          <w:bCs/>
          <w:sz w:val="24"/>
          <w:szCs w:val="24"/>
        </w:rPr>
        <w:t xml:space="preserve">. </w:t>
      </w:r>
      <w:r w:rsidR="00D85B3B">
        <w:rPr>
          <w:rFonts w:ascii="Times New Roman" w:hAnsi="Times New Roman" w:cs="Times New Roman"/>
          <w:bCs/>
          <w:sz w:val="24"/>
          <w:szCs w:val="24"/>
        </w:rPr>
        <w:tab/>
      </w:r>
      <w:r w:rsidR="00391C19" w:rsidRPr="00391C19">
        <w:rPr>
          <w:rFonts w:ascii="Times New Roman" w:hAnsi="Times New Roman" w:cs="Times New Roman"/>
          <w:bCs/>
          <w:sz w:val="24"/>
          <w:szCs w:val="24"/>
        </w:rPr>
        <w:t>Pełną wiedzę w zakresie charakteru przedmiotu leasingu,</w:t>
      </w:r>
      <w:r>
        <w:rPr>
          <w:rFonts w:ascii="Times New Roman" w:hAnsi="Times New Roman" w:cs="Times New Roman"/>
          <w:bCs/>
          <w:sz w:val="24"/>
          <w:szCs w:val="24"/>
        </w:rPr>
        <w:t xml:space="preserve"> jego</w:t>
      </w:r>
      <w:r w:rsidR="00391C19" w:rsidRPr="00391C19">
        <w:rPr>
          <w:rFonts w:ascii="Times New Roman" w:hAnsi="Times New Roman" w:cs="Times New Roman"/>
          <w:bCs/>
          <w:sz w:val="24"/>
          <w:szCs w:val="24"/>
        </w:rPr>
        <w:t xml:space="preserve"> połączenia z gruntem czy budynkiem i sposobu wykorzystywania posiada wyłącznie leasingobiorca</w:t>
      </w:r>
      <w:r>
        <w:rPr>
          <w:rFonts w:ascii="Times New Roman" w:hAnsi="Times New Roman" w:cs="Times New Roman"/>
          <w:bCs/>
          <w:sz w:val="24"/>
          <w:szCs w:val="24"/>
        </w:rPr>
        <w:t xml:space="preserve"> (p</w:t>
      </w:r>
      <w:r w:rsidR="00391C19" w:rsidRPr="00391C19">
        <w:rPr>
          <w:rFonts w:ascii="Times New Roman" w:hAnsi="Times New Roman" w:cs="Times New Roman"/>
          <w:bCs/>
          <w:sz w:val="24"/>
          <w:szCs w:val="24"/>
        </w:rPr>
        <w:t xml:space="preserve">rzykładem </w:t>
      </w:r>
      <w:r>
        <w:rPr>
          <w:rFonts w:ascii="Times New Roman" w:hAnsi="Times New Roman" w:cs="Times New Roman"/>
          <w:bCs/>
          <w:sz w:val="24"/>
          <w:szCs w:val="24"/>
        </w:rPr>
        <w:t>mogą być</w:t>
      </w:r>
      <w:r w:rsidR="00391C19" w:rsidRPr="00391C19">
        <w:rPr>
          <w:rFonts w:ascii="Times New Roman" w:hAnsi="Times New Roman" w:cs="Times New Roman"/>
          <w:bCs/>
          <w:sz w:val="24"/>
          <w:szCs w:val="24"/>
        </w:rPr>
        <w:t xml:space="preserve"> półmobilne wytwórnie mas bitumicznych lub betonu, które w ocenie niektórych organów podatkowych</w:t>
      </w:r>
      <w:r>
        <w:rPr>
          <w:rFonts w:ascii="Times New Roman" w:hAnsi="Times New Roman" w:cs="Times New Roman"/>
          <w:bCs/>
          <w:sz w:val="24"/>
          <w:szCs w:val="24"/>
        </w:rPr>
        <w:t xml:space="preserve"> </w:t>
      </w:r>
      <w:r w:rsidR="00391C19" w:rsidRPr="00391C19">
        <w:rPr>
          <w:rFonts w:ascii="Times New Roman" w:hAnsi="Times New Roman" w:cs="Times New Roman"/>
          <w:bCs/>
          <w:sz w:val="24"/>
          <w:szCs w:val="24"/>
        </w:rPr>
        <w:t xml:space="preserve">podlegają opodatkowaniu </w:t>
      </w:r>
      <w:r>
        <w:rPr>
          <w:rFonts w:ascii="Times New Roman" w:hAnsi="Times New Roman" w:cs="Times New Roman"/>
          <w:bCs/>
          <w:sz w:val="24"/>
          <w:szCs w:val="24"/>
        </w:rPr>
        <w:t>czy</w:t>
      </w:r>
      <w:r w:rsidR="00391C19" w:rsidRPr="00391C19">
        <w:rPr>
          <w:rFonts w:ascii="Times New Roman" w:hAnsi="Times New Roman" w:cs="Times New Roman"/>
          <w:bCs/>
          <w:sz w:val="24"/>
          <w:szCs w:val="24"/>
        </w:rPr>
        <w:t xml:space="preserve"> silosy, które mogą być zamontowane </w:t>
      </w:r>
      <w:r>
        <w:rPr>
          <w:rFonts w:ascii="Times New Roman" w:hAnsi="Times New Roman" w:cs="Times New Roman"/>
          <w:bCs/>
          <w:sz w:val="24"/>
          <w:szCs w:val="24"/>
        </w:rPr>
        <w:t xml:space="preserve">zarówno </w:t>
      </w:r>
      <w:r w:rsidR="00391C19" w:rsidRPr="00391C19">
        <w:rPr>
          <w:rFonts w:ascii="Times New Roman" w:hAnsi="Times New Roman" w:cs="Times New Roman"/>
          <w:bCs/>
          <w:sz w:val="24"/>
          <w:szCs w:val="24"/>
        </w:rPr>
        <w:t>wewnątrz hali produkcyjnej, i wtedy nie</w:t>
      </w:r>
      <w:r>
        <w:rPr>
          <w:rFonts w:ascii="Times New Roman" w:hAnsi="Times New Roman" w:cs="Times New Roman"/>
          <w:bCs/>
          <w:sz w:val="24"/>
          <w:szCs w:val="24"/>
        </w:rPr>
        <w:t xml:space="preserve"> są</w:t>
      </w:r>
      <w:r w:rsidR="00391C19" w:rsidRPr="00391C19">
        <w:rPr>
          <w:rFonts w:ascii="Times New Roman" w:hAnsi="Times New Roman" w:cs="Times New Roman"/>
          <w:bCs/>
          <w:sz w:val="24"/>
          <w:szCs w:val="24"/>
        </w:rPr>
        <w:t xml:space="preserve"> opodatkowane, </w:t>
      </w:r>
      <w:r>
        <w:rPr>
          <w:rFonts w:ascii="Times New Roman" w:hAnsi="Times New Roman" w:cs="Times New Roman"/>
          <w:bCs/>
          <w:sz w:val="24"/>
          <w:szCs w:val="24"/>
        </w:rPr>
        <w:t>jak i</w:t>
      </w:r>
      <w:r w:rsidR="00391C19" w:rsidRPr="00391C19">
        <w:rPr>
          <w:rFonts w:ascii="Times New Roman" w:hAnsi="Times New Roman" w:cs="Times New Roman"/>
          <w:bCs/>
          <w:sz w:val="24"/>
          <w:szCs w:val="24"/>
        </w:rPr>
        <w:t xml:space="preserve"> mogą być wyprowadzone przez leasingobiorcę poza halę i wtedy mogą być już</w:t>
      </w:r>
      <w:r>
        <w:rPr>
          <w:rFonts w:ascii="Times New Roman" w:hAnsi="Times New Roman" w:cs="Times New Roman"/>
          <w:bCs/>
          <w:sz w:val="24"/>
          <w:szCs w:val="24"/>
        </w:rPr>
        <w:t xml:space="preserve"> przedmiotem</w:t>
      </w:r>
      <w:r w:rsidR="00391C19" w:rsidRPr="00391C19">
        <w:rPr>
          <w:rFonts w:ascii="Times New Roman" w:hAnsi="Times New Roman" w:cs="Times New Roman"/>
          <w:bCs/>
          <w:sz w:val="24"/>
          <w:szCs w:val="24"/>
        </w:rPr>
        <w:t xml:space="preserve"> opodatkowan</w:t>
      </w:r>
      <w:r>
        <w:rPr>
          <w:rFonts w:ascii="Times New Roman" w:hAnsi="Times New Roman" w:cs="Times New Roman"/>
          <w:bCs/>
          <w:sz w:val="24"/>
          <w:szCs w:val="24"/>
        </w:rPr>
        <w:t>ia).</w:t>
      </w:r>
      <w:r w:rsidR="00391C19" w:rsidRPr="00391C19">
        <w:rPr>
          <w:rFonts w:ascii="Times New Roman" w:hAnsi="Times New Roman" w:cs="Times New Roman"/>
          <w:bCs/>
          <w:sz w:val="24"/>
          <w:szCs w:val="24"/>
        </w:rPr>
        <w:t xml:space="preserve"> </w:t>
      </w:r>
    </w:p>
    <w:p w14:paraId="028C7157" w14:textId="1BD11125" w:rsidR="00391C19" w:rsidRPr="00391C19" w:rsidRDefault="00CC7AA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r>
      <w:r w:rsidR="00391C19" w:rsidRPr="00391C19">
        <w:rPr>
          <w:rFonts w:ascii="Times New Roman" w:hAnsi="Times New Roman" w:cs="Times New Roman"/>
          <w:bCs/>
          <w:sz w:val="24"/>
          <w:szCs w:val="24"/>
        </w:rPr>
        <w:t>Problem stanowi</w:t>
      </w:r>
      <w:r>
        <w:rPr>
          <w:rFonts w:ascii="Times New Roman" w:hAnsi="Times New Roman" w:cs="Times New Roman"/>
          <w:bCs/>
          <w:sz w:val="24"/>
          <w:szCs w:val="24"/>
        </w:rPr>
        <w:t xml:space="preserve"> często</w:t>
      </w:r>
      <w:r w:rsidR="00391C19" w:rsidRPr="00391C19">
        <w:rPr>
          <w:rFonts w:ascii="Times New Roman" w:hAnsi="Times New Roman" w:cs="Times New Roman"/>
          <w:bCs/>
          <w:sz w:val="24"/>
          <w:szCs w:val="24"/>
        </w:rPr>
        <w:t xml:space="preserve"> także wysokość zadeklarowanej podstawy opodatkowania. Dla przykładu, w przypadku elektrowni wiatrowych, dla których fundamenty wykonał leasingobiorca</w:t>
      </w:r>
      <w:r>
        <w:rPr>
          <w:rFonts w:ascii="Times New Roman" w:hAnsi="Times New Roman" w:cs="Times New Roman"/>
          <w:bCs/>
          <w:sz w:val="24"/>
          <w:szCs w:val="24"/>
        </w:rPr>
        <w:t>,</w:t>
      </w:r>
      <w:r w:rsidR="00391C19" w:rsidRPr="00391C19">
        <w:rPr>
          <w:rFonts w:ascii="Times New Roman" w:hAnsi="Times New Roman" w:cs="Times New Roman"/>
          <w:bCs/>
          <w:sz w:val="24"/>
          <w:szCs w:val="24"/>
        </w:rPr>
        <w:t xml:space="preserve"> a maszt i generator prądu sfinansował leasingodawca,</w:t>
      </w:r>
      <w:r>
        <w:rPr>
          <w:rFonts w:ascii="Times New Roman" w:hAnsi="Times New Roman" w:cs="Times New Roman"/>
          <w:bCs/>
          <w:sz w:val="24"/>
          <w:szCs w:val="24"/>
        </w:rPr>
        <w:t xml:space="preserve"> pojawia się pytanie,</w:t>
      </w:r>
      <w:r w:rsidR="00391C19" w:rsidRPr="00391C19">
        <w:rPr>
          <w:rFonts w:ascii="Times New Roman" w:hAnsi="Times New Roman" w:cs="Times New Roman"/>
          <w:bCs/>
          <w:sz w:val="24"/>
          <w:szCs w:val="24"/>
        </w:rPr>
        <w:t xml:space="preserve"> czy podstawę opodatkowania powinna stanowić wartość fundamentów, masztu i generatora prądu, czy wartość samych fundamentów i masztu, czy tylko fundamentów</w:t>
      </w:r>
      <w:r>
        <w:rPr>
          <w:rFonts w:ascii="Times New Roman" w:hAnsi="Times New Roman" w:cs="Times New Roman"/>
          <w:bCs/>
          <w:sz w:val="24"/>
          <w:szCs w:val="24"/>
        </w:rPr>
        <w:t>.</w:t>
      </w:r>
      <w:r w:rsidR="00391C19" w:rsidRPr="00391C19">
        <w:rPr>
          <w:rFonts w:ascii="Times New Roman" w:hAnsi="Times New Roman" w:cs="Times New Roman"/>
          <w:bCs/>
          <w:sz w:val="24"/>
          <w:szCs w:val="24"/>
        </w:rPr>
        <w:t xml:space="preserve"> Podobn</w:t>
      </w:r>
      <w:r>
        <w:rPr>
          <w:rFonts w:ascii="Times New Roman" w:hAnsi="Times New Roman" w:cs="Times New Roman"/>
          <w:bCs/>
          <w:sz w:val="24"/>
          <w:szCs w:val="24"/>
        </w:rPr>
        <w:t>e wątpliwości pojawiają się np.</w:t>
      </w:r>
      <w:r w:rsidR="00391C19" w:rsidRPr="00391C19">
        <w:rPr>
          <w:rFonts w:ascii="Times New Roman" w:hAnsi="Times New Roman" w:cs="Times New Roman"/>
          <w:bCs/>
          <w:sz w:val="24"/>
          <w:szCs w:val="24"/>
        </w:rPr>
        <w:t xml:space="preserve"> w przypadku urządzeń reklamowych wizualnych i wież antenowych z przekaźnikami montowanych na masztach posadowionych bezpośrednio w gruncie (na fundamentach lub stopach fundamentowych). </w:t>
      </w:r>
    </w:p>
    <w:p w14:paraId="60E4BFAA" w14:textId="07175147" w:rsidR="00391C19" w:rsidRPr="00391C19" w:rsidRDefault="00CC7AA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r>
      <w:r w:rsidR="00391C19" w:rsidRPr="00391C19">
        <w:rPr>
          <w:rFonts w:ascii="Times New Roman" w:hAnsi="Times New Roman" w:cs="Times New Roman"/>
          <w:bCs/>
          <w:sz w:val="24"/>
          <w:szCs w:val="24"/>
        </w:rPr>
        <w:t xml:space="preserve">W przypadku nieruchomości </w:t>
      </w:r>
      <w:r>
        <w:rPr>
          <w:rFonts w:ascii="Times New Roman" w:hAnsi="Times New Roman" w:cs="Times New Roman"/>
          <w:bCs/>
          <w:sz w:val="24"/>
          <w:szCs w:val="24"/>
        </w:rPr>
        <w:t>gruntowych</w:t>
      </w:r>
      <w:r w:rsidR="00391C19" w:rsidRPr="00391C19">
        <w:rPr>
          <w:rFonts w:ascii="Times New Roman" w:hAnsi="Times New Roman" w:cs="Times New Roman"/>
          <w:bCs/>
          <w:sz w:val="24"/>
          <w:szCs w:val="24"/>
        </w:rPr>
        <w:t xml:space="preserve"> często pojawiają się </w:t>
      </w:r>
      <w:r w:rsidR="00D85B3B">
        <w:rPr>
          <w:rFonts w:ascii="Times New Roman" w:hAnsi="Times New Roman" w:cs="Times New Roman"/>
          <w:bCs/>
          <w:sz w:val="24"/>
          <w:szCs w:val="24"/>
        </w:rPr>
        <w:t>–</w:t>
      </w:r>
      <w:r w:rsidR="00391C19" w:rsidRPr="00391C19">
        <w:rPr>
          <w:rFonts w:ascii="Times New Roman" w:hAnsi="Times New Roman" w:cs="Times New Roman"/>
          <w:bCs/>
          <w:sz w:val="24"/>
          <w:szCs w:val="24"/>
        </w:rPr>
        <w:t xml:space="preserve"> zgłaszane przez samych leasingobiorców </w:t>
      </w:r>
      <w:r w:rsidR="00D85B3B">
        <w:rPr>
          <w:rFonts w:ascii="Times New Roman" w:hAnsi="Times New Roman" w:cs="Times New Roman"/>
          <w:bCs/>
          <w:sz w:val="24"/>
          <w:szCs w:val="24"/>
        </w:rPr>
        <w:t>–</w:t>
      </w:r>
      <w:r w:rsidR="00391C19" w:rsidRPr="00391C19">
        <w:rPr>
          <w:rFonts w:ascii="Times New Roman" w:hAnsi="Times New Roman" w:cs="Times New Roman"/>
          <w:bCs/>
          <w:sz w:val="24"/>
          <w:szCs w:val="24"/>
        </w:rPr>
        <w:t xml:space="preserve"> niezgodności faktycznej ich powierzchni z </w:t>
      </w:r>
      <w:r>
        <w:rPr>
          <w:rFonts w:ascii="Times New Roman" w:hAnsi="Times New Roman" w:cs="Times New Roman"/>
          <w:bCs/>
          <w:sz w:val="24"/>
          <w:szCs w:val="24"/>
        </w:rPr>
        <w:t>ujawnioną w</w:t>
      </w:r>
      <w:r w:rsidR="00391C19" w:rsidRPr="00391C19">
        <w:rPr>
          <w:rFonts w:ascii="Times New Roman" w:hAnsi="Times New Roman" w:cs="Times New Roman"/>
          <w:bCs/>
          <w:sz w:val="24"/>
          <w:szCs w:val="24"/>
        </w:rPr>
        <w:t xml:space="preserve"> ewidencji gruntów i budynków, </w:t>
      </w:r>
      <w:r>
        <w:rPr>
          <w:rFonts w:ascii="Times New Roman" w:hAnsi="Times New Roman" w:cs="Times New Roman"/>
          <w:bCs/>
          <w:sz w:val="24"/>
          <w:szCs w:val="24"/>
        </w:rPr>
        <w:t xml:space="preserve">wskutek </w:t>
      </w:r>
      <w:r w:rsidR="00391C19" w:rsidRPr="00391C19">
        <w:rPr>
          <w:rFonts w:ascii="Times New Roman" w:hAnsi="Times New Roman" w:cs="Times New Roman"/>
          <w:bCs/>
          <w:sz w:val="24"/>
          <w:szCs w:val="24"/>
        </w:rPr>
        <w:t xml:space="preserve">czego podatek </w:t>
      </w:r>
      <w:r>
        <w:rPr>
          <w:rFonts w:ascii="Times New Roman" w:hAnsi="Times New Roman" w:cs="Times New Roman"/>
          <w:bCs/>
          <w:sz w:val="24"/>
          <w:szCs w:val="24"/>
        </w:rPr>
        <w:t>może być ustalany</w:t>
      </w:r>
      <w:r w:rsidR="00391C19" w:rsidRPr="00391C19">
        <w:rPr>
          <w:rFonts w:ascii="Times New Roman" w:hAnsi="Times New Roman" w:cs="Times New Roman"/>
          <w:bCs/>
          <w:sz w:val="24"/>
          <w:szCs w:val="24"/>
        </w:rPr>
        <w:t xml:space="preserve"> w zawyżonej kwocie.</w:t>
      </w:r>
    </w:p>
    <w:p w14:paraId="49CBFD3C" w14:textId="77777777" w:rsidR="001C7670" w:rsidRDefault="001C7670"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r>
      <w:r w:rsidR="00391C19" w:rsidRPr="00391C19">
        <w:rPr>
          <w:rFonts w:ascii="Times New Roman" w:hAnsi="Times New Roman" w:cs="Times New Roman"/>
          <w:bCs/>
          <w:sz w:val="24"/>
          <w:szCs w:val="24"/>
        </w:rPr>
        <w:t>Zgodnie z art. 709</w:t>
      </w:r>
      <w:r w:rsidR="00391C19" w:rsidRPr="001C7670">
        <w:rPr>
          <w:rFonts w:ascii="Times New Roman" w:hAnsi="Times New Roman" w:cs="Times New Roman"/>
          <w:bCs/>
          <w:sz w:val="24"/>
          <w:szCs w:val="24"/>
          <w:vertAlign w:val="superscript"/>
        </w:rPr>
        <w:t>7</w:t>
      </w:r>
      <w:r w:rsidR="00391C19" w:rsidRPr="00391C19">
        <w:rPr>
          <w:rFonts w:ascii="Times New Roman" w:hAnsi="Times New Roman" w:cs="Times New Roman"/>
          <w:bCs/>
          <w:sz w:val="24"/>
          <w:szCs w:val="24"/>
        </w:rPr>
        <w:t xml:space="preserve"> §1</w:t>
      </w:r>
      <w:r>
        <w:rPr>
          <w:rFonts w:ascii="Times New Roman" w:hAnsi="Times New Roman" w:cs="Times New Roman"/>
          <w:bCs/>
          <w:sz w:val="24"/>
          <w:szCs w:val="24"/>
        </w:rPr>
        <w:t xml:space="preserve"> ustawy z dnia 23 kwietnia 1964 r. –</w:t>
      </w:r>
      <w:r w:rsidR="00391C19" w:rsidRPr="00391C19">
        <w:rPr>
          <w:rFonts w:ascii="Times New Roman" w:hAnsi="Times New Roman" w:cs="Times New Roman"/>
          <w:bCs/>
          <w:sz w:val="24"/>
          <w:szCs w:val="24"/>
        </w:rPr>
        <w:t xml:space="preserve"> Kodeks cywiln</w:t>
      </w:r>
      <w:r>
        <w:rPr>
          <w:rFonts w:ascii="Times New Roman" w:hAnsi="Times New Roman" w:cs="Times New Roman"/>
          <w:bCs/>
          <w:sz w:val="24"/>
          <w:szCs w:val="24"/>
        </w:rPr>
        <w:t>y</w:t>
      </w:r>
      <w:r w:rsidR="00391C19" w:rsidRPr="00391C19">
        <w:rPr>
          <w:rFonts w:ascii="Times New Roman" w:hAnsi="Times New Roman" w:cs="Times New Roman"/>
          <w:bCs/>
          <w:sz w:val="24"/>
          <w:szCs w:val="24"/>
        </w:rPr>
        <w:t xml:space="preserve"> korzystający (leasingobiorca) jest zobowiązany ponosić ciężary związane z własnością lub posiadaniem rzeczy. Obowiązek ten jest przenoszony </w:t>
      </w:r>
      <w:r>
        <w:rPr>
          <w:rFonts w:ascii="Times New Roman" w:hAnsi="Times New Roman" w:cs="Times New Roman"/>
          <w:bCs/>
          <w:sz w:val="24"/>
          <w:szCs w:val="24"/>
        </w:rPr>
        <w:t xml:space="preserve">także </w:t>
      </w:r>
      <w:r w:rsidR="00391C19" w:rsidRPr="00391C19">
        <w:rPr>
          <w:rFonts w:ascii="Times New Roman" w:hAnsi="Times New Roman" w:cs="Times New Roman"/>
          <w:bCs/>
          <w:sz w:val="24"/>
          <w:szCs w:val="24"/>
        </w:rPr>
        <w:t xml:space="preserve">do treści umowy leasingu. </w:t>
      </w:r>
    </w:p>
    <w:p w14:paraId="4299CB48" w14:textId="1E99D20F" w:rsidR="00391C19" w:rsidRPr="00391C19" w:rsidRDefault="001C7670"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Zgodnie n</w:t>
      </w:r>
      <w:r w:rsidR="00391C19" w:rsidRPr="00391C19">
        <w:rPr>
          <w:rFonts w:ascii="Times New Roman" w:hAnsi="Times New Roman" w:cs="Times New Roman"/>
          <w:bCs/>
          <w:sz w:val="24"/>
          <w:szCs w:val="24"/>
        </w:rPr>
        <w:t xml:space="preserve">atomiast </w:t>
      </w:r>
      <w:r>
        <w:rPr>
          <w:rFonts w:ascii="Times New Roman" w:hAnsi="Times New Roman" w:cs="Times New Roman"/>
          <w:bCs/>
          <w:sz w:val="24"/>
          <w:szCs w:val="24"/>
        </w:rPr>
        <w:t>z aktualnie</w:t>
      </w:r>
      <w:r w:rsidR="00391C19" w:rsidRPr="00391C19">
        <w:rPr>
          <w:rFonts w:ascii="Times New Roman" w:hAnsi="Times New Roman" w:cs="Times New Roman"/>
          <w:bCs/>
          <w:sz w:val="24"/>
          <w:szCs w:val="24"/>
        </w:rPr>
        <w:t xml:space="preserve"> obowiązujący</w:t>
      </w:r>
      <w:r>
        <w:rPr>
          <w:rFonts w:ascii="Times New Roman" w:hAnsi="Times New Roman" w:cs="Times New Roman"/>
          <w:bCs/>
          <w:sz w:val="24"/>
          <w:szCs w:val="24"/>
        </w:rPr>
        <w:t>mi</w:t>
      </w:r>
      <w:r w:rsidR="00391C19" w:rsidRPr="00391C19">
        <w:rPr>
          <w:rFonts w:ascii="Times New Roman" w:hAnsi="Times New Roman" w:cs="Times New Roman"/>
          <w:bCs/>
          <w:sz w:val="24"/>
          <w:szCs w:val="24"/>
        </w:rPr>
        <w:t xml:space="preserve"> przepis</w:t>
      </w:r>
      <w:r>
        <w:rPr>
          <w:rFonts w:ascii="Times New Roman" w:hAnsi="Times New Roman" w:cs="Times New Roman"/>
          <w:bCs/>
          <w:sz w:val="24"/>
          <w:szCs w:val="24"/>
        </w:rPr>
        <w:t xml:space="preserve">ami podatkowymi </w:t>
      </w:r>
      <w:r w:rsidR="00391C19" w:rsidRPr="00391C19">
        <w:rPr>
          <w:rFonts w:ascii="Times New Roman" w:hAnsi="Times New Roman" w:cs="Times New Roman"/>
          <w:bCs/>
          <w:sz w:val="24"/>
          <w:szCs w:val="24"/>
        </w:rPr>
        <w:t xml:space="preserve">podatnikiem podatku od nieruchomości jest właściciel </w:t>
      </w:r>
      <w:r>
        <w:rPr>
          <w:rFonts w:ascii="Times New Roman" w:hAnsi="Times New Roman" w:cs="Times New Roman"/>
          <w:bCs/>
          <w:sz w:val="24"/>
          <w:szCs w:val="24"/>
        </w:rPr>
        <w:t xml:space="preserve">rzeczy, czyli </w:t>
      </w:r>
      <w:r w:rsidR="00391C19" w:rsidRPr="00391C19">
        <w:rPr>
          <w:rFonts w:ascii="Times New Roman" w:hAnsi="Times New Roman" w:cs="Times New Roman"/>
          <w:bCs/>
          <w:sz w:val="24"/>
          <w:szCs w:val="24"/>
        </w:rPr>
        <w:t xml:space="preserve">leasingodawca. W praktyce oznacza to, że podatek zapłacony przez leasingodawcę stanowi dla leasingobiorcy dodatkową opłatę leasingową (koszt) z tytułu zawartej umowy leasingu, powiększony dodatkowo o podatek VAT. Jednocześnie należy zaznaczyć, iż leasingobiorca nie ma prawnych możliwości uregulowania tego podatku we własnym zakresie, tzn. wypełnienia deklaracji podatkowej, wskazania podstawy opodatkowania i zapłacenia podatku. Nie będąc podatnikiem tego podatku nie </w:t>
      </w:r>
      <w:r>
        <w:rPr>
          <w:rFonts w:ascii="Times New Roman" w:hAnsi="Times New Roman" w:cs="Times New Roman"/>
          <w:bCs/>
          <w:sz w:val="24"/>
          <w:szCs w:val="24"/>
        </w:rPr>
        <w:t>może być również</w:t>
      </w:r>
      <w:r w:rsidR="00391C19" w:rsidRPr="00391C19">
        <w:rPr>
          <w:rFonts w:ascii="Times New Roman" w:hAnsi="Times New Roman" w:cs="Times New Roman"/>
          <w:bCs/>
          <w:sz w:val="24"/>
          <w:szCs w:val="24"/>
        </w:rPr>
        <w:t xml:space="preserve"> stroną postępowania podatkowego, </w:t>
      </w:r>
      <w:r>
        <w:rPr>
          <w:rFonts w:ascii="Times New Roman" w:hAnsi="Times New Roman" w:cs="Times New Roman"/>
          <w:bCs/>
          <w:sz w:val="24"/>
          <w:szCs w:val="24"/>
        </w:rPr>
        <w:t xml:space="preserve">zatem </w:t>
      </w:r>
      <w:r w:rsidR="00391C19" w:rsidRPr="00391C19">
        <w:rPr>
          <w:rFonts w:ascii="Times New Roman" w:hAnsi="Times New Roman" w:cs="Times New Roman"/>
          <w:bCs/>
          <w:sz w:val="24"/>
          <w:szCs w:val="24"/>
        </w:rPr>
        <w:t xml:space="preserve">nie może skarżyć decyzji </w:t>
      </w:r>
      <w:r w:rsidR="00BF176A" w:rsidRPr="00391C19">
        <w:rPr>
          <w:rFonts w:ascii="Times New Roman" w:hAnsi="Times New Roman" w:cs="Times New Roman"/>
          <w:bCs/>
          <w:sz w:val="24"/>
          <w:szCs w:val="24"/>
        </w:rPr>
        <w:t>podatkowych</w:t>
      </w:r>
      <w:r w:rsidR="00391C19" w:rsidRPr="00391C19">
        <w:rPr>
          <w:rFonts w:ascii="Times New Roman" w:hAnsi="Times New Roman" w:cs="Times New Roman"/>
          <w:bCs/>
          <w:sz w:val="24"/>
          <w:szCs w:val="24"/>
        </w:rPr>
        <w:t xml:space="preserve"> ani występować o stwierdzenie </w:t>
      </w:r>
      <w:r w:rsidR="00685561" w:rsidRPr="00391C19">
        <w:rPr>
          <w:rFonts w:ascii="Times New Roman" w:hAnsi="Times New Roman" w:cs="Times New Roman"/>
          <w:bCs/>
          <w:sz w:val="24"/>
          <w:szCs w:val="24"/>
        </w:rPr>
        <w:t>nadpłaty</w:t>
      </w:r>
      <w:r>
        <w:rPr>
          <w:rFonts w:ascii="Times New Roman" w:hAnsi="Times New Roman" w:cs="Times New Roman"/>
          <w:bCs/>
          <w:sz w:val="24"/>
          <w:szCs w:val="24"/>
        </w:rPr>
        <w:t xml:space="preserve"> czy</w:t>
      </w:r>
      <w:r w:rsidR="00391C19" w:rsidRPr="00391C19">
        <w:rPr>
          <w:rFonts w:ascii="Times New Roman" w:hAnsi="Times New Roman" w:cs="Times New Roman"/>
          <w:bCs/>
          <w:sz w:val="24"/>
          <w:szCs w:val="24"/>
        </w:rPr>
        <w:t xml:space="preserve"> zwrot podatku. </w:t>
      </w:r>
    </w:p>
    <w:p w14:paraId="21185091" w14:textId="5BEFEA57" w:rsidR="00391C19" w:rsidRPr="00391C19" w:rsidRDefault="001C7670"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ab/>
      </w:r>
      <w:r w:rsidR="00391C19" w:rsidRPr="00391C19">
        <w:rPr>
          <w:rFonts w:ascii="Times New Roman" w:hAnsi="Times New Roman" w:cs="Times New Roman"/>
          <w:bCs/>
          <w:sz w:val="24"/>
          <w:szCs w:val="24"/>
        </w:rPr>
        <w:t>Zrozumiałe jest, że w leasingodawca, aby uniknąć ryzyka podatkowego i odpowiedzialności karnoskarbowej ma interes w zadeklarowaniu bezspornej dla organu podatkowego podstawy (wartości) opodatkowania (najczęściej wartość tą stanowią kwoty z wystawionych przez dostawców faktur), zaś leasingobiorca ma interes w poniesieniu jak najniższego kosztu z tytułu zwrotu tego podatku leasingodawcy</w:t>
      </w:r>
      <w:r>
        <w:rPr>
          <w:rFonts w:ascii="Times New Roman" w:hAnsi="Times New Roman" w:cs="Times New Roman"/>
          <w:bCs/>
          <w:sz w:val="24"/>
          <w:szCs w:val="24"/>
        </w:rPr>
        <w:t>.</w:t>
      </w:r>
    </w:p>
    <w:p w14:paraId="3CD78220" w14:textId="5A46165F" w:rsidR="00391C19" w:rsidRPr="00391C19" w:rsidRDefault="001C7670"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r>
      <w:r w:rsidR="00391C19" w:rsidRPr="00391C19">
        <w:rPr>
          <w:rFonts w:ascii="Times New Roman" w:hAnsi="Times New Roman" w:cs="Times New Roman"/>
          <w:bCs/>
          <w:sz w:val="24"/>
          <w:szCs w:val="24"/>
        </w:rPr>
        <w:t xml:space="preserve">W rzeczywistości, gdy dochodzi do </w:t>
      </w:r>
      <w:r>
        <w:rPr>
          <w:rFonts w:ascii="Times New Roman" w:hAnsi="Times New Roman" w:cs="Times New Roman"/>
          <w:bCs/>
          <w:sz w:val="24"/>
          <w:szCs w:val="24"/>
        </w:rPr>
        <w:t xml:space="preserve">ewentualnego </w:t>
      </w:r>
      <w:r w:rsidR="00391C19" w:rsidRPr="00391C19">
        <w:rPr>
          <w:rFonts w:ascii="Times New Roman" w:hAnsi="Times New Roman" w:cs="Times New Roman"/>
          <w:bCs/>
          <w:sz w:val="24"/>
          <w:szCs w:val="24"/>
        </w:rPr>
        <w:t xml:space="preserve">sporu z organem podatkowym, leasingodawca zmuszony </w:t>
      </w:r>
      <w:r>
        <w:rPr>
          <w:rFonts w:ascii="Times New Roman" w:hAnsi="Times New Roman" w:cs="Times New Roman"/>
          <w:bCs/>
          <w:sz w:val="24"/>
          <w:szCs w:val="24"/>
        </w:rPr>
        <w:t>jest</w:t>
      </w:r>
      <w:r w:rsidR="00391C19" w:rsidRPr="00391C19">
        <w:rPr>
          <w:rFonts w:ascii="Times New Roman" w:hAnsi="Times New Roman" w:cs="Times New Roman"/>
          <w:bCs/>
          <w:sz w:val="24"/>
          <w:szCs w:val="24"/>
        </w:rPr>
        <w:t xml:space="preserve"> działać na zlecenie i koszt leasingobiorcy, w interesie tego leasingobiorcy, co powod</w:t>
      </w:r>
      <w:r w:rsidR="004716E9">
        <w:rPr>
          <w:rFonts w:ascii="Times New Roman" w:hAnsi="Times New Roman" w:cs="Times New Roman"/>
          <w:bCs/>
          <w:sz w:val="24"/>
          <w:szCs w:val="24"/>
        </w:rPr>
        <w:t>uje</w:t>
      </w:r>
      <w:r w:rsidR="00391C19" w:rsidRPr="00391C19">
        <w:rPr>
          <w:rFonts w:ascii="Times New Roman" w:hAnsi="Times New Roman" w:cs="Times New Roman"/>
          <w:bCs/>
          <w:sz w:val="24"/>
          <w:szCs w:val="24"/>
        </w:rPr>
        <w:t xml:space="preserve"> dla niego </w:t>
      </w:r>
      <w:r w:rsidR="000356D8" w:rsidRPr="00391C19">
        <w:rPr>
          <w:rFonts w:ascii="Times New Roman" w:hAnsi="Times New Roman" w:cs="Times New Roman"/>
          <w:bCs/>
          <w:sz w:val="24"/>
          <w:szCs w:val="24"/>
        </w:rPr>
        <w:t xml:space="preserve">dodatkowe </w:t>
      </w:r>
      <w:r w:rsidR="00391C19" w:rsidRPr="00391C19">
        <w:rPr>
          <w:rFonts w:ascii="Times New Roman" w:hAnsi="Times New Roman" w:cs="Times New Roman"/>
          <w:bCs/>
          <w:sz w:val="24"/>
          <w:szCs w:val="24"/>
        </w:rPr>
        <w:t>koszty. Dotychczasowe jakiekolwiek próby samodzielnego występowania przez leasingobiorców do organów podatkowych z własnymi deklaracjami podatkowymi, czy pismami odnośnie zawyżonej, czy niesłusznie naliczonej kwoty podatku były przez te organy odrzucane</w:t>
      </w:r>
      <w:r w:rsidR="004716E9">
        <w:rPr>
          <w:rFonts w:ascii="Times New Roman" w:hAnsi="Times New Roman" w:cs="Times New Roman"/>
          <w:bCs/>
          <w:sz w:val="24"/>
          <w:szCs w:val="24"/>
        </w:rPr>
        <w:t>, ze względu na brak przymiotu strony w postępowaniu podatkowym.</w:t>
      </w:r>
    </w:p>
    <w:p w14:paraId="5DE2C51B" w14:textId="72EB2C4F" w:rsidR="00391C19" w:rsidRPr="00391C19" w:rsidRDefault="004716E9"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Zasadne jest zatem stworzenie sytuacji, w której to</w:t>
      </w:r>
      <w:r w:rsidR="00391C19" w:rsidRPr="00391C19">
        <w:rPr>
          <w:rFonts w:ascii="Times New Roman" w:hAnsi="Times New Roman" w:cs="Times New Roman"/>
          <w:bCs/>
          <w:sz w:val="24"/>
          <w:szCs w:val="24"/>
        </w:rPr>
        <w:t xml:space="preserve"> leasingobiorca </w:t>
      </w:r>
      <w:r>
        <w:rPr>
          <w:rFonts w:ascii="Times New Roman" w:hAnsi="Times New Roman" w:cs="Times New Roman"/>
          <w:bCs/>
          <w:sz w:val="24"/>
          <w:szCs w:val="24"/>
        </w:rPr>
        <w:t xml:space="preserve">będzie podatnikiem podatku od nieruchomości i tym samym będzie </w:t>
      </w:r>
      <w:r w:rsidR="00391C19" w:rsidRPr="00391C19">
        <w:rPr>
          <w:rFonts w:ascii="Times New Roman" w:hAnsi="Times New Roman" w:cs="Times New Roman"/>
          <w:bCs/>
          <w:sz w:val="24"/>
          <w:szCs w:val="24"/>
        </w:rPr>
        <w:t xml:space="preserve">miał prawną możliwość samodzielnego deklarowania obowiązku podatkowego, </w:t>
      </w:r>
      <w:r>
        <w:rPr>
          <w:rFonts w:ascii="Times New Roman" w:hAnsi="Times New Roman" w:cs="Times New Roman"/>
          <w:bCs/>
          <w:sz w:val="24"/>
          <w:szCs w:val="24"/>
        </w:rPr>
        <w:t>wskazywania</w:t>
      </w:r>
      <w:r w:rsidR="00391C19" w:rsidRPr="00391C19">
        <w:rPr>
          <w:rFonts w:ascii="Times New Roman" w:hAnsi="Times New Roman" w:cs="Times New Roman"/>
          <w:bCs/>
          <w:sz w:val="24"/>
          <w:szCs w:val="24"/>
        </w:rPr>
        <w:t xml:space="preserve"> podstawy opodatkowania i zapłaty tego podatku, a także możliwość występowania do organu podatkowego o stwierdzenie nadpłaty i zwrot podatku, skarżenia decyzji podatkowych, </w:t>
      </w:r>
      <w:r>
        <w:rPr>
          <w:rFonts w:ascii="Times New Roman" w:hAnsi="Times New Roman" w:cs="Times New Roman"/>
          <w:bCs/>
          <w:sz w:val="24"/>
          <w:szCs w:val="24"/>
        </w:rPr>
        <w:t xml:space="preserve">zarówno w postępowaniu podatkowym, jak i sądowoadministracyjnym. </w:t>
      </w:r>
      <w:r w:rsidR="00391C19" w:rsidRPr="00391C19">
        <w:rPr>
          <w:rFonts w:ascii="Times New Roman" w:hAnsi="Times New Roman" w:cs="Times New Roman"/>
          <w:bCs/>
          <w:sz w:val="24"/>
          <w:szCs w:val="24"/>
        </w:rPr>
        <w:t xml:space="preserve">Efektem </w:t>
      </w:r>
      <w:r>
        <w:rPr>
          <w:rFonts w:ascii="Times New Roman" w:hAnsi="Times New Roman" w:cs="Times New Roman"/>
          <w:bCs/>
          <w:sz w:val="24"/>
          <w:szCs w:val="24"/>
        </w:rPr>
        <w:t>proponowanych</w:t>
      </w:r>
      <w:r w:rsidR="00391C19" w:rsidRPr="00391C19">
        <w:rPr>
          <w:rFonts w:ascii="Times New Roman" w:hAnsi="Times New Roman" w:cs="Times New Roman"/>
          <w:bCs/>
          <w:sz w:val="24"/>
          <w:szCs w:val="24"/>
        </w:rPr>
        <w:t xml:space="preserve"> rozwiąza</w:t>
      </w:r>
      <w:r>
        <w:rPr>
          <w:rFonts w:ascii="Times New Roman" w:hAnsi="Times New Roman" w:cs="Times New Roman"/>
          <w:bCs/>
          <w:sz w:val="24"/>
          <w:szCs w:val="24"/>
        </w:rPr>
        <w:t>ń</w:t>
      </w:r>
      <w:r w:rsidR="00391C19" w:rsidRPr="00391C19">
        <w:rPr>
          <w:rFonts w:ascii="Times New Roman" w:hAnsi="Times New Roman" w:cs="Times New Roman"/>
          <w:bCs/>
          <w:sz w:val="24"/>
          <w:szCs w:val="24"/>
        </w:rPr>
        <w:t xml:space="preserve"> będzie </w:t>
      </w:r>
      <w:r>
        <w:rPr>
          <w:rFonts w:ascii="Times New Roman" w:hAnsi="Times New Roman" w:cs="Times New Roman"/>
          <w:bCs/>
          <w:sz w:val="24"/>
          <w:szCs w:val="24"/>
        </w:rPr>
        <w:t xml:space="preserve">także </w:t>
      </w:r>
      <w:r w:rsidR="00391C19" w:rsidRPr="00391C19">
        <w:rPr>
          <w:rFonts w:ascii="Times New Roman" w:hAnsi="Times New Roman" w:cs="Times New Roman"/>
          <w:bCs/>
          <w:sz w:val="24"/>
          <w:szCs w:val="24"/>
        </w:rPr>
        <w:t xml:space="preserve">obniżenie dla leasingobiorców kosztów </w:t>
      </w:r>
      <w:r>
        <w:rPr>
          <w:rFonts w:ascii="Times New Roman" w:hAnsi="Times New Roman" w:cs="Times New Roman"/>
          <w:bCs/>
          <w:sz w:val="24"/>
          <w:szCs w:val="24"/>
        </w:rPr>
        <w:t xml:space="preserve">samego </w:t>
      </w:r>
      <w:r w:rsidR="00391C19" w:rsidRPr="00391C19">
        <w:rPr>
          <w:rFonts w:ascii="Times New Roman" w:hAnsi="Times New Roman" w:cs="Times New Roman"/>
          <w:bCs/>
          <w:sz w:val="24"/>
          <w:szCs w:val="24"/>
        </w:rPr>
        <w:t>leasingu.</w:t>
      </w:r>
    </w:p>
    <w:p w14:paraId="4D88093C" w14:textId="77777777" w:rsidR="00391C19" w:rsidRDefault="00391C19" w:rsidP="00AF2109">
      <w:pPr>
        <w:pStyle w:val="Akapitzlist"/>
        <w:spacing w:after="0" w:line="360" w:lineRule="auto"/>
        <w:ind w:left="0"/>
        <w:contextualSpacing w:val="0"/>
        <w:jc w:val="both"/>
        <w:rPr>
          <w:rFonts w:ascii="Times New Roman" w:hAnsi="Times New Roman" w:cs="Times New Roman"/>
          <w:bCs/>
          <w:sz w:val="24"/>
          <w:szCs w:val="24"/>
        </w:rPr>
      </w:pPr>
    </w:p>
    <w:p w14:paraId="68B2542C" w14:textId="2AD2E7EC" w:rsidR="009E785E" w:rsidRDefault="00A9079D"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r>
      <w:r w:rsidR="009E785E" w:rsidRPr="009E785E">
        <w:rPr>
          <w:rFonts w:ascii="Times New Roman" w:hAnsi="Times New Roman" w:cs="Times New Roman"/>
          <w:bCs/>
          <w:sz w:val="24"/>
          <w:szCs w:val="24"/>
        </w:rPr>
        <w:t>Druga grupa zmian (dotycząca art. 6 ustawy) ma</w:t>
      </w:r>
      <w:r w:rsidR="009E785E">
        <w:rPr>
          <w:rFonts w:ascii="Times New Roman" w:hAnsi="Times New Roman" w:cs="Times New Roman"/>
          <w:bCs/>
          <w:sz w:val="24"/>
          <w:szCs w:val="24"/>
        </w:rPr>
        <w:t xml:space="preserve"> w pierwszej kolejności</w:t>
      </w:r>
      <w:r w:rsidR="009E785E" w:rsidRPr="009E785E">
        <w:rPr>
          <w:rFonts w:ascii="Times New Roman" w:hAnsi="Times New Roman" w:cs="Times New Roman"/>
          <w:bCs/>
          <w:sz w:val="24"/>
          <w:szCs w:val="24"/>
        </w:rPr>
        <w:t xml:space="preserve"> na celu wydłużenie terminu na złożenie przez osoby fizyczne informacji o nieruchomościach i obiektach budowlanych, w oparciu o które organ podatkowy wydaje decyzję ustalającą podatek od nieruchomości</w:t>
      </w:r>
      <w:r w:rsidR="009E785E">
        <w:rPr>
          <w:rFonts w:ascii="Times New Roman" w:hAnsi="Times New Roman" w:cs="Times New Roman"/>
          <w:bCs/>
          <w:sz w:val="24"/>
          <w:szCs w:val="24"/>
        </w:rPr>
        <w:t xml:space="preserve"> w sytuacji, w której </w:t>
      </w:r>
      <w:r w:rsidR="009E785E" w:rsidRPr="009E785E">
        <w:rPr>
          <w:rFonts w:ascii="Times New Roman" w:hAnsi="Times New Roman" w:cs="Times New Roman"/>
          <w:bCs/>
          <w:sz w:val="24"/>
          <w:szCs w:val="24"/>
        </w:rPr>
        <w:t>okoliczności uzasadniające powstanie albo wygaśnięcie obowiązku podatkowego w zakresie podatku od nieruchomości wynikają z orzeczenia sądowego</w:t>
      </w:r>
      <w:r w:rsidR="009E785E">
        <w:rPr>
          <w:rFonts w:ascii="Times New Roman" w:hAnsi="Times New Roman" w:cs="Times New Roman"/>
          <w:bCs/>
          <w:sz w:val="24"/>
          <w:szCs w:val="24"/>
        </w:rPr>
        <w:t>. W aktualnym stanie prawym termin na złożenie tej informacji upływa – w zdecydowanej większości przypadków – przed doręczeniem stronie odpisu takiego orzeczenia ze stwierdzeniem jego prawomocności (np. wydawanego w toku egzekucji sądowej z nieruchomości postanowienia o przysądzeniu własności). W konsekwencji właściciel nabytej w tym trybie nieruchomości musi składać przedmiotową informację n</w:t>
      </w:r>
      <w:r>
        <w:rPr>
          <w:rFonts w:ascii="Times New Roman" w:hAnsi="Times New Roman" w:cs="Times New Roman"/>
          <w:bCs/>
          <w:sz w:val="24"/>
          <w:szCs w:val="24"/>
        </w:rPr>
        <w:t>ie mając wiedzy, czy orzeczenie uprawomocniło się albo świadomie narazić się na odpowiedzialność (skutkującą co najmniej obowiązkiem uiszczenia odsetek za zwłokę) czekając z jej złożeniem do czasu uzyskania orzeczenia ze stwierdzeniem prawomocności.</w:t>
      </w:r>
    </w:p>
    <w:p w14:paraId="768015D8" w14:textId="6CAAB6A4" w:rsidR="00A9079D" w:rsidRPr="009E785E" w:rsidRDefault="00A9079D"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Ponadto proponuje się, aby w sytuacji, gdy </w:t>
      </w:r>
      <w:r w:rsidRPr="00A9079D">
        <w:rPr>
          <w:rFonts w:ascii="Times New Roman" w:hAnsi="Times New Roman" w:cs="Times New Roman"/>
          <w:bCs/>
          <w:sz w:val="24"/>
          <w:szCs w:val="24"/>
        </w:rPr>
        <w:t>okoliczności uzasadniające powstanie albo wygaśnięcie obowiązku podatkowego w zakresie podatku od nieruchomości wynikają z przeniesienia własności nieruchomości zawartego w treści aktu notarialnego, a notariusz przesłał wypis tego aktu właściwemu organowi podatkowemu</w:t>
      </w:r>
      <w:r>
        <w:rPr>
          <w:rFonts w:ascii="Times New Roman" w:hAnsi="Times New Roman" w:cs="Times New Roman"/>
          <w:bCs/>
          <w:sz w:val="24"/>
          <w:szCs w:val="24"/>
        </w:rPr>
        <w:t>, składanie przedmiotowej informacji w ogóle nie było konieczne. W takiej sytuacji organ podatkowy dysponował będzie już bowiem wszystkimi informacjami niezbędnymi mu do wydania decyzji ustalającej podatek od nieruchomości.</w:t>
      </w:r>
    </w:p>
    <w:p w14:paraId="178114A3" w14:textId="77777777" w:rsidR="009E785E" w:rsidRDefault="009E785E" w:rsidP="00AF2109">
      <w:pPr>
        <w:pStyle w:val="Akapitzlist"/>
        <w:spacing w:after="0" w:line="360" w:lineRule="auto"/>
        <w:contextualSpacing w:val="0"/>
        <w:jc w:val="both"/>
        <w:rPr>
          <w:rFonts w:ascii="Times New Roman" w:hAnsi="Times New Roman" w:cs="Times New Roman"/>
          <w:b/>
          <w:sz w:val="24"/>
          <w:szCs w:val="24"/>
        </w:rPr>
      </w:pPr>
    </w:p>
    <w:p w14:paraId="6176D2DC" w14:textId="06D7FF8E" w:rsidR="009E785E" w:rsidRDefault="009E785E"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r>
      <w:r w:rsidRPr="009E785E">
        <w:rPr>
          <w:rFonts w:ascii="Times New Roman" w:hAnsi="Times New Roman" w:cs="Times New Roman"/>
          <w:bCs/>
          <w:sz w:val="24"/>
          <w:szCs w:val="24"/>
        </w:rPr>
        <w:t xml:space="preserve">Nowelizacja zakłada również zwolnienie z podatku od nieruchomości obiektów budowlanych lub ich części, będących schronami lub ukryciami, jeżeli są wpisane do ewidencji schronów i ukryć prowadzonej przez właściwe organy administracji publicznej, </w:t>
      </w:r>
      <w:r>
        <w:rPr>
          <w:rFonts w:ascii="Times New Roman" w:hAnsi="Times New Roman" w:cs="Times New Roman"/>
          <w:bCs/>
          <w:sz w:val="24"/>
          <w:szCs w:val="24"/>
        </w:rPr>
        <w:t>co oprócz (niewielkiej wprawdzie) redukcji obciążeń fiskalnych wpisuje się w działania o charakterze proobronnym.</w:t>
      </w:r>
    </w:p>
    <w:p w14:paraId="6B2C2B21" w14:textId="77777777" w:rsidR="0086127A" w:rsidRPr="009E785E" w:rsidRDefault="0086127A" w:rsidP="00AF2109">
      <w:pPr>
        <w:pStyle w:val="Akapitzlist"/>
        <w:spacing w:after="0" w:line="360" w:lineRule="auto"/>
        <w:ind w:left="0"/>
        <w:contextualSpacing w:val="0"/>
        <w:jc w:val="both"/>
        <w:rPr>
          <w:rFonts w:ascii="Times New Roman" w:hAnsi="Times New Roman" w:cs="Times New Roman"/>
          <w:bCs/>
          <w:sz w:val="24"/>
          <w:szCs w:val="24"/>
        </w:rPr>
      </w:pPr>
    </w:p>
    <w:p w14:paraId="3E3E5BA5" w14:textId="0D611A8B" w:rsidR="00581320" w:rsidRDefault="00581320"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Zmiany w ustawie</w:t>
      </w:r>
      <w:r w:rsidRPr="007C74F8">
        <w:t xml:space="preserve"> </w:t>
      </w:r>
      <w:r w:rsidRPr="00581320">
        <w:rPr>
          <w:rFonts w:ascii="Times New Roman" w:hAnsi="Times New Roman" w:cs="Times New Roman"/>
          <w:b/>
          <w:sz w:val="24"/>
          <w:szCs w:val="24"/>
        </w:rPr>
        <w:t>z dnia 14 lutego 1991 r. – Prawo o notariacie</w:t>
      </w:r>
      <w:r w:rsidR="00EC0EB9">
        <w:rPr>
          <w:rFonts w:ascii="Times New Roman" w:hAnsi="Times New Roman" w:cs="Times New Roman"/>
          <w:b/>
          <w:sz w:val="24"/>
          <w:szCs w:val="24"/>
        </w:rPr>
        <w:t>.</w:t>
      </w:r>
    </w:p>
    <w:p w14:paraId="4310C805" w14:textId="77777777" w:rsidR="00581320" w:rsidRDefault="00581320" w:rsidP="00AF2109">
      <w:pPr>
        <w:spacing w:after="0" w:line="360" w:lineRule="auto"/>
        <w:jc w:val="both"/>
        <w:rPr>
          <w:rFonts w:ascii="Times New Roman" w:hAnsi="Times New Roman" w:cs="Times New Roman"/>
          <w:b/>
          <w:sz w:val="24"/>
          <w:szCs w:val="24"/>
        </w:rPr>
      </w:pPr>
    </w:p>
    <w:p w14:paraId="7C8A9762" w14:textId="7BE749A5" w:rsidR="00581320" w:rsidRPr="00D130E2" w:rsidRDefault="004716E9"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581320" w:rsidRPr="00D130E2">
        <w:rPr>
          <w:rFonts w:ascii="Times New Roman" w:hAnsi="Times New Roman" w:cs="Times New Roman"/>
          <w:bCs/>
          <w:sz w:val="24"/>
          <w:szCs w:val="24"/>
        </w:rPr>
        <w:t xml:space="preserve">Projektowana </w:t>
      </w:r>
      <w:r w:rsidR="00D85B3B">
        <w:rPr>
          <w:rFonts w:ascii="Times New Roman" w:hAnsi="Times New Roman" w:cs="Times New Roman"/>
          <w:bCs/>
          <w:sz w:val="24"/>
          <w:szCs w:val="24"/>
        </w:rPr>
        <w:t xml:space="preserve">w art. </w:t>
      </w:r>
      <w:r w:rsidR="00CE1CD2">
        <w:rPr>
          <w:rFonts w:ascii="Times New Roman" w:hAnsi="Times New Roman" w:cs="Times New Roman"/>
          <w:bCs/>
          <w:sz w:val="24"/>
          <w:szCs w:val="24"/>
        </w:rPr>
        <w:t>92</w:t>
      </w:r>
      <w:r w:rsidR="00D85B3B">
        <w:rPr>
          <w:rFonts w:ascii="Times New Roman" w:hAnsi="Times New Roman" w:cs="Times New Roman"/>
          <w:bCs/>
          <w:sz w:val="24"/>
          <w:szCs w:val="24"/>
        </w:rPr>
        <w:t xml:space="preserve"> </w:t>
      </w:r>
      <w:r w:rsidR="00581320" w:rsidRPr="00D130E2">
        <w:rPr>
          <w:rFonts w:ascii="Times New Roman" w:hAnsi="Times New Roman" w:cs="Times New Roman"/>
          <w:bCs/>
          <w:sz w:val="24"/>
          <w:szCs w:val="24"/>
        </w:rPr>
        <w:t>zmiana związana jest z proponowaną nowelizacją ustawy z dnia 12 stycznia 1991 r. o podatkach i opłatach lokalnych. Po nowelizacji notariusz</w:t>
      </w:r>
      <w:r>
        <w:rPr>
          <w:rFonts w:ascii="Times New Roman" w:hAnsi="Times New Roman" w:cs="Times New Roman"/>
          <w:bCs/>
          <w:sz w:val="24"/>
          <w:szCs w:val="24"/>
        </w:rPr>
        <w:t>,</w:t>
      </w:r>
      <w:r w:rsidR="00581320" w:rsidRPr="00D130E2">
        <w:rPr>
          <w:rFonts w:ascii="Times New Roman" w:hAnsi="Times New Roman" w:cs="Times New Roman"/>
          <w:bCs/>
          <w:sz w:val="24"/>
          <w:szCs w:val="24"/>
        </w:rPr>
        <w:t xml:space="preserve"> na wniosek podmiotu biorącego udział w tym akcie notarialnym, będąc</w:t>
      </w:r>
      <w:r>
        <w:rPr>
          <w:rFonts w:ascii="Times New Roman" w:hAnsi="Times New Roman" w:cs="Times New Roman"/>
          <w:bCs/>
          <w:sz w:val="24"/>
          <w:szCs w:val="24"/>
        </w:rPr>
        <w:t>ego</w:t>
      </w:r>
      <w:r w:rsidR="00581320" w:rsidRPr="00D130E2">
        <w:rPr>
          <w:rFonts w:ascii="Times New Roman" w:hAnsi="Times New Roman" w:cs="Times New Roman"/>
          <w:bCs/>
          <w:sz w:val="24"/>
          <w:szCs w:val="24"/>
        </w:rPr>
        <w:t xml:space="preserve"> osobą fizyczną, będzie obowiązany </w:t>
      </w:r>
      <w:r>
        <w:rPr>
          <w:rFonts w:ascii="Times New Roman" w:hAnsi="Times New Roman" w:cs="Times New Roman"/>
          <w:bCs/>
          <w:sz w:val="24"/>
          <w:szCs w:val="24"/>
        </w:rPr>
        <w:t>przesłać</w:t>
      </w:r>
      <w:r w:rsidR="00581320" w:rsidRPr="00D130E2">
        <w:rPr>
          <w:rFonts w:ascii="Times New Roman" w:hAnsi="Times New Roman" w:cs="Times New Roman"/>
          <w:bCs/>
          <w:sz w:val="24"/>
          <w:szCs w:val="24"/>
        </w:rPr>
        <w:t xml:space="preserve"> </w:t>
      </w:r>
      <w:r w:rsidR="00BF176A" w:rsidRPr="00D130E2">
        <w:rPr>
          <w:rFonts w:ascii="Times New Roman" w:hAnsi="Times New Roman" w:cs="Times New Roman"/>
          <w:bCs/>
          <w:sz w:val="24"/>
          <w:szCs w:val="24"/>
        </w:rPr>
        <w:t xml:space="preserve">wypis </w:t>
      </w:r>
      <w:r w:rsidR="00BF176A">
        <w:rPr>
          <w:rFonts w:ascii="Times New Roman" w:hAnsi="Times New Roman" w:cs="Times New Roman"/>
          <w:bCs/>
          <w:sz w:val="24"/>
          <w:szCs w:val="24"/>
        </w:rPr>
        <w:t>tego</w:t>
      </w:r>
      <w:r>
        <w:rPr>
          <w:rFonts w:ascii="Times New Roman" w:hAnsi="Times New Roman" w:cs="Times New Roman"/>
          <w:bCs/>
          <w:sz w:val="24"/>
          <w:szCs w:val="24"/>
        </w:rPr>
        <w:t xml:space="preserve"> aktu </w:t>
      </w:r>
      <w:r w:rsidR="00581320" w:rsidRPr="00D130E2">
        <w:rPr>
          <w:rFonts w:ascii="Times New Roman" w:hAnsi="Times New Roman" w:cs="Times New Roman"/>
          <w:bCs/>
          <w:sz w:val="24"/>
          <w:szCs w:val="24"/>
        </w:rPr>
        <w:t>właściwemu miejscowo organowi podatkowemu właściwemu w sprawach podatku od nieruchomości</w:t>
      </w:r>
      <w:r>
        <w:rPr>
          <w:rFonts w:ascii="Times New Roman" w:hAnsi="Times New Roman" w:cs="Times New Roman"/>
          <w:bCs/>
          <w:sz w:val="24"/>
          <w:szCs w:val="24"/>
        </w:rPr>
        <w:t>. Pozwoli to temu organowi na wydanie decyzji ustalającej podatek od nieruchomości bez konieczności składania przez strony tego aktu jakichkolwiek informacji.</w:t>
      </w:r>
    </w:p>
    <w:p w14:paraId="2542B7AD" w14:textId="77777777" w:rsidR="00CE1CD2" w:rsidRPr="00CE1CD2" w:rsidRDefault="00CE1CD2" w:rsidP="00AF2109">
      <w:pPr>
        <w:spacing w:after="0" w:line="360" w:lineRule="auto"/>
        <w:jc w:val="both"/>
        <w:rPr>
          <w:rFonts w:ascii="Times New Roman" w:hAnsi="Times New Roman" w:cs="Times New Roman"/>
          <w:bCs/>
          <w:sz w:val="24"/>
          <w:szCs w:val="24"/>
        </w:rPr>
      </w:pPr>
      <w:r w:rsidRPr="00CE1CD2">
        <w:rPr>
          <w:rFonts w:ascii="Times New Roman" w:hAnsi="Times New Roman" w:cs="Times New Roman"/>
          <w:bCs/>
          <w:sz w:val="24"/>
          <w:szCs w:val="24"/>
        </w:rPr>
        <w:tab/>
        <w:t>Zmiany projektowane w art. 42 i 43 oraz w art. 110 mają na celu</w:t>
      </w:r>
      <w:r>
        <w:rPr>
          <w:rFonts w:ascii="Times New Roman" w:hAnsi="Times New Roman" w:cs="Times New Roman"/>
          <w:bCs/>
          <w:sz w:val="24"/>
          <w:szCs w:val="24"/>
        </w:rPr>
        <w:t xml:space="preserve"> dostosowanie brzmienia nowelizowanych przepisów do aktualnej struktury sądownictwa powszechnego w Polsce.</w:t>
      </w:r>
    </w:p>
    <w:p w14:paraId="0B8D2105" w14:textId="77777777" w:rsidR="00CE1CD2" w:rsidRDefault="00CE1CD2" w:rsidP="00AF2109">
      <w:pPr>
        <w:spacing w:after="0" w:line="360" w:lineRule="auto"/>
        <w:jc w:val="both"/>
        <w:rPr>
          <w:rFonts w:ascii="Times New Roman" w:hAnsi="Times New Roman" w:cs="Times New Roman"/>
          <w:b/>
          <w:sz w:val="24"/>
          <w:szCs w:val="24"/>
        </w:rPr>
      </w:pPr>
    </w:p>
    <w:p w14:paraId="794E8F72" w14:textId="7C2ADAAE" w:rsidR="00581320" w:rsidRDefault="00581320"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Zmiany w ustawie</w:t>
      </w:r>
      <w:r w:rsidRPr="007C74F8">
        <w:t xml:space="preserve"> </w:t>
      </w:r>
      <w:r w:rsidR="00D130E2" w:rsidRPr="00D130E2">
        <w:rPr>
          <w:rFonts w:ascii="Times New Roman" w:hAnsi="Times New Roman" w:cs="Times New Roman"/>
          <w:b/>
          <w:sz w:val="24"/>
          <w:szCs w:val="24"/>
        </w:rPr>
        <w:t xml:space="preserve">z dnia 12 października 1994 r. </w:t>
      </w:r>
      <w:bookmarkStart w:id="1" w:name="_Hlk139411245"/>
      <w:r w:rsidR="00D130E2" w:rsidRPr="00D130E2">
        <w:rPr>
          <w:rFonts w:ascii="Times New Roman" w:hAnsi="Times New Roman" w:cs="Times New Roman"/>
          <w:b/>
          <w:sz w:val="24"/>
          <w:szCs w:val="24"/>
        </w:rPr>
        <w:t>o samorządowych kolegiach odwoławczych</w:t>
      </w:r>
      <w:r w:rsidR="00EC0EB9">
        <w:rPr>
          <w:rFonts w:ascii="Times New Roman" w:hAnsi="Times New Roman" w:cs="Times New Roman"/>
          <w:b/>
          <w:sz w:val="24"/>
          <w:szCs w:val="24"/>
        </w:rPr>
        <w:t>.</w:t>
      </w:r>
    </w:p>
    <w:bookmarkEnd w:id="1"/>
    <w:p w14:paraId="10359F50" w14:textId="77777777" w:rsidR="004716E9" w:rsidRDefault="004716E9" w:rsidP="00AF2109">
      <w:pPr>
        <w:spacing w:after="0" w:line="360" w:lineRule="auto"/>
        <w:jc w:val="both"/>
        <w:rPr>
          <w:rFonts w:ascii="Times New Roman" w:hAnsi="Times New Roman" w:cs="Times New Roman"/>
          <w:b/>
          <w:sz w:val="24"/>
          <w:szCs w:val="24"/>
        </w:rPr>
      </w:pPr>
    </w:p>
    <w:p w14:paraId="3EC1D2AA" w14:textId="6D6D6399" w:rsidR="00B75261" w:rsidRPr="00B75261" w:rsidRDefault="00B75261" w:rsidP="00AF2109">
      <w:pPr>
        <w:spacing w:after="0" w:line="360" w:lineRule="auto"/>
        <w:jc w:val="both"/>
        <w:rPr>
          <w:rFonts w:ascii="Times New Roman" w:hAnsi="Times New Roman" w:cs="Times New Roman"/>
          <w:bCs/>
          <w:sz w:val="24"/>
          <w:szCs w:val="24"/>
        </w:rPr>
      </w:pPr>
      <w:r w:rsidRPr="00B75261">
        <w:rPr>
          <w:rFonts w:ascii="Times New Roman" w:hAnsi="Times New Roman" w:cs="Times New Roman"/>
          <w:bCs/>
          <w:sz w:val="24"/>
          <w:szCs w:val="24"/>
        </w:rPr>
        <w:tab/>
        <w:t>Podstawowym celem proponowanych zmian jest usprawnienie rozpatrywania spraw przez samorządowe kolegia odwoławcze, a tym samym skrócenie czasu, jaki jest potrzebny obywatelom, w tym przedsiębiorcom, na ostateczne załatwienie sprawy.</w:t>
      </w:r>
    </w:p>
    <w:p w14:paraId="70878ABB" w14:textId="73D2D456" w:rsidR="00B75261" w:rsidRPr="00B75261" w:rsidRDefault="00B75261" w:rsidP="00AF2109">
      <w:pPr>
        <w:spacing w:after="0" w:line="360" w:lineRule="auto"/>
        <w:jc w:val="both"/>
        <w:rPr>
          <w:rFonts w:ascii="Times New Roman" w:hAnsi="Times New Roman" w:cs="Times New Roman"/>
          <w:bCs/>
          <w:sz w:val="24"/>
          <w:szCs w:val="24"/>
        </w:rPr>
      </w:pPr>
      <w:r w:rsidRPr="00B75261">
        <w:rPr>
          <w:rFonts w:ascii="Times New Roman" w:hAnsi="Times New Roman" w:cs="Times New Roman"/>
          <w:bCs/>
          <w:sz w:val="24"/>
          <w:szCs w:val="24"/>
        </w:rPr>
        <w:lastRenderedPageBreak/>
        <w:tab/>
        <w:t>Rozwiązania te stanowią odpowiedź na postulaty formułowane przez przedstawicieli samorządowych kolegiów odwoławczych.</w:t>
      </w:r>
    </w:p>
    <w:p w14:paraId="0DB9D85F" w14:textId="35E4A76A" w:rsidR="00B75261" w:rsidRPr="00B75261" w:rsidRDefault="00B75261" w:rsidP="00AF2109">
      <w:pPr>
        <w:spacing w:after="0" w:line="360" w:lineRule="auto"/>
        <w:jc w:val="both"/>
        <w:rPr>
          <w:rFonts w:ascii="Times New Roman" w:hAnsi="Times New Roman" w:cs="Times New Roman"/>
          <w:bCs/>
          <w:sz w:val="24"/>
          <w:szCs w:val="24"/>
        </w:rPr>
      </w:pPr>
      <w:r w:rsidRPr="00B75261">
        <w:rPr>
          <w:rFonts w:ascii="Times New Roman" w:hAnsi="Times New Roman" w:cs="Times New Roman"/>
          <w:bCs/>
          <w:sz w:val="24"/>
          <w:szCs w:val="24"/>
        </w:rPr>
        <w:tab/>
        <w:t xml:space="preserve">Pierwszym środkiem, który ma służyć temu celowi jest umożliwienie samorządowym kolegiom odwoławczym rozpatrywania części spraw w składach jednoosobowych, a nie kolegialnych. W oczywisty sposób przyczyni się to do zmniejszenia obciążenia pracą członków kolegium, którzy w tym samym czasie będą mogli rozpatrzeć większą liczbę spraw. </w:t>
      </w:r>
    </w:p>
    <w:p w14:paraId="1D7EA690" w14:textId="767B6F80" w:rsidR="00B75261" w:rsidRPr="00B75261" w:rsidRDefault="00B75261" w:rsidP="00AF2109">
      <w:pPr>
        <w:spacing w:after="0" w:line="360" w:lineRule="auto"/>
        <w:jc w:val="both"/>
        <w:rPr>
          <w:rFonts w:ascii="Times New Roman" w:hAnsi="Times New Roman" w:cs="Times New Roman"/>
          <w:bCs/>
          <w:sz w:val="24"/>
          <w:szCs w:val="24"/>
        </w:rPr>
      </w:pPr>
      <w:r w:rsidRPr="00B75261">
        <w:rPr>
          <w:rFonts w:ascii="Times New Roman" w:hAnsi="Times New Roman" w:cs="Times New Roman"/>
          <w:bCs/>
          <w:sz w:val="24"/>
          <w:szCs w:val="24"/>
        </w:rPr>
        <w:tab/>
        <w:t>Kompetencję to wyznaczenia składu jednoosobowego albo wieloosobowego będzie posiadał prezes kolegium, który w szczególnych sprawach, w których jego zdaniem będzie to konieczne, zawsze będzie mógł wyznaczyć do ich rozpatrzenia skład kolegialny.</w:t>
      </w:r>
      <w:r w:rsidRPr="00B75261">
        <w:rPr>
          <w:rFonts w:ascii="Times New Roman" w:hAnsi="Times New Roman" w:cs="Times New Roman"/>
          <w:bCs/>
          <w:sz w:val="24"/>
          <w:szCs w:val="24"/>
        </w:rPr>
        <w:tab/>
      </w:r>
    </w:p>
    <w:p w14:paraId="35C8E54B" w14:textId="2BE90A47" w:rsidR="00B75261" w:rsidRPr="00B75261" w:rsidRDefault="00B75261" w:rsidP="00AF2109">
      <w:pPr>
        <w:spacing w:after="0" w:line="360" w:lineRule="auto"/>
        <w:jc w:val="both"/>
        <w:rPr>
          <w:rFonts w:ascii="Times New Roman" w:hAnsi="Times New Roman" w:cs="Times New Roman"/>
          <w:bCs/>
          <w:sz w:val="24"/>
          <w:szCs w:val="24"/>
        </w:rPr>
      </w:pPr>
      <w:r w:rsidRPr="00B75261">
        <w:rPr>
          <w:rFonts w:ascii="Times New Roman" w:hAnsi="Times New Roman" w:cs="Times New Roman"/>
          <w:bCs/>
          <w:sz w:val="24"/>
          <w:szCs w:val="24"/>
        </w:rPr>
        <w:tab/>
        <w:t>Dodatkowym środkiem usprawniającym pracę (i zmniejszającym jej koszty) zarówno składów orzekających kolegiów w konkretnych sprawach, jak i zgromadzenia ogólnego kolegium oraz Krajowej Reprezentacji Samorządowych Kolegiów Odwoławczych jest umożliwienie im podejmowania działania, w tym rozstrzygania spraw, z wykorzystaniem środków bezpośredniego komunikowania się na odległość.</w:t>
      </w:r>
    </w:p>
    <w:p w14:paraId="34044EFB" w14:textId="4D73A666" w:rsidR="00B75261" w:rsidRDefault="00B75261" w:rsidP="00AF210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p>
    <w:p w14:paraId="03F8DC07" w14:textId="34988EE9" w:rsidR="004716E9" w:rsidRDefault="00B75261"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Pr="00B75261">
        <w:rPr>
          <w:rFonts w:ascii="Times New Roman" w:hAnsi="Times New Roman" w:cs="Times New Roman"/>
          <w:bCs/>
          <w:sz w:val="24"/>
          <w:szCs w:val="24"/>
        </w:rPr>
        <w:t>Nowelizacja ma również na celu</w:t>
      </w:r>
      <w:r w:rsidR="00CE1CD2">
        <w:rPr>
          <w:rFonts w:ascii="Times New Roman" w:hAnsi="Times New Roman" w:cs="Times New Roman"/>
          <w:bCs/>
          <w:sz w:val="24"/>
          <w:szCs w:val="24"/>
        </w:rPr>
        <w:t xml:space="preserve"> uchylenie</w:t>
      </w:r>
      <w:r w:rsidRPr="00B75261">
        <w:rPr>
          <w:rFonts w:ascii="Times New Roman" w:hAnsi="Times New Roman" w:cs="Times New Roman"/>
          <w:bCs/>
          <w:sz w:val="24"/>
          <w:szCs w:val="24"/>
        </w:rPr>
        <w:t xml:space="preserve"> bezprzedmiotowego przepisu art. 20 ust. 2, gdyż </w:t>
      </w:r>
      <w:r w:rsidR="00CE1CD2">
        <w:rPr>
          <w:rFonts w:ascii="Times New Roman" w:hAnsi="Times New Roman" w:cs="Times New Roman"/>
          <w:bCs/>
          <w:sz w:val="24"/>
          <w:szCs w:val="24"/>
        </w:rPr>
        <w:t xml:space="preserve">aktualnie </w:t>
      </w:r>
      <w:r w:rsidRPr="00B75261">
        <w:rPr>
          <w:rFonts w:ascii="Times New Roman" w:hAnsi="Times New Roman" w:cs="Times New Roman"/>
          <w:bCs/>
          <w:sz w:val="24"/>
          <w:szCs w:val="24"/>
        </w:rPr>
        <w:t>obowiązująca ustawa z dnia 21 listopada 2008 r. o pracownikach samorządowych nie przewiduje możliwości pociągania do odpowiedzialności dyscyplinarnej pracowników samorządowych, którzy mogą ponosić jedynie odpowiedzialność o charakterze porządkowym i materialnym na podstawie ogólnych przepisów prawa pracy.</w:t>
      </w:r>
    </w:p>
    <w:p w14:paraId="0BAC45C7" w14:textId="77777777" w:rsidR="00EC0EB9" w:rsidRDefault="00EC0EB9" w:rsidP="00AF2109">
      <w:pPr>
        <w:spacing w:after="0" w:line="360" w:lineRule="auto"/>
        <w:jc w:val="both"/>
        <w:rPr>
          <w:rFonts w:ascii="Times New Roman" w:hAnsi="Times New Roman" w:cs="Times New Roman"/>
          <w:bCs/>
          <w:sz w:val="24"/>
          <w:szCs w:val="24"/>
        </w:rPr>
      </w:pPr>
    </w:p>
    <w:p w14:paraId="37CDD3C1" w14:textId="16D7930B" w:rsidR="00515DCD" w:rsidRDefault="00515DCD"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Pr>
          <w:rFonts w:ascii="Times New Roman" w:hAnsi="Times New Roman" w:cs="Times New Roman"/>
          <w:b/>
          <w:sz w:val="24"/>
          <w:szCs w:val="24"/>
        </w:rPr>
        <w:t>Zmiany w ustawie</w:t>
      </w:r>
      <w:r w:rsidR="00857065" w:rsidRPr="00857065">
        <w:rPr>
          <w:rFonts w:ascii="Times New Roman" w:hAnsi="Times New Roman" w:cs="Times New Roman"/>
          <w:b/>
          <w:sz w:val="24"/>
          <w:szCs w:val="24"/>
        </w:rPr>
        <w:t xml:space="preserve"> z dnia 13 października 1995 r. o zasadach ewidencji i identyfikacji podatników i płatników</w:t>
      </w:r>
      <w:r w:rsidR="00EC0EB9">
        <w:rPr>
          <w:rFonts w:ascii="Times New Roman" w:hAnsi="Times New Roman" w:cs="Times New Roman"/>
          <w:b/>
          <w:sz w:val="24"/>
          <w:szCs w:val="24"/>
        </w:rPr>
        <w:t>.</w:t>
      </w:r>
    </w:p>
    <w:p w14:paraId="5E70C4A6" w14:textId="77777777" w:rsidR="00515DCD" w:rsidRDefault="00515DCD" w:rsidP="00515DCD">
      <w:pPr>
        <w:pStyle w:val="Akapitzlist"/>
        <w:spacing w:after="0" w:line="360" w:lineRule="auto"/>
        <w:contextualSpacing w:val="0"/>
        <w:jc w:val="both"/>
        <w:rPr>
          <w:rFonts w:ascii="Times New Roman" w:hAnsi="Times New Roman" w:cs="Times New Roman"/>
          <w:b/>
          <w:sz w:val="24"/>
          <w:szCs w:val="24"/>
        </w:rPr>
      </w:pPr>
    </w:p>
    <w:p w14:paraId="21A6C2E3" w14:textId="77EDD900" w:rsidR="00857065" w:rsidRDefault="00857065" w:rsidP="000356D8">
      <w:pPr>
        <w:pStyle w:val="Akapitzlist"/>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Proponowana zmiana ma na celu jednoznaczne określenie, że w przypadku osób prowadzących tzw. działalność nieewidencjonowaną ich identyfikatorem podatkowym jest numer PESEL. Osoby te, co do zasady według własnego uznania, będą jednak mogły dokonać stosownego zgłoszenia, który umożliwi im posługiwanie się NIPem.</w:t>
      </w:r>
    </w:p>
    <w:p w14:paraId="36E25E05" w14:textId="77777777" w:rsidR="00857065" w:rsidRDefault="00857065" w:rsidP="00515DCD">
      <w:pPr>
        <w:pStyle w:val="Akapitzlist"/>
        <w:spacing w:after="0" w:line="360" w:lineRule="auto"/>
        <w:jc w:val="both"/>
        <w:rPr>
          <w:rFonts w:ascii="Times New Roman" w:hAnsi="Times New Roman" w:cs="Times New Roman"/>
          <w:bCs/>
          <w:sz w:val="24"/>
          <w:szCs w:val="24"/>
        </w:rPr>
      </w:pPr>
    </w:p>
    <w:p w14:paraId="03DE9E28" w14:textId="539F9BC7" w:rsidR="00933D55" w:rsidRDefault="00933D55"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Zmiany w ustawie</w:t>
      </w:r>
      <w:r w:rsidR="007C74F8" w:rsidRPr="00581320">
        <w:rPr>
          <w:rFonts w:ascii="Times New Roman" w:hAnsi="Times New Roman" w:cs="Times New Roman"/>
          <w:b/>
          <w:sz w:val="24"/>
          <w:szCs w:val="24"/>
        </w:rPr>
        <w:t xml:space="preserve"> </w:t>
      </w:r>
      <w:r w:rsidR="007C74F8" w:rsidRPr="007C74F8">
        <w:rPr>
          <w:rFonts w:ascii="Times New Roman" w:hAnsi="Times New Roman" w:cs="Times New Roman"/>
          <w:b/>
          <w:sz w:val="24"/>
          <w:szCs w:val="24"/>
        </w:rPr>
        <w:t xml:space="preserve">z dnia 13 października 1995 r. </w:t>
      </w:r>
      <w:r>
        <w:rPr>
          <w:rFonts w:ascii="Times New Roman" w:hAnsi="Times New Roman" w:cs="Times New Roman"/>
          <w:b/>
          <w:sz w:val="24"/>
          <w:szCs w:val="24"/>
        </w:rPr>
        <w:t>– Prawo łowieckie</w:t>
      </w:r>
      <w:r w:rsidR="00EC0EB9">
        <w:rPr>
          <w:rFonts w:ascii="Times New Roman" w:hAnsi="Times New Roman" w:cs="Times New Roman"/>
          <w:b/>
          <w:sz w:val="24"/>
          <w:szCs w:val="24"/>
        </w:rPr>
        <w:t>.</w:t>
      </w:r>
    </w:p>
    <w:p w14:paraId="0E662499" w14:textId="77777777" w:rsidR="00933D55" w:rsidRPr="000766CD" w:rsidRDefault="00933D55" w:rsidP="00AF2109">
      <w:pPr>
        <w:spacing w:after="0" w:line="360" w:lineRule="auto"/>
        <w:jc w:val="both"/>
        <w:rPr>
          <w:rFonts w:ascii="Times New Roman" w:hAnsi="Times New Roman" w:cs="Times New Roman"/>
          <w:b/>
          <w:sz w:val="24"/>
          <w:szCs w:val="24"/>
        </w:rPr>
      </w:pPr>
    </w:p>
    <w:p w14:paraId="2B05C76D" w14:textId="77777777" w:rsidR="00B75261" w:rsidRDefault="00933D55"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Projektowana zmiana jest efektem poszukiwania kompromisu w istotnej społecznie sprawie – udziału w polowaniach osób do 18. roku życia. </w:t>
      </w:r>
    </w:p>
    <w:p w14:paraId="7F96C0AB" w14:textId="24B97069" w:rsidR="00933D55" w:rsidRDefault="00B75261"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Przedmiotowa kwestia zasługuje na szczególną uwagę, a proponowana zmiana ustawy wychodzi przynajmniej częściowo naprzeciw oczekiwaniom społecznym. Zawiera się ona (chociaż jest węższa) w </w:t>
      </w:r>
      <w:r w:rsidR="00933D55" w:rsidRPr="00ED2205">
        <w:rPr>
          <w:rFonts w:ascii="Times New Roman" w:hAnsi="Times New Roman" w:cs="Times New Roman"/>
          <w:bCs/>
          <w:sz w:val="24"/>
          <w:szCs w:val="24"/>
        </w:rPr>
        <w:t>zmian</w:t>
      </w:r>
      <w:r>
        <w:rPr>
          <w:rFonts w:ascii="Times New Roman" w:hAnsi="Times New Roman" w:cs="Times New Roman"/>
          <w:bCs/>
          <w:sz w:val="24"/>
          <w:szCs w:val="24"/>
        </w:rPr>
        <w:t>ie</w:t>
      </w:r>
      <w:r w:rsidR="00933D55" w:rsidRPr="00ED2205">
        <w:rPr>
          <w:rFonts w:ascii="Times New Roman" w:hAnsi="Times New Roman" w:cs="Times New Roman"/>
          <w:bCs/>
          <w:sz w:val="24"/>
          <w:szCs w:val="24"/>
        </w:rPr>
        <w:t xml:space="preserve"> proponowan</w:t>
      </w:r>
      <w:r>
        <w:rPr>
          <w:rFonts w:ascii="Times New Roman" w:hAnsi="Times New Roman" w:cs="Times New Roman"/>
          <w:bCs/>
          <w:sz w:val="24"/>
          <w:szCs w:val="24"/>
        </w:rPr>
        <w:t>ej</w:t>
      </w:r>
      <w:r w:rsidR="00933D55" w:rsidRPr="00ED2205">
        <w:rPr>
          <w:rFonts w:ascii="Times New Roman" w:hAnsi="Times New Roman" w:cs="Times New Roman"/>
          <w:bCs/>
          <w:sz w:val="24"/>
          <w:szCs w:val="24"/>
        </w:rPr>
        <w:t xml:space="preserve"> już w szczególnym – obywatelskim projekcie ustawy o zmianie ustawy </w:t>
      </w:r>
      <w:r w:rsidR="009B791E">
        <w:rPr>
          <w:rFonts w:ascii="Times New Roman" w:hAnsi="Times New Roman" w:cs="Times New Roman"/>
          <w:bCs/>
          <w:sz w:val="24"/>
          <w:szCs w:val="24"/>
        </w:rPr>
        <w:t xml:space="preserve">– </w:t>
      </w:r>
      <w:r w:rsidR="00933D55" w:rsidRPr="00ED2205">
        <w:rPr>
          <w:rFonts w:ascii="Times New Roman" w:hAnsi="Times New Roman" w:cs="Times New Roman"/>
          <w:bCs/>
          <w:sz w:val="24"/>
          <w:szCs w:val="24"/>
        </w:rPr>
        <w:t xml:space="preserve">Prawo łowieckie, pod którym podpisy złożyło co najmniej 104832 obywateli (druk sejmowy nr 49). </w:t>
      </w:r>
    </w:p>
    <w:p w14:paraId="22F09A67" w14:textId="41D24F19" w:rsidR="00B75261" w:rsidRDefault="00933D55"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Celem tej zmiany jest ograniczenie </w:t>
      </w:r>
      <w:r w:rsidR="00EC0EB9">
        <w:rPr>
          <w:rFonts w:ascii="Times New Roman" w:hAnsi="Times New Roman" w:cs="Times New Roman"/>
          <w:bCs/>
          <w:sz w:val="24"/>
          <w:szCs w:val="24"/>
        </w:rPr>
        <w:t>(</w:t>
      </w:r>
      <w:r>
        <w:rPr>
          <w:rFonts w:ascii="Times New Roman" w:hAnsi="Times New Roman" w:cs="Times New Roman"/>
          <w:bCs/>
          <w:sz w:val="24"/>
          <w:szCs w:val="24"/>
        </w:rPr>
        <w:t>budzącego także prawne kontrowersje</w:t>
      </w:r>
      <w:r w:rsidR="00EC0EB9">
        <w:rPr>
          <w:rFonts w:ascii="Times New Roman" w:hAnsi="Times New Roman" w:cs="Times New Roman"/>
          <w:bCs/>
          <w:sz w:val="24"/>
          <w:szCs w:val="24"/>
        </w:rPr>
        <w:t>)</w:t>
      </w:r>
      <w:r>
        <w:rPr>
          <w:rFonts w:ascii="Times New Roman" w:hAnsi="Times New Roman" w:cs="Times New Roman"/>
          <w:bCs/>
          <w:sz w:val="24"/>
          <w:szCs w:val="24"/>
        </w:rPr>
        <w:t xml:space="preserve"> </w:t>
      </w:r>
      <w:bookmarkStart w:id="2" w:name="_Hlk114696670"/>
      <w:r>
        <w:rPr>
          <w:rFonts w:ascii="Times New Roman" w:hAnsi="Times New Roman" w:cs="Times New Roman"/>
          <w:bCs/>
          <w:sz w:val="24"/>
          <w:szCs w:val="24"/>
        </w:rPr>
        <w:t xml:space="preserve">zakazu </w:t>
      </w:r>
      <w:r w:rsidRPr="006D3E09">
        <w:rPr>
          <w:rFonts w:ascii="Times New Roman" w:hAnsi="Times New Roman" w:cs="Times New Roman"/>
          <w:bCs/>
          <w:sz w:val="24"/>
          <w:szCs w:val="24"/>
        </w:rPr>
        <w:t xml:space="preserve">wykonywania polowania w obecności lub przy udziale </w:t>
      </w:r>
      <w:r w:rsidR="00CE1CD2">
        <w:rPr>
          <w:rFonts w:ascii="Times New Roman" w:hAnsi="Times New Roman" w:cs="Times New Roman"/>
          <w:bCs/>
          <w:sz w:val="24"/>
          <w:szCs w:val="24"/>
        </w:rPr>
        <w:t>osób</w:t>
      </w:r>
      <w:r w:rsidRPr="006D3E09">
        <w:rPr>
          <w:rFonts w:ascii="Times New Roman" w:hAnsi="Times New Roman" w:cs="Times New Roman"/>
          <w:bCs/>
          <w:sz w:val="24"/>
          <w:szCs w:val="24"/>
        </w:rPr>
        <w:t xml:space="preserve"> do 18. roku życia</w:t>
      </w:r>
      <w:r>
        <w:rPr>
          <w:rFonts w:ascii="Times New Roman" w:hAnsi="Times New Roman" w:cs="Times New Roman"/>
          <w:bCs/>
          <w:sz w:val="24"/>
          <w:szCs w:val="24"/>
        </w:rPr>
        <w:t xml:space="preserve"> (oraz częściową depenalizację naruszenia tego zakazu)</w:t>
      </w:r>
      <w:bookmarkEnd w:id="2"/>
      <w:r w:rsidR="00B75261">
        <w:rPr>
          <w:rFonts w:ascii="Times New Roman" w:hAnsi="Times New Roman" w:cs="Times New Roman"/>
          <w:bCs/>
          <w:sz w:val="24"/>
          <w:szCs w:val="24"/>
        </w:rPr>
        <w:t xml:space="preserve"> poprzez umożliwienie udziału w polowaniach </w:t>
      </w:r>
      <w:r w:rsidR="00CE1CD2">
        <w:rPr>
          <w:rFonts w:ascii="Times New Roman" w:hAnsi="Times New Roman" w:cs="Times New Roman"/>
          <w:bCs/>
          <w:sz w:val="24"/>
          <w:szCs w:val="24"/>
        </w:rPr>
        <w:t xml:space="preserve">osobom </w:t>
      </w:r>
      <w:r w:rsidR="00B75261">
        <w:rPr>
          <w:rFonts w:ascii="Times New Roman" w:hAnsi="Times New Roman" w:cs="Times New Roman"/>
          <w:bCs/>
          <w:sz w:val="24"/>
          <w:szCs w:val="24"/>
        </w:rPr>
        <w:t>od 15. do 18. roku życia.</w:t>
      </w:r>
      <w:r>
        <w:rPr>
          <w:rFonts w:ascii="Times New Roman" w:hAnsi="Times New Roman" w:cs="Times New Roman"/>
          <w:bCs/>
          <w:sz w:val="24"/>
          <w:szCs w:val="24"/>
        </w:rPr>
        <w:t xml:space="preserve"> </w:t>
      </w:r>
    </w:p>
    <w:p w14:paraId="556A5E13" w14:textId="124A6F82" w:rsidR="00933D55" w:rsidRDefault="00B75261"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933D55">
        <w:rPr>
          <w:rFonts w:ascii="Times New Roman" w:hAnsi="Times New Roman" w:cs="Times New Roman"/>
          <w:bCs/>
          <w:sz w:val="24"/>
          <w:szCs w:val="24"/>
        </w:rPr>
        <w:t>Podkreślenia wymaga, że konstytucyjność przedmiotowej</w:t>
      </w:r>
      <w:r w:rsidR="00933D55" w:rsidRPr="00FC0188">
        <w:rPr>
          <w:rFonts w:ascii="Times New Roman" w:hAnsi="Times New Roman" w:cs="Times New Roman"/>
          <w:bCs/>
          <w:sz w:val="24"/>
          <w:szCs w:val="24"/>
        </w:rPr>
        <w:t xml:space="preserve"> </w:t>
      </w:r>
      <w:r w:rsidR="00933D55">
        <w:rPr>
          <w:rFonts w:ascii="Times New Roman" w:hAnsi="Times New Roman" w:cs="Times New Roman"/>
          <w:bCs/>
          <w:sz w:val="24"/>
          <w:szCs w:val="24"/>
        </w:rPr>
        <w:t>regulacji</w:t>
      </w:r>
      <w:r w:rsidR="00933D55" w:rsidRPr="00FC0188">
        <w:rPr>
          <w:rFonts w:ascii="Times New Roman" w:hAnsi="Times New Roman" w:cs="Times New Roman"/>
          <w:bCs/>
          <w:sz w:val="24"/>
          <w:szCs w:val="24"/>
        </w:rPr>
        <w:t xml:space="preserve">, jako </w:t>
      </w:r>
      <w:r w:rsidR="00933D55">
        <w:rPr>
          <w:rFonts w:ascii="Times New Roman" w:hAnsi="Times New Roman" w:cs="Times New Roman"/>
          <w:bCs/>
          <w:sz w:val="24"/>
          <w:szCs w:val="24"/>
        </w:rPr>
        <w:t>istotnie ograniczająca deklarowane w art. 48 Konstytucji RP</w:t>
      </w:r>
      <w:r w:rsidR="00933D55" w:rsidRPr="00FC0188">
        <w:rPr>
          <w:rFonts w:ascii="Times New Roman" w:hAnsi="Times New Roman" w:cs="Times New Roman"/>
          <w:bCs/>
          <w:sz w:val="24"/>
          <w:szCs w:val="24"/>
        </w:rPr>
        <w:t xml:space="preserve"> prawo</w:t>
      </w:r>
      <w:r w:rsidR="00933D55">
        <w:rPr>
          <w:rFonts w:ascii="Times New Roman" w:hAnsi="Times New Roman" w:cs="Times New Roman"/>
          <w:bCs/>
          <w:sz w:val="24"/>
          <w:szCs w:val="24"/>
        </w:rPr>
        <w:t xml:space="preserve"> rodziców</w:t>
      </w:r>
      <w:r w:rsidR="00933D55" w:rsidRPr="00FC0188">
        <w:rPr>
          <w:rFonts w:ascii="Times New Roman" w:hAnsi="Times New Roman" w:cs="Times New Roman"/>
          <w:bCs/>
          <w:sz w:val="24"/>
          <w:szCs w:val="24"/>
        </w:rPr>
        <w:t xml:space="preserve"> do wychowania</w:t>
      </w:r>
      <w:r w:rsidR="00257B64">
        <w:rPr>
          <w:rFonts w:ascii="Times New Roman" w:hAnsi="Times New Roman" w:cs="Times New Roman"/>
          <w:bCs/>
          <w:sz w:val="24"/>
          <w:szCs w:val="24"/>
        </w:rPr>
        <w:t xml:space="preserve"> swoich</w:t>
      </w:r>
      <w:r w:rsidR="00933D55" w:rsidRPr="00FC0188">
        <w:rPr>
          <w:rFonts w:ascii="Times New Roman" w:hAnsi="Times New Roman" w:cs="Times New Roman"/>
          <w:bCs/>
          <w:sz w:val="24"/>
          <w:szCs w:val="24"/>
        </w:rPr>
        <w:t xml:space="preserve"> dzieci zgodnie z własnymi przekonaniami, </w:t>
      </w:r>
      <w:r w:rsidR="00933D55">
        <w:rPr>
          <w:rFonts w:ascii="Times New Roman" w:hAnsi="Times New Roman" w:cs="Times New Roman"/>
          <w:bCs/>
          <w:sz w:val="24"/>
          <w:szCs w:val="24"/>
        </w:rPr>
        <w:t>budzi wątpliwości. Wyrazem tego był wniosek grupy posłów o zbadanie jej konstytucyjności przez Trybunał Konstytucyjny (sygnatura K 4/18). Postępowanie przed Trybunałem Konstytucyjnym w tej sprawie zostało jednak umorzone ze względu na upływ kadencji Sejmu.</w:t>
      </w:r>
    </w:p>
    <w:p w14:paraId="11164EC1" w14:textId="77777777" w:rsidR="000E058D" w:rsidRDefault="00933D55"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Aktualnie zakazane jest (i stanowiące czyn zabroniony): </w:t>
      </w:r>
      <w:r w:rsidRPr="00D920AD">
        <w:rPr>
          <w:rFonts w:ascii="Times New Roman" w:hAnsi="Times New Roman" w:cs="Times New Roman"/>
          <w:bCs/>
          <w:sz w:val="24"/>
          <w:szCs w:val="24"/>
        </w:rPr>
        <w:t>wyko</w:t>
      </w:r>
      <w:r>
        <w:rPr>
          <w:rFonts w:ascii="Times New Roman" w:hAnsi="Times New Roman" w:cs="Times New Roman"/>
          <w:bCs/>
          <w:sz w:val="24"/>
          <w:szCs w:val="24"/>
        </w:rPr>
        <w:t>nywanie</w:t>
      </w:r>
      <w:r w:rsidRPr="00D920AD">
        <w:rPr>
          <w:rFonts w:ascii="Times New Roman" w:hAnsi="Times New Roman" w:cs="Times New Roman"/>
          <w:bCs/>
          <w:sz w:val="24"/>
          <w:szCs w:val="24"/>
        </w:rPr>
        <w:t xml:space="preserve"> polowani</w:t>
      </w:r>
      <w:r>
        <w:rPr>
          <w:rFonts w:ascii="Times New Roman" w:hAnsi="Times New Roman" w:cs="Times New Roman"/>
          <w:bCs/>
          <w:sz w:val="24"/>
          <w:szCs w:val="24"/>
        </w:rPr>
        <w:t>a</w:t>
      </w:r>
      <w:r w:rsidRPr="00D920AD">
        <w:rPr>
          <w:rFonts w:ascii="Times New Roman" w:hAnsi="Times New Roman" w:cs="Times New Roman"/>
          <w:bCs/>
          <w:sz w:val="24"/>
          <w:szCs w:val="24"/>
        </w:rPr>
        <w:t xml:space="preserve"> </w:t>
      </w:r>
      <w:r>
        <w:rPr>
          <w:rFonts w:ascii="Times New Roman" w:hAnsi="Times New Roman" w:cs="Times New Roman"/>
          <w:bCs/>
          <w:sz w:val="24"/>
          <w:szCs w:val="24"/>
        </w:rPr>
        <w:br/>
      </w:r>
      <w:r w:rsidRPr="00D920AD">
        <w:rPr>
          <w:rFonts w:ascii="Times New Roman" w:hAnsi="Times New Roman" w:cs="Times New Roman"/>
          <w:bCs/>
          <w:sz w:val="24"/>
          <w:szCs w:val="24"/>
        </w:rPr>
        <w:t xml:space="preserve">w obecności lub przy udziale </w:t>
      </w:r>
      <w:r w:rsidR="00257B64">
        <w:rPr>
          <w:rFonts w:ascii="Times New Roman" w:hAnsi="Times New Roman" w:cs="Times New Roman"/>
          <w:bCs/>
          <w:sz w:val="24"/>
          <w:szCs w:val="24"/>
        </w:rPr>
        <w:t>każdej osoby</w:t>
      </w:r>
      <w:r w:rsidRPr="00D920AD">
        <w:rPr>
          <w:rFonts w:ascii="Times New Roman" w:hAnsi="Times New Roman" w:cs="Times New Roman"/>
          <w:bCs/>
          <w:sz w:val="24"/>
          <w:szCs w:val="24"/>
        </w:rPr>
        <w:t xml:space="preserve"> do 18. roku życia</w:t>
      </w:r>
      <w:r>
        <w:rPr>
          <w:rFonts w:ascii="Times New Roman" w:hAnsi="Times New Roman" w:cs="Times New Roman"/>
          <w:bCs/>
          <w:sz w:val="24"/>
          <w:szCs w:val="24"/>
        </w:rPr>
        <w:t xml:space="preserve">. </w:t>
      </w:r>
    </w:p>
    <w:p w14:paraId="1EE30B2A" w14:textId="494B86B0" w:rsidR="000E058D" w:rsidRPr="000E058D" w:rsidRDefault="000E058D" w:rsidP="000E058D">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Według najlepszej wiedzy Komisji ds. deregulacji tak daleko idące ograniczenie nie obowiązuje w żadnym kraju na świecie (por. dr W. Daniłowicz, </w:t>
      </w:r>
      <w:r>
        <w:rPr>
          <w:rFonts w:ascii="Times New Roman" w:hAnsi="Times New Roman" w:cs="Times New Roman"/>
          <w:bCs/>
          <w:i/>
          <w:iCs/>
          <w:sz w:val="24"/>
          <w:szCs w:val="24"/>
        </w:rPr>
        <w:t>Dzieci i młodzież w łowiectwie</w:t>
      </w:r>
      <w:r>
        <w:rPr>
          <w:rFonts w:ascii="Times New Roman" w:hAnsi="Times New Roman" w:cs="Times New Roman"/>
          <w:bCs/>
          <w:sz w:val="24"/>
          <w:szCs w:val="24"/>
        </w:rPr>
        <w:t>, Brać Łowiecka 6/2015).</w:t>
      </w:r>
    </w:p>
    <w:p w14:paraId="39F59F0A" w14:textId="77777777" w:rsidR="000E058D" w:rsidRDefault="000E058D" w:rsidP="00AF2109">
      <w:pPr>
        <w:spacing w:after="0" w:line="360" w:lineRule="auto"/>
        <w:jc w:val="both"/>
        <w:rPr>
          <w:rFonts w:ascii="Times New Roman" w:hAnsi="Times New Roman" w:cs="Times New Roman"/>
          <w:bCs/>
          <w:sz w:val="24"/>
          <w:szCs w:val="24"/>
        </w:rPr>
      </w:pPr>
    </w:p>
    <w:p w14:paraId="35B0AD24" w14:textId="60B0E63E" w:rsidR="00B75261" w:rsidRDefault="000E058D"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933D55">
        <w:rPr>
          <w:rFonts w:ascii="Times New Roman" w:hAnsi="Times New Roman" w:cs="Times New Roman"/>
          <w:bCs/>
          <w:sz w:val="24"/>
          <w:szCs w:val="24"/>
        </w:rPr>
        <w:t>Projektowana zmiana</w:t>
      </w:r>
      <w:r w:rsidR="00B75261">
        <w:rPr>
          <w:rFonts w:ascii="Times New Roman" w:hAnsi="Times New Roman" w:cs="Times New Roman"/>
          <w:bCs/>
          <w:sz w:val="24"/>
          <w:szCs w:val="24"/>
        </w:rPr>
        <w:t xml:space="preserve"> pozwolić ma </w:t>
      </w:r>
      <w:r w:rsidR="00BF176A">
        <w:rPr>
          <w:rFonts w:ascii="Times New Roman" w:hAnsi="Times New Roman" w:cs="Times New Roman"/>
          <w:bCs/>
          <w:sz w:val="24"/>
          <w:szCs w:val="24"/>
        </w:rPr>
        <w:t>na wykonywanie</w:t>
      </w:r>
      <w:r w:rsidR="00933D55">
        <w:rPr>
          <w:rFonts w:ascii="Times New Roman" w:hAnsi="Times New Roman" w:cs="Times New Roman"/>
          <w:bCs/>
          <w:sz w:val="24"/>
          <w:szCs w:val="24"/>
        </w:rPr>
        <w:t xml:space="preserve"> polowania w</w:t>
      </w:r>
      <w:r w:rsidR="00933D55" w:rsidRPr="00D920AD">
        <w:t xml:space="preserve"> </w:t>
      </w:r>
      <w:r w:rsidR="00933D55" w:rsidRPr="00D920AD">
        <w:rPr>
          <w:rFonts w:ascii="Times New Roman" w:hAnsi="Times New Roman" w:cs="Times New Roman"/>
          <w:bCs/>
          <w:sz w:val="24"/>
          <w:szCs w:val="24"/>
        </w:rPr>
        <w:t xml:space="preserve">obecności lub przy udziale </w:t>
      </w:r>
      <w:r w:rsidR="00CE1CD2">
        <w:rPr>
          <w:rFonts w:ascii="Times New Roman" w:hAnsi="Times New Roman" w:cs="Times New Roman"/>
          <w:bCs/>
          <w:sz w:val="24"/>
          <w:szCs w:val="24"/>
        </w:rPr>
        <w:t>osoby</w:t>
      </w:r>
      <w:r w:rsidR="00B75261">
        <w:rPr>
          <w:rFonts w:ascii="Times New Roman" w:hAnsi="Times New Roman" w:cs="Times New Roman"/>
          <w:bCs/>
          <w:sz w:val="24"/>
          <w:szCs w:val="24"/>
        </w:rPr>
        <w:t>, któr</w:t>
      </w:r>
      <w:r w:rsidR="00CE1CD2">
        <w:rPr>
          <w:rFonts w:ascii="Times New Roman" w:hAnsi="Times New Roman" w:cs="Times New Roman"/>
          <w:bCs/>
          <w:sz w:val="24"/>
          <w:szCs w:val="24"/>
        </w:rPr>
        <w:t>a</w:t>
      </w:r>
      <w:r w:rsidR="00B75261">
        <w:rPr>
          <w:rFonts w:ascii="Times New Roman" w:hAnsi="Times New Roman" w:cs="Times New Roman"/>
          <w:bCs/>
          <w:sz w:val="24"/>
          <w:szCs w:val="24"/>
        </w:rPr>
        <w:t xml:space="preserve"> ukończył</w:t>
      </w:r>
      <w:r w:rsidR="00CE1CD2">
        <w:rPr>
          <w:rFonts w:ascii="Times New Roman" w:hAnsi="Times New Roman" w:cs="Times New Roman"/>
          <w:bCs/>
          <w:sz w:val="24"/>
          <w:szCs w:val="24"/>
        </w:rPr>
        <w:t>a</w:t>
      </w:r>
      <w:r w:rsidR="00B75261">
        <w:rPr>
          <w:rFonts w:ascii="Times New Roman" w:hAnsi="Times New Roman" w:cs="Times New Roman"/>
          <w:bCs/>
          <w:sz w:val="24"/>
          <w:szCs w:val="24"/>
        </w:rPr>
        <w:t xml:space="preserve"> 15.</w:t>
      </w:r>
      <w:r w:rsidR="00933D55" w:rsidRPr="00D920AD">
        <w:rPr>
          <w:rFonts w:ascii="Times New Roman" w:hAnsi="Times New Roman" w:cs="Times New Roman"/>
          <w:bCs/>
          <w:sz w:val="24"/>
          <w:szCs w:val="24"/>
        </w:rPr>
        <w:t xml:space="preserve"> rok życia</w:t>
      </w:r>
      <w:r w:rsidR="00933D55">
        <w:rPr>
          <w:rFonts w:ascii="Times New Roman" w:hAnsi="Times New Roman" w:cs="Times New Roman"/>
          <w:bCs/>
          <w:sz w:val="24"/>
          <w:szCs w:val="24"/>
        </w:rPr>
        <w:t xml:space="preserve"> </w:t>
      </w:r>
      <w:r w:rsidR="00B75261">
        <w:rPr>
          <w:rFonts w:ascii="Times New Roman" w:hAnsi="Times New Roman" w:cs="Times New Roman"/>
          <w:bCs/>
          <w:sz w:val="24"/>
          <w:szCs w:val="24"/>
        </w:rPr>
        <w:t>za</w:t>
      </w:r>
      <w:r w:rsidR="00933D55">
        <w:rPr>
          <w:rFonts w:ascii="Times New Roman" w:hAnsi="Times New Roman" w:cs="Times New Roman"/>
          <w:bCs/>
          <w:sz w:val="24"/>
          <w:szCs w:val="24"/>
        </w:rPr>
        <w:t xml:space="preserve"> zgod</w:t>
      </w:r>
      <w:r w:rsidR="00B75261">
        <w:rPr>
          <w:rFonts w:ascii="Times New Roman" w:hAnsi="Times New Roman" w:cs="Times New Roman"/>
          <w:bCs/>
          <w:sz w:val="24"/>
          <w:szCs w:val="24"/>
        </w:rPr>
        <w:t>ą je</w:t>
      </w:r>
      <w:r w:rsidR="00CE1CD2">
        <w:rPr>
          <w:rFonts w:ascii="Times New Roman" w:hAnsi="Times New Roman" w:cs="Times New Roman"/>
          <w:bCs/>
          <w:sz w:val="24"/>
          <w:szCs w:val="24"/>
        </w:rPr>
        <w:t>j</w:t>
      </w:r>
      <w:r w:rsidR="00933D55">
        <w:rPr>
          <w:rFonts w:ascii="Times New Roman" w:hAnsi="Times New Roman" w:cs="Times New Roman"/>
          <w:bCs/>
          <w:sz w:val="24"/>
          <w:szCs w:val="24"/>
        </w:rPr>
        <w:t xml:space="preserve"> rodziców bądź opiekunów prawnych.</w:t>
      </w:r>
      <w:r w:rsidR="00CB1163">
        <w:rPr>
          <w:rFonts w:ascii="Times New Roman" w:hAnsi="Times New Roman" w:cs="Times New Roman"/>
          <w:bCs/>
          <w:sz w:val="24"/>
          <w:szCs w:val="24"/>
        </w:rPr>
        <w:t xml:space="preserve"> </w:t>
      </w:r>
    </w:p>
    <w:p w14:paraId="0026EC32" w14:textId="77777777" w:rsidR="00933D55" w:rsidRDefault="00933D55"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Należy mieć na uwadze, że osoby poniżej 18. roku życia mogą w różnym, chociaż ograniczonym, zakresie samodzielnie decydować o sobie, w tym również w sferze prawnej. Tytułem przykładu wskazać można, że mają ograniczoną zdolność do czynności prawnych (po ukończeniu 13. roku życia), mogą: zawrzeć małżeństwo (kobieta po ukończeniu 16. roku życia), świadczyć pracę (po ukończeniu 16. roku życia), czy też uzyskać uprawnienia do kierowania pojazdów kategorii AM (po ukończeniu 14. roku życia) lub kategorii A1, B1 i T (po ukończeniu 16. roku życia). </w:t>
      </w:r>
    </w:p>
    <w:p w14:paraId="703FF907" w14:textId="17248A8B" w:rsidR="00933D55" w:rsidRDefault="00933D55"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Trudno jednocześnie wskazać takie dobro, którego ochrona wymagałaby całkowitego zakazu uczestniczenia w polowaniach osób poniżej 18. roku życia. Można zatem stwierdzić, że polowanie nie jest jednak taką aktywnością, przed którą należy arbitralnie chronić wszystkie osoby poniżej 18. roku życia. W pełni adekwatne i odpowiadające potrzebom i oczekiwaniom </w:t>
      </w:r>
      <w:r>
        <w:rPr>
          <w:rFonts w:ascii="Times New Roman" w:hAnsi="Times New Roman" w:cs="Times New Roman"/>
          <w:bCs/>
          <w:sz w:val="24"/>
          <w:szCs w:val="24"/>
        </w:rPr>
        <w:lastRenderedPageBreak/>
        <w:t>społecznym będzie zatem uzależnienie możliwości udziału w polowaniach osób</w:t>
      </w:r>
      <w:r w:rsidR="00B75261">
        <w:rPr>
          <w:rFonts w:ascii="Times New Roman" w:hAnsi="Times New Roman" w:cs="Times New Roman"/>
          <w:bCs/>
          <w:sz w:val="24"/>
          <w:szCs w:val="24"/>
        </w:rPr>
        <w:t xml:space="preserve">, które ukończyły 15. rok życia (ale nie ukończyły jeszcze </w:t>
      </w:r>
      <w:r>
        <w:rPr>
          <w:rFonts w:ascii="Times New Roman" w:hAnsi="Times New Roman" w:cs="Times New Roman"/>
          <w:bCs/>
          <w:sz w:val="24"/>
          <w:szCs w:val="24"/>
        </w:rPr>
        <w:t>18. roku życia</w:t>
      </w:r>
      <w:r w:rsidR="00B75261">
        <w:rPr>
          <w:rFonts w:ascii="Times New Roman" w:hAnsi="Times New Roman" w:cs="Times New Roman"/>
          <w:bCs/>
          <w:sz w:val="24"/>
          <w:szCs w:val="24"/>
        </w:rPr>
        <w:t>)</w:t>
      </w:r>
      <w:r>
        <w:rPr>
          <w:rFonts w:ascii="Times New Roman" w:hAnsi="Times New Roman" w:cs="Times New Roman"/>
          <w:bCs/>
          <w:sz w:val="24"/>
          <w:szCs w:val="24"/>
        </w:rPr>
        <w:t xml:space="preserve"> od zgody ich rodziców bądź opiekunów prawnych.</w:t>
      </w:r>
      <w:r w:rsidR="00CB1163">
        <w:rPr>
          <w:rFonts w:ascii="Times New Roman" w:hAnsi="Times New Roman" w:cs="Times New Roman"/>
          <w:bCs/>
          <w:sz w:val="24"/>
          <w:szCs w:val="24"/>
        </w:rPr>
        <w:t xml:space="preserve"> Podkreślenia wymaga przy tym, że </w:t>
      </w:r>
      <w:r w:rsidR="00CB1163" w:rsidRPr="00CB1163">
        <w:rPr>
          <w:rFonts w:ascii="Times New Roman" w:hAnsi="Times New Roman" w:cs="Times New Roman"/>
          <w:bCs/>
          <w:sz w:val="24"/>
          <w:szCs w:val="24"/>
        </w:rPr>
        <w:t xml:space="preserve">wprowadzenie proponowanej zmiany nie zwolni </w:t>
      </w:r>
      <w:r w:rsidR="00CB1163">
        <w:rPr>
          <w:rFonts w:ascii="Times New Roman" w:hAnsi="Times New Roman" w:cs="Times New Roman"/>
          <w:bCs/>
          <w:sz w:val="24"/>
          <w:szCs w:val="24"/>
        </w:rPr>
        <w:t>rodziców (opiekunów prawnych)</w:t>
      </w:r>
      <w:r w:rsidR="00CB1163" w:rsidRPr="00CB1163">
        <w:rPr>
          <w:rFonts w:ascii="Times New Roman" w:hAnsi="Times New Roman" w:cs="Times New Roman"/>
          <w:bCs/>
          <w:sz w:val="24"/>
          <w:szCs w:val="24"/>
        </w:rPr>
        <w:t xml:space="preserve"> odpowiedzialności </w:t>
      </w:r>
      <w:r w:rsidR="00CB1163">
        <w:rPr>
          <w:rFonts w:ascii="Times New Roman" w:hAnsi="Times New Roman" w:cs="Times New Roman"/>
          <w:bCs/>
          <w:sz w:val="24"/>
          <w:szCs w:val="24"/>
        </w:rPr>
        <w:t>chociażby</w:t>
      </w:r>
      <w:r w:rsidR="00CB1163" w:rsidRPr="00CB1163">
        <w:rPr>
          <w:rFonts w:ascii="Times New Roman" w:hAnsi="Times New Roman" w:cs="Times New Roman"/>
          <w:bCs/>
          <w:sz w:val="24"/>
          <w:szCs w:val="24"/>
        </w:rPr>
        <w:t xml:space="preserve"> za dopuszczenie </w:t>
      </w:r>
      <w:r w:rsidR="00257B64">
        <w:rPr>
          <w:rFonts w:ascii="Times New Roman" w:hAnsi="Times New Roman" w:cs="Times New Roman"/>
          <w:bCs/>
          <w:sz w:val="24"/>
          <w:szCs w:val="24"/>
        </w:rPr>
        <w:t>takiej osoby do</w:t>
      </w:r>
      <w:r w:rsidR="00CE1CD2">
        <w:rPr>
          <w:rFonts w:ascii="Times New Roman" w:hAnsi="Times New Roman" w:cs="Times New Roman"/>
          <w:bCs/>
          <w:sz w:val="24"/>
          <w:szCs w:val="24"/>
        </w:rPr>
        <w:t xml:space="preserve"> </w:t>
      </w:r>
      <w:r w:rsidR="00CB1163" w:rsidRPr="00CB1163">
        <w:rPr>
          <w:rFonts w:ascii="Times New Roman" w:hAnsi="Times New Roman" w:cs="Times New Roman"/>
          <w:bCs/>
          <w:sz w:val="24"/>
          <w:szCs w:val="24"/>
        </w:rPr>
        <w:t>udziału w polowaniu, z którym wiązać się może jakieś ponadprzeciętne ryzyko.</w:t>
      </w:r>
    </w:p>
    <w:p w14:paraId="7EC12FF2" w14:textId="77777777" w:rsidR="00B75261" w:rsidRDefault="00B75261" w:rsidP="00AF2109">
      <w:pPr>
        <w:spacing w:after="0" w:line="360" w:lineRule="auto"/>
        <w:jc w:val="both"/>
        <w:rPr>
          <w:rFonts w:ascii="Times New Roman" w:hAnsi="Times New Roman" w:cs="Times New Roman"/>
          <w:bCs/>
          <w:sz w:val="24"/>
          <w:szCs w:val="24"/>
        </w:rPr>
      </w:pPr>
    </w:p>
    <w:p w14:paraId="4C029A58" w14:textId="7072C930" w:rsidR="00D130E2" w:rsidRDefault="00D130E2"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 </w:t>
      </w:r>
      <w:r w:rsidR="00EF1B73" w:rsidRPr="00EF1B73">
        <w:rPr>
          <w:rFonts w:ascii="Times New Roman" w:hAnsi="Times New Roman" w:cs="Times New Roman"/>
          <w:b/>
          <w:sz w:val="24"/>
          <w:szCs w:val="24"/>
        </w:rPr>
        <w:t>ustawie z dnia 13 września 1996 r. o utrzymaniu czystości i porządku w gminach</w:t>
      </w:r>
      <w:r w:rsidR="00EC0EB9">
        <w:rPr>
          <w:rFonts w:ascii="Times New Roman" w:hAnsi="Times New Roman" w:cs="Times New Roman"/>
          <w:b/>
          <w:sz w:val="24"/>
          <w:szCs w:val="24"/>
        </w:rPr>
        <w:t>.</w:t>
      </w:r>
    </w:p>
    <w:p w14:paraId="08F4B924" w14:textId="77777777" w:rsidR="00EF1B73" w:rsidRDefault="00EF1B73" w:rsidP="00AF2109">
      <w:pPr>
        <w:spacing w:after="0" w:line="360" w:lineRule="auto"/>
        <w:jc w:val="both"/>
        <w:rPr>
          <w:rFonts w:ascii="Times New Roman" w:hAnsi="Times New Roman" w:cs="Times New Roman"/>
          <w:b/>
          <w:sz w:val="24"/>
          <w:szCs w:val="24"/>
        </w:rPr>
      </w:pPr>
    </w:p>
    <w:p w14:paraId="437A868B" w14:textId="072AFB28" w:rsidR="00EF1B73" w:rsidRPr="00EF1B73" w:rsidRDefault="00EF1B73"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Celem proponowanej zmiany jest przyznanie radom gmin kompetencji do częściowego zwalniania</w:t>
      </w:r>
      <w:r w:rsidRPr="00EF1B73">
        <w:rPr>
          <w:rFonts w:ascii="Times New Roman" w:hAnsi="Times New Roman" w:cs="Times New Roman"/>
          <w:bCs/>
          <w:sz w:val="24"/>
          <w:szCs w:val="24"/>
        </w:rPr>
        <w:t xml:space="preserve"> z opłaty za gospodarowanie odpadami komunalnymi właścicieli nieruchomości, na których zamieszkują mieszkańcy, jeżeli właściciel nieruchomości nie wytwarza popiołów paleniskowych.</w:t>
      </w:r>
      <w:r>
        <w:rPr>
          <w:rFonts w:ascii="Times New Roman" w:hAnsi="Times New Roman" w:cs="Times New Roman"/>
          <w:bCs/>
          <w:sz w:val="24"/>
          <w:szCs w:val="24"/>
        </w:rPr>
        <w:t xml:space="preserve"> Może to stanowić zachętę do zmiany stosowanych systemów ogrzewania na bardziej ekologiczne – takie, w których nie są wytwarzane popioły paleniskowe.</w:t>
      </w:r>
      <w:r w:rsidR="0086127A">
        <w:rPr>
          <w:rFonts w:ascii="Times New Roman" w:hAnsi="Times New Roman" w:cs="Times New Roman"/>
          <w:bCs/>
          <w:sz w:val="24"/>
          <w:szCs w:val="24"/>
        </w:rPr>
        <w:t xml:space="preserve"> Przyczyni się to nie tylko do ochrony środowiska, ale pozwoli także mieszkańcom na realne oszczędności.</w:t>
      </w:r>
    </w:p>
    <w:p w14:paraId="38380972" w14:textId="77777777" w:rsidR="00D130E2" w:rsidRDefault="00D130E2" w:rsidP="00AF2109">
      <w:pPr>
        <w:spacing w:after="0" w:line="360" w:lineRule="auto"/>
        <w:jc w:val="both"/>
        <w:rPr>
          <w:rFonts w:ascii="Times New Roman" w:hAnsi="Times New Roman" w:cs="Times New Roman"/>
          <w:b/>
          <w:sz w:val="24"/>
          <w:szCs w:val="24"/>
        </w:rPr>
      </w:pPr>
    </w:p>
    <w:p w14:paraId="7AD231B1" w14:textId="6CEA89EA" w:rsidR="00D130E2" w:rsidRDefault="00D130E2"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 </w:t>
      </w:r>
      <w:r w:rsidR="00EF1B73" w:rsidRPr="00EF1B73">
        <w:rPr>
          <w:rFonts w:ascii="Times New Roman" w:hAnsi="Times New Roman" w:cs="Times New Roman"/>
          <w:b/>
          <w:sz w:val="24"/>
          <w:szCs w:val="24"/>
        </w:rPr>
        <w:t>ustawie z dnia 20 czerwca 1997 r. – Prawo o ruchu drogowym</w:t>
      </w:r>
      <w:r w:rsidR="00EC0EB9">
        <w:rPr>
          <w:rFonts w:ascii="Times New Roman" w:hAnsi="Times New Roman" w:cs="Times New Roman"/>
          <w:b/>
          <w:sz w:val="24"/>
          <w:szCs w:val="24"/>
        </w:rPr>
        <w:t>.</w:t>
      </w:r>
    </w:p>
    <w:p w14:paraId="224B8363" w14:textId="77777777" w:rsidR="00EF1B73" w:rsidRDefault="00EF1B73" w:rsidP="00AF2109">
      <w:pPr>
        <w:spacing w:after="0" w:line="360" w:lineRule="auto"/>
        <w:jc w:val="both"/>
        <w:rPr>
          <w:rFonts w:ascii="Times New Roman" w:hAnsi="Times New Roman" w:cs="Times New Roman"/>
          <w:b/>
          <w:sz w:val="24"/>
          <w:szCs w:val="24"/>
        </w:rPr>
      </w:pPr>
    </w:p>
    <w:p w14:paraId="1132E1AF" w14:textId="39ECB98A" w:rsidR="00E0794A" w:rsidRDefault="00E0794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w:t>
      </w:r>
      <w:r w:rsidR="00EF1B73" w:rsidRPr="00EF1B73">
        <w:rPr>
          <w:rFonts w:ascii="Times New Roman" w:hAnsi="Times New Roman" w:cs="Times New Roman"/>
          <w:bCs/>
          <w:sz w:val="24"/>
          <w:szCs w:val="24"/>
        </w:rPr>
        <w:t>roponowan</w:t>
      </w:r>
      <w:r>
        <w:rPr>
          <w:rFonts w:ascii="Times New Roman" w:hAnsi="Times New Roman" w:cs="Times New Roman"/>
          <w:bCs/>
          <w:sz w:val="24"/>
          <w:szCs w:val="24"/>
        </w:rPr>
        <w:t>e</w:t>
      </w:r>
      <w:r w:rsidR="00EF1B73" w:rsidRPr="00EF1B73">
        <w:rPr>
          <w:rFonts w:ascii="Times New Roman" w:hAnsi="Times New Roman" w:cs="Times New Roman"/>
          <w:bCs/>
          <w:sz w:val="24"/>
          <w:szCs w:val="24"/>
        </w:rPr>
        <w:t xml:space="preserve"> zmian</w:t>
      </w:r>
      <w:r>
        <w:rPr>
          <w:rFonts w:ascii="Times New Roman" w:hAnsi="Times New Roman" w:cs="Times New Roman"/>
          <w:bCs/>
          <w:sz w:val="24"/>
          <w:szCs w:val="24"/>
        </w:rPr>
        <w:t>y wychodzą naprzeciw szerokim oczekiwaniom społecznym poprzez</w:t>
      </w:r>
      <w:r w:rsidR="00EF1B73" w:rsidRPr="00EF1B73">
        <w:rPr>
          <w:rFonts w:ascii="Times New Roman" w:hAnsi="Times New Roman" w:cs="Times New Roman"/>
          <w:bCs/>
          <w:sz w:val="24"/>
          <w:szCs w:val="24"/>
        </w:rPr>
        <w:t xml:space="preserve"> </w:t>
      </w:r>
      <w:r>
        <w:rPr>
          <w:rFonts w:ascii="Times New Roman" w:hAnsi="Times New Roman" w:cs="Times New Roman"/>
          <w:bCs/>
          <w:sz w:val="24"/>
          <w:szCs w:val="24"/>
        </w:rPr>
        <w:t>u</w:t>
      </w:r>
      <w:r w:rsidR="00EF1B73" w:rsidRPr="00EF1B73">
        <w:rPr>
          <w:rFonts w:ascii="Times New Roman" w:hAnsi="Times New Roman" w:cs="Times New Roman"/>
          <w:bCs/>
          <w:sz w:val="24"/>
          <w:szCs w:val="24"/>
        </w:rPr>
        <w:t>możliw</w:t>
      </w:r>
      <w:r>
        <w:rPr>
          <w:rFonts w:ascii="Times New Roman" w:hAnsi="Times New Roman" w:cs="Times New Roman"/>
          <w:bCs/>
          <w:sz w:val="24"/>
          <w:szCs w:val="24"/>
        </w:rPr>
        <w:t>ienie</w:t>
      </w:r>
      <w:r w:rsidR="00EF1B73" w:rsidRPr="00EF1B73">
        <w:rPr>
          <w:rFonts w:ascii="Times New Roman" w:hAnsi="Times New Roman" w:cs="Times New Roman"/>
          <w:bCs/>
          <w:sz w:val="24"/>
          <w:szCs w:val="24"/>
        </w:rPr>
        <w:t xml:space="preserve"> czasowe</w:t>
      </w:r>
      <w:r>
        <w:rPr>
          <w:rFonts w:ascii="Times New Roman" w:hAnsi="Times New Roman" w:cs="Times New Roman"/>
          <w:bCs/>
          <w:sz w:val="24"/>
          <w:szCs w:val="24"/>
        </w:rPr>
        <w:t>go</w:t>
      </w:r>
      <w:r w:rsidR="00EF1B73" w:rsidRPr="00EF1B73">
        <w:rPr>
          <w:rFonts w:ascii="Times New Roman" w:hAnsi="Times New Roman" w:cs="Times New Roman"/>
          <w:bCs/>
          <w:sz w:val="24"/>
          <w:szCs w:val="24"/>
        </w:rPr>
        <w:t xml:space="preserve"> wycofani</w:t>
      </w:r>
      <w:r>
        <w:rPr>
          <w:rFonts w:ascii="Times New Roman" w:hAnsi="Times New Roman" w:cs="Times New Roman"/>
          <w:bCs/>
          <w:sz w:val="24"/>
          <w:szCs w:val="24"/>
        </w:rPr>
        <w:t>a</w:t>
      </w:r>
      <w:r w:rsidR="00EF1B73" w:rsidRPr="00EF1B73">
        <w:rPr>
          <w:rFonts w:ascii="Times New Roman" w:hAnsi="Times New Roman" w:cs="Times New Roman"/>
          <w:bCs/>
          <w:sz w:val="24"/>
          <w:szCs w:val="24"/>
        </w:rPr>
        <w:t xml:space="preserve"> z ruchu dowolnego zarejestrowanego pojazdu. </w:t>
      </w:r>
      <w:r>
        <w:rPr>
          <w:rFonts w:ascii="Times New Roman" w:hAnsi="Times New Roman" w:cs="Times New Roman"/>
          <w:bCs/>
          <w:sz w:val="24"/>
          <w:szCs w:val="24"/>
        </w:rPr>
        <w:tab/>
      </w:r>
      <w:r w:rsidR="00EF1B73">
        <w:rPr>
          <w:rFonts w:ascii="Times New Roman" w:hAnsi="Times New Roman" w:cs="Times New Roman"/>
          <w:bCs/>
          <w:sz w:val="24"/>
          <w:szCs w:val="24"/>
        </w:rPr>
        <w:t xml:space="preserve">Dzięki temu </w:t>
      </w:r>
      <w:r>
        <w:rPr>
          <w:rFonts w:ascii="Times New Roman" w:hAnsi="Times New Roman" w:cs="Times New Roman"/>
          <w:bCs/>
          <w:sz w:val="24"/>
          <w:szCs w:val="24"/>
        </w:rPr>
        <w:t>również w</w:t>
      </w:r>
      <w:r w:rsidR="00EF1B73">
        <w:rPr>
          <w:rFonts w:ascii="Times New Roman" w:hAnsi="Times New Roman" w:cs="Times New Roman"/>
          <w:bCs/>
          <w:sz w:val="24"/>
          <w:szCs w:val="24"/>
        </w:rPr>
        <w:t xml:space="preserve">łaściciele samochodów </w:t>
      </w:r>
      <w:r>
        <w:rPr>
          <w:rFonts w:ascii="Times New Roman" w:hAnsi="Times New Roman" w:cs="Times New Roman"/>
          <w:bCs/>
          <w:sz w:val="24"/>
          <w:szCs w:val="24"/>
        </w:rPr>
        <w:t xml:space="preserve">osobowych </w:t>
      </w:r>
      <w:r w:rsidR="00EF1B73">
        <w:rPr>
          <w:rFonts w:ascii="Times New Roman" w:hAnsi="Times New Roman" w:cs="Times New Roman"/>
          <w:bCs/>
          <w:sz w:val="24"/>
          <w:szCs w:val="24"/>
        </w:rPr>
        <w:t xml:space="preserve">(ale </w:t>
      </w:r>
      <w:r w:rsidR="009B791E">
        <w:rPr>
          <w:rFonts w:ascii="Times New Roman" w:hAnsi="Times New Roman" w:cs="Times New Roman"/>
          <w:bCs/>
          <w:sz w:val="24"/>
          <w:szCs w:val="24"/>
        </w:rPr>
        <w:t>także</w:t>
      </w:r>
      <w:r w:rsidR="00EF1B73">
        <w:rPr>
          <w:rFonts w:ascii="Times New Roman" w:hAnsi="Times New Roman" w:cs="Times New Roman"/>
          <w:bCs/>
          <w:sz w:val="24"/>
          <w:szCs w:val="24"/>
        </w:rPr>
        <w:t xml:space="preserve"> np. przyczep) będą mogli </w:t>
      </w:r>
      <w:r w:rsidR="0086127A">
        <w:rPr>
          <w:rFonts w:ascii="Times New Roman" w:hAnsi="Times New Roman" w:cs="Times New Roman"/>
          <w:bCs/>
          <w:sz w:val="24"/>
          <w:szCs w:val="24"/>
        </w:rPr>
        <w:t xml:space="preserve">w sposób pełniejszy realizować przysługujące im prawo własności i </w:t>
      </w:r>
      <w:r w:rsidR="00EF1B73">
        <w:rPr>
          <w:rFonts w:ascii="Times New Roman" w:hAnsi="Times New Roman" w:cs="Times New Roman"/>
          <w:bCs/>
          <w:sz w:val="24"/>
          <w:szCs w:val="24"/>
        </w:rPr>
        <w:t xml:space="preserve">czasowo </w:t>
      </w:r>
      <w:r>
        <w:rPr>
          <w:rFonts w:ascii="Times New Roman" w:hAnsi="Times New Roman" w:cs="Times New Roman"/>
          <w:bCs/>
          <w:sz w:val="24"/>
          <w:szCs w:val="24"/>
        </w:rPr>
        <w:t>wycofać</w:t>
      </w:r>
      <w:r w:rsidR="00EF1B73">
        <w:rPr>
          <w:rFonts w:ascii="Times New Roman" w:hAnsi="Times New Roman" w:cs="Times New Roman"/>
          <w:bCs/>
          <w:sz w:val="24"/>
          <w:szCs w:val="24"/>
        </w:rPr>
        <w:t xml:space="preserve"> </w:t>
      </w:r>
      <w:r w:rsidR="00EC0EB9">
        <w:rPr>
          <w:rFonts w:ascii="Times New Roman" w:hAnsi="Times New Roman" w:cs="Times New Roman"/>
          <w:bCs/>
          <w:sz w:val="24"/>
          <w:szCs w:val="24"/>
        </w:rPr>
        <w:t xml:space="preserve">z ruchu </w:t>
      </w:r>
      <w:r w:rsidR="00EF1B73">
        <w:rPr>
          <w:rFonts w:ascii="Times New Roman" w:hAnsi="Times New Roman" w:cs="Times New Roman"/>
          <w:bCs/>
          <w:sz w:val="24"/>
          <w:szCs w:val="24"/>
        </w:rPr>
        <w:t>swój pojazd</w:t>
      </w:r>
      <w:r w:rsidR="0086127A">
        <w:rPr>
          <w:rFonts w:ascii="Times New Roman" w:hAnsi="Times New Roman" w:cs="Times New Roman"/>
          <w:bCs/>
          <w:sz w:val="24"/>
          <w:szCs w:val="24"/>
        </w:rPr>
        <w:t>, a tym samym przede wszystkim</w:t>
      </w:r>
      <w:r w:rsidR="00EF1B73">
        <w:rPr>
          <w:rFonts w:ascii="Times New Roman" w:hAnsi="Times New Roman" w:cs="Times New Roman"/>
          <w:bCs/>
          <w:sz w:val="24"/>
          <w:szCs w:val="24"/>
        </w:rPr>
        <w:t xml:space="preserve"> ograniczyć koszty obligatoryjnego </w:t>
      </w:r>
      <w:r w:rsidRPr="00E0794A">
        <w:rPr>
          <w:rFonts w:ascii="Times New Roman" w:hAnsi="Times New Roman" w:cs="Times New Roman"/>
          <w:bCs/>
          <w:sz w:val="24"/>
          <w:szCs w:val="24"/>
        </w:rPr>
        <w:t>obowiązkowego ubezpieczenia odpowiedzialności cywilnej posiadaczy pojazdów mechanicznych</w:t>
      </w:r>
      <w:r w:rsidR="00EF1B73">
        <w:rPr>
          <w:rFonts w:ascii="Times New Roman" w:hAnsi="Times New Roman" w:cs="Times New Roman"/>
          <w:bCs/>
          <w:sz w:val="24"/>
          <w:szCs w:val="24"/>
        </w:rPr>
        <w:t xml:space="preserve">. </w:t>
      </w:r>
    </w:p>
    <w:p w14:paraId="0D0C5D14" w14:textId="3069FD20" w:rsidR="00EF1B73" w:rsidRDefault="00E0794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Pozwoli to np. o</w:t>
      </w:r>
      <w:r w:rsidR="00EF1B73">
        <w:rPr>
          <w:rFonts w:ascii="Times New Roman" w:hAnsi="Times New Roman" w:cs="Times New Roman"/>
          <w:bCs/>
          <w:sz w:val="24"/>
          <w:szCs w:val="24"/>
        </w:rPr>
        <w:t>sob</w:t>
      </w:r>
      <w:r>
        <w:rPr>
          <w:rFonts w:ascii="Times New Roman" w:hAnsi="Times New Roman" w:cs="Times New Roman"/>
          <w:bCs/>
          <w:sz w:val="24"/>
          <w:szCs w:val="24"/>
        </w:rPr>
        <w:t>om</w:t>
      </w:r>
      <w:r w:rsidR="00EF1B73">
        <w:rPr>
          <w:rFonts w:ascii="Times New Roman" w:hAnsi="Times New Roman" w:cs="Times New Roman"/>
          <w:bCs/>
          <w:sz w:val="24"/>
          <w:szCs w:val="24"/>
        </w:rPr>
        <w:t>, które przez znaczną część roku przebywają zagranicą albo korzystają z określonych pojazdów (np.</w:t>
      </w:r>
      <w:r>
        <w:rPr>
          <w:rFonts w:ascii="Times New Roman" w:hAnsi="Times New Roman" w:cs="Times New Roman"/>
          <w:bCs/>
          <w:sz w:val="24"/>
          <w:szCs w:val="24"/>
        </w:rPr>
        <w:t xml:space="preserve"> kamperów,</w:t>
      </w:r>
      <w:r w:rsidR="00EF1B73">
        <w:rPr>
          <w:rFonts w:ascii="Times New Roman" w:hAnsi="Times New Roman" w:cs="Times New Roman"/>
          <w:bCs/>
          <w:sz w:val="24"/>
          <w:szCs w:val="24"/>
        </w:rPr>
        <w:t xml:space="preserve"> przyczep kempingowych) jedynie w okresie wakacyjnym poczynić znaczne oszczędności </w:t>
      </w:r>
      <w:r>
        <w:rPr>
          <w:rFonts w:ascii="Times New Roman" w:hAnsi="Times New Roman" w:cs="Times New Roman"/>
          <w:bCs/>
          <w:sz w:val="24"/>
          <w:szCs w:val="24"/>
        </w:rPr>
        <w:t>finansowe.</w:t>
      </w:r>
    </w:p>
    <w:p w14:paraId="0DAC6E40" w14:textId="77777777" w:rsidR="00903B5C" w:rsidRDefault="00903B5C" w:rsidP="00AF2109">
      <w:pPr>
        <w:spacing w:after="0" w:line="360" w:lineRule="auto"/>
        <w:jc w:val="both"/>
        <w:rPr>
          <w:rFonts w:ascii="Times New Roman" w:hAnsi="Times New Roman" w:cs="Times New Roman"/>
          <w:bCs/>
          <w:sz w:val="24"/>
          <w:szCs w:val="24"/>
        </w:rPr>
      </w:pPr>
    </w:p>
    <w:p w14:paraId="5F42D54E" w14:textId="4E0B3678" w:rsidR="00903B5C" w:rsidRPr="00EF1B73" w:rsidRDefault="00687CE1"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903B5C" w:rsidRPr="00687CE1">
        <w:rPr>
          <w:rFonts w:ascii="Times New Roman" w:hAnsi="Times New Roman" w:cs="Times New Roman"/>
          <w:bCs/>
          <w:sz w:val="24"/>
          <w:szCs w:val="24"/>
        </w:rPr>
        <w:t xml:space="preserve">Zmiana w art. 130a ust. </w:t>
      </w:r>
      <w:r w:rsidRPr="00687CE1">
        <w:rPr>
          <w:rFonts w:ascii="Times New Roman" w:hAnsi="Times New Roman" w:cs="Times New Roman"/>
          <w:bCs/>
          <w:sz w:val="24"/>
          <w:szCs w:val="24"/>
        </w:rPr>
        <w:t>6</w:t>
      </w:r>
      <w:r w:rsidR="00903B5C" w:rsidRPr="00687CE1">
        <w:rPr>
          <w:rFonts w:ascii="Times New Roman" w:hAnsi="Times New Roman" w:cs="Times New Roman"/>
          <w:bCs/>
          <w:sz w:val="24"/>
          <w:szCs w:val="24"/>
        </w:rPr>
        <w:t xml:space="preserve"> pozwoli na rzadsze (aniżeli obecnie) podejmowanie przez</w:t>
      </w:r>
      <w:r w:rsidR="00903B5C">
        <w:rPr>
          <w:rFonts w:ascii="Times New Roman" w:hAnsi="Times New Roman" w:cs="Times New Roman"/>
          <w:bCs/>
          <w:sz w:val="24"/>
          <w:szCs w:val="24"/>
        </w:rPr>
        <w:t xml:space="preserve"> rady powiatu uchwał w sprawie </w:t>
      </w:r>
      <w:r>
        <w:rPr>
          <w:rFonts w:ascii="Times New Roman" w:hAnsi="Times New Roman" w:cs="Times New Roman"/>
          <w:bCs/>
          <w:sz w:val="24"/>
          <w:szCs w:val="24"/>
        </w:rPr>
        <w:t>opłat i kosztów związanych z usuwaniem pojazdu.</w:t>
      </w:r>
      <w:r w:rsidR="00903B5C">
        <w:rPr>
          <w:rFonts w:ascii="Times New Roman" w:hAnsi="Times New Roman" w:cs="Times New Roman"/>
          <w:bCs/>
          <w:sz w:val="24"/>
          <w:szCs w:val="24"/>
        </w:rPr>
        <w:t xml:space="preserve"> W sytuacji, w której organ wykonawczy powiatu uzna, że przyjęte w obowiązującej </w:t>
      </w:r>
      <w:r>
        <w:rPr>
          <w:rFonts w:ascii="Times New Roman" w:hAnsi="Times New Roman" w:cs="Times New Roman"/>
          <w:bCs/>
          <w:sz w:val="24"/>
          <w:szCs w:val="24"/>
        </w:rPr>
        <w:t xml:space="preserve">już </w:t>
      </w:r>
      <w:r w:rsidR="00903B5C">
        <w:rPr>
          <w:rFonts w:ascii="Times New Roman" w:hAnsi="Times New Roman" w:cs="Times New Roman"/>
          <w:bCs/>
          <w:sz w:val="24"/>
          <w:szCs w:val="24"/>
        </w:rPr>
        <w:t xml:space="preserve">uchwale stawki są </w:t>
      </w:r>
      <w:r>
        <w:rPr>
          <w:rFonts w:ascii="Times New Roman" w:hAnsi="Times New Roman" w:cs="Times New Roman"/>
          <w:bCs/>
          <w:sz w:val="24"/>
          <w:szCs w:val="24"/>
        </w:rPr>
        <w:t>właściwe</w:t>
      </w:r>
      <w:r w:rsidR="00903B5C">
        <w:rPr>
          <w:rFonts w:ascii="Times New Roman" w:hAnsi="Times New Roman" w:cs="Times New Roman"/>
          <w:bCs/>
          <w:sz w:val="24"/>
          <w:szCs w:val="24"/>
        </w:rPr>
        <w:t xml:space="preserve"> nie będzie konieczn</w:t>
      </w:r>
      <w:r>
        <w:rPr>
          <w:rFonts w:ascii="Times New Roman" w:hAnsi="Times New Roman" w:cs="Times New Roman"/>
          <w:bCs/>
          <w:sz w:val="24"/>
          <w:szCs w:val="24"/>
        </w:rPr>
        <w:t>e</w:t>
      </w:r>
      <w:r w:rsidR="00903B5C">
        <w:rPr>
          <w:rFonts w:ascii="Times New Roman" w:hAnsi="Times New Roman" w:cs="Times New Roman"/>
          <w:bCs/>
          <w:sz w:val="24"/>
          <w:szCs w:val="24"/>
        </w:rPr>
        <w:t xml:space="preserve"> podejmowania w tym przedmiocie nowej uchwały. </w:t>
      </w:r>
      <w:r>
        <w:rPr>
          <w:rFonts w:ascii="Times New Roman" w:hAnsi="Times New Roman" w:cs="Times New Roman"/>
          <w:bCs/>
          <w:sz w:val="24"/>
          <w:szCs w:val="24"/>
        </w:rPr>
        <w:t>O</w:t>
      </w:r>
      <w:r w:rsidR="00903B5C">
        <w:rPr>
          <w:rFonts w:ascii="Times New Roman" w:hAnsi="Times New Roman" w:cs="Times New Roman"/>
          <w:bCs/>
          <w:sz w:val="24"/>
          <w:szCs w:val="24"/>
        </w:rPr>
        <w:t xml:space="preserve">graniczy </w:t>
      </w:r>
      <w:r w:rsidR="00903B5C">
        <w:rPr>
          <w:rFonts w:ascii="Times New Roman" w:hAnsi="Times New Roman" w:cs="Times New Roman"/>
          <w:bCs/>
          <w:sz w:val="24"/>
          <w:szCs w:val="24"/>
        </w:rPr>
        <w:lastRenderedPageBreak/>
        <w:t>to obowiązki</w:t>
      </w:r>
      <w:r>
        <w:rPr>
          <w:rFonts w:ascii="Times New Roman" w:hAnsi="Times New Roman" w:cs="Times New Roman"/>
          <w:bCs/>
          <w:sz w:val="24"/>
          <w:szCs w:val="24"/>
        </w:rPr>
        <w:t xml:space="preserve"> zarówno</w:t>
      </w:r>
      <w:r w:rsidR="00903B5C">
        <w:rPr>
          <w:rFonts w:ascii="Times New Roman" w:hAnsi="Times New Roman" w:cs="Times New Roman"/>
          <w:bCs/>
          <w:sz w:val="24"/>
          <w:szCs w:val="24"/>
        </w:rPr>
        <w:t xml:space="preserve"> po stronie jednostek samorządu terytorialnego szczebla powiatowego, ale również obowiązk</w:t>
      </w:r>
      <w:r>
        <w:rPr>
          <w:rFonts w:ascii="Times New Roman" w:hAnsi="Times New Roman" w:cs="Times New Roman"/>
          <w:bCs/>
          <w:sz w:val="24"/>
          <w:szCs w:val="24"/>
        </w:rPr>
        <w:t>i</w:t>
      </w:r>
      <w:r w:rsidR="00903B5C">
        <w:rPr>
          <w:rFonts w:ascii="Times New Roman" w:hAnsi="Times New Roman" w:cs="Times New Roman"/>
          <w:bCs/>
          <w:sz w:val="24"/>
          <w:szCs w:val="24"/>
        </w:rPr>
        <w:t xml:space="preserve"> organów administracji rządowej, tj. wojewodów, którzy w ramach nadzoru nad jednostkami samorządu terytorialnego muszą te uchwały weryfikować, a także publikować w wojewódzkich dziennikach urzędowych.</w:t>
      </w:r>
    </w:p>
    <w:p w14:paraId="6CC94557" w14:textId="00FCA020" w:rsidR="00D130E2" w:rsidRDefault="00D130E2"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Zmiany w ustawie</w:t>
      </w:r>
      <w:r w:rsidRPr="00581320">
        <w:rPr>
          <w:rFonts w:ascii="Times New Roman" w:hAnsi="Times New Roman" w:cs="Times New Roman"/>
          <w:b/>
          <w:sz w:val="24"/>
          <w:szCs w:val="24"/>
        </w:rPr>
        <w:t xml:space="preserve"> </w:t>
      </w:r>
      <w:r w:rsidR="000F2D74" w:rsidRPr="000F2D74">
        <w:rPr>
          <w:rFonts w:ascii="Times New Roman" w:hAnsi="Times New Roman" w:cs="Times New Roman"/>
          <w:b/>
          <w:sz w:val="24"/>
          <w:szCs w:val="24"/>
        </w:rPr>
        <w:t>z dnia 21 sierpnia 1997 r. o ograniczeniu prowadzenia działalności gospodarczej przez osoby pełniące funkcje publiczne</w:t>
      </w:r>
      <w:r w:rsidR="00EC0EB9">
        <w:rPr>
          <w:rFonts w:ascii="Times New Roman" w:hAnsi="Times New Roman" w:cs="Times New Roman"/>
          <w:b/>
          <w:sz w:val="24"/>
          <w:szCs w:val="24"/>
        </w:rPr>
        <w:t>.</w:t>
      </w:r>
    </w:p>
    <w:p w14:paraId="424EE2A6" w14:textId="77777777" w:rsidR="000F2D74" w:rsidRDefault="000F2D74" w:rsidP="00AF2109">
      <w:pPr>
        <w:spacing w:after="0" w:line="360" w:lineRule="auto"/>
        <w:jc w:val="both"/>
        <w:rPr>
          <w:rFonts w:ascii="Times New Roman" w:hAnsi="Times New Roman" w:cs="Times New Roman"/>
          <w:b/>
          <w:sz w:val="24"/>
          <w:szCs w:val="24"/>
        </w:rPr>
      </w:pPr>
    </w:p>
    <w:p w14:paraId="64ADE777" w14:textId="7930587C" w:rsidR="000F2D74" w:rsidRDefault="00687CE1"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0F2D74" w:rsidRPr="00687CE1">
        <w:rPr>
          <w:rFonts w:ascii="Times New Roman" w:hAnsi="Times New Roman" w:cs="Times New Roman"/>
          <w:bCs/>
          <w:sz w:val="24"/>
          <w:szCs w:val="24"/>
        </w:rPr>
        <w:t xml:space="preserve">Zmiany mają </w:t>
      </w:r>
      <w:r>
        <w:rPr>
          <w:rFonts w:ascii="Times New Roman" w:hAnsi="Times New Roman" w:cs="Times New Roman"/>
          <w:bCs/>
          <w:sz w:val="24"/>
          <w:szCs w:val="24"/>
        </w:rPr>
        <w:t>charakter redakcyjny</w:t>
      </w:r>
      <w:r w:rsidR="0086127A">
        <w:rPr>
          <w:rFonts w:ascii="Times New Roman" w:hAnsi="Times New Roman" w:cs="Times New Roman"/>
          <w:bCs/>
          <w:sz w:val="24"/>
          <w:szCs w:val="24"/>
        </w:rPr>
        <w:t xml:space="preserve"> i zostały zasygnalizowane przez przedstawicieli samorządowych kolegiów odwoławczych.</w:t>
      </w:r>
      <w:r>
        <w:rPr>
          <w:rFonts w:ascii="Times New Roman" w:hAnsi="Times New Roman" w:cs="Times New Roman"/>
          <w:bCs/>
          <w:sz w:val="24"/>
          <w:szCs w:val="24"/>
        </w:rPr>
        <w:t xml:space="preserve"> </w:t>
      </w:r>
      <w:r w:rsidR="0086127A">
        <w:rPr>
          <w:rFonts w:ascii="Times New Roman" w:hAnsi="Times New Roman" w:cs="Times New Roman"/>
          <w:bCs/>
          <w:sz w:val="24"/>
          <w:szCs w:val="24"/>
        </w:rPr>
        <w:t>M</w:t>
      </w:r>
      <w:r>
        <w:rPr>
          <w:rFonts w:ascii="Times New Roman" w:hAnsi="Times New Roman" w:cs="Times New Roman"/>
          <w:bCs/>
          <w:sz w:val="24"/>
          <w:szCs w:val="24"/>
        </w:rPr>
        <w:t xml:space="preserve">ają </w:t>
      </w:r>
      <w:r w:rsidR="000F2D74" w:rsidRPr="00687CE1">
        <w:rPr>
          <w:rFonts w:ascii="Times New Roman" w:hAnsi="Times New Roman" w:cs="Times New Roman"/>
          <w:bCs/>
          <w:sz w:val="24"/>
          <w:szCs w:val="24"/>
        </w:rPr>
        <w:t>na celu dostosowanie przepisów ustawy do</w:t>
      </w:r>
      <w:r>
        <w:rPr>
          <w:rFonts w:ascii="Times New Roman" w:hAnsi="Times New Roman" w:cs="Times New Roman"/>
          <w:bCs/>
          <w:sz w:val="24"/>
          <w:szCs w:val="24"/>
        </w:rPr>
        <w:t xml:space="preserve"> aktualnie obowiązujących</w:t>
      </w:r>
      <w:r w:rsidR="000F2D74" w:rsidRPr="00687CE1">
        <w:rPr>
          <w:rFonts w:ascii="Times New Roman" w:hAnsi="Times New Roman" w:cs="Times New Roman"/>
          <w:bCs/>
          <w:sz w:val="24"/>
          <w:szCs w:val="24"/>
        </w:rPr>
        <w:t xml:space="preserve"> przepisó</w:t>
      </w:r>
      <w:r w:rsidR="00843440">
        <w:rPr>
          <w:rFonts w:ascii="Times New Roman" w:hAnsi="Times New Roman" w:cs="Times New Roman"/>
          <w:bCs/>
          <w:sz w:val="24"/>
          <w:szCs w:val="24"/>
        </w:rPr>
        <w:t>w:</w:t>
      </w:r>
      <w:r w:rsidR="00582380">
        <w:rPr>
          <w:rFonts w:ascii="Times New Roman" w:hAnsi="Times New Roman" w:cs="Times New Roman"/>
          <w:bCs/>
          <w:sz w:val="24"/>
          <w:szCs w:val="24"/>
        </w:rPr>
        <w:t xml:space="preserve"> ustawy</w:t>
      </w:r>
      <w:r w:rsidR="000F2D74" w:rsidRPr="00687CE1">
        <w:rPr>
          <w:rFonts w:ascii="Times New Roman" w:hAnsi="Times New Roman" w:cs="Times New Roman"/>
          <w:bCs/>
          <w:sz w:val="24"/>
          <w:szCs w:val="24"/>
        </w:rPr>
        <w:t xml:space="preserve"> </w:t>
      </w:r>
      <w:r w:rsidRPr="00687CE1">
        <w:rPr>
          <w:rFonts w:ascii="Times New Roman" w:hAnsi="Times New Roman" w:cs="Times New Roman"/>
          <w:bCs/>
          <w:sz w:val="24"/>
          <w:szCs w:val="24"/>
        </w:rPr>
        <w:t>z dnia 12 października 1994 r. o samorządowych kolegiach odwoławczych</w:t>
      </w:r>
      <w:r w:rsidR="00582380">
        <w:rPr>
          <w:rFonts w:ascii="Times New Roman" w:hAnsi="Times New Roman" w:cs="Times New Roman"/>
          <w:bCs/>
          <w:sz w:val="24"/>
          <w:szCs w:val="24"/>
        </w:rPr>
        <w:t xml:space="preserve">, </w:t>
      </w:r>
      <w:r w:rsidR="000F2D74" w:rsidRPr="00687CE1">
        <w:rPr>
          <w:rFonts w:ascii="Times New Roman" w:hAnsi="Times New Roman" w:cs="Times New Roman"/>
          <w:bCs/>
          <w:sz w:val="24"/>
          <w:szCs w:val="24"/>
        </w:rPr>
        <w:t xml:space="preserve">ustawy z dnia </w:t>
      </w:r>
      <w:r>
        <w:rPr>
          <w:rFonts w:ascii="Times New Roman" w:hAnsi="Times New Roman" w:cs="Times New Roman"/>
          <w:bCs/>
          <w:sz w:val="24"/>
          <w:szCs w:val="24"/>
        </w:rPr>
        <w:t>4 września 1997 r.</w:t>
      </w:r>
      <w:r w:rsidR="000F2D74" w:rsidRPr="00687CE1">
        <w:rPr>
          <w:rFonts w:ascii="Times New Roman" w:hAnsi="Times New Roman" w:cs="Times New Roman"/>
          <w:bCs/>
          <w:sz w:val="24"/>
          <w:szCs w:val="24"/>
        </w:rPr>
        <w:t xml:space="preserve"> o działach administracji rządowej</w:t>
      </w:r>
      <w:r w:rsidR="00582380">
        <w:rPr>
          <w:rFonts w:ascii="Times New Roman" w:hAnsi="Times New Roman" w:cs="Times New Roman"/>
          <w:bCs/>
          <w:sz w:val="24"/>
          <w:szCs w:val="24"/>
        </w:rPr>
        <w:t xml:space="preserve">, </w:t>
      </w:r>
      <w:r w:rsidR="00843440">
        <w:rPr>
          <w:rFonts w:ascii="Times New Roman" w:hAnsi="Times New Roman" w:cs="Times New Roman"/>
          <w:bCs/>
          <w:sz w:val="24"/>
          <w:szCs w:val="24"/>
        </w:rPr>
        <w:t xml:space="preserve">ustawy z dnia 23 stycznia 2009 r. o wojewodzie i administracji rządowej w województwie, </w:t>
      </w:r>
      <w:r w:rsidR="00582380">
        <w:rPr>
          <w:rFonts w:ascii="Times New Roman" w:hAnsi="Times New Roman" w:cs="Times New Roman"/>
          <w:bCs/>
          <w:sz w:val="24"/>
          <w:szCs w:val="24"/>
        </w:rPr>
        <w:t xml:space="preserve">ustawy z dnia 5 stycznia 2011 r. – Kodeks wyborczy oraz ustawy z dnia 17 listopada 2021 r. </w:t>
      </w:r>
      <w:r w:rsidR="00582380" w:rsidRPr="00582380">
        <w:rPr>
          <w:rFonts w:ascii="Times New Roman" w:hAnsi="Times New Roman" w:cs="Times New Roman"/>
          <w:bCs/>
          <w:sz w:val="24"/>
          <w:szCs w:val="24"/>
        </w:rPr>
        <w:t>o rozpatrywaniu reklamacji przez podmioty rynku finansowego</w:t>
      </w:r>
      <w:r w:rsidR="00582380">
        <w:rPr>
          <w:rFonts w:ascii="Times New Roman" w:hAnsi="Times New Roman" w:cs="Times New Roman"/>
          <w:bCs/>
          <w:sz w:val="24"/>
          <w:szCs w:val="24"/>
        </w:rPr>
        <w:t>,</w:t>
      </w:r>
      <w:r w:rsidR="00582380" w:rsidRPr="00582380">
        <w:rPr>
          <w:rFonts w:ascii="Times New Roman" w:hAnsi="Times New Roman" w:cs="Times New Roman"/>
          <w:bCs/>
          <w:sz w:val="24"/>
          <w:szCs w:val="24"/>
        </w:rPr>
        <w:t xml:space="preserve"> o Rzeczniku Finansowym</w:t>
      </w:r>
      <w:r w:rsidR="00582380">
        <w:rPr>
          <w:rFonts w:ascii="Times New Roman" w:hAnsi="Times New Roman" w:cs="Times New Roman"/>
          <w:bCs/>
          <w:sz w:val="24"/>
          <w:szCs w:val="24"/>
        </w:rPr>
        <w:t xml:space="preserve"> i o Funduszu Edukacji Finansowej.</w:t>
      </w:r>
    </w:p>
    <w:p w14:paraId="7F730385" w14:textId="77777777" w:rsidR="00582380" w:rsidRDefault="00582380" w:rsidP="00AF2109">
      <w:pPr>
        <w:spacing w:after="0" w:line="360" w:lineRule="auto"/>
        <w:jc w:val="both"/>
        <w:rPr>
          <w:rFonts w:ascii="Times New Roman" w:hAnsi="Times New Roman" w:cs="Times New Roman"/>
          <w:bCs/>
          <w:sz w:val="24"/>
          <w:szCs w:val="24"/>
        </w:rPr>
      </w:pPr>
    </w:p>
    <w:p w14:paraId="376C63B0" w14:textId="0FBDCD15" w:rsidR="00582380" w:rsidRPr="00A64CDD" w:rsidRDefault="00582380"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A64CDD">
        <w:rPr>
          <w:rFonts w:ascii="Times New Roman" w:hAnsi="Times New Roman" w:cs="Times New Roman"/>
          <w:b/>
          <w:sz w:val="24"/>
          <w:szCs w:val="24"/>
        </w:rPr>
        <w:t>Zmiany w ustawie z dnia 21 sierpnia 1997 r. o gospodarce nieruchomościami</w:t>
      </w:r>
      <w:r w:rsidR="00EC0EB9">
        <w:rPr>
          <w:rFonts w:ascii="Times New Roman" w:hAnsi="Times New Roman" w:cs="Times New Roman"/>
          <w:b/>
          <w:sz w:val="24"/>
          <w:szCs w:val="24"/>
        </w:rPr>
        <w:t>.</w:t>
      </w:r>
    </w:p>
    <w:p w14:paraId="10A4D46E" w14:textId="77777777" w:rsidR="00582380" w:rsidRPr="008B74CE" w:rsidRDefault="00582380" w:rsidP="00AF2109">
      <w:pPr>
        <w:spacing w:after="0" w:line="360" w:lineRule="auto"/>
        <w:jc w:val="both"/>
        <w:rPr>
          <w:rFonts w:ascii="Times New Roman" w:hAnsi="Times New Roman" w:cs="Times New Roman"/>
          <w:bCs/>
          <w:sz w:val="24"/>
          <w:szCs w:val="24"/>
          <w:highlight w:val="yellow"/>
        </w:rPr>
      </w:pPr>
    </w:p>
    <w:p w14:paraId="51D060F1" w14:textId="0813AB51" w:rsidR="00A64CDD" w:rsidRDefault="00CC1DAF" w:rsidP="00AF2109">
      <w:pPr>
        <w:spacing w:after="0" w:line="360" w:lineRule="auto"/>
        <w:jc w:val="both"/>
        <w:rPr>
          <w:rFonts w:ascii="Times New Roman" w:hAnsi="Times New Roman" w:cs="Times New Roman"/>
          <w:bCs/>
          <w:sz w:val="24"/>
          <w:szCs w:val="24"/>
        </w:rPr>
      </w:pPr>
      <w:r w:rsidRPr="00A64CDD">
        <w:rPr>
          <w:rFonts w:ascii="Times New Roman" w:hAnsi="Times New Roman" w:cs="Times New Roman"/>
          <w:bCs/>
          <w:sz w:val="24"/>
          <w:szCs w:val="24"/>
        </w:rPr>
        <w:tab/>
      </w:r>
      <w:r w:rsidR="00A64CDD" w:rsidRPr="00A64CDD">
        <w:rPr>
          <w:rFonts w:ascii="Times New Roman" w:hAnsi="Times New Roman" w:cs="Times New Roman"/>
          <w:bCs/>
          <w:sz w:val="24"/>
          <w:szCs w:val="24"/>
        </w:rPr>
        <w:t>Zmiana pozostaje w ścisłym związku z proponowanymi zmianami do ustawy z dnia 5 lipca 2018 r. o ułatwieniach w przygotowaniu i realizacji inwestycji mieszkaniowych oraz inwestycji towarzyszących i ma na celu ułatwienie dokonywani</w:t>
      </w:r>
      <w:r w:rsidR="00B23D19">
        <w:rPr>
          <w:rFonts w:ascii="Times New Roman" w:hAnsi="Times New Roman" w:cs="Times New Roman"/>
          <w:bCs/>
          <w:sz w:val="24"/>
          <w:szCs w:val="24"/>
        </w:rPr>
        <w:t>a</w:t>
      </w:r>
      <w:r w:rsidR="00A64CDD" w:rsidRPr="00A64CDD">
        <w:rPr>
          <w:rFonts w:ascii="Times New Roman" w:hAnsi="Times New Roman" w:cs="Times New Roman"/>
          <w:bCs/>
          <w:sz w:val="24"/>
          <w:szCs w:val="24"/>
        </w:rPr>
        <w:t xml:space="preserve"> niezbędnych podziałów nieruchomości w związku realizacją inwestycji mieszkaniowych na podstawie przepisów tej ustawy.</w:t>
      </w:r>
    </w:p>
    <w:p w14:paraId="0ADB1FC3" w14:textId="759FF633" w:rsidR="00A64CDD" w:rsidRPr="00A64CDD" w:rsidRDefault="00A64CDD"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Polega ona na dodaniu dodatkowego – 14</w:t>
      </w:r>
      <w:r w:rsidR="00B23D19">
        <w:rPr>
          <w:rFonts w:ascii="Times New Roman" w:hAnsi="Times New Roman" w:cs="Times New Roman"/>
          <w:bCs/>
          <w:sz w:val="24"/>
          <w:szCs w:val="24"/>
        </w:rPr>
        <w:t>.</w:t>
      </w:r>
      <w:r>
        <w:rPr>
          <w:rFonts w:ascii="Times New Roman" w:hAnsi="Times New Roman" w:cs="Times New Roman"/>
          <w:bCs/>
          <w:sz w:val="24"/>
          <w:szCs w:val="24"/>
        </w:rPr>
        <w:t xml:space="preserve"> wyjątku, który umożliwiać będzie dokonanie podziału nieruchomości n</w:t>
      </w:r>
      <w:r w:rsidRPr="00A64CDD">
        <w:rPr>
          <w:rFonts w:ascii="Times New Roman" w:hAnsi="Times New Roman" w:cs="Times New Roman"/>
          <w:bCs/>
          <w:sz w:val="24"/>
          <w:szCs w:val="24"/>
        </w:rPr>
        <w:t>iezależnie od ustaleń planu miejscowego, a w przypadku braku planu niezależnie od decyzji o warunkach zabudowy i zagospodarowania terenu</w:t>
      </w:r>
      <w:r>
        <w:rPr>
          <w:rFonts w:ascii="Times New Roman" w:hAnsi="Times New Roman" w:cs="Times New Roman"/>
          <w:bCs/>
          <w:sz w:val="24"/>
          <w:szCs w:val="24"/>
        </w:rPr>
        <w:t>.</w:t>
      </w:r>
    </w:p>
    <w:p w14:paraId="0C629340" w14:textId="77777777" w:rsidR="00687CE1" w:rsidRDefault="00687CE1" w:rsidP="00AF2109">
      <w:pPr>
        <w:spacing w:after="0" w:line="360" w:lineRule="auto"/>
        <w:jc w:val="both"/>
        <w:rPr>
          <w:rFonts w:ascii="Times New Roman" w:hAnsi="Times New Roman" w:cs="Times New Roman"/>
          <w:bCs/>
          <w:sz w:val="24"/>
          <w:szCs w:val="24"/>
        </w:rPr>
      </w:pPr>
    </w:p>
    <w:p w14:paraId="1490BA64" w14:textId="37C7CF47" w:rsidR="000B0DE6" w:rsidRDefault="00D130E2" w:rsidP="001945A8">
      <w:pPr>
        <w:pStyle w:val="Akapitzlist"/>
        <w:numPr>
          <w:ilvl w:val="0"/>
          <w:numId w:val="2"/>
        </w:numPr>
        <w:spacing w:after="0" w:line="360" w:lineRule="auto"/>
        <w:contextualSpacing w:val="0"/>
        <w:jc w:val="both"/>
        <w:rPr>
          <w:rFonts w:ascii="Times New Roman" w:hAnsi="Times New Roman" w:cs="Times New Roman"/>
          <w:b/>
          <w:sz w:val="24"/>
          <w:szCs w:val="24"/>
        </w:rPr>
      </w:pPr>
      <w:r w:rsidRPr="00EC0EB9">
        <w:rPr>
          <w:rFonts w:ascii="Times New Roman" w:hAnsi="Times New Roman" w:cs="Times New Roman"/>
          <w:b/>
          <w:sz w:val="24"/>
          <w:szCs w:val="24"/>
        </w:rPr>
        <w:t xml:space="preserve">Zmiany w </w:t>
      </w:r>
      <w:r w:rsidR="00687CE1" w:rsidRPr="00EC0EB9">
        <w:rPr>
          <w:rFonts w:ascii="Times New Roman" w:hAnsi="Times New Roman" w:cs="Times New Roman"/>
          <w:b/>
          <w:sz w:val="24"/>
          <w:szCs w:val="24"/>
        </w:rPr>
        <w:t>ustawie z dnia 13 października 1998 r. o systemie ubezpieczeń społecznych</w:t>
      </w:r>
      <w:r w:rsidR="00EC0EB9">
        <w:rPr>
          <w:rFonts w:ascii="Times New Roman" w:hAnsi="Times New Roman" w:cs="Times New Roman"/>
          <w:b/>
          <w:sz w:val="24"/>
          <w:szCs w:val="24"/>
        </w:rPr>
        <w:t>.</w:t>
      </w:r>
    </w:p>
    <w:p w14:paraId="2FAB0BA1" w14:textId="77777777" w:rsidR="00EC0EB9" w:rsidRPr="00EC0EB9" w:rsidRDefault="00EC0EB9" w:rsidP="00EC0EB9">
      <w:pPr>
        <w:pStyle w:val="Akapitzlist"/>
        <w:spacing w:after="0" w:line="360" w:lineRule="auto"/>
        <w:contextualSpacing w:val="0"/>
        <w:jc w:val="both"/>
        <w:rPr>
          <w:rFonts w:ascii="Times New Roman" w:hAnsi="Times New Roman" w:cs="Times New Roman"/>
          <w:b/>
          <w:sz w:val="24"/>
          <w:szCs w:val="24"/>
        </w:rPr>
      </w:pPr>
    </w:p>
    <w:p w14:paraId="7C3FC917" w14:textId="1DC30660" w:rsidR="000B0DE6" w:rsidRDefault="000B0DE6" w:rsidP="000B0DE6">
      <w:pPr>
        <w:spacing w:after="0" w:line="360" w:lineRule="auto"/>
        <w:jc w:val="both"/>
        <w:rPr>
          <w:rFonts w:ascii="Times New Roman" w:hAnsi="Times New Roman" w:cs="Times New Roman"/>
          <w:bCs/>
          <w:sz w:val="24"/>
          <w:szCs w:val="24"/>
        </w:rPr>
      </w:pPr>
      <w:r w:rsidRPr="000B0DE6">
        <w:rPr>
          <w:rFonts w:ascii="Times New Roman" w:hAnsi="Times New Roman" w:cs="Times New Roman"/>
          <w:bCs/>
          <w:sz w:val="24"/>
          <w:szCs w:val="24"/>
        </w:rPr>
        <w:tab/>
        <w:t xml:space="preserve">Celem pierwszej proponowanej zmiany jest likwidacja ograniczenia czasowego (36 miesięcy kalendarzowych w ciągu ostatnich 60 miesięcy), w którym możliwe jest korzystanie z tzw. małego ZUS-u plus. </w:t>
      </w:r>
    </w:p>
    <w:p w14:paraId="4F720375" w14:textId="355A72FC" w:rsidR="000B0DE6" w:rsidRDefault="000B0DE6" w:rsidP="000B0DE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Obowiązująca obecnie regulacja</w:t>
      </w:r>
      <w:r w:rsidR="0086127A">
        <w:rPr>
          <w:rFonts w:ascii="Times New Roman" w:hAnsi="Times New Roman" w:cs="Times New Roman"/>
          <w:bCs/>
          <w:sz w:val="24"/>
          <w:szCs w:val="24"/>
        </w:rPr>
        <w:t xml:space="preserve"> pomija</w:t>
      </w:r>
      <w:r>
        <w:rPr>
          <w:rFonts w:ascii="Times New Roman" w:hAnsi="Times New Roman" w:cs="Times New Roman"/>
          <w:bCs/>
          <w:sz w:val="24"/>
          <w:szCs w:val="24"/>
        </w:rPr>
        <w:t xml:space="preserve"> fakt, iż wiele osób podejmuje (lub chciałoby podjąć) działalność gospodarczą w stosunkowo niewielkim zakresie. Osoby takie są jednak w stanie ją prowadzić tylko w sytuacji, w której możliwe będzie opłacanie składek na ubezpieczenia społeczne korzystając z regulacji dotyczących małego ZUS-u plus. Natomiast w sytuacji, w której musiałyby opłacać je na zasadach ogólnych</w:t>
      </w:r>
      <w:r w:rsidR="00EC0EB9">
        <w:rPr>
          <w:rFonts w:ascii="Times New Roman" w:hAnsi="Times New Roman" w:cs="Times New Roman"/>
          <w:bCs/>
          <w:sz w:val="24"/>
          <w:szCs w:val="24"/>
        </w:rPr>
        <w:t>,</w:t>
      </w:r>
      <w:r>
        <w:rPr>
          <w:rFonts w:ascii="Times New Roman" w:hAnsi="Times New Roman" w:cs="Times New Roman"/>
          <w:bCs/>
          <w:sz w:val="24"/>
          <w:szCs w:val="24"/>
        </w:rPr>
        <w:t xml:space="preserve"> działalność ta będzie dla nich całkowicie nieopłacalna.</w:t>
      </w:r>
    </w:p>
    <w:p w14:paraId="76D2C816" w14:textId="7A2D9E22" w:rsidR="000B0DE6" w:rsidRDefault="000B0DE6" w:rsidP="000B0DE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 konsekwencji osoby te albo w ogóle nie podejmują </w:t>
      </w:r>
      <w:r w:rsidR="00EC0EB9">
        <w:rPr>
          <w:rFonts w:ascii="Times New Roman" w:hAnsi="Times New Roman" w:cs="Times New Roman"/>
          <w:bCs/>
          <w:sz w:val="24"/>
          <w:szCs w:val="24"/>
        </w:rPr>
        <w:t>działalności gospodarczej</w:t>
      </w:r>
      <w:r>
        <w:rPr>
          <w:rFonts w:ascii="Times New Roman" w:hAnsi="Times New Roman" w:cs="Times New Roman"/>
          <w:bCs/>
          <w:sz w:val="24"/>
          <w:szCs w:val="24"/>
        </w:rPr>
        <w:t xml:space="preserve"> albo też po 36 miesiącach jej prowadzenia są zmuszone do jej likwidacji.</w:t>
      </w:r>
    </w:p>
    <w:p w14:paraId="65F7E4C9" w14:textId="4A884882" w:rsidR="000B0DE6" w:rsidRDefault="000B0DE6" w:rsidP="000B0DE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C0EB9">
        <w:rPr>
          <w:rFonts w:ascii="Times New Roman" w:hAnsi="Times New Roman" w:cs="Times New Roman"/>
          <w:bCs/>
          <w:sz w:val="24"/>
          <w:szCs w:val="24"/>
        </w:rPr>
        <w:t>Wejście w życie p</w:t>
      </w:r>
      <w:r>
        <w:rPr>
          <w:rFonts w:ascii="Times New Roman" w:hAnsi="Times New Roman" w:cs="Times New Roman"/>
          <w:bCs/>
          <w:sz w:val="24"/>
          <w:szCs w:val="24"/>
        </w:rPr>
        <w:t>roponowan</w:t>
      </w:r>
      <w:r w:rsidR="00EC0EB9">
        <w:rPr>
          <w:rFonts w:ascii="Times New Roman" w:hAnsi="Times New Roman" w:cs="Times New Roman"/>
          <w:bCs/>
          <w:sz w:val="24"/>
          <w:szCs w:val="24"/>
        </w:rPr>
        <w:t>ej</w:t>
      </w:r>
      <w:r>
        <w:rPr>
          <w:rFonts w:ascii="Times New Roman" w:hAnsi="Times New Roman" w:cs="Times New Roman"/>
          <w:bCs/>
          <w:sz w:val="24"/>
          <w:szCs w:val="24"/>
        </w:rPr>
        <w:t xml:space="preserve"> zmian</w:t>
      </w:r>
      <w:r w:rsidR="00EC0EB9">
        <w:rPr>
          <w:rFonts w:ascii="Times New Roman" w:hAnsi="Times New Roman" w:cs="Times New Roman"/>
          <w:bCs/>
          <w:sz w:val="24"/>
          <w:szCs w:val="24"/>
        </w:rPr>
        <w:t>y</w:t>
      </w:r>
      <w:r>
        <w:rPr>
          <w:rFonts w:ascii="Times New Roman" w:hAnsi="Times New Roman" w:cs="Times New Roman"/>
          <w:bCs/>
          <w:sz w:val="24"/>
          <w:szCs w:val="24"/>
        </w:rPr>
        <w:t xml:space="preserve"> skutkować będzie podejmowaniem przez dodatkowe osoby niewielkich działalności gospodarczych i kontynuowaniem takiej działalności przez osoby, które już ją podjęły, ale nie chcą (bądź nie są w stanie) rozwinąć jej do takich rozmiarów, by uzyskiwane dochody pozwoliły na opłacanie składek ZUS na zasadach ogólnych.</w:t>
      </w:r>
    </w:p>
    <w:p w14:paraId="7C5967F0" w14:textId="3A5601F1" w:rsidR="000B0DE6" w:rsidRDefault="000B0DE6" w:rsidP="000B0DE6">
      <w:p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ab/>
        <w:t xml:space="preserve">Zmiana ta </w:t>
      </w:r>
      <w:r w:rsidR="00EC0EB9">
        <w:rPr>
          <w:rFonts w:ascii="Times New Roman" w:hAnsi="Times New Roman" w:cs="Times New Roman"/>
          <w:bCs/>
          <w:sz w:val="24"/>
          <w:szCs w:val="24"/>
        </w:rPr>
        <w:t xml:space="preserve">będzie </w:t>
      </w:r>
      <w:r>
        <w:rPr>
          <w:rFonts w:ascii="Times New Roman" w:hAnsi="Times New Roman" w:cs="Times New Roman"/>
          <w:bCs/>
          <w:sz w:val="24"/>
          <w:szCs w:val="24"/>
        </w:rPr>
        <w:t xml:space="preserve">przyczyniać się do rozwoju przedsiębiorczości i wzrostu gospodarczego. </w:t>
      </w:r>
    </w:p>
    <w:p w14:paraId="3BA960CB" w14:textId="77777777" w:rsidR="000B0DE6" w:rsidRPr="000B0DE6" w:rsidRDefault="000B0DE6" w:rsidP="000B0DE6">
      <w:pPr>
        <w:spacing w:after="0" w:line="360" w:lineRule="auto"/>
        <w:jc w:val="both"/>
        <w:rPr>
          <w:rFonts w:ascii="Times New Roman" w:hAnsi="Times New Roman" w:cs="Times New Roman"/>
          <w:b/>
          <w:sz w:val="24"/>
          <w:szCs w:val="24"/>
        </w:rPr>
      </w:pPr>
    </w:p>
    <w:p w14:paraId="60D20058" w14:textId="7AF1E18C" w:rsidR="007443DE" w:rsidRDefault="007443DE" w:rsidP="00AF2109">
      <w:pPr>
        <w:spacing w:after="0" w:line="360" w:lineRule="auto"/>
        <w:jc w:val="both"/>
        <w:rPr>
          <w:rFonts w:ascii="Times New Roman" w:hAnsi="Times New Roman" w:cs="Times New Roman"/>
          <w:bCs/>
          <w:sz w:val="24"/>
          <w:szCs w:val="24"/>
        </w:rPr>
      </w:pPr>
      <w:r w:rsidRPr="007443DE">
        <w:rPr>
          <w:rFonts w:ascii="Times New Roman" w:hAnsi="Times New Roman" w:cs="Times New Roman"/>
          <w:bCs/>
          <w:sz w:val="24"/>
          <w:szCs w:val="24"/>
        </w:rPr>
        <w:tab/>
      </w:r>
      <w:r w:rsidR="000B0DE6">
        <w:rPr>
          <w:rFonts w:ascii="Times New Roman" w:hAnsi="Times New Roman" w:cs="Times New Roman"/>
          <w:bCs/>
          <w:sz w:val="24"/>
          <w:szCs w:val="24"/>
        </w:rPr>
        <w:t>Kolejna z</w:t>
      </w:r>
      <w:r w:rsidRPr="007443DE">
        <w:rPr>
          <w:rFonts w:ascii="Times New Roman" w:hAnsi="Times New Roman" w:cs="Times New Roman"/>
          <w:bCs/>
          <w:sz w:val="24"/>
          <w:szCs w:val="24"/>
        </w:rPr>
        <w:t>miana ma na celu wyeliminowanie niewłaściwej na gruncie aktualnie obowiązującego prawa sytuacji, wyjątkowo uciążliwej dla obywateli i przedsiębiorców, polegającej na tym, że w razie wydania przez Zakład Ubezpieczeń Społecznych decyzji rodzącej dla nich negatywne konsekwencje w obszarze zabezpieczenia społecznego, zmuszeni są – w przypadku kwestionowania tej decyzji – do wnoszenia odwołania do sądu powszechnego, przed którym, zgodnie z ogólnymi regułami dowodowymi, zmuszeni są udowodnić podnoszone przez siebie kwestie.</w:t>
      </w:r>
    </w:p>
    <w:p w14:paraId="7B1520D7" w14:textId="69FA0FC7" w:rsidR="007443DE" w:rsidRDefault="007443DE"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Przyjęcie zaproponowanych zmian skutkować będzie tym, że w razie powzięcia przez Zakład Ubezpieczeń Społecznych wątpliwości, co do istnienia lub nieistnienia stosunku prawnego lub prawa, z którym związane są skutki na gruncie ubezpieczeń społecznych (np. kwestia istnienia stosunku pracy), to Zakład Ubezpieczeń Społecznych będzie musiał wystąpić do sądu powszechnego, by ten rozpoznając powództwo Zakładu ustalił istnienie lub nieistnienie tego stosunku prawnego lub prawa. W tej sytuacji, to na Zakładzie Ubezpieczeń Społecznych ciążyć będzie obowiązek udowodnienia swoich twierdzeń. </w:t>
      </w:r>
    </w:p>
    <w:p w14:paraId="36E16724" w14:textId="188E9CCA" w:rsidR="007443DE" w:rsidRDefault="007443DE"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Do czasu prawomocnego rozstrzygnięcia sprawy przez sąd powszechny postępowanie prowadzone wcześniej przez Zakład Ubezpieczeń Społecznych będzie zawieszone, a Zakład nie będzie mógł </w:t>
      </w:r>
      <w:r w:rsidR="000F20FA">
        <w:rPr>
          <w:rFonts w:ascii="Times New Roman" w:hAnsi="Times New Roman" w:cs="Times New Roman"/>
          <w:bCs/>
          <w:sz w:val="24"/>
          <w:szCs w:val="24"/>
        </w:rPr>
        <w:t>wywodzić skutków prawnych dla ubezpieczonego.</w:t>
      </w:r>
    </w:p>
    <w:p w14:paraId="2FB71AF7" w14:textId="2885918E" w:rsidR="000F20FA" w:rsidRDefault="000F20F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Podkreślenia wymaga, że na gruncie obecnie obowiązującego prawa ani pracownicy, ani przedsiębiorcy (jako pracodawcy) nie mogą zyskać pewności, co do własnej sytuacji prawnej. Nawet bowiem wiele lat po powstaniu stosunku prawnego (np. stosunku pracy czy zlecenia) mogą być zmuszani do poszukiwania i przedstawiania dowodów, że wykonywane przez nich (być może przed wielu laty) czynności rzeczywiście nosiły cechy świadczenia pracy czy zlecenia.</w:t>
      </w:r>
    </w:p>
    <w:p w14:paraId="2C8036CD" w14:textId="14B4F013" w:rsidR="00F607F9" w:rsidRDefault="000F20FA" w:rsidP="00AF2109">
      <w:p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ab/>
        <w:t>W kontekście tej zmiany istotne jest również to, że analogiczny przepis obowiązuje na gruncie prawa podatkowego, tj. w art. 199a § 3 ustawy z dnia 29 sierpnia 1997 r. – Ordynacja podatkowa.</w:t>
      </w:r>
    </w:p>
    <w:p w14:paraId="4F41B6DC" w14:textId="77777777" w:rsidR="00F607F9" w:rsidRDefault="00F607F9" w:rsidP="00AF2109">
      <w:pPr>
        <w:spacing w:after="0" w:line="360" w:lineRule="auto"/>
        <w:jc w:val="both"/>
        <w:rPr>
          <w:rFonts w:ascii="Times New Roman" w:hAnsi="Times New Roman" w:cs="Times New Roman"/>
          <w:b/>
          <w:sz w:val="24"/>
          <w:szCs w:val="24"/>
        </w:rPr>
      </w:pPr>
    </w:p>
    <w:p w14:paraId="76BFBFAC" w14:textId="76AEE45B" w:rsidR="000B02BF" w:rsidRDefault="000B02BF" w:rsidP="000B02BF">
      <w:pPr>
        <w:pStyle w:val="Akapitzlist"/>
        <w:numPr>
          <w:ilvl w:val="0"/>
          <w:numId w:val="2"/>
        </w:numPr>
        <w:spacing w:after="0" w:line="360" w:lineRule="auto"/>
        <w:contextualSpacing w:val="0"/>
        <w:jc w:val="both"/>
        <w:rPr>
          <w:rFonts w:ascii="Times New Roman" w:hAnsi="Times New Roman" w:cs="Times New Roman"/>
          <w:b/>
          <w:sz w:val="24"/>
          <w:szCs w:val="24"/>
        </w:rPr>
      </w:pPr>
      <w:r w:rsidRPr="000B02BF">
        <w:rPr>
          <w:rFonts w:ascii="Times New Roman" w:hAnsi="Times New Roman" w:cs="Times New Roman"/>
          <w:b/>
          <w:sz w:val="24"/>
          <w:szCs w:val="24"/>
        </w:rPr>
        <w:t>Zmiany w ustawie z dnia 20 listopada 1998 r. o zryczałtowanym podatku dochodowym od niektórych przychodów osiąganych przez osoby fizyczne</w:t>
      </w:r>
      <w:r w:rsidR="00EC0EB9">
        <w:rPr>
          <w:rFonts w:ascii="Times New Roman" w:hAnsi="Times New Roman" w:cs="Times New Roman"/>
          <w:b/>
          <w:sz w:val="24"/>
          <w:szCs w:val="24"/>
        </w:rPr>
        <w:t>.</w:t>
      </w:r>
    </w:p>
    <w:p w14:paraId="04F2308E" w14:textId="77777777" w:rsidR="000B02BF" w:rsidRDefault="000B02BF" w:rsidP="00AF2109">
      <w:pPr>
        <w:spacing w:after="0" w:line="360" w:lineRule="auto"/>
        <w:jc w:val="both"/>
        <w:rPr>
          <w:rFonts w:ascii="Times New Roman" w:hAnsi="Times New Roman" w:cs="Times New Roman"/>
          <w:b/>
          <w:sz w:val="24"/>
          <w:szCs w:val="24"/>
        </w:rPr>
      </w:pPr>
    </w:p>
    <w:p w14:paraId="5E7090F9" w14:textId="6484D5A5" w:rsidR="000B02BF" w:rsidRDefault="000B02BF" w:rsidP="000B02BF">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r>
      <w:r w:rsidRPr="00A93609">
        <w:rPr>
          <w:rFonts w:ascii="Times New Roman" w:hAnsi="Times New Roman" w:cs="Times New Roman"/>
          <w:bCs/>
          <w:sz w:val="24"/>
          <w:szCs w:val="24"/>
        </w:rPr>
        <w:t xml:space="preserve">Projektowana zmiana, polegająca na podniesieniu o 50% </w:t>
      </w:r>
      <w:r>
        <w:rPr>
          <w:rFonts w:ascii="Times New Roman" w:hAnsi="Times New Roman" w:cs="Times New Roman"/>
          <w:bCs/>
          <w:sz w:val="24"/>
          <w:szCs w:val="24"/>
        </w:rPr>
        <w:t xml:space="preserve">aktualnej </w:t>
      </w:r>
      <w:r w:rsidRPr="00A93609">
        <w:rPr>
          <w:rFonts w:ascii="Times New Roman" w:hAnsi="Times New Roman" w:cs="Times New Roman"/>
          <w:bCs/>
          <w:sz w:val="24"/>
          <w:szCs w:val="24"/>
        </w:rPr>
        <w:t>kwoty przychodów, do których możliwe jest opłacanie zryczałtowanego podatku dochodowego, ma na celu umożliwienie szerszej grupie przedsiębiorców korzystanie z tej formy opodatkowania ich działalności.</w:t>
      </w:r>
      <w:r w:rsidR="00473EC0">
        <w:rPr>
          <w:rFonts w:ascii="Times New Roman" w:hAnsi="Times New Roman" w:cs="Times New Roman"/>
          <w:bCs/>
          <w:sz w:val="24"/>
          <w:szCs w:val="24"/>
        </w:rPr>
        <w:t xml:space="preserve"> Aktualnie </w:t>
      </w:r>
      <w:r w:rsidR="00473EC0" w:rsidRPr="00473EC0">
        <w:rPr>
          <w:rFonts w:ascii="Times New Roman" w:hAnsi="Times New Roman" w:cs="Times New Roman"/>
          <w:bCs/>
          <w:sz w:val="24"/>
          <w:szCs w:val="24"/>
        </w:rPr>
        <w:t>obowiązująca kwota to 2 mln euro, po zmianach wzrośnie ona do 3 mln euro.</w:t>
      </w:r>
    </w:p>
    <w:p w14:paraId="1F769546" w14:textId="77777777" w:rsidR="000B02BF" w:rsidRDefault="000B02BF" w:rsidP="000B02BF">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Forma ta jest prostsza w stosowaniu, gdyż np. pozwala uniknąć (często skomplikowanej i sformalizowanej) konieczności ustalenia i dokumentowania kosztów uzyskania przychodu.</w:t>
      </w:r>
    </w:p>
    <w:p w14:paraId="234958BA" w14:textId="77777777" w:rsidR="000B02BF" w:rsidRDefault="000B02BF" w:rsidP="000B02BF">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Każde uproszczenie systemu podatkowego, polegające chociażby na szerszym niż wcześniej udostępnieniu możliwości korzystania z prostszych form opodatkowania, jest pożądanym i właściwym krokiem w stronę podatników. </w:t>
      </w:r>
    </w:p>
    <w:p w14:paraId="5D7D9D62" w14:textId="77777777" w:rsidR="000B02BF" w:rsidRDefault="000B02BF" w:rsidP="00AF2109">
      <w:pPr>
        <w:spacing w:after="0" w:line="360" w:lineRule="auto"/>
        <w:jc w:val="both"/>
        <w:rPr>
          <w:rFonts w:ascii="Times New Roman" w:hAnsi="Times New Roman" w:cs="Times New Roman"/>
          <w:b/>
          <w:sz w:val="24"/>
          <w:szCs w:val="24"/>
        </w:rPr>
      </w:pPr>
    </w:p>
    <w:p w14:paraId="4AD5ECA4" w14:textId="50E5FF29" w:rsidR="00D130E2" w:rsidRDefault="00D130E2"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t>
      </w:r>
      <w:r w:rsidR="000B02BF">
        <w:rPr>
          <w:rFonts w:ascii="Times New Roman" w:hAnsi="Times New Roman" w:cs="Times New Roman"/>
          <w:b/>
          <w:sz w:val="24"/>
          <w:szCs w:val="24"/>
        </w:rPr>
        <w:t>w u</w:t>
      </w:r>
      <w:r w:rsidR="000B02BF" w:rsidRPr="000B02BF">
        <w:rPr>
          <w:rFonts w:ascii="Times New Roman" w:hAnsi="Times New Roman" w:cs="Times New Roman"/>
          <w:b/>
          <w:sz w:val="24"/>
          <w:szCs w:val="24"/>
        </w:rPr>
        <w:t>stawie z dnia 21 maja 1999 r. o broni i amunicji</w:t>
      </w:r>
      <w:r w:rsidR="00EC0EB9">
        <w:rPr>
          <w:rFonts w:ascii="Times New Roman" w:hAnsi="Times New Roman" w:cs="Times New Roman"/>
          <w:b/>
          <w:sz w:val="24"/>
          <w:szCs w:val="24"/>
        </w:rPr>
        <w:t>.</w:t>
      </w:r>
    </w:p>
    <w:p w14:paraId="09C7F032" w14:textId="77777777" w:rsidR="00933D55" w:rsidRDefault="00933D55" w:rsidP="00AF2109">
      <w:pPr>
        <w:spacing w:after="0" w:line="360" w:lineRule="auto"/>
        <w:jc w:val="both"/>
        <w:rPr>
          <w:rFonts w:ascii="Times New Roman" w:hAnsi="Times New Roman" w:cs="Times New Roman"/>
          <w:sz w:val="24"/>
          <w:szCs w:val="24"/>
        </w:rPr>
      </w:pPr>
    </w:p>
    <w:p w14:paraId="52253217" w14:textId="6DCAC73A" w:rsidR="000D6162" w:rsidRDefault="000B02BF" w:rsidP="000B02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0B02BF">
        <w:rPr>
          <w:rFonts w:ascii="Times New Roman" w:hAnsi="Times New Roman" w:cs="Times New Roman"/>
          <w:sz w:val="24"/>
          <w:szCs w:val="24"/>
        </w:rPr>
        <w:t xml:space="preserve">Proponowana zmiana </w:t>
      </w:r>
      <w:r>
        <w:rPr>
          <w:rFonts w:ascii="Times New Roman" w:hAnsi="Times New Roman" w:cs="Times New Roman"/>
          <w:sz w:val="24"/>
          <w:szCs w:val="24"/>
        </w:rPr>
        <w:t xml:space="preserve">art. 10 ust. 1 ustawy ma na celu wyeliminowanie stosowanej obecnie praktyki polegającej na </w:t>
      </w:r>
      <w:r w:rsidR="000D6162">
        <w:rPr>
          <w:rFonts w:ascii="Times New Roman" w:hAnsi="Times New Roman" w:cs="Times New Roman"/>
          <w:sz w:val="24"/>
          <w:szCs w:val="24"/>
        </w:rPr>
        <w:t xml:space="preserve">błędnym </w:t>
      </w:r>
      <w:r>
        <w:rPr>
          <w:rFonts w:ascii="Times New Roman" w:hAnsi="Times New Roman" w:cs="Times New Roman"/>
          <w:sz w:val="24"/>
          <w:szCs w:val="24"/>
        </w:rPr>
        <w:t>interpretowaniu użytego w tym przepisie zwrotu „n</w:t>
      </w:r>
      <w:r w:rsidRPr="000B02BF">
        <w:rPr>
          <w:rFonts w:ascii="Times New Roman" w:hAnsi="Times New Roman" w:cs="Times New Roman"/>
          <w:sz w:val="24"/>
          <w:szCs w:val="24"/>
        </w:rPr>
        <w:t>ie stanowi zagrożenia dla samego siebie, porządku lub bezpieczeństwa publicznego</w:t>
      </w:r>
      <w:r>
        <w:rPr>
          <w:rFonts w:ascii="Times New Roman" w:hAnsi="Times New Roman" w:cs="Times New Roman"/>
          <w:sz w:val="24"/>
          <w:szCs w:val="24"/>
        </w:rPr>
        <w:t>” w oderwaniu od okoliczności wskazanych w art. 15 ust. 1 pkt 6 ustawy.</w:t>
      </w:r>
      <w:r w:rsidR="000D6162">
        <w:rPr>
          <w:rFonts w:ascii="Times New Roman" w:hAnsi="Times New Roman" w:cs="Times New Roman"/>
          <w:sz w:val="24"/>
          <w:szCs w:val="24"/>
        </w:rPr>
        <w:t xml:space="preserve"> </w:t>
      </w:r>
    </w:p>
    <w:p w14:paraId="1E2746FC" w14:textId="35B6E654" w:rsidR="000B02BF" w:rsidRDefault="000D6162" w:rsidP="000B02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Prowadzi to w istocie do określenia przez organy stosujące prawo nowych </w:t>
      </w:r>
      <w:r w:rsidR="00AA0A6C">
        <w:rPr>
          <w:rFonts w:ascii="Times New Roman" w:hAnsi="Times New Roman" w:cs="Times New Roman"/>
          <w:sz w:val="24"/>
          <w:szCs w:val="24"/>
        </w:rPr>
        <w:t>(</w:t>
      </w:r>
      <w:r>
        <w:rPr>
          <w:rFonts w:ascii="Times New Roman" w:hAnsi="Times New Roman" w:cs="Times New Roman"/>
          <w:sz w:val="24"/>
          <w:szCs w:val="24"/>
        </w:rPr>
        <w:t>pozaustawowych</w:t>
      </w:r>
      <w:r w:rsidR="00AA0A6C">
        <w:rPr>
          <w:rFonts w:ascii="Times New Roman" w:hAnsi="Times New Roman" w:cs="Times New Roman"/>
          <w:sz w:val="24"/>
          <w:szCs w:val="24"/>
        </w:rPr>
        <w:t>)</w:t>
      </w:r>
      <w:r>
        <w:rPr>
          <w:rFonts w:ascii="Times New Roman" w:hAnsi="Times New Roman" w:cs="Times New Roman"/>
          <w:sz w:val="24"/>
          <w:szCs w:val="24"/>
        </w:rPr>
        <w:t xml:space="preserve"> kryteriów uzyskania pozwolenia na broń, co</w:t>
      </w:r>
      <w:r w:rsidR="00AA0A6C">
        <w:rPr>
          <w:rFonts w:ascii="Times New Roman" w:hAnsi="Times New Roman" w:cs="Times New Roman"/>
          <w:sz w:val="24"/>
          <w:szCs w:val="24"/>
        </w:rPr>
        <w:t xml:space="preserve"> </w:t>
      </w:r>
      <w:r>
        <w:rPr>
          <w:rFonts w:ascii="Times New Roman" w:hAnsi="Times New Roman" w:cs="Times New Roman"/>
          <w:sz w:val="24"/>
          <w:szCs w:val="24"/>
        </w:rPr>
        <w:t xml:space="preserve">uznać należy za </w:t>
      </w:r>
      <w:r w:rsidR="00473EC0">
        <w:rPr>
          <w:rFonts w:ascii="Times New Roman" w:hAnsi="Times New Roman" w:cs="Times New Roman"/>
          <w:sz w:val="24"/>
          <w:szCs w:val="24"/>
        </w:rPr>
        <w:t>niewłaściwe</w:t>
      </w:r>
      <w:r>
        <w:rPr>
          <w:rFonts w:ascii="Times New Roman" w:hAnsi="Times New Roman" w:cs="Times New Roman"/>
          <w:sz w:val="24"/>
          <w:szCs w:val="24"/>
        </w:rPr>
        <w:t>.</w:t>
      </w:r>
    </w:p>
    <w:p w14:paraId="3CE497F3" w14:textId="664E3284" w:rsidR="000B02BF" w:rsidRDefault="000B02BF" w:rsidP="000B02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Skutkuje to </w:t>
      </w:r>
      <w:r w:rsidR="000D6162">
        <w:rPr>
          <w:rFonts w:ascii="Times New Roman" w:hAnsi="Times New Roman" w:cs="Times New Roman"/>
          <w:sz w:val="24"/>
          <w:szCs w:val="24"/>
        </w:rPr>
        <w:t xml:space="preserve">np. </w:t>
      </w:r>
      <w:r>
        <w:rPr>
          <w:rFonts w:ascii="Times New Roman" w:hAnsi="Times New Roman" w:cs="Times New Roman"/>
          <w:sz w:val="24"/>
          <w:szCs w:val="24"/>
        </w:rPr>
        <w:t>wydawaniem decyzji o odmowie pozwolenia na broń w sytuacji, gdy osoba ubiegająca się</w:t>
      </w:r>
      <w:r w:rsidR="000D6162">
        <w:rPr>
          <w:rFonts w:ascii="Times New Roman" w:hAnsi="Times New Roman" w:cs="Times New Roman"/>
          <w:sz w:val="24"/>
          <w:szCs w:val="24"/>
        </w:rPr>
        <w:t xml:space="preserve"> o pozwolenie na broń</w:t>
      </w:r>
      <w:r>
        <w:rPr>
          <w:rFonts w:ascii="Times New Roman" w:hAnsi="Times New Roman" w:cs="Times New Roman"/>
          <w:sz w:val="24"/>
          <w:szCs w:val="24"/>
        </w:rPr>
        <w:t xml:space="preserve"> była karana za popełnienie wykroczenia, podczas </w:t>
      </w:r>
      <w:r>
        <w:rPr>
          <w:rFonts w:ascii="Times New Roman" w:hAnsi="Times New Roman" w:cs="Times New Roman"/>
          <w:sz w:val="24"/>
          <w:szCs w:val="24"/>
        </w:rPr>
        <w:lastRenderedPageBreak/>
        <w:t xml:space="preserve">gdy zgodnie z art. 15 ust. 1 pkt 6 za </w:t>
      </w:r>
      <w:r w:rsidRPr="000B02BF">
        <w:rPr>
          <w:rFonts w:ascii="Times New Roman" w:hAnsi="Times New Roman" w:cs="Times New Roman"/>
          <w:sz w:val="24"/>
          <w:szCs w:val="24"/>
        </w:rPr>
        <w:t>stanowiąc</w:t>
      </w:r>
      <w:r>
        <w:rPr>
          <w:rFonts w:ascii="Times New Roman" w:hAnsi="Times New Roman" w:cs="Times New Roman"/>
          <w:sz w:val="24"/>
          <w:szCs w:val="24"/>
        </w:rPr>
        <w:t>e</w:t>
      </w:r>
      <w:r w:rsidRPr="000B02BF">
        <w:rPr>
          <w:rFonts w:ascii="Times New Roman" w:hAnsi="Times New Roman" w:cs="Times New Roman"/>
          <w:sz w:val="24"/>
          <w:szCs w:val="24"/>
        </w:rPr>
        <w:t xml:space="preserve"> zagrożenie dla siebie, porządku lub bezpieczeństwa publicznego</w:t>
      </w:r>
      <w:r>
        <w:rPr>
          <w:rFonts w:ascii="Times New Roman" w:hAnsi="Times New Roman" w:cs="Times New Roman"/>
          <w:sz w:val="24"/>
          <w:szCs w:val="24"/>
        </w:rPr>
        <w:t xml:space="preserve"> uznane są tylko osoby skazane za określone przestępstwa.</w:t>
      </w:r>
    </w:p>
    <w:p w14:paraId="0CBBD70B" w14:textId="77777777" w:rsidR="00EC0EB9" w:rsidRDefault="00EC0EB9" w:rsidP="000B02BF">
      <w:pPr>
        <w:spacing w:after="0" w:line="360" w:lineRule="auto"/>
        <w:jc w:val="both"/>
        <w:rPr>
          <w:rFonts w:ascii="Times New Roman" w:hAnsi="Times New Roman" w:cs="Times New Roman"/>
          <w:sz w:val="24"/>
          <w:szCs w:val="24"/>
        </w:rPr>
      </w:pPr>
    </w:p>
    <w:p w14:paraId="5ED4FE57" w14:textId="1749FEAC" w:rsidR="000D6162" w:rsidRDefault="000D6162" w:rsidP="000B02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Celem proponowanej zmiany w ust. 2 art. 15h ustawy jest pozbawienie</w:t>
      </w:r>
      <w:r w:rsidR="000B02BF" w:rsidRPr="000B02BF">
        <w:rPr>
          <w:rFonts w:ascii="Times New Roman" w:hAnsi="Times New Roman" w:cs="Times New Roman"/>
          <w:sz w:val="24"/>
          <w:szCs w:val="24"/>
        </w:rPr>
        <w:t xml:space="preserve"> możliwości </w:t>
      </w:r>
      <w:r>
        <w:rPr>
          <w:rFonts w:ascii="Times New Roman" w:hAnsi="Times New Roman" w:cs="Times New Roman"/>
          <w:sz w:val="24"/>
          <w:szCs w:val="24"/>
        </w:rPr>
        <w:t xml:space="preserve">wnoszenia </w:t>
      </w:r>
      <w:r w:rsidR="000B02BF" w:rsidRPr="000B02BF">
        <w:rPr>
          <w:rFonts w:ascii="Times New Roman" w:hAnsi="Times New Roman" w:cs="Times New Roman"/>
          <w:sz w:val="24"/>
          <w:szCs w:val="24"/>
        </w:rPr>
        <w:t xml:space="preserve">przez </w:t>
      </w:r>
      <w:r>
        <w:rPr>
          <w:rFonts w:ascii="Times New Roman" w:hAnsi="Times New Roman" w:cs="Times New Roman"/>
          <w:sz w:val="24"/>
          <w:szCs w:val="24"/>
        </w:rPr>
        <w:t>komendantów wojewódzkich Policji</w:t>
      </w:r>
      <w:r w:rsidR="000B02BF" w:rsidRPr="000B02BF">
        <w:rPr>
          <w:rFonts w:ascii="Times New Roman" w:hAnsi="Times New Roman" w:cs="Times New Roman"/>
          <w:sz w:val="24"/>
          <w:szCs w:val="24"/>
        </w:rPr>
        <w:t xml:space="preserve"> </w:t>
      </w:r>
      <w:r>
        <w:rPr>
          <w:rFonts w:ascii="Times New Roman" w:hAnsi="Times New Roman" w:cs="Times New Roman"/>
          <w:sz w:val="24"/>
          <w:szCs w:val="24"/>
        </w:rPr>
        <w:t xml:space="preserve">odwołań od </w:t>
      </w:r>
      <w:r w:rsidR="000B02BF" w:rsidRPr="000B02BF">
        <w:rPr>
          <w:rFonts w:ascii="Times New Roman" w:hAnsi="Times New Roman" w:cs="Times New Roman"/>
          <w:sz w:val="24"/>
          <w:szCs w:val="24"/>
        </w:rPr>
        <w:t xml:space="preserve">orzeczenia lekarskiego lub psychologicznego osoby ubiegającej się o pozwolenie na broń. </w:t>
      </w:r>
    </w:p>
    <w:p w14:paraId="6EEFCA18" w14:textId="64D641E4" w:rsidR="000D6162" w:rsidRDefault="000D6162" w:rsidP="000B02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Uzasadnieniem dla tej zmiany jest przede wszystkim fakt, iż komendanci wojewódzcy Policji nie posiadają merytorycznych kwalifikacji do kwestionowania przedkładanych im w toku postępowań orzeczeń lekarskich lub psychologicznych.</w:t>
      </w:r>
    </w:p>
    <w:p w14:paraId="51141741" w14:textId="4DE8B6B6" w:rsidR="000D6162" w:rsidRDefault="000D6162" w:rsidP="000B02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Jeżeli w toku postępowania administracyjnego w przedmiocie wydania pozwolenia na broń organ je prowadzący będzie dysponował dowodami, z których wynikać będzie, iż stan zdrowia osoby ubiegającej się jest inny niż wynikający z orzeczenia lekarskiego lub psychologicznego i nie pozwala na wydanie tej osobie pozwolenia na broń, wówczas – w oparciu o cały zgromadzony w sprawie materiał dowodowy – </w:t>
      </w:r>
      <w:r w:rsidR="00EC0EB9">
        <w:rPr>
          <w:rFonts w:ascii="Times New Roman" w:hAnsi="Times New Roman" w:cs="Times New Roman"/>
          <w:sz w:val="24"/>
          <w:szCs w:val="24"/>
        </w:rPr>
        <w:t xml:space="preserve">nadal </w:t>
      </w:r>
      <w:r>
        <w:rPr>
          <w:rFonts w:ascii="Times New Roman" w:hAnsi="Times New Roman" w:cs="Times New Roman"/>
          <w:sz w:val="24"/>
          <w:szCs w:val="24"/>
        </w:rPr>
        <w:t>będzie mógł wydać decyzję o odmowie wydania pozwolenia na broń.</w:t>
      </w:r>
    </w:p>
    <w:p w14:paraId="2558F380" w14:textId="0F496CC9" w:rsidR="00DD3137" w:rsidRDefault="00DD3137" w:rsidP="000B02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 tym kontekście należy mieć na uwadze, że orzeczenia lekarskie i psychologiczne na potrzeby postępowań w przedmiocie pozwolenia na broń mogą wydawać wyłącznie spełniający określone w ustawie wymogi lekarze i psycholodzy – wpisani do rejestrów prowadzonych przez komendantów wojewódzkich Policji – </w:t>
      </w:r>
      <w:r w:rsidRPr="00DD3137">
        <w:rPr>
          <w:rFonts w:ascii="Times New Roman" w:hAnsi="Times New Roman" w:cs="Times New Roman"/>
          <w:sz w:val="24"/>
          <w:szCs w:val="24"/>
        </w:rPr>
        <w:t xml:space="preserve">po </w:t>
      </w:r>
      <w:r>
        <w:rPr>
          <w:rFonts w:ascii="Times New Roman" w:hAnsi="Times New Roman" w:cs="Times New Roman"/>
          <w:sz w:val="24"/>
          <w:szCs w:val="24"/>
        </w:rPr>
        <w:t xml:space="preserve">wcześniejszym </w:t>
      </w:r>
      <w:r w:rsidRPr="00DD3137">
        <w:rPr>
          <w:rFonts w:ascii="Times New Roman" w:hAnsi="Times New Roman" w:cs="Times New Roman"/>
          <w:sz w:val="24"/>
          <w:szCs w:val="24"/>
        </w:rPr>
        <w:t xml:space="preserve">ukończeniu z wynikiem pozytywnym </w:t>
      </w:r>
      <w:r>
        <w:rPr>
          <w:rFonts w:ascii="Times New Roman" w:hAnsi="Times New Roman" w:cs="Times New Roman"/>
          <w:sz w:val="24"/>
          <w:szCs w:val="24"/>
        </w:rPr>
        <w:t xml:space="preserve">właściwych </w:t>
      </w:r>
      <w:r w:rsidRPr="00DD3137">
        <w:rPr>
          <w:rFonts w:ascii="Times New Roman" w:hAnsi="Times New Roman" w:cs="Times New Roman"/>
          <w:sz w:val="24"/>
          <w:szCs w:val="24"/>
        </w:rPr>
        <w:t>szkole</w:t>
      </w:r>
      <w:r>
        <w:rPr>
          <w:rFonts w:ascii="Times New Roman" w:hAnsi="Times New Roman" w:cs="Times New Roman"/>
          <w:sz w:val="24"/>
          <w:szCs w:val="24"/>
        </w:rPr>
        <w:t>ń.</w:t>
      </w:r>
    </w:p>
    <w:p w14:paraId="52067E07" w14:textId="58E7193B" w:rsidR="00DD3137" w:rsidRDefault="00DD3137" w:rsidP="00DD31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Należy mieć na uwadze, że zawodu zarówno lekarze, jak i psycholodzy podlegają określonej w ustawie odpowiedzialności dyscyplinarnej za naruszenie zasad wykonywania zawodu. Stanowi to daleko idącą gwarancję, że również </w:t>
      </w:r>
      <w:r w:rsidR="000B0DE6">
        <w:rPr>
          <w:rFonts w:ascii="Times New Roman" w:hAnsi="Times New Roman" w:cs="Times New Roman"/>
          <w:sz w:val="24"/>
          <w:szCs w:val="24"/>
        </w:rPr>
        <w:t>wydawane przez nich w toku postępowań o pozwolenie na broń orzeczenia będą wydawane rzetelnie.</w:t>
      </w:r>
    </w:p>
    <w:p w14:paraId="4E6F604E" w14:textId="29B99E6C" w:rsidR="00DD3137" w:rsidRDefault="000B0DE6" w:rsidP="00DD31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Ponadto k</w:t>
      </w:r>
      <w:r w:rsidR="00DD3137">
        <w:rPr>
          <w:rFonts w:ascii="Times New Roman" w:hAnsi="Times New Roman" w:cs="Times New Roman"/>
          <w:sz w:val="24"/>
          <w:szCs w:val="24"/>
        </w:rPr>
        <w:t xml:space="preserve">ontrolę nad </w:t>
      </w:r>
      <w:r w:rsidR="00DD3137" w:rsidRPr="00DD3137">
        <w:rPr>
          <w:rFonts w:ascii="Times New Roman" w:hAnsi="Times New Roman" w:cs="Times New Roman"/>
          <w:sz w:val="24"/>
          <w:szCs w:val="24"/>
        </w:rPr>
        <w:t>wykonywani</w:t>
      </w:r>
      <w:r w:rsidR="00DD3137">
        <w:rPr>
          <w:rFonts w:ascii="Times New Roman" w:hAnsi="Times New Roman" w:cs="Times New Roman"/>
          <w:sz w:val="24"/>
          <w:szCs w:val="24"/>
        </w:rPr>
        <w:t>em</w:t>
      </w:r>
      <w:r w:rsidR="00DD3137" w:rsidRPr="00DD3137">
        <w:rPr>
          <w:rFonts w:ascii="Times New Roman" w:hAnsi="Times New Roman" w:cs="Times New Roman"/>
          <w:sz w:val="24"/>
          <w:szCs w:val="24"/>
        </w:rPr>
        <w:t xml:space="preserve"> i dokumentowani</w:t>
      </w:r>
      <w:r w:rsidR="00DD3137">
        <w:rPr>
          <w:rFonts w:ascii="Times New Roman" w:hAnsi="Times New Roman" w:cs="Times New Roman"/>
          <w:sz w:val="24"/>
          <w:szCs w:val="24"/>
        </w:rPr>
        <w:t>em</w:t>
      </w:r>
      <w:r w:rsidR="00DD3137" w:rsidRPr="00DD3137">
        <w:rPr>
          <w:rFonts w:ascii="Times New Roman" w:hAnsi="Times New Roman" w:cs="Times New Roman"/>
          <w:sz w:val="24"/>
          <w:szCs w:val="24"/>
        </w:rPr>
        <w:t xml:space="preserve"> badań lekarskich lub psychologicznych oraz wydawanych orzeczeń lekarskich lub psychologicznych przeprowadza wojewoda właściwy ze względu na miejsce wydania orzeczenia lekarskiego lub psychologicznego</w:t>
      </w:r>
      <w:r w:rsidR="00DD3137">
        <w:rPr>
          <w:rFonts w:ascii="Times New Roman" w:hAnsi="Times New Roman" w:cs="Times New Roman"/>
          <w:sz w:val="24"/>
          <w:szCs w:val="24"/>
        </w:rPr>
        <w:t>, który w określonych w ustawie sytuacjach może złożyć</w:t>
      </w:r>
      <w:r w:rsidR="00DD3137" w:rsidRPr="00DD3137">
        <w:rPr>
          <w:rFonts w:ascii="Times New Roman" w:hAnsi="Times New Roman" w:cs="Times New Roman"/>
          <w:sz w:val="24"/>
          <w:szCs w:val="24"/>
        </w:rPr>
        <w:t xml:space="preserve"> wniosek do właściwego komendanta wojewódzkiego Policji prowadzącego rejestr o wykreślenie z rejestru lekarzy upoważnionych lub z rejestru psychologów upoważnionych odpowiednio lekarza upoważnionego lub psychologa upoważnionego, których czynności były przedmiotem kontroli.</w:t>
      </w:r>
    </w:p>
    <w:p w14:paraId="6E304D4B" w14:textId="28F33EA1" w:rsidR="000B0DE6" w:rsidRDefault="000B0DE6" w:rsidP="00DD31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 związku z powyższym nie jest zasadne, by prawo do kwestionowania orzeczeń lekarskich i psychologicznych nadal przysługiwało również organowi prowadzącemu postępowanie.</w:t>
      </w:r>
    </w:p>
    <w:p w14:paraId="5E2952F2" w14:textId="7067A126" w:rsidR="00C42405" w:rsidRDefault="00C42405" w:rsidP="00AF2109">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lastRenderedPageBreak/>
        <w:t xml:space="preserve">Zmiany w </w:t>
      </w:r>
      <w:r w:rsidRPr="00A93609">
        <w:rPr>
          <w:rFonts w:ascii="Times New Roman" w:hAnsi="Times New Roman" w:cs="Times New Roman"/>
          <w:b/>
          <w:sz w:val="24"/>
          <w:szCs w:val="24"/>
        </w:rPr>
        <w:t xml:space="preserve">ustawie </w:t>
      </w:r>
      <w:r w:rsidRPr="00C42405">
        <w:rPr>
          <w:rFonts w:ascii="Times New Roman" w:hAnsi="Times New Roman" w:cs="Times New Roman"/>
          <w:b/>
          <w:sz w:val="24"/>
          <w:szCs w:val="24"/>
        </w:rPr>
        <w:t>z dnia 15 grudnia 2000 r. o samorządach zawodowych architektów oraz inżynierów budownictwa</w:t>
      </w:r>
      <w:r w:rsidR="00EC0EB9">
        <w:rPr>
          <w:rFonts w:ascii="Times New Roman" w:hAnsi="Times New Roman" w:cs="Times New Roman"/>
          <w:b/>
          <w:sz w:val="24"/>
          <w:szCs w:val="24"/>
        </w:rPr>
        <w:t>.</w:t>
      </w:r>
    </w:p>
    <w:p w14:paraId="75998659" w14:textId="77777777" w:rsidR="00C42405" w:rsidRDefault="00C42405" w:rsidP="00AF2109">
      <w:pPr>
        <w:pStyle w:val="Akapitzlist"/>
        <w:spacing w:after="0" w:line="360" w:lineRule="auto"/>
        <w:ind w:left="0"/>
        <w:contextualSpacing w:val="0"/>
        <w:jc w:val="both"/>
      </w:pPr>
    </w:p>
    <w:p w14:paraId="722A77B9" w14:textId="200A4786" w:rsidR="00A93609" w:rsidRDefault="00EE2601"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Proponowane zmiany wynikają z potrzeby wprowadzenia nowej, bardziej optymalnej organizacji samorządu zawodowego architektów i inżynierów budownictwa oraz podkreślenia jego roli w codziennym funkcjonowaniu. </w:t>
      </w:r>
    </w:p>
    <w:p w14:paraId="4063842C" w14:textId="2394B0AB" w:rsidR="009E4C76" w:rsidRDefault="009E4C76"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Obecna struktura tego samorządu jest zbyt rygorystyczna. Architekci i inżynierowie budownictw</w:t>
      </w:r>
      <w:r w:rsidR="00B81CE1">
        <w:rPr>
          <w:rFonts w:ascii="Times New Roman" w:hAnsi="Times New Roman" w:cs="Times New Roman"/>
          <w:bCs/>
          <w:sz w:val="24"/>
          <w:szCs w:val="24"/>
        </w:rPr>
        <w:t>a</w:t>
      </w:r>
      <w:r>
        <w:rPr>
          <w:rFonts w:ascii="Times New Roman" w:hAnsi="Times New Roman" w:cs="Times New Roman"/>
          <w:bCs/>
          <w:sz w:val="24"/>
          <w:szCs w:val="24"/>
        </w:rPr>
        <w:t xml:space="preserve">, aby wykonywać samodzielne funkcje techniczne w budownictwie, muszą być członkami izby architektów albo izby inżynierów budownictwa, </w:t>
      </w:r>
      <w:r w:rsidR="00B81CE1">
        <w:rPr>
          <w:rFonts w:ascii="Times New Roman" w:hAnsi="Times New Roman" w:cs="Times New Roman"/>
          <w:bCs/>
          <w:sz w:val="24"/>
          <w:szCs w:val="24"/>
        </w:rPr>
        <w:t>gdyż obowiązujące przepisy nie dopuszczają innej formy zrzeszania się architektów i inżynierów budownictwa, która dawałaby takie możliwości.</w:t>
      </w:r>
    </w:p>
    <w:p w14:paraId="0F7DC549" w14:textId="7DE06AE6" w:rsidR="00EE2601" w:rsidRDefault="00EE2601"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Nowelizacja wprowadza możliwość wykonywania zadań samorządu zawodowego architektów i inżynierów</w:t>
      </w:r>
      <w:r w:rsidR="009E4C76">
        <w:rPr>
          <w:rFonts w:ascii="Times New Roman" w:hAnsi="Times New Roman" w:cs="Times New Roman"/>
          <w:bCs/>
          <w:sz w:val="24"/>
          <w:szCs w:val="24"/>
        </w:rPr>
        <w:t xml:space="preserve"> budownictwa</w:t>
      </w:r>
      <w:r>
        <w:rPr>
          <w:rFonts w:ascii="Times New Roman" w:hAnsi="Times New Roman" w:cs="Times New Roman"/>
          <w:bCs/>
          <w:sz w:val="24"/>
          <w:szCs w:val="24"/>
        </w:rPr>
        <w:t xml:space="preserve"> przez organizacje zawodowe o określonych w ustawie celach statutowych.</w:t>
      </w:r>
      <w:r w:rsidR="009E4C76">
        <w:rPr>
          <w:rFonts w:ascii="Times New Roman" w:hAnsi="Times New Roman" w:cs="Times New Roman"/>
          <w:bCs/>
          <w:sz w:val="24"/>
          <w:szCs w:val="24"/>
        </w:rPr>
        <w:t xml:space="preserve"> Członkami tych organizacji będą mogli być architekci i inżynierowie budownictwa.</w:t>
      </w:r>
    </w:p>
    <w:p w14:paraId="4EE2DEA4" w14:textId="2EE28981" w:rsidR="009E4C76" w:rsidRDefault="009E4C76"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Wykonywanie zadań samorządu zawodowego przez organizację zawodową</w:t>
      </w:r>
      <w:r w:rsidR="00B81CE1">
        <w:rPr>
          <w:rFonts w:ascii="Times New Roman" w:hAnsi="Times New Roman" w:cs="Times New Roman"/>
          <w:bCs/>
          <w:sz w:val="24"/>
          <w:szCs w:val="24"/>
        </w:rPr>
        <w:t xml:space="preserve"> i włączenie jej w strukturę samorządu</w:t>
      </w:r>
      <w:r>
        <w:rPr>
          <w:rFonts w:ascii="Times New Roman" w:hAnsi="Times New Roman" w:cs="Times New Roman"/>
          <w:bCs/>
          <w:sz w:val="24"/>
          <w:szCs w:val="24"/>
        </w:rPr>
        <w:t xml:space="preserve"> będzie możliwe po </w:t>
      </w:r>
      <w:r w:rsidR="00746541">
        <w:rPr>
          <w:rFonts w:ascii="Times New Roman" w:hAnsi="Times New Roman" w:cs="Times New Roman"/>
          <w:bCs/>
          <w:sz w:val="24"/>
          <w:szCs w:val="24"/>
        </w:rPr>
        <w:t>wyrażeniu zgody przez</w:t>
      </w:r>
      <w:r>
        <w:rPr>
          <w:rFonts w:ascii="Times New Roman" w:hAnsi="Times New Roman" w:cs="Times New Roman"/>
          <w:bCs/>
          <w:sz w:val="24"/>
          <w:szCs w:val="24"/>
        </w:rPr>
        <w:t xml:space="preserve"> ministra właściwego do spraw budownictwa, planowania i zagospodarowania przestrzennego oraz mieszkalnictwa.</w:t>
      </w:r>
    </w:p>
    <w:p w14:paraId="5C18DA61" w14:textId="4F95E187" w:rsidR="00EE2601" w:rsidRDefault="00EE2601"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Jednocześnie niezmien</w:t>
      </w:r>
      <w:r w:rsidR="009E4C76">
        <w:rPr>
          <w:rFonts w:ascii="Times New Roman" w:hAnsi="Times New Roman" w:cs="Times New Roman"/>
          <w:bCs/>
          <w:sz w:val="24"/>
          <w:szCs w:val="24"/>
        </w:rPr>
        <w:t>ione pozostaną ustrój i zasady funkcjonowania już istniejących izb architektów i inżynierów budownictwa.</w:t>
      </w:r>
    </w:p>
    <w:p w14:paraId="650EF914" w14:textId="607E3145" w:rsidR="009E4C76" w:rsidRDefault="009E4C76"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Wprowadzenie możliwości zrzeszania się w organizacjach zawodowych oraz dopuszczenie organizacji zawodowej do wykonywania zadań samorządu zawodowego będzie skutkować polepszeniem działań samorządów zawodowych. Członkowie tych samorządów będą mogli wybierać członkostwo w odpowiednich izbach lub organizacjach zawodowych, w zależności m.in. od jakości działań podejmowanych przez te podmioty (np. sprawniejsza reprezentacja i właściwe reprezentowanie interesów członków, wartościowa oferta szkoleniowa, korzystniejsza samopomoc lub pomoc materialna). Może to wpłynąć na swoistą konkurencję między izbami i organizacjami zawodowymi, co podobnie jak w przypadku podmiotów gospodarczych</w:t>
      </w:r>
      <w:r w:rsidR="00B81CE1">
        <w:rPr>
          <w:rFonts w:ascii="Times New Roman" w:hAnsi="Times New Roman" w:cs="Times New Roman"/>
          <w:bCs/>
          <w:sz w:val="24"/>
          <w:szCs w:val="24"/>
        </w:rPr>
        <w:t>,</w:t>
      </w:r>
      <w:r>
        <w:rPr>
          <w:rFonts w:ascii="Times New Roman" w:hAnsi="Times New Roman" w:cs="Times New Roman"/>
          <w:bCs/>
          <w:sz w:val="24"/>
          <w:szCs w:val="24"/>
        </w:rPr>
        <w:t xml:space="preserve"> skutkować </w:t>
      </w:r>
      <w:r w:rsidR="00746541">
        <w:rPr>
          <w:rFonts w:ascii="Times New Roman" w:hAnsi="Times New Roman" w:cs="Times New Roman"/>
          <w:bCs/>
          <w:sz w:val="24"/>
          <w:szCs w:val="24"/>
        </w:rPr>
        <w:t>powinno przede wszystkim</w:t>
      </w:r>
      <w:r>
        <w:rPr>
          <w:rFonts w:ascii="Times New Roman" w:hAnsi="Times New Roman" w:cs="Times New Roman"/>
          <w:bCs/>
          <w:sz w:val="24"/>
          <w:szCs w:val="24"/>
        </w:rPr>
        <w:t xml:space="preserve"> </w:t>
      </w:r>
      <w:r w:rsidR="00B81CE1">
        <w:rPr>
          <w:rFonts w:ascii="Times New Roman" w:hAnsi="Times New Roman" w:cs="Times New Roman"/>
          <w:bCs/>
          <w:sz w:val="24"/>
          <w:szCs w:val="24"/>
        </w:rPr>
        <w:t>podniesieniem</w:t>
      </w:r>
      <w:r>
        <w:rPr>
          <w:rFonts w:ascii="Times New Roman" w:hAnsi="Times New Roman" w:cs="Times New Roman"/>
          <w:bCs/>
          <w:sz w:val="24"/>
          <w:szCs w:val="24"/>
        </w:rPr>
        <w:t xml:space="preserve"> jakości ich działań.</w:t>
      </w:r>
    </w:p>
    <w:p w14:paraId="0E928CFC" w14:textId="7A70B1E1" w:rsidR="009E4C76" w:rsidRDefault="009E4C76"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Konsekwencją proponowanych zmian będzie również to, że prawo wykonywania samodzielnych funkcji w budownictwie będą mieli również członkowie określonych w ustawie organizacji zawodowych. Na osobach tych, podobnie jak na członkach izb architektów i </w:t>
      </w:r>
      <w:r>
        <w:rPr>
          <w:rFonts w:ascii="Times New Roman" w:hAnsi="Times New Roman" w:cs="Times New Roman"/>
          <w:bCs/>
          <w:sz w:val="24"/>
          <w:szCs w:val="24"/>
        </w:rPr>
        <w:lastRenderedPageBreak/>
        <w:t>inżynierów budownictwa, ciążył będzie obowiązek zawarcia umowy ubezpieczenia od odpowiedzialności cywilnej.</w:t>
      </w:r>
    </w:p>
    <w:p w14:paraId="0F8A53DA" w14:textId="68AAC726" w:rsidR="00B81CE1" w:rsidRDefault="00B81CE1"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Projektowane zmiany poszerzą możliwości wykonywania swoich zawodów przez architektów i inżynierów budownictwa i będą miały korzystny wpływ na konkurencyjność gospodarki i przedsiębiorczość.</w:t>
      </w:r>
    </w:p>
    <w:p w14:paraId="232A4188" w14:textId="77777777" w:rsidR="00EE2601" w:rsidRDefault="00EE2601" w:rsidP="00AF2109">
      <w:pPr>
        <w:pStyle w:val="Akapitzlist"/>
        <w:spacing w:after="0" w:line="360" w:lineRule="auto"/>
        <w:contextualSpacing w:val="0"/>
        <w:jc w:val="both"/>
        <w:rPr>
          <w:rFonts w:ascii="Times New Roman" w:hAnsi="Times New Roman" w:cs="Times New Roman"/>
          <w:bCs/>
          <w:sz w:val="24"/>
          <w:szCs w:val="24"/>
        </w:rPr>
      </w:pPr>
    </w:p>
    <w:p w14:paraId="2F432AAF" w14:textId="381D4F0A" w:rsidR="00E42B4A" w:rsidRPr="00E42B4A" w:rsidRDefault="00E42B4A" w:rsidP="00E42B4A">
      <w:pPr>
        <w:pStyle w:val="Akapitzlist"/>
        <w:numPr>
          <w:ilvl w:val="0"/>
          <w:numId w:val="2"/>
        </w:numPr>
        <w:spacing w:after="0" w:line="360" w:lineRule="auto"/>
        <w:contextualSpacing w:val="0"/>
        <w:jc w:val="both"/>
        <w:rPr>
          <w:rFonts w:ascii="Times New Roman" w:hAnsi="Times New Roman" w:cs="Times New Roman"/>
          <w:b/>
          <w:sz w:val="24"/>
          <w:szCs w:val="24"/>
        </w:rPr>
      </w:pPr>
      <w:r w:rsidRPr="00E42B4A">
        <w:rPr>
          <w:rFonts w:ascii="Times New Roman" w:hAnsi="Times New Roman" w:cs="Times New Roman"/>
          <w:b/>
          <w:sz w:val="24"/>
          <w:szCs w:val="24"/>
        </w:rPr>
        <w:t>Zmiany w ustawie z dnia 24 kwietnia 2003 r. o działalności pożytku publicznego i o wolontariacie</w:t>
      </w:r>
      <w:r w:rsidR="008C3541">
        <w:rPr>
          <w:rFonts w:ascii="Times New Roman" w:hAnsi="Times New Roman" w:cs="Times New Roman"/>
          <w:b/>
          <w:sz w:val="24"/>
          <w:szCs w:val="24"/>
        </w:rPr>
        <w:t>.</w:t>
      </w:r>
    </w:p>
    <w:p w14:paraId="4849C9F2" w14:textId="77777777" w:rsidR="00E42B4A" w:rsidRDefault="00E42B4A" w:rsidP="00AF2109">
      <w:pPr>
        <w:pStyle w:val="Akapitzlist"/>
        <w:spacing w:after="0" w:line="360" w:lineRule="auto"/>
        <w:contextualSpacing w:val="0"/>
        <w:jc w:val="both"/>
        <w:rPr>
          <w:rFonts w:ascii="Times New Roman" w:hAnsi="Times New Roman" w:cs="Times New Roman"/>
          <w:bCs/>
          <w:sz w:val="24"/>
          <w:szCs w:val="24"/>
        </w:rPr>
      </w:pPr>
    </w:p>
    <w:p w14:paraId="73582AA6" w14:textId="10C00A87" w:rsidR="00E42B4A" w:rsidRDefault="00E42B4A" w:rsidP="00E42B4A">
      <w:pPr>
        <w:pStyle w:val="Akapitzlist"/>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Celem proponowanej zmiany jest </w:t>
      </w:r>
      <w:r w:rsidRPr="00E42B4A">
        <w:rPr>
          <w:rFonts w:ascii="Times New Roman" w:hAnsi="Times New Roman" w:cs="Times New Roman"/>
          <w:bCs/>
          <w:sz w:val="24"/>
          <w:szCs w:val="24"/>
        </w:rPr>
        <w:t>uproszczenie prowadzenia działalności</w:t>
      </w:r>
      <w:r>
        <w:rPr>
          <w:rFonts w:ascii="Times New Roman" w:hAnsi="Times New Roman" w:cs="Times New Roman"/>
          <w:bCs/>
          <w:sz w:val="24"/>
          <w:szCs w:val="24"/>
        </w:rPr>
        <w:t xml:space="preserve"> przez organizacje pozarządowe – co powinno wpłynąć na zwiększenie aktywności obywatelskiej – poprzez </w:t>
      </w:r>
      <w:r w:rsidRPr="00E42B4A">
        <w:rPr>
          <w:rFonts w:ascii="Times New Roman" w:hAnsi="Times New Roman" w:cs="Times New Roman"/>
          <w:bCs/>
          <w:sz w:val="24"/>
          <w:szCs w:val="24"/>
        </w:rPr>
        <w:t>znaczące</w:t>
      </w:r>
      <w:r>
        <w:rPr>
          <w:rFonts w:ascii="Times New Roman" w:hAnsi="Times New Roman" w:cs="Times New Roman"/>
          <w:bCs/>
          <w:sz w:val="24"/>
          <w:szCs w:val="24"/>
        </w:rPr>
        <w:t xml:space="preserve"> (ze 100 do 300 tys. zł)</w:t>
      </w:r>
      <w:r w:rsidRPr="00E42B4A">
        <w:rPr>
          <w:rFonts w:ascii="Times New Roman" w:hAnsi="Times New Roman" w:cs="Times New Roman"/>
          <w:bCs/>
          <w:sz w:val="24"/>
          <w:szCs w:val="24"/>
        </w:rPr>
        <w:t xml:space="preserve"> podwyższeni</w:t>
      </w:r>
      <w:r>
        <w:rPr>
          <w:rFonts w:ascii="Times New Roman" w:hAnsi="Times New Roman" w:cs="Times New Roman"/>
          <w:bCs/>
          <w:sz w:val="24"/>
          <w:szCs w:val="24"/>
        </w:rPr>
        <w:t>e</w:t>
      </w:r>
      <w:r w:rsidRPr="00E42B4A">
        <w:rPr>
          <w:rFonts w:ascii="Times New Roman" w:hAnsi="Times New Roman" w:cs="Times New Roman"/>
          <w:bCs/>
          <w:sz w:val="24"/>
          <w:szCs w:val="24"/>
        </w:rPr>
        <w:t xml:space="preserve"> progu przychodów uprawniających</w:t>
      </w:r>
      <w:r>
        <w:rPr>
          <w:rFonts w:ascii="Times New Roman" w:hAnsi="Times New Roman" w:cs="Times New Roman"/>
          <w:bCs/>
          <w:sz w:val="24"/>
          <w:szCs w:val="24"/>
        </w:rPr>
        <w:t xml:space="preserve"> </w:t>
      </w:r>
      <w:r w:rsidRPr="00E42B4A">
        <w:rPr>
          <w:rFonts w:ascii="Times New Roman" w:hAnsi="Times New Roman" w:cs="Times New Roman"/>
          <w:bCs/>
          <w:sz w:val="24"/>
          <w:szCs w:val="24"/>
        </w:rPr>
        <w:t>organizacje nieprowadzące działalności gospodarczej i działające w sferze</w:t>
      </w:r>
      <w:r>
        <w:rPr>
          <w:rFonts w:ascii="Times New Roman" w:hAnsi="Times New Roman" w:cs="Times New Roman"/>
          <w:bCs/>
          <w:sz w:val="24"/>
          <w:szCs w:val="24"/>
        </w:rPr>
        <w:t xml:space="preserve"> </w:t>
      </w:r>
      <w:r w:rsidRPr="00E42B4A">
        <w:rPr>
          <w:rFonts w:ascii="Times New Roman" w:hAnsi="Times New Roman" w:cs="Times New Roman"/>
          <w:bCs/>
          <w:sz w:val="24"/>
          <w:szCs w:val="24"/>
        </w:rPr>
        <w:t>pożytku publicznego do prowadzenia uproszczonej ewidencji przychodów</w:t>
      </w:r>
      <w:r>
        <w:rPr>
          <w:rFonts w:ascii="Times New Roman" w:hAnsi="Times New Roman" w:cs="Times New Roman"/>
          <w:bCs/>
          <w:sz w:val="24"/>
          <w:szCs w:val="24"/>
        </w:rPr>
        <w:t xml:space="preserve"> </w:t>
      </w:r>
      <w:r w:rsidRPr="00E42B4A">
        <w:rPr>
          <w:rFonts w:ascii="Times New Roman" w:hAnsi="Times New Roman" w:cs="Times New Roman"/>
          <w:bCs/>
          <w:sz w:val="24"/>
          <w:szCs w:val="24"/>
        </w:rPr>
        <w:t>i kosztów.</w:t>
      </w:r>
    </w:p>
    <w:p w14:paraId="097088A5" w14:textId="2051DE0C" w:rsidR="00F54539" w:rsidRDefault="00F54539" w:rsidP="00E42B4A">
      <w:pPr>
        <w:pStyle w:val="Akapitzlist"/>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Przekroczenie progu uprawniającego do prowadzenia uproszczonej ewidencji i kosztów oznacza konieczność prowadzenia tzw. pełnej rachunkowości – na podstawie przepisów ustawy z dnia 29 września 1994 r. o rachunkowości. W praktyce oznacza to, że organizacje pozarządowe zmuszone są do podejmowania szeregu dodatkowych działań i ponoszenia związanych z tym kosztów.</w:t>
      </w:r>
    </w:p>
    <w:p w14:paraId="0941B6E0" w14:textId="726DAE32" w:rsidR="00F54539" w:rsidRDefault="00F54539" w:rsidP="00E42B4A">
      <w:pPr>
        <w:pStyle w:val="Akapitzlist"/>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Podkreślenia wymaga, że obowiązek prowadzenia tzw. pełnej rachunkowości w przypadku osób fizycznych prowadzących działalność gospodarczą aktualizuje się dopiero wtedy, gdy </w:t>
      </w:r>
      <w:r w:rsidRPr="00F54539">
        <w:rPr>
          <w:rFonts w:ascii="Times New Roman" w:hAnsi="Times New Roman" w:cs="Times New Roman"/>
          <w:bCs/>
          <w:sz w:val="24"/>
          <w:szCs w:val="24"/>
        </w:rPr>
        <w:t>ich przychody netto ze sprzedaży towarów, produktów i operacji finansowych za poprzedni rok obrotowy wyniosły co najmniej równowartość 2 000 000 euro</w:t>
      </w:r>
      <w:r>
        <w:rPr>
          <w:rFonts w:ascii="Times New Roman" w:hAnsi="Times New Roman" w:cs="Times New Roman"/>
          <w:bCs/>
          <w:sz w:val="24"/>
          <w:szCs w:val="24"/>
        </w:rPr>
        <w:t>. Jest to zatem próg niemal 90-krotnie wyższy.</w:t>
      </w:r>
    </w:p>
    <w:p w14:paraId="7794E3F0" w14:textId="470B49D3" w:rsidR="00E42B4A" w:rsidRDefault="00E42B4A" w:rsidP="00E42B4A">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Zmiana ta stanowi realizację obietnicy wyborczej Prawa i Sprawiedliwości z 2019 r.</w:t>
      </w:r>
      <w:r w:rsidR="00BD237A">
        <w:rPr>
          <w:rFonts w:ascii="Times New Roman" w:hAnsi="Times New Roman" w:cs="Times New Roman"/>
          <w:bCs/>
          <w:sz w:val="24"/>
          <w:szCs w:val="24"/>
        </w:rPr>
        <w:t xml:space="preserve"> (s. 205).</w:t>
      </w:r>
    </w:p>
    <w:p w14:paraId="3FB4578C" w14:textId="77777777" w:rsidR="00E42B4A" w:rsidRPr="00EE2601" w:rsidRDefault="00E42B4A" w:rsidP="00E42B4A">
      <w:pPr>
        <w:pStyle w:val="Akapitzlist"/>
        <w:spacing w:after="0" w:line="360" w:lineRule="auto"/>
        <w:ind w:left="0"/>
        <w:contextualSpacing w:val="0"/>
        <w:jc w:val="both"/>
        <w:rPr>
          <w:rFonts w:ascii="Times New Roman" w:hAnsi="Times New Roman" w:cs="Times New Roman"/>
          <w:bCs/>
          <w:sz w:val="24"/>
          <w:szCs w:val="24"/>
        </w:rPr>
      </w:pPr>
    </w:p>
    <w:p w14:paraId="684527DE" w14:textId="5D9F0FC5" w:rsidR="00A93609" w:rsidRPr="00E42B4A" w:rsidRDefault="00A93609" w:rsidP="00C31188">
      <w:pPr>
        <w:pStyle w:val="Akapitzlist"/>
        <w:numPr>
          <w:ilvl w:val="0"/>
          <w:numId w:val="2"/>
        </w:numPr>
        <w:spacing w:after="0" w:line="360" w:lineRule="auto"/>
        <w:contextualSpacing w:val="0"/>
        <w:jc w:val="both"/>
        <w:rPr>
          <w:rFonts w:ascii="Times New Roman" w:hAnsi="Times New Roman" w:cs="Times New Roman"/>
          <w:b/>
          <w:sz w:val="24"/>
          <w:szCs w:val="24"/>
        </w:rPr>
      </w:pPr>
      <w:r w:rsidRPr="00E42B4A">
        <w:rPr>
          <w:rFonts w:ascii="Times New Roman" w:hAnsi="Times New Roman" w:cs="Times New Roman"/>
          <w:b/>
          <w:sz w:val="24"/>
          <w:szCs w:val="24"/>
        </w:rPr>
        <w:t>Zmiany w ustawie z dnia 22 maja 2003 r. o ubezpieczeniach obowiązkowych, Ubezpieczeniowym Funduszu Gwarancyjnym i Polskim Biurze Ubezpieczycieli Komunikacyjnych</w:t>
      </w:r>
      <w:r w:rsidR="008C3541">
        <w:rPr>
          <w:rFonts w:ascii="Times New Roman" w:hAnsi="Times New Roman" w:cs="Times New Roman"/>
          <w:b/>
          <w:sz w:val="24"/>
          <w:szCs w:val="24"/>
        </w:rPr>
        <w:t>.</w:t>
      </w:r>
    </w:p>
    <w:p w14:paraId="1045FE9B" w14:textId="77777777" w:rsidR="00A93609" w:rsidRDefault="00A93609" w:rsidP="00AF2109">
      <w:pPr>
        <w:pStyle w:val="Akapitzlist"/>
        <w:spacing w:after="0" w:line="360" w:lineRule="auto"/>
        <w:ind w:left="0"/>
        <w:contextualSpacing w:val="0"/>
        <w:jc w:val="both"/>
        <w:rPr>
          <w:rFonts w:ascii="Times New Roman" w:hAnsi="Times New Roman" w:cs="Times New Roman"/>
          <w:b/>
          <w:sz w:val="24"/>
          <w:szCs w:val="24"/>
        </w:rPr>
      </w:pPr>
    </w:p>
    <w:p w14:paraId="0BCD0C77" w14:textId="1ED2EBA2" w:rsidR="00A93609" w:rsidRPr="00AE4D3B" w:rsidRDefault="00A93609" w:rsidP="00AF2109">
      <w:pPr>
        <w:pStyle w:val="Akapitzlist"/>
        <w:spacing w:after="0" w:line="360" w:lineRule="auto"/>
        <w:ind w:left="0"/>
        <w:contextualSpacing w:val="0"/>
        <w:jc w:val="both"/>
        <w:rPr>
          <w:rFonts w:ascii="Times New Roman" w:hAnsi="Times New Roman" w:cs="Times New Roman"/>
          <w:bCs/>
          <w:sz w:val="24"/>
          <w:szCs w:val="24"/>
        </w:rPr>
      </w:pPr>
      <w:r w:rsidRPr="00AE4D3B">
        <w:rPr>
          <w:rFonts w:ascii="Times New Roman" w:hAnsi="Times New Roman" w:cs="Times New Roman"/>
          <w:bCs/>
          <w:sz w:val="24"/>
          <w:szCs w:val="24"/>
        </w:rPr>
        <w:tab/>
        <w:t>Proponowana zmiana wychodzi naprzeciw oczekiwaniom od dawna formułowanym przez jednostki samorządu terytorialnego – gminy i powiaty.</w:t>
      </w:r>
    </w:p>
    <w:p w14:paraId="57F1056A" w14:textId="016AF630" w:rsidR="00A93609" w:rsidRDefault="00A93609" w:rsidP="00AF2109">
      <w:pPr>
        <w:pStyle w:val="Akapitzlist"/>
        <w:spacing w:after="0" w:line="360" w:lineRule="auto"/>
        <w:ind w:left="0"/>
        <w:contextualSpacing w:val="0"/>
        <w:jc w:val="both"/>
        <w:rPr>
          <w:rFonts w:ascii="Times New Roman" w:hAnsi="Times New Roman" w:cs="Times New Roman"/>
          <w:bCs/>
          <w:sz w:val="24"/>
          <w:szCs w:val="24"/>
        </w:rPr>
      </w:pPr>
      <w:r w:rsidRPr="00AE4D3B">
        <w:rPr>
          <w:rFonts w:ascii="Times New Roman" w:hAnsi="Times New Roman" w:cs="Times New Roman"/>
          <w:bCs/>
          <w:sz w:val="24"/>
          <w:szCs w:val="24"/>
        </w:rPr>
        <w:lastRenderedPageBreak/>
        <w:tab/>
        <w:t xml:space="preserve">Jednostki te, w określonych prawem sytuacjach, stają się – najczęściej wbrew swojej woli – właścicielami pojazdów mechanicznych i w związku z tym </w:t>
      </w:r>
      <w:r w:rsidR="00AE4D3B" w:rsidRPr="00AE4D3B">
        <w:rPr>
          <w:rFonts w:ascii="Times New Roman" w:hAnsi="Times New Roman" w:cs="Times New Roman"/>
          <w:bCs/>
          <w:sz w:val="24"/>
          <w:szCs w:val="24"/>
        </w:rPr>
        <w:t xml:space="preserve">– w </w:t>
      </w:r>
      <w:r w:rsidRPr="00AE4D3B">
        <w:rPr>
          <w:rFonts w:ascii="Times New Roman" w:hAnsi="Times New Roman" w:cs="Times New Roman"/>
          <w:bCs/>
          <w:sz w:val="24"/>
          <w:szCs w:val="24"/>
        </w:rPr>
        <w:t>świetle</w:t>
      </w:r>
      <w:r w:rsidR="0046174D">
        <w:rPr>
          <w:rFonts w:ascii="Times New Roman" w:hAnsi="Times New Roman" w:cs="Times New Roman"/>
          <w:bCs/>
          <w:sz w:val="24"/>
          <w:szCs w:val="24"/>
        </w:rPr>
        <w:t xml:space="preserve"> dominującej wykładni</w:t>
      </w:r>
      <w:r w:rsidRPr="00AE4D3B">
        <w:rPr>
          <w:rFonts w:ascii="Times New Roman" w:hAnsi="Times New Roman" w:cs="Times New Roman"/>
          <w:bCs/>
          <w:sz w:val="24"/>
          <w:szCs w:val="24"/>
        </w:rPr>
        <w:t xml:space="preserve"> aktualnie obowiązujących przepisów </w:t>
      </w:r>
      <w:r w:rsidR="00AE4D3B" w:rsidRPr="00AE4D3B">
        <w:rPr>
          <w:rFonts w:ascii="Times New Roman" w:hAnsi="Times New Roman" w:cs="Times New Roman"/>
          <w:bCs/>
          <w:sz w:val="24"/>
          <w:szCs w:val="24"/>
        </w:rPr>
        <w:t xml:space="preserve">– </w:t>
      </w:r>
      <w:r w:rsidRPr="00AE4D3B">
        <w:rPr>
          <w:rFonts w:ascii="Times New Roman" w:hAnsi="Times New Roman" w:cs="Times New Roman"/>
          <w:bCs/>
          <w:sz w:val="24"/>
          <w:szCs w:val="24"/>
        </w:rPr>
        <w:t xml:space="preserve">mają obowiązek </w:t>
      </w:r>
      <w:r w:rsidR="00AE4D3B" w:rsidRPr="00AE4D3B">
        <w:rPr>
          <w:rFonts w:ascii="Times New Roman" w:hAnsi="Times New Roman" w:cs="Times New Roman"/>
          <w:bCs/>
          <w:sz w:val="24"/>
          <w:szCs w:val="24"/>
        </w:rPr>
        <w:t>zawrzeć umowę obowiązkowego ubezpieczenia odpowiedzialności cywilnej posiadaczy pojazdów mechanicznych.</w:t>
      </w:r>
    </w:p>
    <w:p w14:paraId="09D8D4B4" w14:textId="0FBEF9F7" w:rsidR="00AE4D3B" w:rsidRDefault="00AE4D3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Pojazdy te najczęściej są znikomej wartości, gdyż zostały porzucone (albo nie zostały odebrane) przez dotychczasowych właścicieli i w znacznej większości w ogóle nie nadają się do ruchu. Jednostki samorządu terytorialnego, po nabyciu ich na własność, zmuszone są i tak doprowadzić do ich likwidacji, z </w:t>
      </w:r>
      <w:r w:rsidR="00BF176A">
        <w:rPr>
          <w:rFonts w:ascii="Times New Roman" w:hAnsi="Times New Roman" w:cs="Times New Roman"/>
          <w:bCs/>
          <w:sz w:val="24"/>
          <w:szCs w:val="24"/>
        </w:rPr>
        <w:t>tym,</w:t>
      </w:r>
      <w:r>
        <w:rPr>
          <w:rFonts w:ascii="Times New Roman" w:hAnsi="Times New Roman" w:cs="Times New Roman"/>
          <w:bCs/>
          <w:sz w:val="24"/>
          <w:szCs w:val="24"/>
        </w:rPr>
        <w:t xml:space="preserve"> że wcześniej muszą ponieść koszty ubezpieczenia OC.</w:t>
      </w:r>
    </w:p>
    <w:p w14:paraId="5D5428DC" w14:textId="1DBD3378" w:rsidR="00AE4D3B" w:rsidRDefault="00AE4D3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Mając na uwadze, że pojazdy te są usunięte z drogi (zazwyczaj znajdują się na parkingach zarządzanych przez daną jednostkę samorządu terytorialnego albo podmiot, któremu jednostka to zleciła), nie uczestniczą, a najczęściej nie są w ogóle zdatne do uczestniczenia, w ruchu – konieczność zawarcia umowy OC i wydatkowania w związku z tym środków publicznych jest pozbawiona sensu.</w:t>
      </w:r>
    </w:p>
    <w:p w14:paraId="148B2C83" w14:textId="39514A54" w:rsidR="00AE4D3B" w:rsidRDefault="00AE4D3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Zauważyć należy także, że w wielu przypadkach nabycia własności pojazdu w drodze przepadku orzekanego przez sąd</w:t>
      </w:r>
      <w:r w:rsidR="0046174D">
        <w:rPr>
          <w:rFonts w:ascii="Times New Roman" w:hAnsi="Times New Roman" w:cs="Times New Roman"/>
          <w:bCs/>
          <w:sz w:val="24"/>
          <w:szCs w:val="24"/>
        </w:rPr>
        <w:t>,</w:t>
      </w:r>
      <w:r>
        <w:rPr>
          <w:rFonts w:ascii="Times New Roman" w:hAnsi="Times New Roman" w:cs="Times New Roman"/>
          <w:bCs/>
          <w:sz w:val="24"/>
          <w:szCs w:val="24"/>
        </w:rPr>
        <w:t xml:space="preserve"> nie jest możliwe zrealizowane obowiązku zawarcia umowy OC w wymaganym prawem terminie ze względu na fakt, iż doręczenie orzeczenia sądowego ze stwierdzeniem prawomocności następuje dopiero po pewnym (</w:t>
      </w:r>
      <w:r w:rsidR="0046174D">
        <w:rPr>
          <w:rFonts w:ascii="Times New Roman" w:hAnsi="Times New Roman" w:cs="Times New Roman"/>
          <w:bCs/>
          <w:sz w:val="24"/>
          <w:szCs w:val="24"/>
        </w:rPr>
        <w:t>częst</w:t>
      </w:r>
      <w:r>
        <w:rPr>
          <w:rFonts w:ascii="Times New Roman" w:hAnsi="Times New Roman" w:cs="Times New Roman"/>
          <w:bCs/>
          <w:sz w:val="24"/>
          <w:szCs w:val="24"/>
        </w:rPr>
        <w:t xml:space="preserve">o długim) czasie. W takiej sytuacji na jednostkę samorządu terytorialnego nakładane są opłaty </w:t>
      </w:r>
      <w:r w:rsidR="0046174D">
        <w:rPr>
          <w:rFonts w:ascii="Times New Roman" w:hAnsi="Times New Roman" w:cs="Times New Roman"/>
          <w:bCs/>
          <w:sz w:val="24"/>
          <w:szCs w:val="24"/>
        </w:rPr>
        <w:t xml:space="preserve">karne </w:t>
      </w:r>
      <w:r>
        <w:rPr>
          <w:rFonts w:ascii="Times New Roman" w:hAnsi="Times New Roman" w:cs="Times New Roman"/>
          <w:bCs/>
          <w:sz w:val="24"/>
          <w:szCs w:val="24"/>
        </w:rPr>
        <w:t>za niezawarcie umowy ubezpieczenia OC.</w:t>
      </w:r>
    </w:p>
    <w:p w14:paraId="531F3AA7" w14:textId="1A30AAE7" w:rsidR="00AE4D3B" w:rsidRDefault="00AE4D3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Podkreślenia wymaga, że obowiązujące w tym zakresie prawo europejskie pozwala </w:t>
      </w:r>
      <w:r w:rsidR="00B23D19">
        <w:rPr>
          <w:rFonts w:ascii="Times New Roman" w:hAnsi="Times New Roman" w:cs="Times New Roman"/>
          <w:bCs/>
          <w:sz w:val="24"/>
          <w:szCs w:val="24"/>
        </w:rPr>
        <w:t xml:space="preserve">na </w:t>
      </w:r>
      <w:r>
        <w:rPr>
          <w:rFonts w:ascii="Times New Roman" w:hAnsi="Times New Roman" w:cs="Times New Roman"/>
          <w:bCs/>
          <w:sz w:val="24"/>
          <w:szCs w:val="24"/>
        </w:rPr>
        <w:t>wprowadzenie odstępstw od obowiązku zawierania umów OC.</w:t>
      </w:r>
    </w:p>
    <w:p w14:paraId="5881C598" w14:textId="077C41CF" w:rsidR="00AE4D3B" w:rsidRPr="00AE4D3B" w:rsidRDefault="00AE4D3B" w:rsidP="00AF2109">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Jednocześnie nowelizacja przewiduje, że w razie wyrządzenia szkody w związku z takim (nieubezpieczonym) pojazdem poszkodowany będzie mógł dochodzić roszczeń bezpośrednio od właściwej gminy albo powiatu.</w:t>
      </w:r>
    </w:p>
    <w:p w14:paraId="165E1009" w14:textId="77777777" w:rsidR="00A93609" w:rsidRDefault="00A93609" w:rsidP="00AF2109">
      <w:pPr>
        <w:pStyle w:val="Akapitzlist"/>
        <w:spacing w:after="0" w:line="360" w:lineRule="auto"/>
        <w:ind w:left="0"/>
        <w:contextualSpacing w:val="0"/>
        <w:jc w:val="both"/>
        <w:rPr>
          <w:rFonts w:ascii="Times New Roman" w:hAnsi="Times New Roman" w:cs="Times New Roman"/>
          <w:b/>
          <w:sz w:val="24"/>
          <w:szCs w:val="24"/>
        </w:rPr>
      </w:pPr>
    </w:p>
    <w:p w14:paraId="2CB968C0" w14:textId="655CC845" w:rsidR="00A93609" w:rsidRDefault="00A93609" w:rsidP="00C31188">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 </w:t>
      </w:r>
      <w:r w:rsidR="00AE4D3B" w:rsidRPr="00AE4D3B">
        <w:rPr>
          <w:rFonts w:ascii="Times New Roman" w:hAnsi="Times New Roman" w:cs="Times New Roman"/>
          <w:b/>
          <w:sz w:val="24"/>
          <w:szCs w:val="24"/>
        </w:rPr>
        <w:t>ustawie z dnia 11 marca 2004 r. o podatku od towarów i usług</w:t>
      </w:r>
      <w:r w:rsidR="008C3541">
        <w:rPr>
          <w:rFonts w:ascii="Times New Roman" w:hAnsi="Times New Roman" w:cs="Times New Roman"/>
          <w:b/>
          <w:sz w:val="24"/>
          <w:szCs w:val="24"/>
        </w:rPr>
        <w:t>.</w:t>
      </w:r>
    </w:p>
    <w:p w14:paraId="6756547A" w14:textId="77777777" w:rsidR="00AE4D3B" w:rsidRDefault="00AE4D3B" w:rsidP="00AF2109">
      <w:pPr>
        <w:spacing w:after="0" w:line="360" w:lineRule="auto"/>
        <w:jc w:val="both"/>
        <w:rPr>
          <w:rFonts w:ascii="Times New Roman" w:hAnsi="Times New Roman" w:cs="Times New Roman"/>
          <w:b/>
          <w:sz w:val="24"/>
          <w:szCs w:val="24"/>
        </w:rPr>
      </w:pPr>
    </w:p>
    <w:p w14:paraId="510C49D6" w14:textId="73A28F10" w:rsidR="00155C62" w:rsidRDefault="00AE4D3B" w:rsidP="00AF2109">
      <w:pPr>
        <w:spacing w:after="0" w:line="360" w:lineRule="auto"/>
        <w:jc w:val="both"/>
        <w:rPr>
          <w:rFonts w:ascii="Times New Roman" w:hAnsi="Times New Roman" w:cs="Times New Roman"/>
          <w:bCs/>
          <w:sz w:val="24"/>
          <w:szCs w:val="24"/>
        </w:rPr>
      </w:pPr>
      <w:r w:rsidRPr="002C72AD">
        <w:rPr>
          <w:rFonts w:ascii="Times New Roman" w:hAnsi="Times New Roman" w:cs="Times New Roman"/>
          <w:bCs/>
          <w:sz w:val="24"/>
          <w:szCs w:val="24"/>
        </w:rPr>
        <w:tab/>
        <w:t>Nowelizacja stanowi spełnienie jednej z obietnic składanych przez Prawo i Sprawiedliwość – dotyczącej obniżenia</w:t>
      </w:r>
      <w:r w:rsidR="002C72AD" w:rsidRPr="002C72AD">
        <w:rPr>
          <w:rFonts w:ascii="Times New Roman" w:hAnsi="Times New Roman" w:cs="Times New Roman"/>
          <w:bCs/>
          <w:sz w:val="24"/>
          <w:szCs w:val="24"/>
        </w:rPr>
        <w:t xml:space="preserve"> </w:t>
      </w:r>
      <w:r w:rsidRPr="002C72AD">
        <w:rPr>
          <w:rFonts w:ascii="Times New Roman" w:hAnsi="Times New Roman" w:cs="Times New Roman"/>
          <w:bCs/>
          <w:sz w:val="24"/>
          <w:szCs w:val="24"/>
        </w:rPr>
        <w:t>stawki podatku od towarów i usług na odzież i obuwie dziecięce</w:t>
      </w:r>
      <w:r w:rsidR="008C3541" w:rsidRPr="008C3541">
        <w:rPr>
          <w:rFonts w:ascii="Times New Roman" w:hAnsi="Times New Roman" w:cs="Times New Roman"/>
          <w:bCs/>
          <w:sz w:val="24"/>
          <w:szCs w:val="24"/>
        </w:rPr>
        <w:t xml:space="preserve"> </w:t>
      </w:r>
      <w:r w:rsidR="008C3541">
        <w:rPr>
          <w:rFonts w:ascii="Times New Roman" w:hAnsi="Times New Roman" w:cs="Times New Roman"/>
          <w:bCs/>
          <w:sz w:val="24"/>
          <w:szCs w:val="24"/>
        </w:rPr>
        <w:t>(</w:t>
      </w:r>
      <w:r w:rsidR="008C3541" w:rsidRPr="002C72AD">
        <w:rPr>
          <w:rFonts w:ascii="Times New Roman" w:hAnsi="Times New Roman" w:cs="Times New Roman"/>
          <w:bCs/>
          <w:sz w:val="24"/>
          <w:szCs w:val="24"/>
        </w:rPr>
        <w:t>z 23% do 5%</w:t>
      </w:r>
      <w:r w:rsidR="008C3541">
        <w:rPr>
          <w:rFonts w:ascii="Times New Roman" w:hAnsi="Times New Roman" w:cs="Times New Roman"/>
          <w:bCs/>
          <w:sz w:val="24"/>
          <w:szCs w:val="24"/>
        </w:rPr>
        <w:t>)</w:t>
      </w:r>
      <w:r w:rsidRPr="002C72AD">
        <w:rPr>
          <w:rFonts w:ascii="Times New Roman" w:hAnsi="Times New Roman" w:cs="Times New Roman"/>
          <w:bCs/>
          <w:sz w:val="24"/>
          <w:szCs w:val="24"/>
        </w:rPr>
        <w:t>.</w:t>
      </w:r>
      <w:r w:rsidR="00155C62">
        <w:rPr>
          <w:rFonts w:ascii="Times New Roman" w:hAnsi="Times New Roman" w:cs="Times New Roman"/>
          <w:bCs/>
          <w:sz w:val="24"/>
          <w:szCs w:val="24"/>
        </w:rPr>
        <w:t xml:space="preserve"> </w:t>
      </w:r>
    </w:p>
    <w:p w14:paraId="68410F97" w14:textId="1BE02EC2" w:rsidR="00AE4D3B" w:rsidRPr="002C72AD" w:rsidRDefault="00155C62"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W związku z dokonanymi w ostatnim czasie zmianami prawa europejskiego stosowanie do odzieży i obuwia dziecięcego obniżonej stawki VAT nie może już być</w:t>
      </w:r>
      <w:r w:rsidR="008C3541">
        <w:rPr>
          <w:rFonts w:ascii="Times New Roman" w:hAnsi="Times New Roman" w:cs="Times New Roman"/>
          <w:bCs/>
          <w:sz w:val="24"/>
          <w:szCs w:val="24"/>
        </w:rPr>
        <w:t>, jak miało to miejsce wcześniej,</w:t>
      </w:r>
      <w:r>
        <w:rPr>
          <w:rFonts w:ascii="Times New Roman" w:hAnsi="Times New Roman" w:cs="Times New Roman"/>
          <w:bCs/>
          <w:sz w:val="24"/>
          <w:szCs w:val="24"/>
        </w:rPr>
        <w:t xml:space="preserve"> kwestionowane przez organy Unii Europejskiej.</w:t>
      </w:r>
    </w:p>
    <w:p w14:paraId="20C0CCD7" w14:textId="5AAC199E" w:rsidR="00AE4D3B" w:rsidRDefault="00AE4D3B" w:rsidP="00AF2109">
      <w:pPr>
        <w:spacing w:after="0" w:line="360" w:lineRule="auto"/>
        <w:jc w:val="both"/>
        <w:rPr>
          <w:rFonts w:ascii="Times New Roman" w:hAnsi="Times New Roman" w:cs="Times New Roman"/>
          <w:bCs/>
          <w:sz w:val="24"/>
          <w:szCs w:val="24"/>
        </w:rPr>
      </w:pPr>
      <w:r w:rsidRPr="002C72AD">
        <w:rPr>
          <w:rFonts w:ascii="Times New Roman" w:hAnsi="Times New Roman" w:cs="Times New Roman"/>
          <w:bCs/>
          <w:sz w:val="24"/>
          <w:szCs w:val="24"/>
        </w:rPr>
        <w:lastRenderedPageBreak/>
        <w:tab/>
        <w:t xml:space="preserve">Oczywistym celem tej zmiany jest wsparcie rodziców w wychowaniu dzieci, </w:t>
      </w:r>
      <w:r w:rsidR="002C72AD" w:rsidRPr="002C72AD">
        <w:rPr>
          <w:rFonts w:ascii="Times New Roman" w:hAnsi="Times New Roman" w:cs="Times New Roman"/>
          <w:bCs/>
          <w:sz w:val="24"/>
          <w:szCs w:val="24"/>
        </w:rPr>
        <w:t xml:space="preserve">co przyświeca wielu działaniom podejmowanym przez </w:t>
      </w:r>
      <w:r w:rsidR="008C3541">
        <w:rPr>
          <w:rFonts w:ascii="Times New Roman" w:hAnsi="Times New Roman" w:cs="Times New Roman"/>
          <w:bCs/>
          <w:sz w:val="24"/>
          <w:szCs w:val="24"/>
        </w:rPr>
        <w:t>Prawo i Sprawiedliwość</w:t>
      </w:r>
      <w:r w:rsidR="002C72AD" w:rsidRPr="002C72AD">
        <w:rPr>
          <w:rFonts w:ascii="Times New Roman" w:hAnsi="Times New Roman" w:cs="Times New Roman"/>
          <w:bCs/>
          <w:sz w:val="24"/>
          <w:szCs w:val="24"/>
        </w:rPr>
        <w:t>.</w:t>
      </w:r>
    </w:p>
    <w:p w14:paraId="3193C1E9" w14:textId="10175BA2" w:rsidR="002C72AD" w:rsidRPr="002C72AD" w:rsidRDefault="002C72AD"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Zmiana ta wpisuje się również w szereg działań zmierzających do zmniejszania obciążenia fiskalnego obywateli.</w:t>
      </w:r>
    </w:p>
    <w:p w14:paraId="54845B54" w14:textId="6B230B20" w:rsidR="00AE4D3B" w:rsidRPr="00AE4D3B" w:rsidRDefault="002C72AD" w:rsidP="00AF210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p>
    <w:p w14:paraId="5FF4596D" w14:textId="4E49702C" w:rsidR="00A93609" w:rsidRDefault="00A93609" w:rsidP="00C31188">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 </w:t>
      </w:r>
      <w:r w:rsidR="002C72AD" w:rsidRPr="002C72AD">
        <w:rPr>
          <w:rFonts w:ascii="Times New Roman" w:hAnsi="Times New Roman" w:cs="Times New Roman"/>
          <w:b/>
          <w:sz w:val="24"/>
          <w:szCs w:val="24"/>
        </w:rPr>
        <w:t>ustawie z dnia 16 kwietnia 2004 r. o ochronie przyrody</w:t>
      </w:r>
      <w:r w:rsidR="008C3541">
        <w:rPr>
          <w:rFonts w:ascii="Times New Roman" w:hAnsi="Times New Roman" w:cs="Times New Roman"/>
          <w:b/>
          <w:sz w:val="24"/>
          <w:szCs w:val="24"/>
        </w:rPr>
        <w:t>.</w:t>
      </w:r>
    </w:p>
    <w:p w14:paraId="14AEBEF5" w14:textId="77777777" w:rsidR="002C72AD" w:rsidRDefault="002C72AD" w:rsidP="00AF2109">
      <w:pPr>
        <w:spacing w:after="0" w:line="360" w:lineRule="auto"/>
        <w:jc w:val="both"/>
        <w:rPr>
          <w:rFonts w:ascii="Times New Roman" w:hAnsi="Times New Roman" w:cs="Times New Roman"/>
          <w:b/>
          <w:sz w:val="24"/>
          <w:szCs w:val="24"/>
        </w:rPr>
      </w:pPr>
    </w:p>
    <w:p w14:paraId="3ADC06C8" w14:textId="5011FC35" w:rsidR="002C72AD" w:rsidRDefault="002C72AD"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Nowelizacja ma na celu skrócenie czasu trwania procedury umożliwiającej usunięcie </w:t>
      </w:r>
      <w:r w:rsidRPr="00E86FE6">
        <w:rPr>
          <w:rFonts w:ascii="Times New Roman" w:hAnsi="Times New Roman" w:cs="Times New Roman"/>
          <w:bCs/>
          <w:sz w:val="24"/>
          <w:szCs w:val="24"/>
        </w:rPr>
        <w:t>drzew, które rosną na nieruchomościach stanowiących własność osób fizycznych i są usuwane na cele niezwiązane z prowadzeniem działalności gospodarczej</w:t>
      </w:r>
      <w:r>
        <w:rPr>
          <w:rFonts w:ascii="Times New Roman" w:hAnsi="Times New Roman" w:cs="Times New Roman"/>
          <w:bCs/>
          <w:sz w:val="24"/>
          <w:szCs w:val="24"/>
        </w:rPr>
        <w:t xml:space="preserve">. </w:t>
      </w:r>
    </w:p>
    <w:p w14:paraId="25FCFB1B" w14:textId="3367F4AC" w:rsidR="002C72AD" w:rsidRDefault="002C72AD"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Skróceniu do 14 dni (z 21) ulega termin na dokonanie przez organ oględzin zgłoszonych do wycinki drzew, a także do 7 dni (z 14) termin na wniesienie przez organ ewentualnego sprzeciwu. Jednocześnie wprowadza się ustawowy – 14-dniowy termin na rozpoznanie odwołania od sprzeciwu wniesionego przez organ.</w:t>
      </w:r>
    </w:p>
    <w:p w14:paraId="7539FA1F" w14:textId="066FAF94" w:rsidR="002C72AD" w:rsidRDefault="002C72AD"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Dzięki tej zmianie właściciele nieruchomości, którzy będą chcieli usunąć drzewo wymagające zgłoszenia, szybciej uzyskają ostateczne rozstrzygnięcie, czy mogą tego dokonać. Tym samym rzadziej będą pozbawiani możliwości usunięcia drzewa i nowego zagospodarowania swojej nieruchomości w trakcie jednego sezonu, co aktualnie – ze względu na przeciągające się procedury administracyjne – często ma miejsce.</w:t>
      </w:r>
    </w:p>
    <w:p w14:paraId="02F2E230" w14:textId="77777777" w:rsidR="002C72AD" w:rsidRDefault="002C72AD" w:rsidP="00AF2109">
      <w:pPr>
        <w:spacing w:after="0" w:line="360" w:lineRule="auto"/>
        <w:jc w:val="both"/>
        <w:rPr>
          <w:rFonts w:ascii="Times New Roman" w:hAnsi="Times New Roman" w:cs="Times New Roman"/>
          <w:b/>
          <w:sz w:val="24"/>
          <w:szCs w:val="24"/>
        </w:rPr>
      </w:pPr>
    </w:p>
    <w:p w14:paraId="20B6A7E6" w14:textId="7F76C18C" w:rsidR="00C31188" w:rsidRDefault="00C31188" w:rsidP="00C31188">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 </w:t>
      </w:r>
      <w:r w:rsidRPr="00C31188">
        <w:rPr>
          <w:rFonts w:ascii="Times New Roman" w:hAnsi="Times New Roman" w:cs="Times New Roman"/>
          <w:b/>
          <w:sz w:val="24"/>
          <w:szCs w:val="24"/>
        </w:rPr>
        <w:t>ustawie z dnia 28 lipca 2005 r. o kosztach sądowych w sprawach cywilnych</w:t>
      </w:r>
      <w:r w:rsidR="008C3541">
        <w:rPr>
          <w:rFonts w:ascii="Times New Roman" w:hAnsi="Times New Roman" w:cs="Times New Roman"/>
          <w:b/>
          <w:sz w:val="24"/>
          <w:szCs w:val="24"/>
        </w:rPr>
        <w:t>.</w:t>
      </w:r>
    </w:p>
    <w:p w14:paraId="4C6BD13E" w14:textId="77777777" w:rsidR="00C31188" w:rsidRDefault="00C31188" w:rsidP="00C31188">
      <w:pPr>
        <w:spacing w:after="0" w:line="360" w:lineRule="auto"/>
        <w:jc w:val="both"/>
        <w:rPr>
          <w:rFonts w:ascii="Times New Roman" w:hAnsi="Times New Roman" w:cs="Times New Roman"/>
          <w:b/>
          <w:sz w:val="24"/>
          <w:szCs w:val="24"/>
        </w:rPr>
      </w:pPr>
    </w:p>
    <w:p w14:paraId="348412EA" w14:textId="27DFD4B8" w:rsidR="00C31188" w:rsidRDefault="00C31188" w:rsidP="00AF2109">
      <w:pPr>
        <w:spacing w:after="0" w:line="360" w:lineRule="auto"/>
        <w:jc w:val="both"/>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Cs/>
          <w:sz w:val="24"/>
          <w:szCs w:val="24"/>
        </w:rPr>
        <w:t xml:space="preserve">Celem projektowanych zmian jest w pierwszej kolejności rozszerzenie zwolnienia z opłaty sądowej </w:t>
      </w:r>
      <w:r w:rsidRPr="00C31188">
        <w:rPr>
          <w:rFonts w:ascii="Times New Roman" w:hAnsi="Times New Roman" w:cs="Times New Roman"/>
          <w:bCs/>
          <w:sz w:val="24"/>
          <w:szCs w:val="24"/>
        </w:rPr>
        <w:t>pierwszego wniosku o wydanie na podstawie akt odpisu orzeczenia kończącego postępowanie z</w:t>
      </w:r>
      <w:r>
        <w:rPr>
          <w:rFonts w:ascii="Times New Roman" w:hAnsi="Times New Roman" w:cs="Times New Roman"/>
          <w:bCs/>
          <w:sz w:val="24"/>
          <w:szCs w:val="24"/>
        </w:rPr>
        <w:t>e stwierdzeniem prawomocności</w:t>
      </w:r>
      <w:r w:rsidRPr="00C31188">
        <w:rPr>
          <w:rFonts w:ascii="Times New Roman" w:hAnsi="Times New Roman" w:cs="Times New Roman"/>
          <w:bCs/>
          <w:sz w:val="24"/>
          <w:szCs w:val="24"/>
        </w:rPr>
        <w:t>, złożonego przez stronę, która wszczęła postępowanie</w:t>
      </w:r>
      <w:r>
        <w:rPr>
          <w:rFonts w:ascii="Times New Roman" w:hAnsi="Times New Roman" w:cs="Times New Roman"/>
          <w:bCs/>
          <w:sz w:val="24"/>
          <w:szCs w:val="24"/>
        </w:rPr>
        <w:t xml:space="preserve">, a nie tylko pierwszego wniosku o wydanie </w:t>
      </w:r>
      <w:r w:rsidRPr="00C31188">
        <w:rPr>
          <w:rFonts w:ascii="Times New Roman" w:hAnsi="Times New Roman" w:cs="Times New Roman"/>
          <w:bCs/>
          <w:sz w:val="24"/>
          <w:szCs w:val="24"/>
        </w:rPr>
        <w:t>na podstawie akt odpisu orzeczenia kończącego postępowanie z</w:t>
      </w:r>
      <w:r>
        <w:rPr>
          <w:rFonts w:ascii="Times New Roman" w:hAnsi="Times New Roman" w:cs="Times New Roman"/>
          <w:bCs/>
          <w:sz w:val="24"/>
          <w:szCs w:val="24"/>
        </w:rPr>
        <w:t xml:space="preserve"> klauzulą wykonalności.</w:t>
      </w:r>
    </w:p>
    <w:p w14:paraId="333F59D3" w14:textId="469E3FFE" w:rsidR="00C31188" w:rsidRDefault="00C31188" w:rsidP="00C3118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Dodając do ustawy art. 77a słusznie wskazywano</w:t>
      </w:r>
      <w:r w:rsidRPr="00C31188">
        <w:rPr>
          <w:rFonts w:ascii="Times New Roman" w:hAnsi="Times New Roman" w:cs="Times New Roman"/>
          <w:bCs/>
          <w:sz w:val="24"/>
          <w:szCs w:val="24"/>
        </w:rPr>
        <w:t xml:space="preserve">, że uzyskanie </w:t>
      </w:r>
      <w:r>
        <w:rPr>
          <w:rFonts w:ascii="Times New Roman" w:hAnsi="Times New Roman" w:cs="Times New Roman"/>
          <w:bCs/>
          <w:sz w:val="24"/>
          <w:szCs w:val="24"/>
        </w:rPr>
        <w:t>odpisu orzeczenia z klauzulą wykonalności (tytułu wykonawczego)</w:t>
      </w:r>
      <w:r w:rsidRPr="00C31188">
        <w:rPr>
          <w:rFonts w:ascii="Times New Roman" w:hAnsi="Times New Roman" w:cs="Times New Roman"/>
          <w:bCs/>
          <w:sz w:val="24"/>
          <w:szCs w:val="24"/>
        </w:rPr>
        <w:t xml:space="preserve"> jest w istocie celem niemal każdego</w:t>
      </w:r>
      <w:r>
        <w:rPr>
          <w:rFonts w:ascii="Times New Roman" w:hAnsi="Times New Roman" w:cs="Times New Roman"/>
          <w:bCs/>
          <w:sz w:val="24"/>
          <w:szCs w:val="24"/>
        </w:rPr>
        <w:t xml:space="preserve"> </w:t>
      </w:r>
      <w:r w:rsidRPr="00C31188">
        <w:rPr>
          <w:rFonts w:ascii="Times New Roman" w:hAnsi="Times New Roman" w:cs="Times New Roman"/>
          <w:bCs/>
          <w:sz w:val="24"/>
          <w:szCs w:val="24"/>
        </w:rPr>
        <w:t>postępowania sądowego</w:t>
      </w:r>
      <w:r w:rsidR="00DD7EEA">
        <w:rPr>
          <w:rFonts w:ascii="Times New Roman" w:hAnsi="Times New Roman" w:cs="Times New Roman"/>
          <w:bCs/>
          <w:sz w:val="24"/>
          <w:szCs w:val="24"/>
        </w:rPr>
        <w:t>.</w:t>
      </w:r>
      <w:r w:rsidRPr="00C31188">
        <w:rPr>
          <w:rFonts w:ascii="Times New Roman" w:hAnsi="Times New Roman" w:cs="Times New Roman"/>
          <w:bCs/>
          <w:sz w:val="24"/>
          <w:szCs w:val="24"/>
        </w:rPr>
        <w:t xml:space="preserve"> </w:t>
      </w:r>
      <w:r w:rsidR="00DD7EEA">
        <w:rPr>
          <w:rFonts w:ascii="Times New Roman" w:hAnsi="Times New Roman" w:cs="Times New Roman"/>
          <w:bCs/>
          <w:sz w:val="24"/>
          <w:szCs w:val="24"/>
        </w:rPr>
        <w:t xml:space="preserve">Podkreślano, że </w:t>
      </w:r>
      <w:r w:rsidRPr="00C31188">
        <w:rPr>
          <w:rFonts w:ascii="Times New Roman" w:hAnsi="Times New Roman" w:cs="Times New Roman"/>
          <w:bCs/>
          <w:sz w:val="24"/>
          <w:szCs w:val="24"/>
        </w:rPr>
        <w:t xml:space="preserve">opłata </w:t>
      </w:r>
      <w:r>
        <w:rPr>
          <w:rFonts w:ascii="Times New Roman" w:hAnsi="Times New Roman" w:cs="Times New Roman"/>
          <w:bCs/>
          <w:sz w:val="24"/>
          <w:szCs w:val="24"/>
        </w:rPr>
        <w:t>za wydanie</w:t>
      </w:r>
      <w:r w:rsidRPr="00C31188">
        <w:rPr>
          <w:rFonts w:ascii="Times New Roman" w:hAnsi="Times New Roman" w:cs="Times New Roman"/>
          <w:bCs/>
          <w:sz w:val="24"/>
          <w:szCs w:val="24"/>
        </w:rPr>
        <w:t xml:space="preserve"> </w:t>
      </w:r>
      <w:r w:rsidR="00DD7EEA">
        <w:rPr>
          <w:rFonts w:ascii="Times New Roman" w:hAnsi="Times New Roman" w:cs="Times New Roman"/>
          <w:bCs/>
          <w:sz w:val="24"/>
          <w:szCs w:val="24"/>
        </w:rPr>
        <w:t xml:space="preserve">tego dokumentu </w:t>
      </w:r>
      <w:r w:rsidRPr="00C31188">
        <w:rPr>
          <w:rFonts w:ascii="Times New Roman" w:hAnsi="Times New Roman" w:cs="Times New Roman"/>
          <w:bCs/>
          <w:sz w:val="24"/>
          <w:szCs w:val="24"/>
        </w:rPr>
        <w:t xml:space="preserve">i tak nie pokrywała kosztów pracy poświęconej na </w:t>
      </w:r>
      <w:r w:rsidR="00DD7EEA">
        <w:rPr>
          <w:rFonts w:ascii="Times New Roman" w:hAnsi="Times New Roman" w:cs="Times New Roman"/>
          <w:bCs/>
          <w:sz w:val="24"/>
          <w:szCs w:val="24"/>
        </w:rPr>
        <w:t xml:space="preserve">jego </w:t>
      </w:r>
      <w:r w:rsidRPr="00C31188">
        <w:rPr>
          <w:rFonts w:ascii="Times New Roman" w:hAnsi="Times New Roman" w:cs="Times New Roman"/>
          <w:bCs/>
          <w:sz w:val="24"/>
          <w:szCs w:val="24"/>
        </w:rPr>
        <w:t>przygotowanie</w:t>
      </w:r>
      <w:r>
        <w:rPr>
          <w:rFonts w:ascii="Times New Roman" w:hAnsi="Times New Roman" w:cs="Times New Roman"/>
          <w:bCs/>
          <w:sz w:val="24"/>
          <w:szCs w:val="24"/>
        </w:rPr>
        <w:t xml:space="preserve"> </w:t>
      </w:r>
      <w:r w:rsidR="00DD7EEA">
        <w:rPr>
          <w:rFonts w:ascii="Times New Roman" w:hAnsi="Times New Roman" w:cs="Times New Roman"/>
          <w:bCs/>
          <w:sz w:val="24"/>
          <w:szCs w:val="24"/>
        </w:rPr>
        <w:t>i</w:t>
      </w:r>
      <w:r w:rsidRPr="00C31188">
        <w:rPr>
          <w:rFonts w:ascii="Times New Roman" w:hAnsi="Times New Roman" w:cs="Times New Roman"/>
          <w:bCs/>
          <w:sz w:val="24"/>
          <w:szCs w:val="24"/>
        </w:rPr>
        <w:t xml:space="preserve"> wysyłkę</w:t>
      </w:r>
      <w:r>
        <w:rPr>
          <w:rFonts w:ascii="Times New Roman" w:hAnsi="Times New Roman" w:cs="Times New Roman"/>
          <w:bCs/>
          <w:sz w:val="24"/>
          <w:szCs w:val="24"/>
        </w:rPr>
        <w:t xml:space="preserve">, </w:t>
      </w:r>
      <w:r w:rsidR="00DD7EEA">
        <w:rPr>
          <w:rFonts w:ascii="Times New Roman" w:hAnsi="Times New Roman" w:cs="Times New Roman"/>
          <w:bCs/>
          <w:sz w:val="24"/>
          <w:szCs w:val="24"/>
        </w:rPr>
        <w:t>a</w:t>
      </w:r>
      <w:r w:rsidRPr="00C31188">
        <w:rPr>
          <w:rFonts w:ascii="Times New Roman" w:hAnsi="Times New Roman" w:cs="Times New Roman"/>
          <w:bCs/>
          <w:sz w:val="24"/>
          <w:szCs w:val="24"/>
        </w:rPr>
        <w:t xml:space="preserve"> odstąpi</w:t>
      </w:r>
      <w:r>
        <w:rPr>
          <w:rFonts w:ascii="Times New Roman" w:hAnsi="Times New Roman" w:cs="Times New Roman"/>
          <w:bCs/>
          <w:sz w:val="24"/>
          <w:szCs w:val="24"/>
        </w:rPr>
        <w:t>enie</w:t>
      </w:r>
      <w:r w:rsidRPr="00C31188">
        <w:rPr>
          <w:rFonts w:ascii="Times New Roman" w:hAnsi="Times New Roman" w:cs="Times New Roman"/>
          <w:bCs/>
          <w:sz w:val="24"/>
          <w:szCs w:val="24"/>
        </w:rPr>
        <w:t xml:space="preserve"> od pobierania tej opłaty </w:t>
      </w:r>
      <w:r w:rsidR="00DD7EEA">
        <w:rPr>
          <w:rFonts w:ascii="Times New Roman" w:hAnsi="Times New Roman" w:cs="Times New Roman"/>
          <w:bCs/>
          <w:sz w:val="24"/>
          <w:szCs w:val="24"/>
        </w:rPr>
        <w:t>pozwoli</w:t>
      </w:r>
      <w:r w:rsidRPr="00C31188">
        <w:rPr>
          <w:rFonts w:ascii="Times New Roman" w:hAnsi="Times New Roman" w:cs="Times New Roman"/>
          <w:bCs/>
          <w:sz w:val="24"/>
          <w:szCs w:val="24"/>
        </w:rPr>
        <w:t xml:space="preserve"> oszczędzić czas i</w:t>
      </w:r>
      <w:r>
        <w:rPr>
          <w:rFonts w:ascii="Times New Roman" w:hAnsi="Times New Roman" w:cs="Times New Roman"/>
          <w:bCs/>
          <w:sz w:val="24"/>
          <w:szCs w:val="24"/>
        </w:rPr>
        <w:t xml:space="preserve"> </w:t>
      </w:r>
      <w:r w:rsidRPr="00C31188">
        <w:rPr>
          <w:rFonts w:ascii="Times New Roman" w:hAnsi="Times New Roman" w:cs="Times New Roman"/>
          <w:bCs/>
          <w:sz w:val="24"/>
          <w:szCs w:val="24"/>
        </w:rPr>
        <w:t>pracę stron i sądu poświęcaną dotychczas na ustalanie wysokości, wzywanie do uiszczenia i</w:t>
      </w:r>
      <w:r>
        <w:rPr>
          <w:rFonts w:ascii="Times New Roman" w:hAnsi="Times New Roman" w:cs="Times New Roman"/>
          <w:bCs/>
          <w:sz w:val="24"/>
          <w:szCs w:val="24"/>
        </w:rPr>
        <w:t xml:space="preserve"> </w:t>
      </w:r>
      <w:r w:rsidRPr="00C31188">
        <w:rPr>
          <w:rFonts w:ascii="Times New Roman" w:hAnsi="Times New Roman" w:cs="Times New Roman"/>
          <w:bCs/>
          <w:sz w:val="24"/>
          <w:szCs w:val="24"/>
        </w:rPr>
        <w:t>uiszczanie tej opłaty.</w:t>
      </w:r>
    </w:p>
    <w:p w14:paraId="548A1223" w14:textId="46A66631" w:rsidR="00DD7EEA" w:rsidRDefault="00DD7EEA" w:rsidP="00C3118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Powyższe argumenty uzasadniają również zwolnienie z opłaty </w:t>
      </w:r>
      <w:r w:rsidRPr="00DD7EEA">
        <w:rPr>
          <w:rFonts w:ascii="Times New Roman" w:hAnsi="Times New Roman" w:cs="Times New Roman"/>
          <w:bCs/>
          <w:sz w:val="24"/>
          <w:szCs w:val="24"/>
        </w:rPr>
        <w:t>pierwszego wniosku o wydanie na podstawie akt odpisu orzeczenia kończącego postępowanie ze stwierdzeniem prawomocności, złożonego przez stronę, która wszczęła postępowanie</w:t>
      </w:r>
      <w:r>
        <w:rPr>
          <w:rFonts w:ascii="Times New Roman" w:hAnsi="Times New Roman" w:cs="Times New Roman"/>
          <w:bCs/>
          <w:sz w:val="24"/>
          <w:szCs w:val="24"/>
        </w:rPr>
        <w:t>, albowiem część postępowań cywilnych kończy się wydaniem orzeczenia, na które nie jest nadawana klauzula wykonalności, a celem strony wszczynającej postępowanie jest uzyskanie prawomocnego</w:t>
      </w:r>
      <w:r w:rsidR="008249AA">
        <w:rPr>
          <w:rFonts w:ascii="Times New Roman" w:hAnsi="Times New Roman" w:cs="Times New Roman"/>
          <w:bCs/>
          <w:sz w:val="24"/>
          <w:szCs w:val="24"/>
        </w:rPr>
        <w:t xml:space="preserve"> orzeczenia</w:t>
      </w:r>
      <w:r>
        <w:rPr>
          <w:rFonts w:ascii="Times New Roman" w:hAnsi="Times New Roman" w:cs="Times New Roman"/>
          <w:bCs/>
          <w:sz w:val="24"/>
          <w:szCs w:val="24"/>
        </w:rPr>
        <w:t>.</w:t>
      </w:r>
    </w:p>
    <w:p w14:paraId="0727F11E" w14:textId="77777777" w:rsidR="00DD7EEA" w:rsidRDefault="00DD7EEA" w:rsidP="00C31188">
      <w:pPr>
        <w:spacing w:after="0" w:line="360" w:lineRule="auto"/>
        <w:jc w:val="both"/>
        <w:rPr>
          <w:rFonts w:ascii="Times New Roman" w:hAnsi="Times New Roman" w:cs="Times New Roman"/>
          <w:bCs/>
          <w:sz w:val="24"/>
          <w:szCs w:val="24"/>
        </w:rPr>
      </w:pPr>
    </w:p>
    <w:p w14:paraId="69DA9EDB" w14:textId="77777777" w:rsidR="00DD7EEA" w:rsidRDefault="00DD7EEA" w:rsidP="00DD7EEA">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 projekcie proponuje się również uchylenie ust. 3 w art. 86. </w:t>
      </w:r>
    </w:p>
    <w:p w14:paraId="45B44A2B" w14:textId="71568E96" w:rsidR="00DD7EEA" w:rsidRDefault="00DD7EEA" w:rsidP="00DD7EEA">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Przepis ten przewiduje aktualnie górną granicę w</w:t>
      </w:r>
      <w:r w:rsidRPr="00DD7EEA">
        <w:rPr>
          <w:rFonts w:ascii="Times New Roman" w:hAnsi="Times New Roman" w:cs="Times New Roman"/>
          <w:bCs/>
          <w:sz w:val="24"/>
          <w:szCs w:val="24"/>
        </w:rPr>
        <w:t>ynagrodzeni</w:t>
      </w:r>
      <w:r w:rsidR="002617ED">
        <w:rPr>
          <w:rFonts w:ascii="Times New Roman" w:hAnsi="Times New Roman" w:cs="Times New Roman"/>
          <w:bCs/>
          <w:sz w:val="24"/>
          <w:szCs w:val="24"/>
        </w:rPr>
        <w:t>a</w:t>
      </w:r>
      <w:r w:rsidRPr="00DD7EEA">
        <w:rPr>
          <w:rFonts w:ascii="Times New Roman" w:hAnsi="Times New Roman" w:cs="Times New Roman"/>
          <w:bCs/>
          <w:sz w:val="24"/>
          <w:szCs w:val="24"/>
        </w:rPr>
        <w:t xml:space="preserve"> za utracony zarobek lub dochód za każdy dzień udziału w czynnościach sądowych</w:t>
      </w:r>
      <w:r>
        <w:rPr>
          <w:rFonts w:ascii="Times New Roman" w:hAnsi="Times New Roman" w:cs="Times New Roman"/>
          <w:bCs/>
          <w:sz w:val="24"/>
          <w:szCs w:val="24"/>
        </w:rPr>
        <w:t xml:space="preserve">, które może zostać przyznane świadkowi w postępowaniu cywilnym. Granica ta (stanowiąca </w:t>
      </w:r>
      <w:r w:rsidRPr="00DD7EEA">
        <w:rPr>
          <w:rFonts w:ascii="Times New Roman" w:hAnsi="Times New Roman" w:cs="Times New Roman"/>
          <w:bCs/>
          <w:sz w:val="24"/>
          <w:szCs w:val="24"/>
        </w:rPr>
        <w:t>równowartość 4,6% kwoty bazowej dla osób zajmujących kierownicze stanowiska państwowe, której wysokość, ustaloną według odrębnych zasad, określa ustawa budżetowa</w:t>
      </w:r>
      <w:r>
        <w:rPr>
          <w:rFonts w:ascii="Times New Roman" w:hAnsi="Times New Roman" w:cs="Times New Roman"/>
          <w:bCs/>
          <w:sz w:val="24"/>
          <w:szCs w:val="24"/>
        </w:rPr>
        <w:t xml:space="preserve">) wynosi </w:t>
      </w:r>
      <w:r w:rsidR="008249AA">
        <w:rPr>
          <w:rFonts w:ascii="Times New Roman" w:hAnsi="Times New Roman" w:cs="Times New Roman"/>
          <w:bCs/>
          <w:sz w:val="24"/>
          <w:szCs w:val="24"/>
        </w:rPr>
        <w:t xml:space="preserve">aktualnie </w:t>
      </w:r>
      <w:r>
        <w:rPr>
          <w:rFonts w:ascii="Times New Roman" w:hAnsi="Times New Roman" w:cs="Times New Roman"/>
          <w:bCs/>
          <w:sz w:val="24"/>
          <w:szCs w:val="24"/>
        </w:rPr>
        <w:t xml:space="preserve">82,31 zł, a zatem jest </w:t>
      </w:r>
      <w:r w:rsidR="002617ED">
        <w:rPr>
          <w:rFonts w:ascii="Times New Roman" w:hAnsi="Times New Roman" w:cs="Times New Roman"/>
          <w:bCs/>
          <w:sz w:val="24"/>
          <w:szCs w:val="24"/>
        </w:rPr>
        <w:t xml:space="preserve">ponad </w:t>
      </w:r>
      <w:r>
        <w:rPr>
          <w:rFonts w:ascii="Times New Roman" w:hAnsi="Times New Roman" w:cs="Times New Roman"/>
          <w:bCs/>
          <w:sz w:val="24"/>
          <w:szCs w:val="24"/>
        </w:rPr>
        <w:t>dwukrotnie niższa aniżeli kwota dziennego minimalnego wynagrodzenia za pracę (aktualnie</w:t>
      </w:r>
      <w:r w:rsidR="008249AA">
        <w:rPr>
          <w:rFonts w:ascii="Times New Roman" w:hAnsi="Times New Roman" w:cs="Times New Roman"/>
          <w:bCs/>
          <w:sz w:val="24"/>
          <w:szCs w:val="24"/>
        </w:rPr>
        <w:t xml:space="preserve"> ok.</w:t>
      </w:r>
      <w:r>
        <w:rPr>
          <w:rFonts w:ascii="Times New Roman" w:hAnsi="Times New Roman" w:cs="Times New Roman"/>
          <w:bCs/>
          <w:sz w:val="24"/>
          <w:szCs w:val="24"/>
        </w:rPr>
        <w:t xml:space="preserve"> </w:t>
      </w:r>
      <w:r w:rsidR="002617ED">
        <w:rPr>
          <w:rFonts w:ascii="Times New Roman" w:hAnsi="Times New Roman" w:cs="Times New Roman"/>
          <w:bCs/>
          <w:sz w:val="24"/>
          <w:szCs w:val="24"/>
        </w:rPr>
        <w:t>182,40</w:t>
      </w:r>
      <w:r>
        <w:rPr>
          <w:rFonts w:ascii="Times New Roman" w:hAnsi="Times New Roman" w:cs="Times New Roman"/>
          <w:bCs/>
          <w:sz w:val="24"/>
          <w:szCs w:val="24"/>
        </w:rPr>
        <w:t xml:space="preserve"> zł).</w:t>
      </w:r>
    </w:p>
    <w:p w14:paraId="4FE93602" w14:textId="77777777" w:rsidR="002617ED" w:rsidRDefault="00DD7EEA" w:rsidP="00DD7EEA">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Powyższe oznacza, że świadek w postępowaniu cywilnym</w:t>
      </w:r>
      <w:r w:rsidR="002617ED">
        <w:rPr>
          <w:rFonts w:ascii="Times New Roman" w:hAnsi="Times New Roman" w:cs="Times New Roman"/>
          <w:bCs/>
          <w:sz w:val="24"/>
          <w:szCs w:val="24"/>
        </w:rPr>
        <w:t>, który na wezwanie sądu ma obowiązek stawić się w sądzie celu złożenia zeznań, w bardzo wielu przypadkach nie jest w stanie uzyskać zwrotu faktycznie utraconego zarobku lub dochodów.</w:t>
      </w:r>
    </w:p>
    <w:p w14:paraId="16560E0F" w14:textId="45E41E90" w:rsidR="002617ED" w:rsidRDefault="002617ED" w:rsidP="00DD7EEA">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Na wadliwość tego rozwiązania wielokrotnie zwracano już uwagę. </w:t>
      </w:r>
      <w:r w:rsidR="008249AA">
        <w:rPr>
          <w:rFonts w:ascii="Times New Roman" w:hAnsi="Times New Roman" w:cs="Times New Roman"/>
          <w:bCs/>
          <w:sz w:val="24"/>
          <w:szCs w:val="24"/>
        </w:rPr>
        <w:t>Konieczność zmian sygnalizował również</w:t>
      </w:r>
      <w:r>
        <w:rPr>
          <w:rFonts w:ascii="Times New Roman" w:hAnsi="Times New Roman" w:cs="Times New Roman"/>
          <w:bCs/>
          <w:sz w:val="24"/>
          <w:szCs w:val="24"/>
        </w:rPr>
        <w:t xml:space="preserve"> Rzecznik Praw Obywatelskich.</w:t>
      </w:r>
    </w:p>
    <w:p w14:paraId="42F20997" w14:textId="0CBF2CB4" w:rsidR="002617ED" w:rsidRDefault="002617ED" w:rsidP="00DD7EEA">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Uchylenie górnej granicy rekompensaty </w:t>
      </w:r>
      <w:r w:rsidRPr="002617ED">
        <w:rPr>
          <w:rFonts w:ascii="Times New Roman" w:hAnsi="Times New Roman" w:cs="Times New Roman"/>
          <w:bCs/>
          <w:sz w:val="24"/>
          <w:szCs w:val="24"/>
        </w:rPr>
        <w:t>spowod</w:t>
      </w:r>
      <w:r>
        <w:rPr>
          <w:rFonts w:ascii="Times New Roman" w:hAnsi="Times New Roman" w:cs="Times New Roman"/>
          <w:bCs/>
          <w:sz w:val="24"/>
          <w:szCs w:val="24"/>
        </w:rPr>
        <w:t xml:space="preserve">uje nie tylko w pełni sprawiedliwe </w:t>
      </w:r>
      <w:r w:rsidRPr="002617ED">
        <w:rPr>
          <w:rFonts w:ascii="Times New Roman" w:hAnsi="Times New Roman" w:cs="Times New Roman"/>
          <w:bCs/>
          <w:sz w:val="24"/>
          <w:szCs w:val="24"/>
        </w:rPr>
        <w:t>pokry</w:t>
      </w:r>
      <w:r>
        <w:rPr>
          <w:rFonts w:ascii="Times New Roman" w:hAnsi="Times New Roman" w:cs="Times New Roman"/>
          <w:bCs/>
          <w:sz w:val="24"/>
          <w:szCs w:val="24"/>
        </w:rPr>
        <w:t>wanie</w:t>
      </w:r>
      <w:r w:rsidRPr="002617ED">
        <w:rPr>
          <w:rFonts w:ascii="Times New Roman" w:hAnsi="Times New Roman" w:cs="Times New Roman"/>
          <w:bCs/>
          <w:sz w:val="24"/>
          <w:szCs w:val="24"/>
        </w:rPr>
        <w:t xml:space="preserve"> strat </w:t>
      </w:r>
      <w:r>
        <w:rPr>
          <w:rFonts w:ascii="Times New Roman" w:hAnsi="Times New Roman" w:cs="Times New Roman"/>
          <w:bCs/>
          <w:sz w:val="24"/>
          <w:szCs w:val="24"/>
        </w:rPr>
        <w:t xml:space="preserve">poniesionych przez </w:t>
      </w:r>
      <w:r w:rsidRPr="002617ED">
        <w:rPr>
          <w:rFonts w:ascii="Times New Roman" w:hAnsi="Times New Roman" w:cs="Times New Roman"/>
          <w:bCs/>
          <w:sz w:val="24"/>
          <w:szCs w:val="24"/>
        </w:rPr>
        <w:t>świadka wezwanego na przesłuchanie, ale również zwiększ</w:t>
      </w:r>
      <w:r>
        <w:rPr>
          <w:rFonts w:ascii="Times New Roman" w:hAnsi="Times New Roman" w:cs="Times New Roman"/>
          <w:bCs/>
          <w:sz w:val="24"/>
          <w:szCs w:val="24"/>
        </w:rPr>
        <w:t>y</w:t>
      </w:r>
      <w:r w:rsidRPr="002617ED">
        <w:rPr>
          <w:rFonts w:ascii="Times New Roman" w:hAnsi="Times New Roman" w:cs="Times New Roman"/>
          <w:bCs/>
          <w:sz w:val="24"/>
          <w:szCs w:val="24"/>
        </w:rPr>
        <w:t xml:space="preserve"> skutecznoś</w:t>
      </w:r>
      <w:r>
        <w:rPr>
          <w:rFonts w:ascii="Times New Roman" w:hAnsi="Times New Roman" w:cs="Times New Roman"/>
          <w:bCs/>
          <w:sz w:val="24"/>
          <w:szCs w:val="24"/>
        </w:rPr>
        <w:t>ć</w:t>
      </w:r>
      <w:r w:rsidRPr="002617ED">
        <w:rPr>
          <w:rFonts w:ascii="Times New Roman" w:hAnsi="Times New Roman" w:cs="Times New Roman"/>
          <w:bCs/>
          <w:sz w:val="24"/>
          <w:szCs w:val="24"/>
        </w:rPr>
        <w:t xml:space="preserve"> wezwań </w:t>
      </w:r>
      <w:r>
        <w:rPr>
          <w:rFonts w:ascii="Times New Roman" w:hAnsi="Times New Roman" w:cs="Times New Roman"/>
          <w:bCs/>
          <w:sz w:val="24"/>
          <w:szCs w:val="24"/>
        </w:rPr>
        <w:t xml:space="preserve">świadków </w:t>
      </w:r>
      <w:r w:rsidRPr="002617ED">
        <w:rPr>
          <w:rFonts w:ascii="Times New Roman" w:hAnsi="Times New Roman" w:cs="Times New Roman"/>
          <w:bCs/>
          <w:sz w:val="24"/>
          <w:szCs w:val="24"/>
        </w:rPr>
        <w:t xml:space="preserve">do stawiennictwa, </w:t>
      </w:r>
      <w:r>
        <w:rPr>
          <w:rFonts w:ascii="Times New Roman" w:hAnsi="Times New Roman" w:cs="Times New Roman"/>
          <w:bCs/>
          <w:sz w:val="24"/>
          <w:szCs w:val="24"/>
        </w:rPr>
        <w:t>co z kolei skutkować będzie</w:t>
      </w:r>
      <w:r w:rsidRPr="002617ED">
        <w:rPr>
          <w:rFonts w:ascii="Times New Roman" w:hAnsi="Times New Roman" w:cs="Times New Roman"/>
          <w:bCs/>
          <w:sz w:val="24"/>
          <w:szCs w:val="24"/>
        </w:rPr>
        <w:t xml:space="preserve"> obniże</w:t>
      </w:r>
      <w:r>
        <w:rPr>
          <w:rFonts w:ascii="Times New Roman" w:hAnsi="Times New Roman" w:cs="Times New Roman"/>
          <w:bCs/>
          <w:sz w:val="24"/>
          <w:szCs w:val="24"/>
        </w:rPr>
        <w:t>niem</w:t>
      </w:r>
      <w:r w:rsidRPr="002617ED">
        <w:rPr>
          <w:rFonts w:ascii="Times New Roman" w:hAnsi="Times New Roman" w:cs="Times New Roman"/>
          <w:bCs/>
          <w:sz w:val="24"/>
          <w:szCs w:val="24"/>
        </w:rPr>
        <w:t xml:space="preserve"> kosztów procesu oraz przyspiesz</w:t>
      </w:r>
      <w:r>
        <w:rPr>
          <w:rFonts w:ascii="Times New Roman" w:hAnsi="Times New Roman" w:cs="Times New Roman"/>
          <w:bCs/>
          <w:sz w:val="24"/>
          <w:szCs w:val="24"/>
        </w:rPr>
        <w:t>y</w:t>
      </w:r>
      <w:r w:rsidRPr="002617ED">
        <w:rPr>
          <w:rFonts w:ascii="Times New Roman" w:hAnsi="Times New Roman" w:cs="Times New Roman"/>
          <w:bCs/>
          <w:sz w:val="24"/>
          <w:szCs w:val="24"/>
        </w:rPr>
        <w:t xml:space="preserve"> postępow</w:t>
      </w:r>
      <w:r>
        <w:rPr>
          <w:rFonts w:ascii="Times New Roman" w:hAnsi="Times New Roman" w:cs="Times New Roman"/>
          <w:bCs/>
          <w:sz w:val="24"/>
          <w:szCs w:val="24"/>
        </w:rPr>
        <w:t>ania</w:t>
      </w:r>
      <w:r w:rsidRPr="002617ED">
        <w:rPr>
          <w:rFonts w:ascii="Times New Roman" w:hAnsi="Times New Roman" w:cs="Times New Roman"/>
          <w:bCs/>
          <w:sz w:val="24"/>
          <w:szCs w:val="24"/>
        </w:rPr>
        <w:t xml:space="preserve"> sądow</w:t>
      </w:r>
      <w:r>
        <w:rPr>
          <w:rFonts w:ascii="Times New Roman" w:hAnsi="Times New Roman" w:cs="Times New Roman"/>
          <w:bCs/>
          <w:sz w:val="24"/>
          <w:szCs w:val="24"/>
        </w:rPr>
        <w:t>e</w:t>
      </w:r>
      <w:r w:rsidRPr="002617ED">
        <w:rPr>
          <w:rFonts w:ascii="Times New Roman" w:hAnsi="Times New Roman" w:cs="Times New Roman"/>
          <w:bCs/>
          <w:sz w:val="24"/>
          <w:szCs w:val="24"/>
        </w:rPr>
        <w:t>.</w:t>
      </w:r>
      <w:r>
        <w:rPr>
          <w:rFonts w:ascii="Times New Roman" w:hAnsi="Times New Roman" w:cs="Times New Roman"/>
          <w:bCs/>
          <w:sz w:val="24"/>
          <w:szCs w:val="24"/>
        </w:rPr>
        <w:t xml:space="preserve"> W wielu bowiem przypadkach świadkowie, pomimo doręczonego im wezwania, z obawy przed utratą dochodu mogą dzisiaj unikać stawienia się w sądzie.</w:t>
      </w:r>
    </w:p>
    <w:p w14:paraId="6D3A36D1" w14:textId="77777777" w:rsidR="000B02BF" w:rsidRDefault="000B02BF" w:rsidP="00DD7EEA">
      <w:pPr>
        <w:spacing w:after="0" w:line="360" w:lineRule="auto"/>
        <w:jc w:val="both"/>
        <w:rPr>
          <w:rFonts w:ascii="Times New Roman" w:hAnsi="Times New Roman" w:cs="Times New Roman"/>
          <w:bCs/>
          <w:sz w:val="24"/>
          <w:szCs w:val="24"/>
        </w:rPr>
      </w:pPr>
    </w:p>
    <w:p w14:paraId="0EF72561" w14:textId="14829751" w:rsidR="006A1E84" w:rsidRDefault="006A1E84" w:rsidP="002617ED">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 </w:t>
      </w:r>
      <w:r w:rsidRPr="002C72AD">
        <w:rPr>
          <w:rFonts w:ascii="Times New Roman" w:hAnsi="Times New Roman" w:cs="Times New Roman"/>
          <w:b/>
          <w:sz w:val="24"/>
          <w:szCs w:val="24"/>
        </w:rPr>
        <w:t xml:space="preserve">ustawie z dnia </w:t>
      </w:r>
      <w:r>
        <w:rPr>
          <w:rFonts w:ascii="Times New Roman" w:hAnsi="Times New Roman" w:cs="Times New Roman"/>
          <w:b/>
          <w:sz w:val="24"/>
          <w:szCs w:val="24"/>
        </w:rPr>
        <w:t>25 czerwca 2010</w:t>
      </w:r>
      <w:r w:rsidRPr="002C72AD">
        <w:rPr>
          <w:rFonts w:ascii="Times New Roman" w:hAnsi="Times New Roman" w:cs="Times New Roman"/>
          <w:b/>
          <w:sz w:val="24"/>
          <w:szCs w:val="24"/>
        </w:rPr>
        <w:t xml:space="preserve"> r. o </w:t>
      </w:r>
      <w:r>
        <w:rPr>
          <w:rFonts w:ascii="Times New Roman" w:hAnsi="Times New Roman" w:cs="Times New Roman"/>
          <w:b/>
          <w:sz w:val="24"/>
          <w:szCs w:val="24"/>
        </w:rPr>
        <w:t>sporcie</w:t>
      </w:r>
      <w:r w:rsidR="008C3541">
        <w:rPr>
          <w:rFonts w:ascii="Times New Roman" w:hAnsi="Times New Roman" w:cs="Times New Roman"/>
          <w:b/>
          <w:sz w:val="24"/>
          <w:szCs w:val="24"/>
        </w:rPr>
        <w:t>.</w:t>
      </w:r>
    </w:p>
    <w:p w14:paraId="211EC0B1" w14:textId="77777777" w:rsidR="006A1E84" w:rsidRDefault="006A1E84" w:rsidP="00AF2109">
      <w:pPr>
        <w:spacing w:after="0" w:line="360" w:lineRule="auto"/>
        <w:jc w:val="both"/>
        <w:rPr>
          <w:rFonts w:ascii="Times New Roman" w:hAnsi="Times New Roman" w:cs="Times New Roman"/>
          <w:b/>
          <w:sz w:val="24"/>
          <w:szCs w:val="24"/>
        </w:rPr>
      </w:pPr>
    </w:p>
    <w:p w14:paraId="26B08401" w14:textId="4CF3D22F" w:rsidR="006A1E84" w:rsidRDefault="006A1E84" w:rsidP="00AF2109">
      <w:pPr>
        <w:spacing w:after="0" w:line="360" w:lineRule="auto"/>
        <w:jc w:val="both"/>
        <w:rPr>
          <w:rFonts w:ascii="Times New Roman" w:hAnsi="Times New Roman" w:cs="Times New Roman"/>
          <w:bCs/>
          <w:sz w:val="24"/>
          <w:szCs w:val="24"/>
        </w:rPr>
      </w:pPr>
      <w:r>
        <w:rPr>
          <w:rFonts w:ascii="Times New Roman" w:hAnsi="Times New Roman" w:cs="Times New Roman"/>
          <w:b/>
          <w:sz w:val="24"/>
          <w:szCs w:val="24"/>
        </w:rPr>
        <w:tab/>
      </w:r>
      <w:r w:rsidRPr="006A1E84">
        <w:rPr>
          <w:rFonts w:ascii="Times New Roman" w:hAnsi="Times New Roman" w:cs="Times New Roman"/>
          <w:bCs/>
          <w:sz w:val="24"/>
          <w:szCs w:val="24"/>
        </w:rPr>
        <w:t>Celem nowelizacji jest usunięcie istniejącej dzisiaj poważnej bariery, który utrudnia funkcjonowanie uczniowskim klubom sportowym i klubom sportowym, o których mowa w art. 4 ust. 7 ustawy z dnia 25 czerwca 2010 r. o sporcie</w:t>
      </w:r>
      <w:r>
        <w:rPr>
          <w:rFonts w:ascii="Times New Roman" w:hAnsi="Times New Roman" w:cs="Times New Roman"/>
          <w:bCs/>
          <w:sz w:val="24"/>
          <w:szCs w:val="24"/>
        </w:rPr>
        <w:t xml:space="preserve"> (</w:t>
      </w:r>
      <w:r w:rsidRPr="006A1E84">
        <w:rPr>
          <w:rFonts w:ascii="Times New Roman" w:hAnsi="Times New Roman" w:cs="Times New Roman"/>
          <w:bCs/>
          <w:i/>
          <w:iCs/>
          <w:sz w:val="24"/>
          <w:szCs w:val="24"/>
        </w:rPr>
        <w:t>dalej:</w:t>
      </w:r>
      <w:r>
        <w:rPr>
          <w:rFonts w:ascii="Times New Roman" w:hAnsi="Times New Roman" w:cs="Times New Roman"/>
          <w:bCs/>
          <w:sz w:val="24"/>
          <w:szCs w:val="24"/>
        </w:rPr>
        <w:t xml:space="preserve"> inny klub sportowy)</w:t>
      </w:r>
      <w:r w:rsidRPr="006A1E84">
        <w:rPr>
          <w:rFonts w:ascii="Times New Roman" w:hAnsi="Times New Roman" w:cs="Times New Roman"/>
          <w:bCs/>
          <w:sz w:val="24"/>
          <w:szCs w:val="24"/>
        </w:rPr>
        <w:t>.</w:t>
      </w:r>
    </w:p>
    <w:p w14:paraId="3DFD3E01" w14:textId="7B49BBCE" w:rsidR="006A1E84" w:rsidRDefault="006A1E84"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W aktualnym stanie prawnym uczniowski klub sportowy i inny klub sportowy, który funkcjonuje na podstawie wpisu do ewidencji prowadzonej przez właściwego starostę</w:t>
      </w:r>
      <w:r w:rsidR="00ED3E91">
        <w:rPr>
          <w:rFonts w:ascii="Times New Roman" w:hAnsi="Times New Roman" w:cs="Times New Roman"/>
          <w:bCs/>
          <w:sz w:val="24"/>
          <w:szCs w:val="24"/>
        </w:rPr>
        <w:t>,</w:t>
      </w:r>
      <w:r>
        <w:rPr>
          <w:rFonts w:ascii="Times New Roman" w:hAnsi="Times New Roman" w:cs="Times New Roman"/>
          <w:bCs/>
          <w:sz w:val="24"/>
          <w:szCs w:val="24"/>
        </w:rPr>
        <w:t xml:space="preserve"> nie może skutecznie złożyć wniosku o wpis do Krajowego Rejestru Sądowego.</w:t>
      </w:r>
    </w:p>
    <w:p w14:paraId="62D7E657" w14:textId="3D1C920A" w:rsidR="006A1E84" w:rsidRDefault="006A1E84"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W celu dokonania takie</w:t>
      </w:r>
      <w:r w:rsidR="00ED3E91">
        <w:rPr>
          <w:rFonts w:ascii="Times New Roman" w:hAnsi="Times New Roman" w:cs="Times New Roman"/>
          <w:bCs/>
          <w:sz w:val="24"/>
          <w:szCs w:val="24"/>
        </w:rPr>
        <w:t>go</w:t>
      </w:r>
      <w:r>
        <w:rPr>
          <w:rFonts w:ascii="Times New Roman" w:hAnsi="Times New Roman" w:cs="Times New Roman"/>
          <w:bCs/>
          <w:sz w:val="24"/>
          <w:szCs w:val="24"/>
        </w:rPr>
        <w:t xml:space="preserve"> wpisu (rejestracji w KRS) konieczne jest założenie nowego stowarzyszenia. Dotychczas funkcjonujący uczniowski klub sportowy i inny klub sportowy może w tej sytuacji albo nadal prowadzić działalność (funkcjonują wtedy dwa odrębne podmioty prawa – jeden na podstawie wpisu do Krajowego Rejestru Sądowego, drugi na podstawie wpisu do ewidencji prowadzonej przez właściwego starostę) albo podjąć działania zmierzające do likwidacji.</w:t>
      </w:r>
    </w:p>
    <w:p w14:paraId="5B465991" w14:textId="3B67BC15" w:rsidR="006A1E84" w:rsidRDefault="006A1E84"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Potrzeba usunięcia tej bariery jest przedmiotem licznych postulatów społecznych.</w:t>
      </w:r>
    </w:p>
    <w:p w14:paraId="4EB38481" w14:textId="4651D88C" w:rsidR="006A1E84" w:rsidRDefault="006A1E84"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Podkreślenia wymaga, że na gruncie ustawy z dnia 7 kwietnia 1989 r. – Prawo o stowarzyszeniach ustawodawca przewidział możliwość przekształcenia stowarzyszenia zwykłego – nieposiadającego osobowości prawnej i funkcjonującego na podstawie wpisu do ewidencji prowadzonej przez właściwego starostę – w stowarzyszenie rejestrowe (podlegające wpisowi do Krajowego Rejestru Sądowego). W przypadku takiego przekształcenia powstałe w jego wyniku stowarzyszenie rejestrowe wstępuje we wszystkie prawa i obowiązki stowarzyszenia zwykłego, które uległo przekształceniu.</w:t>
      </w:r>
    </w:p>
    <w:p w14:paraId="45960CDB" w14:textId="584895FD" w:rsidR="006A1E84" w:rsidRPr="006A1E84" w:rsidRDefault="006A1E84"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W pełni zasadne jest zatem umożliwienie</w:t>
      </w:r>
      <w:r w:rsidR="00487423">
        <w:rPr>
          <w:rFonts w:ascii="Times New Roman" w:hAnsi="Times New Roman" w:cs="Times New Roman"/>
          <w:bCs/>
          <w:sz w:val="24"/>
          <w:szCs w:val="24"/>
        </w:rPr>
        <w:t xml:space="preserve"> wpisania już funkcjonującego w oparciu o wpis do ewidencji prowadzonej przez właściwego starostę uczniowskiego klubu sportowego i innego klubu sportowego do Krajowego Rejestru Sądowego.</w:t>
      </w:r>
    </w:p>
    <w:p w14:paraId="41630658" w14:textId="77777777" w:rsidR="006A1E84" w:rsidRDefault="006A1E84" w:rsidP="00AF2109">
      <w:pPr>
        <w:spacing w:after="0" w:line="360" w:lineRule="auto"/>
        <w:jc w:val="both"/>
        <w:rPr>
          <w:rFonts w:ascii="Times New Roman" w:hAnsi="Times New Roman" w:cs="Times New Roman"/>
          <w:b/>
          <w:sz w:val="24"/>
          <w:szCs w:val="24"/>
        </w:rPr>
      </w:pPr>
    </w:p>
    <w:p w14:paraId="3C1795F8" w14:textId="36DD1934" w:rsidR="00A93609" w:rsidRDefault="00A93609" w:rsidP="002617ED">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 </w:t>
      </w:r>
      <w:r w:rsidR="002C72AD" w:rsidRPr="002C72AD">
        <w:rPr>
          <w:rFonts w:ascii="Times New Roman" w:hAnsi="Times New Roman" w:cs="Times New Roman"/>
          <w:b/>
          <w:sz w:val="24"/>
          <w:szCs w:val="24"/>
        </w:rPr>
        <w:t>ustawie z dnia 18 sierpnia 2011 r. o bezpieczeństwie osób przebywających na obszarach wodnych</w:t>
      </w:r>
      <w:r w:rsidR="008C3541">
        <w:rPr>
          <w:rFonts w:ascii="Times New Roman" w:hAnsi="Times New Roman" w:cs="Times New Roman"/>
          <w:b/>
          <w:sz w:val="24"/>
          <w:szCs w:val="24"/>
        </w:rPr>
        <w:t>.</w:t>
      </w:r>
    </w:p>
    <w:p w14:paraId="38B4AD0E" w14:textId="77777777" w:rsidR="002C72AD" w:rsidRDefault="002C72AD" w:rsidP="00AF2109">
      <w:pPr>
        <w:spacing w:after="0" w:line="360" w:lineRule="auto"/>
        <w:jc w:val="both"/>
        <w:rPr>
          <w:rFonts w:ascii="Times New Roman" w:hAnsi="Times New Roman" w:cs="Times New Roman"/>
          <w:b/>
          <w:sz w:val="24"/>
          <w:szCs w:val="24"/>
        </w:rPr>
      </w:pPr>
    </w:p>
    <w:p w14:paraId="75FA5DF4" w14:textId="0806E387" w:rsidR="002C72AD" w:rsidRPr="00EF1B73" w:rsidRDefault="002C72AD"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Proponowana zmiana</w:t>
      </w:r>
      <w:r w:rsidRPr="00687CE1">
        <w:rPr>
          <w:rFonts w:ascii="Times New Roman" w:hAnsi="Times New Roman" w:cs="Times New Roman"/>
          <w:bCs/>
          <w:sz w:val="24"/>
          <w:szCs w:val="24"/>
        </w:rPr>
        <w:t xml:space="preserve"> pozwoli na rzadsze (aniżeli obecnie) podejmowanie przez</w:t>
      </w:r>
      <w:r>
        <w:rPr>
          <w:rFonts w:ascii="Times New Roman" w:hAnsi="Times New Roman" w:cs="Times New Roman"/>
          <w:bCs/>
          <w:sz w:val="24"/>
          <w:szCs w:val="24"/>
        </w:rPr>
        <w:t xml:space="preserve"> rady powiatu uchwał w sprawie opłat za usuwanie statków i innych obiektów pływających. W sytuacji, w której organ wykonawczy powiatu uzna, że przyjęte w obowiązującej już uchwale stawki są właściwe nie będzie konieczne podejmowania w tym przedmiocie nowej uchwały. Ograniczy to obowiązki zarówno po stronie jednostek samorządu terytorialnego szczebla powiatowego, ale również obowiązki organów administracji rządowej, tj. wojewodów, którzy w ramach nadzoru nad jednostkami samorządu terytorialnego muszą te uchwały weryfikować, a także publikować w wojewódzkich dziennikach urzędowych.</w:t>
      </w:r>
    </w:p>
    <w:p w14:paraId="0CBA0980" w14:textId="77777777" w:rsidR="002C72AD" w:rsidRDefault="002C72AD" w:rsidP="00AF2109">
      <w:pPr>
        <w:spacing w:after="0" w:line="360" w:lineRule="auto"/>
        <w:jc w:val="both"/>
        <w:rPr>
          <w:rFonts w:ascii="Times New Roman" w:hAnsi="Times New Roman" w:cs="Times New Roman"/>
          <w:b/>
          <w:sz w:val="24"/>
          <w:szCs w:val="24"/>
        </w:rPr>
      </w:pPr>
    </w:p>
    <w:p w14:paraId="149EC007" w14:textId="77777777" w:rsidR="00473EC0" w:rsidRPr="002C72AD" w:rsidRDefault="00473EC0" w:rsidP="00AF2109">
      <w:pPr>
        <w:spacing w:after="0" w:line="360" w:lineRule="auto"/>
        <w:jc w:val="both"/>
        <w:rPr>
          <w:rFonts w:ascii="Times New Roman" w:hAnsi="Times New Roman" w:cs="Times New Roman"/>
          <w:b/>
          <w:sz w:val="24"/>
          <w:szCs w:val="24"/>
        </w:rPr>
      </w:pPr>
    </w:p>
    <w:p w14:paraId="6FE13018" w14:textId="06E1DD0D" w:rsidR="00A93609" w:rsidRDefault="00A93609" w:rsidP="002617ED">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lastRenderedPageBreak/>
        <w:t xml:space="preserve">Zmiany w </w:t>
      </w:r>
      <w:r w:rsidR="002C72AD" w:rsidRPr="002C72AD">
        <w:rPr>
          <w:rFonts w:ascii="Times New Roman" w:hAnsi="Times New Roman" w:cs="Times New Roman"/>
          <w:b/>
          <w:sz w:val="24"/>
          <w:szCs w:val="24"/>
        </w:rPr>
        <w:t>ustawie z dnia 14 grudnia 2012 r. o odpadach</w:t>
      </w:r>
      <w:r w:rsidR="008C3541">
        <w:rPr>
          <w:rFonts w:ascii="Times New Roman" w:hAnsi="Times New Roman" w:cs="Times New Roman"/>
          <w:b/>
          <w:sz w:val="24"/>
          <w:szCs w:val="24"/>
        </w:rPr>
        <w:t>.</w:t>
      </w:r>
    </w:p>
    <w:p w14:paraId="3A2A16A7" w14:textId="77777777" w:rsidR="002C72AD" w:rsidRDefault="002C72AD" w:rsidP="00AF2109">
      <w:pPr>
        <w:spacing w:after="0" w:line="360" w:lineRule="auto"/>
        <w:jc w:val="both"/>
        <w:rPr>
          <w:rFonts w:ascii="Times New Roman" w:hAnsi="Times New Roman" w:cs="Times New Roman"/>
          <w:b/>
          <w:sz w:val="24"/>
          <w:szCs w:val="24"/>
        </w:rPr>
      </w:pPr>
    </w:p>
    <w:p w14:paraId="78E7D7D8" w14:textId="707976AB" w:rsidR="002C72AD" w:rsidRPr="002C72AD" w:rsidRDefault="002C72AD" w:rsidP="00AF2109">
      <w:pPr>
        <w:spacing w:after="0" w:line="360" w:lineRule="auto"/>
        <w:jc w:val="both"/>
        <w:rPr>
          <w:rFonts w:ascii="Times New Roman" w:hAnsi="Times New Roman" w:cs="Times New Roman"/>
          <w:bCs/>
          <w:sz w:val="24"/>
          <w:szCs w:val="24"/>
        </w:rPr>
      </w:pPr>
      <w:r w:rsidRPr="002C72AD">
        <w:rPr>
          <w:rFonts w:ascii="Times New Roman" w:hAnsi="Times New Roman" w:cs="Times New Roman"/>
          <w:bCs/>
          <w:sz w:val="24"/>
          <w:szCs w:val="24"/>
        </w:rPr>
        <w:tab/>
        <w:t>Celem projektowanej zmiany jest</w:t>
      </w:r>
      <w:r w:rsidR="001D3FB5">
        <w:rPr>
          <w:rFonts w:ascii="Times New Roman" w:hAnsi="Times New Roman" w:cs="Times New Roman"/>
          <w:bCs/>
          <w:sz w:val="24"/>
          <w:szCs w:val="24"/>
        </w:rPr>
        <w:t xml:space="preserve"> przede wszystkim</w:t>
      </w:r>
      <w:r w:rsidRPr="002C72AD">
        <w:rPr>
          <w:rFonts w:ascii="Times New Roman" w:hAnsi="Times New Roman" w:cs="Times New Roman"/>
          <w:bCs/>
          <w:sz w:val="24"/>
          <w:szCs w:val="24"/>
        </w:rPr>
        <w:t xml:space="preserve"> ograniczenie obowiązku ustanawiania przez posiadacza odpadów (obowiązanego do uzyskania zezwolenia na zbieranie odpadów lub zezwolenia na przetwarzanie odpadów) zabezpieczenia ewentualnych roszczeń, które mogą powstać w związku z zastępczym wykonaniem ciążących na nim obowiązków. Proponuje się, aby zabezpieczenia musiały być ustanawiane w wysokości o </w:t>
      </w:r>
      <w:r>
        <w:rPr>
          <w:rFonts w:ascii="Times New Roman" w:hAnsi="Times New Roman" w:cs="Times New Roman"/>
          <w:bCs/>
          <w:sz w:val="24"/>
          <w:szCs w:val="24"/>
        </w:rPr>
        <w:t>1/4</w:t>
      </w:r>
      <w:r w:rsidRPr="002C72AD">
        <w:rPr>
          <w:rFonts w:ascii="Times New Roman" w:hAnsi="Times New Roman" w:cs="Times New Roman"/>
          <w:bCs/>
          <w:sz w:val="24"/>
          <w:szCs w:val="24"/>
        </w:rPr>
        <w:t xml:space="preserve"> mniejszej niż obecnie</w:t>
      </w:r>
      <w:r>
        <w:rPr>
          <w:rFonts w:ascii="Times New Roman" w:hAnsi="Times New Roman" w:cs="Times New Roman"/>
          <w:bCs/>
          <w:sz w:val="24"/>
          <w:szCs w:val="24"/>
        </w:rPr>
        <w:t>, a także rozszerza się katalog spos</w:t>
      </w:r>
      <w:r w:rsidR="00B23D19">
        <w:rPr>
          <w:rFonts w:ascii="Times New Roman" w:hAnsi="Times New Roman" w:cs="Times New Roman"/>
          <w:bCs/>
          <w:sz w:val="24"/>
          <w:szCs w:val="24"/>
        </w:rPr>
        <w:t>obów</w:t>
      </w:r>
      <w:r>
        <w:rPr>
          <w:rFonts w:ascii="Times New Roman" w:hAnsi="Times New Roman" w:cs="Times New Roman"/>
          <w:bCs/>
          <w:sz w:val="24"/>
          <w:szCs w:val="24"/>
        </w:rPr>
        <w:t xml:space="preserve"> zabezpieczenia.</w:t>
      </w:r>
    </w:p>
    <w:p w14:paraId="71506836" w14:textId="77777777" w:rsidR="002C72AD" w:rsidRPr="002C72AD" w:rsidRDefault="002C72AD" w:rsidP="00AF2109">
      <w:pPr>
        <w:spacing w:after="0" w:line="360" w:lineRule="auto"/>
        <w:jc w:val="both"/>
        <w:rPr>
          <w:rFonts w:ascii="Times New Roman" w:hAnsi="Times New Roman" w:cs="Times New Roman"/>
          <w:bCs/>
          <w:sz w:val="24"/>
          <w:szCs w:val="24"/>
        </w:rPr>
      </w:pPr>
      <w:r w:rsidRPr="002C72AD">
        <w:rPr>
          <w:rFonts w:ascii="Times New Roman" w:hAnsi="Times New Roman" w:cs="Times New Roman"/>
          <w:bCs/>
          <w:sz w:val="24"/>
          <w:szCs w:val="24"/>
        </w:rPr>
        <w:tab/>
        <w:t xml:space="preserve">Przepisy te (w aktualnym brzmieniu) utrudniają prowadzenie działalności gospodarczej polegającej na zbieraniu lub przetwarzaniu odpadów. </w:t>
      </w:r>
    </w:p>
    <w:p w14:paraId="7D1B7036" w14:textId="75E4E59D" w:rsidR="002C72AD" w:rsidRDefault="002C72AD" w:rsidP="00AF2109">
      <w:pPr>
        <w:spacing w:after="0" w:line="360" w:lineRule="auto"/>
        <w:jc w:val="both"/>
        <w:rPr>
          <w:rFonts w:ascii="Times New Roman" w:hAnsi="Times New Roman" w:cs="Times New Roman"/>
          <w:bCs/>
          <w:sz w:val="24"/>
          <w:szCs w:val="24"/>
        </w:rPr>
      </w:pPr>
      <w:r w:rsidRPr="002C72AD">
        <w:rPr>
          <w:rFonts w:ascii="Times New Roman" w:hAnsi="Times New Roman" w:cs="Times New Roman"/>
          <w:bCs/>
          <w:sz w:val="24"/>
          <w:szCs w:val="24"/>
        </w:rPr>
        <w:tab/>
        <w:t xml:space="preserve">Zbyt daleko ograniczają one jedną z podstawowych zasad, którymi powinno kierować się państwo w stosunku do przedsiębiorców, tj. zasadą domniemania uczciwości przedsiębiorcy (art. 10 ust. 1 ustawy z dnia 6 marca 2018 r. – Prawo przedsiębiorców). Z drugiej strony są one jednak próbą kompromisu pomiędzy zaufaniem w stosunku do przedsiębiorców, a koniecznością chronienia interesu publicznego i interesu prywatnego innych podmiotów przed naruszającymi prawo działaniami, które mogą tym interesom istotnie szkodzić. </w:t>
      </w:r>
    </w:p>
    <w:p w14:paraId="20ACB05F" w14:textId="77777777" w:rsidR="002C72AD" w:rsidRPr="002C72AD" w:rsidRDefault="002C72AD" w:rsidP="00AF2109">
      <w:pPr>
        <w:spacing w:after="0" w:line="360" w:lineRule="auto"/>
        <w:jc w:val="both"/>
        <w:rPr>
          <w:rFonts w:ascii="Times New Roman" w:hAnsi="Times New Roman" w:cs="Times New Roman"/>
          <w:bCs/>
          <w:sz w:val="24"/>
          <w:szCs w:val="24"/>
        </w:rPr>
      </w:pPr>
      <w:r w:rsidRPr="002C72AD">
        <w:rPr>
          <w:rFonts w:ascii="Times New Roman" w:hAnsi="Times New Roman" w:cs="Times New Roman"/>
          <w:bCs/>
          <w:sz w:val="24"/>
          <w:szCs w:val="24"/>
        </w:rPr>
        <w:tab/>
        <w:t xml:space="preserve">Aktualnie obowiązująca regulacja zwiększa koszty prowadzenia działalności gospodarczej, przez co może być szczególnie uciążliwa dla małych i średnich przedsiębiorców, którzy często mogą nie dysponować możliwością ustanowienia wymaganego zabezpieczenia, co uniemożliwia im prowadzenie działalności gospodarczej w tym zakresie. Zaburza to uczciwą konkurencję i narusza interes konsumentów. </w:t>
      </w:r>
    </w:p>
    <w:p w14:paraId="1BF6DD98" w14:textId="77777777" w:rsidR="002C72AD" w:rsidRPr="002C72AD" w:rsidRDefault="002C72AD" w:rsidP="00AF2109">
      <w:pPr>
        <w:spacing w:after="0" w:line="360" w:lineRule="auto"/>
        <w:jc w:val="both"/>
        <w:rPr>
          <w:rFonts w:ascii="Times New Roman" w:hAnsi="Times New Roman" w:cs="Times New Roman"/>
          <w:bCs/>
          <w:sz w:val="24"/>
          <w:szCs w:val="24"/>
        </w:rPr>
      </w:pPr>
      <w:r w:rsidRPr="002C72AD">
        <w:rPr>
          <w:rFonts w:ascii="Times New Roman" w:hAnsi="Times New Roman" w:cs="Times New Roman"/>
          <w:bCs/>
          <w:sz w:val="24"/>
          <w:szCs w:val="24"/>
        </w:rPr>
        <w:tab/>
        <w:t>Należy mieć przy tym na uwadze, że realna wartość pieniędzy wpłaconych tytułem zabezpieczenia ustanowionego w formie depozytu z upływem czasu może maleć i pieniądze zwrócone przedsiębiorcy po latach będą miały mniejszą wartość niż w momencie ich wpłacania.</w:t>
      </w:r>
    </w:p>
    <w:p w14:paraId="4781CD41" w14:textId="47EC0F3E" w:rsidR="001D3FB5" w:rsidRPr="002C72AD" w:rsidRDefault="002C72AD" w:rsidP="00AF2109">
      <w:pPr>
        <w:spacing w:after="0" w:line="360" w:lineRule="auto"/>
        <w:jc w:val="both"/>
        <w:rPr>
          <w:rFonts w:ascii="Times New Roman" w:hAnsi="Times New Roman" w:cs="Times New Roman"/>
          <w:bCs/>
          <w:sz w:val="24"/>
          <w:szCs w:val="24"/>
        </w:rPr>
      </w:pPr>
      <w:r w:rsidRPr="002C72AD">
        <w:rPr>
          <w:rFonts w:ascii="Times New Roman" w:hAnsi="Times New Roman" w:cs="Times New Roman"/>
          <w:bCs/>
          <w:sz w:val="24"/>
          <w:szCs w:val="24"/>
        </w:rPr>
        <w:tab/>
        <w:t>Konieczność zmiany przedmiotowych przepisów uzasadnia również to, że są skomplikowane i rozmaicie interpretowane przez organy prowadzące postępowania. W konsekwencji postępowania te trwają bardzo długo, nierzadko dłużej aniżeli dwa lata, co jest całkowicie nieakceptowalne.</w:t>
      </w:r>
      <w:r w:rsidR="001D3FB5">
        <w:rPr>
          <w:rFonts w:ascii="Times New Roman" w:hAnsi="Times New Roman" w:cs="Times New Roman"/>
          <w:bCs/>
          <w:sz w:val="24"/>
          <w:szCs w:val="24"/>
        </w:rPr>
        <w:t xml:space="preserve"> Dlatego też proponuje się </w:t>
      </w:r>
      <w:r w:rsidR="001D3FB5" w:rsidRPr="001D3FB5">
        <w:rPr>
          <w:rFonts w:ascii="Times New Roman" w:hAnsi="Times New Roman" w:cs="Times New Roman"/>
          <w:bCs/>
          <w:sz w:val="24"/>
          <w:szCs w:val="24"/>
        </w:rPr>
        <w:t xml:space="preserve">usunięcie z ustawy terminu </w:t>
      </w:r>
      <w:r w:rsidR="001D3FB5">
        <w:rPr>
          <w:rFonts w:ascii="Times New Roman" w:hAnsi="Times New Roman" w:cs="Times New Roman"/>
          <w:bCs/>
          <w:sz w:val="24"/>
          <w:szCs w:val="24"/>
        </w:rPr>
        <w:t>„</w:t>
      </w:r>
      <w:r w:rsidR="001D3FB5" w:rsidRPr="001D3FB5">
        <w:rPr>
          <w:rFonts w:ascii="Times New Roman" w:hAnsi="Times New Roman" w:cs="Times New Roman"/>
          <w:bCs/>
          <w:sz w:val="24"/>
          <w:szCs w:val="24"/>
        </w:rPr>
        <w:t>największ</w:t>
      </w:r>
      <w:r w:rsidR="001D3FB5">
        <w:rPr>
          <w:rFonts w:ascii="Times New Roman" w:hAnsi="Times New Roman" w:cs="Times New Roman"/>
          <w:bCs/>
          <w:sz w:val="24"/>
          <w:szCs w:val="24"/>
        </w:rPr>
        <w:t>a</w:t>
      </w:r>
      <w:r w:rsidR="001D3FB5" w:rsidRPr="001D3FB5">
        <w:rPr>
          <w:rFonts w:ascii="Times New Roman" w:hAnsi="Times New Roman" w:cs="Times New Roman"/>
          <w:bCs/>
          <w:sz w:val="24"/>
          <w:szCs w:val="24"/>
        </w:rPr>
        <w:t xml:space="preserve"> mas</w:t>
      </w:r>
      <w:r w:rsidR="001D3FB5">
        <w:rPr>
          <w:rFonts w:ascii="Times New Roman" w:hAnsi="Times New Roman" w:cs="Times New Roman"/>
          <w:bCs/>
          <w:sz w:val="24"/>
          <w:szCs w:val="24"/>
        </w:rPr>
        <w:t>a</w:t>
      </w:r>
      <w:r w:rsidR="001D3FB5" w:rsidRPr="001D3FB5">
        <w:rPr>
          <w:rFonts w:ascii="Times New Roman" w:hAnsi="Times New Roman" w:cs="Times New Roman"/>
          <w:bCs/>
          <w:sz w:val="24"/>
          <w:szCs w:val="24"/>
        </w:rPr>
        <w:t xml:space="preserve"> odpadów</w:t>
      </w:r>
      <w:r w:rsidR="001D3FB5">
        <w:rPr>
          <w:rFonts w:ascii="Times New Roman" w:hAnsi="Times New Roman" w:cs="Times New Roman"/>
          <w:bCs/>
          <w:sz w:val="24"/>
          <w:szCs w:val="24"/>
        </w:rPr>
        <w:t>”</w:t>
      </w:r>
      <w:r w:rsidR="001D3FB5" w:rsidRPr="001D3FB5">
        <w:rPr>
          <w:rFonts w:ascii="Times New Roman" w:hAnsi="Times New Roman" w:cs="Times New Roman"/>
          <w:bCs/>
          <w:sz w:val="24"/>
          <w:szCs w:val="24"/>
        </w:rPr>
        <w:t xml:space="preserve">, a obliczanie wysokości zabezpieczenia roszczeń </w:t>
      </w:r>
      <w:r w:rsidR="001D3FB5">
        <w:rPr>
          <w:rFonts w:ascii="Times New Roman" w:hAnsi="Times New Roman" w:cs="Times New Roman"/>
          <w:bCs/>
          <w:sz w:val="24"/>
          <w:szCs w:val="24"/>
        </w:rPr>
        <w:t>odnieść w</w:t>
      </w:r>
      <w:r w:rsidR="001D3FB5" w:rsidRPr="001D3FB5">
        <w:rPr>
          <w:rFonts w:ascii="Times New Roman" w:hAnsi="Times New Roman" w:cs="Times New Roman"/>
          <w:bCs/>
          <w:sz w:val="24"/>
          <w:szCs w:val="24"/>
        </w:rPr>
        <w:t xml:space="preserve"> każdym przypadku </w:t>
      </w:r>
      <w:r w:rsidR="001D3FB5">
        <w:rPr>
          <w:rFonts w:ascii="Times New Roman" w:hAnsi="Times New Roman" w:cs="Times New Roman"/>
          <w:bCs/>
          <w:sz w:val="24"/>
          <w:szCs w:val="24"/>
        </w:rPr>
        <w:t>do</w:t>
      </w:r>
      <w:r w:rsidR="001D3FB5" w:rsidRPr="001D3FB5">
        <w:rPr>
          <w:rFonts w:ascii="Times New Roman" w:hAnsi="Times New Roman" w:cs="Times New Roman"/>
          <w:bCs/>
          <w:sz w:val="24"/>
          <w:szCs w:val="24"/>
        </w:rPr>
        <w:t xml:space="preserve"> maksymalnej łącznej masy wszystkich rodzajów odpadów, które w tym samym czasie mogą być magazynowane w miejscu magazynowania – niezależnie od tego, gdzie odpady są magazynowane (w instalacji, poza instalacją, w budynkach czy poza nimi)</w:t>
      </w:r>
      <w:r w:rsidR="001D3FB5">
        <w:rPr>
          <w:rFonts w:ascii="Times New Roman" w:hAnsi="Times New Roman" w:cs="Times New Roman"/>
          <w:bCs/>
          <w:sz w:val="24"/>
          <w:szCs w:val="24"/>
        </w:rPr>
        <w:t>, a także usunięcie istniejących wątpliwości interpretacyjnych co do tego, czy</w:t>
      </w:r>
      <w:r w:rsidR="00CA7691">
        <w:rPr>
          <w:rFonts w:ascii="Times New Roman" w:hAnsi="Times New Roman" w:cs="Times New Roman"/>
          <w:bCs/>
          <w:sz w:val="24"/>
          <w:szCs w:val="24"/>
        </w:rPr>
        <w:t xml:space="preserve"> konieczne jest ustanowienie </w:t>
      </w:r>
      <w:r w:rsidR="00CA7691">
        <w:rPr>
          <w:rFonts w:ascii="Times New Roman" w:hAnsi="Times New Roman" w:cs="Times New Roman"/>
          <w:bCs/>
          <w:sz w:val="24"/>
          <w:szCs w:val="24"/>
        </w:rPr>
        <w:lastRenderedPageBreak/>
        <w:t>zabezpieczenia roszczeń w przypadku</w:t>
      </w:r>
      <w:r w:rsidR="001D3FB5">
        <w:rPr>
          <w:rFonts w:ascii="Times New Roman" w:hAnsi="Times New Roman" w:cs="Times New Roman"/>
          <w:bCs/>
          <w:sz w:val="24"/>
          <w:szCs w:val="24"/>
        </w:rPr>
        <w:t xml:space="preserve"> </w:t>
      </w:r>
      <w:r w:rsidR="001D3FB5" w:rsidRPr="001D3FB5">
        <w:rPr>
          <w:rFonts w:ascii="Times New Roman" w:hAnsi="Times New Roman" w:cs="Times New Roman"/>
          <w:bCs/>
          <w:sz w:val="24"/>
          <w:szCs w:val="24"/>
        </w:rPr>
        <w:t>odpad</w:t>
      </w:r>
      <w:r w:rsidR="00CA7691">
        <w:rPr>
          <w:rFonts w:ascii="Times New Roman" w:hAnsi="Times New Roman" w:cs="Times New Roman"/>
          <w:bCs/>
          <w:sz w:val="24"/>
          <w:szCs w:val="24"/>
        </w:rPr>
        <w:t>ów</w:t>
      </w:r>
      <w:r w:rsidR="001D3FB5" w:rsidRPr="001D3FB5">
        <w:rPr>
          <w:rFonts w:ascii="Times New Roman" w:hAnsi="Times New Roman" w:cs="Times New Roman"/>
          <w:bCs/>
          <w:sz w:val="24"/>
          <w:szCs w:val="24"/>
        </w:rPr>
        <w:t xml:space="preserve"> powstając</w:t>
      </w:r>
      <w:r w:rsidR="00CA7691">
        <w:rPr>
          <w:rFonts w:ascii="Times New Roman" w:hAnsi="Times New Roman" w:cs="Times New Roman"/>
          <w:bCs/>
          <w:sz w:val="24"/>
          <w:szCs w:val="24"/>
        </w:rPr>
        <w:t>ych</w:t>
      </w:r>
      <w:r w:rsidR="001D3FB5" w:rsidRPr="001D3FB5">
        <w:rPr>
          <w:rFonts w:ascii="Times New Roman" w:hAnsi="Times New Roman" w:cs="Times New Roman"/>
          <w:bCs/>
          <w:sz w:val="24"/>
          <w:szCs w:val="24"/>
        </w:rPr>
        <w:t xml:space="preserve"> w wyniku przetwarzania odpadów, jeżeli są magazynowane w miejscu przetwarzania i nie będą poddawane kolejnym procesom przetwarzania</w:t>
      </w:r>
      <w:r w:rsidR="00CA7691">
        <w:rPr>
          <w:rFonts w:ascii="Times New Roman" w:hAnsi="Times New Roman" w:cs="Times New Roman"/>
          <w:bCs/>
          <w:sz w:val="24"/>
          <w:szCs w:val="24"/>
        </w:rPr>
        <w:t>.</w:t>
      </w:r>
    </w:p>
    <w:p w14:paraId="5065B55D" w14:textId="77777777" w:rsidR="002C72AD" w:rsidRPr="002C72AD" w:rsidRDefault="002C72AD" w:rsidP="00AF2109">
      <w:pPr>
        <w:spacing w:after="0" w:line="360" w:lineRule="auto"/>
        <w:jc w:val="both"/>
        <w:rPr>
          <w:rFonts w:ascii="Times New Roman" w:hAnsi="Times New Roman" w:cs="Times New Roman"/>
          <w:b/>
          <w:sz w:val="24"/>
          <w:szCs w:val="24"/>
        </w:rPr>
      </w:pPr>
    </w:p>
    <w:p w14:paraId="2CFF033A" w14:textId="5AD90068" w:rsidR="00A93609" w:rsidRDefault="00A93609" w:rsidP="002617ED">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t>
      </w:r>
      <w:r w:rsidR="00CA7691" w:rsidRPr="00CA7691">
        <w:rPr>
          <w:rFonts w:ascii="Times New Roman" w:hAnsi="Times New Roman" w:cs="Times New Roman"/>
          <w:b/>
          <w:sz w:val="24"/>
          <w:szCs w:val="24"/>
        </w:rPr>
        <w:t>ustawie z dnia 20 lutego 2015 r. o rzeczach znalezionych</w:t>
      </w:r>
      <w:r w:rsidR="008C3541">
        <w:rPr>
          <w:rFonts w:ascii="Times New Roman" w:hAnsi="Times New Roman" w:cs="Times New Roman"/>
          <w:b/>
          <w:sz w:val="24"/>
          <w:szCs w:val="24"/>
        </w:rPr>
        <w:t>.</w:t>
      </w:r>
    </w:p>
    <w:p w14:paraId="16DA4029" w14:textId="77777777" w:rsidR="00CA7691" w:rsidRDefault="00CA7691" w:rsidP="00AF2109">
      <w:pPr>
        <w:spacing w:after="0" w:line="360" w:lineRule="auto"/>
        <w:jc w:val="both"/>
        <w:rPr>
          <w:rFonts w:ascii="Times New Roman" w:hAnsi="Times New Roman" w:cs="Times New Roman"/>
          <w:b/>
          <w:sz w:val="24"/>
          <w:szCs w:val="24"/>
        </w:rPr>
      </w:pPr>
    </w:p>
    <w:p w14:paraId="1D1FDE7D" w14:textId="77777777" w:rsidR="00CA7691" w:rsidRDefault="00CA7691" w:rsidP="00AF2109">
      <w:pPr>
        <w:spacing w:after="0" w:line="360" w:lineRule="auto"/>
        <w:jc w:val="both"/>
        <w:rPr>
          <w:rFonts w:ascii="Times New Roman" w:hAnsi="Times New Roman" w:cs="Times New Roman"/>
          <w:bCs/>
          <w:sz w:val="24"/>
          <w:szCs w:val="24"/>
        </w:rPr>
      </w:pPr>
      <w:r w:rsidRPr="00CA7691">
        <w:rPr>
          <w:rFonts w:ascii="Times New Roman" w:hAnsi="Times New Roman" w:cs="Times New Roman"/>
          <w:bCs/>
          <w:sz w:val="24"/>
          <w:szCs w:val="24"/>
        </w:rPr>
        <w:tab/>
        <w:t xml:space="preserve">Celem zmiany jest </w:t>
      </w:r>
      <w:r>
        <w:rPr>
          <w:rFonts w:ascii="Times New Roman" w:hAnsi="Times New Roman" w:cs="Times New Roman"/>
          <w:bCs/>
          <w:sz w:val="24"/>
          <w:szCs w:val="24"/>
        </w:rPr>
        <w:t>ograniczenie jednego z ciążących aktualnie na starostach obowiązku związanego z realizowanymi przez niego zadaniami dotyczącymi rzeczy znalezionych.</w:t>
      </w:r>
    </w:p>
    <w:p w14:paraId="088C5190" w14:textId="77777777" w:rsidR="00CA7691" w:rsidRDefault="00CA7691"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Zgodnie z obowiązującymi przepisami starosta, w razie niezgłoszenia się w określonym terminie po odbiór rzeczy znalezionej jej właściciela, ma obowiązek zawiadomić znalazcę tej rzeczy o możliwości jej odbioru i nabyciu w ten sposób jej własności.</w:t>
      </w:r>
    </w:p>
    <w:p w14:paraId="45830244" w14:textId="684D48E2" w:rsidR="00CA7691" w:rsidRDefault="00CA7691"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Na gruncie tych przepisów istnieje poważna wątpliwość w jaki sposób postępować z rzeczami, które umożliwiają dostęp do pomieszczeń, pojazdów i innych</w:t>
      </w:r>
      <w:r w:rsidR="008C3541">
        <w:rPr>
          <w:rFonts w:ascii="Times New Roman" w:hAnsi="Times New Roman" w:cs="Times New Roman"/>
          <w:bCs/>
          <w:sz w:val="24"/>
          <w:szCs w:val="24"/>
        </w:rPr>
        <w:t xml:space="preserve"> zamykanych</w:t>
      </w:r>
      <w:r>
        <w:rPr>
          <w:rFonts w:ascii="Times New Roman" w:hAnsi="Times New Roman" w:cs="Times New Roman"/>
          <w:bCs/>
          <w:sz w:val="24"/>
          <w:szCs w:val="24"/>
        </w:rPr>
        <w:t xml:space="preserve"> przedmiotów, takimi jak klucze, karty dostępu czy piloty. </w:t>
      </w:r>
    </w:p>
    <w:p w14:paraId="549327F8" w14:textId="77777777" w:rsidR="00053BAA" w:rsidRDefault="00CA7691"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Z oczywistych powodów nikt inny poza pierwotnym właścicielem nie powinien wejść w posiadanie tych rzeczy, a tym bardziej nabyć ich własności. </w:t>
      </w:r>
    </w:p>
    <w:p w14:paraId="21168BA4" w14:textId="0853E28A" w:rsidR="00CA7691" w:rsidRDefault="00053BA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CA7691">
        <w:rPr>
          <w:rFonts w:ascii="Times New Roman" w:hAnsi="Times New Roman" w:cs="Times New Roman"/>
          <w:bCs/>
          <w:sz w:val="24"/>
          <w:szCs w:val="24"/>
        </w:rPr>
        <w:t>W związku z tym proponuje się, by przedmioty te – w razie nieobrania</w:t>
      </w:r>
      <w:r>
        <w:rPr>
          <w:rFonts w:ascii="Times New Roman" w:hAnsi="Times New Roman" w:cs="Times New Roman"/>
          <w:bCs/>
          <w:sz w:val="24"/>
          <w:szCs w:val="24"/>
        </w:rPr>
        <w:t xml:space="preserve"> ich przez dwa lata</w:t>
      </w:r>
      <w:r w:rsidR="00CA7691">
        <w:rPr>
          <w:rFonts w:ascii="Times New Roman" w:hAnsi="Times New Roman" w:cs="Times New Roman"/>
          <w:bCs/>
          <w:sz w:val="24"/>
          <w:szCs w:val="24"/>
        </w:rPr>
        <w:t xml:space="preserve"> przez właściciela – podlegały zniszczeniu (bez informowania </w:t>
      </w:r>
      <w:r w:rsidR="008C3541">
        <w:rPr>
          <w:rFonts w:ascii="Times New Roman" w:hAnsi="Times New Roman" w:cs="Times New Roman"/>
          <w:bCs/>
          <w:sz w:val="24"/>
          <w:szCs w:val="24"/>
        </w:rPr>
        <w:t xml:space="preserve">znalazcy </w:t>
      </w:r>
      <w:r w:rsidR="00CA7691">
        <w:rPr>
          <w:rFonts w:ascii="Times New Roman" w:hAnsi="Times New Roman" w:cs="Times New Roman"/>
          <w:bCs/>
          <w:sz w:val="24"/>
          <w:szCs w:val="24"/>
        </w:rPr>
        <w:t>o możliwości ich odbioru).</w:t>
      </w:r>
    </w:p>
    <w:p w14:paraId="468EDDBC" w14:textId="77777777" w:rsidR="00053BAA" w:rsidRDefault="00053BAA" w:rsidP="00AF2109">
      <w:pPr>
        <w:spacing w:after="0" w:line="360" w:lineRule="auto"/>
        <w:jc w:val="both"/>
        <w:rPr>
          <w:rFonts w:ascii="Times New Roman" w:hAnsi="Times New Roman" w:cs="Times New Roman"/>
          <w:bCs/>
          <w:sz w:val="24"/>
          <w:szCs w:val="24"/>
        </w:rPr>
      </w:pPr>
    </w:p>
    <w:p w14:paraId="4E2BA14F" w14:textId="25697523" w:rsidR="00A93609" w:rsidRDefault="00A93609" w:rsidP="002617ED">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t xml:space="preserve">Zmiany </w:t>
      </w:r>
      <w:r w:rsidR="00CA7691" w:rsidRPr="00CA7691">
        <w:rPr>
          <w:rFonts w:ascii="Times New Roman" w:hAnsi="Times New Roman" w:cs="Times New Roman"/>
          <w:b/>
          <w:sz w:val="24"/>
          <w:szCs w:val="24"/>
        </w:rPr>
        <w:t>ustawie z dnia 6 marca 2018 r. – Prawo przedsiębiorców</w:t>
      </w:r>
      <w:r w:rsidR="008C3541">
        <w:rPr>
          <w:rFonts w:ascii="Times New Roman" w:hAnsi="Times New Roman" w:cs="Times New Roman"/>
          <w:b/>
          <w:sz w:val="24"/>
          <w:szCs w:val="24"/>
        </w:rPr>
        <w:t>.</w:t>
      </w:r>
    </w:p>
    <w:p w14:paraId="68622A78" w14:textId="77777777" w:rsidR="00CA7691" w:rsidRDefault="00CA7691" w:rsidP="00AF2109">
      <w:pPr>
        <w:spacing w:after="0" w:line="360" w:lineRule="auto"/>
        <w:jc w:val="both"/>
        <w:rPr>
          <w:rFonts w:ascii="Times New Roman" w:hAnsi="Times New Roman" w:cs="Times New Roman"/>
          <w:b/>
          <w:sz w:val="24"/>
          <w:szCs w:val="24"/>
        </w:rPr>
      </w:pPr>
    </w:p>
    <w:p w14:paraId="7E139BDA" w14:textId="77777777" w:rsidR="00053BAA" w:rsidRDefault="004558C8" w:rsidP="00AF2109">
      <w:pPr>
        <w:spacing w:after="0" w:line="360" w:lineRule="auto"/>
        <w:jc w:val="both"/>
        <w:rPr>
          <w:rFonts w:ascii="Times New Roman" w:hAnsi="Times New Roman" w:cs="Times New Roman"/>
          <w:bCs/>
          <w:sz w:val="24"/>
          <w:szCs w:val="24"/>
        </w:rPr>
      </w:pPr>
      <w:r w:rsidRPr="00802D09">
        <w:rPr>
          <w:rFonts w:ascii="Times New Roman" w:hAnsi="Times New Roman" w:cs="Times New Roman"/>
          <w:bCs/>
          <w:sz w:val="24"/>
          <w:szCs w:val="24"/>
        </w:rPr>
        <w:tab/>
        <w:t xml:space="preserve">Projektowana zmiana ma na celu w pierwszej kolejności </w:t>
      </w:r>
      <w:r w:rsidR="00802D09" w:rsidRPr="00802D09">
        <w:rPr>
          <w:rFonts w:ascii="Times New Roman" w:hAnsi="Times New Roman" w:cs="Times New Roman"/>
          <w:bCs/>
          <w:sz w:val="24"/>
          <w:szCs w:val="24"/>
        </w:rPr>
        <w:t>wprowadzenie rocznej, a nie miesięcznej, kwoty przychodu, do</w:t>
      </w:r>
      <w:r w:rsidR="008C3541">
        <w:rPr>
          <w:rFonts w:ascii="Times New Roman" w:hAnsi="Times New Roman" w:cs="Times New Roman"/>
          <w:bCs/>
          <w:sz w:val="24"/>
          <w:szCs w:val="24"/>
        </w:rPr>
        <w:t xml:space="preserve"> wysokości</w:t>
      </w:r>
      <w:r w:rsidR="00802D09" w:rsidRPr="00802D09">
        <w:rPr>
          <w:rFonts w:ascii="Times New Roman" w:hAnsi="Times New Roman" w:cs="Times New Roman"/>
          <w:bCs/>
          <w:sz w:val="24"/>
          <w:szCs w:val="24"/>
        </w:rPr>
        <w:t xml:space="preserve"> której możliwe jest prowadzenie tzw. działalności nieewidencjonowanej. </w:t>
      </w:r>
    </w:p>
    <w:p w14:paraId="4E03FB12" w14:textId="514EFAC6" w:rsidR="004558C8" w:rsidRDefault="00053BA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802D09" w:rsidRPr="00802D09">
        <w:rPr>
          <w:rFonts w:ascii="Times New Roman" w:hAnsi="Times New Roman" w:cs="Times New Roman"/>
          <w:bCs/>
          <w:sz w:val="24"/>
          <w:szCs w:val="24"/>
        </w:rPr>
        <w:t>Zamiast obowiązującej aktualnie miesięcznej kwoty wynoszącej 75% kwoty minimalnego wynagrodzenia, o którym mowa w ustawie z dnia 10 października 2002 r. o minimalnym wynagrodzeniu za pracę proponuje się roczną kwotę wynoszącą 9-krotność (12 x 0,75) kwoty minimalnego wynagrodzenia.</w:t>
      </w:r>
    </w:p>
    <w:p w14:paraId="0F895F25" w14:textId="10C39470" w:rsidR="00802D09" w:rsidRDefault="00802D09"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Zmiana ta jest odpowiedzią na postulaty, w których wskazywano, że aktualnie obowiązująca regulacja uniemożliwia prowadzenie tzw. działalności nieewidencjonowanej wielu osobom (np. rękodzielnikom, rzemieślnikom), które na wytworzenie określonych wyrobów potrzebują więcej czasu aniżeli miesiąc</w:t>
      </w:r>
      <w:r w:rsidR="00360C3B">
        <w:rPr>
          <w:rFonts w:ascii="Times New Roman" w:hAnsi="Times New Roman" w:cs="Times New Roman"/>
          <w:bCs/>
          <w:sz w:val="24"/>
          <w:szCs w:val="24"/>
        </w:rPr>
        <w:t xml:space="preserve"> (uzyskując za nie następnie cenę wyższą niż określony </w:t>
      </w:r>
      <w:r w:rsidR="008C3541">
        <w:rPr>
          <w:rFonts w:ascii="Times New Roman" w:hAnsi="Times New Roman" w:cs="Times New Roman"/>
          <w:bCs/>
          <w:sz w:val="24"/>
          <w:szCs w:val="24"/>
        </w:rPr>
        <w:t xml:space="preserve">aktualnie </w:t>
      </w:r>
      <w:r w:rsidR="00360C3B">
        <w:rPr>
          <w:rFonts w:ascii="Times New Roman" w:hAnsi="Times New Roman" w:cs="Times New Roman"/>
          <w:bCs/>
          <w:sz w:val="24"/>
          <w:szCs w:val="24"/>
        </w:rPr>
        <w:t>w ustawie</w:t>
      </w:r>
      <w:r w:rsidR="008C3541">
        <w:rPr>
          <w:rFonts w:ascii="Times New Roman" w:hAnsi="Times New Roman" w:cs="Times New Roman"/>
          <w:bCs/>
          <w:sz w:val="24"/>
          <w:szCs w:val="24"/>
        </w:rPr>
        <w:t xml:space="preserve"> miesięczny</w:t>
      </w:r>
      <w:r w:rsidR="00360C3B">
        <w:rPr>
          <w:rFonts w:ascii="Times New Roman" w:hAnsi="Times New Roman" w:cs="Times New Roman"/>
          <w:bCs/>
          <w:sz w:val="24"/>
          <w:szCs w:val="24"/>
        </w:rPr>
        <w:t xml:space="preserve"> limit)</w:t>
      </w:r>
      <w:r>
        <w:rPr>
          <w:rFonts w:ascii="Times New Roman" w:hAnsi="Times New Roman" w:cs="Times New Roman"/>
          <w:bCs/>
          <w:sz w:val="24"/>
          <w:szCs w:val="24"/>
        </w:rPr>
        <w:t xml:space="preserve">, czy też takim, które przez dłuższy okres czasu </w:t>
      </w:r>
      <w:r>
        <w:rPr>
          <w:rFonts w:ascii="Times New Roman" w:hAnsi="Times New Roman" w:cs="Times New Roman"/>
          <w:bCs/>
          <w:sz w:val="24"/>
          <w:szCs w:val="24"/>
        </w:rPr>
        <w:lastRenderedPageBreak/>
        <w:t xml:space="preserve">wytwarzają wyroby sprzedawane następnie w krótkim okresie czasu (np. ozdoby świąteczne). Proponowana zmiana </w:t>
      </w:r>
      <w:r w:rsidR="00360C3B">
        <w:rPr>
          <w:rFonts w:ascii="Times New Roman" w:hAnsi="Times New Roman" w:cs="Times New Roman"/>
          <w:bCs/>
          <w:sz w:val="24"/>
          <w:szCs w:val="24"/>
        </w:rPr>
        <w:t>przyczyni się do zwiększenia aktywności obywateli pozwalając wielu nowym osobom podejmować legalnie dodatkową działalność zarobkową.</w:t>
      </w:r>
      <w:r>
        <w:rPr>
          <w:rFonts w:ascii="Times New Roman" w:hAnsi="Times New Roman" w:cs="Times New Roman"/>
          <w:bCs/>
          <w:sz w:val="24"/>
          <w:szCs w:val="24"/>
        </w:rPr>
        <w:t xml:space="preserve">  </w:t>
      </w:r>
    </w:p>
    <w:p w14:paraId="4EB9A04B" w14:textId="77777777" w:rsidR="008C3541" w:rsidRPr="00802D09" w:rsidRDefault="008C3541" w:rsidP="00AF2109">
      <w:pPr>
        <w:spacing w:after="0" w:line="360" w:lineRule="auto"/>
        <w:jc w:val="both"/>
        <w:rPr>
          <w:rFonts w:ascii="Times New Roman" w:hAnsi="Times New Roman" w:cs="Times New Roman"/>
          <w:bCs/>
          <w:sz w:val="24"/>
          <w:szCs w:val="24"/>
        </w:rPr>
      </w:pPr>
    </w:p>
    <w:p w14:paraId="666183BA" w14:textId="7A241416" w:rsidR="00CA7691" w:rsidRDefault="005C33B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Celem proponowanych zmian jest </w:t>
      </w:r>
      <w:r w:rsidR="004558C8">
        <w:rPr>
          <w:rFonts w:ascii="Times New Roman" w:hAnsi="Times New Roman" w:cs="Times New Roman"/>
          <w:bCs/>
          <w:sz w:val="24"/>
          <w:szCs w:val="24"/>
        </w:rPr>
        <w:t xml:space="preserve">również </w:t>
      </w:r>
      <w:r>
        <w:rPr>
          <w:rFonts w:ascii="Times New Roman" w:hAnsi="Times New Roman" w:cs="Times New Roman"/>
          <w:bCs/>
          <w:sz w:val="24"/>
          <w:szCs w:val="24"/>
        </w:rPr>
        <w:t>skrócenie okresu „karencji” z 60 do 24 miesięcy, które muszą upłynąć od zakończenia prowadzenia działalności gospodarczej do podjęcia tzw. działalności nieewidencjonowanej, a także od dnia jej ostatniego zawieszeni</w:t>
      </w:r>
      <w:r w:rsidR="00843440">
        <w:rPr>
          <w:rFonts w:ascii="Times New Roman" w:hAnsi="Times New Roman" w:cs="Times New Roman"/>
          <w:bCs/>
          <w:sz w:val="24"/>
          <w:szCs w:val="24"/>
        </w:rPr>
        <w:t>a</w:t>
      </w:r>
      <w:r>
        <w:rPr>
          <w:rFonts w:ascii="Times New Roman" w:hAnsi="Times New Roman" w:cs="Times New Roman"/>
          <w:bCs/>
          <w:sz w:val="24"/>
          <w:szCs w:val="24"/>
        </w:rPr>
        <w:t xml:space="preserve"> lub zakończenia do skorzystania z tzw. ulgi na start w zakresie obowiązkowych ubezpieczeń społecznych.</w:t>
      </w:r>
    </w:p>
    <w:p w14:paraId="42992C78" w14:textId="7F6FD558" w:rsidR="005C33BA" w:rsidRDefault="005C33B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Obie instytucje – tj. działalność nieewidencjonowana i ulga na start są bardzo dobrymi instrumentami, które zachęcać mają do podejmowania działalności zarobkowej. Pożądane jest zatem rozszerzanie ich zakresu i ograniczanie negatywnych przesłanek uniemożliwiających skorzystanie z nich.</w:t>
      </w:r>
    </w:p>
    <w:p w14:paraId="60FCB459" w14:textId="2687E01A" w:rsidR="005C33BA" w:rsidRDefault="005C33B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Konieczność zachowania wskazanych wyżej 60-miesięcznych okresów karencji jest zbyt daleko idącym ograniczeniem, które w takim wymiarze nie zabezpieczają w jakiś nadzwyczajny sposób interesów finansowych Państwa. Dlatego w pełni zasadne jest skrócenie tych okresów do 24 miesięcy.</w:t>
      </w:r>
    </w:p>
    <w:p w14:paraId="710705FA" w14:textId="24AF7459" w:rsidR="005C33BA" w:rsidRDefault="005C33B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Podjęcie działalności zarobkowej przez zachęcone w ten sposób osoby przełoży się nie tylko na wzrost gospodarczy, ale zwiększy także wpływy podatkowe od uzyskiwanych z tego tytułu dochodów.</w:t>
      </w:r>
    </w:p>
    <w:p w14:paraId="3DDBEC0F" w14:textId="77777777" w:rsidR="00E95B6C" w:rsidRDefault="00E95B6C" w:rsidP="00AF2109">
      <w:pPr>
        <w:spacing w:after="0" w:line="360" w:lineRule="auto"/>
        <w:jc w:val="both"/>
        <w:rPr>
          <w:rFonts w:ascii="Times New Roman" w:hAnsi="Times New Roman" w:cs="Times New Roman"/>
          <w:bCs/>
          <w:sz w:val="24"/>
          <w:szCs w:val="24"/>
        </w:rPr>
      </w:pPr>
    </w:p>
    <w:p w14:paraId="6E36FA16" w14:textId="42596852" w:rsidR="00E95B6C" w:rsidRPr="00E95B6C" w:rsidRDefault="008C3541" w:rsidP="00E95B6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95B6C">
        <w:rPr>
          <w:rFonts w:ascii="Times New Roman" w:hAnsi="Times New Roman" w:cs="Times New Roman"/>
          <w:bCs/>
          <w:sz w:val="24"/>
          <w:szCs w:val="24"/>
        </w:rPr>
        <w:t xml:space="preserve">W projekcie proponuje się także dodanie przepisu, który stanowi, że </w:t>
      </w:r>
      <w:r w:rsidR="00E95B6C" w:rsidRPr="00E95B6C">
        <w:rPr>
          <w:rFonts w:ascii="Times New Roman" w:hAnsi="Times New Roman" w:cs="Times New Roman"/>
          <w:bCs/>
          <w:sz w:val="24"/>
          <w:szCs w:val="24"/>
        </w:rPr>
        <w:t>brak pieczątki nie stanowi</w:t>
      </w:r>
      <w:r>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braku formalnego pisma lub wniosku ani nie jest powodem, aby stwierdzić, że są one niekompletne.</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 xml:space="preserve">Jednocześnie proponuje się </w:t>
      </w:r>
      <w:r w:rsidR="00E95B6C">
        <w:rPr>
          <w:rFonts w:ascii="Times New Roman" w:hAnsi="Times New Roman" w:cs="Times New Roman"/>
          <w:bCs/>
          <w:sz w:val="24"/>
          <w:szCs w:val="24"/>
        </w:rPr>
        <w:t xml:space="preserve">wprowadzenie </w:t>
      </w:r>
      <w:r w:rsidR="00E95B6C" w:rsidRPr="00E95B6C">
        <w:rPr>
          <w:rFonts w:ascii="Times New Roman" w:hAnsi="Times New Roman" w:cs="Times New Roman"/>
          <w:bCs/>
          <w:sz w:val="24"/>
          <w:szCs w:val="24"/>
        </w:rPr>
        <w:t>wyjątk</w:t>
      </w:r>
      <w:r>
        <w:rPr>
          <w:rFonts w:ascii="Times New Roman" w:hAnsi="Times New Roman" w:cs="Times New Roman"/>
          <w:bCs/>
          <w:sz w:val="24"/>
          <w:szCs w:val="24"/>
        </w:rPr>
        <w:t>u</w:t>
      </w:r>
      <w:r w:rsidR="00E95B6C" w:rsidRPr="00E95B6C">
        <w:rPr>
          <w:rFonts w:ascii="Times New Roman" w:hAnsi="Times New Roman" w:cs="Times New Roman"/>
          <w:bCs/>
          <w:sz w:val="24"/>
          <w:szCs w:val="24"/>
        </w:rPr>
        <w:t xml:space="preserve"> od tej zasady, jeżeli przepisy odrębne nakazują stosowanie</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pieczątki. Oznacza to, że organ administracji nie będzie mógł wymagać i żądać od przedsiębiorcy</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posługiwania się pieczątką, chyba że istnieje szczególny przepis prawa powszechnie obowiązującego,</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który wprowadza taki wymóg w konkretnej sprawie.</w:t>
      </w:r>
    </w:p>
    <w:p w14:paraId="30E4818A" w14:textId="5FF4D6D9" w:rsidR="00E95B6C" w:rsidRDefault="008C3541" w:rsidP="00E95B6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95B6C" w:rsidRPr="00E95B6C">
        <w:rPr>
          <w:rFonts w:ascii="Times New Roman" w:hAnsi="Times New Roman" w:cs="Times New Roman"/>
          <w:bCs/>
          <w:sz w:val="24"/>
          <w:szCs w:val="24"/>
        </w:rPr>
        <w:t>Z</w:t>
      </w:r>
      <w:r w:rsidR="00E95B6C">
        <w:rPr>
          <w:rFonts w:ascii="Times New Roman" w:hAnsi="Times New Roman" w:cs="Times New Roman"/>
          <w:bCs/>
          <w:sz w:val="24"/>
          <w:szCs w:val="24"/>
        </w:rPr>
        <w:t xml:space="preserve"> podobną</w:t>
      </w:r>
      <w:r w:rsidR="00E95B6C" w:rsidRPr="00E95B6C">
        <w:rPr>
          <w:rFonts w:ascii="Times New Roman" w:hAnsi="Times New Roman" w:cs="Times New Roman"/>
          <w:bCs/>
          <w:sz w:val="24"/>
          <w:szCs w:val="24"/>
        </w:rPr>
        <w:t xml:space="preserve"> sytuacją mamy do czynienia w przypadku braku dołączonego do pisma lub wniosku wydruku</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komputerowego aktualnych i pełnych informacji o podmiotach wpisanych do Krajowego Rejestru</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Sądowego oraz zaświadczenia o wpisie do Centralnej Ewidencji i Informacji o Działalności</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Gospodarczej (w praktyce: wydruku z systemu teleinformatycznego Centralnej Ewidencji i Informacji</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o Działalności Gospodarczej). J</w:t>
      </w:r>
      <w:r w:rsidR="00E95B6C">
        <w:rPr>
          <w:rFonts w:ascii="Times New Roman" w:hAnsi="Times New Roman" w:cs="Times New Roman"/>
          <w:bCs/>
          <w:sz w:val="24"/>
          <w:szCs w:val="24"/>
        </w:rPr>
        <w:t>ednoznaczne</w:t>
      </w:r>
      <w:r w:rsidR="00E95B6C" w:rsidRPr="00E95B6C">
        <w:rPr>
          <w:rFonts w:ascii="Times New Roman" w:hAnsi="Times New Roman" w:cs="Times New Roman"/>
          <w:bCs/>
          <w:sz w:val="24"/>
          <w:szCs w:val="24"/>
        </w:rPr>
        <w:t xml:space="preserve"> określenie w przepisach prawa, że ich brak nie stanowi braku</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 xml:space="preserve">formalnego spowoduje, że organy administracji </w:t>
      </w:r>
      <w:r w:rsidR="00E95B6C" w:rsidRPr="00E95B6C">
        <w:rPr>
          <w:rFonts w:ascii="Times New Roman" w:hAnsi="Times New Roman" w:cs="Times New Roman"/>
          <w:bCs/>
          <w:sz w:val="24"/>
          <w:szCs w:val="24"/>
        </w:rPr>
        <w:lastRenderedPageBreak/>
        <w:t>publicznej nie będą mogły wymagać od przedsiębiorcy</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dołączenia takiego wydruku do pisma lub wniosku (chyba że przepisy szczególne będą taki wymóg</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stawiały w konkretnej spra</w:t>
      </w:r>
      <w:r w:rsidR="00E95B6C">
        <w:rPr>
          <w:rFonts w:ascii="Times New Roman" w:hAnsi="Times New Roman" w:cs="Times New Roman"/>
          <w:bCs/>
          <w:sz w:val="24"/>
          <w:szCs w:val="24"/>
        </w:rPr>
        <w:t>w</w:t>
      </w:r>
      <w:r w:rsidR="00E95B6C" w:rsidRPr="00E95B6C">
        <w:rPr>
          <w:rFonts w:ascii="Times New Roman" w:hAnsi="Times New Roman" w:cs="Times New Roman"/>
          <w:bCs/>
          <w:sz w:val="24"/>
          <w:szCs w:val="24"/>
        </w:rPr>
        <w:t>ie).</w:t>
      </w:r>
      <w:r w:rsidR="00E95B6C">
        <w:rPr>
          <w:rFonts w:ascii="Times New Roman" w:hAnsi="Times New Roman" w:cs="Times New Roman"/>
          <w:bCs/>
          <w:sz w:val="24"/>
          <w:szCs w:val="24"/>
        </w:rPr>
        <w:t xml:space="preserve"> </w:t>
      </w:r>
      <w:r>
        <w:rPr>
          <w:rFonts w:ascii="Times New Roman" w:hAnsi="Times New Roman" w:cs="Times New Roman"/>
          <w:bCs/>
          <w:sz w:val="24"/>
          <w:szCs w:val="24"/>
        </w:rPr>
        <w:tab/>
      </w:r>
      <w:r w:rsidR="00E95B6C">
        <w:rPr>
          <w:rFonts w:ascii="Times New Roman" w:hAnsi="Times New Roman" w:cs="Times New Roman"/>
          <w:bCs/>
          <w:sz w:val="24"/>
          <w:szCs w:val="24"/>
        </w:rPr>
        <w:t>Z</w:t>
      </w:r>
      <w:r w:rsidR="00E95B6C" w:rsidRPr="00E95B6C">
        <w:rPr>
          <w:rFonts w:ascii="Times New Roman" w:hAnsi="Times New Roman" w:cs="Times New Roman"/>
          <w:bCs/>
          <w:sz w:val="24"/>
          <w:szCs w:val="24"/>
        </w:rPr>
        <w:t xml:space="preserve">miana </w:t>
      </w:r>
      <w:r w:rsidR="00E95B6C">
        <w:rPr>
          <w:rFonts w:ascii="Times New Roman" w:hAnsi="Times New Roman" w:cs="Times New Roman"/>
          <w:bCs/>
          <w:sz w:val="24"/>
          <w:szCs w:val="24"/>
        </w:rPr>
        <w:t xml:space="preserve">ta </w:t>
      </w:r>
      <w:r w:rsidR="00E95B6C" w:rsidRPr="00E95B6C">
        <w:rPr>
          <w:rFonts w:ascii="Times New Roman" w:hAnsi="Times New Roman" w:cs="Times New Roman"/>
          <w:bCs/>
          <w:sz w:val="24"/>
          <w:szCs w:val="24"/>
        </w:rPr>
        <w:t>wpłynie pozytywnie na ograniczenie</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objętości akt spraw przechowywanych w formie papierowej oraz przyczyni się do ochrony środowiska</w:t>
      </w:r>
      <w:r w:rsidR="00E95B6C">
        <w:rPr>
          <w:rFonts w:ascii="Times New Roman" w:hAnsi="Times New Roman" w:cs="Times New Roman"/>
          <w:bCs/>
          <w:sz w:val="24"/>
          <w:szCs w:val="24"/>
        </w:rPr>
        <w:t xml:space="preserve"> </w:t>
      </w:r>
      <w:r w:rsidR="00E95B6C" w:rsidRPr="00E95B6C">
        <w:rPr>
          <w:rFonts w:ascii="Times New Roman" w:hAnsi="Times New Roman" w:cs="Times New Roman"/>
          <w:bCs/>
          <w:sz w:val="24"/>
          <w:szCs w:val="24"/>
        </w:rPr>
        <w:t>naturalnego z uwagi na zmniejszenie ilości zużytego do druku papieru.</w:t>
      </w:r>
    </w:p>
    <w:p w14:paraId="4F4796E3" w14:textId="77777777" w:rsidR="00E95B6C" w:rsidRDefault="00E95B6C" w:rsidP="00E95B6C">
      <w:pPr>
        <w:spacing w:after="0" w:line="360" w:lineRule="auto"/>
        <w:jc w:val="both"/>
        <w:rPr>
          <w:rFonts w:ascii="Times New Roman" w:hAnsi="Times New Roman" w:cs="Times New Roman"/>
          <w:bCs/>
          <w:sz w:val="24"/>
          <w:szCs w:val="24"/>
        </w:rPr>
      </w:pPr>
    </w:p>
    <w:p w14:paraId="5C54BB18" w14:textId="1CA111BD" w:rsidR="00E95B6C" w:rsidRPr="00E95B6C" w:rsidRDefault="00E95B6C" w:rsidP="00E95B6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Pr="00E95B6C">
        <w:rPr>
          <w:rFonts w:ascii="Times New Roman" w:hAnsi="Times New Roman" w:cs="Times New Roman"/>
          <w:bCs/>
          <w:sz w:val="24"/>
          <w:szCs w:val="24"/>
        </w:rPr>
        <w:t xml:space="preserve">Proponowana nowelizacja </w:t>
      </w:r>
      <w:r>
        <w:rPr>
          <w:rFonts w:ascii="Times New Roman" w:hAnsi="Times New Roman" w:cs="Times New Roman"/>
          <w:bCs/>
          <w:sz w:val="24"/>
          <w:szCs w:val="24"/>
        </w:rPr>
        <w:t xml:space="preserve">obejmuje również zmiany w </w:t>
      </w:r>
      <w:r w:rsidRPr="00E95B6C">
        <w:rPr>
          <w:rFonts w:ascii="Times New Roman" w:hAnsi="Times New Roman" w:cs="Times New Roman"/>
          <w:bCs/>
          <w:sz w:val="24"/>
          <w:szCs w:val="24"/>
        </w:rPr>
        <w:t>rozdzia</w:t>
      </w:r>
      <w:r>
        <w:rPr>
          <w:rFonts w:ascii="Times New Roman" w:hAnsi="Times New Roman" w:cs="Times New Roman"/>
          <w:bCs/>
          <w:sz w:val="24"/>
          <w:szCs w:val="24"/>
        </w:rPr>
        <w:t>le</w:t>
      </w:r>
      <w:r w:rsidRPr="00E95B6C">
        <w:rPr>
          <w:rFonts w:ascii="Times New Roman" w:hAnsi="Times New Roman" w:cs="Times New Roman"/>
          <w:bCs/>
          <w:sz w:val="24"/>
          <w:szCs w:val="24"/>
        </w:rPr>
        <w:t xml:space="preserve"> 6 </w:t>
      </w:r>
      <w:r>
        <w:rPr>
          <w:rFonts w:ascii="Times New Roman" w:hAnsi="Times New Roman" w:cs="Times New Roman"/>
          <w:bCs/>
          <w:sz w:val="24"/>
          <w:szCs w:val="24"/>
        </w:rPr>
        <w:t>ustawy - Z</w:t>
      </w:r>
      <w:r w:rsidRPr="00E95B6C">
        <w:rPr>
          <w:rFonts w:ascii="Times New Roman" w:hAnsi="Times New Roman" w:cs="Times New Roman"/>
          <w:bCs/>
          <w:sz w:val="24"/>
          <w:szCs w:val="24"/>
        </w:rPr>
        <w:t>asady opracowywania projektów aktów normatywnych z zakresu prawa gospodarczego oraz oceny ich funkcjonowania</w:t>
      </w:r>
      <w:r>
        <w:rPr>
          <w:rFonts w:ascii="Times New Roman" w:hAnsi="Times New Roman" w:cs="Times New Roman"/>
          <w:bCs/>
          <w:sz w:val="24"/>
          <w:szCs w:val="24"/>
        </w:rPr>
        <w:t>, polegające na:</w:t>
      </w:r>
    </w:p>
    <w:p w14:paraId="399A5D36" w14:textId="0CDE609E" w:rsidR="00E95B6C" w:rsidRPr="00E95B6C" w:rsidRDefault="00E95B6C" w:rsidP="00E95B6C">
      <w:pPr>
        <w:pStyle w:val="Akapitzlist"/>
        <w:numPr>
          <w:ilvl w:val="0"/>
          <w:numId w:val="49"/>
        </w:numPr>
        <w:spacing w:after="0" w:line="360" w:lineRule="auto"/>
        <w:jc w:val="both"/>
        <w:rPr>
          <w:rFonts w:ascii="Times New Roman" w:hAnsi="Times New Roman" w:cs="Times New Roman"/>
          <w:bCs/>
          <w:sz w:val="24"/>
          <w:szCs w:val="24"/>
        </w:rPr>
      </w:pPr>
      <w:r w:rsidRPr="00E95B6C">
        <w:rPr>
          <w:rFonts w:ascii="Times New Roman" w:hAnsi="Times New Roman" w:cs="Times New Roman"/>
          <w:bCs/>
          <w:sz w:val="24"/>
          <w:szCs w:val="24"/>
        </w:rPr>
        <w:t>wprowadzeni</w:t>
      </w:r>
      <w:r>
        <w:rPr>
          <w:rFonts w:ascii="Times New Roman" w:hAnsi="Times New Roman" w:cs="Times New Roman"/>
          <w:bCs/>
          <w:sz w:val="24"/>
          <w:szCs w:val="24"/>
        </w:rPr>
        <w:t>u</w:t>
      </w:r>
      <w:r w:rsidRPr="00E95B6C">
        <w:rPr>
          <w:rFonts w:ascii="Times New Roman" w:hAnsi="Times New Roman" w:cs="Times New Roman"/>
          <w:bCs/>
          <w:sz w:val="24"/>
          <w:szCs w:val="24"/>
        </w:rPr>
        <w:t xml:space="preserve"> zasady równoważenia obowiązków administracyjnych (opartej na koncepcji</w:t>
      </w:r>
    </w:p>
    <w:p w14:paraId="71F6C41F" w14:textId="77777777" w:rsidR="00E95B6C" w:rsidRPr="00E95B6C" w:rsidRDefault="00E95B6C" w:rsidP="00E95B6C">
      <w:pPr>
        <w:spacing w:after="0" w:line="360" w:lineRule="auto"/>
        <w:jc w:val="both"/>
        <w:rPr>
          <w:rFonts w:ascii="Times New Roman" w:hAnsi="Times New Roman" w:cs="Times New Roman"/>
          <w:bCs/>
          <w:sz w:val="24"/>
          <w:szCs w:val="24"/>
        </w:rPr>
      </w:pPr>
      <w:r w:rsidRPr="00E95B6C">
        <w:rPr>
          <w:rFonts w:ascii="Times New Roman" w:hAnsi="Times New Roman" w:cs="Times New Roman"/>
          <w:bCs/>
          <w:sz w:val="24"/>
          <w:szCs w:val="24"/>
        </w:rPr>
        <w:t>realizowanej w wielu krajach europejskich tzw. „one in, one out”),</w:t>
      </w:r>
    </w:p>
    <w:p w14:paraId="6FFBAFB4" w14:textId="1A4B0F10" w:rsidR="00E95B6C" w:rsidRPr="00E95B6C" w:rsidRDefault="00E95B6C" w:rsidP="002D04D9">
      <w:pPr>
        <w:pStyle w:val="Akapitzlist"/>
        <w:numPr>
          <w:ilvl w:val="0"/>
          <w:numId w:val="49"/>
        </w:numPr>
        <w:spacing w:after="0" w:line="360" w:lineRule="auto"/>
        <w:jc w:val="both"/>
        <w:rPr>
          <w:rFonts w:ascii="Times New Roman" w:hAnsi="Times New Roman" w:cs="Times New Roman"/>
          <w:bCs/>
          <w:sz w:val="24"/>
          <w:szCs w:val="24"/>
        </w:rPr>
      </w:pPr>
      <w:r w:rsidRPr="00E95B6C">
        <w:rPr>
          <w:rFonts w:ascii="Times New Roman" w:hAnsi="Times New Roman" w:cs="Times New Roman"/>
          <w:bCs/>
          <w:sz w:val="24"/>
          <w:szCs w:val="24"/>
        </w:rPr>
        <w:t>wprowadzeniu zasady projektowania oceny funkcjonowania aktu normatywnego (OSR ex post) w stosunku do aktów normatywnych z zakresu prawa gospodarczego,</w:t>
      </w:r>
    </w:p>
    <w:p w14:paraId="259091EA" w14:textId="10B7FE0C" w:rsidR="00E95B6C" w:rsidRPr="00E95B6C" w:rsidRDefault="00E95B6C" w:rsidP="00E95B6C">
      <w:pPr>
        <w:pStyle w:val="Akapitzlist"/>
        <w:numPr>
          <w:ilvl w:val="0"/>
          <w:numId w:val="49"/>
        </w:numPr>
        <w:spacing w:after="0" w:line="360" w:lineRule="auto"/>
        <w:jc w:val="both"/>
        <w:rPr>
          <w:rFonts w:ascii="Times New Roman" w:hAnsi="Times New Roman" w:cs="Times New Roman"/>
          <w:bCs/>
          <w:sz w:val="24"/>
          <w:szCs w:val="24"/>
        </w:rPr>
      </w:pPr>
      <w:r w:rsidRPr="00E95B6C">
        <w:rPr>
          <w:rFonts w:ascii="Times New Roman" w:hAnsi="Times New Roman" w:cs="Times New Roman"/>
          <w:bCs/>
          <w:sz w:val="24"/>
          <w:szCs w:val="24"/>
        </w:rPr>
        <w:t>wprowadzeni</w:t>
      </w:r>
      <w:r>
        <w:rPr>
          <w:rFonts w:ascii="Times New Roman" w:hAnsi="Times New Roman" w:cs="Times New Roman"/>
          <w:bCs/>
          <w:sz w:val="24"/>
          <w:szCs w:val="24"/>
        </w:rPr>
        <w:t>u</w:t>
      </w:r>
      <w:r w:rsidRPr="00E95B6C">
        <w:rPr>
          <w:rFonts w:ascii="Times New Roman" w:hAnsi="Times New Roman" w:cs="Times New Roman"/>
          <w:bCs/>
          <w:sz w:val="24"/>
          <w:szCs w:val="24"/>
        </w:rPr>
        <w:t xml:space="preserve"> zasady oceny projektu pod kątem notyfikacji usługowej,</w:t>
      </w:r>
    </w:p>
    <w:p w14:paraId="701C9A78" w14:textId="0BD115F9" w:rsidR="00E95B6C" w:rsidRPr="00E95B6C" w:rsidRDefault="00E95B6C" w:rsidP="00514255">
      <w:pPr>
        <w:pStyle w:val="Akapitzlist"/>
        <w:numPr>
          <w:ilvl w:val="0"/>
          <w:numId w:val="49"/>
        </w:numPr>
        <w:spacing w:after="0" w:line="360" w:lineRule="auto"/>
        <w:jc w:val="both"/>
        <w:rPr>
          <w:rFonts w:ascii="Times New Roman" w:hAnsi="Times New Roman" w:cs="Times New Roman"/>
          <w:bCs/>
          <w:sz w:val="24"/>
          <w:szCs w:val="24"/>
        </w:rPr>
      </w:pPr>
      <w:r w:rsidRPr="00E95B6C">
        <w:rPr>
          <w:rFonts w:ascii="Times New Roman" w:hAnsi="Times New Roman" w:cs="Times New Roman"/>
          <w:bCs/>
          <w:sz w:val="24"/>
          <w:szCs w:val="24"/>
        </w:rPr>
        <w:t>wprowadzeniu zasady obowiązkowej oceny skutków regulacji ex post, wedle której ocenę funkcjonowania aktu normatywnego (OSR ex post) przeprowadza się obowiązkowo w sytuacji, gdy dany akt normatywny został przyjęty w wyniku rządowego procesu legislacyjnego, w którym odstąpiono od przeprowadzenia konsultacji publicznych,</w:t>
      </w:r>
    </w:p>
    <w:p w14:paraId="15F87DC3" w14:textId="6216E71C" w:rsidR="00E95B6C" w:rsidRPr="00E95B6C" w:rsidRDefault="00E95B6C" w:rsidP="00CD38C1">
      <w:pPr>
        <w:pStyle w:val="Akapitzlist"/>
        <w:numPr>
          <w:ilvl w:val="0"/>
          <w:numId w:val="49"/>
        </w:numPr>
        <w:spacing w:after="0" w:line="360" w:lineRule="auto"/>
        <w:jc w:val="both"/>
        <w:rPr>
          <w:rFonts w:ascii="Times New Roman" w:hAnsi="Times New Roman" w:cs="Times New Roman"/>
          <w:bCs/>
          <w:sz w:val="24"/>
          <w:szCs w:val="24"/>
        </w:rPr>
      </w:pPr>
      <w:r w:rsidRPr="00E95B6C">
        <w:rPr>
          <w:rFonts w:ascii="Times New Roman" w:hAnsi="Times New Roman" w:cs="Times New Roman"/>
          <w:bCs/>
          <w:sz w:val="24"/>
          <w:szCs w:val="24"/>
        </w:rPr>
        <w:t>wprowadzeni</w:t>
      </w:r>
      <w:r>
        <w:rPr>
          <w:rFonts w:ascii="Times New Roman" w:hAnsi="Times New Roman" w:cs="Times New Roman"/>
          <w:bCs/>
          <w:sz w:val="24"/>
          <w:szCs w:val="24"/>
        </w:rPr>
        <w:t>u</w:t>
      </w:r>
      <w:r w:rsidRPr="00E95B6C">
        <w:rPr>
          <w:rFonts w:ascii="Times New Roman" w:hAnsi="Times New Roman" w:cs="Times New Roman"/>
          <w:bCs/>
          <w:sz w:val="24"/>
          <w:szCs w:val="24"/>
        </w:rPr>
        <w:t xml:space="preserve"> zasady „dwóch terminów”, </w:t>
      </w:r>
      <w:r>
        <w:rPr>
          <w:rFonts w:ascii="Times New Roman" w:hAnsi="Times New Roman" w:cs="Times New Roman"/>
          <w:bCs/>
          <w:sz w:val="24"/>
          <w:szCs w:val="24"/>
        </w:rPr>
        <w:t>zgodnie z którą</w:t>
      </w:r>
      <w:r w:rsidRPr="00E95B6C">
        <w:rPr>
          <w:rFonts w:ascii="Times New Roman" w:hAnsi="Times New Roman" w:cs="Times New Roman"/>
          <w:bCs/>
          <w:sz w:val="24"/>
          <w:szCs w:val="24"/>
        </w:rPr>
        <w:t xml:space="preserve"> przepisy prawa gospodarczego powinny</w:t>
      </w:r>
      <w:r>
        <w:rPr>
          <w:rFonts w:ascii="Times New Roman" w:hAnsi="Times New Roman" w:cs="Times New Roman"/>
          <w:bCs/>
          <w:sz w:val="24"/>
          <w:szCs w:val="24"/>
        </w:rPr>
        <w:t xml:space="preserve"> </w:t>
      </w:r>
      <w:r w:rsidRPr="00E95B6C">
        <w:rPr>
          <w:rFonts w:ascii="Times New Roman" w:hAnsi="Times New Roman" w:cs="Times New Roman"/>
          <w:bCs/>
          <w:sz w:val="24"/>
          <w:szCs w:val="24"/>
        </w:rPr>
        <w:t>wchodzić w życie pierwszego stycznia lub pierwszego czerwca.</w:t>
      </w:r>
    </w:p>
    <w:p w14:paraId="783082DA" w14:textId="6A323FF2" w:rsidR="00E95B6C" w:rsidRDefault="00E95B6C" w:rsidP="00E95B6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Pr="00E95B6C">
        <w:rPr>
          <w:rFonts w:ascii="Times New Roman" w:hAnsi="Times New Roman" w:cs="Times New Roman"/>
          <w:bCs/>
          <w:sz w:val="24"/>
          <w:szCs w:val="24"/>
        </w:rPr>
        <w:t>Projekt przewiduje modyfikacje dotychczasowych przepisów związanych z obowiązkiem przedkładania</w:t>
      </w:r>
      <w:r>
        <w:rPr>
          <w:rFonts w:ascii="Times New Roman" w:hAnsi="Times New Roman" w:cs="Times New Roman"/>
          <w:bCs/>
          <w:sz w:val="24"/>
          <w:szCs w:val="24"/>
        </w:rPr>
        <w:t xml:space="preserve"> </w:t>
      </w:r>
      <w:r w:rsidRPr="00E95B6C">
        <w:rPr>
          <w:rFonts w:ascii="Times New Roman" w:hAnsi="Times New Roman" w:cs="Times New Roman"/>
          <w:bCs/>
          <w:sz w:val="24"/>
          <w:szCs w:val="24"/>
        </w:rPr>
        <w:t>Radzie Ministrów informacji na temat działań podejmowanych przez ministrów kierujących działami</w:t>
      </w:r>
      <w:r>
        <w:rPr>
          <w:rFonts w:ascii="Times New Roman" w:hAnsi="Times New Roman" w:cs="Times New Roman"/>
          <w:bCs/>
          <w:sz w:val="24"/>
          <w:szCs w:val="24"/>
        </w:rPr>
        <w:t xml:space="preserve"> </w:t>
      </w:r>
      <w:r w:rsidRPr="00E95B6C">
        <w:rPr>
          <w:rFonts w:ascii="Times New Roman" w:hAnsi="Times New Roman" w:cs="Times New Roman"/>
          <w:bCs/>
          <w:sz w:val="24"/>
          <w:szCs w:val="24"/>
        </w:rPr>
        <w:t>administracji rządowej w wyniku bieżącego przeglądu funkcjonowania aktów normatywnych</w:t>
      </w:r>
      <w:r>
        <w:rPr>
          <w:rFonts w:ascii="Times New Roman" w:hAnsi="Times New Roman" w:cs="Times New Roman"/>
          <w:bCs/>
          <w:sz w:val="24"/>
          <w:szCs w:val="24"/>
        </w:rPr>
        <w:t xml:space="preserve"> </w:t>
      </w:r>
      <w:r w:rsidRPr="00E95B6C">
        <w:rPr>
          <w:rFonts w:ascii="Times New Roman" w:hAnsi="Times New Roman" w:cs="Times New Roman"/>
          <w:bCs/>
          <w:sz w:val="24"/>
          <w:szCs w:val="24"/>
        </w:rPr>
        <w:t>określających zasady podejmowania, wykonywania lub zakończenia działalności gospodarczej. Zmiany</w:t>
      </w:r>
      <w:r>
        <w:rPr>
          <w:rFonts w:ascii="Times New Roman" w:hAnsi="Times New Roman" w:cs="Times New Roman"/>
          <w:bCs/>
          <w:sz w:val="24"/>
          <w:szCs w:val="24"/>
        </w:rPr>
        <w:t xml:space="preserve"> </w:t>
      </w:r>
      <w:r w:rsidRPr="00E95B6C">
        <w:rPr>
          <w:rFonts w:ascii="Times New Roman" w:hAnsi="Times New Roman" w:cs="Times New Roman"/>
          <w:bCs/>
          <w:sz w:val="24"/>
          <w:szCs w:val="24"/>
        </w:rPr>
        <w:t>w tym zakresie obejmują doprecyzowanie kategorii informacji, które powinny zostać przekazane Radzie</w:t>
      </w:r>
      <w:r>
        <w:rPr>
          <w:rFonts w:ascii="Times New Roman" w:hAnsi="Times New Roman" w:cs="Times New Roman"/>
          <w:bCs/>
          <w:sz w:val="24"/>
          <w:szCs w:val="24"/>
        </w:rPr>
        <w:t xml:space="preserve"> </w:t>
      </w:r>
      <w:r w:rsidRPr="00E95B6C">
        <w:rPr>
          <w:rFonts w:ascii="Times New Roman" w:hAnsi="Times New Roman" w:cs="Times New Roman"/>
          <w:bCs/>
          <w:sz w:val="24"/>
          <w:szCs w:val="24"/>
        </w:rPr>
        <w:t xml:space="preserve">Ministrów w wykonaniu obowiązku określonego w art. 70 </w:t>
      </w:r>
      <w:r>
        <w:rPr>
          <w:rFonts w:ascii="Times New Roman" w:hAnsi="Times New Roman" w:cs="Times New Roman"/>
          <w:bCs/>
          <w:sz w:val="24"/>
          <w:szCs w:val="24"/>
        </w:rPr>
        <w:t>ustawy</w:t>
      </w:r>
      <w:r w:rsidRPr="00E95B6C">
        <w:rPr>
          <w:rFonts w:ascii="Times New Roman" w:hAnsi="Times New Roman" w:cs="Times New Roman"/>
          <w:bCs/>
          <w:sz w:val="24"/>
          <w:szCs w:val="24"/>
        </w:rPr>
        <w:t>, a także stworzenie mechanizmu</w:t>
      </w:r>
      <w:r>
        <w:rPr>
          <w:rFonts w:ascii="Times New Roman" w:hAnsi="Times New Roman" w:cs="Times New Roman"/>
          <w:bCs/>
          <w:sz w:val="24"/>
          <w:szCs w:val="24"/>
        </w:rPr>
        <w:t xml:space="preserve"> </w:t>
      </w:r>
      <w:r w:rsidRPr="00E95B6C">
        <w:rPr>
          <w:rFonts w:ascii="Times New Roman" w:hAnsi="Times New Roman" w:cs="Times New Roman"/>
          <w:bCs/>
          <w:sz w:val="24"/>
          <w:szCs w:val="24"/>
        </w:rPr>
        <w:t>pozwalającego na publikację w Biuletynie Informacji Publicznej wzoru formularza takiej informacji.</w:t>
      </w:r>
      <w:r>
        <w:rPr>
          <w:rFonts w:ascii="Times New Roman" w:hAnsi="Times New Roman" w:cs="Times New Roman"/>
          <w:bCs/>
          <w:sz w:val="24"/>
          <w:szCs w:val="24"/>
        </w:rPr>
        <w:t xml:space="preserve"> </w:t>
      </w:r>
      <w:r w:rsidRPr="00E95B6C">
        <w:rPr>
          <w:rFonts w:ascii="Times New Roman" w:hAnsi="Times New Roman" w:cs="Times New Roman"/>
          <w:bCs/>
          <w:sz w:val="24"/>
          <w:szCs w:val="24"/>
        </w:rPr>
        <w:t>Proponuje się jednocześnie, by przedłożone Radzie Ministrów informacje były udostępniane Radzie</w:t>
      </w:r>
      <w:r>
        <w:rPr>
          <w:rFonts w:ascii="Times New Roman" w:hAnsi="Times New Roman" w:cs="Times New Roman"/>
          <w:bCs/>
          <w:sz w:val="24"/>
          <w:szCs w:val="24"/>
        </w:rPr>
        <w:t xml:space="preserve"> </w:t>
      </w:r>
      <w:r w:rsidRPr="00E95B6C">
        <w:rPr>
          <w:rFonts w:ascii="Times New Roman" w:hAnsi="Times New Roman" w:cs="Times New Roman"/>
          <w:bCs/>
          <w:sz w:val="24"/>
          <w:szCs w:val="24"/>
        </w:rPr>
        <w:t>Dialogu Społecznego, Radzie Legislacyjnej, Radzie Pożytku Publicznego oraz Rzecznikowi Małych</w:t>
      </w:r>
      <w:r>
        <w:rPr>
          <w:rFonts w:ascii="Times New Roman" w:hAnsi="Times New Roman" w:cs="Times New Roman"/>
          <w:bCs/>
          <w:sz w:val="24"/>
          <w:szCs w:val="24"/>
        </w:rPr>
        <w:t xml:space="preserve"> </w:t>
      </w:r>
      <w:r w:rsidRPr="00E95B6C">
        <w:rPr>
          <w:rFonts w:ascii="Times New Roman" w:hAnsi="Times New Roman" w:cs="Times New Roman"/>
          <w:bCs/>
          <w:sz w:val="24"/>
          <w:szCs w:val="24"/>
        </w:rPr>
        <w:t>i Średnich Przedsiębiorców w celu umożliwienia tym podmiotom wyrażenia stanowiska lub opinii.</w:t>
      </w:r>
    </w:p>
    <w:p w14:paraId="6A392835" w14:textId="77777777" w:rsidR="00963313" w:rsidRDefault="00963313" w:rsidP="00E95B6C">
      <w:pPr>
        <w:spacing w:after="0" w:line="360" w:lineRule="auto"/>
        <w:jc w:val="both"/>
        <w:rPr>
          <w:rFonts w:ascii="Times New Roman" w:hAnsi="Times New Roman" w:cs="Times New Roman"/>
          <w:bCs/>
          <w:sz w:val="24"/>
          <w:szCs w:val="24"/>
        </w:rPr>
      </w:pPr>
    </w:p>
    <w:p w14:paraId="7AD83A59" w14:textId="37DD43B0" w:rsidR="00A93609" w:rsidRDefault="00A93609" w:rsidP="002617ED">
      <w:pPr>
        <w:pStyle w:val="Akapitzlist"/>
        <w:numPr>
          <w:ilvl w:val="0"/>
          <w:numId w:val="2"/>
        </w:numPr>
        <w:spacing w:after="0" w:line="360" w:lineRule="auto"/>
        <w:contextualSpacing w:val="0"/>
        <w:jc w:val="both"/>
        <w:rPr>
          <w:rFonts w:ascii="Times New Roman" w:hAnsi="Times New Roman" w:cs="Times New Roman"/>
          <w:b/>
          <w:sz w:val="24"/>
          <w:szCs w:val="24"/>
        </w:rPr>
      </w:pPr>
      <w:r w:rsidRPr="008E0A9E">
        <w:rPr>
          <w:rFonts w:ascii="Times New Roman" w:hAnsi="Times New Roman" w:cs="Times New Roman"/>
          <w:b/>
          <w:sz w:val="24"/>
          <w:szCs w:val="24"/>
        </w:rPr>
        <w:lastRenderedPageBreak/>
        <w:t xml:space="preserve">Zmiany w </w:t>
      </w:r>
      <w:r w:rsidR="005C33BA" w:rsidRPr="005C33BA">
        <w:rPr>
          <w:rFonts w:ascii="Times New Roman" w:hAnsi="Times New Roman" w:cs="Times New Roman"/>
          <w:b/>
          <w:sz w:val="24"/>
          <w:szCs w:val="24"/>
        </w:rPr>
        <w:t xml:space="preserve">ustawie </w:t>
      </w:r>
      <w:bookmarkStart w:id="3" w:name="_Hlk134287116"/>
      <w:r w:rsidR="005C33BA" w:rsidRPr="005C33BA">
        <w:rPr>
          <w:rFonts w:ascii="Times New Roman" w:hAnsi="Times New Roman" w:cs="Times New Roman"/>
          <w:b/>
          <w:sz w:val="24"/>
          <w:szCs w:val="24"/>
        </w:rPr>
        <w:t>z dnia 5 lipca 2018 r. o ułatwieniach w przygotowaniu i realizacji inwestycji mieszkaniowych oraz inwestycji towarzyszących</w:t>
      </w:r>
      <w:bookmarkEnd w:id="3"/>
      <w:r w:rsidR="008C3541">
        <w:rPr>
          <w:rFonts w:ascii="Times New Roman" w:hAnsi="Times New Roman" w:cs="Times New Roman"/>
          <w:b/>
          <w:sz w:val="24"/>
          <w:szCs w:val="24"/>
        </w:rPr>
        <w:t>.</w:t>
      </w:r>
    </w:p>
    <w:p w14:paraId="43A137C7" w14:textId="77777777" w:rsidR="007C74F8" w:rsidRDefault="007C74F8" w:rsidP="00AF2109">
      <w:pPr>
        <w:pStyle w:val="Akapitzlist"/>
        <w:spacing w:after="0" w:line="360" w:lineRule="auto"/>
        <w:contextualSpacing w:val="0"/>
        <w:jc w:val="both"/>
        <w:rPr>
          <w:rFonts w:ascii="Times New Roman" w:hAnsi="Times New Roman" w:cs="Times New Roman"/>
          <w:b/>
          <w:sz w:val="24"/>
          <w:szCs w:val="24"/>
        </w:rPr>
      </w:pPr>
    </w:p>
    <w:p w14:paraId="3FD42714" w14:textId="401C7175" w:rsidR="005C33BA" w:rsidRDefault="005C33B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bookmarkStart w:id="4" w:name="_Hlk139409649"/>
      <w:r>
        <w:rPr>
          <w:rFonts w:ascii="Times New Roman" w:hAnsi="Times New Roman" w:cs="Times New Roman"/>
          <w:bCs/>
          <w:sz w:val="24"/>
          <w:szCs w:val="24"/>
        </w:rPr>
        <w:t xml:space="preserve">Celem nowelizacji jest wyjście naprzeciw uwagom </w:t>
      </w:r>
      <w:r w:rsidR="00B65DC6">
        <w:rPr>
          <w:rFonts w:ascii="Times New Roman" w:hAnsi="Times New Roman" w:cs="Times New Roman"/>
          <w:bCs/>
          <w:sz w:val="24"/>
          <w:szCs w:val="24"/>
        </w:rPr>
        <w:t xml:space="preserve">zgłaszanym </w:t>
      </w:r>
      <w:r>
        <w:rPr>
          <w:rFonts w:ascii="Times New Roman" w:hAnsi="Times New Roman" w:cs="Times New Roman"/>
          <w:bCs/>
          <w:sz w:val="24"/>
          <w:szCs w:val="24"/>
        </w:rPr>
        <w:t xml:space="preserve">przez zainteresowane podmioty w trakcie prac nad poprzednim komisyjnym projektem ustawy o likwidacji zbędnych barier administracyjnych i prawnych, które zostały jednak sformułowane na zbyt późnym etapie prac legislacyjnych w Sejmie i zignorowane </w:t>
      </w:r>
      <w:r w:rsidR="00963313">
        <w:rPr>
          <w:rFonts w:ascii="Times New Roman" w:hAnsi="Times New Roman" w:cs="Times New Roman"/>
          <w:bCs/>
          <w:sz w:val="24"/>
          <w:szCs w:val="24"/>
        </w:rPr>
        <w:t xml:space="preserve">przez senacką większość </w:t>
      </w:r>
      <w:r>
        <w:rPr>
          <w:rFonts w:ascii="Times New Roman" w:hAnsi="Times New Roman" w:cs="Times New Roman"/>
          <w:bCs/>
          <w:sz w:val="24"/>
          <w:szCs w:val="24"/>
        </w:rPr>
        <w:t>na etapie prac legislacyjnych w Senacie.</w:t>
      </w:r>
      <w:bookmarkEnd w:id="4"/>
    </w:p>
    <w:p w14:paraId="4E33EA83" w14:textId="21BD46D6" w:rsidR="005C33BA" w:rsidRPr="005C33BA" w:rsidRDefault="005C33B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Celem tych zmian (oprócz korekty redakcyjnej i doprecyzowującej) </w:t>
      </w:r>
      <w:r w:rsidRPr="005C33BA">
        <w:rPr>
          <w:rFonts w:ascii="Times New Roman" w:hAnsi="Times New Roman" w:cs="Times New Roman"/>
          <w:bCs/>
          <w:sz w:val="24"/>
          <w:szCs w:val="24"/>
        </w:rPr>
        <w:t>jest</w:t>
      </w:r>
      <w:r>
        <w:rPr>
          <w:rFonts w:ascii="Times New Roman" w:hAnsi="Times New Roman" w:cs="Times New Roman"/>
          <w:bCs/>
          <w:sz w:val="24"/>
          <w:szCs w:val="24"/>
        </w:rPr>
        <w:t xml:space="preserve"> w pierwszej kolejności</w:t>
      </w:r>
      <w:r w:rsidRPr="005C33BA">
        <w:rPr>
          <w:rFonts w:ascii="Times New Roman" w:hAnsi="Times New Roman" w:cs="Times New Roman"/>
          <w:bCs/>
          <w:sz w:val="24"/>
          <w:szCs w:val="24"/>
        </w:rPr>
        <w:t xml:space="preserve"> p</w:t>
      </w:r>
      <w:r>
        <w:rPr>
          <w:rFonts w:ascii="Times New Roman" w:hAnsi="Times New Roman" w:cs="Times New Roman"/>
          <w:bCs/>
          <w:sz w:val="24"/>
          <w:szCs w:val="24"/>
        </w:rPr>
        <w:t xml:space="preserve">rzywrócenie </w:t>
      </w:r>
      <w:r w:rsidRPr="005C33BA">
        <w:rPr>
          <w:rFonts w:ascii="Times New Roman" w:hAnsi="Times New Roman" w:cs="Times New Roman"/>
          <w:bCs/>
          <w:sz w:val="24"/>
          <w:szCs w:val="24"/>
        </w:rPr>
        <w:t xml:space="preserve">gminom autonomii w określaniu minimalnej liczby miejsc </w:t>
      </w:r>
      <w:r w:rsidR="00B23D19">
        <w:rPr>
          <w:rFonts w:ascii="Times New Roman" w:hAnsi="Times New Roman" w:cs="Times New Roman"/>
          <w:bCs/>
          <w:sz w:val="24"/>
          <w:szCs w:val="24"/>
        </w:rPr>
        <w:t>parkingowych</w:t>
      </w:r>
      <w:r w:rsidRPr="005C33BA">
        <w:rPr>
          <w:rFonts w:ascii="Times New Roman" w:hAnsi="Times New Roman" w:cs="Times New Roman"/>
          <w:bCs/>
          <w:sz w:val="24"/>
          <w:szCs w:val="24"/>
        </w:rPr>
        <w:t>, które miałyby być zrealizowane w ramach inwestycji mieszkaniowych</w:t>
      </w:r>
      <w:r>
        <w:rPr>
          <w:rFonts w:ascii="Times New Roman" w:hAnsi="Times New Roman" w:cs="Times New Roman"/>
          <w:bCs/>
          <w:sz w:val="24"/>
          <w:szCs w:val="24"/>
        </w:rPr>
        <w:t>.</w:t>
      </w:r>
    </w:p>
    <w:p w14:paraId="4B080403" w14:textId="284E2B3A" w:rsidR="005C33BA" w:rsidRDefault="005C33B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Ponadto nowelizacja służyć ma</w:t>
      </w:r>
      <w:r w:rsidRPr="005C33BA">
        <w:rPr>
          <w:rFonts w:ascii="Times New Roman" w:hAnsi="Times New Roman" w:cs="Times New Roman"/>
          <w:bCs/>
          <w:sz w:val="24"/>
          <w:szCs w:val="24"/>
        </w:rPr>
        <w:t xml:space="preserve"> uelastycznieni</w:t>
      </w:r>
      <w:r>
        <w:rPr>
          <w:rFonts w:ascii="Times New Roman" w:hAnsi="Times New Roman" w:cs="Times New Roman"/>
          <w:bCs/>
          <w:sz w:val="24"/>
          <w:szCs w:val="24"/>
        </w:rPr>
        <w:t>u</w:t>
      </w:r>
      <w:r w:rsidRPr="005C33BA">
        <w:rPr>
          <w:rFonts w:ascii="Times New Roman" w:hAnsi="Times New Roman" w:cs="Times New Roman"/>
          <w:bCs/>
          <w:sz w:val="24"/>
          <w:szCs w:val="24"/>
        </w:rPr>
        <w:t xml:space="preserve"> projektowania powierzchni handlowych oraz usługowych. Proponowany dotychczas minimalny pułap powierzchni usługowej i handlowej wynoszący 5% może być nieosiągalny w mniejszych, słabiej zlokalizowanych inwestycjach, co zablokuje możliwość projektowania w nich bardzo potrzebnych, aczkolwiek realizowanych na mniejszych powierzchniach usług. Natomiast podniesienie maksymalnego progu do 40% da szansę na realizację nowoczesnych wielofunkcyjnych projektów, oferujących swoim mieszkańcom dostęp do najpotrzebniejszych punktów i skupiających lokalne społeczności.</w:t>
      </w:r>
    </w:p>
    <w:p w14:paraId="365A3736" w14:textId="77777777" w:rsidR="00843440" w:rsidRDefault="00843440" w:rsidP="00AF2109">
      <w:pPr>
        <w:spacing w:after="0" w:line="360" w:lineRule="auto"/>
        <w:jc w:val="both"/>
        <w:rPr>
          <w:rFonts w:ascii="Times New Roman" w:hAnsi="Times New Roman" w:cs="Times New Roman"/>
          <w:bCs/>
          <w:sz w:val="24"/>
          <w:szCs w:val="24"/>
        </w:rPr>
      </w:pPr>
    </w:p>
    <w:p w14:paraId="33952B69" w14:textId="26A36446" w:rsidR="00947674" w:rsidRDefault="00947674"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Celem zmian jest również ułatwienie zawierania porozumień między gminą i inwestorem </w:t>
      </w:r>
      <w:r w:rsidRPr="00947674">
        <w:rPr>
          <w:rFonts w:ascii="Times New Roman" w:hAnsi="Times New Roman" w:cs="Times New Roman"/>
          <w:bCs/>
          <w:sz w:val="24"/>
          <w:szCs w:val="24"/>
        </w:rPr>
        <w:t>określają</w:t>
      </w:r>
      <w:r>
        <w:rPr>
          <w:rFonts w:ascii="Times New Roman" w:hAnsi="Times New Roman" w:cs="Times New Roman"/>
          <w:bCs/>
          <w:sz w:val="24"/>
          <w:szCs w:val="24"/>
        </w:rPr>
        <w:t>cych</w:t>
      </w:r>
      <w:r w:rsidRPr="00947674">
        <w:rPr>
          <w:rFonts w:ascii="Times New Roman" w:hAnsi="Times New Roman" w:cs="Times New Roman"/>
          <w:bCs/>
          <w:sz w:val="24"/>
          <w:szCs w:val="24"/>
        </w:rPr>
        <w:t xml:space="preserve"> sposób realizacji inwestycji towarzyszącej.</w:t>
      </w:r>
      <w:r>
        <w:rPr>
          <w:rFonts w:ascii="Times New Roman" w:hAnsi="Times New Roman" w:cs="Times New Roman"/>
          <w:bCs/>
          <w:sz w:val="24"/>
          <w:szCs w:val="24"/>
        </w:rPr>
        <w:t xml:space="preserve"> Aktualnie wymaga to podjęcia – przed zawarciem porozumienia – dodatkowej uchwały przez radę gminy.</w:t>
      </w:r>
    </w:p>
    <w:p w14:paraId="0DBEEB9A" w14:textId="64F503E5" w:rsidR="00843440" w:rsidRPr="00843440" w:rsidRDefault="00947674"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 nowelizacji porozumienie takie będzie mógł zawrzeć samodzielnie wójt (burmistrz, prezydent miasta), z tym, że porozumienie to obligatoryjnie będzie przedkładane radzie gminy przez wójta wraz z projektem uchwały o ustaleniu lokalizacji i będzie ono wchodzić w życie jedynie pod warunkiem przyjęcia przez radę gminy uchwały o ustaleniu lokalizacji. Zmiana ta pozwoli na skrócenie procedury, ograniczy biurokrację i jednocześnie w żaden sposób nie ograniczy kompetencji rady gminy.</w:t>
      </w:r>
      <w:r w:rsidR="00843440" w:rsidRPr="00843440">
        <w:rPr>
          <w:rFonts w:ascii="Times New Roman" w:hAnsi="Times New Roman" w:cs="Times New Roman"/>
          <w:bCs/>
          <w:sz w:val="24"/>
          <w:szCs w:val="24"/>
        </w:rPr>
        <w:t xml:space="preserve"> </w:t>
      </w:r>
    </w:p>
    <w:p w14:paraId="70612C7D" w14:textId="77777777" w:rsidR="00843440" w:rsidRPr="00843440" w:rsidRDefault="00843440" w:rsidP="00AF2109">
      <w:pPr>
        <w:spacing w:after="0" w:line="360" w:lineRule="auto"/>
        <w:jc w:val="both"/>
        <w:rPr>
          <w:rFonts w:ascii="Times New Roman" w:hAnsi="Times New Roman" w:cs="Times New Roman"/>
          <w:bCs/>
          <w:sz w:val="24"/>
          <w:szCs w:val="24"/>
        </w:rPr>
      </w:pPr>
    </w:p>
    <w:p w14:paraId="5E18545D" w14:textId="1A57514B" w:rsidR="00843440" w:rsidRDefault="00947674"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843440">
        <w:rPr>
          <w:rFonts w:ascii="Times New Roman" w:hAnsi="Times New Roman" w:cs="Times New Roman"/>
          <w:bCs/>
          <w:sz w:val="24"/>
          <w:szCs w:val="24"/>
        </w:rPr>
        <w:t xml:space="preserve">Proponuje się również wydłużenie okresu obowiązywania ustawy o 2 lata, tj. do końca 2030 r. </w:t>
      </w:r>
      <w:r>
        <w:rPr>
          <w:rFonts w:ascii="Times New Roman" w:hAnsi="Times New Roman" w:cs="Times New Roman"/>
          <w:bCs/>
          <w:sz w:val="24"/>
          <w:szCs w:val="24"/>
        </w:rPr>
        <w:t>przede wszystkim ze względu na fakt, iż</w:t>
      </w:r>
      <w:r w:rsidR="00843440" w:rsidRPr="00843440">
        <w:rPr>
          <w:rFonts w:ascii="Times New Roman" w:hAnsi="Times New Roman" w:cs="Times New Roman"/>
          <w:bCs/>
          <w:sz w:val="24"/>
          <w:szCs w:val="24"/>
        </w:rPr>
        <w:t xml:space="preserve"> dopiero </w:t>
      </w:r>
      <w:r>
        <w:rPr>
          <w:rFonts w:ascii="Times New Roman" w:hAnsi="Times New Roman" w:cs="Times New Roman"/>
          <w:bCs/>
          <w:sz w:val="24"/>
          <w:szCs w:val="24"/>
        </w:rPr>
        <w:t>w ostatnim czasie</w:t>
      </w:r>
      <w:r w:rsidR="00843440" w:rsidRPr="00843440">
        <w:rPr>
          <w:rFonts w:ascii="Times New Roman" w:hAnsi="Times New Roman" w:cs="Times New Roman"/>
          <w:bCs/>
          <w:sz w:val="24"/>
          <w:szCs w:val="24"/>
        </w:rPr>
        <w:t xml:space="preserve"> samorządy i inwestorzy</w:t>
      </w:r>
      <w:r>
        <w:rPr>
          <w:rFonts w:ascii="Times New Roman" w:hAnsi="Times New Roman" w:cs="Times New Roman"/>
          <w:bCs/>
          <w:sz w:val="24"/>
          <w:szCs w:val="24"/>
        </w:rPr>
        <w:t>,</w:t>
      </w:r>
      <w:r w:rsidR="00843440" w:rsidRPr="00843440">
        <w:rPr>
          <w:rFonts w:ascii="Times New Roman" w:hAnsi="Times New Roman" w:cs="Times New Roman"/>
          <w:bCs/>
          <w:sz w:val="24"/>
          <w:szCs w:val="24"/>
        </w:rPr>
        <w:t xml:space="preserve"> </w:t>
      </w:r>
      <w:r>
        <w:rPr>
          <w:rFonts w:ascii="Times New Roman" w:hAnsi="Times New Roman" w:cs="Times New Roman"/>
          <w:bCs/>
          <w:sz w:val="24"/>
          <w:szCs w:val="24"/>
        </w:rPr>
        <w:t>dostrzegając obopólne korzyści z niej płynące, zaczęli faktycznie ją stosować</w:t>
      </w:r>
      <w:r w:rsidR="00843440" w:rsidRPr="00843440">
        <w:rPr>
          <w:rFonts w:ascii="Times New Roman" w:hAnsi="Times New Roman" w:cs="Times New Roman"/>
          <w:bCs/>
          <w:sz w:val="24"/>
          <w:szCs w:val="24"/>
        </w:rPr>
        <w:t xml:space="preserve">. </w:t>
      </w:r>
      <w:r>
        <w:rPr>
          <w:rFonts w:ascii="Times New Roman" w:hAnsi="Times New Roman" w:cs="Times New Roman"/>
          <w:bCs/>
          <w:sz w:val="24"/>
          <w:szCs w:val="24"/>
        </w:rPr>
        <w:t xml:space="preserve">Zmiana ta zachęci inwestorów do realizowania w oparciu o tę ustawę kolejnych inwestycji bez </w:t>
      </w:r>
      <w:r>
        <w:rPr>
          <w:rFonts w:ascii="Times New Roman" w:hAnsi="Times New Roman" w:cs="Times New Roman"/>
          <w:bCs/>
          <w:sz w:val="24"/>
          <w:szCs w:val="24"/>
        </w:rPr>
        <w:lastRenderedPageBreak/>
        <w:t>obaw związanych z brakiem pewności, co do konsekwencji prawnych, które mogą nastąpić w związku z utratą przez nią mocy obowiązującej.</w:t>
      </w:r>
    </w:p>
    <w:p w14:paraId="4FAAD94C" w14:textId="77777777" w:rsidR="00BD237A" w:rsidRDefault="00BD237A" w:rsidP="00AF2109">
      <w:pPr>
        <w:spacing w:after="0" w:line="360" w:lineRule="auto"/>
        <w:jc w:val="both"/>
        <w:rPr>
          <w:rFonts w:ascii="Times New Roman" w:hAnsi="Times New Roman" w:cs="Times New Roman"/>
          <w:bCs/>
          <w:sz w:val="24"/>
          <w:szCs w:val="24"/>
        </w:rPr>
      </w:pPr>
    </w:p>
    <w:p w14:paraId="6590F85B" w14:textId="46A3E48F" w:rsidR="00BD237A" w:rsidRPr="00963313" w:rsidRDefault="00BD237A" w:rsidP="002C3D67">
      <w:pPr>
        <w:pStyle w:val="Akapitzlist"/>
        <w:numPr>
          <w:ilvl w:val="0"/>
          <w:numId w:val="2"/>
        </w:numPr>
        <w:spacing w:after="0" w:line="360" w:lineRule="auto"/>
        <w:contextualSpacing w:val="0"/>
        <w:jc w:val="both"/>
        <w:rPr>
          <w:rFonts w:ascii="Times New Roman" w:hAnsi="Times New Roman" w:cs="Times New Roman"/>
          <w:bCs/>
          <w:sz w:val="24"/>
          <w:szCs w:val="24"/>
        </w:rPr>
      </w:pPr>
      <w:r w:rsidRPr="00963313">
        <w:rPr>
          <w:rFonts w:ascii="Times New Roman" w:hAnsi="Times New Roman" w:cs="Times New Roman"/>
          <w:b/>
          <w:sz w:val="24"/>
          <w:szCs w:val="24"/>
        </w:rPr>
        <w:t>Zmiany w ustawie z dnia 9 listopada 2018 r. o kołach gospodyń wiejskich</w:t>
      </w:r>
      <w:r w:rsidR="00963313">
        <w:rPr>
          <w:rFonts w:ascii="Times New Roman" w:hAnsi="Times New Roman" w:cs="Times New Roman"/>
          <w:b/>
          <w:sz w:val="24"/>
          <w:szCs w:val="24"/>
        </w:rPr>
        <w:t>.</w:t>
      </w:r>
    </w:p>
    <w:p w14:paraId="1FF9DCBF" w14:textId="77777777" w:rsidR="00963313" w:rsidRPr="00963313" w:rsidRDefault="00963313" w:rsidP="00963313">
      <w:pPr>
        <w:spacing w:after="0" w:line="360" w:lineRule="auto"/>
        <w:jc w:val="both"/>
        <w:rPr>
          <w:rFonts w:ascii="Times New Roman" w:hAnsi="Times New Roman" w:cs="Times New Roman"/>
          <w:bCs/>
          <w:sz w:val="24"/>
          <w:szCs w:val="24"/>
        </w:rPr>
      </w:pPr>
    </w:p>
    <w:p w14:paraId="43B31C58" w14:textId="102EC500" w:rsidR="00BD237A" w:rsidRDefault="00BD237A" w:rsidP="00BD237A">
      <w:pPr>
        <w:pStyle w:val="Akapitzlist"/>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Proponowana zmiana jest tożsama z projektowaną zmianą w ustawie o działalności pożytku publicznego i o wolontariacie.</w:t>
      </w:r>
    </w:p>
    <w:p w14:paraId="1899648E" w14:textId="6F3AD08B" w:rsidR="00BD237A" w:rsidRDefault="00BD237A" w:rsidP="00BD237A">
      <w:pPr>
        <w:pStyle w:val="Akapitzlist"/>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Jej celem jest </w:t>
      </w:r>
      <w:r w:rsidRPr="00E42B4A">
        <w:rPr>
          <w:rFonts w:ascii="Times New Roman" w:hAnsi="Times New Roman" w:cs="Times New Roman"/>
          <w:bCs/>
          <w:sz w:val="24"/>
          <w:szCs w:val="24"/>
        </w:rPr>
        <w:t>uproszczenie prowadzenia działalności</w:t>
      </w:r>
      <w:r>
        <w:rPr>
          <w:rFonts w:ascii="Times New Roman" w:hAnsi="Times New Roman" w:cs="Times New Roman"/>
          <w:bCs/>
          <w:sz w:val="24"/>
          <w:szCs w:val="24"/>
        </w:rPr>
        <w:t xml:space="preserve"> przez koła gospodyń wiejskich – co również powinno wpłynąć na zwiększenie aktywności obywatelskiej – poprzez </w:t>
      </w:r>
      <w:r w:rsidRPr="00E42B4A">
        <w:rPr>
          <w:rFonts w:ascii="Times New Roman" w:hAnsi="Times New Roman" w:cs="Times New Roman"/>
          <w:bCs/>
          <w:sz w:val="24"/>
          <w:szCs w:val="24"/>
        </w:rPr>
        <w:t>znaczące</w:t>
      </w:r>
      <w:r>
        <w:rPr>
          <w:rFonts w:ascii="Times New Roman" w:hAnsi="Times New Roman" w:cs="Times New Roman"/>
          <w:bCs/>
          <w:sz w:val="24"/>
          <w:szCs w:val="24"/>
        </w:rPr>
        <w:t xml:space="preserve"> (ze 100 do 300 tys. zł)</w:t>
      </w:r>
      <w:r w:rsidRPr="00E42B4A">
        <w:rPr>
          <w:rFonts w:ascii="Times New Roman" w:hAnsi="Times New Roman" w:cs="Times New Roman"/>
          <w:bCs/>
          <w:sz w:val="24"/>
          <w:szCs w:val="24"/>
        </w:rPr>
        <w:t xml:space="preserve"> podwyższeni</w:t>
      </w:r>
      <w:r>
        <w:rPr>
          <w:rFonts w:ascii="Times New Roman" w:hAnsi="Times New Roman" w:cs="Times New Roman"/>
          <w:bCs/>
          <w:sz w:val="24"/>
          <w:szCs w:val="24"/>
        </w:rPr>
        <w:t>e</w:t>
      </w:r>
      <w:r w:rsidRPr="00E42B4A">
        <w:rPr>
          <w:rFonts w:ascii="Times New Roman" w:hAnsi="Times New Roman" w:cs="Times New Roman"/>
          <w:bCs/>
          <w:sz w:val="24"/>
          <w:szCs w:val="24"/>
        </w:rPr>
        <w:t xml:space="preserve"> progu przychodów uprawniających</w:t>
      </w:r>
      <w:r>
        <w:rPr>
          <w:rFonts w:ascii="Times New Roman" w:hAnsi="Times New Roman" w:cs="Times New Roman"/>
          <w:bCs/>
          <w:sz w:val="24"/>
          <w:szCs w:val="24"/>
        </w:rPr>
        <w:t xml:space="preserve"> koła gospodyń wiejskich</w:t>
      </w:r>
      <w:r w:rsidRPr="00E42B4A">
        <w:rPr>
          <w:rFonts w:ascii="Times New Roman" w:hAnsi="Times New Roman" w:cs="Times New Roman"/>
          <w:bCs/>
          <w:sz w:val="24"/>
          <w:szCs w:val="24"/>
        </w:rPr>
        <w:t xml:space="preserve"> nieprowadzące działalności gospodarczej do prowadzenia uproszczonej ewidencji przychodów</w:t>
      </w:r>
      <w:r>
        <w:rPr>
          <w:rFonts w:ascii="Times New Roman" w:hAnsi="Times New Roman" w:cs="Times New Roman"/>
          <w:bCs/>
          <w:sz w:val="24"/>
          <w:szCs w:val="24"/>
        </w:rPr>
        <w:t xml:space="preserve"> </w:t>
      </w:r>
      <w:r w:rsidRPr="00E42B4A">
        <w:rPr>
          <w:rFonts w:ascii="Times New Roman" w:hAnsi="Times New Roman" w:cs="Times New Roman"/>
          <w:bCs/>
          <w:sz w:val="24"/>
          <w:szCs w:val="24"/>
        </w:rPr>
        <w:t>i kosztów.</w:t>
      </w:r>
    </w:p>
    <w:p w14:paraId="4FB35E92" w14:textId="70AE9206" w:rsidR="00BD237A" w:rsidRDefault="00BD237A" w:rsidP="00BD237A">
      <w:pPr>
        <w:pStyle w:val="Akapitzlist"/>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Przekroczenie progu uprawniającego do prowadzenia uproszczonej ewidencji i kosztów oznacza konieczność prowadzenia tzw. pełnej rachunkowości – na podstawie przepisów ustawy z dnia 29 września 1994 r. o rachunkowości. W praktyce oznacza to konieczność podejmowania szeregu dodatkowych działań i ponoszenia związanych z tym kosztów.</w:t>
      </w:r>
    </w:p>
    <w:p w14:paraId="2F3FEFB7" w14:textId="7DE34DC2" w:rsidR="00BD237A" w:rsidRDefault="00BD237A" w:rsidP="00BD237A">
      <w:pPr>
        <w:pStyle w:val="Akapitzlist"/>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Przypomnienia wymaga, że obowiązek prowadzenia tzw. pełnej rachunkowości w przypadku osób fizycznych prowadzących działalność gospodarczą aktualizuje się dopiero wtedy, gdy </w:t>
      </w:r>
      <w:r w:rsidRPr="00F54539">
        <w:rPr>
          <w:rFonts w:ascii="Times New Roman" w:hAnsi="Times New Roman" w:cs="Times New Roman"/>
          <w:bCs/>
          <w:sz w:val="24"/>
          <w:szCs w:val="24"/>
        </w:rPr>
        <w:t>ich przychody netto ze sprzedaży towarów, produktów i operacji finansowych za poprzedni rok obrotowy wyniosły co najmniej równowartość 2 000 000 euro</w:t>
      </w:r>
      <w:r>
        <w:rPr>
          <w:rFonts w:ascii="Times New Roman" w:hAnsi="Times New Roman" w:cs="Times New Roman"/>
          <w:bCs/>
          <w:sz w:val="24"/>
          <w:szCs w:val="24"/>
        </w:rPr>
        <w:t>. Jest to zatem próg niemal 90-krotnie wyższy.</w:t>
      </w:r>
    </w:p>
    <w:p w14:paraId="42DC0FCE" w14:textId="77777777" w:rsidR="00BD237A" w:rsidRDefault="00BD237A" w:rsidP="00BD237A">
      <w:pPr>
        <w:pStyle w:val="Akapitzlist"/>
        <w:spacing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Zmiana ta stanowi realizację obietnicy wyborczej Prawa i Sprawiedliwości z 2019 r. (s. 205).</w:t>
      </w:r>
    </w:p>
    <w:p w14:paraId="3409FD78" w14:textId="77777777" w:rsidR="00BD237A" w:rsidRDefault="00BD237A" w:rsidP="00AF2109">
      <w:pPr>
        <w:spacing w:after="0" w:line="360" w:lineRule="auto"/>
        <w:jc w:val="both"/>
        <w:rPr>
          <w:rFonts w:ascii="Times New Roman" w:hAnsi="Times New Roman" w:cs="Times New Roman"/>
          <w:bCs/>
          <w:sz w:val="24"/>
          <w:szCs w:val="24"/>
        </w:rPr>
      </w:pPr>
    </w:p>
    <w:p w14:paraId="557920D6" w14:textId="36BDB8C3" w:rsidR="0029673E" w:rsidRDefault="0029673E" w:rsidP="0029673E">
      <w:pPr>
        <w:pStyle w:val="Akapitzlist"/>
        <w:numPr>
          <w:ilvl w:val="0"/>
          <w:numId w:val="2"/>
        </w:numPr>
        <w:spacing w:after="0" w:line="360" w:lineRule="auto"/>
        <w:contextualSpacing w:val="0"/>
        <w:jc w:val="both"/>
        <w:rPr>
          <w:rFonts w:ascii="Times New Roman" w:hAnsi="Times New Roman" w:cs="Times New Roman"/>
          <w:b/>
          <w:sz w:val="24"/>
          <w:szCs w:val="24"/>
        </w:rPr>
      </w:pPr>
      <w:bookmarkStart w:id="5" w:name="_Hlk137419379"/>
      <w:r w:rsidRPr="008E0A9E">
        <w:rPr>
          <w:rFonts w:ascii="Times New Roman" w:hAnsi="Times New Roman" w:cs="Times New Roman"/>
          <w:b/>
          <w:sz w:val="24"/>
          <w:szCs w:val="24"/>
        </w:rPr>
        <w:t xml:space="preserve">Zmiany </w:t>
      </w:r>
      <w:r w:rsidR="00BD237A">
        <w:rPr>
          <w:rFonts w:ascii="Times New Roman" w:hAnsi="Times New Roman" w:cs="Times New Roman"/>
          <w:b/>
          <w:sz w:val="24"/>
          <w:szCs w:val="24"/>
        </w:rPr>
        <w:t xml:space="preserve">w </w:t>
      </w:r>
      <w:r w:rsidRPr="0029673E">
        <w:rPr>
          <w:rFonts w:ascii="Times New Roman" w:hAnsi="Times New Roman" w:cs="Times New Roman"/>
          <w:b/>
          <w:sz w:val="24"/>
          <w:szCs w:val="24"/>
        </w:rPr>
        <w:t>ustawie z dnia 11 marca 2022 r. o obronie Ojczyzny</w:t>
      </w:r>
      <w:r w:rsidR="00963313">
        <w:rPr>
          <w:rFonts w:ascii="Times New Roman" w:hAnsi="Times New Roman" w:cs="Times New Roman"/>
          <w:b/>
          <w:sz w:val="24"/>
          <w:szCs w:val="24"/>
        </w:rPr>
        <w:t>.</w:t>
      </w:r>
    </w:p>
    <w:bookmarkEnd w:id="5"/>
    <w:p w14:paraId="0ABCF67B" w14:textId="77777777" w:rsidR="0029673E" w:rsidRDefault="0029673E" w:rsidP="0029673E">
      <w:pPr>
        <w:spacing w:after="0" w:line="360" w:lineRule="auto"/>
        <w:jc w:val="both"/>
        <w:rPr>
          <w:rFonts w:ascii="Times New Roman" w:hAnsi="Times New Roman" w:cs="Times New Roman"/>
          <w:b/>
          <w:sz w:val="24"/>
          <w:szCs w:val="24"/>
        </w:rPr>
      </w:pPr>
    </w:p>
    <w:p w14:paraId="67CDE805" w14:textId="26AE40F5" w:rsidR="0029673E" w:rsidRDefault="0029673E"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Celem proponowanych zmian jest skorygowanie </w:t>
      </w:r>
      <w:r w:rsidRPr="0029673E">
        <w:rPr>
          <w:rFonts w:ascii="Times New Roman" w:hAnsi="Times New Roman" w:cs="Times New Roman"/>
          <w:bCs/>
          <w:sz w:val="24"/>
          <w:szCs w:val="24"/>
        </w:rPr>
        <w:t>niejasnych</w:t>
      </w:r>
      <w:r>
        <w:rPr>
          <w:rFonts w:ascii="Times New Roman" w:hAnsi="Times New Roman" w:cs="Times New Roman"/>
          <w:bCs/>
          <w:sz w:val="24"/>
          <w:szCs w:val="24"/>
        </w:rPr>
        <w:t xml:space="preserve"> i</w:t>
      </w:r>
      <w:r w:rsidRPr="0029673E">
        <w:rPr>
          <w:rFonts w:ascii="Times New Roman" w:hAnsi="Times New Roman" w:cs="Times New Roman"/>
          <w:bCs/>
          <w:sz w:val="24"/>
          <w:szCs w:val="24"/>
        </w:rPr>
        <w:t xml:space="preserve"> niespójnych, </w:t>
      </w:r>
      <w:r>
        <w:rPr>
          <w:rFonts w:ascii="Times New Roman" w:hAnsi="Times New Roman" w:cs="Times New Roman"/>
          <w:bCs/>
          <w:sz w:val="24"/>
          <w:szCs w:val="24"/>
        </w:rPr>
        <w:t xml:space="preserve">a także </w:t>
      </w:r>
      <w:r w:rsidRPr="0029673E">
        <w:rPr>
          <w:rFonts w:ascii="Times New Roman" w:hAnsi="Times New Roman" w:cs="Times New Roman"/>
          <w:bCs/>
          <w:sz w:val="24"/>
          <w:szCs w:val="24"/>
        </w:rPr>
        <w:t>nadmiernie regulujących</w:t>
      </w:r>
      <w:r>
        <w:rPr>
          <w:rFonts w:ascii="Times New Roman" w:hAnsi="Times New Roman" w:cs="Times New Roman"/>
          <w:bCs/>
          <w:sz w:val="24"/>
          <w:szCs w:val="24"/>
        </w:rPr>
        <w:t xml:space="preserve"> przepisów dotyczących kwalifikacji wojskowej.</w:t>
      </w:r>
    </w:p>
    <w:p w14:paraId="7CBCC9A8" w14:textId="70DB6CCC" w:rsidR="00F26F45" w:rsidRDefault="00F26F45"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 pierwszej kolejności skorygowany zostaje </w:t>
      </w:r>
      <w:r w:rsidR="00F728DF">
        <w:rPr>
          <w:rFonts w:ascii="Times New Roman" w:hAnsi="Times New Roman" w:cs="Times New Roman"/>
          <w:bCs/>
          <w:sz w:val="24"/>
          <w:szCs w:val="24"/>
        </w:rPr>
        <w:t>przepis,</w:t>
      </w:r>
      <w:r>
        <w:rPr>
          <w:rFonts w:ascii="Times New Roman" w:hAnsi="Times New Roman" w:cs="Times New Roman"/>
          <w:bCs/>
          <w:sz w:val="24"/>
          <w:szCs w:val="24"/>
        </w:rPr>
        <w:t xml:space="preserve"> z mocy którego nie tylko podmioty lecznicze, ale każdy pracodawca ma mieć obowiązek </w:t>
      </w:r>
      <w:r w:rsidRPr="00F26F45">
        <w:rPr>
          <w:rFonts w:ascii="Times New Roman" w:hAnsi="Times New Roman" w:cs="Times New Roman"/>
          <w:bCs/>
          <w:sz w:val="24"/>
          <w:szCs w:val="24"/>
        </w:rPr>
        <w:t>udziel</w:t>
      </w:r>
      <w:r>
        <w:rPr>
          <w:rFonts w:ascii="Times New Roman" w:hAnsi="Times New Roman" w:cs="Times New Roman"/>
          <w:bCs/>
          <w:sz w:val="24"/>
          <w:szCs w:val="24"/>
        </w:rPr>
        <w:t>enia</w:t>
      </w:r>
      <w:r w:rsidRPr="00F26F45">
        <w:rPr>
          <w:rFonts w:ascii="Times New Roman" w:hAnsi="Times New Roman" w:cs="Times New Roman"/>
          <w:bCs/>
          <w:sz w:val="24"/>
          <w:szCs w:val="24"/>
        </w:rPr>
        <w:t xml:space="preserve"> zwolnienia od pracy, z zachowaniem prawa do wynagrodzenia,</w:t>
      </w:r>
      <w:r>
        <w:rPr>
          <w:rFonts w:ascii="Times New Roman" w:hAnsi="Times New Roman" w:cs="Times New Roman"/>
          <w:bCs/>
          <w:sz w:val="24"/>
          <w:szCs w:val="24"/>
        </w:rPr>
        <w:t xml:space="preserve"> wszystkim osobom (a więc również psychologom, a nie tylko lekarzom) wchodzącym w </w:t>
      </w:r>
      <w:r w:rsidR="00F728DF">
        <w:rPr>
          <w:rFonts w:ascii="Times New Roman" w:hAnsi="Times New Roman" w:cs="Times New Roman"/>
          <w:bCs/>
          <w:sz w:val="24"/>
          <w:szCs w:val="24"/>
        </w:rPr>
        <w:t>skład powiatowych</w:t>
      </w:r>
      <w:r w:rsidRPr="00F26F45">
        <w:rPr>
          <w:rFonts w:ascii="Times New Roman" w:hAnsi="Times New Roman" w:cs="Times New Roman"/>
          <w:bCs/>
          <w:sz w:val="24"/>
          <w:szCs w:val="24"/>
        </w:rPr>
        <w:t xml:space="preserve"> i wojewódzkich komisji lekarskich</w:t>
      </w:r>
      <w:r>
        <w:rPr>
          <w:rFonts w:ascii="Times New Roman" w:hAnsi="Times New Roman" w:cs="Times New Roman"/>
          <w:bCs/>
          <w:sz w:val="24"/>
          <w:szCs w:val="24"/>
        </w:rPr>
        <w:t>.</w:t>
      </w:r>
    </w:p>
    <w:p w14:paraId="3E1BF9FF" w14:textId="77777777" w:rsidR="008249AA" w:rsidRDefault="00F26F45"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p>
    <w:p w14:paraId="27D0F889" w14:textId="525288C6" w:rsidR="00F26F45" w:rsidRDefault="008249AA"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r>
      <w:r w:rsidR="00F26F45">
        <w:rPr>
          <w:rFonts w:ascii="Times New Roman" w:hAnsi="Times New Roman" w:cs="Times New Roman"/>
          <w:bCs/>
          <w:sz w:val="24"/>
          <w:szCs w:val="24"/>
        </w:rPr>
        <w:t xml:space="preserve">Kolejne zmiany mają na celu jednoznaczne przeniesienie na starostów obowiązku </w:t>
      </w:r>
      <w:r w:rsidR="00F26F45" w:rsidRPr="00F26F45">
        <w:rPr>
          <w:rFonts w:ascii="Times New Roman" w:hAnsi="Times New Roman" w:cs="Times New Roman"/>
          <w:bCs/>
          <w:sz w:val="24"/>
          <w:szCs w:val="24"/>
        </w:rPr>
        <w:t>zleca</w:t>
      </w:r>
      <w:r w:rsidR="00F26F45">
        <w:rPr>
          <w:rFonts w:ascii="Times New Roman" w:hAnsi="Times New Roman" w:cs="Times New Roman"/>
          <w:bCs/>
          <w:sz w:val="24"/>
          <w:szCs w:val="24"/>
        </w:rPr>
        <w:t>nia</w:t>
      </w:r>
      <w:r w:rsidR="00F26F45" w:rsidRPr="00F26F45">
        <w:rPr>
          <w:rFonts w:ascii="Times New Roman" w:hAnsi="Times New Roman" w:cs="Times New Roman"/>
          <w:bCs/>
          <w:sz w:val="24"/>
          <w:szCs w:val="24"/>
        </w:rPr>
        <w:t xml:space="preserve"> podmiotom leczniczym przeprowadzanie na potrzeby powiatowych komisji lekarskich badań specjalistycznych, psychologicznych oraz obserwacji szpitalnej osób stawiających się do kwalifikacji wojskowej</w:t>
      </w:r>
      <w:r w:rsidR="00F26F45">
        <w:rPr>
          <w:rFonts w:ascii="Times New Roman" w:hAnsi="Times New Roman" w:cs="Times New Roman"/>
          <w:bCs/>
          <w:sz w:val="24"/>
          <w:szCs w:val="24"/>
        </w:rPr>
        <w:t>, a także pokrywania kosztów tych świadczeń oraz kosztów wynagrodzeń, o których mowa w art. 63 ust. 1 i 2 ustawy.</w:t>
      </w:r>
    </w:p>
    <w:p w14:paraId="09C8738E" w14:textId="008DFB38" w:rsidR="00F26F45" w:rsidRDefault="00F26F45"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Aktualnie – z mocy prawa – obowiązek ten ciąży na wojewodach, którzy co do zasady cedują go – w drodze porozumień – na starostów. Rodzi to konieczność zawierania pisemnych porozumień, które muszą być dodatkowo publikowane w wojewódzkich dziennikach urzędowych. Przekazanie środków na realizację zadań objętych tymi porozumieniami (a następnie ich rozliczenie) odbywa się odrębnie od przekazania środków na realizację zadań wprost przypisanych w ustawie starostom. Oznacza to konieczność wykonywania szeregu zbędnych w istocie czynności biurokratycznych.</w:t>
      </w:r>
    </w:p>
    <w:p w14:paraId="190323BC" w14:textId="67318771" w:rsidR="00F26F45" w:rsidRDefault="00F26F45"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Proponowana nowelizacja wyeliminuje konieczność dokonywania tych czynności, a wszystkie zadania faktycznie wykonywane dzisiaj przez starostów</w:t>
      </w:r>
      <w:r w:rsidR="00342457">
        <w:rPr>
          <w:rFonts w:ascii="Times New Roman" w:hAnsi="Times New Roman" w:cs="Times New Roman"/>
          <w:bCs/>
          <w:sz w:val="24"/>
          <w:szCs w:val="24"/>
        </w:rPr>
        <w:t xml:space="preserve"> na podstawie porozumień zawieranych z wojewodami</w:t>
      </w:r>
      <w:r>
        <w:rPr>
          <w:rFonts w:ascii="Times New Roman" w:hAnsi="Times New Roman" w:cs="Times New Roman"/>
          <w:bCs/>
          <w:sz w:val="24"/>
          <w:szCs w:val="24"/>
        </w:rPr>
        <w:t xml:space="preserve"> będą przez nich wykonywane na podstawie przepisów ustawy i finansowane w jednolity sposób.</w:t>
      </w:r>
    </w:p>
    <w:p w14:paraId="06CCE069" w14:textId="52469ED5" w:rsidR="00342457" w:rsidRDefault="00F26F45"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Ponadto proponuje się uchylenie przepisu upoważniającego Radę Ministrów </w:t>
      </w:r>
      <w:r w:rsidR="00342457">
        <w:rPr>
          <w:rFonts w:ascii="Times New Roman" w:hAnsi="Times New Roman" w:cs="Times New Roman"/>
          <w:bCs/>
          <w:sz w:val="24"/>
          <w:szCs w:val="24"/>
        </w:rPr>
        <w:t>do o</w:t>
      </w:r>
      <w:r w:rsidR="00342457" w:rsidRPr="00342457">
        <w:rPr>
          <w:rFonts w:ascii="Times New Roman" w:hAnsi="Times New Roman" w:cs="Times New Roman"/>
          <w:bCs/>
          <w:sz w:val="24"/>
          <w:szCs w:val="24"/>
        </w:rPr>
        <w:t>kreśl</w:t>
      </w:r>
      <w:r w:rsidR="00342457">
        <w:rPr>
          <w:rFonts w:ascii="Times New Roman" w:hAnsi="Times New Roman" w:cs="Times New Roman"/>
          <w:bCs/>
          <w:sz w:val="24"/>
          <w:szCs w:val="24"/>
        </w:rPr>
        <w:t>enia</w:t>
      </w:r>
      <w:r w:rsidR="00342457" w:rsidRPr="00342457">
        <w:rPr>
          <w:rFonts w:ascii="Times New Roman" w:hAnsi="Times New Roman" w:cs="Times New Roman"/>
          <w:bCs/>
          <w:sz w:val="24"/>
          <w:szCs w:val="24"/>
        </w:rPr>
        <w:t xml:space="preserve"> w drodze rozporządzenia tryb</w:t>
      </w:r>
      <w:r w:rsidR="00342457">
        <w:rPr>
          <w:rFonts w:ascii="Times New Roman" w:hAnsi="Times New Roman" w:cs="Times New Roman"/>
          <w:bCs/>
          <w:sz w:val="24"/>
          <w:szCs w:val="24"/>
        </w:rPr>
        <w:t>u</w:t>
      </w:r>
      <w:r w:rsidR="00342457" w:rsidRPr="00342457">
        <w:rPr>
          <w:rFonts w:ascii="Times New Roman" w:hAnsi="Times New Roman" w:cs="Times New Roman"/>
          <w:bCs/>
          <w:sz w:val="24"/>
          <w:szCs w:val="24"/>
        </w:rPr>
        <w:t xml:space="preserve"> udzielania zamówień na badania specjalistyczne, psychologiczne oraz obserwacj</w:t>
      </w:r>
      <w:r w:rsidR="008249AA">
        <w:rPr>
          <w:rFonts w:ascii="Times New Roman" w:hAnsi="Times New Roman" w:cs="Times New Roman"/>
          <w:bCs/>
          <w:sz w:val="24"/>
          <w:szCs w:val="24"/>
        </w:rPr>
        <w:t>ę</w:t>
      </w:r>
      <w:r w:rsidR="00342457" w:rsidRPr="00342457">
        <w:rPr>
          <w:rFonts w:ascii="Times New Roman" w:hAnsi="Times New Roman" w:cs="Times New Roman"/>
          <w:bCs/>
          <w:sz w:val="24"/>
          <w:szCs w:val="24"/>
        </w:rPr>
        <w:t xml:space="preserve"> szpitaln</w:t>
      </w:r>
      <w:r w:rsidR="008249AA">
        <w:rPr>
          <w:rFonts w:ascii="Times New Roman" w:hAnsi="Times New Roman" w:cs="Times New Roman"/>
          <w:bCs/>
          <w:sz w:val="24"/>
          <w:szCs w:val="24"/>
        </w:rPr>
        <w:t>ą</w:t>
      </w:r>
      <w:r w:rsidR="00342457">
        <w:rPr>
          <w:rFonts w:ascii="Times New Roman" w:hAnsi="Times New Roman" w:cs="Times New Roman"/>
          <w:bCs/>
          <w:sz w:val="24"/>
          <w:szCs w:val="24"/>
        </w:rPr>
        <w:t xml:space="preserve">. </w:t>
      </w:r>
    </w:p>
    <w:p w14:paraId="0752436E" w14:textId="0FDC5AFA" w:rsidR="00F26F45" w:rsidRDefault="00342457"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Przepis ten skutkuje wprowadzeniem nadmiernej regulacji postępowania w przedmiocie </w:t>
      </w:r>
      <w:r w:rsidRPr="00342457">
        <w:rPr>
          <w:rFonts w:ascii="Times New Roman" w:hAnsi="Times New Roman" w:cs="Times New Roman"/>
          <w:bCs/>
          <w:sz w:val="24"/>
          <w:szCs w:val="24"/>
        </w:rPr>
        <w:t>udzielania zamówień na badania specjalistyczne, psychologiczne oraz obserwac</w:t>
      </w:r>
      <w:r w:rsidR="008249AA">
        <w:rPr>
          <w:rFonts w:ascii="Times New Roman" w:hAnsi="Times New Roman" w:cs="Times New Roman"/>
          <w:bCs/>
          <w:sz w:val="24"/>
          <w:szCs w:val="24"/>
        </w:rPr>
        <w:t>ję</w:t>
      </w:r>
      <w:r w:rsidRPr="00342457">
        <w:rPr>
          <w:rFonts w:ascii="Times New Roman" w:hAnsi="Times New Roman" w:cs="Times New Roman"/>
          <w:bCs/>
          <w:sz w:val="24"/>
          <w:szCs w:val="24"/>
        </w:rPr>
        <w:t xml:space="preserve"> szpitaln</w:t>
      </w:r>
      <w:r w:rsidR="008249AA">
        <w:rPr>
          <w:rFonts w:ascii="Times New Roman" w:hAnsi="Times New Roman" w:cs="Times New Roman"/>
          <w:bCs/>
          <w:sz w:val="24"/>
          <w:szCs w:val="24"/>
        </w:rPr>
        <w:t>ą</w:t>
      </w:r>
      <w:r>
        <w:rPr>
          <w:rFonts w:ascii="Times New Roman" w:hAnsi="Times New Roman" w:cs="Times New Roman"/>
          <w:bCs/>
          <w:sz w:val="24"/>
          <w:szCs w:val="24"/>
        </w:rPr>
        <w:t xml:space="preserve"> na potrzeby powiatowych i wojewódzkich komisji lekarskich.</w:t>
      </w:r>
    </w:p>
    <w:p w14:paraId="16A4C44E" w14:textId="0956A481" w:rsidR="00342457" w:rsidRPr="0029673E" w:rsidRDefault="00342457" w:rsidP="0029673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 tym kontekście należy mieć na uwadze, że nowelizacja zakłada przeniesienie obowiązku </w:t>
      </w:r>
      <w:r w:rsidRPr="00F26F45">
        <w:rPr>
          <w:rFonts w:ascii="Times New Roman" w:hAnsi="Times New Roman" w:cs="Times New Roman"/>
          <w:bCs/>
          <w:sz w:val="24"/>
          <w:szCs w:val="24"/>
        </w:rPr>
        <w:t>zleca</w:t>
      </w:r>
      <w:r>
        <w:rPr>
          <w:rFonts w:ascii="Times New Roman" w:hAnsi="Times New Roman" w:cs="Times New Roman"/>
          <w:bCs/>
          <w:sz w:val="24"/>
          <w:szCs w:val="24"/>
        </w:rPr>
        <w:t>nia</w:t>
      </w:r>
      <w:r w:rsidRPr="00F26F45">
        <w:rPr>
          <w:rFonts w:ascii="Times New Roman" w:hAnsi="Times New Roman" w:cs="Times New Roman"/>
          <w:bCs/>
          <w:sz w:val="24"/>
          <w:szCs w:val="24"/>
        </w:rPr>
        <w:t xml:space="preserve"> podmiotom leczniczym przeprowadzanie na potrzeby powiatowych komisji lekarskich badań specjalistycznych, psychologicznych oraz obserwacji szpitalnej osób stawiających się do kwalifikacji wojskowej</w:t>
      </w:r>
      <w:r>
        <w:rPr>
          <w:rFonts w:ascii="Times New Roman" w:hAnsi="Times New Roman" w:cs="Times New Roman"/>
          <w:bCs/>
          <w:sz w:val="24"/>
          <w:szCs w:val="24"/>
        </w:rPr>
        <w:t xml:space="preserve"> na starostów. Poszczególni starostowie przeznaczać będą na te badania stosunkowo niewielkie kwoty (w absolutnej większości przypadków niższe aniżeli próg obligujący w innych przypadkach do stosowania przepisów ustawy – Prawo zamówień publicznych). W związku z tym nie jest konieczne, by zlecanie tych świadczeń odbywało się w jakiejkolwiek szczególnej procedurze, skoro obowiązujący już dzisiaj art. 63 ust. 7 ustawy wprost stanowi, że w tym przypadku </w:t>
      </w:r>
      <w:r w:rsidRPr="00342457">
        <w:rPr>
          <w:rFonts w:ascii="Times New Roman" w:hAnsi="Times New Roman" w:cs="Times New Roman"/>
          <w:bCs/>
          <w:sz w:val="24"/>
          <w:szCs w:val="24"/>
        </w:rPr>
        <w:t xml:space="preserve">nie stosuje się przepisów ustawy </w:t>
      </w:r>
      <w:r>
        <w:rPr>
          <w:rFonts w:ascii="Times New Roman" w:hAnsi="Times New Roman" w:cs="Times New Roman"/>
          <w:bCs/>
          <w:sz w:val="24"/>
          <w:szCs w:val="24"/>
        </w:rPr>
        <w:t>–</w:t>
      </w:r>
      <w:r w:rsidRPr="00342457">
        <w:rPr>
          <w:rFonts w:ascii="Times New Roman" w:hAnsi="Times New Roman" w:cs="Times New Roman"/>
          <w:bCs/>
          <w:sz w:val="24"/>
          <w:szCs w:val="24"/>
        </w:rPr>
        <w:t xml:space="preserve"> Prawo zamówień publicznych.</w:t>
      </w:r>
      <w:r>
        <w:rPr>
          <w:rFonts w:ascii="Times New Roman" w:hAnsi="Times New Roman" w:cs="Times New Roman"/>
          <w:bCs/>
          <w:sz w:val="24"/>
          <w:szCs w:val="24"/>
        </w:rPr>
        <w:t xml:space="preserve"> W zupełności wystarczające w tym zakresie będą ogólne reguły wydatkowania środków publicznych określone w art. 44 ust. 3 ustawy o finansach publicznych.</w:t>
      </w:r>
    </w:p>
    <w:p w14:paraId="5B638114" w14:textId="3E1B0642" w:rsidR="008F3563" w:rsidRDefault="0052345B" w:rsidP="00AF2109">
      <w:pPr>
        <w:numPr>
          <w:ilvl w:val="0"/>
          <w:numId w:val="1"/>
        </w:numPr>
        <w:spacing w:after="0" w:line="360" w:lineRule="auto"/>
        <w:jc w:val="both"/>
        <w:rPr>
          <w:rFonts w:ascii="Times New Roman" w:hAnsi="Times New Roman" w:cs="Times New Roman"/>
          <w:b/>
          <w:sz w:val="24"/>
          <w:szCs w:val="24"/>
        </w:rPr>
      </w:pPr>
      <w:r w:rsidRPr="008E0A9E">
        <w:rPr>
          <w:rFonts w:ascii="Times New Roman" w:hAnsi="Times New Roman" w:cs="Times New Roman"/>
          <w:b/>
          <w:sz w:val="24"/>
          <w:szCs w:val="24"/>
        </w:rPr>
        <w:lastRenderedPageBreak/>
        <w:t>PRZEPISY PRZEJŚCIOWE I PRZEPIS O WEJŚCIU W ŻYCIE</w:t>
      </w:r>
    </w:p>
    <w:p w14:paraId="66AAD485" w14:textId="77777777" w:rsidR="00B4333A" w:rsidRPr="008E0A9E" w:rsidRDefault="00B4333A" w:rsidP="00AF2109">
      <w:pPr>
        <w:spacing w:after="0" w:line="360" w:lineRule="auto"/>
        <w:jc w:val="both"/>
        <w:rPr>
          <w:rFonts w:ascii="Times New Roman" w:hAnsi="Times New Roman" w:cs="Times New Roman"/>
          <w:b/>
          <w:sz w:val="24"/>
          <w:szCs w:val="24"/>
        </w:rPr>
      </w:pPr>
    </w:p>
    <w:p w14:paraId="135BD62D" w14:textId="751EAA42" w:rsidR="0052345B" w:rsidRPr="008E0A9E" w:rsidRDefault="0052345B" w:rsidP="00AF2109">
      <w:pPr>
        <w:pStyle w:val="ARTartustawynprozporzdzenia"/>
        <w:numPr>
          <w:ilvl w:val="0"/>
          <w:numId w:val="5"/>
        </w:numPr>
        <w:spacing w:before="0"/>
        <w:rPr>
          <w:rFonts w:ascii="Times New Roman" w:hAnsi="Times New Roman" w:cs="Times New Roman"/>
          <w:b/>
          <w:szCs w:val="24"/>
        </w:rPr>
      </w:pPr>
      <w:r w:rsidRPr="008E0A9E">
        <w:rPr>
          <w:rFonts w:ascii="Times New Roman" w:hAnsi="Times New Roman" w:cs="Times New Roman"/>
          <w:b/>
          <w:szCs w:val="24"/>
        </w:rPr>
        <w:t>Przepisy przejściowe.</w:t>
      </w:r>
    </w:p>
    <w:p w14:paraId="7EAF815B" w14:textId="78032FCD" w:rsidR="00B4333A" w:rsidRDefault="00B4333A"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4923D2" w:rsidRPr="00611D77">
        <w:rPr>
          <w:rFonts w:ascii="Times New Roman" w:hAnsi="Times New Roman" w:cs="Times New Roman"/>
          <w:bCs/>
          <w:sz w:val="24"/>
          <w:szCs w:val="24"/>
        </w:rPr>
        <w:t xml:space="preserve">Jako generalną zasadę przyjęto w projekcie, że do </w:t>
      </w:r>
      <w:r w:rsidR="00767603">
        <w:rPr>
          <w:rFonts w:ascii="Times New Roman" w:hAnsi="Times New Roman" w:cs="Times New Roman"/>
          <w:bCs/>
          <w:sz w:val="24"/>
          <w:szCs w:val="24"/>
        </w:rPr>
        <w:t xml:space="preserve">stosunków prawnych i </w:t>
      </w:r>
      <w:r w:rsidR="004923D2" w:rsidRPr="00611D77">
        <w:rPr>
          <w:rFonts w:ascii="Times New Roman" w:hAnsi="Times New Roman" w:cs="Times New Roman"/>
          <w:bCs/>
          <w:sz w:val="24"/>
          <w:szCs w:val="24"/>
        </w:rPr>
        <w:t>postępowań wszczętych i niezakończonych przed wejściem w życie niniejszej ustawy znajdować będą zastosowanie przepisy dotychczasowe.</w:t>
      </w:r>
      <w:r w:rsidR="00D46CAE" w:rsidRPr="00611D77">
        <w:rPr>
          <w:rFonts w:ascii="Times New Roman" w:hAnsi="Times New Roman" w:cs="Times New Roman"/>
          <w:bCs/>
          <w:sz w:val="24"/>
          <w:szCs w:val="24"/>
        </w:rPr>
        <w:t xml:space="preserve"> </w:t>
      </w:r>
    </w:p>
    <w:p w14:paraId="19FEFAE1" w14:textId="52BCE3A3" w:rsidR="00767603" w:rsidRDefault="00767603" w:rsidP="00AF21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Przepisy w brzmieniu nadanym niniejszą ustawą mają znaleźć zastosowanie do postępowań, których dotyczą nowelizacje ustaw</w:t>
      </w:r>
      <w:r w:rsidR="00155C62">
        <w:rPr>
          <w:rFonts w:ascii="Times New Roman" w:hAnsi="Times New Roman" w:cs="Times New Roman"/>
          <w:bCs/>
          <w:sz w:val="24"/>
          <w:szCs w:val="24"/>
        </w:rPr>
        <w:t>:</w:t>
      </w:r>
      <w:r>
        <w:rPr>
          <w:rFonts w:ascii="Times New Roman" w:hAnsi="Times New Roman" w:cs="Times New Roman"/>
          <w:bCs/>
          <w:sz w:val="24"/>
          <w:szCs w:val="24"/>
        </w:rPr>
        <w:t xml:space="preserve"> o samorządowych kolegiach odwoławczych, </w:t>
      </w:r>
      <w:r w:rsidR="00155C62" w:rsidRPr="00155C62">
        <w:rPr>
          <w:rFonts w:ascii="Times New Roman" w:hAnsi="Times New Roman" w:cs="Times New Roman"/>
          <w:bCs/>
          <w:sz w:val="24"/>
          <w:szCs w:val="24"/>
        </w:rPr>
        <w:t>o kosztach sądowych w sprawach cywilnych</w:t>
      </w:r>
      <w:r w:rsidR="00155C62">
        <w:rPr>
          <w:rFonts w:ascii="Times New Roman" w:hAnsi="Times New Roman" w:cs="Times New Roman"/>
          <w:bCs/>
          <w:sz w:val="24"/>
          <w:szCs w:val="24"/>
        </w:rPr>
        <w:t>,</w:t>
      </w:r>
      <w:r w:rsidR="00155C62" w:rsidRPr="00155C62">
        <w:rPr>
          <w:rFonts w:ascii="Times New Roman" w:hAnsi="Times New Roman" w:cs="Times New Roman"/>
          <w:bCs/>
          <w:sz w:val="24"/>
          <w:szCs w:val="24"/>
        </w:rPr>
        <w:t xml:space="preserve"> </w:t>
      </w:r>
      <w:r>
        <w:rPr>
          <w:rFonts w:ascii="Times New Roman" w:hAnsi="Times New Roman" w:cs="Times New Roman"/>
          <w:bCs/>
          <w:sz w:val="24"/>
          <w:szCs w:val="24"/>
        </w:rPr>
        <w:t xml:space="preserve">o odpadach oraz </w:t>
      </w:r>
      <w:r w:rsidRPr="00767603">
        <w:rPr>
          <w:rFonts w:ascii="Times New Roman" w:hAnsi="Times New Roman" w:cs="Times New Roman"/>
          <w:bCs/>
          <w:sz w:val="24"/>
          <w:szCs w:val="24"/>
        </w:rPr>
        <w:t>o ułatwieniach w przygotowaniu i realizacji inwestycji mieszkaniowych oraz inwestycji towarzyszącyc</w:t>
      </w:r>
      <w:r>
        <w:rPr>
          <w:rFonts w:ascii="Times New Roman" w:hAnsi="Times New Roman" w:cs="Times New Roman"/>
          <w:bCs/>
          <w:sz w:val="24"/>
          <w:szCs w:val="24"/>
        </w:rPr>
        <w:t>h.</w:t>
      </w:r>
    </w:p>
    <w:p w14:paraId="7ADBEFDD" w14:textId="77777777" w:rsidR="00E42B4A" w:rsidRDefault="00E42B4A" w:rsidP="00AF2109">
      <w:pPr>
        <w:spacing w:after="0" w:line="360" w:lineRule="auto"/>
        <w:jc w:val="both"/>
        <w:rPr>
          <w:rFonts w:ascii="Times New Roman" w:hAnsi="Times New Roman" w:cs="Times New Roman"/>
          <w:bCs/>
          <w:sz w:val="24"/>
          <w:szCs w:val="24"/>
        </w:rPr>
      </w:pPr>
    </w:p>
    <w:p w14:paraId="68A9B184" w14:textId="77777777" w:rsidR="0052345B" w:rsidRPr="008E0A9E" w:rsidRDefault="0052345B" w:rsidP="00AF2109">
      <w:pPr>
        <w:pStyle w:val="ARTartustawynprozporzdzenia"/>
        <w:numPr>
          <w:ilvl w:val="0"/>
          <w:numId w:val="5"/>
        </w:numPr>
        <w:spacing w:before="0"/>
        <w:rPr>
          <w:rFonts w:ascii="Times New Roman" w:hAnsi="Times New Roman" w:cs="Times New Roman"/>
          <w:b/>
          <w:szCs w:val="24"/>
        </w:rPr>
      </w:pPr>
      <w:r w:rsidRPr="008E0A9E">
        <w:rPr>
          <w:rFonts w:ascii="Times New Roman" w:hAnsi="Times New Roman" w:cs="Times New Roman"/>
          <w:b/>
          <w:szCs w:val="24"/>
        </w:rPr>
        <w:t>Przepis o wejściu w życie</w:t>
      </w:r>
    </w:p>
    <w:p w14:paraId="2401F2B8" w14:textId="3010C6BF" w:rsidR="00C47BFC" w:rsidRPr="00D37E48" w:rsidRDefault="00B4333A" w:rsidP="00AF2109">
      <w:pPr>
        <w:pStyle w:val="ARTartustawynprozporzdzenia"/>
        <w:spacing w:before="0"/>
        <w:ind w:firstLine="0"/>
        <w:rPr>
          <w:rFonts w:ascii="Times New Roman" w:hAnsi="Times New Roman" w:cs="Times New Roman"/>
          <w:szCs w:val="24"/>
        </w:rPr>
      </w:pPr>
      <w:r>
        <w:rPr>
          <w:rFonts w:ascii="Times New Roman" w:hAnsi="Times New Roman" w:cs="Times New Roman"/>
          <w:szCs w:val="24"/>
        </w:rPr>
        <w:tab/>
      </w:r>
      <w:r w:rsidR="00674BEF" w:rsidRPr="00D37E48">
        <w:rPr>
          <w:rFonts w:ascii="Times New Roman" w:hAnsi="Times New Roman" w:cs="Times New Roman"/>
          <w:szCs w:val="24"/>
        </w:rPr>
        <w:t xml:space="preserve">Zdecydowana większość przepisów ustawy wejdzie w życie po upływie podstawowego – 14-dniowego </w:t>
      </w:r>
      <w:r w:rsidR="00674BEF" w:rsidRPr="00D37E48">
        <w:rPr>
          <w:rFonts w:ascii="Times New Roman" w:hAnsi="Times New Roman" w:cs="Times New Roman"/>
          <w:i/>
          <w:iCs/>
          <w:szCs w:val="24"/>
        </w:rPr>
        <w:t>vacatio legis</w:t>
      </w:r>
      <w:r w:rsidR="00674BEF" w:rsidRPr="00D37E48">
        <w:rPr>
          <w:rFonts w:ascii="Times New Roman" w:hAnsi="Times New Roman" w:cs="Times New Roman"/>
          <w:szCs w:val="24"/>
        </w:rPr>
        <w:t>.</w:t>
      </w:r>
    </w:p>
    <w:p w14:paraId="002F9B40" w14:textId="6055A95F" w:rsidR="00312E8A" w:rsidRPr="00D37E48" w:rsidRDefault="00B4333A" w:rsidP="00AF2109">
      <w:pPr>
        <w:pStyle w:val="ARTartustawynprozporzdzenia"/>
        <w:spacing w:before="0"/>
        <w:ind w:firstLine="0"/>
        <w:rPr>
          <w:rFonts w:ascii="Times New Roman" w:hAnsi="Times New Roman" w:cs="Times New Roman"/>
          <w:i/>
          <w:iCs/>
          <w:szCs w:val="24"/>
        </w:rPr>
      </w:pPr>
      <w:r w:rsidRPr="00D37E48">
        <w:rPr>
          <w:rFonts w:ascii="Times New Roman" w:hAnsi="Times New Roman" w:cs="Times New Roman"/>
          <w:szCs w:val="24"/>
        </w:rPr>
        <w:tab/>
      </w:r>
      <w:r w:rsidR="00674BEF" w:rsidRPr="00D37E48">
        <w:rPr>
          <w:rFonts w:ascii="Times New Roman" w:hAnsi="Times New Roman" w:cs="Times New Roman"/>
          <w:szCs w:val="24"/>
        </w:rPr>
        <w:t xml:space="preserve">Dłuższe – miesięczne </w:t>
      </w:r>
      <w:r w:rsidR="00674BEF" w:rsidRPr="00D37E48">
        <w:rPr>
          <w:rFonts w:ascii="Times New Roman" w:hAnsi="Times New Roman" w:cs="Times New Roman"/>
          <w:i/>
          <w:iCs/>
          <w:szCs w:val="24"/>
        </w:rPr>
        <w:t>vacatio legis</w:t>
      </w:r>
      <w:r w:rsidR="00312E8A" w:rsidRPr="00D37E48">
        <w:rPr>
          <w:rFonts w:ascii="Times New Roman" w:hAnsi="Times New Roman" w:cs="Times New Roman"/>
          <w:i/>
          <w:iCs/>
          <w:szCs w:val="24"/>
        </w:rPr>
        <w:t xml:space="preserve"> </w:t>
      </w:r>
      <w:r w:rsidR="00312E8A" w:rsidRPr="00D37E48">
        <w:rPr>
          <w:rFonts w:ascii="Times New Roman" w:hAnsi="Times New Roman" w:cs="Times New Roman"/>
          <w:szCs w:val="24"/>
        </w:rPr>
        <w:t>przewidziano dla przepisów</w:t>
      </w:r>
      <w:r w:rsidR="008B3E43" w:rsidRPr="00D37E48">
        <w:rPr>
          <w:rFonts w:ascii="Times New Roman" w:hAnsi="Times New Roman" w:cs="Times New Roman"/>
          <w:szCs w:val="24"/>
        </w:rPr>
        <w:t xml:space="preserve"> zmieniających ustawę</w:t>
      </w:r>
      <w:r w:rsidR="00963313" w:rsidRPr="00963313">
        <w:rPr>
          <w:rFonts w:ascii="Times New Roman" w:hAnsi="Times New Roman" w:cs="Times New Roman"/>
          <w:szCs w:val="24"/>
        </w:rPr>
        <w:t xml:space="preserve"> </w:t>
      </w:r>
      <w:r w:rsidR="00963313">
        <w:rPr>
          <w:rFonts w:ascii="Times New Roman" w:hAnsi="Times New Roman" w:cs="Times New Roman"/>
          <w:szCs w:val="24"/>
        </w:rPr>
        <w:t xml:space="preserve">– </w:t>
      </w:r>
      <w:r w:rsidR="00963313" w:rsidRPr="00D37E48">
        <w:rPr>
          <w:rFonts w:ascii="Times New Roman" w:hAnsi="Times New Roman" w:cs="Times New Roman"/>
          <w:szCs w:val="24"/>
        </w:rPr>
        <w:t>Prawo o ruchu drogowym</w:t>
      </w:r>
      <w:r w:rsidR="00963313">
        <w:rPr>
          <w:rFonts w:ascii="Times New Roman" w:hAnsi="Times New Roman" w:cs="Times New Roman"/>
          <w:szCs w:val="24"/>
        </w:rPr>
        <w:t xml:space="preserve"> </w:t>
      </w:r>
      <w:r w:rsidR="00963313" w:rsidRPr="00D37E48">
        <w:rPr>
          <w:rFonts w:ascii="Times New Roman" w:hAnsi="Times New Roman" w:cs="Times New Roman"/>
          <w:szCs w:val="24"/>
        </w:rPr>
        <w:t>(częściowo)</w:t>
      </w:r>
      <w:r w:rsidR="0096037F" w:rsidRPr="00D37E48">
        <w:rPr>
          <w:rFonts w:ascii="Times New Roman" w:hAnsi="Times New Roman" w:cs="Times New Roman"/>
          <w:szCs w:val="24"/>
        </w:rPr>
        <w:t>,</w:t>
      </w:r>
      <w:r w:rsidR="00312E8A" w:rsidRPr="00D37E48">
        <w:rPr>
          <w:rFonts w:ascii="Times New Roman" w:hAnsi="Times New Roman" w:cs="Times New Roman"/>
          <w:szCs w:val="24"/>
        </w:rPr>
        <w:t xml:space="preserve"> </w:t>
      </w:r>
      <w:r w:rsidR="00963313">
        <w:rPr>
          <w:rFonts w:ascii="Times New Roman" w:hAnsi="Times New Roman" w:cs="Times New Roman"/>
          <w:szCs w:val="24"/>
        </w:rPr>
        <w:t xml:space="preserve">o broni i amunicji, </w:t>
      </w:r>
      <w:r w:rsidR="00767603" w:rsidRPr="00D37E48">
        <w:rPr>
          <w:rFonts w:ascii="Times New Roman" w:hAnsi="Times New Roman" w:cs="Times New Roman"/>
          <w:szCs w:val="24"/>
        </w:rPr>
        <w:t>o ochronie przyrody</w:t>
      </w:r>
      <w:r w:rsidR="00963313">
        <w:rPr>
          <w:rFonts w:ascii="Times New Roman" w:hAnsi="Times New Roman" w:cs="Times New Roman"/>
          <w:szCs w:val="24"/>
        </w:rPr>
        <w:t>,</w:t>
      </w:r>
      <w:r w:rsidR="00767603" w:rsidRPr="00D37E48">
        <w:rPr>
          <w:rFonts w:ascii="Times New Roman" w:hAnsi="Times New Roman" w:cs="Times New Roman"/>
          <w:szCs w:val="24"/>
        </w:rPr>
        <w:t xml:space="preserve"> </w:t>
      </w:r>
      <w:r w:rsidR="00D37E48" w:rsidRPr="00D37E48">
        <w:rPr>
          <w:rFonts w:ascii="Times New Roman" w:hAnsi="Times New Roman" w:cs="Times New Roman"/>
          <w:szCs w:val="24"/>
        </w:rPr>
        <w:t>o odpadach</w:t>
      </w:r>
      <w:r w:rsidR="00963313">
        <w:rPr>
          <w:rFonts w:ascii="Times New Roman" w:hAnsi="Times New Roman" w:cs="Times New Roman"/>
          <w:szCs w:val="24"/>
        </w:rPr>
        <w:t xml:space="preserve"> oraz o ułatwieniach w przygotowaniu i realizacji inwestycji mieszkaniowych oraz inwestycji towarzyszących</w:t>
      </w:r>
      <w:r w:rsidR="00D37E48" w:rsidRPr="00D37E48">
        <w:rPr>
          <w:rFonts w:ascii="Times New Roman" w:hAnsi="Times New Roman" w:cs="Times New Roman"/>
          <w:szCs w:val="24"/>
        </w:rPr>
        <w:t xml:space="preserve">, </w:t>
      </w:r>
      <w:r w:rsidR="00CB5F1F" w:rsidRPr="00D37E48">
        <w:rPr>
          <w:rFonts w:ascii="Times New Roman" w:hAnsi="Times New Roman" w:cs="Times New Roman"/>
          <w:szCs w:val="24"/>
        </w:rPr>
        <w:t>gdyż</w:t>
      </w:r>
      <w:r w:rsidR="00312E8A" w:rsidRPr="00D37E48">
        <w:rPr>
          <w:rFonts w:ascii="Times New Roman" w:hAnsi="Times New Roman" w:cs="Times New Roman"/>
          <w:szCs w:val="24"/>
        </w:rPr>
        <w:t xml:space="preserve"> </w:t>
      </w:r>
      <w:r w:rsidR="008B3E43" w:rsidRPr="00D37E48">
        <w:rPr>
          <w:rFonts w:ascii="Times New Roman" w:hAnsi="Times New Roman" w:cs="Times New Roman"/>
          <w:szCs w:val="24"/>
        </w:rPr>
        <w:t xml:space="preserve">ich wejście w życie spowoduje konieczność </w:t>
      </w:r>
      <w:r w:rsidR="00D37E48" w:rsidRPr="00D37E48">
        <w:rPr>
          <w:rFonts w:ascii="Times New Roman" w:hAnsi="Times New Roman" w:cs="Times New Roman"/>
          <w:szCs w:val="24"/>
        </w:rPr>
        <w:t>przygotowania się organów prowadzących określone postępowania do wprowadzonych zmian.</w:t>
      </w:r>
      <w:r w:rsidR="00674BEF" w:rsidRPr="00D37E48">
        <w:rPr>
          <w:rFonts w:ascii="Times New Roman" w:hAnsi="Times New Roman" w:cs="Times New Roman"/>
          <w:i/>
          <w:iCs/>
          <w:szCs w:val="24"/>
        </w:rPr>
        <w:t xml:space="preserve"> </w:t>
      </w:r>
    </w:p>
    <w:p w14:paraId="560BF65E" w14:textId="2FC7127C" w:rsidR="00590CD1" w:rsidRDefault="00590CD1" w:rsidP="00AF2109">
      <w:pPr>
        <w:pStyle w:val="ARTartustawynprozporzdzenia"/>
        <w:spacing w:before="0"/>
        <w:ind w:firstLine="0"/>
        <w:rPr>
          <w:rFonts w:ascii="Times New Roman" w:hAnsi="Times New Roman" w:cs="Times New Roman"/>
          <w:szCs w:val="24"/>
        </w:rPr>
      </w:pPr>
      <w:r w:rsidRPr="00D37E48">
        <w:rPr>
          <w:rFonts w:ascii="Times New Roman" w:hAnsi="Times New Roman" w:cs="Times New Roman"/>
          <w:i/>
          <w:iCs/>
          <w:szCs w:val="24"/>
        </w:rPr>
        <w:tab/>
      </w:r>
      <w:r w:rsidRPr="00D37E48">
        <w:rPr>
          <w:rFonts w:ascii="Times New Roman" w:hAnsi="Times New Roman" w:cs="Times New Roman"/>
          <w:szCs w:val="24"/>
        </w:rPr>
        <w:t>Nowelizacje ustaw</w:t>
      </w:r>
      <w:r w:rsidR="00767603" w:rsidRPr="00D37E48">
        <w:rPr>
          <w:rFonts w:ascii="Times New Roman" w:hAnsi="Times New Roman" w:cs="Times New Roman"/>
          <w:szCs w:val="24"/>
        </w:rPr>
        <w:t>:</w:t>
      </w:r>
      <w:r w:rsidR="00963313">
        <w:rPr>
          <w:rFonts w:ascii="Times New Roman" w:hAnsi="Times New Roman" w:cs="Times New Roman"/>
          <w:szCs w:val="24"/>
        </w:rPr>
        <w:t xml:space="preserve"> o podatkach i opłatach lokalnych (częściowo)</w:t>
      </w:r>
      <w:r w:rsidR="00767603" w:rsidRPr="00D37E48">
        <w:rPr>
          <w:rFonts w:ascii="Times New Roman" w:hAnsi="Times New Roman" w:cs="Times New Roman"/>
          <w:szCs w:val="24"/>
        </w:rPr>
        <w:t xml:space="preserve">, </w:t>
      </w:r>
      <w:r w:rsidR="00843440" w:rsidRPr="00843440">
        <w:rPr>
          <w:rFonts w:ascii="Times New Roman" w:hAnsi="Times New Roman" w:cs="Times New Roman"/>
          <w:szCs w:val="24"/>
        </w:rPr>
        <w:t xml:space="preserve">o ograniczeniu prowadzenia działalności gospodarczej przez osoby pełniące funkcje publiczne </w:t>
      </w:r>
      <w:r w:rsidR="00843440">
        <w:rPr>
          <w:rFonts w:ascii="Times New Roman" w:hAnsi="Times New Roman" w:cs="Times New Roman"/>
          <w:szCs w:val="24"/>
        </w:rPr>
        <w:t xml:space="preserve">(częściowo), </w:t>
      </w:r>
      <w:r w:rsidR="00767603" w:rsidRPr="00D37E48">
        <w:rPr>
          <w:rFonts w:ascii="Times New Roman" w:hAnsi="Times New Roman" w:cs="Times New Roman"/>
          <w:szCs w:val="24"/>
        </w:rPr>
        <w:t xml:space="preserve">o zryczałtowanym podatku dochodowym od niektórych przychodów osiąganych przez osoby fizyczne, </w:t>
      </w:r>
      <w:r w:rsidR="00155C62" w:rsidRPr="00155C62">
        <w:rPr>
          <w:rFonts w:ascii="Times New Roman" w:hAnsi="Times New Roman" w:cs="Times New Roman"/>
          <w:szCs w:val="24"/>
        </w:rPr>
        <w:t>o samorządach zawodowych architektów oraz inżynierów budownictwa</w:t>
      </w:r>
      <w:r w:rsidR="00E42B4A">
        <w:rPr>
          <w:rFonts w:ascii="Times New Roman" w:hAnsi="Times New Roman" w:cs="Times New Roman"/>
          <w:szCs w:val="24"/>
        </w:rPr>
        <w:t xml:space="preserve">, </w:t>
      </w:r>
      <w:r w:rsidR="00E42B4A" w:rsidRPr="00E42B4A">
        <w:rPr>
          <w:rFonts w:ascii="Times New Roman" w:hAnsi="Times New Roman" w:cs="Times New Roman"/>
          <w:bCs/>
          <w:szCs w:val="24"/>
        </w:rPr>
        <w:t xml:space="preserve">o działalności pożytku publicznego i o wolontariacie, </w:t>
      </w:r>
      <w:r w:rsidR="00767603" w:rsidRPr="00D37E48">
        <w:rPr>
          <w:rFonts w:ascii="Times New Roman" w:hAnsi="Times New Roman" w:cs="Times New Roman"/>
          <w:szCs w:val="24"/>
        </w:rPr>
        <w:t>o podatku od towarów i usług</w:t>
      </w:r>
      <w:r w:rsidR="00E4136B">
        <w:rPr>
          <w:rFonts w:ascii="Times New Roman" w:hAnsi="Times New Roman" w:cs="Times New Roman"/>
          <w:szCs w:val="24"/>
        </w:rPr>
        <w:t xml:space="preserve">, </w:t>
      </w:r>
      <w:r w:rsidR="00963313">
        <w:rPr>
          <w:rFonts w:ascii="Times New Roman" w:hAnsi="Times New Roman" w:cs="Times New Roman"/>
          <w:szCs w:val="24"/>
        </w:rPr>
        <w:t>–</w:t>
      </w:r>
      <w:r w:rsidR="008B3E43" w:rsidRPr="00D37E48">
        <w:rPr>
          <w:rFonts w:ascii="Times New Roman" w:hAnsi="Times New Roman" w:cs="Times New Roman"/>
          <w:szCs w:val="24"/>
        </w:rPr>
        <w:t xml:space="preserve"> Prawo przedsiębiorców</w:t>
      </w:r>
      <w:r w:rsidR="00963313">
        <w:rPr>
          <w:rFonts w:ascii="Times New Roman" w:hAnsi="Times New Roman" w:cs="Times New Roman"/>
          <w:szCs w:val="24"/>
        </w:rPr>
        <w:t xml:space="preserve"> (częściowo)</w:t>
      </w:r>
      <w:r w:rsidR="00BD237A">
        <w:rPr>
          <w:rFonts w:ascii="Times New Roman" w:hAnsi="Times New Roman" w:cs="Times New Roman"/>
          <w:szCs w:val="24"/>
        </w:rPr>
        <w:t xml:space="preserve">, </w:t>
      </w:r>
      <w:r w:rsidR="00BD237A" w:rsidRPr="00BD237A">
        <w:rPr>
          <w:rFonts w:ascii="Times New Roman" w:hAnsi="Times New Roman" w:cs="Times New Roman"/>
          <w:szCs w:val="24"/>
        </w:rPr>
        <w:t>o kołach gospodyń wiejskich</w:t>
      </w:r>
      <w:r w:rsidR="00BD237A">
        <w:rPr>
          <w:rFonts w:ascii="Times New Roman" w:hAnsi="Times New Roman" w:cs="Times New Roman"/>
          <w:szCs w:val="24"/>
        </w:rPr>
        <w:t xml:space="preserve"> </w:t>
      </w:r>
      <w:r w:rsidR="00E4136B">
        <w:rPr>
          <w:rFonts w:ascii="Times New Roman" w:hAnsi="Times New Roman" w:cs="Times New Roman"/>
          <w:szCs w:val="24"/>
        </w:rPr>
        <w:t>oraz o</w:t>
      </w:r>
      <w:r w:rsidR="00E4136B" w:rsidRPr="00E4136B">
        <w:rPr>
          <w:rFonts w:ascii="Times New Roman" w:hAnsi="Times New Roman" w:cs="Times New Roman"/>
          <w:szCs w:val="24"/>
        </w:rPr>
        <w:t xml:space="preserve"> obronie Ojczyzny </w:t>
      </w:r>
      <w:r w:rsidRPr="00D37E48">
        <w:rPr>
          <w:rFonts w:ascii="Times New Roman" w:hAnsi="Times New Roman" w:cs="Times New Roman"/>
          <w:szCs w:val="24"/>
        </w:rPr>
        <w:t>wejdą w życie z dniem 1 stycznia 202</w:t>
      </w:r>
      <w:r w:rsidR="00767603" w:rsidRPr="00D37E48">
        <w:rPr>
          <w:rFonts w:ascii="Times New Roman" w:hAnsi="Times New Roman" w:cs="Times New Roman"/>
          <w:szCs w:val="24"/>
        </w:rPr>
        <w:t>4</w:t>
      </w:r>
      <w:r w:rsidRPr="00D37E48">
        <w:rPr>
          <w:rFonts w:ascii="Times New Roman" w:hAnsi="Times New Roman" w:cs="Times New Roman"/>
          <w:szCs w:val="24"/>
        </w:rPr>
        <w:t xml:space="preserve"> r.</w:t>
      </w:r>
      <w:r w:rsidR="00D37E48" w:rsidRPr="00D37E48">
        <w:rPr>
          <w:rFonts w:ascii="Times New Roman" w:hAnsi="Times New Roman" w:cs="Times New Roman"/>
          <w:szCs w:val="24"/>
        </w:rPr>
        <w:t>, ze względu na fakt, iż najwłaściwszym momentem ich wejścia w życie będzie początek nowego roku kalendarzowego.</w:t>
      </w:r>
    </w:p>
    <w:p w14:paraId="034035CD" w14:textId="515CB20B" w:rsidR="00B4333A" w:rsidRDefault="00B4333A" w:rsidP="00AF2109">
      <w:pPr>
        <w:pStyle w:val="ARTartustawynprozporzdzenia"/>
        <w:spacing w:before="0"/>
        <w:ind w:firstLine="0"/>
        <w:rPr>
          <w:rFonts w:ascii="Times New Roman" w:hAnsi="Times New Roman" w:cs="Times New Roman"/>
          <w:szCs w:val="24"/>
        </w:rPr>
      </w:pPr>
    </w:p>
    <w:p w14:paraId="6111BE96" w14:textId="1164602F" w:rsidR="00AF5EEF" w:rsidRPr="008E0A9E" w:rsidRDefault="0013248C" w:rsidP="00AF2109">
      <w:pPr>
        <w:numPr>
          <w:ilvl w:val="0"/>
          <w:numId w:val="1"/>
        </w:numPr>
        <w:spacing w:after="0" w:line="360" w:lineRule="auto"/>
        <w:jc w:val="both"/>
        <w:rPr>
          <w:rFonts w:ascii="Times New Roman" w:hAnsi="Times New Roman" w:cs="Times New Roman"/>
          <w:b/>
          <w:sz w:val="24"/>
          <w:szCs w:val="24"/>
        </w:rPr>
      </w:pPr>
      <w:r w:rsidRPr="008E0A9E">
        <w:rPr>
          <w:rFonts w:ascii="Times New Roman" w:hAnsi="Times New Roman" w:cs="Times New Roman"/>
          <w:b/>
          <w:sz w:val="24"/>
          <w:szCs w:val="24"/>
        </w:rPr>
        <w:t>PRZEWIDYWANE SKUTKI USTAWY</w:t>
      </w:r>
      <w:r>
        <w:rPr>
          <w:rFonts w:ascii="Times New Roman" w:hAnsi="Times New Roman" w:cs="Times New Roman"/>
          <w:b/>
          <w:sz w:val="24"/>
          <w:szCs w:val="24"/>
        </w:rPr>
        <w:t>, W TYM</w:t>
      </w:r>
      <w:r w:rsidRPr="008E0A9E">
        <w:rPr>
          <w:rFonts w:ascii="Times New Roman" w:hAnsi="Times New Roman" w:cs="Times New Roman"/>
          <w:b/>
          <w:sz w:val="24"/>
          <w:szCs w:val="24"/>
        </w:rPr>
        <w:t xml:space="preserve"> </w:t>
      </w:r>
      <w:r w:rsidR="00CC7C26" w:rsidRPr="008E0A9E">
        <w:rPr>
          <w:rFonts w:ascii="Times New Roman" w:hAnsi="Times New Roman" w:cs="Times New Roman"/>
          <w:b/>
          <w:sz w:val="24"/>
          <w:szCs w:val="24"/>
        </w:rPr>
        <w:t xml:space="preserve">OCENA </w:t>
      </w:r>
      <w:r w:rsidR="00AF5EEF" w:rsidRPr="008E0A9E">
        <w:rPr>
          <w:rFonts w:ascii="Times New Roman" w:hAnsi="Times New Roman" w:cs="Times New Roman"/>
          <w:b/>
          <w:sz w:val="24"/>
          <w:szCs w:val="24"/>
        </w:rPr>
        <w:t>WPŁYW</w:t>
      </w:r>
      <w:r w:rsidR="00CC7C26" w:rsidRPr="008E0A9E">
        <w:rPr>
          <w:rFonts w:ascii="Times New Roman" w:hAnsi="Times New Roman" w:cs="Times New Roman"/>
          <w:b/>
          <w:sz w:val="24"/>
          <w:szCs w:val="24"/>
        </w:rPr>
        <w:t>U</w:t>
      </w:r>
      <w:r w:rsidR="00AF5EEF" w:rsidRPr="008E0A9E">
        <w:rPr>
          <w:rFonts w:ascii="Times New Roman" w:hAnsi="Times New Roman" w:cs="Times New Roman"/>
          <w:b/>
          <w:sz w:val="24"/>
          <w:szCs w:val="24"/>
        </w:rPr>
        <w:t xml:space="preserve"> NA DZIAŁALNOŚĆ MIKROPRZEDSIĘBIORCÓW ORAZ MAŁYCH </w:t>
      </w:r>
      <w:r w:rsidR="00EB578A">
        <w:rPr>
          <w:rFonts w:ascii="Times New Roman" w:hAnsi="Times New Roman" w:cs="Times New Roman"/>
          <w:b/>
          <w:sz w:val="24"/>
          <w:szCs w:val="24"/>
        </w:rPr>
        <w:br/>
      </w:r>
      <w:r w:rsidR="00AF5EEF" w:rsidRPr="008E0A9E">
        <w:rPr>
          <w:rFonts w:ascii="Times New Roman" w:hAnsi="Times New Roman" w:cs="Times New Roman"/>
          <w:b/>
          <w:sz w:val="24"/>
          <w:szCs w:val="24"/>
        </w:rPr>
        <w:t>I ŚREDNICH PRZEDSIĘBIORCÓW.</w:t>
      </w:r>
    </w:p>
    <w:p w14:paraId="310C74E8" w14:textId="1A9E2234" w:rsidR="00E233AC" w:rsidRPr="008E0A9E" w:rsidRDefault="00E233AC" w:rsidP="00AF2109">
      <w:pPr>
        <w:spacing w:after="0" w:line="360" w:lineRule="auto"/>
        <w:ind w:left="780"/>
        <w:jc w:val="both"/>
        <w:rPr>
          <w:rFonts w:ascii="Times New Roman" w:hAnsi="Times New Roman" w:cs="Times New Roman"/>
          <w:b/>
          <w:sz w:val="24"/>
          <w:szCs w:val="24"/>
        </w:rPr>
      </w:pPr>
    </w:p>
    <w:p w14:paraId="1FFAF021" w14:textId="5301BF95" w:rsidR="00B462AE" w:rsidRDefault="0013248C" w:rsidP="00AF2109">
      <w:pPr>
        <w:snapToGrid w:val="0"/>
        <w:spacing w:after="0" w:line="360" w:lineRule="auto"/>
        <w:ind w:right="39"/>
        <w:jc w:val="both"/>
        <w:rPr>
          <w:rFonts w:ascii="Times New Roman" w:hAnsi="Times New Roman" w:cs="Times New Roman"/>
          <w:sz w:val="24"/>
          <w:szCs w:val="24"/>
        </w:rPr>
      </w:pPr>
      <w:r>
        <w:rPr>
          <w:rFonts w:ascii="Times New Roman" w:hAnsi="Times New Roman" w:cs="Times New Roman"/>
          <w:sz w:val="24"/>
          <w:szCs w:val="24"/>
        </w:rPr>
        <w:tab/>
      </w:r>
      <w:r w:rsidR="008F3563" w:rsidRPr="008E0A9E">
        <w:rPr>
          <w:rFonts w:ascii="Times New Roman" w:hAnsi="Times New Roman" w:cs="Times New Roman"/>
          <w:sz w:val="24"/>
          <w:szCs w:val="24"/>
        </w:rPr>
        <w:t xml:space="preserve">Celem regulacji jest ograniczenie obciążeń </w:t>
      </w:r>
      <w:r w:rsidR="00D37E48">
        <w:rPr>
          <w:rFonts w:ascii="Times New Roman" w:hAnsi="Times New Roman" w:cs="Times New Roman"/>
          <w:sz w:val="24"/>
          <w:szCs w:val="24"/>
        </w:rPr>
        <w:t xml:space="preserve">fiskalnych i </w:t>
      </w:r>
      <w:r w:rsidR="008F3563" w:rsidRPr="008E0A9E">
        <w:rPr>
          <w:rFonts w:ascii="Times New Roman" w:hAnsi="Times New Roman" w:cs="Times New Roman"/>
          <w:sz w:val="24"/>
          <w:szCs w:val="24"/>
        </w:rPr>
        <w:t xml:space="preserve">administracyjnych dla </w:t>
      </w:r>
      <w:r w:rsidR="00E233AC" w:rsidRPr="008E0A9E">
        <w:rPr>
          <w:rFonts w:ascii="Times New Roman" w:hAnsi="Times New Roman" w:cs="Times New Roman"/>
          <w:sz w:val="24"/>
          <w:szCs w:val="24"/>
        </w:rPr>
        <w:t xml:space="preserve">obywateli, </w:t>
      </w:r>
      <w:r w:rsidR="00B462AE">
        <w:rPr>
          <w:rFonts w:ascii="Times New Roman" w:hAnsi="Times New Roman" w:cs="Times New Roman"/>
          <w:sz w:val="24"/>
          <w:szCs w:val="24"/>
        </w:rPr>
        <w:t>w tym</w:t>
      </w:r>
      <w:r w:rsidR="00E233AC" w:rsidRPr="008E0A9E">
        <w:rPr>
          <w:rFonts w:ascii="Times New Roman" w:hAnsi="Times New Roman" w:cs="Times New Roman"/>
          <w:sz w:val="24"/>
          <w:szCs w:val="24"/>
        </w:rPr>
        <w:t xml:space="preserve"> </w:t>
      </w:r>
      <w:r w:rsidR="008F3563" w:rsidRPr="008E0A9E">
        <w:rPr>
          <w:rFonts w:ascii="Times New Roman" w:hAnsi="Times New Roman" w:cs="Times New Roman"/>
          <w:sz w:val="24"/>
          <w:szCs w:val="24"/>
        </w:rPr>
        <w:t>przedsiębiorców, dlatego projektowane przepisy wpłyną pozytywnie na</w:t>
      </w:r>
      <w:r w:rsidR="00E233AC" w:rsidRPr="008E0A9E">
        <w:rPr>
          <w:rFonts w:ascii="Times New Roman" w:hAnsi="Times New Roman" w:cs="Times New Roman"/>
          <w:sz w:val="24"/>
          <w:szCs w:val="24"/>
        </w:rPr>
        <w:t xml:space="preserve"> ich </w:t>
      </w:r>
      <w:r w:rsidR="00E233AC" w:rsidRPr="008E0A9E">
        <w:rPr>
          <w:rFonts w:ascii="Times New Roman" w:hAnsi="Times New Roman" w:cs="Times New Roman"/>
          <w:sz w:val="24"/>
          <w:szCs w:val="24"/>
        </w:rPr>
        <w:lastRenderedPageBreak/>
        <w:t>funkcjonowanie, w tym na</w:t>
      </w:r>
      <w:r w:rsidR="008F3563" w:rsidRPr="008E0A9E">
        <w:rPr>
          <w:rFonts w:ascii="Times New Roman" w:hAnsi="Times New Roman" w:cs="Times New Roman"/>
          <w:sz w:val="24"/>
          <w:szCs w:val="24"/>
        </w:rPr>
        <w:t xml:space="preserve"> działalność mikroprzedsiębio</w:t>
      </w:r>
      <w:r w:rsidR="00971E0E">
        <w:rPr>
          <w:rFonts w:ascii="Times New Roman" w:hAnsi="Times New Roman" w:cs="Times New Roman"/>
          <w:sz w:val="24"/>
          <w:szCs w:val="24"/>
        </w:rPr>
        <w:t>rców</w:t>
      </w:r>
      <w:r w:rsidR="008F3563" w:rsidRPr="008E0A9E">
        <w:rPr>
          <w:rFonts w:ascii="Times New Roman" w:hAnsi="Times New Roman" w:cs="Times New Roman"/>
          <w:sz w:val="24"/>
          <w:szCs w:val="24"/>
        </w:rPr>
        <w:t xml:space="preserve"> oraz małych i średnich przedsiębior</w:t>
      </w:r>
      <w:r w:rsidR="00971E0E">
        <w:rPr>
          <w:rFonts w:ascii="Times New Roman" w:hAnsi="Times New Roman" w:cs="Times New Roman"/>
          <w:sz w:val="24"/>
          <w:szCs w:val="24"/>
        </w:rPr>
        <w:t>ców</w:t>
      </w:r>
      <w:r w:rsidR="008F3563" w:rsidRPr="008E0A9E">
        <w:rPr>
          <w:rFonts w:ascii="Times New Roman" w:hAnsi="Times New Roman" w:cs="Times New Roman"/>
          <w:sz w:val="24"/>
          <w:szCs w:val="24"/>
        </w:rPr>
        <w:t xml:space="preserve">. </w:t>
      </w:r>
    </w:p>
    <w:p w14:paraId="365502BE" w14:textId="1843A9AF" w:rsidR="0013248C" w:rsidRDefault="0013248C" w:rsidP="00AF2109">
      <w:pPr>
        <w:snapToGrid w:val="0"/>
        <w:spacing w:after="0" w:line="360" w:lineRule="auto"/>
        <w:ind w:right="39"/>
        <w:jc w:val="both"/>
        <w:rPr>
          <w:rFonts w:ascii="Times New Roman" w:hAnsi="Times New Roman" w:cs="Times New Roman"/>
          <w:sz w:val="24"/>
          <w:szCs w:val="24"/>
        </w:rPr>
      </w:pPr>
      <w:r>
        <w:rPr>
          <w:rFonts w:ascii="Times New Roman" w:hAnsi="Times New Roman" w:cs="Times New Roman"/>
          <w:sz w:val="24"/>
          <w:szCs w:val="24"/>
        </w:rPr>
        <w:tab/>
        <w:t>Ograniczenie obciążeń</w:t>
      </w:r>
      <w:r w:rsidR="00971E0E">
        <w:rPr>
          <w:rFonts w:ascii="Times New Roman" w:hAnsi="Times New Roman" w:cs="Times New Roman"/>
          <w:sz w:val="24"/>
          <w:szCs w:val="24"/>
        </w:rPr>
        <w:t>, w każdym przypadku,</w:t>
      </w:r>
      <w:r>
        <w:rPr>
          <w:rFonts w:ascii="Times New Roman" w:hAnsi="Times New Roman" w:cs="Times New Roman"/>
          <w:sz w:val="24"/>
          <w:szCs w:val="24"/>
        </w:rPr>
        <w:t xml:space="preserve"> przyczyni</w:t>
      </w:r>
      <w:r w:rsidR="00971E0E">
        <w:rPr>
          <w:rFonts w:ascii="Times New Roman" w:hAnsi="Times New Roman" w:cs="Times New Roman"/>
          <w:sz w:val="24"/>
          <w:szCs w:val="24"/>
        </w:rPr>
        <w:t>a</w:t>
      </w:r>
      <w:r>
        <w:rPr>
          <w:rFonts w:ascii="Times New Roman" w:hAnsi="Times New Roman" w:cs="Times New Roman"/>
          <w:sz w:val="24"/>
          <w:szCs w:val="24"/>
        </w:rPr>
        <w:t xml:space="preserve"> się także do </w:t>
      </w:r>
      <w:r w:rsidR="008B1C8A">
        <w:rPr>
          <w:rFonts w:ascii="Times New Roman" w:hAnsi="Times New Roman" w:cs="Times New Roman"/>
          <w:sz w:val="24"/>
          <w:szCs w:val="24"/>
        </w:rPr>
        <w:t>lepszego postrzegania organów władzy publicznej i stanowionego przez nie prawa przez wszystkich obywateli.</w:t>
      </w:r>
    </w:p>
    <w:p w14:paraId="4DC5E313" w14:textId="00DDCA5E" w:rsidR="005259D1" w:rsidRDefault="005259D1" w:rsidP="00AF2109">
      <w:pPr>
        <w:snapToGrid w:val="0"/>
        <w:spacing w:after="0" w:line="360" w:lineRule="auto"/>
        <w:ind w:right="39"/>
        <w:jc w:val="both"/>
        <w:rPr>
          <w:rFonts w:ascii="Times New Roman" w:hAnsi="Times New Roman" w:cs="Times New Roman"/>
          <w:sz w:val="24"/>
          <w:szCs w:val="24"/>
        </w:rPr>
      </w:pPr>
      <w:r>
        <w:rPr>
          <w:rFonts w:ascii="Times New Roman" w:hAnsi="Times New Roman" w:cs="Times New Roman"/>
          <w:sz w:val="24"/>
          <w:szCs w:val="24"/>
        </w:rPr>
        <w:tab/>
      </w:r>
      <w:r w:rsidR="00971E0E">
        <w:rPr>
          <w:rFonts w:ascii="Times New Roman" w:hAnsi="Times New Roman" w:cs="Times New Roman"/>
          <w:sz w:val="24"/>
          <w:szCs w:val="24"/>
        </w:rPr>
        <w:t>Z</w:t>
      </w:r>
      <w:r>
        <w:rPr>
          <w:rFonts w:ascii="Times New Roman" w:hAnsi="Times New Roman" w:cs="Times New Roman"/>
          <w:sz w:val="24"/>
          <w:szCs w:val="24"/>
        </w:rPr>
        <w:t xml:space="preserve">mniejszone zostaną również biurokratyczne obowiązki ciążące na </w:t>
      </w:r>
      <w:r w:rsidR="00971E0E">
        <w:rPr>
          <w:rFonts w:ascii="Times New Roman" w:hAnsi="Times New Roman" w:cs="Times New Roman"/>
          <w:sz w:val="24"/>
          <w:szCs w:val="24"/>
        </w:rPr>
        <w:t xml:space="preserve">niektórych </w:t>
      </w:r>
      <w:r>
        <w:rPr>
          <w:rFonts w:ascii="Times New Roman" w:hAnsi="Times New Roman" w:cs="Times New Roman"/>
          <w:sz w:val="24"/>
          <w:szCs w:val="24"/>
        </w:rPr>
        <w:t xml:space="preserve">organach </w:t>
      </w:r>
      <w:r w:rsidR="00971E0E">
        <w:rPr>
          <w:rFonts w:ascii="Times New Roman" w:hAnsi="Times New Roman" w:cs="Times New Roman"/>
          <w:sz w:val="24"/>
          <w:szCs w:val="24"/>
        </w:rPr>
        <w:t xml:space="preserve">administracji </w:t>
      </w:r>
      <w:r w:rsidR="00BF176A">
        <w:rPr>
          <w:rFonts w:ascii="Times New Roman" w:hAnsi="Times New Roman" w:cs="Times New Roman"/>
          <w:sz w:val="24"/>
          <w:szCs w:val="24"/>
        </w:rPr>
        <w:t>publicznej.</w:t>
      </w:r>
    </w:p>
    <w:p w14:paraId="497E2AD3" w14:textId="6C527002" w:rsidR="008F3563" w:rsidRDefault="0013248C" w:rsidP="00AF2109">
      <w:pPr>
        <w:snapToGrid w:val="0"/>
        <w:spacing w:after="0" w:line="360" w:lineRule="auto"/>
        <w:ind w:right="39"/>
        <w:jc w:val="both"/>
        <w:rPr>
          <w:rFonts w:ascii="Times New Roman" w:hAnsi="Times New Roman" w:cs="Times New Roman"/>
          <w:bCs/>
          <w:sz w:val="24"/>
          <w:szCs w:val="24"/>
        </w:rPr>
      </w:pPr>
      <w:r>
        <w:rPr>
          <w:rFonts w:ascii="Times New Roman" w:hAnsi="Times New Roman" w:cs="Times New Roman"/>
          <w:bCs/>
          <w:sz w:val="24"/>
          <w:szCs w:val="24"/>
        </w:rPr>
        <w:tab/>
      </w:r>
      <w:r w:rsidR="00971E0E">
        <w:rPr>
          <w:rFonts w:ascii="Times New Roman" w:hAnsi="Times New Roman" w:cs="Times New Roman"/>
          <w:bCs/>
          <w:sz w:val="24"/>
          <w:szCs w:val="24"/>
        </w:rPr>
        <w:t>Ograniczenie</w:t>
      </w:r>
      <w:r w:rsidR="008F3563" w:rsidRPr="008E0A9E">
        <w:rPr>
          <w:rFonts w:ascii="Times New Roman" w:hAnsi="Times New Roman" w:cs="Times New Roman"/>
          <w:bCs/>
          <w:sz w:val="24"/>
          <w:szCs w:val="24"/>
        </w:rPr>
        <w:t xml:space="preserve"> zidentyfikowanych barier administracyjnych i prawnych w funkcjonowaniu obywateli</w:t>
      </w:r>
      <w:r w:rsidR="005259D1">
        <w:rPr>
          <w:rFonts w:ascii="Times New Roman" w:hAnsi="Times New Roman" w:cs="Times New Roman"/>
          <w:bCs/>
          <w:sz w:val="24"/>
          <w:szCs w:val="24"/>
        </w:rPr>
        <w:t xml:space="preserve">, </w:t>
      </w:r>
      <w:r w:rsidR="008F3563" w:rsidRPr="008E0A9E">
        <w:rPr>
          <w:rFonts w:ascii="Times New Roman" w:hAnsi="Times New Roman" w:cs="Times New Roman"/>
          <w:bCs/>
          <w:sz w:val="24"/>
          <w:szCs w:val="24"/>
        </w:rPr>
        <w:t xml:space="preserve">przedsiębiorców </w:t>
      </w:r>
      <w:r w:rsidR="005259D1">
        <w:rPr>
          <w:rFonts w:ascii="Times New Roman" w:hAnsi="Times New Roman" w:cs="Times New Roman"/>
          <w:bCs/>
          <w:sz w:val="24"/>
          <w:szCs w:val="24"/>
        </w:rPr>
        <w:t xml:space="preserve">i </w:t>
      </w:r>
      <w:r w:rsidR="00971E0E">
        <w:rPr>
          <w:rFonts w:ascii="Times New Roman" w:hAnsi="Times New Roman" w:cs="Times New Roman"/>
          <w:bCs/>
          <w:sz w:val="24"/>
          <w:szCs w:val="24"/>
        </w:rPr>
        <w:t>administracji</w:t>
      </w:r>
      <w:r w:rsidR="005259D1">
        <w:rPr>
          <w:rFonts w:ascii="Times New Roman" w:hAnsi="Times New Roman" w:cs="Times New Roman"/>
          <w:bCs/>
          <w:sz w:val="24"/>
          <w:szCs w:val="24"/>
        </w:rPr>
        <w:t xml:space="preserve"> </w:t>
      </w:r>
      <w:r w:rsidR="008F3563" w:rsidRPr="008E0A9E">
        <w:rPr>
          <w:rFonts w:ascii="Times New Roman" w:hAnsi="Times New Roman" w:cs="Times New Roman"/>
          <w:bCs/>
          <w:sz w:val="24"/>
          <w:szCs w:val="24"/>
        </w:rPr>
        <w:t>możliw</w:t>
      </w:r>
      <w:r w:rsidR="00947674">
        <w:rPr>
          <w:rFonts w:ascii="Times New Roman" w:hAnsi="Times New Roman" w:cs="Times New Roman"/>
          <w:bCs/>
          <w:sz w:val="24"/>
          <w:szCs w:val="24"/>
        </w:rPr>
        <w:t>e</w:t>
      </w:r>
      <w:r w:rsidR="008F3563" w:rsidRPr="008E0A9E">
        <w:rPr>
          <w:rFonts w:ascii="Times New Roman" w:hAnsi="Times New Roman" w:cs="Times New Roman"/>
          <w:bCs/>
          <w:sz w:val="24"/>
          <w:szCs w:val="24"/>
        </w:rPr>
        <w:t xml:space="preserve"> jest wyłącznie na drodze zmian legislacyjnych ze względu na charakter tych ograniczeń, które wynikają wprost </w:t>
      </w:r>
      <w:r w:rsidR="008A46F5">
        <w:rPr>
          <w:rFonts w:ascii="Times New Roman" w:hAnsi="Times New Roman" w:cs="Times New Roman"/>
          <w:bCs/>
          <w:sz w:val="24"/>
          <w:szCs w:val="24"/>
        </w:rPr>
        <w:br/>
      </w:r>
      <w:r w:rsidR="008F3563" w:rsidRPr="008E0A9E">
        <w:rPr>
          <w:rFonts w:ascii="Times New Roman" w:hAnsi="Times New Roman" w:cs="Times New Roman"/>
          <w:bCs/>
          <w:sz w:val="24"/>
          <w:szCs w:val="24"/>
        </w:rPr>
        <w:t>z obowiązujących przepisów prawa</w:t>
      </w:r>
      <w:r w:rsidR="00947674">
        <w:rPr>
          <w:rFonts w:ascii="Times New Roman" w:hAnsi="Times New Roman" w:cs="Times New Roman"/>
          <w:bCs/>
          <w:sz w:val="24"/>
          <w:szCs w:val="24"/>
        </w:rPr>
        <w:t xml:space="preserve"> –</w:t>
      </w:r>
      <w:r w:rsidR="008F3563" w:rsidRPr="008E0A9E">
        <w:rPr>
          <w:rFonts w:ascii="Times New Roman" w:hAnsi="Times New Roman" w:cs="Times New Roman"/>
          <w:bCs/>
          <w:sz w:val="24"/>
          <w:szCs w:val="24"/>
        </w:rPr>
        <w:t xml:space="preserve"> </w:t>
      </w:r>
      <w:r w:rsidR="00947674">
        <w:rPr>
          <w:rFonts w:ascii="Times New Roman" w:hAnsi="Times New Roman" w:cs="Times New Roman"/>
          <w:bCs/>
          <w:sz w:val="24"/>
          <w:szCs w:val="24"/>
        </w:rPr>
        <w:t xml:space="preserve">z </w:t>
      </w:r>
      <w:r w:rsidR="005E4B42" w:rsidRPr="008E0A9E">
        <w:rPr>
          <w:rFonts w:ascii="Times New Roman" w:hAnsi="Times New Roman" w:cs="Times New Roman"/>
          <w:bCs/>
          <w:sz w:val="24"/>
          <w:szCs w:val="24"/>
        </w:rPr>
        <w:t>przeregulowania</w:t>
      </w:r>
      <w:r w:rsidR="005E4B42">
        <w:rPr>
          <w:rFonts w:ascii="Times New Roman" w:hAnsi="Times New Roman" w:cs="Times New Roman"/>
          <w:bCs/>
          <w:sz w:val="24"/>
          <w:szCs w:val="24"/>
        </w:rPr>
        <w:t xml:space="preserve"> oraz</w:t>
      </w:r>
      <w:r w:rsidR="005E4B42" w:rsidRPr="008E0A9E">
        <w:rPr>
          <w:rFonts w:ascii="Times New Roman" w:hAnsi="Times New Roman" w:cs="Times New Roman"/>
          <w:bCs/>
          <w:sz w:val="24"/>
          <w:szCs w:val="24"/>
        </w:rPr>
        <w:t xml:space="preserve"> </w:t>
      </w:r>
      <w:r w:rsidR="005E4B42">
        <w:rPr>
          <w:rFonts w:ascii="Times New Roman" w:hAnsi="Times New Roman" w:cs="Times New Roman"/>
          <w:bCs/>
          <w:sz w:val="24"/>
          <w:szCs w:val="24"/>
        </w:rPr>
        <w:t>z</w:t>
      </w:r>
      <w:r w:rsidR="008F3563" w:rsidRPr="008E0A9E">
        <w:rPr>
          <w:rFonts w:ascii="Times New Roman" w:hAnsi="Times New Roman" w:cs="Times New Roman"/>
          <w:bCs/>
          <w:sz w:val="24"/>
          <w:szCs w:val="24"/>
        </w:rPr>
        <w:t xml:space="preserve"> ich niejednoznaczności</w:t>
      </w:r>
      <w:r w:rsidR="005E4B42">
        <w:rPr>
          <w:rFonts w:ascii="Times New Roman" w:hAnsi="Times New Roman" w:cs="Times New Roman"/>
          <w:bCs/>
          <w:sz w:val="24"/>
          <w:szCs w:val="24"/>
        </w:rPr>
        <w:t xml:space="preserve"> i</w:t>
      </w:r>
      <w:r w:rsidR="008F3563" w:rsidRPr="008E0A9E">
        <w:rPr>
          <w:rFonts w:ascii="Times New Roman" w:hAnsi="Times New Roman" w:cs="Times New Roman"/>
          <w:bCs/>
          <w:sz w:val="24"/>
          <w:szCs w:val="24"/>
        </w:rPr>
        <w:t xml:space="preserve"> </w:t>
      </w:r>
      <w:r w:rsidR="005E4B42">
        <w:rPr>
          <w:rFonts w:ascii="Times New Roman" w:hAnsi="Times New Roman" w:cs="Times New Roman"/>
          <w:bCs/>
          <w:sz w:val="24"/>
          <w:szCs w:val="24"/>
        </w:rPr>
        <w:t>niespójności</w:t>
      </w:r>
      <w:r w:rsidR="008F3563" w:rsidRPr="008E0A9E">
        <w:rPr>
          <w:rFonts w:ascii="Times New Roman" w:hAnsi="Times New Roman" w:cs="Times New Roman"/>
          <w:bCs/>
          <w:sz w:val="24"/>
          <w:szCs w:val="24"/>
        </w:rPr>
        <w:t>, a także z braku adekwatności istniejących procedur do współczesnych realiów społeczno-gospodarczych.</w:t>
      </w:r>
    </w:p>
    <w:p w14:paraId="4442A6A0" w14:textId="77777777" w:rsidR="00E42B4A" w:rsidRDefault="00E42B4A" w:rsidP="00AF2109">
      <w:pPr>
        <w:snapToGrid w:val="0"/>
        <w:spacing w:after="0" w:line="360" w:lineRule="auto"/>
        <w:ind w:right="39"/>
        <w:jc w:val="both"/>
        <w:rPr>
          <w:rFonts w:ascii="Times New Roman" w:hAnsi="Times New Roman" w:cs="Times New Roman"/>
          <w:bCs/>
          <w:sz w:val="24"/>
          <w:szCs w:val="24"/>
        </w:rPr>
      </w:pPr>
    </w:p>
    <w:p w14:paraId="083DB840" w14:textId="3648F63C" w:rsidR="00AF5EEF" w:rsidRPr="008E0A9E" w:rsidRDefault="00AF5EEF" w:rsidP="00AF2109">
      <w:pPr>
        <w:numPr>
          <w:ilvl w:val="0"/>
          <w:numId w:val="1"/>
        </w:numPr>
        <w:spacing w:after="0" w:line="360" w:lineRule="auto"/>
        <w:jc w:val="both"/>
        <w:rPr>
          <w:rFonts w:ascii="Times New Roman" w:hAnsi="Times New Roman" w:cs="Times New Roman"/>
          <w:b/>
          <w:sz w:val="24"/>
          <w:szCs w:val="24"/>
        </w:rPr>
      </w:pPr>
      <w:r w:rsidRPr="008E0A9E">
        <w:rPr>
          <w:rFonts w:ascii="Times New Roman" w:hAnsi="Times New Roman" w:cs="Times New Roman"/>
          <w:b/>
          <w:sz w:val="24"/>
          <w:szCs w:val="24"/>
        </w:rPr>
        <w:t>INNE OŚWIADCZENIA I INFORMACJE DOTYCZĄCE PROJEKTU.</w:t>
      </w:r>
    </w:p>
    <w:p w14:paraId="13016DB7" w14:textId="77777777" w:rsidR="0068256F" w:rsidRDefault="0013248C" w:rsidP="00AF2109">
      <w:pPr>
        <w:snapToGrid w:val="0"/>
        <w:spacing w:after="0" w:line="360" w:lineRule="auto"/>
        <w:ind w:right="39"/>
        <w:jc w:val="both"/>
        <w:rPr>
          <w:rFonts w:ascii="Times New Roman" w:hAnsi="Times New Roman" w:cs="Times New Roman"/>
          <w:sz w:val="24"/>
          <w:szCs w:val="24"/>
        </w:rPr>
      </w:pPr>
      <w:r>
        <w:rPr>
          <w:rFonts w:ascii="Times New Roman" w:hAnsi="Times New Roman" w:cs="Times New Roman"/>
          <w:sz w:val="24"/>
          <w:szCs w:val="24"/>
        </w:rPr>
        <w:tab/>
      </w:r>
    </w:p>
    <w:p w14:paraId="5C123340" w14:textId="38DABC07" w:rsidR="00CC7C26" w:rsidRPr="008E0A9E" w:rsidRDefault="0068256F" w:rsidP="00AF2109">
      <w:pPr>
        <w:snapToGrid w:val="0"/>
        <w:spacing w:after="0" w:line="360" w:lineRule="auto"/>
        <w:ind w:right="39"/>
        <w:jc w:val="both"/>
        <w:rPr>
          <w:rFonts w:ascii="Times New Roman" w:hAnsi="Times New Roman" w:cs="Times New Roman"/>
          <w:sz w:val="24"/>
          <w:szCs w:val="24"/>
        </w:rPr>
      </w:pPr>
      <w:r>
        <w:rPr>
          <w:rFonts w:ascii="Times New Roman" w:hAnsi="Times New Roman" w:cs="Times New Roman"/>
          <w:sz w:val="24"/>
          <w:szCs w:val="24"/>
        </w:rPr>
        <w:tab/>
      </w:r>
      <w:r w:rsidR="00CC7C26" w:rsidRPr="008E0A9E">
        <w:rPr>
          <w:rFonts w:ascii="Times New Roman" w:hAnsi="Times New Roman" w:cs="Times New Roman"/>
          <w:sz w:val="24"/>
          <w:szCs w:val="24"/>
        </w:rPr>
        <w:t>Projektowana regulacja jest zgodna z prawem Unii Europejskiej.</w:t>
      </w:r>
    </w:p>
    <w:p w14:paraId="47358563" w14:textId="07C1C031" w:rsidR="00B4333A" w:rsidRDefault="0013248C" w:rsidP="00AF2109">
      <w:pPr>
        <w:snapToGrid w:val="0"/>
        <w:spacing w:after="0" w:line="360" w:lineRule="auto"/>
        <w:ind w:right="39"/>
        <w:jc w:val="both"/>
        <w:rPr>
          <w:rFonts w:ascii="Times New Roman" w:hAnsi="Times New Roman" w:cs="Times New Roman"/>
          <w:sz w:val="24"/>
          <w:szCs w:val="24"/>
        </w:rPr>
      </w:pPr>
      <w:r>
        <w:rPr>
          <w:rFonts w:ascii="Times New Roman" w:hAnsi="Times New Roman" w:cs="Times New Roman"/>
          <w:sz w:val="24"/>
          <w:szCs w:val="24"/>
        </w:rPr>
        <w:tab/>
      </w:r>
      <w:r w:rsidR="00B4333A">
        <w:rPr>
          <w:rFonts w:ascii="Times New Roman" w:hAnsi="Times New Roman" w:cs="Times New Roman"/>
          <w:sz w:val="24"/>
          <w:szCs w:val="24"/>
        </w:rPr>
        <w:t>Projekt</w:t>
      </w:r>
      <w:r w:rsidR="005E4B42">
        <w:rPr>
          <w:rFonts w:ascii="Times New Roman" w:hAnsi="Times New Roman" w:cs="Times New Roman"/>
          <w:sz w:val="24"/>
          <w:szCs w:val="24"/>
        </w:rPr>
        <w:t xml:space="preserve"> </w:t>
      </w:r>
      <w:r w:rsidR="00B4333A">
        <w:rPr>
          <w:rFonts w:ascii="Times New Roman" w:hAnsi="Times New Roman" w:cs="Times New Roman"/>
          <w:sz w:val="24"/>
          <w:szCs w:val="24"/>
        </w:rPr>
        <w:t>nie był poddany konsultacjom społecznym</w:t>
      </w:r>
      <w:r w:rsidR="0032398C">
        <w:rPr>
          <w:rFonts w:ascii="Times New Roman" w:hAnsi="Times New Roman" w:cs="Times New Roman"/>
          <w:sz w:val="24"/>
          <w:szCs w:val="24"/>
        </w:rPr>
        <w:t>, ale w zdecydowanej części jest odpowiedzią na postulaty przedstawiane przez zainteresowane podmioty.</w:t>
      </w:r>
    </w:p>
    <w:p w14:paraId="00FF01BA" w14:textId="665EB872" w:rsidR="00D37E48" w:rsidRPr="00D64EC9" w:rsidRDefault="0013248C" w:rsidP="00AF2109">
      <w:pPr>
        <w:snapToGrid w:val="0"/>
        <w:spacing w:after="0" w:line="360" w:lineRule="auto"/>
        <w:ind w:right="39"/>
        <w:jc w:val="both"/>
        <w:rPr>
          <w:rFonts w:ascii="Times New Roman" w:hAnsi="Times New Roman" w:cs="Times New Roman"/>
          <w:sz w:val="24"/>
          <w:szCs w:val="24"/>
        </w:rPr>
      </w:pPr>
      <w:r>
        <w:rPr>
          <w:rFonts w:ascii="Times New Roman" w:hAnsi="Times New Roman" w:cs="Times New Roman"/>
          <w:sz w:val="24"/>
          <w:szCs w:val="24"/>
        </w:rPr>
        <w:tab/>
      </w:r>
      <w:r w:rsidR="00F06743" w:rsidRPr="00D64EC9">
        <w:rPr>
          <w:rFonts w:ascii="Times New Roman" w:hAnsi="Times New Roman" w:cs="Times New Roman"/>
          <w:sz w:val="24"/>
          <w:szCs w:val="24"/>
        </w:rPr>
        <w:t xml:space="preserve">Projekt </w:t>
      </w:r>
      <w:r w:rsidR="00D37E48" w:rsidRPr="00D64EC9">
        <w:rPr>
          <w:rFonts w:ascii="Times New Roman" w:hAnsi="Times New Roman" w:cs="Times New Roman"/>
          <w:sz w:val="24"/>
          <w:szCs w:val="24"/>
        </w:rPr>
        <w:t>(zwłaszcza w związku ze zmianami przewidzianymi w art. 1</w:t>
      </w:r>
      <w:r w:rsidR="00963313">
        <w:rPr>
          <w:rFonts w:ascii="Times New Roman" w:hAnsi="Times New Roman" w:cs="Times New Roman"/>
          <w:sz w:val="24"/>
          <w:szCs w:val="24"/>
        </w:rPr>
        <w:t>3</w:t>
      </w:r>
      <w:r w:rsidR="00D37E48" w:rsidRPr="00D64EC9">
        <w:rPr>
          <w:rFonts w:ascii="Times New Roman" w:hAnsi="Times New Roman" w:cs="Times New Roman"/>
          <w:sz w:val="24"/>
          <w:szCs w:val="24"/>
        </w:rPr>
        <w:t xml:space="preserve"> i art. 1</w:t>
      </w:r>
      <w:r w:rsidR="00963313">
        <w:rPr>
          <w:rFonts w:ascii="Times New Roman" w:hAnsi="Times New Roman" w:cs="Times New Roman"/>
          <w:sz w:val="24"/>
          <w:szCs w:val="24"/>
        </w:rPr>
        <w:t>8</w:t>
      </w:r>
      <w:r w:rsidR="00D37E48" w:rsidRPr="00D64EC9">
        <w:rPr>
          <w:rFonts w:ascii="Times New Roman" w:hAnsi="Times New Roman" w:cs="Times New Roman"/>
          <w:sz w:val="24"/>
          <w:szCs w:val="24"/>
        </w:rPr>
        <w:t>) może</w:t>
      </w:r>
      <w:r w:rsidR="00F06743" w:rsidRPr="00D64EC9">
        <w:rPr>
          <w:rFonts w:ascii="Times New Roman" w:hAnsi="Times New Roman" w:cs="Times New Roman"/>
          <w:sz w:val="24"/>
          <w:szCs w:val="24"/>
        </w:rPr>
        <w:t xml:space="preserve"> spowo</w:t>
      </w:r>
      <w:r w:rsidR="00D37E48" w:rsidRPr="00D64EC9">
        <w:rPr>
          <w:rFonts w:ascii="Times New Roman" w:hAnsi="Times New Roman" w:cs="Times New Roman"/>
          <w:sz w:val="24"/>
          <w:szCs w:val="24"/>
        </w:rPr>
        <w:t>dować</w:t>
      </w:r>
      <w:r w:rsidR="00F06743" w:rsidRPr="00D64EC9">
        <w:rPr>
          <w:rFonts w:ascii="Times New Roman" w:hAnsi="Times New Roman" w:cs="Times New Roman"/>
          <w:sz w:val="24"/>
          <w:szCs w:val="24"/>
        </w:rPr>
        <w:t xml:space="preserve"> ujemn</w:t>
      </w:r>
      <w:r w:rsidR="00D37E48" w:rsidRPr="00D64EC9">
        <w:rPr>
          <w:rFonts w:ascii="Times New Roman" w:hAnsi="Times New Roman" w:cs="Times New Roman"/>
          <w:sz w:val="24"/>
          <w:szCs w:val="24"/>
        </w:rPr>
        <w:t>e</w:t>
      </w:r>
      <w:r w:rsidR="00F06743" w:rsidRPr="00D64EC9">
        <w:rPr>
          <w:rFonts w:ascii="Times New Roman" w:hAnsi="Times New Roman" w:cs="Times New Roman"/>
          <w:sz w:val="24"/>
          <w:szCs w:val="24"/>
        </w:rPr>
        <w:t xml:space="preserve"> skutk</w:t>
      </w:r>
      <w:r w:rsidR="00D37E48" w:rsidRPr="00D64EC9">
        <w:rPr>
          <w:rFonts w:ascii="Times New Roman" w:hAnsi="Times New Roman" w:cs="Times New Roman"/>
          <w:sz w:val="24"/>
          <w:szCs w:val="24"/>
        </w:rPr>
        <w:t>i</w:t>
      </w:r>
      <w:r w:rsidR="00F06743" w:rsidRPr="00D64EC9">
        <w:rPr>
          <w:rFonts w:ascii="Times New Roman" w:hAnsi="Times New Roman" w:cs="Times New Roman"/>
          <w:sz w:val="24"/>
          <w:szCs w:val="24"/>
        </w:rPr>
        <w:t xml:space="preserve"> dla budżetu Państwa</w:t>
      </w:r>
      <w:r w:rsidR="00D37E48" w:rsidRPr="00D64EC9">
        <w:rPr>
          <w:rFonts w:ascii="Times New Roman" w:hAnsi="Times New Roman" w:cs="Times New Roman"/>
          <w:sz w:val="24"/>
          <w:szCs w:val="24"/>
        </w:rPr>
        <w:t xml:space="preserve"> i jednostek samorządu terytorialnego, które winny zostać przeanalizowane i uwzględnione przy uchwalaniu ustawy budżetowej na 2024 r. (i odpowiednio uchwał budżetowych). Zmniejszone w wyniku tych zmian wpływy do budżetu Państwa powinny zostać zrównoważone obniżeniem wydatków publicznych.</w:t>
      </w:r>
    </w:p>
    <w:p w14:paraId="6759D305" w14:textId="71A89F1D" w:rsidR="00D37E48" w:rsidRPr="00D64EC9" w:rsidRDefault="00D37E48" w:rsidP="00AF2109">
      <w:pPr>
        <w:snapToGrid w:val="0"/>
        <w:spacing w:after="0" w:line="360" w:lineRule="auto"/>
        <w:ind w:right="39"/>
        <w:jc w:val="both"/>
        <w:rPr>
          <w:rFonts w:ascii="Times New Roman" w:hAnsi="Times New Roman" w:cs="Times New Roman"/>
          <w:sz w:val="24"/>
          <w:szCs w:val="24"/>
        </w:rPr>
      </w:pPr>
      <w:r w:rsidRPr="00D64EC9">
        <w:rPr>
          <w:rFonts w:ascii="Times New Roman" w:hAnsi="Times New Roman" w:cs="Times New Roman"/>
          <w:sz w:val="24"/>
          <w:szCs w:val="24"/>
        </w:rPr>
        <w:tab/>
        <w:t>Należy mieć jednak na uwadze, że dzięki proponowanym zmianom zmniejszą się obciążenia po stronie obywateli i przedsiębiorców, co skutkować będzie pobudzeniem ich aktywności i wpłynie pozytywnie na podejmowanie i prowadzenie przez nich działalności gospodarczej oraz tzw. działalności nieewidencjonowanej. To z kolei przełoży się na zwiększenie dochodów przedsiębiorców i obywateli, a tym samym większe wpływy do budżetu Państwa (i budżetów jednostek samorządu terytorialnego) z tytułu różnego rodzaju podatków od uzyskiwanych przez nich dochodów.</w:t>
      </w:r>
    </w:p>
    <w:p w14:paraId="0D3F03EB" w14:textId="7CCFFE69" w:rsidR="00163978" w:rsidRPr="00D64EC9" w:rsidRDefault="00D37E48" w:rsidP="00AF2109">
      <w:pPr>
        <w:snapToGrid w:val="0"/>
        <w:spacing w:after="0" w:line="360" w:lineRule="auto"/>
        <w:ind w:right="39"/>
        <w:jc w:val="both"/>
        <w:rPr>
          <w:rFonts w:ascii="Times New Roman" w:hAnsi="Times New Roman" w:cs="Times New Roman"/>
          <w:sz w:val="24"/>
          <w:szCs w:val="24"/>
        </w:rPr>
      </w:pPr>
      <w:r w:rsidRPr="00D64EC9">
        <w:rPr>
          <w:rFonts w:ascii="Times New Roman" w:hAnsi="Times New Roman" w:cs="Times New Roman"/>
          <w:sz w:val="24"/>
          <w:szCs w:val="24"/>
        </w:rPr>
        <w:tab/>
        <w:t xml:space="preserve">Proponowane zmiany zmniejszają również obciążenia po stronie organów administracji publicznej, a zwłaszcza </w:t>
      </w:r>
      <w:r w:rsidR="00F06743" w:rsidRPr="00D64EC9">
        <w:rPr>
          <w:rFonts w:ascii="Times New Roman" w:hAnsi="Times New Roman" w:cs="Times New Roman"/>
          <w:sz w:val="24"/>
          <w:szCs w:val="24"/>
        </w:rPr>
        <w:t xml:space="preserve">jednostek samorządu terytorialnego, </w:t>
      </w:r>
      <w:r w:rsidRPr="00D64EC9">
        <w:rPr>
          <w:rFonts w:ascii="Times New Roman" w:hAnsi="Times New Roman" w:cs="Times New Roman"/>
          <w:sz w:val="24"/>
          <w:szCs w:val="24"/>
        </w:rPr>
        <w:t xml:space="preserve">co w sposób oczywisty </w:t>
      </w:r>
      <w:r w:rsidR="00F06743" w:rsidRPr="00D64EC9">
        <w:rPr>
          <w:rFonts w:ascii="Times New Roman" w:hAnsi="Times New Roman" w:cs="Times New Roman"/>
          <w:sz w:val="24"/>
          <w:szCs w:val="24"/>
        </w:rPr>
        <w:t>obniży koszty</w:t>
      </w:r>
      <w:r w:rsidRPr="00D64EC9">
        <w:rPr>
          <w:rFonts w:ascii="Times New Roman" w:hAnsi="Times New Roman" w:cs="Times New Roman"/>
          <w:sz w:val="24"/>
          <w:szCs w:val="24"/>
        </w:rPr>
        <w:t xml:space="preserve"> ich</w:t>
      </w:r>
      <w:r w:rsidR="00F06743" w:rsidRPr="00D64EC9">
        <w:rPr>
          <w:rFonts w:ascii="Times New Roman" w:hAnsi="Times New Roman" w:cs="Times New Roman"/>
          <w:sz w:val="24"/>
          <w:szCs w:val="24"/>
        </w:rPr>
        <w:t xml:space="preserve"> funkcjonowania</w:t>
      </w:r>
      <w:r w:rsidRPr="00D64EC9">
        <w:rPr>
          <w:rFonts w:ascii="Times New Roman" w:hAnsi="Times New Roman" w:cs="Times New Roman"/>
          <w:sz w:val="24"/>
          <w:szCs w:val="24"/>
        </w:rPr>
        <w:t>.</w:t>
      </w:r>
    </w:p>
    <w:p w14:paraId="48FED9CD" w14:textId="2BD4EBAE" w:rsidR="00D37E48" w:rsidRDefault="00D37E48" w:rsidP="00AF2109">
      <w:pPr>
        <w:snapToGrid w:val="0"/>
        <w:spacing w:after="0" w:line="360" w:lineRule="auto"/>
        <w:ind w:right="39"/>
        <w:jc w:val="both"/>
        <w:rPr>
          <w:rFonts w:ascii="Times New Roman" w:hAnsi="Times New Roman" w:cs="Times New Roman"/>
          <w:sz w:val="24"/>
          <w:szCs w:val="24"/>
        </w:rPr>
      </w:pPr>
      <w:r w:rsidRPr="00D64EC9">
        <w:rPr>
          <w:rFonts w:ascii="Times New Roman" w:hAnsi="Times New Roman" w:cs="Times New Roman"/>
          <w:sz w:val="24"/>
          <w:szCs w:val="24"/>
        </w:rPr>
        <w:lastRenderedPageBreak/>
        <w:tab/>
        <w:t xml:space="preserve">W konsekwencji uznać można, że zmiany dokonane niniejszą ustawą mogą </w:t>
      </w:r>
      <w:r w:rsidR="007D3B35">
        <w:rPr>
          <w:rFonts w:ascii="Times New Roman" w:hAnsi="Times New Roman" w:cs="Times New Roman"/>
          <w:sz w:val="24"/>
          <w:szCs w:val="24"/>
        </w:rPr>
        <w:t xml:space="preserve">– </w:t>
      </w:r>
      <w:r w:rsidR="00947674" w:rsidRPr="00D64EC9">
        <w:rPr>
          <w:rFonts w:ascii="Times New Roman" w:hAnsi="Times New Roman" w:cs="Times New Roman"/>
          <w:sz w:val="24"/>
          <w:szCs w:val="24"/>
        </w:rPr>
        <w:t>w sumie</w:t>
      </w:r>
      <w:r w:rsidR="007D3B35">
        <w:rPr>
          <w:rFonts w:ascii="Times New Roman" w:hAnsi="Times New Roman" w:cs="Times New Roman"/>
          <w:sz w:val="24"/>
          <w:szCs w:val="24"/>
        </w:rPr>
        <w:t xml:space="preserve"> –</w:t>
      </w:r>
      <w:r w:rsidR="00947674" w:rsidRPr="00D64EC9">
        <w:rPr>
          <w:rFonts w:ascii="Times New Roman" w:hAnsi="Times New Roman" w:cs="Times New Roman"/>
          <w:sz w:val="24"/>
          <w:szCs w:val="24"/>
        </w:rPr>
        <w:t xml:space="preserve"> </w:t>
      </w:r>
      <w:r w:rsidRPr="00D64EC9">
        <w:rPr>
          <w:rFonts w:ascii="Times New Roman" w:hAnsi="Times New Roman" w:cs="Times New Roman"/>
          <w:sz w:val="24"/>
          <w:szCs w:val="24"/>
        </w:rPr>
        <w:t>być neutralne dla budżetu Państwa i</w:t>
      </w:r>
      <w:r w:rsidR="00947674">
        <w:rPr>
          <w:rFonts w:ascii="Times New Roman" w:hAnsi="Times New Roman" w:cs="Times New Roman"/>
          <w:sz w:val="24"/>
          <w:szCs w:val="24"/>
        </w:rPr>
        <w:t xml:space="preserve"> budżetów</w:t>
      </w:r>
      <w:r w:rsidRPr="00D64EC9">
        <w:rPr>
          <w:rFonts w:ascii="Times New Roman" w:hAnsi="Times New Roman" w:cs="Times New Roman"/>
          <w:sz w:val="24"/>
          <w:szCs w:val="24"/>
        </w:rPr>
        <w:t xml:space="preserve"> jednostek samorządu terytorialnego, gdyż mniejsze</w:t>
      </w:r>
      <w:r>
        <w:rPr>
          <w:rFonts w:ascii="Times New Roman" w:hAnsi="Times New Roman" w:cs="Times New Roman"/>
          <w:sz w:val="24"/>
          <w:szCs w:val="24"/>
        </w:rPr>
        <w:t xml:space="preserve"> wpływy z tytułu określonych podatków mogą zostać zrównoważone większymi wpływami z innych tytułów, a ponadto oszczędnościami wynikającymi z ograniczenia obowiązków organów administracji publicznej i ponoszonych przez nich (aktualnie) obli</w:t>
      </w:r>
      <w:r w:rsidR="00D64EC9">
        <w:rPr>
          <w:rFonts w:ascii="Times New Roman" w:hAnsi="Times New Roman" w:cs="Times New Roman"/>
          <w:sz w:val="24"/>
          <w:szCs w:val="24"/>
        </w:rPr>
        <w:t>gatoryjnych wydatków.</w:t>
      </w:r>
    </w:p>
    <w:p w14:paraId="3A679DF3" w14:textId="5E520527" w:rsidR="008B1C8A" w:rsidRPr="008E0A9E" w:rsidRDefault="008B1C8A" w:rsidP="00AF2109">
      <w:pPr>
        <w:snapToGrid w:val="0"/>
        <w:spacing w:after="0" w:line="360" w:lineRule="auto"/>
        <w:ind w:right="39"/>
        <w:jc w:val="both"/>
        <w:rPr>
          <w:rFonts w:ascii="Times New Roman" w:hAnsi="Times New Roman" w:cs="Times New Roman"/>
          <w:sz w:val="24"/>
          <w:szCs w:val="24"/>
        </w:rPr>
      </w:pPr>
    </w:p>
    <w:sectPr w:rsidR="008B1C8A" w:rsidRPr="008E0A9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9993A4" w14:textId="77777777" w:rsidR="008A31EB" w:rsidRDefault="008A31EB" w:rsidP="00C9613D">
      <w:pPr>
        <w:spacing w:after="0" w:line="240" w:lineRule="auto"/>
      </w:pPr>
      <w:r>
        <w:separator/>
      </w:r>
    </w:p>
  </w:endnote>
  <w:endnote w:type="continuationSeparator" w:id="0">
    <w:p w14:paraId="3BB3CAE3" w14:textId="77777777" w:rsidR="008A31EB" w:rsidRDefault="008A31EB" w:rsidP="00C9613D">
      <w:pPr>
        <w:spacing w:after="0" w:line="240" w:lineRule="auto"/>
      </w:pPr>
      <w:r>
        <w:continuationSeparator/>
      </w:r>
    </w:p>
  </w:endnote>
  <w:endnote w:type="continuationNotice" w:id="1">
    <w:p w14:paraId="406A9883" w14:textId="77777777" w:rsidR="008A31EB" w:rsidRDefault="008A31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064144832"/>
      <w:docPartObj>
        <w:docPartGallery w:val="Page Numbers (Bottom of Page)"/>
        <w:docPartUnique/>
      </w:docPartObj>
    </w:sdtPr>
    <w:sdtEndPr/>
    <w:sdtContent>
      <w:p w14:paraId="6F1D15C9" w14:textId="21FBA299" w:rsidR="00A92678" w:rsidRPr="004A0CB9" w:rsidRDefault="00A92678">
        <w:pPr>
          <w:pStyle w:val="Stopka"/>
          <w:jc w:val="center"/>
          <w:rPr>
            <w:rFonts w:ascii="Times New Roman" w:hAnsi="Times New Roman" w:cs="Times New Roman"/>
          </w:rPr>
        </w:pPr>
        <w:r w:rsidRPr="004A0CB9">
          <w:rPr>
            <w:rFonts w:ascii="Times New Roman" w:hAnsi="Times New Roman" w:cs="Times New Roman"/>
          </w:rPr>
          <w:fldChar w:fldCharType="begin"/>
        </w:r>
        <w:r w:rsidRPr="004A0CB9">
          <w:rPr>
            <w:rFonts w:ascii="Times New Roman" w:hAnsi="Times New Roman" w:cs="Times New Roman"/>
          </w:rPr>
          <w:instrText>PAGE   \* MERGEFORMAT</w:instrText>
        </w:r>
        <w:r w:rsidRPr="004A0CB9">
          <w:rPr>
            <w:rFonts w:ascii="Times New Roman" w:hAnsi="Times New Roman" w:cs="Times New Roman"/>
          </w:rPr>
          <w:fldChar w:fldCharType="separate"/>
        </w:r>
        <w:r w:rsidR="00E55D23">
          <w:rPr>
            <w:rFonts w:ascii="Times New Roman" w:hAnsi="Times New Roman" w:cs="Times New Roman"/>
            <w:noProof/>
          </w:rPr>
          <w:t>30</w:t>
        </w:r>
        <w:r w:rsidRPr="004A0CB9">
          <w:rPr>
            <w:rFonts w:ascii="Times New Roman" w:hAnsi="Times New Roman" w:cs="Times New Roman"/>
          </w:rPr>
          <w:fldChar w:fldCharType="end"/>
        </w:r>
      </w:p>
    </w:sdtContent>
  </w:sdt>
  <w:p w14:paraId="49D9A386" w14:textId="77777777" w:rsidR="00A92678" w:rsidRPr="004A0CB9" w:rsidRDefault="00A92678">
    <w:pPr>
      <w:pStyle w:val="Stopka"/>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D5102E" w14:textId="77777777" w:rsidR="008A31EB" w:rsidRDefault="008A31EB" w:rsidP="00C9613D">
      <w:pPr>
        <w:spacing w:after="0" w:line="240" w:lineRule="auto"/>
      </w:pPr>
      <w:r>
        <w:separator/>
      </w:r>
    </w:p>
  </w:footnote>
  <w:footnote w:type="continuationSeparator" w:id="0">
    <w:p w14:paraId="03F4A4E4" w14:textId="77777777" w:rsidR="008A31EB" w:rsidRDefault="008A31EB" w:rsidP="00C9613D">
      <w:pPr>
        <w:spacing w:after="0" w:line="240" w:lineRule="auto"/>
      </w:pPr>
      <w:r>
        <w:continuationSeparator/>
      </w:r>
    </w:p>
  </w:footnote>
  <w:footnote w:type="continuationNotice" w:id="1">
    <w:p w14:paraId="0244E2A5" w14:textId="77777777" w:rsidR="008A31EB" w:rsidRDefault="008A31E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50CE378"/>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2C00E4"/>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72F49AC"/>
    <w:multiLevelType w:val="hybridMultilevel"/>
    <w:tmpl w:val="0FE884F8"/>
    <w:lvl w:ilvl="0" w:tplc="E35A842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15:restartNumberingAfterBreak="0">
    <w:nsid w:val="0E2C4DA5"/>
    <w:multiLevelType w:val="hybridMultilevel"/>
    <w:tmpl w:val="3C3C3340"/>
    <w:lvl w:ilvl="0" w:tplc="8C66C50A">
      <w:start w:val="1"/>
      <w:numFmt w:val="decimal"/>
      <w:lvlText w:val="%1."/>
      <w:lvlJc w:val="left"/>
      <w:pPr>
        <w:ind w:left="720" w:hanging="360"/>
      </w:pPr>
      <w:rPr>
        <w:b/>
        <w:bCs/>
        <w:i w:val="0"/>
      </w:rPr>
    </w:lvl>
    <w:lvl w:ilvl="1" w:tplc="0AE0A3A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F242C9"/>
    <w:multiLevelType w:val="hybridMultilevel"/>
    <w:tmpl w:val="080E48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7626E2"/>
    <w:multiLevelType w:val="hybridMultilevel"/>
    <w:tmpl w:val="9A621120"/>
    <w:lvl w:ilvl="0" w:tplc="FFFFFFFF">
      <w:start w:val="1"/>
      <w:numFmt w:val="decimal"/>
      <w:lvlText w:val="%1)"/>
      <w:lvlJc w:val="left"/>
      <w:pPr>
        <w:ind w:left="876" w:hanging="51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2563BD"/>
    <w:multiLevelType w:val="hybridMultilevel"/>
    <w:tmpl w:val="5B24DE88"/>
    <w:lvl w:ilvl="0" w:tplc="FFFFFFFF">
      <w:start w:val="1"/>
      <w:numFmt w:val="decimal"/>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B063C1"/>
    <w:multiLevelType w:val="hybridMultilevel"/>
    <w:tmpl w:val="8990DFF4"/>
    <w:lvl w:ilvl="0" w:tplc="FFFFFFFF">
      <w:start w:val="1"/>
      <w:numFmt w:val="decimal"/>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E542AC"/>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77A8"/>
    <w:multiLevelType w:val="hybridMultilevel"/>
    <w:tmpl w:val="D00864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BF752E"/>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5B4CED"/>
    <w:multiLevelType w:val="hybridMultilevel"/>
    <w:tmpl w:val="DF04284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3146EF1"/>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2A6DAD"/>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F1191"/>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B838BD"/>
    <w:multiLevelType w:val="hybridMultilevel"/>
    <w:tmpl w:val="21ECC1B6"/>
    <w:lvl w:ilvl="0" w:tplc="FFFFFFFF">
      <w:start w:val="1"/>
      <w:numFmt w:val="decimal"/>
      <w:lvlText w:val="%1)"/>
      <w:lvlJc w:val="left"/>
      <w:pPr>
        <w:ind w:left="1740" w:hanging="360"/>
      </w:pPr>
    </w:lvl>
    <w:lvl w:ilvl="1" w:tplc="FFFFFFFF" w:tentative="1">
      <w:start w:val="1"/>
      <w:numFmt w:val="lowerLetter"/>
      <w:lvlText w:val="%2."/>
      <w:lvlJc w:val="left"/>
      <w:pPr>
        <w:ind w:left="2460" w:hanging="360"/>
      </w:pPr>
    </w:lvl>
    <w:lvl w:ilvl="2" w:tplc="FFFFFFFF" w:tentative="1">
      <w:start w:val="1"/>
      <w:numFmt w:val="lowerRoman"/>
      <w:lvlText w:val="%3."/>
      <w:lvlJc w:val="right"/>
      <w:pPr>
        <w:ind w:left="3180" w:hanging="180"/>
      </w:pPr>
    </w:lvl>
    <w:lvl w:ilvl="3" w:tplc="FFFFFFFF" w:tentative="1">
      <w:start w:val="1"/>
      <w:numFmt w:val="decimal"/>
      <w:lvlText w:val="%4."/>
      <w:lvlJc w:val="left"/>
      <w:pPr>
        <w:ind w:left="3900" w:hanging="360"/>
      </w:pPr>
    </w:lvl>
    <w:lvl w:ilvl="4" w:tplc="FFFFFFFF" w:tentative="1">
      <w:start w:val="1"/>
      <w:numFmt w:val="lowerLetter"/>
      <w:lvlText w:val="%5."/>
      <w:lvlJc w:val="left"/>
      <w:pPr>
        <w:ind w:left="4620" w:hanging="360"/>
      </w:pPr>
    </w:lvl>
    <w:lvl w:ilvl="5" w:tplc="FFFFFFFF" w:tentative="1">
      <w:start w:val="1"/>
      <w:numFmt w:val="lowerRoman"/>
      <w:lvlText w:val="%6."/>
      <w:lvlJc w:val="right"/>
      <w:pPr>
        <w:ind w:left="5340" w:hanging="180"/>
      </w:pPr>
    </w:lvl>
    <w:lvl w:ilvl="6" w:tplc="FFFFFFFF" w:tentative="1">
      <w:start w:val="1"/>
      <w:numFmt w:val="decimal"/>
      <w:lvlText w:val="%7."/>
      <w:lvlJc w:val="left"/>
      <w:pPr>
        <w:ind w:left="6060" w:hanging="360"/>
      </w:pPr>
    </w:lvl>
    <w:lvl w:ilvl="7" w:tplc="FFFFFFFF" w:tentative="1">
      <w:start w:val="1"/>
      <w:numFmt w:val="lowerLetter"/>
      <w:lvlText w:val="%8."/>
      <w:lvlJc w:val="left"/>
      <w:pPr>
        <w:ind w:left="6780" w:hanging="360"/>
      </w:pPr>
    </w:lvl>
    <w:lvl w:ilvl="8" w:tplc="FFFFFFFF" w:tentative="1">
      <w:start w:val="1"/>
      <w:numFmt w:val="lowerRoman"/>
      <w:lvlText w:val="%9."/>
      <w:lvlJc w:val="right"/>
      <w:pPr>
        <w:ind w:left="7500" w:hanging="180"/>
      </w:pPr>
    </w:lvl>
  </w:abstractNum>
  <w:abstractNum w:abstractNumId="16" w15:restartNumberingAfterBreak="0">
    <w:nsid w:val="2EA77E4E"/>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B31550"/>
    <w:multiLevelType w:val="hybridMultilevel"/>
    <w:tmpl w:val="8A0A44C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0613827"/>
    <w:multiLevelType w:val="hybridMultilevel"/>
    <w:tmpl w:val="44DC414C"/>
    <w:lvl w:ilvl="0" w:tplc="FFFFFFFF">
      <w:start w:val="1"/>
      <w:numFmt w:val="lowerLetter"/>
      <w:lvlText w:val="%1)"/>
      <w:lvlJc w:val="left"/>
      <w:pPr>
        <w:ind w:left="870" w:hanging="360"/>
      </w:p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19" w15:restartNumberingAfterBreak="0">
    <w:nsid w:val="32423F8C"/>
    <w:multiLevelType w:val="hybridMultilevel"/>
    <w:tmpl w:val="078CECF2"/>
    <w:lvl w:ilvl="0" w:tplc="3C42FDE6">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AA08D8"/>
    <w:multiLevelType w:val="hybridMultilevel"/>
    <w:tmpl w:val="9A621120"/>
    <w:lvl w:ilvl="0" w:tplc="FFFFFFFF">
      <w:start w:val="1"/>
      <w:numFmt w:val="decimal"/>
      <w:lvlText w:val="%1)"/>
      <w:lvlJc w:val="left"/>
      <w:pPr>
        <w:ind w:left="876" w:hanging="51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C349CB"/>
    <w:multiLevelType w:val="hybridMultilevel"/>
    <w:tmpl w:val="51047C92"/>
    <w:lvl w:ilvl="0" w:tplc="88268B86">
      <w:start w:val="1"/>
      <w:numFmt w:val="bullet"/>
      <w:lvlText w:val="-"/>
      <w:lvlJc w:val="left"/>
      <w:pPr>
        <w:ind w:left="2165" w:hanging="360"/>
      </w:pPr>
      <w:rPr>
        <w:rFonts w:ascii="Helvetica" w:hAnsi="Helvetica" w:hint="default"/>
      </w:rPr>
    </w:lvl>
    <w:lvl w:ilvl="1" w:tplc="04150003" w:tentative="1">
      <w:start w:val="1"/>
      <w:numFmt w:val="bullet"/>
      <w:lvlText w:val="o"/>
      <w:lvlJc w:val="left"/>
      <w:pPr>
        <w:ind w:left="2885" w:hanging="360"/>
      </w:pPr>
      <w:rPr>
        <w:rFonts w:ascii="Courier New" w:hAnsi="Courier New" w:cs="Courier New" w:hint="default"/>
      </w:rPr>
    </w:lvl>
    <w:lvl w:ilvl="2" w:tplc="04150005" w:tentative="1">
      <w:start w:val="1"/>
      <w:numFmt w:val="bullet"/>
      <w:lvlText w:val=""/>
      <w:lvlJc w:val="left"/>
      <w:pPr>
        <w:ind w:left="3605" w:hanging="360"/>
      </w:pPr>
      <w:rPr>
        <w:rFonts w:ascii="Wingdings" w:hAnsi="Wingdings" w:hint="default"/>
      </w:rPr>
    </w:lvl>
    <w:lvl w:ilvl="3" w:tplc="04150001" w:tentative="1">
      <w:start w:val="1"/>
      <w:numFmt w:val="bullet"/>
      <w:lvlText w:val=""/>
      <w:lvlJc w:val="left"/>
      <w:pPr>
        <w:ind w:left="4325" w:hanging="360"/>
      </w:pPr>
      <w:rPr>
        <w:rFonts w:ascii="Symbol" w:hAnsi="Symbol" w:hint="default"/>
      </w:rPr>
    </w:lvl>
    <w:lvl w:ilvl="4" w:tplc="04150003" w:tentative="1">
      <w:start w:val="1"/>
      <w:numFmt w:val="bullet"/>
      <w:lvlText w:val="o"/>
      <w:lvlJc w:val="left"/>
      <w:pPr>
        <w:ind w:left="5045" w:hanging="360"/>
      </w:pPr>
      <w:rPr>
        <w:rFonts w:ascii="Courier New" w:hAnsi="Courier New" w:cs="Courier New" w:hint="default"/>
      </w:rPr>
    </w:lvl>
    <w:lvl w:ilvl="5" w:tplc="04150005" w:tentative="1">
      <w:start w:val="1"/>
      <w:numFmt w:val="bullet"/>
      <w:lvlText w:val=""/>
      <w:lvlJc w:val="left"/>
      <w:pPr>
        <w:ind w:left="5765" w:hanging="360"/>
      </w:pPr>
      <w:rPr>
        <w:rFonts w:ascii="Wingdings" w:hAnsi="Wingdings" w:hint="default"/>
      </w:rPr>
    </w:lvl>
    <w:lvl w:ilvl="6" w:tplc="04150001" w:tentative="1">
      <w:start w:val="1"/>
      <w:numFmt w:val="bullet"/>
      <w:lvlText w:val=""/>
      <w:lvlJc w:val="left"/>
      <w:pPr>
        <w:ind w:left="6485" w:hanging="360"/>
      </w:pPr>
      <w:rPr>
        <w:rFonts w:ascii="Symbol" w:hAnsi="Symbol" w:hint="default"/>
      </w:rPr>
    </w:lvl>
    <w:lvl w:ilvl="7" w:tplc="04150003" w:tentative="1">
      <w:start w:val="1"/>
      <w:numFmt w:val="bullet"/>
      <w:lvlText w:val="o"/>
      <w:lvlJc w:val="left"/>
      <w:pPr>
        <w:ind w:left="7205" w:hanging="360"/>
      </w:pPr>
      <w:rPr>
        <w:rFonts w:ascii="Courier New" w:hAnsi="Courier New" w:cs="Courier New" w:hint="default"/>
      </w:rPr>
    </w:lvl>
    <w:lvl w:ilvl="8" w:tplc="04150005" w:tentative="1">
      <w:start w:val="1"/>
      <w:numFmt w:val="bullet"/>
      <w:lvlText w:val=""/>
      <w:lvlJc w:val="left"/>
      <w:pPr>
        <w:ind w:left="7925" w:hanging="360"/>
      </w:pPr>
      <w:rPr>
        <w:rFonts w:ascii="Wingdings" w:hAnsi="Wingdings" w:hint="default"/>
      </w:rPr>
    </w:lvl>
  </w:abstractNum>
  <w:abstractNum w:abstractNumId="22" w15:restartNumberingAfterBreak="0">
    <w:nsid w:val="385B443E"/>
    <w:multiLevelType w:val="hybridMultilevel"/>
    <w:tmpl w:val="C89A72D0"/>
    <w:lvl w:ilvl="0" w:tplc="BB0C4C4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3" w15:restartNumberingAfterBreak="0">
    <w:nsid w:val="3A0A4457"/>
    <w:multiLevelType w:val="hybridMultilevel"/>
    <w:tmpl w:val="9B720CE8"/>
    <w:lvl w:ilvl="0" w:tplc="4906CA76">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A31238D"/>
    <w:multiLevelType w:val="hybridMultilevel"/>
    <w:tmpl w:val="DDB4FCF8"/>
    <w:lvl w:ilvl="0" w:tplc="04150011">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A6B6A70"/>
    <w:multiLevelType w:val="hybridMultilevel"/>
    <w:tmpl w:val="21ECC1B6"/>
    <w:lvl w:ilvl="0" w:tplc="04150011">
      <w:start w:val="1"/>
      <w:numFmt w:val="decimal"/>
      <w:lvlText w:val="%1)"/>
      <w:lvlJc w:val="left"/>
      <w:pPr>
        <w:ind w:left="1740" w:hanging="360"/>
      </w:p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26" w15:restartNumberingAfterBreak="0">
    <w:nsid w:val="3AAC1275"/>
    <w:multiLevelType w:val="hybridMultilevel"/>
    <w:tmpl w:val="9A621120"/>
    <w:lvl w:ilvl="0" w:tplc="FFFFFFFF">
      <w:start w:val="1"/>
      <w:numFmt w:val="decimal"/>
      <w:lvlText w:val="%1)"/>
      <w:lvlJc w:val="left"/>
      <w:pPr>
        <w:ind w:left="876" w:hanging="51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B36E50"/>
    <w:multiLevelType w:val="hybridMultilevel"/>
    <w:tmpl w:val="A42C95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284C7F"/>
    <w:multiLevelType w:val="hybridMultilevel"/>
    <w:tmpl w:val="D396C7E8"/>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1DB4325"/>
    <w:multiLevelType w:val="hybridMultilevel"/>
    <w:tmpl w:val="44DC414C"/>
    <w:lvl w:ilvl="0" w:tplc="FFFFFFFF">
      <w:start w:val="1"/>
      <w:numFmt w:val="lowerLetter"/>
      <w:lvlText w:val="%1)"/>
      <w:lvlJc w:val="left"/>
      <w:pPr>
        <w:ind w:left="870" w:hanging="360"/>
      </w:p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30" w15:restartNumberingAfterBreak="0">
    <w:nsid w:val="422559BB"/>
    <w:multiLevelType w:val="hybridMultilevel"/>
    <w:tmpl w:val="88FCC72A"/>
    <w:lvl w:ilvl="0" w:tplc="04150013">
      <w:start w:val="1"/>
      <w:numFmt w:val="upperRoman"/>
      <w:lvlText w:val="%1."/>
      <w:lvlJc w:val="right"/>
      <w:pPr>
        <w:ind w:left="780" w:hanging="360"/>
      </w:pPr>
    </w:lvl>
    <w:lvl w:ilvl="1" w:tplc="04150019">
      <w:start w:val="1"/>
      <w:numFmt w:val="lowerLetter"/>
      <w:lvlText w:val="%2."/>
      <w:lvlJc w:val="left"/>
      <w:pPr>
        <w:ind w:left="1500" w:hanging="360"/>
      </w:pPr>
    </w:lvl>
    <w:lvl w:ilvl="2" w:tplc="BFC0D570">
      <w:numFmt w:val="bullet"/>
      <w:lvlText w:val="•"/>
      <w:lvlJc w:val="left"/>
      <w:pPr>
        <w:ind w:left="2745" w:hanging="705"/>
      </w:pPr>
      <w:rPr>
        <w:rFonts w:ascii="Times New Roman" w:eastAsia="Arial Unicode MS" w:hAnsi="Times New Roman" w:cs="Times New Roman" w:hint="default"/>
      </w:rPr>
    </w:lvl>
    <w:lvl w:ilvl="3" w:tplc="10C017E4">
      <w:start w:val="1"/>
      <w:numFmt w:val="decimal"/>
      <w:lvlText w:val="%4)"/>
      <w:lvlJc w:val="left"/>
      <w:pPr>
        <w:ind w:left="2970" w:hanging="390"/>
      </w:pPr>
      <w:rPr>
        <w:rFonts w:hint="default"/>
      </w:r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1" w15:restartNumberingAfterBreak="0">
    <w:nsid w:val="42A212CC"/>
    <w:multiLevelType w:val="hybridMultilevel"/>
    <w:tmpl w:val="56C05B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45770A7"/>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6416EE4"/>
    <w:multiLevelType w:val="hybridMultilevel"/>
    <w:tmpl w:val="D4463C64"/>
    <w:lvl w:ilvl="0" w:tplc="21B2F67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49F90B1C"/>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B205710"/>
    <w:multiLevelType w:val="hybridMultilevel"/>
    <w:tmpl w:val="B1D496CE"/>
    <w:lvl w:ilvl="0" w:tplc="FFFFFFFF">
      <w:start w:val="1"/>
      <w:numFmt w:val="decimal"/>
      <w:lvlText w:val="%1)"/>
      <w:lvlJc w:val="left"/>
      <w:pPr>
        <w:ind w:left="516" w:hanging="516"/>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DE46830"/>
    <w:multiLevelType w:val="hybridMultilevel"/>
    <w:tmpl w:val="44DC414C"/>
    <w:lvl w:ilvl="0" w:tplc="FFFFFFFF">
      <w:start w:val="1"/>
      <w:numFmt w:val="lowerLetter"/>
      <w:lvlText w:val="%1)"/>
      <w:lvlJc w:val="left"/>
      <w:pPr>
        <w:ind w:left="870" w:hanging="360"/>
      </w:p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37" w15:restartNumberingAfterBreak="0">
    <w:nsid w:val="57B176C2"/>
    <w:multiLevelType w:val="hybridMultilevel"/>
    <w:tmpl w:val="3C3C3340"/>
    <w:lvl w:ilvl="0" w:tplc="FFFFFFFF">
      <w:start w:val="1"/>
      <w:numFmt w:val="decimal"/>
      <w:lvlText w:val="%1."/>
      <w:lvlJc w:val="left"/>
      <w:pPr>
        <w:ind w:left="720" w:hanging="360"/>
      </w:pPr>
      <w:rPr>
        <w:b/>
        <w:bCs/>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35709D"/>
    <w:multiLevelType w:val="hybridMultilevel"/>
    <w:tmpl w:val="69822CC6"/>
    <w:lvl w:ilvl="0" w:tplc="08503C8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CCD69BA"/>
    <w:multiLevelType w:val="hybridMultilevel"/>
    <w:tmpl w:val="9D569C86"/>
    <w:lvl w:ilvl="0" w:tplc="5D4C98E2">
      <w:start w:val="4"/>
      <w:numFmt w:val="decimal"/>
      <w:lvlText w:val="%1)"/>
      <w:lvlJc w:val="left"/>
      <w:pPr>
        <w:ind w:left="360" w:hanging="360"/>
      </w:pPr>
      <w:rPr>
        <w:rFonts w:hint="default"/>
      </w:rPr>
    </w:lvl>
    <w:lvl w:ilvl="1" w:tplc="04150019" w:tentative="1">
      <w:start w:val="1"/>
      <w:numFmt w:val="lowerLetter"/>
      <w:lvlText w:val="%2."/>
      <w:lvlJc w:val="left"/>
      <w:pPr>
        <w:ind w:left="930" w:hanging="360"/>
      </w:pPr>
    </w:lvl>
    <w:lvl w:ilvl="2" w:tplc="0415001B" w:tentative="1">
      <w:start w:val="1"/>
      <w:numFmt w:val="lowerRoman"/>
      <w:lvlText w:val="%3."/>
      <w:lvlJc w:val="right"/>
      <w:pPr>
        <w:ind w:left="1650" w:hanging="180"/>
      </w:pPr>
    </w:lvl>
    <w:lvl w:ilvl="3" w:tplc="0415000F" w:tentative="1">
      <w:start w:val="1"/>
      <w:numFmt w:val="decimal"/>
      <w:lvlText w:val="%4."/>
      <w:lvlJc w:val="left"/>
      <w:pPr>
        <w:ind w:left="2370" w:hanging="360"/>
      </w:pPr>
    </w:lvl>
    <w:lvl w:ilvl="4" w:tplc="04150019" w:tentative="1">
      <w:start w:val="1"/>
      <w:numFmt w:val="lowerLetter"/>
      <w:lvlText w:val="%5."/>
      <w:lvlJc w:val="left"/>
      <w:pPr>
        <w:ind w:left="3090" w:hanging="360"/>
      </w:pPr>
    </w:lvl>
    <w:lvl w:ilvl="5" w:tplc="0415001B" w:tentative="1">
      <w:start w:val="1"/>
      <w:numFmt w:val="lowerRoman"/>
      <w:lvlText w:val="%6."/>
      <w:lvlJc w:val="right"/>
      <w:pPr>
        <w:ind w:left="3810" w:hanging="180"/>
      </w:pPr>
    </w:lvl>
    <w:lvl w:ilvl="6" w:tplc="0415000F" w:tentative="1">
      <w:start w:val="1"/>
      <w:numFmt w:val="decimal"/>
      <w:lvlText w:val="%7."/>
      <w:lvlJc w:val="left"/>
      <w:pPr>
        <w:ind w:left="4530" w:hanging="360"/>
      </w:pPr>
    </w:lvl>
    <w:lvl w:ilvl="7" w:tplc="04150019" w:tentative="1">
      <w:start w:val="1"/>
      <w:numFmt w:val="lowerLetter"/>
      <w:lvlText w:val="%8."/>
      <w:lvlJc w:val="left"/>
      <w:pPr>
        <w:ind w:left="5250" w:hanging="360"/>
      </w:pPr>
    </w:lvl>
    <w:lvl w:ilvl="8" w:tplc="0415001B" w:tentative="1">
      <w:start w:val="1"/>
      <w:numFmt w:val="lowerRoman"/>
      <w:lvlText w:val="%9."/>
      <w:lvlJc w:val="right"/>
      <w:pPr>
        <w:ind w:left="5970" w:hanging="180"/>
      </w:pPr>
    </w:lvl>
  </w:abstractNum>
  <w:abstractNum w:abstractNumId="40" w15:restartNumberingAfterBreak="0">
    <w:nsid w:val="5D7A67D7"/>
    <w:multiLevelType w:val="hybridMultilevel"/>
    <w:tmpl w:val="17EE43DE"/>
    <w:lvl w:ilvl="0" w:tplc="FFFFFFFF">
      <w:start w:val="1"/>
      <w:numFmt w:val="decimal"/>
      <w:lvlText w:val="%1)"/>
      <w:lvlJc w:val="left"/>
      <w:pPr>
        <w:ind w:left="516" w:hanging="516"/>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61F122F5"/>
    <w:multiLevelType w:val="hybridMultilevel"/>
    <w:tmpl w:val="AA8C44CE"/>
    <w:lvl w:ilvl="0" w:tplc="FFFFFFFF">
      <w:start w:val="1"/>
      <w:numFmt w:val="decimal"/>
      <w:lvlText w:val="%1)"/>
      <w:lvlJc w:val="left"/>
      <w:pPr>
        <w:ind w:left="1858" w:hanging="360"/>
      </w:pPr>
      <w:rPr>
        <w:rFonts w:hint="default"/>
      </w:rPr>
    </w:lvl>
    <w:lvl w:ilvl="1" w:tplc="FFFFFFFF" w:tentative="1">
      <w:start w:val="1"/>
      <w:numFmt w:val="lowerLetter"/>
      <w:lvlText w:val="%2."/>
      <w:lvlJc w:val="left"/>
      <w:pPr>
        <w:ind w:left="2578" w:hanging="360"/>
      </w:pPr>
    </w:lvl>
    <w:lvl w:ilvl="2" w:tplc="FFFFFFFF" w:tentative="1">
      <w:start w:val="1"/>
      <w:numFmt w:val="lowerRoman"/>
      <w:lvlText w:val="%3."/>
      <w:lvlJc w:val="right"/>
      <w:pPr>
        <w:ind w:left="3298" w:hanging="180"/>
      </w:pPr>
    </w:lvl>
    <w:lvl w:ilvl="3" w:tplc="FFFFFFFF" w:tentative="1">
      <w:start w:val="1"/>
      <w:numFmt w:val="decimal"/>
      <w:lvlText w:val="%4."/>
      <w:lvlJc w:val="left"/>
      <w:pPr>
        <w:ind w:left="4018" w:hanging="360"/>
      </w:pPr>
    </w:lvl>
    <w:lvl w:ilvl="4" w:tplc="FFFFFFFF" w:tentative="1">
      <w:start w:val="1"/>
      <w:numFmt w:val="lowerLetter"/>
      <w:lvlText w:val="%5."/>
      <w:lvlJc w:val="left"/>
      <w:pPr>
        <w:ind w:left="4738" w:hanging="360"/>
      </w:pPr>
    </w:lvl>
    <w:lvl w:ilvl="5" w:tplc="FFFFFFFF" w:tentative="1">
      <w:start w:val="1"/>
      <w:numFmt w:val="lowerRoman"/>
      <w:lvlText w:val="%6."/>
      <w:lvlJc w:val="right"/>
      <w:pPr>
        <w:ind w:left="5458" w:hanging="180"/>
      </w:pPr>
    </w:lvl>
    <w:lvl w:ilvl="6" w:tplc="FFFFFFFF" w:tentative="1">
      <w:start w:val="1"/>
      <w:numFmt w:val="decimal"/>
      <w:lvlText w:val="%7."/>
      <w:lvlJc w:val="left"/>
      <w:pPr>
        <w:ind w:left="6178" w:hanging="360"/>
      </w:pPr>
    </w:lvl>
    <w:lvl w:ilvl="7" w:tplc="FFFFFFFF" w:tentative="1">
      <w:start w:val="1"/>
      <w:numFmt w:val="lowerLetter"/>
      <w:lvlText w:val="%8."/>
      <w:lvlJc w:val="left"/>
      <w:pPr>
        <w:ind w:left="6898" w:hanging="360"/>
      </w:pPr>
    </w:lvl>
    <w:lvl w:ilvl="8" w:tplc="FFFFFFFF" w:tentative="1">
      <w:start w:val="1"/>
      <w:numFmt w:val="lowerRoman"/>
      <w:lvlText w:val="%9."/>
      <w:lvlJc w:val="right"/>
      <w:pPr>
        <w:ind w:left="7618" w:hanging="180"/>
      </w:pPr>
    </w:lvl>
  </w:abstractNum>
  <w:abstractNum w:abstractNumId="42" w15:restartNumberingAfterBreak="0">
    <w:nsid w:val="690354B9"/>
    <w:multiLevelType w:val="hybridMultilevel"/>
    <w:tmpl w:val="28D626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91C1A68"/>
    <w:multiLevelType w:val="hybridMultilevel"/>
    <w:tmpl w:val="B1D496CE"/>
    <w:lvl w:ilvl="0" w:tplc="FFFFFFFF">
      <w:start w:val="1"/>
      <w:numFmt w:val="decimal"/>
      <w:lvlText w:val="%1)"/>
      <w:lvlJc w:val="left"/>
      <w:pPr>
        <w:ind w:left="516" w:hanging="516"/>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5D954F9"/>
    <w:multiLevelType w:val="hybridMultilevel"/>
    <w:tmpl w:val="FA3A4FAC"/>
    <w:lvl w:ilvl="0" w:tplc="D0201C60">
      <w:start w:val="1"/>
      <w:numFmt w:val="decimal"/>
      <w:pStyle w:val="AAPKT1"/>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5" w15:restartNumberingAfterBreak="0">
    <w:nsid w:val="7A5C6F1C"/>
    <w:multiLevelType w:val="hybridMultilevel"/>
    <w:tmpl w:val="0B0E834E"/>
    <w:lvl w:ilvl="0" w:tplc="7D5A6BC0">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6" w15:restartNumberingAfterBreak="0">
    <w:nsid w:val="7DD533A5"/>
    <w:multiLevelType w:val="hybridMultilevel"/>
    <w:tmpl w:val="14A66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E346DF"/>
    <w:multiLevelType w:val="hybridMultilevel"/>
    <w:tmpl w:val="3584605E"/>
    <w:lvl w:ilvl="0" w:tplc="04150017">
      <w:start w:val="1"/>
      <w:numFmt w:val="lowerLetter"/>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8" w15:restartNumberingAfterBreak="0">
    <w:nsid w:val="7FF3670A"/>
    <w:multiLevelType w:val="hybridMultilevel"/>
    <w:tmpl w:val="CC9059F8"/>
    <w:lvl w:ilvl="0" w:tplc="ACFA830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30"/>
  </w:num>
  <w:num w:numId="2">
    <w:abstractNumId w:val="3"/>
  </w:num>
  <w:num w:numId="3">
    <w:abstractNumId w:val="24"/>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1"/>
  </w:num>
  <w:num w:numId="7">
    <w:abstractNumId w:val="0"/>
  </w:num>
  <w:num w:numId="8">
    <w:abstractNumId w:val="7"/>
  </w:num>
  <w:num w:numId="9">
    <w:abstractNumId w:val="19"/>
  </w:num>
  <w:num w:numId="10">
    <w:abstractNumId w:val="43"/>
  </w:num>
  <w:num w:numId="11">
    <w:abstractNumId w:val="26"/>
  </w:num>
  <w:num w:numId="12">
    <w:abstractNumId w:val="47"/>
  </w:num>
  <w:num w:numId="13">
    <w:abstractNumId w:val="36"/>
  </w:num>
  <w:num w:numId="14">
    <w:abstractNumId w:val="39"/>
  </w:num>
  <w:num w:numId="15">
    <w:abstractNumId w:val="18"/>
  </w:num>
  <w:num w:numId="16">
    <w:abstractNumId w:val="41"/>
  </w:num>
  <w:num w:numId="17">
    <w:abstractNumId w:val="25"/>
  </w:num>
  <w:num w:numId="18">
    <w:abstractNumId w:val="21"/>
  </w:num>
  <w:num w:numId="19">
    <w:abstractNumId w:val="15"/>
  </w:num>
  <w:num w:numId="20">
    <w:abstractNumId w:val="5"/>
  </w:num>
  <w:num w:numId="21">
    <w:abstractNumId w:val="6"/>
  </w:num>
  <w:num w:numId="22">
    <w:abstractNumId w:val="20"/>
  </w:num>
  <w:num w:numId="23">
    <w:abstractNumId w:val="29"/>
  </w:num>
  <w:num w:numId="24">
    <w:abstractNumId w:val="23"/>
  </w:num>
  <w:num w:numId="25">
    <w:abstractNumId w:val="45"/>
  </w:num>
  <w:num w:numId="26">
    <w:abstractNumId w:val="38"/>
  </w:num>
  <w:num w:numId="27">
    <w:abstractNumId w:val="2"/>
  </w:num>
  <w:num w:numId="28">
    <w:abstractNumId w:val="11"/>
  </w:num>
  <w:num w:numId="29">
    <w:abstractNumId w:val="27"/>
  </w:num>
  <w:num w:numId="30">
    <w:abstractNumId w:val="17"/>
  </w:num>
  <w:num w:numId="31">
    <w:abstractNumId w:val="9"/>
  </w:num>
  <w:num w:numId="32">
    <w:abstractNumId w:val="31"/>
  </w:num>
  <w:num w:numId="33">
    <w:abstractNumId w:val="28"/>
  </w:num>
  <w:num w:numId="34">
    <w:abstractNumId w:val="4"/>
  </w:num>
  <w:num w:numId="35">
    <w:abstractNumId w:val="22"/>
  </w:num>
  <w:num w:numId="36">
    <w:abstractNumId w:val="48"/>
  </w:num>
  <w:num w:numId="37">
    <w:abstractNumId w:val="42"/>
  </w:num>
  <w:num w:numId="38">
    <w:abstractNumId w:val="12"/>
  </w:num>
  <w:num w:numId="39">
    <w:abstractNumId w:val="37"/>
  </w:num>
  <w:num w:numId="40">
    <w:abstractNumId w:val="8"/>
  </w:num>
  <w:num w:numId="41">
    <w:abstractNumId w:val="32"/>
  </w:num>
  <w:num w:numId="42">
    <w:abstractNumId w:val="40"/>
  </w:num>
  <w:num w:numId="43">
    <w:abstractNumId w:val="16"/>
  </w:num>
  <w:num w:numId="44">
    <w:abstractNumId w:val="13"/>
  </w:num>
  <w:num w:numId="45">
    <w:abstractNumId w:val="34"/>
  </w:num>
  <w:num w:numId="46">
    <w:abstractNumId w:val="10"/>
  </w:num>
  <w:num w:numId="47">
    <w:abstractNumId w:val="14"/>
  </w:num>
  <w:num w:numId="48">
    <w:abstractNumId w:val="35"/>
  </w:num>
  <w:num w:numId="49">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7C0"/>
    <w:rsid w:val="00000B5B"/>
    <w:rsid w:val="00000FC2"/>
    <w:rsid w:val="000026A9"/>
    <w:rsid w:val="0000315D"/>
    <w:rsid w:val="00003A11"/>
    <w:rsid w:val="00005B6F"/>
    <w:rsid w:val="000068A5"/>
    <w:rsid w:val="0000696D"/>
    <w:rsid w:val="0000793A"/>
    <w:rsid w:val="00012BD9"/>
    <w:rsid w:val="00012C80"/>
    <w:rsid w:val="00013DE5"/>
    <w:rsid w:val="00013EA8"/>
    <w:rsid w:val="00014B3C"/>
    <w:rsid w:val="00020F9E"/>
    <w:rsid w:val="00021AA5"/>
    <w:rsid w:val="00022C1F"/>
    <w:rsid w:val="000236EE"/>
    <w:rsid w:val="00025490"/>
    <w:rsid w:val="00025862"/>
    <w:rsid w:val="000356D8"/>
    <w:rsid w:val="0003574C"/>
    <w:rsid w:val="00036792"/>
    <w:rsid w:val="00043E40"/>
    <w:rsid w:val="000445EE"/>
    <w:rsid w:val="000467C7"/>
    <w:rsid w:val="00046913"/>
    <w:rsid w:val="000470AC"/>
    <w:rsid w:val="0004764E"/>
    <w:rsid w:val="000507F2"/>
    <w:rsid w:val="00053BAA"/>
    <w:rsid w:val="000548D6"/>
    <w:rsid w:val="00054DA5"/>
    <w:rsid w:val="00055774"/>
    <w:rsid w:val="0005675A"/>
    <w:rsid w:val="000643AB"/>
    <w:rsid w:val="00065BA0"/>
    <w:rsid w:val="00067D12"/>
    <w:rsid w:val="00072332"/>
    <w:rsid w:val="000766CD"/>
    <w:rsid w:val="00082120"/>
    <w:rsid w:val="00083D4E"/>
    <w:rsid w:val="000841EC"/>
    <w:rsid w:val="00086DA4"/>
    <w:rsid w:val="00086EC2"/>
    <w:rsid w:val="00087F60"/>
    <w:rsid w:val="0009214B"/>
    <w:rsid w:val="000925D8"/>
    <w:rsid w:val="000927C0"/>
    <w:rsid w:val="00092BE7"/>
    <w:rsid w:val="00092CE1"/>
    <w:rsid w:val="00094664"/>
    <w:rsid w:val="0009584E"/>
    <w:rsid w:val="000A0AF2"/>
    <w:rsid w:val="000A16FC"/>
    <w:rsid w:val="000A2DC4"/>
    <w:rsid w:val="000A3628"/>
    <w:rsid w:val="000A3670"/>
    <w:rsid w:val="000A7933"/>
    <w:rsid w:val="000B02BF"/>
    <w:rsid w:val="000B0DE6"/>
    <w:rsid w:val="000B2682"/>
    <w:rsid w:val="000B39BC"/>
    <w:rsid w:val="000B4D40"/>
    <w:rsid w:val="000B599C"/>
    <w:rsid w:val="000B77AB"/>
    <w:rsid w:val="000C1838"/>
    <w:rsid w:val="000C1B4F"/>
    <w:rsid w:val="000C2601"/>
    <w:rsid w:val="000C2AD2"/>
    <w:rsid w:val="000C453E"/>
    <w:rsid w:val="000C50E8"/>
    <w:rsid w:val="000C7514"/>
    <w:rsid w:val="000D0CB8"/>
    <w:rsid w:val="000D11C4"/>
    <w:rsid w:val="000D1F8B"/>
    <w:rsid w:val="000D5038"/>
    <w:rsid w:val="000D570A"/>
    <w:rsid w:val="000D6162"/>
    <w:rsid w:val="000E001C"/>
    <w:rsid w:val="000E058D"/>
    <w:rsid w:val="000E14DF"/>
    <w:rsid w:val="000E2E99"/>
    <w:rsid w:val="000E3671"/>
    <w:rsid w:val="000E3C73"/>
    <w:rsid w:val="000E45F8"/>
    <w:rsid w:val="000F144C"/>
    <w:rsid w:val="000F20FA"/>
    <w:rsid w:val="000F2D74"/>
    <w:rsid w:val="000F3DCA"/>
    <w:rsid w:val="000F4901"/>
    <w:rsid w:val="000F7188"/>
    <w:rsid w:val="001001C8"/>
    <w:rsid w:val="00102802"/>
    <w:rsid w:val="001033D3"/>
    <w:rsid w:val="0010585F"/>
    <w:rsid w:val="00106B5F"/>
    <w:rsid w:val="00107E19"/>
    <w:rsid w:val="0011023C"/>
    <w:rsid w:val="001106A1"/>
    <w:rsid w:val="001125DA"/>
    <w:rsid w:val="00114777"/>
    <w:rsid w:val="00114859"/>
    <w:rsid w:val="00116D03"/>
    <w:rsid w:val="00117E9E"/>
    <w:rsid w:val="00117F32"/>
    <w:rsid w:val="0012048A"/>
    <w:rsid w:val="00121DED"/>
    <w:rsid w:val="001223E1"/>
    <w:rsid w:val="00123BE8"/>
    <w:rsid w:val="00123D61"/>
    <w:rsid w:val="0012444A"/>
    <w:rsid w:val="001245FB"/>
    <w:rsid w:val="001251E8"/>
    <w:rsid w:val="001263B0"/>
    <w:rsid w:val="00126807"/>
    <w:rsid w:val="001269CF"/>
    <w:rsid w:val="00126ADD"/>
    <w:rsid w:val="00126F53"/>
    <w:rsid w:val="00127173"/>
    <w:rsid w:val="00130566"/>
    <w:rsid w:val="0013248C"/>
    <w:rsid w:val="00136759"/>
    <w:rsid w:val="0013675E"/>
    <w:rsid w:val="00137AAC"/>
    <w:rsid w:val="00141903"/>
    <w:rsid w:val="00143C21"/>
    <w:rsid w:val="00143F64"/>
    <w:rsid w:val="001478E7"/>
    <w:rsid w:val="00153324"/>
    <w:rsid w:val="00155627"/>
    <w:rsid w:val="00155C62"/>
    <w:rsid w:val="00156695"/>
    <w:rsid w:val="001568ED"/>
    <w:rsid w:val="00156C5E"/>
    <w:rsid w:val="00156CE7"/>
    <w:rsid w:val="0016017B"/>
    <w:rsid w:val="0016166E"/>
    <w:rsid w:val="00161CED"/>
    <w:rsid w:val="001620DB"/>
    <w:rsid w:val="00162FBD"/>
    <w:rsid w:val="00163978"/>
    <w:rsid w:val="00163ED3"/>
    <w:rsid w:val="0017021C"/>
    <w:rsid w:val="00170D30"/>
    <w:rsid w:val="001725EB"/>
    <w:rsid w:val="001728C0"/>
    <w:rsid w:val="001750CD"/>
    <w:rsid w:val="00175A73"/>
    <w:rsid w:val="00177A80"/>
    <w:rsid w:val="0018109B"/>
    <w:rsid w:val="00183A63"/>
    <w:rsid w:val="00186A15"/>
    <w:rsid w:val="001911FD"/>
    <w:rsid w:val="00192EE8"/>
    <w:rsid w:val="001964E6"/>
    <w:rsid w:val="0019759E"/>
    <w:rsid w:val="001A0CF6"/>
    <w:rsid w:val="001A13DB"/>
    <w:rsid w:val="001A310E"/>
    <w:rsid w:val="001A58B1"/>
    <w:rsid w:val="001B0555"/>
    <w:rsid w:val="001B0855"/>
    <w:rsid w:val="001B6FBD"/>
    <w:rsid w:val="001B7494"/>
    <w:rsid w:val="001C2233"/>
    <w:rsid w:val="001C2C88"/>
    <w:rsid w:val="001C3712"/>
    <w:rsid w:val="001C5C27"/>
    <w:rsid w:val="001C69C8"/>
    <w:rsid w:val="001C7670"/>
    <w:rsid w:val="001D1418"/>
    <w:rsid w:val="001D1B20"/>
    <w:rsid w:val="001D3FB5"/>
    <w:rsid w:val="001D5278"/>
    <w:rsid w:val="001D5483"/>
    <w:rsid w:val="001D65E8"/>
    <w:rsid w:val="001D753D"/>
    <w:rsid w:val="001E009B"/>
    <w:rsid w:val="001E182E"/>
    <w:rsid w:val="001E4350"/>
    <w:rsid w:val="001E79DE"/>
    <w:rsid w:val="001E7FE1"/>
    <w:rsid w:val="001F0C50"/>
    <w:rsid w:val="001F117F"/>
    <w:rsid w:val="001F1711"/>
    <w:rsid w:val="001F1A6C"/>
    <w:rsid w:val="001F2F0F"/>
    <w:rsid w:val="001F3D72"/>
    <w:rsid w:val="001F4C63"/>
    <w:rsid w:val="001F5DC5"/>
    <w:rsid w:val="001F6012"/>
    <w:rsid w:val="001F65AD"/>
    <w:rsid w:val="0020199D"/>
    <w:rsid w:val="00205D39"/>
    <w:rsid w:val="00206F03"/>
    <w:rsid w:val="0020773D"/>
    <w:rsid w:val="00207BA4"/>
    <w:rsid w:val="00210274"/>
    <w:rsid w:val="00210282"/>
    <w:rsid w:val="00210BE0"/>
    <w:rsid w:val="00214B44"/>
    <w:rsid w:val="00215D26"/>
    <w:rsid w:val="00216D03"/>
    <w:rsid w:val="00220F23"/>
    <w:rsid w:val="00220FA8"/>
    <w:rsid w:val="00222359"/>
    <w:rsid w:val="00224B5C"/>
    <w:rsid w:val="0022583F"/>
    <w:rsid w:val="00226406"/>
    <w:rsid w:val="00230B46"/>
    <w:rsid w:val="00231D7F"/>
    <w:rsid w:val="0023238D"/>
    <w:rsid w:val="00232558"/>
    <w:rsid w:val="002328DE"/>
    <w:rsid w:val="00232A4F"/>
    <w:rsid w:val="00234063"/>
    <w:rsid w:val="00234AA1"/>
    <w:rsid w:val="00237A8F"/>
    <w:rsid w:val="00241D2D"/>
    <w:rsid w:val="00246BE4"/>
    <w:rsid w:val="00247C5F"/>
    <w:rsid w:val="002518B4"/>
    <w:rsid w:val="00251E51"/>
    <w:rsid w:val="00254103"/>
    <w:rsid w:val="00255782"/>
    <w:rsid w:val="002572C9"/>
    <w:rsid w:val="00257B64"/>
    <w:rsid w:val="002617ED"/>
    <w:rsid w:val="00262086"/>
    <w:rsid w:val="00264055"/>
    <w:rsid w:val="0026426F"/>
    <w:rsid w:val="00265735"/>
    <w:rsid w:val="0026580D"/>
    <w:rsid w:val="00265A07"/>
    <w:rsid w:val="0026601E"/>
    <w:rsid w:val="0026784D"/>
    <w:rsid w:val="00270C05"/>
    <w:rsid w:val="00270D58"/>
    <w:rsid w:val="00270EE8"/>
    <w:rsid w:val="00271DAF"/>
    <w:rsid w:val="00273393"/>
    <w:rsid w:val="00273433"/>
    <w:rsid w:val="00276370"/>
    <w:rsid w:val="00281A0D"/>
    <w:rsid w:val="002857A5"/>
    <w:rsid w:val="0028601E"/>
    <w:rsid w:val="00292153"/>
    <w:rsid w:val="00293A5F"/>
    <w:rsid w:val="00293C52"/>
    <w:rsid w:val="0029673E"/>
    <w:rsid w:val="00297E5A"/>
    <w:rsid w:val="002A0B62"/>
    <w:rsid w:val="002A1497"/>
    <w:rsid w:val="002A3809"/>
    <w:rsid w:val="002A4B06"/>
    <w:rsid w:val="002A5F8E"/>
    <w:rsid w:val="002A6F21"/>
    <w:rsid w:val="002B3B0F"/>
    <w:rsid w:val="002B41C3"/>
    <w:rsid w:val="002B6D36"/>
    <w:rsid w:val="002C0D81"/>
    <w:rsid w:val="002C2462"/>
    <w:rsid w:val="002C2D93"/>
    <w:rsid w:val="002C34F5"/>
    <w:rsid w:val="002C5475"/>
    <w:rsid w:val="002C6C36"/>
    <w:rsid w:val="002C72AD"/>
    <w:rsid w:val="002C73E5"/>
    <w:rsid w:val="002D1466"/>
    <w:rsid w:val="002D26C7"/>
    <w:rsid w:val="002D3485"/>
    <w:rsid w:val="002D3996"/>
    <w:rsid w:val="002D530F"/>
    <w:rsid w:val="002D5F56"/>
    <w:rsid w:val="002D631B"/>
    <w:rsid w:val="002D698D"/>
    <w:rsid w:val="002E406E"/>
    <w:rsid w:val="002E4484"/>
    <w:rsid w:val="002E50DF"/>
    <w:rsid w:val="002E5587"/>
    <w:rsid w:val="002E7158"/>
    <w:rsid w:val="002F0A0D"/>
    <w:rsid w:val="002F1ED4"/>
    <w:rsid w:val="002F2376"/>
    <w:rsid w:val="002F38FD"/>
    <w:rsid w:val="002F41D7"/>
    <w:rsid w:val="002F4F0E"/>
    <w:rsid w:val="002F66FE"/>
    <w:rsid w:val="00302A53"/>
    <w:rsid w:val="003034AF"/>
    <w:rsid w:val="00303FAE"/>
    <w:rsid w:val="00304967"/>
    <w:rsid w:val="003058EB"/>
    <w:rsid w:val="00307A41"/>
    <w:rsid w:val="003101BB"/>
    <w:rsid w:val="00310909"/>
    <w:rsid w:val="00311B68"/>
    <w:rsid w:val="00312E8A"/>
    <w:rsid w:val="00312FD5"/>
    <w:rsid w:val="00314213"/>
    <w:rsid w:val="00315A26"/>
    <w:rsid w:val="00316445"/>
    <w:rsid w:val="00316646"/>
    <w:rsid w:val="00320F79"/>
    <w:rsid w:val="003226D3"/>
    <w:rsid w:val="003227C2"/>
    <w:rsid w:val="0032398C"/>
    <w:rsid w:val="003242AC"/>
    <w:rsid w:val="00324837"/>
    <w:rsid w:val="00326D67"/>
    <w:rsid w:val="00331154"/>
    <w:rsid w:val="00331BFF"/>
    <w:rsid w:val="00332310"/>
    <w:rsid w:val="0033238F"/>
    <w:rsid w:val="00333996"/>
    <w:rsid w:val="00335A5F"/>
    <w:rsid w:val="00342457"/>
    <w:rsid w:val="00342C62"/>
    <w:rsid w:val="003430FD"/>
    <w:rsid w:val="00344644"/>
    <w:rsid w:val="00345027"/>
    <w:rsid w:val="003467D3"/>
    <w:rsid w:val="0034729B"/>
    <w:rsid w:val="00350465"/>
    <w:rsid w:val="003507D1"/>
    <w:rsid w:val="00353472"/>
    <w:rsid w:val="00353DB8"/>
    <w:rsid w:val="003540DE"/>
    <w:rsid w:val="003550D3"/>
    <w:rsid w:val="00355F12"/>
    <w:rsid w:val="00357624"/>
    <w:rsid w:val="00360C3B"/>
    <w:rsid w:val="003635A0"/>
    <w:rsid w:val="00365073"/>
    <w:rsid w:val="003652BF"/>
    <w:rsid w:val="00366F45"/>
    <w:rsid w:val="003719E0"/>
    <w:rsid w:val="00374564"/>
    <w:rsid w:val="00377945"/>
    <w:rsid w:val="00380A93"/>
    <w:rsid w:val="0038283B"/>
    <w:rsid w:val="00384005"/>
    <w:rsid w:val="00384293"/>
    <w:rsid w:val="0038556C"/>
    <w:rsid w:val="00386C98"/>
    <w:rsid w:val="00386D52"/>
    <w:rsid w:val="00390AE6"/>
    <w:rsid w:val="0039179E"/>
    <w:rsid w:val="00391C19"/>
    <w:rsid w:val="00392288"/>
    <w:rsid w:val="003923B1"/>
    <w:rsid w:val="00393800"/>
    <w:rsid w:val="00395989"/>
    <w:rsid w:val="003966D4"/>
    <w:rsid w:val="003A348A"/>
    <w:rsid w:val="003A4833"/>
    <w:rsid w:val="003A6136"/>
    <w:rsid w:val="003A7467"/>
    <w:rsid w:val="003B005B"/>
    <w:rsid w:val="003B1807"/>
    <w:rsid w:val="003B3435"/>
    <w:rsid w:val="003B49DD"/>
    <w:rsid w:val="003B5B08"/>
    <w:rsid w:val="003C0D81"/>
    <w:rsid w:val="003C18DE"/>
    <w:rsid w:val="003C1CD8"/>
    <w:rsid w:val="003C2D45"/>
    <w:rsid w:val="003C3D8F"/>
    <w:rsid w:val="003C4327"/>
    <w:rsid w:val="003C4339"/>
    <w:rsid w:val="003C6EE0"/>
    <w:rsid w:val="003D22EE"/>
    <w:rsid w:val="003D36D8"/>
    <w:rsid w:val="003D3797"/>
    <w:rsid w:val="003D4EB8"/>
    <w:rsid w:val="003D5FA1"/>
    <w:rsid w:val="003D617F"/>
    <w:rsid w:val="003D6832"/>
    <w:rsid w:val="003D69C7"/>
    <w:rsid w:val="003D7FB3"/>
    <w:rsid w:val="003E11A6"/>
    <w:rsid w:val="003E24DD"/>
    <w:rsid w:val="003E36B4"/>
    <w:rsid w:val="003E3F53"/>
    <w:rsid w:val="003E4264"/>
    <w:rsid w:val="003E4A18"/>
    <w:rsid w:val="003E5A79"/>
    <w:rsid w:val="003E69A9"/>
    <w:rsid w:val="003F0A5E"/>
    <w:rsid w:val="003F24F2"/>
    <w:rsid w:val="003F25C8"/>
    <w:rsid w:val="003F4649"/>
    <w:rsid w:val="003F5585"/>
    <w:rsid w:val="003F5650"/>
    <w:rsid w:val="00401746"/>
    <w:rsid w:val="00403271"/>
    <w:rsid w:val="00405B13"/>
    <w:rsid w:val="00405D24"/>
    <w:rsid w:val="00405F34"/>
    <w:rsid w:val="00407510"/>
    <w:rsid w:val="004103AB"/>
    <w:rsid w:val="00410DF5"/>
    <w:rsid w:val="004115A9"/>
    <w:rsid w:val="00411A9F"/>
    <w:rsid w:val="00412B92"/>
    <w:rsid w:val="0041401D"/>
    <w:rsid w:val="00414F6F"/>
    <w:rsid w:val="0041597E"/>
    <w:rsid w:val="00417A84"/>
    <w:rsid w:val="00421B64"/>
    <w:rsid w:val="004256F7"/>
    <w:rsid w:val="0042572E"/>
    <w:rsid w:val="00425818"/>
    <w:rsid w:val="00431188"/>
    <w:rsid w:val="004315F9"/>
    <w:rsid w:val="00431665"/>
    <w:rsid w:val="00431750"/>
    <w:rsid w:val="004349E8"/>
    <w:rsid w:val="00436188"/>
    <w:rsid w:val="004364B3"/>
    <w:rsid w:val="00440539"/>
    <w:rsid w:val="0044168A"/>
    <w:rsid w:val="004428B6"/>
    <w:rsid w:val="00443A02"/>
    <w:rsid w:val="004457E5"/>
    <w:rsid w:val="00445F95"/>
    <w:rsid w:val="00447FC9"/>
    <w:rsid w:val="004506B8"/>
    <w:rsid w:val="00452A76"/>
    <w:rsid w:val="004558C8"/>
    <w:rsid w:val="004576BE"/>
    <w:rsid w:val="004603D9"/>
    <w:rsid w:val="004607D9"/>
    <w:rsid w:val="00460AA7"/>
    <w:rsid w:val="0046174D"/>
    <w:rsid w:val="00463F64"/>
    <w:rsid w:val="004642E6"/>
    <w:rsid w:val="00465D14"/>
    <w:rsid w:val="0046602D"/>
    <w:rsid w:val="00466B6D"/>
    <w:rsid w:val="00466EC3"/>
    <w:rsid w:val="00470CBE"/>
    <w:rsid w:val="004716E9"/>
    <w:rsid w:val="00473EC0"/>
    <w:rsid w:val="004747CB"/>
    <w:rsid w:val="004765C2"/>
    <w:rsid w:val="00476794"/>
    <w:rsid w:val="004768C8"/>
    <w:rsid w:val="0047757E"/>
    <w:rsid w:val="004809F2"/>
    <w:rsid w:val="0048168E"/>
    <w:rsid w:val="00482C9A"/>
    <w:rsid w:val="00483CD3"/>
    <w:rsid w:val="00483DF0"/>
    <w:rsid w:val="0048638B"/>
    <w:rsid w:val="00487423"/>
    <w:rsid w:val="00487782"/>
    <w:rsid w:val="004878A6"/>
    <w:rsid w:val="00487D81"/>
    <w:rsid w:val="00490A13"/>
    <w:rsid w:val="00490E91"/>
    <w:rsid w:val="0049141C"/>
    <w:rsid w:val="004923D2"/>
    <w:rsid w:val="00494139"/>
    <w:rsid w:val="0049500B"/>
    <w:rsid w:val="00495CDB"/>
    <w:rsid w:val="004A0CB9"/>
    <w:rsid w:val="004A0DA5"/>
    <w:rsid w:val="004A2426"/>
    <w:rsid w:val="004A4130"/>
    <w:rsid w:val="004A5B27"/>
    <w:rsid w:val="004A618F"/>
    <w:rsid w:val="004B184B"/>
    <w:rsid w:val="004B1BC2"/>
    <w:rsid w:val="004B2791"/>
    <w:rsid w:val="004B2C69"/>
    <w:rsid w:val="004B2CF2"/>
    <w:rsid w:val="004B3E30"/>
    <w:rsid w:val="004B420E"/>
    <w:rsid w:val="004C10B5"/>
    <w:rsid w:val="004C2D13"/>
    <w:rsid w:val="004C3318"/>
    <w:rsid w:val="004C377E"/>
    <w:rsid w:val="004C4D59"/>
    <w:rsid w:val="004C695D"/>
    <w:rsid w:val="004C6B32"/>
    <w:rsid w:val="004D1CFE"/>
    <w:rsid w:val="004E1037"/>
    <w:rsid w:val="004E1902"/>
    <w:rsid w:val="004E26BB"/>
    <w:rsid w:val="004E4655"/>
    <w:rsid w:val="004E685D"/>
    <w:rsid w:val="004E6BCE"/>
    <w:rsid w:val="004F0164"/>
    <w:rsid w:val="004F0C5B"/>
    <w:rsid w:val="004F4983"/>
    <w:rsid w:val="004F615A"/>
    <w:rsid w:val="004F6B1F"/>
    <w:rsid w:val="004F766A"/>
    <w:rsid w:val="00500AC3"/>
    <w:rsid w:val="0050328E"/>
    <w:rsid w:val="00503625"/>
    <w:rsid w:val="00503648"/>
    <w:rsid w:val="0050615F"/>
    <w:rsid w:val="0050796E"/>
    <w:rsid w:val="0051150C"/>
    <w:rsid w:val="005116F9"/>
    <w:rsid w:val="005130C9"/>
    <w:rsid w:val="00513AA1"/>
    <w:rsid w:val="00515DCD"/>
    <w:rsid w:val="00516DF3"/>
    <w:rsid w:val="0052172F"/>
    <w:rsid w:val="00522CF6"/>
    <w:rsid w:val="0052345B"/>
    <w:rsid w:val="005259D1"/>
    <w:rsid w:val="0052604E"/>
    <w:rsid w:val="0053104D"/>
    <w:rsid w:val="00533477"/>
    <w:rsid w:val="00535084"/>
    <w:rsid w:val="005350F3"/>
    <w:rsid w:val="00535AE9"/>
    <w:rsid w:val="00535F33"/>
    <w:rsid w:val="005364A1"/>
    <w:rsid w:val="005373A7"/>
    <w:rsid w:val="00541885"/>
    <w:rsid w:val="00541F6D"/>
    <w:rsid w:val="00542550"/>
    <w:rsid w:val="00542855"/>
    <w:rsid w:val="005443F6"/>
    <w:rsid w:val="00544F4A"/>
    <w:rsid w:val="00545861"/>
    <w:rsid w:val="0054590F"/>
    <w:rsid w:val="00545AB8"/>
    <w:rsid w:val="00545D72"/>
    <w:rsid w:val="005465C8"/>
    <w:rsid w:val="00546E6F"/>
    <w:rsid w:val="00550413"/>
    <w:rsid w:val="00551280"/>
    <w:rsid w:val="00551B1E"/>
    <w:rsid w:val="00552C1B"/>
    <w:rsid w:val="005602FA"/>
    <w:rsid w:val="00560E15"/>
    <w:rsid w:val="00562FAC"/>
    <w:rsid w:val="00565A5E"/>
    <w:rsid w:val="00565A9A"/>
    <w:rsid w:val="00565E37"/>
    <w:rsid w:val="00566136"/>
    <w:rsid w:val="00566983"/>
    <w:rsid w:val="00566E40"/>
    <w:rsid w:val="00570617"/>
    <w:rsid w:val="00570AA5"/>
    <w:rsid w:val="00570B68"/>
    <w:rsid w:val="00571612"/>
    <w:rsid w:val="00571FCB"/>
    <w:rsid w:val="005725BD"/>
    <w:rsid w:val="00573678"/>
    <w:rsid w:val="005739E5"/>
    <w:rsid w:val="00574D63"/>
    <w:rsid w:val="005779EA"/>
    <w:rsid w:val="00580147"/>
    <w:rsid w:val="00581320"/>
    <w:rsid w:val="00582380"/>
    <w:rsid w:val="00582F46"/>
    <w:rsid w:val="00583495"/>
    <w:rsid w:val="0058485D"/>
    <w:rsid w:val="005863B5"/>
    <w:rsid w:val="005868C0"/>
    <w:rsid w:val="00587E02"/>
    <w:rsid w:val="00590A6C"/>
    <w:rsid w:val="00590CD1"/>
    <w:rsid w:val="00591A82"/>
    <w:rsid w:val="00591E52"/>
    <w:rsid w:val="00592553"/>
    <w:rsid w:val="0059288F"/>
    <w:rsid w:val="00592BA7"/>
    <w:rsid w:val="00594C8E"/>
    <w:rsid w:val="00595A2D"/>
    <w:rsid w:val="005962AC"/>
    <w:rsid w:val="005964B5"/>
    <w:rsid w:val="0059655D"/>
    <w:rsid w:val="00597411"/>
    <w:rsid w:val="0059741A"/>
    <w:rsid w:val="005A2397"/>
    <w:rsid w:val="005A2C5A"/>
    <w:rsid w:val="005A5888"/>
    <w:rsid w:val="005A5A85"/>
    <w:rsid w:val="005B03E6"/>
    <w:rsid w:val="005B0707"/>
    <w:rsid w:val="005B1077"/>
    <w:rsid w:val="005B1F0F"/>
    <w:rsid w:val="005B3E65"/>
    <w:rsid w:val="005B58B4"/>
    <w:rsid w:val="005B6A2B"/>
    <w:rsid w:val="005C18AB"/>
    <w:rsid w:val="005C33BA"/>
    <w:rsid w:val="005C4E1F"/>
    <w:rsid w:val="005C52AA"/>
    <w:rsid w:val="005C60DA"/>
    <w:rsid w:val="005C79B6"/>
    <w:rsid w:val="005D00EB"/>
    <w:rsid w:val="005D0E4B"/>
    <w:rsid w:val="005D177C"/>
    <w:rsid w:val="005D4B82"/>
    <w:rsid w:val="005D56D1"/>
    <w:rsid w:val="005D776C"/>
    <w:rsid w:val="005D78FE"/>
    <w:rsid w:val="005E191C"/>
    <w:rsid w:val="005E265E"/>
    <w:rsid w:val="005E26D9"/>
    <w:rsid w:val="005E2825"/>
    <w:rsid w:val="005E4B42"/>
    <w:rsid w:val="005F203B"/>
    <w:rsid w:val="005F2422"/>
    <w:rsid w:val="005F3F31"/>
    <w:rsid w:val="005F595F"/>
    <w:rsid w:val="005F59DA"/>
    <w:rsid w:val="005F79E8"/>
    <w:rsid w:val="00603FBD"/>
    <w:rsid w:val="00604297"/>
    <w:rsid w:val="00604442"/>
    <w:rsid w:val="0060642F"/>
    <w:rsid w:val="006078EB"/>
    <w:rsid w:val="00607DF7"/>
    <w:rsid w:val="0061117C"/>
    <w:rsid w:val="00611D77"/>
    <w:rsid w:val="0061787E"/>
    <w:rsid w:val="00621D1F"/>
    <w:rsid w:val="00621D49"/>
    <w:rsid w:val="00622C01"/>
    <w:rsid w:val="00623287"/>
    <w:rsid w:val="00623CBD"/>
    <w:rsid w:val="00624B03"/>
    <w:rsid w:val="00633BBF"/>
    <w:rsid w:val="00633F39"/>
    <w:rsid w:val="00634B8A"/>
    <w:rsid w:val="006362E1"/>
    <w:rsid w:val="00637284"/>
    <w:rsid w:val="006400CA"/>
    <w:rsid w:val="00642156"/>
    <w:rsid w:val="00643448"/>
    <w:rsid w:val="00644577"/>
    <w:rsid w:val="00647156"/>
    <w:rsid w:val="00654068"/>
    <w:rsid w:val="0065543A"/>
    <w:rsid w:val="00655D3E"/>
    <w:rsid w:val="006578F2"/>
    <w:rsid w:val="006603F7"/>
    <w:rsid w:val="00660DD8"/>
    <w:rsid w:val="0066317E"/>
    <w:rsid w:val="00665950"/>
    <w:rsid w:val="00665B8D"/>
    <w:rsid w:val="006677D1"/>
    <w:rsid w:val="0067187E"/>
    <w:rsid w:val="00671EDC"/>
    <w:rsid w:val="006734C3"/>
    <w:rsid w:val="00674BEF"/>
    <w:rsid w:val="00676FD3"/>
    <w:rsid w:val="00680654"/>
    <w:rsid w:val="00680B6F"/>
    <w:rsid w:val="00681980"/>
    <w:rsid w:val="0068256F"/>
    <w:rsid w:val="00683746"/>
    <w:rsid w:val="00683D21"/>
    <w:rsid w:val="00683EBF"/>
    <w:rsid w:val="00685561"/>
    <w:rsid w:val="006857C5"/>
    <w:rsid w:val="00686756"/>
    <w:rsid w:val="006868A4"/>
    <w:rsid w:val="00687CE1"/>
    <w:rsid w:val="00691947"/>
    <w:rsid w:val="00691E5A"/>
    <w:rsid w:val="00692956"/>
    <w:rsid w:val="00692E4D"/>
    <w:rsid w:val="0069425A"/>
    <w:rsid w:val="00695A8E"/>
    <w:rsid w:val="006A1E84"/>
    <w:rsid w:val="006A2609"/>
    <w:rsid w:val="006A3296"/>
    <w:rsid w:val="006A3F45"/>
    <w:rsid w:val="006A5BF3"/>
    <w:rsid w:val="006A60C8"/>
    <w:rsid w:val="006B08BE"/>
    <w:rsid w:val="006B0E2B"/>
    <w:rsid w:val="006B42F4"/>
    <w:rsid w:val="006B5254"/>
    <w:rsid w:val="006B5783"/>
    <w:rsid w:val="006C1D7A"/>
    <w:rsid w:val="006C3F33"/>
    <w:rsid w:val="006C659B"/>
    <w:rsid w:val="006C66D8"/>
    <w:rsid w:val="006D3E09"/>
    <w:rsid w:val="006D43E4"/>
    <w:rsid w:val="006E1011"/>
    <w:rsid w:val="006E3D54"/>
    <w:rsid w:val="006E4717"/>
    <w:rsid w:val="006E6145"/>
    <w:rsid w:val="006E728D"/>
    <w:rsid w:val="006E7904"/>
    <w:rsid w:val="006F1757"/>
    <w:rsid w:val="006F20FD"/>
    <w:rsid w:val="006F22AB"/>
    <w:rsid w:val="006F5063"/>
    <w:rsid w:val="006F7484"/>
    <w:rsid w:val="00704D3C"/>
    <w:rsid w:val="00705326"/>
    <w:rsid w:val="0071129C"/>
    <w:rsid w:val="007149A0"/>
    <w:rsid w:val="00715266"/>
    <w:rsid w:val="007165EA"/>
    <w:rsid w:val="00716F58"/>
    <w:rsid w:val="007178F8"/>
    <w:rsid w:val="00717C30"/>
    <w:rsid w:val="007207E9"/>
    <w:rsid w:val="007242E1"/>
    <w:rsid w:val="007248C3"/>
    <w:rsid w:val="0072560F"/>
    <w:rsid w:val="00725717"/>
    <w:rsid w:val="00727374"/>
    <w:rsid w:val="00732352"/>
    <w:rsid w:val="007334FB"/>
    <w:rsid w:val="00733576"/>
    <w:rsid w:val="00733902"/>
    <w:rsid w:val="00733C49"/>
    <w:rsid w:val="00734D2B"/>
    <w:rsid w:val="0073644C"/>
    <w:rsid w:val="00736500"/>
    <w:rsid w:val="007443DE"/>
    <w:rsid w:val="00744955"/>
    <w:rsid w:val="00746541"/>
    <w:rsid w:val="00746FD8"/>
    <w:rsid w:val="00747174"/>
    <w:rsid w:val="00750A82"/>
    <w:rsid w:val="00751F6A"/>
    <w:rsid w:val="00755F34"/>
    <w:rsid w:val="007561F2"/>
    <w:rsid w:val="00756383"/>
    <w:rsid w:val="00756573"/>
    <w:rsid w:val="00760C20"/>
    <w:rsid w:val="0076189B"/>
    <w:rsid w:val="007633DD"/>
    <w:rsid w:val="007639FA"/>
    <w:rsid w:val="00763FC1"/>
    <w:rsid w:val="00767603"/>
    <w:rsid w:val="0076774F"/>
    <w:rsid w:val="0077116B"/>
    <w:rsid w:val="007726A4"/>
    <w:rsid w:val="0077392D"/>
    <w:rsid w:val="0077552F"/>
    <w:rsid w:val="00781353"/>
    <w:rsid w:val="00781FAE"/>
    <w:rsid w:val="00783A5B"/>
    <w:rsid w:val="00784193"/>
    <w:rsid w:val="0078584F"/>
    <w:rsid w:val="007858E0"/>
    <w:rsid w:val="00785A05"/>
    <w:rsid w:val="00787A9F"/>
    <w:rsid w:val="00790741"/>
    <w:rsid w:val="00793C95"/>
    <w:rsid w:val="007948A8"/>
    <w:rsid w:val="007951D6"/>
    <w:rsid w:val="007969DE"/>
    <w:rsid w:val="00796AFA"/>
    <w:rsid w:val="00796B18"/>
    <w:rsid w:val="00797069"/>
    <w:rsid w:val="00797706"/>
    <w:rsid w:val="007A07C5"/>
    <w:rsid w:val="007A55C6"/>
    <w:rsid w:val="007B0D74"/>
    <w:rsid w:val="007B28A7"/>
    <w:rsid w:val="007B30A9"/>
    <w:rsid w:val="007B4B17"/>
    <w:rsid w:val="007B69CF"/>
    <w:rsid w:val="007B7A2A"/>
    <w:rsid w:val="007C05A3"/>
    <w:rsid w:val="007C08E4"/>
    <w:rsid w:val="007C0957"/>
    <w:rsid w:val="007C2247"/>
    <w:rsid w:val="007C31D1"/>
    <w:rsid w:val="007C402A"/>
    <w:rsid w:val="007C4081"/>
    <w:rsid w:val="007C4CCE"/>
    <w:rsid w:val="007C6509"/>
    <w:rsid w:val="007C74F8"/>
    <w:rsid w:val="007D11EF"/>
    <w:rsid w:val="007D2394"/>
    <w:rsid w:val="007D33A4"/>
    <w:rsid w:val="007D3931"/>
    <w:rsid w:val="007D3B35"/>
    <w:rsid w:val="007D6264"/>
    <w:rsid w:val="007D72A7"/>
    <w:rsid w:val="007D74E6"/>
    <w:rsid w:val="007D7888"/>
    <w:rsid w:val="007D7D35"/>
    <w:rsid w:val="007E1C63"/>
    <w:rsid w:val="007E257C"/>
    <w:rsid w:val="007E371D"/>
    <w:rsid w:val="007E4B11"/>
    <w:rsid w:val="007E6EC9"/>
    <w:rsid w:val="007F0180"/>
    <w:rsid w:val="007F2860"/>
    <w:rsid w:val="007F30C1"/>
    <w:rsid w:val="007F538E"/>
    <w:rsid w:val="007F57D0"/>
    <w:rsid w:val="007F66DA"/>
    <w:rsid w:val="00800F23"/>
    <w:rsid w:val="00802D09"/>
    <w:rsid w:val="00803602"/>
    <w:rsid w:val="00805551"/>
    <w:rsid w:val="0081022A"/>
    <w:rsid w:val="00811ADA"/>
    <w:rsid w:val="00813BAA"/>
    <w:rsid w:val="00814627"/>
    <w:rsid w:val="00814C7C"/>
    <w:rsid w:val="00814CF1"/>
    <w:rsid w:val="00821BB5"/>
    <w:rsid w:val="0082364F"/>
    <w:rsid w:val="008249AA"/>
    <w:rsid w:val="00825FDC"/>
    <w:rsid w:val="008268C7"/>
    <w:rsid w:val="00827444"/>
    <w:rsid w:val="00830514"/>
    <w:rsid w:val="008328AB"/>
    <w:rsid w:val="00834509"/>
    <w:rsid w:val="00835516"/>
    <w:rsid w:val="00835889"/>
    <w:rsid w:val="00841A71"/>
    <w:rsid w:val="00841F71"/>
    <w:rsid w:val="00841FE8"/>
    <w:rsid w:val="008425C3"/>
    <w:rsid w:val="00843440"/>
    <w:rsid w:val="00844ACC"/>
    <w:rsid w:val="00847145"/>
    <w:rsid w:val="008536AF"/>
    <w:rsid w:val="00854608"/>
    <w:rsid w:val="00857065"/>
    <w:rsid w:val="008571AE"/>
    <w:rsid w:val="0086127A"/>
    <w:rsid w:val="008620A3"/>
    <w:rsid w:val="008627CF"/>
    <w:rsid w:val="00862C0B"/>
    <w:rsid w:val="0086307C"/>
    <w:rsid w:val="00863434"/>
    <w:rsid w:val="00863886"/>
    <w:rsid w:val="008677E8"/>
    <w:rsid w:val="00871207"/>
    <w:rsid w:val="008727DF"/>
    <w:rsid w:val="00875EC5"/>
    <w:rsid w:val="0088057E"/>
    <w:rsid w:val="008819EE"/>
    <w:rsid w:val="008839E9"/>
    <w:rsid w:val="00883E04"/>
    <w:rsid w:val="00885249"/>
    <w:rsid w:val="00886241"/>
    <w:rsid w:val="00887A05"/>
    <w:rsid w:val="00890F8C"/>
    <w:rsid w:val="008916E6"/>
    <w:rsid w:val="0089335E"/>
    <w:rsid w:val="00895EBA"/>
    <w:rsid w:val="00896981"/>
    <w:rsid w:val="008A085B"/>
    <w:rsid w:val="008A20E7"/>
    <w:rsid w:val="008A2226"/>
    <w:rsid w:val="008A2675"/>
    <w:rsid w:val="008A2884"/>
    <w:rsid w:val="008A31EB"/>
    <w:rsid w:val="008A3E92"/>
    <w:rsid w:val="008A46F5"/>
    <w:rsid w:val="008A59C1"/>
    <w:rsid w:val="008B1C8A"/>
    <w:rsid w:val="008B20F7"/>
    <w:rsid w:val="008B3E43"/>
    <w:rsid w:val="008B63ED"/>
    <w:rsid w:val="008B70F1"/>
    <w:rsid w:val="008B74CE"/>
    <w:rsid w:val="008C1E40"/>
    <w:rsid w:val="008C3541"/>
    <w:rsid w:val="008C49E3"/>
    <w:rsid w:val="008C4BCD"/>
    <w:rsid w:val="008C52AC"/>
    <w:rsid w:val="008C563F"/>
    <w:rsid w:val="008C7C1E"/>
    <w:rsid w:val="008D551A"/>
    <w:rsid w:val="008D6CD8"/>
    <w:rsid w:val="008E0A9E"/>
    <w:rsid w:val="008E1508"/>
    <w:rsid w:val="008E1C7D"/>
    <w:rsid w:val="008E24D7"/>
    <w:rsid w:val="008E2C26"/>
    <w:rsid w:val="008E3750"/>
    <w:rsid w:val="008E3A67"/>
    <w:rsid w:val="008E518A"/>
    <w:rsid w:val="008E764B"/>
    <w:rsid w:val="008F0C20"/>
    <w:rsid w:val="008F3563"/>
    <w:rsid w:val="008F37C0"/>
    <w:rsid w:val="008F381C"/>
    <w:rsid w:val="008F4FCA"/>
    <w:rsid w:val="008F525C"/>
    <w:rsid w:val="008F6BA3"/>
    <w:rsid w:val="008F6E13"/>
    <w:rsid w:val="0090124B"/>
    <w:rsid w:val="00903B5C"/>
    <w:rsid w:val="00907CE0"/>
    <w:rsid w:val="009103B2"/>
    <w:rsid w:val="00910D9D"/>
    <w:rsid w:val="00910FC3"/>
    <w:rsid w:val="00911501"/>
    <w:rsid w:val="00912C16"/>
    <w:rsid w:val="00914FAD"/>
    <w:rsid w:val="0091713C"/>
    <w:rsid w:val="00920B28"/>
    <w:rsid w:val="00921B8C"/>
    <w:rsid w:val="009234FE"/>
    <w:rsid w:val="00924190"/>
    <w:rsid w:val="00925706"/>
    <w:rsid w:val="009264ED"/>
    <w:rsid w:val="00930697"/>
    <w:rsid w:val="00931D9E"/>
    <w:rsid w:val="00931DC8"/>
    <w:rsid w:val="00932645"/>
    <w:rsid w:val="00933D55"/>
    <w:rsid w:val="00936D74"/>
    <w:rsid w:val="00944016"/>
    <w:rsid w:val="00944614"/>
    <w:rsid w:val="00947674"/>
    <w:rsid w:val="00951368"/>
    <w:rsid w:val="00952230"/>
    <w:rsid w:val="0095382A"/>
    <w:rsid w:val="00954B5C"/>
    <w:rsid w:val="0095696D"/>
    <w:rsid w:val="00957C02"/>
    <w:rsid w:val="00957F89"/>
    <w:rsid w:val="0096037F"/>
    <w:rsid w:val="00961AA6"/>
    <w:rsid w:val="00962FFD"/>
    <w:rsid w:val="00963313"/>
    <w:rsid w:val="00964CB8"/>
    <w:rsid w:val="00966275"/>
    <w:rsid w:val="009679FA"/>
    <w:rsid w:val="00967B8A"/>
    <w:rsid w:val="0097071A"/>
    <w:rsid w:val="00971E0E"/>
    <w:rsid w:val="00973569"/>
    <w:rsid w:val="009738BF"/>
    <w:rsid w:val="009738C9"/>
    <w:rsid w:val="00974CA1"/>
    <w:rsid w:val="009750F5"/>
    <w:rsid w:val="00975416"/>
    <w:rsid w:val="00976281"/>
    <w:rsid w:val="009826A0"/>
    <w:rsid w:val="00982A78"/>
    <w:rsid w:val="00985174"/>
    <w:rsid w:val="00986418"/>
    <w:rsid w:val="009877B4"/>
    <w:rsid w:val="0099020C"/>
    <w:rsid w:val="00994D67"/>
    <w:rsid w:val="00996AD2"/>
    <w:rsid w:val="00996DC8"/>
    <w:rsid w:val="009A441F"/>
    <w:rsid w:val="009A533A"/>
    <w:rsid w:val="009A5786"/>
    <w:rsid w:val="009A6D3E"/>
    <w:rsid w:val="009A7A33"/>
    <w:rsid w:val="009B0027"/>
    <w:rsid w:val="009B17F5"/>
    <w:rsid w:val="009B3A96"/>
    <w:rsid w:val="009B6F55"/>
    <w:rsid w:val="009B791E"/>
    <w:rsid w:val="009B7EDD"/>
    <w:rsid w:val="009C052F"/>
    <w:rsid w:val="009C0FF1"/>
    <w:rsid w:val="009C29CD"/>
    <w:rsid w:val="009C52C7"/>
    <w:rsid w:val="009C611D"/>
    <w:rsid w:val="009C67E0"/>
    <w:rsid w:val="009D08DB"/>
    <w:rsid w:val="009D5C71"/>
    <w:rsid w:val="009D7ECF"/>
    <w:rsid w:val="009E0031"/>
    <w:rsid w:val="009E3BC1"/>
    <w:rsid w:val="009E4C76"/>
    <w:rsid w:val="009E5377"/>
    <w:rsid w:val="009E570C"/>
    <w:rsid w:val="009E669D"/>
    <w:rsid w:val="009E785E"/>
    <w:rsid w:val="009F14C1"/>
    <w:rsid w:val="009F262F"/>
    <w:rsid w:val="009F464B"/>
    <w:rsid w:val="009F5BB9"/>
    <w:rsid w:val="009F60D9"/>
    <w:rsid w:val="009F7139"/>
    <w:rsid w:val="009F777A"/>
    <w:rsid w:val="009F7EF5"/>
    <w:rsid w:val="00A0058B"/>
    <w:rsid w:val="00A02123"/>
    <w:rsid w:val="00A02E0D"/>
    <w:rsid w:val="00A02E6C"/>
    <w:rsid w:val="00A05E97"/>
    <w:rsid w:val="00A06863"/>
    <w:rsid w:val="00A12F56"/>
    <w:rsid w:val="00A14F3E"/>
    <w:rsid w:val="00A15830"/>
    <w:rsid w:val="00A16140"/>
    <w:rsid w:val="00A1636F"/>
    <w:rsid w:val="00A205CB"/>
    <w:rsid w:val="00A27948"/>
    <w:rsid w:val="00A325A3"/>
    <w:rsid w:val="00A339C0"/>
    <w:rsid w:val="00A33FA3"/>
    <w:rsid w:val="00A35491"/>
    <w:rsid w:val="00A357EA"/>
    <w:rsid w:val="00A35811"/>
    <w:rsid w:val="00A35CCF"/>
    <w:rsid w:val="00A37939"/>
    <w:rsid w:val="00A404DF"/>
    <w:rsid w:val="00A40FF9"/>
    <w:rsid w:val="00A414BF"/>
    <w:rsid w:val="00A425C4"/>
    <w:rsid w:val="00A42EE1"/>
    <w:rsid w:val="00A4304F"/>
    <w:rsid w:val="00A4586D"/>
    <w:rsid w:val="00A45954"/>
    <w:rsid w:val="00A477D3"/>
    <w:rsid w:val="00A47DF0"/>
    <w:rsid w:val="00A5063B"/>
    <w:rsid w:val="00A52AAF"/>
    <w:rsid w:val="00A5462D"/>
    <w:rsid w:val="00A56291"/>
    <w:rsid w:val="00A607EB"/>
    <w:rsid w:val="00A615F0"/>
    <w:rsid w:val="00A61C9E"/>
    <w:rsid w:val="00A62077"/>
    <w:rsid w:val="00A63B02"/>
    <w:rsid w:val="00A64CDD"/>
    <w:rsid w:val="00A65149"/>
    <w:rsid w:val="00A67493"/>
    <w:rsid w:val="00A7147F"/>
    <w:rsid w:val="00A72E3D"/>
    <w:rsid w:val="00A75B69"/>
    <w:rsid w:val="00A76013"/>
    <w:rsid w:val="00A805C6"/>
    <w:rsid w:val="00A8135B"/>
    <w:rsid w:val="00A81B32"/>
    <w:rsid w:val="00A85859"/>
    <w:rsid w:val="00A871DD"/>
    <w:rsid w:val="00A87BE3"/>
    <w:rsid w:val="00A90622"/>
    <w:rsid w:val="00A9079D"/>
    <w:rsid w:val="00A91F7F"/>
    <w:rsid w:val="00A92678"/>
    <w:rsid w:val="00A92B6C"/>
    <w:rsid w:val="00A93375"/>
    <w:rsid w:val="00A93609"/>
    <w:rsid w:val="00A940D5"/>
    <w:rsid w:val="00A951B1"/>
    <w:rsid w:val="00A95A00"/>
    <w:rsid w:val="00A9642B"/>
    <w:rsid w:val="00A97352"/>
    <w:rsid w:val="00A97A6A"/>
    <w:rsid w:val="00AA0A6C"/>
    <w:rsid w:val="00AA15A9"/>
    <w:rsid w:val="00AA3C71"/>
    <w:rsid w:val="00AA472C"/>
    <w:rsid w:val="00AA5367"/>
    <w:rsid w:val="00AA71A9"/>
    <w:rsid w:val="00AB0348"/>
    <w:rsid w:val="00AB1B5F"/>
    <w:rsid w:val="00AB2AEE"/>
    <w:rsid w:val="00AB2CA0"/>
    <w:rsid w:val="00AB5B34"/>
    <w:rsid w:val="00AC3060"/>
    <w:rsid w:val="00AC39B7"/>
    <w:rsid w:val="00AC4A7D"/>
    <w:rsid w:val="00AC4E92"/>
    <w:rsid w:val="00AC627C"/>
    <w:rsid w:val="00AC7A2B"/>
    <w:rsid w:val="00AD0B36"/>
    <w:rsid w:val="00AD4C89"/>
    <w:rsid w:val="00AD5F79"/>
    <w:rsid w:val="00AD6A45"/>
    <w:rsid w:val="00AD76B5"/>
    <w:rsid w:val="00AE029F"/>
    <w:rsid w:val="00AE0E2A"/>
    <w:rsid w:val="00AE1E41"/>
    <w:rsid w:val="00AE20D8"/>
    <w:rsid w:val="00AE20F5"/>
    <w:rsid w:val="00AE23A6"/>
    <w:rsid w:val="00AE2A42"/>
    <w:rsid w:val="00AE3540"/>
    <w:rsid w:val="00AE4C41"/>
    <w:rsid w:val="00AE4D3B"/>
    <w:rsid w:val="00AE5768"/>
    <w:rsid w:val="00AE6945"/>
    <w:rsid w:val="00AF1A6D"/>
    <w:rsid w:val="00AF2109"/>
    <w:rsid w:val="00AF297F"/>
    <w:rsid w:val="00AF3B1D"/>
    <w:rsid w:val="00AF5E77"/>
    <w:rsid w:val="00AF5EEF"/>
    <w:rsid w:val="00AF79B9"/>
    <w:rsid w:val="00B01FF9"/>
    <w:rsid w:val="00B02F91"/>
    <w:rsid w:val="00B03ACC"/>
    <w:rsid w:val="00B0424C"/>
    <w:rsid w:val="00B048CB"/>
    <w:rsid w:val="00B11133"/>
    <w:rsid w:val="00B119A9"/>
    <w:rsid w:val="00B134ED"/>
    <w:rsid w:val="00B15F0B"/>
    <w:rsid w:val="00B16BCD"/>
    <w:rsid w:val="00B2014C"/>
    <w:rsid w:val="00B21FCC"/>
    <w:rsid w:val="00B22215"/>
    <w:rsid w:val="00B22C19"/>
    <w:rsid w:val="00B22EEC"/>
    <w:rsid w:val="00B23203"/>
    <w:rsid w:val="00B2376D"/>
    <w:rsid w:val="00B23D19"/>
    <w:rsid w:val="00B271F0"/>
    <w:rsid w:val="00B305D0"/>
    <w:rsid w:val="00B31533"/>
    <w:rsid w:val="00B3236E"/>
    <w:rsid w:val="00B32F59"/>
    <w:rsid w:val="00B34E1E"/>
    <w:rsid w:val="00B37D45"/>
    <w:rsid w:val="00B40C28"/>
    <w:rsid w:val="00B428AF"/>
    <w:rsid w:val="00B4333A"/>
    <w:rsid w:val="00B4372E"/>
    <w:rsid w:val="00B44625"/>
    <w:rsid w:val="00B44A3F"/>
    <w:rsid w:val="00B45AAD"/>
    <w:rsid w:val="00B462AE"/>
    <w:rsid w:val="00B47102"/>
    <w:rsid w:val="00B5052F"/>
    <w:rsid w:val="00B5220D"/>
    <w:rsid w:val="00B52F57"/>
    <w:rsid w:val="00B53824"/>
    <w:rsid w:val="00B547D5"/>
    <w:rsid w:val="00B55C47"/>
    <w:rsid w:val="00B56707"/>
    <w:rsid w:val="00B573A5"/>
    <w:rsid w:val="00B60808"/>
    <w:rsid w:val="00B61FCC"/>
    <w:rsid w:val="00B651AE"/>
    <w:rsid w:val="00B65DC6"/>
    <w:rsid w:val="00B66345"/>
    <w:rsid w:val="00B663BE"/>
    <w:rsid w:val="00B72D57"/>
    <w:rsid w:val="00B73072"/>
    <w:rsid w:val="00B736F4"/>
    <w:rsid w:val="00B739ED"/>
    <w:rsid w:val="00B75261"/>
    <w:rsid w:val="00B75BE0"/>
    <w:rsid w:val="00B766D4"/>
    <w:rsid w:val="00B76D6F"/>
    <w:rsid w:val="00B76DF6"/>
    <w:rsid w:val="00B81CE1"/>
    <w:rsid w:val="00B83129"/>
    <w:rsid w:val="00B842E7"/>
    <w:rsid w:val="00B84C3A"/>
    <w:rsid w:val="00B854B0"/>
    <w:rsid w:val="00B87604"/>
    <w:rsid w:val="00B928E1"/>
    <w:rsid w:val="00B93240"/>
    <w:rsid w:val="00B94664"/>
    <w:rsid w:val="00B954DE"/>
    <w:rsid w:val="00B956D9"/>
    <w:rsid w:val="00B956F5"/>
    <w:rsid w:val="00BA13BF"/>
    <w:rsid w:val="00BA1B46"/>
    <w:rsid w:val="00BA2E11"/>
    <w:rsid w:val="00BA3647"/>
    <w:rsid w:val="00BA5AAA"/>
    <w:rsid w:val="00BA63E9"/>
    <w:rsid w:val="00BB1342"/>
    <w:rsid w:val="00BB302B"/>
    <w:rsid w:val="00BB4646"/>
    <w:rsid w:val="00BB671F"/>
    <w:rsid w:val="00BC1727"/>
    <w:rsid w:val="00BC1EAA"/>
    <w:rsid w:val="00BC40FC"/>
    <w:rsid w:val="00BC4A89"/>
    <w:rsid w:val="00BC4F29"/>
    <w:rsid w:val="00BC6465"/>
    <w:rsid w:val="00BC7F8D"/>
    <w:rsid w:val="00BD087E"/>
    <w:rsid w:val="00BD237A"/>
    <w:rsid w:val="00BD2B2C"/>
    <w:rsid w:val="00BD4827"/>
    <w:rsid w:val="00BE186D"/>
    <w:rsid w:val="00BE23D1"/>
    <w:rsid w:val="00BE2CFA"/>
    <w:rsid w:val="00BE3BE4"/>
    <w:rsid w:val="00BE46C4"/>
    <w:rsid w:val="00BE50FA"/>
    <w:rsid w:val="00BE6CC6"/>
    <w:rsid w:val="00BE7188"/>
    <w:rsid w:val="00BE7545"/>
    <w:rsid w:val="00BE789F"/>
    <w:rsid w:val="00BF0844"/>
    <w:rsid w:val="00BF09CA"/>
    <w:rsid w:val="00BF176A"/>
    <w:rsid w:val="00BF2F19"/>
    <w:rsid w:val="00BF35AC"/>
    <w:rsid w:val="00BF3FEC"/>
    <w:rsid w:val="00BF4DCA"/>
    <w:rsid w:val="00BF6C7A"/>
    <w:rsid w:val="00BF71D0"/>
    <w:rsid w:val="00C00D5B"/>
    <w:rsid w:val="00C0368C"/>
    <w:rsid w:val="00C055EE"/>
    <w:rsid w:val="00C0665C"/>
    <w:rsid w:val="00C12355"/>
    <w:rsid w:val="00C1356F"/>
    <w:rsid w:val="00C13C59"/>
    <w:rsid w:val="00C15FDE"/>
    <w:rsid w:val="00C160E7"/>
    <w:rsid w:val="00C172A2"/>
    <w:rsid w:val="00C206F7"/>
    <w:rsid w:val="00C20C98"/>
    <w:rsid w:val="00C20F4D"/>
    <w:rsid w:val="00C30576"/>
    <w:rsid w:val="00C31188"/>
    <w:rsid w:val="00C31338"/>
    <w:rsid w:val="00C3212F"/>
    <w:rsid w:val="00C3221C"/>
    <w:rsid w:val="00C32813"/>
    <w:rsid w:val="00C34B7F"/>
    <w:rsid w:val="00C35882"/>
    <w:rsid w:val="00C36646"/>
    <w:rsid w:val="00C37DED"/>
    <w:rsid w:val="00C404FB"/>
    <w:rsid w:val="00C42405"/>
    <w:rsid w:val="00C42C61"/>
    <w:rsid w:val="00C436E2"/>
    <w:rsid w:val="00C445E8"/>
    <w:rsid w:val="00C447E0"/>
    <w:rsid w:val="00C46BED"/>
    <w:rsid w:val="00C47224"/>
    <w:rsid w:val="00C47447"/>
    <w:rsid w:val="00C47BFC"/>
    <w:rsid w:val="00C5113F"/>
    <w:rsid w:val="00C519FD"/>
    <w:rsid w:val="00C528BF"/>
    <w:rsid w:val="00C56578"/>
    <w:rsid w:val="00C6230A"/>
    <w:rsid w:val="00C75C8A"/>
    <w:rsid w:val="00C77AD4"/>
    <w:rsid w:val="00C814D9"/>
    <w:rsid w:val="00C81738"/>
    <w:rsid w:val="00C82334"/>
    <w:rsid w:val="00C82387"/>
    <w:rsid w:val="00C85764"/>
    <w:rsid w:val="00C8595F"/>
    <w:rsid w:val="00C85F7D"/>
    <w:rsid w:val="00C90C73"/>
    <w:rsid w:val="00C959CA"/>
    <w:rsid w:val="00C9613D"/>
    <w:rsid w:val="00C97056"/>
    <w:rsid w:val="00CA000E"/>
    <w:rsid w:val="00CA10A3"/>
    <w:rsid w:val="00CA1342"/>
    <w:rsid w:val="00CA1350"/>
    <w:rsid w:val="00CA2EEB"/>
    <w:rsid w:val="00CA509F"/>
    <w:rsid w:val="00CA7691"/>
    <w:rsid w:val="00CB1163"/>
    <w:rsid w:val="00CB2D79"/>
    <w:rsid w:val="00CB5D96"/>
    <w:rsid w:val="00CB5E00"/>
    <w:rsid w:val="00CB5F1F"/>
    <w:rsid w:val="00CB6D91"/>
    <w:rsid w:val="00CC0DCD"/>
    <w:rsid w:val="00CC1045"/>
    <w:rsid w:val="00CC1C38"/>
    <w:rsid w:val="00CC1DAF"/>
    <w:rsid w:val="00CC26CE"/>
    <w:rsid w:val="00CC3CC9"/>
    <w:rsid w:val="00CC3D22"/>
    <w:rsid w:val="00CC460D"/>
    <w:rsid w:val="00CC74C2"/>
    <w:rsid w:val="00CC7AAB"/>
    <w:rsid w:val="00CC7C26"/>
    <w:rsid w:val="00CD125E"/>
    <w:rsid w:val="00CD1D46"/>
    <w:rsid w:val="00CD709E"/>
    <w:rsid w:val="00CD7E7A"/>
    <w:rsid w:val="00CE0418"/>
    <w:rsid w:val="00CE187F"/>
    <w:rsid w:val="00CE19AB"/>
    <w:rsid w:val="00CE1B5E"/>
    <w:rsid w:val="00CE1CD2"/>
    <w:rsid w:val="00CE631B"/>
    <w:rsid w:val="00CE7413"/>
    <w:rsid w:val="00CE7772"/>
    <w:rsid w:val="00CF034E"/>
    <w:rsid w:val="00CF0E8D"/>
    <w:rsid w:val="00CF2888"/>
    <w:rsid w:val="00CF3E23"/>
    <w:rsid w:val="00CF59EC"/>
    <w:rsid w:val="00CF5EB5"/>
    <w:rsid w:val="00CF79C9"/>
    <w:rsid w:val="00D02341"/>
    <w:rsid w:val="00D04599"/>
    <w:rsid w:val="00D05ECF"/>
    <w:rsid w:val="00D05F38"/>
    <w:rsid w:val="00D061D9"/>
    <w:rsid w:val="00D06A2C"/>
    <w:rsid w:val="00D12D69"/>
    <w:rsid w:val="00D130E2"/>
    <w:rsid w:val="00D1329A"/>
    <w:rsid w:val="00D134F7"/>
    <w:rsid w:val="00D15D9E"/>
    <w:rsid w:val="00D17208"/>
    <w:rsid w:val="00D17418"/>
    <w:rsid w:val="00D174E1"/>
    <w:rsid w:val="00D21477"/>
    <w:rsid w:val="00D2177C"/>
    <w:rsid w:val="00D23475"/>
    <w:rsid w:val="00D23D0B"/>
    <w:rsid w:val="00D240DD"/>
    <w:rsid w:val="00D24F07"/>
    <w:rsid w:val="00D26884"/>
    <w:rsid w:val="00D2715D"/>
    <w:rsid w:val="00D27246"/>
    <w:rsid w:val="00D27BA2"/>
    <w:rsid w:val="00D303D0"/>
    <w:rsid w:val="00D308A6"/>
    <w:rsid w:val="00D30935"/>
    <w:rsid w:val="00D31ADE"/>
    <w:rsid w:val="00D31B9D"/>
    <w:rsid w:val="00D325CE"/>
    <w:rsid w:val="00D34E57"/>
    <w:rsid w:val="00D352DB"/>
    <w:rsid w:val="00D3599F"/>
    <w:rsid w:val="00D371A3"/>
    <w:rsid w:val="00D374B2"/>
    <w:rsid w:val="00D37708"/>
    <w:rsid w:val="00D37E48"/>
    <w:rsid w:val="00D40144"/>
    <w:rsid w:val="00D4080D"/>
    <w:rsid w:val="00D40838"/>
    <w:rsid w:val="00D4365C"/>
    <w:rsid w:val="00D45651"/>
    <w:rsid w:val="00D45B36"/>
    <w:rsid w:val="00D45C6E"/>
    <w:rsid w:val="00D465C5"/>
    <w:rsid w:val="00D46CAE"/>
    <w:rsid w:val="00D47FFA"/>
    <w:rsid w:val="00D5099A"/>
    <w:rsid w:val="00D50B01"/>
    <w:rsid w:val="00D52DF1"/>
    <w:rsid w:val="00D53871"/>
    <w:rsid w:val="00D60905"/>
    <w:rsid w:val="00D64EC9"/>
    <w:rsid w:val="00D65B7B"/>
    <w:rsid w:val="00D66DD2"/>
    <w:rsid w:val="00D66EDF"/>
    <w:rsid w:val="00D67138"/>
    <w:rsid w:val="00D7067B"/>
    <w:rsid w:val="00D71BCC"/>
    <w:rsid w:val="00D72D88"/>
    <w:rsid w:val="00D74537"/>
    <w:rsid w:val="00D7485B"/>
    <w:rsid w:val="00D76189"/>
    <w:rsid w:val="00D761BA"/>
    <w:rsid w:val="00D76D2D"/>
    <w:rsid w:val="00D76E4E"/>
    <w:rsid w:val="00D77D20"/>
    <w:rsid w:val="00D814E5"/>
    <w:rsid w:val="00D819CD"/>
    <w:rsid w:val="00D81F34"/>
    <w:rsid w:val="00D82DA2"/>
    <w:rsid w:val="00D83693"/>
    <w:rsid w:val="00D839C5"/>
    <w:rsid w:val="00D8490B"/>
    <w:rsid w:val="00D85333"/>
    <w:rsid w:val="00D85B3B"/>
    <w:rsid w:val="00D85BEC"/>
    <w:rsid w:val="00D85CF3"/>
    <w:rsid w:val="00D863FD"/>
    <w:rsid w:val="00D865FC"/>
    <w:rsid w:val="00D86CA1"/>
    <w:rsid w:val="00D87301"/>
    <w:rsid w:val="00D87925"/>
    <w:rsid w:val="00D917AC"/>
    <w:rsid w:val="00D920AD"/>
    <w:rsid w:val="00D9290F"/>
    <w:rsid w:val="00D947D7"/>
    <w:rsid w:val="00D95241"/>
    <w:rsid w:val="00D958F8"/>
    <w:rsid w:val="00DA0CC9"/>
    <w:rsid w:val="00DA15AB"/>
    <w:rsid w:val="00DA1B61"/>
    <w:rsid w:val="00DA303B"/>
    <w:rsid w:val="00DA5200"/>
    <w:rsid w:val="00DA5B53"/>
    <w:rsid w:val="00DA7B97"/>
    <w:rsid w:val="00DA7DFA"/>
    <w:rsid w:val="00DB330C"/>
    <w:rsid w:val="00DB4530"/>
    <w:rsid w:val="00DB79D7"/>
    <w:rsid w:val="00DC0324"/>
    <w:rsid w:val="00DC26B5"/>
    <w:rsid w:val="00DC2C30"/>
    <w:rsid w:val="00DC3570"/>
    <w:rsid w:val="00DC35FB"/>
    <w:rsid w:val="00DC7017"/>
    <w:rsid w:val="00DD1888"/>
    <w:rsid w:val="00DD3137"/>
    <w:rsid w:val="00DD543F"/>
    <w:rsid w:val="00DD5DB1"/>
    <w:rsid w:val="00DD603F"/>
    <w:rsid w:val="00DD61E3"/>
    <w:rsid w:val="00DD74A9"/>
    <w:rsid w:val="00DD7EEA"/>
    <w:rsid w:val="00DE0863"/>
    <w:rsid w:val="00DE22D0"/>
    <w:rsid w:val="00DE2DCE"/>
    <w:rsid w:val="00DE3F70"/>
    <w:rsid w:val="00DE3FF3"/>
    <w:rsid w:val="00DE412E"/>
    <w:rsid w:val="00DF045A"/>
    <w:rsid w:val="00DF218E"/>
    <w:rsid w:val="00DF3809"/>
    <w:rsid w:val="00E011E1"/>
    <w:rsid w:val="00E021E4"/>
    <w:rsid w:val="00E0275F"/>
    <w:rsid w:val="00E02926"/>
    <w:rsid w:val="00E02D98"/>
    <w:rsid w:val="00E03CB5"/>
    <w:rsid w:val="00E0794A"/>
    <w:rsid w:val="00E11F28"/>
    <w:rsid w:val="00E13E1C"/>
    <w:rsid w:val="00E14A9C"/>
    <w:rsid w:val="00E179B0"/>
    <w:rsid w:val="00E233AC"/>
    <w:rsid w:val="00E23BC3"/>
    <w:rsid w:val="00E3035A"/>
    <w:rsid w:val="00E31A6D"/>
    <w:rsid w:val="00E321B0"/>
    <w:rsid w:val="00E32558"/>
    <w:rsid w:val="00E34081"/>
    <w:rsid w:val="00E341B3"/>
    <w:rsid w:val="00E346E1"/>
    <w:rsid w:val="00E34F5C"/>
    <w:rsid w:val="00E3589B"/>
    <w:rsid w:val="00E363F6"/>
    <w:rsid w:val="00E3641B"/>
    <w:rsid w:val="00E36475"/>
    <w:rsid w:val="00E401DA"/>
    <w:rsid w:val="00E4136B"/>
    <w:rsid w:val="00E4289F"/>
    <w:rsid w:val="00E42B4A"/>
    <w:rsid w:val="00E43A89"/>
    <w:rsid w:val="00E43EF8"/>
    <w:rsid w:val="00E470DC"/>
    <w:rsid w:val="00E54716"/>
    <w:rsid w:val="00E54B9B"/>
    <w:rsid w:val="00E55D23"/>
    <w:rsid w:val="00E57D02"/>
    <w:rsid w:val="00E63CC6"/>
    <w:rsid w:val="00E64E5A"/>
    <w:rsid w:val="00E654CC"/>
    <w:rsid w:val="00E66448"/>
    <w:rsid w:val="00E668A3"/>
    <w:rsid w:val="00E67769"/>
    <w:rsid w:val="00E727A9"/>
    <w:rsid w:val="00E73069"/>
    <w:rsid w:val="00E74B09"/>
    <w:rsid w:val="00E759E5"/>
    <w:rsid w:val="00E76C08"/>
    <w:rsid w:val="00E77262"/>
    <w:rsid w:val="00E806A2"/>
    <w:rsid w:val="00E8255E"/>
    <w:rsid w:val="00E82D03"/>
    <w:rsid w:val="00E866B0"/>
    <w:rsid w:val="00E86FE6"/>
    <w:rsid w:val="00E917CA"/>
    <w:rsid w:val="00E91F38"/>
    <w:rsid w:val="00E951CC"/>
    <w:rsid w:val="00E95B6C"/>
    <w:rsid w:val="00EA5709"/>
    <w:rsid w:val="00EA5AAC"/>
    <w:rsid w:val="00EA5FAA"/>
    <w:rsid w:val="00EA6EEA"/>
    <w:rsid w:val="00EB1BF5"/>
    <w:rsid w:val="00EB2C06"/>
    <w:rsid w:val="00EB4324"/>
    <w:rsid w:val="00EB4C45"/>
    <w:rsid w:val="00EB578A"/>
    <w:rsid w:val="00EB6DE2"/>
    <w:rsid w:val="00EC0EB9"/>
    <w:rsid w:val="00EC2CF2"/>
    <w:rsid w:val="00EC3328"/>
    <w:rsid w:val="00EC391D"/>
    <w:rsid w:val="00EC3AF2"/>
    <w:rsid w:val="00EC4EBC"/>
    <w:rsid w:val="00EC5D31"/>
    <w:rsid w:val="00EC6BA0"/>
    <w:rsid w:val="00ED02E6"/>
    <w:rsid w:val="00ED09AE"/>
    <w:rsid w:val="00ED0A9E"/>
    <w:rsid w:val="00ED21D1"/>
    <w:rsid w:val="00ED2205"/>
    <w:rsid w:val="00ED3E91"/>
    <w:rsid w:val="00ED48EA"/>
    <w:rsid w:val="00ED54EA"/>
    <w:rsid w:val="00ED62D4"/>
    <w:rsid w:val="00EE1C90"/>
    <w:rsid w:val="00EE2583"/>
    <w:rsid w:val="00EE2601"/>
    <w:rsid w:val="00EE2E52"/>
    <w:rsid w:val="00EE5A05"/>
    <w:rsid w:val="00EE6CE5"/>
    <w:rsid w:val="00EF1B73"/>
    <w:rsid w:val="00EF1BE7"/>
    <w:rsid w:val="00EF28B4"/>
    <w:rsid w:val="00EF4D1E"/>
    <w:rsid w:val="00EF523C"/>
    <w:rsid w:val="00EF61E7"/>
    <w:rsid w:val="00EF6343"/>
    <w:rsid w:val="00F0091B"/>
    <w:rsid w:val="00F0165B"/>
    <w:rsid w:val="00F0399F"/>
    <w:rsid w:val="00F049F1"/>
    <w:rsid w:val="00F06743"/>
    <w:rsid w:val="00F068F3"/>
    <w:rsid w:val="00F07B05"/>
    <w:rsid w:val="00F102BF"/>
    <w:rsid w:val="00F105E8"/>
    <w:rsid w:val="00F13F9A"/>
    <w:rsid w:val="00F152BD"/>
    <w:rsid w:val="00F20472"/>
    <w:rsid w:val="00F221BE"/>
    <w:rsid w:val="00F221D9"/>
    <w:rsid w:val="00F22542"/>
    <w:rsid w:val="00F2275F"/>
    <w:rsid w:val="00F26F45"/>
    <w:rsid w:val="00F3003E"/>
    <w:rsid w:val="00F304CC"/>
    <w:rsid w:val="00F304D3"/>
    <w:rsid w:val="00F32BD0"/>
    <w:rsid w:val="00F40243"/>
    <w:rsid w:val="00F40E70"/>
    <w:rsid w:val="00F423AE"/>
    <w:rsid w:val="00F441E4"/>
    <w:rsid w:val="00F45CA1"/>
    <w:rsid w:val="00F45F03"/>
    <w:rsid w:val="00F464C9"/>
    <w:rsid w:val="00F5063F"/>
    <w:rsid w:val="00F51250"/>
    <w:rsid w:val="00F5161F"/>
    <w:rsid w:val="00F52355"/>
    <w:rsid w:val="00F54539"/>
    <w:rsid w:val="00F57108"/>
    <w:rsid w:val="00F607F9"/>
    <w:rsid w:val="00F6371B"/>
    <w:rsid w:val="00F65D86"/>
    <w:rsid w:val="00F67D6D"/>
    <w:rsid w:val="00F72681"/>
    <w:rsid w:val="00F728DF"/>
    <w:rsid w:val="00F72AB8"/>
    <w:rsid w:val="00F76024"/>
    <w:rsid w:val="00F77C0B"/>
    <w:rsid w:val="00F82E5F"/>
    <w:rsid w:val="00F85FE8"/>
    <w:rsid w:val="00F8675C"/>
    <w:rsid w:val="00F87D99"/>
    <w:rsid w:val="00F918AC"/>
    <w:rsid w:val="00F91E55"/>
    <w:rsid w:val="00F95D36"/>
    <w:rsid w:val="00F972AF"/>
    <w:rsid w:val="00F977D8"/>
    <w:rsid w:val="00FA12A5"/>
    <w:rsid w:val="00FA3F70"/>
    <w:rsid w:val="00FA5F85"/>
    <w:rsid w:val="00FB0CFF"/>
    <w:rsid w:val="00FB1220"/>
    <w:rsid w:val="00FB1A72"/>
    <w:rsid w:val="00FB1EFE"/>
    <w:rsid w:val="00FB210F"/>
    <w:rsid w:val="00FB4AC8"/>
    <w:rsid w:val="00FB5CBC"/>
    <w:rsid w:val="00FB611B"/>
    <w:rsid w:val="00FB63D4"/>
    <w:rsid w:val="00FC0188"/>
    <w:rsid w:val="00FC0AAB"/>
    <w:rsid w:val="00FC0DBA"/>
    <w:rsid w:val="00FC1DC4"/>
    <w:rsid w:val="00FC27AB"/>
    <w:rsid w:val="00FC708E"/>
    <w:rsid w:val="00FC7701"/>
    <w:rsid w:val="00FC79A1"/>
    <w:rsid w:val="00FD1BB0"/>
    <w:rsid w:val="00FD1E14"/>
    <w:rsid w:val="00FD5D57"/>
    <w:rsid w:val="00FE1F01"/>
    <w:rsid w:val="00FE2B1E"/>
    <w:rsid w:val="00FE45AC"/>
    <w:rsid w:val="00FE5F66"/>
    <w:rsid w:val="00FE7329"/>
    <w:rsid w:val="00FE75AC"/>
    <w:rsid w:val="00FF2632"/>
    <w:rsid w:val="00FF563F"/>
    <w:rsid w:val="00FF75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AD3B0"/>
  <w15:docId w15:val="{C95E7D72-3B99-47F9-B1BA-8A83507D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563"/>
  </w:style>
  <w:style w:type="paragraph" w:styleId="Nagwek1">
    <w:name w:val="heading 1"/>
    <w:basedOn w:val="Normalny"/>
    <w:next w:val="Normalny"/>
    <w:link w:val="Nagwek1Znak"/>
    <w:uiPriority w:val="9"/>
    <w:qFormat/>
    <w:rsid w:val="00621D1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621D1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35882"/>
    <w:pPr>
      <w:ind w:left="720"/>
      <w:contextualSpacing/>
    </w:pPr>
  </w:style>
  <w:style w:type="paragraph" w:customStyle="1" w:styleId="Default">
    <w:name w:val="Default"/>
    <w:rsid w:val="00C85764"/>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C9613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9613D"/>
  </w:style>
  <w:style w:type="paragraph" w:styleId="Stopka">
    <w:name w:val="footer"/>
    <w:basedOn w:val="Normalny"/>
    <w:link w:val="StopkaZnak"/>
    <w:uiPriority w:val="99"/>
    <w:unhideWhenUsed/>
    <w:rsid w:val="00C9613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9613D"/>
  </w:style>
  <w:style w:type="character" w:styleId="Hipercze">
    <w:name w:val="Hyperlink"/>
    <w:basedOn w:val="Domylnaczcionkaakapitu"/>
    <w:uiPriority w:val="99"/>
    <w:unhideWhenUsed/>
    <w:rsid w:val="00EC2CF2"/>
    <w:rPr>
      <w:color w:val="0000FF"/>
      <w:u w:val="single"/>
    </w:rPr>
  </w:style>
  <w:style w:type="character" w:customStyle="1" w:styleId="articletitle">
    <w:name w:val="articletitle"/>
    <w:basedOn w:val="Domylnaczcionkaakapitu"/>
    <w:rsid w:val="000925D8"/>
  </w:style>
  <w:style w:type="character" w:styleId="Odwoaniedokomentarza">
    <w:name w:val="annotation reference"/>
    <w:basedOn w:val="Domylnaczcionkaakapitu"/>
    <w:uiPriority w:val="99"/>
    <w:semiHidden/>
    <w:unhideWhenUsed/>
    <w:rsid w:val="009750F5"/>
    <w:rPr>
      <w:sz w:val="16"/>
      <w:szCs w:val="16"/>
    </w:rPr>
  </w:style>
  <w:style w:type="paragraph" w:styleId="Tekstkomentarza">
    <w:name w:val="annotation text"/>
    <w:basedOn w:val="Normalny"/>
    <w:link w:val="TekstkomentarzaZnak"/>
    <w:uiPriority w:val="99"/>
    <w:unhideWhenUsed/>
    <w:rsid w:val="009750F5"/>
    <w:pPr>
      <w:spacing w:line="240" w:lineRule="auto"/>
    </w:pPr>
    <w:rPr>
      <w:sz w:val="20"/>
      <w:szCs w:val="20"/>
    </w:rPr>
  </w:style>
  <w:style w:type="character" w:customStyle="1" w:styleId="TekstkomentarzaZnak">
    <w:name w:val="Tekst komentarza Znak"/>
    <w:basedOn w:val="Domylnaczcionkaakapitu"/>
    <w:link w:val="Tekstkomentarza"/>
    <w:uiPriority w:val="99"/>
    <w:rsid w:val="009750F5"/>
    <w:rPr>
      <w:sz w:val="20"/>
      <w:szCs w:val="20"/>
    </w:rPr>
  </w:style>
  <w:style w:type="paragraph" w:styleId="Tematkomentarza">
    <w:name w:val="annotation subject"/>
    <w:basedOn w:val="Tekstkomentarza"/>
    <w:next w:val="Tekstkomentarza"/>
    <w:link w:val="TematkomentarzaZnak"/>
    <w:uiPriority w:val="99"/>
    <w:semiHidden/>
    <w:unhideWhenUsed/>
    <w:rsid w:val="009750F5"/>
    <w:rPr>
      <w:b/>
      <w:bCs/>
    </w:rPr>
  </w:style>
  <w:style w:type="character" w:customStyle="1" w:styleId="TematkomentarzaZnak">
    <w:name w:val="Temat komentarza Znak"/>
    <w:basedOn w:val="TekstkomentarzaZnak"/>
    <w:link w:val="Tematkomentarza"/>
    <w:uiPriority w:val="99"/>
    <w:semiHidden/>
    <w:rsid w:val="009750F5"/>
    <w:rPr>
      <w:b/>
      <w:bCs/>
      <w:sz w:val="20"/>
      <w:szCs w:val="20"/>
    </w:rPr>
  </w:style>
  <w:style w:type="paragraph" w:styleId="Tekstdymka">
    <w:name w:val="Balloon Text"/>
    <w:basedOn w:val="Normalny"/>
    <w:link w:val="TekstdymkaZnak"/>
    <w:uiPriority w:val="99"/>
    <w:semiHidden/>
    <w:unhideWhenUsed/>
    <w:rsid w:val="009750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750F5"/>
    <w:rPr>
      <w:rFonts w:ascii="Tahoma" w:hAnsi="Tahoma" w:cs="Tahoma"/>
      <w:sz w:val="16"/>
      <w:szCs w:val="16"/>
    </w:rPr>
  </w:style>
  <w:style w:type="paragraph" w:customStyle="1" w:styleId="ARTartustawynprozporzdzenia">
    <w:name w:val="ART(§) – art. ustawy (§ np. rozporządzenia)"/>
    <w:uiPriority w:val="11"/>
    <w:qFormat/>
    <w:rsid w:val="002572C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99"/>
    <w:qFormat/>
    <w:rsid w:val="002572C9"/>
    <w:pPr>
      <w:spacing w:after="0" w:line="360" w:lineRule="auto"/>
      <w:ind w:left="1020" w:hanging="510"/>
      <w:jc w:val="both"/>
    </w:pPr>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2572C9"/>
    <w:pPr>
      <w:spacing w:before="0"/>
    </w:pPr>
    <w:rPr>
      <w:bCs/>
    </w:rPr>
  </w:style>
  <w:style w:type="character" w:customStyle="1" w:styleId="IGindeksgrny">
    <w:name w:val="_IG_ – indeks górny"/>
    <w:basedOn w:val="Domylnaczcionkaakapitu"/>
    <w:uiPriority w:val="2"/>
    <w:qFormat/>
    <w:rsid w:val="002572C9"/>
    <w:rPr>
      <w:b w:val="0"/>
      <w:i w:val="0"/>
      <w:vanish w:val="0"/>
      <w:spacing w:val="0"/>
      <w:vertAlign w:val="superscript"/>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semiHidden/>
    <w:locked/>
    <w:rsid w:val="007F2860"/>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semiHidden/>
    <w:unhideWhenUsed/>
    <w:rsid w:val="007F2860"/>
    <w:pPr>
      <w:spacing w:after="0" w:line="240" w:lineRule="auto"/>
    </w:pPr>
  </w:style>
  <w:style w:type="character" w:customStyle="1" w:styleId="TekstprzypisudolnegoZnak1">
    <w:name w:val="Tekst przypisu dolnego Znak1"/>
    <w:basedOn w:val="Domylnaczcionkaakapitu"/>
    <w:uiPriority w:val="99"/>
    <w:semiHidden/>
    <w:rsid w:val="007F2860"/>
    <w:rPr>
      <w:sz w:val="20"/>
      <w:szCs w:val="20"/>
    </w:rPr>
  </w:style>
  <w:style w:type="character" w:customStyle="1" w:styleId="AAPKT1Znak">
    <w:name w:val="AA PKT 1 Znak"/>
    <w:link w:val="AAPKT1"/>
    <w:locked/>
    <w:rsid w:val="007F2860"/>
    <w:rPr>
      <w:rFonts w:ascii="Times New Roman" w:hAnsi="Times New Roman" w:cs="Times New Roman"/>
      <w:b/>
      <w:caps/>
    </w:rPr>
  </w:style>
  <w:style w:type="paragraph" w:customStyle="1" w:styleId="AAPKT1">
    <w:name w:val="AA PKT 1"/>
    <w:basedOn w:val="Akapitzlist"/>
    <w:link w:val="AAPKT1Znak"/>
    <w:qFormat/>
    <w:rsid w:val="007F2860"/>
    <w:pPr>
      <w:numPr>
        <w:numId w:val="4"/>
      </w:numPr>
      <w:snapToGrid w:val="0"/>
      <w:spacing w:before="240" w:after="240"/>
      <w:ind w:left="714" w:right="40" w:hanging="357"/>
      <w:contextualSpacing w:val="0"/>
      <w:jc w:val="both"/>
    </w:pPr>
    <w:rPr>
      <w:rFonts w:ascii="Times New Roman" w:hAnsi="Times New Roman" w:cs="Times New Roman"/>
      <w:b/>
      <w:caps/>
    </w:rPr>
  </w:style>
  <w:style w:type="character" w:styleId="Odwoanieprzypisudolnego">
    <w:name w:val="footnote reference"/>
    <w:aliases w:val="FZ,Footnote symbol,Voetnootverwijzing,Footnote reference number"/>
    <w:uiPriority w:val="99"/>
    <w:semiHidden/>
    <w:unhideWhenUsed/>
    <w:rsid w:val="007F2860"/>
    <w:rPr>
      <w:vertAlign w:val="superscript"/>
    </w:rPr>
  </w:style>
  <w:style w:type="paragraph" w:styleId="Poprawka">
    <w:name w:val="Revision"/>
    <w:hidden/>
    <w:uiPriority w:val="99"/>
    <w:semiHidden/>
    <w:rsid w:val="0054590F"/>
    <w:pPr>
      <w:spacing w:after="0" w:line="240" w:lineRule="auto"/>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C7701"/>
    <w:rPr>
      <w:bCs/>
    </w:rPr>
  </w:style>
  <w:style w:type="paragraph" w:styleId="Tekstprzypisukocowego">
    <w:name w:val="endnote text"/>
    <w:basedOn w:val="Normalny"/>
    <w:link w:val="TekstprzypisukocowegoZnak"/>
    <w:uiPriority w:val="99"/>
    <w:semiHidden/>
    <w:unhideWhenUsed/>
    <w:rsid w:val="00175A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75A73"/>
    <w:rPr>
      <w:sz w:val="20"/>
      <w:szCs w:val="20"/>
    </w:rPr>
  </w:style>
  <w:style w:type="character" w:styleId="Odwoanieprzypisukocowego">
    <w:name w:val="endnote reference"/>
    <w:basedOn w:val="Domylnaczcionkaakapitu"/>
    <w:uiPriority w:val="99"/>
    <w:semiHidden/>
    <w:unhideWhenUsed/>
    <w:rsid w:val="00175A73"/>
    <w:rPr>
      <w:vertAlign w:val="superscript"/>
    </w:rPr>
  </w:style>
  <w:style w:type="table" w:styleId="redniasiatka1akcent5">
    <w:name w:val="Medium Grid 1 Accent 5"/>
    <w:basedOn w:val="Standardowy"/>
    <w:uiPriority w:val="67"/>
    <w:rsid w:val="00B22EE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Nagwek1Znak">
    <w:name w:val="Nagłówek 1 Znak"/>
    <w:basedOn w:val="Domylnaczcionkaakapitu"/>
    <w:link w:val="Nagwek1"/>
    <w:uiPriority w:val="9"/>
    <w:rsid w:val="00621D1F"/>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621D1F"/>
    <w:rPr>
      <w:rFonts w:asciiTheme="majorHAnsi" w:eastAsiaTheme="majorEastAsia" w:hAnsiTheme="majorHAnsi" w:cstheme="majorBidi"/>
      <w:color w:val="365F91" w:themeColor="accent1" w:themeShade="BF"/>
      <w:sz w:val="26"/>
      <w:szCs w:val="26"/>
    </w:rPr>
  </w:style>
  <w:style w:type="paragraph" w:styleId="Lista">
    <w:name w:val="List"/>
    <w:basedOn w:val="Normalny"/>
    <w:uiPriority w:val="99"/>
    <w:unhideWhenUsed/>
    <w:rsid w:val="00621D1F"/>
    <w:pPr>
      <w:ind w:left="283" w:hanging="283"/>
      <w:contextualSpacing/>
    </w:pPr>
  </w:style>
  <w:style w:type="paragraph" w:styleId="Lista2">
    <w:name w:val="List 2"/>
    <w:basedOn w:val="Normalny"/>
    <w:uiPriority w:val="99"/>
    <w:unhideWhenUsed/>
    <w:rsid w:val="00621D1F"/>
    <w:pPr>
      <w:ind w:left="566" w:hanging="283"/>
      <w:contextualSpacing/>
    </w:pPr>
  </w:style>
  <w:style w:type="paragraph" w:styleId="Lista3">
    <w:name w:val="List 3"/>
    <w:basedOn w:val="Normalny"/>
    <w:uiPriority w:val="99"/>
    <w:unhideWhenUsed/>
    <w:rsid w:val="00621D1F"/>
    <w:pPr>
      <w:ind w:left="849" w:hanging="283"/>
      <w:contextualSpacing/>
    </w:pPr>
  </w:style>
  <w:style w:type="paragraph" w:styleId="Listapunktowana">
    <w:name w:val="List Bullet"/>
    <w:basedOn w:val="Normalny"/>
    <w:uiPriority w:val="99"/>
    <w:unhideWhenUsed/>
    <w:rsid w:val="00621D1F"/>
    <w:pPr>
      <w:numPr>
        <w:numId w:val="6"/>
      </w:numPr>
      <w:contextualSpacing/>
    </w:pPr>
  </w:style>
  <w:style w:type="paragraph" w:styleId="Listapunktowana2">
    <w:name w:val="List Bullet 2"/>
    <w:basedOn w:val="Normalny"/>
    <w:uiPriority w:val="99"/>
    <w:unhideWhenUsed/>
    <w:rsid w:val="00621D1F"/>
    <w:pPr>
      <w:numPr>
        <w:numId w:val="7"/>
      </w:numPr>
      <w:contextualSpacing/>
    </w:pPr>
  </w:style>
  <w:style w:type="paragraph" w:styleId="Tytu">
    <w:name w:val="Title"/>
    <w:basedOn w:val="Normalny"/>
    <w:next w:val="Normalny"/>
    <w:link w:val="TytuZnak"/>
    <w:uiPriority w:val="10"/>
    <w:qFormat/>
    <w:rsid w:val="00621D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21D1F"/>
    <w:rPr>
      <w:rFonts w:asciiTheme="majorHAnsi" w:eastAsiaTheme="majorEastAsia" w:hAnsiTheme="majorHAnsi" w:cstheme="majorBidi"/>
      <w:spacing w:val="-10"/>
      <w:kern w:val="28"/>
      <w:sz w:val="56"/>
      <w:szCs w:val="56"/>
    </w:rPr>
  </w:style>
  <w:style w:type="paragraph" w:styleId="Tekstpodstawowy">
    <w:name w:val="Body Text"/>
    <w:basedOn w:val="Normalny"/>
    <w:link w:val="TekstpodstawowyZnak"/>
    <w:uiPriority w:val="99"/>
    <w:unhideWhenUsed/>
    <w:rsid w:val="00621D1F"/>
    <w:pPr>
      <w:spacing w:after="120"/>
    </w:pPr>
  </w:style>
  <w:style w:type="character" w:customStyle="1" w:styleId="TekstpodstawowyZnak">
    <w:name w:val="Tekst podstawowy Znak"/>
    <w:basedOn w:val="Domylnaczcionkaakapitu"/>
    <w:link w:val="Tekstpodstawowy"/>
    <w:uiPriority w:val="99"/>
    <w:rsid w:val="00621D1F"/>
  </w:style>
  <w:style w:type="paragraph" w:styleId="Bezodstpw">
    <w:name w:val="No Spacing"/>
    <w:uiPriority w:val="99"/>
    <w:qFormat/>
    <w:rsid w:val="00AC627C"/>
    <w:pPr>
      <w:widowControl w:val="0"/>
      <w:suppressAutoHyphens/>
      <w:spacing w:after="0" w:line="360" w:lineRule="auto"/>
    </w:pPr>
    <w:rPr>
      <w:rFonts w:ascii="Times" w:eastAsia="Times New Roman" w:hAnsi="Times" w:cs="Times New Roman"/>
      <w:kern w:val="2"/>
      <w:sz w:val="24"/>
      <w:szCs w:val="24"/>
      <w:lang w:eastAsia="ar-SA"/>
    </w:rPr>
  </w:style>
  <w:style w:type="paragraph" w:customStyle="1" w:styleId="ZARTzmartartykuempunktem">
    <w:name w:val="Z/ART(§) – zm. art. (§) artykułem (punktem)"/>
    <w:basedOn w:val="ARTartustawynprozporzdzenia"/>
    <w:uiPriority w:val="30"/>
    <w:qFormat/>
    <w:rsid w:val="00AC627C"/>
    <w:pPr>
      <w:spacing w:before="0"/>
      <w:ind w:left="510"/>
    </w:pPr>
  </w:style>
  <w:style w:type="paragraph" w:customStyle="1" w:styleId="TYTUAKTUprzedmiotregulacjiustawylubrozporzdzenia">
    <w:name w:val="TYTUŁ_AKTU – przedmiot regulacji ustawy lub rozporządzenia"/>
    <w:next w:val="ARTartustawynprozporzdzenia"/>
    <w:uiPriority w:val="6"/>
    <w:qFormat/>
    <w:rsid w:val="00AC627C"/>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AC627C"/>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AC627C"/>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AC627C"/>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AC627C"/>
    <w:pPr>
      <w:ind w:left="986" w:hanging="476"/>
    </w:pPr>
  </w:style>
  <w:style w:type="paragraph" w:customStyle="1" w:styleId="ODNONIKtreodnonika">
    <w:name w:val="ODNOŚNIK – treść odnośnika"/>
    <w:uiPriority w:val="19"/>
    <w:qFormat/>
    <w:rsid w:val="00AC627C"/>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AC627C"/>
    <w:pPr>
      <w:ind w:firstLine="0"/>
    </w:pPr>
    <w:rPr>
      <w:rFonts w:ascii="Times New Roman" w:hAnsi="Times New Roman"/>
    </w:rPr>
  </w:style>
  <w:style w:type="paragraph" w:customStyle="1" w:styleId="ZUSTzmustartykuempunktem">
    <w:name w:val="Z/UST(§) – zm. ust. (§) artykułem (punktem)"/>
    <w:basedOn w:val="ZARTzmartartykuempunktem"/>
    <w:uiPriority w:val="30"/>
    <w:qFormat/>
    <w:rsid w:val="00AC627C"/>
  </w:style>
  <w:style w:type="character" w:customStyle="1" w:styleId="IGPindeksgrnyipogrubienie">
    <w:name w:val="_IG_P_ – indeks górny i pogrubienie"/>
    <w:basedOn w:val="Domylnaczcionkaakapitu"/>
    <w:uiPriority w:val="2"/>
    <w:qFormat/>
    <w:rsid w:val="00AC627C"/>
    <w:rPr>
      <w:b/>
      <w:bCs w:val="0"/>
      <w:vanish w:val="0"/>
      <w:webHidden w:val="0"/>
      <w:spacing w:val="0"/>
      <w:vertAlign w:val="superscript"/>
      <w:specVanish w:val="0"/>
    </w:rPr>
  </w:style>
  <w:style w:type="character" w:customStyle="1" w:styleId="Ppogrubienie">
    <w:name w:val="_P_ – pogrubienie"/>
    <w:basedOn w:val="Domylnaczcionkaakapitu"/>
    <w:uiPriority w:val="99"/>
    <w:qFormat/>
    <w:rsid w:val="00AC627C"/>
    <w:rPr>
      <w:b/>
      <w:bCs w:val="0"/>
    </w:rPr>
  </w:style>
  <w:style w:type="paragraph" w:customStyle="1" w:styleId="ZLITUSTzmustliter">
    <w:name w:val="Z_LIT/UST(§) – zm. ust. (§) literą"/>
    <w:basedOn w:val="Normalny"/>
    <w:uiPriority w:val="46"/>
    <w:qFormat/>
    <w:rsid w:val="00951368"/>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character" w:customStyle="1" w:styleId="highlight">
    <w:name w:val="highlight"/>
    <w:basedOn w:val="Domylnaczcionkaakapitu"/>
    <w:rsid w:val="00CA10A3"/>
  </w:style>
  <w:style w:type="paragraph" w:styleId="NormalnyWeb">
    <w:name w:val="Normal (Web)"/>
    <w:basedOn w:val="Normalny"/>
    <w:uiPriority w:val="99"/>
    <w:unhideWhenUsed/>
    <w:rsid w:val="0086127A"/>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21443">
      <w:bodyDiv w:val="1"/>
      <w:marLeft w:val="0"/>
      <w:marRight w:val="0"/>
      <w:marTop w:val="0"/>
      <w:marBottom w:val="0"/>
      <w:divBdr>
        <w:top w:val="none" w:sz="0" w:space="0" w:color="auto"/>
        <w:left w:val="none" w:sz="0" w:space="0" w:color="auto"/>
        <w:bottom w:val="none" w:sz="0" w:space="0" w:color="auto"/>
        <w:right w:val="none" w:sz="0" w:space="0" w:color="auto"/>
      </w:divBdr>
      <w:divsChild>
        <w:div w:id="1354457835">
          <w:marLeft w:val="0"/>
          <w:marRight w:val="0"/>
          <w:marTop w:val="0"/>
          <w:marBottom w:val="0"/>
          <w:divBdr>
            <w:top w:val="none" w:sz="0" w:space="0" w:color="auto"/>
            <w:left w:val="none" w:sz="0" w:space="0" w:color="auto"/>
            <w:bottom w:val="none" w:sz="0" w:space="0" w:color="auto"/>
            <w:right w:val="none" w:sz="0" w:space="0" w:color="auto"/>
          </w:divBdr>
        </w:div>
        <w:div w:id="1881745017">
          <w:marLeft w:val="0"/>
          <w:marRight w:val="0"/>
          <w:marTop w:val="0"/>
          <w:marBottom w:val="0"/>
          <w:divBdr>
            <w:top w:val="none" w:sz="0" w:space="0" w:color="auto"/>
            <w:left w:val="none" w:sz="0" w:space="0" w:color="auto"/>
            <w:bottom w:val="none" w:sz="0" w:space="0" w:color="auto"/>
            <w:right w:val="none" w:sz="0" w:space="0" w:color="auto"/>
          </w:divBdr>
        </w:div>
      </w:divsChild>
    </w:div>
    <w:div w:id="148063265">
      <w:bodyDiv w:val="1"/>
      <w:marLeft w:val="0"/>
      <w:marRight w:val="0"/>
      <w:marTop w:val="0"/>
      <w:marBottom w:val="0"/>
      <w:divBdr>
        <w:top w:val="none" w:sz="0" w:space="0" w:color="auto"/>
        <w:left w:val="none" w:sz="0" w:space="0" w:color="auto"/>
        <w:bottom w:val="none" w:sz="0" w:space="0" w:color="auto"/>
        <w:right w:val="none" w:sz="0" w:space="0" w:color="auto"/>
      </w:divBdr>
      <w:divsChild>
        <w:div w:id="726226337">
          <w:marLeft w:val="0"/>
          <w:marRight w:val="0"/>
          <w:marTop w:val="0"/>
          <w:marBottom w:val="0"/>
          <w:divBdr>
            <w:top w:val="none" w:sz="0" w:space="0" w:color="auto"/>
            <w:left w:val="none" w:sz="0" w:space="0" w:color="auto"/>
            <w:bottom w:val="none" w:sz="0" w:space="0" w:color="auto"/>
            <w:right w:val="none" w:sz="0" w:space="0" w:color="auto"/>
          </w:divBdr>
        </w:div>
        <w:div w:id="554926032">
          <w:marLeft w:val="0"/>
          <w:marRight w:val="0"/>
          <w:marTop w:val="0"/>
          <w:marBottom w:val="0"/>
          <w:divBdr>
            <w:top w:val="none" w:sz="0" w:space="0" w:color="auto"/>
            <w:left w:val="none" w:sz="0" w:space="0" w:color="auto"/>
            <w:bottom w:val="none" w:sz="0" w:space="0" w:color="auto"/>
            <w:right w:val="none" w:sz="0" w:space="0" w:color="auto"/>
          </w:divBdr>
        </w:div>
      </w:divsChild>
    </w:div>
    <w:div w:id="159080761">
      <w:bodyDiv w:val="1"/>
      <w:marLeft w:val="0"/>
      <w:marRight w:val="0"/>
      <w:marTop w:val="0"/>
      <w:marBottom w:val="0"/>
      <w:divBdr>
        <w:top w:val="none" w:sz="0" w:space="0" w:color="auto"/>
        <w:left w:val="none" w:sz="0" w:space="0" w:color="auto"/>
        <w:bottom w:val="none" w:sz="0" w:space="0" w:color="auto"/>
        <w:right w:val="none" w:sz="0" w:space="0" w:color="auto"/>
      </w:divBdr>
    </w:div>
    <w:div w:id="264114668">
      <w:bodyDiv w:val="1"/>
      <w:marLeft w:val="0"/>
      <w:marRight w:val="0"/>
      <w:marTop w:val="0"/>
      <w:marBottom w:val="0"/>
      <w:divBdr>
        <w:top w:val="none" w:sz="0" w:space="0" w:color="auto"/>
        <w:left w:val="none" w:sz="0" w:space="0" w:color="auto"/>
        <w:bottom w:val="none" w:sz="0" w:space="0" w:color="auto"/>
        <w:right w:val="none" w:sz="0" w:space="0" w:color="auto"/>
      </w:divBdr>
    </w:div>
    <w:div w:id="394469229">
      <w:bodyDiv w:val="1"/>
      <w:marLeft w:val="0"/>
      <w:marRight w:val="0"/>
      <w:marTop w:val="0"/>
      <w:marBottom w:val="0"/>
      <w:divBdr>
        <w:top w:val="none" w:sz="0" w:space="0" w:color="auto"/>
        <w:left w:val="none" w:sz="0" w:space="0" w:color="auto"/>
        <w:bottom w:val="none" w:sz="0" w:space="0" w:color="auto"/>
        <w:right w:val="none" w:sz="0" w:space="0" w:color="auto"/>
      </w:divBdr>
    </w:div>
    <w:div w:id="486670483">
      <w:bodyDiv w:val="1"/>
      <w:marLeft w:val="0"/>
      <w:marRight w:val="0"/>
      <w:marTop w:val="0"/>
      <w:marBottom w:val="0"/>
      <w:divBdr>
        <w:top w:val="none" w:sz="0" w:space="0" w:color="auto"/>
        <w:left w:val="none" w:sz="0" w:space="0" w:color="auto"/>
        <w:bottom w:val="none" w:sz="0" w:space="0" w:color="auto"/>
        <w:right w:val="none" w:sz="0" w:space="0" w:color="auto"/>
      </w:divBdr>
      <w:divsChild>
        <w:div w:id="861629140">
          <w:marLeft w:val="0"/>
          <w:marRight w:val="0"/>
          <w:marTop w:val="0"/>
          <w:marBottom w:val="0"/>
          <w:divBdr>
            <w:top w:val="none" w:sz="0" w:space="0" w:color="auto"/>
            <w:left w:val="none" w:sz="0" w:space="0" w:color="auto"/>
            <w:bottom w:val="none" w:sz="0" w:space="0" w:color="auto"/>
            <w:right w:val="none" w:sz="0" w:space="0" w:color="auto"/>
          </w:divBdr>
        </w:div>
        <w:div w:id="1898737389">
          <w:marLeft w:val="0"/>
          <w:marRight w:val="0"/>
          <w:marTop w:val="0"/>
          <w:marBottom w:val="0"/>
          <w:divBdr>
            <w:top w:val="none" w:sz="0" w:space="0" w:color="auto"/>
            <w:left w:val="none" w:sz="0" w:space="0" w:color="auto"/>
            <w:bottom w:val="none" w:sz="0" w:space="0" w:color="auto"/>
            <w:right w:val="none" w:sz="0" w:space="0" w:color="auto"/>
          </w:divBdr>
        </w:div>
      </w:divsChild>
    </w:div>
    <w:div w:id="586841336">
      <w:bodyDiv w:val="1"/>
      <w:marLeft w:val="0"/>
      <w:marRight w:val="0"/>
      <w:marTop w:val="0"/>
      <w:marBottom w:val="0"/>
      <w:divBdr>
        <w:top w:val="none" w:sz="0" w:space="0" w:color="auto"/>
        <w:left w:val="none" w:sz="0" w:space="0" w:color="auto"/>
        <w:bottom w:val="none" w:sz="0" w:space="0" w:color="auto"/>
        <w:right w:val="none" w:sz="0" w:space="0" w:color="auto"/>
      </w:divBdr>
      <w:divsChild>
        <w:div w:id="1378965109">
          <w:marLeft w:val="0"/>
          <w:marRight w:val="0"/>
          <w:marTop w:val="0"/>
          <w:marBottom w:val="0"/>
          <w:divBdr>
            <w:top w:val="none" w:sz="0" w:space="0" w:color="auto"/>
            <w:left w:val="none" w:sz="0" w:space="0" w:color="auto"/>
            <w:bottom w:val="none" w:sz="0" w:space="0" w:color="auto"/>
            <w:right w:val="none" w:sz="0" w:space="0" w:color="auto"/>
          </w:divBdr>
          <w:divsChild>
            <w:div w:id="1194221774">
              <w:marLeft w:val="0"/>
              <w:marRight w:val="0"/>
              <w:marTop w:val="0"/>
              <w:marBottom w:val="0"/>
              <w:divBdr>
                <w:top w:val="none" w:sz="0" w:space="0" w:color="auto"/>
                <w:left w:val="none" w:sz="0" w:space="0" w:color="auto"/>
                <w:bottom w:val="none" w:sz="0" w:space="0" w:color="auto"/>
                <w:right w:val="none" w:sz="0" w:space="0" w:color="auto"/>
              </w:divBdr>
              <w:divsChild>
                <w:div w:id="6661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72702">
          <w:marLeft w:val="0"/>
          <w:marRight w:val="0"/>
          <w:marTop w:val="0"/>
          <w:marBottom w:val="0"/>
          <w:divBdr>
            <w:top w:val="none" w:sz="0" w:space="0" w:color="auto"/>
            <w:left w:val="none" w:sz="0" w:space="0" w:color="auto"/>
            <w:bottom w:val="none" w:sz="0" w:space="0" w:color="auto"/>
            <w:right w:val="none" w:sz="0" w:space="0" w:color="auto"/>
          </w:divBdr>
          <w:divsChild>
            <w:div w:id="825240076">
              <w:marLeft w:val="0"/>
              <w:marRight w:val="0"/>
              <w:marTop w:val="0"/>
              <w:marBottom w:val="0"/>
              <w:divBdr>
                <w:top w:val="none" w:sz="0" w:space="0" w:color="auto"/>
                <w:left w:val="none" w:sz="0" w:space="0" w:color="auto"/>
                <w:bottom w:val="none" w:sz="0" w:space="0" w:color="auto"/>
                <w:right w:val="none" w:sz="0" w:space="0" w:color="auto"/>
              </w:divBdr>
              <w:divsChild>
                <w:div w:id="150578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8146">
          <w:marLeft w:val="0"/>
          <w:marRight w:val="0"/>
          <w:marTop w:val="0"/>
          <w:marBottom w:val="0"/>
          <w:divBdr>
            <w:top w:val="none" w:sz="0" w:space="0" w:color="auto"/>
            <w:left w:val="none" w:sz="0" w:space="0" w:color="auto"/>
            <w:bottom w:val="none" w:sz="0" w:space="0" w:color="auto"/>
            <w:right w:val="none" w:sz="0" w:space="0" w:color="auto"/>
          </w:divBdr>
          <w:divsChild>
            <w:div w:id="1096250351">
              <w:marLeft w:val="0"/>
              <w:marRight w:val="0"/>
              <w:marTop w:val="0"/>
              <w:marBottom w:val="0"/>
              <w:divBdr>
                <w:top w:val="none" w:sz="0" w:space="0" w:color="auto"/>
                <w:left w:val="none" w:sz="0" w:space="0" w:color="auto"/>
                <w:bottom w:val="none" w:sz="0" w:space="0" w:color="auto"/>
                <w:right w:val="none" w:sz="0" w:space="0" w:color="auto"/>
              </w:divBdr>
              <w:divsChild>
                <w:div w:id="187098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2834">
          <w:marLeft w:val="0"/>
          <w:marRight w:val="0"/>
          <w:marTop w:val="0"/>
          <w:marBottom w:val="0"/>
          <w:divBdr>
            <w:top w:val="none" w:sz="0" w:space="0" w:color="auto"/>
            <w:left w:val="none" w:sz="0" w:space="0" w:color="auto"/>
            <w:bottom w:val="none" w:sz="0" w:space="0" w:color="auto"/>
            <w:right w:val="none" w:sz="0" w:space="0" w:color="auto"/>
          </w:divBdr>
          <w:divsChild>
            <w:div w:id="1682975986">
              <w:marLeft w:val="0"/>
              <w:marRight w:val="0"/>
              <w:marTop w:val="0"/>
              <w:marBottom w:val="0"/>
              <w:divBdr>
                <w:top w:val="none" w:sz="0" w:space="0" w:color="auto"/>
                <w:left w:val="none" w:sz="0" w:space="0" w:color="auto"/>
                <w:bottom w:val="none" w:sz="0" w:space="0" w:color="auto"/>
                <w:right w:val="none" w:sz="0" w:space="0" w:color="auto"/>
              </w:divBdr>
              <w:divsChild>
                <w:div w:id="5834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78969">
      <w:bodyDiv w:val="1"/>
      <w:marLeft w:val="0"/>
      <w:marRight w:val="0"/>
      <w:marTop w:val="0"/>
      <w:marBottom w:val="0"/>
      <w:divBdr>
        <w:top w:val="none" w:sz="0" w:space="0" w:color="auto"/>
        <w:left w:val="none" w:sz="0" w:space="0" w:color="auto"/>
        <w:bottom w:val="none" w:sz="0" w:space="0" w:color="auto"/>
        <w:right w:val="none" w:sz="0" w:space="0" w:color="auto"/>
      </w:divBdr>
    </w:div>
    <w:div w:id="898709972">
      <w:bodyDiv w:val="1"/>
      <w:marLeft w:val="0"/>
      <w:marRight w:val="0"/>
      <w:marTop w:val="0"/>
      <w:marBottom w:val="0"/>
      <w:divBdr>
        <w:top w:val="none" w:sz="0" w:space="0" w:color="auto"/>
        <w:left w:val="none" w:sz="0" w:space="0" w:color="auto"/>
        <w:bottom w:val="none" w:sz="0" w:space="0" w:color="auto"/>
        <w:right w:val="none" w:sz="0" w:space="0" w:color="auto"/>
      </w:divBdr>
    </w:div>
    <w:div w:id="1241714066">
      <w:bodyDiv w:val="1"/>
      <w:marLeft w:val="0"/>
      <w:marRight w:val="0"/>
      <w:marTop w:val="0"/>
      <w:marBottom w:val="0"/>
      <w:divBdr>
        <w:top w:val="none" w:sz="0" w:space="0" w:color="auto"/>
        <w:left w:val="none" w:sz="0" w:space="0" w:color="auto"/>
        <w:bottom w:val="none" w:sz="0" w:space="0" w:color="auto"/>
        <w:right w:val="none" w:sz="0" w:space="0" w:color="auto"/>
      </w:divBdr>
    </w:div>
    <w:div w:id="1259145509">
      <w:bodyDiv w:val="1"/>
      <w:marLeft w:val="0"/>
      <w:marRight w:val="0"/>
      <w:marTop w:val="0"/>
      <w:marBottom w:val="0"/>
      <w:divBdr>
        <w:top w:val="none" w:sz="0" w:space="0" w:color="auto"/>
        <w:left w:val="none" w:sz="0" w:space="0" w:color="auto"/>
        <w:bottom w:val="none" w:sz="0" w:space="0" w:color="auto"/>
        <w:right w:val="none" w:sz="0" w:space="0" w:color="auto"/>
      </w:divBdr>
      <w:divsChild>
        <w:div w:id="862943489">
          <w:marLeft w:val="0"/>
          <w:marRight w:val="0"/>
          <w:marTop w:val="0"/>
          <w:marBottom w:val="0"/>
          <w:divBdr>
            <w:top w:val="none" w:sz="0" w:space="0" w:color="auto"/>
            <w:left w:val="none" w:sz="0" w:space="0" w:color="auto"/>
            <w:bottom w:val="none" w:sz="0" w:space="0" w:color="auto"/>
            <w:right w:val="none" w:sz="0" w:space="0" w:color="auto"/>
          </w:divBdr>
        </w:div>
        <w:div w:id="1125005701">
          <w:marLeft w:val="0"/>
          <w:marRight w:val="0"/>
          <w:marTop w:val="0"/>
          <w:marBottom w:val="0"/>
          <w:divBdr>
            <w:top w:val="none" w:sz="0" w:space="0" w:color="auto"/>
            <w:left w:val="none" w:sz="0" w:space="0" w:color="auto"/>
            <w:bottom w:val="none" w:sz="0" w:space="0" w:color="auto"/>
            <w:right w:val="none" w:sz="0" w:space="0" w:color="auto"/>
          </w:divBdr>
        </w:div>
      </w:divsChild>
    </w:div>
    <w:div w:id="1286306894">
      <w:bodyDiv w:val="1"/>
      <w:marLeft w:val="0"/>
      <w:marRight w:val="0"/>
      <w:marTop w:val="0"/>
      <w:marBottom w:val="0"/>
      <w:divBdr>
        <w:top w:val="none" w:sz="0" w:space="0" w:color="auto"/>
        <w:left w:val="none" w:sz="0" w:space="0" w:color="auto"/>
        <w:bottom w:val="none" w:sz="0" w:space="0" w:color="auto"/>
        <w:right w:val="none" w:sz="0" w:space="0" w:color="auto"/>
      </w:divBdr>
      <w:divsChild>
        <w:div w:id="582494013">
          <w:marLeft w:val="0"/>
          <w:marRight w:val="0"/>
          <w:marTop w:val="0"/>
          <w:marBottom w:val="0"/>
          <w:divBdr>
            <w:top w:val="none" w:sz="0" w:space="0" w:color="auto"/>
            <w:left w:val="none" w:sz="0" w:space="0" w:color="auto"/>
            <w:bottom w:val="none" w:sz="0" w:space="0" w:color="auto"/>
            <w:right w:val="none" w:sz="0" w:space="0" w:color="auto"/>
          </w:divBdr>
          <w:divsChild>
            <w:div w:id="39087316">
              <w:marLeft w:val="0"/>
              <w:marRight w:val="0"/>
              <w:marTop w:val="0"/>
              <w:marBottom w:val="0"/>
              <w:divBdr>
                <w:top w:val="none" w:sz="0" w:space="0" w:color="auto"/>
                <w:left w:val="none" w:sz="0" w:space="0" w:color="auto"/>
                <w:bottom w:val="none" w:sz="0" w:space="0" w:color="auto"/>
                <w:right w:val="none" w:sz="0" w:space="0" w:color="auto"/>
              </w:divBdr>
            </w:div>
          </w:divsChild>
        </w:div>
        <w:div w:id="381633463">
          <w:marLeft w:val="0"/>
          <w:marRight w:val="0"/>
          <w:marTop w:val="0"/>
          <w:marBottom w:val="0"/>
          <w:divBdr>
            <w:top w:val="none" w:sz="0" w:space="0" w:color="auto"/>
            <w:left w:val="none" w:sz="0" w:space="0" w:color="auto"/>
            <w:bottom w:val="none" w:sz="0" w:space="0" w:color="auto"/>
            <w:right w:val="none" w:sz="0" w:space="0" w:color="auto"/>
          </w:divBdr>
          <w:divsChild>
            <w:div w:id="1689527546">
              <w:marLeft w:val="0"/>
              <w:marRight w:val="0"/>
              <w:marTop w:val="0"/>
              <w:marBottom w:val="0"/>
              <w:divBdr>
                <w:top w:val="none" w:sz="0" w:space="0" w:color="auto"/>
                <w:left w:val="none" w:sz="0" w:space="0" w:color="auto"/>
                <w:bottom w:val="none" w:sz="0" w:space="0" w:color="auto"/>
                <w:right w:val="none" w:sz="0" w:space="0" w:color="auto"/>
              </w:divBdr>
              <w:divsChild>
                <w:div w:id="149090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813836">
      <w:bodyDiv w:val="1"/>
      <w:marLeft w:val="0"/>
      <w:marRight w:val="0"/>
      <w:marTop w:val="0"/>
      <w:marBottom w:val="0"/>
      <w:divBdr>
        <w:top w:val="none" w:sz="0" w:space="0" w:color="auto"/>
        <w:left w:val="none" w:sz="0" w:space="0" w:color="auto"/>
        <w:bottom w:val="none" w:sz="0" w:space="0" w:color="auto"/>
        <w:right w:val="none" w:sz="0" w:space="0" w:color="auto"/>
      </w:divBdr>
      <w:divsChild>
        <w:div w:id="947543963">
          <w:marLeft w:val="0"/>
          <w:marRight w:val="0"/>
          <w:marTop w:val="0"/>
          <w:marBottom w:val="0"/>
          <w:divBdr>
            <w:top w:val="none" w:sz="0" w:space="0" w:color="auto"/>
            <w:left w:val="none" w:sz="0" w:space="0" w:color="auto"/>
            <w:bottom w:val="none" w:sz="0" w:space="0" w:color="auto"/>
            <w:right w:val="none" w:sz="0" w:space="0" w:color="auto"/>
          </w:divBdr>
        </w:div>
        <w:div w:id="236332824">
          <w:marLeft w:val="0"/>
          <w:marRight w:val="0"/>
          <w:marTop w:val="0"/>
          <w:marBottom w:val="0"/>
          <w:divBdr>
            <w:top w:val="none" w:sz="0" w:space="0" w:color="auto"/>
            <w:left w:val="none" w:sz="0" w:space="0" w:color="auto"/>
            <w:bottom w:val="none" w:sz="0" w:space="0" w:color="auto"/>
            <w:right w:val="none" w:sz="0" w:space="0" w:color="auto"/>
          </w:divBdr>
          <w:divsChild>
            <w:div w:id="510532043">
              <w:marLeft w:val="0"/>
              <w:marRight w:val="0"/>
              <w:marTop w:val="0"/>
              <w:marBottom w:val="0"/>
              <w:divBdr>
                <w:top w:val="none" w:sz="0" w:space="0" w:color="auto"/>
                <w:left w:val="none" w:sz="0" w:space="0" w:color="auto"/>
                <w:bottom w:val="none" w:sz="0" w:space="0" w:color="auto"/>
                <w:right w:val="none" w:sz="0" w:space="0" w:color="auto"/>
              </w:divBdr>
              <w:divsChild>
                <w:div w:id="171704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810746">
      <w:bodyDiv w:val="1"/>
      <w:marLeft w:val="0"/>
      <w:marRight w:val="0"/>
      <w:marTop w:val="0"/>
      <w:marBottom w:val="0"/>
      <w:divBdr>
        <w:top w:val="none" w:sz="0" w:space="0" w:color="auto"/>
        <w:left w:val="none" w:sz="0" w:space="0" w:color="auto"/>
        <w:bottom w:val="none" w:sz="0" w:space="0" w:color="auto"/>
        <w:right w:val="none" w:sz="0" w:space="0" w:color="auto"/>
      </w:divBdr>
      <w:divsChild>
        <w:div w:id="156385472">
          <w:marLeft w:val="0"/>
          <w:marRight w:val="0"/>
          <w:marTop w:val="0"/>
          <w:marBottom w:val="0"/>
          <w:divBdr>
            <w:top w:val="none" w:sz="0" w:space="0" w:color="auto"/>
            <w:left w:val="none" w:sz="0" w:space="0" w:color="auto"/>
            <w:bottom w:val="none" w:sz="0" w:space="0" w:color="auto"/>
            <w:right w:val="none" w:sz="0" w:space="0" w:color="auto"/>
          </w:divBdr>
          <w:divsChild>
            <w:div w:id="1077752626">
              <w:marLeft w:val="0"/>
              <w:marRight w:val="0"/>
              <w:marTop w:val="0"/>
              <w:marBottom w:val="0"/>
              <w:divBdr>
                <w:top w:val="none" w:sz="0" w:space="0" w:color="auto"/>
                <w:left w:val="none" w:sz="0" w:space="0" w:color="auto"/>
                <w:bottom w:val="none" w:sz="0" w:space="0" w:color="auto"/>
                <w:right w:val="none" w:sz="0" w:space="0" w:color="auto"/>
              </w:divBdr>
            </w:div>
          </w:divsChild>
        </w:div>
        <w:div w:id="273946884">
          <w:marLeft w:val="0"/>
          <w:marRight w:val="0"/>
          <w:marTop w:val="0"/>
          <w:marBottom w:val="0"/>
          <w:divBdr>
            <w:top w:val="none" w:sz="0" w:space="0" w:color="auto"/>
            <w:left w:val="none" w:sz="0" w:space="0" w:color="auto"/>
            <w:bottom w:val="none" w:sz="0" w:space="0" w:color="auto"/>
            <w:right w:val="none" w:sz="0" w:space="0" w:color="auto"/>
          </w:divBdr>
          <w:divsChild>
            <w:div w:id="39951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560218">
      <w:bodyDiv w:val="1"/>
      <w:marLeft w:val="0"/>
      <w:marRight w:val="0"/>
      <w:marTop w:val="0"/>
      <w:marBottom w:val="0"/>
      <w:divBdr>
        <w:top w:val="none" w:sz="0" w:space="0" w:color="auto"/>
        <w:left w:val="none" w:sz="0" w:space="0" w:color="auto"/>
        <w:bottom w:val="none" w:sz="0" w:space="0" w:color="auto"/>
        <w:right w:val="none" w:sz="0" w:space="0" w:color="auto"/>
      </w:divBdr>
      <w:divsChild>
        <w:div w:id="2137747135">
          <w:marLeft w:val="0"/>
          <w:marRight w:val="0"/>
          <w:marTop w:val="0"/>
          <w:marBottom w:val="0"/>
          <w:divBdr>
            <w:top w:val="none" w:sz="0" w:space="0" w:color="auto"/>
            <w:left w:val="none" w:sz="0" w:space="0" w:color="auto"/>
            <w:bottom w:val="none" w:sz="0" w:space="0" w:color="auto"/>
            <w:right w:val="none" w:sz="0" w:space="0" w:color="auto"/>
          </w:divBdr>
          <w:divsChild>
            <w:div w:id="1265461802">
              <w:marLeft w:val="0"/>
              <w:marRight w:val="0"/>
              <w:marTop w:val="0"/>
              <w:marBottom w:val="0"/>
              <w:divBdr>
                <w:top w:val="none" w:sz="0" w:space="0" w:color="auto"/>
                <w:left w:val="none" w:sz="0" w:space="0" w:color="auto"/>
                <w:bottom w:val="none" w:sz="0" w:space="0" w:color="auto"/>
                <w:right w:val="none" w:sz="0" w:space="0" w:color="auto"/>
              </w:divBdr>
              <w:divsChild>
                <w:div w:id="128503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87491">
      <w:bodyDiv w:val="1"/>
      <w:marLeft w:val="0"/>
      <w:marRight w:val="0"/>
      <w:marTop w:val="0"/>
      <w:marBottom w:val="0"/>
      <w:divBdr>
        <w:top w:val="none" w:sz="0" w:space="0" w:color="auto"/>
        <w:left w:val="none" w:sz="0" w:space="0" w:color="auto"/>
        <w:bottom w:val="none" w:sz="0" w:space="0" w:color="auto"/>
        <w:right w:val="none" w:sz="0" w:space="0" w:color="auto"/>
      </w:divBdr>
      <w:divsChild>
        <w:div w:id="962462289">
          <w:marLeft w:val="0"/>
          <w:marRight w:val="0"/>
          <w:marTop w:val="0"/>
          <w:marBottom w:val="0"/>
          <w:divBdr>
            <w:top w:val="none" w:sz="0" w:space="0" w:color="auto"/>
            <w:left w:val="none" w:sz="0" w:space="0" w:color="auto"/>
            <w:bottom w:val="none" w:sz="0" w:space="0" w:color="auto"/>
            <w:right w:val="none" w:sz="0" w:space="0" w:color="auto"/>
          </w:divBdr>
        </w:div>
        <w:div w:id="545678319">
          <w:marLeft w:val="0"/>
          <w:marRight w:val="0"/>
          <w:marTop w:val="0"/>
          <w:marBottom w:val="0"/>
          <w:divBdr>
            <w:top w:val="none" w:sz="0" w:space="0" w:color="auto"/>
            <w:left w:val="none" w:sz="0" w:space="0" w:color="auto"/>
            <w:bottom w:val="none" w:sz="0" w:space="0" w:color="auto"/>
            <w:right w:val="none" w:sz="0" w:space="0" w:color="auto"/>
          </w:divBdr>
          <w:divsChild>
            <w:div w:id="946698439">
              <w:marLeft w:val="0"/>
              <w:marRight w:val="0"/>
              <w:marTop w:val="0"/>
              <w:marBottom w:val="0"/>
              <w:divBdr>
                <w:top w:val="none" w:sz="0" w:space="0" w:color="auto"/>
                <w:left w:val="none" w:sz="0" w:space="0" w:color="auto"/>
                <w:bottom w:val="none" w:sz="0" w:space="0" w:color="auto"/>
                <w:right w:val="none" w:sz="0" w:space="0" w:color="auto"/>
              </w:divBdr>
              <w:divsChild>
                <w:div w:id="186000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999593">
          <w:marLeft w:val="0"/>
          <w:marRight w:val="0"/>
          <w:marTop w:val="0"/>
          <w:marBottom w:val="0"/>
          <w:divBdr>
            <w:top w:val="none" w:sz="0" w:space="0" w:color="auto"/>
            <w:left w:val="none" w:sz="0" w:space="0" w:color="auto"/>
            <w:bottom w:val="none" w:sz="0" w:space="0" w:color="auto"/>
            <w:right w:val="none" w:sz="0" w:space="0" w:color="auto"/>
          </w:divBdr>
          <w:divsChild>
            <w:div w:id="909925058">
              <w:marLeft w:val="0"/>
              <w:marRight w:val="0"/>
              <w:marTop w:val="0"/>
              <w:marBottom w:val="0"/>
              <w:divBdr>
                <w:top w:val="none" w:sz="0" w:space="0" w:color="auto"/>
                <w:left w:val="none" w:sz="0" w:space="0" w:color="auto"/>
                <w:bottom w:val="none" w:sz="0" w:space="0" w:color="auto"/>
                <w:right w:val="none" w:sz="0" w:space="0" w:color="auto"/>
              </w:divBdr>
              <w:divsChild>
                <w:div w:id="196688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3903">
          <w:marLeft w:val="0"/>
          <w:marRight w:val="0"/>
          <w:marTop w:val="0"/>
          <w:marBottom w:val="0"/>
          <w:divBdr>
            <w:top w:val="none" w:sz="0" w:space="0" w:color="auto"/>
            <w:left w:val="none" w:sz="0" w:space="0" w:color="auto"/>
            <w:bottom w:val="none" w:sz="0" w:space="0" w:color="auto"/>
            <w:right w:val="none" w:sz="0" w:space="0" w:color="auto"/>
          </w:divBdr>
          <w:divsChild>
            <w:div w:id="120397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4537">
      <w:bodyDiv w:val="1"/>
      <w:marLeft w:val="0"/>
      <w:marRight w:val="0"/>
      <w:marTop w:val="0"/>
      <w:marBottom w:val="0"/>
      <w:divBdr>
        <w:top w:val="none" w:sz="0" w:space="0" w:color="auto"/>
        <w:left w:val="none" w:sz="0" w:space="0" w:color="auto"/>
        <w:bottom w:val="none" w:sz="0" w:space="0" w:color="auto"/>
        <w:right w:val="none" w:sz="0" w:space="0" w:color="auto"/>
      </w:divBdr>
      <w:divsChild>
        <w:div w:id="758137865">
          <w:marLeft w:val="0"/>
          <w:marRight w:val="0"/>
          <w:marTop w:val="0"/>
          <w:marBottom w:val="0"/>
          <w:divBdr>
            <w:top w:val="none" w:sz="0" w:space="0" w:color="auto"/>
            <w:left w:val="none" w:sz="0" w:space="0" w:color="auto"/>
            <w:bottom w:val="none" w:sz="0" w:space="0" w:color="auto"/>
            <w:right w:val="none" w:sz="0" w:space="0" w:color="auto"/>
          </w:divBdr>
          <w:divsChild>
            <w:div w:id="374621810">
              <w:marLeft w:val="0"/>
              <w:marRight w:val="0"/>
              <w:marTop w:val="0"/>
              <w:marBottom w:val="0"/>
              <w:divBdr>
                <w:top w:val="none" w:sz="0" w:space="0" w:color="auto"/>
                <w:left w:val="none" w:sz="0" w:space="0" w:color="auto"/>
                <w:bottom w:val="none" w:sz="0" w:space="0" w:color="auto"/>
                <w:right w:val="none" w:sz="0" w:space="0" w:color="auto"/>
              </w:divBdr>
            </w:div>
            <w:div w:id="841168518">
              <w:marLeft w:val="0"/>
              <w:marRight w:val="0"/>
              <w:marTop w:val="0"/>
              <w:marBottom w:val="0"/>
              <w:divBdr>
                <w:top w:val="none" w:sz="0" w:space="0" w:color="auto"/>
                <w:left w:val="none" w:sz="0" w:space="0" w:color="auto"/>
                <w:bottom w:val="none" w:sz="0" w:space="0" w:color="auto"/>
                <w:right w:val="none" w:sz="0" w:space="0" w:color="auto"/>
              </w:divBdr>
            </w:div>
            <w:div w:id="1041367792">
              <w:marLeft w:val="0"/>
              <w:marRight w:val="0"/>
              <w:marTop w:val="0"/>
              <w:marBottom w:val="0"/>
              <w:divBdr>
                <w:top w:val="none" w:sz="0" w:space="0" w:color="auto"/>
                <w:left w:val="none" w:sz="0" w:space="0" w:color="auto"/>
                <w:bottom w:val="none" w:sz="0" w:space="0" w:color="auto"/>
                <w:right w:val="none" w:sz="0" w:space="0" w:color="auto"/>
              </w:divBdr>
            </w:div>
            <w:div w:id="714619597">
              <w:marLeft w:val="0"/>
              <w:marRight w:val="0"/>
              <w:marTop w:val="0"/>
              <w:marBottom w:val="0"/>
              <w:divBdr>
                <w:top w:val="none" w:sz="0" w:space="0" w:color="auto"/>
                <w:left w:val="none" w:sz="0" w:space="0" w:color="auto"/>
                <w:bottom w:val="none" w:sz="0" w:space="0" w:color="auto"/>
                <w:right w:val="none" w:sz="0" w:space="0" w:color="auto"/>
              </w:divBdr>
            </w:div>
            <w:div w:id="1363360656">
              <w:marLeft w:val="0"/>
              <w:marRight w:val="0"/>
              <w:marTop w:val="0"/>
              <w:marBottom w:val="0"/>
              <w:divBdr>
                <w:top w:val="none" w:sz="0" w:space="0" w:color="auto"/>
                <w:left w:val="none" w:sz="0" w:space="0" w:color="auto"/>
                <w:bottom w:val="none" w:sz="0" w:space="0" w:color="auto"/>
                <w:right w:val="none" w:sz="0" w:space="0" w:color="auto"/>
              </w:divBdr>
            </w:div>
            <w:div w:id="163859553">
              <w:marLeft w:val="0"/>
              <w:marRight w:val="0"/>
              <w:marTop w:val="0"/>
              <w:marBottom w:val="0"/>
              <w:divBdr>
                <w:top w:val="none" w:sz="0" w:space="0" w:color="auto"/>
                <w:left w:val="none" w:sz="0" w:space="0" w:color="auto"/>
                <w:bottom w:val="none" w:sz="0" w:space="0" w:color="auto"/>
                <w:right w:val="none" w:sz="0" w:space="0" w:color="auto"/>
              </w:divBdr>
              <w:divsChild>
                <w:div w:id="347372591">
                  <w:marLeft w:val="300"/>
                  <w:marRight w:val="0"/>
                  <w:marTop w:val="0"/>
                  <w:marBottom w:val="0"/>
                  <w:divBdr>
                    <w:top w:val="none" w:sz="0" w:space="0" w:color="auto"/>
                    <w:left w:val="none" w:sz="0" w:space="0" w:color="auto"/>
                    <w:bottom w:val="none" w:sz="0" w:space="0" w:color="auto"/>
                    <w:right w:val="none" w:sz="0" w:space="0" w:color="auto"/>
                  </w:divBdr>
                </w:div>
                <w:div w:id="1092699420">
                  <w:marLeft w:val="300"/>
                  <w:marRight w:val="0"/>
                  <w:marTop w:val="0"/>
                  <w:marBottom w:val="0"/>
                  <w:divBdr>
                    <w:top w:val="none" w:sz="0" w:space="0" w:color="auto"/>
                    <w:left w:val="none" w:sz="0" w:space="0" w:color="auto"/>
                    <w:bottom w:val="none" w:sz="0" w:space="0" w:color="auto"/>
                    <w:right w:val="none" w:sz="0" w:space="0" w:color="auto"/>
                  </w:divBdr>
                </w:div>
                <w:div w:id="1321544889">
                  <w:marLeft w:val="300"/>
                  <w:marRight w:val="0"/>
                  <w:marTop w:val="0"/>
                  <w:marBottom w:val="0"/>
                  <w:divBdr>
                    <w:top w:val="none" w:sz="0" w:space="0" w:color="auto"/>
                    <w:left w:val="none" w:sz="0" w:space="0" w:color="auto"/>
                    <w:bottom w:val="none" w:sz="0" w:space="0" w:color="auto"/>
                    <w:right w:val="none" w:sz="0" w:space="0" w:color="auto"/>
                  </w:divBdr>
                </w:div>
                <w:div w:id="1405100658">
                  <w:marLeft w:val="300"/>
                  <w:marRight w:val="0"/>
                  <w:marTop w:val="0"/>
                  <w:marBottom w:val="0"/>
                  <w:divBdr>
                    <w:top w:val="none" w:sz="0" w:space="0" w:color="auto"/>
                    <w:left w:val="none" w:sz="0" w:space="0" w:color="auto"/>
                    <w:bottom w:val="none" w:sz="0" w:space="0" w:color="auto"/>
                    <w:right w:val="none" w:sz="0" w:space="0" w:color="auto"/>
                  </w:divBdr>
                </w:div>
                <w:div w:id="175117099">
                  <w:marLeft w:val="300"/>
                  <w:marRight w:val="0"/>
                  <w:marTop w:val="0"/>
                  <w:marBottom w:val="0"/>
                  <w:divBdr>
                    <w:top w:val="none" w:sz="0" w:space="0" w:color="auto"/>
                    <w:left w:val="none" w:sz="0" w:space="0" w:color="auto"/>
                    <w:bottom w:val="none" w:sz="0" w:space="0" w:color="auto"/>
                    <w:right w:val="none" w:sz="0" w:space="0" w:color="auto"/>
                  </w:divBdr>
                </w:div>
                <w:div w:id="1596743378">
                  <w:marLeft w:val="300"/>
                  <w:marRight w:val="0"/>
                  <w:marTop w:val="0"/>
                  <w:marBottom w:val="0"/>
                  <w:divBdr>
                    <w:top w:val="none" w:sz="0" w:space="0" w:color="auto"/>
                    <w:left w:val="none" w:sz="0" w:space="0" w:color="auto"/>
                    <w:bottom w:val="none" w:sz="0" w:space="0" w:color="auto"/>
                    <w:right w:val="none" w:sz="0" w:space="0" w:color="auto"/>
                  </w:divBdr>
                </w:div>
                <w:div w:id="914586656">
                  <w:marLeft w:val="300"/>
                  <w:marRight w:val="0"/>
                  <w:marTop w:val="0"/>
                  <w:marBottom w:val="0"/>
                  <w:divBdr>
                    <w:top w:val="none" w:sz="0" w:space="0" w:color="auto"/>
                    <w:left w:val="none" w:sz="0" w:space="0" w:color="auto"/>
                    <w:bottom w:val="none" w:sz="0" w:space="0" w:color="auto"/>
                    <w:right w:val="none" w:sz="0" w:space="0" w:color="auto"/>
                  </w:divBdr>
                </w:div>
              </w:divsChild>
            </w:div>
            <w:div w:id="1264921963">
              <w:marLeft w:val="0"/>
              <w:marRight w:val="0"/>
              <w:marTop w:val="0"/>
              <w:marBottom w:val="0"/>
              <w:divBdr>
                <w:top w:val="none" w:sz="0" w:space="0" w:color="auto"/>
                <w:left w:val="none" w:sz="0" w:space="0" w:color="auto"/>
                <w:bottom w:val="none" w:sz="0" w:space="0" w:color="auto"/>
                <w:right w:val="none" w:sz="0" w:space="0" w:color="auto"/>
              </w:divBdr>
            </w:div>
            <w:div w:id="1801874014">
              <w:marLeft w:val="0"/>
              <w:marRight w:val="0"/>
              <w:marTop w:val="0"/>
              <w:marBottom w:val="0"/>
              <w:divBdr>
                <w:top w:val="none" w:sz="0" w:space="0" w:color="auto"/>
                <w:left w:val="none" w:sz="0" w:space="0" w:color="auto"/>
                <w:bottom w:val="none" w:sz="0" w:space="0" w:color="auto"/>
                <w:right w:val="none" w:sz="0" w:space="0" w:color="auto"/>
              </w:divBdr>
            </w:div>
            <w:div w:id="1204170025">
              <w:marLeft w:val="0"/>
              <w:marRight w:val="0"/>
              <w:marTop w:val="0"/>
              <w:marBottom w:val="0"/>
              <w:divBdr>
                <w:top w:val="none" w:sz="0" w:space="0" w:color="auto"/>
                <w:left w:val="none" w:sz="0" w:space="0" w:color="auto"/>
                <w:bottom w:val="none" w:sz="0" w:space="0" w:color="auto"/>
                <w:right w:val="none" w:sz="0" w:space="0" w:color="auto"/>
              </w:divBdr>
            </w:div>
            <w:div w:id="465247131">
              <w:marLeft w:val="0"/>
              <w:marRight w:val="0"/>
              <w:marTop w:val="0"/>
              <w:marBottom w:val="0"/>
              <w:divBdr>
                <w:top w:val="none" w:sz="0" w:space="0" w:color="auto"/>
                <w:left w:val="none" w:sz="0" w:space="0" w:color="auto"/>
                <w:bottom w:val="none" w:sz="0" w:space="0" w:color="auto"/>
                <w:right w:val="none" w:sz="0" w:space="0" w:color="auto"/>
              </w:divBdr>
            </w:div>
            <w:div w:id="137457802">
              <w:marLeft w:val="0"/>
              <w:marRight w:val="0"/>
              <w:marTop w:val="0"/>
              <w:marBottom w:val="0"/>
              <w:divBdr>
                <w:top w:val="none" w:sz="0" w:space="0" w:color="auto"/>
                <w:left w:val="none" w:sz="0" w:space="0" w:color="auto"/>
                <w:bottom w:val="none" w:sz="0" w:space="0" w:color="auto"/>
                <w:right w:val="none" w:sz="0" w:space="0" w:color="auto"/>
              </w:divBdr>
            </w:div>
            <w:div w:id="393554601">
              <w:marLeft w:val="0"/>
              <w:marRight w:val="0"/>
              <w:marTop w:val="0"/>
              <w:marBottom w:val="0"/>
              <w:divBdr>
                <w:top w:val="none" w:sz="0" w:space="0" w:color="auto"/>
                <w:left w:val="none" w:sz="0" w:space="0" w:color="auto"/>
                <w:bottom w:val="none" w:sz="0" w:space="0" w:color="auto"/>
                <w:right w:val="none" w:sz="0" w:space="0" w:color="auto"/>
              </w:divBdr>
            </w:div>
          </w:divsChild>
        </w:div>
        <w:div w:id="414908551">
          <w:marLeft w:val="0"/>
          <w:marRight w:val="0"/>
          <w:marTop w:val="0"/>
          <w:marBottom w:val="0"/>
          <w:divBdr>
            <w:top w:val="none" w:sz="0" w:space="0" w:color="auto"/>
            <w:left w:val="none" w:sz="0" w:space="0" w:color="auto"/>
            <w:bottom w:val="none" w:sz="0" w:space="0" w:color="auto"/>
            <w:right w:val="none" w:sz="0" w:space="0" w:color="auto"/>
          </w:divBdr>
        </w:div>
      </w:divsChild>
    </w:div>
    <w:div w:id="1591113728">
      <w:bodyDiv w:val="1"/>
      <w:marLeft w:val="0"/>
      <w:marRight w:val="0"/>
      <w:marTop w:val="0"/>
      <w:marBottom w:val="0"/>
      <w:divBdr>
        <w:top w:val="none" w:sz="0" w:space="0" w:color="auto"/>
        <w:left w:val="none" w:sz="0" w:space="0" w:color="auto"/>
        <w:bottom w:val="none" w:sz="0" w:space="0" w:color="auto"/>
        <w:right w:val="none" w:sz="0" w:space="0" w:color="auto"/>
      </w:divBdr>
      <w:divsChild>
        <w:div w:id="796529148">
          <w:marLeft w:val="0"/>
          <w:marRight w:val="0"/>
          <w:marTop w:val="0"/>
          <w:marBottom w:val="0"/>
          <w:divBdr>
            <w:top w:val="none" w:sz="0" w:space="0" w:color="auto"/>
            <w:left w:val="none" w:sz="0" w:space="0" w:color="auto"/>
            <w:bottom w:val="none" w:sz="0" w:space="0" w:color="auto"/>
            <w:right w:val="none" w:sz="0" w:space="0" w:color="auto"/>
          </w:divBdr>
        </w:div>
        <w:div w:id="2043167084">
          <w:marLeft w:val="0"/>
          <w:marRight w:val="0"/>
          <w:marTop w:val="0"/>
          <w:marBottom w:val="0"/>
          <w:divBdr>
            <w:top w:val="none" w:sz="0" w:space="0" w:color="auto"/>
            <w:left w:val="none" w:sz="0" w:space="0" w:color="auto"/>
            <w:bottom w:val="none" w:sz="0" w:space="0" w:color="auto"/>
            <w:right w:val="none" w:sz="0" w:space="0" w:color="auto"/>
          </w:divBdr>
        </w:div>
        <w:div w:id="1459839602">
          <w:marLeft w:val="0"/>
          <w:marRight w:val="0"/>
          <w:marTop w:val="0"/>
          <w:marBottom w:val="0"/>
          <w:divBdr>
            <w:top w:val="none" w:sz="0" w:space="0" w:color="auto"/>
            <w:left w:val="none" w:sz="0" w:space="0" w:color="auto"/>
            <w:bottom w:val="none" w:sz="0" w:space="0" w:color="auto"/>
            <w:right w:val="none" w:sz="0" w:space="0" w:color="auto"/>
          </w:divBdr>
        </w:div>
      </w:divsChild>
    </w:div>
    <w:div w:id="1679189394">
      <w:bodyDiv w:val="1"/>
      <w:marLeft w:val="0"/>
      <w:marRight w:val="0"/>
      <w:marTop w:val="0"/>
      <w:marBottom w:val="0"/>
      <w:divBdr>
        <w:top w:val="none" w:sz="0" w:space="0" w:color="auto"/>
        <w:left w:val="none" w:sz="0" w:space="0" w:color="auto"/>
        <w:bottom w:val="none" w:sz="0" w:space="0" w:color="auto"/>
        <w:right w:val="none" w:sz="0" w:space="0" w:color="auto"/>
      </w:divBdr>
      <w:divsChild>
        <w:div w:id="2064018903">
          <w:marLeft w:val="0"/>
          <w:marRight w:val="0"/>
          <w:marTop w:val="0"/>
          <w:marBottom w:val="0"/>
          <w:divBdr>
            <w:top w:val="none" w:sz="0" w:space="0" w:color="auto"/>
            <w:left w:val="none" w:sz="0" w:space="0" w:color="auto"/>
            <w:bottom w:val="none" w:sz="0" w:space="0" w:color="auto"/>
            <w:right w:val="none" w:sz="0" w:space="0" w:color="auto"/>
          </w:divBdr>
        </w:div>
        <w:div w:id="598366662">
          <w:marLeft w:val="0"/>
          <w:marRight w:val="0"/>
          <w:marTop w:val="0"/>
          <w:marBottom w:val="0"/>
          <w:divBdr>
            <w:top w:val="none" w:sz="0" w:space="0" w:color="auto"/>
            <w:left w:val="none" w:sz="0" w:space="0" w:color="auto"/>
            <w:bottom w:val="none" w:sz="0" w:space="0" w:color="auto"/>
            <w:right w:val="none" w:sz="0" w:space="0" w:color="auto"/>
          </w:divBdr>
          <w:divsChild>
            <w:div w:id="25178003">
              <w:marLeft w:val="0"/>
              <w:marRight w:val="0"/>
              <w:marTop w:val="0"/>
              <w:marBottom w:val="0"/>
              <w:divBdr>
                <w:top w:val="none" w:sz="0" w:space="0" w:color="auto"/>
                <w:left w:val="none" w:sz="0" w:space="0" w:color="auto"/>
                <w:bottom w:val="none" w:sz="0" w:space="0" w:color="auto"/>
                <w:right w:val="none" w:sz="0" w:space="0" w:color="auto"/>
              </w:divBdr>
              <w:divsChild>
                <w:div w:id="13653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10322">
          <w:marLeft w:val="0"/>
          <w:marRight w:val="0"/>
          <w:marTop w:val="0"/>
          <w:marBottom w:val="0"/>
          <w:divBdr>
            <w:top w:val="none" w:sz="0" w:space="0" w:color="auto"/>
            <w:left w:val="none" w:sz="0" w:space="0" w:color="auto"/>
            <w:bottom w:val="none" w:sz="0" w:space="0" w:color="auto"/>
            <w:right w:val="none" w:sz="0" w:space="0" w:color="auto"/>
          </w:divBdr>
          <w:divsChild>
            <w:div w:id="169301699">
              <w:marLeft w:val="0"/>
              <w:marRight w:val="0"/>
              <w:marTop w:val="0"/>
              <w:marBottom w:val="0"/>
              <w:divBdr>
                <w:top w:val="none" w:sz="0" w:space="0" w:color="auto"/>
                <w:left w:val="none" w:sz="0" w:space="0" w:color="auto"/>
                <w:bottom w:val="none" w:sz="0" w:space="0" w:color="auto"/>
                <w:right w:val="none" w:sz="0" w:space="0" w:color="auto"/>
              </w:divBdr>
              <w:divsChild>
                <w:div w:id="36467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660771">
          <w:marLeft w:val="0"/>
          <w:marRight w:val="0"/>
          <w:marTop w:val="0"/>
          <w:marBottom w:val="0"/>
          <w:divBdr>
            <w:top w:val="none" w:sz="0" w:space="0" w:color="auto"/>
            <w:left w:val="none" w:sz="0" w:space="0" w:color="auto"/>
            <w:bottom w:val="none" w:sz="0" w:space="0" w:color="auto"/>
            <w:right w:val="none" w:sz="0" w:space="0" w:color="auto"/>
          </w:divBdr>
          <w:divsChild>
            <w:div w:id="436758364">
              <w:marLeft w:val="0"/>
              <w:marRight w:val="0"/>
              <w:marTop w:val="0"/>
              <w:marBottom w:val="0"/>
              <w:divBdr>
                <w:top w:val="none" w:sz="0" w:space="0" w:color="auto"/>
                <w:left w:val="none" w:sz="0" w:space="0" w:color="auto"/>
                <w:bottom w:val="none" w:sz="0" w:space="0" w:color="auto"/>
                <w:right w:val="none" w:sz="0" w:space="0" w:color="auto"/>
              </w:divBdr>
              <w:divsChild>
                <w:div w:id="197047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49563">
          <w:marLeft w:val="0"/>
          <w:marRight w:val="0"/>
          <w:marTop w:val="0"/>
          <w:marBottom w:val="0"/>
          <w:divBdr>
            <w:top w:val="none" w:sz="0" w:space="0" w:color="auto"/>
            <w:left w:val="none" w:sz="0" w:space="0" w:color="auto"/>
            <w:bottom w:val="none" w:sz="0" w:space="0" w:color="auto"/>
            <w:right w:val="none" w:sz="0" w:space="0" w:color="auto"/>
          </w:divBdr>
          <w:divsChild>
            <w:div w:id="1808357261">
              <w:marLeft w:val="0"/>
              <w:marRight w:val="0"/>
              <w:marTop w:val="0"/>
              <w:marBottom w:val="0"/>
              <w:divBdr>
                <w:top w:val="none" w:sz="0" w:space="0" w:color="auto"/>
                <w:left w:val="none" w:sz="0" w:space="0" w:color="auto"/>
                <w:bottom w:val="none" w:sz="0" w:space="0" w:color="auto"/>
                <w:right w:val="none" w:sz="0" w:space="0" w:color="auto"/>
              </w:divBdr>
              <w:divsChild>
                <w:div w:id="1495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051952">
      <w:bodyDiv w:val="1"/>
      <w:marLeft w:val="0"/>
      <w:marRight w:val="0"/>
      <w:marTop w:val="0"/>
      <w:marBottom w:val="0"/>
      <w:divBdr>
        <w:top w:val="none" w:sz="0" w:space="0" w:color="auto"/>
        <w:left w:val="none" w:sz="0" w:space="0" w:color="auto"/>
        <w:bottom w:val="none" w:sz="0" w:space="0" w:color="auto"/>
        <w:right w:val="none" w:sz="0" w:space="0" w:color="auto"/>
      </w:divBdr>
    </w:div>
    <w:div w:id="2038459148">
      <w:bodyDiv w:val="1"/>
      <w:marLeft w:val="0"/>
      <w:marRight w:val="0"/>
      <w:marTop w:val="0"/>
      <w:marBottom w:val="0"/>
      <w:divBdr>
        <w:top w:val="none" w:sz="0" w:space="0" w:color="auto"/>
        <w:left w:val="none" w:sz="0" w:space="0" w:color="auto"/>
        <w:bottom w:val="none" w:sz="0" w:space="0" w:color="auto"/>
        <w:right w:val="none" w:sz="0" w:space="0" w:color="auto"/>
      </w:divBdr>
      <w:divsChild>
        <w:div w:id="1227498961">
          <w:marLeft w:val="0"/>
          <w:marRight w:val="0"/>
          <w:marTop w:val="0"/>
          <w:marBottom w:val="0"/>
          <w:divBdr>
            <w:top w:val="none" w:sz="0" w:space="0" w:color="auto"/>
            <w:left w:val="none" w:sz="0" w:space="0" w:color="auto"/>
            <w:bottom w:val="none" w:sz="0" w:space="0" w:color="auto"/>
            <w:right w:val="none" w:sz="0" w:space="0" w:color="auto"/>
          </w:divBdr>
        </w:div>
        <w:div w:id="1779638089">
          <w:marLeft w:val="0"/>
          <w:marRight w:val="0"/>
          <w:marTop w:val="0"/>
          <w:marBottom w:val="0"/>
          <w:divBdr>
            <w:top w:val="none" w:sz="0" w:space="0" w:color="auto"/>
            <w:left w:val="none" w:sz="0" w:space="0" w:color="auto"/>
            <w:bottom w:val="none" w:sz="0" w:space="0" w:color="auto"/>
            <w:right w:val="none" w:sz="0" w:space="0" w:color="auto"/>
          </w:divBdr>
          <w:divsChild>
            <w:div w:id="968127018">
              <w:marLeft w:val="0"/>
              <w:marRight w:val="0"/>
              <w:marTop w:val="0"/>
              <w:marBottom w:val="0"/>
              <w:divBdr>
                <w:top w:val="none" w:sz="0" w:space="0" w:color="auto"/>
                <w:left w:val="none" w:sz="0" w:space="0" w:color="auto"/>
                <w:bottom w:val="none" w:sz="0" w:space="0" w:color="auto"/>
                <w:right w:val="none" w:sz="0" w:space="0" w:color="auto"/>
              </w:divBdr>
              <w:divsChild>
                <w:div w:id="162438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84930">
          <w:marLeft w:val="0"/>
          <w:marRight w:val="0"/>
          <w:marTop w:val="0"/>
          <w:marBottom w:val="0"/>
          <w:divBdr>
            <w:top w:val="none" w:sz="0" w:space="0" w:color="auto"/>
            <w:left w:val="none" w:sz="0" w:space="0" w:color="auto"/>
            <w:bottom w:val="none" w:sz="0" w:space="0" w:color="auto"/>
            <w:right w:val="none" w:sz="0" w:space="0" w:color="auto"/>
          </w:divBdr>
          <w:divsChild>
            <w:div w:id="1519660810">
              <w:marLeft w:val="0"/>
              <w:marRight w:val="0"/>
              <w:marTop w:val="0"/>
              <w:marBottom w:val="0"/>
              <w:divBdr>
                <w:top w:val="none" w:sz="0" w:space="0" w:color="auto"/>
                <w:left w:val="none" w:sz="0" w:space="0" w:color="auto"/>
                <w:bottom w:val="none" w:sz="0" w:space="0" w:color="auto"/>
                <w:right w:val="none" w:sz="0" w:space="0" w:color="auto"/>
              </w:divBdr>
              <w:divsChild>
                <w:div w:id="8924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02606">
          <w:marLeft w:val="0"/>
          <w:marRight w:val="0"/>
          <w:marTop w:val="0"/>
          <w:marBottom w:val="0"/>
          <w:divBdr>
            <w:top w:val="none" w:sz="0" w:space="0" w:color="auto"/>
            <w:left w:val="none" w:sz="0" w:space="0" w:color="auto"/>
            <w:bottom w:val="none" w:sz="0" w:space="0" w:color="auto"/>
            <w:right w:val="none" w:sz="0" w:space="0" w:color="auto"/>
          </w:divBdr>
          <w:divsChild>
            <w:div w:id="1494838147">
              <w:marLeft w:val="0"/>
              <w:marRight w:val="0"/>
              <w:marTop w:val="0"/>
              <w:marBottom w:val="0"/>
              <w:divBdr>
                <w:top w:val="none" w:sz="0" w:space="0" w:color="auto"/>
                <w:left w:val="none" w:sz="0" w:space="0" w:color="auto"/>
                <w:bottom w:val="none" w:sz="0" w:space="0" w:color="auto"/>
                <w:right w:val="none" w:sz="0" w:space="0" w:color="auto"/>
              </w:divBdr>
              <w:divsChild>
                <w:div w:id="135261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98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3DA55-26D3-4505-878B-C93CD25C0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1</Pages>
  <Words>9603</Words>
  <Characters>57624</Characters>
  <Application>Microsoft Office Word</Application>
  <DocSecurity>0</DocSecurity>
  <Lines>480</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Grzegorz Molesztak</dc:creator>
  <cp:lastModifiedBy>Grzegorz Molesztak</cp:lastModifiedBy>
  <cp:revision>5</cp:revision>
  <cp:lastPrinted>2023-07-13T16:12:00Z</cp:lastPrinted>
  <dcterms:created xsi:type="dcterms:W3CDTF">2023-06-30T19:21:00Z</dcterms:created>
  <dcterms:modified xsi:type="dcterms:W3CDTF">2023-07-13T16:12:00Z</dcterms:modified>
</cp:coreProperties>
</file>