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B70" w:rsidRPr="007C3B70" w:rsidRDefault="007C3B70" w:rsidP="007C3B70">
      <w:pPr>
        <w:pStyle w:val="Nagwek1"/>
        <w:jc w:val="center"/>
        <w:rPr>
          <w:b/>
        </w:rPr>
      </w:pPr>
      <w:bookmarkStart w:id="0" w:name="_GoBack"/>
      <w:bookmarkEnd w:id="0"/>
      <w:r w:rsidRPr="007C3B70">
        <w:rPr>
          <w:b/>
        </w:rPr>
        <w:t>Uzasadnienie</w:t>
      </w:r>
    </w:p>
    <w:p w:rsidR="007C3B70" w:rsidRPr="007C3B70" w:rsidRDefault="007C3B70" w:rsidP="007C3B70">
      <w:pPr>
        <w:pStyle w:val="Nagwek1"/>
        <w:rPr>
          <w:rFonts w:eastAsia="Times New Roman"/>
          <w:lang w:eastAsia="pl-PL"/>
        </w:rPr>
      </w:pPr>
    </w:p>
    <w:p w:rsidR="007C3B70" w:rsidRPr="007C3B70" w:rsidRDefault="007C3B70" w:rsidP="007C3B70">
      <w:pPr>
        <w:rPr>
          <w:lang w:eastAsia="pl-PL"/>
        </w:rPr>
      </w:pPr>
      <w:r w:rsidRPr="007C3B70">
        <w:rPr>
          <w:lang w:eastAsia="pl-PL"/>
        </w:rPr>
        <w:t>Projekt proponuje szczegółowe zasady organizacji wyborów Prezydenta Rzeczypospolitej Polskiej w 2020 r. Założenia opracowanych regulacji przewidują umożliwienie stworzenia warunków do bezpiecznego głosowania w lokalach wyborczych oraz równoległej możliwości skorzystania z głosowania korespondencyjnego przez każdego, chętnego wyborcę.</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Realizacja niniejszego projektu umożliwi zapewnienie ciągłości działania konstytucyjnego organu – Prezydenta Rzeczypospolitej Polskiej przy zapewnieniu demokratycznej legitymizacji wymaganej przez Konstytucję Rzeczypospolitej Polskiej.</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Pandemia COVID-19 zakłóciła życie publiczne w większości krajów świata. W państwach demokratycznych zagrożenie zarażenia wyborców lub członków komisji wyborczych stało się istotnym czynnikiem utrudniającym organizację wyborów. Ponadto istotnym czynnikiem uniemożliwiającym organizację wyborów w dotychczasowej formule jest lęk obywateli, który może ich demotywować do udziału w ważnym wydarzeniu dla stabilności państwa. W skali światowej demokracje nie mierzyły się z podobnym zagrożeniem od czasów II wojny światowej. Pokolenie autorów przepisów wyborczych w Europie nie przeżyło porównywalnych doświadczeń związanych z epidemiami.</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Autorzy projektu postanowili czerpać z pozytywnych doświadczeń państwa demokratycznego, które przeprowadziło wybory ogólnokrajowe w czasie epidemii COVID-19. Republika Korei Południowej  w dniu 15 kwietnia 2020 r. przeprowadziła wybory parlamentarne. W tym ważnym wydarzeniu głosy oddało około 29 milionów obywateli wspomnianego państwa. Około jednej czwartej wyborców zdecydowało się na formułę głosowania korespondencyjnego. W lokalach wyborczych wprowadzono dodatkowe wymogi sanitarne, m.in. w zakresie środków ochrony indywidualnej oraz minimalnego dystansu między obywatelami. W Korei Południowej nie odnotowano wzrostu zachorowań w wyniku przeprowadzenia wspomnianych wyborów parlamentarnych.</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lastRenderedPageBreak/>
        <w:t xml:space="preserve">Obecnie nie jest znana pewna prognoza rozwoju lub końca pandemii COVID-19. Wszystkie państwa starają się stopniowo wspierać i umożliwiać życie społeczno-gospodarcze. Często powrót do aktywności zawodowych wymaga zastosowania licznych obostrzeń sanitarnych. Autorzy projektu wychodzą z założenia, że podobną logikę należy zastosować w odniesieniu do wyborów w państwach demokratycznych. </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Zgodnie z przedstawionym projektem każdy wyborca będzie miał możliwość głosowania korespondencyjnego, o ile na odpowiedni czas przed dniem wyborców zgłosi taką chęć do właściwego organu samorządu terytorialnego lub konsula (w przypadku wyborcy pozostającego poza granicami kraju).</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Autorzy projektu proponują wyłączenie możliwości głosowania korespondencyjnego w przypadku głosowania w odrębnych obwodach głosowania utworzonych w zakładach opieki zdrowotnej, domach pomocy społecznej, domach studenckich lub zespołach domów studenckich, zakładach karnych i aresztach śledczych oraz w oddziałach zewnętrznych takiego zakładu i aresztu oraz w obwodach głosowania utworzonych na polskich statkach morskich, a także w przypadku udzielenia przez wyborcę niepełnosprawnego pełnomocnictwa do głosowania.</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Wyborca głosujący w kraju może zażądać dołączenia do pakietu wyborczego nakładki na kartę do głosowania sporządzonej w alfabecie Braille’a. Takie rozwiązanie było już praktykowane w przeprowadzanych uprzednio wyborach w Polsce.</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Wyborca, który zgłosił chęć głosowania korespondencyjnego w kraju, otrzyma pakiet wyborczy nie później niż 5 dni przed dniem wyborów. Pakiet wyborczy dostarczy upoważniony pracownik urzędu gminy lub pracownik Poczty Polskiej. Wyborca może osobiście odebrać pakiet wyborczy w urzędzie gminy, jeżeli wyraził taką chęć w swoim zgłoszeniu.</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 xml:space="preserve">W projekcie ustawy przewidziano regulacje w zakresie ochrony bezpieczeństwa i transparencji dystrybucji pakietów wyborczych. Ponadto przewidziano delegację dla ministra </w:t>
      </w:r>
      <w:r w:rsidRPr="007C3B70">
        <w:rPr>
          <w:lang w:eastAsia="pl-PL"/>
        </w:rPr>
        <w:lastRenderedPageBreak/>
        <w:t>właściwego do spraw administracji publicznej, po zasięgnięciu opinii Państwowej Komisji Wyborczej, określenia w drodze rozporządzenia, wzoru i sposobu prowadzenia oraz aktualizacji wykazu pakietów wyborczych.</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W przypadku wyborców głosujących za granicą otrzymają oni pakiet wyborczy od konsula. Wysyłka zostanie dokonana nie później niż 7 dni przed dniem wyborów. Wyborca może osobiście odebrać pakiet wyborczy w konsulacie, jeżeli zadeklarował taką chęć w swoim zgłoszeniu. Przewidziano delegację dla ministra właściwego do spraw zagranicznych po zasięgnięciu opinii Państwowej Komisji Wyborczej, określenia w drodze rozporządzenia, wzoru i sposobu prowadzenia oraz aktualizacji wykazu pakietów wyborczych.</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W projekcie ustawy określono zawartość pakietu wyborczego oraz procedurę oddawania głosu w formule korespondencyjnej. Przewidziano również regulację dotyczącą kopert zwrotnych niedoręczonych. W tym zakresie przewidziano również delegację dla ministra właściwego do spraw łączności do wydania rozporządzenia, po zasięgnięciu opinii ministra właściwego do spraw administracji publicznej oraz Państwowej Komisji Wyborczej. Analogiczną delegację przewidziano dla ministra właściwego do spraw zagranicznych w kontekście głosowania korespondencyjnego poza granicami kraju.</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Autorzy projektu przewidzieli szczególną regulację dla komitetów wyborczych oraz kandydatów zarejestrowanych w wyborach Prezydenta Rzeczypospolitej Polskiej zarządzonych na 10 maja 2020 r. Celem wspomnianych przepisów jest niedublowanie wymogów wobec komitetów oraz ich kandydatów, którzy spełnili wymagania określonego poparcia obywateli w bieżącym roku.</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Pełnomocnik komitetu wyborczego w wyborach Prezydenta Rzeczypospolitej Polskiej zarządzonych na dzień 10 maja 2020 r., którego zawiadomienie o utworzeniu zostało przyjęte przez Państwową Komisją Wyborczą, może złożyć zawiadomienie do Państwowej Komisji Wyborczej o utworzeniu komitetu wyborczego w wyborach Prezydenta Rzeczypospolitej zarządzonych przez Marszałka Sejmu w kolejnym terminie w 2020 r.</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lastRenderedPageBreak/>
        <w:t>W przypadku kandydata, zarejestrowanego przez Państwową Komisję Wyborczą w wyborach zarządzonych na 10 maja 2020 r., zgłoszonego ponownie jako kandydata na Prezydenta Rzeczypospolitej Polskiej przez odpowiedniego pełnomocnika wyborczego komitetu wyborczego, uznaje się danego kandydata za zarejestrowanego kandydata na Prezydenta Rzeczypospolitej w wyborach Prezydenta Rzeczypospolitej Polskiej zarządzonych w 2020 r. przez Marszałka Sejmu w kolejnym terminie.</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Komitet wyborczy w wyborach Prezydenta Rzeczypospolitej Polskiej zarządzonych na dzień 10 maja 2020 r. może przekazać środki finansowe komitetowi wyborczemu utworzonemu w celu rejestracji tego samego kandydata na Prezydenta Rzeczypospolitej Polskiej. Przekazane środki finansowe powinny być ujęte w sprawozdaniu finansowym w jednym, łącznym sprawozdaniu finansowym.</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Projekt przewiduje przywrócenie stosowania przepisów Kodeksu Wyborczego dotyczących:</w:t>
      </w:r>
    </w:p>
    <w:p w:rsidR="007C3B70" w:rsidRPr="007C3B70" w:rsidRDefault="007C3B70" w:rsidP="007C3B70">
      <w:pPr>
        <w:rPr>
          <w:lang w:eastAsia="pl-PL"/>
        </w:rPr>
      </w:pPr>
      <w:r w:rsidRPr="007C3B70">
        <w:rPr>
          <w:lang w:eastAsia="pl-PL"/>
        </w:rPr>
        <w:t>podawania w formie obwieszczenia do wiadomości wyborców informacji, o których mowa w art. 16 § 1 Kodeksu Wyborczego;</w:t>
      </w:r>
    </w:p>
    <w:p w:rsidR="007C3B70" w:rsidRPr="007C3B70" w:rsidRDefault="007C3B70" w:rsidP="007C3B70">
      <w:pPr>
        <w:rPr>
          <w:lang w:eastAsia="pl-PL"/>
        </w:rPr>
      </w:pPr>
      <w:r w:rsidRPr="007C3B70">
        <w:rPr>
          <w:lang w:eastAsia="pl-PL"/>
        </w:rPr>
        <w:t>przekazywania wyborcom informacji, o których mowa w art. 37d § 1 Kodeksu Wyborczego;</w:t>
      </w:r>
    </w:p>
    <w:p w:rsidR="007C3B70" w:rsidRPr="007C3B70" w:rsidRDefault="007C3B70" w:rsidP="007C3B70">
      <w:pPr>
        <w:rPr>
          <w:lang w:eastAsia="pl-PL"/>
        </w:rPr>
      </w:pPr>
      <w:r w:rsidRPr="007C3B70">
        <w:rPr>
          <w:lang w:eastAsia="pl-PL"/>
        </w:rPr>
        <w:t>głosowania korespondencyjnego, o którym mowa w art. 53a Kodeksu Wyborczego;</w:t>
      </w:r>
    </w:p>
    <w:p w:rsidR="007C3B70" w:rsidRPr="007C3B70" w:rsidRDefault="007C3B70" w:rsidP="007C3B70">
      <w:pPr>
        <w:rPr>
          <w:lang w:eastAsia="pl-PL"/>
        </w:rPr>
      </w:pPr>
      <w:r w:rsidRPr="007C3B70">
        <w:rPr>
          <w:lang w:eastAsia="pl-PL"/>
        </w:rPr>
        <w:t>głosowania przez pełnomocnika;</w:t>
      </w:r>
    </w:p>
    <w:p w:rsidR="007C3B70" w:rsidRPr="007C3B70" w:rsidRDefault="007C3B70" w:rsidP="007C3B70">
      <w:pPr>
        <w:rPr>
          <w:lang w:eastAsia="pl-PL"/>
        </w:rPr>
      </w:pPr>
      <w:r w:rsidRPr="007C3B70">
        <w:rPr>
          <w:lang w:eastAsia="pl-PL"/>
        </w:rPr>
        <w:t>ustalania przez Państwową Komisję Wyborczą wzoru karty do głosowania i zarządzania przez nią druku tych kart.</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Ponadto projekt przewiduje zgłoszenie z mocy prawa wszystkich kandydatów do komisji wyborczych zgłoszonych w trakcie przygotowań wyborów Prezydenta Rzeczypospolitej zarządzonych na dzień 10 maja 2020 r.</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 xml:space="preserve">Projektodawcy proponują upoważnienie Państwowej Komisji Wyborczej do określenia zasad sanitarnych dotyczących przekazywania pakietu wyborczego, głosowania w lokalach wyborczych oraz pracy w komisjach wyborczych. Stosowne uchwały Państwowa Komisja </w:t>
      </w:r>
      <w:r w:rsidRPr="007C3B70">
        <w:rPr>
          <w:lang w:eastAsia="pl-PL"/>
        </w:rPr>
        <w:lastRenderedPageBreak/>
        <w:t>Wyborcza powinna podjąć po zasięgnięciu merytorycznej opinii ministra właściwego do spraw zdrowia.</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Ponadto w projekcie przewidziano regulację pozwalającą na optymalne wykorzystanie pakietów wyborczych i ich elementów przygotowanych w ramach organizacji wyborów Prezydenta Rzeczypospolitej zarządzonych na dzień 10 maja 2020 r.</w:t>
      </w:r>
    </w:p>
    <w:p w:rsidR="007C3B70" w:rsidRPr="007C3B70" w:rsidRDefault="007C3B70" w:rsidP="007C3B70">
      <w:pPr>
        <w:rPr>
          <w:b/>
          <w:lang w:eastAsia="pl-PL"/>
        </w:rPr>
      </w:pPr>
    </w:p>
    <w:p w:rsidR="007C3B70" w:rsidRPr="007C3B70" w:rsidRDefault="007C3B70" w:rsidP="007C3B70">
      <w:pPr>
        <w:rPr>
          <w:b/>
          <w:lang w:eastAsia="pl-PL"/>
        </w:rPr>
      </w:pPr>
    </w:p>
    <w:p w:rsidR="007C3B70" w:rsidRPr="007C3B70" w:rsidRDefault="007C3B70" w:rsidP="007C3B70">
      <w:pPr>
        <w:rPr>
          <w:b/>
          <w:lang w:eastAsia="pl-PL"/>
        </w:rPr>
      </w:pP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Założenia do projektu rozporządzenia ministra właściwego do spraw administracji publicznej w sprawie wzoru i sposobu prowadzenia oraz aktualizacji wykazu pakietów wyborczych</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Przedmiotowe rozporządzenie zostanie wydane przez ministra właściwego do spraw administracji publicznej po zasięgnięciu opinii Państwowej Komisji Wyborczej.</w:t>
      </w:r>
    </w:p>
    <w:p w:rsidR="007C3B70" w:rsidRPr="007C3B70" w:rsidRDefault="007C3B70" w:rsidP="007C3B70">
      <w:pPr>
        <w:rPr>
          <w:lang w:eastAsia="pl-PL"/>
        </w:rPr>
      </w:pPr>
      <w:r w:rsidRPr="007C3B70">
        <w:rPr>
          <w:lang w:eastAsia="pl-PL"/>
        </w:rPr>
        <w:t>Rozporządzenie określi wzór i sposób prowadzenia oraz aktualizacji wykazu pakietów wyborczych w celu zapewnienia sprawności, transparencji i rzetelności postępowania.</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Założenia do projektu rozporządzenia ministra właściwego do spraw zagranicznych w sprawie wzoru i sposobu prowadzenia oraz aktualizacji wykazu pakietów wyborczych</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Przedmiotowe rozporządzenie zostanie wydane przez ministra właściwego do spraw zagranicznych po zasięgnięciu opinii Państwowej Komisji Wyborczej.</w:t>
      </w:r>
    </w:p>
    <w:p w:rsidR="007C3B70" w:rsidRPr="007C3B70" w:rsidRDefault="007C3B70" w:rsidP="007C3B70">
      <w:pPr>
        <w:rPr>
          <w:lang w:eastAsia="pl-PL"/>
        </w:rPr>
      </w:pPr>
      <w:r w:rsidRPr="007C3B70">
        <w:rPr>
          <w:lang w:eastAsia="pl-PL"/>
        </w:rPr>
        <w:t>Rozporządzenie określi wzór i sposób prowadzenia oraz aktualizacji wykazu pakietów wyborczych w celu zapewnienia sprawności, transparencji i rzetelności postępowania.</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Założenia do projektu rozporządzenia ministra właściwego łączności w sprawie:</w:t>
      </w:r>
    </w:p>
    <w:p w:rsidR="007C3B70" w:rsidRPr="007C3B70" w:rsidRDefault="007C3B70" w:rsidP="007C3B70">
      <w:pPr>
        <w:rPr>
          <w:b/>
          <w:lang w:eastAsia="pl-PL"/>
        </w:rPr>
      </w:pPr>
      <w:r w:rsidRPr="007C3B70">
        <w:rPr>
          <w:b/>
          <w:lang w:eastAsia="pl-PL"/>
        </w:rPr>
        <w:lastRenderedPageBreak/>
        <w:t xml:space="preserve">1) tryb dostarczania kopert zwrotnych do obwodowych komisji wyborczych, </w:t>
      </w:r>
    </w:p>
    <w:p w:rsidR="007C3B70" w:rsidRPr="007C3B70" w:rsidRDefault="007C3B70" w:rsidP="007C3B70">
      <w:pPr>
        <w:rPr>
          <w:b/>
          <w:lang w:eastAsia="pl-PL"/>
        </w:rPr>
      </w:pPr>
      <w:r w:rsidRPr="007C3B70">
        <w:rPr>
          <w:b/>
          <w:lang w:eastAsia="pl-PL"/>
        </w:rPr>
        <w:t xml:space="preserve">2) trybu odbierania kopert zwrotnych od wyborców oraz dostarczania ich do obwodowych komisji wyborczych, </w:t>
      </w:r>
    </w:p>
    <w:p w:rsidR="007C3B70" w:rsidRPr="007C3B70" w:rsidRDefault="007C3B70" w:rsidP="007C3B70">
      <w:pPr>
        <w:rPr>
          <w:b/>
          <w:lang w:eastAsia="pl-PL"/>
        </w:rPr>
      </w:pPr>
      <w:r w:rsidRPr="007C3B70">
        <w:rPr>
          <w:b/>
          <w:lang w:eastAsia="pl-PL"/>
        </w:rPr>
        <w:t xml:space="preserve">3) trybu przekazywania pakietów wyborczych właściwemu dyrektorowi delegatury Krajowego Biura Wyborczego, w sytuacji, </w:t>
      </w:r>
    </w:p>
    <w:p w:rsidR="007C3B70" w:rsidRPr="007C3B70" w:rsidRDefault="007C3B70" w:rsidP="007C3B70">
      <w:pPr>
        <w:rPr>
          <w:b/>
          <w:lang w:eastAsia="pl-PL"/>
        </w:rPr>
      </w:pPr>
      <w:r w:rsidRPr="007C3B70">
        <w:rPr>
          <w:b/>
          <w:lang w:eastAsia="pl-PL"/>
        </w:rPr>
        <w:t>4) trybu przekazywania kopert zwrotnych właściwemu dyrektorowi delegatury.</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Przedmiotowe rozporządzenie zostanie wydane przez ministra właściwego do spraw łączności po zasięgnięciu opinii ministra właściwego do spraw administracji publicznej oraz Państwowej Komisji Wyborczej.</w:t>
      </w:r>
    </w:p>
    <w:p w:rsidR="007C3B70" w:rsidRPr="007C3B70" w:rsidRDefault="007C3B70" w:rsidP="007C3B70">
      <w:pPr>
        <w:rPr>
          <w:lang w:eastAsia="pl-PL"/>
        </w:rPr>
      </w:pPr>
      <w:r w:rsidRPr="007C3B70">
        <w:rPr>
          <w:lang w:eastAsia="pl-PL"/>
        </w:rPr>
        <w:t>Rozporządzenie powinno zapewnić poszanowanie zasad przeprowadzania wyborów oraz zapewnienie bezpieczeństwa tych przesyłek.</w:t>
      </w:r>
    </w:p>
    <w:p w:rsidR="007C3B70" w:rsidRPr="007C3B70" w:rsidRDefault="007C3B70" w:rsidP="007C3B70">
      <w:pPr>
        <w:rPr>
          <w:b/>
          <w:lang w:eastAsia="pl-PL"/>
        </w:rPr>
      </w:pPr>
      <w:r w:rsidRPr="007C3B70">
        <w:rPr>
          <w:b/>
          <w:lang w:eastAsia="pl-PL"/>
        </w:rPr>
        <w:t>Założenia do projektu rozporządzenia ministra właściwego do spraw administracji publicznej w sprawie trybu odbierania oraz przechowywania kopert zwrotnych dostarczonych przez wyborcę do urzędu gminy przed dniem głosowania</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Przedmiotowe rozporządzenie zostanie wydane przez ministra właściwego do spraw administracji publicznej po zasięgnięciu opinii Państwowej Komisji Wyborczej.</w:t>
      </w:r>
    </w:p>
    <w:p w:rsidR="007C3B70" w:rsidRPr="007C3B70" w:rsidRDefault="007C3B70" w:rsidP="007C3B70">
      <w:pPr>
        <w:rPr>
          <w:lang w:eastAsia="pl-PL"/>
        </w:rPr>
      </w:pPr>
      <w:r w:rsidRPr="007C3B70">
        <w:rPr>
          <w:lang w:eastAsia="pl-PL"/>
        </w:rPr>
        <w:t>Rozporządzenie powinno zapewnić poszanowanie zasad przeprowadzania wyborów oraz konieczność zabezpieczenia kopert zwrotnych i kart do głosowania.</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Założenia do projektu rozporządzenia ministra właściwego do spraw zagranicznych w sprawie organizacji głosowania za granicą</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Przedmiotowe rozporządzenie zostanie wydane przez ministra właściwego do spraw zagranicznych po zasięgnięciu opinii Państwowej Komisji Wyborczej.</w:t>
      </w:r>
    </w:p>
    <w:p w:rsidR="007C3B70" w:rsidRPr="007C3B70" w:rsidRDefault="007C3B70" w:rsidP="007C3B70">
      <w:pPr>
        <w:rPr>
          <w:lang w:eastAsia="pl-PL"/>
        </w:rPr>
      </w:pPr>
      <w:r w:rsidRPr="007C3B70">
        <w:rPr>
          <w:lang w:eastAsia="pl-PL"/>
        </w:rPr>
        <w:t>Rozporządzenie powinno regulować:</w:t>
      </w:r>
    </w:p>
    <w:p w:rsidR="007C3B70" w:rsidRPr="007C3B70" w:rsidRDefault="007C3B70" w:rsidP="007C3B70">
      <w:pPr>
        <w:rPr>
          <w:lang w:eastAsia="pl-PL"/>
        </w:rPr>
      </w:pPr>
      <w:r w:rsidRPr="007C3B70">
        <w:rPr>
          <w:lang w:eastAsia="pl-PL"/>
        </w:rPr>
        <w:t xml:space="preserve">1) tryb przekazywania wyborcy pakietu wyborczego; </w:t>
      </w:r>
    </w:p>
    <w:p w:rsidR="007C3B70" w:rsidRPr="007C3B70" w:rsidRDefault="007C3B70" w:rsidP="007C3B70">
      <w:pPr>
        <w:rPr>
          <w:lang w:eastAsia="pl-PL"/>
        </w:rPr>
      </w:pPr>
      <w:r w:rsidRPr="007C3B70">
        <w:rPr>
          <w:lang w:eastAsia="pl-PL"/>
        </w:rPr>
        <w:lastRenderedPageBreak/>
        <w:t xml:space="preserve">2) tryb odbierania kopert zwrotnych dostarczonych przez wyborcę do konsula przed dniem głosowania, </w:t>
      </w:r>
    </w:p>
    <w:p w:rsidR="007C3B70" w:rsidRPr="007C3B70" w:rsidRDefault="007C3B70" w:rsidP="007C3B70">
      <w:pPr>
        <w:rPr>
          <w:lang w:eastAsia="pl-PL"/>
        </w:rPr>
      </w:pPr>
      <w:r w:rsidRPr="007C3B70">
        <w:rPr>
          <w:lang w:eastAsia="pl-PL"/>
        </w:rPr>
        <w:t xml:space="preserve">3) tryb przechowywania kopert zwrotnych otrzymanych przez konsula do czasu zakończenia głosowania, </w:t>
      </w:r>
    </w:p>
    <w:p w:rsidR="007C3B70" w:rsidRPr="007C3B70" w:rsidRDefault="007C3B70" w:rsidP="007C3B70">
      <w:pPr>
        <w:rPr>
          <w:lang w:eastAsia="pl-PL"/>
        </w:rPr>
      </w:pPr>
      <w:r w:rsidRPr="007C3B70">
        <w:rPr>
          <w:lang w:eastAsia="pl-PL"/>
        </w:rPr>
        <w:t xml:space="preserve">4) tryb przekazywania kopert zwrotnych do obwodowych komisji wyborczych </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Rozporządzenie powinno zapewnić poszanowanie zasad przeprowadzania wyborów oraz ochrony pakietów wyborczych, a w szczególności kopert zwrotnych i kart do głosowania.</w:t>
      </w:r>
    </w:p>
    <w:p w:rsidR="007C3B70" w:rsidRPr="007C3B70" w:rsidRDefault="007C3B70" w:rsidP="007C3B70">
      <w:pPr>
        <w:rPr>
          <w:lang w:eastAsia="pl-PL"/>
        </w:rPr>
      </w:pPr>
    </w:p>
    <w:p w:rsidR="007C3B70" w:rsidRPr="007C3B70" w:rsidRDefault="007C3B70" w:rsidP="007C3B70">
      <w:pPr>
        <w:rPr>
          <w:b/>
          <w:lang w:eastAsia="pl-PL"/>
        </w:rPr>
      </w:pPr>
      <w:r w:rsidRPr="007C3B70">
        <w:rPr>
          <w:b/>
          <w:lang w:eastAsia="pl-PL"/>
        </w:rPr>
        <w:t>Założenia do projektu rozporządzenia ministra właściwego do spraw wewnętrznych w sprawie obowiązków organów prowadzących sprawy ewidencji ludności w celu zapewnienia Państwowej Komisji Wyborczej wykonania jej zadań związanych z nadzorem nad prowadzeniem i aktualizowaniem rejestru wyborców oraz sporządzaniem spisów wyborców</w:t>
      </w:r>
    </w:p>
    <w:p w:rsidR="007C3B70" w:rsidRPr="007C3B70" w:rsidRDefault="007C3B70" w:rsidP="007C3B70">
      <w:pPr>
        <w:rPr>
          <w:b/>
          <w:lang w:eastAsia="pl-PL"/>
        </w:rPr>
      </w:pPr>
    </w:p>
    <w:p w:rsidR="007C3B70" w:rsidRPr="007C3B70" w:rsidRDefault="007C3B70" w:rsidP="007C3B70">
      <w:pPr>
        <w:rPr>
          <w:lang w:eastAsia="pl-PL"/>
        </w:rPr>
      </w:pPr>
      <w:r w:rsidRPr="007C3B70">
        <w:rPr>
          <w:lang w:eastAsia="pl-PL"/>
        </w:rPr>
        <w:t>Przedmiotowe rozporządzenie zostanie wydane w porozumieniu z ministrem właściwym do spraw informatyzacji po zasięgnięciu opinii Państwowej Komisji Wyborczej.</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Rozporządzenie ma na celu określenie obowiązków organów prowadzących sprawy ewidencji ludności w zapewnieniu Państwowej Komisji Wyborczej wykonania jej zadań związanych z nadzorem nad prowadzeniem i aktualizowaniem rejestru wyborców oraz sporządzaniem spisów wyborców, w tym tryb udostępniania dokumentów oraz przekazywania informacji o liczbie mieszkańców ujętych w ewidencji ludności i liczbie wyborców wpisanych do rejestru wyborców i spisów wyborców</w:t>
      </w:r>
    </w:p>
    <w:p w:rsidR="007C3B70" w:rsidRPr="007C3B70" w:rsidRDefault="007C3B70" w:rsidP="007C3B70">
      <w:pPr>
        <w:rPr>
          <w:lang w:eastAsia="pl-PL"/>
        </w:rPr>
      </w:pPr>
      <w:r w:rsidRPr="007C3B70">
        <w:rPr>
          <w:lang w:eastAsia="pl-PL"/>
        </w:rPr>
        <w:t>Rozporządzenie powinno określić zasady i formy współdziałania organów administracji rządowej z Krajowym Biurem Wyborczym w tym zakresie, mając na względzie konieczność zapewnienia bezpieczeństwa przetwarzania danych osobowych, ich przekazywania oraz odbioru.</w:t>
      </w:r>
    </w:p>
    <w:p w:rsidR="007C3B70" w:rsidRPr="007C3B70" w:rsidRDefault="007C3B70" w:rsidP="007C3B70">
      <w:pPr>
        <w:rPr>
          <w:lang w:eastAsia="pl-PL"/>
        </w:rPr>
      </w:pPr>
    </w:p>
    <w:p w:rsidR="007C3B70" w:rsidRPr="007C3B70" w:rsidRDefault="007C3B70" w:rsidP="007C3B70">
      <w:pPr>
        <w:rPr>
          <w:lang w:eastAsia="pl-PL"/>
        </w:rPr>
      </w:pPr>
      <w:r w:rsidRPr="007C3B70">
        <w:rPr>
          <w:b/>
          <w:lang w:eastAsia="pl-PL"/>
        </w:rPr>
        <w:lastRenderedPageBreak/>
        <w:t>Założenia do projektu rozporządzenia ministra właściwego do spraw zdrowia w sprawie wykazu środków ochrony osobistej dla członków obwodowych komisji wyborczych</w:t>
      </w:r>
    </w:p>
    <w:p w:rsidR="007C3B70" w:rsidRPr="007C3B70" w:rsidRDefault="007C3B70" w:rsidP="007C3B70">
      <w:pPr>
        <w:rPr>
          <w:lang w:eastAsia="pl-PL"/>
        </w:rPr>
      </w:pPr>
    </w:p>
    <w:p w:rsidR="007C3B70" w:rsidRPr="007C3B70" w:rsidRDefault="007C3B70" w:rsidP="007C3B70">
      <w:pPr>
        <w:rPr>
          <w:lang w:eastAsia="pl-PL"/>
        </w:rPr>
      </w:pPr>
      <w:r w:rsidRPr="007C3B70">
        <w:rPr>
          <w:lang w:eastAsia="pl-PL"/>
        </w:rPr>
        <w:t>Celem rozporządzenia jest określenie szczegółowego wykazu środków ochrony osobistej związanej ze zwalczaniem epidemii COVID-19. Minister właściwy do spraw zdrowia korzystając z doświadczenia instytucjonalnego powinien doprecyzuje wymogi ochrony zdrowia członków obwodowych komisji wyborczych.</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Projektowane przepisy znajdą zastosowanie jednorazowo, tj. wyłącznie do wyborów Prezydenta Rzeczypospolitej Polskiej zarządzonych w 2020 r.</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Z uwagi na szczególną sytuację wywołaną epidemią COVID-19 oraz ważny interes państwa, konieczne jest natychmiastowe wejście w życie przedmiotowego projektu ustawy. Proponuje się, aby dniem wejścia w życie ustawy był dzień ogłoszenia tego aktu w dzienniku urzędowym.</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 xml:space="preserve">Przedmiot projektu ustawy jest zgodny z prawem Unii Europejskiej. </w:t>
      </w:r>
    </w:p>
    <w:p w:rsidR="007C3B70" w:rsidRPr="007C3B70" w:rsidRDefault="007C3B70" w:rsidP="007C3B70">
      <w:pPr>
        <w:rPr>
          <w:b/>
          <w:lang w:eastAsia="pl-PL"/>
        </w:rPr>
      </w:pPr>
      <w:r w:rsidRPr="007C3B70">
        <w:rPr>
          <w:b/>
          <w:lang w:eastAsia="pl-PL"/>
        </w:rPr>
        <w:t>Projektowana ustawa nie powoduje skutków finansowych dla budżetu państwa i jednostek samorządu terytorialnego.</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 xml:space="preserve">Projekt wywołuje pozytywne skutki społeczne i prawne, zmniejszając potencjalne ryzyko zachorowania po oddaniu głosu w lokalu wyborczym. </w:t>
      </w:r>
    </w:p>
    <w:p w:rsidR="007C3B70" w:rsidRPr="007C3B70" w:rsidRDefault="007C3B70" w:rsidP="007C3B70">
      <w:pPr>
        <w:rPr>
          <w:b/>
          <w:lang w:eastAsia="pl-PL"/>
        </w:rPr>
      </w:pPr>
    </w:p>
    <w:p w:rsidR="007C3B70" w:rsidRPr="007C3B70" w:rsidRDefault="007C3B70" w:rsidP="007C3B70">
      <w:pPr>
        <w:rPr>
          <w:b/>
          <w:lang w:eastAsia="pl-PL"/>
        </w:rPr>
      </w:pPr>
      <w:r w:rsidRPr="007C3B70">
        <w:rPr>
          <w:b/>
          <w:lang w:eastAsia="pl-PL"/>
        </w:rPr>
        <w:t>Wejście w życie projektowanej ustawy nie będzie miało wpływu na działalność mikroprzedsiębiorców oraz małych i średnich przedsiębiorców.</w:t>
      </w:r>
    </w:p>
    <w:p w:rsidR="007C3B70" w:rsidRPr="007C3B70" w:rsidRDefault="007C3B70" w:rsidP="007C3B70">
      <w:pPr>
        <w:rPr>
          <w:lang w:eastAsia="pl-PL"/>
        </w:rPr>
      </w:pPr>
    </w:p>
    <w:p w:rsidR="007C3B70" w:rsidRPr="007C3B70" w:rsidRDefault="007C3B70" w:rsidP="007C3B70">
      <w:pPr>
        <w:pStyle w:val="Nagwek1"/>
        <w:rPr>
          <w:rFonts w:eastAsia="Times New Roman"/>
          <w:lang w:eastAsia="pl-PL"/>
        </w:rPr>
      </w:pPr>
    </w:p>
    <w:p w:rsidR="003F77EF" w:rsidRPr="00D2231F" w:rsidRDefault="003F77EF" w:rsidP="00D2231F">
      <w:pPr>
        <w:pStyle w:val="Nagwek1"/>
        <w:rPr>
          <w:rFonts w:eastAsia="Times New Roman"/>
          <w:lang w:eastAsia="pl-PL"/>
        </w:rPr>
      </w:pPr>
    </w:p>
    <w:sectPr w:rsidR="003F77EF" w:rsidRPr="00D2231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511" w:rsidRDefault="005C0511" w:rsidP="0090624F">
      <w:pPr>
        <w:spacing w:after="0" w:line="240" w:lineRule="auto"/>
      </w:pPr>
      <w:r>
        <w:separator/>
      </w:r>
    </w:p>
  </w:endnote>
  <w:endnote w:type="continuationSeparator" w:id="0">
    <w:p w:rsidR="005C0511" w:rsidRDefault="005C0511" w:rsidP="00906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511" w:rsidRDefault="005C0511" w:rsidP="0090624F">
      <w:pPr>
        <w:spacing w:after="0" w:line="240" w:lineRule="auto"/>
      </w:pPr>
      <w:r>
        <w:separator/>
      </w:r>
    </w:p>
  </w:footnote>
  <w:footnote w:type="continuationSeparator" w:id="0">
    <w:p w:rsidR="005C0511" w:rsidRDefault="005C0511" w:rsidP="009062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7658B"/>
    <w:multiLevelType w:val="hybridMultilevel"/>
    <w:tmpl w:val="0E88D93A"/>
    <w:lvl w:ilvl="0" w:tplc="5F26AED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335A2E6D"/>
    <w:multiLevelType w:val="hybridMultilevel"/>
    <w:tmpl w:val="A210E3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E747779"/>
    <w:multiLevelType w:val="hybridMultilevel"/>
    <w:tmpl w:val="0F2A3F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A0A4373"/>
    <w:multiLevelType w:val="hybridMultilevel"/>
    <w:tmpl w:val="C1BCC5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3002227"/>
    <w:multiLevelType w:val="hybridMultilevel"/>
    <w:tmpl w:val="B94C3228"/>
    <w:lvl w:ilvl="0" w:tplc="FD84371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 w15:restartNumberingAfterBreak="0">
    <w:nsid w:val="76073129"/>
    <w:multiLevelType w:val="hybridMultilevel"/>
    <w:tmpl w:val="3A9A6F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24F"/>
    <w:rsid w:val="000008DA"/>
    <w:rsid w:val="000221D4"/>
    <w:rsid w:val="00056EAD"/>
    <w:rsid w:val="00073EC1"/>
    <w:rsid w:val="00077F57"/>
    <w:rsid w:val="000820B7"/>
    <w:rsid w:val="00083EAD"/>
    <w:rsid w:val="000E6C6A"/>
    <w:rsid w:val="00121EAF"/>
    <w:rsid w:val="0013073B"/>
    <w:rsid w:val="00142032"/>
    <w:rsid w:val="00165458"/>
    <w:rsid w:val="00206117"/>
    <w:rsid w:val="0022637D"/>
    <w:rsid w:val="00230C34"/>
    <w:rsid w:val="00233F87"/>
    <w:rsid w:val="0023413F"/>
    <w:rsid w:val="00237326"/>
    <w:rsid w:val="002676BF"/>
    <w:rsid w:val="002A783B"/>
    <w:rsid w:val="002D1291"/>
    <w:rsid w:val="002D6405"/>
    <w:rsid w:val="0032072C"/>
    <w:rsid w:val="003420A6"/>
    <w:rsid w:val="00345370"/>
    <w:rsid w:val="00355DD6"/>
    <w:rsid w:val="00367BD0"/>
    <w:rsid w:val="003F3A9D"/>
    <w:rsid w:val="003F77EF"/>
    <w:rsid w:val="004F369D"/>
    <w:rsid w:val="005035F1"/>
    <w:rsid w:val="005158AC"/>
    <w:rsid w:val="00524953"/>
    <w:rsid w:val="00533461"/>
    <w:rsid w:val="005343BB"/>
    <w:rsid w:val="00540D3B"/>
    <w:rsid w:val="00570A32"/>
    <w:rsid w:val="00571076"/>
    <w:rsid w:val="0059243B"/>
    <w:rsid w:val="005A6F40"/>
    <w:rsid w:val="005B1F5D"/>
    <w:rsid w:val="005C0511"/>
    <w:rsid w:val="00604EDF"/>
    <w:rsid w:val="006358FE"/>
    <w:rsid w:val="006540E2"/>
    <w:rsid w:val="006558E3"/>
    <w:rsid w:val="00665A12"/>
    <w:rsid w:val="00690768"/>
    <w:rsid w:val="006E4EEA"/>
    <w:rsid w:val="00713957"/>
    <w:rsid w:val="00717949"/>
    <w:rsid w:val="00731AF0"/>
    <w:rsid w:val="00733DC3"/>
    <w:rsid w:val="007527E0"/>
    <w:rsid w:val="00752FBE"/>
    <w:rsid w:val="00752FF4"/>
    <w:rsid w:val="00776BA3"/>
    <w:rsid w:val="007808A3"/>
    <w:rsid w:val="007C3B70"/>
    <w:rsid w:val="007E013A"/>
    <w:rsid w:val="00803941"/>
    <w:rsid w:val="00806AE2"/>
    <w:rsid w:val="008237DD"/>
    <w:rsid w:val="008423CF"/>
    <w:rsid w:val="00867F93"/>
    <w:rsid w:val="00897BEE"/>
    <w:rsid w:val="008B4EC5"/>
    <w:rsid w:val="008C081D"/>
    <w:rsid w:val="008D0020"/>
    <w:rsid w:val="008E69B7"/>
    <w:rsid w:val="008F7470"/>
    <w:rsid w:val="0090624F"/>
    <w:rsid w:val="00933C66"/>
    <w:rsid w:val="00933DF0"/>
    <w:rsid w:val="009641AB"/>
    <w:rsid w:val="00977313"/>
    <w:rsid w:val="009E3ECF"/>
    <w:rsid w:val="009E3EF1"/>
    <w:rsid w:val="00A067D1"/>
    <w:rsid w:val="00A45CF5"/>
    <w:rsid w:val="00A67AC8"/>
    <w:rsid w:val="00A75DBE"/>
    <w:rsid w:val="00A84055"/>
    <w:rsid w:val="00A8490C"/>
    <w:rsid w:val="00A96B7E"/>
    <w:rsid w:val="00A9700B"/>
    <w:rsid w:val="00A97D35"/>
    <w:rsid w:val="00AE3CB9"/>
    <w:rsid w:val="00B0077F"/>
    <w:rsid w:val="00B2361C"/>
    <w:rsid w:val="00B36406"/>
    <w:rsid w:val="00B41F06"/>
    <w:rsid w:val="00B44F21"/>
    <w:rsid w:val="00C141F1"/>
    <w:rsid w:val="00C20381"/>
    <w:rsid w:val="00C523F6"/>
    <w:rsid w:val="00C77F1B"/>
    <w:rsid w:val="00C85ED8"/>
    <w:rsid w:val="00CC6F78"/>
    <w:rsid w:val="00CE1083"/>
    <w:rsid w:val="00CE2AD4"/>
    <w:rsid w:val="00CE4020"/>
    <w:rsid w:val="00CF4428"/>
    <w:rsid w:val="00CF72D8"/>
    <w:rsid w:val="00D2231F"/>
    <w:rsid w:val="00D52685"/>
    <w:rsid w:val="00D65E75"/>
    <w:rsid w:val="00D878D7"/>
    <w:rsid w:val="00DE7419"/>
    <w:rsid w:val="00E23400"/>
    <w:rsid w:val="00E35687"/>
    <w:rsid w:val="00E44826"/>
    <w:rsid w:val="00EA0B35"/>
    <w:rsid w:val="00EA41AF"/>
    <w:rsid w:val="00EA66DC"/>
    <w:rsid w:val="00EC1CC4"/>
    <w:rsid w:val="00EE085B"/>
    <w:rsid w:val="00EF2850"/>
    <w:rsid w:val="00F611F9"/>
    <w:rsid w:val="00F71888"/>
    <w:rsid w:val="00FB4707"/>
    <w:rsid w:val="00FC3FD7"/>
    <w:rsid w:val="00FE4640"/>
    <w:rsid w:val="00FE58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84CD84-F66D-456F-9F41-1617C570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D0020"/>
    <w:pPr>
      <w:spacing w:after="120" w:line="360" w:lineRule="auto"/>
      <w:jc w:val="both"/>
    </w:pPr>
    <w:rPr>
      <w:rFonts w:ascii="Times New Roman" w:hAnsi="Times New Roman"/>
      <w:sz w:val="24"/>
    </w:rPr>
  </w:style>
  <w:style w:type="paragraph" w:styleId="Nagwek1">
    <w:name w:val="heading 1"/>
    <w:basedOn w:val="Normalny"/>
    <w:next w:val="Bezodstpw"/>
    <w:link w:val="Nagwek1Znak"/>
    <w:uiPriority w:val="9"/>
    <w:qFormat/>
    <w:rsid w:val="008D0020"/>
    <w:pPr>
      <w:keepLines/>
      <w:outlineLvl w:val="0"/>
    </w:pPr>
    <w:rPr>
      <w:rFonts w:eastAsiaTheme="majorEastAsia" w:cstheme="majorBidi"/>
      <w:szCs w:val="32"/>
    </w:rPr>
  </w:style>
  <w:style w:type="paragraph" w:styleId="Nagwek2">
    <w:name w:val="heading 2"/>
    <w:basedOn w:val="Normalny"/>
    <w:next w:val="Normalny"/>
    <w:link w:val="Nagwek2Znak"/>
    <w:uiPriority w:val="9"/>
    <w:unhideWhenUsed/>
    <w:qFormat/>
    <w:rsid w:val="008D0020"/>
    <w:pPr>
      <w:spacing w:before="120"/>
      <w:outlineLvl w:val="1"/>
    </w:pPr>
    <w:rPr>
      <w:rFonts w:eastAsia="Times New Roman" w:cstheme="majorBidi"/>
      <w:szCs w:val="26"/>
      <w:lang w:eastAsia="pl-PL"/>
    </w:rPr>
  </w:style>
  <w:style w:type="paragraph" w:styleId="Nagwek3">
    <w:name w:val="heading 3"/>
    <w:basedOn w:val="Normalny"/>
    <w:next w:val="Normalny"/>
    <w:link w:val="Nagwek3Znak"/>
    <w:uiPriority w:val="9"/>
    <w:unhideWhenUsed/>
    <w:qFormat/>
    <w:rsid w:val="008D0020"/>
    <w:pPr>
      <w:spacing w:after="0"/>
      <w:ind w:left="567"/>
      <w:outlineLvl w:val="2"/>
    </w:pPr>
    <w:rPr>
      <w:rFonts w:eastAsiaTheme="majorEastAsia" w:cstheme="majorBidi"/>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90624F"/>
    <w:rPr>
      <w:rFonts w:cs="Times New Roman"/>
      <w:vertAlign w:val="superscript"/>
    </w:rPr>
  </w:style>
  <w:style w:type="paragraph" w:customStyle="1" w:styleId="ODNONIKtreodnonika">
    <w:name w:val="ODNOŚNIK – treść odnośnika"/>
    <w:uiPriority w:val="19"/>
    <w:qFormat/>
    <w:rsid w:val="0090624F"/>
    <w:pPr>
      <w:spacing w:after="0" w:line="240" w:lineRule="auto"/>
      <w:ind w:left="284" w:hanging="284"/>
      <w:jc w:val="both"/>
      <w:outlineLvl w:val="1"/>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90624F"/>
    <w:rPr>
      <w:b w:val="0"/>
      <w:i w:val="0"/>
      <w:vanish w:val="0"/>
      <w:spacing w:val="0"/>
      <w:vertAlign w:val="superscript"/>
    </w:rPr>
  </w:style>
  <w:style w:type="character" w:styleId="Hipercze">
    <w:name w:val="Hyperlink"/>
    <w:basedOn w:val="Domylnaczcionkaakapitu"/>
    <w:uiPriority w:val="99"/>
    <w:unhideWhenUsed/>
    <w:rsid w:val="00A9700B"/>
    <w:rPr>
      <w:color w:val="0000FF" w:themeColor="hyperlink"/>
      <w:u w:val="single"/>
    </w:rPr>
  </w:style>
  <w:style w:type="paragraph" w:styleId="Akapitzlist">
    <w:name w:val="List Paragraph"/>
    <w:basedOn w:val="Normalny"/>
    <w:uiPriority w:val="34"/>
    <w:qFormat/>
    <w:rsid w:val="00DE7419"/>
    <w:pPr>
      <w:ind w:left="720"/>
      <w:contextualSpacing/>
    </w:pPr>
  </w:style>
  <w:style w:type="character" w:customStyle="1" w:styleId="Nagwek1Znak">
    <w:name w:val="Nagłówek 1 Znak"/>
    <w:basedOn w:val="Domylnaczcionkaakapitu"/>
    <w:link w:val="Nagwek1"/>
    <w:uiPriority w:val="9"/>
    <w:rsid w:val="008D0020"/>
    <w:rPr>
      <w:rFonts w:ascii="Times New Roman" w:eastAsiaTheme="majorEastAsia" w:hAnsi="Times New Roman" w:cstheme="majorBidi"/>
      <w:sz w:val="24"/>
      <w:szCs w:val="32"/>
    </w:rPr>
  </w:style>
  <w:style w:type="character" w:customStyle="1" w:styleId="Nagwek2Znak">
    <w:name w:val="Nagłówek 2 Znak"/>
    <w:basedOn w:val="Domylnaczcionkaakapitu"/>
    <w:link w:val="Nagwek2"/>
    <w:uiPriority w:val="9"/>
    <w:rsid w:val="008D0020"/>
    <w:rPr>
      <w:rFonts w:ascii="Times New Roman" w:eastAsia="Times New Roman" w:hAnsi="Times New Roman" w:cstheme="majorBidi"/>
      <w:sz w:val="24"/>
      <w:szCs w:val="26"/>
      <w:lang w:eastAsia="pl-PL"/>
    </w:rPr>
  </w:style>
  <w:style w:type="character" w:customStyle="1" w:styleId="Nagwek3Znak">
    <w:name w:val="Nagłówek 3 Znak"/>
    <w:basedOn w:val="Domylnaczcionkaakapitu"/>
    <w:link w:val="Nagwek3"/>
    <w:uiPriority w:val="9"/>
    <w:rsid w:val="008D0020"/>
    <w:rPr>
      <w:rFonts w:ascii="Times New Roman" w:eastAsiaTheme="majorEastAsia" w:hAnsi="Times New Roman" w:cstheme="majorBidi"/>
      <w:sz w:val="24"/>
      <w:szCs w:val="24"/>
    </w:rPr>
  </w:style>
  <w:style w:type="paragraph" w:styleId="Bezodstpw">
    <w:name w:val="No Spacing"/>
    <w:uiPriority w:val="1"/>
    <w:qFormat/>
    <w:rsid w:val="00A067D1"/>
    <w:pPr>
      <w:keepNext/>
      <w:spacing w:after="0" w:line="240"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52840">
      <w:bodyDiv w:val="1"/>
      <w:marLeft w:val="0"/>
      <w:marRight w:val="0"/>
      <w:marTop w:val="0"/>
      <w:marBottom w:val="0"/>
      <w:divBdr>
        <w:top w:val="none" w:sz="0" w:space="0" w:color="auto"/>
        <w:left w:val="none" w:sz="0" w:space="0" w:color="auto"/>
        <w:bottom w:val="none" w:sz="0" w:space="0" w:color="auto"/>
        <w:right w:val="none" w:sz="0" w:space="0" w:color="auto"/>
      </w:divBdr>
      <w:divsChild>
        <w:div w:id="766972603">
          <w:marLeft w:val="0"/>
          <w:marRight w:val="0"/>
          <w:marTop w:val="0"/>
          <w:marBottom w:val="0"/>
          <w:divBdr>
            <w:top w:val="none" w:sz="0" w:space="0" w:color="auto"/>
            <w:left w:val="none" w:sz="0" w:space="0" w:color="auto"/>
            <w:bottom w:val="none" w:sz="0" w:space="0" w:color="auto"/>
            <w:right w:val="none" w:sz="0" w:space="0" w:color="auto"/>
          </w:divBdr>
          <w:divsChild>
            <w:div w:id="35667725">
              <w:marLeft w:val="0"/>
              <w:marRight w:val="0"/>
              <w:marTop w:val="0"/>
              <w:marBottom w:val="0"/>
              <w:divBdr>
                <w:top w:val="none" w:sz="0" w:space="0" w:color="auto"/>
                <w:left w:val="none" w:sz="0" w:space="0" w:color="auto"/>
                <w:bottom w:val="none" w:sz="0" w:space="0" w:color="auto"/>
                <w:right w:val="none" w:sz="0" w:space="0" w:color="auto"/>
              </w:divBdr>
            </w:div>
            <w:div w:id="2107648443">
              <w:marLeft w:val="0"/>
              <w:marRight w:val="0"/>
              <w:marTop w:val="0"/>
              <w:marBottom w:val="0"/>
              <w:divBdr>
                <w:top w:val="none" w:sz="0" w:space="0" w:color="auto"/>
                <w:left w:val="none" w:sz="0" w:space="0" w:color="auto"/>
                <w:bottom w:val="none" w:sz="0" w:space="0" w:color="auto"/>
                <w:right w:val="none" w:sz="0" w:space="0" w:color="auto"/>
              </w:divBdr>
              <w:divsChild>
                <w:div w:id="1725326543">
                  <w:marLeft w:val="0"/>
                  <w:marRight w:val="0"/>
                  <w:marTop w:val="0"/>
                  <w:marBottom w:val="0"/>
                  <w:divBdr>
                    <w:top w:val="none" w:sz="0" w:space="0" w:color="auto"/>
                    <w:left w:val="none" w:sz="0" w:space="0" w:color="auto"/>
                    <w:bottom w:val="none" w:sz="0" w:space="0" w:color="auto"/>
                    <w:right w:val="none" w:sz="0" w:space="0" w:color="auto"/>
                  </w:divBdr>
                </w:div>
              </w:divsChild>
            </w:div>
            <w:div w:id="1076900655">
              <w:marLeft w:val="0"/>
              <w:marRight w:val="0"/>
              <w:marTop w:val="0"/>
              <w:marBottom w:val="0"/>
              <w:divBdr>
                <w:top w:val="none" w:sz="0" w:space="0" w:color="auto"/>
                <w:left w:val="none" w:sz="0" w:space="0" w:color="auto"/>
                <w:bottom w:val="none" w:sz="0" w:space="0" w:color="auto"/>
                <w:right w:val="none" w:sz="0" w:space="0" w:color="auto"/>
              </w:divBdr>
              <w:divsChild>
                <w:div w:id="2015843232">
                  <w:marLeft w:val="0"/>
                  <w:marRight w:val="0"/>
                  <w:marTop w:val="0"/>
                  <w:marBottom w:val="0"/>
                  <w:divBdr>
                    <w:top w:val="none" w:sz="0" w:space="0" w:color="auto"/>
                    <w:left w:val="none" w:sz="0" w:space="0" w:color="auto"/>
                    <w:bottom w:val="none" w:sz="0" w:space="0" w:color="auto"/>
                    <w:right w:val="none" w:sz="0" w:space="0" w:color="auto"/>
                  </w:divBdr>
                </w:div>
              </w:divsChild>
            </w:div>
            <w:div w:id="964500761">
              <w:marLeft w:val="0"/>
              <w:marRight w:val="0"/>
              <w:marTop w:val="0"/>
              <w:marBottom w:val="0"/>
              <w:divBdr>
                <w:top w:val="none" w:sz="0" w:space="0" w:color="auto"/>
                <w:left w:val="none" w:sz="0" w:space="0" w:color="auto"/>
                <w:bottom w:val="none" w:sz="0" w:space="0" w:color="auto"/>
                <w:right w:val="none" w:sz="0" w:space="0" w:color="auto"/>
              </w:divBdr>
              <w:divsChild>
                <w:div w:id="612127768">
                  <w:marLeft w:val="0"/>
                  <w:marRight w:val="0"/>
                  <w:marTop w:val="0"/>
                  <w:marBottom w:val="0"/>
                  <w:divBdr>
                    <w:top w:val="none" w:sz="0" w:space="0" w:color="auto"/>
                    <w:left w:val="none" w:sz="0" w:space="0" w:color="auto"/>
                    <w:bottom w:val="none" w:sz="0" w:space="0" w:color="auto"/>
                    <w:right w:val="none" w:sz="0" w:space="0" w:color="auto"/>
                  </w:divBdr>
                </w:div>
              </w:divsChild>
            </w:div>
            <w:div w:id="774402050">
              <w:marLeft w:val="0"/>
              <w:marRight w:val="0"/>
              <w:marTop w:val="0"/>
              <w:marBottom w:val="0"/>
              <w:divBdr>
                <w:top w:val="none" w:sz="0" w:space="0" w:color="auto"/>
                <w:left w:val="none" w:sz="0" w:space="0" w:color="auto"/>
                <w:bottom w:val="none" w:sz="0" w:space="0" w:color="auto"/>
                <w:right w:val="none" w:sz="0" w:space="0" w:color="auto"/>
              </w:divBdr>
              <w:divsChild>
                <w:div w:id="126504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930780">
          <w:marLeft w:val="0"/>
          <w:marRight w:val="0"/>
          <w:marTop w:val="0"/>
          <w:marBottom w:val="0"/>
          <w:divBdr>
            <w:top w:val="none" w:sz="0" w:space="0" w:color="auto"/>
            <w:left w:val="none" w:sz="0" w:space="0" w:color="auto"/>
            <w:bottom w:val="none" w:sz="0" w:space="0" w:color="auto"/>
            <w:right w:val="none" w:sz="0" w:space="0" w:color="auto"/>
          </w:divBdr>
          <w:divsChild>
            <w:div w:id="545872019">
              <w:marLeft w:val="0"/>
              <w:marRight w:val="0"/>
              <w:marTop w:val="0"/>
              <w:marBottom w:val="0"/>
              <w:divBdr>
                <w:top w:val="none" w:sz="0" w:space="0" w:color="auto"/>
                <w:left w:val="none" w:sz="0" w:space="0" w:color="auto"/>
                <w:bottom w:val="none" w:sz="0" w:space="0" w:color="auto"/>
                <w:right w:val="none" w:sz="0" w:space="0" w:color="auto"/>
              </w:divBdr>
            </w:div>
            <w:div w:id="828130840">
              <w:marLeft w:val="0"/>
              <w:marRight w:val="0"/>
              <w:marTop w:val="0"/>
              <w:marBottom w:val="0"/>
              <w:divBdr>
                <w:top w:val="none" w:sz="0" w:space="0" w:color="auto"/>
                <w:left w:val="none" w:sz="0" w:space="0" w:color="auto"/>
                <w:bottom w:val="none" w:sz="0" w:space="0" w:color="auto"/>
                <w:right w:val="none" w:sz="0" w:space="0" w:color="auto"/>
              </w:divBdr>
              <w:divsChild>
                <w:div w:id="795561473">
                  <w:marLeft w:val="0"/>
                  <w:marRight w:val="0"/>
                  <w:marTop w:val="0"/>
                  <w:marBottom w:val="0"/>
                  <w:divBdr>
                    <w:top w:val="none" w:sz="0" w:space="0" w:color="auto"/>
                    <w:left w:val="none" w:sz="0" w:space="0" w:color="auto"/>
                    <w:bottom w:val="none" w:sz="0" w:space="0" w:color="auto"/>
                    <w:right w:val="none" w:sz="0" w:space="0" w:color="auto"/>
                  </w:divBdr>
                </w:div>
                <w:div w:id="573315401">
                  <w:marLeft w:val="0"/>
                  <w:marRight w:val="0"/>
                  <w:marTop w:val="0"/>
                  <w:marBottom w:val="0"/>
                  <w:divBdr>
                    <w:top w:val="none" w:sz="0" w:space="0" w:color="auto"/>
                    <w:left w:val="none" w:sz="0" w:space="0" w:color="auto"/>
                    <w:bottom w:val="none" w:sz="0" w:space="0" w:color="auto"/>
                    <w:right w:val="none" w:sz="0" w:space="0" w:color="auto"/>
                  </w:divBdr>
                  <w:divsChild>
                    <w:div w:id="876087521">
                      <w:marLeft w:val="0"/>
                      <w:marRight w:val="0"/>
                      <w:marTop w:val="0"/>
                      <w:marBottom w:val="0"/>
                      <w:divBdr>
                        <w:top w:val="none" w:sz="0" w:space="0" w:color="auto"/>
                        <w:left w:val="none" w:sz="0" w:space="0" w:color="auto"/>
                        <w:bottom w:val="none" w:sz="0" w:space="0" w:color="auto"/>
                        <w:right w:val="none" w:sz="0" w:space="0" w:color="auto"/>
                      </w:divBdr>
                      <w:divsChild>
                        <w:div w:id="25286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3453">
                  <w:marLeft w:val="0"/>
                  <w:marRight w:val="0"/>
                  <w:marTop w:val="0"/>
                  <w:marBottom w:val="0"/>
                  <w:divBdr>
                    <w:top w:val="none" w:sz="0" w:space="0" w:color="auto"/>
                    <w:left w:val="none" w:sz="0" w:space="0" w:color="auto"/>
                    <w:bottom w:val="none" w:sz="0" w:space="0" w:color="auto"/>
                    <w:right w:val="none" w:sz="0" w:space="0" w:color="auto"/>
                  </w:divBdr>
                  <w:divsChild>
                    <w:div w:id="855272356">
                      <w:marLeft w:val="0"/>
                      <w:marRight w:val="0"/>
                      <w:marTop w:val="0"/>
                      <w:marBottom w:val="0"/>
                      <w:divBdr>
                        <w:top w:val="none" w:sz="0" w:space="0" w:color="auto"/>
                        <w:left w:val="none" w:sz="0" w:space="0" w:color="auto"/>
                        <w:bottom w:val="none" w:sz="0" w:space="0" w:color="auto"/>
                        <w:right w:val="none" w:sz="0" w:space="0" w:color="auto"/>
                      </w:divBdr>
                      <w:divsChild>
                        <w:div w:id="648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633088">
              <w:marLeft w:val="0"/>
              <w:marRight w:val="0"/>
              <w:marTop w:val="0"/>
              <w:marBottom w:val="0"/>
              <w:divBdr>
                <w:top w:val="none" w:sz="0" w:space="0" w:color="auto"/>
                <w:left w:val="none" w:sz="0" w:space="0" w:color="auto"/>
                <w:bottom w:val="none" w:sz="0" w:space="0" w:color="auto"/>
                <w:right w:val="none" w:sz="0" w:space="0" w:color="auto"/>
              </w:divBdr>
              <w:divsChild>
                <w:div w:id="845946337">
                  <w:marLeft w:val="0"/>
                  <w:marRight w:val="0"/>
                  <w:marTop w:val="0"/>
                  <w:marBottom w:val="0"/>
                  <w:divBdr>
                    <w:top w:val="none" w:sz="0" w:space="0" w:color="auto"/>
                    <w:left w:val="none" w:sz="0" w:space="0" w:color="auto"/>
                    <w:bottom w:val="none" w:sz="0" w:space="0" w:color="auto"/>
                    <w:right w:val="none" w:sz="0" w:space="0" w:color="auto"/>
                  </w:divBdr>
                </w:div>
              </w:divsChild>
            </w:div>
            <w:div w:id="528302325">
              <w:marLeft w:val="0"/>
              <w:marRight w:val="0"/>
              <w:marTop w:val="0"/>
              <w:marBottom w:val="0"/>
              <w:divBdr>
                <w:top w:val="none" w:sz="0" w:space="0" w:color="auto"/>
                <w:left w:val="none" w:sz="0" w:space="0" w:color="auto"/>
                <w:bottom w:val="none" w:sz="0" w:space="0" w:color="auto"/>
                <w:right w:val="none" w:sz="0" w:space="0" w:color="auto"/>
              </w:divBdr>
              <w:divsChild>
                <w:div w:id="846333339">
                  <w:marLeft w:val="0"/>
                  <w:marRight w:val="0"/>
                  <w:marTop w:val="0"/>
                  <w:marBottom w:val="0"/>
                  <w:divBdr>
                    <w:top w:val="none" w:sz="0" w:space="0" w:color="auto"/>
                    <w:left w:val="none" w:sz="0" w:space="0" w:color="auto"/>
                    <w:bottom w:val="none" w:sz="0" w:space="0" w:color="auto"/>
                    <w:right w:val="none" w:sz="0" w:space="0" w:color="auto"/>
                  </w:divBdr>
                </w:div>
              </w:divsChild>
            </w:div>
            <w:div w:id="1167983350">
              <w:marLeft w:val="0"/>
              <w:marRight w:val="0"/>
              <w:marTop w:val="0"/>
              <w:marBottom w:val="0"/>
              <w:divBdr>
                <w:top w:val="none" w:sz="0" w:space="0" w:color="auto"/>
                <w:left w:val="none" w:sz="0" w:space="0" w:color="auto"/>
                <w:bottom w:val="none" w:sz="0" w:space="0" w:color="auto"/>
                <w:right w:val="none" w:sz="0" w:space="0" w:color="auto"/>
              </w:divBdr>
              <w:divsChild>
                <w:div w:id="616064936">
                  <w:marLeft w:val="0"/>
                  <w:marRight w:val="0"/>
                  <w:marTop w:val="0"/>
                  <w:marBottom w:val="0"/>
                  <w:divBdr>
                    <w:top w:val="none" w:sz="0" w:space="0" w:color="auto"/>
                    <w:left w:val="none" w:sz="0" w:space="0" w:color="auto"/>
                    <w:bottom w:val="none" w:sz="0" w:space="0" w:color="auto"/>
                    <w:right w:val="none" w:sz="0" w:space="0" w:color="auto"/>
                  </w:divBdr>
                </w:div>
              </w:divsChild>
            </w:div>
            <w:div w:id="1657881044">
              <w:marLeft w:val="0"/>
              <w:marRight w:val="0"/>
              <w:marTop w:val="0"/>
              <w:marBottom w:val="0"/>
              <w:divBdr>
                <w:top w:val="none" w:sz="0" w:space="0" w:color="auto"/>
                <w:left w:val="none" w:sz="0" w:space="0" w:color="auto"/>
                <w:bottom w:val="none" w:sz="0" w:space="0" w:color="auto"/>
                <w:right w:val="none" w:sz="0" w:space="0" w:color="auto"/>
              </w:divBdr>
              <w:divsChild>
                <w:div w:id="860315550">
                  <w:marLeft w:val="0"/>
                  <w:marRight w:val="0"/>
                  <w:marTop w:val="0"/>
                  <w:marBottom w:val="0"/>
                  <w:divBdr>
                    <w:top w:val="none" w:sz="0" w:space="0" w:color="auto"/>
                    <w:left w:val="none" w:sz="0" w:space="0" w:color="auto"/>
                    <w:bottom w:val="none" w:sz="0" w:space="0" w:color="auto"/>
                    <w:right w:val="none" w:sz="0" w:space="0" w:color="auto"/>
                  </w:divBdr>
                </w:div>
              </w:divsChild>
            </w:div>
            <w:div w:id="1105423164">
              <w:marLeft w:val="0"/>
              <w:marRight w:val="0"/>
              <w:marTop w:val="0"/>
              <w:marBottom w:val="0"/>
              <w:divBdr>
                <w:top w:val="none" w:sz="0" w:space="0" w:color="auto"/>
                <w:left w:val="none" w:sz="0" w:space="0" w:color="auto"/>
                <w:bottom w:val="none" w:sz="0" w:space="0" w:color="auto"/>
                <w:right w:val="none" w:sz="0" w:space="0" w:color="auto"/>
              </w:divBdr>
              <w:divsChild>
                <w:div w:id="151020569">
                  <w:marLeft w:val="0"/>
                  <w:marRight w:val="0"/>
                  <w:marTop w:val="0"/>
                  <w:marBottom w:val="0"/>
                  <w:divBdr>
                    <w:top w:val="none" w:sz="0" w:space="0" w:color="auto"/>
                    <w:left w:val="none" w:sz="0" w:space="0" w:color="auto"/>
                    <w:bottom w:val="none" w:sz="0" w:space="0" w:color="auto"/>
                    <w:right w:val="none" w:sz="0" w:space="0" w:color="auto"/>
                  </w:divBdr>
                </w:div>
              </w:divsChild>
            </w:div>
            <w:div w:id="619727700">
              <w:marLeft w:val="0"/>
              <w:marRight w:val="0"/>
              <w:marTop w:val="0"/>
              <w:marBottom w:val="0"/>
              <w:divBdr>
                <w:top w:val="none" w:sz="0" w:space="0" w:color="auto"/>
                <w:left w:val="none" w:sz="0" w:space="0" w:color="auto"/>
                <w:bottom w:val="none" w:sz="0" w:space="0" w:color="auto"/>
                <w:right w:val="none" w:sz="0" w:space="0" w:color="auto"/>
              </w:divBdr>
              <w:divsChild>
                <w:div w:id="1948000576">
                  <w:marLeft w:val="0"/>
                  <w:marRight w:val="0"/>
                  <w:marTop w:val="0"/>
                  <w:marBottom w:val="0"/>
                  <w:divBdr>
                    <w:top w:val="none" w:sz="0" w:space="0" w:color="auto"/>
                    <w:left w:val="none" w:sz="0" w:space="0" w:color="auto"/>
                    <w:bottom w:val="none" w:sz="0" w:space="0" w:color="auto"/>
                    <w:right w:val="none" w:sz="0" w:space="0" w:color="auto"/>
                  </w:divBdr>
                </w:div>
              </w:divsChild>
            </w:div>
            <w:div w:id="831725169">
              <w:marLeft w:val="0"/>
              <w:marRight w:val="0"/>
              <w:marTop w:val="0"/>
              <w:marBottom w:val="0"/>
              <w:divBdr>
                <w:top w:val="none" w:sz="0" w:space="0" w:color="auto"/>
                <w:left w:val="none" w:sz="0" w:space="0" w:color="auto"/>
                <w:bottom w:val="none" w:sz="0" w:space="0" w:color="auto"/>
                <w:right w:val="none" w:sz="0" w:space="0" w:color="auto"/>
              </w:divBdr>
              <w:divsChild>
                <w:div w:id="69083747">
                  <w:marLeft w:val="0"/>
                  <w:marRight w:val="0"/>
                  <w:marTop w:val="0"/>
                  <w:marBottom w:val="0"/>
                  <w:divBdr>
                    <w:top w:val="none" w:sz="0" w:space="0" w:color="auto"/>
                    <w:left w:val="none" w:sz="0" w:space="0" w:color="auto"/>
                    <w:bottom w:val="none" w:sz="0" w:space="0" w:color="auto"/>
                    <w:right w:val="none" w:sz="0" w:space="0" w:color="auto"/>
                  </w:divBdr>
                </w:div>
              </w:divsChild>
            </w:div>
            <w:div w:id="1959408255">
              <w:marLeft w:val="0"/>
              <w:marRight w:val="0"/>
              <w:marTop w:val="0"/>
              <w:marBottom w:val="0"/>
              <w:divBdr>
                <w:top w:val="none" w:sz="0" w:space="0" w:color="auto"/>
                <w:left w:val="none" w:sz="0" w:space="0" w:color="auto"/>
                <w:bottom w:val="none" w:sz="0" w:space="0" w:color="auto"/>
                <w:right w:val="none" w:sz="0" w:space="0" w:color="auto"/>
              </w:divBdr>
              <w:divsChild>
                <w:div w:id="1820418481">
                  <w:marLeft w:val="0"/>
                  <w:marRight w:val="0"/>
                  <w:marTop w:val="0"/>
                  <w:marBottom w:val="0"/>
                  <w:divBdr>
                    <w:top w:val="none" w:sz="0" w:space="0" w:color="auto"/>
                    <w:left w:val="none" w:sz="0" w:space="0" w:color="auto"/>
                    <w:bottom w:val="none" w:sz="0" w:space="0" w:color="auto"/>
                    <w:right w:val="none" w:sz="0" w:space="0" w:color="auto"/>
                  </w:divBdr>
                </w:div>
              </w:divsChild>
            </w:div>
            <w:div w:id="449669810">
              <w:marLeft w:val="0"/>
              <w:marRight w:val="0"/>
              <w:marTop w:val="0"/>
              <w:marBottom w:val="0"/>
              <w:divBdr>
                <w:top w:val="none" w:sz="0" w:space="0" w:color="auto"/>
                <w:left w:val="none" w:sz="0" w:space="0" w:color="auto"/>
                <w:bottom w:val="none" w:sz="0" w:space="0" w:color="auto"/>
                <w:right w:val="none" w:sz="0" w:space="0" w:color="auto"/>
              </w:divBdr>
              <w:divsChild>
                <w:div w:id="12456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8254">
          <w:marLeft w:val="0"/>
          <w:marRight w:val="0"/>
          <w:marTop w:val="0"/>
          <w:marBottom w:val="0"/>
          <w:divBdr>
            <w:top w:val="none" w:sz="0" w:space="0" w:color="auto"/>
            <w:left w:val="none" w:sz="0" w:space="0" w:color="auto"/>
            <w:bottom w:val="none" w:sz="0" w:space="0" w:color="auto"/>
            <w:right w:val="none" w:sz="0" w:space="0" w:color="auto"/>
          </w:divBdr>
          <w:divsChild>
            <w:div w:id="1940134832">
              <w:marLeft w:val="0"/>
              <w:marRight w:val="0"/>
              <w:marTop w:val="0"/>
              <w:marBottom w:val="0"/>
              <w:divBdr>
                <w:top w:val="none" w:sz="0" w:space="0" w:color="auto"/>
                <w:left w:val="none" w:sz="0" w:space="0" w:color="auto"/>
                <w:bottom w:val="none" w:sz="0" w:space="0" w:color="auto"/>
                <w:right w:val="none" w:sz="0" w:space="0" w:color="auto"/>
              </w:divBdr>
            </w:div>
            <w:div w:id="263458432">
              <w:marLeft w:val="0"/>
              <w:marRight w:val="0"/>
              <w:marTop w:val="0"/>
              <w:marBottom w:val="0"/>
              <w:divBdr>
                <w:top w:val="none" w:sz="0" w:space="0" w:color="auto"/>
                <w:left w:val="none" w:sz="0" w:space="0" w:color="auto"/>
                <w:bottom w:val="none" w:sz="0" w:space="0" w:color="auto"/>
                <w:right w:val="none" w:sz="0" w:space="0" w:color="auto"/>
              </w:divBdr>
              <w:divsChild>
                <w:div w:id="1262836145">
                  <w:marLeft w:val="0"/>
                  <w:marRight w:val="0"/>
                  <w:marTop w:val="0"/>
                  <w:marBottom w:val="0"/>
                  <w:divBdr>
                    <w:top w:val="none" w:sz="0" w:space="0" w:color="auto"/>
                    <w:left w:val="none" w:sz="0" w:space="0" w:color="auto"/>
                    <w:bottom w:val="none" w:sz="0" w:space="0" w:color="auto"/>
                    <w:right w:val="none" w:sz="0" w:space="0" w:color="auto"/>
                  </w:divBdr>
                </w:div>
              </w:divsChild>
            </w:div>
            <w:div w:id="1502819735">
              <w:marLeft w:val="0"/>
              <w:marRight w:val="0"/>
              <w:marTop w:val="0"/>
              <w:marBottom w:val="0"/>
              <w:divBdr>
                <w:top w:val="none" w:sz="0" w:space="0" w:color="auto"/>
                <w:left w:val="none" w:sz="0" w:space="0" w:color="auto"/>
                <w:bottom w:val="none" w:sz="0" w:space="0" w:color="auto"/>
                <w:right w:val="none" w:sz="0" w:space="0" w:color="auto"/>
              </w:divBdr>
              <w:divsChild>
                <w:div w:id="117553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90941">
          <w:marLeft w:val="0"/>
          <w:marRight w:val="0"/>
          <w:marTop w:val="0"/>
          <w:marBottom w:val="0"/>
          <w:divBdr>
            <w:top w:val="none" w:sz="0" w:space="0" w:color="auto"/>
            <w:left w:val="none" w:sz="0" w:space="0" w:color="auto"/>
            <w:bottom w:val="none" w:sz="0" w:space="0" w:color="auto"/>
            <w:right w:val="none" w:sz="0" w:space="0" w:color="auto"/>
          </w:divBdr>
          <w:divsChild>
            <w:div w:id="1664775741">
              <w:marLeft w:val="0"/>
              <w:marRight w:val="0"/>
              <w:marTop w:val="0"/>
              <w:marBottom w:val="0"/>
              <w:divBdr>
                <w:top w:val="none" w:sz="0" w:space="0" w:color="auto"/>
                <w:left w:val="none" w:sz="0" w:space="0" w:color="auto"/>
                <w:bottom w:val="none" w:sz="0" w:space="0" w:color="auto"/>
                <w:right w:val="none" w:sz="0" w:space="0" w:color="auto"/>
              </w:divBdr>
            </w:div>
            <w:div w:id="563374235">
              <w:marLeft w:val="0"/>
              <w:marRight w:val="0"/>
              <w:marTop w:val="0"/>
              <w:marBottom w:val="0"/>
              <w:divBdr>
                <w:top w:val="none" w:sz="0" w:space="0" w:color="auto"/>
                <w:left w:val="none" w:sz="0" w:space="0" w:color="auto"/>
                <w:bottom w:val="none" w:sz="0" w:space="0" w:color="auto"/>
                <w:right w:val="none" w:sz="0" w:space="0" w:color="auto"/>
              </w:divBdr>
              <w:divsChild>
                <w:div w:id="594291419">
                  <w:marLeft w:val="0"/>
                  <w:marRight w:val="0"/>
                  <w:marTop w:val="0"/>
                  <w:marBottom w:val="0"/>
                  <w:divBdr>
                    <w:top w:val="none" w:sz="0" w:space="0" w:color="auto"/>
                    <w:left w:val="none" w:sz="0" w:space="0" w:color="auto"/>
                    <w:bottom w:val="none" w:sz="0" w:space="0" w:color="auto"/>
                    <w:right w:val="none" w:sz="0" w:space="0" w:color="auto"/>
                  </w:divBdr>
                </w:div>
              </w:divsChild>
            </w:div>
            <w:div w:id="1029913935">
              <w:marLeft w:val="0"/>
              <w:marRight w:val="0"/>
              <w:marTop w:val="0"/>
              <w:marBottom w:val="0"/>
              <w:divBdr>
                <w:top w:val="none" w:sz="0" w:space="0" w:color="auto"/>
                <w:left w:val="none" w:sz="0" w:space="0" w:color="auto"/>
                <w:bottom w:val="none" w:sz="0" w:space="0" w:color="auto"/>
                <w:right w:val="none" w:sz="0" w:space="0" w:color="auto"/>
              </w:divBdr>
              <w:divsChild>
                <w:div w:id="71331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235420">
          <w:marLeft w:val="0"/>
          <w:marRight w:val="0"/>
          <w:marTop w:val="0"/>
          <w:marBottom w:val="0"/>
          <w:divBdr>
            <w:top w:val="none" w:sz="0" w:space="0" w:color="auto"/>
            <w:left w:val="none" w:sz="0" w:space="0" w:color="auto"/>
            <w:bottom w:val="none" w:sz="0" w:space="0" w:color="auto"/>
            <w:right w:val="none" w:sz="0" w:space="0" w:color="auto"/>
          </w:divBdr>
          <w:divsChild>
            <w:div w:id="762726777">
              <w:marLeft w:val="0"/>
              <w:marRight w:val="0"/>
              <w:marTop w:val="0"/>
              <w:marBottom w:val="0"/>
              <w:divBdr>
                <w:top w:val="none" w:sz="0" w:space="0" w:color="auto"/>
                <w:left w:val="none" w:sz="0" w:space="0" w:color="auto"/>
                <w:bottom w:val="none" w:sz="0" w:space="0" w:color="auto"/>
                <w:right w:val="none" w:sz="0" w:space="0" w:color="auto"/>
              </w:divBdr>
            </w:div>
            <w:div w:id="1003314285">
              <w:marLeft w:val="0"/>
              <w:marRight w:val="0"/>
              <w:marTop w:val="0"/>
              <w:marBottom w:val="0"/>
              <w:divBdr>
                <w:top w:val="none" w:sz="0" w:space="0" w:color="auto"/>
                <w:left w:val="none" w:sz="0" w:space="0" w:color="auto"/>
                <w:bottom w:val="none" w:sz="0" w:space="0" w:color="auto"/>
                <w:right w:val="none" w:sz="0" w:space="0" w:color="auto"/>
              </w:divBdr>
              <w:divsChild>
                <w:div w:id="1455715795">
                  <w:marLeft w:val="0"/>
                  <w:marRight w:val="0"/>
                  <w:marTop w:val="0"/>
                  <w:marBottom w:val="0"/>
                  <w:divBdr>
                    <w:top w:val="none" w:sz="0" w:space="0" w:color="auto"/>
                    <w:left w:val="none" w:sz="0" w:space="0" w:color="auto"/>
                    <w:bottom w:val="none" w:sz="0" w:space="0" w:color="auto"/>
                    <w:right w:val="none" w:sz="0" w:space="0" w:color="auto"/>
                  </w:divBdr>
                </w:div>
              </w:divsChild>
            </w:div>
            <w:div w:id="1662463971">
              <w:marLeft w:val="0"/>
              <w:marRight w:val="0"/>
              <w:marTop w:val="0"/>
              <w:marBottom w:val="0"/>
              <w:divBdr>
                <w:top w:val="none" w:sz="0" w:space="0" w:color="auto"/>
                <w:left w:val="none" w:sz="0" w:space="0" w:color="auto"/>
                <w:bottom w:val="none" w:sz="0" w:space="0" w:color="auto"/>
                <w:right w:val="none" w:sz="0" w:space="0" w:color="auto"/>
              </w:divBdr>
              <w:divsChild>
                <w:div w:id="1758862017">
                  <w:marLeft w:val="0"/>
                  <w:marRight w:val="0"/>
                  <w:marTop w:val="0"/>
                  <w:marBottom w:val="0"/>
                  <w:divBdr>
                    <w:top w:val="none" w:sz="0" w:space="0" w:color="auto"/>
                    <w:left w:val="none" w:sz="0" w:space="0" w:color="auto"/>
                    <w:bottom w:val="none" w:sz="0" w:space="0" w:color="auto"/>
                    <w:right w:val="none" w:sz="0" w:space="0" w:color="auto"/>
                  </w:divBdr>
                </w:div>
              </w:divsChild>
            </w:div>
            <w:div w:id="1498840987">
              <w:marLeft w:val="0"/>
              <w:marRight w:val="0"/>
              <w:marTop w:val="0"/>
              <w:marBottom w:val="0"/>
              <w:divBdr>
                <w:top w:val="none" w:sz="0" w:space="0" w:color="auto"/>
                <w:left w:val="none" w:sz="0" w:space="0" w:color="auto"/>
                <w:bottom w:val="none" w:sz="0" w:space="0" w:color="auto"/>
                <w:right w:val="none" w:sz="0" w:space="0" w:color="auto"/>
              </w:divBdr>
              <w:divsChild>
                <w:div w:id="610164705">
                  <w:marLeft w:val="0"/>
                  <w:marRight w:val="0"/>
                  <w:marTop w:val="0"/>
                  <w:marBottom w:val="0"/>
                  <w:divBdr>
                    <w:top w:val="none" w:sz="0" w:space="0" w:color="auto"/>
                    <w:left w:val="none" w:sz="0" w:space="0" w:color="auto"/>
                    <w:bottom w:val="none" w:sz="0" w:space="0" w:color="auto"/>
                    <w:right w:val="none" w:sz="0" w:space="0" w:color="auto"/>
                  </w:divBdr>
                </w:div>
              </w:divsChild>
            </w:div>
            <w:div w:id="1347830251">
              <w:marLeft w:val="0"/>
              <w:marRight w:val="0"/>
              <w:marTop w:val="0"/>
              <w:marBottom w:val="0"/>
              <w:divBdr>
                <w:top w:val="none" w:sz="0" w:space="0" w:color="auto"/>
                <w:left w:val="none" w:sz="0" w:space="0" w:color="auto"/>
                <w:bottom w:val="none" w:sz="0" w:space="0" w:color="auto"/>
                <w:right w:val="none" w:sz="0" w:space="0" w:color="auto"/>
              </w:divBdr>
              <w:divsChild>
                <w:div w:id="58749105">
                  <w:marLeft w:val="0"/>
                  <w:marRight w:val="0"/>
                  <w:marTop w:val="0"/>
                  <w:marBottom w:val="0"/>
                  <w:divBdr>
                    <w:top w:val="none" w:sz="0" w:space="0" w:color="auto"/>
                    <w:left w:val="none" w:sz="0" w:space="0" w:color="auto"/>
                    <w:bottom w:val="none" w:sz="0" w:space="0" w:color="auto"/>
                    <w:right w:val="none" w:sz="0" w:space="0" w:color="auto"/>
                  </w:divBdr>
                </w:div>
              </w:divsChild>
            </w:div>
            <w:div w:id="875966632">
              <w:marLeft w:val="0"/>
              <w:marRight w:val="0"/>
              <w:marTop w:val="0"/>
              <w:marBottom w:val="0"/>
              <w:divBdr>
                <w:top w:val="none" w:sz="0" w:space="0" w:color="auto"/>
                <w:left w:val="none" w:sz="0" w:space="0" w:color="auto"/>
                <w:bottom w:val="none" w:sz="0" w:space="0" w:color="auto"/>
                <w:right w:val="none" w:sz="0" w:space="0" w:color="auto"/>
              </w:divBdr>
              <w:divsChild>
                <w:div w:id="1981615446">
                  <w:marLeft w:val="0"/>
                  <w:marRight w:val="0"/>
                  <w:marTop w:val="0"/>
                  <w:marBottom w:val="0"/>
                  <w:divBdr>
                    <w:top w:val="none" w:sz="0" w:space="0" w:color="auto"/>
                    <w:left w:val="none" w:sz="0" w:space="0" w:color="auto"/>
                    <w:bottom w:val="none" w:sz="0" w:space="0" w:color="auto"/>
                    <w:right w:val="none" w:sz="0" w:space="0" w:color="auto"/>
                  </w:divBdr>
                </w:div>
              </w:divsChild>
            </w:div>
            <w:div w:id="2092003736">
              <w:marLeft w:val="0"/>
              <w:marRight w:val="0"/>
              <w:marTop w:val="0"/>
              <w:marBottom w:val="0"/>
              <w:divBdr>
                <w:top w:val="none" w:sz="0" w:space="0" w:color="auto"/>
                <w:left w:val="none" w:sz="0" w:space="0" w:color="auto"/>
                <w:bottom w:val="none" w:sz="0" w:space="0" w:color="auto"/>
                <w:right w:val="none" w:sz="0" w:space="0" w:color="auto"/>
              </w:divBdr>
              <w:divsChild>
                <w:div w:id="621686921">
                  <w:marLeft w:val="0"/>
                  <w:marRight w:val="0"/>
                  <w:marTop w:val="0"/>
                  <w:marBottom w:val="0"/>
                  <w:divBdr>
                    <w:top w:val="none" w:sz="0" w:space="0" w:color="auto"/>
                    <w:left w:val="none" w:sz="0" w:space="0" w:color="auto"/>
                    <w:bottom w:val="none" w:sz="0" w:space="0" w:color="auto"/>
                    <w:right w:val="none" w:sz="0" w:space="0" w:color="auto"/>
                  </w:divBdr>
                </w:div>
              </w:divsChild>
            </w:div>
            <w:div w:id="112215126">
              <w:marLeft w:val="0"/>
              <w:marRight w:val="0"/>
              <w:marTop w:val="0"/>
              <w:marBottom w:val="0"/>
              <w:divBdr>
                <w:top w:val="none" w:sz="0" w:space="0" w:color="auto"/>
                <w:left w:val="none" w:sz="0" w:space="0" w:color="auto"/>
                <w:bottom w:val="none" w:sz="0" w:space="0" w:color="auto"/>
                <w:right w:val="none" w:sz="0" w:space="0" w:color="auto"/>
              </w:divBdr>
              <w:divsChild>
                <w:div w:id="1902792142">
                  <w:marLeft w:val="0"/>
                  <w:marRight w:val="0"/>
                  <w:marTop w:val="0"/>
                  <w:marBottom w:val="0"/>
                  <w:divBdr>
                    <w:top w:val="none" w:sz="0" w:space="0" w:color="auto"/>
                    <w:left w:val="none" w:sz="0" w:space="0" w:color="auto"/>
                    <w:bottom w:val="none" w:sz="0" w:space="0" w:color="auto"/>
                    <w:right w:val="none" w:sz="0" w:space="0" w:color="auto"/>
                  </w:divBdr>
                </w:div>
              </w:divsChild>
            </w:div>
            <w:div w:id="1288656908">
              <w:marLeft w:val="0"/>
              <w:marRight w:val="0"/>
              <w:marTop w:val="0"/>
              <w:marBottom w:val="0"/>
              <w:divBdr>
                <w:top w:val="none" w:sz="0" w:space="0" w:color="auto"/>
                <w:left w:val="none" w:sz="0" w:space="0" w:color="auto"/>
                <w:bottom w:val="none" w:sz="0" w:space="0" w:color="auto"/>
                <w:right w:val="none" w:sz="0" w:space="0" w:color="auto"/>
              </w:divBdr>
              <w:divsChild>
                <w:div w:id="722942605">
                  <w:marLeft w:val="0"/>
                  <w:marRight w:val="0"/>
                  <w:marTop w:val="0"/>
                  <w:marBottom w:val="0"/>
                  <w:divBdr>
                    <w:top w:val="none" w:sz="0" w:space="0" w:color="auto"/>
                    <w:left w:val="none" w:sz="0" w:space="0" w:color="auto"/>
                    <w:bottom w:val="none" w:sz="0" w:space="0" w:color="auto"/>
                    <w:right w:val="none" w:sz="0" w:space="0" w:color="auto"/>
                  </w:divBdr>
                </w:div>
              </w:divsChild>
            </w:div>
            <w:div w:id="331103082">
              <w:marLeft w:val="0"/>
              <w:marRight w:val="0"/>
              <w:marTop w:val="0"/>
              <w:marBottom w:val="0"/>
              <w:divBdr>
                <w:top w:val="none" w:sz="0" w:space="0" w:color="auto"/>
                <w:left w:val="none" w:sz="0" w:space="0" w:color="auto"/>
                <w:bottom w:val="none" w:sz="0" w:space="0" w:color="auto"/>
                <w:right w:val="none" w:sz="0" w:space="0" w:color="auto"/>
              </w:divBdr>
              <w:divsChild>
                <w:div w:id="1993555489">
                  <w:marLeft w:val="0"/>
                  <w:marRight w:val="0"/>
                  <w:marTop w:val="0"/>
                  <w:marBottom w:val="0"/>
                  <w:divBdr>
                    <w:top w:val="none" w:sz="0" w:space="0" w:color="auto"/>
                    <w:left w:val="none" w:sz="0" w:space="0" w:color="auto"/>
                    <w:bottom w:val="none" w:sz="0" w:space="0" w:color="auto"/>
                    <w:right w:val="none" w:sz="0" w:space="0" w:color="auto"/>
                  </w:divBdr>
                </w:div>
              </w:divsChild>
            </w:div>
            <w:div w:id="1928466819">
              <w:marLeft w:val="0"/>
              <w:marRight w:val="0"/>
              <w:marTop w:val="0"/>
              <w:marBottom w:val="0"/>
              <w:divBdr>
                <w:top w:val="none" w:sz="0" w:space="0" w:color="auto"/>
                <w:left w:val="none" w:sz="0" w:space="0" w:color="auto"/>
                <w:bottom w:val="none" w:sz="0" w:space="0" w:color="auto"/>
                <w:right w:val="none" w:sz="0" w:space="0" w:color="auto"/>
              </w:divBdr>
              <w:divsChild>
                <w:div w:id="2012876994">
                  <w:marLeft w:val="0"/>
                  <w:marRight w:val="0"/>
                  <w:marTop w:val="0"/>
                  <w:marBottom w:val="0"/>
                  <w:divBdr>
                    <w:top w:val="none" w:sz="0" w:space="0" w:color="auto"/>
                    <w:left w:val="none" w:sz="0" w:space="0" w:color="auto"/>
                    <w:bottom w:val="none" w:sz="0" w:space="0" w:color="auto"/>
                    <w:right w:val="none" w:sz="0" w:space="0" w:color="auto"/>
                  </w:divBdr>
                </w:div>
              </w:divsChild>
            </w:div>
            <w:div w:id="664283614">
              <w:marLeft w:val="0"/>
              <w:marRight w:val="0"/>
              <w:marTop w:val="0"/>
              <w:marBottom w:val="0"/>
              <w:divBdr>
                <w:top w:val="none" w:sz="0" w:space="0" w:color="auto"/>
                <w:left w:val="none" w:sz="0" w:space="0" w:color="auto"/>
                <w:bottom w:val="none" w:sz="0" w:space="0" w:color="auto"/>
                <w:right w:val="none" w:sz="0" w:space="0" w:color="auto"/>
              </w:divBdr>
              <w:divsChild>
                <w:div w:id="1817524145">
                  <w:marLeft w:val="0"/>
                  <w:marRight w:val="0"/>
                  <w:marTop w:val="0"/>
                  <w:marBottom w:val="0"/>
                  <w:divBdr>
                    <w:top w:val="none" w:sz="0" w:space="0" w:color="auto"/>
                    <w:left w:val="none" w:sz="0" w:space="0" w:color="auto"/>
                    <w:bottom w:val="none" w:sz="0" w:space="0" w:color="auto"/>
                    <w:right w:val="none" w:sz="0" w:space="0" w:color="auto"/>
                  </w:divBdr>
                </w:div>
              </w:divsChild>
            </w:div>
            <w:div w:id="1049574750">
              <w:marLeft w:val="0"/>
              <w:marRight w:val="0"/>
              <w:marTop w:val="0"/>
              <w:marBottom w:val="0"/>
              <w:divBdr>
                <w:top w:val="none" w:sz="0" w:space="0" w:color="auto"/>
                <w:left w:val="none" w:sz="0" w:space="0" w:color="auto"/>
                <w:bottom w:val="none" w:sz="0" w:space="0" w:color="auto"/>
                <w:right w:val="none" w:sz="0" w:space="0" w:color="auto"/>
              </w:divBdr>
              <w:divsChild>
                <w:div w:id="109571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49553">
          <w:marLeft w:val="0"/>
          <w:marRight w:val="0"/>
          <w:marTop w:val="0"/>
          <w:marBottom w:val="0"/>
          <w:divBdr>
            <w:top w:val="none" w:sz="0" w:space="0" w:color="auto"/>
            <w:left w:val="none" w:sz="0" w:space="0" w:color="auto"/>
            <w:bottom w:val="none" w:sz="0" w:space="0" w:color="auto"/>
            <w:right w:val="none" w:sz="0" w:space="0" w:color="auto"/>
          </w:divBdr>
          <w:divsChild>
            <w:div w:id="2021928629">
              <w:marLeft w:val="0"/>
              <w:marRight w:val="0"/>
              <w:marTop w:val="0"/>
              <w:marBottom w:val="0"/>
              <w:divBdr>
                <w:top w:val="none" w:sz="0" w:space="0" w:color="auto"/>
                <w:left w:val="none" w:sz="0" w:space="0" w:color="auto"/>
                <w:bottom w:val="none" w:sz="0" w:space="0" w:color="auto"/>
                <w:right w:val="none" w:sz="0" w:space="0" w:color="auto"/>
              </w:divBdr>
            </w:div>
            <w:div w:id="1698194394">
              <w:marLeft w:val="0"/>
              <w:marRight w:val="0"/>
              <w:marTop w:val="0"/>
              <w:marBottom w:val="0"/>
              <w:divBdr>
                <w:top w:val="none" w:sz="0" w:space="0" w:color="auto"/>
                <w:left w:val="none" w:sz="0" w:space="0" w:color="auto"/>
                <w:bottom w:val="none" w:sz="0" w:space="0" w:color="auto"/>
                <w:right w:val="none" w:sz="0" w:space="0" w:color="auto"/>
              </w:divBdr>
              <w:divsChild>
                <w:div w:id="1619027424">
                  <w:marLeft w:val="0"/>
                  <w:marRight w:val="0"/>
                  <w:marTop w:val="0"/>
                  <w:marBottom w:val="0"/>
                  <w:divBdr>
                    <w:top w:val="none" w:sz="0" w:space="0" w:color="auto"/>
                    <w:left w:val="none" w:sz="0" w:space="0" w:color="auto"/>
                    <w:bottom w:val="none" w:sz="0" w:space="0" w:color="auto"/>
                    <w:right w:val="none" w:sz="0" w:space="0" w:color="auto"/>
                  </w:divBdr>
                </w:div>
              </w:divsChild>
            </w:div>
            <w:div w:id="80639987">
              <w:marLeft w:val="0"/>
              <w:marRight w:val="0"/>
              <w:marTop w:val="0"/>
              <w:marBottom w:val="0"/>
              <w:divBdr>
                <w:top w:val="none" w:sz="0" w:space="0" w:color="auto"/>
                <w:left w:val="none" w:sz="0" w:space="0" w:color="auto"/>
                <w:bottom w:val="none" w:sz="0" w:space="0" w:color="auto"/>
                <w:right w:val="none" w:sz="0" w:space="0" w:color="auto"/>
              </w:divBdr>
              <w:divsChild>
                <w:div w:id="1469666353">
                  <w:marLeft w:val="0"/>
                  <w:marRight w:val="0"/>
                  <w:marTop w:val="0"/>
                  <w:marBottom w:val="0"/>
                  <w:divBdr>
                    <w:top w:val="none" w:sz="0" w:space="0" w:color="auto"/>
                    <w:left w:val="none" w:sz="0" w:space="0" w:color="auto"/>
                    <w:bottom w:val="none" w:sz="0" w:space="0" w:color="auto"/>
                    <w:right w:val="none" w:sz="0" w:space="0" w:color="auto"/>
                  </w:divBdr>
                </w:div>
              </w:divsChild>
            </w:div>
            <w:div w:id="1451896029">
              <w:marLeft w:val="0"/>
              <w:marRight w:val="0"/>
              <w:marTop w:val="0"/>
              <w:marBottom w:val="0"/>
              <w:divBdr>
                <w:top w:val="none" w:sz="0" w:space="0" w:color="auto"/>
                <w:left w:val="none" w:sz="0" w:space="0" w:color="auto"/>
                <w:bottom w:val="none" w:sz="0" w:space="0" w:color="auto"/>
                <w:right w:val="none" w:sz="0" w:space="0" w:color="auto"/>
              </w:divBdr>
              <w:divsChild>
                <w:div w:id="1178886730">
                  <w:marLeft w:val="0"/>
                  <w:marRight w:val="0"/>
                  <w:marTop w:val="0"/>
                  <w:marBottom w:val="0"/>
                  <w:divBdr>
                    <w:top w:val="none" w:sz="0" w:space="0" w:color="auto"/>
                    <w:left w:val="none" w:sz="0" w:space="0" w:color="auto"/>
                    <w:bottom w:val="none" w:sz="0" w:space="0" w:color="auto"/>
                    <w:right w:val="none" w:sz="0" w:space="0" w:color="auto"/>
                  </w:divBdr>
                </w:div>
              </w:divsChild>
            </w:div>
            <w:div w:id="941110447">
              <w:marLeft w:val="0"/>
              <w:marRight w:val="0"/>
              <w:marTop w:val="0"/>
              <w:marBottom w:val="0"/>
              <w:divBdr>
                <w:top w:val="none" w:sz="0" w:space="0" w:color="auto"/>
                <w:left w:val="none" w:sz="0" w:space="0" w:color="auto"/>
                <w:bottom w:val="none" w:sz="0" w:space="0" w:color="auto"/>
                <w:right w:val="none" w:sz="0" w:space="0" w:color="auto"/>
              </w:divBdr>
              <w:divsChild>
                <w:div w:id="872499890">
                  <w:marLeft w:val="0"/>
                  <w:marRight w:val="0"/>
                  <w:marTop w:val="0"/>
                  <w:marBottom w:val="0"/>
                  <w:divBdr>
                    <w:top w:val="none" w:sz="0" w:space="0" w:color="auto"/>
                    <w:left w:val="none" w:sz="0" w:space="0" w:color="auto"/>
                    <w:bottom w:val="none" w:sz="0" w:space="0" w:color="auto"/>
                    <w:right w:val="none" w:sz="0" w:space="0" w:color="auto"/>
                  </w:divBdr>
                </w:div>
              </w:divsChild>
            </w:div>
            <w:div w:id="1072852174">
              <w:marLeft w:val="0"/>
              <w:marRight w:val="0"/>
              <w:marTop w:val="0"/>
              <w:marBottom w:val="0"/>
              <w:divBdr>
                <w:top w:val="none" w:sz="0" w:space="0" w:color="auto"/>
                <w:left w:val="none" w:sz="0" w:space="0" w:color="auto"/>
                <w:bottom w:val="none" w:sz="0" w:space="0" w:color="auto"/>
                <w:right w:val="none" w:sz="0" w:space="0" w:color="auto"/>
              </w:divBdr>
              <w:divsChild>
                <w:div w:id="95533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45691">
          <w:marLeft w:val="0"/>
          <w:marRight w:val="0"/>
          <w:marTop w:val="0"/>
          <w:marBottom w:val="0"/>
          <w:divBdr>
            <w:top w:val="none" w:sz="0" w:space="0" w:color="auto"/>
            <w:left w:val="none" w:sz="0" w:space="0" w:color="auto"/>
            <w:bottom w:val="none" w:sz="0" w:space="0" w:color="auto"/>
            <w:right w:val="none" w:sz="0" w:space="0" w:color="auto"/>
          </w:divBdr>
          <w:divsChild>
            <w:div w:id="640811037">
              <w:marLeft w:val="0"/>
              <w:marRight w:val="0"/>
              <w:marTop w:val="0"/>
              <w:marBottom w:val="0"/>
              <w:divBdr>
                <w:top w:val="none" w:sz="0" w:space="0" w:color="auto"/>
                <w:left w:val="none" w:sz="0" w:space="0" w:color="auto"/>
                <w:bottom w:val="none" w:sz="0" w:space="0" w:color="auto"/>
                <w:right w:val="none" w:sz="0" w:space="0" w:color="auto"/>
              </w:divBdr>
            </w:div>
            <w:div w:id="2005280333">
              <w:marLeft w:val="0"/>
              <w:marRight w:val="0"/>
              <w:marTop w:val="0"/>
              <w:marBottom w:val="0"/>
              <w:divBdr>
                <w:top w:val="none" w:sz="0" w:space="0" w:color="auto"/>
                <w:left w:val="none" w:sz="0" w:space="0" w:color="auto"/>
                <w:bottom w:val="none" w:sz="0" w:space="0" w:color="auto"/>
                <w:right w:val="none" w:sz="0" w:space="0" w:color="auto"/>
              </w:divBdr>
              <w:divsChild>
                <w:div w:id="1415086054">
                  <w:marLeft w:val="0"/>
                  <w:marRight w:val="0"/>
                  <w:marTop w:val="0"/>
                  <w:marBottom w:val="0"/>
                  <w:divBdr>
                    <w:top w:val="none" w:sz="0" w:space="0" w:color="auto"/>
                    <w:left w:val="none" w:sz="0" w:space="0" w:color="auto"/>
                    <w:bottom w:val="none" w:sz="0" w:space="0" w:color="auto"/>
                    <w:right w:val="none" w:sz="0" w:space="0" w:color="auto"/>
                  </w:divBdr>
                </w:div>
                <w:div w:id="1831948134">
                  <w:marLeft w:val="0"/>
                  <w:marRight w:val="0"/>
                  <w:marTop w:val="0"/>
                  <w:marBottom w:val="0"/>
                  <w:divBdr>
                    <w:top w:val="none" w:sz="0" w:space="0" w:color="auto"/>
                    <w:left w:val="none" w:sz="0" w:space="0" w:color="auto"/>
                    <w:bottom w:val="none" w:sz="0" w:space="0" w:color="auto"/>
                    <w:right w:val="none" w:sz="0" w:space="0" w:color="auto"/>
                  </w:divBdr>
                  <w:divsChild>
                    <w:div w:id="891036157">
                      <w:marLeft w:val="0"/>
                      <w:marRight w:val="0"/>
                      <w:marTop w:val="0"/>
                      <w:marBottom w:val="0"/>
                      <w:divBdr>
                        <w:top w:val="none" w:sz="0" w:space="0" w:color="auto"/>
                        <w:left w:val="none" w:sz="0" w:space="0" w:color="auto"/>
                        <w:bottom w:val="none" w:sz="0" w:space="0" w:color="auto"/>
                        <w:right w:val="none" w:sz="0" w:space="0" w:color="auto"/>
                      </w:divBdr>
                      <w:divsChild>
                        <w:div w:id="109189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08137">
                  <w:marLeft w:val="0"/>
                  <w:marRight w:val="0"/>
                  <w:marTop w:val="0"/>
                  <w:marBottom w:val="0"/>
                  <w:divBdr>
                    <w:top w:val="none" w:sz="0" w:space="0" w:color="auto"/>
                    <w:left w:val="none" w:sz="0" w:space="0" w:color="auto"/>
                    <w:bottom w:val="none" w:sz="0" w:space="0" w:color="auto"/>
                    <w:right w:val="none" w:sz="0" w:space="0" w:color="auto"/>
                  </w:divBdr>
                  <w:divsChild>
                    <w:div w:id="1112551366">
                      <w:marLeft w:val="0"/>
                      <w:marRight w:val="0"/>
                      <w:marTop w:val="0"/>
                      <w:marBottom w:val="0"/>
                      <w:divBdr>
                        <w:top w:val="none" w:sz="0" w:space="0" w:color="auto"/>
                        <w:left w:val="none" w:sz="0" w:space="0" w:color="auto"/>
                        <w:bottom w:val="none" w:sz="0" w:space="0" w:color="auto"/>
                        <w:right w:val="none" w:sz="0" w:space="0" w:color="auto"/>
                      </w:divBdr>
                      <w:divsChild>
                        <w:div w:id="4300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357393">
                  <w:marLeft w:val="0"/>
                  <w:marRight w:val="0"/>
                  <w:marTop w:val="0"/>
                  <w:marBottom w:val="0"/>
                  <w:divBdr>
                    <w:top w:val="none" w:sz="0" w:space="0" w:color="auto"/>
                    <w:left w:val="none" w:sz="0" w:space="0" w:color="auto"/>
                    <w:bottom w:val="none" w:sz="0" w:space="0" w:color="auto"/>
                    <w:right w:val="none" w:sz="0" w:space="0" w:color="auto"/>
                  </w:divBdr>
                  <w:divsChild>
                    <w:div w:id="1420516109">
                      <w:marLeft w:val="0"/>
                      <w:marRight w:val="0"/>
                      <w:marTop w:val="0"/>
                      <w:marBottom w:val="0"/>
                      <w:divBdr>
                        <w:top w:val="none" w:sz="0" w:space="0" w:color="auto"/>
                        <w:left w:val="none" w:sz="0" w:space="0" w:color="auto"/>
                        <w:bottom w:val="none" w:sz="0" w:space="0" w:color="auto"/>
                        <w:right w:val="none" w:sz="0" w:space="0" w:color="auto"/>
                      </w:divBdr>
                      <w:divsChild>
                        <w:div w:id="137045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5100">
                  <w:marLeft w:val="0"/>
                  <w:marRight w:val="0"/>
                  <w:marTop w:val="0"/>
                  <w:marBottom w:val="0"/>
                  <w:divBdr>
                    <w:top w:val="none" w:sz="0" w:space="0" w:color="auto"/>
                    <w:left w:val="none" w:sz="0" w:space="0" w:color="auto"/>
                    <w:bottom w:val="none" w:sz="0" w:space="0" w:color="auto"/>
                    <w:right w:val="none" w:sz="0" w:space="0" w:color="auto"/>
                  </w:divBdr>
                  <w:divsChild>
                    <w:div w:id="1524199015">
                      <w:marLeft w:val="0"/>
                      <w:marRight w:val="0"/>
                      <w:marTop w:val="0"/>
                      <w:marBottom w:val="0"/>
                      <w:divBdr>
                        <w:top w:val="none" w:sz="0" w:space="0" w:color="auto"/>
                        <w:left w:val="none" w:sz="0" w:space="0" w:color="auto"/>
                        <w:bottom w:val="none" w:sz="0" w:space="0" w:color="auto"/>
                        <w:right w:val="none" w:sz="0" w:space="0" w:color="auto"/>
                      </w:divBdr>
                      <w:divsChild>
                        <w:div w:id="166057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87975">
                  <w:marLeft w:val="0"/>
                  <w:marRight w:val="0"/>
                  <w:marTop w:val="0"/>
                  <w:marBottom w:val="0"/>
                  <w:divBdr>
                    <w:top w:val="none" w:sz="0" w:space="0" w:color="auto"/>
                    <w:left w:val="none" w:sz="0" w:space="0" w:color="auto"/>
                    <w:bottom w:val="none" w:sz="0" w:space="0" w:color="auto"/>
                    <w:right w:val="none" w:sz="0" w:space="0" w:color="auto"/>
                  </w:divBdr>
                  <w:divsChild>
                    <w:div w:id="1208882884">
                      <w:marLeft w:val="0"/>
                      <w:marRight w:val="0"/>
                      <w:marTop w:val="0"/>
                      <w:marBottom w:val="0"/>
                      <w:divBdr>
                        <w:top w:val="none" w:sz="0" w:space="0" w:color="auto"/>
                        <w:left w:val="none" w:sz="0" w:space="0" w:color="auto"/>
                        <w:bottom w:val="none" w:sz="0" w:space="0" w:color="auto"/>
                        <w:right w:val="none" w:sz="0" w:space="0" w:color="auto"/>
                      </w:divBdr>
                      <w:divsChild>
                        <w:div w:id="171461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70867">
                  <w:marLeft w:val="0"/>
                  <w:marRight w:val="0"/>
                  <w:marTop w:val="0"/>
                  <w:marBottom w:val="0"/>
                  <w:divBdr>
                    <w:top w:val="none" w:sz="0" w:space="0" w:color="auto"/>
                    <w:left w:val="none" w:sz="0" w:space="0" w:color="auto"/>
                    <w:bottom w:val="none" w:sz="0" w:space="0" w:color="auto"/>
                    <w:right w:val="none" w:sz="0" w:space="0" w:color="auto"/>
                  </w:divBdr>
                  <w:divsChild>
                    <w:div w:id="1520972422">
                      <w:marLeft w:val="0"/>
                      <w:marRight w:val="0"/>
                      <w:marTop w:val="0"/>
                      <w:marBottom w:val="0"/>
                      <w:divBdr>
                        <w:top w:val="none" w:sz="0" w:space="0" w:color="auto"/>
                        <w:left w:val="none" w:sz="0" w:space="0" w:color="auto"/>
                        <w:bottom w:val="none" w:sz="0" w:space="0" w:color="auto"/>
                        <w:right w:val="none" w:sz="0" w:space="0" w:color="auto"/>
                      </w:divBdr>
                      <w:divsChild>
                        <w:div w:id="52471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336399">
              <w:marLeft w:val="0"/>
              <w:marRight w:val="0"/>
              <w:marTop w:val="0"/>
              <w:marBottom w:val="0"/>
              <w:divBdr>
                <w:top w:val="none" w:sz="0" w:space="0" w:color="auto"/>
                <w:left w:val="none" w:sz="0" w:space="0" w:color="auto"/>
                <w:bottom w:val="none" w:sz="0" w:space="0" w:color="auto"/>
                <w:right w:val="none" w:sz="0" w:space="0" w:color="auto"/>
              </w:divBdr>
              <w:divsChild>
                <w:div w:id="1708795965">
                  <w:marLeft w:val="0"/>
                  <w:marRight w:val="0"/>
                  <w:marTop w:val="0"/>
                  <w:marBottom w:val="0"/>
                  <w:divBdr>
                    <w:top w:val="none" w:sz="0" w:space="0" w:color="auto"/>
                    <w:left w:val="none" w:sz="0" w:space="0" w:color="auto"/>
                    <w:bottom w:val="none" w:sz="0" w:space="0" w:color="auto"/>
                    <w:right w:val="none" w:sz="0" w:space="0" w:color="auto"/>
                  </w:divBdr>
                </w:div>
              </w:divsChild>
            </w:div>
            <w:div w:id="1676834895">
              <w:marLeft w:val="0"/>
              <w:marRight w:val="0"/>
              <w:marTop w:val="0"/>
              <w:marBottom w:val="0"/>
              <w:divBdr>
                <w:top w:val="none" w:sz="0" w:space="0" w:color="auto"/>
                <w:left w:val="none" w:sz="0" w:space="0" w:color="auto"/>
                <w:bottom w:val="none" w:sz="0" w:space="0" w:color="auto"/>
                <w:right w:val="none" w:sz="0" w:space="0" w:color="auto"/>
              </w:divBdr>
              <w:divsChild>
                <w:div w:id="1556156460">
                  <w:marLeft w:val="0"/>
                  <w:marRight w:val="0"/>
                  <w:marTop w:val="0"/>
                  <w:marBottom w:val="0"/>
                  <w:divBdr>
                    <w:top w:val="none" w:sz="0" w:space="0" w:color="auto"/>
                    <w:left w:val="none" w:sz="0" w:space="0" w:color="auto"/>
                    <w:bottom w:val="none" w:sz="0" w:space="0" w:color="auto"/>
                    <w:right w:val="none" w:sz="0" w:space="0" w:color="auto"/>
                  </w:divBdr>
                </w:div>
              </w:divsChild>
            </w:div>
            <w:div w:id="1617832365">
              <w:marLeft w:val="0"/>
              <w:marRight w:val="0"/>
              <w:marTop w:val="0"/>
              <w:marBottom w:val="0"/>
              <w:divBdr>
                <w:top w:val="none" w:sz="0" w:space="0" w:color="auto"/>
                <w:left w:val="none" w:sz="0" w:space="0" w:color="auto"/>
                <w:bottom w:val="none" w:sz="0" w:space="0" w:color="auto"/>
                <w:right w:val="none" w:sz="0" w:space="0" w:color="auto"/>
              </w:divBdr>
              <w:divsChild>
                <w:div w:id="494611365">
                  <w:marLeft w:val="0"/>
                  <w:marRight w:val="0"/>
                  <w:marTop w:val="0"/>
                  <w:marBottom w:val="0"/>
                  <w:divBdr>
                    <w:top w:val="none" w:sz="0" w:space="0" w:color="auto"/>
                    <w:left w:val="none" w:sz="0" w:space="0" w:color="auto"/>
                    <w:bottom w:val="none" w:sz="0" w:space="0" w:color="auto"/>
                    <w:right w:val="none" w:sz="0" w:space="0" w:color="auto"/>
                  </w:divBdr>
                </w:div>
              </w:divsChild>
            </w:div>
            <w:div w:id="1682582870">
              <w:marLeft w:val="0"/>
              <w:marRight w:val="0"/>
              <w:marTop w:val="0"/>
              <w:marBottom w:val="0"/>
              <w:divBdr>
                <w:top w:val="none" w:sz="0" w:space="0" w:color="auto"/>
                <w:left w:val="none" w:sz="0" w:space="0" w:color="auto"/>
                <w:bottom w:val="none" w:sz="0" w:space="0" w:color="auto"/>
                <w:right w:val="none" w:sz="0" w:space="0" w:color="auto"/>
              </w:divBdr>
              <w:divsChild>
                <w:div w:id="1983342668">
                  <w:marLeft w:val="0"/>
                  <w:marRight w:val="0"/>
                  <w:marTop w:val="0"/>
                  <w:marBottom w:val="0"/>
                  <w:divBdr>
                    <w:top w:val="none" w:sz="0" w:space="0" w:color="auto"/>
                    <w:left w:val="none" w:sz="0" w:space="0" w:color="auto"/>
                    <w:bottom w:val="none" w:sz="0" w:space="0" w:color="auto"/>
                    <w:right w:val="none" w:sz="0" w:space="0" w:color="auto"/>
                  </w:divBdr>
                </w:div>
              </w:divsChild>
            </w:div>
            <w:div w:id="1666125360">
              <w:marLeft w:val="0"/>
              <w:marRight w:val="0"/>
              <w:marTop w:val="0"/>
              <w:marBottom w:val="0"/>
              <w:divBdr>
                <w:top w:val="none" w:sz="0" w:space="0" w:color="auto"/>
                <w:left w:val="none" w:sz="0" w:space="0" w:color="auto"/>
                <w:bottom w:val="none" w:sz="0" w:space="0" w:color="auto"/>
                <w:right w:val="none" w:sz="0" w:space="0" w:color="auto"/>
              </w:divBdr>
              <w:divsChild>
                <w:div w:id="1249312850">
                  <w:marLeft w:val="0"/>
                  <w:marRight w:val="0"/>
                  <w:marTop w:val="0"/>
                  <w:marBottom w:val="0"/>
                  <w:divBdr>
                    <w:top w:val="none" w:sz="0" w:space="0" w:color="auto"/>
                    <w:left w:val="none" w:sz="0" w:space="0" w:color="auto"/>
                    <w:bottom w:val="none" w:sz="0" w:space="0" w:color="auto"/>
                    <w:right w:val="none" w:sz="0" w:space="0" w:color="auto"/>
                  </w:divBdr>
                </w:div>
              </w:divsChild>
            </w:div>
            <w:div w:id="1792936520">
              <w:marLeft w:val="0"/>
              <w:marRight w:val="0"/>
              <w:marTop w:val="0"/>
              <w:marBottom w:val="0"/>
              <w:divBdr>
                <w:top w:val="none" w:sz="0" w:space="0" w:color="auto"/>
                <w:left w:val="none" w:sz="0" w:space="0" w:color="auto"/>
                <w:bottom w:val="none" w:sz="0" w:space="0" w:color="auto"/>
                <w:right w:val="none" w:sz="0" w:space="0" w:color="auto"/>
              </w:divBdr>
              <w:divsChild>
                <w:div w:id="1342586550">
                  <w:marLeft w:val="0"/>
                  <w:marRight w:val="0"/>
                  <w:marTop w:val="0"/>
                  <w:marBottom w:val="0"/>
                  <w:divBdr>
                    <w:top w:val="none" w:sz="0" w:space="0" w:color="auto"/>
                    <w:left w:val="none" w:sz="0" w:space="0" w:color="auto"/>
                    <w:bottom w:val="none" w:sz="0" w:space="0" w:color="auto"/>
                    <w:right w:val="none" w:sz="0" w:space="0" w:color="auto"/>
                  </w:divBdr>
                </w:div>
              </w:divsChild>
            </w:div>
            <w:div w:id="1253735629">
              <w:marLeft w:val="0"/>
              <w:marRight w:val="0"/>
              <w:marTop w:val="0"/>
              <w:marBottom w:val="0"/>
              <w:divBdr>
                <w:top w:val="none" w:sz="0" w:space="0" w:color="auto"/>
                <w:left w:val="none" w:sz="0" w:space="0" w:color="auto"/>
                <w:bottom w:val="none" w:sz="0" w:space="0" w:color="auto"/>
                <w:right w:val="none" w:sz="0" w:space="0" w:color="auto"/>
              </w:divBdr>
              <w:divsChild>
                <w:div w:id="211998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97585">
          <w:marLeft w:val="0"/>
          <w:marRight w:val="0"/>
          <w:marTop w:val="0"/>
          <w:marBottom w:val="0"/>
          <w:divBdr>
            <w:top w:val="none" w:sz="0" w:space="0" w:color="auto"/>
            <w:left w:val="none" w:sz="0" w:space="0" w:color="auto"/>
            <w:bottom w:val="none" w:sz="0" w:space="0" w:color="auto"/>
            <w:right w:val="none" w:sz="0" w:space="0" w:color="auto"/>
          </w:divBdr>
          <w:divsChild>
            <w:div w:id="435293192">
              <w:marLeft w:val="0"/>
              <w:marRight w:val="0"/>
              <w:marTop w:val="0"/>
              <w:marBottom w:val="0"/>
              <w:divBdr>
                <w:top w:val="none" w:sz="0" w:space="0" w:color="auto"/>
                <w:left w:val="none" w:sz="0" w:space="0" w:color="auto"/>
                <w:bottom w:val="none" w:sz="0" w:space="0" w:color="auto"/>
                <w:right w:val="none" w:sz="0" w:space="0" w:color="auto"/>
              </w:divBdr>
            </w:div>
            <w:div w:id="1547647060">
              <w:marLeft w:val="0"/>
              <w:marRight w:val="0"/>
              <w:marTop w:val="0"/>
              <w:marBottom w:val="0"/>
              <w:divBdr>
                <w:top w:val="none" w:sz="0" w:space="0" w:color="auto"/>
                <w:left w:val="none" w:sz="0" w:space="0" w:color="auto"/>
                <w:bottom w:val="none" w:sz="0" w:space="0" w:color="auto"/>
                <w:right w:val="none" w:sz="0" w:space="0" w:color="auto"/>
              </w:divBdr>
              <w:divsChild>
                <w:div w:id="276449175">
                  <w:marLeft w:val="0"/>
                  <w:marRight w:val="0"/>
                  <w:marTop w:val="0"/>
                  <w:marBottom w:val="0"/>
                  <w:divBdr>
                    <w:top w:val="none" w:sz="0" w:space="0" w:color="auto"/>
                    <w:left w:val="none" w:sz="0" w:space="0" w:color="auto"/>
                    <w:bottom w:val="none" w:sz="0" w:space="0" w:color="auto"/>
                    <w:right w:val="none" w:sz="0" w:space="0" w:color="auto"/>
                  </w:divBdr>
                </w:div>
                <w:div w:id="723942008">
                  <w:marLeft w:val="0"/>
                  <w:marRight w:val="0"/>
                  <w:marTop w:val="0"/>
                  <w:marBottom w:val="0"/>
                  <w:divBdr>
                    <w:top w:val="none" w:sz="0" w:space="0" w:color="auto"/>
                    <w:left w:val="none" w:sz="0" w:space="0" w:color="auto"/>
                    <w:bottom w:val="none" w:sz="0" w:space="0" w:color="auto"/>
                    <w:right w:val="none" w:sz="0" w:space="0" w:color="auto"/>
                  </w:divBdr>
                  <w:divsChild>
                    <w:div w:id="380590951">
                      <w:marLeft w:val="0"/>
                      <w:marRight w:val="0"/>
                      <w:marTop w:val="0"/>
                      <w:marBottom w:val="0"/>
                      <w:divBdr>
                        <w:top w:val="none" w:sz="0" w:space="0" w:color="auto"/>
                        <w:left w:val="none" w:sz="0" w:space="0" w:color="auto"/>
                        <w:bottom w:val="none" w:sz="0" w:space="0" w:color="auto"/>
                        <w:right w:val="none" w:sz="0" w:space="0" w:color="auto"/>
                      </w:divBdr>
                      <w:divsChild>
                        <w:div w:id="1934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75131">
                  <w:marLeft w:val="0"/>
                  <w:marRight w:val="0"/>
                  <w:marTop w:val="0"/>
                  <w:marBottom w:val="0"/>
                  <w:divBdr>
                    <w:top w:val="none" w:sz="0" w:space="0" w:color="auto"/>
                    <w:left w:val="none" w:sz="0" w:space="0" w:color="auto"/>
                    <w:bottom w:val="none" w:sz="0" w:space="0" w:color="auto"/>
                    <w:right w:val="none" w:sz="0" w:space="0" w:color="auto"/>
                  </w:divBdr>
                  <w:divsChild>
                    <w:div w:id="696347764">
                      <w:marLeft w:val="0"/>
                      <w:marRight w:val="0"/>
                      <w:marTop w:val="0"/>
                      <w:marBottom w:val="0"/>
                      <w:divBdr>
                        <w:top w:val="none" w:sz="0" w:space="0" w:color="auto"/>
                        <w:left w:val="none" w:sz="0" w:space="0" w:color="auto"/>
                        <w:bottom w:val="none" w:sz="0" w:space="0" w:color="auto"/>
                        <w:right w:val="none" w:sz="0" w:space="0" w:color="auto"/>
                      </w:divBdr>
                      <w:divsChild>
                        <w:div w:id="182034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04548">
              <w:marLeft w:val="0"/>
              <w:marRight w:val="0"/>
              <w:marTop w:val="0"/>
              <w:marBottom w:val="0"/>
              <w:divBdr>
                <w:top w:val="none" w:sz="0" w:space="0" w:color="auto"/>
                <w:left w:val="none" w:sz="0" w:space="0" w:color="auto"/>
                <w:bottom w:val="none" w:sz="0" w:space="0" w:color="auto"/>
                <w:right w:val="none" w:sz="0" w:space="0" w:color="auto"/>
              </w:divBdr>
              <w:divsChild>
                <w:div w:id="185798470">
                  <w:marLeft w:val="0"/>
                  <w:marRight w:val="0"/>
                  <w:marTop w:val="0"/>
                  <w:marBottom w:val="0"/>
                  <w:divBdr>
                    <w:top w:val="none" w:sz="0" w:space="0" w:color="auto"/>
                    <w:left w:val="none" w:sz="0" w:space="0" w:color="auto"/>
                    <w:bottom w:val="none" w:sz="0" w:space="0" w:color="auto"/>
                    <w:right w:val="none" w:sz="0" w:space="0" w:color="auto"/>
                  </w:divBdr>
                </w:div>
              </w:divsChild>
            </w:div>
            <w:div w:id="414010423">
              <w:marLeft w:val="0"/>
              <w:marRight w:val="0"/>
              <w:marTop w:val="0"/>
              <w:marBottom w:val="0"/>
              <w:divBdr>
                <w:top w:val="none" w:sz="0" w:space="0" w:color="auto"/>
                <w:left w:val="none" w:sz="0" w:space="0" w:color="auto"/>
                <w:bottom w:val="none" w:sz="0" w:space="0" w:color="auto"/>
                <w:right w:val="none" w:sz="0" w:space="0" w:color="auto"/>
              </w:divBdr>
              <w:divsChild>
                <w:div w:id="1021709130">
                  <w:marLeft w:val="0"/>
                  <w:marRight w:val="0"/>
                  <w:marTop w:val="0"/>
                  <w:marBottom w:val="0"/>
                  <w:divBdr>
                    <w:top w:val="none" w:sz="0" w:space="0" w:color="auto"/>
                    <w:left w:val="none" w:sz="0" w:space="0" w:color="auto"/>
                    <w:bottom w:val="none" w:sz="0" w:space="0" w:color="auto"/>
                    <w:right w:val="none" w:sz="0" w:space="0" w:color="auto"/>
                  </w:divBdr>
                </w:div>
                <w:div w:id="1592153688">
                  <w:marLeft w:val="0"/>
                  <w:marRight w:val="0"/>
                  <w:marTop w:val="0"/>
                  <w:marBottom w:val="0"/>
                  <w:divBdr>
                    <w:top w:val="none" w:sz="0" w:space="0" w:color="auto"/>
                    <w:left w:val="none" w:sz="0" w:space="0" w:color="auto"/>
                    <w:bottom w:val="none" w:sz="0" w:space="0" w:color="auto"/>
                    <w:right w:val="none" w:sz="0" w:space="0" w:color="auto"/>
                  </w:divBdr>
                  <w:divsChild>
                    <w:div w:id="338047292">
                      <w:marLeft w:val="0"/>
                      <w:marRight w:val="0"/>
                      <w:marTop w:val="0"/>
                      <w:marBottom w:val="0"/>
                      <w:divBdr>
                        <w:top w:val="none" w:sz="0" w:space="0" w:color="auto"/>
                        <w:left w:val="none" w:sz="0" w:space="0" w:color="auto"/>
                        <w:bottom w:val="none" w:sz="0" w:space="0" w:color="auto"/>
                        <w:right w:val="none" w:sz="0" w:space="0" w:color="auto"/>
                      </w:divBdr>
                      <w:divsChild>
                        <w:div w:id="40765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09640">
                  <w:marLeft w:val="0"/>
                  <w:marRight w:val="0"/>
                  <w:marTop w:val="0"/>
                  <w:marBottom w:val="0"/>
                  <w:divBdr>
                    <w:top w:val="none" w:sz="0" w:space="0" w:color="auto"/>
                    <w:left w:val="none" w:sz="0" w:space="0" w:color="auto"/>
                    <w:bottom w:val="none" w:sz="0" w:space="0" w:color="auto"/>
                    <w:right w:val="none" w:sz="0" w:space="0" w:color="auto"/>
                  </w:divBdr>
                  <w:divsChild>
                    <w:div w:id="698438339">
                      <w:marLeft w:val="0"/>
                      <w:marRight w:val="0"/>
                      <w:marTop w:val="0"/>
                      <w:marBottom w:val="0"/>
                      <w:divBdr>
                        <w:top w:val="none" w:sz="0" w:space="0" w:color="auto"/>
                        <w:left w:val="none" w:sz="0" w:space="0" w:color="auto"/>
                        <w:bottom w:val="none" w:sz="0" w:space="0" w:color="auto"/>
                        <w:right w:val="none" w:sz="0" w:space="0" w:color="auto"/>
                      </w:divBdr>
                      <w:divsChild>
                        <w:div w:id="51847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42558">
              <w:marLeft w:val="0"/>
              <w:marRight w:val="0"/>
              <w:marTop w:val="0"/>
              <w:marBottom w:val="0"/>
              <w:divBdr>
                <w:top w:val="none" w:sz="0" w:space="0" w:color="auto"/>
                <w:left w:val="none" w:sz="0" w:space="0" w:color="auto"/>
                <w:bottom w:val="none" w:sz="0" w:space="0" w:color="auto"/>
                <w:right w:val="none" w:sz="0" w:space="0" w:color="auto"/>
              </w:divBdr>
              <w:divsChild>
                <w:div w:id="1823736392">
                  <w:marLeft w:val="0"/>
                  <w:marRight w:val="0"/>
                  <w:marTop w:val="0"/>
                  <w:marBottom w:val="0"/>
                  <w:divBdr>
                    <w:top w:val="none" w:sz="0" w:space="0" w:color="auto"/>
                    <w:left w:val="none" w:sz="0" w:space="0" w:color="auto"/>
                    <w:bottom w:val="none" w:sz="0" w:space="0" w:color="auto"/>
                    <w:right w:val="none" w:sz="0" w:space="0" w:color="auto"/>
                  </w:divBdr>
                </w:div>
              </w:divsChild>
            </w:div>
            <w:div w:id="821698157">
              <w:marLeft w:val="0"/>
              <w:marRight w:val="0"/>
              <w:marTop w:val="0"/>
              <w:marBottom w:val="0"/>
              <w:divBdr>
                <w:top w:val="none" w:sz="0" w:space="0" w:color="auto"/>
                <w:left w:val="none" w:sz="0" w:space="0" w:color="auto"/>
                <w:bottom w:val="none" w:sz="0" w:space="0" w:color="auto"/>
                <w:right w:val="none" w:sz="0" w:space="0" w:color="auto"/>
              </w:divBdr>
              <w:divsChild>
                <w:div w:id="775905161">
                  <w:marLeft w:val="0"/>
                  <w:marRight w:val="0"/>
                  <w:marTop w:val="0"/>
                  <w:marBottom w:val="0"/>
                  <w:divBdr>
                    <w:top w:val="none" w:sz="0" w:space="0" w:color="auto"/>
                    <w:left w:val="none" w:sz="0" w:space="0" w:color="auto"/>
                    <w:bottom w:val="none" w:sz="0" w:space="0" w:color="auto"/>
                    <w:right w:val="none" w:sz="0" w:space="0" w:color="auto"/>
                  </w:divBdr>
                </w:div>
              </w:divsChild>
            </w:div>
            <w:div w:id="2145390227">
              <w:marLeft w:val="0"/>
              <w:marRight w:val="0"/>
              <w:marTop w:val="0"/>
              <w:marBottom w:val="0"/>
              <w:divBdr>
                <w:top w:val="none" w:sz="0" w:space="0" w:color="auto"/>
                <w:left w:val="none" w:sz="0" w:space="0" w:color="auto"/>
                <w:bottom w:val="none" w:sz="0" w:space="0" w:color="auto"/>
                <w:right w:val="none" w:sz="0" w:space="0" w:color="auto"/>
              </w:divBdr>
              <w:divsChild>
                <w:div w:id="14604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549">
          <w:marLeft w:val="0"/>
          <w:marRight w:val="0"/>
          <w:marTop w:val="0"/>
          <w:marBottom w:val="0"/>
          <w:divBdr>
            <w:top w:val="none" w:sz="0" w:space="0" w:color="auto"/>
            <w:left w:val="none" w:sz="0" w:space="0" w:color="auto"/>
            <w:bottom w:val="none" w:sz="0" w:space="0" w:color="auto"/>
            <w:right w:val="none" w:sz="0" w:space="0" w:color="auto"/>
          </w:divBdr>
          <w:divsChild>
            <w:div w:id="1976791894">
              <w:marLeft w:val="0"/>
              <w:marRight w:val="0"/>
              <w:marTop w:val="0"/>
              <w:marBottom w:val="0"/>
              <w:divBdr>
                <w:top w:val="none" w:sz="0" w:space="0" w:color="auto"/>
                <w:left w:val="none" w:sz="0" w:space="0" w:color="auto"/>
                <w:bottom w:val="none" w:sz="0" w:space="0" w:color="auto"/>
                <w:right w:val="none" w:sz="0" w:space="0" w:color="auto"/>
              </w:divBdr>
            </w:div>
            <w:div w:id="470639680">
              <w:marLeft w:val="0"/>
              <w:marRight w:val="0"/>
              <w:marTop w:val="0"/>
              <w:marBottom w:val="0"/>
              <w:divBdr>
                <w:top w:val="none" w:sz="0" w:space="0" w:color="auto"/>
                <w:left w:val="none" w:sz="0" w:space="0" w:color="auto"/>
                <w:bottom w:val="none" w:sz="0" w:space="0" w:color="auto"/>
                <w:right w:val="none" w:sz="0" w:space="0" w:color="auto"/>
              </w:divBdr>
              <w:divsChild>
                <w:div w:id="1160578993">
                  <w:marLeft w:val="0"/>
                  <w:marRight w:val="0"/>
                  <w:marTop w:val="0"/>
                  <w:marBottom w:val="0"/>
                  <w:divBdr>
                    <w:top w:val="none" w:sz="0" w:space="0" w:color="auto"/>
                    <w:left w:val="none" w:sz="0" w:space="0" w:color="auto"/>
                    <w:bottom w:val="none" w:sz="0" w:space="0" w:color="auto"/>
                    <w:right w:val="none" w:sz="0" w:space="0" w:color="auto"/>
                  </w:divBdr>
                </w:div>
              </w:divsChild>
            </w:div>
            <w:div w:id="382170781">
              <w:marLeft w:val="0"/>
              <w:marRight w:val="0"/>
              <w:marTop w:val="0"/>
              <w:marBottom w:val="0"/>
              <w:divBdr>
                <w:top w:val="none" w:sz="0" w:space="0" w:color="auto"/>
                <w:left w:val="none" w:sz="0" w:space="0" w:color="auto"/>
                <w:bottom w:val="none" w:sz="0" w:space="0" w:color="auto"/>
                <w:right w:val="none" w:sz="0" w:space="0" w:color="auto"/>
              </w:divBdr>
              <w:divsChild>
                <w:div w:id="44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87896">
          <w:marLeft w:val="0"/>
          <w:marRight w:val="0"/>
          <w:marTop w:val="0"/>
          <w:marBottom w:val="0"/>
          <w:divBdr>
            <w:top w:val="none" w:sz="0" w:space="0" w:color="auto"/>
            <w:left w:val="none" w:sz="0" w:space="0" w:color="auto"/>
            <w:bottom w:val="none" w:sz="0" w:space="0" w:color="auto"/>
            <w:right w:val="none" w:sz="0" w:space="0" w:color="auto"/>
          </w:divBdr>
          <w:divsChild>
            <w:div w:id="807237840">
              <w:marLeft w:val="0"/>
              <w:marRight w:val="0"/>
              <w:marTop w:val="0"/>
              <w:marBottom w:val="0"/>
              <w:divBdr>
                <w:top w:val="none" w:sz="0" w:space="0" w:color="auto"/>
                <w:left w:val="none" w:sz="0" w:space="0" w:color="auto"/>
                <w:bottom w:val="none" w:sz="0" w:space="0" w:color="auto"/>
                <w:right w:val="none" w:sz="0" w:space="0" w:color="auto"/>
              </w:divBdr>
            </w:div>
            <w:div w:id="241183577">
              <w:marLeft w:val="0"/>
              <w:marRight w:val="0"/>
              <w:marTop w:val="0"/>
              <w:marBottom w:val="0"/>
              <w:divBdr>
                <w:top w:val="none" w:sz="0" w:space="0" w:color="auto"/>
                <w:left w:val="none" w:sz="0" w:space="0" w:color="auto"/>
                <w:bottom w:val="none" w:sz="0" w:space="0" w:color="auto"/>
                <w:right w:val="none" w:sz="0" w:space="0" w:color="auto"/>
              </w:divBdr>
              <w:divsChild>
                <w:div w:id="1941521825">
                  <w:marLeft w:val="0"/>
                  <w:marRight w:val="0"/>
                  <w:marTop w:val="0"/>
                  <w:marBottom w:val="0"/>
                  <w:divBdr>
                    <w:top w:val="none" w:sz="0" w:space="0" w:color="auto"/>
                    <w:left w:val="none" w:sz="0" w:space="0" w:color="auto"/>
                    <w:bottom w:val="none" w:sz="0" w:space="0" w:color="auto"/>
                    <w:right w:val="none" w:sz="0" w:space="0" w:color="auto"/>
                  </w:divBdr>
                </w:div>
                <w:div w:id="798648328">
                  <w:marLeft w:val="0"/>
                  <w:marRight w:val="0"/>
                  <w:marTop w:val="0"/>
                  <w:marBottom w:val="0"/>
                  <w:divBdr>
                    <w:top w:val="none" w:sz="0" w:space="0" w:color="auto"/>
                    <w:left w:val="none" w:sz="0" w:space="0" w:color="auto"/>
                    <w:bottom w:val="none" w:sz="0" w:space="0" w:color="auto"/>
                    <w:right w:val="none" w:sz="0" w:space="0" w:color="auto"/>
                  </w:divBdr>
                  <w:divsChild>
                    <w:div w:id="1562599115">
                      <w:marLeft w:val="0"/>
                      <w:marRight w:val="0"/>
                      <w:marTop w:val="0"/>
                      <w:marBottom w:val="0"/>
                      <w:divBdr>
                        <w:top w:val="none" w:sz="0" w:space="0" w:color="auto"/>
                        <w:left w:val="none" w:sz="0" w:space="0" w:color="auto"/>
                        <w:bottom w:val="none" w:sz="0" w:space="0" w:color="auto"/>
                        <w:right w:val="none" w:sz="0" w:space="0" w:color="auto"/>
                      </w:divBdr>
                      <w:divsChild>
                        <w:div w:id="99676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0131">
                  <w:marLeft w:val="0"/>
                  <w:marRight w:val="0"/>
                  <w:marTop w:val="0"/>
                  <w:marBottom w:val="0"/>
                  <w:divBdr>
                    <w:top w:val="none" w:sz="0" w:space="0" w:color="auto"/>
                    <w:left w:val="none" w:sz="0" w:space="0" w:color="auto"/>
                    <w:bottom w:val="none" w:sz="0" w:space="0" w:color="auto"/>
                    <w:right w:val="none" w:sz="0" w:space="0" w:color="auto"/>
                  </w:divBdr>
                  <w:divsChild>
                    <w:div w:id="1932547302">
                      <w:marLeft w:val="0"/>
                      <w:marRight w:val="0"/>
                      <w:marTop w:val="0"/>
                      <w:marBottom w:val="0"/>
                      <w:divBdr>
                        <w:top w:val="none" w:sz="0" w:space="0" w:color="auto"/>
                        <w:left w:val="none" w:sz="0" w:space="0" w:color="auto"/>
                        <w:bottom w:val="none" w:sz="0" w:space="0" w:color="auto"/>
                        <w:right w:val="none" w:sz="0" w:space="0" w:color="auto"/>
                      </w:divBdr>
                      <w:divsChild>
                        <w:div w:id="77826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1276">
                  <w:marLeft w:val="0"/>
                  <w:marRight w:val="0"/>
                  <w:marTop w:val="0"/>
                  <w:marBottom w:val="0"/>
                  <w:divBdr>
                    <w:top w:val="none" w:sz="0" w:space="0" w:color="auto"/>
                    <w:left w:val="none" w:sz="0" w:space="0" w:color="auto"/>
                    <w:bottom w:val="none" w:sz="0" w:space="0" w:color="auto"/>
                    <w:right w:val="none" w:sz="0" w:space="0" w:color="auto"/>
                  </w:divBdr>
                  <w:divsChild>
                    <w:div w:id="1854373563">
                      <w:marLeft w:val="0"/>
                      <w:marRight w:val="0"/>
                      <w:marTop w:val="0"/>
                      <w:marBottom w:val="0"/>
                      <w:divBdr>
                        <w:top w:val="none" w:sz="0" w:space="0" w:color="auto"/>
                        <w:left w:val="none" w:sz="0" w:space="0" w:color="auto"/>
                        <w:bottom w:val="none" w:sz="0" w:space="0" w:color="auto"/>
                        <w:right w:val="none" w:sz="0" w:space="0" w:color="auto"/>
                      </w:divBdr>
                      <w:divsChild>
                        <w:div w:id="135622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64504">
                  <w:marLeft w:val="0"/>
                  <w:marRight w:val="0"/>
                  <w:marTop w:val="0"/>
                  <w:marBottom w:val="0"/>
                  <w:divBdr>
                    <w:top w:val="none" w:sz="0" w:space="0" w:color="auto"/>
                    <w:left w:val="none" w:sz="0" w:space="0" w:color="auto"/>
                    <w:bottom w:val="none" w:sz="0" w:space="0" w:color="auto"/>
                    <w:right w:val="none" w:sz="0" w:space="0" w:color="auto"/>
                  </w:divBdr>
                  <w:divsChild>
                    <w:div w:id="200913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7230">
              <w:marLeft w:val="0"/>
              <w:marRight w:val="0"/>
              <w:marTop w:val="0"/>
              <w:marBottom w:val="0"/>
              <w:divBdr>
                <w:top w:val="none" w:sz="0" w:space="0" w:color="auto"/>
                <w:left w:val="none" w:sz="0" w:space="0" w:color="auto"/>
                <w:bottom w:val="none" w:sz="0" w:space="0" w:color="auto"/>
                <w:right w:val="none" w:sz="0" w:space="0" w:color="auto"/>
              </w:divBdr>
              <w:divsChild>
                <w:div w:id="107742038">
                  <w:marLeft w:val="0"/>
                  <w:marRight w:val="0"/>
                  <w:marTop w:val="0"/>
                  <w:marBottom w:val="0"/>
                  <w:divBdr>
                    <w:top w:val="none" w:sz="0" w:space="0" w:color="auto"/>
                    <w:left w:val="none" w:sz="0" w:space="0" w:color="auto"/>
                    <w:bottom w:val="none" w:sz="0" w:space="0" w:color="auto"/>
                    <w:right w:val="none" w:sz="0" w:space="0" w:color="auto"/>
                  </w:divBdr>
                </w:div>
              </w:divsChild>
            </w:div>
            <w:div w:id="135148566">
              <w:marLeft w:val="0"/>
              <w:marRight w:val="0"/>
              <w:marTop w:val="0"/>
              <w:marBottom w:val="0"/>
              <w:divBdr>
                <w:top w:val="none" w:sz="0" w:space="0" w:color="auto"/>
                <w:left w:val="none" w:sz="0" w:space="0" w:color="auto"/>
                <w:bottom w:val="none" w:sz="0" w:space="0" w:color="auto"/>
                <w:right w:val="none" w:sz="0" w:space="0" w:color="auto"/>
              </w:divBdr>
              <w:divsChild>
                <w:div w:id="1755397568">
                  <w:marLeft w:val="0"/>
                  <w:marRight w:val="0"/>
                  <w:marTop w:val="0"/>
                  <w:marBottom w:val="0"/>
                  <w:divBdr>
                    <w:top w:val="none" w:sz="0" w:space="0" w:color="auto"/>
                    <w:left w:val="none" w:sz="0" w:space="0" w:color="auto"/>
                    <w:bottom w:val="none" w:sz="0" w:space="0" w:color="auto"/>
                    <w:right w:val="none" w:sz="0" w:space="0" w:color="auto"/>
                  </w:divBdr>
                </w:div>
                <w:div w:id="1371029598">
                  <w:marLeft w:val="0"/>
                  <w:marRight w:val="0"/>
                  <w:marTop w:val="0"/>
                  <w:marBottom w:val="0"/>
                  <w:divBdr>
                    <w:top w:val="none" w:sz="0" w:space="0" w:color="auto"/>
                    <w:left w:val="none" w:sz="0" w:space="0" w:color="auto"/>
                    <w:bottom w:val="none" w:sz="0" w:space="0" w:color="auto"/>
                    <w:right w:val="none" w:sz="0" w:space="0" w:color="auto"/>
                  </w:divBdr>
                  <w:divsChild>
                    <w:div w:id="436871526">
                      <w:marLeft w:val="0"/>
                      <w:marRight w:val="0"/>
                      <w:marTop w:val="0"/>
                      <w:marBottom w:val="0"/>
                      <w:divBdr>
                        <w:top w:val="none" w:sz="0" w:space="0" w:color="auto"/>
                        <w:left w:val="none" w:sz="0" w:space="0" w:color="auto"/>
                        <w:bottom w:val="none" w:sz="0" w:space="0" w:color="auto"/>
                        <w:right w:val="none" w:sz="0" w:space="0" w:color="auto"/>
                      </w:divBdr>
                      <w:divsChild>
                        <w:div w:id="201040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93995">
                  <w:marLeft w:val="0"/>
                  <w:marRight w:val="0"/>
                  <w:marTop w:val="0"/>
                  <w:marBottom w:val="0"/>
                  <w:divBdr>
                    <w:top w:val="none" w:sz="0" w:space="0" w:color="auto"/>
                    <w:left w:val="none" w:sz="0" w:space="0" w:color="auto"/>
                    <w:bottom w:val="none" w:sz="0" w:space="0" w:color="auto"/>
                    <w:right w:val="none" w:sz="0" w:space="0" w:color="auto"/>
                  </w:divBdr>
                  <w:divsChild>
                    <w:div w:id="1385369641">
                      <w:marLeft w:val="0"/>
                      <w:marRight w:val="0"/>
                      <w:marTop w:val="0"/>
                      <w:marBottom w:val="0"/>
                      <w:divBdr>
                        <w:top w:val="none" w:sz="0" w:space="0" w:color="auto"/>
                        <w:left w:val="none" w:sz="0" w:space="0" w:color="auto"/>
                        <w:bottom w:val="none" w:sz="0" w:space="0" w:color="auto"/>
                        <w:right w:val="none" w:sz="0" w:space="0" w:color="auto"/>
                      </w:divBdr>
                      <w:divsChild>
                        <w:div w:id="213879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4670">
                  <w:marLeft w:val="0"/>
                  <w:marRight w:val="0"/>
                  <w:marTop w:val="0"/>
                  <w:marBottom w:val="0"/>
                  <w:divBdr>
                    <w:top w:val="none" w:sz="0" w:space="0" w:color="auto"/>
                    <w:left w:val="none" w:sz="0" w:space="0" w:color="auto"/>
                    <w:bottom w:val="none" w:sz="0" w:space="0" w:color="auto"/>
                    <w:right w:val="none" w:sz="0" w:space="0" w:color="auto"/>
                  </w:divBdr>
                  <w:divsChild>
                    <w:div w:id="618612310">
                      <w:marLeft w:val="0"/>
                      <w:marRight w:val="0"/>
                      <w:marTop w:val="0"/>
                      <w:marBottom w:val="0"/>
                      <w:divBdr>
                        <w:top w:val="none" w:sz="0" w:space="0" w:color="auto"/>
                        <w:left w:val="none" w:sz="0" w:space="0" w:color="auto"/>
                        <w:bottom w:val="none" w:sz="0" w:space="0" w:color="auto"/>
                        <w:right w:val="none" w:sz="0" w:space="0" w:color="auto"/>
                      </w:divBdr>
                      <w:divsChild>
                        <w:div w:id="15208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61687">
                  <w:marLeft w:val="0"/>
                  <w:marRight w:val="0"/>
                  <w:marTop w:val="0"/>
                  <w:marBottom w:val="0"/>
                  <w:divBdr>
                    <w:top w:val="none" w:sz="0" w:space="0" w:color="auto"/>
                    <w:left w:val="none" w:sz="0" w:space="0" w:color="auto"/>
                    <w:bottom w:val="none" w:sz="0" w:space="0" w:color="auto"/>
                    <w:right w:val="none" w:sz="0" w:space="0" w:color="auto"/>
                  </w:divBdr>
                  <w:divsChild>
                    <w:div w:id="1212576633">
                      <w:marLeft w:val="0"/>
                      <w:marRight w:val="0"/>
                      <w:marTop w:val="0"/>
                      <w:marBottom w:val="0"/>
                      <w:divBdr>
                        <w:top w:val="none" w:sz="0" w:space="0" w:color="auto"/>
                        <w:left w:val="none" w:sz="0" w:space="0" w:color="auto"/>
                        <w:bottom w:val="none" w:sz="0" w:space="0" w:color="auto"/>
                        <w:right w:val="none" w:sz="0" w:space="0" w:color="auto"/>
                      </w:divBdr>
                      <w:divsChild>
                        <w:div w:id="16536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348966">
                  <w:marLeft w:val="0"/>
                  <w:marRight w:val="0"/>
                  <w:marTop w:val="0"/>
                  <w:marBottom w:val="0"/>
                  <w:divBdr>
                    <w:top w:val="none" w:sz="0" w:space="0" w:color="auto"/>
                    <w:left w:val="none" w:sz="0" w:space="0" w:color="auto"/>
                    <w:bottom w:val="none" w:sz="0" w:space="0" w:color="auto"/>
                    <w:right w:val="none" w:sz="0" w:space="0" w:color="auto"/>
                  </w:divBdr>
                  <w:divsChild>
                    <w:div w:id="1349407818">
                      <w:marLeft w:val="0"/>
                      <w:marRight w:val="0"/>
                      <w:marTop w:val="0"/>
                      <w:marBottom w:val="0"/>
                      <w:divBdr>
                        <w:top w:val="none" w:sz="0" w:space="0" w:color="auto"/>
                        <w:left w:val="none" w:sz="0" w:space="0" w:color="auto"/>
                        <w:bottom w:val="none" w:sz="0" w:space="0" w:color="auto"/>
                        <w:right w:val="none" w:sz="0" w:space="0" w:color="auto"/>
                      </w:divBdr>
                      <w:divsChild>
                        <w:div w:id="7055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18975">
                  <w:marLeft w:val="0"/>
                  <w:marRight w:val="0"/>
                  <w:marTop w:val="0"/>
                  <w:marBottom w:val="0"/>
                  <w:divBdr>
                    <w:top w:val="none" w:sz="0" w:space="0" w:color="auto"/>
                    <w:left w:val="none" w:sz="0" w:space="0" w:color="auto"/>
                    <w:bottom w:val="none" w:sz="0" w:space="0" w:color="auto"/>
                    <w:right w:val="none" w:sz="0" w:space="0" w:color="auto"/>
                  </w:divBdr>
                  <w:divsChild>
                    <w:div w:id="96110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22862">
              <w:marLeft w:val="0"/>
              <w:marRight w:val="0"/>
              <w:marTop w:val="0"/>
              <w:marBottom w:val="0"/>
              <w:divBdr>
                <w:top w:val="none" w:sz="0" w:space="0" w:color="auto"/>
                <w:left w:val="none" w:sz="0" w:space="0" w:color="auto"/>
                <w:bottom w:val="none" w:sz="0" w:space="0" w:color="auto"/>
                <w:right w:val="none" w:sz="0" w:space="0" w:color="auto"/>
              </w:divBdr>
              <w:divsChild>
                <w:div w:id="1095789984">
                  <w:marLeft w:val="0"/>
                  <w:marRight w:val="0"/>
                  <w:marTop w:val="0"/>
                  <w:marBottom w:val="0"/>
                  <w:divBdr>
                    <w:top w:val="none" w:sz="0" w:space="0" w:color="auto"/>
                    <w:left w:val="none" w:sz="0" w:space="0" w:color="auto"/>
                    <w:bottom w:val="none" w:sz="0" w:space="0" w:color="auto"/>
                    <w:right w:val="none" w:sz="0" w:space="0" w:color="auto"/>
                  </w:divBdr>
                </w:div>
                <w:div w:id="796485796">
                  <w:marLeft w:val="0"/>
                  <w:marRight w:val="0"/>
                  <w:marTop w:val="0"/>
                  <w:marBottom w:val="0"/>
                  <w:divBdr>
                    <w:top w:val="none" w:sz="0" w:space="0" w:color="auto"/>
                    <w:left w:val="none" w:sz="0" w:space="0" w:color="auto"/>
                    <w:bottom w:val="none" w:sz="0" w:space="0" w:color="auto"/>
                    <w:right w:val="none" w:sz="0" w:space="0" w:color="auto"/>
                  </w:divBdr>
                  <w:divsChild>
                    <w:div w:id="1613367358">
                      <w:marLeft w:val="0"/>
                      <w:marRight w:val="0"/>
                      <w:marTop w:val="0"/>
                      <w:marBottom w:val="0"/>
                      <w:divBdr>
                        <w:top w:val="none" w:sz="0" w:space="0" w:color="auto"/>
                        <w:left w:val="none" w:sz="0" w:space="0" w:color="auto"/>
                        <w:bottom w:val="none" w:sz="0" w:space="0" w:color="auto"/>
                        <w:right w:val="none" w:sz="0" w:space="0" w:color="auto"/>
                      </w:divBdr>
                      <w:divsChild>
                        <w:div w:id="11927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556228">
                  <w:marLeft w:val="0"/>
                  <w:marRight w:val="0"/>
                  <w:marTop w:val="0"/>
                  <w:marBottom w:val="0"/>
                  <w:divBdr>
                    <w:top w:val="none" w:sz="0" w:space="0" w:color="auto"/>
                    <w:left w:val="none" w:sz="0" w:space="0" w:color="auto"/>
                    <w:bottom w:val="none" w:sz="0" w:space="0" w:color="auto"/>
                    <w:right w:val="none" w:sz="0" w:space="0" w:color="auto"/>
                  </w:divBdr>
                  <w:divsChild>
                    <w:div w:id="776290171">
                      <w:marLeft w:val="0"/>
                      <w:marRight w:val="0"/>
                      <w:marTop w:val="0"/>
                      <w:marBottom w:val="0"/>
                      <w:divBdr>
                        <w:top w:val="none" w:sz="0" w:space="0" w:color="auto"/>
                        <w:left w:val="none" w:sz="0" w:space="0" w:color="auto"/>
                        <w:bottom w:val="none" w:sz="0" w:space="0" w:color="auto"/>
                        <w:right w:val="none" w:sz="0" w:space="0" w:color="auto"/>
                      </w:divBdr>
                      <w:divsChild>
                        <w:div w:id="998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518923">
                  <w:marLeft w:val="0"/>
                  <w:marRight w:val="0"/>
                  <w:marTop w:val="0"/>
                  <w:marBottom w:val="0"/>
                  <w:divBdr>
                    <w:top w:val="none" w:sz="0" w:space="0" w:color="auto"/>
                    <w:left w:val="none" w:sz="0" w:space="0" w:color="auto"/>
                    <w:bottom w:val="none" w:sz="0" w:space="0" w:color="auto"/>
                    <w:right w:val="none" w:sz="0" w:space="0" w:color="auto"/>
                  </w:divBdr>
                  <w:divsChild>
                    <w:div w:id="1608657140">
                      <w:marLeft w:val="0"/>
                      <w:marRight w:val="0"/>
                      <w:marTop w:val="0"/>
                      <w:marBottom w:val="0"/>
                      <w:divBdr>
                        <w:top w:val="none" w:sz="0" w:space="0" w:color="auto"/>
                        <w:left w:val="none" w:sz="0" w:space="0" w:color="auto"/>
                        <w:bottom w:val="none" w:sz="0" w:space="0" w:color="auto"/>
                        <w:right w:val="none" w:sz="0" w:space="0" w:color="auto"/>
                      </w:divBdr>
                      <w:divsChild>
                        <w:div w:id="170289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2173">
                  <w:marLeft w:val="0"/>
                  <w:marRight w:val="0"/>
                  <w:marTop w:val="0"/>
                  <w:marBottom w:val="0"/>
                  <w:divBdr>
                    <w:top w:val="none" w:sz="0" w:space="0" w:color="auto"/>
                    <w:left w:val="none" w:sz="0" w:space="0" w:color="auto"/>
                    <w:bottom w:val="none" w:sz="0" w:space="0" w:color="auto"/>
                    <w:right w:val="none" w:sz="0" w:space="0" w:color="auto"/>
                  </w:divBdr>
                  <w:divsChild>
                    <w:div w:id="422725188">
                      <w:marLeft w:val="0"/>
                      <w:marRight w:val="0"/>
                      <w:marTop w:val="0"/>
                      <w:marBottom w:val="0"/>
                      <w:divBdr>
                        <w:top w:val="none" w:sz="0" w:space="0" w:color="auto"/>
                        <w:left w:val="none" w:sz="0" w:space="0" w:color="auto"/>
                        <w:bottom w:val="none" w:sz="0" w:space="0" w:color="auto"/>
                        <w:right w:val="none" w:sz="0" w:space="0" w:color="auto"/>
                      </w:divBdr>
                      <w:divsChild>
                        <w:div w:id="34066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72489">
                  <w:marLeft w:val="0"/>
                  <w:marRight w:val="0"/>
                  <w:marTop w:val="0"/>
                  <w:marBottom w:val="0"/>
                  <w:divBdr>
                    <w:top w:val="none" w:sz="0" w:space="0" w:color="auto"/>
                    <w:left w:val="none" w:sz="0" w:space="0" w:color="auto"/>
                    <w:bottom w:val="none" w:sz="0" w:space="0" w:color="auto"/>
                    <w:right w:val="none" w:sz="0" w:space="0" w:color="auto"/>
                  </w:divBdr>
                  <w:divsChild>
                    <w:div w:id="73551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83632">
              <w:marLeft w:val="0"/>
              <w:marRight w:val="0"/>
              <w:marTop w:val="0"/>
              <w:marBottom w:val="0"/>
              <w:divBdr>
                <w:top w:val="none" w:sz="0" w:space="0" w:color="auto"/>
                <w:left w:val="none" w:sz="0" w:space="0" w:color="auto"/>
                <w:bottom w:val="none" w:sz="0" w:space="0" w:color="auto"/>
                <w:right w:val="none" w:sz="0" w:space="0" w:color="auto"/>
              </w:divBdr>
              <w:divsChild>
                <w:div w:id="1485269157">
                  <w:marLeft w:val="0"/>
                  <w:marRight w:val="0"/>
                  <w:marTop w:val="0"/>
                  <w:marBottom w:val="0"/>
                  <w:divBdr>
                    <w:top w:val="none" w:sz="0" w:space="0" w:color="auto"/>
                    <w:left w:val="none" w:sz="0" w:space="0" w:color="auto"/>
                    <w:bottom w:val="none" w:sz="0" w:space="0" w:color="auto"/>
                    <w:right w:val="none" w:sz="0" w:space="0" w:color="auto"/>
                  </w:divBdr>
                </w:div>
                <w:div w:id="1852376572">
                  <w:marLeft w:val="0"/>
                  <w:marRight w:val="0"/>
                  <w:marTop w:val="0"/>
                  <w:marBottom w:val="0"/>
                  <w:divBdr>
                    <w:top w:val="none" w:sz="0" w:space="0" w:color="auto"/>
                    <w:left w:val="none" w:sz="0" w:space="0" w:color="auto"/>
                    <w:bottom w:val="none" w:sz="0" w:space="0" w:color="auto"/>
                    <w:right w:val="none" w:sz="0" w:space="0" w:color="auto"/>
                  </w:divBdr>
                  <w:divsChild>
                    <w:div w:id="394745238">
                      <w:marLeft w:val="0"/>
                      <w:marRight w:val="0"/>
                      <w:marTop w:val="0"/>
                      <w:marBottom w:val="0"/>
                      <w:divBdr>
                        <w:top w:val="none" w:sz="0" w:space="0" w:color="auto"/>
                        <w:left w:val="none" w:sz="0" w:space="0" w:color="auto"/>
                        <w:bottom w:val="none" w:sz="0" w:space="0" w:color="auto"/>
                        <w:right w:val="none" w:sz="0" w:space="0" w:color="auto"/>
                      </w:divBdr>
                      <w:divsChild>
                        <w:div w:id="74410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5115">
                  <w:marLeft w:val="0"/>
                  <w:marRight w:val="0"/>
                  <w:marTop w:val="0"/>
                  <w:marBottom w:val="0"/>
                  <w:divBdr>
                    <w:top w:val="none" w:sz="0" w:space="0" w:color="auto"/>
                    <w:left w:val="none" w:sz="0" w:space="0" w:color="auto"/>
                    <w:bottom w:val="none" w:sz="0" w:space="0" w:color="auto"/>
                    <w:right w:val="none" w:sz="0" w:space="0" w:color="auto"/>
                  </w:divBdr>
                  <w:divsChild>
                    <w:div w:id="1308164561">
                      <w:marLeft w:val="0"/>
                      <w:marRight w:val="0"/>
                      <w:marTop w:val="0"/>
                      <w:marBottom w:val="0"/>
                      <w:divBdr>
                        <w:top w:val="none" w:sz="0" w:space="0" w:color="auto"/>
                        <w:left w:val="none" w:sz="0" w:space="0" w:color="auto"/>
                        <w:bottom w:val="none" w:sz="0" w:space="0" w:color="auto"/>
                        <w:right w:val="none" w:sz="0" w:space="0" w:color="auto"/>
                      </w:divBdr>
                      <w:divsChild>
                        <w:div w:id="7696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157188">
                  <w:marLeft w:val="0"/>
                  <w:marRight w:val="0"/>
                  <w:marTop w:val="0"/>
                  <w:marBottom w:val="0"/>
                  <w:divBdr>
                    <w:top w:val="none" w:sz="0" w:space="0" w:color="auto"/>
                    <w:left w:val="none" w:sz="0" w:space="0" w:color="auto"/>
                    <w:bottom w:val="none" w:sz="0" w:space="0" w:color="auto"/>
                    <w:right w:val="none" w:sz="0" w:space="0" w:color="auto"/>
                  </w:divBdr>
                  <w:divsChild>
                    <w:div w:id="125975868">
                      <w:marLeft w:val="0"/>
                      <w:marRight w:val="0"/>
                      <w:marTop w:val="0"/>
                      <w:marBottom w:val="0"/>
                      <w:divBdr>
                        <w:top w:val="none" w:sz="0" w:space="0" w:color="auto"/>
                        <w:left w:val="none" w:sz="0" w:space="0" w:color="auto"/>
                        <w:bottom w:val="none" w:sz="0" w:space="0" w:color="auto"/>
                        <w:right w:val="none" w:sz="0" w:space="0" w:color="auto"/>
                      </w:divBdr>
                      <w:divsChild>
                        <w:div w:id="114307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4657">
                  <w:marLeft w:val="0"/>
                  <w:marRight w:val="0"/>
                  <w:marTop w:val="0"/>
                  <w:marBottom w:val="0"/>
                  <w:divBdr>
                    <w:top w:val="none" w:sz="0" w:space="0" w:color="auto"/>
                    <w:left w:val="none" w:sz="0" w:space="0" w:color="auto"/>
                    <w:bottom w:val="none" w:sz="0" w:space="0" w:color="auto"/>
                    <w:right w:val="none" w:sz="0" w:space="0" w:color="auto"/>
                  </w:divBdr>
                  <w:divsChild>
                    <w:div w:id="758452716">
                      <w:marLeft w:val="0"/>
                      <w:marRight w:val="0"/>
                      <w:marTop w:val="0"/>
                      <w:marBottom w:val="0"/>
                      <w:divBdr>
                        <w:top w:val="none" w:sz="0" w:space="0" w:color="auto"/>
                        <w:left w:val="none" w:sz="0" w:space="0" w:color="auto"/>
                        <w:bottom w:val="none" w:sz="0" w:space="0" w:color="auto"/>
                        <w:right w:val="none" w:sz="0" w:space="0" w:color="auto"/>
                      </w:divBdr>
                      <w:divsChild>
                        <w:div w:id="212880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84678">
                  <w:marLeft w:val="0"/>
                  <w:marRight w:val="0"/>
                  <w:marTop w:val="0"/>
                  <w:marBottom w:val="0"/>
                  <w:divBdr>
                    <w:top w:val="none" w:sz="0" w:space="0" w:color="auto"/>
                    <w:left w:val="none" w:sz="0" w:space="0" w:color="auto"/>
                    <w:bottom w:val="none" w:sz="0" w:space="0" w:color="auto"/>
                    <w:right w:val="none" w:sz="0" w:space="0" w:color="auto"/>
                  </w:divBdr>
                  <w:divsChild>
                    <w:div w:id="139535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425023">
          <w:marLeft w:val="0"/>
          <w:marRight w:val="0"/>
          <w:marTop w:val="0"/>
          <w:marBottom w:val="0"/>
          <w:divBdr>
            <w:top w:val="none" w:sz="0" w:space="0" w:color="auto"/>
            <w:left w:val="none" w:sz="0" w:space="0" w:color="auto"/>
            <w:bottom w:val="none" w:sz="0" w:space="0" w:color="auto"/>
            <w:right w:val="none" w:sz="0" w:space="0" w:color="auto"/>
          </w:divBdr>
          <w:divsChild>
            <w:div w:id="1895651731">
              <w:marLeft w:val="0"/>
              <w:marRight w:val="0"/>
              <w:marTop w:val="0"/>
              <w:marBottom w:val="0"/>
              <w:divBdr>
                <w:top w:val="none" w:sz="0" w:space="0" w:color="auto"/>
                <w:left w:val="none" w:sz="0" w:space="0" w:color="auto"/>
                <w:bottom w:val="none" w:sz="0" w:space="0" w:color="auto"/>
                <w:right w:val="none" w:sz="0" w:space="0" w:color="auto"/>
              </w:divBdr>
            </w:div>
            <w:div w:id="1952593038">
              <w:marLeft w:val="0"/>
              <w:marRight w:val="0"/>
              <w:marTop w:val="0"/>
              <w:marBottom w:val="0"/>
              <w:divBdr>
                <w:top w:val="none" w:sz="0" w:space="0" w:color="auto"/>
                <w:left w:val="none" w:sz="0" w:space="0" w:color="auto"/>
                <w:bottom w:val="none" w:sz="0" w:space="0" w:color="auto"/>
                <w:right w:val="none" w:sz="0" w:space="0" w:color="auto"/>
              </w:divBdr>
              <w:divsChild>
                <w:div w:id="2098865935">
                  <w:marLeft w:val="0"/>
                  <w:marRight w:val="0"/>
                  <w:marTop w:val="0"/>
                  <w:marBottom w:val="0"/>
                  <w:divBdr>
                    <w:top w:val="none" w:sz="0" w:space="0" w:color="auto"/>
                    <w:left w:val="none" w:sz="0" w:space="0" w:color="auto"/>
                    <w:bottom w:val="none" w:sz="0" w:space="0" w:color="auto"/>
                    <w:right w:val="none" w:sz="0" w:space="0" w:color="auto"/>
                  </w:divBdr>
                </w:div>
              </w:divsChild>
            </w:div>
            <w:div w:id="1105226751">
              <w:marLeft w:val="0"/>
              <w:marRight w:val="0"/>
              <w:marTop w:val="0"/>
              <w:marBottom w:val="0"/>
              <w:divBdr>
                <w:top w:val="none" w:sz="0" w:space="0" w:color="auto"/>
                <w:left w:val="none" w:sz="0" w:space="0" w:color="auto"/>
                <w:bottom w:val="none" w:sz="0" w:space="0" w:color="auto"/>
                <w:right w:val="none" w:sz="0" w:space="0" w:color="auto"/>
              </w:divBdr>
              <w:divsChild>
                <w:div w:id="1043094740">
                  <w:marLeft w:val="0"/>
                  <w:marRight w:val="0"/>
                  <w:marTop w:val="0"/>
                  <w:marBottom w:val="0"/>
                  <w:divBdr>
                    <w:top w:val="none" w:sz="0" w:space="0" w:color="auto"/>
                    <w:left w:val="none" w:sz="0" w:space="0" w:color="auto"/>
                    <w:bottom w:val="none" w:sz="0" w:space="0" w:color="auto"/>
                    <w:right w:val="none" w:sz="0" w:space="0" w:color="auto"/>
                  </w:divBdr>
                </w:div>
              </w:divsChild>
            </w:div>
            <w:div w:id="186918726">
              <w:marLeft w:val="0"/>
              <w:marRight w:val="0"/>
              <w:marTop w:val="0"/>
              <w:marBottom w:val="0"/>
              <w:divBdr>
                <w:top w:val="none" w:sz="0" w:space="0" w:color="auto"/>
                <w:left w:val="none" w:sz="0" w:space="0" w:color="auto"/>
                <w:bottom w:val="none" w:sz="0" w:space="0" w:color="auto"/>
                <w:right w:val="none" w:sz="0" w:space="0" w:color="auto"/>
              </w:divBdr>
              <w:divsChild>
                <w:div w:id="109308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74984">
          <w:marLeft w:val="0"/>
          <w:marRight w:val="0"/>
          <w:marTop w:val="0"/>
          <w:marBottom w:val="0"/>
          <w:divBdr>
            <w:top w:val="none" w:sz="0" w:space="0" w:color="auto"/>
            <w:left w:val="none" w:sz="0" w:space="0" w:color="auto"/>
            <w:bottom w:val="none" w:sz="0" w:space="0" w:color="auto"/>
            <w:right w:val="none" w:sz="0" w:space="0" w:color="auto"/>
          </w:divBdr>
          <w:divsChild>
            <w:div w:id="1797412508">
              <w:marLeft w:val="0"/>
              <w:marRight w:val="0"/>
              <w:marTop w:val="0"/>
              <w:marBottom w:val="0"/>
              <w:divBdr>
                <w:top w:val="none" w:sz="0" w:space="0" w:color="auto"/>
                <w:left w:val="none" w:sz="0" w:space="0" w:color="auto"/>
                <w:bottom w:val="none" w:sz="0" w:space="0" w:color="auto"/>
                <w:right w:val="none" w:sz="0" w:space="0" w:color="auto"/>
              </w:divBdr>
            </w:div>
            <w:div w:id="1188985406">
              <w:marLeft w:val="0"/>
              <w:marRight w:val="0"/>
              <w:marTop w:val="0"/>
              <w:marBottom w:val="0"/>
              <w:divBdr>
                <w:top w:val="none" w:sz="0" w:space="0" w:color="auto"/>
                <w:left w:val="none" w:sz="0" w:space="0" w:color="auto"/>
                <w:bottom w:val="none" w:sz="0" w:space="0" w:color="auto"/>
                <w:right w:val="none" w:sz="0" w:space="0" w:color="auto"/>
              </w:divBdr>
              <w:divsChild>
                <w:div w:id="385107224">
                  <w:marLeft w:val="0"/>
                  <w:marRight w:val="0"/>
                  <w:marTop w:val="0"/>
                  <w:marBottom w:val="0"/>
                  <w:divBdr>
                    <w:top w:val="none" w:sz="0" w:space="0" w:color="auto"/>
                    <w:left w:val="none" w:sz="0" w:space="0" w:color="auto"/>
                    <w:bottom w:val="none" w:sz="0" w:space="0" w:color="auto"/>
                    <w:right w:val="none" w:sz="0" w:space="0" w:color="auto"/>
                  </w:divBdr>
                  <w:divsChild>
                    <w:div w:id="106525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07210">
              <w:marLeft w:val="0"/>
              <w:marRight w:val="0"/>
              <w:marTop w:val="0"/>
              <w:marBottom w:val="0"/>
              <w:divBdr>
                <w:top w:val="none" w:sz="0" w:space="0" w:color="auto"/>
                <w:left w:val="none" w:sz="0" w:space="0" w:color="auto"/>
                <w:bottom w:val="none" w:sz="0" w:space="0" w:color="auto"/>
                <w:right w:val="none" w:sz="0" w:space="0" w:color="auto"/>
              </w:divBdr>
              <w:divsChild>
                <w:div w:id="595791623">
                  <w:marLeft w:val="0"/>
                  <w:marRight w:val="0"/>
                  <w:marTop w:val="0"/>
                  <w:marBottom w:val="0"/>
                  <w:divBdr>
                    <w:top w:val="none" w:sz="0" w:space="0" w:color="auto"/>
                    <w:left w:val="none" w:sz="0" w:space="0" w:color="auto"/>
                    <w:bottom w:val="none" w:sz="0" w:space="0" w:color="auto"/>
                    <w:right w:val="none" w:sz="0" w:space="0" w:color="auto"/>
                  </w:divBdr>
                  <w:divsChild>
                    <w:div w:id="149502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776742">
              <w:marLeft w:val="0"/>
              <w:marRight w:val="0"/>
              <w:marTop w:val="0"/>
              <w:marBottom w:val="0"/>
              <w:divBdr>
                <w:top w:val="none" w:sz="0" w:space="0" w:color="auto"/>
                <w:left w:val="none" w:sz="0" w:space="0" w:color="auto"/>
                <w:bottom w:val="none" w:sz="0" w:space="0" w:color="auto"/>
                <w:right w:val="none" w:sz="0" w:space="0" w:color="auto"/>
              </w:divBdr>
              <w:divsChild>
                <w:div w:id="659037904">
                  <w:marLeft w:val="0"/>
                  <w:marRight w:val="0"/>
                  <w:marTop w:val="0"/>
                  <w:marBottom w:val="0"/>
                  <w:divBdr>
                    <w:top w:val="none" w:sz="0" w:space="0" w:color="auto"/>
                    <w:left w:val="none" w:sz="0" w:space="0" w:color="auto"/>
                    <w:bottom w:val="none" w:sz="0" w:space="0" w:color="auto"/>
                    <w:right w:val="none" w:sz="0" w:space="0" w:color="auto"/>
                  </w:divBdr>
                  <w:divsChild>
                    <w:div w:id="111837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7BD0C-806D-4910-AF49-611699FEA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1941</Words>
  <Characters>11652</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KPPIS</dc:creator>
  <cp:lastModifiedBy>Grzegorz Molesztak</cp:lastModifiedBy>
  <cp:revision>2</cp:revision>
  <dcterms:created xsi:type="dcterms:W3CDTF">2020-05-11T16:39:00Z</dcterms:created>
  <dcterms:modified xsi:type="dcterms:W3CDTF">2020-05-12T06:08:00Z</dcterms:modified>
</cp:coreProperties>
</file>