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E5EF2" w14:textId="77777777" w:rsidR="00C350E9" w:rsidRPr="00E55741" w:rsidRDefault="00C350E9" w:rsidP="00C350E9">
      <w:pPr>
        <w:ind w:firstLine="7938"/>
        <w:rPr>
          <w:szCs w:val="24"/>
          <w:u w:val="single"/>
        </w:rPr>
      </w:pPr>
      <w:bookmarkStart w:id="0" w:name="_GoBack"/>
      <w:bookmarkEnd w:id="0"/>
      <w:r w:rsidRPr="00E55741">
        <w:rPr>
          <w:szCs w:val="24"/>
          <w:u w:val="single"/>
        </w:rPr>
        <w:t>Projekt</w:t>
      </w:r>
    </w:p>
    <w:p w14:paraId="25914402" w14:textId="77777777" w:rsidR="00C350E9" w:rsidRPr="00C350E9" w:rsidRDefault="00C350E9" w:rsidP="00C350E9">
      <w:pPr>
        <w:pStyle w:val="OZNRODZAKTUtznustawalubrozporzdzenieiorganwydajcy"/>
      </w:pPr>
      <w:r w:rsidRPr="00C350E9">
        <w:t>Ustawa</w:t>
      </w:r>
    </w:p>
    <w:p w14:paraId="50EAD53F" w14:textId="7DB99889" w:rsidR="00C350E9" w:rsidRPr="00C350E9" w:rsidRDefault="00C350E9" w:rsidP="00C350E9">
      <w:pPr>
        <w:pStyle w:val="DATAAKTUdatauchwalenialubwydaniaaktu"/>
      </w:pPr>
      <w:r>
        <w:t>z dnia</w:t>
      </w:r>
    </w:p>
    <w:p w14:paraId="5C03A787" w14:textId="77777777" w:rsidR="00C350E9" w:rsidRPr="00C350E9" w:rsidRDefault="00C350E9" w:rsidP="00C350E9">
      <w:pPr>
        <w:pStyle w:val="TYTUAKTUprzedmiotregulacjiustawylubrozporzdzenia"/>
      </w:pPr>
      <w:r w:rsidRPr="00C350E9">
        <w:t>o zmianie ustawy o emeryturach i rentach z Funduszu Ubezpieczeń Społecznych</w:t>
      </w:r>
    </w:p>
    <w:p w14:paraId="133ED77D" w14:textId="07789768" w:rsidR="00C350E9" w:rsidRPr="00C350E9" w:rsidRDefault="00C350E9" w:rsidP="009B200B">
      <w:pPr>
        <w:pStyle w:val="ARTartustawynprozporzdzenia"/>
      </w:pPr>
      <w:r w:rsidRPr="009B200B">
        <w:rPr>
          <w:rStyle w:val="Ppogrubienie"/>
        </w:rPr>
        <w:t>Art.</w:t>
      </w:r>
      <w:r w:rsidR="009B200B" w:rsidRPr="009B200B">
        <w:rPr>
          <w:rStyle w:val="Ppogrubienie"/>
        </w:rPr>
        <w:t> </w:t>
      </w:r>
      <w:r w:rsidRPr="009B200B">
        <w:rPr>
          <w:rStyle w:val="Ppogrubienie"/>
        </w:rPr>
        <w:t>1.</w:t>
      </w:r>
      <w:r w:rsidRPr="00C350E9">
        <w:t xml:space="preserve"> W ustawie z dnia 17 grudnia 1998 r. o emeryturach i rentach z Funduszu Ubezpieczeń Społecznych (Dz. U. z 2020 r. poz. 53, 252 i 568) po art. 194h dodaje się art. 194i i art. 194j w brzmieniu: </w:t>
      </w:r>
    </w:p>
    <w:p w14:paraId="6CDD8A09" w14:textId="112EBC85" w:rsidR="00C350E9" w:rsidRPr="00C350E9" w:rsidRDefault="00C350E9" w:rsidP="00AA2EB5">
      <w:pPr>
        <w:pStyle w:val="ZARTzmartartykuempunktem"/>
      </w:pPr>
      <w:r w:rsidRPr="00C945D4">
        <w:t>„Art. 194i. Do ustalenia podstawy obliczenia emerytury, o której mowa w art. 24, ubezpieczonego urodzonego w 1953 r., nie stosuje się przepisu art. 25 ust. 1b, jeżeli wniosek o przyznanie tej emerytury zgłosi w terminie sześciu miesięcy od dnia wejścia w</w:t>
      </w:r>
      <w:r w:rsidR="00AC1F8E">
        <w:t> </w:t>
      </w:r>
      <w:r w:rsidRPr="00C945D4">
        <w:t xml:space="preserve">życie niniejszego przepisu, pod warunkiem, że prawo do emerytury przed osiągnięciem wieku emerytalnego ma ustalone na podstawie wniosku złożonego przed dniem </w:t>
      </w:r>
      <w:r w:rsidRPr="00C350E9">
        <w:t xml:space="preserve">1 stycznia 2013 r. </w:t>
      </w:r>
    </w:p>
    <w:p w14:paraId="0A055AE2" w14:textId="77777777" w:rsidR="00C350E9" w:rsidRPr="00C350E9" w:rsidRDefault="00C350E9" w:rsidP="00AA2EB5">
      <w:pPr>
        <w:pStyle w:val="ZUSTzmustartykuempunktem"/>
      </w:pPr>
      <w:r w:rsidRPr="00C945D4">
        <w:t>Art. 194j. 1. Kwotę emerytury przyznanej na podstawie art. 24 ubezpieczonemu urodzonemu w 1953 r., który wcześniej pobierał emeryturę wymienioną w art. 25 ust. 1b na podstawie wniosku złożonego przed dniem 1 stycznia 2013 r., ustala się ponownie, od podstawy ustalonej z zastosowaniem art. 194i</w:t>
      </w:r>
      <w:r w:rsidRPr="00C350E9">
        <w:t xml:space="preserve">. </w:t>
      </w:r>
    </w:p>
    <w:p w14:paraId="0A7C3AE4" w14:textId="0825DA12" w:rsidR="00C350E9" w:rsidRPr="00C350E9" w:rsidRDefault="00AA2EB5" w:rsidP="00AA2EB5">
      <w:pPr>
        <w:pStyle w:val="ZUSTzmustartykuempunktem"/>
      </w:pPr>
      <w:r>
        <w:t xml:space="preserve">2. </w:t>
      </w:r>
      <w:r w:rsidR="00C350E9" w:rsidRPr="00C945D4">
        <w:t xml:space="preserve">Przeliczeniu podlega podstawa obliczenia emerytury przyjęta w decyzji </w:t>
      </w:r>
      <w:r w:rsidR="00C350E9" w:rsidRPr="00C350E9">
        <w:t>o</w:t>
      </w:r>
      <w:r w:rsidR="00153BED">
        <w:t> </w:t>
      </w:r>
      <w:r w:rsidR="00C350E9" w:rsidRPr="00C350E9">
        <w:t xml:space="preserve">ustaleniu prawa do emerytury. </w:t>
      </w:r>
    </w:p>
    <w:p w14:paraId="5AEBE570" w14:textId="087CDE03" w:rsidR="00C350E9" w:rsidRPr="00C350E9" w:rsidRDefault="00AA2EB5" w:rsidP="00AA2EB5">
      <w:pPr>
        <w:pStyle w:val="ZUSTzmustartykuempunktem"/>
      </w:pPr>
      <w:r>
        <w:t xml:space="preserve">3. </w:t>
      </w:r>
      <w:r w:rsidR="00C350E9" w:rsidRPr="00C945D4">
        <w:t xml:space="preserve">Do ustalenia nowej kwoty emerytury przyjmuje się średnie dalsze trwanie życia przyjęte w decyzji o ustaleniu prawa do emerytury, a następnie uwzględnia się kolejne zmiany wysokości świadczenia. </w:t>
      </w:r>
    </w:p>
    <w:p w14:paraId="26CDE4C3" w14:textId="3EC874D0" w:rsidR="00C350E9" w:rsidRPr="00C350E9" w:rsidRDefault="00AA2EB5" w:rsidP="00AA2EB5">
      <w:pPr>
        <w:pStyle w:val="ZUSTzmustartykuempunktem"/>
      </w:pPr>
      <w:r>
        <w:t xml:space="preserve">4. </w:t>
      </w:r>
      <w:r w:rsidR="00C350E9" w:rsidRPr="00C945D4">
        <w:t xml:space="preserve">Emerytura w ponownie ustalonej wysokości przysługuje od dnia, od którego podjęto wypłatę emerytury przyznanej na podstawie art. 24, a w przypadku, gdy prawo do tej emerytury było zawieszone – od dnia, od którego mogłaby być podjęta jej wypłata. </w:t>
      </w:r>
    </w:p>
    <w:p w14:paraId="43CDD5F8" w14:textId="304B1D02" w:rsidR="00C350E9" w:rsidRPr="00C350E9" w:rsidRDefault="00AA2EB5" w:rsidP="00AA2EB5">
      <w:pPr>
        <w:pStyle w:val="ZUSTzmustartykuempunktem"/>
      </w:pPr>
      <w:r>
        <w:t>5.</w:t>
      </w:r>
      <w:r w:rsidR="00C350E9">
        <w:t xml:space="preserve"> </w:t>
      </w:r>
      <w:r w:rsidR="00C350E9" w:rsidRPr="00C350E9">
        <w:t>Jeżeli ponownie ustalona wysokość emerytury przyznanej na podstawie art. 24 jest wyższa od wypłacanej dotychczas, emerytowi wypłaca się wyrównanie. Kwotę wyrównania stanowi różnica między sumą kwot emerytur, jakie przysługiwałyby w</w:t>
      </w:r>
      <w:r w:rsidR="00153BED">
        <w:t> </w:t>
      </w:r>
      <w:r w:rsidR="00C350E9" w:rsidRPr="00C350E9">
        <w:t>okresie, o którym mowa w ust. 4, z uwzględnieniem ich waloryzacji, a sumą kwot wypłaconych w tym okresie.</w:t>
      </w:r>
    </w:p>
    <w:p w14:paraId="4A966FB9" w14:textId="088D2F3A" w:rsidR="00C350E9" w:rsidRPr="00C350E9" w:rsidRDefault="00AA2EB5" w:rsidP="00AA2EB5">
      <w:pPr>
        <w:pStyle w:val="ZUSTzmustartykuempunktem"/>
      </w:pPr>
      <w:r>
        <w:lastRenderedPageBreak/>
        <w:t xml:space="preserve">6. </w:t>
      </w:r>
      <w:r w:rsidR="00C350E9" w:rsidRPr="00C945D4">
        <w:t>Przepisy ust. 1</w:t>
      </w:r>
      <w:r w:rsidR="002A6222" w:rsidRPr="004F55EF">
        <w:rPr>
          <w:rFonts w:ascii="Times New Roman" w:hAnsi="Times New Roman" w:cs="Times New Roman"/>
          <w:szCs w:val="24"/>
        </w:rPr>
        <w:t>–</w:t>
      </w:r>
      <w:r w:rsidR="00C350E9" w:rsidRPr="00C945D4">
        <w:t>5 stosuje się odpowiednio do ponownego ustalenia wysokości renty rodzinnej.”</w:t>
      </w:r>
      <w:r w:rsidR="00C350E9" w:rsidRPr="00C350E9">
        <w:t>.</w:t>
      </w:r>
    </w:p>
    <w:p w14:paraId="0848E3E0" w14:textId="207AD659" w:rsidR="00C350E9" w:rsidRPr="00C350E9" w:rsidRDefault="00C350E9" w:rsidP="00AA2EB5">
      <w:pPr>
        <w:pStyle w:val="ARTartustawynprozporzdzenia"/>
      </w:pPr>
      <w:r w:rsidRPr="009B200B">
        <w:rPr>
          <w:rStyle w:val="Ppogrubienie"/>
        </w:rPr>
        <w:t>Art.</w:t>
      </w:r>
      <w:r w:rsidR="009B200B" w:rsidRPr="009B200B">
        <w:rPr>
          <w:rStyle w:val="Ppogrubienie"/>
        </w:rPr>
        <w:t> </w:t>
      </w:r>
      <w:r w:rsidRPr="009B200B">
        <w:rPr>
          <w:rStyle w:val="Ppogrubienie"/>
        </w:rPr>
        <w:t>2.</w:t>
      </w:r>
      <w:r w:rsidRPr="00C350E9">
        <w:t xml:space="preserve"> 1. Z dniem wejścia w życie ustawy postępowanie w sprawie ponownego ustalenia wysokości emerytury ubezpieczonych, o których mowa w art. 194j ust. 1 ustawy zmienianej w</w:t>
      </w:r>
      <w:r w:rsidR="00153BED">
        <w:t> </w:t>
      </w:r>
      <w:r w:rsidRPr="00C350E9">
        <w:t>art. 1 lub renty rodzinnej po tych ubezpieczonych z pominięciem przepisu art.</w:t>
      </w:r>
      <w:r w:rsidR="00986BE3">
        <w:t> </w:t>
      </w:r>
      <w:r w:rsidRPr="00C350E9">
        <w:t>25 ust. 1b ustawy zmienianej w art. 1, wszczęte przez organ rentowy w wyniku skargi o</w:t>
      </w:r>
      <w:r w:rsidR="00986BE3">
        <w:t> </w:t>
      </w:r>
      <w:r w:rsidRPr="00C350E9">
        <w:t>wznowienie postępowania złożonej w trybie art. 145a ustawy z dnia 14 czerwca 1960 r. – Kodeks postępowania administracyjnego (Dz. U. z 2020 r. poz. 256 i 695) lub przez sąd w</w:t>
      </w:r>
      <w:r w:rsidR="00986BE3">
        <w:t> </w:t>
      </w:r>
      <w:r w:rsidRPr="00C350E9">
        <w:t>wyniku skargi o wznowienie postępowania złożonej w trybie art. 401</w:t>
      </w:r>
      <w:r w:rsidRPr="00AC1F8E">
        <w:rPr>
          <w:rStyle w:val="IGindeksgrny"/>
        </w:rPr>
        <w:t>1</w:t>
      </w:r>
      <w:r w:rsidRPr="00C350E9">
        <w:t xml:space="preserve"> ustawy z dnia 17</w:t>
      </w:r>
      <w:r w:rsidR="00986BE3">
        <w:t> </w:t>
      </w:r>
      <w:r w:rsidRPr="00C350E9">
        <w:t>listopada 1964</w:t>
      </w:r>
      <w:r w:rsidR="00153BED">
        <w:t> </w:t>
      </w:r>
      <w:r w:rsidRPr="00C350E9">
        <w:t>r. – Kodeks postępowania cywilnego (Dz. U. z 2019 r. poz. 1460, z późn. zm.</w:t>
      </w:r>
      <w:r w:rsidRPr="00153BED">
        <w:rPr>
          <w:rStyle w:val="IGindeksgrny"/>
        </w:rPr>
        <w:footnoteReference w:id="1"/>
      </w:r>
      <w:r w:rsidRPr="00153BED">
        <w:rPr>
          <w:rStyle w:val="IGindeksgrny"/>
        </w:rPr>
        <w:t>)</w:t>
      </w:r>
      <w:r w:rsidRPr="00C350E9">
        <w:t>), ulega zawieszeniu z mocy prawa do czasu wydania przez organ rentowy decyzji na podstawie art.</w:t>
      </w:r>
      <w:r w:rsidR="00153BED">
        <w:t> </w:t>
      </w:r>
      <w:r w:rsidRPr="00C350E9">
        <w:t xml:space="preserve">194j ust. 1 ustawy zmienianej w art. 1. </w:t>
      </w:r>
    </w:p>
    <w:p w14:paraId="6F5ACFC7" w14:textId="29502EB7" w:rsidR="00C350E9" w:rsidRPr="00C350E9" w:rsidRDefault="00AA2EB5" w:rsidP="00AA2EB5">
      <w:pPr>
        <w:pStyle w:val="USTustnpkodeksu"/>
      </w:pPr>
      <w:r>
        <w:t xml:space="preserve">2. </w:t>
      </w:r>
      <w:r w:rsidR="00C350E9" w:rsidRPr="00C945D4">
        <w:t xml:space="preserve">Organ rentowy niezwłocznie zawiadamia sąd o wszczęciu postępowania na podstawie art. 194j ust. 1 ustawy zmienianej w art. 1 oraz doręcza kopię wydanej decyzji. </w:t>
      </w:r>
    </w:p>
    <w:p w14:paraId="09E20978" w14:textId="3E8DB911" w:rsidR="00C350E9" w:rsidRPr="00C350E9" w:rsidRDefault="00AA2EB5" w:rsidP="00AA2EB5">
      <w:pPr>
        <w:pStyle w:val="USTustnpkodeksu"/>
      </w:pPr>
      <w:r>
        <w:t xml:space="preserve">3. </w:t>
      </w:r>
      <w:r w:rsidR="00C350E9" w:rsidRPr="00C945D4">
        <w:t>W przypadku wydania przez organ rentowy decyzji o odmowie ponownego ustalenia wysokości emerytury zgodnie z art. 194j ustawy zmienianej w art. 1, organ rentowy lub sąd z</w:t>
      </w:r>
      <w:r w:rsidR="00153BED">
        <w:t> </w:t>
      </w:r>
      <w:r w:rsidR="00C350E9" w:rsidRPr="00C945D4">
        <w:t xml:space="preserve">urzędu podejmuje zawieszone postępowanie, o którym mowa w ust. 1. </w:t>
      </w:r>
    </w:p>
    <w:p w14:paraId="3F9203F4" w14:textId="60801A3F" w:rsidR="00C350E9" w:rsidRPr="00C350E9" w:rsidRDefault="00AA2EB5" w:rsidP="00AA2EB5">
      <w:pPr>
        <w:pStyle w:val="USTustnpkodeksu"/>
      </w:pPr>
      <w:r>
        <w:t xml:space="preserve">4. </w:t>
      </w:r>
      <w:r w:rsidR="00C350E9" w:rsidRPr="00C350E9">
        <w:t xml:space="preserve">Postępowanie, o którym mowa w ust. 1, umarza się z mocy prawa z dniem wydania przez organ rentowy decyzji zaspokajającej roszczenie w całości. </w:t>
      </w:r>
    </w:p>
    <w:p w14:paraId="5FAE8CCB" w14:textId="1EE3E87D" w:rsidR="00C350E9" w:rsidRPr="00C350E9" w:rsidRDefault="00C350E9" w:rsidP="00AA2EB5">
      <w:pPr>
        <w:pStyle w:val="ARTartustawynprozporzdzenia"/>
      </w:pPr>
      <w:r w:rsidRPr="009B200B">
        <w:rPr>
          <w:rStyle w:val="Ppogrubienie"/>
        </w:rPr>
        <w:t>Art.</w:t>
      </w:r>
      <w:r w:rsidR="009B200B" w:rsidRPr="009B200B">
        <w:rPr>
          <w:rStyle w:val="Ppogrubienie"/>
        </w:rPr>
        <w:t> </w:t>
      </w:r>
      <w:r w:rsidRPr="009B200B">
        <w:rPr>
          <w:rStyle w:val="Ppogrubienie"/>
        </w:rPr>
        <w:t>3.</w:t>
      </w:r>
      <w:r w:rsidRPr="00C350E9">
        <w:t xml:space="preserve"> 1. Przepisów art. 194j ustawy zmienianej w art. 1 nie stosuje się do spraw, w</w:t>
      </w:r>
      <w:r w:rsidR="00153BED">
        <w:t> </w:t>
      </w:r>
      <w:r w:rsidRPr="00C350E9">
        <w:t xml:space="preserve">których wskutek wznowienia postępowania, o którym mowa w art. 2, nastąpiło zaspokojenie roszczeń w całości. </w:t>
      </w:r>
    </w:p>
    <w:p w14:paraId="465C29D4" w14:textId="48B79A1F" w:rsidR="00C350E9" w:rsidRPr="00C350E9" w:rsidRDefault="00C350E9" w:rsidP="00AA2EB5">
      <w:pPr>
        <w:pStyle w:val="USTustnpkodeksu"/>
      </w:pPr>
      <w:r>
        <w:t xml:space="preserve">2. W pozostałych przypadkach </w:t>
      </w:r>
      <w:r w:rsidRPr="00AA2EB5">
        <w:t>ponowne</w:t>
      </w:r>
      <w:r>
        <w:t xml:space="preserve"> ustalenie emerytury na podstawie art. 194j ustawy z dnia 17 grudnia 1998 r. o emeryturach i rentach z Funduszu Ubezpieczeń Społecznych następuje z urzędu po upływie 6 miesięcy od dnia wejścia w życie ustawy. </w:t>
      </w:r>
    </w:p>
    <w:p w14:paraId="58BD7AF0" w14:textId="70646107" w:rsidR="00C350E9" w:rsidRPr="00C350E9" w:rsidRDefault="00C350E9" w:rsidP="00AA2EB5">
      <w:pPr>
        <w:pStyle w:val="ARTartustawynprozporzdzenia"/>
      </w:pPr>
      <w:r w:rsidRPr="009B200B">
        <w:rPr>
          <w:rStyle w:val="Ppogrubienie"/>
        </w:rPr>
        <w:t>Art.</w:t>
      </w:r>
      <w:r w:rsidR="009B200B" w:rsidRPr="009B200B">
        <w:rPr>
          <w:rStyle w:val="Ppogrubienie"/>
        </w:rPr>
        <w:t> </w:t>
      </w:r>
      <w:r w:rsidRPr="009B200B">
        <w:rPr>
          <w:rStyle w:val="Ppogrubienie"/>
        </w:rPr>
        <w:t>4.</w:t>
      </w:r>
      <w:r w:rsidRPr="00C350E9">
        <w:t xml:space="preserve"> Ustawa wchodzi w życie z dniem następującym po dniu ogłoszenia. </w:t>
      </w:r>
    </w:p>
    <w:p w14:paraId="7822299E" w14:textId="77777777" w:rsidR="00C350E9" w:rsidRDefault="00C350E9" w:rsidP="00C350E9"/>
    <w:sectPr w:rsidR="00C350E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8316C" w14:textId="77777777" w:rsidR="005C5F71" w:rsidRDefault="005C5F71">
      <w:r>
        <w:separator/>
      </w:r>
    </w:p>
  </w:endnote>
  <w:endnote w:type="continuationSeparator" w:id="0">
    <w:p w14:paraId="32650F6E" w14:textId="77777777" w:rsidR="005C5F71" w:rsidRDefault="005C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AA875" w14:textId="77777777" w:rsidR="005C5F71" w:rsidRDefault="005C5F71">
      <w:r>
        <w:separator/>
      </w:r>
    </w:p>
  </w:footnote>
  <w:footnote w:type="continuationSeparator" w:id="0">
    <w:p w14:paraId="6F424258" w14:textId="77777777" w:rsidR="005C5F71" w:rsidRDefault="005C5F71">
      <w:r>
        <w:continuationSeparator/>
      </w:r>
    </w:p>
  </w:footnote>
  <w:footnote w:id="1">
    <w:p w14:paraId="51A389D5" w14:textId="2962AAFD" w:rsidR="00C350E9" w:rsidRDefault="00C350E9" w:rsidP="009B200B">
      <w:pPr>
        <w:pStyle w:val="ODNONIKtreodnonika"/>
      </w:pPr>
      <w:r w:rsidRPr="009B200B">
        <w:rPr>
          <w:rStyle w:val="IGindeksgrny"/>
        </w:rPr>
        <w:footnoteRef/>
      </w:r>
      <w:r>
        <w:rPr>
          <w:vertAlign w:val="superscript"/>
        </w:rPr>
        <w:t>)</w:t>
      </w:r>
      <w:r w:rsidR="009B200B">
        <w:rPr>
          <w:vertAlign w:val="superscript"/>
        </w:rPr>
        <w:tab/>
      </w:r>
      <w:r>
        <w:t>Zmiany tekstu jednolitego wymienionej ustawy zostały ogłoszone w Dz. U. z 2019 r. poz. 1469, 1495, 1649, 1655, 1798, 1802, 1818, 2070, 2089, 2128 i 2217 oraz z 2020 r. poz. 288</w:t>
      </w:r>
      <w:r w:rsidR="00D81535">
        <w:t>,</w:t>
      </w:r>
      <w:r>
        <w:t xml:space="preserve"> 462</w:t>
      </w:r>
      <w:r w:rsidR="00D81535">
        <w:t>, 875, 956 i 1017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00267" w14:textId="7849B6FB" w:rsidR="0090096E" w:rsidRPr="00B371CC" w:rsidRDefault="0090096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81475">
      <w:rPr>
        <w:noProof/>
      </w:rPr>
      <w:t>2</w:t>
    </w:r>
    <w:r>
      <w:rPr>
        <w:noProof/>
      </w:rPr>
      <w:fldChar w:fldCharType="end"/>
    </w:r>
    <w:r>
      <w:t xml:space="preserve"> –</w:t>
    </w:r>
  </w:p>
  <w:p w14:paraId="10490715" w14:textId="77777777" w:rsidR="0090096E" w:rsidRDefault="009009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2DA5"/>
    <w:multiLevelType w:val="hybridMultilevel"/>
    <w:tmpl w:val="2DEC44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40D0C"/>
    <w:multiLevelType w:val="hybridMultilevel"/>
    <w:tmpl w:val="A5DECD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E780F"/>
    <w:multiLevelType w:val="hybridMultilevel"/>
    <w:tmpl w:val="6F522126"/>
    <w:lvl w:ilvl="0" w:tplc="F1AC13A2">
      <w:start w:val="1"/>
      <w:numFmt w:val="decimal"/>
      <w:lvlText w:val="%1)"/>
      <w:lvlJc w:val="left"/>
      <w:pPr>
        <w:ind w:left="720" w:hanging="360"/>
      </w:pPr>
      <w:rPr>
        <w:rFonts w:ascii="Times" w:hAnsi="Times" w:cs="Times" w:hint="default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776B5"/>
    <w:multiLevelType w:val="hybridMultilevel"/>
    <w:tmpl w:val="A5ECF0F2"/>
    <w:lvl w:ilvl="0" w:tplc="351608FE">
      <w:start w:val="2"/>
      <w:numFmt w:val="decimal"/>
      <w:lvlText w:val="%1.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007448">
      <w:start w:val="1"/>
      <w:numFmt w:val="lowerLetter"/>
      <w:lvlText w:val="%2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7480C4">
      <w:start w:val="1"/>
      <w:numFmt w:val="lowerRoman"/>
      <w:lvlText w:val="%3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AE18C">
      <w:start w:val="1"/>
      <w:numFmt w:val="decimal"/>
      <w:lvlText w:val="%4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0BEDC">
      <w:start w:val="1"/>
      <w:numFmt w:val="lowerLetter"/>
      <w:lvlText w:val="%5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C2DDF0">
      <w:start w:val="1"/>
      <w:numFmt w:val="lowerRoman"/>
      <w:lvlText w:val="%6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DAA92E">
      <w:start w:val="1"/>
      <w:numFmt w:val="decimal"/>
      <w:lvlText w:val="%7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7AFF14">
      <w:start w:val="1"/>
      <w:numFmt w:val="lowerLetter"/>
      <w:lvlText w:val="%8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0E89E6">
      <w:start w:val="1"/>
      <w:numFmt w:val="lowerRoman"/>
      <w:lvlText w:val="%9"/>
      <w:lvlJc w:val="left"/>
      <w:pPr>
        <w:ind w:left="7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B72F53"/>
    <w:multiLevelType w:val="hybridMultilevel"/>
    <w:tmpl w:val="77C8B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500CB"/>
    <w:multiLevelType w:val="multilevel"/>
    <w:tmpl w:val="3764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9D10C7"/>
    <w:multiLevelType w:val="hybridMultilevel"/>
    <w:tmpl w:val="08946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54BAA"/>
    <w:multiLevelType w:val="hybridMultilevel"/>
    <w:tmpl w:val="1FFC5FB8"/>
    <w:lvl w:ilvl="0" w:tplc="AED49C2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0F418">
      <w:start w:val="1"/>
      <w:numFmt w:val="lowerLetter"/>
      <w:lvlText w:val="%2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CA3EC0">
      <w:start w:val="1"/>
      <w:numFmt w:val="lowerRoman"/>
      <w:lvlText w:val="%3"/>
      <w:lvlJc w:val="left"/>
      <w:pPr>
        <w:ind w:left="2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36E7B4">
      <w:start w:val="1"/>
      <w:numFmt w:val="decimal"/>
      <w:lvlText w:val="%4"/>
      <w:lvlJc w:val="left"/>
      <w:pPr>
        <w:ind w:left="3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988050">
      <w:start w:val="1"/>
      <w:numFmt w:val="lowerLetter"/>
      <w:lvlText w:val="%5"/>
      <w:lvlJc w:val="left"/>
      <w:pPr>
        <w:ind w:left="3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0843E">
      <w:start w:val="1"/>
      <w:numFmt w:val="lowerRoman"/>
      <w:lvlText w:val="%6"/>
      <w:lvlJc w:val="left"/>
      <w:pPr>
        <w:ind w:left="4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FEA470">
      <w:start w:val="1"/>
      <w:numFmt w:val="decimal"/>
      <w:lvlText w:val="%7"/>
      <w:lvlJc w:val="left"/>
      <w:pPr>
        <w:ind w:left="5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69952">
      <w:start w:val="1"/>
      <w:numFmt w:val="lowerLetter"/>
      <w:lvlText w:val="%8"/>
      <w:lvlJc w:val="left"/>
      <w:pPr>
        <w:ind w:left="5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2C4FEA">
      <w:start w:val="1"/>
      <w:numFmt w:val="lowerRoman"/>
      <w:lvlText w:val="%9"/>
      <w:lvlJc w:val="left"/>
      <w:pPr>
        <w:ind w:left="6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6160F9"/>
    <w:multiLevelType w:val="multilevel"/>
    <w:tmpl w:val="F356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9463D6"/>
    <w:multiLevelType w:val="hybridMultilevel"/>
    <w:tmpl w:val="14A45A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99"/>
    <w:rsid w:val="000002B5"/>
    <w:rsid w:val="00000BB4"/>
    <w:rsid w:val="000012DA"/>
    <w:rsid w:val="0000246E"/>
    <w:rsid w:val="00003862"/>
    <w:rsid w:val="0000687B"/>
    <w:rsid w:val="00012A35"/>
    <w:rsid w:val="00014E12"/>
    <w:rsid w:val="00016099"/>
    <w:rsid w:val="00017DC2"/>
    <w:rsid w:val="00020D51"/>
    <w:rsid w:val="00021522"/>
    <w:rsid w:val="00023471"/>
    <w:rsid w:val="00023A2B"/>
    <w:rsid w:val="00023F13"/>
    <w:rsid w:val="00030634"/>
    <w:rsid w:val="00030FA8"/>
    <w:rsid w:val="000319C1"/>
    <w:rsid w:val="00031A8B"/>
    <w:rsid w:val="00031BCA"/>
    <w:rsid w:val="00031E87"/>
    <w:rsid w:val="00032450"/>
    <w:rsid w:val="000330FA"/>
    <w:rsid w:val="0003362F"/>
    <w:rsid w:val="00034688"/>
    <w:rsid w:val="00035587"/>
    <w:rsid w:val="00035636"/>
    <w:rsid w:val="00036B63"/>
    <w:rsid w:val="00036FA8"/>
    <w:rsid w:val="0003771E"/>
    <w:rsid w:val="00037E1A"/>
    <w:rsid w:val="00042A74"/>
    <w:rsid w:val="00043495"/>
    <w:rsid w:val="00043D99"/>
    <w:rsid w:val="00043F4D"/>
    <w:rsid w:val="00046A75"/>
    <w:rsid w:val="00047312"/>
    <w:rsid w:val="000503A2"/>
    <w:rsid w:val="000508BD"/>
    <w:rsid w:val="000517AB"/>
    <w:rsid w:val="000523AC"/>
    <w:rsid w:val="0005339C"/>
    <w:rsid w:val="0005394F"/>
    <w:rsid w:val="0005571B"/>
    <w:rsid w:val="00057AB3"/>
    <w:rsid w:val="00060076"/>
    <w:rsid w:val="00060432"/>
    <w:rsid w:val="00060510"/>
    <w:rsid w:val="00060D23"/>
    <w:rsid w:val="00060D87"/>
    <w:rsid w:val="000615A5"/>
    <w:rsid w:val="0006268B"/>
    <w:rsid w:val="00062EFA"/>
    <w:rsid w:val="00064E4C"/>
    <w:rsid w:val="00066901"/>
    <w:rsid w:val="00066EBE"/>
    <w:rsid w:val="00070862"/>
    <w:rsid w:val="00070BBF"/>
    <w:rsid w:val="00071BEE"/>
    <w:rsid w:val="000736CD"/>
    <w:rsid w:val="00074EF9"/>
    <w:rsid w:val="0007533B"/>
    <w:rsid w:val="0007545D"/>
    <w:rsid w:val="000760BF"/>
    <w:rsid w:val="0007613E"/>
    <w:rsid w:val="00076BCE"/>
    <w:rsid w:val="00076BFC"/>
    <w:rsid w:val="00077A8F"/>
    <w:rsid w:val="000814A7"/>
    <w:rsid w:val="00081EEC"/>
    <w:rsid w:val="0008557B"/>
    <w:rsid w:val="00085CE7"/>
    <w:rsid w:val="00086B2A"/>
    <w:rsid w:val="0008734F"/>
    <w:rsid w:val="000906EE"/>
    <w:rsid w:val="000915E5"/>
    <w:rsid w:val="00091BA2"/>
    <w:rsid w:val="000944EF"/>
    <w:rsid w:val="00096373"/>
    <w:rsid w:val="0009732D"/>
    <w:rsid w:val="000973F0"/>
    <w:rsid w:val="000A013E"/>
    <w:rsid w:val="000A0496"/>
    <w:rsid w:val="000A1296"/>
    <w:rsid w:val="000A13AD"/>
    <w:rsid w:val="000A1C27"/>
    <w:rsid w:val="000A1DAD"/>
    <w:rsid w:val="000A2649"/>
    <w:rsid w:val="000A323B"/>
    <w:rsid w:val="000A4402"/>
    <w:rsid w:val="000A4F55"/>
    <w:rsid w:val="000B0CEF"/>
    <w:rsid w:val="000B2195"/>
    <w:rsid w:val="000B298D"/>
    <w:rsid w:val="000B5B2D"/>
    <w:rsid w:val="000B5DCE"/>
    <w:rsid w:val="000B7353"/>
    <w:rsid w:val="000C05BA"/>
    <w:rsid w:val="000C0E8F"/>
    <w:rsid w:val="000C4BC4"/>
    <w:rsid w:val="000C5568"/>
    <w:rsid w:val="000C68C5"/>
    <w:rsid w:val="000D0110"/>
    <w:rsid w:val="000D1DFE"/>
    <w:rsid w:val="000D2468"/>
    <w:rsid w:val="000D318A"/>
    <w:rsid w:val="000D3743"/>
    <w:rsid w:val="000D3FF9"/>
    <w:rsid w:val="000D4B1A"/>
    <w:rsid w:val="000D6173"/>
    <w:rsid w:val="000D6C09"/>
    <w:rsid w:val="000D6F83"/>
    <w:rsid w:val="000E25CC"/>
    <w:rsid w:val="000E26D2"/>
    <w:rsid w:val="000E3694"/>
    <w:rsid w:val="000E3A7A"/>
    <w:rsid w:val="000E450D"/>
    <w:rsid w:val="000E490F"/>
    <w:rsid w:val="000E4DC1"/>
    <w:rsid w:val="000E6241"/>
    <w:rsid w:val="000E6940"/>
    <w:rsid w:val="000E714C"/>
    <w:rsid w:val="000F024A"/>
    <w:rsid w:val="000F1C6B"/>
    <w:rsid w:val="000F2BE3"/>
    <w:rsid w:val="000F3D0D"/>
    <w:rsid w:val="000F6ED4"/>
    <w:rsid w:val="000F78DC"/>
    <w:rsid w:val="000F7A6E"/>
    <w:rsid w:val="001013AB"/>
    <w:rsid w:val="001042BA"/>
    <w:rsid w:val="00106D03"/>
    <w:rsid w:val="0011040B"/>
    <w:rsid w:val="00110465"/>
    <w:rsid w:val="00110628"/>
    <w:rsid w:val="0011245A"/>
    <w:rsid w:val="0011493E"/>
    <w:rsid w:val="00114AC7"/>
    <w:rsid w:val="00115B72"/>
    <w:rsid w:val="00116E94"/>
    <w:rsid w:val="0012033D"/>
    <w:rsid w:val="00120612"/>
    <w:rsid w:val="001209EC"/>
    <w:rsid w:val="00120A9E"/>
    <w:rsid w:val="0012184C"/>
    <w:rsid w:val="00125A9C"/>
    <w:rsid w:val="001270A2"/>
    <w:rsid w:val="001275B6"/>
    <w:rsid w:val="00127D2B"/>
    <w:rsid w:val="00130F76"/>
    <w:rsid w:val="00131183"/>
    <w:rsid w:val="00131237"/>
    <w:rsid w:val="00131754"/>
    <w:rsid w:val="001329AC"/>
    <w:rsid w:val="00134C39"/>
    <w:rsid w:val="00134CA0"/>
    <w:rsid w:val="001358E8"/>
    <w:rsid w:val="001359DD"/>
    <w:rsid w:val="00136C50"/>
    <w:rsid w:val="0014026F"/>
    <w:rsid w:val="00140908"/>
    <w:rsid w:val="0014197B"/>
    <w:rsid w:val="00141D07"/>
    <w:rsid w:val="00141FD7"/>
    <w:rsid w:val="001459D1"/>
    <w:rsid w:val="001472C6"/>
    <w:rsid w:val="00147A47"/>
    <w:rsid w:val="00147AA1"/>
    <w:rsid w:val="0015004A"/>
    <w:rsid w:val="00150D5E"/>
    <w:rsid w:val="001520CF"/>
    <w:rsid w:val="00152392"/>
    <w:rsid w:val="00153BED"/>
    <w:rsid w:val="00155136"/>
    <w:rsid w:val="00155516"/>
    <w:rsid w:val="0015667C"/>
    <w:rsid w:val="00157110"/>
    <w:rsid w:val="0015742A"/>
    <w:rsid w:val="00157515"/>
    <w:rsid w:val="00157DA1"/>
    <w:rsid w:val="00161A86"/>
    <w:rsid w:val="0016280E"/>
    <w:rsid w:val="00163147"/>
    <w:rsid w:val="00164C57"/>
    <w:rsid w:val="00164C9D"/>
    <w:rsid w:val="001673B9"/>
    <w:rsid w:val="00172F7A"/>
    <w:rsid w:val="00173150"/>
    <w:rsid w:val="00173390"/>
    <w:rsid w:val="001736F0"/>
    <w:rsid w:val="00173BB3"/>
    <w:rsid w:val="001740D0"/>
    <w:rsid w:val="00174682"/>
    <w:rsid w:val="00174F2C"/>
    <w:rsid w:val="00176B0D"/>
    <w:rsid w:val="00177BD7"/>
    <w:rsid w:val="00180F2A"/>
    <w:rsid w:val="0018296E"/>
    <w:rsid w:val="00184B91"/>
    <w:rsid w:val="00184D4A"/>
    <w:rsid w:val="00186EC1"/>
    <w:rsid w:val="00187C12"/>
    <w:rsid w:val="0019018B"/>
    <w:rsid w:val="001901B5"/>
    <w:rsid w:val="00191456"/>
    <w:rsid w:val="00191E1F"/>
    <w:rsid w:val="00192F9E"/>
    <w:rsid w:val="0019473B"/>
    <w:rsid w:val="0019495E"/>
    <w:rsid w:val="00194977"/>
    <w:rsid w:val="001951C1"/>
    <w:rsid w:val="001952B1"/>
    <w:rsid w:val="00196E39"/>
    <w:rsid w:val="0019725B"/>
    <w:rsid w:val="00197649"/>
    <w:rsid w:val="001A01FB"/>
    <w:rsid w:val="001A0269"/>
    <w:rsid w:val="001A0A7A"/>
    <w:rsid w:val="001A10E9"/>
    <w:rsid w:val="001A183D"/>
    <w:rsid w:val="001A1C3A"/>
    <w:rsid w:val="001A2B65"/>
    <w:rsid w:val="001A3080"/>
    <w:rsid w:val="001A3CD3"/>
    <w:rsid w:val="001A4B27"/>
    <w:rsid w:val="001A5BEF"/>
    <w:rsid w:val="001A5F32"/>
    <w:rsid w:val="001A716B"/>
    <w:rsid w:val="001A7872"/>
    <w:rsid w:val="001A7F15"/>
    <w:rsid w:val="001B058F"/>
    <w:rsid w:val="001B0D34"/>
    <w:rsid w:val="001B24CF"/>
    <w:rsid w:val="001B342E"/>
    <w:rsid w:val="001B38B7"/>
    <w:rsid w:val="001B647F"/>
    <w:rsid w:val="001B68AD"/>
    <w:rsid w:val="001C1832"/>
    <w:rsid w:val="001C188C"/>
    <w:rsid w:val="001C3D18"/>
    <w:rsid w:val="001C59A0"/>
    <w:rsid w:val="001D10C3"/>
    <w:rsid w:val="001D1783"/>
    <w:rsid w:val="001D412A"/>
    <w:rsid w:val="001D4144"/>
    <w:rsid w:val="001D4709"/>
    <w:rsid w:val="001D53CD"/>
    <w:rsid w:val="001D55A3"/>
    <w:rsid w:val="001D5AF5"/>
    <w:rsid w:val="001D6340"/>
    <w:rsid w:val="001D6DEE"/>
    <w:rsid w:val="001E1E73"/>
    <w:rsid w:val="001E4BE2"/>
    <w:rsid w:val="001E4E0C"/>
    <w:rsid w:val="001E4E7B"/>
    <w:rsid w:val="001E526D"/>
    <w:rsid w:val="001E5655"/>
    <w:rsid w:val="001F0294"/>
    <w:rsid w:val="001F0FDD"/>
    <w:rsid w:val="001F1832"/>
    <w:rsid w:val="001F220F"/>
    <w:rsid w:val="001F25B3"/>
    <w:rsid w:val="001F30CF"/>
    <w:rsid w:val="001F31B4"/>
    <w:rsid w:val="001F3372"/>
    <w:rsid w:val="001F6408"/>
    <w:rsid w:val="001F6616"/>
    <w:rsid w:val="00202BD4"/>
    <w:rsid w:val="00204876"/>
    <w:rsid w:val="00204A1E"/>
    <w:rsid w:val="00204A97"/>
    <w:rsid w:val="00204FD8"/>
    <w:rsid w:val="0021037D"/>
    <w:rsid w:val="002114EF"/>
    <w:rsid w:val="00213921"/>
    <w:rsid w:val="00214B69"/>
    <w:rsid w:val="002158CD"/>
    <w:rsid w:val="00215B27"/>
    <w:rsid w:val="002166AD"/>
    <w:rsid w:val="00217871"/>
    <w:rsid w:val="00221ED8"/>
    <w:rsid w:val="00222389"/>
    <w:rsid w:val="002231EA"/>
    <w:rsid w:val="00223E44"/>
    <w:rsid w:val="00223FDF"/>
    <w:rsid w:val="00224126"/>
    <w:rsid w:val="002279C0"/>
    <w:rsid w:val="00231914"/>
    <w:rsid w:val="002324C1"/>
    <w:rsid w:val="002339B3"/>
    <w:rsid w:val="00234796"/>
    <w:rsid w:val="002349AC"/>
    <w:rsid w:val="00234A7A"/>
    <w:rsid w:val="0023727E"/>
    <w:rsid w:val="0023728E"/>
    <w:rsid w:val="00240500"/>
    <w:rsid w:val="00241AEC"/>
    <w:rsid w:val="00242081"/>
    <w:rsid w:val="00243777"/>
    <w:rsid w:val="00243C4F"/>
    <w:rsid w:val="002441CD"/>
    <w:rsid w:val="00245756"/>
    <w:rsid w:val="00247C0E"/>
    <w:rsid w:val="002501A3"/>
    <w:rsid w:val="0025166C"/>
    <w:rsid w:val="00253362"/>
    <w:rsid w:val="002555D4"/>
    <w:rsid w:val="00257218"/>
    <w:rsid w:val="0026119E"/>
    <w:rsid w:val="00261A16"/>
    <w:rsid w:val="00262DB7"/>
    <w:rsid w:val="002630AC"/>
    <w:rsid w:val="002632C3"/>
    <w:rsid w:val="00263522"/>
    <w:rsid w:val="00264EC6"/>
    <w:rsid w:val="00266371"/>
    <w:rsid w:val="002671C7"/>
    <w:rsid w:val="00271013"/>
    <w:rsid w:val="0027105E"/>
    <w:rsid w:val="00273FE4"/>
    <w:rsid w:val="002765B4"/>
    <w:rsid w:val="00276604"/>
    <w:rsid w:val="00276A94"/>
    <w:rsid w:val="00281841"/>
    <w:rsid w:val="002839CB"/>
    <w:rsid w:val="00284096"/>
    <w:rsid w:val="002867D3"/>
    <w:rsid w:val="002878C4"/>
    <w:rsid w:val="0029083E"/>
    <w:rsid w:val="002936D3"/>
    <w:rsid w:val="0029405D"/>
    <w:rsid w:val="00294FA6"/>
    <w:rsid w:val="00295119"/>
    <w:rsid w:val="00295A6F"/>
    <w:rsid w:val="00295FF3"/>
    <w:rsid w:val="00297F37"/>
    <w:rsid w:val="002A030F"/>
    <w:rsid w:val="002A18D4"/>
    <w:rsid w:val="002A1EED"/>
    <w:rsid w:val="002A20C4"/>
    <w:rsid w:val="002A3A1A"/>
    <w:rsid w:val="002A570F"/>
    <w:rsid w:val="002A6222"/>
    <w:rsid w:val="002A7292"/>
    <w:rsid w:val="002A7358"/>
    <w:rsid w:val="002A7902"/>
    <w:rsid w:val="002B0F6B"/>
    <w:rsid w:val="002B101F"/>
    <w:rsid w:val="002B23B8"/>
    <w:rsid w:val="002B25C0"/>
    <w:rsid w:val="002B4429"/>
    <w:rsid w:val="002B5E26"/>
    <w:rsid w:val="002B68A6"/>
    <w:rsid w:val="002B7FAF"/>
    <w:rsid w:val="002D0C4F"/>
    <w:rsid w:val="002D1092"/>
    <w:rsid w:val="002D1364"/>
    <w:rsid w:val="002D4D30"/>
    <w:rsid w:val="002D5000"/>
    <w:rsid w:val="002D598D"/>
    <w:rsid w:val="002D60FD"/>
    <w:rsid w:val="002D7188"/>
    <w:rsid w:val="002E0853"/>
    <w:rsid w:val="002E1DE3"/>
    <w:rsid w:val="002E2AB6"/>
    <w:rsid w:val="002E3F34"/>
    <w:rsid w:val="002E4059"/>
    <w:rsid w:val="002E553E"/>
    <w:rsid w:val="002E5F79"/>
    <w:rsid w:val="002E64FA"/>
    <w:rsid w:val="002F08C1"/>
    <w:rsid w:val="002F0A00"/>
    <w:rsid w:val="002F0CFA"/>
    <w:rsid w:val="002F49FB"/>
    <w:rsid w:val="002F669F"/>
    <w:rsid w:val="002F762F"/>
    <w:rsid w:val="00301AD6"/>
    <w:rsid w:val="00301C97"/>
    <w:rsid w:val="00303056"/>
    <w:rsid w:val="003031DD"/>
    <w:rsid w:val="0030459D"/>
    <w:rsid w:val="0031004C"/>
    <w:rsid w:val="00310523"/>
    <w:rsid w:val="003105F6"/>
    <w:rsid w:val="00311297"/>
    <w:rsid w:val="003113BE"/>
    <w:rsid w:val="003122CA"/>
    <w:rsid w:val="00312B59"/>
    <w:rsid w:val="003148FD"/>
    <w:rsid w:val="003204CE"/>
    <w:rsid w:val="00321080"/>
    <w:rsid w:val="00322D45"/>
    <w:rsid w:val="00324CCA"/>
    <w:rsid w:val="0032569A"/>
    <w:rsid w:val="00325A1F"/>
    <w:rsid w:val="003268F9"/>
    <w:rsid w:val="00330BAF"/>
    <w:rsid w:val="00331CCB"/>
    <w:rsid w:val="00331EA6"/>
    <w:rsid w:val="003321B1"/>
    <w:rsid w:val="00334E3A"/>
    <w:rsid w:val="00335F1C"/>
    <w:rsid w:val="003361DD"/>
    <w:rsid w:val="00336809"/>
    <w:rsid w:val="00341A6A"/>
    <w:rsid w:val="0034320E"/>
    <w:rsid w:val="003435C9"/>
    <w:rsid w:val="00343F09"/>
    <w:rsid w:val="00344386"/>
    <w:rsid w:val="00345B9C"/>
    <w:rsid w:val="00345FA0"/>
    <w:rsid w:val="003507FE"/>
    <w:rsid w:val="00350B6A"/>
    <w:rsid w:val="00350FAC"/>
    <w:rsid w:val="00351878"/>
    <w:rsid w:val="00352DAE"/>
    <w:rsid w:val="00354EB9"/>
    <w:rsid w:val="003602AE"/>
    <w:rsid w:val="00360929"/>
    <w:rsid w:val="003647D5"/>
    <w:rsid w:val="00364C2F"/>
    <w:rsid w:val="0036600C"/>
    <w:rsid w:val="003674B0"/>
    <w:rsid w:val="00367980"/>
    <w:rsid w:val="00373EBC"/>
    <w:rsid w:val="00374044"/>
    <w:rsid w:val="00374F02"/>
    <w:rsid w:val="0037727C"/>
    <w:rsid w:val="0037775F"/>
    <w:rsid w:val="00377810"/>
    <w:rsid w:val="00377E70"/>
    <w:rsid w:val="00380522"/>
    <w:rsid w:val="00380904"/>
    <w:rsid w:val="0038139A"/>
    <w:rsid w:val="003823EE"/>
    <w:rsid w:val="00382960"/>
    <w:rsid w:val="00383E4A"/>
    <w:rsid w:val="003846F7"/>
    <w:rsid w:val="003851ED"/>
    <w:rsid w:val="0038578E"/>
    <w:rsid w:val="00385B39"/>
    <w:rsid w:val="00386785"/>
    <w:rsid w:val="003876A5"/>
    <w:rsid w:val="0039080B"/>
    <w:rsid w:val="00390E89"/>
    <w:rsid w:val="00391B1A"/>
    <w:rsid w:val="00394423"/>
    <w:rsid w:val="00396942"/>
    <w:rsid w:val="00396B49"/>
    <w:rsid w:val="00396E3E"/>
    <w:rsid w:val="003A1E55"/>
    <w:rsid w:val="003A25BA"/>
    <w:rsid w:val="003A295B"/>
    <w:rsid w:val="003A306E"/>
    <w:rsid w:val="003A3CEF"/>
    <w:rsid w:val="003A57E3"/>
    <w:rsid w:val="003A60DC"/>
    <w:rsid w:val="003A6A46"/>
    <w:rsid w:val="003A7A63"/>
    <w:rsid w:val="003B000C"/>
    <w:rsid w:val="003B0F1D"/>
    <w:rsid w:val="003B3E5B"/>
    <w:rsid w:val="003B4A57"/>
    <w:rsid w:val="003B7F90"/>
    <w:rsid w:val="003C0AD9"/>
    <w:rsid w:val="003C0ED0"/>
    <w:rsid w:val="003C19F5"/>
    <w:rsid w:val="003C1D49"/>
    <w:rsid w:val="003C35C4"/>
    <w:rsid w:val="003C689E"/>
    <w:rsid w:val="003D12C2"/>
    <w:rsid w:val="003D31B9"/>
    <w:rsid w:val="003D3867"/>
    <w:rsid w:val="003D4F24"/>
    <w:rsid w:val="003D56C5"/>
    <w:rsid w:val="003D75E4"/>
    <w:rsid w:val="003E0D1A"/>
    <w:rsid w:val="003E12DA"/>
    <w:rsid w:val="003E2DA3"/>
    <w:rsid w:val="003E3364"/>
    <w:rsid w:val="003E79D2"/>
    <w:rsid w:val="003F020D"/>
    <w:rsid w:val="003F03D9"/>
    <w:rsid w:val="003F2EA4"/>
    <w:rsid w:val="003F2FBE"/>
    <w:rsid w:val="003F318D"/>
    <w:rsid w:val="003F4344"/>
    <w:rsid w:val="003F5BAE"/>
    <w:rsid w:val="003F6ED7"/>
    <w:rsid w:val="00400787"/>
    <w:rsid w:val="0040105F"/>
    <w:rsid w:val="004015BF"/>
    <w:rsid w:val="00401C84"/>
    <w:rsid w:val="00402595"/>
    <w:rsid w:val="00403210"/>
    <w:rsid w:val="004035BB"/>
    <w:rsid w:val="004035EB"/>
    <w:rsid w:val="0040463D"/>
    <w:rsid w:val="00404D93"/>
    <w:rsid w:val="00407332"/>
    <w:rsid w:val="00407828"/>
    <w:rsid w:val="00411BFD"/>
    <w:rsid w:val="00411C56"/>
    <w:rsid w:val="00413D8E"/>
    <w:rsid w:val="004140F2"/>
    <w:rsid w:val="00417B22"/>
    <w:rsid w:val="00421085"/>
    <w:rsid w:val="00423ACF"/>
    <w:rsid w:val="00423BC2"/>
    <w:rsid w:val="0042465E"/>
    <w:rsid w:val="00424DF7"/>
    <w:rsid w:val="00432B76"/>
    <w:rsid w:val="00433480"/>
    <w:rsid w:val="00434D01"/>
    <w:rsid w:val="00435D26"/>
    <w:rsid w:val="00440C99"/>
    <w:rsid w:val="0044175C"/>
    <w:rsid w:val="00444334"/>
    <w:rsid w:val="00444D63"/>
    <w:rsid w:val="00445F4D"/>
    <w:rsid w:val="004504C0"/>
    <w:rsid w:val="00453C8F"/>
    <w:rsid w:val="00454550"/>
    <w:rsid w:val="0045494C"/>
    <w:rsid w:val="004550FB"/>
    <w:rsid w:val="00455259"/>
    <w:rsid w:val="0046111A"/>
    <w:rsid w:val="00462946"/>
    <w:rsid w:val="004630D7"/>
    <w:rsid w:val="00463F43"/>
    <w:rsid w:val="00463FBA"/>
    <w:rsid w:val="00464B94"/>
    <w:rsid w:val="004653A8"/>
    <w:rsid w:val="0046545A"/>
    <w:rsid w:val="004654FC"/>
    <w:rsid w:val="00465878"/>
    <w:rsid w:val="00465A0B"/>
    <w:rsid w:val="00467919"/>
    <w:rsid w:val="0047077C"/>
    <w:rsid w:val="00470B05"/>
    <w:rsid w:val="0047207C"/>
    <w:rsid w:val="00472CD6"/>
    <w:rsid w:val="00472DF3"/>
    <w:rsid w:val="00473B96"/>
    <w:rsid w:val="00474E3C"/>
    <w:rsid w:val="00475A71"/>
    <w:rsid w:val="00476C43"/>
    <w:rsid w:val="00477325"/>
    <w:rsid w:val="00480A58"/>
    <w:rsid w:val="00482151"/>
    <w:rsid w:val="0048219E"/>
    <w:rsid w:val="00482D00"/>
    <w:rsid w:val="0048338B"/>
    <w:rsid w:val="00483AE5"/>
    <w:rsid w:val="0048458D"/>
    <w:rsid w:val="00484992"/>
    <w:rsid w:val="00485FAD"/>
    <w:rsid w:val="00487AED"/>
    <w:rsid w:val="00491A3E"/>
    <w:rsid w:val="00491EDF"/>
    <w:rsid w:val="00492A3F"/>
    <w:rsid w:val="00492F17"/>
    <w:rsid w:val="00494F62"/>
    <w:rsid w:val="00495044"/>
    <w:rsid w:val="00497F72"/>
    <w:rsid w:val="004A044B"/>
    <w:rsid w:val="004A0B13"/>
    <w:rsid w:val="004A2001"/>
    <w:rsid w:val="004A3590"/>
    <w:rsid w:val="004A4055"/>
    <w:rsid w:val="004A6317"/>
    <w:rsid w:val="004A7CDA"/>
    <w:rsid w:val="004B00A7"/>
    <w:rsid w:val="004B0A86"/>
    <w:rsid w:val="004B25E2"/>
    <w:rsid w:val="004B34D7"/>
    <w:rsid w:val="004B5037"/>
    <w:rsid w:val="004B5B2F"/>
    <w:rsid w:val="004B626A"/>
    <w:rsid w:val="004B660E"/>
    <w:rsid w:val="004C05BD"/>
    <w:rsid w:val="004C1F2B"/>
    <w:rsid w:val="004C2D36"/>
    <w:rsid w:val="004C3B06"/>
    <w:rsid w:val="004C3F97"/>
    <w:rsid w:val="004C5078"/>
    <w:rsid w:val="004C5785"/>
    <w:rsid w:val="004C657D"/>
    <w:rsid w:val="004C7EE7"/>
    <w:rsid w:val="004D2DEE"/>
    <w:rsid w:val="004D2E1F"/>
    <w:rsid w:val="004D2F0A"/>
    <w:rsid w:val="004D3347"/>
    <w:rsid w:val="004D350B"/>
    <w:rsid w:val="004D545B"/>
    <w:rsid w:val="004D5738"/>
    <w:rsid w:val="004D7FD9"/>
    <w:rsid w:val="004E1324"/>
    <w:rsid w:val="004E19A5"/>
    <w:rsid w:val="004E2019"/>
    <w:rsid w:val="004E2A59"/>
    <w:rsid w:val="004E37E5"/>
    <w:rsid w:val="004E39FF"/>
    <w:rsid w:val="004E3FDB"/>
    <w:rsid w:val="004E5D0F"/>
    <w:rsid w:val="004F1F4A"/>
    <w:rsid w:val="004F296D"/>
    <w:rsid w:val="004F2B7E"/>
    <w:rsid w:val="004F508B"/>
    <w:rsid w:val="004F613A"/>
    <w:rsid w:val="004F695F"/>
    <w:rsid w:val="004F6CA4"/>
    <w:rsid w:val="00500752"/>
    <w:rsid w:val="00501A50"/>
    <w:rsid w:val="0050222D"/>
    <w:rsid w:val="005030C9"/>
    <w:rsid w:val="00503137"/>
    <w:rsid w:val="00503AF3"/>
    <w:rsid w:val="00504133"/>
    <w:rsid w:val="0050420D"/>
    <w:rsid w:val="0050696D"/>
    <w:rsid w:val="00510242"/>
    <w:rsid w:val="0051094B"/>
    <w:rsid w:val="005110D7"/>
    <w:rsid w:val="00511D99"/>
    <w:rsid w:val="005124BA"/>
    <w:rsid w:val="005128D3"/>
    <w:rsid w:val="005147E8"/>
    <w:rsid w:val="00514F40"/>
    <w:rsid w:val="0051500B"/>
    <w:rsid w:val="005158F2"/>
    <w:rsid w:val="00520478"/>
    <w:rsid w:val="005215AC"/>
    <w:rsid w:val="005222CF"/>
    <w:rsid w:val="00522A3E"/>
    <w:rsid w:val="005231C9"/>
    <w:rsid w:val="00526A37"/>
    <w:rsid w:val="00526DFC"/>
    <w:rsid w:val="00526F43"/>
    <w:rsid w:val="00527651"/>
    <w:rsid w:val="00527CE8"/>
    <w:rsid w:val="00530411"/>
    <w:rsid w:val="00531C62"/>
    <w:rsid w:val="00535F65"/>
    <w:rsid w:val="005363AB"/>
    <w:rsid w:val="00544EF4"/>
    <w:rsid w:val="00545E53"/>
    <w:rsid w:val="005479D9"/>
    <w:rsid w:val="00547D06"/>
    <w:rsid w:val="005562EF"/>
    <w:rsid w:val="005572BD"/>
    <w:rsid w:val="00557A12"/>
    <w:rsid w:val="00560AC7"/>
    <w:rsid w:val="00561AFB"/>
    <w:rsid w:val="00561FA8"/>
    <w:rsid w:val="00562E8E"/>
    <w:rsid w:val="005635ED"/>
    <w:rsid w:val="00563EB0"/>
    <w:rsid w:val="00565253"/>
    <w:rsid w:val="00566772"/>
    <w:rsid w:val="00570191"/>
    <w:rsid w:val="00570570"/>
    <w:rsid w:val="00572512"/>
    <w:rsid w:val="00572B2B"/>
    <w:rsid w:val="00573506"/>
    <w:rsid w:val="00573EE6"/>
    <w:rsid w:val="005749D3"/>
    <w:rsid w:val="00574D6A"/>
    <w:rsid w:val="0057547F"/>
    <w:rsid w:val="005754EE"/>
    <w:rsid w:val="00575BAE"/>
    <w:rsid w:val="0057617E"/>
    <w:rsid w:val="00576497"/>
    <w:rsid w:val="00577FB1"/>
    <w:rsid w:val="0058096E"/>
    <w:rsid w:val="00582654"/>
    <w:rsid w:val="005835E7"/>
    <w:rsid w:val="0058397F"/>
    <w:rsid w:val="00583BF8"/>
    <w:rsid w:val="00585F33"/>
    <w:rsid w:val="00590713"/>
    <w:rsid w:val="00591124"/>
    <w:rsid w:val="0059489B"/>
    <w:rsid w:val="00596898"/>
    <w:rsid w:val="00597024"/>
    <w:rsid w:val="005A0274"/>
    <w:rsid w:val="005A095C"/>
    <w:rsid w:val="005A1A4E"/>
    <w:rsid w:val="005A2F8C"/>
    <w:rsid w:val="005A3439"/>
    <w:rsid w:val="005A42A9"/>
    <w:rsid w:val="005A669D"/>
    <w:rsid w:val="005A75D8"/>
    <w:rsid w:val="005B045A"/>
    <w:rsid w:val="005B0FBC"/>
    <w:rsid w:val="005B25BB"/>
    <w:rsid w:val="005B27A9"/>
    <w:rsid w:val="005B297C"/>
    <w:rsid w:val="005B385C"/>
    <w:rsid w:val="005B45B8"/>
    <w:rsid w:val="005B5196"/>
    <w:rsid w:val="005B62F6"/>
    <w:rsid w:val="005B6C13"/>
    <w:rsid w:val="005B713E"/>
    <w:rsid w:val="005C03B6"/>
    <w:rsid w:val="005C2B62"/>
    <w:rsid w:val="005C348E"/>
    <w:rsid w:val="005C3A57"/>
    <w:rsid w:val="005C3B3F"/>
    <w:rsid w:val="005C51D2"/>
    <w:rsid w:val="005C5F71"/>
    <w:rsid w:val="005C68E1"/>
    <w:rsid w:val="005C7170"/>
    <w:rsid w:val="005C7DDA"/>
    <w:rsid w:val="005C7E17"/>
    <w:rsid w:val="005D119D"/>
    <w:rsid w:val="005D3763"/>
    <w:rsid w:val="005D3839"/>
    <w:rsid w:val="005D55E1"/>
    <w:rsid w:val="005D6280"/>
    <w:rsid w:val="005D7063"/>
    <w:rsid w:val="005E19F7"/>
    <w:rsid w:val="005E1D5E"/>
    <w:rsid w:val="005E357A"/>
    <w:rsid w:val="005E4F04"/>
    <w:rsid w:val="005E62C2"/>
    <w:rsid w:val="005E6C71"/>
    <w:rsid w:val="005E7006"/>
    <w:rsid w:val="005F0963"/>
    <w:rsid w:val="005F19BD"/>
    <w:rsid w:val="005F1F3A"/>
    <w:rsid w:val="005F2824"/>
    <w:rsid w:val="005F2EBA"/>
    <w:rsid w:val="005F35ED"/>
    <w:rsid w:val="005F52E3"/>
    <w:rsid w:val="005F60C7"/>
    <w:rsid w:val="005F7812"/>
    <w:rsid w:val="005F7A88"/>
    <w:rsid w:val="0060282A"/>
    <w:rsid w:val="00603A1A"/>
    <w:rsid w:val="006046D5"/>
    <w:rsid w:val="0060704A"/>
    <w:rsid w:val="00607A93"/>
    <w:rsid w:val="00610C08"/>
    <w:rsid w:val="0061193B"/>
    <w:rsid w:val="00611F74"/>
    <w:rsid w:val="006124AF"/>
    <w:rsid w:val="00614472"/>
    <w:rsid w:val="00615772"/>
    <w:rsid w:val="00621256"/>
    <w:rsid w:val="00621FCC"/>
    <w:rsid w:val="00622E4B"/>
    <w:rsid w:val="00623355"/>
    <w:rsid w:val="00625829"/>
    <w:rsid w:val="006301BD"/>
    <w:rsid w:val="006305D4"/>
    <w:rsid w:val="00631203"/>
    <w:rsid w:val="006333DA"/>
    <w:rsid w:val="00635134"/>
    <w:rsid w:val="00635413"/>
    <w:rsid w:val="006356E2"/>
    <w:rsid w:val="006375D8"/>
    <w:rsid w:val="00642A65"/>
    <w:rsid w:val="00642FDA"/>
    <w:rsid w:val="006446E4"/>
    <w:rsid w:val="00645DCE"/>
    <w:rsid w:val="006465AC"/>
    <w:rsid w:val="006465BF"/>
    <w:rsid w:val="00646677"/>
    <w:rsid w:val="00647260"/>
    <w:rsid w:val="00647A70"/>
    <w:rsid w:val="006501BE"/>
    <w:rsid w:val="00653B22"/>
    <w:rsid w:val="00657BF4"/>
    <w:rsid w:val="006603FB"/>
    <w:rsid w:val="006608DF"/>
    <w:rsid w:val="006623AC"/>
    <w:rsid w:val="00663E6C"/>
    <w:rsid w:val="00665907"/>
    <w:rsid w:val="00667539"/>
    <w:rsid w:val="006678AF"/>
    <w:rsid w:val="00667C20"/>
    <w:rsid w:val="006701EF"/>
    <w:rsid w:val="00670FB4"/>
    <w:rsid w:val="00673BA5"/>
    <w:rsid w:val="00674EF4"/>
    <w:rsid w:val="00680058"/>
    <w:rsid w:val="006801E7"/>
    <w:rsid w:val="00681527"/>
    <w:rsid w:val="00681F9F"/>
    <w:rsid w:val="006840EA"/>
    <w:rsid w:val="006844E2"/>
    <w:rsid w:val="00685267"/>
    <w:rsid w:val="00686C23"/>
    <w:rsid w:val="006872AE"/>
    <w:rsid w:val="00690082"/>
    <w:rsid w:val="00690252"/>
    <w:rsid w:val="006934C6"/>
    <w:rsid w:val="006946BB"/>
    <w:rsid w:val="006947C8"/>
    <w:rsid w:val="00695563"/>
    <w:rsid w:val="0069609C"/>
    <w:rsid w:val="006969FA"/>
    <w:rsid w:val="006A08D0"/>
    <w:rsid w:val="006A20DB"/>
    <w:rsid w:val="006A35D5"/>
    <w:rsid w:val="006A51AC"/>
    <w:rsid w:val="006A52C0"/>
    <w:rsid w:val="006A748A"/>
    <w:rsid w:val="006A7D10"/>
    <w:rsid w:val="006B0474"/>
    <w:rsid w:val="006B5A46"/>
    <w:rsid w:val="006C419E"/>
    <w:rsid w:val="006C4A31"/>
    <w:rsid w:val="006C5135"/>
    <w:rsid w:val="006C5AC2"/>
    <w:rsid w:val="006C5F9F"/>
    <w:rsid w:val="006C6AFB"/>
    <w:rsid w:val="006D1F42"/>
    <w:rsid w:val="006D2735"/>
    <w:rsid w:val="006D3D98"/>
    <w:rsid w:val="006D45B2"/>
    <w:rsid w:val="006D5F8F"/>
    <w:rsid w:val="006D7BB8"/>
    <w:rsid w:val="006E0FCC"/>
    <w:rsid w:val="006E1A75"/>
    <w:rsid w:val="006E1E96"/>
    <w:rsid w:val="006E5E21"/>
    <w:rsid w:val="006E7FA8"/>
    <w:rsid w:val="006F1144"/>
    <w:rsid w:val="006F16AC"/>
    <w:rsid w:val="006F2648"/>
    <w:rsid w:val="006F2F10"/>
    <w:rsid w:val="006F482B"/>
    <w:rsid w:val="006F49D7"/>
    <w:rsid w:val="006F4D0C"/>
    <w:rsid w:val="006F60EE"/>
    <w:rsid w:val="006F6311"/>
    <w:rsid w:val="00701952"/>
    <w:rsid w:val="00702556"/>
    <w:rsid w:val="0070277E"/>
    <w:rsid w:val="00704156"/>
    <w:rsid w:val="007069FC"/>
    <w:rsid w:val="007070FF"/>
    <w:rsid w:val="00707B38"/>
    <w:rsid w:val="00711221"/>
    <w:rsid w:val="00711547"/>
    <w:rsid w:val="0071225B"/>
    <w:rsid w:val="00712675"/>
    <w:rsid w:val="00713808"/>
    <w:rsid w:val="0071397F"/>
    <w:rsid w:val="00714355"/>
    <w:rsid w:val="00714373"/>
    <w:rsid w:val="007151B6"/>
    <w:rsid w:val="0071520D"/>
    <w:rsid w:val="00715EDB"/>
    <w:rsid w:val="007160D5"/>
    <w:rsid w:val="007162ED"/>
    <w:rsid w:val="007163FB"/>
    <w:rsid w:val="007176E4"/>
    <w:rsid w:val="00717C2E"/>
    <w:rsid w:val="007204FA"/>
    <w:rsid w:val="007213B3"/>
    <w:rsid w:val="007236BD"/>
    <w:rsid w:val="00723D20"/>
    <w:rsid w:val="0072457F"/>
    <w:rsid w:val="00725406"/>
    <w:rsid w:val="007258EB"/>
    <w:rsid w:val="0072621B"/>
    <w:rsid w:val="00726B0D"/>
    <w:rsid w:val="007278DD"/>
    <w:rsid w:val="00730555"/>
    <w:rsid w:val="007312CC"/>
    <w:rsid w:val="00732CB3"/>
    <w:rsid w:val="00735201"/>
    <w:rsid w:val="00736A64"/>
    <w:rsid w:val="00737F6A"/>
    <w:rsid w:val="00740686"/>
    <w:rsid w:val="007410B6"/>
    <w:rsid w:val="007431DF"/>
    <w:rsid w:val="00744AD7"/>
    <w:rsid w:val="00744C6F"/>
    <w:rsid w:val="00744DA2"/>
    <w:rsid w:val="007457F6"/>
    <w:rsid w:val="00745ABB"/>
    <w:rsid w:val="00746E38"/>
    <w:rsid w:val="00747CD5"/>
    <w:rsid w:val="00753B51"/>
    <w:rsid w:val="00755A57"/>
    <w:rsid w:val="00756629"/>
    <w:rsid w:val="00756F0A"/>
    <w:rsid w:val="007575D2"/>
    <w:rsid w:val="00757B4F"/>
    <w:rsid w:val="00757B6A"/>
    <w:rsid w:val="007608A7"/>
    <w:rsid w:val="007610E0"/>
    <w:rsid w:val="007621AA"/>
    <w:rsid w:val="0076260A"/>
    <w:rsid w:val="007642C6"/>
    <w:rsid w:val="00764A67"/>
    <w:rsid w:val="00764EE1"/>
    <w:rsid w:val="0076518A"/>
    <w:rsid w:val="0076557F"/>
    <w:rsid w:val="00770F6B"/>
    <w:rsid w:val="00771883"/>
    <w:rsid w:val="0077227A"/>
    <w:rsid w:val="00772565"/>
    <w:rsid w:val="007739FA"/>
    <w:rsid w:val="00774B4B"/>
    <w:rsid w:val="007752F7"/>
    <w:rsid w:val="00775AAE"/>
    <w:rsid w:val="00775F10"/>
    <w:rsid w:val="00776DC2"/>
    <w:rsid w:val="00780122"/>
    <w:rsid w:val="00780E4D"/>
    <w:rsid w:val="00780EC3"/>
    <w:rsid w:val="0078214B"/>
    <w:rsid w:val="007834F3"/>
    <w:rsid w:val="00784082"/>
    <w:rsid w:val="0078498A"/>
    <w:rsid w:val="00786C82"/>
    <w:rsid w:val="00786CA2"/>
    <w:rsid w:val="0078715B"/>
    <w:rsid w:val="007878FE"/>
    <w:rsid w:val="0079027D"/>
    <w:rsid w:val="00792207"/>
    <w:rsid w:val="00792B38"/>
    <w:rsid w:val="00792B64"/>
    <w:rsid w:val="00792E29"/>
    <w:rsid w:val="0079379A"/>
    <w:rsid w:val="00794953"/>
    <w:rsid w:val="00794D87"/>
    <w:rsid w:val="007952F7"/>
    <w:rsid w:val="007967AA"/>
    <w:rsid w:val="007A1F2F"/>
    <w:rsid w:val="007A25AC"/>
    <w:rsid w:val="007A2A5C"/>
    <w:rsid w:val="007A385A"/>
    <w:rsid w:val="007A5150"/>
    <w:rsid w:val="007A5373"/>
    <w:rsid w:val="007A789F"/>
    <w:rsid w:val="007B1888"/>
    <w:rsid w:val="007B370C"/>
    <w:rsid w:val="007B373A"/>
    <w:rsid w:val="007B42DE"/>
    <w:rsid w:val="007B75BC"/>
    <w:rsid w:val="007C0BD6"/>
    <w:rsid w:val="007C167A"/>
    <w:rsid w:val="007C2431"/>
    <w:rsid w:val="007C3806"/>
    <w:rsid w:val="007C4345"/>
    <w:rsid w:val="007C435C"/>
    <w:rsid w:val="007C5BB7"/>
    <w:rsid w:val="007D07D5"/>
    <w:rsid w:val="007D0D45"/>
    <w:rsid w:val="007D120E"/>
    <w:rsid w:val="007D1C64"/>
    <w:rsid w:val="007D32DD"/>
    <w:rsid w:val="007D3A31"/>
    <w:rsid w:val="007D582A"/>
    <w:rsid w:val="007D6DCE"/>
    <w:rsid w:val="007D72C4"/>
    <w:rsid w:val="007D7383"/>
    <w:rsid w:val="007E15BB"/>
    <w:rsid w:val="007E1EDA"/>
    <w:rsid w:val="007E2CFE"/>
    <w:rsid w:val="007E3ADE"/>
    <w:rsid w:val="007E59C9"/>
    <w:rsid w:val="007E71DD"/>
    <w:rsid w:val="007F0072"/>
    <w:rsid w:val="007F2EB6"/>
    <w:rsid w:val="007F40C6"/>
    <w:rsid w:val="007F54C3"/>
    <w:rsid w:val="007F7DFE"/>
    <w:rsid w:val="00802949"/>
    <w:rsid w:val="0080301E"/>
    <w:rsid w:val="0080365F"/>
    <w:rsid w:val="008042CF"/>
    <w:rsid w:val="00806D8B"/>
    <w:rsid w:val="00807062"/>
    <w:rsid w:val="00807E5C"/>
    <w:rsid w:val="00812BE5"/>
    <w:rsid w:val="00815CEC"/>
    <w:rsid w:val="0081683A"/>
    <w:rsid w:val="00817429"/>
    <w:rsid w:val="00817455"/>
    <w:rsid w:val="008210E7"/>
    <w:rsid w:val="008212D3"/>
    <w:rsid w:val="00821483"/>
    <w:rsid w:val="00821514"/>
    <w:rsid w:val="00821E35"/>
    <w:rsid w:val="00821F56"/>
    <w:rsid w:val="00823ED6"/>
    <w:rsid w:val="00824591"/>
    <w:rsid w:val="00824AED"/>
    <w:rsid w:val="00826F78"/>
    <w:rsid w:val="00827820"/>
    <w:rsid w:val="00830191"/>
    <w:rsid w:val="008301E0"/>
    <w:rsid w:val="00831B8B"/>
    <w:rsid w:val="00833BFE"/>
    <w:rsid w:val="0083405D"/>
    <w:rsid w:val="00835092"/>
    <w:rsid w:val="008352D4"/>
    <w:rsid w:val="00836DB9"/>
    <w:rsid w:val="00837C67"/>
    <w:rsid w:val="008415B0"/>
    <w:rsid w:val="00842028"/>
    <w:rsid w:val="0084207E"/>
    <w:rsid w:val="008436B8"/>
    <w:rsid w:val="008439E7"/>
    <w:rsid w:val="008460B6"/>
    <w:rsid w:val="00846949"/>
    <w:rsid w:val="008505EB"/>
    <w:rsid w:val="00850C9D"/>
    <w:rsid w:val="00852B59"/>
    <w:rsid w:val="00856272"/>
    <w:rsid w:val="008563FF"/>
    <w:rsid w:val="00856629"/>
    <w:rsid w:val="00856E7D"/>
    <w:rsid w:val="0086018B"/>
    <w:rsid w:val="00860ED2"/>
    <w:rsid w:val="008611DD"/>
    <w:rsid w:val="008620DE"/>
    <w:rsid w:val="00866380"/>
    <w:rsid w:val="00866867"/>
    <w:rsid w:val="00867614"/>
    <w:rsid w:val="008716EA"/>
    <w:rsid w:val="00872257"/>
    <w:rsid w:val="00873809"/>
    <w:rsid w:val="008753E6"/>
    <w:rsid w:val="0087738C"/>
    <w:rsid w:val="00877A87"/>
    <w:rsid w:val="008802AF"/>
    <w:rsid w:val="0088079E"/>
    <w:rsid w:val="00881926"/>
    <w:rsid w:val="0088318F"/>
    <w:rsid w:val="0088331D"/>
    <w:rsid w:val="008840AA"/>
    <w:rsid w:val="008852B0"/>
    <w:rsid w:val="00885608"/>
    <w:rsid w:val="00885AE7"/>
    <w:rsid w:val="00886256"/>
    <w:rsid w:val="0088652D"/>
    <w:rsid w:val="00886B60"/>
    <w:rsid w:val="0088755C"/>
    <w:rsid w:val="00887889"/>
    <w:rsid w:val="00890CBB"/>
    <w:rsid w:val="008920FF"/>
    <w:rsid w:val="008926E8"/>
    <w:rsid w:val="0089311E"/>
    <w:rsid w:val="0089362B"/>
    <w:rsid w:val="00894F19"/>
    <w:rsid w:val="008969D2"/>
    <w:rsid w:val="00896A10"/>
    <w:rsid w:val="008971B5"/>
    <w:rsid w:val="00897652"/>
    <w:rsid w:val="008A27A8"/>
    <w:rsid w:val="008A2B90"/>
    <w:rsid w:val="008A5D26"/>
    <w:rsid w:val="008A6B13"/>
    <w:rsid w:val="008A6DC9"/>
    <w:rsid w:val="008A6ECB"/>
    <w:rsid w:val="008A7659"/>
    <w:rsid w:val="008B0124"/>
    <w:rsid w:val="008B0409"/>
    <w:rsid w:val="008B0803"/>
    <w:rsid w:val="008B0BF9"/>
    <w:rsid w:val="008B2866"/>
    <w:rsid w:val="008B3859"/>
    <w:rsid w:val="008B436D"/>
    <w:rsid w:val="008B4E49"/>
    <w:rsid w:val="008B5484"/>
    <w:rsid w:val="008B7705"/>
    <w:rsid w:val="008B7712"/>
    <w:rsid w:val="008B7B26"/>
    <w:rsid w:val="008B7BE1"/>
    <w:rsid w:val="008C0E0E"/>
    <w:rsid w:val="008C3524"/>
    <w:rsid w:val="008C4061"/>
    <w:rsid w:val="008C4229"/>
    <w:rsid w:val="008C5BE0"/>
    <w:rsid w:val="008C69D2"/>
    <w:rsid w:val="008C6EB6"/>
    <w:rsid w:val="008C7233"/>
    <w:rsid w:val="008C7990"/>
    <w:rsid w:val="008D0210"/>
    <w:rsid w:val="008D1F88"/>
    <w:rsid w:val="008D2434"/>
    <w:rsid w:val="008D2ABA"/>
    <w:rsid w:val="008D38BE"/>
    <w:rsid w:val="008D4973"/>
    <w:rsid w:val="008E0E35"/>
    <w:rsid w:val="008E139D"/>
    <w:rsid w:val="008E171D"/>
    <w:rsid w:val="008E2785"/>
    <w:rsid w:val="008E333E"/>
    <w:rsid w:val="008E3E56"/>
    <w:rsid w:val="008E58F3"/>
    <w:rsid w:val="008E78A3"/>
    <w:rsid w:val="008F0654"/>
    <w:rsid w:val="008F06CB"/>
    <w:rsid w:val="008F24B6"/>
    <w:rsid w:val="008F254D"/>
    <w:rsid w:val="008F2874"/>
    <w:rsid w:val="008F2E83"/>
    <w:rsid w:val="008F612A"/>
    <w:rsid w:val="008F7F74"/>
    <w:rsid w:val="0090096E"/>
    <w:rsid w:val="0090293D"/>
    <w:rsid w:val="009033B1"/>
    <w:rsid w:val="009034DE"/>
    <w:rsid w:val="00904528"/>
    <w:rsid w:val="00904682"/>
    <w:rsid w:val="00904A26"/>
    <w:rsid w:val="00905396"/>
    <w:rsid w:val="0090594E"/>
    <w:rsid w:val="0090605D"/>
    <w:rsid w:val="00906419"/>
    <w:rsid w:val="00907ECD"/>
    <w:rsid w:val="00912889"/>
    <w:rsid w:val="00913A42"/>
    <w:rsid w:val="009140A0"/>
    <w:rsid w:val="00914167"/>
    <w:rsid w:val="009143DB"/>
    <w:rsid w:val="0091462C"/>
    <w:rsid w:val="00915065"/>
    <w:rsid w:val="009153D7"/>
    <w:rsid w:val="00917CE5"/>
    <w:rsid w:val="009209F7"/>
    <w:rsid w:val="009216A2"/>
    <w:rsid w:val="009217C0"/>
    <w:rsid w:val="00924EF4"/>
    <w:rsid w:val="00925098"/>
    <w:rsid w:val="00925241"/>
    <w:rsid w:val="00925CEC"/>
    <w:rsid w:val="00926A3F"/>
    <w:rsid w:val="0092794E"/>
    <w:rsid w:val="00930D30"/>
    <w:rsid w:val="009332A2"/>
    <w:rsid w:val="00934AB7"/>
    <w:rsid w:val="00937598"/>
    <w:rsid w:val="0093790B"/>
    <w:rsid w:val="00940B64"/>
    <w:rsid w:val="00943751"/>
    <w:rsid w:val="00943FA2"/>
    <w:rsid w:val="00944858"/>
    <w:rsid w:val="00945717"/>
    <w:rsid w:val="00946308"/>
    <w:rsid w:val="00946DD0"/>
    <w:rsid w:val="00946F0A"/>
    <w:rsid w:val="009473EC"/>
    <w:rsid w:val="0095062E"/>
    <w:rsid w:val="009509E6"/>
    <w:rsid w:val="00950B3D"/>
    <w:rsid w:val="009519CC"/>
    <w:rsid w:val="00952018"/>
    <w:rsid w:val="00952800"/>
    <w:rsid w:val="0095300D"/>
    <w:rsid w:val="00953F4C"/>
    <w:rsid w:val="00955A91"/>
    <w:rsid w:val="00956812"/>
    <w:rsid w:val="0095719A"/>
    <w:rsid w:val="00957860"/>
    <w:rsid w:val="00957BE9"/>
    <w:rsid w:val="00961DE9"/>
    <w:rsid w:val="009623E9"/>
    <w:rsid w:val="00963EEB"/>
    <w:rsid w:val="009648BC"/>
    <w:rsid w:val="00964C2F"/>
    <w:rsid w:val="00965D59"/>
    <w:rsid w:val="00965F88"/>
    <w:rsid w:val="0096748D"/>
    <w:rsid w:val="009733FA"/>
    <w:rsid w:val="0097422B"/>
    <w:rsid w:val="00984E03"/>
    <w:rsid w:val="0098612C"/>
    <w:rsid w:val="00986BE3"/>
    <w:rsid w:val="00987E85"/>
    <w:rsid w:val="009947DC"/>
    <w:rsid w:val="0099574C"/>
    <w:rsid w:val="009A0D12"/>
    <w:rsid w:val="009A0F1D"/>
    <w:rsid w:val="009A1363"/>
    <w:rsid w:val="009A1987"/>
    <w:rsid w:val="009A2BEE"/>
    <w:rsid w:val="009A4543"/>
    <w:rsid w:val="009A5289"/>
    <w:rsid w:val="009A7A53"/>
    <w:rsid w:val="009A7BA6"/>
    <w:rsid w:val="009B0402"/>
    <w:rsid w:val="009B0B75"/>
    <w:rsid w:val="009B16DF"/>
    <w:rsid w:val="009B200B"/>
    <w:rsid w:val="009B22B6"/>
    <w:rsid w:val="009B372C"/>
    <w:rsid w:val="009B386D"/>
    <w:rsid w:val="009B4CB2"/>
    <w:rsid w:val="009B657D"/>
    <w:rsid w:val="009B6701"/>
    <w:rsid w:val="009B6EF7"/>
    <w:rsid w:val="009B7000"/>
    <w:rsid w:val="009B739C"/>
    <w:rsid w:val="009C04EC"/>
    <w:rsid w:val="009C1DF1"/>
    <w:rsid w:val="009C328C"/>
    <w:rsid w:val="009C42FA"/>
    <w:rsid w:val="009C4444"/>
    <w:rsid w:val="009C79AD"/>
    <w:rsid w:val="009C7CA6"/>
    <w:rsid w:val="009D051B"/>
    <w:rsid w:val="009D2C3F"/>
    <w:rsid w:val="009D3316"/>
    <w:rsid w:val="009D45B2"/>
    <w:rsid w:val="009D55AA"/>
    <w:rsid w:val="009E00F8"/>
    <w:rsid w:val="009E3E77"/>
    <w:rsid w:val="009E3FAB"/>
    <w:rsid w:val="009E46DA"/>
    <w:rsid w:val="009E5B3F"/>
    <w:rsid w:val="009E654F"/>
    <w:rsid w:val="009E6FEE"/>
    <w:rsid w:val="009E7D90"/>
    <w:rsid w:val="009F1479"/>
    <w:rsid w:val="009F1AB0"/>
    <w:rsid w:val="009F45EE"/>
    <w:rsid w:val="009F501D"/>
    <w:rsid w:val="009F5994"/>
    <w:rsid w:val="009F659F"/>
    <w:rsid w:val="009F66BE"/>
    <w:rsid w:val="00A009C9"/>
    <w:rsid w:val="00A0119E"/>
    <w:rsid w:val="00A01282"/>
    <w:rsid w:val="00A02DE2"/>
    <w:rsid w:val="00A039D5"/>
    <w:rsid w:val="00A046AD"/>
    <w:rsid w:val="00A079C1"/>
    <w:rsid w:val="00A12520"/>
    <w:rsid w:val="00A130FD"/>
    <w:rsid w:val="00A13D6D"/>
    <w:rsid w:val="00A13F1A"/>
    <w:rsid w:val="00A14769"/>
    <w:rsid w:val="00A16151"/>
    <w:rsid w:val="00A16910"/>
    <w:rsid w:val="00A16EC6"/>
    <w:rsid w:val="00A17C06"/>
    <w:rsid w:val="00A2126E"/>
    <w:rsid w:val="00A21706"/>
    <w:rsid w:val="00A21A01"/>
    <w:rsid w:val="00A23D04"/>
    <w:rsid w:val="00A24FCC"/>
    <w:rsid w:val="00A26A90"/>
    <w:rsid w:val="00A26B27"/>
    <w:rsid w:val="00A271DE"/>
    <w:rsid w:val="00A307BB"/>
    <w:rsid w:val="00A30E4F"/>
    <w:rsid w:val="00A3116C"/>
    <w:rsid w:val="00A32253"/>
    <w:rsid w:val="00A32318"/>
    <w:rsid w:val="00A3310E"/>
    <w:rsid w:val="00A333A0"/>
    <w:rsid w:val="00A34092"/>
    <w:rsid w:val="00A360B0"/>
    <w:rsid w:val="00A36D90"/>
    <w:rsid w:val="00A37E70"/>
    <w:rsid w:val="00A410B6"/>
    <w:rsid w:val="00A437E1"/>
    <w:rsid w:val="00A45EFE"/>
    <w:rsid w:val="00A4685E"/>
    <w:rsid w:val="00A50649"/>
    <w:rsid w:val="00A50CD4"/>
    <w:rsid w:val="00A51191"/>
    <w:rsid w:val="00A530E5"/>
    <w:rsid w:val="00A55508"/>
    <w:rsid w:val="00A56D62"/>
    <w:rsid w:val="00A56F07"/>
    <w:rsid w:val="00A5762C"/>
    <w:rsid w:val="00A600FC"/>
    <w:rsid w:val="00A60BCA"/>
    <w:rsid w:val="00A6131E"/>
    <w:rsid w:val="00A62E5B"/>
    <w:rsid w:val="00A638DA"/>
    <w:rsid w:val="00A65B41"/>
    <w:rsid w:val="00A65E00"/>
    <w:rsid w:val="00A66A78"/>
    <w:rsid w:val="00A67304"/>
    <w:rsid w:val="00A67673"/>
    <w:rsid w:val="00A703B0"/>
    <w:rsid w:val="00A705BA"/>
    <w:rsid w:val="00A71B11"/>
    <w:rsid w:val="00A72387"/>
    <w:rsid w:val="00A7436E"/>
    <w:rsid w:val="00A74E96"/>
    <w:rsid w:val="00A75301"/>
    <w:rsid w:val="00A75A8E"/>
    <w:rsid w:val="00A80D7E"/>
    <w:rsid w:val="00A824DD"/>
    <w:rsid w:val="00A83676"/>
    <w:rsid w:val="00A839E7"/>
    <w:rsid w:val="00A83B7B"/>
    <w:rsid w:val="00A84274"/>
    <w:rsid w:val="00A84F25"/>
    <w:rsid w:val="00A850F3"/>
    <w:rsid w:val="00A853AA"/>
    <w:rsid w:val="00A85AF3"/>
    <w:rsid w:val="00A864E3"/>
    <w:rsid w:val="00A86F54"/>
    <w:rsid w:val="00A87B26"/>
    <w:rsid w:val="00A9158F"/>
    <w:rsid w:val="00A92E1A"/>
    <w:rsid w:val="00A94574"/>
    <w:rsid w:val="00A9536B"/>
    <w:rsid w:val="00A95936"/>
    <w:rsid w:val="00A96265"/>
    <w:rsid w:val="00A9664A"/>
    <w:rsid w:val="00A97084"/>
    <w:rsid w:val="00AA16EE"/>
    <w:rsid w:val="00AA1C2C"/>
    <w:rsid w:val="00AA1E92"/>
    <w:rsid w:val="00AA25D6"/>
    <w:rsid w:val="00AA2EB5"/>
    <w:rsid w:val="00AA35F6"/>
    <w:rsid w:val="00AA667C"/>
    <w:rsid w:val="00AA698A"/>
    <w:rsid w:val="00AA6E91"/>
    <w:rsid w:val="00AA7439"/>
    <w:rsid w:val="00AB047E"/>
    <w:rsid w:val="00AB0B0A"/>
    <w:rsid w:val="00AB0BB7"/>
    <w:rsid w:val="00AB22C6"/>
    <w:rsid w:val="00AB2560"/>
    <w:rsid w:val="00AB2AD0"/>
    <w:rsid w:val="00AB352C"/>
    <w:rsid w:val="00AB3CE8"/>
    <w:rsid w:val="00AB62B0"/>
    <w:rsid w:val="00AB67FC"/>
    <w:rsid w:val="00AB6FA6"/>
    <w:rsid w:val="00AC00F2"/>
    <w:rsid w:val="00AC1B2D"/>
    <w:rsid w:val="00AC1F8E"/>
    <w:rsid w:val="00AC2611"/>
    <w:rsid w:val="00AC31B5"/>
    <w:rsid w:val="00AC348A"/>
    <w:rsid w:val="00AC361C"/>
    <w:rsid w:val="00AC4EA1"/>
    <w:rsid w:val="00AC5381"/>
    <w:rsid w:val="00AC5920"/>
    <w:rsid w:val="00AD0E65"/>
    <w:rsid w:val="00AD13AB"/>
    <w:rsid w:val="00AD2BF2"/>
    <w:rsid w:val="00AD4E90"/>
    <w:rsid w:val="00AD5422"/>
    <w:rsid w:val="00AD6D89"/>
    <w:rsid w:val="00AE1D75"/>
    <w:rsid w:val="00AE228A"/>
    <w:rsid w:val="00AE366D"/>
    <w:rsid w:val="00AE4179"/>
    <w:rsid w:val="00AE4425"/>
    <w:rsid w:val="00AE4FBE"/>
    <w:rsid w:val="00AE650F"/>
    <w:rsid w:val="00AE6555"/>
    <w:rsid w:val="00AE70A3"/>
    <w:rsid w:val="00AE7D16"/>
    <w:rsid w:val="00AF26F4"/>
    <w:rsid w:val="00AF40D4"/>
    <w:rsid w:val="00AF4B48"/>
    <w:rsid w:val="00AF4CAA"/>
    <w:rsid w:val="00AF571A"/>
    <w:rsid w:val="00AF60A0"/>
    <w:rsid w:val="00AF67FC"/>
    <w:rsid w:val="00AF7DF5"/>
    <w:rsid w:val="00B006E5"/>
    <w:rsid w:val="00B01E04"/>
    <w:rsid w:val="00B024C2"/>
    <w:rsid w:val="00B024CF"/>
    <w:rsid w:val="00B038B5"/>
    <w:rsid w:val="00B047C0"/>
    <w:rsid w:val="00B0578D"/>
    <w:rsid w:val="00B05921"/>
    <w:rsid w:val="00B05E03"/>
    <w:rsid w:val="00B061B1"/>
    <w:rsid w:val="00B07700"/>
    <w:rsid w:val="00B10780"/>
    <w:rsid w:val="00B1174C"/>
    <w:rsid w:val="00B13921"/>
    <w:rsid w:val="00B1528C"/>
    <w:rsid w:val="00B16ACD"/>
    <w:rsid w:val="00B21487"/>
    <w:rsid w:val="00B232D1"/>
    <w:rsid w:val="00B24DB5"/>
    <w:rsid w:val="00B256CD"/>
    <w:rsid w:val="00B25CE8"/>
    <w:rsid w:val="00B274EE"/>
    <w:rsid w:val="00B31BB7"/>
    <w:rsid w:val="00B31F9E"/>
    <w:rsid w:val="00B3268F"/>
    <w:rsid w:val="00B32C2C"/>
    <w:rsid w:val="00B33A1A"/>
    <w:rsid w:val="00B33E6C"/>
    <w:rsid w:val="00B3540B"/>
    <w:rsid w:val="00B36778"/>
    <w:rsid w:val="00B36C7D"/>
    <w:rsid w:val="00B371CC"/>
    <w:rsid w:val="00B3779A"/>
    <w:rsid w:val="00B37C43"/>
    <w:rsid w:val="00B41CD9"/>
    <w:rsid w:val="00B41EF9"/>
    <w:rsid w:val="00B427E6"/>
    <w:rsid w:val="00B428A6"/>
    <w:rsid w:val="00B43E1F"/>
    <w:rsid w:val="00B44770"/>
    <w:rsid w:val="00B44CC5"/>
    <w:rsid w:val="00B453E5"/>
    <w:rsid w:val="00B45FBC"/>
    <w:rsid w:val="00B4679E"/>
    <w:rsid w:val="00B470C9"/>
    <w:rsid w:val="00B5084C"/>
    <w:rsid w:val="00B50F9C"/>
    <w:rsid w:val="00B51512"/>
    <w:rsid w:val="00B51A7D"/>
    <w:rsid w:val="00B535C2"/>
    <w:rsid w:val="00B55544"/>
    <w:rsid w:val="00B55EE9"/>
    <w:rsid w:val="00B5610C"/>
    <w:rsid w:val="00B56AAC"/>
    <w:rsid w:val="00B56BFE"/>
    <w:rsid w:val="00B61C91"/>
    <w:rsid w:val="00B626B7"/>
    <w:rsid w:val="00B642B7"/>
    <w:rsid w:val="00B642FC"/>
    <w:rsid w:val="00B64D26"/>
    <w:rsid w:val="00B64FBB"/>
    <w:rsid w:val="00B66361"/>
    <w:rsid w:val="00B70354"/>
    <w:rsid w:val="00B70E22"/>
    <w:rsid w:val="00B7171B"/>
    <w:rsid w:val="00B73F86"/>
    <w:rsid w:val="00B75165"/>
    <w:rsid w:val="00B774CB"/>
    <w:rsid w:val="00B776E6"/>
    <w:rsid w:val="00B778EC"/>
    <w:rsid w:val="00B779F1"/>
    <w:rsid w:val="00B77BAA"/>
    <w:rsid w:val="00B80402"/>
    <w:rsid w:val="00B80B9A"/>
    <w:rsid w:val="00B830B7"/>
    <w:rsid w:val="00B8357A"/>
    <w:rsid w:val="00B847A9"/>
    <w:rsid w:val="00B848EA"/>
    <w:rsid w:val="00B84938"/>
    <w:rsid w:val="00B84B2B"/>
    <w:rsid w:val="00B84BF3"/>
    <w:rsid w:val="00B84DD8"/>
    <w:rsid w:val="00B85B47"/>
    <w:rsid w:val="00B863F7"/>
    <w:rsid w:val="00B90500"/>
    <w:rsid w:val="00B9176C"/>
    <w:rsid w:val="00B922E8"/>
    <w:rsid w:val="00B93380"/>
    <w:rsid w:val="00B935A4"/>
    <w:rsid w:val="00B9382B"/>
    <w:rsid w:val="00B94616"/>
    <w:rsid w:val="00B95738"/>
    <w:rsid w:val="00B967BB"/>
    <w:rsid w:val="00B9762A"/>
    <w:rsid w:val="00BA0327"/>
    <w:rsid w:val="00BA0896"/>
    <w:rsid w:val="00BA0D7A"/>
    <w:rsid w:val="00BA2127"/>
    <w:rsid w:val="00BA30FA"/>
    <w:rsid w:val="00BA3837"/>
    <w:rsid w:val="00BA4BBA"/>
    <w:rsid w:val="00BA561A"/>
    <w:rsid w:val="00BA6F76"/>
    <w:rsid w:val="00BB0CE5"/>
    <w:rsid w:val="00BB0DC6"/>
    <w:rsid w:val="00BB15E4"/>
    <w:rsid w:val="00BB1E19"/>
    <w:rsid w:val="00BB21D1"/>
    <w:rsid w:val="00BB32F2"/>
    <w:rsid w:val="00BB4338"/>
    <w:rsid w:val="00BB4F4B"/>
    <w:rsid w:val="00BB643C"/>
    <w:rsid w:val="00BB6BA0"/>
    <w:rsid w:val="00BB6C0E"/>
    <w:rsid w:val="00BB7B38"/>
    <w:rsid w:val="00BC11E5"/>
    <w:rsid w:val="00BC2603"/>
    <w:rsid w:val="00BC47CC"/>
    <w:rsid w:val="00BC4BC6"/>
    <w:rsid w:val="00BC52FD"/>
    <w:rsid w:val="00BC684E"/>
    <w:rsid w:val="00BC6E62"/>
    <w:rsid w:val="00BC7443"/>
    <w:rsid w:val="00BD0648"/>
    <w:rsid w:val="00BD1040"/>
    <w:rsid w:val="00BD34AA"/>
    <w:rsid w:val="00BD4658"/>
    <w:rsid w:val="00BD59C1"/>
    <w:rsid w:val="00BE0C44"/>
    <w:rsid w:val="00BE1B8B"/>
    <w:rsid w:val="00BE2599"/>
    <w:rsid w:val="00BE2A18"/>
    <w:rsid w:val="00BE2C01"/>
    <w:rsid w:val="00BE41EC"/>
    <w:rsid w:val="00BE56FB"/>
    <w:rsid w:val="00BE66F5"/>
    <w:rsid w:val="00BF1F5B"/>
    <w:rsid w:val="00BF369C"/>
    <w:rsid w:val="00BF3DDE"/>
    <w:rsid w:val="00BF5362"/>
    <w:rsid w:val="00BF5C16"/>
    <w:rsid w:val="00BF6589"/>
    <w:rsid w:val="00BF6F7F"/>
    <w:rsid w:val="00C00647"/>
    <w:rsid w:val="00C02764"/>
    <w:rsid w:val="00C03620"/>
    <w:rsid w:val="00C04CEF"/>
    <w:rsid w:val="00C065C2"/>
    <w:rsid w:val="00C0662F"/>
    <w:rsid w:val="00C06763"/>
    <w:rsid w:val="00C06921"/>
    <w:rsid w:val="00C074D7"/>
    <w:rsid w:val="00C11943"/>
    <w:rsid w:val="00C12E96"/>
    <w:rsid w:val="00C142CE"/>
    <w:rsid w:val="00C14763"/>
    <w:rsid w:val="00C150CC"/>
    <w:rsid w:val="00C16141"/>
    <w:rsid w:val="00C1717B"/>
    <w:rsid w:val="00C20CA9"/>
    <w:rsid w:val="00C21D72"/>
    <w:rsid w:val="00C2363F"/>
    <w:rsid w:val="00C236C8"/>
    <w:rsid w:val="00C257F9"/>
    <w:rsid w:val="00C25ACF"/>
    <w:rsid w:val="00C25C5D"/>
    <w:rsid w:val="00C260B1"/>
    <w:rsid w:val="00C26E56"/>
    <w:rsid w:val="00C31406"/>
    <w:rsid w:val="00C33144"/>
    <w:rsid w:val="00C33CFE"/>
    <w:rsid w:val="00C350E9"/>
    <w:rsid w:val="00C37194"/>
    <w:rsid w:val="00C40637"/>
    <w:rsid w:val="00C40F6C"/>
    <w:rsid w:val="00C44426"/>
    <w:rsid w:val="00C445F3"/>
    <w:rsid w:val="00C448A3"/>
    <w:rsid w:val="00C451F4"/>
    <w:rsid w:val="00C45EB1"/>
    <w:rsid w:val="00C50863"/>
    <w:rsid w:val="00C536D2"/>
    <w:rsid w:val="00C541BF"/>
    <w:rsid w:val="00C54A3A"/>
    <w:rsid w:val="00C55566"/>
    <w:rsid w:val="00C55DD2"/>
    <w:rsid w:val="00C56448"/>
    <w:rsid w:val="00C569E9"/>
    <w:rsid w:val="00C57F75"/>
    <w:rsid w:val="00C63C46"/>
    <w:rsid w:val="00C667BE"/>
    <w:rsid w:val="00C6766B"/>
    <w:rsid w:val="00C70573"/>
    <w:rsid w:val="00C72223"/>
    <w:rsid w:val="00C73F14"/>
    <w:rsid w:val="00C75916"/>
    <w:rsid w:val="00C76417"/>
    <w:rsid w:val="00C76FBB"/>
    <w:rsid w:val="00C7726F"/>
    <w:rsid w:val="00C776E7"/>
    <w:rsid w:val="00C81B51"/>
    <w:rsid w:val="00C823DA"/>
    <w:rsid w:val="00C8259F"/>
    <w:rsid w:val="00C82746"/>
    <w:rsid w:val="00C8312F"/>
    <w:rsid w:val="00C84C47"/>
    <w:rsid w:val="00C85445"/>
    <w:rsid w:val="00C858A4"/>
    <w:rsid w:val="00C86AFA"/>
    <w:rsid w:val="00C9054E"/>
    <w:rsid w:val="00C90C56"/>
    <w:rsid w:val="00C91B37"/>
    <w:rsid w:val="00C960C7"/>
    <w:rsid w:val="00C96390"/>
    <w:rsid w:val="00C966AE"/>
    <w:rsid w:val="00C9697E"/>
    <w:rsid w:val="00CA018D"/>
    <w:rsid w:val="00CA339F"/>
    <w:rsid w:val="00CA37A5"/>
    <w:rsid w:val="00CB18D0"/>
    <w:rsid w:val="00CB1C8A"/>
    <w:rsid w:val="00CB24F5"/>
    <w:rsid w:val="00CB2663"/>
    <w:rsid w:val="00CB3BBE"/>
    <w:rsid w:val="00CB59E9"/>
    <w:rsid w:val="00CC0D6A"/>
    <w:rsid w:val="00CC1262"/>
    <w:rsid w:val="00CC3831"/>
    <w:rsid w:val="00CC3D9E"/>
    <w:rsid w:val="00CC3E3D"/>
    <w:rsid w:val="00CC4B47"/>
    <w:rsid w:val="00CC519B"/>
    <w:rsid w:val="00CC7315"/>
    <w:rsid w:val="00CD127E"/>
    <w:rsid w:val="00CD12C1"/>
    <w:rsid w:val="00CD15D5"/>
    <w:rsid w:val="00CD214E"/>
    <w:rsid w:val="00CD29B4"/>
    <w:rsid w:val="00CD46FA"/>
    <w:rsid w:val="00CD5973"/>
    <w:rsid w:val="00CD711C"/>
    <w:rsid w:val="00CE0AAD"/>
    <w:rsid w:val="00CE149A"/>
    <w:rsid w:val="00CE31A6"/>
    <w:rsid w:val="00CF09AA"/>
    <w:rsid w:val="00CF1CC5"/>
    <w:rsid w:val="00CF2358"/>
    <w:rsid w:val="00CF28A2"/>
    <w:rsid w:val="00CF4813"/>
    <w:rsid w:val="00CF5233"/>
    <w:rsid w:val="00CF7ADE"/>
    <w:rsid w:val="00D029B8"/>
    <w:rsid w:val="00D02F60"/>
    <w:rsid w:val="00D0464E"/>
    <w:rsid w:val="00D04974"/>
    <w:rsid w:val="00D04A96"/>
    <w:rsid w:val="00D07A7B"/>
    <w:rsid w:val="00D10E06"/>
    <w:rsid w:val="00D11EE4"/>
    <w:rsid w:val="00D15197"/>
    <w:rsid w:val="00D151CD"/>
    <w:rsid w:val="00D15956"/>
    <w:rsid w:val="00D16820"/>
    <w:rsid w:val="00D169C8"/>
    <w:rsid w:val="00D1793F"/>
    <w:rsid w:val="00D201AD"/>
    <w:rsid w:val="00D2072C"/>
    <w:rsid w:val="00D20DB9"/>
    <w:rsid w:val="00D21188"/>
    <w:rsid w:val="00D22AF5"/>
    <w:rsid w:val="00D235EA"/>
    <w:rsid w:val="00D247A9"/>
    <w:rsid w:val="00D2579A"/>
    <w:rsid w:val="00D27C39"/>
    <w:rsid w:val="00D32721"/>
    <w:rsid w:val="00D328DC"/>
    <w:rsid w:val="00D33387"/>
    <w:rsid w:val="00D402FB"/>
    <w:rsid w:val="00D42833"/>
    <w:rsid w:val="00D43218"/>
    <w:rsid w:val="00D43E35"/>
    <w:rsid w:val="00D445E8"/>
    <w:rsid w:val="00D47D7A"/>
    <w:rsid w:val="00D50ABD"/>
    <w:rsid w:val="00D51251"/>
    <w:rsid w:val="00D54B5C"/>
    <w:rsid w:val="00D54C08"/>
    <w:rsid w:val="00D54CA1"/>
    <w:rsid w:val="00D55290"/>
    <w:rsid w:val="00D55EE6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7B8"/>
    <w:rsid w:val="00D72A54"/>
    <w:rsid w:val="00D72CC1"/>
    <w:rsid w:val="00D73258"/>
    <w:rsid w:val="00D746BC"/>
    <w:rsid w:val="00D74DD5"/>
    <w:rsid w:val="00D75F2E"/>
    <w:rsid w:val="00D75F8B"/>
    <w:rsid w:val="00D762F0"/>
    <w:rsid w:val="00D76EC9"/>
    <w:rsid w:val="00D80E7D"/>
    <w:rsid w:val="00D81397"/>
    <w:rsid w:val="00D81475"/>
    <w:rsid w:val="00D81535"/>
    <w:rsid w:val="00D82A20"/>
    <w:rsid w:val="00D848B9"/>
    <w:rsid w:val="00D87585"/>
    <w:rsid w:val="00D87853"/>
    <w:rsid w:val="00D90E69"/>
    <w:rsid w:val="00D91368"/>
    <w:rsid w:val="00D92384"/>
    <w:rsid w:val="00D93106"/>
    <w:rsid w:val="00D933E9"/>
    <w:rsid w:val="00D9505D"/>
    <w:rsid w:val="00D953D0"/>
    <w:rsid w:val="00D959F5"/>
    <w:rsid w:val="00D96884"/>
    <w:rsid w:val="00D9708E"/>
    <w:rsid w:val="00DA06E3"/>
    <w:rsid w:val="00DA1FAF"/>
    <w:rsid w:val="00DA3DDB"/>
    <w:rsid w:val="00DA3FDD"/>
    <w:rsid w:val="00DA7017"/>
    <w:rsid w:val="00DA7028"/>
    <w:rsid w:val="00DA7051"/>
    <w:rsid w:val="00DB0048"/>
    <w:rsid w:val="00DB0207"/>
    <w:rsid w:val="00DB0553"/>
    <w:rsid w:val="00DB0F2F"/>
    <w:rsid w:val="00DB1127"/>
    <w:rsid w:val="00DB1AD2"/>
    <w:rsid w:val="00DB27AA"/>
    <w:rsid w:val="00DB2B58"/>
    <w:rsid w:val="00DB3C3F"/>
    <w:rsid w:val="00DB46FC"/>
    <w:rsid w:val="00DB4CA3"/>
    <w:rsid w:val="00DB5206"/>
    <w:rsid w:val="00DB6276"/>
    <w:rsid w:val="00DB63F5"/>
    <w:rsid w:val="00DC1BDA"/>
    <w:rsid w:val="00DC1C6B"/>
    <w:rsid w:val="00DC2C2E"/>
    <w:rsid w:val="00DC4AF0"/>
    <w:rsid w:val="00DC7299"/>
    <w:rsid w:val="00DC7886"/>
    <w:rsid w:val="00DD0CF2"/>
    <w:rsid w:val="00DD1F51"/>
    <w:rsid w:val="00DD2C93"/>
    <w:rsid w:val="00DD2DCD"/>
    <w:rsid w:val="00DD3909"/>
    <w:rsid w:val="00DD5CCF"/>
    <w:rsid w:val="00DD6591"/>
    <w:rsid w:val="00DE1554"/>
    <w:rsid w:val="00DE2901"/>
    <w:rsid w:val="00DE3134"/>
    <w:rsid w:val="00DE35BD"/>
    <w:rsid w:val="00DE3612"/>
    <w:rsid w:val="00DE3D06"/>
    <w:rsid w:val="00DE4191"/>
    <w:rsid w:val="00DE44EC"/>
    <w:rsid w:val="00DE590F"/>
    <w:rsid w:val="00DE6FC6"/>
    <w:rsid w:val="00DE71B7"/>
    <w:rsid w:val="00DE754D"/>
    <w:rsid w:val="00DE7DC1"/>
    <w:rsid w:val="00DF1416"/>
    <w:rsid w:val="00DF2609"/>
    <w:rsid w:val="00DF301E"/>
    <w:rsid w:val="00DF3F7E"/>
    <w:rsid w:val="00DF556B"/>
    <w:rsid w:val="00DF7648"/>
    <w:rsid w:val="00E00E29"/>
    <w:rsid w:val="00E01008"/>
    <w:rsid w:val="00E02BAB"/>
    <w:rsid w:val="00E02EC1"/>
    <w:rsid w:val="00E03042"/>
    <w:rsid w:val="00E0353A"/>
    <w:rsid w:val="00E04070"/>
    <w:rsid w:val="00E04CEB"/>
    <w:rsid w:val="00E051F3"/>
    <w:rsid w:val="00E060BC"/>
    <w:rsid w:val="00E07445"/>
    <w:rsid w:val="00E11130"/>
    <w:rsid w:val="00E11420"/>
    <w:rsid w:val="00E131B3"/>
    <w:rsid w:val="00E132FB"/>
    <w:rsid w:val="00E13343"/>
    <w:rsid w:val="00E14006"/>
    <w:rsid w:val="00E16446"/>
    <w:rsid w:val="00E170B7"/>
    <w:rsid w:val="00E177DD"/>
    <w:rsid w:val="00E17A28"/>
    <w:rsid w:val="00E17AD2"/>
    <w:rsid w:val="00E17FDA"/>
    <w:rsid w:val="00E20900"/>
    <w:rsid w:val="00E20C7F"/>
    <w:rsid w:val="00E21645"/>
    <w:rsid w:val="00E21EA2"/>
    <w:rsid w:val="00E2396E"/>
    <w:rsid w:val="00E24728"/>
    <w:rsid w:val="00E24BBC"/>
    <w:rsid w:val="00E276AC"/>
    <w:rsid w:val="00E315EC"/>
    <w:rsid w:val="00E33EC5"/>
    <w:rsid w:val="00E34497"/>
    <w:rsid w:val="00E34A35"/>
    <w:rsid w:val="00E35651"/>
    <w:rsid w:val="00E35940"/>
    <w:rsid w:val="00E37C2F"/>
    <w:rsid w:val="00E40F1F"/>
    <w:rsid w:val="00E41527"/>
    <w:rsid w:val="00E41594"/>
    <w:rsid w:val="00E41C28"/>
    <w:rsid w:val="00E43486"/>
    <w:rsid w:val="00E46308"/>
    <w:rsid w:val="00E46D33"/>
    <w:rsid w:val="00E47BC4"/>
    <w:rsid w:val="00E47D79"/>
    <w:rsid w:val="00E51E17"/>
    <w:rsid w:val="00E52DAB"/>
    <w:rsid w:val="00E539B0"/>
    <w:rsid w:val="00E54A70"/>
    <w:rsid w:val="00E55994"/>
    <w:rsid w:val="00E60606"/>
    <w:rsid w:val="00E60C66"/>
    <w:rsid w:val="00E6164D"/>
    <w:rsid w:val="00E618C9"/>
    <w:rsid w:val="00E62774"/>
    <w:rsid w:val="00E6307C"/>
    <w:rsid w:val="00E636FA"/>
    <w:rsid w:val="00E65FE9"/>
    <w:rsid w:val="00E66C50"/>
    <w:rsid w:val="00E679D3"/>
    <w:rsid w:val="00E70BFD"/>
    <w:rsid w:val="00E70FED"/>
    <w:rsid w:val="00E71208"/>
    <w:rsid w:val="00E71444"/>
    <w:rsid w:val="00E71C91"/>
    <w:rsid w:val="00E720A1"/>
    <w:rsid w:val="00E72713"/>
    <w:rsid w:val="00E750E5"/>
    <w:rsid w:val="00E75DDA"/>
    <w:rsid w:val="00E76427"/>
    <w:rsid w:val="00E773E8"/>
    <w:rsid w:val="00E80918"/>
    <w:rsid w:val="00E8141F"/>
    <w:rsid w:val="00E81CB2"/>
    <w:rsid w:val="00E822EA"/>
    <w:rsid w:val="00E83ADD"/>
    <w:rsid w:val="00E8432C"/>
    <w:rsid w:val="00E844E2"/>
    <w:rsid w:val="00E84F38"/>
    <w:rsid w:val="00E85623"/>
    <w:rsid w:val="00E87441"/>
    <w:rsid w:val="00E8798F"/>
    <w:rsid w:val="00E904A2"/>
    <w:rsid w:val="00E91FAE"/>
    <w:rsid w:val="00E93000"/>
    <w:rsid w:val="00E93247"/>
    <w:rsid w:val="00E945D8"/>
    <w:rsid w:val="00E963F9"/>
    <w:rsid w:val="00E9648B"/>
    <w:rsid w:val="00E96E3F"/>
    <w:rsid w:val="00EA03A7"/>
    <w:rsid w:val="00EA270C"/>
    <w:rsid w:val="00EA2A59"/>
    <w:rsid w:val="00EA4669"/>
    <w:rsid w:val="00EA4974"/>
    <w:rsid w:val="00EA4D7C"/>
    <w:rsid w:val="00EA532E"/>
    <w:rsid w:val="00EA6D86"/>
    <w:rsid w:val="00EA7D4E"/>
    <w:rsid w:val="00EB06D9"/>
    <w:rsid w:val="00EB10A1"/>
    <w:rsid w:val="00EB192B"/>
    <w:rsid w:val="00EB19ED"/>
    <w:rsid w:val="00EB1CAB"/>
    <w:rsid w:val="00EC0F5A"/>
    <w:rsid w:val="00EC156C"/>
    <w:rsid w:val="00EC4265"/>
    <w:rsid w:val="00EC4CEB"/>
    <w:rsid w:val="00EC659E"/>
    <w:rsid w:val="00EC7132"/>
    <w:rsid w:val="00ED2072"/>
    <w:rsid w:val="00ED2AE0"/>
    <w:rsid w:val="00ED5553"/>
    <w:rsid w:val="00ED5E36"/>
    <w:rsid w:val="00ED5FE7"/>
    <w:rsid w:val="00ED6961"/>
    <w:rsid w:val="00ED7DEA"/>
    <w:rsid w:val="00EE1893"/>
    <w:rsid w:val="00EE678D"/>
    <w:rsid w:val="00EE6896"/>
    <w:rsid w:val="00EF0B96"/>
    <w:rsid w:val="00EF11CD"/>
    <w:rsid w:val="00EF3486"/>
    <w:rsid w:val="00EF37E0"/>
    <w:rsid w:val="00EF47AF"/>
    <w:rsid w:val="00EF53B6"/>
    <w:rsid w:val="00EF59EC"/>
    <w:rsid w:val="00EF6E79"/>
    <w:rsid w:val="00F007BB"/>
    <w:rsid w:val="00F00B73"/>
    <w:rsid w:val="00F029A9"/>
    <w:rsid w:val="00F0466A"/>
    <w:rsid w:val="00F05576"/>
    <w:rsid w:val="00F05A7B"/>
    <w:rsid w:val="00F115CA"/>
    <w:rsid w:val="00F1332F"/>
    <w:rsid w:val="00F14817"/>
    <w:rsid w:val="00F14EBA"/>
    <w:rsid w:val="00F1510F"/>
    <w:rsid w:val="00F1533A"/>
    <w:rsid w:val="00F158C2"/>
    <w:rsid w:val="00F15E5A"/>
    <w:rsid w:val="00F16B1A"/>
    <w:rsid w:val="00F17F0A"/>
    <w:rsid w:val="00F219AE"/>
    <w:rsid w:val="00F2215A"/>
    <w:rsid w:val="00F2396F"/>
    <w:rsid w:val="00F23B77"/>
    <w:rsid w:val="00F23EE3"/>
    <w:rsid w:val="00F24347"/>
    <w:rsid w:val="00F250F9"/>
    <w:rsid w:val="00F2668F"/>
    <w:rsid w:val="00F2742F"/>
    <w:rsid w:val="00F2753B"/>
    <w:rsid w:val="00F30DBE"/>
    <w:rsid w:val="00F31CA8"/>
    <w:rsid w:val="00F33F8B"/>
    <w:rsid w:val="00F340B2"/>
    <w:rsid w:val="00F35007"/>
    <w:rsid w:val="00F374D9"/>
    <w:rsid w:val="00F43390"/>
    <w:rsid w:val="00F43488"/>
    <w:rsid w:val="00F43ABE"/>
    <w:rsid w:val="00F443B2"/>
    <w:rsid w:val="00F447BB"/>
    <w:rsid w:val="00F453A3"/>
    <w:rsid w:val="00F458D8"/>
    <w:rsid w:val="00F479B3"/>
    <w:rsid w:val="00F47D28"/>
    <w:rsid w:val="00F50237"/>
    <w:rsid w:val="00F50B43"/>
    <w:rsid w:val="00F525DF"/>
    <w:rsid w:val="00F53596"/>
    <w:rsid w:val="00F55BA8"/>
    <w:rsid w:val="00F55DB1"/>
    <w:rsid w:val="00F56ACA"/>
    <w:rsid w:val="00F600FE"/>
    <w:rsid w:val="00F60AC3"/>
    <w:rsid w:val="00F60B2A"/>
    <w:rsid w:val="00F6120C"/>
    <w:rsid w:val="00F62E4D"/>
    <w:rsid w:val="00F63CC8"/>
    <w:rsid w:val="00F66B34"/>
    <w:rsid w:val="00F66CBF"/>
    <w:rsid w:val="00F675B9"/>
    <w:rsid w:val="00F711C9"/>
    <w:rsid w:val="00F74C59"/>
    <w:rsid w:val="00F75C3A"/>
    <w:rsid w:val="00F76553"/>
    <w:rsid w:val="00F76A59"/>
    <w:rsid w:val="00F8008F"/>
    <w:rsid w:val="00F80D0A"/>
    <w:rsid w:val="00F8285D"/>
    <w:rsid w:val="00F82DE3"/>
    <w:rsid w:val="00F82E30"/>
    <w:rsid w:val="00F831CB"/>
    <w:rsid w:val="00F848A3"/>
    <w:rsid w:val="00F84ACF"/>
    <w:rsid w:val="00F84FEA"/>
    <w:rsid w:val="00F85742"/>
    <w:rsid w:val="00F85BF8"/>
    <w:rsid w:val="00F871CE"/>
    <w:rsid w:val="00F87802"/>
    <w:rsid w:val="00F91EA7"/>
    <w:rsid w:val="00F92C0A"/>
    <w:rsid w:val="00F9415B"/>
    <w:rsid w:val="00F95D73"/>
    <w:rsid w:val="00FA13C2"/>
    <w:rsid w:val="00FA2BC3"/>
    <w:rsid w:val="00FA7F91"/>
    <w:rsid w:val="00FB06AB"/>
    <w:rsid w:val="00FB0B88"/>
    <w:rsid w:val="00FB121C"/>
    <w:rsid w:val="00FB1CDD"/>
    <w:rsid w:val="00FB2C2F"/>
    <w:rsid w:val="00FB305C"/>
    <w:rsid w:val="00FB3077"/>
    <w:rsid w:val="00FB5762"/>
    <w:rsid w:val="00FB68BE"/>
    <w:rsid w:val="00FC035E"/>
    <w:rsid w:val="00FC0808"/>
    <w:rsid w:val="00FC19D4"/>
    <w:rsid w:val="00FC1AA0"/>
    <w:rsid w:val="00FC2478"/>
    <w:rsid w:val="00FC2E3D"/>
    <w:rsid w:val="00FC34E0"/>
    <w:rsid w:val="00FC3BDE"/>
    <w:rsid w:val="00FC66DC"/>
    <w:rsid w:val="00FD0681"/>
    <w:rsid w:val="00FD1DBE"/>
    <w:rsid w:val="00FD25A7"/>
    <w:rsid w:val="00FD27B6"/>
    <w:rsid w:val="00FD3689"/>
    <w:rsid w:val="00FD42A3"/>
    <w:rsid w:val="00FD56AC"/>
    <w:rsid w:val="00FD64FC"/>
    <w:rsid w:val="00FD7468"/>
    <w:rsid w:val="00FD7CE0"/>
    <w:rsid w:val="00FE072C"/>
    <w:rsid w:val="00FE07C1"/>
    <w:rsid w:val="00FE0B3B"/>
    <w:rsid w:val="00FE14A0"/>
    <w:rsid w:val="00FE1BE2"/>
    <w:rsid w:val="00FE1E79"/>
    <w:rsid w:val="00FE24ED"/>
    <w:rsid w:val="00FE3172"/>
    <w:rsid w:val="00FE730A"/>
    <w:rsid w:val="00FF1DD7"/>
    <w:rsid w:val="00FF1ED4"/>
    <w:rsid w:val="00FF2B1C"/>
    <w:rsid w:val="00FF4453"/>
    <w:rsid w:val="00FF7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97A0B6"/>
  <w15:docId w15:val="{9666144A-9C1E-4C68-93C1-F92494EE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50E9"/>
    <w:pPr>
      <w:spacing w:after="114" w:line="365" w:lineRule="auto"/>
      <w:ind w:right="3" w:firstLine="501"/>
      <w:jc w:val="both"/>
    </w:pPr>
    <w:rPr>
      <w:rFonts w:ascii="Times New Roman" w:hAnsi="Times New Roman"/>
      <w:color w:val="000000"/>
      <w:szCs w:val="22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740686"/>
    <w:pPr>
      <w:spacing w:after="160" w:line="25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D7DEA"/>
    <w:pPr>
      <w:spacing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D7DEA"/>
    <w:rPr>
      <w:rFonts w:ascii="Calibri" w:eastAsiaTheme="minorHAnsi" w:hAnsi="Calibri" w:cstheme="minorBidi"/>
      <w:sz w:val="22"/>
      <w:szCs w:val="21"/>
      <w:lang w:eastAsia="en-US"/>
    </w:rPr>
  </w:style>
  <w:style w:type="character" w:styleId="Hipercze">
    <w:name w:val="Hyperlink"/>
    <w:basedOn w:val="Domylnaczcionkaakapitu"/>
    <w:uiPriority w:val="99"/>
    <w:unhideWhenUsed/>
    <w:rsid w:val="00EE6896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DF2609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NormalnyWeb">
    <w:name w:val="Normal (Web)"/>
    <w:basedOn w:val="Normalny"/>
    <w:uiPriority w:val="99"/>
    <w:semiHidden/>
    <w:unhideWhenUsed/>
    <w:rsid w:val="008D0210"/>
    <w:pPr>
      <w:spacing w:line="240" w:lineRule="auto"/>
    </w:pPr>
    <w:rPr>
      <w:rFonts w:eastAsiaTheme="minorHAnsi"/>
      <w:szCs w:val="24"/>
    </w:rPr>
  </w:style>
  <w:style w:type="character" w:styleId="Uwydatnienie">
    <w:name w:val="Emphasis"/>
    <w:basedOn w:val="Domylnaczcionkaakapitu"/>
    <w:uiPriority w:val="20"/>
    <w:qFormat/>
    <w:rsid w:val="00BF53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C334E2-D9C8-4D02-8881-F5A567E91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44</TotalTime>
  <Pages>2</Pages>
  <Words>559</Words>
  <Characters>3356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Kalwara Joanna</dc:creator>
  <cp:lastModifiedBy>Czarnecka Grażyna</cp:lastModifiedBy>
  <cp:revision>13</cp:revision>
  <cp:lastPrinted>2020-05-28T06:51:00Z</cp:lastPrinted>
  <dcterms:created xsi:type="dcterms:W3CDTF">2020-05-29T19:58:00Z</dcterms:created>
  <dcterms:modified xsi:type="dcterms:W3CDTF">2020-06-16T12:29:00Z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