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B282" w14:textId="42F38AA7" w:rsidR="00261A16" w:rsidRPr="00B321EF" w:rsidRDefault="00942815" w:rsidP="00047ED5">
      <w:pPr>
        <w:pStyle w:val="OZNPROJEKTUwskazaniedatylubwersjiprojektu"/>
      </w:pPr>
      <w:bookmarkStart w:id="0" w:name="_GoBack"/>
      <w:bookmarkEnd w:id="0"/>
      <w:r w:rsidRPr="001C3333">
        <w:t>Projekt</w:t>
      </w:r>
    </w:p>
    <w:p w14:paraId="51081981" w14:textId="77777777" w:rsidR="002D2006" w:rsidRPr="00B321EF" w:rsidRDefault="002D2006" w:rsidP="004847C1">
      <w:pPr>
        <w:pStyle w:val="OZNRODZAKTUtznustawalubrozporzdzenieiorganwydajcy"/>
        <w:spacing w:after="0"/>
        <w:contextualSpacing/>
        <w:rPr>
          <w:rFonts w:ascii="Times New Roman" w:hAnsi="Times New Roman"/>
        </w:rPr>
      </w:pPr>
      <w:r w:rsidRPr="00B321EF">
        <w:rPr>
          <w:rFonts w:ascii="Times New Roman" w:hAnsi="Times New Roman"/>
        </w:rPr>
        <w:t>ustawa</w:t>
      </w:r>
    </w:p>
    <w:p w14:paraId="3EC75755" w14:textId="0F4937D6" w:rsidR="002D2006" w:rsidRPr="00B321EF" w:rsidRDefault="002D2006" w:rsidP="004847C1">
      <w:pPr>
        <w:pStyle w:val="DATAAKTUdatauchwalenialubwydaniaaktu"/>
        <w:spacing w:before="0" w:after="0"/>
        <w:contextualSpacing/>
        <w:rPr>
          <w:rFonts w:ascii="Times New Roman" w:hAnsi="Times New Roman" w:cs="Times New Roman"/>
        </w:rPr>
      </w:pPr>
      <w:r w:rsidRPr="00B321EF">
        <w:rPr>
          <w:rFonts w:ascii="Times New Roman" w:hAnsi="Times New Roman" w:cs="Times New Roman"/>
        </w:rPr>
        <w:t>z dnia</w:t>
      </w:r>
    </w:p>
    <w:p w14:paraId="006E402F" w14:textId="43293730" w:rsidR="002D2006" w:rsidRPr="00B321EF" w:rsidRDefault="00AA5AB0" w:rsidP="004847C1">
      <w:pPr>
        <w:pStyle w:val="TYTUAKTUprzedmiotregulacjiustawylubrozporzdzenia"/>
        <w:spacing w:before="0" w:after="0"/>
        <w:contextualSpacing/>
        <w:rPr>
          <w:rStyle w:val="IGindeksgrny"/>
          <w:rFonts w:ascii="Times New Roman" w:hAnsi="Times New Roman" w:cs="Times New Roman"/>
          <w:vertAlign w:val="baseline"/>
        </w:rPr>
      </w:pPr>
      <w:r w:rsidRPr="00B321EF">
        <w:rPr>
          <w:rFonts w:ascii="Times New Roman" w:hAnsi="Times New Roman" w:cs="Times New Roman"/>
        </w:rPr>
        <w:t xml:space="preserve">o zmianie </w:t>
      </w:r>
      <w:r w:rsidR="00F8384C">
        <w:rPr>
          <w:rFonts w:ascii="Times New Roman" w:hAnsi="Times New Roman" w:cs="Times New Roman"/>
        </w:rPr>
        <w:t>ustawy o delegowaniu pracowników w ramach świadczenia usług</w:t>
      </w:r>
      <w:r w:rsidR="004D1495">
        <w:rPr>
          <w:rFonts w:ascii="Times New Roman" w:hAnsi="Times New Roman" w:cs="Times New Roman"/>
        </w:rPr>
        <w:t xml:space="preserve"> oraz niektórych innych ustaw</w:t>
      </w:r>
      <w:r w:rsidR="00AA4597" w:rsidRPr="003F28AD">
        <w:rPr>
          <w:rStyle w:val="IGPindeksgrnyipogrubienie"/>
        </w:rPr>
        <w:footnoteReference w:id="1"/>
      </w:r>
      <w:r w:rsidR="00AA4597" w:rsidRPr="003F28AD">
        <w:rPr>
          <w:rStyle w:val="IGPindeksgrnyipogrubienie"/>
        </w:rPr>
        <w:t>)</w:t>
      </w:r>
      <w:r w:rsidR="00990A76">
        <w:rPr>
          <w:rStyle w:val="IGPindeksgrnyipogrubienie"/>
        </w:rPr>
        <w:t>,</w:t>
      </w:r>
      <w:r w:rsidR="00A677C9">
        <w:rPr>
          <w:rStyle w:val="IGPindeksgrnyipogrubienie"/>
        </w:rPr>
        <w:t xml:space="preserve"> </w:t>
      </w:r>
      <w:r w:rsidR="005B03C4" w:rsidRPr="003F28AD">
        <w:rPr>
          <w:rStyle w:val="IGPindeksgrnyipogrubienie"/>
        </w:rPr>
        <w:footnoteReference w:id="2"/>
      </w:r>
      <w:r w:rsidR="005B03C4" w:rsidRPr="003F28AD">
        <w:rPr>
          <w:rStyle w:val="IGPindeksgrnyipogrubienie"/>
        </w:rPr>
        <w:t>)</w:t>
      </w:r>
    </w:p>
    <w:p w14:paraId="1B8E1685" w14:textId="29492DF5" w:rsidR="00ED4A61" w:rsidRPr="00B321EF" w:rsidRDefault="00B2384F" w:rsidP="00CF7104">
      <w:pPr>
        <w:pStyle w:val="ARTartustawynprozporzdzenia"/>
      </w:pPr>
      <w:r w:rsidRPr="000C640C">
        <w:rPr>
          <w:rStyle w:val="Ppogrubienie"/>
          <w:rFonts w:ascii="Times New Roman" w:hAnsi="Times New Roman" w:cs="Times New Roman"/>
          <w:szCs w:val="24"/>
        </w:rPr>
        <w:t>Art.</w:t>
      </w:r>
      <w:r w:rsidR="00095E3F">
        <w:rPr>
          <w:rStyle w:val="Ppogrubienie"/>
          <w:rFonts w:ascii="Times New Roman" w:hAnsi="Times New Roman" w:cs="Times New Roman"/>
          <w:szCs w:val="24"/>
        </w:rPr>
        <w:t> </w:t>
      </w:r>
      <w:r w:rsidRPr="000C640C">
        <w:rPr>
          <w:rStyle w:val="Ppogrubienie"/>
          <w:rFonts w:ascii="Times New Roman" w:hAnsi="Times New Roman" w:cs="Times New Roman"/>
          <w:szCs w:val="24"/>
        </w:rPr>
        <w:t>1</w:t>
      </w:r>
      <w:r w:rsidR="002657D5" w:rsidRPr="000C640C">
        <w:rPr>
          <w:rStyle w:val="Ppogrubienie"/>
          <w:rFonts w:ascii="Times New Roman" w:hAnsi="Times New Roman" w:cs="Times New Roman"/>
          <w:szCs w:val="24"/>
        </w:rPr>
        <w:t>.</w:t>
      </w:r>
      <w:r w:rsidR="002657D5" w:rsidRPr="00B321EF">
        <w:t xml:space="preserve"> </w:t>
      </w:r>
      <w:r w:rsidR="00D82A29" w:rsidRPr="00B321EF">
        <w:t>W ustawie z dnia 1</w:t>
      </w:r>
      <w:r w:rsidR="00F8384C">
        <w:t>0</w:t>
      </w:r>
      <w:r w:rsidR="00D82A29" w:rsidRPr="00B321EF">
        <w:t xml:space="preserve"> czerwca </w:t>
      </w:r>
      <w:r w:rsidR="00F8384C">
        <w:t xml:space="preserve">2016 r. o delegowaniu pracowników w ramach świadczenia usług </w:t>
      </w:r>
      <w:r w:rsidR="00D82A29" w:rsidRPr="00B321EF">
        <w:t xml:space="preserve">(Dz. U. </w:t>
      </w:r>
      <w:r w:rsidR="0017717E" w:rsidRPr="00B321EF">
        <w:t>z 201</w:t>
      </w:r>
      <w:r w:rsidR="00705E67">
        <w:t>8</w:t>
      </w:r>
      <w:r w:rsidR="0017717E" w:rsidRPr="00B321EF">
        <w:t xml:space="preserve"> r. </w:t>
      </w:r>
      <w:r w:rsidR="00D82A29" w:rsidRPr="00B321EF">
        <w:t xml:space="preserve">poz. </w:t>
      </w:r>
      <w:r w:rsidR="00705E67">
        <w:t>2206</w:t>
      </w:r>
      <w:r w:rsidR="00D82A29" w:rsidRPr="00B321EF">
        <w:t>) wprowadza się następujące zmiany:</w:t>
      </w:r>
    </w:p>
    <w:p w14:paraId="60BB1949" w14:textId="21B89431" w:rsidR="001263B6" w:rsidRDefault="00D82A29" w:rsidP="00DA3685">
      <w:pPr>
        <w:pStyle w:val="PKTpunkt"/>
      </w:pPr>
      <w:r w:rsidRPr="00B321EF">
        <w:t>1)</w:t>
      </w:r>
      <w:r w:rsidR="00095E3F">
        <w:tab/>
      </w:r>
      <w:r w:rsidR="001263B6">
        <w:t xml:space="preserve">w odnośniku nr 1 </w:t>
      </w:r>
      <w:r w:rsidR="00D77916">
        <w:t>pkt 1 otrzymuje brzmienie:</w:t>
      </w:r>
    </w:p>
    <w:p w14:paraId="5EF24876" w14:textId="3BA1A374" w:rsidR="001263B6" w:rsidRDefault="001263B6" w:rsidP="001238EC">
      <w:pPr>
        <w:pStyle w:val="ZPKTzmpktartykuempunktem"/>
      </w:pPr>
      <w:r>
        <w:t>„</w:t>
      </w:r>
      <w:r w:rsidR="00D77916">
        <w:t>1</w:t>
      </w:r>
      <w:r>
        <w:t>)</w:t>
      </w:r>
      <w:r w:rsidR="00095E3F">
        <w:tab/>
      </w:r>
      <w:r w:rsidR="00D77916" w:rsidRPr="00D77916">
        <w:t xml:space="preserve">dyrektywę </w:t>
      </w:r>
      <w:r w:rsidR="007573A2" w:rsidRPr="001238EC">
        <w:t>96/71/WE</w:t>
      </w:r>
      <w:r w:rsidR="00D77916" w:rsidRPr="00D77916">
        <w:t xml:space="preserve"> Parlamentu Europejskiego i Rady z dnia 16 grudnia 1996 r. dotyczącą </w:t>
      </w:r>
      <w:bookmarkStart w:id="1" w:name="highlightHit_72"/>
      <w:bookmarkEnd w:id="1"/>
      <w:r w:rsidR="00D77916" w:rsidRPr="00D77916">
        <w:t xml:space="preserve">delegowania </w:t>
      </w:r>
      <w:bookmarkStart w:id="2" w:name="highlightHit_73"/>
      <w:bookmarkEnd w:id="2"/>
      <w:r w:rsidR="00D77916" w:rsidRPr="00D77916">
        <w:t xml:space="preserve">pracowników </w:t>
      </w:r>
      <w:bookmarkStart w:id="3" w:name="highlightHit_74"/>
      <w:bookmarkEnd w:id="3"/>
      <w:r w:rsidR="00D77916" w:rsidRPr="00D77916">
        <w:t xml:space="preserve">w </w:t>
      </w:r>
      <w:bookmarkStart w:id="4" w:name="highlightHit_75"/>
      <w:bookmarkEnd w:id="4"/>
      <w:r w:rsidR="00D77916" w:rsidRPr="00D77916">
        <w:t xml:space="preserve">ramach </w:t>
      </w:r>
      <w:bookmarkStart w:id="5" w:name="highlightHit_76"/>
      <w:bookmarkEnd w:id="5"/>
      <w:r w:rsidR="00D77916" w:rsidRPr="00D77916">
        <w:t xml:space="preserve">świadczenia </w:t>
      </w:r>
      <w:bookmarkStart w:id="6" w:name="highlightHit_77"/>
      <w:bookmarkEnd w:id="6"/>
      <w:r w:rsidR="00D77916" w:rsidRPr="00D77916">
        <w:t>usług (Dz.</w:t>
      </w:r>
      <w:r w:rsidR="00850D16">
        <w:t xml:space="preserve"> </w:t>
      </w:r>
      <w:r w:rsidR="00D77916" w:rsidRPr="00D77916">
        <w:t>Urz. WE L 18 z 21.01.1997, str. 1</w:t>
      </w:r>
      <w:r w:rsidR="00D142CA">
        <w:t xml:space="preserve"> oraz </w:t>
      </w:r>
      <w:r w:rsidR="00D142CA" w:rsidRPr="006054B6">
        <w:t>Dz. Urz. UE L 173</w:t>
      </w:r>
      <w:r w:rsidR="00D142CA">
        <w:t xml:space="preserve"> z 09.07.2018</w:t>
      </w:r>
      <w:r w:rsidR="00D142CA" w:rsidRPr="006054B6">
        <w:t>, str. 16</w:t>
      </w:r>
      <w:r w:rsidR="00990A76">
        <w:t xml:space="preserve"> –</w:t>
      </w:r>
      <w:r w:rsidR="00990A76" w:rsidRPr="00D77916">
        <w:t xml:space="preserve"> </w:t>
      </w:r>
      <w:r w:rsidR="00D77916" w:rsidRPr="00D77916">
        <w:t>Dz.</w:t>
      </w:r>
      <w:r w:rsidR="00D77916">
        <w:t xml:space="preserve"> </w:t>
      </w:r>
      <w:r w:rsidR="00D77916" w:rsidRPr="00D77916">
        <w:t>Urz. UE Polskie wydanie specjalne, rozdz. 5, t. 2, str. 431</w:t>
      </w:r>
      <w:r w:rsidR="00D77916">
        <w:t>)</w:t>
      </w:r>
      <w:r w:rsidR="00D142CA">
        <w:t>;</w:t>
      </w:r>
      <w:r w:rsidR="00D77916">
        <w:t xml:space="preserve">”; </w:t>
      </w:r>
    </w:p>
    <w:p w14:paraId="7F03C8A4" w14:textId="4668EF39" w:rsidR="006054B6" w:rsidRDefault="001263B6">
      <w:pPr>
        <w:pStyle w:val="PKTpunkt"/>
      </w:pPr>
      <w:r>
        <w:t>2)</w:t>
      </w:r>
      <w:r w:rsidR="00095E3F">
        <w:tab/>
      </w:r>
      <w:r w:rsidR="00D34597">
        <w:t>w art. 3</w:t>
      </w:r>
      <w:r w:rsidR="000C640C">
        <w:t xml:space="preserve"> pkt 3–5 </w:t>
      </w:r>
      <w:r w:rsidR="006054B6">
        <w:t>otrzymuj</w:t>
      </w:r>
      <w:r w:rsidR="000C640C">
        <w:t>ą</w:t>
      </w:r>
      <w:r w:rsidR="006054B6">
        <w:t xml:space="preserve"> brzmienie: </w:t>
      </w:r>
    </w:p>
    <w:p w14:paraId="06AF1CF0" w14:textId="0BE1770F" w:rsidR="006054B6" w:rsidRPr="00B321EF" w:rsidRDefault="006054B6" w:rsidP="001238EC">
      <w:pPr>
        <w:pStyle w:val="ZPKTzmpktartykuempunktem"/>
      </w:pPr>
      <w:r>
        <w:t>„</w:t>
      </w:r>
      <w:r w:rsidR="0093661F">
        <w:t>3)</w:t>
      </w:r>
      <w:r w:rsidR="00095E3F">
        <w:tab/>
      </w:r>
      <w:r w:rsidRPr="006054B6">
        <w:t xml:space="preserve">państwo członkowskie </w:t>
      </w:r>
      <w:r w:rsidR="003D447C">
        <w:t xml:space="preserve">– </w:t>
      </w:r>
      <w:r w:rsidRPr="006054B6">
        <w:t xml:space="preserve">państwo członkowskie Unii Europejskiej oraz państwo, które przyjęło, </w:t>
      </w:r>
      <w:bookmarkStart w:id="7" w:name="highlightHit_43"/>
      <w:bookmarkEnd w:id="7"/>
      <w:r w:rsidRPr="006054B6">
        <w:t xml:space="preserve">w drodze umowy z Unią Europejską, zobowiązanie do implementacji do krajowego porządku prawnego dyrektywy </w:t>
      </w:r>
      <w:r w:rsidR="007573A2" w:rsidRPr="001238EC">
        <w:t>96/71/WE</w:t>
      </w:r>
      <w:r w:rsidRPr="00EF5081">
        <w:t xml:space="preserve"> </w:t>
      </w:r>
      <w:r w:rsidRPr="006054B6">
        <w:t xml:space="preserve">Parlamentu Europejskiego i Rady z dnia 16 grudnia 1996 r. dotyczącej </w:t>
      </w:r>
      <w:bookmarkStart w:id="8" w:name="highlightHit_45"/>
      <w:bookmarkEnd w:id="8"/>
      <w:r w:rsidRPr="006054B6">
        <w:t xml:space="preserve">delegowania </w:t>
      </w:r>
      <w:bookmarkStart w:id="9" w:name="highlightHit_46"/>
      <w:bookmarkEnd w:id="9"/>
      <w:r w:rsidRPr="006054B6">
        <w:t xml:space="preserve">pracowników </w:t>
      </w:r>
      <w:bookmarkStart w:id="10" w:name="highlightHit_47"/>
      <w:bookmarkEnd w:id="10"/>
      <w:r w:rsidRPr="006054B6">
        <w:t xml:space="preserve">w </w:t>
      </w:r>
      <w:bookmarkStart w:id="11" w:name="highlightHit_48"/>
      <w:bookmarkEnd w:id="11"/>
      <w:r w:rsidRPr="006054B6">
        <w:t xml:space="preserve">ramach </w:t>
      </w:r>
      <w:bookmarkStart w:id="12" w:name="highlightHit_49"/>
      <w:bookmarkEnd w:id="12"/>
      <w:r w:rsidRPr="006054B6">
        <w:t xml:space="preserve">świadczenia </w:t>
      </w:r>
      <w:bookmarkStart w:id="13" w:name="highlightHit_50"/>
      <w:bookmarkEnd w:id="13"/>
      <w:r w:rsidRPr="006054B6">
        <w:t>usług (Dz.</w:t>
      </w:r>
      <w:r w:rsidR="0090051B">
        <w:t xml:space="preserve"> </w:t>
      </w:r>
      <w:r w:rsidRPr="006054B6">
        <w:t>Urz. WE L 18 z 21.01.1997, str. 1</w:t>
      </w:r>
      <w:r w:rsidR="00990A76" w:rsidRPr="00990A76">
        <w:t xml:space="preserve"> </w:t>
      </w:r>
      <w:r w:rsidR="00990A76">
        <w:t xml:space="preserve">oraz </w:t>
      </w:r>
      <w:r w:rsidR="00990A76" w:rsidRPr="006054B6">
        <w:t>Dz. Urz. UE L 173</w:t>
      </w:r>
      <w:r w:rsidR="00990A76">
        <w:t xml:space="preserve"> z</w:t>
      </w:r>
      <w:r w:rsidR="00A358F3">
        <w:t> </w:t>
      </w:r>
      <w:r w:rsidR="00990A76">
        <w:t>09.07.2018</w:t>
      </w:r>
      <w:r w:rsidR="00990A76" w:rsidRPr="006054B6">
        <w:t>, str. 16</w:t>
      </w:r>
      <w:r w:rsidR="00990A76">
        <w:t xml:space="preserve"> –</w:t>
      </w:r>
      <w:r w:rsidR="00990A76" w:rsidRPr="006054B6">
        <w:t xml:space="preserve"> </w:t>
      </w:r>
      <w:r w:rsidRPr="006054B6">
        <w:t>Dz.</w:t>
      </w:r>
      <w:r w:rsidR="00225453">
        <w:t xml:space="preserve"> </w:t>
      </w:r>
      <w:r w:rsidRPr="006054B6">
        <w:t>Urz. UE Polskie wydanie specjalne, rozdz. 5, t. 2, str.</w:t>
      </w:r>
      <w:r w:rsidR="00A358F3">
        <w:t> </w:t>
      </w:r>
      <w:r w:rsidRPr="006054B6">
        <w:t>431)</w:t>
      </w:r>
      <w:r>
        <w:t xml:space="preserve">, </w:t>
      </w:r>
      <w:r w:rsidRPr="006054B6">
        <w:t xml:space="preserve">dyrektywy Parlamentu Europejskiego i Rady </w:t>
      </w:r>
      <w:r w:rsidR="007573A2" w:rsidRPr="001238EC">
        <w:t>2014/67</w:t>
      </w:r>
      <w:r w:rsidRPr="00EF5081">
        <w:t>/</w:t>
      </w:r>
      <w:r w:rsidRPr="006054B6">
        <w:t xml:space="preserve">UE z dnia 15 maja 2014 r. w sprawie egzekwowania dyrektywy </w:t>
      </w:r>
      <w:r w:rsidR="007573A2" w:rsidRPr="001238EC">
        <w:t>96/71/WE</w:t>
      </w:r>
      <w:r w:rsidRPr="006054B6">
        <w:t xml:space="preserve"> dotyczącej delegowania pracowników w ramach świadczenia usług, zmieniającej rozporządzenie (UE) nr</w:t>
      </w:r>
      <w:r w:rsidR="00A358F3">
        <w:t> </w:t>
      </w:r>
      <w:r w:rsidR="00095E3F" w:rsidRPr="001238EC">
        <w:t>1024/2012</w:t>
      </w:r>
      <w:r w:rsidRPr="00EF5081">
        <w:t xml:space="preserve"> </w:t>
      </w:r>
      <w:r w:rsidRPr="006054B6">
        <w:t>w sprawie współpracy administracyjnej za pośrednictwem systemu wymiany informacji na rynku wewnętrznym („rozporządzenie w sprawie IMI”) (Dz.</w:t>
      </w:r>
      <w:r w:rsidR="00A358F3">
        <w:t> </w:t>
      </w:r>
      <w:r w:rsidRPr="006054B6">
        <w:t xml:space="preserve">Urz. UE L 159 z 28.05.2014, </w:t>
      </w:r>
      <w:r w:rsidR="00095E3F" w:rsidRPr="001238EC">
        <w:t>str. 11</w:t>
      </w:r>
      <w:r w:rsidRPr="00EF5081">
        <w:t>)</w:t>
      </w:r>
      <w:r w:rsidR="00D54C1D">
        <w:t>;</w:t>
      </w:r>
      <w:r>
        <w:t xml:space="preserve"> </w:t>
      </w:r>
    </w:p>
    <w:p w14:paraId="2534C62D" w14:textId="1CDDCA50" w:rsidR="00564D95" w:rsidRPr="00122363" w:rsidRDefault="00564D95" w:rsidP="001238EC">
      <w:pPr>
        <w:pStyle w:val="ZPKTzmpktartykuempunktem"/>
      </w:pPr>
      <w:r w:rsidRPr="00122363">
        <w:t>4)</w:t>
      </w:r>
      <w:r w:rsidR="00095E3F">
        <w:tab/>
      </w:r>
      <w:r w:rsidRPr="00122363">
        <w:t>pracodawca delegujący pracownika na terytorium RP – pracodawcę mającego siedzibę oraz prowadzącego znaczną działalność gospodarczą w innym państwie członkowskim:</w:t>
      </w:r>
    </w:p>
    <w:p w14:paraId="74A36271" w14:textId="7A7F2CBF" w:rsidR="00564D95" w:rsidRPr="00122363" w:rsidRDefault="00564D95" w:rsidP="001238EC">
      <w:pPr>
        <w:pStyle w:val="ZLITwPKTzmlitwpktartykuempunktem"/>
      </w:pPr>
      <w:r w:rsidRPr="00122363">
        <w:lastRenderedPageBreak/>
        <w:t>a)</w:t>
      </w:r>
      <w:r w:rsidR="00095E3F">
        <w:tab/>
      </w:r>
      <w:r w:rsidRPr="00122363">
        <w:t>z którego terytorium kieruje tymczasowo pracownika do pracy na terytorium Rzeczypospolitej Polskiej</w:t>
      </w:r>
      <w:r w:rsidR="004B7575">
        <w:t>:</w:t>
      </w:r>
    </w:p>
    <w:p w14:paraId="3B048ECC" w14:textId="4E733776" w:rsidR="00564D95" w:rsidRPr="00122363" w:rsidRDefault="006425C7" w:rsidP="001238EC">
      <w:pPr>
        <w:pStyle w:val="ZTIRwPKTzmtirwpktartykuempunktem"/>
      </w:pPr>
      <w:r>
        <w:t>–</w:t>
      </w:r>
      <w:r w:rsidR="00095E3F">
        <w:tab/>
      </w:r>
      <w:r w:rsidR="00564D95" w:rsidRPr="00122363">
        <w:t>w związku z realizacją umowy zawartej przez tego pracodawcę z</w:t>
      </w:r>
      <w:r w:rsidR="00A358F3">
        <w:t> </w:t>
      </w:r>
      <w:r w:rsidR="00564D95" w:rsidRPr="00122363">
        <w:t>podmiotem prowadzącym działalność na terytorium Rzeczypospolitej Polskiej,</w:t>
      </w:r>
    </w:p>
    <w:p w14:paraId="38E70ACA" w14:textId="3393EB20" w:rsidR="00564D95" w:rsidRPr="00122363" w:rsidRDefault="006425C7" w:rsidP="001238EC">
      <w:pPr>
        <w:pStyle w:val="ZTIRwPKTzmtirwpktartykuempunktem"/>
      </w:pPr>
      <w:r>
        <w:t>–</w:t>
      </w:r>
      <w:r w:rsidR="00095E3F">
        <w:tab/>
      </w:r>
      <w:r w:rsidR="00564D95" w:rsidRPr="00122363">
        <w:t>w oddziale lub przedsiębiorstwie należącym do grupy przedsiębiorstw, do której należy ten pracodawca, prowadzącym działalność na terytorium Rzeczypospolitej Polskiej,</w:t>
      </w:r>
    </w:p>
    <w:p w14:paraId="1295C9B1" w14:textId="249058C6" w:rsidR="00564D95" w:rsidRPr="00122363" w:rsidRDefault="006425C7" w:rsidP="001238EC">
      <w:pPr>
        <w:pStyle w:val="ZTIRwPKTzmtirwpktartykuempunktem"/>
      </w:pPr>
      <w:r>
        <w:t>–</w:t>
      </w:r>
      <w:r w:rsidR="00095E3F">
        <w:tab/>
      </w:r>
      <w:r w:rsidR="00564D95" w:rsidRPr="00122363">
        <w:t xml:space="preserve">jako </w:t>
      </w:r>
      <w:r w:rsidR="00FC52BF">
        <w:t xml:space="preserve">podmiot będący </w:t>
      </w:r>
      <w:r w:rsidR="00564D95" w:rsidRPr="00122363">
        <w:t>agencj</w:t>
      </w:r>
      <w:r w:rsidR="00FC52BF">
        <w:t>ą</w:t>
      </w:r>
      <w:r w:rsidR="00564D95" w:rsidRPr="00122363">
        <w:t xml:space="preserve"> pracy tymczasowej albo agencj</w:t>
      </w:r>
      <w:r w:rsidR="00FC52BF">
        <w:t>ą</w:t>
      </w:r>
      <w:r w:rsidR="00564D95" w:rsidRPr="00122363">
        <w:t xml:space="preserve"> </w:t>
      </w:r>
      <w:r w:rsidR="00006573">
        <w:t>wynajmując</w:t>
      </w:r>
      <w:r w:rsidR="00FC52BF">
        <w:t>ą</w:t>
      </w:r>
      <w:r w:rsidR="00006573">
        <w:t xml:space="preserve"> personel</w:t>
      </w:r>
      <w:r w:rsidR="00FC52BF">
        <w:t>, który skierował do pracodawcy użytkownika osobę pozostającą pracownikiem tego podmiotu przez cały okres skierowania</w:t>
      </w:r>
      <w:r w:rsidR="00564D95" w:rsidRPr="00122363">
        <w:t>,</w:t>
      </w:r>
    </w:p>
    <w:p w14:paraId="17674AC5" w14:textId="55131926" w:rsidR="00564D95" w:rsidRPr="00122363" w:rsidRDefault="00564D95" w:rsidP="001238EC">
      <w:pPr>
        <w:pStyle w:val="ZLITwPKTzmlitwpktartykuempunktem"/>
      </w:pPr>
      <w:r w:rsidRPr="00122363">
        <w:t>b)</w:t>
      </w:r>
      <w:r w:rsidR="00095E3F">
        <w:tab/>
      </w:r>
      <w:r w:rsidRPr="00122363">
        <w:t xml:space="preserve">będącego </w:t>
      </w:r>
      <w:r w:rsidR="00FC52BF">
        <w:t>podmiotem</w:t>
      </w:r>
      <w:r w:rsidR="00CA3B65">
        <w:t xml:space="preserve">, który jako </w:t>
      </w:r>
      <w:r w:rsidRPr="00122363">
        <w:t>agencj</w:t>
      </w:r>
      <w:r w:rsidR="00CA3B65">
        <w:t>a</w:t>
      </w:r>
      <w:r w:rsidRPr="00122363">
        <w:t xml:space="preserve"> pracy tymczasowej albo agencj</w:t>
      </w:r>
      <w:r w:rsidR="00CA3B65">
        <w:t>a</w:t>
      </w:r>
      <w:r w:rsidRPr="00122363">
        <w:t xml:space="preserve"> </w:t>
      </w:r>
      <w:r w:rsidR="00006573">
        <w:t>wynajmując</w:t>
      </w:r>
      <w:r w:rsidR="00A40797">
        <w:t>a</w:t>
      </w:r>
      <w:r w:rsidR="00006573">
        <w:t xml:space="preserve"> personel</w:t>
      </w:r>
      <w:r w:rsidRPr="00122363">
        <w:t xml:space="preserve"> </w:t>
      </w:r>
      <w:r w:rsidR="00CA3B65">
        <w:t xml:space="preserve">skierował do pracodawcy użytkownika </w:t>
      </w:r>
      <w:r w:rsidR="000012AB">
        <w:t xml:space="preserve">osobę pozostającą pracownikiem tego podmiotu przez cały okres skierowania, </w:t>
      </w:r>
      <w:r w:rsidRPr="00122363">
        <w:t>w</w:t>
      </w:r>
      <w:r w:rsidR="00A358F3">
        <w:t> </w:t>
      </w:r>
      <w:r w:rsidRPr="00122363">
        <w:t>przypadku gdy pracodawc</w:t>
      </w:r>
      <w:r w:rsidR="009C1DC6">
        <w:t>a</w:t>
      </w:r>
      <w:r w:rsidRPr="00122363">
        <w:t xml:space="preserve"> użytkownik </w:t>
      </w:r>
      <w:r w:rsidR="00CC6BE6">
        <w:t xml:space="preserve">na terytorium tego samego </w:t>
      </w:r>
      <w:r w:rsidR="001F493F">
        <w:t xml:space="preserve">lub </w:t>
      </w:r>
      <w:r w:rsidRPr="00122363">
        <w:t>inn</w:t>
      </w:r>
      <w:r w:rsidR="00CC6BE6">
        <w:t xml:space="preserve">ego </w:t>
      </w:r>
      <w:r w:rsidRPr="00122363">
        <w:t>państw</w:t>
      </w:r>
      <w:r w:rsidR="00CC6BE6">
        <w:t>a</w:t>
      </w:r>
      <w:r w:rsidRPr="00122363">
        <w:t xml:space="preserve"> członkowski</w:t>
      </w:r>
      <w:r w:rsidR="00CC6BE6">
        <w:t>ego</w:t>
      </w:r>
      <w:r w:rsidRPr="00122363">
        <w:t xml:space="preserve"> następnie kieruje tymczasowo tego pracownika </w:t>
      </w:r>
      <w:r w:rsidR="00AF7F9C">
        <w:t xml:space="preserve">do pracy </w:t>
      </w:r>
      <w:r w:rsidRPr="00122363">
        <w:t>na terytorium R</w:t>
      </w:r>
      <w:r w:rsidR="000311AC">
        <w:t xml:space="preserve">zeczypospolitej </w:t>
      </w:r>
      <w:r w:rsidRPr="00122363">
        <w:t>P</w:t>
      </w:r>
      <w:r w:rsidR="000311AC">
        <w:t>olskiej</w:t>
      </w:r>
      <w:r w:rsidR="007F0968">
        <w:t>;</w:t>
      </w:r>
    </w:p>
    <w:p w14:paraId="5F558E4A" w14:textId="380231C9" w:rsidR="003B72CA" w:rsidRDefault="00D53B67" w:rsidP="001238EC">
      <w:pPr>
        <w:pStyle w:val="ZPKTzmpktartykuempunktem"/>
      </w:pPr>
      <w:r w:rsidRPr="00122363">
        <w:t>5)</w:t>
      </w:r>
      <w:r w:rsidR="00095E3F">
        <w:tab/>
      </w:r>
      <w:r w:rsidRPr="00122363">
        <w:t xml:space="preserve">pracodawca delegujący pracownika z terytorium RP </w:t>
      </w:r>
      <w:r w:rsidR="003D447C">
        <w:t xml:space="preserve">– </w:t>
      </w:r>
      <w:r w:rsidRPr="00122363">
        <w:t xml:space="preserve">pracodawcę mającego siedzibę, a w przypadku osoby fizycznej prowadzącej działalność gospodarczą </w:t>
      </w:r>
      <w:r w:rsidR="003D447C">
        <w:t>–</w:t>
      </w:r>
      <w:r w:rsidR="007C62A5">
        <w:t xml:space="preserve"> </w:t>
      </w:r>
      <w:r w:rsidR="00DB0A0D">
        <w:t xml:space="preserve">stałe </w:t>
      </w:r>
      <w:r w:rsidRPr="00122363">
        <w:t>miejsce wykonywania takiej działalności, na terytorium Rzeczypospolitej Polskiej</w:t>
      </w:r>
      <w:r w:rsidR="004B7575">
        <w:t>:</w:t>
      </w:r>
      <w:r w:rsidRPr="00122363">
        <w:t xml:space="preserve"> </w:t>
      </w:r>
    </w:p>
    <w:p w14:paraId="1A182043" w14:textId="7D56D45E" w:rsidR="00D53B67" w:rsidRPr="00122363" w:rsidRDefault="00D53B67" w:rsidP="001238EC">
      <w:pPr>
        <w:pStyle w:val="ZLITwPKTzmlitwpktartykuempunktem"/>
      </w:pPr>
      <w:r w:rsidRPr="00122363">
        <w:t>a)</w:t>
      </w:r>
      <w:r w:rsidR="00095E3F">
        <w:tab/>
      </w:r>
      <w:r w:rsidR="00CC16A9">
        <w:t>kierującego</w:t>
      </w:r>
      <w:r w:rsidRPr="00122363">
        <w:t xml:space="preserve"> tymczasowo pracownika w rozumieniu przepisów państwa członkowskiego, do którego jest delegowany, do pracy na terytorium tego państwa: </w:t>
      </w:r>
    </w:p>
    <w:p w14:paraId="7F80E76C" w14:textId="5687BAF1" w:rsidR="00D53B67" w:rsidRPr="00122363" w:rsidRDefault="006425C7" w:rsidP="001238EC">
      <w:pPr>
        <w:pStyle w:val="ZTIRwPKTzmtirwpktartykuempunktem"/>
      </w:pPr>
      <w:r>
        <w:t>–</w:t>
      </w:r>
      <w:r w:rsidR="00095E3F">
        <w:tab/>
      </w:r>
      <w:r w:rsidR="00D53B67" w:rsidRPr="00122363">
        <w:t>w związku z realizacją umowy zawartej przez tego pracodawcę z</w:t>
      </w:r>
      <w:r w:rsidR="00A358F3">
        <w:t> </w:t>
      </w:r>
      <w:r w:rsidR="00D53B67" w:rsidRPr="00122363">
        <w:t xml:space="preserve">podmiotem prowadzącym działalność na terytorium innego państwa członkowskiego, </w:t>
      </w:r>
    </w:p>
    <w:p w14:paraId="67ABE0DE" w14:textId="5D38DF6D" w:rsidR="00D53B67" w:rsidRPr="00122363" w:rsidRDefault="006425C7" w:rsidP="001238EC">
      <w:pPr>
        <w:pStyle w:val="ZTIRwPKTzmtirwpktartykuempunktem"/>
      </w:pPr>
      <w:r>
        <w:t>–</w:t>
      </w:r>
      <w:r w:rsidR="00095E3F">
        <w:tab/>
      </w:r>
      <w:r w:rsidR="00D53B67" w:rsidRPr="00122363">
        <w:t xml:space="preserve">w oddziale lub przedsiębiorstwie należącym do grupy przedsiębiorstw, do której należy ten pracodawca, prowadzącym działalność na terytorium tego państwa członkowskiego, </w:t>
      </w:r>
    </w:p>
    <w:p w14:paraId="3E7929A4" w14:textId="0242CD6C" w:rsidR="00D53B67" w:rsidRPr="00122363" w:rsidRDefault="006425C7" w:rsidP="001238EC">
      <w:pPr>
        <w:pStyle w:val="ZTIRwPKTzmtirwpktartykuempunktem"/>
      </w:pPr>
      <w:r>
        <w:t>–</w:t>
      </w:r>
      <w:r w:rsidR="00095E3F">
        <w:tab/>
      </w:r>
      <w:r w:rsidR="00D53B67" w:rsidRPr="00122363">
        <w:t>jako agencja pracy tymczasowej</w:t>
      </w:r>
      <w:r w:rsidR="00640E87">
        <w:t>,</w:t>
      </w:r>
      <w:r w:rsidR="00D53B67" w:rsidRPr="00122363">
        <w:t xml:space="preserve"> </w:t>
      </w:r>
    </w:p>
    <w:p w14:paraId="2C0D1D26" w14:textId="2B951816" w:rsidR="003B72CA" w:rsidRPr="001C25C9" w:rsidRDefault="00D53B67" w:rsidP="001238EC">
      <w:pPr>
        <w:pStyle w:val="ZLITwPKTzmlitwpktartykuempunktem"/>
      </w:pPr>
      <w:r w:rsidRPr="00122363">
        <w:t>b)</w:t>
      </w:r>
      <w:r w:rsidR="00095E3F">
        <w:tab/>
      </w:r>
      <w:r w:rsidRPr="00122363">
        <w:t xml:space="preserve">będącego agencją pracy tymczasowej, w przypadku gdy taka agencja kieruje pracownika do pracodawcy użytkownika </w:t>
      </w:r>
      <w:r w:rsidR="004F0BFB" w:rsidRPr="00122363">
        <w:t>na terytorium R</w:t>
      </w:r>
      <w:r w:rsidR="001914C2">
        <w:t xml:space="preserve">zeczypospolitej </w:t>
      </w:r>
      <w:r w:rsidR="004F0BFB" w:rsidRPr="00122363">
        <w:lastRenderedPageBreak/>
        <w:t>P</w:t>
      </w:r>
      <w:r w:rsidR="001914C2">
        <w:t>olskiej</w:t>
      </w:r>
      <w:r w:rsidR="001F493F">
        <w:t xml:space="preserve"> lub innego państwa członkowskiego</w:t>
      </w:r>
      <w:r w:rsidRPr="00122363">
        <w:t xml:space="preserve">, który następnie kieruje tymczasowo tego pracownika do pracy </w:t>
      </w:r>
      <w:r w:rsidR="00CC6BE6">
        <w:t>na terytorium innego</w:t>
      </w:r>
      <w:r w:rsidRPr="00122363">
        <w:t xml:space="preserve"> państw</w:t>
      </w:r>
      <w:r w:rsidR="00CC6BE6">
        <w:t>a</w:t>
      </w:r>
      <w:r w:rsidRPr="00122363">
        <w:t xml:space="preserve"> członkowski</w:t>
      </w:r>
      <w:r w:rsidR="00CC6BE6">
        <w:t>ego</w:t>
      </w:r>
      <w:r w:rsidR="007F0968">
        <w:t>;</w:t>
      </w:r>
      <w:r w:rsidRPr="00122363">
        <w:t>”</w:t>
      </w:r>
      <w:r w:rsidR="00640E87">
        <w:t>;</w:t>
      </w:r>
    </w:p>
    <w:p w14:paraId="421DFC68" w14:textId="44416FFE" w:rsidR="00B854A0" w:rsidRDefault="001263B6" w:rsidP="003F024D">
      <w:pPr>
        <w:pStyle w:val="PKTpunkt"/>
      </w:pPr>
      <w:r>
        <w:t>3</w:t>
      </w:r>
      <w:r w:rsidR="003F024D">
        <w:t>)</w:t>
      </w:r>
      <w:r w:rsidR="00D54AD7">
        <w:tab/>
      </w:r>
      <w:r w:rsidR="003F024D">
        <w:t>w art. 4</w:t>
      </w:r>
      <w:r w:rsidR="00117D48">
        <w:t>:</w:t>
      </w:r>
      <w:r w:rsidR="003F024D">
        <w:t xml:space="preserve"> </w:t>
      </w:r>
    </w:p>
    <w:p w14:paraId="2EF63657" w14:textId="75D9AE09" w:rsidR="00280997" w:rsidRDefault="00B854A0" w:rsidP="00B854A0">
      <w:pPr>
        <w:pStyle w:val="LITlitera"/>
      </w:pPr>
      <w:r>
        <w:t>a)</w:t>
      </w:r>
      <w:r w:rsidR="00D54AD7">
        <w:tab/>
      </w:r>
      <w:r w:rsidR="003F024D">
        <w:t xml:space="preserve">ust. </w:t>
      </w:r>
      <w:r w:rsidR="003F024D" w:rsidRPr="003F024D">
        <w:t>1</w:t>
      </w:r>
      <w:r w:rsidR="003F024D">
        <w:t xml:space="preserve"> otrzymuje brzmienie:</w:t>
      </w:r>
    </w:p>
    <w:p w14:paraId="1F5E5B7F" w14:textId="0C419A94" w:rsidR="003F024D" w:rsidRDefault="003F024D" w:rsidP="001C25C9">
      <w:pPr>
        <w:pStyle w:val="ZLITUSTzmustliter"/>
      </w:pPr>
      <w:r>
        <w:t>„</w:t>
      </w:r>
      <w:r w:rsidR="00117D48">
        <w:t xml:space="preserve">1. </w:t>
      </w:r>
      <w:r w:rsidRPr="003F024D">
        <w:t>Pracodawca delegujący pracownika na terytorium RP zapewnia takiemu pracownikowi</w:t>
      </w:r>
      <w:r w:rsidR="00597630">
        <w:t>,</w:t>
      </w:r>
      <w:r w:rsidRPr="003F024D">
        <w:t xml:space="preserve"> </w:t>
      </w:r>
      <w:r w:rsidR="00597630">
        <w:t xml:space="preserve">do upływu okresu 12 miesięcy delegowania, </w:t>
      </w:r>
      <w:r w:rsidRPr="003F024D">
        <w:t xml:space="preserve">warunki zatrudnienia nie mniej korzystne niż wynikające z przepisów ustawy z dnia 26 czerwca 1974 r. </w:t>
      </w:r>
      <w:r w:rsidR="00FE66DA" w:rsidRPr="00122363">
        <w:t xml:space="preserve">– </w:t>
      </w:r>
      <w:r w:rsidRPr="003F024D">
        <w:t>Kodeks pracy (</w:t>
      </w:r>
      <w:r w:rsidR="00B854A0" w:rsidRPr="00B321EF">
        <w:t>Dz. U. z 201</w:t>
      </w:r>
      <w:r w:rsidR="00E658A3">
        <w:t>9</w:t>
      </w:r>
      <w:r w:rsidR="00B854A0" w:rsidRPr="00B321EF">
        <w:t xml:space="preserve"> r. poz. </w:t>
      </w:r>
      <w:r w:rsidR="00E658A3">
        <w:t>1040</w:t>
      </w:r>
      <w:r w:rsidR="006425C7">
        <w:t>,</w:t>
      </w:r>
      <w:r w:rsidR="00E658A3">
        <w:t xml:space="preserve"> 1043 </w:t>
      </w:r>
      <w:r w:rsidR="006425C7">
        <w:t>i 1495</w:t>
      </w:r>
      <w:r w:rsidR="00E658A3">
        <w:t>)</w:t>
      </w:r>
      <w:r w:rsidR="00054AE5">
        <w:t>, zwanej dalej „Kodeks</w:t>
      </w:r>
      <w:r w:rsidR="00FE66DA">
        <w:t>em</w:t>
      </w:r>
      <w:r w:rsidR="00054AE5">
        <w:t xml:space="preserve"> pracy”</w:t>
      </w:r>
      <w:r w:rsidR="006425C7">
        <w:t>,</w:t>
      </w:r>
      <w:r w:rsidRPr="003F024D">
        <w:t xml:space="preserve"> oraz innych przepisów regulujących prawa i obowiązki pracowników</w:t>
      </w:r>
      <w:r>
        <w:t>.</w:t>
      </w:r>
      <w:r w:rsidR="00B854A0">
        <w:t>”</w:t>
      </w:r>
      <w:r w:rsidR="00AF7F9C">
        <w:t>,</w:t>
      </w:r>
    </w:p>
    <w:p w14:paraId="6DFF8B16" w14:textId="72B5D893" w:rsidR="00AF7F9C" w:rsidRDefault="00B854A0" w:rsidP="00117D48">
      <w:pPr>
        <w:pStyle w:val="LITlitera"/>
      </w:pPr>
      <w:r>
        <w:t>b)</w:t>
      </w:r>
      <w:r w:rsidR="00D54AD7">
        <w:tab/>
      </w:r>
      <w:r>
        <w:t>w ust. 2</w:t>
      </w:r>
      <w:r w:rsidR="00AF7F9C">
        <w:t>:</w:t>
      </w:r>
    </w:p>
    <w:p w14:paraId="5F992BAA" w14:textId="15F58DE1" w:rsidR="00C96B3A" w:rsidRPr="00280997" w:rsidRDefault="006425C7" w:rsidP="00D54AD7">
      <w:pPr>
        <w:pStyle w:val="TIRtiret"/>
      </w:pPr>
      <w:r>
        <w:t>–</w:t>
      </w:r>
      <w:r w:rsidR="00D54AD7">
        <w:tab/>
      </w:r>
      <w:r w:rsidR="00B854A0">
        <w:t xml:space="preserve">pkt 3 </w:t>
      </w:r>
      <w:r w:rsidR="00354309">
        <w:t>otrzymuje brzmienie:</w:t>
      </w:r>
    </w:p>
    <w:p w14:paraId="56FE04D4" w14:textId="1D55EE59" w:rsidR="00280997" w:rsidRDefault="00354309" w:rsidP="001C25C9">
      <w:pPr>
        <w:pStyle w:val="ZTIRPKTzmpkttiret"/>
      </w:pPr>
      <w:r>
        <w:t>„3)</w:t>
      </w:r>
      <w:r w:rsidR="00D54AD7">
        <w:tab/>
      </w:r>
      <w:r w:rsidRPr="00010579">
        <w:t>wynagrodzenia za pracę</w:t>
      </w:r>
      <w:r w:rsidR="008E0012">
        <w:t>;</w:t>
      </w:r>
      <w:r>
        <w:t>”,</w:t>
      </w:r>
    </w:p>
    <w:p w14:paraId="40CA8CA7" w14:textId="5CA22A3C" w:rsidR="00AD7646" w:rsidRDefault="00AD7646">
      <w:pPr>
        <w:pStyle w:val="TIRtiret"/>
      </w:pPr>
      <w:r>
        <w:t>–</w:t>
      </w:r>
      <w:r w:rsidR="00D54AD7">
        <w:tab/>
      </w:r>
      <w:r>
        <w:t>uchyla się pkt 4</w:t>
      </w:r>
      <w:r w:rsidR="008F3731">
        <w:t>,</w:t>
      </w:r>
    </w:p>
    <w:p w14:paraId="03766FAE" w14:textId="4B7D61E1" w:rsidR="006425C7" w:rsidRDefault="006425C7">
      <w:pPr>
        <w:pStyle w:val="TIRtiret"/>
      </w:pPr>
      <w:r>
        <w:t>–</w:t>
      </w:r>
      <w:r w:rsidR="00D54AD7">
        <w:tab/>
      </w:r>
      <w:r>
        <w:t xml:space="preserve">w pkt 8 </w:t>
      </w:r>
      <w:r w:rsidRPr="00AD7646">
        <w:t>wyrazy</w:t>
      </w:r>
      <w:r>
        <w:t xml:space="preserve"> „ustawy z dnia 26 czerwca 1974 r. – Kodeks pracy” zastępuje się wyrazami </w:t>
      </w:r>
      <w:r w:rsidR="00502B83">
        <w:t>„Kodeks</w:t>
      </w:r>
      <w:r w:rsidR="00331801">
        <w:t>u</w:t>
      </w:r>
      <w:r w:rsidR="00502B83">
        <w:t xml:space="preserve"> pracy”,</w:t>
      </w:r>
    </w:p>
    <w:p w14:paraId="0E9119C9" w14:textId="50C653CA" w:rsidR="00986DC8" w:rsidRDefault="006425C7">
      <w:pPr>
        <w:pStyle w:val="TIRtiret"/>
      </w:pPr>
      <w:r>
        <w:t>–</w:t>
      </w:r>
      <w:r w:rsidR="00D54AD7">
        <w:tab/>
      </w:r>
      <w:r w:rsidR="00411F66">
        <w:t xml:space="preserve">uchyla się </w:t>
      </w:r>
      <w:r w:rsidR="00411F66" w:rsidRPr="00411F66">
        <w:t>pkt</w:t>
      </w:r>
      <w:r w:rsidR="00411F66">
        <w:t xml:space="preserve"> 9,</w:t>
      </w:r>
    </w:p>
    <w:p w14:paraId="6B2A92D0" w14:textId="2007DA74" w:rsidR="00354309" w:rsidRDefault="006425C7">
      <w:pPr>
        <w:pStyle w:val="TIRtiret"/>
      </w:pPr>
      <w:r>
        <w:t>–</w:t>
      </w:r>
      <w:r w:rsidR="00D54AD7">
        <w:tab/>
      </w:r>
      <w:r w:rsidR="00986DC8">
        <w:t>dodaje się pkt 10 w brzmieniu:</w:t>
      </w:r>
    </w:p>
    <w:p w14:paraId="1BCC75BC" w14:textId="6EC3DDFE" w:rsidR="00F56BAA" w:rsidRDefault="00354309" w:rsidP="001C25C9">
      <w:pPr>
        <w:pStyle w:val="ZTIRPKTzmpkttiret"/>
      </w:pPr>
      <w:r>
        <w:t>„</w:t>
      </w:r>
      <w:r w:rsidRPr="00354309">
        <w:t>10)</w:t>
      </w:r>
      <w:r w:rsidR="00D54AD7">
        <w:tab/>
      </w:r>
      <w:r w:rsidRPr="00354309">
        <w:t xml:space="preserve">należności </w:t>
      </w:r>
      <w:r w:rsidR="00891635">
        <w:t xml:space="preserve">na pokrycie kosztów związanych z podróżą służbową </w:t>
      </w:r>
      <w:r w:rsidRPr="00354309">
        <w:t>z miejsca pracy na terytorium R</w:t>
      </w:r>
      <w:r w:rsidR="001914C2">
        <w:t xml:space="preserve">zeczypospolitej </w:t>
      </w:r>
      <w:r w:rsidRPr="00354309">
        <w:t>P</w:t>
      </w:r>
      <w:r w:rsidR="001914C2">
        <w:t>olskiej</w:t>
      </w:r>
      <w:r w:rsidR="008E0012">
        <w:t>,</w:t>
      </w:r>
      <w:r w:rsidRPr="00354309">
        <w:t xml:space="preserve"> do którego pracownik </w:t>
      </w:r>
      <w:r w:rsidRPr="00ED7D00">
        <w:t>został</w:t>
      </w:r>
      <w:r w:rsidR="002F0910" w:rsidRPr="003B72CA">
        <w:t xml:space="preserve"> delegowany</w:t>
      </w:r>
      <w:r w:rsidR="00057EC8">
        <w:t>,</w:t>
      </w:r>
      <w:r w:rsidR="002F0910" w:rsidRPr="003B72CA">
        <w:t xml:space="preserve"> do innego miejsca pracy na terytorium R</w:t>
      </w:r>
      <w:r w:rsidR="001914C2">
        <w:t xml:space="preserve">zeczypospolitej </w:t>
      </w:r>
      <w:r w:rsidR="002F0910" w:rsidRPr="003B72CA">
        <w:t>P</w:t>
      </w:r>
      <w:r w:rsidR="001914C2">
        <w:t>olskiej</w:t>
      </w:r>
      <w:r w:rsidR="002F0910" w:rsidRPr="003B72CA">
        <w:t xml:space="preserve"> lub poza terytorium R</w:t>
      </w:r>
      <w:r w:rsidR="001914C2">
        <w:t xml:space="preserve">zeczypospolitej </w:t>
      </w:r>
      <w:r w:rsidR="002F0910" w:rsidRPr="003B72CA">
        <w:t>P</w:t>
      </w:r>
      <w:r w:rsidR="001914C2">
        <w:t>olskiej</w:t>
      </w:r>
      <w:r w:rsidR="00C828F4">
        <w:t>.”</w:t>
      </w:r>
      <w:r w:rsidR="00F56BAA">
        <w:t>,</w:t>
      </w:r>
    </w:p>
    <w:p w14:paraId="69F616FA" w14:textId="25874BBF" w:rsidR="00354309" w:rsidRDefault="00C96B3A" w:rsidP="00C96B3A">
      <w:pPr>
        <w:pStyle w:val="LITlitera"/>
      </w:pPr>
      <w:r>
        <w:t>c</w:t>
      </w:r>
      <w:r w:rsidR="00354309">
        <w:t>)</w:t>
      </w:r>
      <w:r w:rsidR="00A92365">
        <w:tab/>
      </w:r>
      <w:r w:rsidR="00354309">
        <w:t>dodaje się ust. 3</w:t>
      </w:r>
      <w:r w:rsidR="003D447C">
        <w:t>–</w:t>
      </w:r>
      <w:r w:rsidR="00D378A7">
        <w:t>6</w:t>
      </w:r>
      <w:r w:rsidR="00354309">
        <w:t xml:space="preserve"> w brzmieniu:</w:t>
      </w:r>
    </w:p>
    <w:p w14:paraId="7CDD3142" w14:textId="7FE5AD53" w:rsidR="00443284" w:rsidRPr="00443284" w:rsidRDefault="00443284" w:rsidP="001C25C9">
      <w:pPr>
        <w:pStyle w:val="ZLITUSTzmustliter"/>
        <w:rPr>
          <w:rFonts w:eastAsia="Times New Roman"/>
        </w:rPr>
      </w:pPr>
      <w:r>
        <w:rPr>
          <w:rFonts w:eastAsia="Times New Roman"/>
        </w:rPr>
        <w:t>„</w:t>
      </w:r>
      <w:r w:rsidRPr="00443284">
        <w:rPr>
          <w:rFonts w:eastAsia="Times New Roman"/>
        </w:rPr>
        <w:t>3.</w:t>
      </w:r>
      <w:r>
        <w:rPr>
          <w:rFonts w:eastAsia="Times New Roman"/>
        </w:rPr>
        <w:t xml:space="preserve"> </w:t>
      </w:r>
      <w:r w:rsidRPr="00443284">
        <w:rPr>
          <w:rFonts w:eastAsia="Times New Roman"/>
        </w:rPr>
        <w:t>Ustalając wynagrodzenie</w:t>
      </w:r>
      <w:r w:rsidR="00502B83">
        <w:rPr>
          <w:rFonts w:eastAsia="Times New Roman"/>
        </w:rPr>
        <w:t xml:space="preserve"> za pracę</w:t>
      </w:r>
      <w:r w:rsidR="008E0012">
        <w:rPr>
          <w:rFonts w:eastAsia="Times New Roman"/>
        </w:rPr>
        <w:t>,</w:t>
      </w:r>
      <w:r w:rsidRPr="00443284">
        <w:rPr>
          <w:rFonts w:eastAsia="Times New Roman"/>
        </w:rPr>
        <w:t xml:space="preserve"> o którym mowa w ust. 2 pkt 3</w:t>
      </w:r>
      <w:r w:rsidR="005C04C6">
        <w:rPr>
          <w:rFonts w:eastAsia="Times New Roman"/>
        </w:rPr>
        <w:t>,</w:t>
      </w:r>
      <w:r w:rsidRPr="00443284">
        <w:rPr>
          <w:rFonts w:eastAsia="Times New Roman"/>
        </w:rPr>
        <w:t xml:space="preserve"> bierze się pod uwagę wszystkie </w:t>
      </w:r>
      <w:r w:rsidR="00891635">
        <w:rPr>
          <w:rFonts w:eastAsia="Times New Roman"/>
        </w:rPr>
        <w:t xml:space="preserve">obowiązkowe </w:t>
      </w:r>
      <w:r w:rsidRPr="00443284">
        <w:rPr>
          <w:rFonts w:eastAsia="Times New Roman"/>
        </w:rPr>
        <w:t>składniki wynagrodzenia wynikające z</w:t>
      </w:r>
      <w:r w:rsidR="00A358F3">
        <w:rPr>
          <w:rFonts w:eastAsia="Times New Roman"/>
        </w:rPr>
        <w:t> </w:t>
      </w:r>
      <w:r w:rsidRPr="00443284">
        <w:rPr>
          <w:rFonts w:eastAsia="Times New Roman"/>
        </w:rPr>
        <w:t>przepisów</w:t>
      </w:r>
      <w:r w:rsidR="008E0012">
        <w:rPr>
          <w:rFonts w:eastAsia="Times New Roman"/>
        </w:rPr>
        <w:t>,</w:t>
      </w:r>
      <w:r w:rsidRPr="00443284">
        <w:rPr>
          <w:rFonts w:eastAsia="Times New Roman"/>
        </w:rPr>
        <w:t xml:space="preserve"> o których mowa w ust. 1</w:t>
      </w:r>
      <w:r w:rsidR="003E6A7E">
        <w:rPr>
          <w:rFonts w:eastAsia="Times New Roman"/>
        </w:rPr>
        <w:t>, w tym dodatek za pracę w godzinach nadliczbowych.</w:t>
      </w:r>
      <w:r w:rsidRPr="00443284">
        <w:rPr>
          <w:rFonts w:eastAsia="Times New Roman"/>
        </w:rPr>
        <w:t xml:space="preserve"> </w:t>
      </w:r>
    </w:p>
    <w:p w14:paraId="3C0F9ABD" w14:textId="6CEBD494" w:rsidR="00443284" w:rsidRPr="00443284" w:rsidRDefault="00443284" w:rsidP="001C25C9">
      <w:pPr>
        <w:pStyle w:val="ZLITUSTzmustliter"/>
        <w:rPr>
          <w:rFonts w:eastAsia="Times New Roman"/>
        </w:rPr>
      </w:pPr>
      <w:r w:rsidRPr="00443284">
        <w:rPr>
          <w:rFonts w:eastAsia="Times New Roman"/>
        </w:rPr>
        <w:t>4. Przy porównywaniu wynagrodzenia wypłac</w:t>
      </w:r>
      <w:r w:rsidR="005C04C6">
        <w:rPr>
          <w:rFonts w:eastAsia="Times New Roman"/>
        </w:rPr>
        <w:t>a</w:t>
      </w:r>
      <w:r w:rsidRPr="00443284">
        <w:rPr>
          <w:rFonts w:eastAsia="Times New Roman"/>
        </w:rPr>
        <w:t xml:space="preserve">nego pracownikowi delegowanemu i wynagrodzenia </w:t>
      </w:r>
      <w:r w:rsidR="008D5518">
        <w:rPr>
          <w:rFonts w:eastAsia="Times New Roman"/>
        </w:rPr>
        <w:t>za pracę</w:t>
      </w:r>
      <w:r w:rsidR="003F3A59">
        <w:rPr>
          <w:rFonts w:eastAsia="Times New Roman"/>
        </w:rPr>
        <w:t>,</w:t>
      </w:r>
      <w:r w:rsidRPr="00443284">
        <w:rPr>
          <w:rFonts w:eastAsia="Times New Roman"/>
        </w:rPr>
        <w:t xml:space="preserve"> o którym mowa w ust. 2 pkt 3</w:t>
      </w:r>
      <w:r w:rsidR="005C04C6">
        <w:rPr>
          <w:rFonts w:eastAsia="Times New Roman"/>
        </w:rPr>
        <w:t>,</w:t>
      </w:r>
      <w:r w:rsidRPr="00443284">
        <w:rPr>
          <w:rFonts w:eastAsia="Times New Roman"/>
        </w:rPr>
        <w:t xml:space="preserve"> porównuje się całkowite kwoty wynagrodzenia brutto</w:t>
      </w:r>
      <w:r w:rsidR="003F3A59">
        <w:rPr>
          <w:rFonts w:eastAsia="Times New Roman"/>
        </w:rPr>
        <w:t>,</w:t>
      </w:r>
      <w:r w:rsidRPr="00443284">
        <w:rPr>
          <w:rFonts w:eastAsia="Times New Roman"/>
        </w:rPr>
        <w:t xml:space="preserve"> a nie poszczególne składniki wynagrodzeń. </w:t>
      </w:r>
    </w:p>
    <w:p w14:paraId="34EE468C" w14:textId="05033E05" w:rsidR="002E32E2" w:rsidRPr="00443284" w:rsidRDefault="002E32E2" w:rsidP="001C25C9">
      <w:pPr>
        <w:pStyle w:val="ZLITUSTzmustliter"/>
        <w:rPr>
          <w:rFonts w:eastAsia="Times New Roman"/>
        </w:rPr>
      </w:pPr>
      <w:r>
        <w:rPr>
          <w:rFonts w:eastAsia="Times New Roman"/>
        </w:rPr>
        <w:t>5. Do wynagrodzenia</w:t>
      </w:r>
      <w:r w:rsidR="001412FF">
        <w:rPr>
          <w:rFonts w:eastAsia="Times New Roman"/>
        </w:rPr>
        <w:t xml:space="preserve"> za pracę</w:t>
      </w:r>
      <w:r>
        <w:rPr>
          <w:rFonts w:eastAsia="Times New Roman"/>
        </w:rPr>
        <w:t>, o którym mowa w ust. 2 pkt 3</w:t>
      </w:r>
      <w:r w:rsidR="00736044">
        <w:rPr>
          <w:rFonts w:eastAsia="Times New Roman"/>
        </w:rPr>
        <w:t>,</w:t>
      </w:r>
      <w:r>
        <w:rPr>
          <w:rFonts w:eastAsia="Times New Roman"/>
        </w:rPr>
        <w:t xml:space="preserve"> wlicza się dodatek z tytułu delegowania </w:t>
      </w:r>
      <w:r w:rsidR="0044113D">
        <w:rPr>
          <w:rFonts w:eastAsia="Times New Roman"/>
        </w:rPr>
        <w:t xml:space="preserve">w części, </w:t>
      </w:r>
      <w:r w:rsidR="008A0C8B">
        <w:rPr>
          <w:rFonts w:eastAsia="Times New Roman"/>
        </w:rPr>
        <w:t xml:space="preserve">która nie stanowi </w:t>
      </w:r>
      <w:r>
        <w:rPr>
          <w:rFonts w:eastAsia="Times New Roman"/>
        </w:rPr>
        <w:t>zwrot</w:t>
      </w:r>
      <w:r w:rsidR="008A0C8B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Pr="00443284">
        <w:rPr>
          <w:rFonts w:eastAsia="Times New Roman"/>
        </w:rPr>
        <w:t xml:space="preserve">wydatków </w:t>
      </w:r>
      <w:r w:rsidRPr="00443284">
        <w:rPr>
          <w:rFonts w:eastAsia="Times New Roman"/>
        </w:rPr>
        <w:lastRenderedPageBreak/>
        <w:t>faktycznie poniesionych w związku z delegowaniem, takich jak koszty podróży, wyżywienia i zakwaterowania</w:t>
      </w:r>
      <w:r>
        <w:rPr>
          <w:rFonts w:eastAsia="Times New Roman"/>
        </w:rPr>
        <w:t xml:space="preserve">. </w:t>
      </w:r>
      <w:r w:rsidRPr="00443284">
        <w:rPr>
          <w:rFonts w:eastAsia="Times New Roman"/>
        </w:rPr>
        <w:t>W przypadku gdy praw</w:t>
      </w:r>
      <w:r>
        <w:rPr>
          <w:rFonts w:eastAsia="Times New Roman"/>
        </w:rPr>
        <w:t>o</w:t>
      </w:r>
      <w:r w:rsidRPr="00443284">
        <w:rPr>
          <w:rFonts w:eastAsia="Times New Roman"/>
        </w:rPr>
        <w:t xml:space="preserve"> właściwe dla stosunku pracy </w:t>
      </w:r>
      <w:r w:rsidR="00CC16A9">
        <w:rPr>
          <w:rFonts w:eastAsia="Times New Roman"/>
        </w:rPr>
        <w:t xml:space="preserve">pracownika delegowanego na terytorium RP </w:t>
      </w:r>
      <w:r w:rsidRPr="00443284">
        <w:rPr>
          <w:rFonts w:eastAsia="Times New Roman"/>
        </w:rPr>
        <w:t>nie określa</w:t>
      </w:r>
      <w:r w:rsidR="008A0C8B">
        <w:rPr>
          <w:rFonts w:eastAsia="Times New Roman"/>
        </w:rPr>
        <w:t xml:space="preserve"> części </w:t>
      </w:r>
      <w:r>
        <w:rPr>
          <w:rFonts w:eastAsia="Times New Roman"/>
        </w:rPr>
        <w:t>dodatku z</w:t>
      </w:r>
      <w:r w:rsidR="00A358F3">
        <w:rPr>
          <w:rFonts w:eastAsia="Times New Roman"/>
        </w:rPr>
        <w:t> </w:t>
      </w:r>
      <w:r>
        <w:rPr>
          <w:rFonts w:eastAsia="Times New Roman"/>
        </w:rPr>
        <w:t>tytułu delegowania</w:t>
      </w:r>
      <w:r w:rsidR="008A0C8B">
        <w:rPr>
          <w:rFonts w:eastAsia="Times New Roman"/>
        </w:rPr>
        <w:t>, która</w:t>
      </w:r>
      <w:r>
        <w:rPr>
          <w:rFonts w:eastAsia="Times New Roman"/>
        </w:rPr>
        <w:t xml:space="preserve"> </w:t>
      </w:r>
      <w:r w:rsidR="0044113D">
        <w:rPr>
          <w:rFonts w:eastAsia="Times New Roman"/>
        </w:rPr>
        <w:t xml:space="preserve">stanowi </w:t>
      </w:r>
      <w:r w:rsidRPr="00443284">
        <w:rPr>
          <w:rFonts w:eastAsia="Times New Roman"/>
        </w:rPr>
        <w:t>zwrot wydatków faktycznie poniesionych w</w:t>
      </w:r>
      <w:r w:rsidR="00A358F3">
        <w:rPr>
          <w:rFonts w:eastAsia="Times New Roman"/>
        </w:rPr>
        <w:t> </w:t>
      </w:r>
      <w:r w:rsidRPr="00443284">
        <w:rPr>
          <w:rFonts w:eastAsia="Times New Roman"/>
        </w:rPr>
        <w:t>związku z delegowaniem</w:t>
      </w:r>
      <w:r>
        <w:rPr>
          <w:rFonts w:eastAsia="Times New Roman"/>
        </w:rPr>
        <w:t xml:space="preserve">, </w:t>
      </w:r>
      <w:r w:rsidRPr="00443284">
        <w:rPr>
          <w:rFonts w:eastAsia="Times New Roman"/>
        </w:rPr>
        <w:t>cał</w:t>
      </w:r>
      <w:r w:rsidR="0044113D">
        <w:rPr>
          <w:rFonts w:eastAsia="Times New Roman"/>
        </w:rPr>
        <w:t>y dodatek</w:t>
      </w:r>
      <w:r w:rsidRPr="00443284">
        <w:rPr>
          <w:rFonts w:eastAsia="Times New Roman"/>
        </w:rPr>
        <w:t xml:space="preserve"> </w:t>
      </w:r>
      <w:r w:rsidR="00502B83">
        <w:rPr>
          <w:rFonts w:eastAsia="Times New Roman"/>
        </w:rPr>
        <w:t xml:space="preserve">uznaje się </w:t>
      </w:r>
      <w:r w:rsidRPr="00443284">
        <w:rPr>
          <w:rFonts w:eastAsia="Times New Roman"/>
        </w:rPr>
        <w:t xml:space="preserve">za zwrot </w:t>
      </w:r>
      <w:r w:rsidR="0044113D">
        <w:rPr>
          <w:rFonts w:eastAsia="Times New Roman"/>
        </w:rPr>
        <w:t xml:space="preserve">tych </w:t>
      </w:r>
      <w:r w:rsidRPr="00443284">
        <w:rPr>
          <w:rFonts w:eastAsia="Times New Roman"/>
        </w:rPr>
        <w:t>wydatków</w:t>
      </w:r>
      <w:r w:rsidR="008A0C8B">
        <w:rPr>
          <w:rFonts w:eastAsia="Times New Roman"/>
        </w:rPr>
        <w:t>.</w:t>
      </w:r>
    </w:p>
    <w:p w14:paraId="75330B74" w14:textId="734878BE" w:rsidR="00781719" w:rsidRDefault="007A45CD" w:rsidP="001C25C9">
      <w:pPr>
        <w:pStyle w:val="ZLITUSTzmustliter"/>
        <w:rPr>
          <w:rFonts w:eastAsia="Times New Roman"/>
        </w:rPr>
      </w:pPr>
      <w:r>
        <w:rPr>
          <w:rFonts w:eastAsia="Times New Roman"/>
        </w:rPr>
        <w:t>6</w:t>
      </w:r>
      <w:r w:rsidR="0087248F">
        <w:rPr>
          <w:rFonts w:eastAsia="Times New Roman"/>
        </w:rPr>
        <w:t>. Przepisów ust</w:t>
      </w:r>
      <w:r w:rsidR="00ED50C9">
        <w:rPr>
          <w:rFonts w:eastAsia="Times New Roman"/>
        </w:rPr>
        <w:t>.</w:t>
      </w:r>
      <w:r w:rsidR="0087248F">
        <w:rPr>
          <w:rFonts w:eastAsia="Times New Roman"/>
        </w:rPr>
        <w:t xml:space="preserve"> 1–</w:t>
      </w:r>
      <w:r w:rsidR="006A6325">
        <w:rPr>
          <w:rFonts w:eastAsia="Times New Roman"/>
        </w:rPr>
        <w:t>5</w:t>
      </w:r>
      <w:r w:rsidR="0087248F">
        <w:rPr>
          <w:rFonts w:eastAsia="Times New Roman"/>
        </w:rPr>
        <w:t xml:space="preserve"> nie stosuje się do pracodawców, o których mowa w</w:t>
      </w:r>
      <w:r w:rsidR="00A358F3">
        <w:rPr>
          <w:rFonts w:eastAsia="Times New Roman"/>
        </w:rPr>
        <w:t> </w:t>
      </w:r>
      <w:r w:rsidR="0087248F" w:rsidRPr="008D5B4C">
        <w:t>art.</w:t>
      </w:r>
      <w:r w:rsidR="00A358F3">
        <w:t> </w:t>
      </w:r>
      <w:r w:rsidR="0087248F" w:rsidRPr="008D5B4C">
        <w:t>3 pkt 4 lit</w:t>
      </w:r>
      <w:r w:rsidR="00CC16A9">
        <w:t>.</w:t>
      </w:r>
      <w:r w:rsidR="0087248F" w:rsidRPr="008D5B4C">
        <w:t xml:space="preserve"> </w:t>
      </w:r>
      <w:r w:rsidR="0087248F">
        <w:t xml:space="preserve">a </w:t>
      </w:r>
      <w:proofErr w:type="spellStart"/>
      <w:r w:rsidR="0087248F">
        <w:t>tiret</w:t>
      </w:r>
      <w:proofErr w:type="spellEnd"/>
      <w:r w:rsidR="0087248F">
        <w:t xml:space="preserve"> trzecie i lit</w:t>
      </w:r>
      <w:r w:rsidR="00FE66DA">
        <w:t>.</w:t>
      </w:r>
      <w:r w:rsidR="0087248F">
        <w:t xml:space="preserve"> </w:t>
      </w:r>
      <w:r w:rsidR="0087248F" w:rsidRPr="008D5B4C">
        <w:t>b</w:t>
      </w:r>
      <w:r w:rsidR="007F0968">
        <w:t>.</w:t>
      </w:r>
      <w:r w:rsidR="00AF7F9C">
        <w:rPr>
          <w:rFonts w:eastAsia="Times New Roman"/>
        </w:rPr>
        <w:t>”;</w:t>
      </w:r>
    </w:p>
    <w:p w14:paraId="016694C2" w14:textId="228EE351" w:rsidR="007A45CD" w:rsidRDefault="001263B6" w:rsidP="00D906E1">
      <w:pPr>
        <w:pStyle w:val="PKTpunkt"/>
      </w:pPr>
      <w:r>
        <w:t>4</w:t>
      </w:r>
      <w:r w:rsidR="00443284" w:rsidRPr="00443284">
        <w:t>)</w:t>
      </w:r>
      <w:r w:rsidR="00A92365">
        <w:tab/>
      </w:r>
      <w:r w:rsidR="00443284">
        <w:t>po art. 4 dodaje się art. 4a</w:t>
      </w:r>
      <w:r w:rsidR="003D447C">
        <w:t>–</w:t>
      </w:r>
      <w:r w:rsidR="00443284">
        <w:t>4</w:t>
      </w:r>
      <w:r w:rsidR="009304A8">
        <w:t>d</w:t>
      </w:r>
      <w:r w:rsidR="00443284">
        <w:t xml:space="preserve"> w brzmieniu: </w:t>
      </w:r>
    </w:p>
    <w:p w14:paraId="127C3F61" w14:textId="000B2B9A" w:rsidR="00473027" w:rsidRPr="008D5B4C" w:rsidRDefault="003B72CA" w:rsidP="001C25C9">
      <w:pPr>
        <w:pStyle w:val="ZARTzmartartykuempunktem"/>
      </w:pPr>
      <w:r w:rsidRPr="008D5B4C">
        <w:t>„</w:t>
      </w:r>
      <w:r w:rsidR="00473027" w:rsidRPr="008D5B4C">
        <w:t>Art. 4a.</w:t>
      </w:r>
      <w:r w:rsidR="007F0968">
        <w:t xml:space="preserve"> </w:t>
      </w:r>
      <w:r w:rsidR="00473027" w:rsidRPr="008D5B4C">
        <w:t xml:space="preserve">1. </w:t>
      </w:r>
      <w:r w:rsidR="00473027" w:rsidRPr="00EE1033">
        <w:t xml:space="preserve">Pracodawca delegujący pracownika na terytorium RP </w:t>
      </w:r>
      <w:r w:rsidR="00602F12" w:rsidRPr="00EE1033">
        <w:t xml:space="preserve">zapewnia </w:t>
      </w:r>
      <w:r w:rsidR="00C75D21">
        <w:t xml:space="preserve">takiemu </w:t>
      </w:r>
      <w:r w:rsidR="00602F12" w:rsidRPr="00EE1033">
        <w:t xml:space="preserve">pracownikowi warunki zatrudnienia określone w art. 4 ust. </w:t>
      </w:r>
      <w:r w:rsidR="00ED3CE0">
        <w:t>1</w:t>
      </w:r>
      <w:r w:rsidR="00602F12" w:rsidRPr="00EE1033">
        <w:t xml:space="preserve"> </w:t>
      </w:r>
      <w:r w:rsidR="00054AE5">
        <w:t xml:space="preserve">i 2 </w:t>
      </w:r>
      <w:r w:rsidR="00602F12" w:rsidRPr="00EE1033">
        <w:t xml:space="preserve">przez okres dłuższy niż 12 miesięcy, nieprzekraczający jednak 18 miesięcy od dnia rozpoczęcia świadczenia usługi, pod warunkiem </w:t>
      </w:r>
      <w:r w:rsidR="00F33D3B" w:rsidRPr="00EE1033">
        <w:t>złoż</w:t>
      </w:r>
      <w:r w:rsidR="00602F12" w:rsidRPr="00EE1033">
        <w:t>enia</w:t>
      </w:r>
      <w:r w:rsidR="00473027" w:rsidRPr="00EE1033">
        <w:t xml:space="preserve"> Państwowej Inspekcji Pracy umotywowane</w:t>
      </w:r>
      <w:r w:rsidR="00602F12" w:rsidRPr="00EE1033">
        <w:t>go</w:t>
      </w:r>
      <w:r w:rsidR="00473027" w:rsidRPr="00EE1033">
        <w:t xml:space="preserve"> powiadomieni</w:t>
      </w:r>
      <w:r w:rsidR="00602F12" w:rsidRPr="00EE1033">
        <w:t>a</w:t>
      </w:r>
      <w:r w:rsidR="0093661F">
        <w:t>,</w:t>
      </w:r>
      <w:r w:rsidR="00473027" w:rsidRPr="00EE1033">
        <w:t xml:space="preserve"> nie później niż do upływu okresu 12 miesięcy tego delegowania</w:t>
      </w:r>
      <w:r w:rsidR="00602F12" w:rsidRPr="00EE1033">
        <w:t>.</w:t>
      </w:r>
      <w:r w:rsidR="00602F12" w:rsidRPr="00EC003D">
        <w:t xml:space="preserve"> </w:t>
      </w:r>
    </w:p>
    <w:p w14:paraId="3CF74D4F" w14:textId="6A292997" w:rsidR="00473027" w:rsidRPr="00ED7D00" w:rsidRDefault="00473027" w:rsidP="001C25C9">
      <w:pPr>
        <w:pStyle w:val="ZUSTzmustartykuempunktem"/>
      </w:pPr>
      <w:r w:rsidRPr="00ED7D00">
        <w:t xml:space="preserve">2. </w:t>
      </w:r>
      <w:r w:rsidR="00CC16A9">
        <w:t>Umotywowane p</w:t>
      </w:r>
      <w:r w:rsidRPr="00ED7D00">
        <w:t xml:space="preserve">owiadomienie, o którym mowa w ust. 1, </w:t>
      </w:r>
      <w:r w:rsidR="00602F12" w:rsidRPr="00EE1033">
        <w:t>zawiera</w:t>
      </w:r>
      <w:r w:rsidRPr="00ED7D00">
        <w:t xml:space="preserve"> co najmniej:</w:t>
      </w:r>
    </w:p>
    <w:p w14:paraId="765DACD5" w14:textId="02B2E420" w:rsidR="00473027" w:rsidRPr="00473027" w:rsidRDefault="00473027" w:rsidP="001C25C9">
      <w:pPr>
        <w:pStyle w:val="ZPKTzmpktartykuempunktem"/>
      </w:pPr>
      <w:r w:rsidRPr="00473027">
        <w:t>1)</w:t>
      </w:r>
      <w:r w:rsidR="00A92365">
        <w:tab/>
      </w:r>
      <w:r w:rsidRPr="00473027">
        <w:t>dane identyfikacyjne pracodawcy, o których mowa w art. 24 ust. 3 pkt 1;</w:t>
      </w:r>
    </w:p>
    <w:p w14:paraId="02BC5F1E" w14:textId="1A6DF96D" w:rsidR="00473027" w:rsidRDefault="00473027" w:rsidP="001C25C9">
      <w:pPr>
        <w:pStyle w:val="ZPKTzmpktartykuempunktem"/>
      </w:pPr>
      <w:r w:rsidRPr="00473027">
        <w:t>2)</w:t>
      </w:r>
      <w:r w:rsidR="00A92365">
        <w:tab/>
      </w:r>
      <w:r w:rsidR="004B7575">
        <w:t>dat</w:t>
      </w:r>
      <w:r w:rsidR="00E37676">
        <w:t>ę</w:t>
      </w:r>
      <w:r w:rsidRPr="00473027">
        <w:t>, w któr</w:t>
      </w:r>
      <w:r w:rsidR="004B7575">
        <w:t>ej</w:t>
      </w:r>
      <w:r w:rsidRPr="00473027">
        <w:t xml:space="preserve"> upływa okres 12 miesięcy delegowania;</w:t>
      </w:r>
    </w:p>
    <w:p w14:paraId="31C7CE1B" w14:textId="7A795480" w:rsidR="009E6C75" w:rsidRDefault="008A4E34" w:rsidP="001C25C9">
      <w:pPr>
        <w:pStyle w:val="ZPKTzmpktartykuempunktem"/>
      </w:pPr>
      <w:r>
        <w:t>3</w:t>
      </w:r>
      <w:r w:rsidR="009E6C75">
        <w:t>)</w:t>
      </w:r>
      <w:r w:rsidR="00A92365">
        <w:tab/>
      </w:r>
      <w:r w:rsidR="00685638">
        <w:t>dane pracownik</w:t>
      </w:r>
      <w:r w:rsidR="004B7575">
        <w:t>a</w:t>
      </w:r>
      <w:r w:rsidR="00685638">
        <w:t xml:space="preserve"> </w:t>
      </w:r>
      <w:r w:rsidR="004B7575">
        <w:t>delegowanego na terytorium RP</w:t>
      </w:r>
      <w:r w:rsidR="00502B83">
        <w:t>,</w:t>
      </w:r>
      <w:r w:rsidR="004B7575">
        <w:t xml:space="preserve"> </w:t>
      </w:r>
      <w:r w:rsidR="00502B83">
        <w:t xml:space="preserve">wobec którego mają być stosowane warunki zatrudnienia w zakresie określonym w art. 4 ust. 1 i 2, </w:t>
      </w:r>
      <w:r w:rsidR="00685638">
        <w:t xml:space="preserve">obejmujące </w:t>
      </w:r>
      <w:r w:rsidR="004B7575">
        <w:t xml:space="preserve">jego </w:t>
      </w:r>
      <w:r w:rsidR="00685638">
        <w:t xml:space="preserve">imię i nazwisko, datę urodzenia oraz </w:t>
      </w:r>
      <w:r w:rsidR="008E04F8">
        <w:t>obywatelstwo;</w:t>
      </w:r>
    </w:p>
    <w:p w14:paraId="7051979F" w14:textId="6BFD7674" w:rsidR="008E04F8" w:rsidRPr="00473027" w:rsidRDefault="008A4E34" w:rsidP="001C25C9">
      <w:pPr>
        <w:pStyle w:val="ZPKTzmpktartykuempunktem"/>
      </w:pPr>
      <w:r>
        <w:t>4</w:t>
      </w:r>
      <w:r w:rsidR="008E04F8">
        <w:t>)</w:t>
      </w:r>
      <w:r w:rsidR="00A92365">
        <w:tab/>
      </w:r>
      <w:r w:rsidR="008E04F8">
        <w:t>adres miejsca pracy pracownik</w:t>
      </w:r>
      <w:r w:rsidR="004B7575">
        <w:t xml:space="preserve">a delegowanego </w:t>
      </w:r>
      <w:r w:rsidR="008E04F8">
        <w:t>na terytorium RP, o który</w:t>
      </w:r>
      <w:r w:rsidR="00E164B8">
        <w:t>m</w:t>
      </w:r>
      <w:r w:rsidR="008E04F8">
        <w:t xml:space="preserve"> mowa w</w:t>
      </w:r>
      <w:r w:rsidR="00A358F3">
        <w:t> </w:t>
      </w:r>
      <w:r w:rsidR="008E04F8">
        <w:t xml:space="preserve">pkt </w:t>
      </w:r>
      <w:r>
        <w:t>3</w:t>
      </w:r>
      <w:r w:rsidR="008E04F8">
        <w:t>;</w:t>
      </w:r>
    </w:p>
    <w:p w14:paraId="0F99BF91" w14:textId="67CF757A" w:rsidR="00473027" w:rsidRDefault="008A4E34" w:rsidP="001C25C9">
      <w:pPr>
        <w:pStyle w:val="ZPKTzmpktartykuempunktem"/>
      </w:pPr>
      <w:r>
        <w:t>5</w:t>
      </w:r>
      <w:r w:rsidR="00473027" w:rsidRPr="00473027">
        <w:t>)</w:t>
      </w:r>
      <w:r w:rsidR="00A92365">
        <w:tab/>
      </w:r>
      <w:r w:rsidR="00473027" w:rsidRPr="00473027">
        <w:t>umotywowanie potrzeby świadczenia usługi po upływie okresu 12 miesięcy delegowania.</w:t>
      </w:r>
    </w:p>
    <w:p w14:paraId="5C479565" w14:textId="1904D12F" w:rsidR="00804770" w:rsidRPr="00473027" w:rsidRDefault="00804770" w:rsidP="001C25C9">
      <w:pPr>
        <w:pStyle w:val="ZUSTzmustartykuempunktem"/>
      </w:pPr>
      <w:r>
        <w:t xml:space="preserve">3. Umotywowane powiadomienie, o którym mowa w ust. 1, </w:t>
      </w:r>
      <w:r w:rsidRPr="00512381">
        <w:t>składa się w języku polskim lub w języku angielskim</w:t>
      </w:r>
      <w:r>
        <w:t xml:space="preserve"> w </w:t>
      </w:r>
      <w:r w:rsidR="00684B8D">
        <w:t xml:space="preserve">formie pisemnej, w </w:t>
      </w:r>
      <w:r>
        <w:t xml:space="preserve">postaci </w:t>
      </w:r>
      <w:r w:rsidR="00684B8D">
        <w:t xml:space="preserve">papierowej albo </w:t>
      </w:r>
      <w:r w:rsidRPr="00512381">
        <w:t>elektronicznej, w tym za pośrednictwem Punktu Informacji dla Przedsiębiorcy, o którym mowa w dziale III ustawy z dnia 6 marca 2018 r. o Centralnej Ewidencji i Informacji o</w:t>
      </w:r>
      <w:r w:rsidR="00A358F3">
        <w:t> </w:t>
      </w:r>
      <w:r w:rsidRPr="00512381">
        <w:t>Działalności Gospodarczej i Punkcie Informacji dla Przedsiębiorcy</w:t>
      </w:r>
      <w:r w:rsidR="00BB77A6">
        <w:t xml:space="preserve"> (Dz. U. z 2019 r. poz. 1291, 1495 i 1649).</w:t>
      </w:r>
    </w:p>
    <w:p w14:paraId="54AE68B0" w14:textId="6327D4DC" w:rsidR="00473027" w:rsidRPr="008D5B4C" w:rsidRDefault="00473027" w:rsidP="001C25C9">
      <w:pPr>
        <w:pStyle w:val="ZARTzmartartykuempunktem"/>
      </w:pPr>
      <w:r w:rsidRPr="008D5B4C">
        <w:t>Art. 4b.</w:t>
      </w:r>
      <w:r w:rsidR="007F0968">
        <w:t xml:space="preserve"> </w:t>
      </w:r>
      <w:r w:rsidRPr="008D5B4C">
        <w:t>1. W przypadku gdy okres delegowania pracownika na terytorium R</w:t>
      </w:r>
      <w:r w:rsidR="001914C2">
        <w:t xml:space="preserve">zeczypospolitej </w:t>
      </w:r>
      <w:r w:rsidRPr="008D5B4C">
        <w:t>P</w:t>
      </w:r>
      <w:r w:rsidR="001914C2">
        <w:t>olskiej</w:t>
      </w:r>
      <w:r w:rsidRPr="008D5B4C">
        <w:t xml:space="preserve"> przekracza 12 miesięcy, a w przypadku</w:t>
      </w:r>
      <w:r w:rsidR="00FF2E88">
        <w:t xml:space="preserve"> złożenia Państwowej Inspekcji Pracy umotywowanego powiadomienia</w:t>
      </w:r>
      <w:r w:rsidRPr="008D5B4C">
        <w:t xml:space="preserve">, o którym mowa w art. 4a ust. </w:t>
      </w:r>
      <w:r w:rsidR="00054AE5">
        <w:t>1</w:t>
      </w:r>
      <w:r w:rsidR="00D0178D">
        <w:t>,</w:t>
      </w:r>
      <w:r w:rsidRPr="008D5B4C">
        <w:t xml:space="preserve"> </w:t>
      </w:r>
      <w:r w:rsidR="00D767F2">
        <w:t>przekracza</w:t>
      </w:r>
      <w:r w:rsidRPr="008D5B4C">
        <w:t xml:space="preserve"> 18 miesięcy, pracodawca delegujący pracownika na terytorium RP </w:t>
      </w:r>
      <w:r w:rsidR="00FA26EA">
        <w:t xml:space="preserve">zapewnia </w:t>
      </w:r>
      <w:r w:rsidRPr="008D5B4C">
        <w:lastRenderedPageBreak/>
        <w:t>takie</w:t>
      </w:r>
      <w:r w:rsidR="00FA26EA">
        <w:t>mu</w:t>
      </w:r>
      <w:r w:rsidRPr="008D5B4C">
        <w:t xml:space="preserve"> pracownik</w:t>
      </w:r>
      <w:r w:rsidR="00FA26EA">
        <w:t>owi</w:t>
      </w:r>
      <w:r w:rsidR="00692DA0">
        <w:t>,</w:t>
      </w:r>
      <w:r w:rsidRPr="008D5B4C">
        <w:t xml:space="preserve"> </w:t>
      </w:r>
      <w:r w:rsidR="00692DA0">
        <w:t>oprócz warunków zatrudnienia określonych w art. 4 ust. 1 i 2,</w:t>
      </w:r>
      <w:r w:rsidR="00692DA0" w:rsidRPr="008D5B4C">
        <w:t xml:space="preserve"> </w:t>
      </w:r>
      <w:r w:rsidR="00692DA0">
        <w:t xml:space="preserve">także </w:t>
      </w:r>
      <w:r w:rsidR="00FF2E88">
        <w:t xml:space="preserve">inne </w:t>
      </w:r>
      <w:r w:rsidRPr="008D5B4C">
        <w:t>warunki zatrudnienia nie mniej korzystne niż wynikające z przepisów Kodeksu pracy oraz innych przepisów regulujących prawa i obowiązki pracowników.</w:t>
      </w:r>
    </w:p>
    <w:p w14:paraId="41F3188E" w14:textId="090CC8EF" w:rsidR="00473027" w:rsidRPr="006E2DA8" w:rsidRDefault="00473027" w:rsidP="001C25C9">
      <w:pPr>
        <w:pStyle w:val="ZUSTzmustartykuempunktem"/>
      </w:pPr>
      <w:r w:rsidRPr="00ED7D00">
        <w:t xml:space="preserve">2. Warunki zatrudnienia, o których mowa w ust. 1, </w:t>
      </w:r>
      <w:r w:rsidRPr="006E2DA8">
        <w:t>nie obejmują</w:t>
      </w:r>
      <w:r w:rsidR="00847184">
        <w:t>:</w:t>
      </w:r>
      <w:r w:rsidRPr="006E2DA8">
        <w:t xml:space="preserve"> </w:t>
      </w:r>
    </w:p>
    <w:p w14:paraId="6706462C" w14:textId="1D00D5E9" w:rsidR="005D5FA4" w:rsidRDefault="00473027" w:rsidP="001C25C9">
      <w:pPr>
        <w:pStyle w:val="ZPKTzmpktartykuempunktem"/>
      </w:pPr>
      <w:r w:rsidRPr="00473027">
        <w:t>1)</w:t>
      </w:r>
      <w:r w:rsidR="00A92365">
        <w:tab/>
      </w:r>
      <w:r w:rsidR="00847184">
        <w:t>zasad i trybu</w:t>
      </w:r>
      <w:r w:rsidR="005D5FA4">
        <w:t>:</w:t>
      </w:r>
    </w:p>
    <w:p w14:paraId="4CCA1D8E" w14:textId="7787DE93" w:rsidR="00473027" w:rsidRDefault="005D5FA4" w:rsidP="001C25C9">
      <w:pPr>
        <w:pStyle w:val="ZLITwPKTzmlitwpktartykuempunktem"/>
      </w:pPr>
      <w:r>
        <w:t>a)</w:t>
      </w:r>
      <w:r w:rsidR="00A92365">
        <w:tab/>
      </w:r>
      <w:r w:rsidR="00473027" w:rsidRPr="00473027">
        <w:t>zawierani</w:t>
      </w:r>
      <w:r w:rsidR="00847184">
        <w:t>a</w:t>
      </w:r>
      <w:r w:rsidR="00473027" w:rsidRPr="00473027">
        <w:t xml:space="preserve"> i rozwiązywani</w:t>
      </w:r>
      <w:r w:rsidR="00847184">
        <w:t>a</w:t>
      </w:r>
      <w:r w:rsidR="00473027" w:rsidRPr="00473027">
        <w:t xml:space="preserve"> umów o pracę</w:t>
      </w:r>
      <w:r>
        <w:t>,</w:t>
      </w:r>
    </w:p>
    <w:p w14:paraId="30079BE2" w14:textId="0285006C" w:rsidR="00473027" w:rsidRPr="00473027" w:rsidRDefault="005D5FA4" w:rsidP="001C25C9">
      <w:pPr>
        <w:pStyle w:val="ZLITwPKTzmlitwpktartykuempunktem"/>
      </w:pPr>
      <w:r>
        <w:t>b)</w:t>
      </w:r>
      <w:r w:rsidR="00A92365">
        <w:tab/>
      </w:r>
      <w:r w:rsidR="00473027" w:rsidRPr="00473027">
        <w:t>stosowani</w:t>
      </w:r>
      <w:r w:rsidR="00847184">
        <w:t>a</w:t>
      </w:r>
      <w:r w:rsidR="00473027" w:rsidRPr="00473027">
        <w:t xml:space="preserve"> klauzul o zakazie konkurencji;</w:t>
      </w:r>
    </w:p>
    <w:p w14:paraId="2EF3FA21" w14:textId="51FFDFD9" w:rsidR="00473027" w:rsidRPr="00473027" w:rsidRDefault="005D5FA4" w:rsidP="001C25C9">
      <w:pPr>
        <w:pStyle w:val="ZPKTzmpktartykuempunktem"/>
      </w:pPr>
      <w:r>
        <w:t>2</w:t>
      </w:r>
      <w:r w:rsidR="00473027" w:rsidRPr="00473027">
        <w:t>)</w:t>
      </w:r>
      <w:r w:rsidR="00A92365">
        <w:tab/>
      </w:r>
      <w:r w:rsidR="00473027" w:rsidRPr="00473027">
        <w:t>pracowniczych programów emerytalnych</w:t>
      </w:r>
      <w:r w:rsidR="00847184">
        <w:t xml:space="preserve"> oraz </w:t>
      </w:r>
      <w:r>
        <w:t>p</w:t>
      </w:r>
      <w:r w:rsidR="00847184">
        <w:t xml:space="preserve">racowniczych </w:t>
      </w:r>
      <w:r>
        <w:t>p</w:t>
      </w:r>
      <w:r w:rsidR="00847184">
        <w:t xml:space="preserve">lanów </w:t>
      </w:r>
      <w:r>
        <w:t>k</w:t>
      </w:r>
      <w:r w:rsidR="00847184">
        <w:t>apitałowych</w:t>
      </w:r>
      <w:r w:rsidR="008A4E34">
        <w:t>.</w:t>
      </w:r>
    </w:p>
    <w:p w14:paraId="2659919E" w14:textId="64DCEC80" w:rsidR="00443284" w:rsidRPr="008D5B4C" w:rsidRDefault="00443284" w:rsidP="001C25C9">
      <w:pPr>
        <w:pStyle w:val="ZARTzmartartykuempunktem"/>
      </w:pPr>
      <w:r w:rsidRPr="008D5B4C">
        <w:t>Art. 4</w:t>
      </w:r>
      <w:r w:rsidR="00473027" w:rsidRPr="008D5B4C">
        <w:t>c</w:t>
      </w:r>
      <w:r w:rsidRPr="008D5B4C">
        <w:t>. 1. Przy obliczaniu okresów delegowania</w:t>
      </w:r>
      <w:r w:rsidR="00C214DA" w:rsidRPr="008D5B4C">
        <w:t>,</w:t>
      </w:r>
      <w:r w:rsidRPr="008D5B4C">
        <w:t xml:space="preserve"> o których mowa </w:t>
      </w:r>
      <w:r w:rsidR="005B2062">
        <w:t>w art. 4 ust. 1, art.</w:t>
      </w:r>
      <w:r w:rsidR="00A358F3">
        <w:t> </w:t>
      </w:r>
      <w:r w:rsidR="005B2062">
        <w:t xml:space="preserve">4a ust. </w:t>
      </w:r>
      <w:r w:rsidR="00EC003D">
        <w:t>1</w:t>
      </w:r>
      <w:r w:rsidR="005B2062">
        <w:t xml:space="preserve"> i </w:t>
      </w:r>
      <w:r w:rsidRPr="008D5B4C">
        <w:t>art. 4</w:t>
      </w:r>
      <w:r w:rsidR="009C53F3" w:rsidRPr="008D5B4C">
        <w:t>b</w:t>
      </w:r>
      <w:r w:rsidR="005B2062">
        <w:t xml:space="preserve"> ust. 1</w:t>
      </w:r>
      <w:r w:rsidR="00C214DA" w:rsidRPr="008D5B4C">
        <w:t>,</w:t>
      </w:r>
      <w:r w:rsidRPr="008D5B4C">
        <w:t xml:space="preserve"> sumuje się okres delegowania wszystkich pracowników delegowanych </w:t>
      </w:r>
      <w:r w:rsidR="00C214DA" w:rsidRPr="008D5B4C">
        <w:t xml:space="preserve">na terytorium RP </w:t>
      </w:r>
      <w:r w:rsidRPr="008D5B4C">
        <w:t xml:space="preserve">kolejno przez </w:t>
      </w:r>
      <w:r w:rsidR="009C53F3" w:rsidRPr="008D5B4C">
        <w:t xml:space="preserve">danego </w:t>
      </w:r>
      <w:r w:rsidRPr="008D5B4C">
        <w:t>pracodawcę delegującego pracownika na terytorium RP do wykonywania t</w:t>
      </w:r>
      <w:r w:rsidR="00076018" w:rsidRPr="008D5B4C">
        <w:t>ego</w:t>
      </w:r>
      <w:r w:rsidRPr="008D5B4C">
        <w:t xml:space="preserve"> sam</w:t>
      </w:r>
      <w:r w:rsidR="00076018" w:rsidRPr="008D5B4C">
        <w:t>ego</w:t>
      </w:r>
      <w:r w:rsidRPr="008D5B4C">
        <w:t xml:space="preserve"> zada</w:t>
      </w:r>
      <w:r w:rsidR="00076018" w:rsidRPr="008D5B4C">
        <w:t>nia</w:t>
      </w:r>
      <w:r w:rsidRPr="008D5B4C">
        <w:t xml:space="preserve"> w tym samym miejscu.</w:t>
      </w:r>
    </w:p>
    <w:p w14:paraId="013B9C93" w14:textId="479460F3" w:rsidR="00443284" w:rsidRDefault="00443284" w:rsidP="001C25C9">
      <w:pPr>
        <w:pStyle w:val="ZUSTzmustartykuempunktem"/>
      </w:pPr>
      <w:r w:rsidRPr="006E2DA8">
        <w:t xml:space="preserve">2. </w:t>
      </w:r>
      <w:r w:rsidR="00904F12" w:rsidRPr="006E2DA8">
        <w:t>Dokonując oceny</w:t>
      </w:r>
      <w:r w:rsidR="00076018" w:rsidRPr="006E2DA8">
        <w:t>, czy dochodzi do</w:t>
      </w:r>
      <w:r w:rsidR="00C214DA" w:rsidRPr="006E2DA8">
        <w:t xml:space="preserve"> </w:t>
      </w:r>
      <w:r w:rsidRPr="006E2DA8">
        <w:t>wykonywania tego samego zadania w tym samym miejscu</w:t>
      </w:r>
      <w:r w:rsidR="0093661F">
        <w:t>,</w:t>
      </w:r>
      <w:r w:rsidRPr="006E2DA8">
        <w:t xml:space="preserve"> bierze się pod uwagę </w:t>
      </w:r>
      <w:r w:rsidR="00C214DA" w:rsidRPr="006E2DA8">
        <w:t>w szczególności</w:t>
      </w:r>
      <w:r w:rsidRPr="006E2DA8">
        <w:t xml:space="preserve"> tożsamość świadczonej usługi, wykonywan</w:t>
      </w:r>
      <w:r w:rsidR="00C214DA" w:rsidRPr="006E2DA8">
        <w:t>ą</w:t>
      </w:r>
      <w:r w:rsidRPr="006E2DA8">
        <w:t xml:space="preserve"> prac</w:t>
      </w:r>
      <w:r w:rsidR="00C214DA" w:rsidRPr="006E2DA8">
        <w:t>ę</w:t>
      </w:r>
      <w:r w:rsidRPr="006E2DA8">
        <w:t xml:space="preserve"> oraz </w:t>
      </w:r>
      <w:r w:rsidR="009C53F3">
        <w:t xml:space="preserve">adres albo adresy </w:t>
      </w:r>
      <w:r w:rsidRPr="006E2DA8">
        <w:t>miejsc</w:t>
      </w:r>
      <w:r w:rsidR="009C53F3">
        <w:t>a</w:t>
      </w:r>
      <w:r w:rsidRPr="006E2DA8">
        <w:t xml:space="preserve"> </w:t>
      </w:r>
      <w:r w:rsidR="00076018" w:rsidRPr="006E2DA8">
        <w:t xml:space="preserve">jej </w:t>
      </w:r>
      <w:r w:rsidRPr="006E2DA8">
        <w:t>wykonywania.</w:t>
      </w:r>
    </w:p>
    <w:p w14:paraId="161A8E3D" w14:textId="7032D2A7" w:rsidR="00AE4E72" w:rsidRPr="008D5B4C" w:rsidRDefault="00AE4E72" w:rsidP="001C25C9">
      <w:pPr>
        <w:pStyle w:val="ZARTzmartartykuempunktem"/>
      </w:pPr>
      <w:r w:rsidRPr="008D5B4C">
        <w:t xml:space="preserve">Art. </w:t>
      </w:r>
      <w:r>
        <w:t>4d</w:t>
      </w:r>
      <w:r w:rsidRPr="008D5B4C">
        <w:t>. 1. Pracodawca, o którym mowa w art. 3 pkt 4 lit</w:t>
      </w:r>
      <w:r>
        <w:t>.</w:t>
      </w:r>
      <w:r w:rsidRPr="008D5B4C">
        <w:t xml:space="preserve"> </w:t>
      </w:r>
      <w:r>
        <w:t xml:space="preserve">a </w:t>
      </w:r>
      <w:proofErr w:type="spellStart"/>
      <w:r>
        <w:t>tiret</w:t>
      </w:r>
      <w:proofErr w:type="spellEnd"/>
      <w:r>
        <w:t xml:space="preserve"> trzecie i lit. </w:t>
      </w:r>
      <w:r w:rsidRPr="008D5B4C">
        <w:t xml:space="preserve">b, zapewnia pracownikowi delegowanemu na terytorium RP </w:t>
      </w:r>
      <w:r>
        <w:t xml:space="preserve">– </w:t>
      </w:r>
      <w:r w:rsidRPr="008D5B4C">
        <w:t xml:space="preserve">w okresie wykonywania przez niego pracy na rzecz pracodawcy użytkownika, do którego został skierowany </w:t>
      </w:r>
      <w:r>
        <w:t xml:space="preserve">– </w:t>
      </w:r>
      <w:r w:rsidRPr="008D5B4C">
        <w:t xml:space="preserve">warunki pracy i inne warunki zatrudnienia nie mniej korzystne niż przysługujące pracownikom tymczasowym zgodnie z przepisami o zatrudnianiu pracowników tymczasowych. </w:t>
      </w:r>
    </w:p>
    <w:p w14:paraId="13CF71E9" w14:textId="3A81DD57" w:rsidR="00AE4E72" w:rsidRDefault="00AE4E72" w:rsidP="001C25C9">
      <w:pPr>
        <w:pStyle w:val="ZUSTzmustartykuempunktem"/>
      </w:pPr>
      <w:r w:rsidRPr="00ED7D00">
        <w:t>2. Warunki pracy i inne warunki zatrudnienia,</w:t>
      </w:r>
      <w:r w:rsidRPr="006E2DA8">
        <w:t xml:space="preserve"> o których mowa w ust. 1, mogą wynikać z </w:t>
      </w:r>
      <w:r>
        <w:t>przepisów, o których mowa w art. 4 ust. 1</w:t>
      </w:r>
      <w:r w:rsidRPr="006E2DA8">
        <w:t xml:space="preserve">, </w:t>
      </w:r>
      <w:r>
        <w:t>a także z postanowień układów zbiorowych pracy i innych opartych na ustawie porozumień zbiorowych, regulaminów i</w:t>
      </w:r>
      <w:r w:rsidR="00A358F3">
        <w:t> </w:t>
      </w:r>
      <w:r>
        <w:t>statutów określających prawa i obowiązki stron stosunku pracy, o których mowa w</w:t>
      </w:r>
      <w:r w:rsidR="00A358F3">
        <w:t> </w:t>
      </w:r>
      <w:r>
        <w:t>art.</w:t>
      </w:r>
      <w:r w:rsidR="00A358F3">
        <w:t> </w:t>
      </w:r>
      <w:r>
        <w:t xml:space="preserve">9 Kodeksu pracy. </w:t>
      </w:r>
    </w:p>
    <w:p w14:paraId="340A1470" w14:textId="31F54030" w:rsidR="00661E68" w:rsidRDefault="00AE4E72" w:rsidP="001C25C9">
      <w:pPr>
        <w:pStyle w:val="ZUSTzmustartykuempunktem"/>
      </w:pPr>
      <w:r w:rsidRPr="002117ED">
        <w:t xml:space="preserve">3. Pracodawca, </w:t>
      </w:r>
      <w:r w:rsidR="004A54C5" w:rsidRPr="008D5B4C">
        <w:t>o którym mowa w art. 3 pkt 4 lit</w:t>
      </w:r>
      <w:r w:rsidR="004A54C5">
        <w:t>.</w:t>
      </w:r>
      <w:r w:rsidR="004A54C5" w:rsidRPr="008D5B4C">
        <w:t xml:space="preserve"> </w:t>
      </w:r>
      <w:r w:rsidR="004A54C5">
        <w:t xml:space="preserve">a </w:t>
      </w:r>
      <w:proofErr w:type="spellStart"/>
      <w:r w:rsidR="004A54C5">
        <w:t>tiret</w:t>
      </w:r>
      <w:proofErr w:type="spellEnd"/>
      <w:r w:rsidR="004A54C5">
        <w:t xml:space="preserve"> trzecie i lit. </w:t>
      </w:r>
      <w:r w:rsidR="004A54C5" w:rsidRPr="008D5B4C">
        <w:t>b</w:t>
      </w:r>
      <w:r w:rsidRPr="002117ED">
        <w:t xml:space="preserve">, zapewnia pracownikowi delegowanemu na terytorium RP także warunki zakwaterowania, jeżeli są one zapewniane pracownikom </w:t>
      </w:r>
      <w:r w:rsidRPr="00661E68">
        <w:t xml:space="preserve">znajdującym się z dala od ich normalnego miejsca pracy na podstawie </w:t>
      </w:r>
      <w:r w:rsidRPr="00D10652">
        <w:t xml:space="preserve">postanowień układów zbiorowych pracy i innych opartych na ustawie </w:t>
      </w:r>
      <w:r w:rsidRPr="00D10652">
        <w:lastRenderedPageBreak/>
        <w:t>porozumień zbiorowych, regulaminów i statutów określających prawa i obowiązki stron stosunku pracy, o których mowa w art. 9 Kodeksu pracy.</w:t>
      </w:r>
      <w:r w:rsidR="004C1D16" w:rsidRPr="00661E68">
        <w:t>”;</w:t>
      </w:r>
    </w:p>
    <w:p w14:paraId="56225E14" w14:textId="421D7332" w:rsidR="00C53DDB" w:rsidRDefault="001263B6" w:rsidP="00D906E1">
      <w:pPr>
        <w:pStyle w:val="PKTpunkt"/>
      </w:pPr>
      <w:r>
        <w:t>5</w:t>
      </w:r>
      <w:r w:rsidR="005E5034">
        <w:t>)</w:t>
      </w:r>
      <w:r w:rsidR="00A92365">
        <w:tab/>
      </w:r>
      <w:r w:rsidR="005E5034">
        <w:t>w</w:t>
      </w:r>
      <w:r w:rsidR="00C53DDB">
        <w:t xml:space="preserve"> art. 5 ust. 1 otrzymuje brzmienie</w:t>
      </w:r>
      <w:r w:rsidR="008A4E34">
        <w:t>:</w:t>
      </w:r>
    </w:p>
    <w:p w14:paraId="75E6A64A" w14:textId="20131AC0" w:rsidR="00C53DDB" w:rsidRPr="006E2DA8" w:rsidRDefault="00C53DDB" w:rsidP="00AA260C">
      <w:pPr>
        <w:pStyle w:val="ZUSTzmustartykuempunktem"/>
      </w:pPr>
      <w:r>
        <w:t xml:space="preserve">„1. </w:t>
      </w:r>
      <w:r w:rsidRPr="00C53DDB">
        <w:t xml:space="preserve">Do pracownika delegowanego na terytorium RP nie stosuje się </w:t>
      </w:r>
      <w:r>
        <w:t xml:space="preserve">warunków zatrudnienia dotyczących </w:t>
      </w:r>
      <w:r w:rsidR="00130CDC">
        <w:t>wymiaru urlopu wypoczynkowego</w:t>
      </w:r>
      <w:r w:rsidR="00AD7646">
        <w:t xml:space="preserve"> oraz</w:t>
      </w:r>
      <w:r w:rsidR="00130CDC">
        <w:t xml:space="preserve"> wynagrodzenia za pracę, </w:t>
      </w:r>
      <w:r w:rsidRPr="00C53DDB">
        <w:t xml:space="preserve">jeżeli zgodnie z posiadanymi kwalifikacjami wykonuje on na danym stanowisku </w:t>
      </w:r>
      <w:r w:rsidR="003D447C">
        <w:t xml:space="preserve">– </w:t>
      </w:r>
      <w:r w:rsidRPr="00C53DDB">
        <w:t xml:space="preserve">przez okres nie dłuższy niż 8 dni w ciągu roku, poczynając od dnia rozpoczęcia pracy na danym stanowisku </w:t>
      </w:r>
      <w:r w:rsidR="003D447C">
        <w:t xml:space="preserve">– </w:t>
      </w:r>
      <w:r w:rsidRPr="00C53DDB">
        <w:t>wstępne prace montażowe lub instalacyjne przewidziane w umowie zawartej przez pracodawcę delegującego pracownika na terytorium RP z podmiotem prowadzącym działalność na tym terytorium, których wykonanie jest niezbędne do korzystania z dostarczonych wyrobów.</w:t>
      </w:r>
      <w:r w:rsidR="00130CDC">
        <w:t>”</w:t>
      </w:r>
      <w:r w:rsidR="007F0968">
        <w:t>;</w:t>
      </w:r>
    </w:p>
    <w:p w14:paraId="4E2E7EEA" w14:textId="5B309D58" w:rsidR="00F32643" w:rsidRDefault="001263B6" w:rsidP="00122363">
      <w:pPr>
        <w:pStyle w:val="PKTpunkt"/>
      </w:pPr>
      <w:r>
        <w:t>6</w:t>
      </w:r>
      <w:r w:rsidR="00F32643">
        <w:t>)</w:t>
      </w:r>
      <w:r w:rsidR="0075335C">
        <w:tab/>
      </w:r>
      <w:r w:rsidR="008A4E34">
        <w:t>w</w:t>
      </w:r>
      <w:r w:rsidR="00F32643">
        <w:t xml:space="preserve"> art. 7 ust. 1 otrzymuje brzmienie:</w:t>
      </w:r>
    </w:p>
    <w:p w14:paraId="7128809E" w14:textId="6C5E7AA5" w:rsidR="004F0C32" w:rsidRDefault="00F32643" w:rsidP="00AA260C">
      <w:pPr>
        <w:pStyle w:val="ZUSTzmustartykuempunktem"/>
      </w:pPr>
      <w:r>
        <w:t xml:space="preserve">„1. </w:t>
      </w:r>
      <w:r w:rsidRPr="00F32643">
        <w:t xml:space="preserve">Wykonawca powierzający wykonanie prac określonych w </w:t>
      </w:r>
      <w:r w:rsidR="00CA6D36" w:rsidRPr="00CA6D36">
        <w:rPr>
          <w:rStyle w:val="Hipercze"/>
          <w:color w:val="auto"/>
          <w:u w:val="none"/>
        </w:rPr>
        <w:t>art. 5 ust. 2</w:t>
      </w:r>
      <w:r w:rsidRPr="008A4E34">
        <w:t xml:space="preserve"> p</w:t>
      </w:r>
      <w:r w:rsidRPr="00F32643">
        <w:t xml:space="preserve">racodawcy delegującemu pracownika na terytorium RP ponosi wobec pracownika delegowanego na terytorium RP odpowiedzialność solidarną z tym pracodawcą za jego zobowiązania powstałe w trakcie wykonywania tych prac z tytułu zaległego wynagrodzenia </w:t>
      </w:r>
      <w:r w:rsidR="00277557">
        <w:t xml:space="preserve">za każdy miesiąc </w:t>
      </w:r>
      <w:r>
        <w:t>do wysokości minimalnego wynagrodzenia za pracę, o</w:t>
      </w:r>
      <w:r w:rsidR="00A358F3">
        <w:t> </w:t>
      </w:r>
      <w:r>
        <w:t>którym mowa w przepisach o minimalnym wynagrodzeniu za pracę</w:t>
      </w:r>
      <w:r w:rsidR="00D142CA">
        <w:t>,</w:t>
      </w:r>
      <w:r>
        <w:t xml:space="preserve"> </w:t>
      </w:r>
      <w:r w:rsidR="00277557">
        <w:t>oraz</w:t>
      </w:r>
      <w:r>
        <w:t xml:space="preserve"> wynagrodzenia </w:t>
      </w:r>
      <w:r w:rsidR="00277557">
        <w:t>i</w:t>
      </w:r>
      <w:r>
        <w:t xml:space="preserve"> dodatku za pracę w godzinach nadliczbowych.”</w:t>
      </w:r>
      <w:r w:rsidR="008A4E34">
        <w:t>;</w:t>
      </w:r>
    </w:p>
    <w:p w14:paraId="3AEA733E" w14:textId="11F7B14A" w:rsidR="00F32643" w:rsidRDefault="001263B6" w:rsidP="00122363">
      <w:pPr>
        <w:pStyle w:val="PKTpunkt"/>
      </w:pPr>
      <w:r>
        <w:t>7</w:t>
      </w:r>
      <w:r w:rsidR="00F32643">
        <w:t>)</w:t>
      </w:r>
      <w:r w:rsidR="0075335C">
        <w:tab/>
      </w:r>
      <w:r w:rsidR="008A4E34">
        <w:t>a</w:t>
      </w:r>
      <w:r w:rsidR="00F32643">
        <w:t>rt. 8 otrzymuje brzmienie:</w:t>
      </w:r>
    </w:p>
    <w:p w14:paraId="51BA2B02" w14:textId="42800BCD" w:rsidR="00864809" w:rsidRDefault="00F32643" w:rsidP="00AA260C">
      <w:pPr>
        <w:pStyle w:val="ZARTzmartartykuempunktem"/>
      </w:pPr>
      <w:r>
        <w:t>„Art. 8.</w:t>
      </w:r>
      <w:r w:rsidR="005D5FA4">
        <w:t xml:space="preserve"> </w:t>
      </w:r>
      <w:r w:rsidR="00864809">
        <w:t xml:space="preserve">1. </w:t>
      </w:r>
      <w:r w:rsidRPr="00F32643">
        <w:t>W przypadku dochowania należytej staranności przez wykonawcę, o</w:t>
      </w:r>
      <w:r w:rsidR="00A358F3">
        <w:t> </w:t>
      </w:r>
      <w:r w:rsidRPr="00F32643">
        <w:t xml:space="preserve">którym mowa w </w:t>
      </w:r>
      <w:r w:rsidR="00CA6D36" w:rsidRPr="00CA6D36">
        <w:rPr>
          <w:rStyle w:val="Hipercze"/>
          <w:color w:val="auto"/>
          <w:u w:val="none"/>
        </w:rPr>
        <w:t>art. 7 ust. 1</w:t>
      </w:r>
      <w:r w:rsidRPr="008A4E34">
        <w:t>,</w:t>
      </w:r>
      <w:r w:rsidRPr="00F32643">
        <w:t xml:space="preserve"> polegającej na przekazaniu pracodawcy delegującemu pracownika na terytorium RP pisemnej informacji o warunkach zatrudnienia, o których mowa w </w:t>
      </w:r>
      <w:r w:rsidR="00CA6D36" w:rsidRPr="00CA6D36">
        <w:rPr>
          <w:rStyle w:val="Hipercze"/>
          <w:color w:val="auto"/>
          <w:u w:val="none"/>
        </w:rPr>
        <w:t>art. 4 ust. 2</w:t>
      </w:r>
      <w:r w:rsidR="00A31D6C">
        <w:rPr>
          <w:rStyle w:val="Hipercze"/>
          <w:color w:val="auto"/>
          <w:u w:val="none"/>
        </w:rPr>
        <w:t xml:space="preserve"> </w:t>
      </w:r>
      <w:r w:rsidR="00A63DE0">
        <w:rPr>
          <w:rStyle w:val="Hipercze"/>
          <w:color w:val="auto"/>
          <w:u w:val="none"/>
        </w:rPr>
        <w:t>lub</w:t>
      </w:r>
      <w:r w:rsidR="00864809">
        <w:rPr>
          <w:rStyle w:val="Hipercze"/>
          <w:color w:val="auto"/>
          <w:u w:val="none"/>
        </w:rPr>
        <w:t xml:space="preserve"> </w:t>
      </w:r>
      <w:r w:rsidR="002E57C8">
        <w:rPr>
          <w:rStyle w:val="Hipercze"/>
          <w:color w:val="auto"/>
          <w:u w:val="none"/>
        </w:rPr>
        <w:t xml:space="preserve">w </w:t>
      </w:r>
      <w:r w:rsidR="00A63DE0">
        <w:rPr>
          <w:rStyle w:val="Hipercze"/>
          <w:color w:val="auto"/>
          <w:u w:val="none"/>
        </w:rPr>
        <w:t xml:space="preserve">art. </w:t>
      </w:r>
      <w:r w:rsidR="00864809">
        <w:rPr>
          <w:rStyle w:val="Hipercze"/>
          <w:color w:val="auto"/>
          <w:u w:val="none"/>
        </w:rPr>
        <w:t xml:space="preserve">4b </w:t>
      </w:r>
      <w:r w:rsidR="00A31D6C">
        <w:rPr>
          <w:rStyle w:val="Hipercze"/>
          <w:color w:val="auto"/>
          <w:u w:val="none"/>
        </w:rPr>
        <w:t xml:space="preserve">albo </w:t>
      </w:r>
      <w:r w:rsidR="000F1B88">
        <w:rPr>
          <w:rStyle w:val="Hipercze"/>
          <w:color w:val="auto"/>
          <w:u w:val="none"/>
        </w:rPr>
        <w:t xml:space="preserve">w </w:t>
      </w:r>
      <w:r w:rsidR="00A31D6C">
        <w:rPr>
          <w:rStyle w:val="Hipercze"/>
          <w:color w:val="auto"/>
          <w:u w:val="none"/>
        </w:rPr>
        <w:t xml:space="preserve">art. </w:t>
      </w:r>
      <w:r w:rsidR="00122694">
        <w:rPr>
          <w:rStyle w:val="Hipercze"/>
          <w:color w:val="auto"/>
          <w:u w:val="none"/>
        </w:rPr>
        <w:t>4d</w:t>
      </w:r>
      <w:r w:rsidR="00D142CA">
        <w:rPr>
          <w:rStyle w:val="Hipercze"/>
          <w:color w:val="auto"/>
          <w:u w:val="none"/>
        </w:rPr>
        <w:t>,</w:t>
      </w:r>
      <w:r w:rsidR="000F1B88">
        <w:rPr>
          <w:rStyle w:val="Hipercze"/>
          <w:color w:val="auto"/>
          <w:u w:val="none"/>
        </w:rPr>
        <w:t xml:space="preserve"> </w:t>
      </w:r>
      <w:r w:rsidR="00A31D6C">
        <w:t xml:space="preserve">oraz </w:t>
      </w:r>
      <w:r w:rsidRPr="00F32643">
        <w:t xml:space="preserve">odebraniu od niego potwierdzenia złożenia oświadczenia, o którym mowa w </w:t>
      </w:r>
      <w:r w:rsidR="00CA6D36" w:rsidRPr="00CA6D36">
        <w:rPr>
          <w:rStyle w:val="Hipercze"/>
          <w:color w:val="auto"/>
          <w:u w:val="none"/>
        </w:rPr>
        <w:t>art. 24 ust. 3</w:t>
      </w:r>
      <w:r w:rsidRPr="008A4E34">
        <w:t>,</w:t>
      </w:r>
      <w:r w:rsidRPr="00F32643">
        <w:t xml:space="preserve"> wykonawca ten nie ponosi odpowiedzialności solidarnej.</w:t>
      </w:r>
    </w:p>
    <w:p w14:paraId="3CB77982" w14:textId="79C90F86" w:rsidR="00EC003D" w:rsidRDefault="00864809" w:rsidP="00AA260C">
      <w:pPr>
        <w:pStyle w:val="ZUSTzmustartykuempunktem"/>
      </w:pPr>
      <w:r>
        <w:t xml:space="preserve">2. Przekazanie pisemnej informacji </w:t>
      </w:r>
      <w:r w:rsidR="006A0FE4">
        <w:t>określonej</w:t>
      </w:r>
      <w:r>
        <w:t xml:space="preserve"> w ust. 1 może nastąpić przez pisemne wskazanie strony internetowej, o której mowa w art. 13 ust</w:t>
      </w:r>
      <w:r w:rsidRPr="00054AE5">
        <w:t>. 1</w:t>
      </w:r>
      <w:r w:rsidR="00E932C6" w:rsidRPr="00054AE5">
        <w:t xml:space="preserve"> </w:t>
      </w:r>
      <w:r w:rsidR="00E932C6" w:rsidRPr="00EE1033">
        <w:t>−</w:t>
      </w:r>
      <w:r w:rsidRPr="00054AE5">
        <w:t xml:space="preserve"> w zakresie informacji </w:t>
      </w:r>
      <w:r w:rsidR="005D50B3" w:rsidRPr="00054AE5">
        <w:t>o</w:t>
      </w:r>
      <w:r w:rsidR="00A358F3">
        <w:t> </w:t>
      </w:r>
      <w:r w:rsidR="005D50B3" w:rsidRPr="00EE1033">
        <w:t>warunkach zatrudnienia</w:t>
      </w:r>
      <w:r w:rsidR="005D50B3" w:rsidRPr="00054AE5">
        <w:t xml:space="preserve"> </w:t>
      </w:r>
      <w:r w:rsidRPr="00054AE5">
        <w:t>zamieszczon</w:t>
      </w:r>
      <w:r w:rsidR="00A63DE0" w:rsidRPr="00054AE5">
        <w:t>ych</w:t>
      </w:r>
      <w:r w:rsidRPr="00054AE5">
        <w:t xml:space="preserve"> na tej stronie, zgodnie z art. 13 ust. 1 pkt 1 </w:t>
      </w:r>
      <w:r w:rsidR="00A63DE0" w:rsidRPr="00054AE5">
        <w:t>albo</w:t>
      </w:r>
      <w:r w:rsidRPr="00054AE5">
        <w:t xml:space="preserve"> 1a. </w:t>
      </w:r>
      <w:r w:rsidRPr="00EE1033">
        <w:t xml:space="preserve">W </w:t>
      </w:r>
      <w:r w:rsidR="002E57C8" w:rsidRPr="00EE1033">
        <w:t>przypadku</w:t>
      </w:r>
      <w:r w:rsidR="006A0FE4" w:rsidRPr="00EE1033">
        <w:t xml:space="preserve"> wskazania strony internetowej w zakresie informacji</w:t>
      </w:r>
      <w:r w:rsidR="002E57C8" w:rsidRPr="00EE1033">
        <w:t xml:space="preserve">, o </w:t>
      </w:r>
      <w:r w:rsidR="006A0FE4" w:rsidRPr="00EE1033">
        <w:t xml:space="preserve">której mowa w art. 13 ust. </w:t>
      </w:r>
      <w:r w:rsidR="00D5069C">
        <w:t xml:space="preserve">1 pkt </w:t>
      </w:r>
      <w:r w:rsidR="006A0FE4" w:rsidRPr="00EE1033">
        <w:t>1a, wykonawca przekazuje pracodawcy, o którym mowa w</w:t>
      </w:r>
      <w:r w:rsidR="00A358F3">
        <w:t> </w:t>
      </w:r>
      <w:r w:rsidR="006A0FE4" w:rsidRPr="00EE1033">
        <w:t>art.</w:t>
      </w:r>
      <w:r w:rsidR="00A358F3">
        <w:t> </w:t>
      </w:r>
      <w:r w:rsidR="006A0FE4" w:rsidRPr="00EE1033">
        <w:t xml:space="preserve">3 pkt 4 lit. a </w:t>
      </w:r>
      <w:proofErr w:type="spellStart"/>
      <w:r w:rsidR="006A0FE4" w:rsidRPr="00EE1033">
        <w:t>tiret</w:t>
      </w:r>
      <w:proofErr w:type="spellEnd"/>
      <w:r w:rsidR="006A0FE4" w:rsidRPr="00EE1033">
        <w:t xml:space="preserve"> trzecie</w:t>
      </w:r>
      <w:r w:rsidR="005D50B3" w:rsidRPr="00EE1033">
        <w:t>,</w:t>
      </w:r>
      <w:r w:rsidR="006A0FE4" w:rsidRPr="00EE1033">
        <w:t xml:space="preserve"> dodatkowo pisemną informację o warunkach zatrudnienia, o</w:t>
      </w:r>
      <w:r w:rsidR="00A358F3">
        <w:t> </w:t>
      </w:r>
      <w:r w:rsidR="006A0FE4" w:rsidRPr="00EE1033">
        <w:t xml:space="preserve">których mowa w art. </w:t>
      </w:r>
      <w:r w:rsidR="00122694">
        <w:t>4d</w:t>
      </w:r>
      <w:r w:rsidR="006A0FE4" w:rsidRPr="00EE1033">
        <w:t xml:space="preserve"> ust. 2 i 3, wynikających z </w:t>
      </w:r>
      <w:r w:rsidR="003D7BB6">
        <w:t xml:space="preserve">postanowień układów zbiorowych </w:t>
      </w:r>
      <w:r w:rsidR="003D7BB6">
        <w:lastRenderedPageBreak/>
        <w:t>pracy i innych opartych na ustawie porozumień zbiorowych, regulaminów i statutów określających prawa i obowiązki stron stosunku pracy</w:t>
      </w:r>
      <w:r w:rsidR="00B61A0A">
        <w:t>, o których mowa w art. 9 Kodeksu pracy.</w:t>
      </w:r>
      <w:r w:rsidR="00EE1033">
        <w:t>”</w:t>
      </w:r>
      <w:r w:rsidR="003D447C">
        <w:t>;</w:t>
      </w:r>
    </w:p>
    <w:p w14:paraId="2AF2F20F" w14:textId="77777777" w:rsidR="00394072" w:rsidRDefault="001263B6">
      <w:pPr>
        <w:pStyle w:val="PKTpunkt"/>
      </w:pPr>
      <w:r>
        <w:t>8</w:t>
      </w:r>
      <w:r w:rsidR="00130CDC">
        <w:t>)</w:t>
      </w:r>
      <w:r w:rsidR="0075335C">
        <w:tab/>
      </w:r>
      <w:r w:rsidR="00C37FD2">
        <w:t>w</w:t>
      </w:r>
      <w:r w:rsidR="00130CDC">
        <w:t xml:space="preserve"> art. 9</w:t>
      </w:r>
      <w:r w:rsidR="00394072">
        <w:t>:</w:t>
      </w:r>
    </w:p>
    <w:p w14:paraId="5C353BCE" w14:textId="1C4A1F3F" w:rsidR="005E5034" w:rsidRDefault="00394072" w:rsidP="005007F7">
      <w:pPr>
        <w:pStyle w:val="LITlitera"/>
      </w:pPr>
      <w:r>
        <w:t>a)</w:t>
      </w:r>
      <w:r>
        <w:tab/>
      </w:r>
      <w:r w:rsidR="00130CDC">
        <w:t>w ust. 2</w:t>
      </w:r>
      <w:r w:rsidR="005E5034">
        <w:t>:</w:t>
      </w:r>
    </w:p>
    <w:p w14:paraId="5D79784D" w14:textId="6A3DA62B" w:rsidR="00130CDC" w:rsidRDefault="00D93859" w:rsidP="005007F7">
      <w:pPr>
        <w:pStyle w:val="TIRtiret"/>
      </w:pPr>
      <w:r w:rsidRPr="00EE1033">
        <w:t>−</w:t>
      </w:r>
      <w:r w:rsidR="0075335C">
        <w:tab/>
      </w:r>
      <w:r w:rsidR="00130CDC">
        <w:t>pkt 1 otrzymuje brzmienie</w:t>
      </w:r>
      <w:r w:rsidR="005E5034">
        <w:t>:</w:t>
      </w:r>
    </w:p>
    <w:p w14:paraId="3A4B1ED3" w14:textId="7CAAF323" w:rsidR="00130CDC" w:rsidRDefault="005E5034" w:rsidP="005007F7">
      <w:pPr>
        <w:pStyle w:val="ZTIRPKTzmpkttiret"/>
      </w:pPr>
      <w:r>
        <w:t>„</w:t>
      </w:r>
      <w:r w:rsidR="00130CDC" w:rsidRPr="00130CDC">
        <w:t>1)</w:t>
      </w:r>
      <w:r w:rsidR="0075335C">
        <w:tab/>
      </w:r>
      <w:r w:rsidR="00130CDC" w:rsidRPr="00130CDC">
        <w:t xml:space="preserve">udzielanie, na wniosek zainteresowanego, informacji o warunkach zatrudnienia, o których mowa w </w:t>
      </w:r>
      <w:r w:rsidR="006918F2" w:rsidRPr="006918F2">
        <w:rPr>
          <w:rStyle w:val="Hipercze"/>
          <w:color w:val="auto"/>
          <w:u w:val="none"/>
        </w:rPr>
        <w:t>art. 4 ust. 2</w:t>
      </w:r>
      <w:r w:rsidR="00130CDC" w:rsidRPr="00500755">
        <w:t xml:space="preserve"> </w:t>
      </w:r>
      <w:r w:rsidR="00D6697D">
        <w:t>lub</w:t>
      </w:r>
      <w:r w:rsidR="004F0C32">
        <w:t xml:space="preserve"> w art. 4b</w:t>
      </w:r>
      <w:r w:rsidR="00130CDC" w:rsidRPr="00130CDC">
        <w:t>, oraz o zakresie ich stosowania do pracownika delegowanego na terytorium RP</w:t>
      </w:r>
      <w:r w:rsidR="00A8563C">
        <w:t>;</w:t>
      </w:r>
      <w:r>
        <w:t>”,</w:t>
      </w:r>
    </w:p>
    <w:p w14:paraId="4306E4C2" w14:textId="66033AEB" w:rsidR="004E490C" w:rsidRDefault="00D93859" w:rsidP="005007F7">
      <w:pPr>
        <w:pStyle w:val="TIRtiret"/>
      </w:pPr>
      <w:r w:rsidRPr="00EE1033">
        <w:t>−</w:t>
      </w:r>
      <w:r w:rsidR="0075335C">
        <w:tab/>
      </w:r>
      <w:r w:rsidR="004E490C">
        <w:t>po pkt 1 dodaje się pkt 1a w brzmieniu:</w:t>
      </w:r>
    </w:p>
    <w:p w14:paraId="7A82C050" w14:textId="482D3026" w:rsidR="004E490C" w:rsidRDefault="004E490C" w:rsidP="005007F7">
      <w:pPr>
        <w:pStyle w:val="ZTIRPKTzmpkttiret"/>
      </w:pPr>
      <w:r>
        <w:t>„1a)</w:t>
      </w:r>
      <w:r w:rsidR="0075335C">
        <w:tab/>
      </w:r>
      <w:r w:rsidRPr="00130CDC">
        <w:t>udzielanie, na wniosek zainteresowanego, informacji o warunkach zatrudnienia</w:t>
      </w:r>
      <w:r>
        <w:t xml:space="preserve">, o których mowa </w:t>
      </w:r>
      <w:r w:rsidRPr="001F008A">
        <w:t xml:space="preserve">w art. </w:t>
      </w:r>
      <w:r w:rsidR="00122694">
        <w:t>4d</w:t>
      </w:r>
      <w:r>
        <w:t xml:space="preserve">, </w:t>
      </w:r>
      <w:r w:rsidR="00E9593E" w:rsidRPr="00130CDC">
        <w:t>oraz o zakresie ich stosowania do pracownika delegowanego na terytorium RP</w:t>
      </w:r>
      <w:r w:rsidR="00E9593E">
        <w:t xml:space="preserve">, </w:t>
      </w:r>
      <w:r>
        <w:t xml:space="preserve">z wyjątkiem warunków zatrudnienia oraz warunków zakwaterowania określonych w </w:t>
      </w:r>
      <w:r w:rsidR="00311407">
        <w:t xml:space="preserve">innych </w:t>
      </w:r>
      <w:r>
        <w:t xml:space="preserve">źródłach prawa pracy, o których mowa w art. </w:t>
      </w:r>
      <w:r w:rsidR="00122694">
        <w:t>4d</w:t>
      </w:r>
      <w:r>
        <w:t xml:space="preserve"> ust. 2 i 3</w:t>
      </w:r>
      <w:r w:rsidR="00A8563C">
        <w:t>;</w:t>
      </w:r>
      <w:r>
        <w:t>”</w:t>
      </w:r>
      <w:r w:rsidR="003D447C">
        <w:t>,</w:t>
      </w:r>
    </w:p>
    <w:p w14:paraId="216603D3" w14:textId="1C108047" w:rsidR="00C37FD2" w:rsidRDefault="00D93859" w:rsidP="005007F7">
      <w:pPr>
        <w:pStyle w:val="TIRtiret"/>
      </w:pPr>
      <w:r w:rsidRPr="00EE1033">
        <w:t>−</w:t>
      </w:r>
      <w:r w:rsidR="0075335C">
        <w:tab/>
      </w:r>
      <w:r w:rsidR="00C37FD2">
        <w:t xml:space="preserve">po pkt 2 dodaje </w:t>
      </w:r>
      <w:r w:rsidR="00EC2B1D">
        <w:t xml:space="preserve">się </w:t>
      </w:r>
      <w:r w:rsidR="00C37FD2">
        <w:t>pkt 2a w brzmieniu:</w:t>
      </w:r>
    </w:p>
    <w:p w14:paraId="61AD6BD3" w14:textId="34911455" w:rsidR="00C37FD2" w:rsidRDefault="00C37FD2" w:rsidP="005007F7">
      <w:pPr>
        <w:pStyle w:val="ZTIRPKTzmpkttiret"/>
      </w:pPr>
      <w:r>
        <w:t>„</w:t>
      </w:r>
      <w:r w:rsidRPr="00F74668">
        <w:t>2a)</w:t>
      </w:r>
      <w:r w:rsidR="0075335C">
        <w:rPr>
          <w:b/>
        </w:rPr>
        <w:tab/>
      </w:r>
      <w:r w:rsidRPr="00F74668">
        <w:t>przyjmowanie</w:t>
      </w:r>
      <w:r w:rsidRPr="009D0D53">
        <w:t xml:space="preserve"> </w:t>
      </w:r>
      <w:r w:rsidRPr="00117D48">
        <w:t>umotywowanego</w:t>
      </w:r>
      <w:r w:rsidRPr="009D0D53">
        <w:t xml:space="preserve"> powiadomienia</w:t>
      </w:r>
      <w:r w:rsidRPr="00010579">
        <w:t>, o którym mowa w</w:t>
      </w:r>
      <w:r w:rsidR="00A358F3">
        <w:t> </w:t>
      </w:r>
      <w:r w:rsidRPr="00010579">
        <w:t>art.</w:t>
      </w:r>
      <w:r w:rsidR="00A358F3">
        <w:t> </w:t>
      </w:r>
      <w:r w:rsidRPr="00010579">
        <w:t>4a</w:t>
      </w:r>
      <w:r>
        <w:t>;”</w:t>
      </w:r>
      <w:r w:rsidR="003F0EDA">
        <w:t>,</w:t>
      </w:r>
    </w:p>
    <w:p w14:paraId="56460773" w14:textId="03FF8CEA" w:rsidR="007B0A35" w:rsidRDefault="00D93859" w:rsidP="005007F7">
      <w:pPr>
        <w:pStyle w:val="TIRtiret"/>
      </w:pPr>
      <w:r w:rsidRPr="00EE1033">
        <w:t>−</w:t>
      </w:r>
      <w:r w:rsidR="0075335C">
        <w:tab/>
      </w:r>
      <w:r w:rsidR="003F0EDA">
        <w:t xml:space="preserve">w pkt 4 </w:t>
      </w:r>
      <w:r w:rsidR="007B0A35">
        <w:t>wprowadzenie do wyliczenia otrzymuje brzmienie:</w:t>
      </w:r>
    </w:p>
    <w:p w14:paraId="476D3686" w14:textId="483CA9CE" w:rsidR="007B0A35" w:rsidRDefault="007B0A35" w:rsidP="005007F7">
      <w:pPr>
        <w:pStyle w:val="ZTIRFRAGMzmnpwprdowyliczeniatiret"/>
      </w:pPr>
      <w:r>
        <w:t>„współpraca z właściwymi organami innych państw członkowskich, dotycząca delegowani</w:t>
      </w:r>
      <w:r w:rsidR="00672179">
        <w:t>a</w:t>
      </w:r>
      <w:r>
        <w:t xml:space="preserve"> pracowników oraz zwalczania nadużyć lub reagowani</w:t>
      </w:r>
      <w:r w:rsidR="00672179">
        <w:t>a</w:t>
      </w:r>
      <w:r>
        <w:t xml:space="preserve"> na przypadki nielegalnej działalności </w:t>
      </w:r>
      <w:r w:rsidR="002A7C2E">
        <w:t>związan</w:t>
      </w:r>
      <w:r w:rsidR="00880188">
        <w:t>ych</w:t>
      </w:r>
      <w:r w:rsidR="002A7C2E">
        <w:t xml:space="preserve"> z</w:t>
      </w:r>
      <w:r>
        <w:t xml:space="preserve"> delegowaniem pracowników, polegająca w szczególności na:”,</w:t>
      </w:r>
    </w:p>
    <w:p w14:paraId="6B30D95F" w14:textId="6A1CD523" w:rsidR="0055368E" w:rsidRDefault="00394072" w:rsidP="00687526">
      <w:pPr>
        <w:pStyle w:val="LITlitera"/>
      </w:pPr>
      <w:r>
        <w:t>b</w:t>
      </w:r>
      <w:r w:rsidR="00A31D6C">
        <w:t>)</w:t>
      </w:r>
      <w:r w:rsidR="0075335C">
        <w:tab/>
      </w:r>
      <w:r w:rsidR="00A31D6C">
        <w:t>po ust. 3</w:t>
      </w:r>
      <w:r w:rsidR="0055368E">
        <w:t xml:space="preserve"> dodaje się ust. </w:t>
      </w:r>
      <w:r w:rsidR="00A31D6C">
        <w:t>3a</w:t>
      </w:r>
      <w:r w:rsidR="0055368E">
        <w:t xml:space="preserve"> w </w:t>
      </w:r>
      <w:r w:rsidR="0055368E" w:rsidRPr="00687526">
        <w:t>brzmieniu</w:t>
      </w:r>
      <w:r w:rsidR="0055368E">
        <w:t>:</w:t>
      </w:r>
    </w:p>
    <w:p w14:paraId="16C6B1CE" w14:textId="787AC58E" w:rsidR="00430814" w:rsidRDefault="0055368E" w:rsidP="006952B9">
      <w:pPr>
        <w:pStyle w:val="ZLITUSTzmustliter"/>
      </w:pPr>
      <w:r>
        <w:t>„</w:t>
      </w:r>
      <w:r w:rsidR="004B0487">
        <w:t>3</w:t>
      </w:r>
      <w:r>
        <w:t xml:space="preserve">a. </w:t>
      </w:r>
      <w:r w:rsidRPr="00AA5FA4">
        <w:t xml:space="preserve">Państwowa Inspekcja Pracy informuje Komisję Europejską o </w:t>
      </w:r>
      <w:r w:rsidR="004B0487">
        <w:t xml:space="preserve">każdym </w:t>
      </w:r>
      <w:r w:rsidRPr="00AA5FA4">
        <w:t>przypadk</w:t>
      </w:r>
      <w:r w:rsidR="004B0487">
        <w:t>u</w:t>
      </w:r>
      <w:r w:rsidRPr="00AA5FA4">
        <w:t xml:space="preserve"> powtarzających się opóźnień w </w:t>
      </w:r>
      <w:r w:rsidR="006E5117">
        <w:t xml:space="preserve">udzielaniu </w:t>
      </w:r>
      <w:r w:rsidRPr="00AA5FA4">
        <w:t>informacji</w:t>
      </w:r>
      <w:r w:rsidR="006E5117">
        <w:t>, o których mowa w</w:t>
      </w:r>
      <w:r w:rsidR="00A358F3">
        <w:t> </w:t>
      </w:r>
      <w:r w:rsidR="006E5117">
        <w:t xml:space="preserve">ust. 2 pkt 4 lit. </w:t>
      </w:r>
      <w:r w:rsidR="009B70A0">
        <w:t>c</w:t>
      </w:r>
      <w:r w:rsidR="00083865">
        <w:t>,</w:t>
      </w:r>
      <w:r w:rsidR="009B70A0">
        <w:t xml:space="preserve"> dotyczących delegowania pracowników na teryt</w:t>
      </w:r>
      <w:r w:rsidR="007C62A5">
        <w:t>orium Rzeczypospolitej Polskiej</w:t>
      </w:r>
      <w:r w:rsidR="00A31D6C">
        <w:t>, w szczególności za pośrednictwem systemu wymiany informacji na rynku wewnętrznym, o którym mowa w ust</w:t>
      </w:r>
      <w:r w:rsidR="00A74294">
        <w:t>.</w:t>
      </w:r>
      <w:r w:rsidR="00A31D6C">
        <w:t xml:space="preserve"> 3.</w:t>
      </w:r>
      <w:r>
        <w:t>”</w:t>
      </w:r>
      <w:r w:rsidR="00FE66DA">
        <w:t>;</w:t>
      </w:r>
    </w:p>
    <w:p w14:paraId="2AB37905" w14:textId="4CDACF27" w:rsidR="00BC25A7" w:rsidRDefault="00430814">
      <w:pPr>
        <w:pStyle w:val="PKTpunkt"/>
      </w:pPr>
      <w:r>
        <w:t>9</w:t>
      </w:r>
      <w:r w:rsidR="00A74294">
        <w:t>)</w:t>
      </w:r>
      <w:r w:rsidR="0075335C">
        <w:tab/>
      </w:r>
      <w:r w:rsidR="00A74294">
        <w:t xml:space="preserve">w </w:t>
      </w:r>
      <w:r w:rsidR="00A74294" w:rsidRPr="00A677C9">
        <w:t>art</w:t>
      </w:r>
      <w:r w:rsidR="00A74294">
        <w:t>. 12</w:t>
      </w:r>
      <w:r w:rsidR="007A3FD0">
        <w:t>:</w:t>
      </w:r>
      <w:r w:rsidR="00A74294">
        <w:t xml:space="preserve"> </w:t>
      </w:r>
    </w:p>
    <w:p w14:paraId="06D791CC" w14:textId="7A615F8F" w:rsidR="00BC25A7" w:rsidRDefault="00BC25A7" w:rsidP="002117ED">
      <w:pPr>
        <w:pStyle w:val="LITlitera"/>
      </w:pPr>
      <w:r>
        <w:t>a)</w:t>
      </w:r>
      <w:r w:rsidR="0075335C">
        <w:tab/>
      </w:r>
      <w:r>
        <w:t>po ust. 2 dodaje się ust. 2a w brzmieniu:</w:t>
      </w:r>
    </w:p>
    <w:p w14:paraId="4B61894F" w14:textId="47C06465" w:rsidR="00A74294" w:rsidRDefault="00BC25A7" w:rsidP="006952B9">
      <w:pPr>
        <w:pStyle w:val="ZLITUSTzmustliter"/>
      </w:pPr>
      <w:r>
        <w:t>„2a. Państwowa Inspekcja Pracy ma prawo występować do podmiotów, o</w:t>
      </w:r>
      <w:r w:rsidR="00A358F3">
        <w:t> </w:t>
      </w:r>
      <w:r>
        <w:t xml:space="preserve">których mowa w ust. 1 i 2, </w:t>
      </w:r>
      <w:r w:rsidR="00256F91">
        <w:t xml:space="preserve">z </w:t>
      </w:r>
      <w:r w:rsidR="00B43C1E">
        <w:t xml:space="preserve">żądaniem albo z </w:t>
      </w:r>
      <w:r w:rsidR="00256F91">
        <w:t xml:space="preserve">wnioskiem o udzielenie </w:t>
      </w:r>
      <w:r w:rsidR="00E754B3" w:rsidRPr="00DF004F">
        <w:t>niezbędnych</w:t>
      </w:r>
      <w:r w:rsidR="00E754B3">
        <w:t xml:space="preserve"> </w:t>
      </w:r>
      <w:r w:rsidR="00256F91">
        <w:lastRenderedPageBreak/>
        <w:t>informacji</w:t>
      </w:r>
      <w:r w:rsidR="000A2ABB">
        <w:t xml:space="preserve"> dotyczących delegowania pracownika z terytorium R</w:t>
      </w:r>
      <w:r w:rsidR="003612A2">
        <w:t xml:space="preserve">zeczypospolitej </w:t>
      </w:r>
      <w:r w:rsidR="000A2ABB">
        <w:t>P</w:t>
      </w:r>
      <w:r w:rsidR="003612A2">
        <w:t>olskiej</w:t>
      </w:r>
      <w:r w:rsidR="00B43C1E">
        <w:t>,</w:t>
      </w:r>
      <w:r w:rsidR="00256F91">
        <w:t xml:space="preserve"> </w:t>
      </w:r>
      <w:r>
        <w:t>także w przypadku podejrzenia naruszenia przepisów</w:t>
      </w:r>
      <w:r w:rsidR="00E754B3">
        <w:t xml:space="preserve"> państwa członkowskiego, do którego skierowany został </w:t>
      </w:r>
      <w:r w:rsidR="00256F91">
        <w:t>pracownik delegowan</w:t>
      </w:r>
      <w:r w:rsidR="00E754B3">
        <w:t>y</w:t>
      </w:r>
      <w:r w:rsidR="00256F91">
        <w:t xml:space="preserve"> z terytorium RP</w:t>
      </w:r>
      <w:r w:rsidR="00B43C1E">
        <w:t>.”,</w:t>
      </w:r>
      <w:r>
        <w:t xml:space="preserve"> </w:t>
      </w:r>
    </w:p>
    <w:p w14:paraId="51927FF8" w14:textId="77777777" w:rsidR="001E248B" w:rsidRDefault="00430814" w:rsidP="002117ED">
      <w:pPr>
        <w:pStyle w:val="LITlitera"/>
      </w:pPr>
      <w:r>
        <w:t>b</w:t>
      </w:r>
      <w:r w:rsidR="00256F91">
        <w:t>)</w:t>
      </w:r>
      <w:r w:rsidR="0075335C">
        <w:tab/>
      </w:r>
      <w:r w:rsidR="002A7C2E" w:rsidRPr="002A7C2E">
        <w:t xml:space="preserve">w ust. 3 wprowadzenie do wyliczenia otrzymuje brzmienie: </w:t>
      </w:r>
    </w:p>
    <w:p w14:paraId="0B284F21" w14:textId="57938642" w:rsidR="002A7C2E" w:rsidRDefault="002A7C2E" w:rsidP="005007F7">
      <w:pPr>
        <w:pStyle w:val="ZLITFRAGzmlitfragmentunpzdanialiter"/>
      </w:pPr>
      <w:r w:rsidRPr="002A7C2E">
        <w:t xml:space="preserve">„Wnioski, o których mowa w ust. 2 i 2a, </w:t>
      </w:r>
      <w:r w:rsidRPr="0098522B">
        <w:t>kierowane</w:t>
      </w:r>
      <w:r w:rsidRPr="002A7C2E">
        <w:t xml:space="preserve"> do </w:t>
      </w:r>
      <w:r w:rsidRPr="0098522B">
        <w:t>Zakładu</w:t>
      </w:r>
      <w:r w:rsidRPr="002A7C2E">
        <w:t xml:space="preserve"> Ubezpieczeń </w:t>
      </w:r>
      <w:r w:rsidRPr="0098522B">
        <w:t>Społecznych</w:t>
      </w:r>
      <w:r w:rsidRPr="002A7C2E">
        <w:t xml:space="preserve"> zawierają:”;</w:t>
      </w:r>
    </w:p>
    <w:p w14:paraId="19A6FFA0" w14:textId="33A68D68" w:rsidR="00734359" w:rsidRDefault="001263B6" w:rsidP="002D03DA">
      <w:pPr>
        <w:pStyle w:val="PKTpunkt"/>
      </w:pPr>
      <w:r>
        <w:rPr>
          <w:rFonts w:eastAsia="Times New Roman"/>
        </w:rPr>
        <w:t>1</w:t>
      </w:r>
      <w:r w:rsidR="00430814">
        <w:rPr>
          <w:rFonts w:eastAsia="Times New Roman"/>
        </w:rPr>
        <w:t>0</w:t>
      </w:r>
      <w:r w:rsidR="00AF19C3">
        <w:rPr>
          <w:rFonts w:eastAsia="Times New Roman"/>
        </w:rPr>
        <w:t>)</w:t>
      </w:r>
      <w:r w:rsidR="0075335C">
        <w:rPr>
          <w:rFonts w:eastAsia="Times New Roman"/>
        </w:rPr>
        <w:tab/>
      </w:r>
      <w:r w:rsidR="008B10F8">
        <w:t>w art. 1</w:t>
      </w:r>
      <w:r w:rsidR="00705658">
        <w:t>3</w:t>
      </w:r>
      <w:r w:rsidR="002D03DA">
        <w:t>:</w:t>
      </w:r>
    </w:p>
    <w:p w14:paraId="54F097B2" w14:textId="41C916B2" w:rsidR="002D03DA" w:rsidRDefault="00734359" w:rsidP="002D03DA">
      <w:pPr>
        <w:pStyle w:val="LITlitera"/>
      </w:pPr>
      <w:r>
        <w:t>a)</w:t>
      </w:r>
      <w:r w:rsidR="0075335C">
        <w:tab/>
      </w:r>
      <w:r w:rsidR="002D03DA">
        <w:t>w ust. 1:</w:t>
      </w:r>
      <w:r w:rsidR="008B10F8">
        <w:t xml:space="preserve"> </w:t>
      </w:r>
    </w:p>
    <w:p w14:paraId="38ECA946" w14:textId="200424B5" w:rsidR="008B10F8" w:rsidRDefault="00095E3F" w:rsidP="006952B9">
      <w:pPr>
        <w:pStyle w:val="TIRtiret"/>
      </w:pPr>
      <w:r>
        <w:t>–</w:t>
      </w:r>
      <w:r w:rsidR="0075335C">
        <w:tab/>
      </w:r>
      <w:r w:rsidR="008B10F8">
        <w:t xml:space="preserve">pkt 1 otrzymuje brzmienie: </w:t>
      </w:r>
    </w:p>
    <w:p w14:paraId="6D1EA99B" w14:textId="0FF0A8AD" w:rsidR="008B10F8" w:rsidRDefault="008B10F8" w:rsidP="006952B9">
      <w:pPr>
        <w:pStyle w:val="ZTIRPKTzmpkttiret"/>
      </w:pPr>
      <w:r>
        <w:t>„1)</w:t>
      </w:r>
      <w:r w:rsidR="0075335C">
        <w:tab/>
      </w:r>
      <w:r w:rsidRPr="008B10F8">
        <w:t>warunków zatrudnienia, o których mowa w art. 4 ust. 2</w:t>
      </w:r>
      <w:r>
        <w:t xml:space="preserve"> i </w:t>
      </w:r>
      <w:r w:rsidRPr="008B10F8">
        <w:t>art. 4</w:t>
      </w:r>
      <w:r w:rsidR="00AF19C3">
        <w:t>b</w:t>
      </w:r>
      <w:r w:rsidR="004E490C">
        <w:t xml:space="preserve">, </w:t>
      </w:r>
      <w:r w:rsidR="00446C22">
        <w:t>ze wskazaniem</w:t>
      </w:r>
      <w:r w:rsidR="00A8563C">
        <w:t>,</w:t>
      </w:r>
      <w:r w:rsidR="00446C22">
        <w:t xml:space="preserve"> w zakresie wynagrodzenia za pracę</w:t>
      </w:r>
      <w:r w:rsidR="00A8563C">
        <w:t>,</w:t>
      </w:r>
      <w:r w:rsidR="00446C22">
        <w:t xml:space="preserve"> wszystkich obowiązkowych składników takiego wynagrodzenia,</w:t>
      </w:r>
      <w:r w:rsidRPr="008B10F8">
        <w:t xml:space="preserve"> oraz zakresu ich stosowania do pracownika delegowanego na terytorium RP;</w:t>
      </w:r>
      <w:r>
        <w:t>”</w:t>
      </w:r>
      <w:r w:rsidR="004E490C">
        <w:t>,</w:t>
      </w:r>
    </w:p>
    <w:p w14:paraId="0F0376FE" w14:textId="53B10BE7" w:rsidR="004E490C" w:rsidRDefault="00095E3F" w:rsidP="006952B9">
      <w:pPr>
        <w:pStyle w:val="TIRtiret"/>
      </w:pPr>
      <w:r>
        <w:t>–</w:t>
      </w:r>
      <w:r w:rsidR="0075335C">
        <w:tab/>
      </w:r>
      <w:r w:rsidR="004E490C">
        <w:t>po</w:t>
      </w:r>
      <w:r w:rsidR="000F1B88">
        <w:t xml:space="preserve"> </w:t>
      </w:r>
      <w:r w:rsidR="00C11706">
        <w:t>pkt</w:t>
      </w:r>
      <w:r w:rsidR="004E490C">
        <w:t xml:space="preserve"> 1 dodaje się </w:t>
      </w:r>
      <w:r w:rsidR="00C11706">
        <w:t>pkt</w:t>
      </w:r>
      <w:r w:rsidR="004E490C">
        <w:t xml:space="preserve"> 1a w brzmieniu:</w:t>
      </w:r>
    </w:p>
    <w:p w14:paraId="3BD8C11B" w14:textId="597D45FF" w:rsidR="002D03DA" w:rsidRDefault="004E490C" w:rsidP="006952B9">
      <w:pPr>
        <w:pStyle w:val="ZTIRPKTzmpkttiret"/>
      </w:pPr>
      <w:r>
        <w:t>„1a</w:t>
      </w:r>
      <w:r w:rsidR="005D5FA4">
        <w:t>)</w:t>
      </w:r>
      <w:r w:rsidR="0075335C">
        <w:tab/>
      </w:r>
      <w:r>
        <w:t xml:space="preserve">warunków zatrudnienia, o których mowa </w:t>
      </w:r>
      <w:r w:rsidRPr="001F008A">
        <w:t xml:space="preserve">w art. </w:t>
      </w:r>
      <w:r w:rsidR="00122694">
        <w:t>4d</w:t>
      </w:r>
      <w:r>
        <w:t>, z wyjątkiem warunków zatrudnienia oraz warunków zakwaterowania określonych w</w:t>
      </w:r>
      <w:r w:rsidR="00A358F3">
        <w:t> </w:t>
      </w:r>
      <w:r w:rsidR="003D7BB6">
        <w:t>postanowieniach układów zbiorowych pracy i innych opartych na ustawie porozumień zbiorowych, regulaminów i statutów określających prawa i obowiązki stron stosunku pracy</w:t>
      </w:r>
      <w:r w:rsidR="00B61A0A">
        <w:t>, o których mowa w art. 9 Kodeksu pracy</w:t>
      </w:r>
      <w:r w:rsidR="00EE1033">
        <w:t>;</w:t>
      </w:r>
      <w:r>
        <w:t>”</w:t>
      </w:r>
      <w:r w:rsidR="002D03DA">
        <w:t>,</w:t>
      </w:r>
    </w:p>
    <w:p w14:paraId="54CF59F7" w14:textId="4D546680" w:rsidR="002D03DA" w:rsidRDefault="002D03DA" w:rsidP="006952B9">
      <w:pPr>
        <w:pStyle w:val="LITlitera"/>
      </w:pPr>
      <w:r>
        <w:t>b)</w:t>
      </w:r>
      <w:r w:rsidR="0075335C">
        <w:tab/>
      </w:r>
      <w:r>
        <w:t>po ust. 3 dodaje się ust. 3a w brzmieniu:</w:t>
      </w:r>
    </w:p>
    <w:p w14:paraId="54F8BCB3" w14:textId="270A12EC" w:rsidR="004E490C" w:rsidRDefault="002D03DA" w:rsidP="006952B9">
      <w:pPr>
        <w:pStyle w:val="ZLITUSTzmustliter"/>
      </w:pPr>
      <w:r>
        <w:t>„3a. Strona internetowa, o której mowa w ust. 1, jest prowadzona w sposób zapewniający przejrzystość i dokładność zawartych na niej informacji</w:t>
      </w:r>
      <w:r w:rsidR="002D466D">
        <w:t xml:space="preserve"> oraz</w:t>
      </w:r>
      <w:r>
        <w:t xml:space="preserve"> aktualizowana bez zbędnej zwłoki.”</w:t>
      </w:r>
      <w:r w:rsidR="00EE1033">
        <w:t>;</w:t>
      </w:r>
    </w:p>
    <w:p w14:paraId="3615946E" w14:textId="422C99A6" w:rsidR="008B10F8" w:rsidRDefault="007A45CD" w:rsidP="008B10F8">
      <w:pPr>
        <w:pStyle w:val="PKTpunkt"/>
      </w:pPr>
      <w:r>
        <w:t>1</w:t>
      </w:r>
      <w:r w:rsidR="00430814">
        <w:t>1</w:t>
      </w:r>
      <w:r w:rsidR="008B10F8">
        <w:t>)</w:t>
      </w:r>
      <w:r w:rsidR="0075335C">
        <w:tab/>
      </w:r>
      <w:r w:rsidR="008B10F8">
        <w:t>w art. 14 dodaje się ust. 6 w brzmieniu:</w:t>
      </w:r>
    </w:p>
    <w:p w14:paraId="39B989BD" w14:textId="5CF2BF85" w:rsidR="008B10F8" w:rsidRDefault="008B10F8" w:rsidP="006952B9">
      <w:pPr>
        <w:pStyle w:val="ZUSTzmustartykuempunktem"/>
      </w:pPr>
      <w:r>
        <w:t>„</w:t>
      </w:r>
      <w:r w:rsidRPr="008B10F8">
        <w:t>6. W przypadku gdy w wyniku całościowej oceny przeprowadzonej na podstawie ust. 1–</w:t>
      </w:r>
      <w:r w:rsidR="00587FFD">
        <w:t>5</w:t>
      </w:r>
      <w:r w:rsidRPr="008B10F8">
        <w:t xml:space="preserve"> zostanie ustalone, że w sposób niedozwolony stworzono pozory delegowania</w:t>
      </w:r>
      <w:r w:rsidR="00623D87">
        <w:t>,</w:t>
      </w:r>
      <w:r w:rsidRPr="008B10F8">
        <w:t xml:space="preserve"> stosuje się </w:t>
      </w:r>
      <w:r w:rsidR="00FA17FE">
        <w:t xml:space="preserve">prawo właściwe, </w:t>
      </w:r>
      <w:r w:rsidR="00367A78">
        <w:t xml:space="preserve">jednak </w:t>
      </w:r>
      <w:r w:rsidRPr="008B10F8">
        <w:t xml:space="preserve">nie </w:t>
      </w:r>
      <w:r w:rsidR="00FA17FE">
        <w:t xml:space="preserve">może to prowadzić do objęcia pracownika warunkami zatrudnienia </w:t>
      </w:r>
      <w:r w:rsidRPr="008B10F8">
        <w:t>mniej korzystn</w:t>
      </w:r>
      <w:r w:rsidR="00FA17FE">
        <w:t>ymi</w:t>
      </w:r>
      <w:r w:rsidRPr="008B10F8">
        <w:t xml:space="preserve"> niż te, które mają zastosowanie do pracowników delegowanych</w:t>
      </w:r>
      <w:r w:rsidR="009D19E4">
        <w:t xml:space="preserve"> na terytorium RP</w:t>
      </w:r>
      <w:r w:rsidR="00367A78">
        <w:t>.</w:t>
      </w:r>
      <w:r>
        <w:t>”</w:t>
      </w:r>
      <w:r w:rsidR="00EE1033">
        <w:t>;</w:t>
      </w:r>
    </w:p>
    <w:p w14:paraId="41E1DCA5" w14:textId="368521EE" w:rsidR="00545CE4" w:rsidRDefault="0013691D" w:rsidP="00D906E1">
      <w:pPr>
        <w:pStyle w:val="PKTpunkt"/>
      </w:pPr>
      <w:r>
        <w:t>1</w:t>
      </w:r>
      <w:r w:rsidR="00430814">
        <w:t>2</w:t>
      </w:r>
      <w:r w:rsidR="00545CE4">
        <w:t>)</w:t>
      </w:r>
      <w:r w:rsidR="0075335C">
        <w:tab/>
      </w:r>
      <w:r w:rsidR="00545CE4">
        <w:t>w art. 15 ust. 1 otrzymuje brzmienie:</w:t>
      </w:r>
    </w:p>
    <w:p w14:paraId="36602EA5" w14:textId="1D585E2C" w:rsidR="00F73E2B" w:rsidRDefault="00545CE4" w:rsidP="006952B9">
      <w:pPr>
        <w:pStyle w:val="ZUSTzmustartykuempunktem"/>
      </w:pPr>
      <w:r>
        <w:lastRenderedPageBreak/>
        <w:t xml:space="preserve">„1. </w:t>
      </w:r>
      <w:r w:rsidRPr="00545CE4">
        <w:t xml:space="preserve">Państwowa Inspekcja Pracy kontroluje warunki zatrudnienia pracowników delegowanych na terytorium RP, o których mowa w </w:t>
      </w:r>
      <w:r w:rsidR="001F008A" w:rsidRPr="001F008A">
        <w:rPr>
          <w:rStyle w:val="Hipercze"/>
          <w:color w:val="auto"/>
          <w:u w:val="none"/>
        </w:rPr>
        <w:t>art. 4 ust. 2</w:t>
      </w:r>
      <w:r w:rsidR="00F670EF">
        <w:rPr>
          <w:rStyle w:val="Hipercze"/>
          <w:color w:val="auto"/>
          <w:u w:val="none"/>
        </w:rPr>
        <w:t>,</w:t>
      </w:r>
      <w:r w:rsidR="007647B8">
        <w:rPr>
          <w:rStyle w:val="Hipercze"/>
          <w:color w:val="auto"/>
          <w:u w:val="none"/>
        </w:rPr>
        <w:t xml:space="preserve"> </w:t>
      </w:r>
      <w:r w:rsidR="007647B8" w:rsidRPr="00545CE4">
        <w:t xml:space="preserve">z zastrzeżeniem </w:t>
      </w:r>
      <w:r w:rsidR="007647B8" w:rsidRPr="001F008A">
        <w:rPr>
          <w:rStyle w:val="Hipercze"/>
          <w:color w:val="auto"/>
          <w:u w:val="none"/>
        </w:rPr>
        <w:t>art. 5</w:t>
      </w:r>
      <w:r w:rsidR="006B11FB" w:rsidRPr="001F008A">
        <w:t>, art. 4b</w:t>
      </w:r>
      <w:r w:rsidR="00A8563C">
        <w:t xml:space="preserve"> </w:t>
      </w:r>
      <w:r>
        <w:t xml:space="preserve">oraz art. </w:t>
      </w:r>
      <w:r w:rsidR="00122694">
        <w:t>4d</w:t>
      </w:r>
      <w:r w:rsidRPr="00545CE4">
        <w:t xml:space="preserve">, </w:t>
      </w:r>
      <w:r w:rsidR="004378FB">
        <w:t>spełnienie przez pracodawcę delegującego</w:t>
      </w:r>
      <w:r w:rsidR="00512381">
        <w:t xml:space="preserve"> pracownika</w:t>
      </w:r>
      <w:r w:rsidR="004378FB">
        <w:t xml:space="preserve"> na terytorium RP </w:t>
      </w:r>
      <w:r w:rsidR="00EF3030">
        <w:t>obowiązk</w:t>
      </w:r>
      <w:r w:rsidR="00DD60B8">
        <w:t>ów</w:t>
      </w:r>
      <w:r w:rsidR="004378FB">
        <w:t>, o który</w:t>
      </w:r>
      <w:r w:rsidR="00DD60B8">
        <w:t>ch</w:t>
      </w:r>
      <w:r w:rsidR="004378FB">
        <w:t xml:space="preserve"> mowa w art. 24 ust. 3</w:t>
      </w:r>
      <w:r w:rsidR="00DD60B8" w:rsidRPr="008B10F8">
        <w:t>–</w:t>
      </w:r>
      <w:r w:rsidR="004378FB">
        <w:t>5 oraz art. 25,</w:t>
      </w:r>
      <w:r w:rsidR="00A30ACD">
        <w:rPr>
          <w:rStyle w:val="Hipercze"/>
          <w:color w:val="auto"/>
          <w:u w:val="none"/>
        </w:rPr>
        <w:t xml:space="preserve"> a także spełnienie przez pracodawcę użytkownika </w:t>
      </w:r>
      <w:r w:rsidR="0098682A">
        <w:rPr>
          <w:rStyle w:val="Hipercze"/>
          <w:color w:val="auto"/>
          <w:u w:val="none"/>
        </w:rPr>
        <w:t xml:space="preserve">obowiązków, o których mowa w </w:t>
      </w:r>
      <w:r w:rsidR="00F9614B">
        <w:rPr>
          <w:rStyle w:val="Hipercze"/>
          <w:color w:val="auto"/>
          <w:u w:val="none"/>
        </w:rPr>
        <w:t>rozdziale 5a</w:t>
      </w:r>
      <w:r w:rsidRPr="001F008A">
        <w:t>.</w:t>
      </w:r>
      <w:r>
        <w:t>”;</w:t>
      </w:r>
    </w:p>
    <w:p w14:paraId="219FF3C1" w14:textId="6F5EC25B" w:rsidR="001C4FDA" w:rsidRDefault="00F73E2B" w:rsidP="00C2026C">
      <w:pPr>
        <w:pStyle w:val="PKTpunkt"/>
      </w:pPr>
      <w:r>
        <w:t>1</w:t>
      </w:r>
      <w:r w:rsidR="00430814">
        <w:t>3</w:t>
      </w:r>
      <w:r>
        <w:t>)</w:t>
      </w:r>
      <w:r w:rsidR="0075335C">
        <w:tab/>
      </w:r>
      <w:r w:rsidRPr="00ED7D00">
        <w:t>w art. 2</w:t>
      </w:r>
      <w:r>
        <w:t>4</w:t>
      </w:r>
      <w:r w:rsidR="001C4FDA">
        <w:t xml:space="preserve"> w ust. 5 wyrazy „o których mowa w ust. 3 pkt 1, 6 i 7 oraz ust. 4” zastępuje się wyrazami „o których mowa w ust. 3 i 4”</w:t>
      </w:r>
      <w:r w:rsidR="00684B8D">
        <w:t>;</w:t>
      </w:r>
    </w:p>
    <w:p w14:paraId="2E02BA94" w14:textId="507A743A" w:rsidR="008E3434" w:rsidRPr="00ED7D00" w:rsidRDefault="0013691D" w:rsidP="00122363">
      <w:pPr>
        <w:pStyle w:val="PKTpunkt"/>
      </w:pPr>
      <w:r>
        <w:t>1</w:t>
      </w:r>
      <w:r w:rsidR="00430814">
        <w:t>4</w:t>
      </w:r>
      <w:r w:rsidR="008E3434" w:rsidRPr="00ED7D00">
        <w:t>)</w:t>
      </w:r>
      <w:r w:rsidR="0075335C">
        <w:tab/>
      </w:r>
      <w:r w:rsidR="008E3434" w:rsidRPr="00ED7D00">
        <w:t>w art. 25 w ust. 1 pkt 3 otrzymuje brzmienie:</w:t>
      </w:r>
    </w:p>
    <w:p w14:paraId="0E254A98" w14:textId="6C5B8F12" w:rsidR="00ED7D00" w:rsidRDefault="008E3434" w:rsidP="00B45750">
      <w:pPr>
        <w:pStyle w:val="ZPKTzmpktartykuempunktem"/>
      </w:pPr>
      <w:r>
        <w:t>„3)</w:t>
      </w:r>
      <w:r w:rsidR="0075335C">
        <w:tab/>
      </w:r>
      <w:r w:rsidRPr="00DC0C08">
        <w:t>dokumentów</w:t>
      </w:r>
      <w:r w:rsidRPr="008E3434">
        <w:t xml:space="preserve"> określających wysokość wynagrodzenia pracownika delegowanego na terytorium RP</w:t>
      </w:r>
      <w:r>
        <w:t xml:space="preserve">, </w:t>
      </w:r>
      <w:r w:rsidR="00261DA8">
        <w:t xml:space="preserve">na podstawie </w:t>
      </w:r>
      <w:r>
        <w:t xml:space="preserve">których składniki wynagrodzenia </w:t>
      </w:r>
      <w:r w:rsidR="00E15A79">
        <w:t xml:space="preserve">są </w:t>
      </w:r>
      <w:r>
        <w:t>łatwo identyfikowalne</w:t>
      </w:r>
      <w:r w:rsidRPr="008E3434">
        <w:t xml:space="preserve"> </w:t>
      </w:r>
      <w:r w:rsidR="0065155B" w:rsidRPr="008E3434">
        <w:t>zgodnie z właściwym prawem</w:t>
      </w:r>
      <w:r w:rsidR="00C62622">
        <w:t>,</w:t>
      </w:r>
      <w:r w:rsidR="0065155B" w:rsidRPr="008E3434">
        <w:t xml:space="preserve"> </w:t>
      </w:r>
      <w:r w:rsidRPr="008E3434">
        <w:t>wraz z wysokością dokonanych odliczeń zgodnie z właściwym prawem oraz dowodów wypłaty pracownik</w:t>
      </w:r>
      <w:r>
        <w:t>owi wynagrodzenia lub ich kopii.”</w:t>
      </w:r>
      <w:r w:rsidR="00AF7F9C">
        <w:t>;</w:t>
      </w:r>
    </w:p>
    <w:p w14:paraId="09D28488" w14:textId="5B221003" w:rsidR="00E14601" w:rsidRPr="006E2DA8" w:rsidRDefault="00863E44">
      <w:pPr>
        <w:pStyle w:val="PKTpunkt"/>
      </w:pPr>
      <w:r>
        <w:t>1</w:t>
      </w:r>
      <w:r w:rsidR="001460A6">
        <w:t>5</w:t>
      </w:r>
      <w:r w:rsidR="00E14601" w:rsidRPr="006E2DA8">
        <w:t>)</w:t>
      </w:r>
      <w:r w:rsidR="0075335C">
        <w:tab/>
      </w:r>
      <w:r w:rsidR="00E14601" w:rsidRPr="006E2DA8">
        <w:t xml:space="preserve">po rozdziale 5 dodaje </w:t>
      </w:r>
      <w:r w:rsidR="00650C54">
        <w:t xml:space="preserve">się </w:t>
      </w:r>
      <w:r w:rsidR="00E14601" w:rsidRPr="006E2DA8">
        <w:t xml:space="preserve">rozdział </w:t>
      </w:r>
      <w:r w:rsidR="002E02A4" w:rsidRPr="006E2DA8">
        <w:t>5</w:t>
      </w:r>
      <w:r w:rsidR="00836E12">
        <w:t>a</w:t>
      </w:r>
      <w:r w:rsidR="00E14601" w:rsidRPr="006E2DA8">
        <w:t xml:space="preserve"> w brzmieniu:</w:t>
      </w:r>
    </w:p>
    <w:p w14:paraId="4427EB3B" w14:textId="785199E5" w:rsidR="008B10F8" w:rsidRDefault="00E14601" w:rsidP="00B45750">
      <w:pPr>
        <w:pStyle w:val="ZROZDZODDZOZNzmoznrozdzoddzartykuempunktem"/>
        <w:rPr>
          <w:rFonts w:eastAsia="Times New Roman"/>
        </w:rPr>
      </w:pPr>
      <w:r>
        <w:rPr>
          <w:rFonts w:eastAsia="Times New Roman"/>
        </w:rPr>
        <w:t>„Rozdział 5</w:t>
      </w:r>
      <w:r w:rsidR="00AF7F9C">
        <w:rPr>
          <w:rFonts w:eastAsia="Times New Roman"/>
        </w:rPr>
        <w:t>a</w:t>
      </w:r>
    </w:p>
    <w:p w14:paraId="3E126200" w14:textId="08E713CE" w:rsidR="00E14601" w:rsidRPr="0075335C" w:rsidRDefault="00E14601" w:rsidP="00B45750">
      <w:pPr>
        <w:pStyle w:val="ZROZDZODDZPRZEDMzmprzedmrozdzoddzartykuempunktem"/>
      </w:pPr>
      <w:r w:rsidRPr="0075335C">
        <w:t xml:space="preserve">Obowiązki </w:t>
      </w:r>
      <w:r w:rsidR="00EA6FBE" w:rsidRPr="0075335C">
        <w:t xml:space="preserve">pracodawcy </w:t>
      </w:r>
      <w:r w:rsidRPr="0075335C">
        <w:t>użytkownika</w:t>
      </w:r>
      <w:r w:rsidR="009304A8" w:rsidRPr="0075335C">
        <w:t xml:space="preserve">, do którego skierowany </w:t>
      </w:r>
      <w:r w:rsidR="004A4608" w:rsidRPr="0075335C">
        <w:t xml:space="preserve">został </w:t>
      </w:r>
      <w:r w:rsidR="00F529EA" w:rsidRPr="0075335C">
        <w:t xml:space="preserve">do pracy </w:t>
      </w:r>
      <w:r w:rsidR="009304A8" w:rsidRPr="0075335C">
        <w:t xml:space="preserve">pracownik </w:t>
      </w:r>
      <w:r w:rsidR="004A4608" w:rsidRPr="0075335C">
        <w:t xml:space="preserve">z innego państwa członkowskiego </w:t>
      </w:r>
      <w:r w:rsidR="00011D26" w:rsidRPr="0075335C">
        <w:t>lub który kieruje pracownika do pracy w innym państwie członkowskim</w:t>
      </w:r>
    </w:p>
    <w:p w14:paraId="7645B2D0" w14:textId="5CDBCAEC" w:rsidR="009304A8" w:rsidRPr="009304A8" w:rsidRDefault="009304A8" w:rsidP="00B45750">
      <w:pPr>
        <w:pStyle w:val="ZARTzmartartykuempunktem"/>
      </w:pPr>
      <w:r>
        <w:t xml:space="preserve">Art. 25a. </w:t>
      </w:r>
      <w:r w:rsidRPr="002475A5">
        <w:t>Pracodawca użytkownik</w:t>
      </w:r>
      <w:r>
        <w:t xml:space="preserve"> przekazuje </w:t>
      </w:r>
      <w:r w:rsidRPr="002475A5">
        <w:t>pracodawcy, o którym mowa w art. 3 pkt 4 lit</w:t>
      </w:r>
      <w:r>
        <w:t>.</w:t>
      </w:r>
      <w:r w:rsidRPr="002475A5">
        <w:t xml:space="preserve"> a </w:t>
      </w:r>
      <w:proofErr w:type="spellStart"/>
      <w:r w:rsidRPr="002475A5">
        <w:t>tiret</w:t>
      </w:r>
      <w:proofErr w:type="spellEnd"/>
      <w:r w:rsidRPr="002475A5">
        <w:t xml:space="preserve"> trzecie, </w:t>
      </w:r>
      <w:r>
        <w:t>pisemną informację o stronie internetowej, o której mowa w</w:t>
      </w:r>
      <w:r w:rsidR="00A358F3">
        <w:t> </w:t>
      </w:r>
      <w:r>
        <w:t>art.</w:t>
      </w:r>
      <w:r w:rsidR="00A358F3">
        <w:t> </w:t>
      </w:r>
      <w:r>
        <w:t xml:space="preserve">13 ust. 1, w zakresie informacji zamieszczonych na tej stronie, zgodnie z art. 13 ust. 1 pkt 1a oraz pisemną informację o warunkach zatrudnienia, o których mowa w art. 4d ust. 2 i 3, wynikających z </w:t>
      </w:r>
      <w:r>
        <w:rPr>
          <w:bCs/>
        </w:rPr>
        <w:t>postanowień układów zbiorowych pracy i innych opartych na ustawie porozumień zbiorowych, regulaminów i statutów określających prawa i obowiązki stron stosunku pracy, o których mowa w art. 9 Kodeksu pracy.</w:t>
      </w:r>
    </w:p>
    <w:p w14:paraId="19409AA3" w14:textId="5C0AACB9" w:rsidR="000D4F10" w:rsidRDefault="00E14601" w:rsidP="00B45750">
      <w:pPr>
        <w:pStyle w:val="ZARTzmartartykuempunktem"/>
      </w:pPr>
      <w:r>
        <w:t>Art. 25</w:t>
      </w:r>
      <w:r w:rsidR="009304A8">
        <w:t>b</w:t>
      </w:r>
      <w:r>
        <w:t xml:space="preserve">. </w:t>
      </w:r>
      <w:r w:rsidR="000D4F10">
        <w:t xml:space="preserve">1. </w:t>
      </w:r>
      <w:r>
        <w:t>Pracodawca użytkownik</w:t>
      </w:r>
      <w:r w:rsidR="005A46D6">
        <w:t xml:space="preserve"> </w:t>
      </w:r>
      <w:r w:rsidR="00125DE8">
        <w:t>w rozumieniu przepisów o zatrudni</w:t>
      </w:r>
      <w:r w:rsidR="00420E6A">
        <w:t>a</w:t>
      </w:r>
      <w:r w:rsidR="00125DE8">
        <w:t>niu pracowników tymczasowych</w:t>
      </w:r>
      <w:r w:rsidR="00EA6FBE">
        <w:t xml:space="preserve">, do którego został </w:t>
      </w:r>
      <w:r w:rsidR="00F83991">
        <w:t xml:space="preserve">skierowany </w:t>
      </w:r>
      <w:r w:rsidR="00EA6FBE">
        <w:t xml:space="preserve">pracownik przez pracodawcę, o którym mowa w art. 3 pkt </w:t>
      </w:r>
      <w:r w:rsidR="0039352D">
        <w:t>5</w:t>
      </w:r>
      <w:r w:rsidR="00EA6FBE">
        <w:t xml:space="preserve"> lit</w:t>
      </w:r>
      <w:r w:rsidR="000311AC">
        <w:t>.</w:t>
      </w:r>
      <w:r w:rsidR="00EA6FBE">
        <w:t xml:space="preserve"> </w:t>
      </w:r>
      <w:r w:rsidR="00063AFD">
        <w:t>b</w:t>
      </w:r>
      <w:r w:rsidR="00EA6FBE">
        <w:t>,</w:t>
      </w:r>
      <w:r>
        <w:t xml:space="preserve"> informuje </w:t>
      </w:r>
      <w:r w:rsidR="00076018">
        <w:t>tego pracodawcę</w:t>
      </w:r>
      <w:r w:rsidR="00D2152B">
        <w:t xml:space="preserve"> o zamiarze skierowania </w:t>
      </w:r>
      <w:r w:rsidR="00660BC6">
        <w:t xml:space="preserve">tego </w:t>
      </w:r>
      <w:r w:rsidR="00D2152B">
        <w:t xml:space="preserve">pracownika do pracy </w:t>
      </w:r>
      <w:r w:rsidR="0039352D">
        <w:t>w innym państwie członkowskim</w:t>
      </w:r>
      <w:r w:rsidR="00FA4B3C">
        <w:t xml:space="preserve"> </w:t>
      </w:r>
      <w:r w:rsidR="00095E3F">
        <w:t>–</w:t>
      </w:r>
      <w:r w:rsidR="00D2152B">
        <w:t xml:space="preserve"> co najmniej </w:t>
      </w:r>
      <w:r w:rsidR="00EF3030">
        <w:t>15</w:t>
      </w:r>
      <w:r>
        <w:t xml:space="preserve"> dni</w:t>
      </w:r>
      <w:r w:rsidR="00D2152B">
        <w:t xml:space="preserve"> </w:t>
      </w:r>
      <w:r w:rsidR="00125DE8">
        <w:t xml:space="preserve">roboczych </w:t>
      </w:r>
      <w:r w:rsidR="00D2152B">
        <w:t>przed planowanym skierowaniem.</w:t>
      </w:r>
    </w:p>
    <w:p w14:paraId="7F6271CC" w14:textId="73188D06" w:rsidR="006B6CA7" w:rsidRDefault="000D4F10" w:rsidP="00B45750">
      <w:pPr>
        <w:pStyle w:val="ZUSTzmustartykuempunktem"/>
      </w:pPr>
      <w:r>
        <w:t xml:space="preserve">2. </w:t>
      </w:r>
      <w:r w:rsidR="00824474">
        <w:t>P</w:t>
      </w:r>
      <w:r>
        <w:t xml:space="preserve">racodawca użytkownik </w:t>
      </w:r>
      <w:r w:rsidR="00824474">
        <w:t>informuje</w:t>
      </w:r>
      <w:r w:rsidR="006F1009">
        <w:t xml:space="preserve"> </w:t>
      </w:r>
      <w:r w:rsidR="000012AB">
        <w:t xml:space="preserve">podmiot, który jako </w:t>
      </w:r>
      <w:r w:rsidR="00824474">
        <w:t>agencj</w:t>
      </w:r>
      <w:r w:rsidR="000012AB">
        <w:t>a</w:t>
      </w:r>
      <w:r>
        <w:t xml:space="preserve"> pracy tymczasowej </w:t>
      </w:r>
      <w:r w:rsidR="007A3FD0">
        <w:t>albo</w:t>
      </w:r>
      <w:r>
        <w:t xml:space="preserve"> agencj</w:t>
      </w:r>
      <w:r w:rsidR="000012AB">
        <w:t>a</w:t>
      </w:r>
      <w:r w:rsidR="00477DF7">
        <w:t xml:space="preserve"> </w:t>
      </w:r>
      <w:r w:rsidR="00006573">
        <w:t>wynajmując</w:t>
      </w:r>
      <w:r w:rsidR="001E248B">
        <w:t>a</w:t>
      </w:r>
      <w:r w:rsidR="00006573">
        <w:t xml:space="preserve"> personel</w:t>
      </w:r>
      <w:r w:rsidR="000012AB">
        <w:t xml:space="preserve">, skierował do </w:t>
      </w:r>
      <w:r w:rsidR="00081C7E">
        <w:t xml:space="preserve">tego </w:t>
      </w:r>
      <w:r w:rsidR="000012AB">
        <w:t xml:space="preserve">pracodawcy osobę </w:t>
      </w:r>
      <w:r w:rsidR="000012AB">
        <w:lastRenderedPageBreak/>
        <w:t xml:space="preserve">pozostającą pracownikiem tego podmiotu </w:t>
      </w:r>
      <w:r w:rsidR="00FA4B3C">
        <w:t xml:space="preserve">przez cały okres skierowania </w:t>
      </w:r>
      <w:r w:rsidR="00081C7E">
        <w:t xml:space="preserve">i </w:t>
      </w:r>
      <w:r w:rsidR="00FA4B3C">
        <w:t>który</w:t>
      </w:r>
      <w:r>
        <w:t xml:space="preserve"> </w:t>
      </w:r>
      <w:r w:rsidR="00477DF7">
        <w:t>ma siedzibę oraz prowadz</w:t>
      </w:r>
      <w:r w:rsidR="00FA4B3C">
        <w:t>i</w:t>
      </w:r>
      <w:r w:rsidR="00477DF7">
        <w:t xml:space="preserve"> znaczną działalność </w:t>
      </w:r>
      <w:r w:rsidR="001266A7">
        <w:t xml:space="preserve">gospodarczą </w:t>
      </w:r>
      <w:r w:rsidR="00477DF7">
        <w:t xml:space="preserve">w </w:t>
      </w:r>
      <w:r>
        <w:t>inn</w:t>
      </w:r>
      <w:r w:rsidR="00477DF7">
        <w:t>ym</w:t>
      </w:r>
      <w:r>
        <w:t xml:space="preserve"> państw</w:t>
      </w:r>
      <w:r w:rsidR="00477DF7">
        <w:t>ie</w:t>
      </w:r>
      <w:r>
        <w:t xml:space="preserve"> członkowski</w:t>
      </w:r>
      <w:r w:rsidR="00477DF7">
        <w:t>m</w:t>
      </w:r>
      <w:r w:rsidR="00FA4B3C">
        <w:t xml:space="preserve"> </w:t>
      </w:r>
      <w:r w:rsidR="007C1270">
        <w:t>o zamiarze skierowania tego pracownika do pracy w innym państwie członkowskim</w:t>
      </w:r>
      <w:r w:rsidR="006F1009">
        <w:t xml:space="preserve"> </w:t>
      </w:r>
      <w:r w:rsidR="00095E3F">
        <w:t>–</w:t>
      </w:r>
      <w:r w:rsidR="00FA4B3C">
        <w:t xml:space="preserve"> </w:t>
      </w:r>
      <w:r w:rsidR="006F1009">
        <w:t>co najmniej 15 dni roboczych przed planowanym skierowaniem</w:t>
      </w:r>
      <w:r w:rsidR="007C1270">
        <w:t>.</w:t>
      </w:r>
      <w:r w:rsidR="00A8563C">
        <w:t>”;</w:t>
      </w:r>
    </w:p>
    <w:p w14:paraId="5B208885" w14:textId="1AF9950A" w:rsidR="00D005FD" w:rsidRDefault="00D005FD" w:rsidP="00D906E1">
      <w:pPr>
        <w:pStyle w:val="PKTpunkt"/>
      </w:pPr>
      <w:r>
        <w:t>1</w:t>
      </w:r>
      <w:r w:rsidR="001460A6">
        <w:t>6</w:t>
      </w:r>
      <w:r>
        <w:t>)</w:t>
      </w:r>
      <w:r w:rsidR="0075335C">
        <w:tab/>
      </w:r>
      <w:r>
        <w:t xml:space="preserve">po art. 28 dodaje się art. 28a </w:t>
      </w:r>
      <w:r w:rsidR="00127F07">
        <w:t xml:space="preserve">i </w:t>
      </w:r>
      <w:r w:rsidR="00DF141E">
        <w:t xml:space="preserve">art. </w:t>
      </w:r>
      <w:r w:rsidR="00127F07">
        <w:t xml:space="preserve">28b </w:t>
      </w:r>
      <w:r>
        <w:t>w brzmieniu:</w:t>
      </w:r>
    </w:p>
    <w:p w14:paraId="53A9F9E2" w14:textId="64EC443B" w:rsidR="005D6A81" w:rsidRDefault="00127F07" w:rsidP="00B45750">
      <w:pPr>
        <w:pStyle w:val="ZARTzmartartykuempunktem"/>
      </w:pPr>
      <w:r>
        <w:t>„Art. 28a. Kto</w:t>
      </w:r>
      <w:r w:rsidR="006738EC">
        <w:t>,</w:t>
      </w:r>
      <w:r>
        <w:t xml:space="preserve"> będąc pracodawcą użytkownikiem nie przekazuje </w:t>
      </w:r>
      <w:r w:rsidRPr="00147284">
        <w:t>pracodawc</w:t>
      </w:r>
      <w:r>
        <w:t>y</w:t>
      </w:r>
      <w:r w:rsidRPr="00147284">
        <w:t>, o</w:t>
      </w:r>
      <w:r w:rsidR="00A358F3">
        <w:t> </w:t>
      </w:r>
      <w:r w:rsidRPr="00147284">
        <w:t>którym mowa w art. 3 pkt 4 lit</w:t>
      </w:r>
      <w:r w:rsidR="006B78DA">
        <w:t>.</w:t>
      </w:r>
      <w:r w:rsidRPr="00147284">
        <w:t xml:space="preserve"> a </w:t>
      </w:r>
      <w:proofErr w:type="spellStart"/>
      <w:r w:rsidRPr="00147284">
        <w:t>tiret</w:t>
      </w:r>
      <w:proofErr w:type="spellEnd"/>
      <w:r w:rsidRPr="00147284">
        <w:t xml:space="preserve"> trzecie, informacj</w:t>
      </w:r>
      <w:r>
        <w:t>i</w:t>
      </w:r>
      <w:r w:rsidR="003C4164">
        <w:t>,</w:t>
      </w:r>
      <w:r w:rsidRPr="00147284">
        <w:t xml:space="preserve"> o których mowa w art. </w:t>
      </w:r>
      <w:r>
        <w:t>25</w:t>
      </w:r>
      <w:r w:rsidR="00443BA3">
        <w:t>a</w:t>
      </w:r>
      <w:r w:rsidR="00786D39">
        <w:t>,</w:t>
      </w:r>
      <w:r>
        <w:t xml:space="preserve"> </w:t>
      </w:r>
      <w:r w:rsidRPr="00073494">
        <w:t>podlega karze grzywny od 1000 do 30 000 zł.</w:t>
      </w:r>
    </w:p>
    <w:p w14:paraId="5D27CD8C" w14:textId="6C24A512" w:rsidR="00786D39" w:rsidRDefault="00D005FD" w:rsidP="00B45750">
      <w:pPr>
        <w:pStyle w:val="ZARTzmartartykuempunktem"/>
      </w:pPr>
      <w:r>
        <w:t>Art. 28</w:t>
      </w:r>
      <w:r w:rsidR="00127F07">
        <w:t>b</w:t>
      </w:r>
      <w:r>
        <w:t>.</w:t>
      </w:r>
      <w:r w:rsidR="00D15792">
        <w:t xml:space="preserve"> </w:t>
      </w:r>
      <w:r w:rsidR="00786D39">
        <w:t xml:space="preserve">1. </w:t>
      </w:r>
      <w:r>
        <w:t>Kto</w:t>
      </w:r>
      <w:r w:rsidR="006738EC">
        <w:t>,</w:t>
      </w:r>
      <w:r>
        <w:t xml:space="preserve"> będąc pracodawcą użytkownikiem </w:t>
      </w:r>
      <w:r w:rsidR="00127F07">
        <w:t>w rozumieniu przepisów o</w:t>
      </w:r>
      <w:r w:rsidR="00A358F3">
        <w:t> </w:t>
      </w:r>
      <w:r w:rsidR="00127F07">
        <w:t>zatrudni</w:t>
      </w:r>
      <w:r w:rsidR="00420E6A">
        <w:t>a</w:t>
      </w:r>
      <w:r w:rsidR="00127F07">
        <w:t>niu pracowników tymczasowych</w:t>
      </w:r>
      <w:r w:rsidR="00A576C7">
        <w:t>, do którego został skierowany pracownik przez p</w:t>
      </w:r>
      <w:r>
        <w:t>racodawc</w:t>
      </w:r>
      <w:r w:rsidR="00A576C7">
        <w:t>ę</w:t>
      </w:r>
      <w:r>
        <w:t>, o którym mowa w art. 3 pkt 5 lit</w:t>
      </w:r>
      <w:r w:rsidR="006B78DA">
        <w:t>.</w:t>
      </w:r>
      <w:r>
        <w:t xml:space="preserve"> b</w:t>
      </w:r>
      <w:r w:rsidR="00A576C7">
        <w:t xml:space="preserve">, nie informuje </w:t>
      </w:r>
      <w:r w:rsidR="00786D39">
        <w:t xml:space="preserve">w terminie </w:t>
      </w:r>
      <w:r w:rsidR="00A576C7">
        <w:t>tego pracodawc</w:t>
      </w:r>
      <w:r w:rsidR="001F008A">
        <w:t>y</w:t>
      </w:r>
      <w:r>
        <w:t xml:space="preserve"> o </w:t>
      </w:r>
      <w:r w:rsidR="00443BA3">
        <w:t xml:space="preserve">zamiarze </w:t>
      </w:r>
      <w:r>
        <w:t>skierowani</w:t>
      </w:r>
      <w:r w:rsidR="00443BA3">
        <w:t>a</w:t>
      </w:r>
      <w:r>
        <w:t xml:space="preserve"> tego pracownika do pracy w innym państwie członkowskim</w:t>
      </w:r>
      <w:r w:rsidR="00A576C7">
        <w:t>,</w:t>
      </w:r>
      <w:r>
        <w:t xml:space="preserve"> zgodnie z art. </w:t>
      </w:r>
      <w:r w:rsidR="004F1CFB">
        <w:t>25</w:t>
      </w:r>
      <w:r w:rsidR="00443BA3">
        <w:t>b</w:t>
      </w:r>
      <w:r w:rsidR="00786D39">
        <w:t xml:space="preserve"> ust. 1</w:t>
      </w:r>
      <w:r w:rsidR="001F008A">
        <w:t>,</w:t>
      </w:r>
      <w:r>
        <w:t xml:space="preserve"> </w:t>
      </w:r>
      <w:r w:rsidRPr="00073494">
        <w:t>podlega karze grzywny od 1000 do 30 000 zł.</w:t>
      </w:r>
    </w:p>
    <w:p w14:paraId="697BB36F" w14:textId="10270EF1" w:rsidR="00657F8C" w:rsidRDefault="00786D39" w:rsidP="00B45750">
      <w:pPr>
        <w:pStyle w:val="ZUSTzmustartykuempunktem"/>
      </w:pPr>
      <w:r>
        <w:t>2. Tej samej karze podlega pracodawca użytkownik</w:t>
      </w:r>
      <w:r w:rsidR="007E1AB4">
        <w:t>,</w:t>
      </w:r>
      <w:r>
        <w:t xml:space="preserve"> który nie informuje </w:t>
      </w:r>
      <w:r w:rsidR="00FA4B3C">
        <w:t>podmiotu</w:t>
      </w:r>
      <w:r w:rsidR="00B42879">
        <w:t>,</w:t>
      </w:r>
      <w:r w:rsidR="00FA4B3C">
        <w:t xml:space="preserve"> </w:t>
      </w:r>
      <w:r w:rsidR="002A7C2E">
        <w:t>który jako agencja pracy tymczasowej albo agencja wynajmująca personel</w:t>
      </w:r>
      <w:r w:rsidR="00B42879">
        <w:t>,</w:t>
      </w:r>
      <w:r w:rsidR="002A7C2E">
        <w:t xml:space="preserve"> skierował do tego pracodawcy </w:t>
      </w:r>
      <w:r w:rsidR="00FA4B3C">
        <w:t xml:space="preserve">osobę pozostającą pracownikiem tego podmiotu przez cały okres skierowania </w:t>
      </w:r>
      <w:r w:rsidR="009C1DC6">
        <w:t xml:space="preserve">i </w:t>
      </w:r>
      <w:r w:rsidR="00FA4B3C">
        <w:t xml:space="preserve">który ma siedzibę </w:t>
      </w:r>
      <w:r w:rsidR="009C1DC6">
        <w:t>oraz</w:t>
      </w:r>
      <w:r w:rsidR="00522586">
        <w:t xml:space="preserve"> prowadzi znaczną działalność gospodarczą w innym państwie członkowskim </w:t>
      </w:r>
      <w:r>
        <w:t>o zamiarze skierowania pracownika do pracy w innym państwie członkowskim</w:t>
      </w:r>
      <w:r w:rsidR="007E1AB4">
        <w:t>, zgodnie z art. 25b ust. 2</w:t>
      </w:r>
      <w:r w:rsidR="00A8563C">
        <w:t>.</w:t>
      </w:r>
      <w:r w:rsidR="000149A7">
        <w:t>”</w:t>
      </w:r>
      <w:r w:rsidR="00657F8C">
        <w:t>;</w:t>
      </w:r>
    </w:p>
    <w:p w14:paraId="2D3F56B4" w14:textId="50E4AF46" w:rsidR="00657F8C" w:rsidRDefault="00430814" w:rsidP="00F9340F">
      <w:pPr>
        <w:pStyle w:val="PKTpunkt"/>
      </w:pPr>
      <w:r>
        <w:t>1</w:t>
      </w:r>
      <w:r w:rsidR="001460A6">
        <w:t>7</w:t>
      </w:r>
      <w:r w:rsidR="00657F8C">
        <w:t>)</w:t>
      </w:r>
      <w:r w:rsidR="000412F7">
        <w:tab/>
      </w:r>
      <w:r w:rsidR="006738EC">
        <w:t>a</w:t>
      </w:r>
      <w:r w:rsidR="00657F8C">
        <w:t>rt. 29 otrzymuje brzmienie:</w:t>
      </w:r>
    </w:p>
    <w:p w14:paraId="227B74D8" w14:textId="701B55A5" w:rsidR="00657F8C" w:rsidRDefault="00657F8C" w:rsidP="002A765D">
      <w:pPr>
        <w:pStyle w:val="ZARTzmartartykuempunktem"/>
      </w:pPr>
      <w:r>
        <w:t>„</w:t>
      </w:r>
      <w:r w:rsidRPr="000E7075">
        <w:t>Art. 29</w:t>
      </w:r>
      <w:r w:rsidR="00B40B1F" w:rsidRPr="000E7075">
        <w:t>.</w:t>
      </w:r>
      <w:r w:rsidRPr="00657F8C">
        <w:t xml:space="preserve"> Orzekanie w sprawach o czyny, o których mowa w </w:t>
      </w:r>
      <w:r w:rsidRPr="002A765D">
        <w:t>art. 27</w:t>
      </w:r>
      <w:r w:rsidR="006738EC" w:rsidRPr="008B10F8">
        <w:t>–</w:t>
      </w:r>
      <w:r w:rsidRPr="00430814">
        <w:t>28b</w:t>
      </w:r>
      <w:r w:rsidR="007053CB">
        <w:t>,</w:t>
      </w:r>
      <w:r w:rsidRPr="00430814">
        <w:t xml:space="preserve"> następuje w trybie przepisów ustawy z dnia 24 sierpnia 2001 r. </w:t>
      </w:r>
      <w:r w:rsidR="006738EC" w:rsidRPr="008B10F8">
        <w:t>–</w:t>
      </w:r>
      <w:r w:rsidRPr="00430814">
        <w:t xml:space="preserve"> Kodeks postępowania w sprawach o wykroczenia (Dz.</w:t>
      </w:r>
      <w:r w:rsidR="006738EC">
        <w:t xml:space="preserve"> </w:t>
      </w:r>
      <w:r w:rsidRPr="00430814">
        <w:t>U. z 20</w:t>
      </w:r>
      <w:r w:rsidR="00DF141E">
        <w:t>20</w:t>
      </w:r>
      <w:r w:rsidRPr="00430814">
        <w:t xml:space="preserve"> r. </w:t>
      </w:r>
      <w:r w:rsidRPr="002A765D">
        <w:t xml:space="preserve">poz. </w:t>
      </w:r>
      <w:r w:rsidR="00DF141E" w:rsidRPr="002A765D">
        <w:t>729</w:t>
      </w:r>
      <w:r w:rsidR="00885120">
        <w:rPr>
          <w:rStyle w:val="Hipercze"/>
          <w:color w:val="auto"/>
          <w:u w:val="none"/>
        </w:rPr>
        <w:t xml:space="preserve"> i 956</w:t>
      </w:r>
      <w:r w:rsidRPr="00430814">
        <w:t>)</w:t>
      </w:r>
      <w:r w:rsidRPr="00657F8C">
        <w:t>.</w:t>
      </w:r>
      <w:r w:rsidR="00A677C9">
        <w:t>”</w:t>
      </w:r>
      <w:r w:rsidR="001E248B">
        <w:t>.</w:t>
      </w:r>
    </w:p>
    <w:p w14:paraId="74038D49" w14:textId="1CD9E3A5" w:rsidR="00D326FC" w:rsidRDefault="004509FB">
      <w:pPr>
        <w:pStyle w:val="ARTartustawynprozporzdzenia"/>
      </w:pPr>
      <w:r w:rsidRPr="0023620D">
        <w:rPr>
          <w:b/>
        </w:rPr>
        <w:t>Art.</w:t>
      </w:r>
      <w:r w:rsidR="000412F7">
        <w:rPr>
          <w:b/>
        </w:rPr>
        <w:t> </w:t>
      </w:r>
      <w:r w:rsidRPr="0023620D">
        <w:rPr>
          <w:b/>
        </w:rPr>
        <w:t>2.</w:t>
      </w:r>
      <w:r>
        <w:t xml:space="preserve"> W ustawie z dnia 29 sierpnia 1997 r. </w:t>
      </w:r>
      <w:r w:rsidR="006B78DA" w:rsidRPr="00122363">
        <w:t xml:space="preserve">– </w:t>
      </w:r>
      <w:r w:rsidR="00C26092">
        <w:t>O</w:t>
      </w:r>
      <w:r>
        <w:t>rdynacja podatkowa (Dz. U</w:t>
      </w:r>
      <w:r w:rsidR="006033EF">
        <w:t>.</w:t>
      </w:r>
      <w:r>
        <w:t xml:space="preserve"> z 2019 r. poz. 900</w:t>
      </w:r>
      <w:r w:rsidR="00CC08BA">
        <w:t>,</w:t>
      </w:r>
      <w:r w:rsidR="000A3BF1">
        <w:t xml:space="preserve"> z późn. zm.</w:t>
      </w:r>
      <w:r w:rsidR="000A3BF1" w:rsidRPr="005007F7">
        <w:rPr>
          <w:rStyle w:val="IGindeksgrny"/>
        </w:rPr>
        <w:footnoteReference w:id="3"/>
      </w:r>
      <w:r w:rsidR="000A3BF1" w:rsidRPr="005007F7">
        <w:rPr>
          <w:rStyle w:val="IGindeksgrny"/>
        </w:rPr>
        <w:t>)</w:t>
      </w:r>
      <w:r w:rsidR="00362FC6">
        <w:t>) w art. 29</w:t>
      </w:r>
      <w:r w:rsidR="00D326FC">
        <w:t>9</w:t>
      </w:r>
      <w:r w:rsidR="00362FC6">
        <w:t xml:space="preserve"> w </w:t>
      </w:r>
      <w:r w:rsidR="00362FC6" w:rsidRPr="005D62AB">
        <w:t>§</w:t>
      </w:r>
      <w:r w:rsidR="00362FC6">
        <w:t xml:space="preserve"> 3 </w:t>
      </w:r>
      <w:r w:rsidR="00D326FC">
        <w:t>po pkt 15 dodaje się pkt 15a w brzmieniu:</w:t>
      </w:r>
      <w:r w:rsidR="00C2026C">
        <w:t xml:space="preserve"> </w:t>
      </w:r>
    </w:p>
    <w:p w14:paraId="1F300BA7" w14:textId="6BACE5B2" w:rsidR="004509FB" w:rsidRDefault="00D326FC" w:rsidP="002A765D">
      <w:pPr>
        <w:pStyle w:val="ZPKTzmpktartykuempunktem"/>
      </w:pPr>
      <w:r>
        <w:t>„</w:t>
      </w:r>
      <w:r w:rsidR="00A22950" w:rsidRPr="00A22950">
        <w:t>15a)</w:t>
      </w:r>
      <w:r w:rsidR="000412F7">
        <w:tab/>
      </w:r>
      <w:r w:rsidR="00A22950" w:rsidRPr="00A22950">
        <w:t xml:space="preserve">organom Państwowej Inspekcji Pracy – w </w:t>
      </w:r>
      <w:r w:rsidR="007A7A6D">
        <w:t xml:space="preserve">zakresie niezbędnym do realizacji </w:t>
      </w:r>
      <w:r w:rsidR="00A22950" w:rsidRPr="00A22950">
        <w:t xml:space="preserve">jej zadań ustawowych, o których mowa w art. 10 ust. 1 pkt 1, 3, 4, 9a, 14, 14b, 15, </w:t>
      </w:r>
      <w:r w:rsidR="001E248B">
        <w:br/>
      </w:r>
      <w:r w:rsidR="00A22950" w:rsidRPr="00A22950">
        <w:t>15b</w:t>
      </w:r>
      <w:r w:rsidR="00312702" w:rsidRPr="00122363">
        <w:t>–</w:t>
      </w:r>
      <w:r w:rsidR="00A22950" w:rsidRPr="00A22950">
        <w:t>15d ustawy z dnia 13</w:t>
      </w:r>
      <w:r w:rsidR="007A7A6D">
        <w:t xml:space="preserve"> </w:t>
      </w:r>
      <w:r w:rsidR="00A22950" w:rsidRPr="00A22950">
        <w:t>kwietnia 2007 r. o Państwowej Inspekcji Pracy (Dz.</w:t>
      </w:r>
      <w:r w:rsidR="00271BA3">
        <w:t xml:space="preserve"> </w:t>
      </w:r>
      <w:r w:rsidR="00A22950" w:rsidRPr="00A22950">
        <w:t>U. z</w:t>
      </w:r>
      <w:r w:rsidR="00A358F3">
        <w:t> </w:t>
      </w:r>
      <w:r w:rsidR="00A22950" w:rsidRPr="00A22950">
        <w:t>2019 r. poz. 1251)</w:t>
      </w:r>
      <w:r w:rsidR="00C2026C">
        <w:t>;”.</w:t>
      </w:r>
      <w:r w:rsidR="00362FC6">
        <w:t xml:space="preserve"> </w:t>
      </w:r>
    </w:p>
    <w:p w14:paraId="67050DBA" w14:textId="3D98D99F" w:rsidR="0072461D" w:rsidRDefault="0072461D" w:rsidP="00F9340F">
      <w:pPr>
        <w:pStyle w:val="ARTartustawynprozporzdzenia"/>
      </w:pPr>
      <w:r w:rsidRPr="0023620D">
        <w:rPr>
          <w:b/>
        </w:rPr>
        <w:lastRenderedPageBreak/>
        <w:t>Art.</w:t>
      </w:r>
      <w:r w:rsidR="000412F7">
        <w:rPr>
          <w:b/>
        </w:rPr>
        <w:t> </w:t>
      </w:r>
      <w:r w:rsidRPr="0023620D">
        <w:rPr>
          <w:b/>
        </w:rPr>
        <w:t>3.</w:t>
      </w:r>
      <w:r>
        <w:t xml:space="preserve"> W ustawie z dnia 24 sierpnia 2001 </w:t>
      </w:r>
      <w:r w:rsidR="00DD2163">
        <w:t xml:space="preserve">r. </w:t>
      </w:r>
      <w:r>
        <w:t>– Kodeks postępowania w sprawach o</w:t>
      </w:r>
      <w:r w:rsidR="00A358F3">
        <w:t> </w:t>
      </w:r>
      <w:r>
        <w:t xml:space="preserve">wykroczenia (Dz. U. </w:t>
      </w:r>
      <w:r w:rsidR="00845574">
        <w:t>z 20</w:t>
      </w:r>
      <w:r w:rsidR="00271BA3">
        <w:t>20</w:t>
      </w:r>
      <w:r w:rsidR="00845574">
        <w:t xml:space="preserve"> r. poz. </w:t>
      </w:r>
      <w:r w:rsidR="00271BA3">
        <w:t>729</w:t>
      </w:r>
      <w:r w:rsidR="00885120">
        <w:t xml:space="preserve"> i 956</w:t>
      </w:r>
      <w:r>
        <w:t xml:space="preserve">) </w:t>
      </w:r>
      <w:r w:rsidR="00A677C9">
        <w:t>w</w:t>
      </w:r>
      <w:r>
        <w:t xml:space="preserve"> art. 17 § 2 otrzymuje brzmienie:</w:t>
      </w:r>
    </w:p>
    <w:p w14:paraId="468D9185" w14:textId="410F25FB" w:rsidR="0072461D" w:rsidRPr="00F9340F" w:rsidRDefault="0072461D" w:rsidP="002A765D">
      <w:pPr>
        <w:pStyle w:val="ZARTzmartartykuempunktem"/>
      </w:pPr>
      <w:r w:rsidRPr="00F9340F">
        <w:t xml:space="preserve">„§ 2. </w:t>
      </w:r>
      <w:bookmarkStart w:id="14" w:name="highlightHit_59"/>
      <w:bookmarkEnd w:id="14"/>
      <w:r w:rsidRPr="00F9340F">
        <w:t xml:space="preserve">W </w:t>
      </w:r>
      <w:bookmarkStart w:id="15" w:name="highlightHit_60"/>
      <w:bookmarkEnd w:id="15"/>
      <w:r w:rsidRPr="00F9340F">
        <w:t xml:space="preserve">sprawach </w:t>
      </w:r>
      <w:bookmarkStart w:id="16" w:name="highlightHit_61"/>
      <w:bookmarkEnd w:id="16"/>
      <w:r w:rsidRPr="00F9340F">
        <w:t xml:space="preserve">o </w:t>
      </w:r>
      <w:bookmarkStart w:id="17" w:name="highlightHit_62"/>
      <w:bookmarkEnd w:id="17"/>
      <w:r w:rsidRPr="00F9340F">
        <w:t xml:space="preserve">wykroczenia przeciwko prawom pracownika określonych </w:t>
      </w:r>
      <w:bookmarkStart w:id="18" w:name="highlightHit_63"/>
      <w:bookmarkEnd w:id="18"/>
      <w:r w:rsidRPr="00F9340F">
        <w:t>w</w:t>
      </w:r>
      <w:r w:rsidR="00A358F3">
        <w:t> </w:t>
      </w:r>
      <w:bookmarkStart w:id="19" w:name="highlightHit_64"/>
      <w:bookmarkEnd w:id="19"/>
      <w:r w:rsidRPr="00F9340F">
        <w:t xml:space="preserve">Kodeksie pracy, w sprawach o wykroczenia określonych w </w:t>
      </w:r>
      <w:r w:rsidR="00B71D13" w:rsidRPr="00B71D13">
        <w:rPr>
          <w:rStyle w:val="Hipercze"/>
          <w:color w:val="auto"/>
          <w:u w:val="none"/>
        </w:rPr>
        <w:t>art. 27</w:t>
      </w:r>
      <w:r w:rsidR="00B71D13">
        <w:t>–</w:t>
      </w:r>
      <w:r w:rsidR="00B71D13" w:rsidRPr="00B71D13">
        <w:rPr>
          <w:rStyle w:val="Hipercze"/>
          <w:color w:val="auto"/>
          <w:u w:val="none"/>
        </w:rPr>
        <w:t>27b</w:t>
      </w:r>
      <w:r w:rsidRPr="00F9340F">
        <w:t xml:space="preserve"> ustawy z dnia 9 lipca 2003 r. o zatrudnianiu pracowników tymczasowych (Dz.</w:t>
      </w:r>
      <w:r w:rsidR="00B71D13">
        <w:t xml:space="preserve"> </w:t>
      </w:r>
      <w:r w:rsidRPr="00F9340F">
        <w:t>U. z 201</w:t>
      </w:r>
      <w:r w:rsidR="00B71D13">
        <w:t>9</w:t>
      </w:r>
      <w:r w:rsidRPr="00F9340F">
        <w:t xml:space="preserve"> r. </w:t>
      </w:r>
      <w:r w:rsidRPr="002A765D">
        <w:t xml:space="preserve">poz. </w:t>
      </w:r>
      <w:r w:rsidR="00B71D13" w:rsidRPr="002A765D">
        <w:t>1563</w:t>
      </w:r>
      <w:r w:rsidR="00B71D13">
        <w:t>)</w:t>
      </w:r>
      <w:r w:rsidRPr="00F9340F">
        <w:t xml:space="preserve">, w sprawach o wykroczenia określonych w </w:t>
      </w:r>
      <w:r w:rsidRPr="002A765D">
        <w:t>art. 119</w:t>
      </w:r>
      <w:r w:rsidR="00B71D13">
        <w:t>–</w:t>
      </w:r>
      <w:r w:rsidRPr="002A765D">
        <w:t>123</w:t>
      </w:r>
      <w:r w:rsidRPr="00F9340F">
        <w:t xml:space="preserve"> ustawy z dnia 20 kwietnia 2004</w:t>
      </w:r>
      <w:r w:rsidR="00A358F3">
        <w:t> </w:t>
      </w:r>
      <w:r w:rsidRPr="00F9340F">
        <w:t>r. o promocji zatrudnienia i instytucjach rynku pracy (Dz.</w:t>
      </w:r>
      <w:r w:rsidR="00B71D13">
        <w:t xml:space="preserve"> </w:t>
      </w:r>
      <w:r w:rsidRPr="00F9340F">
        <w:t>U. z 201</w:t>
      </w:r>
      <w:r w:rsidR="00B71D13">
        <w:t>9</w:t>
      </w:r>
      <w:r w:rsidRPr="00F9340F">
        <w:t xml:space="preserve"> r. </w:t>
      </w:r>
      <w:r w:rsidRPr="002A765D">
        <w:t xml:space="preserve">poz. </w:t>
      </w:r>
      <w:r w:rsidR="00B71D13" w:rsidRPr="002A765D">
        <w:t>1482, 1622</w:t>
      </w:r>
      <w:r w:rsidR="00271BA3">
        <w:rPr>
          <w:rStyle w:val="Hipercze"/>
          <w:color w:val="auto"/>
          <w:u w:val="none"/>
        </w:rPr>
        <w:t>, 1818</w:t>
      </w:r>
      <w:r w:rsidR="00E14778">
        <w:rPr>
          <w:rStyle w:val="Hipercze"/>
          <w:color w:val="auto"/>
          <w:u w:val="none"/>
        </w:rPr>
        <w:t xml:space="preserve"> i</w:t>
      </w:r>
      <w:r w:rsidR="00B71D13">
        <w:t xml:space="preserve"> 2473</w:t>
      </w:r>
      <w:r w:rsidR="00E14778">
        <w:t xml:space="preserve"> oraz z 2020 r. poz.</w:t>
      </w:r>
      <w:r w:rsidR="00271BA3">
        <w:t xml:space="preserve"> 278</w:t>
      </w:r>
      <w:r w:rsidRPr="00F9340F">
        <w:t xml:space="preserve">), w sprawach o wykroczenia określonych </w:t>
      </w:r>
      <w:r w:rsidR="00A358F3">
        <w:br/>
      </w:r>
      <w:r w:rsidRPr="00F9340F">
        <w:t xml:space="preserve">w </w:t>
      </w:r>
      <w:r w:rsidRPr="002A765D">
        <w:t>art. 27</w:t>
      </w:r>
      <w:r w:rsidR="00B71D13">
        <w:t>–</w:t>
      </w:r>
      <w:r w:rsidR="00067851" w:rsidRPr="00F9340F">
        <w:t xml:space="preserve">28b </w:t>
      </w:r>
      <w:r w:rsidRPr="00F9340F">
        <w:t>ustawy z dnia 10 czerwca 2016 r. o delegowaniu pracowników w ramach świadczenia usług (Dz.</w:t>
      </w:r>
      <w:r w:rsidR="00B71D13">
        <w:t xml:space="preserve"> </w:t>
      </w:r>
      <w:r w:rsidRPr="00F9340F">
        <w:t xml:space="preserve">U. z 2018 r. </w:t>
      </w:r>
      <w:r w:rsidRPr="002A765D">
        <w:t>poz. 2206</w:t>
      </w:r>
      <w:r w:rsidRPr="00F9340F">
        <w:t>), w sprawach o wykroczenie określone w</w:t>
      </w:r>
      <w:r w:rsidR="00A358F3">
        <w:t> </w:t>
      </w:r>
      <w:r w:rsidRPr="002A765D">
        <w:t>art. 8e</w:t>
      </w:r>
      <w:r w:rsidRPr="00F9340F">
        <w:t xml:space="preserve"> ustawy z dnia 10 października 2002 r. o minimalnym wynagrodzeniu za pracę (Dz.</w:t>
      </w:r>
      <w:r w:rsidR="00B71D13">
        <w:t xml:space="preserve"> </w:t>
      </w:r>
      <w:r w:rsidRPr="00F9340F">
        <w:t xml:space="preserve">U. z 2018 r. </w:t>
      </w:r>
      <w:r w:rsidRPr="002A765D">
        <w:t>poz. 2177</w:t>
      </w:r>
      <w:r w:rsidR="00B71D13">
        <w:rPr>
          <w:rStyle w:val="Hipercze"/>
          <w:color w:val="auto"/>
          <w:u w:val="none"/>
        </w:rPr>
        <w:t xml:space="preserve"> oraz z 2019 r poz. 1564</w:t>
      </w:r>
      <w:r w:rsidRPr="00F9340F">
        <w:t xml:space="preserve">), w sprawach o wykroczenia określonych w </w:t>
      </w:r>
      <w:r w:rsidRPr="002A765D">
        <w:t>art. 10</w:t>
      </w:r>
      <w:r w:rsidRPr="00F9340F">
        <w:t xml:space="preserve"> ustawy z dnia 10 stycznia 2018 r. o ograniczeniu handlu w niedziele i święta oraz w niektóre inne dni (Dz.</w:t>
      </w:r>
      <w:r w:rsidR="00B71D13">
        <w:t xml:space="preserve"> </w:t>
      </w:r>
      <w:r w:rsidRPr="00F9340F">
        <w:t xml:space="preserve">U. z 2019 r. </w:t>
      </w:r>
      <w:r w:rsidRPr="002A765D">
        <w:t>poz. 466</w:t>
      </w:r>
      <w:r w:rsidRPr="00F9340F">
        <w:t>), a także w sprawach o inne wykroczenia związane z wykonywaniem pracy zarobkowej, jeżeli ustawa tak stanowi, oskarżycielem publicznym jest inspektor pracy.</w:t>
      </w:r>
      <w:r w:rsidR="00067851" w:rsidRPr="00F9340F">
        <w:t>”.</w:t>
      </w:r>
    </w:p>
    <w:p w14:paraId="2D3E3916" w14:textId="56904E76" w:rsidR="00BE1852" w:rsidRDefault="00BE1852" w:rsidP="00BE1852">
      <w:pPr>
        <w:pStyle w:val="ARTartustawynprozporzdzenia"/>
      </w:pPr>
      <w:r w:rsidRPr="0023620D">
        <w:rPr>
          <w:b/>
        </w:rPr>
        <w:t>Art.</w:t>
      </w:r>
      <w:r w:rsidR="000412F7">
        <w:rPr>
          <w:b/>
        </w:rPr>
        <w:t> </w:t>
      </w:r>
      <w:r w:rsidR="0072461D" w:rsidRPr="0023620D">
        <w:rPr>
          <w:b/>
        </w:rPr>
        <w:t>4</w:t>
      </w:r>
      <w:r w:rsidR="00EA6FBE" w:rsidRPr="0023620D">
        <w:rPr>
          <w:b/>
        </w:rPr>
        <w:t>.</w:t>
      </w:r>
      <w:r w:rsidR="00A8563C">
        <w:t xml:space="preserve"> </w:t>
      </w:r>
      <w:r w:rsidR="00A65F30">
        <w:t xml:space="preserve">1. </w:t>
      </w:r>
      <w:r w:rsidR="003649CB">
        <w:t>Do delegowania pracownik</w:t>
      </w:r>
      <w:r w:rsidR="00E701CC">
        <w:t>a</w:t>
      </w:r>
      <w:r w:rsidR="003649CB">
        <w:t xml:space="preserve"> na terytorium R</w:t>
      </w:r>
      <w:r w:rsidR="003612A2">
        <w:t xml:space="preserve">zeczypospolitej </w:t>
      </w:r>
      <w:r w:rsidR="003649CB">
        <w:t>P</w:t>
      </w:r>
      <w:r w:rsidR="003612A2">
        <w:t>olskiej</w:t>
      </w:r>
      <w:r w:rsidR="003649CB">
        <w:t xml:space="preserve"> </w:t>
      </w:r>
      <w:r w:rsidR="00EA6FBE">
        <w:t xml:space="preserve">trwającego w dniu wejścia w życie niniejszej ustawy </w:t>
      </w:r>
      <w:r w:rsidR="003649CB">
        <w:t xml:space="preserve">stosuje się przepisy </w:t>
      </w:r>
      <w:r w:rsidR="00746887">
        <w:t>ustawy zmienianej w</w:t>
      </w:r>
      <w:r w:rsidR="00A358F3">
        <w:t> </w:t>
      </w:r>
      <w:r w:rsidR="00746887">
        <w:t>art. 1</w:t>
      </w:r>
      <w:r w:rsidR="004C678B">
        <w:t xml:space="preserve"> w brzmieniu nadanym niniejszą ustawą</w:t>
      </w:r>
      <w:r w:rsidR="00EA288C">
        <w:t>,</w:t>
      </w:r>
      <w:r w:rsidR="00EA288C" w:rsidRPr="00EA288C">
        <w:t xml:space="preserve"> </w:t>
      </w:r>
      <w:r w:rsidR="00EA288C">
        <w:t>od dnia wejścia w życie niniejszej ustawy</w:t>
      </w:r>
      <w:r w:rsidR="00F83991">
        <w:t>.</w:t>
      </w:r>
    </w:p>
    <w:p w14:paraId="5CBF7B38" w14:textId="4555EB6F" w:rsidR="00470060" w:rsidRPr="00470060" w:rsidRDefault="00470060" w:rsidP="009565A6">
      <w:pPr>
        <w:pStyle w:val="USTustnpkodeksu"/>
      </w:pPr>
      <w:r>
        <w:t xml:space="preserve">2. </w:t>
      </w:r>
      <w:r w:rsidRPr="00470060">
        <w:t>W przypadku delegowania pracownika na terytorium R</w:t>
      </w:r>
      <w:r w:rsidR="003612A2">
        <w:t xml:space="preserve">zeczypospolitej </w:t>
      </w:r>
      <w:r w:rsidRPr="00470060">
        <w:t>P</w:t>
      </w:r>
      <w:r w:rsidR="003612A2">
        <w:t>olskiej</w:t>
      </w:r>
      <w:r w:rsidRPr="00470060">
        <w:t xml:space="preserve"> trwającego w dniu wejścia w życie niniejszej ustawy wykonawca, o którym mowa w art. 7 ust.</w:t>
      </w:r>
      <w:r w:rsidR="005B62F2">
        <w:t> </w:t>
      </w:r>
      <w:r w:rsidRPr="00470060">
        <w:t>1 ustawy zmienianej w art. 1 w brzmieniu nadanym niniejszą ustawą, nie ponosi odpowiedzialności solidarnej, o której mowa w tym przepisie</w:t>
      </w:r>
      <w:r w:rsidR="005B60F6">
        <w:t>,</w:t>
      </w:r>
      <w:r w:rsidRPr="00470060">
        <w:t xml:space="preserve"> również w przypadku</w:t>
      </w:r>
      <w:r w:rsidR="00324DD8">
        <w:t>,</w:t>
      </w:r>
      <w:r w:rsidRPr="00470060">
        <w:t xml:space="preserve"> gdy przed dniem wejścia w życie niniejszej ustawy dochował należytej staranności</w:t>
      </w:r>
      <w:r w:rsidR="00324DD8">
        <w:t>,</w:t>
      </w:r>
      <w:r w:rsidRPr="00470060">
        <w:t xml:space="preserve"> zgodnie z art. 8 </w:t>
      </w:r>
      <w:r w:rsidR="004A0EE1">
        <w:t>u</w:t>
      </w:r>
      <w:r w:rsidRPr="00470060">
        <w:t>stawy zmienianej w art. 1 w brzmieniu dotychczasowym.</w:t>
      </w:r>
    </w:p>
    <w:p w14:paraId="1CD44A8C" w14:textId="0E21CAE8" w:rsidR="00E3156D" w:rsidRDefault="00360990" w:rsidP="00A97556">
      <w:pPr>
        <w:pStyle w:val="ARTartustawynprozporzdzenia"/>
      </w:pPr>
      <w:r w:rsidRPr="0023620D">
        <w:rPr>
          <w:b/>
        </w:rPr>
        <w:t>Art.</w:t>
      </w:r>
      <w:r w:rsidR="000412F7">
        <w:rPr>
          <w:b/>
        </w:rPr>
        <w:t> </w:t>
      </w:r>
      <w:r w:rsidR="00A677C9" w:rsidRPr="0023620D">
        <w:rPr>
          <w:b/>
        </w:rPr>
        <w:t>5</w:t>
      </w:r>
      <w:r w:rsidRPr="0023620D">
        <w:rPr>
          <w:b/>
        </w:rPr>
        <w:t>.</w:t>
      </w:r>
      <w:r w:rsidR="00A8563C">
        <w:t xml:space="preserve"> </w:t>
      </w:r>
      <w:r w:rsidRPr="00360990">
        <w:t>1. W przypadku delegowania pracownika na terytorium R</w:t>
      </w:r>
      <w:r w:rsidR="003612A2">
        <w:t xml:space="preserve">zeczypospolitej </w:t>
      </w:r>
      <w:r w:rsidRPr="00360990">
        <w:t>P</w:t>
      </w:r>
      <w:r w:rsidR="003612A2">
        <w:t>olskiej</w:t>
      </w:r>
      <w:r w:rsidRPr="00360990">
        <w:t xml:space="preserve"> trwającego w dniu wejścia w życie niniejszej ustawy pracodawca delegujący pracownika na terytorium RP</w:t>
      </w:r>
      <w:r w:rsidR="00D05FF5">
        <w:t xml:space="preserve"> </w:t>
      </w:r>
      <w:r w:rsidR="00323725">
        <w:t xml:space="preserve">zapewnia </w:t>
      </w:r>
      <w:r w:rsidR="00D63AD5">
        <w:t xml:space="preserve">takiemu </w:t>
      </w:r>
      <w:r w:rsidR="007C62A5">
        <w:t>pracownikowi</w:t>
      </w:r>
      <w:r w:rsidR="00323725">
        <w:t xml:space="preserve"> warunki zatrudnienia określone w art. 4 ust. 1 i 2 </w:t>
      </w:r>
      <w:r w:rsidR="00FF6E1D">
        <w:t xml:space="preserve">ustawy zmienianej w art. 1 w brzmieniu nadanym niniejszą ustawą, </w:t>
      </w:r>
      <w:r w:rsidR="00323725">
        <w:t>do upływu okresu 18</w:t>
      </w:r>
      <w:r w:rsidR="00A358F3">
        <w:t> </w:t>
      </w:r>
      <w:r w:rsidR="00323725">
        <w:t>miesięcy od dnia rozpoczęcia świadczenia</w:t>
      </w:r>
      <w:r w:rsidR="00E777B7">
        <w:t xml:space="preserve"> usługi</w:t>
      </w:r>
      <w:r w:rsidR="00874C70">
        <w:t>; w takim przypadku nie stosuje się art. 4a ustawy zmienianej w art. 1 w brzmieniu nadanym niniejszą ustawą</w:t>
      </w:r>
      <w:r w:rsidR="00FB7239">
        <w:t>.</w:t>
      </w:r>
    </w:p>
    <w:p w14:paraId="08EF20F9" w14:textId="6254E5D8" w:rsidR="00E3156D" w:rsidRDefault="00E3156D" w:rsidP="0061125F">
      <w:pPr>
        <w:pStyle w:val="USTustnpkodeksu"/>
      </w:pPr>
      <w:r>
        <w:lastRenderedPageBreak/>
        <w:t xml:space="preserve">2. W przypadku, o którym mowa w ust. 1, </w:t>
      </w:r>
      <w:r w:rsidR="00874C70">
        <w:t xml:space="preserve">pracodawca delegujący pracownika na terytorium RP zapewnia takiemu pracownikowi, po upływie okresu 18 miesięcy od dnia rozpoczęcia świadczenia usługi, warunki zatrudnienia określone w art </w:t>
      </w:r>
      <w:r>
        <w:t>4b ustawy zmienianej w</w:t>
      </w:r>
      <w:r w:rsidR="00A358F3">
        <w:t> </w:t>
      </w:r>
      <w:r>
        <w:t>art. 1 w brzmieniu nadanym niniejszą ustawą.</w:t>
      </w:r>
    </w:p>
    <w:p w14:paraId="56BE56E2" w14:textId="1D48B927" w:rsidR="00E3156D" w:rsidRDefault="00E3156D" w:rsidP="00E3156D">
      <w:pPr>
        <w:pStyle w:val="ARTartustawynprozporzdzenia"/>
      </w:pPr>
      <w:r>
        <w:rPr>
          <w:b/>
        </w:rPr>
        <w:t>Art.</w:t>
      </w:r>
      <w:r w:rsidR="000412F7">
        <w:rPr>
          <w:b/>
        </w:rPr>
        <w:t> </w:t>
      </w:r>
      <w:r>
        <w:rPr>
          <w:b/>
        </w:rPr>
        <w:t xml:space="preserve">6. </w:t>
      </w:r>
      <w:r w:rsidRPr="009E7021">
        <w:t>1.</w:t>
      </w:r>
      <w:r>
        <w:rPr>
          <w:b/>
        </w:rPr>
        <w:t xml:space="preserve"> </w:t>
      </w:r>
      <w:r w:rsidRPr="002549B0">
        <w:t xml:space="preserve">Przepisów </w:t>
      </w:r>
      <w:r w:rsidR="00E777B7">
        <w:t xml:space="preserve">niniejszej </w:t>
      </w:r>
      <w:r w:rsidRPr="002549B0">
        <w:t>ustawy nie stosuje się do przewozó</w:t>
      </w:r>
      <w:r>
        <w:t>w kabotażowych.</w:t>
      </w:r>
    </w:p>
    <w:p w14:paraId="5F180B25" w14:textId="730B7E60" w:rsidR="00E3156D" w:rsidRPr="002549B0" w:rsidRDefault="00E3156D" w:rsidP="009E7021">
      <w:pPr>
        <w:pStyle w:val="USTustnpkodeksu"/>
      </w:pPr>
      <w:r>
        <w:t>2. Do przewozów kabotażowych stosuje się art. 3 pkt 3</w:t>
      </w:r>
      <w:r w:rsidR="00312702" w:rsidRPr="00122363">
        <w:t>–</w:t>
      </w:r>
      <w:r>
        <w:t xml:space="preserve">5, art. 4, art. 5 ust. 1, art. 7 ust. 1, art. 8, art. 9 ust. 2 pkt 1 i 4, art. 12 ust. 3, art. 13 ust. 1 pkt 1, art. 15 ust. 1 i art. 29 ustawy zmienianej w art. 1 </w:t>
      </w:r>
      <w:r w:rsidR="00E777B7">
        <w:t>w b</w:t>
      </w:r>
      <w:r w:rsidR="00400122">
        <w:t xml:space="preserve">rzmieniu </w:t>
      </w:r>
      <w:r w:rsidR="00E777B7">
        <w:t xml:space="preserve">dotychczasowym </w:t>
      </w:r>
      <w:r>
        <w:t>oraz art. 17 § 2 ustawy zmienianej w art. 3 w brzmieniu dotychczasowym</w:t>
      </w:r>
      <w:r w:rsidR="00440A41">
        <w:t xml:space="preserve">. </w:t>
      </w:r>
    </w:p>
    <w:p w14:paraId="6139E99A" w14:textId="3DB7CA38" w:rsidR="00BA6C66" w:rsidRPr="00E14601" w:rsidRDefault="00BE1852" w:rsidP="001E680C">
      <w:pPr>
        <w:pStyle w:val="ARTartustawynprozporzdzenia"/>
      </w:pPr>
      <w:r w:rsidRPr="0023620D">
        <w:rPr>
          <w:b/>
        </w:rPr>
        <w:t>Art.</w:t>
      </w:r>
      <w:r w:rsidR="000412F7">
        <w:rPr>
          <w:b/>
        </w:rPr>
        <w:t> </w:t>
      </w:r>
      <w:r w:rsidR="00DA35FD">
        <w:rPr>
          <w:b/>
        </w:rPr>
        <w:t>7</w:t>
      </w:r>
      <w:r w:rsidRPr="0023620D">
        <w:rPr>
          <w:b/>
        </w:rPr>
        <w:t>.</w:t>
      </w:r>
      <w:r>
        <w:t xml:space="preserve"> </w:t>
      </w:r>
      <w:r w:rsidRPr="001E680C">
        <w:t>Ustawa</w:t>
      </w:r>
      <w:r>
        <w:t xml:space="preserve"> wchodzi w życie z dniem </w:t>
      </w:r>
      <w:r>
        <w:rPr>
          <w:rFonts w:ascii="Times New Roman" w:hAnsi="Times New Roman"/>
        </w:rPr>
        <w:t>30</w:t>
      </w:r>
      <w:r w:rsidRPr="00D65E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lipca 2020 </w:t>
      </w:r>
      <w:r w:rsidRPr="00D65EBC">
        <w:rPr>
          <w:rFonts w:ascii="Times New Roman" w:hAnsi="Times New Roman"/>
        </w:rPr>
        <w:t>r.</w:t>
      </w:r>
    </w:p>
    <w:sectPr w:rsidR="00BA6C66" w:rsidRPr="00E1460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809D2" w14:textId="77777777" w:rsidR="008639DF" w:rsidRDefault="008639DF">
      <w:r>
        <w:separator/>
      </w:r>
    </w:p>
  </w:endnote>
  <w:endnote w:type="continuationSeparator" w:id="0">
    <w:p w14:paraId="12214373" w14:textId="77777777" w:rsidR="008639DF" w:rsidRDefault="0086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39567" w14:textId="77777777" w:rsidR="008639DF" w:rsidRDefault="008639DF">
      <w:r>
        <w:separator/>
      </w:r>
    </w:p>
  </w:footnote>
  <w:footnote w:type="continuationSeparator" w:id="0">
    <w:p w14:paraId="1A3C5AE2" w14:textId="77777777" w:rsidR="008639DF" w:rsidRDefault="008639DF">
      <w:r>
        <w:continuationSeparator/>
      </w:r>
    </w:p>
  </w:footnote>
  <w:footnote w:id="1">
    <w:p w14:paraId="59B10FD4" w14:textId="78543AC9" w:rsidR="00F8384C" w:rsidRPr="00A51853" w:rsidRDefault="00F8384C" w:rsidP="000749C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Niniejsza ustawa wdraża dyrektywę </w:t>
      </w:r>
      <w:r w:rsidR="00362198" w:rsidRPr="00F8384C">
        <w:t xml:space="preserve">2018/957 </w:t>
      </w:r>
      <w:r>
        <w:t xml:space="preserve">Parlamentu Europejskiego i </w:t>
      </w:r>
      <w:r w:rsidR="00362198">
        <w:t>R</w:t>
      </w:r>
      <w:r>
        <w:t xml:space="preserve">ady (UE) </w:t>
      </w:r>
      <w:r w:rsidRPr="00F8384C">
        <w:t>z dnia 28 czerwca 2018</w:t>
      </w:r>
      <w:r w:rsidR="00A358F3">
        <w:t> </w:t>
      </w:r>
      <w:r w:rsidRPr="00F8384C">
        <w:t>r. zmieniając</w:t>
      </w:r>
      <w:r w:rsidR="00362198">
        <w:t>ą</w:t>
      </w:r>
      <w:r w:rsidRPr="00F8384C">
        <w:t xml:space="preserve"> dyrektywę 96/71/WE dotyczącą delegowania pracowników w</w:t>
      </w:r>
      <w:r w:rsidR="00095E3F">
        <w:t xml:space="preserve"> </w:t>
      </w:r>
      <w:r w:rsidRPr="00F8384C">
        <w:t xml:space="preserve">ramach świadczenia usług (Dz. Urz. UE L 173 z </w:t>
      </w:r>
      <w:r w:rsidR="00D142CA">
        <w:t>0</w:t>
      </w:r>
      <w:r w:rsidRPr="00F8384C">
        <w:t>9.07.2018, str. 16)</w:t>
      </w:r>
      <w:r w:rsidR="00354309">
        <w:t>.</w:t>
      </w:r>
    </w:p>
  </w:footnote>
  <w:footnote w:id="2">
    <w:p w14:paraId="71383FFA" w14:textId="5ACA1A1C" w:rsidR="005B03C4" w:rsidRPr="00A51853" w:rsidRDefault="005B03C4" w:rsidP="005B03C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</w:t>
      </w:r>
      <w:r w:rsidR="00D142CA">
        <w:t xml:space="preserve"> ustawy:</w:t>
      </w:r>
      <w:r>
        <w:t xml:space="preserve"> ustawę z dnia 29 sierpnia 1997 r. </w:t>
      </w:r>
      <w:r w:rsidRPr="00122363">
        <w:t xml:space="preserve">– </w:t>
      </w:r>
      <w:r>
        <w:t xml:space="preserve">Ordynacja podatkowa oraz ustawę </w:t>
      </w:r>
      <w:r w:rsidRPr="00657F8C">
        <w:t>z</w:t>
      </w:r>
      <w:r w:rsidR="00A358F3">
        <w:t> </w:t>
      </w:r>
      <w:r w:rsidRPr="00657F8C">
        <w:t xml:space="preserve">dnia 24 sierpnia 2001 r. </w:t>
      </w:r>
      <w:r w:rsidR="000C640C">
        <w:t>–</w:t>
      </w:r>
      <w:r w:rsidRPr="00657F8C">
        <w:t xml:space="preserve"> Kodeks postępowania w sprawach o wykroczenia</w:t>
      </w:r>
      <w:r>
        <w:t>.</w:t>
      </w:r>
    </w:p>
  </w:footnote>
  <w:footnote w:id="3">
    <w:p w14:paraId="53CC968A" w14:textId="5968F2F5" w:rsidR="000A3BF1" w:rsidRPr="00A51853" w:rsidRDefault="000A3BF1" w:rsidP="000A3B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2019 r. poz. 924, 1018, 1495, 1520, 1553, 1556, 1649, 1655, 1667, 1751, 1818, 1978, 2</w:t>
      </w:r>
      <w:r w:rsidR="009E477A">
        <w:t>0</w:t>
      </w:r>
      <w:r>
        <w:t>20 i 220</w:t>
      </w:r>
      <w:r w:rsidR="009E477A">
        <w:t>0 oraz z 2020 r. poz. 285, 568</w:t>
      </w:r>
      <w:r w:rsidR="00271BA3">
        <w:t xml:space="preserve"> i</w:t>
      </w:r>
      <w:r w:rsidR="009E477A">
        <w:t xml:space="preserve"> 695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570E" w14:textId="378F823B" w:rsidR="00F8384C" w:rsidRDefault="00F8384C" w:rsidP="00824032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11CA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F5E1C"/>
    <w:multiLevelType w:val="hybridMultilevel"/>
    <w:tmpl w:val="E78EFA68"/>
    <w:lvl w:ilvl="0" w:tplc="FFFFFFFF">
      <w:start w:val="1"/>
      <w:numFmt w:val="decimal"/>
      <w:lvlText w:val="%1)"/>
      <w:lvlJc w:val="left"/>
      <w:pPr>
        <w:ind w:left="1926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1674DCD"/>
    <w:multiLevelType w:val="hybridMultilevel"/>
    <w:tmpl w:val="C25A9BFA"/>
    <w:lvl w:ilvl="0" w:tplc="1C70746C">
      <w:start w:val="1"/>
      <w:numFmt w:val="decimal"/>
      <w:lvlText w:val="%1)"/>
      <w:lvlJc w:val="left"/>
      <w:pPr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2ED434D"/>
    <w:multiLevelType w:val="hybridMultilevel"/>
    <w:tmpl w:val="63D2D73C"/>
    <w:lvl w:ilvl="0" w:tplc="9C781898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80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204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477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07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3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AD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283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9E7A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5A7FDC"/>
    <w:multiLevelType w:val="hybridMultilevel"/>
    <w:tmpl w:val="7706A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811DF"/>
    <w:multiLevelType w:val="hybridMultilevel"/>
    <w:tmpl w:val="13283384"/>
    <w:lvl w:ilvl="0" w:tplc="096E390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18B7DA4"/>
    <w:multiLevelType w:val="hybridMultilevel"/>
    <w:tmpl w:val="254636EA"/>
    <w:lvl w:ilvl="0" w:tplc="F0D82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3C96"/>
    <w:multiLevelType w:val="hybridMultilevel"/>
    <w:tmpl w:val="E056D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4D5"/>
    <w:multiLevelType w:val="hybridMultilevel"/>
    <w:tmpl w:val="006A1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CDF"/>
    <w:multiLevelType w:val="hybridMultilevel"/>
    <w:tmpl w:val="C7FEF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C064C"/>
    <w:multiLevelType w:val="hybridMultilevel"/>
    <w:tmpl w:val="7D5226D8"/>
    <w:lvl w:ilvl="0" w:tplc="04150011">
      <w:start w:val="1"/>
      <w:numFmt w:val="decimal"/>
      <w:lvlText w:val="%1)"/>
      <w:lvlJc w:val="left"/>
      <w:pPr>
        <w:ind w:left="2058" w:hanging="360"/>
      </w:pPr>
    </w:lvl>
    <w:lvl w:ilvl="1" w:tplc="04150019" w:tentative="1">
      <w:start w:val="1"/>
      <w:numFmt w:val="lowerLetter"/>
      <w:lvlText w:val="%2."/>
      <w:lvlJc w:val="left"/>
      <w:pPr>
        <w:ind w:left="2778" w:hanging="360"/>
      </w:pPr>
    </w:lvl>
    <w:lvl w:ilvl="2" w:tplc="0415001B" w:tentative="1">
      <w:start w:val="1"/>
      <w:numFmt w:val="lowerRoman"/>
      <w:lvlText w:val="%3."/>
      <w:lvlJc w:val="right"/>
      <w:pPr>
        <w:ind w:left="3498" w:hanging="180"/>
      </w:pPr>
    </w:lvl>
    <w:lvl w:ilvl="3" w:tplc="0415000F" w:tentative="1">
      <w:start w:val="1"/>
      <w:numFmt w:val="decimal"/>
      <w:lvlText w:val="%4."/>
      <w:lvlJc w:val="left"/>
      <w:pPr>
        <w:ind w:left="4218" w:hanging="360"/>
      </w:pPr>
    </w:lvl>
    <w:lvl w:ilvl="4" w:tplc="04150019" w:tentative="1">
      <w:start w:val="1"/>
      <w:numFmt w:val="lowerLetter"/>
      <w:lvlText w:val="%5."/>
      <w:lvlJc w:val="left"/>
      <w:pPr>
        <w:ind w:left="4938" w:hanging="360"/>
      </w:pPr>
    </w:lvl>
    <w:lvl w:ilvl="5" w:tplc="0415001B" w:tentative="1">
      <w:start w:val="1"/>
      <w:numFmt w:val="lowerRoman"/>
      <w:lvlText w:val="%6."/>
      <w:lvlJc w:val="right"/>
      <w:pPr>
        <w:ind w:left="5658" w:hanging="180"/>
      </w:pPr>
    </w:lvl>
    <w:lvl w:ilvl="6" w:tplc="0415000F" w:tentative="1">
      <w:start w:val="1"/>
      <w:numFmt w:val="decimal"/>
      <w:lvlText w:val="%7."/>
      <w:lvlJc w:val="left"/>
      <w:pPr>
        <w:ind w:left="6378" w:hanging="360"/>
      </w:pPr>
    </w:lvl>
    <w:lvl w:ilvl="7" w:tplc="04150019" w:tentative="1">
      <w:start w:val="1"/>
      <w:numFmt w:val="lowerLetter"/>
      <w:lvlText w:val="%8."/>
      <w:lvlJc w:val="left"/>
      <w:pPr>
        <w:ind w:left="7098" w:hanging="360"/>
      </w:pPr>
    </w:lvl>
    <w:lvl w:ilvl="8" w:tplc="0415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3" w15:restartNumberingAfterBreak="0">
    <w:nsid w:val="49127B99"/>
    <w:multiLevelType w:val="hybridMultilevel"/>
    <w:tmpl w:val="5314B81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FD02D4B"/>
    <w:multiLevelType w:val="hybridMultilevel"/>
    <w:tmpl w:val="880E0D5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51F04"/>
    <w:multiLevelType w:val="hybridMultilevel"/>
    <w:tmpl w:val="3DCAE056"/>
    <w:lvl w:ilvl="0" w:tplc="FC1C599E">
      <w:start w:val="4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656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69A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361F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50B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6A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7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C29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073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22082D"/>
    <w:multiLevelType w:val="hybridMultilevel"/>
    <w:tmpl w:val="0D223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000F0"/>
    <w:multiLevelType w:val="hybridMultilevel"/>
    <w:tmpl w:val="47E48D2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3159D"/>
    <w:multiLevelType w:val="hybridMultilevel"/>
    <w:tmpl w:val="A2007944"/>
    <w:lvl w:ilvl="0" w:tplc="9F10BD08">
      <w:start w:val="1"/>
      <w:numFmt w:val="decimal"/>
      <w:lvlText w:val="%1)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CC5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457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E89D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471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8E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43E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1AA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44E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A519FA"/>
    <w:multiLevelType w:val="hybridMultilevel"/>
    <w:tmpl w:val="97DAE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A0FA8"/>
    <w:multiLevelType w:val="hybridMultilevel"/>
    <w:tmpl w:val="0BF87BD4"/>
    <w:lvl w:ilvl="0" w:tplc="08BC6436">
      <w:start w:val="1"/>
      <w:numFmt w:val="decimal"/>
      <w:lvlText w:val="%1)"/>
      <w:lvlJc w:val="left"/>
      <w:pPr>
        <w:ind w:left="1890" w:hanging="87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61F536E2"/>
    <w:multiLevelType w:val="hybridMultilevel"/>
    <w:tmpl w:val="C472CC48"/>
    <w:lvl w:ilvl="0" w:tplc="507630E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8F4A47"/>
    <w:multiLevelType w:val="hybridMultilevel"/>
    <w:tmpl w:val="624427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8C7A4B"/>
    <w:multiLevelType w:val="hybridMultilevel"/>
    <w:tmpl w:val="49A48458"/>
    <w:lvl w:ilvl="0" w:tplc="98709DA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69070F5B"/>
    <w:multiLevelType w:val="hybridMultilevel"/>
    <w:tmpl w:val="A470F39E"/>
    <w:lvl w:ilvl="0" w:tplc="82985F3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2D2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88CB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82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B7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3072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EF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6C3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864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982D60"/>
    <w:multiLevelType w:val="hybridMultilevel"/>
    <w:tmpl w:val="07DAB8BE"/>
    <w:lvl w:ilvl="0" w:tplc="07C8F1B6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006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0D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852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0DA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836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98C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83C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EED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F17EE3"/>
    <w:multiLevelType w:val="hybridMultilevel"/>
    <w:tmpl w:val="49A48458"/>
    <w:lvl w:ilvl="0" w:tplc="98709DA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6DFD58B0"/>
    <w:multiLevelType w:val="hybridMultilevel"/>
    <w:tmpl w:val="1CE6E688"/>
    <w:lvl w:ilvl="0" w:tplc="7B4A32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2F0481"/>
    <w:multiLevelType w:val="hybridMultilevel"/>
    <w:tmpl w:val="8500ECDA"/>
    <w:lvl w:ilvl="0" w:tplc="1C30E1D0">
      <w:start w:val="1"/>
      <w:numFmt w:val="decimal"/>
      <w:lvlText w:val="%1)"/>
      <w:lvlJc w:val="left"/>
      <w:pPr>
        <w:ind w:left="8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7CBF78FF"/>
    <w:multiLevelType w:val="hybridMultilevel"/>
    <w:tmpl w:val="4A32E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4"/>
  </w:num>
  <w:num w:numId="5">
    <w:abstractNumId w:val="18"/>
  </w:num>
  <w:num w:numId="6">
    <w:abstractNumId w:val="25"/>
  </w:num>
  <w:num w:numId="7">
    <w:abstractNumId w:val="15"/>
  </w:num>
  <w:num w:numId="8">
    <w:abstractNumId w:val="1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26"/>
  </w:num>
  <w:num w:numId="14">
    <w:abstractNumId w:val="17"/>
  </w:num>
  <w:num w:numId="15">
    <w:abstractNumId w:val="23"/>
  </w:num>
  <w:num w:numId="16">
    <w:abstractNumId w:val="19"/>
  </w:num>
  <w:num w:numId="17">
    <w:abstractNumId w:val="13"/>
  </w:num>
  <w:num w:numId="18">
    <w:abstractNumId w:val="6"/>
  </w:num>
  <w:num w:numId="19">
    <w:abstractNumId w:val="20"/>
  </w:num>
  <w:num w:numId="20">
    <w:abstractNumId w:val="11"/>
  </w:num>
  <w:num w:numId="21">
    <w:abstractNumId w:val="22"/>
  </w:num>
  <w:num w:numId="22">
    <w:abstractNumId w:val="7"/>
  </w:num>
  <w:num w:numId="23">
    <w:abstractNumId w:val="28"/>
  </w:num>
  <w:num w:numId="24">
    <w:abstractNumId w:val="27"/>
  </w:num>
  <w:num w:numId="25">
    <w:abstractNumId w:val="8"/>
  </w:num>
  <w:num w:numId="26">
    <w:abstractNumId w:val="10"/>
  </w:num>
  <w:num w:numId="27">
    <w:abstractNumId w:val="29"/>
  </w:num>
  <w:num w:numId="28">
    <w:abstractNumId w:val="9"/>
  </w:num>
  <w:num w:numId="29">
    <w:abstractNumId w:val="3"/>
  </w:num>
  <w:num w:numId="3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6"/>
    <w:rsid w:val="00000CF7"/>
    <w:rsid w:val="00000FFB"/>
    <w:rsid w:val="000012AB"/>
    <w:rsid w:val="000012DA"/>
    <w:rsid w:val="00001415"/>
    <w:rsid w:val="00002345"/>
    <w:rsid w:val="0000246E"/>
    <w:rsid w:val="00002DBC"/>
    <w:rsid w:val="00003862"/>
    <w:rsid w:val="00003E0D"/>
    <w:rsid w:val="00004306"/>
    <w:rsid w:val="00004D41"/>
    <w:rsid w:val="000050C7"/>
    <w:rsid w:val="00005756"/>
    <w:rsid w:val="00006573"/>
    <w:rsid w:val="000065B8"/>
    <w:rsid w:val="00006E55"/>
    <w:rsid w:val="000070CE"/>
    <w:rsid w:val="0000745F"/>
    <w:rsid w:val="00007A80"/>
    <w:rsid w:val="00007CAE"/>
    <w:rsid w:val="00010115"/>
    <w:rsid w:val="0001094C"/>
    <w:rsid w:val="00011D26"/>
    <w:rsid w:val="00011E3E"/>
    <w:rsid w:val="0001240F"/>
    <w:rsid w:val="00012456"/>
    <w:rsid w:val="00012A35"/>
    <w:rsid w:val="00013008"/>
    <w:rsid w:val="000137CE"/>
    <w:rsid w:val="000149A7"/>
    <w:rsid w:val="000149E6"/>
    <w:rsid w:val="00014ABC"/>
    <w:rsid w:val="00015689"/>
    <w:rsid w:val="000158C2"/>
    <w:rsid w:val="00016099"/>
    <w:rsid w:val="0001629D"/>
    <w:rsid w:val="000164E6"/>
    <w:rsid w:val="0001768A"/>
    <w:rsid w:val="000178C3"/>
    <w:rsid w:val="00017B96"/>
    <w:rsid w:val="00017CEC"/>
    <w:rsid w:val="00017D7A"/>
    <w:rsid w:val="00017DC2"/>
    <w:rsid w:val="00017EB5"/>
    <w:rsid w:val="000201E3"/>
    <w:rsid w:val="0002085B"/>
    <w:rsid w:val="00020BAF"/>
    <w:rsid w:val="00021006"/>
    <w:rsid w:val="00021522"/>
    <w:rsid w:val="00021560"/>
    <w:rsid w:val="000217EC"/>
    <w:rsid w:val="000218B9"/>
    <w:rsid w:val="00021966"/>
    <w:rsid w:val="00022128"/>
    <w:rsid w:val="00022C36"/>
    <w:rsid w:val="00023471"/>
    <w:rsid w:val="00023F13"/>
    <w:rsid w:val="00025C86"/>
    <w:rsid w:val="0002611A"/>
    <w:rsid w:val="00026681"/>
    <w:rsid w:val="000267E8"/>
    <w:rsid w:val="0002710E"/>
    <w:rsid w:val="00027FBC"/>
    <w:rsid w:val="00030425"/>
    <w:rsid w:val="00030634"/>
    <w:rsid w:val="000307CB"/>
    <w:rsid w:val="00030C2D"/>
    <w:rsid w:val="00030DD2"/>
    <w:rsid w:val="00030EA5"/>
    <w:rsid w:val="000311AC"/>
    <w:rsid w:val="00031531"/>
    <w:rsid w:val="000319C1"/>
    <w:rsid w:val="00031A8B"/>
    <w:rsid w:val="00031BCA"/>
    <w:rsid w:val="000330FA"/>
    <w:rsid w:val="0003362F"/>
    <w:rsid w:val="0003502A"/>
    <w:rsid w:val="00035EC0"/>
    <w:rsid w:val="0003655C"/>
    <w:rsid w:val="00036B63"/>
    <w:rsid w:val="00037E1A"/>
    <w:rsid w:val="00040B23"/>
    <w:rsid w:val="00041143"/>
    <w:rsid w:val="000411BE"/>
    <w:rsid w:val="000411F2"/>
    <w:rsid w:val="000412F7"/>
    <w:rsid w:val="0004158D"/>
    <w:rsid w:val="000419C2"/>
    <w:rsid w:val="00041AAE"/>
    <w:rsid w:val="00041B7E"/>
    <w:rsid w:val="000429A4"/>
    <w:rsid w:val="000430BB"/>
    <w:rsid w:val="00043495"/>
    <w:rsid w:val="00043E18"/>
    <w:rsid w:val="00044A90"/>
    <w:rsid w:val="000458EE"/>
    <w:rsid w:val="00045AD4"/>
    <w:rsid w:val="00045BB1"/>
    <w:rsid w:val="00045FE3"/>
    <w:rsid w:val="00046850"/>
    <w:rsid w:val="00046A75"/>
    <w:rsid w:val="00046C17"/>
    <w:rsid w:val="00046DAB"/>
    <w:rsid w:val="00047312"/>
    <w:rsid w:val="000474BF"/>
    <w:rsid w:val="000476E2"/>
    <w:rsid w:val="00047BE8"/>
    <w:rsid w:val="00047ED5"/>
    <w:rsid w:val="000508BD"/>
    <w:rsid w:val="00050D3A"/>
    <w:rsid w:val="000511C0"/>
    <w:rsid w:val="000517AB"/>
    <w:rsid w:val="00051953"/>
    <w:rsid w:val="00051D85"/>
    <w:rsid w:val="00051FB5"/>
    <w:rsid w:val="0005241B"/>
    <w:rsid w:val="0005255B"/>
    <w:rsid w:val="0005339C"/>
    <w:rsid w:val="000534B9"/>
    <w:rsid w:val="00053AD6"/>
    <w:rsid w:val="00053CAE"/>
    <w:rsid w:val="00053DB7"/>
    <w:rsid w:val="000540B2"/>
    <w:rsid w:val="00054817"/>
    <w:rsid w:val="00054AE5"/>
    <w:rsid w:val="00054BB6"/>
    <w:rsid w:val="0005571B"/>
    <w:rsid w:val="00055DE1"/>
    <w:rsid w:val="000561CD"/>
    <w:rsid w:val="00057077"/>
    <w:rsid w:val="000571E8"/>
    <w:rsid w:val="000577EB"/>
    <w:rsid w:val="00057AB3"/>
    <w:rsid w:val="00057AD5"/>
    <w:rsid w:val="00057EC8"/>
    <w:rsid w:val="00057F87"/>
    <w:rsid w:val="00060076"/>
    <w:rsid w:val="000602EE"/>
    <w:rsid w:val="00060432"/>
    <w:rsid w:val="0006043C"/>
    <w:rsid w:val="00060587"/>
    <w:rsid w:val="000605AF"/>
    <w:rsid w:val="000605FB"/>
    <w:rsid w:val="00060CFA"/>
    <w:rsid w:val="00060D87"/>
    <w:rsid w:val="000615A5"/>
    <w:rsid w:val="0006220B"/>
    <w:rsid w:val="00062872"/>
    <w:rsid w:val="000632BA"/>
    <w:rsid w:val="000633E3"/>
    <w:rsid w:val="0006368F"/>
    <w:rsid w:val="000638C0"/>
    <w:rsid w:val="00063911"/>
    <w:rsid w:val="000639A9"/>
    <w:rsid w:val="00063A0D"/>
    <w:rsid w:val="00063AF1"/>
    <w:rsid w:val="00063AFD"/>
    <w:rsid w:val="000643BC"/>
    <w:rsid w:val="00064441"/>
    <w:rsid w:val="00064E4C"/>
    <w:rsid w:val="00065725"/>
    <w:rsid w:val="000658A9"/>
    <w:rsid w:val="0006624F"/>
    <w:rsid w:val="00066286"/>
    <w:rsid w:val="00066901"/>
    <w:rsid w:val="00066BBA"/>
    <w:rsid w:val="00066EAA"/>
    <w:rsid w:val="00066EBE"/>
    <w:rsid w:val="00067345"/>
    <w:rsid w:val="00067438"/>
    <w:rsid w:val="00067851"/>
    <w:rsid w:val="0007084E"/>
    <w:rsid w:val="00070C32"/>
    <w:rsid w:val="00070F75"/>
    <w:rsid w:val="0007143D"/>
    <w:rsid w:val="00071BEE"/>
    <w:rsid w:val="00072499"/>
    <w:rsid w:val="00072748"/>
    <w:rsid w:val="00073494"/>
    <w:rsid w:val="000735AC"/>
    <w:rsid w:val="000736CD"/>
    <w:rsid w:val="00073B7E"/>
    <w:rsid w:val="00073E73"/>
    <w:rsid w:val="000749C0"/>
    <w:rsid w:val="0007533B"/>
    <w:rsid w:val="0007545D"/>
    <w:rsid w:val="000757A3"/>
    <w:rsid w:val="00075C14"/>
    <w:rsid w:val="00076018"/>
    <w:rsid w:val="000760BF"/>
    <w:rsid w:val="0007613E"/>
    <w:rsid w:val="00076236"/>
    <w:rsid w:val="000763A8"/>
    <w:rsid w:val="00076BA6"/>
    <w:rsid w:val="00076BDF"/>
    <w:rsid w:val="00076BFC"/>
    <w:rsid w:val="00076CCB"/>
    <w:rsid w:val="00076EDC"/>
    <w:rsid w:val="000779EF"/>
    <w:rsid w:val="00077AA4"/>
    <w:rsid w:val="00080F4B"/>
    <w:rsid w:val="00080F52"/>
    <w:rsid w:val="000814A7"/>
    <w:rsid w:val="00081C7E"/>
    <w:rsid w:val="0008206E"/>
    <w:rsid w:val="00082468"/>
    <w:rsid w:val="00082DA8"/>
    <w:rsid w:val="00083323"/>
    <w:rsid w:val="00083769"/>
    <w:rsid w:val="00083865"/>
    <w:rsid w:val="00083AF7"/>
    <w:rsid w:val="00084356"/>
    <w:rsid w:val="00084AD7"/>
    <w:rsid w:val="0008557B"/>
    <w:rsid w:val="00085992"/>
    <w:rsid w:val="00085CE7"/>
    <w:rsid w:val="00086222"/>
    <w:rsid w:val="00086272"/>
    <w:rsid w:val="000874C7"/>
    <w:rsid w:val="00090043"/>
    <w:rsid w:val="000900CE"/>
    <w:rsid w:val="00090201"/>
    <w:rsid w:val="000906EE"/>
    <w:rsid w:val="00090B70"/>
    <w:rsid w:val="0009142D"/>
    <w:rsid w:val="000917FF"/>
    <w:rsid w:val="00091BA2"/>
    <w:rsid w:val="00091E8C"/>
    <w:rsid w:val="000921BA"/>
    <w:rsid w:val="00092219"/>
    <w:rsid w:val="000931E0"/>
    <w:rsid w:val="00093205"/>
    <w:rsid w:val="000932B7"/>
    <w:rsid w:val="000939A5"/>
    <w:rsid w:val="00093CDE"/>
    <w:rsid w:val="0009407A"/>
    <w:rsid w:val="000944EF"/>
    <w:rsid w:val="0009471A"/>
    <w:rsid w:val="000955EE"/>
    <w:rsid w:val="0009578A"/>
    <w:rsid w:val="00095E3F"/>
    <w:rsid w:val="000961B3"/>
    <w:rsid w:val="00096274"/>
    <w:rsid w:val="00096BF0"/>
    <w:rsid w:val="0009732D"/>
    <w:rsid w:val="000973F0"/>
    <w:rsid w:val="00097B5C"/>
    <w:rsid w:val="00097B87"/>
    <w:rsid w:val="000A01DA"/>
    <w:rsid w:val="000A01EE"/>
    <w:rsid w:val="000A04B1"/>
    <w:rsid w:val="000A104B"/>
    <w:rsid w:val="000A1296"/>
    <w:rsid w:val="000A138C"/>
    <w:rsid w:val="000A1C27"/>
    <w:rsid w:val="000A1DAD"/>
    <w:rsid w:val="000A21D3"/>
    <w:rsid w:val="000A2649"/>
    <w:rsid w:val="000A2ABB"/>
    <w:rsid w:val="000A2B74"/>
    <w:rsid w:val="000A323B"/>
    <w:rsid w:val="000A3BF1"/>
    <w:rsid w:val="000A3CEA"/>
    <w:rsid w:val="000A4459"/>
    <w:rsid w:val="000A589F"/>
    <w:rsid w:val="000A5B11"/>
    <w:rsid w:val="000A5DE9"/>
    <w:rsid w:val="000A6133"/>
    <w:rsid w:val="000A6E3D"/>
    <w:rsid w:val="000A7898"/>
    <w:rsid w:val="000A79B3"/>
    <w:rsid w:val="000A7AD4"/>
    <w:rsid w:val="000B0264"/>
    <w:rsid w:val="000B0380"/>
    <w:rsid w:val="000B0472"/>
    <w:rsid w:val="000B0C62"/>
    <w:rsid w:val="000B0D10"/>
    <w:rsid w:val="000B0E83"/>
    <w:rsid w:val="000B134F"/>
    <w:rsid w:val="000B1A03"/>
    <w:rsid w:val="000B26DD"/>
    <w:rsid w:val="000B298D"/>
    <w:rsid w:val="000B2DB9"/>
    <w:rsid w:val="000B4198"/>
    <w:rsid w:val="000B44A4"/>
    <w:rsid w:val="000B45D1"/>
    <w:rsid w:val="000B4C91"/>
    <w:rsid w:val="000B4D1F"/>
    <w:rsid w:val="000B5B2D"/>
    <w:rsid w:val="000B5B49"/>
    <w:rsid w:val="000B5C26"/>
    <w:rsid w:val="000B5DCE"/>
    <w:rsid w:val="000B633B"/>
    <w:rsid w:val="000B6631"/>
    <w:rsid w:val="000B6C69"/>
    <w:rsid w:val="000B6DD8"/>
    <w:rsid w:val="000B74C3"/>
    <w:rsid w:val="000B7BBD"/>
    <w:rsid w:val="000C05BA"/>
    <w:rsid w:val="000C0C8B"/>
    <w:rsid w:val="000C0E8F"/>
    <w:rsid w:val="000C13ED"/>
    <w:rsid w:val="000C151E"/>
    <w:rsid w:val="000C192E"/>
    <w:rsid w:val="000C1BEA"/>
    <w:rsid w:val="000C2199"/>
    <w:rsid w:val="000C2EBA"/>
    <w:rsid w:val="000C3CEE"/>
    <w:rsid w:val="000C4667"/>
    <w:rsid w:val="000C4866"/>
    <w:rsid w:val="000C4BC4"/>
    <w:rsid w:val="000C5262"/>
    <w:rsid w:val="000C640C"/>
    <w:rsid w:val="000C6987"/>
    <w:rsid w:val="000C7774"/>
    <w:rsid w:val="000D0037"/>
    <w:rsid w:val="000D0110"/>
    <w:rsid w:val="000D03E2"/>
    <w:rsid w:val="000D0A44"/>
    <w:rsid w:val="000D0ABF"/>
    <w:rsid w:val="000D0B90"/>
    <w:rsid w:val="000D0DEE"/>
    <w:rsid w:val="000D1931"/>
    <w:rsid w:val="000D2468"/>
    <w:rsid w:val="000D2D39"/>
    <w:rsid w:val="000D318A"/>
    <w:rsid w:val="000D39FF"/>
    <w:rsid w:val="000D472A"/>
    <w:rsid w:val="000D4ADE"/>
    <w:rsid w:val="000D4F10"/>
    <w:rsid w:val="000D501F"/>
    <w:rsid w:val="000D51D4"/>
    <w:rsid w:val="000D553D"/>
    <w:rsid w:val="000D5F14"/>
    <w:rsid w:val="000D6173"/>
    <w:rsid w:val="000D6F83"/>
    <w:rsid w:val="000D7349"/>
    <w:rsid w:val="000D7F65"/>
    <w:rsid w:val="000E0629"/>
    <w:rsid w:val="000E07FD"/>
    <w:rsid w:val="000E0AC8"/>
    <w:rsid w:val="000E0B38"/>
    <w:rsid w:val="000E12D4"/>
    <w:rsid w:val="000E1B03"/>
    <w:rsid w:val="000E1B11"/>
    <w:rsid w:val="000E1D9D"/>
    <w:rsid w:val="000E25CC"/>
    <w:rsid w:val="000E2C6A"/>
    <w:rsid w:val="000E2E38"/>
    <w:rsid w:val="000E361A"/>
    <w:rsid w:val="000E3694"/>
    <w:rsid w:val="000E435A"/>
    <w:rsid w:val="000E490F"/>
    <w:rsid w:val="000E6241"/>
    <w:rsid w:val="000E67D9"/>
    <w:rsid w:val="000E6C7E"/>
    <w:rsid w:val="000E700C"/>
    <w:rsid w:val="000E7075"/>
    <w:rsid w:val="000E7663"/>
    <w:rsid w:val="000E76B4"/>
    <w:rsid w:val="000E78F9"/>
    <w:rsid w:val="000F07F5"/>
    <w:rsid w:val="000F1657"/>
    <w:rsid w:val="000F1730"/>
    <w:rsid w:val="000F1754"/>
    <w:rsid w:val="000F17B1"/>
    <w:rsid w:val="000F1B88"/>
    <w:rsid w:val="000F28D3"/>
    <w:rsid w:val="000F2BE3"/>
    <w:rsid w:val="000F3050"/>
    <w:rsid w:val="000F3682"/>
    <w:rsid w:val="000F3D0D"/>
    <w:rsid w:val="000F3ECB"/>
    <w:rsid w:val="000F41A6"/>
    <w:rsid w:val="000F497C"/>
    <w:rsid w:val="000F497D"/>
    <w:rsid w:val="000F4A6F"/>
    <w:rsid w:val="000F515A"/>
    <w:rsid w:val="000F5265"/>
    <w:rsid w:val="000F5819"/>
    <w:rsid w:val="000F5C47"/>
    <w:rsid w:val="000F5F44"/>
    <w:rsid w:val="000F60A7"/>
    <w:rsid w:val="000F667A"/>
    <w:rsid w:val="000F6B4E"/>
    <w:rsid w:val="000F6D32"/>
    <w:rsid w:val="000F6EAD"/>
    <w:rsid w:val="000F6ED4"/>
    <w:rsid w:val="000F779F"/>
    <w:rsid w:val="000F7A6E"/>
    <w:rsid w:val="00100325"/>
    <w:rsid w:val="00100A14"/>
    <w:rsid w:val="001011E3"/>
    <w:rsid w:val="0010153F"/>
    <w:rsid w:val="00101C7A"/>
    <w:rsid w:val="001038E0"/>
    <w:rsid w:val="00103FBE"/>
    <w:rsid w:val="001042BA"/>
    <w:rsid w:val="001053BE"/>
    <w:rsid w:val="001055C0"/>
    <w:rsid w:val="00106014"/>
    <w:rsid w:val="0010676E"/>
    <w:rsid w:val="0010686E"/>
    <w:rsid w:val="001069D3"/>
    <w:rsid w:val="00106D03"/>
    <w:rsid w:val="00107133"/>
    <w:rsid w:val="00107D34"/>
    <w:rsid w:val="00110397"/>
    <w:rsid w:val="001103D7"/>
    <w:rsid w:val="00110465"/>
    <w:rsid w:val="00110628"/>
    <w:rsid w:val="00110944"/>
    <w:rsid w:val="0011245A"/>
    <w:rsid w:val="0011272A"/>
    <w:rsid w:val="00112AF7"/>
    <w:rsid w:val="00112E1D"/>
    <w:rsid w:val="00113569"/>
    <w:rsid w:val="00113E16"/>
    <w:rsid w:val="00113EBC"/>
    <w:rsid w:val="001140A1"/>
    <w:rsid w:val="00114904"/>
    <w:rsid w:val="0011493E"/>
    <w:rsid w:val="00114FBF"/>
    <w:rsid w:val="00115371"/>
    <w:rsid w:val="00115411"/>
    <w:rsid w:val="001159D8"/>
    <w:rsid w:val="00115B72"/>
    <w:rsid w:val="0011606C"/>
    <w:rsid w:val="00116A9C"/>
    <w:rsid w:val="00116AB6"/>
    <w:rsid w:val="00116E92"/>
    <w:rsid w:val="0011717E"/>
    <w:rsid w:val="00117D48"/>
    <w:rsid w:val="00117DAC"/>
    <w:rsid w:val="0012092A"/>
    <w:rsid w:val="001209EC"/>
    <w:rsid w:val="00120A9E"/>
    <w:rsid w:val="00122363"/>
    <w:rsid w:val="00122603"/>
    <w:rsid w:val="00122694"/>
    <w:rsid w:val="001228C5"/>
    <w:rsid w:val="00122F88"/>
    <w:rsid w:val="001238EC"/>
    <w:rsid w:val="001239BB"/>
    <w:rsid w:val="00124882"/>
    <w:rsid w:val="00124950"/>
    <w:rsid w:val="00124CFA"/>
    <w:rsid w:val="00125107"/>
    <w:rsid w:val="00125A9C"/>
    <w:rsid w:val="00125B77"/>
    <w:rsid w:val="00125C34"/>
    <w:rsid w:val="00125D09"/>
    <w:rsid w:val="00125DE8"/>
    <w:rsid w:val="00126156"/>
    <w:rsid w:val="001263B6"/>
    <w:rsid w:val="001266A7"/>
    <w:rsid w:val="00126E5C"/>
    <w:rsid w:val="001270A2"/>
    <w:rsid w:val="001279AC"/>
    <w:rsid w:val="00127DD0"/>
    <w:rsid w:val="00127F07"/>
    <w:rsid w:val="0013016B"/>
    <w:rsid w:val="00130269"/>
    <w:rsid w:val="001305E9"/>
    <w:rsid w:val="00130898"/>
    <w:rsid w:val="00130B1C"/>
    <w:rsid w:val="00130CDC"/>
    <w:rsid w:val="00131237"/>
    <w:rsid w:val="00131464"/>
    <w:rsid w:val="00131961"/>
    <w:rsid w:val="00131D53"/>
    <w:rsid w:val="001327B2"/>
    <w:rsid w:val="001329AC"/>
    <w:rsid w:val="00133C0E"/>
    <w:rsid w:val="00133DB4"/>
    <w:rsid w:val="00134013"/>
    <w:rsid w:val="00134A32"/>
    <w:rsid w:val="00134CA0"/>
    <w:rsid w:val="0013536A"/>
    <w:rsid w:val="00136202"/>
    <w:rsid w:val="00136894"/>
    <w:rsid w:val="0013691D"/>
    <w:rsid w:val="00136CA3"/>
    <w:rsid w:val="00136EB3"/>
    <w:rsid w:val="00136ECF"/>
    <w:rsid w:val="00137152"/>
    <w:rsid w:val="0013745F"/>
    <w:rsid w:val="0013780D"/>
    <w:rsid w:val="0014000E"/>
    <w:rsid w:val="0014026F"/>
    <w:rsid w:val="00140ED4"/>
    <w:rsid w:val="0014129C"/>
    <w:rsid w:val="001412FF"/>
    <w:rsid w:val="00141B91"/>
    <w:rsid w:val="0014231A"/>
    <w:rsid w:val="00142A15"/>
    <w:rsid w:val="00142D2F"/>
    <w:rsid w:val="00143C28"/>
    <w:rsid w:val="00143E9B"/>
    <w:rsid w:val="00143F7F"/>
    <w:rsid w:val="00143FB3"/>
    <w:rsid w:val="00144811"/>
    <w:rsid w:val="00144F02"/>
    <w:rsid w:val="00144FE0"/>
    <w:rsid w:val="001451C9"/>
    <w:rsid w:val="00145F0D"/>
    <w:rsid w:val="001460A6"/>
    <w:rsid w:val="00146FF0"/>
    <w:rsid w:val="00147044"/>
    <w:rsid w:val="00147515"/>
    <w:rsid w:val="001475EA"/>
    <w:rsid w:val="00147A47"/>
    <w:rsid w:val="00147AA1"/>
    <w:rsid w:val="00147BC8"/>
    <w:rsid w:val="001500B2"/>
    <w:rsid w:val="001514C2"/>
    <w:rsid w:val="001520CF"/>
    <w:rsid w:val="00152262"/>
    <w:rsid w:val="0015229C"/>
    <w:rsid w:val="00152448"/>
    <w:rsid w:val="00154437"/>
    <w:rsid w:val="0015451C"/>
    <w:rsid w:val="00154683"/>
    <w:rsid w:val="00154F11"/>
    <w:rsid w:val="0015583D"/>
    <w:rsid w:val="00156645"/>
    <w:rsid w:val="0015667C"/>
    <w:rsid w:val="00157110"/>
    <w:rsid w:val="0015742A"/>
    <w:rsid w:val="00157DA1"/>
    <w:rsid w:val="00160ED2"/>
    <w:rsid w:val="0016139A"/>
    <w:rsid w:val="00162310"/>
    <w:rsid w:val="00162546"/>
    <w:rsid w:val="00162707"/>
    <w:rsid w:val="00162D88"/>
    <w:rsid w:val="00163147"/>
    <w:rsid w:val="00163851"/>
    <w:rsid w:val="00163B25"/>
    <w:rsid w:val="00164BF5"/>
    <w:rsid w:val="00164C57"/>
    <w:rsid w:val="00164C9D"/>
    <w:rsid w:val="00164D75"/>
    <w:rsid w:val="00165D9D"/>
    <w:rsid w:val="001669C7"/>
    <w:rsid w:val="00166EA1"/>
    <w:rsid w:val="00166FCB"/>
    <w:rsid w:val="00171FEF"/>
    <w:rsid w:val="00172132"/>
    <w:rsid w:val="00172DA4"/>
    <w:rsid w:val="00172F7A"/>
    <w:rsid w:val="00173150"/>
    <w:rsid w:val="00173390"/>
    <w:rsid w:val="001736F0"/>
    <w:rsid w:val="00173BB3"/>
    <w:rsid w:val="00173E38"/>
    <w:rsid w:val="001740D0"/>
    <w:rsid w:val="001742FE"/>
    <w:rsid w:val="00174389"/>
    <w:rsid w:val="00174595"/>
    <w:rsid w:val="00174E35"/>
    <w:rsid w:val="00174EF8"/>
    <w:rsid w:val="00174F2C"/>
    <w:rsid w:val="0017571F"/>
    <w:rsid w:val="00175E20"/>
    <w:rsid w:val="00176546"/>
    <w:rsid w:val="001765CE"/>
    <w:rsid w:val="0017717E"/>
    <w:rsid w:val="00177375"/>
    <w:rsid w:val="0017765A"/>
    <w:rsid w:val="00177C53"/>
    <w:rsid w:val="00180F2A"/>
    <w:rsid w:val="0018145E"/>
    <w:rsid w:val="00181612"/>
    <w:rsid w:val="001816DC"/>
    <w:rsid w:val="00181B87"/>
    <w:rsid w:val="00182714"/>
    <w:rsid w:val="00182941"/>
    <w:rsid w:val="00182DA8"/>
    <w:rsid w:val="001837D7"/>
    <w:rsid w:val="00183E3E"/>
    <w:rsid w:val="00184A1F"/>
    <w:rsid w:val="00184AC2"/>
    <w:rsid w:val="00184B01"/>
    <w:rsid w:val="00184B91"/>
    <w:rsid w:val="00184D4A"/>
    <w:rsid w:val="00185075"/>
    <w:rsid w:val="001852E9"/>
    <w:rsid w:val="00185590"/>
    <w:rsid w:val="001857E2"/>
    <w:rsid w:val="0018610D"/>
    <w:rsid w:val="0018677D"/>
    <w:rsid w:val="00186DED"/>
    <w:rsid w:val="00186EC1"/>
    <w:rsid w:val="00187829"/>
    <w:rsid w:val="001879FC"/>
    <w:rsid w:val="00187FBB"/>
    <w:rsid w:val="001903B2"/>
    <w:rsid w:val="00190C87"/>
    <w:rsid w:val="001912B7"/>
    <w:rsid w:val="001914C2"/>
    <w:rsid w:val="001915E3"/>
    <w:rsid w:val="00191878"/>
    <w:rsid w:val="001919BF"/>
    <w:rsid w:val="00191AB8"/>
    <w:rsid w:val="00191E1F"/>
    <w:rsid w:val="00192712"/>
    <w:rsid w:val="00192862"/>
    <w:rsid w:val="00192D44"/>
    <w:rsid w:val="00192E50"/>
    <w:rsid w:val="00192F2C"/>
    <w:rsid w:val="001933D0"/>
    <w:rsid w:val="00193628"/>
    <w:rsid w:val="00193CFD"/>
    <w:rsid w:val="0019473B"/>
    <w:rsid w:val="001952B1"/>
    <w:rsid w:val="001957B5"/>
    <w:rsid w:val="00195B54"/>
    <w:rsid w:val="00196165"/>
    <w:rsid w:val="0019630E"/>
    <w:rsid w:val="00196572"/>
    <w:rsid w:val="00196A60"/>
    <w:rsid w:val="00196E1D"/>
    <w:rsid w:val="00196E39"/>
    <w:rsid w:val="00196E8C"/>
    <w:rsid w:val="00196FAB"/>
    <w:rsid w:val="0019746F"/>
    <w:rsid w:val="00197586"/>
    <w:rsid w:val="00197649"/>
    <w:rsid w:val="001A01FB"/>
    <w:rsid w:val="001A08CE"/>
    <w:rsid w:val="001A0C2A"/>
    <w:rsid w:val="001A0CB3"/>
    <w:rsid w:val="001A10E9"/>
    <w:rsid w:val="001A183D"/>
    <w:rsid w:val="001A1C84"/>
    <w:rsid w:val="001A2046"/>
    <w:rsid w:val="001A2B65"/>
    <w:rsid w:val="001A313E"/>
    <w:rsid w:val="001A3CD3"/>
    <w:rsid w:val="001A41F5"/>
    <w:rsid w:val="001A4316"/>
    <w:rsid w:val="001A45BA"/>
    <w:rsid w:val="001A5236"/>
    <w:rsid w:val="001A547F"/>
    <w:rsid w:val="001A5BEF"/>
    <w:rsid w:val="001A659B"/>
    <w:rsid w:val="001A660E"/>
    <w:rsid w:val="001A66CA"/>
    <w:rsid w:val="001A7B6F"/>
    <w:rsid w:val="001A7CD0"/>
    <w:rsid w:val="001A7E38"/>
    <w:rsid w:val="001A7F15"/>
    <w:rsid w:val="001A7FB1"/>
    <w:rsid w:val="001B06E4"/>
    <w:rsid w:val="001B0C10"/>
    <w:rsid w:val="001B2483"/>
    <w:rsid w:val="001B3416"/>
    <w:rsid w:val="001B342E"/>
    <w:rsid w:val="001B37B1"/>
    <w:rsid w:val="001B4B95"/>
    <w:rsid w:val="001B5063"/>
    <w:rsid w:val="001B6745"/>
    <w:rsid w:val="001B6A16"/>
    <w:rsid w:val="001B7685"/>
    <w:rsid w:val="001B7CDB"/>
    <w:rsid w:val="001C0699"/>
    <w:rsid w:val="001C1108"/>
    <w:rsid w:val="001C1832"/>
    <w:rsid w:val="001C188C"/>
    <w:rsid w:val="001C1A31"/>
    <w:rsid w:val="001C1CB5"/>
    <w:rsid w:val="001C200A"/>
    <w:rsid w:val="001C25C9"/>
    <w:rsid w:val="001C31B6"/>
    <w:rsid w:val="001C31BC"/>
    <w:rsid w:val="001C323D"/>
    <w:rsid w:val="001C3333"/>
    <w:rsid w:val="001C33E1"/>
    <w:rsid w:val="001C38F1"/>
    <w:rsid w:val="001C39B7"/>
    <w:rsid w:val="001C3A30"/>
    <w:rsid w:val="001C3C13"/>
    <w:rsid w:val="001C4ED9"/>
    <w:rsid w:val="001C4FDA"/>
    <w:rsid w:val="001C56B3"/>
    <w:rsid w:val="001C56FE"/>
    <w:rsid w:val="001C58FF"/>
    <w:rsid w:val="001C5E7B"/>
    <w:rsid w:val="001C61EA"/>
    <w:rsid w:val="001C6773"/>
    <w:rsid w:val="001C7010"/>
    <w:rsid w:val="001C707C"/>
    <w:rsid w:val="001C746D"/>
    <w:rsid w:val="001C7C6A"/>
    <w:rsid w:val="001D02DC"/>
    <w:rsid w:val="001D045E"/>
    <w:rsid w:val="001D0A2D"/>
    <w:rsid w:val="001D0DD9"/>
    <w:rsid w:val="001D1783"/>
    <w:rsid w:val="001D2033"/>
    <w:rsid w:val="001D2362"/>
    <w:rsid w:val="001D39D9"/>
    <w:rsid w:val="001D3CB5"/>
    <w:rsid w:val="001D3DC3"/>
    <w:rsid w:val="001D3FBE"/>
    <w:rsid w:val="001D4B79"/>
    <w:rsid w:val="001D4C79"/>
    <w:rsid w:val="001D53CD"/>
    <w:rsid w:val="001D55A3"/>
    <w:rsid w:val="001D5AF5"/>
    <w:rsid w:val="001D71CC"/>
    <w:rsid w:val="001D735C"/>
    <w:rsid w:val="001D75DE"/>
    <w:rsid w:val="001D7AA8"/>
    <w:rsid w:val="001D7D06"/>
    <w:rsid w:val="001E144E"/>
    <w:rsid w:val="001E1CB9"/>
    <w:rsid w:val="001E1E73"/>
    <w:rsid w:val="001E218D"/>
    <w:rsid w:val="001E248B"/>
    <w:rsid w:val="001E2640"/>
    <w:rsid w:val="001E2B7C"/>
    <w:rsid w:val="001E2BA3"/>
    <w:rsid w:val="001E4B35"/>
    <w:rsid w:val="001E4C07"/>
    <w:rsid w:val="001E4E0C"/>
    <w:rsid w:val="001E4F00"/>
    <w:rsid w:val="001E4FF0"/>
    <w:rsid w:val="001E525A"/>
    <w:rsid w:val="001E526D"/>
    <w:rsid w:val="001E53DC"/>
    <w:rsid w:val="001E5406"/>
    <w:rsid w:val="001E5655"/>
    <w:rsid w:val="001E5B14"/>
    <w:rsid w:val="001E5B37"/>
    <w:rsid w:val="001E62D2"/>
    <w:rsid w:val="001E680C"/>
    <w:rsid w:val="001E69EA"/>
    <w:rsid w:val="001E6E81"/>
    <w:rsid w:val="001E735C"/>
    <w:rsid w:val="001E7993"/>
    <w:rsid w:val="001E7C97"/>
    <w:rsid w:val="001F008A"/>
    <w:rsid w:val="001F01B8"/>
    <w:rsid w:val="001F0D01"/>
    <w:rsid w:val="001F0D2C"/>
    <w:rsid w:val="001F1832"/>
    <w:rsid w:val="001F1CB6"/>
    <w:rsid w:val="001F218E"/>
    <w:rsid w:val="001F220F"/>
    <w:rsid w:val="001F25B3"/>
    <w:rsid w:val="001F2789"/>
    <w:rsid w:val="001F326E"/>
    <w:rsid w:val="001F4079"/>
    <w:rsid w:val="001F493F"/>
    <w:rsid w:val="001F4C68"/>
    <w:rsid w:val="001F4DC0"/>
    <w:rsid w:val="001F5107"/>
    <w:rsid w:val="001F6616"/>
    <w:rsid w:val="001F683A"/>
    <w:rsid w:val="001F7480"/>
    <w:rsid w:val="001F7636"/>
    <w:rsid w:val="001F7B4A"/>
    <w:rsid w:val="001F7BF4"/>
    <w:rsid w:val="001F7F41"/>
    <w:rsid w:val="00200191"/>
    <w:rsid w:val="002004E4"/>
    <w:rsid w:val="00200764"/>
    <w:rsid w:val="00201244"/>
    <w:rsid w:val="00201862"/>
    <w:rsid w:val="00201948"/>
    <w:rsid w:val="00201AA4"/>
    <w:rsid w:val="00201B55"/>
    <w:rsid w:val="00201CCF"/>
    <w:rsid w:val="002025E4"/>
    <w:rsid w:val="0020297F"/>
    <w:rsid w:val="002029C3"/>
    <w:rsid w:val="00202BD4"/>
    <w:rsid w:val="00202F94"/>
    <w:rsid w:val="00204092"/>
    <w:rsid w:val="0020464A"/>
    <w:rsid w:val="00204A97"/>
    <w:rsid w:val="00205982"/>
    <w:rsid w:val="002066CD"/>
    <w:rsid w:val="002068B2"/>
    <w:rsid w:val="00206F43"/>
    <w:rsid w:val="00206F4F"/>
    <w:rsid w:val="002071ED"/>
    <w:rsid w:val="00207260"/>
    <w:rsid w:val="00207AB6"/>
    <w:rsid w:val="002103AD"/>
    <w:rsid w:val="00210E4C"/>
    <w:rsid w:val="00210E86"/>
    <w:rsid w:val="00211071"/>
    <w:rsid w:val="002114EF"/>
    <w:rsid w:val="002117ED"/>
    <w:rsid w:val="00211A2C"/>
    <w:rsid w:val="00211B03"/>
    <w:rsid w:val="0021209F"/>
    <w:rsid w:val="00212817"/>
    <w:rsid w:val="00212991"/>
    <w:rsid w:val="00213276"/>
    <w:rsid w:val="0021445F"/>
    <w:rsid w:val="00214A33"/>
    <w:rsid w:val="00215529"/>
    <w:rsid w:val="00215BEE"/>
    <w:rsid w:val="002166AD"/>
    <w:rsid w:val="00216958"/>
    <w:rsid w:val="00217079"/>
    <w:rsid w:val="002172AA"/>
    <w:rsid w:val="00217871"/>
    <w:rsid w:val="0022006E"/>
    <w:rsid w:val="00220D9C"/>
    <w:rsid w:val="00221064"/>
    <w:rsid w:val="002214C9"/>
    <w:rsid w:val="00221ED8"/>
    <w:rsid w:val="00222A46"/>
    <w:rsid w:val="00222AA1"/>
    <w:rsid w:val="00222D2C"/>
    <w:rsid w:val="002231EA"/>
    <w:rsid w:val="00223410"/>
    <w:rsid w:val="002234D3"/>
    <w:rsid w:val="00223EE5"/>
    <w:rsid w:val="00223FDF"/>
    <w:rsid w:val="002240EE"/>
    <w:rsid w:val="0022509C"/>
    <w:rsid w:val="00225453"/>
    <w:rsid w:val="00225C40"/>
    <w:rsid w:val="00225E79"/>
    <w:rsid w:val="00226153"/>
    <w:rsid w:val="0022648F"/>
    <w:rsid w:val="00226714"/>
    <w:rsid w:val="00226A67"/>
    <w:rsid w:val="00226E72"/>
    <w:rsid w:val="00226F30"/>
    <w:rsid w:val="00227395"/>
    <w:rsid w:val="002279C0"/>
    <w:rsid w:val="0023003B"/>
    <w:rsid w:val="0023007B"/>
    <w:rsid w:val="002301D0"/>
    <w:rsid w:val="00230212"/>
    <w:rsid w:val="00230B98"/>
    <w:rsid w:val="00230DA6"/>
    <w:rsid w:val="00230EC3"/>
    <w:rsid w:val="002319D0"/>
    <w:rsid w:val="002327F2"/>
    <w:rsid w:val="002338B7"/>
    <w:rsid w:val="002338C6"/>
    <w:rsid w:val="00235281"/>
    <w:rsid w:val="002361F2"/>
    <w:rsid w:val="0023620D"/>
    <w:rsid w:val="0023727E"/>
    <w:rsid w:val="00237457"/>
    <w:rsid w:val="00237A87"/>
    <w:rsid w:val="00237E24"/>
    <w:rsid w:val="00237E65"/>
    <w:rsid w:val="0024006B"/>
    <w:rsid w:val="002400FF"/>
    <w:rsid w:val="00240643"/>
    <w:rsid w:val="00241331"/>
    <w:rsid w:val="002414E3"/>
    <w:rsid w:val="00242081"/>
    <w:rsid w:val="00242468"/>
    <w:rsid w:val="002424E1"/>
    <w:rsid w:val="00242596"/>
    <w:rsid w:val="002425AA"/>
    <w:rsid w:val="002427B9"/>
    <w:rsid w:val="00243050"/>
    <w:rsid w:val="00243556"/>
    <w:rsid w:val="00243777"/>
    <w:rsid w:val="002438D6"/>
    <w:rsid w:val="002439E5"/>
    <w:rsid w:val="00243B4B"/>
    <w:rsid w:val="002441CD"/>
    <w:rsid w:val="00244AA9"/>
    <w:rsid w:val="00244B8A"/>
    <w:rsid w:val="002456DA"/>
    <w:rsid w:val="002458FA"/>
    <w:rsid w:val="00245B17"/>
    <w:rsid w:val="002462AE"/>
    <w:rsid w:val="00246336"/>
    <w:rsid w:val="00246645"/>
    <w:rsid w:val="00247570"/>
    <w:rsid w:val="00247583"/>
    <w:rsid w:val="002475A5"/>
    <w:rsid w:val="00247D46"/>
    <w:rsid w:val="00247FD1"/>
    <w:rsid w:val="002501A3"/>
    <w:rsid w:val="002508DE"/>
    <w:rsid w:val="00250E9B"/>
    <w:rsid w:val="0025166C"/>
    <w:rsid w:val="00251EB6"/>
    <w:rsid w:val="00252064"/>
    <w:rsid w:val="002520EF"/>
    <w:rsid w:val="002524B6"/>
    <w:rsid w:val="002529AE"/>
    <w:rsid w:val="0025381C"/>
    <w:rsid w:val="002544DA"/>
    <w:rsid w:val="002549ED"/>
    <w:rsid w:val="00254D44"/>
    <w:rsid w:val="002555D4"/>
    <w:rsid w:val="00255B48"/>
    <w:rsid w:val="0025643A"/>
    <w:rsid w:val="002564B3"/>
    <w:rsid w:val="00256E6F"/>
    <w:rsid w:val="00256F91"/>
    <w:rsid w:val="00257076"/>
    <w:rsid w:val="00257A26"/>
    <w:rsid w:val="00257ABC"/>
    <w:rsid w:val="00257B95"/>
    <w:rsid w:val="00257E57"/>
    <w:rsid w:val="0026036A"/>
    <w:rsid w:val="002603B2"/>
    <w:rsid w:val="00260803"/>
    <w:rsid w:val="002608BB"/>
    <w:rsid w:val="00260969"/>
    <w:rsid w:val="00260A2B"/>
    <w:rsid w:val="00260E6F"/>
    <w:rsid w:val="00261860"/>
    <w:rsid w:val="00261A16"/>
    <w:rsid w:val="00261B64"/>
    <w:rsid w:val="00261D32"/>
    <w:rsid w:val="00261DA8"/>
    <w:rsid w:val="00262EDE"/>
    <w:rsid w:val="00263522"/>
    <w:rsid w:val="002638B2"/>
    <w:rsid w:val="0026426C"/>
    <w:rsid w:val="00264D4A"/>
    <w:rsid w:val="00264EC6"/>
    <w:rsid w:val="0026517C"/>
    <w:rsid w:val="002651EB"/>
    <w:rsid w:val="00265449"/>
    <w:rsid w:val="002654BC"/>
    <w:rsid w:val="002657D5"/>
    <w:rsid w:val="0026673A"/>
    <w:rsid w:val="00266D17"/>
    <w:rsid w:val="00267D3A"/>
    <w:rsid w:val="00267DE6"/>
    <w:rsid w:val="0027055F"/>
    <w:rsid w:val="00270628"/>
    <w:rsid w:val="0027077A"/>
    <w:rsid w:val="00270B81"/>
    <w:rsid w:val="00270CDF"/>
    <w:rsid w:val="00270D00"/>
    <w:rsid w:val="00271013"/>
    <w:rsid w:val="0027141D"/>
    <w:rsid w:val="00271BA3"/>
    <w:rsid w:val="002727A0"/>
    <w:rsid w:val="00272850"/>
    <w:rsid w:val="002729E9"/>
    <w:rsid w:val="00272A37"/>
    <w:rsid w:val="00273C32"/>
    <w:rsid w:val="00273FE4"/>
    <w:rsid w:val="002741A1"/>
    <w:rsid w:val="00274CFC"/>
    <w:rsid w:val="00274E7A"/>
    <w:rsid w:val="002750A4"/>
    <w:rsid w:val="0027554E"/>
    <w:rsid w:val="002765B1"/>
    <w:rsid w:val="002765B4"/>
    <w:rsid w:val="00276724"/>
    <w:rsid w:val="00276A94"/>
    <w:rsid w:val="00277557"/>
    <w:rsid w:val="002778CD"/>
    <w:rsid w:val="00277F41"/>
    <w:rsid w:val="00277FBC"/>
    <w:rsid w:val="00280096"/>
    <w:rsid w:val="002800B3"/>
    <w:rsid w:val="00280997"/>
    <w:rsid w:val="00281254"/>
    <w:rsid w:val="0028144F"/>
    <w:rsid w:val="00281F0B"/>
    <w:rsid w:val="002822FB"/>
    <w:rsid w:val="002827B7"/>
    <w:rsid w:val="00282B88"/>
    <w:rsid w:val="00283037"/>
    <w:rsid w:val="002831DD"/>
    <w:rsid w:val="0028322E"/>
    <w:rsid w:val="002834B9"/>
    <w:rsid w:val="00283533"/>
    <w:rsid w:val="002836AA"/>
    <w:rsid w:val="00283959"/>
    <w:rsid w:val="0028461B"/>
    <w:rsid w:val="00284726"/>
    <w:rsid w:val="00284C4C"/>
    <w:rsid w:val="00284C80"/>
    <w:rsid w:val="002850C6"/>
    <w:rsid w:val="0028570A"/>
    <w:rsid w:val="0028768C"/>
    <w:rsid w:val="00287776"/>
    <w:rsid w:val="00287EB6"/>
    <w:rsid w:val="00290164"/>
    <w:rsid w:val="00290607"/>
    <w:rsid w:val="00290619"/>
    <w:rsid w:val="002908DF"/>
    <w:rsid w:val="002909BE"/>
    <w:rsid w:val="00290BD1"/>
    <w:rsid w:val="002913D3"/>
    <w:rsid w:val="002915C9"/>
    <w:rsid w:val="00292381"/>
    <w:rsid w:val="0029251C"/>
    <w:rsid w:val="00292B5C"/>
    <w:rsid w:val="00292B83"/>
    <w:rsid w:val="002934E0"/>
    <w:rsid w:val="002937AB"/>
    <w:rsid w:val="00293AF2"/>
    <w:rsid w:val="00293B89"/>
    <w:rsid w:val="0029405D"/>
    <w:rsid w:val="00294C7F"/>
    <w:rsid w:val="00294FA6"/>
    <w:rsid w:val="0029576E"/>
    <w:rsid w:val="00295A6F"/>
    <w:rsid w:val="002963D3"/>
    <w:rsid w:val="00296C70"/>
    <w:rsid w:val="00296DBF"/>
    <w:rsid w:val="00297A0B"/>
    <w:rsid w:val="00297B34"/>
    <w:rsid w:val="00297EC2"/>
    <w:rsid w:val="002A0441"/>
    <w:rsid w:val="002A1089"/>
    <w:rsid w:val="002A19A9"/>
    <w:rsid w:val="002A20C4"/>
    <w:rsid w:val="002A2248"/>
    <w:rsid w:val="002A29A7"/>
    <w:rsid w:val="002A3310"/>
    <w:rsid w:val="002A4159"/>
    <w:rsid w:val="002A4DB9"/>
    <w:rsid w:val="002A570F"/>
    <w:rsid w:val="002A5724"/>
    <w:rsid w:val="002A66EA"/>
    <w:rsid w:val="002A68C6"/>
    <w:rsid w:val="002A7001"/>
    <w:rsid w:val="002A70F3"/>
    <w:rsid w:val="002A7292"/>
    <w:rsid w:val="002A7358"/>
    <w:rsid w:val="002A765D"/>
    <w:rsid w:val="002A77BE"/>
    <w:rsid w:val="002A7902"/>
    <w:rsid w:val="002A7BD0"/>
    <w:rsid w:val="002A7C2E"/>
    <w:rsid w:val="002B02D5"/>
    <w:rsid w:val="002B05BE"/>
    <w:rsid w:val="002B0E1B"/>
    <w:rsid w:val="002B0F6B"/>
    <w:rsid w:val="002B15EE"/>
    <w:rsid w:val="002B1680"/>
    <w:rsid w:val="002B1F68"/>
    <w:rsid w:val="002B2094"/>
    <w:rsid w:val="002B21AD"/>
    <w:rsid w:val="002B23B8"/>
    <w:rsid w:val="002B2879"/>
    <w:rsid w:val="002B3121"/>
    <w:rsid w:val="002B37F5"/>
    <w:rsid w:val="002B40FD"/>
    <w:rsid w:val="002B431F"/>
    <w:rsid w:val="002B4429"/>
    <w:rsid w:val="002B44A1"/>
    <w:rsid w:val="002B5CC3"/>
    <w:rsid w:val="002B6085"/>
    <w:rsid w:val="002B68A6"/>
    <w:rsid w:val="002B6926"/>
    <w:rsid w:val="002B6D65"/>
    <w:rsid w:val="002B6D9B"/>
    <w:rsid w:val="002B7D4C"/>
    <w:rsid w:val="002B7EB5"/>
    <w:rsid w:val="002B7FAF"/>
    <w:rsid w:val="002C01DA"/>
    <w:rsid w:val="002C01E0"/>
    <w:rsid w:val="002C03A5"/>
    <w:rsid w:val="002C04BB"/>
    <w:rsid w:val="002C099E"/>
    <w:rsid w:val="002C103E"/>
    <w:rsid w:val="002C1A11"/>
    <w:rsid w:val="002C1A4E"/>
    <w:rsid w:val="002C1A85"/>
    <w:rsid w:val="002C26ED"/>
    <w:rsid w:val="002C2DCD"/>
    <w:rsid w:val="002C2F4E"/>
    <w:rsid w:val="002C3BC5"/>
    <w:rsid w:val="002C3E1C"/>
    <w:rsid w:val="002C5040"/>
    <w:rsid w:val="002C5D55"/>
    <w:rsid w:val="002C6071"/>
    <w:rsid w:val="002C6DD0"/>
    <w:rsid w:val="002C77ED"/>
    <w:rsid w:val="002C799F"/>
    <w:rsid w:val="002D03DA"/>
    <w:rsid w:val="002D09E6"/>
    <w:rsid w:val="002D0C4F"/>
    <w:rsid w:val="002D0CF0"/>
    <w:rsid w:val="002D1364"/>
    <w:rsid w:val="002D1462"/>
    <w:rsid w:val="002D16D2"/>
    <w:rsid w:val="002D2006"/>
    <w:rsid w:val="002D210B"/>
    <w:rsid w:val="002D23BB"/>
    <w:rsid w:val="002D26FD"/>
    <w:rsid w:val="002D2CB5"/>
    <w:rsid w:val="002D37A4"/>
    <w:rsid w:val="002D4256"/>
    <w:rsid w:val="002D466D"/>
    <w:rsid w:val="002D4D30"/>
    <w:rsid w:val="002D4E3E"/>
    <w:rsid w:val="002D5000"/>
    <w:rsid w:val="002D598D"/>
    <w:rsid w:val="002D5AE5"/>
    <w:rsid w:val="002D63AE"/>
    <w:rsid w:val="002D651D"/>
    <w:rsid w:val="002D66FD"/>
    <w:rsid w:val="002D69FD"/>
    <w:rsid w:val="002D6FDE"/>
    <w:rsid w:val="002D7188"/>
    <w:rsid w:val="002D78CA"/>
    <w:rsid w:val="002D7BBD"/>
    <w:rsid w:val="002D7E28"/>
    <w:rsid w:val="002E01AA"/>
    <w:rsid w:val="002E02A4"/>
    <w:rsid w:val="002E035E"/>
    <w:rsid w:val="002E11C0"/>
    <w:rsid w:val="002E14EC"/>
    <w:rsid w:val="002E1C0A"/>
    <w:rsid w:val="002E1DE3"/>
    <w:rsid w:val="002E2783"/>
    <w:rsid w:val="002E2AB6"/>
    <w:rsid w:val="002E31DC"/>
    <w:rsid w:val="002E32E2"/>
    <w:rsid w:val="002E339E"/>
    <w:rsid w:val="002E3F34"/>
    <w:rsid w:val="002E57C8"/>
    <w:rsid w:val="002E5F79"/>
    <w:rsid w:val="002E5F9A"/>
    <w:rsid w:val="002E6032"/>
    <w:rsid w:val="002E62EF"/>
    <w:rsid w:val="002E64FA"/>
    <w:rsid w:val="002E659E"/>
    <w:rsid w:val="002E756E"/>
    <w:rsid w:val="002E7E4E"/>
    <w:rsid w:val="002F085E"/>
    <w:rsid w:val="002F0910"/>
    <w:rsid w:val="002F0A00"/>
    <w:rsid w:val="002F0ACF"/>
    <w:rsid w:val="002F0CFA"/>
    <w:rsid w:val="002F1BF1"/>
    <w:rsid w:val="002F1E7F"/>
    <w:rsid w:val="002F2431"/>
    <w:rsid w:val="002F25A0"/>
    <w:rsid w:val="002F30F4"/>
    <w:rsid w:val="002F3135"/>
    <w:rsid w:val="002F3DEF"/>
    <w:rsid w:val="002F4066"/>
    <w:rsid w:val="002F434A"/>
    <w:rsid w:val="002F4598"/>
    <w:rsid w:val="002F465E"/>
    <w:rsid w:val="002F47BB"/>
    <w:rsid w:val="002F497E"/>
    <w:rsid w:val="002F4F49"/>
    <w:rsid w:val="002F52A4"/>
    <w:rsid w:val="002F52DB"/>
    <w:rsid w:val="002F52F4"/>
    <w:rsid w:val="002F669F"/>
    <w:rsid w:val="002F6730"/>
    <w:rsid w:val="002F739B"/>
    <w:rsid w:val="002F7C81"/>
    <w:rsid w:val="0030067D"/>
    <w:rsid w:val="00301718"/>
    <w:rsid w:val="00301C97"/>
    <w:rsid w:val="003021E4"/>
    <w:rsid w:val="003027B9"/>
    <w:rsid w:val="003029DD"/>
    <w:rsid w:val="0030315E"/>
    <w:rsid w:val="00303A77"/>
    <w:rsid w:val="003045E0"/>
    <w:rsid w:val="0030482F"/>
    <w:rsid w:val="00304FB0"/>
    <w:rsid w:val="00305BFC"/>
    <w:rsid w:val="00305D8A"/>
    <w:rsid w:val="00306EC7"/>
    <w:rsid w:val="00307205"/>
    <w:rsid w:val="003075CA"/>
    <w:rsid w:val="00307A76"/>
    <w:rsid w:val="00307E40"/>
    <w:rsid w:val="0031004C"/>
    <w:rsid w:val="003105F6"/>
    <w:rsid w:val="0031067D"/>
    <w:rsid w:val="00310ACF"/>
    <w:rsid w:val="00310FFA"/>
    <w:rsid w:val="00311297"/>
    <w:rsid w:val="003113BE"/>
    <w:rsid w:val="00311407"/>
    <w:rsid w:val="003117CA"/>
    <w:rsid w:val="00311A3D"/>
    <w:rsid w:val="003122CA"/>
    <w:rsid w:val="0031231A"/>
    <w:rsid w:val="0031257C"/>
    <w:rsid w:val="00312702"/>
    <w:rsid w:val="00312A0A"/>
    <w:rsid w:val="00312C27"/>
    <w:rsid w:val="00312E72"/>
    <w:rsid w:val="003137E2"/>
    <w:rsid w:val="00313C48"/>
    <w:rsid w:val="00314754"/>
    <w:rsid w:val="003148FD"/>
    <w:rsid w:val="00314D22"/>
    <w:rsid w:val="003150A5"/>
    <w:rsid w:val="00315C23"/>
    <w:rsid w:val="00316344"/>
    <w:rsid w:val="0031663D"/>
    <w:rsid w:val="00316E27"/>
    <w:rsid w:val="0031711D"/>
    <w:rsid w:val="00317715"/>
    <w:rsid w:val="00317AD1"/>
    <w:rsid w:val="00320028"/>
    <w:rsid w:val="00320E34"/>
    <w:rsid w:val="00321080"/>
    <w:rsid w:val="00321165"/>
    <w:rsid w:val="003211E9"/>
    <w:rsid w:val="003213FF"/>
    <w:rsid w:val="003225AF"/>
    <w:rsid w:val="00322C9C"/>
    <w:rsid w:val="00322D45"/>
    <w:rsid w:val="00322DCF"/>
    <w:rsid w:val="00322F0B"/>
    <w:rsid w:val="003234DB"/>
    <w:rsid w:val="00323725"/>
    <w:rsid w:val="00323850"/>
    <w:rsid w:val="00324A0C"/>
    <w:rsid w:val="00324DD8"/>
    <w:rsid w:val="00324F01"/>
    <w:rsid w:val="003250A6"/>
    <w:rsid w:val="003251C7"/>
    <w:rsid w:val="00325657"/>
    <w:rsid w:val="0032569A"/>
    <w:rsid w:val="00325A1F"/>
    <w:rsid w:val="00325BCE"/>
    <w:rsid w:val="00326090"/>
    <w:rsid w:val="0032634E"/>
    <w:rsid w:val="00326553"/>
    <w:rsid w:val="003268F9"/>
    <w:rsid w:val="00326DEF"/>
    <w:rsid w:val="00326FC0"/>
    <w:rsid w:val="003274FF"/>
    <w:rsid w:val="00327C55"/>
    <w:rsid w:val="0033036B"/>
    <w:rsid w:val="003303BD"/>
    <w:rsid w:val="00330694"/>
    <w:rsid w:val="003308BB"/>
    <w:rsid w:val="00330AB6"/>
    <w:rsid w:val="00330B78"/>
    <w:rsid w:val="00330BAF"/>
    <w:rsid w:val="00331801"/>
    <w:rsid w:val="00331BC2"/>
    <w:rsid w:val="0033217D"/>
    <w:rsid w:val="00332A73"/>
    <w:rsid w:val="003342F4"/>
    <w:rsid w:val="003343DA"/>
    <w:rsid w:val="00334E3A"/>
    <w:rsid w:val="00336155"/>
    <w:rsid w:val="003361DD"/>
    <w:rsid w:val="00336643"/>
    <w:rsid w:val="00336C68"/>
    <w:rsid w:val="003370B4"/>
    <w:rsid w:val="003376FF"/>
    <w:rsid w:val="00337AE4"/>
    <w:rsid w:val="003402F8"/>
    <w:rsid w:val="00340696"/>
    <w:rsid w:val="00340733"/>
    <w:rsid w:val="003409A9"/>
    <w:rsid w:val="00340B1F"/>
    <w:rsid w:val="00341114"/>
    <w:rsid w:val="0034120A"/>
    <w:rsid w:val="00341A6A"/>
    <w:rsid w:val="003420A2"/>
    <w:rsid w:val="00342B09"/>
    <w:rsid w:val="0034378E"/>
    <w:rsid w:val="0034388A"/>
    <w:rsid w:val="003438E4"/>
    <w:rsid w:val="00343ED3"/>
    <w:rsid w:val="00344403"/>
    <w:rsid w:val="00344B1D"/>
    <w:rsid w:val="00345555"/>
    <w:rsid w:val="003458FB"/>
    <w:rsid w:val="00345B9C"/>
    <w:rsid w:val="00345FB2"/>
    <w:rsid w:val="003460D4"/>
    <w:rsid w:val="00346B5C"/>
    <w:rsid w:val="0034716C"/>
    <w:rsid w:val="003476F3"/>
    <w:rsid w:val="00347B89"/>
    <w:rsid w:val="0035080E"/>
    <w:rsid w:val="00350AC6"/>
    <w:rsid w:val="00350E9E"/>
    <w:rsid w:val="0035106F"/>
    <w:rsid w:val="00351A9E"/>
    <w:rsid w:val="00351B6E"/>
    <w:rsid w:val="00351C04"/>
    <w:rsid w:val="00352089"/>
    <w:rsid w:val="00352451"/>
    <w:rsid w:val="00352584"/>
    <w:rsid w:val="00352DAE"/>
    <w:rsid w:val="00352E32"/>
    <w:rsid w:val="003538A1"/>
    <w:rsid w:val="003540DB"/>
    <w:rsid w:val="00354309"/>
    <w:rsid w:val="00354A03"/>
    <w:rsid w:val="00354E6D"/>
    <w:rsid w:val="00354EB9"/>
    <w:rsid w:val="00355D03"/>
    <w:rsid w:val="003561F0"/>
    <w:rsid w:val="00356702"/>
    <w:rsid w:val="0035681C"/>
    <w:rsid w:val="00356CB2"/>
    <w:rsid w:val="00356EEA"/>
    <w:rsid w:val="003571EA"/>
    <w:rsid w:val="00357870"/>
    <w:rsid w:val="00357905"/>
    <w:rsid w:val="0035793B"/>
    <w:rsid w:val="00357CAB"/>
    <w:rsid w:val="00357DBB"/>
    <w:rsid w:val="003601FF"/>
    <w:rsid w:val="003602AE"/>
    <w:rsid w:val="00360488"/>
    <w:rsid w:val="00360929"/>
    <w:rsid w:val="00360990"/>
    <w:rsid w:val="0036103C"/>
    <w:rsid w:val="003612A2"/>
    <w:rsid w:val="00362198"/>
    <w:rsid w:val="0036249D"/>
    <w:rsid w:val="00362736"/>
    <w:rsid w:val="00362825"/>
    <w:rsid w:val="00362832"/>
    <w:rsid w:val="00362DB9"/>
    <w:rsid w:val="00362FC6"/>
    <w:rsid w:val="00362FCE"/>
    <w:rsid w:val="003631FA"/>
    <w:rsid w:val="00363E22"/>
    <w:rsid w:val="003647D5"/>
    <w:rsid w:val="003649CB"/>
    <w:rsid w:val="0036502A"/>
    <w:rsid w:val="0036566D"/>
    <w:rsid w:val="00366A85"/>
    <w:rsid w:val="00366C2E"/>
    <w:rsid w:val="003674B0"/>
    <w:rsid w:val="003678AE"/>
    <w:rsid w:val="00367A78"/>
    <w:rsid w:val="003704E1"/>
    <w:rsid w:val="00370C6F"/>
    <w:rsid w:val="003712B0"/>
    <w:rsid w:val="00371DE7"/>
    <w:rsid w:val="00372049"/>
    <w:rsid w:val="003725E1"/>
    <w:rsid w:val="00372892"/>
    <w:rsid w:val="00372A0E"/>
    <w:rsid w:val="003735CE"/>
    <w:rsid w:val="003748B0"/>
    <w:rsid w:val="00374A8D"/>
    <w:rsid w:val="00374DBE"/>
    <w:rsid w:val="00374EE3"/>
    <w:rsid w:val="0037583F"/>
    <w:rsid w:val="00375B00"/>
    <w:rsid w:val="00375D3E"/>
    <w:rsid w:val="00376271"/>
    <w:rsid w:val="00377128"/>
    <w:rsid w:val="0037727C"/>
    <w:rsid w:val="0037770B"/>
    <w:rsid w:val="003778BF"/>
    <w:rsid w:val="00377932"/>
    <w:rsid w:val="003779A5"/>
    <w:rsid w:val="00377D49"/>
    <w:rsid w:val="00377E48"/>
    <w:rsid w:val="00377E70"/>
    <w:rsid w:val="00380351"/>
    <w:rsid w:val="003803FB"/>
    <w:rsid w:val="00380904"/>
    <w:rsid w:val="00381778"/>
    <w:rsid w:val="00381F13"/>
    <w:rsid w:val="00382290"/>
    <w:rsid w:val="003823EE"/>
    <w:rsid w:val="00382535"/>
    <w:rsid w:val="00382816"/>
    <w:rsid w:val="00382960"/>
    <w:rsid w:val="00382E85"/>
    <w:rsid w:val="003833E2"/>
    <w:rsid w:val="00383643"/>
    <w:rsid w:val="00383BC3"/>
    <w:rsid w:val="0038445C"/>
    <w:rsid w:val="003846F7"/>
    <w:rsid w:val="003851ED"/>
    <w:rsid w:val="00385568"/>
    <w:rsid w:val="00385B39"/>
    <w:rsid w:val="0038630C"/>
    <w:rsid w:val="00386615"/>
    <w:rsid w:val="00386785"/>
    <w:rsid w:val="00386BD7"/>
    <w:rsid w:val="00386D81"/>
    <w:rsid w:val="00386FE7"/>
    <w:rsid w:val="003878AC"/>
    <w:rsid w:val="003909CF"/>
    <w:rsid w:val="00390E89"/>
    <w:rsid w:val="00391556"/>
    <w:rsid w:val="00391AE9"/>
    <w:rsid w:val="00391B1A"/>
    <w:rsid w:val="00391D19"/>
    <w:rsid w:val="0039281D"/>
    <w:rsid w:val="00392BBF"/>
    <w:rsid w:val="00392C1B"/>
    <w:rsid w:val="00393030"/>
    <w:rsid w:val="00393100"/>
    <w:rsid w:val="0039316A"/>
    <w:rsid w:val="0039352D"/>
    <w:rsid w:val="00393ED8"/>
    <w:rsid w:val="00394072"/>
    <w:rsid w:val="003943CB"/>
    <w:rsid w:val="00394423"/>
    <w:rsid w:val="00394F0F"/>
    <w:rsid w:val="00395484"/>
    <w:rsid w:val="00395EE0"/>
    <w:rsid w:val="0039630A"/>
    <w:rsid w:val="003967DE"/>
    <w:rsid w:val="00396942"/>
    <w:rsid w:val="00396B49"/>
    <w:rsid w:val="00396E3E"/>
    <w:rsid w:val="003A0BB1"/>
    <w:rsid w:val="003A0C6B"/>
    <w:rsid w:val="003A1200"/>
    <w:rsid w:val="003A23A0"/>
    <w:rsid w:val="003A247E"/>
    <w:rsid w:val="003A2AC5"/>
    <w:rsid w:val="003A2BC2"/>
    <w:rsid w:val="003A2F3D"/>
    <w:rsid w:val="003A306E"/>
    <w:rsid w:val="003A4258"/>
    <w:rsid w:val="003A455F"/>
    <w:rsid w:val="003A4946"/>
    <w:rsid w:val="003A57F9"/>
    <w:rsid w:val="003A5D4F"/>
    <w:rsid w:val="003A60DC"/>
    <w:rsid w:val="003A67D5"/>
    <w:rsid w:val="003A6A46"/>
    <w:rsid w:val="003A6A91"/>
    <w:rsid w:val="003A7914"/>
    <w:rsid w:val="003A7A63"/>
    <w:rsid w:val="003B000C"/>
    <w:rsid w:val="003B07A4"/>
    <w:rsid w:val="003B0A20"/>
    <w:rsid w:val="003B0AC8"/>
    <w:rsid w:val="003B0F1D"/>
    <w:rsid w:val="003B18A3"/>
    <w:rsid w:val="003B2BDC"/>
    <w:rsid w:val="003B2E1C"/>
    <w:rsid w:val="003B2EB2"/>
    <w:rsid w:val="003B2ECE"/>
    <w:rsid w:val="003B3051"/>
    <w:rsid w:val="003B3175"/>
    <w:rsid w:val="003B3970"/>
    <w:rsid w:val="003B3E4E"/>
    <w:rsid w:val="003B415D"/>
    <w:rsid w:val="003B4170"/>
    <w:rsid w:val="003B4A57"/>
    <w:rsid w:val="003B4F6F"/>
    <w:rsid w:val="003B51AD"/>
    <w:rsid w:val="003B521C"/>
    <w:rsid w:val="003B56A8"/>
    <w:rsid w:val="003B58D6"/>
    <w:rsid w:val="003B59A4"/>
    <w:rsid w:val="003B61BE"/>
    <w:rsid w:val="003B6431"/>
    <w:rsid w:val="003B66BE"/>
    <w:rsid w:val="003B6B76"/>
    <w:rsid w:val="003B71C1"/>
    <w:rsid w:val="003B72CA"/>
    <w:rsid w:val="003B7479"/>
    <w:rsid w:val="003B7CC0"/>
    <w:rsid w:val="003C0418"/>
    <w:rsid w:val="003C0719"/>
    <w:rsid w:val="003C0AD9"/>
    <w:rsid w:val="003C0DAE"/>
    <w:rsid w:val="003C0E64"/>
    <w:rsid w:val="003C0ED0"/>
    <w:rsid w:val="003C183A"/>
    <w:rsid w:val="003C1D49"/>
    <w:rsid w:val="003C251E"/>
    <w:rsid w:val="003C2596"/>
    <w:rsid w:val="003C35C4"/>
    <w:rsid w:val="003C3761"/>
    <w:rsid w:val="003C415E"/>
    <w:rsid w:val="003C4164"/>
    <w:rsid w:val="003C453B"/>
    <w:rsid w:val="003C4919"/>
    <w:rsid w:val="003C5695"/>
    <w:rsid w:val="003C56D3"/>
    <w:rsid w:val="003C752B"/>
    <w:rsid w:val="003D044F"/>
    <w:rsid w:val="003D11A2"/>
    <w:rsid w:val="003D12C2"/>
    <w:rsid w:val="003D1747"/>
    <w:rsid w:val="003D22AB"/>
    <w:rsid w:val="003D28D1"/>
    <w:rsid w:val="003D2AAD"/>
    <w:rsid w:val="003D2AE4"/>
    <w:rsid w:val="003D31B9"/>
    <w:rsid w:val="003D3867"/>
    <w:rsid w:val="003D3C11"/>
    <w:rsid w:val="003D447C"/>
    <w:rsid w:val="003D466B"/>
    <w:rsid w:val="003D47AD"/>
    <w:rsid w:val="003D4887"/>
    <w:rsid w:val="003D4931"/>
    <w:rsid w:val="003D5058"/>
    <w:rsid w:val="003D59D2"/>
    <w:rsid w:val="003D5CBA"/>
    <w:rsid w:val="003D5DE0"/>
    <w:rsid w:val="003D6292"/>
    <w:rsid w:val="003D6E19"/>
    <w:rsid w:val="003D6E66"/>
    <w:rsid w:val="003D7BB6"/>
    <w:rsid w:val="003E0122"/>
    <w:rsid w:val="003E0D1A"/>
    <w:rsid w:val="003E2DA3"/>
    <w:rsid w:val="003E33A8"/>
    <w:rsid w:val="003E34DB"/>
    <w:rsid w:val="003E3A00"/>
    <w:rsid w:val="003E4464"/>
    <w:rsid w:val="003E46A9"/>
    <w:rsid w:val="003E5651"/>
    <w:rsid w:val="003E62A1"/>
    <w:rsid w:val="003E62D2"/>
    <w:rsid w:val="003E6A7E"/>
    <w:rsid w:val="003E6ADE"/>
    <w:rsid w:val="003E6B4B"/>
    <w:rsid w:val="003E6D43"/>
    <w:rsid w:val="003E716E"/>
    <w:rsid w:val="003E7A95"/>
    <w:rsid w:val="003F005E"/>
    <w:rsid w:val="003F020D"/>
    <w:rsid w:val="003F024D"/>
    <w:rsid w:val="003F02A0"/>
    <w:rsid w:val="003F03D9"/>
    <w:rsid w:val="003F094E"/>
    <w:rsid w:val="003F0A72"/>
    <w:rsid w:val="003F0BE4"/>
    <w:rsid w:val="003F0EDA"/>
    <w:rsid w:val="003F28AD"/>
    <w:rsid w:val="003F2C09"/>
    <w:rsid w:val="003F2EE0"/>
    <w:rsid w:val="003F2FBE"/>
    <w:rsid w:val="003F30D9"/>
    <w:rsid w:val="003F318D"/>
    <w:rsid w:val="003F37D1"/>
    <w:rsid w:val="003F3A59"/>
    <w:rsid w:val="003F3AB4"/>
    <w:rsid w:val="003F3D31"/>
    <w:rsid w:val="003F3F45"/>
    <w:rsid w:val="003F46A4"/>
    <w:rsid w:val="003F532C"/>
    <w:rsid w:val="003F5964"/>
    <w:rsid w:val="003F5AF2"/>
    <w:rsid w:val="003F5BAE"/>
    <w:rsid w:val="003F6035"/>
    <w:rsid w:val="003F6592"/>
    <w:rsid w:val="003F67C8"/>
    <w:rsid w:val="003F68CA"/>
    <w:rsid w:val="003F6BBB"/>
    <w:rsid w:val="003F6ED7"/>
    <w:rsid w:val="003F7912"/>
    <w:rsid w:val="003F7922"/>
    <w:rsid w:val="00400122"/>
    <w:rsid w:val="00400438"/>
    <w:rsid w:val="00400ADD"/>
    <w:rsid w:val="00400C3D"/>
    <w:rsid w:val="00400E7F"/>
    <w:rsid w:val="00401848"/>
    <w:rsid w:val="00401C84"/>
    <w:rsid w:val="00401F2C"/>
    <w:rsid w:val="00401F74"/>
    <w:rsid w:val="004020FC"/>
    <w:rsid w:val="00402108"/>
    <w:rsid w:val="004022F4"/>
    <w:rsid w:val="0040251A"/>
    <w:rsid w:val="00402534"/>
    <w:rsid w:val="00402776"/>
    <w:rsid w:val="00403210"/>
    <w:rsid w:val="004035BB"/>
    <w:rsid w:val="004035EB"/>
    <w:rsid w:val="00403907"/>
    <w:rsid w:val="0040440D"/>
    <w:rsid w:val="004045C2"/>
    <w:rsid w:val="0040555D"/>
    <w:rsid w:val="00405B74"/>
    <w:rsid w:val="00405E14"/>
    <w:rsid w:val="004060BC"/>
    <w:rsid w:val="00407332"/>
    <w:rsid w:val="00407347"/>
    <w:rsid w:val="004075F1"/>
    <w:rsid w:val="00407828"/>
    <w:rsid w:val="004106DB"/>
    <w:rsid w:val="004107C0"/>
    <w:rsid w:val="004108A8"/>
    <w:rsid w:val="00410C8B"/>
    <w:rsid w:val="00411660"/>
    <w:rsid w:val="00411F66"/>
    <w:rsid w:val="0041352F"/>
    <w:rsid w:val="00413D8E"/>
    <w:rsid w:val="00413EFE"/>
    <w:rsid w:val="00413F48"/>
    <w:rsid w:val="004140F2"/>
    <w:rsid w:val="004141FA"/>
    <w:rsid w:val="004149F1"/>
    <w:rsid w:val="00414E13"/>
    <w:rsid w:val="0041597D"/>
    <w:rsid w:val="00415EBD"/>
    <w:rsid w:val="0041668A"/>
    <w:rsid w:val="00416AE1"/>
    <w:rsid w:val="00416C95"/>
    <w:rsid w:val="004179EC"/>
    <w:rsid w:val="00417B22"/>
    <w:rsid w:val="00417D53"/>
    <w:rsid w:val="00417E49"/>
    <w:rsid w:val="00420888"/>
    <w:rsid w:val="00420CE1"/>
    <w:rsid w:val="00420D05"/>
    <w:rsid w:val="00420E6A"/>
    <w:rsid w:val="00421085"/>
    <w:rsid w:val="00421350"/>
    <w:rsid w:val="00421AC1"/>
    <w:rsid w:val="00422144"/>
    <w:rsid w:val="00422330"/>
    <w:rsid w:val="004225CB"/>
    <w:rsid w:val="00422D34"/>
    <w:rsid w:val="00422F3D"/>
    <w:rsid w:val="00422F6C"/>
    <w:rsid w:val="00423315"/>
    <w:rsid w:val="00423468"/>
    <w:rsid w:val="00423714"/>
    <w:rsid w:val="00423C59"/>
    <w:rsid w:val="00424434"/>
    <w:rsid w:val="0042465E"/>
    <w:rsid w:val="00424DF7"/>
    <w:rsid w:val="0042535B"/>
    <w:rsid w:val="004254FE"/>
    <w:rsid w:val="0042550A"/>
    <w:rsid w:val="004255AC"/>
    <w:rsid w:val="00425C58"/>
    <w:rsid w:val="00425FA2"/>
    <w:rsid w:val="004261FE"/>
    <w:rsid w:val="00426A2E"/>
    <w:rsid w:val="00426BE2"/>
    <w:rsid w:val="00426F40"/>
    <w:rsid w:val="004272B7"/>
    <w:rsid w:val="004300D9"/>
    <w:rsid w:val="0043014A"/>
    <w:rsid w:val="00430814"/>
    <w:rsid w:val="00431364"/>
    <w:rsid w:val="00431493"/>
    <w:rsid w:val="00431ADF"/>
    <w:rsid w:val="00432084"/>
    <w:rsid w:val="0043266B"/>
    <w:rsid w:val="00432B76"/>
    <w:rsid w:val="00432C86"/>
    <w:rsid w:val="00432F4A"/>
    <w:rsid w:val="00432F8F"/>
    <w:rsid w:val="004330DA"/>
    <w:rsid w:val="00433995"/>
    <w:rsid w:val="00433E2D"/>
    <w:rsid w:val="00433F60"/>
    <w:rsid w:val="00434078"/>
    <w:rsid w:val="00434661"/>
    <w:rsid w:val="00434CC7"/>
    <w:rsid w:val="00434D01"/>
    <w:rsid w:val="00435C9F"/>
    <w:rsid w:val="00435D26"/>
    <w:rsid w:val="00435E26"/>
    <w:rsid w:val="004367D6"/>
    <w:rsid w:val="00436CB2"/>
    <w:rsid w:val="004378B1"/>
    <w:rsid w:val="004378FB"/>
    <w:rsid w:val="00437901"/>
    <w:rsid w:val="004401F9"/>
    <w:rsid w:val="00440289"/>
    <w:rsid w:val="00440A41"/>
    <w:rsid w:val="00440C99"/>
    <w:rsid w:val="0044113D"/>
    <w:rsid w:val="0044175C"/>
    <w:rsid w:val="00441D15"/>
    <w:rsid w:val="00442304"/>
    <w:rsid w:val="00442388"/>
    <w:rsid w:val="00443085"/>
    <w:rsid w:val="00443096"/>
    <w:rsid w:val="00443284"/>
    <w:rsid w:val="00443AA3"/>
    <w:rsid w:val="00443ADE"/>
    <w:rsid w:val="00443BA3"/>
    <w:rsid w:val="00443C53"/>
    <w:rsid w:val="00443E12"/>
    <w:rsid w:val="00444478"/>
    <w:rsid w:val="00444599"/>
    <w:rsid w:val="00444B15"/>
    <w:rsid w:val="00444C20"/>
    <w:rsid w:val="00445D18"/>
    <w:rsid w:val="00445F4D"/>
    <w:rsid w:val="00446162"/>
    <w:rsid w:val="00446C22"/>
    <w:rsid w:val="00446EAD"/>
    <w:rsid w:val="004473CE"/>
    <w:rsid w:val="004504C0"/>
    <w:rsid w:val="00450524"/>
    <w:rsid w:val="00450678"/>
    <w:rsid w:val="004509FB"/>
    <w:rsid w:val="004511EB"/>
    <w:rsid w:val="00451B24"/>
    <w:rsid w:val="00451C4E"/>
    <w:rsid w:val="00451C58"/>
    <w:rsid w:val="004523B3"/>
    <w:rsid w:val="0045246F"/>
    <w:rsid w:val="00453E2D"/>
    <w:rsid w:val="00454474"/>
    <w:rsid w:val="004545D9"/>
    <w:rsid w:val="004550FB"/>
    <w:rsid w:val="00455420"/>
    <w:rsid w:val="0045597F"/>
    <w:rsid w:val="00455A67"/>
    <w:rsid w:val="00455B46"/>
    <w:rsid w:val="004561C6"/>
    <w:rsid w:val="004563D6"/>
    <w:rsid w:val="0045671A"/>
    <w:rsid w:val="004568E0"/>
    <w:rsid w:val="00456EF3"/>
    <w:rsid w:val="00456F11"/>
    <w:rsid w:val="00457282"/>
    <w:rsid w:val="00457A8A"/>
    <w:rsid w:val="00457B8E"/>
    <w:rsid w:val="00460092"/>
    <w:rsid w:val="004604E2"/>
    <w:rsid w:val="0046111A"/>
    <w:rsid w:val="004611AF"/>
    <w:rsid w:val="004611D2"/>
    <w:rsid w:val="00461D5E"/>
    <w:rsid w:val="00461DB0"/>
    <w:rsid w:val="00462241"/>
    <w:rsid w:val="00462946"/>
    <w:rsid w:val="0046294B"/>
    <w:rsid w:val="00462D38"/>
    <w:rsid w:val="0046390B"/>
    <w:rsid w:val="00463F43"/>
    <w:rsid w:val="004640CF"/>
    <w:rsid w:val="0046417E"/>
    <w:rsid w:val="00464303"/>
    <w:rsid w:val="00464387"/>
    <w:rsid w:val="0046452F"/>
    <w:rsid w:val="00464B94"/>
    <w:rsid w:val="004653A8"/>
    <w:rsid w:val="00465657"/>
    <w:rsid w:val="0046568C"/>
    <w:rsid w:val="00465A0B"/>
    <w:rsid w:val="00466B37"/>
    <w:rsid w:val="00466B4B"/>
    <w:rsid w:val="004678EC"/>
    <w:rsid w:val="0046793A"/>
    <w:rsid w:val="00467A94"/>
    <w:rsid w:val="00467B42"/>
    <w:rsid w:val="00470060"/>
    <w:rsid w:val="0047077C"/>
    <w:rsid w:val="0047096A"/>
    <w:rsid w:val="00470B05"/>
    <w:rsid w:val="004715FA"/>
    <w:rsid w:val="004718EF"/>
    <w:rsid w:val="00471A52"/>
    <w:rsid w:val="0047207C"/>
    <w:rsid w:val="00472824"/>
    <w:rsid w:val="00472CD6"/>
    <w:rsid w:val="00473027"/>
    <w:rsid w:val="00473902"/>
    <w:rsid w:val="00473DC6"/>
    <w:rsid w:val="00473E9B"/>
    <w:rsid w:val="00474300"/>
    <w:rsid w:val="00474595"/>
    <w:rsid w:val="00474E3C"/>
    <w:rsid w:val="004751CC"/>
    <w:rsid w:val="00475996"/>
    <w:rsid w:val="00475BCE"/>
    <w:rsid w:val="00476682"/>
    <w:rsid w:val="004771DB"/>
    <w:rsid w:val="00477AEE"/>
    <w:rsid w:val="00477BCE"/>
    <w:rsid w:val="00477DF7"/>
    <w:rsid w:val="00477E26"/>
    <w:rsid w:val="0048004C"/>
    <w:rsid w:val="00480A58"/>
    <w:rsid w:val="00480A72"/>
    <w:rsid w:val="00480FB7"/>
    <w:rsid w:val="00481714"/>
    <w:rsid w:val="0048190F"/>
    <w:rsid w:val="00482151"/>
    <w:rsid w:val="004828E2"/>
    <w:rsid w:val="004829EF"/>
    <w:rsid w:val="004837D5"/>
    <w:rsid w:val="004847C1"/>
    <w:rsid w:val="00484D00"/>
    <w:rsid w:val="0048510F"/>
    <w:rsid w:val="00485C80"/>
    <w:rsid w:val="00485FAD"/>
    <w:rsid w:val="00486730"/>
    <w:rsid w:val="00486806"/>
    <w:rsid w:val="0048784B"/>
    <w:rsid w:val="00487AED"/>
    <w:rsid w:val="004905F1"/>
    <w:rsid w:val="004908E4"/>
    <w:rsid w:val="00490D7E"/>
    <w:rsid w:val="00490FE5"/>
    <w:rsid w:val="00490FF8"/>
    <w:rsid w:val="00491B33"/>
    <w:rsid w:val="00491EDF"/>
    <w:rsid w:val="00492A3F"/>
    <w:rsid w:val="00492EA3"/>
    <w:rsid w:val="00493687"/>
    <w:rsid w:val="00493D1C"/>
    <w:rsid w:val="00493ED0"/>
    <w:rsid w:val="00493F4F"/>
    <w:rsid w:val="00494963"/>
    <w:rsid w:val="00494F62"/>
    <w:rsid w:val="00495A7F"/>
    <w:rsid w:val="00495DDF"/>
    <w:rsid w:val="00495FC2"/>
    <w:rsid w:val="00497327"/>
    <w:rsid w:val="00497940"/>
    <w:rsid w:val="004A00C8"/>
    <w:rsid w:val="004A05BB"/>
    <w:rsid w:val="004A0BC6"/>
    <w:rsid w:val="004A0EE1"/>
    <w:rsid w:val="004A0F0D"/>
    <w:rsid w:val="004A106F"/>
    <w:rsid w:val="004A17A9"/>
    <w:rsid w:val="004A2001"/>
    <w:rsid w:val="004A24D9"/>
    <w:rsid w:val="004A2C8F"/>
    <w:rsid w:val="004A318A"/>
    <w:rsid w:val="004A3590"/>
    <w:rsid w:val="004A391A"/>
    <w:rsid w:val="004A4608"/>
    <w:rsid w:val="004A54C5"/>
    <w:rsid w:val="004A5BEB"/>
    <w:rsid w:val="004A666E"/>
    <w:rsid w:val="004A76D3"/>
    <w:rsid w:val="004B00A7"/>
    <w:rsid w:val="004B0487"/>
    <w:rsid w:val="004B0583"/>
    <w:rsid w:val="004B05F0"/>
    <w:rsid w:val="004B139C"/>
    <w:rsid w:val="004B1C8D"/>
    <w:rsid w:val="004B2364"/>
    <w:rsid w:val="004B2438"/>
    <w:rsid w:val="004B2563"/>
    <w:rsid w:val="004B25E2"/>
    <w:rsid w:val="004B2853"/>
    <w:rsid w:val="004B2A98"/>
    <w:rsid w:val="004B2D23"/>
    <w:rsid w:val="004B2DCE"/>
    <w:rsid w:val="004B3144"/>
    <w:rsid w:val="004B32A0"/>
    <w:rsid w:val="004B34D7"/>
    <w:rsid w:val="004B372D"/>
    <w:rsid w:val="004B394E"/>
    <w:rsid w:val="004B3D43"/>
    <w:rsid w:val="004B3FD5"/>
    <w:rsid w:val="004B4301"/>
    <w:rsid w:val="004B48D3"/>
    <w:rsid w:val="004B4C62"/>
    <w:rsid w:val="004B5037"/>
    <w:rsid w:val="004B56E5"/>
    <w:rsid w:val="004B572D"/>
    <w:rsid w:val="004B59E9"/>
    <w:rsid w:val="004B5B2F"/>
    <w:rsid w:val="004B626A"/>
    <w:rsid w:val="004B660E"/>
    <w:rsid w:val="004B6A1F"/>
    <w:rsid w:val="004B6F8A"/>
    <w:rsid w:val="004B7575"/>
    <w:rsid w:val="004B757A"/>
    <w:rsid w:val="004B76E6"/>
    <w:rsid w:val="004B7B6B"/>
    <w:rsid w:val="004B7EDA"/>
    <w:rsid w:val="004C051C"/>
    <w:rsid w:val="004C05BD"/>
    <w:rsid w:val="004C16E4"/>
    <w:rsid w:val="004C1D16"/>
    <w:rsid w:val="004C20C9"/>
    <w:rsid w:val="004C211F"/>
    <w:rsid w:val="004C2435"/>
    <w:rsid w:val="004C24BF"/>
    <w:rsid w:val="004C297F"/>
    <w:rsid w:val="004C29C1"/>
    <w:rsid w:val="004C2A27"/>
    <w:rsid w:val="004C2F18"/>
    <w:rsid w:val="004C2FDD"/>
    <w:rsid w:val="004C39EE"/>
    <w:rsid w:val="004C3B06"/>
    <w:rsid w:val="004C3F97"/>
    <w:rsid w:val="004C4367"/>
    <w:rsid w:val="004C47D8"/>
    <w:rsid w:val="004C4995"/>
    <w:rsid w:val="004C4DE2"/>
    <w:rsid w:val="004C500C"/>
    <w:rsid w:val="004C5046"/>
    <w:rsid w:val="004C55C1"/>
    <w:rsid w:val="004C5D0C"/>
    <w:rsid w:val="004C62B6"/>
    <w:rsid w:val="004C664E"/>
    <w:rsid w:val="004C678B"/>
    <w:rsid w:val="004C74D9"/>
    <w:rsid w:val="004C7738"/>
    <w:rsid w:val="004C7EE7"/>
    <w:rsid w:val="004D0006"/>
    <w:rsid w:val="004D04EB"/>
    <w:rsid w:val="004D092A"/>
    <w:rsid w:val="004D09D7"/>
    <w:rsid w:val="004D0B04"/>
    <w:rsid w:val="004D0C93"/>
    <w:rsid w:val="004D0FEB"/>
    <w:rsid w:val="004D1095"/>
    <w:rsid w:val="004D1495"/>
    <w:rsid w:val="004D1CCC"/>
    <w:rsid w:val="004D1F83"/>
    <w:rsid w:val="004D212C"/>
    <w:rsid w:val="004D2623"/>
    <w:rsid w:val="004D2949"/>
    <w:rsid w:val="004D2DEE"/>
    <w:rsid w:val="004D2E1F"/>
    <w:rsid w:val="004D2F02"/>
    <w:rsid w:val="004D3553"/>
    <w:rsid w:val="004D3962"/>
    <w:rsid w:val="004D40D5"/>
    <w:rsid w:val="004D4333"/>
    <w:rsid w:val="004D46A6"/>
    <w:rsid w:val="004D4C6B"/>
    <w:rsid w:val="004D4DB5"/>
    <w:rsid w:val="004D5D92"/>
    <w:rsid w:val="004D72DA"/>
    <w:rsid w:val="004D786A"/>
    <w:rsid w:val="004D7EFC"/>
    <w:rsid w:val="004D7FD9"/>
    <w:rsid w:val="004E029B"/>
    <w:rsid w:val="004E03BA"/>
    <w:rsid w:val="004E051F"/>
    <w:rsid w:val="004E10D5"/>
    <w:rsid w:val="004E1324"/>
    <w:rsid w:val="004E147A"/>
    <w:rsid w:val="004E14B7"/>
    <w:rsid w:val="004E19A5"/>
    <w:rsid w:val="004E1D0E"/>
    <w:rsid w:val="004E276B"/>
    <w:rsid w:val="004E2A38"/>
    <w:rsid w:val="004E357B"/>
    <w:rsid w:val="004E357E"/>
    <w:rsid w:val="004E37E5"/>
    <w:rsid w:val="004E3F8E"/>
    <w:rsid w:val="004E3FDB"/>
    <w:rsid w:val="004E4071"/>
    <w:rsid w:val="004E4196"/>
    <w:rsid w:val="004E444D"/>
    <w:rsid w:val="004E490C"/>
    <w:rsid w:val="004E4A47"/>
    <w:rsid w:val="004E4CF8"/>
    <w:rsid w:val="004E4EC0"/>
    <w:rsid w:val="004E51AC"/>
    <w:rsid w:val="004E55DC"/>
    <w:rsid w:val="004E6014"/>
    <w:rsid w:val="004E69E4"/>
    <w:rsid w:val="004E7247"/>
    <w:rsid w:val="004E7267"/>
    <w:rsid w:val="004E749A"/>
    <w:rsid w:val="004E7574"/>
    <w:rsid w:val="004E7811"/>
    <w:rsid w:val="004E7B57"/>
    <w:rsid w:val="004E7CC5"/>
    <w:rsid w:val="004E7D54"/>
    <w:rsid w:val="004E7FDA"/>
    <w:rsid w:val="004F0437"/>
    <w:rsid w:val="004F09C5"/>
    <w:rsid w:val="004F0BAA"/>
    <w:rsid w:val="004F0BFB"/>
    <w:rsid w:val="004F0C32"/>
    <w:rsid w:val="004F0F73"/>
    <w:rsid w:val="004F1060"/>
    <w:rsid w:val="004F10DB"/>
    <w:rsid w:val="004F1CFB"/>
    <w:rsid w:val="004F1F4A"/>
    <w:rsid w:val="004F2295"/>
    <w:rsid w:val="004F271B"/>
    <w:rsid w:val="004F296D"/>
    <w:rsid w:val="004F3377"/>
    <w:rsid w:val="004F3A8A"/>
    <w:rsid w:val="004F3F12"/>
    <w:rsid w:val="004F508B"/>
    <w:rsid w:val="004F5B33"/>
    <w:rsid w:val="004F5E9B"/>
    <w:rsid w:val="004F6053"/>
    <w:rsid w:val="004F6461"/>
    <w:rsid w:val="004F6757"/>
    <w:rsid w:val="004F695F"/>
    <w:rsid w:val="004F6A69"/>
    <w:rsid w:val="004F6CA4"/>
    <w:rsid w:val="004F78C2"/>
    <w:rsid w:val="005004DE"/>
    <w:rsid w:val="00500752"/>
    <w:rsid w:val="00500755"/>
    <w:rsid w:val="005007F7"/>
    <w:rsid w:val="00500AD4"/>
    <w:rsid w:val="00501A50"/>
    <w:rsid w:val="00501E2C"/>
    <w:rsid w:val="0050222D"/>
    <w:rsid w:val="00502AA8"/>
    <w:rsid w:val="00502B83"/>
    <w:rsid w:val="00503A94"/>
    <w:rsid w:val="00503AF3"/>
    <w:rsid w:val="00504248"/>
    <w:rsid w:val="00504303"/>
    <w:rsid w:val="00504579"/>
    <w:rsid w:val="005048AB"/>
    <w:rsid w:val="00505260"/>
    <w:rsid w:val="005053F3"/>
    <w:rsid w:val="0050578E"/>
    <w:rsid w:val="00505FA3"/>
    <w:rsid w:val="0050659E"/>
    <w:rsid w:val="0050696D"/>
    <w:rsid w:val="00506C4B"/>
    <w:rsid w:val="00506F36"/>
    <w:rsid w:val="00507015"/>
    <w:rsid w:val="00507621"/>
    <w:rsid w:val="00507656"/>
    <w:rsid w:val="00507A4A"/>
    <w:rsid w:val="00507AD5"/>
    <w:rsid w:val="00507F0D"/>
    <w:rsid w:val="00510493"/>
    <w:rsid w:val="00510757"/>
    <w:rsid w:val="0051094B"/>
    <w:rsid w:val="005110D7"/>
    <w:rsid w:val="005114B2"/>
    <w:rsid w:val="00511588"/>
    <w:rsid w:val="00511AE5"/>
    <w:rsid w:val="00511D99"/>
    <w:rsid w:val="00511FC1"/>
    <w:rsid w:val="005121E1"/>
    <w:rsid w:val="00512381"/>
    <w:rsid w:val="0051280C"/>
    <w:rsid w:val="005128D3"/>
    <w:rsid w:val="00512BA1"/>
    <w:rsid w:val="00513635"/>
    <w:rsid w:val="00513DEE"/>
    <w:rsid w:val="005141A2"/>
    <w:rsid w:val="005147E8"/>
    <w:rsid w:val="005158F2"/>
    <w:rsid w:val="00515AA9"/>
    <w:rsid w:val="00515B6B"/>
    <w:rsid w:val="005167DC"/>
    <w:rsid w:val="005168FE"/>
    <w:rsid w:val="005178E9"/>
    <w:rsid w:val="00517D57"/>
    <w:rsid w:val="00520982"/>
    <w:rsid w:val="00520C38"/>
    <w:rsid w:val="00521C3F"/>
    <w:rsid w:val="005221F3"/>
    <w:rsid w:val="00522586"/>
    <w:rsid w:val="00522BCD"/>
    <w:rsid w:val="005232C4"/>
    <w:rsid w:val="00523558"/>
    <w:rsid w:val="00523EA9"/>
    <w:rsid w:val="00524D1F"/>
    <w:rsid w:val="00524FDF"/>
    <w:rsid w:val="00525850"/>
    <w:rsid w:val="00525C5D"/>
    <w:rsid w:val="00525CAF"/>
    <w:rsid w:val="00525D80"/>
    <w:rsid w:val="00526DFC"/>
    <w:rsid w:val="00526F43"/>
    <w:rsid w:val="005270EF"/>
    <w:rsid w:val="005274FB"/>
    <w:rsid w:val="005275F2"/>
    <w:rsid w:val="00527651"/>
    <w:rsid w:val="0052796D"/>
    <w:rsid w:val="00530CBA"/>
    <w:rsid w:val="005320C3"/>
    <w:rsid w:val="00532135"/>
    <w:rsid w:val="005328F9"/>
    <w:rsid w:val="0053291E"/>
    <w:rsid w:val="005329DF"/>
    <w:rsid w:val="005331A3"/>
    <w:rsid w:val="00533F6A"/>
    <w:rsid w:val="00533F78"/>
    <w:rsid w:val="00535297"/>
    <w:rsid w:val="00535E45"/>
    <w:rsid w:val="005363AB"/>
    <w:rsid w:val="0053790A"/>
    <w:rsid w:val="00537FCE"/>
    <w:rsid w:val="0054072B"/>
    <w:rsid w:val="0054079B"/>
    <w:rsid w:val="0054093A"/>
    <w:rsid w:val="005414F8"/>
    <w:rsid w:val="005420B3"/>
    <w:rsid w:val="00542465"/>
    <w:rsid w:val="00542AB8"/>
    <w:rsid w:val="00542D3B"/>
    <w:rsid w:val="00543347"/>
    <w:rsid w:val="00543A03"/>
    <w:rsid w:val="005440EA"/>
    <w:rsid w:val="00544E8E"/>
    <w:rsid w:val="00544EF4"/>
    <w:rsid w:val="00544F4A"/>
    <w:rsid w:val="0054567F"/>
    <w:rsid w:val="00545CE4"/>
    <w:rsid w:val="00545E53"/>
    <w:rsid w:val="005470EB"/>
    <w:rsid w:val="0054799C"/>
    <w:rsid w:val="005479D9"/>
    <w:rsid w:val="00547B9A"/>
    <w:rsid w:val="00547C88"/>
    <w:rsid w:val="00550A9E"/>
    <w:rsid w:val="00550F7C"/>
    <w:rsid w:val="005519A0"/>
    <w:rsid w:val="005524EE"/>
    <w:rsid w:val="00552D68"/>
    <w:rsid w:val="005532B0"/>
    <w:rsid w:val="00553617"/>
    <w:rsid w:val="0055368E"/>
    <w:rsid w:val="00553EBE"/>
    <w:rsid w:val="0055401D"/>
    <w:rsid w:val="005542C4"/>
    <w:rsid w:val="00554CD4"/>
    <w:rsid w:val="005550A8"/>
    <w:rsid w:val="0055550B"/>
    <w:rsid w:val="005556C0"/>
    <w:rsid w:val="005565CE"/>
    <w:rsid w:val="0055671D"/>
    <w:rsid w:val="0055679B"/>
    <w:rsid w:val="005572BD"/>
    <w:rsid w:val="00557323"/>
    <w:rsid w:val="005578D1"/>
    <w:rsid w:val="00557A12"/>
    <w:rsid w:val="005605CD"/>
    <w:rsid w:val="00560AC7"/>
    <w:rsid w:val="005613CD"/>
    <w:rsid w:val="005614AE"/>
    <w:rsid w:val="00561AFB"/>
    <w:rsid w:val="00561DE4"/>
    <w:rsid w:val="00561EBF"/>
    <w:rsid w:val="00561FA8"/>
    <w:rsid w:val="005634C5"/>
    <w:rsid w:val="005635ED"/>
    <w:rsid w:val="005637D4"/>
    <w:rsid w:val="00563D19"/>
    <w:rsid w:val="005642B7"/>
    <w:rsid w:val="005642FF"/>
    <w:rsid w:val="00564D95"/>
    <w:rsid w:val="00565030"/>
    <w:rsid w:val="00565253"/>
    <w:rsid w:val="005656BD"/>
    <w:rsid w:val="00565831"/>
    <w:rsid w:val="0056592E"/>
    <w:rsid w:val="00565CCB"/>
    <w:rsid w:val="0056660F"/>
    <w:rsid w:val="00566C9D"/>
    <w:rsid w:val="00566EE8"/>
    <w:rsid w:val="00567AB5"/>
    <w:rsid w:val="00570191"/>
    <w:rsid w:val="00570570"/>
    <w:rsid w:val="00570754"/>
    <w:rsid w:val="0057124C"/>
    <w:rsid w:val="005714BD"/>
    <w:rsid w:val="00571816"/>
    <w:rsid w:val="00571BC0"/>
    <w:rsid w:val="005723EB"/>
    <w:rsid w:val="00572512"/>
    <w:rsid w:val="00572B1E"/>
    <w:rsid w:val="00573BF0"/>
    <w:rsid w:val="00573D82"/>
    <w:rsid w:val="00573EE6"/>
    <w:rsid w:val="005751ED"/>
    <w:rsid w:val="0057547F"/>
    <w:rsid w:val="005754EE"/>
    <w:rsid w:val="005755A4"/>
    <w:rsid w:val="00575ACD"/>
    <w:rsid w:val="00575BA3"/>
    <w:rsid w:val="00575DA1"/>
    <w:rsid w:val="0057617E"/>
    <w:rsid w:val="00576497"/>
    <w:rsid w:val="00577695"/>
    <w:rsid w:val="005777A5"/>
    <w:rsid w:val="00577E3D"/>
    <w:rsid w:val="005803F9"/>
    <w:rsid w:val="00580995"/>
    <w:rsid w:val="0058102E"/>
    <w:rsid w:val="005810EE"/>
    <w:rsid w:val="00581A3F"/>
    <w:rsid w:val="00581EAF"/>
    <w:rsid w:val="0058212D"/>
    <w:rsid w:val="00582C78"/>
    <w:rsid w:val="00582F90"/>
    <w:rsid w:val="005835E7"/>
    <w:rsid w:val="00583626"/>
    <w:rsid w:val="005837B9"/>
    <w:rsid w:val="0058397F"/>
    <w:rsid w:val="00583BF8"/>
    <w:rsid w:val="00584084"/>
    <w:rsid w:val="00584123"/>
    <w:rsid w:val="0058422D"/>
    <w:rsid w:val="00584278"/>
    <w:rsid w:val="005842E1"/>
    <w:rsid w:val="005849A0"/>
    <w:rsid w:val="00584C29"/>
    <w:rsid w:val="00585992"/>
    <w:rsid w:val="00585F33"/>
    <w:rsid w:val="00585F4F"/>
    <w:rsid w:val="00586A50"/>
    <w:rsid w:val="00587BAB"/>
    <w:rsid w:val="00587C07"/>
    <w:rsid w:val="00587FFD"/>
    <w:rsid w:val="00590696"/>
    <w:rsid w:val="00591124"/>
    <w:rsid w:val="005915E5"/>
    <w:rsid w:val="00591B8F"/>
    <w:rsid w:val="0059217A"/>
    <w:rsid w:val="00592218"/>
    <w:rsid w:val="00592295"/>
    <w:rsid w:val="005928C3"/>
    <w:rsid w:val="00593628"/>
    <w:rsid w:val="0059362C"/>
    <w:rsid w:val="00593A45"/>
    <w:rsid w:val="00594C6B"/>
    <w:rsid w:val="00595026"/>
    <w:rsid w:val="00595BDA"/>
    <w:rsid w:val="00595DA9"/>
    <w:rsid w:val="00596AC0"/>
    <w:rsid w:val="00596C7B"/>
    <w:rsid w:val="00596DF0"/>
    <w:rsid w:val="00597024"/>
    <w:rsid w:val="00597630"/>
    <w:rsid w:val="005A0274"/>
    <w:rsid w:val="005A02D2"/>
    <w:rsid w:val="005A03F6"/>
    <w:rsid w:val="005A095C"/>
    <w:rsid w:val="005A1442"/>
    <w:rsid w:val="005A22B4"/>
    <w:rsid w:val="005A25DA"/>
    <w:rsid w:val="005A2FEE"/>
    <w:rsid w:val="005A324C"/>
    <w:rsid w:val="005A427A"/>
    <w:rsid w:val="005A46D6"/>
    <w:rsid w:val="005A48A4"/>
    <w:rsid w:val="005A4A59"/>
    <w:rsid w:val="005A5A36"/>
    <w:rsid w:val="005A5C4D"/>
    <w:rsid w:val="005A6628"/>
    <w:rsid w:val="005A669D"/>
    <w:rsid w:val="005A6982"/>
    <w:rsid w:val="005A6CFE"/>
    <w:rsid w:val="005A75D8"/>
    <w:rsid w:val="005A7CA0"/>
    <w:rsid w:val="005A7F86"/>
    <w:rsid w:val="005B007B"/>
    <w:rsid w:val="005B02B2"/>
    <w:rsid w:val="005B03C4"/>
    <w:rsid w:val="005B049D"/>
    <w:rsid w:val="005B0719"/>
    <w:rsid w:val="005B1A53"/>
    <w:rsid w:val="005B1BBC"/>
    <w:rsid w:val="005B1CBE"/>
    <w:rsid w:val="005B2062"/>
    <w:rsid w:val="005B22E7"/>
    <w:rsid w:val="005B2A4C"/>
    <w:rsid w:val="005B3A58"/>
    <w:rsid w:val="005B3BB9"/>
    <w:rsid w:val="005B4655"/>
    <w:rsid w:val="005B475F"/>
    <w:rsid w:val="005B5102"/>
    <w:rsid w:val="005B53C9"/>
    <w:rsid w:val="005B5A2E"/>
    <w:rsid w:val="005B60F6"/>
    <w:rsid w:val="005B62F2"/>
    <w:rsid w:val="005B651D"/>
    <w:rsid w:val="005B65B7"/>
    <w:rsid w:val="005B713E"/>
    <w:rsid w:val="005B731E"/>
    <w:rsid w:val="005B7605"/>
    <w:rsid w:val="005B77BC"/>
    <w:rsid w:val="005B7A2C"/>
    <w:rsid w:val="005B7AF4"/>
    <w:rsid w:val="005B7D5F"/>
    <w:rsid w:val="005C03B6"/>
    <w:rsid w:val="005C04C6"/>
    <w:rsid w:val="005C0E51"/>
    <w:rsid w:val="005C15ED"/>
    <w:rsid w:val="005C1731"/>
    <w:rsid w:val="005C193D"/>
    <w:rsid w:val="005C1D73"/>
    <w:rsid w:val="005C2204"/>
    <w:rsid w:val="005C269D"/>
    <w:rsid w:val="005C2728"/>
    <w:rsid w:val="005C29CD"/>
    <w:rsid w:val="005C2DF8"/>
    <w:rsid w:val="005C2F15"/>
    <w:rsid w:val="005C348E"/>
    <w:rsid w:val="005C377A"/>
    <w:rsid w:val="005C3874"/>
    <w:rsid w:val="005C39B9"/>
    <w:rsid w:val="005C5427"/>
    <w:rsid w:val="005C655A"/>
    <w:rsid w:val="005C6573"/>
    <w:rsid w:val="005C6838"/>
    <w:rsid w:val="005C68E1"/>
    <w:rsid w:val="005C6A19"/>
    <w:rsid w:val="005C7251"/>
    <w:rsid w:val="005C7CD0"/>
    <w:rsid w:val="005C7CE3"/>
    <w:rsid w:val="005C7D52"/>
    <w:rsid w:val="005C7EA0"/>
    <w:rsid w:val="005D016C"/>
    <w:rsid w:val="005D06A1"/>
    <w:rsid w:val="005D12EB"/>
    <w:rsid w:val="005D14F7"/>
    <w:rsid w:val="005D1983"/>
    <w:rsid w:val="005D1BD6"/>
    <w:rsid w:val="005D1EF9"/>
    <w:rsid w:val="005D1F15"/>
    <w:rsid w:val="005D2021"/>
    <w:rsid w:val="005D3763"/>
    <w:rsid w:val="005D421F"/>
    <w:rsid w:val="005D449B"/>
    <w:rsid w:val="005D4526"/>
    <w:rsid w:val="005D4CB3"/>
    <w:rsid w:val="005D4FC6"/>
    <w:rsid w:val="005D50B3"/>
    <w:rsid w:val="005D55E1"/>
    <w:rsid w:val="005D5FA4"/>
    <w:rsid w:val="005D670B"/>
    <w:rsid w:val="005D6732"/>
    <w:rsid w:val="005D6A81"/>
    <w:rsid w:val="005D7F01"/>
    <w:rsid w:val="005E19F7"/>
    <w:rsid w:val="005E1B3D"/>
    <w:rsid w:val="005E1D06"/>
    <w:rsid w:val="005E1E15"/>
    <w:rsid w:val="005E2156"/>
    <w:rsid w:val="005E21FE"/>
    <w:rsid w:val="005E29FE"/>
    <w:rsid w:val="005E2B3C"/>
    <w:rsid w:val="005E3FAB"/>
    <w:rsid w:val="005E4006"/>
    <w:rsid w:val="005E40B9"/>
    <w:rsid w:val="005E435E"/>
    <w:rsid w:val="005E4EC4"/>
    <w:rsid w:val="005E4F04"/>
    <w:rsid w:val="005E5034"/>
    <w:rsid w:val="005E50BE"/>
    <w:rsid w:val="005E5208"/>
    <w:rsid w:val="005E5A21"/>
    <w:rsid w:val="005E62C2"/>
    <w:rsid w:val="005E6428"/>
    <w:rsid w:val="005E6464"/>
    <w:rsid w:val="005E6893"/>
    <w:rsid w:val="005E6C71"/>
    <w:rsid w:val="005E7E3E"/>
    <w:rsid w:val="005F01A4"/>
    <w:rsid w:val="005F033C"/>
    <w:rsid w:val="005F063A"/>
    <w:rsid w:val="005F08FC"/>
    <w:rsid w:val="005F0963"/>
    <w:rsid w:val="005F0D8D"/>
    <w:rsid w:val="005F1F9A"/>
    <w:rsid w:val="005F2824"/>
    <w:rsid w:val="005F282E"/>
    <w:rsid w:val="005F2A2C"/>
    <w:rsid w:val="005F2EBA"/>
    <w:rsid w:val="005F31F8"/>
    <w:rsid w:val="005F32EA"/>
    <w:rsid w:val="005F35ED"/>
    <w:rsid w:val="005F3EE2"/>
    <w:rsid w:val="005F4A85"/>
    <w:rsid w:val="005F5ECF"/>
    <w:rsid w:val="005F7301"/>
    <w:rsid w:val="005F7812"/>
    <w:rsid w:val="005F7A88"/>
    <w:rsid w:val="005F7B4C"/>
    <w:rsid w:val="005F7EDE"/>
    <w:rsid w:val="006009DF"/>
    <w:rsid w:val="00600E28"/>
    <w:rsid w:val="0060261F"/>
    <w:rsid w:val="0060266D"/>
    <w:rsid w:val="00602A32"/>
    <w:rsid w:val="00602CBE"/>
    <w:rsid w:val="00602E36"/>
    <w:rsid w:val="00602F12"/>
    <w:rsid w:val="006033EF"/>
    <w:rsid w:val="0060360B"/>
    <w:rsid w:val="00603A1A"/>
    <w:rsid w:val="00603C70"/>
    <w:rsid w:val="00604003"/>
    <w:rsid w:val="00604388"/>
    <w:rsid w:val="006046D5"/>
    <w:rsid w:val="00604D0F"/>
    <w:rsid w:val="006054B6"/>
    <w:rsid w:val="00605E20"/>
    <w:rsid w:val="00606143"/>
    <w:rsid w:val="00606EC3"/>
    <w:rsid w:val="006071DF"/>
    <w:rsid w:val="006074DC"/>
    <w:rsid w:val="00607A93"/>
    <w:rsid w:val="00607F2C"/>
    <w:rsid w:val="00610ACB"/>
    <w:rsid w:val="00610C08"/>
    <w:rsid w:val="0061125F"/>
    <w:rsid w:val="006112E8"/>
    <w:rsid w:val="00611359"/>
    <w:rsid w:val="0061136F"/>
    <w:rsid w:val="00611F74"/>
    <w:rsid w:val="006129ED"/>
    <w:rsid w:val="006133BC"/>
    <w:rsid w:val="006149F3"/>
    <w:rsid w:val="00614BBB"/>
    <w:rsid w:val="00614C30"/>
    <w:rsid w:val="00614C52"/>
    <w:rsid w:val="00615295"/>
    <w:rsid w:val="00615772"/>
    <w:rsid w:val="0061577B"/>
    <w:rsid w:val="00615967"/>
    <w:rsid w:val="00615E80"/>
    <w:rsid w:val="00616254"/>
    <w:rsid w:val="00616631"/>
    <w:rsid w:val="00616AB7"/>
    <w:rsid w:val="00616ACC"/>
    <w:rsid w:val="00616ECD"/>
    <w:rsid w:val="00617594"/>
    <w:rsid w:val="00617E5A"/>
    <w:rsid w:val="00621256"/>
    <w:rsid w:val="006213F7"/>
    <w:rsid w:val="00621459"/>
    <w:rsid w:val="00621FCC"/>
    <w:rsid w:val="00622CE5"/>
    <w:rsid w:val="00622E4B"/>
    <w:rsid w:val="00623989"/>
    <w:rsid w:val="00623D87"/>
    <w:rsid w:val="0062538C"/>
    <w:rsid w:val="006256FB"/>
    <w:rsid w:val="00625C8C"/>
    <w:rsid w:val="0062608F"/>
    <w:rsid w:val="0062614F"/>
    <w:rsid w:val="00627169"/>
    <w:rsid w:val="00627359"/>
    <w:rsid w:val="0063050B"/>
    <w:rsid w:val="0063100D"/>
    <w:rsid w:val="00631A57"/>
    <w:rsid w:val="00631B47"/>
    <w:rsid w:val="00631F6E"/>
    <w:rsid w:val="006333DA"/>
    <w:rsid w:val="006348AC"/>
    <w:rsid w:val="00634CEF"/>
    <w:rsid w:val="00635134"/>
    <w:rsid w:val="006356E2"/>
    <w:rsid w:val="006360B2"/>
    <w:rsid w:val="00636603"/>
    <w:rsid w:val="006366DC"/>
    <w:rsid w:val="00636AAF"/>
    <w:rsid w:val="00636B53"/>
    <w:rsid w:val="00637672"/>
    <w:rsid w:val="00637D82"/>
    <w:rsid w:val="00637EB9"/>
    <w:rsid w:val="0064045F"/>
    <w:rsid w:val="00640E87"/>
    <w:rsid w:val="006421BC"/>
    <w:rsid w:val="006425C7"/>
    <w:rsid w:val="00642639"/>
    <w:rsid w:val="00642A65"/>
    <w:rsid w:val="00642B3F"/>
    <w:rsid w:val="006434A9"/>
    <w:rsid w:val="00643741"/>
    <w:rsid w:val="00643746"/>
    <w:rsid w:val="006437E0"/>
    <w:rsid w:val="006441B7"/>
    <w:rsid w:val="00645B8E"/>
    <w:rsid w:val="00645CF3"/>
    <w:rsid w:val="00645DCE"/>
    <w:rsid w:val="00646077"/>
    <w:rsid w:val="00646139"/>
    <w:rsid w:val="0064630F"/>
    <w:rsid w:val="006464D4"/>
    <w:rsid w:val="006464D7"/>
    <w:rsid w:val="006465AC"/>
    <w:rsid w:val="006465BF"/>
    <w:rsid w:val="00646ECE"/>
    <w:rsid w:val="00646FA0"/>
    <w:rsid w:val="0064712E"/>
    <w:rsid w:val="006471B5"/>
    <w:rsid w:val="00647208"/>
    <w:rsid w:val="0064734F"/>
    <w:rsid w:val="00647E6B"/>
    <w:rsid w:val="00650C54"/>
    <w:rsid w:val="0065155B"/>
    <w:rsid w:val="00651EFC"/>
    <w:rsid w:val="00653055"/>
    <w:rsid w:val="00653B22"/>
    <w:rsid w:val="006547D6"/>
    <w:rsid w:val="00654A2A"/>
    <w:rsid w:val="0065565D"/>
    <w:rsid w:val="006556FC"/>
    <w:rsid w:val="00656A17"/>
    <w:rsid w:val="00656EFC"/>
    <w:rsid w:val="00656FB6"/>
    <w:rsid w:val="00657BF4"/>
    <w:rsid w:val="00657C6E"/>
    <w:rsid w:val="00657F8C"/>
    <w:rsid w:val="00660005"/>
    <w:rsid w:val="00660260"/>
    <w:rsid w:val="006603FB"/>
    <w:rsid w:val="006608DF"/>
    <w:rsid w:val="00660965"/>
    <w:rsid w:val="00660BC6"/>
    <w:rsid w:val="00660DC6"/>
    <w:rsid w:val="00661E68"/>
    <w:rsid w:val="00661F44"/>
    <w:rsid w:val="006623AC"/>
    <w:rsid w:val="006626DE"/>
    <w:rsid w:val="00662ABC"/>
    <w:rsid w:val="00662B12"/>
    <w:rsid w:val="006640C6"/>
    <w:rsid w:val="00664ECF"/>
    <w:rsid w:val="006663D7"/>
    <w:rsid w:val="006663E5"/>
    <w:rsid w:val="006667B8"/>
    <w:rsid w:val="00666BD7"/>
    <w:rsid w:val="00666FAB"/>
    <w:rsid w:val="006678AF"/>
    <w:rsid w:val="006678ED"/>
    <w:rsid w:val="00667C0B"/>
    <w:rsid w:val="00667CE5"/>
    <w:rsid w:val="006701EF"/>
    <w:rsid w:val="006702E0"/>
    <w:rsid w:val="006709DB"/>
    <w:rsid w:val="00670EFC"/>
    <w:rsid w:val="0067107C"/>
    <w:rsid w:val="006712ED"/>
    <w:rsid w:val="0067136B"/>
    <w:rsid w:val="0067170A"/>
    <w:rsid w:val="00672016"/>
    <w:rsid w:val="00672179"/>
    <w:rsid w:val="006725DF"/>
    <w:rsid w:val="0067268B"/>
    <w:rsid w:val="0067290C"/>
    <w:rsid w:val="006736B5"/>
    <w:rsid w:val="006738CB"/>
    <w:rsid w:val="006738EC"/>
    <w:rsid w:val="00673956"/>
    <w:rsid w:val="00673BA5"/>
    <w:rsid w:val="00674342"/>
    <w:rsid w:val="00674623"/>
    <w:rsid w:val="006750D0"/>
    <w:rsid w:val="00675696"/>
    <w:rsid w:val="006756FA"/>
    <w:rsid w:val="0067667F"/>
    <w:rsid w:val="006767F5"/>
    <w:rsid w:val="0067682A"/>
    <w:rsid w:val="0067689C"/>
    <w:rsid w:val="0067710A"/>
    <w:rsid w:val="00677965"/>
    <w:rsid w:val="00677FF7"/>
    <w:rsid w:val="00680058"/>
    <w:rsid w:val="00680154"/>
    <w:rsid w:val="00680204"/>
    <w:rsid w:val="0068067B"/>
    <w:rsid w:val="0068076C"/>
    <w:rsid w:val="006808AB"/>
    <w:rsid w:val="00681570"/>
    <w:rsid w:val="0068173D"/>
    <w:rsid w:val="00681F9F"/>
    <w:rsid w:val="0068240B"/>
    <w:rsid w:val="00682D45"/>
    <w:rsid w:val="006831FC"/>
    <w:rsid w:val="00683215"/>
    <w:rsid w:val="00683B3B"/>
    <w:rsid w:val="006840EA"/>
    <w:rsid w:val="006844E2"/>
    <w:rsid w:val="00684B8D"/>
    <w:rsid w:val="0068502A"/>
    <w:rsid w:val="00685267"/>
    <w:rsid w:val="006853B6"/>
    <w:rsid w:val="00685638"/>
    <w:rsid w:val="00685671"/>
    <w:rsid w:val="00685910"/>
    <w:rsid w:val="00685DA6"/>
    <w:rsid w:val="00685E72"/>
    <w:rsid w:val="0068610F"/>
    <w:rsid w:val="006862AD"/>
    <w:rsid w:val="00686AAA"/>
    <w:rsid w:val="006872AE"/>
    <w:rsid w:val="00687526"/>
    <w:rsid w:val="0068754F"/>
    <w:rsid w:val="00690082"/>
    <w:rsid w:val="00690252"/>
    <w:rsid w:val="006907D2"/>
    <w:rsid w:val="00690FEC"/>
    <w:rsid w:val="006918F2"/>
    <w:rsid w:val="00692282"/>
    <w:rsid w:val="00692633"/>
    <w:rsid w:val="00692DA0"/>
    <w:rsid w:val="00693290"/>
    <w:rsid w:val="006937E8"/>
    <w:rsid w:val="0069451B"/>
    <w:rsid w:val="006946BB"/>
    <w:rsid w:val="00694B7F"/>
    <w:rsid w:val="00694E07"/>
    <w:rsid w:val="006950AF"/>
    <w:rsid w:val="0069516A"/>
    <w:rsid w:val="006952B9"/>
    <w:rsid w:val="006952FC"/>
    <w:rsid w:val="00695388"/>
    <w:rsid w:val="0069576B"/>
    <w:rsid w:val="006963B5"/>
    <w:rsid w:val="00696462"/>
    <w:rsid w:val="006969FA"/>
    <w:rsid w:val="00696DEE"/>
    <w:rsid w:val="00697330"/>
    <w:rsid w:val="0069742F"/>
    <w:rsid w:val="00697518"/>
    <w:rsid w:val="00697D57"/>
    <w:rsid w:val="006A0FE4"/>
    <w:rsid w:val="006A1083"/>
    <w:rsid w:val="006A1785"/>
    <w:rsid w:val="006A1925"/>
    <w:rsid w:val="006A1AC5"/>
    <w:rsid w:val="006A1C1D"/>
    <w:rsid w:val="006A295A"/>
    <w:rsid w:val="006A2E19"/>
    <w:rsid w:val="006A349A"/>
    <w:rsid w:val="006A3518"/>
    <w:rsid w:val="006A35D5"/>
    <w:rsid w:val="006A3EA2"/>
    <w:rsid w:val="006A4041"/>
    <w:rsid w:val="006A46F0"/>
    <w:rsid w:val="006A58BE"/>
    <w:rsid w:val="006A5E24"/>
    <w:rsid w:val="006A62EF"/>
    <w:rsid w:val="006A6325"/>
    <w:rsid w:val="006A6669"/>
    <w:rsid w:val="006A68C9"/>
    <w:rsid w:val="006A70E1"/>
    <w:rsid w:val="006A72C9"/>
    <w:rsid w:val="006A748A"/>
    <w:rsid w:val="006A7A1F"/>
    <w:rsid w:val="006B0363"/>
    <w:rsid w:val="006B0A43"/>
    <w:rsid w:val="006B11FB"/>
    <w:rsid w:val="006B1A5C"/>
    <w:rsid w:val="006B1BF2"/>
    <w:rsid w:val="006B2469"/>
    <w:rsid w:val="006B248F"/>
    <w:rsid w:val="006B3911"/>
    <w:rsid w:val="006B3FE2"/>
    <w:rsid w:val="006B46F7"/>
    <w:rsid w:val="006B4774"/>
    <w:rsid w:val="006B54FF"/>
    <w:rsid w:val="006B5C29"/>
    <w:rsid w:val="006B5CD8"/>
    <w:rsid w:val="006B5E95"/>
    <w:rsid w:val="006B65BF"/>
    <w:rsid w:val="006B6CA7"/>
    <w:rsid w:val="006B71A3"/>
    <w:rsid w:val="006B7221"/>
    <w:rsid w:val="006B7646"/>
    <w:rsid w:val="006B766B"/>
    <w:rsid w:val="006B78DA"/>
    <w:rsid w:val="006C008D"/>
    <w:rsid w:val="006C05A9"/>
    <w:rsid w:val="006C0BFC"/>
    <w:rsid w:val="006C1501"/>
    <w:rsid w:val="006C20FB"/>
    <w:rsid w:val="006C22F2"/>
    <w:rsid w:val="006C28B3"/>
    <w:rsid w:val="006C29E5"/>
    <w:rsid w:val="006C2B8F"/>
    <w:rsid w:val="006C2D1A"/>
    <w:rsid w:val="006C3269"/>
    <w:rsid w:val="006C337F"/>
    <w:rsid w:val="006C3E8B"/>
    <w:rsid w:val="006C419E"/>
    <w:rsid w:val="006C41F3"/>
    <w:rsid w:val="006C4353"/>
    <w:rsid w:val="006C4A31"/>
    <w:rsid w:val="006C4A6F"/>
    <w:rsid w:val="006C50B6"/>
    <w:rsid w:val="006C5587"/>
    <w:rsid w:val="006C5A0C"/>
    <w:rsid w:val="006C5AC2"/>
    <w:rsid w:val="006C61B3"/>
    <w:rsid w:val="006C6A16"/>
    <w:rsid w:val="006C6AFB"/>
    <w:rsid w:val="006C7BC1"/>
    <w:rsid w:val="006D07F4"/>
    <w:rsid w:val="006D0911"/>
    <w:rsid w:val="006D106B"/>
    <w:rsid w:val="006D179B"/>
    <w:rsid w:val="006D1854"/>
    <w:rsid w:val="006D1B34"/>
    <w:rsid w:val="006D2735"/>
    <w:rsid w:val="006D3128"/>
    <w:rsid w:val="006D38D8"/>
    <w:rsid w:val="006D42EE"/>
    <w:rsid w:val="006D44CA"/>
    <w:rsid w:val="006D45B2"/>
    <w:rsid w:val="006D482C"/>
    <w:rsid w:val="006D4DF6"/>
    <w:rsid w:val="006D4F3D"/>
    <w:rsid w:val="006D52C8"/>
    <w:rsid w:val="006D6006"/>
    <w:rsid w:val="006D631F"/>
    <w:rsid w:val="006D6DDE"/>
    <w:rsid w:val="006D6DE3"/>
    <w:rsid w:val="006D7834"/>
    <w:rsid w:val="006D7BC6"/>
    <w:rsid w:val="006E03E1"/>
    <w:rsid w:val="006E043B"/>
    <w:rsid w:val="006E0639"/>
    <w:rsid w:val="006E0864"/>
    <w:rsid w:val="006E0FCC"/>
    <w:rsid w:val="006E1337"/>
    <w:rsid w:val="006E1A0A"/>
    <w:rsid w:val="006E1E96"/>
    <w:rsid w:val="006E209A"/>
    <w:rsid w:val="006E21F3"/>
    <w:rsid w:val="006E28B4"/>
    <w:rsid w:val="006E2DA8"/>
    <w:rsid w:val="006E4DE9"/>
    <w:rsid w:val="006E5117"/>
    <w:rsid w:val="006E5383"/>
    <w:rsid w:val="006E5E21"/>
    <w:rsid w:val="006E6A76"/>
    <w:rsid w:val="006E6BBE"/>
    <w:rsid w:val="006E6BEA"/>
    <w:rsid w:val="006E761F"/>
    <w:rsid w:val="006E7642"/>
    <w:rsid w:val="006F06A2"/>
    <w:rsid w:val="006F0742"/>
    <w:rsid w:val="006F0758"/>
    <w:rsid w:val="006F1009"/>
    <w:rsid w:val="006F1978"/>
    <w:rsid w:val="006F262E"/>
    <w:rsid w:val="006F2648"/>
    <w:rsid w:val="006F2727"/>
    <w:rsid w:val="006F279E"/>
    <w:rsid w:val="006F2CD5"/>
    <w:rsid w:val="006F2EFF"/>
    <w:rsid w:val="006F2F10"/>
    <w:rsid w:val="006F3965"/>
    <w:rsid w:val="006F39CE"/>
    <w:rsid w:val="006F482B"/>
    <w:rsid w:val="006F4980"/>
    <w:rsid w:val="006F510F"/>
    <w:rsid w:val="006F5160"/>
    <w:rsid w:val="006F547B"/>
    <w:rsid w:val="006F5C2B"/>
    <w:rsid w:val="006F6311"/>
    <w:rsid w:val="006F7041"/>
    <w:rsid w:val="006F712A"/>
    <w:rsid w:val="006F748C"/>
    <w:rsid w:val="006F761D"/>
    <w:rsid w:val="006F7B85"/>
    <w:rsid w:val="007005F2"/>
    <w:rsid w:val="00700B48"/>
    <w:rsid w:val="00700C3D"/>
    <w:rsid w:val="00700CE9"/>
    <w:rsid w:val="0070157D"/>
    <w:rsid w:val="00701867"/>
    <w:rsid w:val="00701952"/>
    <w:rsid w:val="00702556"/>
    <w:rsid w:val="0070277E"/>
    <w:rsid w:val="00702F6C"/>
    <w:rsid w:val="0070356A"/>
    <w:rsid w:val="00703B6E"/>
    <w:rsid w:val="00704156"/>
    <w:rsid w:val="007041E8"/>
    <w:rsid w:val="00704498"/>
    <w:rsid w:val="00704528"/>
    <w:rsid w:val="00704815"/>
    <w:rsid w:val="007053CB"/>
    <w:rsid w:val="0070552A"/>
    <w:rsid w:val="00705658"/>
    <w:rsid w:val="00705E67"/>
    <w:rsid w:val="0070610C"/>
    <w:rsid w:val="007069FC"/>
    <w:rsid w:val="00706D4F"/>
    <w:rsid w:val="00706FB0"/>
    <w:rsid w:val="00710127"/>
    <w:rsid w:val="007106C9"/>
    <w:rsid w:val="00710D03"/>
    <w:rsid w:val="00711072"/>
    <w:rsid w:val="00711221"/>
    <w:rsid w:val="00711CAE"/>
    <w:rsid w:val="00712675"/>
    <w:rsid w:val="00712BEF"/>
    <w:rsid w:val="00713808"/>
    <w:rsid w:val="0071388E"/>
    <w:rsid w:val="00713DD8"/>
    <w:rsid w:val="00714AC6"/>
    <w:rsid w:val="00714CD9"/>
    <w:rsid w:val="00714E6B"/>
    <w:rsid w:val="007150A5"/>
    <w:rsid w:val="007151B6"/>
    <w:rsid w:val="0071520D"/>
    <w:rsid w:val="007152AC"/>
    <w:rsid w:val="007152C2"/>
    <w:rsid w:val="0071592C"/>
    <w:rsid w:val="0071593C"/>
    <w:rsid w:val="00715EDB"/>
    <w:rsid w:val="00715F67"/>
    <w:rsid w:val="007160D5"/>
    <w:rsid w:val="007163FB"/>
    <w:rsid w:val="007175F5"/>
    <w:rsid w:val="007176AB"/>
    <w:rsid w:val="00717C2E"/>
    <w:rsid w:val="00717D69"/>
    <w:rsid w:val="007204FA"/>
    <w:rsid w:val="0072067C"/>
    <w:rsid w:val="00720AC1"/>
    <w:rsid w:val="00720FC8"/>
    <w:rsid w:val="0072117B"/>
    <w:rsid w:val="007213B3"/>
    <w:rsid w:val="00721F4D"/>
    <w:rsid w:val="007221A5"/>
    <w:rsid w:val="007226CB"/>
    <w:rsid w:val="00723676"/>
    <w:rsid w:val="007241CB"/>
    <w:rsid w:val="0072457F"/>
    <w:rsid w:val="0072461D"/>
    <w:rsid w:val="00724D91"/>
    <w:rsid w:val="00725406"/>
    <w:rsid w:val="00725CFF"/>
    <w:rsid w:val="00725D62"/>
    <w:rsid w:val="0072621B"/>
    <w:rsid w:val="00726E4E"/>
    <w:rsid w:val="00727237"/>
    <w:rsid w:val="00727595"/>
    <w:rsid w:val="00727A35"/>
    <w:rsid w:val="00727BF2"/>
    <w:rsid w:val="00730555"/>
    <w:rsid w:val="007312CC"/>
    <w:rsid w:val="0073135C"/>
    <w:rsid w:val="00731480"/>
    <w:rsid w:val="0073211E"/>
    <w:rsid w:val="00732F0E"/>
    <w:rsid w:val="0073307C"/>
    <w:rsid w:val="00733483"/>
    <w:rsid w:val="00733865"/>
    <w:rsid w:val="0073386A"/>
    <w:rsid w:val="00734086"/>
    <w:rsid w:val="00734359"/>
    <w:rsid w:val="00734678"/>
    <w:rsid w:val="00735266"/>
    <w:rsid w:val="00735B63"/>
    <w:rsid w:val="00735F9F"/>
    <w:rsid w:val="00736044"/>
    <w:rsid w:val="00736371"/>
    <w:rsid w:val="00736A64"/>
    <w:rsid w:val="007374E4"/>
    <w:rsid w:val="0073786C"/>
    <w:rsid w:val="00737939"/>
    <w:rsid w:val="00737C2D"/>
    <w:rsid w:val="00737F6A"/>
    <w:rsid w:val="007400F7"/>
    <w:rsid w:val="0074028D"/>
    <w:rsid w:val="007403B3"/>
    <w:rsid w:val="00740CE5"/>
    <w:rsid w:val="00741009"/>
    <w:rsid w:val="007410B6"/>
    <w:rsid w:val="00741536"/>
    <w:rsid w:val="007419B4"/>
    <w:rsid w:val="00742276"/>
    <w:rsid w:val="00743349"/>
    <w:rsid w:val="0074363C"/>
    <w:rsid w:val="00743D56"/>
    <w:rsid w:val="007446BF"/>
    <w:rsid w:val="00744C6F"/>
    <w:rsid w:val="007457F0"/>
    <w:rsid w:val="007457F6"/>
    <w:rsid w:val="00745ABB"/>
    <w:rsid w:val="00746262"/>
    <w:rsid w:val="00746887"/>
    <w:rsid w:val="007469F7"/>
    <w:rsid w:val="00746E38"/>
    <w:rsid w:val="0074706C"/>
    <w:rsid w:val="007470B2"/>
    <w:rsid w:val="0074758A"/>
    <w:rsid w:val="00747CD5"/>
    <w:rsid w:val="00747E14"/>
    <w:rsid w:val="007512F7"/>
    <w:rsid w:val="007513BB"/>
    <w:rsid w:val="00751A72"/>
    <w:rsid w:val="007525D8"/>
    <w:rsid w:val="00752D37"/>
    <w:rsid w:val="0075335C"/>
    <w:rsid w:val="007534D4"/>
    <w:rsid w:val="007535A9"/>
    <w:rsid w:val="0075371F"/>
    <w:rsid w:val="00753A28"/>
    <w:rsid w:val="00753B3D"/>
    <w:rsid w:val="00753B40"/>
    <w:rsid w:val="00753B51"/>
    <w:rsid w:val="00753C77"/>
    <w:rsid w:val="00753EA2"/>
    <w:rsid w:val="00754676"/>
    <w:rsid w:val="007547B8"/>
    <w:rsid w:val="00754FCA"/>
    <w:rsid w:val="0075568F"/>
    <w:rsid w:val="00755914"/>
    <w:rsid w:val="00755B7A"/>
    <w:rsid w:val="0075633B"/>
    <w:rsid w:val="00756629"/>
    <w:rsid w:val="0075686A"/>
    <w:rsid w:val="007573A2"/>
    <w:rsid w:val="007575D2"/>
    <w:rsid w:val="0075796B"/>
    <w:rsid w:val="00757AF2"/>
    <w:rsid w:val="00757B4F"/>
    <w:rsid w:val="00757B6A"/>
    <w:rsid w:val="00757BA1"/>
    <w:rsid w:val="00757C3E"/>
    <w:rsid w:val="00757CA1"/>
    <w:rsid w:val="00757D6D"/>
    <w:rsid w:val="00760865"/>
    <w:rsid w:val="00760B66"/>
    <w:rsid w:val="007610E0"/>
    <w:rsid w:val="007613AE"/>
    <w:rsid w:val="00761687"/>
    <w:rsid w:val="007619A5"/>
    <w:rsid w:val="00761FEB"/>
    <w:rsid w:val="007621AA"/>
    <w:rsid w:val="0076260A"/>
    <w:rsid w:val="00762829"/>
    <w:rsid w:val="00762B7E"/>
    <w:rsid w:val="00762FAF"/>
    <w:rsid w:val="00763C22"/>
    <w:rsid w:val="00763D6B"/>
    <w:rsid w:val="007647B8"/>
    <w:rsid w:val="007647C2"/>
    <w:rsid w:val="00764A67"/>
    <w:rsid w:val="00764C34"/>
    <w:rsid w:val="00764F6E"/>
    <w:rsid w:val="0076535A"/>
    <w:rsid w:val="00765825"/>
    <w:rsid w:val="007658BD"/>
    <w:rsid w:val="00765AEA"/>
    <w:rsid w:val="00770491"/>
    <w:rsid w:val="00770F08"/>
    <w:rsid w:val="00770F6B"/>
    <w:rsid w:val="00771883"/>
    <w:rsid w:val="00772144"/>
    <w:rsid w:val="00772457"/>
    <w:rsid w:val="00772784"/>
    <w:rsid w:val="0077299C"/>
    <w:rsid w:val="00772E4D"/>
    <w:rsid w:val="007735B2"/>
    <w:rsid w:val="00773E0D"/>
    <w:rsid w:val="00774D34"/>
    <w:rsid w:val="00774FD4"/>
    <w:rsid w:val="00775646"/>
    <w:rsid w:val="0077568F"/>
    <w:rsid w:val="00775819"/>
    <w:rsid w:val="00775ED4"/>
    <w:rsid w:val="00775F27"/>
    <w:rsid w:val="00776B29"/>
    <w:rsid w:val="00776DC2"/>
    <w:rsid w:val="0077726F"/>
    <w:rsid w:val="00777610"/>
    <w:rsid w:val="007776D0"/>
    <w:rsid w:val="00777BC4"/>
    <w:rsid w:val="00777CB2"/>
    <w:rsid w:val="00777E53"/>
    <w:rsid w:val="00780122"/>
    <w:rsid w:val="007801D1"/>
    <w:rsid w:val="00780B07"/>
    <w:rsid w:val="00780BFD"/>
    <w:rsid w:val="007814DA"/>
    <w:rsid w:val="00781719"/>
    <w:rsid w:val="00781764"/>
    <w:rsid w:val="00781A34"/>
    <w:rsid w:val="00781E15"/>
    <w:rsid w:val="0078214B"/>
    <w:rsid w:val="00782425"/>
    <w:rsid w:val="00782FB3"/>
    <w:rsid w:val="007834FB"/>
    <w:rsid w:val="00783D08"/>
    <w:rsid w:val="0078498A"/>
    <w:rsid w:val="00784C3E"/>
    <w:rsid w:val="00785858"/>
    <w:rsid w:val="007858F0"/>
    <w:rsid w:val="00785F39"/>
    <w:rsid w:val="00786467"/>
    <w:rsid w:val="0078663B"/>
    <w:rsid w:val="00786687"/>
    <w:rsid w:val="00786D20"/>
    <w:rsid w:val="00786D39"/>
    <w:rsid w:val="00787269"/>
    <w:rsid w:val="007878FE"/>
    <w:rsid w:val="0079039D"/>
    <w:rsid w:val="00790455"/>
    <w:rsid w:val="00790665"/>
    <w:rsid w:val="0079071C"/>
    <w:rsid w:val="00790F63"/>
    <w:rsid w:val="0079185B"/>
    <w:rsid w:val="00792207"/>
    <w:rsid w:val="00792B64"/>
    <w:rsid w:val="00792E29"/>
    <w:rsid w:val="00793004"/>
    <w:rsid w:val="0079332D"/>
    <w:rsid w:val="0079379A"/>
    <w:rsid w:val="00793910"/>
    <w:rsid w:val="007942E9"/>
    <w:rsid w:val="00794493"/>
    <w:rsid w:val="00794568"/>
    <w:rsid w:val="00794953"/>
    <w:rsid w:val="00796DAA"/>
    <w:rsid w:val="0079785B"/>
    <w:rsid w:val="00797A5A"/>
    <w:rsid w:val="007A02F3"/>
    <w:rsid w:val="007A0ACB"/>
    <w:rsid w:val="007A0E72"/>
    <w:rsid w:val="007A118B"/>
    <w:rsid w:val="007A1F2F"/>
    <w:rsid w:val="007A1F3D"/>
    <w:rsid w:val="007A1F69"/>
    <w:rsid w:val="007A239F"/>
    <w:rsid w:val="007A2A5C"/>
    <w:rsid w:val="007A2B47"/>
    <w:rsid w:val="007A3847"/>
    <w:rsid w:val="007A3FD0"/>
    <w:rsid w:val="007A45CD"/>
    <w:rsid w:val="007A4BC6"/>
    <w:rsid w:val="007A4BE2"/>
    <w:rsid w:val="007A4EB5"/>
    <w:rsid w:val="007A5150"/>
    <w:rsid w:val="007A5373"/>
    <w:rsid w:val="007A54AE"/>
    <w:rsid w:val="007A61AE"/>
    <w:rsid w:val="007A787F"/>
    <w:rsid w:val="007A789F"/>
    <w:rsid w:val="007A7A6D"/>
    <w:rsid w:val="007A7CAB"/>
    <w:rsid w:val="007A7D33"/>
    <w:rsid w:val="007A7E44"/>
    <w:rsid w:val="007B0316"/>
    <w:rsid w:val="007B086D"/>
    <w:rsid w:val="007B0A35"/>
    <w:rsid w:val="007B0C3B"/>
    <w:rsid w:val="007B0C7D"/>
    <w:rsid w:val="007B0F8D"/>
    <w:rsid w:val="007B1403"/>
    <w:rsid w:val="007B214E"/>
    <w:rsid w:val="007B2DEB"/>
    <w:rsid w:val="007B3724"/>
    <w:rsid w:val="007B4FAF"/>
    <w:rsid w:val="007B54EE"/>
    <w:rsid w:val="007B59E2"/>
    <w:rsid w:val="007B5AD8"/>
    <w:rsid w:val="007B6DB7"/>
    <w:rsid w:val="007B7395"/>
    <w:rsid w:val="007B75BC"/>
    <w:rsid w:val="007C0BD6"/>
    <w:rsid w:val="007C0D0D"/>
    <w:rsid w:val="007C1270"/>
    <w:rsid w:val="007C14AF"/>
    <w:rsid w:val="007C236F"/>
    <w:rsid w:val="007C2735"/>
    <w:rsid w:val="007C2B18"/>
    <w:rsid w:val="007C2BCF"/>
    <w:rsid w:val="007C3079"/>
    <w:rsid w:val="007C3806"/>
    <w:rsid w:val="007C4221"/>
    <w:rsid w:val="007C45B6"/>
    <w:rsid w:val="007C472D"/>
    <w:rsid w:val="007C5162"/>
    <w:rsid w:val="007C5907"/>
    <w:rsid w:val="007C5BB7"/>
    <w:rsid w:val="007C5CB1"/>
    <w:rsid w:val="007C62A5"/>
    <w:rsid w:val="007C6703"/>
    <w:rsid w:val="007C6995"/>
    <w:rsid w:val="007C6A55"/>
    <w:rsid w:val="007C6F2D"/>
    <w:rsid w:val="007D04FD"/>
    <w:rsid w:val="007D051D"/>
    <w:rsid w:val="007D07D5"/>
    <w:rsid w:val="007D07D7"/>
    <w:rsid w:val="007D15A8"/>
    <w:rsid w:val="007D163C"/>
    <w:rsid w:val="007D1A57"/>
    <w:rsid w:val="007D1C64"/>
    <w:rsid w:val="007D1CA2"/>
    <w:rsid w:val="007D2F01"/>
    <w:rsid w:val="007D32DD"/>
    <w:rsid w:val="007D3581"/>
    <w:rsid w:val="007D3D2A"/>
    <w:rsid w:val="007D4957"/>
    <w:rsid w:val="007D4976"/>
    <w:rsid w:val="007D59EC"/>
    <w:rsid w:val="007D620A"/>
    <w:rsid w:val="007D6A23"/>
    <w:rsid w:val="007D6DCE"/>
    <w:rsid w:val="007D6FC2"/>
    <w:rsid w:val="007D7284"/>
    <w:rsid w:val="007D72C4"/>
    <w:rsid w:val="007D7F8E"/>
    <w:rsid w:val="007E0A1B"/>
    <w:rsid w:val="007E132E"/>
    <w:rsid w:val="007E1526"/>
    <w:rsid w:val="007E1AB4"/>
    <w:rsid w:val="007E1ED4"/>
    <w:rsid w:val="007E2685"/>
    <w:rsid w:val="007E26F2"/>
    <w:rsid w:val="007E2CFE"/>
    <w:rsid w:val="007E41B5"/>
    <w:rsid w:val="007E44AF"/>
    <w:rsid w:val="007E4DC4"/>
    <w:rsid w:val="007E4EAC"/>
    <w:rsid w:val="007E51FA"/>
    <w:rsid w:val="007E59C9"/>
    <w:rsid w:val="007E5A57"/>
    <w:rsid w:val="007E5A7D"/>
    <w:rsid w:val="007E617B"/>
    <w:rsid w:val="007E729B"/>
    <w:rsid w:val="007F0072"/>
    <w:rsid w:val="007F0968"/>
    <w:rsid w:val="007F103D"/>
    <w:rsid w:val="007F14EF"/>
    <w:rsid w:val="007F17BD"/>
    <w:rsid w:val="007F1D25"/>
    <w:rsid w:val="007F1FC6"/>
    <w:rsid w:val="007F2554"/>
    <w:rsid w:val="007F2EB6"/>
    <w:rsid w:val="007F3148"/>
    <w:rsid w:val="007F3473"/>
    <w:rsid w:val="007F3643"/>
    <w:rsid w:val="007F4022"/>
    <w:rsid w:val="007F4475"/>
    <w:rsid w:val="007F46A2"/>
    <w:rsid w:val="007F46AF"/>
    <w:rsid w:val="007F53BF"/>
    <w:rsid w:val="007F54C3"/>
    <w:rsid w:val="007F54CB"/>
    <w:rsid w:val="007F59F0"/>
    <w:rsid w:val="007F5D4C"/>
    <w:rsid w:val="007F69A3"/>
    <w:rsid w:val="007F704A"/>
    <w:rsid w:val="007F7660"/>
    <w:rsid w:val="007F76DD"/>
    <w:rsid w:val="007F7C02"/>
    <w:rsid w:val="0080009E"/>
    <w:rsid w:val="008000F7"/>
    <w:rsid w:val="008003FB"/>
    <w:rsid w:val="00800D3D"/>
    <w:rsid w:val="008016FC"/>
    <w:rsid w:val="00801719"/>
    <w:rsid w:val="0080179E"/>
    <w:rsid w:val="00801866"/>
    <w:rsid w:val="00802009"/>
    <w:rsid w:val="00802037"/>
    <w:rsid w:val="0080265D"/>
    <w:rsid w:val="00802949"/>
    <w:rsid w:val="00802E41"/>
    <w:rsid w:val="0080301E"/>
    <w:rsid w:val="008033CB"/>
    <w:rsid w:val="0080345E"/>
    <w:rsid w:val="0080365F"/>
    <w:rsid w:val="00803F45"/>
    <w:rsid w:val="00803FC6"/>
    <w:rsid w:val="00804238"/>
    <w:rsid w:val="00804770"/>
    <w:rsid w:val="008052C4"/>
    <w:rsid w:val="00805632"/>
    <w:rsid w:val="008061CC"/>
    <w:rsid w:val="00806C5A"/>
    <w:rsid w:val="00806E3F"/>
    <w:rsid w:val="00806FA8"/>
    <w:rsid w:val="00807D9A"/>
    <w:rsid w:val="00807EE9"/>
    <w:rsid w:val="0081027D"/>
    <w:rsid w:val="008108CC"/>
    <w:rsid w:val="00810930"/>
    <w:rsid w:val="00810C8E"/>
    <w:rsid w:val="00811447"/>
    <w:rsid w:val="00811694"/>
    <w:rsid w:val="00811D1B"/>
    <w:rsid w:val="00812150"/>
    <w:rsid w:val="008121CC"/>
    <w:rsid w:val="008121DD"/>
    <w:rsid w:val="008124A3"/>
    <w:rsid w:val="0081284E"/>
    <w:rsid w:val="008128AC"/>
    <w:rsid w:val="00812BE5"/>
    <w:rsid w:val="0081364C"/>
    <w:rsid w:val="008140B3"/>
    <w:rsid w:val="008143B6"/>
    <w:rsid w:val="0081468A"/>
    <w:rsid w:val="00814983"/>
    <w:rsid w:val="00815EED"/>
    <w:rsid w:val="008165CD"/>
    <w:rsid w:val="00816693"/>
    <w:rsid w:val="00816CB2"/>
    <w:rsid w:val="008170C8"/>
    <w:rsid w:val="00817429"/>
    <w:rsid w:val="00817449"/>
    <w:rsid w:val="00817530"/>
    <w:rsid w:val="00817EEC"/>
    <w:rsid w:val="00820385"/>
    <w:rsid w:val="00820865"/>
    <w:rsid w:val="00820B6E"/>
    <w:rsid w:val="00820CFB"/>
    <w:rsid w:val="00820FF9"/>
    <w:rsid w:val="00821514"/>
    <w:rsid w:val="00821591"/>
    <w:rsid w:val="00821AED"/>
    <w:rsid w:val="00821E35"/>
    <w:rsid w:val="00822CCA"/>
    <w:rsid w:val="00822E8B"/>
    <w:rsid w:val="00823126"/>
    <w:rsid w:val="00823B99"/>
    <w:rsid w:val="00823C10"/>
    <w:rsid w:val="00824032"/>
    <w:rsid w:val="00824313"/>
    <w:rsid w:val="00824474"/>
    <w:rsid w:val="00824591"/>
    <w:rsid w:val="00824AED"/>
    <w:rsid w:val="00825664"/>
    <w:rsid w:val="00825878"/>
    <w:rsid w:val="00825D4B"/>
    <w:rsid w:val="00825F7C"/>
    <w:rsid w:val="0082635C"/>
    <w:rsid w:val="00826FE1"/>
    <w:rsid w:val="0082701C"/>
    <w:rsid w:val="008272AE"/>
    <w:rsid w:val="00827379"/>
    <w:rsid w:val="00827820"/>
    <w:rsid w:val="008306CD"/>
    <w:rsid w:val="0083070C"/>
    <w:rsid w:val="00830C82"/>
    <w:rsid w:val="00831271"/>
    <w:rsid w:val="008313B6"/>
    <w:rsid w:val="00831706"/>
    <w:rsid w:val="008319DD"/>
    <w:rsid w:val="00831B8B"/>
    <w:rsid w:val="00832C77"/>
    <w:rsid w:val="008335E9"/>
    <w:rsid w:val="00833F22"/>
    <w:rsid w:val="0083405D"/>
    <w:rsid w:val="00834110"/>
    <w:rsid w:val="008345D4"/>
    <w:rsid w:val="0083476D"/>
    <w:rsid w:val="008348B9"/>
    <w:rsid w:val="00834EB6"/>
    <w:rsid w:val="00834F2E"/>
    <w:rsid w:val="0083519D"/>
    <w:rsid w:val="008352D4"/>
    <w:rsid w:val="00836DB9"/>
    <w:rsid w:val="00836E12"/>
    <w:rsid w:val="008378D9"/>
    <w:rsid w:val="00837929"/>
    <w:rsid w:val="00837C67"/>
    <w:rsid w:val="00840740"/>
    <w:rsid w:val="008410FD"/>
    <w:rsid w:val="008415B0"/>
    <w:rsid w:val="00841628"/>
    <w:rsid w:val="008416E0"/>
    <w:rsid w:val="00841E3C"/>
    <w:rsid w:val="00842028"/>
    <w:rsid w:val="0084248C"/>
    <w:rsid w:val="00842A73"/>
    <w:rsid w:val="00842B19"/>
    <w:rsid w:val="00842E1E"/>
    <w:rsid w:val="008436B8"/>
    <w:rsid w:val="00844640"/>
    <w:rsid w:val="008446C5"/>
    <w:rsid w:val="00845574"/>
    <w:rsid w:val="00845D5E"/>
    <w:rsid w:val="008460B6"/>
    <w:rsid w:val="00846111"/>
    <w:rsid w:val="00846223"/>
    <w:rsid w:val="00846B3B"/>
    <w:rsid w:val="00847184"/>
    <w:rsid w:val="008503F4"/>
    <w:rsid w:val="00850C9D"/>
    <w:rsid w:val="00850CBE"/>
    <w:rsid w:val="00850D16"/>
    <w:rsid w:val="008523DA"/>
    <w:rsid w:val="008525A0"/>
    <w:rsid w:val="00852B59"/>
    <w:rsid w:val="00852BD0"/>
    <w:rsid w:val="008538F2"/>
    <w:rsid w:val="00853A4E"/>
    <w:rsid w:val="00853B29"/>
    <w:rsid w:val="00854A5D"/>
    <w:rsid w:val="00854C30"/>
    <w:rsid w:val="00854DB2"/>
    <w:rsid w:val="00854E0C"/>
    <w:rsid w:val="00854F4E"/>
    <w:rsid w:val="008550F0"/>
    <w:rsid w:val="00855428"/>
    <w:rsid w:val="00855C93"/>
    <w:rsid w:val="00855F26"/>
    <w:rsid w:val="008561ED"/>
    <w:rsid w:val="00856272"/>
    <w:rsid w:val="008563FF"/>
    <w:rsid w:val="00856B41"/>
    <w:rsid w:val="008573C9"/>
    <w:rsid w:val="00857981"/>
    <w:rsid w:val="0086018B"/>
    <w:rsid w:val="00860BBB"/>
    <w:rsid w:val="00860CB2"/>
    <w:rsid w:val="00860D32"/>
    <w:rsid w:val="008611DD"/>
    <w:rsid w:val="00861891"/>
    <w:rsid w:val="00861A5F"/>
    <w:rsid w:val="00861CB2"/>
    <w:rsid w:val="00861D47"/>
    <w:rsid w:val="0086204A"/>
    <w:rsid w:val="008620BA"/>
    <w:rsid w:val="008620DE"/>
    <w:rsid w:val="00862230"/>
    <w:rsid w:val="008623CC"/>
    <w:rsid w:val="008627A6"/>
    <w:rsid w:val="008639DF"/>
    <w:rsid w:val="00863E44"/>
    <w:rsid w:val="00863F44"/>
    <w:rsid w:val="00864809"/>
    <w:rsid w:val="00864C64"/>
    <w:rsid w:val="0086520F"/>
    <w:rsid w:val="00865BD6"/>
    <w:rsid w:val="00866409"/>
    <w:rsid w:val="00866867"/>
    <w:rsid w:val="00866A11"/>
    <w:rsid w:val="00866D98"/>
    <w:rsid w:val="00866DD3"/>
    <w:rsid w:val="00867196"/>
    <w:rsid w:val="00867A39"/>
    <w:rsid w:val="008701C6"/>
    <w:rsid w:val="00870583"/>
    <w:rsid w:val="008708BF"/>
    <w:rsid w:val="00871E5B"/>
    <w:rsid w:val="00872257"/>
    <w:rsid w:val="0087248F"/>
    <w:rsid w:val="00872E7F"/>
    <w:rsid w:val="00872F34"/>
    <w:rsid w:val="00873D3A"/>
    <w:rsid w:val="008745B9"/>
    <w:rsid w:val="00874C57"/>
    <w:rsid w:val="00874C70"/>
    <w:rsid w:val="008753E6"/>
    <w:rsid w:val="008762C0"/>
    <w:rsid w:val="00876771"/>
    <w:rsid w:val="0087738C"/>
    <w:rsid w:val="008779CA"/>
    <w:rsid w:val="00880188"/>
    <w:rsid w:val="008802AF"/>
    <w:rsid w:val="00881050"/>
    <w:rsid w:val="00881926"/>
    <w:rsid w:val="00881A74"/>
    <w:rsid w:val="00881A96"/>
    <w:rsid w:val="00881B1C"/>
    <w:rsid w:val="0088253F"/>
    <w:rsid w:val="008827BA"/>
    <w:rsid w:val="008827C1"/>
    <w:rsid w:val="00882C1F"/>
    <w:rsid w:val="00882E67"/>
    <w:rsid w:val="0088318F"/>
    <w:rsid w:val="00883207"/>
    <w:rsid w:val="00883224"/>
    <w:rsid w:val="0088331D"/>
    <w:rsid w:val="0088395A"/>
    <w:rsid w:val="00883AFD"/>
    <w:rsid w:val="008841E1"/>
    <w:rsid w:val="00884E54"/>
    <w:rsid w:val="00885120"/>
    <w:rsid w:val="008852B0"/>
    <w:rsid w:val="00885AE7"/>
    <w:rsid w:val="00885B8A"/>
    <w:rsid w:val="0088697D"/>
    <w:rsid w:val="00886B60"/>
    <w:rsid w:val="00886CBA"/>
    <w:rsid w:val="00886DA1"/>
    <w:rsid w:val="00886F93"/>
    <w:rsid w:val="0088715A"/>
    <w:rsid w:val="008876B7"/>
    <w:rsid w:val="008876CC"/>
    <w:rsid w:val="008877A3"/>
    <w:rsid w:val="00887889"/>
    <w:rsid w:val="00887915"/>
    <w:rsid w:val="008903B5"/>
    <w:rsid w:val="008903DF"/>
    <w:rsid w:val="00890AAD"/>
    <w:rsid w:val="00890C50"/>
    <w:rsid w:val="00891441"/>
    <w:rsid w:val="0089150B"/>
    <w:rsid w:val="00891635"/>
    <w:rsid w:val="00891644"/>
    <w:rsid w:val="0089204C"/>
    <w:rsid w:val="008920FF"/>
    <w:rsid w:val="0089268A"/>
    <w:rsid w:val="008926E8"/>
    <w:rsid w:val="008927BB"/>
    <w:rsid w:val="008928A9"/>
    <w:rsid w:val="00894E03"/>
    <w:rsid w:val="00894F19"/>
    <w:rsid w:val="0089504A"/>
    <w:rsid w:val="008952C0"/>
    <w:rsid w:val="00895977"/>
    <w:rsid w:val="0089613A"/>
    <w:rsid w:val="00896A10"/>
    <w:rsid w:val="00897021"/>
    <w:rsid w:val="008971B5"/>
    <w:rsid w:val="00897E98"/>
    <w:rsid w:val="00897F9D"/>
    <w:rsid w:val="008A04D0"/>
    <w:rsid w:val="008A0C8B"/>
    <w:rsid w:val="008A0D50"/>
    <w:rsid w:val="008A118A"/>
    <w:rsid w:val="008A1D6C"/>
    <w:rsid w:val="008A20B0"/>
    <w:rsid w:val="008A24D1"/>
    <w:rsid w:val="008A256D"/>
    <w:rsid w:val="008A3967"/>
    <w:rsid w:val="008A46CC"/>
    <w:rsid w:val="008A4E34"/>
    <w:rsid w:val="008A525B"/>
    <w:rsid w:val="008A52E9"/>
    <w:rsid w:val="008A581A"/>
    <w:rsid w:val="008A5D26"/>
    <w:rsid w:val="008A6114"/>
    <w:rsid w:val="008A6148"/>
    <w:rsid w:val="008A68C3"/>
    <w:rsid w:val="008A6B13"/>
    <w:rsid w:val="008A6CEC"/>
    <w:rsid w:val="008A6ECB"/>
    <w:rsid w:val="008A6F0D"/>
    <w:rsid w:val="008A71EF"/>
    <w:rsid w:val="008A7331"/>
    <w:rsid w:val="008A7469"/>
    <w:rsid w:val="008A7602"/>
    <w:rsid w:val="008A7E97"/>
    <w:rsid w:val="008B0BF9"/>
    <w:rsid w:val="008B0E90"/>
    <w:rsid w:val="008B10F8"/>
    <w:rsid w:val="008B1A88"/>
    <w:rsid w:val="008B25C8"/>
    <w:rsid w:val="008B2866"/>
    <w:rsid w:val="008B3323"/>
    <w:rsid w:val="008B3834"/>
    <w:rsid w:val="008B3859"/>
    <w:rsid w:val="008B436D"/>
    <w:rsid w:val="008B458D"/>
    <w:rsid w:val="008B46C0"/>
    <w:rsid w:val="008B4DCF"/>
    <w:rsid w:val="008B4E49"/>
    <w:rsid w:val="008B661C"/>
    <w:rsid w:val="008B72D1"/>
    <w:rsid w:val="008B764D"/>
    <w:rsid w:val="008B7712"/>
    <w:rsid w:val="008B7B26"/>
    <w:rsid w:val="008B7E22"/>
    <w:rsid w:val="008C05C9"/>
    <w:rsid w:val="008C0F02"/>
    <w:rsid w:val="008C14EA"/>
    <w:rsid w:val="008C17C6"/>
    <w:rsid w:val="008C17F7"/>
    <w:rsid w:val="008C203A"/>
    <w:rsid w:val="008C2434"/>
    <w:rsid w:val="008C245E"/>
    <w:rsid w:val="008C2475"/>
    <w:rsid w:val="008C2619"/>
    <w:rsid w:val="008C262A"/>
    <w:rsid w:val="008C2681"/>
    <w:rsid w:val="008C274E"/>
    <w:rsid w:val="008C2774"/>
    <w:rsid w:val="008C30A3"/>
    <w:rsid w:val="008C30D8"/>
    <w:rsid w:val="008C3524"/>
    <w:rsid w:val="008C357D"/>
    <w:rsid w:val="008C3FCF"/>
    <w:rsid w:val="008C4061"/>
    <w:rsid w:val="008C4229"/>
    <w:rsid w:val="008C4623"/>
    <w:rsid w:val="008C4DF1"/>
    <w:rsid w:val="008C4E91"/>
    <w:rsid w:val="008C531D"/>
    <w:rsid w:val="008C585F"/>
    <w:rsid w:val="008C5BE0"/>
    <w:rsid w:val="008C5F67"/>
    <w:rsid w:val="008C6548"/>
    <w:rsid w:val="008C6616"/>
    <w:rsid w:val="008C685E"/>
    <w:rsid w:val="008C6AC5"/>
    <w:rsid w:val="008C7233"/>
    <w:rsid w:val="008D00E1"/>
    <w:rsid w:val="008D0BAA"/>
    <w:rsid w:val="008D0F47"/>
    <w:rsid w:val="008D15DF"/>
    <w:rsid w:val="008D2434"/>
    <w:rsid w:val="008D24F2"/>
    <w:rsid w:val="008D2FE0"/>
    <w:rsid w:val="008D302F"/>
    <w:rsid w:val="008D308B"/>
    <w:rsid w:val="008D3B8E"/>
    <w:rsid w:val="008D3C16"/>
    <w:rsid w:val="008D4828"/>
    <w:rsid w:val="008D49CF"/>
    <w:rsid w:val="008D4E6A"/>
    <w:rsid w:val="008D5187"/>
    <w:rsid w:val="008D5259"/>
    <w:rsid w:val="008D54B1"/>
    <w:rsid w:val="008D5518"/>
    <w:rsid w:val="008D55C5"/>
    <w:rsid w:val="008D5A0C"/>
    <w:rsid w:val="008D5B4C"/>
    <w:rsid w:val="008D5C99"/>
    <w:rsid w:val="008D6249"/>
    <w:rsid w:val="008D777D"/>
    <w:rsid w:val="008D7B83"/>
    <w:rsid w:val="008E0012"/>
    <w:rsid w:val="008E04F8"/>
    <w:rsid w:val="008E0D22"/>
    <w:rsid w:val="008E12E7"/>
    <w:rsid w:val="008E171D"/>
    <w:rsid w:val="008E1D65"/>
    <w:rsid w:val="008E20A8"/>
    <w:rsid w:val="008E2785"/>
    <w:rsid w:val="008E2A35"/>
    <w:rsid w:val="008E2DD5"/>
    <w:rsid w:val="008E32C3"/>
    <w:rsid w:val="008E3434"/>
    <w:rsid w:val="008E3662"/>
    <w:rsid w:val="008E3E09"/>
    <w:rsid w:val="008E3F8D"/>
    <w:rsid w:val="008E4F4D"/>
    <w:rsid w:val="008E513D"/>
    <w:rsid w:val="008E53C9"/>
    <w:rsid w:val="008E5443"/>
    <w:rsid w:val="008E588B"/>
    <w:rsid w:val="008E5EA8"/>
    <w:rsid w:val="008E5F08"/>
    <w:rsid w:val="008E60C0"/>
    <w:rsid w:val="008E62CB"/>
    <w:rsid w:val="008E6548"/>
    <w:rsid w:val="008E6581"/>
    <w:rsid w:val="008E6F82"/>
    <w:rsid w:val="008E7179"/>
    <w:rsid w:val="008E71BC"/>
    <w:rsid w:val="008E7278"/>
    <w:rsid w:val="008E78A3"/>
    <w:rsid w:val="008F0313"/>
    <w:rsid w:val="008F0654"/>
    <w:rsid w:val="008F06CB"/>
    <w:rsid w:val="008F084A"/>
    <w:rsid w:val="008F0CE3"/>
    <w:rsid w:val="008F1DA5"/>
    <w:rsid w:val="008F202E"/>
    <w:rsid w:val="008F2991"/>
    <w:rsid w:val="008F29E3"/>
    <w:rsid w:val="008F2E83"/>
    <w:rsid w:val="008F3731"/>
    <w:rsid w:val="008F389D"/>
    <w:rsid w:val="008F3D53"/>
    <w:rsid w:val="008F441B"/>
    <w:rsid w:val="008F47B0"/>
    <w:rsid w:val="008F5096"/>
    <w:rsid w:val="008F5655"/>
    <w:rsid w:val="008F5AAE"/>
    <w:rsid w:val="008F5FAE"/>
    <w:rsid w:val="008F612A"/>
    <w:rsid w:val="008F6614"/>
    <w:rsid w:val="008F6D95"/>
    <w:rsid w:val="008F79E7"/>
    <w:rsid w:val="008F7A9E"/>
    <w:rsid w:val="0090051B"/>
    <w:rsid w:val="009009EB"/>
    <w:rsid w:val="0090196B"/>
    <w:rsid w:val="00901984"/>
    <w:rsid w:val="00901E56"/>
    <w:rsid w:val="0090219E"/>
    <w:rsid w:val="009023CF"/>
    <w:rsid w:val="0090278A"/>
    <w:rsid w:val="0090293D"/>
    <w:rsid w:val="00902B3F"/>
    <w:rsid w:val="009034DE"/>
    <w:rsid w:val="009035E0"/>
    <w:rsid w:val="00903695"/>
    <w:rsid w:val="009048D4"/>
    <w:rsid w:val="00904F12"/>
    <w:rsid w:val="00905307"/>
    <w:rsid w:val="00905396"/>
    <w:rsid w:val="009053A3"/>
    <w:rsid w:val="0090605D"/>
    <w:rsid w:val="00906224"/>
    <w:rsid w:val="00906419"/>
    <w:rsid w:val="00906542"/>
    <w:rsid w:val="009078EF"/>
    <w:rsid w:val="00907DC8"/>
    <w:rsid w:val="009102D2"/>
    <w:rsid w:val="0091063D"/>
    <w:rsid w:val="0091082F"/>
    <w:rsid w:val="00912073"/>
    <w:rsid w:val="009121FA"/>
    <w:rsid w:val="009123E5"/>
    <w:rsid w:val="00912889"/>
    <w:rsid w:val="00912D6B"/>
    <w:rsid w:val="00913A42"/>
    <w:rsid w:val="00914167"/>
    <w:rsid w:val="009143DB"/>
    <w:rsid w:val="009145B0"/>
    <w:rsid w:val="00914752"/>
    <w:rsid w:val="00914B65"/>
    <w:rsid w:val="00915065"/>
    <w:rsid w:val="009154F8"/>
    <w:rsid w:val="009157AF"/>
    <w:rsid w:val="00915957"/>
    <w:rsid w:val="00915B12"/>
    <w:rsid w:val="00916035"/>
    <w:rsid w:val="00916538"/>
    <w:rsid w:val="00916A5E"/>
    <w:rsid w:val="009170F3"/>
    <w:rsid w:val="009172F5"/>
    <w:rsid w:val="00917485"/>
    <w:rsid w:val="00917635"/>
    <w:rsid w:val="00917C73"/>
    <w:rsid w:val="00917CE5"/>
    <w:rsid w:val="00917DD0"/>
    <w:rsid w:val="0092141A"/>
    <w:rsid w:val="00921777"/>
    <w:rsid w:val="00921797"/>
    <w:rsid w:val="009217C0"/>
    <w:rsid w:val="009218A4"/>
    <w:rsid w:val="00923170"/>
    <w:rsid w:val="0092479C"/>
    <w:rsid w:val="00924B4C"/>
    <w:rsid w:val="00924C43"/>
    <w:rsid w:val="00925241"/>
    <w:rsid w:val="009252F4"/>
    <w:rsid w:val="0092544A"/>
    <w:rsid w:val="009258A2"/>
    <w:rsid w:val="00925CEC"/>
    <w:rsid w:val="009264B1"/>
    <w:rsid w:val="00926A3F"/>
    <w:rsid w:val="00927134"/>
    <w:rsid w:val="009277F0"/>
    <w:rsid w:val="0092794E"/>
    <w:rsid w:val="00927CAD"/>
    <w:rsid w:val="00927E3A"/>
    <w:rsid w:val="009300C1"/>
    <w:rsid w:val="009304A8"/>
    <w:rsid w:val="00930D30"/>
    <w:rsid w:val="00930FAB"/>
    <w:rsid w:val="00931356"/>
    <w:rsid w:val="00931602"/>
    <w:rsid w:val="00931DBA"/>
    <w:rsid w:val="009332A2"/>
    <w:rsid w:val="00933730"/>
    <w:rsid w:val="009338D2"/>
    <w:rsid w:val="00933B8E"/>
    <w:rsid w:val="00934705"/>
    <w:rsid w:val="00934A26"/>
    <w:rsid w:val="009353BF"/>
    <w:rsid w:val="00935E9C"/>
    <w:rsid w:val="00935F40"/>
    <w:rsid w:val="0093661F"/>
    <w:rsid w:val="00936B19"/>
    <w:rsid w:val="00937598"/>
    <w:rsid w:val="0093790B"/>
    <w:rsid w:val="00940004"/>
    <w:rsid w:val="00940360"/>
    <w:rsid w:val="00940B6E"/>
    <w:rsid w:val="00940D55"/>
    <w:rsid w:val="00940E5D"/>
    <w:rsid w:val="00942815"/>
    <w:rsid w:val="00943751"/>
    <w:rsid w:val="00943C6A"/>
    <w:rsid w:val="00944CC8"/>
    <w:rsid w:val="009460A5"/>
    <w:rsid w:val="00946951"/>
    <w:rsid w:val="009469BF"/>
    <w:rsid w:val="00946DD0"/>
    <w:rsid w:val="00947EC6"/>
    <w:rsid w:val="009502ED"/>
    <w:rsid w:val="009509E6"/>
    <w:rsid w:val="00950ECB"/>
    <w:rsid w:val="0095122C"/>
    <w:rsid w:val="00951575"/>
    <w:rsid w:val="00951682"/>
    <w:rsid w:val="009518FB"/>
    <w:rsid w:val="00951B5B"/>
    <w:rsid w:val="00951F67"/>
    <w:rsid w:val="00952018"/>
    <w:rsid w:val="0095225B"/>
    <w:rsid w:val="00952366"/>
    <w:rsid w:val="009525F7"/>
    <w:rsid w:val="00952798"/>
    <w:rsid w:val="00952800"/>
    <w:rsid w:val="00952CE4"/>
    <w:rsid w:val="00952D64"/>
    <w:rsid w:val="00952DC3"/>
    <w:rsid w:val="0095300D"/>
    <w:rsid w:val="009538E6"/>
    <w:rsid w:val="009539D3"/>
    <w:rsid w:val="009546E5"/>
    <w:rsid w:val="0095487E"/>
    <w:rsid w:val="00955A93"/>
    <w:rsid w:val="00955B62"/>
    <w:rsid w:val="00955D8C"/>
    <w:rsid w:val="009565A6"/>
    <w:rsid w:val="009566BD"/>
    <w:rsid w:val="00956812"/>
    <w:rsid w:val="0095719A"/>
    <w:rsid w:val="0096049E"/>
    <w:rsid w:val="00960B42"/>
    <w:rsid w:val="00960B89"/>
    <w:rsid w:val="00960EE6"/>
    <w:rsid w:val="00960FDD"/>
    <w:rsid w:val="00961351"/>
    <w:rsid w:val="00961863"/>
    <w:rsid w:val="00961BD3"/>
    <w:rsid w:val="009623E9"/>
    <w:rsid w:val="009627FF"/>
    <w:rsid w:val="00962E2F"/>
    <w:rsid w:val="00963EEB"/>
    <w:rsid w:val="0096461E"/>
    <w:rsid w:val="009648BC"/>
    <w:rsid w:val="00964B72"/>
    <w:rsid w:val="00964C2F"/>
    <w:rsid w:val="00964D1F"/>
    <w:rsid w:val="00965948"/>
    <w:rsid w:val="00965F88"/>
    <w:rsid w:val="009664A7"/>
    <w:rsid w:val="009665FB"/>
    <w:rsid w:val="009673A9"/>
    <w:rsid w:val="00967565"/>
    <w:rsid w:val="00967704"/>
    <w:rsid w:val="00967D4A"/>
    <w:rsid w:val="00972140"/>
    <w:rsid w:val="00972178"/>
    <w:rsid w:val="00972461"/>
    <w:rsid w:val="00973192"/>
    <w:rsid w:val="009731B3"/>
    <w:rsid w:val="009734BE"/>
    <w:rsid w:val="00973B5C"/>
    <w:rsid w:val="00973FAA"/>
    <w:rsid w:val="00974BF7"/>
    <w:rsid w:val="00975A89"/>
    <w:rsid w:val="00977450"/>
    <w:rsid w:val="00977D3E"/>
    <w:rsid w:val="009802B7"/>
    <w:rsid w:val="0098061B"/>
    <w:rsid w:val="00980767"/>
    <w:rsid w:val="00980BB4"/>
    <w:rsid w:val="009813F7"/>
    <w:rsid w:val="00982CAF"/>
    <w:rsid w:val="00982D80"/>
    <w:rsid w:val="00982F52"/>
    <w:rsid w:val="00983222"/>
    <w:rsid w:val="00983535"/>
    <w:rsid w:val="009835F3"/>
    <w:rsid w:val="00983868"/>
    <w:rsid w:val="00983A8E"/>
    <w:rsid w:val="009848DD"/>
    <w:rsid w:val="00984E03"/>
    <w:rsid w:val="0098522B"/>
    <w:rsid w:val="009861BF"/>
    <w:rsid w:val="009861EE"/>
    <w:rsid w:val="009863C1"/>
    <w:rsid w:val="0098682A"/>
    <w:rsid w:val="0098686F"/>
    <w:rsid w:val="00986DC8"/>
    <w:rsid w:val="0098723B"/>
    <w:rsid w:val="00987427"/>
    <w:rsid w:val="00987502"/>
    <w:rsid w:val="00987E85"/>
    <w:rsid w:val="00987E9D"/>
    <w:rsid w:val="009902ED"/>
    <w:rsid w:val="0099092E"/>
    <w:rsid w:val="00990A76"/>
    <w:rsid w:val="00990C17"/>
    <w:rsid w:val="00990F39"/>
    <w:rsid w:val="009915FE"/>
    <w:rsid w:val="009917C2"/>
    <w:rsid w:val="00991AF7"/>
    <w:rsid w:val="0099254C"/>
    <w:rsid w:val="00992B1F"/>
    <w:rsid w:val="00992C7F"/>
    <w:rsid w:val="00992FA0"/>
    <w:rsid w:val="00993AC2"/>
    <w:rsid w:val="009947BB"/>
    <w:rsid w:val="00995069"/>
    <w:rsid w:val="009951CA"/>
    <w:rsid w:val="009951E1"/>
    <w:rsid w:val="00995221"/>
    <w:rsid w:val="00996923"/>
    <w:rsid w:val="00996C9A"/>
    <w:rsid w:val="0099782D"/>
    <w:rsid w:val="009979EC"/>
    <w:rsid w:val="009A0D12"/>
    <w:rsid w:val="009A0E67"/>
    <w:rsid w:val="009A0FC4"/>
    <w:rsid w:val="009A18AE"/>
    <w:rsid w:val="009A18DA"/>
    <w:rsid w:val="009A1987"/>
    <w:rsid w:val="009A1C40"/>
    <w:rsid w:val="009A1C81"/>
    <w:rsid w:val="009A1ED9"/>
    <w:rsid w:val="009A2BEE"/>
    <w:rsid w:val="009A49E0"/>
    <w:rsid w:val="009A4AF3"/>
    <w:rsid w:val="009A4FC6"/>
    <w:rsid w:val="009A5289"/>
    <w:rsid w:val="009A53C5"/>
    <w:rsid w:val="009A5C62"/>
    <w:rsid w:val="009A6954"/>
    <w:rsid w:val="009A7325"/>
    <w:rsid w:val="009A7A53"/>
    <w:rsid w:val="009B0402"/>
    <w:rsid w:val="009B0B75"/>
    <w:rsid w:val="009B1217"/>
    <w:rsid w:val="009B16DF"/>
    <w:rsid w:val="009B1C5B"/>
    <w:rsid w:val="009B2021"/>
    <w:rsid w:val="009B204D"/>
    <w:rsid w:val="009B2BC4"/>
    <w:rsid w:val="009B2E40"/>
    <w:rsid w:val="009B2E5B"/>
    <w:rsid w:val="009B335C"/>
    <w:rsid w:val="009B3498"/>
    <w:rsid w:val="009B3551"/>
    <w:rsid w:val="009B39B0"/>
    <w:rsid w:val="009B4BE5"/>
    <w:rsid w:val="009B4CB2"/>
    <w:rsid w:val="009B51A5"/>
    <w:rsid w:val="009B51F6"/>
    <w:rsid w:val="009B53C9"/>
    <w:rsid w:val="009B5B3B"/>
    <w:rsid w:val="009B5D42"/>
    <w:rsid w:val="009B5F7E"/>
    <w:rsid w:val="009B6701"/>
    <w:rsid w:val="009B68DC"/>
    <w:rsid w:val="009B6EF7"/>
    <w:rsid w:val="009B7000"/>
    <w:rsid w:val="009B70A0"/>
    <w:rsid w:val="009B739C"/>
    <w:rsid w:val="009C025C"/>
    <w:rsid w:val="009C04EC"/>
    <w:rsid w:val="009C0D5A"/>
    <w:rsid w:val="009C18E6"/>
    <w:rsid w:val="009C1DC6"/>
    <w:rsid w:val="009C1ED4"/>
    <w:rsid w:val="009C1FB1"/>
    <w:rsid w:val="009C2629"/>
    <w:rsid w:val="009C2B43"/>
    <w:rsid w:val="009C30EB"/>
    <w:rsid w:val="009C30FA"/>
    <w:rsid w:val="009C313C"/>
    <w:rsid w:val="009C3144"/>
    <w:rsid w:val="009C328C"/>
    <w:rsid w:val="009C3FAF"/>
    <w:rsid w:val="009C42A6"/>
    <w:rsid w:val="009C42B8"/>
    <w:rsid w:val="009C4444"/>
    <w:rsid w:val="009C4637"/>
    <w:rsid w:val="009C53F3"/>
    <w:rsid w:val="009C55B5"/>
    <w:rsid w:val="009C5697"/>
    <w:rsid w:val="009C579E"/>
    <w:rsid w:val="009C6BE0"/>
    <w:rsid w:val="009C74A5"/>
    <w:rsid w:val="009C79AD"/>
    <w:rsid w:val="009C7A37"/>
    <w:rsid w:val="009C7B2F"/>
    <w:rsid w:val="009C7CA6"/>
    <w:rsid w:val="009C7DA1"/>
    <w:rsid w:val="009C7E28"/>
    <w:rsid w:val="009D0699"/>
    <w:rsid w:val="009D0794"/>
    <w:rsid w:val="009D0F83"/>
    <w:rsid w:val="009D1009"/>
    <w:rsid w:val="009D164C"/>
    <w:rsid w:val="009D190C"/>
    <w:rsid w:val="009D19E4"/>
    <w:rsid w:val="009D1B82"/>
    <w:rsid w:val="009D1B87"/>
    <w:rsid w:val="009D1F7C"/>
    <w:rsid w:val="009D2698"/>
    <w:rsid w:val="009D2980"/>
    <w:rsid w:val="009D2C6D"/>
    <w:rsid w:val="009D2C7A"/>
    <w:rsid w:val="009D3316"/>
    <w:rsid w:val="009D3BA6"/>
    <w:rsid w:val="009D3BE7"/>
    <w:rsid w:val="009D4775"/>
    <w:rsid w:val="009D55AA"/>
    <w:rsid w:val="009D58D8"/>
    <w:rsid w:val="009D7332"/>
    <w:rsid w:val="009D7787"/>
    <w:rsid w:val="009D7C29"/>
    <w:rsid w:val="009E020A"/>
    <w:rsid w:val="009E0814"/>
    <w:rsid w:val="009E0834"/>
    <w:rsid w:val="009E0B23"/>
    <w:rsid w:val="009E0B96"/>
    <w:rsid w:val="009E1443"/>
    <w:rsid w:val="009E20B5"/>
    <w:rsid w:val="009E2409"/>
    <w:rsid w:val="009E314C"/>
    <w:rsid w:val="009E3186"/>
    <w:rsid w:val="009E3BF2"/>
    <w:rsid w:val="009E3E77"/>
    <w:rsid w:val="009E3FAB"/>
    <w:rsid w:val="009E477A"/>
    <w:rsid w:val="009E4AAF"/>
    <w:rsid w:val="009E55E9"/>
    <w:rsid w:val="009E5B3F"/>
    <w:rsid w:val="009E5D47"/>
    <w:rsid w:val="009E6182"/>
    <w:rsid w:val="009E6C75"/>
    <w:rsid w:val="009E7021"/>
    <w:rsid w:val="009E73A8"/>
    <w:rsid w:val="009E748E"/>
    <w:rsid w:val="009E7620"/>
    <w:rsid w:val="009E7BB3"/>
    <w:rsid w:val="009E7C65"/>
    <w:rsid w:val="009E7D90"/>
    <w:rsid w:val="009F077A"/>
    <w:rsid w:val="009F086D"/>
    <w:rsid w:val="009F0BB2"/>
    <w:rsid w:val="009F0FB3"/>
    <w:rsid w:val="009F173E"/>
    <w:rsid w:val="009F17BC"/>
    <w:rsid w:val="009F1AB0"/>
    <w:rsid w:val="009F27E8"/>
    <w:rsid w:val="009F290D"/>
    <w:rsid w:val="009F3727"/>
    <w:rsid w:val="009F3A5A"/>
    <w:rsid w:val="009F4981"/>
    <w:rsid w:val="009F4F90"/>
    <w:rsid w:val="009F501D"/>
    <w:rsid w:val="009F5A04"/>
    <w:rsid w:val="009F5D7E"/>
    <w:rsid w:val="009F6095"/>
    <w:rsid w:val="009F6A23"/>
    <w:rsid w:val="009F713E"/>
    <w:rsid w:val="009F71C8"/>
    <w:rsid w:val="009F7D54"/>
    <w:rsid w:val="00A0019A"/>
    <w:rsid w:val="00A008D5"/>
    <w:rsid w:val="00A00E11"/>
    <w:rsid w:val="00A00EF5"/>
    <w:rsid w:val="00A013E6"/>
    <w:rsid w:val="00A014A6"/>
    <w:rsid w:val="00A0157E"/>
    <w:rsid w:val="00A01A31"/>
    <w:rsid w:val="00A021E3"/>
    <w:rsid w:val="00A0279B"/>
    <w:rsid w:val="00A02D6E"/>
    <w:rsid w:val="00A039D5"/>
    <w:rsid w:val="00A03AED"/>
    <w:rsid w:val="00A0417E"/>
    <w:rsid w:val="00A046AD"/>
    <w:rsid w:val="00A04CF3"/>
    <w:rsid w:val="00A04E05"/>
    <w:rsid w:val="00A05534"/>
    <w:rsid w:val="00A05A2D"/>
    <w:rsid w:val="00A05AA8"/>
    <w:rsid w:val="00A05F08"/>
    <w:rsid w:val="00A06B9F"/>
    <w:rsid w:val="00A06EA4"/>
    <w:rsid w:val="00A078C5"/>
    <w:rsid w:val="00A079C1"/>
    <w:rsid w:val="00A117DA"/>
    <w:rsid w:val="00A11A77"/>
    <w:rsid w:val="00A11B5B"/>
    <w:rsid w:val="00A11C97"/>
    <w:rsid w:val="00A12520"/>
    <w:rsid w:val="00A129B8"/>
    <w:rsid w:val="00A12D97"/>
    <w:rsid w:val="00A130FD"/>
    <w:rsid w:val="00A137BF"/>
    <w:rsid w:val="00A13D6D"/>
    <w:rsid w:val="00A142C9"/>
    <w:rsid w:val="00A14769"/>
    <w:rsid w:val="00A1498D"/>
    <w:rsid w:val="00A1499A"/>
    <w:rsid w:val="00A14ED9"/>
    <w:rsid w:val="00A15368"/>
    <w:rsid w:val="00A15B15"/>
    <w:rsid w:val="00A16151"/>
    <w:rsid w:val="00A169DB"/>
    <w:rsid w:val="00A16EC6"/>
    <w:rsid w:val="00A17796"/>
    <w:rsid w:val="00A17C06"/>
    <w:rsid w:val="00A17EE5"/>
    <w:rsid w:val="00A20B1B"/>
    <w:rsid w:val="00A2101D"/>
    <w:rsid w:val="00A21248"/>
    <w:rsid w:val="00A2126E"/>
    <w:rsid w:val="00A21706"/>
    <w:rsid w:val="00A21B9A"/>
    <w:rsid w:val="00A21D37"/>
    <w:rsid w:val="00A21DD8"/>
    <w:rsid w:val="00A22950"/>
    <w:rsid w:val="00A23246"/>
    <w:rsid w:val="00A234E0"/>
    <w:rsid w:val="00A24E68"/>
    <w:rsid w:val="00A24FAD"/>
    <w:rsid w:val="00A24FCC"/>
    <w:rsid w:val="00A257A1"/>
    <w:rsid w:val="00A25E70"/>
    <w:rsid w:val="00A26A90"/>
    <w:rsid w:val="00A26B27"/>
    <w:rsid w:val="00A26F51"/>
    <w:rsid w:val="00A27204"/>
    <w:rsid w:val="00A27336"/>
    <w:rsid w:val="00A27B33"/>
    <w:rsid w:val="00A30ACD"/>
    <w:rsid w:val="00A30E4F"/>
    <w:rsid w:val="00A30EC1"/>
    <w:rsid w:val="00A312A7"/>
    <w:rsid w:val="00A31429"/>
    <w:rsid w:val="00A31D6C"/>
    <w:rsid w:val="00A31DCD"/>
    <w:rsid w:val="00A32253"/>
    <w:rsid w:val="00A3235C"/>
    <w:rsid w:val="00A32713"/>
    <w:rsid w:val="00A329F4"/>
    <w:rsid w:val="00A32E79"/>
    <w:rsid w:val="00A3310E"/>
    <w:rsid w:val="00A33240"/>
    <w:rsid w:val="00A333A0"/>
    <w:rsid w:val="00A33411"/>
    <w:rsid w:val="00A3441B"/>
    <w:rsid w:val="00A344EF"/>
    <w:rsid w:val="00A34A00"/>
    <w:rsid w:val="00A34B0C"/>
    <w:rsid w:val="00A358F3"/>
    <w:rsid w:val="00A3659D"/>
    <w:rsid w:val="00A36AD2"/>
    <w:rsid w:val="00A36C05"/>
    <w:rsid w:val="00A37700"/>
    <w:rsid w:val="00A37D53"/>
    <w:rsid w:val="00A37E70"/>
    <w:rsid w:val="00A40014"/>
    <w:rsid w:val="00A40797"/>
    <w:rsid w:val="00A40EDF"/>
    <w:rsid w:val="00A4205A"/>
    <w:rsid w:val="00A42485"/>
    <w:rsid w:val="00A4261E"/>
    <w:rsid w:val="00A42745"/>
    <w:rsid w:val="00A42EE8"/>
    <w:rsid w:val="00A433E7"/>
    <w:rsid w:val="00A437E1"/>
    <w:rsid w:val="00A4422F"/>
    <w:rsid w:val="00A45152"/>
    <w:rsid w:val="00A4559E"/>
    <w:rsid w:val="00A45CA4"/>
    <w:rsid w:val="00A45EB2"/>
    <w:rsid w:val="00A4685E"/>
    <w:rsid w:val="00A468DA"/>
    <w:rsid w:val="00A46AC5"/>
    <w:rsid w:val="00A46E52"/>
    <w:rsid w:val="00A4730C"/>
    <w:rsid w:val="00A4731E"/>
    <w:rsid w:val="00A50316"/>
    <w:rsid w:val="00A508F4"/>
    <w:rsid w:val="00A50CD4"/>
    <w:rsid w:val="00A51191"/>
    <w:rsid w:val="00A51792"/>
    <w:rsid w:val="00A51853"/>
    <w:rsid w:val="00A51EDC"/>
    <w:rsid w:val="00A526E5"/>
    <w:rsid w:val="00A52A05"/>
    <w:rsid w:val="00A531B1"/>
    <w:rsid w:val="00A538F6"/>
    <w:rsid w:val="00A53BDD"/>
    <w:rsid w:val="00A53ECB"/>
    <w:rsid w:val="00A54042"/>
    <w:rsid w:val="00A541CE"/>
    <w:rsid w:val="00A54B4E"/>
    <w:rsid w:val="00A54BC4"/>
    <w:rsid w:val="00A55080"/>
    <w:rsid w:val="00A550BA"/>
    <w:rsid w:val="00A551FF"/>
    <w:rsid w:val="00A55F05"/>
    <w:rsid w:val="00A560A5"/>
    <w:rsid w:val="00A5621E"/>
    <w:rsid w:val="00A562A3"/>
    <w:rsid w:val="00A56CD1"/>
    <w:rsid w:val="00A56D62"/>
    <w:rsid w:val="00A56F07"/>
    <w:rsid w:val="00A5762C"/>
    <w:rsid w:val="00A576C7"/>
    <w:rsid w:val="00A57D64"/>
    <w:rsid w:val="00A600FC"/>
    <w:rsid w:val="00A602E5"/>
    <w:rsid w:val="00A60BCA"/>
    <w:rsid w:val="00A61F4B"/>
    <w:rsid w:val="00A61F79"/>
    <w:rsid w:val="00A62233"/>
    <w:rsid w:val="00A630BD"/>
    <w:rsid w:val="00A632A1"/>
    <w:rsid w:val="00A638DA"/>
    <w:rsid w:val="00A63DE0"/>
    <w:rsid w:val="00A642ED"/>
    <w:rsid w:val="00A643BF"/>
    <w:rsid w:val="00A64431"/>
    <w:rsid w:val="00A64AD6"/>
    <w:rsid w:val="00A659EB"/>
    <w:rsid w:val="00A65B41"/>
    <w:rsid w:val="00A65E00"/>
    <w:rsid w:val="00A65F30"/>
    <w:rsid w:val="00A65FB8"/>
    <w:rsid w:val="00A66A3D"/>
    <w:rsid w:val="00A66A78"/>
    <w:rsid w:val="00A677C9"/>
    <w:rsid w:val="00A70EC3"/>
    <w:rsid w:val="00A70FD0"/>
    <w:rsid w:val="00A713CA"/>
    <w:rsid w:val="00A718A6"/>
    <w:rsid w:val="00A7200C"/>
    <w:rsid w:val="00A7207D"/>
    <w:rsid w:val="00A72122"/>
    <w:rsid w:val="00A7267F"/>
    <w:rsid w:val="00A730CD"/>
    <w:rsid w:val="00A74294"/>
    <w:rsid w:val="00A7436E"/>
    <w:rsid w:val="00A744DE"/>
    <w:rsid w:val="00A74807"/>
    <w:rsid w:val="00A74BE7"/>
    <w:rsid w:val="00A74E96"/>
    <w:rsid w:val="00A7545E"/>
    <w:rsid w:val="00A75A8E"/>
    <w:rsid w:val="00A75EA5"/>
    <w:rsid w:val="00A768C7"/>
    <w:rsid w:val="00A76DAA"/>
    <w:rsid w:val="00A7721D"/>
    <w:rsid w:val="00A80C26"/>
    <w:rsid w:val="00A812F3"/>
    <w:rsid w:val="00A81394"/>
    <w:rsid w:val="00A81BE0"/>
    <w:rsid w:val="00A81C12"/>
    <w:rsid w:val="00A82082"/>
    <w:rsid w:val="00A8245F"/>
    <w:rsid w:val="00A82481"/>
    <w:rsid w:val="00A824DD"/>
    <w:rsid w:val="00A828AE"/>
    <w:rsid w:val="00A82F74"/>
    <w:rsid w:val="00A833AD"/>
    <w:rsid w:val="00A834C8"/>
    <w:rsid w:val="00A83676"/>
    <w:rsid w:val="00A838B4"/>
    <w:rsid w:val="00A83B7B"/>
    <w:rsid w:val="00A83C1A"/>
    <w:rsid w:val="00A83D76"/>
    <w:rsid w:val="00A84274"/>
    <w:rsid w:val="00A84E5C"/>
    <w:rsid w:val="00A84E8A"/>
    <w:rsid w:val="00A850F3"/>
    <w:rsid w:val="00A85144"/>
    <w:rsid w:val="00A85497"/>
    <w:rsid w:val="00A8563C"/>
    <w:rsid w:val="00A85894"/>
    <w:rsid w:val="00A85C3D"/>
    <w:rsid w:val="00A864E3"/>
    <w:rsid w:val="00A869B7"/>
    <w:rsid w:val="00A8752E"/>
    <w:rsid w:val="00A87ACD"/>
    <w:rsid w:val="00A90F5B"/>
    <w:rsid w:val="00A91A64"/>
    <w:rsid w:val="00A91F6B"/>
    <w:rsid w:val="00A92365"/>
    <w:rsid w:val="00A92AC9"/>
    <w:rsid w:val="00A92D34"/>
    <w:rsid w:val="00A92F58"/>
    <w:rsid w:val="00A93499"/>
    <w:rsid w:val="00A93571"/>
    <w:rsid w:val="00A938BA"/>
    <w:rsid w:val="00A938D8"/>
    <w:rsid w:val="00A93F32"/>
    <w:rsid w:val="00A94253"/>
    <w:rsid w:val="00A94574"/>
    <w:rsid w:val="00A94A98"/>
    <w:rsid w:val="00A95215"/>
    <w:rsid w:val="00A95410"/>
    <w:rsid w:val="00A95936"/>
    <w:rsid w:val="00A9594E"/>
    <w:rsid w:val="00A95D8F"/>
    <w:rsid w:val="00A96265"/>
    <w:rsid w:val="00A963AD"/>
    <w:rsid w:val="00A9652A"/>
    <w:rsid w:val="00A96951"/>
    <w:rsid w:val="00A96B36"/>
    <w:rsid w:val="00A96FC4"/>
    <w:rsid w:val="00A97084"/>
    <w:rsid w:val="00A97556"/>
    <w:rsid w:val="00A9784B"/>
    <w:rsid w:val="00AA0103"/>
    <w:rsid w:val="00AA1330"/>
    <w:rsid w:val="00AA1BD9"/>
    <w:rsid w:val="00AA1C2C"/>
    <w:rsid w:val="00AA1F61"/>
    <w:rsid w:val="00AA2027"/>
    <w:rsid w:val="00AA2406"/>
    <w:rsid w:val="00AA252A"/>
    <w:rsid w:val="00AA260C"/>
    <w:rsid w:val="00AA26CB"/>
    <w:rsid w:val="00AA2ACA"/>
    <w:rsid w:val="00AA324D"/>
    <w:rsid w:val="00AA349E"/>
    <w:rsid w:val="00AA35F6"/>
    <w:rsid w:val="00AA4597"/>
    <w:rsid w:val="00AA47A1"/>
    <w:rsid w:val="00AA4810"/>
    <w:rsid w:val="00AA4846"/>
    <w:rsid w:val="00AA510F"/>
    <w:rsid w:val="00AA5AB0"/>
    <w:rsid w:val="00AA5D3A"/>
    <w:rsid w:val="00AA5D71"/>
    <w:rsid w:val="00AA5FA4"/>
    <w:rsid w:val="00AA60F2"/>
    <w:rsid w:val="00AA6420"/>
    <w:rsid w:val="00AA6471"/>
    <w:rsid w:val="00AA667C"/>
    <w:rsid w:val="00AA676F"/>
    <w:rsid w:val="00AA6ACC"/>
    <w:rsid w:val="00AA6E91"/>
    <w:rsid w:val="00AA7439"/>
    <w:rsid w:val="00AA74A7"/>
    <w:rsid w:val="00AA7585"/>
    <w:rsid w:val="00AA780E"/>
    <w:rsid w:val="00AA7DFB"/>
    <w:rsid w:val="00AB047E"/>
    <w:rsid w:val="00AB0596"/>
    <w:rsid w:val="00AB0B0A"/>
    <w:rsid w:val="00AB0BB7"/>
    <w:rsid w:val="00AB1033"/>
    <w:rsid w:val="00AB22C6"/>
    <w:rsid w:val="00AB2855"/>
    <w:rsid w:val="00AB2AD0"/>
    <w:rsid w:val="00AB2AF3"/>
    <w:rsid w:val="00AB2D39"/>
    <w:rsid w:val="00AB3024"/>
    <w:rsid w:val="00AB49F6"/>
    <w:rsid w:val="00AB4D79"/>
    <w:rsid w:val="00AB547E"/>
    <w:rsid w:val="00AB54B2"/>
    <w:rsid w:val="00AB5952"/>
    <w:rsid w:val="00AB5A69"/>
    <w:rsid w:val="00AB6044"/>
    <w:rsid w:val="00AB6639"/>
    <w:rsid w:val="00AB67FC"/>
    <w:rsid w:val="00AB7107"/>
    <w:rsid w:val="00AB7E33"/>
    <w:rsid w:val="00AB7E82"/>
    <w:rsid w:val="00AC00F2"/>
    <w:rsid w:val="00AC06D5"/>
    <w:rsid w:val="00AC11CA"/>
    <w:rsid w:val="00AC2E7B"/>
    <w:rsid w:val="00AC31B5"/>
    <w:rsid w:val="00AC32DF"/>
    <w:rsid w:val="00AC3664"/>
    <w:rsid w:val="00AC40E3"/>
    <w:rsid w:val="00AC427A"/>
    <w:rsid w:val="00AC42B1"/>
    <w:rsid w:val="00AC43E8"/>
    <w:rsid w:val="00AC4EA1"/>
    <w:rsid w:val="00AC527B"/>
    <w:rsid w:val="00AC5381"/>
    <w:rsid w:val="00AC5910"/>
    <w:rsid w:val="00AC5920"/>
    <w:rsid w:val="00AC5AC8"/>
    <w:rsid w:val="00AC6026"/>
    <w:rsid w:val="00AC6772"/>
    <w:rsid w:val="00AC6F8E"/>
    <w:rsid w:val="00AC764C"/>
    <w:rsid w:val="00AC7D0C"/>
    <w:rsid w:val="00AC7E4A"/>
    <w:rsid w:val="00AC7EE6"/>
    <w:rsid w:val="00AD09F4"/>
    <w:rsid w:val="00AD0E65"/>
    <w:rsid w:val="00AD19FD"/>
    <w:rsid w:val="00AD2267"/>
    <w:rsid w:val="00AD26D8"/>
    <w:rsid w:val="00AD290E"/>
    <w:rsid w:val="00AD2BF2"/>
    <w:rsid w:val="00AD2C40"/>
    <w:rsid w:val="00AD333B"/>
    <w:rsid w:val="00AD3933"/>
    <w:rsid w:val="00AD395F"/>
    <w:rsid w:val="00AD3A2A"/>
    <w:rsid w:val="00AD4A34"/>
    <w:rsid w:val="00AD4E90"/>
    <w:rsid w:val="00AD5422"/>
    <w:rsid w:val="00AD55EF"/>
    <w:rsid w:val="00AD5CDF"/>
    <w:rsid w:val="00AD5D00"/>
    <w:rsid w:val="00AD6200"/>
    <w:rsid w:val="00AD7646"/>
    <w:rsid w:val="00AD7AED"/>
    <w:rsid w:val="00AE02E1"/>
    <w:rsid w:val="00AE05AF"/>
    <w:rsid w:val="00AE0615"/>
    <w:rsid w:val="00AE084E"/>
    <w:rsid w:val="00AE0BAB"/>
    <w:rsid w:val="00AE0EDE"/>
    <w:rsid w:val="00AE114E"/>
    <w:rsid w:val="00AE22BA"/>
    <w:rsid w:val="00AE2C44"/>
    <w:rsid w:val="00AE2EAF"/>
    <w:rsid w:val="00AE3B85"/>
    <w:rsid w:val="00AE3ED2"/>
    <w:rsid w:val="00AE4101"/>
    <w:rsid w:val="00AE4179"/>
    <w:rsid w:val="00AE4425"/>
    <w:rsid w:val="00AE4D36"/>
    <w:rsid w:val="00AE4E72"/>
    <w:rsid w:val="00AE4FBE"/>
    <w:rsid w:val="00AE551B"/>
    <w:rsid w:val="00AE5851"/>
    <w:rsid w:val="00AE6233"/>
    <w:rsid w:val="00AE650F"/>
    <w:rsid w:val="00AE6555"/>
    <w:rsid w:val="00AE6F2F"/>
    <w:rsid w:val="00AE7601"/>
    <w:rsid w:val="00AE7BFD"/>
    <w:rsid w:val="00AE7D16"/>
    <w:rsid w:val="00AF0185"/>
    <w:rsid w:val="00AF02E1"/>
    <w:rsid w:val="00AF091A"/>
    <w:rsid w:val="00AF0D67"/>
    <w:rsid w:val="00AF1104"/>
    <w:rsid w:val="00AF148D"/>
    <w:rsid w:val="00AF1847"/>
    <w:rsid w:val="00AF19C3"/>
    <w:rsid w:val="00AF1E9B"/>
    <w:rsid w:val="00AF1FE2"/>
    <w:rsid w:val="00AF21B8"/>
    <w:rsid w:val="00AF2591"/>
    <w:rsid w:val="00AF28EB"/>
    <w:rsid w:val="00AF2D01"/>
    <w:rsid w:val="00AF3792"/>
    <w:rsid w:val="00AF48E8"/>
    <w:rsid w:val="00AF4CAA"/>
    <w:rsid w:val="00AF5071"/>
    <w:rsid w:val="00AF511D"/>
    <w:rsid w:val="00AF5203"/>
    <w:rsid w:val="00AF571A"/>
    <w:rsid w:val="00AF59FE"/>
    <w:rsid w:val="00AF5BF1"/>
    <w:rsid w:val="00AF60A0"/>
    <w:rsid w:val="00AF67FC"/>
    <w:rsid w:val="00AF6F5D"/>
    <w:rsid w:val="00AF7DF5"/>
    <w:rsid w:val="00AF7F9C"/>
    <w:rsid w:val="00B006E5"/>
    <w:rsid w:val="00B00E1A"/>
    <w:rsid w:val="00B00EDA"/>
    <w:rsid w:val="00B01E9B"/>
    <w:rsid w:val="00B02176"/>
    <w:rsid w:val="00B024C2"/>
    <w:rsid w:val="00B031E9"/>
    <w:rsid w:val="00B03B5F"/>
    <w:rsid w:val="00B04437"/>
    <w:rsid w:val="00B0490E"/>
    <w:rsid w:val="00B05AC7"/>
    <w:rsid w:val="00B05E53"/>
    <w:rsid w:val="00B05F94"/>
    <w:rsid w:val="00B05FEB"/>
    <w:rsid w:val="00B07575"/>
    <w:rsid w:val="00B07610"/>
    <w:rsid w:val="00B0765A"/>
    <w:rsid w:val="00B07700"/>
    <w:rsid w:val="00B0783E"/>
    <w:rsid w:val="00B0787C"/>
    <w:rsid w:val="00B07FF2"/>
    <w:rsid w:val="00B10D18"/>
    <w:rsid w:val="00B11997"/>
    <w:rsid w:val="00B12039"/>
    <w:rsid w:val="00B12225"/>
    <w:rsid w:val="00B1224E"/>
    <w:rsid w:val="00B12A04"/>
    <w:rsid w:val="00B13921"/>
    <w:rsid w:val="00B13A53"/>
    <w:rsid w:val="00B13EAE"/>
    <w:rsid w:val="00B140CB"/>
    <w:rsid w:val="00B14CEC"/>
    <w:rsid w:val="00B1528C"/>
    <w:rsid w:val="00B15919"/>
    <w:rsid w:val="00B15AC2"/>
    <w:rsid w:val="00B15DAA"/>
    <w:rsid w:val="00B15E48"/>
    <w:rsid w:val="00B15F22"/>
    <w:rsid w:val="00B160DB"/>
    <w:rsid w:val="00B16360"/>
    <w:rsid w:val="00B16575"/>
    <w:rsid w:val="00B16714"/>
    <w:rsid w:val="00B16ACD"/>
    <w:rsid w:val="00B20412"/>
    <w:rsid w:val="00B205C8"/>
    <w:rsid w:val="00B20C8F"/>
    <w:rsid w:val="00B20F2C"/>
    <w:rsid w:val="00B21487"/>
    <w:rsid w:val="00B221B3"/>
    <w:rsid w:val="00B221F8"/>
    <w:rsid w:val="00B22350"/>
    <w:rsid w:val="00B22953"/>
    <w:rsid w:val="00B232D1"/>
    <w:rsid w:val="00B2346D"/>
    <w:rsid w:val="00B2384F"/>
    <w:rsid w:val="00B23EDF"/>
    <w:rsid w:val="00B248E5"/>
    <w:rsid w:val="00B24DB5"/>
    <w:rsid w:val="00B26695"/>
    <w:rsid w:val="00B26AE6"/>
    <w:rsid w:val="00B279C6"/>
    <w:rsid w:val="00B27CED"/>
    <w:rsid w:val="00B27E07"/>
    <w:rsid w:val="00B27F6D"/>
    <w:rsid w:val="00B30FF9"/>
    <w:rsid w:val="00B318A6"/>
    <w:rsid w:val="00B31F9E"/>
    <w:rsid w:val="00B321EF"/>
    <w:rsid w:val="00B3268F"/>
    <w:rsid w:val="00B32B42"/>
    <w:rsid w:val="00B32C2C"/>
    <w:rsid w:val="00B33A1A"/>
    <w:rsid w:val="00B33E6C"/>
    <w:rsid w:val="00B34747"/>
    <w:rsid w:val="00B347C1"/>
    <w:rsid w:val="00B34817"/>
    <w:rsid w:val="00B34B1E"/>
    <w:rsid w:val="00B34DAF"/>
    <w:rsid w:val="00B357E1"/>
    <w:rsid w:val="00B35A32"/>
    <w:rsid w:val="00B35ABD"/>
    <w:rsid w:val="00B360B6"/>
    <w:rsid w:val="00B36BEE"/>
    <w:rsid w:val="00B371CC"/>
    <w:rsid w:val="00B37361"/>
    <w:rsid w:val="00B37407"/>
    <w:rsid w:val="00B37D6D"/>
    <w:rsid w:val="00B40362"/>
    <w:rsid w:val="00B408D0"/>
    <w:rsid w:val="00B40B1F"/>
    <w:rsid w:val="00B40E79"/>
    <w:rsid w:val="00B416B7"/>
    <w:rsid w:val="00B41965"/>
    <w:rsid w:val="00B41B74"/>
    <w:rsid w:val="00B41CD9"/>
    <w:rsid w:val="00B41F2C"/>
    <w:rsid w:val="00B42556"/>
    <w:rsid w:val="00B427E6"/>
    <w:rsid w:val="00B42879"/>
    <w:rsid w:val="00B428A6"/>
    <w:rsid w:val="00B42A9C"/>
    <w:rsid w:val="00B42CAD"/>
    <w:rsid w:val="00B42DE9"/>
    <w:rsid w:val="00B435C0"/>
    <w:rsid w:val="00B43C1E"/>
    <w:rsid w:val="00B43E1F"/>
    <w:rsid w:val="00B43F57"/>
    <w:rsid w:val="00B44289"/>
    <w:rsid w:val="00B44D38"/>
    <w:rsid w:val="00B4503E"/>
    <w:rsid w:val="00B450D7"/>
    <w:rsid w:val="00B451AB"/>
    <w:rsid w:val="00B45750"/>
    <w:rsid w:val="00B45D69"/>
    <w:rsid w:val="00B45FBC"/>
    <w:rsid w:val="00B461FB"/>
    <w:rsid w:val="00B46249"/>
    <w:rsid w:val="00B46C75"/>
    <w:rsid w:val="00B501F4"/>
    <w:rsid w:val="00B50AE0"/>
    <w:rsid w:val="00B50BD2"/>
    <w:rsid w:val="00B51421"/>
    <w:rsid w:val="00B51A7D"/>
    <w:rsid w:val="00B51BAC"/>
    <w:rsid w:val="00B524DF"/>
    <w:rsid w:val="00B52DDA"/>
    <w:rsid w:val="00B53268"/>
    <w:rsid w:val="00B535C2"/>
    <w:rsid w:val="00B5362F"/>
    <w:rsid w:val="00B53DA8"/>
    <w:rsid w:val="00B54236"/>
    <w:rsid w:val="00B54337"/>
    <w:rsid w:val="00B54F34"/>
    <w:rsid w:val="00B550FC"/>
    <w:rsid w:val="00B55544"/>
    <w:rsid w:val="00B556A4"/>
    <w:rsid w:val="00B55CF2"/>
    <w:rsid w:val="00B55EFD"/>
    <w:rsid w:val="00B568D1"/>
    <w:rsid w:val="00B57387"/>
    <w:rsid w:val="00B57920"/>
    <w:rsid w:val="00B57CF9"/>
    <w:rsid w:val="00B608D1"/>
    <w:rsid w:val="00B61A0A"/>
    <w:rsid w:val="00B6285C"/>
    <w:rsid w:val="00B63BE0"/>
    <w:rsid w:val="00B63ED5"/>
    <w:rsid w:val="00B64016"/>
    <w:rsid w:val="00B6416F"/>
    <w:rsid w:val="00B642FC"/>
    <w:rsid w:val="00B64365"/>
    <w:rsid w:val="00B648ED"/>
    <w:rsid w:val="00B64D26"/>
    <w:rsid w:val="00B64FBB"/>
    <w:rsid w:val="00B652A0"/>
    <w:rsid w:val="00B66469"/>
    <w:rsid w:val="00B67880"/>
    <w:rsid w:val="00B67AE2"/>
    <w:rsid w:val="00B70370"/>
    <w:rsid w:val="00B7044A"/>
    <w:rsid w:val="00B7047A"/>
    <w:rsid w:val="00B70E22"/>
    <w:rsid w:val="00B70FC9"/>
    <w:rsid w:val="00B710FB"/>
    <w:rsid w:val="00B7197A"/>
    <w:rsid w:val="00B71A8E"/>
    <w:rsid w:val="00B71D13"/>
    <w:rsid w:val="00B72511"/>
    <w:rsid w:val="00B72EBC"/>
    <w:rsid w:val="00B736FB"/>
    <w:rsid w:val="00B73778"/>
    <w:rsid w:val="00B73F67"/>
    <w:rsid w:val="00B74077"/>
    <w:rsid w:val="00B748D0"/>
    <w:rsid w:val="00B74D79"/>
    <w:rsid w:val="00B75388"/>
    <w:rsid w:val="00B76354"/>
    <w:rsid w:val="00B763F2"/>
    <w:rsid w:val="00B76B92"/>
    <w:rsid w:val="00B76C26"/>
    <w:rsid w:val="00B774CB"/>
    <w:rsid w:val="00B778AF"/>
    <w:rsid w:val="00B77F49"/>
    <w:rsid w:val="00B80388"/>
    <w:rsid w:val="00B80402"/>
    <w:rsid w:val="00B80B9A"/>
    <w:rsid w:val="00B80E36"/>
    <w:rsid w:val="00B813C9"/>
    <w:rsid w:val="00B818EB"/>
    <w:rsid w:val="00B81C5F"/>
    <w:rsid w:val="00B81E6C"/>
    <w:rsid w:val="00B81EFC"/>
    <w:rsid w:val="00B825BE"/>
    <w:rsid w:val="00B82B18"/>
    <w:rsid w:val="00B830B7"/>
    <w:rsid w:val="00B830CE"/>
    <w:rsid w:val="00B84228"/>
    <w:rsid w:val="00B848EA"/>
    <w:rsid w:val="00B84ABF"/>
    <w:rsid w:val="00B84B2B"/>
    <w:rsid w:val="00B84DC4"/>
    <w:rsid w:val="00B85053"/>
    <w:rsid w:val="00B8517A"/>
    <w:rsid w:val="00B854A0"/>
    <w:rsid w:val="00B86064"/>
    <w:rsid w:val="00B863A6"/>
    <w:rsid w:val="00B8672B"/>
    <w:rsid w:val="00B86769"/>
    <w:rsid w:val="00B8742D"/>
    <w:rsid w:val="00B87C5E"/>
    <w:rsid w:val="00B90500"/>
    <w:rsid w:val="00B9059D"/>
    <w:rsid w:val="00B905FF"/>
    <w:rsid w:val="00B907B4"/>
    <w:rsid w:val="00B90830"/>
    <w:rsid w:val="00B9176C"/>
    <w:rsid w:val="00B91AB5"/>
    <w:rsid w:val="00B92A27"/>
    <w:rsid w:val="00B9306F"/>
    <w:rsid w:val="00B934B6"/>
    <w:rsid w:val="00B935A4"/>
    <w:rsid w:val="00B9423E"/>
    <w:rsid w:val="00B94626"/>
    <w:rsid w:val="00B94972"/>
    <w:rsid w:val="00B94AFA"/>
    <w:rsid w:val="00B94B80"/>
    <w:rsid w:val="00B94E2A"/>
    <w:rsid w:val="00B95170"/>
    <w:rsid w:val="00B956E3"/>
    <w:rsid w:val="00B96C76"/>
    <w:rsid w:val="00B96C8B"/>
    <w:rsid w:val="00B96E3F"/>
    <w:rsid w:val="00B97258"/>
    <w:rsid w:val="00B974E9"/>
    <w:rsid w:val="00BA0115"/>
    <w:rsid w:val="00BA0A2B"/>
    <w:rsid w:val="00BA0AC5"/>
    <w:rsid w:val="00BA0EDE"/>
    <w:rsid w:val="00BA186A"/>
    <w:rsid w:val="00BA1BA4"/>
    <w:rsid w:val="00BA1CA9"/>
    <w:rsid w:val="00BA208F"/>
    <w:rsid w:val="00BA2F21"/>
    <w:rsid w:val="00BA313C"/>
    <w:rsid w:val="00BA3711"/>
    <w:rsid w:val="00BA37C7"/>
    <w:rsid w:val="00BA3A6F"/>
    <w:rsid w:val="00BA3AE9"/>
    <w:rsid w:val="00BA3E56"/>
    <w:rsid w:val="00BA4265"/>
    <w:rsid w:val="00BA43B2"/>
    <w:rsid w:val="00BA549E"/>
    <w:rsid w:val="00BA561A"/>
    <w:rsid w:val="00BA5B4C"/>
    <w:rsid w:val="00BA6B09"/>
    <w:rsid w:val="00BA6C66"/>
    <w:rsid w:val="00BA7381"/>
    <w:rsid w:val="00BA7A2A"/>
    <w:rsid w:val="00BA7DEB"/>
    <w:rsid w:val="00BB014A"/>
    <w:rsid w:val="00BB0349"/>
    <w:rsid w:val="00BB06AB"/>
    <w:rsid w:val="00BB0DC6"/>
    <w:rsid w:val="00BB0EF4"/>
    <w:rsid w:val="00BB1333"/>
    <w:rsid w:val="00BB15E4"/>
    <w:rsid w:val="00BB1BB4"/>
    <w:rsid w:val="00BB1E19"/>
    <w:rsid w:val="00BB21D1"/>
    <w:rsid w:val="00BB2236"/>
    <w:rsid w:val="00BB23C4"/>
    <w:rsid w:val="00BB27D0"/>
    <w:rsid w:val="00BB32F2"/>
    <w:rsid w:val="00BB3575"/>
    <w:rsid w:val="00BB41F2"/>
    <w:rsid w:val="00BB4338"/>
    <w:rsid w:val="00BB48D4"/>
    <w:rsid w:val="00BB5AB2"/>
    <w:rsid w:val="00BB5DC5"/>
    <w:rsid w:val="00BB5F18"/>
    <w:rsid w:val="00BB60E7"/>
    <w:rsid w:val="00BB6237"/>
    <w:rsid w:val="00BB6761"/>
    <w:rsid w:val="00BB697B"/>
    <w:rsid w:val="00BB6C0E"/>
    <w:rsid w:val="00BB73BB"/>
    <w:rsid w:val="00BB77A6"/>
    <w:rsid w:val="00BB7B38"/>
    <w:rsid w:val="00BB7C6A"/>
    <w:rsid w:val="00BC0487"/>
    <w:rsid w:val="00BC0939"/>
    <w:rsid w:val="00BC0BAF"/>
    <w:rsid w:val="00BC11E5"/>
    <w:rsid w:val="00BC25A7"/>
    <w:rsid w:val="00BC269E"/>
    <w:rsid w:val="00BC309C"/>
    <w:rsid w:val="00BC3158"/>
    <w:rsid w:val="00BC31CC"/>
    <w:rsid w:val="00BC39C1"/>
    <w:rsid w:val="00BC3E3C"/>
    <w:rsid w:val="00BC43DC"/>
    <w:rsid w:val="00BC4BC6"/>
    <w:rsid w:val="00BC52FD"/>
    <w:rsid w:val="00BC543F"/>
    <w:rsid w:val="00BC5C83"/>
    <w:rsid w:val="00BC5F5E"/>
    <w:rsid w:val="00BC6859"/>
    <w:rsid w:val="00BC6958"/>
    <w:rsid w:val="00BC6E62"/>
    <w:rsid w:val="00BC7443"/>
    <w:rsid w:val="00BD038A"/>
    <w:rsid w:val="00BD0648"/>
    <w:rsid w:val="00BD0D46"/>
    <w:rsid w:val="00BD0FD5"/>
    <w:rsid w:val="00BD1040"/>
    <w:rsid w:val="00BD10A5"/>
    <w:rsid w:val="00BD18F0"/>
    <w:rsid w:val="00BD1B9E"/>
    <w:rsid w:val="00BD225D"/>
    <w:rsid w:val="00BD2BD8"/>
    <w:rsid w:val="00BD2C99"/>
    <w:rsid w:val="00BD34AA"/>
    <w:rsid w:val="00BD3501"/>
    <w:rsid w:val="00BD3831"/>
    <w:rsid w:val="00BD3BA9"/>
    <w:rsid w:val="00BD3BAB"/>
    <w:rsid w:val="00BD4C74"/>
    <w:rsid w:val="00BD5042"/>
    <w:rsid w:val="00BD517F"/>
    <w:rsid w:val="00BD527A"/>
    <w:rsid w:val="00BD536A"/>
    <w:rsid w:val="00BD6162"/>
    <w:rsid w:val="00BD61FE"/>
    <w:rsid w:val="00BD6D07"/>
    <w:rsid w:val="00BE07A3"/>
    <w:rsid w:val="00BE0AF3"/>
    <w:rsid w:val="00BE0C44"/>
    <w:rsid w:val="00BE10D9"/>
    <w:rsid w:val="00BE16FA"/>
    <w:rsid w:val="00BE1852"/>
    <w:rsid w:val="00BE1B11"/>
    <w:rsid w:val="00BE1B8B"/>
    <w:rsid w:val="00BE1E44"/>
    <w:rsid w:val="00BE2474"/>
    <w:rsid w:val="00BE2743"/>
    <w:rsid w:val="00BE28E4"/>
    <w:rsid w:val="00BE2A18"/>
    <w:rsid w:val="00BE2C01"/>
    <w:rsid w:val="00BE3329"/>
    <w:rsid w:val="00BE39B5"/>
    <w:rsid w:val="00BE3CA1"/>
    <w:rsid w:val="00BE41EC"/>
    <w:rsid w:val="00BE41F5"/>
    <w:rsid w:val="00BE4651"/>
    <w:rsid w:val="00BE489C"/>
    <w:rsid w:val="00BE541D"/>
    <w:rsid w:val="00BE569E"/>
    <w:rsid w:val="00BE56FB"/>
    <w:rsid w:val="00BE65F7"/>
    <w:rsid w:val="00BE74EB"/>
    <w:rsid w:val="00BE7611"/>
    <w:rsid w:val="00BE78A7"/>
    <w:rsid w:val="00BE7B6C"/>
    <w:rsid w:val="00BE7D93"/>
    <w:rsid w:val="00BF019D"/>
    <w:rsid w:val="00BF140E"/>
    <w:rsid w:val="00BF22B9"/>
    <w:rsid w:val="00BF258F"/>
    <w:rsid w:val="00BF2592"/>
    <w:rsid w:val="00BF2B7F"/>
    <w:rsid w:val="00BF37DA"/>
    <w:rsid w:val="00BF3848"/>
    <w:rsid w:val="00BF3DDE"/>
    <w:rsid w:val="00BF4104"/>
    <w:rsid w:val="00BF5735"/>
    <w:rsid w:val="00BF5736"/>
    <w:rsid w:val="00BF57DC"/>
    <w:rsid w:val="00BF591D"/>
    <w:rsid w:val="00BF5C30"/>
    <w:rsid w:val="00BF5EEC"/>
    <w:rsid w:val="00BF61DA"/>
    <w:rsid w:val="00BF6589"/>
    <w:rsid w:val="00BF66BE"/>
    <w:rsid w:val="00BF6F7F"/>
    <w:rsid w:val="00BF6FF0"/>
    <w:rsid w:val="00BF70A9"/>
    <w:rsid w:val="00BF713B"/>
    <w:rsid w:val="00BF7211"/>
    <w:rsid w:val="00BF737B"/>
    <w:rsid w:val="00BF77C9"/>
    <w:rsid w:val="00C00244"/>
    <w:rsid w:val="00C00647"/>
    <w:rsid w:val="00C01108"/>
    <w:rsid w:val="00C016B8"/>
    <w:rsid w:val="00C02393"/>
    <w:rsid w:val="00C026C9"/>
    <w:rsid w:val="00C02764"/>
    <w:rsid w:val="00C03E1A"/>
    <w:rsid w:val="00C03FA4"/>
    <w:rsid w:val="00C0444A"/>
    <w:rsid w:val="00C045CC"/>
    <w:rsid w:val="00C04CEF"/>
    <w:rsid w:val="00C05320"/>
    <w:rsid w:val="00C053AB"/>
    <w:rsid w:val="00C0546C"/>
    <w:rsid w:val="00C057F4"/>
    <w:rsid w:val="00C05E60"/>
    <w:rsid w:val="00C0662F"/>
    <w:rsid w:val="00C06BE9"/>
    <w:rsid w:val="00C06F1D"/>
    <w:rsid w:val="00C070E8"/>
    <w:rsid w:val="00C07309"/>
    <w:rsid w:val="00C073F3"/>
    <w:rsid w:val="00C07424"/>
    <w:rsid w:val="00C0780C"/>
    <w:rsid w:val="00C07F97"/>
    <w:rsid w:val="00C106EE"/>
    <w:rsid w:val="00C11706"/>
    <w:rsid w:val="00C1183A"/>
    <w:rsid w:val="00C11943"/>
    <w:rsid w:val="00C11A44"/>
    <w:rsid w:val="00C1258D"/>
    <w:rsid w:val="00C12AC8"/>
    <w:rsid w:val="00C12E96"/>
    <w:rsid w:val="00C12F88"/>
    <w:rsid w:val="00C13C9A"/>
    <w:rsid w:val="00C13E79"/>
    <w:rsid w:val="00C14763"/>
    <w:rsid w:val="00C150B1"/>
    <w:rsid w:val="00C151F2"/>
    <w:rsid w:val="00C15364"/>
    <w:rsid w:val="00C1539B"/>
    <w:rsid w:val="00C16141"/>
    <w:rsid w:val="00C1616E"/>
    <w:rsid w:val="00C162F2"/>
    <w:rsid w:val="00C16536"/>
    <w:rsid w:val="00C178C9"/>
    <w:rsid w:val="00C20089"/>
    <w:rsid w:val="00C2026C"/>
    <w:rsid w:val="00C2079F"/>
    <w:rsid w:val="00C2100C"/>
    <w:rsid w:val="00C211A9"/>
    <w:rsid w:val="00C21369"/>
    <w:rsid w:val="00C214DA"/>
    <w:rsid w:val="00C21C49"/>
    <w:rsid w:val="00C22643"/>
    <w:rsid w:val="00C23347"/>
    <w:rsid w:val="00C2363F"/>
    <w:rsid w:val="00C236C8"/>
    <w:rsid w:val="00C23ED8"/>
    <w:rsid w:val="00C24B0F"/>
    <w:rsid w:val="00C250BD"/>
    <w:rsid w:val="00C25E57"/>
    <w:rsid w:val="00C25F69"/>
    <w:rsid w:val="00C26092"/>
    <w:rsid w:val="00C260B1"/>
    <w:rsid w:val="00C26338"/>
    <w:rsid w:val="00C26513"/>
    <w:rsid w:val="00C26E56"/>
    <w:rsid w:val="00C27702"/>
    <w:rsid w:val="00C27E7B"/>
    <w:rsid w:val="00C27EF5"/>
    <w:rsid w:val="00C30947"/>
    <w:rsid w:val="00C30FE7"/>
    <w:rsid w:val="00C31406"/>
    <w:rsid w:val="00C3161B"/>
    <w:rsid w:val="00C31DB7"/>
    <w:rsid w:val="00C32001"/>
    <w:rsid w:val="00C32486"/>
    <w:rsid w:val="00C33DFB"/>
    <w:rsid w:val="00C34508"/>
    <w:rsid w:val="00C34773"/>
    <w:rsid w:val="00C35DBB"/>
    <w:rsid w:val="00C36318"/>
    <w:rsid w:val="00C37194"/>
    <w:rsid w:val="00C37B22"/>
    <w:rsid w:val="00C37FD2"/>
    <w:rsid w:val="00C404ED"/>
    <w:rsid w:val="00C40637"/>
    <w:rsid w:val="00C40F6C"/>
    <w:rsid w:val="00C40FDF"/>
    <w:rsid w:val="00C417B7"/>
    <w:rsid w:val="00C41E27"/>
    <w:rsid w:val="00C42022"/>
    <w:rsid w:val="00C420AC"/>
    <w:rsid w:val="00C421CA"/>
    <w:rsid w:val="00C428D8"/>
    <w:rsid w:val="00C42F1C"/>
    <w:rsid w:val="00C43FF5"/>
    <w:rsid w:val="00C44426"/>
    <w:rsid w:val="00C445F3"/>
    <w:rsid w:val="00C4469A"/>
    <w:rsid w:val="00C44A39"/>
    <w:rsid w:val="00C44F2B"/>
    <w:rsid w:val="00C451F4"/>
    <w:rsid w:val="00C452BC"/>
    <w:rsid w:val="00C45EB1"/>
    <w:rsid w:val="00C45FF6"/>
    <w:rsid w:val="00C46640"/>
    <w:rsid w:val="00C46C8B"/>
    <w:rsid w:val="00C4726C"/>
    <w:rsid w:val="00C479E9"/>
    <w:rsid w:val="00C47F7F"/>
    <w:rsid w:val="00C5065C"/>
    <w:rsid w:val="00C50E06"/>
    <w:rsid w:val="00C51B4D"/>
    <w:rsid w:val="00C522AB"/>
    <w:rsid w:val="00C52B6F"/>
    <w:rsid w:val="00C530CF"/>
    <w:rsid w:val="00C537AC"/>
    <w:rsid w:val="00C53ADC"/>
    <w:rsid w:val="00C53DDB"/>
    <w:rsid w:val="00C54002"/>
    <w:rsid w:val="00C54A3A"/>
    <w:rsid w:val="00C54E76"/>
    <w:rsid w:val="00C55566"/>
    <w:rsid w:val="00C55848"/>
    <w:rsid w:val="00C56096"/>
    <w:rsid w:val="00C56448"/>
    <w:rsid w:val="00C5659D"/>
    <w:rsid w:val="00C56930"/>
    <w:rsid w:val="00C569F0"/>
    <w:rsid w:val="00C57099"/>
    <w:rsid w:val="00C57292"/>
    <w:rsid w:val="00C575FB"/>
    <w:rsid w:val="00C57C23"/>
    <w:rsid w:val="00C61CB8"/>
    <w:rsid w:val="00C61CFC"/>
    <w:rsid w:val="00C62378"/>
    <w:rsid w:val="00C62622"/>
    <w:rsid w:val="00C634E7"/>
    <w:rsid w:val="00C638BB"/>
    <w:rsid w:val="00C6458F"/>
    <w:rsid w:val="00C652E9"/>
    <w:rsid w:val="00C6537A"/>
    <w:rsid w:val="00C65A9B"/>
    <w:rsid w:val="00C667BE"/>
    <w:rsid w:val="00C66885"/>
    <w:rsid w:val="00C668B8"/>
    <w:rsid w:val="00C669B6"/>
    <w:rsid w:val="00C66BD3"/>
    <w:rsid w:val="00C66ED0"/>
    <w:rsid w:val="00C6766B"/>
    <w:rsid w:val="00C67704"/>
    <w:rsid w:val="00C67AAD"/>
    <w:rsid w:val="00C67B3F"/>
    <w:rsid w:val="00C67DF1"/>
    <w:rsid w:val="00C67EFD"/>
    <w:rsid w:val="00C700AF"/>
    <w:rsid w:val="00C70248"/>
    <w:rsid w:val="00C71026"/>
    <w:rsid w:val="00C7156E"/>
    <w:rsid w:val="00C720FB"/>
    <w:rsid w:val="00C72223"/>
    <w:rsid w:val="00C72525"/>
    <w:rsid w:val="00C72AA8"/>
    <w:rsid w:val="00C72D94"/>
    <w:rsid w:val="00C73424"/>
    <w:rsid w:val="00C7356D"/>
    <w:rsid w:val="00C73A6A"/>
    <w:rsid w:val="00C74754"/>
    <w:rsid w:val="00C74CB1"/>
    <w:rsid w:val="00C75141"/>
    <w:rsid w:val="00C7545A"/>
    <w:rsid w:val="00C75997"/>
    <w:rsid w:val="00C75AFD"/>
    <w:rsid w:val="00C75C37"/>
    <w:rsid w:val="00C75D21"/>
    <w:rsid w:val="00C76417"/>
    <w:rsid w:val="00C7726F"/>
    <w:rsid w:val="00C7776E"/>
    <w:rsid w:val="00C777C0"/>
    <w:rsid w:val="00C77DB4"/>
    <w:rsid w:val="00C77E7C"/>
    <w:rsid w:val="00C805C8"/>
    <w:rsid w:val="00C808A7"/>
    <w:rsid w:val="00C81369"/>
    <w:rsid w:val="00C814D5"/>
    <w:rsid w:val="00C823DA"/>
    <w:rsid w:val="00C8243C"/>
    <w:rsid w:val="00C8259F"/>
    <w:rsid w:val="00C82746"/>
    <w:rsid w:val="00C828F4"/>
    <w:rsid w:val="00C8312F"/>
    <w:rsid w:val="00C831DD"/>
    <w:rsid w:val="00C849D7"/>
    <w:rsid w:val="00C84AB4"/>
    <w:rsid w:val="00C84C47"/>
    <w:rsid w:val="00C85201"/>
    <w:rsid w:val="00C858A4"/>
    <w:rsid w:val="00C85B77"/>
    <w:rsid w:val="00C85E43"/>
    <w:rsid w:val="00C85E7D"/>
    <w:rsid w:val="00C861AA"/>
    <w:rsid w:val="00C86778"/>
    <w:rsid w:val="00C86AFA"/>
    <w:rsid w:val="00C8700C"/>
    <w:rsid w:val="00C901FA"/>
    <w:rsid w:val="00C90324"/>
    <w:rsid w:val="00C90712"/>
    <w:rsid w:val="00C907EE"/>
    <w:rsid w:val="00C90F16"/>
    <w:rsid w:val="00C91AFF"/>
    <w:rsid w:val="00C91F0F"/>
    <w:rsid w:val="00C92AD7"/>
    <w:rsid w:val="00C93097"/>
    <w:rsid w:val="00C9312E"/>
    <w:rsid w:val="00C9396E"/>
    <w:rsid w:val="00C93D2C"/>
    <w:rsid w:val="00C93F19"/>
    <w:rsid w:val="00C945A1"/>
    <w:rsid w:val="00C94699"/>
    <w:rsid w:val="00C94746"/>
    <w:rsid w:val="00C94F0D"/>
    <w:rsid w:val="00C964D0"/>
    <w:rsid w:val="00C96B3A"/>
    <w:rsid w:val="00CA0159"/>
    <w:rsid w:val="00CA0592"/>
    <w:rsid w:val="00CA0787"/>
    <w:rsid w:val="00CA201F"/>
    <w:rsid w:val="00CA216A"/>
    <w:rsid w:val="00CA2AE8"/>
    <w:rsid w:val="00CA2B2C"/>
    <w:rsid w:val="00CA33A5"/>
    <w:rsid w:val="00CA3418"/>
    <w:rsid w:val="00CA3B65"/>
    <w:rsid w:val="00CA3CFA"/>
    <w:rsid w:val="00CA62E0"/>
    <w:rsid w:val="00CA6D36"/>
    <w:rsid w:val="00CA6FF8"/>
    <w:rsid w:val="00CA7114"/>
    <w:rsid w:val="00CA717C"/>
    <w:rsid w:val="00CA7C93"/>
    <w:rsid w:val="00CB03D6"/>
    <w:rsid w:val="00CB0412"/>
    <w:rsid w:val="00CB07B4"/>
    <w:rsid w:val="00CB0903"/>
    <w:rsid w:val="00CB0B06"/>
    <w:rsid w:val="00CB1098"/>
    <w:rsid w:val="00CB10FC"/>
    <w:rsid w:val="00CB115F"/>
    <w:rsid w:val="00CB1422"/>
    <w:rsid w:val="00CB168D"/>
    <w:rsid w:val="00CB18D0"/>
    <w:rsid w:val="00CB1C8A"/>
    <w:rsid w:val="00CB1EEB"/>
    <w:rsid w:val="00CB2490"/>
    <w:rsid w:val="00CB24F5"/>
    <w:rsid w:val="00CB2663"/>
    <w:rsid w:val="00CB2671"/>
    <w:rsid w:val="00CB311D"/>
    <w:rsid w:val="00CB3BBE"/>
    <w:rsid w:val="00CB4409"/>
    <w:rsid w:val="00CB5453"/>
    <w:rsid w:val="00CB5586"/>
    <w:rsid w:val="00CB59E9"/>
    <w:rsid w:val="00CB5C17"/>
    <w:rsid w:val="00CB63D7"/>
    <w:rsid w:val="00CB6FCF"/>
    <w:rsid w:val="00CB703D"/>
    <w:rsid w:val="00CB71A0"/>
    <w:rsid w:val="00CB7321"/>
    <w:rsid w:val="00CB754A"/>
    <w:rsid w:val="00CC04AD"/>
    <w:rsid w:val="00CC05E9"/>
    <w:rsid w:val="00CC08BA"/>
    <w:rsid w:val="00CC0D6A"/>
    <w:rsid w:val="00CC0E5B"/>
    <w:rsid w:val="00CC16A9"/>
    <w:rsid w:val="00CC18E3"/>
    <w:rsid w:val="00CC1BEF"/>
    <w:rsid w:val="00CC207E"/>
    <w:rsid w:val="00CC2879"/>
    <w:rsid w:val="00CC28BC"/>
    <w:rsid w:val="00CC2F35"/>
    <w:rsid w:val="00CC311A"/>
    <w:rsid w:val="00CC3589"/>
    <w:rsid w:val="00CC3831"/>
    <w:rsid w:val="00CC3E03"/>
    <w:rsid w:val="00CC3E3D"/>
    <w:rsid w:val="00CC40B7"/>
    <w:rsid w:val="00CC419D"/>
    <w:rsid w:val="00CC4541"/>
    <w:rsid w:val="00CC4610"/>
    <w:rsid w:val="00CC5135"/>
    <w:rsid w:val="00CC519B"/>
    <w:rsid w:val="00CC5339"/>
    <w:rsid w:val="00CC550A"/>
    <w:rsid w:val="00CC57D9"/>
    <w:rsid w:val="00CC5819"/>
    <w:rsid w:val="00CC6126"/>
    <w:rsid w:val="00CC6A36"/>
    <w:rsid w:val="00CC6BE6"/>
    <w:rsid w:val="00CC7C6C"/>
    <w:rsid w:val="00CC7E44"/>
    <w:rsid w:val="00CD037A"/>
    <w:rsid w:val="00CD0F9A"/>
    <w:rsid w:val="00CD12C1"/>
    <w:rsid w:val="00CD143B"/>
    <w:rsid w:val="00CD146F"/>
    <w:rsid w:val="00CD14A8"/>
    <w:rsid w:val="00CD1645"/>
    <w:rsid w:val="00CD16B1"/>
    <w:rsid w:val="00CD214E"/>
    <w:rsid w:val="00CD27A4"/>
    <w:rsid w:val="00CD2AF5"/>
    <w:rsid w:val="00CD2C3C"/>
    <w:rsid w:val="00CD2CE8"/>
    <w:rsid w:val="00CD30F9"/>
    <w:rsid w:val="00CD3E96"/>
    <w:rsid w:val="00CD3F9F"/>
    <w:rsid w:val="00CD46FA"/>
    <w:rsid w:val="00CD4EBD"/>
    <w:rsid w:val="00CD54FC"/>
    <w:rsid w:val="00CD5828"/>
    <w:rsid w:val="00CD5973"/>
    <w:rsid w:val="00CD5E1B"/>
    <w:rsid w:val="00CD60B6"/>
    <w:rsid w:val="00CD66FB"/>
    <w:rsid w:val="00CD77E8"/>
    <w:rsid w:val="00CD784E"/>
    <w:rsid w:val="00CD7A14"/>
    <w:rsid w:val="00CD7DD7"/>
    <w:rsid w:val="00CD7F3C"/>
    <w:rsid w:val="00CD7F3E"/>
    <w:rsid w:val="00CD7FC7"/>
    <w:rsid w:val="00CE0547"/>
    <w:rsid w:val="00CE0703"/>
    <w:rsid w:val="00CE09E8"/>
    <w:rsid w:val="00CE0D98"/>
    <w:rsid w:val="00CE1264"/>
    <w:rsid w:val="00CE1674"/>
    <w:rsid w:val="00CE1763"/>
    <w:rsid w:val="00CE1D3C"/>
    <w:rsid w:val="00CE1D9B"/>
    <w:rsid w:val="00CE2FEB"/>
    <w:rsid w:val="00CE31A6"/>
    <w:rsid w:val="00CE3480"/>
    <w:rsid w:val="00CE377A"/>
    <w:rsid w:val="00CE3D8A"/>
    <w:rsid w:val="00CE3F18"/>
    <w:rsid w:val="00CE41E5"/>
    <w:rsid w:val="00CE4741"/>
    <w:rsid w:val="00CE4ADC"/>
    <w:rsid w:val="00CE4C84"/>
    <w:rsid w:val="00CE5310"/>
    <w:rsid w:val="00CE61D2"/>
    <w:rsid w:val="00CE6215"/>
    <w:rsid w:val="00CE6ACE"/>
    <w:rsid w:val="00CE748C"/>
    <w:rsid w:val="00CF082C"/>
    <w:rsid w:val="00CF09AA"/>
    <w:rsid w:val="00CF15AA"/>
    <w:rsid w:val="00CF1AFC"/>
    <w:rsid w:val="00CF1CAE"/>
    <w:rsid w:val="00CF1DF9"/>
    <w:rsid w:val="00CF32FB"/>
    <w:rsid w:val="00CF3966"/>
    <w:rsid w:val="00CF3C88"/>
    <w:rsid w:val="00CF3CEB"/>
    <w:rsid w:val="00CF4007"/>
    <w:rsid w:val="00CF40E2"/>
    <w:rsid w:val="00CF4813"/>
    <w:rsid w:val="00CF48EC"/>
    <w:rsid w:val="00CF4F25"/>
    <w:rsid w:val="00CF5233"/>
    <w:rsid w:val="00CF6591"/>
    <w:rsid w:val="00CF6C19"/>
    <w:rsid w:val="00CF6C35"/>
    <w:rsid w:val="00CF7104"/>
    <w:rsid w:val="00CF724C"/>
    <w:rsid w:val="00CF75A9"/>
    <w:rsid w:val="00CF7731"/>
    <w:rsid w:val="00CF78BA"/>
    <w:rsid w:val="00D0002C"/>
    <w:rsid w:val="00D00320"/>
    <w:rsid w:val="00D005FD"/>
    <w:rsid w:val="00D00C97"/>
    <w:rsid w:val="00D0178D"/>
    <w:rsid w:val="00D018AA"/>
    <w:rsid w:val="00D018F0"/>
    <w:rsid w:val="00D01EBE"/>
    <w:rsid w:val="00D029B8"/>
    <w:rsid w:val="00D02AC3"/>
    <w:rsid w:val="00D02F60"/>
    <w:rsid w:val="00D031AE"/>
    <w:rsid w:val="00D031CB"/>
    <w:rsid w:val="00D0464E"/>
    <w:rsid w:val="00D047AF"/>
    <w:rsid w:val="00D04A96"/>
    <w:rsid w:val="00D04B6E"/>
    <w:rsid w:val="00D04C1E"/>
    <w:rsid w:val="00D04E21"/>
    <w:rsid w:val="00D05FF5"/>
    <w:rsid w:val="00D06122"/>
    <w:rsid w:val="00D06199"/>
    <w:rsid w:val="00D067D8"/>
    <w:rsid w:val="00D06C16"/>
    <w:rsid w:val="00D06D2A"/>
    <w:rsid w:val="00D07A7B"/>
    <w:rsid w:val="00D07C3B"/>
    <w:rsid w:val="00D10652"/>
    <w:rsid w:val="00D10D21"/>
    <w:rsid w:val="00D10E06"/>
    <w:rsid w:val="00D11382"/>
    <w:rsid w:val="00D11924"/>
    <w:rsid w:val="00D124B1"/>
    <w:rsid w:val="00D12E58"/>
    <w:rsid w:val="00D1345A"/>
    <w:rsid w:val="00D13A58"/>
    <w:rsid w:val="00D1410F"/>
    <w:rsid w:val="00D1426F"/>
    <w:rsid w:val="00D142CA"/>
    <w:rsid w:val="00D143BB"/>
    <w:rsid w:val="00D14727"/>
    <w:rsid w:val="00D14F97"/>
    <w:rsid w:val="00D15197"/>
    <w:rsid w:val="00D15792"/>
    <w:rsid w:val="00D15A8C"/>
    <w:rsid w:val="00D15D92"/>
    <w:rsid w:val="00D15F72"/>
    <w:rsid w:val="00D16820"/>
    <w:rsid w:val="00D169C8"/>
    <w:rsid w:val="00D16BA3"/>
    <w:rsid w:val="00D176DE"/>
    <w:rsid w:val="00D1793F"/>
    <w:rsid w:val="00D17CF4"/>
    <w:rsid w:val="00D17DC2"/>
    <w:rsid w:val="00D20A7C"/>
    <w:rsid w:val="00D20B1B"/>
    <w:rsid w:val="00D21428"/>
    <w:rsid w:val="00D2152B"/>
    <w:rsid w:val="00D21657"/>
    <w:rsid w:val="00D21BD5"/>
    <w:rsid w:val="00D227DB"/>
    <w:rsid w:val="00D22AF5"/>
    <w:rsid w:val="00D22EC7"/>
    <w:rsid w:val="00D231FC"/>
    <w:rsid w:val="00D235EA"/>
    <w:rsid w:val="00D23B08"/>
    <w:rsid w:val="00D23CC2"/>
    <w:rsid w:val="00D23E92"/>
    <w:rsid w:val="00D247A9"/>
    <w:rsid w:val="00D25167"/>
    <w:rsid w:val="00D2532A"/>
    <w:rsid w:val="00D2577A"/>
    <w:rsid w:val="00D2607B"/>
    <w:rsid w:val="00D260A1"/>
    <w:rsid w:val="00D2722A"/>
    <w:rsid w:val="00D30694"/>
    <w:rsid w:val="00D310CF"/>
    <w:rsid w:val="00D313ED"/>
    <w:rsid w:val="00D31F6B"/>
    <w:rsid w:val="00D326FC"/>
    <w:rsid w:val="00D32721"/>
    <w:rsid w:val="00D328DC"/>
    <w:rsid w:val="00D32B82"/>
    <w:rsid w:val="00D32D76"/>
    <w:rsid w:val="00D33387"/>
    <w:rsid w:val="00D337B1"/>
    <w:rsid w:val="00D34082"/>
    <w:rsid w:val="00D343D1"/>
    <w:rsid w:val="00D34597"/>
    <w:rsid w:val="00D34E03"/>
    <w:rsid w:val="00D358CA"/>
    <w:rsid w:val="00D359FB"/>
    <w:rsid w:val="00D36125"/>
    <w:rsid w:val="00D3618B"/>
    <w:rsid w:val="00D363CD"/>
    <w:rsid w:val="00D36738"/>
    <w:rsid w:val="00D367DD"/>
    <w:rsid w:val="00D371B2"/>
    <w:rsid w:val="00D37246"/>
    <w:rsid w:val="00D373C8"/>
    <w:rsid w:val="00D378A7"/>
    <w:rsid w:val="00D3791B"/>
    <w:rsid w:val="00D37D2B"/>
    <w:rsid w:val="00D402FB"/>
    <w:rsid w:val="00D41218"/>
    <w:rsid w:val="00D42446"/>
    <w:rsid w:val="00D42771"/>
    <w:rsid w:val="00D43057"/>
    <w:rsid w:val="00D43079"/>
    <w:rsid w:val="00D43F7D"/>
    <w:rsid w:val="00D44270"/>
    <w:rsid w:val="00D44709"/>
    <w:rsid w:val="00D44857"/>
    <w:rsid w:val="00D44B24"/>
    <w:rsid w:val="00D45BC8"/>
    <w:rsid w:val="00D463D3"/>
    <w:rsid w:val="00D46638"/>
    <w:rsid w:val="00D466BE"/>
    <w:rsid w:val="00D46884"/>
    <w:rsid w:val="00D46A52"/>
    <w:rsid w:val="00D46B6D"/>
    <w:rsid w:val="00D46DC9"/>
    <w:rsid w:val="00D46FC1"/>
    <w:rsid w:val="00D46FD0"/>
    <w:rsid w:val="00D47D7A"/>
    <w:rsid w:val="00D50376"/>
    <w:rsid w:val="00D5069C"/>
    <w:rsid w:val="00D509BB"/>
    <w:rsid w:val="00D509E7"/>
    <w:rsid w:val="00D50ABD"/>
    <w:rsid w:val="00D512F1"/>
    <w:rsid w:val="00D52A9D"/>
    <w:rsid w:val="00D52CCE"/>
    <w:rsid w:val="00D52F41"/>
    <w:rsid w:val="00D53332"/>
    <w:rsid w:val="00D53503"/>
    <w:rsid w:val="00D53995"/>
    <w:rsid w:val="00D53B67"/>
    <w:rsid w:val="00D53E44"/>
    <w:rsid w:val="00D54AD7"/>
    <w:rsid w:val="00D54C1D"/>
    <w:rsid w:val="00D55065"/>
    <w:rsid w:val="00D55290"/>
    <w:rsid w:val="00D55D64"/>
    <w:rsid w:val="00D56278"/>
    <w:rsid w:val="00D565C5"/>
    <w:rsid w:val="00D57791"/>
    <w:rsid w:val="00D602C7"/>
    <w:rsid w:val="00D6046A"/>
    <w:rsid w:val="00D60821"/>
    <w:rsid w:val="00D60CC4"/>
    <w:rsid w:val="00D610AD"/>
    <w:rsid w:val="00D61183"/>
    <w:rsid w:val="00D61936"/>
    <w:rsid w:val="00D61BAD"/>
    <w:rsid w:val="00D61D8F"/>
    <w:rsid w:val="00D62145"/>
    <w:rsid w:val="00D62870"/>
    <w:rsid w:val="00D63474"/>
    <w:rsid w:val="00D6347D"/>
    <w:rsid w:val="00D637D4"/>
    <w:rsid w:val="00D63937"/>
    <w:rsid w:val="00D63AD5"/>
    <w:rsid w:val="00D64566"/>
    <w:rsid w:val="00D64982"/>
    <w:rsid w:val="00D64E7E"/>
    <w:rsid w:val="00D65321"/>
    <w:rsid w:val="00D655D9"/>
    <w:rsid w:val="00D65872"/>
    <w:rsid w:val="00D658B9"/>
    <w:rsid w:val="00D6655B"/>
    <w:rsid w:val="00D6697D"/>
    <w:rsid w:val="00D66B2C"/>
    <w:rsid w:val="00D66BA0"/>
    <w:rsid w:val="00D66EB6"/>
    <w:rsid w:val="00D6701A"/>
    <w:rsid w:val="00D67217"/>
    <w:rsid w:val="00D6736C"/>
    <w:rsid w:val="00D676B4"/>
    <w:rsid w:val="00D676F3"/>
    <w:rsid w:val="00D70127"/>
    <w:rsid w:val="00D7061A"/>
    <w:rsid w:val="00D70EF5"/>
    <w:rsid w:val="00D71024"/>
    <w:rsid w:val="00D71476"/>
    <w:rsid w:val="00D716D4"/>
    <w:rsid w:val="00D71A25"/>
    <w:rsid w:val="00D71E33"/>
    <w:rsid w:val="00D71FCF"/>
    <w:rsid w:val="00D72A54"/>
    <w:rsid w:val="00D72CC1"/>
    <w:rsid w:val="00D72E9B"/>
    <w:rsid w:val="00D747CD"/>
    <w:rsid w:val="00D74ED9"/>
    <w:rsid w:val="00D753C2"/>
    <w:rsid w:val="00D767A7"/>
    <w:rsid w:val="00D767DD"/>
    <w:rsid w:val="00D767F2"/>
    <w:rsid w:val="00D76AB6"/>
    <w:rsid w:val="00D76EC9"/>
    <w:rsid w:val="00D76FFE"/>
    <w:rsid w:val="00D773CC"/>
    <w:rsid w:val="00D77916"/>
    <w:rsid w:val="00D77AB5"/>
    <w:rsid w:val="00D77B1B"/>
    <w:rsid w:val="00D77D1C"/>
    <w:rsid w:val="00D77E69"/>
    <w:rsid w:val="00D802C8"/>
    <w:rsid w:val="00D80E7D"/>
    <w:rsid w:val="00D81397"/>
    <w:rsid w:val="00D82174"/>
    <w:rsid w:val="00D82A29"/>
    <w:rsid w:val="00D83483"/>
    <w:rsid w:val="00D83563"/>
    <w:rsid w:val="00D8359D"/>
    <w:rsid w:val="00D83C92"/>
    <w:rsid w:val="00D83E20"/>
    <w:rsid w:val="00D8402D"/>
    <w:rsid w:val="00D84413"/>
    <w:rsid w:val="00D845D0"/>
    <w:rsid w:val="00D848B3"/>
    <w:rsid w:val="00D848B9"/>
    <w:rsid w:val="00D8522A"/>
    <w:rsid w:val="00D85234"/>
    <w:rsid w:val="00D86933"/>
    <w:rsid w:val="00D86C73"/>
    <w:rsid w:val="00D86C9F"/>
    <w:rsid w:val="00D9023D"/>
    <w:rsid w:val="00D90481"/>
    <w:rsid w:val="00D90582"/>
    <w:rsid w:val="00D9058E"/>
    <w:rsid w:val="00D906E1"/>
    <w:rsid w:val="00D9080C"/>
    <w:rsid w:val="00D9096A"/>
    <w:rsid w:val="00D90E69"/>
    <w:rsid w:val="00D91340"/>
    <w:rsid w:val="00D91359"/>
    <w:rsid w:val="00D91368"/>
    <w:rsid w:val="00D9160E"/>
    <w:rsid w:val="00D91639"/>
    <w:rsid w:val="00D91A8B"/>
    <w:rsid w:val="00D91AFB"/>
    <w:rsid w:val="00D91DFF"/>
    <w:rsid w:val="00D92640"/>
    <w:rsid w:val="00D92809"/>
    <w:rsid w:val="00D92C0C"/>
    <w:rsid w:val="00D93106"/>
    <w:rsid w:val="00D93154"/>
    <w:rsid w:val="00D933E9"/>
    <w:rsid w:val="00D93669"/>
    <w:rsid w:val="00D93859"/>
    <w:rsid w:val="00D938DE"/>
    <w:rsid w:val="00D93BA8"/>
    <w:rsid w:val="00D93D3F"/>
    <w:rsid w:val="00D94BF9"/>
    <w:rsid w:val="00D94EF3"/>
    <w:rsid w:val="00D9505D"/>
    <w:rsid w:val="00D951F6"/>
    <w:rsid w:val="00D953D0"/>
    <w:rsid w:val="00D9595F"/>
    <w:rsid w:val="00D959F5"/>
    <w:rsid w:val="00D95A6D"/>
    <w:rsid w:val="00D95E14"/>
    <w:rsid w:val="00D962AC"/>
    <w:rsid w:val="00D96576"/>
    <w:rsid w:val="00D96581"/>
    <w:rsid w:val="00D96884"/>
    <w:rsid w:val="00D969DC"/>
    <w:rsid w:val="00D96DB9"/>
    <w:rsid w:val="00D96DBC"/>
    <w:rsid w:val="00D97A32"/>
    <w:rsid w:val="00DA0412"/>
    <w:rsid w:val="00DA0481"/>
    <w:rsid w:val="00DA05D1"/>
    <w:rsid w:val="00DA0952"/>
    <w:rsid w:val="00DA0B27"/>
    <w:rsid w:val="00DA0C65"/>
    <w:rsid w:val="00DA0CDD"/>
    <w:rsid w:val="00DA2209"/>
    <w:rsid w:val="00DA31F8"/>
    <w:rsid w:val="00DA35FD"/>
    <w:rsid w:val="00DA3685"/>
    <w:rsid w:val="00DA3A88"/>
    <w:rsid w:val="00DA3FDD"/>
    <w:rsid w:val="00DA42F1"/>
    <w:rsid w:val="00DA4602"/>
    <w:rsid w:val="00DA476A"/>
    <w:rsid w:val="00DA4ADE"/>
    <w:rsid w:val="00DA4DAD"/>
    <w:rsid w:val="00DA56E0"/>
    <w:rsid w:val="00DA5A27"/>
    <w:rsid w:val="00DA5ECA"/>
    <w:rsid w:val="00DA67F0"/>
    <w:rsid w:val="00DA68B9"/>
    <w:rsid w:val="00DA69B9"/>
    <w:rsid w:val="00DA6A4A"/>
    <w:rsid w:val="00DA6FDF"/>
    <w:rsid w:val="00DA7017"/>
    <w:rsid w:val="00DA7028"/>
    <w:rsid w:val="00DA757E"/>
    <w:rsid w:val="00DB04FC"/>
    <w:rsid w:val="00DB0A0D"/>
    <w:rsid w:val="00DB1AD2"/>
    <w:rsid w:val="00DB1B13"/>
    <w:rsid w:val="00DB1EA3"/>
    <w:rsid w:val="00DB2074"/>
    <w:rsid w:val="00DB27A7"/>
    <w:rsid w:val="00DB2881"/>
    <w:rsid w:val="00DB2B58"/>
    <w:rsid w:val="00DB2ECB"/>
    <w:rsid w:val="00DB3170"/>
    <w:rsid w:val="00DB3245"/>
    <w:rsid w:val="00DB3443"/>
    <w:rsid w:val="00DB455F"/>
    <w:rsid w:val="00DB4F19"/>
    <w:rsid w:val="00DB5206"/>
    <w:rsid w:val="00DB5592"/>
    <w:rsid w:val="00DB562A"/>
    <w:rsid w:val="00DB589B"/>
    <w:rsid w:val="00DB6276"/>
    <w:rsid w:val="00DB63F5"/>
    <w:rsid w:val="00DB6936"/>
    <w:rsid w:val="00DB6E49"/>
    <w:rsid w:val="00DB6FD6"/>
    <w:rsid w:val="00DB7A7E"/>
    <w:rsid w:val="00DC0A68"/>
    <w:rsid w:val="00DC0C08"/>
    <w:rsid w:val="00DC1C6B"/>
    <w:rsid w:val="00DC22BE"/>
    <w:rsid w:val="00DC2C2E"/>
    <w:rsid w:val="00DC331D"/>
    <w:rsid w:val="00DC40AF"/>
    <w:rsid w:val="00DC4113"/>
    <w:rsid w:val="00DC4538"/>
    <w:rsid w:val="00DC485A"/>
    <w:rsid w:val="00DC4AF0"/>
    <w:rsid w:val="00DC57B0"/>
    <w:rsid w:val="00DC5918"/>
    <w:rsid w:val="00DC5ACF"/>
    <w:rsid w:val="00DC5B77"/>
    <w:rsid w:val="00DC5F9F"/>
    <w:rsid w:val="00DC7886"/>
    <w:rsid w:val="00DD0344"/>
    <w:rsid w:val="00DD0BA0"/>
    <w:rsid w:val="00DD0C84"/>
    <w:rsid w:val="00DD0CF2"/>
    <w:rsid w:val="00DD0E03"/>
    <w:rsid w:val="00DD0E71"/>
    <w:rsid w:val="00DD1AA4"/>
    <w:rsid w:val="00DD1E24"/>
    <w:rsid w:val="00DD201A"/>
    <w:rsid w:val="00DD2163"/>
    <w:rsid w:val="00DD220C"/>
    <w:rsid w:val="00DD2ACD"/>
    <w:rsid w:val="00DD3053"/>
    <w:rsid w:val="00DD32B9"/>
    <w:rsid w:val="00DD3912"/>
    <w:rsid w:val="00DD3A3B"/>
    <w:rsid w:val="00DD49B1"/>
    <w:rsid w:val="00DD4C47"/>
    <w:rsid w:val="00DD4CFE"/>
    <w:rsid w:val="00DD5AEC"/>
    <w:rsid w:val="00DD5C7A"/>
    <w:rsid w:val="00DD60B8"/>
    <w:rsid w:val="00DD649A"/>
    <w:rsid w:val="00DD6AD4"/>
    <w:rsid w:val="00DD6CFC"/>
    <w:rsid w:val="00DD6D7E"/>
    <w:rsid w:val="00DD73F5"/>
    <w:rsid w:val="00DE070C"/>
    <w:rsid w:val="00DE1554"/>
    <w:rsid w:val="00DE1BC0"/>
    <w:rsid w:val="00DE25A1"/>
    <w:rsid w:val="00DE2901"/>
    <w:rsid w:val="00DE324D"/>
    <w:rsid w:val="00DE347F"/>
    <w:rsid w:val="00DE3A05"/>
    <w:rsid w:val="00DE3FDC"/>
    <w:rsid w:val="00DE4447"/>
    <w:rsid w:val="00DE512E"/>
    <w:rsid w:val="00DE590F"/>
    <w:rsid w:val="00DE6EEF"/>
    <w:rsid w:val="00DE7153"/>
    <w:rsid w:val="00DE7910"/>
    <w:rsid w:val="00DE7A41"/>
    <w:rsid w:val="00DE7B85"/>
    <w:rsid w:val="00DE7DC1"/>
    <w:rsid w:val="00DF004F"/>
    <w:rsid w:val="00DF0D0B"/>
    <w:rsid w:val="00DF0EDD"/>
    <w:rsid w:val="00DF141E"/>
    <w:rsid w:val="00DF1D8F"/>
    <w:rsid w:val="00DF2921"/>
    <w:rsid w:val="00DF2AA2"/>
    <w:rsid w:val="00DF3C54"/>
    <w:rsid w:val="00DF3F7E"/>
    <w:rsid w:val="00DF4535"/>
    <w:rsid w:val="00DF45F8"/>
    <w:rsid w:val="00DF4EB6"/>
    <w:rsid w:val="00DF4F53"/>
    <w:rsid w:val="00DF56EA"/>
    <w:rsid w:val="00DF574F"/>
    <w:rsid w:val="00DF5E3C"/>
    <w:rsid w:val="00DF6000"/>
    <w:rsid w:val="00DF65FB"/>
    <w:rsid w:val="00DF74E0"/>
    <w:rsid w:val="00DF7648"/>
    <w:rsid w:val="00DF7A89"/>
    <w:rsid w:val="00DF7F1F"/>
    <w:rsid w:val="00E002C4"/>
    <w:rsid w:val="00E00E29"/>
    <w:rsid w:val="00E0234C"/>
    <w:rsid w:val="00E02BAB"/>
    <w:rsid w:val="00E03BBC"/>
    <w:rsid w:val="00E03CD7"/>
    <w:rsid w:val="00E03E33"/>
    <w:rsid w:val="00E047D1"/>
    <w:rsid w:val="00E04CEB"/>
    <w:rsid w:val="00E04D7D"/>
    <w:rsid w:val="00E05142"/>
    <w:rsid w:val="00E051B2"/>
    <w:rsid w:val="00E05945"/>
    <w:rsid w:val="00E05C74"/>
    <w:rsid w:val="00E060BC"/>
    <w:rsid w:val="00E06AEC"/>
    <w:rsid w:val="00E070A0"/>
    <w:rsid w:val="00E073FB"/>
    <w:rsid w:val="00E11420"/>
    <w:rsid w:val="00E11F42"/>
    <w:rsid w:val="00E1201B"/>
    <w:rsid w:val="00E12301"/>
    <w:rsid w:val="00E12805"/>
    <w:rsid w:val="00E1296B"/>
    <w:rsid w:val="00E12DAB"/>
    <w:rsid w:val="00E132FB"/>
    <w:rsid w:val="00E13AFF"/>
    <w:rsid w:val="00E13E63"/>
    <w:rsid w:val="00E14253"/>
    <w:rsid w:val="00E1432D"/>
    <w:rsid w:val="00E14601"/>
    <w:rsid w:val="00E14778"/>
    <w:rsid w:val="00E14918"/>
    <w:rsid w:val="00E1492B"/>
    <w:rsid w:val="00E14BCF"/>
    <w:rsid w:val="00E14BE7"/>
    <w:rsid w:val="00E1504C"/>
    <w:rsid w:val="00E15250"/>
    <w:rsid w:val="00E15A79"/>
    <w:rsid w:val="00E164B8"/>
    <w:rsid w:val="00E166EC"/>
    <w:rsid w:val="00E16974"/>
    <w:rsid w:val="00E16BDB"/>
    <w:rsid w:val="00E170B7"/>
    <w:rsid w:val="00E1769B"/>
    <w:rsid w:val="00E177DD"/>
    <w:rsid w:val="00E17D75"/>
    <w:rsid w:val="00E17F06"/>
    <w:rsid w:val="00E207AD"/>
    <w:rsid w:val="00E20900"/>
    <w:rsid w:val="00E20C7F"/>
    <w:rsid w:val="00E21771"/>
    <w:rsid w:val="00E21BB0"/>
    <w:rsid w:val="00E2289A"/>
    <w:rsid w:val="00E22E0C"/>
    <w:rsid w:val="00E237D4"/>
    <w:rsid w:val="00E23966"/>
    <w:rsid w:val="00E2396E"/>
    <w:rsid w:val="00E23BDE"/>
    <w:rsid w:val="00E2425C"/>
    <w:rsid w:val="00E24728"/>
    <w:rsid w:val="00E24C59"/>
    <w:rsid w:val="00E25323"/>
    <w:rsid w:val="00E25614"/>
    <w:rsid w:val="00E25DF8"/>
    <w:rsid w:val="00E26028"/>
    <w:rsid w:val="00E260DB"/>
    <w:rsid w:val="00E261DF"/>
    <w:rsid w:val="00E26469"/>
    <w:rsid w:val="00E26822"/>
    <w:rsid w:val="00E2682E"/>
    <w:rsid w:val="00E26920"/>
    <w:rsid w:val="00E26940"/>
    <w:rsid w:val="00E26995"/>
    <w:rsid w:val="00E26CC9"/>
    <w:rsid w:val="00E276AC"/>
    <w:rsid w:val="00E278C4"/>
    <w:rsid w:val="00E30785"/>
    <w:rsid w:val="00E3079A"/>
    <w:rsid w:val="00E307F1"/>
    <w:rsid w:val="00E30A35"/>
    <w:rsid w:val="00E30B17"/>
    <w:rsid w:val="00E30D3A"/>
    <w:rsid w:val="00E30D46"/>
    <w:rsid w:val="00E30EB2"/>
    <w:rsid w:val="00E30F5D"/>
    <w:rsid w:val="00E3156D"/>
    <w:rsid w:val="00E31A31"/>
    <w:rsid w:val="00E31ADA"/>
    <w:rsid w:val="00E3289F"/>
    <w:rsid w:val="00E33498"/>
    <w:rsid w:val="00E33CBB"/>
    <w:rsid w:val="00E33F96"/>
    <w:rsid w:val="00E34160"/>
    <w:rsid w:val="00E34A35"/>
    <w:rsid w:val="00E34EF9"/>
    <w:rsid w:val="00E35597"/>
    <w:rsid w:val="00E3617F"/>
    <w:rsid w:val="00E362C2"/>
    <w:rsid w:val="00E373C2"/>
    <w:rsid w:val="00E3762D"/>
    <w:rsid w:val="00E37676"/>
    <w:rsid w:val="00E37702"/>
    <w:rsid w:val="00E37BAE"/>
    <w:rsid w:val="00E37C2F"/>
    <w:rsid w:val="00E37DA9"/>
    <w:rsid w:val="00E408BD"/>
    <w:rsid w:val="00E40F5F"/>
    <w:rsid w:val="00E41045"/>
    <w:rsid w:val="00E411E4"/>
    <w:rsid w:val="00E41C28"/>
    <w:rsid w:val="00E41D29"/>
    <w:rsid w:val="00E42990"/>
    <w:rsid w:val="00E43639"/>
    <w:rsid w:val="00E43E6C"/>
    <w:rsid w:val="00E44473"/>
    <w:rsid w:val="00E46308"/>
    <w:rsid w:val="00E46AA0"/>
    <w:rsid w:val="00E46B30"/>
    <w:rsid w:val="00E47EBF"/>
    <w:rsid w:val="00E50C26"/>
    <w:rsid w:val="00E514F8"/>
    <w:rsid w:val="00E518F7"/>
    <w:rsid w:val="00E51DF8"/>
    <w:rsid w:val="00E51E17"/>
    <w:rsid w:val="00E5275E"/>
    <w:rsid w:val="00E52ACD"/>
    <w:rsid w:val="00E52DAB"/>
    <w:rsid w:val="00E52FA8"/>
    <w:rsid w:val="00E539B0"/>
    <w:rsid w:val="00E54D24"/>
    <w:rsid w:val="00E54FFC"/>
    <w:rsid w:val="00E556D9"/>
    <w:rsid w:val="00E55994"/>
    <w:rsid w:val="00E55E50"/>
    <w:rsid w:val="00E55F57"/>
    <w:rsid w:val="00E564AE"/>
    <w:rsid w:val="00E56AB4"/>
    <w:rsid w:val="00E57370"/>
    <w:rsid w:val="00E573DB"/>
    <w:rsid w:val="00E6028A"/>
    <w:rsid w:val="00E60606"/>
    <w:rsid w:val="00E60C66"/>
    <w:rsid w:val="00E60D44"/>
    <w:rsid w:val="00E60EC6"/>
    <w:rsid w:val="00E610A3"/>
    <w:rsid w:val="00E61502"/>
    <w:rsid w:val="00E6164D"/>
    <w:rsid w:val="00E618C9"/>
    <w:rsid w:val="00E619C6"/>
    <w:rsid w:val="00E61E0F"/>
    <w:rsid w:val="00E62774"/>
    <w:rsid w:val="00E62E35"/>
    <w:rsid w:val="00E6307C"/>
    <w:rsid w:val="00E636FA"/>
    <w:rsid w:val="00E63816"/>
    <w:rsid w:val="00E63E3F"/>
    <w:rsid w:val="00E6539D"/>
    <w:rsid w:val="00E658A3"/>
    <w:rsid w:val="00E65BA2"/>
    <w:rsid w:val="00E66844"/>
    <w:rsid w:val="00E66A88"/>
    <w:rsid w:val="00E66C50"/>
    <w:rsid w:val="00E66EAE"/>
    <w:rsid w:val="00E679D3"/>
    <w:rsid w:val="00E701CC"/>
    <w:rsid w:val="00E70937"/>
    <w:rsid w:val="00E70F93"/>
    <w:rsid w:val="00E71208"/>
    <w:rsid w:val="00E71444"/>
    <w:rsid w:val="00E71523"/>
    <w:rsid w:val="00E71664"/>
    <w:rsid w:val="00E71724"/>
    <w:rsid w:val="00E71A87"/>
    <w:rsid w:val="00E71C91"/>
    <w:rsid w:val="00E71E16"/>
    <w:rsid w:val="00E71E27"/>
    <w:rsid w:val="00E720A1"/>
    <w:rsid w:val="00E724DC"/>
    <w:rsid w:val="00E72951"/>
    <w:rsid w:val="00E72C08"/>
    <w:rsid w:val="00E72F0A"/>
    <w:rsid w:val="00E733BE"/>
    <w:rsid w:val="00E734B1"/>
    <w:rsid w:val="00E736B7"/>
    <w:rsid w:val="00E74096"/>
    <w:rsid w:val="00E754B3"/>
    <w:rsid w:val="00E75599"/>
    <w:rsid w:val="00E75D05"/>
    <w:rsid w:val="00E75DBC"/>
    <w:rsid w:val="00E75DDA"/>
    <w:rsid w:val="00E763D0"/>
    <w:rsid w:val="00E7665B"/>
    <w:rsid w:val="00E76B23"/>
    <w:rsid w:val="00E77180"/>
    <w:rsid w:val="00E773E8"/>
    <w:rsid w:val="00E77500"/>
    <w:rsid w:val="00E7767D"/>
    <w:rsid w:val="00E777B7"/>
    <w:rsid w:val="00E77CF4"/>
    <w:rsid w:val="00E77F4D"/>
    <w:rsid w:val="00E807DF"/>
    <w:rsid w:val="00E80DCB"/>
    <w:rsid w:val="00E817F4"/>
    <w:rsid w:val="00E81D59"/>
    <w:rsid w:val="00E81F72"/>
    <w:rsid w:val="00E82394"/>
    <w:rsid w:val="00E8281D"/>
    <w:rsid w:val="00E832EF"/>
    <w:rsid w:val="00E834AC"/>
    <w:rsid w:val="00E835FE"/>
    <w:rsid w:val="00E8398D"/>
    <w:rsid w:val="00E83ADD"/>
    <w:rsid w:val="00E8495D"/>
    <w:rsid w:val="00E84F38"/>
    <w:rsid w:val="00E85596"/>
    <w:rsid w:val="00E85623"/>
    <w:rsid w:val="00E86608"/>
    <w:rsid w:val="00E86FD4"/>
    <w:rsid w:val="00E87441"/>
    <w:rsid w:val="00E87734"/>
    <w:rsid w:val="00E87799"/>
    <w:rsid w:val="00E87942"/>
    <w:rsid w:val="00E87F7E"/>
    <w:rsid w:val="00E902D8"/>
    <w:rsid w:val="00E902DC"/>
    <w:rsid w:val="00E90937"/>
    <w:rsid w:val="00E912A1"/>
    <w:rsid w:val="00E917C0"/>
    <w:rsid w:val="00E91A75"/>
    <w:rsid w:val="00E91D18"/>
    <w:rsid w:val="00E91FAE"/>
    <w:rsid w:val="00E925C0"/>
    <w:rsid w:val="00E9302C"/>
    <w:rsid w:val="00E93099"/>
    <w:rsid w:val="00E932C6"/>
    <w:rsid w:val="00E9337F"/>
    <w:rsid w:val="00E9353C"/>
    <w:rsid w:val="00E9356C"/>
    <w:rsid w:val="00E936FE"/>
    <w:rsid w:val="00E9383B"/>
    <w:rsid w:val="00E93D7D"/>
    <w:rsid w:val="00E942AD"/>
    <w:rsid w:val="00E9435F"/>
    <w:rsid w:val="00E94DCD"/>
    <w:rsid w:val="00E95226"/>
    <w:rsid w:val="00E954DD"/>
    <w:rsid w:val="00E95938"/>
    <w:rsid w:val="00E9593E"/>
    <w:rsid w:val="00E95E6A"/>
    <w:rsid w:val="00E9667C"/>
    <w:rsid w:val="00E969E1"/>
    <w:rsid w:val="00E96E3F"/>
    <w:rsid w:val="00E96F33"/>
    <w:rsid w:val="00E97192"/>
    <w:rsid w:val="00E97A28"/>
    <w:rsid w:val="00EA0F93"/>
    <w:rsid w:val="00EA13AE"/>
    <w:rsid w:val="00EA1A63"/>
    <w:rsid w:val="00EA1C07"/>
    <w:rsid w:val="00EA1F6C"/>
    <w:rsid w:val="00EA20C2"/>
    <w:rsid w:val="00EA2221"/>
    <w:rsid w:val="00EA270C"/>
    <w:rsid w:val="00EA288C"/>
    <w:rsid w:val="00EA3088"/>
    <w:rsid w:val="00EA332B"/>
    <w:rsid w:val="00EA39D8"/>
    <w:rsid w:val="00EA3A72"/>
    <w:rsid w:val="00EA3AB1"/>
    <w:rsid w:val="00EA3EF8"/>
    <w:rsid w:val="00EA4974"/>
    <w:rsid w:val="00EA4B9A"/>
    <w:rsid w:val="00EA532E"/>
    <w:rsid w:val="00EA64E8"/>
    <w:rsid w:val="00EA66F5"/>
    <w:rsid w:val="00EA6A39"/>
    <w:rsid w:val="00EA6FBE"/>
    <w:rsid w:val="00EA7D0D"/>
    <w:rsid w:val="00EA7DD2"/>
    <w:rsid w:val="00EB06D9"/>
    <w:rsid w:val="00EB0CAF"/>
    <w:rsid w:val="00EB0CD7"/>
    <w:rsid w:val="00EB0D76"/>
    <w:rsid w:val="00EB1393"/>
    <w:rsid w:val="00EB15D3"/>
    <w:rsid w:val="00EB18DE"/>
    <w:rsid w:val="00EB192B"/>
    <w:rsid w:val="00EB19ED"/>
    <w:rsid w:val="00EB1CAB"/>
    <w:rsid w:val="00EB244B"/>
    <w:rsid w:val="00EB28DF"/>
    <w:rsid w:val="00EB2BBF"/>
    <w:rsid w:val="00EB303D"/>
    <w:rsid w:val="00EB30CA"/>
    <w:rsid w:val="00EB32FE"/>
    <w:rsid w:val="00EB36A0"/>
    <w:rsid w:val="00EB392B"/>
    <w:rsid w:val="00EB462C"/>
    <w:rsid w:val="00EB4693"/>
    <w:rsid w:val="00EB4788"/>
    <w:rsid w:val="00EB4988"/>
    <w:rsid w:val="00EB49CF"/>
    <w:rsid w:val="00EB4E58"/>
    <w:rsid w:val="00EB5026"/>
    <w:rsid w:val="00EB5467"/>
    <w:rsid w:val="00EB5971"/>
    <w:rsid w:val="00EB5A88"/>
    <w:rsid w:val="00EB5E7A"/>
    <w:rsid w:val="00EB6B33"/>
    <w:rsid w:val="00EB74D9"/>
    <w:rsid w:val="00EB7BF3"/>
    <w:rsid w:val="00EC003D"/>
    <w:rsid w:val="00EC0980"/>
    <w:rsid w:val="00EC0B2E"/>
    <w:rsid w:val="00EC0F5A"/>
    <w:rsid w:val="00EC0F5F"/>
    <w:rsid w:val="00EC1518"/>
    <w:rsid w:val="00EC15E4"/>
    <w:rsid w:val="00EC16C6"/>
    <w:rsid w:val="00EC2B1D"/>
    <w:rsid w:val="00EC3233"/>
    <w:rsid w:val="00EC355D"/>
    <w:rsid w:val="00EC36D1"/>
    <w:rsid w:val="00EC3798"/>
    <w:rsid w:val="00EC37E2"/>
    <w:rsid w:val="00EC3D41"/>
    <w:rsid w:val="00EC4265"/>
    <w:rsid w:val="00EC4B25"/>
    <w:rsid w:val="00EC4CEB"/>
    <w:rsid w:val="00EC4FC8"/>
    <w:rsid w:val="00EC52C2"/>
    <w:rsid w:val="00EC57AE"/>
    <w:rsid w:val="00EC5BE8"/>
    <w:rsid w:val="00EC5F9A"/>
    <w:rsid w:val="00EC659E"/>
    <w:rsid w:val="00EC6E4E"/>
    <w:rsid w:val="00EC756E"/>
    <w:rsid w:val="00EC7CCF"/>
    <w:rsid w:val="00EC7EE8"/>
    <w:rsid w:val="00EC7F54"/>
    <w:rsid w:val="00ED01AC"/>
    <w:rsid w:val="00ED01EC"/>
    <w:rsid w:val="00ED0390"/>
    <w:rsid w:val="00ED07A4"/>
    <w:rsid w:val="00ED0A81"/>
    <w:rsid w:val="00ED0AD2"/>
    <w:rsid w:val="00ED0B8E"/>
    <w:rsid w:val="00ED0CA9"/>
    <w:rsid w:val="00ED16E0"/>
    <w:rsid w:val="00ED1718"/>
    <w:rsid w:val="00ED1B19"/>
    <w:rsid w:val="00ED2072"/>
    <w:rsid w:val="00ED21B2"/>
    <w:rsid w:val="00ED2AE0"/>
    <w:rsid w:val="00ED365F"/>
    <w:rsid w:val="00ED36BB"/>
    <w:rsid w:val="00ED3B08"/>
    <w:rsid w:val="00ED3CE0"/>
    <w:rsid w:val="00ED4A61"/>
    <w:rsid w:val="00ED50C9"/>
    <w:rsid w:val="00ED51F0"/>
    <w:rsid w:val="00ED5553"/>
    <w:rsid w:val="00ED56DC"/>
    <w:rsid w:val="00ED5E36"/>
    <w:rsid w:val="00ED66F7"/>
    <w:rsid w:val="00ED6961"/>
    <w:rsid w:val="00ED6EC4"/>
    <w:rsid w:val="00ED7259"/>
    <w:rsid w:val="00ED757B"/>
    <w:rsid w:val="00ED7641"/>
    <w:rsid w:val="00ED76F8"/>
    <w:rsid w:val="00ED799D"/>
    <w:rsid w:val="00ED7D00"/>
    <w:rsid w:val="00EE0144"/>
    <w:rsid w:val="00EE048B"/>
    <w:rsid w:val="00EE0D81"/>
    <w:rsid w:val="00EE0F30"/>
    <w:rsid w:val="00EE0FFB"/>
    <w:rsid w:val="00EE1033"/>
    <w:rsid w:val="00EE10AA"/>
    <w:rsid w:val="00EE1116"/>
    <w:rsid w:val="00EE1424"/>
    <w:rsid w:val="00EE183C"/>
    <w:rsid w:val="00EE18CA"/>
    <w:rsid w:val="00EE28EC"/>
    <w:rsid w:val="00EE3326"/>
    <w:rsid w:val="00EE36C0"/>
    <w:rsid w:val="00EE3F02"/>
    <w:rsid w:val="00EE4F80"/>
    <w:rsid w:val="00EE59B1"/>
    <w:rsid w:val="00EE5C85"/>
    <w:rsid w:val="00EE6C4B"/>
    <w:rsid w:val="00EE7751"/>
    <w:rsid w:val="00EE77D7"/>
    <w:rsid w:val="00EF0203"/>
    <w:rsid w:val="00EF05CC"/>
    <w:rsid w:val="00EF0B96"/>
    <w:rsid w:val="00EF0D65"/>
    <w:rsid w:val="00EF0F97"/>
    <w:rsid w:val="00EF1733"/>
    <w:rsid w:val="00EF1C1D"/>
    <w:rsid w:val="00EF1C64"/>
    <w:rsid w:val="00EF21A4"/>
    <w:rsid w:val="00EF28D9"/>
    <w:rsid w:val="00EF2D14"/>
    <w:rsid w:val="00EF2EDA"/>
    <w:rsid w:val="00EF3030"/>
    <w:rsid w:val="00EF31AD"/>
    <w:rsid w:val="00EF33C3"/>
    <w:rsid w:val="00EF3486"/>
    <w:rsid w:val="00EF3FE8"/>
    <w:rsid w:val="00EF46EE"/>
    <w:rsid w:val="00EF47AF"/>
    <w:rsid w:val="00EF5081"/>
    <w:rsid w:val="00EF510F"/>
    <w:rsid w:val="00EF516A"/>
    <w:rsid w:val="00EF53B6"/>
    <w:rsid w:val="00EF546D"/>
    <w:rsid w:val="00EF5C5F"/>
    <w:rsid w:val="00EF5C7E"/>
    <w:rsid w:val="00EF6484"/>
    <w:rsid w:val="00EF67A0"/>
    <w:rsid w:val="00EF701C"/>
    <w:rsid w:val="00EF7480"/>
    <w:rsid w:val="00EF7AEF"/>
    <w:rsid w:val="00F00036"/>
    <w:rsid w:val="00F00B45"/>
    <w:rsid w:val="00F00B73"/>
    <w:rsid w:val="00F00E80"/>
    <w:rsid w:val="00F012A1"/>
    <w:rsid w:val="00F017B8"/>
    <w:rsid w:val="00F0182B"/>
    <w:rsid w:val="00F01CE6"/>
    <w:rsid w:val="00F02FEE"/>
    <w:rsid w:val="00F03728"/>
    <w:rsid w:val="00F039D0"/>
    <w:rsid w:val="00F03B89"/>
    <w:rsid w:val="00F0436B"/>
    <w:rsid w:val="00F045A8"/>
    <w:rsid w:val="00F045FE"/>
    <w:rsid w:val="00F04F58"/>
    <w:rsid w:val="00F0530F"/>
    <w:rsid w:val="00F05A28"/>
    <w:rsid w:val="00F05CEE"/>
    <w:rsid w:val="00F05EEB"/>
    <w:rsid w:val="00F05FBD"/>
    <w:rsid w:val="00F06502"/>
    <w:rsid w:val="00F07BF2"/>
    <w:rsid w:val="00F10A50"/>
    <w:rsid w:val="00F1108A"/>
    <w:rsid w:val="00F111DC"/>
    <w:rsid w:val="00F1125F"/>
    <w:rsid w:val="00F1138B"/>
    <w:rsid w:val="00F115CA"/>
    <w:rsid w:val="00F11952"/>
    <w:rsid w:val="00F11F3F"/>
    <w:rsid w:val="00F1233D"/>
    <w:rsid w:val="00F12AB1"/>
    <w:rsid w:val="00F12EDB"/>
    <w:rsid w:val="00F12F54"/>
    <w:rsid w:val="00F13007"/>
    <w:rsid w:val="00F13034"/>
    <w:rsid w:val="00F1369E"/>
    <w:rsid w:val="00F13A64"/>
    <w:rsid w:val="00F147BB"/>
    <w:rsid w:val="00F14817"/>
    <w:rsid w:val="00F14C57"/>
    <w:rsid w:val="00F14E8B"/>
    <w:rsid w:val="00F14EBA"/>
    <w:rsid w:val="00F14EF1"/>
    <w:rsid w:val="00F14F6E"/>
    <w:rsid w:val="00F1510F"/>
    <w:rsid w:val="00F1533A"/>
    <w:rsid w:val="00F1563B"/>
    <w:rsid w:val="00F15E5A"/>
    <w:rsid w:val="00F1647B"/>
    <w:rsid w:val="00F168CB"/>
    <w:rsid w:val="00F16BF1"/>
    <w:rsid w:val="00F17C41"/>
    <w:rsid w:val="00F17F09"/>
    <w:rsid w:val="00F17F0A"/>
    <w:rsid w:val="00F2070B"/>
    <w:rsid w:val="00F21B0B"/>
    <w:rsid w:val="00F22817"/>
    <w:rsid w:val="00F2286B"/>
    <w:rsid w:val="00F22F8F"/>
    <w:rsid w:val="00F2357A"/>
    <w:rsid w:val="00F235F8"/>
    <w:rsid w:val="00F2468D"/>
    <w:rsid w:val="00F24877"/>
    <w:rsid w:val="00F24E1D"/>
    <w:rsid w:val="00F250D3"/>
    <w:rsid w:val="00F251F1"/>
    <w:rsid w:val="00F252B3"/>
    <w:rsid w:val="00F264FA"/>
    <w:rsid w:val="00F2668F"/>
    <w:rsid w:val="00F26938"/>
    <w:rsid w:val="00F26A14"/>
    <w:rsid w:val="00F26EA0"/>
    <w:rsid w:val="00F2742F"/>
    <w:rsid w:val="00F2753B"/>
    <w:rsid w:val="00F2774B"/>
    <w:rsid w:val="00F27CD5"/>
    <w:rsid w:val="00F304F3"/>
    <w:rsid w:val="00F30F73"/>
    <w:rsid w:val="00F30FA6"/>
    <w:rsid w:val="00F31370"/>
    <w:rsid w:val="00F3148B"/>
    <w:rsid w:val="00F31976"/>
    <w:rsid w:val="00F31F75"/>
    <w:rsid w:val="00F32510"/>
    <w:rsid w:val="00F32643"/>
    <w:rsid w:val="00F3300D"/>
    <w:rsid w:val="00F332EF"/>
    <w:rsid w:val="00F33338"/>
    <w:rsid w:val="00F33383"/>
    <w:rsid w:val="00F33D3B"/>
    <w:rsid w:val="00F33E23"/>
    <w:rsid w:val="00F33F8B"/>
    <w:rsid w:val="00F34076"/>
    <w:rsid w:val="00F340B2"/>
    <w:rsid w:val="00F341EB"/>
    <w:rsid w:val="00F358A3"/>
    <w:rsid w:val="00F35B09"/>
    <w:rsid w:val="00F362BE"/>
    <w:rsid w:val="00F365EE"/>
    <w:rsid w:val="00F3670B"/>
    <w:rsid w:val="00F36DCC"/>
    <w:rsid w:val="00F36FB9"/>
    <w:rsid w:val="00F373A6"/>
    <w:rsid w:val="00F40240"/>
    <w:rsid w:val="00F4056B"/>
    <w:rsid w:val="00F40879"/>
    <w:rsid w:val="00F40B39"/>
    <w:rsid w:val="00F412A8"/>
    <w:rsid w:val="00F412C6"/>
    <w:rsid w:val="00F427E3"/>
    <w:rsid w:val="00F42F30"/>
    <w:rsid w:val="00F42FC5"/>
    <w:rsid w:val="00F4318E"/>
    <w:rsid w:val="00F43390"/>
    <w:rsid w:val="00F43610"/>
    <w:rsid w:val="00F44375"/>
    <w:rsid w:val="00F443B2"/>
    <w:rsid w:val="00F44933"/>
    <w:rsid w:val="00F44D0A"/>
    <w:rsid w:val="00F44E6B"/>
    <w:rsid w:val="00F458D8"/>
    <w:rsid w:val="00F46AFC"/>
    <w:rsid w:val="00F47899"/>
    <w:rsid w:val="00F47B86"/>
    <w:rsid w:val="00F501AB"/>
    <w:rsid w:val="00F50237"/>
    <w:rsid w:val="00F517BD"/>
    <w:rsid w:val="00F52002"/>
    <w:rsid w:val="00F5246E"/>
    <w:rsid w:val="00F529EA"/>
    <w:rsid w:val="00F53596"/>
    <w:rsid w:val="00F53D7D"/>
    <w:rsid w:val="00F53F40"/>
    <w:rsid w:val="00F544E4"/>
    <w:rsid w:val="00F55140"/>
    <w:rsid w:val="00F551BA"/>
    <w:rsid w:val="00F5597C"/>
    <w:rsid w:val="00F55BA8"/>
    <w:rsid w:val="00F55DB1"/>
    <w:rsid w:val="00F56ACA"/>
    <w:rsid w:val="00F56BAA"/>
    <w:rsid w:val="00F5700E"/>
    <w:rsid w:val="00F600FE"/>
    <w:rsid w:val="00F61691"/>
    <w:rsid w:val="00F6178A"/>
    <w:rsid w:val="00F6188D"/>
    <w:rsid w:val="00F62199"/>
    <w:rsid w:val="00F62BB5"/>
    <w:rsid w:val="00F62E4D"/>
    <w:rsid w:val="00F63310"/>
    <w:rsid w:val="00F637C2"/>
    <w:rsid w:val="00F64A56"/>
    <w:rsid w:val="00F658E1"/>
    <w:rsid w:val="00F65DCF"/>
    <w:rsid w:val="00F65E39"/>
    <w:rsid w:val="00F665BB"/>
    <w:rsid w:val="00F66B34"/>
    <w:rsid w:val="00F66F80"/>
    <w:rsid w:val="00F670EF"/>
    <w:rsid w:val="00F675B9"/>
    <w:rsid w:val="00F70178"/>
    <w:rsid w:val="00F701FF"/>
    <w:rsid w:val="00F70817"/>
    <w:rsid w:val="00F70CB5"/>
    <w:rsid w:val="00F71130"/>
    <w:rsid w:val="00F711C9"/>
    <w:rsid w:val="00F718DD"/>
    <w:rsid w:val="00F71C70"/>
    <w:rsid w:val="00F71FEF"/>
    <w:rsid w:val="00F72089"/>
    <w:rsid w:val="00F72404"/>
    <w:rsid w:val="00F73342"/>
    <w:rsid w:val="00F7392C"/>
    <w:rsid w:val="00F73A63"/>
    <w:rsid w:val="00F73E2B"/>
    <w:rsid w:val="00F744A9"/>
    <w:rsid w:val="00F74502"/>
    <w:rsid w:val="00F74668"/>
    <w:rsid w:val="00F74931"/>
    <w:rsid w:val="00F74C59"/>
    <w:rsid w:val="00F74FC2"/>
    <w:rsid w:val="00F7549A"/>
    <w:rsid w:val="00F75C3A"/>
    <w:rsid w:val="00F76608"/>
    <w:rsid w:val="00F76F5B"/>
    <w:rsid w:val="00F775E0"/>
    <w:rsid w:val="00F77E90"/>
    <w:rsid w:val="00F80310"/>
    <w:rsid w:val="00F8068B"/>
    <w:rsid w:val="00F807DE"/>
    <w:rsid w:val="00F80B19"/>
    <w:rsid w:val="00F8139D"/>
    <w:rsid w:val="00F815E4"/>
    <w:rsid w:val="00F82E30"/>
    <w:rsid w:val="00F82FAF"/>
    <w:rsid w:val="00F82FE5"/>
    <w:rsid w:val="00F830CD"/>
    <w:rsid w:val="00F831A2"/>
    <w:rsid w:val="00F831CB"/>
    <w:rsid w:val="00F8384C"/>
    <w:rsid w:val="00F83991"/>
    <w:rsid w:val="00F83ECA"/>
    <w:rsid w:val="00F848A3"/>
    <w:rsid w:val="00F84ACF"/>
    <w:rsid w:val="00F853CD"/>
    <w:rsid w:val="00F85489"/>
    <w:rsid w:val="00F85742"/>
    <w:rsid w:val="00F85BF8"/>
    <w:rsid w:val="00F86784"/>
    <w:rsid w:val="00F86C93"/>
    <w:rsid w:val="00F871CE"/>
    <w:rsid w:val="00F877F4"/>
    <w:rsid w:val="00F87802"/>
    <w:rsid w:val="00F9063D"/>
    <w:rsid w:val="00F90977"/>
    <w:rsid w:val="00F90A5A"/>
    <w:rsid w:val="00F91B08"/>
    <w:rsid w:val="00F92704"/>
    <w:rsid w:val="00F92803"/>
    <w:rsid w:val="00F92868"/>
    <w:rsid w:val="00F92A0C"/>
    <w:rsid w:val="00F92A52"/>
    <w:rsid w:val="00F92C0A"/>
    <w:rsid w:val="00F92E6A"/>
    <w:rsid w:val="00F92E8F"/>
    <w:rsid w:val="00F92EA4"/>
    <w:rsid w:val="00F9334D"/>
    <w:rsid w:val="00F9340F"/>
    <w:rsid w:val="00F934D3"/>
    <w:rsid w:val="00F93704"/>
    <w:rsid w:val="00F93FE8"/>
    <w:rsid w:val="00F9415B"/>
    <w:rsid w:val="00F956DB"/>
    <w:rsid w:val="00F95982"/>
    <w:rsid w:val="00F95C7E"/>
    <w:rsid w:val="00F9614B"/>
    <w:rsid w:val="00F96431"/>
    <w:rsid w:val="00F96E9C"/>
    <w:rsid w:val="00F9793C"/>
    <w:rsid w:val="00F97E06"/>
    <w:rsid w:val="00FA0260"/>
    <w:rsid w:val="00FA06E7"/>
    <w:rsid w:val="00FA0AAD"/>
    <w:rsid w:val="00FA121E"/>
    <w:rsid w:val="00FA13C2"/>
    <w:rsid w:val="00FA17FE"/>
    <w:rsid w:val="00FA1922"/>
    <w:rsid w:val="00FA1A5E"/>
    <w:rsid w:val="00FA2263"/>
    <w:rsid w:val="00FA26EA"/>
    <w:rsid w:val="00FA27F1"/>
    <w:rsid w:val="00FA3801"/>
    <w:rsid w:val="00FA4B3C"/>
    <w:rsid w:val="00FA530F"/>
    <w:rsid w:val="00FA58DC"/>
    <w:rsid w:val="00FA590A"/>
    <w:rsid w:val="00FA5BBE"/>
    <w:rsid w:val="00FA5E93"/>
    <w:rsid w:val="00FA6102"/>
    <w:rsid w:val="00FA6477"/>
    <w:rsid w:val="00FA668C"/>
    <w:rsid w:val="00FA6965"/>
    <w:rsid w:val="00FA6C31"/>
    <w:rsid w:val="00FA709D"/>
    <w:rsid w:val="00FA78E8"/>
    <w:rsid w:val="00FA7F91"/>
    <w:rsid w:val="00FB04E4"/>
    <w:rsid w:val="00FB121C"/>
    <w:rsid w:val="00FB127F"/>
    <w:rsid w:val="00FB1956"/>
    <w:rsid w:val="00FB1B6B"/>
    <w:rsid w:val="00FB1CDD"/>
    <w:rsid w:val="00FB1D58"/>
    <w:rsid w:val="00FB2954"/>
    <w:rsid w:val="00FB2C2F"/>
    <w:rsid w:val="00FB2FFA"/>
    <w:rsid w:val="00FB305C"/>
    <w:rsid w:val="00FB35E9"/>
    <w:rsid w:val="00FB3E90"/>
    <w:rsid w:val="00FB41AF"/>
    <w:rsid w:val="00FB4C38"/>
    <w:rsid w:val="00FB51CA"/>
    <w:rsid w:val="00FB52F3"/>
    <w:rsid w:val="00FB5407"/>
    <w:rsid w:val="00FB5B17"/>
    <w:rsid w:val="00FB7239"/>
    <w:rsid w:val="00FC0C29"/>
    <w:rsid w:val="00FC0CA6"/>
    <w:rsid w:val="00FC0CD9"/>
    <w:rsid w:val="00FC0DF2"/>
    <w:rsid w:val="00FC2104"/>
    <w:rsid w:val="00FC2523"/>
    <w:rsid w:val="00FC271B"/>
    <w:rsid w:val="00FC29B2"/>
    <w:rsid w:val="00FC2E3D"/>
    <w:rsid w:val="00FC334E"/>
    <w:rsid w:val="00FC33B6"/>
    <w:rsid w:val="00FC3BDE"/>
    <w:rsid w:val="00FC52BF"/>
    <w:rsid w:val="00FC5788"/>
    <w:rsid w:val="00FC6710"/>
    <w:rsid w:val="00FC6853"/>
    <w:rsid w:val="00FC6A5C"/>
    <w:rsid w:val="00FC6AF2"/>
    <w:rsid w:val="00FC73EF"/>
    <w:rsid w:val="00FC7784"/>
    <w:rsid w:val="00FC7A5A"/>
    <w:rsid w:val="00FC7D36"/>
    <w:rsid w:val="00FC7FFB"/>
    <w:rsid w:val="00FD0257"/>
    <w:rsid w:val="00FD04BA"/>
    <w:rsid w:val="00FD0900"/>
    <w:rsid w:val="00FD0915"/>
    <w:rsid w:val="00FD0CF9"/>
    <w:rsid w:val="00FD134D"/>
    <w:rsid w:val="00FD1AE6"/>
    <w:rsid w:val="00FD1B33"/>
    <w:rsid w:val="00FD1DBE"/>
    <w:rsid w:val="00FD25A7"/>
    <w:rsid w:val="00FD27B6"/>
    <w:rsid w:val="00FD293F"/>
    <w:rsid w:val="00FD2E12"/>
    <w:rsid w:val="00FD3689"/>
    <w:rsid w:val="00FD42A3"/>
    <w:rsid w:val="00FD4E5E"/>
    <w:rsid w:val="00FD5120"/>
    <w:rsid w:val="00FD5790"/>
    <w:rsid w:val="00FD6233"/>
    <w:rsid w:val="00FD62E5"/>
    <w:rsid w:val="00FD638D"/>
    <w:rsid w:val="00FD64F9"/>
    <w:rsid w:val="00FD6562"/>
    <w:rsid w:val="00FD6A57"/>
    <w:rsid w:val="00FD6AB5"/>
    <w:rsid w:val="00FD6BB4"/>
    <w:rsid w:val="00FD7468"/>
    <w:rsid w:val="00FD7CE0"/>
    <w:rsid w:val="00FE0A77"/>
    <w:rsid w:val="00FE0B3B"/>
    <w:rsid w:val="00FE1BE2"/>
    <w:rsid w:val="00FE2C8E"/>
    <w:rsid w:val="00FE405C"/>
    <w:rsid w:val="00FE493A"/>
    <w:rsid w:val="00FE5673"/>
    <w:rsid w:val="00FE60FA"/>
    <w:rsid w:val="00FE6192"/>
    <w:rsid w:val="00FE6369"/>
    <w:rsid w:val="00FE64D4"/>
    <w:rsid w:val="00FE66DA"/>
    <w:rsid w:val="00FE6B78"/>
    <w:rsid w:val="00FE730A"/>
    <w:rsid w:val="00FF0227"/>
    <w:rsid w:val="00FF08E1"/>
    <w:rsid w:val="00FF0B07"/>
    <w:rsid w:val="00FF1493"/>
    <w:rsid w:val="00FF179A"/>
    <w:rsid w:val="00FF1C37"/>
    <w:rsid w:val="00FF1DD7"/>
    <w:rsid w:val="00FF2C85"/>
    <w:rsid w:val="00FF2E88"/>
    <w:rsid w:val="00FF3229"/>
    <w:rsid w:val="00FF3ADA"/>
    <w:rsid w:val="00FF3D2C"/>
    <w:rsid w:val="00FF4453"/>
    <w:rsid w:val="00FF5330"/>
    <w:rsid w:val="00FF55F4"/>
    <w:rsid w:val="00FF58FB"/>
    <w:rsid w:val="00FF5A9A"/>
    <w:rsid w:val="00FF5C0E"/>
    <w:rsid w:val="00FF6220"/>
    <w:rsid w:val="00FF6E1D"/>
    <w:rsid w:val="00FF6F49"/>
    <w:rsid w:val="00FF6F7B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2C3F4"/>
  <w15:docId w15:val="{0C495613-1A8A-4600-883E-61471BE0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22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355D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4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5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Pogrubienie">
    <w:name w:val="Strong"/>
    <w:basedOn w:val="Domylnaczcionkaakapitu"/>
    <w:uiPriority w:val="22"/>
    <w:qFormat/>
    <w:rsid w:val="00026681"/>
    <w:rPr>
      <w:b/>
      <w:bCs/>
    </w:rPr>
  </w:style>
  <w:style w:type="character" w:styleId="Uwydatnienie">
    <w:name w:val="Emphasis"/>
    <w:basedOn w:val="Domylnaczcionkaakapitu"/>
    <w:uiPriority w:val="20"/>
    <w:qFormat/>
    <w:rsid w:val="00D0002C"/>
    <w:rPr>
      <w:i/>
      <w:iCs/>
    </w:rPr>
  </w:style>
  <w:style w:type="paragraph" w:styleId="Akapitzlist">
    <w:name w:val="List Paragraph"/>
    <w:basedOn w:val="Normalny"/>
    <w:uiPriority w:val="34"/>
    <w:qFormat/>
    <w:rsid w:val="002657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E22B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355D0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F6331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E4AAF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5D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5D69"/>
    <w:rPr>
      <w:rFonts w:ascii="Times New Roman" w:eastAsiaTheme="minorEastAsia" w:hAnsi="Times New Roman" w:cs="Arial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45D69"/>
    <w:pPr>
      <w:widowControl/>
      <w:autoSpaceDE/>
      <w:autoSpaceDN/>
      <w:adjustRightInd/>
      <w:spacing w:after="200" w:line="276" w:lineRule="auto"/>
      <w:ind w:firstLine="36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45D69"/>
    <w:rPr>
      <w:rFonts w:ascii="Calibri" w:eastAsia="Calibri" w:hAnsi="Calibri" w:cs="Arial"/>
      <w:sz w:val="22"/>
      <w:szCs w:val="22"/>
      <w:lang w:eastAsia="en-US"/>
    </w:rPr>
  </w:style>
  <w:style w:type="character" w:customStyle="1" w:styleId="footnote">
    <w:name w:val="footnote"/>
    <w:basedOn w:val="Domylnaczcionkaakapitu"/>
    <w:uiPriority w:val="99"/>
    <w:rsid w:val="003E3A00"/>
  </w:style>
  <w:style w:type="character" w:customStyle="1" w:styleId="FontStyle33">
    <w:name w:val="Font Style33"/>
    <w:uiPriority w:val="99"/>
    <w:rsid w:val="009D1B87"/>
    <w:rPr>
      <w:rFonts w:ascii="Times New Roman" w:hAnsi="Times New Roman" w:cs="Times New Roman"/>
      <w:sz w:val="22"/>
      <w:szCs w:val="22"/>
    </w:rPr>
  </w:style>
  <w:style w:type="character" w:customStyle="1" w:styleId="Bodytext2Italic">
    <w:name w:val="Body text (2) + Italic"/>
    <w:uiPriority w:val="99"/>
    <w:rsid w:val="008061C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Numerstrony">
    <w:name w:val="page number"/>
    <w:basedOn w:val="Domylnaczcionkaakapitu"/>
    <w:rsid w:val="002508DE"/>
  </w:style>
  <w:style w:type="paragraph" w:customStyle="1" w:styleId="Akapitzlist1">
    <w:name w:val="Akapit z listą1"/>
    <w:basedOn w:val="Normalny"/>
    <w:uiPriority w:val="99"/>
    <w:rsid w:val="00607F2C"/>
    <w:pPr>
      <w:widowControl/>
      <w:autoSpaceDE/>
      <w:autoSpaceDN/>
      <w:adjustRightInd/>
      <w:spacing w:after="160" w:line="257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ivparagraph">
    <w:name w:val="div.paragraph"/>
    <w:uiPriority w:val="99"/>
    <w:rsid w:val="00607F2C"/>
    <w:pPr>
      <w:widowControl w:val="0"/>
      <w:autoSpaceDE w:val="0"/>
      <w:autoSpaceDN w:val="0"/>
      <w:adjustRightInd w:val="0"/>
      <w:spacing w:line="40" w:lineRule="atLeast"/>
    </w:pPr>
    <w:rPr>
      <w:rFonts w:ascii="Helvetica" w:eastAsia="SimSun" w:hAnsi="Helvetica" w:cs="Helvetica"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CC57D9"/>
    <w:rPr>
      <w:rFonts w:ascii="Times New Roman" w:hAnsi="Times New Roman" w:cs="Times New Roman" w:hint="default"/>
    </w:rPr>
  </w:style>
  <w:style w:type="paragraph" w:customStyle="1" w:styleId="artartustawynprozporzdzenia0">
    <w:name w:val="artartustawynprozporzdzenia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pktpunkt0">
    <w:name w:val="pktpunkt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zartzmartartykuempunktem0">
    <w:name w:val="zartzmartartykuempunktem0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zustzmustartykuempunktem0">
    <w:name w:val="zustzmustartykuempunktem0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zpktzmpktartykuempunktem0">
    <w:name w:val="zpktzmpktartykuempunktem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zustzmustartykuempunktem1">
    <w:name w:val="zustzmustartykuempunktem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zartzmartartykuempunktem1">
    <w:name w:val="zartzmartartykuempunktem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zlitustzmustliter0">
    <w:name w:val="zlitustzmustliter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paragraph" w:customStyle="1" w:styleId="zlitartzmartliter0">
    <w:name w:val="zlitartzmartliter"/>
    <w:basedOn w:val="Normalny"/>
    <w:uiPriority w:val="99"/>
    <w:rsid w:val="004F043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 w:cs="Times New Roman"/>
      <w:szCs w:val="24"/>
    </w:rPr>
  </w:style>
  <w:style w:type="character" w:customStyle="1" w:styleId="ppogrubienie0">
    <w:name w:val="ppogrubienie"/>
    <w:basedOn w:val="Domylnaczcionkaakapitu"/>
    <w:uiPriority w:val="99"/>
    <w:rsid w:val="004F0437"/>
  </w:style>
  <w:style w:type="character" w:customStyle="1" w:styleId="normaltextrun1">
    <w:name w:val="normaltextrun1"/>
    <w:uiPriority w:val="99"/>
    <w:rsid w:val="00846B3B"/>
  </w:style>
  <w:style w:type="paragraph" w:customStyle="1" w:styleId="paragraph1">
    <w:name w:val="paragraph1"/>
    <w:basedOn w:val="Normalny"/>
    <w:uiPriority w:val="99"/>
    <w:rsid w:val="00846B3B"/>
    <w:pPr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uiPriority w:val="99"/>
    <w:rsid w:val="00846B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2E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2E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2E9"/>
    <w:rPr>
      <w:vertAlign w:val="superscript"/>
    </w:rPr>
  </w:style>
  <w:style w:type="character" w:customStyle="1" w:styleId="alb">
    <w:name w:val="a_lb"/>
    <w:basedOn w:val="Domylnaczcionkaakapitu"/>
    <w:uiPriority w:val="99"/>
    <w:rsid w:val="008C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5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8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2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22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3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8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9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3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4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25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68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00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18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3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4E9CF5-7595-4CD3-8085-6F9D50ED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6</TotalTime>
  <Pages>12</Pages>
  <Words>3345</Words>
  <Characters>20071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Zielińska Kinga</dc:creator>
  <cp:lastModifiedBy>Czarnecka Grażyna</cp:lastModifiedBy>
  <cp:revision>4</cp:revision>
  <cp:lastPrinted>2019-10-28T09:44:00Z</cp:lastPrinted>
  <dcterms:created xsi:type="dcterms:W3CDTF">2020-06-10T07:09:00Z</dcterms:created>
  <dcterms:modified xsi:type="dcterms:W3CDTF">2020-06-12T07:01:00Z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