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F25" w:rsidRPr="00117EC8" w:rsidRDefault="00371F25" w:rsidP="00371F25">
      <w:pPr>
        <w:pStyle w:val="OZNRODZAKTUtznustawalubrozporzdzenieiorganwydajcy"/>
      </w:pPr>
      <w:r w:rsidRPr="00117EC8">
        <w:t>USTAWA</w:t>
      </w:r>
    </w:p>
    <w:p w:rsidR="00371F25" w:rsidRPr="00117EC8" w:rsidRDefault="00371F25" w:rsidP="00371F25">
      <w:pPr>
        <w:pStyle w:val="DATAAKTUdatauchwalenialubwydaniaaktu"/>
      </w:pPr>
      <w:r w:rsidRPr="00117EC8">
        <w:t>z dnia …………………………….</w:t>
      </w:r>
    </w:p>
    <w:p w:rsidR="00371F25" w:rsidRPr="00117EC8" w:rsidRDefault="00371F25" w:rsidP="00371F25">
      <w:pPr>
        <w:pStyle w:val="TYTUAKTUprzedmiotregulacjiustawylubrozporzdzenia"/>
      </w:pPr>
      <w:r w:rsidRPr="00117EC8">
        <w:t xml:space="preserve">o zmianie ustawy o biokomponentach i biopaliwach ciekłych oraz niektórych innych ustaw </w:t>
      </w:r>
      <w:r w:rsidRPr="00117EC8">
        <w:rPr>
          <w:rStyle w:val="IGPindeksgrnyipogrubienie"/>
        </w:rPr>
        <w:footnoteReference w:id="1"/>
      </w:r>
      <w:r w:rsidRPr="00117EC8">
        <w:rPr>
          <w:rStyle w:val="IGPindeksgrnyipogrubienie"/>
        </w:rPr>
        <w:t>)</w:t>
      </w:r>
    </w:p>
    <w:p w:rsidR="00371F25" w:rsidRPr="00117EC8" w:rsidRDefault="00371F25" w:rsidP="00371F25">
      <w:pPr>
        <w:pStyle w:val="ARTartustawynprozporzdzenia"/>
      </w:pPr>
      <w:r w:rsidRPr="00117EC8">
        <w:rPr>
          <w:rStyle w:val="Ppogrubienie"/>
        </w:rPr>
        <w:t>Art. 1.</w:t>
      </w:r>
      <w:r w:rsidRPr="00117EC8">
        <w:t xml:space="preserve"> W ustawie z dnia 25 sierpnia 2006 r. o biokomponentach i biopaliwach ciekłych (Dz. U. z 2019 r. poz. 1155, 1123, 1210 i 1527 oraz z 2020 r. poz. 284) wprowadza się następujące zmiany:</w:t>
      </w:r>
    </w:p>
    <w:p w:rsidR="00371F25" w:rsidRPr="00117EC8" w:rsidRDefault="00371F25" w:rsidP="00371F25">
      <w:pPr>
        <w:pStyle w:val="PKTpunkt"/>
      </w:pPr>
      <w:r w:rsidRPr="00117EC8">
        <w:t>1)</w:t>
      </w:r>
      <w:r w:rsidRPr="00117EC8">
        <w:tab/>
        <w:t>w art. 1 w ust. 1 uchyla się pkt 6;</w:t>
      </w:r>
    </w:p>
    <w:p w:rsidR="00371F25" w:rsidRPr="00117EC8" w:rsidRDefault="00371F25" w:rsidP="00371F25">
      <w:pPr>
        <w:pStyle w:val="PKTpunkt"/>
      </w:pPr>
      <w:r w:rsidRPr="00117EC8">
        <w:t>2)</w:t>
      </w:r>
      <w:r w:rsidRPr="00117EC8">
        <w:tab/>
        <w:t>w art. 23 ust. 8 i 9 otrzymują brzmienie:</w:t>
      </w:r>
    </w:p>
    <w:p w:rsidR="00371F25" w:rsidRPr="00117EC8" w:rsidRDefault="00371F25" w:rsidP="00371F25">
      <w:pPr>
        <w:pStyle w:val="ZUSTzmustartykuempunktem"/>
      </w:pPr>
      <w:r w:rsidRPr="00117EC8">
        <w:t>„8. Opłatę zastępczą uiszcza się na rachunek bankowy Narodowego Funduszu Ochrony Środowiska i Gospodarki Wodnej w terminie do 60 dni po zakończeniu roku kalendarzowego, którego dotyczy obowiązek, o którym mowa w ust. 1.</w:t>
      </w:r>
    </w:p>
    <w:p w:rsidR="00371F25" w:rsidRPr="00117EC8" w:rsidRDefault="00371F25" w:rsidP="00371F25">
      <w:pPr>
        <w:pStyle w:val="ZUSTzmustartykuempunktem"/>
      </w:pPr>
      <w:r w:rsidRPr="00117EC8">
        <w:t>9. Narodowy Fundusz Ochrony Środowiska i Gospodarki Wodnej przedstawia ministrowi właściwemu do spraw klimatu i Prezesowi Urzędu Regulacji Energetyki informację o wpłatach z tytułu opłat zastępczych dokonywanych za dany rok kalendarzowy, do końca marca roku następującego po roku, którego dotyczy obowiązek, o którym mowa w ust. 1.”;</w:t>
      </w:r>
    </w:p>
    <w:p w:rsidR="00371F25" w:rsidRPr="00117EC8" w:rsidRDefault="00371F25" w:rsidP="00371F25">
      <w:pPr>
        <w:pStyle w:val="PKTpunkt"/>
      </w:pPr>
      <w:r w:rsidRPr="00117EC8">
        <w:t>3)</w:t>
      </w:r>
      <w:r w:rsidRPr="00117EC8">
        <w:tab/>
        <w:t>uchyla się rozdział 4c.</w:t>
      </w:r>
    </w:p>
    <w:p w:rsidR="00371F25" w:rsidRPr="00117EC8" w:rsidRDefault="00371F25" w:rsidP="00371F25">
      <w:pPr>
        <w:pStyle w:val="ARTartustawynprozporzdzenia"/>
      </w:pPr>
      <w:r w:rsidRPr="00117EC8">
        <w:rPr>
          <w:rStyle w:val="Ppogrubienie"/>
        </w:rPr>
        <w:t>Art. 2.</w:t>
      </w:r>
      <w:r w:rsidRPr="00117EC8">
        <w:t xml:space="preserve"> W ustawie z dnia 26 lipca 1991 r. o podatku dochodowym od osób fizycznych (Dz. U. z 2019 r. poz. 1387, z późn. zm.</w:t>
      </w:r>
      <w:r w:rsidRPr="00117EC8">
        <w:rPr>
          <w:rStyle w:val="Odwoanieprzypisudolnego"/>
        </w:rPr>
        <w:footnoteReference w:id="2"/>
      </w:r>
      <w:r w:rsidRPr="00117EC8">
        <w:rPr>
          <w:rStyle w:val="IGindeksgrny"/>
        </w:rPr>
        <w:t>)</w:t>
      </w:r>
      <w:r w:rsidRPr="00117EC8">
        <w:t>) w art. 21 w ust. 1 uchyla się pkt 129b.</w:t>
      </w:r>
    </w:p>
    <w:p w:rsidR="00371F25" w:rsidRPr="00117EC8" w:rsidRDefault="00371F25" w:rsidP="00371F25">
      <w:pPr>
        <w:pStyle w:val="ARTartustawynprozporzdzenia"/>
      </w:pPr>
      <w:r w:rsidRPr="00117EC8">
        <w:rPr>
          <w:rStyle w:val="Ppogrubienie"/>
        </w:rPr>
        <w:t>Art. 3.</w:t>
      </w:r>
      <w:r w:rsidRPr="00117EC8">
        <w:t xml:space="preserve"> W ustawie z dnia 15 lutego 1992 r. o podatku dochodowym od osób prawnych (Dz. U. z 2019 r. poz. 865, z późn. zm.</w:t>
      </w:r>
      <w:r w:rsidRPr="00117EC8">
        <w:rPr>
          <w:rStyle w:val="Odwoanieprzypisudolnego"/>
        </w:rPr>
        <w:footnoteReference w:id="3"/>
      </w:r>
      <w:r w:rsidRPr="00117EC8">
        <w:rPr>
          <w:rStyle w:val="IGindeksgrny"/>
        </w:rPr>
        <w:t>)</w:t>
      </w:r>
      <w:r w:rsidRPr="00117EC8">
        <w:t>) w art. 17 w ust. 1 pkt 60 otrzymuje brzmienie:</w:t>
      </w:r>
    </w:p>
    <w:p w:rsidR="00371F25" w:rsidRPr="00117EC8" w:rsidRDefault="00371F25" w:rsidP="00371F25">
      <w:pPr>
        <w:pStyle w:val="ZUSTzmustartykuempunktem"/>
      </w:pPr>
      <w:r w:rsidRPr="00117EC8">
        <w:lastRenderedPageBreak/>
        <w:t>„60) świadczenia, w szczególności dotacje oraz kwoty umorzonych pożyczek, otrzymane ze środków Narodowego Funduszu Ochrony Środowiska i Gospodarki Wodnej na cele, o których mowa w art. 401c ust. 9c pkt 1-12 ustawy z dnia 27 kwietnia 2001 r. – Prawo ochrony środowiska (Dz. U. z 2019 r. poz. 1396, z późn. zm.).”.</w:t>
      </w:r>
    </w:p>
    <w:p w:rsidR="00371F25" w:rsidRPr="00117EC8" w:rsidRDefault="00371F25" w:rsidP="00371F25">
      <w:pPr>
        <w:pStyle w:val="ARTartustawynprozporzdzenia"/>
      </w:pPr>
      <w:r w:rsidRPr="00117EC8">
        <w:rPr>
          <w:rStyle w:val="Ppogrubienie"/>
        </w:rPr>
        <w:t>Art. 4.</w:t>
      </w:r>
      <w:r w:rsidRPr="00117EC8">
        <w:t xml:space="preserve"> W ustawie z dnia 10 kwietnia 1997 r. - Prawo energetyczne (Dz. U. z 2020 r. poz. 833, z późn. zm.</w:t>
      </w:r>
      <w:r w:rsidRPr="00117EC8">
        <w:rPr>
          <w:rStyle w:val="Odwoanieprzypisudolnego"/>
        </w:rPr>
        <w:footnoteReference w:id="4"/>
      </w:r>
      <w:r w:rsidRPr="00117EC8">
        <w:rPr>
          <w:rStyle w:val="IGindeksgrny"/>
        </w:rPr>
        <w:t>)</w:t>
      </w:r>
      <w:r w:rsidRPr="00117EC8">
        <w:t>) w art. 16b:</w:t>
      </w:r>
    </w:p>
    <w:p w:rsidR="00371F25" w:rsidRPr="00117EC8" w:rsidRDefault="00371F25" w:rsidP="00371F25">
      <w:pPr>
        <w:pStyle w:val="PKTpunkt"/>
      </w:pPr>
      <w:r w:rsidRPr="00117EC8">
        <w:t>1)</w:t>
      </w:r>
      <w:r w:rsidRPr="00117EC8">
        <w:tab/>
        <w:t>ust. 3 otrzymuje brzmienie:</w:t>
      </w:r>
    </w:p>
    <w:p w:rsidR="00371F25" w:rsidRPr="00117EC8" w:rsidRDefault="00371F25" w:rsidP="00371F25">
      <w:pPr>
        <w:pStyle w:val="ZUSTzmustartykuempunktem"/>
      </w:pPr>
      <w:r w:rsidRPr="00117EC8">
        <w:t>„3. Operator systemu przesyłowego elektroenergetycznego jest obowiązany przekazywać środki na rachunek bankowy Narodowego Funduszu Ochrony Środowiska i Gospodarki Wodnej, w wysokości 0,1% uzasadnionego zwrotu z kapitału zaangażowanego w wykonywaną działalność gospodarczą w zakresie przesyłania energii elektrycznej, uwzględnionego w kalkulacji taryf na przesyłanie energii elektrycznej na rok poprzedzający rok przekazania tych środków.”;</w:t>
      </w:r>
    </w:p>
    <w:p w:rsidR="00371F25" w:rsidRPr="00117EC8" w:rsidRDefault="00371F25" w:rsidP="00371F25">
      <w:pPr>
        <w:pStyle w:val="PKTpunkt"/>
      </w:pPr>
      <w:r w:rsidRPr="00117EC8">
        <w:t>2)</w:t>
      </w:r>
      <w:r w:rsidRPr="00117EC8">
        <w:tab/>
        <w:t>dodaje się ust. 4 w brzmieniu:</w:t>
      </w:r>
    </w:p>
    <w:p w:rsidR="00371F25" w:rsidRPr="00117EC8" w:rsidRDefault="00371F25" w:rsidP="00371F25">
      <w:pPr>
        <w:pStyle w:val="ZUSTzmustartykuempunktem"/>
      </w:pPr>
      <w:r w:rsidRPr="00117EC8">
        <w:t>„4. Środki, o których mowa w ust. 3, operator systemu przesyłowego elektroenergetycznego przekazuje do dnia 30 czerwca każdego roku budżetowego.”.</w:t>
      </w:r>
    </w:p>
    <w:p w:rsidR="00371F25" w:rsidRPr="00117EC8" w:rsidRDefault="00371F25" w:rsidP="00371F25">
      <w:pPr>
        <w:pStyle w:val="ARTartustawynprozporzdzenia"/>
      </w:pPr>
      <w:r w:rsidRPr="00117EC8">
        <w:rPr>
          <w:rStyle w:val="Ppogrubienie"/>
        </w:rPr>
        <w:t>Art. 5.</w:t>
      </w:r>
      <w:r w:rsidRPr="00117EC8">
        <w:t xml:space="preserve"> W ustawie z dnia 27 kwietnia 2001 r. – Prawo ochrony środowiska (Dz. U. z 2019 r. poz. 1396, z późn. zm.</w:t>
      </w:r>
      <w:r w:rsidRPr="00117EC8">
        <w:rPr>
          <w:rStyle w:val="Odwoanieprzypisudolnego"/>
        </w:rPr>
        <w:footnoteReference w:id="5"/>
      </w:r>
      <w:r w:rsidRPr="00117EC8">
        <w:rPr>
          <w:rStyle w:val="IGindeksgrny"/>
        </w:rPr>
        <w:t>)</w:t>
      </w:r>
      <w:r w:rsidRPr="00117EC8">
        <w:t>) wprowadza się następujące zmiany:</w:t>
      </w:r>
    </w:p>
    <w:p w:rsidR="00371F25" w:rsidRPr="00117EC8" w:rsidRDefault="00371F25" w:rsidP="00371F25">
      <w:pPr>
        <w:pStyle w:val="PKTpunkt"/>
      </w:pPr>
      <w:r w:rsidRPr="00117EC8">
        <w:t>1)</w:t>
      </w:r>
      <w:r w:rsidRPr="00117EC8">
        <w:tab/>
        <w:t>art. 321b otrzymuje brzmienie:</w:t>
      </w:r>
    </w:p>
    <w:p w:rsidR="00371F25" w:rsidRPr="00117EC8" w:rsidRDefault="00371F25" w:rsidP="00371F25">
      <w:pPr>
        <w:pStyle w:val="ZUSTzmustartykuempunktem"/>
      </w:pPr>
      <w:r w:rsidRPr="00117EC8">
        <w:t>„Art. 321b. Opłata emisyjna stanowi przychód Narodowego Funduszu Ochrony Środowiska i Gospodarki Wodnej oraz Funduszu rozwoju przewozów autobusowych o charakterze użyteczności publicznej, o którym mowa w ustawie z dnia 16 maja 2019 r. o Funduszu rozwoju przewozów autobusowych o charakterze użyteczności publicznej (Dz. U. poz. 1123), z tym że kwota stanowiąca 95% opłaty emisyjnej stanowi przychód Narodowego Funduszu Ochrony Środowiska i Gospodarki Wodnej, a kwota 5% tej opłaty - Funduszu rozwoju przewozów autobusowych o charakterze użyteczności publicznej.”;</w:t>
      </w:r>
    </w:p>
    <w:p w:rsidR="00371F25" w:rsidRPr="00117EC8" w:rsidRDefault="00371F25" w:rsidP="00371F25">
      <w:pPr>
        <w:pStyle w:val="PKTpunkt"/>
      </w:pPr>
      <w:r w:rsidRPr="00117EC8">
        <w:t>2)</w:t>
      </w:r>
      <w:r w:rsidRPr="00117EC8">
        <w:tab/>
        <w:t>w art. 321i ust. 2 otrzymuje brzmienie:</w:t>
      </w:r>
    </w:p>
    <w:p w:rsidR="00371F25" w:rsidRPr="00117EC8" w:rsidRDefault="00371F25" w:rsidP="00371F25">
      <w:pPr>
        <w:pStyle w:val="ZUSTzmustartykuempunktem"/>
      </w:pPr>
      <w:r w:rsidRPr="00117EC8">
        <w:t xml:space="preserve">„2. Bank Gospodarstwa Krajowego przekazuje kwotę, o której mowa w ust. 1, w terminie 7 dni od dnia jej wpływu na rachunek w Banku Gospodarstwa Krajowego, w </w:t>
      </w:r>
      <w:r w:rsidRPr="00117EC8">
        <w:lastRenderedPageBreak/>
        <w:t>wysokości określonej w art. 321b, na rachunek bankowy Narodowego Funduszu Ochrony Środowiska i Gospodarki Wodnej oraz na Fundusz rozwoju przewozów autobusowych o charakterze użyteczności publicznej, o którym mowa w ustawie z dnia 16 maja 2019 r. o Funduszu rozwoju przewozów autobusowych o charakterze użyteczności publicznej, chyba że zachodzi przypadek, o którym mowa w art. 321h ust. 2.”;</w:t>
      </w:r>
    </w:p>
    <w:p w:rsidR="00371F25" w:rsidRPr="00117EC8" w:rsidRDefault="00371F25" w:rsidP="00371F25">
      <w:pPr>
        <w:pStyle w:val="PKTpunkt"/>
      </w:pPr>
      <w:r w:rsidRPr="00117EC8">
        <w:t>3)</w:t>
      </w:r>
      <w:r w:rsidRPr="00117EC8">
        <w:tab/>
        <w:t>w art. 400b uchyla się ust. 5a;</w:t>
      </w:r>
    </w:p>
    <w:p w:rsidR="00371F25" w:rsidRPr="00117EC8" w:rsidRDefault="00371F25" w:rsidP="00371F25">
      <w:pPr>
        <w:pStyle w:val="PKTpunkt"/>
      </w:pPr>
      <w:r w:rsidRPr="00117EC8">
        <w:t>4)</w:t>
      </w:r>
      <w:r w:rsidRPr="00117EC8">
        <w:tab/>
        <w:t xml:space="preserve">w </w:t>
      </w:r>
      <w:bookmarkStart w:id="0" w:name="_Hlk40869118"/>
      <w:r w:rsidRPr="00117EC8">
        <w:t xml:space="preserve">art. 401 w ust. 7 w pkt 15 </w:t>
      </w:r>
      <w:bookmarkEnd w:id="0"/>
      <w:r w:rsidRPr="00117EC8">
        <w:t>kropkę zastępuje się średnikiem i dodaje się pkt 16 i 17  w brzmieniu:</w:t>
      </w:r>
    </w:p>
    <w:p w:rsidR="00371F25" w:rsidRPr="00117EC8" w:rsidRDefault="00371F25" w:rsidP="00371F25">
      <w:pPr>
        <w:pStyle w:val="ZPKTzmpktartykuempunktem"/>
      </w:pPr>
      <w:r w:rsidRPr="00117EC8">
        <w:t>„16)</w:t>
      </w:r>
      <w:r w:rsidRPr="00117EC8">
        <w:tab/>
        <w:t>wpływy z tytułu opłaty zastępczej, o której mowa w art. 23 ust. 1a ustawy z dnia 25 sierpnia 2006 r. o biokomponentach i biopaliwach ciekłych (Dz. U. z 2019 r. poz. 1123, 1210, i 1527 oraz z 2020 r. poz. 284);</w:t>
      </w:r>
    </w:p>
    <w:p w:rsidR="00371F25" w:rsidRPr="00117EC8" w:rsidRDefault="00371F25" w:rsidP="00371F25">
      <w:pPr>
        <w:pStyle w:val="ZPKTzmpktartykuempunktem"/>
      </w:pPr>
      <w:r w:rsidRPr="00117EC8">
        <w:t>17)</w:t>
      </w:r>
      <w:r w:rsidRPr="00117EC8">
        <w:tab/>
        <w:t>środki przekazywane przez operatora systemu przesyłowego elektroenergetycznego w wysokości 0,1% uzasadnionego zwrotu z kapitału zaangażowanego w wykonywaną działalność gospodarczą w zakresie przesyłania energii elektrycznej, o których mowa w art. 16b ust. 3 ustawy z dnia 10 kwietnia 1997 r. - Prawo energetyczne.";</w:t>
      </w:r>
    </w:p>
    <w:p w:rsidR="00371F25" w:rsidRPr="00117EC8" w:rsidRDefault="00371F25" w:rsidP="00371F25">
      <w:pPr>
        <w:pStyle w:val="PKTpunkt"/>
      </w:pPr>
      <w:r w:rsidRPr="00117EC8">
        <w:t>5)</w:t>
      </w:r>
      <w:r w:rsidRPr="00117EC8">
        <w:tab/>
        <w:t>w art. 401c:</w:t>
      </w:r>
    </w:p>
    <w:p w:rsidR="00371F25" w:rsidRPr="00117EC8" w:rsidRDefault="00371F25" w:rsidP="00371F25">
      <w:pPr>
        <w:pStyle w:val="LITlitera"/>
      </w:pPr>
      <w:r w:rsidRPr="00117EC8">
        <w:t>a)</w:t>
      </w:r>
      <w:r w:rsidRPr="00117EC8">
        <w:tab/>
        <w:t>w ust. 5 uchyla się pkt 9,</w:t>
      </w:r>
    </w:p>
    <w:p w:rsidR="00371F25" w:rsidRPr="00117EC8" w:rsidRDefault="00371F25" w:rsidP="00371F25">
      <w:pPr>
        <w:pStyle w:val="LITlitera"/>
      </w:pPr>
      <w:r w:rsidRPr="00117EC8">
        <w:t>b)</w:t>
      </w:r>
      <w:r w:rsidRPr="00117EC8">
        <w:tab/>
        <w:t>ust. 9b otrzymuje brzmienie:</w:t>
      </w:r>
    </w:p>
    <w:p w:rsidR="00371F25" w:rsidRPr="00117EC8" w:rsidRDefault="00371F25" w:rsidP="00371F25">
      <w:pPr>
        <w:pStyle w:val="ZLITUSTzmustliter"/>
      </w:pPr>
      <w:r w:rsidRPr="00117EC8">
        <w:t>„9b. Środki Narodowego Funduszu w wysokości nie mniejszej niż 80% kwoty przychodów, o których mowa w art. 401 ust. 7 pkt 15, po pomniejszeniu o koszty obsługi tych przychodów, przeznacza się na przedsięwzięcia mające na celu zmniejszenie lub uniknięcie szkodliwej emisji substancji gazowych, stałych lub ciekłych powodujących zanieczyszczenie powietrza.”,</w:t>
      </w:r>
    </w:p>
    <w:p w:rsidR="00371F25" w:rsidRPr="00117EC8" w:rsidRDefault="00371F25" w:rsidP="00371F25">
      <w:pPr>
        <w:ind w:left="993" w:hanging="426"/>
      </w:pPr>
      <w:r w:rsidRPr="00117EC8">
        <w:t>c)</w:t>
      </w:r>
      <w:r w:rsidRPr="00117EC8">
        <w:tab/>
        <w:t>po ust. 9b dodaje się ust. 9c w brzmieniu:</w:t>
      </w:r>
    </w:p>
    <w:p w:rsidR="00371F25" w:rsidRPr="00117EC8" w:rsidRDefault="00371F25" w:rsidP="00371F25">
      <w:pPr>
        <w:pStyle w:val="ZLITUSTzmustliter"/>
      </w:pPr>
      <w:r w:rsidRPr="00117EC8">
        <w:t xml:space="preserve">„9c. Środki Narodowego Funduszu w wysokości nie mniejszej niż 15% kwoty przychodów, o których mowa w art. 401 ust. 7 pkt 15, i </w:t>
      </w:r>
      <w:bookmarkStart w:id="1" w:name="_Hlk40876485"/>
      <w:r w:rsidRPr="00117EC8">
        <w:t>kwota przychodów, o których mowa w art. 401 ust. 7 pkt 16 i 17, po pomniejszeniu o koszty obsługi</w:t>
      </w:r>
      <w:bookmarkEnd w:id="1"/>
      <w:r w:rsidRPr="00117EC8">
        <w:t xml:space="preserve"> tych przychodów, jednak nie więcej niż o 2% tych przychodów, przeznacza się na:</w:t>
      </w:r>
    </w:p>
    <w:p w:rsidR="00371F25" w:rsidRPr="00117EC8" w:rsidRDefault="00371F25" w:rsidP="00371F25">
      <w:pPr>
        <w:pStyle w:val="ZLITPKTzmpktliter"/>
      </w:pPr>
      <w:r w:rsidRPr="00117EC8">
        <w:t>1)</w:t>
      </w:r>
      <w:r w:rsidRPr="00117EC8">
        <w:tab/>
        <w:t>dofinansowanie inwestycji w zakresie wytwarzania biokomponentów, biopaliw ciekłych lub innych paliw odnawialnych;</w:t>
      </w:r>
    </w:p>
    <w:p w:rsidR="00371F25" w:rsidRPr="00117EC8" w:rsidRDefault="00371F25" w:rsidP="00371F25">
      <w:pPr>
        <w:pStyle w:val="ZLITPKTzmpktliter"/>
      </w:pPr>
      <w:r w:rsidRPr="00117EC8">
        <w:t>2)</w:t>
      </w:r>
      <w:r w:rsidRPr="00117EC8">
        <w:tab/>
        <w:t xml:space="preserve">dofinansowanie budowy lub rozbudowy infrastruktury dla dystrybucji lub sprzedaży sprężonego gazu ziemnego (CNG) lub skroplonego gazu ziemnego </w:t>
      </w:r>
      <w:r w:rsidRPr="00117EC8">
        <w:lastRenderedPageBreak/>
        <w:t>(LNG), w tym pochodzącego z biometanu, lub wodoru lub budowy lub rozbudowy infrastruktury do ładowania pojazdów energią elektryczną, wykorzystywanych w transporcie;</w:t>
      </w:r>
    </w:p>
    <w:p w:rsidR="00371F25" w:rsidRPr="00117EC8" w:rsidRDefault="00371F25" w:rsidP="00371F25">
      <w:pPr>
        <w:pStyle w:val="ZLITPKTzmpktliter"/>
      </w:pPr>
      <w:r w:rsidRPr="00117EC8">
        <w:t>3)</w:t>
      </w:r>
      <w:r w:rsidRPr="00117EC8">
        <w:tab/>
        <w:t>pomoc dla wytwórców oraz przedsiębiorstw energetycznych w rozumieniu przepisów ustawy z dnia 10 kwietnia 1997 r. - Prawo energetyczne wykonujących działalność gospodarczą w zakresie wytwarzania paliw ciekłych, biopaliw ciekłych, innych paliw odnawialnych, sprężonego gazu ziemnego (CNG) lub skroplonego gazu ziemnego (LNG), w tym pochodzącego z biometanu, wykorzystywanych w transporcie;</w:t>
      </w:r>
    </w:p>
    <w:p w:rsidR="00371F25" w:rsidRPr="00117EC8" w:rsidRDefault="00371F25" w:rsidP="00371F25">
      <w:pPr>
        <w:pStyle w:val="ZLITPKTzmpktliter"/>
      </w:pPr>
      <w:r w:rsidRPr="00117EC8">
        <w:t>4)</w:t>
      </w:r>
      <w:r w:rsidRPr="00117EC8">
        <w:tab/>
        <w:t>dofinansowanie dla:</w:t>
      </w:r>
    </w:p>
    <w:p w:rsidR="00371F25" w:rsidRPr="00117EC8" w:rsidRDefault="00371F25" w:rsidP="00371F25">
      <w:pPr>
        <w:pStyle w:val="ZLITLITwPKTzmlitwpktliter"/>
      </w:pPr>
      <w:r w:rsidRPr="00117EC8">
        <w:t>a)</w:t>
      </w:r>
      <w:r w:rsidRPr="00117EC8">
        <w:tab/>
        <w:t>producentów środków transportu wykorzystujących do napędu energię elektryczną, sprężony gaz ziemny (CNG) lub skroplony gaz ziemny (LNG), w tym pochodzący z biometanu, lub wodór,</w:t>
      </w:r>
    </w:p>
    <w:p w:rsidR="00371F25" w:rsidRPr="00117EC8" w:rsidRDefault="00371F25" w:rsidP="00371F25">
      <w:pPr>
        <w:pStyle w:val="ZLITLITwPKTzmlitwpktliter"/>
      </w:pPr>
      <w:r w:rsidRPr="00117EC8">
        <w:t>b)</w:t>
      </w:r>
      <w:r w:rsidRPr="00117EC8">
        <w:tab/>
        <w:t>przedsiębiorców prowadzących działalność w zakresie produkcji podzespołów do środków transportu, o których mowa w lit. a;</w:t>
      </w:r>
    </w:p>
    <w:p w:rsidR="00371F25" w:rsidRPr="00117EC8" w:rsidRDefault="00371F25" w:rsidP="00371F25">
      <w:pPr>
        <w:pStyle w:val="ZLITPKTzmpktliter"/>
      </w:pPr>
      <w:r w:rsidRPr="00117EC8">
        <w:t>5)</w:t>
      </w:r>
      <w:r w:rsidRPr="00117EC8">
        <w:tab/>
        <w:t>dofinansowanie publicznego transportu zbiorowego działającego w szczególności w aglomeracjach miejskich, uzdrowiskach, na obszarach, na których ustanowione zostały formy ochrony przyrody zgodnie z przepisami o ochronie przyrody, wykorzystującego biopaliwa ciekłe, inne paliwa odnawialne, sprężony gaz ziemny (CNG) lub skroplony gaz ziemny (LNG), w tym pochodzący z biometanu, wodór lub energię elektryczną;</w:t>
      </w:r>
    </w:p>
    <w:p w:rsidR="00371F25" w:rsidRPr="00117EC8" w:rsidRDefault="00371F25" w:rsidP="00371F25">
      <w:pPr>
        <w:pStyle w:val="ZLITPKTzmpktliter"/>
      </w:pPr>
      <w:r w:rsidRPr="00117EC8">
        <w:t>6)</w:t>
      </w:r>
      <w:r w:rsidRPr="00117EC8">
        <w:tab/>
        <w:t>dofinansowanie opłat portowych pobieranych za korzystanie z infrastruktury portowej jednostek pływających zasilanych sprężonym gazem ziemnym (CNG) lub skroplonym gazem ziemnym (LNG), w tym pochodzącym z biometanu, lub wodorem, lub wykorzystujących do napędu energię elektryczną;</w:t>
      </w:r>
    </w:p>
    <w:p w:rsidR="00371F25" w:rsidRPr="00117EC8" w:rsidRDefault="00371F25" w:rsidP="00371F25">
      <w:pPr>
        <w:pStyle w:val="ZLITPKTzmpktliter"/>
      </w:pPr>
      <w:r w:rsidRPr="00117EC8">
        <w:t>7)</w:t>
      </w:r>
      <w:r w:rsidRPr="00117EC8">
        <w:tab/>
        <w:t>dofinansowanie:</w:t>
      </w:r>
    </w:p>
    <w:p w:rsidR="00371F25" w:rsidRPr="00117EC8" w:rsidRDefault="00371F25" w:rsidP="00371F25">
      <w:pPr>
        <w:pStyle w:val="ZLITLITwPKTzmlitwpktliter"/>
      </w:pPr>
      <w:r w:rsidRPr="00117EC8">
        <w:t>a)</w:t>
      </w:r>
      <w:r w:rsidRPr="00117EC8">
        <w:tab/>
        <w:t>badań związanych z opracowywaniem nowych rodzajów biokomponentów, biopaliw ciekłych, innych paliw odnawialnych, lub wykorzystaniem sprężonego gazu ziemnego (CNG) lub skroplonego gazu ziemnego (LNG), w tym pochodzącego z biometanu, lub wodoru, lub energii elektrycznej, wykorzystywanych w transporcie lub związanych z tym nowych rozwiązań konstrukcyjnych,</w:t>
      </w:r>
    </w:p>
    <w:p w:rsidR="00371F25" w:rsidRPr="00117EC8" w:rsidRDefault="00371F25" w:rsidP="00371F25">
      <w:pPr>
        <w:pStyle w:val="ZLITLITwPKTzmlitwpktliter"/>
      </w:pPr>
      <w:r w:rsidRPr="00117EC8">
        <w:t>b)</w:t>
      </w:r>
      <w:r w:rsidRPr="00117EC8">
        <w:tab/>
        <w:t>wdrożeń eksploatacyjnych wyników badań, o których mowa w lit. a;</w:t>
      </w:r>
    </w:p>
    <w:p w:rsidR="00371F25" w:rsidRPr="00117EC8" w:rsidRDefault="00371F25" w:rsidP="00371F25">
      <w:pPr>
        <w:pStyle w:val="ZLITPKTzmpktliter"/>
      </w:pPr>
      <w:r w:rsidRPr="00117EC8">
        <w:lastRenderedPageBreak/>
        <w:t>8)</w:t>
      </w:r>
      <w:r w:rsidRPr="00117EC8">
        <w:tab/>
        <w:t>dofinansowanie programów edukacyjnych promujących wykorzystanie biokomponentów w paliwach ciekłych lub biopaliwach ciekłych, innych paliw odnawialnych, sprężonego gazu ziemnego (CNG) lub skroplonego gazu ziemnego (LNG), w tym pochodzącego z biometanu, lub wodoru, lub energii elektrycznej, wykorzystywanych w transporcie;</w:t>
      </w:r>
    </w:p>
    <w:p w:rsidR="00371F25" w:rsidRPr="00117EC8" w:rsidRDefault="00371F25" w:rsidP="00371F25">
      <w:pPr>
        <w:pStyle w:val="ZLITPKTzmpktliter"/>
      </w:pPr>
      <w:r w:rsidRPr="00117EC8">
        <w:t>9)</w:t>
      </w:r>
      <w:r w:rsidRPr="00117EC8">
        <w:tab/>
        <w:t>dofinansowanie zakupu nowych pojazdów i jednostek pływających zasilanych biopaliwami ciekłymi, sprężonym gazem ziemnym (CNG) lub skroplonym gazem ziemnym (LNG), w tym pochodzącym z biometanu, lub wodorem, lub wykorzystujących do napędu energię elektryczną;</w:t>
      </w:r>
    </w:p>
    <w:p w:rsidR="00371F25" w:rsidRPr="00117EC8" w:rsidRDefault="00371F25" w:rsidP="00371F25">
      <w:pPr>
        <w:pStyle w:val="ZLITPKTzmpktliter"/>
      </w:pPr>
      <w:r w:rsidRPr="00117EC8">
        <w:t>10)</w:t>
      </w:r>
      <w:r w:rsidRPr="00117EC8">
        <w:tab/>
        <w:t>dofinansowanie działań związanych z analizą i badaniem rynku biokomponentów, paliw ciekłych, biopaliw ciekłych, innych paliw odnawialnych, sprężonego gazu ziemnego (CNG) lub skroplonego gazu ziemnego (LNG), w tym pochodzącego z biometanu, lub wodoru, lub energii elektrycznej, wykorzystywanych w transporcie;</w:t>
      </w:r>
    </w:p>
    <w:p w:rsidR="00371F25" w:rsidRPr="00117EC8" w:rsidRDefault="00371F25" w:rsidP="00371F25">
      <w:pPr>
        <w:pStyle w:val="ZLITPKTzmpktliter"/>
      </w:pPr>
      <w:r w:rsidRPr="00117EC8">
        <w:t>11)</w:t>
      </w:r>
      <w:r w:rsidRPr="00117EC8">
        <w:tab/>
        <w:t>promocję wytwarzania i wykorzystywania biokomponentów i biopaliw ciekłych;</w:t>
      </w:r>
    </w:p>
    <w:p w:rsidR="00371F25" w:rsidRPr="00117EC8" w:rsidRDefault="00371F25" w:rsidP="00371F25">
      <w:pPr>
        <w:pStyle w:val="ZLITPKTzmpktliter"/>
      </w:pPr>
      <w:r w:rsidRPr="00117EC8">
        <w:t>12)</w:t>
      </w:r>
      <w:r w:rsidRPr="00117EC8">
        <w:tab/>
        <w:t>dofinansowanie zakupu nowych pojazdów kategorii M1. o której mowa w załączniku nr 2 do ustawy z dnia 20 czerwca 1997 r. - Prawo o ruchu drogowym (Dz. U. z 2020 r. poz. 110, 284, 568 i 695), wykorzystujących do napędu energię elektryczną wytworzoną z wodoru w zainstalowanych w nim ogniwach paliwowych lub wykorzystujących do napędu wyłącznie energię elektryczną;</w:t>
      </w:r>
    </w:p>
    <w:p w:rsidR="00371F25" w:rsidRPr="00117EC8" w:rsidRDefault="00371F25" w:rsidP="00371F25">
      <w:pPr>
        <w:pStyle w:val="ZLITPKTzmpktliter"/>
      </w:pPr>
      <w:r w:rsidRPr="00117EC8">
        <w:t>13)</w:t>
      </w:r>
      <w:r w:rsidRPr="00117EC8">
        <w:tab/>
        <w:t>Fundusz rozwoju przewozów autobusowych o charakterze użyteczności publicznej, o którym mowa w ustawie z dnia 16 maja 2019 r. o Funduszu rozwoju przewozów autobusowych o charakterze użyteczności publicznej, w kwocie stanowiącej 55% wpływów z tytułu opłaty zastępczej, o której mowa w art. 23 ust. 1a ustawy z dnia 25 sierpnia 2006 r. o biokomponentach i biopaliwach ciekłych.”,</w:t>
      </w:r>
    </w:p>
    <w:p w:rsidR="00371F25" w:rsidRPr="00117EC8" w:rsidRDefault="00371F25" w:rsidP="00371F25">
      <w:pPr>
        <w:pStyle w:val="LITlitera"/>
      </w:pPr>
      <w:r w:rsidRPr="00117EC8">
        <w:t>d)</w:t>
      </w:r>
      <w:r w:rsidRPr="00117EC8">
        <w:tab/>
        <w:t>w ust. 10, 11 i 12 wyrazy „w ust. 1-5 i 8-9b” zastępuje się wyrazami „w ust. 1-5 i 8-9c”;</w:t>
      </w:r>
    </w:p>
    <w:p w:rsidR="00371F25" w:rsidRPr="00117EC8" w:rsidRDefault="00371F25" w:rsidP="00371F25">
      <w:pPr>
        <w:pStyle w:val="PKTpunkt"/>
      </w:pPr>
      <w:r w:rsidRPr="00117EC8">
        <w:t>6)</w:t>
      </w:r>
      <w:r w:rsidRPr="00117EC8">
        <w:tab/>
        <w:t>w art. 402 dodaje się ust. 17 w brzmieniu:</w:t>
      </w:r>
    </w:p>
    <w:p w:rsidR="00371F25" w:rsidRPr="00117EC8" w:rsidRDefault="00371F25" w:rsidP="00371F25">
      <w:pPr>
        <w:pStyle w:val="ZUSTzmustartykuempunktem"/>
      </w:pPr>
      <w:r w:rsidRPr="00117EC8">
        <w:t xml:space="preserve">„17. Narodowy Fundusz przekazuje kwotę, o której mowa w art. 401c ust. 9c pkt 13, na Fundusz rozwoju przewozów autobusowych o charakterze użyteczności publicznej, o którym mowa w ustawie z dnia 16 maja 2019 r. o Funduszu rozwoju przewozów </w:t>
      </w:r>
      <w:r w:rsidRPr="00117EC8">
        <w:lastRenderedPageBreak/>
        <w:t>autobusowych o charakterze użyteczności publicznej, do dnia 30 marca roku następującego po roku, którego dotyczy obowiązek, o którym mowa w art. 23 ust. 1 ustawy z dnia 25 sierpnia 2006 r. o biokomponentach i biopaliwach ciekłych.”.</w:t>
      </w:r>
    </w:p>
    <w:p w:rsidR="00371F25" w:rsidRPr="00117EC8" w:rsidRDefault="00371F25" w:rsidP="00371F25">
      <w:pPr>
        <w:pStyle w:val="ARTartustawynprozporzdzenia"/>
      </w:pPr>
      <w:r w:rsidRPr="00117EC8">
        <w:rPr>
          <w:rStyle w:val="Ppogrubienie"/>
        </w:rPr>
        <w:t>Art. 6.</w:t>
      </w:r>
      <w:r w:rsidRPr="00117EC8">
        <w:t xml:space="preserve"> W ustawie z dnia 6 czerwca 2018 r. o zmianie ustawy o biokomponentach i biopaliwach ciekłych oraz niektórych innych ustaw (Dz. U. poz. 1356 i 2533 oraz z 2019 r. poz. 412 i 1527) wprowadza się następujące zmiany:</w:t>
      </w:r>
    </w:p>
    <w:p w:rsidR="00371F25" w:rsidRPr="00117EC8" w:rsidRDefault="00371F25" w:rsidP="00371F25">
      <w:pPr>
        <w:pStyle w:val="PKTpunkt"/>
      </w:pPr>
      <w:r w:rsidRPr="00117EC8">
        <w:t>1)</w:t>
      </w:r>
      <w:r w:rsidRPr="00117EC8">
        <w:tab/>
        <w:t>uchyla się art. 10-12;</w:t>
      </w:r>
    </w:p>
    <w:p w:rsidR="002F2867" w:rsidRPr="00117EC8" w:rsidRDefault="002F2867" w:rsidP="00371F25">
      <w:pPr>
        <w:pStyle w:val="PKTpunkt"/>
      </w:pPr>
      <w:r w:rsidRPr="00117EC8">
        <w:t>2)</w:t>
      </w:r>
      <w:r w:rsidRPr="00117EC8">
        <w:tab/>
        <w:t>w art. 24 w ust. 1 pkt 4-10 otrzymują brzmienie:</w:t>
      </w:r>
    </w:p>
    <w:p w:rsidR="002F2867" w:rsidRPr="00117EC8" w:rsidRDefault="002F2867" w:rsidP="002F2867">
      <w:pPr>
        <w:pStyle w:val="PKTpunkt"/>
        <w:ind w:left="993"/>
      </w:pPr>
      <w:r w:rsidRPr="00117EC8">
        <w:t>„4)</w:t>
      </w:r>
      <w:r w:rsidRPr="00117EC8">
        <w:tab/>
        <w:t xml:space="preserve">2021 r. – 0 zł; </w:t>
      </w:r>
    </w:p>
    <w:p w:rsidR="002F2867" w:rsidRPr="00117EC8" w:rsidRDefault="002F2867" w:rsidP="002F2867">
      <w:pPr>
        <w:pStyle w:val="PKTpunkt"/>
        <w:ind w:left="993"/>
      </w:pPr>
      <w:r w:rsidRPr="00117EC8">
        <w:t>5)</w:t>
      </w:r>
      <w:r w:rsidRPr="00117EC8">
        <w:tab/>
        <w:t>2022 r. – 0 zł;</w:t>
      </w:r>
    </w:p>
    <w:p w:rsidR="002F2867" w:rsidRPr="00117EC8" w:rsidRDefault="002F2867" w:rsidP="002F2867">
      <w:pPr>
        <w:pStyle w:val="PKTpunkt"/>
        <w:ind w:left="993"/>
      </w:pPr>
      <w:r w:rsidRPr="00117EC8">
        <w:t>6)</w:t>
      </w:r>
      <w:r w:rsidRPr="00117EC8">
        <w:tab/>
        <w:t xml:space="preserve">2023 r. – 0 zł; </w:t>
      </w:r>
    </w:p>
    <w:p w:rsidR="002F2867" w:rsidRPr="00117EC8" w:rsidRDefault="002F2867" w:rsidP="002F2867">
      <w:pPr>
        <w:pStyle w:val="PKTpunkt"/>
        <w:ind w:left="993"/>
      </w:pPr>
      <w:r w:rsidRPr="00117EC8">
        <w:t>7)</w:t>
      </w:r>
      <w:r w:rsidRPr="00117EC8">
        <w:tab/>
        <w:t>2024 r. – 0 zł;</w:t>
      </w:r>
    </w:p>
    <w:p w:rsidR="002F2867" w:rsidRPr="00117EC8" w:rsidRDefault="002F2867" w:rsidP="002F2867">
      <w:pPr>
        <w:pStyle w:val="PKTpunkt"/>
        <w:ind w:left="993"/>
      </w:pPr>
      <w:r w:rsidRPr="00117EC8">
        <w:t>8)</w:t>
      </w:r>
      <w:r w:rsidRPr="00117EC8">
        <w:tab/>
        <w:t>2025 r. – 0 zł;</w:t>
      </w:r>
    </w:p>
    <w:p w:rsidR="002F2867" w:rsidRPr="00117EC8" w:rsidRDefault="002F2867" w:rsidP="002F2867">
      <w:pPr>
        <w:pStyle w:val="PKTpunkt"/>
        <w:ind w:left="993"/>
      </w:pPr>
      <w:r w:rsidRPr="00117EC8">
        <w:t>9)</w:t>
      </w:r>
      <w:r w:rsidRPr="00117EC8">
        <w:tab/>
        <w:t xml:space="preserve">2026 r. – 0 zł; </w:t>
      </w:r>
    </w:p>
    <w:p w:rsidR="002F2867" w:rsidRPr="00117EC8" w:rsidRDefault="002F2867" w:rsidP="002F2867">
      <w:pPr>
        <w:pStyle w:val="PKTpunkt"/>
        <w:ind w:left="993"/>
      </w:pPr>
      <w:r w:rsidRPr="00117EC8">
        <w:t>10)</w:t>
      </w:r>
      <w:r w:rsidRPr="00117EC8">
        <w:tab/>
        <w:t>2027 r. – 0 zł.”;</w:t>
      </w:r>
    </w:p>
    <w:p w:rsidR="00371F25" w:rsidRPr="00117EC8" w:rsidRDefault="002F2867" w:rsidP="00371F25">
      <w:pPr>
        <w:pStyle w:val="PKTpunkt"/>
      </w:pPr>
      <w:r w:rsidRPr="00117EC8">
        <w:t>3</w:t>
      </w:r>
      <w:r w:rsidR="00371F25" w:rsidRPr="00117EC8">
        <w:t>)</w:t>
      </w:r>
      <w:r w:rsidR="00371F25" w:rsidRPr="00117EC8">
        <w:tab/>
        <w:t>uchyla się art. 25 i art. 26.</w:t>
      </w:r>
    </w:p>
    <w:p w:rsidR="00371F25" w:rsidRPr="00117EC8" w:rsidRDefault="00371F25" w:rsidP="00371F25">
      <w:pPr>
        <w:pStyle w:val="ARTartustawynprozporzdzenia"/>
      </w:pPr>
      <w:r w:rsidRPr="00117EC8">
        <w:rPr>
          <w:rStyle w:val="Ppogrubienie"/>
        </w:rPr>
        <w:t>Art. 7.</w:t>
      </w:r>
      <w:r w:rsidRPr="00117EC8">
        <w:t xml:space="preserve"> W ustawie z dnia 16 maja 2019 r. o Funduszu rozwoju przewozów autobusowych o charakterze użyteczności publicznej (Dz. U. poz. 1123) art. 47 i art. 48 otrzymują brzmienie:</w:t>
      </w:r>
    </w:p>
    <w:p w:rsidR="00371F25" w:rsidRPr="00117EC8" w:rsidRDefault="00371F25" w:rsidP="00371F25">
      <w:pPr>
        <w:pStyle w:val="ZARTzmartartykuempunktem"/>
      </w:pPr>
      <w:r w:rsidRPr="00117EC8">
        <w:t xml:space="preserve">„Art. 47. 1. W okresie od dnia 1 stycznia 2019 r. do dnia 30 września 2020 r. wpływy Funduszu z tytułu opłaty emisyjnej, o których mowa w art. 5 pkt 1 ustawy, powiększa się o 2% tej opłaty, w części przypadającej Funduszowi Niskoemisyjnego Transportu, o której mowa w art. 321b ustawy z dnia 27 kwietnia 2001 r. - Prawo ochrony środowiska. </w:t>
      </w:r>
    </w:p>
    <w:p w:rsidR="00371F25" w:rsidRPr="00117EC8" w:rsidRDefault="00371F25" w:rsidP="00371F25">
      <w:pPr>
        <w:pStyle w:val="ZARTzmartartykuempunktem"/>
      </w:pPr>
      <w:r w:rsidRPr="00117EC8">
        <w:t>2. W okresie od dnia 1 października 2020 r. do dnia 31 grudnia 2020 r. wpływy Funduszu z tytułu opłaty emisyjnej, o których mowa w art. 5 pkt 1 ustawy, powiększa się o 2% tej opłaty, w części przypadającej Narodowemu Funduszowi Ochrony Środowiska i Gospodarki Wodnej, o której mowa w art. 321b ustawy z dnia 27 kwietnia 2001r. – Prawo ochrony Środowiska.</w:t>
      </w:r>
    </w:p>
    <w:p w:rsidR="00371F25" w:rsidRPr="00117EC8" w:rsidRDefault="00371F25" w:rsidP="00371F25">
      <w:pPr>
        <w:pStyle w:val="ZARTzmartartykuempunktem"/>
      </w:pPr>
      <w:r w:rsidRPr="00117EC8">
        <w:t>Art. 48. Narodowy Fundusz Ochrony Środowiska i Gospodarki Wodnej po raz pierwszy przekazuje na Fundusz kwotę, o której mowa w art. 5 pkt 2, do dnia 30 marca 2021 r.”.</w:t>
      </w:r>
    </w:p>
    <w:p w:rsidR="00371F25" w:rsidRPr="00117EC8" w:rsidRDefault="00371F25" w:rsidP="00371F25">
      <w:pPr>
        <w:pStyle w:val="ARTartustawynprozporzdzenia"/>
      </w:pPr>
      <w:r w:rsidRPr="00117EC8">
        <w:rPr>
          <w:rStyle w:val="Ppogrubienie"/>
        </w:rPr>
        <w:t>Art. 8.</w:t>
      </w:r>
      <w:r w:rsidRPr="00117EC8">
        <w:t xml:space="preserve"> W ustawie z dnia 19 lipca 2019 r. o zmianie ustawy o biokomponentach i biopaliwach ciekłych oraz niektórych innych ustaw (Dz. U. poz. 1527) uchyla się art. 20.</w:t>
      </w:r>
    </w:p>
    <w:p w:rsidR="00371F25" w:rsidRPr="00117EC8" w:rsidRDefault="00371F25" w:rsidP="00371F25">
      <w:pPr>
        <w:pStyle w:val="ARTartustawynprozporzdzenia"/>
      </w:pPr>
      <w:r w:rsidRPr="00117EC8">
        <w:rPr>
          <w:rStyle w:val="Ppogrubienie"/>
        </w:rPr>
        <w:lastRenderedPageBreak/>
        <w:t>Art. 9.</w:t>
      </w:r>
      <w:r w:rsidRPr="00117EC8">
        <w:t xml:space="preserve"> 1. Z dniem 30 września 2020 r. likwiduje się Fundusz Niskoemisyjnego Transportu, o którym mowa w art. 28z ustawy zmienianej w art. 1, w brzmieniu dotychczasowym, zwany dalej „FNT-PFC”. </w:t>
      </w:r>
    </w:p>
    <w:p w:rsidR="00371F25" w:rsidRPr="00117EC8" w:rsidRDefault="00371F25" w:rsidP="00371F25">
      <w:pPr>
        <w:pStyle w:val="ARTartustawynprozporzdzenia"/>
      </w:pPr>
      <w:r w:rsidRPr="00117EC8">
        <w:t xml:space="preserve">2. Czynności związane z likwidacją FNT-PFC, w szczególności dotyczące inwentaryzacji składników majątkowych i niemajątkowych, zamknięcia rachunku bankowego i ksiąg rachunkowych oraz sporządzenia sprawozdań, dokonuje minister właściwy do spraw klimatu, w terminie do dnia 30 października 2020 r. </w:t>
      </w:r>
    </w:p>
    <w:p w:rsidR="00371F25" w:rsidRPr="00117EC8" w:rsidRDefault="00371F25" w:rsidP="00371F25">
      <w:pPr>
        <w:pStyle w:val="ARTartustawynprozporzdzenia"/>
      </w:pPr>
      <w:r w:rsidRPr="00117EC8">
        <w:rPr>
          <w:rStyle w:val="Ppogrubienie"/>
        </w:rPr>
        <w:t>Art. 10.</w:t>
      </w:r>
      <w:r w:rsidRPr="00117EC8">
        <w:t xml:space="preserve"> 1. Z dniem 30 września 2020 r.:</w:t>
      </w:r>
    </w:p>
    <w:p w:rsidR="00371F25" w:rsidRPr="00117EC8" w:rsidRDefault="00371F25" w:rsidP="00371F25">
      <w:pPr>
        <w:pStyle w:val="PKTpunkt"/>
      </w:pPr>
      <w:r w:rsidRPr="00117EC8">
        <w:t>1)</w:t>
      </w:r>
      <w:r w:rsidRPr="00117EC8">
        <w:tab/>
        <w:t>wygasają umowy, o których mowa w art. 28zb ust. 2 i 3 oraz w art. 28zc ust. 1 ustawy zmienianej w art. 1, w brzmieniu dotychczasowym;</w:t>
      </w:r>
    </w:p>
    <w:p w:rsidR="00371F25" w:rsidRPr="00117EC8" w:rsidRDefault="00371F25" w:rsidP="00371F25">
      <w:pPr>
        <w:pStyle w:val="PKTpunkt"/>
      </w:pPr>
      <w:r w:rsidRPr="00117EC8">
        <w:t>2)</w:t>
      </w:r>
      <w:r w:rsidRPr="00117EC8">
        <w:tab/>
        <w:t>likwiduje się wyodrębniony rachunek bankowy Narodowego Funduszu Ochrony Środowiska i Gospodarki Wodnej, o którym mowa w art. 28zba ust. 1 ustawy zmienianej w art. 1, w brzmieniu dotychczasowym.</w:t>
      </w:r>
    </w:p>
    <w:p w:rsidR="00371F25" w:rsidRPr="00117EC8" w:rsidRDefault="00371F25" w:rsidP="00371F25">
      <w:pPr>
        <w:pStyle w:val="USTustnpkodeksu"/>
      </w:pPr>
      <w:r w:rsidRPr="00117EC8">
        <w:t>2. Z dniem 30 września 2020 r., Narodowy Fundusz Ochrony Środowiska i Gospodarki Wodnej, zwany dalej „NFOŚiGW”, staje się stroną umów o udzielenie wsparcia, o których mowa w art. 28zp ust. 1 ustawy zmienianej w art. 1, w brzmieniu dotychczasowym, w miejsce Skarbu Państwa reprezentowanego przez ministra właściwego do spraw klimatu.</w:t>
      </w:r>
    </w:p>
    <w:p w:rsidR="00371F25" w:rsidRPr="00117EC8" w:rsidRDefault="00371F25" w:rsidP="00371F25">
      <w:pPr>
        <w:pStyle w:val="USTustnpkodeksu"/>
      </w:pPr>
      <w:r w:rsidRPr="00117EC8">
        <w:t>3. Z dniem 30 września 2020 r. umowy, o których mowa w art. 28zp ust. 1 ustawy zmienianej w art. 1, w brzmieniu dotychczasowym, o udzielenie wsparcia w formie:</w:t>
      </w:r>
    </w:p>
    <w:p w:rsidR="00371F25" w:rsidRPr="00117EC8" w:rsidRDefault="00371F25" w:rsidP="00371F25">
      <w:pPr>
        <w:pStyle w:val="PKTpunkt"/>
      </w:pPr>
      <w:r w:rsidRPr="00117EC8">
        <w:t>1)</w:t>
      </w:r>
      <w:r w:rsidRPr="00117EC8">
        <w:tab/>
        <w:t>pożyczki przekształcają się  w umowy pożyczki w rozumieniu art. 411 ust. 1 pkt 1 ustawy zmienianej w art. 5;</w:t>
      </w:r>
    </w:p>
    <w:p w:rsidR="00371F25" w:rsidRPr="00117EC8" w:rsidRDefault="00371F25" w:rsidP="00371F25">
      <w:pPr>
        <w:pStyle w:val="PKTpunkt"/>
      </w:pPr>
      <w:r w:rsidRPr="00117EC8">
        <w:t>2)</w:t>
      </w:r>
      <w:r w:rsidRPr="00117EC8">
        <w:tab/>
        <w:t>dotacji przekształcają się w umowy dotacji w rozumieniu art. 411 ust. 1 pkt 2 ustawy zmienianej w art. 5.</w:t>
      </w:r>
    </w:p>
    <w:p w:rsidR="00371F25" w:rsidRPr="00117EC8" w:rsidRDefault="00371F25" w:rsidP="00371F25">
      <w:pPr>
        <w:pStyle w:val="USTustnpkodeksu"/>
      </w:pPr>
      <w:r w:rsidRPr="00117EC8">
        <w:t xml:space="preserve">4. Do zwrotu środków w przypadkach wynikających z umów dotacji w rozumieniu art. 411 ust. 1 pkt 2 ustawy zmienianej w art. 5, o których mowa w ust. 3 pkt 2, stosuje się postanowienia tych umów, z tym że: </w:t>
      </w:r>
    </w:p>
    <w:p w:rsidR="00371F25" w:rsidRPr="00117EC8" w:rsidRDefault="00371F25" w:rsidP="00371F25">
      <w:pPr>
        <w:pStyle w:val="PKTpunkt"/>
      </w:pPr>
      <w:r w:rsidRPr="00117EC8">
        <w:t>1)</w:t>
      </w:r>
      <w:r w:rsidRPr="00117EC8">
        <w:tab/>
        <w:t xml:space="preserve"> zwrot środków następuje na wskazany przez NFOŚiGW rachunek bankowy;</w:t>
      </w:r>
    </w:p>
    <w:p w:rsidR="00371F25" w:rsidRPr="00117EC8" w:rsidRDefault="00371F25" w:rsidP="00371F25">
      <w:pPr>
        <w:pStyle w:val="PKTpunkt"/>
      </w:pPr>
      <w:r w:rsidRPr="00117EC8">
        <w:t>2)</w:t>
      </w:r>
      <w:r w:rsidRPr="00117EC8">
        <w:tab/>
        <w:t>dochodzenie zwrotu środków następuje w drodze cywilnoprawnej.</w:t>
      </w:r>
    </w:p>
    <w:p w:rsidR="00371F25" w:rsidRPr="00117EC8" w:rsidRDefault="00371F25" w:rsidP="00371F25">
      <w:pPr>
        <w:pStyle w:val="ARTartustawynprozporzdzenia"/>
      </w:pPr>
      <w:r w:rsidRPr="00117EC8">
        <w:rPr>
          <w:rStyle w:val="Ppogrubienie"/>
        </w:rPr>
        <w:t>Art. 11.</w:t>
      </w:r>
      <w:r w:rsidRPr="00117EC8">
        <w:t xml:space="preserve"> 1. Z dniem 1 października 2020 r. Bank Gospodarstwa Krajowego przekazuje na rachunek bankowy NFOŚiGW środki pieniężne zgromadzone na FNT-PFC na dzień jego likwidacji. </w:t>
      </w:r>
    </w:p>
    <w:p w:rsidR="00371F25" w:rsidRPr="00117EC8" w:rsidRDefault="00371F25" w:rsidP="00371F25">
      <w:pPr>
        <w:pStyle w:val="USTustnpkodeksu"/>
      </w:pPr>
      <w:r w:rsidRPr="00117EC8">
        <w:lastRenderedPageBreak/>
        <w:t>2. Bank Gospodarstwa Krajowego przekazuje na rachunek bankowy NFOŚiGW kwotę pobranej opłaty emisyjnej, o której mowa w art. 321a ustawy zmienianej w art. 5, w części przypadającej - zgodnie z art. 321b ustawy zmienianej w art. 5, w brzmieniu dotychczasowym - zlikwidowanemu FNT – PFC, w terminie 7 dni od dnia jej wpływu na rachunek w Banku Gospodarstwa Krajowego.</w:t>
      </w:r>
    </w:p>
    <w:p w:rsidR="00371F25" w:rsidRPr="00117EC8" w:rsidRDefault="00371F25" w:rsidP="00371F25">
      <w:pPr>
        <w:pStyle w:val="USTustnpkodeksu"/>
      </w:pPr>
      <w:r w:rsidRPr="00117EC8">
        <w:t>3. Wolne środki FNT-PFC, przekazane przed dniem wejścia w życie niniejszej ustawy Ministrowi Finansów w zarządzanie terminowe, pozostają w zarządzaniu Ministra Finansów do dnia zwrotu tych środków określonego w dyspozycji przekazania środków w zarządzanie terminowe.</w:t>
      </w:r>
    </w:p>
    <w:p w:rsidR="00371F25" w:rsidRPr="00117EC8" w:rsidRDefault="00371F25" w:rsidP="00371F25">
      <w:pPr>
        <w:pStyle w:val="USTustnpkodeksu"/>
      </w:pPr>
      <w:r w:rsidRPr="00117EC8">
        <w:t xml:space="preserve">4. Do zwrotu środków, o których mowa w ust. 3, stosuje się przepisy dotychczasowe, </w:t>
      </w:r>
      <w:r w:rsidRPr="00117EC8">
        <w:br/>
        <w:t>z tym że zwrot następuje na rachunek bankowy NFOŚiGW.</w:t>
      </w:r>
    </w:p>
    <w:p w:rsidR="00371F25" w:rsidRPr="00117EC8" w:rsidRDefault="00371F25" w:rsidP="00371F25">
      <w:pPr>
        <w:pStyle w:val="USTustnpkodeksu"/>
      </w:pPr>
      <w:r w:rsidRPr="00117EC8">
        <w:t>5. Środki, o których mowa w ust. 1 i 3, i kwota, o której mowa w ust. 2, stanowią przychody NFOŚiGW i są uwzględniane przy ustalaniu wysokości zobowiązania określonego w art. 401c ust. 9c ustawy zmienianej w art. 5.</w:t>
      </w:r>
    </w:p>
    <w:p w:rsidR="00371F25" w:rsidRPr="00117EC8" w:rsidRDefault="00371F25" w:rsidP="00371F25">
      <w:pPr>
        <w:pStyle w:val="USTustnpkodeksu"/>
      </w:pPr>
      <w:r w:rsidRPr="00117EC8">
        <w:t xml:space="preserve">6. Środki, o których mowa w art. 12 ustawy z dnia 21 marca 2014 r. o zmianie ustawy </w:t>
      </w:r>
      <w:r w:rsidRPr="00117EC8">
        <w:br/>
        <w:t xml:space="preserve">o biokomponentach i biopaliwach ciekłych oraz niektórych innych ustaw (Dz. U. poz. 457 </w:t>
      </w:r>
      <w:r w:rsidRPr="00117EC8">
        <w:br/>
        <w:t>i 1088), niewykorzystane przed dniem wejścia w życie niniejszej ustawy na wspieranie działalności związanej z wytwarzaniem biokomponentów i biopaliw ciekłych lub innych paliw odnawialnych, a także promocję ich wykorzystania, przeznacza się na cele, o których mowa w art. 401c ust. 9c ustawy zmienianej w art. 5.</w:t>
      </w:r>
    </w:p>
    <w:p w:rsidR="00371F25" w:rsidRPr="00117EC8" w:rsidRDefault="00371F25" w:rsidP="00371F25">
      <w:pPr>
        <w:pStyle w:val="USTustnpkodeksu"/>
      </w:pPr>
      <w:r w:rsidRPr="00117EC8">
        <w:t>7. Środki, o których mowa w ust. 6, są uwzględniane przy ustalaniu wysokości zobowiązania określonego w art. 401c ust. 9c ustawy zmienianej w art. 5.</w:t>
      </w:r>
    </w:p>
    <w:p w:rsidR="00371F25" w:rsidRPr="00117EC8" w:rsidRDefault="00371F25" w:rsidP="00371F25">
      <w:pPr>
        <w:pStyle w:val="ARTartustawynprozporzdzenia"/>
      </w:pPr>
      <w:r w:rsidRPr="00117EC8">
        <w:rPr>
          <w:rStyle w:val="Ppogrubienie"/>
        </w:rPr>
        <w:t>Art. 12.</w:t>
      </w:r>
      <w:r w:rsidRPr="00117EC8">
        <w:t xml:space="preserve"> 1. Należności i zobowiązania zlikwidowanego FNT-PFC, w tym wynikające </w:t>
      </w:r>
      <w:r w:rsidRPr="00117EC8">
        <w:br/>
        <w:t xml:space="preserve">z umów o udzielenie wsparcia, o których mowa w art. 10 ust. 2, stają się zobowiązaniami </w:t>
      </w:r>
      <w:r w:rsidRPr="00117EC8">
        <w:br/>
        <w:t>i należnościami NFOŚiGW, i są uwzględniane przy ustalaniu wysokości zobowiązania określonego w art. 401c ust. 9c ustawy zmienianej w art. 5.</w:t>
      </w:r>
    </w:p>
    <w:p w:rsidR="00371F25" w:rsidRPr="00117EC8" w:rsidRDefault="00371F25" w:rsidP="00371F25">
      <w:pPr>
        <w:pStyle w:val="USTustnpkodeksu"/>
      </w:pPr>
      <w:r w:rsidRPr="00117EC8">
        <w:t xml:space="preserve">2. Niepokryte </w:t>
      </w:r>
      <w:r w:rsidR="008C0FE2" w:rsidRPr="00117EC8">
        <w:t xml:space="preserve">na dzień likwidacji FNT-PFC </w:t>
      </w:r>
      <w:r w:rsidRPr="00117EC8">
        <w:t xml:space="preserve">koszty NFOŚiGW związane z zarządzaniem FNT-PFC zmniejszają wysokość zobowiązania określonego w art. 401c ust. 9c ustawy zmienianej w art. 5. </w:t>
      </w:r>
    </w:p>
    <w:p w:rsidR="00470BEB" w:rsidRPr="00117EC8" w:rsidRDefault="00470BEB" w:rsidP="00470BEB">
      <w:pPr>
        <w:pStyle w:val="USTustnpkodeksu"/>
      </w:pPr>
      <w:r w:rsidRPr="00117EC8">
        <w:t xml:space="preserve">3. Poniesione od dnia 1 lipca 2020 r. do dnia 30 września 2020 r. przez NFOŚiGW </w:t>
      </w:r>
      <w:r w:rsidR="00D85D78" w:rsidRPr="00117EC8">
        <w:t xml:space="preserve">wydatki </w:t>
      </w:r>
      <w:r w:rsidRPr="00117EC8">
        <w:t xml:space="preserve">w ramach zobowiązania, o którym mowa w art. 401c ust. 5 ustawy zmienianej w art. 5, w brzmieniu dotychczasowym, na </w:t>
      </w:r>
      <w:r w:rsidR="00D85D78" w:rsidRPr="00117EC8">
        <w:t>realizację zadań</w:t>
      </w:r>
      <w:r w:rsidRPr="00117EC8">
        <w:t xml:space="preserve">, o których mowa w art. 28ze ust. 1 </w:t>
      </w:r>
      <w:r w:rsidR="00D85D78" w:rsidRPr="00117EC8">
        <w:t xml:space="preserve">pkt 1-11a </w:t>
      </w:r>
      <w:r w:rsidRPr="00117EC8">
        <w:t>ustawy, o której mowa w art. 1, z dniem wejścia w życie niniejszej ustawy:</w:t>
      </w:r>
    </w:p>
    <w:p w:rsidR="00470BEB" w:rsidRPr="00117EC8" w:rsidRDefault="00470BEB" w:rsidP="00470BEB">
      <w:pPr>
        <w:pStyle w:val="USTustnpkodeksu"/>
        <w:ind w:left="426" w:hanging="426"/>
      </w:pPr>
      <w:r w:rsidRPr="00117EC8">
        <w:lastRenderedPageBreak/>
        <w:t>1)</w:t>
      </w:r>
      <w:r w:rsidRPr="00117EC8">
        <w:tab/>
        <w:t xml:space="preserve">zmniejszają wysokość zobowiązania określonego w art. 401c ust. 9c ustawy zmienianej w art. 5; </w:t>
      </w:r>
    </w:p>
    <w:p w:rsidR="00470BEB" w:rsidRPr="00117EC8" w:rsidRDefault="00470BEB" w:rsidP="00470BEB">
      <w:pPr>
        <w:pStyle w:val="USTustnpkodeksu"/>
        <w:ind w:left="426" w:hanging="426"/>
        <w:rPr>
          <w:rStyle w:val="Ppogrubienie"/>
        </w:rPr>
      </w:pPr>
      <w:r w:rsidRPr="00117EC8">
        <w:t>2)</w:t>
      </w:r>
      <w:r w:rsidRPr="00117EC8">
        <w:tab/>
        <w:t>zwiększają wysokość zobowiązania, o którym mowa w art. 401c ust. 5 ustawy zmienianej w art. 5, w brzmieniu nadanym niniejsza ustawą.</w:t>
      </w:r>
    </w:p>
    <w:p w:rsidR="00371F25" w:rsidRPr="00117EC8" w:rsidRDefault="00371F25" w:rsidP="00371F25">
      <w:pPr>
        <w:pStyle w:val="USTustnpkodeksu"/>
      </w:pPr>
      <w:r w:rsidRPr="00117EC8">
        <w:rPr>
          <w:rStyle w:val="Ppogrubienie"/>
        </w:rPr>
        <w:t>Art. 13.</w:t>
      </w:r>
      <w:r w:rsidRPr="00117EC8">
        <w:t xml:space="preserve">  1. Na cele, o których mowa w art. 401c ust. 9c pkt 1-12 ustawy zmienianej w art. 5, NFOŚiGW może otrzymywać dotacje celowe z budżetu państwa w wysokości do 1,5% planowanych w poprzednim roku budżetowym wpływów z podatku akcyzowego od paliw silnikowych. </w:t>
      </w:r>
    </w:p>
    <w:p w:rsidR="00371F25" w:rsidRPr="00117EC8" w:rsidRDefault="00371F25" w:rsidP="00371F25">
      <w:pPr>
        <w:pStyle w:val="USTustnpkodeksu"/>
      </w:pPr>
      <w:r w:rsidRPr="00117EC8">
        <w:t xml:space="preserve">2. Maksymalny limit wydatków z budżetu państwa przeznaczonych na dotację celową z budżetu państwa, o której mowa w ust. 1, w roku: </w:t>
      </w:r>
    </w:p>
    <w:p w:rsidR="00371F25" w:rsidRPr="00117EC8" w:rsidRDefault="00371F25" w:rsidP="00371F25">
      <w:pPr>
        <w:pStyle w:val="USTustnpkodeksu"/>
        <w:ind w:left="426" w:hanging="426"/>
      </w:pPr>
      <w:r w:rsidRPr="00117EC8">
        <w:t>1)</w:t>
      </w:r>
      <w:r w:rsidRPr="00117EC8">
        <w:tab/>
        <w:t xml:space="preserve">2020 – wynosi 0% planowanych w poprzednim roku wpływów z podatku akcyzowego od paliw silnikowych; </w:t>
      </w:r>
    </w:p>
    <w:p w:rsidR="00371F25" w:rsidRPr="00117EC8" w:rsidRDefault="00371F25" w:rsidP="00371F25">
      <w:pPr>
        <w:pStyle w:val="USTustnpkodeksu"/>
        <w:ind w:left="426" w:hanging="426"/>
      </w:pPr>
      <w:r w:rsidRPr="00117EC8">
        <w:t>2)</w:t>
      </w:r>
      <w:r w:rsidRPr="00117EC8">
        <w:tab/>
        <w:t xml:space="preserve">2021 – wynosi 0% planowanych w poprzednim roku wpływów z podatku akcyzowego od paliw silnikowych; </w:t>
      </w:r>
    </w:p>
    <w:p w:rsidR="00371F25" w:rsidRPr="00117EC8" w:rsidRDefault="00371F25" w:rsidP="00371F25">
      <w:pPr>
        <w:pStyle w:val="USTustnpkodeksu"/>
        <w:ind w:left="426" w:hanging="426"/>
      </w:pPr>
      <w:r w:rsidRPr="00117EC8">
        <w:t>3)</w:t>
      </w:r>
      <w:r w:rsidRPr="00117EC8">
        <w:tab/>
        <w:t xml:space="preserve">2022 – wynosi 0,5% planowanych w poprzednim roku wpływów z podatku akcyzowego od paliw silnikowych, jednak nie więcej niż 178 600 000 zł; </w:t>
      </w:r>
    </w:p>
    <w:p w:rsidR="00371F25" w:rsidRPr="00117EC8" w:rsidRDefault="00371F25" w:rsidP="00371F25">
      <w:pPr>
        <w:pStyle w:val="USTustnpkodeksu"/>
        <w:ind w:left="426" w:hanging="426"/>
      </w:pPr>
      <w:r w:rsidRPr="00117EC8">
        <w:t>4)</w:t>
      </w:r>
      <w:r w:rsidRPr="00117EC8">
        <w:tab/>
        <w:t xml:space="preserve">2023 – wynosi 1,0% planowanych w poprzednim roku wpływów z podatku akcyzowego od paliw silnikowych, jednak nie więcej niż 367 800 000 zł; </w:t>
      </w:r>
    </w:p>
    <w:p w:rsidR="00371F25" w:rsidRPr="00117EC8" w:rsidRDefault="00371F25" w:rsidP="00371F25">
      <w:pPr>
        <w:pStyle w:val="USTustnpkodeksu"/>
        <w:ind w:left="426" w:hanging="426"/>
      </w:pPr>
      <w:r w:rsidRPr="00117EC8">
        <w:t>5)</w:t>
      </w:r>
      <w:r w:rsidRPr="00117EC8">
        <w:tab/>
        <w:t xml:space="preserve">2024 – wynosi 1,5% planowanych w poprzednim roku wpływów z podatku akcyzowego od paliw silnikowych, jednak nie więcej niż 568 800 000 zł; </w:t>
      </w:r>
    </w:p>
    <w:p w:rsidR="00371F25" w:rsidRPr="00117EC8" w:rsidRDefault="00371F25" w:rsidP="00371F25">
      <w:pPr>
        <w:pStyle w:val="USTustnpkodeksu"/>
        <w:ind w:left="426" w:hanging="426"/>
      </w:pPr>
      <w:r w:rsidRPr="00117EC8">
        <w:t>6)</w:t>
      </w:r>
      <w:r w:rsidRPr="00117EC8">
        <w:tab/>
        <w:t xml:space="preserve">2025 – wynosi 1,5% planowanych w poprzednim roku wpływów z podatku akcyzowego od paliw silnikowych, jednak nie więcej niż 586 800 000 zł; </w:t>
      </w:r>
    </w:p>
    <w:p w:rsidR="00371F25" w:rsidRPr="00117EC8" w:rsidRDefault="00371F25" w:rsidP="00371F25">
      <w:pPr>
        <w:pStyle w:val="USTustnpkodeksu"/>
        <w:ind w:left="426" w:hanging="426"/>
      </w:pPr>
      <w:r w:rsidRPr="00117EC8">
        <w:t>7)</w:t>
      </w:r>
      <w:r w:rsidRPr="00117EC8">
        <w:tab/>
        <w:t xml:space="preserve">2026 – wynosi 1,5% planowanych w poprzednim roku wpływów z podatku akcyzowego od paliw silnikowych, jednak nie więcej niż 604 900 000 zł; </w:t>
      </w:r>
    </w:p>
    <w:p w:rsidR="00371F25" w:rsidRPr="00117EC8" w:rsidRDefault="00371F25" w:rsidP="00371F25">
      <w:pPr>
        <w:pStyle w:val="USTustnpkodeksu"/>
        <w:ind w:left="426" w:hanging="426"/>
      </w:pPr>
      <w:r w:rsidRPr="00117EC8">
        <w:t>8)</w:t>
      </w:r>
      <w:r w:rsidRPr="00117EC8">
        <w:tab/>
        <w:t xml:space="preserve">2027 – wynosi 1,5% planowanych w poprzednim roku wpływów z podatku akcyzowego od paliw silnikowych, jednak nie więcej niż 622 800 000 zł; </w:t>
      </w:r>
    </w:p>
    <w:p w:rsidR="00371F25" w:rsidRPr="00117EC8" w:rsidRDefault="00371F25" w:rsidP="00371F25">
      <w:pPr>
        <w:pStyle w:val="USTustnpkodeksu"/>
        <w:ind w:left="426" w:hanging="426"/>
      </w:pPr>
      <w:r w:rsidRPr="00117EC8">
        <w:t>9)</w:t>
      </w:r>
      <w:r w:rsidRPr="00117EC8">
        <w:tab/>
        <w:t xml:space="preserve">2028 – wynosi 1,5% planowanych w poprzednim roku wpływów z podatku akcyzowego od paliw silnikowych, jednak nie więcej niż 622 800 000 zł; </w:t>
      </w:r>
    </w:p>
    <w:p w:rsidR="00371F25" w:rsidRPr="00117EC8" w:rsidRDefault="00371F25" w:rsidP="00371F25">
      <w:pPr>
        <w:pStyle w:val="USTustnpkodeksu"/>
        <w:ind w:left="426" w:hanging="426"/>
      </w:pPr>
      <w:r w:rsidRPr="00117EC8">
        <w:t>10)</w:t>
      </w:r>
      <w:r w:rsidRPr="00117EC8">
        <w:tab/>
        <w:t>2029 – wynosi 1,5% planowanych w poprzednim roku wpływów z podatku akcyzowego od paliw silnikowych, jednak nie więcej niż 622 800 000 zł.</w:t>
      </w:r>
    </w:p>
    <w:p w:rsidR="00371F25" w:rsidRPr="00117EC8" w:rsidRDefault="00371F25" w:rsidP="00371F25">
      <w:pPr>
        <w:pStyle w:val="USTustnpkodeksu"/>
      </w:pPr>
      <w:r w:rsidRPr="00117EC8">
        <w:t xml:space="preserve">3. Minister właściwy do spraw klimatu monitoruje wykorzystanie limitów wydatków, o których mowa w ust. 2, oraz jest odpowiedzialny za wdrożenie mechanizmu korygującego, o którym mowa w ust. 4. </w:t>
      </w:r>
    </w:p>
    <w:p w:rsidR="00371F25" w:rsidRPr="00117EC8" w:rsidRDefault="00371F25" w:rsidP="00371F25">
      <w:pPr>
        <w:pStyle w:val="USTustnpkodeksu"/>
      </w:pPr>
      <w:r w:rsidRPr="00117EC8">
        <w:lastRenderedPageBreak/>
        <w:t xml:space="preserve">4. W przypadku gdy wielkość wydatków po pierwszym półroczu danego roku budżetowego wyniesie więcej niż 65% limitu wydatków przewidzianego na dany rok, stosuje się mechanizm korygujący polegający na obniżeniu wielkości środków przeznaczonych na wydatki w drugim półroczu o kwotę stanowiącą różnicę pomiędzy wielkością tego limitu a kwotą przekroczenia wydatków, w szczególności przez proporcjonalne zmniejszenie w drugim półroczu danego roku budżetowego wysokości limitu wydatków o wskaźnik stanowiący iloraz kwoty przekroczenia wydatków w pierwszym półroczu i limitu wydatków przypadającego w drugim półroczu. </w:t>
      </w:r>
    </w:p>
    <w:p w:rsidR="00371F25" w:rsidRPr="00117EC8" w:rsidRDefault="00371F25" w:rsidP="00371F25">
      <w:pPr>
        <w:pStyle w:val="ARTartustawynprozporzdzenia"/>
        <w:rPr>
          <w:rStyle w:val="Ppogrubienie"/>
        </w:rPr>
      </w:pPr>
      <w:r w:rsidRPr="00117EC8">
        <w:rPr>
          <w:rStyle w:val="Ppogrubienie"/>
        </w:rPr>
        <w:t xml:space="preserve">Art. 14. </w:t>
      </w:r>
      <w:r w:rsidRPr="00117EC8">
        <w:t>NFOŚiGW jest obowiązany do przeznaczenia dodatkowo w latach 2020–2029 środków w ramach zobowiązania, o którym mowa w art. 401c ust. 5 ustawy zmienianej w art. 5, w brzmieniu nadanym niniejszą ustawą, na wspieranie działań, o których mowa w  art. 401c ust. 9c pkt 1-12 ustawy zmienianej w art. 5, w wysokości nie niższej niż suma przychodów, o których mowa w art. 401 ust. 7 pkt 17 ustawy zmienianej w art. 5, oraz dotacji celowej otrzymanej na podstawie art. 13</w:t>
      </w:r>
      <w:r w:rsidR="00930C7D" w:rsidRPr="00117EC8">
        <w:t xml:space="preserve"> ust. 1.</w:t>
      </w:r>
    </w:p>
    <w:p w:rsidR="00371F25" w:rsidRPr="00117EC8" w:rsidRDefault="00371F25" w:rsidP="00371F25">
      <w:pPr>
        <w:pStyle w:val="ARTartustawynprozporzdzenia"/>
      </w:pPr>
      <w:r w:rsidRPr="00117EC8">
        <w:rPr>
          <w:rStyle w:val="Ppogrubienie"/>
        </w:rPr>
        <w:t>Art. 15.</w:t>
      </w:r>
      <w:r w:rsidRPr="00117EC8">
        <w:t xml:space="preserve"> Ustawa wchodzi w życie z dniem 1 października 2020 r., z wyjątkiem art. 9 i art. 10, które wchodzą w życie z dniem 30 </w:t>
      </w:r>
      <w:r w:rsidR="00930C7D" w:rsidRPr="00117EC8">
        <w:t>września 2020 r.</w:t>
      </w:r>
    </w:p>
    <w:p w:rsidR="00EF3C70" w:rsidRPr="00117EC8" w:rsidRDefault="00EF3C70"/>
    <w:p w:rsidR="003C2EC9" w:rsidRPr="00117EC8" w:rsidRDefault="003C2EC9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3C2EC9" w:rsidRPr="00117EC8" w:rsidRDefault="003C2EC9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3C2EC9" w:rsidRPr="00117EC8" w:rsidRDefault="003C2EC9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3C2EC9" w:rsidRPr="00117EC8" w:rsidRDefault="003C2EC9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3C2EC9" w:rsidRPr="00117EC8" w:rsidRDefault="003C2EC9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3C2EC9" w:rsidRPr="00117EC8" w:rsidRDefault="003C2EC9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3C2EC9" w:rsidRPr="00117EC8" w:rsidRDefault="003C2EC9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3C2EC9" w:rsidRPr="00117EC8" w:rsidRDefault="003C2EC9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3C2EC9" w:rsidRPr="00117EC8" w:rsidRDefault="003C2EC9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3C2EC9" w:rsidRPr="00117EC8" w:rsidRDefault="003C2EC9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3C2EC9" w:rsidRPr="00117EC8" w:rsidRDefault="003C2EC9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3C2EC9" w:rsidRPr="00117EC8" w:rsidRDefault="003C2EC9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3C2EC9" w:rsidRPr="00117EC8" w:rsidRDefault="003C2EC9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3C2EC9" w:rsidRPr="00117EC8" w:rsidRDefault="003C2EC9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3C2EC9" w:rsidRPr="00117EC8" w:rsidRDefault="003C2EC9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3C2EC9" w:rsidRPr="00117EC8" w:rsidRDefault="003C2EC9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3C2EC9" w:rsidRPr="00117EC8" w:rsidRDefault="003C2EC9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B416FC" w:rsidRDefault="00B416FC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B416FC" w:rsidRDefault="00B416FC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B416FC" w:rsidRDefault="00B416FC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B416FC" w:rsidRDefault="00B416FC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</w:p>
    <w:p w:rsidR="00B416FC" w:rsidRDefault="00B416FC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eastAsia="Times New Roman" w:cs="Times New Roman"/>
          <w:color w:val="000000"/>
          <w:szCs w:val="24"/>
          <w:bdr w:val="none" w:sz="0" w:space="0" w:color="auto" w:frame="1"/>
        </w:rPr>
      </w:pPr>
      <w:bookmarkStart w:id="2" w:name="_GoBack"/>
      <w:bookmarkEnd w:id="2"/>
    </w:p>
    <w:sectPr w:rsidR="00B416FC" w:rsidSect="001A7F15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49C" w:rsidRDefault="001A349C" w:rsidP="00371F25">
      <w:pPr>
        <w:spacing w:line="240" w:lineRule="auto"/>
      </w:pPr>
      <w:r>
        <w:separator/>
      </w:r>
    </w:p>
  </w:endnote>
  <w:endnote w:type="continuationSeparator" w:id="0">
    <w:p w:rsidR="001A349C" w:rsidRDefault="001A349C" w:rsidP="00371F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49C" w:rsidRDefault="001A349C" w:rsidP="00371F25">
      <w:pPr>
        <w:spacing w:line="240" w:lineRule="auto"/>
      </w:pPr>
      <w:r>
        <w:separator/>
      </w:r>
    </w:p>
  </w:footnote>
  <w:footnote w:type="continuationSeparator" w:id="0">
    <w:p w:rsidR="001A349C" w:rsidRDefault="001A349C" w:rsidP="00371F25">
      <w:pPr>
        <w:spacing w:line="240" w:lineRule="auto"/>
      </w:pPr>
      <w:r>
        <w:continuationSeparator/>
      </w:r>
    </w:p>
  </w:footnote>
  <w:footnote w:id="1">
    <w:p w:rsidR="00371F25" w:rsidRDefault="00371F25" w:rsidP="00371F25">
      <w:pPr>
        <w:pStyle w:val="ODNONIKtreodnonika"/>
      </w:pPr>
      <w:r>
        <w:rPr>
          <w:rStyle w:val="Odwoanieprzypisudolnego"/>
        </w:rPr>
        <w:footnoteRef/>
      </w:r>
      <w:r w:rsidRPr="001E3346">
        <w:rPr>
          <w:rStyle w:val="IGindeksgrny"/>
        </w:rPr>
        <w:t>)</w:t>
      </w:r>
      <w:r>
        <w:tab/>
      </w:r>
      <w:r w:rsidRPr="001E3346">
        <w:t>Niniejszą ustawą zmienia się ustawy: ustawę z dnia 26 lipca 1991 r. o podatku dochodowym od osób fizycznych, ustawę z dnia 15 lutego 1992 r. o podatku dochodowym od osób prawnych, ustawę z dnia 10 kwietnia 1997 r. - Prawo energetyczne, ustawę z dnia 27 kwietnia 2001 r. – Prawo ochrony środowiska, ustawę z dnia 6 czerwca 2018 r. o zmianie ustawy o biokomponentach i biopaliwach ciekłych oraz niektórych innych ustaw, ustawę z dnia 16 maja 2019 r. o Funduszu rozwoju przewozów autobusowych o charakterze użyteczności publicznej, ustawę z dnia 19 lipca 2019 r. o zmianie ustawy o biokomponentach i biopaliwach ciekłych oraz niektórych innych ustaw.</w:t>
      </w:r>
      <w:r>
        <w:t xml:space="preserve"> </w:t>
      </w:r>
    </w:p>
  </w:footnote>
  <w:footnote w:id="2">
    <w:p w:rsidR="00371F25" w:rsidRDefault="00371F25" w:rsidP="00371F25">
      <w:pPr>
        <w:pStyle w:val="ODNONIKtreodnonika"/>
      </w:pPr>
      <w:r>
        <w:rPr>
          <w:rStyle w:val="Odwoanieprzypisudolnego"/>
        </w:rPr>
        <w:footnoteRef/>
      </w:r>
      <w:r w:rsidRPr="001E3346">
        <w:rPr>
          <w:rStyle w:val="IGindeksgrny"/>
        </w:rPr>
        <w:t xml:space="preserve">) </w:t>
      </w:r>
      <w:r>
        <w:rPr>
          <w:rStyle w:val="IGindeksgrny"/>
        </w:rPr>
        <w:t xml:space="preserve"> </w:t>
      </w:r>
      <w:r>
        <w:t xml:space="preserve"> </w:t>
      </w:r>
      <w:r w:rsidRPr="001E3346">
        <w:t>Zmiany tekstu jednolitego wymienionej ustawy zostały ogłoszone w Dz. U. z 2019 r. poz. 1394, 1495,1622, 1649,1655, 1726,1751, 1798, 1818,  1834, 1835,1978, 2020, 2166,2200 i 2473 oraz z 2020 r. poz. 179, 183, 284, 288, 568 i 695.</w:t>
      </w:r>
    </w:p>
  </w:footnote>
  <w:footnote w:id="3">
    <w:p w:rsidR="00371F25" w:rsidRDefault="00371F25" w:rsidP="00371F25">
      <w:pPr>
        <w:pStyle w:val="ODNONIKtreodnonika"/>
      </w:pPr>
      <w:r>
        <w:rPr>
          <w:rStyle w:val="Odwoanieprzypisudolnego"/>
        </w:rPr>
        <w:footnoteRef/>
      </w:r>
      <w:r w:rsidRPr="00FB683C">
        <w:rPr>
          <w:rStyle w:val="IGindeksgrny"/>
        </w:rPr>
        <w:t>)</w:t>
      </w:r>
      <w:r w:rsidRPr="00FB683C">
        <w:rPr>
          <w:rStyle w:val="IGindeksgrny"/>
        </w:rPr>
        <w:tab/>
      </w:r>
      <w:r w:rsidRPr="00FB683C">
        <w:t>Zmiany tekstu jednolitego wymienionej ustawy zostały ogłoszone w Dz. U. z</w:t>
      </w:r>
      <w:r>
        <w:t xml:space="preserve"> 2019 r. poz. 1018, 1309, 1358, </w:t>
      </w:r>
      <w:r w:rsidRPr="00FB683C">
        <w:t>1495, 1571, 1572, 1649, 1655, 1751, 1798, 1978, 2020, 2200, 2217 i 2473 oraz z 2020 r. poz. 183, 288, 568 i 695.</w:t>
      </w:r>
    </w:p>
  </w:footnote>
  <w:footnote w:id="4">
    <w:p w:rsidR="00371F25" w:rsidRPr="003C2EC9" w:rsidRDefault="00371F25" w:rsidP="00371F25">
      <w:pPr>
        <w:pStyle w:val="ODNONIKtreodnonika"/>
      </w:pPr>
      <w:r>
        <w:rPr>
          <w:rStyle w:val="Odwoanieprzypisudolnego"/>
        </w:rPr>
        <w:footnoteRef/>
      </w:r>
      <w:r w:rsidRPr="007B4C0A">
        <w:rPr>
          <w:rStyle w:val="IGindeksgrny"/>
        </w:rPr>
        <w:t>)</w:t>
      </w:r>
      <w:r>
        <w:tab/>
      </w:r>
      <w:r w:rsidRPr="007B4C0A">
        <w:t>Zmiany tekstu jednolitego wymienionej ustawy zostały ogłoszone w Dz. U. z 2019 r. poz. 730, 14</w:t>
      </w:r>
      <w:r w:rsidR="00053649">
        <w:t xml:space="preserve">35,1495, </w:t>
      </w:r>
      <w:r w:rsidR="00053649" w:rsidRPr="003C2EC9">
        <w:t xml:space="preserve">1517, 1520, 1524,1556 </w:t>
      </w:r>
      <w:r w:rsidRPr="003C2EC9">
        <w:t xml:space="preserve">i 2166 oraz z 2020 r. poz. 284, 471 i 568. </w:t>
      </w:r>
    </w:p>
  </w:footnote>
  <w:footnote w:id="5">
    <w:p w:rsidR="00371F25" w:rsidRPr="007B4C0A" w:rsidRDefault="00371F25" w:rsidP="00371F25">
      <w:pPr>
        <w:pStyle w:val="ODNONIKtreodnonika"/>
      </w:pPr>
      <w:r w:rsidRPr="003C2EC9">
        <w:rPr>
          <w:rStyle w:val="Odwoanieprzypisudolnego"/>
          <w:vertAlign w:val="baseline"/>
        </w:rPr>
        <w:footnoteRef/>
      </w:r>
      <w:r w:rsidRPr="003C2EC9">
        <w:rPr>
          <w:rStyle w:val="IGindeksgrny"/>
          <w:vertAlign w:val="baseline"/>
        </w:rPr>
        <w:t>)</w:t>
      </w:r>
      <w:r w:rsidRPr="003C2EC9">
        <w:rPr>
          <w:rStyle w:val="IGindeksgrny"/>
          <w:vertAlign w:val="baseline"/>
        </w:rPr>
        <w:tab/>
        <w:t>Zmiany tekstu jednolitego wymienionej ustawy zostały ogłoszone w Dz. U. z 2019 r. poz. 1403, 1495,1501, 1527, 1579, 1680,1712, 1815, 2087 i 2166 oraz z 2020 r. poz. 284 i 695.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531536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3180C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04CEF"/>
    <w:multiLevelType w:val="hybridMultilevel"/>
    <w:tmpl w:val="F37A5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F25"/>
    <w:rsid w:val="00053649"/>
    <w:rsid w:val="000D5B3C"/>
    <w:rsid w:val="000F34FE"/>
    <w:rsid w:val="00117EC8"/>
    <w:rsid w:val="0013180C"/>
    <w:rsid w:val="001A349C"/>
    <w:rsid w:val="002B366F"/>
    <w:rsid w:val="002F2867"/>
    <w:rsid w:val="00311218"/>
    <w:rsid w:val="00371F25"/>
    <w:rsid w:val="003A4434"/>
    <w:rsid w:val="003A7915"/>
    <w:rsid w:val="003C2EC9"/>
    <w:rsid w:val="00406C06"/>
    <w:rsid w:val="00470BEB"/>
    <w:rsid w:val="004A1BD0"/>
    <w:rsid w:val="00531536"/>
    <w:rsid w:val="00561A57"/>
    <w:rsid w:val="00567F0D"/>
    <w:rsid w:val="005E57CF"/>
    <w:rsid w:val="0062065D"/>
    <w:rsid w:val="00637EF5"/>
    <w:rsid w:val="0064363F"/>
    <w:rsid w:val="00643C36"/>
    <w:rsid w:val="00781A60"/>
    <w:rsid w:val="007F1AE2"/>
    <w:rsid w:val="007F7E57"/>
    <w:rsid w:val="0080629E"/>
    <w:rsid w:val="0082280D"/>
    <w:rsid w:val="00852ADE"/>
    <w:rsid w:val="008C0FE2"/>
    <w:rsid w:val="00901776"/>
    <w:rsid w:val="00930C7D"/>
    <w:rsid w:val="00974440"/>
    <w:rsid w:val="00A11B33"/>
    <w:rsid w:val="00A2563A"/>
    <w:rsid w:val="00A30FA5"/>
    <w:rsid w:val="00B416FC"/>
    <w:rsid w:val="00B86AE1"/>
    <w:rsid w:val="00BF307C"/>
    <w:rsid w:val="00CA0A5E"/>
    <w:rsid w:val="00CC3568"/>
    <w:rsid w:val="00D85D78"/>
    <w:rsid w:val="00DA0D3B"/>
    <w:rsid w:val="00DF0A2B"/>
    <w:rsid w:val="00E3202D"/>
    <w:rsid w:val="00ED5618"/>
    <w:rsid w:val="00EF3C70"/>
    <w:rsid w:val="00F22B68"/>
    <w:rsid w:val="00F66D3B"/>
    <w:rsid w:val="00FC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D74E7E-BAA2-4E8B-BEF6-0557FCC0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1F25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371F25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371F25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371F25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371F2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371F25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371F25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371F25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371F25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371F25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71F25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71F2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371F25"/>
    <w:pPr>
      <w:ind w:left="986" w:hanging="476"/>
    </w:pPr>
  </w:style>
  <w:style w:type="paragraph" w:customStyle="1" w:styleId="ZLITUSTzmustliter">
    <w:name w:val="Z_LIT/UST(§) – zm. ust. (§) literą"/>
    <w:basedOn w:val="USTustnpkodeksu"/>
    <w:uiPriority w:val="46"/>
    <w:qFormat/>
    <w:rsid w:val="00371F25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371F25"/>
    <w:pPr>
      <w:ind w:left="1497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371F25"/>
    <w:pPr>
      <w:ind w:left="1973"/>
    </w:pPr>
  </w:style>
  <w:style w:type="paragraph" w:customStyle="1" w:styleId="ODNONIKtreodnonika">
    <w:name w:val="ODNOŚNIK – treść odnośnika"/>
    <w:uiPriority w:val="19"/>
    <w:qFormat/>
    <w:rsid w:val="00371F25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371F25"/>
  </w:style>
  <w:style w:type="character" w:customStyle="1" w:styleId="IGindeksgrny">
    <w:name w:val="_IG_ – indeks górny"/>
    <w:basedOn w:val="Domylnaczcionkaakapitu"/>
    <w:uiPriority w:val="2"/>
    <w:qFormat/>
    <w:rsid w:val="00371F25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371F25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371F2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8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2781</Words>
  <Characters>16689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19432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Grzegorz Molesztak</cp:lastModifiedBy>
  <cp:revision>3</cp:revision>
  <dcterms:created xsi:type="dcterms:W3CDTF">2020-06-15T07:30:00Z</dcterms:created>
  <dcterms:modified xsi:type="dcterms:W3CDTF">2020-06-19T11:28:00Z</dcterms:modified>
</cp:coreProperties>
</file>