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F5BA4" w14:textId="3860E47F" w:rsidR="00F71AB5" w:rsidRPr="00322467" w:rsidRDefault="00F71AB5" w:rsidP="00237A57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8EE380" w14:textId="77777777" w:rsidR="001F7D51" w:rsidRPr="00322467" w:rsidRDefault="001F7D51" w:rsidP="003224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467">
        <w:rPr>
          <w:rFonts w:ascii="Times New Roman" w:hAnsi="Times New Roman" w:cs="Times New Roman"/>
          <w:b/>
          <w:sz w:val="24"/>
          <w:szCs w:val="24"/>
        </w:rPr>
        <w:t>Stanowisk</w:t>
      </w:r>
      <w:r w:rsidR="002E4672" w:rsidRPr="00322467">
        <w:rPr>
          <w:rFonts w:ascii="Times New Roman" w:hAnsi="Times New Roman" w:cs="Times New Roman"/>
          <w:b/>
          <w:sz w:val="24"/>
          <w:szCs w:val="24"/>
        </w:rPr>
        <w:t>o</w:t>
      </w:r>
      <w:r w:rsidRPr="003224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672" w:rsidRPr="00322467">
        <w:rPr>
          <w:rFonts w:ascii="Times New Roman" w:hAnsi="Times New Roman" w:cs="Times New Roman"/>
          <w:b/>
          <w:sz w:val="24"/>
          <w:szCs w:val="24"/>
        </w:rPr>
        <w:t>Rządu</w:t>
      </w:r>
    </w:p>
    <w:p w14:paraId="62BAA301" w14:textId="77777777" w:rsidR="001F7D51" w:rsidRPr="00322467" w:rsidRDefault="001F7D51" w:rsidP="006A6533">
      <w:pPr>
        <w:pStyle w:val="Akapitzlist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467">
        <w:rPr>
          <w:rFonts w:ascii="Times New Roman" w:hAnsi="Times New Roman" w:cs="Times New Roman"/>
          <w:b/>
          <w:sz w:val="24"/>
          <w:szCs w:val="24"/>
        </w:rPr>
        <w:t>wobec poselskiego projektu ustawy</w:t>
      </w:r>
    </w:p>
    <w:p w14:paraId="2D0C40CB" w14:textId="438E61D3" w:rsidR="001F7D51" w:rsidRPr="00322467" w:rsidRDefault="001F7D51" w:rsidP="006A6533">
      <w:pPr>
        <w:pStyle w:val="Akapitzlist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467">
        <w:rPr>
          <w:rFonts w:ascii="Times New Roman" w:hAnsi="Times New Roman" w:cs="Times New Roman"/>
          <w:b/>
          <w:sz w:val="24"/>
          <w:szCs w:val="24"/>
        </w:rPr>
        <w:t>o utworzeniu Akademii Kaliskiej im. Prezydenta Stanisława Wojciechowskiego w</w:t>
      </w:r>
      <w:r w:rsidR="000B5075">
        <w:rPr>
          <w:rFonts w:ascii="Times New Roman" w:hAnsi="Times New Roman" w:cs="Times New Roman"/>
          <w:b/>
          <w:sz w:val="24"/>
          <w:szCs w:val="24"/>
        </w:rPr>
        <w:t> </w:t>
      </w:r>
      <w:r w:rsidRPr="00322467">
        <w:rPr>
          <w:rFonts w:ascii="Times New Roman" w:hAnsi="Times New Roman" w:cs="Times New Roman"/>
          <w:b/>
          <w:sz w:val="24"/>
          <w:szCs w:val="24"/>
        </w:rPr>
        <w:t xml:space="preserve">Kaliszu (druk </w:t>
      </w:r>
      <w:r w:rsidR="006309F5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Pr="00322467">
        <w:rPr>
          <w:rFonts w:ascii="Times New Roman" w:hAnsi="Times New Roman" w:cs="Times New Roman"/>
          <w:b/>
          <w:sz w:val="24"/>
          <w:szCs w:val="24"/>
        </w:rPr>
        <w:t>438)</w:t>
      </w:r>
    </w:p>
    <w:p w14:paraId="4A1E8702" w14:textId="77777777" w:rsidR="00821000" w:rsidRPr="00322467" w:rsidRDefault="00821000" w:rsidP="006A6533">
      <w:pPr>
        <w:pStyle w:val="Akapitzlist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467">
        <w:rPr>
          <w:rFonts w:ascii="Times New Roman" w:hAnsi="Times New Roman" w:cs="Times New Roman"/>
          <w:b/>
          <w:sz w:val="24"/>
          <w:szCs w:val="24"/>
        </w:rPr>
        <w:t xml:space="preserve">oraz </w:t>
      </w:r>
    </w:p>
    <w:p w14:paraId="102E3AB6" w14:textId="77777777" w:rsidR="00821000" w:rsidRPr="00322467" w:rsidRDefault="00821000" w:rsidP="003224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467">
        <w:rPr>
          <w:rFonts w:ascii="Times New Roman" w:hAnsi="Times New Roman" w:cs="Times New Roman"/>
          <w:b/>
          <w:sz w:val="24"/>
          <w:szCs w:val="24"/>
        </w:rPr>
        <w:t xml:space="preserve">wobec poselskiego projektu ustawy </w:t>
      </w:r>
    </w:p>
    <w:p w14:paraId="588F0992" w14:textId="314F6353" w:rsidR="00821000" w:rsidRPr="00322467" w:rsidRDefault="00821000" w:rsidP="003224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467">
        <w:rPr>
          <w:rFonts w:ascii="Times New Roman" w:hAnsi="Times New Roman" w:cs="Times New Roman"/>
          <w:b/>
          <w:sz w:val="24"/>
          <w:szCs w:val="24"/>
        </w:rPr>
        <w:t>o utworzeniu Akademii Kaliskiej im. Prezyden</w:t>
      </w:r>
      <w:r w:rsidR="000B5075">
        <w:rPr>
          <w:rFonts w:ascii="Times New Roman" w:hAnsi="Times New Roman" w:cs="Times New Roman"/>
          <w:b/>
          <w:sz w:val="24"/>
          <w:szCs w:val="24"/>
        </w:rPr>
        <w:t xml:space="preserve">ta Stanisława Wojciechowskiego </w:t>
      </w:r>
      <w:r w:rsidRPr="00322467">
        <w:rPr>
          <w:rFonts w:ascii="Times New Roman" w:hAnsi="Times New Roman" w:cs="Times New Roman"/>
          <w:b/>
          <w:sz w:val="24"/>
          <w:szCs w:val="24"/>
        </w:rPr>
        <w:t>(druk</w:t>
      </w:r>
      <w:r w:rsidR="000B5075">
        <w:rPr>
          <w:rFonts w:ascii="Times New Roman" w:hAnsi="Times New Roman" w:cs="Times New Roman"/>
          <w:b/>
          <w:sz w:val="24"/>
          <w:szCs w:val="24"/>
        </w:rPr>
        <w:t> </w:t>
      </w:r>
      <w:r w:rsidR="006309F5">
        <w:rPr>
          <w:rFonts w:ascii="Times New Roman" w:hAnsi="Times New Roman" w:cs="Times New Roman"/>
          <w:b/>
          <w:sz w:val="24"/>
          <w:szCs w:val="24"/>
        </w:rPr>
        <w:t>nr</w:t>
      </w:r>
      <w:r w:rsidR="000B5075">
        <w:rPr>
          <w:rFonts w:ascii="Times New Roman" w:hAnsi="Times New Roman" w:cs="Times New Roman"/>
          <w:b/>
          <w:sz w:val="24"/>
          <w:szCs w:val="24"/>
        </w:rPr>
        <w:t> </w:t>
      </w:r>
      <w:r w:rsidRPr="00322467">
        <w:rPr>
          <w:rFonts w:ascii="Times New Roman" w:hAnsi="Times New Roman" w:cs="Times New Roman"/>
          <w:b/>
          <w:sz w:val="24"/>
          <w:szCs w:val="24"/>
        </w:rPr>
        <w:t>439)</w:t>
      </w:r>
    </w:p>
    <w:p w14:paraId="026EFB63" w14:textId="740B7E10" w:rsidR="00B26E5F" w:rsidRDefault="00B26E5F" w:rsidP="006A6533">
      <w:pPr>
        <w:pStyle w:val="Textbody"/>
        <w:spacing w:after="200"/>
        <w:ind w:firstLine="708"/>
        <w:jc w:val="both"/>
        <w:rPr>
          <w:u w:val="single"/>
        </w:rPr>
      </w:pPr>
    </w:p>
    <w:p w14:paraId="77F023B2" w14:textId="77777777" w:rsidR="00F71AB5" w:rsidRPr="00322467" w:rsidRDefault="00F71AB5" w:rsidP="006A6533">
      <w:pPr>
        <w:pStyle w:val="Textbody"/>
        <w:spacing w:after="200"/>
        <w:ind w:firstLine="708"/>
        <w:jc w:val="both"/>
        <w:rPr>
          <w:u w:val="single"/>
        </w:rPr>
      </w:pPr>
    </w:p>
    <w:p w14:paraId="76AEB42B" w14:textId="25685858" w:rsidR="00E63CCA" w:rsidRPr="00322467" w:rsidRDefault="00B26E5F" w:rsidP="006A6533">
      <w:pPr>
        <w:pStyle w:val="Akapitzlist"/>
        <w:numPr>
          <w:ilvl w:val="0"/>
          <w:numId w:val="7"/>
        </w:numPr>
        <w:spacing w:after="200" w:line="240" w:lineRule="auto"/>
        <w:ind w:left="0" w:hanging="284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322467">
        <w:rPr>
          <w:rFonts w:ascii="Times New Roman" w:hAnsi="Times New Roman" w:cs="Times New Roman"/>
          <w:sz w:val="24"/>
          <w:szCs w:val="24"/>
        </w:rPr>
        <w:t>Przedłożon</w:t>
      </w:r>
      <w:r w:rsidR="003E51AE" w:rsidRPr="00322467">
        <w:rPr>
          <w:rFonts w:ascii="Times New Roman" w:hAnsi="Times New Roman" w:cs="Times New Roman"/>
          <w:sz w:val="24"/>
          <w:szCs w:val="24"/>
        </w:rPr>
        <w:t>e</w:t>
      </w:r>
      <w:r w:rsidRPr="00322467">
        <w:rPr>
          <w:rFonts w:ascii="Times New Roman" w:hAnsi="Times New Roman" w:cs="Times New Roman"/>
          <w:sz w:val="24"/>
          <w:szCs w:val="24"/>
        </w:rPr>
        <w:t xml:space="preserve"> projekt</w:t>
      </w:r>
      <w:r w:rsidR="003E51AE" w:rsidRPr="00322467">
        <w:rPr>
          <w:rFonts w:ascii="Times New Roman" w:hAnsi="Times New Roman" w:cs="Times New Roman"/>
          <w:sz w:val="24"/>
          <w:szCs w:val="24"/>
        </w:rPr>
        <w:t>y</w:t>
      </w:r>
      <w:r w:rsidRPr="00322467">
        <w:rPr>
          <w:rFonts w:ascii="Times New Roman" w:hAnsi="Times New Roman" w:cs="Times New Roman"/>
          <w:sz w:val="24"/>
          <w:szCs w:val="24"/>
        </w:rPr>
        <w:t xml:space="preserve"> ustaw</w:t>
      </w:r>
      <w:r w:rsidR="00C12014" w:rsidRPr="00322467">
        <w:rPr>
          <w:rFonts w:ascii="Times New Roman" w:hAnsi="Times New Roman" w:cs="Times New Roman"/>
          <w:sz w:val="24"/>
          <w:szCs w:val="24"/>
        </w:rPr>
        <w:t>y</w:t>
      </w:r>
      <w:r w:rsidRPr="00322467">
        <w:rPr>
          <w:rFonts w:ascii="Times New Roman" w:hAnsi="Times New Roman" w:cs="Times New Roman"/>
          <w:sz w:val="24"/>
          <w:szCs w:val="24"/>
        </w:rPr>
        <w:t xml:space="preserve"> o utworzeniu Akademii Kaliskiej im. Prezydenta Stanisława Wojciechowskiego w Kaliszu </w:t>
      </w:r>
      <w:r w:rsidR="003E51AE" w:rsidRPr="00322467">
        <w:rPr>
          <w:rFonts w:ascii="Times New Roman" w:hAnsi="Times New Roman" w:cs="Times New Roman"/>
          <w:sz w:val="24"/>
          <w:szCs w:val="24"/>
        </w:rPr>
        <w:t>(druk nr 438</w:t>
      </w:r>
      <w:r w:rsidR="00C12014" w:rsidRPr="00322467">
        <w:rPr>
          <w:rFonts w:ascii="Times New Roman" w:hAnsi="Times New Roman" w:cs="Times New Roman"/>
          <w:sz w:val="24"/>
          <w:szCs w:val="24"/>
        </w:rPr>
        <w:t>)</w:t>
      </w:r>
      <w:r w:rsidR="003E51AE" w:rsidRPr="00322467">
        <w:rPr>
          <w:rFonts w:ascii="Times New Roman" w:hAnsi="Times New Roman" w:cs="Times New Roman"/>
          <w:sz w:val="24"/>
          <w:szCs w:val="24"/>
        </w:rPr>
        <w:t xml:space="preserve"> i </w:t>
      </w:r>
      <w:r w:rsidR="00C12014" w:rsidRPr="00322467">
        <w:rPr>
          <w:rFonts w:ascii="Times New Roman" w:hAnsi="Times New Roman" w:cs="Times New Roman"/>
          <w:sz w:val="24"/>
          <w:szCs w:val="24"/>
        </w:rPr>
        <w:t>ustawy o utworzeniu Akademii Kaliskiej im.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="00C12014" w:rsidRPr="00322467">
        <w:rPr>
          <w:rFonts w:ascii="Times New Roman" w:hAnsi="Times New Roman" w:cs="Times New Roman"/>
          <w:sz w:val="24"/>
          <w:szCs w:val="24"/>
        </w:rPr>
        <w:t xml:space="preserve">Prezydenta Stanisława Wojciechowskiego (druk </w:t>
      </w:r>
      <w:r w:rsidR="003E51AE" w:rsidRPr="00322467">
        <w:rPr>
          <w:rFonts w:ascii="Times New Roman" w:hAnsi="Times New Roman" w:cs="Times New Roman"/>
          <w:sz w:val="24"/>
          <w:szCs w:val="24"/>
        </w:rPr>
        <w:t xml:space="preserve">nr 439) </w:t>
      </w:r>
      <w:r w:rsidRPr="00322467">
        <w:rPr>
          <w:rFonts w:ascii="Times New Roman" w:hAnsi="Times New Roman" w:cs="Times New Roman"/>
          <w:sz w:val="24"/>
          <w:szCs w:val="24"/>
        </w:rPr>
        <w:t>przewiduj</w:t>
      </w:r>
      <w:r w:rsidR="003E51AE" w:rsidRPr="00322467">
        <w:rPr>
          <w:rFonts w:ascii="Times New Roman" w:hAnsi="Times New Roman" w:cs="Times New Roman"/>
          <w:sz w:val="24"/>
          <w:szCs w:val="24"/>
        </w:rPr>
        <w:t>ą</w:t>
      </w:r>
      <w:r w:rsidRPr="00322467">
        <w:rPr>
          <w:rFonts w:ascii="Times New Roman" w:hAnsi="Times New Roman" w:cs="Times New Roman"/>
          <w:sz w:val="24"/>
          <w:szCs w:val="24"/>
        </w:rPr>
        <w:t xml:space="preserve"> utworzenie Akademii Kaliskiej im. Prezydenta Stanisława Wojciechowskiego</w:t>
      </w:r>
      <w:r w:rsidR="006309F5">
        <w:rPr>
          <w:rFonts w:ascii="Times New Roman" w:hAnsi="Times New Roman" w:cs="Times New Roman"/>
          <w:sz w:val="24"/>
          <w:szCs w:val="24"/>
        </w:rPr>
        <w:t xml:space="preserve"> ze</w:t>
      </w:r>
      <w:r w:rsidRPr="00322467">
        <w:rPr>
          <w:rFonts w:ascii="Times New Roman" w:hAnsi="Times New Roman" w:cs="Times New Roman"/>
          <w:sz w:val="24"/>
          <w:szCs w:val="24"/>
        </w:rPr>
        <w:t xml:space="preserve"> znoszonej jednocześnie Państwowej Wyższej Szkoły Zawodowej im. Prezydenta Stanisława Wojciechowskiego w Kaliszu</w:t>
      </w:r>
      <w:r w:rsidR="00C12014" w:rsidRPr="00322467">
        <w:rPr>
          <w:rFonts w:ascii="Times New Roman" w:hAnsi="Times New Roman" w:cs="Times New Roman"/>
          <w:sz w:val="24"/>
          <w:szCs w:val="24"/>
        </w:rPr>
        <w:t>, zwanej</w:t>
      </w:r>
      <w:r w:rsidRPr="00322467">
        <w:rPr>
          <w:rFonts w:ascii="Times New Roman" w:hAnsi="Times New Roman" w:cs="Times New Roman"/>
          <w:sz w:val="24"/>
          <w:szCs w:val="24"/>
        </w:rPr>
        <w:t xml:space="preserve"> dalej </w:t>
      </w:r>
      <w:r w:rsidR="00C12014" w:rsidRPr="00322467">
        <w:rPr>
          <w:rFonts w:ascii="Times New Roman" w:hAnsi="Times New Roman" w:cs="Times New Roman"/>
          <w:sz w:val="24"/>
          <w:szCs w:val="24"/>
        </w:rPr>
        <w:t>„</w:t>
      </w:r>
      <w:r w:rsidRPr="00322467">
        <w:rPr>
          <w:rFonts w:ascii="Times New Roman" w:hAnsi="Times New Roman" w:cs="Times New Roman"/>
          <w:sz w:val="24"/>
          <w:szCs w:val="24"/>
        </w:rPr>
        <w:t>PWSZ w Kaliszu</w:t>
      </w:r>
      <w:r w:rsidR="00C12014" w:rsidRPr="00322467">
        <w:rPr>
          <w:rFonts w:ascii="Times New Roman" w:hAnsi="Times New Roman" w:cs="Times New Roman"/>
          <w:sz w:val="24"/>
          <w:szCs w:val="24"/>
        </w:rPr>
        <w:t>”</w:t>
      </w:r>
      <w:r w:rsidRPr="00322467">
        <w:rPr>
          <w:rFonts w:ascii="Times New Roman" w:hAnsi="Times New Roman" w:cs="Times New Roman"/>
          <w:sz w:val="24"/>
          <w:szCs w:val="24"/>
        </w:rPr>
        <w:t>.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D04DD5" w14:textId="63AA0D32" w:rsidR="00E63CCA" w:rsidRPr="00322467" w:rsidRDefault="002E4672" w:rsidP="006A6533">
      <w:pPr>
        <w:pStyle w:val="Akapitzlist"/>
        <w:spacing w:after="200" w:line="24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Na wstępie należy wyjaśnić, </w:t>
      </w:r>
      <w:r w:rsidR="006309F5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ż</w:t>
      </w: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e w</w:t>
      </w:r>
      <w:r w:rsidR="00510C49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porozumieniu z </w:t>
      </w:r>
      <w:r w:rsidR="00F01755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</w:t>
      </w:r>
      <w:r w:rsidR="00510C49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ładzami </w:t>
      </w:r>
      <w:r w:rsidR="00AA416B" w:rsidRPr="00322467">
        <w:rPr>
          <w:rFonts w:ascii="Times New Roman" w:hAnsi="Times New Roman" w:cs="Times New Roman"/>
          <w:sz w:val="24"/>
          <w:szCs w:val="24"/>
        </w:rPr>
        <w:t>PWSZ w Kaliszu</w:t>
      </w:r>
      <w:r w:rsidR="00510C49" w:rsidRPr="00322467">
        <w:rPr>
          <w:rFonts w:ascii="Times New Roman" w:hAnsi="Times New Roman" w:cs="Times New Roman"/>
          <w:sz w:val="24"/>
          <w:szCs w:val="24"/>
        </w:rPr>
        <w:t>,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="00C12014" w:rsidRPr="00322467">
        <w:rPr>
          <w:rFonts w:ascii="Times New Roman" w:hAnsi="Times New Roman" w:cs="Times New Roman"/>
          <w:sz w:val="24"/>
          <w:szCs w:val="24"/>
        </w:rPr>
        <w:t>mocą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 rozporządzenia Ministra Nauki i Szkolnictwa Wyższego z dnia 4 sierpnia 2020 r. </w:t>
      </w:r>
      <w:r w:rsidR="00AA416B" w:rsidRPr="00322467">
        <w:rPr>
          <w:rFonts w:ascii="Times New Roman" w:hAnsi="Times New Roman" w:cs="Times New Roman"/>
          <w:i/>
          <w:sz w:val="24"/>
          <w:szCs w:val="24"/>
        </w:rPr>
        <w:t>w sprawie zmiany nazwy Państwowej Wyższej Szkoły Zawodowej im. Prezydenta Stanisława Wojciechowskiego w Kaliszu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 (Dz. U. poz. 1350)</w:t>
      </w:r>
      <w:r w:rsidRPr="00322467">
        <w:rPr>
          <w:rFonts w:ascii="Times New Roman" w:hAnsi="Times New Roman" w:cs="Times New Roman"/>
          <w:sz w:val="24"/>
          <w:szCs w:val="24"/>
        </w:rPr>
        <w:t>,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 wydanego </w:t>
      </w:r>
      <w:r w:rsidR="00C12014" w:rsidRPr="00322467">
        <w:rPr>
          <w:rFonts w:ascii="Times New Roman" w:hAnsi="Times New Roman" w:cs="Times New Roman"/>
          <w:sz w:val="24"/>
          <w:szCs w:val="24"/>
        </w:rPr>
        <w:t>na podstawie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 art. 35 ust. 2 </w:t>
      </w:r>
      <w:r w:rsidR="00510C49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ustaw</w:t>
      </w: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y</w:t>
      </w:r>
      <w:r w:rsidR="00510C49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z dnia 20 lipca 2018 r. – </w:t>
      </w:r>
      <w:r w:rsidR="00510C49" w:rsidRPr="00322467">
        <w:rPr>
          <w:rFonts w:ascii="Times New Roman" w:hAnsi="Times New Roman" w:cs="Times New Roman"/>
          <w:i/>
          <w:color w:val="000000"/>
          <w:sz w:val="24"/>
          <w:szCs w:val="24"/>
          <w:lang w:eastAsia="pl-PL"/>
        </w:rPr>
        <w:t>Prawo o szkolnictwie wyższym i nauce</w:t>
      </w:r>
      <w:r w:rsidR="00510C49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(Dz. U. z 2020 r. poz. 85, z</w:t>
      </w:r>
      <w:r w:rsidR="006F5C9F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 </w:t>
      </w:r>
      <w:proofErr w:type="spellStart"/>
      <w:r w:rsidR="006F5C9F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późn</w:t>
      </w:r>
      <w:proofErr w:type="spellEnd"/>
      <w:r w:rsidR="006F5C9F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.</w:t>
      </w:r>
      <w:r w:rsidR="00510C49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zm.), </w:t>
      </w:r>
      <w:r w:rsidR="006F5C9F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zwanej </w:t>
      </w:r>
      <w:r w:rsidR="00510C49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dalej </w:t>
      </w:r>
      <w:r w:rsidR="00510C49" w:rsidRPr="00322467">
        <w:rPr>
          <w:rFonts w:ascii="Times New Roman" w:hAnsi="Times New Roman" w:cs="Times New Roman"/>
          <w:i/>
          <w:color w:val="000000"/>
          <w:sz w:val="24"/>
          <w:szCs w:val="24"/>
          <w:lang w:eastAsia="pl-PL"/>
        </w:rPr>
        <w:t>„ustaw</w:t>
      </w:r>
      <w:r w:rsidR="006F5C9F" w:rsidRPr="00322467">
        <w:rPr>
          <w:rFonts w:ascii="Times New Roman" w:hAnsi="Times New Roman" w:cs="Times New Roman"/>
          <w:i/>
          <w:color w:val="000000"/>
          <w:sz w:val="24"/>
          <w:szCs w:val="24"/>
          <w:lang w:eastAsia="pl-PL"/>
        </w:rPr>
        <w:t>ą</w:t>
      </w:r>
      <w:r w:rsidR="00510C49" w:rsidRPr="00322467">
        <w:rPr>
          <w:rFonts w:ascii="Times New Roman" w:hAnsi="Times New Roman" w:cs="Times New Roman"/>
          <w:i/>
          <w:color w:val="000000"/>
          <w:sz w:val="24"/>
          <w:szCs w:val="24"/>
          <w:lang w:eastAsia="pl-PL"/>
        </w:rPr>
        <w:t xml:space="preserve"> PSWN”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, została zmieniona nazwa </w:t>
      </w:r>
      <w:r w:rsidRPr="00322467">
        <w:rPr>
          <w:rFonts w:ascii="Times New Roman" w:hAnsi="Times New Roman" w:cs="Times New Roman"/>
          <w:sz w:val="24"/>
          <w:szCs w:val="24"/>
        </w:rPr>
        <w:t xml:space="preserve">tej </w:t>
      </w:r>
      <w:r w:rsidR="006F5C9F" w:rsidRPr="00322467">
        <w:rPr>
          <w:rFonts w:ascii="Times New Roman" w:hAnsi="Times New Roman" w:cs="Times New Roman"/>
          <w:sz w:val="24"/>
          <w:szCs w:val="24"/>
        </w:rPr>
        <w:t>u</w:t>
      </w:r>
      <w:r w:rsidRPr="00322467">
        <w:rPr>
          <w:rFonts w:ascii="Times New Roman" w:hAnsi="Times New Roman" w:cs="Times New Roman"/>
          <w:sz w:val="24"/>
          <w:szCs w:val="24"/>
        </w:rPr>
        <w:t xml:space="preserve">czelni </w:t>
      </w:r>
      <w:r w:rsidR="00AA416B" w:rsidRPr="00322467">
        <w:rPr>
          <w:rFonts w:ascii="Times New Roman" w:hAnsi="Times New Roman" w:cs="Times New Roman"/>
          <w:sz w:val="24"/>
          <w:szCs w:val="24"/>
        </w:rPr>
        <w:t>na „Akademię Kaliską im. Prezydenta Stanisława Wojciechowskiego”</w:t>
      </w:r>
      <w:r w:rsidR="006309F5">
        <w:rPr>
          <w:rFonts w:ascii="Times New Roman" w:hAnsi="Times New Roman" w:cs="Times New Roman"/>
          <w:sz w:val="24"/>
          <w:szCs w:val="24"/>
        </w:rPr>
        <w:t>,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="006309F5">
        <w:rPr>
          <w:rFonts w:ascii="Times New Roman" w:hAnsi="Times New Roman" w:cs="Times New Roman"/>
          <w:sz w:val="24"/>
          <w:szCs w:val="24"/>
        </w:rPr>
        <w:t>zwaną</w:t>
      </w:r>
      <w:r w:rsidR="00F01755"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dalej </w:t>
      </w:r>
      <w:r w:rsidR="00F01755" w:rsidRPr="00322467">
        <w:rPr>
          <w:rFonts w:ascii="Times New Roman" w:hAnsi="Times New Roman" w:cs="Times New Roman"/>
          <w:sz w:val="24"/>
          <w:szCs w:val="24"/>
        </w:rPr>
        <w:t>„</w:t>
      </w:r>
      <w:r w:rsidR="00AA416B" w:rsidRPr="00322467">
        <w:rPr>
          <w:rFonts w:ascii="Times New Roman" w:hAnsi="Times New Roman" w:cs="Times New Roman"/>
          <w:sz w:val="24"/>
          <w:szCs w:val="24"/>
        </w:rPr>
        <w:t>Akademi</w:t>
      </w:r>
      <w:r w:rsidR="00F01755" w:rsidRPr="00322467">
        <w:rPr>
          <w:rFonts w:ascii="Times New Roman" w:hAnsi="Times New Roman" w:cs="Times New Roman"/>
          <w:sz w:val="24"/>
          <w:szCs w:val="24"/>
        </w:rPr>
        <w:t>ą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 Kalisk</w:t>
      </w:r>
      <w:r w:rsidR="00F01755" w:rsidRPr="00322467">
        <w:rPr>
          <w:rFonts w:ascii="Times New Roman" w:hAnsi="Times New Roman" w:cs="Times New Roman"/>
          <w:sz w:val="24"/>
          <w:szCs w:val="24"/>
        </w:rPr>
        <w:t>ą”</w:t>
      </w:r>
      <w:r w:rsidR="00AA416B" w:rsidRPr="00322467">
        <w:rPr>
          <w:rFonts w:ascii="Times New Roman" w:hAnsi="Times New Roman" w:cs="Times New Roman"/>
          <w:sz w:val="24"/>
          <w:szCs w:val="24"/>
        </w:rPr>
        <w:t xml:space="preserve">. </w:t>
      </w:r>
      <w:r w:rsidR="001F7D51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Zgodnie </w:t>
      </w:r>
      <w:r w:rsidR="003E51AE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</w:t>
      </w:r>
      <w:r w:rsidR="006F5C9F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 </w:t>
      </w:r>
      <w:r w:rsidR="001F7D51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§</w:t>
      </w:r>
      <w:r w:rsidR="006F5C9F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 </w:t>
      </w:r>
      <w:r w:rsidR="001F7D51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1 </w:t>
      </w:r>
      <w:r w:rsidR="003E51AE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ww. rozporządzenia nowa nazwa </w:t>
      </w:r>
      <w:r w:rsidR="006F5C9F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u</w:t>
      </w:r>
      <w:r w:rsidR="001F7D51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czelni obowiązuje od </w:t>
      </w: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dnia </w:t>
      </w:r>
      <w:r w:rsidR="001F7D51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1 września 2020 r. </w:t>
      </w:r>
    </w:p>
    <w:p w14:paraId="701CFA33" w14:textId="742FEB4A" w:rsidR="002E4672" w:rsidRPr="006A6533" w:rsidRDefault="00DE2B9A" w:rsidP="006A6533">
      <w:pPr>
        <w:pStyle w:val="Akapitzlist"/>
        <w:spacing w:after="200" w:line="24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 związku z powyższym r</w:t>
      </w:r>
      <w:r w:rsidR="00AA416B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ozwiązania zawarte w projek</w:t>
      </w:r>
      <w:r w:rsidR="006F46B7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tach</w:t>
      </w:r>
      <w:r w:rsidR="00AA416B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ustaw </w:t>
      </w:r>
      <w:r w:rsidR="003B7BDA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budzą </w:t>
      </w:r>
      <w:r w:rsidR="009C0F35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zastrzeżenia </w:t>
      </w:r>
      <w:r w:rsidR="003B7BDA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co do ich aktualności</w:t>
      </w:r>
      <w:r w:rsidR="00F01755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i zasadności</w:t>
      </w:r>
      <w:r w:rsidR="00E30412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, gdyż uczelnia o nazwie </w:t>
      </w:r>
      <w:r w:rsidR="00DB65AA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„</w:t>
      </w:r>
      <w:r w:rsidR="00E30412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Akademia Kaliska im. Prezydenta Stanisława Wojciechowskiego</w:t>
      </w:r>
      <w:r w:rsidR="00DB65AA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”</w:t>
      </w:r>
      <w:r w:rsidR="00E30412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już istnieje.</w:t>
      </w:r>
      <w:r w:rsidR="003B7BDA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7147CC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Dodatkowo zachodzą wątpliwości co do ich </w:t>
      </w:r>
      <w:r w:rsidR="007E7C93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spójności z podstawowymi rozwiązaniami dotyczącymi szkolnictwa wyższego przyjętymi w</w:t>
      </w:r>
      <w:r w:rsidR="000B5075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 </w:t>
      </w:r>
      <w:r w:rsidR="00510C49" w:rsidRPr="00322467">
        <w:rPr>
          <w:rFonts w:ascii="Times New Roman" w:hAnsi="Times New Roman" w:cs="Times New Roman"/>
          <w:i/>
          <w:color w:val="000000"/>
          <w:sz w:val="24"/>
          <w:szCs w:val="24"/>
          <w:lang w:eastAsia="pl-PL"/>
        </w:rPr>
        <w:t>ustaw</w:t>
      </w:r>
      <w:r w:rsidR="007E7C93" w:rsidRPr="00322467">
        <w:rPr>
          <w:rFonts w:ascii="Times New Roman" w:hAnsi="Times New Roman" w:cs="Times New Roman"/>
          <w:i/>
          <w:color w:val="000000"/>
          <w:sz w:val="24"/>
          <w:szCs w:val="24"/>
          <w:lang w:eastAsia="pl-PL"/>
        </w:rPr>
        <w:t>ie</w:t>
      </w:r>
      <w:r w:rsidR="00510C49" w:rsidRPr="00322467">
        <w:rPr>
          <w:rFonts w:ascii="Times New Roman" w:hAnsi="Times New Roman" w:cs="Times New Roman"/>
          <w:i/>
          <w:color w:val="000000"/>
          <w:sz w:val="24"/>
          <w:szCs w:val="24"/>
          <w:lang w:eastAsia="pl-PL"/>
        </w:rPr>
        <w:t xml:space="preserve"> PSWN</w:t>
      </w:r>
      <w:r w:rsidR="00AA416B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ED4E968" w14:textId="73E49515" w:rsidR="002E4672" w:rsidRPr="006A6533" w:rsidRDefault="002E4672" w:rsidP="006A6533">
      <w:pPr>
        <w:pStyle w:val="Akapitzlist"/>
        <w:numPr>
          <w:ilvl w:val="0"/>
          <w:numId w:val="7"/>
        </w:numPr>
        <w:spacing w:after="200" w:line="240" w:lineRule="auto"/>
        <w:ind w:left="0" w:hanging="284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Akademia Kaliska jest publiczną uczelnią zawodową, która posiada uprawnienia do</w:t>
      </w:r>
      <w:r w:rsidR="000B5075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prowadzenia studiów pierwszego i drugiego st</w:t>
      </w:r>
      <w:r w:rsidR="000B5075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opnia. Uczelnia w dniu 27 maja </w:t>
      </w: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2019 r. otrzymała uprawnienie do nadawania stopnia doktora w dziedzinie nauk medycznych i nauk o</w:t>
      </w:r>
      <w:r w:rsidR="000B5075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zdrowiu w dyscyplinie nauki o z</w:t>
      </w:r>
      <w:r w:rsidR="000B5075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drowiu oraz w dniu 29 kwietnia </w:t>
      </w: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2020 r. </w:t>
      </w:r>
      <w:r w:rsidR="006F5C9F"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–</w:t>
      </w: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uprawnienie do</w:t>
      </w:r>
      <w:r w:rsidR="000B5075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nadawania stopnia doktora</w:t>
      </w:r>
      <w:r w:rsidR="000B5075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w dziedzinie nauk społecznych </w:t>
      </w:r>
      <w:r w:rsidRPr="0032246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 dyscyp</w:t>
      </w:r>
      <w:r w:rsidR="003B50F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linie nauki o</w:t>
      </w:r>
      <w:r w:rsidR="000B5075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 </w:t>
      </w:r>
      <w:r w:rsidR="003B50F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bezpieczeństwie. </w:t>
      </w:r>
    </w:p>
    <w:p w14:paraId="68EB6BAF" w14:textId="6FFCB1DF" w:rsidR="006309F5" w:rsidRPr="006309F5" w:rsidRDefault="00AA416B" w:rsidP="00492A50">
      <w:pPr>
        <w:pStyle w:val="Akapitzlist"/>
        <w:numPr>
          <w:ilvl w:val="0"/>
          <w:numId w:val="7"/>
        </w:numPr>
        <w:spacing w:after="200" w:line="240" w:lineRule="auto"/>
        <w:ind w:left="0" w:hanging="284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2467">
        <w:rPr>
          <w:rFonts w:ascii="Times New Roman" w:eastAsia="Calibri" w:hAnsi="Times New Roman" w:cs="Times New Roman"/>
          <w:sz w:val="24"/>
          <w:szCs w:val="24"/>
        </w:rPr>
        <w:t xml:space="preserve">Zgodnie z </w:t>
      </w:r>
      <w:r w:rsidR="001F7D51" w:rsidRPr="0032246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art. 194 ust. 2 </w:t>
      </w:r>
      <w:r w:rsidR="001F7D51" w:rsidRPr="00322467">
        <w:rPr>
          <w:rFonts w:ascii="Times New Roman" w:eastAsia="Calibri" w:hAnsi="Times New Roman" w:cs="Times New Roman"/>
          <w:iCs/>
          <w:sz w:val="24"/>
          <w:szCs w:val="24"/>
        </w:rPr>
        <w:t>ustawy</w:t>
      </w:r>
      <w:r w:rsidR="00250272" w:rsidRPr="00322467">
        <w:rPr>
          <w:rFonts w:ascii="Times New Roman" w:eastAsia="Calibri" w:hAnsi="Times New Roman" w:cs="Times New Roman"/>
          <w:iCs/>
          <w:sz w:val="24"/>
          <w:szCs w:val="24"/>
        </w:rPr>
        <w:t xml:space="preserve"> z dnia 3 lipca 2018 r.</w:t>
      </w:r>
      <w:r w:rsidR="001F7D51" w:rsidRPr="0032246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– Przepisy wprowadzające ustawę – Prawo o szkolnictwie wyższym i nauce </w:t>
      </w:r>
      <w:r w:rsidR="001F7D51" w:rsidRPr="00322467">
        <w:rPr>
          <w:rFonts w:ascii="Times New Roman" w:eastAsia="Calibri" w:hAnsi="Times New Roman" w:cs="Times New Roman"/>
          <w:iCs/>
          <w:sz w:val="24"/>
          <w:szCs w:val="24"/>
        </w:rPr>
        <w:t>(Dz.</w:t>
      </w:r>
      <w:r w:rsidR="00250272" w:rsidRPr="00322467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1F7D51" w:rsidRPr="00322467">
        <w:rPr>
          <w:rFonts w:ascii="Times New Roman" w:eastAsia="Calibri" w:hAnsi="Times New Roman" w:cs="Times New Roman"/>
          <w:iCs/>
          <w:sz w:val="24"/>
          <w:szCs w:val="24"/>
        </w:rPr>
        <w:t>U. poz. 1669, z</w:t>
      </w:r>
      <w:r w:rsidR="00250272" w:rsidRPr="00322467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250272" w:rsidRPr="00322467">
        <w:rPr>
          <w:rFonts w:ascii="Times New Roman" w:eastAsia="Calibri" w:hAnsi="Times New Roman" w:cs="Times New Roman"/>
          <w:iCs/>
          <w:sz w:val="24"/>
          <w:szCs w:val="24"/>
        </w:rPr>
        <w:t>późn</w:t>
      </w:r>
      <w:proofErr w:type="spellEnd"/>
      <w:r w:rsidR="00250272" w:rsidRPr="00322467">
        <w:rPr>
          <w:rFonts w:ascii="Times New Roman" w:eastAsia="Calibri" w:hAnsi="Times New Roman" w:cs="Times New Roman"/>
          <w:iCs/>
          <w:sz w:val="24"/>
          <w:szCs w:val="24"/>
        </w:rPr>
        <w:t>.</w:t>
      </w:r>
      <w:r w:rsidR="001F7D51" w:rsidRPr="00322467">
        <w:rPr>
          <w:rFonts w:ascii="Times New Roman" w:eastAsia="Calibri" w:hAnsi="Times New Roman" w:cs="Times New Roman"/>
          <w:iCs/>
          <w:sz w:val="24"/>
          <w:szCs w:val="24"/>
        </w:rPr>
        <w:t xml:space="preserve"> zm.)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50272" w:rsidRPr="00322467">
        <w:rPr>
          <w:rFonts w:ascii="Times New Roman" w:eastAsia="Calibri" w:hAnsi="Times New Roman" w:cs="Times New Roman"/>
          <w:sz w:val="24"/>
          <w:szCs w:val="24"/>
        </w:rPr>
        <w:t xml:space="preserve">zwanej </w:t>
      </w:r>
      <w:r w:rsidR="00510C49" w:rsidRPr="00322467">
        <w:rPr>
          <w:rFonts w:ascii="Times New Roman" w:eastAsia="Calibri" w:hAnsi="Times New Roman" w:cs="Times New Roman"/>
          <w:sz w:val="24"/>
          <w:szCs w:val="24"/>
        </w:rPr>
        <w:t xml:space="preserve">dalej </w:t>
      </w:r>
      <w:r w:rsidR="00510C49" w:rsidRPr="00322467">
        <w:rPr>
          <w:rFonts w:ascii="Times New Roman" w:eastAsia="Calibri" w:hAnsi="Times New Roman" w:cs="Times New Roman"/>
          <w:i/>
          <w:sz w:val="24"/>
          <w:szCs w:val="24"/>
        </w:rPr>
        <w:t>„Przepis</w:t>
      </w:r>
      <w:r w:rsidR="00250272" w:rsidRPr="00322467">
        <w:rPr>
          <w:rFonts w:ascii="Times New Roman" w:eastAsia="Calibri" w:hAnsi="Times New Roman" w:cs="Times New Roman"/>
          <w:i/>
          <w:sz w:val="24"/>
          <w:szCs w:val="24"/>
        </w:rPr>
        <w:t>ami</w:t>
      </w:r>
      <w:r w:rsidR="00510C49" w:rsidRPr="0032246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250272" w:rsidRPr="00322467">
        <w:rPr>
          <w:rFonts w:ascii="Times New Roman" w:eastAsia="Calibri" w:hAnsi="Times New Roman" w:cs="Times New Roman"/>
          <w:i/>
          <w:sz w:val="24"/>
          <w:szCs w:val="24"/>
        </w:rPr>
        <w:t>w</w:t>
      </w:r>
      <w:r w:rsidR="00510C49" w:rsidRPr="00322467">
        <w:rPr>
          <w:rFonts w:ascii="Times New Roman" w:eastAsia="Calibri" w:hAnsi="Times New Roman" w:cs="Times New Roman"/>
          <w:i/>
          <w:sz w:val="24"/>
          <w:szCs w:val="24"/>
        </w:rPr>
        <w:t>prowadzając</w:t>
      </w:r>
      <w:r w:rsidR="00250272" w:rsidRPr="00322467">
        <w:rPr>
          <w:rFonts w:ascii="Times New Roman" w:eastAsia="Calibri" w:hAnsi="Times New Roman" w:cs="Times New Roman"/>
          <w:i/>
          <w:sz w:val="24"/>
          <w:szCs w:val="24"/>
        </w:rPr>
        <w:t>ymi</w:t>
      </w:r>
      <w:r w:rsidR="00510C49" w:rsidRPr="00322467">
        <w:rPr>
          <w:rFonts w:ascii="Times New Roman" w:eastAsia="Calibri" w:hAnsi="Times New Roman" w:cs="Times New Roman"/>
          <w:i/>
          <w:sz w:val="24"/>
          <w:szCs w:val="24"/>
        </w:rPr>
        <w:t>”,</w:t>
      </w:r>
      <w:r w:rsidR="00510C49" w:rsidRPr="003224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>w okresie od dnia 1 października 2018 r. do dnia 31 grudnia 2022 r., w przypadku zmiany nazwy uczelni publicznej działającej w dniu 1 października 2018</w:t>
      </w:r>
      <w:r w:rsidR="00F01755" w:rsidRPr="00322467">
        <w:rPr>
          <w:rFonts w:ascii="Times New Roman" w:eastAsia="Calibri" w:hAnsi="Times New Roman" w:cs="Times New Roman"/>
          <w:sz w:val="24"/>
          <w:szCs w:val="24"/>
        </w:rPr>
        <w:t> 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 xml:space="preserve">r., stosuje się przepisy art. 3 </w:t>
      </w:r>
      <w:r w:rsidR="00250272" w:rsidRPr="00322467">
        <w:rPr>
          <w:rFonts w:ascii="Times New Roman" w:eastAsia="Calibri" w:hAnsi="Times New Roman" w:cs="Times New Roman"/>
          <w:sz w:val="24"/>
          <w:szCs w:val="24"/>
        </w:rPr>
        <w:t xml:space="preserve">uchylanej 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 xml:space="preserve">ustawy z </w:t>
      </w:r>
      <w:r w:rsidR="002E4672" w:rsidRPr="00322467">
        <w:rPr>
          <w:rFonts w:ascii="Times New Roman" w:eastAsia="Calibri" w:hAnsi="Times New Roman" w:cs="Times New Roman"/>
          <w:sz w:val="24"/>
          <w:szCs w:val="24"/>
        </w:rPr>
        <w:t xml:space="preserve">dnia 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>27 lipca 2005 r.</w:t>
      </w:r>
      <w:r w:rsidR="00250272" w:rsidRPr="0032246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7D51" w:rsidRPr="00322467">
        <w:rPr>
          <w:rFonts w:ascii="Times New Roman" w:eastAsia="Calibri" w:hAnsi="Times New Roman" w:cs="Times New Roman"/>
          <w:i/>
          <w:iCs/>
          <w:sz w:val="24"/>
          <w:szCs w:val="24"/>
        </w:rPr>
        <w:t>Prawo o</w:t>
      </w:r>
      <w:r w:rsidR="000B5075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="001F7D51" w:rsidRPr="0032246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szkolnictwie wyższym </w:t>
      </w:r>
      <w:r w:rsidR="001F7D51" w:rsidRPr="00322467">
        <w:rPr>
          <w:rFonts w:ascii="Times New Roman" w:eastAsia="Calibri" w:hAnsi="Times New Roman" w:cs="Times New Roman"/>
          <w:iCs/>
          <w:sz w:val="24"/>
          <w:szCs w:val="24"/>
        </w:rPr>
        <w:t>(Dz.</w:t>
      </w:r>
      <w:r w:rsidR="00250272" w:rsidRPr="00322467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1F7D51" w:rsidRPr="00322467">
        <w:rPr>
          <w:rFonts w:ascii="Times New Roman" w:eastAsia="Calibri" w:hAnsi="Times New Roman" w:cs="Times New Roman"/>
          <w:iCs/>
          <w:sz w:val="24"/>
          <w:szCs w:val="24"/>
        </w:rPr>
        <w:t>U</w:t>
      </w:r>
      <w:r w:rsidR="006309F5">
        <w:rPr>
          <w:rFonts w:ascii="Times New Roman" w:eastAsia="Calibri" w:hAnsi="Times New Roman" w:cs="Times New Roman"/>
          <w:iCs/>
          <w:sz w:val="24"/>
          <w:szCs w:val="24"/>
        </w:rPr>
        <w:t>.</w:t>
      </w:r>
      <w:r w:rsidR="001F7D51" w:rsidRPr="00322467">
        <w:rPr>
          <w:rFonts w:ascii="Times New Roman" w:eastAsia="Calibri" w:hAnsi="Times New Roman" w:cs="Times New Roman"/>
          <w:iCs/>
          <w:sz w:val="24"/>
          <w:szCs w:val="24"/>
        </w:rPr>
        <w:t xml:space="preserve"> z 2017</w:t>
      </w:r>
      <w:r w:rsidR="006309F5">
        <w:rPr>
          <w:rFonts w:ascii="Times New Roman" w:eastAsia="Calibri" w:hAnsi="Times New Roman" w:cs="Times New Roman"/>
          <w:iCs/>
          <w:sz w:val="24"/>
          <w:szCs w:val="24"/>
        </w:rPr>
        <w:t xml:space="preserve"> r.</w:t>
      </w:r>
      <w:r w:rsidR="001F7D51" w:rsidRPr="00322467">
        <w:rPr>
          <w:rFonts w:ascii="Times New Roman" w:eastAsia="Calibri" w:hAnsi="Times New Roman" w:cs="Times New Roman"/>
          <w:iCs/>
          <w:sz w:val="24"/>
          <w:szCs w:val="24"/>
        </w:rPr>
        <w:t xml:space="preserve"> poz. 2183, z</w:t>
      </w:r>
      <w:r w:rsidR="00250272" w:rsidRPr="00322467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250272" w:rsidRPr="00322467">
        <w:rPr>
          <w:rFonts w:ascii="Times New Roman" w:eastAsia="Calibri" w:hAnsi="Times New Roman" w:cs="Times New Roman"/>
          <w:iCs/>
          <w:sz w:val="24"/>
          <w:szCs w:val="24"/>
        </w:rPr>
        <w:t>późn</w:t>
      </w:r>
      <w:proofErr w:type="spellEnd"/>
      <w:r w:rsidR="00250272" w:rsidRPr="00322467">
        <w:rPr>
          <w:rFonts w:ascii="Times New Roman" w:eastAsia="Calibri" w:hAnsi="Times New Roman" w:cs="Times New Roman"/>
          <w:iCs/>
          <w:sz w:val="24"/>
          <w:szCs w:val="24"/>
        </w:rPr>
        <w:t>.</w:t>
      </w:r>
      <w:r w:rsidR="001F7D51" w:rsidRPr="00322467">
        <w:rPr>
          <w:rFonts w:ascii="Times New Roman" w:eastAsia="Calibri" w:hAnsi="Times New Roman" w:cs="Times New Roman"/>
          <w:iCs/>
          <w:sz w:val="24"/>
          <w:szCs w:val="24"/>
        </w:rPr>
        <w:t xml:space="preserve"> zm.)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01755" w:rsidRPr="00322467">
        <w:rPr>
          <w:rFonts w:ascii="Times New Roman" w:eastAsia="Calibri" w:hAnsi="Times New Roman" w:cs="Times New Roman"/>
          <w:sz w:val="24"/>
          <w:szCs w:val="24"/>
        </w:rPr>
        <w:t xml:space="preserve">W myśl 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 xml:space="preserve">art. 3 ust. 5 ustawy – </w:t>
      </w:r>
      <w:r w:rsidR="001F7D51" w:rsidRPr="00322467">
        <w:rPr>
          <w:rFonts w:ascii="Times New Roman" w:eastAsia="Calibri" w:hAnsi="Times New Roman" w:cs="Times New Roman"/>
          <w:i/>
          <w:iCs/>
          <w:sz w:val="24"/>
          <w:szCs w:val="24"/>
        </w:rPr>
        <w:t>Prawo o szkolnictwie wyższym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 xml:space="preserve"> wyraz „akademia” może być używany w nazwie uczelni, której jednostki organizacyjne posiadają co najmniej dwa uprawnienia do nadawania stopnia naukowego doktora. </w:t>
      </w:r>
      <w:r w:rsidR="009C0F35" w:rsidRPr="00322467">
        <w:rPr>
          <w:rFonts w:ascii="Times New Roman" w:eastAsia="Calibri" w:hAnsi="Times New Roman" w:cs="Times New Roman"/>
          <w:sz w:val="24"/>
          <w:szCs w:val="24"/>
        </w:rPr>
        <w:t xml:space="preserve">Z uwagi na fakt, że 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 xml:space="preserve">PWSZ w Kaliszu </w:t>
      </w:r>
      <w:r w:rsidR="000A1A9B" w:rsidRPr="00322467">
        <w:rPr>
          <w:rFonts w:ascii="Times New Roman" w:eastAsia="Calibri" w:hAnsi="Times New Roman" w:cs="Times New Roman"/>
          <w:sz w:val="24"/>
          <w:szCs w:val="24"/>
        </w:rPr>
        <w:t xml:space="preserve">wraz z uzyskaniem w roku </w:t>
      </w:r>
      <w:r w:rsidR="000A1A9B" w:rsidRPr="00322467">
        <w:rPr>
          <w:rFonts w:ascii="Times New Roman" w:eastAsia="Calibri" w:hAnsi="Times New Roman" w:cs="Times New Roman"/>
          <w:sz w:val="24"/>
          <w:szCs w:val="24"/>
        </w:rPr>
        <w:lastRenderedPageBreak/>
        <w:t>2020</w:t>
      </w:r>
      <w:r w:rsidR="000B5075">
        <w:rPr>
          <w:rFonts w:ascii="Times New Roman" w:eastAsia="Calibri" w:hAnsi="Times New Roman" w:cs="Times New Roman"/>
          <w:sz w:val="24"/>
          <w:szCs w:val="24"/>
        </w:rPr>
        <w:t> </w:t>
      </w:r>
      <w:r w:rsidR="000A1A9B" w:rsidRPr="00322467">
        <w:rPr>
          <w:rFonts w:ascii="Times New Roman" w:eastAsia="Calibri" w:hAnsi="Times New Roman" w:cs="Times New Roman"/>
          <w:sz w:val="24"/>
          <w:szCs w:val="24"/>
        </w:rPr>
        <w:t xml:space="preserve">drugiego uprawnienia do nadawania stopnia naukowego doktora 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 xml:space="preserve">spełniła wyżej wymieniony warunek, </w:t>
      </w:r>
      <w:r w:rsidR="00DC56B4" w:rsidRPr="00322467">
        <w:rPr>
          <w:rFonts w:ascii="Times New Roman" w:eastAsia="Calibri" w:hAnsi="Times New Roman" w:cs="Times New Roman"/>
          <w:sz w:val="24"/>
          <w:szCs w:val="24"/>
        </w:rPr>
        <w:t xml:space="preserve">uzyskała </w:t>
      </w:r>
      <w:r w:rsidR="006309F5">
        <w:rPr>
          <w:rFonts w:ascii="Times New Roman" w:eastAsia="Calibri" w:hAnsi="Times New Roman" w:cs="Times New Roman"/>
          <w:sz w:val="24"/>
          <w:szCs w:val="24"/>
        </w:rPr>
        <w:t xml:space="preserve">tym samym </w:t>
      </w:r>
      <w:r w:rsidR="00DC56B4" w:rsidRPr="00322467">
        <w:rPr>
          <w:rFonts w:ascii="Times New Roman" w:eastAsia="Calibri" w:hAnsi="Times New Roman" w:cs="Times New Roman"/>
          <w:sz w:val="24"/>
          <w:szCs w:val="24"/>
        </w:rPr>
        <w:t xml:space="preserve">podstawę prawną do używania w nazwie wyrazu </w:t>
      </w:r>
      <w:r w:rsidR="009C0F35" w:rsidRPr="00322467">
        <w:rPr>
          <w:rFonts w:ascii="Times New Roman" w:eastAsia="Calibri" w:hAnsi="Times New Roman" w:cs="Times New Roman"/>
          <w:sz w:val="24"/>
          <w:szCs w:val="24"/>
        </w:rPr>
        <w:t>„akademia”</w:t>
      </w:r>
      <w:r w:rsidR="001F7D51" w:rsidRPr="00322467">
        <w:rPr>
          <w:rFonts w:ascii="Times New Roman" w:eastAsia="Calibri" w:hAnsi="Times New Roman" w:cs="Times New Roman"/>
          <w:sz w:val="24"/>
          <w:szCs w:val="24"/>
        </w:rPr>
        <w:t>.</w:t>
      </w:r>
      <w:r w:rsidR="006309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09F5" w:rsidRPr="006309F5">
        <w:rPr>
          <w:rFonts w:ascii="Times New Roman" w:eastAsia="Calibri" w:hAnsi="Times New Roman" w:cs="Times New Roman"/>
          <w:sz w:val="24"/>
          <w:szCs w:val="24"/>
        </w:rPr>
        <w:t>W związku z tym nazwa uczelni – zgodnie z wolą jej władz – została zmieniona w drodze rozporządzenia.</w:t>
      </w:r>
    </w:p>
    <w:p w14:paraId="2DE83492" w14:textId="68F67297" w:rsidR="00E645A1" w:rsidRPr="006A6533" w:rsidRDefault="006309F5" w:rsidP="006A6533">
      <w:pPr>
        <w:pStyle w:val="Akapitzlist"/>
        <w:spacing w:after="20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309F5">
        <w:rPr>
          <w:rFonts w:ascii="Times New Roman" w:eastAsia="Calibri" w:hAnsi="Times New Roman" w:cs="Times New Roman"/>
          <w:sz w:val="24"/>
          <w:szCs w:val="24"/>
        </w:rPr>
        <w:t xml:space="preserve">Wskutek tej zmiany od dnia 1 września 2020 r. uczelnia funkcjonuje pod nazwą </w:t>
      </w:r>
      <w:r w:rsidR="00492A50">
        <w:rPr>
          <w:rFonts w:ascii="Times New Roman" w:eastAsia="Calibri" w:hAnsi="Times New Roman" w:cs="Times New Roman"/>
          <w:sz w:val="24"/>
          <w:szCs w:val="24"/>
        </w:rPr>
        <w:t>„</w:t>
      </w:r>
      <w:r w:rsidRPr="006309F5">
        <w:rPr>
          <w:rFonts w:ascii="Times New Roman" w:eastAsia="Calibri" w:hAnsi="Times New Roman" w:cs="Times New Roman"/>
          <w:sz w:val="24"/>
          <w:szCs w:val="24"/>
        </w:rPr>
        <w:t>Akademia Kaliska im. Prezydenta Stanisława Wojciechowskiego</w:t>
      </w:r>
      <w:r w:rsidR="00492A50">
        <w:rPr>
          <w:rFonts w:ascii="Times New Roman" w:eastAsia="Calibri" w:hAnsi="Times New Roman" w:cs="Times New Roman"/>
          <w:sz w:val="24"/>
          <w:szCs w:val="24"/>
        </w:rPr>
        <w:t>”</w:t>
      </w:r>
      <w:r w:rsidRPr="006309F5">
        <w:rPr>
          <w:rFonts w:ascii="Times New Roman" w:eastAsia="Calibri" w:hAnsi="Times New Roman" w:cs="Times New Roman"/>
          <w:sz w:val="24"/>
          <w:szCs w:val="24"/>
        </w:rPr>
        <w:t>. Wobec powyższego należałoby uznać, że zawarta w projektach ustaw propozycja utworzenia uczelni o tej nazwie stała się</w:t>
      </w:r>
      <w:r w:rsidR="000B5075">
        <w:rPr>
          <w:rFonts w:ascii="Times New Roman" w:eastAsia="Calibri" w:hAnsi="Times New Roman" w:cs="Times New Roman"/>
          <w:sz w:val="24"/>
          <w:szCs w:val="24"/>
        </w:rPr>
        <w:t> </w:t>
      </w:r>
      <w:r w:rsidRPr="006309F5">
        <w:rPr>
          <w:rFonts w:ascii="Times New Roman" w:eastAsia="Calibri" w:hAnsi="Times New Roman" w:cs="Times New Roman"/>
          <w:sz w:val="24"/>
          <w:szCs w:val="24"/>
        </w:rPr>
        <w:t>bezprzedmiotowa.</w:t>
      </w:r>
    </w:p>
    <w:p w14:paraId="64452D99" w14:textId="03005145" w:rsidR="00830CBA" w:rsidRPr="00322467" w:rsidRDefault="00D40AD8" w:rsidP="006A6533">
      <w:pPr>
        <w:pStyle w:val="Akapitzlist"/>
        <w:numPr>
          <w:ilvl w:val="0"/>
          <w:numId w:val="7"/>
        </w:numPr>
        <w:spacing w:after="20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22467">
        <w:rPr>
          <w:rFonts w:ascii="Times New Roman" w:hAnsi="Times New Roman" w:cs="Times New Roman"/>
          <w:sz w:val="24"/>
          <w:szCs w:val="24"/>
        </w:rPr>
        <w:t xml:space="preserve">Uczelnie zawodowe i uczelnie akademickie w rozumieniu przepisów obowiązujących do dnia 1 października 2018 r. </w:t>
      </w:r>
      <w:r w:rsidR="00CE5E64">
        <w:rPr>
          <w:rFonts w:ascii="Times New Roman" w:hAnsi="Times New Roman" w:cs="Times New Roman"/>
          <w:sz w:val="24"/>
          <w:szCs w:val="24"/>
        </w:rPr>
        <w:t>mocą</w:t>
      </w:r>
      <w:r w:rsidR="005C2674" w:rsidRPr="00322467">
        <w:rPr>
          <w:rFonts w:ascii="Times New Roman" w:hAnsi="Times New Roman" w:cs="Times New Roman"/>
          <w:sz w:val="24"/>
          <w:szCs w:val="24"/>
        </w:rPr>
        <w:t xml:space="preserve"> art. 193 </w:t>
      </w:r>
      <w:r w:rsidR="005C2674" w:rsidRPr="00322467">
        <w:rPr>
          <w:rFonts w:ascii="Times New Roman" w:hAnsi="Times New Roman" w:cs="Times New Roman"/>
          <w:i/>
          <w:sz w:val="24"/>
          <w:szCs w:val="24"/>
        </w:rPr>
        <w:t xml:space="preserve">Przepisów wprowadzających </w:t>
      </w:r>
      <w:r w:rsidRPr="00322467">
        <w:rPr>
          <w:rFonts w:ascii="Times New Roman" w:hAnsi="Times New Roman" w:cs="Times New Roman"/>
          <w:sz w:val="24"/>
          <w:szCs w:val="24"/>
        </w:rPr>
        <w:t xml:space="preserve">stały się odpowiednio uczelniami zawodowymi i uczelniami akademickimi w rozumieniu </w:t>
      </w:r>
      <w:r w:rsidR="00F31341" w:rsidRPr="006A6533">
        <w:rPr>
          <w:rFonts w:ascii="Times New Roman" w:hAnsi="Times New Roman" w:cs="Times New Roman"/>
          <w:i/>
          <w:sz w:val="24"/>
          <w:szCs w:val="24"/>
        </w:rPr>
        <w:t xml:space="preserve">ustawy </w:t>
      </w:r>
      <w:r w:rsidRPr="006A6533">
        <w:rPr>
          <w:rFonts w:ascii="Times New Roman" w:hAnsi="Times New Roman" w:cs="Times New Roman"/>
          <w:i/>
          <w:sz w:val="24"/>
          <w:szCs w:val="24"/>
        </w:rPr>
        <w:t>PSWN</w:t>
      </w:r>
      <w:r w:rsidRPr="00322467">
        <w:rPr>
          <w:rFonts w:ascii="Times New Roman" w:hAnsi="Times New Roman" w:cs="Times New Roman"/>
          <w:sz w:val="24"/>
          <w:szCs w:val="24"/>
        </w:rPr>
        <w:t xml:space="preserve">. </w:t>
      </w:r>
      <w:r w:rsidR="002B3967" w:rsidRPr="00322467">
        <w:rPr>
          <w:rFonts w:ascii="Times New Roman" w:hAnsi="Times New Roman" w:cs="Times New Roman"/>
          <w:sz w:val="24"/>
          <w:szCs w:val="24"/>
          <w:lang w:eastAsia="pl-PL"/>
        </w:rPr>
        <w:t>PWSZ w</w:t>
      </w:r>
      <w:r w:rsidR="000B5075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2B3967" w:rsidRPr="00322467">
        <w:rPr>
          <w:rFonts w:ascii="Times New Roman" w:hAnsi="Times New Roman" w:cs="Times New Roman"/>
          <w:sz w:val="24"/>
          <w:szCs w:val="24"/>
          <w:lang w:eastAsia="pl-PL"/>
        </w:rPr>
        <w:t>Kaliszu</w:t>
      </w:r>
      <w:r w:rsidR="00F31341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w</w:t>
      </w:r>
      <w:r w:rsidR="002B3967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dniu 1 października 2018 r. posiadała status uczelni zawodowej. Oznacza to, że</w:t>
      </w:r>
      <w:r w:rsidR="000B5075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2B3967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Akademia Kaliska </w:t>
      </w:r>
      <w:r w:rsidR="00F31341" w:rsidRPr="00322467">
        <w:rPr>
          <w:rFonts w:ascii="Times New Roman" w:hAnsi="Times New Roman" w:cs="Times New Roman"/>
          <w:sz w:val="24"/>
          <w:szCs w:val="24"/>
          <w:lang w:eastAsia="pl-PL"/>
        </w:rPr>
        <w:t>pozostaje</w:t>
      </w:r>
      <w:r w:rsidR="002B3967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uczelnią zawodową</w:t>
      </w:r>
      <w:r w:rsidR="00F31341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przynajmniej do czasu </w:t>
      </w:r>
      <w:r w:rsidR="00F93BE3">
        <w:rPr>
          <w:rFonts w:ascii="Times New Roman" w:hAnsi="Times New Roman" w:cs="Times New Roman"/>
          <w:sz w:val="24"/>
          <w:szCs w:val="24"/>
          <w:lang w:eastAsia="pl-PL"/>
        </w:rPr>
        <w:t xml:space="preserve">zakończenia </w:t>
      </w:r>
      <w:r w:rsidR="00F31341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pierwszej ewaluacji </w:t>
      </w:r>
      <w:r w:rsidR="00F93BE3">
        <w:rPr>
          <w:rFonts w:ascii="Times New Roman" w:hAnsi="Times New Roman" w:cs="Times New Roman"/>
          <w:sz w:val="24"/>
          <w:szCs w:val="24"/>
          <w:lang w:eastAsia="pl-PL"/>
        </w:rPr>
        <w:t xml:space="preserve">jakości </w:t>
      </w:r>
      <w:r w:rsidR="00F31341" w:rsidRPr="00322467">
        <w:rPr>
          <w:rFonts w:ascii="Times New Roman" w:hAnsi="Times New Roman" w:cs="Times New Roman"/>
          <w:sz w:val="24"/>
          <w:szCs w:val="24"/>
          <w:lang w:eastAsia="pl-PL"/>
        </w:rPr>
        <w:t>działalności naukowej</w:t>
      </w:r>
      <w:r w:rsidR="00DC3348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DC3348" w:rsidRPr="00DC3348">
        <w:rPr>
          <w:rFonts w:ascii="Times New Roman" w:hAnsi="Times New Roman" w:cs="Times New Roman"/>
          <w:sz w:val="24"/>
          <w:szCs w:val="24"/>
          <w:lang w:eastAsia="pl-PL"/>
        </w:rPr>
        <w:t xml:space="preserve"> o której mowa w art. 324 ust. 1 </w:t>
      </w:r>
      <w:r w:rsidR="00DC3348" w:rsidRPr="00DC3348">
        <w:rPr>
          <w:rFonts w:ascii="Times New Roman" w:hAnsi="Times New Roman" w:cs="Times New Roman"/>
          <w:i/>
          <w:sz w:val="24"/>
          <w:szCs w:val="24"/>
          <w:lang w:eastAsia="pl-PL"/>
        </w:rPr>
        <w:t>Przepisów wprowadzających</w:t>
      </w:r>
      <w:r w:rsidR="002B3967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="00E645A1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Projekty ustaw uwzględniają </w:t>
      </w:r>
      <w:r w:rsidR="00D46A7B">
        <w:rPr>
          <w:rFonts w:ascii="Times New Roman" w:hAnsi="Times New Roman" w:cs="Times New Roman"/>
          <w:sz w:val="24"/>
          <w:szCs w:val="24"/>
          <w:lang w:eastAsia="pl-PL"/>
        </w:rPr>
        <w:t xml:space="preserve">powyższy </w:t>
      </w:r>
      <w:r w:rsidR="00E645A1" w:rsidRPr="00322467">
        <w:rPr>
          <w:rFonts w:ascii="Times New Roman" w:hAnsi="Times New Roman" w:cs="Times New Roman"/>
          <w:sz w:val="24"/>
          <w:szCs w:val="24"/>
          <w:lang w:eastAsia="pl-PL"/>
        </w:rPr>
        <w:t>stan prawny</w:t>
      </w:r>
      <w:r w:rsidR="00061C67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CE5E64">
        <w:rPr>
          <w:rFonts w:ascii="Times New Roman" w:hAnsi="Times New Roman" w:cs="Times New Roman"/>
          <w:sz w:val="24"/>
          <w:szCs w:val="24"/>
          <w:lang w:eastAsia="pl-PL"/>
        </w:rPr>
        <w:t>odnoszący się</w:t>
      </w:r>
      <w:r w:rsidR="000B5075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CE5E64">
        <w:rPr>
          <w:rFonts w:ascii="Times New Roman" w:hAnsi="Times New Roman" w:cs="Times New Roman"/>
          <w:sz w:val="24"/>
          <w:szCs w:val="24"/>
          <w:lang w:eastAsia="pl-PL"/>
        </w:rPr>
        <w:t>do</w:t>
      </w:r>
      <w:r w:rsidR="000B5075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061C67" w:rsidRPr="00322467">
        <w:rPr>
          <w:rFonts w:ascii="Times New Roman" w:hAnsi="Times New Roman" w:cs="Times New Roman"/>
          <w:sz w:val="24"/>
          <w:szCs w:val="24"/>
          <w:lang w:eastAsia="pl-PL"/>
        </w:rPr>
        <w:t>statusu czelni</w:t>
      </w:r>
      <w:r w:rsidR="00E645A1" w:rsidRPr="00322467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28F880D6" w14:textId="1F648AF7" w:rsidR="00D40AD8" w:rsidRPr="006A6533" w:rsidRDefault="006309F5" w:rsidP="006A6533">
      <w:pPr>
        <w:pStyle w:val="Akapitzlist"/>
        <w:spacing w:after="200" w:line="240" w:lineRule="auto"/>
        <w:ind w:left="0"/>
        <w:contextualSpacing w:val="0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>Wymaga zauważenia</w:t>
      </w:r>
      <w:r w:rsidR="00505221" w:rsidRPr="00322467">
        <w:rPr>
          <w:rFonts w:ascii="Times New Roman" w:hAnsi="Times New Roman" w:cs="Times New Roman"/>
          <w:sz w:val="24"/>
          <w:szCs w:val="24"/>
          <w:lang w:eastAsia="pl-PL"/>
        </w:rPr>
        <w:t>, że</w:t>
      </w:r>
      <w:r w:rsidR="00830CBA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żaden z przedstawionych projektów ustaw w </w:t>
      </w:r>
      <w:r w:rsidR="00FF68A0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przedłożonym </w:t>
      </w:r>
      <w:r w:rsidR="00830CBA" w:rsidRPr="00322467">
        <w:rPr>
          <w:rFonts w:ascii="Times New Roman" w:hAnsi="Times New Roman" w:cs="Times New Roman"/>
          <w:sz w:val="24"/>
          <w:szCs w:val="24"/>
          <w:lang w:eastAsia="pl-PL"/>
        </w:rPr>
        <w:t>brzmieniu nie przewiduje zmiany statusu uczelni z zawodowej na akademicką.</w:t>
      </w:r>
    </w:p>
    <w:p w14:paraId="4332EFFF" w14:textId="507D7AAE" w:rsidR="00D40AD8" w:rsidRPr="006A6533" w:rsidRDefault="00F31341" w:rsidP="006A6533">
      <w:pPr>
        <w:pStyle w:val="Akapitzlist"/>
        <w:spacing w:after="20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hAnsi="Times New Roman" w:cs="Times New Roman"/>
          <w:sz w:val="24"/>
          <w:szCs w:val="24"/>
        </w:rPr>
        <w:t>Należy wyjaśnić, że z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godnie z art. 14 ust. 1 </w:t>
      </w:r>
      <w:r w:rsidR="001F7D51" w:rsidRPr="00322467">
        <w:rPr>
          <w:rFonts w:ascii="Times New Roman" w:hAnsi="Times New Roman" w:cs="Times New Roman"/>
          <w:i/>
          <w:sz w:val="24"/>
          <w:szCs w:val="24"/>
        </w:rPr>
        <w:t xml:space="preserve">ustawy PSWN </w:t>
      </w:r>
      <w:r w:rsidR="001F7D51" w:rsidRPr="00322467">
        <w:rPr>
          <w:rFonts w:ascii="Times New Roman" w:hAnsi="Times New Roman" w:cs="Times New Roman"/>
          <w:sz w:val="24"/>
          <w:szCs w:val="24"/>
        </w:rPr>
        <w:t>uczelnią akademicką jest uczelnia, która prowadzi działalność naukową i posiada kategorię naukową A+, A albo B+ co najmniej</w:t>
      </w:r>
      <w:r w:rsidR="00F455B5">
        <w:rPr>
          <w:rFonts w:ascii="Times New Roman" w:hAnsi="Times New Roman" w:cs="Times New Roman"/>
          <w:sz w:val="24"/>
          <w:szCs w:val="24"/>
        </w:rPr>
        <w:t xml:space="preserve"> w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 jednej dyscyplinie naukowej albo artystycznej. </w:t>
      </w:r>
      <w:r w:rsidRPr="00322467">
        <w:rPr>
          <w:rFonts w:ascii="Times New Roman" w:hAnsi="Times New Roman" w:cs="Times New Roman"/>
          <w:sz w:val="24"/>
          <w:szCs w:val="24"/>
        </w:rPr>
        <w:t>Przep</w:t>
      </w:r>
      <w:r w:rsidR="000B5075">
        <w:rPr>
          <w:rFonts w:ascii="Times New Roman" w:hAnsi="Times New Roman" w:cs="Times New Roman"/>
          <w:sz w:val="24"/>
          <w:szCs w:val="24"/>
        </w:rPr>
        <w:t xml:space="preserve">is ten wejdzie w życie z dniem </w:t>
      </w:r>
      <w:r w:rsidRPr="00322467">
        <w:rPr>
          <w:rFonts w:ascii="Times New Roman" w:hAnsi="Times New Roman" w:cs="Times New Roman"/>
          <w:sz w:val="24"/>
          <w:szCs w:val="24"/>
        </w:rPr>
        <w:t>1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Pr="00322467">
        <w:rPr>
          <w:rFonts w:ascii="Times New Roman" w:hAnsi="Times New Roman" w:cs="Times New Roman"/>
          <w:sz w:val="24"/>
          <w:szCs w:val="24"/>
        </w:rPr>
        <w:t xml:space="preserve">października 2022 r. </w:t>
      </w:r>
    </w:p>
    <w:p w14:paraId="3EB919C9" w14:textId="281D8FDE" w:rsidR="00D40AD8" w:rsidRPr="006A6533" w:rsidRDefault="001F7D51" w:rsidP="006A6533">
      <w:pPr>
        <w:pStyle w:val="Akapitzlist"/>
        <w:spacing w:after="20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hAnsi="Times New Roman" w:cs="Times New Roman"/>
          <w:sz w:val="24"/>
          <w:szCs w:val="24"/>
        </w:rPr>
        <w:t xml:space="preserve">Natomiast w okresie od dnia 1 października 2018 </w:t>
      </w:r>
      <w:r w:rsidR="000B5075">
        <w:rPr>
          <w:rFonts w:ascii="Times New Roman" w:hAnsi="Times New Roman" w:cs="Times New Roman"/>
          <w:sz w:val="24"/>
          <w:szCs w:val="24"/>
        </w:rPr>
        <w:t xml:space="preserve">r. do dnia 30 września 2022 r. </w:t>
      </w:r>
      <w:r w:rsidRPr="00322467">
        <w:rPr>
          <w:rFonts w:ascii="Times New Roman" w:hAnsi="Times New Roman" w:cs="Times New Roman"/>
          <w:sz w:val="24"/>
          <w:szCs w:val="24"/>
        </w:rPr>
        <w:t xml:space="preserve">utworzenie </w:t>
      </w:r>
      <w:r w:rsidR="00DC3348">
        <w:rPr>
          <w:rFonts w:ascii="Times New Roman" w:hAnsi="Times New Roman" w:cs="Times New Roman"/>
          <w:sz w:val="24"/>
          <w:szCs w:val="24"/>
        </w:rPr>
        <w:t xml:space="preserve">publicznej </w:t>
      </w:r>
      <w:r w:rsidRPr="00322467">
        <w:rPr>
          <w:rFonts w:ascii="Times New Roman" w:hAnsi="Times New Roman" w:cs="Times New Roman"/>
          <w:sz w:val="24"/>
          <w:szCs w:val="24"/>
        </w:rPr>
        <w:t>uczelni akademickiej może nastąpić</w:t>
      </w:r>
      <w:r w:rsidR="002C76FD">
        <w:rPr>
          <w:rFonts w:ascii="Times New Roman" w:hAnsi="Times New Roman" w:cs="Times New Roman"/>
          <w:sz w:val="24"/>
          <w:szCs w:val="24"/>
        </w:rPr>
        <w:t xml:space="preserve"> </w:t>
      </w:r>
      <w:r w:rsidRPr="00322467">
        <w:rPr>
          <w:rFonts w:ascii="Times New Roman" w:hAnsi="Times New Roman" w:cs="Times New Roman"/>
          <w:sz w:val="24"/>
          <w:szCs w:val="24"/>
        </w:rPr>
        <w:t xml:space="preserve">jedynie </w:t>
      </w:r>
      <w:r w:rsidR="002C76FD">
        <w:rPr>
          <w:rFonts w:ascii="Times New Roman" w:hAnsi="Times New Roman" w:cs="Times New Roman"/>
          <w:sz w:val="24"/>
          <w:szCs w:val="24"/>
        </w:rPr>
        <w:t>w sposób określony w art. </w:t>
      </w:r>
      <w:r w:rsidR="002C76FD" w:rsidRPr="00322467">
        <w:rPr>
          <w:rFonts w:ascii="Times New Roman" w:hAnsi="Times New Roman" w:cs="Times New Roman"/>
          <w:sz w:val="24"/>
          <w:szCs w:val="24"/>
        </w:rPr>
        <w:t xml:space="preserve">195 </w:t>
      </w:r>
      <w:r w:rsidR="002C76FD" w:rsidRPr="00322467">
        <w:rPr>
          <w:rFonts w:ascii="Times New Roman" w:hAnsi="Times New Roman" w:cs="Times New Roman"/>
          <w:i/>
          <w:sz w:val="24"/>
          <w:szCs w:val="24"/>
        </w:rPr>
        <w:t>Przepisów wprowadzających</w:t>
      </w:r>
      <w:r w:rsidR="002C76F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2C76FD" w:rsidRPr="006A6533">
        <w:rPr>
          <w:rFonts w:ascii="Times New Roman" w:hAnsi="Times New Roman" w:cs="Times New Roman"/>
          <w:sz w:val="24"/>
          <w:szCs w:val="24"/>
        </w:rPr>
        <w:t>tj.</w:t>
      </w:r>
      <w:r w:rsidR="002C76FD" w:rsidRPr="002C76FD">
        <w:rPr>
          <w:rFonts w:ascii="Times New Roman" w:hAnsi="Times New Roman" w:cs="Times New Roman"/>
          <w:sz w:val="24"/>
          <w:szCs w:val="24"/>
        </w:rPr>
        <w:t xml:space="preserve"> </w:t>
      </w:r>
      <w:r w:rsidRPr="002C76FD">
        <w:rPr>
          <w:rFonts w:ascii="Times New Roman" w:hAnsi="Times New Roman" w:cs="Times New Roman"/>
          <w:sz w:val="24"/>
          <w:szCs w:val="24"/>
        </w:rPr>
        <w:t xml:space="preserve">w </w:t>
      </w:r>
      <w:r w:rsidRPr="00322467">
        <w:rPr>
          <w:rFonts w:ascii="Times New Roman" w:hAnsi="Times New Roman" w:cs="Times New Roman"/>
          <w:sz w:val="24"/>
          <w:szCs w:val="24"/>
        </w:rPr>
        <w:t xml:space="preserve">wyniku połączenia albo włączenia </w:t>
      </w:r>
      <w:r w:rsidR="00DC3348">
        <w:rPr>
          <w:rFonts w:ascii="Times New Roman" w:hAnsi="Times New Roman" w:cs="Times New Roman"/>
          <w:sz w:val="24"/>
          <w:szCs w:val="24"/>
        </w:rPr>
        <w:t xml:space="preserve">innej </w:t>
      </w:r>
      <w:r w:rsidRPr="00322467">
        <w:rPr>
          <w:rFonts w:ascii="Times New Roman" w:hAnsi="Times New Roman" w:cs="Times New Roman"/>
          <w:sz w:val="24"/>
          <w:szCs w:val="24"/>
        </w:rPr>
        <w:t>uczelni</w:t>
      </w:r>
      <w:r w:rsidR="00DC3348">
        <w:rPr>
          <w:rFonts w:ascii="Times New Roman" w:hAnsi="Times New Roman" w:cs="Times New Roman"/>
          <w:sz w:val="24"/>
          <w:szCs w:val="24"/>
        </w:rPr>
        <w:t xml:space="preserve"> publicznej</w:t>
      </w:r>
      <w:r w:rsidRPr="00322467">
        <w:rPr>
          <w:rFonts w:ascii="Times New Roman" w:hAnsi="Times New Roman" w:cs="Times New Roman"/>
          <w:sz w:val="24"/>
          <w:szCs w:val="24"/>
        </w:rPr>
        <w:t>, instytutu badawczego lub instytutu naukowego Polskiej Akademii Nauk</w:t>
      </w:r>
      <w:r w:rsidR="00D46A7B">
        <w:rPr>
          <w:rFonts w:ascii="Times New Roman" w:hAnsi="Times New Roman" w:cs="Times New Roman"/>
          <w:sz w:val="24"/>
          <w:szCs w:val="24"/>
        </w:rPr>
        <w:t>, jeżeli posiada uprawnienie do nadawania stopnia doktora</w:t>
      </w:r>
      <w:r w:rsidRPr="00322467">
        <w:rPr>
          <w:rFonts w:ascii="Times New Roman" w:hAnsi="Times New Roman" w:cs="Times New Roman"/>
          <w:sz w:val="24"/>
          <w:szCs w:val="24"/>
        </w:rPr>
        <w:t xml:space="preserve">. Jest to katalog zamknięty i nie </w:t>
      </w:r>
      <w:r w:rsidR="00B9017A">
        <w:rPr>
          <w:rFonts w:ascii="Times New Roman" w:hAnsi="Times New Roman" w:cs="Times New Roman"/>
          <w:sz w:val="24"/>
          <w:szCs w:val="24"/>
        </w:rPr>
        <w:t>obejmuje</w:t>
      </w:r>
      <w:r w:rsidR="00B9017A"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Pr="00322467">
        <w:rPr>
          <w:rFonts w:ascii="Times New Roman" w:hAnsi="Times New Roman" w:cs="Times New Roman"/>
          <w:sz w:val="24"/>
          <w:szCs w:val="24"/>
        </w:rPr>
        <w:t>on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Pr="00322467">
        <w:rPr>
          <w:rFonts w:ascii="Times New Roman" w:hAnsi="Times New Roman" w:cs="Times New Roman"/>
          <w:sz w:val="24"/>
          <w:szCs w:val="24"/>
        </w:rPr>
        <w:t>sytuacji, w której uczelnia zawodowa w konsekwencji uzyskania uprawnień do nadawania stopnia doktora może stać się uczelnią akademicką.</w:t>
      </w:r>
    </w:p>
    <w:p w14:paraId="6A12AF31" w14:textId="50CA3762" w:rsidR="00510C49" w:rsidRPr="006A6533" w:rsidRDefault="00423B58" w:rsidP="006A6533">
      <w:pPr>
        <w:pStyle w:val="Akapitzlist"/>
        <w:spacing w:after="20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 obecnym stanie prawnym </w:t>
      </w:r>
      <w:r w:rsidR="00B9017A" w:rsidRPr="00322467">
        <w:rPr>
          <w:rFonts w:ascii="Times New Roman" w:hAnsi="Times New Roman" w:cs="Times New Roman"/>
          <w:sz w:val="24"/>
          <w:szCs w:val="24"/>
        </w:rPr>
        <w:t xml:space="preserve">Akademia Kaliska </w:t>
      </w:r>
      <w:r w:rsidR="00B9017A">
        <w:rPr>
          <w:rFonts w:ascii="Times New Roman" w:hAnsi="Times New Roman" w:cs="Times New Roman"/>
          <w:sz w:val="24"/>
          <w:szCs w:val="24"/>
        </w:rPr>
        <w:t>–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 pomimo posiadania dwóch uprawnień do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nadawania stopnia doktora </w:t>
      </w:r>
      <w:r w:rsidR="00B9017A">
        <w:rPr>
          <w:rFonts w:ascii="Times New Roman" w:hAnsi="Times New Roman" w:cs="Times New Roman"/>
          <w:sz w:val="24"/>
          <w:szCs w:val="24"/>
        </w:rPr>
        <w:t>–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 nie </w:t>
      </w:r>
      <w:r w:rsidR="00510ED3">
        <w:rPr>
          <w:rFonts w:ascii="Times New Roman" w:hAnsi="Times New Roman" w:cs="Times New Roman"/>
          <w:sz w:val="24"/>
          <w:szCs w:val="24"/>
        </w:rPr>
        <w:t xml:space="preserve">może </w:t>
      </w:r>
      <w:r w:rsidR="00A136FD" w:rsidRPr="00322467">
        <w:rPr>
          <w:rFonts w:ascii="Times New Roman" w:hAnsi="Times New Roman" w:cs="Times New Roman"/>
          <w:sz w:val="24"/>
          <w:szCs w:val="24"/>
        </w:rPr>
        <w:t>uzysk</w:t>
      </w:r>
      <w:r w:rsidR="00510ED3">
        <w:rPr>
          <w:rFonts w:ascii="Times New Roman" w:hAnsi="Times New Roman" w:cs="Times New Roman"/>
          <w:sz w:val="24"/>
          <w:szCs w:val="24"/>
        </w:rPr>
        <w:t>ać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 statusu uczelni akademickiej. </w:t>
      </w:r>
      <w:r w:rsidR="00F31341" w:rsidRPr="00322467">
        <w:rPr>
          <w:rFonts w:ascii="Times New Roman" w:hAnsi="Times New Roman" w:cs="Times New Roman"/>
          <w:sz w:val="24"/>
          <w:szCs w:val="24"/>
        </w:rPr>
        <w:t>Jak wskazano, w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w. regulacje </w:t>
      </w:r>
      <w:r w:rsidR="001F7D51" w:rsidRPr="00322467">
        <w:rPr>
          <w:rFonts w:ascii="Times New Roman" w:hAnsi="Times New Roman" w:cs="Times New Roman"/>
          <w:i/>
          <w:sz w:val="24"/>
          <w:szCs w:val="24"/>
        </w:rPr>
        <w:t>ustawy PSWN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 znajdą zastosowanie dopiero po </w:t>
      </w:r>
      <w:r>
        <w:rPr>
          <w:rFonts w:ascii="Times New Roman" w:hAnsi="Times New Roman" w:cs="Times New Roman"/>
          <w:sz w:val="24"/>
          <w:szCs w:val="24"/>
        </w:rPr>
        <w:t>przeprowadzeniu</w:t>
      </w:r>
      <w:r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pierwszej ewaluacji jakości działalności naukowej. Powyższe oznacza, że </w:t>
      </w:r>
      <w:r w:rsidR="00F139B9" w:rsidRPr="00322467">
        <w:rPr>
          <w:rFonts w:ascii="Times New Roman" w:hAnsi="Times New Roman" w:cs="Times New Roman"/>
          <w:sz w:val="24"/>
          <w:szCs w:val="24"/>
        </w:rPr>
        <w:t xml:space="preserve">dopiero po uzyskaniu odpowiedniej kategorii naukowej 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Akademia Kaliska </w:t>
      </w:r>
      <w:r>
        <w:rPr>
          <w:rFonts w:ascii="Times New Roman" w:hAnsi="Times New Roman" w:cs="Times New Roman"/>
          <w:sz w:val="24"/>
          <w:szCs w:val="24"/>
        </w:rPr>
        <w:t>będzie mogła</w:t>
      </w:r>
      <w:r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="00F139B9" w:rsidRPr="00322467">
        <w:rPr>
          <w:rFonts w:ascii="Times New Roman" w:hAnsi="Times New Roman" w:cs="Times New Roman"/>
          <w:sz w:val="24"/>
          <w:szCs w:val="24"/>
        </w:rPr>
        <w:t xml:space="preserve">uzyskać status publicznej uczelni akademickiej w rozumieniu </w:t>
      </w:r>
      <w:r w:rsidR="00F139B9" w:rsidRPr="00322467">
        <w:rPr>
          <w:rFonts w:ascii="Times New Roman" w:hAnsi="Times New Roman" w:cs="Times New Roman"/>
          <w:i/>
          <w:sz w:val="24"/>
          <w:szCs w:val="24"/>
        </w:rPr>
        <w:t>ustawy PSWN</w:t>
      </w:r>
      <w:r w:rsidR="001F7D51" w:rsidRPr="003224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5CB01F" w14:textId="418EC193" w:rsidR="00135653" w:rsidRDefault="00D40AD8" w:rsidP="006A6533">
      <w:pPr>
        <w:pStyle w:val="Akapitzlist"/>
        <w:numPr>
          <w:ilvl w:val="0"/>
          <w:numId w:val="7"/>
        </w:numPr>
        <w:spacing w:after="20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Należy też wskazać, że publiczna uczelnia akademicka, która miałaby </w:t>
      </w:r>
      <w:r w:rsidR="00510ED3">
        <w:rPr>
          <w:rFonts w:ascii="Times New Roman" w:hAnsi="Times New Roman" w:cs="Times New Roman"/>
          <w:sz w:val="24"/>
          <w:szCs w:val="24"/>
          <w:lang w:eastAsia="pl-PL"/>
        </w:rPr>
        <w:t>zostać utworzona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455B5">
        <w:rPr>
          <w:rFonts w:ascii="Times New Roman" w:hAnsi="Times New Roman" w:cs="Times New Roman"/>
          <w:sz w:val="24"/>
          <w:szCs w:val="24"/>
          <w:lang w:eastAsia="pl-PL"/>
        </w:rPr>
        <w:t>na</w:t>
      </w:r>
      <w:r w:rsidR="003B50FB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F455B5">
        <w:rPr>
          <w:rFonts w:ascii="Times New Roman" w:hAnsi="Times New Roman" w:cs="Times New Roman"/>
          <w:sz w:val="24"/>
          <w:szCs w:val="24"/>
          <w:lang w:eastAsia="pl-PL"/>
        </w:rPr>
        <w:t>podstawie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ww. projekt</w:t>
      </w:r>
      <w:r w:rsidR="00F455B5">
        <w:rPr>
          <w:rFonts w:ascii="Times New Roman" w:hAnsi="Times New Roman" w:cs="Times New Roman"/>
          <w:sz w:val="24"/>
          <w:szCs w:val="24"/>
          <w:lang w:eastAsia="pl-PL"/>
        </w:rPr>
        <w:t>ów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ustaw nie spełnia aktualnie warunków do prowadzenia szkoły doktorskiej określon</w:t>
      </w:r>
      <w:r w:rsidR="00135653">
        <w:rPr>
          <w:rFonts w:ascii="Times New Roman" w:hAnsi="Times New Roman" w:cs="Times New Roman"/>
          <w:sz w:val="24"/>
          <w:szCs w:val="24"/>
          <w:lang w:eastAsia="pl-PL"/>
        </w:rPr>
        <w:t>ych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w art. 290 </w:t>
      </w:r>
      <w:r w:rsidRPr="00322467">
        <w:rPr>
          <w:rFonts w:ascii="Times New Roman" w:hAnsi="Times New Roman" w:cs="Times New Roman"/>
          <w:i/>
          <w:sz w:val="24"/>
          <w:szCs w:val="24"/>
          <w:lang w:eastAsia="pl-PL"/>
        </w:rPr>
        <w:t>Przepisów wprowadzających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</w:p>
    <w:p w14:paraId="1AA75F51" w14:textId="19A0644D" w:rsidR="00510C49" w:rsidRPr="006A6533" w:rsidRDefault="00D40AD8" w:rsidP="006A6533">
      <w:pPr>
        <w:pStyle w:val="Akapitzlist"/>
        <w:spacing w:after="20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hAnsi="Times New Roman" w:cs="Times New Roman"/>
          <w:sz w:val="24"/>
          <w:szCs w:val="24"/>
          <w:lang w:eastAsia="pl-PL"/>
        </w:rPr>
        <w:t>Warto jednocześnie zaznaczyć, że uczelnia w wyniku uzyskania dwóch uprawnień do</w:t>
      </w:r>
      <w:r w:rsidR="003B50FB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nadawania stopnia doktora uzyskała prawo do nadawania stopni </w:t>
      </w:r>
      <w:r w:rsidR="00510ED3">
        <w:rPr>
          <w:rFonts w:ascii="Times New Roman" w:hAnsi="Times New Roman" w:cs="Times New Roman"/>
          <w:sz w:val="24"/>
          <w:szCs w:val="24"/>
          <w:lang w:eastAsia="pl-PL"/>
        </w:rPr>
        <w:t xml:space="preserve">doktora w dwóch dziedzinach 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>nauk</w:t>
      </w:r>
      <w:r w:rsidR="00510ED3">
        <w:rPr>
          <w:rFonts w:ascii="Times New Roman" w:hAnsi="Times New Roman" w:cs="Times New Roman"/>
          <w:sz w:val="24"/>
          <w:szCs w:val="24"/>
          <w:lang w:eastAsia="pl-PL"/>
        </w:rPr>
        <w:t>i</w:t>
      </w:r>
      <w:r w:rsidR="00A76125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i może prowadzić postępowania awansowe</w:t>
      </w:r>
      <w:r w:rsidR="00510ED3">
        <w:rPr>
          <w:rFonts w:ascii="Times New Roman" w:hAnsi="Times New Roman" w:cs="Times New Roman"/>
          <w:sz w:val="24"/>
          <w:szCs w:val="24"/>
          <w:lang w:eastAsia="pl-PL"/>
        </w:rPr>
        <w:t xml:space="preserve"> w zakresie tych uprawnień</w:t>
      </w:r>
      <w:r w:rsidR="001E39F4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. Zgodnie z art. 5 ust. 1 ustawy </w:t>
      </w:r>
      <w:r w:rsidR="00510ED3" w:rsidRPr="00510ED3">
        <w:rPr>
          <w:rFonts w:ascii="Times New Roman" w:hAnsi="Times New Roman" w:cs="Times New Roman"/>
          <w:sz w:val="24"/>
          <w:szCs w:val="24"/>
          <w:lang w:eastAsia="pl-PL"/>
        </w:rPr>
        <w:t xml:space="preserve">z dnia 14 marca 2003 r. </w:t>
      </w:r>
      <w:r w:rsidR="00510ED3" w:rsidRPr="00510ED3">
        <w:rPr>
          <w:rFonts w:ascii="Times New Roman" w:hAnsi="Times New Roman" w:cs="Times New Roman"/>
          <w:i/>
          <w:sz w:val="24"/>
          <w:szCs w:val="24"/>
          <w:lang w:eastAsia="pl-PL"/>
        </w:rPr>
        <w:t xml:space="preserve">o stopniach naukowych i tytule naukowym oraz o stopniach i tytule w zakresie sztuki </w:t>
      </w:r>
      <w:r w:rsidR="00510ED3">
        <w:rPr>
          <w:rFonts w:ascii="Times New Roman" w:hAnsi="Times New Roman" w:cs="Times New Roman"/>
          <w:sz w:val="24"/>
          <w:szCs w:val="24"/>
          <w:lang w:eastAsia="pl-PL"/>
        </w:rPr>
        <w:t>(</w:t>
      </w:r>
      <w:r w:rsidR="00510ED3" w:rsidRPr="00510ED3">
        <w:rPr>
          <w:rFonts w:ascii="Times New Roman" w:hAnsi="Times New Roman" w:cs="Times New Roman"/>
          <w:sz w:val="24"/>
          <w:szCs w:val="24"/>
          <w:lang w:eastAsia="pl-PL"/>
        </w:rPr>
        <w:t>Dz. U. z 2017 r. poz. 1789</w:t>
      </w:r>
      <w:r w:rsidR="00510ED3">
        <w:rPr>
          <w:rFonts w:ascii="Times New Roman" w:hAnsi="Times New Roman" w:cs="Times New Roman"/>
          <w:sz w:val="24"/>
          <w:szCs w:val="24"/>
          <w:lang w:eastAsia="pl-PL"/>
        </w:rPr>
        <w:t xml:space="preserve">) </w:t>
      </w:r>
      <w:r w:rsidR="001E39F4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stopnie doktora i doktora habilitowanego są nadawane w jednostkach organizacyjnych, które posiadają uprawnienie </w:t>
      </w:r>
      <w:r w:rsidR="001E39F4" w:rsidRPr="00322467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do</w:t>
      </w:r>
      <w:r w:rsidR="003B50FB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1E39F4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ich nadawania. W świetle art. 174 ust. 2 </w:t>
      </w:r>
      <w:r w:rsidR="001E39F4" w:rsidRPr="00322467">
        <w:rPr>
          <w:rFonts w:ascii="Times New Roman" w:hAnsi="Times New Roman" w:cs="Times New Roman"/>
          <w:i/>
          <w:sz w:val="24"/>
          <w:szCs w:val="24"/>
          <w:lang w:eastAsia="pl-PL"/>
        </w:rPr>
        <w:t>Przepisów wprowadzających</w:t>
      </w:r>
      <w:r w:rsidR="001E39F4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10ED3">
        <w:rPr>
          <w:rFonts w:ascii="Times New Roman" w:hAnsi="Times New Roman" w:cs="Times New Roman"/>
          <w:sz w:val="24"/>
          <w:szCs w:val="24"/>
          <w:lang w:eastAsia="pl-PL"/>
        </w:rPr>
        <w:t>od dnia 1 października 2018 r. jednostkami tymi są</w:t>
      </w:r>
      <w:r w:rsidR="001E39F4"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uczelnie.</w:t>
      </w:r>
      <w:r w:rsidR="001E39F4" w:rsidRPr="006A65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0054A9" w14:textId="0172A285" w:rsidR="00510C49" w:rsidRPr="00DF7FCF" w:rsidRDefault="001E39F4" w:rsidP="006A6533">
      <w:pPr>
        <w:pStyle w:val="Akapitzlist"/>
        <w:spacing w:after="20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Ponadto w kontekście art. 177 ust. 3 pkt 2 </w:t>
      </w:r>
      <w:r w:rsidRPr="00322467">
        <w:rPr>
          <w:rFonts w:ascii="Times New Roman" w:hAnsi="Times New Roman" w:cs="Times New Roman"/>
          <w:i/>
          <w:sz w:val="24"/>
          <w:szCs w:val="24"/>
          <w:lang w:eastAsia="pl-PL"/>
        </w:rPr>
        <w:t>Przepisów wprowadzających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 należy zauważyć, iż</w:t>
      </w:r>
      <w:r w:rsidR="003B50FB">
        <w:t> 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uprawnienia do nadawania stopni </w:t>
      </w:r>
      <w:r w:rsidR="00752EC5" w:rsidRPr="00752EC5">
        <w:rPr>
          <w:rFonts w:ascii="Times New Roman" w:hAnsi="Times New Roman" w:cs="Times New Roman"/>
          <w:sz w:val="24"/>
          <w:szCs w:val="24"/>
          <w:lang w:eastAsia="pl-PL"/>
        </w:rPr>
        <w:t xml:space="preserve">doktora i doktora habilitowanego 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>przyznane podmiotom doktoryzującym i habilitującym na podstawie poprzednich przepisów obowiązują do dnia, w</w:t>
      </w:r>
      <w:r w:rsidR="000B5075">
        <w:t> 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>którym upłynął termin 30 dni od dnia, w którym ostatnia decyzja o przyznaniu kategorii naukowej w ramach pierwszej ewaluacji jakości działalności naukowej przeprowadzonej na</w:t>
      </w:r>
      <w:r w:rsidR="000B5075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322467">
        <w:rPr>
          <w:rFonts w:ascii="Times New Roman" w:hAnsi="Times New Roman" w:cs="Times New Roman"/>
          <w:sz w:val="24"/>
          <w:szCs w:val="24"/>
          <w:lang w:eastAsia="pl-PL"/>
        </w:rPr>
        <w:t xml:space="preserve">podstawie ustawy </w:t>
      </w:r>
      <w:r w:rsidR="00765BAA" w:rsidRPr="00322467">
        <w:rPr>
          <w:rFonts w:ascii="Times New Roman" w:hAnsi="Times New Roman" w:cs="Times New Roman"/>
          <w:sz w:val="24"/>
          <w:szCs w:val="24"/>
          <w:lang w:eastAsia="pl-PL"/>
        </w:rPr>
        <w:t>PSWN</w:t>
      </w:r>
      <w:r w:rsidR="00522D2F" w:rsidRPr="00322467">
        <w:rPr>
          <w:rFonts w:ascii="Times New Roman" w:hAnsi="Times New Roman" w:cs="Times New Roman"/>
          <w:sz w:val="24"/>
          <w:szCs w:val="24"/>
          <w:lang w:eastAsia="pl-PL"/>
        </w:rPr>
        <w:t>, stała się ostateczna.</w:t>
      </w:r>
    </w:p>
    <w:p w14:paraId="01BC8DA6" w14:textId="058E5725" w:rsidR="00B513C9" w:rsidRPr="00322467" w:rsidRDefault="008C446D" w:rsidP="006A6533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związku z tym </w:t>
      </w:r>
      <w:r w:rsidR="0078114C">
        <w:rPr>
          <w:rFonts w:ascii="Times New Roman" w:eastAsia="Calibri" w:hAnsi="Times New Roman" w:cs="Times New Roman"/>
          <w:sz w:val="24"/>
          <w:szCs w:val="24"/>
          <w:lang w:eastAsia="pl-PL"/>
        </w:rPr>
        <w:t>zawarte</w:t>
      </w:r>
      <w:r w:rsidR="0078114C"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3A2F30"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>w uzasadnieni</w:t>
      </w:r>
      <w:r w:rsidR="0078114C">
        <w:rPr>
          <w:rFonts w:ascii="Times New Roman" w:eastAsia="Calibri" w:hAnsi="Times New Roman" w:cs="Times New Roman"/>
          <w:sz w:val="24"/>
          <w:szCs w:val="24"/>
          <w:lang w:eastAsia="pl-PL"/>
        </w:rPr>
        <w:t>ach</w:t>
      </w:r>
      <w:r w:rsidR="003A2F30"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projektów</w:t>
      </w: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ustaw </w:t>
      </w:r>
      <w:r w:rsidR="0078114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stwierdzenie o </w:t>
      </w: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>możliwoś</w:t>
      </w:r>
      <w:r w:rsidR="0078114C">
        <w:rPr>
          <w:rFonts w:ascii="Times New Roman" w:eastAsia="Calibri" w:hAnsi="Times New Roman" w:cs="Times New Roman"/>
          <w:sz w:val="24"/>
          <w:szCs w:val="24"/>
          <w:lang w:eastAsia="pl-PL"/>
        </w:rPr>
        <w:t>ci</w:t>
      </w: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nadawania </w:t>
      </w:r>
      <w:r w:rsidR="00013B97"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stopni naukowych </w:t>
      </w: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wyłącznie przez uczelnię akademicką nie </w:t>
      </w:r>
      <w:r w:rsidR="0078114C">
        <w:rPr>
          <w:rFonts w:ascii="Times New Roman" w:eastAsia="Calibri" w:hAnsi="Times New Roman" w:cs="Times New Roman"/>
          <w:sz w:val="24"/>
          <w:szCs w:val="24"/>
          <w:lang w:eastAsia="pl-PL"/>
        </w:rPr>
        <w:t>jest zgodne z</w:t>
      </w:r>
      <w:r w:rsidR="000B5075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="0078114C">
        <w:rPr>
          <w:rFonts w:ascii="Times New Roman" w:eastAsia="Calibri" w:hAnsi="Times New Roman" w:cs="Times New Roman"/>
          <w:sz w:val="24"/>
          <w:szCs w:val="24"/>
          <w:lang w:eastAsia="pl-PL"/>
        </w:rPr>
        <w:t>obowiązującym stanem prawnym w tym zakresie</w:t>
      </w: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A904A3E" w14:textId="0F8104D5" w:rsidR="0026718B" w:rsidRDefault="00B513C9" w:rsidP="006A6533">
      <w:pPr>
        <w:pStyle w:val="Akapitzlist"/>
        <w:numPr>
          <w:ilvl w:val="0"/>
          <w:numId w:val="7"/>
        </w:numPr>
        <w:spacing w:after="200" w:line="240" w:lineRule="auto"/>
        <w:ind w:left="0" w:hanging="284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>Ponadto obydwa projekty ustaw zawierają uchybie</w:t>
      </w:r>
      <w:r w:rsidR="007A37D9"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>nia legislacyjne, które wymagały</w:t>
      </w: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>by korekty.</w:t>
      </w:r>
      <w:r w:rsidR="0026718B" w:rsidRPr="0026718B">
        <w:rPr>
          <w:rFonts w:ascii="Times New Roman" w:hAnsi="Times New Roman" w:cs="Times New Roman"/>
          <w:sz w:val="24"/>
          <w:szCs w:val="24"/>
        </w:rPr>
        <w:t xml:space="preserve"> </w:t>
      </w:r>
      <w:r w:rsidR="0026718B">
        <w:rPr>
          <w:rFonts w:ascii="Times New Roman" w:hAnsi="Times New Roman" w:cs="Times New Roman"/>
          <w:sz w:val="24"/>
          <w:szCs w:val="24"/>
        </w:rPr>
        <w:t xml:space="preserve">Żaden z projektów nie </w:t>
      </w:r>
      <w:r w:rsidR="002F3768">
        <w:rPr>
          <w:rFonts w:ascii="Times New Roman" w:eastAsia="Calibri" w:hAnsi="Times New Roman" w:cs="Times New Roman"/>
          <w:sz w:val="24"/>
          <w:szCs w:val="24"/>
          <w:lang w:eastAsia="pl-PL"/>
        </w:rPr>
        <w:t>uwzględn</w:t>
      </w:r>
      <w:r w:rsidR="0026718B" w:rsidRPr="0026718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ia faktu, że obecnie nie istnieje już uczelnia o nazwie </w:t>
      </w:r>
      <w:r w:rsidR="0026718B">
        <w:rPr>
          <w:rFonts w:ascii="Times New Roman" w:eastAsia="Calibri" w:hAnsi="Times New Roman" w:cs="Times New Roman"/>
          <w:sz w:val="24"/>
          <w:szCs w:val="24"/>
          <w:lang w:eastAsia="pl-PL"/>
        </w:rPr>
        <w:t>„</w:t>
      </w:r>
      <w:r w:rsidR="0026718B" w:rsidRPr="0026718B">
        <w:rPr>
          <w:rFonts w:ascii="Times New Roman" w:eastAsia="Calibri" w:hAnsi="Times New Roman" w:cs="Times New Roman"/>
          <w:sz w:val="24"/>
          <w:szCs w:val="24"/>
          <w:lang w:eastAsia="pl-PL"/>
        </w:rPr>
        <w:t>Państwowa Wyższa Szkoła Zawodowa im. Prezydenta Stanisława Wojciechowskiego w</w:t>
      </w:r>
      <w:r w:rsidR="000B5075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="0026718B" w:rsidRPr="0026718B">
        <w:rPr>
          <w:rFonts w:ascii="Times New Roman" w:eastAsia="Calibri" w:hAnsi="Times New Roman" w:cs="Times New Roman"/>
          <w:sz w:val="24"/>
          <w:szCs w:val="24"/>
          <w:lang w:eastAsia="pl-PL"/>
        </w:rPr>
        <w:t>Kaliszu</w:t>
      </w:r>
      <w:r w:rsidR="0026718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”, natomiast od dnia 1 września 2020 r. </w:t>
      </w:r>
      <w:r w:rsidR="00510ED3">
        <w:rPr>
          <w:rFonts w:ascii="Times New Roman" w:eastAsia="Calibri" w:hAnsi="Times New Roman" w:cs="Times New Roman"/>
          <w:sz w:val="24"/>
          <w:szCs w:val="24"/>
          <w:lang w:eastAsia="pl-PL"/>
        </w:rPr>
        <w:t>uczelnia ta nosi nazwę</w:t>
      </w:r>
      <w:r w:rsidR="0026718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„</w:t>
      </w:r>
      <w:r w:rsidR="0026718B" w:rsidRPr="0026718B">
        <w:rPr>
          <w:rFonts w:ascii="Times New Roman" w:eastAsia="Calibri" w:hAnsi="Times New Roman" w:cs="Times New Roman"/>
          <w:sz w:val="24"/>
          <w:szCs w:val="24"/>
          <w:lang w:eastAsia="pl-PL"/>
        </w:rPr>
        <w:t>Akademi</w:t>
      </w:r>
      <w:r w:rsidR="0026718B">
        <w:rPr>
          <w:rFonts w:ascii="Times New Roman" w:eastAsia="Calibri" w:hAnsi="Times New Roman" w:cs="Times New Roman"/>
          <w:sz w:val="24"/>
          <w:szCs w:val="24"/>
          <w:lang w:eastAsia="pl-PL"/>
        </w:rPr>
        <w:t>a</w:t>
      </w:r>
      <w:r w:rsidR="0026718B" w:rsidRPr="0026718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Kalisk</w:t>
      </w:r>
      <w:r w:rsidR="0026718B">
        <w:rPr>
          <w:rFonts w:ascii="Times New Roman" w:eastAsia="Calibri" w:hAnsi="Times New Roman" w:cs="Times New Roman"/>
          <w:sz w:val="24"/>
          <w:szCs w:val="24"/>
          <w:lang w:eastAsia="pl-PL"/>
        </w:rPr>
        <w:t>a</w:t>
      </w:r>
      <w:r w:rsidR="0026718B" w:rsidRPr="0026718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im. Prezyde</w:t>
      </w:r>
      <w:r w:rsidR="0026718B">
        <w:rPr>
          <w:rFonts w:ascii="Times New Roman" w:eastAsia="Calibri" w:hAnsi="Times New Roman" w:cs="Times New Roman"/>
          <w:sz w:val="24"/>
          <w:szCs w:val="24"/>
          <w:lang w:eastAsia="pl-PL"/>
        </w:rPr>
        <w:t>nta Stanisława Wojciechowskiego”.</w:t>
      </w:r>
    </w:p>
    <w:p w14:paraId="3992B9E6" w14:textId="3FDC2BFC" w:rsidR="008441AB" w:rsidRPr="00322467" w:rsidRDefault="0026718B" w:rsidP="006A6533">
      <w:pPr>
        <w:pStyle w:val="Akapitzlist"/>
        <w:spacing w:after="200" w:line="240" w:lineRule="auto"/>
        <w:ind w:left="0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Obydwa projekty zawierają również rozwiązania niespójne z przepisami </w:t>
      </w:r>
      <w:r w:rsidRPr="006A6533"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>ustawy PSWN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0F2ED877" w14:textId="6010584E" w:rsidR="0078234F" w:rsidRPr="0026718B" w:rsidRDefault="00B513C9" w:rsidP="006A6533">
      <w:pPr>
        <w:pStyle w:val="Akapitzlist"/>
        <w:spacing w:after="200" w:line="240" w:lineRule="auto"/>
        <w:ind w:left="0"/>
        <w:contextualSpacing w:val="0"/>
        <w:jc w:val="both"/>
      </w:pP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odniesieniu do projektu ustawy o utworzeniu Akademii Kaliskiej im. Prezydenta Stanisława Wojciechowskiego w Kaliszu (druk </w:t>
      </w:r>
      <w:r w:rsidR="003A2F30"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nr </w:t>
      </w: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438) </w:t>
      </w:r>
      <w:r w:rsidR="00DC1F81"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dotyczą </w:t>
      </w:r>
      <w:r w:rsidR="003A2F30"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one </w:t>
      </w:r>
      <w:r w:rsidRPr="0032246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m.in.: </w:t>
      </w:r>
    </w:p>
    <w:p w14:paraId="133300B6" w14:textId="6A33B76A" w:rsidR="00BF6B03" w:rsidRPr="00322467" w:rsidRDefault="00B513C9" w:rsidP="006A6533">
      <w:pPr>
        <w:pStyle w:val="Akapitzlist"/>
        <w:numPr>
          <w:ilvl w:val="0"/>
          <w:numId w:val="6"/>
        </w:numPr>
        <w:spacing w:after="200" w:line="240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hAnsi="Times New Roman" w:cs="Times New Roman"/>
          <w:sz w:val="24"/>
          <w:szCs w:val="24"/>
        </w:rPr>
        <w:t>finansowani</w:t>
      </w:r>
      <w:r w:rsidR="009F77C4" w:rsidRPr="00322467">
        <w:rPr>
          <w:rFonts w:ascii="Times New Roman" w:hAnsi="Times New Roman" w:cs="Times New Roman"/>
          <w:sz w:val="24"/>
          <w:szCs w:val="24"/>
        </w:rPr>
        <w:t>a</w:t>
      </w:r>
      <w:r w:rsidRPr="00322467">
        <w:rPr>
          <w:rFonts w:ascii="Times New Roman" w:hAnsi="Times New Roman" w:cs="Times New Roman"/>
          <w:sz w:val="24"/>
          <w:szCs w:val="24"/>
        </w:rPr>
        <w:t xml:space="preserve"> przez </w:t>
      </w:r>
      <w:r w:rsidR="00041B56">
        <w:rPr>
          <w:rFonts w:ascii="Times New Roman" w:hAnsi="Times New Roman" w:cs="Times New Roman"/>
          <w:sz w:val="24"/>
          <w:szCs w:val="24"/>
        </w:rPr>
        <w:t>m</w:t>
      </w:r>
      <w:r w:rsidRPr="00322467">
        <w:rPr>
          <w:rFonts w:ascii="Times New Roman" w:hAnsi="Times New Roman" w:cs="Times New Roman"/>
          <w:sz w:val="24"/>
          <w:szCs w:val="24"/>
        </w:rPr>
        <w:t xml:space="preserve">inistra </w:t>
      </w:r>
      <w:r w:rsidR="00041B56">
        <w:rPr>
          <w:rFonts w:ascii="Times New Roman" w:hAnsi="Times New Roman" w:cs="Times New Roman"/>
          <w:sz w:val="24"/>
          <w:szCs w:val="24"/>
        </w:rPr>
        <w:t>właściwego do spraw</w:t>
      </w:r>
      <w:r w:rsidR="006A6533">
        <w:rPr>
          <w:rFonts w:ascii="Times New Roman" w:hAnsi="Times New Roman" w:cs="Times New Roman"/>
          <w:sz w:val="24"/>
          <w:szCs w:val="24"/>
        </w:rPr>
        <w:t xml:space="preserve"> </w:t>
      </w:r>
      <w:r w:rsidR="00041B56">
        <w:rPr>
          <w:rFonts w:ascii="Times New Roman" w:hAnsi="Times New Roman" w:cs="Times New Roman"/>
          <w:sz w:val="24"/>
          <w:szCs w:val="24"/>
        </w:rPr>
        <w:t>szkolnictwa w</w:t>
      </w:r>
      <w:r w:rsidR="006A6533">
        <w:rPr>
          <w:rFonts w:ascii="Times New Roman" w:hAnsi="Times New Roman" w:cs="Times New Roman"/>
          <w:sz w:val="24"/>
          <w:szCs w:val="24"/>
        </w:rPr>
        <w:t xml:space="preserve">yższego </w:t>
      </w:r>
      <w:r w:rsidR="00041B56">
        <w:rPr>
          <w:rFonts w:ascii="Times New Roman" w:hAnsi="Times New Roman" w:cs="Times New Roman"/>
          <w:sz w:val="24"/>
          <w:szCs w:val="24"/>
        </w:rPr>
        <w:t xml:space="preserve">i nauki </w:t>
      </w:r>
      <w:r w:rsidRPr="00322467">
        <w:rPr>
          <w:rFonts w:ascii="Times New Roman" w:hAnsi="Times New Roman" w:cs="Times New Roman"/>
          <w:sz w:val="24"/>
          <w:szCs w:val="24"/>
        </w:rPr>
        <w:t xml:space="preserve">w formie dotacji celowej przekazanej na wniosek rektora Akademii kosztów </w:t>
      </w:r>
      <w:r w:rsidR="006A6533">
        <w:rPr>
          <w:rFonts w:ascii="Times New Roman" w:hAnsi="Times New Roman" w:cs="Times New Roman"/>
          <w:sz w:val="24"/>
          <w:szCs w:val="24"/>
        </w:rPr>
        <w:t>likwidacji</w:t>
      </w:r>
      <w:r w:rsidR="006A6533"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Pr="00322467">
        <w:rPr>
          <w:rFonts w:ascii="Times New Roman" w:hAnsi="Times New Roman" w:cs="Times New Roman"/>
          <w:sz w:val="24"/>
          <w:szCs w:val="24"/>
        </w:rPr>
        <w:t>uczelni</w:t>
      </w:r>
      <w:r w:rsidR="009F77C4" w:rsidRPr="00322467">
        <w:rPr>
          <w:rFonts w:ascii="Times New Roman" w:hAnsi="Times New Roman" w:cs="Times New Roman"/>
          <w:sz w:val="24"/>
          <w:szCs w:val="24"/>
        </w:rPr>
        <w:t xml:space="preserve">. </w:t>
      </w:r>
      <w:r w:rsidRPr="00322467">
        <w:rPr>
          <w:rFonts w:ascii="Times New Roman" w:hAnsi="Times New Roman" w:cs="Times New Roman"/>
          <w:sz w:val="24"/>
          <w:szCs w:val="24"/>
        </w:rPr>
        <w:t>Jest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="009F77C4" w:rsidRPr="00322467">
        <w:rPr>
          <w:rFonts w:ascii="Times New Roman" w:hAnsi="Times New Roman" w:cs="Times New Roman"/>
          <w:sz w:val="24"/>
          <w:szCs w:val="24"/>
        </w:rPr>
        <w:t xml:space="preserve">to </w:t>
      </w:r>
      <w:r w:rsidRPr="00322467">
        <w:rPr>
          <w:rFonts w:ascii="Times New Roman" w:hAnsi="Times New Roman" w:cs="Times New Roman"/>
          <w:sz w:val="24"/>
          <w:szCs w:val="24"/>
        </w:rPr>
        <w:t>sprzeczne z systemem finansowania uczelni opierającym się na finansowaniu w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Pr="00322467">
        <w:rPr>
          <w:rFonts w:ascii="Times New Roman" w:hAnsi="Times New Roman" w:cs="Times New Roman"/>
          <w:sz w:val="24"/>
          <w:szCs w:val="24"/>
        </w:rPr>
        <w:t>oparciu o parametry (</w:t>
      </w:r>
      <w:r w:rsidR="00B86BC2">
        <w:rPr>
          <w:rFonts w:ascii="Times New Roman" w:hAnsi="Times New Roman" w:cs="Times New Roman"/>
          <w:sz w:val="24"/>
          <w:szCs w:val="24"/>
        </w:rPr>
        <w:t xml:space="preserve">algorytmiczny </w:t>
      </w:r>
      <w:r w:rsidRPr="00322467">
        <w:rPr>
          <w:rFonts w:ascii="Times New Roman" w:hAnsi="Times New Roman" w:cs="Times New Roman"/>
          <w:sz w:val="24"/>
          <w:szCs w:val="24"/>
        </w:rPr>
        <w:t xml:space="preserve">podział </w:t>
      </w:r>
      <w:r w:rsidR="009A7D7F">
        <w:rPr>
          <w:rFonts w:ascii="Times New Roman" w:hAnsi="Times New Roman" w:cs="Times New Roman"/>
          <w:sz w:val="24"/>
          <w:szCs w:val="24"/>
        </w:rPr>
        <w:t>środków finansowych</w:t>
      </w:r>
      <w:r w:rsidRPr="00322467">
        <w:rPr>
          <w:rFonts w:ascii="Times New Roman" w:hAnsi="Times New Roman" w:cs="Times New Roman"/>
          <w:sz w:val="24"/>
          <w:szCs w:val="24"/>
        </w:rPr>
        <w:t xml:space="preserve">), a nie </w:t>
      </w:r>
      <w:r w:rsidR="00B86BC2">
        <w:rPr>
          <w:rFonts w:ascii="Times New Roman" w:hAnsi="Times New Roman" w:cs="Times New Roman"/>
          <w:sz w:val="24"/>
          <w:szCs w:val="24"/>
        </w:rPr>
        <w:t>według</w:t>
      </w:r>
      <w:r w:rsidR="00B86BC2"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Pr="00322467">
        <w:rPr>
          <w:rFonts w:ascii="Times New Roman" w:hAnsi="Times New Roman" w:cs="Times New Roman"/>
          <w:sz w:val="24"/>
          <w:szCs w:val="24"/>
        </w:rPr>
        <w:t xml:space="preserve">ponoszonych kosztów. </w:t>
      </w:r>
      <w:r w:rsidR="00154BBB">
        <w:rPr>
          <w:rFonts w:ascii="Times New Roman" w:hAnsi="Times New Roman" w:cs="Times New Roman"/>
          <w:sz w:val="24"/>
          <w:szCs w:val="24"/>
        </w:rPr>
        <w:t>S</w:t>
      </w:r>
      <w:r w:rsidRPr="00322467">
        <w:rPr>
          <w:rFonts w:ascii="Times New Roman" w:hAnsi="Times New Roman" w:cs="Times New Roman"/>
          <w:sz w:val="24"/>
          <w:szCs w:val="24"/>
        </w:rPr>
        <w:t>ubwencja, którą uczelnia otrzymuje</w:t>
      </w:r>
      <w:r w:rsidR="00154BBB">
        <w:rPr>
          <w:rFonts w:ascii="Times New Roman" w:hAnsi="Times New Roman" w:cs="Times New Roman"/>
          <w:sz w:val="24"/>
          <w:szCs w:val="24"/>
        </w:rPr>
        <w:t xml:space="preserve"> w wysokości </w:t>
      </w:r>
      <w:r w:rsidR="009A7D7F">
        <w:rPr>
          <w:rFonts w:ascii="Times New Roman" w:hAnsi="Times New Roman" w:cs="Times New Roman"/>
          <w:sz w:val="24"/>
          <w:szCs w:val="24"/>
        </w:rPr>
        <w:t>ustalonej na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="009A7D7F">
        <w:rPr>
          <w:rFonts w:ascii="Times New Roman" w:hAnsi="Times New Roman" w:cs="Times New Roman"/>
          <w:sz w:val="24"/>
          <w:szCs w:val="24"/>
        </w:rPr>
        <w:t>podstawie algorytmów</w:t>
      </w:r>
      <w:r w:rsidR="00C007CF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322467">
        <w:rPr>
          <w:rFonts w:ascii="Times New Roman" w:hAnsi="Times New Roman" w:cs="Times New Roman"/>
          <w:sz w:val="24"/>
          <w:szCs w:val="24"/>
        </w:rPr>
        <w:t xml:space="preserve"> może być wydatkowana na cele związane </w:t>
      </w:r>
      <w:r w:rsidR="00DC1F81" w:rsidRPr="00322467">
        <w:rPr>
          <w:rFonts w:ascii="Times New Roman" w:hAnsi="Times New Roman" w:cs="Times New Roman"/>
          <w:sz w:val="24"/>
          <w:szCs w:val="24"/>
        </w:rPr>
        <w:t xml:space="preserve">z przekształceniem </w:t>
      </w:r>
      <w:r w:rsidRPr="00322467">
        <w:rPr>
          <w:rFonts w:ascii="Times New Roman" w:hAnsi="Times New Roman" w:cs="Times New Roman"/>
          <w:sz w:val="24"/>
          <w:szCs w:val="24"/>
        </w:rPr>
        <w:t>(</w:t>
      </w:r>
      <w:r w:rsidR="00277FA4" w:rsidRPr="00322467">
        <w:rPr>
          <w:rFonts w:ascii="Times New Roman" w:hAnsi="Times New Roman" w:cs="Times New Roman"/>
          <w:sz w:val="24"/>
          <w:szCs w:val="24"/>
        </w:rPr>
        <w:t>art. 7 ust. 7</w:t>
      </w:r>
      <w:r w:rsidRPr="00322467">
        <w:rPr>
          <w:rFonts w:ascii="Times New Roman" w:hAnsi="Times New Roman" w:cs="Times New Roman"/>
          <w:sz w:val="24"/>
          <w:szCs w:val="24"/>
        </w:rPr>
        <w:t>);</w:t>
      </w:r>
    </w:p>
    <w:p w14:paraId="26AEF16D" w14:textId="7ADDBA0F" w:rsidR="00BF6B03" w:rsidRPr="00322467" w:rsidRDefault="00BF6B03" w:rsidP="006A6533">
      <w:pPr>
        <w:pStyle w:val="Akapitzlist"/>
        <w:numPr>
          <w:ilvl w:val="0"/>
          <w:numId w:val="6"/>
        </w:numPr>
        <w:spacing w:after="200" w:line="240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hAnsi="Times New Roman" w:cs="Times New Roman"/>
          <w:sz w:val="24"/>
          <w:szCs w:val="24"/>
        </w:rPr>
        <w:t>przyznani</w:t>
      </w:r>
      <w:r w:rsidR="00DC1F81" w:rsidRPr="00322467">
        <w:rPr>
          <w:rFonts w:ascii="Times New Roman" w:hAnsi="Times New Roman" w:cs="Times New Roman"/>
          <w:sz w:val="24"/>
          <w:szCs w:val="24"/>
        </w:rPr>
        <w:t>a</w:t>
      </w:r>
      <w:r w:rsidRPr="00322467">
        <w:rPr>
          <w:rFonts w:ascii="Times New Roman" w:hAnsi="Times New Roman" w:cs="Times New Roman"/>
          <w:sz w:val="24"/>
          <w:szCs w:val="24"/>
        </w:rPr>
        <w:t xml:space="preserve"> pierwszemu rektorowi kompetencji do </w:t>
      </w:r>
      <w:r w:rsidR="009F77C4" w:rsidRPr="00322467">
        <w:rPr>
          <w:rFonts w:ascii="Times New Roman" w:hAnsi="Times New Roman" w:cs="Times New Roman"/>
          <w:sz w:val="24"/>
          <w:szCs w:val="24"/>
        </w:rPr>
        <w:t>powołania</w:t>
      </w:r>
      <w:r w:rsidRPr="00322467">
        <w:rPr>
          <w:rFonts w:ascii="Times New Roman" w:hAnsi="Times New Roman" w:cs="Times New Roman"/>
          <w:sz w:val="24"/>
          <w:szCs w:val="24"/>
        </w:rPr>
        <w:t xml:space="preserve"> prorektorów, dziekanów, prodziekanów</w:t>
      </w:r>
      <w:r w:rsidR="00C535EF">
        <w:rPr>
          <w:rFonts w:ascii="Times New Roman" w:hAnsi="Times New Roman" w:cs="Times New Roman"/>
          <w:sz w:val="24"/>
          <w:szCs w:val="24"/>
        </w:rPr>
        <w:t>,</w:t>
      </w:r>
      <w:r w:rsidR="00C535EF" w:rsidRPr="00C535EF">
        <w:t xml:space="preserve"> </w:t>
      </w:r>
      <w:r w:rsidR="00C535EF">
        <w:rPr>
          <w:rFonts w:ascii="Times New Roman" w:hAnsi="Times New Roman" w:cs="Times New Roman"/>
          <w:sz w:val="24"/>
          <w:szCs w:val="24"/>
        </w:rPr>
        <w:t>dyrektorów, wicedyrektorów i</w:t>
      </w:r>
      <w:r w:rsidR="00C535EF" w:rsidRPr="00C535EF">
        <w:rPr>
          <w:rFonts w:ascii="Times New Roman" w:hAnsi="Times New Roman" w:cs="Times New Roman"/>
          <w:sz w:val="24"/>
          <w:szCs w:val="24"/>
        </w:rPr>
        <w:t>nstytutów, jednostek ogólnouczelnianych i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="00C535EF" w:rsidRPr="00C535EF">
        <w:rPr>
          <w:rFonts w:ascii="Times New Roman" w:hAnsi="Times New Roman" w:cs="Times New Roman"/>
          <w:sz w:val="24"/>
          <w:szCs w:val="24"/>
        </w:rPr>
        <w:t>międzynarodowych</w:t>
      </w:r>
      <w:r w:rsidR="00DC1F81" w:rsidRPr="00322467">
        <w:rPr>
          <w:rFonts w:ascii="Times New Roman" w:hAnsi="Times New Roman" w:cs="Times New Roman"/>
          <w:sz w:val="24"/>
          <w:szCs w:val="24"/>
        </w:rPr>
        <w:t>.</w:t>
      </w:r>
      <w:r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="00DC1F81" w:rsidRPr="00322467">
        <w:rPr>
          <w:rFonts w:ascii="Times New Roman" w:hAnsi="Times New Roman" w:cs="Times New Roman"/>
          <w:sz w:val="24"/>
          <w:szCs w:val="24"/>
        </w:rPr>
        <w:t xml:space="preserve">Kompetencja ta </w:t>
      </w:r>
      <w:r w:rsidRPr="00322467">
        <w:rPr>
          <w:rFonts w:ascii="Times New Roman" w:hAnsi="Times New Roman" w:cs="Times New Roman"/>
          <w:sz w:val="24"/>
          <w:szCs w:val="24"/>
        </w:rPr>
        <w:t xml:space="preserve">wykracza poza regulacje art. 34 ust. 1 pkt 6 i 7 </w:t>
      </w:r>
      <w:r w:rsidRPr="00322467">
        <w:rPr>
          <w:rFonts w:ascii="Times New Roman" w:hAnsi="Times New Roman" w:cs="Times New Roman"/>
          <w:i/>
          <w:sz w:val="24"/>
          <w:szCs w:val="24"/>
        </w:rPr>
        <w:t>ustawy PSWN</w:t>
      </w:r>
      <w:r w:rsidR="009F77C4" w:rsidRPr="00322467">
        <w:rPr>
          <w:rFonts w:ascii="Times New Roman" w:hAnsi="Times New Roman" w:cs="Times New Roman"/>
          <w:sz w:val="24"/>
          <w:szCs w:val="24"/>
        </w:rPr>
        <w:t>, zgodnie z którym</w:t>
      </w:r>
      <w:r w:rsidR="009A7D7F">
        <w:rPr>
          <w:rFonts w:ascii="Times New Roman" w:hAnsi="Times New Roman" w:cs="Times New Roman"/>
          <w:sz w:val="24"/>
          <w:szCs w:val="24"/>
        </w:rPr>
        <w:t>i</w:t>
      </w:r>
      <w:r w:rsidR="009F77C4" w:rsidRPr="00322467">
        <w:rPr>
          <w:rFonts w:ascii="Times New Roman" w:hAnsi="Times New Roman" w:cs="Times New Roman"/>
          <w:sz w:val="24"/>
          <w:szCs w:val="24"/>
        </w:rPr>
        <w:t xml:space="preserve"> statut uczelni </w:t>
      </w:r>
      <w:r w:rsidR="00DC1F81" w:rsidRPr="00322467">
        <w:rPr>
          <w:rFonts w:ascii="Times New Roman" w:hAnsi="Times New Roman" w:cs="Times New Roman"/>
          <w:sz w:val="24"/>
          <w:szCs w:val="24"/>
        </w:rPr>
        <w:t>określa</w:t>
      </w:r>
      <w:r w:rsidR="009F77C4" w:rsidRPr="00322467">
        <w:rPr>
          <w:rFonts w:ascii="Times New Roman" w:hAnsi="Times New Roman" w:cs="Times New Roman"/>
          <w:sz w:val="24"/>
          <w:szCs w:val="24"/>
        </w:rPr>
        <w:t xml:space="preserve"> funkcje kierownicze w uczelni oraz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="00154BBB">
        <w:rPr>
          <w:rFonts w:ascii="Times New Roman" w:hAnsi="Times New Roman" w:cs="Times New Roman"/>
          <w:sz w:val="24"/>
          <w:szCs w:val="24"/>
        </w:rPr>
        <w:t>zasady</w:t>
      </w:r>
      <w:r w:rsidR="00154BBB"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="009F77C4" w:rsidRPr="00322467">
        <w:rPr>
          <w:rFonts w:ascii="Times New Roman" w:hAnsi="Times New Roman" w:cs="Times New Roman"/>
          <w:sz w:val="24"/>
          <w:szCs w:val="24"/>
        </w:rPr>
        <w:t xml:space="preserve">powoływania osób do pełnienia </w:t>
      </w:r>
      <w:r w:rsidR="00DC1F81" w:rsidRPr="00322467">
        <w:rPr>
          <w:rFonts w:ascii="Times New Roman" w:hAnsi="Times New Roman" w:cs="Times New Roman"/>
          <w:sz w:val="24"/>
          <w:szCs w:val="24"/>
        </w:rPr>
        <w:t xml:space="preserve">tych </w:t>
      </w:r>
      <w:r w:rsidR="009F77C4" w:rsidRPr="00322467">
        <w:rPr>
          <w:rFonts w:ascii="Times New Roman" w:hAnsi="Times New Roman" w:cs="Times New Roman"/>
          <w:sz w:val="24"/>
          <w:szCs w:val="24"/>
        </w:rPr>
        <w:t xml:space="preserve">funkcji </w:t>
      </w:r>
      <w:r w:rsidR="00154BBB" w:rsidRPr="00322467">
        <w:rPr>
          <w:rFonts w:ascii="Times New Roman" w:hAnsi="Times New Roman" w:cs="Times New Roman"/>
          <w:sz w:val="24"/>
          <w:szCs w:val="24"/>
        </w:rPr>
        <w:t xml:space="preserve">i </w:t>
      </w:r>
      <w:r w:rsidR="00154BBB">
        <w:rPr>
          <w:rFonts w:ascii="Times New Roman" w:hAnsi="Times New Roman" w:cs="Times New Roman"/>
          <w:sz w:val="24"/>
          <w:szCs w:val="24"/>
        </w:rPr>
        <w:t xml:space="preserve">ich </w:t>
      </w:r>
      <w:r w:rsidR="00154BBB" w:rsidRPr="00322467">
        <w:rPr>
          <w:rFonts w:ascii="Times New Roman" w:hAnsi="Times New Roman" w:cs="Times New Roman"/>
          <w:sz w:val="24"/>
          <w:szCs w:val="24"/>
        </w:rPr>
        <w:t xml:space="preserve">odwoływania </w:t>
      </w:r>
      <w:r w:rsidRPr="00322467">
        <w:rPr>
          <w:rFonts w:ascii="Times New Roman" w:hAnsi="Times New Roman" w:cs="Times New Roman"/>
          <w:sz w:val="24"/>
          <w:szCs w:val="24"/>
        </w:rPr>
        <w:t>(art. 7 ust. 3 i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Pr="00322467">
        <w:rPr>
          <w:rFonts w:ascii="Times New Roman" w:hAnsi="Times New Roman" w:cs="Times New Roman"/>
          <w:sz w:val="24"/>
          <w:szCs w:val="24"/>
        </w:rPr>
        <w:t>4);</w:t>
      </w:r>
    </w:p>
    <w:p w14:paraId="2070BBFD" w14:textId="09EDDA40" w:rsidR="00BF6B03" w:rsidRPr="00322467" w:rsidRDefault="00BF6B03" w:rsidP="006A6533">
      <w:pPr>
        <w:pStyle w:val="Akapitzlist"/>
        <w:numPr>
          <w:ilvl w:val="0"/>
          <w:numId w:val="6"/>
        </w:numPr>
        <w:spacing w:after="200" w:line="240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hAnsi="Times New Roman" w:cs="Times New Roman"/>
          <w:sz w:val="24"/>
          <w:szCs w:val="24"/>
        </w:rPr>
        <w:t>zapewnieni</w:t>
      </w:r>
      <w:r w:rsidR="00154BBB">
        <w:rPr>
          <w:rFonts w:ascii="Times New Roman" w:hAnsi="Times New Roman" w:cs="Times New Roman"/>
          <w:sz w:val="24"/>
          <w:szCs w:val="24"/>
        </w:rPr>
        <w:t>a</w:t>
      </w:r>
      <w:r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="00DC1F81" w:rsidRPr="00322467">
        <w:rPr>
          <w:rFonts w:ascii="Times New Roman" w:hAnsi="Times New Roman" w:cs="Times New Roman"/>
          <w:sz w:val="24"/>
          <w:szCs w:val="24"/>
        </w:rPr>
        <w:t xml:space="preserve">obecnemu rektorowi uczelni </w:t>
      </w:r>
      <w:r w:rsidRPr="00322467">
        <w:rPr>
          <w:rFonts w:ascii="Times New Roman" w:hAnsi="Times New Roman" w:cs="Times New Roman"/>
          <w:sz w:val="24"/>
          <w:szCs w:val="24"/>
        </w:rPr>
        <w:t>sprawowani</w:t>
      </w:r>
      <w:r w:rsidR="00154BBB">
        <w:rPr>
          <w:rFonts w:ascii="Times New Roman" w:hAnsi="Times New Roman" w:cs="Times New Roman"/>
          <w:sz w:val="24"/>
          <w:szCs w:val="24"/>
        </w:rPr>
        <w:t>a</w:t>
      </w:r>
      <w:r w:rsidRPr="00322467">
        <w:rPr>
          <w:rFonts w:ascii="Times New Roman" w:hAnsi="Times New Roman" w:cs="Times New Roman"/>
          <w:sz w:val="24"/>
          <w:szCs w:val="24"/>
        </w:rPr>
        <w:t xml:space="preserve"> funkcji </w:t>
      </w:r>
      <w:r w:rsidR="00DC1F81" w:rsidRPr="00322467">
        <w:rPr>
          <w:rFonts w:ascii="Times New Roman" w:hAnsi="Times New Roman" w:cs="Times New Roman"/>
          <w:sz w:val="24"/>
          <w:szCs w:val="24"/>
        </w:rPr>
        <w:t>pierwszego rektora</w:t>
      </w:r>
      <w:r w:rsidR="00154BBB">
        <w:rPr>
          <w:rFonts w:ascii="Times New Roman" w:hAnsi="Times New Roman" w:cs="Times New Roman"/>
          <w:sz w:val="24"/>
          <w:szCs w:val="24"/>
        </w:rPr>
        <w:t>. Powyższe</w:t>
      </w:r>
      <w:r w:rsidR="00DC1F81"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Pr="00322467">
        <w:rPr>
          <w:rFonts w:ascii="Times New Roman" w:hAnsi="Times New Roman" w:cs="Times New Roman"/>
          <w:sz w:val="24"/>
          <w:szCs w:val="24"/>
        </w:rPr>
        <w:t xml:space="preserve">wykracza poza </w:t>
      </w:r>
      <w:r w:rsidR="00C535EF">
        <w:rPr>
          <w:rFonts w:ascii="Times New Roman" w:hAnsi="Times New Roman" w:cs="Times New Roman"/>
          <w:sz w:val="24"/>
          <w:szCs w:val="24"/>
        </w:rPr>
        <w:t>treść</w:t>
      </w:r>
      <w:r w:rsidR="00C535EF"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Pr="00322467">
        <w:rPr>
          <w:rFonts w:ascii="Times New Roman" w:hAnsi="Times New Roman" w:cs="Times New Roman"/>
          <w:sz w:val="24"/>
          <w:szCs w:val="24"/>
        </w:rPr>
        <w:t xml:space="preserve">art. 24 ust. 9 pkt 1 </w:t>
      </w:r>
      <w:r w:rsidRPr="00322467">
        <w:rPr>
          <w:rFonts w:ascii="Times New Roman" w:hAnsi="Times New Roman" w:cs="Times New Roman"/>
          <w:i/>
          <w:sz w:val="24"/>
          <w:szCs w:val="24"/>
        </w:rPr>
        <w:t>ustawy PSWN</w:t>
      </w:r>
      <w:r w:rsidRPr="00322467">
        <w:rPr>
          <w:rFonts w:ascii="Times New Roman" w:hAnsi="Times New Roman" w:cs="Times New Roman"/>
          <w:sz w:val="24"/>
          <w:szCs w:val="24"/>
        </w:rPr>
        <w:t>, zgodnie z którym pierwszego rektora uczelni publicznej powołuje minister na okres roku i nawiąz</w:t>
      </w:r>
      <w:r w:rsidR="003A2F30" w:rsidRPr="00322467">
        <w:rPr>
          <w:rFonts w:ascii="Times New Roman" w:hAnsi="Times New Roman" w:cs="Times New Roman"/>
          <w:sz w:val="24"/>
          <w:szCs w:val="24"/>
        </w:rPr>
        <w:t>uje</w:t>
      </w:r>
      <w:r w:rsidRPr="00322467">
        <w:rPr>
          <w:rFonts w:ascii="Times New Roman" w:hAnsi="Times New Roman" w:cs="Times New Roman"/>
          <w:sz w:val="24"/>
          <w:szCs w:val="24"/>
        </w:rPr>
        <w:t xml:space="preserve"> z nim stosun</w:t>
      </w:r>
      <w:r w:rsidR="003A2F30" w:rsidRPr="00322467">
        <w:rPr>
          <w:rFonts w:ascii="Times New Roman" w:hAnsi="Times New Roman" w:cs="Times New Roman"/>
          <w:sz w:val="24"/>
          <w:szCs w:val="24"/>
        </w:rPr>
        <w:t>ek</w:t>
      </w:r>
      <w:r w:rsidRPr="00322467">
        <w:rPr>
          <w:rFonts w:ascii="Times New Roman" w:hAnsi="Times New Roman" w:cs="Times New Roman"/>
          <w:sz w:val="24"/>
          <w:szCs w:val="24"/>
        </w:rPr>
        <w:t xml:space="preserve"> pracy (art. 7 ust. 2);</w:t>
      </w:r>
    </w:p>
    <w:p w14:paraId="3B60B578" w14:textId="3E77517E" w:rsidR="008441AB" w:rsidRPr="0026718B" w:rsidRDefault="00DC1F81" w:rsidP="0026718B">
      <w:pPr>
        <w:pStyle w:val="Akapitzlist"/>
        <w:numPr>
          <w:ilvl w:val="0"/>
          <w:numId w:val="6"/>
        </w:numPr>
        <w:spacing w:after="200" w:line="240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hAnsi="Times New Roman" w:cs="Times New Roman"/>
          <w:sz w:val="24"/>
          <w:szCs w:val="24"/>
        </w:rPr>
        <w:t>braku odniesienia</w:t>
      </w:r>
      <w:r w:rsidR="00D61A4B" w:rsidRPr="00322467">
        <w:rPr>
          <w:rFonts w:ascii="Times New Roman" w:hAnsi="Times New Roman" w:cs="Times New Roman"/>
          <w:sz w:val="24"/>
          <w:szCs w:val="24"/>
        </w:rPr>
        <w:t xml:space="preserve"> do kontynuacji w Akademii przewodów doktorskich </w:t>
      </w:r>
      <w:r w:rsidR="00C535EF" w:rsidRPr="00322467">
        <w:rPr>
          <w:rFonts w:ascii="Times New Roman" w:hAnsi="Times New Roman" w:cs="Times New Roman"/>
          <w:sz w:val="24"/>
          <w:szCs w:val="24"/>
        </w:rPr>
        <w:t>wszczętych</w:t>
      </w:r>
      <w:r w:rsidR="000B5075">
        <w:rPr>
          <w:rFonts w:ascii="Times New Roman" w:hAnsi="Times New Roman" w:cs="Times New Roman"/>
          <w:sz w:val="24"/>
          <w:szCs w:val="24"/>
        </w:rPr>
        <w:t xml:space="preserve"> </w:t>
      </w:r>
      <w:r w:rsidR="00D61A4B" w:rsidRPr="00322467">
        <w:rPr>
          <w:rFonts w:ascii="Times New Roman" w:hAnsi="Times New Roman" w:cs="Times New Roman"/>
          <w:sz w:val="24"/>
          <w:szCs w:val="24"/>
        </w:rPr>
        <w:t>w</w:t>
      </w:r>
      <w:r w:rsidR="000B5075">
        <w:rPr>
          <w:rFonts w:ascii="Times New Roman" w:hAnsi="Times New Roman" w:cs="Times New Roman"/>
          <w:sz w:val="24"/>
          <w:szCs w:val="24"/>
        </w:rPr>
        <w:t> </w:t>
      </w:r>
      <w:r w:rsidR="00D61A4B" w:rsidRPr="00322467">
        <w:rPr>
          <w:rFonts w:ascii="Times New Roman" w:hAnsi="Times New Roman" w:cs="Times New Roman"/>
          <w:sz w:val="24"/>
          <w:szCs w:val="24"/>
        </w:rPr>
        <w:t>PWSZ w Kaliszu</w:t>
      </w:r>
      <w:r w:rsidR="00D837D1" w:rsidRPr="00322467">
        <w:rPr>
          <w:rFonts w:ascii="Times New Roman" w:hAnsi="Times New Roman" w:cs="Times New Roman"/>
          <w:sz w:val="24"/>
          <w:szCs w:val="24"/>
        </w:rPr>
        <w:t xml:space="preserve"> </w:t>
      </w:r>
      <w:r w:rsidR="008441AB" w:rsidRPr="00322467">
        <w:rPr>
          <w:rFonts w:ascii="Times New Roman" w:hAnsi="Times New Roman" w:cs="Times New Roman"/>
          <w:sz w:val="24"/>
          <w:szCs w:val="24"/>
        </w:rPr>
        <w:t>(art. 6 ust. 1 pkt 2).</w:t>
      </w:r>
    </w:p>
    <w:p w14:paraId="081E8893" w14:textId="4B7CEDED" w:rsidR="008441AB" w:rsidRPr="00322467" w:rsidRDefault="008441AB" w:rsidP="0026718B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hAnsi="Times New Roman" w:cs="Times New Roman"/>
          <w:sz w:val="24"/>
          <w:szCs w:val="24"/>
        </w:rPr>
        <w:t xml:space="preserve">W odniesieniu do projektu ustawy o utworzeniu Akademii Kaliskiej im. Prezydenta Stanisława Wojciechowskiego (druk </w:t>
      </w:r>
      <w:r w:rsidR="003A2F30" w:rsidRPr="00322467">
        <w:rPr>
          <w:rFonts w:ascii="Times New Roman" w:hAnsi="Times New Roman" w:cs="Times New Roman"/>
          <w:sz w:val="24"/>
          <w:szCs w:val="24"/>
        </w:rPr>
        <w:t xml:space="preserve">nr </w:t>
      </w:r>
      <w:r w:rsidRPr="00322467">
        <w:rPr>
          <w:rFonts w:ascii="Times New Roman" w:hAnsi="Times New Roman" w:cs="Times New Roman"/>
          <w:sz w:val="24"/>
          <w:szCs w:val="24"/>
        </w:rPr>
        <w:t>439)</w:t>
      </w:r>
      <w:r w:rsidR="00DC1F81" w:rsidRPr="00322467">
        <w:rPr>
          <w:rFonts w:ascii="Times New Roman" w:hAnsi="Times New Roman" w:cs="Times New Roman"/>
          <w:sz w:val="24"/>
          <w:szCs w:val="24"/>
        </w:rPr>
        <w:t xml:space="preserve"> dotyczą </w:t>
      </w:r>
      <w:r w:rsidR="003A2F30" w:rsidRPr="00322467">
        <w:rPr>
          <w:rFonts w:ascii="Times New Roman" w:hAnsi="Times New Roman" w:cs="Times New Roman"/>
          <w:sz w:val="24"/>
          <w:szCs w:val="24"/>
        </w:rPr>
        <w:t xml:space="preserve">one </w:t>
      </w:r>
      <w:r w:rsidR="00DC1F81" w:rsidRPr="00322467">
        <w:rPr>
          <w:rFonts w:ascii="Times New Roman" w:hAnsi="Times New Roman" w:cs="Times New Roman"/>
          <w:sz w:val="24"/>
          <w:szCs w:val="24"/>
        </w:rPr>
        <w:t>m.in.</w:t>
      </w:r>
      <w:r w:rsidRPr="00322467">
        <w:rPr>
          <w:rFonts w:ascii="Times New Roman" w:hAnsi="Times New Roman" w:cs="Times New Roman"/>
          <w:sz w:val="24"/>
          <w:szCs w:val="24"/>
        </w:rPr>
        <w:t>:</w:t>
      </w:r>
    </w:p>
    <w:p w14:paraId="01D71742" w14:textId="3E5CE403" w:rsidR="002B3967" w:rsidRPr="00322467" w:rsidRDefault="00DC1F81" w:rsidP="00C535EF">
      <w:pPr>
        <w:pStyle w:val="Akapitzlist"/>
        <w:numPr>
          <w:ilvl w:val="0"/>
          <w:numId w:val="8"/>
        </w:numPr>
        <w:spacing w:after="200" w:line="240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hAnsi="Times New Roman" w:cs="Times New Roman"/>
          <w:sz w:val="24"/>
          <w:szCs w:val="24"/>
        </w:rPr>
        <w:t>wygaśnięcia</w:t>
      </w:r>
      <w:r w:rsidR="008441AB" w:rsidRPr="00322467">
        <w:rPr>
          <w:rFonts w:ascii="Times New Roman" w:hAnsi="Times New Roman" w:cs="Times New Roman"/>
          <w:sz w:val="24"/>
          <w:szCs w:val="24"/>
        </w:rPr>
        <w:t xml:space="preserve"> stosunk</w:t>
      </w:r>
      <w:r w:rsidRPr="00322467">
        <w:rPr>
          <w:rFonts w:ascii="Times New Roman" w:hAnsi="Times New Roman" w:cs="Times New Roman"/>
          <w:sz w:val="24"/>
          <w:szCs w:val="24"/>
        </w:rPr>
        <w:t>ów</w:t>
      </w:r>
      <w:r w:rsidR="008441AB" w:rsidRPr="00322467">
        <w:rPr>
          <w:rFonts w:ascii="Times New Roman" w:hAnsi="Times New Roman" w:cs="Times New Roman"/>
          <w:sz w:val="24"/>
          <w:szCs w:val="24"/>
        </w:rPr>
        <w:t xml:space="preserve"> pracy z pracownikami </w:t>
      </w:r>
      <w:r w:rsidR="00C535EF">
        <w:rPr>
          <w:rFonts w:ascii="Times New Roman" w:hAnsi="Times New Roman" w:cs="Times New Roman"/>
          <w:sz w:val="24"/>
          <w:szCs w:val="24"/>
        </w:rPr>
        <w:t>u</w:t>
      </w:r>
      <w:r w:rsidR="008441AB" w:rsidRPr="00322467">
        <w:rPr>
          <w:rFonts w:ascii="Times New Roman" w:hAnsi="Times New Roman" w:cs="Times New Roman"/>
          <w:sz w:val="24"/>
          <w:szCs w:val="24"/>
        </w:rPr>
        <w:t xml:space="preserve">czelni po upływie 3 miesięcy od dnia wejścia w życie ustawy, jeżeli przed upływem tego terminu nie zostaną im zaproponowane </w:t>
      </w:r>
      <w:r w:rsidR="008441AB" w:rsidRPr="00322467">
        <w:rPr>
          <w:rFonts w:ascii="Times New Roman" w:hAnsi="Times New Roman" w:cs="Times New Roman"/>
          <w:sz w:val="24"/>
          <w:szCs w:val="24"/>
        </w:rPr>
        <w:lastRenderedPageBreak/>
        <w:t xml:space="preserve">nowe warunki pracy i płacy albo w razie nieprzyjęcia </w:t>
      </w:r>
      <w:r w:rsidR="009A7D7F">
        <w:rPr>
          <w:rFonts w:ascii="Times New Roman" w:hAnsi="Times New Roman" w:cs="Times New Roman"/>
          <w:sz w:val="24"/>
          <w:szCs w:val="24"/>
        </w:rPr>
        <w:t>zaproponowanych</w:t>
      </w:r>
      <w:r w:rsidR="008441AB" w:rsidRPr="00322467">
        <w:rPr>
          <w:rFonts w:ascii="Times New Roman" w:hAnsi="Times New Roman" w:cs="Times New Roman"/>
          <w:sz w:val="24"/>
          <w:szCs w:val="24"/>
        </w:rPr>
        <w:t xml:space="preserve"> warunków pracy i płacy. Rozwiązanie takie wydaje się niekorzystne dla wspólnoty akademickiej uczelni (</w:t>
      </w:r>
      <w:r w:rsidRPr="00322467">
        <w:rPr>
          <w:rFonts w:ascii="Times New Roman" w:hAnsi="Times New Roman" w:cs="Times New Roman"/>
          <w:sz w:val="24"/>
          <w:szCs w:val="24"/>
        </w:rPr>
        <w:t>art. 5 ust. 2).</w:t>
      </w:r>
    </w:p>
    <w:p w14:paraId="33A3EE42" w14:textId="027E374E" w:rsidR="00307954" w:rsidRPr="00322467" w:rsidRDefault="000E1630" w:rsidP="00C535EF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Reasumując</w:t>
      </w:r>
      <w:r w:rsidR="000B507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3224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Rada Ministrów </w:t>
      </w:r>
      <w:r w:rsidR="007A37D9" w:rsidRPr="003224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uznaje za niezasadne procedowanie </w:t>
      </w:r>
      <w:r w:rsidRPr="003224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przedłożon</w:t>
      </w:r>
      <w:r w:rsidR="009F77C4" w:rsidRPr="003224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Pr="003224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projekt</w:t>
      </w:r>
      <w:r w:rsidR="009F77C4" w:rsidRPr="003224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ów ustaw</w:t>
      </w:r>
      <w:r w:rsidRPr="003224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sectPr w:rsidR="00307954" w:rsidRPr="00322467" w:rsidSect="00A565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8DABB" w14:textId="77777777" w:rsidR="00317E6C" w:rsidRDefault="00317E6C" w:rsidP="00097E1E">
      <w:pPr>
        <w:spacing w:after="0" w:line="240" w:lineRule="auto"/>
      </w:pPr>
      <w:r>
        <w:separator/>
      </w:r>
    </w:p>
  </w:endnote>
  <w:endnote w:type="continuationSeparator" w:id="0">
    <w:p w14:paraId="6134BD39" w14:textId="77777777" w:rsidR="00317E6C" w:rsidRDefault="00317E6C" w:rsidP="00097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B6546" w14:textId="77777777" w:rsidR="00A5654F" w:rsidRDefault="00A565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0620721"/>
      <w:docPartObj>
        <w:docPartGallery w:val="Page Numbers (Bottom of Page)"/>
        <w:docPartUnique/>
      </w:docPartObj>
    </w:sdtPr>
    <w:sdtEndPr/>
    <w:sdtContent>
      <w:p w14:paraId="157B4AB4" w14:textId="77777777" w:rsidR="00A5654F" w:rsidRDefault="00A5654F">
        <w:pPr>
          <w:pStyle w:val="Stopka"/>
          <w:jc w:val="center"/>
        </w:pPr>
      </w:p>
      <w:p w14:paraId="5E1BD499" w14:textId="37EE53D5" w:rsidR="00A5654F" w:rsidRDefault="00A565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7CF">
          <w:rPr>
            <w:noProof/>
          </w:rPr>
          <w:t>3</w:t>
        </w:r>
        <w:r>
          <w:fldChar w:fldCharType="end"/>
        </w:r>
      </w:p>
    </w:sdtContent>
  </w:sdt>
  <w:p w14:paraId="49062042" w14:textId="77777777" w:rsidR="00A5654F" w:rsidRDefault="00A5654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1EC1D" w14:textId="77777777" w:rsidR="00A5654F" w:rsidRDefault="00A565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1FB4B" w14:textId="77777777" w:rsidR="00317E6C" w:rsidRDefault="00317E6C" w:rsidP="00097E1E">
      <w:pPr>
        <w:spacing w:after="0" w:line="240" w:lineRule="auto"/>
      </w:pPr>
      <w:r>
        <w:separator/>
      </w:r>
    </w:p>
  </w:footnote>
  <w:footnote w:type="continuationSeparator" w:id="0">
    <w:p w14:paraId="250CA9AB" w14:textId="77777777" w:rsidR="00317E6C" w:rsidRDefault="00317E6C" w:rsidP="00097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9C0F2" w14:textId="77777777" w:rsidR="00A5654F" w:rsidRDefault="00A565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C2A760" w14:textId="77777777" w:rsidR="00A5654F" w:rsidRDefault="00A5654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9B49F" w14:textId="77777777" w:rsidR="00A5654F" w:rsidRDefault="00A565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3ADE"/>
    <w:multiLevelType w:val="hybridMultilevel"/>
    <w:tmpl w:val="62F0E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361F"/>
    <w:multiLevelType w:val="hybridMultilevel"/>
    <w:tmpl w:val="0366C8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C540E"/>
    <w:multiLevelType w:val="hybridMultilevel"/>
    <w:tmpl w:val="CB8A1FA0"/>
    <w:lvl w:ilvl="0" w:tplc="D3529D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FA1999"/>
    <w:multiLevelType w:val="hybridMultilevel"/>
    <w:tmpl w:val="4D5C148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CE673ED"/>
    <w:multiLevelType w:val="hybridMultilevel"/>
    <w:tmpl w:val="3C6666A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44B3C6D"/>
    <w:multiLevelType w:val="hybridMultilevel"/>
    <w:tmpl w:val="E47CF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040FA"/>
    <w:multiLevelType w:val="hybridMultilevel"/>
    <w:tmpl w:val="0A46777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432259"/>
    <w:multiLevelType w:val="hybridMultilevel"/>
    <w:tmpl w:val="DD4417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699"/>
    <w:rsid w:val="000021E6"/>
    <w:rsid w:val="00010865"/>
    <w:rsid w:val="00013B97"/>
    <w:rsid w:val="00023870"/>
    <w:rsid w:val="00041B56"/>
    <w:rsid w:val="00041E8F"/>
    <w:rsid w:val="00061C67"/>
    <w:rsid w:val="00061DE6"/>
    <w:rsid w:val="00096440"/>
    <w:rsid w:val="00097E1E"/>
    <w:rsid w:val="000A1A9B"/>
    <w:rsid w:val="000B5075"/>
    <w:rsid w:val="000B613D"/>
    <w:rsid w:val="000D59BC"/>
    <w:rsid w:val="000E1630"/>
    <w:rsid w:val="000E481D"/>
    <w:rsid w:val="000F76F4"/>
    <w:rsid w:val="00104F72"/>
    <w:rsid w:val="00104FEF"/>
    <w:rsid w:val="001052B7"/>
    <w:rsid w:val="00125E5A"/>
    <w:rsid w:val="00131FEE"/>
    <w:rsid w:val="00135653"/>
    <w:rsid w:val="00154BBB"/>
    <w:rsid w:val="00171A8C"/>
    <w:rsid w:val="00183ED9"/>
    <w:rsid w:val="001A54EF"/>
    <w:rsid w:val="001A7E25"/>
    <w:rsid w:val="001B2E36"/>
    <w:rsid w:val="001C070D"/>
    <w:rsid w:val="001C0755"/>
    <w:rsid w:val="001D5477"/>
    <w:rsid w:val="001E2C74"/>
    <w:rsid w:val="001E39F4"/>
    <w:rsid w:val="001F5892"/>
    <w:rsid w:val="001F7D51"/>
    <w:rsid w:val="00221FA6"/>
    <w:rsid w:val="00237A57"/>
    <w:rsid w:val="00250272"/>
    <w:rsid w:val="002522CE"/>
    <w:rsid w:val="002537DE"/>
    <w:rsid w:val="00257629"/>
    <w:rsid w:val="0026718B"/>
    <w:rsid w:val="00277FA4"/>
    <w:rsid w:val="00294AC6"/>
    <w:rsid w:val="002B3967"/>
    <w:rsid w:val="002C76FD"/>
    <w:rsid w:val="002D214A"/>
    <w:rsid w:val="002E0EAB"/>
    <w:rsid w:val="002E4672"/>
    <w:rsid w:val="002F3768"/>
    <w:rsid w:val="00307954"/>
    <w:rsid w:val="00317E6C"/>
    <w:rsid w:val="00322467"/>
    <w:rsid w:val="003450F5"/>
    <w:rsid w:val="00355BC1"/>
    <w:rsid w:val="00357D82"/>
    <w:rsid w:val="00365697"/>
    <w:rsid w:val="00390CEC"/>
    <w:rsid w:val="003A2F30"/>
    <w:rsid w:val="003B50FB"/>
    <w:rsid w:val="003B7186"/>
    <w:rsid w:val="003B7BDA"/>
    <w:rsid w:val="003E2309"/>
    <w:rsid w:val="003E51AE"/>
    <w:rsid w:val="003F0288"/>
    <w:rsid w:val="004026E1"/>
    <w:rsid w:val="00416286"/>
    <w:rsid w:val="00422693"/>
    <w:rsid w:val="00423B58"/>
    <w:rsid w:val="00427D80"/>
    <w:rsid w:val="00435692"/>
    <w:rsid w:val="00437406"/>
    <w:rsid w:val="004379F0"/>
    <w:rsid w:val="00464ADD"/>
    <w:rsid w:val="0048049B"/>
    <w:rsid w:val="0048773A"/>
    <w:rsid w:val="00492A50"/>
    <w:rsid w:val="004948D9"/>
    <w:rsid w:val="004E2A76"/>
    <w:rsid w:val="00502DC9"/>
    <w:rsid w:val="00505221"/>
    <w:rsid w:val="00510A36"/>
    <w:rsid w:val="00510C49"/>
    <w:rsid w:val="00510ED3"/>
    <w:rsid w:val="005141DB"/>
    <w:rsid w:val="00522D2F"/>
    <w:rsid w:val="0055521F"/>
    <w:rsid w:val="005816D1"/>
    <w:rsid w:val="00581A91"/>
    <w:rsid w:val="00582067"/>
    <w:rsid w:val="005950D9"/>
    <w:rsid w:val="005A0D22"/>
    <w:rsid w:val="005C2674"/>
    <w:rsid w:val="005C2BA1"/>
    <w:rsid w:val="005D1C74"/>
    <w:rsid w:val="005D48DF"/>
    <w:rsid w:val="00627764"/>
    <w:rsid w:val="006309F5"/>
    <w:rsid w:val="00632754"/>
    <w:rsid w:val="006A6533"/>
    <w:rsid w:val="006A7D3A"/>
    <w:rsid w:val="006D4EB2"/>
    <w:rsid w:val="006F32A9"/>
    <w:rsid w:val="006F46B7"/>
    <w:rsid w:val="006F5C9F"/>
    <w:rsid w:val="007147CC"/>
    <w:rsid w:val="007356FB"/>
    <w:rsid w:val="00737F37"/>
    <w:rsid w:val="0074655C"/>
    <w:rsid w:val="00752EC5"/>
    <w:rsid w:val="00765BAA"/>
    <w:rsid w:val="00774FC8"/>
    <w:rsid w:val="0078114C"/>
    <w:rsid w:val="0078234F"/>
    <w:rsid w:val="00783733"/>
    <w:rsid w:val="00785E58"/>
    <w:rsid w:val="007A0ED4"/>
    <w:rsid w:val="007A37D9"/>
    <w:rsid w:val="007C1C9C"/>
    <w:rsid w:val="007E0C17"/>
    <w:rsid w:val="007E49D7"/>
    <w:rsid w:val="007E7C93"/>
    <w:rsid w:val="00821000"/>
    <w:rsid w:val="008221D7"/>
    <w:rsid w:val="00830CBA"/>
    <w:rsid w:val="008441AB"/>
    <w:rsid w:val="008808D4"/>
    <w:rsid w:val="00894D34"/>
    <w:rsid w:val="008A048E"/>
    <w:rsid w:val="008A35FF"/>
    <w:rsid w:val="008A4B11"/>
    <w:rsid w:val="008B19CE"/>
    <w:rsid w:val="008B278F"/>
    <w:rsid w:val="008C446D"/>
    <w:rsid w:val="008F33B6"/>
    <w:rsid w:val="00906C27"/>
    <w:rsid w:val="00956BED"/>
    <w:rsid w:val="00961285"/>
    <w:rsid w:val="009721F3"/>
    <w:rsid w:val="009935BB"/>
    <w:rsid w:val="009A6058"/>
    <w:rsid w:val="009A7D7F"/>
    <w:rsid w:val="009C0F35"/>
    <w:rsid w:val="009C2626"/>
    <w:rsid w:val="009C34CD"/>
    <w:rsid w:val="009D7848"/>
    <w:rsid w:val="009E046D"/>
    <w:rsid w:val="009E6868"/>
    <w:rsid w:val="009F5551"/>
    <w:rsid w:val="009F77C4"/>
    <w:rsid w:val="00A041BF"/>
    <w:rsid w:val="00A12C50"/>
    <w:rsid w:val="00A136FD"/>
    <w:rsid w:val="00A1637B"/>
    <w:rsid w:val="00A5654F"/>
    <w:rsid w:val="00A606FF"/>
    <w:rsid w:val="00A76125"/>
    <w:rsid w:val="00A852CB"/>
    <w:rsid w:val="00AA416B"/>
    <w:rsid w:val="00AB5DFA"/>
    <w:rsid w:val="00B07699"/>
    <w:rsid w:val="00B26E5F"/>
    <w:rsid w:val="00B513C9"/>
    <w:rsid w:val="00B56585"/>
    <w:rsid w:val="00B65788"/>
    <w:rsid w:val="00B86BC2"/>
    <w:rsid w:val="00B9017A"/>
    <w:rsid w:val="00B95C3E"/>
    <w:rsid w:val="00BA194C"/>
    <w:rsid w:val="00BC51DD"/>
    <w:rsid w:val="00BE0D63"/>
    <w:rsid w:val="00BF6B03"/>
    <w:rsid w:val="00C007CF"/>
    <w:rsid w:val="00C12014"/>
    <w:rsid w:val="00C15CB1"/>
    <w:rsid w:val="00C16F0B"/>
    <w:rsid w:val="00C33E9B"/>
    <w:rsid w:val="00C5268C"/>
    <w:rsid w:val="00C535EF"/>
    <w:rsid w:val="00C53DA5"/>
    <w:rsid w:val="00C65FF0"/>
    <w:rsid w:val="00C82CDC"/>
    <w:rsid w:val="00CA704A"/>
    <w:rsid w:val="00CE5E64"/>
    <w:rsid w:val="00CF06A2"/>
    <w:rsid w:val="00D05735"/>
    <w:rsid w:val="00D11E99"/>
    <w:rsid w:val="00D40AD8"/>
    <w:rsid w:val="00D46A7B"/>
    <w:rsid w:val="00D52464"/>
    <w:rsid w:val="00D61A4B"/>
    <w:rsid w:val="00D837D1"/>
    <w:rsid w:val="00D85F3C"/>
    <w:rsid w:val="00DB65AA"/>
    <w:rsid w:val="00DC1F81"/>
    <w:rsid w:val="00DC3348"/>
    <w:rsid w:val="00DC56B4"/>
    <w:rsid w:val="00DC7B0A"/>
    <w:rsid w:val="00DC7D40"/>
    <w:rsid w:val="00DE2B9A"/>
    <w:rsid w:val="00DF7FCF"/>
    <w:rsid w:val="00E0161D"/>
    <w:rsid w:val="00E02979"/>
    <w:rsid w:val="00E13EC2"/>
    <w:rsid w:val="00E21DE6"/>
    <w:rsid w:val="00E24ED7"/>
    <w:rsid w:val="00E30412"/>
    <w:rsid w:val="00E63CCA"/>
    <w:rsid w:val="00E645A1"/>
    <w:rsid w:val="00E725FE"/>
    <w:rsid w:val="00E93FE5"/>
    <w:rsid w:val="00EA6036"/>
    <w:rsid w:val="00F01755"/>
    <w:rsid w:val="00F139B9"/>
    <w:rsid w:val="00F31341"/>
    <w:rsid w:val="00F455B5"/>
    <w:rsid w:val="00F6748B"/>
    <w:rsid w:val="00F71AB5"/>
    <w:rsid w:val="00F81784"/>
    <w:rsid w:val="00F84687"/>
    <w:rsid w:val="00F93BE3"/>
    <w:rsid w:val="00FA2A31"/>
    <w:rsid w:val="00FB1355"/>
    <w:rsid w:val="00FB33B7"/>
    <w:rsid w:val="00FB53D8"/>
    <w:rsid w:val="00FC3589"/>
    <w:rsid w:val="00FF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83436"/>
  <w15:docId w15:val="{D8AE3499-9C2F-4410-9794-55732D9F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769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64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4ADD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E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E1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E1E"/>
    <w:rPr>
      <w:vertAlign w:val="superscript"/>
    </w:rPr>
  </w:style>
  <w:style w:type="paragraph" w:customStyle="1" w:styleId="Textbody">
    <w:name w:val="Text body"/>
    <w:basedOn w:val="Normalny"/>
    <w:rsid w:val="001F7D51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5E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5E5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5E5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20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20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20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20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201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C0F3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56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654F"/>
  </w:style>
  <w:style w:type="paragraph" w:styleId="Stopka">
    <w:name w:val="footer"/>
    <w:basedOn w:val="Normalny"/>
    <w:link w:val="StopkaZnak"/>
    <w:uiPriority w:val="99"/>
    <w:unhideWhenUsed/>
    <w:rsid w:val="00A56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0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6A503-8C81-4DA0-B8D4-5C1335898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1396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Dwórznik Monika</dc:creator>
  <cp:lastModifiedBy>Sabiniewicz Marcin</cp:lastModifiedBy>
  <cp:revision>9</cp:revision>
  <dcterms:created xsi:type="dcterms:W3CDTF">2021-01-19T10:15:00Z</dcterms:created>
  <dcterms:modified xsi:type="dcterms:W3CDTF">2021-01-19T12:04:00Z</dcterms:modified>
</cp:coreProperties>
</file>