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A47EF0" w14:textId="77777777" w:rsidR="00040F1D" w:rsidRDefault="00040F1D" w:rsidP="00595E21">
      <w:pPr>
        <w:spacing w:after="120" w:line="360" w:lineRule="auto"/>
        <w:jc w:val="center"/>
        <w:rPr>
          <w:rFonts w:ascii="Times New Roman" w:hAnsi="Times New Roman" w:cs="Times New Roman"/>
          <w:b/>
          <w:bCs/>
          <w:sz w:val="24"/>
          <w:szCs w:val="24"/>
        </w:rPr>
      </w:pPr>
      <w:bookmarkStart w:id="0" w:name="_GoBack"/>
      <w:bookmarkEnd w:id="0"/>
      <w:r w:rsidRPr="00595E21">
        <w:rPr>
          <w:rFonts w:ascii="Times New Roman" w:hAnsi="Times New Roman" w:cs="Times New Roman"/>
          <w:b/>
          <w:bCs/>
          <w:sz w:val="24"/>
          <w:szCs w:val="24"/>
        </w:rPr>
        <w:t>Uzasadnienie</w:t>
      </w:r>
    </w:p>
    <w:p w14:paraId="31A6833F" w14:textId="77777777" w:rsidR="00A16672" w:rsidRPr="00595E21" w:rsidRDefault="00A16672" w:rsidP="00595E21">
      <w:pPr>
        <w:spacing w:after="120" w:line="360" w:lineRule="auto"/>
        <w:jc w:val="center"/>
        <w:rPr>
          <w:rFonts w:ascii="Times New Roman" w:hAnsi="Times New Roman" w:cs="Times New Roman"/>
          <w:b/>
          <w:bCs/>
          <w:sz w:val="24"/>
          <w:szCs w:val="24"/>
        </w:rPr>
      </w:pPr>
    </w:p>
    <w:p w14:paraId="512C1C02" w14:textId="77777777" w:rsidR="00C643FB" w:rsidRPr="00C643FB" w:rsidRDefault="00C643FB" w:rsidP="00C643FB">
      <w:pPr>
        <w:spacing w:after="120" w:line="360" w:lineRule="auto"/>
        <w:ind w:firstLine="708"/>
        <w:jc w:val="both"/>
        <w:rPr>
          <w:rFonts w:ascii="Times New Roman" w:hAnsi="Times New Roman" w:cs="Times New Roman"/>
          <w:sz w:val="24"/>
          <w:szCs w:val="24"/>
        </w:rPr>
      </w:pPr>
      <w:r w:rsidRPr="00C643FB">
        <w:rPr>
          <w:rFonts w:ascii="Times New Roman" w:hAnsi="Times New Roman" w:cs="Times New Roman"/>
          <w:sz w:val="24"/>
          <w:szCs w:val="24"/>
        </w:rPr>
        <w:t>Celem inicjatywy ustawodawczej Prezydenta Rzeczypospolitej Polskiej jest utworzenie Funduszu Medycznego (zwanego dalej także „Funduszem”), który służyć ma poprawie zdrowia i jakości życia Polaków poprzez: finansowanie świadczeń opieki zdrowotnej udzielanych osobom do ukończenia 18 roku życia, dofinansowywanie zadań polegających na budowie, przebudowie, modernizacji lub doposażeniu infrastruktury strategicznych podmiotów ochrony zdrowia, dofinansowywanie zadań polegających na modernizacji, przebudowie lub doposażeniu szpitali, finansowanie leków dla indywidualnych pacjentów w ramach ratunkowego dostępu do technologii lekowych, finansowanie technologii lekowych o wysokiej wartości klinicznej oraz technologii lekowych o wysokim poziomie innowacyjności, dofinansowywanie zadań polegających na zwiększaniu skuteczności programów profilaktycznych oraz finansowanie świadczeń opieki zdrowotnej udzielanych świadczeniobiorcom poza granicami kraju. Fundusz Medyczny zostanie utworzony na podstawie rozpoznania potrzeb w zakresie ochrony zdrowia i będzie wychodzić naprzeciw zidentyfikowanym problemom, szczególnie zaś niezaspokojonym potrzebom medycznym.</w:t>
      </w:r>
    </w:p>
    <w:p w14:paraId="243B4BAD" w14:textId="77777777" w:rsidR="00C643FB" w:rsidRPr="00C643FB" w:rsidRDefault="00C643FB" w:rsidP="00C643FB">
      <w:pPr>
        <w:spacing w:after="120" w:line="360" w:lineRule="auto"/>
        <w:ind w:firstLine="708"/>
        <w:jc w:val="both"/>
        <w:rPr>
          <w:rFonts w:ascii="Times New Roman" w:hAnsi="Times New Roman" w:cs="Times New Roman"/>
          <w:sz w:val="24"/>
          <w:szCs w:val="24"/>
        </w:rPr>
      </w:pPr>
      <w:r w:rsidRPr="00C643FB">
        <w:rPr>
          <w:rFonts w:ascii="Times New Roman" w:hAnsi="Times New Roman" w:cs="Times New Roman"/>
          <w:sz w:val="24"/>
          <w:szCs w:val="24"/>
        </w:rPr>
        <w:t>Na te zadania rocznie wydatkowane będą 4 miliardy złotych, ukierunkowane na</w:t>
      </w:r>
      <w:r w:rsidRPr="00C643FB">
        <w:rPr>
          <w:rFonts w:ascii="Times New Roman" w:hAnsi="Times New Roman" w:cs="Times New Roman"/>
          <w:sz w:val="24"/>
          <w:szCs w:val="24"/>
        </w:rPr>
        <w:br/>
        <w:t>3 główne filary Funduszu: leki i świadczenia zdrowotne, inwestycje oraz profilaktykę.</w:t>
      </w:r>
    </w:p>
    <w:p w14:paraId="11D2E240" w14:textId="77777777" w:rsidR="00C643FB" w:rsidRPr="00C643FB" w:rsidRDefault="00C643FB" w:rsidP="00C643FB">
      <w:pPr>
        <w:spacing w:after="120" w:line="360" w:lineRule="auto"/>
        <w:ind w:firstLine="708"/>
        <w:jc w:val="both"/>
        <w:rPr>
          <w:rFonts w:ascii="Times New Roman" w:hAnsi="Times New Roman" w:cs="Times New Roman"/>
          <w:sz w:val="24"/>
          <w:szCs w:val="24"/>
        </w:rPr>
      </w:pPr>
      <w:r w:rsidRPr="00C643FB">
        <w:rPr>
          <w:rFonts w:ascii="Times New Roman" w:hAnsi="Times New Roman" w:cs="Times New Roman"/>
          <w:sz w:val="24"/>
          <w:szCs w:val="24"/>
        </w:rPr>
        <w:t xml:space="preserve">Przedstawienie Sejmowi projektu ustawy stanowi realizację zapowiedzi Prezydenta RP co do wsparcia dostępu do innowacyjnych usług medycznych i wynika z konieczności zaadresowania najważniejszych wyzwań stojących przed polskim systemem ochrony zdrowia. Zupełną nowością będą niektóre rozwiązania przewidziane w zakresie subfunduszu terapeutyczno-innowacyjnego. Część środków zostanie przeznaczona na wprowadzenie bezlimitowych świadczeń szpitalnych i specjalistycznych dla dzieci. Ustawa wprowadza mechanizm identyfikowania niezaspokojonych potrzeb medycznych, co będzie stanowiło jedno z kryteriów wczesnego i warunkowego dostęp do technologii lekowych o wysokiej wartości klinicznej oraz o wysokim poziomie innowacyjności dedykowanych szczególnie chorobom nowotworowym oraz rzadkim. W porównaniu z dotychczas funkcjonującymi rozwiązaniami w tym zakresie, zapisy ustawy umożliwią także uproszczony ratunkowy dostęp do technologii lekowych (RDTL). Filar inwestycyjny będzie dedykowany rozbudowie nowoczesnej infrastruktury w polskich szpitalach. Dzięki temu powstaną warunki do realizacji racjonalnego i skutecznego leczenia. Z kolei środki przewidziane w ramach filaru profilaktyki zasilą między innymi budżety jednostek samorządu terytorialnego, które mają opracowany wieloletni plan </w:t>
      </w:r>
      <w:r w:rsidRPr="00C643FB">
        <w:rPr>
          <w:rFonts w:ascii="Times New Roman" w:hAnsi="Times New Roman" w:cs="Times New Roman"/>
          <w:sz w:val="24"/>
          <w:szCs w:val="24"/>
        </w:rPr>
        <w:lastRenderedPageBreak/>
        <w:t>polityki zdrowotnej i zabezpieczenia potrzeb zdrowotnych na swoim terenie. Wsparcie na profilaktykę otrzymają również podmioty lecznicze realizujące programy profilaktyki zdrowotnej w celu zwiększenia zgłaszalności kobiet i mężczyzn na badania w programach profilaktyki.</w:t>
      </w:r>
    </w:p>
    <w:p w14:paraId="623E5FC7" w14:textId="77777777" w:rsidR="00C643FB" w:rsidRPr="00C643FB" w:rsidRDefault="00C643FB" w:rsidP="00C643FB">
      <w:pPr>
        <w:spacing w:after="120" w:line="360" w:lineRule="auto"/>
        <w:ind w:firstLine="708"/>
        <w:jc w:val="both"/>
        <w:rPr>
          <w:rFonts w:ascii="Times New Roman" w:hAnsi="Times New Roman" w:cs="Times New Roman"/>
          <w:sz w:val="24"/>
          <w:szCs w:val="24"/>
        </w:rPr>
      </w:pPr>
      <w:r w:rsidRPr="00C643FB">
        <w:rPr>
          <w:rFonts w:ascii="Times New Roman" w:hAnsi="Times New Roman" w:cs="Times New Roman"/>
          <w:sz w:val="24"/>
          <w:szCs w:val="24"/>
        </w:rPr>
        <w:t>Decyzja o powołaniu Funduszu Medycznego wychodzi naprzeciw oczekiwaniom i potrzebom społecznym, ukierunkowanym na poszerzanie dostępu do nowoczesnych metod leczenia i leków, zapewniających skuteczną diagnostykę i terapię, a także uzyskiwania świadczeń opieki zdrowotnej, w szczególności przez dzieci oraz innych pacjentów cierpiące na choroby rzadkie i nowotworowe, w nowoczesnych szpitalach, a w razie konieczności również i poza granicami Rzeczypospolitej Polskiej. Polacy oczekują, że skutkiem dynamicznego rozwoju wiedzy medycznej będzie powszechny dostęp do nowoczesnych i efektywnych świadczeń opieki zdrowotnej, adekwatnych do występujących problemów zdrowotnych. Jednym z kluczowych elementów systemu ochrony zdrowia, wpływającym na jakość i dostępność udzielanych świadczeń, jest stan infrastruktury ochrony zdrowia, zarówno budowlana, jak i sprzętowa. Z uwagi na ciągły rozwój technologii medycznych, zakup nowoczesnej aparatury zwiększa  możliwości diagnostyczne i terapeutyczne, a także pozwala na tworzenie nowych procedur i terapii przez wiodące ośrodki naukowo-badawcze. Powyższe powoduje konieczność stworzenia mechanizmów finansowych dla podjęcia pilnych i skoordynowanych działań zapewniających zarówno modernizację infrastruktury budowlanej, jak i systematyczne uzupełnianie i odnawianie bazy sprzętowej podmiotów leczniczych. Aby zapewnić wzajemną spójność i komplementarność inwestycji w sektorze ochrony zdrowia, zasadne jest podejmowanie ich z poziomu centralnego. Spojrzenie kompleksowe sprawi, że realizowane inwestycje przyczynią się do wyrównywania różnic w dostępności i jakości świadczeń opieki zdrowotnej, pomoże uniknąć pułapek wynikających z udzielania fragmentarycznego lub wybiórczego wsparcia, a także sprawi, że dofinansowane zostaną rzeczywiście inwestycje o charakterze strategicznym dla całego systemu.</w:t>
      </w:r>
    </w:p>
    <w:p w14:paraId="0DED4DC8" w14:textId="77777777" w:rsidR="00C643FB" w:rsidRPr="00C643FB" w:rsidRDefault="00C643FB" w:rsidP="00C643FB">
      <w:pPr>
        <w:spacing w:after="120" w:line="360" w:lineRule="auto"/>
        <w:ind w:firstLine="708"/>
        <w:jc w:val="both"/>
        <w:rPr>
          <w:rFonts w:ascii="Times New Roman" w:hAnsi="Times New Roman" w:cs="Times New Roman"/>
          <w:sz w:val="24"/>
          <w:szCs w:val="24"/>
        </w:rPr>
      </w:pPr>
      <w:r w:rsidRPr="00C643FB">
        <w:rPr>
          <w:rFonts w:ascii="Times New Roman" w:hAnsi="Times New Roman" w:cs="Times New Roman"/>
          <w:sz w:val="24"/>
          <w:szCs w:val="24"/>
        </w:rPr>
        <w:t>Przedstawiony projekt ustawy realizacje normę zawartą w art. 68 ust. 1 Konstytucji, zgodnie z którym każdy ma prawo do ochrony zdrowia. W ust. 2 tego przepisu Konstytucja stanowi, że Obywatelom, niezależnie od ich sytuacji materialnej, władze publiczne zapewniają równy dostęp do świadczeń opieki zdrowotnej finansowanej ze środków publicznych, a warunki i zakres udzielania świadczeń określa ustawa. Konstytucja nakłada również na władze publiczne obowiązek zapewnienia szczególnej opieki zdrowotnej dzieciom (art. 68 ust. 3 Konstytucji).</w:t>
      </w:r>
    </w:p>
    <w:p w14:paraId="71E28D25" w14:textId="77777777" w:rsidR="000469CC" w:rsidRPr="00147E7D" w:rsidRDefault="000469CC" w:rsidP="0003064C">
      <w:pPr>
        <w:spacing w:after="120" w:line="360" w:lineRule="auto"/>
        <w:jc w:val="both"/>
        <w:rPr>
          <w:rFonts w:ascii="Times New Roman" w:hAnsi="Times New Roman" w:cs="Times New Roman"/>
          <w:b/>
          <w:sz w:val="24"/>
          <w:szCs w:val="24"/>
        </w:rPr>
      </w:pPr>
      <w:r w:rsidRPr="00147E7D">
        <w:rPr>
          <w:rFonts w:ascii="Times New Roman" w:hAnsi="Times New Roman" w:cs="Times New Roman"/>
          <w:b/>
          <w:sz w:val="24"/>
          <w:szCs w:val="24"/>
        </w:rPr>
        <w:lastRenderedPageBreak/>
        <w:t>Fundusz Medyczny</w:t>
      </w:r>
    </w:p>
    <w:p w14:paraId="1B4DA759" w14:textId="77777777" w:rsidR="0003064C" w:rsidRDefault="0003064C" w:rsidP="00E67413">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Projekt ustawy wskazuje zasady działania</w:t>
      </w:r>
      <w:r w:rsidR="00BA2E4E">
        <w:rPr>
          <w:rFonts w:ascii="Times New Roman" w:hAnsi="Times New Roman" w:cs="Times New Roman"/>
          <w:sz w:val="24"/>
          <w:szCs w:val="24"/>
        </w:rPr>
        <w:t xml:space="preserve"> i cele</w:t>
      </w:r>
      <w:r>
        <w:rPr>
          <w:rFonts w:ascii="Times New Roman" w:hAnsi="Times New Roman" w:cs="Times New Roman"/>
          <w:sz w:val="24"/>
          <w:szCs w:val="24"/>
        </w:rPr>
        <w:t xml:space="preserve"> Funduszu Medycznego, gromadzenia środków Funduszu, a także </w:t>
      </w:r>
      <w:r w:rsidRPr="0003064C">
        <w:rPr>
          <w:rFonts w:ascii="Times New Roman" w:hAnsi="Times New Roman" w:cs="Times New Roman"/>
          <w:sz w:val="24"/>
          <w:szCs w:val="24"/>
        </w:rPr>
        <w:t>udzielania finansowania i dofinansowania ze środków Funduszu</w:t>
      </w:r>
      <w:r>
        <w:rPr>
          <w:rFonts w:ascii="Times New Roman" w:hAnsi="Times New Roman" w:cs="Times New Roman"/>
          <w:sz w:val="24"/>
          <w:szCs w:val="24"/>
        </w:rPr>
        <w:t xml:space="preserve"> (art. 1 projektu)</w:t>
      </w:r>
      <w:r w:rsidRPr="0003064C">
        <w:rPr>
          <w:rFonts w:ascii="Times New Roman" w:hAnsi="Times New Roman" w:cs="Times New Roman"/>
          <w:sz w:val="24"/>
          <w:szCs w:val="24"/>
        </w:rPr>
        <w:t>.</w:t>
      </w:r>
    </w:p>
    <w:p w14:paraId="0D19D22F" w14:textId="77777777" w:rsidR="004C4662" w:rsidRDefault="004C4662" w:rsidP="00DE5831">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art. 2 projektu zamieszczone zostały definicje: podmiotu leczniczego, programu wieloletniego, projektu strategicznego, </w:t>
      </w:r>
      <w:r w:rsidR="00D72E00">
        <w:rPr>
          <w:rFonts w:ascii="Times New Roman" w:hAnsi="Times New Roman" w:cs="Times New Roman"/>
          <w:sz w:val="24"/>
          <w:szCs w:val="24"/>
        </w:rPr>
        <w:t xml:space="preserve">świadczeniobiorcy, </w:t>
      </w:r>
      <w:r>
        <w:rPr>
          <w:rFonts w:ascii="Times New Roman" w:hAnsi="Times New Roman" w:cs="Times New Roman"/>
          <w:sz w:val="24"/>
          <w:szCs w:val="24"/>
        </w:rPr>
        <w:t>świadczeniodawcy</w:t>
      </w:r>
      <w:r w:rsidR="00DE5831">
        <w:rPr>
          <w:rFonts w:ascii="Times New Roman" w:hAnsi="Times New Roman" w:cs="Times New Roman"/>
          <w:sz w:val="24"/>
          <w:szCs w:val="24"/>
        </w:rPr>
        <w:t xml:space="preserve"> oraz świadczenia</w:t>
      </w:r>
      <w:r w:rsidR="00D72E00">
        <w:rPr>
          <w:rFonts w:ascii="Times New Roman" w:hAnsi="Times New Roman" w:cs="Times New Roman"/>
          <w:sz w:val="24"/>
          <w:szCs w:val="24"/>
        </w:rPr>
        <w:t xml:space="preserve"> opieki zdrowotnej</w:t>
      </w:r>
      <w:r>
        <w:rPr>
          <w:rFonts w:ascii="Times New Roman" w:hAnsi="Times New Roman" w:cs="Times New Roman"/>
          <w:sz w:val="24"/>
          <w:szCs w:val="24"/>
        </w:rPr>
        <w:t xml:space="preserve">. </w:t>
      </w:r>
    </w:p>
    <w:p w14:paraId="32A1082D" w14:textId="77777777" w:rsidR="00D72E00" w:rsidRDefault="00D72E00" w:rsidP="00DE5831">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Zgodnie z art. 3 projektu, Minister Zdrowia, przeprowadzając konkursy, o którym mowa w ustawie, czyni to w sposób </w:t>
      </w:r>
      <w:r w:rsidRPr="00D72E00">
        <w:rPr>
          <w:rFonts w:ascii="Times New Roman" w:hAnsi="Times New Roman" w:cs="Times New Roman"/>
          <w:sz w:val="24"/>
          <w:szCs w:val="24"/>
        </w:rPr>
        <w:t>przejrzysty, rzetelny i bezstronny oraz zapewnia wnioskodawcom równy dostęp do informacji o w</w:t>
      </w:r>
      <w:r>
        <w:rPr>
          <w:rFonts w:ascii="Times New Roman" w:hAnsi="Times New Roman" w:cs="Times New Roman"/>
          <w:sz w:val="24"/>
          <w:szCs w:val="24"/>
        </w:rPr>
        <w:t>arunkach i sposobie naboru oraz</w:t>
      </w:r>
      <w:r w:rsidRPr="00D72E00">
        <w:rPr>
          <w:rFonts w:ascii="Times New Roman" w:hAnsi="Times New Roman" w:cs="Times New Roman"/>
          <w:sz w:val="24"/>
          <w:szCs w:val="24"/>
        </w:rPr>
        <w:t xml:space="preserve"> wyboru projektów</w:t>
      </w:r>
      <w:r>
        <w:rPr>
          <w:rFonts w:ascii="Times New Roman" w:hAnsi="Times New Roman" w:cs="Times New Roman"/>
          <w:sz w:val="24"/>
          <w:szCs w:val="24"/>
        </w:rPr>
        <w:t>.</w:t>
      </w:r>
    </w:p>
    <w:p w14:paraId="66C37B8A" w14:textId="77777777" w:rsidR="00D72E00" w:rsidRDefault="00D72E00" w:rsidP="00DE5831">
      <w:pPr>
        <w:spacing w:after="120" w:line="360" w:lineRule="auto"/>
        <w:ind w:firstLine="708"/>
        <w:jc w:val="both"/>
        <w:rPr>
          <w:rFonts w:ascii="Times New Roman" w:hAnsi="Times New Roman" w:cs="Times New Roman"/>
          <w:sz w:val="24"/>
          <w:szCs w:val="24"/>
        </w:rPr>
      </w:pPr>
      <w:r w:rsidRPr="00DE5831">
        <w:rPr>
          <w:rFonts w:ascii="Times New Roman" w:hAnsi="Times New Roman" w:cs="Times New Roman"/>
          <w:sz w:val="24"/>
          <w:szCs w:val="24"/>
        </w:rPr>
        <w:t xml:space="preserve">Art. 4 projektu reguluje </w:t>
      </w:r>
      <w:r w:rsidR="00DE5831" w:rsidRPr="00DE5831">
        <w:rPr>
          <w:rFonts w:ascii="Times New Roman" w:hAnsi="Times New Roman" w:cs="Times New Roman"/>
          <w:sz w:val="24"/>
          <w:szCs w:val="24"/>
        </w:rPr>
        <w:t xml:space="preserve">w sposób ogólny </w:t>
      </w:r>
      <w:r w:rsidRPr="00DE5831">
        <w:rPr>
          <w:rFonts w:ascii="Times New Roman" w:hAnsi="Times New Roman" w:cs="Times New Roman"/>
          <w:sz w:val="24"/>
          <w:szCs w:val="24"/>
        </w:rPr>
        <w:t>problematykę programów wieloletnich</w:t>
      </w:r>
      <w:r w:rsidR="00DE5831">
        <w:rPr>
          <w:rFonts w:ascii="Times New Roman" w:hAnsi="Times New Roman" w:cs="Times New Roman"/>
          <w:sz w:val="24"/>
          <w:szCs w:val="24"/>
        </w:rPr>
        <w:t>. Należy w tym miejscu podkreślić, że w celu realizacji intencji projektodawcy, w projekcie odróżniono programy wieloletnie ustanawiane przez Radę Ministrów (</w:t>
      </w:r>
      <w:r w:rsidR="00DE5831" w:rsidRPr="00824A2F">
        <w:rPr>
          <w:rFonts w:ascii="Times New Roman" w:hAnsi="Times New Roman" w:cs="Times New Roman"/>
          <w:sz w:val="24"/>
          <w:szCs w:val="24"/>
        </w:rPr>
        <w:t>w rozumieniu art. 136 ustawy z dnia 27 sierpnia 2009 r. o finansach publicznych</w:t>
      </w:r>
      <w:r w:rsidR="00DE5831">
        <w:rPr>
          <w:rFonts w:ascii="Times New Roman" w:hAnsi="Times New Roman" w:cs="Times New Roman"/>
          <w:sz w:val="24"/>
          <w:szCs w:val="24"/>
        </w:rPr>
        <w:t xml:space="preserve">) od </w:t>
      </w:r>
      <w:r w:rsidR="00341579">
        <w:rPr>
          <w:rFonts w:ascii="Times New Roman" w:hAnsi="Times New Roman" w:cs="Times New Roman"/>
          <w:sz w:val="24"/>
          <w:szCs w:val="24"/>
        </w:rPr>
        <w:t xml:space="preserve">programów wieloletnich w rozumieniu art. 2 pkt 2 projektu. </w:t>
      </w:r>
    </w:p>
    <w:p w14:paraId="74674B20" w14:textId="77777777" w:rsidR="007D4B0E" w:rsidRPr="00824A2F" w:rsidRDefault="007D4B0E" w:rsidP="007D4B0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Celem Funduszu Medycznego (art. 5 projektu) </w:t>
      </w:r>
      <w:r w:rsidRPr="00824A2F">
        <w:rPr>
          <w:rFonts w:ascii="Times New Roman" w:hAnsi="Times New Roman" w:cs="Times New Roman"/>
          <w:sz w:val="24"/>
          <w:szCs w:val="24"/>
        </w:rPr>
        <w:t>jest wsparcie działań zmierzających do poprawy zdrowia i jakości życia w Rzeczypospolitej Polskiej przez zapewnienie dodatkowych źródeł finansowania:</w:t>
      </w:r>
    </w:p>
    <w:p w14:paraId="39B9FD57" w14:textId="77777777" w:rsidR="007D4B0E" w:rsidRPr="00824A2F" w:rsidRDefault="007D4B0E" w:rsidP="007D4B0E">
      <w:pPr>
        <w:pStyle w:val="Akapitzlist"/>
        <w:numPr>
          <w:ilvl w:val="0"/>
          <w:numId w:val="11"/>
        </w:numPr>
        <w:autoSpaceDE w:val="0"/>
        <w:autoSpaceDN w:val="0"/>
        <w:adjustRightInd w:val="0"/>
        <w:spacing w:after="0" w:line="360" w:lineRule="auto"/>
        <w:ind w:left="426" w:hanging="426"/>
        <w:contextualSpacing w:val="0"/>
        <w:jc w:val="both"/>
        <w:rPr>
          <w:rFonts w:ascii="Times New Roman" w:hAnsi="Times New Roman" w:cs="Times New Roman"/>
          <w:sz w:val="24"/>
          <w:szCs w:val="24"/>
        </w:rPr>
      </w:pPr>
      <w:r w:rsidRPr="00824A2F">
        <w:rPr>
          <w:rFonts w:ascii="Times New Roman" w:hAnsi="Times New Roman" w:cs="Times New Roman"/>
          <w:sz w:val="24"/>
          <w:szCs w:val="24"/>
        </w:rPr>
        <w:t>profilaktyki, wczesnego wykrywania, diagnostyki i lec</w:t>
      </w:r>
      <w:r>
        <w:rPr>
          <w:rFonts w:ascii="Times New Roman" w:hAnsi="Times New Roman" w:cs="Times New Roman"/>
          <w:sz w:val="24"/>
          <w:szCs w:val="24"/>
        </w:rPr>
        <w:t>zenia chorób cywilizacyjnych, w </w:t>
      </w:r>
      <w:r w:rsidRPr="00824A2F">
        <w:rPr>
          <w:rFonts w:ascii="Times New Roman" w:hAnsi="Times New Roman" w:cs="Times New Roman"/>
          <w:sz w:val="24"/>
          <w:szCs w:val="24"/>
        </w:rPr>
        <w:t xml:space="preserve">tym chorób nowotworowych i chorób rzadkich; </w:t>
      </w:r>
    </w:p>
    <w:p w14:paraId="2F38D00B" w14:textId="77777777" w:rsidR="007D4B0E" w:rsidRPr="00824A2F" w:rsidRDefault="007D4B0E" w:rsidP="007D4B0E">
      <w:pPr>
        <w:pStyle w:val="Akapitzlist"/>
        <w:numPr>
          <w:ilvl w:val="0"/>
          <w:numId w:val="11"/>
        </w:numPr>
        <w:autoSpaceDE w:val="0"/>
        <w:autoSpaceDN w:val="0"/>
        <w:adjustRightInd w:val="0"/>
        <w:spacing w:after="0" w:line="360" w:lineRule="auto"/>
        <w:ind w:left="426" w:hanging="426"/>
        <w:contextualSpacing w:val="0"/>
        <w:jc w:val="both"/>
        <w:rPr>
          <w:rFonts w:ascii="Times New Roman" w:hAnsi="Times New Roman" w:cs="Times New Roman"/>
          <w:sz w:val="24"/>
          <w:szCs w:val="24"/>
        </w:rPr>
      </w:pPr>
      <w:r w:rsidRPr="00824A2F">
        <w:rPr>
          <w:rFonts w:ascii="Times New Roman" w:hAnsi="Times New Roman" w:cs="Times New Roman"/>
          <w:sz w:val="24"/>
          <w:szCs w:val="24"/>
        </w:rPr>
        <w:t>infrastruktury ochrony zdrowia wpływając</w:t>
      </w:r>
      <w:r>
        <w:rPr>
          <w:rFonts w:ascii="Times New Roman" w:hAnsi="Times New Roman" w:cs="Times New Roman"/>
          <w:sz w:val="24"/>
          <w:szCs w:val="24"/>
        </w:rPr>
        <w:t>ej</w:t>
      </w:r>
      <w:r w:rsidRPr="00824A2F">
        <w:rPr>
          <w:rFonts w:ascii="Times New Roman" w:hAnsi="Times New Roman" w:cs="Times New Roman"/>
          <w:sz w:val="24"/>
          <w:szCs w:val="24"/>
        </w:rPr>
        <w:t xml:space="preserve"> na jakość i dostępność </w:t>
      </w:r>
      <w:r>
        <w:rPr>
          <w:rFonts w:ascii="Times New Roman" w:hAnsi="Times New Roman" w:cs="Times New Roman"/>
          <w:sz w:val="24"/>
          <w:szCs w:val="24"/>
        </w:rPr>
        <w:t>oraz</w:t>
      </w:r>
      <w:r w:rsidRPr="00824A2F">
        <w:rPr>
          <w:rFonts w:ascii="Times New Roman" w:hAnsi="Times New Roman" w:cs="Times New Roman"/>
          <w:sz w:val="24"/>
          <w:szCs w:val="24"/>
        </w:rPr>
        <w:t xml:space="preserve"> bezpieczeństwo udzielanych świadczeń</w:t>
      </w:r>
      <w:r>
        <w:rPr>
          <w:rFonts w:ascii="Times New Roman" w:hAnsi="Times New Roman" w:cs="Times New Roman"/>
          <w:sz w:val="24"/>
          <w:szCs w:val="24"/>
        </w:rPr>
        <w:t xml:space="preserve"> opieki zdrowotnej</w:t>
      </w:r>
      <w:r w:rsidRPr="00824A2F">
        <w:rPr>
          <w:rFonts w:ascii="Times New Roman" w:hAnsi="Times New Roman" w:cs="Times New Roman"/>
          <w:sz w:val="24"/>
          <w:szCs w:val="24"/>
        </w:rPr>
        <w:t>;</w:t>
      </w:r>
    </w:p>
    <w:p w14:paraId="3191FCE1" w14:textId="77777777" w:rsidR="007D4B0E" w:rsidRPr="00824A2F" w:rsidRDefault="007D4B0E" w:rsidP="007D4B0E">
      <w:pPr>
        <w:pStyle w:val="Akapitzlist"/>
        <w:numPr>
          <w:ilvl w:val="0"/>
          <w:numId w:val="11"/>
        </w:numPr>
        <w:autoSpaceDE w:val="0"/>
        <w:autoSpaceDN w:val="0"/>
        <w:adjustRightInd w:val="0"/>
        <w:spacing w:after="0" w:line="360" w:lineRule="auto"/>
        <w:ind w:left="426" w:hanging="426"/>
        <w:contextualSpacing w:val="0"/>
        <w:jc w:val="both"/>
        <w:rPr>
          <w:rFonts w:ascii="Times New Roman" w:hAnsi="Times New Roman" w:cs="Times New Roman"/>
          <w:sz w:val="24"/>
          <w:szCs w:val="24"/>
        </w:rPr>
      </w:pPr>
      <w:r w:rsidRPr="00824A2F">
        <w:rPr>
          <w:rFonts w:ascii="Times New Roman" w:hAnsi="Times New Roman" w:cs="Times New Roman"/>
          <w:sz w:val="24"/>
          <w:szCs w:val="24"/>
        </w:rPr>
        <w:t xml:space="preserve">dostępu do wysokiej jakości świadczeń opieki zdrowotnej; </w:t>
      </w:r>
    </w:p>
    <w:p w14:paraId="489F1722" w14:textId="77777777" w:rsidR="007D4B0E" w:rsidRPr="00824A2F" w:rsidRDefault="007D4B0E" w:rsidP="007D4B0E">
      <w:pPr>
        <w:pStyle w:val="Akapitzlist"/>
        <w:numPr>
          <w:ilvl w:val="0"/>
          <w:numId w:val="11"/>
        </w:numPr>
        <w:autoSpaceDE w:val="0"/>
        <w:autoSpaceDN w:val="0"/>
        <w:adjustRightInd w:val="0"/>
        <w:spacing w:after="0" w:line="360" w:lineRule="auto"/>
        <w:ind w:left="426" w:hanging="426"/>
        <w:contextualSpacing w:val="0"/>
        <w:jc w:val="both"/>
        <w:rPr>
          <w:rFonts w:ascii="Times New Roman" w:hAnsi="Times New Roman" w:cs="Times New Roman"/>
          <w:sz w:val="24"/>
          <w:szCs w:val="24"/>
        </w:rPr>
      </w:pPr>
      <w:r w:rsidRPr="00824A2F">
        <w:rPr>
          <w:rFonts w:ascii="Times New Roman" w:hAnsi="Times New Roman" w:cs="Times New Roman"/>
          <w:sz w:val="24"/>
          <w:szCs w:val="24"/>
        </w:rPr>
        <w:t xml:space="preserve">rozwoju systemu opieki zdrowotnej przez koncentrację działań wokół pacjenta i jego potrzeb, ze szczególnym uwzględnieniem poprawy jakości życia pacjentów i ich rodzin; </w:t>
      </w:r>
    </w:p>
    <w:p w14:paraId="1A475390" w14:textId="77777777" w:rsidR="007D4B0E" w:rsidRDefault="007D4B0E" w:rsidP="007D4B0E">
      <w:pPr>
        <w:pStyle w:val="Akapitzlist"/>
        <w:numPr>
          <w:ilvl w:val="0"/>
          <w:numId w:val="11"/>
        </w:numPr>
        <w:autoSpaceDE w:val="0"/>
        <w:autoSpaceDN w:val="0"/>
        <w:adjustRightInd w:val="0"/>
        <w:spacing w:after="0" w:line="360" w:lineRule="auto"/>
        <w:ind w:left="426" w:hanging="426"/>
        <w:contextualSpacing w:val="0"/>
        <w:jc w:val="both"/>
        <w:rPr>
          <w:rFonts w:ascii="Times New Roman" w:hAnsi="Times New Roman" w:cs="Times New Roman"/>
          <w:sz w:val="24"/>
          <w:szCs w:val="24"/>
        </w:rPr>
      </w:pPr>
      <w:r w:rsidRPr="00824A2F">
        <w:rPr>
          <w:rFonts w:ascii="Times New Roman" w:hAnsi="Times New Roman" w:cs="Times New Roman"/>
          <w:sz w:val="24"/>
          <w:szCs w:val="24"/>
        </w:rPr>
        <w:t>świadczeń opieki zdrowotnej udzielanych osobom do ukończenia 18 roku życia;</w:t>
      </w:r>
    </w:p>
    <w:p w14:paraId="3D5D777B" w14:textId="77777777" w:rsidR="007D4B0E" w:rsidRPr="007D4B0E" w:rsidRDefault="007D4B0E" w:rsidP="007D4B0E">
      <w:pPr>
        <w:pStyle w:val="Akapitzlist"/>
        <w:numPr>
          <w:ilvl w:val="0"/>
          <w:numId w:val="11"/>
        </w:numPr>
        <w:autoSpaceDE w:val="0"/>
        <w:autoSpaceDN w:val="0"/>
        <w:adjustRightInd w:val="0"/>
        <w:spacing w:after="0" w:line="360" w:lineRule="auto"/>
        <w:ind w:left="426" w:hanging="426"/>
        <w:contextualSpacing w:val="0"/>
        <w:jc w:val="both"/>
        <w:rPr>
          <w:rFonts w:ascii="Times New Roman" w:hAnsi="Times New Roman" w:cs="Times New Roman"/>
          <w:sz w:val="24"/>
          <w:szCs w:val="24"/>
        </w:rPr>
      </w:pPr>
      <w:r w:rsidRPr="007D4B0E">
        <w:rPr>
          <w:rFonts w:ascii="Times New Roman" w:hAnsi="Times New Roman" w:cs="Times New Roman"/>
          <w:sz w:val="24"/>
          <w:szCs w:val="24"/>
        </w:rPr>
        <w:t>świadczeń opieki zdrowotnej udzielanych świadczeniobiorcom poza granicami kraju</w:t>
      </w:r>
      <w:r w:rsidR="00341579">
        <w:rPr>
          <w:rFonts w:ascii="Times New Roman" w:hAnsi="Times New Roman" w:cs="Times New Roman"/>
          <w:sz w:val="24"/>
          <w:szCs w:val="24"/>
        </w:rPr>
        <w:t>.</w:t>
      </w:r>
    </w:p>
    <w:p w14:paraId="45BD7E0E" w14:textId="77777777" w:rsidR="004C4662" w:rsidRDefault="0003064C" w:rsidP="007D4B0E">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Fundusz będzie </w:t>
      </w:r>
      <w:r w:rsidRPr="0003064C">
        <w:rPr>
          <w:rFonts w:ascii="Times New Roman" w:hAnsi="Times New Roman" w:cs="Times New Roman"/>
          <w:sz w:val="24"/>
          <w:szCs w:val="24"/>
        </w:rPr>
        <w:t>państwowym funduszem celowym</w:t>
      </w:r>
      <w:r>
        <w:rPr>
          <w:rFonts w:ascii="Times New Roman" w:hAnsi="Times New Roman" w:cs="Times New Roman"/>
          <w:sz w:val="24"/>
          <w:szCs w:val="24"/>
        </w:rPr>
        <w:t xml:space="preserve">, którego dysponentem będzie </w:t>
      </w:r>
      <w:r w:rsidR="007D4B0E">
        <w:rPr>
          <w:rFonts w:ascii="Times New Roman" w:hAnsi="Times New Roman" w:cs="Times New Roman"/>
          <w:sz w:val="24"/>
          <w:szCs w:val="24"/>
        </w:rPr>
        <w:t xml:space="preserve">Minister Zdrowia </w:t>
      </w:r>
      <w:r w:rsidR="00263F98" w:rsidRPr="00664659">
        <w:rPr>
          <w:rFonts w:ascii="Times New Roman" w:hAnsi="Times New Roman" w:cs="Times New Roman"/>
          <w:sz w:val="24"/>
          <w:szCs w:val="24"/>
        </w:rPr>
        <w:t>(art. 6 projektu)</w:t>
      </w:r>
      <w:r w:rsidRPr="00664659">
        <w:rPr>
          <w:rFonts w:ascii="Times New Roman" w:hAnsi="Times New Roman" w:cs="Times New Roman"/>
          <w:sz w:val="24"/>
          <w:szCs w:val="24"/>
        </w:rPr>
        <w:t>.</w:t>
      </w:r>
      <w:r>
        <w:rPr>
          <w:rFonts w:ascii="Times New Roman" w:hAnsi="Times New Roman" w:cs="Times New Roman"/>
          <w:sz w:val="24"/>
          <w:szCs w:val="24"/>
        </w:rPr>
        <w:t xml:space="preserve"> </w:t>
      </w:r>
      <w:r w:rsidR="004C4662">
        <w:rPr>
          <w:rFonts w:ascii="Times New Roman" w:hAnsi="Times New Roman" w:cs="Times New Roman"/>
          <w:sz w:val="24"/>
          <w:szCs w:val="24"/>
        </w:rPr>
        <w:t xml:space="preserve">W ramach Funduszu wyodrębnione zostały 4 subfundusze: </w:t>
      </w:r>
    </w:p>
    <w:p w14:paraId="1199A6CC" w14:textId="77777777" w:rsidR="004C4662" w:rsidRPr="004C4662" w:rsidRDefault="004C4662" w:rsidP="007D4B0E">
      <w:pPr>
        <w:spacing w:after="120" w:line="360" w:lineRule="auto"/>
        <w:ind w:left="284" w:hanging="284"/>
        <w:jc w:val="both"/>
        <w:rPr>
          <w:rFonts w:ascii="Times New Roman" w:hAnsi="Times New Roman" w:cs="Times New Roman"/>
          <w:sz w:val="24"/>
          <w:szCs w:val="24"/>
        </w:rPr>
      </w:pPr>
      <w:r w:rsidRPr="004C4662">
        <w:rPr>
          <w:rFonts w:ascii="Times New Roman" w:hAnsi="Times New Roman" w:cs="Times New Roman"/>
          <w:sz w:val="24"/>
          <w:szCs w:val="24"/>
        </w:rPr>
        <w:t>1)</w:t>
      </w:r>
      <w:r w:rsidRPr="004C4662">
        <w:rPr>
          <w:rFonts w:ascii="Times New Roman" w:hAnsi="Times New Roman" w:cs="Times New Roman"/>
          <w:sz w:val="24"/>
          <w:szCs w:val="24"/>
        </w:rPr>
        <w:tab/>
        <w:t>subfundusz infrastruktury strategicznej;</w:t>
      </w:r>
    </w:p>
    <w:p w14:paraId="4EA08D11" w14:textId="77777777" w:rsidR="004C4662" w:rsidRPr="004C4662" w:rsidRDefault="004C4662" w:rsidP="007D4B0E">
      <w:pPr>
        <w:spacing w:after="120" w:line="360" w:lineRule="auto"/>
        <w:ind w:left="284" w:hanging="284"/>
        <w:jc w:val="both"/>
        <w:rPr>
          <w:rFonts w:ascii="Times New Roman" w:hAnsi="Times New Roman" w:cs="Times New Roman"/>
          <w:sz w:val="24"/>
          <w:szCs w:val="24"/>
        </w:rPr>
      </w:pPr>
      <w:r w:rsidRPr="004C4662">
        <w:rPr>
          <w:rFonts w:ascii="Times New Roman" w:hAnsi="Times New Roman" w:cs="Times New Roman"/>
          <w:sz w:val="24"/>
          <w:szCs w:val="24"/>
        </w:rPr>
        <w:t>2)</w:t>
      </w:r>
      <w:r w:rsidRPr="004C4662">
        <w:rPr>
          <w:rFonts w:ascii="Times New Roman" w:hAnsi="Times New Roman" w:cs="Times New Roman"/>
          <w:sz w:val="24"/>
          <w:szCs w:val="24"/>
        </w:rPr>
        <w:tab/>
        <w:t>subfundusz modernizacji podmiotów leczniczych;</w:t>
      </w:r>
    </w:p>
    <w:p w14:paraId="00509E6B" w14:textId="77777777" w:rsidR="004C4662" w:rsidRPr="004C4662" w:rsidRDefault="004C4662" w:rsidP="007D4B0E">
      <w:pPr>
        <w:spacing w:after="120" w:line="360" w:lineRule="auto"/>
        <w:ind w:left="284" w:hanging="284"/>
        <w:jc w:val="both"/>
        <w:rPr>
          <w:rFonts w:ascii="Times New Roman" w:hAnsi="Times New Roman" w:cs="Times New Roman"/>
          <w:sz w:val="24"/>
          <w:szCs w:val="24"/>
        </w:rPr>
      </w:pPr>
      <w:r w:rsidRPr="004C4662">
        <w:rPr>
          <w:rFonts w:ascii="Times New Roman" w:hAnsi="Times New Roman" w:cs="Times New Roman"/>
          <w:sz w:val="24"/>
          <w:szCs w:val="24"/>
        </w:rPr>
        <w:lastRenderedPageBreak/>
        <w:t>3)</w:t>
      </w:r>
      <w:r w:rsidRPr="004C4662">
        <w:rPr>
          <w:rFonts w:ascii="Times New Roman" w:hAnsi="Times New Roman" w:cs="Times New Roman"/>
          <w:sz w:val="24"/>
          <w:szCs w:val="24"/>
        </w:rPr>
        <w:tab/>
        <w:t>subfundusz rozwoju profilaktyki;</w:t>
      </w:r>
    </w:p>
    <w:p w14:paraId="2FDA2F29" w14:textId="77777777" w:rsidR="0003064C" w:rsidRDefault="00664659" w:rsidP="007D4B0E">
      <w:pPr>
        <w:spacing w:after="12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subfundusz terapeutyczno-innowacyjny</w:t>
      </w:r>
      <w:r w:rsidR="004C4662" w:rsidRPr="004C4662">
        <w:rPr>
          <w:rFonts w:ascii="Times New Roman" w:hAnsi="Times New Roman" w:cs="Times New Roman"/>
          <w:sz w:val="24"/>
          <w:szCs w:val="24"/>
        </w:rPr>
        <w:t>.</w:t>
      </w:r>
    </w:p>
    <w:p w14:paraId="60500BE4" w14:textId="77777777" w:rsidR="007D4B0E" w:rsidRDefault="007D4B0E" w:rsidP="007D4B0E">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Fundusz Medyczny będzie gromadził środki z przeznaczeniem na:</w:t>
      </w:r>
    </w:p>
    <w:p w14:paraId="79E50370" w14:textId="77777777" w:rsidR="007D4B0E" w:rsidRPr="006B07CA" w:rsidRDefault="007D4B0E" w:rsidP="007D4B0E">
      <w:pPr>
        <w:pStyle w:val="Akapitzlist"/>
        <w:numPr>
          <w:ilvl w:val="0"/>
          <w:numId w:val="12"/>
        </w:numPr>
        <w:autoSpaceDE w:val="0"/>
        <w:autoSpaceDN w:val="0"/>
        <w:adjustRightInd w:val="0"/>
        <w:spacing w:after="0" w:line="360" w:lineRule="auto"/>
        <w:ind w:left="426" w:hanging="426"/>
        <w:contextualSpacing w:val="0"/>
        <w:jc w:val="both"/>
        <w:rPr>
          <w:rFonts w:ascii="Times New Roman" w:eastAsiaTheme="minorEastAsia" w:hAnsi="Times New Roman" w:cs="Times New Roman"/>
          <w:sz w:val="24"/>
          <w:szCs w:val="24"/>
        </w:rPr>
      </w:pPr>
      <w:r w:rsidRPr="009B68FB">
        <w:rPr>
          <w:rFonts w:ascii="Times New Roman" w:hAnsi="Times New Roman" w:cs="Times New Roman"/>
          <w:sz w:val="24"/>
          <w:szCs w:val="24"/>
        </w:rPr>
        <w:t xml:space="preserve">dofinansowanie </w:t>
      </w:r>
      <w:r>
        <w:rPr>
          <w:rFonts w:ascii="Times New Roman" w:hAnsi="Times New Roman" w:cs="Times New Roman"/>
          <w:sz w:val="24"/>
          <w:szCs w:val="24"/>
        </w:rPr>
        <w:t xml:space="preserve">zadania polegającego na </w:t>
      </w:r>
      <w:r w:rsidRPr="009D4B0D">
        <w:rPr>
          <w:rFonts w:ascii="Times New Roman" w:hAnsi="Times New Roman" w:cs="Times New Roman"/>
          <w:sz w:val="24"/>
          <w:szCs w:val="24"/>
        </w:rPr>
        <w:t xml:space="preserve">budowie, przebudowie, modernizacji </w:t>
      </w:r>
      <w:r>
        <w:rPr>
          <w:rFonts w:ascii="Times New Roman" w:hAnsi="Times New Roman" w:cs="Times New Roman"/>
          <w:sz w:val="24"/>
          <w:szCs w:val="24"/>
        </w:rPr>
        <w:t>lub</w:t>
      </w:r>
      <w:r w:rsidRPr="009D4B0D">
        <w:rPr>
          <w:rFonts w:ascii="Times New Roman" w:hAnsi="Times New Roman" w:cs="Times New Roman"/>
          <w:sz w:val="24"/>
          <w:szCs w:val="24"/>
        </w:rPr>
        <w:t xml:space="preserve"> doposażeniu infrastruktury strategicznych podmiotów ochrony zdrowia w ramach </w:t>
      </w:r>
      <w:r>
        <w:rPr>
          <w:rFonts w:ascii="Times New Roman" w:hAnsi="Times New Roman" w:cs="Times New Roman"/>
          <w:sz w:val="24"/>
          <w:szCs w:val="24"/>
        </w:rPr>
        <w:t>s</w:t>
      </w:r>
      <w:r w:rsidRPr="00A97DBA">
        <w:rPr>
          <w:rFonts w:ascii="Times New Roman" w:hAnsi="Times New Roman" w:cs="Times New Roman"/>
          <w:sz w:val="24"/>
          <w:szCs w:val="24"/>
        </w:rPr>
        <w:t xml:space="preserve">ubfunduszu </w:t>
      </w:r>
      <w:r w:rsidRPr="0024360F">
        <w:rPr>
          <w:rFonts w:ascii="Times New Roman" w:hAnsi="Times New Roman" w:cs="Times New Roman"/>
          <w:sz w:val="24"/>
          <w:szCs w:val="24"/>
        </w:rPr>
        <w:t>infrastruktur</w:t>
      </w:r>
      <w:r w:rsidRPr="009B68FB">
        <w:rPr>
          <w:rFonts w:ascii="Times New Roman" w:hAnsi="Times New Roman" w:cs="Times New Roman"/>
          <w:sz w:val="24"/>
          <w:szCs w:val="24"/>
        </w:rPr>
        <w:t>y strategicznej</w:t>
      </w:r>
      <w:r w:rsidRPr="006B07CA">
        <w:rPr>
          <w:rFonts w:ascii="Times New Roman" w:hAnsi="Times New Roman" w:cs="Times New Roman"/>
          <w:sz w:val="24"/>
          <w:szCs w:val="24"/>
        </w:rPr>
        <w:t>;</w:t>
      </w:r>
    </w:p>
    <w:p w14:paraId="61C1E92E" w14:textId="77777777" w:rsidR="007D4B0E" w:rsidRPr="009D4B0D" w:rsidRDefault="007D4B0E" w:rsidP="007D4B0E">
      <w:pPr>
        <w:pStyle w:val="Akapitzlist"/>
        <w:numPr>
          <w:ilvl w:val="0"/>
          <w:numId w:val="12"/>
        </w:numPr>
        <w:autoSpaceDE w:val="0"/>
        <w:autoSpaceDN w:val="0"/>
        <w:adjustRightInd w:val="0"/>
        <w:spacing w:after="0" w:line="36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dofinansowanie</w:t>
      </w:r>
      <w:r w:rsidRPr="006B07CA">
        <w:rPr>
          <w:rFonts w:ascii="Times New Roman" w:hAnsi="Times New Roman" w:cs="Times New Roman"/>
          <w:sz w:val="24"/>
          <w:szCs w:val="24"/>
        </w:rPr>
        <w:t xml:space="preserve"> </w:t>
      </w:r>
      <w:r>
        <w:rPr>
          <w:rFonts w:ascii="Times New Roman" w:hAnsi="Times New Roman" w:cs="Times New Roman"/>
          <w:sz w:val="24"/>
          <w:szCs w:val="24"/>
        </w:rPr>
        <w:t xml:space="preserve">zadania polegającego na </w:t>
      </w:r>
      <w:r w:rsidRPr="009D4B0D">
        <w:rPr>
          <w:rFonts w:ascii="Times New Roman" w:hAnsi="Times New Roman" w:cs="Times New Roman"/>
          <w:sz w:val="24"/>
          <w:szCs w:val="24"/>
        </w:rPr>
        <w:t xml:space="preserve">modernizacji, przebudowie lub doposażeniu szpitali w ramach </w:t>
      </w:r>
      <w:r>
        <w:rPr>
          <w:rFonts w:ascii="Times New Roman" w:hAnsi="Times New Roman" w:cs="Times New Roman"/>
          <w:sz w:val="24"/>
          <w:szCs w:val="24"/>
        </w:rPr>
        <w:t>s</w:t>
      </w:r>
      <w:r w:rsidRPr="009D4B0D">
        <w:rPr>
          <w:rFonts w:ascii="Times New Roman" w:hAnsi="Times New Roman" w:cs="Times New Roman"/>
          <w:sz w:val="24"/>
          <w:szCs w:val="24"/>
        </w:rPr>
        <w:t>ubfunduszu modernizacji podmiotów leczniczych;</w:t>
      </w:r>
    </w:p>
    <w:p w14:paraId="671B6F89" w14:textId="77777777" w:rsidR="007D4B0E" w:rsidRPr="00824A2F" w:rsidRDefault="007D4B0E" w:rsidP="007D4B0E">
      <w:pPr>
        <w:pStyle w:val="Akapitzlist"/>
        <w:numPr>
          <w:ilvl w:val="0"/>
          <w:numId w:val="12"/>
        </w:numPr>
        <w:autoSpaceDE w:val="0"/>
        <w:autoSpaceDN w:val="0"/>
        <w:adjustRightInd w:val="0"/>
        <w:spacing w:after="0" w:line="360" w:lineRule="auto"/>
        <w:ind w:left="426" w:hanging="426"/>
        <w:contextualSpacing w:val="0"/>
        <w:jc w:val="both"/>
        <w:rPr>
          <w:rFonts w:ascii="Times New Roman" w:hAnsi="Times New Roman" w:cs="Times New Roman"/>
          <w:sz w:val="24"/>
          <w:szCs w:val="24"/>
        </w:rPr>
      </w:pPr>
      <w:r w:rsidRPr="009D4B0D">
        <w:rPr>
          <w:rFonts w:ascii="Times New Roman" w:hAnsi="Times New Roman" w:cs="Times New Roman"/>
          <w:sz w:val="24"/>
          <w:szCs w:val="24"/>
        </w:rPr>
        <w:t>finansowani</w:t>
      </w:r>
      <w:r w:rsidRPr="00A46739">
        <w:rPr>
          <w:rFonts w:ascii="Times New Roman" w:hAnsi="Times New Roman" w:cs="Times New Roman"/>
          <w:sz w:val="24"/>
          <w:szCs w:val="24"/>
        </w:rPr>
        <w:t>e</w:t>
      </w:r>
      <w:r w:rsidRPr="00A0747C">
        <w:rPr>
          <w:rFonts w:ascii="Times New Roman" w:hAnsi="Times New Roman" w:cs="Times New Roman"/>
          <w:sz w:val="24"/>
          <w:szCs w:val="24"/>
        </w:rPr>
        <w:t xml:space="preserve"> leków w ramach </w:t>
      </w:r>
      <w:r w:rsidRPr="009D4B0D">
        <w:rPr>
          <w:rFonts w:ascii="Times New Roman" w:hAnsi="Times New Roman" w:cs="Times New Roman"/>
          <w:sz w:val="24"/>
          <w:szCs w:val="24"/>
        </w:rPr>
        <w:t>ratunkowego dostępu do technologii lekow</w:t>
      </w:r>
      <w:r w:rsidRPr="00824A2F">
        <w:rPr>
          <w:rFonts w:ascii="Times New Roman" w:hAnsi="Times New Roman" w:cs="Times New Roman"/>
          <w:sz w:val="24"/>
          <w:szCs w:val="24"/>
        </w:rPr>
        <w:t>ych, o którym mowa w ustawie z dnia 27 sierpnia 2004 r. o świadczeniach opieki zdrowotnej finansowanych ze środków publicznych;</w:t>
      </w:r>
    </w:p>
    <w:p w14:paraId="2292D534" w14:textId="77777777" w:rsidR="007D4B0E" w:rsidRPr="00A0747C" w:rsidRDefault="007D4B0E" w:rsidP="007D4B0E">
      <w:pPr>
        <w:pStyle w:val="Akapitzlist"/>
        <w:numPr>
          <w:ilvl w:val="0"/>
          <w:numId w:val="12"/>
        </w:numPr>
        <w:autoSpaceDE w:val="0"/>
        <w:autoSpaceDN w:val="0"/>
        <w:adjustRightInd w:val="0"/>
        <w:spacing w:after="0" w:line="360" w:lineRule="auto"/>
        <w:ind w:left="426" w:hanging="426"/>
        <w:contextualSpacing w:val="0"/>
        <w:jc w:val="both"/>
        <w:rPr>
          <w:rFonts w:ascii="Times New Roman" w:hAnsi="Times New Roman" w:cs="Times New Roman"/>
          <w:sz w:val="24"/>
          <w:szCs w:val="24"/>
        </w:rPr>
      </w:pPr>
      <w:r w:rsidRPr="00A0747C">
        <w:rPr>
          <w:rFonts w:ascii="Times New Roman" w:hAnsi="Times New Roman" w:cs="Times New Roman"/>
          <w:sz w:val="24"/>
          <w:szCs w:val="24"/>
        </w:rPr>
        <w:t>finansowani</w:t>
      </w:r>
      <w:r w:rsidRPr="00A46739">
        <w:rPr>
          <w:rFonts w:ascii="Times New Roman" w:hAnsi="Times New Roman" w:cs="Times New Roman"/>
          <w:sz w:val="24"/>
          <w:szCs w:val="24"/>
        </w:rPr>
        <w:t>e</w:t>
      </w:r>
      <w:r w:rsidRPr="009D4B0D">
        <w:rPr>
          <w:rFonts w:ascii="Times New Roman" w:hAnsi="Times New Roman" w:cs="Times New Roman"/>
          <w:sz w:val="24"/>
          <w:szCs w:val="24"/>
        </w:rPr>
        <w:t xml:space="preserve"> technologii lekowej o wysokiej wartości klinicznej lub technologii lekowej o wysokim poziomie innowacyjności</w:t>
      </w:r>
      <w:r w:rsidRPr="00A97DBA">
        <w:rPr>
          <w:rFonts w:ascii="Times New Roman" w:hAnsi="Times New Roman" w:cs="Times New Roman"/>
          <w:sz w:val="24"/>
          <w:szCs w:val="24"/>
        </w:rPr>
        <w:t>, o których mowa w ustawie z dnia 12 maja 2011 r. o refundacji lekó</w:t>
      </w:r>
      <w:r w:rsidRPr="009B68FB">
        <w:rPr>
          <w:rFonts w:ascii="Times New Roman" w:hAnsi="Times New Roman" w:cs="Times New Roman"/>
          <w:sz w:val="24"/>
          <w:szCs w:val="24"/>
        </w:rPr>
        <w:t>w, środków spożywczych specjalnego przeznaczenia żywieniowego oraz wyrobów medycznych</w:t>
      </w:r>
      <w:r w:rsidRPr="00A0747C">
        <w:rPr>
          <w:rFonts w:ascii="Times New Roman" w:hAnsi="Times New Roman" w:cs="Times New Roman"/>
          <w:sz w:val="24"/>
          <w:szCs w:val="24"/>
        </w:rPr>
        <w:t>;</w:t>
      </w:r>
    </w:p>
    <w:p w14:paraId="7609FE16" w14:textId="77777777" w:rsidR="00664659" w:rsidRPr="009D4B0D" w:rsidRDefault="00664659" w:rsidP="00664659">
      <w:pPr>
        <w:pStyle w:val="Akapitzlist"/>
        <w:numPr>
          <w:ilvl w:val="0"/>
          <w:numId w:val="12"/>
        </w:numPr>
        <w:autoSpaceDE w:val="0"/>
        <w:autoSpaceDN w:val="0"/>
        <w:adjustRightInd w:val="0"/>
        <w:spacing w:after="0" w:line="360" w:lineRule="auto"/>
        <w:ind w:left="426" w:hanging="426"/>
        <w:contextualSpacing w:val="0"/>
        <w:jc w:val="both"/>
        <w:rPr>
          <w:rFonts w:ascii="Times New Roman" w:hAnsi="Times New Roman" w:cs="Times New Roman"/>
          <w:sz w:val="24"/>
          <w:szCs w:val="24"/>
        </w:rPr>
      </w:pPr>
      <w:r w:rsidRPr="00A0747C">
        <w:rPr>
          <w:rFonts w:ascii="Times New Roman" w:hAnsi="Times New Roman" w:cs="Times New Roman"/>
          <w:sz w:val="24"/>
          <w:szCs w:val="24"/>
        </w:rPr>
        <w:t xml:space="preserve">dofinansowanie </w:t>
      </w:r>
      <w:r>
        <w:rPr>
          <w:rFonts w:ascii="Times New Roman" w:hAnsi="Times New Roman" w:cs="Times New Roman"/>
          <w:sz w:val="24"/>
          <w:szCs w:val="24"/>
        </w:rPr>
        <w:t xml:space="preserve">zadania polegającego na </w:t>
      </w:r>
      <w:r w:rsidRPr="009D4B0D">
        <w:rPr>
          <w:rFonts w:ascii="Times New Roman" w:hAnsi="Times New Roman" w:cs="Times New Roman"/>
          <w:sz w:val="24"/>
          <w:szCs w:val="24"/>
        </w:rPr>
        <w:t xml:space="preserve">zwiększaniu skuteczności programów </w:t>
      </w:r>
      <w:r>
        <w:rPr>
          <w:rFonts w:ascii="Times New Roman" w:hAnsi="Times New Roman" w:cs="Times New Roman"/>
          <w:sz w:val="24"/>
          <w:szCs w:val="24"/>
        </w:rPr>
        <w:t xml:space="preserve">zdrowotnych lub programów </w:t>
      </w:r>
      <w:r w:rsidRPr="009D4B0D">
        <w:rPr>
          <w:rFonts w:ascii="Times New Roman" w:hAnsi="Times New Roman" w:cs="Times New Roman"/>
          <w:sz w:val="24"/>
          <w:szCs w:val="24"/>
        </w:rPr>
        <w:t>profilakty</w:t>
      </w:r>
      <w:r>
        <w:rPr>
          <w:rFonts w:ascii="Times New Roman" w:hAnsi="Times New Roman" w:cs="Times New Roman"/>
          <w:sz w:val="24"/>
          <w:szCs w:val="24"/>
        </w:rPr>
        <w:t>ki</w:t>
      </w:r>
      <w:r w:rsidRPr="009D4B0D">
        <w:rPr>
          <w:rFonts w:ascii="Times New Roman" w:hAnsi="Times New Roman" w:cs="Times New Roman"/>
          <w:sz w:val="24"/>
          <w:szCs w:val="24"/>
        </w:rPr>
        <w:t xml:space="preserve"> </w:t>
      </w:r>
      <w:r>
        <w:rPr>
          <w:rFonts w:ascii="Times New Roman" w:hAnsi="Times New Roman" w:cs="Times New Roman"/>
          <w:sz w:val="24"/>
          <w:szCs w:val="24"/>
        </w:rPr>
        <w:t xml:space="preserve">zdrowotnej </w:t>
      </w:r>
      <w:r w:rsidRPr="009D4B0D">
        <w:rPr>
          <w:rFonts w:ascii="Times New Roman" w:hAnsi="Times New Roman" w:cs="Times New Roman"/>
          <w:sz w:val="24"/>
          <w:szCs w:val="24"/>
        </w:rPr>
        <w:t xml:space="preserve">w ramach </w:t>
      </w:r>
      <w:r>
        <w:rPr>
          <w:rFonts w:ascii="Times New Roman" w:hAnsi="Times New Roman" w:cs="Times New Roman"/>
          <w:sz w:val="24"/>
          <w:szCs w:val="24"/>
        </w:rPr>
        <w:t>s</w:t>
      </w:r>
      <w:r w:rsidRPr="009D4B0D">
        <w:rPr>
          <w:rFonts w:ascii="Times New Roman" w:hAnsi="Times New Roman" w:cs="Times New Roman"/>
          <w:sz w:val="24"/>
          <w:szCs w:val="24"/>
        </w:rPr>
        <w:t>ubfunduszu rozwoju profilaktyki;</w:t>
      </w:r>
    </w:p>
    <w:p w14:paraId="786575CB" w14:textId="77777777" w:rsidR="007D4B0E" w:rsidRDefault="007D4B0E" w:rsidP="007D4B0E">
      <w:pPr>
        <w:pStyle w:val="Akapitzlist"/>
        <w:numPr>
          <w:ilvl w:val="0"/>
          <w:numId w:val="12"/>
        </w:numPr>
        <w:autoSpaceDE w:val="0"/>
        <w:autoSpaceDN w:val="0"/>
        <w:adjustRightInd w:val="0"/>
        <w:spacing w:after="0" w:line="360" w:lineRule="auto"/>
        <w:ind w:left="426" w:hanging="426"/>
        <w:contextualSpacing w:val="0"/>
        <w:jc w:val="both"/>
        <w:rPr>
          <w:rFonts w:ascii="Times New Roman" w:hAnsi="Times New Roman" w:cs="Times New Roman"/>
          <w:sz w:val="24"/>
          <w:szCs w:val="24"/>
        </w:rPr>
      </w:pPr>
      <w:r w:rsidRPr="009D4B0D">
        <w:rPr>
          <w:rFonts w:ascii="Times New Roman" w:hAnsi="Times New Roman" w:cs="Times New Roman"/>
          <w:sz w:val="24"/>
          <w:szCs w:val="24"/>
        </w:rPr>
        <w:t>dofinansowani</w:t>
      </w:r>
      <w:r w:rsidRPr="00A46739">
        <w:rPr>
          <w:rFonts w:ascii="Times New Roman" w:hAnsi="Times New Roman" w:cs="Times New Roman"/>
          <w:sz w:val="24"/>
          <w:szCs w:val="24"/>
        </w:rPr>
        <w:t>e</w:t>
      </w:r>
      <w:r w:rsidRPr="009D4B0D">
        <w:rPr>
          <w:rFonts w:ascii="Times New Roman" w:hAnsi="Times New Roman" w:cs="Times New Roman"/>
          <w:sz w:val="24"/>
          <w:szCs w:val="24"/>
        </w:rPr>
        <w:t xml:space="preserve"> świadczeń opieki zdrowotnej udzielanych osobom do ukończenia 18 roku życia;</w:t>
      </w:r>
    </w:p>
    <w:p w14:paraId="6764EAD9" w14:textId="77777777" w:rsidR="007D4B0E" w:rsidRPr="007D4B0E" w:rsidRDefault="007D4B0E" w:rsidP="007D4B0E">
      <w:pPr>
        <w:pStyle w:val="Akapitzlist"/>
        <w:numPr>
          <w:ilvl w:val="0"/>
          <w:numId w:val="12"/>
        </w:numPr>
        <w:autoSpaceDE w:val="0"/>
        <w:autoSpaceDN w:val="0"/>
        <w:adjustRightInd w:val="0"/>
        <w:spacing w:after="0" w:line="360" w:lineRule="auto"/>
        <w:ind w:left="426" w:hanging="426"/>
        <w:contextualSpacing w:val="0"/>
        <w:jc w:val="both"/>
        <w:rPr>
          <w:rFonts w:ascii="Times New Roman" w:hAnsi="Times New Roman" w:cs="Times New Roman"/>
          <w:sz w:val="24"/>
          <w:szCs w:val="24"/>
        </w:rPr>
      </w:pPr>
      <w:r w:rsidRPr="007D4B0E">
        <w:rPr>
          <w:rFonts w:ascii="Times New Roman" w:hAnsi="Times New Roman" w:cs="Times New Roman"/>
          <w:sz w:val="24"/>
          <w:szCs w:val="24"/>
        </w:rPr>
        <w:t>finansowanie świadczeń opieki zdrowotnej udzielanych świadczeniobiorcom poza granicami kraju</w:t>
      </w:r>
      <w:r>
        <w:rPr>
          <w:rFonts w:ascii="Times New Roman" w:hAnsi="Times New Roman" w:cs="Times New Roman"/>
          <w:sz w:val="24"/>
          <w:szCs w:val="24"/>
        </w:rPr>
        <w:t>.</w:t>
      </w:r>
    </w:p>
    <w:p w14:paraId="25927BA6" w14:textId="77777777" w:rsidR="00CA3488" w:rsidRDefault="00B160DF" w:rsidP="00B160D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Projekt ustawy wskazuje </w:t>
      </w:r>
      <w:r w:rsidR="007D4B0E" w:rsidRPr="007D4B0E">
        <w:rPr>
          <w:rFonts w:ascii="Times New Roman" w:hAnsi="Times New Roman" w:cs="Times New Roman"/>
          <w:sz w:val="24"/>
          <w:szCs w:val="24"/>
        </w:rPr>
        <w:t xml:space="preserve">przychody Funduszu, którymi - zgodnie z art. 8 </w:t>
      </w:r>
      <w:r w:rsidR="00664659">
        <w:rPr>
          <w:rFonts w:ascii="Times New Roman" w:hAnsi="Times New Roman" w:cs="Times New Roman"/>
          <w:sz w:val="24"/>
          <w:szCs w:val="24"/>
        </w:rPr>
        <w:t xml:space="preserve">ust. 1 </w:t>
      </w:r>
      <w:r w:rsidR="007D4B0E" w:rsidRPr="007D4B0E">
        <w:rPr>
          <w:rFonts w:ascii="Times New Roman" w:hAnsi="Times New Roman" w:cs="Times New Roman"/>
          <w:sz w:val="24"/>
          <w:szCs w:val="24"/>
        </w:rPr>
        <w:t>– będą: wpływy z tytułu opłat, o których mowa w art. 95e ust. 6 ustawy z dnia 27 sierpnia 2004 r. o świadczeniach opieki zdrowotnej finansowanych ze środków publicznych, dotacje z budżetu państwa, z części której dysponentem jest</w:t>
      </w:r>
      <w:r w:rsidR="007D4B0E">
        <w:rPr>
          <w:rFonts w:ascii="Times New Roman" w:hAnsi="Times New Roman" w:cs="Times New Roman"/>
          <w:sz w:val="24"/>
          <w:szCs w:val="24"/>
        </w:rPr>
        <w:t xml:space="preserve"> Minister Zdrowia, </w:t>
      </w:r>
      <w:r w:rsidR="007D4B0E" w:rsidRPr="007D4B0E">
        <w:rPr>
          <w:rFonts w:ascii="Times New Roman" w:hAnsi="Times New Roman" w:cs="Times New Roman"/>
          <w:sz w:val="24"/>
          <w:szCs w:val="24"/>
        </w:rPr>
        <w:t>odsetki od zgromadzonych środkó</w:t>
      </w:r>
      <w:r w:rsidR="007D4B0E">
        <w:rPr>
          <w:rFonts w:ascii="Times New Roman" w:hAnsi="Times New Roman" w:cs="Times New Roman"/>
          <w:sz w:val="24"/>
          <w:szCs w:val="24"/>
        </w:rPr>
        <w:t xml:space="preserve">w, </w:t>
      </w:r>
      <w:r w:rsidR="007D4B0E" w:rsidRPr="007D4B0E">
        <w:rPr>
          <w:rFonts w:ascii="Times New Roman" w:hAnsi="Times New Roman" w:cs="Times New Roman"/>
          <w:sz w:val="24"/>
          <w:szCs w:val="24"/>
        </w:rPr>
        <w:t>dobrowolne wpłaty, darowizny i zapisy</w:t>
      </w:r>
      <w:r w:rsidR="007D4B0E">
        <w:rPr>
          <w:rFonts w:ascii="Times New Roman" w:hAnsi="Times New Roman" w:cs="Times New Roman"/>
          <w:sz w:val="24"/>
          <w:szCs w:val="24"/>
        </w:rPr>
        <w:t xml:space="preserve"> oraz wpływy z innych tytułów. </w:t>
      </w:r>
      <w:r w:rsidR="00D51C04">
        <w:rPr>
          <w:rFonts w:ascii="Times New Roman" w:hAnsi="Times New Roman" w:cs="Times New Roman"/>
          <w:sz w:val="24"/>
          <w:szCs w:val="24"/>
        </w:rPr>
        <w:t xml:space="preserve">Projekt zakłada również, że ze środków Funduszu będą pokrywane koszty jego obsługi. </w:t>
      </w:r>
    </w:p>
    <w:p w14:paraId="7F9E4998" w14:textId="77777777" w:rsidR="00B160DF" w:rsidRPr="00B160DF" w:rsidRDefault="00B160DF" w:rsidP="00B160DF">
      <w:pPr>
        <w:spacing w:after="0" w:line="360" w:lineRule="auto"/>
        <w:ind w:firstLine="708"/>
        <w:jc w:val="both"/>
        <w:rPr>
          <w:rFonts w:ascii="Times New Roman" w:eastAsiaTheme="minorEastAsia" w:hAnsi="Times New Roman" w:cs="Times New Roman"/>
          <w:sz w:val="24"/>
          <w:szCs w:val="24"/>
        </w:rPr>
      </w:pPr>
      <w:r>
        <w:rPr>
          <w:rFonts w:ascii="Times New Roman" w:hAnsi="Times New Roman" w:cs="Times New Roman"/>
          <w:sz w:val="24"/>
          <w:szCs w:val="24"/>
        </w:rPr>
        <w:t xml:space="preserve">Projekt </w:t>
      </w:r>
      <w:r w:rsidR="000710A1">
        <w:rPr>
          <w:rFonts w:ascii="Times New Roman" w:hAnsi="Times New Roman" w:cs="Times New Roman"/>
          <w:sz w:val="24"/>
          <w:szCs w:val="24"/>
        </w:rPr>
        <w:t xml:space="preserve">(art. 9) </w:t>
      </w:r>
      <w:r>
        <w:rPr>
          <w:rFonts w:ascii="Times New Roman" w:hAnsi="Times New Roman" w:cs="Times New Roman"/>
          <w:sz w:val="24"/>
          <w:szCs w:val="24"/>
        </w:rPr>
        <w:t>reguluję kwestię zlecania przez dysponenta Funduszu tj. Ministra Zdrowia realizacji zadań, o którym mowa w</w:t>
      </w:r>
      <w:r w:rsidR="00664659">
        <w:rPr>
          <w:rFonts w:ascii="Times New Roman" w:hAnsi="Times New Roman" w:cs="Times New Roman"/>
          <w:sz w:val="24"/>
          <w:szCs w:val="24"/>
        </w:rPr>
        <w:t xml:space="preserve"> art. 7 lub ich części.</w:t>
      </w:r>
      <w:r>
        <w:rPr>
          <w:rFonts w:ascii="Times New Roman" w:hAnsi="Times New Roman" w:cs="Times New Roman"/>
          <w:sz w:val="24"/>
          <w:szCs w:val="24"/>
        </w:rPr>
        <w:t xml:space="preserve"> </w:t>
      </w:r>
      <w:r w:rsidRPr="00C02B3D">
        <w:rPr>
          <w:rFonts w:ascii="Times New Roman" w:hAnsi="Times New Roman" w:cs="Times New Roman"/>
          <w:sz w:val="24"/>
          <w:szCs w:val="24"/>
        </w:rPr>
        <w:t>Aby zapewnić prawidłową realizację tych zadań i wydatkowanie środków Funduszu</w:t>
      </w:r>
      <w:r w:rsidR="000710A1" w:rsidRPr="00C02B3D">
        <w:rPr>
          <w:rFonts w:ascii="Times New Roman" w:hAnsi="Times New Roman" w:cs="Times New Roman"/>
          <w:sz w:val="24"/>
          <w:szCs w:val="24"/>
        </w:rPr>
        <w:t>, prze</w:t>
      </w:r>
      <w:r w:rsidR="000710A1">
        <w:rPr>
          <w:rFonts w:ascii="Times New Roman" w:hAnsi="Times New Roman" w:cs="Times New Roman"/>
          <w:sz w:val="24"/>
          <w:szCs w:val="24"/>
        </w:rPr>
        <w:t>kazywanych w formie dotacji</w:t>
      </w:r>
      <w:r>
        <w:rPr>
          <w:rFonts w:ascii="Times New Roman" w:hAnsi="Times New Roman" w:cs="Times New Roman"/>
          <w:sz w:val="24"/>
          <w:szCs w:val="24"/>
        </w:rPr>
        <w:t xml:space="preserve">, zlecenie będzie następowało w drodze porozumienia określającego </w:t>
      </w:r>
      <w:r w:rsidRPr="00824A2F">
        <w:rPr>
          <w:rFonts w:ascii="Times New Roman" w:hAnsi="Times New Roman" w:cs="Times New Roman"/>
          <w:sz w:val="24"/>
          <w:szCs w:val="24"/>
        </w:rPr>
        <w:t xml:space="preserve">przeznaczenie oraz warunki </w:t>
      </w:r>
      <w:r w:rsidR="00C02B3D">
        <w:rPr>
          <w:rFonts w:ascii="Times New Roman" w:hAnsi="Times New Roman" w:cs="Times New Roman"/>
          <w:sz w:val="24"/>
          <w:szCs w:val="24"/>
        </w:rPr>
        <w:t xml:space="preserve">finansowania lub </w:t>
      </w:r>
      <w:r w:rsidRPr="009D4B0D">
        <w:rPr>
          <w:rFonts w:ascii="Times New Roman" w:hAnsi="Times New Roman" w:cs="Times New Roman"/>
          <w:sz w:val="24"/>
          <w:szCs w:val="24"/>
        </w:rPr>
        <w:t>dofinansowania</w:t>
      </w:r>
      <w:r w:rsidRPr="00824A2F">
        <w:rPr>
          <w:rFonts w:ascii="Times New Roman" w:hAnsi="Times New Roman" w:cs="Times New Roman"/>
          <w:sz w:val="24"/>
          <w:szCs w:val="24"/>
        </w:rPr>
        <w:t xml:space="preserve"> zadań</w:t>
      </w:r>
      <w:r>
        <w:rPr>
          <w:rFonts w:ascii="Times New Roman" w:hAnsi="Times New Roman" w:cs="Times New Roman"/>
          <w:sz w:val="24"/>
          <w:szCs w:val="24"/>
        </w:rPr>
        <w:t>,</w:t>
      </w:r>
      <w:r w:rsidRPr="00A46739">
        <w:rPr>
          <w:rFonts w:ascii="Times New Roman" w:hAnsi="Times New Roman" w:cs="Times New Roman"/>
          <w:sz w:val="24"/>
          <w:szCs w:val="24"/>
        </w:rPr>
        <w:t xml:space="preserve"> </w:t>
      </w:r>
      <w:r w:rsidRPr="00824A2F">
        <w:rPr>
          <w:rFonts w:ascii="Times New Roman" w:hAnsi="Times New Roman" w:cs="Times New Roman"/>
          <w:sz w:val="24"/>
          <w:szCs w:val="24"/>
        </w:rPr>
        <w:t>w tym w szczególności sposób i terminy przekazywania, rozliczania oraz zwrotu środków Funduszu</w:t>
      </w:r>
      <w:r>
        <w:rPr>
          <w:rFonts w:ascii="Times New Roman" w:hAnsi="Times New Roman" w:cs="Times New Roman"/>
          <w:sz w:val="24"/>
          <w:szCs w:val="24"/>
        </w:rPr>
        <w:t xml:space="preserve"> przeznaczonych na realizację tych zadań</w:t>
      </w:r>
      <w:r w:rsidR="00C02B3D">
        <w:rPr>
          <w:rFonts w:ascii="Times New Roman" w:hAnsi="Times New Roman" w:cs="Times New Roman"/>
          <w:sz w:val="24"/>
          <w:szCs w:val="24"/>
        </w:rPr>
        <w:t xml:space="preserve"> lub ich części</w:t>
      </w:r>
      <w:r w:rsidRPr="00824A2F">
        <w:rPr>
          <w:rFonts w:ascii="Times New Roman" w:hAnsi="Times New Roman" w:cs="Times New Roman"/>
          <w:sz w:val="24"/>
          <w:szCs w:val="24"/>
        </w:rPr>
        <w:t>.</w:t>
      </w:r>
      <w:r w:rsidR="000710A1">
        <w:rPr>
          <w:rFonts w:ascii="Times New Roman" w:hAnsi="Times New Roman" w:cs="Times New Roman"/>
          <w:sz w:val="24"/>
          <w:szCs w:val="24"/>
        </w:rPr>
        <w:t xml:space="preserve"> </w:t>
      </w:r>
    </w:p>
    <w:p w14:paraId="767A588E" w14:textId="77777777" w:rsidR="008C06DF" w:rsidRDefault="008C06DF" w:rsidP="00595E21">
      <w:pPr>
        <w:spacing w:after="120" w:line="360" w:lineRule="auto"/>
        <w:jc w:val="both"/>
        <w:rPr>
          <w:rFonts w:ascii="Times New Roman" w:hAnsi="Times New Roman" w:cs="Times New Roman"/>
          <w:sz w:val="24"/>
          <w:szCs w:val="24"/>
        </w:rPr>
      </w:pPr>
    </w:p>
    <w:p w14:paraId="4EA44808" w14:textId="77777777" w:rsidR="000469CC" w:rsidRDefault="00147E7D" w:rsidP="00595E21">
      <w:pPr>
        <w:spacing w:after="120" w:line="360" w:lineRule="auto"/>
        <w:jc w:val="both"/>
        <w:rPr>
          <w:rFonts w:ascii="Times New Roman" w:hAnsi="Times New Roman" w:cs="Times New Roman"/>
          <w:b/>
          <w:sz w:val="24"/>
          <w:szCs w:val="24"/>
        </w:rPr>
      </w:pPr>
      <w:r w:rsidRPr="00147E7D">
        <w:rPr>
          <w:rFonts w:ascii="Times New Roman" w:hAnsi="Times New Roman" w:cs="Times New Roman"/>
          <w:b/>
          <w:sz w:val="24"/>
          <w:szCs w:val="24"/>
        </w:rPr>
        <w:t>Subfundusz infrastruktury strategicznej (art. 10-16 projektu)</w:t>
      </w:r>
      <w:r w:rsidR="000469CC" w:rsidRPr="00147E7D">
        <w:rPr>
          <w:rFonts w:ascii="Times New Roman" w:hAnsi="Times New Roman" w:cs="Times New Roman"/>
          <w:b/>
          <w:sz w:val="24"/>
          <w:szCs w:val="24"/>
        </w:rPr>
        <w:t xml:space="preserve"> </w:t>
      </w:r>
    </w:p>
    <w:p w14:paraId="0F6C2BE8" w14:textId="77777777" w:rsidR="00E67413" w:rsidRPr="00E67413" w:rsidRDefault="00E67413" w:rsidP="00595E21">
      <w:pPr>
        <w:spacing w:after="12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125951">
        <w:rPr>
          <w:rFonts w:ascii="Times New Roman" w:hAnsi="Times New Roman" w:cs="Times New Roman"/>
          <w:sz w:val="24"/>
          <w:szCs w:val="24"/>
        </w:rPr>
        <w:t>Oceniając aktualną sytuację, należy uznać, że wiele podmiotów prowadzących działalność leczniczą nie spełnia wymogów określonych w rozporządzeniu Ministra Zdrowia z dnia 26 marca 2019 r. w sprawie szczegółowych wymagań, jakim powinny odpowiadać pomieszczenia i urządzenia podmiotu wykonującego działalność leczniczą (Dz. U. poz. 595). Infrastruktura – zarówno budowlana, jak i sprzętowa - jest jednym z elementów absolutnie niezbędnych do zapewniania dostępności wysokiej jakości świadczeń opieki zdrowotnej. Tymczasem większość budynków, w których zlokalizowane są szpitale powstała w latach 50-60 XX wieku lub wcześniej, a przeprowadzane dotychczasowe prace w zakresie modernizacji pozwalały jedynie na fragmentaryczne odtwarzanie infrastruktury. W efekcie użytkowane obecnie do celów prowadzenia działalności leczniczej budynki są wyeksploatowane. Konieczne są zatem znaczące nakłady finansowe.</w:t>
      </w:r>
    </w:p>
    <w:p w14:paraId="43DD2452" w14:textId="77777777" w:rsidR="005653BA" w:rsidRDefault="00212F13" w:rsidP="005653BA">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Zgodnie z przyjętą koncepcją subfunduszu </w:t>
      </w:r>
      <w:r w:rsidRPr="00595E21">
        <w:rPr>
          <w:rFonts w:ascii="Times New Roman" w:hAnsi="Times New Roman" w:cs="Times New Roman"/>
          <w:sz w:val="24"/>
          <w:szCs w:val="24"/>
        </w:rPr>
        <w:t>infrastruktury strategicznej</w:t>
      </w:r>
      <w:r w:rsidR="000E052B">
        <w:rPr>
          <w:rFonts w:ascii="Times New Roman" w:hAnsi="Times New Roman" w:cs="Times New Roman"/>
          <w:sz w:val="24"/>
          <w:szCs w:val="24"/>
        </w:rPr>
        <w:t>,</w:t>
      </w:r>
      <w:r>
        <w:rPr>
          <w:rFonts w:ascii="Times New Roman" w:hAnsi="Times New Roman" w:cs="Times New Roman"/>
          <w:sz w:val="24"/>
          <w:szCs w:val="24"/>
        </w:rPr>
        <w:t xml:space="preserve"> zakłada się, że dofinansowanie z jego środków będą mogły uzyskać, w formie dotacji celowej, projekty strategiczne, realizowane w</w:t>
      </w:r>
      <w:r w:rsidR="00C02B3D">
        <w:rPr>
          <w:rFonts w:ascii="Times New Roman" w:hAnsi="Times New Roman" w:cs="Times New Roman"/>
          <w:sz w:val="24"/>
          <w:szCs w:val="24"/>
        </w:rPr>
        <w:t xml:space="preserve"> ramach programów wieloletnich, w rozumieniu projektowanej ustawy.</w:t>
      </w:r>
      <w:r>
        <w:rPr>
          <w:rFonts w:ascii="Times New Roman" w:hAnsi="Times New Roman" w:cs="Times New Roman"/>
          <w:sz w:val="24"/>
          <w:szCs w:val="24"/>
        </w:rPr>
        <w:t xml:space="preserve"> </w:t>
      </w:r>
    </w:p>
    <w:p w14:paraId="15C72ABE" w14:textId="77777777" w:rsidR="006B3055" w:rsidRPr="00595E21" w:rsidRDefault="00BB3A0B" w:rsidP="000E052B">
      <w:pPr>
        <w:spacing w:after="120" w:line="360" w:lineRule="auto"/>
        <w:ind w:firstLine="708"/>
        <w:jc w:val="both"/>
        <w:rPr>
          <w:rFonts w:ascii="Times New Roman" w:hAnsi="Times New Roman" w:cs="Times New Roman"/>
          <w:sz w:val="24"/>
          <w:szCs w:val="24"/>
        </w:rPr>
      </w:pPr>
      <w:r w:rsidRPr="00595E21">
        <w:rPr>
          <w:rFonts w:ascii="Times New Roman" w:hAnsi="Times New Roman" w:cs="Times New Roman"/>
          <w:sz w:val="24"/>
          <w:szCs w:val="24"/>
        </w:rPr>
        <w:t xml:space="preserve">Zgodnie z przyjętymi założeniami, </w:t>
      </w:r>
      <w:r w:rsidR="00040F1D" w:rsidRPr="00595E21">
        <w:rPr>
          <w:rFonts w:ascii="Times New Roman" w:hAnsi="Times New Roman" w:cs="Times New Roman"/>
          <w:sz w:val="24"/>
          <w:szCs w:val="24"/>
        </w:rPr>
        <w:t xml:space="preserve">w ramach </w:t>
      </w:r>
      <w:r w:rsidR="005653BA">
        <w:rPr>
          <w:rFonts w:ascii="Times New Roman" w:hAnsi="Times New Roman" w:cs="Times New Roman"/>
          <w:sz w:val="24"/>
          <w:szCs w:val="24"/>
        </w:rPr>
        <w:t xml:space="preserve">subfunduszu </w:t>
      </w:r>
      <w:r w:rsidR="00E23628" w:rsidRPr="00595E21">
        <w:rPr>
          <w:rFonts w:ascii="Times New Roman" w:hAnsi="Times New Roman" w:cs="Times New Roman"/>
          <w:sz w:val="24"/>
          <w:szCs w:val="24"/>
        </w:rPr>
        <w:t>i</w:t>
      </w:r>
      <w:r w:rsidR="00040F1D" w:rsidRPr="00595E21">
        <w:rPr>
          <w:rFonts w:ascii="Times New Roman" w:hAnsi="Times New Roman" w:cs="Times New Roman"/>
          <w:sz w:val="24"/>
          <w:szCs w:val="24"/>
        </w:rPr>
        <w:t xml:space="preserve">nfrastruktury </w:t>
      </w:r>
      <w:r w:rsidR="00E23628" w:rsidRPr="00595E21">
        <w:rPr>
          <w:rFonts w:ascii="Times New Roman" w:hAnsi="Times New Roman" w:cs="Times New Roman"/>
          <w:sz w:val="24"/>
          <w:szCs w:val="24"/>
        </w:rPr>
        <w:t>s</w:t>
      </w:r>
      <w:r w:rsidR="00040F1D" w:rsidRPr="00595E21">
        <w:rPr>
          <w:rFonts w:ascii="Times New Roman" w:hAnsi="Times New Roman" w:cs="Times New Roman"/>
          <w:sz w:val="24"/>
          <w:szCs w:val="24"/>
        </w:rPr>
        <w:t xml:space="preserve">trategicznej </w:t>
      </w:r>
      <w:r w:rsidR="00C02B3D">
        <w:rPr>
          <w:rFonts w:ascii="Times New Roman" w:hAnsi="Times New Roman" w:cs="Times New Roman"/>
          <w:sz w:val="24"/>
          <w:szCs w:val="24"/>
        </w:rPr>
        <w:t xml:space="preserve">projektodawca </w:t>
      </w:r>
      <w:r w:rsidRPr="00595E21">
        <w:rPr>
          <w:rFonts w:ascii="Times New Roman" w:hAnsi="Times New Roman" w:cs="Times New Roman"/>
          <w:sz w:val="24"/>
          <w:szCs w:val="24"/>
        </w:rPr>
        <w:t xml:space="preserve">zamierza skierować oferowane wsparcie do </w:t>
      </w:r>
      <w:r w:rsidR="008910EB" w:rsidRPr="00595E21">
        <w:rPr>
          <w:rFonts w:ascii="Times New Roman" w:hAnsi="Times New Roman" w:cs="Times New Roman"/>
          <w:sz w:val="24"/>
          <w:szCs w:val="24"/>
        </w:rPr>
        <w:t xml:space="preserve">podmiotów leczniczych </w:t>
      </w:r>
      <w:r w:rsidR="00715C9E" w:rsidRPr="00595E21">
        <w:rPr>
          <w:rFonts w:ascii="Times New Roman" w:hAnsi="Times New Roman" w:cs="Times New Roman"/>
          <w:sz w:val="24"/>
          <w:szCs w:val="24"/>
        </w:rPr>
        <w:t xml:space="preserve">(lub ich podmiotów tworzących) </w:t>
      </w:r>
      <w:r w:rsidR="008910EB" w:rsidRPr="00595E21">
        <w:rPr>
          <w:rFonts w:ascii="Times New Roman" w:hAnsi="Times New Roman" w:cs="Times New Roman"/>
          <w:sz w:val="24"/>
          <w:szCs w:val="24"/>
        </w:rPr>
        <w:t>udzielających świadczeń wysokospecjalistycznych</w:t>
      </w:r>
      <w:r w:rsidR="005B10ED" w:rsidRPr="00595E21">
        <w:rPr>
          <w:rFonts w:ascii="Times New Roman" w:hAnsi="Times New Roman" w:cs="Times New Roman"/>
          <w:sz w:val="24"/>
          <w:szCs w:val="24"/>
        </w:rPr>
        <w:t xml:space="preserve"> </w:t>
      </w:r>
      <w:r w:rsidR="008910EB" w:rsidRPr="00595E21">
        <w:rPr>
          <w:rFonts w:ascii="Times New Roman" w:hAnsi="Times New Roman" w:cs="Times New Roman"/>
          <w:sz w:val="24"/>
          <w:szCs w:val="24"/>
        </w:rPr>
        <w:t>lub uczestniczących w procesie kształcenia przyszłych kadr medycznych, pełniących tym samym w systemie rolę strategiczn</w:t>
      </w:r>
      <w:r w:rsidRPr="00595E21">
        <w:rPr>
          <w:rFonts w:ascii="Times New Roman" w:hAnsi="Times New Roman" w:cs="Times New Roman"/>
          <w:sz w:val="24"/>
          <w:szCs w:val="24"/>
        </w:rPr>
        <w:t>ą,</w:t>
      </w:r>
      <w:r w:rsidRPr="00595E21">
        <w:rPr>
          <w:rFonts w:ascii="Times New Roman" w:hAnsi="Times New Roman" w:cs="Times New Roman"/>
          <w:b/>
          <w:bCs/>
          <w:sz w:val="24"/>
          <w:szCs w:val="24"/>
        </w:rPr>
        <w:t xml:space="preserve"> </w:t>
      </w:r>
      <w:r w:rsidRPr="00595E21">
        <w:rPr>
          <w:rFonts w:ascii="Times New Roman" w:hAnsi="Times New Roman" w:cs="Times New Roman"/>
          <w:sz w:val="24"/>
          <w:szCs w:val="24"/>
        </w:rPr>
        <w:t>w tym przede wszystkim</w:t>
      </w:r>
      <w:r w:rsidR="00715C9E" w:rsidRPr="00595E21">
        <w:rPr>
          <w:rFonts w:ascii="Times New Roman" w:hAnsi="Times New Roman" w:cs="Times New Roman"/>
          <w:sz w:val="24"/>
          <w:szCs w:val="24"/>
        </w:rPr>
        <w:t xml:space="preserve"> do</w:t>
      </w:r>
      <w:r w:rsidRPr="00595E21">
        <w:rPr>
          <w:rFonts w:ascii="Times New Roman" w:hAnsi="Times New Roman" w:cs="Times New Roman"/>
          <w:sz w:val="24"/>
          <w:szCs w:val="24"/>
        </w:rPr>
        <w:t xml:space="preserve"> podmiotów </w:t>
      </w:r>
      <w:r w:rsidR="00715C9E" w:rsidRPr="00595E21">
        <w:rPr>
          <w:rFonts w:ascii="Times New Roman" w:hAnsi="Times New Roman" w:cs="Times New Roman"/>
          <w:sz w:val="24"/>
          <w:szCs w:val="24"/>
        </w:rPr>
        <w:t xml:space="preserve">leczniczych (lub ich podmiotów tworzących) </w:t>
      </w:r>
      <w:r w:rsidRPr="00595E21">
        <w:rPr>
          <w:rFonts w:ascii="Times New Roman" w:hAnsi="Times New Roman" w:cs="Times New Roman"/>
          <w:sz w:val="24"/>
          <w:szCs w:val="24"/>
        </w:rPr>
        <w:t xml:space="preserve">zakwalifikowanych do </w:t>
      </w:r>
      <w:r w:rsidR="008910EB" w:rsidRPr="00595E21">
        <w:rPr>
          <w:rFonts w:ascii="Times New Roman" w:hAnsi="Times New Roman" w:cs="Times New Roman"/>
          <w:sz w:val="24"/>
          <w:szCs w:val="24"/>
        </w:rPr>
        <w:t>najwyższych poziomów systemu podstawowego szpitalnego zabezpieczenia świadczeń opieki zdrowotnej (tzw. sieci szpitali), tj. szpitali</w:t>
      </w:r>
      <w:r w:rsidR="00715C9E" w:rsidRPr="00595E21">
        <w:rPr>
          <w:rFonts w:ascii="Times New Roman" w:hAnsi="Times New Roman" w:cs="Times New Roman"/>
          <w:sz w:val="24"/>
          <w:szCs w:val="24"/>
        </w:rPr>
        <w:t xml:space="preserve"> </w:t>
      </w:r>
      <w:r w:rsidR="008910EB" w:rsidRPr="00595E21">
        <w:rPr>
          <w:rFonts w:ascii="Times New Roman" w:hAnsi="Times New Roman" w:cs="Times New Roman"/>
          <w:sz w:val="24"/>
          <w:szCs w:val="24"/>
        </w:rPr>
        <w:t>onkologicznych,</w:t>
      </w:r>
      <w:r w:rsidR="00715C9E" w:rsidRPr="00595E21">
        <w:rPr>
          <w:rFonts w:ascii="Times New Roman" w:hAnsi="Times New Roman" w:cs="Times New Roman"/>
          <w:sz w:val="24"/>
          <w:szCs w:val="24"/>
        </w:rPr>
        <w:t xml:space="preserve"> </w:t>
      </w:r>
      <w:r w:rsidR="008910EB" w:rsidRPr="00595E21">
        <w:rPr>
          <w:rFonts w:ascii="Times New Roman" w:hAnsi="Times New Roman" w:cs="Times New Roman"/>
          <w:sz w:val="24"/>
          <w:szCs w:val="24"/>
        </w:rPr>
        <w:t>pediatrycznych,</w:t>
      </w:r>
      <w:r w:rsidR="00715C9E" w:rsidRPr="00595E21">
        <w:rPr>
          <w:rFonts w:ascii="Times New Roman" w:hAnsi="Times New Roman" w:cs="Times New Roman"/>
          <w:sz w:val="24"/>
          <w:szCs w:val="24"/>
        </w:rPr>
        <w:t xml:space="preserve"> </w:t>
      </w:r>
      <w:r w:rsidR="008910EB" w:rsidRPr="00595E21">
        <w:rPr>
          <w:rFonts w:ascii="Times New Roman" w:hAnsi="Times New Roman" w:cs="Times New Roman"/>
          <w:sz w:val="24"/>
          <w:szCs w:val="24"/>
        </w:rPr>
        <w:t>pulmonologicznych,</w:t>
      </w:r>
      <w:r w:rsidR="00715C9E" w:rsidRPr="00595E21">
        <w:rPr>
          <w:rFonts w:ascii="Times New Roman" w:hAnsi="Times New Roman" w:cs="Times New Roman"/>
          <w:sz w:val="24"/>
          <w:szCs w:val="24"/>
        </w:rPr>
        <w:t xml:space="preserve"> </w:t>
      </w:r>
      <w:r w:rsidR="008910EB" w:rsidRPr="00595E21">
        <w:rPr>
          <w:rFonts w:ascii="Times New Roman" w:hAnsi="Times New Roman" w:cs="Times New Roman"/>
          <w:sz w:val="24"/>
          <w:szCs w:val="24"/>
        </w:rPr>
        <w:t>ogólnopolskich.</w:t>
      </w:r>
      <w:r w:rsidR="000E052B">
        <w:rPr>
          <w:rFonts w:ascii="Times New Roman" w:hAnsi="Times New Roman" w:cs="Times New Roman"/>
          <w:sz w:val="24"/>
          <w:szCs w:val="24"/>
        </w:rPr>
        <w:t xml:space="preserve"> </w:t>
      </w:r>
      <w:r w:rsidR="006B3055" w:rsidRPr="00595E21">
        <w:rPr>
          <w:rFonts w:ascii="Times New Roman" w:hAnsi="Times New Roman" w:cs="Times New Roman"/>
          <w:sz w:val="24"/>
          <w:szCs w:val="24"/>
        </w:rPr>
        <w:t>Zakres wsparcia</w:t>
      </w:r>
      <w:r w:rsidR="005B7AFA" w:rsidRPr="00595E21">
        <w:rPr>
          <w:rFonts w:ascii="Times New Roman" w:hAnsi="Times New Roman" w:cs="Times New Roman"/>
          <w:sz w:val="24"/>
          <w:szCs w:val="24"/>
        </w:rPr>
        <w:t xml:space="preserve"> w ramach ww. </w:t>
      </w:r>
      <w:r w:rsidR="00D10B5C" w:rsidRPr="00595E21">
        <w:rPr>
          <w:rFonts w:ascii="Times New Roman" w:hAnsi="Times New Roman" w:cs="Times New Roman"/>
          <w:sz w:val="24"/>
          <w:szCs w:val="24"/>
        </w:rPr>
        <w:t>p</w:t>
      </w:r>
      <w:r w:rsidR="00D14C7E" w:rsidRPr="00595E21">
        <w:rPr>
          <w:rFonts w:ascii="Times New Roman" w:hAnsi="Times New Roman" w:cs="Times New Roman"/>
          <w:sz w:val="24"/>
          <w:szCs w:val="24"/>
        </w:rPr>
        <w:t>rogramu</w:t>
      </w:r>
      <w:r w:rsidR="006B3055" w:rsidRPr="00595E21">
        <w:rPr>
          <w:rFonts w:ascii="Times New Roman" w:hAnsi="Times New Roman" w:cs="Times New Roman"/>
          <w:sz w:val="24"/>
          <w:szCs w:val="24"/>
        </w:rPr>
        <w:t xml:space="preserve"> będzie obejmował przede wszystkim </w:t>
      </w:r>
      <w:r w:rsidR="00C02B3D">
        <w:rPr>
          <w:rFonts w:ascii="Times New Roman" w:hAnsi="Times New Roman" w:cs="Times New Roman"/>
          <w:sz w:val="24"/>
          <w:szCs w:val="24"/>
        </w:rPr>
        <w:t xml:space="preserve">dofinansowanie </w:t>
      </w:r>
      <w:r w:rsidR="006B3055" w:rsidRPr="00595E21">
        <w:rPr>
          <w:rFonts w:ascii="Times New Roman" w:hAnsi="Times New Roman" w:cs="Times New Roman"/>
          <w:sz w:val="24"/>
          <w:szCs w:val="24"/>
        </w:rPr>
        <w:t>budow</w:t>
      </w:r>
      <w:r w:rsidR="00C02B3D">
        <w:rPr>
          <w:rFonts w:ascii="Times New Roman" w:hAnsi="Times New Roman" w:cs="Times New Roman"/>
          <w:sz w:val="24"/>
          <w:szCs w:val="24"/>
        </w:rPr>
        <w:t>y</w:t>
      </w:r>
      <w:r w:rsidR="006B3055" w:rsidRPr="00595E21">
        <w:rPr>
          <w:rFonts w:ascii="Times New Roman" w:hAnsi="Times New Roman" w:cs="Times New Roman"/>
          <w:sz w:val="24"/>
          <w:szCs w:val="24"/>
        </w:rPr>
        <w:t>, rozbudow</w:t>
      </w:r>
      <w:r w:rsidR="00C02B3D">
        <w:rPr>
          <w:rFonts w:ascii="Times New Roman" w:hAnsi="Times New Roman" w:cs="Times New Roman"/>
          <w:sz w:val="24"/>
          <w:szCs w:val="24"/>
        </w:rPr>
        <w:t>y</w:t>
      </w:r>
      <w:r w:rsidR="006B3055" w:rsidRPr="00595E21">
        <w:rPr>
          <w:rFonts w:ascii="Times New Roman" w:hAnsi="Times New Roman" w:cs="Times New Roman"/>
          <w:sz w:val="24"/>
          <w:szCs w:val="24"/>
        </w:rPr>
        <w:t>, modernizacj</w:t>
      </w:r>
      <w:r w:rsidR="00C02B3D">
        <w:rPr>
          <w:rFonts w:ascii="Times New Roman" w:hAnsi="Times New Roman" w:cs="Times New Roman"/>
          <w:sz w:val="24"/>
          <w:szCs w:val="24"/>
        </w:rPr>
        <w:t>i</w:t>
      </w:r>
      <w:r w:rsidR="006B3055" w:rsidRPr="00595E21">
        <w:rPr>
          <w:rFonts w:ascii="Times New Roman" w:hAnsi="Times New Roman" w:cs="Times New Roman"/>
          <w:sz w:val="24"/>
          <w:szCs w:val="24"/>
        </w:rPr>
        <w:t xml:space="preserve"> oraz doposażeni</w:t>
      </w:r>
      <w:r w:rsidR="00C02B3D">
        <w:rPr>
          <w:rFonts w:ascii="Times New Roman" w:hAnsi="Times New Roman" w:cs="Times New Roman"/>
          <w:sz w:val="24"/>
          <w:szCs w:val="24"/>
        </w:rPr>
        <w:t>a</w:t>
      </w:r>
      <w:r w:rsidR="006B3055" w:rsidRPr="00595E21">
        <w:rPr>
          <w:rFonts w:ascii="Times New Roman" w:hAnsi="Times New Roman" w:cs="Times New Roman"/>
          <w:sz w:val="24"/>
          <w:szCs w:val="24"/>
        </w:rPr>
        <w:t xml:space="preserve"> zasobów infrastrukturalnych</w:t>
      </w:r>
      <w:r w:rsidR="00146DB9" w:rsidRPr="00595E21">
        <w:rPr>
          <w:rFonts w:ascii="Times New Roman" w:hAnsi="Times New Roman" w:cs="Times New Roman"/>
          <w:sz w:val="24"/>
          <w:szCs w:val="24"/>
        </w:rPr>
        <w:t xml:space="preserve"> szpitali</w:t>
      </w:r>
      <w:r w:rsidR="009A208C" w:rsidRPr="00595E21">
        <w:rPr>
          <w:rFonts w:ascii="Times New Roman" w:hAnsi="Times New Roman" w:cs="Times New Roman"/>
          <w:sz w:val="24"/>
          <w:szCs w:val="24"/>
        </w:rPr>
        <w:t xml:space="preserve"> </w:t>
      </w:r>
      <w:r w:rsidR="00C02B3D">
        <w:rPr>
          <w:rFonts w:ascii="Times New Roman" w:hAnsi="Times New Roman" w:cs="Times New Roman"/>
          <w:sz w:val="24"/>
          <w:szCs w:val="24"/>
        </w:rPr>
        <w:br/>
      </w:r>
      <w:r w:rsidR="009A208C" w:rsidRPr="00595E21">
        <w:rPr>
          <w:rFonts w:ascii="Times New Roman" w:hAnsi="Times New Roman" w:cs="Times New Roman"/>
          <w:sz w:val="24"/>
          <w:szCs w:val="24"/>
        </w:rPr>
        <w:t>-</w:t>
      </w:r>
      <w:r w:rsidR="006B3055" w:rsidRPr="00595E21">
        <w:rPr>
          <w:rFonts w:ascii="Times New Roman" w:hAnsi="Times New Roman" w:cs="Times New Roman"/>
          <w:sz w:val="24"/>
          <w:szCs w:val="24"/>
        </w:rPr>
        <w:t xml:space="preserve"> w celu ich unowocześnienia, </w:t>
      </w:r>
      <w:r w:rsidR="00146DB9" w:rsidRPr="00595E21">
        <w:rPr>
          <w:rFonts w:ascii="Times New Roman" w:hAnsi="Times New Roman" w:cs="Times New Roman"/>
          <w:sz w:val="24"/>
          <w:szCs w:val="24"/>
        </w:rPr>
        <w:t xml:space="preserve">a także </w:t>
      </w:r>
      <w:r w:rsidR="006B3055" w:rsidRPr="00595E21">
        <w:rPr>
          <w:rFonts w:ascii="Times New Roman" w:hAnsi="Times New Roman" w:cs="Times New Roman"/>
          <w:sz w:val="24"/>
          <w:szCs w:val="24"/>
        </w:rPr>
        <w:t>dostosowania do aktualnych potrzeb oraz wymagań.</w:t>
      </w:r>
    </w:p>
    <w:p w14:paraId="14BF8368" w14:textId="77777777" w:rsidR="000E052B" w:rsidRDefault="000E052B" w:rsidP="000E052B">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W odpowiedzi na</w:t>
      </w:r>
      <w:r w:rsidR="00EF5E77" w:rsidRPr="00595E21">
        <w:rPr>
          <w:rFonts w:ascii="Times New Roman" w:hAnsi="Times New Roman" w:cs="Times New Roman"/>
          <w:sz w:val="24"/>
          <w:szCs w:val="24"/>
        </w:rPr>
        <w:t xml:space="preserve"> ogłoszenie przez Ministra Zdrowa</w:t>
      </w:r>
      <w:r>
        <w:rPr>
          <w:rFonts w:ascii="Times New Roman" w:hAnsi="Times New Roman" w:cs="Times New Roman"/>
          <w:sz w:val="24"/>
          <w:szCs w:val="24"/>
        </w:rPr>
        <w:t xml:space="preserve"> konkursu (strona internetowa, Biuletyn Informacji Publicznej), na co najmniej 30 dni przed planowanym rozpoczęciem naboru projektów strategicznych, </w:t>
      </w:r>
      <w:r w:rsidR="00EF5E77" w:rsidRPr="00595E21">
        <w:rPr>
          <w:rFonts w:ascii="Times New Roman" w:hAnsi="Times New Roman" w:cs="Times New Roman"/>
          <w:sz w:val="24"/>
          <w:szCs w:val="24"/>
        </w:rPr>
        <w:t xml:space="preserve"> uprawnione do tego i zainteresowane otrzymaniem wsparcia podmioty będą składały propo</w:t>
      </w:r>
      <w:r>
        <w:rPr>
          <w:rFonts w:ascii="Times New Roman" w:hAnsi="Times New Roman" w:cs="Times New Roman"/>
          <w:sz w:val="24"/>
          <w:szCs w:val="24"/>
        </w:rPr>
        <w:t xml:space="preserve">zycje projektów strategicznych. Projekt wskazuje </w:t>
      </w:r>
      <w:r w:rsidR="00F76817">
        <w:rPr>
          <w:rFonts w:ascii="Times New Roman" w:hAnsi="Times New Roman" w:cs="Times New Roman"/>
          <w:sz w:val="24"/>
          <w:szCs w:val="24"/>
        </w:rPr>
        <w:t>elementy ogłoszenia o konkursie</w:t>
      </w:r>
      <w:r w:rsidRPr="000E052B">
        <w:rPr>
          <w:rFonts w:ascii="Times New Roman" w:hAnsi="Times New Roman" w:cs="Times New Roman"/>
          <w:sz w:val="24"/>
          <w:szCs w:val="24"/>
        </w:rPr>
        <w:t>.</w:t>
      </w:r>
    </w:p>
    <w:p w14:paraId="1220F218" w14:textId="77777777" w:rsidR="00EF5E77" w:rsidRPr="00595E21" w:rsidRDefault="000E052B" w:rsidP="000E052B">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Minister Zdrowia dokona oceny projektów strategicznych i na jej p</w:t>
      </w:r>
      <w:r w:rsidR="00EF5E77" w:rsidRPr="00595E21">
        <w:rPr>
          <w:rFonts w:ascii="Times New Roman" w:hAnsi="Times New Roman" w:cs="Times New Roman"/>
          <w:sz w:val="24"/>
          <w:szCs w:val="24"/>
        </w:rPr>
        <w:t xml:space="preserve">odstawie </w:t>
      </w:r>
      <w:r w:rsidR="00B72382" w:rsidRPr="00595E21">
        <w:rPr>
          <w:rFonts w:ascii="Times New Roman" w:hAnsi="Times New Roman" w:cs="Times New Roman"/>
          <w:sz w:val="24"/>
          <w:szCs w:val="24"/>
        </w:rPr>
        <w:t xml:space="preserve">zostanie </w:t>
      </w:r>
      <w:r w:rsidR="00EF5E77" w:rsidRPr="00595E21">
        <w:rPr>
          <w:rFonts w:ascii="Times New Roman" w:hAnsi="Times New Roman" w:cs="Times New Roman"/>
          <w:sz w:val="24"/>
          <w:szCs w:val="24"/>
        </w:rPr>
        <w:t>sporządzona lista rankingowa, która</w:t>
      </w:r>
      <w:r>
        <w:rPr>
          <w:rFonts w:ascii="Times New Roman" w:hAnsi="Times New Roman" w:cs="Times New Roman"/>
          <w:sz w:val="24"/>
          <w:szCs w:val="24"/>
        </w:rPr>
        <w:t xml:space="preserve"> </w:t>
      </w:r>
      <w:r w:rsidR="00E551C0" w:rsidRPr="00595E21">
        <w:rPr>
          <w:rFonts w:ascii="Times New Roman" w:hAnsi="Times New Roman" w:cs="Times New Roman"/>
          <w:sz w:val="24"/>
          <w:szCs w:val="24"/>
        </w:rPr>
        <w:t xml:space="preserve">będzie </w:t>
      </w:r>
      <w:r w:rsidR="00EF5E77" w:rsidRPr="00595E21">
        <w:rPr>
          <w:rFonts w:ascii="Times New Roman" w:hAnsi="Times New Roman" w:cs="Times New Roman"/>
          <w:sz w:val="24"/>
          <w:szCs w:val="24"/>
        </w:rPr>
        <w:t>podlega</w:t>
      </w:r>
      <w:r w:rsidR="00E551C0" w:rsidRPr="00595E21">
        <w:rPr>
          <w:rFonts w:ascii="Times New Roman" w:hAnsi="Times New Roman" w:cs="Times New Roman"/>
          <w:sz w:val="24"/>
          <w:szCs w:val="24"/>
        </w:rPr>
        <w:t>ć</w:t>
      </w:r>
      <w:r w:rsidR="00EF5E77" w:rsidRPr="00595E21">
        <w:rPr>
          <w:rFonts w:ascii="Times New Roman" w:hAnsi="Times New Roman" w:cs="Times New Roman"/>
          <w:sz w:val="24"/>
          <w:szCs w:val="24"/>
        </w:rPr>
        <w:t xml:space="preserve"> zatwierdzeniu przez Prezesa Rady Ministrów.</w:t>
      </w:r>
    </w:p>
    <w:p w14:paraId="14F436DF" w14:textId="77777777" w:rsidR="00F90A1C" w:rsidRPr="00595E21" w:rsidRDefault="00EF5E77" w:rsidP="000E052B">
      <w:pPr>
        <w:spacing w:after="120" w:line="360" w:lineRule="auto"/>
        <w:ind w:firstLine="708"/>
        <w:jc w:val="both"/>
        <w:rPr>
          <w:rFonts w:ascii="Times New Roman" w:hAnsi="Times New Roman" w:cs="Times New Roman"/>
          <w:sz w:val="24"/>
          <w:szCs w:val="24"/>
        </w:rPr>
      </w:pPr>
      <w:r w:rsidRPr="00595E21">
        <w:rPr>
          <w:rFonts w:ascii="Times New Roman" w:hAnsi="Times New Roman" w:cs="Times New Roman"/>
          <w:sz w:val="24"/>
          <w:szCs w:val="24"/>
        </w:rPr>
        <w:t xml:space="preserve">Minister Zdrowia </w:t>
      </w:r>
      <w:r w:rsidR="00E551C0" w:rsidRPr="00595E21">
        <w:rPr>
          <w:rFonts w:ascii="Times New Roman" w:hAnsi="Times New Roman" w:cs="Times New Roman"/>
          <w:sz w:val="24"/>
          <w:szCs w:val="24"/>
        </w:rPr>
        <w:t>wezwie</w:t>
      </w:r>
      <w:r w:rsidRPr="00595E21">
        <w:rPr>
          <w:rFonts w:ascii="Times New Roman" w:hAnsi="Times New Roman" w:cs="Times New Roman"/>
          <w:sz w:val="24"/>
          <w:szCs w:val="24"/>
        </w:rPr>
        <w:t xml:space="preserve"> podmioty, które znalazły się na zatwierdzonej przez Prezesa Rady Ministrów liście do złożenia </w:t>
      </w:r>
      <w:r w:rsidR="003D1D2C">
        <w:rPr>
          <w:rFonts w:ascii="Times New Roman" w:hAnsi="Times New Roman" w:cs="Times New Roman"/>
          <w:sz w:val="24"/>
          <w:szCs w:val="24"/>
        </w:rPr>
        <w:t xml:space="preserve">projektów strategicznych. </w:t>
      </w:r>
      <w:r w:rsidR="00F90A1C" w:rsidRPr="00595E21">
        <w:rPr>
          <w:rFonts w:ascii="Times New Roman" w:hAnsi="Times New Roman" w:cs="Times New Roman"/>
          <w:sz w:val="24"/>
          <w:szCs w:val="24"/>
        </w:rPr>
        <w:t>W przypadku nieujęcia</w:t>
      </w:r>
      <w:r w:rsidR="00F50626">
        <w:rPr>
          <w:rFonts w:ascii="Times New Roman" w:hAnsi="Times New Roman" w:cs="Times New Roman"/>
          <w:sz w:val="24"/>
          <w:szCs w:val="24"/>
        </w:rPr>
        <w:t xml:space="preserve"> propozycji</w:t>
      </w:r>
      <w:r w:rsidR="00F90A1C" w:rsidRPr="00595E21">
        <w:rPr>
          <w:rFonts w:ascii="Times New Roman" w:hAnsi="Times New Roman" w:cs="Times New Roman"/>
          <w:sz w:val="24"/>
          <w:szCs w:val="24"/>
        </w:rPr>
        <w:t xml:space="preserve"> </w:t>
      </w:r>
      <w:r w:rsidR="00F50626">
        <w:rPr>
          <w:rFonts w:ascii="Times New Roman" w:hAnsi="Times New Roman" w:cs="Times New Roman"/>
          <w:sz w:val="24"/>
          <w:szCs w:val="24"/>
        </w:rPr>
        <w:t xml:space="preserve">projektu strategicznego </w:t>
      </w:r>
      <w:r w:rsidR="00F90A1C" w:rsidRPr="00595E21">
        <w:rPr>
          <w:rFonts w:ascii="Times New Roman" w:hAnsi="Times New Roman" w:cs="Times New Roman"/>
          <w:sz w:val="24"/>
          <w:szCs w:val="24"/>
        </w:rPr>
        <w:t>na liście rankingowej, wnioskodawcom nie będzie przysługiwać środek odwoławczy.</w:t>
      </w:r>
      <w:r w:rsidRPr="00595E21">
        <w:rPr>
          <w:rFonts w:ascii="Times New Roman" w:hAnsi="Times New Roman" w:cs="Times New Roman"/>
          <w:sz w:val="24"/>
          <w:szCs w:val="24"/>
        </w:rPr>
        <w:t xml:space="preserve"> </w:t>
      </w:r>
    </w:p>
    <w:p w14:paraId="77E9CCAB" w14:textId="77777777" w:rsidR="00754AB4" w:rsidRPr="00824A2F" w:rsidRDefault="0006508B" w:rsidP="00754AB4">
      <w:pPr>
        <w:pStyle w:val="divparagraph"/>
        <w:spacing w:after="120" w:line="360" w:lineRule="auto"/>
        <w:ind w:firstLine="709"/>
        <w:jc w:val="both"/>
        <w:rPr>
          <w:rFonts w:ascii="Times New Roman" w:hAnsi="Times New Roman" w:cs="Times New Roman"/>
          <w:color w:val="auto"/>
          <w:sz w:val="24"/>
          <w:szCs w:val="24"/>
        </w:rPr>
      </w:pPr>
      <w:r w:rsidRPr="00595E21">
        <w:rPr>
          <w:rFonts w:ascii="Times New Roman" w:hAnsi="Times New Roman" w:cs="Times New Roman"/>
          <w:sz w:val="24"/>
          <w:szCs w:val="24"/>
        </w:rPr>
        <w:t>Podmiotem uprawnionym do przygotowania propozycji</w:t>
      </w:r>
      <w:r w:rsidR="0022737F">
        <w:rPr>
          <w:rFonts w:ascii="Times New Roman" w:hAnsi="Times New Roman" w:cs="Times New Roman"/>
          <w:sz w:val="24"/>
          <w:szCs w:val="24"/>
        </w:rPr>
        <w:t xml:space="preserve"> </w:t>
      </w:r>
      <w:r w:rsidRPr="00595E21">
        <w:rPr>
          <w:rFonts w:ascii="Times New Roman" w:hAnsi="Times New Roman" w:cs="Times New Roman"/>
          <w:sz w:val="24"/>
          <w:szCs w:val="24"/>
        </w:rPr>
        <w:t>programu</w:t>
      </w:r>
      <w:r w:rsidR="00754AB4">
        <w:rPr>
          <w:rFonts w:ascii="Times New Roman" w:hAnsi="Times New Roman" w:cs="Times New Roman"/>
          <w:sz w:val="24"/>
          <w:szCs w:val="24"/>
        </w:rPr>
        <w:t xml:space="preserve"> </w:t>
      </w:r>
      <w:r w:rsidR="00754AB4" w:rsidRPr="00595E21">
        <w:rPr>
          <w:rFonts w:ascii="Times New Roman" w:hAnsi="Times New Roman" w:cs="Times New Roman"/>
          <w:sz w:val="24"/>
          <w:szCs w:val="24"/>
        </w:rPr>
        <w:t>wieloletniego</w:t>
      </w:r>
      <w:r w:rsidR="00754AB4">
        <w:rPr>
          <w:rFonts w:ascii="Times New Roman" w:hAnsi="Times New Roman" w:cs="Times New Roman"/>
          <w:sz w:val="24"/>
          <w:szCs w:val="24"/>
        </w:rPr>
        <w:t xml:space="preserve">, </w:t>
      </w:r>
      <w:r w:rsidR="00754AB4" w:rsidRPr="001905C0">
        <w:rPr>
          <w:rFonts w:ascii="Times New Roman" w:hAnsi="Times New Roman" w:cs="Times New Roman"/>
          <w:color w:val="auto"/>
          <w:sz w:val="24"/>
          <w:szCs w:val="24"/>
        </w:rPr>
        <w:t>w przypadku zidentyfikowania zasadności wsparcia innych obszarów strategicznych w ochronie zdrowia</w:t>
      </w:r>
      <w:r w:rsidR="00754AB4" w:rsidRPr="001905C0">
        <w:rPr>
          <w:rFonts w:ascii="Times New Roman" w:hAnsi="Times New Roman" w:cs="Times New Roman"/>
          <w:sz w:val="24"/>
          <w:szCs w:val="24"/>
        </w:rPr>
        <w:t>,</w:t>
      </w:r>
      <w:r w:rsidRPr="00595E21">
        <w:rPr>
          <w:rFonts w:ascii="Times New Roman" w:hAnsi="Times New Roman" w:cs="Times New Roman"/>
          <w:sz w:val="24"/>
          <w:szCs w:val="24"/>
        </w:rPr>
        <w:t xml:space="preserve"> </w:t>
      </w:r>
      <w:r w:rsidR="00E551C0" w:rsidRPr="00595E21">
        <w:rPr>
          <w:rFonts w:ascii="Times New Roman" w:hAnsi="Times New Roman" w:cs="Times New Roman"/>
          <w:sz w:val="24"/>
          <w:szCs w:val="24"/>
        </w:rPr>
        <w:t>będzie</w:t>
      </w:r>
      <w:r w:rsidRPr="00595E21">
        <w:rPr>
          <w:rFonts w:ascii="Times New Roman" w:hAnsi="Times New Roman" w:cs="Times New Roman"/>
          <w:sz w:val="24"/>
          <w:szCs w:val="24"/>
        </w:rPr>
        <w:t xml:space="preserve"> również Minister Zdrowia.</w:t>
      </w:r>
      <w:r w:rsidR="008256E0" w:rsidRPr="00595E21">
        <w:rPr>
          <w:rFonts w:ascii="Times New Roman" w:hAnsi="Times New Roman" w:cs="Times New Roman"/>
          <w:sz w:val="24"/>
          <w:szCs w:val="24"/>
        </w:rPr>
        <w:t xml:space="preserve"> W </w:t>
      </w:r>
      <w:r w:rsidR="0022737F">
        <w:rPr>
          <w:rFonts w:ascii="Times New Roman" w:hAnsi="Times New Roman" w:cs="Times New Roman"/>
          <w:sz w:val="24"/>
          <w:szCs w:val="24"/>
        </w:rPr>
        <w:t xml:space="preserve">przypadku ustanowienia takiego programu przez Radę Ministrów, </w:t>
      </w:r>
      <w:r w:rsidR="008256E0" w:rsidRPr="00595E21">
        <w:rPr>
          <w:rFonts w:ascii="Times New Roman" w:hAnsi="Times New Roman" w:cs="Times New Roman"/>
          <w:sz w:val="24"/>
          <w:szCs w:val="24"/>
        </w:rPr>
        <w:t xml:space="preserve">w ramach ww. programu Minister Zdrowia </w:t>
      </w:r>
      <w:r w:rsidR="00E551C0" w:rsidRPr="00595E21">
        <w:rPr>
          <w:rFonts w:ascii="Times New Roman" w:hAnsi="Times New Roman" w:cs="Times New Roman"/>
          <w:sz w:val="24"/>
          <w:szCs w:val="24"/>
        </w:rPr>
        <w:t>ogłosi</w:t>
      </w:r>
      <w:r w:rsidR="008256E0" w:rsidRPr="00595E21">
        <w:rPr>
          <w:rFonts w:ascii="Times New Roman" w:hAnsi="Times New Roman" w:cs="Times New Roman"/>
          <w:sz w:val="24"/>
          <w:szCs w:val="24"/>
        </w:rPr>
        <w:t xml:space="preserve"> nab</w:t>
      </w:r>
      <w:r w:rsidR="0022737F">
        <w:rPr>
          <w:rFonts w:ascii="Times New Roman" w:hAnsi="Times New Roman" w:cs="Times New Roman"/>
          <w:sz w:val="24"/>
          <w:szCs w:val="24"/>
        </w:rPr>
        <w:t>ór</w:t>
      </w:r>
      <w:r w:rsidR="008256E0" w:rsidRPr="00595E21">
        <w:rPr>
          <w:rFonts w:ascii="Times New Roman" w:hAnsi="Times New Roman" w:cs="Times New Roman"/>
          <w:sz w:val="24"/>
          <w:szCs w:val="24"/>
        </w:rPr>
        <w:t xml:space="preserve"> wniosków o dotację celową, w których o wsparcie</w:t>
      </w:r>
      <w:r w:rsidR="00E551C0" w:rsidRPr="00595E21">
        <w:rPr>
          <w:rFonts w:ascii="Times New Roman" w:hAnsi="Times New Roman" w:cs="Times New Roman"/>
          <w:sz w:val="24"/>
          <w:szCs w:val="24"/>
        </w:rPr>
        <w:t xml:space="preserve"> będą</w:t>
      </w:r>
      <w:r w:rsidR="008256E0" w:rsidRPr="00595E21">
        <w:rPr>
          <w:rFonts w:ascii="Times New Roman" w:hAnsi="Times New Roman" w:cs="Times New Roman"/>
          <w:sz w:val="24"/>
          <w:szCs w:val="24"/>
        </w:rPr>
        <w:t xml:space="preserve"> mog</w:t>
      </w:r>
      <w:r w:rsidR="00E551C0" w:rsidRPr="00595E21">
        <w:rPr>
          <w:rFonts w:ascii="Times New Roman" w:hAnsi="Times New Roman" w:cs="Times New Roman"/>
          <w:sz w:val="24"/>
          <w:szCs w:val="24"/>
        </w:rPr>
        <w:t>ły</w:t>
      </w:r>
      <w:r w:rsidR="008256E0" w:rsidRPr="00595E21">
        <w:rPr>
          <w:rFonts w:ascii="Times New Roman" w:hAnsi="Times New Roman" w:cs="Times New Roman"/>
          <w:sz w:val="24"/>
          <w:szCs w:val="24"/>
        </w:rPr>
        <w:t xml:space="preserve"> ubiegać się podmioty lecznicze udzielające świadczeń opieki zdrowotnej finansowanych ze środków publicznych</w:t>
      </w:r>
      <w:r w:rsidR="00E551C0" w:rsidRPr="00595E21">
        <w:rPr>
          <w:rFonts w:ascii="Times New Roman" w:hAnsi="Times New Roman" w:cs="Times New Roman"/>
          <w:sz w:val="24"/>
          <w:szCs w:val="24"/>
        </w:rPr>
        <w:t xml:space="preserve">. Do przedmiotowych naborów zastosowanie będą miały zasady </w:t>
      </w:r>
      <w:r w:rsidR="0022737F">
        <w:rPr>
          <w:rFonts w:ascii="Times New Roman" w:hAnsi="Times New Roman" w:cs="Times New Roman"/>
          <w:sz w:val="24"/>
          <w:szCs w:val="24"/>
        </w:rPr>
        <w:t>zawarte w projektowanym rozdziale 3</w:t>
      </w:r>
      <w:r w:rsidR="00E551C0" w:rsidRPr="00595E21">
        <w:rPr>
          <w:rFonts w:ascii="Times New Roman" w:hAnsi="Times New Roman" w:cs="Times New Roman"/>
          <w:sz w:val="24"/>
          <w:szCs w:val="24"/>
        </w:rPr>
        <w:t>.</w:t>
      </w:r>
      <w:r w:rsidR="00754AB4">
        <w:rPr>
          <w:rFonts w:ascii="Times New Roman" w:hAnsi="Times New Roman" w:cs="Times New Roman"/>
          <w:sz w:val="24"/>
          <w:szCs w:val="24"/>
        </w:rPr>
        <w:t xml:space="preserve"> Do program</w:t>
      </w:r>
      <w:r w:rsidR="0022737F">
        <w:rPr>
          <w:rFonts w:ascii="Times New Roman" w:hAnsi="Times New Roman" w:cs="Times New Roman"/>
          <w:sz w:val="24"/>
          <w:szCs w:val="24"/>
        </w:rPr>
        <w:t>ów</w:t>
      </w:r>
      <w:r w:rsidR="00754AB4">
        <w:rPr>
          <w:rFonts w:ascii="Times New Roman" w:hAnsi="Times New Roman" w:cs="Times New Roman"/>
          <w:sz w:val="24"/>
          <w:szCs w:val="24"/>
        </w:rPr>
        <w:t xml:space="preserve"> </w:t>
      </w:r>
      <w:r w:rsidR="0022737F">
        <w:rPr>
          <w:rFonts w:ascii="Times New Roman" w:hAnsi="Times New Roman" w:cs="Times New Roman"/>
          <w:sz w:val="24"/>
          <w:szCs w:val="24"/>
        </w:rPr>
        <w:t>wieloletnich dofinansowywanych ze środków subfunduszu</w:t>
      </w:r>
      <w:r w:rsidR="00754AB4">
        <w:rPr>
          <w:rFonts w:ascii="Times New Roman" w:hAnsi="Times New Roman" w:cs="Times New Roman"/>
          <w:sz w:val="24"/>
          <w:szCs w:val="24"/>
        </w:rPr>
        <w:t xml:space="preserve"> </w:t>
      </w:r>
      <w:r w:rsidR="0022737F">
        <w:rPr>
          <w:rFonts w:ascii="Times New Roman" w:hAnsi="Times New Roman" w:cs="Times New Roman"/>
          <w:sz w:val="24"/>
          <w:szCs w:val="24"/>
        </w:rPr>
        <w:t xml:space="preserve">infrastruktury strategicznej </w:t>
      </w:r>
      <w:r w:rsidR="00754AB4">
        <w:rPr>
          <w:rFonts w:ascii="Times New Roman" w:hAnsi="Times New Roman" w:cs="Times New Roman"/>
          <w:sz w:val="24"/>
          <w:szCs w:val="24"/>
        </w:rPr>
        <w:t>będą stosowane przepisy</w:t>
      </w:r>
      <w:r w:rsidR="00754AB4" w:rsidRPr="00824A2F">
        <w:rPr>
          <w:rFonts w:ascii="Times New Roman" w:hAnsi="Times New Roman" w:cs="Times New Roman"/>
          <w:color w:val="auto"/>
          <w:sz w:val="24"/>
          <w:szCs w:val="24"/>
        </w:rPr>
        <w:t xml:space="preserve"> wydane na podstawie art. 134 ustawy z dnia 27 sierpnia 2009 r. o finansach publicznych.</w:t>
      </w:r>
    </w:p>
    <w:p w14:paraId="5F5DBD25" w14:textId="77777777" w:rsidR="00E551C0" w:rsidRPr="00595E21" w:rsidRDefault="00E551C0" w:rsidP="00754AB4">
      <w:pPr>
        <w:spacing w:after="120" w:line="360" w:lineRule="auto"/>
        <w:ind w:firstLine="708"/>
        <w:jc w:val="both"/>
        <w:rPr>
          <w:rFonts w:ascii="Times New Roman" w:hAnsi="Times New Roman" w:cs="Times New Roman"/>
          <w:sz w:val="24"/>
          <w:szCs w:val="24"/>
        </w:rPr>
      </w:pPr>
    </w:p>
    <w:p w14:paraId="2A2E2C8E" w14:textId="77777777" w:rsidR="00EC5A88" w:rsidRPr="00595E21" w:rsidRDefault="00A12604" w:rsidP="00595E21">
      <w:pPr>
        <w:spacing w:after="120" w:line="360" w:lineRule="auto"/>
        <w:jc w:val="both"/>
        <w:rPr>
          <w:rFonts w:ascii="Times New Roman" w:hAnsi="Times New Roman" w:cs="Times New Roman"/>
          <w:b/>
          <w:bCs/>
          <w:sz w:val="24"/>
          <w:szCs w:val="24"/>
        </w:rPr>
      </w:pPr>
      <w:r w:rsidRPr="00F61864">
        <w:rPr>
          <w:rFonts w:ascii="Times New Roman" w:hAnsi="Times New Roman" w:cs="Times New Roman"/>
          <w:b/>
          <w:bCs/>
          <w:sz w:val="24"/>
          <w:szCs w:val="24"/>
        </w:rPr>
        <w:t>Subfundusz m</w:t>
      </w:r>
      <w:r w:rsidR="00EA6C61" w:rsidRPr="00F61864">
        <w:rPr>
          <w:rFonts w:ascii="Times New Roman" w:hAnsi="Times New Roman" w:cs="Times New Roman"/>
          <w:b/>
          <w:bCs/>
          <w:sz w:val="24"/>
          <w:szCs w:val="24"/>
        </w:rPr>
        <w:t>odernizacji podmiotów</w:t>
      </w:r>
      <w:r w:rsidR="00EA6C61" w:rsidRPr="00595E21">
        <w:rPr>
          <w:rFonts w:ascii="Times New Roman" w:hAnsi="Times New Roman" w:cs="Times New Roman"/>
          <w:b/>
          <w:bCs/>
          <w:sz w:val="24"/>
          <w:szCs w:val="24"/>
        </w:rPr>
        <w:t xml:space="preserve"> leczniczych</w:t>
      </w:r>
      <w:r>
        <w:rPr>
          <w:rFonts w:ascii="Times New Roman" w:hAnsi="Times New Roman" w:cs="Times New Roman"/>
          <w:b/>
          <w:bCs/>
          <w:sz w:val="24"/>
          <w:szCs w:val="24"/>
        </w:rPr>
        <w:t xml:space="preserve"> (art. 17-25)</w:t>
      </w:r>
    </w:p>
    <w:p w14:paraId="486FFD95" w14:textId="6DB81A13" w:rsidR="00040F1D" w:rsidRPr="00595E21" w:rsidRDefault="002407C2" w:rsidP="002407C2">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Subfundusz </w:t>
      </w:r>
      <w:r w:rsidR="00EA6C61" w:rsidRPr="00595E21">
        <w:rPr>
          <w:rFonts w:ascii="Times New Roman" w:hAnsi="Times New Roman" w:cs="Times New Roman"/>
          <w:sz w:val="24"/>
          <w:szCs w:val="24"/>
        </w:rPr>
        <w:t>modernizacji podmiotów leczniczych</w:t>
      </w:r>
      <w:r w:rsidR="00040F1D" w:rsidRPr="00595E21">
        <w:rPr>
          <w:rFonts w:ascii="Times New Roman" w:hAnsi="Times New Roman" w:cs="Times New Roman"/>
          <w:sz w:val="24"/>
          <w:szCs w:val="24"/>
        </w:rPr>
        <w:t xml:space="preserve"> wychodzi naprzeciw zidentyfikowanym elementom wymagającym poprawy. Umożliwi inwestowanie w modernizację infrastruktury</w:t>
      </w:r>
      <w:r w:rsidR="00C13271">
        <w:rPr>
          <w:rFonts w:ascii="Times New Roman" w:hAnsi="Times New Roman" w:cs="Times New Roman"/>
          <w:sz w:val="24"/>
          <w:szCs w:val="24"/>
        </w:rPr>
        <w:t xml:space="preserve"> (w szczególności</w:t>
      </w:r>
      <w:r w:rsidR="00040F1D" w:rsidRPr="00595E21">
        <w:rPr>
          <w:rFonts w:ascii="Times New Roman" w:hAnsi="Times New Roman" w:cs="Times New Roman"/>
          <w:sz w:val="24"/>
          <w:szCs w:val="24"/>
        </w:rPr>
        <w:t xml:space="preserve"> szpitali</w:t>
      </w:r>
      <w:r w:rsidR="00C13271">
        <w:rPr>
          <w:rFonts w:ascii="Times New Roman" w:hAnsi="Times New Roman" w:cs="Times New Roman"/>
          <w:sz w:val="24"/>
          <w:szCs w:val="24"/>
        </w:rPr>
        <w:t>)</w:t>
      </w:r>
      <w:r w:rsidR="00040F1D" w:rsidRPr="00595E21">
        <w:rPr>
          <w:rFonts w:ascii="Times New Roman" w:hAnsi="Times New Roman" w:cs="Times New Roman"/>
          <w:sz w:val="24"/>
          <w:szCs w:val="24"/>
        </w:rPr>
        <w:t xml:space="preserve">, co </w:t>
      </w:r>
      <w:r w:rsidR="005B7AFA" w:rsidRPr="00595E21">
        <w:rPr>
          <w:rFonts w:ascii="Times New Roman" w:hAnsi="Times New Roman" w:cs="Times New Roman"/>
          <w:sz w:val="24"/>
          <w:szCs w:val="24"/>
        </w:rPr>
        <w:t xml:space="preserve">będzie </w:t>
      </w:r>
      <w:r w:rsidR="00040F1D" w:rsidRPr="00595E21">
        <w:rPr>
          <w:rFonts w:ascii="Times New Roman" w:hAnsi="Times New Roman" w:cs="Times New Roman"/>
          <w:sz w:val="24"/>
          <w:szCs w:val="24"/>
        </w:rPr>
        <w:t xml:space="preserve">przekładać się na podniesienie komfortu i bezpieczeństwa świadczonych usług medycznych. Stałej poprawy, szczególnie w mniejszych miejscowościach, wymaga infrastruktura budowlana i techniczna szpitali, której pogarszający się stan może powodować istotne obniżenie jakości świadczonych usług. Kontynuacji wymagają także inwestycje w zakresie dostosowywania </w:t>
      </w:r>
      <w:r w:rsidR="00C13271">
        <w:rPr>
          <w:rFonts w:ascii="Times New Roman" w:hAnsi="Times New Roman" w:cs="Times New Roman"/>
          <w:sz w:val="24"/>
          <w:szCs w:val="24"/>
        </w:rPr>
        <w:t>podmiotów leczniczych</w:t>
      </w:r>
      <w:r w:rsidR="00040F1D" w:rsidRPr="00595E21">
        <w:rPr>
          <w:rFonts w:ascii="Times New Roman" w:hAnsi="Times New Roman" w:cs="Times New Roman"/>
          <w:sz w:val="24"/>
          <w:szCs w:val="24"/>
        </w:rPr>
        <w:t xml:space="preserve"> do wymogów przestrzennych, s</w:t>
      </w:r>
      <w:r w:rsidR="00BB28E4">
        <w:rPr>
          <w:rFonts w:ascii="Times New Roman" w:hAnsi="Times New Roman" w:cs="Times New Roman"/>
          <w:sz w:val="24"/>
          <w:szCs w:val="24"/>
        </w:rPr>
        <w:t xml:space="preserve">anitarnych oraz instalacyjnych. Działania modernizacyjne zmniejszają ryzyko </w:t>
      </w:r>
      <w:r w:rsidR="00040F1D" w:rsidRPr="00595E21">
        <w:rPr>
          <w:rFonts w:ascii="Times New Roman" w:hAnsi="Times New Roman" w:cs="Times New Roman"/>
          <w:sz w:val="24"/>
          <w:szCs w:val="24"/>
        </w:rPr>
        <w:t>wy</w:t>
      </w:r>
      <w:r w:rsidR="00BB28E4">
        <w:rPr>
          <w:rFonts w:ascii="Times New Roman" w:hAnsi="Times New Roman" w:cs="Times New Roman"/>
          <w:sz w:val="24"/>
          <w:szCs w:val="24"/>
        </w:rPr>
        <w:t>stępowania zakażeń szpitalnych i podn</w:t>
      </w:r>
      <w:r w:rsidR="00C13271">
        <w:rPr>
          <w:rFonts w:ascii="Times New Roman" w:hAnsi="Times New Roman" w:cs="Times New Roman"/>
          <w:sz w:val="24"/>
          <w:szCs w:val="24"/>
        </w:rPr>
        <w:t xml:space="preserve">iosą </w:t>
      </w:r>
      <w:r w:rsidR="00BB28E4">
        <w:rPr>
          <w:rFonts w:ascii="Times New Roman" w:hAnsi="Times New Roman" w:cs="Times New Roman"/>
          <w:sz w:val="24"/>
          <w:szCs w:val="24"/>
        </w:rPr>
        <w:t>poziom bezpieczeństwa pacjentów.</w:t>
      </w:r>
    </w:p>
    <w:p w14:paraId="0B60073D" w14:textId="5B18DF15" w:rsidR="00BB28E4" w:rsidRDefault="00BB28E4" w:rsidP="00BB28E4">
      <w:pPr>
        <w:spacing w:after="120" w:line="360" w:lineRule="auto"/>
        <w:ind w:firstLine="708"/>
        <w:jc w:val="both"/>
        <w:rPr>
          <w:rFonts w:ascii="Times New Roman" w:hAnsi="Times New Roman" w:cs="Times New Roman"/>
          <w:iCs/>
          <w:sz w:val="24"/>
          <w:szCs w:val="24"/>
        </w:rPr>
      </w:pPr>
      <w:r>
        <w:rPr>
          <w:rFonts w:ascii="Times New Roman" w:hAnsi="Times New Roman" w:cs="Times New Roman"/>
          <w:sz w:val="24"/>
          <w:szCs w:val="24"/>
        </w:rPr>
        <w:t xml:space="preserve">Za zasadne należy także uznać </w:t>
      </w:r>
      <w:r w:rsidR="00040F1D" w:rsidRPr="00595E21">
        <w:rPr>
          <w:rFonts w:ascii="Times New Roman" w:hAnsi="Times New Roman" w:cs="Times New Roman"/>
          <w:sz w:val="24"/>
          <w:szCs w:val="24"/>
        </w:rPr>
        <w:t>profilow</w:t>
      </w:r>
      <w:r>
        <w:rPr>
          <w:rFonts w:ascii="Times New Roman" w:hAnsi="Times New Roman" w:cs="Times New Roman"/>
          <w:sz w:val="24"/>
          <w:szCs w:val="24"/>
        </w:rPr>
        <w:t xml:space="preserve">anie </w:t>
      </w:r>
      <w:r w:rsidR="00C13271">
        <w:rPr>
          <w:rFonts w:ascii="Times New Roman" w:hAnsi="Times New Roman" w:cs="Times New Roman"/>
          <w:sz w:val="24"/>
          <w:szCs w:val="24"/>
        </w:rPr>
        <w:t>podmiotów leczniczych</w:t>
      </w:r>
      <w:r>
        <w:rPr>
          <w:rFonts w:ascii="Times New Roman" w:hAnsi="Times New Roman" w:cs="Times New Roman"/>
          <w:sz w:val="24"/>
          <w:szCs w:val="24"/>
        </w:rPr>
        <w:t xml:space="preserve"> i koncentrację</w:t>
      </w:r>
      <w:r w:rsidR="00040F1D" w:rsidRPr="00595E21">
        <w:rPr>
          <w:rFonts w:ascii="Times New Roman" w:hAnsi="Times New Roman" w:cs="Times New Roman"/>
          <w:sz w:val="24"/>
          <w:szCs w:val="24"/>
        </w:rPr>
        <w:t xml:space="preserve"> kompetencji. Koncentracja infrastruktury i  kadr wysokospecjalistycznych powinna dotyczyć przede wszystkim szpitali klinicznych, niektórych wojewódzkich oraz centrów klinicznych o uznanym międzynarodowym dorobku nauko</w:t>
      </w:r>
      <w:r w:rsidR="00040F1D" w:rsidRPr="00595E21">
        <w:rPr>
          <w:rFonts w:ascii="Times New Roman" w:hAnsi="Times New Roman" w:cs="Times New Roman"/>
          <w:sz w:val="24"/>
          <w:szCs w:val="24"/>
        </w:rPr>
        <w:softHyphen/>
        <w:t xml:space="preserve">wym i usługowym. Niezbędna jest racjonalizacja rozmieszczenia usług wysokospecjalistycznych uwzględniająca stopień zabezpieczenia </w:t>
      </w:r>
      <w:r>
        <w:rPr>
          <w:rFonts w:ascii="Times New Roman" w:hAnsi="Times New Roman" w:cs="Times New Roman"/>
          <w:sz w:val="24"/>
          <w:szCs w:val="24"/>
        </w:rPr>
        <w:br/>
      </w:r>
      <w:r w:rsidR="00040F1D" w:rsidRPr="00595E21">
        <w:rPr>
          <w:rFonts w:ascii="Times New Roman" w:hAnsi="Times New Roman" w:cs="Times New Roman"/>
          <w:sz w:val="24"/>
          <w:szCs w:val="24"/>
        </w:rPr>
        <w:t>pod</w:t>
      </w:r>
      <w:r w:rsidR="00040F1D" w:rsidRPr="00595E21">
        <w:rPr>
          <w:rFonts w:ascii="Times New Roman" w:hAnsi="Times New Roman" w:cs="Times New Roman"/>
          <w:sz w:val="24"/>
          <w:szCs w:val="24"/>
        </w:rPr>
        <w:softHyphen/>
        <w:t>stawowego, infrastrukturę regionu, demografię i występowanie regional</w:t>
      </w:r>
      <w:r w:rsidR="00040F1D" w:rsidRPr="00595E21">
        <w:rPr>
          <w:rFonts w:ascii="Times New Roman" w:hAnsi="Times New Roman" w:cs="Times New Roman"/>
          <w:sz w:val="24"/>
          <w:szCs w:val="24"/>
        </w:rPr>
        <w:softHyphen/>
        <w:t>nych czynników ryzyka chorób.</w:t>
      </w:r>
    </w:p>
    <w:p w14:paraId="7E0254EC" w14:textId="00577834" w:rsidR="00040F1D" w:rsidRPr="00595E21" w:rsidRDefault="00040F1D" w:rsidP="00BB28E4">
      <w:pPr>
        <w:spacing w:after="120" w:line="360" w:lineRule="auto"/>
        <w:ind w:firstLine="708"/>
        <w:jc w:val="both"/>
        <w:rPr>
          <w:rFonts w:ascii="Times New Roman" w:hAnsi="Times New Roman" w:cs="Times New Roman"/>
          <w:iCs/>
          <w:sz w:val="24"/>
          <w:szCs w:val="24"/>
        </w:rPr>
      </w:pPr>
      <w:r w:rsidRPr="00595E21">
        <w:rPr>
          <w:rFonts w:ascii="Times New Roman" w:hAnsi="Times New Roman" w:cs="Times New Roman"/>
          <w:iCs/>
          <w:sz w:val="24"/>
          <w:szCs w:val="24"/>
        </w:rPr>
        <w:t xml:space="preserve">Nowoczesne </w:t>
      </w:r>
      <w:r w:rsidR="00C13271">
        <w:rPr>
          <w:rFonts w:ascii="Times New Roman" w:hAnsi="Times New Roman" w:cs="Times New Roman"/>
          <w:iCs/>
          <w:sz w:val="24"/>
          <w:szCs w:val="24"/>
        </w:rPr>
        <w:t>podmioty lecznicze</w:t>
      </w:r>
      <w:r w:rsidRPr="00595E21">
        <w:rPr>
          <w:rFonts w:ascii="Times New Roman" w:hAnsi="Times New Roman" w:cs="Times New Roman"/>
          <w:iCs/>
          <w:sz w:val="24"/>
          <w:szCs w:val="24"/>
        </w:rPr>
        <w:t xml:space="preserve"> zapewnią lepszy dostęp do usług medycznych, poprawę jakości i bezpieczeństwa świadczonych usług medycznych, w tym na obszarach wiejskich. </w:t>
      </w:r>
      <w:r w:rsidR="00C13271">
        <w:rPr>
          <w:rFonts w:ascii="Times New Roman" w:hAnsi="Times New Roman" w:cs="Times New Roman"/>
          <w:iCs/>
          <w:sz w:val="24"/>
          <w:szCs w:val="24"/>
        </w:rPr>
        <w:t>Zakłada się s</w:t>
      </w:r>
      <w:r w:rsidRPr="00595E21">
        <w:rPr>
          <w:rFonts w:ascii="Times New Roman" w:hAnsi="Times New Roman" w:cs="Times New Roman"/>
          <w:iCs/>
          <w:sz w:val="24"/>
          <w:szCs w:val="24"/>
        </w:rPr>
        <w:t xml:space="preserve">krócenie czasu hospitalizacji będzie możliwe dzięki nowoczesnym technologiom w diagnostyce i terapii. Wczesna diagnoza i rozpoczęcie leczenia umożliwi szybszy powrót do codziennej aktywności. </w:t>
      </w:r>
    </w:p>
    <w:p w14:paraId="3A80D08E" w14:textId="28FDEA3D" w:rsidR="00040F1D" w:rsidRPr="00F61864" w:rsidRDefault="00040F1D" w:rsidP="00595E21">
      <w:pPr>
        <w:spacing w:after="120" w:line="360" w:lineRule="auto"/>
        <w:jc w:val="both"/>
        <w:rPr>
          <w:rFonts w:ascii="Times New Roman" w:hAnsi="Times New Roman" w:cs="Times New Roman"/>
          <w:iCs/>
          <w:sz w:val="24"/>
          <w:szCs w:val="24"/>
        </w:rPr>
      </w:pPr>
      <w:r w:rsidRPr="00595E21">
        <w:rPr>
          <w:rFonts w:ascii="Times New Roman" w:hAnsi="Times New Roman" w:cs="Times New Roman"/>
          <w:iCs/>
          <w:sz w:val="24"/>
          <w:szCs w:val="24"/>
        </w:rPr>
        <w:t>Rozbudowa</w:t>
      </w:r>
      <w:r w:rsidR="005B7AFA" w:rsidRPr="00595E21">
        <w:rPr>
          <w:rFonts w:ascii="Times New Roman" w:hAnsi="Times New Roman" w:cs="Times New Roman"/>
          <w:iCs/>
          <w:sz w:val="24"/>
          <w:szCs w:val="24"/>
        </w:rPr>
        <w:t xml:space="preserve">, </w:t>
      </w:r>
      <w:r w:rsidRPr="00595E21">
        <w:rPr>
          <w:rFonts w:ascii="Times New Roman" w:hAnsi="Times New Roman" w:cs="Times New Roman"/>
          <w:iCs/>
          <w:sz w:val="24"/>
          <w:szCs w:val="24"/>
        </w:rPr>
        <w:t>przebudowa</w:t>
      </w:r>
      <w:r w:rsidR="005B7AFA" w:rsidRPr="00595E21">
        <w:rPr>
          <w:rFonts w:ascii="Times New Roman" w:hAnsi="Times New Roman" w:cs="Times New Roman"/>
          <w:iCs/>
          <w:sz w:val="24"/>
          <w:szCs w:val="24"/>
        </w:rPr>
        <w:t xml:space="preserve">, czy </w:t>
      </w:r>
      <w:r w:rsidRPr="00595E21">
        <w:rPr>
          <w:rFonts w:ascii="Times New Roman" w:hAnsi="Times New Roman" w:cs="Times New Roman"/>
          <w:iCs/>
          <w:sz w:val="24"/>
          <w:szCs w:val="24"/>
        </w:rPr>
        <w:t xml:space="preserve">remont </w:t>
      </w:r>
      <w:r w:rsidR="00C13271">
        <w:rPr>
          <w:rFonts w:ascii="Times New Roman" w:hAnsi="Times New Roman" w:cs="Times New Roman"/>
          <w:iCs/>
          <w:sz w:val="24"/>
          <w:szCs w:val="24"/>
        </w:rPr>
        <w:t xml:space="preserve">podmiotów leczniczych, w tym </w:t>
      </w:r>
      <w:r w:rsidRPr="00595E21">
        <w:rPr>
          <w:rFonts w:ascii="Times New Roman" w:hAnsi="Times New Roman" w:cs="Times New Roman"/>
          <w:iCs/>
          <w:sz w:val="24"/>
          <w:szCs w:val="24"/>
        </w:rPr>
        <w:t xml:space="preserve">poszczególnych oddziałów szpitala lub ciągów </w:t>
      </w:r>
      <w:r w:rsidRPr="00F61864">
        <w:rPr>
          <w:rFonts w:ascii="Times New Roman" w:hAnsi="Times New Roman" w:cs="Times New Roman"/>
          <w:iCs/>
          <w:sz w:val="24"/>
          <w:szCs w:val="24"/>
        </w:rPr>
        <w:t>komunikacyjnych zwiększy dostępność do świadczeń, poprawi ich jakość i komfort leczenia pacjentów oraz usprawni pracę personelu</w:t>
      </w:r>
      <w:r w:rsidR="00C13271">
        <w:rPr>
          <w:rFonts w:ascii="Times New Roman" w:hAnsi="Times New Roman" w:cs="Times New Roman"/>
          <w:iCs/>
          <w:sz w:val="24"/>
          <w:szCs w:val="24"/>
        </w:rPr>
        <w:t xml:space="preserve"> medycznego</w:t>
      </w:r>
      <w:r w:rsidRPr="00F61864">
        <w:rPr>
          <w:rFonts w:ascii="Times New Roman" w:hAnsi="Times New Roman" w:cs="Times New Roman"/>
          <w:iCs/>
          <w:sz w:val="24"/>
          <w:szCs w:val="24"/>
        </w:rPr>
        <w:t>.</w:t>
      </w:r>
    </w:p>
    <w:p w14:paraId="7ACDA3EF" w14:textId="6DC0957E" w:rsidR="00BB28E4" w:rsidRPr="000E30CE" w:rsidRDefault="00B91620" w:rsidP="000E30CE">
      <w:pPr>
        <w:spacing w:after="120" w:line="360" w:lineRule="auto"/>
        <w:ind w:firstLine="708"/>
        <w:jc w:val="both"/>
        <w:rPr>
          <w:rFonts w:ascii="Times New Roman" w:hAnsi="Times New Roman" w:cs="Times New Roman"/>
          <w:sz w:val="24"/>
          <w:szCs w:val="24"/>
        </w:rPr>
      </w:pPr>
      <w:r w:rsidRPr="00F61864">
        <w:rPr>
          <w:rFonts w:ascii="Times New Roman" w:hAnsi="Times New Roman" w:cs="Times New Roman"/>
          <w:iCs/>
          <w:sz w:val="24"/>
          <w:szCs w:val="24"/>
        </w:rPr>
        <w:t>W celu realizacji zadań</w:t>
      </w:r>
      <w:r w:rsidR="00BB28E4" w:rsidRPr="00F61864">
        <w:rPr>
          <w:rFonts w:ascii="Times New Roman" w:hAnsi="Times New Roman" w:cs="Times New Roman"/>
          <w:iCs/>
          <w:sz w:val="24"/>
          <w:szCs w:val="24"/>
        </w:rPr>
        <w:t xml:space="preserve">, o </w:t>
      </w:r>
      <w:r w:rsidRPr="00F61864">
        <w:rPr>
          <w:rFonts w:ascii="Times New Roman" w:hAnsi="Times New Roman" w:cs="Times New Roman"/>
          <w:sz w:val="24"/>
          <w:szCs w:val="24"/>
        </w:rPr>
        <w:t>których</w:t>
      </w:r>
      <w:r w:rsidR="00E467DA" w:rsidRPr="00F61864">
        <w:rPr>
          <w:rFonts w:ascii="Times New Roman" w:hAnsi="Times New Roman" w:cs="Times New Roman"/>
          <w:sz w:val="24"/>
          <w:szCs w:val="24"/>
        </w:rPr>
        <w:t xml:space="preserve"> mowa w art. 7 pkt 2 projektu </w:t>
      </w:r>
      <w:r w:rsidRPr="00F61864">
        <w:rPr>
          <w:rFonts w:ascii="Times New Roman" w:hAnsi="Times New Roman" w:cs="Times New Roman"/>
          <w:sz w:val="24"/>
          <w:szCs w:val="24"/>
        </w:rPr>
        <w:t xml:space="preserve">(dofinansowanie zadania polegającego na modernizacji, przebudowie lub doposażeniu </w:t>
      </w:r>
      <w:r w:rsidR="00C13271">
        <w:rPr>
          <w:rFonts w:ascii="Times New Roman" w:hAnsi="Times New Roman" w:cs="Times New Roman"/>
          <w:sz w:val="24"/>
          <w:szCs w:val="24"/>
        </w:rPr>
        <w:t>podmiotów leczniczych</w:t>
      </w:r>
      <w:r w:rsidRPr="00F61864">
        <w:rPr>
          <w:rFonts w:ascii="Times New Roman" w:hAnsi="Times New Roman" w:cs="Times New Roman"/>
          <w:sz w:val="24"/>
          <w:szCs w:val="24"/>
        </w:rPr>
        <w:t xml:space="preserve"> w ramach subfunduszu modernizacji podmiotów leczniczych)</w:t>
      </w:r>
      <w:r w:rsidR="000E30CE" w:rsidRPr="00F61864">
        <w:rPr>
          <w:rFonts w:ascii="Times New Roman" w:hAnsi="Times New Roman" w:cs="Times New Roman"/>
          <w:sz w:val="24"/>
          <w:szCs w:val="24"/>
        </w:rPr>
        <w:t>, Minister Zdrowia będzie opracowywał i wykonywał program wieloletni, którego celem będzie poprawa jakości i dostępności do opieki zdrowotnej oraz bezpieczeństwa świadczonych usług medycznych przez inwestycje w infrastrukturę ochrony zdrowia. Proponuje się, aby program wieloletni obejmował działania w następujących obszarach: wsparcie rozwoju infrastruktury udzielania świadczeń opiekuńczo-leczniczych;, wsparcie procesów konsolidacyjnych podmiotów leczniczych, wsparcie infrastruktury ratownictwa medycznego oraz wymiana łóżek szpitalnych. Dofinansowanie projektów</w:t>
      </w:r>
      <w:r w:rsidR="000E30CE">
        <w:rPr>
          <w:rFonts w:ascii="Times New Roman" w:hAnsi="Times New Roman" w:cs="Times New Roman"/>
          <w:sz w:val="24"/>
          <w:szCs w:val="24"/>
        </w:rPr>
        <w:t xml:space="preserve"> będzie mogło być udzielone, w formie dotacji celowej, </w:t>
      </w:r>
      <w:r w:rsidR="000E30CE" w:rsidRPr="00595E21">
        <w:rPr>
          <w:rFonts w:ascii="Times New Roman" w:hAnsi="Times New Roman" w:cs="Times New Roman"/>
          <w:sz w:val="24"/>
          <w:szCs w:val="24"/>
        </w:rPr>
        <w:t>podmiot</w:t>
      </w:r>
      <w:r w:rsidR="000E30CE">
        <w:rPr>
          <w:rFonts w:ascii="Times New Roman" w:hAnsi="Times New Roman" w:cs="Times New Roman"/>
          <w:sz w:val="24"/>
          <w:szCs w:val="24"/>
        </w:rPr>
        <w:t>om leczniczym udzielającym</w:t>
      </w:r>
      <w:r w:rsidR="000E30CE" w:rsidRPr="00595E21">
        <w:rPr>
          <w:rFonts w:ascii="Times New Roman" w:hAnsi="Times New Roman" w:cs="Times New Roman"/>
          <w:sz w:val="24"/>
          <w:szCs w:val="24"/>
        </w:rPr>
        <w:t xml:space="preserve"> świadczeń opieki zdrowotnej finansowanych ze środków publicznych.</w:t>
      </w:r>
    </w:p>
    <w:p w14:paraId="3E170B8C" w14:textId="77777777" w:rsidR="00F61864" w:rsidRDefault="00E551C0" w:rsidP="00D2556B">
      <w:pPr>
        <w:spacing w:after="120" w:line="360" w:lineRule="auto"/>
        <w:ind w:firstLine="708"/>
        <w:jc w:val="both"/>
        <w:rPr>
          <w:rFonts w:ascii="Times New Roman" w:hAnsi="Times New Roman" w:cs="Times New Roman"/>
          <w:sz w:val="24"/>
          <w:szCs w:val="24"/>
        </w:rPr>
      </w:pPr>
      <w:r w:rsidRPr="00595E21">
        <w:rPr>
          <w:rFonts w:ascii="Times New Roman" w:hAnsi="Times New Roman" w:cs="Times New Roman"/>
          <w:sz w:val="24"/>
          <w:szCs w:val="24"/>
        </w:rPr>
        <w:t>W ramach ww. programu</w:t>
      </w:r>
      <w:r w:rsidR="00F90A1C" w:rsidRPr="00595E21">
        <w:rPr>
          <w:rFonts w:ascii="Times New Roman" w:hAnsi="Times New Roman" w:cs="Times New Roman"/>
          <w:sz w:val="24"/>
          <w:szCs w:val="24"/>
        </w:rPr>
        <w:t xml:space="preserve"> wieloletniego,</w:t>
      </w:r>
      <w:r w:rsidRPr="00595E21">
        <w:rPr>
          <w:rFonts w:ascii="Times New Roman" w:hAnsi="Times New Roman" w:cs="Times New Roman"/>
          <w:sz w:val="24"/>
          <w:szCs w:val="24"/>
        </w:rPr>
        <w:t xml:space="preserve"> Minister Zdrowia </w:t>
      </w:r>
      <w:r w:rsidR="00F90A1C" w:rsidRPr="00595E21">
        <w:rPr>
          <w:rFonts w:ascii="Times New Roman" w:hAnsi="Times New Roman" w:cs="Times New Roman"/>
          <w:sz w:val="24"/>
          <w:szCs w:val="24"/>
        </w:rPr>
        <w:t>będzie</w:t>
      </w:r>
      <w:r w:rsidR="000E30CE">
        <w:rPr>
          <w:rFonts w:ascii="Times New Roman" w:hAnsi="Times New Roman" w:cs="Times New Roman"/>
          <w:sz w:val="24"/>
          <w:szCs w:val="24"/>
        </w:rPr>
        <w:t xml:space="preserve"> dokonywał wyboru </w:t>
      </w:r>
      <w:r w:rsidR="00F61864">
        <w:rPr>
          <w:rFonts w:ascii="Times New Roman" w:hAnsi="Times New Roman" w:cs="Times New Roman"/>
          <w:sz w:val="24"/>
          <w:szCs w:val="24"/>
        </w:rPr>
        <w:t>wniosków</w:t>
      </w:r>
      <w:r w:rsidR="000E30CE">
        <w:rPr>
          <w:rFonts w:ascii="Times New Roman" w:hAnsi="Times New Roman" w:cs="Times New Roman"/>
          <w:sz w:val="24"/>
          <w:szCs w:val="24"/>
        </w:rPr>
        <w:t xml:space="preserve"> do dofinansowania w drodze konkursu.</w:t>
      </w:r>
      <w:r w:rsidR="000842C4">
        <w:rPr>
          <w:rFonts w:ascii="Times New Roman" w:hAnsi="Times New Roman" w:cs="Times New Roman"/>
          <w:sz w:val="24"/>
          <w:szCs w:val="24"/>
        </w:rPr>
        <w:t xml:space="preserve"> </w:t>
      </w:r>
    </w:p>
    <w:p w14:paraId="1522E04A" w14:textId="77777777" w:rsidR="00D2556B" w:rsidRDefault="0051074D" w:rsidP="00D2556B">
      <w:pPr>
        <w:spacing w:after="120" w:line="360" w:lineRule="auto"/>
        <w:ind w:firstLine="708"/>
        <w:jc w:val="both"/>
        <w:rPr>
          <w:rFonts w:ascii="Times New Roman" w:hAnsi="Times New Roman" w:cs="Times New Roman"/>
          <w:sz w:val="24"/>
          <w:szCs w:val="24"/>
        </w:rPr>
      </w:pPr>
      <w:r w:rsidRPr="00D2556B">
        <w:rPr>
          <w:rFonts w:ascii="Times New Roman" w:hAnsi="Times New Roman" w:cs="Times New Roman"/>
          <w:sz w:val="24"/>
          <w:szCs w:val="24"/>
        </w:rPr>
        <w:t>Minister Zdrowia będzie przeprowadzał konkurs w oparciu o określony przez siebie regulamin. Projekt reguluje treść regulaminu, wskazując, że określa: nazwę i adres właściwego urzędu obsługującego ministra właściwego do spraw zdrowia</w:t>
      </w:r>
      <w:r w:rsidR="00D2556B">
        <w:rPr>
          <w:rFonts w:ascii="Times New Roman" w:hAnsi="Times New Roman" w:cs="Times New Roman"/>
          <w:sz w:val="24"/>
          <w:szCs w:val="24"/>
        </w:rPr>
        <w:t xml:space="preserve">, </w:t>
      </w:r>
      <w:r w:rsidR="00F61864">
        <w:rPr>
          <w:rFonts w:ascii="Times New Roman" w:hAnsi="Times New Roman" w:cs="Times New Roman"/>
          <w:sz w:val="24"/>
          <w:szCs w:val="24"/>
        </w:rPr>
        <w:t>p</w:t>
      </w:r>
      <w:r w:rsidRPr="00D2556B">
        <w:rPr>
          <w:rFonts w:ascii="Times New Roman" w:hAnsi="Times New Roman" w:cs="Times New Roman"/>
          <w:sz w:val="24"/>
          <w:szCs w:val="24"/>
        </w:rPr>
        <w:t xml:space="preserve">rzedmiot konkursu, w tym </w:t>
      </w:r>
      <w:r w:rsidR="00F61864">
        <w:rPr>
          <w:rFonts w:ascii="Times New Roman" w:hAnsi="Times New Roman" w:cs="Times New Roman"/>
          <w:sz w:val="24"/>
          <w:szCs w:val="24"/>
        </w:rPr>
        <w:t xml:space="preserve">obszary wniosków </w:t>
      </w:r>
      <w:r w:rsidRPr="00D2556B">
        <w:rPr>
          <w:rFonts w:ascii="Times New Roman" w:hAnsi="Times New Roman" w:cs="Times New Roman"/>
          <w:sz w:val="24"/>
          <w:szCs w:val="24"/>
        </w:rPr>
        <w:t>podlegających dofinansowaniu</w:t>
      </w:r>
      <w:r w:rsidR="00D2556B" w:rsidRPr="00F61864">
        <w:rPr>
          <w:rFonts w:ascii="Times New Roman" w:hAnsi="Times New Roman" w:cs="Times New Roman"/>
          <w:sz w:val="24"/>
          <w:szCs w:val="24"/>
        </w:rPr>
        <w:t xml:space="preserve">, </w:t>
      </w:r>
      <w:r w:rsidRPr="00F61864">
        <w:rPr>
          <w:rFonts w:ascii="Times New Roman" w:hAnsi="Times New Roman" w:cs="Times New Roman"/>
          <w:sz w:val="24"/>
          <w:szCs w:val="24"/>
        </w:rPr>
        <w:t xml:space="preserve">termin i formę składania wniosków o dofinansowanie i sposób uzupełniania braków formalnych oraz poprawiania </w:t>
      </w:r>
      <w:r w:rsidR="00D2556B" w:rsidRPr="00F61864">
        <w:rPr>
          <w:rFonts w:ascii="Times New Roman" w:hAnsi="Times New Roman" w:cs="Times New Roman"/>
          <w:sz w:val="24"/>
          <w:szCs w:val="24"/>
        </w:rPr>
        <w:t xml:space="preserve">oczywistych omyłek, </w:t>
      </w:r>
      <w:r w:rsidRPr="00F61864">
        <w:rPr>
          <w:rFonts w:ascii="Times New Roman" w:hAnsi="Times New Roman" w:cs="Times New Roman"/>
          <w:sz w:val="24"/>
          <w:szCs w:val="24"/>
        </w:rPr>
        <w:t xml:space="preserve">wzór wniosku o dofinansowanie ze środków </w:t>
      </w:r>
      <w:r w:rsidR="00D2556B" w:rsidRPr="00F61864">
        <w:rPr>
          <w:rFonts w:ascii="Times New Roman" w:hAnsi="Times New Roman" w:cs="Times New Roman"/>
          <w:sz w:val="24"/>
          <w:szCs w:val="24"/>
        </w:rPr>
        <w:t xml:space="preserve">dotacji celowej, </w:t>
      </w:r>
      <w:r w:rsidRPr="00F61864">
        <w:rPr>
          <w:rFonts w:ascii="Times New Roman" w:hAnsi="Times New Roman" w:cs="Times New Roman"/>
          <w:sz w:val="24"/>
          <w:szCs w:val="24"/>
        </w:rPr>
        <w:t>wzór umowy o dofinansowa</w:t>
      </w:r>
      <w:r w:rsidRPr="00D2556B">
        <w:rPr>
          <w:rFonts w:ascii="Times New Roman" w:hAnsi="Times New Roman" w:cs="Times New Roman"/>
          <w:sz w:val="24"/>
          <w:szCs w:val="24"/>
        </w:rPr>
        <w:t>nie</w:t>
      </w:r>
      <w:r w:rsidR="00D2556B">
        <w:rPr>
          <w:rFonts w:ascii="Times New Roman" w:hAnsi="Times New Roman" w:cs="Times New Roman"/>
          <w:sz w:val="24"/>
          <w:szCs w:val="24"/>
        </w:rPr>
        <w:t xml:space="preserve"> ze środków dotacji celowej, </w:t>
      </w:r>
      <w:r w:rsidRPr="00D2556B">
        <w:rPr>
          <w:rFonts w:ascii="Times New Roman" w:hAnsi="Times New Roman" w:cs="Times New Roman"/>
          <w:sz w:val="24"/>
          <w:szCs w:val="24"/>
        </w:rPr>
        <w:t>czynności, jakie wnioskodawca jest obowiązany dokonać przed zawarciem umowy o dofinansowanie ze środków dotacji celowej oraz wymagane dokumenty i terminy ich przedłożenia ministrowi</w:t>
      </w:r>
      <w:r w:rsidR="00D2556B">
        <w:rPr>
          <w:rFonts w:ascii="Times New Roman" w:hAnsi="Times New Roman" w:cs="Times New Roman"/>
          <w:sz w:val="24"/>
          <w:szCs w:val="24"/>
        </w:rPr>
        <w:t xml:space="preserve"> właściwemu do spraw zdrowia, </w:t>
      </w:r>
      <w:r w:rsidRPr="00D2556B">
        <w:rPr>
          <w:rFonts w:ascii="Times New Roman" w:hAnsi="Times New Roman" w:cs="Times New Roman"/>
          <w:sz w:val="24"/>
          <w:szCs w:val="24"/>
        </w:rPr>
        <w:t xml:space="preserve">kryteria wyboru </w:t>
      </w:r>
      <w:r w:rsidR="00F61864">
        <w:rPr>
          <w:rFonts w:ascii="Times New Roman" w:hAnsi="Times New Roman" w:cs="Times New Roman"/>
          <w:sz w:val="24"/>
          <w:szCs w:val="24"/>
        </w:rPr>
        <w:t>wniosków</w:t>
      </w:r>
      <w:r w:rsidRPr="00D2556B">
        <w:rPr>
          <w:rFonts w:ascii="Times New Roman" w:hAnsi="Times New Roman" w:cs="Times New Roman"/>
          <w:sz w:val="24"/>
          <w:szCs w:val="24"/>
        </w:rPr>
        <w:t xml:space="preserve"> wraz z określeniem </w:t>
      </w:r>
      <w:bookmarkStart w:id="1" w:name="_Hlk34824095"/>
      <w:r w:rsidR="00D2556B">
        <w:rPr>
          <w:rFonts w:ascii="Times New Roman" w:hAnsi="Times New Roman" w:cs="Times New Roman"/>
          <w:sz w:val="24"/>
          <w:szCs w:val="24"/>
        </w:rPr>
        <w:t xml:space="preserve">ich znaczenia, </w:t>
      </w:r>
      <w:r w:rsidRPr="00D2556B">
        <w:rPr>
          <w:rFonts w:ascii="Times New Roman" w:hAnsi="Times New Roman" w:cs="Times New Roman"/>
          <w:sz w:val="24"/>
          <w:szCs w:val="24"/>
        </w:rPr>
        <w:t xml:space="preserve">zakres, w jakim jest możliwe uzupełnianie lub poprawianie </w:t>
      </w:r>
      <w:r w:rsidR="00F61864">
        <w:rPr>
          <w:rFonts w:ascii="Times New Roman" w:hAnsi="Times New Roman" w:cs="Times New Roman"/>
          <w:sz w:val="24"/>
          <w:szCs w:val="24"/>
        </w:rPr>
        <w:t>wniosku</w:t>
      </w:r>
      <w:r w:rsidRPr="00D2556B">
        <w:rPr>
          <w:rFonts w:ascii="Times New Roman" w:hAnsi="Times New Roman" w:cs="Times New Roman"/>
          <w:sz w:val="24"/>
          <w:szCs w:val="24"/>
        </w:rPr>
        <w:t xml:space="preserve"> w części dotyczącej spełniania przez </w:t>
      </w:r>
      <w:r w:rsidR="00F61864">
        <w:rPr>
          <w:rFonts w:ascii="Times New Roman" w:hAnsi="Times New Roman" w:cs="Times New Roman"/>
          <w:sz w:val="24"/>
          <w:szCs w:val="24"/>
        </w:rPr>
        <w:t>wniosek</w:t>
      </w:r>
      <w:r w:rsidRPr="00D2556B">
        <w:rPr>
          <w:rFonts w:ascii="Times New Roman" w:hAnsi="Times New Roman" w:cs="Times New Roman"/>
          <w:sz w:val="24"/>
          <w:szCs w:val="24"/>
        </w:rPr>
        <w:t xml:space="preserve"> kryteriów wyboru projektów w trakcie jego oceny</w:t>
      </w:r>
      <w:bookmarkEnd w:id="1"/>
      <w:r w:rsidR="00D2556B">
        <w:rPr>
          <w:rFonts w:ascii="Times New Roman" w:hAnsi="Times New Roman" w:cs="Times New Roman"/>
          <w:sz w:val="24"/>
          <w:szCs w:val="24"/>
        </w:rPr>
        <w:t xml:space="preserve">, </w:t>
      </w:r>
      <w:r w:rsidRPr="00D2556B">
        <w:rPr>
          <w:rFonts w:ascii="Times New Roman" w:hAnsi="Times New Roman" w:cs="Times New Roman"/>
          <w:sz w:val="24"/>
          <w:szCs w:val="24"/>
        </w:rPr>
        <w:t>formę i sposób komunikacji między wnioskodawcą a ministrem właściwym do spraw zdrowia, w tym wzywania wnioskodawcy do uzupełniania lub poprawiania wniosku w trakcie jego oceny w części dotyczącej spełniania przez projekt kryteriów wyboru projektów, a także informację o skutkach niezachowa</w:t>
      </w:r>
      <w:r w:rsidR="00D2556B">
        <w:rPr>
          <w:rFonts w:ascii="Times New Roman" w:hAnsi="Times New Roman" w:cs="Times New Roman"/>
          <w:sz w:val="24"/>
          <w:szCs w:val="24"/>
        </w:rPr>
        <w:t xml:space="preserve">nia wskazanej formy komunikacji, </w:t>
      </w:r>
      <w:r w:rsidRPr="00D2556B">
        <w:rPr>
          <w:rFonts w:ascii="Times New Roman" w:hAnsi="Times New Roman" w:cs="Times New Roman"/>
          <w:sz w:val="24"/>
          <w:szCs w:val="24"/>
        </w:rPr>
        <w:t>formę złożenia przez wnioskodawcę oświadczenia dotyczącego świadomości skutków niezachowa</w:t>
      </w:r>
      <w:r w:rsidR="00D2556B">
        <w:rPr>
          <w:rFonts w:ascii="Times New Roman" w:hAnsi="Times New Roman" w:cs="Times New Roman"/>
          <w:sz w:val="24"/>
          <w:szCs w:val="24"/>
        </w:rPr>
        <w:t xml:space="preserve">nia wskazanej formy komunikacji, </w:t>
      </w:r>
      <w:r w:rsidRPr="00D2556B">
        <w:rPr>
          <w:rFonts w:ascii="Times New Roman" w:hAnsi="Times New Roman" w:cs="Times New Roman"/>
          <w:sz w:val="24"/>
          <w:szCs w:val="24"/>
        </w:rPr>
        <w:t xml:space="preserve">kwotę dotacji celowej przeznaczoną na dofinansowanie </w:t>
      </w:r>
      <w:r w:rsidR="00F61864">
        <w:rPr>
          <w:rFonts w:ascii="Times New Roman" w:hAnsi="Times New Roman" w:cs="Times New Roman"/>
          <w:sz w:val="24"/>
          <w:szCs w:val="24"/>
        </w:rPr>
        <w:t>wniosków</w:t>
      </w:r>
      <w:r w:rsidRPr="00D2556B">
        <w:rPr>
          <w:rFonts w:ascii="Times New Roman" w:hAnsi="Times New Roman" w:cs="Times New Roman"/>
          <w:sz w:val="24"/>
          <w:szCs w:val="24"/>
        </w:rPr>
        <w:t xml:space="preserve"> wraz z informacją w zakr</w:t>
      </w:r>
      <w:r w:rsidR="00D2556B">
        <w:rPr>
          <w:rFonts w:ascii="Times New Roman" w:hAnsi="Times New Roman" w:cs="Times New Roman"/>
          <w:sz w:val="24"/>
          <w:szCs w:val="24"/>
        </w:rPr>
        <w:t xml:space="preserve">esie możliwości jej zwiększenia, </w:t>
      </w:r>
      <w:r w:rsidRPr="00D2556B">
        <w:rPr>
          <w:rFonts w:ascii="Times New Roman" w:hAnsi="Times New Roman" w:cs="Times New Roman"/>
          <w:sz w:val="24"/>
          <w:szCs w:val="24"/>
        </w:rPr>
        <w:t>maksymalną dop</w:t>
      </w:r>
      <w:r w:rsidR="00D2556B">
        <w:rPr>
          <w:rFonts w:ascii="Times New Roman" w:hAnsi="Times New Roman" w:cs="Times New Roman"/>
          <w:sz w:val="24"/>
          <w:szCs w:val="24"/>
        </w:rPr>
        <w:t xml:space="preserve">uszczalną kwotę dotacji celowej, </w:t>
      </w:r>
      <w:r w:rsidRPr="00D2556B">
        <w:rPr>
          <w:rFonts w:ascii="Times New Roman" w:hAnsi="Times New Roman" w:cs="Times New Roman"/>
          <w:sz w:val="24"/>
          <w:szCs w:val="24"/>
        </w:rPr>
        <w:t>informacj</w:t>
      </w:r>
      <w:r w:rsidR="00D2556B">
        <w:rPr>
          <w:rFonts w:ascii="Times New Roman" w:hAnsi="Times New Roman" w:cs="Times New Roman"/>
          <w:sz w:val="24"/>
          <w:szCs w:val="24"/>
        </w:rPr>
        <w:t xml:space="preserve">e na temat środków odwoławczych, </w:t>
      </w:r>
      <w:r w:rsidRPr="00D2556B">
        <w:rPr>
          <w:rFonts w:ascii="Times New Roman" w:hAnsi="Times New Roman" w:cs="Times New Roman"/>
          <w:sz w:val="24"/>
          <w:szCs w:val="24"/>
        </w:rPr>
        <w:t>sposób podania do publicz</w:t>
      </w:r>
      <w:r w:rsidR="00D2556B">
        <w:rPr>
          <w:rFonts w:ascii="Times New Roman" w:hAnsi="Times New Roman" w:cs="Times New Roman"/>
          <w:sz w:val="24"/>
          <w:szCs w:val="24"/>
        </w:rPr>
        <w:t xml:space="preserve">nej wiadomości wyników konkursu, </w:t>
      </w:r>
      <w:r w:rsidRPr="00D2556B">
        <w:rPr>
          <w:rFonts w:ascii="Times New Roman" w:hAnsi="Times New Roman" w:cs="Times New Roman"/>
          <w:sz w:val="24"/>
          <w:szCs w:val="24"/>
        </w:rPr>
        <w:t xml:space="preserve">formę i sposób udzielania wyjaśnień w sprawach </w:t>
      </w:r>
      <w:r w:rsidR="00D2556B">
        <w:rPr>
          <w:rFonts w:ascii="Times New Roman" w:hAnsi="Times New Roman" w:cs="Times New Roman"/>
          <w:sz w:val="24"/>
          <w:szCs w:val="24"/>
        </w:rPr>
        <w:t xml:space="preserve">dotyczących konkursu oraz </w:t>
      </w:r>
      <w:r w:rsidRPr="00824A2F">
        <w:rPr>
          <w:rFonts w:ascii="Times New Roman" w:hAnsi="Times New Roman" w:cs="Times New Roman"/>
          <w:sz w:val="24"/>
          <w:szCs w:val="24"/>
        </w:rPr>
        <w:t>informację w zakresie możliwości skrócenia terminu składania wniosków o dofinansowanie</w:t>
      </w:r>
      <w:r w:rsidR="00D2556B">
        <w:rPr>
          <w:rFonts w:ascii="Times New Roman" w:hAnsi="Times New Roman" w:cs="Times New Roman"/>
          <w:sz w:val="24"/>
          <w:szCs w:val="24"/>
        </w:rPr>
        <w:t xml:space="preserve">. Aby zapewnić przejrzyste reguły przeprowadzania konkursu, projekt wprowadza zakaz zmiany regulaminu, w </w:t>
      </w:r>
      <w:r w:rsidR="00D2556B" w:rsidRPr="00285DD6">
        <w:rPr>
          <w:rFonts w:ascii="Times New Roman" w:hAnsi="Times New Roman" w:cs="Times New Roman"/>
          <w:sz w:val="24"/>
          <w:szCs w:val="24"/>
        </w:rPr>
        <w:t>sposób skutkujący nierównym traktowaniem</w:t>
      </w:r>
      <w:r w:rsidR="00F61864">
        <w:rPr>
          <w:rFonts w:ascii="Times New Roman" w:hAnsi="Times New Roman" w:cs="Times New Roman"/>
          <w:sz w:val="24"/>
          <w:szCs w:val="24"/>
        </w:rPr>
        <w:t xml:space="preserve"> wnioskodawców</w:t>
      </w:r>
      <w:r w:rsidR="00D2556B">
        <w:rPr>
          <w:rFonts w:ascii="Times New Roman" w:hAnsi="Times New Roman" w:cs="Times New Roman"/>
          <w:sz w:val="24"/>
          <w:szCs w:val="24"/>
        </w:rPr>
        <w:t xml:space="preserve">. </w:t>
      </w:r>
    </w:p>
    <w:p w14:paraId="760335F8" w14:textId="77777777" w:rsidR="00E551C0" w:rsidRPr="00C13271" w:rsidRDefault="0005064B" w:rsidP="00D2556B">
      <w:pPr>
        <w:spacing w:after="120" w:line="360" w:lineRule="auto"/>
        <w:ind w:firstLine="708"/>
        <w:jc w:val="both"/>
        <w:rPr>
          <w:rFonts w:ascii="Times New Roman" w:hAnsi="Times New Roman" w:cs="Times New Roman"/>
          <w:sz w:val="24"/>
          <w:szCs w:val="24"/>
        </w:rPr>
      </w:pPr>
      <w:r w:rsidRPr="006C47E4">
        <w:rPr>
          <w:rFonts w:ascii="Times New Roman" w:hAnsi="Times New Roman" w:cs="Times New Roman"/>
          <w:iCs/>
          <w:sz w:val="24"/>
          <w:szCs w:val="24"/>
        </w:rPr>
        <w:t xml:space="preserve">Za proces oceny, którego wynikiem </w:t>
      </w:r>
      <w:r w:rsidRPr="00595E21">
        <w:rPr>
          <w:rFonts w:ascii="Times New Roman" w:hAnsi="Times New Roman" w:cs="Times New Roman"/>
          <w:iCs/>
          <w:sz w:val="24"/>
          <w:szCs w:val="24"/>
        </w:rPr>
        <w:t xml:space="preserve">będzie lista rankingowa wniosków złożonych w naborze, będzie odpowiadał Minister Zdrowia (w tym za zatwierdzenie ww. listy). </w:t>
      </w:r>
      <w:r w:rsidR="00D2556B">
        <w:rPr>
          <w:rFonts w:ascii="Times New Roman" w:hAnsi="Times New Roman" w:cs="Times New Roman"/>
          <w:iCs/>
          <w:sz w:val="24"/>
          <w:szCs w:val="24"/>
        </w:rPr>
        <w:br/>
      </w:r>
      <w:r w:rsidRPr="00595E21">
        <w:rPr>
          <w:rFonts w:ascii="Times New Roman" w:hAnsi="Times New Roman" w:cs="Times New Roman"/>
          <w:iCs/>
          <w:sz w:val="24"/>
          <w:szCs w:val="24"/>
        </w:rPr>
        <w:t xml:space="preserve">W przypadku nieujęcia inwestycji na liście rankingowej, wnioskodawcom nie będzie </w:t>
      </w:r>
      <w:r w:rsidRPr="00C13271">
        <w:rPr>
          <w:rFonts w:ascii="Times New Roman" w:hAnsi="Times New Roman" w:cs="Times New Roman"/>
          <w:iCs/>
          <w:sz w:val="24"/>
          <w:szCs w:val="24"/>
        </w:rPr>
        <w:t>przysługiwać środek odwoławczy.</w:t>
      </w:r>
    </w:p>
    <w:p w14:paraId="743A690C" w14:textId="77777777" w:rsidR="00F90A1C" w:rsidRDefault="00F90A1C" w:rsidP="00D2556B">
      <w:pPr>
        <w:spacing w:after="120" w:line="360" w:lineRule="auto"/>
        <w:ind w:firstLine="708"/>
        <w:jc w:val="both"/>
        <w:rPr>
          <w:rFonts w:ascii="Times New Roman" w:hAnsi="Times New Roman" w:cs="Times New Roman"/>
          <w:iCs/>
          <w:sz w:val="24"/>
          <w:szCs w:val="24"/>
        </w:rPr>
      </w:pPr>
      <w:r w:rsidRPr="00C13271">
        <w:rPr>
          <w:rFonts w:ascii="Times New Roman" w:hAnsi="Times New Roman" w:cs="Times New Roman"/>
          <w:iCs/>
          <w:sz w:val="24"/>
          <w:szCs w:val="24"/>
        </w:rPr>
        <w:t>Realizacja projektów wyłonionych do dofinansowania ze środków dotacji celowej będzie nadzorowana przez M</w:t>
      </w:r>
      <w:r w:rsidR="00B72382" w:rsidRPr="00C13271">
        <w:rPr>
          <w:rFonts w:ascii="Times New Roman" w:hAnsi="Times New Roman" w:cs="Times New Roman"/>
          <w:iCs/>
          <w:sz w:val="24"/>
          <w:szCs w:val="24"/>
        </w:rPr>
        <w:t xml:space="preserve">inistra </w:t>
      </w:r>
      <w:r w:rsidRPr="00C13271">
        <w:rPr>
          <w:rFonts w:ascii="Times New Roman" w:hAnsi="Times New Roman" w:cs="Times New Roman"/>
          <w:iCs/>
          <w:sz w:val="24"/>
          <w:szCs w:val="24"/>
        </w:rPr>
        <w:t>Z</w:t>
      </w:r>
      <w:r w:rsidR="00B72382" w:rsidRPr="00C13271">
        <w:rPr>
          <w:rFonts w:ascii="Times New Roman" w:hAnsi="Times New Roman" w:cs="Times New Roman"/>
          <w:iCs/>
          <w:sz w:val="24"/>
          <w:szCs w:val="24"/>
        </w:rPr>
        <w:t>drowia</w:t>
      </w:r>
      <w:r w:rsidRPr="00C13271">
        <w:rPr>
          <w:rFonts w:ascii="Times New Roman" w:hAnsi="Times New Roman" w:cs="Times New Roman"/>
          <w:iCs/>
          <w:sz w:val="24"/>
          <w:szCs w:val="24"/>
        </w:rPr>
        <w:t xml:space="preserve"> i będzie przebiegać na zasadach określonych w przepisach - m.in. rozporządzenia Rady Ministrów z dnia 2 grudnia 2010 r. w sprawie szczegółowego sposobu trybu finansowania inwestycji z budżetu państwa.</w:t>
      </w:r>
    </w:p>
    <w:p w14:paraId="7FDCD83B" w14:textId="77777777" w:rsidR="00D2556B" w:rsidRPr="00595E21" w:rsidRDefault="00D2556B" w:rsidP="00D2556B">
      <w:pPr>
        <w:spacing w:after="120" w:line="360" w:lineRule="auto"/>
        <w:ind w:firstLine="708"/>
        <w:jc w:val="both"/>
        <w:rPr>
          <w:rFonts w:ascii="Times New Roman" w:hAnsi="Times New Roman" w:cs="Times New Roman"/>
          <w:iCs/>
          <w:sz w:val="24"/>
          <w:szCs w:val="24"/>
        </w:rPr>
      </w:pPr>
      <w:r>
        <w:rPr>
          <w:rFonts w:ascii="Times New Roman" w:hAnsi="Times New Roman" w:cs="Times New Roman"/>
          <w:iCs/>
          <w:sz w:val="24"/>
          <w:szCs w:val="24"/>
        </w:rPr>
        <w:t xml:space="preserve">Do </w:t>
      </w:r>
      <w:r w:rsidRPr="00595E21">
        <w:rPr>
          <w:rFonts w:ascii="Times New Roman" w:hAnsi="Times New Roman" w:cs="Times New Roman"/>
          <w:iCs/>
          <w:sz w:val="24"/>
          <w:szCs w:val="24"/>
        </w:rPr>
        <w:t xml:space="preserve">postępowania w zakresie konkursu nie będą miały zastosowania przepisy ustawy z dnia 14 czerwca 1960 r. </w:t>
      </w:r>
      <w:r>
        <w:rPr>
          <w:rFonts w:ascii="Times New Roman" w:hAnsi="Times New Roman" w:cs="Times New Roman"/>
          <w:iCs/>
          <w:sz w:val="24"/>
          <w:szCs w:val="24"/>
        </w:rPr>
        <w:t>– Kodeks postępowania administracyjnego</w:t>
      </w:r>
      <w:r w:rsidRPr="00595E21">
        <w:rPr>
          <w:rFonts w:ascii="Times New Roman" w:hAnsi="Times New Roman" w:cs="Times New Roman"/>
          <w:iCs/>
          <w:sz w:val="24"/>
          <w:szCs w:val="24"/>
        </w:rPr>
        <w:t xml:space="preserve">  (Dz. U. z 2020 r. poz. 256, z późn. zm.)  - z wyjątkiem przepisów dotyczących obliczania terminów oraz wyłączenia pracownika oraz organu.</w:t>
      </w:r>
    </w:p>
    <w:p w14:paraId="56605EC5" w14:textId="77777777" w:rsidR="00D2556B" w:rsidRDefault="00D2556B" w:rsidP="00595E21">
      <w:pPr>
        <w:spacing w:after="120" w:line="360" w:lineRule="auto"/>
        <w:jc w:val="both"/>
        <w:rPr>
          <w:rFonts w:ascii="Times New Roman" w:hAnsi="Times New Roman" w:cs="Times New Roman"/>
          <w:iCs/>
          <w:sz w:val="24"/>
          <w:szCs w:val="24"/>
        </w:rPr>
      </w:pPr>
    </w:p>
    <w:p w14:paraId="4A2097D6" w14:textId="77777777" w:rsidR="000A4EA6" w:rsidRDefault="000A4EA6" w:rsidP="000A4EA6">
      <w:pPr>
        <w:autoSpaceDE w:val="0"/>
        <w:autoSpaceDN w:val="0"/>
        <w:adjustRightInd w:val="0"/>
        <w:spacing w:after="240" w:line="360" w:lineRule="auto"/>
        <w:rPr>
          <w:rFonts w:ascii="Times New Roman" w:hAnsi="Times New Roman" w:cs="Times New Roman"/>
          <w:b/>
          <w:bCs/>
          <w:sz w:val="24"/>
          <w:szCs w:val="24"/>
        </w:rPr>
      </w:pPr>
      <w:r>
        <w:rPr>
          <w:rFonts w:ascii="Times New Roman" w:hAnsi="Times New Roman" w:cs="Times New Roman"/>
          <w:b/>
          <w:bCs/>
          <w:sz w:val="24"/>
          <w:szCs w:val="24"/>
        </w:rPr>
        <w:t xml:space="preserve">Subfundusz </w:t>
      </w:r>
      <w:r w:rsidRPr="00824A2F">
        <w:rPr>
          <w:rFonts w:ascii="Times New Roman" w:hAnsi="Times New Roman" w:cs="Times New Roman"/>
          <w:b/>
          <w:bCs/>
          <w:sz w:val="24"/>
          <w:szCs w:val="24"/>
        </w:rPr>
        <w:t>rozwoju profilaktyki</w:t>
      </w:r>
      <w:r w:rsidR="00412E7E">
        <w:rPr>
          <w:rFonts w:ascii="Times New Roman" w:hAnsi="Times New Roman" w:cs="Times New Roman"/>
          <w:b/>
          <w:bCs/>
          <w:sz w:val="24"/>
          <w:szCs w:val="24"/>
        </w:rPr>
        <w:t xml:space="preserve"> (art. 26-28)</w:t>
      </w:r>
    </w:p>
    <w:p w14:paraId="5F6DD8A3" w14:textId="77777777" w:rsidR="000D2D90" w:rsidRPr="00595E21" w:rsidRDefault="000D2D90" w:rsidP="000D2D90">
      <w:pPr>
        <w:spacing w:after="120" w:line="360" w:lineRule="auto"/>
        <w:ind w:firstLine="708"/>
        <w:jc w:val="both"/>
        <w:rPr>
          <w:rFonts w:ascii="Times New Roman" w:hAnsi="Times New Roman" w:cs="Times New Roman"/>
          <w:iCs/>
          <w:sz w:val="24"/>
          <w:szCs w:val="24"/>
        </w:rPr>
      </w:pPr>
      <w:r w:rsidRPr="00595E21">
        <w:rPr>
          <w:rFonts w:ascii="Times New Roman" w:hAnsi="Times New Roman" w:cs="Times New Roman"/>
          <w:iCs/>
          <w:sz w:val="24"/>
          <w:szCs w:val="24"/>
        </w:rPr>
        <w:t xml:space="preserve">Kondycja zdrowotna danej populacji jest uwarunkowana wieloma czynnikami, niemniej najistotniejsze z punktu widzenia systemowego jest inwestowanie w profilaktykę zdrowotną, ponieważ poziom nakładów dedykowanych temu obszarowi determinuje poziom wydatków na medycynę naprawczą. Tym działaniom będzie służył </w:t>
      </w:r>
      <w:r w:rsidR="00412E7E">
        <w:rPr>
          <w:rFonts w:ascii="Times New Roman" w:hAnsi="Times New Roman" w:cs="Times New Roman"/>
          <w:iCs/>
          <w:sz w:val="24"/>
          <w:szCs w:val="24"/>
        </w:rPr>
        <w:t>subfundusz</w:t>
      </w:r>
      <w:r w:rsidRPr="00595E21">
        <w:rPr>
          <w:rFonts w:ascii="Times New Roman" w:hAnsi="Times New Roman" w:cs="Times New Roman"/>
          <w:iCs/>
          <w:sz w:val="24"/>
          <w:szCs w:val="24"/>
        </w:rPr>
        <w:t xml:space="preserve"> </w:t>
      </w:r>
      <w:r w:rsidR="00412E7E">
        <w:rPr>
          <w:rFonts w:ascii="Times New Roman" w:hAnsi="Times New Roman" w:cs="Times New Roman"/>
          <w:iCs/>
          <w:sz w:val="24"/>
          <w:szCs w:val="24"/>
        </w:rPr>
        <w:t>rozwoju p</w:t>
      </w:r>
      <w:r w:rsidRPr="00595E21">
        <w:rPr>
          <w:rFonts w:ascii="Times New Roman" w:hAnsi="Times New Roman" w:cs="Times New Roman"/>
          <w:iCs/>
          <w:sz w:val="24"/>
          <w:szCs w:val="24"/>
        </w:rPr>
        <w:t>rofilaktyki.</w:t>
      </w:r>
    </w:p>
    <w:p w14:paraId="141CD4A3" w14:textId="77777777" w:rsidR="000D2D90" w:rsidRPr="00595E21" w:rsidRDefault="000D2D90" w:rsidP="00412E7E">
      <w:pPr>
        <w:spacing w:after="120" w:line="360" w:lineRule="auto"/>
        <w:ind w:firstLine="708"/>
        <w:jc w:val="both"/>
        <w:rPr>
          <w:rFonts w:ascii="Times New Roman" w:hAnsi="Times New Roman" w:cs="Times New Roman"/>
          <w:iCs/>
          <w:sz w:val="24"/>
          <w:szCs w:val="24"/>
        </w:rPr>
      </w:pPr>
      <w:r w:rsidRPr="00595E21">
        <w:rPr>
          <w:rFonts w:ascii="Times New Roman" w:hAnsi="Times New Roman" w:cs="Times New Roman"/>
          <w:sz w:val="24"/>
          <w:szCs w:val="24"/>
        </w:rPr>
        <w:t>Celem profilaktyki pierwotnej jest ochrona populacji przed wpływem zidentyfikowanego czynnika ryzyka oraz utrzymanie jak najlepszego stanu zdrowia jej członków i jest oparta na edukacji w zakresie zdrowego stylu życia, szczepień ochronnych, poradnictwa genetycznego, zdrowia psychicznego. Profilaktyka wtórna kładzie nacisk na powstrzymanie lub odwrócenie rozwoju choroby lub dolegliwości i obejmuje wczesną diagnostykę, udział w badaniach skriningowych i szybko wdrożone, skuteczne leczenie. Zalicza się do niej ocenę rozwoju psychoruchowego dziecka (bilanse zdrowia), badania przesiewowe u noworodków (test na fenyloketonurię, hypotyreozę, mukowiscydozę, badanie słuchu), badania przesiewowe w kierunku raka gruczołu piersiowego, gruczołu krokowego, szyjki macicy, jelita grubego. Zasadą profilaktyki trzeciorzędowej jest zapobieganie powikłaniom schorzeń i ich nawrotowi, czyli poddanie się pacjentów z już rozpoznaną chorobą procedurom diagnostycznym służącym regularnej kontroli celem wczesnego wykrycia progresji choroby. Takie postępowanie ma doprowadzić do zapewnienia pacjentowi właściwego leczenia i rehabilitacji oraz możliwości ponownego podjęcia ról społecznych.</w:t>
      </w:r>
    </w:p>
    <w:p w14:paraId="31162883" w14:textId="0FFF012D" w:rsidR="000D2D90" w:rsidRDefault="000D2D90" w:rsidP="00412E7E">
      <w:pPr>
        <w:spacing w:after="120" w:line="360" w:lineRule="auto"/>
        <w:ind w:firstLine="708"/>
        <w:jc w:val="both"/>
        <w:rPr>
          <w:rFonts w:ascii="Times New Roman" w:hAnsi="Times New Roman" w:cs="Times New Roman"/>
          <w:sz w:val="24"/>
          <w:szCs w:val="24"/>
        </w:rPr>
      </w:pPr>
      <w:r w:rsidRPr="00595E21">
        <w:rPr>
          <w:rFonts w:ascii="Times New Roman" w:hAnsi="Times New Roman" w:cs="Times New Roman"/>
          <w:sz w:val="24"/>
          <w:szCs w:val="24"/>
        </w:rPr>
        <w:t>Kluczowym ogniwem w opiece nad pacjentem powinna pełnić medycyna rodzinna. Lekarz podstawowej opieki zdrowotnej</w:t>
      </w:r>
      <w:r w:rsidR="00C13271">
        <w:rPr>
          <w:rFonts w:ascii="Times New Roman" w:hAnsi="Times New Roman" w:cs="Times New Roman"/>
          <w:sz w:val="24"/>
          <w:szCs w:val="24"/>
        </w:rPr>
        <w:t>, o którym mowa w art. 6 ust. 1 i 2 ustawy z dnia 27 października 2017 r. o podstawowej opiece zdrowotnej</w:t>
      </w:r>
      <w:r w:rsidRPr="00595E21">
        <w:rPr>
          <w:rFonts w:ascii="Times New Roman" w:hAnsi="Times New Roman" w:cs="Times New Roman"/>
          <w:sz w:val="24"/>
          <w:szCs w:val="24"/>
        </w:rPr>
        <w:t xml:space="preserve"> (tzw. lekarz rodzinny) powinien zajmować się wszystkimi problemami zdrowotnymi, niezależnie od wieku, płci i jakichkolwiek innych cech osoby. Jest odpowiedzialny za koordynację pracy podstawowej opieki zdrowotnej oraz współpracę z lekarzami reprezentującymi inne specjalności medyczne. Praca lekarza podstawowej opieki zdrowotnej powinna cechować się personalnym podejściem do osoby, rodziny, środowiska, co z kolei powinno zapewniać unikalny przebieg konsultacji warunkujący budowanie głębokiej więzi z pacjentem. Rola lekarza podstawowej opieki zdrowotnej w systemie ochrony zdrowia jest kluczowa w kontekście wzrostu liczby osób przewlekle chorych oraz starzenia się społeczeństwa i związanego z tym zmniejszenia roli opieki szpitalnej. Model pracy w podstawowej opiece zdrowotnej promuje zdrowie przez odpowiednią i efektywną interwencję, ponieważ jednym z pryncypiów medycyny rodzinnej jest dominacja prewencji nad medycyną naprawczą. Lekarz podstawowej opieki zdrowotnej ukierunkowuje swoje myślenie nie tylko na chorych, ale także na zdrowych członków populacji, aby ustrzec ich przed zachorowaniem. Jego zadaniem jest systematyczne prowadzenie działań promocyjnych i przesiewowych takich jak np. okresowe badania u zdrowych dzieci i dorosłych, ocena zagrożeń w miejscu pracy, środowisku zamieszkania, szkole, poradnictwo w zakresie uzależnień, działania profilaktyczne przeciw chorobom zakaźnym i nowotworowym. </w:t>
      </w:r>
    </w:p>
    <w:p w14:paraId="3A1D0561" w14:textId="77777777" w:rsidR="00412E7E" w:rsidRPr="00BC1201" w:rsidRDefault="00412E7E" w:rsidP="00412E7E">
      <w:pPr>
        <w:spacing w:after="0" w:line="360" w:lineRule="auto"/>
        <w:ind w:firstLine="708"/>
        <w:jc w:val="both"/>
        <w:rPr>
          <w:rFonts w:ascii="Times New Roman" w:hAnsi="Times New Roman" w:cs="Times New Roman"/>
          <w:b/>
          <w:bCs/>
          <w:sz w:val="24"/>
          <w:szCs w:val="24"/>
        </w:rPr>
      </w:pPr>
      <w:r>
        <w:rPr>
          <w:rFonts w:ascii="Times New Roman" w:hAnsi="Times New Roman" w:cs="Times New Roman"/>
          <w:sz w:val="24"/>
          <w:szCs w:val="24"/>
        </w:rPr>
        <w:t>Projekt zakłada, że d</w:t>
      </w:r>
      <w:r w:rsidRPr="00824A2F">
        <w:rPr>
          <w:rFonts w:ascii="Times New Roman" w:hAnsi="Times New Roman" w:cs="Times New Roman"/>
          <w:sz w:val="24"/>
          <w:szCs w:val="24"/>
        </w:rPr>
        <w:t xml:space="preserve">ofinansowanie ze środków </w:t>
      </w:r>
      <w:r>
        <w:rPr>
          <w:rFonts w:ascii="Times New Roman" w:hAnsi="Times New Roman" w:cs="Times New Roman"/>
          <w:sz w:val="24"/>
          <w:szCs w:val="24"/>
        </w:rPr>
        <w:t>subf</w:t>
      </w:r>
      <w:r w:rsidRPr="00824A2F">
        <w:rPr>
          <w:rFonts w:ascii="Times New Roman" w:hAnsi="Times New Roman" w:cs="Times New Roman"/>
          <w:sz w:val="24"/>
          <w:szCs w:val="24"/>
        </w:rPr>
        <w:t xml:space="preserve">unduszu </w:t>
      </w:r>
      <w:r>
        <w:rPr>
          <w:rFonts w:ascii="Times New Roman" w:hAnsi="Times New Roman" w:cs="Times New Roman"/>
          <w:sz w:val="24"/>
          <w:szCs w:val="24"/>
        </w:rPr>
        <w:t xml:space="preserve">rozwoju profilaktyki </w:t>
      </w:r>
      <w:r w:rsidRPr="00824A2F">
        <w:rPr>
          <w:rFonts w:ascii="Times New Roman" w:hAnsi="Times New Roman" w:cs="Times New Roman"/>
          <w:sz w:val="24"/>
          <w:szCs w:val="24"/>
        </w:rPr>
        <w:t>może być przeznaczone na:</w:t>
      </w:r>
    </w:p>
    <w:p w14:paraId="06642146" w14:textId="0BC57178" w:rsidR="00412E7E" w:rsidRPr="004B14E5" w:rsidRDefault="00412E7E" w:rsidP="00412E7E">
      <w:pPr>
        <w:pStyle w:val="Akapitzlist"/>
        <w:numPr>
          <w:ilvl w:val="0"/>
          <w:numId w:val="15"/>
        </w:numPr>
        <w:spacing w:after="0" w:line="360" w:lineRule="auto"/>
        <w:ind w:left="425" w:hanging="425"/>
        <w:jc w:val="both"/>
        <w:rPr>
          <w:rFonts w:ascii="Times New Roman" w:hAnsi="Times New Roman" w:cs="Times New Roman"/>
          <w:sz w:val="24"/>
          <w:szCs w:val="24"/>
        </w:rPr>
      </w:pPr>
      <w:r w:rsidRPr="004B14E5">
        <w:rPr>
          <w:rFonts w:ascii="Times New Roman" w:hAnsi="Times New Roman" w:cs="Times New Roman"/>
          <w:sz w:val="24"/>
          <w:szCs w:val="24"/>
        </w:rPr>
        <w:t>wzmocnienie roli lekarza</w:t>
      </w:r>
      <w:r w:rsidR="00C13271">
        <w:rPr>
          <w:rFonts w:ascii="Times New Roman" w:eastAsia="Times New Roman" w:hAnsi="Times New Roman" w:cs="Times New Roman"/>
          <w:sz w:val="24"/>
          <w:szCs w:val="24"/>
          <w:lang w:eastAsia="pl-PL"/>
        </w:rPr>
        <w:t xml:space="preserve"> podstawowej opieki zdrowotnej</w:t>
      </w:r>
      <w:r w:rsidRPr="004B14E5">
        <w:rPr>
          <w:rFonts w:ascii="Times New Roman" w:eastAsia="Times New Roman" w:hAnsi="Times New Roman" w:cs="Times New Roman"/>
          <w:sz w:val="24"/>
          <w:szCs w:val="24"/>
          <w:lang w:eastAsia="pl-PL"/>
        </w:rPr>
        <w:t xml:space="preserve"> </w:t>
      </w:r>
      <w:r w:rsidRPr="004B14E5">
        <w:rPr>
          <w:rFonts w:ascii="Times New Roman" w:hAnsi="Times New Roman" w:cs="Times New Roman"/>
          <w:sz w:val="24"/>
          <w:szCs w:val="24"/>
        </w:rPr>
        <w:t xml:space="preserve">oraz położnej </w:t>
      </w:r>
      <w:r w:rsidRPr="00570A81">
        <w:rPr>
          <w:rFonts w:ascii="Times New Roman" w:hAnsi="Times New Roman" w:cs="Times New Roman"/>
          <w:sz w:val="24"/>
          <w:szCs w:val="24"/>
        </w:rPr>
        <w:t>podstaw</w:t>
      </w:r>
      <w:r>
        <w:rPr>
          <w:rFonts w:ascii="Times New Roman" w:hAnsi="Times New Roman" w:cs="Times New Roman"/>
          <w:sz w:val="24"/>
          <w:szCs w:val="24"/>
        </w:rPr>
        <w:t>owej opieki zdrowotnej, o której</w:t>
      </w:r>
      <w:r w:rsidRPr="00570A81">
        <w:rPr>
          <w:rFonts w:ascii="Times New Roman" w:hAnsi="Times New Roman" w:cs="Times New Roman"/>
          <w:sz w:val="24"/>
          <w:szCs w:val="24"/>
        </w:rPr>
        <w:t xml:space="preserve"> mowa w art. </w:t>
      </w:r>
      <w:r>
        <w:rPr>
          <w:rFonts w:ascii="Times New Roman" w:hAnsi="Times New Roman" w:cs="Times New Roman"/>
          <w:sz w:val="24"/>
          <w:szCs w:val="24"/>
        </w:rPr>
        <w:t xml:space="preserve">8 </w:t>
      </w:r>
      <w:r w:rsidRPr="00570A81">
        <w:rPr>
          <w:rFonts w:ascii="Times New Roman" w:hAnsi="Times New Roman" w:cs="Times New Roman"/>
          <w:sz w:val="24"/>
          <w:szCs w:val="24"/>
        </w:rPr>
        <w:t>ustawy z dnia 27 października 2017 r. o podstawowej opiece zdrowotnej</w:t>
      </w:r>
      <w:r>
        <w:rPr>
          <w:rFonts w:ascii="Times New Roman" w:hAnsi="Times New Roman" w:cs="Times New Roman"/>
          <w:sz w:val="24"/>
          <w:szCs w:val="24"/>
        </w:rPr>
        <w:t>,</w:t>
      </w:r>
      <w:r w:rsidRPr="00570A81">
        <w:rPr>
          <w:rFonts w:ascii="Times New Roman" w:hAnsi="Times New Roman" w:cs="Times New Roman"/>
          <w:sz w:val="24"/>
          <w:szCs w:val="24"/>
        </w:rPr>
        <w:t xml:space="preserve"> </w:t>
      </w:r>
      <w:r w:rsidRPr="004B14E5">
        <w:rPr>
          <w:rFonts w:ascii="Times New Roman" w:hAnsi="Times New Roman" w:cs="Times New Roman"/>
          <w:sz w:val="24"/>
          <w:szCs w:val="24"/>
        </w:rPr>
        <w:t xml:space="preserve">w zwiększaniu zgłaszalności kobiet i mężczyzn na badania w programach </w:t>
      </w:r>
      <w:r w:rsidR="00C13271">
        <w:rPr>
          <w:rFonts w:ascii="Times New Roman" w:hAnsi="Times New Roman" w:cs="Times New Roman"/>
          <w:sz w:val="24"/>
          <w:szCs w:val="24"/>
        </w:rPr>
        <w:t xml:space="preserve">zdrowotnych (dotyczących </w:t>
      </w:r>
      <w:r w:rsidRPr="004B14E5">
        <w:rPr>
          <w:rFonts w:ascii="Times New Roman" w:hAnsi="Times New Roman" w:cs="Times New Roman"/>
          <w:sz w:val="24"/>
          <w:szCs w:val="24"/>
        </w:rPr>
        <w:t>profilaktyki</w:t>
      </w:r>
      <w:r w:rsidR="00C13271">
        <w:rPr>
          <w:rFonts w:ascii="Times New Roman" w:hAnsi="Times New Roman" w:cs="Times New Roman"/>
          <w:sz w:val="24"/>
          <w:szCs w:val="24"/>
        </w:rPr>
        <w:t>) oraz w programach profilaktyki zdrowotnej</w:t>
      </w:r>
      <w:r w:rsidRPr="004B14E5">
        <w:rPr>
          <w:rFonts w:ascii="Times New Roman" w:hAnsi="Times New Roman" w:cs="Times New Roman"/>
          <w:sz w:val="24"/>
          <w:szCs w:val="24"/>
        </w:rPr>
        <w:t>;</w:t>
      </w:r>
    </w:p>
    <w:p w14:paraId="4A5D3566" w14:textId="77777777" w:rsidR="00412E7E" w:rsidRPr="00824A2F" w:rsidRDefault="00412E7E" w:rsidP="00412E7E">
      <w:pPr>
        <w:pStyle w:val="divpoint"/>
        <w:numPr>
          <w:ilvl w:val="0"/>
          <w:numId w:val="15"/>
        </w:numPr>
        <w:spacing w:line="360" w:lineRule="auto"/>
        <w:ind w:left="426" w:hanging="426"/>
        <w:jc w:val="both"/>
        <w:rPr>
          <w:rFonts w:ascii="Times New Roman" w:hAnsi="Times New Roman" w:cs="Times New Roman"/>
          <w:color w:val="auto"/>
          <w:sz w:val="24"/>
          <w:szCs w:val="24"/>
        </w:rPr>
      </w:pPr>
      <w:r w:rsidRPr="00824A2F">
        <w:rPr>
          <w:rFonts w:ascii="Times New Roman" w:hAnsi="Times New Roman" w:cs="Times New Roman"/>
          <w:color w:val="auto"/>
          <w:sz w:val="24"/>
          <w:szCs w:val="24"/>
        </w:rPr>
        <w:t xml:space="preserve">wsparcie jednostek samorządu terytorialnego w zakresie realizowanego, na podstawie art. 48c ust. 1 ustawy z dnia 27 sierpnia 2004 r. o świadczeniach opieki zdrowotnej finansowanych ze środków publicznych, dofinansowania programów zdrowotnych i programów polityki zdrowotnej polegających na profilaktyce zdrowotnej, w określanych przez ministra właściwego do spraw zdrowia na dany rok </w:t>
      </w:r>
      <w:r w:rsidRPr="00570A81">
        <w:rPr>
          <w:rFonts w:ascii="Times New Roman" w:hAnsi="Times New Roman" w:cs="Times New Roman"/>
          <w:color w:val="auto"/>
          <w:sz w:val="24"/>
          <w:szCs w:val="24"/>
        </w:rPr>
        <w:t>obszarach priorytetowych</w:t>
      </w:r>
      <w:r w:rsidRPr="00824A2F">
        <w:rPr>
          <w:rFonts w:ascii="Times New Roman" w:hAnsi="Times New Roman" w:cs="Times New Roman"/>
          <w:color w:val="auto"/>
          <w:sz w:val="24"/>
          <w:szCs w:val="24"/>
        </w:rPr>
        <w:t>.</w:t>
      </w:r>
    </w:p>
    <w:p w14:paraId="74D66205" w14:textId="77777777" w:rsidR="000D2D90" w:rsidRPr="00595E21" w:rsidRDefault="000D2D90" w:rsidP="00BE6671">
      <w:pPr>
        <w:pStyle w:val="divparagraph"/>
        <w:spacing w:after="120" w:line="360" w:lineRule="auto"/>
        <w:ind w:firstLine="708"/>
        <w:jc w:val="both"/>
        <w:textAlignment w:val="baseline"/>
        <w:rPr>
          <w:rFonts w:ascii="Times New Roman" w:hAnsi="Times New Roman" w:cs="Times New Roman"/>
          <w:color w:val="auto"/>
          <w:sz w:val="24"/>
          <w:szCs w:val="24"/>
        </w:rPr>
      </w:pPr>
      <w:r w:rsidRPr="00595E21">
        <w:rPr>
          <w:rFonts w:ascii="Times New Roman" w:hAnsi="Times New Roman" w:cs="Times New Roman"/>
          <w:color w:val="auto"/>
          <w:sz w:val="24"/>
          <w:szCs w:val="24"/>
        </w:rPr>
        <w:t xml:space="preserve">Środki z dotacji celowej będą przeznaczane na finansowanie wskaźników korygujących, dotyczących świadczeń realizowanych przez podmioty lecznicze, które </w:t>
      </w:r>
      <w:r w:rsidRPr="00595E21">
        <w:rPr>
          <w:rFonts w:ascii="Times New Roman" w:hAnsi="Times New Roman" w:cs="Times New Roman"/>
          <w:sz w:val="24"/>
          <w:szCs w:val="24"/>
        </w:rPr>
        <w:t xml:space="preserve">udzielają świadczeń opieki zdrowotnej na podstawie umowy z Narodowym Funduszem Zdrowia w zakresie podstawowej opieki zdrowotnej, z wyłączeniem świadczeń nocnej i świątecznej opieki lekarskiej oraz </w:t>
      </w:r>
      <w:r w:rsidRPr="00595E21">
        <w:rPr>
          <w:rFonts w:ascii="Times New Roman" w:hAnsi="Times New Roman" w:cs="Times New Roman"/>
          <w:color w:val="auto"/>
          <w:sz w:val="24"/>
          <w:szCs w:val="24"/>
        </w:rPr>
        <w:t xml:space="preserve">realizują programy profilaktyczne na podstawie umowy z Narodowym Funduszem Zdrowia lub ministrem właściwym do spraw zdrowia. </w:t>
      </w:r>
    </w:p>
    <w:p w14:paraId="5BB621DF" w14:textId="14D5933E" w:rsidR="000D2D90" w:rsidRPr="00595E21" w:rsidRDefault="000D2D90" w:rsidP="00C13271">
      <w:pPr>
        <w:pStyle w:val="NormalnyWeb"/>
        <w:shd w:val="clear" w:color="auto" w:fill="FFFFFF"/>
        <w:spacing w:before="0" w:beforeAutospacing="0" w:after="120" w:afterAutospacing="0" w:line="360" w:lineRule="auto"/>
        <w:ind w:firstLine="708"/>
        <w:jc w:val="both"/>
        <w:textAlignment w:val="baseline"/>
      </w:pPr>
      <w:r w:rsidRPr="00595E21">
        <w:t>Zgodnie z ustawą z dnia 27 sierpnia 2004 r. o świadczeniach opieki zdrowotnej finansowanych ze środków publicznych</w:t>
      </w:r>
      <w:r w:rsidR="00C13271">
        <w:t>,</w:t>
      </w:r>
      <w:r w:rsidRPr="00595E21" w:rsidDel="0087787E">
        <w:t xml:space="preserve"> </w:t>
      </w:r>
      <w:r w:rsidRPr="00595E21">
        <w:t>do zadań własnych gmin, powiatów i województw w zakresie zapewnienia równego dostępu do świadczeń opieki zdrowotnej należy m.in. opracowywanie, realizacja oraz ocena efektów programów polityki zdrowotnej, w tym dotyczących działań profilaktycznych, wynikających z rozpoznanych potrzeb zdrowotnych. Tworzenie strategii i programów w zakresie profilaktyki zdrowotnej wymaga analizy sytuacji demograficzno – epidemiologicznej – strategicznego dokumentu z zakresu polityki zdrowotnej.</w:t>
      </w:r>
    </w:p>
    <w:p w14:paraId="753E6151" w14:textId="627C8687" w:rsidR="000D2D90" w:rsidRPr="00595E21" w:rsidRDefault="000D2D90" w:rsidP="00B32CCC">
      <w:pPr>
        <w:pStyle w:val="NormalnyWeb"/>
        <w:shd w:val="clear" w:color="auto" w:fill="FFFFFF"/>
        <w:spacing w:before="0" w:beforeAutospacing="0" w:after="120" w:afterAutospacing="0" w:line="360" w:lineRule="auto"/>
        <w:ind w:firstLine="708"/>
        <w:jc w:val="both"/>
        <w:textAlignment w:val="baseline"/>
      </w:pPr>
      <w:r w:rsidRPr="00595E21">
        <w:t xml:space="preserve">Dokonywanie  rzetelnej analizy demograficznej i epidemiologicznej na terenie </w:t>
      </w:r>
      <w:r w:rsidR="00C13271">
        <w:t>tej jednostki</w:t>
      </w:r>
      <w:r w:rsidRPr="00595E21">
        <w:t xml:space="preserve">, ocenianie potrzeb zdrowotnych i  planowanie zmian w tym zakresie, analizowanie danych o zasobach lokalnego systemu opieki zdrowotnej, powinno stanowić punkt wyjścia do planowania działań w zakresie ochrony zdrowia. </w:t>
      </w:r>
    </w:p>
    <w:p w14:paraId="7528638C" w14:textId="77777777" w:rsidR="000D2D90" w:rsidRDefault="00B32CCC" w:rsidP="00B32CCC">
      <w:pPr>
        <w:pStyle w:val="NormalnyWeb"/>
        <w:shd w:val="clear" w:color="auto" w:fill="FFFFFF"/>
        <w:spacing w:before="0" w:beforeAutospacing="0" w:after="120" w:afterAutospacing="0" w:line="360" w:lineRule="auto"/>
        <w:ind w:firstLine="708"/>
        <w:jc w:val="both"/>
        <w:textAlignment w:val="baseline"/>
      </w:pPr>
      <w:r>
        <w:t>Subf</w:t>
      </w:r>
      <w:r w:rsidRPr="00824A2F">
        <w:t xml:space="preserve">unduszu </w:t>
      </w:r>
      <w:r>
        <w:t xml:space="preserve">rozwoju profilaktyki </w:t>
      </w:r>
      <w:r w:rsidR="000D2D90" w:rsidRPr="00595E21">
        <w:t>będzie wparciem dla programów polityki zdrowotnej z obszaru profilaktyki, zaplanowanych do realizacji przez jednostki samorządu terytorialnego, które będą zgodne z priorytetami określanymi przez ministra właściwego do spraw zdrowia na podstawie danych zawartych w repozytorium, o którym mowa w art. 48aa ust. 9 ustawy z dnia 27 sierpnia 2004 r. o świadczeniach opieki zdrowotnej finansowanych ze środków publicznych.</w:t>
      </w:r>
      <w:r>
        <w:t xml:space="preserve"> Planuje się, aby m</w:t>
      </w:r>
      <w:r w:rsidRPr="00B32CCC">
        <w:t>aksymalny poziom dofinansowa</w:t>
      </w:r>
      <w:r>
        <w:t xml:space="preserve">nia ze środków dotacji celowej </w:t>
      </w:r>
      <w:r w:rsidRPr="00B32CCC">
        <w:t>dla jednej jednostki samorządu terytorialnego wynosi 80% środków przewidzianych na realizację programu jednostki samorządu terytorialnego.</w:t>
      </w:r>
    </w:p>
    <w:p w14:paraId="297FED45" w14:textId="77777777" w:rsidR="00A02C38" w:rsidRDefault="00B32CCC" w:rsidP="00A02C38">
      <w:pPr>
        <w:pStyle w:val="NormalnyWeb"/>
        <w:shd w:val="clear" w:color="auto" w:fill="FFFFFF"/>
        <w:spacing w:before="0" w:beforeAutospacing="0" w:after="120" w:afterAutospacing="0" w:line="360" w:lineRule="auto"/>
        <w:ind w:firstLine="708"/>
        <w:jc w:val="both"/>
        <w:textAlignment w:val="baseline"/>
      </w:pPr>
      <w:r>
        <w:t xml:space="preserve">Informacja </w:t>
      </w:r>
      <w:r w:rsidRPr="00B32CCC">
        <w:t xml:space="preserve">o naborze wniosków o dofinansowanie programów polityki zdrowotnej </w:t>
      </w:r>
      <w:r>
        <w:t xml:space="preserve">będzie ogłaszana przez Ministra Zdrowia (strona internetowa, Biuletyn Informacji Publicznej). Projekt reguluje treść wniosku o dofinansowanie programu polityki zdrowotnej, formę jego składania, a także tryb rozpatrywania. </w:t>
      </w:r>
      <w:r w:rsidR="00A02C38" w:rsidRPr="003665A9">
        <w:t xml:space="preserve">Wnioski o dofinansowanie programów polityki zdrowotnej </w:t>
      </w:r>
      <w:r w:rsidR="00A02C38">
        <w:t>będą</w:t>
      </w:r>
      <w:r w:rsidR="00A02C38" w:rsidRPr="003665A9">
        <w:t xml:space="preserve"> rozpatrywane w terminie 2 miesięcy od dnia upływu terminu składania wniosków.</w:t>
      </w:r>
      <w:r w:rsidR="00A02C38">
        <w:t xml:space="preserve"> Minister Zdrowia przeprowadza </w:t>
      </w:r>
      <w:r w:rsidR="00A02C38" w:rsidRPr="00C13271">
        <w:t>nabór na podstawie regulaminu pracy komisji</w:t>
      </w:r>
      <w:r w:rsidR="00A02C38" w:rsidRPr="00824A2F">
        <w:t xml:space="preserve"> powoływanej do oceny wniosków o dofinansowanie programów polityki zdrowotnej.</w:t>
      </w:r>
    </w:p>
    <w:p w14:paraId="2BBE29D6" w14:textId="77777777" w:rsidR="00E808D1" w:rsidRDefault="00E808D1" w:rsidP="00E808D1">
      <w:pPr>
        <w:pStyle w:val="NormalnyWeb"/>
        <w:shd w:val="clear" w:color="auto" w:fill="FFFFFF"/>
        <w:spacing w:before="0" w:beforeAutospacing="0" w:after="120" w:afterAutospacing="0" w:line="360" w:lineRule="auto"/>
        <w:ind w:firstLine="708"/>
        <w:jc w:val="both"/>
        <w:textAlignment w:val="baseline"/>
      </w:pPr>
      <w:r>
        <w:t xml:space="preserve">Po rozpatrzeniu wniosków, decyzję </w:t>
      </w:r>
      <w:r w:rsidRPr="003665A9">
        <w:t>o dofinansowaniu programu</w:t>
      </w:r>
      <w:r>
        <w:t xml:space="preserve"> polityki zdrowotnej podejmować będzie Minister Zdrowia. Decyzja będzie podstawą </w:t>
      </w:r>
      <w:r w:rsidR="00A02C38" w:rsidRPr="003665A9">
        <w:t>do zawarcia umowy o dofinansowanie programu.</w:t>
      </w:r>
    </w:p>
    <w:p w14:paraId="3957D24E" w14:textId="77777777" w:rsidR="00A02C38" w:rsidRDefault="00E808D1" w:rsidP="00E808D1">
      <w:pPr>
        <w:pStyle w:val="NormalnyWeb"/>
        <w:shd w:val="clear" w:color="auto" w:fill="FFFFFF"/>
        <w:spacing w:before="0" w:beforeAutospacing="0" w:after="120" w:afterAutospacing="0" w:line="360" w:lineRule="auto"/>
        <w:ind w:firstLine="708"/>
        <w:jc w:val="both"/>
        <w:textAlignment w:val="baseline"/>
      </w:pPr>
      <w:r>
        <w:t>Projekt zakłada, że w</w:t>
      </w:r>
      <w:r w:rsidR="00A02C38" w:rsidRPr="003665A9">
        <w:t xml:space="preserve"> terminie 14 dni od dnia upływu terminu rozpatrywania wniosków </w:t>
      </w:r>
      <w:r w:rsidR="00A02C38">
        <w:t xml:space="preserve">o dofinansowanie programów polityki zdrowotnej </w:t>
      </w:r>
      <w:r>
        <w:t xml:space="preserve">Minister Zdrowia </w:t>
      </w:r>
      <w:r w:rsidR="00A02C38" w:rsidRPr="003665A9">
        <w:t xml:space="preserve">oraz Prezes Narodowego Funduszu Zdrowia </w:t>
      </w:r>
      <w:r>
        <w:t>ogłoszą</w:t>
      </w:r>
      <w:r w:rsidR="00A02C38" w:rsidRPr="003665A9">
        <w:t xml:space="preserve"> listę zaakceptowanych wniosków o dofinansowanie programów po</w:t>
      </w:r>
      <w:r>
        <w:t xml:space="preserve">lityki zdrowotnej, </w:t>
      </w:r>
      <w:r w:rsidR="00A02C38" w:rsidRPr="003665A9">
        <w:t>zawierającą nazwę wnioskodawcy, nazwę programu</w:t>
      </w:r>
      <w:r w:rsidR="00A02C38">
        <w:t xml:space="preserve"> polityki zdrowotnej</w:t>
      </w:r>
      <w:r w:rsidR="00A02C38" w:rsidRPr="003665A9">
        <w:t xml:space="preserve"> oraz kwotę dofinansowania programu.</w:t>
      </w:r>
    </w:p>
    <w:p w14:paraId="792BD2D3" w14:textId="77777777" w:rsidR="00A02C38" w:rsidRDefault="00A02C38" w:rsidP="00400651">
      <w:pPr>
        <w:spacing w:after="0" w:line="360" w:lineRule="auto"/>
        <w:ind w:firstLine="708"/>
        <w:jc w:val="both"/>
        <w:rPr>
          <w:rFonts w:ascii="Times New Roman" w:hAnsi="Times New Roman" w:cs="Times New Roman"/>
          <w:sz w:val="24"/>
          <w:szCs w:val="24"/>
        </w:rPr>
      </w:pPr>
      <w:r w:rsidRPr="003665A9">
        <w:rPr>
          <w:rFonts w:ascii="Times New Roman" w:hAnsi="Times New Roman" w:cs="Times New Roman"/>
          <w:sz w:val="24"/>
          <w:szCs w:val="24"/>
        </w:rPr>
        <w:t>Niezwłocznie po ogłoszeniu listy rankingowej</w:t>
      </w:r>
      <w:r w:rsidR="00400651">
        <w:rPr>
          <w:rFonts w:ascii="Times New Roman" w:hAnsi="Times New Roman" w:cs="Times New Roman"/>
          <w:sz w:val="24"/>
          <w:szCs w:val="24"/>
        </w:rPr>
        <w:t>, Minister Zdrowia zawiadomi</w:t>
      </w:r>
      <w:r w:rsidRPr="003665A9">
        <w:rPr>
          <w:rFonts w:ascii="Times New Roman" w:hAnsi="Times New Roman" w:cs="Times New Roman"/>
          <w:sz w:val="24"/>
          <w:szCs w:val="24"/>
        </w:rPr>
        <w:t xml:space="preserve"> wnioskodawcę pisemnie, o braku akceptacji wniosku o dofinansowanie programów polityki zdrowotnej wraz z uzasadnieniem</w:t>
      </w:r>
      <w:r>
        <w:rPr>
          <w:rFonts w:ascii="Times New Roman" w:hAnsi="Times New Roman" w:cs="Times New Roman"/>
          <w:sz w:val="24"/>
          <w:szCs w:val="24"/>
        </w:rPr>
        <w:t xml:space="preserve"> braku akceptacji</w:t>
      </w:r>
      <w:r w:rsidRPr="003665A9">
        <w:rPr>
          <w:rFonts w:ascii="Times New Roman" w:hAnsi="Times New Roman" w:cs="Times New Roman"/>
          <w:sz w:val="24"/>
          <w:szCs w:val="24"/>
        </w:rPr>
        <w:t>.</w:t>
      </w:r>
      <w:r w:rsidR="00400651">
        <w:rPr>
          <w:rFonts w:ascii="Times New Roman" w:hAnsi="Times New Roman" w:cs="Times New Roman"/>
          <w:sz w:val="24"/>
          <w:szCs w:val="24"/>
        </w:rPr>
        <w:t xml:space="preserve"> </w:t>
      </w:r>
      <w:r w:rsidRPr="003665A9">
        <w:rPr>
          <w:rFonts w:ascii="Times New Roman" w:hAnsi="Times New Roman" w:cs="Times New Roman"/>
          <w:sz w:val="24"/>
          <w:szCs w:val="24"/>
        </w:rPr>
        <w:t>Wnioskodawca, którego wniosek o dofinansowanie program</w:t>
      </w:r>
      <w:r>
        <w:rPr>
          <w:rFonts w:ascii="Times New Roman" w:hAnsi="Times New Roman" w:cs="Times New Roman"/>
          <w:sz w:val="24"/>
          <w:szCs w:val="24"/>
        </w:rPr>
        <w:t>u</w:t>
      </w:r>
      <w:r w:rsidRPr="003665A9">
        <w:rPr>
          <w:rFonts w:ascii="Times New Roman" w:hAnsi="Times New Roman" w:cs="Times New Roman"/>
          <w:sz w:val="24"/>
          <w:szCs w:val="24"/>
        </w:rPr>
        <w:t xml:space="preserve"> polityki zdrowotnej</w:t>
      </w:r>
      <w:r w:rsidR="00400651">
        <w:rPr>
          <w:rFonts w:ascii="Times New Roman" w:hAnsi="Times New Roman" w:cs="Times New Roman"/>
          <w:sz w:val="24"/>
          <w:szCs w:val="24"/>
        </w:rPr>
        <w:t xml:space="preserve"> nie zostanie</w:t>
      </w:r>
      <w:r w:rsidRPr="003665A9">
        <w:rPr>
          <w:rFonts w:ascii="Times New Roman" w:hAnsi="Times New Roman" w:cs="Times New Roman"/>
          <w:sz w:val="24"/>
          <w:szCs w:val="24"/>
        </w:rPr>
        <w:t xml:space="preserve"> zaakceptowany, </w:t>
      </w:r>
      <w:r w:rsidR="00400651">
        <w:rPr>
          <w:rFonts w:ascii="Times New Roman" w:hAnsi="Times New Roman" w:cs="Times New Roman"/>
          <w:sz w:val="24"/>
          <w:szCs w:val="24"/>
        </w:rPr>
        <w:t xml:space="preserve">będzie mógł </w:t>
      </w:r>
      <w:r w:rsidRPr="003665A9">
        <w:rPr>
          <w:rFonts w:ascii="Times New Roman" w:hAnsi="Times New Roman" w:cs="Times New Roman"/>
          <w:sz w:val="24"/>
          <w:szCs w:val="24"/>
        </w:rPr>
        <w:t xml:space="preserve"> złożyć do</w:t>
      </w:r>
      <w:r w:rsidR="00400651">
        <w:rPr>
          <w:rFonts w:ascii="Times New Roman" w:hAnsi="Times New Roman" w:cs="Times New Roman"/>
          <w:sz w:val="24"/>
          <w:szCs w:val="24"/>
        </w:rPr>
        <w:t xml:space="preserve"> Ministra Zdrowia</w:t>
      </w:r>
      <w:r w:rsidRPr="003665A9">
        <w:rPr>
          <w:rFonts w:ascii="Times New Roman" w:hAnsi="Times New Roman" w:cs="Times New Roman"/>
          <w:sz w:val="24"/>
          <w:szCs w:val="24"/>
        </w:rPr>
        <w:t xml:space="preserve"> wniosek o d</w:t>
      </w:r>
      <w:r w:rsidR="00400651">
        <w:rPr>
          <w:rFonts w:ascii="Times New Roman" w:hAnsi="Times New Roman" w:cs="Times New Roman"/>
          <w:sz w:val="24"/>
          <w:szCs w:val="24"/>
        </w:rPr>
        <w:t>okonanie ponownej oceny wniosku</w:t>
      </w:r>
      <w:r w:rsidRPr="003665A9">
        <w:rPr>
          <w:rFonts w:ascii="Times New Roman" w:hAnsi="Times New Roman" w:cs="Times New Roman"/>
          <w:sz w:val="24"/>
          <w:szCs w:val="24"/>
        </w:rPr>
        <w:t>. Decyzja</w:t>
      </w:r>
      <w:r w:rsidR="00400651">
        <w:rPr>
          <w:rFonts w:ascii="Times New Roman" w:hAnsi="Times New Roman" w:cs="Times New Roman"/>
          <w:sz w:val="24"/>
          <w:szCs w:val="24"/>
        </w:rPr>
        <w:t xml:space="preserve"> Ministra Zdrowia</w:t>
      </w:r>
      <w:r w:rsidRPr="003665A9">
        <w:rPr>
          <w:rFonts w:ascii="Times New Roman" w:hAnsi="Times New Roman" w:cs="Times New Roman"/>
          <w:sz w:val="24"/>
          <w:szCs w:val="24"/>
        </w:rPr>
        <w:t xml:space="preserve"> w sprawie ponownej oceny wniosku o dofinansowanie programów polityki zdrowotnej </w:t>
      </w:r>
      <w:r w:rsidR="00400651">
        <w:rPr>
          <w:rFonts w:ascii="Times New Roman" w:hAnsi="Times New Roman" w:cs="Times New Roman"/>
          <w:sz w:val="24"/>
          <w:szCs w:val="24"/>
        </w:rPr>
        <w:t>będzie</w:t>
      </w:r>
      <w:r w:rsidRPr="003665A9">
        <w:rPr>
          <w:rFonts w:ascii="Times New Roman" w:hAnsi="Times New Roman" w:cs="Times New Roman"/>
          <w:sz w:val="24"/>
          <w:szCs w:val="24"/>
        </w:rPr>
        <w:t xml:space="preserve"> ostateczna</w:t>
      </w:r>
      <w:r w:rsidR="00400651">
        <w:rPr>
          <w:rFonts w:ascii="Times New Roman" w:hAnsi="Times New Roman" w:cs="Times New Roman"/>
          <w:sz w:val="24"/>
          <w:szCs w:val="24"/>
        </w:rPr>
        <w:t>.</w:t>
      </w:r>
      <w:r w:rsidRPr="003665A9">
        <w:rPr>
          <w:rFonts w:ascii="Times New Roman" w:hAnsi="Times New Roman" w:cs="Times New Roman"/>
          <w:sz w:val="24"/>
          <w:szCs w:val="24"/>
        </w:rPr>
        <w:t xml:space="preserve"> </w:t>
      </w:r>
    </w:p>
    <w:p w14:paraId="2143D659" w14:textId="77777777" w:rsidR="00D12578" w:rsidRDefault="00D12578" w:rsidP="00D12578">
      <w:pPr>
        <w:spacing w:after="0" w:line="360" w:lineRule="auto"/>
        <w:ind w:firstLine="708"/>
        <w:jc w:val="both"/>
        <w:rPr>
          <w:rFonts w:ascii="Times New Roman" w:hAnsi="Times New Roman" w:cs="Times New Roman"/>
          <w:sz w:val="24"/>
          <w:szCs w:val="24"/>
        </w:rPr>
      </w:pPr>
      <w:r w:rsidRPr="003665A9">
        <w:rPr>
          <w:rFonts w:ascii="Times New Roman" w:hAnsi="Times New Roman" w:cs="Times New Roman"/>
          <w:sz w:val="24"/>
          <w:szCs w:val="24"/>
        </w:rPr>
        <w:t xml:space="preserve">Przekazanie środków w </w:t>
      </w:r>
      <w:r>
        <w:rPr>
          <w:rFonts w:ascii="Times New Roman" w:hAnsi="Times New Roman" w:cs="Times New Roman"/>
          <w:sz w:val="24"/>
          <w:szCs w:val="24"/>
        </w:rPr>
        <w:t xml:space="preserve">ramach dofinansowania odbywać się będzie </w:t>
      </w:r>
      <w:r w:rsidRPr="003665A9">
        <w:rPr>
          <w:rFonts w:ascii="Times New Roman" w:hAnsi="Times New Roman" w:cs="Times New Roman"/>
          <w:sz w:val="24"/>
          <w:szCs w:val="24"/>
        </w:rPr>
        <w:t xml:space="preserve">na podstawie umowy zawartej przez dyrektora właściwego miejscowo dla wnioskodawcy oddziału wojewódzkiego Narodowego Funduszu Zdrowia z organem wykonawczym jednostki samorządu terytorialnego. </w:t>
      </w:r>
    </w:p>
    <w:p w14:paraId="4282EB2D" w14:textId="77777777" w:rsidR="00D12578" w:rsidRPr="008E3A7E" w:rsidRDefault="00D12578" w:rsidP="00D1257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Projekt ustawy określa także zasady rozliczania</w:t>
      </w:r>
      <w:r w:rsidR="00A02C38" w:rsidRPr="003665A9">
        <w:rPr>
          <w:rFonts w:ascii="Times New Roman" w:hAnsi="Times New Roman" w:cs="Times New Roman"/>
          <w:sz w:val="24"/>
          <w:szCs w:val="24"/>
        </w:rPr>
        <w:t xml:space="preserve"> przekazanych środków na dofinansowanie programu</w:t>
      </w:r>
      <w:r>
        <w:rPr>
          <w:rFonts w:ascii="Times New Roman" w:hAnsi="Times New Roman" w:cs="Times New Roman"/>
          <w:sz w:val="24"/>
          <w:szCs w:val="24"/>
        </w:rPr>
        <w:t>, co będzie się</w:t>
      </w:r>
      <w:r w:rsidR="00A02C38" w:rsidRPr="003665A9">
        <w:rPr>
          <w:rFonts w:ascii="Times New Roman" w:hAnsi="Times New Roman" w:cs="Times New Roman"/>
          <w:sz w:val="24"/>
          <w:szCs w:val="24"/>
        </w:rPr>
        <w:t xml:space="preserve"> odbywa</w:t>
      </w:r>
      <w:r>
        <w:rPr>
          <w:rFonts w:ascii="Times New Roman" w:hAnsi="Times New Roman" w:cs="Times New Roman"/>
          <w:sz w:val="24"/>
          <w:szCs w:val="24"/>
        </w:rPr>
        <w:t>ć</w:t>
      </w:r>
      <w:r w:rsidR="00A02C38" w:rsidRPr="003665A9">
        <w:rPr>
          <w:rFonts w:ascii="Times New Roman" w:hAnsi="Times New Roman" w:cs="Times New Roman"/>
          <w:sz w:val="24"/>
          <w:szCs w:val="24"/>
        </w:rPr>
        <w:t xml:space="preserve"> się na podstawie faktycznie poniesionych kosztów na realizację programu oraz przedstawionego dyrektorowi oddziału wojewódzkiego Narodowego Funduszu Zdrowia sprawozdania z realizacji programu.</w:t>
      </w:r>
      <w:r>
        <w:rPr>
          <w:rFonts w:ascii="Times New Roman" w:hAnsi="Times New Roman" w:cs="Times New Roman"/>
          <w:sz w:val="24"/>
          <w:szCs w:val="24"/>
        </w:rPr>
        <w:t xml:space="preserve"> Wnioskodawca będzie także zobligowany do przedstawienia </w:t>
      </w:r>
      <w:r w:rsidRPr="003665A9">
        <w:rPr>
          <w:rFonts w:ascii="Times New Roman" w:hAnsi="Times New Roman" w:cs="Times New Roman"/>
          <w:sz w:val="24"/>
          <w:szCs w:val="24"/>
        </w:rPr>
        <w:t xml:space="preserve">dyrektorowi oddziału wojewódzkiego Narodowego Funduszu </w:t>
      </w:r>
      <w:r w:rsidRPr="008E3A7E">
        <w:rPr>
          <w:rFonts w:ascii="Times New Roman" w:hAnsi="Times New Roman" w:cs="Times New Roman"/>
          <w:sz w:val="24"/>
          <w:szCs w:val="24"/>
        </w:rPr>
        <w:t>Zdrowia sprawozdania z realizacji programu, określającego działania podjęte w ramach programu i koszty ich realizacji.</w:t>
      </w:r>
    </w:p>
    <w:p w14:paraId="472A74BF" w14:textId="77777777" w:rsidR="008E3A7E" w:rsidRDefault="008E3A7E" w:rsidP="008E3A7E">
      <w:pPr>
        <w:spacing w:after="120" w:line="360" w:lineRule="auto"/>
        <w:jc w:val="both"/>
        <w:rPr>
          <w:rFonts w:ascii="Times New Roman" w:hAnsi="Times New Roman" w:cs="Times New Roman"/>
          <w:b/>
          <w:bCs/>
          <w:sz w:val="24"/>
          <w:szCs w:val="24"/>
        </w:rPr>
      </w:pPr>
    </w:p>
    <w:p w14:paraId="3384E4D5" w14:textId="77777777" w:rsidR="000A4EA6" w:rsidRPr="008E3A7E" w:rsidRDefault="00BE6671" w:rsidP="008E3A7E">
      <w:pPr>
        <w:spacing w:after="120" w:line="360" w:lineRule="auto"/>
        <w:jc w:val="both"/>
        <w:rPr>
          <w:rFonts w:ascii="Times New Roman" w:hAnsi="Times New Roman" w:cs="Times New Roman"/>
          <w:b/>
          <w:bCs/>
          <w:sz w:val="24"/>
          <w:szCs w:val="24"/>
        </w:rPr>
      </w:pPr>
      <w:r w:rsidRPr="008E3A7E">
        <w:rPr>
          <w:rFonts w:ascii="Times New Roman" w:hAnsi="Times New Roman" w:cs="Times New Roman"/>
          <w:b/>
          <w:bCs/>
          <w:sz w:val="24"/>
          <w:szCs w:val="24"/>
        </w:rPr>
        <w:t>Finansowanie świadczeń opieki zdrowotnej</w:t>
      </w:r>
    </w:p>
    <w:p w14:paraId="0C4B7DCC" w14:textId="77777777" w:rsidR="00D12578" w:rsidRPr="008E3A7E" w:rsidRDefault="00D12578" w:rsidP="008E3A7E">
      <w:pPr>
        <w:spacing w:after="120" w:line="360" w:lineRule="auto"/>
        <w:ind w:firstLine="708"/>
        <w:jc w:val="both"/>
        <w:rPr>
          <w:rFonts w:ascii="Times New Roman" w:hAnsi="Times New Roman" w:cs="Times New Roman"/>
          <w:sz w:val="24"/>
          <w:szCs w:val="24"/>
        </w:rPr>
      </w:pPr>
      <w:r w:rsidRPr="008E3A7E">
        <w:rPr>
          <w:rFonts w:ascii="Times New Roman" w:hAnsi="Times New Roman" w:cs="Times New Roman"/>
          <w:sz w:val="24"/>
          <w:szCs w:val="24"/>
        </w:rPr>
        <w:t>W Rozdziale 5 projektowanej ustawy zawarto przepisy przewidujące dofinansowanie ze środków Funduszu świadczeń opieki zdrowotnej dla dzieci oraz świadczeń udzielanych świadczeniobiorcom za granicą. Przyjęte rozwiązania umożliwią finansowanie przez Narodowy Fundusz Zdrowia całości kosztów świadczeń opieki zdrowotnej realizowanych na rzecz dzieci, tj. osób do ukończenia 18 roku życia. W aktualnym stanie prawnym Narodowy Fundusz Zdrowia finansuje co do zasady koszty świadczeń udzielanych przez świadczeniodawców do wysokości kwot zobowiązania zawartych w umowach o udzielanie świadczeń opieki zdrowotnej. Ponadlimitowe finansowanie jest przewidziane obecnie jedynie w odniesieniu do wybranych świadczeń opieki zdrowotnej, np. większości świadczeń związanych z diagnostyką i leczeniem chorób nowotworowych. Dzięki proponowanemu rozwiązaniu takim finansowaniem objęta zostanie całość świadczeń opieki zdrowotnej udzielanych osobom do ukończenia 18 roku życia, wynikających z potrzeb zdrowotnych tej grupy pacjentów i aktualnych możliwości ich zaspokojenia przez  świadczeniodawców. Należy podkreślić, że rozwiązanie takie znajduje pełne uzasadnienie w świetle art. 68 ust. 3 Konstytucji Rzeczypospolitej Polskiej, zgodnie z którym władze publiczne są obowiązane do zapewnienia szczególnej opieki zdrowotnej dzieciom.</w:t>
      </w:r>
    </w:p>
    <w:p w14:paraId="4725BA59" w14:textId="77777777" w:rsidR="00D12578" w:rsidRPr="008E3A7E" w:rsidRDefault="00D12578" w:rsidP="008E3A7E">
      <w:pPr>
        <w:spacing w:after="120" w:line="360" w:lineRule="auto"/>
        <w:ind w:firstLine="708"/>
        <w:jc w:val="both"/>
        <w:rPr>
          <w:rFonts w:ascii="Times New Roman" w:hAnsi="Times New Roman" w:cs="Times New Roman"/>
          <w:sz w:val="24"/>
          <w:szCs w:val="24"/>
        </w:rPr>
      </w:pPr>
      <w:r w:rsidRPr="008E3A7E">
        <w:rPr>
          <w:rFonts w:ascii="Times New Roman" w:hAnsi="Times New Roman" w:cs="Times New Roman"/>
          <w:sz w:val="24"/>
          <w:szCs w:val="24"/>
        </w:rPr>
        <w:t xml:space="preserve">W projektowanych przepisach przyjęto, że środki pochodzące z Funduszu byłyby przekazywane Narodowemu Funduszowi Zdrowia zgodnie z wnioskiem składanym do dysponenta Funduszu w terminie 30 dni po upływie każdego kwartału roku kalendarzowego. Pozwoli to na bieżące refundowanie Narodowemu Funduszowi Zdrowia środków finansowych wydatkowanych na sfinansowanie kosztów świadczeń udzielonych dzieciom w danym kwartale, ponad kwoty zobowiązania płatnika wobec świadczeniodawców określone w umowach o udzielanie świadczeń opieki zdrowotnej. </w:t>
      </w:r>
    </w:p>
    <w:p w14:paraId="0D6ACDDD" w14:textId="77777777" w:rsidR="00D12578" w:rsidRPr="00595E21" w:rsidRDefault="00D12578" w:rsidP="008E3A7E">
      <w:pPr>
        <w:spacing w:after="120" w:line="360" w:lineRule="auto"/>
        <w:ind w:firstLine="708"/>
        <w:jc w:val="both"/>
        <w:rPr>
          <w:rFonts w:ascii="Times New Roman" w:hAnsi="Times New Roman" w:cs="Times New Roman"/>
          <w:sz w:val="24"/>
          <w:szCs w:val="24"/>
        </w:rPr>
      </w:pPr>
      <w:r w:rsidRPr="008E3A7E">
        <w:rPr>
          <w:rFonts w:ascii="Times New Roman" w:hAnsi="Times New Roman" w:cs="Times New Roman"/>
          <w:sz w:val="24"/>
          <w:szCs w:val="24"/>
        </w:rPr>
        <w:t>Proponuje się również finansowanie ze środków Funduszu ogółu świadczeń opieki zdrowotnej uzyskiwanych przez świadczeniobiorców w trybie planowym poza granicami kraju, a więc świadczeń podlegających zwrotowi kosztów na podstawie decyzji wydawanych w oparciu o art. 42d ustawy z dnia 27 sierpnia 2004 r. o świadczeniach opieki zdrowotnej finansowanych ze środków publicznych, świadczeń udzielonych w innych państwach na zasadach określonych w unijnych przepisach o koordynacji systemów zabezpieczenia społecznego (zgodnie z art. 42i ww. ustawy) oraz świadczeń niewykonywanych w kraju udzielonych za granicą na podstawie art. 42j tej ustawy. Środki pochodzące z Funduszu byłyby przekazywane Narodowemu Funduszowi Zdrowia w rytmie comiesięcznym, zgodnie z wnioskiem składanym do dysponenta Funduszu w terminie do ostatniego dnia danego miesiąca, w wysokości odpowiadającej wysokości kosztów poniesionych na sfinansowanie omawianych świadczeń w miesiącu poprzedzającym.</w:t>
      </w:r>
    </w:p>
    <w:p w14:paraId="59C94753" w14:textId="77777777" w:rsidR="008E3A7E" w:rsidRPr="007076B1" w:rsidRDefault="008E3A7E" w:rsidP="008E3A7E">
      <w:pPr>
        <w:spacing w:after="120" w:line="360" w:lineRule="auto"/>
        <w:ind w:firstLine="708"/>
        <w:jc w:val="both"/>
        <w:rPr>
          <w:rFonts w:ascii="Times New Roman" w:hAnsi="Times New Roman" w:cs="Times New Roman"/>
          <w:sz w:val="24"/>
          <w:szCs w:val="24"/>
        </w:rPr>
      </w:pPr>
      <w:r w:rsidRPr="00745730">
        <w:rPr>
          <w:rFonts w:ascii="Times New Roman" w:hAnsi="Times New Roman" w:cs="Times New Roman"/>
          <w:sz w:val="24"/>
          <w:szCs w:val="24"/>
        </w:rPr>
        <w:t>Zasadniczo wszystkie p</w:t>
      </w:r>
      <w:r w:rsidRPr="007076B1">
        <w:rPr>
          <w:rFonts w:ascii="Times New Roman" w:hAnsi="Times New Roman" w:cs="Times New Roman"/>
          <w:sz w:val="24"/>
          <w:szCs w:val="24"/>
        </w:rPr>
        <w:t>roponowane zmiany w ustawie z dnia 27 sierpnia 2004 r. o świadczeniach opieki zdrowotnej finansowanych ze środków publicznych</w:t>
      </w:r>
      <w:r w:rsidRPr="00745730">
        <w:rPr>
          <w:rFonts w:ascii="Times New Roman" w:hAnsi="Times New Roman" w:cs="Times New Roman"/>
          <w:sz w:val="24"/>
          <w:szCs w:val="24"/>
        </w:rPr>
        <w:t xml:space="preserve"> </w:t>
      </w:r>
      <w:r w:rsidRPr="007076B1">
        <w:rPr>
          <w:rFonts w:ascii="Times New Roman" w:hAnsi="Times New Roman" w:cs="Times New Roman"/>
          <w:sz w:val="24"/>
          <w:szCs w:val="24"/>
        </w:rPr>
        <w:t>polegają na wprowadzeniu koniecznych dostosowań, będących konsekwencją wprowadzenia rozwiązań przewidzianych w projektowanej ustawie o Funduszu Medycznym. Dotyczy to w szczególności dodania punktu 1c w art. 136 ust. 2  ustawy z dnia 27 sierpnia 2004 r. o świadczeniach opieki zdrowotnej finansowanych ze środków publicznych, która poszerza katalog świadczeń opieki zdrowotnej finansowanych ponad kwotę zobowiązania Narodowego Funduszu Zdrowia wobec świadczeniodawcy, o takie świadczenia udzielone osobom do ukończenia 18 roku życia. Stanowi to konieczne uzupełnienie normy projektowanego art. 29 projektu ustawy o Funduszu Medycznym, który wskazuje, że koszty świadczeń udzielanych osobom niepełnoletnim ponad kwotę zobowiązania Narodowego Funduszu Zdrowia będą finansowane ze środków Funduszu Medycznego. Pozostałe zmiany wprowadzane w art. 97, 116 i 124 ww. ustawy z dnia 27 sierpnia 2004 r. o świadczeniach opieki zdrowotnej finansowanych ze środków publicznych mają charakter techniczny i stanowią ścisłą konsekwencję omówionych powyżej zmian o charakterze systemowym, w zakresie finansowania świadczeń opieki zdrowotnej, w tym wynikających z art. 29 i 30 projektu ustawy.</w:t>
      </w:r>
    </w:p>
    <w:p w14:paraId="55684F7B" w14:textId="77777777" w:rsidR="00D12578" w:rsidRDefault="00D12578" w:rsidP="00595E21">
      <w:pPr>
        <w:spacing w:after="120" w:line="360" w:lineRule="auto"/>
        <w:jc w:val="both"/>
        <w:rPr>
          <w:rFonts w:ascii="Times New Roman" w:hAnsi="Times New Roman" w:cs="Times New Roman"/>
          <w:b/>
          <w:bCs/>
          <w:sz w:val="24"/>
          <w:szCs w:val="24"/>
        </w:rPr>
      </w:pPr>
    </w:p>
    <w:p w14:paraId="1DBA4618" w14:textId="77777777" w:rsidR="00BE6671" w:rsidRDefault="00BE6671" w:rsidP="00595E21">
      <w:pPr>
        <w:spacing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Rada Funduszu Medycznego</w:t>
      </w:r>
    </w:p>
    <w:p w14:paraId="2BEA4A4B" w14:textId="77777777" w:rsidR="008E3A7E" w:rsidRPr="008E3A7E" w:rsidRDefault="008E3A7E" w:rsidP="008E3A7E">
      <w:pPr>
        <w:spacing w:after="120" w:line="360" w:lineRule="auto"/>
        <w:ind w:firstLine="708"/>
        <w:jc w:val="both"/>
        <w:rPr>
          <w:rFonts w:ascii="Times New Roman" w:eastAsia="Calibri" w:hAnsi="Times New Roman" w:cs="Times New Roman"/>
          <w:bCs/>
          <w:sz w:val="24"/>
          <w:szCs w:val="24"/>
        </w:rPr>
      </w:pPr>
      <w:r w:rsidRPr="008E3A7E">
        <w:rPr>
          <w:rFonts w:ascii="Times New Roman" w:eastAsia="Calibri" w:hAnsi="Times New Roman" w:cs="Times New Roman"/>
          <w:sz w:val="24"/>
          <w:szCs w:val="24"/>
        </w:rPr>
        <w:t xml:space="preserve">Projekt ustawy zakłada utworzenie Rady Funduszu Medycznego (zwanej dalej także „Radą”), działającej przy Ministrze Zdrowia. Rada będzie pełnić funkcję opiniodawczo-doradczą. Zadaniami Rady będą: </w:t>
      </w:r>
    </w:p>
    <w:p w14:paraId="5630DC89" w14:textId="77777777" w:rsidR="008E3A7E" w:rsidRPr="008E3A7E" w:rsidRDefault="008E3A7E" w:rsidP="008E3A7E">
      <w:pPr>
        <w:spacing w:after="0" w:line="360" w:lineRule="auto"/>
        <w:ind w:left="426" w:hanging="426"/>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1)    doradztwo w zakresie zadań Funduszu;</w:t>
      </w:r>
    </w:p>
    <w:p w14:paraId="2B8963F0" w14:textId="77777777" w:rsidR="008E3A7E" w:rsidRPr="008E3A7E" w:rsidRDefault="008E3A7E" w:rsidP="008E3A7E">
      <w:pPr>
        <w:spacing w:after="0" w:line="360" w:lineRule="auto"/>
        <w:ind w:left="426" w:hanging="426"/>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2)</w:t>
      </w:r>
      <w:r w:rsidRPr="008E3A7E">
        <w:rPr>
          <w:rFonts w:ascii="Times New Roman" w:eastAsia="Calibri" w:hAnsi="Times New Roman" w:cs="Times New Roman"/>
          <w:bCs/>
          <w:sz w:val="24"/>
          <w:szCs w:val="24"/>
        </w:rPr>
        <w:tab/>
        <w:t>opiniowanie podziału środków pomiędzy subfundusze;</w:t>
      </w:r>
    </w:p>
    <w:p w14:paraId="50CBC4CE" w14:textId="77777777" w:rsidR="008E3A7E" w:rsidRPr="008E3A7E" w:rsidRDefault="008E3A7E" w:rsidP="008E3A7E">
      <w:pPr>
        <w:spacing w:after="0" w:line="360" w:lineRule="auto"/>
        <w:ind w:left="426" w:hanging="426"/>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3)</w:t>
      </w:r>
      <w:r w:rsidRPr="008E3A7E">
        <w:rPr>
          <w:rFonts w:ascii="Times New Roman" w:eastAsia="Calibri" w:hAnsi="Times New Roman" w:cs="Times New Roman"/>
          <w:bCs/>
          <w:sz w:val="24"/>
          <w:szCs w:val="24"/>
        </w:rPr>
        <w:tab/>
        <w:t>dokonywanie, na podstawie informacji przekazanych przez ministra właściwego do spraw zdrowia, Narodowy Fundusz Zdrowia i Agencję Oceny Technologii Medycznych i Taryfikacji, corocznej analizy i oceny skuteczności finansowania przez Fundusz:</w:t>
      </w:r>
    </w:p>
    <w:p w14:paraId="3449EBC7" w14:textId="77777777" w:rsidR="008E3A7E" w:rsidRPr="008E3A7E" w:rsidRDefault="008E3A7E" w:rsidP="008E3A7E">
      <w:pPr>
        <w:spacing w:after="0" w:line="360" w:lineRule="auto"/>
        <w:ind w:left="851" w:hanging="425"/>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a)</w:t>
      </w:r>
      <w:r w:rsidRPr="008E3A7E">
        <w:rPr>
          <w:rFonts w:ascii="Times New Roman" w:eastAsia="Calibri" w:hAnsi="Times New Roman" w:cs="Times New Roman"/>
          <w:bCs/>
          <w:sz w:val="24"/>
          <w:szCs w:val="24"/>
        </w:rPr>
        <w:tab/>
        <w:t>technologii lekowych,</w:t>
      </w:r>
    </w:p>
    <w:p w14:paraId="12E6FC13" w14:textId="77777777" w:rsidR="008E3A7E" w:rsidRPr="008E3A7E" w:rsidRDefault="008E3A7E" w:rsidP="008E3A7E">
      <w:pPr>
        <w:spacing w:after="0" w:line="360" w:lineRule="auto"/>
        <w:ind w:left="851" w:hanging="425"/>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b)</w:t>
      </w:r>
      <w:r w:rsidRPr="008E3A7E">
        <w:rPr>
          <w:rFonts w:ascii="Times New Roman" w:eastAsia="Calibri" w:hAnsi="Times New Roman" w:cs="Times New Roman"/>
          <w:bCs/>
          <w:sz w:val="24"/>
          <w:szCs w:val="24"/>
        </w:rPr>
        <w:tab/>
        <w:t>świadczeń opieki zdrowotnej udzielanych osobom do ukończenia 18 roku życia,</w:t>
      </w:r>
    </w:p>
    <w:p w14:paraId="42612305" w14:textId="77777777" w:rsidR="008E3A7E" w:rsidRPr="008E3A7E" w:rsidRDefault="008E3A7E" w:rsidP="008E3A7E">
      <w:pPr>
        <w:spacing w:after="0" w:line="360" w:lineRule="auto"/>
        <w:ind w:left="851" w:hanging="425"/>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c)</w:t>
      </w:r>
      <w:r w:rsidRPr="008E3A7E">
        <w:rPr>
          <w:rFonts w:ascii="Times New Roman" w:eastAsia="Calibri" w:hAnsi="Times New Roman" w:cs="Times New Roman"/>
          <w:bCs/>
          <w:sz w:val="24"/>
          <w:szCs w:val="24"/>
        </w:rPr>
        <w:tab/>
        <w:t>świadczeń opieki zdrowotnej udzielanych świadczeniobiorcom poza granicami kraju</w:t>
      </w:r>
    </w:p>
    <w:p w14:paraId="2389408C" w14:textId="77777777" w:rsidR="008E3A7E" w:rsidRPr="008E3A7E" w:rsidRDefault="008E3A7E" w:rsidP="008E3A7E">
      <w:pPr>
        <w:tabs>
          <w:tab w:val="left" w:pos="426"/>
        </w:tabs>
        <w:spacing w:after="0" w:line="360" w:lineRule="auto"/>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w:t>
      </w:r>
      <w:r w:rsidRPr="008E3A7E">
        <w:rPr>
          <w:rFonts w:ascii="Times New Roman" w:eastAsia="Calibri" w:hAnsi="Times New Roman" w:cs="Times New Roman"/>
          <w:bCs/>
          <w:sz w:val="24"/>
          <w:szCs w:val="24"/>
        </w:rPr>
        <w:tab/>
        <w:t>pod względem poprawy ich dostępności i przygotowania rekomendacji na przyszłość;</w:t>
      </w:r>
    </w:p>
    <w:p w14:paraId="637E0A82" w14:textId="77777777" w:rsidR="008E3A7E" w:rsidRPr="008E3A7E" w:rsidRDefault="008E3A7E" w:rsidP="008E3A7E">
      <w:pPr>
        <w:tabs>
          <w:tab w:val="left" w:pos="426"/>
        </w:tabs>
        <w:spacing w:after="0" w:line="360" w:lineRule="auto"/>
        <w:ind w:left="426" w:hanging="426"/>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4)</w:t>
      </w:r>
      <w:r w:rsidRPr="008E3A7E">
        <w:rPr>
          <w:rFonts w:ascii="Times New Roman" w:eastAsia="Calibri" w:hAnsi="Times New Roman" w:cs="Times New Roman"/>
          <w:bCs/>
          <w:sz w:val="24"/>
          <w:szCs w:val="24"/>
        </w:rPr>
        <w:tab/>
        <w:t>dokonywanie, na podstawie informacji przekazanych przez ministra właściwego do spraw zdrowia, Narodowy Fundusz Zdrowia i Agencję Oceny Technologii Medycznych i Taryfikacji, corocznej analizy i oceny skuteczności finansowania przez Fundusz programów profilaktycznych pod względem zwiększenia ich skuteczności i przygotowania rekomendacji na przyszłość;</w:t>
      </w:r>
    </w:p>
    <w:p w14:paraId="7565FA49" w14:textId="77777777" w:rsidR="008E3A7E" w:rsidRPr="008E3A7E" w:rsidRDefault="008E3A7E" w:rsidP="008E3A7E">
      <w:pPr>
        <w:spacing w:after="0" w:line="360" w:lineRule="auto"/>
        <w:ind w:left="426" w:hanging="426"/>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5)</w:t>
      </w:r>
      <w:r w:rsidRPr="008E3A7E">
        <w:rPr>
          <w:rFonts w:ascii="Times New Roman" w:eastAsia="Calibri" w:hAnsi="Times New Roman" w:cs="Times New Roman"/>
          <w:bCs/>
          <w:sz w:val="24"/>
          <w:szCs w:val="24"/>
        </w:rPr>
        <w:tab/>
        <w:t>sporządzanie, na zlecenie ministra właściwego do spraw zdrowia, opinii na temat działalności Funduszu;</w:t>
      </w:r>
    </w:p>
    <w:p w14:paraId="643FB349" w14:textId="77777777" w:rsidR="008E3A7E" w:rsidRPr="008E3A7E" w:rsidRDefault="008E3A7E" w:rsidP="008E3A7E">
      <w:pPr>
        <w:spacing w:after="0" w:line="360" w:lineRule="auto"/>
        <w:ind w:left="426" w:hanging="426"/>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6)</w:t>
      </w:r>
      <w:r w:rsidRPr="008E3A7E">
        <w:rPr>
          <w:rFonts w:ascii="Times New Roman" w:eastAsia="Calibri" w:hAnsi="Times New Roman" w:cs="Times New Roman"/>
          <w:bCs/>
          <w:sz w:val="24"/>
          <w:szCs w:val="24"/>
        </w:rPr>
        <w:tab/>
        <w:t>zgłaszanie ministrowi właściwemu do spraw zdrowia wniosków i propozycji dotyczących działalności Funduszu.</w:t>
      </w:r>
    </w:p>
    <w:p w14:paraId="7ACDDF97" w14:textId="77777777" w:rsidR="008E3A7E" w:rsidRPr="008E3A7E" w:rsidRDefault="008E3A7E" w:rsidP="008E3A7E">
      <w:pPr>
        <w:spacing w:after="120" w:line="360" w:lineRule="auto"/>
        <w:ind w:firstLine="708"/>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Proponuje się, aby w skład Rady wchodzili przedstawiciele: Ministra Zdrowia, Prezydenta Rzeczypospolitej Polskiej (2 przedstawicieli), Prezesa Rady Ministrów, Prezesa Narodowego Funduszu Zdrowia, Agencji Oceny Technologii Medycznych i Taryfikacji, Rzecznika Praw Pacjenta oraz 2 przedstawicieli organizacji zrzeszających pacjentów, do których zadań statutowych należą sprawy objęte zakresem ustawy.</w:t>
      </w:r>
    </w:p>
    <w:p w14:paraId="4707AF86" w14:textId="77777777" w:rsidR="008E3A7E" w:rsidRPr="008E3A7E" w:rsidRDefault="008E3A7E" w:rsidP="008E3A7E">
      <w:pPr>
        <w:spacing w:after="120" w:line="360" w:lineRule="auto"/>
        <w:ind w:firstLine="708"/>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 xml:space="preserve">Projekt w art. 33 określa sposób powoływania i odwoływania członków Rady. </w:t>
      </w:r>
    </w:p>
    <w:p w14:paraId="0CE57156" w14:textId="77777777" w:rsidR="008E3A7E" w:rsidRPr="008E3A7E" w:rsidRDefault="008E3A7E" w:rsidP="008E3A7E">
      <w:pPr>
        <w:spacing w:after="120" w:line="360" w:lineRule="auto"/>
        <w:ind w:firstLine="709"/>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Zgodnie z projektem, Rada będzie wybierać spośród swoich członków Przewodniczącego i Zastępcę Przewodniczącego oraz uchwala regulamin, który będzie zatwierdzany przez Ministra Zdrowia. W posiedzeniach Rady będą mogły uczestniczyć osoby niebędące członkami Rady, zaproszone przez Przewodniczącego Rady. Osobom tym nie będzie przysługiwać prawo głosu przy podejmowaniu rozstrzygnięć. Rada będzie podejmować rozstrzygnięcia zwykłą większością głosów w obecności co najmniej połowy jej członków, przy czym przy równej liczbie głosów decydować będzie głos Przewodniczącego Rady. Projekt zakłada także zwrot kosztów przejazdu i zakwaterowania oraz diety, na zasadach określonych w przepisach dotyczących należności przysługujących pracownikowi zatrudnionemu w państwowej lub samorządowej jednostce sfery budżetowej z tytułu podróży służbowej, członkom Rady biorącym udział w posiedzeniu oraz osobom zaproszonym przez Przewodniczącego, zamieszkałym poza miejscowością, w której odbywa się posiedzenie Rady.</w:t>
      </w:r>
    </w:p>
    <w:p w14:paraId="5939B8EC" w14:textId="77777777" w:rsidR="008E3A7E" w:rsidRPr="008E3A7E" w:rsidRDefault="008E3A7E" w:rsidP="008E3A7E">
      <w:pPr>
        <w:spacing w:after="120" w:line="360" w:lineRule="auto"/>
        <w:ind w:firstLine="709"/>
        <w:jc w:val="both"/>
        <w:rPr>
          <w:rFonts w:ascii="Times New Roman" w:eastAsia="Calibri" w:hAnsi="Times New Roman" w:cs="Times New Roman"/>
          <w:bCs/>
          <w:sz w:val="24"/>
          <w:szCs w:val="24"/>
        </w:rPr>
      </w:pPr>
      <w:r w:rsidRPr="008E3A7E">
        <w:rPr>
          <w:rFonts w:ascii="Times New Roman" w:eastAsia="Calibri" w:hAnsi="Times New Roman" w:cs="Times New Roman"/>
          <w:bCs/>
          <w:sz w:val="24"/>
          <w:szCs w:val="24"/>
        </w:rPr>
        <w:t xml:space="preserve">Proponuje się, aby obsługę Rady Funduszu zapewniała komórka organizacyjna w Ministerstwie Zdrowia, a koszty jej funkcjonowania pokrywane były z budżetu państwa, z części pozostającej w dyspozycji Ministra Zdrowia. </w:t>
      </w:r>
    </w:p>
    <w:p w14:paraId="19E5D24C" w14:textId="77777777" w:rsidR="00DA48BF" w:rsidRPr="00B569DB" w:rsidRDefault="00DA48BF" w:rsidP="00595E21">
      <w:pPr>
        <w:spacing w:after="120" w:line="360" w:lineRule="auto"/>
        <w:jc w:val="both"/>
        <w:rPr>
          <w:rFonts w:ascii="Times New Roman" w:hAnsi="Times New Roman" w:cs="Times New Roman"/>
          <w:b/>
          <w:bCs/>
          <w:iCs/>
          <w:sz w:val="24"/>
          <w:szCs w:val="24"/>
        </w:rPr>
      </w:pPr>
    </w:p>
    <w:p w14:paraId="71BE67DC" w14:textId="77777777" w:rsidR="00B569DB" w:rsidRPr="00B569DB" w:rsidRDefault="00B569DB" w:rsidP="00B569DB">
      <w:pPr>
        <w:spacing w:after="120" w:line="360" w:lineRule="auto"/>
        <w:jc w:val="both"/>
        <w:rPr>
          <w:rFonts w:ascii="Times New Roman" w:hAnsi="Times New Roman" w:cs="Times New Roman"/>
          <w:b/>
          <w:bCs/>
          <w:iCs/>
          <w:sz w:val="24"/>
          <w:szCs w:val="24"/>
        </w:rPr>
      </w:pPr>
      <w:r w:rsidRPr="00B569DB">
        <w:rPr>
          <w:rFonts w:ascii="Times New Roman" w:hAnsi="Times New Roman" w:cs="Times New Roman"/>
          <w:b/>
          <w:bCs/>
          <w:iCs/>
          <w:sz w:val="24"/>
          <w:szCs w:val="24"/>
        </w:rPr>
        <w:t>Ratunkowy dostęp do technologii lekowych oraz technologia lekowa o wysokiej wartości klinicznej</w:t>
      </w:r>
    </w:p>
    <w:p w14:paraId="30A3618D" w14:textId="40EBADFB"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Subfundusz</w:t>
      </w:r>
      <w:r w:rsidRPr="00B569DB">
        <w:rPr>
          <w:rFonts w:ascii="Times New Roman" w:hAnsi="Times New Roman" w:cs="Times New Roman"/>
          <w:sz w:val="24"/>
          <w:szCs w:val="24"/>
        </w:rPr>
        <w:t xml:space="preserve"> </w:t>
      </w:r>
      <w:r w:rsidRPr="00B569DB">
        <w:rPr>
          <w:rFonts w:ascii="Times New Roman" w:hAnsi="Times New Roman" w:cs="Times New Roman"/>
          <w:iCs/>
          <w:sz w:val="24"/>
          <w:szCs w:val="24"/>
        </w:rPr>
        <w:t>terapeutyczno-innowacyjny będzie przeznaczony także na finansowania refundacji technologii lekowej o wysokim poziomie innowacyjności</w:t>
      </w:r>
      <w:r>
        <w:rPr>
          <w:rFonts w:ascii="Times New Roman" w:hAnsi="Times New Roman" w:cs="Times New Roman"/>
          <w:iCs/>
          <w:sz w:val="24"/>
          <w:szCs w:val="24"/>
        </w:rPr>
        <w:t xml:space="preserve">. </w:t>
      </w:r>
      <w:r w:rsidRPr="00B569DB">
        <w:rPr>
          <w:rFonts w:ascii="Times New Roman" w:hAnsi="Times New Roman" w:cs="Times New Roman"/>
          <w:iCs/>
          <w:sz w:val="24"/>
          <w:szCs w:val="24"/>
        </w:rPr>
        <w:t xml:space="preserve"> </w:t>
      </w:r>
    </w:p>
    <w:p w14:paraId="06E2372B" w14:textId="77777777"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Nowa ścieżka dostępu do innowacyjnych technologii lekowych dla pacjentów oparta byłaby przede wszystkim na działaniach podejmowanych przez Agencję Oceny Technologii Medycznych i Taryfikacji (zwanej dalej „Agencją”). Zobowiązana byłaby ona do stałego monitorowania nowo rejestrowanych technologii lekowych stosowanych w onkologii lub chorobach rzadkich i dokonywania oceny innowacyjności takich terapii w oparciu między innymi o takie kryteria jak: siła interwencji (ocena wartości dodanej w zakresie skuteczności klinicznej i profilu bezpieczeństwa względem dostępnej opcji terapeutycznej), jakość danych naukowych, wielkość populacji docelowej, niezaspokojoną potrzebę zdrowotną, oraz priorytety zdrowotne.</w:t>
      </w:r>
    </w:p>
    <w:p w14:paraId="2F6B110A" w14:textId="77777777"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Wynikiem tych działań byłoby sporządzenie dla Ministra Zdrowia wykazu innowacyjnych technologii lekowych.</w:t>
      </w:r>
    </w:p>
    <w:p w14:paraId="39796AC0" w14:textId="77777777"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Agencja ustala poziom innowacyjności oraz warunki  tworzenia wykazu technologii lekowej o wysokim poziomie innowacyjności z uwzględnieniem w szczególności oczekiwanych efektów zdrowotnych, biorąc pod uwagę m.in. siłę interwencji, jakość danych naukowych, niezaspokojoną potrzebę zdrowotną, wielkość populacji docelowej oraz priorytety zdrowotne.</w:t>
      </w:r>
    </w:p>
    <w:p w14:paraId="0201117C" w14:textId="77777777"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 xml:space="preserve">Powyższy zakres danych zawartych w wykazie Agencji jest związany z przyjęciem rozwiązania, w którym każda decyzja o finansowaniu terapii innowacyjnej wiązałaby się z  innowacyjnością danej technologii lekowej.  Związane jest to z faktem, że najnowsze leki, które miałby zostać sfinansowane z programu przeznaczonego na finansowanie refundacji technologii lekowej o wysokim poziomie innowacyjności, są stosunkowo krótko dostępne na rynku. Cechą charakterystyczną tego typu produktów jest duża niepewność.  </w:t>
      </w:r>
    </w:p>
    <w:p w14:paraId="7E086B54" w14:textId="77777777"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Do określenia do wykazu określonych technologii lekowych, Agencja będzie wykorzystywać wyniki badań klinicznych stanowiących podstawę ubiegania się o dopuszczenie do obrotu na terenie Unii Europejskiej. Należy podkreślić, że w przypadku technologii medycznych o wysokim potencjale terapeutycznym Europejska Agencja Leków (EMA) wdraża przyspieszoną procedurę rejestracyjną (Program PRIME), która wiąże się z mniej restrykcyjnymi wymaganiami w zakresie metodyki badań klinicznych stanowiących podstawę wnioskowania o skuteczności i bezpieczeństwie leków. Niepewność oszacowań wyników w zakresie efektywności klinicznej terapii powinna być zaadresowana w odpowiednio zaprojektowanym instrumencie podziału ryzyka. Wprowadzenie wymogu zawierania instrumentów dzielenia ryzyka  zakładających partycypację finansową producenta w kosztach terapii nieefektywnych (paying by results), redukuje ryzyko po stronie regulatora związane z finansowaniem terapii, które nie przyniosą oczekiwanych korzyści zdrowotnych. Elementem takiego instrumentu dzielenia ryzyka będzie również obowiązek ustanowienia rejestru medycznego, dzięki czemu możliwe będzie zbieranie danych, które pozwolą na monitorowanie osiągania przez pacjentów określonych w instrumencie dzielenia ryzyka efektów zdrowotnych, i posłużą Ministrowi Zdrowia do podejmowania przyszłych decyzji refundacyjnych dla danej technologii lekowej. Prowadzenie rejestrów zapewni Ministrowi Zdrowia dostęp do wiarygodnych danych z rzeczywistej praktyki klinicznej.</w:t>
      </w:r>
    </w:p>
    <w:p w14:paraId="240A78F2" w14:textId="77777777"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 xml:space="preserve">Należy podkreślić, że proponowany mechanizm wczesnego dostępu do innowacyjnych terapii zapewnia gromadzenie danych z rzeczywistej praktyki klinicznej (tzw. RWE; Real Word Evidence). Wskaźniki oceny efektywności terapii oraz kryteria skuteczności (oczekiwana korzyść kliniczna) na rzecz instrumentu dzielenia ryzyka będzie określać również Agencja, w ramach przygotowywanego wykazu. </w:t>
      </w:r>
    </w:p>
    <w:p w14:paraId="40CE9708" w14:textId="77777777"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 xml:space="preserve">Zaproponowane mechanizmy ustawowe wiążą się z podejmowaniem decyzji refundacyjnych w oparciu o transparentne, jednolite kryteria oceny wartości dodanej nowych leków, na podstawie dostępnych dowodów naukowych. </w:t>
      </w:r>
    </w:p>
    <w:p w14:paraId="5084F3CF" w14:textId="77777777"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 xml:space="preserve">Po przygotowaniu wykazu technologii lekowych o wysokim poziomie innowacyjności Agencja przekazywałaby go Ministrowi Zdrowia i publikowałaby wykaz w Biuletynie Informacji Publicznej Agencji. Minister Zdrowia po zasięgnięciu opinii Rady Przejrzystości, Rzecznika Praw Pacjenta oraz konsultantów krajowych z danej dziedziny medycyny, publikowałby na swojej stronie internetowej oraz w Biuletynie Informacji Publicznej listę technologii o wysokim poziomie innowacyjności na podstawie wykazu technologii lekowej o wysokim poziomie innowacyjności przekazanego przez Agencję.  </w:t>
      </w:r>
    </w:p>
    <w:p w14:paraId="178A273D" w14:textId="77777777"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W konsekwencji powyższego, Minister Zdrowia  będzie informował  podmioty odpowiedzialne, których technologie lekowe znajdują się na liście technologii o wysokim poziomie innowacyjności  o możliwości złożenia wniosku o objęcie refundacją i ustalenie urzędowej ceny zbytu technologii lekowej o wysokim poziomie innowacyjności. Inne  rozwiązanie w tym zakresie, z uwagi na to, ze są to często podmioty zagraniczne (w tym nieposiadające swoich przedstawicielstw na terytorium naszego kraju) na  nie jest możliwe. Wniosek  ten będzie zawierać jedynie niezbędne dane  dotyczące podmiotu odpowiedzialnego oraz technologii lekowej i analizę wpływu na budżet podmiotu zobowiązanego do finansowania świadczeń ze środków publicznych. Intencją uproszczenia procedury jest niezwłoczne zapewnienie pacjentom refundacji technologii lekowej o wysokim poziomie innowacyjności. Złożony przez podmiot wniosek stanowiłyby podstawę do przeprowadzenia negocjacji podmiotu odpowiedzialnego z Komisją Ekonomiczną, a następnie byłyby podstawą do wydawania przez Ministra Zdrowia decyzji o objęciu refundacją i ustaleniu urzędowej ceny zbytu dla danej technologii lekowej o wysokim poziomie innowacyjności. Decyzja taka wydawana byłaby na okres 2 lat. Po tym czasie lek ten mogłyby być dalej finansowany ze środków publicznych, jednak już na ogólnych zasadach. W tym też celu podmiot odpowiedzialny powinien złożyć wniosek o objęcie refundacją i ustalenie urzędowej ceny zbytu na ogólnych zasadach przewidzianych w ustawie z dnia 12 maja 2011 r. o refundacji leków, środków spożywczych specjalnego przeznaczenia żywieniowego oraz wyrobów medycznych.</w:t>
      </w:r>
    </w:p>
    <w:p w14:paraId="2A101D3D" w14:textId="77777777"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 xml:space="preserve">Zakłada się, w przepisach przejściowych, że przygotowanie pierwszego wykazu ze wskazaniem poziomu innowacyjności technologii lekowych nastąpi nie później niż w terminie 3 miesięcy od dnia wejścia w życie projektowanej ustawy. </w:t>
      </w:r>
    </w:p>
    <w:p w14:paraId="473E6AFA" w14:textId="77777777"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Projektowana ustawa wprowadza również zmiany w zakresie ratunkowego dostępu do technologii lekowych. Zaproponowane zmiany w ustawie z dnia 12 maja 2011 r. o refundacji leków, środków spożywczych specjalnego przeznaczenia żywieniowego oraz wyrobów medycznych mają generalnie charakter zmian technicznych i administracyjnych. Sama instytucja prawna zostaje utrzymana jak równie w zasadzie nie ulegają zmianie okoliczności zastosowania leków w ramach tego dostępu. Nie zmienia się również finansowanie tego świadczenia, czyli w pierwszej kolejności finansowanie podanie leku ciąży na budżecie państwa. Wprowadzone zmiany mają na celu uproszczenie procedur, znaczne ich skrócenie a przede wszystkim umożliwienie szybkiego zastosowania danej technologii lekowej bez zbędnej sformalizowanej procedury. W związku z powyższym proponuje się odejście od zgód wydawanych przez Ministra Zdrowia w ramach decyzji administracyjnych na rzecz utworzenia specjalnego budżetu wynoszącego 3% środków przeinaczonych na refundację leków w ramach programów lekowych i chemioterapii oraz podział tej kwoty na świadczeniodawców w korelacji do ich budżetów zakontraktowanych w ramach umów z Narodowym Funduszem Zdrowia. W ten sposób szpital dysponując danym budżetem będzie mógł natychmiastowo zdecydować czy włączyć farmakoterapię dla danego pacjenta, przy spełnieniu ustawowych przesłanek.</w:t>
      </w:r>
    </w:p>
    <w:p w14:paraId="409ACD0A" w14:textId="77777777" w:rsidR="00B569DB" w:rsidRPr="00B569DB"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Nowelizacja ustawy z dnia 12 maja 2011 r. o refundacji leków, środków spożywczych specjalnego przeznaczenia żywieniowego oraz wyrobów medycznych nie zmienia również generalnej zasady, zgodnie z którą farmakoterapia danym lekiem w ramach tego procesu ma być środkiem do osiągnięcia celu, a nie celem samym w sobie. Stad utrzymano zasadę, że po spełnieniu pewnych przesłanek podmiot odpowiedzialny, którego lek był stosowany w tej procedurze, będzie zobowiązany do złożenia wniosku refundacyjnego. Nie zmienia się zatem filozofia Ministra Zdrowia w tym zakresie, którego zdaniem jeżeli lek okaże się skuteczny w tej procedurze to szanse na jego otrzymanie powinni mieć wszyscy pacjenci, a nie tylko pacjenci indywidualni w ramach tej procedury. Utrzymano również przesłanki, a nadto poszerzono ich katalog, po spełnieniu których nie będzie w ogóle możliwe finansowanie danego leku w ramach tej procedury.</w:t>
      </w:r>
    </w:p>
    <w:p w14:paraId="0DB8D8C5" w14:textId="7D11BB25" w:rsidR="00B569DB" w:rsidRPr="00745730" w:rsidRDefault="00B569DB" w:rsidP="00B569DB">
      <w:pPr>
        <w:spacing w:after="120" w:line="360" w:lineRule="auto"/>
        <w:ind w:firstLine="708"/>
        <w:jc w:val="both"/>
        <w:rPr>
          <w:rFonts w:ascii="Times New Roman" w:hAnsi="Times New Roman" w:cs="Times New Roman"/>
          <w:iCs/>
          <w:sz w:val="24"/>
          <w:szCs w:val="24"/>
        </w:rPr>
      </w:pPr>
      <w:r w:rsidRPr="00B569DB">
        <w:rPr>
          <w:rFonts w:ascii="Times New Roman" w:hAnsi="Times New Roman" w:cs="Times New Roman"/>
          <w:iCs/>
          <w:sz w:val="24"/>
          <w:szCs w:val="24"/>
        </w:rPr>
        <w:t xml:space="preserve">Nowelizacja wprowadza również do ustawy z dnia 12 maja 2011 r. o refundacji leków, środków spożywczych specjalnego przeznaczenia żywieniowego oraz wyrobów medycznych nowy rodzaj technologii lekowej zdefiniowany jako technologia lekowa o wysokiej wartości klinicznej. Generalnie technologia ta nie różni się w zasadzie, poza nielicznymi wyjątkami, od technologii lekowych obejmowanych refundacją na dotychczasowych zasadach. </w:t>
      </w:r>
    </w:p>
    <w:p w14:paraId="0760B2C5" w14:textId="77777777" w:rsidR="00B569DB" w:rsidRPr="00745730" w:rsidRDefault="00B569DB" w:rsidP="00B569DB">
      <w:pPr>
        <w:spacing w:after="120" w:line="360" w:lineRule="auto"/>
        <w:ind w:firstLine="708"/>
        <w:jc w:val="both"/>
        <w:rPr>
          <w:rFonts w:ascii="Times New Roman" w:hAnsi="Times New Roman" w:cs="Times New Roman"/>
          <w:color w:val="0070C0"/>
          <w:sz w:val="24"/>
          <w:szCs w:val="24"/>
        </w:rPr>
      </w:pPr>
      <w:r w:rsidRPr="00745730">
        <w:rPr>
          <w:rFonts w:ascii="Times New Roman" w:hAnsi="Times New Roman" w:cs="Times New Roman"/>
          <w:sz w:val="24"/>
          <w:szCs w:val="24"/>
        </w:rPr>
        <w:t>Konsekwencją ww. regulacji są zmiany zaproponowane w ustawie z dnia 28 kwietnia 2011 r. o systemie informacji w ochronie zdrowia (Dz. U. z 2020 r. poz. 702)</w:t>
      </w:r>
      <w:r>
        <w:rPr>
          <w:rFonts w:ascii="Times New Roman" w:hAnsi="Times New Roman" w:cs="Times New Roman"/>
          <w:sz w:val="24"/>
          <w:szCs w:val="24"/>
        </w:rPr>
        <w:t xml:space="preserve"> – dotyczą one danych przetwarzanych przez Agencję.</w:t>
      </w:r>
      <w:r w:rsidRPr="00745730">
        <w:rPr>
          <w:rFonts w:ascii="Times New Roman" w:hAnsi="Times New Roman" w:cs="Times New Roman"/>
          <w:sz w:val="24"/>
          <w:szCs w:val="24"/>
        </w:rPr>
        <w:t xml:space="preserve"> </w:t>
      </w:r>
    </w:p>
    <w:p w14:paraId="1CA5E948" w14:textId="77777777" w:rsidR="00F90C5B" w:rsidRPr="00F90C5B" w:rsidRDefault="00F90C5B" w:rsidP="00F90C5B">
      <w:pPr>
        <w:spacing w:after="120" w:line="360" w:lineRule="auto"/>
        <w:ind w:firstLine="708"/>
        <w:jc w:val="both"/>
        <w:rPr>
          <w:rFonts w:ascii="Times New Roman" w:hAnsi="Times New Roman" w:cs="Times New Roman"/>
          <w:sz w:val="24"/>
          <w:szCs w:val="24"/>
        </w:rPr>
      </w:pPr>
      <w:r w:rsidRPr="00F90C5B">
        <w:rPr>
          <w:rFonts w:ascii="Times New Roman" w:hAnsi="Times New Roman" w:cs="Times New Roman"/>
          <w:sz w:val="24"/>
          <w:szCs w:val="24"/>
        </w:rPr>
        <w:t xml:space="preserve">Projektowana ustawa wejdzie w życie po upływie 30 dni od dnia ogłoszenia. </w:t>
      </w:r>
    </w:p>
    <w:p w14:paraId="4569E5A6" w14:textId="77777777" w:rsidR="00F90C5B" w:rsidRDefault="00F90C5B" w:rsidP="00F90C5B">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Maksymalny limit finansowania z </w:t>
      </w:r>
      <w:r w:rsidRPr="007E552A">
        <w:rPr>
          <w:rFonts w:ascii="Times New Roman" w:hAnsi="Times New Roman" w:cs="Times New Roman"/>
          <w:sz w:val="24"/>
          <w:szCs w:val="24"/>
        </w:rPr>
        <w:t>budżetu państwa Funduszu Medycznego, według założe</w:t>
      </w:r>
      <w:r>
        <w:rPr>
          <w:rFonts w:ascii="Times New Roman" w:hAnsi="Times New Roman" w:cs="Times New Roman"/>
          <w:sz w:val="24"/>
          <w:szCs w:val="24"/>
        </w:rPr>
        <w:t>ń do ustawy, w okresie 2020-2029</w:t>
      </w:r>
      <w:r w:rsidRPr="007E552A">
        <w:rPr>
          <w:rFonts w:ascii="Times New Roman" w:hAnsi="Times New Roman" w:cs="Times New Roman"/>
          <w:sz w:val="24"/>
          <w:szCs w:val="24"/>
        </w:rPr>
        <w:t xml:space="preserve"> wyniesie </w:t>
      </w:r>
      <w:r>
        <w:rPr>
          <w:rFonts w:ascii="Times New Roman" w:hAnsi="Times New Roman" w:cs="Times New Roman"/>
          <w:sz w:val="24"/>
          <w:szCs w:val="24"/>
        </w:rPr>
        <w:t xml:space="preserve">38 000 000 000 </w:t>
      </w:r>
      <w:r w:rsidRPr="007E552A">
        <w:rPr>
          <w:rFonts w:ascii="Times New Roman" w:hAnsi="Times New Roman" w:cs="Times New Roman"/>
          <w:sz w:val="24"/>
          <w:szCs w:val="24"/>
        </w:rPr>
        <w:t>zł</w:t>
      </w:r>
      <w:r>
        <w:rPr>
          <w:rFonts w:ascii="Times New Roman" w:hAnsi="Times New Roman" w:cs="Times New Roman"/>
          <w:sz w:val="24"/>
          <w:szCs w:val="24"/>
        </w:rPr>
        <w:t xml:space="preserve">. </w:t>
      </w:r>
      <w:r w:rsidRPr="00F90C5B">
        <w:rPr>
          <w:rFonts w:ascii="Times New Roman" w:hAnsi="Times New Roman" w:cs="Times New Roman"/>
          <w:sz w:val="24"/>
          <w:szCs w:val="24"/>
        </w:rPr>
        <w:t>Środki na realizację zadań w ramach Funduszu Medycznego będą pochodzić m.in. z budżetu państwa.</w:t>
      </w:r>
      <w:r>
        <w:rPr>
          <w:rFonts w:ascii="Times New Roman" w:hAnsi="Times New Roman" w:cs="Times New Roman"/>
          <w:sz w:val="24"/>
          <w:szCs w:val="24"/>
        </w:rPr>
        <w:t xml:space="preserve"> Projekt ustawy  wskazuje przychody Funduszu: </w:t>
      </w:r>
      <w:r w:rsidRPr="007E552A">
        <w:rPr>
          <w:rFonts w:ascii="Times New Roman" w:hAnsi="Times New Roman" w:cs="Times New Roman"/>
          <w:sz w:val="24"/>
          <w:szCs w:val="24"/>
        </w:rPr>
        <w:t>wpływy z tytułu opłat, o których mowa w art. 95e ust. 6 ustawy z dnia 27 sierpnia 2004 r. o świadczeniach opieki zdrowotnej finans</w:t>
      </w:r>
      <w:r>
        <w:rPr>
          <w:rFonts w:ascii="Times New Roman" w:hAnsi="Times New Roman" w:cs="Times New Roman"/>
          <w:sz w:val="24"/>
          <w:szCs w:val="24"/>
        </w:rPr>
        <w:t xml:space="preserve">owanych ze środków publicznych, </w:t>
      </w:r>
      <w:r w:rsidRPr="007E552A">
        <w:rPr>
          <w:rFonts w:ascii="Times New Roman" w:hAnsi="Times New Roman" w:cs="Times New Roman"/>
          <w:sz w:val="24"/>
          <w:szCs w:val="24"/>
        </w:rPr>
        <w:t>dotacje z budżetu państwa, z części której dysponentem jest</w:t>
      </w:r>
      <w:r>
        <w:rPr>
          <w:rFonts w:ascii="Times New Roman" w:hAnsi="Times New Roman" w:cs="Times New Roman"/>
          <w:sz w:val="24"/>
          <w:szCs w:val="24"/>
        </w:rPr>
        <w:t xml:space="preserve"> Minister Zdrowia, </w:t>
      </w:r>
      <w:r w:rsidRPr="007E552A">
        <w:rPr>
          <w:rFonts w:ascii="Times New Roman" w:hAnsi="Times New Roman" w:cs="Times New Roman"/>
          <w:sz w:val="24"/>
          <w:szCs w:val="24"/>
        </w:rPr>
        <w:t>od</w:t>
      </w:r>
      <w:r>
        <w:rPr>
          <w:rFonts w:ascii="Times New Roman" w:hAnsi="Times New Roman" w:cs="Times New Roman"/>
          <w:sz w:val="24"/>
          <w:szCs w:val="24"/>
        </w:rPr>
        <w:t xml:space="preserve">setki od zgromadzonych środków, </w:t>
      </w:r>
      <w:r w:rsidRPr="007E552A">
        <w:rPr>
          <w:rFonts w:ascii="Times New Roman" w:hAnsi="Times New Roman" w:cs="Times New Roman"/>
          <w:sz w:val="24"/>
          <w:szCs w:val="24"/>
        </w:rPr>
        <w:t>dobrowo</w:t>
      </w:r>
      <w:r>
        <w:rPr>
          <w:rFonts w:ascii="Times New Roman" w:hAnsi="Times New Roman" w:cs="Times New Roman"/>
          <w:sz w:val="24"/>
          <w:szCs w:val="24"/>
        </w:rPr>
        <w:t xml:space="preserve">lne wpłaty, darowizny i zapisy oraz </w:t>
      </w:r>
      <w:r w:rsidRPr="007E552A">
        <w:rPr>
          <w:rFonts w:ascii="Times New Roman" w:hAnsi="Times New Roman" w:cs="Times New Roman"/>
          <w:sz w:val="24"/>
          <w:szCs w:val="24"/>
        </w:rPr>
        <w:t>wpływy z innych tytułów.</w:t>
      </w:r>
    </w:p>
    <w:p w14:paraId="0A9BE022" w14:textId="0F1D960A" w:rsidR="00F90C5B" w:rsidRDefault="00F90C5B" w:rsidP="00F90C5B">
      <w:pPr>
        <w:spacing w:after="120" w:line="360" w:lineRule="auto"/>
        <w:ind w:firstLine="708"/>
        <w:jc w:val="both"/>
        <w:rPr>
          <w:rFonts w:ascii="Times New Roman" w:hAnsi="Times New Roman" w:cs="Times New Roman"/>
          <w:sz w:val="24"/>
          <w:szCs w:val="24"/>
        </w:rPr>
      </w:pPr>
      <w:r w:rsidRPr="00595E21">
        <w:rPr>
          <w:rFonts w:ascii="Times New Roman" w:hAnsi="Times New Roman" w:cs="Times New Roman"/>
          <w:sz w:val="24"/>
          <w:szCs w:val="24"/>
        </w:rPr>
        <w:t>Przewidywany jest</w:t>
      </w:r>
      <w:r>
        <w:rPr>
          <w:rFonts w:ascii="Times New Roman" w:hAnsi="Times New Roman" w:cs="Times New Roman"/>
          <w:sz w:val="24"/>
          <w:szCs w:val="24"/>
        </w:rPr>
        <w:t xml:space="preserve"> </w:t>
      </w:r>
      <w:r w:rsidRPr="007B3CB6">
        <w:rPr>
          <w:rFonts w:ascii="Times New Roman" w:hAnsi="Times New Roman" w:cs="Times New Roman"/>
          <w:sz w:val="24"/>
          <w:szCs w:val="24"/>
        </w:rPr>
        <w:t xml:space="preserve">bardzo korzystny skutek </w:t>
      </w:r>
      <w:r>
        <w:rPr>
          <w:rFonts w:ascii="Times New Roman" w:hAnsi="Times New Roman" w:cs="Times New Roman"/>
          <w:sz w:val="24"/>
          <w:szCs w:val="24"/>
        </w:rPr>
        <w:t xml:space="preserve">społeczny przedstawionych regulacji, w szczególności z uwagi na </w:t>
      </w:r>
      <w:r w:rsidRPr="007B3CB6">
        <w:rPr>
          <w:rFonts w:ascii="Times New Roman" w:hAnsi="Times New Roman" w:cs="Times New Roman"/>
          <w:sz w:val="24"/>
          <w:szCs w:val="24"/>
        </w:rPr>
        <w:t>lepszy dostęp do świadczeń opieki zdrowotnej dla pacjentów</w:t>
      </w:r>
      <w:r>
        <w:rPr>
          <w:rFonts w:ascii="Times New Roman" w:hAnsi="Times New Roman" w:cs="Times New Roman"/>
          <w:sz w:val="24"/>
          <w:szCs w:val="24"/>
        </w:rPr>
        <w:t xml:space="preserve"> </w:t>
      </w:r>
      <w:r>
        <w:rPr>
          <w:rFonts w:ascii="Times New Roman" w:hAnsi="Times New Roman" w:cs="Times New Roman"/>
          <w:sz w:val="24"/>
          <w:szCs w:val="24"/>
        </w:rPr>
        <w:br/>
        <w:t xml:space="preserve">(w szczególności dzieci), </w:t>
      </w:r>
      <w:r w:rsidRPr="007B3CB6">
        <w:rPr>
          <w:rFonts w:ascii="Times New Roman" w:hAnsi="Times New Roman" w:cs="Times New Roman"/>
          <w:sz w:val="24"/>
          <w:szCs w:val="24"/>
        </w:rPr>
        <w:t>polepszenie warunków, jakości i skuteczno</w:t>
      </w:r>
      <w:r>
        <w:rPr>
          <w:rFonts w:ascii="Times New Roman" w:hAnsi="Times New Roman" w:cs="Times New Roman"/>
          <w:sz w:val="24"/>
          <w:szCs w:val="24"/>
        </w:rPr>
        <w:t xml:space="preserve">ści świadczeń opieki zdrowotnej, </w:t>
      </w:r>
      <w:r w:rsidRPr="007B3CB6">
        <w:rPr>
          <w:rFonts w:ascii="Times New Roman" w:hAnsi="Times New Roman" w:cs="Times New Roman"/>
          <w:sz w:val="24"/>
          <w:szCs w:val="24"/>
        </w:rPr>
        <w:t>zapewnieni</w:t>
      </w:r>
      <w:r>
        <w:rPr>
          <w:rFonts w:ascii="Times New Roman" w:hAnsi="Times New Roman" w:cs="Times New Roman"/>
          <w:sz w:val="24"/>
          <w:szCs w:val="24"/>
        </w:rPr>
        <w:t>e</w:t>
      </w:r>
      <w:r w:rsidRPr="007B3CB6">
        <w:rPr>
          <w:rFonts w:ascii="Times New Roman" w:hAnsi="Times New Roman" w:cs="Times New Roman"/>
          <w:sz w:val="24"/>
          <w:szCs w:val="24"/>
        </w:rPr>
        <w:t xml:space="preserve"> pacjentowi właściwego leczenia i rehabilitacji oraz możliwości pon</w:t>
      </w:r>
      <w:r>
        <w:rPr>
          <w:rFonts w:ascii="Times New Roman" w:hAnsi="Times New Roman" w:cs="Times New Roman"/>
          <w:sz w:val="24"/>
          <w:szCs w:val="24"/>
        </w:rPr>
        <w:t xml:space="preserve">ownego podjęcia ról społecznych, </w:t>
      </w:r>
      <w:r w:rsidRPr="007B3CB6">
        <w:rPr>
          <w:rFonts w:ascii="Times New Roman" w:hAnsi="Times New Roman" w:cs="Times New Roman"/>
          <w:sz w:val="24"/>
          <w:szCs w:val="24"/>
        </w:rPr>
        <w:t>zapobieganie powikł</w:t>
      </w:r>
      <w:r>
        <w:rPr>
          <w:rFonts w:ascii="Times New Roman" w:hAnsi="Times New Roman" w:cs="Times New Roman"/>
          <w:sz w:val="24"/>
          <w:szCs w:val="24"/>
        </w:rPr>
        <w:t xml:space="preserve">aniom schorzeń i ich nawrotowi, </w:t>
      </w:r>
      <w:r w:rsidRPr="007B3CB6">
        <w:rPr>
          <w:rFonts w:ascii="Times New Roman" w:hAnsi="Times New Roman" w:cs="Times New Roman"/>
          <w:sz w:val="24"/>
          <w:szCs w:val="24"/>
        </w:rPr>
        <w:t>budowanie świadomości pacjentów o istnieniu bezpłatnych badań profilaktycznych, w systemie opieki zdrowotnej</w:t>
      </w:r>
      <w:r>
        <w:rPr>
          <w:rFonts w:ascii="Times New Roman" w:hAnsi="Times New Roman" w:cs="Times New Roman"/>
          <w:sz w:val="24"/>
          <w:szCs w:val="24"/>
        </w:rPr>
        <w:t>,</w:t>
      </w:r>
      <w:r w:rsidRPr="007B3CB6">
        <w:rPr>
          <w:rFonts w:ascii="Times New Roman" w:hAnsi="Times New Roman" w:cs="Times New Roman"/>
          <w:sz w:val="24"/>
          <w:szCs w:val="24"/>
        </w:rPr>
        <w:t xml:space="preserve"> jak również udzielanie i dokumentowanie świadczeń w o</w:t>
      </w:r>
      <w:r>
        <w:rPr>
          <w:rFonts w:ascii="Times New Roman" w:hAnsi="Times New Roman" w:cs="Times New Roman"/>
          <w:sz w:val="24"/>
          <w:szCs w:val="24"/>
        </w:rPr>
        <w:t xml:space="preserve">bszarze profilaktyki zdrowotnej, </w:t>
      </w:r>
      <w:r w:rsidRPr="007B3CB6">
        <w:rPr>
          <w:rFonts w:ascii="Times New Roman" w:hAnsi="Times New Roman" w:cs="Times New Roman"/>
          <w:sz w:val="24"/>
          <w:szCs w:val="24"/>
        </w:rPr>
        <w:t>szybszy dostęp do</w:t>
      </w:r>
      <w:r>
        <w:rPr>
          <w:rFonts w:ascii="Times New Roman" w:hAnsi="Times New Roman" w:cs="Times New Roman"/>
          <w:sz w:val="24"/>
          <w:szCs w:val="24"/>
        </w:rPr>
        <w:t xml:space="preserve"> nowoczesnych</w:t>
      </w:r>
      <w:r w:rsidRPr="007B3CB6">
        <w:rPr>
          <w:rFonts w:ascii="Times New Roman" w:hAnsi="Times New Roman" w:cs="Times New Roman"/>
          <w:sz w:val="24"/>
          <w:szCs w:val="24"/>
        </w:rPr>
        <w:t xml:space="preserve"> leków</w:t>
      </w:r>
      <w:r>
        <w:rPr>
          <w:rFonts w:ascii="Times New Roman" w:hAnsi="Times New Roman" w:cs="Times New Roman"/>
          <w:sz w:val="24"/>
          <w:szCs w:val="24"/>
        </w:rPr>
        <w:t>.</w:t>
      </w:r>
    </w:p>
    <w:p w14:paraId="18F22F20" w14:textId="77777777" w:rsidR="00F90C5B" w:rsidRDefault="00F90C5B" w:rsidP="00F90C5B">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Działania </w:t>
      </w:r>
      <w:r w:rsidRPr="007B3CB6">
        <w:rPr>
          <w:rFonts w:ascii="Times New Roman" w:hAnsi="Times New Roman" w:cs="Times New Roman"/>
          <w:sz w:val="24"/>
          <w:szCs w:val="24"/>
        </w:rPr>
        <w:t>zrealizowane w opa</w:t>
      </w:r>
      <w:r>
        <w:rPr>
          <w:rFonts w:ascii="Times New Roman" w:hAnsi="Times New Roman" w:cs="Times New Roman"/>
          <w:sz w:val="24"/>
          <w:szCs w:val="24"/>
        </w:rPr>
        <w:t xml:space="preserve">rciu o mechanizmy przewidziane </w:t>
      </w:r>
      <w:r w:rsidRPr="007B3CB6">
        <w:rPr>
          <w:rFonts w:ascii="Times New Roman" w:hAnsi="Times New Roman" w:cs="Times New Roman"/>
          <w:sz w:val="24"/>
          <w:szCs w:val="24"/>
        </w:rPr>
        <w:t>w projektowanej ustawie wpłyną na poprawę jakości życia i wydłużenie oczekiwanego jego trwania, a także przyczynią się do ograniczenia zjawiska wykluczenia społecznego</w:t>
      </w:r>
      <w:r>
        <w:rPr>
          <w:rFonts w:ascii="Times New Roman" w:hAnsi="Times New Roman" w:cs="Times New Roman"/>
          <w:sz w:val="24"/>
          <w:szCs w:val="24"/>
        </w:rPr>
        <w:t>,</w:t>
      </w:r>
      <w:r w:rsidRPr="007B3CB6">
        <w:rPr>
          <w:rFonts w:ascii="Times New Roman" w:hAnsi="Times New Roman" w:cs="Times New Roman"/>
          <w:sz w:val="24"/>
          <w:szCs w:val="24"/>
        </w:rPr>
        <w:t xml:space="preserve"> wynikającego z niezdolności do samodzielnego funkcjonowania z powodu choroby. Co więcej, osoby aktywne zawodowo, które w przypadku choroby lub niepełnosprawności swojej lub bliskich często zmuszone są opuścić rynek pracy, dzięki poprawie stanu zdrowiabędą mogły na ww. rynku pozostać i być aktywne. Ponadto projektowana ustawa poprawi dostępność do świadcz</w:t>
      </w:r>
      <w:r>
        <w:rPr>
          <w:rFonts w:ascii="Times New Roman" w:hAnsi="Times New Roman" w:cs="Times New Roman"/>
          <w:sz w:val="24"/>
          <w:szCs w:val="24"/>
        </w:rPr>
        <w:t xml:space="preserve">eń opieki zdrowotnej dla dzieci, szczególnie zmagających się z chorobami rzadkimi i nowotworowymi. </w:t>
      </w:r>
    </w:p>
    <w:p w14:paraId="1E06B000" w14:textId="77777777" w:rsidR="00F90C5B" w:rsidRDefault="00F90C5B" w:rsidP="00F90C5B">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Należy takżezauważyć, że w</w:t>
      </w:r>
      <w:r w:rsidRPr="006370C6">
        <w:rPr>
          <w:rFonts w:ascii="Times New Roman" w:hAnsi="Times New Roman" w:cs="Times New Roman"/>
          <w:sz w:val="24"/>
          <w:szCs w:val="24"/>
        </w:rPr>
        <w:t xml:space="preserve">sparcie podmiotów leczniczych i uczelni medycznych </w:t>
      </w:r>
      <w:r>
        <w:rPr>
          <w:rFonts w:ascii="Times New Roman" w:hAnsi="Times New Roman" w:cs="Times New Roman"/>
          <w:sz w:val="24"/>
          <w:szCs w:val="24"/>
        </w:rPr>
        <w:t xml:space="preserve">z Funduszu Medycznego </w:t>
      </w:r>
      <w:r w:rsidRPr="006370C6">
        <w:rPr>
          <w:rFonts w:ascii="Times New Roman" w:hAnsi="Times New Roman" w:cs="Times New Roman"/>
          <w:sz w:val="24"/>
          <w:szCs w:val="24"/>
        </w:rPr>
        <w:t>przyczyni się do intensywne</w:t>
      </w:r>
      <w:r>
        <w:rPr>
          <w:rFonts w:ascii="Times New Roman" w:hAnsi="Times New Roman" w:cs="Times New Roman"/>
          <w:sz w:val="24"/>
          <w:szCs w:val="24"/>
        </w:rPr>
        <w:t>go rozwoju tej grupy zawodowej,</w:t>
      </w:r>
      <w:r w:rsidRPr="006370C6">
        <w:rPr>
          <w:rFonts w:ascii="Times New Roman" w:hAnsi="Times New Roman" w:cs="Times New Roman"/>
          <w:sz w:val="24"/>
          <w:szCs w:val="24"/>
        </w:rPr>
        <w:t xml:space="preserve"> zarówno pod względem liczebności kadr, jak i jakości ich wykształcenia.</w:t>
      </w:r>
    </w:p>
    <w:p w14:paraId="019AAD85" w14:textId="77777777" w:rsidR="00F90C5B" w:rsidRDefault="00F90C5B" w:rsidP="00F90C5B">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 uwagi na </w:t>
      </w:r>
      <w:r w:rsidRPr="00595E21">
        <w:rPr>
          <w:rFonts w:ascii="Times New Roman" w:hAnsi="Times New Roman" w:cs="Times New Roman"/>
          <w:sz w:val="24"/>
          <w:szCs w:val="24"/>
        </w:rPr>
        <w:t>zapewnienie dodatkowych środków finansowych na realizację działań inwestycyjnych</w:t>
      </w:r>
      <w:r>
        <w:rPr>
          <w:rFonts w:ascii="Times New Roman" w:hAnsi="Times New Roman" w:cs="Times New Roman"/>
          <w:sz w:val="24"/>
          <w:szCs w:val="24"/>
        </w:rPr>
        <w:t xml:space="preserve"> , przewidywany jest także pozytywny wpływ </w:t>
      </w:r>
      <w:r w:rsidRPr="00595E21">
        <w:rPr>
          <w:rFonts w:ascii="Times New Roman" w:hAnsi="Times New Roman" w:cs="Times New Roman"/>
          <w:sz w:val="24"/>
          <w:szCs w:val="24"/>
        </w:rPr>
        <w:t>na działalność mikro-, małych, śr</w:t>
      </w:r>
      <w:r>
        <w:rPr>
          <w:rFonts w:ascii="Times New Roman" w:hAnsi="Times New Roman" w:cs="Times New Roman"/>
          <w:sz w:val="24"/>
          <w:szCs w:val="24"/>
        </w:rPr>
        <w:t>ednich i dużych przedsiębiorstw, w szczególności zajmujących się produkcją lub</w:t>
      </w:r>
      <w:r w:rsidRPr="00595E21">
        <w:rPr>
          <w:rFonts w:ascii="Times New Roman" w:hAnsi="Times New Roman" w:cs="Times New Roman"/>
          <w:sz w:val="24"/>
          <w:szCs w:val="24"/>
        </w:rPr>
        <w:t xml:space="preserve"> sprzedażą sprzętu medycznego oraz przedsiębiorstwa z sektora budowlanego.</w:t>
      </w:r>
    </w:p>
    <w:p w14:paraId="55D16703" w14:textId="77777777" w:rsidR="00F90C5B" w:rsidRPr="00595E21" w:rsidRDefault="00F90C5B" w:rsidP="00F90C5B">
      <w:pPr>
        <w:spacing w:after="120" w:line="360" w:lineRule="auto"/>
        <w:ind w:firstLine="708"/>
        <w:jc w:val="both"/>
        <w:rPr>
          <w:rFonts w:ascii="Times New Roman" w:hAnsi="Times New Roman" w:cs="Times New Roman"/>
          <w:sz w:val="24"/>
          <w:szCs w:val="24"/>
        </w:rPr>
      </w:pPr>
      <w:r w:rsidRPr="00595E21">
        <w:rPr>
          <w:rFonts w:ascii="Times New Roman" w:hAnsi="Times New Roman" w:cs="Times New Roman"/>
          <w:sz w:val="24"/>
          <w:szCs w:val="24"/>
        </w:rPr>
        <w:t xml:space="preserve">Projektowane ustawa nie wymaga przedstawienia właściwym organom i instytucjom Unii Europejskiej, w tym Europejskiemu Bankowi Centralnemu, w celu uzyskania opinii, dokonania powiadomienia, konsultacji lub uzgodnienia. Projektowane ustawa nie podlega notyfikacji zgodnie z przepisami rozporządzenia Rady Ministrów z dnia 23 grudnia 2002 r. w sprawie sposobu funkcjonowania krajowego systemu notyfikacji norm i aktów prawnych </w:t>
      </w:r>
      <w:r>
        <w:rPr>
          <w:rFonts w:ascii="Times New Roman" w:hAnsi="Times New Roman" w:cs="Times New Roman"/>
          <w:sz w:val="24"/>
          <w:szCs w:val="24"/>
        </w:rPr>
        <w:br/>
      </w:r>
      <w:r w:rsidRPr="00595E21">
        <w:rPr>
          <w:rFonts w:ascii="Times New Roman" w:hAnsi="Times New Roman" w:cs="Times New Roman"/>
          <w:sz w:val="24"/>
          <w:szCs w:val="24"/>
        </w:rPr>
        <w:t>(Dz. U. poz. 2039 oraz z 2004 r. poz. 597).</w:t>
      </w:r>
    </w:p>
    <w:p w14:paraId="5D69C3A7" w14:textId="77777777" w:rsidR="00F90C5B" w:rsidRDefault="00F90C5B" w:rsidP="00F90C5B">
      <w:pPr>
        <w:spacing w:after="120" w:line="360" w:lineRule="auto"/>
        <w:ind w:firstLine="708"/>
        <w:jc w:val="both"/>
        <w:rPr>
          <w:rFonts w:ascii="Times New Roman" w:hAnsi="Times New Roman" w:cs="Times New Roman"/>
          <w:color w:val="FF0000"/>
          <w:sz w:val="24"/>
          <w:szCs w:val="24"/>
        </w:rPr>
      </w:pPr>
      <w:r>
        <w:rPr>
          <w:rFonts w:ascii="Times New Roman" w:hAnsi="Times New Roman" w:cs="Times New Roman"/>
          <w:sz w:val="24"/>
          <w:szCs w:val="24"/>
        </w:rPr>
        <w:t xml:space="preserve"> </w:t>
      </w:r>
      <w:r w:rsidRPr="00595E21">
        <w:rPr>
          <w:rFonts w:ascii="Times New Roman" w:hAnsi="Times New Roman" w:cs="Times New Roman"/>
          <w:sz w:val="24"/>
          <w:szCs w:val="24"/>
        </w:rPr>
        <w:t>Projektowana ustawa nie jest sprzeczna z prawem Unii Europejskiej.</w:t>
      </w:r>
      <w:r w:rsidRPr="00595E21">
        <w:rPr>
          <w:rFonts w:ascii="Times New Roman" w:hAnsi="Times New Roman" w:cs="Times New Roman"/>
          <w:color w:val="FF0000"/>
          <w:sz w:val="24"/>
          <w:szCs w:val="24"/>
        </w:rPr>
        <w:t xml:space="preserve"> </w:t>
      </w:r>
    </w:p>
    <w:p w14:paraId="3D83D2DB" w14:textId="77777777" w:rsidR="00F90C5B" w:rsidRDefault="00F90C5B" w:rsidP="00F90C5B">
      <w:pPr>
        <w:spacing w:after="120" w:line="360" w:lineRule="auto"/>
        <w:jc w:val="both"/>
        <w:rPr>
          <w:rFonts w:ascii="Times New Roman" w:hAnsi="Times New Roman" w:cs="Times New Roman"/>
          <w:color w:val="FF0000"/>
          <w:sz w:val="24"/>
          <w:szCs w:val="24"/>
        </w:rPr>
      </w:pPr>
    </w:p>
    <w:p w14:paraId="053CF8B3" w14:textId="77777777" w:rsidR="00F90C5B" w:rsidRDefault="00F90C5B" w:rsidP="00F90C5B"/>
    <w:p w14:paraId="5EC14F39" w14:textId="77777777" w:rsidR="00BA2E4E" w:rsidRPr="00595E21" w:rsidRDefault="00BA2E4E" w:rsidP="00BA2E4E">
      <w:pPr>
        <w:spacing w:after="120" w:line="360" w:lineRule="auto"/>
        <w:jc w:val="both"/>
        <w:rPr>
          <w:rFonts w:ascii="Times New Roman" w:hAnsi="Times New Roman" w:cs="Times New Roman"/>
          <w:b/>
          <w:bCs/>
          <w:sz w:val="24"/>
          <w:szCs w:val="24"/>
        </w:rPr>
      </w:pPr>
    </w:p>
    <w:sectPr w:rsidR="00BA2E4E" w:rsidRPr="00595E2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492ACA" w16cex:dateUtc="2020-04-21T06:18:00Z"/>
  <w16cex:commentExtensible w16cex:durableId="224983B0" w16cex:dateUtc="2020-04-21T12:37: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5704B1" w14:textId="77777777" w:rsidR="002703A6" w:rsidRDefault="002703A6" w:rsidP="0063742E">
      <w:pPr>
        <w:spacing w:after="0" w:line="240" w:lineRule="auto"/>
      </w:pPr>
      <w:r>
        <w:separator/>
      </w:r>
    </w:p>
  </w:endnote>
  <w:endnote w:type="continuationSeparator" w:id="0">
    <w:p w14:paraId="6C9C57A9" w14:textId="77777777" w:rsidR="002703A6" w:rsidRDefault="002703A6" w:rsidP="00637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07E02" w14:textId="77777777" w:rsidR="00C13793" w:rsidRDefault="00C1379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A2220" w14:textId="77777777" w:rsidR="00E9167D" w:rsidRPr="00C13793" w:rsidRDefault="00E9167D" w:rsidP="00C13793">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A27D20" w14:textId="77777777" w:rsidR="00C13793" w:rsidRDefault="00C1379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31AAEB" w14:textId="77777777" w:rsidR="002703A6" w:rsidRDefault="002703A6" w:rsidP="0063742E">
      <w:pPr>
        <w:spacing w:after="0" w:line="240" w:lineRule="auto"/>
      </w:pPr>
      <w:r>
        <w:separator/>
      </w:r>
    </w:p>
  </w:footnote>
  <w:footnote w:type="continuationSeparator" w:id="0">
    <w:p w14:paraId="754CBEE6" w14:textId="77777777" w:rsidR="002703A6" w:rsidRDefault="002703A6" w:rsidP="006374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2A0D1F" w14:textId="77777777" w:rsidR="00C13793" w:rsidRDefault="00C13793">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9BD36" w14:textId="77777777" w:rsidR="00C13793" w:rsidRDefault="00C13793">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56025" w14:textId="77777777" w:rsidR="00C13793" w:rsidRDefault="00C1379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674D3"/>
    <w:multiLevelType w:val="hybridMultilevel"/>
    <w:tmpl w:val="33DA9286"/>
    <w:lvl w:ilvl="0" w:tplc="6B00629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C1B103F"/>
    <w:multiLevelType w:val="multilevel"/>
    <w:tmpl w:val="F6E8A622"/>
    <w:lvl w:ilvl="0">
      <w:start w:val="1"/>
      <w:numFmt w:val="decimal"/>
      <w:lvlText w:val="%1."/>
      <w:lvlJc w:val="left"/>
      <w:pPr>
        <w:ind w:left="502"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1AE53A2"/>
    <w:multiLevelType w:val="hybridMultilevel"/>
    <w:tmpl w:val="9CE0D28A"/>
    <w:lvl w:ilvl="0" w:tplc="04150011">
      <w:start w:val="1"/>
      <w:numFmt w:val="decimal"/>
      <w:lvlText w:val="%1)"/>
      <w:lvlJc w:val="left"/>
      <w:pPr>
        <w:ind w:left="720" w:hanging="360"/>
      </w:pPr>
      <w:rPr>
        <w:rFonts w:hint="default"/>
      </w:rPr>
    </w:lvl>
    <w:lvl w:ilvl="1" w:tplc="F86E5E44">
      <w:start w:val="1"/>
      <w:numFmt w:val="lowerLetter"/>
      <w:lvlText w:val="%2."/>
      <w:lvlJc w:val="left"/>
      <w:pPr>
        <w:ind w:left="1440" w:hanging="360"/>
      </w:pPr>
    </w:lvl>
    <w:lvl w:ilvl="2" w:tplc="EB40947A">
      <w:start w:val="1"/>
      <w:numFmt w:val="lowerRoman"/>
      <w:lvlText w:val="%3."/>
      <w:lvlJc w:val="right"/>
      <w:pPr>
        <w:ind w:left="2160" w:hanging="180"/>
      </w:pPr>
    </w:lvl>
    <w:lvl w:ilvl="3" w:tplc="9F7ABA96">
      <w:start w:val="1"/>
      <w:numFmt w:val="decimal"/>
      <w:lvlText w:val="%4."/>
      <w:lvlJc w:val="left"/>
      <w:pPr>
        <w:ind w:left="2880" w:hanging="360"/>
      </w:pPr>
    </w:lvl>
    <w:lvl w:ilvl="4" w:tplc="BA084E9A">
      <w:start w:val="1"/>
      <w:numFmt w:val="lowerLetter"/>
      <w:lvlText w:val="%5."/>
      <w:lvlJc w:val="left"/>
      <w:pPr>
        <w:ind w:left="3600" w:hanging="360"/>
      </w:pPr>
    </w:lvl>
    <w:lvl w:ilvl="5" w:tplc="C3CAA1CC">
      <w:start w:val="1"/>
      <w:numFmt w:val="lowerRoman"/>
      <w:lvlText w:val="%6."/>
      <w:lvlJc w:val="right"/>
      <w:pPr>
        <w:ind w:left="4320" w:hanging="180"/>
      </w:pPr>
    </w:lvl>
    <w:lvl w:ilvl="6" w:tplc="8A427F98">
      <w:start w:val="1"/>
      <w:numFmt w:val="decimal"/>
      <w:lvlText w:val="%7."/>
      <w:lvlJc w:val="left"/>
      <w:pPr>
        <w:ind w:left="5040" w:hanging="360"/>
      </w:pPr>
    </w:lvl>
    <w:lvl w:ilvl="7" w:tplc="6CD6BAB2">
      <w:start w:val="1"/>
      <w:numFmt w:val="lowerLetter"/>
      <w:lvlText w:val="%8."/>
      <w:lvlJc w:val="left"/>
      <w:pPr>
        <w:ind w:left="5760" w:hanging="360"/>
      </w:pPr>
    </w:lvl>
    <w:lvl w:ilvl="8" w:tplc="C0005C4E">
      <w:start w:val="1"/>
      <w:numFmt w:val="lowerRoman"/>
      <w:lvlText w:val="%9."/>
      <w:lvlJc w:val="right"/>
      <w:pPr>
        <w:ind w:left="6480" w:hanging="180"/>
      </w:pPr>
    </w:lvl>
  </w:abstractNum>
  <w:abstractNum w:abstractNumId="3" w15:restartNumberingAfterBreak="0">
    <w:nsid w:val="258755BA"/>
    <w:multiLevelType w:val="hybridMultilevel"/>
    <w:tmpl w:val="2C589D88"/>
    <w:lvl w:ilvl="0" w:tplc="6B00629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8054CE8"/>
    <w:multiLevelType w:val="hybridMultilevel"/>
    <w:tmpl w:val="508A57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FE36D2"/>
    <w:multiLevelType w:val="multilevel"/>
    <w:tmpl w:val="B3BE172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93D16CC"/>
    <w:multiLevelType w:val="multilevel"/>
    <w:tmpl w:val="9EF6EDC6"/>
    <w:lvl w:ilvl="0">
      <w:start w:val="2"/>
      <w:numFmt w:val="decimal"/>
      <w:lvlText w:val="%1."/>
      <w:lvlJc w:val="left"/>
      <w:pPr>
        <w:ind w:left="502"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2C241D2"/>
    <w:multiLevelType w:val="hybridMultilevel"/>
    <w:tmpl w:val="AF4A2888"/>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009326D"/>
    <w:multiLevelType w:val="multilevel"/>
    <w:tmpl w:val="B3BE172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BF20BD9"/>
    <w:multiLevelType w:val="hybridMultilevel"/>
    <w:tmpl w:val="88EC43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D8723B9"/>
    <w:multiLevelType w:val="hybridMultilevel"/>
    <w:tmpl w:val="1632FCD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793F2922"/>
    <w:multiLevelType w:val="hybridMultilevel"/>
    <w:tmpl w:val="90E4F8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C0511D7"/>
    <w:multiLevelType w:val="hybridMultilevel"/>
    <w:tmpl w:val="5328915A"/>
    <w:lvl w:ilvl="0" w:tplc="6B00629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DF61B14"/>
    <w:multiLevelType w:val="hybridMultilevel"/>
    <w:tmpl w:val="22DEF2C4"/>
    <w:lvl w:ilvl="0" w:tplc="6B00629A">
      <w:start w:val="1"/>
      <w:numFmt w:val="bullet"/>
      <w:lvlText w:val="­"/>
      <w:lvlJc w:val="left"/>
      <w:pPr>
        <w:ind w:left="720" w:hanging="360"/>
      </w:pPr>
      <w:rPr>
        <w:rFonts w:ascii="Courier New" w:hAnsi="Courier Ne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12"/>
  </w:num>
  <w:num w:numId="3">
    <w:abstractNumId w:val="13"/>
  </w:num>
  <w:num w:numId="4">
    <w:abstractNumId w:val="3"/>
  </w:num>
  <w:num w:numId="5">
    <w:abstractNumId w:val="0"/>
  </w:num>
  <w:num w:numId="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1"/>
  </w:num>
  <w:num w:numId="10">
    <w:abstractNumId w:val="10"/>
  </w:num>
  <w:num w:numId="11">
    <w:abstractNumId w:val="11"/>
  </w:num>
  <w:num w:numId="12">
    <w:abstractNumId w:val="4"/>
  </w:num>
  <w:num w:numId="13">
    <w:abstractNumId w:val="2"/>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728"/>
    <w:rsid w:val="000001C8"/>
    <w:rsid w:val="00027EBD"/>
    <w:rsid w:val="0003064C"/>
    <w:rsid w:val="00040F1D"/>
    <w:rsid w:val="00042648"/>
    <w:rsid w:val="000469CC"/>
    <w:rsid w:val="000470C6"/>
    <w:rsid w:val="0005064B"/>
    <w:rsid w:val="0005302B"/>
    <w:rsid w:val="0006508B"/>
    <w:rsid w:val="000710A1"/>
    <w:rsid w:val="000842C4"/>
    <w:rsid w:val="00096427"/>
    <w:rsid w:val="000A4EA6"/>
    <w:rsid w:val="000C77CE"/>
    <w:rsid w:val="000D2D90"/>
    <w:rsid w:val="000E052B"/>
    <w:rsid w:val="000E30CE"/>
    <w:rsid w:val="001100BE"/>
    <w:rsid w:val="0011285C"/>
    <w:rsid w:val="00112E8A"/>
    <w:rsid w:val="00125951"/>
    <w:rsid w:val="00136A29"/>
    <w:rsid w:val="001451E4"/>
    <w:rsid w:val="00146DB9"/>
    <w:rsid w:val="00147E7D"/>
    <w:rsid w:val="0017571A"/>
    <w:rsid w:val="001764A1"/>
    <w:rsid w:val="00183E1C"/>
    <w:rsid w:val="001905C0"/>
    <w:rsid w:val="00193B0B"/>
    <w:rsid w:val="001B7318"/>
    <w:rsid w:val="00212F13"/>
    <w:rsid w:val="0022737F"/>
    <w:rsid w:val="00230FD1"/>
    <w:rsid w:val="002407C2"/>
    <w:rsid w:val="002421E9"/>
    <w:rsid w:val="00252FD3"/>
    <w:rsid w:val="00255E67"/>
    <w:rsid w:val="00263F98"/>
    <w:rsid w:val="002653E7"/>
    <w:rsid w:val="002703A6"/>
    <w:rsid w:val="002B5B4A"/>
    <w:rsid w:val="002D0DF2"/>
    <w:rsid w:val="002E49C4"/>
    <w:rsid w:val="002F024B"/>
    <w:rsid w:val="002F42BD"/>
    <w:rsid w:val="003159F0"/>
    <w:rsid w:val="003173AA"/>
    <w:rsid w:val="00326690"/>
    <w:rsid w:val="0032762B"/>
    <w:rsid w:val="00330E01"/>
    <w:rsid w:val="00341579"/>
    <w:rsid w:val="00341C7F"/>
    <w:rsid w:val="00376C63"/>
    <w:rsid w:val="00382F62"/>
    <w:rsid w:val="00386987"/>
    <w:rsid w:val="003907AE"/>
    <w:rsid w:val="003930F7"/>
    <w:rsid w:val="003B0914"/>
    <w:rsid w:val="003D1D2C"/>
    <w:rsid w:val="003F1F8B"/>
    <w:rsid w:val="00400651"/>
    <w:rsid w:val="00412E7E"/>
    <w:rsid w:val="00415DFA"/>
    <w:rsid w:val="00430224"/>
    <w:rsid w:val="00437728"/>
    <w:rsid w:val="004418E2"/>
    <w:rsid w:val="0044398E"/>
    <w:rsid w:val="00450C84"/>
    <w:rsid w:val="00483D8C"/>
    <w:rsid w:val="004B3FD0"/>
    <w:rsid w:val="004C27CB"/>
    <w:rsid w:val="004C4662"/>
    <w:rsid w:val="004F1C96"/>
    <w:rsid w:val="004F2C7F"/>
    <w:rsid w:val="0051074D"/>
    <w:rsid w:val="00511D14"/>
    <w:rsid w:val="00527A33"/>
    <w:rsid w:val="005339C5"/>
    <w:rsid w:val="00536A7B"/>
    <w:rsid w:val="00562ACC"/>
    <w:rsid w:val="0056475B"/>
    <w:rsid w:val="005653BA"/>
    <w:rsid w:val="0057183F"/>
    <w:rsid w:val="005829F1"/>
    <w:rsid w:val="00583938"/>
    <w:rsid w:val="00595E21"/>
    <w:rsid w:val="005B10ED"/>
    <w:rsid w:val="005B155F"/>
    <w:rsid w:val="005B7AFA"/>
    <w:rsid w:val="005C1DBE"/>
    <w:rsid w:val="005D0960"/>
    <w:rsid w:val="005E002C"/>
    <w:rsid w:val="005E53E9"/>
    <w:rsid w:val="00607162"/>
    <w:rsid w:val="00611F24"/>
    <w:rsid w:val="00632BA8"/>
    <w:rsid w:val="006370C6"/>
    <w:rsid w:val="0063742E"/>
    <w:rsid w:val="0064282D"/>
    <w:rsid w:val="00647EF5"/>
    <w:rsid w:val="00664659"/>
    <w:rsid w:val="0066579F"/>
    <w:rsid w:val="00665FB1"/>
    <w:rsid w:val="00670A4A"/>
    <w:rsid w:val="0068130B"/>
    <w:rsid w:val="00684381"/>
    <w:rsid w:val="00684ACB"/>
    <w:rsid w:val="006901B5"/>
    <w:rsid w:val="006B3055"/>
    <w:rsid w:val="006B341A"/>
    <w:rsid w:val="006C2A63"/>
    <w:rsid w:val="006C47E4"/>
    <w:rsid w:val="00715C9E"/>
    <w:rsid w:val="00716CEB"/>
    <w:rsid w:val="00717D62"/>
    <w:rsid w:val="007351F7"/>
    <w:rsid w:val="00744CA8"/>
    <w:rsid w:val="00754AB4"/>
    <w:rsid w:val="00763A11"/>
    <w:rsid w:val="00765A09"/>
    <w:rsid w:val="00766C3D"/>
    <w:rsid w:val="007729C0"/>
    <w:rsid w:val="007A796D"/>
    <w:rsid w:val="007B3CB6"/>
    <w:rsid w:val="007D4B0E"/>
    <w:rsid w:val="007E2F5D"/>
    <w:rsid w:val="007E552A"/>
    <w:rsid w:val="007E7AD8"/>
    <w:rsid w:val="008256E0"/>
    <w:rsid w:val="0082607B"/>
    <w:rsid w:val="00832CD6"/>
    <w:rsid w:val="00865503"/>
    <w:rsid w:val="0087787E"/>
    <w:rsid w:val="00877EE6"/>
    <w:rsid w:val="0088320D"/>
    <w:rsid w:val="00886A67"/>
    <w:rsid w:val="008910EB"/>
    <w:rsid w:val="00891D91"/>
    <w:rsid w:val="008A37A9"/>
    <w:rsid w:val="008C06DF"/>
    <w:rsid w:val="008C38C3"/>
    <w:rsid w:val="008E3A7E"/>
    <w:rsid w:val="008F0166"/>
    <w:rsid w:val="008F39E7"/>
    <w:rsid w:val="008F4C9C"/>
    <w:rsid w:val="00916143"/>
    <w:rsid w:val="00934C34"/>
    <w:rsid w:val="00971781"/>
    <w:rsid w:val="0099269D"/>
    <w:rsid w:val="009A208C"/>
    <w:rsid w:val="009A2649"/>
    <w:rsid w:val="009C1AF1"/>
    <w:rsid w:val="009D3EE5"/>
    <w:rsid w:val="009D672A"/>
    <w:rsid w:val="00A017FD"/>
    <w:rsid w:val="00A02C38"/>
    <w:rsid w:val="00A10B9B"/>
    <w:rsid w:val="00A12604"/>
    <w:rsid w:val="00A16672"/>
    <w:rsid w:val="00A36376"/>
    <w:rsid w:val="00A36459"/>
    <w:rsid w:val="00A36CB8"/>
    <w:rsid w:val="00A74332"/>
    <w:rsid w:val="00A8336F"/>
    <w:rsid w:val="00A873E1"/>
    <w:rsid w:val="00AA7A2D"/>
    <w:rsid w:val="00AB590B"/>
    <w:rsid w:val="00AD6357"/>
    <w:rsid w:val="00AF740C"/>
    <w:rsid w:val="00B160DF"/>
    <w:rsid w:val="00B17FE0"/>
    <w:rsid w:val="00B32CCC"/>
    <w:rsid w:val="00B569DB"/>
    <w:rsid w:val="00B72382"/>
    <w:rsid w:val="00B91620"/>
    <w:rsid w:val="00BA2E4E"/>
    <w:rsid w:val="00BB28E4"/>
    <w:rsid w:val="00BB3A0B"/>
    <w:rsid w:val="00BB69FB"/>
    <w:rsid w:val="00BC23A7"/>
    <w:rsid w:val="00BD142D"/>
    <w:rsid w:val="00BE6671"/>
    <w:rsid w:val="00BF2E2D"/>
    <w:rsid w:val="00C02B3D"/>
    <w:rsid w:val="00C13271"/>
    <w:rsid w:val="00C13793"/>
    <w:rsid w:val="00C13A5A"/>
    <w:rsid w:val="00C358C1"/>
    <w:rsid w:val="00C63BEB"/>
    <w:rsid w:val="00C643FB"/>
    <w:rsid w:val="00C82B43"/>
    <w:rsid w:val="00C85DBC"/>
    <w:rsid w:val="00CA3488"/>
    <w:rsid w:val="00CC6AAB"/>
    <w:rsid w:val="00CD1392"/>
    <w:rsid w:val="00D10B5C"/>
    <w:rsid w:val="00D12578"/>
    <w:rsid w:val="00D1474C"/>
    <w:rsid w:val="00D14C7E"/>
    <w:rsid w:val="00D17034"/>
    <w:rsid w:val="00D17570"/>
    <w:rsid w:val="00D2556B"/>
    <w:rsid w:val="00D33084"/>
    <w:rsid w:val="00D456E7"/>
    <w:rsid w:val="00D51C04"/>
    <w:rsid w:val="00D57329"/>
    <w:rsid w:val="00D67E46"/>
    <w:rsid w:val="00D72E00"/>
    <w:rsid w:val="00D94737"/>
    <w:rsid w:val="00DA48BF"/>
    <w:rsid w:val="00DB4EE8"/>
    <w:rsid w:val="00DC7999"/>
    <w:rsid w:val="00DD48D6"/>
    <w:rsid w:val="00DE5831"/>
    <w:rsid w:val="00DF6F5D"/>
    <w:rsid w:val="00DF7D32"/>
    <w:rsid w:val="00E23628"/>
    <w:rsid w:val="00E2388B"/>
    <w:rsid w:val="00E43E19"/>
    <w:rsid w:val="00E467DA"/>
    <w:rsid w:val="00E544EF"/>
    <w:rsid w:val="00E551C0"/>
    <w:rsid w:val="00E67413"/>
    <w:rsid w:val="00E75E8D"/>
    <w:rsid w:val="00E808D1"/>
    <w:rsid w:val="00E9167D"/>
    <w:rsid w:val="00EA13A7"/>
    <w:rsid w:val="00EA6C61"/>
    <w:rsid w:val="00EC5A88"/>
    <w:rsid w:val="00ED786B"/>
    <w:rsid w:val="00ED79FB"/>
    <w:rsid w:val="00EF5E77"/>
    <w:rsid w:val="00F367C4"/>
    <w:rsid w:val="00F40B1E"/>
    <w:rsid w:val="00F50626"/>
    <w:rsid w:val="00F54C80"/>
    <w:rsid w:val="00F61864"/>
    <w:rsid w:val="00F76817"/>
    <w:rsid w:val="00F846B6"/>
    <w:rsid w:val="00F90A1C"/>
    <w:rsid w:val="00F90C5B"/>
    <w:rsid w:val="00FC24AB"/>
    <w:rsid w:val="00FC2937"/>
    <w:rsid w:val="00FE7D01"/>
    <w:rsid w:val="00FF10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B7C1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437728"/>
    <w:pPr>
      <w:ind w:left="720"/>
      <w:contextualSpacing/>
    </w:pPr>
  </w:style>
  <w:style w:type="paragraph" w:styleId="Tekstdymka">
    <w:name w:val="Balloon Text"/>
    <w:basedOn w:val="Normalny"/>
    <w:link w:val="TekstdymkaZnak"/>
    <w:uiPriority w:val="99"/>
    <w:semiHidden/>
    <w:unhideWhenUsed/>
    <w:rsid w:val="0043772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37728"/>
    <w:rPr>
      <w:rFonts w:ascii="Segoe UI" w:hAnsi="Segoe UI" w:cs="Segoe UI"/>
      <w:sz w:val="18"/>
      <w:szCs w:val="18"/>
    </w:rPr>
  </w:style>
  <w:style w:type="paragraph" w:styleId="Nagwek">
    <w:name w:val="header"/>
    <w:basedOn w:val="Normalny"/>
    <w:link w:val="NagwekZnak"/>
    <w:uiPriority w:val="99"/>
    <w:unhideWhenUsed/>
    <w:rsid w:val="0063742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3742E"/>
  </w:style>
  <w:style w:type="paragraph" w:styleId="Stopka">
    <w:name w:val="footer"/>
    <w:basedOn w:val="Normalny"/>
    <w:link w:val="StopkaZnak"/>
    <w:uiPriority w:val="99"/>
    <w:unhideWhenUsed/>
    <w:rsid w:val="0063742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3742E"/>
  </w:style>
  <w:style w:type="character" w:styleId="Odwoaniedokomentarza">
    <w:name w:val="annotation reference"/>
    <w:basedOn w:val="Domylnaczcionkaakapitu"/>
    <w:uiPriority w:val="99"/>
    <w:unhideWhenUsed/>
    <w:rsid w:val="0017571A"/>
    <w:rPr>
      <w:sz w:val="16"/>
      <w:szCs w:val="16"/>
    </w:rPr>
  </w:style>
  <w:style w:type="paragraph" w:styleId="Tekstkomentarza">
    <w:name w:val="annotation text"/>
    <w:basedOn w:val="Normalny"/>
    <w:link w:val="TekstkomentarzaZnak"/>
    <w:uiPriority w:val="99"/>
    <w:unhideWhenUsed/>
    <w:rsid w:val="0017571A"/>
    <w:pPr>
      <w:spacing w:line="240" w:lineRule="auto"/>
    </w:pPr>
    <w:rPr>
      <w:sz w:val="20"/>
      <w:szCs w:val="20"/>
    </w:rPr>
  </w:style>
  <w:style w:type="character" w:customStyle="1" w:styleId="TekstkomentarzaZnak">
    <w:name w:val="Tekst komentarza Znak"/>
    <w:basedOn w:val="Domylnaczcionkaakapitu"/>
    <w:link w:val="Tekstkomentarza"/>
    <w:uiPriority w:val="99"/>
    <w:rsid w:val="0017571A"/>
    <w:rPr>
      <w:sz w:val="20"/>
      <w:szCs w:val="20"/>
    </w:rPr>
  </w:style>
  <w:style w:type="paragraph" w:styleId="Tematkomentarza">
    <w:name w:val="annotation subject"/>
    <w:basedOn w:val="Tekstkomentarza"/>
    <w:next w:val="Tekstkomentarza"/>
    <w:link w:val="TematkomentarzaZnak"/>
    <w:uiPriority w:val="99"/>
    <w:semiHidden/>
    <w:unhideWhenUsed/>
    <w:rsid w:val="0017571A"/>
    <w:rPr>
      <w:b/>
      <w:bCs/>
    </w:rPr>
  </w:style>
  <w:style w:type="character" w:customStyle="1" w:styleId="TematkomentarzaZnak">
    <w:name w:val="Temat komentarza Znak"/>
    <w:basedOn w:val="TekstkomentarzaZnak"/>
    <w:link w:val="Tematkomentarza"/>
    <w:uiPriority w:val="99"/>
    <w:semiHidden/>
    <w:rsid w:val="0017571A"/>
    <w:rPr>
      <w:b/>
      <w:bCs/>
      <w:sz w:val="20"/>
      <w:szCs w:val="20"/>
    </w:rPr>
  </w:style>
  <w:style w:type="paragraph" w:styleId="Tekstprzypisukocowego">
    <w:name w:val="endnote text"/>
    <w:basedOn w:val="Normalny"/>
    <w:link w:val="TekstprzypisukocowegoZnak"/>
    <w:uiPriority w:val="99"/>
    <w:semiHidden/>
    <w:unhideWhenUsed/>
    <w:rsid w:val="00136A2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36A29"/>
    <w:rPr>
      <w:sz w:val="20"/>
      <w:szCs w:val="20"/>
    </w:rPr>
  </w:style>
  <w:style w:type="character" w:styleId="Odwoanieprzypisukocowego">
    <w:name w:val="endnote reference"/>
    <w:basedOn w:val="Domylnaczcionkaakapitu"/>
    <w:uiPriority w:val="99"/>
    <w:semiHidden/>
    <w:unhideWhenUsed/>
    <w:rsid w:val="00136A29"/>
    <w:rPr>
      <w:vertAlign w:val="superscript"/>
    </w:rPr>
  </w:style>
  <w:style w:type="paragraph" w:styleId="Tekstprzypisudolnego">
    <w:name w:val="footnote text"/>
    <w:basedOn w:val="Normalny"/>
    <w:link w:val="TekstprzypisudolnegoZnak"/>
    <w:uiPriority w:val="99"/>
    <w:semiHidden/>
    <w:unhideWhenUsed/>
    <w:rsid w:val="00040F1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40F1D"/>
    <w:rPr>
      <w:sz w:val="20"/>
      <w:szCs w:val="20"/>
    </w:rPr>
  </w:style>
  <w:style w:type="character" w:styleId="Odwoanieprzypisudolnego">
    <w:name w:val="footnote reference"/>
    <w:basedOn w:val="Domylnaczcionkaakapitu"/>
    <w:rsid w:val="00040F1D"/>
    <w:rPr>
      <w:position w:val="0"/>
      <w:vertAlign w:val="superscript"/>
    </w:rPr>
  </w:style>
  <w:style w:type="paragraph" w:styleId="NormalnyWeb">
    <w:name w:val="Normal (Web)"/>
    <w:basedOn w:val="Normalny"/>
    <w:uiPriority w:val="99"/>
    <w:unhideWhenUsed/>
    <w:rsid w:val="00DC799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C7999"/>
    <w:rPr>
      <w:b/>
      <w:bCs/>
    </w:rPr>
  </w:style>
  <w:style w:type="paragraph" w:customStyle="1" w:styleId="divparagraph">
    <w:name w:val="div.paragraph"/>
    <w:uiPriority w:val="99"/>
    <w:rsid w:val="005339C5"/>
    <w:pPr>
      <w:widowControl w:val="0"/>
      <w:suppressAutoHyphens/>
      <w:autoSpaceDE w:val="0"/>
      <w:autoSpaceDN w:val="0"/>
      <w:spacing w:after="0" w:line="40" w:lineRule="atLeast"/>
    </w:pPr>
    <w:rPr>
      <w:rFonts w:ascii="Helvetica" w:eastAsia="Times New Roman" w:hAnsi="Helvetica" w:cs="Helvetica"/>
      <w:color w:val="000000"/>
      <w:sz w:val="18"/>
      <w:szCs w:val="18"/>
      <w:lang w:eastAsia="pl-PL"/>
    </w:rPr>
  </w:style>
  <w:style w:type="paragraph" w:customStyle="1" w:styleId="divpoint">
    <w:name w:val="div.point"/>
    <w:uiPriority w:val="99"/>
    <w:rsid w:val="00CD1392"/>
    <w:pPr>
      <w:widowControl w:val="0"/>
      <w:suppressAutoHyphens/>
      <w:autoSpaceDE w:val="0"/>
      <w:autoSpaceDN w:val="0"/>
      <w:spacing w:after="0" w:line="40" w:lineRule="atLeast"/>
      <w:textAlignment w:val="baseline"/>
    </w:pPr>
    <w:rPr>
      <w:rFonts w:ascii="Helvetica" w:eastAsia="Times New Roman" w:hAnsi="Helvetica" w:cs="Helvetica"/>
      <w:color w:val="000000"/>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18762">
      <w:bodyDiv w:val="1"/>
      <w:marLeft w:val="0"/>
      <w:marRight w:val="0"/>
      <w:marTop w:val="0"/>
      <w:marBottom w:val="0"/>
      <w:divBdr>
        <w:top w:val="none" w:sz="0" w:space="0" w:color="auto"/>
        <w:left w:val="none" w:sz="0" w:space="0" w:color="auto"/>
        <w:bottom w:val="none" w:sz="0" w:space="0" w:color="auto"/>
        <w:right w:val="none" w:sz="0" w:space="0" w:color="auto"/>
      </w:divBdr>
    </w:div>
    <w:div w:id="127405560">
      <w:bodyDiv w:val="1"/>
      <w:marLeft w:val="0"/>
      <w:marRight w:val="0"/>
      <w:marTop w:val="0"/>
      <w:marBottom w:val="0"/>
      <w:divBdr>
        <w:top w:val="none" w:sz="0" w:space="0" w:color="auto"/>
        <w:left w:val="none" w:sz="0" w:space="0" w:color="auto"/>
        <w:bottom w:val="none" w:sz="0" w:space="0" w:color="auto"/>
        <w:right w:val="none" w:sz="0" w:space="0" w:color="auto"/>
      </w:divBdr>
      <w:divsChild>
        <w:div w:id="731149565">
          <w:marLeft w:val="0"/>
          <w:marRight w:val="0"/>
          <w:marTop w:val="0"/>
          <w:marBottom w:val="0"/>
          <w:divBdr>
            <w:top w:val="none" w:sz="0" w:space="0" w:color="auto"/>
            <w:left w:val="none" w:sz="0" w:space="0" w:color="auto"/>
            <w:bottom w:val="none" w:sz="0" w:space="0" w:color="auto"/>
            <w:right w:val="none" w:sz="0" w:space="0" w:color="auto"/>
          </w:divBdr>
        </w:div>
        <w:div w:id="1913389397">
          <w:marLeft w:val="450"/>
          <w:marRight w:val="0"/>
          <w:marTop w:val="0"/>
          <w:marBottom w:val="0"/>
          <w:divBdr>
            <w:top w:val="none" w:sz="0" w:space="0" w:color="auto"/>
            <w:left w:val="none" w:sz="0" w:space="0" w:color="auto"/>
            <w:bottom w:val="none" w:sz="0" w:space="0" w:color="auto"/>
            <w:right w:val="none" w:sz="0" w:space="0" w:color="auto"/>
          </w:divBdr>
          <w:divsChild>
            <w:div w:id="953947350">
              <w:marLeft w:val="0"/>
              <w:marRight w:val="0"/>
              <w:marTop w:val="0"/>
              <w:marBottom w:val="0"/>
              <w:divBdr>
                <w:top w:val="none" w:sz="0" w:space="0" w:color="auto"/>
                <w:left w:val="none" w:sz="0" w:space="0" w:color="auto"/>
                <w:bottom w:val="none" w:sz="0" w:space="0" w:color="auto"/>
                <w:right w:val="none" w:sz="0" w:space="0" w:color="auto"/>
              </w:divBdr>
            </w:div>
            <w:div w:id="1765805906">
              <w:marLeft w:val="450"/>
              <w:marRight w:val="0"/>
              <w:marTop w:val="0"/>
              <w:marBottom w:val="0"/>
              <w:divBdr>
                <w:top w:val="none" w:sz="0" w:space="0" w:color="auto"/>
                <w:left w:val="none" w:sz="0" w:space="0" w:color="auto"/>
                <w:bottom w:val="none" w:sz="0" w:space="0" w:color="auto"/>
                <w:right w:val="none" w:sz="0" w:space="0" w:color="auto"/>
              </w:divBdr>
            </w:div>
            <w:div w:id="1225533205">
              <w:marLeft w:val="0"/>
              <w:marRight w:val="0"/>
              <w:marTop w:val="0"/>
              <w:marBottom w:val="0"/>
              <w:divBdr>
                <w:top w:val="none" w:sz="0" w:space="0" w:color="auto"/>
                <w:left w:val="none" w:sz="0" w:space="0" w:color="auto"/>
                <w:bottom w:val="none" w:sz="0" w:space="0" w:color="auto"/>
                <w:right w:val="none" w:sz="0" w:space="0" w:color="auto"/>
              </w:divBdr>
            </w:div>
            <w:div w:id="1608582040">
              <w:marLeft w:val="450"/>
              <w:marRight w:val="0"/>
              <w:marTop w:val="0"/>
              <w:marBottom w:val="0"/>
              <w:divBdr>
                <w:top w:val="none" w:sz="0" w:space="0" w:color="auto"/>
                <w:left w:val="none" w:sz="0" w:space="0" w:color="auto"/>
                <w:bottom w:val="none" w:sz="0" w:space="0" w:color="auto"/>
                <w:right w:val="none" w:sz="0" w:space="0" w:color="auto"/>
              </w:divBdr>
            </w:div>
            <w:div w:id="1975938637">
              <w:marLeft w:val="0"/>
              <w:marRight w:val="0"/>
              <w:marTop w:val="0"/>
              <w:marBottom w:val="0"/>
              <w:divBdr>
                <w:top w:val="none" w:sz="0" w:space="0" w:color="auto"/>
                <w:left w:val="none" w:sz="0" w:space="0" w:color="auto"/>
                <w:bottom w:val="none" w:sz="0" w:space="0" w:color="auto"/>
                <w:right w:val="none" w:sz="0" w:space="0" w:color="auto"/>
              </w:divBdr>
            </w:div>
            <w:div w:id="794176404">
              <w:marLeft w:val="450"/>
              <w:marRight w:val="0"/>
              <w:marTop w:val="0"/>
              <w:marBottom w:val="0"/>
              <w:divBdr>
                <w:top w:val="none" w:sz="0" w:space="0" w:color="auto"/>
                <w:left w:val="none" w:sz="0" w:space="0" w:color="auto"/>
                <w:bottom w:val="none" w:sz="0" w:space="0" w:color="auto"/>
                <w:right w:val="none" w:sz="0" w:space="0" w:color="auto"/>
              </w:divBdr>
            </w:div>
            <w:div w:id="1584022210">
              <w:marLeft w:val="0"/>
              <w:marRight w:val="0"/>
              <w:marTop w:val="0"/>
              <w:marBottom w:val="0"/>
              <w:divBdr>
                <w:top w:val="none" w:sz="0" w:space="0" w:color="auto"/>
                <w:left w:val="none" w:sz="0" w:space="0" w:color="auto"/>
                <w:bottom w:val="none" w:sz="0" w:space="0" w:color="auto"/>
                <w:right w:val="none" w:sz="0" w:space="0" w:color="auto"/>
              </w:divBdr>
            </w:div>
            <w:div w:id="859322555">
              <w:marLeft w:val="450"/>
              <w:marRight w:val="0"/>
              <w:marTop w:val="0"/>
              <w:marBottom w:val="0"/>
              <w:divBdr>
                <w:top w:val="none" w:sz="0" w:space="0" w:color="auto"/>
                <w:left w:val="none" w:sz="0" w:space="0" w:color="auto"/>
                <w:bottom w:val="none" w:sz="0" w:space="0" w:color="auto"/>
                <w:right w:val="none" w:sz="0" w:space="0" w:color="auto"/>
              </w:divBdr>
            </w:div>
          </w:divsChild>
        </w:div>
        <w:div w:id="855533105">
          <w:marLeft w:val="0"/>
          <w:marRight w:val="0"/>
          <w:marTop w:val="0"/>
          <w:marBottom w:val="0"/>
          <w:divBdr>
            <w:top w:val="none" w:sz="0" w:space="0" w:color="auto"/>
            <w:left w:val="none" w:sz="0" w:space="0" w:color="auto"/>
            <w:bottom w:val="none" w:sz="0" w:space="0" w:color="auto"/>
            <w:right w:val="none" w:sz="0" w:space="0" w:color="auto"/>
          </w:divBdr>
        </w:div>
        <w:div w:id="463237211">
          <w:marLeft w:val="450"/>
          <w:marRight w:val="0"/>
          <w:marTop w:val="0"/>
          <w:marBottom w:val="0"/>
          <w:divBdr>
            <w:top w:val="none" w:sz="0" w:space="0" w:color="auto"/>
            <w:left w:val="none" w:sz="0" w:space="0" w:color="auto"/>
            <w:bottom w:val="none" w:sz="0" w:space="0" w:color="auto"/>
            <w:right w:val="none" w:sz="0" w:space="0" w:color="auto"/>
          </w:divBdr>
        </w:div>
      </w:divsChild>
    </w:div>
    <w:div w:id="247888690">
      <w:bodyDiv w:val="1"/>
      <w:marLeft w:val="0"/>
      <w:marRight w:val="0"/>
      <w:marTop w:val="0"/>
      <w:marBottom w:val="0"/>
      <w:divBdr>
        <w:top w:val="none" w:sz="0" w:space="0" w:color="auto"/>
        <w:left w:val="none" w:sz="0" w:space="0" w:color="auto"/>
        <w:bottom w:val="none" w:sz="0" w:space="0" w:color="auto"/>
        <w:right w:val="none" w:sz="0" w:space="0" w:color="auto"/>
      </w:divBdr>
    </w:div>
    <w:div w:id="1035230964">
      <w:bodyDiv w:val="1"/>
      <w:marLeft w:val="0"/>
      <w:marRight w:val="0"/>
      <w:marTop w:val="0"/>
      <w:marBottom w:val="0"/>
      <w:divBdr>
        <w:top w:val="none" w:sz="0" w:space="0" w:color="auto"/>
        <w:left w:val="none" w:sz="0" w:space="0" w:color="auto"/>
        <w:bottom w:val="none" w:sz="0" w:space="0" w:color="auto"/>
        <w:right w:val="none" w:sz="0" w:space="0" w:color="auto"/>
      </w:divBdr>
    </w:div>
    <w:div w:id="1480615364">
      <w:bodyDiv w:val="1"/>
      <w:marLeft w:val="0"/>
      <w:marRight w:val="0"/>
      <w:marTop w:val="0"/>
      <w:marBottom w:val="0"/>
      <w:divBdr>
        <w:top w:val="none" w:sz="0" w:space="0" w:color="auto"/>
        <w:left w:val="none" w:sz="0" w:space="0" w:color="auto"/>
        <w:bottom w:val="none" w:sz="0" w:space="0" w:color="auto"/>
        <w:right w:val="none" w:sz="0" w:space="0" w:color="auto"/>
      </w:divBdr>
    </w:div>
    <w:div w:id="1558784569">
      <w:bodyDiv w:val="1"/>
      <w:marLeft w:val="0"/>
      <w:marRight w:val="0"/>
      <w:marTop w:val="0"/>
      <w:marBottom w:val="0"/>
      <w:divBdr>
        <w:top w:val="none" w:sz="0" w:space="0" w:color="auto"/>
        <w:left w:val="none" w:sz="0" w:space="0" w:color="auto"/>
        <w:bottom w:val="none" w:sz="0" w:space="0" w:color="auto"/>
        <w:right w:val="none" w:sz="0" w:space="0" w:color="auto"/>
      </w:divBdr>
    </w:div>
    <w:div w:id="1562205810">
      <w:bodyDiv w:val="1"/>
      <w:marLeft w:val="0"/>
      <w:marRight w:val="0"/>
      <w:marTop w:val="0"/>
      <w:marBottom w:val="0"/>
      <w:divBdr>
        <w:top w:val="none" w:sz="0" w:space="0" w:color="auto"/>
        <w:left w:val="none" w:sz="0" w:space="0" w:color="auto"/>
        <w:bottom w:val="none" w:sz="0" w:space="0" w:color="auto"/>
        <w:right w:val="none" w:sz="0" w:space="0" w:color="auto"/>
      </w:divBdr>
    </w:div>
    <w:div w:id="1755515135">
      <w:bodyDiv w:val="1"/>
      <w:marLeft w:val="0"/>
      <w:marRight w:val="0"/>
      <w:marTop w:val="0"/>
      <w:marBottom w:val="0"/>
      <w:divBdr>
        <w:top w:val="none" w:sz="0" w:space="0" w:color="auto"/>
        <w:left w:val="none" w:sz="0" w:space="0" w:color="auto"/>
        <w:bottom w:val="none" w:sz="0" w:space="0" w:color="auto"/>
        <w:right w:val="none" w:sz="0" w:space="0" w:color="auto"/>
      </w:divBdr>
    </w:div>
    <w:div w:id="206539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6825</Words>
  <Characters>40952</Characters>
  <Application>Microsoft Office Word</Application>
  <DocSecurity>0</DocSecurity>
  <Lines>341</Lines>
  <Paragraphs>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2020-06-24T08:31:00Z</dcterms:created>
  <dcterms:modified xsi:type="dcterms:W3CDTF">2020-07-08T08:56:00Z</dcterms:modified>
</cp:coreProperties>
</file>