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7D957" w14:textId="5F1AB6F7" w:rsidR="00F83301" w:rsidRPr="007350CE" w:rsidRDefault="00282927" w:rsidP="00282927">
      <w:pPr>
        <w:spacing w:before="120" w:after="0" w:line="360" w:lineRule="auto"/>
        <w:jc w:val="center"/>
        <w:rPr>
          <w:rFonts w:ascii="Times New Roman" w:hAnsi="Times New Roman"/>
          <w:sz w:val="24"/>
          <w:szCs w:val="24"/>
        </w:rPr>
      </w:pPr>
      <w:bookmarkStart w:id="0" w:name="_GoBack"/>
      <w:bookmarkEnd w:id="0"/>
      <w:r>
        <w:rPr>
          <w:rFonts w:ascii="Times New Roman" w:hAnsi="Times New Roman"/>
          <w:sz w:val="24"/>
          <w:szCs w:val="24"/>
        </w:rPr>
        <w:t>UZASADNIENIE</w:t>
      </w:r>
    </w:p>
    <w:p w14:paraId="3819B2C0" w14:textId="3BBDA761" w:rsidR="00513F58" w:rsidRPr="007350CE" w:rsidRDefault="00F83301" w:rsidP="00282927">
      <w:pPr>
        <w:spacing w:before="120" w:after="0" w:line="360" w:lineRule="auto"/>
        <w:jc w:val="both"/>
        <w:rPr>
          <w:rFonts w:ascii="Times New Roman" w:hAnsi="Times New Roman"/>
          <w:color w:val="000000"/>
          <w:sz w:val="24"/>
          <w:szCs w:val="24"/>
        </w:rPr>
      </w:pPr>
      <w:r w:rsidRPr="007350CE">
        <w:rPr>
          <w:rFonts w:ascii="Times New Roman" w:hAnsi="Times New Roman"/>
          <w:sz w:val="24"/>
          <w:szCs w:val="24"/>
        </w:rPr>
        <w:t xml:space="preserve">Projekt </w:t>
      </w:r>
      <w:r w:rsidR="00F66276" w:rsidRPr="007350CE">
        <w:rPr>
          <w:rFonts w:ascii="Times New Roman" w:hAnsi="Times New Roman"/>
          <w:iCs/>
          <w:sz w:val="24"/>
          <w:szCs w:val="24"/>
        </w:rPr>
        <w:t>ustawy o zmianie ustawy o wspieraniu termomodernizacji i remontów</w:t>
      </w:r>
      <w:r w:rsidR="00BA2F86" w:rsidRPr="007350CE">
        <w:rPr>
          <w:rFonts w:ascii="Times New Roman" w:hAnsi="Times New Roman"/>
          <w:iCs/>
          <w:sz w:val="24"/>
          <w:szCs w:val="24"/>
        </w:rPr>
        <w:t xml:space="preserve"> </w:t>
      </w:r>
      <w:r w:rsidR="00F66276" w:rsidRPr="007350CE">
        <w:rPr>
          <w:rFonts w:ascii="Times New Roman" w:hAnsi="Times New Roman"/>
          <w:iCs/>
          <w:sz w:val="24"/>
          <w:szCs w:val="24"/>
        </w:rPr>
        <w:t>oraz niektórych innych ustaw</w:t>
      </w:r>
      <w:r w:rsidR="0001495D" w:rsidRPr="007350CE">
        <w:rPr>
          <w:rFonts w:ascii="Times New Roman" w:hAnsi="Times New Roman"/>
          <w:sz w:val="24"/>
          <w:szCs w:val="24"/>
        </w:rPr>
        <w:t xml:space="preserve"> </w:t>
      </w:r>
      <w:r w:rsidR="0092338D" w:rsidRPr="007350CE">
        <w:rPr>
          <w:rFonts w:ascii="Times New Roman" w:hAnsi="Times New Roman"/>
          <w:color w:val="000000"/>
          <w:sz w:val="24"/>
          <w:szCs w:val="24"/>
        </w:rPr>
        <w:t xml:space="preserve">stwarza </w:t>
      </w:r>
      <w:r w:rsidR="00513F58" w:rsidRPr="007350CE">
        <w:rPr>
          <w:rFonts w:ascii="Times New Roman" w:hAnsi="Times New Roman"/>
          <w:color w:val="000000"/>
          <w:sz w:val="24"/>
          <w:szCs w:val="24"/>
        </w:rPr>
        <w:t>warunki do podjęcia realnych działań w celu eliminacji zjawiska smogu, w tym przede wszystkim tzw. niskiej emisji pochodzącej z sektora komunalno</w:t>
      </w:r>
      <w:r w:rsidR="002953C6" w:rsidRPr="007350CE">
        <w:rPr>
          <w:rFonts w:ascii="Times New Roman" w:hAnsi="Times New Roman"/>
          <w:color w:val="000000"/>
          <w:sz w:val="24"/>
          <w:szCs w:val="24"/>
        </w:rPr>
        <w:t>-</w:t>
      </w:r>
      <w:r w:rsidR="00513F58" w:rsidRPr="007350CE">
        <w:rPr>
          <w:rFonts w:ascii="Times New Roman" w:hAnsi="Times New Roman"/>
          <w:color w:val="000000"/>
          <w:sz w:val="24"/>
          <w:szCs w:val="24"/>
        </w:rPr>
        <w:t xml:space="preserve">bytowego. </w:t>
      </w:r>
      <w:r w:rsidR="00BE7D3E" w:rsidRPr="007350CE">
        <w:rPr>
          <w:rFonts w:ascii="Times New Roman" w:hAnsi="Times New Roman"/>
          <w:color w:val="000000"/>
          <w:sz w:val="24"/>
          <w:szCs w:val="24"/>
        </w:rPr>
        <w:t>Po pierwsze</w:t>
      </w:r>
      <w:r w:rsidR="00E36F25" w:rsidRPr="007350CE">
        <w:rPr>
          <w:rFonts w:ascii="Times New Roman" w:hAnsi="Times New Roman"/>
          <w:color w:val="000000"/>
          <w:sz w:val="24"/>
          <w:szCs w:val="24"/>
        </w:rPr>
        <w:t xml:space="preserve"> proponuje działania na rzecz udoskonalenia funkcjonującego od lutego 2019 r. pilotażowego instrumentu na rzecz termomodernizacji (w</w:t>
      </w:r>
      <w:r w:rsidR="002953C6" w:rsidRPr="007350CE">
        <w:rPr>
          <w:rFonts w:ascii="Times New Roman" w:hAnsi="Times New Roman"/>
          <w:color w:val="000000"/>
          <w:sz w:val="24"/>
          <w:szCs w:val="24"/>
        </w:rPr>
        <w:t> </w:t>
      </w:r>
      <w:r w:rsidR="00E36F25" w:rsidRPr="007350CE">
        <w:rPr>
          <w:rFonts w:ascii="Times New Roman" w:hAnsi="Times New Roman"/>
          <w:color w:val="000000"/>
          <w:sz w:val="24"/>
          <w:szCs w:val="24"/>
        </w:rPr>
        <w:t xml:space="preserve">tym wymiany </w:t>
      </w:r>
      <w:proofErr w:type="spellStart"/>
      <w:r w:rsidR="00E36F25" w:rsidRPr="007350CE">
        <w:rPr>
          <w:rFonts w:ascii="Times New Roman" w:hAnsi="Times New Roman"/>
          <w:color w:val="000000"/>
          <w:sz w:val="24"/>
          <w:szCs w:val="24"/>
        </w:rPr>
        <w:t>nieekologicznych</w:t>
      </w:r>
      <w:proofErr w:type="spellEnd"/>
      <w:r w:rsidR="00E36F25" w:rsidRPr="007350CE">
        <w:rPr>
          <w:rFonts w:ascii="Times New Roman" w:hAnsi="Times New Roman"/>
          <w:color w:val="000000"/>
          <w:sz w:val="24"/>
          <w:szCs w:val="24"/>
        </w:rPr>
        <w:t xml:space="preserve"> źródeł ciepła) budynków jednorodzinnych osób ubogich energetycznie</w:t>
      </w:r>
      <w:r w:rsidR="005334AF" w:rsidRPr="007350CE">
        <w:rPr>
          <w:rFonts w:ascii="Times New Roman" w:hAnsi="Times New Roman"/>
          <w:color w:val="000000"/>
          <w:sz w:val="24"/>
          <w:szCs w:val="24"/>
        </w:rPr>
        <w:t xml:space="preserve">, </w:t>
      </w:r>
      <w:r w:rsidR="002953C6" w:rsidRPr="007350CE">
        <w:rPr>
          <w:rFonts w:ascii="Times New Roman" w:hAnsi="Times New Roman"/>
          <w:color w:val="000000"/>
          <w:sz w:val="24"/>
          <w:szCs w:val="24"/>
        </w:rPr>
        <w:t>zwan</w:t>
      </w:r>
      <w:r w:rsidR="005334AF" w:rsidRPr="007350CE">
        <w:rPr>
          <w:rFonts w:ascii="Times New Roman" w:hAnsi="Times New Roman"/>
          <w:color w:val="000000"/>
          <w:sz w:val="24"/>
          <w:szCs w:val="24"/>
        </w:rPr>
        <w:t>ego</w:t>
      </w:r>
      <w:r w:rsidR="002953C6" w:rsidRPr="007350CE">
        <w:rPr>
          <w:rFonts w:ascii="Times New Roman" w:hAnsi="Times New Roman"/>
          <w:color w:val="000000"/>
          <w:sz w:val="24"/>
          <w:szCs w:val="24"/>
        </w:rPr>
        <w:t xml:space="preserve"> dalej </w:t>
      </w:r>
      <w:r w:rsidR="005334AF" w:rsidRPr="007350CE">
        <w:rPr>
          <w:rFonts w:ascii="Times New Roman" w:hAnsi="Times New Roman"/>
          <w:color w:val="000000"/>
          <w:sz w:val="24"/>
          <w:szCs w:val="24"/>
        </w:rPr>
        <w:t>„</w:t>
      </w:r>
      <w:r w:rsidR="00E36F25" w:rsidRPr="007350CE">
        <w:rPr>
          <w:rFonts w:ascii="Times New Roman" w:hAnsi="Times New Roman"/>
          <w:color w:val="000000"/>
          <w:sz w:val="24"/>
          <w:szCs w:val="24"/>
        </w:rPr>
        <w:t>Program</w:t>
      </w:r>
      <w:r w:rsidR="002953C6" w:rsidRPr="007350CE">
        <w:rPr>
          <w:rFonts w:ascii="Times New Roman" w:hAnsi="Times New Roman"/>
          <w:color w:val="000000"/>
          <w:sz w:val="24"/>
          <w:szCs w:val="24"/>
        </w:rPr>
        <w:t>em</w:t>
      </w:r>
      <w:r w:rsidR="00E36F25" w:rsidRPr="007350CE">
        <w:rPr>
          <w:rFonts w:ascii="Times New Roman" w:hAnsi="Times New Roman"/>
          <w:color w:val="000000"/>
          <w:sz w:val="24"/>
          <w:szCs w:val="24"/>
        </w:rPr>
        <w:t xml:space="preserve"> Stop Smog</w:t>
      </w:r>
      <w:r w:rsidR="005334AF" w:rsidRPr="007350CE">
        <w:rPr>
          <w:rFonts w:ascii="Times New Roman" w:hAnsi="Times New Roman"/>
          <w:color w:val="000000"/>
          <w:sz w:val="24"/>
          <w:szCs w:val="24"/>
        </w:rPr>
        <w:t>”</w:t>
      </w:r>
      <w:r w:rsidR="00E36F25" w:rsidRPr="007350CE">
        <w:rPr>
          <w:rFonts w:ascii="Times New Roman" w:hAnsi="Times New Roman"/>
          <w:color w:val="000000"/>
          <w:sz w:val="24"/>
          <w:szCs w:val="24"/>
        </w:rPr>
        <w:t xml:space="preserve">. </w:t>
      </w:r>
      <w:r w:rsidR="00BE7D3E" w:rsidRPr="007350CE">
        <w:rPr>
          <w:rFonts w:ascii="Times New Roman" w:hAnsi="Times New Roman"/>
          <w:color w:val="000000"/>
          <w:sz w:val="24"/>
          <w:szCs w:val="24"/>
        </w:rPr>
        <w:t>Po drugie</w:t>
      </w:r>
      <w:r w:rsidR="00E36F25" w:rsidRPr="007350CE">
        <w:rPr>
          <w:rFonts w:ascii="Times New Roman" w:hAnsi="Times New Roman"/>
          <w:color w:val="000000"/>
          <w:sz w:val="24"/>
          <w:szCs w:val="24"/>
        </w:rPr>
        <w:t xml:space="preserve"> k</w:t>
      </w:r>
      <w:r w:rsidR="00513F58" w:rsidRPr="007350CE">
        <w:rPr>
          <w:rFonts w:ascii="Times New Roman" w:hAnsi="Times New Roman"/>
          <w:color w:val="000000"/>
          <w:sz w:val="24"/>
          <w:szCs w:val="24"/>
        </w:rPr>
        <w:t xml:space="preserve">luczowe </w:t>
      </w:r>
      <w:r w:rsidR="00E36F25" w:rsidRPr="007350CE">
        <w:rPr>
          <w:rFonts w:ascii="Times New Roman" w:hAnsi="Times New Roman"/>
          <w:color w:val="000000"/>
          <w:sz w:val="24"/>
          <w:szCs w:val="24"/>
        </w:rPr>
        <w:t>jest podjęcie działań na rzecz</w:t>
      </w:r>
      <w:r w:rsidR="00513F58" w:rsidRPr="007350CE">
        <w:rPr>
          <w:rFonts w:ascii="Times New Roman" w:hAnsi="Times New Roman"/>
          <w:color w:val="000000"/>
          <w:sz w:val="24"/>
          <w:szCs w:val="24"/>
        </w:rPr>
        <w:t xml:space="preserve"> </w:t>
      </w:r>
      <w:r w:rsidR="00E36F25" w:rsidRPr="007350CE">
        <w:rPr>
          <w:rFonts w:ascii="Times New Roman" w:hAnsi="Times New Roman"/>
          <w:color w:val="000000"/>
          <w:sz w:val="24"/>
          <w:szCs w:val="24"/>
        </w:rPr>
        <w:t xml:space="preserve">zdiagnozowania </w:t>
      </w:r>
      <w:r w:rsidR="00513F58" w:rsidRPr="007350CE">
        <w:rPr>
          <w:rFonts w:ascii="Times New Roman" w:hAnsi="Times New Roman"/>
          <w:color w:val="000000"/>
          <w:sz w:val="24"/>
          <w:szCs w:val="24"/>
        </w:rPr>
        <w:t xml:space="preserve">źródeł niskiej emisji. </w:t>
      </w:r>
      <w:r w:rsidR="00E36F25" w:rsidRPr="007350CE">
        <w:rPr>
          <w:rFonts w:ascii="Times New Roman" w:hAnsi="Times New Roman"/>
          <w:color w:val="000000"/>
          <w:sz w:val="24"/>
          <w:szCs w:val="24"/>
        </w:rPr>
        <w:t>W tym kontekście n</w:t>
      </w:r>
      <w:r w:rsidR="00513F58" w:rsidRPr="007350CE">
        <w:rPr>
          <w:rFonts w:ascii="Times New Roman" w:hAnsi="Times New Roman"/>
          <w:color w:val="000000"/>
          <w:sz w:val="24"/>
          <w:szCs w:val="24"/>
        </w:rPr>
        <w:t>iezbędne jest</w:t>
      </w:r>
      <w:r w:rsidR="0092338D" w:rsidRPr="007350CE">
        <w:rPr>
          <w:rFonts w:ascii="Times New Roman" w:hAnsi="Times New Roman"/>
          <w:color w:val="000000"/>
          <w:sz w:val="24"/>
          <w:szCs w:val="24"/>
        </w:rPr>
        <w:t xml:space="preserve"> rozpoczęcie gromadzenia</w:t>
      </w:r>
      <w:r w:rsidR="00513F58" w:rsidRPr="007350CE">
        <w:rPr>
          <w:rFonts w:ascii="Times New Roman" w:hAnsi="Times New Roman"/>
          <w:color w:val="000000"/>
          <w:sz w:val="24"/>
          <w:szCs w:val="24"/>
        </w:rPr>
        <w:t xml:space="preserve"> </w:t>
      </w:r>
      <w:r w:rsidR="0092338D" w:rsidRPr="007350CE">
        <w:rPr>
          <w:rFonts w:ascii="Times New Roman" w:hAnsi="Times New Roman"/>
          <w:color w:val="000000"/>
          <w:sz w:val="24"/>
          <w:szCs w:val="24"/>
        </w:rPr>
        <w:t xml:space="preserve">jednolitych i </w:t>
      </w:r>
      <w:proofErr w:type="spellStart"/>
      <w:r w:rsidR="0092338D" w:rsidRPr="007350CE">
        <w:rPr>
          <w:rFonts w:ascii="Times New Roman" w:hAnsi="Times New Roman"/>
          <w:color w:val="000000"/>
          <w:sz w:val="24"/>
          <w:szCs w:val="24"/>
        </w:rPr>
        <w:t>uspójnionych</w:t>
      </w:r>
      <w:proofErr w:type="spellEnd"/>
      <w:r w:rsidR="0092338D" w:rsidRPr="007350CE">
        <w:rPr>
          <w:rFonts w:ascii="Times New Roman" w:hAnsi="Times New Roman"/>
          <w:color w:val="000000"/>
          <w:sz w:val="24"/>
          <w:szCs w:val="24"/>
        </w:rPr>
        <w:t xml:space="preserve"> </w:t>
      </w:r>
      <w:r w:rsidR="00513F58" w:rsidRPr="007350CE">
        <w:rPr>
          <w:rFonts w:ascii="Times New Roman" w:hAnsi="Times New Roman"/>
          <w:color w:val="000000"/>
          <w:sz w:val="24"/>
          <w:szCs w:val="24"/>
        </w:rPr>
        <w:t>danych</w:t>
      </w:r>
      <w:r w:rsidR="0092338D" w:rsidRPr="007350CE">
        <w:rPr>
          <w:rFonts w:ascii="Times New Roman" w:hAnsi="Times New Roman"/>
          <w:color w:val="000000"/>
          <w:sz w:val="24"/>
          <w:szCs w:val="24"/>
        </w:rPr>
        <w:t xml:space="preserve"> w skali całego kraju </w:t>
      </w:r>
      <w:r w:rsidR="00274C50" w:rsidRPr="007350CE">
        <w:rPr>
          <w:rFonts w:ascii="Times New Roman" w:hAnsi="Times New Roman"/>
          <w:color w:val="000000"/>
          <w:sz w:val="24"/>
          <w:szCs w:val="24"/>
        </w:rPr>
        <w:t>dotyczących</w:t>
      </w:r>
      <w:r w:rsidR="0092338D" w:rsidRPr="007350CE">
        <w:rPr>
          <w:rFonts w:ascii="Times New Roman" w:hAnsi="Times New Roman"/>
          <w:color w:val="000000"/>
          <w:sz w:val="24"/>
          <w:szCs w:val="24"/>
        </w:rPr>
        <w:t xml:space="preserve"> budynków i</w:t>
      </w:r>
      <w:r w:rsidR="003234DE" w:rsidRPr="007350CE">
        <w:rPr>
          <w:rFonts w:ascii="Times New Roman" w:hAnsi="Times New Roman"/>
          <w:color w:val="000000"/>
          <w:sz w:val="24"/>
          <w:szCs w:val="24"/>
        </w:rPr>
        <w:t> </w:t>
      </w:r>
      <w:r w:rsidR="0092338D" w:rsidRPr="007350CE">
        <w:rPr>
          <w:rFonts w:ascii="Times New Roman" w:hAnsi="Times New Roman"/>
          <w:color w:val="000000"/>
          <w:sz w:val="24"/>
          <w:szCs w:val="24"/>
        </w:rPr>
        <w:t>pochodzących z nich źródeł</w:t>
      </w:r>
      <w:r w:rsidR="00513F58" w:rsidRPr="007350CE">
        <w:rPr>
          <w:rFonts w:ascii="Times New Roman" w:hAnsi="Times New Roman"/>
          <w:color w:val="000000"/>
          <w:sz w:val="24"/>
          <w:szCs w:val="24"/>
        </w:rPr>
        <w:t xml:space="preserve"> emisji</w:t>
      </w:r>
      <w:r w:rsidR="0092338D" w:rsidRPr="007350CE">
        <w:rPr>
          <w:rFonts w:ascii="Times New Roman" w:hAnsi="Times New Roman"/>
          <w:color w:val="000000"/>
          <w:sz w:val="24"/>
          <w:szCs w:val="24"/>
        </w:rPr>
        <w:t>, które</w:t>
      </w:r>
      <w:r w:rsidR="00513F58" w:rsidRPr="007350CE">
        <w:rPr>
          <w:rFonts w:ascii="Times New Roman" w:hAnsi="Times New Roman"/>
          <w:color w:val="000000"/>
          <w:sz w:val="24"/>
          <w:szCs w:val="24"/>
        </w:rPr>
        <w:t xml:space="preserve"> stanowi</w:t>
      </w:r>
      <w:r w:rsidR="0092338D" w:rsidRPr="007350CE">
        <w:rPr>
          <w:rFonts w:ascii="Times New Roman" w:hAnsi="Times New Roman"/>
          <w:color w:val="000000"/>
          <w:sz w:val="24"/>
          <w:szCs w:val="24"/>
        </w:rPr>
        <w:t>ą</w:t>
      </w:r>
      <w:r w:rsidR="00513F58" w:rsidRPr="007350CE">
        <w:rPr>
          <w:rFonts w:ascii="Times New Roman" w:hAnsi="Times New Roman"/>
          <w:color w:val="000000"/>
          <w:sz w:val="24"/>
          <w:szCs w:val="24"/>
        </w:rPr>
        <w:t xml:space="preserve"> kluczowy element do </w:t>
      </w:r>
      <w:r w:rsidR="0092338D" w:rsidRPr="007350CE">
        <w:rPr>
          <w:rFonts w:ascii="Times New Roman" w:hAnsi="Times New Roman"/>
          <w:color w:val="000000"/>
          <w:sz w:val="24"/>
          <w:szCs w:val="24"/>
        </w:rPr>
        <w:t>planowania działań naprawczych (por. raport Najwyższej Izby Kontroli z dnia 27 sierpnia 2018</w:t>
      </w:r>
      <w:r w:rsidR="003234DE" w:rsidRPr="007350CE">
        <w:rPr>
          <w:rFonts w:ascii="Times New Roman" w:hAnsi="Times New Roman"/>
          <w:color w:val="000000"/>
          <w:sz w:val="24"/>
          <w:szCs w:val="24"/>
        </w:rPr>
        <w:t> </w:t>
      </w:r>
      <w:r w:rsidR="0092338D" w:rsidRPr="007350CE">
        <w:rPr>
          <w:rFonts w:ascii="Times New Roman" w:hAnsi="Times New Roman"/>
          <w:color w:val="000000"/>
          <w:sz w:val="24"/>
          <w:szCs w:val="24"/>
        </w:rPr>
        <w:t>r.</w:t>
      </w:r>
      <w:r w:rsidR="003234DE" w:rsidRPr="007350CE">
        <w:rPr>
          <w:rFonts w:ascii="Times New Roman" w:hAnsi="Times New Roman"/>
          <w:color w:val="000000"/>
          <w:sz w:val="24"/>
          <w:szCs w:val="24"/>
        </w:rPr>
        <w:t> </w:t>
      </w:r>
      <w:r w:rsidR="0092338D" w:rsidRPr="007350CE">
        <w:rPr>
          <w:rFonts w:ascii="Times New Roman" w:hAnsi="Times New Roman"/>
          <w:color w:val="000000"/>
          <w:sz w:val="24"/>
          <w:szCs w:val="24"/>
        </w:rPr>
        <w:t xml:space="preserve">LKR.430.003.2018 Nr </w:t>
      </w:r>
      <w:proofErr w:type="spellStart"/>
      <w:r w:rsidR="0092338D" w:rsidRPr="007350CE">
        <w:rPr>
          <w:rFonts w:ascii="Times New Roman" w:hAnsi="Times New Roman"/>
          <w:color w:val="000000"/>
          <w:sz w:val="24"/>
          <w:szCs w:val="24"/>
        </w:rPr>
        <w:t>ewid</w:t>
      </w:r>
      <w:proofErr w:type="spellEnd"/>
      <w:r w:rsidR="0092338D" w:rsidRPr="007350CE">
        <w:rPr>
          <w:rFonts w:ascii="Times New Roman" w:hAnsi="Times New Roman"/>
          <w:color w:val="000000"/>
          <w:sz w:val="24"/>
          <w:szCs w:val="24"/>
        </w:rPr>
        <w:t>. 150/2018/P/17/078/LKR).</w:t>
      </w:r>
      <w:r w:rsidR="008E2685" w:rsidRPr="007350CE">
        <w:rPr>
          <w:rFonts w:ascii="Times New Roman" w:hAnsi="Times New Roman"/>
          <w:color w:val="000000"/>
          <w:sz w:val="24"/>
          <w:szCs w:val="24"/>
        </w:rPr>
        <w:t xml:space="preserve"> </w:t>
      </w:r>
      <w:r w:rsidR="00274C50" w:rsidRPr="007350CE">
        <w:rPr>
          <w:rFonts w:ascii="Times New Roman" w:hAnsi="Times New Roman"/>
          <w:color w:val="000000"/>
          <w:sz w:val="24"/>
          <w:szCs w:val="24"/>
        </w:rPr>
        <w:t>W</w:t>
      </w:r>
      <w:r w:rsidR="008E2685" w:rsidRPr="007350CE">
        <w:rPr>
          <w:rFonts w:ascii="Times New Roman" w:hAnsi="Times New Roman"/>
          <w:color w:val="000000"/>
          <w:sz w:val="24"/>
          <w:szCs w:val="24"/>
        </w:rPr>
        <w:t xml:space="preserve"> celu </w:t>
      </w:r>
      <w:r w:rsidR="00BE15EF" w:rsidRPr="007350CE">
        <w:rPr>
          <w:rFonts w:ascii="Times New Roman" w:hAnsi="Times New Roman"/>
          <w:color w:val="000000"/>
          <w:sz w:val="24"/>
          <w:szCs w:val="24"/>
        </w:rPr>
        <w:t>zdiagnozowania i</w:t>
      </w:r>
      <w:r w:rsidR="003234DE" w:rsidRPr="007350CE">
        <w:rPr>
          <w:rFonts w:ascii="Times New Roman" w:hAnsi="Times New Roman"/>
          <w:color w:val="000000"/>
          <w:sz w:val="24"/>
          <w:szCs w:val="24"/>
        </w:rPr>
        <w:t> </w:t>
      </w:r>
      <w:r w:rsidR="00BE15EF" w:rsidRPr="007350CE">
        <w:rPr>
          <w:rFonts w:ascii="Times New Roman" w:hAnsi="Times New Roman"/>
          <w:color w:val="000000"/>
          <w:sz w:val="24"/>
          <w:szCs w:val="24"/>
        </w:rPr>
        <w:t>zidentyfikowania źródeł emisji z budynków przewiduj</w:t>
      </w:r>
      <w:r w:rsidR="008E6A95">
        <w:rPr>
          <w:rFonts w:ascii="Times New Roman" w:hAnsi="Times New Roman"/>
          <w:color w:val="000000"/>
          <w:sz w:val="24"/>
          <w:szCs w:val="24"/>
        </w:rPr>
        <w:t>e</w:t>
      </w:r>
      <w:r w:rsidR="00BE15EF" w:rsidRPr="007350CE">
        <w:rPr>
          <w:rFonts w:ascii="Times New Roman" w:hAnsi="Times New Roman"/>
          <w:color w:val="000000"/>
          <w:sz w:val="24"/>
          <w:szCs w:val="24"/>
        </w:rPr>
        <w:t xml:space="preserve"> się </w:t>
      </w:r>
      <w:r w:rsidR="000225F4" w:rsidRPr="007350CE">
        <w:rPr>
          <w:rFonts w:ascii="Times New Roman" w:hAnsi="Times New Roman"/>
          <w:color w:val="000000"/>
          <w:sz w:val="24"/>
          <w:szCs w:val="24"/>
        </w:rPr>
        <w:t>utworzenie i</w:t>
      </w:r>
      <w:r w:rsidR="002953C6" w:rsidRPr="007350CE">
        <w:rPr>
          <w:rFonts w:ascii="Times New Roman" w:hAnsi="Times New Roman"/>
          <w:color w:val="000000"/>
          <w:sz w:val="24"/>
          <w:szCs w:val="24"/>
        </w:rPr>
        <w:t> </w:t>
      </w:r>
      <w:r w:rsidR="00BE15EF" w:rsidRPr="007350CE">
        <w:rPr>
          <w:rFonts w:ascii="Times New Roman" w:hAnsi="Times New Roman"/>
          <w:color w:val="000000"/>
          <w:sz w:val="24"/>
          <w:szCs w:val="24"/>
        </w:rPr>
        <w:t>uruchomienie</w:t>
      </w:r>
      <w:r w:rsidR="00274C50" w:rsidRPr="007350CE">
        <w:rPr>
          <w:rFonts w:ascii="Times New Roman" w:hAnsi="Times New Roman"/>
          <w:color w:val="000000"/>
          <w:sz w:val="24"/>
          <w:szCs w:val="24"/>
        </w:rPr>
        <w:t xml:space="preserve"> Centralnej Ewidencji Emisyjności Budynków</w:t>
      </w:r>
      <w:r w:rsidR="0071121D" w:rsidRPr="007350CE">
        <w:rPr>
          <w:rFonts w:ascii="Times New Roman" w:hAnsi="Times New Roman"/>
          <w:color w:val="000000"/>
          <w:sz w:val="24"/>
          <w:szCs w:val="24"/>
        </w:rPr>
        <w:t>, zwanej dalej „</w:t>
      </w:r>
      <w:r w:rsidR="000225F4" w:rsidRPr="007350CE">
        <w:rPr>
          <w:rFonts w:ascii="Times New Roman" w:hAnsi="Times New Roman"/>
          <w:color w:val="000000"/>
          <w:sz w:val="24"/>
          <w:szCs w:val="24"/>
        </w:rPr>
        <w:t>CEEB</w:t>
      </w:r>
      <w:r w:rsidR="0071121D" w:rsidRPr="007350CE">
        <w:rPr>
          <w:rFonts w:ascii="Times New Roman" w:hAnsi="Times New Roman"/>
          <w:color w:val="000000"/>
          <w:sz w:val="24"/>
          <w:szCs w:val="24"/>
        </w:rPr>
        <w:t>”.</w:t>
      </w:r>
      <w:r w:rsidR="00274C50" w:rsidRPr="007350CE">
        <w:rPr>
          <w:rFonts w:ascii="Times New Roman" w:hAnsi="Times New Roman"/>
          <w:color w:val="000000"/>
          <w:sz w:val="24"/>
          <w:szCs w:val="24"/>
        </w:rPr>
        <w:t xml:space="preserve"> </w:t>
      </w:r>
      <w:r w:rsidR="00BE7D3E" w:rsidRPr="007350CE">
        <w:rPr>
          <w:rFonts w:ascii="Times New Roman" w:hAnsi="Times New Roman"/>
          <w:color w:val="000000"/>
          <w:sz w:val="24"/>
          <w:szCs w:val="24"/>
        </w:rPr>
        <w:t xml:space="preserve">Po trzecie projekt ustawy </w:t>
      </w:r>
      <w:bookmarkStart w:id="1" w:name="_Hlk37713380"/>
      <w:r w:rsidR="00BE7D3E" w:rsidRPr="007350CE">
        <w:rPr>
          <w:rFonts w:ascii="Times New Roman" w:hAnsi="Times New Roman"/>
          <w:color w:val="000000"/>
          <w:sz w:val="24"/>
          <w:szCs w:val="24"/>
        </w:rPr>
        <w:t xml:space="preserve">wprowadza zmiany niezbędne do </w:t>
      </w:r>
      <w:r w:rsidR="00AF0A2A" w:rsidRPr="007350CE">
        <w:rPr>
          <w:rFonts w:ascii="Times New Roman" w:hAnsi="Times New Roman"/>
          <w:color w:val="000000"/>
          <w:sz w:val="24"/>
          <w:szCs w:val="24"/>
        </w:rPr>
        <w:t>usprawnieni</w:t>
      </w:r>
      <w:r w:rsidR="00352CE6">
        <w:rPr>
          <w:rFonts w:ascii="Times New Roman" w:hAnsi="Times New Roman"/>
          <w:color w:val="000000"/>
          <w:sz w:val="24"/>
          <w:szCs w:val="24"/>
        </w:rPr>
        <w:t>a</w:t>
      </w:r>
      <w:r w:rsidR="00AF0A2A" w:rsidRPr="007350CE">
        <w:rPr>
          <w:rFonts w:ascii="Times New Roman" w:hAnsi="Times New Roman"/>
          <w:color w:val="000000"/>
          <w:sz w:val="24"/>
          <w:szCs w:val="24"/>
        </w:rPr>
        <w:t xml:space="preserve"> działania</w:t>
      </w:r>
      <w:r w:rsidR="00BE7D3E" w:rsidRPr="007350CE">
        <w:rPr>
          <w:rFonts w:ascii="Times New Roman" w:hAnsi="Times New Roman"/>
          <w:color w:val="000000"/>
          <w:sz w:val="24"/>
          <w:szCs w:val="24"/>
        </w:rPr>
        <w:t xml:space="preserve"> funkcjonującego </w:t>
      </w:r>
      <w:r w:rsidR="003B38A8" w:rsidRPr="007350CE">
        <w:rPr>
          <w:rFonts w:ascii="Times New Roman" w:hAnsi="Times New Roman"/>
          <w:color w:val="000000"/>
          <w:sz w:val="24"/>
          <w:szCs w:val="24"/>
        </w:rPr>
        <w:t>rządowego p</w:t>
      </w:r>
      <w:r w:rsidR="00BE7D3E" w:rsidRPr="007350CE">
        <w:rPr>
          <w:rFonts w:ascii="Times New Roman" w:hAnsi="Times New Roman"/>
          <w:color w:val="000000"/>
          <w:sz w:val="24"/>
          <w:szCs w:val="24"/>
        </w:rPr>
        <w:t xml:space="preserve">rogramu </w:t>
      </w:r>
      <w:r w:rsidR="003B38A8" w:rsidRPr="007350CE">
        <w:rPr>
          <w:rFonts w:ascii="Times New Roman" w:hAnsi="Times New Roman"/>
          <w:color w:val="000000"/>
          <w:sz w:val="24"/>
          <w:szCs w:val="24"/>
        </w:rPr>
        <w:t>p</w:t>
      </w:r>
      <w:r w:rsidR="00BE7D3E" w:rsidRPr="007350CE">
        <w:rPr>
          <w:rFonts w:ascii="Times New Roman" w:hAnsi="Times New Roman"/>
          <w:color w:val="000000"/>
          <w:sz w:val="24"/>
          <w:szCs w:val="24"/>
        </w:rPr>
        <w:t>riorytetowego</w:t>
      </w:r>
      <w:r w:rsidR="003B38A8" w:rsidRPr="007350CE">
        <w:rPr>
          <w:rFonts w:ascii="Times New Roman" w:hAnsi="Times New Roman"/>
          <w:color w:val="000000"/>
          <w:sz w:val="24"/>
          <w:szCs w:val="24"/>
        </w:rPr>
        <w:t xml:space="preserve"> „Czyste Powietrze”</w:t>
      </w:r>
      <w:r w:rsidR="00BE7D3E" w:rsidRPr="007350CE">
        <w:rPr>
          <w:rFonts w:ascii="Times New Roman" w:hAnsi="Times New Roman"/>
          <w:color w:val="000000"/>
          <w:sz w:val="24"/>
          <w:szCs w:val="24"/>
        </w:rPr>
        <w:t xml:space="preserve"> </w:t>
      </w:r>
      <w:bookmarkEnd w:id="1"/>
      <w:r w:rsidR="003B38A8" w:rsidRPr="007350CE">
        <w:rPr>
          <w:rFonts w:ascii="Times New Roman" w:hAnsi="Times New Roman"/>
          <w:color w:val="000000"/>
          <w:sz w:val="24"/>
          <w:szCs w:val="24"/>
        </w:rPr>
        <w:t xml:space="preserve">zarządzanego przez </w:t>
      </w:r>
      <w:r w:rsidR="00AF0A2A" w:rsidRPr="007350CE">
        <w:rPr>
          <w:rFonts w:ascii="Times New Roman" w:hAnsi="Times New Roman"/>
          <w:color w:val="000000"/>
          <w:sz w:val="24"/>
          <w:szCs w:val="24"/>
        </w:rPr>
        <w:t>Narodow</w:t>
      </w:r>
      <w:r w:rsidR="003B38A8" w:rsidRPr="007350CE">
        <w:rPr>
          <w:rFonts w:ascii="Times New Roman" w:hAnsi="Times New Roman"/>
          <w:color w:val="000000"/>
          <w:sz w:val="24"/>
          <w:szCs w:val="24"/>
        </w:rPr>
        <w:t>y</w:t>
      </w:r>
      <w:r w:rsidR="00AF0A2A" w:rsidRPr="007350CE">
        <w:rPr>
          <w:rFonts w:ascii="Times New Roman" w:hAnsi="Times New Roman"/>
          <w:color w:val="000000"/>
          <w:sz w:val="24"/>
          <w:szCs w:val="24"/>
        </w:rPr>
        <w:t xml:space="preserve"> Funduszu Ochrony Środowiska i Gospodarki Wodnej</w:t>
      </w:r>
      <w:r w:rsidR="008E3C93" w:rsidRPr="007350CE">
        <w:rPr>
          <w:rFonts w:ascii="Times New Roman" w:hAnsi="Times New Roman"/>
          <w:color w:val="000000"/>
          <w:sz w:val="24"/>
          <w:szCs w:val="24"/>
        </w:rPr>
        <w:t>, zwany dalej</w:t>
      </w:r>
      <w:r w:rsidR="00136598" w:rsidRPr="007350CE">
        <w:rPr>
          <w:rFonts w:ascii="Times New Roman" w:hAnsi="Times New Roman"/>
          <w:color w:val="000000"/>
          <w:sz w:val="24"/>
          <w:szCs w:val="24"/>
        </w:rPr>
        <w:t xml:space="preserve"> </w:t>
      </w:r>
      <w:r w:rsidR="008E3C93" w:rsidRPr="007350CE">
        <w:rPr>
          <w:rFonts w:ascii="Times New Roman" w:hAnsi="Times New Roman"/>
          <w:color w:val="000000"/>
          <w:sz w:val="24"/>
          <w:szCs w:val="24"/>
        </w:rPr>
        <w:t>„</w:t>
      </w:r>
      <w:r w:rsidR="00AF0A2A" w:rsidRPr="007350CE">
        <w:rPr>
          <w:rFonts w:ascii="Times New Roman" w:hAnsi="Times New Roman"/>
          <w:color w:val="000000"/>
          <w:sz w:val="24"/>
          <w:szCs w:val="24"/>
        </w:rPr>
        <w:t>NFOŚiGW</w:t>
      </w:r>
      <w:r w:rsidR="008E3C93" w:rsidRPr="007350CE">
        <w:rPr>
          <w:rFonts w:ascii="Times New Roman" w:hAnsi="Times New Roman"/>
          <w:color w:val="000000"/>
          <w:sz w:val="24"/>
          <w:szCs w:val="24"/>
        </w:rPr>
        <w:t>”</w:t>
      </w:r>
      <w:r w:rsidR="00CB6790" w:rsidRPr="007350CE">
        <w:rPr>
          <w:rFonts w:ascii="Times New Roman" w:hAnsi="Times New Roman"/>
          <w:color w:val="000000"/>
          <w:sz w:val="24"/>
          <w:szCs w:val="24"/>
        </w:rPr>
        <w:t>.</w:t>
      </w:r>
    </w:p>
    <w:p w14:paraId="4CEB48EA" w14:textId="77777777" w:rsidR="00F83301" w:rsidRPr="007350CE" w:rsidRDefault="0081492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D</w:t>
      </w:r>
      <w:r w:rsidR="00F83301" w:rsidRPr="007350CE">
        <w:rPr>
          <w:rFonts w:ascii="Times New Roman" w:hAnsi="Times New Roman"/>
          <w:bCs/>
          <w:color w:val="000000"/>
          <w:sz w:val="24"/>
          <w:szCs w:val="24"/>
        </w:rPr>
        <w:t>ziałania mające na celu poprawę stanu technicznego zasobów mieszkaniowych i poprawę warunków mieszkaniowych społeczeństwa przyczyniają się równocześnie do realizacji innych priorytetów rządu, takich jak:</w:t>
      </w:r>
    </w:p>
    <w:p w14:paraId="795918B0" w14:textId="77777777" w:rsidR="00F83301" w:rsidRPr="007350CE" w:rsidRDefault="00F83301" w:rsidP="00282927">
      <w:pPr>
        <w:pStyle w:val="Akapitzlist"/>
        <w:numPr>
          <w:ilvl w:val="0"/>
          <w:numId w:val="1"/>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poprawa efektywności energetycznej,</w:t>
      </w:r>
    </w:p>
    <w:p w14:paraId="6A15166A" w14:textId="77777777" w:rsidR="00F83301" w:rsidRPr="007350CE" w:rsidRDefault="00F83301" w:rsidP="00282927">
      <w:pPr>
        <w:numPr>
          <w:ilvl w:val="0"/>
          <w:numId w:val="1"/>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walka ze zjawiskiem smogu,</w:t>
      </w:r>
    </w:p>
    <w:p w14:paraId="4609D1B9" w14:textId="77777777" w:rsidR="00F83301" w:rsidRPr="007350CE" w:rsidRDefault="00F83301" w:rsidP="00282927">
      <w:pPr>
        <w:numPr>
          <w:ilvl w:val="0"/>
          <w:numId w:val="1"/>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walka z ubóstwem energetycznym. </w:t>
      </w:r>
    </w:p>
    <w:p w14:paraId="01BF91A9" w14:textId="77777777" w:rsidR="008F5773" w:rsidRPr="007350CE" w:rsidRDefault="008F577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Proponowana nowelizacja </w:t>
      </w:r>
      <w:r w:rsidR="00652D90" w:rsidRPr="007350CE">
        <w:rPr>
          <w:rFonts w:ascii="Times New Roman" w:hAnsi="Times New Roman"/>
          <w:bCs/>
          <w:color w:val="000000"/>
          <w:sz w:val="24"/>
          <w:szCs w:val="24"/>
        </w:rPr>
        <w:t xml:space="preserve">stanowi odpowiedź </w:t>
      </w:r>
      <w:r w:rsidRPr="007350CE">
        <w:rPr>
          <w:rFonts w:ascii="Times New Roman" w:hAnsi="Times New Roman"/>
          <w:bCs/>
          <w:color w:val="000000"/>
          <w:sz w:val="24"/>
          <w:szCs w:val="24"/>
        </w:rPr>
        <w:t>na następujące problemy:</w:t>
      </w:r>
    </w:p>
    <w:p w14:paraId="2D439FA4" w14:textId="77777777" w:rsidR="008F5773" w:rsidRPr="007350CE" w:rsidRDefault="008B73D2" w:rsidP="00282927">
      <w:pPr>
        <w:numPr>
          <w:ilvl w:val="0"/>
          <w:numId w:val="2"/>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w:t>
      </w:r>
      <w:r w:rsidR="008762D9" w:rsidRPr="007350CE">
        <w:rPr>
          <w:rFonts w:ascii="Times New Roman" w:hAnsi="Times New Roman"/>
          <w:bCs/>
          <w:color w:val="000000"/>
          <w:sz w:val="24"/>
          <w:szCs w:val="24"/>
        </w:rPr>
        <w:t>onieczność w</w:t>
      </w:r>
      <w:r w:rsidR="008F5773" w:rsidRPr="007350CE">
        <w:rPr>
          <w:rFonts w:ascii="Times New Roman" w:hAnsi="Times New Roman"/>
          <w:bCs/>
          <w:color w:val="000000"/>
          <w:sz w:val="24"/>
          <w:szCs w:val="24"/>
        </w:rPr>
        <w:t>sparci</w:t>
      </w:r>
      <w:r w:rsidR="008762D9" w:rsidRPr="007350CE">
        <w:rPr>
          <w:rFonts w:ascii="Times New Roman" w:hAnsi="Times New Roman"/>
          <w:bCs/>
          <w:color w:val="000000"/>
          <w:sz w:val="24"/>
          <w:szCs w:val="24"/>
        </w:rPr>
        <w:t>a</w:t>
      </w:r>
      <w:r w:rsidR="008F5773" w:rsidRPr="007350CE">
        <w:rPr>
          <w:rFonts w:ascii="Times New Roman" w:hAnsi="Times New Roman"/>
          <w:bCs/>
          <w:color w:val="000000"/>
          <w:sz w:val="24"/>
          <w:szCs w:val="24"/>
        </w:rPr>
        <w:t xml:space="preserve"> samorządów gminnych w przedsięwzięciach </w:t>
      </w:r>
      <w:r w:rsidR="00614533" w:rsidRPr="007350CE">
        <w:rPr>
          <w:rFonts w:ascii="Times New Roman" w:hAnsi="Times New Roman"/>
          <w:bCs/>
          <w:color w:val="000000"/>
          <w:sz w:val="24"/>
          <w:szCs w:val="24"/>
        </w:rPr>
        <w:t>poprawiających stan techniczny</w:t>
      </w:r>
      <w:r w:rsidR="001F5909" w:rsidRPr="007350CE">
        <w:rPr>
          <w:rFonts w:ascii="Times New Roman" w:hAnsi="Times New Roman"/>
          <w:bCs/>
          <w:color w:val="000000"/>
          <w:sz w:val="24"/>
          <w:szCs w:val="24"/>
        </w:rPr>
        <w:t xml:space="preserve"> budynków jednorodzinnych</w:t>
      </w:r>
      <w:r w:rsidR="008F5773" w:rsidRPr="007350CE">
        <w:rPr>
          <w:rFonts w:ascii="Times New Roman" w:hAnsi="Times New Roman"/>
          <w:bCs/>
          <w:color w:val="000000"/>
          <w:sz w:val="24"/>
          <w:szCs w:val="24"/>
        </w:rPr>
        <w:t>,</w:t>
      </w:r>
    </w:p>
    <w:p w14:paraId="1650269B" w14:textId="77777777" w:rsidR="008F5773" w:rsidRPr="007350CE" w:rsidRDefault="008B73D2" w:rsidP="00282927">
      <w:pPr>
        <w:numPr>
          <w:ilvl w:val="0"/>
          <w:numId w:val="2"/>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w:t>
      </w:r>
      <w:r w:rsidR="008F5773" w:rsidRPr="007350CE">
        <w:rPr>
          <w:rFonts w:ascii="Times New Roman" w:hAnsi="Times New Roman"/>
          <w:bCs/>
          <w:color w:val="000000"/>
          <w:sz w:val="24"/>
          <w:szCs w:val="24"/>
        </w:rPr>
        <w:t xml:space="preserve">większenie efektów działań wspierających </w:t>
      </w:r>
      <w:r w:rsidR="00180C33" w:rsidRPr="007350CE">
        <w:rPr>
          <w:rFonts w:ascii="Times New Roman" w:hAnsi="Times New Roman"/>
          <w:bCs/>
          <w:color w:val="000000"/>
          <w:sz w:val="24"/>
          <w:szCs w:val="24"/>
        </w:rPr>
        <w:t>przedsięwzięcia niskoemisyjne w</w:t>
      </w:r>
      <w:r w:rsidR="00444455" w:rsidRPr="007350CE">
        <w:rPr>
          <w:rFonts w:ascii="Times New Roman" w:hAnsi="Times New Roman"/>
          <w:bCs/>
          <w:color w:val="000000"/>
          <w:sz w:val="24"/>
          <w:szCs w:val="24"/>
        </w:rPr>
        <w:t> </w:t>
      </w:r>
      <w:r w:rsidR="008F5773" w:rsidRPr="007350CE">
        <w:rPr>
          <w:rFonts w:ascii="Times New Roman" w:hAnsi="Times New Roman"/>
          <w:bCs/>
          <w:color w:val="000000"/>
          <w:sz w:val="24"/>
          <w:szCs w:val="24"/>
        </w:rPr>
        <w:t>budynk</w:t>
      </w:r>
      <w:r w:rsidR="00180C33" w:rsidRPr="007350CE">
        <w:rPr>
          <w:rFonts w:ascii="Times New Roman" w:hAnsi="Times New Roman"/>
          <w:bCs/>
          <w:color w:val="000000"/>
          <w:sz w:val="24"/>
          <w:szCs w:val="24"/>
        </w:rPr>
        <w:t>ach</w:t>
      </w:r>
      <w:r w:rsidR="001F5909" w:rsidRPr="007350CE">
        <w:rPr>
          <w:rFonts w:ascii="Times New Roman" w:hAnsi="Times New Roman"/>
          <w:bCs/>
          <w:color w:val="000000"/>
          <w:sz w:val="24"/>
          <w:szCs w:val="24"/>
        </w:rPr>
        <w:t xml:space="preserve"> jednorodzinnych</w:t>
      </w:r>
      <w:r w:rsidR="008F5773" w:rsidRPr="007350CE">
        <w:rPr>
          <w:rFonts w:ascii="Times New Roman" w:hAnsi="Times New Roman"/>
          <w:bCs/>
          <w:color w:val="000000"/>
          <w:sz w:val="24"/>
          <w:szCs w:val="24"/>
        </w:rPr>
        <w:t>,</w:t>
      </w:r>
    </w:p>
    <w:p w14:paraId="1BE5D27D" w14:textId="77777777" w:rsidR="00BE15EF" w:rsidRPr="007350CE" w:rsidRDefault="00B54912" w:rsidP="00282927">
      <w:pPr>
        <w:numPr>
          <w:ilvl w:val="0"/>
          <w:numId w:val="2"/>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zdiagnozowani</w:t>
      </w:r>
      <w:r>
        <w:rPr>
          <w:rFonts w:ascii="Times New Roman" w:hAnsi="Times New Roman"/>
          <w:bCs/>
          <w:color w:val="000000"/>
          <w:sz w:val="24"/>
          <w:szCs w:val="24"/>
        </w:rPr>
        <w:t>e</w:t>
      </w:r>
      <w:r w:rsidRPr="007350CE">
        <w:rPr>
          <w:rFonts w:ascii="Times New Roman" w:hAnsi="Times New Roman"/>
          <w:bCs/>
          <w:color w:val="000000"/>
          <w:sz w:val="24"/>
          <w:szCs w:val="24"/>
        </w:rPr>
        <w:t xml:space="preserve"> </w:t>
      </w:r>
      <w:r w:rsidR="00BE15EF" w:rsidRPr="007350CE">
        <w:rPr>
          <w:rFonts w:ascii="Times New Roman" w:hAnsi="Times New Roman"/>
          <w:bCs/>
          <w:color w:val="000000"/>
          <w:sz w:val="24"/>
          <w:szCs w:val="24"/>
        </w:rPr>
        <w:t>źródeł emisji pochodzących z budynków</w:t>
      </w:r>
      <w:r w:rsidR="001F5909" w:rsidRPr="007350CE">
        <w:rPr>
          <w:rFonts w:ascii="Times New Roman" w:hAnsi="Times New Roman"/>
          <w:bCs/>
          <w:color w:val="000000"/>
          <w:sz w:val="24"/>
          <w:szCs w:val="24"/>
        </w:rPr>
        <w:t xml:space="preserve"> przez stworzenie narzędzia wspierającego działania jednostek samorządu terytorialnego</w:t>
      </w:r>
      <w:r w:rsidR="00180C33" w:rsidRPr="007350CE">
        <w:rPr>
          <w:rFonts w:ascii="Times New Roman" w:hAnsi="Times New Roman"/>
          <w:bCs/>
          <w:color w:val="000000"/>
          <w:sz w:val="24"/>
          <w:szCs w:val="24"/>
        </w:rPr>
        <w:t>.</w:t>
      </w:r>
    </w:p>
    <w:p w14:paraId="5AC8D881" w14:textId="77777777" w:rsidR="000E7163" w:rsidRPr="007350CE" w:rsidRDefault="005F0E0D" w:rsidP="00282927">
      <w:pPr>
        <w:keepNext/>
        <w:keepLines/>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Projekt ustawy przewiduje:</w:t>
      </w:r>
    </w:p>
    <w:p w14:paraId="6626B78F" w14:textId="77777777" w:rsidR="00AA7B44" w:rsidRPr="007350CE" w:rsidRDefault="0081492A" w:rsidP="00282927">
      <w:pPr>
        <w:pStyle w:val="Akapitzlist"/>
        <w:numPr>
          <w:ilvl w:val="0"/>
          <w:numId w:val="5"/>
        </w:numPr>
        <w:spacing w:after="0" w:line="360" w:lineRule="auto"/>
        <w:jc w:val="both"/>
        <w:rPr>
          <w:rFonts w:ascii="Times New Roman" w:hAnsi="Times New Roman"/>
          <w:sz w:val="24"/>
          <w:szCs w:val="24"/>
        </w:rPr>
      </w:pPr>
      <w:r w:rsidRPr="007350CE">
        <w:rPr>
          <w:rFonts w:ascii="Times New Roman" w:hAnsi="Times New Roman"/>
          <w:sz w:val="24"/>
          <w:szCs w:val="24"/>
        </w:rPr>
        <w:t>p</w:t>
      </w:r>
      <w:r w:rsidR="00444455" w:rsidRPr="007350CE">
        <w:rPr>
          <w:rFonts w:ascii="Times New Roman" w:hAnsi="Times New Roman"/>
          <w:sz w:val="24"/>
          <w:szCs w:val="24"/>
        </w:rPr>
        <w:t>oprawę efektywności</w:t>
      </w:r>
      <w:r w:rsidR="00AA7B44" w:rsidRPr="007350CE">
        <w:rPr>
          <w:rFonts w:ascii="Times New Roman" w:hAnsi="Times New Roman"/>
          <w:sz w:val="24"/>
          <w:szCs w:val="24"/>
        </w:rPr>
        <w:t xml:space="preserve"> wsparcia samorządów gminnych realizujących przedsięwzięcia </w:t>
      </w:r>
      <w:r w:rsidR="001F5909" w:rsidRPr="007350CE">
        <w:rPr>
          <w:rFonts w:ascii="Times New Roman" w:hAnsi="Times New Roman"/>
          <w:sz w:val="24"/>
          <w:szCs w:val="24"/>
        </w:rPr>
        <w:t>niskoemisyjne w budynkach jednorodzinnych</w:t>
      </w:r>
      <w:r w:rsidR="00BA2F86" w:rsidRPr="007350CE">
        <w:rPr>
          <w:rFonts w:ascii="Times New Roman" w:hAnsi="Times New Roman"/>
          <w:sz w:val="24"/>
          <w:szCs w:val="24"/>
        </w:rPr>
        <w:t xml:space="preserve"> przez dostosowanie do bieżących uwarunkowań zasad uczestnictwa i realizacji przedsięwzięć niskoemisyjnych (Program S</w:t>
      </w:r>
      <w:r w:rsidR="00B262C0" w:rsidRPr="007350CE">
        <w:rPr>
          <w:rFonts w:ascii="Times New Roman" w:hAnsi="Times New Roman"/>
          <w:sz w:val="24"/>
          <w:szCs w:val="24"/>
        </w:rPr>
        <w:t>t</w:t>
      </w:r>
      <w:r w:rsidR="00BA2F86" w:rsidRPr="007350CE">
        <w:rPr>
          <w:rFonts w:ascii="Times New Roman" w:hAnsi="Times New Roman"/>
          <w:sz w:val="24"/>
          <w:szCs w:val="24"/>
        </w:rPr>
        <w:t>op Smog),</w:t>
      </w:r>
    </w:p>
    <w:p w14:paraId="765CDBF6" w14:textId="77777777" w:rsidR="00AF0A2A" w:rsidRPr="007350CE" w:rsidRDefault="0081492A" w:rsidP="00282927">
      <w:pPr>
        <w:numPr>
          <w:ilvl w:val="0"/>
          <w:numId w:val="5"/>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u</w:t>
      </w:r>
      <w:r w:rsidR="000225F4" w:rsidRPr="007350CE">
        <w:rPr>
          <w:rFonts w:ascii="Times New Roman" w:hAnsi="Times New Roman"/>
          <w:bCs/>
          <w:color w:val="000000"/>
          <w:sz w:val="24"/>
          <w:szCs w:val="24"/>
        </w:rPr>
        <w:t>tworzenie i u</w:t>
      </w:r>
      <w:r w:rsidR="00BE15EF" w:rsidRPr="007350CE">
        <w:rPr>
          <w:rFonts w:ascii="Times New Roman" w:hAnsi="Times New Roman"/>
          <w:bCs/>
          <w:color w:val="000000"/>
          <w:sz w:val="24"/>
          <w:szCs w:val="24"/>
        </w:rPr>
        <w:t xml:space="preserve">ruchomienie </w:t>
      </w:r>
      <w:r w:rsidR="009057D3" w:rsidRPr="007350CE">
        <w:rPr>
          <w:rFonts w:ascii="Times New Roman" w:hAnsi="Times New Roman"/>
          <w:bCs/>
          <w:color w:val="000000"/>
          <w:sz w:val="24"/>
          <w:szCs w:val="24"/>
        </w:rPr>
        <w:t>CEEB</w:t>
      </w:r>
      <w:r w:rsidR="00AF0A2A" w:rsidRPr="007350CE">
        <w:rPr>
          <w:rFonts w:ascii="Times New Roman" w:hAnsi="Times New Roman"/>
          <w:bCs/>
          <w:color w:val="000000"/>
          <w:sz w:val="24"/>
          <w:szCs w:val="24"/>
        </w:rPr>
        <w:t xml:space="preserve">, </w:t>
      </w:r>
    </w:p>
    <w:p w14:paraId="636F6599" w14:textId="77777777" w:rsidR="00AF0A2A" w:rsidRPr="007350CE" w:rsidRDefault="00AE4135" w:rsidP="00282927">
      <w:pPr>
        <w:pStyle w:val="Akapitzlist"/>
        <w:numPr>
          <w:ilvl w:val="0"/>
          <w:numId w:val="5"/>
        </w:numPr>
        <w:spacing w:after="0" w:line="360" w:lineRule="auto"/>
        <w:jc w:val="both"/>
        <w:rPr>
          <w:rFonts w:ascii="Times New Roman" w:hAnsi="Times New Roman"/>
          <w:color w:val="000000"/>
          <w:sz w:val="24"/>
          <w:szCs w:val="24"/>
        </w:rPr>
      </w:pPr>
      <w:r w:rsidRPr="007350CE">
        <w:rPr>
          <w:rFonts w:ascii="Times New Roman" w:hAnsi="Times New Roman"/>
          <w:color w:val="000000"/>
          <w:sz w:val="24"/>
          <w:szCs w:val="24"/>
        </w:rPr>
        <w:t>u</w:t>
      </w:r>
      <w:r w:rsidR="00CB6790" w:rsidRPr="007350CE">
        <w:rPr>
          <w:rFonts w:ascii="Times New Roman" w:hAnsi="Times New Roman"/>
          <w:color w:val="000000"/>
          <w:sz w:val="24"/>
          <w:szCs w:val="24"/>
        </w:rPr>
        <w:t xml:space="preserve">sprawnienie działania </w:t>
      </w:r>
      <w:r w:rsidR="00C2715A" w:rsidRPr="007350CE">
        <w:rPr>
          <w:rFonts w:ascii="Times New Roman" w:hAnsi="Times New Roman"/>
          <w:color w:val="000000"/>
          <w:sz w:val="24"/>
          <w:szCs w:val="24"/>
        </w:rPr>
        <w:t xml:space="preserve">rządowego </w:t>
      </w:r>
      <w:r w:rsidR="003B38A8" w:rsidRPr="007350CE">
        <w:rPr>
          <w:rFonts w:ascii="Times New Roman" w:hAnsi="Times New Roman"/>
          <w:color w:val="000000"/>
          <w:sz w:val="24"/>
          <w:szCs w:val="24"/>
        </w:rPr>
        <w:t>p</w:t>
      </w:r>
      <w:r w:rsidR="00AF0A2A" w:rsidRPr="007350CE">
        <w:rPr>
          <w:rFonts w:ascii="Times New Roman" w:hAnsi="Times New Roman"/>
          <w:color w:val="000000"/>
          <w:sz w:val="24"/>
          <w:szCs w:val="24"/>
        </w:rPr>
        <w:t xml:space="preserve">rogramu </w:t>
      </w:r>
      <w:r w:rsidR="003B38A8" w:rsidRPr="007350CE">
        <w:rPr>
          <w:rFonts w:ascii="Times New Roman" w:hAnsi="Times New Roman"/>
          <w:color w:val="000000"/>
          <w:sz w:val="24"/>
          <w:szCs w:val="24"/>
        </w:rPr>
        <w:t>p</w:t>
      </w:r>
      <w:r w:rsidR="00AF0A2A" w:rsidRPr="007350CE">
        <w:rPr>
          <w:rFonts w:ascii="Times New Roman" w:hAnsi="Times New Roman"/>
          <w:color w:val="000000"/>
          <w:sz w:val="24"/>
          <w:szCs w:val="24"/>
        </w:rPr>
        <w:t>riorytetowego</w:t>
      </w:r>
      <w:r w:rsidR="003B38A8" w:rsidRPr="007350CE">
        <w:rPr>
          <w:rFonts w:ascii="Times New Roman" w:hAnsi="Times New Roman"/>
          <w:color w:val="000000"/>
          <w:sz w:val="24"/>
          <w:szCs w:val="24"/>
        </w:rPr>
        <w:t xml:space="preserve"> </w:t>
      </w:r>
      <w:r w:rsidR="00AF0A2A" w:rsidRPr="007350CE">
        <w:rPr>
          <w:rFonts w:ascii="Times New Roman" w:hAnsi="Times New Roman"/>
          <w:color w:val="000000"/>
          <w:sz w:val="24"/>
          <w:szCs w:val="24"/>
        </w:rPr>
        <w:t>„Czyste Powietrze”</w:t>
      </w:r>
      <w:r w:rsidR="003B38A8" w:rsidRPr="007350CE">
        <w:rPr>
          <w:rFonts w:ascii="Times New Roman" w:hAnsi="Times New Roman"/>
          <w:color w:val="000000"/>
          <w:sz w:val="24"/>
          <w:szCs w:val="24"/>
        </w:rPr>
        <w:t>.</w:t>
      </w:r>
    </w:p>
    <w:p w14:paraId="76D7DD6A" w14:textId="77777777" w:rsidR="00BA2F86" w:rsidRPr="007350CE" w:rsidRDefault="00BA2F86" w:rsidP="00282927">
      <w:pPr>
        <w:spacing w:before="120" w:after="0" w:line="360" w:lineRule="auto"/>
        <w:jc w:val="both"/>
        <w:rPr>
          <w:rFonts w:ascii="Times New Roman" w:hAnsi="Times New Roman"/>
          <w:b/>
          <w:bCs/>
          <w:color w:val="000000"/>
          <w:sz w:val="24"/>
          <w:szCs w:val="24"/>
        </w:rPr>
      </w:pPr>
      <w:r w:rsidRPr="007350CE">
        <w:rPr>
          <w:rFonts w:ascii="Times New Roman" w:hAnsi="Times New Roman"/>
          <w:b/>
          <w:bCs/>
          <w:color w:val="000000"/>
          <w:sz w:val="24"/>
          <w:szCs w:val="24"/>
        </w:rPr>
        <w:t>1. Dostosowanie do bieżących uwarunkowań zasad uczestnictwa i realizacji przedsięwzięć niskoemisyjnych (Program Stop Smog)</w:t>
      </w:r>
    </w:p>
    <w:p w14:paraId="52561B60" w14:textId="1495205D" w:rsidR="00BA2F86" w:rsidRPr="007350CE" w:rsidRDefault="00BA2F86"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W lutym 2019 r. weszły w życie przepisy ustawy </w:t>
      </w:r>
      <w:r w:rsidR="00352CE6">
        <w:rPr>
          <w:rFonts w:ascii="Times New Roman" w:hAnsi="Times New Roman"/>
          <w:bCs/>
          <w:color w:val="000000"/>
          <w:sz w:val="24"/>
          <w:szCs w:val="24"/>
        </w:rPr>
        <w:t xml:space="preserve">z dnia 6 grudnia 2018 r. </w:t>
      </w:r>
      <w:r w:rsidRPr="007350CE">
        <w:rPr>
          <w:rFonts w:ascii="Times New Roman" w:hAnsi="Times New Roman"/>
          <w:bCs/>
          <w:color w:val="000000"/>
          <w:sz w:val="24"/>
          <w:szCs w:val="24"/>
        </w:rPr>
        <w:t xml:space="preserve">o zmianie ustawy o wspieraniu termomodernizacji i remontów (Dz. U z 2019 r. poz. 51), na podstawie których został uruchomiony rządowy Program Stop Smog. Od czasu wejścia w życie ustawy podpisano </w:t>
      </w:r>
      <w:r w:rsidR="00B54912">
        <w:rPr>
          <w:rFonts w:ascii="Times New Roman" w:hAnsi="Times New Roman"/>
          <w:bCs/>
          <w:color w:val="000000"/>
          <w:sz w:val="24"/>
          <w:szCs w:val="24"/>
        </w:rPr>
        <w:t>4</w:t>
      </w:r>
      <w:r w:rsidR="00B5491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porozumienia z gminami (Skawina, Sucha Beskidzka, Pszczyna</w:t>
      </w:r>
      <w:r w:rsidR="00B54912">
        <w:rPr>
          <w:rFonts w:ascii="Times New Roman" w:hAnsi="Times New Roman"/>
          <w:bCs/>
          <w:color w:val="000000"/>
          <w:sz w:val="24"/>
          <w:szCs w:val="24"/>
        </w:rPr>
        <w:t>, Niepołomice</w:t>
      </w:r>
      <w:r w:rsidRPr="007350CE">
        <w:rPr>
          <w:rFonts w:ascii="Times New Roman" w:hAnsi="Times New Roman"/>
          <w:bCs/>
          <w:color w:val="000000"/>
          <w:sz w:val="24"/>
          <w:szCs w:val="24"/>
        </w:rPr>
        <w:t xml:space="preserve">), a kolejne </w:t>
      </w:r>
      <w:r w:rsidR="00B54912">
        <w:rPr>
          <w:rFonts w:ascii="Times New Roman" w:hAnsi="Times New Roman"/>
          <w:bCs/>
          <w:color w:val="000000"/>
          <w:sz w:val="24"/>
          <w:szCs w:val="24"/>
        </w:rPr>
        <w:t>3</w:t>
      </w:r>
      <w:r w:rsidR="00B5491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wnioski gmin są w trakcie procedowania (Tuchów</w:t>
      </w:r>
      <w:r w:rsidR="00B54912">
        <w:rPr>
          <w:rFonts w:ascii="Times New Roman" w:hAnsi="Times New Roman"/>
          <w:bCs/>
          <w:color w:val="000000"/>
          <w:sz w:val="24"/>
          <w:szCs w:val="24"/>
        </w:rPr>
        <w:t>, Nakło nad Notecią i Sosnowiec</w:t>
      </w:r>
      <w:r w:rsidRPr="007350CE">
        <w:rPr>
          <w:rFonts w:ascii="Times New Roman" w:hAnsi="Times New Roman"/>
          <w:bCs/>
          <w:color w:val="000000"/>
          <w:sz w:val="24"/>
          <w:szCs w:val="24"/>
        </w:rPr>
        <w:t xml:space="preserve">). Zgodnie z tymi wnioskami i </w:t>
      </w:r>
      <w:r w:rsidR="00B54912">
        <w:rPr>
          <w:rFonts w:ascii="Times New Roman" w:hAnsi="Times New Roman"/>
          <w:bCs/>
          <w:color w:val="000000"/>
          <w:sz w:val="24"/>
          <w:szCs w:val="24"/>
        </w:rPr>
        <w:t>4</w:t>
      </w:r>
      <w:r w:rsidR="00B5491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podpisanymi porozumieniami, w latach 2019</w:t>
      </w:r>
      <w:r w:rsidR="00140A39">
        <w:rPr>
          <w:rFonts w:ascii="Times New Roman" w:hAnsi="Times New Roman"/>
          <w:bCs/>
          <w:color w:val="000000"/>
          <w:sz w:val="24"/>
          <w:szCs w:val="24"/>
        </w:rPr>
        <w:t>–</w:t>
      </w:r>
      <w:r w:rsidR="00876BA4">
        <w:rPr>
          <w:rFonts w:ascii="Times New Roman" w:hAnsi="Times New Roman"/>
          <w:bCs/>
          <w:color w:val="000000"/>
          <w:sz w:val="24"/>
          <w:szCs w:val="24"/>
        </w:rPr>
        <w:t>20</w:t>
      </w:r>
      <w:r w:rsidRPr="007350CE">
        <w:rPr>
          <w:rFonts w:ascii="Times New Roman" w:hAnsi="Times New Roman"/>
          <w:bCs/>
          <w:color w:val="000000"/>
          <w:sz w:val="24"/>
          <w:szCs w:val="24"/>
        </w:rPr>
        <w:t xml:space="preserve">22 będzie zrealizowanych </w:t>
      </w:r>
      <w:r w:rsidR="00B54912">
        <w:rPr>
          <w:rFonts w:ascii="Times New Roman" w:hAnsi="Times New Roman"/>
          <w:bCs/>
          <w:color w:val="000000"/>
          <w:sz w:val="24"/>
          <w:szCs w:val="24"/>
        </w:rPr>
        <w:t>1027</w:t>
      </w:r>
      <w:r w:rsidR="00B5491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przedsięwzięć niskoemisyjnych na łączną kwotę blisko </w:t>
      </w:r>
      <w:r w:rsidR="00B54912">
        <w:rPr>
          <w:rFonts w:ascii="Times New Roman" w:hAnsi="Times New Roman"/>
          <w:bCs/>
          <w:color w:val="000000"/>
          <w:sz w:val="24"/>
          <w:szCs w:val="24"/>
        </w:rPr>
        <w:t>55</w:t>
      </w:r>
      <w:r w:rsidR="00B5491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mln zł. Kolejne gminy przygotowują się do przygotowania wniosku, w tym m.in. Opoczno, Proszowice, </w:t>
      </w:r>
      <w:r w:rsidR="00B54912">
        <w:rPr>
          <w:rFonts w:ascii="Times New Roman" w:hAnsi="Times New Roman"/>
          <w:bCs/>
          <w:color w:val="000000"/>
          <w:sz w:val="24"/>
          <w:szCs w:val="24"/>
        </w:rPr>
        <w:t xml:space="preserve">Radwanice, </w:t>
      </w:r>
      <w:r w:rsidRPr="007350CE">
        <w:rPr>
          <w:rFonts w:ascii="Times New Roman" w:hAnsi="Times New Roman"/>
          <w:bCs/>
          <w:color w:val="000000"/>
          <w:sz w:val="24"/>
          <w:szCs w:val="24"/>
        </w:rPr>
        <w:t>Rybnik, Żywiec.</w:t>
      </w:r>
    </w:p>
    <w:p w14:paraId="4C65130E" w14:textId="2D61E25B" w:rsidR="00BA2F86" w:rsidRPr="007350CE" w:rsidRDefault="00BA2F86"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Mimo ww. grupy gmin uczestniczących/zainteresowanych Programem</w:t>
      </w:r>
      <w:r w:rsidR="00797200" w:rsidRPr="007350CE">
        <w:rPr>
          <w:rFonts w:ascii="Times New Roman" w:hAnsi="Times New Roman"/>
          <w:bCs/>
          <w:color w:val="000000"/>
          <w:sz w:val="24"/>
          <w:szCs w:val="24"/>
        </w:rPr>
        <w:t xml:space="preserve"> Stop Smog</w:t>
      </w:r>
      <w:r w:rsidRPr="007350CE">
        <w:rPr>
          <w:rFonts w:ascii="Times New Roman" w:hAnsi="Times New Roman"/>
          <w:bCs/>
          <w:color w:val="000000"/>
          <w:sz w:val="24"/>
          <w:szCs w:val="24"/>
        </w:rPr>
        <w:t xml:space="preserve">, proces </w:t>
      </w:r>
      <w:r w:rsidR="002953C6" w:rsidRPr="007350CE">
        <w:rPr>
          <w:rFonts w:ascii="Times New Roman" w:hAnsi="Times New Roman"/>
          <w:bCs/>
          <w:color w:val="000000"/>
          <w:sz w:val="24"/>
          <w:szCs w:val="24"/>
        </w:rPr>
        <w:t xml:space="preserve">jego </w:t>
      </w:r>
      <w:r w:rsidRPr="007350CE">
        <w:rPr>
          <w:rFonts w:ascii="Times New Roman" w:hAnsi="Times New Roman"/>
          <w:bCs/>
          <w:color w:val="000000"/>
          <w:sz w:val="24"/>
          <w:szCs w:val="24"/>
        </w:rPr>
        <w:t xml:space="preserve">realizacji nie może być w pełni zadowalający, a liczba </w:t>
      </w:r>
      <w:r w:rsidR="002953C6" w:rsidRPr="007350CE">
        <w:rPr>
          <w:rFonts w:ascii="Times New Roman" w:hAnsi="Times New Roman"/>
          <w:bCs/>
          <w:color w:val="000000"/>
          <w:sz w:val="24"/>
          <w:szCs w:val="24"/>
        </w:rPr>
        <w:t>wskazanych</w:t>
      </w:r>
      <w:r w:rsidRPr="007350CE">
        <w:rPr>
          <w:rFonts w:ascii="Times New Roman" w:hAnsi="Times New Roman"/>
          <w:bCs/>
          <w:color w:val="000000"/>
          <w:sz w:val="24"/>
          <w:szCs w:val="24"/>
        </w:rPr>
        <w:t xml:space="preserve"> gmin nie pozwoli na pełne wykorzystanie środków przeznaczonych na realizację </w:t>
      </w:r>
      <w:r w:rsidR="00797200" w:rsidRPr="007350CE">
        <w:rPr>
          <w:rFonts w:ascii="Times New Roman" w:hAnsi="Times New Roman"/>
          <w:bCs/>
          <w:color w:val="000000"/>
          <w:sz w:val="24"/>
          <w:szCs w:val="24"/>
        </w:rPr>
        <w:t>tego p</w:t>
      </w:r>
      <w:r w:rsidRPr="007350CE">
        <w:rPr>
          <w:rFonts w:ascii="Times New Roman" w:hAnsi="Times New Roman"/>
          <w:bCs/>
          <w:color w:val="000000"/>
          <w:sz w:val="24"/>
          <w:szCs w:val="24"/>
        </w:rPr>
        <w:t xml:space="preserve">rogramu. Kolejne spotkania z gminami oraz oficjalna korespondencja kierowana do </w:t>
      </w:r>
      <w:proofErr w:type="spellStart"/>
      <w:r w:rsidRPr="007350CE">
        <w:rPr>
          <w:rFonts w:ascii="Times New Roman" w:hAnsi="Times New Roman"/>
          <w:bCs/>
          <w:color w:val="000000"/>
          <w:sz w:val="24"/>
          <w:szCs w:val="24"/>
        </w:rPr>
        <w:t>MPiT</w:t>
      </w:r>
      <w:proofErr w:type="spellEnd"/>
      <w:r w:rsidRPr="007350CE">
        <w:rPr>
          <w:rFonts w:ascii="Times New Roman" w:hAnsi="Times New Roman"/>
          <w:bCs/>
          <w:color w:val="000000"/>
          <w:sz w:val="24"/>
          <w:szCs w:val="24"/>
        </w:rPr>
        <w:t xml:space="preserve">/MR </w:t>
      </w:r>
      <w:r w:rsidR="00876BA4">
        <w:rPr>
          <w:rFonts w:ascii="Times New Roman" w:hAnsi="Times New Roman"/>
          <w:bCs/>
          <w:color w:val="000000"/>
          <w:sz w:val="24"/>
          <w:szCs w:val="24"/>
        </w:rPr>
        <w:t>i</w:t>
      </w:r>
      <w:r w:rsidRPr="007350CE">
        <w:rPr>
          <w:rFonts w:ascii="Times New Roman" w:hAnsi="Times New Roman"/>
          <w:bCs/>
          <w:color w:val="000000"/>
          <w:sz w:val="24"/>
          <w:szCs w:val="24"/>
        </w:rPr>
        <w:t xml:space="preserve"> wnioski z bieżącej pracy zespołu zarządzającego </w:t>
      </w:r>
      <w:r w:rsidR="00797200" w:rsidRPr="007350CE">
        <w:rPr>
          <w:rFonts w:ascii="Times New Roman" w:hAnsi="Times New Roman"/>
          <w:bCs/>
          <w:color w:val="000000"/>
          <w:sz w:val="24"/>
          <w:szCs w:val="24"/>
        </w:rPr>
        <w:t>Programem Stop Smog</w:t>
      </w:r>
      <w:r w:rsidRPr="007350CE">
        <w:rPr>
          <w:rFonts w:ascii="Times New Roman" w:hAnsi="Times New Roman"/>
          <w:bCs/>
          <w:color w:val="000000"/>
          <w:sz w:val="24"/>
          <w:szCs w:val="24"/>
        </w:rPr>
        <w:t xml:space="preserve"> doprowadziły do wniosku o</w:t>
      </w:r>
      <w:r w:rsidR="00B54912">
        <w:rPr>
          <w:rFonts w:ascii="Times New Roman" w:hAnsi="Times New Roman"/>
          <w:bCs/>
          <w:color w:val="000000"/>
          <w:sz w:val="24"/>
          <w:szCs w:val="24"/>
        </w:rPr>
        <w:t> </w:t>
      </w:r>
      <w:r w:rsidRPr="007350CE">
        <w:rPr>
          <w:rFonts w:ascii="Times New Roman" w:hAnsi="Times New Roman"/>
          <w:bCs/>
          <w:color w:val="000000"/>
          <w:sz w:val="24"/>
          <w:szCs w:val="24"/>
        </w:rPr>
        <w:t>konieczności przeprowadzenia zmian w</w:t>
      </w:r>
      <w:r w:rsidR="002953C6" w:rsidRPr="007350CE">
        <w:rPr>
          <w:rFonts w:ascii="Times New Roman" w:hAnsi="Times New Roman"/>
          <w:bCs/>
          <w:color w:val="000000"/>
          <w:sz w:val="24"/>
          <w:szCs w:val="24"/>
        </w:rPr>
        <w:t> </w:t>
      </w:r>
      <w:r w:rsidRPr="007350CE">
        <w:rPr>
          <w:rFonts w:ascii="Times New Roman" w:hAnsi="Times New Roman"/>
          <w:bCs/>
          <w:color w:val="000000"/>
          <w:sz w:val="24"/>
          <w:szCs w:val="24"/>
        </w:rPr>
        <w:t xml:space="preserve">Programie </w:t>
      </w:r>
      <w:r w:rsidR="00797200" w:rsidRPr="007350CE">
        <w:rPr>
          <w:rFonts w:ascii="Times New Roman" w:hAnsi="Times New Roman"/>
          <w:bCs/>
          <w:color w:val="000000"/>
          <w:sz w:val="24"/>
          <w:szCs w:val="24"/>
        </w:rPr>
        <w:t xml:space="preserve">Stop Smog </w:t>
      </w:r>
      <w:r w:rsidR="00AE1C74" w:rsidRPr="007350CE">
        <w:rPr>
          <w:rFonts w:ascii="Times New Roman" w:hAnsi="Times New Roman"/>
          <w:bCs/>
          <w:color w:val="000000"/>
          <w:sz w:val="24"/>
          <w:szCs w:val="24"/>
        </w:rPr>
        <w:t xml:space="preserve">mających </w:t>
      </w:r>
      <w:r w:rsidRPr="007350CE">
        <w:rPr>
          <w:rFonts w:ascii="Times New Roman" w:hAnsi="Times New Roman"/>
          <w:bCs/>
          <w:color w:val="000000"/>
          <w:sz w:val="24"/>
          <w:szCs w:val="24"/>
        </w:rPr>
        <w:t>na celu dostosowanie zasad uczestnictwa</w:t>
      </w:r>
      <w:r w:rsidR="00352CE6">
        <w:rPr>
          <w:rFonts w:ascii="Times New Roman" w:hAnsi="Times New Roman"/>
          <w:bCs/>
          <w:color w:val="000000"/>
          <w:sz w:val="24"/>
          <w:szCs w:val="24"/>
        </w:rPr>
        <w:t xml:space="preserve"> w nim</w:t>
      </w:r>
      <w:r w:rsidRPr="007350CE">
        <w:rPr>
          <w:rFonts w:ascii="Times New Roman" w:hAnsi="Times New Roman"/>
          <w:bCs/>
          <w:color w:val="000000"/>
          <w:sz w:val="24"/>
          <w:szCs w:val="24"/>
        </w:rPr>
        <w:t xml:space="preserve"> i jego realizacji do bieżących uwarunkowań, w tym </w:t>
      </w:r>
      <w:r w:rsidR="00AE1C74" w:rsidRPr="007350CE">
        <w:rPr>
          <w:rFonts w:ascii="Times New Roman" w:hAnsi="Times New Roman"/>
          <w:bCs/>
          <w:color w:val="000000"/>
          <w:sz w:val="24"/>
          <w:szCs w:val="24"/>
        </w:rPr>
        <w:t xml:space="preserve">zwiększenia </w:t>
      </w:r>
      <w:r w:rsidRPr="007350CE">
        <w:rPr>
          <w:rFonts w:ascii="Times New Roman" w:hAnsi="Times New Roman"/>
          <w:bCs/>
          <w:color w:val="000000"/>
          <w:sz w:val="24"/>
          <w:szCs w:val="24"/>
        </w:rPr>
        <w:t xml:space="preserve">atrakcyjności </w:t>
      </w:r>
      <w:r w:rsidR="00797200" w:rsidRPr="007350CE">
        <w:rPr>
          <w:rFonts w:ascii="Times New Roman" w:hAnsi="Times New Roman"/>
          <w:bCs/>
          <w:color w:val="000000"/>
          <w:sz w:val="24"/>
          <w:szCs w:val="24"/>
        </w:rPr>
        <w:t xml:space="preserve">tego programu </w:t>
      </w:r>
      <w:r w:rsidRPr="007350CE">
        <w:rPr>
          <w:rFonts w:ascii="Times New Roman" w:hAnsi="Times New Roman"/>
          <w:bCs/>
          <w:color w:val="000000"/>
          <w:sz w:val="24"/>
          <w:szCs w:val="24"/>
        </w:rPr>
        <w:t>dla gmin. Proponowane zmiany obejmują w</w:t>
      </w:r>
      <w:r w:rsidR="00B54912">
        <w:rPr>
          <w:rFonts w:ascii="Times New Roman" w:hAnsi="Times New Roman"/>
          <w:bCs/>
          <w:color w:val="000000"/>
          <w:sz w:val="24"/>
          <w:szCs w:val="24"/>
        </w:rPr>
        <w:t> </w:t>
      </w:r>
      <w:r w:rsidRPr="007350CE">
        <w:rPr>
          <w:rFonts w:ascii="Times New Roman" w:hAnsi="Times New Roman"/>
          <w:bCs/>
          <w:color w:val="000000"/>
          <w:sz w:val="24"/>
          <w:szCs w:val="24"/>
        </w:rPr>
        <w:t>szczególności:</w:t>
      </w:r>
    </w:p>
    <w:p w14:paraId="5C98F07A" w14:textId="77777777" w:rsidR="008E2685" w:rsidRPr="007350CE" w:rsidRDefault="00797200" w:rsidP="00282927">
      <w:pPr>
        <w:pStyle w:val="Akapitzlist"/>
        <w:numPr>
          <w:ilvl w:val="0"/>
          <w:numId w:val="10"/>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z</w:t>
      </w:r>
      <w:r w:rsidR="00BA2F86" w:rsidRPr="007350CE">
        <w:rPr>
          <w:rFonts w:ascii="Times New Roman" w:hAnsi="Times New Roman"/>
          <w:bCs/>
          <w:color w:val="000000"/>
          <w:sz w:val="24"/>
          <w:szCs w:val="24"/>
        </w:rPr>
        <w:t xml:space="preserve">mniejszenie minimalnej liczby budynków jednorodzinnych umożliwiającej aplikowanie do </w:t>
      </w:r>
      <w:r w:rsidR="002953C6"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 xml:space="preserve">rogramu (z 2% do 1% </w:t>
      </w:r>
      <w:r w:rsidR="00CB6790" w:rsidRPr="007350CE">
        <w:rPr>
          <w:rFonts w:ascii="Times New Roman" w:hAnsi="Times New Roman"/>
          <w:bCs/>
          <w:color w:val="000000"/>
          <w:sz w:val="24"/>
          <w:szCs w:val="24"/>
        </w:rPr>
        <w:t>lub</w:t>
      </w:r>
      <w:r w:rsidR="002953C6" w:rsidRPr="007350CE">
        <w:rPr>
          <w:rFonts w:ascii="Times New Roman" w:hAnsi="Times New Roman"/>
          <w:bCs/>
          <w:color w:val="000000"/>
          <w:sz w:val="24"/>
          <w:szCs w:val="24"/>
        </w:rPr>
        <w:t xml:space="preserve"> </w:t>
      </w:r>
      <w:r w:rsidR="00CB6790" w:rsidRPr="007350CE">
        <w:rPr>
          <w:rFonts w:ascii="Times New Roman" w:hAnsi="Times New Roman"/>
          <w:bCs/>
          <w:color w:val="000000"/>
          <w:sz w:val="24"/>
          <w:szCs w:val="24"/>
        </w:rPr>
        <w:t>2</w:t>
      </w:r>
      <w:r w:rsidR="00BA2F86" w:rsidRPr="007350CE">
        <w:rPr>
          <w:rFonts w:ascii="Times New Roman" w:hAnsi="Times New Roman"/>
          <w:bCs/>
          <w:color w:val="000000"/>
          <w:sz w:val="24"/>
          <w:szCs w:val="24"/>
        </w:rPr>
        <w:t>0 budynków) oraz jednorazowe zniesienie tego limitu, w sytuacji gdy wcześniej gmina zawarła co najmniej jedno porozumienie</w:t>
      </w:r>
      <w:r w:rsidRPr="007350CE">
        <w:rPr>
          <w:rFonts w:ascii="Times New Roman" w:hAnsi="Times New Roman"/>
          <w:bCs/>
          <w:color w:val="000000"/>
          <w:sz w:val="24"/>
          <w:szCs w:val="24"/>
        </w:rPr>
        <w:t>;</w:t>
      </w:r>
    </w:p>
    <w:p w14:paraId="724E63D7" w14:textId="636092F1" w:rsidR="008E2685" w:rsidRPr="007350CE" w:rsidRDefault="00797200" w:rsidP="00282927">
      <w:pPr>
        <w:pStyle w:val="Akapitzlist"/>
        <w:numPr>
          <w:ilvl w:val="0"/>
          <w:numId w:val="10"/>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w:t>
      </w:r>
      <w:r w:rsidR="00BA2F86" w:rsidRPr="007350CE">
        <w:rPr>
          <w:rFonts w:ascii="Times New Roman" w:hAnsi="Times New Roman"/>
          <w:bCs/>
          <w:color w:val="000000"/>
          <w:sz w:val="24"/>
          <w:szCs w:val="24"/>
        </w:rPr>
        <w:t>mniejszenie z 50</w:t>
      </w:r>
      <w:r w:rsidR="003234DE" w:rsidRPr="007350CE">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t>
      </w:r>
      <w:r w:rsidR="00352CE6">
        <w:rPr>
          <w:rFonts w:ascii="Times New Roman" w:hAnsi="Times New Roman"/>
          <w:bCs/>
          <w:color w:val="000000"/>
          <w:sz w:val="24"/>
          <w:szCs w:val="24"/>
        </w:rPr>
        <w:t>do</w:t>
      </w:r>
      <w:r w:rsidR="00BA2F86" w:rsidRPr="007350CE">
        <w:rPr>
          <w:rFonts w:ascii="Times New Roman" w:hAnsi="Times New Roman"/>
          <w:bCs/>
          <w:color w:val="000000"/>
          <w:sz w:val="24"/>
          <w:szCs w:val="24"/>
        </w:rPr>
        <w:t xml:space="preserve"> 30% wymaganej redukcji zapotrzebowania na ciepło grzewcze liczone</w:t>
      </w:r>
      <w:r w:rsidR="002953C6" w:rsidRPr="007350CE">
        <w:rPr>
          <w:rFonts w:ascii="Times New Roman" w:hAnsi="Times New Roman"/>
          <w:bCs/>
          <w:color w:val="000000"/>
          <w:sz w:val="24"/>
          <w:szCs w:val="24"/>
        </w:rPr>
        <w:t>j</w:t>
      </w:r>
      <w:r w:rsidR="00BA2F86" w:rsidRPr="007350CE">
        <w:rPr>
          <w:rFonts w:ascii="Times New Roman" w:hAnsi="Times New Roman"/>
          <w:bCs/>
          <w:color w:val="000000"/>
          <w:sz w:val="24"/>
          <w:szCs w:val="24"/>
        </w:rPr>
        <w:t xml:space="preserve"> łącznie dla wszystkich przedsięwzięć niskoemisyjnych realizowanych przez gminę w ramach jednego porozumienia</w:t>
      </w:r>
      <w:r w:rsidRPr="007350CE">
        <w:rPr>
          <w:rFonts w:ascii="Times New Roman" w:hAnsi="Times New Roman"/>
          <w:bCs/>
          <w:color w:val="000000"/>
          <w:sz w:val="24"/>
          <w:szCs w:val="24"/>
        </w:rPr>
        <w:t>;</w:t>
      </w:r>
    </w:p>
    <w:p w14:paraId="4459220C" w14:textId="77777777" w:rsidR="008E2685" w:rsidRPr="007350CE" w:rsidRDefault="00797200" w:rsidP="00282927">
      <w:pPr>
        <w:pStyle w:val="Akapitzlist"/>
        <w:numPr>
          <w:ilvl w:val="0"/>
          <w:numId w:val="10"/>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w:t>
      </w:r>
      <w:r w:rsidR="00BA2F86" w:rsidRPr="007350CE">
        <w:rPr>
          <w:rFonts w:ascii="Times New Roman" w:hAnsi="Times New Roman"/>
          <w:bCs/>
          <w:color w:val="000000"/>
          <w:sz w:val="24"/>
          <w:szCs w:val="24"/>
        </w:rPr>
        <w:t>ydłużenie z 3</w:t>
      </w:r>
      <w:r w:rsidR="00AE1C74" w:rsidRPr="007350CE">
        <w:rPr>
          <w:rFonts w:ascii="Times New Roman" w:hAnsi="Times New Roman"/>
          <w:bCs/>
          <w:color w:val="000000"/>
          <w:sz w:val="24"/>
          <w:szCs w:val="24"/>
        </w:rPr>
        <w:t xml:space="preserve"> lat</w:t>
      </w:r>
      <w:r w:rsidR="00BA2F86" w:rsidRPr="007350CE">
        <w:rPr>
          <w:rFonts w:ascii="Times New Roman" w:hAnsi="Times New Roman"/>
          <w:bCs/>
          <w:color w:val="000000"/>
          <w:sz w:val="24"/>
          <w:szCs w:val="24"/>
        </w:rPr>
        <w:t xml:space="preserve"> do 4 lat okresu realizacji porozumienia – w przypadku realizacji przez gminę w danym porozumieniu więcej niż 2% budynków jednorodzinnych w</w:t>
      </w:r>
      <w:r w:rsidR="00B54912">
        <w:rPr>
          <w:rFonts w:ascii="Times New Roman" w:hAnsi="Times New Roman"/>
          <w:bCs/>
          <w:color w:val="000000"/>
          <w:sz w:val="24"/>
          <w:szCs w:val="24"/>
        </w:rPr>
        <w:t> </w:t>
      </w:r>
      <w:r w:rsidR="00BA2F86" w:rsidRPr="007350CE">
        <w:rPr>
          <w:rFonts w:ascii="Times New Roman" w:hAnsi="Times New Roman"/>
          <w:bCs/>
          <w:color w:val="000000"/>
          <w:sz w:val="24"/>
          <w:szCs w:val="24"/>
        </w:rPr>
        <w:t>gminie</w:t>
      </w:r>
      <w:r w:rsidRPr="007350CE">
        <w:rPr>
          <w:rFonts w:ascii="Times New Roman" w:hAnsi="Times New Roman"/>
          <w:bCs/>
          <w:color w:val="000000"/>
          <w:sz w:val="24"/>
          <w:szCs w:val="24"/>
        </w:rPr>
        <w:t>;</w:t>
      </w:r>
    </w:p>
    <w:p w14:paraId="2A7BF26A" w14:textId="77777777" w:rsidR="00BA2F86" w:rsidRPr="007350CE" w:rsidRDefault="00797200" w:rsidP="00282927">
      <w:pPr>
        <w:pStyle w:val="Akapitzlist"/>
        <w:numPr>
          <w:ilvl w:val="0"/>
          <w:numId w:val="10"/>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s</w:t>
      </w:r>
      <w:r w:rsidR="00BA2F86" w:rsidRPr="007350CE">
        <w:rPr>
          <w:rFonts w:ascii="Times New Roman" w:hAnsi="Times New Roman"/>
          <w:bCs/>
          <w:color w:val="000000"/>
          <w:sz w:val="24"/>
          <w:szCs w:val="24"/>
        </w:rPr>
        <w:t>krócenie z 10</w:t>
      </w:r>
      <w:r w:rsidR="00AE1C74" w:rsidRPr="007350CE">
        <w:rPr>
          <w:rFonts w:ascii="Times New Roman" w:hAnsi="Times New Roman"/>
          <w:bCs/>
          <w:color w:val="000000"/>
          <w:sz w:val="24"/>
          <w:szCs w:val="24"/>
        </w:rPr>
        <w:t xml:space="preserve"> lat</w:t>
      </w:r>
      <w:r w:rsidR="00BA2F86" w:rsidRPr="007350CE">
        <w:rPr>
          <w:rFonts w:ascii="Times New Roman" w:hAnsi="Times New Roman"/>
          <w:bCs/>
          <w:color w:val="000000"/>
          <w:sz w:val="24"/>
          <w:szCs w:val="24"/>
        </w:rPr>
        <w:t xml:space="preserve"> do 5 lat okresu po zakończeniu porozumienia dla działań/zobowiązań dotyczących:</w:t>
      </w:r>
    </w:p>
    <w:p w14:paraId="700F8DFE" w14:textId="77777777" w:rsidR="008E2685" w:rsidRPr="007350CE" w:rsidRDefault="00BA2F86" w:rsidP="00282927">
      <w:pPr>
        <w:pStyle w:val="Akapitzlist"/>
        <w:numPr>
          <w:ilvl w:val="0"/>
          <w:numId w:val="11"/>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obowiązku beneficjenta w zakresie zwrotu odpowiedniej częś</w:t>
      </w:r>
      <w:r w:rsidR="00F308D5" w:rsidRPr="007350CE">
        <w:rPr>
          <w:rFonts w:ascii="Times New Roman" w:hAnsi="Times New Roman"/>
          <w:bCs/>
          <w:color w:val="000000"/>
          <w:sz w:val="24"/>
          <w:szCs w:val="24"/>
        </w:rPr>
        <w:t>ci</w:t>
      </w:r>
      <w:r w:rsidRPr="007350CE">
        <w:rPr>
          <w:rFonts w:ascii="Times New Roman" w:hAnsi="Times New Roman"/>
          <w:bCs/>
          <w:color w:val="000000"/>
          <w:sz w:val="24"/>
          <w:szCs w:val="24"/>
        </w:rPr>
        <w:t xml:space="preserve"> wartości przedsięwzięcia w przypadku sprzedaży budynku</w:t>
      </w:r>
      <w:r w:rsidR="00797200" w:rsidRPr="007350CE">
        <w:rPr>
          <w:rFonts w:ascii="Times New Roman" w:hAnsi="Times New Roman"/>
          <w:bCs/>
          <w:color w:val="000000"/>
          <w:sz w:val="24"/>
          <w:szCs w:val="24"/>
        </w:rPr>
        <w:t>,</w:t>
      </w:r>
    </w:p>
    <w:p w14:paraId="1FC74009" w14:textId="77777777" w:rsidR="008E2685" w:rsidRPr="007350CE" w:rsidRDefault="00BA2F86" w:rsidP="00282927">
      <w:pPr>
        <w:pStyle w:val="Akapitzlist"/>
        <w:numPr>
          <w:ilvl w:val="0"/>
          <w:numId w:val="11"/>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zobowiązań beneficjenta w zakresie przestrzegania warunków umowy</w:t>
      </w:r>
      <w:r w:rsidR="00797200" w:rsidRPr="007350CE">
        <w:rPr>
          <w:rFonts w:ascii="Times New Roman" w:hAnsi="Times New Roman"/>
          <w:bCs/>
          <w:color w:val="000000"/>
          <w:sz w:val="24"/>
          <w:szCs w:val="24"/>
        </w:rPr>
        <w:t>,</w:t>
      </w:r>
    </w:p>
    <w:p w14:paraId="39F06F5D" w14:textId="77777777" w:rsidR="008E2685" w:rsidRPr="007350CE" w:rsidRDefault="00BA2F86" w:rsidP="00282927">
      <w:pPr>
        <w:pStyle w:val="Akapitzlist"/>
        <w:numPr>
          <w:ilvl w:val="0"/>
          <w:numId w:val="11"/>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przechowywania treści porozumienia przez gminę i ministra</w:t>
      </w:r>
      <w:r w:rsidR="00797200" w:rsidRPr="007350CE">
        <w:rPr>
          <w:rFonts w:ascii="Times New Roman" w:hAnsi="Times New Roman"/>
          <w:bCs/>
          <w:color w:val="000000"/>
          <w:sz w:val="24"/>
          <w:szCs w:val="24"/>
        </w:rPr>
        <w:t>,</w:t>
      </w:r>
    </w:p>
    <w:p w14:paraId="57ED114F" w14:textId="77777777" w:rsidR="00BA2F86" w:rsidRPr="007350CE" w:rsidRDefault="00BA2F86" w:rsidP="00282927">
      <w:pPr>
        <w:pStyle w:val="Akapitzlist"/>
        <w:numPr>
          <w:ilvl w:val="0"/>
          <w:numId w:val="11"/>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utrzymania przez gminę efektów przedsięwzięć niskoemisyjnych</w:t>
      </w:r>
      <w:r w:rsidR="00797200" w:rsidRPr="007350CE">
        <w:rPr>
          <w:rFonts w:ascii="Times New Roman" w:hAnsi="Times New Roman"/>
          <w:bCs/>
          <w:color w:val="000000"/>
          <w:sz w:val="24"/>
          <w:szCs w:val="24"/>
        </w:rPr>
        <w:t>;</w:t>
      </w:r>
    </w:p>
    <w:p w14:paraId="3CBDEB53" w14:textId="77777777" w:rsidR="00BA2F86" w:rsidRPr="007350CE" w:rsidRDefault="00797200" w:rsidP="00282927">
      <w:pPr>
        <w:pStyle w:val="Akapitzlist"/>
        <w:numPr>
          <w:ilvl w:val="0"/>
          <w:numId w:val="10"/>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r</w:t>
      </w:r>
      <w:r w:rsidR="00BA2F86" w:rsidRPr="007350CE">
        <w:rPr>
          <w:rFonts w:ascii="Times New Roman" w:hAnsi="Times New Roman"/>
          <w:bCs/>
          <w:color w:val="000000"/>
          <w:sz w:val="24"/>
          <w:szCs w:val="24"/>
        </w:rPr>
        <w:t>ozszerzenie zakresu przedsięwzięcia niskoemisyjnego o:</w:t>
      </w:r>
    </w:p>
    <w:p w14:paraId="5CF9B102" w14:textId="77777777" w:rsidR="008E2685" w:rsidRPr="007350CE" w:rsidRDefault="00BA2F86" w:rsidP="00282927">
      <w:pPr>
        <w:pStyle w:val="Akapitzlist"/>
        <w:numPr>
          <w:ilvl w:val="0"/>
          <w:numId w:val="12"/>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przyłączenie budynku do sieci elektroenergetycznej</w:t>
      </w:r>
      <w:r w:rsidR="00797200" w:rsidRPr="007350CE">
        <w:rPr>
          <w:rFonts w:ascii="Times New Roman" w:hAnsi="Times New Roman"/>
          <w:bCs/>
          <w:color w:val="000000"/>
          <w:sz w:val="24"/>
          <w:szCs w:val="24"/>
        </w:rPr>
        <w:t>,</w:t>
      </w:r>
    </w:p>
    <w:p w14:paraId="72087C1B" w14:textId="77777777" w:rsidR="008E2685" w:rsidRPr="007350CE" w:rsidRDefault="00BA2F86" w:rsidP="00282927">
      <w:pPr>
        <w:pStyle w:val="Akapitzlist"/>
        <w:numPr>
          <w:ilvl w:val="0"/>
          <w:numId w:val="12"/>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modernizację istniejącego przyłącza ciepłowniczego, gazowego lub elektroenergetycznego</w:t>
      </w:r>
      <w:r w:rsidR="00797200" w:rsidRPr="007350CE">
        <w:rPr>
          <w:rFonts w:ascii="Times New Roman" w:hAnsi="Times New Roman"/>
          <w:bCs/>
          <w:color w:val="000000"/>
          <w:sz w:val="24"/>
          <w:szCs w:val="24"/>
        </w:rPr>
        <w:t>,</w:t>
      </w:r>
    </w:p>
    <w:p w14:paraId="4A8E049B" w14:textId="77777777" w:rsidR="00BA2F86" w:rsidRPr="007350CE" w:rsidRDefault="00BA2F86" w:rsidP="00282927">
      <w:pPr>
        <w:pStyle w:val="Akapitzlist"/>
        <w:numPr>
          <w:ilvl w:val="0"/>
          <w:numId w:val="12"/>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zapewnienie budynkowi dostępu do energii z instalacji OZE (wraz z likwidacją źródła niespełniającego standardów niskoemisyjnych)</w:t>
      </w:r>
      <w:r w:rsidR="00F308D5" w:rsidRPr="007350CE">
        <w:rPr>
          <w:rFonts w:ascii="Times New Roman" w:hAnsi="Times New Roman"/>
          <w:bCs/>
          <w:color w:val="000000"/>
          <w:sz w:val="24"/>
          <w:szCs w:val="24"/>
        </w:rPr>
        <w:t>;</w:t>
      </w:r>
    </w:p>
    <w:p w14:paraId="45537E42" w14:textId="77777777" w:rsidR="008E2685" w:rsidRPr="007350CE" w:rsidRDefault="00797200" w:rsidP="00282927">
      <w:pPr>
        <w:pStyle w:val="Akapitzlist"/>
        <w:numPr>
          <w:ilvl w:val="0"/>
          <w:numId w:val="1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d</w:t>
      </w:r>
      <w:r w:rsidR="00BA2F86" w:rsidRPr="007350CE">
        <w:rPr>
          <w:rFonts w:ascii="Times New Roman" w:hAnsi="Times New Roman"/>
          <w:bCs/>
          <w:color w:val="000000"/>
          <w:sz w:val="24"/>
          <w:szCs w:val="24"/>
        </w:rPr>
        <w:t>opuszczenie możliwości realizacji przedsięwzięć niskoemisyjnych również w</w:t>
      </w:r>
      <w:r w:rsidR="00F308D5"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budynkach będących w zasobach mieszkaniowych gminy</w:t>
      </w:r>
      <w:r w:rsidRPr="007350CE">
        <w:rPr>
          <w:rFonts w:ascii="Times New Roman" w:hAnsi="Times New Roman"/>
          <w:bCs/>
          <w:color w:val="000000"/>
          <w:sz w:val="24"/>
          <w:szCs w:val="24"/>
        </w:rPr>
        <w:t>;</w:t>
      </w:r>
    </w:p>
    <w:p w14:paraId="2F1F7C8D" w14:textId="77777777" w:rsidR="008E2685" w:rsidRPr="007350CE" w:rsidRDefault="00797200" w:rsidP="00282927">
      <w:pPr>
        <w:pStyle w:val="Akapitzlist"/>
        <w:numPr>
          <w:ilvl w:val="0"/>
          <w:numId w:val="1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w:t>
      </w:r>
      <w:r w:rsidR="00BA2F86" w:rsidRPr="007350CE">
        <w:rPr>
          <w:rFonts w:ascii="Times New Roman" w:hAnsi="Times New Roman"/>
          <w:bCs/>
          <w:color w:val="000000"/>
          <w:sz w:val="24"/>
          <w:szCs w:val="24"/>
        </w:rPr>
        <w:t>yłączenie z możliwości wymiany/likwidacji kotłów na paliwa stałe klasy 5</w:t>
      </w:r>
      <w:r w:rsidRPr="007350CE">
        <w:rPr>
          <w:rFonts w:ascii="Times New Roman" w:hAnsi="Times New Roman"/>
          <w:bCs/>
          <w:color w:val="000000"/>
          <w:sz w:val="24"/>
          <w:szCs w:val="24"/>
        </w:rPr>
        <w:t>;</w:t>
      </w:r>
    </w:p>
    <w:p w14:paraId="65F9E724" w14:textId="77777777" w:rsidR="00BA2F86" w:rsidRPr="007350CE" w:rsidRDefault="00797200" w:rsidP="00282927">
      <w:pPr>
        <w:pStyle w:val="Akapitzlist"/>
        <w:numPr>
          <w:ilvl w:val="0"/>
          <w:numId w:val="1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r</w:t>
      </w:r>
      <w:r w:rsidR="00BA2F86" w:rsidRPr="007350CE">
        <w:rPr>
          <w:rFonts w:ascii="Times New Roman" w:hAnsi="Times New Roman"/>
          <w:bCs/>
          <w:color w:val="000000"/>
          <w:sz w:val="24"/>
          <w:szCs w:val="24"/>
        </w:rPr>
        <w:t xml:space="preserve">ozszerzenie katalogu kosztów kwalifikowanych w </w:t>
      </w:r>
      <w:r w:rsidR="00F308D5"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rogramie o:</w:t>
      </w:r>
    </w:p>
    <w:p w14:paraId="3F253994" w14:textId="650026DF"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koszty </w:t>
      </w:r>
      <w:proofErr w:type="spellStart"/>
      <w:r w:rsidRPr="007350CE">
        <w:rPr>
          <w:rFonts w:ascii="Times New Roman" w:hAnsi="Times New Roman"/>
          <w:bCs/>
          <w:color w:val="000000"/>
          <w:sz w:val="24"/>
          <w:szCs w:val="24"/>
        </w:rPr>
        <w:t>mikroinstalacji</w:t>
      </w:r>
      <w:proofErr w:type="spellEnd"/>
      <w:r w:rsidRPr="007350CE">
        <w:rPr>
          <w:rFonts w:ascii="Times New Roman" w:hAnsi="Times New Roman"/>
          <w:bCs/>
          <w:color w:val="000000"/>
          <w:sz w:val="24"/>
          <w:szCs w:val="24"/>
        </w:rPr>
        <w:t xml:space="preserve"> OZE w rozumieniu ustawy z dnia 20 lutego 2015 r. o</w:t>
      </w:r>
      <w:r w:rsidR="00F308D5" w:rsidRPr="007350CE">
        <w:rPr>
          <w:rFonts w:ascii="Times New Roman" w:hAnsi="Times New Roman"/>
          <w:bCs/>
          <w:color w:val="000000"/>
          <w:sz w:val="24"/>
          <w:szCs w:val="24"/>
        </w:rPr>
        <w:t> </w:t>
      </w:r>
      <w:r w:rsidRPr="007350CE">
        <w:rPr>
          <w:rFonts w:ascii="Times New Roman" w:hAnsi="Times New Roman"/>
          <w:bCs/>
          <w:color w:val="000000"/>
          <w:sz w:val="24"/>
          <w:szCs w:val="24"/>
        </w:rPr>
        <w:t>odnawialnych źródłach energii</w:t>
      </w:r>
      <w:r w:rsidR="00EA63F1" w:rsidRPr="007350CE">
        <w:rPr>
          <w:rFonts w:ascii="Times New Roman" w:hAnsi="Times New Roman"/>
          <w:bCs/>
          <w:color w:val="000000"/>
          <w:sz w:val="24"/>
          <w:szCs w:val="24"/>
        </w:rPr>
        <w:t xml:space="preserve"> (Dz. U. z 20</w:t>
      </w:r>
      <w:r w:rsidR="00352CE6">
        <w:rPr>
          <w:rFonts w:ascii="Times New Roman" w:hAnsi="Times New Roman"/>
          <w:bCs/>
          <w:color w:val="000000"/>
          <w:sz w:val="24"/>
          <w:szCs w:val="24"/>
        </w:rPr>
        <w:t>20 r</w:t>
      </w:r>
      <w:r w:rsidR="00876BA4">
        <w:rPr>
          <w:rFonts w:ascii="Times New Roman" w:hAnsi="Times New Roman"/>
          <w:bCs/>
          <w:color w:val="000000"/>
          <w:sz w:val="24"/>
          <w:szCs w:val="24"/>
        </w:rPr>
        <w:t>.</w:t>
      </w:r>
      <w:r w:rsidR="00EA63F1" w:rsidRPr="007350CE">
        <w:rPr>
          <w:rFonts w:ascii="Times New Roman" w:hAnsi="Times New Roman"/>
          <w:bCs/>
          <w:color w:val="000000"/>
          <w:sz w:val="24"/>
          <w:szCs w:val="24"/>
        </w:rPr>
        <w:t xml:space="preserve"> poz. 2</w:t>
      </w:r>
      <w:r w:rsidR="00352CE6">
        <w:rPr>
          <w:rFonts w:ascii="Times New Roman" w:hAnsi="Times New Roman"/>
          <w:bCs/>
          <w:color w:val="000000"/>
          <w:sz w:val="24"/>
          <w:szCs w:val="24"/>
        </w:rPr>
        <w:t>61</w:t>
      </w:r>
      <w:r w:rsidR="00EA63F1" w:rsidRPr="007350CE">
        <w:rPr>
          <w:rFonts w:ascii="Times New Roman" w:hAnsi="Times New Roman"/>
          <w:bCs/>
          <w:color w:val="000000"/>
          <w:sz w:val="24"/>
          <w:szCs w:val="24"/>
        </w:rPr>
        <w:t>, z późn. zm.)</w:t>
      </w:r>
      <w:r w:rsidR="00797200" w:rsidRPr="007350CE">
        <w:rPr>
          <w:rFonts w:ascii="Times New Roman" w:hAnsi="Times New Roman"/>
          <w:bCs/>
          <w:color w:val="000000"/>
          <w:sz w:val="24"/>
          <w:szCs w:val="24"/>
        </w:rPr>
        <w:t>,</w:t>
      </w:r>
    </w:p>
    <w:p w14:paraId="121EB304" w14:textId="77777777"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koszty zapewnienia dostępu do energii z OZE i pompy ciepła w tym m.in. w oparciu o urządzenia stanowiące własność gminy</w:t>
      </w:r>
      <w:r w:rsidR="00797200" w:rsidRPr="007350CE">
        <w:rPr>
          <w:rFonts w:ascii="Times New Roman" w:hAnsi="Times New Roman"/>
          <w:bCs/>
          <w:color w:val="000000"/>
          <w:sz w:val="24"/>
          <w:szCs w:val="24"/>
        </w:rPr>
        <w:t>,</w:t>
      </w:r>
    </w:p>
    <w:p w14:paraId="3EC66889" w14:textId="77777777"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instalacji źródeł ciepła zasilanych energią elektryczną</w:t>
      </w:r>
      <w:r w:rsidR="00797200" w:rsidRPr="007350CE">
        <w:rPr>
          <w:rFonts w:ascii="Times New Roman" w:hAnsi="Times New Roman"/>
          <w:bCs/>
          <w:color w:val="000000"/>
          <w:sz w:val="24"/>
          <w:szCs w:val="24"/>
        </w:rPr>
        <w:t>,</w:t>
      </w:r>
    </w:p>
    <w:p w14:paraId="5CA51F91" w14:textId="77777777"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koszty innych prac budowlanych niezbędnych do realizacji przedsięwzięć związanych z efektywnością energetyczną, jednakże </w:t>
      </w:r>
      <w:r w:rsidR="00F308D5" w:rsidRPr="007350CE">
        <w:rPr>
          <w:rFonts w:ascii="Times New Roman" w:hAnsi="Times New Roman"/>
          <w:bCs/>
          <w:color w:val="000000"/>
          <w:sz w:val="24"/>
          <w:szCs w:val="24"/>
        </w:rPr>
        <w:t xml:space="preserve">stanowiących </w:t>
      </w:r>
      <w:r w:rsidRPr="007350CE">
        <w:rPr>
          <w:rFonts w:ascii="Times New Roman" w:hAnsi="Times New Roman"/>
          <w:bCs/>
          <w:color w:val="000000"/>
          <w:sz w:val="24"/>
          <w:szCs w:val="24"/>
        </w:rPr>
        <w:t>nie więcej niż 20% łącznych kosztów</w:t>
      </w:r>
      <w:r w:rsidR="00797200" w:rsidRPr="007350CE">
        <w:rPr>
          <w:rFonts w:ascii="Times New Roman" w:hAnsi="Times New Roman"/>
          <w:bCs/>
          <w:color w:val="000000"/>
          <w:sz w:val="24"/>
          <w:szCs w:val="24"/>
        </w:rPr>
        <w:t>,</w:t>
      </w:r>
    </w:p>
    <w:p w14:paraId="45B8E8AC" w14:textId="77777777"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serwisu i konserwacji w okresie utrzymania efektów przedsięwzięć niskoemisyjnych</w:t>
      </w:r>
      <w:r w:rsidR="00797200" w:rsidRPr="007350CE">
        <w:rPr>
          <w:rFonts w:ascii="Times New Roman" w:hAnsi="Times New Roman"/>
          <w:bCs/>
          <w:color w:val="000000"/>
          <w:sz w:val="24"/>
          <w:szCs w:val="24"/>
        </w:rPr>
        <w:t>,</w:t>
      </w:r>
    </w:p>
    <w:p w14:paraId="61C2F702" w14:textId="77777777" w:rsidR="00736108"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nadzoru inwestorskiego</w:t>
      </w:r>
      <w:r w:rsidR="00797200" w:rsidRPr="007350CE">
        <w:rPr>
          <w:rFonts w:ascii="Times New Roman" w:hAnsi="Times New Roman"/>
          <w:bCs/>
          <w:color w:val="000000"/>
          <w:sz w:val="24"/>
          <w:szCs w:val="24"/>
        </w:rPr>
        <w:t>,</w:t>
      </w:r>
    </w:p>
    <w:p w14:paraId="0F8AF07B" w14:textId="77777777" w:rsidR="00BA2F86" w:rsidRPr="007350CE" w:rsidRDefault="00BA2F86" w:rsidP="00282927">
      <w:pPr>
        <w:pStyle w:val="Akapitzlist"/>
        <w:numPr>
          <w:ilvl w:val="0"/>
          <w:numId w:val="1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koszty przygotowania wniosku w okresie do </w:t>
      </w:r>
      <w:r w:rsidR="0015565E" w:rsidRPr="007350CE">
        <w:rPr>
          <w:rFonts w:ascii="Times New Roman" w:hAnsi="Times New Roman"/>
          <w:bCs/>
          <w:color w:val="000000"/>
          <w:sz w:val="24"/>
          <w:szCs w:val="24"/>
        </w:rPr>
        <w:t>9</w:t>
      </w:r>
      <w:r w:rsidRPr="007350CE">
        <w:rPr>
          <w:rFonts w:ascii="Times New Roman" w:hAnsi="Times New Roman"/>
          <w:bCs/>
          <w:color w:val="000000"/>
          <w:sz w:val="24"/>
          <w:szCs w:val="24"/>
        </w:rPr>
        <w:t xml:space="preserve"> miesięcy przed datą </w:t>
      </w:r>
      <w:r w:rsidR="00F308D5" w:rsidRPr="007350CE">
        <w:rPr>
          <w:rFonts w:ascii="Times New Roman" w:hAnsi="Times New Roman"/>
          <w:bCs/>
          <w:color w:val="000000"/>
          <w:sz w:val="24"/>
          <w:szCs w:val="24"/>
        </w:rPr>
        <w:t xml:space="preserve">zawarcia </w:t>
      </w:r>
      <w:r w:rsidRPr="007350CE">
        <w:rPr>
          <w:rFonts w:ascii="Times New Roman" w:hAnsi="Times New Roman"/>
          <w:bCs/>
          <w:color w:val="000000"/>
          <w:sz w:val="24"/>
          <w:szCs w:val="24"/>
        </w:rPr>
        <w:t>porozumienia</w:t>
      </w:r>
      <w:r w:rsidR="00797200" w:rsidRPr="007350CE">
        <w:rPr>
          <w:rFonts w:ascii="Times New Roman" w:hAnsi="Times New Roman"/>
          <w:bCs/>
          <w:color w:val="000000"/>
          <w:sz w:val="24"/>
          <w:szCs w:val="24"/>
        </w:rPr>
        <w:t>;</w:t>
      </w:r>
    </w:p>
    <w:p w14:paraId="60384F9C" w14:textId="77777777" w:rsidR="008E2685" w:rsidRPr="007350CE" w:rsidRDefault="00797200" w:rsidP="00282927">
      <w:pPr>
        <w:pStyle w:val="Akapitzlist"/>
        <w:numPr>
          <w:ilvl w:val="0"/>
          <w:numId w:val="14"/>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w:t>
      </w:r>
      <w:r w:rsidR="00BA2F86" w:rsidRPr="007350CE">
        <w:rPr>
          <w:rFonts w:ascii="Times New Roman" w:hAnsi="Times New Roman"/>
          <w:bCs/>
          <w:color w:val="000000"/>
          <w:sz w:val="24"/>
          <w:szCs w:val="24"/>
        </w:rPr>
        <w:t xml:space="preserve"> uzasadnionych przypadkach (np. zły stan techniczny budynku) umożliwienie gminom nabywania urządzeń i instalacji jako własny środek trwały i udostępniania ich beneficjentowi</w:t>
      </w:r>
      <w:r w:rsidRPr="007350CE">
        <w:rPr>
          <w:rFonts w:ascii="Times New Roman" w:hAnsi="Times New Roman"/>
          <w:bCs/>
          <w:color w:val="000000"/>
          <w:sz w:val="24"/>
          <w:szCs w:val="24"/>
        </w:rPr>
        <w:t>;</w:t>
      </w:r>
    </w:p>
    <w:p w14:paraId="6B5304F6" w14:textId="77777777" w:rsidR="00BA2F86" w:rsidRPr="007350CE" w:rsidRDefault="00797200" w:rsidP="00282927">
      <w:pPr>
        <w:pStyle w:val="Akapitzlist"/>
        <w:numPr>
          <w:ilvl w:val="0"/>
          <w:numId w:val="14"/>
        </w:numPr>
        <w:spacing w:before="120" w:after="0" w:line="360" w:lineRule="auto"/>
        <w:ind w:left="851" w:hanging="491"/>
        <w:jc w:val="both"/>
        <w:rPr>
          <w:rFonts w:ascii="Times New Roman" w:hAnsi="Times New Roman"/>
          <w:bCs/>
          <w:color w:val="000000"/>
          <w:sz w:val="24"/>
          <w:szCs w:val="24"/>
        </w:rPr>
      </w:pPr>
      <w:r w:rsidRPr="007350CE">
        <w:rPr>
          <w:rFonts w:ascii="Times New Roman" w:hAnsi="Times New Roman"/>
          <w:bCs/>
          <w:color w:val="000000"/>
          <w:sz w:val="24"/>
          <w:szCs w:val="24"/>
        </w:rPr>
        <w:t>z</w:t>
      </w:r>
      <w:r w:rsidR="00BA2F86" w:rsidRPr="007350CE">
        <w:rPr>
          <w:rFonts w:ascii="Times New Roman" w:hAnsi="Times New Roman"/>
          <w:bCs/>
          <w:color w:val="000000"/>
          <w:sz w:val="24"/>
          <w:szCs w:val="24"/>
        </w:rPr>
        <w:t xml:space="preserve">miany warunków udziału mieszkańców w </w:t>
      </w:r>
      <w:r w:rsidR="003234DE"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rogramie przez:</w:t>
      </w:r>
    </w:p>
    <w:p w14:paraId="1B20D4F7" w14:textId="77777777" w:rsidR="00282927" w:rsidRDefault="00BA2F86" w:rsidP="00282927">
      <w:pPr>
        <w:pStyle w:val="Akapitzlist"/>
        <w:numPr>
          <w:ilvl w:val="0"/>
          <w:numId w:val="15"/>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wyłączenie z kryterium majątkowego wartości nieruchomości oraz jego obniżenie do kwoty 53 tys. zł</w:t>
      </w:r>
      <w:r w:rsidR="00797200" w:rsidRPr="007350CE">
        <w:rPr>
          <w:rFonts w:ascii="Times New Roman" w:hAnsi="Times New Roman"/>
          <w:bCs/>
          <w:color w:val="000000"/>
          <w:sz w:val="24"/>
          <w:szCs w:val="24"/>
        </w:rPr>
        <w:t>,</w:t>
      </w:r>
    </w:p>
    <w:p w14:paraId="3329D78D" w14:textId="433698EF" w:rsidR="00282927" w:rsidRDefault="00BA2F86" w:rsidP="00282927">
      <w:pPr>
        <w:pStyle w:val="Akapitzlist"/>
        <w:numPr>
          <w:ilvl w:val="0"/>
          <w:numId w:val="15"/>
        </w:numPr>
        <w:spacing w:before="120" w:after="0" w:line="360" w:lineRule="auto"/>
        <w:ind w:left="1068"/>
        <w:jc w:val="both"/>
        <w:rPr>
          <w:rFonts w:ascii="Times New Roman" w:hAnsi="Times New Roman"/>
          <w:bCs/>
          <w:color w:val="000000"/>
          <w:sz w:val="24"/>
          <w:szCs w:val="24"/>
        </w:rPr>
      </w:pPr>
      <w:r w:rsidRPr="00282927">
        <w:rPr>
          <w:rFonts w:ascii="Times New Roman" w:hAnsi="Times New Roman"/>
          <w:bCs/>
          <w:color w:val="000000"/>
          <w:sz w:val="24"/>
          <w:szCs w:val="24"/>
        </w:rPr>
        <w:t>wprowadzenie odpowiedzialności karnej za składanie fałszywych zeznań dot</w:t>
      </w:r>
      <w:r w:rsidR="00A4287D" w:rsidRPr="00282927">
        <w:rPr>
          <w:rFonts w:ascii="Times New Roman" w:hAnsi="Times New Roman"/>
          <w:bCs/>
          <w:color w:val="000000"/>
          <w:sz w:val="24"/>
          <w:szCs w:val="24"/>
        </w:rPr>
        <w:t>yczących</w:t>
      </w:r>
      <w:r w:rsidRPr="00282927">
        <w:rPr>
          <w:rFonts w:ascii="Times New Roman" w:hAnsi="Times New Roman"/>
          <w:bCs/>
          <w:color w:val="000000"/>
          <w:sz w:val="24"/>
          <w:szCs w:val="24"/>
        </w:rPr>
        <w:t xml:space="preserve"> </w:t>
      </w:r>
      <w:r w:rsidR="00876BA4">
        <w:rPr>
          <w:rFonts w:ascii="Times New Roman" w:hAnsi="Times New Roman"/>
          <w:bCs/>
          <w:color w:val="000000"/>
          <w:sz w:val="24"/>
          <w:szCs w:val="24"/>
        </w:rPr>
        <w:t>liczby</w:t>
      </w:r>
      <w:r w:rsidR="003234DE" w:rsidRPr="00282927">
        <w:rPr>
          <w:rFonts w:ascii="Times New Roman" w:hAnsi="Times New Roman"/>
          <w:bCs/>
          <w:color w:val="000000"/>
          <w:sz w:val="24"/>
          <w:szCs w:val="24"/>
        </w:rPr>
        <w:t xml:space="preserve"> osób wchodzących w skład gospodarstwa </w:t>
      </w:r>
      <w:r w:rsidR="00A4287D" w:rsidRPr="00282927">
        <w:rPr>
          <w:rFonts w:ascii="Times New Roman" w:hAnsi="Times New Roman"/>
          <w:bCs/>
          <w:color w:val="000000"/>
          <w:sz w:val="24"/>
          <w:szCs w:val="24"/>
        </w:rPr>
        <w:t xml:space="preserve">domowego </w:t>
      </w:r>
      <w:r w:rsidRPr="00282927">
        <w:rPr>
          <w:rFonts w:ascii="Times New Roman" w:hAnsi="Times New Roman"/>
          <w:bCs/>
          <w:color w:val="000000"/>
          <w:sz w:val="24"/>
          <w:szCs w:val="24"/>
        </w:rPr>
        <w:t>i</w:t>
      </w:r>
      <w:r w:rsidR="00140A39">
        <w:rPr>
          <w:rFonts w:ascii="Times New Roman" w:hAnsi="Times New Roman"/>
          <w:bCs/>
          <w:color w:val="000000"/>
          <w:sz w:val="24"/>
          <w:szCs w:val="24"/>
        </w:rPr>
        <w:t xml:space="preserve"> </w:t>
      </w:r>
      <w:r w:rsidR="00A4287D" w:rsidRPr="00282927">
        <w:rPr>
          <w:rFonts w:ascii="Times New Roman" w:hAnsi="Times New Roman"/>
          <w:bCs/>
          <w:color w:val="000000"/>
          <w:sz w:val="24"/>
          <w:szCs w:val="24"/>
        </w:rPr>
        <w:t>zasobów majątkowych</w:t>
      </w:r>
      <w:r w:rsidR="00F821D0" w:rsidRPr="00282927">
        <w:rPr>
          <w:rFonts w:ascii="Times New Roman" w:hAnsi="Times New Roman"/>
          <w:bCs/>
          <w:color w:val="000000"/>
          <w:sz w:val="24"/>
          <w:szCs w:val="24"/>
        </w:rPr>
        <w:t>,</w:t>
      </w:r>
    </w:p>
    <w:p w14:paraId="27A42692" w14:textId="0FC928AB" w:rsidR="00BA2F86" w:rsidRPr="00282927" w:rsidRDefault="00F821D0" w:rsidP="00282927">
      <w:pPr>
        <w:pStyle w:val="Akapitzlist"/>
        <w:numPr>
          <w:ilvl w:val="0"/>
          <w:numId w:val="15"/>
        </w:numPr>
        <w:spacing w:before="120" w:after="0" w:line="360" w:lineRule="auto"/>
        <w:ind w:left="1068"/>
        <w:jc w:val="both"/>
        <w:rPr>
          <w:rFonts w:ascii="Times New Roman" w:hAnsi="Times New Roman"/>
          <w:bCs/>
          <w:color w:val="000000"/>
          <w:sz w:val="24"/>
          <w:szCs w:val="24"/>
        </w:rPr>
      </w:pPr>
      <w:r w:rsidRPr="00282927">
        <w:rPr>
          <w:rFonts w:ascii="Times New Roman" w:hAnsi="Times New Roman"/>
          <w:bCs/>
          <w:color w:val="000000"/>
          <w:sz w:val="24"/>
          <w:szCs w:val="24"/>
        </w:rPr>
        <w:t>wprowadzenie zapisu umożliwiającego uniknięcie przez beneficjenta zwrotu kosztów przedsięwzięcia niskoemisyjnego w sytuacji</w:t>
      </w:r>
      <w:r w:rsidR="006A0145" w:rsidRPr="00282927">
        <w:rPr>
          <w:rFonts w:ascii="Times New Roman" w:hAnsi="Times New Roman"/>
          <w:bCs/>
          <w:color w:val="000000"/>
          <w:sz w:val="24"/>
          <w:szCs w:val="24"/>
        </w:rPr>
        <w:t>,</w:t>
      </w:r>
      <w:r w:rsidRPr="00282927">
        <w:rPr>
          <w:rFonts w:ascii="Times New Roman" w:hAnsi="Times New Roman"/>
          <w:bCs/>
          <w:color w:val="000000"/>
          <w:sz w:val="24"/>
          <w:szCs w:val="24"/>
        </w:rPr>
        <w:t xml:space="preserve"> </w:t>
      </w:r>
      <w:r w:rsidR="006A0145" w:rsidRPr="00282927">
        <w:rPr>
          <w:rFonts w:ascii="Times New Roman" w:hAnsi="Times New Roman"/>
          <w:bCs/>
          <w:color w:val="000000"/>
          <w:sz w:val="24"/>
          <w:szCs w:val="24"/>
        </w:rPr>
        <w:t>g</w:t>
      </w:r>
      <w:r w:rsidRPr="00282927">
        <w:rPr>
          <w:rFonts w:ascii="Times New Roman" w:hAnsi="Times New Roman"/>
          <w:bCs/>
          <w:color w:val="000000"/>
          <w:sz w:val="24"/>
          <w:szCs w:val="24"/>
        </w:rPr>
        <w:t>dy własność budynku przenoszona jest na osobę bliską, która zadeklaruje utrzymanie efektów przeprowadzonej inwestycji</w:t>
      </w:r>
      <w:r w:rsidR="00797200" w:rsidRPr="00282927">
        <w:rPr>
          <w:rFonts w:ascii="Times New Roman" w:hAnsi="Times New Roman"/>
          <w:bCs/>
          <w:color w:val="000000"/>
          <w:sz w:val="24"/>
          <w:szCs w:val="24"/>
        </w:rPr>
        <w:t>;</w:t>
      </w:r>
    </w:p>
    <w:p w14:paraId="5F6887FA" w14:textId="77777777" w:rsidR="00BA2F86" w:rsidRPr="007350CE" w:rsidRDefault="00797200" w:rsidP="00282927">
      <w:pPr>
        <w:pStyle w:val="Akapitzlist"/>
        <w:numPr>
          <w:ilvl w:val="0"/>
          <w:numId w:val="17"/>
        </w:numPr>
        <w:spacing w:before="120" w:after="0" w:line="360" w:lineRule="auto"/>
        <w:ind w:left="851" w:hanging="491"/>
        <w:jc w:val="both"/>
        <w:rPr>
          <w:rFonts w:ascii="Times New Roman" w:hAnsi="Times New Roman"/>
          <w:bCs/>
          <w:color w:val="000000"/>
          <w:sz w:val="24"/>
          <w:szCs w:val="24"/>
        </w:rPr>
      </w:pPr>
      <w:r w:rsidRPr="007350CE">
        <w:rPr>
          <w:rFonts w:ascii="Times New Roman" w:hAnsi="Times New Roman"/>
          <w:bCs/>
          <w:color w:val="000000"/>
          <w:sz w:val="24"/>
          <w:szCs w:val="24"/>
        </w:rPr>
        <w:t>w</w:t>
      </w:r>
      <w:r w:rsidR="00BA2F86" w:rsidRPr="007350CE">
        <w:rPr>
          <w:rFonts w:ascii="Times New Roman" w:hAnsi="Times New Roman"/>
          <w:bCs/>
          <w:color w:val="000000"/>
          <w:sz w:val="24"/>
          <w:szCs w:val="24"/>
        </w:rPr>
        <w:t xml:space="preserve">yposażenie gmin w narzędzia umożliwiające weryfikację danych osób ubiegających się </w:t>
      </w:r>
      <w:r w:rsidR="00A4287D" w:rsidRPr="007350CE">
        <w:rPr>
          <w:rFonts w:ascii="Times New Roman" w:hAnsi="Times New Roman"/>
          <w:bCs/>
          <w:color w:val="000000"/>
          <w:sz w:val="24"/>
          <w:szCs w:val="24"/>
        </w:rPr>
        <w:t xml:space="preserve">o wsparcie w ramach </w:t>
      </w:r>
      <w:r w:rsidR="00BA2F86" w:rsidRPr="007350CE">
        <w:rPr>
          <w:rFonts w:ascii="Times New Roman" w:hAnsi="Times New Roman"/>
          <w:bCs/>
          <w:color w:val="000000"/>
          <w:sz w:val="24"/>
          <w:szCs w:val="24"/>
        </w:rPr>
        <w:t>Programu</w:t>
      </w:r>
      <w:r w:rsidR="00A4287D" w:rsidRPr="007350CE">
        <w:rPr>
          <w:rFonts w:ascii="Times New Roman" w:hAnsi="Times New Roman"/>
          <w:bCs/>
          <w:color w:val="000000"/>
          <w:sz w:val="24"/>
          <w:szCs w:val="24"/>
        </w:rPr>
        <w:t xml:space="preserve"> Stop Smog</w:t>
      </w:r>
      <w:r w:rsidR="00BA2F86" w:rsidRPr="007350CE">
        <w:rPr>
          <w:rFonts w:ascii="Times New Roman" w:hAnsi="Times New Roman"/>
          <w:bCs/>
          <w:color w:val="000000"/>
          <w:sz w:val="24"/>
          <w:szCs w:val="24"/>
        </w:rPr>
        <w:t>:</w:t>
      </w:r>
    </w:p>
    <w:p w14:paraId="55B84D35" w14:textId="77777777" w:rsidR="00282927" w:rsidRDefault="00BA2F86"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 xml:space="preserve">wprowadzenie </w:t>
      </w:r>
      <w:r w:rsidR="00CB6790" w:rsidRPr="007350CE">
        <w:rPr>
          <w:rFonts w:ascii="Times New Roman" w:hAnsi="Times New Roman"/>
          <w:bCs/>
          <w:color w:val="000000"/>
          <w:sz w:val="24"/>
          <w:szCs w:val="24"/>
        </w:rPr>
        <w:t>wniosku o zawarcie umowy na realizację przedsięwzięcia niskoemisyjnego,</w:t>
      </w:r>
    </w:p>
    <w:p w14:paraId="45882BD9" w14:textId="4B74AA5B" w:rsidR="00CB6790" w:rsidRPr="00282927" w:rsidRDefault="00CB6790"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282927">
        <w:rPr>
          <w:rFonts w:ascii="Times New Roman" w:hAnsi="Times New Roman"/>
          <w:bCs/>
          <w:color w:val="000000"/>
          <w:sz w:val="24"/>
          <w:szCs w:val="24"/>
        </w:rPr>
        <w:t>zmianę sposobu wyliczania dochodu (przejście z brutto na netto – zgodnie z ustawą z</w:t>
      </w:r>
      <w:r w:rsidR="008D501A" w:rsidRPr="00282927">
        <w:rPr>
          <w:rFonts w:ascii="Times New Roman" w:hAnsi="Times New Roman"/>
          <w:bCs/>
          <w:color w:val="000000"/>
          <w:sz w:val="24"/>
          <w:szCs w:val="24"/>
        </w:rPr>
        <w:t> </w:t>
      </w:r>
      <w:r w:rsidRPr="00282927">
        <w:rPr>
          <w:rFonts w:ascii="Times New Roman" w:hAnsi="Times New Roman"/>
          <w:bCs/>
          <w:color w:val="000000"/>
          <w:sz w:val="24"/>
          <w:szCs w:val="24"/>
        </w:rPr>
        <w:t>dnia 28 listopada 2003 r. o świadczeniach rodzinnych</w:t>
      </w:r>
      <w:r w:rsidR="00A4287D" w:rsidRPr="00282927">
        <w:rPr>
          <w:rFonts w:ascii="Times New Roman" w:hAnsi="Times New Roman"/>
          <w:bCs/>
          <w:color w:val="000000"/>
          <w:sz w:val="24"/>
          <w:szCs w:val="24"/>
        </w:rPr>
        <w:t xml:space="preserve"> (Dz. U. z 2020 r. poz. 111)</w:t>
      </w:r>
      <w:r w:rsidRPr="00282927">
        <w:rPr>
          <w:rFonts w:ascii="Times New Roman" w:hAnsi="Times New Roman"/>
          <w:bCs/>
          <w:color w:val="000000"/>
          <w:sz w:val="24"/>
          <w:szCs w:val="24"/>
        </w:rPr>
        <w:t>)</w:t>
      </w:r>
      <w:r w:rsidR="008D501A" w:rsidRPr="00282927">
        <w:rPr>
          <w:rFonts w:ascii="Times New Roman" w:hAnsi="Times New Roman"/>
          <w:bCs/>
          <w:color w:val="000000"/>
          <w:sz w:val="24"/>
          <w:szCs w:val="24"/>
        </w:rPr>
        <w:t>,</w:t>
      </w:r>
    </w:p>
    <w:p w14:paraId="1406ED91" w14:textId="77777777" w:rsidR="00BA2F86" w:rsidRPr="007350CE" w:rsidRDefault="00BA2F86"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zmiana z 3 miesięcy na 1 rok okresu, z którego wyliczany jest dochód osoby ubiegającej się o realizację przedsięwzięcia niskoemisyjnego</w:t>
      </w:r>
      <w:r w:rsidR="008D501A" w:rsidRPr="007350CE">
        <w:rPr>
          <w:rFonts w:ascii="Times New Roman" w:hAnsi="Times New Roman"/>
          <w:bCs/>
          <w:color w:val="000000"/>
          <w:sz w:val="24"/>
          <w:szCs w:val="24"/>
        </w:rPr>
        <w:t>,</w:t>
      </w:r>
    </w:p>
    <w:p w14:paraId="68D47CF6" w14:textId="77777777" w:rsidR="0060429A" w:rsidRPr="007350CE" w:rsidRDefault="00CB6790"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umożliw</w:t>
      </w:r>
      <w:r w:rsidR="0060429A" w:rsidRPr="007350CE">
        <w:rPr>
          <w:rFonts w:ascii="Times New Roman" w:hAnsi="Times New Roman"/>
          <w:bCs/>
          <w:color w:val="000000"/>
          <w:sz w:val="24"/>
          <w:szCs w:val="24"/>
        </w:rPr>
        <w:t>ienie gminom samodzieln</w:t>
      </w:r>
      <w:r w:rsidR="00AE4135" w:rsidRPr="007350CE">
        <w:rPr>
          <w:rFonts w:ascii="Times New Roman" w:hAnsi="Times New Roman"/>
          <w:bCs/>
          <w:color w:val="000000"/>
          <w:sz w:val="24"/>
          <w:szCs w:val="24"/>
        </w:rPr>
        <w:t>ej</w:t>
      </w:r>
      <w:r w:rsidR="0060429A" w:rsidRPr="007350CE">
        <w:rPr>
          <w:rFonts w:ascii="Times New Roman" w:hAnsi="Times New Roman"/>
          <w:bCs/>
          <w:color w:val="000000"/>
          <w:sz w:val="24"/>
          <w:szCs w:val="24"/>
        </w:rPr>
        <w:t xml:space="preserve"> weryfikacj</w:t>
      </w:r>
      <w:r w:rsidR="00AE4135" w:rsidRPr="007350CE">
        <w:rPr>
          <w:rFonts w:ascii="Times New Roman" w:hAnsi="Times New Roman"/>
          <w:bCs/>
          <w:color w:val="000000"/>
          <w:sz w:val="24"/>
          <w:szCs w:val="24"/>
        </w:rPr>
        <w:t>i</w:t>
      </w:r>
      <w:r w:rsidR="0060429A" w:rsidRPr="007350CE">
        <w:rPr>
          <w:rFonts w:ascii="Times New Roman" w:hAnsi="Times New Roman"/>
          <w:bCs/>
          <w:color w:val="000000"/>
          <w:sz w:val="24"/>
          <w:szCs w:val="24"/>
        </w:rPr>
        <w:t xml:space="preserve"> dochodu osoby ubiegającej się o</w:t>
      </w:r>
      <w:r w:rsidR="008D501A" w:rsidRPr="007350CE">
        <w:rPr>
          <w:rFonts w:ascii="Times New Roman" w:hAnsi="Times New Roman"/>
          <w:bCs/>
          <w:color w:val="000000"/>
          <w:sz w:val="24"/>
          <w:szCs w:val="24"/>
        </w:rPr>
        <w:t> </w:t>
      </w:r>
      <w:r w:rsidR="0060429A" w:rsidRPr="007350CE">
        <w:rPr>
          <w:rFonts w:ascii="Times New Roman" w:hAnsi="Times New Roman"/>
          <w:bCs/>
          <w:color w:val="000000"/>
          <w:sz w:val="24"/>
          <w:szCs w:val="24"/>
        </w:rPr>
        <w:t>realizację przedsięwzięcia niskoemisyjnego</w:t>
      </w:r>
      <w:r w:rsidR="00AE4135" w:rsidRPr="007350CE">
        <w:rPr>
          <w:rFonts w:ascii="Times New Roman" w:hAnsi="Times New Roman"/>
          <w:bCs/>
          <w:color w:val="000000"/>
          <w:sz w:val="24"/>
          <w:szCs w:val="24"/>
        </w:rPr>
        <w:t>,</w:t>
      </w:r>
      <w:r w:rsidR="0060429A" w:rsidRPr="007350CE">
        <w:rPr>
          <w:rFonts w:ascii="Times New Roman" w:hAnsi="Times New Roman"/>
          <w:bCs/>
          <w:color w:val="000000"/>
          <w:sz w:val="24"/>
          <w:szCs w:val="24"/>
        </w:rPr>
        <w:t xml:space="preserve"> wraz z innymi </w:t>
      </w:r>
      <w:r w:rsidR="00AE4135" w:rsidRPr="007350CE">
        <w:rPr>
          <w:rFonts w:ascii="Times New Roman" w:hAnsi="Times New Roman"/>
          <w:bCs/>
          <w:color w:val="000000"/>
          <w:sz w:val="24"/>
          <w:szCs w:val="24"/>
        </w:rPr>
        <w:t xml:space="preserve">dodatkowymi </w:t>
      </w:r>
      <w:r w:rsidR="0060429A" w:rsidRPr="007350CE">
        <w:rPr>
          <w:rFonts w:ascii="Times New Roman" w:hAnsi="Times New Roman"/>
          <w:bCs/>
          <w:color w:val="000000"/>
          <w:sz w:val="24"/>
          <w:szCs w:val="24"/>
        </w:rPr>
        <w:t>instrumentami w tym zakresie</w:t>
      </w:r>
      <w:r w:rsidR="00AE4135" w:rsidRPr="007350CE">
        <w:rPr>
          <w:rFonts w:ascii="Times New Roman" w:hAnsi="Times New Roman"/>
          <w:bCs/>
          <w:color w:val="000000"/>
          <w:sz w:val="24"/>
          <w:szCs w:val="24"/>
        </w:rPr>
        <w:t>,</w:t>
      </w:r>
      <w:r w:rsidR="0060429A" w:rsidRPr="007350CE">
        <w:rPr>
          <w:rFonts w:ascii="Times New Roman" w:hAnsi="Times New Roman"/>
          <w:bCs/>
          <w:color w:val="000000"/>
          <w:sz w:val="24"/>
          <w:szCs w:val="24"/>
        </w:rPr>
        <w:t xml:space="preserve"> zaczerpniętymi z ustawy z dnia 28 listopada 2003 r. o świadczeniach rodzinnych</w:t>
      </w:r>
      <w:r w:rsidR="00F821D0">
        <w:rPr>
          <w:rFonts w:ascii="Times New Roman" w:hAnsi="Times New Roman"/>
          <w:bCs/>
          <w:color w:val="000000"/>
          <w:sz w:val="24"/>
          <w:szCs w:val="24"/>
        </w:rPr>
        <w:t xml:space="preserve"> </w:t>
      </w:r>
      <w:r w:rsidR="00F821D0" w:rsidRPr="00F821D0">
        <w:rPr>
          <w:rFonts w:ascii="Times New Roman" w:hAnsi="Times New Roman"/>
          <w:bCs/>
          <w:color w:val="000000"/>
          <w:sz w:val="24"/>
          <w:szCs w:val="24"/>
        </w:rPr>
        <w:t>i ustawy z dnia 21 czerwca 2001 r. o dodatkach mieszkaniowych</w:t>
      </w:r>
      <w:r w:rsidR="00F821D0">
        <w:rPr>
          <w:rFonts w:ascii="Times New Roman" w:hAnsi="Times New Roman"/>
          <w:bCs/>
          <w:color w:val="000000"/>
          <w:sz w:val="24"/>
          <w:szCs w:val="24"/>
        </w:rPr>
        <w:t>;</w:t>
      </w:r>
    </w:p>
    <w:p w14:paraId="3ACAC66E" w14:textId="77777777" w:rsidR="00F821D0" w:rsidRDefault="0060429A" w:rsidP="00282927">
      <w:pPr>
        <w:pStyle w:val="Akapitzlist"/>
        <w:numPr>
          <w:ilvl w:val="0"/>
          <w:numId w:val="17"/>
        </w:numPr>
        <w:spacing w:before="120" w:after="0" w:line="360" w:lineRule="auto"/>
        <w:ind w:left="851" w:hanging="491"/>
        <w:jc w:val="both"/>
        <w:rPr>
          <w:rFonts w:ascii="Times New Roman" w:hAnsi="Times New Roman"/>
          <w:bCs/>
          <w:color w:val="000000"/>
          <w:sz w:val="24"/>
          <w:szCs w:val="24"/>
        </w:rPr>
      </w:pPr>
      <w:r w:rsidRPr="007350CE">
        <w:rPr>
          <w:rFonts w:ascii="Times New Roman" w:hAnsi="Times New Roman"/>
          <w:bCs/>
          <w:color w:val="000000"/>
          <w:sz w:val="24"/>
          <w:szCs w:val="24"/>
        </w:rPr>
        <w:t>umożliwienie związkom międzygminnym i powiatom aplikowani</w:t>
      </w:r>
      <w:r w:rsidR="00AE4135" w:rsidRPr="007350CE">
        <w:rPr>
          <w:rFonts w:ascii="Times New Roman" w:hAnsi="Times New Roman"/>
          <w:bCs/>
          <w:color w:val="000000"/>
          <w:sz w:val="24"/>
          <w:szCs w:val="24"/>
        </w:rPr>
        <w:t>a</w:t>
      </w:r>
      <w:r w:rsidRPr="007350CE">
        <w:rPr>
          <w:rFonts w:ascii="Times New Roman" w:hAnsi="Times New Roman"/>
          <w:bCs/>
          <w:color w:val="000000"/>
          <w:sz w:val="24"/>
          <w:szCs w:val="24"/>
        </w:rPr>
        <w:t xml:space="preserve"> do </w:t>
      </w:r>
      <w:r w:rsidR="008D501A" w:rsidRPr="007350CE">
        <w:rPr>
          <w:rFonts w:ascii="Times New Roman" w:hAnsi="Times New Roman"/>
          <w:bCs/>
          <w:color w:val="000000"/>
          <w:sz w:val="24"/>
          <w:szCs w:val="24"/>
        </w:rPr>
        <w:t>p</w:t>
      </w:r>
      <w:r w:rsidRPr="007350CE">
        <w:rPr>
          <w:rFonts w:ascii="Times New Roman" w:hAnsi="Times New Roman"/>
          <w:bCs/>
          <w:color w:val="000000"/>
          <w:sz w:val="24"/>
          <w:szCs w:val="24"/>
        </w:rPr>
        <w:t>rogramu</w:t>
      </w:r>
      <w:r w:rsidR="00AE4135" w:rsidRPr="007350CE">
        <w:rPr>
          <w:rFonts w:ascii="Times New Roman" w:hAnsi="Times New Roman"/>
          <w:bCs/>
          <w:color w:val="000000"/>
          <w:sz w:val="24"/>
          <w:szCs w:val="24"/>
        </w:rPr>
        <w:t xml:space="preserve"> w</w:t>
      </w:r>
      <w:r w:rsidR="008D501A" w:rsidRPr="007350CE">
        <w:rPr>
          <w:rFonts w:ascii="Times New Roman" w:hAnsi="Times New Roman"/>
          <w:bCs/>
          <w:color w:val="000000"/>
          <w:sz w:val="24"/>
          <w:szCs w:val="24"/>
        </w:rPr>
        <w:t> </w:t>
      </w:r>
      <w:r w:rsidR="00AE4135" w:rsidRPr="007350CE">
        <w:rPr>
          <w:rFonts w:ascii="Times New Roman" w:hAnsi="Times New Roman"/>
          <w:bCs/>
          <w:color w:val="000000"/>
          <w:sz w:val="24"/>
          <w:szCs w:val="24"/>
        </w:rPr>
        <w:t>imieniu i na rzecz kilku gmin</w:t>
      </w:r>
      <w:r w:rsidR="00F821D0">
        <w:rPr>
          <w:rFonts w:ascii="Times New Roman" w:hAnsi="Times New Roman"/>
          <w:bCs/>
          <w:color w:val="000000"/>
          <w:sz w:val="24"/>
          <w:szCs w:val="24"/>
        </w:rPr>
        <w:t>;</w:t>
      </w:r>
    </w:p>
    <w:p w14:paraId="102B345E" w14:textId="77777777" w:rsidR="00CB6790" w:rsidRPr="007350CE" w:rsidRDefault="00F821D0" w:rsidP="00282927">
      <w:pPr>
        <w:pStyle w:val="Akapitzlist"/>
        <w:numPr>
          <w:ilvl w:val="0"/>
          <w:numId w:val="17"/>
        </w:numPr>
        <w:spacing w:before="120" w:after="0" w:line="360" w:lineRule="auto"/>
        <w:ind w:left="851" w:hanging="491"/>
        <w:jc w:val="both"/>
        <w:rPr>
          <w:rFonts w:ascii="Times New Roman" w:hAnsi="Times New Roman"/>
          <w:bCs/>
          <w:color w:val="000000"/>
          <w:sz w:val="24"/>
          <w:szCs w:val="24"/>
        </w:rPr>
      </w:pPr>
      <w:r>
        <w:rPr>
          <w:rFonts w:ascii="Times New Roman" w:hAnsi="Times New Roman"/>
          <w:bCs/>
          <w:color w:val="000000"/>
          <w:sz w:val="24"/>
          <w:szCs w:val="24"/>
        </w:rPr>
        <w:t>z</w:t>
      </w:r>
      <w:r w:rsidRPr="00F821D0">
        <w:rPr>
          <w:rFonts w:ascii="Times New Roman" w:hAnsi="Times New Roman"/>
          <w:bCs/>
          <w:color w:val="000000"/>
          <w:sz w:val="24"/>
          <w:szCs w:val="24"/>
        </w:rPr>
        <w:t>niesienie obowiązku opracowywania gminnych programów niskoemisyjnych</w:t>
      </w:r>
      <w:r>
        <w:rPr>
          <w:rFonts w:ascii="Times New Roman" w:hAnsi="Times New Roman"/>
          <w:bCs/>
          <w:color w:val="000000"/>
          <w:sz w:val="24"/>
          <w:szCs w:val="24"/>
        </w:rPr>
        <w:t>;</w:t>
      </w:r>
    </w:p>
    <w:p w14:paraId="6484BBC9" w14:textId="2095DCE5" w:rsidR="00BA2F86" w:rsidRPr="007350CE" w:rsidRDefault="00AF0A2A" w:rsidP="00282927">
      <w:pPr>
        <w:pStyle w:val="Akapitzlist"/>
        <w:numPr>
          <w:ilvl w:val="0"/>
          <w:numId w:val="17"/>
        </w:numPr>
        <w:tabs>
          <w:tab w:val="left" w:pos="851"/>
        </w:tabs>
        <w:spacing w:before="120" w:after="0" w:line="360" w:lineRule="auto"/>
        <w:ind w:left="851" w:hanging="491"/>
        <w:jc w:val="both"/>
        <w:rPr>
          <w:rFonts w:ascii="Times New Roman" w:hAnsi="Times New Roman"/>
          <w:bCs/>
          <w:color w:val="000000"/>
          <w:sz w:val="24"/>
          <w:szCs w:val="24"/>
        </w:rPr>
      </w:pPr>
      <w:r w:rsidRPr="007350CE">
        <w:rPr>
          <w:rFonts w:ascii="Times New Roman" w:hAnsi="Times New Roman"/>
          <w:bCs/>
          <w:color w:val="000000"/>
          <w:sz w:val="24"/>
          <w:szCs w:val="24"/>
        </w:rPr>
        <w:t>dokonanie zmiany podmiotu odpowiedzialnego za rozdysponowanie i rozliczanie tych środków. W miejsce ministra właściwego do spraw gospodarki wstępują dwa podmioty – minister właściwy do spraw klimatu oraz Narodowy Fundusz Ochrony Środowiska i Gospodarki Wodnej</w:t>
      </w:r>
      <w:r w:rsidR="00BA2F86" w:rsidRPr="007350CE">
        <w:rPr>
          <w:rFonts w:ascii="Times New Roman" w:hAnsi="Times New Roman"/>
          <w:bCs/>
          <w:color w:val="000000"/>
          <w:sz w:val="24"/>
          <w:szCs w:val="24"/>
        </w:rPr>
        <w:t>.</w:t>
      </w:r>
    </w:p>
    <w:p w14:paraId="5324EC5A" w14:textId="77777777" w:rsidR="00645D7B" w:rsidRPr="007350CE" w:rsidRDefault="00BA2F86"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W związku z powyższym w przedmiotowej regulacji proponuje się </w:t>
      </w:r>
      <w:r w:rsidR="00645D7B" w:rsidRPr="007350CE">
        <w:rPr>
          <w:rFonts w:ascii="Times New Roman" w:hAnsi="Times New Roman"/>
          <w:bCs/>
          <w:color w:val="000000"/>
          <w:sz w:val="24"/>
          <w:szCs w:val="24"/>
        </w:rPr>
        <w:t xml:space="preserve">następujące </w:t>
      </w:r>
      <w:r w:rsidRPr="007350CE">
        <w:rPr>
          <w:rFonts w:ascii="Times New Roman" w:hAnsi="Times New Roman"/>
          <w:bCs/>
          <w:color w:val="000000"/>
          <w:sz w:val="24"/>
          <w:szCs w:val="24"/>
        </w:rPr>
        <w:t>zmiany</w:t>
      </w:r>
      <w:r w:rsidR="00B262C0" w:rsidRPr="007350CE">
        <w:rPr>
          <w:rFonts w:ascii="Times New Roman" w:hAnsi="Times New Roman"/>
          <w:bCs/>
          <w:color w:val="000000"/>
          <w:sz w:val="24"/>
          <w:szCs w:val="24"/>
        </w:rPr>
        <w:t xml:space="preserve"> </w:t>
      </w:r>
      <w:r w:rsidR="00645D7B" w:rsidRPr="007350CE">
        <w:rPr>
          <w:rFonts w:ascii="Times New Roman" w:hAnsi="Times New Roman"/>
          <w:bCs/>
          <w:color w:val="000000"/>
          <w:sz w:val="24"/>
          <w:szCs w:val="24"/>
        </w:rPr>
        <w:t xml:space="preserve">w ustawie z dnia 21 listopada 2008 r. o wspieraniu termomodernizacji i remontów (Dz. U. z 2020 </w:t>
      </w:r>
      <w:r w:rsidR="006A0145">
        <w:rPr>
          <w:rFonts w:ascii="Times New Roman" w:hAnsi="Times New Roman"/>
          <w:bCs/>
          <w:color w:val="000000"/>
          <w:sz w:val="24"/>
          <w:szCs w:val="24"/>
        </w:rPr>
        <w:t xml:space="preserve">r. </w:t>
      </w:r>
      <w:r w:rsidR="00645D7B" w:rsidRPr="007350CE">
        <w:rPr>
          <w:rFonts w:ascii="Times New Roman" w:hAnsi="Times New Roman"/>
          <w:bCs/>
          <w:color w:val="000000"/>
          <w:sz w:val="24"/>
          <w:szCs w:val="24"/>
        </w:rPr>
        <w:t>poz. 22, z późn. zm.):</w:t>
      </w:r>
    </w:p>
    <w:p w14:paraId="4A8C2CD5" w14:textId="779FB13E"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645D7B" w:rsidRPr="007350CE">
        <w:rPr>
          <w:rFonts w:ascii="Times New Roman" w:hAnsi="Times New Roman"/>
          <w:bCs/>
          <w:color w:val="000000"/>
          <w:sz w:val="24"/>
          <w:szCs w:val="24"/>
        </w:rPr>
        <w:t>) p</w:t>
      </w:r>
      <w:r w:rsidR="00BA2F86" w:rsidRPr="007350CE">
        <w:rPr>
          <w:rFonts w:ascii="Times New Roman" w:hAnsi="Times New Roman"/>
          <w:bCs/>
          <w:color w:val="000000"/>
          <w:sz w:val="24"/>
          <w:szCs w:val="24"/>
        </w:rPr>
        <w:t xml:space="preserve">roponuje się nowe brzmienie art. 2 pkt 1b lit. a i b. Zmiany lit. a polegają na uniemożliwieniu wymiany w ramach Programu </w:t>
      </w:r>
      <w:r w:rsidR="006949D5" w:rsidRPr="007350CE">
        <w:rPr>
          <w:rFonts w:ascii="Times New Roman" w:hAnsi="Times New Roman"/>
          <w:bCs/>
          <w:color w:val="000000"/>
          <w:sz w:val="24"/>
          <w:szCs w:val="24"/>
        </w:rPr>
        <w:t xml:space="preserve">Stop Smog </w:t>
      </w:r>
      <w:r w:rsidR="00BA2F86" w:rsidRPr="007350CE">
        <w:rPr>
          <w:rFonts w:ascii="Times New Roman" w:hAnsi="Times New Roman"/>
          <w:bCs/>
          <w:color w:val="000000"/>
          <w:sz w:val="24"/>
          <w:szCs w:val="24"/>
        </w:rPr>
        <w:t>kotłów klasy 5, które w swej charakterystyce niewiele odbiegają od dalej zdefiniowanego standardu niskoemisyjnego. Przez ostatnie lata była to główna klasa kotłów, na którą dokonywano wymian np. w ramach środków UE. Natomiast w lit. b proponuje się przepis doprecyzowujący, że wraz z likwidacją źródła ciepła można dokonywać nie tylko budowy przyłącza, ale także jego modernizacj</w:t>
      </w:r>
      <w:r w:rsidR="006A0145">
        <w:rPr>
          <w:rFonts w:ascii="Times New Roman" w:hAnsi="Times New Roman"/>
          <w:bCs/>
          <w:color w:val="000000"/>
          <w:sz w:val="24"/>
          <w:szCs w:val="24"/>
        </w:rPr>
        <w:t>i</w:t>
      </w:r>
      <w:r w:rsidR="00BA2F86" w:rsidRPr="007350CE">
        <w:rPr>
          <w:rFonts w:ascii="Times New Roman" w:hAnsi="Times New Roman"/>
          <w:bCs/>
          <w:color w:val="000000"/>
          <w:sz w:val="24"/>
          <w:szCs w:val="24"/>
        </w:rPr>
        <w:t>. Ponadto doprecyzowano, że wraz z likwidacją źródła ciepła musi być zainstalowane inne źródło zapewniające ciepło w budynku</w:t>
      </w:r>
      <w:r w:rsidR="00BC7AF8" w:rsidRPr="007350CE">
        <w:rPr>
          <w:rFonts w:ascii="Times New Roman" w:hAnsi="Times New Roman"/>
          <w:bCs/>
          <w:color w:val="000000"/>
          <w:sz w:val="24"/>
          <w:szCs w:val="24"/>
        </w:rPr>
        <w:t>;</w:t>
      </w:r>
    </w:p>
    <w:p w14:paraId="7EA0D60B" w14:textId="77777777"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2</w:t>
      </w:r>
      <w:r w:rsidR="00645D7B" w:rsidRPr="007350CE">
        <w:rPr>
          <w:rFonts w:ascii="Times New Roman" w:hAnsi="Times New Roman"/>
          <w:bCs/>
          <w:color w:val="000000"/>
          <w:sz w:val="24"/>
          <w:szCs w:val="24"/>
        </w:rPr>
        <w:t xml:space="preserve">) </w:t>
      </w:r>
      <w:r w:rsidR="006A0145">
        <w:rPr>
          <w:rFonts w:ascii="Times New Roman" w:hAnsi="Times New Roman"/>
          <w:bCs/>
          <w:color w:val="000000"/>
          <w:sz w:val="24"/>
          <w:szCs w:val="24"/>
        </w:rPr>
        <w:t>w</w:t>
      </w:r>
      <w:r w:rsidR="00645D7B"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art. 2 pkt 1b lit. ba wprowadza</w:t>
      </w:r>
      <w:r w:rsidR="006A0145">
        <w:rPr>
          <w:rFonts w:ascii="Times New Roman" w:hAnsi="Times New Roman"/>
          <w:bCs/>
          <w:color w:val="000000"/>
          <w:sz w:val="24"/>
          <w:szCs w:val="24"/>
        </w:rPr>
        <w:t xml:space="preserve"> się</w:t>
      </w:r>
      <w:r w:rsidR="00BA2F86" w:rsidRPr="007350CE">
        <w:rPr>
          <w:rFonts w:ascii="Times New Roman" w:hAnsi="Times New Roman"/>
          <w:bCs/>
          <w:color w:val="000000"/>
          <w:sz w:val="24"/>
          <w:szCs w:val="24"/>
        </w:rPr>
        <w:t xml:space="preserve"> nowy typ przedsięwzięcia niskoemisyjnego obejmujący likwidację źródła ciepła wraz z podłączeniem budynku do zewnętrznej instalacji OZE oraz zainstalowanie w nim urządzeń grzewczych. Tego typu rozwią</w:t>
      </w:r>
      <w:r w:rsidR="00BA2F86" w:rsidRPr="007350CE">
        <w:rPr>
          <w:rFonts w:ascii="Times New Roman" w:hAnsi="Times New Roman"/>
          <w:bCs/>
          <w:color w:val="000000"/>
          <w:sz w:val="24"/>
          <w:szCs w:val="24"/>
        </w:rPr>
        <w:lastRenderedPageBreak/>
        <w:t xml:space="preserve">zanie może być przeznaczone do budynków, w których ze względu </w:t>
      </w:r>
      <w:r w:rsidR="00562342" w:rsidRPr="007350CE">
        <w:rPr>
          <w:rFonts w:ascii="Times New Roman" w:hAnsi="Times New Roman"/>
          <w:bCs/>
          <w:color w:val="000000"/>
          <w:sz w:val="24"/>
          <w:szCs w:val="24"/>
        </w:rPr>
        <w:t xml:space="preserve">np. </w:t>
      </w:r>
      <w:r w:rsidR="00BA2F86" w:rsidRPr="007350CE">
        <w:rPr>
          <w:rFonts w:ascii="Times New Roman" w:hAnsi="Times New Roman"/>
          <w:bCs/>
          <w:color w:val="000000"/>
          <w:sz w:val="24"/>
          <w:szCs w:val="24"/>
        </w:rPr>
        <w:t xml:space="preserve">na stan techniczny nie ma uwarunkowań do głębszych prac termomodernizacyjnych. Konsekwencją wprowadzenia tego nowego typu przedsięwzięcia niskoemisyjnego są zmiany w dalszych </w:t>
      </w:r>
      <w:r w:rsidR="006949D5" w:rsidRPr="007350CE">
        <w:rPr>
          <w:rFonts w:ascii="Times New Roman" w:hAnsi="Times New Roman"/>
          <w:bCs/>
          <w:color w:val="000000"/>
          <w:sz w:val="24"/>
          <w:szCs w:val="24"/>
        </w:rPr>
        <w:t>przepisach</w:t>
      </w:r>
      <w:r w:rsidR="00BA2F86" w:rsidRPr="007350CE">
        <w:rPr>
          <w:rFonts w:ascii="Times New Roman" w:hAnsi="Times New Roman"/>
          <w:bCs/>
          <w:color w:val="000000"/>
          <w:sz w:val="24"/>
          <w:szCs w:val="24"/>
        </w:rPr>
        <w:t xml:space="preserve"> (art. 11c ust. 3 pkt 2, 6, 13</w:t>
      </w:r>
      <w:r w:rsidR="00645D7B" w:rsidRPr="007350CE">
        <w:rPr>
          <w:rFonts w:ascii="Times New Roman" w:hAnsi="Times New Roman"/>
          <w:bCs/>
          <w:color w:val="000000"/>
          <w:sz w:val="24"/>
          <w:szCs w:val="24"/>
        </w:rPr>
        <w:t xml:space="preserve"> i</w:t>
      </w:r>
      <w:r w:rsidR="00136598"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ust. 3a)</w:t>
      </w:r>
      <w:r w:rsidR="00BC7AF8" w:rsidRPr="007350CE">
        <w:rPr>
          <w:rFonts w:ascii="Times New Roman" w:hAnsi="Times New Roman"/>
          <w:bCs/>
          <w:color w:val="000000"/>
          <w:sz w:val="24"/>
          <w:szCs w:val="24"/>
        </w:rPr>
        <w:t>;</w:t>
      </w:r>
    </w:p>
    <w:p w14:paraId="7B406F0F" w14:textId="77777777" w:rsidR="00BA2F86"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3</w:t>
      </w:r>
      <w:r w:rsidR="00645D7B"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 xml:space="preserve">proponuje się uszczegółowienie definicji obejmującej wymagania standardu niskoemisyjnego (art. 2 pkt 1c). Są to </w:t>
      </w:r>
      <w:r w:rsidR="00645D7B" w:rsidRPr="007350CE">
        <w:rPr>
          <w:rFonts w:ascii="Times New Roman" w:hAnsi="Times New Roman"/>
          <w:bCs/>
          <w:color w:val="000000"/>
          <w:sz w:val="24"/>
          <w:szCs w:val="24"/>
        </w:rPr>
        <w:t xml:space="preserve">regulacje </w:t>
      </w:r>
      <w:r w:rsidR="00BA2F86" w:rsidRPr="007350CE">
        <w:rPr>
          <w:rFonts w:ascii="Times New Roman" w:hAnsi="Times New Roman"/>
          <w:bCs/>
          <w:color w:val="000000"/>
          <w:sz w:val="24"/>
          <w:szCs w:val="24"/>
        </w:rPr>
        <w:t>doprecyzowujące, gdyż intencją obecnie obowiązującego przepisu było już wskazanie, że wszystkie urządzenia</w:t>
      </w:r>
      <w:r w:rsidR="00F308D5" w:rsidRPr="007350CE">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poza kotłami na paliwa stałe niespełniającymi regulacji prawnych ustanawiających standard </w:t>
      </w:r>
      <w:proofErr w:type="spellStart"/>
      <w:r w:rsidR="00BA2F86" w:rsidRPr="007350CE">
        <w:rPr>
          <w:rFonts w:ascii="Times New Roman" w:hAnsi="Times New Roman"/>
          <w:bCs/>
          <w:color w:val="000000"/>
          <w:sz w:val="24"/>
          <w:szCs w:val="24"/>
        </w:rPr>
        <w:t>ekoprojektu</w:t>
      </w:r>
      <w:proofErr w:type="spellEnd"/>
      <w:r w:rsidR="00BA2F86" w:rsidRPr="007350CE">
        <w:rPr>
          <w:rFonts w:ascii="Times New Roman" w:hAnsi="Times New Roman"/>
          <w:bCs/>
          <w:color w:val="000000"/>
          <w:sz w:val="24"/>
          <w:szCs w:val="24"/>
        </w:rPr>
        <w:t xml:space="preserve">, spełniają standard niskoemisyjny. Tym samym, unikając wszelkich wątpliwości interpretacyjnych, proponuje się </w:t>
      </w:r>
      <w:r w:rsidR="00645D7B" w:rsidRPr="007350CE">
        <w:rPr>
          <w:rFonts w:ascii="Times New Roman" w:hAnsi="Times New Roman"/>
          <w:bCs/>
          <w:color w:val="000000"/>
          <w:sz w:val="24"/>
          <w:szCs w:val="24"/>
        </w:rPr>
        <w:t xml:space="preserve">regulacje wskazujące, </w:t>
      </w:r>
      <w:r w:rsidR="00BA2F86" w:rsidRPr="007350CE">
        <w:rPr>
          <w:rFonts w:ascii="Times New Roman" w:hAnsi="Times New Roman"/>
          <w:bCs/>
          <w:color w:val="000000"/>
          <w:sz w:val="24"/>
          <w:szCs w:val="24"/>
        </w:rPr>
        <w:t>że źródła ciepła wykorzystujące innego rodzaju paliwa</w:t>
      </w:r>
      <w:r w:rsidR="00645D7B" w:rsidRPr="007350CE">
        <w:rPr>
          <w:rFonts w:ascii="Times New Roman" w:hAnsi="Times New Roman"/>
          <w:bCs/>
          <w:color w:val="000000"/>
          <w:sz w:val="24"/>
          <w:szCs w:val="24"/>
        </w:rPr>
        <w:t xml:space="preserve"> lub </w:t>
      </w:r>
      <w:r w:rsidR="00BA2F86" w:rsidRPr="007350CE">
        <w:rPr>
          <w:rFonts w:ascii="Times New Roman" w:hAnsi="Times New Roman"/>
          <w:bCs/>
          <w:color w:val="000000"/>
          <w:sz w:val="24"/>
          <w:szCs w:val="24"/>
        </w:rPr>
        <w:t xml:space="preserve">energię niż pochodzące z paliw stałych, spełniają standardy niskoemisyjne. Jednocześnie przywołano </w:t>
      </w:r>
      <w:r w:rsidR="00645D7B" w:rsidRPr="007350CE">
        <w:rPr>
          <w:rFonts w:ascii="Times New Roman" w:hAnsi="Times New Roman"/>
          <w:bCs/>
          <w:color w:val="000000"/>
          <w:sz w:val="24"/>
          <w:szCs w:val="24"/>
        </w:rPr>
        <w:t xml:space="preserve">rozporządzenie </w:t>
      </w:r>
      <w:r w:rsidR="00BA2F86" w:rsidRPr="007350CE">
        <w:rPr>
          <w:rFonts w:ascii="Times New Roman" w:hAnsi="Times New Roman"/>
          <w:bCs/>
          <w:color w:val="000000"/>
          <w:sz w:val="24"/>
          <w:szCs w:val="24"/>
        </w:rPr>
        <w:t>Ministra Rozwoju i Finansów z dnia 1</w:t>
      </w:r>
      <w:r w:rsidR="00F308D5"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sierpnia 2017 r. w sprawie wymagań dla kotłów na paliwo stałe (Dz. U. z 2017 r. poz. 1690</w:t>
      </w:r>
      <w:r w:rsidR="00673750" w:rsidRPr="007350CE">
        <w:rPr>
          <w:rFonts w:ascii="Times New Roman" w:hAnsi="Times New Roman"/>
          <w:bCs/>
          <w:color w:val="000000"/>
          <w:sz w:val="24"/>
          <w:szCs w:val="24"/>
        </w:rPr>
        <w:t>, z późn. zm.</w:t>
      </w:r>
      <w:r w:rsidR="00BA2F86" w:rsidRPr="007350CE">
        <w:rPr>
          <w:rFonts w:ascii="Times New Roman" w:hAnsi="Times New Roman"/>
          <w:bCs/>
          <w:color w:val="000000"/>
          <w:sz w:val="24"/>
          <w:szCs w:val="24"/>
        </w:rPr>
        <w:t>), które są dopełnieniem dotychczas przywołanych regulacji w zakresie rynku kotłów na paliwa stałe</w:t>
      </w:r>
      <w:r w:rsidR="00BC7AF8" w:rsidRPr="007350CE">
        <w:rPr>
          <w:rFonts w:ascii="Times New Roman" w:hAnsi="Times New Roman"/>
          <w:bCs/>
          <w:color w:val="000000"/>
          <w:sz w:val="24"/>
          <w:szCs w:val="24"/>
        </w:rPr>
        <w:t>;</w:t>
      </w:r>
    </w:p>
    <w:p w14:paraId="71F19772" w14:textId="77777777" w:rsidR="00F821D0" w:rsidRPr="007350CE" w:rsidRDefault="00F821D0"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4) wprowadza się definicję gospodarstwa domowego (art. 2 pkt 1d</w:t>
      </w:r>
      <w:r w:rsidRPr="007350CE">
        <w:rPr>
          <w:rFonts w:ascii="Times New Roman" w:hAnsi="Times New Roman"/>
          <w:bCs/>
          <w:color w:val="000000"/>
          <w:sz w:val="24"/>
          <w:szCs w:val="24"/>
        </w:rPr>
        <w:t>)</w:t>
      </w:r>
      <w:r>
        <w:rPr>
          <w:rFonts w:ascii="Times New Roman" w:hAnsi="Times New Roman"/>
          <w:bCs/>
          <w:color w:val="000000"/>
          <w:sz w:val="24"/>
          <w:szCs w:val="24"/>
        </w:rPr>
        <w:t>. Zmiana ta ma celu ustanowienie czytelnego i łatwego w interpretacji przepisu do wykorzystania przez samorządy w trakcie rozpatrywania wniosków mieszkańców o objęcie ich Programem Stop Smog;</w:t>
      </w:r>
    </w:p>
    <w:p w14:paraId="5C4BDA23" w14:textId="6E5D6D7A"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5</w:t>
      </w:r>
      <w:r w:rsidR="00673750" w:rsidRPr="007350CE">
        <w:rPr>
          <w:rFonts w:ascii="Times New Roman" w:hAnsi="Times New Roman"/>
          <w:bCs/>
          <w:color w:val="000000"/>
          <w:sz w:val="24"/>
          <w:szCs w:val="24"/>
        </w:rPr>
        <w:t>) n</w:t>
      </w:r>
      <w:r w:rsidR="00BA2F86" w:rsidRPr="007350CE">
        <w:rPr>
          <w:rFonts w:ascii="Times New Roman" w:hAnsi="Times New Roman"/>
          <w:bCs/>
          <w:color w:val="000000"/>
          <w:sz w:val="24"/>
          <w:szCs w:val="24"/>
        </w:rPr>
        <w:t>owe brzmienie art. 11b ust. 1</w:t>
      </w:r>
      <w:r w:rsidR="00462B3F">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nowy ustęp 1a</w:t>
      </w:r>
      <w:r w:rsidR="00835D87">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t>
      </w:r>
      <w:r w:rsidR="00462B3F">
        <w:rPr>
          <w:rFonts w:ascii="Times New Roman" w:hAnsi="Times New Roman"/>
          <w:bCs/>
          <w:color w:val="000000"/>
          <w:sz w:val="24"/>
          <w:szCs w:val="24"/>
        </w:rPr>
        <w:t xml:space="preserve">skreślenie ustępów od 2 do 9 </w:t>
      </w:r>
      <w:r w:rsidR="00835D87">
        <w:rPr>
          <w:rFonts w:ascii="Times New Roman" w:hAnsi="Times New Roman"/>
          <w:bCs/>
          <w:color w:val="000000"/>
          <w:sz w:val="24"/>
          <w:szCs w:val="24"/>
        </w:rPr>
        <w:t xml:space="preserve">oraz skorygowanie treści art. 11 c ust. 5 pkt 2 </w:t>
      </w:r>
      <w:r w:rsidR="00BA2F86" w:rsidRPr="007350CE">
        <w:rPr>
          <w:rFonts w:ascii="Times New Roman" w:hAnsi="Times New Roman"/>
          <w:bCs/>
          <w:color w:val="000000"/>
          <w:sz w:val="24"/>
          <w:szCs w:val="24"/>
        </w:rPr>
        <w:t>ma</w:t>
      </w:r>
      <w:r w:rsidR="00835D87">
        <w:rPr>
          <w:rFonts w:ascii="Times New Roman" w:hAnsi="Times New Roman"/>
          <w:bCs/>
          <w:color w:val="000000"/>
          <w:sz w:val="24"/>
          <w:szCs w:val="24"/>
        </w:rPr>
        <w:t>ją</w:t>
      </w:r>
      <w:r w:rsidR="00BA2F86" w:rsidRPr="007350CE">
        <w:rPr>
          <w:rFonts w:ascii="Times New Roman" w:hAnsi="Times New Roman"/>
          <w:bCs/>
          <w:color w:val="000000"/>
          <w:sz w:val="24"/>
          <w:szCs w:val="24"/>
        </w:rPr>
        <w:t xml:space="preserve"> na celu </w:t>
      </w:r>
      <w:r w:rsidR="00462B3F">
        <w:rPr>
          <w:rFonts w:ascii="Times New Roman" w:hAnsi="Times New Roman"/>
          <w:bCs/>
          <w:color w:val="000000"/>
          <w:sz w:val="24"/>
          <w:szCs w:val="24"/>
        </w:rPr>
        <w:t>zniesienie</w:t>
      </w:r>
      <w:r w:rsidR="00BA2F86" w:rsidRPr="007350CE">
        <w:rPr>
          <w:rFonts w:ascii="Times New Roman" w:hAnsi="Times New Roman"/>
          <w:bCs/>
          <w:color w:val="000000"/>
          <w:sz w:val="24"/>
          <w:szCs w:val="24"/>
        </w:rPr>
        <w:t xml:space="preserve"> wymogu uchwalania przez </w:t>
      </w:r>
      <w:r w:rsidR="00462B3F" w:rsidRPr="007350CE">
        <w:rPr>
          <w:rFonts w:ascii="Times New Roman" w:hAnsi="Times New Roman"/>
          <w:bCs/>
          <w:color w:val="000000"/>
          <w:sz w:val="24"/>
          <w:szCs w:val="24"/>
        </w:rPr>
        <w:t>gmin</w:t>
      </w:r>
      <w:r w:rsidR="00462B3F">
        <w:rPr>
          <w:rFonts w:ascii="Times New Roman" w:hAnsi="Times New Roman"/>
          <w:bCs/>
          <w:color w:val="000000"/>
          <w:sz w:val="24"/>
          <w:szCs w:val="24"/>
        </w:rPr>
        <w:t>y</w:t>
      </w:r>
      <w:r w:rsidR="00462B3F"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gminnego programu niskoemisyjnego</w:t>
      </w:r>
      <w:r w:rsidR="00F25A97" w:rsidRPr="007350CE">
        <w:rPr>
          <w:rFonts w:ascii="Times New Roman" w:hAnsi="Times New Roman"/>
          <w:bCs/>
          <w:color w:val="000000"/>
          <w:sz w:val="24"/>
          <w:szCs w:val="24"/>
        </w:rPr>
        <w:t xml:space="preserve"> </w:t>
      </w:r>
      <w:r w:rsidR="00462B3F">
        <w:rPr>
          <w:rFonts w:ascii="Times New Roman" w:hAnsi="Times New Roman"/>
          <w:bCs/>
          <w:color w:val="000000"/>
          <w:sz w:val="24"/>
          <w:szCs w:val="24"/>
        </w:rPr>
        <w:t xml:space="preserve">(GPN) </w:t>
      </w:r>
      <w:r w:rsidR="00F25A97" w:rsidRPr="007350CE">
        <w:rPr>
          <w:rFonts w:ascii="Times New Roman" w:hAnsi="Times New Roman"/>
          <w:bCs/>
          <w:color w:val="000000"/>
          <w:sz w:val="24"/>
          <w:szCs w:val="24"/>
        </w:rPr>
        <w:t>oraz podkreślenie, że gminy powinny kierować wsparcie w ramach programu</w:t>
      </w:r>
      <w:r w:rsidR="00AE4135" w:rsidRPr="007350CE">
        <w:rPr>
          <w:rFonts w:ascii="Times New Roman" w:hAnsi="Times New Roman"/>
          <w:bCs/>
          <w:color w:val="000000"/>
          <w:sz w:val="24"/>
          <w:szCs w:val="24"/>
        </w:rPr>
        <w:t>,</w:t>
      </w:r>
      <w:r w:rsidR="00F25A97" w:rsidRPr="007350CE">
        <w:rPr>
          <w:rFonts w:ascii="Times New Roman" w:hAnsi="Times New Roman"/>
          <w:bCs/>
          <w:color w:val="000000"/>
          <w:sz w:val="24"/>
          <w:szCs w:val="24"/>
        </w:rPr>
        <w:t xml:space="preserve"> w szczególności do gospodarstw domowych korzysta</w:t>
      </w:r>
      <w:r w:rsidR="00AE4135" w:rsidRPr="007350CE">
        <w:rPr>
          <w:rFonts w:ascii="Times New Roman" w:hAnsi="Times New Roman"/>
          <w:bCs/>
          <w:color w:val="000000"/>
          <w:sz w:val="24"/>
          <w:szCs w:val="24"/>
        </w:rPr>
        <w:t>jących</w:t>
      </w:r>
      <w:r w:rsidR="00F25A97" w:rsidRPr="007350CE">
        <w:rPr>
          <w:rFonts w:ascii="Times New Roman" w:hAnsi="Times New Roman"/>
          <w:bCs/>
          <w:color w:val="000000"/>
          <w:sz w:val="24"/>
          <w:szCs w:val="24"/>
        </w:rPr>
        <w:t xml:space="preserve"> ze świadczeń pieniężnych z tytułu ustawy z dnia 12 marca 2004 r. o pomocy społecznej</w:t>
      </w:r>
      <w:r w:rsidR="00462B3F">
        <w:rPr>
          <w:rFonts w:ascii="Times New Roman" w:hAnsi="Times New Roman"/>
          <w:bCs/>
          <w:color w:val="000000"/>
          <w:sz w:val="24"/>
          <w:szCs w:val="24"/>
        </w:rPr>
        <w:t xml:space="preserve">. Zniesienie obowiązku opracowywania GPN zostało również odzwierciedlone w zmianie przepisów </w:t>
      </w:r>
      <w:r w:rsidR="00462B3F" w:rsidRPr="00462B3F">
        <w:rPr>
          <w:rFonts w:ascii="Times New Roman" w:hAnsi="Times New Roman"/>
          <w:bCs/>
          <w:color w:val="000000"/>
          <w:sz w:val="24"/>
          <w:szCs w:val="24"/>
        </w:rPr>
        <w:t>ustaw</w:t>
      </w:r>
      <w:r w:rsidR="00462B3F">
        <w:rPr>
          <w:rFonts w:ascii="Times New Roman" w:hAnsi="Times New Roman"/>
          <w:bCs/>
          <w:color w:val="000000"/>
          <w:sz w:val="24"/>
          <w:szCs w:val="24"/>
        </w:rPr>
        <w:t>y</w:t>
      </w:r>
      <w:r w:rsidR="00462B3F" w:rsidRPr="00462B3F">
        <w:rPr>
          <w:rFonts w:ascii="Times New Roman" w:hAnsi="Times New Roman"/>
          <w:bCs/>
          <w:color w:val="000000"/>
          <w:sz w:val="24"/>
          <w:szCs w:val="24"/>
        </w:rPr>
        <w:t xml:space="preserve"> z dnia 20 maja 2016 r. o efektywności energetycznej (Dz. U. z 20</w:t>
      </w:r>
      <w:r w:rsidR="006A0145">
        <w:rPr>
          <w:rFonts w:ascii="Times New Roman" w:hAnsi="Times New Roman"/>
          <w:bCs/>
          <w:color w:val="000000"/>
          <w:sz w:val="24"/>
          <w:szCs w:val="24"/>
        </w:rPr>
        <w:t>20</w:t>
      </w:r>
      <w:r w:rsidR="00462B3F" w:rsidRPr="00462B3F">
        <w:rPr>
          <w:rFonts w:ascii="Times New Roman" w:hAnsi="Times New Roman"/>
          <w:bCs/>
          <w:color w:val="000000"/>
          <w:sz w:val="24"/>
          <w:szCs w:val="24"/>
        </w:rPr>
        <w:t xml:space="preserve"> r. poz. </w:t>
      </w:r>
      <w:r w:rsidR="006A0145">
        <w:rPr>
          <w:rFonts w:ascii="Times New Roman" w:hAnsi="Times New Roman"/>
          <w:bCs/>
          <w:color w:val="000000"/>
          <w:sz w:val="24"/>
          <w:szCs w:val="24"/>
        </w:rPr>
        <w:t>2</w:t>
      </w:r>
      <w:r w:rsidR="00462B3F" w:rsidRPr="00462B3F">
        <w:rPr>
          <w:rFonts w:ascii="Times New Roman" w:hAnsi="Times New Roman"/>
          <w:bCs/>
          <w:color w:val="000000"/>
          <w:sz w:val="24"/>
          <w:szCs w:val="24"/>
        </w:rPr>
        <w:t>6</w:t>
      </w:r>
      <w:r w:rsidR="006A0145">
        <w:rPr>
          <w:rFonts w:ascii="Times New Roman" w:hAnsi="Times New Roman"/>
          <w:bCs/>
          <w:color w:val="000000"/>
          <w:sz w:val="24"/>
          <w:szCs w:val="24"/>
        </w:rPr>
        <w:t>4, z późn. zm.</w:t>
      </w:r>
      <w:r w:rsidR="00462B3F" w:rsidRPr="00462B3F">
        <w:rPr>
          <w:rFonts w:ascii="Times New Roman" w:hAnsi="Times New Roman"/>
          <w:bCs/>
          <w:color w:val="000000"/>
          <w:sz w:val="24"/>
          <w:szCs w:val="24"/>
        </w:rPr>
        <w:t>)</w:t>
      </w:r>
      <w:r w:rsidR="00462B3F">
        <w:rPr>
          <w:rFonts w:ascii="Times New Roman" w:hAnsi="Times New Roman"/>
          <w:bCs/>
          <w:color w:val="000000"/>
          <w:sz w:val="24"/>
          <w:szCs w:val="24"/>
        </w:rPr>
        <w:t xml:space="preserve"> – art. </w:t>
      </w:r>
      <w:r w:rsidR="00D96E7F">
        <w:rPr>
          <w:rFonts w:ascii="Times New Roman" w:hAnsi="Times New Roman"/>
          <w:bCs/>
          <w:color w:val="000000"/>
          <w:sz w:val="24"/>
          <w:szCs w:val="24"/>
        </w:rPr>
        <w:t>7</w:t>
      </w:r>
      <w:r w:rsidR="00835D87">
        <w:rPr>
          <w:rFonts w:ascii="Times New Roman" w:hAnsi="Times New Roman"/>
          <w:bCs/>
          <w:color w:val="000000"/>
          <w:sz w:val="24"/>
          <w:szCs w:val="24"/>
        </w:rPr>
        <w:t>. Zniesienie obowiązku opracowywania GPN-ów było postulatem szeregu gmin. Według gmin GPN-y powielały treść innych dokumentów programowych i strategicznych opracowywanych przez samorządy</w:t>
      </w:r>
      <w:r w:rsidR="00BC7AF8" w:rsidRPr="007350CE">
        <w:rPr>
          <w:rFonts w:ascii="Times New Roman" w:hAnsi="Times New Roman"/>
          <w:bCs/>
          <w:color w:val="000000"/>
          <w:sz w:val="24"/>
          <w:szCs w:val="24"/>
        </w:rPr>
        <w:t>;</w:t>
      </w:r>
    </w:p>
    <w:p w14:paraId="64FC55F1" w14:textId="57832CC5"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lastRenderedPageBreak/>
        <w:t>6</w:t>
      </w:r>
      <w:r w:rsidR="00673750" w:rsidRPr="007350CE">
        <w:rPr>
          <w:rFonts w:ascii="Times New Roman" w:hAnsi="Times New Roman"/>
          <w:bCs/>
          <w:color w:val="000000"/>
          <w:sz w:val="24"/>
          <w:szCs w:val="24"/>
        </w:rPr>
        <w:t>) p</w:t>
      </w:r>
      <w:r w:rsidR="00BA2F86" w:rsidRPr="007350CE">
        <w:rPr>
          <w:rFonts w:ascii="Times New Roman" w:hAnsi="Times New Roman"/>
          <w:bCs/>
          <w:color w:val="000000"/>
          <w:sz w:val="24"/>
          <w:szCs w:val="24"/>
        </w:rPr>
        <w:t xml:space="preserve">ewne wątpliwości interpretacyjne budziły </w:t>
      </w:r>
      <w:r w:rsidR="006949D5" w:rsidRPr="007350CE">
        <w:rPr>
          <w:rFonts w:ascii="Times New Roman" w:hAnsi="Times New Roman"/>
          <w:bCs/>
          <w:color w:val="000000"/>
          <w:sz w:val="24"/>
          <w:szCs w:val="24"/>
        </w:rPr>
        <w:t xml:space="preserve">również </w:t>
      </w:r>
      <w:r w:rsidR="00673750" w:rsidRPr="007350CE">
        <w:rPr>
          <w:rFonts w:ascii="Times New Roman" w:hAnsi="Times New Roman"/>
          <w:bCs/>
          <w:color w:val="000000"/>
          <w:sz w:val="24"/>
          <w:szCs w:val="24"/>
        </w:rPr>
        <w:t xml:space="preserve">regulacje dotyczące </w:t>
      </w:r>
      <w:r w:rsidR="00BA2F86" w:rsidRPr="007350CE">
        <w:rPr>
          <w:rFonts w:ascii="Times New Roman" w:hAnsi="Times New Roman"/>
          <w:bCs/>
          <w:color w:val="000000"/>
          <w:sz w:val="24"/>
          <w:szCs w:val="24"/>
        </w:rPr>
        <w:t>warunków finansowych dla gmin i</w:t>
      </w:r>
      <w:r w:rsidR="00C2163F"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 xml:space="preserve">budżetu państwa, dlatego wprowadzono nowe brzmienia przepisów wskazujących, że udział budżetu państwa wynosi nie więcej niż 70% (art. 11b ust. 11), udział własny beneficjenta nie wlicza się do średniego kosztu realizacji przedsięwzięcia niskoemisyjnego (art. 11c ust. 5 pkt 5 oraz nowy pkt 6) oraz że </w:t>
      </w:r>
      <w:r w:rsidR="009669B7" w:rsidRPr="007350CE">
        <w:rPr>
          <w:rFonts w:ascii="Times New Roman" w:hAnsi="Times New Roman"/>
          <w:bCs/>
          <w:color w:val="000000"/>
          <w:sz w:val="24"/>
          <w:szCs w:val="24"/>
        </w:rPr>
        <w:t xml:space="preserve">ewentualne </w:t>
      </w:r>
      <w:r w:rsidR="00BA2F86" w:rsidRPr="007350CE">
        <w:rPr>
          <w:rFonts w:ascii="Times New Roman" w:hAnsi="Times New Roman"/>
          <w:bCs/>
          <w:color w:val="000000"/>
          <w:sz w:val="24"/>
          <w:szCs w:val="24"/>
        </w:rPr>
        <w:t>dodatkowe koszty wykraczające poza koszt</w:t>
      </w:r>
      <w:r w:rsidR="008E2685" w:rsidRPr="007350CE">
        <w:rPr>
          <w:rFonts w:ascii="Times New Roman" w:hAnsi="Times New Roman"/>
          <w:bCs/>
          <w:color w:val="000000"/>
          <w:sz w:val="24"/>
          <w:szCs w:val="24"/>
        </w:rPr>
        <w:t xml:space="preserve">y przedsięwzięć niskoemisyjnych </w:t>
      </w:r>
      <w:r w:rsidR="00BA2F86" w:rsidRPr="007350CE">
        <w:rPr>
          <w:rFonts w:ascii="Times New Roman" w:hAnsi="Times New Roman"/>
          <w:bCs/>
          <w:color w:val="000000"/>
          <w:sz w:val="24"/>
          <w:szCs w:val="24"/>
        </w:rPr>
        <w:t xml:space="preserve">(ograniczone maksymalnym średnim kosztem realizacji przedsięwzięcia niskoemisyjnego) </w:t>
      </w:r>
      <w:r w:rsidR="009669B7" w:rsidRPr="007350CE">
        <w:rPr>
          <w:rFonts w:ascii="Times New Roman" w:hAnsi="Times New Roman"/>
          <w:bCs/>
          <w:color w:val="000000"/>
          <w:sz w:val="24"/>
          <w:szCs w:val="24"/>
        </w:rPr>
        <w:t xml:space="preserve">może </w:t>
      </w:r>
      <w:r w:rsidR="008746E1" w:rsidRPr="007350CE">
        <w:rPr>
          <w:rFonts w:ascii="Times New Roman" w:hAnsi="Times New Roman"/>
          <w:bCs/>
          <w:color w:val="000000"/>
          <w:sz w:val="24"/>
          <w:szCs w:val="24"/>
        </w:rPr>
        <w:t xml:space="preserve">(rozwiązanie fakultatywne) </w:t>
      </w:r>
      <w:r w:rsidR="009669B7" w:rsidRPr="007350CE">
        <w:rPr>
          <w:rFonts w:ascii="Times New Roman" w:hAnsi="Times New Roman"/>
          <w:bCs/>
          <w:color w:val="000000"/>
          <w:sz w:val="24"/>
          <w:szCs w:val="24"/>
        </w:rPr>
        <w:t xml:space="preserve">pokryć </w:t>
      </w:r>
      <w:r w:rsidR="00BA2F86" w:rsidRPr="007350CE">
        <w:rPr>
          <w:rFonts w:ascii="Times New Roman" w:hAnsi="Times New Roman"/>
          <w:bCs/>
          <w:color w:val="000000"/>
          <w:sz w:val="24"/>
          <w:szCs w:val="24"/>
        </w:rPr>
        <w:t>gmina (art. 11c ust. 1</w:t>
      </w:r>
      <w:r w:rsidR="008746E1" w:rsidRPr="007350CE">
        <w:rPr>
          <w:rFonts w:ascii="Times New Roman" w:hAnsi="Times New Roman"/>
          <w:bCs/>
          <w:color w:val="000000"/>
          <w:sz w:val="24"/>
          <w:szCs w:val="24"/>
        </w:rPr>
        <w:t>c</w:t>
      </w:r>
      <w:r w:rsidR="00BA2F86" w:rsidRPr="007350CE">
        <w:rPr>
          <w:rFonts w:ascii="Times New Roman" w:hAnsi="Times New Roman"/>
          <w:bCs/>
          <w:color w:val="000000"/>
          <w:sz w:val="24"/>
          <w:szCs w:val="24"/>
        </w:rPr>
        <w:t>).</w:t>
      </w:r>
      <w:r w:rsidR="009669B7" w:rsidRPr="007350CE">
        <w:rPr>
          <w:rFonts w:ascii="Times New Roman" w:hAnsi="Times New Roman"/>
          <w:bCs/>
          <w:color w:val="000000"/>
          <w:sz w:val="24"/>
          <w:szCs w:val="24"/>
        </w:rPr>
        <w:t xml:space="preserve"> </w:t>
      </w:r>
      <w:r w:rsidR="008746E1" w:rsidRPr="007350CE">
        <w:rPr>
          <w:rFonts w:ascii="Times New Roman" w:hAnsi="Times New Roman"/>
          <w:bCs/>
          <w:color w:val="000000"/>
          <w:sz w:val="24"/>
          <w:szCs w:val="24"/>
        </w:rPr>
        <w:t xml:space="preserve">Fakultatywność tego rozwiązania umożliwia gminom finansowanie w formule Programu Stop Smog bardziej kosztochłonnych </w:t>
      </w:r>
      <w:r w:rsidR="00071C7E" w:rsidRPr="007350CE">
        <w:rPr>
          <w:rFonts w:ascii="Times New Roman" w:hAnsi="Times New Roman"/>
          <w:bCs/>
          <w:color w:val="000000"/>
          <w:sz w:val="24"/>
          <w:szCs w:val="24"/>
        </w:rPr>
        <w:t xml:space="preserve">(więcej niż średnio 53 tys. zł) </w:t>
      </w:r>
      <w:r w:rsidR="008746E1" w:rsidRPr="007350CE">
        <w:rPr>
          <w:rFonts w:ascii="Times New Roman" w:hAnsi="Times New Roman"/>
          <w:bCs/>
          <w:color w:val="000000"/>
          <w:sz w:val="24"/>
          <w:szCs w:val="24"/>
        </w:rPr>
        <w:t>przedsięwzięć niskoemisyjnych. Natomiast z drugiej strony, mechanizm finansowania z budżetu państwa w wys</w:t>
      </w:r>
      <w:r w:rsidR="00673750" w:rsidRPr="007350CE">
        <w:rPr>
          <w:rFonts w:ascii="Times New Roman" w:hAnsi="Times New Roman"/>
          <w:bCs/>
          <w:color w:val="000000"/>
          <w:sz w:val="24"/>
          <w:szCs w:val="24"/>
        </w:rPr>
        <w:t>okości</w:t>
      </w:r>
      <w:r w:rsidR="008746E1" w:rsidRPr="007350CE">
        <w:rPr>
          <w:rFonts w:ascii="Times New Roman" w:hAnsi="Times New Roman"/>
          <w:bCs/>
          <w:color w:val="000000"/>
          <w:sz w:val="24"/>
          <w:szCs w:val="24"/>
        </w:rPr>
        <w:t xml:space="preserve"> 70% kosztów do średniej kwoty 53 tys. zł</w:t>
      </w:r>
      <w:r w:rsidR="00071C7E" w:rsidRPr="007350CE">
        <w:rPr>
          <w:rFonts w:ascii="Times New Roman" w:hAnsi="Times New Roman"/>
          <w:bCs/>
          <w:color w:val="000000"/>
          <w:sz w:val="24"/>
          <w:szCs w:val="24"/>
        </w:rPr>
        <w:t xml:space="preserve"> powinien</w:t>
      </w:r>
      <w:r w:rsidR="008746E1" w:rsidRPr="007350CE">
        <w:rPr>
          <w:rFonts w:ascii="Times New Roman" w:hAnsi="Times New Roman"/>
          <w:bCs/>
          <w:color w:val="000000"/>
          <w:sz w:val="24"/>
          <w:szCs w:val="24"/>
        </w:rPr>
        <w:t xml:space="preserve"> spowodować wdrożenie na poziomie gminy mechanizmów</w:t>
      </w:r>
      <w:r w:rsidR="00C2163F" w:rsidRPr="007350CE">
        <w:rPr>
          <w:rFonts w:ascii="Times New Roman" w:hAnsi="Times New Roman"/>
          <w:bCs/>
          <w:color w:val="000000"/>
          <w:sz w:val="24"/>
          <w:szCs w:val="24"/>
        </w:rPr>
        <w:t xml:space="preserve"> w realizacji p</w:t>
      </w:r>
      <w:r w:rsidR="008746E1" w:rsidRPr="007350CE">
        <w:rPr>
          <w:rFonts w:ascii="Times New Roman" w:hAnsi="Times New Roman"/>
          <w:bCs/>
          <w:color w:val="000000"/>
          <w:sz w:val="24"/>
          <w:szCs w:val="24"/>
        </w:rPr>
        <w:t xml:space="preserve">rogramu, które zagwarantują ograniczenie średniego kosztu do ww. kwoty – </w:t>
      </w:r>
      <w:r w:rsidR="00071C7E" w:rsidRPr="007350CE">
        <w:rPr>
          <w:rFonts w:ascii="Times New Roman" w:hAnsi="Times New Roman"/>
          <w:bCs/>
          <w:color w:val="000000"/>
          <w:sz w:val="24"/>
          <w:szCs w:val="24"/>
        </w:rPr>
        <w:t xml:space="preserve">szczególnie </w:t>
      </w:r>
      <w:r w:rsidR="008746E1" w:rsidRPr="007350CE">
        <w:rPr>
          <w:rFonts w:ascii="Times New Roman" w:hAnsi="Times New Roman"/>
          <w:bCs/>
          <w:color w:val="000000"/>
          <w:sz w:val="24"/>
          <w:szCs w:val="24"/>
        </w:rPr>
        <w:t xml:space="preserve">w gminach, które nie </w:t>
      </w:r>
      <w:r w:rsidR="00071C7E" w:rsidRPr="007350CE">
        <w:rPr>
          <w:rFonts w:ascii="Times New Roman" w:hAnsi="Times New Roman"/>
          <w:bCs/>
          <w:color w:val="000000"/>
          <w:sz w:val="24"/>
          <w:szCs w:val="24"/>
        </w:rPr>
        <w:t>mogą pozwolić sobie na zwiększenie ponad 30% s</w:t>
      </w:r>
      <w:r w:rsidR="008746E1" w:rsidRPr="007350CE">
        <w:rPr>
          <w:rFonts w:ascii="Times New Roman" w:hAnsi="Times New Roman"/>
          <w:bCs/>
          <w:color w:val="000000"/>
          <w:sz w:val="24"/>
          <w:szCs w:val="24"/>
        </w:rPr>
        <w:t>wojego udziału</w:t>
      </w:r>
      <w:r w:rsidR="00071C7E" w:rsidRPr="007350CE">
        <w:rPr>
          <w:rFonts w:ascii="Times New Roman" w:hAnsi="Times New Roman"/>
          <w:bCs/>
          <w:color w:val="000000"/>
          <w:sz w:val="24"/>
          <w:szCs w:val="24"/>
        </w:rPr>
        <w:t>.</w:t>
      </w:r>
      <w:r w:rsidR="009669B7" w:rsidRPr="007350CE">
        <w:rPr>
          <w:rFonts w:ascii="Times New Roman" w:hAnsi="Times New Roman"/>
          <w:bCs/>
          <w:color w:val="000000"/>
          <w:sz w:val="24"/>
          <w:szCs w:val="24"/>
        </w:rPr>
        <w:t xml:space="preserve"> Jednocześnie doprecyzowano, że w celu </w:t>
      </w:r>
      <w:r w:rsidR="00FD530C" w:rsidRPr="007350CE">
        <w:rPr>
          <w:rFonts w:ascii="Times New Roman" w:hAnsi="Times New Roman"/>
          <w:bCs/>
          <w:color w:val="000000"/>
          <w:sz w:val="24"/>
          <w:szCs w:val="24"/>
        </w:rPr>
        <w:t xml:space="preserve">konieczności ewentualnego </w:t>
      </w:r>
      <w:r w:rsidR="00071C7E" w:rsidRPr="007350CE">
        <w:rPr>
          <w:rFonts w:ascii="Times New Roman" w:hAnsi="Times New Roman"/>
          <w:bCs/>
          <w:color w:val="000000"/>
          <w:sz w:val="24"/>
          <w:szCs w:val="24"/>
        </w:rPr>
        <w:t>finansowania tych bardziej kosztochłonnych budynków,</w:t>
      </w:r>
      <w:r w:rsidR="009669B7" w:rsidRPr="007350CE">
        <w:rPr>
          <w:rFonts w:ascii="Times New Roman" w:hAnsi="Times New Roman"/>
          <w:bCs/>
          <w:color w:val="000000"/>
          <w:sz w:val="24"/>
          <w:szCs w:val="24"/>
        </w:rPr>
        <w:t xml:space="preserve"> gmina może wykorzystać środki z wkładu własnego beneficjenta. Środki te mogą być również wykorzystane w celu utrzymanie efektów przedsięwzięć niskoemisyjnych (art. 11c ust. 7</w:t>
      </w:r>
      <w:r w:rsidR="00BA2F86" w:rsidRPr="007350CE">
        <w:rPr>
          <w:rFonts w:ascii="Times New Roman" w:hAnsi="Times New Roman"/>
          <w:bCs/>
          <w:color w:val="000000"/>
          <w:sz w:val="24"/>
          <w:szCs w:val="24"/>
        </w:rPr>
        <w:t>)</w:t>
      </w:r>
      <w:r w:rsidR="00BC7AF8" w:rsidRPr="007350CE">
        <w:rPr>
          <w:rFonts w:ascii="Times New Roman" w:hAnsi="Times New Roman"/>
          <w:bCs/>
          <w:color w:val="000000"/>
          <w:sz w:val="24"/>
          <w:szCs w:val="24"/>
        </w:rPr>
        <w:t>;</w:t>
      </w:r>
    </w:p>
    <w:p w14:paraId="3F79E79A" w14:textId="2B725F51"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7</w:t>
      </w:r>
      <w:r w:rsidR="00673750" w:rsidRPr="007350CE">
        <w:rPr>
          <w:rFonts w:ascii="Times New Roman" w:hAnsi="Times New Roman"/>
          <w:bCs/>
          <w:color w:val="000000"/>
          <w:sz w:val="24"/>
          <w:szCs w:val="24"/>
        </w:rPr>
        <w:t>) b</w:t>
      </w:r>
      <w:r w:rsidR="00BA2F86" w:rsidRPr="007350CE">
        <w:rPr>
          <w:rFonts w:ascii="Times New Roman" w:hAnsi="Times New Roman"/>
          <w:bCs/>
          <w:color w:val="000000"/>
          <w:sz w:val="24"/>
          <w:szCs w:val="24"/>
        </w:rPr>
        <w:t xml:space="preserve">iorąc pod uwagę szereg uwag ze strony zainteresowanych gmin, proponuje się modyfikację warunków ich udziału w </w:t>
      </w:r>
      <w:r w:rsidR="003A0307"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 xml:space="preserve">rogramie (art. 11c ust. 1). W pkt </w:t>
      </w:r>
      <w:r w:rsidR="004B30A6">
        <w:rPr>
          <w:rFonts w:ascii="Times New Roman" w:hAnsi="Times New Roman"/>
          <w:bCs/>
          <w:color w:val="000000"/>
          <w:sz w:val="24"/>
          <w:szCs w:val="24"/>
        </w:rPr>
        <w:t>1</w:t>
      </w:r>
      <w:r w:rsidR="004B30A6"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 xml:space="preserve">tego </w:t>
      </w:r>
      <w:r w:rsidR="006949D5" w:rsidRPr="007350CE">
        <w:rPr>
          <w:rFonts w:ascii="Times New Roman" w:hAnsi="Times New Roman"/>
          <w:bCs/>
          <w:color w:val="000000"/>
          <w:sz w:val="24"/>
          <w:szCs w:val="24"/>
        </w:rPr>
        <w:t>przepisu</w:t>
      </w:r>
      <w:r w:rsidR="00BA2F86" w:rsidRPr="007350CE">
        <w:rPr>
          <w:rFonts w:ascii="Times New Roman" w:hAnsi="Times New Roman"/>
          <w:bCs/>
          <w:color w:val="000000"/>
          <w:sz w:val="24"/>
          <w:szCs w:val="24"/>
        </w:rPr>
        <w:t xml:space="preserve"> proponuje się zmniejszenie minimalnej liczby budynków jednorodzinnych umożliwiającej aplikowanie do </w:t>
      </w:r>
      <w:r w:rsidR="003A0307"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rogramu (z 2% do 1%</w:t>
      </w:r>
      <w:r w:rsidR="00140A39">
        <w:rPr>
          <w:rFonts w:ascii="Times New Roman" w:hAnsi="Times New Roman"/>
          <w:bCs/>
          <w:color w:val="000000"/>
          <w:sz w:val="24"/>
          <w:szCs w:val="24"/>
        </w:rPr>
        <w:t xml:space="preserve"> </w:t>
      </w:r>
      <w:r w:rsidR="00F25A97" w:rsidRPr="007350CE">
        <w:rPr>
          <w:rFonts w:ascii="Times New Roman" w:hAnsi="Times New Roman"/>
          <w:bCs/>
          <w:color w:val="000000"/>
          <w:sz w:val="24"/>
          <w:szCs w:val="24"/>
        </w:rPr>
        <w:t>lub</w:t>
      </w:r>
      <w:r w:rsidR="003A0307" w:rsidRPr="007350CE">
        <w:rPr>
          <w:rFonts w:ascii="Times New Roman" w:hAnsi="Times New Roman"/>
          <w:bCs/>
          <w:color w:val="000000"/>
          <w:sz w:val="24"/>
          <w:szCs w:val="24"/>
        </w:rPr>
        <w:t xml:space="preserve"> </w:t>
      </w:r>
      <w:r w:rsidR="00F25A97" w:rsidRPr="007350CE">
        <w:rPr>
          <w:rFonts w:ascii="Times New Roman" w:hAnsi="Times New Roman"/>
          <w:bCs/>
          <w:color w:val="000000"/>
          <w:sz w:val="24"/>
          <w:szCs w:val="24"/>
        </w:rPr>
        <w:t>2</w:t>
      </w:r>
      <w:r w:rsidR="00BA2F86" w:rsidRPr="007350CE">
        <w:rPr>
          <w:rFonts w:ascii="Times New Roman" w:hAnsi="Times New Roman"/>
          <w:bCs/>
          <w:color w:val="000000"/>
          <w:sz w:val="24"/>
          <w:szCs w:val="24"/>
        </w:rPr>
        <w:t xml:space="preserve">0 budynków). Szereg gmin zainteresowanych przystąpieniem do </w:t>
      </w:r>
      <w:r w:rsidR="003A0307"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rogramu wskazywał</w:t>
      </w:r>
      <w:r w:rsidR="006A0145">
        <w:rPr>
          <w:rFonts w:ascii="Times New Roman" w:hAnsi="Times New Roman"/>
          <w:bCs/>
          <w:color w:val="000000"/>
          <w:sz w:val="24"/>
          <w:szCs w:val="24"/>
        </w:rPr>
        <w:t>o</w:t>
      </w:r>
      <w:r w:rsidR="00BA2F86" w:rsidRPr="007350CE">
        <w:rPr>
          <w:rFonts w:ascii="Times New Roman" w:hAnsi="Times New Roman"/>
          <w:bCs/>
          <w:color w:val="000000"/>
          <w:sz w:val="24"/>
          <w:szCs w:val="24"/>
        </w:rPr>
        <w:t xml:space="preserve">, że biorąc pod uwagę wiele czynników ryzyka oraz </w:t>
      </w:r>
      <w:r w:rsidR="003A0307" w:rsidRPr="007350CE">
        <w:rPr>
          <w:rFonts w:ascii="Times New Roman" w:hAnsi="Times New Roman"/>
          <w:bCs/>
          <w:color w:val="000000"/>
          <w:sz w:val="24"/>
          <w:szCs w:val="24"/>
        </w:rPr>
        <w:t xml:space="preserve">jego </w:t>
      </w:r>
      <w:r w:rsidR="00BA2F86" w:rsidRPr="007350CE">
        <w:rPr>
          <w:rFonts w:ascii="Times New Roman" w:hAnsi="Times New Roman"/>
          <w:bCs/>
          <w:color w:val="000000"/>
          <w:sz w:val="24"/>
          <w:szCs w:val="24"/>
        </w:rPr>
        <w:t xml:space="preserve">innowacyjny charakter, pułap 2% budynków jest zbyt wysoki. </w:t>
      </w:r>
      <w:r w:rsidR="00F25A97" w:rsidRPr="007350CE">
        <w:rPr>
          <w:rFonts w:ascii="Times New Roman" w:hAnsi="Times New Roman"/>
          <w:bCs/>
          <w:color w:val="000000"/>
          <w:sz w:val="24"/>
          <w:szCs w:val="24"/>
        </w:rPr>
        <w:t xml:space="preserve">Natomiast </w:t>
      </w:r>
      <w:r w:rsidR="00BF09BC" w:rsidRPr="007350CE">
        <w:rPr>
          <w:rFonts w:ascii="Times New Roman" w:hAnsi="Times New Roman"/>
          <w:bCs/>
          <w:color w:val="000000"/>
          <w:sz w:val="24"/>
          <w:szCs w:val="24"/>
        </w:rPr>
        <w:t>nie dokonuje się</w:t>
      </w:r>
      <w:r w:rsidR="00F25A97" w:rsidRPr="007350CE">
        <w:rPr>
          <w:rFonts w:ascii="Times New Roman" w:hAnsi="Times New Roman"/>
          <w:bCs/>
          <w:color w:val="000000"/>
          <w:sz w:val="24"/>
          <w:szCs w:val="24"/>
        </w:rPr>
        <w:t xml:space="preserve"> zmian</w:t>
      </w:r>
      <w:r w:rsidR="00140A39">
        <w:rPr>
          <w:rFonts w:ascii="Times New Roman" w:hAnsi="Times New Roman"/>
          <w:bCs/>
          <w:color w:val="000000"/>
          <w:sz w:val="24"/>
          <w:szCs w:val="24"/>
        </w:rPr>
        <w:t xml:space="preserve"> </w:t>
      </w:r>
      <w:r w:rsidR="00BF09BC" w:rsidRPr="007350CE">
        <w:rPr>
          <w:rFonts w:ascii="Times New Roman" w:hAnsi="Times New Roman"/>
          <w:bCs/>
          <w:color w:val="000000"/>
          <w:sz w:val="24"/>
          <w:szCs w:val="24"/>
        </w:rPr>
        <w:t>w tym zakresie</w:t>
      </w:r>
      <w:r w:rsidR="00BA2F86" w:rsidRPr="007350CE">
        <w:rPr>
          <w:rFonts w:ascii="Times New Roman" w:hAnsi="Times New Roman"/>
          <w:bCs/>
          <w:color w:val="000000"/>
          <w:sz w:val="24"/>
          <w:szCs w:val="24"/>
        </w:rPr>
        <w:t xml:space="preserve"> </w:t>
      </w:r>
      <w:r w:rsidR="00F25A97" w:rsidRPr="007350CE">
        <w:rPr>
          <w:rFonts w:ascii="Times New Roman" w:hAnsi="Times New Roman"/>
          <w:bCs/>
          <w:color w:val="000000"/>
          <w:sz w:val="24"/>
          <w:szCs w:val="24"/>
        </w:rPr>
        <w:t>dla</w:t>
      </w:r>
      <w:r w:rsidR="00BA2F86" w:rsidRPr="007350CE">
        <w:rPr>
          <w:rFonts w:ascii="Times New Roman" w:hAnsi="Times New Roman"/>
          <w:bCs/>
          <w:color w:val="000000"/>
          <w:sz w:val="24"/>
          <w:szCs w:val="24"/>
        </w:rPr>
        <w:t xml:space="preserve"> miast powyżej 100 tys. mieszkańców</w:t>
      </w:r>
      <w:r w:rsidR="00BF09BC" w:rsidRPr="007350CE">
        <w:rPr>
          <w:rFonts w:ascii="Times New Roman" w:hAnsi="Times New Roman"/>
          <w:bCs/>
          <w:color w:val="000000"/>
          <w:sz w:val="24"/>
          <w:szCs w:val="24"/>
        </w:rPr>
        <w:t xml:space="preserve"> – brak dolnego i górnego limitu liczby budynków</w:t>
      </w:r>
      <w:r w:rsidR="00BA2F86" w:rsidRPr="007350CE">
        <w:rPr>
          <w:rFonts w:ascii="Times New Roman" w:hAnsi="Times New Roman"/>
          <w:bCs/>
          <w:color w:val="000000"/>
          <w:sz w:val="24"/>
          <w:szCs w:val="24"/>
        </w:rPr>
        <w:t>. W kontekście liberalizacji tego limitu, proponuje się wprowadzenie jednorazowego zniesienia jego obowiązywania (art. 11c ust. 1</w:t>
      </w:r>
      <w:r w:rsidR="006024E2">
        <w:rPr>
          <w:rFonts w:ascii="Times New Roman" w:hAnsi="Times New Roman"/>
          <w:bCs/>
          <w:color w:val="000000"/>
          <w:sz w:val="24"/>
          <w:szCs w:val="24"/>
        </w:rPr>
        <w:t>e</w:t>
      </w:r>
      <w:r w:rsidR="00BA2F86" w:rsidRPr="007350CE">
        <w:rPr>
          <w:rFonts w:ascii="Times New Roman" w:hAnsi="Times New Roman"/>
          <w:bCs/>
          <w:color w:val="000000"/>
          <w:sz w:val="24"/>
          <w:szCs w:val="24"/>
        </w:rPr>
        <w:t xml:space="preserve">), w sytuacji gdy wcześniej gmina </w:t>
      </w:r>
      <w:r w:rsidR="00BA2F86" w:rsidRPr="007350CE">
        <w:rPr>
          <w:rFonts w:ascii="Times New Roman" w:hAnsi="Times New Roman"/>
          <w:bCs/>
          <w:color w:val="000000"/>
          <w:sz w:val="24"/>
          <w:szCs w:val="24"/>
        </w:rPr>
        <w:lastRenderedPageBreak/>
        <w:t xml:space="preserve">zawarła co najmniej jedno porozumienie. Podyktowane jest to możliwością wystąpienia sytuacji, </w:t>
      </w:r>
      <w:r w:rsidR="006A0145">
        <w:rPr>
          <w:rFonts w:ascii="Times New Roman" w:hAnsi="Times New Roman"/>
          <w:bCs/>
          <w:color w:val="000000"/>
          <w:sz w:val="24"/>
          <w:szCs w:val="24"/>
        </w:rPr>
        <w:t>g</w:t>
      </w:r>
      <w:r w:rsidR="00BA2F86" w:rsidRPr="007350CE">
        <w:rPr>
          <w:rFonts w:ascii="Times New Roman" w:hAnsi="Times New Roman"/>
          <w:bCs/>
          <w:color w:val="000000"/>
          <w:sz w:val="24"/>
          <w:szCs w:val="24"/>
        </w:rPr>
        <w:t xml:space="preserve">dy gmina zrealizowała już jedno lub więcej porozumień, a pozostała grupa chętnych mieszkańców jest mniejsza niż limit w </w:t>
      </w:r>
      <w:r w:rsidR="00424E63"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rogramie</w:t>
      </w:r>
      <w:r w:rsidR="00BC7AF8" w:rsidRPr="007350CE">
        <w:rPr>
          <w:rFonts w:ascii="Times New Roman" w:hAnsi="Times New Roman"/>
          <w:bCs/>
          <w:color w:val="000000"/>
          <w:sz w:val="24"/>
          <w:szCs w:val="24"/>
        </w:rPr>
        <w:t>;</w:t>
      </w:r>
    </w:p>
    <w:p w14:paraId="42B6CBBF" w14:textId="08604210"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8</w:t>
      </w:r>
      <w:r w:rsidR="00673750" w:rsidRPr="007350CE">
        <w:rPr>
          <w:rFonts w:ascii="Times New Roman" w:hAnsi="Times New Roman"/>
          <w:bCs/>
          <w:color w:val="000000"/>
          <w:sz w:val="24"/>
          <w:szCs w:val="24"/>
        </w:rPr>
        <w:t xml:space="preserve">) </w:t>
      </w:r>
      <w:r w:rsidR="00136598"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 xml:space="preserve">onadto </w:t>
      </w:r>
      <w:r w:rsidR="00673750" w:rsidRPr="007350CE">
        <w:rPr>
          <w:rFonts w:ascii="Times New Roman" w:hAnsi="Times New Roman"/>
          <w:bCs/>
          <w:color w:val="000000"/>
          <w:sz w:val="24"/>
          <w:szCs w:val="24"/>
        </w:rPr>
        <w:t>w art. 11c ust. 1</w:t>
      </w:r>
      <w:r w:rsidR="00BA2F86" w:rsidRPr="007350CE">
        <w:rPr>
          <w:rFonts w:ascii="Times New Roman" w:hAnsi="Times New Roman"/>
          <w:bCs/>
          <w:color w:val="000000"/>
          <w:sz w:val="24"/>
          <w:szCs w:val="24"/>
        </w:rPr>
        <w:t xml:space="preserve"> pkt </w:t>
      </w:r>
      <w:r w:rsidR="006024E2">
        <w:rPr>
          <w:rFonts w:ascii="Times New Roman" w:hAnsi="Times New Roman"/>
          <w:bCs/>
          <w:color w:val="000000"/>
          <w:sz w:val="24"/>
          <w:szCs w:val="24"/>
        </w:rPr>
        <w:t>3</w:t>
      </w:r>
      <w:r w:rsidR="00BA2F86" w:rsidRPr="007350CE">
        <w:rPr>
          <w:rFonts w:ascii="Times New Roman" w:hAnsi="Times New Roman"/>
          <w:bCs/>
          <w:color w:val="000000"/>
          <w:sz w:val="24"/>
          <w:szCs w:val="24"/>
        </w:rPr>
        <w:t xml:space="preserve"> proponuje się zmniejszenie z 50</w:t>
      </w:r>
      <w:r w:rsidR="006949D5" w:rsidRPr="007350CE">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t>
      </w:r>
      <w:r w:rsidR="006A0145">
        <w:rPr>
          <w:rFonts w:ascii="Times New Roman" w:hAnsi="Times New Roman"/>
          <w:bCs/>
          <w:color w:val="000000"/>
          <w:sz w:val="24"/>
          <w:szCs w:val="24"/>
        </w:rPr>
        <w:t>do</w:t>
      </w:r>
      <w:r w:rsidR="00BA2F86" w:rsidRPr="007350CE">
        <w:rPr>
          <w:rFonts w:ascii="Times New Roman" w:hAnsi="Times New Roman"/>
          <w:bCs/>
          <w:color w:val="000000"/>
          <w:sz w:val="24"/>
          <w:szCs w:val="24"/>
        </w:rPr>
        <w:t xml:space="preserve"> 30% poziomu </w:t>
      </w:r>
      <w:r w:rsidR="00BF6B5A" w:rsidRPr="007350CE">
        <w:rPr>
          <w:rFonts w:ascii="Times New Roman" w:hAnsi="Times New Roman"/>
          <w:bCs/>
          <w:color w:val="000000"/>
          <w:sz w:val="24"/>
          <w:szCs w:val="24"/>
        </w:rPr>
        <w:t>zapotrzebowania na energię dostarczaną na potrzeby ogrzewania i</w:t>
      </w:r>
      <w:r w:rsidR="00BF09BC" w:rsidRPr="007350CE">
        <w:rPr>
          <w:rFonts w:ascii="Times New Roman" w:hAnsi="Times New Roman"/>
          <w:bCs/>
          <w:color w:val="000000"/>
          <w:sz w:val="24"/>
          <w:szCs w:val="24"/>
        </w:rPr>
        <w:t> </w:t>
      </w:r>
      <w:r w:rsidR="00BF6B5A" w:rsidRPr="007350CE">
        <w:rPr>
          <w:rFonts w:ascii="Times New Roman" w:hAnsi="Times New Roman"/>
          <w:bCs/>
          <w:color w:val="000000"/>
          <w:sz w:val="24"/>
          <w:szCs w:val="24"/>
        </w:rPr>
        <w:t>podgrzewania wody użytkowej</w:t>
      </w:r>
      <w:r w:rsidR="006A0145">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liczonego łącznie dla wszystkich przedsięwzięć niskoemisyjnych. Był to jeden z postulatów gmin zainteresowanych Programem</w:t>
      </w:r>
      <w:r w:rsidR="00424E63" w:rsidRPr="007350CE">
        <w:rPr>
          <w:rFonts w:ascii="Times New Roman" w:hAnsi="Times New Roman"/>
          <w:bCs/>
          <w:color w:val="000000"/>
          <w:sz w:val="24"/>
          <w:szCs w:val="24"/>
        </w:rPr>
        <w:t xml:space="preserve"> Stop Smog</w:t>
      </w:r>
      <w:r w:rsidR="00BA2F86" w:rsidRPr="007350CE">
        <w:rPr>
          <w:rFonts w:ascii="Times New Roman" w:hAnsi="Times New Roman"/>
          <w:bCs/>
          <w:color w:val="000000"/>
          <w:sz w:val="24"/>
          <w:szCs w:val="24"/>
        </w:rPr>
        <w:t>. Argumentem za taką zmianą był fakt, że doświadczenia tych gmin pokazują, że osiągnięcie 50% zmniejszenia energii w założonym budżecie często jest trudne lub niewykonalne.</w:t>
      </w:r>
      <w:r w:rsidR="0060429A" w:rsidRPr="007350CE">
        <w:rPr>
          <w:rFonts w:ascii="Times New Roman" w:hAnsi="Times New Roman"/>
          <w:bCs/>
          <w:color w:val="000000"/>
          <w:sz w:val="24"/>
          <w:szCs w:val="24"/>
        </w:rPr>
        <w:t xml:space="preserve"> Jednocześnie w całej ustawie </w:t>
      </w:r>
      <w:proofErr w:type="spellStart"/>
      <w:r w:rsidR="0060429A" w:rsidRPr="007350CE">
        <w:rPr>
          <w:rFonts w:ascii="Times New Roman" w:hAnsi="Times New Roman"/>
          <w:bCs/>
          <w:color w:val="000000"/>
          <w:sz w:val="24"/>
          <w:szCs w:val="24"/>
        </w:rPr>
        <w:t>uspójnia</w:t>
      </w:r>
      <w:proofErr w:type="spellEnd"/>
      <w:r w:rsidR="0060429A" w:rsidRPr="007350CE">
        <w:rPr>
          <w:rFonts w:ascii="Times New Roman" w:hAnsi="Times New Roman"/>
          <w:bCs/>
          <w:color w:val="000000"/>
          <w:sz w:val="24"/>
          <w:szCs w:val="24"/>
        </w:rPr>
        <w:t xml:space="preserve"> się </w:t>
      </w:r>
      <w:r w:rsidR="00BF09BC" w:rsidRPr="007350CE">
        <w:rPr>
          <w:rFonts w:ascii="Times New Roman" w:hAnsi="Times New Roman"/>
          <w:bCs/>
          <w:color w:val="000000"/>
          <w:sz w:val="24"/>
          <w:szCs w:val="24"/>
        </w:rPr>
        <w:t>nazewnictwo</w:t>
      </w:r>
      <w:r w:rsidR="0060429A" w:rsidRPr="007350CE">
        <w:rPr>
          <w:rFonts w:ascii="Times New Roman" w:hAnsi="Times New Roman"/>
          <w:bCs/>
          <w:color w:val="000000"/>
          <w:sz w:val="24"/>
          <w:szCs w:val="24"/>
        </w:rPr>
        <w:t xml:space="preserve"> w tym zakresie (obecnie jest: „zapotrzebowania na ciepło grzewcze”, proponuje się: „zmniejszenie zapotrzebowania na energię dostarczaną na potrzeby ogrzewania </w:t>
      </w:r>
      <w:r w:rsidR="00BF09BC" w:rsidRPr="007350CE">
        <w:rPr>
          <w:rFonts w:ascii="Times New Roman" w:hAnsi="Times New Roman"/>
          <w:bCs/>
          <w:color w:val="000000"/>
          <w:sz w:val="24"/>
          <w:szCs w:val="24"/>
        </w:rPr>
        <w:t>budynku mieszkalnego jednorodzinnego i </w:t>
      </w:r>
      <w:r w:rsidR="0060429A" w:rsidRPr="007350CE">
        <w:rPr>
          <w:rFonts w:ascii="Times New Roman" w:hAnsi="Times New Roman"/>
          <w:bCs/>
          <w:color w:val="000000"/>
          <w:sz w:val="24"/>
          <w:szCs w:val="24"/>
        </w:rPr>
        <w:t>podgrzewania wody użytkowej”)</w:t>
      </w:r>
      <w:r w:rsidR="00BC7AF8" w:rsidRPr="007350CE">
        <w:rPr>
          <w:rFonts w:ascii="Times New Roman" w:hAnsi="Times New Roman"/>
          <w:bCs/>
          <w:color w:val="000000"/>
          <w:sz w:val="24"/>
          <w:szCs w:val="24"/>
        </w:rPr>
        <w:t>;</w:t>
      </w:r>
    </w:p>
    <w:p w14:paraId="79B33F31" w14:textId="77777777"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9</w:t>
      </w:r>
      <w:r w:rsidR="00673750" w:rsidRPr="007350CE">
        <w:rPr>
          <w:rFonts w:ascii="Times New Roman" w:hAnsi="Times New Roman"/>
          <w:bCs/>
          <w:color w:val="000000"/>
          <w:sz w:val="24"/>
          <w:szCs w:val="24"/>
        </w:rPr>
        <w:t>) n</w:t>
      </w:r>
      <w:r w:rsidR="00BA2F86" w:rsidRPr="007350CE">
        <w:rPr>
          <w:rFonts w:ascii="Times New Roman" w:hAnsi="Times New Roman"/>
          <w:bCs/>
          <w:color w:val="000000"/>
          <w:sz w:val="24"/>
          <w:szCs w:val="24"/>
        </w:rPr>
        <w:t xml:space="preserve">owe brzmienie art. 11c ust. 2 obejmuje wskazanie źródła danych do ustalania liczby mieszkańców dla miast powyżej 100 tys. mieszkańców. Obecnie podstawą jest liczba mieszkańców publikowana przez GUS według stanu na dzień 31 grudnia roku poprzedzającego rok złożenia wniosku. </w:t>
      </w:r>
      <w:r w:rsidR="00673750" w:rsidRPr="007350CE">
        <w:rPr>
          <w:rFonts w:ascii="Times New Roman" w:hAnsi="Times New Roman"/>
          <w:bCs/>
          <w:color w:val="000000"/>
          <w:sz w:val="24"/>
          <w:szCs w:val="24"/>
        </w:rPr>
        <w:t>Regulacja ta</w:t>
      </w:r>
      <w:r w:rsidR="00BA2F86" w:rsidRPr="007350CE">
        <w:rPr>
          <w:rFonts w:ascii="Times New Roman" w:hAnsi="Times New Roman"/>
          <w:bCs/>
          <w:color w:val="000000"/>
          <w:sz w:val="24"/>
          <w:szCs w:val="24"/>
        </w:rPr>
        <w:t xml:space="preserve"> powodował</w:t>
      </w:r>
      <w:r w:rsidR="00673750" w:rsidRPr="007350CE">
        <w:rPr>
          <w:rFonts w:ascii="Times New Roman" w:hAnsi="Times New Roman"/>
          <w:bCs/>
          <w:color w:val="000000"/>
          <w:sz w:val="24"/>
          <w:szCs w:val="24"/>
        </w:rPr>
        <w:t>a</w:t>
      </w:r>
      <w:r w:rsidR="00BA2F86" w:rsidRPr="007350CE">
        <w:rPr>
          <w:rFonts w:ascii="Times New Roman" w:hAnsi="Times New Roman"/>
          <w:bCs/>
          <w:color w:val="000000"/>
          <w:sz w:val="24"/>
          <w:szCs w:val="24"/>
        </w:rPr>
        <w:t>, że gminy składające wniosek w pierwszej połowie roku nie mogły powoływać się na te dane, gdyż GUS tego rodzaju dane publikuje w drugiej połowie roku. W związku z tym</w:t>
      </w:r>
      <w:r w:rsidR="00424E63" w:rsidRPr="007350CE">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 nowym brzmieniu proponuje się najnowsze dostępne dane publikowane przez GUS</w:t>
      </w:r>
      <w:r w:rsidR="00BC7AF8" w:rsidRPr="007350CE">
        <w:rPr>
          <w:rFonts w:ascii="Times New Roman" w:hAnsi="Times New Roman"/>
          <w:bCs/>
          <w:color w:val="000000"/>
          <w:sz w:val="24"/>
          <w:szCs w:val="24"/>
        </w:rPr>
        <w:t>;</w:t>
      </w:r>
    </w:p>
    <w:p w14:paraId="6C8C2EB6" w14:textId="104A078A" w:rsidR="009669B7"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10</w:t>
      </w:r>
      <w:r w:rsidR="00673750" w:rsidRPr="007350CE">
        <w:rPr>
          <w:rFonts w:ascii="Times New Roman" w:hAnsi="Times New Roman"/>
          <w:bCs/>
          <w:color w:val="000000"/>
          <w:sz w:val="24"/>
          <w:szCs w:val="24"/>
        </w:rPr>
        <w:t>) j</w:t>
      </w:r>
      <w:r w:rsidR="009669B7" w:rsidRPr="007350CE">
        <w:rPr>
          <w:rFonts w:ascii="Times New Roman" w:hAnsi="Times New Roman"/>
          <w:bCs/>
          <w:color w:val="000000"/>
          <w:sz w:val="24"/>
          <w:szCs w:val="24"/>
        </w:rPr>
        <w:t xml:space="preserve">ednocześnie </w:t>
      </w:r>
      <w:r w:rsidR="00673750" w:rsidRPr="007350CE">
        <w:rPr>
          <w:rFonts w:ascii="Times New Roman" w:hAnsi="Times New Roman"/>
          <w:bCs/>
          <w:color w:val="000000"/>
          <w:sz w:val="24"/>
          <w:szCs w:val="24"/>
        </w:rPr>
        <w:t>zaproponowano regulacje</w:t>
      </w:r>
      <w:r w:rsidR="009669B7" w:rsidRPr="007350CE">
        <w:rPr>
          <w:rFonts w:ascii="Times New Roman" w:hAnsi="Times New Roman"/>
          <w:bCs/>
          <w:color w:val="000000"/>
          <w:sz w:val="24"/>
          <w:szCs w:val="24"/>
        </w:rPr>
        <w:t xml:space="preserve"> umożliwiające przystępowanie do Programu Stop Smog również związkom międzygminnym w rozumieniu art. 64 ust. 1 ustawy z dnia 8 marca 1990 r. o samorządzie gminnym (Dz. U. z 20</w:t>
      </w:r>
      <w:r w:rsidR="00C31F90">
        <w:rPr>
          <w:rFonts w:ascii="Times New Roman" w:hAnsi="Times New Roman"/>
          <w:bCs/>
          <w:color w:val="000000"/>
          <w:sz w:val="24"/>
          <w:szCs w:val="24"/>
        </w:rPr>
        <w:t>20</w:t>
      </w:r>
      <w:r w:rsidR="009669B7" w:rsidRPr="007350CE">
        <w:rPr>
          <w:rFonts w:ascii="Times New Roman" w:hAnsi="Times New Roman"/>
          <w:bCs/>
          <w:color w:val="000000"/>
          <w:sz w:val="24"/>
          <w:szCs w:val="24"/>
        </w:rPr>
        <w:t xml:space="preserve"> r. poz. </w:t>
      </w:r>
      <w:r w:rsidR="00C31F90">
        <w:rPr>
          <w:rFonts w:ascii="Times New Roman" w:hAnsi="Times New Roman"/>
          <w:bCs/>
          <w:color w:val="000000"/>
          <w:sz w:val="24"/>
          <w:szCs w:val="24"/>
        </w:rPr>
        <w:t>713</w:t>
      </w:r>
      <w:r w:rsidR="009669B7" w:rsidRPr="007350CE">
        <w:rPr>
          <w:rFonts w:ascii="Times New Roman" w:hAnsi="Times New Roman"/>
          <w:bCs/>
          <w:color w:val="000000"/>
          <w:sz w:val="24"/>
          <w:szCs w:val="24"/>
        </w:rPr>
        <w:t>)</w:t>
      </w:r>
      <w:r w:rsidR="00835D87">
        <w:rPr>
          <w:rFonts w:ascii="Times New Roman" w:hAnsi="Times New Roman"/>
          <w:bCs/>
          <w:color w:val="000000"/>
          <w:sz w:val="24"/>
          <w:szCs w:val="24"/>
        </w:rPr>
        <w:t xml:space="preserve">, </w:t>
      </w:r>
      <w:r w:rsidR="00835D87" w:rsidRPr="00835D87">
        <w:rPr>
          <w:rFonts w:ascii="Times New Roman" w:hAnsi="Times New Roman"/>
          <w:bCs/>
          <w:color w:val="000000"/>
          <w:sz w:val="24"/>
          <w:szCs w:val="24"/>
        </w:rPr>
        <w:t>związ</w:t>
      </w:r>
      <w:r w:rsidR="00835D87">
        <w:rPr>
          <w:rFonts w:ascii="Times New Roman" w:hAnsi="Times New Roman"/>
          <w:bCs/>
          <w:color w:val="000000"/>
          <w:sz w:val="24"/>
          <w:szCs w:val="24"/>
        </w:rPr>
        <w:t>kowi</w:t>
      </w:r>
      <w:r w:rsidR="00835D87" w:rsidRPr="00835D87">
        <w:rPr>
          <w:rFonts w:ascii="Times New Roman" w:hAnsi="Times New Roman"/>
          <w:bCs/>
          <w:color w:val="000000"/>
          <w:sz w:val="24"/>
          <w:szCs w:val="24"/>
        </w:rPr>
        <w:t xml:space="preserve"> metropolitaln</w:t>
      </w:r>
      <w:r w:rsidR="00835D87">
        <w:rPr>
          <w:rFonts w:ascii="Times New Roman" w:hAnsi="Times New Roman"/>
          <w:bCs/>
          <w:color w:val="000000"/>
          <w:sz w:val="24"/>
          <w:szCs w:val="24"/>
        </w:rPr>
        <w:t>emu</w:t>
      </w:r>
      <w:r w:rsidR="00835D87" w:rsidRPr="00835D87">
        <w:rPr>
          <w:rFonts w:ascii="Times New Roman" w:hAnsi="Times New Roman"/>
          <w:bCs/>
          <w:color w:val="000000"/>
          <w:sz w:val="24"/>
          <w:szCs w:val="24"/>
        </w:rPr>
        <w:t xml:space="preserve"> utworzon</w:t>
      </w:r>
      <w:r w:rsidR="00835D87">
        <w:rPr>
          <w:rFonts w:ascii="Times New Roman" w:hAnsi="Times New Roman"/>
          <w:bCs/>
          <w:color w:val="000000"/>
          <w:sz w:val="24"/>
          <w:szCs w:val="24"/>
        </w:rPr>
        <w:t>emu</w:t>
      </w:r>
      <w:r w:rsidR="00835D87" w:rsidRPr="00835D87">
        <w:rPr>
          <w:rFonts w:ascii="Times New Roman" w:hAnsi="Times New Roman"/>
          <w:bCs/>
          <w:color w:val="000000"/>
          <w:sz w:val="24"/>
          <w:szCs w:val="24"/>
        </w:rPr>
        <w:t xml:space="preserve"> na podstawie art. 4 ust. 1 pkt 1 ustawy z dnia 9 marca 2017 r. o związku metropolitalnym w województwie śląskim (Dz. U. poz. 730)</w:t>
      </w:r>
      <w:r w:rsidR="009669B7" w:rsidRPr="007350CE">
        <w:rPr>
          <w:rFonts w:ascii="Times New Roman" w:hAnsi="Times New Roman"/>
          <w:bCs/>
          <w:color w:val="000000"/>
          <w:sz w:val="24"/>
          <w:szCs w:val="24"/>
        </w:rPr>
        <w:t xml:space="preserve"> oraz powiatom (art. 11c ust. 1a). W</w:t>
      </w:r>
      <w:r w:rsidR="00BF09BC" w:rsidRPr="007350CE">
        <w:rPr>
          <w:rFonts w:ascii="Times New Roman" w:hAnsi="Times New Roman"/>
          <w:bCs/>
          <w:color w:val="000000"/>
          <w:sz w:val="24"/>
          <w:szCs w:val="24"/>
        </w:rPr>
        <w:t> </w:t>
      </w:r>
      <w:r w:rsidR="009669B7" w:rsidRPr="007350CE">
        <w:rPr>
          <w:rFonts w:ascii="Times New Roman" w:hAnsi="Times New Roman"/>
          <w:bCs/>
          <w:color w:val="000000"/>
          <w:sz w:val="24"/>
          <w:szCs w:val="24"/>
        </w:rPr>
        <w:t xml:space="preserve">takim przypadku gminy uczestniczące w </w:t>
      </w:r>
      <w:r w:rsidR="00835D87">
        <w:rPr>
          <w:rFonts w:ascii="Times New Roman" w:hAnsi="Times New Roman"/>
          <w:bCs/>
          <w:color w:val="000000"/>
          <w:sz w:val="24"/>
          <w:szCs w:val="24"/>
        </w:rPr>
        <w:t xml:space="preserve">tych </w:t>
      </w:r>
      <w:r w:rsidR="009669B7" w:rsidRPr="007350CE">
        <w:rPr>
          <w:rFonts w:ascii="Times New Roman" w:hAnsi="Times New Roman"/>
          <w:bCs/>
          <w:color w:val="000000"/>
          <w:sz w:val="24"/>
          <w:szCs w:val="24"/>
        </w:rPr>
        <w:t>związk</w:t>
      </w:r>
      <w:r w:rsidR="00835D87">
        <w:rPr>
          <w:rFonts w:ascii="Times New Roman" w:hAnsi="Times New Roman"/>
          <w:bCs/>
          <w:color w:val="000000"/>
          <w:sz w:val="24"/>
          <w:szCs w:val="24"/>
        </w:rPr>
        <w:t xml:space="preserve">ach </w:t>
      </w:r>
      <w:r w:rsidR="009669B7" w:rsidRPr="007350CE">
        <w:rPr>
          <w:rFonts w:ascii="Times New Roman" w:hAnsi="Times New Roman"/>
          <w:bCs/>
          <w:color w:val="000000"/>
          <w:sz w:val="24"/>
          <w:szCs w:val="24"/>
        </w:rPr>
        <w:t xml:space="preserve">lub należące do powiatu </w:t>
      </w:r>
      <w:r w:rsidR="00835D87">
        <w:rPr>
          <w:rFonts w:ascii="Times New Roman" w:hAnsi="Times New Roman"/>
          <w:bCs/>
          <w:color w:val="000000"/>
          <w:sz w:val="24"/>
          <w:szCs w:val="24"/>
        </w:rPr>
        <w:t>powinny zawrzeć umowę regulującą</w:t>
      </w:r>
      <w:r w:rsidR="00835D87" w:rsidRPr="007350CE">
        <w:rPr>
          <w:rFonts w:ascii="Times New Roman" w:hAnsi="Times New Roman"/>
          <w:bCs/>
          <w:color w:val="000000"/>
          <w:sz w:val="24"/>
          <w:szCs w:val="24"/>
        </w:rPr>
        <w:t xml:space="preserve"> przekaza</w:t>
      </w:r>
      <w:r w:rsidR="00835D87">
        <w:rPr>
          <w:rFonts w:ascii="Times New Roman" w:hAnsi="Times New Roman"/>
          <w:bCs/>
          <w:color w:val="000000"/>
          <w:sz w:val="24"/>
          <w:szCs w:val="24"/>
        </w:rPr>
        <w:t>nie</w:t>
      </w:r>
      <w:r w:rsidR="00835D87" w:rsidRPr="007350CE">
        <w:rPr>
          <w:rFonts w:ascii="Times New Roman" w:hAnsi="Times New Roman"/>
          <w:bCs/>
          <w:color w:val="000000"/>
          <w:sz w:val="24"/>
          <w:szCs w:val="24"/>
        </w:rPr>
        <w:t xml:space="preserve"> </w:t>
      </w:r>
      <w:r w:rsidR="009669B7" w:rsidRPr="007350CE">
        <w:rPr>
          <w:rFonts w:ascii="Times New Roman" w:hAnsi="Times New Roman"/>
          <w:bCs/>
          <w:color w:val="000000"/>
          <w:sz w:val="24"/>
          <w:szCs w:val="24"/>
        </w:rPr>
        <w:t>praw i obowiązk</w:t>
      </w:r>
      <w:r w:rsidR="00835D87">
        <w:rPr>
          <w:rFonts w:ascii="Times New Roman" w:hAnsi="Times New Roman"/>
          <w:bCs/>
          <w:color w:val="000000"/>
          <w:sz w:val="24"/>
          <w:szCs w:val="24"/>
        </w:rPr>
        <w:t>ów</w:t>
      </w:r>
      <w:r w:rsidR="009669B7" w:rsidRPr="007350CE">
        <w:rPr>
          <w:rFonts w:ascii="Times New Roman" w:hAnsi="Times New Roman"/>
          <w:bCs/>
          <w:color w:val="000000"/>
          <w:sz w:val="24"/>
          <w:szCs w:val="24"/>
        </w:rPr>
        <w:t xml:space="preserve"> </w:t>
      </w:r>
      <w:r w:rsidR="00835D87" w:rsidRPr="007350CE">
        <w:rPr>
          <w:rFonts w:ascii="Times New Roman" w:hAnsi="Times New Roman"/>
          <w:bCs/>
          <w:color w:val="000000"/>
          <w:sz w:val="24"/>
          <w:szCs w:val="24"/>
        </w:rPr>
        <w:t>wynikając</w:t>
      </w:r>
      <w:r w:rsidR="00835D87">
        <w:rPr>
          <w:rFonts w:ascii="Times New Roman" w:hAnsi="Times New Roman"/>
          <w:bCs/>
          <w:color w:val="000000"/>
          <w:sz w:val="24"/>
          <w:szCs w:val="24"/>
        </w:rPr>
        <w:t>ych</w:t>
      </w:r>
      <w:r w:rsidR="00835D87" w:rsidRPr="007350CE">
        <w:rPr>
          <w:rFonts w:ascii="Times New Roman" w:hAnsi="Times New Roman"/>
          <w:bCs/>
          <w:color w:val="000000"/>
          <w:sz w:val="24"/>
          <w:szCs w:val="24"/>
        </w:rPr>
        <w:t xml:space="preserve"> </w:t>
      </w:r>
      <w:r w:rsidR="009669B7" w:rsidRPr="007350CE">
        <w:rPr>
          <w:rFonts w:ascii="Times New Roman" w:hAnsi="Times New Roman"/>
          <w:bCs/>
          <w:color w:val="000000"/>
          <w:sz w:val="24"/>
          <w:szCs w:val="24"/>
        </w:rPr>
        <w:t>z realizacji i zapewnienia utrzymania efektów przedsięwzięć niskoemisyjnych na rzecz tego związku lub powiatu (art. 11c ust. 1b)</w:t>
      </w:r>
      <w:r w:rsidR="00BC7AF8" w:rsidRPr="007350CE">
        <w:rPr>
          <w:rFonts w:ascii="Times New Roman" w:hAnsi="Times New Roman"/>
          <w:bCs/>
          <w:color w:val="000000"/>
          <w:sz w:val="24"/>
          <w:szCs w:val="24"/>
        </w:rPr>
        <w:t>;</w:t>
      </w:r>
    </w:p>
    <w:p w14:paraId="58E8FC51" w14:textId="77777777"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1</w:t>
      </w:r>
      <w:r w:rsidR="009141FE">
        <w:rPr>
          <w:rFonts w:ascii="Times New Roman" w:hAnsi="Times New Roman"/>
          <w:bCs/>
          <w:color w:val="000000"/>
          <w:sz w:val="24"/>
          <w:szCs w:val="24"/>
        </w:rPr>
        <w:t>1</w:t>
      </w:r>
      <w:r w:rsidR="00673750" w:rsidRPr="007350CE">
        <w:rPr>
          <w:rFonts w:ascii="Times New Roman" w:hAnsi="Times New Roman"/>
          <w:bCs/>
          <w:color w:val="000000"/>
          <w:sz w:val="24"/>
          <w:szCs w:val="24"/>
        </w:rPr>
        <w:t xml:space="preserve">) nowe </w:t>
      </w:r>
      <w:r w:rsidR="00BA2F86" w:rsidRPr="007350CE">
        <w:rPr>
          <w:rFonts w:ascii="Times New Roman" w:hAnsi="Times New Roman"/>
          <w:bCs/>
          <w:color w:val="000000"/>
          <w:sz w:val="24"/>
          <w:szCs w:val="24"/>
        </w:rPr>
        <w:t>brzmienie art. 11c ust. 3 proponuje rozszerzenie katalogu kwalifikowanych o:</w:t>
      </w:r>
    </w:p>
    <w:p w14:paraId="7D24A788" w14:textId="77777777" w:rsidR="00BA2F86" w:rsidRPr="007350CE" w:rsidRDefault="00BA2F86" w:rsidP="00282927">
      <w:pPr>
        <w:pStyle w:val="Akapitzlist"/>
        <w:numPr>
          <w:ilvl w:val="0"/>
          <w:numId w:val="18"/>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koszty </w:t>
      </w:r>
      <w:proofErr w:type="spellStart"/>
      <w:r w:rsidRPr="007350CE">
        <w:rPr>
          <w:rFonts w:ascii="Times New Roman" w:hAnsi="Times New Roman"/>
          <w:bCs/>
          <w:color w:val="000000"/>
          <w:sz w:val="24"/>
          <w:szCs w:val="24"/>
        </w:rPr>
        <w:t>mikroinstalacji</w:t>
      </w:r>
      <w:proofErr w:type="spellEnd"/>
      <w:r w:rsidRPr="007350CE">
        <w:rPr>
          <w:rFonts w:ascii="Times New Roman" w:hAnsi="Times New Roman"/>
          <w:bCs/>
          <w:color w:val="000000"/>
          <w:sz w:val="24"/>
          <w:szCs w:val="24"/>
        </w:rPr>
        <w:t xml:space="preserve"> OZE w rozumieniu ustawy z dnia 20 lutego 2015 r. o odnawialnych źródłach energii</w:t>
      </w:r>
      <w:r w:rsidR="00797200" w:rsidRPr="007350CE">
        <w:rPr>
          <w:rFonts w:ascii="Times New Roman" w:hAnsi="Times New Roman"/>
          <w:bCs/>
          <w:color w:val="000000"/>
          <w:sz w:val="24"/>
          <w:szCs w:val="24"/>
        </w:rPr>
        <w:t>,</w:t>
      </w:r>
    </w:p>
    <w:p w14:paraId="023C1322"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zapewnienia dostępu do energii z OZE i pompy ciepła</w:t>
      </w:r>
      <w:r w:rsidR="00C31F90">
        <w:rPr>
          <w:rFonts w:ascii="Times New Roman" w:hAnsi="Times New Roman"/>
          <w:bCs/>
          <w:color w:val="000000"/>
          <w:sz w:val="24"/>
          <w:szCs w:val="24"/>
        </w:rPr>
        <w:t>,</w:t>
      </w:r>
      <w:r w:rsidRPr="007350CE">
        <w:rPr>
          <w:rFonts w:ascii="Times New Roman" w:hAnsi="Times New Roman"/>
          <w:bCs/>
          <w:color w:val="000000"/>
          <w:sz w:val="24"/>
          <w:szCs w:val="24"/>
        </w:rPr>
        <w:t xml:space="preserve"> w tym m.in. w oparciu o urządzenia stanowiące własność gminy</w:t>
      </w:r>
      <w:r w:rsidR="00797200" w:rsidRPr="007350CE">
        <w:rPr>
          <w:rFonts w:ascii="Times New Roman" w:hAnsi="Times New Roman"/>
          <w:bCs/>
          <w:color w:val="000000"/>
          <w:sz w:val="24"/>
          <w:szCs w:val="24"/>
        </w:rPr>
        <w:t>,</w:t>
      </w:r>
    </w:p>
    <w:p w14:paraId="55B6A33E"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instalacji źródeł ciepła zasilanych energią elektryczną</w:t>
      </w:r>
      <w:r w:rsidR="00797200" w:rsidRPr="007350CE">
        <w:rPr>
          <w:rFonts w:ascii="Times New Roman" w:hAnsi="Times New Roman"/>
          <w:bCs/>
          <w:color w:val="000000"/>
          <w:sz w:val="24"/>
          <w:szCs w:val="24"/>
        </w:rPr>
        <w:t>,</w:t>
      </w:r>
    </w:p>
    <w:p w14:paraId="5AA15B97"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innych prac remontowych niezbędnych do realizacji przedsięwzięć związanych z efektywnością energetyczną, jednakże stanowiące nie więcej niż 20% łącznych kosztów</w:t>
      </w:r>
      <w:r w:rsidR="00797200" w:rsidRPr="007350CE">
        <w:rPr>
          <w:rFonts w:ascii="Times New Roman" w:hAnsi="Times New Roman"/>
          <w:bCs/>
          <w:color w:val="000000"/>
          <w:sz w:val="24"/>
          <w:szCs w:val="24"/>
        </w:rPr>
        <w:t>,</w:t>
      </w:r>
    </w:p>
    <w:p w14:paraId="7B438712"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koszty serwisu</w:t>
      </w:r>
      <w:r w:rsidR="00564E8C"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konserwacji </w:t>
      </w:r>
      <w:r w:rsidR="00564E8C" w:rsidRPr="007350CE">
        <w:rPr>
          <w:rFonts w:ascii="Times New Roman" w:hAnsi="Times New Roman"/>
          <w:bCs/>
          <w:color w:val="000000"/>
          <w:sz w:val="24"/>
          <w:szCs w:val="24"/>
        </w:rPr>
        <w:t>i ubezpieczenia</w:t>
      </w:r>
      <w:r w:rsidRPr="007350CE">
        <w:rPr>
          <w:rFonts w:ascii="Times New Roman" w:hAnsi="Times New Roman"/>
          <w:bCs/>
          <w:color w:val="000000"/>
          <w:sz w:val="24"/>
          <w:szCs w:val="24"/>
        </w:rPr>
        <w:t xml:space="preserve"> w okresie utrzymania efektów przedsięwzięć niskoemisyjnych</w:t>
      </w:r>
      <w:r w:rsidR="00797200" w:rsidRPr="007350CE">
        <w:rPr>
          <w:rFonts w:ascii="Times New Roman" w:hAnsi="Times New Roman"/>
          <w:bCs/>
          <w:color w:val="000000"/>
          <w:sz w:val="24"/>
          <w:szCs w:val="24"/>
        </w:rPr>
        <w:t>,</w:t>
      </w:r>
    </w:p>
    <w:p w14:paraId="68A1A7DC"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koszty przygotowania wniosku w okresie do </w:t>
      </w:r>
      <w:r w:rsidR="00BF09BC" w:rsidRPr="007350CE">
        <w:rPr>
          <w:rFonts w:ascii="Times New Roman" w:hAnsi="Times New Roman"/>
          <w:bCs/>
          <w:color w:val="000000"/>
          <w:sz w:val="24"/>
          <w:szCs w:val="24"/>
        </w:rPr>
        <w:t>9</w:t>
      </w:r>
      <w:r w:rsidRPr="007350CE">
        <w:rPr>
          <w:rFonts w:ascii="Times New Roman" w:hAnsi="Times New Roman"/>
          <w:bCs/>
          <w:color w:val="000000"/>
          <w:sz w:val="24"/>
          <w:szCs w:val="24"/>
        </w:rPr>
        <w:t xml:space="preserve"> miesięcy przed datą zawarcia porozumienia.</w:t>
      </w:r>
    </w:p>
    <w:p w14:paraId="1CB19989" w14:textId="77777777" w:rsidR="00BA2F86" w:rsidRPr="007350CE" w:rsidRDefault="00797200"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Ponadto</w:t>
      </w:r>
      <w:r w:rsidR="00BA2F86" w:rsidRPr="007350CE">
        <w:rPr>
          <w:rFonts w:ascii="Times New Roman" w:hAnsi="Times New Roman"/>
          <w:bCs/>
          <w:color w:val="000000"/>
          <w:sz w:val="24"/>
          <w:szCs w:val="24"/>
        </w:rPr>
        <w:t xml:space="preserve"> nowe brzmienie art. 11c ust. 3 proponuje doprecyzowanie następujących kosztów:</w:t>
      </w:r>
    </w:p>
    <w:p w14:paraId="645BE4D9"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systemu wentylacji, w tym przewodów kominowych</w:t>
      </w:r>
      <w:r w:rsidR="00797200" w:rsidRPr="007350CE">
        <w:rPr>
          <w:rFonts w:ascii="Times New Roman" w:hAnsi="Times New Roman"/>
          <w:bCs/>
          <w:color w:val="000000"/>
          <w:sz w:val="24"/>
          <w:szCs w:val="24"/>
        </w:rPr>
        <w:t>,</w:t>
      </w:r>
    </w:p>
    <w:p w14:paraId="34674EFF"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nadzoru inwestorskiego</w:t>
      </w:r>
      <w:r w:rsidR="00797200" w:rsidRPr="007350CE">
        <w:rPr>
          <w:rFonts w:ascii="Times New Roman" w:hAnsi="Times New Roman"/>
          <w:bCs/>
          <w:color w:val="000000"/>
          <w:sz w:val="24"/>
          <w:szCs w:val="24"/>
        </w:rPr>
        <w:t>,</w:t>
      </w:r>
    </w:p>
    <w:p w14:paraId="7A4E5145" w14:textId="77777777" w:rsidR="00BA2F86" w:rsidRPr="007350CE" w:rsidRDefault="00BA2F86" w:rsidP="00282927">
      <w:pPr>
        <w:numPr>
          <w:ilvl w:val="0"/>
          <w:numId w:val="6"/>
        </w:num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katalogu kosztów dodatkowych związanych z zarządzaniem porozumie</w:t>
      </w:r>
      <w:r w:rsidR="00424E63" w:rsidRPr="007350CE">
        <w:rPr>
          <w:rFonts w:ascii="Times New Roman" w:hAnsi="Times New Roman"/>
          <w:bCs/>
          <w:color w:val="000000"/>
          <w:sz w:val="24"/>
          <w:szCs w:val="24"/>
        </w:rPr>
        <w:t>niami</w:t>
      </w:r>
      <w:r w:rsidRPr="007350CE">
        <w:rPr>
          <w:rFonts w:ascii="Times New Roman" w:hAnsi="Times New Roman"/>
          <w:bCs/>
          <w:color w:val="000000"/>
          <w:sz w:val="24"/>
          <w:szCs w:val="24"/>
        </w:rPr>
        <w:t>.</w:t>
      </w:r>
    </w:p>
    <w:p w14:paraId="2990AC98" w14:textId="77777777" w:rsidR="00BA2F86" w:rsidRPr="007350CE" w:rsidRDefault="00BA2F86"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Zmiany te podyktowane są zbyt ogólnymi dotychczasowymi </w:t>
      </w:r>
      <w:r w:rsidR="00673750" w:rsidRPr="007350CE">
        <w:rPr>
          <w:rFonts w:ascii="Times New Roman" w:hAnsi="Times New Roman"/>
          <w:bCs/>
          <w:color w:val="000000"/>
          <w:sz w:val="24"/>
          <w:szCs w:val="24"/>
        </w:rPr>
        <w:t xml:space="preserve">przepisami </w:t>
      </w:r>
      <w:r w:rsidRPr="007350CE">
        <w:rPr>
          <w:rFonts w:ascii="Times New Roman" w:hAnsi="Times New Roman"/>
          <w:bCs/>
          <w:color w:val="000000"/>
          <w:sz w:val="24"/>
          <w:szCs w:val="24"/>
        </w:rPr>
        <w:t xml:space="preserve">oraz rozszerzeniem zakresu przedsięwzięć niskoemisyjnych. Ponadto zmiana obejmująca umożliwienie kwalifikowania dodatkowych prac budowlanych (nie większych niż 20% łącznych kosztów) </w:t>
      </w:r>
      <w:r w:rsidR="00424E63" w:rsidRPr="007350CE">
        <w:rPr>
          <w:rFonts w:ascii="Times New Roman" w:hAnsi="Times New Roman"/>
          <w:bCs/>
          <w:color w:val="000000"/>
          <w:sz w:val="24"/>
          <w:szCs w:val="24"/>
        </w:rPr>
        <w:t xml:space="preserve">podyktowana </w:t>
      </w:r>
      <w:r w:rsidRPr="007350CE">
        <w:rPr>
          <w:rFonts w:ascii="Times New Roman" w:hAnsi="Times New Roman"/>
          <w:bCs/>
          <w:color w:val="000000"/>
          <w:sz w:val="24"/>
          <w:szCs w:val="24"/>
        </w:rPr>
        <w:t>jest faktem, że budynki osób ubogich energetycznie często od czasu ich budowy nie podlegały żadnym większym pracom remontowym. Powoduje to, że wykonanie prac termomodernizacyjnych często wymaga również innych prac budowlanych, które są konieczne do montażu lub zapewnienia funkcjonalności systemów poprawiających efektywność energetyczną budynku. Przykładowym tego typu zakresem może być konieczność wybudowania od podstaw komina czy wymiana poszycia dachowego lub nawet konstrukcji dachu</w:t>
      </w:r>
      <w:r w:rsidR="00BC7AF8" w:rsidRPr="007350CE">
        <w:rPr>
          <w:rFonts w:ascii="Times New Roman" w:hAnsi="Times New Roman"/>
          <w:bCs/>
          <w:color w:val="000000"/>
          <w:sz w:val="24"/>
          <w:szCs w:val="24"/>
        </w:rPr>
        <w:t>;</w:t>
      </w:r>
    </w:p>
    <w:p w14:paraId="2E3A05AE" w14:textId="77777777"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1</w:t>
      </w:r>
      <w:r w:rsidR="009141FE">
        <w:rPr>
          <w:rFonts w:ascii="Times New Roman" w:hAnsi="Times New Roman"/>
          <w:bCs/>
          <w:color w:val="000000"/>
          <w:sz w:val="24"/>
          <w:szCs w:val="24"/>
        </w:rPr>
        <w:t>2</w:t>
      </w:r>
      <w:r w:rsidR="00673750" w:rsidRPr="007350CE">
        <w:rPr>
          <w:rFonts w:ascii="Times New Roman" w:hAnsi="Times New Roman"/>
          <w:bCs/>
          <w:color w:val="000000"/>
          <w:sz w:val="24"/>
          <w:szCs w:val="24"/>
        </w:rPr>
        <w:t>)</w:t>
      </w:r>
      <w:r w:rsidR="00B262C0" w:rsidRPr="007350CE">
        <w:rPr>
          <w:rFonts w:ascii="Times New Roman" w:hAnsi="Times New Roman"/>
          <w:bCs/>
          <w:color w:val="000000"/>
          <w:sz w:val="24"/>
          <w:szCs w:val="24"/>
        </w:rPr>
        <w:t xml:space="preserve"> </w:t>
      </w:r>
      <w:r w:rsidR="00673750" w:rsidRPr="007350CE">
        <w:rPr>
          <w:rFonts w:ascii="Times New Roman" w:hAnsi="Times New Roman"/>
          <w:bCs/>
          <w:color w:val="000000"/>
          <w:sz w:val="24"/>
          <w:szCs w:val="24"/>
        </w:rPr>
        <w:t>n</w:t>
      </w:r>
      <w:r w:rsidR="00BA2F86" w:rsidRPr="007350CE">
        <w:rPr>
          <w:rFonts w:ascii="Times New Roman" w:hAnsi="Times New Roman"/>
          <w:bCs/>
          <w:color w:val="000000"/>
          <w:sz w:val="24"/>
          <w:szCs w:val="24"/>
        </w:rPr>
        <w:t xml:space="preserve">owe brzmienie art. 11c ust. 4 obejmuje wydłużenie do 4 lat okresu trwania porozumienia. Jednakże ten wydłużony okres byłby obowiązujący jedynie dla gmin, które zgłosiłyby do </w:t>
      </w:r>
      <w:r w:rsidR="00424E63"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rogramu więcej niż 2% budynków jednorodzinnych w gminie. W świetle uwag gmin, że 2% budynków wydaje się zbyt wysokim pułapem do realizacji w okresie dotychczas obowiązujących 3 lat, wydaje się słuszne, dla większych niż projektowany minimalny poziom (1%</w:t>
      </w:r>
      <w:r w:rsidR="00424E63" w:rsidRPr="007350CE">
        <w:rPr>
          <w:rFonts w:ascii="Times New Roman" w:hAnsi="Times New Roman"/>
          <w:bCs/>
          <w:color w:val="000000"/>
          <w:sz w:val="24"/>
          <w:szCs w:val="24"/>
        </w:rPr>
        <w:t xml:space="preserve"> </w:t>
      </w:r>
      <w:r w:rsidR="00564E8C" w:rsidRPr="007350CE">
        <w:rPr>
          <w:rFonts w:ascii="Times New Roman" w:hAnsi="Times New Roman"/>
          <w:bCs/>
          <w:color w:val="000000"/>
          <w:sz w:val="24"/>
          <w:szCs w:val="24"/>
        </w:rPr>
        <w:t>lub</w:t>
      </w:r>
      <w:r w:rsidR="00424E63" w:rsidRPr="007350CE">
        <w:rPr>
          <w:rFonts w:ascii="Times New Roman" w:hAnsi="Times New Roman"/>
          <w:bCs/>
          <w:color w:val="000000"/>
          <w:sz w:val="24"/>
          <w:szCs w:val="24"/>
        </w:rPr>
        <w:t xml:space="preserve"> </w:t>
      </w:r>
      <w:r w:rsidR="00564E8C" w:rsidRPr="007350CE">
        <w:rPr>
          <w:rFonts w:ascii="Times New Roman" w:hAnsi="Times New Roman"/>
          <w:bCs/>
          <w:color w:val="000000"/>
          <w:sz w:val="24"/>
          <w:szCs w:val="24"/>
        </w:rPr>
        <w:t>2</w:t>
      </w:r>
      <w:r w:rsidR="00BA2F86" w:rsidRPr="007350CE">
        <w:rPr>
          <w:rFonts w:ascii="Times New Roman" w:hAnsi="Times New Roman"/>
          <w:bCs/>
          <w:color w:val="000000"/>
          <w:sz w:val="24"/>
          <w:szCs w:val="24"/>
        </w:rPr>
        <w:t>0 budynków), zaproponowanie okresu 4-letniego. Tym samym, zachęci to gminy do realizacji bardziej ambitnych projektów</w:t>
      </w:r>
      <w:r w:rsidR="00BC7AF8" w:rsidRPr="007350CE">
        <w:rPr>
          <w:rFonts w:ascii="Times New Roman" w:hAnsi="Times New Roman"/>
          <w:bCs/>
          <w:color w:val="000000"/>
          <w:sz w:val="24"/>
          <w:szCs w:val="24"/>
        </w:rPr>
        <w:t>;</w:t>
      </w:r>
    </w:p>
    <w:p w14:paraId="02F8C27A" w14:textId="2EBF1373"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3</w:t>
      </w:r>
      <w:r w:rsidRPr="007350CE">
        <w:rPr>
          <w:rFonts w:ascii="Times New Roman" w:hAnsi="Times New Roman"/>
          <w:bCs/>
          <w:color w:val="000000"/>
          <w:sz w:val="24"/>
          <w:szCs w:val="24"/>
        </w:rPr>
        <w:t>)</w:t>
      </w:r>
      <w:r w:rsidR="00B262C0" w:rsidRPr="007350CE">
        <w:rPr>
          <w:rFonts w:ascii="Times New Roman" w:hAnsi="Times New Roman"/>
          <w:bCs/>
          <w:color w:val="000000"/>
          <w:sz w:val="24"/>
          <w:szCs w:val="24"/>
        </w:rPr>
        <w:t xml:space="preserve"> </w:t>
      </w:r>
      <w:r w:rsidR="00136598" w:rsidRPr="007350CE">
        <w:rPr>
          <w:rFonts w:ascii="Times New Roman" w:hAnsi="Times New Roman"/>
          <w:bCs/>
          <w:color w:val="000000"/>
          <w:sz w:val="24"/>
          <w:szCs w:val="24"/>
        </w:rPr>
        <w:t>n</w:t>
      </w:r>
      <w:r w:rsidR="00BA2F86" w:rsidRPr="007350CE">
        <w:rPr>
          <w:rFonts w:ascii="Times New Roman" w:hAnsi="Times New Roman"/>
          <w:bCs/>
          <w:color w:val="000000"/>
          <w:sz w:val="24"/>
          <w:szCs w:val="24"/>
        </w:rPr>
        <w:t>owe brzmienie art. 11d ust. 1</w:t>
      </w:r>
      <w:r w:rsidR="00140A39">
        <w:rPr>
          <w:rFonts w:ascii="Times New Roman" w:hAnsi="Times New Roman"/>
          <w:bCs/>
          <w:color w:val="000000"/>
          <w:sz w:val="24"/>
          <w:szCs w:val="24"/>
        </w:rPr>
        <w:t>–</w:t>
      </w:r>
      <w:r w:rsidR="001C11D5" w:rsidRPr="007350CE">
        <w:rPr>
          <w:rFonts w:ascii="Times New Roman" w:hAnsi="Times New Roman"/>
          <w:bCs/>
          <w:color w:val="000000"/>
          <w:sz w:val="24"/>
          <w:szCs w:val="24"/>
        </w:rPr>
        <w:t>1</w:t>
      </w:r>
      <w:r w:rsidR="00BF09BC" w:rsidRPr="007350CE">
        <w:rPr>
          <w:rFonts w:ascii="Times New Roman" w:hAnsi="Times New Roman"/>
          <w:bCs/>
          <w:color w:val="000000"/>
          <w:sz w:val="24"/>
          <w:szCs w:val="24"/>
        </w:rPr>
        <w:t>b</w:t>
      </w:r>
      <w:r w:rsidR="00BA2F86" w:rsidRPr="007350CE">
        <w:rPr>
          <w:rFonts w:ascii="Times New Roman" w:hAnsi="Times New Roman"/>
          <w:bCs/>
          <w:color w:val="000000"/>
          <w:sz w:val="24"/>
          <w:szCs w:val="24"/>
        </w:rPr>
        <w:t xml:space="preserve"> obejmuje zmodyfikowane warunki</w:t>
      </w:r>
      <w:r w:rsidR="00C31F90">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jakie powinna spełnić osoba, aby gmina mogła z nią zawrzeć umowę o realizację przedsięwzięcia niskoemisyjnego</w:t>
      </w:r>
      <w:r w:rsidR="00564E8C" w:rsidRPr="007350CE">
        <w:rPr>
          <w:rFonts w:ascii="Times New Roman" w:hAnsi="Times New Roman"/>
          <w:bCs/>
          <w:color w:val="000000"/>
          <w:sz w:val="24"/>
          <w:szCs w:val="24"/>
        </w:rPr>
        <w:t xml:space="preserve">, w tym przede wszystkim </w:t>
      </w:r>
      <w:r w:rsidR="0060429A" w:rsidRPr="007350CE">
        <w:rPr>
          <w:rFonts w:ascii="Times New Roman" w:hAnsi="Times New Roman"/>
          <w:bCs/>
          <w:color w:val="000000"/>
          <w:sz w:val="24"/>
          <w:szCs w:val="24"/>
        </w:rPr>
        <w:t>powołanie się</w:t>
      </w:r>
      <w:r w:rsidR="00564E8C" w:rsidRPr="007350CE">
        <w:rPr>
          <w:rFonts w:ascii="Times New Roman" w:hAnsi="Times New Roman"/>
          <w:bCs/>
          <w:color w:val="000000"/>
          <w:sz w:val="24"/>
          <w:szCs w:val="24"/>
        </w:rPr>
        <w:t xml:space="preserve"> w kwestiach wyliczania dochodu i jego weryfikacji </w:t>
      </w:r>
      <w:r w:rsidR="0060429A" w:rsidRPr="007350CE">
        <w:rPr>
          <w:rFonts w:ascii="Times New Roman" w:hAnsi="Times New Roman"/>
          <w:bCs/>
          <w:color w:val="000000"/>
          <w:sz w:val="24"/>
          <w:szCs w:val="24"/>
        </w:rPr>
        <w:t xml:space="preserve">na </w:t>
      </w:r>
      <w:r w:rsidRPr="007350CE">
        <w:rPr>
          <w:rFonts w:ascii="Times New Roman" w:hAnsi="Times New Roman"/>
          <w:bCs/>
          <w:color w:val="000000"/>
          <w:sz w:val="24"/>
          <w:szCs w:val="24"/>
        </w:rPr>
        <w:t>przepis</w:t>
      </w:r>
      <w:r w:rsidR="00C31F90">
        <w:rPr>
          <w:rFonts w:ascii="Times New Roman" w:hAnsi="Times New Roman"/>
          <w:bCs/>
          <w:color w:val="000000"/>
          <w:sz w:val="24"/>
          <w:szCs w:val="24"/>
        </w:rPr>
        <w:t>y</w:t>
      </w:r>
      <w:r w:rsidRPr="007350CE">
        <w:rPr>
          <w:rFonts w:ascii="Times New Roman" w:hAnsi="Times New Roman"/>
          <w:bCs/>
          <w:color w:val="000000"/>
          <w:sz w:val="24"/>
          <w:szCs w:val="24"/>
        </w:rPr>
        <w:t xml:space="preserve"> </w:t>
      </w:r>
      <w:r w:rsidR="00564E8C" w:rsidRPr="007350CE">
        <w:rPr>
          <w:rFonts w:ascii="Times New Roman" w:hAnsi="Times New Roman"/>
          <w:bCs/>
          <w:color w:val="000000"/>
          <w:sz w:val="24"/>
          <w:szCs w:val="24"/>
        </w:rPr>
        <w:t>ustawy z dnia 28 listopada 2003 r. o świadczeniach rodzinnych</w:t>
      </w:r>
      <w:r w:rsidR="00BA2F86" w:rsidRPr="007350CE">
        <w:rPr>
          <w:rFonts w:ascii="Times New Roman" w:hAnsi="Times New Roman"/>
          <w:bCs/>
          <w:color w:val="000000"/>
          <w:sz w:val="24"/>
          <w:szCs w:val="24"/>
        </w:rPr>
        <w:t>. Zmiany polegają na:</w:t>
      </w:r>
    </w:p>
    <w:p w14:paraId="1C4962C4" w14:textId="77777777" w:rsidR="00BA2F86" w:rsidRPr="007350CE" w:rsidRDefault="00BA2F86" w:rsidP="00282927">
      <w:pPr>
        <w:numPr>
          <w:ilvl w:val="0"/>
          <w:numId w:val="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wydłużeniu z 3 miesięcy na 1 rok okresu, z którego wyliczany jest dochód osoby ubiegającej się o realizację przedsięwzięcia niskoemisyjnego (pkt 2</w:t>
      </w:r>
      <w:r w:rsidR="001C11D5" w:rsidRPr="007350CE">
        <w:rPr>
          <w:rFonts w:ascii="Times New Roman" w:hAnsi="Times New Roman"/>
          <w:bCs/>
          <w:color w:val="000000"/>
          <w:sz w:val="24"/>
          <w:szCs w:val="24"/>
        </w:rPr>
        <w:t xml:space="preserve">) </w:t>
      </w:r>
      <w:r w:rsidR="00564E8C" w:rsidRPr="007350CE">
        <w:rPr>
          <w:rFonts w:ascii="Times New Roman" w:hAnsi="Times New Roman"/>
          <w:bCs/>
          <w:color w:val="000000"/>
          <w:sz w:val="24"/>
          <w:szCs w:val="24"/>
        </w:rPr>
        <w:t>oraz definiowane go na podstawie ustawy z dnia 28 listopada 2003 r. o świadczeniach rodzinnych. Ponadto proponuje się wprowadzenie wniosku</w:t>
      </w:r>
      <w:r w:rsidR="00F02454" w:rsidRPr="007350CE">
        <w:rPr>
          <w:rFonts w:ascii="Times New Roman" w:hAnsi="Times New Roman"/>
          <w:bCs/>
          <w:color w:val="000000"/>
          <w:sz w:val="24"/>
          <w:szCs w:val="24"/>
        </w:rPr>
        <w:t>,</w:t>
      </w:r>
      <w:r w:rsidR="00564E8C" w:rsidRPr="007350CE">
        <w:rPr>
          <w:rFonts w:ascii="Times New Roman" w:hAnsi="Times New Roman"/>
          <w:bCs/>
          <w:color w:val="000000"/>
          <w:sz w:val="24"/>
          <w:szCs w:val="24"/>
        </w:rPr>
        <w:t xml:space="preserve"> jako dokumentu stanowiącego potwierdzenie woli osoby ubiegającej się o objęcie programem, do którego</w:t>
      </w:r>
      <w:r w:rsidRPr="007350CE">
        <w:rPr>
          <w:rFonts w:ascii="Times New Roman" w:hAnsi="Times New Roman"/>
          <w:bCs/>
          <w:color w:val="000000"/>
          <w:sz w:val="24"/>
          <w:szCs w:val="24"/>
        </w:rPr>
        <w:t xml:space="preserve"> </w:t>
      </w:r>
      <w:r w:rsidR="001C11D5" w:rsidRPr="007350CE">
        <w:rPr>
          <w:rFonts w:ascii="Times New Roman" w:hAnsi="Times New Roman"/>
          <w:bCs/>
          <w:color w:val="000000"/>
          <w:sz w:val="24"/>
          <w:szCs w:val="24"/>
        </w:rPr>
        <w:t xml:space="preserve">załącza się oświadczenia </w:t>
      </w:r>
      <w:r w:rsidRPr="007350CE">
        <w:rPr>
          <w:rFonts w:ascii="Times New Roman" w:hAnsi="Times New Roman"/>
          <w:bCs/>
          <w:color w:val="000000"/>
          <w:sz w:val="24"/>
          <w:szCs w:val="24"/>
        </w:rPr>
        <w:t>(</w:t>
      </w:r>
      <w:r w:rsidR="00013229" w:rsidRPr="007350CE">
        <w:rPr>
          <w:rFonts w:ascii="Times New Roman" w:hAnsi="Times New Roman"/>
          <w:bCs/>
          <w:color w:val="000000"/>
          <w:sz w:val="24"/>
          <w:szCs w:val="24"/>
        </w:rPr>
        <w:t>wprowadzenie do ust. 1</w:t>
      </w:r>
      <w:r w:rsidR="001C11D5" w:rsidRPr="007350CE">
        <w:rPr>
          <w:rFonts w:ascii="Times New Roman" w:hAnsi="Times New Roman"/>
          <w:bCs/>
          <w:color w:val="000000"/>
          <w:sz w:val="24"/>
          <w:szCs w:val="24"/>
        </w:rPr>
        <w:t xml:space="preserve"> oraz ust. 1a i 1b</w:t>
      </w:r>
      <w:r w:rsidRPr="007350CE">
        <w:rPr>
          <w:rFonts w:ascii="Times New Roman" w:hAnsi="Times New Roman"/>
          <w:bCs/>
          <w:color w:val="000000"/>
          <w:sz w:val="24"/>
          <w:szCs w:val="24"/>
        </w:rPr>
        <w:t>)</w:t>
      </w:r>
      <w:r w:rsidR="0071121D" w:rsidRPr="007350CE">
        <w:rPr>
          <w:rFonts w:ascii="Times New Roman" w:hAnsi="Times New Roman"/>
          <w:bCs/>
          <w:color w:val="000000"/>
          <w:sz w:val="24"/>
          <w:szCs w:val="24"/>
        </w:rPr>
        <w:t>,</w:t>
      </w:r>
    </w:p>
    <w:p w14:paraId="465EC5A2" w14:textId="77777777" w:rsidR="00013229" w:rsidRPr="007350CE" w:rsidRDefault="00013229" w:rsidP="00282927">
      <w:pPr>
        <w:numPr>
          <w:ilvl w:val="0"/>
          <w:numId w:val="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wprowadzenie odpowiedzialności karnej za składanie fałszyw</w:t>
      </w:r>
      <w:r w:rsidR="00F02454" w:rsidRPr="007350CE">
        <w:rPr>
          <w:rFonts w:ascii="Times New Roman" w:hAnsi="Times New Roman"/>
          <w:bCs/>
          <w:color w:val="000000"/>
          <w:sz w:val="24"/>
          <w:szCs w:val="24"/>
        </w:rPr>
        <w:t>ego oświadczenia</w:t>
      </w:r>
      <w:r w:rsidRPr="007350CE">
        <w:rPr>
          <w:rFonts w:ascii="Times New Roman" w:hAnsi="Times New Roman"/>
          <w:bCs/>
          <w:color w:val="000000"/>
          <w:sz w:val="24"/>
          <w:szCs w:val="24"/>
        </w:rPr>
        <w:t xml:space="preserve"> dot</w:t>
      </w:r>
      <w:r w:rsidR="007040B3" w:rsidRPr="007350CE">
        <w:rPr>
          <w:rFonts w:ascii="Times New Roman" w:hAnsi="Times New Roman"/>
          <w:bCs/>
          <w:color w:val="000000"/>
          <w:sz w:val="24"/>
          <w:szCs w:val="24"/>
        </w:rPr>
        <w:t xml:space="preserve">yczącego </w:t>
      </w:r>
      <w:r w:rsidRPr="007350CE">
        <w:rPr>
          <w:rFonts w:ascii="Times New Roman" w:hAnsi="Times New Roman"/>
          <w:bCs/>
          <w:color w:val="000000"/>
          <w:sz w:val="24"/>
          <w:szCs w:val="24"/>
        </w:rPr>
        <w:t xml:space="preserve">liczby osób w gospodarstwie domowym i majątku (ust. </w:t>
      </w:r>
      <w:r w:rsidR="00987FCF" w:rsidRPr="007350CE">
        <w:rPr>
          <w:rFonts w:ascii="Times New Roman" w:hAnsi="Times New Roman"/>
          <w:bCs/>
          <w:color w:val="000000"/>
          <w:sz w:val="24"/>
          <w:szCs w:val="24"/>
        </w:rPr>
        <w:t>1b</w:t>
      </w:r>
      <w:r w:rsidRPr="007350CE">
        <w:rPr>
          <w:rFonts w:ascii="Times New Roman" w:hAnsi="Times New Roman"/>
          <w:bCs/>
          <w:color w:val="000000"/>
          <w:sz w:val="24"/>
          <w:szCs w:val="24"/>
        </w:rPr>
        <w:t>)</w:t>
      </w:r>
      <w:r w:rsidR="0060429A" w:rsidRPr="007350CE">
        <w:rPr>
          <w:rFonts w:ascii="Times New Roman" w:hAnsi="Times New Roman"/>
          <w:bCs/>
          <w:color w:val="000000"/>
          <w:sz w:val="24"/>
          <w:szCs w:val="24"/>
        </w:rPr>
        <w:t>,</w:t>
      </w:r>
    </w:p>
    <w:p w14:paraId="3CD0ACD2" w14:textId="0D1951A1" w:rsidR="00BA2F86" w:rsidRPr="007350CE" w:rsidRDefault="0081492A" w:rsidP="00282927">
      <w:pPr>
        <w:numPr>
          <w:ilvl w:val="0"/>
          <w:numId w:val="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w:t>
      </w:r>
      <w:r w:rsidR="00BA2F86" w:rsidRPr="007350CE">
        <w:rPr>
          <w:rFonts w:ascii="Times New Roman" w:hAnsi="Times New Roman"/>
          <w:bCs/>
          <w:color w:val="000000"/>
          <w:sz w:val="24"/>
          <w:szCs w:val="24"/>
        </w:rPr>
        <w:t xml:space="preserve">yłączenie z kryterium majątkowego wartości nieruchomości oraz jego obniżenie do kwoty 53 tys. </w:t>
      </w:r>
      <w:r w:rsidR="00E70BC5">
        <w:rPr>
          <w:rFonts w:ascii="Times New Roman" w:hAnsi="Times New Roman"/>
          <w:bCs/>
          <w:color w:val="000000"/>
          <w:sz w:val="24"/>
          <w:szCs w:val="24"/>
        </w:rPr>
        <w:t xml:space="preserve">zł </w:t>
      </w:r>
      <w:r w:rsidR="00BA2F86" w:rsidRPr="007350CE">
        <w:rPr>
          <w:rFonts w:ascii="Times New Roman" w:hAnsi="Times New Roman"/>
          <w:bCs/>
          <w:color w:val="000000"/>
          <w:sz w:val="24"/>
          <w:szCs w:val="24"/>
        </w:rPr>
        <w:t>(</w:t>
      </w:r>
      <w:r w:rsidR="00013229" w:rsidRPr="007350CE">
        <w:rPr>
          <w:rFonts w:ascii="Times New Roman" w:hAnsi="Times New Roman"/>
          <w:bCs/>
          <w:color w:val="000000"/>
          <w:sz w:val="24"/>
          <w:szCs w:val="24"/>
        </w:rPr>
        <w:t xml:space="preserve">ust. 1 </w:t>
      </w:r>
      <w:r w:rsidR="00BA2F86" w:rsidRPr="007350CE">
        <w:rPr>
          <w:rFonts w:ascii="Times New Roman" w:hAnsi="Times New Roman"/>
          <w:bCs/>
          <w:color w:val="000000"/>
          <w:sz w:val="24"/>
          <w:szCs w:val="24"/>
        </w:rPr>
        <w:t>pkt 3)</w:t>
      </w:r>
      <w:r w:rsidR="0071121D" w:rsidRPr="007350CE">
        <w:rPr>
          <w:rFonts w:ascii="Times New Roman" w:hAnsi="Times New Roman"/>
          <w:bCs/>
          <w:color w:val="000000"/>
          <w:sz w:val="24"/>
          <w:szCs w:val="24"/>
        </w:rPr>
        <w:t>,</w:t>
      </w:r>
    </w:p>
    <w:p w14:paraId="2C82CD61" w14:textId="77777777" w:rsidR="00BA2F86" w:rsidRPr="007350CE" w:rsidRDefault="00BA2F86" w:rsidP="00282927">
      <w:pPr>
        <w:numPr>
          <w:ilvl w:val="0"/>
          <w:numId w:val="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rozszerzeniu zgody beneficjenta dot</w:t>
      </w:r>
      <w:r w:rsidR="007040B3" w:rsidRPr="007350CE">
        <w:rPr>
          <w:rFonts w:ascii="Times New Roman" w:hAnsi="Times New Roman"/>
          <w:bCs/>
          <w:color w:val="000000"/>
          <w:sz w:val="24"/>
          <w:szCs w:val="24"/>
        </w:rPr>
        <w:t>yczącej</w:t>
      </w:r>
      <w:r w:rsidRPr="007350CE">
        <w:rPr>
          <w:rFonts w:ascii="Times New Roman" w:hAnsi="Times New Roman"/>
          <w:bCs/>
          <w:color w:val="000000"/>
          <w:sz w:val="24"/>
          <w:szCs w:val="24"/>
        </w:rPr>
        <w:t xml:space="preserve"> OZE na potrzeby instalacji gminy, spółdzielni energetycznych i klastrów energii</w:t>
      </w:r>
      <w:r w:rsidR="00013229" w:rsidRPr="007350CE">
        <w:rPr>
          <w:rFonts w:ascii="Times New Roman" w:hAnsi="Times New Roman"/>
          <w:bCs/>
          <w:color w:val="000000"/>
          <w:sz w:val="24"/>
          <w:szCs w:val="24"/>
        </w:rPr>
        <w:t xml:space="preserve"> (ust. 1 pkt </w:t>
      </w:r>
      <w:r w:rsidR="00835D87">
        <w:rPr>
          <w:rFonts w:ascii="Times New Roman" w:hAnsi="Times New Roman"/>
          <w:bCs/>
          <w:color w:val="000000"/>
          <w:sz w:val="24"/>
          <w:szCs w:val="24"/>
        </w:rPr>
        <w:t>7</w:t>
      </w:r>
      <w:r w:rsidR="00013229" w:rsidRPr="007350CE">
        <w:rPr>
          <w:rFonts w:ascii="Times New Roman" w:hAnsi="Times New Roman"/>
          <w:bCs/>
          <w:color w:val="000000"/>
          <w:sz w:val="24"/>
          <w:szCs w:val="24"/>
        </w:rPr>
        <w:t>)</w:t>
      </w:r>
      <w:r w:rsidR="00351021">
        <w:rPr>
          <w:rFonts w:ascii="Times New Roman" w:hAnsi="Times New Roman"/>
          <w:bCs/>
          <w:color w:val="000000"/>
          <w:sz w:val="24"/>
          <w:szCs w:val="24"/>
        </w:rPr>
        <w:t>.</w:t>
      </w:r>
    </w:p>
    <w:p w14:paraId="310DDAF4" w14:textId="16D7D89F" w:rsidR="00351021" w:rsidRDefault="00351021"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W zakresie pkt b należy wyjaśnić, że c</w:t>
      </w:r>
      <w:r w:rsidRPr="00DC2464">
        <w:rPr>
          <w:rFonts w:ascii="Times New Roman" w:hAnsi="Times New Roman"/>
          <w:bCs/>
          <w:color w:val="000000"/>
          <w:sz w:val="24"/>
          <w:szCs w:val="24"/>
        </w:rPr>
        <w:t>hoć dotychczas ustawa z dnia 21 listopada 2008 r. o wspieraniu termomodernizacji i remontów nakładała na gminy obowiązek weryfikacji</w:t>
      </w:r>
      <w:r w:rsidR="00C31F90">
        <w:rPr>
          <w:rFonts w:ascii="Times New Roman" w:hAnsi="Times New Roman"/>
          <w:bCs/>
          <w:color w:val="000000"/>
          <w:sz w:val="24"/>
          <w:szCs w:val="24"/>
        </w:rPr>
        <w:t>,</w:t>
      </w:r>
      <w:r>
        <w:rPr>
          <w:rFonts w:ascii="Times New Roman" w:hAnsi="Times New Roman"/>
          <w:bCs/>
          <w:color w:val="000000"/>
          <w:sz w:val="24"/>
          <w:szCs w:val="24"/>
        </w:rPr>
        <w:t xml:space="preserve"> m.in. majątku i</w:t>
      </w:r>
      <w:r w:rsidRPr="00DC2464">
        <w:rPr>
          <w:rFonts w:ascii="Times New Roman" w:hAnsi="Times New Roman"/>
          <w:bCs/>
          <w:color w:val="000000"/>
          <w:sz w:val="24"/>
          <w:szCs w:val="24"/>
        </w:rPr>
        <w:t xml:space="preserve"> składu gospodarstwa domowego (obecny art. 11d ust. 7), to gminy nie dysponowały konkretnymi uprawnieniami, które umożliwiłyby gminom </w:t>
      </w:r>
      <w:r w:rsidRPr="00DC2464">
        <w:rPr>
          <w:rFonts w:ascii="Times New Roman" w:hAnsi="Times New Roman"/>
          <w:bCs/>
          <w:color w:val="000000"/>
          <w:sz w:val="24"/>
          <w:szCs w:val="24"/>
        </w:rPr>
        <w:lastRenderedPageBreak/>
        <w:t>praktyczną realizację tego obowiązku.</w:t>
      </w:r>
      <w:r>
        <w:rPr>
          <w:rFonts w:ascii="Times New Roman" w:hAnsi="Times New Roman"/>
          <w:bCs/>
          <w:color w:val="000000"/>
          <w:sz w:val="24"/>
          <w:szCs w:val="24"/>
        </w:rPr>
        <w:t xml:space="preserve"> W związku z tym jako uzupełniające się narzędzia proponuje się z jednej strony wprowadzenie odpowiedzialności karnej za składanie </w:t>
      </w:r>
      <w:r w:rsidRPr="007350CE">
        <w:rPr>
          <w:rFonts w:ascii="Times New Roman" w:hAnsi="Times New Roman"/>
          <w:bCs/>
          <w:color w:val="000000"/>
          <w:sz w:val="24"/>
          <w:szCs w:val="24"/>
        </w:rPr>
        <w:t>fałszyw</w:t>
      </w:r>
      <w:r>
        <w:rPr>
          <w:rFonts w:ascii="Times New Roman" w:hAnsi="Times New Roman"/>
          <w:bCs/>
          <w:color w:val="000000"/>
          <w:sz w:val="24"/>
          <w:szCs w:val="24"/>
        </w:rPr>
        <w:t>ych</w:t>
      </w:r>
      <w:r w:rsidRPr="007350CE">
        <w:rPr>
          <w:rFonts w:ascii="Times New Roman" w:hAnsi="Times New Roman"/>
          <w:bCs/>
          <w:color w:val="000000"/>
          <w:sz w:val="24"/>
          <w:szCs w:val="24"/>
        </w:rPr>
        <w:t xml:space="preserve"> </w:t>
      </w:r>
      <w:r>
        <w:rPr>
          <w:rFonts w:ascii="Times New Roman" w:hAnsi="Times New Roman"/>
          <w:bCs/>
          <w:color w:val="000000"/>
          <w:sz w:val="24"/>
          <w:szCs w:val="24"/>
        </w:rPr>
        <w:t>oświadczeń</w:t>
      </w:r>
      <w:r w:rsidRPr="007350CE">
        <w:rPr>
          <w:rFonts w:ascii="Times New Roman" w:hAnsi="Times New Roman"/>
          <w:bCs/>
          <w:color w:val="000000"/>
          <w:sz w:val="24"/>
          <w:szCs w:val="24"/>
        </w:rPr>
        <w:t xml:space="preserve"> dotycząc</w:t>
      </w:r>
      <w:r>
        <w:rPr>
          <w:rFonts w:ascii="Times New Roman" w:hAnsi="Times New Roman"/>
          <w:bCs/>
          <w:color w:val="000000"/>
          <w:sz w:val="24"/>
          <w:szCs w:val="24"/>
        </w:rPr>
        <w:t>ych</w:t>
      </w:r>
      <w:r w:rsidRPr="007350CE">
        <w:rPr>
          <w:rFonts w:ascii="Times New Roman" w:hAnsi="Times New Roman"/>
          <w:bCs/>
          <w:color w:val="000000"/>
          <w:sz w:val="24"/>
          <w:szCs w:val="24"/>
        </w:rPr>
        <w:t xml:space="preserve"> liczb</w:t>
      </w:r>
      <w:r>
        <w:rPr>
          <w:rFonts w:ascii="Times New Roman" w:hAnsi="Times New Roman"/>
          <w:bCs/>
          <w:color w:val="000000"/>
          <w:sz w:val="24"/>
          <w:szCs w:val="24"/>
        </w:rPr>
        <w:t>y osób w gospodarstwie domowym oraz zasobów majątków, a z drugiej strony możliwość (nowy ust. 7e w art. 11d):</w:t>
      </w:r>
    </w:p>
    <w:p w14:paraId="7B959EE0" w14:textId="77777777" w:rsidR="00351021" w:rsidRPr="00174B57" w:rsidRDefault="00351021" w:rsidP="00282927">
      <w:pPr>
        <w:spacing w:before="120" w:after="0" w:line="360" w:lineRule="auto"/>
        <w:jc w:val="both"/>
        <w:rPr>
          <w:rFonts w:ascii="Times New Roman" w:hAnsi="Times New Roman"/>
          <w:bCs/>
          <w:color w:val="000000"/>
          <w:sz w:val="24"/>
          <w:szCs w:val="24"/>
        </w:rPr>
      </w:pPr>
      <w:r w:rsidRPr="00174B57">
        <w:rPr>
          <w:rFonts w:ascii="Times New Roman" w:hAnsi="Times New Roman"/>
          <w:bCs/>
          <w:color w:val="000000"/>
          <w:sz w:val="24"/>
          <w:szCs w:val="24"/>
        </w:rPr>
        <w:t>1)</w:t>
      </w:r>
      <w:r>
        <w:rPr>
          <w:rFonts w:ascii="Times New Roman" w:hAnsi="Times New Roman"/>
          <w:bCs/>
          <w:color w:val="000000"/>
          <w:sz w:val="24"/>
          <w:szCs w:val="24"/>
        </w:rPr>
        <w:t xml:space="preserve"> </w:t>
      </w:r>
      <w:r w:rsidRPr="00174B57">
        <w:rPr>
          <w:rFonts w:ascii="Times New Roman" w:hAnsi="Times New Roman"/>
          <w:bCs/>
          <w:color w:val="000000"/>
          <w:sz w:val="24"/>
          <w:szCs w:val="24"/>
        </w:rPr>
        <w:t>przeprowadz</w:t>
      </w:r>
      <w:r>
        <w:rPr>
          <w:rFonts w:ascii="Times New Roman" w:hAnsi="Times New Roman"/>
          <w:bCs/>
          <w:color w:val="000000"/>
          <w:sz w:val="24"/>
          <w:szCs w:val="24"/>
        </w:rPr>
        <w:t>enia</w:t>
      </w:r>
      <w:r w:rsidRPr="00174B57">
        <w:rPr>
          <w:rFonts w:ascii="Times New Roman" w:hAnsi="Times New Roman"/>
          <w:bCs/>
          <w:color w:val="000000"/>
          <w:sz w:val="24"/>
          <w:szCs w:val="24"/>
        </w:rPr>
        <w:t xml:space="preserve"> wywiad</w:t>
      </w:r>
      <w:r>
        <w:rPr>
          <w:rFonts w:ascii="Times New Roman" w:hAnsi="Times New Roman"/>
          <w:bCs/>
          <w:color w:val="000000"/>
          <w:sz w:val="24"/>
          <w:szCs w:val="24"/>
        </w:rPr>
        <w:t>u środowiskowego,</w:t>
      </w:r>
      <w:r w:rsidRPr="00174B57">
        <w:rPr>
          <w:rFonts w:ascii="Times New Roman" w:hAnsi="Times New Roman"/>
          <w:bCs/>
          <w:color w:val="000000"/>
          <w:sz w:val="24"/>
          <w:szCs w:val="24"/>
        </w:rPr>
        <w:t xml:space="preserve"> o którym mowa w ustawie z dnia 21 czerwca 2001 r. o dodatkach mieszkaniowych;</w:t>
      </w:r>
    </w:p>
    <w:p w14:paraId="35FCE838" w14:textId="77777777" w:rsidR="00351021" w:rsidRPr="00174B57" w:rsidRDefault="00351021"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2) wykorzystania informacji</w:t>
      </w:r>
      <w:r w:rsidRPr="00174B57">
        <w:rPr>
          <w:rFonts w:ascii="Times New Roman" w:hAnsi="Times New Roman"/>
          <w:bCs/>
          <w:color w:val="000000"/>
          <w:sz w:val="24"/>
          <w:szCs w:val="24"/>
        </w:rPr>
        <w:t xml:space="preserve"> </w:t>
      </w:r>
      <w:r>
        <w:rPr>
          <w:rFonts w:ascii="Times New Roman" w:hAnsi="Times New Roman"/>
          <w:bCs/>
          <w:color w:val="000000"/>
          <w:sz w:val="24"/>
          <w:szCs w:val="24"/>
        </w:rPr>
        <w:t>z już przeprowadzonego ww. wywiadu środowiskowego;</w:t>
      </w:r>
    </w:p>
    <w:p w14:paraId="42657519" w14:textId="77777777" w:rsidR="00351021" w:rsidRDefault="00351021" w:rsidP="00282927">
      <w:pPr>
        <w:spacing w:before="120" w:after="0" w:line="360" w:lineRule="auto"/>
        <w:jc w:val="both"/>
        <w:rPr>
          <w:rFonts w:ascii="Times New Roman" w:hAnsi="Times New Roman"/>
          <w:bCs/>
          <w:color w:val="000000"/>
          <w:sz w:val="24"/>
          <w:szCs w:val="24"/>
        </w:rPr>
      </w:pPr>
      <w:r w:rsidRPr="00174B57">
        <w:rPr>
          <w:rFonts w:ascii="Times New Roman" w:hAnsi="Times New Roman"/>
          <w:bCs/>
          <w:color w:val="000000"/>
          <w:sz w:val="24"/>
          <w:szCs w:val="24"/>
        </w:rPr>
        <w:t>3)</w:t>
      </w:r>
      <w:r>
        <w:rPr>
          <w:rFonts w:ascii="Times New Roman" w:hAnsi="Times New Roman"/>
          <w:bCs/>
          <w:color w:val="000000"/>
          <w:sz w:val="24"/>
          <w:szCs w:val="24"/>
        </w:rPr>
        <w:t xml:space="preserve"> wykorzystania informacji</w:t>
      </w:r>
      <w:r w:rsidRPr="00174B57">
        <w:rPr>
          <w:rFonts w:ascii="Times New Roman" w:hAnsi="Times New Roman"/>
          <w:bCs/>
          <w:color w:val="000000"/>
          <w:sz w:val="24"/>
          <w:szCs w:val="24"/>
        </w:rPr>
        <w:t xml:space="preserve"> </w:t>
      </w:r>
      <w:r>
        <w:rPr>
          <w:rFonts w:ascii="Times New Roman" w:hAnsi="Times New Roman"/>
          <w:bCs/>
          <w:color w:val="000000"/>
          <w:sz w:val="24"/>
          <w:szCs w:val="24"/>
        </w:rPr>
        <w:t>z już przeprowadzonego rodzinnego wywiadu środowiskowego w rozumieniu ustawy</w:t>
      </w:r>
      <w:r w:rsidRPr="00174B57">
        <w:rPr>
          <w:rFonts w:ascii="Times New Roman" w:hAnsi="Times New Roman"/>
          <w:bCs/>
          <w:color w:val="000000"/>
          <w:sz w:val="24"/>
          <w:szCs w:val="24"/>
        </w:rPr>
        <w:t xml:space="preserve"> z dnia 12 marca 2004 r. o pomocy społecznej</w:t>
      </w:r>
      <w:r>
        <w:rPr>
          <w:rFonts w:ascii="Times New Roman" w:hAnsi="Times New Roman"/>
          <w:bCs/>
          <w:color w:val="000000"/>
          <w:sz w:val="24"/>
          <w:szCs w:val="24"/>
        </w:rPr>
        <w:t>.</w:t>
      </w:r>
    </w:p>
    <w:p w14:paraId="494A283B" w14:textId="719DFCFD" w:rsidR="00351021" w:rsidRDefault="00351021"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W zakresie weryfikacji majątku jest to rozwiązanie bardzo zbliżone do obowiązującej procedury w ustawie </w:t>
      </w:r>
      <w:r w:rsidRPr="00174B57">
        <w:rPr>
          <w:rFonts w:ascii="Times New Roman" w:hAnsi="Times New Roman"/>
          <w:bCs/>
          <w:color w:val="000000"/>
          <w:sz w:val="24"/>
          <w:szCs w:val="24"/>
        </w:rPr>
        <w:t>z dnia 21 czerwca 2001 r. o dodatkach mieszkaniowych</w:t>
      </w:r>
      <w:r>
        <w:rPr>
          <w:rFonts w:ascii="Times New Roman" w:hAnsi="Times New Roman"/>
          <w:bCs/>
          <w:color w:val="000000"/>
          <w:sz w:val="24"/>
          <w:szCs w:val="24"/>
        </w:rPr>
        <w:t>, gdzie jednocześnie obowiązuje odpowiedzialność karna za składanie fałszywych oświadczeń, a z drugiej strony istnieje możliwość przeprowadzenia wywiadu środowiskowego. W</w:t>
      </w:r>
      <w:r w:rsidRPr="00174B57">
        <w:rPr>
          <w:rFonts w:ascii="Times New Roman" w:hAnsi="Times New Roman"/>
          <w:bCs/>
          <w:color w:val="000000"/>
          <w:sz w:val="24"/>
          <w:szCs w:val="24"/>
        </w:rPr>
        <w:t>prowadz</w:t>
      </w:r>
      <w:r>
        <w:rPr>
          <w:rFonts w:ascii="Times New Roman" w:hAnsi="Times New Roman"/>
          <w:bCs/>
          <w:color w:val="000000"/>
          <w:sz w:val="24"/>
          <w:szCs w:val="24"/>
        </w:rPr>
        <w:t>ając</w:t>
      </w:r>
      <w:r w:rsidRPr="00174B57">
        <w:rPr>
          <w:rFonts w:ascii="Times New Roman" w:hAnsi="Times New Roman"/>
          <w:bCs/>
          <w:color w:val="000000"/>
          <w:sz w:val="24"/>
          <w:szCs w:val="24"/>
        </w:rPr>
        <w:t xml:space="preserve"> </w:t>
      </w:r>
      <w:r>
        <w:rPr>
          <w:rFonts w:ascii="Times New Roman" w:hAnsi="Times New Roman"/>
          <w:bCs/>
          <w:color w:val="000000"/>
          <w:sz w:val="24"/>
          <w:szCs w:val="24"/>
        </w:rPr>
        <w:t>najsurowszy rodzaj</w:t>
      </w:r>
      <w:r w:rsidRPr="00174B57">
        <w:rPr>
          <w:rFonts w:ascii="Times New Roman" w:hAnsi="Times New Roman"/>
          <w:bCs/>
          <w:color w:val="000000"/>
          <w:sz w:val="24"/>
          <w:szCs w:val="24"/>
        </w:rPr>
        <w:t xml:space="preserve"> odpowiedzialności, tj. sankcji karnej za złożenie wyżej opisanych oświadczeń</w:t>
      </w:r>
      <w:r w:rsidR="00C31F90">
        <w:rPr>
          <w:rFonts w:ascii="Times New Roman" w:hAnsi="Times New Roman"/>
          <w:bCs/>
          <w:color w:val="000000"/>
          <w:sz w:val="24"/>
          <w:szCs w:val="24"/>
        </w:rPr>
        <w:t>,</w:t>
      </w:r>
      <w:r>
        <w:rPr>
          <w:rFonts w:ascii="Times New Roman" w:hAnsi="Times New Roman"/>
          <w:bCs/>
          <w:color w:val="000000"/>
          <w:sz w:val="24"/>
          <w:szCs w:val="24"/>
        </w:rPr>
        <w:t xml:space="preserve"> miano na względzie, że obowiązujące wsparcie w </w:t>
      </w:r>
      <w:r w:rsidR="00C31F90">
        <w:rPr>
          <w:rFonts w:ascii="Times New Roman" w:hAnsi="Times New Roman"/>
          <w:bCs/>
          <w:color w:val="000000"/>
          <w:sz w:val="24"/>
          <w:szCs w:val="24"/>
        </w:rPr>
        <w:t>p</w:t>
      </w:r>
      <w:r>
        <w:rPr>
          <w:rFonts w:ascii="Times New Roman" w:hAnsi="Times New Roman"/>
          <w:bCs/>
          <w:color w:val="000000"/>
          <w:sz w:val="24"/>
          <w:szCs w:val="24"/>
        </w:rPr>
        <w:t xml:space="preserve">rogramie (ok. 53 tys. zł) jest i tak nieporównywalnie wyższe niż obowiązujące w ustawie </w:t>
      </w:r>
      <w:r w:rsidRPr="00174B57">
        <w:rPr>
          <w:rFonts w:ascii="Times New Roman" w:hAnsi="Times New Roman"/>
          <w:bCs/>
          <w:color w:val="000000"/>
          <w:sz w:val="24"/>
          <w:szCs w:val="24"/>
        </w:rPr>
        <w:t>z dnia 21 czerwca 2001 r. o dodatkach mieszkaniowych</w:t>
      </w:r>
      <w:r>
        <w:rPr>
          <w:rFonts w:ascii="Times New Roman" w:hAnsi="Times New Roman"/>
          <w:bCs/>
          <w:color w:val="000000"/>
          <w:sz w:val="24"/>
          <w:szCs w:val="24"/>
        </w:rPr>
        <w:t>.</w:t>
      </w:r>
      <w:r w:rsidR="006A5DEA">
        <w:rPr>
          <w:rFonts w:ascii="Times New Roman" w:hAnsi="Times New Roman"/>
          <w:bCs/>
          <w:color w:val="000000"/>
          <w:sz w:val="24"/>
          <w:szCs w:val="24"/>
        </w:rPr>
        <w:t xml:space="preserve"> </w:t>
      </w:r>
    </w:p>
    <w:p w14:paraId="3CF64BB5" w14:textId="5E59594E" w:rsidR="00AB2E3E" w:rsidRPr="007350CE" w:rsidRDefault="0071121D"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Zmiany opisane w p</w:t>
      </w:r>
      <w:r w:rsidR="00BA2F86" w:rsidRPr="007350CE">
        <w:rPr>
          <w:rFonts w:ascii="Times New Roman" w:hAnsi="Times New Roman"/>
          <w:bCs/>
          <w:color w:val="000000"/>
          <w:sz w:val="24"/>
          <w:szCs w:val="24"/>
        </w:rPr>
        <w:t>kt</w:t>
      </w:r>
      <w:r w:rsidR="0060429A"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c wynika</w:t>
      </w:r>
      <w:r w:rsidRPr="007350CE">
        <w:rPr>
          <w:rFonts w:ascii="Times New Roman" w:hAnsi="Times New Roman"/>
          <w:bCs/>
          <w:color w:val="000000"/>
          <w:sz w:val="24"/>
          <w:szCs w:val="24"/>
        </w:rPr>
        <w:t>ją</w:t>
      </w:r>
      <w:r w:rsidR="00BA2F86" w:rsidRPr="007350CE">
        <w:rPr>
          <w:rFonts w:ascii="Times New Roman" w:hAnsi="Times New Roman"/>
          <w:bCs/>
          <w:color w:val="000000"/>
          <w:sz w:val="24"/>
          <w:szCs w:val="24"/>
        </w:rPr>
        <w:t xml:space="preserve"> z faktu, że obecne kryterium majątkowe ogranicza możliwość aplikowania do </w:t>
      </w:r>
      <w:r w:rsidR="005F056D" w:rsidRPr="007350CE">
        <w:rPr>
          <w:rFonts w:ascii="Times New Roman" w:hAnsi="Times New Roman"/>
          <w:bCs/>
          <w:color w:val="000000"/>
          <w:sz w:val="24"/>
          <w:szCs w:val="24"/>
        </w:rPr>
        <w:t>p</w:t>
      </w:r>
      <w:r w:rsidR="00BA2F86" w:rsidRPr="007350CE">
        <w:rPr>
          <w:rFonts w:ascii="Times New Roman" w:hAnsi="Times New Roman"/>
          <w:bCs/>
          <w:color w:val="000000"/>
          <w:sz w:val="24"/>
          <w:szCs w:val="24"/>
        </w:rPr>
        <w:t>rogramu gminom charakteryzujący</w:t>
      </w:r>
      <w:r w:rsidR="00C31F90">
        <w:rPr>
          <w:rFonts w:ascii="Times New Roman" w:hAnsi="Times New Roman"/>
          <w:bCs/>
          <w:color w:val="000000"/>
          <w:sz w:val="24"/>
          <w:szCs w:val="24"/>
        </w:rPr>
        <w:t>m</w:t>
      </w:r>
      <w:r w:rsidR="00BA2F86" w:rsidRPr="007350CE">
        <w:rPr>
          <w:rFonts w:ascii="Times New Roman" w:hAnsi="Times New Roman"/>
          <w:bCs/>
          <w:color w:val="000000"/>
          <w:sz w:val="24"/>
          <w:szCs w:val="24"/>
        </w:rPr>
        <w:t xml:space="preserve"> się wysokimi cenami działek budowlanych (rynkowa cena działki uniemożliwia potencjalnym beneficjentom spełnienie obecnie obowiązującego w Programie </w:t>
      </w:r>
      <w:r w:rsidR="005F056D" w:rsidRPr="007350CE">
        <w:rPr>
          <w:rFonts w:ascii="Times New Roman" w:hAnsi="Times New Roman"/>
          <w:bCs/>
          <w:color w:val="000000"/>
          <w:sz w:val="24"/>
          <w:szCs w:val="24"/>
        </w:rPr>
        <w:t xml:space="preserve">Stop Smog </w:t>
      </w:r>
      <w:r w:rsidR="00BA2F86" w:rsidRPr="007350CE">
        <w:rPr>
          <w:rFonts w:ascii="Times New Roman" w:hAnsi="Times New Roman"/>
          <w:bCs/>
          <w:color w:val="000000"/>
          <w:sz w:val="24"/>
          <w:szCs w:val="24"/>
        </w:rPr>
        <w:t xml:space="preserve">kryterium). </w:t>
      </w:r>
      <w:r w:rsidR="00AB2E3E" w:rsidRPr="007350CE">
        <w:rPr>
          <w:rFonts w:ascii="Times New Roman" w:hAnsi="Times New Roman"/>
          <w:sz w:val="24"/>
          <w:szCs w:val="24"/>
        </w:rPr>
        <w:t xml:space="preserve">W Polsce jak do tej pory nie przeprowadzono badań zasobów majątkowych odrębnych dla osób zamieszkujących domy jednorodzinne. Jednakże zgodnie z raportem Narodowego Banku Polskiego, opierającym się na danych z 2016 r., opublikowanym w 2018 r. (Zasobność gospodarstw domowych w Polsce – Raport BZGD 2016: </w:t>
      </w:r>
      <w:r w:rsidR="00F8138A" w:rsidRPr="00282927">
        <w:rPr>
          <w:rFonts w:ascii="Times New Roman" w:hAnsi="Times New Roman"/>
          <w:sz w:val="24"/>
          <w:szCs w:val="24"/>
        </w:rPr>
        <w:t>https://www.nbp.pl/aktualnosci/wiadomosci_2018/Raport_BZGD_2016.pdf</w:t>
      </w:r>
      <w:r w:rsidR="00B262C0" w:rsidRPr="007350CE">
        <w:rPr>
          <w:rFonts w:ascii="Times New Roman" w:hAnsi="Times New Roman"/>
          <w:sz w:val="24"/>
          <w:szCs w:val="24"/>
        </w:rPr>
        <w:t>)</w:t>
      </w:r>
      <w:r w:rsidR="00AB2E3E" w:rsidRPr="007350CE">
        <w:rPr>
          <w:rFonts w:ascii="Times New Roman" w:hAnsi="Times New Roman"/>
          <w:sz w:val="24"/>
          <w:szCs w:val="24"/>
        </w:rPr>
        <w:t xml:space="preserve">, średnia wartość majątku polskich gospodarstw domowych wynosi 417,3 tys. zł, co jest zbieżne z dotychczas przyjętym w Programie </w:t>
      </w:r>
      <w:r w:rsidR="007040B3" w:rsidRPr="007350CE">
        <w:rPr>
          <w:rFonts w:ascii="Times New Roman" w:hAnsi="Times New Roman"/>
          <w:sz w:val="24"/>
          <w:szCs w:val="24"/>
        </w:rPr>
        <w:t xml:space="preserve">Stop Smog </w:t>
      </w:r>
      <w:r w:rsidR="00AB2E3E" w:rsidRPr="007350CE">
        <w:rPr>
          <w:rFonts w:ascii="Times New Roman" w:hAnsi="Times New Roman"/>
          <w:sz w:val="24"/>
          <w:szCs w:val="24"/>
        </w:rPr>
        <w:t>progiem. Jednakże</w:t>
      </w:r>
      <w:r w:rsidR="00C31F90">
        <w:rPr>
          <w:rFonts w:ascii="Times New Roman" w:hAnsi="Times New Roman"/>
          <w:sz w:val="24"/>
          <w:szCs w:val="24"/>
        </w:rPr>
        <w:t>,</w:t>
      </w:r>
      <w:r w:rsidR="00AB2E3E" w:rsidRPr="007350CE">
        <w:rPr>
          <w:rFonts w:ascii="Times New Roman" w:hAnsi="Times New Roman"/>
          <w:sz w:val="24"/>
          <w:szCs w:val="24"/>
        </w:rPr>
        <w:t xml:space="preserve"> anali</w:t>
      </w:r>
      <w:r w:rsidR="00AB2E3E" w:rsidRPr="007350CE">
        <w:rPr>
          <w:rFonts w:ascii="Times New Roman" w:hAnsi="Times New Roman"/>
          <w:sz w:val="24"/>
          <w:szCs w:val="24"/>
        </w:rPr>
        <w:lastRenderedPageBreak/>
        <w:t xml:space="preserve">zując ponownie kryterium majątkowe, w tym uwagi napływające z gmin, wyciągnięto wnioski, że jest to poważna bariera dla gmin charakteryzujących się wysokimi cenami działek budowlanych (rynkowa cena działki uniemożliwia potencjalnym beneficjentom możliwość spełnienia obecnie obowiązującego w Programie </w:t>
      </w:r>
      <w:r w:rsidR="007040B3" w:rsidRPr="007350CE">
        <w:rPr>
          <w:rFonts w:ascii="Times New Roman" w:hAnsi="Times New Roman"/>
          <w:sz w:val="24"/>
          <w:szCs w:val="24"/>
        </w:rPr>
        <w:t xml:space="preserve">Stop Smog </w:t>
      </w:r>
      <w:r w:rsidR="00AB2E3E" w:rsidRPr="007350CE">
        <w:rPr>
          <w:rFonts w:ascii="Times New Roman" w:hAnsi="Times New Roman"/>
          <w:sz w:val="24"/>
          <w:szCs w:val="24"/>
        </w:rPr>
        <w:t>kryterium). Zakładając średnią powierzchnię działki budowlanej w wymiarze 800 m</w:t>
      </w:r>
      <w:r w:rsidR="00F66276" w:rsidRPr="007350CE">
        <w:rPr>
          <w:rFonts w:ascii="Times New Roman" w:hAnsi="Times New Roman"/>
          <w:sz w:val="24"/>
          <w:szCs w:val="24"/>
          <w:vertAlign w:val="superscript"/>
        </w:rPr>
        <w:t>2</w:t>
      </w:r>
      <w:r w:rsidR="00AB2E3E" w:rsidRPr="007350CE">
        <w:rPr>
          <w:rFonts w:ascii="Times New Roman" w:hAnsi="Times New Roman"/>
          <w:sz w:val="24"/>
          <w:szCs w:val="24"/>
        </w:rPr>
        <w:t xml:space="preserve">, należy stwierdzić, że sama tylko wartość działki budowlanej jest bliska lub przekracza ustanowione w Programie </w:t>
      </w:r>
      <w:r w:rsidR="007040B3" w:rsidRPr="007350CE">
        <w:rPr>
          <w:rFonts w:ascii="Times New Roman" w:hAnsi="Times New Roman"/>
          <w:sz w:val="24"/>
          <w:szCs w:val="24"/>
        </w:rPr>
        <w:t xml:space="preserve">Stop Smog </w:t>
      </w:r>
      <w:r w:rsidR="00AB2E3E" w:rsidRPr="007350CE">
        <w:rPr>
          <w:rFonts w:ascii="Times New Roman" w:hAnsi="Times New Roman"/>
          <w:sz w:val="24"/>
          <w:szCs w:val="24"/>
        </w:rPr>
        <w:t>kryterium w następujących miastach/aglomeracjach: Kraków, Warszawa, Gdańsk i Poznań. W związku z powyższym do proponowanego kryterium majątkowego zaliczone byłyby jedynie aktywa ruchome i pieniężne</w:t>
      </w:r>
      <w:r w:rsidR="00306C83" w:rsidRPr="007350CE">
        <w:rPr>
          <w:rFonts w:ascii="Times New Roman" w:hAnsi="Times New Roman"/>
          <w:sz w:val="24"/>
          <w:szCs w:val="24"/>
        </w:rPr>
        <w:t xml:space="preserve"> oraz inne nieruchomości nieobjęte przedsięwzięciem niskoemisyjnym</w:t>
      </w:r>
      <w:r w:rsidR="00AB2E3E" w:rsidRPr="007350CE">
        <w:rPr>
          <w:rFonts w:ascii="Times New Roman" w:hAnsi="Times New Roman"/>
          <w:sz w:val="24"/>
          <w:szCs w:val="24"/>
        </w:rPr>
        <w:t xml:space="preserve">. Biorąc pod uwagę, że dotychczasowe kryterium było oparte na wielokrotności średniej wartości przedsięwzięcia niskoemisyjnego, ograniczono go do minimum, tzn. </w:t>
      </w:r>
      <w:r w:rsidR="00C31F90">
        <w:rPr>
          <w:rFonts w:ascii="Times New Roman" w:hAnsi="Times New Roman"/>
          <w:sz w:val="24"/>
          <w:szCs w:val="24"/>
        </w:rPr>
        <w:t xml:space="preserve">do </w:t>
      </w:r>
      <w:r w:rsidR="00AB2E3E" w:rsidRPr="007350CE">
        <w:rPr>
          <w:rFonts w:ascii="Times New Roman" w:hAnsi="Times New Roman"/>
          <w:sz w:val="24"/>
          <w:szCs w:val="24"/>
        </w:rPr>
        <w:t>jednokrotności tej liczby.</w:t>
      </w:r>
    </w:p>
    <w:p w14:paraId="4FC32449" w14:textId="14745604" w:rsidR="00BA2F86" w:rsidRPr="007350CE" w:rsidRDefault="00BA2F86"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Natomiast </w:t>
      </w:r>
      <w:r w:rsidR="0071121D" w:rsidRPr="007350CE">
        <w:rPr>
          <w:rFonts w:ascii="Times New Roman" w:hAnsi="Times New Roman"/>
          <w:bCs/>
          <w:color w:val="000000"/>
          <w:sz w:val="24"/>
          <w:szCs w:val="24"/>
        </w:rPr>
        <w:t xml:space="preserve">zmiany opisane w </w:t>
      </w:r>
      <w:r w:rsidRPr="007350CE">
        <w:rPr>
          <w:rFonts w:ascii="Times New Roman" w:hAnsi="Times New Roman"/>
          <w:bCs/>
          <w:color w:val="000000"/>
          <w:sz w:val="24"/>
          <w:szCs w:val="24"/>
        </w:rPr>
        <w:t>p</w:t>
      </w:r>
      <w:r w:rsidR="0071121D" w:rsidRPr="007350CE">
        <w:rPr>
          <w:rFonts w:ascii="Times New Roman" w:hAnsi="Times New Roman"/>
          <w:bCs/>
          <w:color w:val="000000"/>
          <w:sz w:val="24"/>
          <w:szCs w:val="24"/>
        </w:rPr>
        <w:t>kt</w:t>
      </w:r>
      <w:r w:rsidRPr="007350CE">
        <w:rPr>
          <w:rFonts w:ascii="Times New Roman" w:hAnsi="Times New Roman"/>
          <w:bCs/>
          <w:color w:val="000000"/>
          <w:sz w:val="24"/>
          <w:szCs w:val="24"/>
        </w:rPr>
        <w:t xml:space="preserve"> d (zgoda dot</w:t>
      </w:r>
      <w:r w:rsidR="007040B3" w:rsidRPr="007350CE">
        <w:rPr>
          <w:rFonts w:ascii="Times New Roman" w:hAnsi="Times New Roman"/>
          <w:bCs/>
          <w:color w:val="000000"/>
          <w:sz w:val="24"/>
          <w:szCs w:val="24"/>
        </w:rPr>
        <w:t>ycząca</w:t>
      </w:r>
      <w:r w:rsidRPr="007350CE">
        <w:rPr>
          <w:rFonts w:ascii="Times New Roman" w:hAnsi="Times New Roman"/>
          <w:bCs/>
          <w:color w:val="000000"/>
          <w:sz w:val="24"/>
          <w:szCs w:val="24"/>
        </w:rPr>
        <w:t xml:space="preserve"> OZE) </w:t>
      </w:r>
      <w:r w:rsidR="0071121D" w:rsidRPr="007350CE">
        <w:rPr>
          <w:rFonts w:ascii="Times New Roman" w:hAnsi="Times New Roman"/>
          <w:bCs/>
          <w:color w:val="000000"/>
          <w:sz w:val="24"/>
          <w:szCs w:val="24"/>
        </w:rPr>
        <w:t>są</w:t>
      </w:r>
      <w:r w:rsidRPr="007350CE">
        <w:rPr>
          <w:rFonts w:ascii="Times New Roman" w:hAnsi="Times New Roman"/>
          <w:bCs/>
          <w:color w:val="000000"/>
          <w:sz w:val="24"/>
          <w:szCs w:val="24"/>
        </w:rPr>
        <w:t xml:space="preserve"> konsekwencją ostatnich zmian ustawy z dnia 20 lutego 2015 r. o</w:t>
      </w:r>
      <w:r w:rsidR="00196F70" w:rsidRPr="007350CE">
        <w:rPr>
          <w:rFonts w:ascii="Times New Roman" w:hAnsi="Times New Roman"/>
          <w:bCs/>
          <w:color w:val="000000"/>
          <w:sz w:val="24"/>
          <w:szCs w:val="24"/>
        </w:rPr>
        <w:t> </w:t>
      </w:r>
      <w:r w:rsidRPr="007350CE">
        <w:rPr>
          <w:rFonts w:ascii="Times New Roman" w:hAnsi="Times New Roman"/>
          <w:bCs/>
          <w:color w:val="000000"/>
          <w:sz w:val="24"/>
          <w:szCs w:val="24"/>
        </w:rPr>
        <w:t>odnawialnych źródłach energii</w:t>
      </w:r>
      <w:r w:rsidR="007040B3" w:rsidRPr="007350CE">
        <w:rPr>
          <w:rFonts w:ascii="Times New Roman" w:hAnsi="Times New Roman"/>
          <w:bCs/>
          <w:color w:val="000000"/>
          <w:sz w:val="24"/>
          <w:szCs w:val="24"/>
        </w:rPr>
        <w:t xml:space="preserve"> (Dz. U. z 2020 r. poz. 261</w:t>
      </w:r>
      <w:r w:rsidR="00C31F90">
        <w:rPr>
          <w:rFonts w:ascii="Times New Roman" w:hAnsi="Times New Roman"/>
          <w:bCs/>
          <w:color w:val="000000"/>
          <w:sz w:val="24"/>
          <w:szCs w:val="24"/>
        </w:rPr>
        <w:t>, z późn. zm.</w:t>
      </w:r>
      <w:r w:rsidR="007040B3" w:rsidRPr="007350CE">
        <w:rPr>
          <w:rFonts w:ascii="Times New Roman" w:hAnsi="Times New Roman"/>
          <w:bCs/>
          <w:color w:val="000000"/>
          <w:sz w:val="24"/>
          <w:szCs w:val="24"/>
        </w:rPr>
        <w:t xml:space="preserve"> )</w:t>
      </w:r>
      <w:r w:rsidR="00BC7AF8" w:rsidRPr="007350CE">
        <w:rPr>
          <w:rFonts w:ascii="Times New Roman" w:hAnsi="Times New Roman"/>
          <w:bCs/>
          <w:color w:val="000000"/>
          <w:sz w:val="24"/>
          <w:szCs w:val="24"/>
        </w:rPr>
        <w:t>;</w:t>
      </w:r>
    </w:p>
    <w:p w14:paraId="0C53F3F1" w14:textId="12D72E59" w:rsidR="008F191F"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4</w:t>
      </w:r>
      <w:r w:rsidRPr="007350CE">
        <w:rPr>
          <w:rFonts w:ascii="Times New Roman" w:hAnsi="Times New Roman"/>
          <w:bCs/>
          <w:color w:val="000000"/>
          <w:sz w:val="24"/>
          <w:szCs w:val="24"/>
        </w:rPr>
        <w:t>) w</w:t>
      </w:r>
      <w:r w:rsidR="0060429A" w:rsidRPr="007350CE">
        <w:rPr>
          <w:rFonts w:ascii="Times New Roman" w:hAnsi="Times New Roman"/>
          <w:bCs/>
          <w:color w:val="000000"/>
          <w:sz w:val="24"/>
          <w:szCs w:val="24"/>
        </w:rPr>
        <w:t>prowadzenie nowych</w:t>
      </w:r>
      <w:r w:rsidR="008F191F" w:rsidRPr="007350CE">
        <w:rPr>
          <w:rFonts w:ascii="Times New Roman" w:hAnsi="Times New Roman"/>
          <w:bCs/>
          <w:color w:val="000000"/>
          <w:sz w:val="24"/>
          <w:szCs w:val="24"/>
        </w:rPr>
        <w:t xml:space="preserve"> ust. 2a</w:t>
      </w:r>
      <w:r w:rsidR="00140A39">
        <w:rPr>
          <w:rFonts w:ascii="Times New Roman" w:hAnsi="Times New Roman"/>
          <w:bCs/>
          <w:color w:val="000000"/>
          <w:sz w:val="24"/>
          <w:szCs w:val="24"/>
        </w:rPr>
        <w:t xml:space="preserve"> </w:t>
      </w:r>
      <w:r w:rsidR="008F191F" w:rsidRPr="007350CE">
        <w:rPr>
          <w:rFonts w:ascii="Times New Roman" w:hAnsi="Times New Roman"/>
          <w:bCs/>
          <w:color w:val="000000"/>
          <w:sz w:val="24"/>
          <w:szCs w:val="24"/>
        </w:rPr>
        <w:t>i 2b</w:t>
      </w:r>
      <w:r w:rsidRPr="007350CE">
        <w:rPr>
          <w:rFonts w:ascii="Times New Roman" w:hAnsi="Times New Roman"/>
          <w:bCs/>
          <w:color w:val="000000"/>
          <w:sz w:val="24"/>
          <w:szCs w:val="24"/>
        </w:rPr>
        <w:t xml:space="preserve"> w art. 11d</w:t>
      </w:r>
      <w:r w:rsidR="008F191F" w:rsidRPr="007350CE">
        <w:rPr>
          <w:rFonts w:ascii="Times New Roman" w:hAnsi="Times New Roman"/>
          <w:bCs/>
          <w:color w:val="000000"/>
          <w:sz w:val="24"/>
          <w:szCs w:val="24"/>
        </w:rPr>
        <w:t xml:space="preserve"> </w:t>
      </w:r>
      <w:r w:rsidR="00887CEA" w:rsidRPr="007350CE">
        <w:rPr>
          <w:rFonts w:ascii="Times New Roman" w:hAnsi="Times New Roman"/>
          <w:bCs/>
          <w:color w:val="000000"/>
          <w:sz w:val="24"/>
          <w:szCs w:val="24"/>
        </w:rPr>
        <w:t xml:space="preserve">(budynki wchodzące w skład zasobu mieszkaniowego gminy) podyktowane </w:t>
      </w:r>
      <w:r w:rsidR="0060429A" w:rsidRPr="007350CE">
        <w:rPr>
          <w:rFonts w:ascii="Times New Roman" w:hAnsi="Times New Roman"/>
          <w:bCs/>
          <w:color w:val="000000"/>
          <w:sz w:val="24"/>
          <w:szCs w:val="24"/>
        </w:rPr>
        <w:t>jest</w:t>
      </w:r>
      <w:r w:rsidR="00887CEA" w:rsidRPr="007350CE">
        <w:rPr>
          <w:rFonts w:ascii="Times New Roman" w:hAnsi="Times New Roman"/>
          <w:bCs/>
          <w:color w:val="000000"/>
          <w:sz w:val="24"/>
          <w:szCs w:val="24"/>
        </w:rPr>
        <w:t xml:space="preserve"> faktem, że w części gmin występują komunalne budynki jednorodzinne, które wymagają pilnych prac termomodernizacyjnych</w:t>
      </w:r>
      <w:r w:rsidR="00BC7AF8" w:rsidRPr="007350CE">
        <w:rPr>
          <w:rFonts w:ascii="Times New Roman" w:hAnsi="Times New Roman"/>
          <w:bCs/>
          <w:color w:val="000000"/>
          <w:sz w:val="24"/>
          <w:szCs w:val="24"/>
        </w:rPr>
        <w:t>;</w:t>
      </w:r>
    </w:p>
    <w:p w14:paraId="0BC21BDA" w14:textId="77777777" w:rsidR="00887CEA"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5</w:t>
      </w:r>
      <w:r w:rsidRPr="007350CE">
        <w:rPr>
          <w:rFonts w:ascii="Times New Roman" w:hAnsi="Times New Roman"/>
          <w:bCs/>
          <w:color w:val="000000"/>
          <w:sz w:val="24"/>
          <w:szCs w:val="24"/>
        </w:rPr>
        <w:t>)</w:t>
      </w:r>
      <w:r w:rsidR="00B262C0"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nowe </w:t>
      </w:r>
      <w:r w:rsidR="00887CEA" w:rsidRPr="007350CE">
        <w:rPr>
          <w:rFonts w:ascii="Times New Roman" w:hAnsi="Times New Roman"/>
          <w:bCs/>
          <w:color w:val="000000"/>
          <w:sz w:val="24"/>
          <w:szCs w:val="24"/>
        </w:rPr>
        <w:t xml:space="preserve">brzmienie </w:t>
      </w:r>
      <w:r w:rsidRPr="007350CE">
        <w:rPr>
          <w:rFonts w:ascii="Times New Roman" w:hAnsi="Times New Roman"/>
          <w:bCs/>
          <w:color w:val="000000"/>
          <w:sz w:val="24"/>
          <w:szCs w:val="24"/>
        </w:rPr>
        <w:t xml:space="preserve">art. 11d </w:t>
      </w:r>
      <w:r w:rsidR="00887CEA" w:rsidRPr="007350CE">
        <w:rPr>
          <w:rFonts w:ascii="Times New Roman" w:hAnsi="Times New Roman"/>
          <w:bCs/>
          <w:color w:val="000000"/>
          <w:sz w:val="24"/>
          <w:szCs w:val="24"/>
        </w:rPr>
        <w:t>ust. 6 wynika z konieczności doprecyzowania, aby było jasne, że przedsięwzięcie niskoemisyjne może być realizowane również tylko w jednym lokalu w</w:t>
      </w:r>
      <w:r w:rsidR="00987FCF" w:rsidRPr="007350CE">
        <w:rPr>
          <w:rFonts w:ascii="Times New Roman" w:hAnsi="Times New Roman"/>
          <w:bCs/>
          <w:color w:val="000000"/>
          <w:sz w:val="24"/>
          <w:szCs w:val="24"/>
        </w:rPr>
        <w:t> </w:t>
      </w:r>
      <w:r w:rsidR="00887CEA" w:rsidRPr="007350CE">
        <w:rPr>
          <w:rFonts w:ascii="Times New Roman" w:hAnsi="Times New Roman"/>
          <w:bCs/>
          <w:color w:val="000000"/>
          <w:sz w:val="24"/>
          <w:szCs w:val="24"/>
        </w:rPr>
        <w:t>budynku, który składa się z dwóch lokali</w:t>
      </w:r>
      <w:r w:rsidR="00BC7AF8" w:rsidRPr="007350CE">
        <w:rPr>
          <w:rFonts w:ascii="Times New Roman" w:hAnsi="Times New Roman"/>
          <w:bCs/>
          <w:color w:val="000000"/>
          <w:sz w:val="24"/>
          <w:szCs w:val="24"/>
        </w:rPr>
        <w:t>;</w:t>
      </w:r>
    </w:p>
    <w:p w14:paraId="30B32F9F" w14:textId="68C0AAAC" w:rsidR="00887CEA"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6</w:t>
      </w:r>
      <w:r w:rsidRPr="007350CE">
        <w:rPr>
          <w:rFonts w:ascii="Times New Roman" w:hAnsi="Times New Roman"/>
          <w:bCs/>
          <w:color w:val="000000"/>
          <w:sz w:val="24"/>
          <w:szCs w:val="24"/>
        </w:rPr>
        <w:t xml:space="preserve">) nowe </w:t>
      </w:r>
      <w:r w:rsidR="00013229" w:rsidRPr="007350CE">
        <w:rPr>
          <w:rFonts w:ascii="Times New Roman" w:hAnsi="Times New Roman"/>
          <w:bCs/>
          <w:color w:val="000000"/>
          <w:sz w:val="24"/>
          <w:szCs w:val="24"/>
        </w:rPr>
        <w:t xml:space="preserve">brzmienie </w:t>
      </w:r>
      <w:r w:rsidRPr="007350CE">
        <w:rPr>
          <w:rFonts w:ascii="Times New Roman" w:hAnsi="Times New Roman"/>
          <w:bCs/>
          <w:color w:val="000000"/>
          <w:sz w:val="24"/>
          <w:szCs w:val="24"/>
        </w:rPr>
        <w:t xml:space="preserve">art. 11d </w:t>
      </w:r>
      <w:r w:rsidR="00013229" w:rsidRPr="007350CE">
        <w:rPr>
          <w:rFonts w:ascii="Times New Roman" w:hAnsi="Times New Roman"/>
          <w:bCs/>
          <w:color w:val="000000"/>
          <w:sz w:val="24"/>
          <w:szCs w:val="24"/>
        </w:rPr>
        <w:t xml:space="preserve">ust. 7 oraz </w:t>
      </w:r>
      <w:r w:rsidR="008F191F" w:rsidRPr="007350CE">
        <w:rPr>
          <w:rFonts w:ascii="Times New Roman" w:hAnsi="Times New Roman"/>
          <w:bCs/>
          <w:color w:val="000000"/>
          <w:sz w:val="24"/>
          <w:szCs w:val="24"/>
        </w:rPr>
        <w:t>ust</w:t>
      </w:r>
      <w:r w:rsidR="00775465" w:rsidRPr="007350CE">
        <w:rPr>
          <w:rFonts w:ascii="Times New Roman" w:hAnsi="Times New Roman"/>
          <w:bCs/>
          <w:color w:val="000000"/>
          <w:sz w:val="24"/>
          <w:szCs w:val="24"/>
        </w:rPr>
        <w:t>.</w:t>
      </w:r>
      <w:r w:rsidR="008F191F" w:rsidRPr="007350CE">
        <w:rPr>
          <w:rFonts w:ascii="Times New Roman" w:hAnsi="Times New Roman"/>
          <w:bCs/>
          <w:color w:val="000000"/>
          <w:sz w:val="24"/>
          <w:szCs w:val="24"/>
        </w:rPr>
        <w:t xml:space="preserve"> </w:t>
      </w:r>
      <w:r w:rsidR="00013229" w:rsidRPr="007350CE">
        <w:rPr>
          <w:rFonts w:ascii="Times New Roman" w:hAnsi="Times New Roman"/>
          <w:bCs/>
          <w:color w:val="000000"/>
          <w:sz w:val="24"/>
          <w:szCs w:val="24"/>
        </w:rPr>
        <w:t>7a</w:t>
      </w:r>
      <w:r w:rsidR="00140A39">
        <w:rPr>
          <w:rFonts w:ascii="Times New Roman" w:hAnsi="Times New Roman"/>
          <w:bCs/>
          <w:color w:val="000000"/>
          <w:sz w:val="24"/>
          <w:szCs w:val="24"/>
        </w:rPr>
        <w:t>–</w:t>
      </w:r>
      <w:r w:rsidR="00835D87" w:rsidRPr="007350CE">
        <w:rPr>
          <w:rFonts w:ascii="Times New Roman" w:hAnsi="Times New Roman"/>
          <w:bCs/>
          <w:color w:val="000000"/>
          <w:sz w:val="24"/>
          <w:szCs w:val="24"/>
        </w:rPr>
        <w:t>7</w:t>
      </w:r>
      <w:r w:rsidR="00835D87">
        <w:rPr>
          <w:rFonts w:ascii="Times New Roman" w:hAnsi="Times New Roman"/>
          <w:bCs/>
          <w:color w:val="000000"/>
          <w:sz w:val="24"/>
          <w:szCs w:val="24"/>
        </w:rPr>
        <w:t>f</w:t>
      </w:r>
      <w:r w:rsidR="00835D87" w:rsidRPr="007350CE">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wynika z konieczności doposażenia gminy w</w:t>
      </w:r>
      <w:r w:rsidR="005F056D"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 xml:space="preserve">instrumenty umożliwiające skuteczną </w:t>
      </w:r>
      <w:r w:rsidR="00013229" w:rsidRPr="007350CE">
        <w:rPr>
          <w:rFonts w:ascii="Times New Roman" w:hAnsi="Times New Roman"/>
          <w:bCs/>
          <w:color w:val="000000"/>
          <w:sz w:val="24"/>
          <w:szCs w:val="24"/>
        </w:rPr>
        <w:t xml:space="preserve">i samodzielną </w:t>
      </w:r>
      <w:r w:rsidR="00BA2F86" w:rsidRPr="007350CE">
        <w:rPr>
          <w:rFonts w:ascii="Times New Roman" w:hAnsi="Times New Roman"/>
          <w:bCs/>
          <w:color w:val="000000"/>
          <w:sz w:val="24"/>
          <w:szCs w:val="24"/>
        </w:rPr>
        <w:t>weryfikacj</w:t>
      </w:r>
      <w:r w:rsidR="00013229" w:rsidRPr="007350CE">
        <w:rPr>
          <w:rFonts w:ascii="Times New Roman" w:hAnsi="Times New Roman"/>
          <w:bCs/>
          <w:color w:val="000000"/>
          <w:sz w:val="24"/>
          <w:szCs w:val="24"/>
        </w:rPr>
        <w:t>ę</w:t>
      </w:r>
      <w:r w:rsidR="00BA2F86" w:rsidRPr="007350CE">
        <w:rPr>
          <w:rFonts w:ascii="Times New Roman" w:hAnsi="Times New Roman"/>
          <w:bCs/>
          <w:color w:val="000000"/>
          <w:sz w:val="24"/>
          <w:szCs w:val="24"/>
        </w:rPr>
        <w:t xml:space="preserve"> oświadczeń </w:t>
      </w:r>
      <w:r w:rsidR="00013229" w:rsidRPr="007350CE">
        <w:rPr>
          <w:rFonts w:ascii="Times New Roman" w:hAnsi="Times New Roman"/>
          <w:bCs/>
          <w:color w:val="000000"/>
          <w:sz w:val="24"/>
          <w:szCs w:val="24"/>
        </w:rPr>
        <w:t>dot</w:t>
      </w:r>
      <w:r w:rsidRPr="007350CE">
        <w:rPr>
          <w:rFonts w:ascii="Times New Roman" w:hAnsi="Times New Roman"/>
          <w:bCs/>
          <w:color w:val="000000"/>
          <w:sz w:val="24"/>
          <w:szCs w:val="24"/>
        </w:rPr>
        <w:t>yczących</w:t>
      </w:r>
      <w:r w:rsidR="00013229" w:rsidRPr="007350CE">
        <w:rPr>
          <w:rFonts w:ascii="Times New Roman" w:hAnsi="Times New Roman"/>
          <w:bCs/>
          <w:color w:val="000000"/>
          <w:sz w:val="24"/>
          <w:szCs w:val="24"/>
        </w:rPr>
        <w:t xml:space="preserve"> liczby osób w gospodarstwie domowym </w:t>
      </w:r>
      <w:r w:rsidR="00BA2F86" w:rsidRPr="007350CE">
        <w:rPr>
          <w:rFonts w:ascii="Times New Roman" w:hAnsi="Times New Roman"/>
          <w:bCs/>
          <w:color w:val="000000"/>
          <w:sz w:val="24"/>
          <w:szCs w:val="24"/>
        </w:rPr>
        <w:t>i</w:t>
      </w:r>
      <w:r w:rsidR="00196F70"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 xml:space="preserve">majątkowych osób ubiegających się o objęcie </w:t>
      </w:r>
      <w:r w:rsidR="00196F70" w:rsidRPr="007350CE">
        <w:rPr>
          <w:rFonts w:ascii="Times New Roman" w:hAnsi="Times New Roman"/>
          <w:bCs/>
          <w:color w:val="000000"/>
          <w:sz w:val="24"/>
          <w:szCs w:val="24"/>
        </w:rPr>
        <w:t>programem</w:t>
      </w:r>
      <w:r w:rsidR="001C11D5" w:rsidRPr="007350CE">
        <w:rPr>
          <w:rFonts w:ascii="Times New Roman" w:hAnsi="Times New Roman"/>
          <w:bCs/>
          <w:color w:val="000000"/>
          <w:sz w:val="24"/>
          <w:szCs w:val="24"/>
        </w:rPr>
        <w:t xml:space="preserve"> oraz </w:t>
      </w:r>
      <w:r w:rsidR="00013229" w:rsidRPr="007350CE">
        <w:rPr>
          <w:rFonts w:ascii="Times New Roman" w:hAnsi="Times New Roman"/>
          <w:bCs/>
          <w:color w:val="000000"/>
          <w:sz w:val="24"/>
          <w:szCs w:val="24"/>
        </w:rPr>
        <w:t>narzędzi samodzielnego</w:t>
      </w:r>
      <w:r w:rsidR="001C11D5" w:rsidRPr="007350CE">
        <w:rPr>
          <w:rFonts w:ascii="Times New Roman" w:hAnsi="Times New Roman"/>
          <w:bCs/>
          <w:color w:val="000000"/>
          <w:sz w:val="24"/>
          <w:szCs w:val="24"/>
        </w:rPr>
        <w:t xml:space="preserve"> sposobu wyliczania </w:t>
      </w:r>
      <w:r w:rsidR="00013229" w:rsidRPr="007350CE">
        <w:rPr>
          <w:rFonts w:ascii="Times New Roman" w:hAnsi="Times New Roman"/>
          <w:bCs/>
          <w:color w:val="000000"/>
          <w:sz w:val="24"/>
          <w:szCs w:val="24"/>
        </w:rPr>
        <w:t xml:space="preserve">przez gminy </w:t>
      </w:r>
      <w:r w:rsidR="001C11D5" w:rsidRPr="007350CE">
        <w:rPr>
          <w:rFonts w:ascii="Times New Roman" w:hAnsi="Times New Roman"/>
          <w:bCs/>
          <w:color w:val="000000"/>
          <w:sz w:val="24"/>
          <w:szCs w:val="24"/>
        </w:rPr>
        <w:t>dochodu</w:t>
      </w:r>
      <w:r w:rsidR="00013229" w:rsidRPr="007350CE">
        <w:rPr>
          <w:rFonts w:ascii="Times New Roman" w:hAnsi="Times New Roman"/>
          <w:bCs/>
          <w:color w:val="000000"/>
          <w:sz w:val="24"/>
          <w:szCs w:val="24"/>
        </w:rPr>
        <w:t xml:space="preserve"> osoby ubiegającej się o realizację przedsięwzięcia niskoemisyjnego</w:t>
      </w:r>
      <w:r w:rsidR="00BA2F86" w:rsidRPr="007350CE">
        <w:rPr>
          <w:rFonts w:ascii="Times New Roman" w:hAnsi="Times New Roman"/>
          <w:bCs/>
          <w:color w:val="000000"/>
          <w:sz w:val="24"/>
          <w:szCs w:val="24"/>
        </w:rPr>
        <w:t xml:space="preserve">. </w:t>
      </w:r>
      <w:r w:rsidR="00987FCF" w:rsidRPr="007350CE">
        <w:rPr>
          <w:rFonts w:ascii="Times New Roman" w:hAnsi="Times New Roman"/>
          <w:bCs/>
          <w:color w:val="000000"/>
          <w:sz w:val="24"/>
          <w:szCs w:val="24"/>
        </w:rPr>
        <w:t xml:space="preserve">Natomiast w ust. 8a wskazano dodatkową możliwość ustanowienia przez </w:t>
      </w:r>
      <w:r w:rsidR="00987FCF" w:rsidRPr="007350CE">
        <w:rPr>
          <w:rFonts w:ascii="Times New Roman" w:hAnsi="Times New Roman"/>
          <w:bCs/>
          <w:color w:val="000000"/>
          <w:sz w:val="24"/>
          <w:szCs w:val="24"/>
        </w:rPr>
        <w:lastRenderedPageBreak/>
        <w:t>gminy własnych trybów weryfikacji wnioskodawców</w:t>
      </w:r>
      <w:r w:rsidR="00D302FE">
        <w:rPr>
          <w:rFonts w:ascii="Times New Roman" w:hAnsi="Times New Roman"/>
          <w:bCs/>
          <w:color w:val="000000"/>
          <w:sz w:val="24"/>
          <w:szCs w:val="24"/>
        </w:rPr>
        <w:t xml:space="preserve"> oraz </w:t>
      </w:r>
      <w:r w:rsidR="00D302FE" w:rsidRPr="00D302FE">
        <w:rPr>
          <w:rFonts w:ascii="Times New Roman" w:hAnsi="Times New Roman"/>
          <w:bCs/>
          <w:color w:val="000000"/>
          <w:sz w:val="24"/>
          <w:szCs w:val="24"/>
        </w:rPr>
        <w:t>inny tryb realizacji przedsięwzięć niskoemisyjnych, polegający na udzielaniu dotacji celowej na finansowanie lub dofinansowanie kosztów realizacji tych przedsięwzięć zgodnie z art. 403 ust. 4</w:t>
      </w:r>
      <w:r w:rsidR="00140A39">
        <w:rPr>
          <w:rFonts w:ascii="Times New Roman" w:hAnsi="Times New Roman"/>
          <w:bCs/>
          <w:color w:val="000000"/>
          <w:sz w:val="24"/>
          <w:szCs w:val="24"/>
        </w:rPr>
        <w:t>–</w:t>
      </w:r>
      <w:r w:rsidR="00D302FE" w:rsidRPr="00D302FE">
        <w:rPr>
          <w:rFonts w:ascii="Times New Roman" w:hAnsi="Times New Roman"/>
          <w:bCs/>
          <w:color w:val="000000"/>
          <w:sz w:val="24"/>
          <w:szCs w:val="24"/>
        </w:rPr>
        <w:t>6 ustawy z dnia 27 kwietnia 2001 r.</w:t>
      </w:r>
      <w:r w:rsidR="00140A39">
        <w:rPr>
          <w:rFonts w:ascii="Times New Roman" w:hAnsi="Times New Roman"/>
          <w:bCs/>
          <w:color w:val="000000"/>
          <w:sz w:val="24"/>
          <w:szCs w:val="24"/>
        </w:rPr>
        <w:t>–</w:t>
      </w:r>
      <w:r w:rsidR="00D302FE" w:rsidRPr="00D302FE">
        <w:rPr>
          <w:rFonts w:ascii="Times New Roman" w:hAnsi="Times New Roman"/>
          <w:bCs/>
          <w:color w:val="000000"/>
          <w:sz w:val="24"/>
          <w:szCs w:val="24"/>
        </w:rPr>
        <w:t xml:space="preserve"> Prawo ochrony środowiska</w:t>
      </w:r>
      <w:r w:rsidR="00BC7AF8" w:rsidRPr="007350CE">
        <w:rPr>
          <w:rFonts w:ascii="Times New Roman" w:hAnsi="Times New Roman"/>
          <w:bCs/>
          <w:color w:val="000000"/>
          <w:sz w:val="24"/>
          <w:szCs w:val="24"/>
        </w:rPr>
        <w:t>;</w:t>
      </w:r>
    </w:p>
    <w:p w14:paraId="6536ADCB" w14:textId="77777777" w:rsidR="00887CEA"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7</w:t>
      </w:r>
      <w:r w:rsidRPr="007350CE">
        <w:rPr>
          <w:rFonts w:ascii="Times New Roman" w:hAnsi="Times New Roman"/>
          <w:bCs/>
          <w:color w:val="000000"/>
          <w:sz w:val="24"/>
          <w:szCs w:val="24"/>
        </w:rPr>
        <w:t>) n</w:t>
      </w:r>
      <w:r w:rsidR="00887CEA" w:rsidRPr="007350CE">
        <w:rPr>
          <w:rFonts w:ascii="Times New Roman" w:hAnsi="Times New Roman"/>
          <w:bCs/>
          <w:color w:val="000000"/>
          <w:sz w:val="24"/>
          <w:szCs w:val="24"/>
        </w:rPr>
        <w:t>owe brzmienie art. 11e ust. 3 podyktowane jest koniecznością doprecyzowania celu (nie tylko utrzymania efektów, ale także ich osiągnięcia) oraz doprecyzowania zakresu usług doradztwa energetycznego</w:t>
      </w:r>
      <w:r w:rsidR="00BC7AF8" w:rsidRPr="007350CE">
        <w:rPr>
          <w:rFonts w:ascii="Times New Roman" w:hAnsi="Times New Roman"/>
          <w:bCs/>
          <w:color w:val="000000"/>
          <w:sz w:val="24"/>
          <w:szCs w:val="24"/>
        </w:rPr>
        <w:t>;</w:t>
      </w:r>
    </w:p>
    <w:p w14:paraId="7DB62613" w14:textId="7EEFFF4C" w:rsidR="00BA2F86" w:rsidRPr="007350CE" w:rsidRDefault="007040B3"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41FE">
        <w:rPr>
          <w:rFonts w:ascii="Times New Roman" w:hAnsi="Times New Roman"/>
          <w:bCs/>
          <w:color w:val="000000"/>
          <w:sz w:val="24"/>
          <w:szCs w:val="24"/>
        </w:rPr>
        <w:t>8</w:t>
      </w:r>
      <w:r w:rsidRPr="007350CE">
        <w:rPr>
          <w:rFonts w:ascii="Times New Roman" w:hAnsi="Times New Roman"/>
          <w:bCs/>
          <w:color w:val="000000"/>
          <w:sz w:val="24"/>
          <w:szCs w:val="24"/>
        </w:rPr>
        <w:t>) g</w:t>
      </w:r>
      <w:r w:rsidR="00BA2F86" w:rsidRPr="007350CE">
        <w:rPr>
          <w:rFonts w:ascii="Times New Roman" w:hAnsi="Times New Roman"/>
          <w:bCs/>
          <w:color w:val="000000"/>
          <w:sz w:val="24"/>
          <w:szCs w:val="24"/>
        </w:rPr>
        <w:t>miny również zgłaszały wiele zastrzeżeń co do długości (10 lat) okresu utrzymania efektów przedsięwzięć niskoemisyjnych. Podobnego typu projekty generalnie charakteryzują się znacznie krótszym okresem trwałości (3 lub 5 lat). Ponadto gwarancje producentów na urządzenia grzewcze nigdy nie przekraczają okresu 5-letniego, co w przypadku utrzymania okresu 10-letniego, mogłoby determinować dodatkowe koszty po stronie gmin</w:t>
      </w:r>
      <w:r w:rsidR="009C5B77">
        <w:rPr>
          <w:rFonts w:ascii="Times New Roman" w:hAnsi="Times New Roman"/>
          <w:bCs/>
          <w:color w:val="000000"/>
          <w:sz w:val="24"/>
          <w:szCs w:val="24"/>
        </w:rPr>
        <w:t>y</w:t>
      </w:r>
      <w:r w:rsidR="00BA2F86" w:rsidRPr="007350CE">
        <w:rPr>
          <w:rFonts w:ascii="Times New Roman" w:hAnsi="Times New Roman"/>
          <w:bCs/>
          <w:color w:val="000000"/>
          <w:sz w:val="24"/>
          <w:szCs w:val="24"/>
        </w:rPr>
        <w:t xml:space="preserve">. W związku z powyższym proponuje się </w:t>
      </w:r>
      <w:r w:rsidR="00196F70" w:rsidRPr="007350CE">
        <w:rPr>
          <w:rFonts w:ascii="Times New Roman" w:hAnsi="Times New Roman"/>
          <w:bCs/>
          <w:color w:val="000000"/>
          <w:sz w:val="24"/>
          <w:szCs w:val="24"/>
        </w:rPr>
        <w:t xml:space="preserve">w art. 11e </w:t>
      </w:r>
      <w:r w:rsidR="00BA2F86" w:rsidRPr="007350CE">
        <w:rPr>
          <w:rFonts w:ascii="Times New Roman" w:hAnsi="Times New Roman"/>
          <w:bCs/>
          <w:color w:val="000000"/>
          <w:sz w:val="24"/>
          <w:szCs w:val="24"/>
        </w:rPr>
        <w:t>odpowiednie skróceni</w:t>
      </w:r>
      <w:r w:rsidR="000B204F" w:rsidRPr="007350CE">
        <w:rPr>
          <w:rFonts w:ascii="Times New Roman" w:hAnsi="Times New Roman"/>
          <w:bCs/>
          <w:color w:val="000000"/>
          <w:sz w:val="24"/>
          <w:szCs w:val="24"/>
        </w:rPr>
        <w:t>e</w:t>
      </w:r>
      <w:r w:rsidR="00BA2F86" w:rsidRPr="007350CE">
        <w:rPr>
          <w:rFonts w:ascii="Times New Roman" w:hAnsi="Times New Roman"/>
          <w:bCs/>
          <w:color w:val="000000"/>
          <w:sz w:val="24"/>
          <w:szCs w:val="24"/>
        </w:rPr>
        <w:t xml:space="preserve"> tego okresu z 10 do 5 lat. W</w:t>
      </w:r>
      <w:r w:rsidR="00196F70"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 xml:space="preserve">konsekwencji proponuje się </w:t>
      </w:r>
      <w:r w:rsidR="00196F70" w:rsidRPr="007350CE">
        <w:rPr>
          <w:rFonts w:ascii="Times New Roman" w:hAnsi="Times New Roman"/>
          <w:bCs/>
          <w:color w:val="000000"/>
          <w:sz w:val="24"/>
          <w:szCs w:val="24"/>
        </w:rPr>
        <w:t xml:space="preserve">również </w:t>
      </w:r>
      <w:r w:rsidR="00BA2F86" w:rsidRPr="007350CE">
        <w:rPr>
          <w:rFonts w:ascii="Times New Roman" w:hAnsi="Times New Roman"/>
          <w:bCs/>
          <w:color w:val="000000"/>
          <w:sz w:val="24"/>
          <w:szCs w:val="24"/>
        </w:rPr>
        <w:t>skrócenie w takim samym wymiarze okresu (oraz ich pośrednich wartości), w którym beneficjent musi zwrócić odpowiednią część wartości przedsięwzięcia</w:t>
      </w:r>
      <w:r w:rsidR="002C492F">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 przypadku sprzedaży budynku, który był objęty </w:t>
      </w:r>
      <w:r w:rsidR="00196F70" w:rsidRPr="007350CE">
        <w:rPr>
          <w:rFonts w:ascii="Times New Roman" w:hAnsi="Times New Roman"/>
          <w:bCs/>
          <w:color w:val="000000"/>
          <w:sz w:val="24"/>
          <w:szCs w:val="24"/>
        </w:rPr>
        <w:t xml:space="preserve">programem </w:t>
      </w:r>
      <w:r w:rsidR="00BA2F86" w:rsidRPr="007350CE">
        <w:rPr>
          <w:rFonts w:ascii="Times New Roman" w:hAnsi="Times New Roman"/>
          <w:bCs/>
          <w:color w:val="000000"/>
          <w:sz w:val="24"/>
          <w:szCs w:val="24"/>
        </w:rPr>
        <w:t>(art. 11f ust. 1), okresu zobowiązania beneficjenta do spełniania warunków określonych w umowie (art. 11f ust. 3) oraz okresu, w którym minister oraz gmina przechowują treść porozumienia (art. 22b ust. 2</w:t>
      </w:r>
      <w:r w:rsidR="00BC7AF8" w:rsidRPr="007350CE">
        <w:rPr>
          <w:rFonts w:ascii="Times New Roman" w:hAnsi="Times New Roman"/>
          <w:bCs/>
          <w:color w:val="000000"/>
          <w:sz w:val="24"/>
          <w:szCs w:val="24"/>
        </w:rPr>
        <w:t>);</w:t>
      </w:r>
    </w:p>
    <w:p w14:paraId="4FDFA53B" w14:textId="47281437" w:rsidR="00D302FE" w:rsidRPr="007350CE" w:rsidRDefault="00D302FE" w:rsidP="00282927">
      <w:pPr>
        <w:pStyle w:val="Akapitzlist"/>
        <w:spacing w:before="120" w:after="0" w:line="360" w:lineRule="auto"/>
        <w:ind w:left="0"/>
        <w:jc w:val="both"/>
        <w:rPr>
          <w:rFonts w:ascii="Times New Roman" w:hAnsi="Times New Roman"/>
          <w:bCs/>
          <w:color w:val="000000"/>
          <w:sz w:val="24"/>
          <w:szCs w:val="24"/>
        </w:rPr>
      </w:pPr>
      <w:r>
        <w:rPr>
          <w:rFonts w:ascii="Times New Roman" w:hAnsi="Times New Roman"/>
          <w:bCs/>
          <w:color w:val="000000"/>
          <w:sz w:val="24"/>
          <w:szCs w:val="24"/>
        </w:rPr>
        <w:t>1</w:t>
      </w:r>
      <w:r w:rsidR="009141FE">
        <w:rPr>
          <w:rFonts w:ascii="Times New Roman" w:hAnsi="Times New Roman"/>
          <w:bCs/>
          <w:color w:val="000000"/>
          <w:sz w:val="24"/>
          <w:szCs w:val="24"/>
        </w:rPr>
        <w:t>9</w:t>
      </w:r>
      <w:r>
        <w:rPr>
          <w:rFonts w:ascii="Times New Roman" w:hAnsi="Times New Roman"/>
          <w:bCs/>
          <w:color w:val="000000"/>
          <w:sz w:val="24"/>
          <w:szCs w:val="24"/>
        </w:rPr>
        <w:t xml:space="preserve">) </w:t>
      </w:r>
      <w:r w:rsidR="002C492F">
        <w:rPr>
          <w:rFonts w:ascii="Times New Roman" w:hAnsi="Times New Roman"/>
          <w:bCs/>
          <w:color w:val="000000"/>
          <w:sz w:val="24"/>
          <w:szCs w:val="24"/>
        </w:rPr>
        <w:t>p</w:t>
      </w:r>
      <w:r>
        <w:rPr>
          <w:rFonts w:ascii="Times New Roman" w:hAnsi="Times New Roman"/>
          <w:bCs/>
          <w:color w:val="000000"/>
          <w:sz w:val="24"/>
          <w:szCs w:val="24"/>
        </w:rPr>
        <w:t>roponuje się również wprowadzenie</w:t>
      </w:r>
      <w:r w:rsidRPr="00F821D0">
        <w:rPr>
          <w:rFonts w:ascii="Times New Roman" w:hAnsi="Times New Roman"/>
          <w:bCs/>
          <w:color w:val="000000"/>
          <w:sz w:val="24"/>
          <w:szCs w:val="24"/>
        </w:rPr>
        <w:t xml:space="preserve"> </w:t>
      </w:r>
      <w:r>
        <w:rPr>
          <w:rFonts w:ascii="Times New Roman" w:hAnsi="Times New Roman"/>
          <w:bCs/>
          <w:color w:val="000000"/>
          <w:sz w:val="24"/>
          <w:szCs w:val="24"/>
        </w:rPr>
        <w:t>nowej regulacji</w:t>
      </w:r>
      <w:r w:rsidRPr="00F821D0">
        <w:rPr>
          <w:rFonts w:ascii="Times New Roman" w:hAnsi="Times New Roman"/>
          <w:bCs/>
          <w:color w:val="000000"/>
          <w:sz w:val="24"/>
          <w:szCs w:val="24"/>
        </w:rPr>
        <w:t xml:space="preserve"> </w:t>
      </w:r>
      <w:r>
        <w:rPr>
          <w:rFonts w:ascii="Times New Roman" w:hAnsi="Times New Roman"/>
          <w:bCs/>
          <w:color w:val="000000"/>
          <w:sz w:val="24"/>
          <w:szCs w:val="24"/>
        </w:rPr>
        <w:t xml:space="preserve">(art. 11f ust. 10) </w:t>
      </w:r>
      <w:r w:rsidRPr="00F821D0">
        <w:rPr>
          <w:rFonts w:ascii="Times New Roman" w:hAnsi="Times New Roman"/>
          <w:bCs/>
          <w:color w:val="000000"/>
          <w:sz w:val="24"/>
          <w:szCs w:val="24"/>
        </w:rPr>
        <w:t>umożliwiające</w:t>
      </w:r>
      <w:r>
        <w:rPr>
          <w:rFonts w:ascii="Times New Roman" w:hAnsi="Times New Roman"/>
          <w:bCs/>
          <w:color w:val="000000"/>
          <w:sz w:val="24"/>
          <w:szCs w:val="24"/>
        </w:rPr>
        <w:t>j</w:t>
      </w:r>
      <w:r w:rsidRPr="00F821D0">
        <w:rPr>
          <w:rFonts w:ascii="Times New Roman" w:hAnsi="Times New Roman"/>
          <w:bCs/>
          <w:color w:val="000000"/>
          <w:sz w:val="24"/>
          <w:szCs w:val="24"/>
        </w:rPr>
        <w:t xml:space="preserve"> uniknięcie przez beneficjenta zwrotu kosztów przedsięwzięcia niskoemisyjnego w sytuacji</w:t>
      </w:r>
      <w:r w:rsidR="002C492F">
        <w:rPr>
          <w:rFonts w:ascii="Times New Roman" w:hAnsi="Times New Roman"/>
          <w:bCs/>
          <w:color w:val="000000"/>
          <w:sz w:val="24"/>
          <w:szCs w:val="24"/>
        </w:rPr>
        <w:t>,</w:t>
      </w:r>
      <w:r w:rsidRPr="00F821D0">
        <w:rPr>
          <w:rFonts w:ascii="Times New Roman" w:hAnsi="Times New Roman"/>
          <w:bCs/>
          <w:color w:val="000000"/>
          <w:sz w:val="24"/>
          <w:szCs w:val="24"/>
        </w:rPr>
        <w:t xml:space="preserve"> </w:t>
      </w:r>
      <w:r w:rsidR="002C492F">
        <w:rPr>
          <w:rFonts w:ascii="Times New Roman" w:hAnsi="Times New Roman"/>
          <w:bCs/>
          <w:color w:val="000000"/>
          <w:sz w:val="24"/>
          <w:szCs w:val="24"/>
        </w:rPr>
        <w:t>g</w:t>
      </w:r>
      <w:r w:rsidRPr="00F821D0">
        <w:rPr>
          <w:rFonts w:ascii="Times New Roman" w:hAnsi="Times New Roman"/>
          <w:bCs/>
          <w:color w:val="000000"/>
          <w:sz w:val="24"/>
          <w:szCs w:val="24"/>
        </w:rPr>
        <w:t>dy własność budynku przenoszona jest na osobę bliską, która zadeklaruje utrzymanie efektów przeprowadzonej inwestycji</w:t>
      </w:r>
      <w:r w:rsidRPr="007350CE">
        <w:rPr>
          <w:rFonts w:ascii="Times New Roman" w:hAnsi="Times New Roman"/>
          <w:bCs/>
          <w:color w:val="000000"/>
          <w:sz w:val="24"/>
          <w:szCs w:val="24"/>
        </w:rPr>
        <w:t>;</w:t>
      </w:r>
    </w:p>
    <w:p w14:paraId="51D2ABDD" w14:textId="6370E399" w:rsidR="00BA2F86"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20</w:t>
      </w:r>
      <w:r w:rsidR="00BC7AF8" w:rsidRPr="007350CE">
        <w:rPr>
          <w:rFonts w:ascii="Times New Roman" w:hAnsi="Times New Roman"/>
          <w:bCs/>
          <w:color w:val="000000"/>
          <w:sz w:val="24"/>
          <w:szCs w:val="24"/>
        </w:rPr>
        <w:t xml:space="preserve">) </w:t>
      </w:r>
      <w:r w:rsidR="002C492F">
        <w:rPr>
          <w:rFonts w:ascii="Times New Roman" w:hAnsi="Times New Roman"/>
          <w:bCs/>
          <w:color w:val="000000"/>
          <w:sz w:val="24"/>
          <w:szCs w:val="24"/>
        </w:rPr>
        <w:t>p</w:t>
      </w:r>
      <w:r w:rsidR="00BA2F86" w:rsidRPr="007350CE">
        <w:rPr>
          <w:rFonts w:ascii="Times New Roman" w:hAnsi="Times New Roman"/>
          <w:bCs/>
          <w:color w:val="000000"/>
          <w:sz w:val="24"/>
          <w:szCs w:val="24"/>
        </w:rPr>
        <w:t>onadto proponuje się nowe brzmienie art. 22c ust. 3, któr</w:t>
      </w:r>
      <w:r w:rsidR="00D302FE">
        <w:rPr>
          <w:rFonts w:ascii="Times New Roman" w:hAnsi="Times New Roman"/>
          <w:bCs/>
          <w:color w:val="000000"/>
          <w:sz w:val="24"/>
          <w:szCs w:val="24"/>
        </w:rPr>
        <w:t>e</w:t>
      </w:r>
      <w:r w:rsidR="00140A39">
        <w:rPr>
          <w:rFonts w:ascii="Times New Roman" w:hAnsi="Times New Roman"/>
          <w:bCs/>
          <w:color w:val="000000"/>
          <w:sz w:val="24"/>
          <w:szCs w:val="24"/>
        </w:rPr>
        <w:t xml:space="preserve"> </w:t>
      </w:r>
      <w:r w:rsidR="00BA2F86" w:rsidRPr="007350CE">
        <w:rPr>
          <w:rFonts w:ascii="Times New Roman" w:hAnsi="Times New Roman"/>
          <w:bCs/>
          <w:color w:val="000000"/>
          <w:sz w:val="24"/>
          <w:szCs w:val="24"/>
        </w:rPr>
        <w:t>doprecyzowuje kwestię terminu zwrotu środków przez gminę po zakończeniu realizacji porozumienia. Obecnie brzmienie zapisów nie do końca wskazywało</w:t>
      </w:r>
      <w:r w:rsidR="00E70BC5">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czy gmina (w związku z zasadą „roczności” środków publicznych) powinna co roku rozliczać się z otrzymanej dotacji. Biorąc pod uwagę 3-letni (lub 4-letni </w:t>
      </w:r>
      <w:r w:rsidR="00282927">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wprowadzany tą nowelizacją) okres realizacji porozumienia oraz wynikając</w:t>
      </w:r>
      <w:r w:rsidR="00E70BC5">
        <w:rPr>
          <w:rFonts w:ascii="Times New Roman" w:hAnsi="Times New Roman"/>
          <w:bCs/>
          <w:color w:val="000000"/>
          <w:sz w:val="24"/>
          <w:szCs w:val="24"/>
        </w:rPr>
        <w:t>ą</w:t>
      </w:r>
      <w:r w:rsidR="00BA2F86" w:rsidRPr="007350CE">
        <w:rPr>
          <w:rFonts w:ascii="Times New Roman" w:hAnsi="Times New Roman"/>
          <w:bCs/>
          <w:color w:val="000000"/>
          <w:sz w:val="24"/>
          <w:szCs w:val="24"/>
        </w:rPr>
        <w:t xml:space="preserve"> z</w:t>
      </w:r>
      <w:r w:rsidR="00196F70" w:rsidRPr="007350CE">
        <w:rPr>
          <w:rFonts w:ascii="Times New Roman" w:hAnsi="Times New Roman"/>
          <w:bCs/>
          <w:color w:val="000000"/>
          <w:sz w:val="24"/>
          <w:szCs w:val="24"/>
        </w:rPr>
        <w:t> </w:t>
      </w:r>
      <w:r w:rsidR="00BA2F86" w:rsidRPr="007350CE">
        <w:rPr>
          <w:rFonts w:ascii="Times New Roman" w:hAnsi="Times New Roman"/>
          <w:bCs/>
          <w:color w:val="000000"/>
          <w:sz w:val="24"/>
          <w:szCs w:val="24"/>
        </w:rPr>
        <w:t xml:space="preserve">tego faktu konieczność realizacji przez </w:t>
      </w:r>
      <w:r w:rsidR="00BA2F86" w:rsidRPr="007350CE">
        <w:rPr>
          <w:rFonts w:ascii="Times New Roman" w:hAnsi="Times New Roman"/>
          <w:bCs/>
          <w:color w:val="000000"/>
          <w:sz w:val="24"/>
          <w:szCs w:val="24"/>
        </w:rPr>
        <w:lastRenderedPageBreak/>
        <w:t>gminę wielu odrębnych</w:t>
      </w:r>
      <w:r w:rsidR="009C5B77">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realizowanych w trybie zamówień publicznych</w:t>
      </w:r>
      <w:r w:rsidR="009C5B77">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inwestycji w budynkach prywatnych, co zwiększa liczbę czynników ryzyka, zasadne jest wprowadzenie 3</w:t>
      </w:r>
      <w:r w:rsidR="00E70BC5">
        <w:rPr>
          <w:rFonts w:ascii="Times New Roman" w:hAnsi="Times New Roman"/>
          <w:bCs/>
          <w:color w:val="000000"/>
          <w:sz w:val="24"/>
          <w:szCs w:val="24"/>
        </w:rPr>
        <w:t>-</w:t>
      </w:r>
      <w:r w:rsidR="00BA2F86" w:rsidRPr="007350CE">
        <w:rPr>
          <w:rFonts w:ascii="Times New Roman" w:hAnsi="Times New Roman"/>
          <w:bCs/>
          <w:color w:val="000000"/>
          <w:sz w:val="24"/>
          <w:szCs w:val="24"/>
        </w:rPr>
        <w:t xml:space="preserve"> lub 4-letniego okresu rozliczenia dotacji</w:t>
      </w:r>
      <w:r w:rsidR="00BC7AF8" w:rsidRPr="007350CE">
        <w:rPr>
          <w:rFonts w:ascii="Times New Roman" w:hAnsi="Times New Roman"/>
          <w:bCs/>
          <w:color w:val="000000"/>
          <w:sz w:val="24"/>
          <w:szCs w:val="24"/>
        </w:rPr>
        <w:t>;</w:t>
      </w:r>
    </w:p>
    <w:p w14:paraId="1642B46D" w14:textId="24C3FA14" w:rsidR="00020D94"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 xml:space="preserve">21) </w:t>
      </w:r>
      <w:r w:rsidR="009C5B77">
        <w:rPr>
          <w:rFonts w:ascii="Times New Roman" w:hAnsi="Times New Roman"/>
          <w:bCs/>
          <w:color w:val="000000"/>
          <w:sz w:val="24"/>
          <w:szCs w:val="24"/>
        </w:rPr>
        <w:t>w</w:t>
      </w:r>
      <w:r w:rsidRPr="004B30A6">
        <w:rPr>
          <w:rFonts w:ascii="Times New Roman" w:hAnsi="Times New Roman"/>
          <w:bCs/>
          <w:color w:val="000000"/>
          <w:sz w:val="24"/>
          <w:szCs w:val="24"/>
        </w:rPr>
        <w:t xml:space="preserve"> związku z tym, że wszystkie proponowane w projekcie zmiany </w:t>
      </w:r>
      <w:r w:rsidR="00020D94">
        <w:rPr>
          <w:rFonts w:ascii="Times New Roman" w:hAnsi="Times New Roman"/>
          <w:bCs/>
          <w:color w:val="000000"/>
          <w:sz w:val="24"/>
          <w:szCs w:val="24"/>
        </w:rPr>
        <w:t xml:space="preserve">warunków udziału w </w:t>
      </w:r>
      <w:r w:rsidR="009C5B77">
        <w:rPr>
          <w:rFonts w:ascii="Times New Roman" w:hAnsi="Times New Roman"/>
          <w:bCs/>
          <w:color w:val="000000"/>
          <w:sz w:val="24"/>
          <w:szCs w:val="24"/>
        </w:rPr>
        <w:t>P</w:t>
      </w:r>
      <w:r w:rsidR="00020D94">
        <w:rPr>
          <w:rFonts w:ascii="Times New Roman" w:hAnsi="Times New Roman"/>
          <w:bCs/>
          <w:color w:val="000000"/>
          <w:sz w:val="24"/>
          <w:szCs w:val="24"/>
        </w:rPr>
        <w:t xml:space="preserve">rogramie Stop Smog </w:t>
      </w:r>
      <w:r w:rsidRPr="004B30A6">
        <w:rPr>
          <w:rFonts w:ascii="Times New Roman" w:hAnsi="Times New Roman"/>
          <w:bCs/>
          <w:color w:val="000000"/>
          <w:sz w:val="24"/>
          <w:szCs w:val="24"/>
        </w:rPr>
        <w:t>są korzystniejsze</w:t>
      </w:r>
      <w:r w:rsidR="00020D94">
        <w:rPr>
          <w:rFonts w:ascii="Times New Roman" w:hAnsi="Times New Roman"/>
          <w:bCs/>
          <w:color w:val="000000"/>
          <w:sz w:val="24"/>
          <w:szCs w:val="24"/>
        </w:rPr>
        <w:t xml:space="preserve"> niż obecnie obowiązujące</w:t>
      </w:r>
      <w:r w:rsidRPr="004B30A6">
        <w:rPr>
          <w:rFonts w:ascii="Times New Roman" w:hAnsi="Times New Roman"/>
          <w:bCs/>
          <w:color w:val="000000"/>
          <w:sz w:val="24"/>
          <w:szCs w:val="24"/>
        </w:rPr>
        <w:t xml:space="preserve"> zarówno dla gminy jako wnioskodawcy</w:t>
      </w:r>
      <w:r w:rsidR="00C30525">
        <w:rPr>
          <w:rFonts w:ascii="Times New Roman" w:hAnsi="Times New Roman"/>
          <w:bCs/>
          <w:color w:val="000000"/>
          <w:sz w:val="24"/>
          <w:szCs w:val="24"/>
        </w:rPr>
        <w:t>,</w:t>
      </w:r>
      <w:r w:rsidRPr="004B30A6">
        <w:rPr>
          <w:rFonts w:ascii="Times New Roman" w:hAnsi="Times New Roman"/>
          <w:bCs/>
          <w:color w:val="000000"/>
          <w:sz w:val="24"/>
          <w:szCs w:val="24"/>
        </w:rPr>
        <w:t xml:space="preserve"> jak i strony porozumienia oraz beneficjenta</w:t>
      </w:r>
      <w:r w:rsidR="00C30525">
        <w:rPr>
          <w:rFonts w:ascii="Times New Roman" w:hAnsi="Times New Roman"/>
          <w:bCs/>
          <w:color w:val="000000"/>
          <w:sz w:val="24"/>
          <w:szCs w:val="24"/>
        </w:rPr>
        <w:t xml:space="preserve"> </w:t>
      </w:r>
      <w:r w:rsidR="00282927">
        <w:rPr>
          <w:rFonts w:ascii="Times New Roman" w:hAnsi="Times New Roman"/>
          <w:bCs/>
          <w:color w:val="000000"/>
          <w:sz w:val="24"/>
          <w:szCs w:val="24"/>
        </w:rPr>
        <w:t>–</w:t>
      </w:r>
      <w:r w:rsidR="00C30525">
        <w:rPr>
          <w:rFonts w:ascii="Times New Roman" w:hAnsi="Times New Roman"/>
          <w:bCs/>
          <w:color w:val="000000"/>
          <w:sz w:val="24"/>
          <w:szCs w:val="24"/>
        </w:rPr>
        <w:t xml:space="preserve"> </w:t>
      </w:r>
      <w:r w:rsidRPr="004B30A6">
        <w:rPr>
          <w:rFonts w:ascii="Times New Roman" w:hAnsi="Times New Roman"/>
          <w:bCs/>
          <w:color w:val="000000"/>
          <w:sz w:val="24"/>
          <w:szCs w:val="24"/>
        </w:rPr>
        <w:t>osoby fizycznej</w:t>
      </w:r>
      <w:r w:rsidR="00020D94">
        <w:rPr>
          <w:rFonts w:ascii="Times New Roman" w:hAnsi="Times New Roman"/>
          <w:bCs/>
          <w:color w:val="000000"/>
          <w:sz w:val="24"/>
          <w:szCs w:val="24"/>
        </w:rPr>
        <w:t xml:space="preserve"> która</w:t>
      </w:r>
      <w:r w:rsidR="0094363A">
        <w:rPr>
          <w:rFonts w:ascii="Times New Roman" w:hAnsi="Times New Roman"/>
          <w:bCs/>
          <w:color w:val="000000"/>
          <w:sz w:val="24"/>
          <w:szCs w:val="24"/>
        </w:rPr>
        <w:t>,</w:t>
      </w:r>
      <w:r w:rsidR="00020D94">
        <w:rPr>
          <w:rFonts w:ascii="Times New Roman" w:hAnsi="Times New Roman"/>
          <w:bCs/>
          <w:color w:val="000000"/>
          <w:sz w:val="24"/>
          <w:szCs w:val="24"/>
        </w:rPr>
        <w:t xml:space="preserve"> będzie bezpośrednim korzystającym z efektu rzeczowego</w:t>
      </w:r>
      <w:r w:rsidRPr="004B30A6">
        <w:rPr>
          <w:rFonts w:ascii="Times New Roman" w:hAnsi="Times New Roman"/>
          <w:bCs/>
          <w:color w:val="000000"/>
          <w:sz w:val="24"/>
          <w:szCs w:val="24"/>
        </w:rPr>
        <w:t xml:space="preserve">, proponuje się, aby zarówno nierozpatrzone wnioski do programu, jak i obowiązujące porozumienia z gminami oraz umowy z beneficjentami podlegały obowiązkowej aktualizacji. </w:t>
      </w:r>
    </w:p>
    <w:p w14:paraId="659F9952" w14:textId="77777777" w:rsidR="00C87790" w:rsidRDefault="00020D94" w:rsidP="00282927">
      <w:pPr>
        <w:spacing w:before="120" w:after="0" w:line="360" w:lineRule="auto"/>
        <w:jc w:val="both"/>
        <w:rPr>
          <w:rFonts w:ascii="Times New Roman" w:hAnsi="Times New Roman"/>
          <w:bCs/>
          <w:color w:val="000000"/>
          <w:sz w:val="24"/>
          <w:szCs w:val="24"/>
        </w:rPr>
      </w:pPr>
      <w:r w:rsidRPr="00020D94">
        <w:rPr>
          <w:rFonts w:ascii="Times New Roman" w:hAnsi="Times New Roman"/>
          <w:bCs/>
          <w:color w:val="000000"/>
          <w:sz w:val="24"/>
          <w:szCs w:val="24"/>
        </w:rPr>
        <w:t xml:space="preserve">W szczególności dla beneficjenta korzystnymi w sposób bezpośredni zmianami są te, które dotyczą </w:t>
      </w:r>
      <w:r w:rsidR="00C87790">
        <w:rPr>
          <w:rFonts w:ascii="Times New Roman" w:hAnsi="Times New Roman"/>
          <w:bCs/>
          <w:color w:val="000000"/>
          <w:sz w:val="24"/>
          <w:szCs w:val="24"/>
        </w:rPr>
        <w:t xml:space="preserve">w szczególności </w:t>
      </w:r>
    </w:p>
    <w:p w14:paraId="60D6DF95" w14:textId="3DDCEAA2" w:rsidR="00C87790" w:rsidRDefault="00020D94" w:rsidP="00282927">
      <w:pPr>
        <w:pStyle w:val="Akapitzlist"/>
        <w:numPr>
          <w:ilvl w:val="0"/>
          <w:numId w:val="34"/>
        </w:numPr>
        <w:spacing w:before="120" w:after="0" w:line="360" w:lineRule="auto"/>
        <w:jc w:val="both"/>
        <w:rPr>
          <w:rFonts w:ascii="Times New Roman" w:hAnsi="Times New Roman"/>
          <w:bCs/>
          <w:color w:val="000000"/>
          <w:sz w:val="24"/>
          <w:szCs w:val="24"/>
        </w:rPr>
      </w:pPr>
      <w:r w:rsidRPr="00B353B2">
        <w:rPr>
          <w:rFonts w:ascii="Times New Roman" w:hAnsi="Times New Roman"/>
          <w:bCs/>
          <w:color w:val="000000"/>
          <w:sz w:val="24"/>
          <w:szCs w:val="24"/>
        </w:rPr>
        <w:t>s</w:t>
      </w:r>
      <w:r w:rsidR="00C87790">
        <w:rPr>
          <w:rFonts w:ascii="Times New Roman" w:hAnsi="Times New Roman"/>
          <w:bCs/>
          <w:color w:val="000000"/>
          <w:sz w:val="24"/>
          <w:szCs w:val="24"/>
        </w:rPr>
        <w:t>krócenia</w:t>
      </w:r>
      <w:r w:rsidRPr="00B353B2">
        <w:rPr>
          <w:rFonts w:ascii="Times New Roman" w:hAnsi="Times New Roman"/>
          <w:bCs/>
          <w:color w:val="000000"/>
          <w:sz w:val="24"/>
          <w:szCs w:val="24"/>
        </w:rPr>
        <w:t xml:space="preserve"> z 10 lat do 5 lat okresu po zakończeniu porozumienia dla działań/zobowiązań dotyczących obowiązku beneficjenta w zakresie zwrotu odpowiedniej części wartości przedsięwzięcia w przypadku sprzedaży budynku oraz zobowiązań beneficjenta w zakresie przestrzegania warunków umowy, </w:t>
      </w:r>
    </w:p>
    <w:p w14:paraId="5F221A86" w14:textId="28B46133" w:rsidR="00C87790" w:rsidRDefault="00C87790" w:rsidP="00282927">
      <w:pPr>
        <w:pStyle w:val="Akapitzlist"/>
        <w:numPr>
          <w:ilvl w:val="0"/>
          <w:numId w:val="34"/>
        </w:num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wprowadzenia</w:t>
      </w:r>
      <w:r w:rsidRPr="00C87790">
        <w:rPr>
          <w:rFonts w:ascii="Times New Roman" w:hAnsi="Times New Roman"/>
          <w:bCs/>
          <w:color w:val="000000"/>
          <w:sz w:val="24"/>
          <w:szCs w:val="24"/>
        </w:rPr>
        <w:t xml:space="preserve"> zapisu umożliwiającego uniknięcie przez beneficjenta zwrotu kosztów przedsięwzięcia niskoemisyjnego w sytuacji, gdy własność budynku przenoszona jest na osobę bliską, która zadeklaruje utrzymanie efektów przeprowadzonej inwestycji</w:t>
      </w:r>
      <w:r w:rsidR="0094363A">
        <w:rPr>
          <w:rFonts w:ascii="Times New Roman" w:hAnsi="Times New Roman"/>
          <w:bCs/>
          <w:color w:val="000000"/>
          <w:sz w:val="24"/>
          <w:szCs w:val="24"/>
        </w:rPr>
        <w:t>,</w:t>
      </w:r>
    </w:p>
    <w:p w14:paraId="38811858" w14:textId="249CE9AB" w:rsidR="00C87790" w:rsidRPr="00282927" w:rsidRDefault="00C87790" w:rsidP="00282927">
      <w:pPr>
        <w:pStyle w:val="Akapitzlist"/>
        <w:numPr>
          <w:ilvl w:val="0"/>
          <w:numId w:val="34"/>
        </w:num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rozszerzenia</w:t>
      </w:r>
      <w:r w:rsidRPr="00B353B2">
        <w:rPr>
          <w:rFonts w:ascii="Times New Roman" w:hAnsi="Times New Roman"/>
          <w:bCs/>
          <w:color w:val="000000"/>
          <w:sz w:val="24"/>
          <w:szCs w:val="24"/>
        </w:rPr>
        <w:t xml:space="preserve"> zakresu przedsięwzięcia niskoemisyjnego oraz katalogu kosztów kwalifikowanych finansowanych ze środków </w:t>
      </w:r>
      <w:r w:rsidR="009C5B77">
        <w:rPr>
          <w:rFonts w:ascii="Times New Roman" w:hAnsi="Times New Roman"/>
          <w:bCs/>
          <w:color w:val="000000"/>
          <w:sz w:val="24"/>
          <w:szCs w:val="24"/>
        </w:rPr>
        <w:t>P</w:t>
      </w:r>
      <w:r w:rsidRPr="00B353B2">
        <w:rPr>
          <w:rFonts w:ascii="Times New Roman" w:hAnsi="Times New Roman"/>
          <w:bCs/>
          <w:color w:val="000000"/>
          <w:sz w:val="24"/>
          <w:szCs w:val="24"/>
        </w:rPr>
        <w:t>rogramu Stop</w:t>
      </w:r>
      <w:r w:rsidR="00E70BC5">
        <w:rPr>
          <w:rFonts w:ascii="Times New Roman" w:hAnsi="Times New Roman"/>
          <w:bCs/>
          <w:color w:val="000000"/>
          <w:sz w:val="24"/>
          <w:szCs w:val="24"/>
        </w:rPr>
        <w:t xml:space="preserve"> </w:t>
      </w:r>
      <w:r w:rsidRPr="00B353B2">
        <w:rPr>
          <w:rFonts w:ascii="Times New Roman" w:hAnsi="Times New Roman"/>
          <w:bCs/>
          <w:color w:val="000000"/>
          <w:sz w:val="24"/>
          <w:szCs w:val="24"/>
        </w:rPr>
        <w:t xml:space="preserve">Smog. </w:t>
      </w:r>
    </w:p>
    <w:p w14:paraId="2972980F" w14:textId="40AD4932" w:rsidR="00020D94" w:rsidRDefault="009C5B77" w:rsidP="00282927">
      <w:pPr>
        <w:spacing w:before="120" w:after="0" w:line="360" w:lineRule="auto"/>
        <w:jc w:val="both"/>
        <w:rPr>
          <w:rFonts w:ascii="Times New Roman" w:hAnsi="Times New Roman"/>
          <w:bCs/>
          <w:color w:val="000000"/>
          <w:sz w:val="24"/>
          <w:szCs w:val="24"/>
        </w:rPr>
      </w:pPr>
      <w:r w:rsidRPr="009C5B77">
        <w:rPr>
          <w:rFonts w:ascii="Times New Roman" w:hAnsi="Times New Roman"/>
          <w:bCs/>
          <w:color w:val="000000"/>
          <w:sz w:val="24"/>
          <w:szCs w:val="24"/>
        </w:rPr>
        <w:t>Z kolei z punktu widzenia gminy istotnymi korzystnymi zmianami w szczególności są</w:t>
      </w:r>
      <w:r w:rsidR="00C87790">
        <w:rPr>
          <w:rFonts w:ascii="Times New Roman" w:hAnsi="Times New Roman"/>
          <w:bCs/>
          <w:color w:val="000000"/>
          <w:sz w:val="24"/>
          <w:szCs w:val="24"/>
        </w:rPr>
        <w:t>:</w:t>
      </w:r>
    </w:p>
    <w:p w14:paraId="542865CC" w14:textId="2C402E13" w:rsidR="00020D94" w:rsidRPr="007350CE" w:rsidRDefault="00020D94" w:rsidP="00282927">
      <w:pPr>
        <w:pStyle w:val="Akapitzlist"/>
        <w:numPr>
          <w:ilvl w:val="0"/>
          <w:numId w:val="3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zmniejszenie minimalnej liczby budynków jednorodzinnych umożliwiającej aplikowanie do programu (z 2% do 1% lub 20 budynków) oraz jednorazowe zniesienie tego limitu, w sytuacji gdy wcześniej gmina zawarła co najmniej jedno porozumienie;</w:t>
      </w:r>
    </w:p>
    <w:p w14:paraId="2CD61D2D" w14:textId="77777777" w:rsidR="00020D94" w:rsidRPr="007350CE" w:rsidRDefault="00020D94" w:rsidP="00282927">
      <w:pPr>
        <w:pStyle w:val="Akapitzlist"/>
        <w:numPr>
          <w:ilvl w:val="0"/>
          <w:numId w:val="3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 xml:space="preserve">zmniejszenie z 50% </w:t>
      </w:r>
      <w:r>
        <w:rPr>
          <w:rFonts w:ascii="Times New Roman" w:hAnsi="Times New Roman"/>
          <w:bCs/>
          <w:color w:val="000000"/>
          <w:sz w:val="24"/>
          <w:szCs w:val="24"/>
        </w:rPr>
        <w:t>do</w:t>
      </w:r>
      <w:r w:rsidRPr="007350CE">
        <w:rPr>
          <w:rFonts w:ascii="Times New Roman" w:hAnsi="Times New Roman"/>
          <w:bCs/>
          <w:color w:val="000000"/>
          <w:sz w:val="24"/>
          <w:szCs w:val="24"/>
        </w:rPr>
        <w:t xml:space="preserve"> 30% wymaganej redukcji zapotrzebowania na ciepło grzewcze liczonej łącznie dla wszystkich przedsięwzięć niskoemisyjnych realizowanych przez gminę w ramach jednego porozumienia;</w:t>
      </w:r>
    </w:p>
    <w:p w14:paraId="2D2A0790" w14:textId="77777777" w:rsidR="00020D94" w:rsidRPr="007350CE" w:rsidRDefault="00020D94" w:rsidP="00282927">
      <w:pPr>
        <w:pStyle w:val="Akapitzlist"/>
        <w:numPr>
          <w:ilvl w:val="0"/>
          <w:numId w:val="3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wydłużenie z 3 lat do 4 lat okresu realizacji porozumienia – w przypadku realizacji przez gminę w danym porozumieniu więcej niż 2% budynków jednorodzinnych w</w:t>
      </w:r>
      <w:r>
        <w:rPr>
          <w:rFonts w:ascii="Times New Roman" w:hAnsi="Times New Roman"/>
          <w:bCs/>
          <w:color w:val="000000"/>
          <w:sz w:val="24"/>
          <w:szCs w:val="24"/>
        </w:rPr>
        <w:t> </w:t>
      </w:r>
      <w:r w:rsidRPr="007350CE">
        <w:rPr>
          <w:rFonts w:ascii="Times New Roman" w:hAnsi="Times New Roman"/>
          <w:bCs/>
          <w:color w:val="000000"/>
          <w:sz w:val="24"/>
          <w:szCs w:val="24"/>
        </w:rPr>
        <w:t>gminie;</w:t>
      </w:r>
    </w:p>
    <w:p w14:paraId="601E911B" w14:textId="372F037D" w:rsidR="00020D94" w:rsidRPr="00B353B2" w:rsidRDefault="00C87790" w:rsidP="00282927">
      <w:pPr>
        <w:pStyle w:val="Akapitzlist"/>
        <w:numPr>
          <w:ilvl w:val="0"/>
          <w:numId w:val="33"/>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rozszerzenie katalogu kosztów kwalifikowanych w p</w:t>
      </w:r>
      <w:r>
        <w:rPr>
          <w:rFonts w:ascii="Times New Roman" w:hAnsi="Times New Roman"/>
          <w:bCs/>
          <w:color w:val="000000"/>
          <w:sz w:val="24"/>
          <w:szCs w:val="24"/>
        </w:rPr>
        <w:t xml:space="preserve">rogramie oraz </w:t>
      </w:r>
      <w:r w:rsidR="00020D94" w:rsidRPr="00B353B2">
        <w:rPr>
          <w:rFonts w:ascii="Times New Roman" w:hAnsi="Times New Roman"/>
          <w:bCs/>
          <w:color w:val="000000"/>
          <w:sz w:val="24"/>
          <w:szCs w:val="24"/>
        </w:rPr>
        <w:t>rozszerzenie zakresu pr</w:t>
      </w:r>
      <w:r>
        <w:rPr>
          <w:rFonts w:ascii="Times New Roman" w:hAnsi="Times New Roman"/>
          <w:bCs/>
          <w:color w:val="000000"/>
          <w:sz w:val="24"/>
          <w:szCs w:val="24"/>
        </w:rPr>
        <w:t xml:space="preserve">zedsięwzięcia niskoemisyjnego finansowanego ze środków w </w:t>
      </w:r>
      <w:r w:rsidR="009C5B77">
        <w:rPr>
          <w:rFonts w:ascii="Times New Roman" w:hAnsi="Times New Roman"/>
          <w:bCs/>
          <w:color w:val="000000"/>
          <w:sz w:val="24"/>
          <w:szCs w:val="24"/>
        </w:rPr>
        <w:t>p</w:t>
      </w:r>
      <w:r>
        <w:rPr>
          <w:rFonts w:ascii="Times New Roman" w:hAnsi="Times New Roman"/>
          <w:bCs/>
          <w:color w:val="000000"/>
          <w:sz w:val="24"/>
          <w:szCs w:val="24"/>
        </w:rPr>
        <w:t>rogramie;</w:t>
      </w:r>
    </w:p>
    <w:p w14:paraId="06528F6D" w14:textId="77777777" w:rsidR="00020D94" w:rsidRPr="007350CE" w:rsidRDefault="00020D94" w:rsidP="00282927">
      <w:pPr>
        <w:pStyle w:val="Akapitzlist"/>
        <w:numPr>
          <w:ilvl w:val="0"/>
          <w:numId w:val="36"/>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dopuszczenie możliwości realizacji przedsięwzięć niskoemisyjnych również w budynkach będących w zasobach mieszkaniowych gminy;</w:t>
      </w:r>
    </w:p>
    <w:p w14:paraId="2FD3AFD7" w14:textId="77777777" w:rsidR="00020D94" w:rsidRPr="007350CE" w:rsidRDefault="00020D94" w:rsidP="00282927">
      <w:pPr>
        <w:pStyle w:val="Akapitzlist"/>
        <w:numPr>
          <w:ilvl w:val="0"/>
          <w:numId w:val="3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 uzasadnionych przypadkach (np. zły stan techniczny budynku) umożliwienie gminom nabywania urządzeń i instalacji jako własny środek trwały i udostępniania ich beneficjentowi;</w:t>
      </w:r>
    </w:p>
    <w:p w14:paraId="670DA9E3" w14:textId="77777777" w:rsidR="00020D94" w:rsidRPr="007350CE" w:rsidRDefault="00020D94" w:rsidP="00282927">
      <w:pPr>
        <w:pStyle w:val="Akapitzlist"/>
        <w:numPr>
          <w:ilvl w:val="0"/>
          <w:numId w:val="37"/>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zmiany warunków udziału mieszkańców w programie przez:</w:t>
      </w:r>
    </w:p>
    <w:p w14:paraId="123B610E" w14:textId="77777777" w:rsidR="00020D94" w:rsidRPr="007350CE" w:rsidRDefault="00020D94" w:rsidP="00282927">
      <w:pPr>
        <w:pStyle w:val="Akapitzlist"/>
        <w:numPr>
          <w:ilvl w:val="0"/>
          <w:numId w:val="15"/>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wyłączenie z kryterium majątkowego wartości nieruchomości oraz jego obniżenie do kwoty 53 tys. zł,</w:t>
      </w:r>
    </w:p>
    <w:p w14:paraId="0B0705AB" w14:textId="0D5D8498" w:rsidR="00020D94" w:rsidRDefault="00020D94" w:rsidP="00282927">
      <w:pPr>
        <w:pStyle w:val="Akapitzlist"/>
        <w:numPr>
          <w:ilvl w:val="0"/>
          <w:numId w:val="8"/>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 xml:space="preserve">wprowadzenie odpowiedzialności karnej za składanie fałszywych zeznań dotyczących </w:t>
      </w:r>
      <w:r w:rsidR="00E70BC5">
        <w:rPr>
          <w:rFonts w:ascii="Times New Roman" w:hAnsi="Times New Roman"/>
          <w:bCs/>
          <w:color w:val="000000"/>
          <w:sz w:val="24"/>
          <w:szCs w:val="24"/>
        </w:rPr>
        <w:t xml:space="preserve">liczby </w:t>
      </w:r>
      <w:r w:rsidRPr="007350CE">
        <w:rPr>
          <w:rFonts w:ascii="Times New Roman" w:hAnsi="Times New Roman"/>
          <w:bCs/>
          <w:color w:val="000000"/>
          <w:sz w:val="24"/>
          <w:szCs w:val="24"/>
        </w:rPr>
        <w:t>osób wchodzących w skład gospodarstwa domowego i</w:t>
      </w:r>
      <w:r w:rsidR="00140A39">
        <w:rPr>
          <w:rFonts w:ascii="Times New Roman" w:hAnsi="Times New Roman"/>
          <w:bCs/>
          <w:color w:val="000000"/>
          <w:sz w:val="24"/>
          <w:szCs w:val="24"/>
        </w:rPr>
        <w:t xml:space="preserve"> </w:t>
      </w:r>
      <w:r w:rsidRPr="007350CE">
        <w:rPr>
          <w:rFonts w:ascii="Times New Roman" w:hAnsi="Times New Roman"/>
          <w:bCs/>
          <w:color w:val="000000"/>
          <w:sz w:val="24"/>
          <w:szCs w:val="24"/>
        </w:rPr>
        <w:t>zasobów majątkowych</w:t>
      </w:r>
      <w:r>
        <w:rPr>
          <w:rFonts w:ascii="Times New Roman" w:hAnsi="Times New Roman"/>
          <w:bCs/>
          <w:color w:val="000000"/>
          <w:sz w:val="24"/>
          <w:szCs w:val="24"/>
        </w:rPr>
        <w:t>,</w:t>
      </w:r>
    </w:p>
    <w:p w14:paraId="277131B6" w14:textId="77777777" w:rsidR="00020D94" w:rsidRPr="007350CE" w:rsidRDefault="00020D94" w:rsidP="00282927">
      <w:pPr>
        <w:pStyle w:val="Akapitzlist"/>
        <w:numPr>
          <w:ilvl w:val="0"/>
          <w:numId w:val="8"/>
        </w:numPr>
        <w:spacing w:before="120" w:after="0" w:line="360" w:lineRule="auto"/>
        <w:ind w:left="1068"/>
        <w:jc w:val="both"/>
        <w:rPr>
          <w:rFonts w:ascii="Times New Roman" w:hAnsi="Times New Roman"/>
          <w:bCs/>
          <w:color w:val="000000"/>
          <w:sz w:val="24"/>
          <w:szCs w:val="24"/>
        </w:rPr>
      </w:pPr>
      <w:r w:rsidRPr="00F821D0">
        <w:rPr>
          <w:rFonts w:ascii="Times New Roman" w:hAnsi="Times New Roman"/>
          <w:bCs/>
          <w:color w:val="000000"/>
          <w:sz w:val="24"/>
          <w:szCs w:val="24"/>
        </w:rPr>
        <w:t>wprowadzenie zapisu umożliwiającego uniknięcie przez beneficjenta zwrotu kosztów przedsięwzięcia niskoemisyjnego w sytuacji</w:t>
      </w:r>
      <w:r>
        <w:rPr>
          <w:rFonts w:ascii="Times New Roman" w:hAnsi="Times New Roman"/>
          <w:bCs/>
          <w:color w:val="000000"/>
          <w:sz w:val="24"/>
          <w:szCs w:val="24"/>
        </w:rPr>
        <w:t>,</w:t>
      </w:r>
      <w:r w:rsidRPr="00F821D0">
        <w:rPr>
          <w:rFonts w:ascii="Times New Roman" w:hAnsi="Times New Roman"/>
          <w:bCs/>
          <w:color w:val="000000"/>
          <w:sz w:val="24"/>
          <w:szCs w:val="24"/>
        </w:rPr>
        <w:t xml:space="preserve"> </w:t>
      </w:r>
      <w:r>
        <w:rPr>
          <w:rFonts w:ascii="Times New Roman" w:hAnsi="Times New Roman"/>
          <w:bCs/>
          <w:color w:val="000000"/>
          <w:sz w:val="24"/>
          <w:szCs w:val="24"/>
        </w:rPr>
        <w:t>g</w:t>
      </w:r>
      <w:r w:rsidRPr="00F821D0">
        <w:rPr>
          <w:rFonts w:ascii="Times New Roman" w:hAnsi="Times New Roman"/>
          <w:bCs/>
          <w:color w:val="000000"/>
          <w:sz w:val="24"/>
          <w:szCs w:val="24"/>
        </w:rPr>
        <w:t>dy własność budynku przenoszona jest na osobę bliską, która zadeklaruje utrzymanie efektów przeprowadzonej inwestycji</w:t>
      </w:r>
      <w:r w:rsidRPr="007350CE">
        <w:rPr>
          <w:rFonts w:ascii="Times New Roman" w:hAnsi="Times New Roman"/>
          <w:bCs/>
          <w:color w:val="000000"/>
          <w:sz w:val="24"/>
          <w:szCs w:val="24"/>
        </w:rPr>
        <w:t>;</w:t>
      </w:r>
    </w:p>
    <w:p w14:paraId="3C8CDC9F" w14:textId="77777777" w:rsidR="00020D94" w:rsidRPr="007350CE" w:rsidRDefault="00020D94" w:rsidP="00282927">
      <w:pPr>
        <w:pStyle w:val="Akapitzlist"/>
        <w:numPr>
          <w:ilvl w:val="0"/>
          <w:numId w:val="38"/>
        </w:num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wyposażenie gmin w narzędzia umożliwiające weryfikację danych osób ubiegających się o wsparcie w ramach Programu Stop Smog:</w:t>
      </w:r>
    </w:p>
    <w:p w14:paraId="02F8A0DF" w14:textId="77777777" w:rsidR="00020D94" w:rsidRPr="007350CE" w:rsidRDefault="00020D94"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wprowadzenie wniosku o zawarcie umowy na realizację przedsięwzięcia niskoemisyjnego,</w:t>
      </w:r>
    </w:p>
    <w:p w14:paraId="17404E13" w14:textId="77777777" w:rsidR="00020D94" w:rsidRPr="007350CE" w:rsidRDefault="00020D94" w:rsidP="00282927">
      <w:pPr>
        <w:pStyle w:val="Akapitzlist"/>
        <w:numPr>
          <w:ilvl w:val="0"/>
          <w:numId w:val="8"/>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zmianę sposobu wyliczania dochodu (przejście z brutto na netto – zgodnie z ustawą z dnia 28 listopada 2003 r. o świadczeniach rodzinnych (Dz. U. z 2020 r. poz. 111)),</w:t>
      </w:r>
    </w:p>
    <w:p w14:paraId="18FFF830" w14:textId="77777777" w:rsidR="00020D94" w:rsidRPr="007350CE" w:rsidRDefault="00020D94"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zmiana z 3 miesięcy na 1 rok okresu, z którego wyliczany jest dochód osoby ubiegającej się o realizację przedsięwzięcia niskoemisyjnego,</w:t>
      </w:r>
    </w:p>
    <w:p w14:paraId="2EE10648" w14:textId="77777777" w:rsidR="00020D94" w:rsidRPr="007350CE" w:rsidRDefault="00020D94" w:rsidP="00282927">
      <w:pPr>
        <w:pStyle w:val="Akapitzlist"/>
        <w:numPr>
          <w:ilvl w:val="0"/>
          <w:numId w:val="9"/>
        </w:numPr>
        <w:spacing w:before="120" w:after="0" w:line="360" w:lineRule="auto"/>
        <w:ind w:left="1068"/>
        <w:jc w:val="both"/>
        <w:rPr>
          <w:rFonts w:ascii="Times New Roman" w:hAnsi="Times New Roman"/>
          <w:bCs/>
          <w:color w:val="000000"/>
          <w:sz w:val="24"/>
          <w:szCs w:val="24"/>
        </w:rPr>
      </w:pPr>
      <w:r w:rsidRPr="007350CE">
        <w:rPr>
          <w:rFonts w:ascii="Times New Roman" w:hAnsi="Times New Roman"/>
          <w:bCs/>
          <w:color w:val="000000"/>
          <w:sz w:val="24"/>
          <w:szCs w:val="24"/>
        </w:rPr>
        <w:t>umożliwienie gminom samodzielnej weryfikacji dochodu osoby ubiegającej się o realizację przedsięwzięcia niskoemisyjnego, wraz z innymi dodatkowymi instrumentami w tym zakresie, zaczerpniętymi z ustawy z dnia 28 listopada 2003 r. o świadczeniach rodzinnych</w:t>
      </w:r>
      <w:r>
        <w:rPr>
          <w:rFonts w:ascii="Times New Roman" w:hAnsi="Times New Roman"/>
          <w:bCs/>
          <w:color w:val="000000"/>
          <w:sz w:val="24"/>
          <w:szCs w:val="24"/>
        </w:rPr>
        <w:t xml:space="preserve"> </w:t>
      </w:r>
      <w:r w:rsidRPr="00F821D0">
        <w:rPr>
          <w:rFonts w:ascii="Times New Roman" w:hAnsi="Times New Roman"/>
          <w:bCs/>
          <w:color w:val="000000"/>
          <w:sz w:val="24"/>
          <w:szCs w:val="24"/>
        </w:rPr>
        <w:t>i ustawy z dnia 21 czerwca 2001 r. o dodatkach mieszkaniowych</w:t>
      </w:r>
      <w:r>
        <w:rPr>
          <w:rFonts w:ascii="Times New Roman" w:hAnsi="Times New Roman"/>
          <w:bCs/>
          <w:color w:val="000000"/>
          <w:sz w:val="24"/>
          <w:szCs w:val="24"/>
        </w:rPr>
        <w:t>;</w:t>
      </w:r>
    </w:p>
    <w:p w14:paraId="13918C9A" w14:textId="1EB331FA" w:rsidR="00020D94" w:rsidRPr="00906AE3" w:rsidRDefault="00020D94" w:rsidP="00282927">
      <w:pPr>
        <w:pStyle w:val="Akapitzlist"/>
        <w:numPr>
          <w:ilvl w:val="0"/>
          <w:numId w:val="38"/>
        </w:num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z</w:t>
      </w:r>
      <w:r w:rsidRPr="00F821D0">
        <w:rPr>
          <w:rFonts w:ascii="Times New Roman" w:hAnsi="Times New Roman"/>
          <w:bCs/>
          <w:color w:val="000000"/>
          <w:sz w:val="24"/>
          <w:szCs w:val="24"/>
        </w:rPr>
        <w:t>niesienie obowiązku opracowywania gminnych programów niskoemisyjnych</w:t>
      </w:r>
      <w:r w:rsidR="00906AE3">
        <w:rPr>
          <w:rFonts w:ascii="Times New Roman" w:hAnsi="Times New Roman"/>
          <w:bCs/>
          <w:color w:val="000000"/>
          <w:sz w:val="24"/>
          <w:szCs w:val="24"/>
        </w:rPr>
        <w:t>.</w:t>
      </w:r>
    </w:p>
    <w:p w14:paraId="1C8E5151" w14:textId="181065F5" w:rsidR="004B30A6" w:rsidRPr="004B30A6"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Stosowne przepisy przejściowe w tym zakresie zaproponowano w art. 10 projektu ustawy:</w:t>
      </w:r>
    </w:p>
    <w:p w14:paraId="1AD24853" w14:textId="414721DC" w:rsidR="004B30A6" w:rsidRPr="004B30A6"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a) w ust. 1 do porozumień zawartych przez ministra właściwego d</w:t>
      </w:r>
      <w:r w:rsidR="00E70BC5">
        <w:rPr>
          <w:rFonts w:ascii="Times New Roman" w:hAnsi="Times New Roman"/>
          <w:bCs/>
          <w:color w:val="000000"/>
          <w:sz w:val="24"/>
          <w:szCs w:val="24"/>
        </w:rPr>
        <w:t xml:space="preserve">o </w:t>
      </w:r>
      <w:r w:rsidRPr="004B30A6">
        <w:rPr>
          <w:rFonts w:ascii="Times New Roman" w:hAnsi="Times New Roman"/>
          <w:bCs/>
          <w:color w:val="000000"/>
          <w:sz w:val="24"/>
          <w:szCs w:val="24"/>
        </w:rPr>
        <w:t>s</w:t>
      </w:r>
      <w:r w:rsidR="00E70BC5">
        <w:rPr>
          <w:rFonts w:ascii="Times New Roman" w:hAnsi="Times New Roman"/>
          <w:bCs/>
          <w:color w:val="000000"/>
          <w:sz w:val="24"/>
          <w:szCs w:val="24"/>
        </w:rPr>
        <w:t>praw</w:t>
      </w:r>
      <w:r w:rsidRPr="004B30A6">
        <w:rPr>
          <w:rFonts w:ascii="Times New Roman" w:hAnsi="Times New Roman"/>
          <w:bCs/>
          <w:color w:val="000000"/>
          <w:sz w:val="24"/>
          <w:szCs w:val="24"/>
        </w:rPr>
        <w:t xml:space="preserve"> gospodarki z gminą – wymagane dostosowanie w terminie 3 miesięcy od dnia wejścia w życie ustawy,</w:t>
      </w:r>
    </w:p>
    <w:p w14:paraId="37A0CFCB" w14:textId="27E38F74" w:rsidR="004B30A6" w:rsidRPr="004B30A6"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b) w ust. 2 do wniosków złożonych przed dni</w:t>
      </w:r>
      <w:r>
        <w:rPr>
          <w:rFonts w:ascii="Times New Roman" w:hAnsi="Times New Roman"/>
          <w:bCs/>
          <w:color w:val="000000"/>
          <w:sz w:val="24"/>
          <w:szCs w:val="24"/>
        </w:rPr>
        <w:t>em wejścia w życie nowej ustawy</w:t>
      </w:r>
      <w:r w:rsidR="00C30525">
        <w:rPr>
          <w:rFonts w:ascii="Times New Roman" w:hAnsi="Times New Roman"/>
          <w:bCs/>
          <w:color w:val="000000"/>
          <w:sz w:val="24"/>
          <w:szCs w:val="24"/>
        </w:rPr>
        <w:t xml:space="preserve"> </w:t>
      </w:r>
      <w:r w:rsidRPr="004B30A6">
        <w:rPr>
          <w:rFonts w:ascii="Times New Roman" w:hAnsi="Times New Roman"/>
          <w:bCs/>
          <w:color w:val="000000"/>
          <w:sz w:val="24"/>
          <w:szCs w:val="24"/>
        </w:rPr>
        <w:t>i nierozpatrzonych</w:t>
      </w:r>
      <w:r w:rsidR="00140A39">
        <w:rPr>
          <w:rFonts w:ascii="Times New Roman" w:hAnsi="Times New Roman"/>
          <w:bCs/>
          <w:color w:val="000000"/>
          <w:sz w:val="24"/>
          <w:szCs w:val="24"/>
        </w:rPr>
        <w:t xml:space="preserve"> </w:t>
      </w:r>
      <w:r w:rsidRPr="004B30A6">
        <w:rPr>
          <w:rFonts w:ascii="Times New Roman" w:hAnsi="Times New Roman"/>
          <w:bCs/>
          <w:color w:val="000000"/>
          <w:sz w:val="24"/>
          <w:szCs w:val="24"/>
        </w:rPr>
        <w:t xml:space="preserve">przed tym dniem </w:t>
      </w:r>
      <w:r w:rsidR="00140A39">
        <w:rPr>
          <w:rFonts w:ascii="Times New Roman" w:hAnsi="Times New Roman"/>
          <w:bCs/>
          <w:color w:val="000000"/>
          <w:sz w:val="24"/>
          <w:szCs w:val="24"/>
        </w:rPr>
        <w:t>–</w:t>
      </w:r>
      <w:r w:rsidRPr="004B30A6">
        <w:rPr>
          <w:rFonts w:ascii="Times New Roman" w:hAnsi="Times New Roman"/>
          <w:bCs/>
          <w:color w:val="000000"/>
          <w:sz w:val="24"/>
          <w:szCs w:val="24"/>
        </w:rPr>
        <w:t xml:space="preserve"> stosuje się przepisy nowej ustawy,</w:t>
      </w:r>
    </w:p>
    <w:p w14:paraId="2F508314" w14:textId="09DBB4A8" w:rsidR="004B30A6" w:rsidRPr="004B30A6"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 xml:space="preserve">c) w ust. 3 do umów z beneficjentami </w:t>
      </w:r>
      <w:r w:rsidR="00140A39">
        <w:rPr>
          <w:rFonts w:ascii="Times New Roman" w:hAnsi="Times New Roman"/>
          <w:bCs/>
          <w:color w:val="000000"/>
          <w:sz w:val="24"/>
          <w:szCs w:val="24"/>
        </w:rPr>
        <w:t>–</w:t>
      </w:r>
      <w:r w:rsidRPr="004B30A6">
        <w:rPr>
          <w:rFonts w:ascii="Times New Roman" w:hAnsi="Times New Roman"/>
          <w:bCs/>
          <w:color w:val="000000"/>
          <w:sz w:val="24"/>
          <w:szCs w:val="24"/>
        </w:rPr>
        <w:t xml:space="preserve"> wymagane dostosowanie w terminie 3 miesięcy od dnia wejścia w życie ustawy.</w:t>
      </w:r>
    </w:p>
    <w:p w14:paraId="6E6AF8F3" w14:textId="27D944A5" w:rsidR="004B30A6" w:rsidRDefault="004B30A6" w:rsidP="00282927">
      <w:pPr>
        <w:spacing w:before="120" w:after="0" w:line="360" w:lineRule="auto"/>
        <w:jc w:val="both"/>
        <w:rPr>
          <w:rFonts w:ascii="Times New Roman" w:hAnsi="Times New Roman"/>
          <w:bCs/>
          <w:color w:val="000000"/>
          <w:sz w:val="24"/>
          <w:szCs w:val="24"/>
        </w:rPr>
      </w:pPr>
      <w:r w:rsidRPr="004B30A6">
        <w:rPr>
          <w:rFonts w:ascii="Times New Roman" w:hAnsi="Times New Roman"/>
          <w:bCs/>
          <w:color w:val="000000"/>
          <w:sz w:val="24"/>
          <w:szCs w:val="24"/>
        </w:rPr>
        <w:t xml:space="preserve">Należy podkreślić, że choć przepisy przejściowe w art. 10 ust. 1 i ust. 3 będą dotyczyć porozumień/umów zawartych przed dniem wejścia przepisów, to skutki tych </w:t>
      </w:r>
      <w:r w:rsidR="009C5B77" w:rsidRPr="004B30A6">
        <w:rPr>
          <w:rFonts w:ascii="Times New Roman" w:hAnsi="Times New Roman"/>
          <w:bCs/>
          <w:color w:val="000000"/>
          <w:sz w:val="24"/>
          <w:szCs w:val="24"/>
        </w:rPr>
        <w:t xml:space="preserve">porozumień/umów </w:t>
      </w:r>
      <w:r w:rsidRPr="004B30A6">
        <w:rPr>
          <w:rFonts w:ascii="Times New Roman" w:hAnsi="Times New Roman"/>
          <w:bCs/>
          <w:color w:val="000000"/>
          <w:sz w:val="24"/>
          <w:szCs w:val="24"/>
        </w:rPr>
        <w:t>będą miały miejsce pod rządami nowych przepisów.</w:t>
      </w:r>
    </w:p>
    <w:p w14:paraId="1A18188D" w14:textId="57B47EF4" w:rsidR="00887CEA" w:rsidRPr="007350CE" w:rsidRDefault="009141F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2</w:t>
      </w:r>
      <w:r w:rsidR="004B30A6">
        <w:rPr>
          <w:rFonts w:ascii="Times New Roman" w:hAnsi="Times New Roman"/>
          <w:bCs/>
          <w:color w:val="000000"/>
          <w:sz w:val="24"/>
          <w:szCs w:val="24"/>
        </w:rPr>
        <w:t>2</w:t>
      </w:r>
      <w:r w:rsidR="00BC7AF8" w:rsidRPr="007350CE">
        <w:rPr>
          <w:rFonts w:ascii="Times New Roman" w:hAnsi="Times New Roman"/>
          <w:bCs/>
          <w:color w:val="000000"/>
          <w:sz w:val="24"/>
          <w:szCs w:val="24"/>
        </w:rPr>
        <w:t>) w</w:t>
      </w:r>
      <w:r w:rsidR="00887CEA" w:rsidRPr="007350CE">
        <w:rPr>
          <w:rFonts w:ascii="Times New Roman" w:hAnsi="Times New Roman"/>
          <w:bCs/>
          <w:color w:val="000000"/>
          <w:sz w:val="24"/>
          <w:szCs w:val="24"/>
        </w:rPr>
        <w:t xml:space="preserve"> celu usprawnienia działania </w:t>
      </w:r>
      <w:r w:rsidR="000E6AE4" w:rsidRPr="007350CE">
        <w:rPr>
          <w:rFonts w:ascii="Times New Roman" w:hAnsi="Times New Roman"/>
          <w:bCs/>
          <w:color w:val="000000"/>
          <w:sz w:val="24"/>
          <w:szCs w:val="24"/>
        </w:rPr>
        <w:t>Funduszu Termomodernizacji i Remontów (</w:t>
      </w:r>
      <w:proofErr w:type="spellStart"/>
      <w:r w:rsidR="00887CEA" w:rsidRPr="007350CE">
        <w:rPr>
          <w:rFonts w:ascii="Times New Roman" w:hAnsi="Times New Roman"/>
          <w:bCs/>
          <w:color w:val="000000"/>
          <w:sz w:val="24"/>
          <w:szCs w:val="24"/>
        </w:rPr>
        <w:t>FT</w:t>
      </w:r>
      <w:r w:rsidR="009669B7" w:rsidRPr="007350CE">
        <w:rPr>
          <w:rFonts w:ascii="Times New Roman" w:hAnsi="Times New Roman"/>
          <w:bCs/>
          <w:color w:val="000000"/>
          <w:sz w:val="24"/>
          <w:szCs w:val="24"/>
        </w:rPr>
        <w:t>i</w:t>
      </w:r>
      <w:r w:rsidR="00887CEA" w:rsidRPr="007350CE">
        <w:rPr>
          <w:rFonts w:ascii="Times New Roman" w:hAnsi="Times New Roman"/>
          <w:bCs/>
          <w:color w:val="000000"/>
          <w:sz w:val="24"/>
          <w:szCs w:val="24"/>
        </w:rPr>
        <w:t>R</w:t>
      </w:r>
      <w:proofErr w:type="spellEnd"/>
      <w:r w:rsidR="000E6AE4" w:rsidRPr="007350CE">
        <w:rPr>
          <w:rFonts w:ascii="Times New Roman" w:hAnsi="Times New Roman"/>
          <w:bCs/>
          <w:color w:val="000000"/>
          <w:sz w:val="24"/>
          <w:szCs w:val="24"/>
        </w:rPr>
        <w:t>)</w:t>
      </w:r>
      <w:r w:rsidR="00887CEA" w:rsidRPr="007350CE">
        <w:rPr>
          <w:rFonts w:ascii="Times New Roman" w:hAnsi="Times New Roman"/>
          <w:bCs/>
          <w:color w:val="000000"/>
          <w:sz w:val="24"/>
          <w:szCs w:val="24"/>
        </w:rPr>
        <w:t xml:space="preserve"> w zakresie środków </w:t>
      </w:r>
      <w:r w:rsidR="009669B7" w:rsidRPr="007350CE">
        <w:rPr>
          <w:rFonts w:ascii="Times New Roman" w:hAnsi="Times New Roman"/>
          <w:bCs/>
          <w:color w:val="000000"/>
          <w:sz w:val="24"/>
          <w:szCs w:val="24"/>
        </w:rPr>
        <w:t>dedykowanego Programowi Stop Smog</w:t>
      </w:r>
      <w:r w:rsidR="00887CEA" w:rsidRPr="007350CE">
        <w:rPr>
          <w:rFonts w:ascii="Times New Roman" w:hAnsi="Times New Roman"/>
          <w:bCs/>
          <w:color w:val="000000"/>
          <w:sz w:val="24"/>
          <w:szCs w:val="24"/>
        </w:rPr>
        <w:t xml:space="preserve"> oraz zintegrowania systemu finansowania działań na rzecz klimatu w ramach </w:t>
      </w:r>
      <w:r w:rsidR="00BC7AF8" w:rsidRPr="007350CE">
        <w:rPr>
          <w:rFonts w:ascii="Times New Roman" w:hAnsi="Times New Roman"/>
          <w:bCs/>
          <w:color w:val="000000"/>
          <w:sz w:val="24"/>
          <w:szCs w:val="24"/>
        </w:rPr>
        <w:t xml:space="preserve">rządowego </w:t>
      </w:r>
      <w:r w:rsidR="00887CEA" w:rsidRPr="007350CE">
        <w:rPr>
          <w:rFonts w:ascii="Times New Roman" w:hAnsi="Times New Roman"/>
          <w:bCs/>
          <w:color w:val="000000"/>
          <w:sz w:val="24"/>
          <w:szCs w:val="24"/>
        </w:rPr>
        <w:t xml:space="preserve">programu </w:t>
      </w:r>
      <w:r w:rsidR="00BC7AF8" w:rsidRPr="007350CE">
        <w:rPr>
          <w:rFonts w:ascii="Times New Roman" w:hAnsi="Times New Roman"/>
          <w:bCs/>
          <w:color w:val="000000"/>
          <w:sz w:val="24"/>
          <w:szCs w:val="24"/>
        </w:rPr>
        <w:t xml:space="preserve">priorytetowego </w:t>
      </w:r>
      <w:r w:rsidR="00887CEA" w:rsidRPr="007350CE">
        <w:rPr>
          <w:rFonts w:ascii="Times New Roman" w:hAnsi="Times New Roman"/>
          <w:bCs/>
          <w:color w:val="000000"/>
          <w:sz w:val="24"/>
          <w:szCs w:val="24"/>
        </w:rPr>
        <w:t>Czyste Powietrze proponuje się dokonanie zmiany podmiotu odpowiedzialnego za rozdysponowanie i rozliczanie tych środków. W miejsce ministra właściwego do spraw gospodarki wstępują dwa podmioty – minister właściwy do spraw klimatu oraz</w:t>
      </w:r>
      <w:r w:rsidR="003B38A8" w:rsidRPr="007350CE">
        <w:rPr>
          <w:rFonts w:ascii="Times New Roman" w:hAnsi="Times New Roman"/>
          <w:bCs/>
          <w:color w:val="000000"/>
          <w:sz w:val="24"/>
          <w:szCs w:val="24"/>
        </w:rPr>
        <w:t xml:space="preserve"> NFOŚiGW</w:t>
      </w:r>
      <w:r w:rsidR="00887CEA" w:rsidRPr="007350CE">
        <w:rPr>
          <w:rFonts w:ascii="Times New Roman" w:hAnsi="Times New Roman"/>
          <w:bCs/>
          <w:color w:val="000000"/>
          <w:sz w:val="24"/>
          <w:szCs w:val="24"/>
        </w:rPr>
        <w:t>.</w:t>
      </w:r>
      <w:r w:rsidR="00140A39">
        <w:rPr>
          <w:rFonts w:ascii="Times New Roman" w:hAnsi="Times New Roman"/>
          <w:bCs/>
          <w:color w:val="000000"/>
          <w:sz w:val="24"/>
          <w:szCs w:val="24"/>
        </w:rPr>
        <w:t xml:space="preserve"> </w:t>
      </w:r>
    </w:p>
    <w:p w14:paraId="297295D7"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Ministrowi właściwemu do spraw klimatu przypisuje się przede wszystkim następujące zadania:</w:t>
      </w:r>
    </w:p>
    <w:p w14:paraId="2BEB30EC"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1)</w:t>
      </w:r>
      <w:r w:rsidR="00913C6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zapewnienie przekazywania środków budżetu państwa na realizację przedsięwzięć niskoemisyjnych do Funduszu (art. 22c ust. 8 </w:t>
      </w:r>
      <w:r w:rsidR="003F5AD1" w:rsidRPr="007350CE">
        <w:rPr>
          <w:rFonts w:ascii="Times New Roman" w:hAnsi="Times New Roman"/>
          <w:bCs/>
          <w:color w:val="000000"/>
          <w:sz w:val="24"/>
          <w:szCs w:val="24"/>
        </w:rPr>
        <w:t>u</w:t>
      </w:r>
      <w:r w:rsidRPr="007350CE">
        <w:rPr>
          <w:rFonts w:ascii="Times New Roman" w:hAnsi="Times New Roman"/>
          <w:bCs/>
          <w:color w:val="000000"/>
          <w:sz w:val="24"/>
          <w:szCs w:val="24"/>
        </w:rPr>
        <w:t>stawy),</w:t>
      </w:r>
    </w:p>
    <w:p w14:paraId="78C0A313"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2)</w:t>
      </w:r>
      <w:r w:rsidR="00913C6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uzgadnianie planu finansowego Funduszu (art. 26),</w:t>
      </w:r>
    </w:p>
    <w:p w14:paraId="113D0BD6"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3)</w:t>
      </w:r>
      <w:r w:rsidR="00913C6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dochodzenie zwrotu środków od gminy</w:t>
      </w:r>
      <w:r w:rsidR="00C953E5" w:rsidRPr="007350CE">
        <w:rPr>
          <w:rFonts w:ascii="Times New Roman" w:hAnsi="Times New Roman"/>
          <w:bCs/>
          <w:color w:val="000000"/>
          <w:sz w:val="24"/>
          <w:szCs w:val="24"/>
        </w:rPr>
        <w:t xml:space="preserve"> (art. 22a ust. 5a)</w:t>
      </w:r>
      <w:r w:rsidRPr="007350CE">
        <w:rPr>
          <w:rFonts w:ascii="Times New Roman" w:hAnsi="Times New Roman"/>
          <w:bCs/>
          <w:color w:val="000000"/>
          <w:sz w:val="24"/>
          <w:szCs w:val="24"/>
        </w:rPr>
        <w:t>.</w:t>
      </w:r>
    </w:p>
    <w:p w14:paraId="6DFBD500" w14:textId="77777777" w:rsidR="00887CEA" w:rsidRPr="007350CE" w:rsidRDefault="003B38A8"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NFOŚiGW</w:t>
      </w:r>
      <w:r w:rsidR="00887CEA" w:rsidRPr="007350CE">
        <w:rPr>
          <w:rFonts w:ascii="Times New Roman" w:hAnsi="Times New Roman"/>
          <w:bCs/>
          <w:color w:val="000000"/>
          <w:sz w:val="24"/>
          <w:szCs w:val="24"/>
        </w:rPr>
        <w:t xml:space="preserve"> przypisuje się przede wszystkim następujące zadania:</w:t>
      </w:r>
    </w:p>
    <w:p w14:paraId="71274D0B"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1)</w:t>
      </w:r>
      <w:r w:rsidR="00913C6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rozpatrywanie wniosku gminy</w:t>
      </w:r>
      <w:r w:rsidR="00987FCF" w:rsidRPr="007350CE">
        <w:rPr>
          <w:rFonts w:ascii="Times New Roman" w:hAnsi="Times New Roman"/>
          <w:bCs/>
          <w:color w:val="000000"/>
          <w:sz w:val="24"/>
          <w:szCs w:val="24"/>
        </w:rPr>
        <w:t xml:space="preserve"> (art. </w:t>
      </w:r>
      <w:r w:rsidR="00C953E5" w:rsidRPr="007350CE">
        <w:rPr>
          <w:rFonts w:ascii="Times New Roman" w:hAnsi="Times New Roman"/>
          <w:bCs/>
          <w:color w:val="000000"/>
          <w:sz w:val="24"/>
          <w:szCs w:val="24"/>
        </w:rPr>
        <w:t>22a)</w:t>
      </w:r>
      <w:r w:rsidRPr="007350CE">
        <w:rPr>
          <w:rFonts w:ascii="Times New Roman" w:hAnsi="Times New Roman"/>
          <w:bCs/>
          <w:color w:val="000000"/>
          <w:sz w:val="24"/>
          <w:szCs w:val="24"/>
        </w:rPr>
        <w:t xml:space="preserve">, </w:t>
      </w:r>
    </w:p>
    <w:p w14:paraId="0BC39C81" w14:textId="00746B66"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2)</w:t>
      </w:r>
      <w:r w:rsidR="00913C62"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zawieranie, w imieniu ministra, porozumień z gminami oraz ich realizacj</w:t>
      </w:r>
      <w:r w:rsidR="002C492F">
        <w:rPr>
          <w:rFonts w:ascii="Times New Roman" w:hAnsi="Times New Roman"/>
          <w:bCs/>
          <w:color w:val="000000"/>
          <w:sz w:val="24"/>
          <w:szCs w:val="24"/>
        </w:rPr>
        <w:t>ę</w:t>
      </w:r>
      <w:r w:rsidRPr="007350CE">
        <w:rPr>
          <w:rFonts w:ascii="Times New Roman" w:hAnsi="Times New Roman"/>
          <w:bCs/>
          <w:color w:val="000000"/>
          <w:sz w:val="24"/>
          <w:szCs w:val="24"/>
        </w:rPr>
        <w:t>, w tym działania kontrolne</w:t>
      </w:r>
      <w:r w:rsidR="00C953E5" w:rsidRPr="007350CE">
        <w:rPr>
          <w:rFonts w:ascii="Times New Roman" w:hAnsi="Times New Roman"/>
          <w:bCs/>
          <w:color w:val="000000"/>
          <w:sz w:val="24"/>
          <w:szCs w:val="24"/>
        </w:rPr>
        <w:t xml:space="preserve"> (art. 22b)</w:t>
      </w:r>
      <w:r w:rsidRPr="007350CE">
        <w:rPr>
          <w:rFonts w:ascii="Times New Roman" w:hAnsi="Times New Roman"/>
          <w:bCs/>
          <w:color w:val="000000"/>
          <w:sz w:val="24"/>
          <w:szCs w:val="24"/>
        </w:rPr>
        <w:t>,</w:t>
      </w:r>
    </w:p>
    <w:p w14:paraId="6A57BDED" w14:textId="670E2BD6" w:rsidR="00887CEA" w:rsidRPr="007350CE" w:rsidRDefault="009C5B77" w:rsidP="00282927">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3</w:t>
      </w:r>
      <w:r w:rsidR="00887CEA" w:rsidRPr="007350CE">
        <w:rPr>
          <w:rFonts w:ascii="Times New Roman" w:hAnsi="Times New Roman"/>
          <w:bCs/>
          <w:color w:val="000000"/>
          <w:sz w:val="24"/>
          <w:szCs w:val="24"/>
        </w:rPr>
        <w:t>)</w:t>
      </w:r>
      <w:r w:rsidR="00913C62" w:rsidRPr="007350CE">
        <w:rPr>
          <w:rFonts w:ascii="Times New Roman" w:hAnsi="Times New Roman"/>
          <w:bCs/>
          <w:color w:val="000000"/>
          <w:sz w:val="24"/>
          <w:szCs w:val="24"/>
        </w:rPr>
        <w:t xml:space="preserve"> </w:t>
      </w:r>
      <w:r w:rsidR="00887CEA" w:rsidRPr="007350CE">
        <w:rPr>
          <w:rFonts w:ascii="Times New Roman" w:hAnsi="Times New Roman"/>
          <w:bCs/>
          <w:color w:val="000000"/>
          <w:sz w:val="24"/>
          <w:szCs w:val="24"/>
        </w:rPr>
        <w:t>dochodzenie, w przypadku powierzenia przez ministra, zwrotu środków od gminy</w:t>
      </w:r>
      <w:r w:rsidR="00C953E5" w:rsidRPr="007350CE">
        <w:rPr>
          <w:rFonts w:ascii="Times New Roman" w:hAnsi="Times New Roman"/>
          <w:bCs/>
          <w:color w:val="000000"/>
          <w:sz w:val="24"/>
          <w:szCs w:val="24"/>
        </w:rPr>
        <w:t xml:space="preserve"> (art. 22a ust. 5a)</w:t>
      </w:r>
      <w:r w:rsidR="00887CEA" w:rsidRPr="007350CE">
        <w:rPr>
          <w:rFonts w:ascii="Times New Roman" w:hAnsi="Times New Roman"/>
          <w:bCs/>
          <w:color w:val="000000"/>
          <w:sz w:val="24"/>
          <w:szCs w:val="24"/>
        </w:rPr>
        <w:t>,</w:t>
      </w:r>
    </w:p>
    <w:p w14:paraId="431E2EB9" w14:textId="5AEFF509" w:rsidR="00887CEA" w:rsidRPr="007350CE" w:rsidRDefault="009C5B77" w:rsidP="00282927">
      <w:pPr>
        <w:spacing w:line="360" w:lineRule="auto"/>
        <w:jc w:val="both"/>
        <w:rPr>
          <w:rFonts w:ascii="Times New Roman" w:hAnsi="Times New Roman"/>
          <w:bCs/>
          <w:color w:val="000000"/>
          <w:sz w:val="24"/>
          <w:szCs w:val="24"/>
        </w:rPr>
      </w:pPr>
      <w:r>
        <w:rPr>
          <w:rFonts w:ascii="Times New Roman" w:hAnsi="Times New Roman"/>
          <w:bCs/>
          <w:color w:val="000000"/>
          <w:sz w:val="24"/>
          <w:szCs w:val="24"/>
        </w:rPr>
        <w:t>4</w:t>
      </w:r>
      <w:r w:rsidR="00887CEA" w:rsidRPr="007350CE">
        <w:rPr>
          <w:rFonts w:ascii="Times New Roman" w:hAnsi="Times New Roman"/>
          <w:bCs/>
          <w:color w:val="000000"/>
          <w:sz w:val="24"/>
          <w:szCs w:val="24"/>
        </w:rPr>
        <w:t>)</w:t>
      </w:r>
      <w:r w:rsidR="00913C62" w:rsidRPr="007350CE">
        <w:rPr>
          <w:rFonts w:ascii="Times New Roman" w:hAnsi="Times New Roman"/>
          <w:bCs/>
          <w:color w:val="000000"/>
          <w:sz w:val="24"/>
          <w:szCs w:val="24"/>
        </w:rPr>
        <w:t xml:space="preserve"> </w:t>
      </w:r>
      <w:r w:rsidR="00887CEA" w:rsidRPr="007350CE">
        <w:rPr>
          <w:rFonts w:ascii="Times New Roman" w:hAnsi="Times New Roman"/>
          <w:bCs/>
          <w:color w:val="000000"/>
          <w:sz w:val="24"/>
          <w:szCs w:val="24"/>
        </w:rPr>
        <w:t>robocz</w:t>
      </w:r>
      <w:r w:rsidR="002C492F">
        <w:rPr>
          <w:rFonts w:ascii="Times New Roman" w:hAnsi="Times New Roman"/>
          <w:bCs/>
          <w:color w:val="000000"/>
          <w:sz w:val="24"/>
          <w:szCs w:val="24"/>
        </w:rPr>
        <w:t>ą</w:t>
      </w:r>
      <w:r w:rsidR="00887CEA" w:rsidRPr="007350CE">
        <w:rPr>
          <w:rFonts w:ascii="Times New Roman" w:hAnsi="Times New Roman"/>
          <w:bCs/>
          <w:color w:val="000000"/>
          <w:sz w:val="24"/>
          <w:szCs w:val="24"/>
        </w:rPr>
        <w:t xml:space="preserve"> współprac</w:t>
      </w:r>
      <w:r w:rsidR="002C492F">
        <w:rPr>
          <w:rFonts w:ascii="Times New Roman" w:hAnsi="Times New Roman"/>
          <w:bCs/>
          <w:color w:val="000000"/>
          <w:sz w:val="24"/>
          <w:szCs w:val="24"/>
        </w:rPr>
        <w:t>ę</w:t>
      </w:r>
      <w:r w:rsidR="00887CEA" w:rsidRPr="007350CE">
        <w:rPr>
          <w:rFonts w:ascii="Times New Roman" w:hAnsi="Times New Roman"/>
          <w:bCs/>
          <w:color w:val="000000"/>
          <w:sz w:val="24"/>
          <w:szCs w:val="24"/>
        </w:rPr>
        <w:t xml:space="preserve"> z </w:t>
      </w:r>
      <w:r w:rsidR="00BC7AF8" w:rsidRPr="007350CE">
        <w:rPr>
          <w:rFonts w:ascii="Times New Roman" w:hAnsi="Times New Roman"/>
          <w:bCs/>
          <w:color w:val="000000"/>
          <w:sz w:val="24"/>
          <w:szCs w:val="24"/>
        </w:rPr>
        <w:t>Bankiem Gospodarstwa Krajowego</w:t>
      </w:r>
      <w:r w:rsidR="00887CEA" w:rsidRPr="007350CE">
        <w:rPr>
          <w:rFonts w:ascii="Times New Roman" w:hAnsi="Times New Roman"/>
          <w:bCs/>
          <w:color w:val="000000"/>
          <w:sz w:val="24"/>
          <w:szCs w:val="24"/>
        </w:rPr>
        <w:t>.</w:t>
      </w:r>
    </w:p>
    <w:p w14:paraId="77F3522F" w14:textId="77777777" w:rsidR="00887CEA" w:rsidRPr="007350CE" w:rsidRDefault="00887CEA" w:rsidP="00282927">
      <w:pPr>
        <w:spacing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Zadania Banku Gospodarstwa Krajowego pozostają bez zmian. </w:t>
      </w:r>
    </w:p>
    <w:p w14:paraId="4CA4D341" w14:textId="42773846" w:rsidR="00887CEA"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Propozycja przypisania powyższych zadań nowym podmiotom wynika przede wszystkim z</w:t>
      </w:r>
      <w:r w:rsidR="00C953E5" w:rsidRPr="007350CE">
        <w:rPr>
          <w:rFonts w:ascii="Times New Roman" w:hAnsi="Times New Roman"/>
          <w:bCs/>
          <w:color w:val="000000"/>
          <w:sz w:val="24"/>
          <w:szCs w:val="24"/>
        </w:rPr>
        <w:t> </w:t>
      </w:r>
      <w:r w:rsidRPr="007350CE">
        <w:rPr>
          <w:rFonts w:ascii="Times New Roman" w:hAnsi="Times New Roman"/>
          <w:bCs/>
          <w:color w:val="000000"/>
          <w:sz w:val="24"/>
          <w:szCs w:val="24"/>
        </w:rPr>
        <w:t>konieczności dalszej integracji w jednym resorcie działań służących ochronie klimatu. Zgodnie z art. 13a ustawy z dnia 4 września 1997 r. o działach administracji rządowej</w:t>
      </w:r>
      <w:r w:rsidR="00BC7AF8" w:rsidRPr="007350CE">
        <w:rPr>
          <w:rFonts w:ascii="Times New Roman" w:hAnsi="Times New Roman"/>
          <w:bCs/>
          <w:color w:val="000000"/>
          <w:sz w:val="24"/>
          <w:szCs w:val="24"/>
        </w:rPr>
        <w:t xml:space="preserve"> (Dz. U. z 20</w:t>
      </w:r>
      <w:r w:rsidR="002C492F">
        <w:rPr>
          <w:rFonts w:ascii="Times New Roman" w:hAnsi="Times New Roman"/>
          <w:bCs/>
          <w:color w:val="000000"/>
          <w:sz w:val="24"/>
          <w:szCs w:val="24"/>
        </w:rPr>
        <w:t>20</w:t>
      </w:r>
      <w:r w:rsidR="00BC7AF8" w:rsidRPr="007350CE">
        <w:rPr>
          <w:rFonts w:ascii="Times New Roman" w:hAnsi="Times New Roman"/>
          <w:bCs/>
          <w:color w:val="000000"/>
          <w:sz w:val="24"/>
          <w:szCs w:val="24"/>
        </w:rPr>
        <w:t xml:space="preserve"> r. poz.</w:t>
      </w:r>
      <w:r w:rsidR="002C492F">
        <w:rPr>
          <w:rFonts w:ascii="Times New Roman" w:hAnsi="Times New Roman"/>
          <w:bCs/>
          <w:color w:val="000000"/>
          <w:sz w:val="24"/>
          <w:szCs w:val="24"/>
        </w:rPr>
        <w:t xml:space="preserve"> 1220</w:t>
      </w:r>
      <w:r w:rsidR="00BC7AF8" w:rsidRPr="007350CE">
        <w:rPr>
          <w:rFonts w:ascii="Times New Roman" w:hAnsi="Times New Roman"/>
          <w:bCs/>
          <w:color w:val="000000"/>
          <w:sz w:val="24"/>
          <w:szCs w:val="24"/>
        </w:rPr>
        <w:t>)</w:t>
      </w:r>
      <w:r w:rsidRPr="007350CE">
        <w:rPr>
          <w:rFonts w:ascii="Times New Roman" w:hAnsi="Times New Roman"/>
          <w:bCs/>
          <w:color w:val="000000"/>
          <w:sz w:val="24"/>
          <w:szCs w:val="24"/>
        </w:rPr>
        <w:t xml:space="preserve">, dział </w:t>
      </w:r>
      <w:r w:rsidR="00E70BC5">
        <w:rPr>
          <w:rFonts w:ascii="Times New Roman" w:hAnsi="Times New Roman"/>
          <w:bCs/>
          <w:color w:val="000000"/>
          <w:sz w:val="24"/>
          <w:szCs w:val="24"/>
        </w:rPr>
        <w:t>K</w:t>
      </w:r>
      <w:r w:rsidRPr="007350CE">
        <w:rPr>
          <w:rFonts w:ascii="Times New Roman" w:hAnsi="Times New Roman"/>
          <w:bCs/>
          <w:color w:val="000000"/>
          <w:sz w:val="24"/>
          <w:szCs w:val="24"/>
        </w:rPr>
        <w:t>limat obejmuje sprawy klimatu</w:t>
      </w:r>
      <w:r w:rsidR="002C492F">
        <w:rPr>
          <w:rFonts w:ascii="Times New Roman" w:hAnsi="Times New Roman"/>
          <w:bCs/>
          <w:color w:val="000000"/>
          <w:sz w:val="24"/>
          <w:szCs w:val="24"/>
        </w:rPr>
        <w:t>,</w:t>
      </w:r>
      <w:r w:rsidRPr="007350CE">
        <w:rPr>
          <w:rFonts w:ascii="Times New Roman" w:hAnsi="Times New Roman"/>
          <w:bCs/>
          <w:color w:val="000000"/>
          <w:sz w:val="24"/>
          <w:szCs w:val="24"/>
        </w:rPr>
        <w:t xml:space="preserve"> m.in. w zakresie ekologicznych warunków życia wynikających z ochrony powietrza, a także systemu zarządzania emisjami gazów cieplarnianych i innych substancji oraz handlu uprawnieniami do emisji gazów cieplarnianych. </w:t>
      </w:r>
    </w:p>
    <w:p w14:paraId="6A4939F4" w14:textId="50BD132C" w:rsidR="00887CEA"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Przede wszystkim należy jednak zwrócić uwagę, że zgodnie z art. 400a ust. 1 pkt 21 </w:t>
      </w:r>
      <w:r w:rsidR="009C5B77">
        <w:rPr>
          <w:rFonts w:ascii="Times New Roman" w:hAnsi="Times New Roman"/>
          <w:bCs/>
          <w:color w:val="000000"/>
          <w:sz w:val="24"/>
          <w:szCs w:val="24"/>
        </w:rPr>
        <w:t>u</w:t>
      </w:r>
      <w:r w:rsidR="00BC7AF8" w:rsidRPr="007350CE">
        <w:rPr>
          <w:rFonts w:ascii="Times New Roman" w:hAnsi="Times New Roman"/>
          <w:bCs/>
          <w:color w:val="000000"/>
          <w:sz w:val="24"/>
          <w:szCs w:val="24"/>
        </w:rPr>
        <w:t>stawy z dnia 27 kwietnia 2001 r. – Prawo ochrony środowiska (Dz. U. z 20</w:t>
      </w:r>
      <w:r w:rsidR="00D5400C">
        <w:rPr>
          <w:rFonts w:ascii="Times New Roman" w:hAnsi="Times New Roman"/>
          <w:bCs/>
          <w:color w:val="000000"/>
          <w:sz w:val="24"/>
          <w:szCs w:val="24"/>
        </w:rPr>
        <w:t>20</w:t>
      </w:r>
      <w:r w:rsidR="00BC7AF8" w:rsidRPr="007350CE">
        <w:rPr>
          <w:rFonts w:ascii="Times New Roman" w:hAnsi="Times New Roman"/>
          <w:bCs/>
          <w:color w:val="000000"/>
          <w:sz w:val="24"/>
          <w:szCs w:val="24"/>
        </w:rPr>
        <w:t xml:space="preserve"> r. poz. 1</w:t>
      </w:r>
      <w:r w:rsidR="00D5400C">
        <w:rPr>
          <w:rFonts w:ascii="Times New Roman" w:hAnsi="Times New Roman"/>
          <w:bCs/>
          <w:color w:val="000000"/>
          <w:sz w:val="24"/>
          <w:szCs w:val="24"/>
        </w:rPr>
        <w:t>219</w:t>
      </w:r>
      <w:r w:rsidR="00BC7AF8" w:rsidRPr="007350CE">
        <w:rPr>
          <w:rFonts w:ascii="Times New Roman" w:hAnsi="Times New Roman"/>
          <w:bCs/>
          <w:color w:val="000000"/>
          <w:sz w:val="24"/>
          <w:szCs w:val="24"/>
        </w:rPr>
        <w:t>)</w:t>
      </w:r>
      <w:r w:rsidRPr="007350CE">
        <w:rPr>
          <w:rFonts w:ascii="Times New Roman" w:hAnsi="Times New Roman"/>
          <w:bCs/>
          <w:color w:val="000000"/>
          <w:sz w:val="24"/>
          <w:szCs w:val="24"/>
        </w:rPr>
        <w:t xml:space="preserve">, </w:t>
      </w:r>
      <w:r w:rsidR="003B38A8" w:rsidRPr="007350CE">
        <w:rPr>
          <w:rFonts w:ascii="Times New Roman" w:hAnsi="Times New Roman"/>
          <w:bCs/>
          <w:color w:val="000000"/>
          <w:sz w:val="24"/>
          <w:szCs w:val="24"/>
        </w:rPr>
        <w:t>NFOŚiGW</w:t>
      </w:r>
      <w:r w:rsidRPr="007350CE">
        <w:rPr>
          <w:rFonts w:ascii="Times New Roman" w:hAnsi="Times New Roman"/>
          <w:bCs/>
          <w:color w:val="000000"/>
          <w:sz w:val="24"/>
          <w:szCs w:val="24"/>
        </w:rPr>
        <w:t xml:space="preserve"> od wielu lat dofinansowuje przedsięwzięcia związane z ochroną powietrza. Obecnie zaś </w:t>
      </w:r>
      <w:r w:rsidR="003B38A8" w:rsidRPr="007350CE">
        <w:rPr>
          <w:rFonts w:ascii="Times New Roman" w:hAnsi="Times New Roman"/>
          <w:bCs/>
          <w:color w:val="000000"/>
          <w:sz w:val="24"/>
          <w:szCs w:val="24"/>
        </w:rPr>
        <w:t>NFOŚiGW</w:t>
      </w:r>
      <w:r w:rsidRPr="007350CE">
        <w:rPr>
          <w:rFonts w:ascii="Times New Roman" w:hAnsi="Times New Roman"/>
          <w:bCs/>
          <w:color w:val="000000"/>
          <w:sz w:val="24"/>
          <w:szCs w:val="24"/>
        </w:rPr>
        <w:t xml:space="preserve"> wdraża największy w Polsce program służący poprawie jakości powietrza oraz zmniejszeniu emisji gazów cieplarnianych – </w:t>
      </w:r>
      <w:r w:rsidR="00BC7AF8" w:rsidRPr="007350CE">
        <w:rPr>
          <w:rFonts w:ascii="Times New Roman" w:hAnsi="Times New Roman"/>
          <w:bCs/>
          <w:color w:val="000000"/>
          <w:sz w:val="24"/>
          <w:szCs w:val="24"/>
        </w:rPr>
        <w:t xml:space="preserve">rządowy </w:t>
      </w:r>
      <w:r w:rsidRPr="007350CE">
        <w:rPr>
          <w:rFonts w:ascii="Times New Roman" w:hAnsi="Times New Roman"/>
          <w:bCs/>
          <w:color w:val="000000"/>
          <w:sz w:val="24"/>
          <w:szCs w:val="24"/>
        </w:rPr>
        <w:t xml:space="preserve">program priorytetowy </w:t>
      </w:r>
      <w:r w:rsidR="003B38A8" w:rsidRPr="007350CE">
        <w:rPr>
          <w:rFonts w:ascii="Times New Roman" w:hAnsi="Times New Roman"/>
          <w:bCs/>
          <w:color w:val="000000"/>
          <w:sz w:val="24"/>
          <w:szCs w:val="24"/>
        </w:rPr>
        <w:t>„</w:t>
      </w:r>
      <w:r w:rsidRPr="007350CE">
        <w:rPr>
          <w:rFonts w:ascii="Times New Roman" w:hAnsi="Times New Roman"/>
          <w:bCs/>
          <w:color w:val="000000"/>
          <w:sz w:val="24"/>
          <w:szCs w:val="24"/>
        </w:rPr>
        <w:t>Czyste Powietrze</w:t>
      </w:r>
      <w:r w:rsidR="003B38A8" w:rsidRPr="007350CE">
        <w:rPr>
          <w:rFonts w:ascii="Times New Roman" w:hAnsi="Times New Roman"/>
          <w:bCs/>
          <w:color w:val="000000"/>
          <w:sz w:val="24"/>
          <w:szCs w:val="24"/>
        </w:rPr>
        <w:t>”</w:t>
      </w:r>
      <w:r w:rsidRPr="007350CE">
        <w:rPr>
          <w:rFonts w:ascii="Times New Roman" w:hAnsi="Times New Roman"/>
          <w:bCs/>
          <w:color w:val="000000"/>
          <w:sz w:val="24"/>
          <w:szCs w:val="24"/>
        </w:rPr>
        <w:t xml:space="preserve">. </w:t>
      </w:r>
      <w:r w:rsidR="003B38A8" w:rsidRPr="007350CE">
        <w:rPr>
          <w:rFonts w:ascii="Times New Roman" w:hAnsi="Times New Roman"/>
          <w:bCs/>
          <w:color w:val="000000"/>
          <w:sz w:val="24"/>
          <w:szCs w:val="24"/>
        </w:rPr>
        <w:t xml:space="preserve">NFOŚiGW </w:t>
      </w:r>
      <w:r w:rsidRPr="007350CE">
        <w:rPr>
          <w:rFonts w:ascii="Times New Roman" w:hAnsi="Times New Roman"/>
          <w:bCs/>
          <w:color w:val="000000"/>
          <w:sz w:val="24"/>
          <w:szCs w:val="24"/>
        </w:rPr>
        <w:t>ma więc bardzo bogate doświadczenie w</w:t>
      </w:r>
      <w:r w:rsidR="00C953E5" w:rsidRPr="007350CE">
        <w:rPr>
          <w:rFonts w:ascii="Times New Roman" w:hAnsi="Times New Roman"/>
          <w:bCs/>
          <w:color w:val="000000"/>
          <w:sz w:val="24"/>
          <w:szCs w:val="24"/>
        </w:rPr>
        <w:t> </w:t>
      </w:r>
      <w:r w:rsidRPr="007350CE">
        <w:rPr>
          <w:rFonts w:ascii="Times New Roman" w:hAnsi="Times New Roman"/>
          <w:bCs/>
          <w:color w:val="000000"/>
          <w:sz w:val="24"/>
          <w:szCs w:val="24"/>
        </w:rPr>
        <w:t xml:space="preserve">dofinansowywaniu przedsięwzięć proekologicznych, wspieraniu ich realizacji oraz rozliczaniu. Dysponuje przy tym kompetentną i profesjonalną kadrą, która umożliwi sprawną realizację przejętych zadań. </w:t>
      </w:r>
    </w:p>
    <w:p w14:paraId="16414193" w14:textId="77777777" w:rsidR="00887CEA"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lastRenderedPageBreak/>
        <w:t xml:space="preserve">Należy przy tym zwrócić uwagę, że </w:t>
      </w:r>
      <w:r w:rsidR="003B38A8" w:rsidRPr="007350CE">
        <w:rPr>
          <w:rFonts w:ascii="Times New Roman" w:hAnsi="Times New Roman"/>
          <w:bCs/>
          <w:color w:val="000000"/>
          <w:sz w:val="24"/>
          <w:szCs w:val="24"/>
        </w:rPr>
        <w:t xml:space="preserve">NFOŚiGW </w:t>
      </w:r>
      <w:r w:rsidRPr="007350CE">
        <w:rPr>
          <w:rFonts w:ascii="Times New Roman" w:hAnsi="Times New Roman"/>
          <w:bCs/>
          <w:color w:val="000000"/>
          <w:sz w:val="24"/>
          <w:szCs w:val="24"/>
        </w:rPr>
        <w:t xml:space="preserve">pełni m.in. rolę instytucji wdrażającej środki unijne, rolę </w:t>
      </w:r>
      <w:r w:rsidR="00BC7AF8" w:rsidRPr="007350CE">
        <w:rPr>
          <w:rFonts w:ascii="Times New Roman" w:hAnsi="Times New Roman"/>
          <w:bCs/>
          <w:color w:val="000000"/>
          <w:sz w:val="24"/>
          <w:szCs w:val="24"/>
        </w:rPr>
        <w:t>k</w:t>
      </w:r>
      <w:r w:rsidRPr="007350CE">
        <w:rPr>
          <w:rFonts w:ascii="Times New Roman" w:hAnsi="Times New Roman"/>
          <w:bCs/>
          <w:color w:val="000000"/>
          <w:sz w:val="24"/>
          <w:szCs w:val="24"/>
        </w:rPr>
        <w:t xml:space="preserve">rajowego operatora systemu zielonych inwestycji wdrażającego środki pozyskane z umów sprzedaży jednostek przyznanej emisji, funkcję </w:t>
      </w:r>
      <w:proofErr w:type="spellStart"/>
      <w:r w:rsidRPr="007350CE">
        <w:rPr>
          <w:rFonts w:ascii="Times New Roman" w:hAnsi="Times New Roman"/>
          <w:bCs/>
          <w:color w:val="000000"/>
          <w:sz w:val="24"/>
          <w:szCs w:val="24"/>
        </w:rPr>
        <w:t>współoperatora</w:t>
      </w:r>
      <w:proofErr w:type="spellEnd"/>
      <w:r w:rsidRPr="007350CE">
        <w:rPr>
          <w:rFonts w:ascii="Times New Roman" w:hAnsi="Times New Roman"/>
          <w:bCs/>
          <w:color w:val="000000"/>
          <w:sz w:val="24"/>
          <w:szCs w:val="24"/>
        </w:rPr>
        <w:t xml:space="preserve"> środków Norweskiego Mechanizmu Finansowego oraz Mechanizmu Finansowego Europejskiego Obszaru Gospodarczego, a także rolę zarządzającego Funduszu Niskoemisyjnego Transportu. Doświadczenie to przemawia więc za powierzeniem roli wykonawczej w </w:t>
      </w:r>
      <w:r w:rsidR="0060429A" w:rsidRPr="007350CE">
        <w:rPr>
          <w:rFonts w:ascii="Times New Roman" w:hAnsi="Times New Roman"/>
          <w:bCs/>
          <w:color w:val="000000"/>
          <w:sz w:val="24"/>
          <w:szCs w:val="24"/>
        </w:rPr>
        <w:t>Program</w:t>
      </w:r>
      <w:r w:rsidR="003B38A8" w:rsidRPr="007350CE">
        <w:rPr>
          <w:rFonts w:ascii="Times New Roman" w:hAnsi="Times New Roman"/>
          <w:bCs/>
          <w:color w:val="000000"/>
          <w:sz w:val="24"/>
          <w:szCs w:val="24"/>
        </w:rPr>
        <w:t>ie</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Stop</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Smog właśnie </w:t>
      </w:r>
      <w:r w:rsidR="003B38A8" w:rsidRPr="007350CE">
        <w:rPr>
          <w:rFonts w:ascii="Times New Roman" w:hAnsi="Times New Roman"/>
          <w:bCs/>
          <w:color w:val="000000"/>
          <w:sz w:val="24"/>
          <w:szCs w:val="24"/>
        </w:rPr>
        <w:t>NFOŚiGW</w:t>
      </w:r>
      <w:r w:rsidRPr="007350CE">
        <w:rPr>
          <w:rFonts w:ascii="Times New Roman" w:hAnsi="Times New Roman"/>
          <w:bCs/>
          <w:color w:val="000000"/>
          <w:sz w:val="24"/>
          <w:szCs w:val="24"/>
        </w:rPr>
        <w:t xml:space="preserve">, gdyż pełnił on już z powodzeniem podobne funkcje w przeszłości. Przekazanie nowych zadań </w:t>
      </w:r>
      <w:r w:rsidR="003B38A8" w:rsidRPr="007350CE">
        <w:rPr>
          <w:rFonts w:ascii="Times New Roman" w:hAnsi="Times New Roman"/>
          <w:bCs/>
          <w:color w:val="000000"/>
          <w:sz w:val="24"/>
          <w:szCs w:val="24"/>
        </w:rPr>
        <w:t xml:space="preserve">NFOŚiGW </w:t>
      </w:r>
      <w:r w:rsidRPr="007350CE">
        <w:rPr>
          <w:rFonts w:ascii="Times New Roman" w:hAnsi="Times New Roman"/>
          <w:bCs/>
          <w:color w:val="000000"/>
          <w:sz w:val="24"/>
          <w:szCs w:val="24"/>
        </w:rPr>
        <w:t>pozwoli przy tym na synchronizację poszczególnych programów, a przez to optymalizację wydatkowania środków publicznych, w szczególności w</w:t>
      </w:r>
      <w:r w:rsidR="00C953E5" w:rsidRPr="007350CE">
        <w:rPr>
          <w:rFonts w:ascii="Times New Roman" w:hAnsi="Times New Roman"/>
          <w:bCs/>
          <w:color w:val="000000"/>
          <w:sz w:val="24"/>
          <w:szCs w:val="24"/>
        </w:rPr>
        <w:t> </w:t>
      </w:r>
      <w:r w:rsidRPr="007350CE">
        <w:rPr>
          <w:rFonts w:ascii="Times New Roman" w:hAnsi="Times New Roman"/>
          <w:bCs/>
          <w:color w:val="000000"/>
          <w:sz w:val="24"/>
          <w:szCs w:val="24"/>
        </w:rPr>
        <w:t xml:space="preserve">kontekście </w:t>
      </w:r>
      <w:r w:rsidR="000E6AE4" w:rsidRPr="007350CE">
        <w:rPr>
          <w:rFonts w:ascii="Times New Roman" w:hAnsi="Times New Roman"/>
          <w:bCs/>
          <w:color w:val="000000"/>
          <w:sz w:val="24"/>
          <w:szCs w:val="24"/>
        </w:rPr>
        <w:t xml:space="preserve">rządowego </w:t>
      </w:r>
      <w:r w:rsidRPr="007350CE">
        <w:rPr>
          <w:rFonts w:ascii="Times New Roman" w:hAnsi="Times New Roman"/>
          <w:bCs/>
          <w:color w:val="000000"/>
          <w:sz w:val="24"/>
          <w:szCs w:val="24"/>
        </w:rPr>
        <w:t xml:space="preserve">programu </w:t>
      </w:r>
      <w:r w:rsidR="000E6AE4" w:rsidRPr="007350CE">
        <w:rPr>
          <w:rFonts w:ascii="Times New Roman" w:hAnsi="Times New Roman"/>
          <w:bCs/>
          <w:color w:val="000000"/>
          <w:sz w:val="24"/>
          <w:szCs w:val="24"/>
        </w:rPr>
        <w:t xml:space="preserve">priorytetowego </w:t>
      </w:r>
      <w:r w:rsidRPr="007350CE">
        <w:rPr>
          <w:rFonts w:ascii="Times New Roman" w:hAnsi="Times New Roman"/>
          <w:bCs/>
          <w:color w:val="000000"/>
          <w:sz w:val="24"/>
          <w:szCs w:val="24"/>
        </w:rPr>
        <w:t xml:space="preserve">Czyste Powietrze, który jest skierowany do tej samej kategorii beneficjentów. </w:t>
      </w:r>
    </w:p>
    <w:p w14:paraId="607D6883" w14:textId="2B662F27" w:rsidR="00887CEA"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 ocenie projektodawców nie ma również przeszkód formalnoprawnych do przejęcia zadań od ministra właściwego do spraw gospodarki i przekazania ich dw</w:t>
      </w:r>
      <w:r w:rsidR="009C5B77">
        <w:rPr>
          <w:rFonts w:ascii="Times New Roman" w:hAnsi="Times New Roman"/>
          <w:bCs/>
          <w:color w:val="000000"/>
          <w:sz w:val="24"/>
          <w:szCs w:val="24"/>
        </w:rPr>
        <w:t>ó</w:t>
      </w:r>
      <w:r w:rsidRPr="007350CE">
        <w:rPr>
          <w:rFonts w:ascii="Times New Roman" w:hAnsi="Times New Roman"/>
          <w:bCs/>
          <w:color w:val="000000"/>
          <w:sz w:val="24"/>
          <w:szCs w:val="24"/>
        </w:rPr>
        <w:t xml:space="preserve">m podmiotom, w tym części z nich </w:t>
      </w:r>
      <w:r w:rsidR="003B38A8" w:rsidRPr="007350CE">
        <w:rPr>
          <w:rFonts w:ascii="Times New Roman" w:hAnsi="Times New Roman"/>
          <w:bCs/>
          <w:color w:val="000000"/>
          <w:sz w:val="24"/>
          <w:szCs w:val="24"/>
        </w:rPr>
        <w:t>NFOŚiGW</w:t>
      </w:r>
      <w:r w:rsidRPr="007350CE">
        <w:rPr>
          <w:rFonts w:ascii="Times New Roman" w:hAnsi="Times New Roman"/>
          <w:bCs/>
          <w:color w:val="000000"/>
          <w:sz w:val="24"/>
          <w:szCs w:val="24"/>
        </w:rPr>
        <w:t xml:space="preserve">. </w:t>
      </w:r>
    </w:p>
    <w:p w14:paraId="461F47B3" w14:textId="63947113" w:rsidR="00887CEA" w:rsidRPr="007350CE" w:rsidRDefault="00887CEA" w:rsidP="00282927">
      <w:pPr>
        <w:spacing w:before="12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Ze względu na powierzenie NFOŚiGW nowych obowiązków w zakresie </w:t>
      </w:r>
      <w:r w:rsidR="00C953E5" w:rsidRPr="007350CE">
        <w:rPr>
          <w:rFonts w:ascii="Times New Roman" w:hAnsi="Times New Roman"/>
          <w:bCs/>
          <w:color w:val="000000"/>
          <w:sz w:val="24"/>
          <w:szCs w:val="24"/>
        </w:rPr>
        <w:t xml:space="preserve">Programu </w:t>
      </w:r>
      <w:r w:rsidRPr="007350CE">
        <w:rPr>
          <w:rFonts w:ascii="Times New Roman" w:hAnsi="Times New Roman"/>
          <w:bCs/>
          <w:color w:val="000000"/>
          <w:sz w:val="24"/>
          <w:szCs w:val="24"/>
        </w:rPr>
        <w:t>Stop</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Smog zasadne jest, aby </w:t>
      </w:r>
      <w:r w:rsidR="003B38A8" w:rsidRPr="007350CE">
        <w:rPr>
          <w:rFonts w:ascii="Times New Roman" w:hAnsi="Times New Roman"/>
          <w:bCs/>
          <w:color w:val="000000"/>
          <w:sz w:val="24"/>
          <w:szCs w:val="24"/>
        </w:rPr>
        <w:t xml:space="preserve">NFOŚiGW </w:t>
      </w:r>
      <w:r w:rsidRPr="007350CE">
        <w:rPr>
          <w:rFonts w:ascii="Times New Roman" w:hAnsi="Times New Roman"/>
          <w:bCs/>
          <w:color w:val="000000"/>
          <w:sz w:val="24"/>
          <w:szCs w:val="24"/>
        </w:rPr>
        <w:t xml:space="preserve">mógł pokrywać ze środków </w:t>
      </w:r>
      <w:proofErr w:type="spellStart"/>
      <w:r w:rsidRPr="007350CE">
        <w:rPr>
          <w:rFonts w:ascii="Times New Roman" w:hAnsi="Times New Roman"/>
          <w:bCs/>
          <w:color w:val="000000"/>
          <w:sz w:val="24"/>
          <w:szCs w:val="24"/>
        </w:rPr>
        <w:t>FTiR</w:t>
      </w:r>
      <w:proofErr w:type="spellEnd"/>
      <w:r w:rsidRPr="007350CE">
        <w:rPr>
          <w:rFonts w:ascii="Times New Roman" w:hAnsi="Times New Roman"/>
          <w:bCs/>
          <w:color w:val="000000"/>
          <w:sz w:val="24"/>
          <w:szCs w:val="24"/>
        </w:rPr>
        <w:t xml:space="preserve"> koszty realizacji zadań ponoszonych w tym zakresie</w:t>
      </w:r>
      <w:r w:rsidR="008822B0" w:rsidRPr="007350CE">
        <w:rPr>
          <w:rFonts w:ascii="Times New Roman" w:hAnsi="Times New Roman"/>
          <w:bCs/>
          <w:color w:val="000000"/>
          <w:sz w:val="24"/>
          <w:szCs w:val="24"/>
        </w:rPr>
        <w:t xml:space="preserve"> ze środków przeznaczonych na przedsięwzięcia niskoemisyjne</w:t>
      </w:r>
      <w:r w:rsidRPr="007350CE">
        <w:rPr>
          <w:rFonts w:ascii="Times New Roman" w:hAnsi="Times New Roman"/>
          <w:bCs/>
          <w:color w:val="000000"/>
          <w:sz w:val="24"/>
          <w:szCs w:val="24"/>
        </w:rPr>
        <w:t xml:space="preserve">. Koszty te zostały oszacowane na kwotę 0,5 mln zł rocznie, na podstawie analizy przejmowanych zadań </w:t>
      </w:r>
      <w:r w:rsidR="0060429A" w:rsidRPr="007350CE">
        <w:rPr>
          <w:rFonts w:ascii="Times New Roman" w:hAnsi="Times New Roman"/>
          <w:bCs/>
          <w:color w:val="000000"/>
          <w:sz w:val="24"/>
          <w:szCs w:val="24"/>
        </w:rPr>
        <w:t xml:space="preserve">z Programu </w:t>
      </w:r>
      <w:r w:rsidRPr="007350CE">
        <w:rPr>
          <w:rFonts w:ascii="Times New Roman" w:hAnsi="Times New Roman"/>
          <w:bCs/>
          <w:color w:val="000000"/>
          <w:sz w:val="24"/>
          <w:szCs w:val="24"/>
        </w:rPr>
        <w:t>Stop</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Smog i ich skali oraz kosztów obsługi podobnych programów NFOŚiGW. Należy jednak pamiętać, że wraz z zakładanym intensywnym rozwojem </w:t>
      </w:r>
      <w:r w:rsidR="0060429A" w:rsidRPr="007350CE">
        <w:rPr>
          <w:rFonts w:ascii="Times New Roman" w:hAnsi="Times New Roman"/>
          <w:bCs/>
          <w:color w:val="000000"/>
          <w:sz w:val="24"/>
          <w:szCs w:val="24"/>
        </w:rPr>
        <w:t xml:space="preserve">Programu </w:t>
      </w:r>
      <w:r w:rsidRPr="007350CE">
        <w:rPr>
          <w:rFonts w:ascii="Times New Roman" w:hAnsi="Times New Roman"/>
          <w:bCs/>
          <w:color w:val="000000"/>
          <w:sz w:val="24"/>
          <w:szCs w:val="24"/>
        </w:rPr>
        <w:t>Stop</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Smog zmianie ulegnie liczba zadań realizowanych przez NFOŚiGW oraz ich zakres, co spowoduje w przyszłości wzrost kosztów realizowanych zadań. Sposób pokrywania tych kosztów zostanie określony w porozumieniu zawartym pomiędzy NFOŚiGW, </w:t>
      </w:r>
      <w:r w:rsidR="00E70BC5">
        <w:rPr>
          <w:rFonts w:ascii="Times New Roman" w:hAnsi="Times New Roman"/>
          <w:bCs/>
          <w:color w:val="000000"/>
          <w:sz w:val="24"/>
          <w:szCs w:val="24"/>
        </w:rPr>
        <w:t>m</w:t>
      </w:r>
      <w:r w:rsidRPr="007350CE">
        <w:rPr>
          <w:rFonts w:ascii="Times New Roman" w:hAnsi="Times New Roman"/>
          <w:bCs/>
          <w:color w:val="000000"/>
          <w:sz w:val="24"/>
          <w:szCs w:val="24"/>
        </w:rPr>
        <w:t xml:space="preserve">inistrem </w:t>
      </w:r>
      <w:r w:rsidR="00E70BC5">
        <w:rPr>
          <w:rFonts w:ascii="Times New Roman" w:hAnsi="Times New Roman"/>
          <w:bCs/>
          <w:color w:val="000000"/>
          <w:sz w:val="24"/>
          <w:szCs w:val="24"/>
        </w:rPr>
        <w:t>właściwym do spraw k</w:t>
      </w:r>
      <w:r w:rsidRPr="007350CE">
        <w:rPr>
          <w:rFonts w:ascii="Times New Roman" w:hAnsi="Times New Roman"/>
          <w:bCs/>
          <w:color w:val="000000"/>
          <w:sz w:val="24"/>
          <w:szCs w:val="24"/>
        </w:rPr>
        <w:t>limatu oraz Bankiem Gospodarstwa Krajowego. Mając to na uwadze</w:t>
      </w:r>
      <w:r w:rsidR="002C492F">
        <w:rPr>
          <w:rFonts w:ascii="Times New Roman" w:hAnsi="Times New Roman"/>
          <w:bCs/>
          <w:color w:val="000000"/>
          <w:sz w:val="24"/>
          <w:szCs w:val="24"/>
        </w:rPr>
        <w:t>,</w:t>
      </w:r>
      <w:r w:rsidRPr="007350CE">
        <w:rPr>
          <w:rFonts w:ascii="Times New Roman" w:hAnsi="Times New Roman"/>
          <w:bCs/>
          <w:color w:val="000000"/>
          <w:sz w:val="24"/>
          <w:szCs w:val="24"/>
        </w:rPr>
        <w:t xml:space="preserve"> należy uznać, że w tym zakresie zmiana jest neutralna dla finansów publicznych. </w:t>
      </w:r>
    </w:p>
    <w:p w14:paraId="390E7D43" w14:textId="74006723" w:rsidR="00E823DC" w:rsidRPr="007350CE" w:rsidRDefault="00E823DC" w:rsidP="00282927">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7350CE">
        <w:rPr>
          <w:rFonts w:ascii="Times New Roman" w:eastAsia="Times New Roman" w:hAnsi="Times New Roman"/>
          <w:bCs/>
          <w:sz w:val="24"/>
          <w:szCs w:val="24"/>
          <w:lang w:eastAsia="pl-PL"/>
        </w:rPr>
        <w:t xml:space="preserve">Zmiana w ustawie z dnia 6 grudnia 2018 r. o zmianie ustawy o wspieraniu termomodernizacji i remontów oraz niektórych innych ustaw (Dz. U. </w:t>
      </w:r>
      <w:r w:rsidR="009C5B77">
        <w:rPr>
          <w:rFonts w:ascii="Times New Roman" w:eastAsia="Times New Roman" w:hAnsi="Times New Roman"/>
          <w:bCs/>
          <w:sz w:val="24"/>
          <w:szCs w:val="24"/>
          <w:lang w:eastAsia="pl-PL"/>
        </w:rPr>
        <w:t xml:space="preserve">z 2019 r. </w:t>
      </w:r>
      <w:r w:rsidRPr="007350CE">
        <w:rPr>
          <w:rFonts w:ascii="Times New Roman" w:eastAsia="Times New Roman" w:hAnsi="Times New Roman"/>
          <w:bCs/>
          <w:sz w:val="24"/>
          <w:szCs w:val="24"/>
          <w:lang w:eastAsia="pl-PL"/>
        </w:rPr>
        <w:t>poz. 51) dotyczy przeniesienia limitów wydatków budżetu państwa na lata 2021</w:t>
      </w:r>
      <w:r w:rsidR="00AA7686">
        <w:rPr>
          <w:rFonts w:ascii="Times New Roman" w:eastAsia="Times New Roman" w:hAnsi="Times New Roman"/>
          <w:bCs/>
          <w:sz w:val="24"/>
          <w:szCs w:val="24"/>
          <w:lang w:eastAsia="pl-PL"/>
        </w:rPr>
        <w:t>–</w:t>
      </w:r>
      <w:r w:rsidRPr="007350CE">
        <w:rPr>
          <w:rFonts w:ascii="Times New Roman" w:eastAsia="Times New Roman" w:hAnsi="Times New Roman"/>
          <w:bCs/>
          <w:sz w:val="24"/>
          <w:szCs w:val="24"/>
          <w:lang w:eastAsia="pl-PL"/>
        </w:rPr>
        <w:t xml:space="preserve">2024 </w:t>
      </w:r>
      <w:r w:rsidR="00AA7686">
        <w:rPr>
          <w:rFonts w:ascii="Times New Roman" w:eastAsia="Times New Roman" w:hAnsi="Times New Roman"/>
          <w:bCs/>
          <w:sz w:val="24"/>
          <w:szCs w:val="24"/>
          <w:lang w:eastAsia="pl-PL"/>
        </w:rPr>
        <w:t xml:space="preserve">w </w:t>
      </w:r>
      <w:r w:rsidRPr="007350CE">
        <w:rPr>
          <w:rFonts w:ascii="Times New Roman" w:eastAsia="Times New Roman" w:hAnsi="Times New Roman"/>
          <w:bCs/>
          <w:sz w:val="24"/>
          <w:szCs w:val="24"/>
          <w:lang w:eastAsia="pl-PL"/>
        </w:rPr>
        <w:lastRenderedPageBreak/>
        <w:t xml:space="preserve">wysokości </w:t>
      </w:r>
      <w:r w:rsidR="00C7662B" w:rsidRPr="007350CE">
        <w:rPr>
          <w:rFonts w:ascii="Times New Roman" w:eastAsia="Times New Roman" w:hAnsi="Times New Roman"/>
          <w:bCs/>
          <w:sz w:val="24"/>
          <w:szCs w:val="24"/>
          <w:lang w:eastAsia="pl-PL"/>
        </w:rPr>
        <w:t>0,</w:t>
      </w:r>
      <w:r w:rsidR="00620B0F">
        <w:rPr>
          <w:rFonts w:ascii="Times New Roman" w:eastAsia="Times New Roman" w:hAnsi="Times New Roman"/>
          <w:bCs/>
          <w:sz w:val="24"/>
          <w:szCs w:val="24"/>
          <w:lang w:eastAsia="pl-PL"/>
        </w:rPr>
        <w:t>5</w:t>
      </w:r>
      <w:r w:rsidR="00C7662B" w:rsidRPr="007350CE">
        <w:rPr>
          <w:rFonts w:ascii="Times New Roman" w:eastAsia="Times New Roman" w:hAnsi="Times New Roman"/>
          <w:bCs/>
          <w:sz w:val="24"/>
          <w:szCs w:val="24"/>
          <w:lang w:eastAsia="pl-PL"/>
        </w:rPr>
        <w:t xml:space="preserve"> mln</w:t>
      </w:r>
      <w:r w:rsidRPr="007350CE">
        <w:rPr>
          <w:rFonts w:ascii="Times New Roman" w:eastAsia="Times New Roman" w:hAnsi="Times New Roman"/>
          <w:bCs/>
          <w:sz w:val="24"/>
          <w:szCs w:val="24"/>
          <w:lang w:eastAsia="pl-PL"/>
        </w:rPr>
        <w:t xml:space="preserve"> zł rocznie do projektowanej ustawy, w związku z przeniesieniem kompetencji ministra właściwego do spraw gospodarki na ministra właściwego do spraw klimatu. </w:t>
      </w:r>
    </w:p>
    <w:p w14:paraId="7BE84801" w14:textId="44E6F3FE" w:rsidR="00887CEA"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Ze względu na podział czynności między dwa podmioty zasadne jest również wskazanie, że minister właściwy do spraw klimatu sprawuje nadzór nad wykonywaniem przez NFOŚiGW zadań w ramach </w:t>
      </w:r>
      <w:r w:rsidR="0060429A" w:rsidRPr="007350CE">
        <w:rPr>
          <w:rFonts w:ascii="Times New Roman" w:hAnsi="Times New Roman"/>
          <w:bCs/>
          <w:color w:val="000000"/>
          <w:sz w:val="24"/>
          <w:szCs w:val="24"/>
        </w:rPr>
        <w:t xml:space="preserve">Programu </w:t>
      </w:r>
      <w:r w:rsidRPr="007350CE">
        <w:rPr>
          <w:rFonts w:ascii="Times New Roman" w:hAnsi="Times New Roman"/>
          <w:bCs/>
          <w:color w:val="000000"/>
          <w:sz w:val="24"/>
          <w:szCs w:val="24"/>
        </w:rPr>
        <w:t>Stop</w:t>
      </w:r>
      <w:r w:rsidR="0060429A" w:rsidRPr="007350CE">
        <w:rPr>
          <w:rFonts w:ascii="Times New Roman" w:hAnsi="Times New Roman"/>
          <w:bCs/>
          <w:color w:val="000000"/>
          <w:sz w:val="24"/>
          <w:szCs w:val="24"/>
        </w:rPr>
        <w:t xml:space="preserve"> </w:t>
      </w:r>
      <w:r w:rsidRPr="007350CE">
        <w:rPr>
          <w:rFonts w:ascii="Times New Roman" w:hAnsi="Times New Roman"/>
          <w:bCs/>
          <w:color w:val="000000"/>
          <w:sz w:val="24"/>
          <w:szCs w:val="24"/>
        </w:rPr>
        <w:t xml:space="preserve">Smog. Wynika to z nadrzędnej roli ministra właściwego do spraw klimatu, który pełni rolę podobną do dysponenta, a Narodowy Fundusz </w:t>
      </w:r>
      <w:r w:rsidR="00140A39">
        <w:rPr>
          <w:rFonts w:ascii="Times New Roman" w:hAnsi="Times New Roman"/>
          <w:bCs/>
          <w:color w:val="000000"/>
          <w:sz w:val="24"/>
          <w:szCs w:val="24"/>
        </w:rPr>
        <w:t>–</w:t>
      </w:r>
      <w:r w:rsidRPr="007350CE">
        <w:rPr>
          <w:rFonts w:ascii="Times New Roman" w:hAnsi="Times New Roman"/>
          <w:bCs/>
          <w:color w:val="000000"/>
          <w:sz w:val="24"/>
          <w:szCs w:val="24"/>
        </w:rPr>
        <w:t xml:space="preserve"> rolę wykonawczą.</w:t>
      </w:r>
      <w:r w:rsidR="00140A39">
        <w:rPr>
          <w:rFonts w:ascii="Times New Roman" w:hAnsi="Times New Roman"/>
          <w:bCs/>
          <w:color w:val="000000"/>
          <w:sz w:val="24"/>
          <w:szCs w:val="24"/>
        </w:rPr>
        <w:t xml:space="preserve"> </w:t>
      </w:r>
    </w:p>
    <w:p w14:paraId="191F584F" w14:textId="0C035088" w:rsidR="003B38A8" w:rsidRPr="007350CE" w:rsidRDefault="00887CEA"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W projekcie przepisów proponuje się również zmianę art. 7 ustawy z dnia 6 grudnia 2018 r. o zmianie ustawy o wspieraniu termomodernizacji i remontów oraz niektórych innych ustaw, tak aby to minister właściwy do spraw klimatu monitorował wykorzystanie limitów wydatków oraz odpowiadał za wdrożenie mechanizmu korygującego.</w:t>
      </w:r>
    </w:p>
    <w:p w14:paraId="628B919C" w14:textId="77777777" w:rsidR="00BE15EF" w:rsidRPr="007350CE" w:rsidRDefault="00180C33" w:rsidP="00282927">
      <w:pPr>
        <w:spacing w:before="120" w:after="0" w:line="360" w:lineRule="auto"/>
        <w:jc w:val="both"/>
        <w:rPr>
          <w:rFonts w:ascii="Times New Roman" w:hAnsi="Times New Roman"/>
          <w:b/>
          <w:bCs/>
          <w:color w:val="000000"/>
          <w:sz w:val="24"/>
          <w:szCs w:val="24"/>
        </w:rPr>
      </w:pPr>
      <w:r w:rsidRPr="007350CE">
        <w:rPr>
          <w:rFonts w:ascii="Times New Roman" w:hAnsi="Times New Roman"/>
          <w:b/>
          <w:bCs/>
          <w:color w:val="000000"/>
          <w:sz w:val="24"/>
          <w:szCs w:val="24"/>
        </w:rPr>
        <w:t xml:space="preserve">2. </w:t>
      </w:r>
      <w:r w:rsidR="000225F4" w:rsidRPr="007350CE">
        <w:rPr>
          <w:rFonts w:ascii="Times New Roman" w:hAnsi="Times New Roman"/>
          <w:b/>
          <w:bCs/>
          <w:color w:val="000000"/>
          <w:sz w:val="24"/>
          <w:szCs w:val="24"/>
        </w:rPr>
        <w:t>Utworzenie i uruchomienie</w:t>
      </w:r>
      <w:r w:rsidR="00BE15EF" w:rsidRPr="007350CE">
        <w:rPr>
          <w:rFonts w:ascii="Times New Roman" w:hAnsi="Times New Roman"/>
          <w:b/>
          <w:bCs/>
          <w:color w:val="000000"/>
          <w:sz w:val="24"/>
          <w:szCs w:val="24"/>
        </w:rPr>
        <w:t xml:space="preserve"> Centralnej</w:t>
      </w:r>
      <w:r w:rsidR="000225F4" w:rsidRPr="007350CE">
        <w:rPr>
          <w:rFonts w:ascii="Times New Roman" w:hAnsi="Times New Roman"/>
          <w:b/>
          <w:bCs/>
          <w:color w:val="000000"/>
          <w:sz w:val="24"/>
          <w:szCs w:val="24"/>
        </w:rPr>
        <w:t xml:space="preserve"> Ewidencji Emisyjności Budynków (CEEB)</w:t>
      </w:r>
      <w:r w:rsidR="00BE15EF" w:rsidRPr="007350CE">
        <w:rPr>
          <w:rFonts w:ascii="Times New Roman" w:hAnsi="Times New Roman"/>
          <w:b/>
          <w:bCs/>
          <w:color w:val="000000"/>
          <w:sz w:val="24"/>
          <w:szCs w:val="24"/>
        </w:rPr>
        <w:t xml:space="preserve"> </w:t>
      </w:r>
    </w:p>
    <w:p w14:paraId="1F5DEF61" w14:textId="3427CFDF" w:rsidR="0091356A" w:rsidRPr="007350CE" w:rsidRDefault="008D6ABF"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Proces identyfikacji źródeł niskiej emisji zostanie rozpoczęty od gromadzenia jednolitych i </w:t>
      </w:r>
      <w:proofErr w:type="spellStart"/>
      <w:r w:rsidRPr="007350CE">
        <w:rPr>
          <w:rFonts w:ascii="Times New Roman" w:hAnsi="Times New Roman"/>
          <w:sz w:val="24"/>
          <w:szCs w:val="24"/>
        </w:rPr>
        <w:t>uspójnionych</w:t>
      </w:r>
      <w:proofErr w:type="spellEnd"/>
      <w:r w:rsidRPr="007350CE">
        <w:rPr>
          <w:rFonts w:ascii="Times New Roman" w:hAnsi="Times New Roman"/>
          <w:sz w:val="24"/>
          <w:szCs w:val="24"/>
        </w:rPr>
        <w:t xml:space="preserve"> danych w skali całego kraju. </w:t>
      </w:r>
      <w:r w:rsidR="00982F2C" w:rsidRPr="007350CE">
        <w:rPr>
          <w:rFonts w:ascii="Times New Roman" w:hAnsi="Times New Roman"/>
          <w:sz w:val="24"/>
          <w:szCs w:val="24"/>
        </w:rPr>
        <w:t>Niezbędne pozostaje pozyskanie informacji na temat</w:t>
      </w:r>
      <w:r w:rsidRPr="007350CE">
        <w:rPr>
          <w:rFonts w:ascii="Times New Roman" w:hAnsi="Times New Roman"/>
          <w:sz w:val="24"/>
          <w:szCs w:val="24"/>
        </w:rPr>
        <w:t xml:space="preserve"> budynków i pochodzących z nich źródeł emisji</w:t>
      </w:r>
      <w:r w:rsidR="00982F2C" w:rsidRPr="007350CE">
        <w:rPr>
          <w:rFonts w:ascii="Times New Roman" w:hAnsi="Times New Roman"/>
          <w:sz w:val="24"/>
          <w:szCs w:val="24"/>
        </w:rPr>
        <w:t xml:space="preserve"> w ramach dokonywanej inwentaryzacji budynków</w:t>
      </w:r>
      <w:r w:rsidRPr="007350CE">
        <w:rPr>
          <w:rFonts w:ascii="Times New Roman" w:hAnsi="Times New Roman"/>
          <w:sz w:val="24"/>
          <w:szCs w:val="24"/>
        </w:rPr>
        <w:t xml:space="preserve">. </w:t>
      </w:r>
      <w:r w:rsidR="00E75AF0" w:rsidRPr="007350CE">
        <w:rPr>
          <w:rFonts w:ascii="Times New Roman" w:hAnsi="Times New Roman"/>
          <w:sz w:val="24"/>
          <w:szCs w:val="24"/>
        </w:rPr>
        <w:t>Przedmiotowa noweli</w:t>
      </w:r>
      <w:r w:rsidR="00E7182E" w:rsidRPr="007350CE">
        <w:rPr>
          <w:rFonts w:ascii="Times New Roman" w:hAnsi="Times New Roman"/>
          <w:sz w:val="24"/>
          <w:szCs w:val="24"/>
        </w:rPr>
        <w:t xml:space="preserve">zacja obejmuje </w:t>
      </w:r>
      <w:r w:rsidR="00E75AF0" w:rsidRPr="007350CE">
        <w:rPr>
          <w:rFonts w:ascii="Times New Roman" w:hAnsi="Times New Roman"/>
          <w:sz w:val="24"/>
          <w:szCs w:val="24"/>
        </w:rPr>
        <w:t>utworzenie i uruchomienie CEEB</w:t>
      </w:r>
      <w:r w:rsidR="00860078" w:rsidRPr="007350CE">
        <w:rPr>
          <w:rFonts w:ascii="Times New Roman" w:hAnsi="Times New Roman"/>
          <w:sz w:val="24"/>
          <w:szCs w:val="24"/>
        </w:rPr>
        <w:t xml:space="preserve"> (art. 27a, art. 27b)</w:t>
      </w:r>
      <w:r w:rsidR="00E75AF0" w:rsidRPr="007350CE">
        <w:rPr>
          <w:rFonts w:ascii="Times New Roman" w:hAnsi="Times New Roman"/>
          <w:sz w:val="24"/>
          <w:szCs w:val="24"/>
        </w:rPr>
        <w:t xml:space="preserve">, w której gromadzi się przede wszystkim dane i informacje o budynkach i lokalach </w:t>
      </w:r>
      <w:r w:rsidR="00FA444E" w:rsidRPr="007350CE">
        <w:rPr>
          <w:rFonts w:ascii="Times New Roman" w:hAnsi="Times New Roman"/>
          <w:sz w:val="24"/>
          <w:szCs w:val="24"/>
        </w:rPr>
        <w:t xml:space="preserve">i ich właścicielach </w:t>
      </w:r>
      <w:r w:rsidR="00860078" w:rsidRPr="007350CE">
        <w:rPr>
          <w:rFonts w:ascii="Times New Roman" w:hAnsi="Times New Roman"/>
          <w:sz w:val="24"/>
          <w:szCs w:val="24"/>
        </w:rPr>
        <w:t xml:space="preserve">oraz dane osób uprawnionych do wprowadzania danych i informacji do </w:t>
      </w:r>
      <w:r w:rsidR="009057D3" w:rsidRPr="007350CE">
        <w:rPr>
          <w:rFonts w:ascii="Times New Roman" w:hAnsi="Times New Roman"/>
          <w:sz w:val="24"/>
          <w:szCs w:val="24"/>
        </w:rPr>
        <w:t>CEEB</w:t>
      </w:r>
      <w:r w:rsidR="00860078" w:rsidRPr="007350CE">
        <w:rPr>
          <w:rFonts w:ascii="Times New Roman" w:hAnsi="Times New Roman"/>
          <w:sz w:val="24"/>
          <w:szCs w:val="24"/>
        </w:rPr>
        <w:t>, które zamieszczane są w tzw. „wykazie osób uprawnionych”</w:t>
      </w:r>
      <w:r w:rsidR="0091356A" w:rsidRPr="007350CE">
        <w:rPr>
          <w:rFonts w:ascii="Times New Roman" w:hAnsi="Times New Roman"/>
          <w:sz w:val="24"/>
          <w:szCs w:val="24"/>
        </w:rPr>
        <w:t xml:space="preserve">. </w:t>
      </w:r>
      <w:r w:rsidR="009057D3" w:rsidRPr="007350CE">
        <w:rPr>
          <w:rFonts w:ascii="Times New Roman" w:hAnsi="Times New Roman"/>
          <w:sz w:val="24"/>
          <w:szCs w:val="24"/>
        </w:rPr>
        <w:t>CEEB</w:t>
      </w:r>
      <w:r w:rsidR="0091356A" w:rsidRPr="007350CE">
        <w:rPr>
          <w:rFonts w:ascii="Times New Roman" w:hAnsi="Times New Roman"/>
          <w:sz w:val="24"/>
          <w:szCs w:val="24"/>
        </w:rPr>
        <w:t xml:space="preserve"> prowadzi </w:t>
      </w:r>
      <w:r w:rsidR="00AA7686" w:rsidRPr="007350CE">
        <w:rPr>
          <w:rFonts w:ascii="Times New Roman" w:hAnsi="Times New Roman"/>
          <w:sz w:val="24"/>
          <w:szCs w:val="24"/>
        </w:rPr>
        <w:t xml:space="preserve">w systemie teleinformatycznym </w:t>
      </w:r>
      <w:r w:rsidR="0091356A" w:rsidRPr="007350CE">
        <w:rPr>
          <w:rFonts w:ascii="Times New Roman" w:hAnsi="Times New Roman"/>
          <w:sz w:val="24"/>
          <w:szCs w:val="24"/>
        </w:rPr>
        <w:t xml:space="preserve">minister właściwy do spraw </w:t>
      </w:r>
      <w:r w:rsidR="00913C62" w:rsidRPr="007350CE">
        <w:rPr>
          <w:rFonts w:ascii="Times New Roman" w:hAnsi="Times New Roman"/>
          <w:sz w:val="24"/>
          <w:szCs w:val="24"/>
        </w:rPr>
        <w:t>budownictwa, planowania i zagospodarowania przestrzennego oraz mieszkalnictwa</w:t>
      </w:r>
      <w:r w:rsidR="0091356A" w:rsidRPr="007350CE">
        <w:rPr>
          <w:rFonts w:ascii="Times New Roman" w:hAnsi="Times New Roman"/>
          <w:sz w:val="24"/>
          <w:szCs w:val="24"/>
        </w:rPr>
        <w:t xml:space="preserve">, który jest administratorem danych zgromadzonych w </w:t>
      </w:r>
      <w:r w:rsidR="009057D3" w:rsidRPr="007350CE">
        <w:rPr>
          <w:rFonts w:ascii="Times New Roman" w:hAnsi="Times New Roman"/>
          <w:sz w:val="24"/>
          <w:szCs w:val="24"/>
        </w:rPr>
        <w:t xml:space="preserve">CEEB </w:t>
      </w:r>
      <w:r w:rsidR="0091356A" w:rsidRPr="007350CE">
        <w:rPr>
          <w:rFonts w:ascii="Times New Roman" w:hAnsi="Times New Roman"/>
          <w:sz w:val="24"/>
          <w:szCs w:val="24"/>
        </w:rPr>
        <w:t xml:space="preserve">zgodnie z przepisami ustawy z dnia 17 lutego 2005 r. o informatyzacji działalności podmiotów realizujących zadania publiczne </w:t>
      </w:r>
      <w:r w:rsidR="003C36BE" w:rsidRPr="007350CE">
        <w:rPr>
          <w:rFonts w:ascii="Times New Roman" w:hAnsi="Times New Roman"/>
          <w:sz w:val="24"/>
          <w:szCs w:val="24"/>
        </w:rPr>
        <w:t>(Dz. U. z 20</w:t>
      </w:r>
      <w:r w:rsidR="00AA7686">
        <w:rPr>
          <w:rFonts w:ascii="Times New Roman" w:hAnsi="Times New Roman"/>
          <w:sz w:val="24"/>
          <w:szCs w:val="24"/>
        </w:rPr>
        <w:t>20</w:t>
      </w:r>
      <w:r w:rsidR="003C36BE" w:rsidRPr="007350CE">
        <w:rPr>
          <w:rFonts w:ascii="Times New Roman" w:hAnsi="Times New Roman"/>
          <w:sz w:val="24"/>
          <w:szCs w:val="24"/>
        </w:rPr>
        <w:t xml:space="preserve"> r. poz. </w:t>
      </w:r>
      <w:r w:rsidR="00AA7686">
        <w:rPr>
          <w:rFonts w:ascii="Times New Roman" w:hAnsi="Times New Roman"/>
          <w:sz w:val="24"/>
          <w:szCs w:val="24"/>
        </w:rPr>
        <w:t>346</w:t>
      </w:r>
      <w:r w:rsidR="003C36BE" w:rsidRPr="007350CE">
        <w:rPr>
          <w:rFonts w:ascii="Times New Roman" w:hAnsi="Times New Roman"/>
          <w:sz w:val="24"/>
          <w:szCs w:val="24"/>
        </w:rPr>
        <w:t xml:space="preserve">, z późn. zm.) </w:t>
      </w:r>
      <w:r w:rsidR="0091356A" w:rsidRPr="007350CE">
        <w:rPr>
          <w:rFonts w:ascii="Times New Roman" w:hAnsi="Times New Roman"/>
          <w:sz w:val="24"/>
          <w:szCs w:val="24"/>
        </w:rPr>
        <w:t>(art. 27</w:t>
      </w:r>
      <w:r w:rsidR="000B204F" w:rsidRPr="007350CE">
        <w:rPr>
          <w:rFonts w:ascii="Times New Roman" w:hAnsi="Times New Roman"/>
          <w:sz w:val="24"/>
          <w:szCs w:val="24"/>
        </w:rPr>
        <w:t>a</w:t>
      </w:r>
      <w:r w:rsidR="0091356A" w:rsidRPr="007350CE">
        <w:rPr>
          <w:rFonts w:ascii="Times New Roman" w:hAnsi="Times New Roman"/>
          <w:sz w:val="24"/>
          <w:szCs w:val="24"/>
        </w:rPr>
        <w:t xml:space="preserve"> ust. 1). </w:t>
      </w:r>
    </w:p>
    <w:p w14:paraId="71B530AE" w14:textId="77777777" w:rsidR="00E75AF0" w:rsidRPr="007350CE" w:rsidRDefault="0091356A"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CEEB gromadzone będą następujące informacje na temat budynku w zakresie wskazanych kategorii danych</w:t>
      </w:r>
      <w:r w:rsidR="006C4EFC" w:rsidRPr="007350CE">
        <w:rPr>
          <w:rFonts w:ascii="Times New Roman" w:hAnsi="Times New Roman"/>
          <w:sz w:val="24"/>
          <w:szCs w:val="24"/>
        </w:rPr>
        <w:t xml:space="preserve"> (art. 27</w:t>
      </w:r>
      <w:r w:rsidR="000B204F" w:rsidRPr="007350CE">
        <w:rPr>
          <w:rFonts w:ascii="Times New Roman" w:hAnsi="Times New Roman"/>
          <w:sz w:val="24"/>
          <w:szCs w:val="24"/>
        </w:rPr>
        <w:t>a</w:t>
      </w:r>
      <w:r w:rsidR="006C4EFC" w:rsidRPr="007350CE">
        <w:rPr>
          <w:rFonts w:ascii="Times New Roman" w:hAnsi="Times New Roman"/>
          <w:sz w:val="24"/>
          <w:szCs w:val="24"/>
        </w:rPr>
        <w:t xml:space="preserve"> ust. 2 pkt 1)</w:t>
      </w:r>
      <w:r w:rsidRPr="007350CE">
        <w:rPr>
          <w:rFonts w:ascii="Times New Roman" w:hAnsi="Times New Roman"/>
          <w:sz w:val="24"/>
          <w:szCs w:val="24"/>
        </w:rPr>
        <w:t>:</w:t>
      </w:r>
    </w:p>
    <w:p w14:paraId="4F197840" w14:textId="43E3E39C" w:rsidR="00736108" w:rsidRPr="007350CE" w:rsidRDefault="006C4EFC" w:rsidP="00E86E17">
      <w:pPr>
        <w:pStyle w:val="Akapitzlist"/>
        <w:numPr>
          <w:ilvl w:val="0"/>
          <w:numId w:val="19"/>
        </w:numPr>
        <w:spacing w:before="120" w:after="0" w:line="360" w:lineRule="auto"/>
        <w:ind w:left="426"/>
        <w:jc w:val="both"/>
        <w:rPr>
          <w:rFonts w:ascii="Times New Roman" w:hAnsi="Times New Roman"/>
          <w:sz w:val="24"/>
          <w:szCs w:val="24"/>
        </w:rPr>
      </w:pPr>
      <w:r w:rsidRPr="007350CE">
        <w:rPr>
          <w:rFonts w:ascii="Times New Roman" w:hAnsi="Times New Roman"/>
          <w:sz w:val="24"/>
          <w:szCs w:val="24"/>
        </w:rPr>
        <w:lastRenderedPageBreak/>
        <w:t xml:space="preserve">dotyczących </w:t>
      </w:r>
      <w:r w:rsidR="00E75AF0" w:rsidRPr="007350CE">
        <w:rPr>
          <w:rFonts w:ascii="Times New Roman" w:hAnsi="Times New Roman"/>
          <w:sz w:val="24"/>
          <w:szCs w:val="24"/>
        </w:rPr>
        <w:t>źródła ciepła, w tym zasilania z sieci ciepłowniczej</w:t>
      </w:r>
      <w:r w:rsidR="00CB4AD4" w:rsidRPr="007350CE">
        <w:rPr>
          <w:rFonts w:ascii="Times New Roman" w:hAnsi="Times New Roman"/>
          <w:sz w:val="24"/>
          <w:szCs w:val="24"/>
        </w:rPr>
        <w:t xml:space="preserve"> (art. 27a ust. 2 pkt 1 lit. a)</w:t>
      </w:r>
      <w:r w:rsidR="00E75AF0" w:rsidRPr="007350CE">
        <w:rPr>
          <w:rFonts w:ascii="Times New Roman" w:hAnsi="Times New Roman"/>
          <w:sz w:val="24"/>
          <w:szCs w:val="24"/>
        </w:rPr>
        <w:t xml:space="preserve">, źródła energii elektrycznej </w:t>
      </w:r>
      <w:r w:rsidR="00CB4AD4" w:rsidRPr="007350CE">
        <w:rPr>
          <w:rFonts w:ascii="Times New Roman" w:hAnsi="Times New Roman"/>
          <w:sz w:val="24"/>
          <w:szCs w:val="24"/>
        </w:rPr>
        <w:t xml:space="preserve">(art. 27a ust. 2 pkt 1 lit. b) </w:t>
      </w:r>
      <w:r w:rsidR="00E75AF0" w:rsidRPr="007350CE">
        <w:rPr>
          <w:rFonts w:ascii="Times New Roman" w:hAnsi="Times New Roman"/>
          <w:sz w:val="24"/>
          <w:szCs w:val="24"/>
        </w:rPr>
        <w:t>oraz źródła spalania paliw, w rozumieniu art. 157a ust. 1 pkt 7 ustawy</w:t>
      </w:r>
      <w:r w:rsidR="00A207B9" w:rsidRPr="007350CE">
        <w:rPr>
          <w:rFonts w:ascii="Times New Roman" w:hAnsi="Times New Roman"/>
          <w:sz w:val="24"/>
          <w:szCs w:val="24"/>
        </w:rPr>
        <w:t xml:space="preserve"> z dnia 27 kwietnia 2001 r. –</w:t>
      </w:r>
      <w:r w:rsidR="00E75AF0" w:rsidRPr="007350CE">
        <w:rPr>
          <w:rFonts w:ascii="Times New Roman" w:hAnsi="Times New Roman"/>
          <w:sz w:val="24"/>
          <w:szCs w:val="24"/>
        </w:rPr>
        <w:t xml:space="preserve"> Prawo ochrony środowiska</w:t>
      </w:r>
      <w:r w:rsidR="00140A39">
        <w:rPr>
          <w:rFonts w:ascii="Times New Roman" w:hAnsi="Times New Roman"/>
          <w:sz w:val="24"/>
          <w:szCs w:val="24"/>
        </w:rPr>
        <w:t xml:space="preserve"> </w:t>
      </w:r>
      <w:r w:rsidR="00E75AF0" w:rsidRPr="007350CE">
        <w:rPr>
          <w:rFonts w:ascii="Times New Roman" w:hAnsi="Times New Roman"/>
          <w:sz w:val="24"/>
          <w:szCs w:val="24"/>
        </w:rPr>
        <w:t>o nominalnej mocy cieplnej mniejszej niż 1 MW, niewymagającego pozwolenia, o którym mowa w art. 181 ust. 1 pkt 1 i 2</w:t>
      </w:r>
      <w:r w:rsidR="00AA7686">
        <w:rPr>
          <w:rFonts w:ascii="Times New Roman" w:hAnsi="Times New Roman"/>
          <w:sz w:val="24"/>
          <w:szCs w:val="24"/>
        </w:rPr>
        <w:t>,</w:t>
      </w:r>
      <w:r w:rsidR="00E75AF0" w:rsidRPr="007350CE">
        <w:rPr>
          <w:rFonts w:ascii="Times New Roman" w:hAnsi="Times New Roman"/>
          <w:sz w:val="24"/>
          <w:szCs w:val="24"/>
        </w:rPr>
        <w:t xml:space="preserve"> albo zgłoszenia, o którym mowa w art. 152 ust. 1 tej ustawy</w:t>
      </w:r>
      <w:r w:rsidR="00CB4AD4" w:rsidRPr="007350CE">
        <w:rPr>
          <w:rFonts w:ascii="Times New Roman" w:hAnsi="Times New Roman"/>
          <w:sz w:val="24"/>
          <w:szCs w:val="24"/>
        </w:rPr>
        <w:t xml:space="preserve"> (art. 27a ust. 2 pkt 1 lit. c)</w:t>
      </w:r>
      <w:r w:rsidR="00E75AF0" w:rsidRPr="007350CE">
        <w:rPr>
          <w:rFonts w:ascii="Times New Roman" w:hAnsi="Times New Roman"/>
          <w:sz w:val="24"/>
          <w:szCs w:val="24"/>
        </w:rPr>
        <w:t xml:space="preserve">; </w:t>
      </w:r>
    </w:p>
    <w:p w14:paraId="1F26FE9A" w14:textId="77777777" w:rsidR="00E75AF0" w:rsidRPr="007350CE" w:rsidRDefault="0091356A" w:rsidP="00E86E17">
      <w:pPr>
        <w:pStyle w:val="Akapitzlist"/>
        <w:numPr>
          <w:ilvl w:val="0"/>
          <w:numId w:val="19"/>
        </w:numPr>
        <w:spacing w:before="120" w:after="0" w:line="360" w:lineRule="auto"/>
        <w:ind w:left="426"/>
        <w:jc w:val="both"/>
        <w:rPr>
          <w:rFonts w:ascii="Times New Roman" w:hAnsi="Times New Roman"/>
          <w:sz w:val="24"/>
          <w:szCs w:val="24"/>
        </w:rPr>
      </w:pPr>
      <w:r w:rsidRPr="007350CE">
        <w:rPr>
          <w:rFonts w:ascii="Times New Roman" w:hAnsi="Times New Roman"/>
          <w:sz w:val="24"/>
          <w:szCs w:val="24"/>
        </w:rPr>
        <w:t xml:space="preserve">informacje o </w:t>
      </w:r>
      <w:r w:rsidR="00E75AF0" w:rsidRPr="007350CE">
        <w:rPr>
          <w:rFonts w:ascii="Times New Roman" w:hAnsi="Times New Roman"/>
          <w:sz w:val="24"/>
          <w:szCs w:val="24"/>
        </w:rPr>
        <w:t>przeprowad</w:t>
      </w:r>
      <w:r w:rsidRPr="007350CE">
        <w:rPr>
          <w:rFonts w:ascii="Times New Roman" w:hAnsi="Times New Roman"/>
          <w:sz w:val="24"/>
          <w:szCs w:val="24"/>
        </w:rPr>
        <w:t>zonych</w:t>
      </w:r>
      <w:r w:rsidR="0004203C" w:rsidRPr="007350CE">
        <w:rPr>
          <w:rFonts w:ascii="Times New Roman" w:hAnsi="Times New Roman"/>
          <w:sz w:val="24"/>
          <w:szCs w:val="24"/>
        </w:rPr>
        <w:t xml:space="preserve"> kontrol</w:t>
      </w:r>
      <w:r w:rsidRPr="007350CE">
        <w:rPr>
          <w:rFonts w:ascii="Times New Roman" w:hAnsi="Times New Roman"/>
          <w:sz w:val="24"/>
          <w:szCs w:val="24"/>
        </w:rPr>
        <w:t>ach</w:t>
      </w:r>
      <w:r w:rsidR="0004203C" w:rsidRPr="007350CE">
        <w:rPr>
          <w:rFonts w:ascii="Times New Roman" w:hAnsi="Times New Roman"/>
          <w:sz w:val="24"/>
          <w:szCs w:val="24"/>
        </w:rPr>
        <w:t xml:space="preserve"> i czynności</w:t>
      </w:r>
      <w:r w:rsidRPr="007350CE">
        <w:rPr>
          <w:rFonts w:ascii="Times New Roman" w:hAnsi="Times New Roman"/>
          <w:sz w:val="24"/>
          <w:szCs w:val="24"/>
        </w:rPr>
        <w:t>ach</w:t>
      </w:r>
      <w:r w:rsidR="0004203C" w:rsidRPr="007350CE">
        <w:rPr>
          <w:rFonts w:ascii="Times New Roman" w:hAnsi="Times New Roman"/>
          <w:sz w:val="24"/>
          <w:szCs w:val="24"/>
        </w:rPr>
        <w:t xml:space="preserve"> </w:t>
      </w:r>
      <w:r w:rsidR="00CB4AD4" w:rsidRPr="007350CE">
        <w:rPr>
          <w:rFonts w:ascii="Times New Roman" w:hAnsi="Times New Roman"/>
          <w:sz w:val="24"/>
          <w:szCs w:val="24"/>
        </w:rPr>
        <w:t xml:space="preserve">(art. 27a ust. 2 pkt 1 lit. d) </w:t>
      </w:r>
      <w:r w:rsidR="00E75AF0" w:rsidRPr="007350CE">
        <w:rPr>
          <w:rFonts w:ascii="Times New Roman" w:hAnsi="Times New Roman"/>
          <w:sz w:val="24"/>
          <w:szCs w:val="24"/>
        </w:rPr>
        <w:t>na podstawie:</w:t>
      </w:r>
    </w:p>
    <w:p w14:paraId="36021B22" w14:textId="10229F50" w:rsidR="00736108" w:rsidRPr="007350CE" w:rsidRDefault="00E75AF0"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art. 379 ust. 1 ustawy </w:t>
      </w:r>
      <w:r w:rsidR="00A207B9" w:rsidRPr="007350CE">
        <w:rPr>
          <w:rFonts w:ascii="Times New Roman" w:hAnsi="Times New Roman"/>
          <w:sz w:val="24"/>
          <w:szCs w:val="24"/>
        </w:rPr>
        <w:t xml:space="preserve">z dnia 27 kwietnia 2001 r. – </w:t>
      </w:r>
      <w:r w:rsidRPr="007350CE">
        <w:rPr>
          <w:rFonts w:ascii="Times New Roman" w:hAnsi="Times New Roman"/>
          <w:sz w:val="24"/>
          <w:szCs w:val="24"/>
        </w:rPr>
        <w:t>Prawo ochrony środowiska, w zakresie kontroli źródła spalania paliw o nominalnej mocy cieplnej mniejszej niż 1 MW, niewymagającego pozwolenia, o którym mowa w art. 181 ust. 1 pkt 1 i 2</w:t>
      </w:r>
      <w:r w:rsidR="00C30525">
        <w:rPr>
          <w:rFonts w:ascii="Times New Roman" w:hAnsi="Times New Roman"/>
          <w:sz w:val="24"/>
          <w:szCs w:val="24"/>
        </w:rPr>
        <w:t xml:space="preserve"> tej ustawy</w:t>
      </w:r>
      <w:r w:rsidR="00AA7686">
        <w:rPr>
          <w:rFonts w:ascii="Times New Roman" w:hAnsi="Times New Roman"/>
          <w:sz w:val="24"/>
          <w:szCs w:val="24"/>
        </w:rPr>
        <w:t>,</w:t>
      </w:r>
      <w:r w:rsidRPr="007350CE">
        <w:rPr>
          <w:rFonts w:ascii="Times New Roman" w:hAnsi="Times New Roman"/>
          <w:sz w:val="24"/>
          <w:szCs w:val="24"/>
        </w:rPr>
        <w:t xml:space="preserve"> albo zgłoszenia, o którym mowa w art. 152 ust. 1 tej ustawy, lub spełnienia wymagań określonych w uchwale, o której mowa w art. 96 ust. 1 tej ustawy</w:t>
      </w:r>
      <w:r w:rsidR="00AA7686">
        <w:rPr>
          <w:rFonts w:ascii="Times New Roman" w:hAnsi="Times New Roman"/>
          <w:sz w:val="24"/>
          <w:szCs w:val="24"/>
        </w:rPr>
        <w:t>,</w:t>
      </w:r>
      <w:r w:rsidR="009D0BE8" w:rsidRPr="007350CE">
        <w:rPr>
          <w:rFonts w:ascii="Times New Roman" w:hAnsi="Times New Roman"/>
          <w:sz w:val="24"/>
          <w:szCs w:val="24"/>
        </w:rPr>
        <w:t xml:space="preserve"> lub ustalenia wysokości należnej opłaty za korzystanie ze środowiska, o której mowa w art. 284 ust. 1 tej ustawy</w:t>
      </w:r>
      <w:r w:rsidRPr="007350CE">
        <w:rPr>
          <w:rFonts w:ascii="Times New Roman" w:hAnsi="Times New Roman"/>
          <w:sz w:val="24"/>
          <w:szCs w:val="24"/>
        </w:rPr>
        <w:t>,</w:t>
      </w:r>
    </w:p>
    <w:p w14:paraId="09D7C23E" w14:textId="1B466D06" w:rsidR="00736108" w:rsidRPr="007350CE" w:rsidRDefault="00E75AF0"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art. 9u ust. 1 ustawy </w:t>
      </w:r>
      <w:r w:rsidR="00A207B9" w:rsidRPr="007350CE">
        <w:rPr>
          <w:rFonts w:ascii="Times New Roman" w:hAnsi="Times New Roman"/>
          <w:sz w:val="24"/>
          <w:szCs w:val="24"/>
        </w:rPr>
        <w:t xml:space="preserve">z dnia 13 września 1996 r. </w:t>
      </w:r>
      <w:r w:rsidRPr="007350CE">
        <w:rPr>
          <w:rFonts w:ascii="Times New Roman" w:hAnsi="Times New Roman"/>
          <w:sz w:val="24"/>
          <w:szCs w:val="24"/>
        </w:rPr>
        <w:t>o utrzymaniu</w:t>
      </w:r>
      <w:r w:rsidR="0004203C" w:rsidRPr="007350CE">
        <w:rPr>
          <w:rFonts w:ascii="Times New Roman" w:hAnsi="Times New Roman"/>
          <w:sz w:val="24"/>
          <w:szCs w:val="24"/>
        </w:rPr>
        <w:t xml:space="preserve"> czystości i porządku w gminach </w:t>
      </w:r>
      <w:r w:rsidR="00A207B9" w:rsidRPr="007350CE">
        <w:rPr>
          <w:rFonts w:ascii="Times New Roman" w:hAnsi="Times New Roman"/>
          <w:sz w:val="24"/>
          <w:szCs w:val="24"/>
        </w:rPr>
        <w:t>(Dz. U. z 2019 r. poz. 2010</w:t>
      </w:r>
      <w:r w:rsidR="00657BDD" w:rsidRPr="007350CE">
        <w:rPr>
          <w:rFonts w:ascii="Times New Roman" w:hAnsi="Times New Roman"/>
          <w:sz w:val="24"/>
          <w:szCs w:val="24"/>
        </w:rPr>
        <w:t>, z późn. zm.</w:t>
      </w:r>
      <w:r w:rsidR="00A207B9" w:rsidRPr="007350CE">
        <w:rPr>
          <w:rFonts w:ascii="Times New Roman" w:hAnsi="Times New Roman"/>
          <w:sz w:val="24"/>
          <w:szCs w:val="24"/>
        </w:rPr>
        <w:t>)</w:t>
      </w:r>
      <w:r w:rsidR="00C30525">
        <w:rPr>
          <w:rFonts w:ascii="Times New Roman" w:hAnsi="Times New Roman"/>
          <w:sz w:val="24"/>
          <w:szCs w:val="24"/>
        </w:rPr>
        <w:t>,</w:t>
      </w:r>
      <w:r w:rsidR="00A207B9" w:rsidRPr="007350CE">
        <w:rPr>
          <w:rFonts w:ascii="Times New Roman" w:hAnsi="Times New Roman"/>
          <w:sz w:val="24"/>
          <w:szCs w:val="24"/>
        </w:rPr>
        <w:t xml:space="preserve"> </w:t>
      </w:r>
      <w:r w:rsidRPr="007350CE">
        <w:rPr>
          <w:rFonts w:ascii="Times New Roman" w:hAnsi="Times New Roman"/>
          <w:sz w:val="24"/>
          <w:szCs w:val="24"/>
        </w:rPr>
        <w:t>w zakresie kontroli gospodarowania odpadami komunalnymi lub odprowadzania nieczystości ciekłych,</w:t>
      </w:r>
    </w:p>
    <w:p w14:paraId="354384AA" w14:textId="0E87C4CC" w:rsidR="00736108" w:rsidRPr="007350CE" w:rsidRDefault="0004203C"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art. 9 ust. 1 ustawy </w:t>
      </w:r>
      <w:r w:rsidR="00A207B9" w:rsidRPr="007350CE">
        <w:rPr>
          <w:rFonts w:ascii="Times New Roman" w:hAnsi="Times New Roman"/>
          <w:sz w:val="24"/>
          <w:szCs w:val="24"/>
        </w:rPr>
        <w:t xml:space="preserve">z dnia 20 lipca 1991 r. </w:t>
      </w:r>
      <w:r w:rsidR="00E75AF0" w:rsidRPr="007350CE">
        <w:rPr>
          <w:rFonts w:ascii="Times New Roman" w:hAnsi="Times New Roman"/>
          <w:sz w:val="24"/>
          <w:szCs w:val="24"/>
        </w:rPr>
        <w:t>o Inspekcji Oc</w:t>
      </w:r>
      <w:r w:rsidRPr="007350CE">
        <w:rPr>
          <w:rFonts w:ascii="Times New Roman" w:hAnsi="Times New Roman"/>
          <w:sz w:val="24"/>
          <w:szCs w:val="24"/>
        </w:rPr>
        <w:t xml:space="preserve">hrony Środowiska </w:t>
      </w:r>
      <w:r w:rsidR="00A207B9" w:rsidRPr="007350CE">
        <w:rPr>
          <w:rFonts w:ascii="Times New Roman" w:hAnsi="Times New Roman"/>
          <w:sz w:val="24"/>
          <w:szCs w:val="24"/>
        </w:rPr>
        <w:t>(Dz. U. z 20</w:t>
      </w:r>
      <w:r w:rsidR="00AA7686">
        <w:rPr>
          <w:rFonts w:ascii="Times New Roman" w:hAnsi="Times New Roman"/>
          <w:sz w:val="24"/>
          <w:szCs w:val="24"/>
        </w:rPr>
        <w:t>20</w:t>
      </w:r>
      <w:r w:rsidR="00A207B9" w:rsidRPr="007350CE">
        <w:rPr>
          <w:rFonts w:ascii="Times New Roman" w:hAnsi="Times New Roman"/>
          <w:sz w:val="24"/>
          <w:szCs w:val="24"/>
        </w:rPr>
        <w:t xml:space="preserve"> r. poz. </w:t>
      </w:r>
      <w:r w:rsidR="00AA7686">
        <w:rPr>
          <w:rFonts w:ascii="Times New Roman" w:hAnsi="Times New Roman"/>
          <w:sz w:val="24"/>
          <w:szCs w:val="24"/>
        </w:rPr>
        <w:t>995</w:t>
      </w:r>
      <w:r w:rsidR="00A207B9" w:rsidRPr="007350CE">
        <w:rPr>
          <w:rFonts w:ascii="Times New Roman" w:hAnsi="Times New Roman"/>
          <w:sz w:val="24"/>
          <w:szCs w:val="24"/>
        </w:rPr>
        <w:t xml:space="preserve">, z późn. zm.) </w:t>
      </w:r>
      <w:r w:rsidR="00E75AF0" w:rsidRPr="007350CE">
        <w:rPr>
          <w:rFonts w:ascii="Times New Roman" w:hAnsi="Times New Roman"/>
          <w:sz w:val="24"/>
          <w:szCs w:val="24"/>
        </w:rPr>
        <w:t>w zakresie emisji gazów i pyłów wprowadzanych do powietrza przez przedsiębiorcę w rozumieniu ustawy z dnia 6 marca 2018 r. – Prawo przedsiębiorców,</w:t>
      </w:r>
    </w:p>
    <w:p w14:paraId="7A4533D0" w14:textId="4546CE19" w:rsidR="00736108" w:rsidRPr="007350CE" w:rsidRDefault="00E75AF0"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art. 3 ust. 1 i 2 ustawy z dnia 29 lipca 2014 r. o charakterystyce energetycznej budynków (Dz. U. z 20</w:t>
      </w:r>
      <w:r w:rsidR="00AA7686">
        <w:rPr>
          <w:rFonts w:ascii="Times New Roman" w:hAnsi="Times New Roman"/>
          <w:sz w:val="24"/>
          <w:szCs w:val="24"/>
        </w:rPr>
        <w:t>20</w:t>
      </w:r>
      <w:r w:rsidRPr="007350CE">
        <w:rPr>
          <w:rFonts w:ascii="Times New Roman" w:hAnsi="Times New Roman"/>
          <w:sz w:val="24"/>
          <w:szCs w:val="24"/>
        </w:rPr>
        <w:t xml:space="preserve"> r. poz. </w:t>
      </w:r>
      <w:r w:rsidR="00AA7686">
        <w:rPr>
          <w:rFonts w:ascii="Times New Roman" w:hAnsi="Times New Roman"/>
          <w:sz w:val="24"/>
          <w:szCs w:val="24"/>
        </w:rPr>
        <w:t>213</w:t>
      </w:r>
      <w:r w:rsidR="00BC7AF8" w:rsidRPr="007350CE">
        <w:rPr>
          <w:rFonts w:ascii="Times New Roman" w:hAnsi="Times New Roman"/>
          <w:sz w:val="24"/>
          <w:szCs w:val="24"/>
        </w:rPr>
        <w:t>, z późn. zm.</w:t>
      </w:r>
      <w:r w:rsidRPr="007350CE">
        <w:rPr>
          <w:rFonts w:ascii="Times New Roman" w:hAnsi="Times New Roman"/>
          <w:sz w:val="24"/>
          <w:szCs w:val="24"/>
        </w:rPr>
        <w:t>)</w:t>
      </w:r>
      <w:r w:rsidR="00C30525">
        <w:rPr>
          <w:rFonts w:ascii="Times New Roman" w:hAnsi="Times New Roman"/>
          <w:sz w:val="24"/>
          <w:szCs w:val="24"/>
        </w:rPr>
        <w:t>,</w:t>
      </w:r>
      <w:r w:rsidRPr="007350CE">
        <w:rPr>
          <w:rFonts w:ascii="Times New Roman" w:hAnsi="Times New Roman"/>
          <w:sz w:val="24"/>
          <w:szCs w:val="24"/>
        </w:rPr>
        <w:t xml:space="preserve"> w zakresie objętym świadectwem charakterystyki energetycznej budynków,</w:t>
      </w:r>
    </w:p>
    <w:p w14:paraId="4BE1AC65" w14:textId="77777777" w:rsidR="00736108" w:rsidRPr="007350CE" w:rsidRDefault="00E75AF0"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art. 23 ust. 1 pkt 1 ustawy z dnia 29 lipca 2014 r. o charakterystyce energetycznej budynków w zakre</w:t>
      </w:r>
      <w:r w:rsidR="00E7182E" w:rsidRPr="007350CE">
        <w:rPr>
          <w:rFonts w:ascii="Times New Roman" w:hAnsi="Times New Roman"/>
          <w:sz w:val="24"/>
          <w:szCs w:val="24"/>
        </w:rPr>
        <w:t>sie kontroli stanu technicznego</w:t>
      </w:r>
      <w:r w:rsidRPr="007350CE">
        <w:rPr>
          <w:rFonts w:ascii="Times New Roman" w:hAnsi="Times New Roman"/>
          <w:sz w:val="24"/>
          <w:szCs w:val="24"/>
        </w:rPr>
        <w:t xml:space="preserve"> systemu ogrzewania,</w:t>
      </w:r>
    </w:p>
    <w:p w14:paraId="2B9F8605" w14:textId="3FA0B4D3" w:rsidR="009D0BE8" w:rsidRPr="007350CE" w:rsidRDefault="00E75AF0"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lastRenderedPageBreak/>
        <w:t>art. 62 ust. 1 pkt 1 lit. c ustawy z dnia 7 lipca 1994 r. –</w:t>
      </w:r>
      <w:r w:rsidR="00140A39">
        <w:rPr>
          <w:rFonts w:ascii="Times New Roman" w:hAnsi="Times New Roman"/>
          <w:sz w:val="24"/>
          <w:szCs w:val="24"/>
        </w:rPr>
        <w:t xml:space="preserve"> </w:t>
      </w:r>
      <w:r w:rsidRPr="007350CE">
        <w:rPr>
          <w:rFonts w:ascii="Times New Roman" w:hAnsi="Times New Roman"/>
          <w:sz w:val="24"/>
          <w:szCs w:val="24"/>
        </w:rPr>
        <w:t xml:space="preserve">Prawo budowlane </w:t>
      </w:r>
      <w:r w:rsidR="00F52C2B" w:rsidRPr="007350CE">
        <w:rPr>
          <w:rFonts w:ascii="Times New Roman" w:hAnsi="Times New Roman"/>
          <w:sz w:val="24"/>
          <w:szCs w:val="24"/>
        </w:rPr>
        <w:t>(Dz. U. z 20</w:t>
      </w:r>
      <w:r w:rsidR="00AA7686">
        <w:rPr>
          <w:rFonts w:ascii="Times New Roman" w:hAnsi="Times New Roman"/>
          <w:sz w:val="24"/>
          <w:szCs w:val="24"/>
        </w:rPr>
        <w:t>20</w:t>
      </w:r>
      <w:r w:rsidR="00F52C2B" w:rsidRPr="007350CE">
        <w:rPr>
          <w:rFonts w:ascii="Times New Roman" w:hAnsi="Times New Roman"/>
          <w:sz w:val="24"/>
          <w:szCs w:val="24"/>
        </w:rPr>
        <w:t xml:space="preserve"> r. poz. 1</w:t>
      </w:r>
      <w:r w:rsidR="00AA7686">
        <w:rPr>
          <w:rFonts w:ascii="Times New Roman" w:hAnsi="Times New Roman"/>
          <w:sz w:val="24"/>
          <w:szCs w:val="24"/>
        </w:rPr>
        <w:t>333</w:t>
      </w:r>
      <w:r w:rsidR="00F52C2B" w:rsidRPr="007350CE">
        <w:rPr>
          <w:rFonts w:ascii="Times New Roman" w:hAnsi="Times New Roman"/>
          <w:sz w:val="24"/>
          <w:szCs w:val="24"/>
        </w:rPr>
        <w:t>)</w:t>
      </w:r>
      <w:r w:rsidR="00C30525">
        <w:rPr>
          <w:rFonts w:ascii="Times New Roman" w:hAnsi="Times New Roman"/>
          <w:sz w:val="24"/>
          <w:szCs w:val="24"/>
        </w:rPr>
        <w:t>,</w:t>
      </w:r>
      <w:r w:rsidR="00F52C2B" w:rsidRPr="007350CE">
        <w:rPr>
          <w:rFonts w:ascii="Times New Roman" w:hAnsi="Times New Roman"/>
          <w:sz w:val="24"/>
          <w:szCs w:val="24"/>
        </w:rPr>
        <w:t xml:space="preserve"> </w:t>
      </w:r>
      <w:r w:rsidRPr="007350CE">
        <w:rPr>
          <w:rFonts w:ascii="Times New Roman" w:hAnsi="Times New Roman"/>
          <w:sz w:val="24"/>
          <w:szCs w:val="24"/>
        </w:rPr>
        <w:t>w zakresie kontroli przewodów kominowych (dymowych, spalinowych</w:t>
      </w:r>
      <w:r w:rsidR="00736108" w:rsidRPr="007350CE">
        <w:rPr>
          <w:rFonts w:ascii="Times New Roman" w:hAnsi="Times New Roman"/>
          <w:sz w:val="24"/>
          <w:szCs w:val="24"/>
        </w:rPr>
        <w:t xml:space="preserve"> i wentylacyjnych)</w:t>
      </w:r>
      <w:r w:rsidR="009D0BE8" w:rsidRPr="007350CE">
        <w:rPr>
          <w:rFonts w:ascii="Times New Roman" w:hAnsi="Times New Roman"/>
          <w:sz w:val="24"/>
          <w:szCs w:val="24"/>
        </w:rPr>
        <w:t>,</w:t>
      </w:r>
    </w:p>
    <w:p w14:paraId="21E533CD" w14:textId="0E33CB43" w:rsidR="00E75AF0" w:rsidRPr="007350CE" w:rsidRDefault="009D0BE8" w:rsidP="00282927">
      <w:pPr>
        <w:pStyle w:val="Akapitzlist"/>
        <w:numPr>
          <w:ilvl w:val="0"/>
          <w:numId w:val="20"/>
        </w:numPr>
        <w:spacing w:before="120" w:after="0" w:line="360" w:lineRule="auto"/>
        <w:jc w:val="both"/>
        <w:rPr>
          <w:rFonts w:ascii="Times New Roman" w:hAnsi="Times New Roman"/>
          <w:sz w:val="24"/>
          <w:szCs w:val="24"/>
        </w:rPr>
      </w:pPr>
      <w:r w:rsidRPr="007350CE">
        <w:rPr>
          <w:rFonts w:ascii="Times New Roman" w:hAnsi="Times New Roman"/>
          <w:sz w:val="24"/>
          <w:szCs w:val="24"/>
        </w:rPr>
        <w:t>§ 34 rozporządzenia Ministra Spraw Wewnętrznych i Administracji z dnia 7 czerwca 2010 r. w sprawie ochrony przeciwpożarowej budynków, innych obiektów budowlanych i terenów (Dz. U. poz. 719</w:t>
      </w:r>
      <w:r w:rsidR="00AA7686">
        <w:rPr>
          <w:rFonts w:ascii="Times New Roman" w:hAnsi="Times New Roman"/>
          <w:sz w:val="24"/>
          <w:szCs w:val="24"/>
        </w:rPr>
        <w:t>, z późn. zm.</w:t>
      </w:r>
      <w:r w:rsidRPr="007350CE">
        <w:rPr>
          <w:rFonts w:ascii="Times New Roman" w:hAnsi="Times New Roman"/>
          <w:sz w:val="24"/>
          <w:szCs w:val="24"/>
        </w:rPr>
        <w:t>)</w:t>
      </w:r>
      <w:r w:rsidR="00C30525">
        <w:rPr>
          <w:rFonts w:ascii="Times New Roman" w:hAnsi="Times New Roman"/>
          <w:sz w:val="24"/>
          <w:szCs w:val="24"/>
        </w:rPr>
        <w:t>,</w:t>
      </w:r>
      <w:r w:rsidRPr="007350CE">
        <w:rPr>
          <w:rFonts w:ascii="Times New Roman" w:hAnsi="Times New Roman"/>
          <w:sz w:val="24"/>
          <w:szCs w:val="24"/>
        </w:rPr>
        <w:t xml:space="preserve"> w zakresie usuwania zanieczyszczenia z przewodów dymowych i spalinowych</w:t>
      </w:r>
      <w:r w:rsidR="00736108" w:rsidRPr="007350CE">
        <w:rPr>
          <w:rFonts w:ascii="Times New Roman" w:hAnsi="Times New Roman"/>
          <w:sz w:val="24"/>
          <w:szCs w:val="24"/>
        </w:rPr>
        <w:t>;</w:t>
      </w:r>
    </w:p>
    <w:p w14:paraId="71010BF9" w14:textId="65204C65" w:rsidR="00E7182E" w:rsidRPr="007350CE" w:rsidRDefault="0091356A" w:rsidP="00E86E17">
      <w:pPr>
        <w:pStyle w:val="Akapitzlist"/>
        <w:numPr>
          <w:ilvl w:val="0"/>
          <w:numId w:val="19"/>
        </w:numPr>
        <w:spacing w:before="120" w:after="0" w:line="360" w:lineRule="auto"/>
        <w:ind w:left="426"/>
        <w:jc w:val="both"/>
        <w:rPr>
          <w:rFonts w:ascii="Times New Roman" w:hAnsi="Times New Roman"/>
          <w:sz w:val="24"/>
          <w:szCs w:val="24"/>
        </w:rPr>
      </w:pPr>
      <w:r w:rsidRPr="007350CE">
        <w:rPr>
          <w:rFonts w:ascii="Times New Roman" w:hAnsi="Times New Roman"/>
          <w:sz w:val="24"/>
          <w:szCs w:val="24"/>
        </w:rPr>
        <w:t xml:space="preserve">informacje o </w:t>
      </w:r>
      <w:r w:rsidR="00E75AF0" w:rsidRPr="007350CE">
        <w:rPr>
          <w:rFonts w:ascii="Times New Roman" w:hAnsi="Times New Roman"/>
          <w:sz w:val="24"/>
          <w:szCs w:val="24"/>
        </w:rPr>
        <w:t>przekazanej premii termomodernizacyjnej, przekazanej premii remontowej</w:t>
      </w:r>
      <w:r w:rsidR="00CB4AD4" w:rsidRPr="007350CE">
        <w:rPr>
          <w:rFonts w:ascii="Times New Roman" w:hAnsi="Times New Roman"/>
          <w:sz w:val="24"/>
          <w:szCs w:val="24"/>
        </w:rPr>
        <w:t xml:space="preserve"> (art. 27a ust. 2 pkt 1 lit. e)</w:t>
      </w:r>
      <w:r w:rsidR="00E75AF0" w:rsidRPr="007350CE">
        <w:rPr>
          <w:rFonts w:ascii="Times New Roman" w:hAnsi="Times New Roman"/>
          <w:sz w:val="24"/>
          <w:szCs w:val="24"/>
        </w:rPr>
        <w:t>, ulgi podatkowej (termomodernizacyjnej)</w:t>
      </w:r>
      <w:r w:rsidR="00CB4AD4" w:rsidRPr="007350CE">
        <w:rPr>
          <w:rFonts w:ascii="Times New Roman" w:hAnsi="Times New Roman"/>
          <w:sz w:val="24"/>
          <w:szCs w:val="24"/>
        </w:rPr>
        <w:t xml:space="preserve"> </w:t>
      </w:r>
      <w:r w:rsidR="00140A39">
        <w:rPr>
          <w:rFonts w:ascii="Times New Roman" w:hAnsi="Times New Roman"/>
          <w:sz w:val="24"/>
          <w:szCs w:val="24"/>
        </w:rPr>
        <w:t>–</w:t>
      </w:r>
      <w:r w:rsidR="00CB4AD4" w:rsidRPr="007350CE">
        <w:rPr>
          <w:rFonts w:ascii="Times New Roman" w:hAnsi="Times New Roman"/>
          <w:sz w:val="24"/>
          <w:szCs w:val="24"/>
        </w:rPr>
        <w:t xml:space="preserve"> (art. 27a ust. 2 pkt 1 lit. f)</w:t>
      </w:r>
      <w:r w:rsidR="00E75AF0" w:rsidRPr="007350CE">
        <w:rPr>
          <w:rFonts w:ascii="Times New Roman" w:hAnsi="Times New Roman"/>
          <w:sz w:val="24"/>
          <w:szCs w:val="24"/>
        </w:rPr>
        <w:t xml:space="preserve"> lub udzielonym ze środków publicznych finansowaniu albo dofinansowaniu:</w:t>
      </w:r>
      <w:r w:rsidR="00CD1861" w:rsidRPr="007350CE">
        <w:rPr>
          <w:rFonts w:ascii="Times New Roman" w:hAnsi="Times New Roman"/>
          <w:sz w:val="24"/>
          <w:szCs w:val="24"/>
        </w:rPr>
        <w:t xml:space="preserve"> </w:t>
      </w:r>
      <w:r w:rsidR="00E75AF0" w:rsidRPr="007350CE">
        <w:rPr>
          <w:rFonts w:ascii="Times New Roman" w:hAnsi="Times New Roman"/>
          <w:sz w:val="24"/>
          <w:szCs w:val="24"/>
        </w:rPr>
        <w:t>przedsięwzięć termomodernizacyjnych, przedsięwzięć niskoemisyjnych lub</w:t>
      </w:r>
      <w:r w:rsidR="00CD1861" w:rsidRPr="007350CE">
        <w:rPr>
          <w:rFonts w:ascii="Times New Roman" w:hAnsi="Times New Roman"/>
          <w:sz w:val="24"/>
          <w:szCs w:val="24"/>
        </w:rPr>
        <w:t xml:space="preserve"> przedsięwzięć remontowych; </w:t>
      </w:r>
      <w:r w:rsidR="00E75AF0" w:rsidRPr="007350CE">
        <w:rPr>
          <w:rFonts w:ascii="Times New Roman" w:hAnsi="Times New Roman"/>
          <w:sz w:val="24"/>
          <w:szCs w:val="24"/>
        </w:rPr>
        <w:t xml:space="preserve">odnawialnych źródeł energii, o których </w:t>
      </w:r>
      <w:r w:rsidR="00C31B01">
        <w:rPr>
          <w:rFonts w:ascii="Times New Roman" w:hAnsi="Times New Roman"/>
          <w:sz w:val="24"/>
          <w:szCs w:val="24"/>
        </w:rPr>
        <w:t xml:space="preserve">mowa </w:t>
      </w:r>
      <w:r w:rsidR="00E75AF0" w:rsidRPr="007350CE">
        <w:rPr>
          <w:rFonts w:ascii="Times New Roman" w:hAnsi="Times New Roman"/>
          <w:sz w:val="24"/>
          <w:szCs w:val="24"/>
        </w:rPr>
        <w:t>w art. 2 pkt 22 ustawy z dnia 20 lutego 2015 r. o odnawialnych źródłach en</w:t>
      </w:r>
      <w:r w:rsidR="00CD1861" w:rsidRPr="007350CE">
        <w:rPr>
          <w:rFonts w:ascii="Times New Roman" w:hAnsi="Times New Roman"/>
          <w:sz w:val="24"/>
          <w:szCs w:val="24"/>
        </w:rPr>
        <w:t xml:space="preserve">ergii oraz </w:t>
      </w:r>
      <w:r w:rsidR="00E75AF0" w:rsidRPr="007350CE">
        <w:rPr>
          <w:rFonts w:ascii="Times New Roman" w:hAnsi="Times New Roman"/>
          <w:sz w:val="24"/>
          <w:szCs w:val="24"/>
        </w:rPr>
        <w:t>innych przedsięwzięć</w:t>
      </w:r>
      <w:r w:rsidR="00E7182E" w:rsidRPr="007350CE">
        <w:rPr>
          <w:rFonts w:ascii="Times New Roman" w:hAnsi="Times New Roman"/>
          <w:sz w:val="24"/>
          <w:szCs w:val="24"/>
        </w:rPr>
        <w:t xml:space="preserve"> związanych z ochroną powietrza</w:t>
      </w:r>
      <w:r w:rsidR="00CB4AD4" w:rsidRPr="007350CE">
        <w:rPr>
          <w:rFonts w:ascii="Times New Roman" w:hAnsi="Times New Roman"/>
          <w:sz w:val="24"/>
          <w:szCs w:val="24"/>
        </w:rPr>
        <w:t xml:space="preserve"> (art. 27a ust. 2 pkt 1 lit. g)</w:t>
      </w:r>
      <w:r w:rsidR="00E7182E" w:rsidRPr="007350CE">
        <w:rPr>
          <w:rFonts w:ascii="Times New Roman" w:hAnsi="Times New Roman"/>
          <w:sz w:val="24"/>
          <w:szCs w:val="24"/>
        </w:rPr>
        <w:t>.</w:t>
      </w:r>
    </w:p>
    <w:p w14:paraId="50353AC1" w14:textId="5E5EBE5C" w:rsidR="00F729FE" w:rsidRPr="007350CE" w:rsidRDefault="00D07915" w:rsidP="00E86E17">
      <w:pPr>
        <w:spacing w:before="120" w:after="0" w:line="360" w:lineRule="auto"/>
        <w:ind w:left="426"/>
        <w:jc w:val="both"/>
        <w:rPr>
          <w:rStyle w:val="highlight"/>
          <w:rFonts w:ascii="Times New Roman" w:hAnsi="Times New Roman"/>
          <w:sz w:val="24"/>
          <w:szCs w:val="24"/>
        </w:rPr>
      </w:pPr>
      <w:r w:rsidRPr="007350CE">
        <w:rPr>
          <w:rFonts w:ascii="Times New Roman" w:hAnsi="Times New Roman"/>
          <w:sz w:val="24"/>
          <w:szCs w:val="24"/>
        </w:rPr>
        <w:t xml:space="preserve">Potrzeba powołania się na ogólne pojęcie „przedsięwzięć związanych z ochroną powietrza” wynika z konieczności uregulowania na poziomie ustawowym zobowiązania dotyczącego przekazywania danych do CEEB w zakresie </w:t>
      </w:r>
      <w:r w:rsidR="00F729FE" w:rsidRPr="007350CE">
        <w:rPr>
          <w:rFonts w:ascii="Times New Roman" w:hAnsi="Times New Roman"/>
          <w:sz w:val="24"/>
          <w:szCs w:val="24"/>
        </w:rPr>
        <w:t>do</w:t>
      </w:r>
      <w:r w:rsidR="00621AFD" w:rsidRPr="007350CE">
        <w:rPr>
          <w:rFonts w:ascii="Times New Roman" w:hAnsi="Times New Roman"/>
          <w:sz w:val="24"/>
          <w:szCs w:val="24"/>
        </w:rPr>
        <w:t xml:space="preserve">finansowania </w:t>
      </w:r>
      <w:r w:rsidRPr="007350CE">
        <w:rPr>
          <w:rFonts w:ascii="Times New Roman" w:hAnsi="Times New Roman"/>
          <w:sz w:val="24"/>
          <w:szCs w:val="24"/>
        </w:rPr>
        <w:t>wszelkich przedsięwzięć dotyczących budynków</w:t>
      </w:r>
      <w:r w:rsidR="00D87E79" w:rsidRPr="007350CE">
        <w:rPr>
          <w:rFonts w:ascii="Times New Roman" w:hAnsi="Times New Roman"/>
          <w:sz w:val="24"/>
          <w:szCs w:val="24"/>
        </w:rPr>
        <w:t xml:space="preserve">, które związane są z ochroną powietrza. </w:t>
      </w:r>
      <w:r w:rsidR="00E7182E" w:rsidRPr="007350CE">
        <w:rPr>
          <w:rFonts w:ascii="Times New Roman" w:hAnsi="Times New Roman"/>
          <w:sz w:val="24"/>
          <w:szCs w:val="24"/>
        </w:rPr>
        <w:t xml:space="preserve">Regulacje normujące </w:t>
      </w:r>
      <w:r w:rsidR="00D87E79" w:rsidRPr="007350CE">
        <w:rPr>
          <w:rFonts w:ascii="Times New Roman" w:hAnsi="Times New Roman"/>
          <w:sz w:val="24"/>
          <w:szCs w:val="24"/>
        </w:rPr>
        <w:t xml:space="preserve">te </w:t>
      </w:r>
      <w:r w:rsidR="00E7182E" w:rsidRPr="007350CE">
        <w:rPr>
          <w:rFonts w:ascii="Times New Roman" w:hAnsi="Times New Roman"/>
          <w:sz w:val="24"/>
          <w:szCs w:val="24"/>
        </w:rPr>
        <w:t xml:space="preserve">kwestie </w:t>
      </w:r>
      <w:r w:rsidR="00657BDD" w:rsidRPr="007350CE">
        <w:rPr>
          <w:rFonts w:ascii="Times New Roman" w:hAnsi="Times New Roman"/>
          <w:sz w:val="24"/>
          <w:szCs w:val="24"/>
        </w:rPr>
        <w:t>znajdują się</w:t>
      </w:r>
      <w:r w:rsidR="00D87E79" w:rsidRPr="007350CE">
        <w:rPr>
          <w:rFonts w:ascii="Times New Roman" w:hAnsi="Times New Roman"/>
          <w:sz w:val="24"/>
          <w:szCs w:val="24"/>
        </w:rPr>
        <w:t xml:space="preserve"> </w:t>
      </w:r>
      <w:r w:rsidR="00E7182E" w:rsidRPr="007350CE">
        <w:rPr>
          <w:rFonts w:ascii="Times New Roman" w:hAnsi="Times New Roman"/>
          <w:sz w:val="24"/>
          <w:szCs w:val="24"/>
        </w:rPr>
        <w:t>w przepisach obowiązującego prawa</w:t>
      </w:r>
      <w:r w:rsidR="00D87E79" w:rsidRPr="007350CE">
        <w:rPr>
          <w:rFonts w:ascii="Times New Roman" w:hAnsi="Times New Roman"/>
          <w:sz w:val="24"/>
          <w:szCs w:val="24"/>
        </w:rPr>
        <w:t xml:space="preserve"> na bardzo różnym poziomie (ustawa, uchwała, akty prawa miejscowego, programy operacyjne, środki unijne itd.) i nie sposób </w:t>
      </w:r>
      <w:r w:rsidR="00E7182E" w:rsidRPr="007350CE">
        <w:rPr>
          <w:rFonts w:ascii="Times New Roman" w:hAnsi="Times New Roman"/>
          <w:sz w:val="24"/>
          <w:szCs w:val="24"/>
        </w:rPr>
        <w:t xml:space="preserve">odwołać </w:t>
      </w:r>
      <w:r w:rsidR="00D87E79" w:rsidRPr="007350CE">
        <w:rPr>
          <w:rFonts w:ascii="Times New Roman" w:hAnsi="Times New Roman"/>
          <w:sz w:val="24"/>
          <w:szCs w:val="24"/>
        </w:rPr>
        <w:t xml:space="preserve">się </w:t>
      </w:r>
      <w:r w:rsidR="00E7182E" w:rsidRPr="007350CE">
        <w:rPr>
          <w:rFonts w:ascii="Times New Roman" w:hAnsi="Times New Roman"/>
          <w:sz w:val="24"/>
          <w:szCs w:val="24"/>
        </w:rPr>
        <w:t xml:space="preserve">do konkretnych przepisów </w:t>
      </w:r>
      <w:r w:rsidR="00D87E79" w:rsidRPr="007350CE">
        <w:rPr>
          <w:rFonts w:ascii="Times New Roman" w:hAnsi="Times New Roman"/>
          <w:sz w:val="24"/>
          <w:szCs w:val="24"/>
        </w:rPr>
        <w:t xml:space="preserve">w tym zakresie. Dodatkowo dotyczą szerokiego spektrum podmiotów, które realizują czynności związane z </w:t>
      </w:r>
      <w:r w:rsidR="00F729FE" w:rsidRPr="007350CE">
        <w:rPr>
          <w:rFonts w:ascii="Times New Roman" w:hAnsi="Times New Roman"/>
          <w:sz w:val="24"/>
          <w:szCs w:val="24"/>
        </w:rPr>
        <w:t>do</w:t>
      </w:r>
      <w:r w:rsidR="00D87E79" w:rsidRPr="007350CE">
        <w:rPr>
          <w:rFonts w:ascii="Times New Roman" w:hAnsi="Times New Roman"/>
          <w:sz w:val="24"/>
          <w:szCs w:val="24"/>
        </w:rPr>
        <w:t>finansowaniem tych przedsięwzięć. Przykładowo, w art. 400a ust. 1 pkt 1–42 ustawy</w:t>
      </w:r>
      <w:r w:rsidR="00A207B9" w:rsidRPr="007350CE">
        <w:rPr>
          <w:rFonts w:ascii="Times New Roman" w:hAnsi="Times New Roman"/>
          <w:sz w:val="24"/>
          <w:szCs w:val="24"/>
        </w:rPr>
        <w:t xml:space="preserve"> z dnia 27 kwietnia 2001 r. – </w:t>
      </w:r>
      <w:r w:rsidR="00D87E79" w:rsidRPr="007350CE">
        <w:rPr>
          <w:rFonts w:ascii="Times New Roman" w:hAnsi="Times New Roman"/>
          <w:sz w:val="24"/>
          <w:szCs w:val="24"/>
        </w:rPr>
        <w:t xml:space="preserve">Prawo ochrony środowiska zostały wymienione enumeratywnie działania, które </w:t>
      </w:r>
      <w:r w:rsidR="00C31B01" w:rsidRPr="007350CE">
        <w:rPr>
          <w:rFonts w:ascii="Times New Roman" w:hAnsi="Times New Roman"/>
          <w:sz w:val="24"/>
          <w:szCs w:val="24"/>
        </w:rPr>
        <w:t xml:space="preserve">są </w:t>
      </w:r>
      <w:r w:rsidR="00D87E79" w:rsidRPr="007350CE">
        <w:rPr>
          <w:rFonts w:ascii="Times New Roman" w:hAnsi="Times New Roman"/>
          <w:sz w:val="24"/>
          <w:szCs w:val="24"/>
        </w:rPr>
        <w:t xml:space="preserve">finansowane w ramach przedsięwzięć dotyczących </w:t>
      </w:r>
      <w:bookmarkStart w:id="2" w:name="highlightHit_153"/>
      <w:bookmarkEnd w:id="2"/>
      <w:r w:rsidR="00D87E79" w:rsidRPr="007350CE">
        <w:rPr>
          <w:rFonts w:ascii="Times New Roman" w:hAnsi="Times New Roman"/>
          <w:sz w:val="24"/>
          <w:szCs w:val="24"/>
        </w:rPr>
        <w:t xml:space="preserve">m. in. </w:t>
      </w:r>
      <w:r w:rsidR="00D87E79" w:rsidRPr="007350CE">
        <w:rPr>
          <w:rStyle w:val="highlight"/>
          <w:rFonts w:ascii="Times New Roman" w:hAnsi="Times New Roman"/>
          <w:sz w:val="24"/>
          <w:szCs w:val="24"/>
        </w:rPr>
        <w:t>ochrony</w:t>
      </w:r>
      <w:r w:rsidR="00D87E79" w:rsidRPr="007350CE">
        <w:rPr>
          <w:rFonts w:ascii="Times New Roman" w:hAnsi="Times New Roman"/>
          <w:sz w:val="24"/>
          <w:szCs w:val="24"/>
        </w:rPr>
        <w:t xml:space="preserve"> </w:t>
      </w:r>
      <w:bookmarkStart w:id="3" w:name="highlightHit_154"/>
      <w:bookmarkEnd w:id="3"/>
      <w:r w:rsidR="00D87E79" w:rsidRPr="007350CE">
        <w:rPr>
          <w:rStyle w:val="highlight"/>
          <w:rFonts w:ascii="Times New Roman" w:hAnsi="Times New Roman"/>
          <w:sz w:val="24"/>
          <w:szCs w:val="24"/>
        </w:rPr>
        <w:t>środowiska</w:t>
      </w:r>
      <w:r w:rsidR="00F729FE" w:rsidRPr="007350CE">
        <w:rPr>
          <w:rStyle w:val="highlight"/>
          <w:rFonts w:ascii="Times New Roman" w:hAnsi="Times New Roman"/>
          <w:sz w:val="24"/>
          <w:szCs w:val="24"/>
        </w:rPr>
        <w:t xml:space="preserve">. Rozwiązanie to sprawi, że CEEB będzie posiadała </w:t>
      </w:r>
      <w:proofErr w:type="spellStart"/>
      <w:r w:rsidR="00F729FE" w:rsidRPr="007350CE">
        <w:rPr>
          <w:rStyle w:val="highlight"/>
          <w:rFonts w:ascii="Times New Roman" w:hAnsi="Times New Roman"/>
          <w:sz w:val="24"/>
          <w:szCs w:val="24"/>
        </w:rPr>
        <w:t>uspójnione</w:t>
      </w:r>
      <w:proofErr w:type="spellEnd"/>
      <w:r w:rsidR="00F729FE" w:rsidRPr="007350CE">
        <w:rPr>
          <w:rStyle w:val="highlight"/>
          <w:rFonts w:ascii="Times New Roman" w:hAnsi="Times New Roman"/>
          <w:sz w:val="24"/>
          <w:szCs w:val="24"/>
        </w:rPr>
        <w:t xml:space="preserve"> i zintegrowane informacje na temat wszystkich przedsięwzięć dot. budynków w skali całego kraju. </w:t>
      </w:r>
    </w:p>
    <w:p w14:paraId="251BDC26" w14:textId="0B2C3405" w:rsidR="00D87E79" w:rsidRPr="007350CE" w:rsidRDefault="00F729FE" w:rsidP="00E86E17">
      <w:pPr>
        <w:spacing w:before="120" w:after="0" w:line="360" w:lineRule="auto"/>
        <w:ind w:left="426"/>
        <w:jc w:val="both"/>
        <w:rPr>
          <w:rFonts w:ascii="Times New Roman" w:hAnsi="Times New Roman"/>
          <w:sz w:val="24"/>
          <w:szCs w:val="24"/>
        </w:rPr>
      </w:pPr>
      <w:r w:rsidRPr="007350CE">
        <w:rPr>
          <w:rStyle w:val="highlight"/>
          <w:rFonts w:ascii="Times New Roman" w:hAnsi="Times New Roman"/>
          <w:sz w:val="24"/>
          <w:szCs w:val="24"/>
        </w:rPr>
        <w:lastRenderedPageBreak/>
        <w:t xml:space="preserve">Nadmienić bowiem należy, że środki publiczne w powyższym zakresie udzielane są przez różne podmioty w skali całego kraju, w ramach różnych programów pomocowych, np. Czyste Powietrze, Program Infrastruktura i Środowisko, Regionalne Programy Operacyjne, itp. Na dzień dzisiejszy środki publiczne są redystrybuowane w ramach programów pomocowych m.in. przez: </w:t>
      </w:r>
      <w:r w:rsidR="00657BDD" w:rsidRPr="007350CE">
        <w:rPr>
          <w:rStyle w:val="highlight"/>
          <w:rFonts w:ascii="Times New Roman" w:hAnsi="Times New Roman"/>
          <w:sz w:val="24"/>
          <w:szCs w:val="24"/>
        </w:rPr>
        <w:t>NFOŚiGW</w:t>
      </w:r>
      <w:r w:rsidRPr="007350CE">
        <w:rPr>
          <w:rStyle w:val="highlight"/>
          <w:rFonts w:ascii="Times New Roman" w:hAnsi="Times New Roman"/>
          <w:sz w:val="24"/>
          <w:szCs w:val="24"/>
        </w:rPr>
        <w:t>, 16 wojewódzkich funduszy ochrony środowiska i gospodarki wodnej</w:t>
      </w:r>
      <w:r w:rsidR="00657BDD" w:rsidRPr="007350CE">
        <w:rPr>
          <w:rStyle w:val="highlight"/>
          <w:rFonts w:ascii="Times New Roman" w:hAnsi="Times New Roman"/>
          <w:sz w:val="24"/>
          <w:szCs w:val="24"/>
        </w:rPr>
        <w:t>, zwanych dalej „</w:t>
      </w:r>
      <w:proofErr w:type="spellStart"/>
      <w:r w:rsidR="00657BDD" w:rsidRPr="007350CE">
        <w:rPr>
          <w:rStyle w:val="highlight"/>
          <w:rFonts w:ascii="Times New Roman" w:hAnsi="Times New Roman"/>
          <w:sz w:val="24"/>
          <w:szCs w:val="24"/>
        </w:rPr>
        <w:t>WFOŚiGW</w:t>
      </w:r>
      <w:proofErr w:type="spellEnd"/>
      <w:r w:rsidR="00657BDD" w:rsidRPr="007350CE">
        <w:rPr>
          <w:rStyle w:val="highlight"/>
          <w:rFonts w:ascii="Times New Roman" w:hAnsi="Times New Roman"/>
          <w:sz w:val="24"/>
          <w:szCs w:val="24"/>
        </w:rPr>
        <w:t>”</w:t>
      </w:r>
      <w:r w:rsidRPr="007350CE">
        <w:rPr>
          <w:rStyle w:val="highlight"/>
          <w:rFonts w:ascii="Times New Roman" w:hAnsi="Times New Roman"/>
          <w:sz w:val="24"/>
          <w:szCs w:val="24"/>
        </w:rPr>
        <w:t>, jednostki samorządu terytorialnego i ich związki (na szczeblu gminnym, powiatowym, wojewódzkim), Bank Gospodarstwa Krajowego</w:t>
      </w:r>
      <w:r w:rsidR="0095452E" w:rsidRPr="007350CE">
        <w:rPr>
          <w:rStyle w:val="highlight"/>
          <w:rFonts w:ascii="Times New Roman" w:hAnsi="Times New Roman"/>
          <w:sz w:val="24"/>
          <w:szCs w:val="24"/>
        </w:rPr>
        <w:t>, zwany dalej „BGK”</w:t>
      </w:r>
      <w:r w:rsidRPr="007350CE">
        <w:rPr>
          <w:rStyle w:val="highlight"/>
          <w:rFonts w:ascii="Times New Roman" w:hAnsi="Times New Roman"/>
          <w:sz w:val="24"/>
          <w:szCs w:val="24"/>
        </w:rPr>
        <w:t>. Każda z tych instytucji</w:t>
      </w:r>
      <w:r w:rsidR="00870148">
        <w:rPr>
          <w:rStyle w:val="highlight"/>
          <w:rFonts w:ascii="Times New Roman" w:hAnsi="Times New Roman"/>
          <w:sz w:val="24"/>
          <w:szCs w:val="24"/>
        </w:rPr>
        <w:t>,</w:t>
      </w:r>
      <w:r w:rsidRPr="007350CE">
        <w:rPr>
          <w:rStyle w:val="highlight"/>
          <w:rFonts w:ascii="Times New Roman" w:hAnsi="Times New Roman"/>
          <w:sz w:val="24"/>
          <w:szCs w:val="24"/>
        </w:rPr>
        <w:t xml:space="preserve"> działając niezależnie, przeznacza środki publiczne na podobne cele, np. na przedsięwzięcia termomodernizacyjne budynków. Brak wymiany jakichkolwiek informacji między tymi podmiotami sprawia, że istnieje możliwość składania wniosków o dofinansowanie w ramach różnych programów pomocowych, co w efekcie może prowadzić do wielokrotnego dofinansowania tych samych przedsięwzięć, a w konsekwencji może powodować defraudację środków publicznych. Zdarza się bowiem, że dofinansowanie ze środków publicznych na wymianę np. okien ma miejsce w ramach różnych programów </w:t>
      </w:r>
      <w:r w:rsidR="00870148">
        <w:rPr>
          <w:rStyle w:val="highlight"/>
          <w:rFonts w:ascii="Times New Roman" w:hAnsi="Times New Roman"/>
          <w:sz w:val="24"/>
          <w:szCs w:val="24"/>
        </w:rPr>
        <w:t>prowadz</w:t>
      </w:r>
      <w:r w:rsidRPr="007350CE">
        <w:rPr>
          <w:rStyle w:val="highlight"/>
          <w:rFonts w:ascii="Times New Roman" w:hAnsi="Times New Roman"/>
          <w:sz w:val="24"/>
          <w:szCs w:val="24"/>
        </w:rPr>
        <w:t xml:space="preserve">onych przez różne instytucje, które nie posiadają żadnego narzędzia do weryfikacji udzielanych dofinansowań. W celu wyeliminowania możliwości wielokrotnego wykorzystywania środków publicznych na ten sam cel, przewiduje się rozwiązanie scentralizowane w jednym miejscu, tj. w ramach tworzonej CEEB. Zasilenie </w:t>
      </w:r>
      <w:r w:rsidR="009057D3" w:rsidRPr="007350CE">
        <w:rPr>
          <w:rStyle w:val="highlight"/>
          <w:rFonts w:ascii="Times New Roman" w:hAnsi="Times New Roman"/>
          <w:sz w:val="24"/>
          <w:szCs w:val="24"/>
        </w:rPr>
        <w:t xml:space="preserve">CEEB </w:t>
      </w:r>
      <w:r w:rsidRPr="007350CE">
        <w:rPr>
          <w:rStyle w:val="highlight"/>
          <w:rFonts w:ascii="Times New Roman" w:hAnsi="Times New Roman"/>
          <w:sz w:val="24"/>
          <w:szCs w:val="24"/>
        </w:rPr>
        <w:t xml:space="preserve">w tym zakresie nastąpi przez podmioty udzielające wsparcia finansowego ze środków publicznych, w tym przede wszystkim przez </w:t>
      </w:r>
      <w:r w:rsidR="00657BDD" w:rsidRPr="007350CE">
        <w:rPr>
          <w:rStyle w:val="highlight"/>
          <w:rFonts w:ascii="Times New Roman" w:hAnsi="Times New Roman"/>
          <w:sz w:val="24"/>
          <w:szCs w:val="24"/>
        </w:rPr>
        <w:t>NFOŚiGW</w:t>
      </w:r>
      <w:r w:rsidRPr="007350CE">
        <w:rPr>
          <w:rStyle w:val="highlight"/>
          <w:rFonts w:ascii="Times New Roman" w:hAnsi="Times New Roman"/>
          <w:sz w:val="24"/>
          <w:szCs w:val="24"/>
        </w:rPr>
        <w:t xml:space="preserve">, 16 </w:t>
      </w:r>
      <w:proofErr w:type="spellStart"/>
      <w:r w:rsidR="00657BDD" w:rsidRPr="007350CE">
        <w:rPr>
          <w:rStyle w:val="highlight"/>
          <w:rFonts w:ascii="Times New Roman" w:hAnsi="Times New Roman"/>
          <w:sz w:val="24"/>
          <w:szCs w:val="24"/>
        </w:rPr>
        <w:t>WFOŚiGW</w:t>
      </w:r>
      <w:proofErr w:type="spellEnd"/>
      <w:r w:rsidRPr="007350CE">
        <w:rPr>
          <w:rStyle w:val="highlight"/>
          <w:rFonts w:ascii="Times New Roman" w:hAnsi="Times New Roman"/>
          <w:sz w:val="24"/>
          <w:szCs w:val="24"/>
        </w:rPr>
        <w:t xml:space="preserve">, jednostki samorządu terytorialnego i ich związki oraz przez </w:t>
      </w:r>
      <w:r w:rsidR="0095452E" w:rsidRPr="007350CE">
        <w:rPr>
          <w:rStyle w:val="highlight"/>
          <w:rFonts w:ascii="Times New Roman" w:hAnsi="Times New Roman"/>
          <w:sz w:val="24"/>
          <w:szCs w:val="24"/>
        </w:rPr>
        <w:t>BGK</w:t>
      </w:r>
      <w:r w:rsidR="009C5B77">
        <w:rPr>
          <w:rStyle w:val="highlight"/>
          <w:rFonts w:ascii="Times New Roman" w:hAnsi="Times New Roman"/>
          <w:sz w:val="24"/>
          <w:szCs w:val="24"/>
        </w:rPr>
        <w:t>;</w:t>
      </w:r>
    </w:p>
    <w:p w14:paraId="38D97612" w14:textId="1E35ACF1" w:rsidR="00E75AF0" w:rsidRPr="007350CE" w:rsidRDefault="00BC7AF8" w:rsidP="00E86E17">
      <w:pPr>
        <w:pStyle w:val="Akapitzlist"/>
        <w:numPr>
          <w:ilvl w:val="0"/>
          <w:numId w:val="21"/>
        </w:numPr>
        <w:spacing w:before="120" w:after="0" w:line="360" w:lineRule="auto"/>
        <w:ind w:left="426"/>
        <w:jc w:val="both"/>
        <w:rPr>
          <w:rFonts w:ascii="Times New Roman" w:hAnsi="Times New Roman"/>
          <w:sz w:val="24"/>
          <w:szCs w:val="24"/>
        </w:rPr>
      </w:pPr>
      <w:r w:rsidRPr="007350CE">
        <w:rPr>
          <w:rFonts w:ascii="Times New Roman" w:hAnsi="Times New Roman"/>
          <w:sz w:val="24"/>
          <w:szCs w:val="24"/>
        </w:rPr>
        <w:t>i</w:t>
      </w:r>
      <w:r w:rsidR="006C4EFC" w:rsidRPr="007350CE">
        <w:rPr>
          <w:rFonts w:ascii="Times New Roman" w:hAnsi="Times New Roman"/>
          <w:sz w:val="24"/>
          <w:szCs w:val="24"/>
        </w:rPr>
        <w:t>nformacje (art. 27</w:t>
      </w:r>
      <w:r w:rsidR="00CB4AD4" w:rsidRPr="007350CE">
        <w:rPr>
          <w:rFonts w:ascii="Times New Roman" w:hAnsi="Times New Roman"/>
          <w:sz w:val="24"/>
          <w:szCs w:val="24"/>
        </w:rPr>
        <w:t>a</w:t>
      </w:r>
      <w:r w:rsidR="006C4EFC" w:rsidRPr="007350CE">
        <w:rPr>
          <w:rFonts w:ascii="Times New Roman" w:hAnsi="Times New Roman"/>
          <w:sz w:val="24"/>
          <w:szCs w:val="24"/>
        </w:rPr>
        <w:t xml:space="preserve"> ust. 2 pkt 1 lit. h) o przyznanych świadczeniach</w:t>
      </w:r>
      <w:r w:rsidR="00E75AF0" w:rsidRPr="007350CE">
        <w:rPr>
          <w:rFonts w:ascii="Times New Roman" w:hAnsi="Times New Roman"/>
          <w:sz w:val="24"/>
          <w:szCs w:val="24"/>
        </w:rPr>
        <w:t xml:space="preserve"> z pomocy społecznej lub innych form</w:t>
      </w:r>
      <w:r w:rsidR="009C5B77">
        <w:rPr>
          <w:rFonts w:ascii="Times New Roman" w:hAnsi="Times New Roman"/>
          <w:sz w:val="24"/>
          <w:szCs w:val="24"/>
        </w:rPr>
        <w:t>ach</w:t>
      </w:r>
      <w:r w:rsidR="00E75AF0" w:rsidRPr="007350CE">
        <w:rPr>
          <w:rFonts w:ascii="Times New Roman" w:hAnsi="Times New Roman"/>
          <w:sz w:val="24"/>
          <w:szCs w:val="24"/>
        </w:rPr>
        <w:t xml:space="preserve"> wsparcia finansowego ze środków publicznych w zakresie:</w:t>
      </w:r>
      <w:r w:rsidR="00CD1861" w:rsidRPr="007350CE">
        <w:rPr>
          <w:rFonts w:ascii="Times New Roman" w:hAnsi="Times New Roman"/>
          <w:sz w:val="24"/>
          <w:szCs w:val="24"/>
        </w:rPr>
        <w:t xml:space="preserve"> </w:t>
      </w:r>
      <w:r w:rsidR="00E75AF0" w:rsidRPr="007350CE">
        <w:rPr>
          <w:rFonts w:ascii="Times New Roman" w:hAnsi="Times New Roman"/>
          <w:sz w:val="24"/>
          <w:szCs w:val="24"/>
        </w:rPr>
        <w:t>dodatku mieszkaniowego, o którym mowa w ustawie z dnia 21 czerwca 2001 r. o dodatkach mieszkaniowych (Dz. U. z 2019 r. poz. 2133),</w:t>
      </w:r>
      <w:r w:rsidR="00CD1861" w:rsidRPr="007350CE">
        <w:rPr>
          <w:rFonts w:ascii="Times New Roman" w:hAnsi="Times New Roman"/>
          <w:sz w:val="24"/>
          <w:szCs w:val="24"/>
        </w:rPr>
        <w:t xml:space="preserve"> </w:t>
      </w:r>
      <w:r w:rsidR="00E75AF0" w:rsidRPr="007350CE">
        <w:rPr>
          <w:rFonts w:ascii="Times New Roman" w:hAnsi="Times New Roman"/>
          <w:sz w:val="24"/>
          <w:szCs w:val="24"/>
        </w:rPr>
        <w:t>dodatku energetycznego, o którym mowa w art. 5c ust. 1 ustawy z dnia 10 kwietnia 1997 r.</w:t>
      </w:r>
      <w:r w:rsidR="00F52C2B" w:rsidRPr="007350CE">
        <w:rPr>
          <w:rFonts w:ascii="Times New Roman" w:hAnsi="Times New Roman"/>
          <w:sz w:val="24"/>
          <w:szCs w:val="24"/>
        </w:rPr>
        <w:t xml:space="preserve"> –</w:t>
      </w:r>
      <w:r w:rsidR="00E75AF0" w:rsidRPr="007350CE">
        <w:rPr>
          <w:rFonts w:ascii="Times New Roman" w:hAnsi="Times New Roman"/>
          <w:sz w:val="24"/>
          <w:szCs w:val="24"/>
        </w:rPr>
        <w:t xml:space="preserve"> Prawo energetyc</w:t>
      </w:r>
      <w:r w:rsidR="00CD1861" w:rsidRPr="007350CE">
        <w:rPr>
          <w:rFonts w:ascii="Times New Roman" w:hAnsi="Times New Roman"/>
          <w:sz w:val="24"/>
          <w:szCs w:val="24"/>
        </w:rPr>
        <w:t>zne (Dz. U. z 20</w:t>
      </w:r>
      <w:r w:rsidR="00870148">
        <w:rPr>
          <w:rFonts w:ascii="Times New Roman" w:hAnsi="Times New Roman"/>
          <w:sz w:val="24"/>
          <w:szCs w:val="24"/>
        </w:rPr>
        <w:t>20</w:t>
      </w:r>
      <w:r w:rsidR="00CD1861" w:rsidRPr="007350CE">
        <w:rPr>
          <w:rFonts w:ascii="Times New Roman" w:hAnsi="Times New Roman"/>
          <w:sz w:val="24"/>
          <w:szCs w:val="24"/>
        </w:rPr>
        <w:t xml:space="preserve"> r. poz. </w:t>
      </w:r>
      <w:r w:rsidR="00870148">
        <w:rPr>
          <w:rFonts w:ascii="Times New Roman" w:hAnsi="Times New Roman"/>
          <w:sz w:val="24"/>
          <w:szCs w:val="24"/>
        </w:rPr>
        <w:t>833</w:t>
      </w:r>
      <w:r w:rsidR="00F52C2B" w:rsidRPr="007350CE">
        <w:rPr>
          <w:rFonts w:ascii="Times New Roman" w:hAnsi="Times New Roman"/>
          <w:sz w:val="24"/>
          <w:szCs w:val="24"/>
        </w:rPr>
        <w:t>, z późn. zm.</w:t>
      </w:r>
      <w:r w:rsidR="00CD1861" w:rsidRPr="007350CE">
        <w:rPr>
          <w:rFonts w:ascii="Times New Roman" w:hAnsi="Times New Roman"/>
          <w:sz w:val="24"/>
          <w:szCs w:val="24"/>
        </w:rPr>
        <w:t>)</w:t>
      </w:r>
      <w:r w:rsidR="00C31B01">
        <w:rPr>
          <w:rFonts w:ascii="Times New Roman" w:hAnsi="Times New Roman"/>
          <w:sz w:val="24"/>
          <w:szCs w:val="24"/>
        </w:rPr>
        <w:t>,</w:t>
      </w:r>
      <w:r w:rsidR="00CD1861" w:rsidRPr="007350CE">
        <w:rPr>
          <w:rFonts w:ascii="Times New Roman" w:hAnsi="Times New Roman"/>
          <w:sz w:val="24"/>
          <w:szCs w:val="24"/>
        </w:rPr>
        <w:t xml:space="preserve"> oraz </w:t>
      </w:r>
      <w:r w:rsidR="00E75AF0" w:rsidRPr="007350CE">
        <w:rPr>
          <w:rFonts w:ascii="Times New Roman" w:hAnsi="Times New Roman"/>
          <w:sz w:val="24"/>
          <w:szCs w:val="24"/>
        </w:rPr>
        <w:t xml:space="preserve">zasiłku celowego </w:t>
      </w:r>
      <w:r w:rsidR="00591403" w:rsidRPr="007350CE">
        <w:rPr>
          <w:rFonts w:ascii="Times New Roman" w:hAnsi="Times New Roman"/>
          <w:sz w:val="24"/>
          <w:szCs w:val="24"/>
        </w:rPr>
        <w:t>z przeznaczeniem na ogrzewanie</w:t>
      </w:r>
      <w:r w:rsidR="00E75AF0" w:rsidRPr="007350CE">
        <w:rPr>
          <w:rFonts w:ascii="Times New Roman" w:hAnsi="Times New Roman"/>
          <w:sz w:val="24"/>
          <w:szCs w:val="24"/>
        </w:rPr>
        <w:t xml:space="preserve">, o którym mowa w art. 39 </w:t>
      </w:r>
      <w:r w:rsidR="00E75AF0" w:rsidRPr="007350CE">
        <w:rPr>
          <w:rFonts w:ascii="Times New Roman" w:hAnsi="Times New Roman"/>
          <w:sz w:val="24"/>
          <w:szCs w:val="24"/>
        </w:rPr>
        <w:lastRenderedPageBreak/>
        <w:t>ust. 1 i 2 ustawy z dnia 12 marca 2004 r. o pomocy społeczn</w:t>
      </w:r>
      <w:r w:rsidR="00982F2C" w:rsidRPr="007350CE">
        <w:rPr>
          <w:rFonts w:ascii="Times New Roman" w:hAnsi="Times New Roman"/>
          <w:sz w:val="24"/>
          <w:szCs w:val="24"/>
        </w:rPr>
        <w:t>ej (Dz. U. z 2019 r. poz. 1507</w:t>
      </w:r>
      <w:r w:rsidR="00F52C2B" w:rsidRPr="007350CE">
        <w:rPr>
          <w:rFonts w:ascii="Times New Roman" w:hAnsi="Times New Roman"/>
          <w:sz w:val="24"/>
          <w:szCs w:val="24"/>
        </w:rPr>
        <w:t>, z późn. zm</w:t>
      </w:r>
      <w:r w:rsidR="00C31B01">
        <w:rPr>
          <w:rFonts w:ascii="Times New Roman" w:hAnsi="Times New Roman"/>
          <w:sz w:val="24"/>
          <w:szCs w:val="24"/>
        </w:rPr>
        <w:t>.</w:t>
      </w:r>
      <w:r w:rsidR="00982F2C" w:rsidRPr="007350CE">
        <w:rPr>
          <w:rFonts w:ascii="Times New Roman" w:hAnsi="Times New Roman"/>
          <w:sz w:val="24"/>
          <w:szCs w:val="24"/>
        </w:rPr>
        <w:t>).</w:t>
      </w:r>
    </w:p>
    <w:p w14:paraId="09936955" w14:textId="248FAE1D" w:rsidR="006C4EFC" w:rsidRPr="007350CE" w:rsidRDefault="004D3546" w:rsidP="00E86E17">
      <w:pPr>
        <w:spacing w:before="120" w:after="0" w:line="360" w:lineRule="auto"/>
        <w:ind w:left="426"/>
        <w:jc w:val="both"/>
        <w:rPr>
          <w:rFonts w:ascii="Times New Roman" w:hAnsi="Times New Roman"/>
          <w:sz w:val="24"/>
          <w:szCs w:val="24"/>
        </w:rPr>
      </w:pPr>
      <w:r w:rsidRPr="007350CE">
        <w:rPr>
          <w:rFonts w:ascii="Times New Roman" w:hAnsi="Times New Roman"/>
          <w:sz w:val="24"/>
          <w:szCs w:val="24"/>
        </w:rPr>
        <w:t>Projektowan</w:t>
      </w:r>
      <w:r w:rsidR="00C31B01">
        <w:rPr>
          <w:rFonts w:ascii="Times New Roman" w:hAnsi="Times New Roman"/>
          <w:sz w:val="24"/>
          <w:szCs w:val="24"/>
        </w:rPr>
        <w:t>y</w:t>
      </w:r>
      <w:r w:rsidRPr="007350CE">
        <w:rPr>
          <w:rFonts w:ascii="Times New Roman" w:hAnsi="Times New Roman"/>
          <w:sz w:val="24"/>
          <w:szCs w:val="24"/>
        </w:rPr>
        <w:t xml:space="preserve"> art. 27</w:t>
      </w:r>
      <w:r w:rsidR="00CB4AD4" w:rsidRPr="007350CE">
        <w:rPr>
          <w:rFonts w:ascii="Times New Roman" w:hAnsi="Times New Roman"/>
          <w:sz w:val="24"/>
          <w:szCs w:val="24"/>
        </w:rPr>
        <w:t>a</w:t>
      </w:r>
      <w:r w:rsidRPr="007350CE">
        <w:rPr>
          <w:rFonts w:ascii="Times New Roman" w:hAnsi="Times New Roman"/>
          <w:sz w:val="24"/>
          <w:szCs w:val="24"/>
        </w:rPr>
        <w:t xml:space="preserve"> ust. 2 pkt 1 lit. h od</w:t>
      </w:r>
      <w:r w:rsidR="00427799" w:rsidRPr="007350CE">
        <w:rPr>
          <w:rFonts w:ascii="Times New Roman" w:hAnsi="Times New Roman"/>
          <w:sz w:val="24"/>
          <w:szCs w:val="24"/>
        </w:rPr>
        <w:t>powiada na próbę zidentyfikowania</w:t>
      </w:r>
      <w:r w:rsidRPr="007350CE">
        <w:rPr>
          <w:rFonts w:ascii="Times New Roman" w:hAnsi="Times New Roman"/>
          <w:sz w:val="24"/>
          <w:szCs w:val="24"/>
        </w:rPr>
        <w:t xml:space="preserve"> zjawiska tzw. ubóstwa energetycznego. </w:t>
      </w:r>
      <w:r w:rsidR="00982F2C" w:rsidRPr="007350CE">
        <w:rPr>
          <w:rFonts w:ascii="Times New Roman" w:hAnsi="Times New Roman"/>
          <w:sz w:val="24"/>
          <w:szCs w:val="24"/>
        </w:rPr>
        <w:t xml:space="preserve">Natura ubóstwa energetycznego nie jest </w:t>
      </w:r>
      <w:r w:rsidRPr="007350CE">
        <w:rPr>
          <w:rFonts w:ascii="Times New Roman" w:hAnsi="Times New Roman"/>
          <w:sz w:val="24"/>
          <w:szCs w:val="24"/>
        </w:rPr>
        <w:t xml:space="preserve">bowiem </w:t>
      </w:r>
      <w:r w:rsidR="00982F2C" w:rsidRPr="007350CE">
        <w:rPr>
          <w:rFonts w:ascii="Times New Roman" w:hAnsi="Times New Roman"/>
          <w:sz w:val="24"/>
          <w:szCs w:val="24"/>
        </w:rPr>
        <w:t>w pełni opisana, w związku z tym brakuje oficjalnej</w:t>
      </w:r>
      <w:r w:rsidRPr="007350CE">
        <w:rPr>
          <w:rFonts w:ascii="Times New Roman" w:hAnsi="Times New Roman"/>
          <w:sz w:val="24"/>
          <w:szCs w:val="24"/>
        </w:rPr>
        <w:t xml:space="preserve"> i legalnej</w:t>
      </w:r>
      <w:r w:rsidR="00982F2C" w:rsidRPr="007350CE">
        <w:rPr>
          <w:rFonts w:ascii="Times New Roman" w:hAnsi="Times New Roman"/>
          <w:sz w:val="24"/>
          <w:szCs w:val="24"/>
        </w:rPr>
        <w:t xml:space="preserve"> definicji tego zjawiska. </w:t>
      </w:r>
      <w:r w:rsidR="005346C3" w:rsidRPr="007350CE">
        <w:rPr>
          <w:rFonts w:ascii="Times New Roman" w:hAnsi="Times New Roman"/>
          <w:sz w:val="24"/>
          <w:szCs w:val="24"/>
        </w:rPr>
        <w:t>Charakterystyka ilościowa ubóstwa energetycznego upatruje w przeważającej części mieszkańców</w:t>
      </w:r>
      <w:r w:rsidR="00982F2C" w:rsidRPr="007350CE">
        <w:rPr>
          <w:rFonts w:ascii="Times New Roman" w:hAnsi="Times New Roman"/>
          <w:sz w:val="24"/>
          <w:szCs w:val="24"/>
        </w:rPr>
        <w:t xml:space="preserve"> domów jednorodzinnych, starych budynków, budynków z piecem na węgiel, drewno lub olej, a także </w:t>
      </w:r>
      <w:r w:rsidR="005346C3" w:rsidRPr="007350CE">
        <w:rPr>
          <w:rFonts w:ascii="Times New Roman" w:hAnsi="Times New Roman"/>
          <w:sz w:val="24"/>
          <w:szCs w:val="24"/>
        </w:rPr>
        <w:t xml:space="preserve">pośród </w:t>
      </w:r>
      <w:r w:rsidR="00982F2C" w:rsidRPr="007350CE">
        <w:rPr>
          <w:rFonts w:ascii="Times New Roman" w:hAnsi="Times New Roman"/>
          <w:sz w:val="24"/>
          <w:szCs w:val="24"/>
        </w:rPr>
        <w:t>gospodarstw domowych: rolników, utrzymujących się z niezarobkowych źródeł, rencistów, emerytów, rodzin wielodzietnych, a także pracowników fizycznych. Ubóstwo energetyczne współwystępuje ze zjawiskiem ubóstwa ekonomicznego w gospodarstwach domowych, nie jest natomiast z nim tożsame</w:t>
      </w:r>
      <w:r w:rsidR="009C5B77">
        <w:rPr>
          <w:rFonts w:ascii="Times New Roman" w:hAnsi="Times New Roman"/>
          <w:sz w:val="24"/>
          <w:szCs w:val="24"/>
        </w:rPr>
        <w:t>.</w:t>
      </w:r>
      <w:r w:rsidR="00982F2C" w:rsidRPr="007350CE">
        <w:rPr>
          <w:rFonts w:ascii="Times New Roman" w:hAnsi="Times New Roman"/>
          <w:sz w:val="24"/>
          <w:szCs w:val="24"/>
        </w:rPr>
        <w:t xml:space="preserve"> </w:t>
      </w:r>
      <w:r w:rsidR="009C5B77">
        <w:rPr>
          <w:rFonts w:ascii="Times New Roman" w:hAnsi="Times New Roman"/>
          <w:sz w:val="24"/>
          <w:szCs w:val="24"/>
        </w:rPr>
        <w:t>M</w:t>
      </w:r>
      <w:r w:rsidR="00982F2C" w:rsidRPr="007350CE">
        <w:rPr>
          <w:rFonts w:ascii="Times New Roman" w:hAnsi="Times New Roman"/>
          <w:sz w:val="24"/>
          <w:szCs w:val="24"/>
        </w:rPr>
        <w:t>a ono charakter wielowymiarowy, a jego rozwiązanie wymaga interwencji kilku polityk sektorowych w zintegrowany sposób. Efektywne rozwiązanie problemu ubóstwa energetycznego powinno odpowiadać na każdy typ przyczyn wywołujących to zjawisko (techniczne, ekonomiczne, związane z postawami), co wymaga zintegrowanego i wielosektorowego pakietu instrumentów</w:t>
      </w:r>
      <w:r w:rsidR="00A25967" w:rsidRPr="007350CE">
        <w:rPr>
          <w:rFonts w:ascii="Times New Roman" w:hAnsi="Times New Roman"/>
          <w:sz w:val="24"/>
          <w:szCs w:val="24"/>
        </w:rPr>
        <w:t>, m.in.</w:t>
      </w:r>
      <w:r w:rsidR="00982F2C" w:rsidRPr="007350CE">
        <w:rPr>
          <w:rFonts w:ascii="Times New Roman" w:hAnsi="Times New Roman"/>
          <w:sz w:val="24"/>
          <w:szCs w:val="24"/>
        </w:rPr>
        <w:t>: podnoszenia efektywności energetycznej budynków</w:t>
      </w:r>
      <w:r w:rsidR="00A25967" w:rsidRPr="007350CE">
        <w:rPr>
          <w:rFonts w:ascii="Times New Roman" w:hAnsi="Times New Roman"/>
          <w:sz w:val="24"/>
          <w:szCs w:val="24"/>
        </w:rPr>
        <w:t xml:space="preserve"> przez termomodernizację</w:t>
      </w:r>
      <w:r w:rsidR="00982F2C" w:rsidRPr="007350CE">
        <w:rPr>
          <w:rFonts w:ascii="Times New Roman" w:hAnsi="Times New Roman"/>
          <w:sz w:val="24"/>
          <w:szCs w:val="24"/>
        </w:rPr>
        <w:t>,</w:t>
      </w:r>
      <w:r w:rsidR="00A25967" w:rsidRPr="007350CE">
        <w:rPr>
          <w:rFonts w:ascii="Times New Roman" w:hAnsi="Times New Roman"/>
          <w:sz w:val="24"/>
          <w:szCs w:val="24"/>
        </w:rPr>
        <w:t xml:space="preserve"> wymianę </w:t>
      </w:r>
      <w:r w:rsidR="00870148">
        <w:rPr>
          <w:rFonts w:ascii="Times New Roman" w:hAnsi="Times New Roman"/>
          <w:sz w:val="24"/>
          <w:szCs w:val="24"/>
        </w:rPr>
        <w:t>„</w:t>
      </w:r>
      <w:r w:rsidR="00A25967" w:rsidRPr="007350CE">
        <w:rPr>
          <w:rFonts w:ascii="Times New Roman" w:hAnsi="Times New Roman"/>
          <w:sz w:val="24"/>
          <w:szCs w:val="24"/>
        </w:rPr>
        <w:t>kopciuchów</w:t>
      </w:r>
      <w:r w:rsidR="00870148">
        <w:rPr>
          <w:rFonts w:ascii="Times New Roman" w:hAnsi="Times New Roman"/>
          <w:sz w:val="24"/>
          <w:szCs w:val="24"/>
        </w:rPr>
        <w:t>”</w:t>
      </w:r>
      <w:r w:rsidR="00A25967" w:rsidRPr="007350CE">
        <w:rPr>
          <w:rFonts w:ascii="Times New Roman" w:hAnsi="Times New Roman"/>
          <w:sz w:val="24"/>
          <w:szCs w:val="24"/>
        </w:rPr>
        <w:t xml:space="preserve"> czy wreszcie</w:t>
      </w:r>
      <w:r w:rsidR="00982F2C" w:rsidRPr="007350CE">
        <w:rPr>
          <w:rFonts w:ascii="Times New Roman" w:hAnsi="Times New Roman"/>
          <w:sz w:val="24"/>
          <w:szCs w:val="24"/>
        </w:rPr>
        <w:t xml:space="preserve"> uzupełniania dochodów biednych gospodarstw w celu bieżącego pokrywania wydatków energetycznych.</w:t>
      </w:r>
      <w:r w:rsidR="005346C3" w:rsidRPr="007350CE">
        <w:rPr>
          <w:rFonts w:ascii="Times New Roman" w:hAnsi="Times New Roman"/>
          <w:sz w:val="24"/>
          <w:szCs w:val="24"/>
        </w:rPr>
        <w:t xml:space="preserve"> Pierwsze kroki w celu wdrożenia i kompleksowej realizacji tych instrumentów wymaga</w:t>
      </w:r>
      <w:r w:rsidR="00C31B01">
        <w:rPr>
          <w:rFonts w:ascii="Times New Roman" w:hAnsi="Times New Roman"/>
          <w:sz w:val="24"/>
          <w:szCs w:val="24"/>
        </w:rPr>
        <w:t>ją</w:t>
      </w:r>
      <w:r w:rsidR="005346C3" w:rsidRPr="007350CE">
        <w:rPr>
          <w:rFonts w:ascii="Times New Roman" w:hAnsi="Times New Roman"/>
          <w:sz w:val="24"/>
          <w:szCs w:val="24"/>
        </w:rPr>
        <w:t xml:space="preserve"> przede wszystkim zidentyfikowania budynków zamieszkiwanych przez potencjalne osoby ubogie energetycznie. </w:t>
      </w:r>
      <w:r w:rsidR="00A25967" w:rsidRPr="007350CE">
        <w:rPr>
          <w:rFonts w:ascii="Times New Roman" w:hAnsi="Times New Roman"/>
          <w:sz w:val="24"/>
          <w:szCs w:val="24"/>
        </w:rPr>
        <w:t xml:space="preserve">Wobec braku legalnej definicji ubóstwa energetycznego, wstępnie przyjmuje się wzorem innych państw (np. Irlandia), że ubogimi energetycznie mogą pozostawać osoby korzystające z różnych formy pomocy </w:t>
      </w:r>
      <w:r w:rsidR="00870148">
        <w:rPr>
          <w:rFonts w:ascii="Times New Roman" w:hAnsi="Times New Roman"/>
          <w:sz w:val="24"/>
          <w:szCs w:val="24"/>
        </w:rPr>
        <w:t>p</w:t>
      </w:r>
      <w:r w:rsidR="00A25967" w:rsidRPr="007350CE">
        <w:rPr>
          <w:rFonts w:ascii="Times New Roman" w:hAnsi="Times New Roman"/>
          <w:sz w:val="24"/>
          <w:szCs w:val="24"/>
        </w:rPr>
        <w:t xml:space="preserve">aństwa (niekoniecznie wyłącznie z pomocy społecznej) w formie dodatku mieszkaniowego, dodatku energetycznego czy też zasiłku celowego </w:t>
      </w:r>
      <w:r w:rsidR="004630DA">
        <w:rPr>
          <w:rFonts w:ascii="Times New Roman" w:hAnsi="Times New Roman"/>
          <w:sz w:val="24"/>
          <w:szCs w:val="24"/>
        </w:rPr>
        <w:t xml:space="preserve">z przeznaczeniem </w:t>
      </w:r>
      <w:r w:rsidR="00A25967" w:rsidRPr="007350CE">
        <w:rPr>
          <w:rFonts w:ascii="Times New Roman" w:hAnsi="Times New Roman"/>
          <w:sz w:val="24"/>
          <w:szCs w:val="24"/>
        </w:rPr>
        <w:t>na o</w:t>
      </w:r>
      <w:r w:rsidR="004630DA">
        <w:rPr>
          <w:rFonts w:ascii="Times New Roman" w:hAnsi="Times New Roman"/>
          <w:sz w:val="24"/>
          <w:szCs w:val="24"/>
        </w:rPr>
        <w:t>grzewanie</w:t>
      </w:r>
      <w:r w:rsidR="00A25967" w:rsidRPr="007350CE">
        <w:rPr>
          <w:rFonts w:ascii="Times New Roman" w:hAnsi="Times New Roman"/>
          <w:sz w:val="24"/>
          <w:szCs w:val="24"/>
        </w:rPr>
        <w:t xml:space="preserve">. </w:t>
      </w:r>
      <w:r w:rsidR="005346C3" w:rsidRPr="007350CE">
        <w:rPr>
          <w:rFonts w:ascii="Times New Roman" w:hAnsi="Times New Roman"/>
          <w:sz w:val="24"/>
          <w:szCs w:val="24"/>
        </w:rPr>
        <w:t xml:space="preserve">Ustalenie kręgu miejsc (budynków zamieszkiwanych przez </w:t>
      </w:r>
      <w:r w:rsidR="00A25967" w:rsidRPr="007350CE">
        <w:rPr>
          <w:rFonts w:ascii="Times New Roman" w:hAnsi="Times New Roman"/>
          <w:sz w:val="24"/>
          <w:szCs w:val="24"/>
        </w:rPr>
        <w:t xml:space="preserve">potencjalne </w:t>
      </w:r>
      <w:r w:rsidR="005346C3" w:rsidRPr="007350CE">
        <w:rPr>
          <w:rFonts w:ascii="Times New Roman" w:hAnsi="Times New Roman"/>
          <w:sz w:val="24"/>
          <w:szCs w:val="24"/>
        </w:rPr>
        <w:t xml:space="preserve">osoby ubogie energetycznie) umożliwi skierowanie pomocy </w:t>
      </w:r>
      <w:r w:rsidR="00870148">
        <w:rPr>
          <w:rFonts w:ascii="Times New Roman" w:hAnsi="Times New Roman"/>
          <w:sz w:val="24"/>
          <w:szCs w:val="24"/>
        </w:rPr>
        <w:t>p</w:t>
      </w:r>
      <w:r w:rsidR="005346C3" w:rsidRPr="007350CE">
        <w:rPr>
          <w:rFonts w:ascii="Times New Roman" w:hAnsi="Times New Roman"/>
          <w:sz w:val="24"/>
          <w:szCs w:val="24"/>
        </w:rPr>
        <w:t>aństwa, w ramach wskazywanych pow</w:t>
      </w:r>
      <w:r w:rsidR="00A25967" w:rsidRPr="007350CE">
        <w:rPr>
          <w:rFonts w:ascii="Times New Roman" w:hAnsi="Times New Roman"/>
          <w:sz w:val="24"/>
          <w:szCs w:val="24"/>
        </w:rPr>
        <w:t xml:space="preserve">yżej instrumentów wsparcia. Projektowane </w:t>
      </w:r>
      <w:r w:rsidR="000E6AE4" w:rsidRPr="007350CE">
        <w:rPr>
          <w:rFonts w:ascii="Times New Roman" w:hAnsi="Times New Roman"/>
          <w:sz w:val="24"/>
          <w:szCs w:val="24"/>
        </w:rPr>
        <w:t xml:space="preserve">regulacje </w:t>
      </w:r>
      <w:r w:rsidR="00A25967" w:rsidRPr="007350CE">
        <w:rPr>
          <w:rFonts w:ascii="Times New Roman" w:hAnsi="Times New Roman"/>
          <w:sz w:val="24"/>
          <w:szCs w:val="24"/>
        </w:rPr>
        <w:t>stano</w:t>
      </w:r>
      <w:r w:rsidR="00A25967" w:rsidRPr="007350CE">
        <w:rPr>
          <w:rFonts w:ascii="Times New Roman" w:hAnsi="Times New Roman"/>
          <w:sz w:val="24"/>
          <w:szCs w:val="24"/>
        </w:rPr>
        <w:lastRenderedPageBreak/>
        <w:t xml:space="preserve">wią realne narzędzie do gromadzenia danych w zakresie ubóstwa energetycznego w skali całego kraju na jednolitym poziomie. </w:t>
      </w:r>
      <w:r w:rsidR="00493B96" w:rsidRPr="007350CE">
        <w:rPr>
          <w:rFonts w:ascii="Times New Roman" w:hAnsi="Times New Roman"/>
          <w:sz w:val="24"/>
          <w:szCs w:val="24"/>
        </w:rPr>
        <w:t>Smog i zanieczyszczenie powietrza są ściśle związane ze zjawiskiem ubóstwa energetycznego. Powiązania te polegają na tym, że niskoefektywne energetycznie budynki potrzebują więcej paliwa do ogrzania – głównie jest to węgiel uzupełniany przez drewno. Często jednak problem leży w tym, że ubogich energetycznie nie stać na zakup wystarczającej ilości opału</w:t>
      </w:r>
      <w:r w:rsidR="00C31B01">
        <w:rPr>
          <w:rFonts w:ascii="Times New Roman" w:hAnsi="Times New Roman"/>
          <w:sz w:val="24"/>
          <w:szCs w:val="24"/>
        </w:rPr>
        <w:t>,</w:t>
      </w:r>
      <w:r w:rsidR="00493B96" w:rsidRPr="007350CE">
        <w:rPr>
          <w:rFonts w:ascii="Times New Roman" w:hAnsi="Times New Roman"/>
          <w:sz w:val="24"/>
          <w:szCs w:val="24"/>
        </w:rPr>
        <w:t xml:space="preserve"> w związku z czym uzupełniają (lub nawet całkiem zastępują) pełnowartościowe paliwo </w:t>
      </w:r>
      <w:r w:rsidR="000E6AE4" w:rsidRPr="007350CE">
        <w:rPr>
          <w:rFonts w:ascii="Times New Roman" w:hAnsi="Times New Roman"/>
          <w:sz w:val="24"/>
          <w:szCs w:val="24"/>
        </w:rPr>
        <w:t xml:space="preserve">odpadami </w:t>
      </w:r>
      <w:r w:rsidR="00493B96" w:rsidRPr="007350CE">
        <w:rPr>
          <w:rFonts w:ascii="Times New Roman" w:hAnsi="Times New Roman"/>
          <w:sz w:val="24"/>
          <w:szCs w:val="24"/>
        </w:rPr>
        <w:t>lub np. drewnem zebranym w bezpośred</w:t>
      </w:r>
      <w:r w:rsidR="005346C3" w:rsidRPr="007350CE">
        <w:rPr>
          <w:rFonts w:ascii="Times New Roman" w:hAnsi="Times New Roman"/>
          <w:sz w:val="24"/>
          <w:szCs w:val="24"/>
        </w:rPr>
        <w:t xml:space="preserve">niej okolicy domostwa. Celem </w:t>
      </w:r>
      <w:r w:rsidR="00493B96" w:rsidRPr="007350CE">
        <w:rPr>
          <w:rFonts w:ascii="Times New Roman" w:hAnsi="Times New Roman"/>
          <w:sz w:val="24"/>
          <w:szCs w:val="24"/>
        </w:rPr>
        <w:t xml:space="preserve">polityk publicznych jest w tym kontekście wyeliminowanie spalania </w:t>
      </w:r>
      <w:r w:rsidR="000E6AE4" w:rsidRPr="007350CE">
        <w:rPr>
          <w:rFonts w:ascii="Times New Roman" w:hAnsi="Times New Roman"/>
          <w:sz w:val="24"/>
          <w:szCs w:val="24"/>
        </w:rPr>
        <w:t xml:space="preserve">odpadów </w:t>
      </w:r>
      <w:r w:rsidR="00493B96" w:rsidRPr="007350CE">
        <w:rPr>
          <w:rFonts w:ascii="Times New Roman" w:hAnsi="Times New Roman"/>
          <w:sz w:val="24"/>
          <w:szCs w:val="24"/>
        </w:rPr>
        <w:t>i drewna (ograniczenie), a także podniesienie efektywności energetycznej budynków w ten sposób, aby zużycie paliwa było możliwie najmniejsze (co generowałoby mniejsze koszty i tym samym zmniejszało skalę ub</w:t>
      </w:r>
      <w:r w:rsidR="005346C3" w:rsidRPr="007350CE">
        <w:rPr>
          <w:rFonts w:ascii="Times New Roman" w:hAnsi="Times New Roman"/>
          <w:sz w:val="24"/>
          <w:szCs w:val="24"/>
        </w:rPr>
        <w:t>óstwa energetycznego) lub doprowa</w:t>
      </w:r>
      <w:r w:rsidR="00493B96" w:rsidRPr="007350CE">
        <w:rPr>
          <w:rFonts w:ascii="Times New Roman" w:hAnsi="Times New Roman"/>
          <w:sz w:val="24"/>
          <w:szCs w:val="24"/>
        </w:rPr>
        <w:t>dzało do sytuacji, w której spalanie paliwa do ogrzewania miało charakter możliw</w:t>
      </w:r>
      <w:r w:rsidR="005346C3" w:rsidRPr="007350CE">
        <w:rPr>
          <w:rFonts w:ascii="Times New Roman" w:hAnsi="Times New Roman"/>
          <w:sz w:val="24"/>
          <w:szCs w:val="24"/>
        </w:rPr>
        <w:t>ie najmniej szkodliwy dla środo</w:t>
      </w:r>
      <w:r w:rsidR="00493B96" w:rsidRPr="007350CE">
        <w:rPr>
          <w:rFonts w:ascii="Times New Roman" w:hAnsi="Times New Roman"/>
          <w:sz w:val="24"/>
          <w:szCs w:val="24"/>
        </w:rPr>
        <w:t xml:space="preserve">wiska (np. przez podłączenie do sieci centralnego </w:t>
      </w:r>
      <w:r w:rsidR="005346C3" w:rsidRPr="007350CE">
        <w:rPr>
          <w:rFonts w:ascii="Times New Roman" w:hAnsi="Times New Roman"/>
          <w:sz w:val="24"/>
          <w:szCs w:val="24"/>
        </w:rPr>
        <w:t>ogrzewania zasilanego z elektro</w:t>
      </w:r>
      <w:r w:rsidR="00493B96" w:rsidRPr="007350CE">
        <w:rPr>
          <w:rFonts w:ascii="Times New Roman" w:hAnsi="Times New Roman"/>
          <w:sz w:val="24"/>
          <w:szCs w:val="24"/>
        </w:rPr>
        <w:t>ciepłowni używających zaawansowanych tec</w:t>
      </w:r>
      <w:r w:rsidR="005346C3" w:rsidRPr="007350CE">
        <w:rPr>
          <w:rFonts w:ascii="Times New Roman" w:hAnsi="Times New Roman"/>
          <w:sz w:val="24"/>
          <w:szCs w:val="24"/>
        </w:rPr>
        <w:t>hnologii pozwalających na znacz</w:t>
      </w:r>
      <w:r w:rsidR="00493B96" w:rsidRPr="007350CE">
        <w:rPr>
          <w:rFonts w:ascii="Times New Roman" w:hAnsi="Times New Roman"/>
          <w:sz w:val="24"/>
          <w:szCs w:val="24"/>
        </w:rPr>
        <w:t xml:space="preserve">ną redukcję szkodliwych substancji przy spalaniu węgla). W dużym stopniu zatem walka z zanieczyszczeniem </w:t>
      </w:r>
      <w:r w:rsidR="005346C3" w:rsidRPr="007350CE">
        <w:rPr>
          <w:rFonts w:ascii="Times New Roman" w:hAnsi="Times New Roman"/>
          <w:sz w:val="24"/>
          <w:szCs w:val="24"/>
        </w:rPr>
        <w:t>powietrza i ubóstwem energetycz</w:t>
      </w:r>
      <w:r w:rsidR="00493B96" w:rsidRPr="007350CE">
        <w:rPr>
          <w:rFonts w:ascii="Times New Roman" w:hAnsi="Times New Roman"/>
          <w:sz w:val="24"/>
          <w:szCs w:val="24"/>
        </w:rPr>
        <w:t xml:space="preserve">nym pokrywa się i może być </w:t>
      </w:r>
      <w:r w:rsidR="00870148">
        <w:rPr>
          <w:rFonts w:ascii="Times New Roman" w:hAnsi="Times New Roman"/>
          <w:sz w:val="24"/>
          <w:szCs w:val="24"/>
        </w:rPr>
        <w:t>realiz</w:t>
      </w:r>
      <w:r w:rsidR="00493B96" w:rsidRPr="007350CE">
        <w:rPr>
          <w:rFonts w:ascii="Times New Roman" w:hAnsi="Times New Roman"/>
          <w:sz w:val="24"/>
          <w:szCs w:val="24"/>
        </w:rPr>
        <w:t>owana zintegrowanymi instrumentami polityki publicznej</w:t>
      </w:r>
      <w:r w:rsidR="009C5B77">
        <w:rPr>
          <w:rFonts w:ascii="Times New Roman" w:hAnsi="Times New Roman"/>
          <w:sz w:val="24"/>
          <w:szCs w:val="24"/>
        </w:rPr>
        <w:t>;</w:t>
      </w:r>
    </w:p>
    <w:p w14:paraId="773C9EB8" w14:textId="7D1F88C9" w:rsidR="00005A8F" w:rsidRPr="007350CE" w:rsidRDefault="00657BDD" w:rsidP="00E86E17">
      <w:pPr>
        <w:pStyle w:val="Akapitzlist"/>
        <w:numPr>
          <w:ilvl w:val="0"/>
          <w:numId w:val="21"/>
        </w:numPr>
        <w:spacing w:before="120" w:after="0" w:line="360" w:lineRule="auto"/>
        <w:ind w:left="426"/>
        <w:jc w:val="both"/>
        <w:rPr>
          <w:rFonts w:ascii="Times New Roman" w:hAnsi="Times New Roman"/>
          <w:sz w:val="24"/>
        </w:rPr>
      </w:pPr>
      <w:r w:rsidRPr="007350CE">
        <w:rPr>
          <w:rFonts w:ascii="Times New Roman" w:hAnsi="Times New Roman"/>
          <w:sz w:val="24"/>
          <w:szCs w:val="24"/>
        </w:rPr>
        <w:t>i</w:t>
      </w:r>
      <w:r w:rsidR="00191F18" w:rsidRPr="007350CE">
        <w:rPr>
          <w:rFonts w:ascii="Times New Roman" w:hAnsi="Times New Roman"/>
          <w:sz w:val="24"/>
          <w:szCs w:val="24"/>
        </w:rPr>
        <w:t xml:space="preserve">nformacje (art. 27a ust. 2 pkt 1 lit. g) na temat właścicieli lub zarządców budynków lub lokali, w tym: imię i nazwisko albo nazwę właściciela lub zarządcy oraz adres jego miejsca zamieszkania lub siedziby; adres nieruchomości, w obrębie której eksploatowane jest źródło ciepła lub źródło spalania paliw, o których mowa odpowiednio w art. 27a ust. 2 </w:t>
      </w:r>
      <w:r w:rsidR="00C30525">
        <w:rPr>
          <w:rFonts w:ascii="Times New Roman" w:hAnsi="Times New Roman"/>
          <w:sz w:val="24"/>
          <w:szCs w:val="24"/>
        </w:rPr>
        <w:t xml:space="preserve">pkt 1 </w:t>
      </w:r>
      <w:r w:rsidR="00191F18" w:rsidRPr="007350CE">
        <w:rPr>
          <w:rFonts w:ascii="Times New Roman" w:hAnsi="Times New Roman"/>
          <w:sz w:val="24"/>
          <w:szCs w:val="24"/>
        </w:rPr>
        <w:t>lit. a i c; numer telefonu</w:t>
      </w:r>
      <w:r w:rsidR="00351B5F">
        <w:rPr>
          <w:rFonts w:ascii="Times New Roman" w:hAnsi="Times New Roman"/>
          <w:sz w:val="24"/>
          <w:szCs w:val="24"/>
        </w:rPr>
        <w:t xml:space="preserve"> (o ile posiada)</w:t>
      </w:r>
      <w:r w:rsidR="00191F18" w:rsidRPr="007350CE">
        <w:rPr>
          <w:rFonts w:ascii="Times New Roman" w:hAnsi="Times New Roman"/>
          <w:sz w:val="24"/>
          <w:szCs w:val="24"/>
        </w:rPr>
        <w:t>; adres poczty elektronicznej</w:t>
      </w:r>
      <w:r w:rsidR="00351B5F">
        <w:rPr>
          <w:rFonts w:ascii="Times New Roman" w:hAnsi="Times New Roman"/>
          <w:sz w:val="24"/>
          <w:szCs w:val="24"/>
        </w:rPr>
        <w:t xml:space="preserve"> (o ile posiada)</w:t>
      </w:r>
      <w:r w:rsidR="00191F18" w:rsidRPr="007350CE">
        <w:rPr>
          <w:rFonts w:ascii="Times New Roman" w:hAnsi="Times New Roman"/>
          <w:sz w:val="24"/>
          <w:szCs w:val="24"/>
        </w:rPr>
        <w:t>. Uwzględnienie tych informacji w CEEB ułatwi szybkie przekazywanie informacji operatorom ww. źródeł spalania ciepła lub paliw</w:t>
      </w:r>
      <w:r w:rsidR="00870148">
        <w:rPr>
          <w:rFonts w:ascii="Times New Roman" w:hAnsi="Times New Roman"/>
          <w:sz w:val="24"/>
          <w:szCs w:val="24"/>
        </w:rPr>
        <w:t>,</w:t>
      </w:r>
      <w:r w:rsidR="00191F18" w:rsidRPr="007350CE">
        <w:rPr>
          <w:rFonts w:ascii="Times New Roman" w:hAnsi="Times New Roman"/>
          <w:sz w:val="24"/>
          <w:szCs w:val="24"/>
        </w:rPr>
        <w:t xml:space="preserve"> w przypadku ustanowienia przepisów umożliwiających wprowadzenia czasowego ograniczenia lub zakazu eksploatacji tych instalacji, w szczególności w razie przekroczenia poziomu alarmowego zanieczyszczenia po</w:t>
      </w:r>
      <w:r w:rsidR="00191F18" w:rsidRPr="007350CE">
        <w:rPr>
          <w:rFonts w:ascii="Times New Roman" w:hAnsi="Times New Roman"/>
          <w:sz w:val="24"/>
          <w:szCs w:val="24"/>
        </w:rPr>
        <w:lastRenderedPageBreak/>
        <w:t>wietrza.</w:t>
      </w:r>
      <w:r w:rsidR="00005A8F" w:rsidRPr="007350CE">
        <w:rPr>
          <w:rFonts w:ascii="Times New Roman" w:hAnsi="Times New Roman"/>
          <w:sz w:val="24"/>
          <w:szCs w:val="24"/>
        </w:rPr>
        <w:t xml:space="preserve"> Gromadzenie tych danych pozostaje niezbędne w aspekcie wprowadzonego obowiązku (art. 27g ust. 1</w:t>
      </w:r>
      <w:r w:rsidR="00870148">
        <w:rPr>
          <w:rFonts w:ascii="Times New Roman" w:hAnsi="Times New Roman"/>
          <w:sz w:val="24"/>
          <w:szCs w:val="24"/>
        </w:rPr>
        <w:t>–</w:t>
      </w:r>
      <w:r w:rsidR="00005A8F" w:rsidRPr="007350CE">
        <w:rPr>
          <w:rFonts w:ascii="Times New Roman" w:hAnsi="Times New Roman"/>
          <w:sz w:val="24"/>
          <w:szCs w:val="24"/>
        </w:rPr>
        <w:t xml:space="preserve">5) złożenia deklaracji o źródłach ciepła lub źródłach spalania paliw, o których mowa odpowiednio w art. 27a ust. 2 </w:t>
      </w:r>
      <w:r w:rsidR="00291736">
        <w:rPr>
          <w:rFonts w:ascii="Times New Roman" w:hAnsi="Times New Roman"/>
          <w:sz w:val="24"/>
          <w:szCs w:val="24"/>
        </w:rPr>
        <w:t xml:space="preserve">pkt 1 </w:t>
      </w:r>
      <w:r w:rsidR="00005A8F" w:rsidRPr="007350CE">
        <w:rPr>
          <w:rFonts w:ascii="Times New Roman" w:hAnsi="Times New Roman"/>
          <w:sz w:val="24"/>
          <w:szCs w:val="24"/>
        </w:rPr>
        <w:t>lit. a i c przez właściciela lub zarządcę nieruchomości. Deklarację należy złożyć w terminie 14 dni od dnia pierwszego uruchomienia tego źródła ciepła lub źródła spalania paliw – do wójta, burmistrza lub prezydenta miasta. Dopuszcza się dwie formy składanych deklaracji: w postaci elektronicznej, za pomocą środków komunikacji elektronicznej na zasadach określonych w ustawie z dnia 17 lutego 2005 r. o informatyzacji działalności podmiotów realizujących zadania publiczne</w:t>
      </w:r>
      <w:r w:rsidR="0090489C">
        <w:rPr>
          <w:rFonts w:ascii="Times New Roman" w:hAnsi="Times New Roman"/>
          <w:sz w:val="24"/>
          <w:szCs w:val="24"/>
        </w:rPr>
        <w:t>,</w:t>
      </w:r>
      <w:r w:rsidR="00005A8F" w:rsidRPr="007350CE">
        <w:rPr>
          <w:rFonts w:ascii="Times New Roman" w:hAnsi="Times New Roman"/>
          <w:sz w:val="24"/>
          <w:szCs w:val="24"/>
        </w:rPr>
        <w:t xml:space="preserve"> z wykorzystaniem systemu teleinformatycznego obsługującego ewidencję</w:t>
      </w:r>
      <w:r w:rsidR="0090489C">
        <w:rPr>
          <w:rFonts w:ascii="Times New Roman" w:hAnsi="Times New Roman"/>
          <w:sz w:val="24"/>
          <w:szCs w:val="24"/>
        </w:rPr>
        <w:t>,</w:t>
      </w:r>
      <w:r w:rsidR="00005A8F" w:rsidRPr="007350CE">
        <w:rPr>
          <w:rFonts w:ascii="Times New Roman" w:hAnsi="Times New Roman"/>
          <w:sz w:val="24"/>
          <w:szCs w:val="24"/>
        </w:rPr>
        <w:t xml:space="preserve"> lub w formie pisemnej. W deklaracji należy wskazać: imię i nazwisko albo nazwę właściciela lub zarządcy nieruchomości oraz adres miejsca zamieszkania lub siedziby; adres nieruchomości, w obrębie której eksploatowane jest źródło ciepła lub źródło spalania paliw, o których mowa odpowiednio w art. 27a ust. 2 </w:t>
      </w:r>
      <w:r w:rsidR="00291736">
        <w:rPr>
          <w:rFonts w:ascii="Times New Roman" w:hAnsi="Times New Roman"/>
          <w:sz w:val="24"/>
          <w:szCs w:val="24"/>
        </w:rPr>
        <w:t xml:space="preserve">pkt 1 </w:t>
      </w:r>
      <w:r w:rsidR="00005A8F" w:rsidRPr="007350CE">
        <w:rPr>
          <w:rFonts w:ascii="Times New Roman" w:hAnsi="Times New Roman"/>
          <w:sz w:val="24"/>
          <w:szCs w:val="24"/>
        </w:rPr>
        <w:t xml:space="preserve">lit. a i c; numer telefonu właściciela lub zarządcy nieruchomości; adres poczty elektronicznej właściciela lub zarządcy; informacje o liczbie i rodzaju eksploatowanych w obrębie nieruchomości źródeł ciepła lub źródeł spalania paliw, o których mowa odpowiednio w art. 27a ust. 2 </w:t>
      </w:r>
      <w:r w:rsidR="00291736">
        <w:rPr>
          <w:rFonts w:ascii="Times New Roman" w:hAnsi="Times New Roman"/>
          <w:sz w:val="24"/>
          <w:szCs w:val="24"/>
        </w:rPr>
        <w:t xml:space="preserve">pkt 1 </w:t>
      </w:r>
      <w:r w:rsidR="00005A8F" w:rsidRPr="007350CE">
        <w:rPr>
          <w:rFonts w:ascii="Times New Roman" w:hAnsi="Times New Roman"/>
          <w:sz w:val="24"/>
          <w:szCs w:val="24"/>
        </w:rPr>
        <w:t>lit. a i c</w:t>
      </w:r>
      <w:r w:rsidR="00C31B01">
        <w:rPr>
          <w:rFonts w:ascii="Times New Roman" w:hAnsi="Times New Roman"/>
          <w:sz w:val="24"/>
          <w:szCs w:val="24"/>
        </w:rPr>
        <w:t>,</w:t>
      </w:r>
      <w:r w:rsidR="00005A8F" w:rsidRPr="007350CE">
        <w:rPr>
          <w:rFonts w:ascii="Times New Roman" w:hAnsi="Times New Roman"/>
          <w:sz w:val="24"/>
          <w:szCs w:val="24"/>
        </w:rPr>
        <w:t xml:space="preserve"> oraz o ich przeznaczeniu i wykorzystywanych w nich paliwach. W przypadku zmiany danych, o których mowa powyżej, właściciel lub zarządca nieruchomości jest obowiązany złożyć nową deklarację w terminie 14 dni od dnia, w którym zaistniała zmiana. </w:t>
      </w:r>
    </w:p>
    <w:p w14:paraId="6BA1E590" w14:textId="035F4FDD" w:rsidR="00473406" w:rsidRPr="00B353B2" w:rsidRDefault="00887CEA" w:rsidP="00E86E17">
      <w:pPr>
        <w:pStyle w:val="Akapitzlist"/>
        <w:spacing w:before="120" w:after="0" w:line="360" w:lineRule="auto"/>
        <w:ind w:left="426" w:firstLine="697"/>
        <w:contextualSpacing w:val="0"/>
        <w:jc w:val="both"/>
        <w:rPr>
          <w:rFonts w:ascii="Times New Roman" w:hAnsi="Times New Roman"/>
          <w:sz w:val="24"/>
          <w:szCs w:val="24"/>
        </w:rPr>
      </w:pPr>
      <w:r w:rsidRPr="007350CE">
        <w:rPr>
          <w:rFonts w:ascii="Times New Roman" w:hAnsi="Times New Roman"/>
          <w:sz w:val="24"/>
        </w:rPr>
        <w:t xml:space="preserve">W art. </w:t>
      </w:r>
      <w:r w:rsidR="00473406" w:rsidRPr="007350CE">
        <w:rPr>
          <w:rFonts w:ascii="Times New Roman" w:hAnsi="Times New Roman"/>
          <w:sz w:val="24"/>
          <w:szCs w:val="24"/>
        </w:rPr>
        <w:t>1</w:t>
      </w:r>
      <w:r w:rsidR="00C30525">
        <w:rPr>
          <w:rFonts w:ascii="Times New Roman" w:hAnsi="Times New Roman"/>
          <w:sz w:val="24"/>
          <w:szCs w:val="24"/>
        </w:rPr>
        <w:t>3</w:t>
      </w:r>
      <w:r w:rsidR="00473406" w:rsidRPr="007350CE">
        <w:rPr>
          <w:rFonts w:ascii="Times New Roman" w:hAnsi="Times New Roman"/>
          <w:sz w:val="24"/>
          <w:szCs w:val="24"/>
        </w:rPr>
        <w:t xml:space="preserve"> przewidziano natomiast rozwi</w:t>
      </w:r>
      <w:r w:rsidR="00473406" w:rsidRPr="007350CE">
        <w:rPr>
          <w:rFonts w:ascii="Times New Roman" w:hAnsi="Times New Roman" w:hint="eastAsia"/>
          <w:sz w:val="24"/>
          <w:szCs w:val="24"/>
        </w:rPr>
        <w:t>ą</w:t>
      </w:r>
      <w:r w:rsidR="00473406" w:rsidRPr="007350CE">
        <w:rPr>
          <w:rFonts w:ascii="Times New Roman" w:hAnsi="Times New Roman"/>
          <w:sz w:val="24"/>
          <w:szCs w:val="24"/>
        </w:rPr>
        <w:t>zanie zobowi</w:t>
      </w:r>
      <w:r w:rsidR="00473406" w:rsidRPr="007350CE">
        <w:rPr>
          <w:rFonts w:ascii="Times New Roman" w:hAnsi="Times New Roman" w:hint="eastAsia"/>
          <w:sz w:val="24"/>
          <w:szCs w:val="24"/>
        </w:rPr>
        <w:t>ą</w:t>
      </w:r>
      <w:r w:rsidR="00473406" w:rsidRPr="007350CE">
        <w:rPr>
          <w:rFonts w:ascii="Times New Roman" w:hAnsi="Times New Roman"/>
          <w:sz w:val="24"/>
          <w:szCs w:val="24"/>
        </w:rPr>
        <w:t>zuj</w:t>
      </w:r>
      <w:r w:rsidR="00473406" w:rsidRPr="007350CE">
        <w:rPr>
          <w:rFonts w:ascii="Times New Roman" w:hAnsi="Times New Roman" w:hint="eastAsia"/>
          <w:sz w:val="24"/>
          <w:szCs w:val="24"/>
        </w:rPr>
        <w:t>ą</w:t>
      </w:r>
      <w:r w:rsidR="00473406" w:rsidRPr="007350CE">
        <w:rPr>
          <w:rFonts w:ascii="Times New Roman" w:hAnsi="Times New Roman"/>
          <w:sz w:val="24"/>
          <w:szCs w:val="24"/>
        </w:rPr>
        <w:t>ce w</w:t>
      </w:r>
      <w:r w:rsidR="00473406" w:rsidRPr="007350CE">
        <w:rPr>
          <w:rFonts w:ascii="Times New Roman" w:hAnsi="Times New Roman" w:hint="eastAsia"/>
          <w:sz w:val="24"/>
          <w:szCs w:val="24"/>
        </w:rPr>
        <w:t>ł</w:t>
      </w:r>
      <w:r w:rsidR="00473406" w:rsidRPr="007350CE">
        <w:rPr>
          <w:rFonts w:ascii="Times New Roman" w:hAnsi="Times New Roman"/>
          <w:sz w:val="24"/>
          <w:szCs w:val="24"/>
        </w:rPr>
        <w:t>a</w:t>
      </w:r>
      <w:r w:rsidR="00473406" w:rsidRPr="007350CE">
        <w:rPr>
          <w:rFonts w:ascii="Times New Roman" w:hAnsi="Times New Roman" w:hint="eastAsia"/>
          <w:sz w:val="24"/>
          <w:szCs w:val="24"/>
        </w:rPr>
        <w:t>ś</w:t>
      </w:r>
      <w:r w:rsidR="00473406" w:rsidRPr="007350CE">
        <w:rPr>
          <w:rFonts w:ascii="Times New Roman" w:hAnsi="Times New Roman"/>
          <w:sz w:val="24"/>
          <w:szCs w:val="24"/>
        </w:rPr>
        <w:t>cicieli lub zarz</w:t>
      </w:r>
      <w:r w:rsidR="00473406" w:rsidRPr="007350CE">
        <w:rPr>
          <w:rFonts w:ascii="Times New Roman" w:hAnsi="Times New Roman" w:hint="eastAsia"/>
          <w:sz w:val="24"/>
          <w:szCs w:val="24"/>
        </w:rPr>
        <w:t>ą</w:t>
      </w:r>
      <w:r w:rsidR="00473406" w:rsidRPr="007350CE">
        <w:rPr>
          <w:rFonts w:ascii="Times New Roman" w:hAnsi="Times New Roman"/>
          <w:sz w:val="24"/>
          <w:szCs w:val="24"/>
        </w:rPr>
        <w:t>dców budynków lub lokali, którzy eksploatowali przed dniem wej</w:t>
      </w:r>
      <w:r w:rsidR="00473406" w:rsidRPr="007350CE">
        <w:rPr>
          <w:rFonts w:ascii="Times New Roman" w:hAnsi="Times New Roman" w:hint="eastAsia"/>
          <w:sz w:val="24"/>
          <w:szCs w:val="24"/>
        </w:rPr>
        <w:t>ś</w:t>
      </w:r>
      <w:r w:rsidR="00473406" w:rsidRPr="007350CE">
        <w:rPr>
          <w:rFonts w:ascii="Times New Roman" w:hAnsi="Times New Roman"/>
          <w:sz w:val="24"/>
          <w:szCs w:val="24"/>
        </w:rPr>
        <w:t xml:space="preserve">cia w </w:t>
      </w:r>
      <w:r w:rsidR="00473406" w:rsidRPr="007350CE">
        <w:rPr>
          <w:rFonts w:ascii="Times New Roman" w:hAnsi="Times New Roman" w:hint="eastAsia"/>
          <w:sz w:val="24"/>
          <w:szCs w:val="24"/>
        </w:rPr>
        <w:t>ż</w:t>
      </w:r>
      <w:r w:rsidR="00473406" w:rsidRPr="007350CE">
        <w:rPr>
          <w:rFonts w:ascii="Times New Roman" w:hAnsi="Times New Roman"/>
          <w:sz w:val="24"/>
          <w:szCs w:val="24"/>
        </w:rPr>
        <w:t xml:space="preserve">ycie przepisów projektowanej ustawy </w:t>
      </w:r>
      <w:r w:rsidR="00473406" w:rsidRPr="007350CE">
        <w:rPr>
          <w:rFonts w:ascii="Times New Roman" w:hAnsi="Times New Roman" w:hint="eastAsia"/>
          <w:sz w:val="24"/>
          <w:szCs w:val="24"/>
        </w:rPr>
        <w:t>ź</w:t>
      </w:r>
      <w:r w:rsidR="00473406" w:rsidRPr="007350CE">
        <w:rPr>
          <w:rFonts w:ascii="Times New Roman" w:hAnsi="Times New Roman"/>
          <w:sz w:val="24"/>
          <w:szCs w:val="24"/>
        </w:rPr>
        <w:t>ród</w:t>
      </w:r>
      <w:r w:rsidR="00473406" w:rsidRPr="007350CE">
        <w:rPr>
          <w:rFonts w:ascii="Times New Roman" w:hAnsi="Times New Roman" w:hint="eastAsia"/>
          <w:sz w:val="24"/>
          <w:szCs w:val="24"/>
        </w:rPr>
        <w:t>ł</w:t>
      </w:r>
      <w:r w:rsidR="00473406" w:rsidRPr="007350CE">
        <w:rPr>
          <w:rFonts w:ascii="Times New Roman" w:hAnsi="Times New Roman"/>
          <w:sz w:val="24"/>
          <w:szCs w:val="24"/>
        </w:rPr>
        <w:t>a ciep</w:t>
      </w:r>
      <w:r w:rsidR="00473406" w:rsidRPr="007350CE">
        <w:rPr>
          <w:rFonts w:ascii="Times New Roman" w:hAnsi="Times New Roman" w:hint="eastAsia"/>
          <w:sz w:val="24"/>
          <w:szCs w:val="24"/>
        </w:rPr>
        <w:t>ł</w:t>
      </w:r>
      <w:r w:rsidR="00473406" w:rsidRPr="007350CE">
        <w:rPr>
          <w:rFonts w:ascii="Times New Roman" w:hAnsi="Times New Roman"/>
          <w:sz w:val="24"/>
          <w:szCs w:val="24"/>
        </w:rPr>
        <w:t xml:space="preserve">a lub </w:t>
      </w:r>
      <w:r w:rsidR="00473406" w:rsidRPr="007350CE">
        <w:rPr>
          <w:rFonts w:ascii="Times New Roman" w:hAnsi="Times New Roman" w:hint="eastAsia"/>
          <w:sz w:val="24"/>
          <w:szCs w:val="24"/>
        </w:rPr>
        <w:t>ź</w:t>
      </w:r>
      <w:r w:rsidR="00473406" w:rsidRPr="007350CE">
        <w:rPr>
          <w:rFonts w:ascii="Times New Roman" w:hAnsi="Times New Roman"/>
          <w:sz w:val="24"/>
          <w:szCs w:val="24"/>
        </w:rPr>
        <w:t>ród</w:t>
      </w:r>
      <w:r w:rsidR="00473406" w:rsidRPr="007350CE">
        <w:rPr>
          <w:rFonts w:ascii="Times New Roman" w:hAnsi="Times New Roman" w:hint="eastAsia"/>
          <w:sz w:val="24"/>
          <w:szCs w:val="24"/>
        </w:rPr>
        <w:t>ł</w:t>
      </w:r>
      <w:r w:rsidR="00473406" w:rsidRPr="007350CE">
        <w:rPr>
          <w:rFonts w:ascii="Times New Roman" w:hAnsi="Times New Roman"/>
          <w:sz w:val="24"/>
          <w:szCs w:val="24"/>
        </w:rPr>
        <w:t>a spalania paliw (np. kocio</w:t>
      </w:r>
      <w:r w:rsidR="00473406" w:rsidRPr="007350CE">
        <w:rPr>
          <w:rFonts w:ascii="Times New Roman" w:hAnsi="Times New Roman" w:hint="eastAsia"/>
          <w:sz w:val="24"/>
          <w:szCs w:val="24"/>
        </w:rPr>
        <w:t>ł</w:t>
      </w:r>
      <w:r w:rsidR="00473406" w:rsidRPr="007350CE">
        <w:rPr>
          <w:rFonts w:ascii="Times New Roman" w:hAnsi="Times New Roman"/>
          <w:sz w:val="24"/>
          <w:szCs w:val="24"/>
        </w:rPr>
        <w:t xml:space="preserve"> gazowy, podgrzewacz gazowy przep</w:t>
      </w:r>
      <w:r w:rsidR="00473406" w:rsidRPr="007350CE">
        <w:rPr>
          <w:rFonts w:ascii="Times New Roman" w:hAnsi="Times New Roman" w:hint="eastAsia"/>
          <w:sz w:val="24"/>
          <w:szCs w:val="24"/>
        </w:rPr>
        <w:t>ł</w:t>
      </w:r>
      <w:r w:rsidR="00473406" w:rsidRPr="007350CE">
        <w:rPr>
          <w:rFonts w:ascii="Times New Roman" w:hAnsi="Times New Roman"/>
          <w:sz w:val="24"/>
          <w:szCs w:val="24"/>
        </w:rPr>
        <w:t>ywowy, podgrzewacz gazowy pojemno</w:t>
      </w:r>
      <w:r w:rsidR="00473406" w:rsidRPr="007350CE">
        <w:rPr>
          <w:rFonts w:ascii="Times New Roman" w:hAnsi="Times New Roman" w:hint="eastAsia"/>
          <w:sz w:val="24"/>
          <w:szCs w:val="24"/>
        </w:rPr>
        <w:t>ś</w:t>
      </w:r>
      <w:r w:rsidR="00473406" w:rsidRPr="007350CE">
        <w:rPr>
          <w:rFonts w:ascii="Times New Roman" w:hAnsi="Times New Roman"/>
          <w:sz w:val="24"/>
          <w:szCs w:val="24"/>
        </w:rPr>
        <w:t>ciowy, grzejnik gazowy, kominek gazowy, nagrzewnice gazowe, promienniki gazowe, kocio</w:t>
      </w:r>
      <w:r w:rsidR="00473406" w:rsidRPr="007350CE">
        <w:rPr>
          <w:rFonts w:ascii="Times New Roman" w:hAnsi="Times New Roman" w:hint="eastAsia"/>
          <w:sz w:val="24"/>
          <w:szCs w:val="24"/>
        </w:rPr>
        <w:t>ł</w:t>
      </w:r>
      <w:r w:rsidR="00473406" w:rsidRPr="007350CE">
        <w:rPr>
          <w:rFonts w:ascii="Times New Roman" w:hAnsi="Times New Roman"/>
          <w:sz w:val="24"/>
          <w:szCs w:val="24"/>
        </w:rPr>
        <w:t xml:space="preserve"> na paliwa sta</w:t>
      </w:r>
      <w:r w:rsidR="00473406" w:rsidRPr="007350CE">
        <w:rPr>
          <w:rFonts w:ascii="Times New Roman" w:hAnsi="Times New Roman" w:hint="eastAsia"/>
          <w:sz w:val="24"/>
          <w:szCs w:val="24"/>
        </w:rPr>
        <w:t>ł</w:t>
      </w:r>
      <w:r w:rsidR="00473406" w:rsidRPr="007350CE">
        <w:rPr>
          <w:rFonts w:ascii="Times New Roman" w:hAnsi="Times New Roman"/>
          <w:sz w:val="24"/>
          <w:szCs w:val="24"/>
        </w:rPr>
        <w:t>e, piec kaflowy lub wolnostoj</w:t>
      </w:r>
      <w:r w:rsidR="00473406" w:rsidRPr="007350CE">
        <w:rPr>
          <w:rFonts w:ascii="Times New Roman" w:hAnsi="Times New Roman" w:hint="eastAsia"/>
          <w:sz w:val="24"/>
          <w:szCs w:val="24"/>
        </w:rPr>
        <w:t>ą</w:t>
      </w:r>
      <w:r w:rsidR="00473406" w:rsidRPr="007350CE">
        <w:rPr>
          <w:rFonts w:ascii="Times New Roman" w:hAnsi="Times New Roman"/>
          <w:sz w:val="24"/>
          <w:szCs w:val="24"/>
        </w:rPr>
        <w:t>cy (koza, angielka) na paliwa sta</w:t>
      </w:r>
      <w:r w:rsidR="00473406" w:rsidRPr="007350CE">
        <w:rPr>
          <w:rFonts w:ascii="Times New Roman" w:hAnsi="Times New Roman" w:hint="eastAsia"/>
          <w:sz w:val="24"/>
          <w:szCs w:val="24"/>
        </w:rPr>
        <w:t>ł</w:t>
      </w:r>
      <w:r w:rsidR="00473406" w:rsidRPr="007350CE">
        <w:rPr>
          <w:rFonts w:ascii="Times New Roman" w:hAnsi="Times New Roman"/>
          <w:sz w:val="24"/>
          <w:szCs w:val="24"/>
        </w:rPr>
        <w:t>e (w</w:t>
      </w:r>
      <w:r w:rsidR="00473406" w:rsidRPr="007350CE">
        <w:rPr>
          <w:rFonts w:ascii="Times New Roman" w:hAnsi="Times New Roman" w:hint="eastAsia"/>
          <w:sz w:val="24"/>
          <w:szCs w:val="24"/>
        </w:rPr>
        <w:t>ę</w:t>
      </w:r>
      <w:r w:rsidR="00473406" w:rsidRPr="007350CE">
        <w:rPr>
          <w:rFonts w:ascii="Times New Roman" w:hAnsi="Times New Roman"/>
          <w:sz w:val="24"/>
          <w:szCs w:val="24"/>
        </w:rPr>
        <w:t xml:space="preserve">giel, drewno, </w:t>
      </w:r>
      <w:proofErr w:type="spellStart"/>
      <w:r w:rsidR="00473406" w:rsidRPr="007350CE">
        <w:rPr>
          <w:rFonts w:ascii="Times New Roman" w:hAnsi="Times New Roman"/>
          <w:sz w:val="24"/>
          <w:szCs w:val="24"/>
        </w:rPr>
        <w:t>pellet</w:t>
      </w:r>
      <w:proofErr w:type="spellEnd"/>
      <w:r w:rsidR="00473406" w:rsidRPr="007350CE">
        <w:rPr>
          <w:rFonts w:ascii="Times New Roman" w:hAnsi="Times New Roman"/>
          <w:sz w:val="24"/>
          <w:szCs w:val="24"/>
        </w:rPr>
        <w:t>), kominek na paliwo sta</w:t>
      </w:r>
      <w:r w:rsidR="00473406" w:rsidRPr="007350CE">
        <w:rPr>
          <w:rFonts w:ascii="Times New Roman" w:hAnsi="Times New Roman" w:hint="eastAsia"/>
          <w:sz w:val="24"/>
          <w:szCs w:val="24"/>
        </w:rPr>
        <w:t>ł</w:t>
      </w:r>
      <w:r w:rsidR="00473406" w:rsidRPr="007350CE">
        <w:rPr>
          <w:rFonts w:ascii="Times New Roman" w:hAnsi="Times New Roman"/>
          <w:sz w:val="24"/>
          <w:szCs w:val="24"/>
        </w:rPr>
        <w:t xml:space="preserve">e, trzon kuchenny, </w:t>
      </w:r>
      <w:proofErr w:type="spellStart"/>
      <w:r w:rsidR="00473406" w:rsidRPr="007350CE">
        <w:rPr>
          <w:rFonts w:ascii="Times New Roman" w:hAnsi="Times New Roman"/>
          <w:sz w:val="24"/>
          <w:szCs w:val="24"/>
        </w:rPr>
        <w:t>piecokuchnia</w:t>
      </w:r>
      <w:proofErr w:type="spellEnd"/>
      <w:r w:rsidR="00473406" w:rsidRPr="007350CE">
        <w:rPr>
          <w:rFonts w:ascii="Times New Roman" w:hAnsi="Times New Roman"/>
          <w:sz w:val="24"/>
          <w:szCs w:val="24"/>
        </w:rPr>
        <w:t>, kuchnia w</w:t>
      </w:r>
      <w:r w:rsidR="00473406" w:rsidRPr="007350CE">
        <w:rPr>
          <w:rFonts w:ascii="Times New Roman" w:hAnsi="Times New Roman" w:hint="eastAsia"/>
          <w:sz w:val="24"/>
          <w:szCs w:val="24"/>
        </w:rPr>
        <w:t>ę</w:t>
      </w:r>
      <w:r w:rsidR="00473406" w:rsidRPr="007350CE">
        <w:rPr>
          <w:rFonts w:ascii="Times New Roman" w:hAnsi="Times New Roman"/>
          <w:sz w:val="24"/>
          <w:szCs w:val="24"/>
        </w:rPr>
        <w:t>glowa, kocio</w:t>
      </w:r>
      <w:r w:rsidR="00473406" w:rsidRPr="007350CE">
        <w:rPr>
          <w:rFonts w:ascii="Times New Roman" w:hAnsi="Times New Roman" w:hint="eastAsia"/>
          <w:sz w:val="24"/>
          <w:szCs w:val="24"/>
        </w:rPr>
        <w:t>ł</w:t>
      </w:r>
      <w:r w:rsidR="00473406" w:rsidRPr="007350CE">
        <w:rPr>
          <w:rFonts w:ascii="Times New Roman" w:hAnsi="Times New Roman"/>
          <w:sz w:val="24"/>
          <w:szCs w:val="24"/>
        </w:rPr>
        <w:t xml:space="preserve"> olejowy, piec olejowy, </w:t>
      </w:r>
      <w:r w:rsidR="00473406" w:rsidRPr="007350CE">
        <w:rPr>
          <w:rFonts w:ascii="Times New Roman" w:hAnsi="Times New Roman"/>
          <w:sz w:val="24"/>
          <w:szCs w:val="24"/>
        </w:rPr>
        <w:lastRenderedPageBreak/>
        <w:t>pompa ciep</w:t>
      </w:r>
      <w:r w:rsidR="00473406" w:rsidRPr="007350CE">
        <w:rPr>
          <w:rFonts w:ascii="Times New Roman" w:hAnsi="Times New Roman" w:hint="eastAsia"/>
          <w:sz w:val="24"/>
          <w:szCs w:val="24"/>
        </w:rPr>
        <w:t>ł</w:t>
      </w:r>
      <w:r w:rsidR="00473406" w:rsidRPr="007350CE">
        <w:rPr>
          <w:rFonts w:ascii="Times New Roman" w:hAnsi="Times New Roman"/>
          <w:sz w:val="24"/>
          <w:szCs w:val="24"/>
        </w:rPr>
        <w:t>a powietrzna, pompa ciep</w:t>
      </w:r>
      <w:r w:rsidR="00473406" w:rsidRPr="007350CE">
        <w:rPr>
          <w:rFonts w:ascii="Times New Roman" w:hAnsi="Times New Roman" w:hint="eastAsia"/>
          <w:sz w:val="24"/>
          <w:szCs w:val="24"/>
        </w:rPr>
        <w:t>ł</w:t>
      </w:r>
      <w:r w:rsidR="00473406" w:rsidRPr="007350CE">
        <w:rPr>
          <w:rFonts w:ascii="Times New Roman" w:hAnsi="Times New Roman"/>
          <w:sz w:val="24"/>
          <w:szCs w:val="24"/>
        </w:rPr>
        <w:t>a gruntowa, pompa ciep</w:t>
      </w:r>
      <w:r w:rsidR="00473406" w:rsidRPr="007350CE">
        <w:rPr>
          <w:rFonts w:ascii="Times New Roman" w:hAnsi="Times New Roman" w:hint="eastAsia"/>
          <w:sz w:val="24"/>
          <w:szCs w:val="24"/>
        </w:rPr>
        <w:t>ł</w:t>
      </w:r>
      <w:r w:rsidR="00473406" w:rsidRPr="007350CE">
        <w:rPr>
          <w:rFonts w:ascii="Times New Roman" w:hAnsi="Times New Roman"/>
          <w:sz w:val="24"/>
          <w:szCs w:val="24"/>
        </w:rPr>
        <w:t>a wodna, ogrzewanie elektryczne, kolekto</w:t>
      </w:r>
      <w:r w:rsidR="00210B78" w:rsidRPr="007350CE">
        <w:rPr>
          <w:rFonts w:ascii="Times New Roman" w:hAnsi="Times New Roman"/>
          <w:sz w:val="24"/>
          <w:szCs w:val="24"/>
        </w:rPr>
        <w:t>ry słoneczne, sieć ciepłownicza</w:t>
      </w:r>
      <w:r w:rsidR="00473406" w:rsidRPr="007350CE">
        <w:rPr>
          <w:rFonts w:ascii="Times New Roman" w:hAnsi="Times New Roman"/>
          <w:sz w:val="24"/>
          <w:szCs w:val="24"/>
        </w:rPr>
        <w:t>) do z</w:t>
      </w:r>
      <w:r w:rsidR="00473406" w:rsidRPr="007350CE">
        <w:rPr>
          <w:rFonts w:ascii="Times New Roman" w:hAnsi="Times New Roman" w:hint="eastAsia"/>
          <w:sz w:val="24"/>
          <w:szCs w:val="24"/>
        </w:rPr>
        <w:t>ł</w:t>
      </w:r>
      <w:r w:rsidR="00473406" w:rsidRPr="007350CE">
        <w:rPr>
          <w:rFonts w:ascii="Times New Roman" w:hAnsi="Times New Roman"/>
          <w:sz w:val="24"/>
          <w:szCs w:val="24"/>
        </w:rPr>
        <w:t>o</w:t>
      </w:r>
      <w:r w:rsidR="00473406" w:rsidRPr="007350CE">
        <w:rPr>
          <w:rFonts w:ascii="Times New Roman" w:hAnsi="Times New Roman" w:hint="eastAsia"/>
          <w:sz w:val="24"/>
          <w:szCs w:val="24"/>
        </w:rPr>
        <w:t>ż</w:t>
      </w:r>
      <w:r w:rsidR="00473406" w:rsidRPr="007350CE">
        <w:rPr>
          <w:rFonts w:ascii="Times New Roman" w:hAnsi="Times New Roman"/>
          <w:sz w:val="24"/>
          <w:szCs w:val="24"/>
        </w:rPr>
        <w:t>enia do wójta, burmistrza lub prezydenta miasta deklaracji</w:t>
      </w:r>
      <w:r w:rsidR="00C30525">
        <w:rPr>
          <w:rFonts w:ascii="Times New Roman" w:hAnsi="Times New Roman"/>
          <w:sz w:val="24"/>
          <w:szCs w:val="24"/>
        </w:rPr>
        <w:t>. Złożenie deklaracji obejmuje wskazanie źródła ciepła lub źródła spalania paliw, które były eksploatowane</w:t>
      </w:r>
      <w:r w:rsidR="00C30525" w:rsidRPr="00C30525">
        <w:rPr>
          <w:rFonts w:ascii="Times New Roman" w:hAnsi="Times New Roman"/>
          <w:sz w:val="24"/>
          <w:szCs w:val="24"/>
        </w:rPr>
        <w:t xml:space="preserve"> w dniu ogłoszenia komunikatu</w:t>
      </w:r>
      <w:r w:rsidR="00C30525">
        <w:rPr>
          <w:rFonts w:ascii="Times New Roman" w:hAnsi="Times New Roman"/>
          <w:sz w:val="24"/>
          <w:szCs w:val="24"/>
        </w:rPr>
        <w:t>, o którym mowa w art. 15 pkt 6 ustawy</w:t>
      </w:r>
      <w:r w:rsidR="00C30525" w:rsidRPr="00C30525">
        <w:rPr>
          <w:rFonts w:ascii="Times New Roman" w:hAnsi="Times New Roman"/>
          <w:sz w:val="24"/>
          <w:szCs w:val="24"/>
        </w:rPr>
        <w:t xml:space="preserve">, nie później niż </w:t>
      </w:r>
      <w:r w:rsidR="00DA6ABA">
        <w:rPr>
          <w:rFonts w:ascii="Times New Roman" w:hAnsi="Times New Roman"/>
          <w:sz w:val="24"/>
          <w:szCs w:val="24"/>
        </w:rPr>
        <w:t xml:space="preserve">w terminie </w:t>
      </w:r>
      <w:r w:rsidR="00C30525" w:rsidRPr="00C30525">
        <w:rPr>
          <w:rFonts w:ascii="Times New Roman" w:hAnsi="Times New Roman"/>
          <w:sz w:val="24"/>
          <w:szCs w:val="24"/>
        </w:rPr>
        <w:t xml:space="preserve">12 miesięcy od </w:t>
      </w:r>
      <w:r w:rsidR="00C30525">
        <w:rPr>
          <w:rFonts w:ascii="Times New Roman" w:hAnsi="Times New Roman"/>
          <w:sz w:val="24"/>
          <w:szCs w:val="24"/>
        </w:rPr>
        <w:t>dnia ogłoszenia tego komunikatu</w:t>
      </w:r>
      <w:r w:rsidR="00473406" w:rsidRPr="007350CE">
        <w:rPr>
          <w:rFonts w:ascii="Times New Roman" w:hAnsi="Times New Roman"/>
          <w:sz w:val="24"/>
          <w:szCs w:val="24"/>
        </w:rPr>
        <w:t>.</w:t>
      </w:r>
      <w:r w:rsidR="00DA6ABA">
        <w:rPr>
          <w:rFonts w:ascii="Times New Roman" w:hAnsi="Times New Roman"/>
          <w:sz w:val="24"/>
          <w:szCs w:val="24"/>
        </w:rPr>
        <w:t xml:space="preserve"> Aktualizacja obowiązku złożenia deklaracji została uzależniona od ogłoszenia komunikatu ministra właściwego do spraw budownictwa</w:t>
      </w:r>
      <w:r w:rsidR="00DA6ABA" w:rsidRPr="00DA6ABA">
        <w:t xml:space="preserve"> </w:t>
      </w:r>
      <w:r w:rsidR="00DA6ABA" w:rsidRPr="00DA6ABA">
        <w:rPr>
          <w:rFonts w:ascii="Times New Roman" w:hAnsi="Times New Roman"/>
          <w:sz w:val="24"/>
          <w:szCs w:val="24"/>
        </w:rPr>
        <w:t>planowania i zagospodarowania przestrzennego oraz mies</w:t>
      </w:r>
      <w:r w:rsidR="00DA6ABA">
        <w:rPr>
          <w:rFonts w:ascii="Times New Roman" w:hAnsi="Times New Roman"/>
          <w:sz w:val="24"/>
          <w:szCs w:val="24"/>
        </w:rPr>
        <w:t>zkalnictwa, określającego</w:t>
      </w:r>
      <w:r w:rsidR="00DA6ABA" w:rsidRPr="00DA6ABA">
        <w:rPr>
          <w:rFonts w:ascii="Times New Roman" w:hAnsi="Times New Roman"/>
          <w:sz w:val="24"/>
          <w:szCs w:val="24"/>
        </w:rPr>
        <w:t xml:space="preserve"> dzień wdrożenia rozwiązań technicznych umożliwiających</w:t>
      </w:r>
      <w:r w:rsidR="00DA6ABA">
        <w:rPr>
          <w:rFonts w:ascii="Times New Roman" w:hAnsi="Times New Roman"/>
          <w:sz w:val="24"/>
          <w:szCs w:val="24"/>
        </w:rPr>
        <w:t xml:space="preserve"> </w:t>
      </w:r>
      <w:r w:rsidR="00DA6ABA" w:rsidRPr="00B353B2">
        <w:rPr>
          <w:rFonts w:ascii="Times New Roman" w:hAnsi="Times New Roman"/>
          <w:sz w:val="24"/>
          <w:szCs w:val="24"/>
        </w:rPr>
        <w:t>złożenie deklaracji z wykorzystaniem systemu teleinformatycznego obsługującego</w:t>
      </w:r>
      <w:r w:rsidR="00DA6ABA">
        <w:rPr>
          <w:rFonts w:ascii="Times New Roman" w:hAnsi="Times New Roman"/>
          <w:sz w:val="24"/>
          <w:szCs w:val="24"/>
        </w:rPr>
        <w:t xml:space="preserve"> CEEB. </w:t>
      </w:r>
    </w:p>
    <w:p w14:paraId="3CF0B4BB" w14:textId="37176441" w:rsidR="001C21B0" w:rsidRPr="00CD471C" w:rsidRDefault="00E82330" w:rsidP="00C31B01">
      <w:pPr>
        <w:pStyle w:val="Akapitzlist"/>
        <w:spacing w:before="120" w:after="0" w:line="360" w:lineRule="auto"/>
        <w:ind w:left="426" w:firstLine="696"/>
        <w:jc w:val="both"/>
        <w:rPr>
          <w:rFonts w:ascii="Times New Roman" w:hAnsi="Times New Roman"/>
          <w:sz w:val="24"/>
          <w:szCs w:val="24"/>
        </w:rPr>
      </w:pPr>
      <w:r w:rsidRPr="00E82330">
        <w:rPr>
          <w:rFonts w:ascii="Times New Roman" w:hAnsi="Times New Roman"/>
          <w:sz w:val="24"/>
          <w:szCs w:val="24"/>
        </w:rPr>
        <w:t xml:space="preserve">Wprowadzony obowiązek złożenia deklaracji o użytkowanych źródłach ciepła i spalania paliw stanowi niezwykle istotne rozwiązanie dla organów samorządowych –przez złożone deklaracje zostaną zinwentaryzowane wszystkie źródła ciepła i spalania paliw, co w znaczący sposób ułatwi funkcjonowanie </w:t>
      </w:r>
      <w:r>
        <w:rPr>
          <w:rFonts w:ascii="Times New Roman" w:hAnsi="Times New Roman"/>
          <w:sz w:val="24"/>
          <w:szCs w:val="24"/>
        </w:rPr>
        <w:t xml:space="preserve">jednostek </w:t>
      </w:r>
      <w:r w:rsidRPr="00E82330">
        <w:rPr>
          <w:rFonts w:ascii="Times New Roman" w:hAnsi="Times New Roman"/>
          <w:sz w:val="24"/>
          <w:szCs w:val="24"/>
        </w:rPr>
        <w:t>samorządu</w:t>
      </w:r>
      <w:r>
        <w:rPr>
          <w:rFonts w:ascii="Times New Roman" w:hAnsi="Times New Roman"/>
          <w:sz w:val="24"/>
          <w:szCs w:val="24"/>
        </w:rPr>
        <w:t xml:space="preserve"> terytorialnego</w:t>
      </w:r>
      <w:r w:rsidRPr="00E82330">
        <w:rPr>
          <w:rFonts w:ascii="Times New Roman" w:hAnsi="Times New Roman"/>
          <w:sz w:val="24"/>
          <w:szCs w:val="24"/>
        </w:rPr>
        <w:t>.</w:t>
      </w:r>
      <w:r>
        <w:rPr>
          <w:rFonts w:ascii="Times New Roman" w:hAnsi="Times New Roman"/>
          <w:sz w:val="24"/>
          <w:szCs w:val="24"/>
        </w:rPr>
        <w:t xml:space="preserve"> </w:t>
      </w:r>
      <w:r w:rsidR="001C21B0" w:rsidRPr="001C21B0">
        <w:rPr>
          <w:rFonts w:ascii="Times New Roman" w:hAnsi="Times New Roman"/>
          <w:sz w:val="24"/>
          <w:szCs w:val="24"/>
        </w:rPr>
        <w:t>Przepisy wprowadzające obowiązek złożenia deklaracji zostały wzmocnione przepisami sankcyjnymi, uwzględniającymi</w:t>
      </w:r>
      <w:r w:rsidR="00C12FF7">
        <w:rPr>
          <w:rFonts w:ascii="Times New Roman" w:hAnsi="Times New Roman"/>
          <w:sz w:val="24"/>
          <w:szCs w:val="24"/>
        </w:rPr>
        <w:t xml:space="preserve"> jednocześnie</w:t>
      </w:r>
      <w:r w:rsidR="001C21B0" w:rsidRPr="001C21B0">
        <w:rPr>
          <w:rFonts w:ascii="Times New Roman" w:hAnsi="Times New Roman"/>
          <w:sz w:val="24"/>
          <w:szCs w:val="24"/>
        </w:rPr>
        <w:t xml:space="preserve"> instytucję czynnego żalu.</w:t>
      </w:r>
      <w:r w:rsidR="001C21B0">
        <w:rPr>
          <w:rFonts w:ascii="Times New Roman" w:hAnsi="Times New Roman"/>
          <w:sz w:val="24"/>
          <w:szCs w:val="24"/>
        </w:rPr>
        <w:t xml:space="preserve"> Projektowane regulacje w art. 27h wprowadzają bowiem sankcje karne nakładane w przypadku </w:t>
      </w:r>
      <w:r w:rsidR="001C21B0" w:rsidRPr="00C12FF7">
        <w:rPr>
          <w:rFonts w:ascii="Times New Roman" w:hAnsi="Times New Roman"/>
          <w:sz w:val="24"/>
          <w:szCs w:val="24"/>
        </w:rPr>
        <w:t>niezłożenia w ustawowym terminie ww. deklaracji</w:t>
      </w:r>
      <w:r w:rsidR="00C12FF7">
        <w:rPr>
          <w:rFonts w:ascii="Times New Roman" w:hAnsi="Times New Roman"/>
          <w:sz w:val="24"/>
          <w:szCs w:val="24"/>
        </w:rPr>
        <w:t>. P</w:t>
      </w:r>
      <w:r w:rsidR="00C12FF7" w:rsidRPr="00C12FF7">
        <w:rPr>
          <w:rFonts w:ascii="Times New Roman" w:hAnsi="Times New Roman"/>
          <w:sz w:val="24"/>
          <w:szCs w:val="24"/>
        </w:rPr>
        <w:t>enalizując wymienione zachowanie, uznano, że będzie ono stanowić wykroczenie zagrożone karą grzywny.</w:t>
      </w:r>
      <w:r w:rsidR="00C12FF7">
        <w:rPr>
          <w:rFonts w:ascii="Times New Roman" w:hAnsi="Times New Roman"/>
          <w:sz w:val="24"/>
          <w:szCs w:val="24"/>
        </w:rPr>
        <w:t xml:space="preserve"> </w:t>
      </w:r>
      <w:r w:rsidR="002431B3" w:rsidRPr="00C12FF7">
        <w:rPr>
          <w:rFonts w:ascii="Times New Roman" w:hAnsi="Times New Roman"/>
          <w:sz w:val="24"/>
          <w:szCs w:val="24"/>
        </w:rPr>
        <w:t xml:space="preserve">Wprowadzane rozwiązanie ma pełnić funkcję prewencyjną i dyscyplinującą obowiązanych do składania deklaracji, aczkolwiek nie ma na celu bezwarunkowego karania osób, które takiej deklaracji nie złożyły. </w:t>
      </w:r>
      <w:r w:rsidR="00C12FF7" w:rsidRPr="00114B7B">
        <w:rPr>
          <w:rFonts w:ascii="Times New Roman" w:hAnsi="Times New Roman"/>
          <w:sz w:val="24"/>
          <w:szCs w:val="24"/>
        </w:rPr>
        <w:t xml:space="preserve">Z uwagi na fakt, że właściciel lub </w:t>
      </w:r>
      <w:r w:rsidR="00C12FF7">
        <w:rPr>
          <w:rFonts w:ascii="Times New Roman" w:hAnsi="Times New Roman"/>
          <w:sz w:val="24"/>
          <w:szCs w:val="24"/>
        </w:rPr>
        <w:t>zarządca budynku lub lokalu</w:t>
      </w:r>
      <w:r w:rsidR="00C12FF7" w:rsidRPr="00114B7B">
        <w:rPr>
          <w:rFonts w:ascii="Times New Roman" w:hAnsi="Times New Roman"/>
          <w:sz w:val="24"/>
          <w:szCs w:val="24"/>
        </w:rPr>
        <w:t xml:space="preserve"> może nie dotrzymać terminu </w:t>
      </w:r>
      <w:r w:rsidR="00C12FF7">
        <w:rPr>
          <w:rFonts w:ascii="Times New Roman" w:hAnsi="Times New Roman"/>
          <w:sz w:val="24"/>
          <w:szCs w:val="24"/>
        </w:rPr>
        <w:t>złożenia deklaracji</w:t>
      </w:r>
      <w:r w:rsidR="00C12FF7" w:rsidRPr="00114B7B">
        <w:rPr>
          <w:rFonts w:ascii="Times New Roman" w:hAnsi="Times New Roman"/>
          <w:sz w:val="24"/>
          <w:szCs w:val="24"/>
        </w:rPr>
        <w:t xml:space="preserve">, </w:t>
      </w:r>
      <w:r w:rsidR="00C12FF7">
        <w:rPr>
          <w:rFonts w:ascii="Times New Roman" w:hAnsi="Times New Roman"/>
          <w:sz w:val="24"/>
          <w:szCs w:val="24"/>
        </w:rPr>
        <w:t xml:space="preserve">art. 27h </w:t>
      </w:r>
      <w:r w:rsidR="00C12FF7" w:rsidRPr="00114B7B">
        <w:rPr>
          <w:rFonts w:ascii="Times New Roman" w:hAnsi="Times New Roman"/>
          <w:sz w:val="24"/>
          <w:szCs w:val="24"/>
        </w:rPr>
        <w:t xml:space="preserve">ust. 2 projektu rozstrzyga, że niedotrzymanie </w:t>
      </w:r>
      <w:r w:rsidR="00C12FF7">
        <w:rPr>
          <w:rFonts w:ascii="Times New Roman" w:hAnsi="Times New Roman"/>
          <w:sz w:val="24"/>
          <w:szCs w:val="24"/>
        </w:rPr>
        <w:t xml:space="preserve">tego </w:t>
      </w:r>
      <w:r w:rsidR="00C12FF7" w:rsidRPr="00114B7B">
        <w:rPr>
          <w:rFonts w:ascii="Times New Roman" w:hAnsi="Times New Roman"/>
          <w:sz w:val="24"/>
          <w:szCs w:val="24"/>
        </w:rPr>
        <w:t>terminu nie stanowi podstawy</w:t>
      </w:r>
      <w:r w:rsidR="00C12FF7">
        <w:rPr>
          <w:rFonts w:ascii="Times New Roman" w:hAnsi="Times New Roman"/>
          <w:sz w:val="24"/>
          <w:szCs w:val="24"/>
        </w:rPr>
        <w:t xml:space="preserve"> do automatycznego zastosowania sankcji karnych, które zostało </w:t>
      </w:r>
      <w:r w:rsidR="00861A9A">
        <w:rPr>
          <w:rFonts w:ascii="Times New Roman" w:hAnsi="Times New Roman"/>
          <w:sz w:val="24"/>
          <w:szCs w:val="24"/>
        </w:rPr>
        <w:t xml:space="preserve">tym samym </w:t>
      </w:r>
      <w:r w:rsidR="00C12FF7">
        <w:rPr>
          <w:rFonts w:ascii="Times New Roman" w:hAnsi="Times New Roman"/>
          <w:sz w:val="24"/>
          <w:szCs w:val="24"/>
        </w:rPr>
        <w:t xml:space="preserve">uzależnione od powzięcia przez organ wiadomości o popełnieniu przedmiotowego wykroczenia. </w:t>
      </w:r>
      <w:r w:rsidR="002431B3" w:rsidRPr="00C12FF7">
        <w:rPr>
          <w:rFonts w:ascii="Times New Roman" w:hAnsi="Times New Roman"/>
          <w:sz w:val="24"/>
          <w:szCs w:val="24"/>
        </w:rPr>
        <w:t>Z tego też względu</w:t>
      </w:r>
      <w:r w:rsidR="00C12FF7">
        <w:rPr>
          <w:rFonts w:ascii="Times New Roman" w:hAnsi="Times New Roman"/>
          <w:sz w:val="24"/>
          <w:szCs w:val="24"/>
        </w:rPr>
        <w:t xml:space="preserve"> wprowadzono</w:t>
      </w:r>
      <w:r w:rsidR="002431B3" w:rsidRPr="00C12FF7">
        <w:rPr>
          <w:rFonts w:ascii="Times New Roman" w:hAnsi="Times New Roman"/>
          <w:sz w:val="24"/>
          <w:szCs w:val="24"/>
        </w:rPr>
        <w:t xml:space="preserve"> możliwość zastosowania tzw. czynnego żalu w sytuacji</w:t>
      </w:r>
      <w:r w:rsidR="0090489C">
        <w:rPr>
          <w:rFonts w:ascii="Times New Roman" w:hAnsi="Times New Roman"/>
          <w:sz w:val="24"/>
          <w:szCs w:val="24"/>
        </w:rPr>
        <w:t>,</w:t>
      </w:r>
      <w:r w:rsidR="002431B3" w:rsidRPr="00CD471C">
        <w:rPr>
          <w:rFonts w:ascii="Times New Roman" w:hAnsi="Times New Roman"/>
          <w:sz w:val="24"/>
          <w:szCs w:val="24"/>
        </w:rPr>
        <w:t xml:space="preserve"> w której złożenie deklaracji miało </w:t>
      </w:r>
      <w:r w:rsidR="00C12FF7">
        <w:rPr>
          <w:rFonts w:ascii="Times New Roman" w:hAnsi="Times New Roman"/>
          <w:sz w:val="24"/>
          <w:szCs w:val="24"/>
        </w:rPr>
        <w:t xml:space="preserve">w ogóle </w:t>
      </w:r>
      <w:r w:rsidR="002431B3" w:rsidRPr="00CD471C">
        <w:rPr>
          <w:rFonts w:ascii="Times New Roman" w:hAnsi="Times New Roman"/>
          <w:sz w:val="24"/>
          <w:szCs w:val="24"/>
        </w:rPr>
        <w:t>miejsce i nastą</w:t>
      </w:r>
      <w:r w:rsidR="002431B3" w:rsidRPr="00CD471C">
        <w:rPr>
          <w:rFonts w:ascii="Times New Roman" w:hAnsi="Times New Roman"/>
          <w:sz w:val="24"/>
          <w:szCs w:val="24"/>
        </w:rPr>
        <w:lastRenderedPageBreak/>
        <w:t xml:space="preserve">piło przed dniem, w </w:t>
      </w:r>
      <w:r w:rsidR="001C21B0" w:rsidRPr="00CD471C">
        <w:rPr>
          <w:rFonts w:ascii="Times New Roman" w:hAnsi="Times New Roman"/>
          <w:sz w:val="24"/>
          <w:szCs w:val="24"/>
        </w:rPr>
        <w:t>którym wójt, burmistrz lub prezydent miasta powziął wiadomość o popełnieniu wykroczenia.</w:t>
      </w:r>
      <w:r w:rsidR="002431B3" w:rsidRPr="00CD471C">
        <w:rPr>
          <w:rFonts w:ascii="Times New Roman" w:hAnsi="Times New Roman"/>
          <w:sz w:val="24"/>
          <w:szCs w:val="24"/>
        </w:rPr>
        <w:t xml:space="preserve"> </w:t>
      </w:r>
      <w:r w:rsidR="001C21B0" w:rsidRPr="00CD471C">
        <w:rPr>
          <w:rFonts w:ascii="Times New Roman" w:hAnsi="Times New Roman"/>
          <w:sz w:val="24"/>
          <w:szCs w:val="24"/>
        </w:rPr>
        <w:t xml:space="preserve">Orzekanie w </w:t>
      </w:r>
      <w:r w:rsidR="002431B3" w:rsidRPr="00CD471C">
        <w:rPr>
          <w:rFonts w:ascii="Times New Roman" w:hAnsi="Times New Roman"/>
          <w:sz w:val="24"/>
          <w:szCs w:val="24"/>
        </w:rPr>
        <w:t xml:space="preserve">przedmiotowych </w:t>
      </w:r>
      <w:r w:rsidR="001C21B0" w:rsidRPr="00CD471C">
        <w:rPr>
          <w:rFonts w:ascii="Times New Roman" w:hAnsi="Times New Roman"/>
          <w:sz w:val="24"/>
          <w:szCs w:val="24"/>
        </w:rPr>
        <w:t>sprawach następuje na podstawie przepisów us</w:t>
      </w:r>
      <w:r w:rsidR="00282927">
        <w:rPr>
          <w:rFonts w:ascii="Times New Roman" w:hAnsi="Times New Roman"/>
          <w:sz w:val="24"/>
          <w:szCs w:val="24"/>
        </w:rPr>
        <w:t xml:space="preserve">tawy z dnia 24 czerwca 2001 r. </w:t>
      </w:r>
      <w:r w:rsidR="00282927">
        <w:rPr>
          <w:rFonts w:ascii="Times New Roman" w:hAnsi="Times New Roman"/>
          <w:bCs/>
          <w:color w:val="000000"/>
          <w:sz w:val="24"/>
          <w:szCs w:val="24"/>
        </w:rPr>
        <w:t>–</w:t>
      </w:r>
      <w:r w:rsidR="001C21B0" w:rsidRPr="00CD471C">
        <w:rPr>
          <w:rFonts w:ascii="Times New Roman" w:hAnsi="Times New Roman"/>
          <w:sz w:val="24"/>
          <w:szCs w:val="24"/>
        </w:rPr>
        <w:t xml:space="preserve"> Kodeks postępowania w sprawach o wykroczenia (Dz. U. z 2020 r. poz. 729</w:t>
      </w:r>
      <w:r w:rsidR="00DC2136">
        <w:rPr>
          <w:rFonts w:ascii="Times New Roman" w:hAnsi="Times New Roman"/>
          <w:sz w:val="24"/>
          <w:szCs w:val="24"/>
        </w:rPr>
        <w:t>, z późn. zm.</w:t>
      </w:r>
      <w:r w:rsidR="00282927">
        <w:rPr>
          <w:rFonts w:ascii="Times New Roman" w:hAnsi="Times New Roman"/>
          <w:sz w:val="24"/>
          <w:szCs w:val="24"/>
        </w:rPr>
        <w:t>).</w:t>
      </w:r>
    </w:p>
    <w:p w14:paraId="795247AA" w14:textId="50743D78" w:rsidR="009057D3" w:rsidRPr="007350CE" w:rsidRDefault="006C4EFC"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S</w:t>
      </w:r>
      <w:r w:rsidR="00E75AF0" w:rsidRPr="007350CE">
        <w:rPr>
          <w:rFonts w:ascii="Times New Roman" w:hAnsi="Times New Roman"/>
          <w:sz w:val="24"/>
          <w:szCs w:val="24"/>
        </w:rPr>
        <w:t>zczegółow</w:t>
      </w:r>
      <w:r w:rsidR="00A60C4A" w:rsidRPr="007350CE">
        <w:rPr>
          <w:rFonts w:ascii="Times New Roman" w:hAnsi="Times New Roman"/>
          <w:sz w:val="24"/>
          <w:szCs w:val="24"/>
        </w:rPr>
        <w:t xml:space="preserve">e </w:t>
      </w:r>
      <w:r w:rsidR="00E75AF0" w:rsidRPr="007350CE">
        <w:rPr>
          <w:rFonts w:ascii="Times New Roman" w:hAnsi="Times New Roman"/>
          <w:sz w:val="24"/>
          <w:szCs w:val="24"/>
        </w:rPr>
        <w:t>dan</w:t>
      </w:r>
      <w:r w:rsidR="00A60C4A" w:rsidRPr="007350CE">
        <w:rPr>
          <w:rFonts w:ascii="Times New Roman" w:hAnsi="Times New Roman"/>
          <w:sz w:val="24"/>
          <w:szCs w:val="24"/>
        </w:rPr>
        <w:t>e</w:t>
      </w:r>
      <w:r w:rsidR="009057D3" w:rsidRPr="007350CE">
        <w:rPr>
          <w:rFonts w:ascii="Times New Roman" w:hAnsi="Times New Roman"/>
          <w:sz w:val="24"/>
          <w:szCs w:val="24"/>
        </w:rPr>
        <w:t xml:space="preserve"> i informacj</w:t>
      </w:r>
      <w:r w:rsidR="00A60C4A" w:rsidRPr="007350CE">
        <w:rPr>
          <w:rFonts w:ascii="Times New Roman" w:hAnsi="Times New Roman"/>
          <w:sz w:val="24"/>
          <w:szCs w:val="24"/>
        </w:rPr>
        <w:t>e</w:t>
      </w:r>
      <w:r w:rsidR="00E75AF0" w:rsidRPr="007350CE">
        <w:rPr>
          <w:rFonts w:ascii="Times New Roman" w:hAnsi="Times New Roman"/>
          <w:sz w:val="24"/>
          <w:szCs w:val="24"/>
        </w:rPr>
        <w:t xml:space="preserve"> gromadzon</w:t>
      </w:r>
      <w:r w:rsidR="00C31B01">
        <w:rPr>
          <w:rFonts w:ascii="Times New Roman" w:hAnsi="Times New Roman"/>
          <w:sz w:val="24"/>
          <w:szCs w:val="24"/>
        </w:rPr>
        <w:t>e</w:t>
      </w:r>
      <w:r w:rsidR="00E75AF0" w:rsidRPr="007350CE">
        <w:rPr>
          <w:rFonts w:ascii="Times New Roman" w:hAnsi="Times New Roman"/>
          <w:sz w:val="24"/>
          <w:szCs w:val="24"/>
        </w:rPr>
        <w:t xml:space="preserve"> w </w:t>
      </w:r>
      <w:r w:rsidR="009057D3" w:rsidRPr="007350CE">
        <w:rPr>
          <w:rFonts w:ascii="Times New Roman" w:hAnsi="Times New Roman"/>
          <w:sz w:val="24"/>
          <w:szCs w:val="24"/>
        </w:rPr>
        <w:t>CEEB, przekazywan</w:t>
      </w:r>
      <w:r w:rsidR="00C31B01">
        <w:rPr>
          <w:rFonts w:ascii="Times New Roman" w:hAnsi="Times New Roman"/>
          <w:sz w:val="24"/>
          <w:szCs w:val="24"/>
        </w:rPr>
        <w:t>e</w:t>
      </w:r>
      <w:r w:rsidR="009057D3" w:rsidRPr="007350CE">
        <w:rPr>
          <w:rFonts w:ascii="Times New Roman" w:hAnsi="Times New Roman"/>
          <w:sz w:val="24"/>
          <w:szCs w:val="24"/>
        </w:rPr>
        <w:t xml:space="preserve"> przez osoby uprawnione oraz uzupełnian</w:t>
      </w:r>
      <w:r w:rsidR="00C31B01">
        <w:rPr>
          <w:rFonts w:ascii="Times New Roman" w:hAnsi="Times New Roman"/>
          <w:sz w:val="24"/>
          <w:szCs w:val="24"/>
        </w:rPr>
        <w:t>e</w:t>
      </w:r>
      <w:r w:rsidR="009057D3" w:rsidRPr="007350CE">
        <w:rPr>
          <w:rFonts w:ascii="Times New Roman" w:hAnsi="Times New Roman"/>
          <w:sz w:val="24"/>
          <w:szCs w:val="24"/>
        </w:rPr>
        <w:t xml:space="preserve"> automatycznie przez system teleinformatyczny obsługujący </w:t>
      </w:r>
      <w:r w:rsidR="00CB4AD4" w:rsidRPr="007350CE">
        <w:rPr>
          <w:rFonts w:ascii="Times New Roman" w:hAnsi="Times New Roman"/>
          <w:sz w:val="24"/>
          <w:szCs w:val="24"/>
        </w:rPr>
        <w:t>CEEB</w:t>
      </w:r>
      <w:r w:rsidR="0090489C">
        <w:rPr>
          <w:rFonts w:ascii="Times New Roman" w:hAnsi="Times New Roman"/>
          <w:sz w:val="24"/>
          <w:szCs w:val="24"/>
        </w:rPr>
        <w:t>,</w:t>
      </w:r>
      <w:r w:rsidR="009057D3" w:rsidRPr="007350CE">
        <w:rPr>
          <w:rFonts w:ascii="Times New Roman" w:hAnsi="Times New Roman"/>
          <w:sz w:val="24"/>
          <w:szCs w:val="24"/>
        </w:rPr>
        <w:t xml:space="preserve"> </w:t>
      </w:r>
      <w:r w:rsidR="00E75AF0" w:rsidRPr="007350CE">
        <w:rPr>
          <w:rFonts w:ascii="Times New Roman" w:hAnsi="Times New Roman"/>
          <w:sz w:val="24"/>
          <w:szCs w:val="24"/>
        </w:rPr>
        <w:t>zostan</w:t>
      </w:r>
      <w:r w:rsidR="0090489C">
        <w:rPr>
          <w:rFonts w:ascii="Times New Roman" w:hAnsi="Times New Roman"/>
          <w:sz w:val="24"/>
          <w:szCs w:val="24"/>
        </w:rPr>
        <w:t>ą</w:t>
      </w:r>
      <w:r w:rsidR="00E75AF0" w:rsidRPr="007350CE">
        <w:rPr>
          <w:rFonts w:ascii="Times New Roman" w:hAnsi="Times New Roman"/>
          <w:sz w:val="24"/>
          <w:szCs w:val="24"/>
        </w:rPr>
        <w:t xml:space="preserve"> określon</w:t>
      </w:r>
      <w:r w:rsidR="0090489C">
        <w:rPr>
          <w:rFonts w:ascii="Times New Roman" w:hAnsi="Times New Roman"/>
          <w:sz w:val="24"/>
          <w:szCs w:val="24"/>
        </w:rPr>
        <w:t>e</w:t>
      </w:r>
      <w:r w:rsidR="00E75AF0" w:rsidRPr="007350CE">
        <w:rPr>
          <w:rFonts w:ascii="Times New Roman" w:hAnsi="Times New Roman"/>
          <w:sz w:val="24"/>
          <w:szCs w:val="24"/>
        </w:rPr>
        <w:t xml:space="preserve"> w rozporządzeniu </w:t>
      </w:r>
      <w:r w:rsidR="00112ECA" w:rsidRPr="007350CE">
        <w:rPr>
          <w:rFonts w:ascii="Times New Roman" w:hAnsi="Times New Roman"/>
          <w:sz w:val="24"/>
          <w:szCs w:val="24"/>
        </w:rPr>
        <w:t>(art. 27</w:t>
      </w:r>
      <w:r w:rsidR="009057D3" w:rsidRPr="007350CE">
        <w:rPr>
          <w:rFonts w:ascii="Times New Roman" w:hAnsi="Times New Roman"/>
          <w:sz w:val="24"/>
          <w:szCs w:val="24"/>
        </w:rPr>
        <w:t>a</w:t>
      </w:r>
      <w:r w:rsidR="00112ECA" w:rsidRPr="007350CE">
        <w:rPr>
          <w:rFonts w:ascii="Times New Roman" w:hAnsi="Times New Roman"/>
          <w:sz w:val="24"/>
          <w:szCs w:val="24"/>
        </w:rPr>
        <w:t xml:space="preserve"> ust. 5)</w:t>
      </w:r>
      <w:r w:rsidR="00E75AF0" w:rsidRPr="007350CE">
        <w:rPr>
          <w:rFonts w:ascii="Times New Roman" w:hAnsi="Times New Roman"/>
          <w:sz w:val="24"/>
          <w:szCs w:val="24"/>
        </w:rPr>
        <w:t>.</w:t>
      </w:r>
      <w:r w:rsidR="00B12FE1" w:rsidRPr="007350CE">
        <w:rPr>
          <w:rFonts w:ascii="Times New Roman" w:hAnsi="Times New Roman"/>
          <w:sz w:val="24"/>
          <w:szCs w:val="24"/>
        </w:rPr>
        <w:t xml:space="preserve"> Projektowane przepisy nie naruszają zasad określonych w przepisach rozporządzenia Parlamentu Europejskiego i Rady (UE) 2016/679 z dnia 27 kwietnia 2016 r. w sprawie ochrony osób fizycznych w związku z przetwarzaniem danych osobowych i w sprawie swobodnego przepływu takich danych oraz uchylenia dyrektywy 95/46/WE, w tym zasady określonej w art. 5 ust. 1 lit. c ww. rozporządzenia, która stanowi, że dane osobowe muszą być adekwatne, stosowne oraz ograniczone do tego co niezbędne do celów, w których są przetwarzane – tzw. zasada ,,minimalizacji” danych.</w:t>
      </w:r>
    </w:p>
    <w:p w14:paraId="64944DE0" w14:textId="176DE3AA" w:rsidR="00E75AF0" w:rsidRPr="007350CE" w:rsidRDefault="006C4EFC"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Przewiduje się, że w</w:t>
      </w:r>
      <w:r w:rsidR="00E75AF0" w:rsidRPr="007350CE">
        <w:rPr>
          <w:rFonts w:ascii="Times New Roman" w:hAnsi="Times New Roman"/>
          <w:sz w:val="24"/>
          <w:szCs w:val="24"/>
        </w:rPr>
        <w:t xml:space="preserve"> </w:t>
      </w:r>
      <w:r w:rsidR="002211C7" w:rsidRPr="007350CE">
        <w:rPr>
          <w:rFonts w:ascii="Times New Roman" w:hAnsi="Times New Roman"/>
          <w:sz w:val="24"/>
          <w:szCs w:val="24"/>
        </w:rPr>
        <w:t>CEEB</w:t>
      </w:r>
      <w:r w:rsidR="00E75AF0" w:rsidRPr="007350CE">
        <w:rPr>
          <w:rFonts w:ascii="Times New Roman" w:hAnsi="Times New Roman"/>
          <w:sz w:val="24"/>
          <w:szCs w:val="24"/>
        </w:rPr>
        <w:t xml:space="preserve"> </w:t>
      </w:r>
      <w:r w:rsidR="00C31B01" w:rsidRPr="007350CE">
        <w:rPr>
          <w:rFonts w:ascii="Times New Roman" w:hAnsi="Times New Roman"/>
          <w:sz w:val="24"/>
          <w:szCs w:val="24"/>
        </w:rPr>
        <w:t xml:space="preserve">będą </w:t>
      </w:r>
      <w:r w:rsidR="00E75AF0" w:rsidRPr="007350CE">
        <w:rPr>
          <w:rFonts w:ascii="Times New Roman" w:hAnsi="Times New Roman"/>
          <w:sz w:val="24"/>
          <w:szCs w:val="24"/>
        </w:rPr>
        <w:t>gromadzone m.in. następujące dane</w:t>
      </w:r>
      <w:r w:rsidR="00E840A4">
        <w:rPr>
          <w:rFonts w:ascii="Times New Roman" w:hAnsi="Times New Roman"/>
          <w:sz w:val="24"/>
          <w:szCs w:val="24"/>
        </w:rPr>
        <w:t xml:space="preserve"> dotyczące</w:t>
      </w:r>
      <w:r w:rsidR="00E75AF0" w:rsidRPr="007350CE">
        <w:rPr>
          <w:rFonts w:ascii="Times New Roman" w:hAnsi="Times New Roman"/>
          <w:sz w:val="24"/>
          <w:szCs w:val="24"/>
        </w:rPr>
        <w:t>:</w:t>
      </w:r>
    </w:p>
    <w:p w14:paraId="287C73CD" w14:textId="449B4399" w:rsidR="00736108" w:rsidRPr="007350CE" w:rsidRDefault="00E75AF0" w:rsidP="00282927">
      <w:pPr>
        <w:pStyle w:val="Akapitzlist"/>
        <w:numPr>
          <w:ilvl w:val="0"/>
          <w:numId w:val="22"/>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budynku lub jego części (lokalu): </w:t>
      </w:r>
      <w:r w:rsidR="002211BD" w:rsidRPr="007350CE">
        <w:rPr>
          <w:rFonts w:ascii="Times New Roman" w:hAnsi="Times New Roman"/>
          <w:sz w:val="24"/>
          <w:szCs w:val="24"/>
        </w:rPr>
        <w:t xml:space="preserve">punkt </w:t>
      </w:r>
      <w:r w:rsidRPr="007350CE">
        <w:rPr>
          <w:rFonts w:ascii="Times New Roman" w:hAnsi="Times New Roman"/>
          <w:sz w:val="24"/>
          <w:szCs w:val="24"/>
        </w:rPr>
        <w:t>adres</w:t>
      </w:r>
      <w:r w:rsidR="002211BD" w:rsidRPr="007350CE">
        <w:rPr>
          <w:rFonts w:ascii="Times New Roman" w:hAnsi="Times New Roman"/>
          <w:sz w:val="24"/>
          <w:szCs w:val="24"/>
        </w:rPr>
        <w:t>owy</w:t>
      </w:r>
      <w:r w:rsidR="002B05F2" w:rsidRPr="007350CE">
        <w:rPr>
          <w:rFonts w:ascii="Times New Roman" w:hAnsi="Times New Roman"/>
          <w:sz w:val="24"/>
          <w:szCs w:val="24"/>
        </w:rPr>
        <w:t xml:space="preserve"> </w:t>
      </w:r>
      <w:r w:rsidR="00140A39">
        <w:rPr>
          <w:rFonts w:ascii="Times New Roman" w:hAnsi="Times New Roman"/>
          <w:sz w:val="24"/>
          <w:szCs w:val="24"/>
        </w:rPr>
        <w:t>–</w:t>
      </w:r>
      <w:r w:rsidR="002B05F2" w:rsidRPr="007350CE">
        <w:rPr>
          <w:rFonts w:ascii="Times New Roman" w:hAnsi="Times New Roman"/>
          <w:sz w:val="24"/>
          <w:szCs w:val="24"/>
        </w:rPr>
        <w:t xml:space="preserve"> </w:t>
      </w:r>
      <w:r w:rsidR="006C4EFC" w:rsidRPr="007350CE">
        <w:rPr>
          <w:rFonts w:ascii="Times New Roman" w:hAnsi="Times New Roman"/>
          <w:sz w:val="24"/>
          <w:szCs w:val="24"/>
        </w:rPr>
        <w:t>pozyskiw</w:t>
      </w:r>
      <w:r w:rsidR="002B05F2" w:rsidRPr="007350CE">
        <w:rPr>
          <w:rFonts w:ascii="Times New Roman" w:hAnsi="Times New Roman"/>
          <w:sz w:val="24"/>
          <w:szCs w:val="24"/>
        </w:rPr>
        <w:t xml:space="preserve">any automatycznie z </w:t>
      </w:r>
      <w:r w:rsidR="00B3737E" w:rsidRPr="007350CE">
        <w:rPr>
          <w:rFonts w:ascii="Times New Roman" w:hAnsi="Times New Roman"/>
          <w:sz w:val="24"/>
          <w:szCs w:val="24"/>
        </w:rPr>
        <w:t>bazy danych państwowego rejestru granic i powierzchni jednostek podziałów terytorialnych kraju (PRG)</w:t>
      </w:r>
      <w:r w:rsidR="002B05F2" w:rsidRPr="007350CE">
        <w:rPr>
          <w:rFonts w:ascii="Times New Roman" w:hAnsi="Times New Roman"/>
          <w:sz w:val="24"/>
          <w:szCs w:val="24"/>
        </w:rPr>
        <w:t>;</w:t>
      </w:r>
      <w:r w:rsidRPr="007350CE">
        <w:rPr>
          <w:rFonts w:ascii="Times New Roman" w:hAnsi="Times New Roman"/>
          <w:sz w:val="24"/>
          <w:szCs w:val="24"/>
        </w:rPr>
        <w:t xml:space="preserve"> identyfikator infrastruktury informacji przestrzenniej (</w:t>
      </w:r>
      <w:proofErr w:type="spellStart"/>
      <w:r w:rsidRPr="007350CE">
        <w:rPr>
          <w:rFonts w:ascii="Times New Roman" w:hAnsi="Times New Roman"/>
          <w:sz w:val="24"/>
          <w:szCs w:val="24"/>
        </w:rPr>
        <w:t>idIIP</w:t>
      </w:r>
      <w:proofErr w:type="spellEnd"/>
      <w:r w:rsidRPr="007350CE">
        <w:rPr>
          <w:rFonts w:ascii="Times New Roman" w:hAnsi="Times New Roman"/>
          <w:sz w:val="24"/>
          <w:szCs w:val="24"/>
        </w:rPr>
        <w:t>)</w:t>
      </w:r>
      <w:r w:rsidR="002B05F2" w:rsidRPr="007350CE">
        <w:rPr>
          <w:rFonts w:ascii="Times New Roman" w:hAnsi="Times New Roman"/>
          <w:sz w:val="24"/>
          <w:szCs w:val="24"/>
        </w:rPr>
        <w:t xml:space="preserve"> </w:t>
      </w:r>
      <w:r w:rsidR="00140A39">
        <w:rPr>
          <w:rFonts w:ascii="Times New Roman" w:hAnsi="Times New Roman"/>
          <w:sz w:val="24"/>
          <w:szCs w:val="24"/>
        </w:rPr>
        <w:t>–</w:t>
      </w:r>
      <w:r w:rsidR="002B05F2" w:rsidRPr="007350CE">
        <w:rPr>
          <w:rFonts w:ascii="Times New Roman" w:hAnsi="Times New Roman"/>
          <w:sz w:val="24"/>
          <w:szCs w:val="24"/>
        </w:rPr>
        <w:t xml:space="preserve"> pozyskiwany automatycznie z systemu BDOT10k;</w:t>
      </w:r>
      <w:r w:rsidRPr="007350CE">
        <w:rPr>
          <w:rFonts w:ascii="Times New Roman" w:hAnsi="Times New Roman"/>
          <w:sz w:val="24"/>
          <w:szCs w:val="24"/>
        </w:rPr>
        <w:t xml:space="preserve"> funkcja ogólna</w:t>
      </w:r>
      <w:r w:rsidR="002B05F2" w:rsidRPr="007350CE">
        <w:rPr>
          <w:rFonts w:ascii="Times New Roman" w:hAnsi="Times New Roman"/>
          <w:sz w:val="24"/>
          <w:szCs w:val="24"/>
        </w:rPr>
        <w:t xml:space="preserve"> </w:t>
      </w:r>
      <w:r w:rsidR="00140A39">
        <w:rPr>
          <w:rFonts w:ascii="Times New Roman" w:hAnsi="Times New Roman"/>
          <w:sz w:val="24"/>
          <w:szCs w:val="24"/>
        </w:rPr>
        <w:t>–</w:t>
      </w:r>
      <w:r w:rsidR="002B05F2" w:rsidRPr="007350CE">
        <w:rPr>
          <w:rFonts w:ascii="Times New Roman" w:hAnsi="Times New Roman"/>
          <w:sz w:val="24"/>
          <w:szCs w:val="24"/>
        </w:rPr>
        <w:t xml:space="preserve"> pozyskiwana automatycznie z systemu BDOT10k; obwód budynku </w:t>
      </w:r>
      <w:r w:rsidR="00140A39">
        <w:rPr>
          <w:rFonts w:ascii="Times New Roman" w:hAnsi="Times New Roman"/>
          <w:sz w:val="24"/>
          <w:szCs w:val="24"/>
        </w:rPr>
        <w:t>–</w:t>
      </w:r>
      <w:r w:rsidR="002B05F2" w:rsidRPr="007350CE">
        <w:rPr>
          <w:rFonts w:ascii="Times New Roman" w:hAnsi="Times New Roman"/>
          <w:sz w:val="24"/>
          <w:szCs w:val="24"/>
        </w:rPr>
        <w:t xml:space="preserve"> wyliczany algorytmem zaimplementowanym w CEEB;</w:t>
      </w:r>
      <w:r w:rsidRPr="007350CE">
        <w:rPr>
          <w:rFonts w:ascii="Times New Roman" w:hAnsi="Times New Roman"/>
          <w:sz w:val="24"/>
          <w:szCs w:val="24"/>
        </w:rPr>
        <w:t xml:space="preserve"> rok budowy, liczba kondygnacji, średnia wy</w:t>
      </w:r>
      <w:r w:rsidR="002B05F2" w:rsidRPr="007350CE">
        <w:rPr>
          <w:rFonts w:ascii="Times New Roman" w:hAnsi="Times New Roman"/>
          <w:sz w:val="24"/>
          <w:szCs w:val="24"/>
        </w:rPr>
        <w:t xml:space="preserve">sokość kondygnacji ogrzewanych, </w:t>
      </w:r>
      <w:r w:rsidRPr="007350CE">
        <w:rPr>
          <w:rFonts w:ascii="Times New Roman" w:hAnsi="Times New Roman"/>
          <w:sz w:val="24"/>
          <w:szCs w:val="24"/>
        </w:rPr>
        <w:t>grubość ocieplenia podłogi na gruncie lub stropu nad piwnicą lub garażem, grubość ocieplenia stropodachu, grubość ocieplenia dachu, stopień ocieplenia ścian zewnętrznych, grubość ocieplenia ścian zewnętrznych, powierzchnia pomieszczeń ogrzewanych, średnia temperatura pomieszczeń o</w:t>
      </w:r>
      <w:r w:rsidR="002B05F2" w:rsidRPr="007350CE">
        <w:rPr>
          <w:rFonts w:ascii="Times New Roman" w:hAnsi="Times New Roman"/>
          <w:sz w:val="24"/>
          <w:szCs w:val="24"/>
        </w:rPr>
        <w:t xml:space="preserve">grzewanych w sezonie grzewczym </w:t>
      </w:r>
      <w:r w:rsidR="00140A39">
        <w:rPr>
          <w:rFonts w:ascii="Times New Roman" w:hAnsi="Times New Roman"/>
          <w:sz w:val="24"/>
          <w:szCs w:val="24"/>
        </w:rPr>
        <w:t>–</w:t>
      </w:r>
      <w:r w:rsidR="002B05F2" w:rsidRPr="007350CE">
        <w:rPr>
          <w:rFonts w:ascii="Times New Roman" w:hAnsi="Times New Roman"/>
          <w:sz w:val="24"/>
          <w:szCs w:val="24"/>
        </w:rPr>
        <w:t xml:space="preserve"> ustalane na po</w:t>
      </w:r>
      <w:r w:rsidR="00E9421E" w:rsidRPr="007350CE">
        <w:rPr>
          <w:rFonts w:ascii="Times New Roman" w:hAnsi="Times New Roman"/>
          <w:sz w:val="24"/>
          <w:szCs w:val="24"/>
        </w:rPr>
        <w:t>dstawie</w:t>
      </w:r>
      <w:r w:rsidR="006F20E1" w:rsidRPr="007350CE">
        <w:rPr>
          <w:rFonts w:ascii="Times New Roman" w:hAnsi="Times New Roman"/>
          <w:sz w:val="24"/>
          <w:szCs w:val="24"/>
        </w:rPr>
        <w:t xml:space="preserve"> informacji </w:t>
      </w:r>
      <w:r w:rsidR="00E9421E" w:rsidRPr="007350CE">
        <w:rPr>
          <w:rFonts w:ascii="Times New Roman" w:hAnsi="Times New Roman"/>
          <w:sz w:val="24"/>
          <w:szCs w:val="24"/>
        </w:rPr>
        <w:t xml:space="preserve">uzyskanych </w:t>
      </w:r>
      <w:r w:rsidR="006F20E1" w:rsidRPr="007350CE">
        <w:rPr>
          <w:rFonts w:ascii="Times New Roman" w:hAnsi="Times New Roman"/>
          <w:sz w:val="24"/>
          <w:szCs w:val="24"/>
        </w:rPr>
        <w:t>od</w:t>
      </w:r>
      <w:r w:rsidR="002B05F2" w:rsidRPr="007350CE">
        <w:rPr>
          <w:rFonts w:ascii="Times New Roman" w:hAnsi="Times New Roman"/>
          <w:sz w:val="24"/>
          <w:szCs w:val="24"/>
        </w:rPr>
        <w:t xml:space="preserve"> mieszkańca</w:t>
      </w:r>
      <w:r w:rsidR="006F20E1" w:rsidRPr="007350CE">
        <w:rPr>
          <w:rFonts w:ascii="Times New Roman" w:hAnsi="Times New Roman"/>
          <w:sz w:val="24"/>
          <w:szCs w:val="24"/>
        </w:rPr>
        <w:t xml:space="preserve"> budynku lub lokalu</w:t>
      </w:r>
      <w:r w:rsidR="009057D3" w:rsidRPr="007350CE">
        <w:rPr>
          <w:rFonts w:ascii="Times New Roman" w:hAnsi="Times New Roman"/>
          <w:sz w:val="24"/>
          <w:szCs w:val="24"/>
        </w:rPr>
        <w:t>;</w:t>
      </w:r>
      <w:r w:rsidR="002B05F2" w:rsidRPr="007350CE">
        <w:rPr>
          <w:rFonts w:ascii="Times New Roman" w:hAnsi="Times New Roman"/>
          <w:sz w:val="24"/>
          <w:szCs w:val="24"/>
        </w:rPr>
        <w:t xml:space="preserve"> </w:t>
      </w:r>
    </w:p>
    <w:p w14:paraId="497348C1" w14:textId="452FAC15" w:rsidR="00736108" w:rsidRPr="007350CE" w:rsidRDefault="00112ECA" w:rsidP="00282927">
      <w:pPr>
        <w:pStyle w:val="Akapitzlist"/>
        <w:numPr>
          <w:ilvl w:val="0"/>
          <w:numId w:val="22"/>
        </w:numPr>
        <w:spacing w:before="120" w:after="0" w:line="360" w:lineRule="auto"/>
        <w:jc w:val="both"/>
        <w:rPr>
          <w:rFonts w:ascii="Times New Roman" w:hAnsi="Times New Roman"/>
          <w:sz w:val="24"/>
          <w:szCs w:val="24"/>
        </w:rPr>
      </w:pPr>
      <w:r w:rsidRPr="007350CE">
        <w:rPr>
          <w:rFonts w:ascii="Times New Roman" w:hAnsi="Times New Roman"/>
          <w:sz w:val="24"/>
          <w:szCs w:val="24"/>
        </w:rPr>
        <w:t>źródła</w:t>
      </w:r>
      <w:r w:rsidR="00E75AF0" w:rsidRPr="007350CE">
        <w:rPr>
          <w:rFonts w:ascii="Times New Roman" w:hAnsi="Times New Roman"/>
          <w:sz w:val="24"/>
          <w:szCs w:val="24"/>
        </w:rPr>
        <w:t xml:space="preserve"> ciepła, energii elektrycznej i spalania paliw </w:t>
      </w:r>
      <w:r w:rsidR="00140A39">
        <w:rPr>
          <w:rFonts w:ascii="Times New Roman" w:hAnsi="Times New Roman"/>
          <w:sz w:val="24"/>
          <w:szCs w:val="24"/>
        </w:rPr>
        <w:t>–</w:t>
      </w:r>
      <w:r w:rsidR="00E75AF0" w:rsidRPr="007350CE">
        <w:rPr>
          <w:rFonts w:ascii="Times New Roman" w:hAnsi="Times New Roman"/>
          <w:sz w:val="24"/>
          <w:szCs w:val="24"/>
        </w:rPr>
        <w:t xml:space="preserve"> wykorzystywanych w budynku l</w:t>
      </w:r>
      <w:r w:rsidR="00E9421E" w:rsidRPr="007350CE">
        <w:rPr>
          <w:rFonts w:ascii="Times New Roman" w:hAnsi="Times New Roman"/>
          <w:sz w:val="24"/>
          <w:szCs w:val="24"/>
        </w:rPr>
        <w:t xml:space="preserve">ub jego części (lokalu): rodzaj (np. kocioł gazowy, podgrzewacz </w:t>
      </w:r>
      <w:r w:rsidR="00E9421E" w:rsidRPr="007350CE">
        <w:rPr>
          <w:rFonts w:ascii="Times New Roman" w:hAnsi="Times New Roman"/>
          <w:sz w:val="24"/>
          <w:szCs w:val="24"/>
        </w:rPr>
        <w:lastRenderedPageBreak/>
        <w:t xml:space="preserve">gazowy przepływowy, podgrzewacz gazowy pojemnościowy, grzejnik gazowy, kominek gazowy, nagrzewnice gazowe, promienniki gazowe, kocioł na paliwa stałe, piec kaflowy lub wolnostojący (koza, angielka) na paliwa stałe (węgiel, drewno, </w:t>
      </w:r>
      <w:proofErr w:type="spellStart"/>
      <w:r w:rsidR="00E9421E" w:rsidRPr="007350CE">
        <w:rPr>
          <w:rFonts w:ascii="Times New Roman" w:hAnsi="Times New Roman"/>
          <w:sz w:val="24"/>
          <w:szCs w:val="24"/>
        </w:rPr>
        <w:t>pellet</w:t>
      </w:r>
      <w:proofErr w:type="spellEnd"/>
      <w:r w:rsidR="00E9421E" w:rsidRPr="007350CE">
        <w:rPr>
          <w:rFonts w:ascii="Times New Roman" w:hAnsi="Times New Roman"/>
          <w:sz w:val="24"/>
          <w:szCs w:val="24"/>
        </w:rPr>
        <w:t xml:space="preserve">), kominek na paliwo stałe, trzon kuchenny, </w:t>
      </w:r>
      <w:proofErr w:type="spellStart"/>
      <w:r w:rsidR="00E9421E" w:rsidRPr="007350CE">
        <w:rPr>
          <w:rFonts w:ascii="Times New Roman" w:hAnsi="Times New Roman"/>
          <w:sz w:val="24"/>
          <w:szCs w:val="24"/>
        </w:rPr>
        <w:t>piecokuchnia</w:t>
      </w:r>
      <w:proofErr w:type="spellEnd"/>
      <w:r w:rsidR="00E9421E" w:rsidRPr="007350CE">
        <w:rPr>
          <w:rFonts w:ascii="Times New Roman" w:hAnsi="Times New Roman"/>
          <w:sz w:val="24"/>
          <w:szCs w:val="24"/>
        </w:rPr>
        <w:t>, kuchnia węglowa, kocioł olejowy, piec olejowy, pompa ciepła powietrzna, pompa ciepła gruntowa, pompa ciepła wodna, ogrzewanie elektryczne, kolektory słoneczne, sieć ciepłownicza, instalacja fotowoltaiczna, kogeneracja, gruntowe wymienniki ciepła, itp.),</w:t>
      </w:r>
      <w:r w:rsidR="00E75AF0" w:rsidRPr="007350CE">
        <w:rPr>
          <w:rFonts w:ascii="Times New Roman" w:hAnsi="Times New Roman"/>
          <w:sz w:val="24"/>
          <w:szCs w:val="24"/>
        </w:rPr>
        <w:t xml:space="preserve"> nominalna moc cieplna lub elektryczna, rodzaj paliwa i jego roczne zużycie, rok montażu, rok produkcji, przeznaczenie, potwierdzenie spełnienia wymagań standardów niskoemisyjnych, klasa kotła na paliwo stałe, sposób podawania paliwa w kotle na paliwo stałe, sprawność przy mocy nominalnej kotła na paliwo stałe, urządzenie odpylające i jego sprawność w kotle na paliwo stałe, źródło danych (tabliczka znamionowa, dokumentac</w:t>
      </w:r>
      <w:r w:rsidR="002211BD" w:rsidRPr="007350CE">
        <w:rPr>
          <w:rFonts w:ascii="Times New Roman" w:hAnsi="Times New Roman"/>
          <w:sz w:val="24"/>
          <w:szCs w:val="24"/>
        </w:rPr>
        <w:t>ja techniczno-ruchowa lub inne) – ustalane na podstawie wskazań mieszkańca budynku lub lokalu albo w oparciu o informacje zamieszczone na urządzeniach grzewczych, np. tabliczka znamionowa umieszczona na kotle na paliwo stałe</w:t>
      </w:r>
      <w:r w:rsidR="00E75AF0" w:rsidRPr="007350CE">
        <w:rPr>
          <w:rFonts w:ascii="Times New Roman" w:hAnsi="Times New Roman"/>
          <w:sz w:val="24"/>
          <w:szCs w:val="24"/>
        </w:rPr>
        <w:t>;</w:t>
      </w:r>
    </w:p>
    <w:p w14:paraId="66BAE050" w14:textId="6DC3A043" w:rsidR="00EC3B57" w:rsidRDefault="002211BD" w:rsidP="00282927">
      <w:pPr>
        <w:pStyle w:val="Akapitzlist"/>
        <w:numPr>
          <w:ilvl w:val="0"/>
          <w:numId w:val="22"/>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wszelkiego rodzaju dofinansowań przedsięwzięć realizowanych w budynkach </w:t>
      </w:r>
      <w:r w:rsidR="00E75AF0" w:rsidRPr="007350CE">
        <w:rPr>
          <w:rFonts w:ascii="Times New Roman" w:hAnsi="Times New Roman"/>
          <w:sz w:val="24"/>
          <w:szCs w:val="24"/>
        </w:rPr>
        <w:t xml:space="preserve">w zakresie: </w:t>
      </w:r>
      <w:r w:rsidRPr="007350CE">
        <w:rPr>
          <w:rFonts w:ascii="Times New Roman" w:hAnsi="Times New Roman"/>
          <w:sz w:val="24"/>
          <w:szCs w:val="24"/>
        </w:rPr>
        <w:t>punkt</w:t>
      </w:r>
      <w:r w:rsidR="00E75AF0" w:rsidRPr="007350CE">
        <w:rPr>
          <w:rFonts w:ascii="Times New Roman" w:hAnsi="Times New Roman"/>
          <w:sz w:val="24"/>
          <w:szCs w:val="24"/>
        </w:rPr>
        <w:t xml:space="preserve"> </w:t>
      </w:r>
      <w:r w:rsidRPr="007350CE">
        <w:rPr>
          <w:rFonts w:ascii="Times New Roman" w:hAnsi="Times New Roman"/>
          <w:sz w:val="24"/>
          <w:szCs w:val="24"/>
        </w:rPr>
        <w:t xml:space="preserve">adresowy </w:t>
      </w:r>
      <w:r w:rsidR="00E75AF0" w:rsidRPr="007350CE">
        <w:rPr>
          <w:rFonts w:ascii="Times New Roman" w:hAnsi="Times New Roman"/>
          <w:sz w:val="24"/>
          <w:szCs w:val="24"/>
        </w:rPr>
        <w:t>budynku lub lokalu, na który udzielono dofinansowania, rodzaju i kwoty udzielonego dofinansowania, całkowitego kosztu przedsięwzięcia, przedmiotu</w:t>
      </w:r>
      <w:r w:rsidR="00140A39">
        <w:rPr>
          <w:rFonts w:ascii="Times New Roman" w:hAnsi="Times New Roman"/>
          <w:sz w:val="24"/>
          <w:szCs w:val="24"/>
        </w:rPr>
        <w:t xml:space="preserve"> </w:t>
      </w:r>
      <w:r w:rsidR="00E75AF0" w:rsidRPr="007350CE">
        <w:rPr>
          <w:rFonts w:ascii="Times New Roman" w:hAnsi="Times New Roman"/>
          <w:sz w:val="24"/>
          <w:szCs w:val="24"/>
        </w:rPr>
        <w:t>i źródła dofinansowania, okresu trwałości przedsięwzięcia</w:t>
      </w:r>
      <w:r w:rsidR="00C31B01">
        <w:rPr>
          <w:rFonts w:ascii="Times New Roman" w:hAnsi="Times New Roman"/>
          <w:sz w:val="24"/>
          <w:szCs w:val="24"/>
        </w:rPr>
        <w:t>,</w:t>
      </w:r>
      <w:r w:rsidR="00E75AF0" w:rsidRPr="007350CE">
        <w:rPr>
          <w:rFonts w:ascii="Times New Roman" w:hAnsi="Times New Roman"/>
          <w:sz w:val="24"/>
          <w:szCs w:val="24"/>
        </w:rPr>
        <w:t xml:space="preserve"> w ramach którego udzielono dofinansowania</w:t>
      </w:r>
      <w:r w:rsidR="00EC3B57">
        <w:rPr>
          <w:rFonts w:ascii="Times New Roman" w:hAnsi="Times New Roman"/>
          <w:sz w:val="24"/>
          <w:szCs w:val="24"/>
        </w:rPr>
        <w:t>;</w:t>
      </w:r>
    </w:p>
    <w:p w14:paraId="2A3C52DA" w14:textId="63A42410" w:rsidR="00E75AF0" w:rsidRPr="00CD471C" w:rsidRDefault="00EC3B57" w:rsidP="00282927">
      <w:pPr>
        <w:pStyle w:val="Akapitzlist"/>
        <w:numPr>
          <w:ilvl w:val="0"/>
          <w:numId w:val="22"/>
        </w:numPr>
        <w:spacing w:before="120" w:after="0" w:line="360" w:lineRule="auto"/>
        <w:jc w:val="both"/>
        <w:rPr>
          <w:rFonts w:ascii="Times New Roman" w:hAnsi="Times New Roman"/>
          <w:sz w:val="24"/>
          <w:szCs w:val="24"/>
        </w:rPr>
      </w:pPr>
      <w:r w:rsidRPr="00EC3B57">
        <w:rPr>
          <w:rFonts w:ascii="Times New Roman" w:hAnsi="Times New Roman"/>
          <w:sz w:val="24"/>
          <w:szCs w:val="24"/>
        </w:rPr>
        <w:t>przyznanych świadcze</w:t>
      </w:r>
      <w:r>
        <w:rPr>
          <w:rFonts w:ascii="Times New Roman" w:hAnsi="Times New Roman"/>
          <w:sz w:val="24"/>
          <w:szCs w:val="24"/>
        </w:rPr>
        <w:t>ń</w:t>
      </w:r>
      <w:r w:rsidRPr="00EC3B57">
        <w:rPr>
          <w:rFonts w:ascii="Times New Roman" w:hAnsi="Times New Roman"/>
          <w:sz w:val="24"/>
          <w:szCs w:val="24"/>
        </w:rPr>
        <w:t xml:space="preserve"> z pomocy społecznej lub innych form wsparcia finansowego ze środków publicznych w zakresie:</w:t>
      </w:r>
      <w:r>
        <w:rPr>
          <w:rFonts w:ascii="Times New Roman" w:hAnsi="Times New Roman"/>
          <w:sz w:val="24"/>
          <w:szCs w:val="24"/>
        </w:rPr>
        <w:t xml:space="preserve"> </w:t>
      </w:r>
      <w:r w:rsidRPr="00CD471C">
        <w:rPr>
          <w:rFonts w:ascii="Times New Roman" w:hAnsi="Times New Roman"/>
          <w:sz w:val="24"/>
          <w:szCs w:val="24"/>
        </w:rPr>
        <w:t>formy przyznanego świadczenia (świadczenie pieniężne lub inna forma realizacji świadczenia),</w:t>
      </w:r>
      <w:r>
        <w:rPr>
          <w:rFonts w:ascii="Times New Roman" w:hAnsi="Times New Roman"/>
          <w:sz w:val="24"/>
          <w:szCs w:val="24"/>
        </w:rPr>
        <w:t xml:space="preserve"> </w:t>
      </w:r>
      <w:r w:rsidRPr="00CD471C">
        <w:rPr>
          <w:rFonts w:ascii="Times New Roman" w:hAnsi="Times New Roman"/>
          <w:sz w:val="24"/>
          <w:szCs w:val="24"/>
        </w:rPr>
        <w:t>kwoty przyznanego świadczenia pieniężnego,</w:t>
      </w:r>
      <w:r>
        <w:rPr>
          <w:rFonts w:ascii="Times New Roman" w:hAnsi="Times New Roman"/>
          <w:sz w:val="24"/>
          <w:szCs w:val="24"/>
        </w:rPr>
        <w:t xml:space="preserve"> </w:t>
      </w:r>
      <w:r w:rsidRPr="00CD471C">
        <w:rPr>
          <w:rFonts w:ascii="Times New Roman" w:hAnsi="Times New Roman"/>
          <w:sz w:val="24"/>
          <w:szCs w:val="24"/>
        </w:rPr>
        <w:t>daty przyznania świadczenia</w:t>
      </w:r>
      <w:r>
        <w:rPr>
          <w:rFonts w:ascii="Times New Roman" w:hAnsi="Times New Roman"/>
          <w:sz w:val="24"/>
          <w:szCs w:val="24"/>
        </w:rPr>
        <w:t xml:space="preserve"> oraz </w:t>
      </w:r>
      <w:r w:rsidRPr="00CD471C">
        <w:rPr>
          <w:rFonts w:ascii="Times New Roman" w:hAnsi="Times New Roman"/>
          <w:sz w:val="24"/>
          <w:szCs w:val="24"/>
        </w:rPr>
        <w:t>szczegółowego celu przyznanego świadczenia (na: opał, gaz, energię elektryczną, ciepło z sieci ciepłowniczej).</w:t>
      </w:r>
    </w:p>
    <w:p w14:paraId="67433D59" w14:textId="138AB5C1" w:rsidR="007D01D8" w:rsidRPr="007350CE" w:rsidRDefault="00112ECA"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art. 27</w:t>
      </w:r>
      <w:r w:rsidR="00CB4AD4" w:rsidRPr="007350CE">
        <w:rPr>
          <w:rFonts w:ascii="Times New Roman" w:hAnsi="Times New Roman"/>
          <w:sz w:val="24"/>
          <w:szCs w:val="24"/>
        </w:rPr>
        <w:t>a</w:t>
      </w:r>
      <w:r w:rsidRPr="007350CE">
        <w:rPr>
          <w:rFonts w:ascii="Times New Roman" w:hAnsi="Times New Roman"/>
          <w:sz w:val="24"/>
          <w:szCs w:val="24"/>
        </w:rPr>
        <w:t xml:space="preserve"> ust. 3 określa się podmioty zasilające </w:t>
      </w:r>
      <w:r w:rsidR="00CB4AD4" w:rsidRPr="007350CE">
        <w:rPr>
          <w:rFonts w:ascii="Times New Roman" w:hAnsi="Times New Roman"/>
          <w:sz w:val="24"/>
          <w:szCs w:val="24"/>
        </w:rPr>
        <w:t>CEEB</w:t>
      </w:r>
      <w:r w:rsidRPr="007350CE">
        <w:rPr>
          <w:rFonts w:ascii="Times New Roman" w:hAnsi="Times New Roman"/>
          <w:sz w:val="24"/>
          <w:szCs w:val="24"/>
        </w:rPr>
        <w:t xml:space="preserve"> danymi i informacjami. Wskazuje się, że dane i informacje są wprowadzane do </w:t>
      </w:r>
      <w:r w:rsidR="00CB4AD4" w:rsidRPr="007350CE">
        <w:rPr>
          <w:rFonts w:ascii="Times New Roman" w:hAnsi="Times New Roman"/>
          <w:sz w:val="24"/>
          <w:szCs w:val="24"/>
        </w:rPr>
        <w:t>CEEB</w:t>
      </w:r>
      <w:r w:rsidRPr="007350CE">
        <w:rPr>
          <w:rFonts w:ascii="Times New Roman" w:hAnsi="Times New Roman"/>
          <w:sz w:val="24"/>
          <w:szCs w:val="24"/>
        </w:rPr>
        <w:t xml:space="preserve"> przez osoby uprawnione oraz pozyskiwane automatycznie przez system teleinformatyczny obsługujący </w:t>
      </w:r>
      <w:r w:rsidR="00CB4AD4" w:rsidRPr="007350CE">
        <w:rPr>
          <w:rFonts w:ascii="Times New Roman" w:hAnsi="Times New Roman"/>
          <w:sz w:val="24"/>
          <w:szCs w:val="24"/>
        </w:rPr>
        <w:lastRenderedPageBreak/>
        <w:t>CEEB</w:t>
      </w:r>
      <w:r w:rsidRPr="007350CE">
        <w:rPr>
          <w:rFonts w:ascii="Times New Roman" w:hAnsi="Times New Roman"/>
          <w:sz w:val="24"/>
          <w:szCs w:val="24"/>
        </w:rPr>
        <w:t xml:space="preserve"> z bazy danych obiektów topograficznych o szczegółowości zapewniającej tworzenie standardowych opracowań kartograficzn</w:t>
      </w:r>
      <w:r w:rsidR="00D615DD" w:rsidRPr="007350CE">
        <w:rPr>
          <w:rFonts w:ascii="Times New Roman" w:hAnsi="Times New Roman"/>
          <w:sz w:val="24"/>
          <w:szCs w:val="24"/>
        </w:rPr>
        <w:t>ych w skali 1:10000 (BDOT10k)</w:t>
      </w:r>
      <w:r w:rsidR="00CB4AD4" w:rsidRPr="007350CE">
        <w:rPr>
          <w:rFonts w:ascii="Times New Roman" w:hAnsi="Times New Roman"/>
          <w:sz w:val="24"/>
          <w:szCs w:val="24"/>
        </w:rPr>
        <w:t>,</w:t>
      </w:r>
      <w:r w:rsidR="00591403" w:rsidRPr="007350CE">
        <w:rPr>
          <w:rFonts w:ascii="Times New Roman" w:hAnsi="Times New Roman"/>
          <w:sz w:val="24"/>
          <w:szCs w:val="24"/>
        </w:rPr>
        <w:t xml:space="preserve"> </w:t>
      </w:r>
      <w:r w:rsidR="00D615DD" w:rsidRPr="007350CE">
        <w:rPr>
          <w:rFonts w:ascii="Times New Roman" w:hAnsi="Times New Roman"/>
          <w:sz w:val="24"/>
          <w:szCs w:val="24"/>
        </w:rPr>
        <w:t xml:space="preserve">z </w:t>
      </w:r>
      <w:r w:rsidRPr="007350CE">
        <w:rPr>
          <w:rFonts w:ascii="Times New Roman" w:hAnsi="Times New Roman"/>
          <w:sz w:val="24"/>
          <w:szCs w:val="24"/>
        </w:rPr>
        <w:t>centralnego rejestru charakter</w:t>
      </w:r>
      <w:r w:rsidR="00D615DD" w:rsidRPr="007350CE">
        <w:rPr>
          <w:rFonts w:ascii="Times New Roman" w:hAnsi="Times New Roman"/>
          <w:sz w:val="24"/>
          <w:szCs w:val="24"/>
        </w:rPr>
        <w:t>ystyki energetycznej budynków</w:t>
      </w:r>
      <w:r w:rsidR="00CB4AD4" w:rsidRPr="007350CE">
        <w:rPr>
          <w:rFonts w:ascii="Times New Roman" w:hAnsi="Times New Roman"/>
          <w:sz w:val="24"/>
          <w:szCs w:val="24"/>
        </w:rPr>
        <w:t xml:space="preserve">, </w:t>
      </w:r>
      <w:r w:rsidR="00591403" w:rsidRPr="007350CE">
        <w:rPr>
          <w:rFonts w:ascii="Times New Roman" w:hAnsi="Times New Roman"/>
          <w:sz w:val="24"/>
          <w:szCs w:val="24"/>
        </w:rPr>
        <w:t xml:space="preserve">z centralnego rejestru osób posiadających uprawnienia budowlane, z centralnego rejestru ukaranych z tytułu odpowiedzialności zawodowej, </w:t>
      </w:r>
      <w:r w:rsidR="00CB4AD4" w:rsidRPr="007350CE">
        <w:rPr>
          <w:rFonts w:ascii="Times New Roman" w:hAnsi="Times New Roman"/>
          <w:sz w:val="24"/>
          <w:szCs w:val="24"/>
        </w:rPr>
        <w:t>a także z baz danych podmiotów przetwarzających dane w ramach swojej działalności w zakresie danych gromadzonych w CEEB</w:t>
      </w:r>
      <w:r w:rsidR="00D615DD" w:rsidRPr="007350CE">
        <w:rPr>
          <w:rFonts w:ascii="Times New Roman" w:hAnsi="Times New Roman"/>
          <w:sz w:val="24"/>
          <w:szCs w:val="24"/>
        </w:rPr>
        <w:t>.</w:t>
      </w:r>
      <w:r w:rsidR="007D01D8" w:rsidRPr="007350CE">
        <w:rPr>
          <w:rFonts w:ascii="Times New Roman" w:hAnsi="Times New Roman"/>
          <w:sz w:val="24"/>
          <w:szCs w:val="24"/>
        </w:rPr>
        <w:t xml:space="preserve"> Rozwiązanie to pozwoli na zasilenie CEEB w dane, które zostały już zgormadzone przez inne podmioty</w:t>
      </w:r>
      <w:r w:rsidR="00C31B01">
        <w:rPr>
          <w:rFonts w:ascii="Times New Roman" w:hAnsi="Times New Roman"/>
          <w:sz w:val="24"/>
          <w:szCs w:val="24"/>
        </w:rPr>
        <w:t>,</w:t>
      </w:r>
      <w:r w:rsidR="007D01D8" w:rsidRPr="007350CE">
        <w:rPr>
          <w:rFonts w:ascii="Times New Roman" w:hAnsi="Times New Roman"/>
          <w:sz w:val="24"/>
          <w:szCs w:val="24"/>
        </w:rPr>
        <w:t xml:space="preserve"> i mogłoby stanowić o inicjalnym zasileniu CEEB (np. przez gminy, które dokonały inwentaryzacji budynków na podstawie przepisów prawa miejscowego lub przez dostawców energii do budynków).</w:t>
      </w:r>
      <w:r w:rsidR="00D615DD" w:rsidRPr="007350CE">
        <w:rPr>
          <w:rFonts w:ascii="Times New Roman" w:hAnsi="Times New Roman"/>
          <w:sz w:val="24"/>
          <w:szCs w:val="24"/>
        </w:rPr>
        <w:t xml:space="preserve"> </w:t>
      </w:r>
    </w:p>
    <w:p w14:paraId="19957C77" w14:textId="04E80A54" w:rsidR="00112ECA" w:rsidRPr="007350CE" w:rsidRDefault="00D615DD"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Dodatkowo, stosownie do art. 27</w:t>
      </w:r>
      <w:r w:rsidR="00CB4AD4" w:rsidRPr="007350CE">
        <w:rPr>
          <w:rFonts w:ascii="Times New Roman" w:hAnsi="Times New Roman"/>
          <w:sz w:val="24"/>
          <w:szCs w:val="24"/>
        </w:rPr>
        <w:t>a</w:t>
      </w:r>
      <w:r w:rsidRPr="007350CE">
        <w:rPr>
          <w:rFonts w:ascii="Times New Roman" w:hAnsi="Times New Roman"/>
          <w:sz w:val="24"/>
          <w:szCs w:val="24"/>
        </w:rPr>
        <w:t xml:space="preserve"> ust. 4, na</w:t>
      </w:r>
      <w:r w:rsidR="00112ECA" w:rsidRPr="007350CE">
        <w:rPr>
          <w:rFonts w:ascii="Times New Roman" w:hAnsi="Times New Roman"/>
          <w:sz w:val="24"/>
          <w:szCs w:val="24"/>
        </w:rPr>
        <w:t xml:space="preserve"> potrzeby </w:t>
      </w:r>
      <w:r w:rsidR="002211C7" w:rsidRPr="007350CE">
        <w:rPr>
          <w:rFonts w:ascii="Times New Roman" w:hAnsi="Times New Roman"/>
          <w:sz w:val="24"/>
          <w:szCs w:val="24"/>
        </w:rPr>
        <w:t>CEEB</w:t>
      </w:r>
      <w:r w:rsidR="00112ECA" w:rsidRPr="007350CE">
        <w:rPr>
          <w:rFonts w:ascii="Times New Roman" w:hAnsi="Times New Roman"/>
          <w:sz w:val="24"/>
          <w:szCs w:val="24"/>
        </w:rPr>
        <w:t xml:space="preserve">, za pośrednictwem systemu teleinformatycznego obsługującego tę </w:t>
      </w:r>
      <w:r w:rsidR="002211C7" w:rsidRPr="007350CE">
        <w:rPr>
          <w:rFonts w:ascii="Times New Roman" w:hAnsi="Times New Roman"/>
          <w:sz w:val="24"/>
          <w:szCs w:val="24"/>
        </w:rPr>
        <w:t>CEEB</w:t>
      </w:r>
      <w:r w:rsidR="00112ECA" w:rsidRPr="007350CE">
        <w:rPr>
          <w:rFonts w:ascii="Times New Roman" w:hAnsi="Times New Roman"/>
          <w:sz w:val="24"/>
          <w:szCs w:val="24"/>
        </w:rPr>
        <w:t xml:space="preserve"> są wykorzystywane dane zgromadzone w geodezyjnej ew</w:t>
      </w:r>
      <w:r w:rsidRPr="007350CE">
        <w:rPr>
          <w:rFonts w:ascii="Times New Roman" w:hAnsi="Times New Roman"/>
          <w:sz w:val="24"/>
          <w:szCs w:val="24"/>
        </w:rPr>
        <w:t>idencji sieci uzbrojenia terenu</w:t>
      </w:r>
      <w:r w:rsidR="00112ECA" w:rsidRPr="007350CE">
        <w:rPr>
          <w:rFonts w:ascii="Times New Roman" w:hAnsi="Times New Roman"/>
          <w:sz w:val="24"/>
          <w:szCs w:val="24"/>
        </w:rPr>
        <w:t xml:space="preserve"> oraz w państwowym rejestrze granic i powierzchni jednostek podziału terytorialnych kraju. Regulacja przewiduje </w:t>
      </w:r>
      <w:r w:rsidRPr="007350CE">
        <w:rPr>
          <w:rFonts w:ascii="Times New Roman" w:hAnsi="Times New Roman"/>
          <w:sz w:val="24"/>
          <w:szCs w:val="24"/>
        </w:rPr>
        <w:t>w tym zakresie</w:t>
      </w:r>
      <w:r w:rsidR="00112ECA" w:rsidRPr="007350CE">
        <w:rPr>
          <w:rFonts w:ascii="Times New Roman" w:hAnsi="Times New Roman"/>
          <w:sz w:val="24"/>
          <w:szCs w:val="24"/>
        </w:rPr>
        <w:t xml:space="preserve"> </w:t>
      </w:r>
      <w:r w:rsidRPr="007350CE">
        <w:rPr>
          <w:rFonts w:ascii="Times New Roman" w:hAnsi="Times New Roman"/>
          <w:sz w:val="24"/>
          <w:szCs w:val="24"/>
        </w:rPr>
        <w:t xml:space="preserve">integrację </w:t>
      </w:r>
      <w:r w:rsidR="002211C7" w:rsidRPr="007350CE">
        <w:rPr>
          <w:rFonts w:ascii="Times New Roman" w:hAnsi="Times New Roman"/>
          <w:sz w:val="24"/>
          <w:szCs w:val="24"/>
        </w:rPr>
        <w:t>CEEB</w:t>
      </w:r>
      <w:r w:rsidR="00112ECA" w:rsidRPr="007350CE">
        <w:rPr>
          <w:rFonts w:ascii="Times New Roman" w:hAnsi="Times New Roman"/>
          <w:sz w:val="24"/>
          <w:szCs w:val="24"/>
        </w:rPr>
        <w:t xml:space="preserve"> z innymi systemami IT, w których prowadzone są rejestry państwowe w sposób pozwalający automatyczne pozyskiwanie danych. System będzie dostosowany do wymiany danych ze wszystkich innych rejestrów, z którymi będzie się integrował. </w:t>
      </w:r>
    </w:p>
    <w:p w14:paraId="16D4A1BF" w14:textId="77777777" w:rsidR="00D615DD" w:rsidRPr="007350CE" w:rsidRDefault="00D615DD"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art. 27</w:t>
      </w:r>
      <w:r w:rsidR="007D01D8" w:rsidRPr="007350CE">
        <w:rPr>
          <w:rFonts w:ascii="Times New Roman" w:hAnsi="Times New Roman"/>
          <w:sz w:val="24"/>
          <w:szCs w:val="24"/>
        </w:rPr>
        <w:t>b</w:t>
      </w:r>
      <w:r w:rsidRPr="007350CE">
        <w:rPr>
          <w:rFonts w:ascii="Times New Roman" w:hAnsi="Times New Roman"/>
          <w:sz w:val="24"/>
          <w:szCs w:val="24"/>
        </w:rPr>
        <w:t xml:space="preserve"> ust. 1 został określony katalog osób uprawnionych do wprowadzania danych do </w:t>
      </w:r>
      <w:r w:rsidR="002211C7" w:rsidRPr="007350CE">
        <w:rPr>
          <w:rFonts w:ascii="Times New Roman" w:hAnsi="Times New Roman"/>
          <w:sz w:val="24"/>
          <w:szCs w:val="24"/>
        </w:rPr>
        <w:t>CEEB</w:t>
      </w:r>
      <w:r w:rsidRPr="007350CE">
        <w:rPr>
          <w:rFonts w:ascii="Times New Roman" w:hAnsi="Times New Roman"/>
          <w:sz w:val="24"/>
          <w:szCs w:val="24"/>
        </w:rPr>
        <w:t xml:space="preserve">. Należy mieć bowiem na względzie, że inwentaryzacja budynków następuje podczas czynności wykonywanych przez uprawnione osoby na podstawie przepisów szczególnych. Wykonując swe ustawowe obowiązki, osoba uprawniona dokona dodatkowo inwentaryzacji budynku stosownie do projektowanych rozwiązań. Inwentaryzacja budynku nie będzie podlegać żadnej opłacie </w:t>
      </w:r>
      <w:r w:rsidR="00AB5ADA" w:rsidRPr="007350CE">
        <w:rPr>
          <w:rFonts w:ascii="Times New Roman" w:hAnsi="Times New Roman"/>
          <w:sz w:val="24"/>
          <w:szCs w:val="24"/>
        </w:rPr>
        <w:t xml:space="preserve">administracyjnej </w:t>
      </w:r>
      <w:r w:rsidRPr="007350CE">
        <w:rPr>
          <w:rFonts w:ascii="Times New Roman" w:hAnsi="Times New Roman"/>
          <w:sz w:val="24"/>
          <w:szCs w:val="24"/>
        </w:rPr>
        <w:t>– nie wpływa więc na sytuację finansową mieszkańców budynków.</w:t>
      </w:r>
      <w:r w:rsidR="008B05EF" w:rsidRPr="007350CE">
        <w:rPr>
          <w:rFonts w:ascii="Times New Roman" w:hAnsi="Times New Roman"/>
          <w:sz w:val="24"/>
          <w:szCs w:val="24"/>
        </w:rPr>
        <w:t xml:space="preserve"> </w:t>
      </w:r>
      <w:r w:rsidRPr="007350CE">
        <w:rPr>
          <w:rFonts w:ascii="Times New Roman" w:hAnsi="Times New Roman"/>
          <w:sz w:val="24"/>
          <w:szCs w:val="24"/>
        </w:rPr>
        <w:t>Projektowane rozwiązanie opiera się na dokonywaniu inwentaryzacji „przy okazji” wykonywania innych czynności ustawowych przez uprawnione osoby</w:t>
      </w:r>
      <w:r w:rsidR="00E31F5B" w:rsidRPr="007350CE">
        <w:rPr>
          <w:rFonts w:ascii="Times New Roman" w:hAnsi="Times New Roman"/>
          <w:sz w:val="24"/>
          <w:szCs w:val="24"/>
        </w:rPr>
        <w:t xml:space="preserve">. </w:t>
      </w:r>
      <w:r w:rsidR="00761171" w:rsidRPr="007350CE">
        <w:rPr>
          <w:rFonts w:ascii="Times New Roman" w:hAnsi="Times New Roman"/>
          <w:sz w:val="24"/>
          <w:szCs w:val="24"/>
        </w:rPr>
        <w:t xml:space="preserve">Rozwiązanie to definiuje poszczególne grupy interesariuszy, w tym przede wszystkim dostawców danych do systemu CEEB w sposób zapewniający jednocześnie systematyczną aktualizację danych zbieranych do systemu. </w:t>
      </w:r>
      <w:r w:rsidRPr="007350CE">
        <w:rPr>
          <w:rFonts w:ascii="Times New Roman" w:hAnsi="Times New Roman"/>
          <w:sz w:val="24"/>
          <w:szCs w:val="24"/>
        </w:rPr>
        <w:t xml:space="preserve">Uprawnionymi do wprowadzania danych i informacji do </w:t>
      </w:r>
      <w:r w:rsidR="002211C7" w:rsidRPr="007350CE">
        <w:rPr>
          <w:rFonts w:ascii="Times New Roman" w:hAnsi="Times New Roman"/>
          <w:sz w:val="24"/>
          <w:szCs w:val="24"/>
        </w:rPr>
        <w:t>CEEB</w:t>
      </w:r>
      <w:r w:rsidRPr="007350CE">
        <w:rPr>
          <w:rFonts w:ascii="Times New Roman" w:hAnsi="Times New Roman"/>
          <w:sz w:val="24"/>
          <w:szCs w:val="24"/>
        </w:rPr>
        <w:t xml:space="preserve"> są osoby:</w:t>
      </w:r>
    </w:p>
    <w:p w14:paraId="764DDEEC" w14:textId="7514EAEA" w:rsidR="008B05EF"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lastRenderedPageBreak/>
        <w:t>przeprowadzające kontrolę, o której mowa w art. 379 ust. 1 ustawy z dnia 27 kwietnia 2001 r. – Prawo ochrony ś</w:t>
      </w:r>
      <w:r w:rsidR="00E31F5B" w:rsidRPr="007350CE">
        <w:rPr>
          <w:rFonts w:ascii="Times New Roman" w:hAnsi="Times New Roman"/>
          <w:sz w:val="24"/>
          <w:szCs w:val="24"/>
        </w:rPr>
        <w:t xml:space="preserve">rodowiska, w zakresie kontroli </w:t>
      </w:r>
      <w:r w:rsidRPr="007350CE">
        <w:rPr>
          <w:rFonts w:ascii="Times New Roman" w:hAnsi="Times New Roman"/>
          <w:sz w:val="24"/>
          <w:szCs w:val="24"/>
        </w:rPr>
        <w:t>źródła spalania paliw o nominalnej mocy cieplnej mniejszej niż 1 MW, niewymagającego pozwolenia, o którym mowa w art. 181 ust. 1 pkt 1 i 2</w:t>
      </w:r>
      <w:r w:rsidR="00DA6ABA">
        <w:rPr>
          <w:rFonts w:ascii="Times New Roman" w:hAnsi="Times New Roman"/>
          <w:sz w:val="24"/>
          <w:szCs w:val="24"/>
        </w:rPr>
        <w:t xml:space="preserve"> tej ustawy</w:t>
      </w:r>
      <w:r w:rsidR="0090489C">
        <w:rPr>
          <w:rFonts w:ascii="Times New Roman" w:hAnsi="Times New Roman"/>
          <w:sz w:val="24"/>
          <w:szCs w:val="24"/>
        </w:rPr>
        <w:t>,</w:t>
      </w:r>
      <w:r w:rsidRPr="007350CE">
        <w:rPr>
          <w:rFonts w:ascii="Times New Roman" w:hAnsi="Times New Roman"/>
          <w:sz w:val="24"/>
          <w:szCs w:val="24"/>
        </w:rPr>
        <w:t xml:space="preserve"> albo zgłoszenia, o którym mowa w art. 152 ust. 1 </w:t>
      </w:r>
      <w:r w:rsidR="00E31F5B" w:rsidRPr="007350CE">
        <w:rPr>
          <w:rFonts w:ascii="Times New Roman" w:hAnsi="Times New Roman"/>
          <w:sz w:val="24"/>
          <w:szCs w:val="24"/>
        </w:rPr>
        <w:t xml:space="preserve">tej ustawy; </w:t>
      </w:r>
      <w:r w:rsidRPr="007350CE">
        <w:rPr>
          <w:rFonts w:ascii="Times New Roman" w:hAnsi="Times New Roman"/>
          <w:sz w:val="24"/>
          <w:szCs w:val="24"/>
        </w:rPr>
        <w:t>spełnienia wymagań określonych w uchwale, o której mo</w:t>
      </w:r>
      <w:r w:rsidR="00E31F5B" w:rsidRPr="007350CE">
        <w:rPr>
          <w:rFonts w:ascii="Times New Roman" w:hAnsi="Times New Roman"/>
          <w:sz w:val="24"/>
          <w:szCs w:val="24"/>
        </w:rPr>
        <w:t xml:space="preserve">wa </w:t>
      </w:r>
      <w:r w:rsidR="00E9421E" w:rsidRPr="007350CE">
        <w:rPr>
          <w:rFonts w:ascii="Times New Roman" w:hAnsi="Times New Roman"/>
          <w:sz w:val="24"/>
          <w:szCs w:val="24"/>
        </w:rPr>
        <w:t>w art. 96 ust. 1 tej ustawy</w:t>
      </w:r>
      <w:r w:rsidR="0090489C">
        <w:rPr>
          <w:rFonts w:ascii="Times New Roman" w:hAnsi="Times New Roman"/>
          <w:sz w:val="24"/>
          <w:szCs w:val="24"/>
        </w:rPr>
        <w:t>,</w:t>
      </w:r>
      <w:r w:rsidR="00996E01" w:rsidRPr="007350CE">
        <w:rPr>
          <w:rFonts w:ascii="Times New Roman" w:hAnsi="Times New Roman"/>
          <w:sz w:val="24"/>
          <w:szCs w:val="24"/>
        </w:rPr>
        <w:t xml:space="preserve"> lub ustalenia wysokości należnej opłaty za korzystanie ze środowiska, o której mowa w art. 284 ust. 1 tej ustawy</w:t>
      </w:r>
      <w:r w:rsidR="008B05EF" w:rsidRPr="007350CE">
        <w:rPr>
          <w:rFonts w:ascii="Times New Roman" w:hAnsi="Times New Roman"/>
          <w:sz w:val="24"/>
          <w:szCs w:val="24"/>
        </w:rPr>
        <w:t>. Uprawnionymi pozostają pracownicy urzędów marszałkowskich, starostw powiatowych oraz urzędów gmin</w:t>
      </w:r>
      <w:r w:rsidR="00B17524" w:rsidRPr="007350CE">
        <w:rPr>
          <w:rFonts w:ascii="Times New Roman" w:hAnsi="Times New Roman"/>
          <w:sz w:val="24"/>
          <w:szCs w:val="24"/>
        </w:rPr>
        <w:t xml:space="preserve"> lub miast</w:t>
      </w:r>
      <w:r w:rsidR="000210DA" w:rsidRPr="007350CE">
        <w:rPr>
          <w:rFonts w:ascii="Times New Roman" w:hAnsi="Times New Roman"/>
          <w:sz w:val="24"/>
          <w:szCs w:val="24"/>
        </w:rPr>
        <w:t>, w tym straży gminnych lub miejskich</w:t>
      </w:r>
      <w:r w:rsidR="008B05EF" w:rsidRPr="007350CE">
        <w:rPr>
          <w:rFonts w:ascii="Times New Roman" w:hAnsi="Times New Roman"/>
          <w:sz w:val="24"/>
          <w:szCs w:val="24"/>
        </w:rPr>
        <w:t>, którzy działają odpowiednio w imieniu</w:t>
      </w:r>
      <w:r w:rsidR="00140A39">
        <w:rPr>
          <w:rFonts w:ascii="Times New Roman" w:hAnsi="Times New Roman"/>
          <w:sz w:val="24"/>
          <w:szCs w:val="24"/>
        </w:rPr>
        <w:t xml:space="preserve"> </w:t>
      </w:r>
      <w:r w:rsidR="00B17524" w:rsidRPr="007350CE">
        <w:rPr>
          <w:rFonts w:ascii="Times New Roman" w:hAnsi="Times New Roman"/>
          <w:sz w:val="24"/>
          <w:szCs w:val="24"/>
        </w:rPr>
        <w:t xml:space="preserve">marszałka województwa, starosty oraz wójta, burmistrza lub prezydenta miasta </w:t>
      </w:r>
      <w:r w:rsidR="00140A39">
        <w:rPr>
          <w:rFonts w:ascii="Times New Roman" w:hAnsi="Times New Roman"/>
          <w:sz w:val="24"/>
          <w:szCs w:val="24"/>
        </w:rPr>
        <w:t>–</w:t>
      </w:r>
      <w:r w:rsidR="00B17524" w:rsidRPr="007350CE">
        <w:rPr>
          <w:rFonts w:ascii="Times New Roman" w:hAnsi="Times New Roman"/>
          <w:sz w:val="24"/>
          <w:szCs w:val="24"/>
        </w:rPr>
        <w:t xml:space="preserve"> sprawując kontrolę przestrzegania i stosowania przepisów o ochronie środowiska w zakresie objętym właściwością tych organów;</w:t>
      </w:r>
    </w:p>
    <w:p w14:paraId="246DE8F7" w14:textId="4494C361"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przeprowadzające kontrolę, o której mowa w art. 9u ust. 1 ustawy z dnia 13 września 1996 r. o utrzymaniu czystości i porządku w gminach</w:t>
      </w:r>
      <w:r w:rsidR="0090489C">
        <w:rPr>
          <w:rFonts w:ascii="Times New Roman" w:hAnsi="Times New Roman"/>
          <w:sz w:val="24"/>
          <w:szCs w:val="24"/>
        </w:rPr>
        <w:t>,</w:t>
      </w:r>
      <w:r w:rsidR="00140A39">
        <w:rPr>
          <w:rFonts w:ascii="Times New Roman" w:hAnsi="Times New Roman"/>
          <w:sz w:val="24"/>
          <w:szCs w:val="24"/>
        </w:rPr>
        <w:t xml:space="preserve"> </w:t>
      </w:r>
      <w:r w:rsidRPr="007350CE">
        <w:rPr>
          <w:rFonts w:ascii="Times New Roman" w:hAnsi="Times New Roman"/>
          <w:sz w:val="24"/>
          <w:szCs w:val="24"/>
        </w:rPr>
        <w:t>w zakresie kontr</w:t>
      </w:r>
      <w:r w:rsidR="00E31F5B" w:rsidRPr="007350CE">
        <w:rPr>
          <w:rFonts w:ascii="Times New Roman" w:hAnsi="Times New Roman"/>
          <w:sz w:val="24"/>
          <w:szCs w:val="24"/>
        </w:rPr>
        <w:t xml:space="preserve">oli </w:t>
      </w:r>
      <w:r w:rsidRPr="007350CE">
        <w:rPr>
          <w:rFonts w:ascii="Times New Roman" w:hAnsi="Times New Roman"/>
          <w:sz w:val="24"/>
          <w:szCs w:val="24"/>
        </w:rPr>
        <w:t>gospo</w:t>
      </w:r>
      <w:r w:rsidR="00E31F5B" w:rsidRPr="007350CE">
        <w:rPr>
          <w:rFonts w:ascii="Times New Roman" w:hAnsi="Times New Roman"/>
          <w:sz w:val="24"/>
          <w:szCs w:val="24"/>
        </w:rPr>
        <w:t xml:space="preserve">darowania odpadami komunalnymi lub </w:t>
      </w:r>
      <w:r w:rsidRPr="007350CE">
        <w:rPr>
          <w:rFonts w:ascii="Times New Roman" w:hAnsi="Times New Roman"/>
          <w:sz w:val="24"/>
          <w:szCs w:val="24"/>
        </w:rPr>
        <w:t>odprowadzania nieczystości ciekłych</w:t>
      </w:r>
      <w:r w:rsidR="00B17524" w:rsidRPr="007350CE">
        <w:rPr>
          <w:rFonts w:ascii="Times New Roman" w:hAnsi="Times New Roman"/>
          <w:sz w:val="24"/>
          <w:szCs w:val="24"/>
        </w:rPr>
        <w:t>. Uprawnionymi pozostają pracownicy urzędów gmin lub miast</w:t>
      </w:r>
      <w:r w:rsidR="000210DA" w:rsidRPr="007350CE">
        <w:rPr>
          <w:rFonts w:ascii="Times New Roman" w:hAnsi="Times New Roman"/>
          <w:sz w:val="24"/>
          <w:szCs w:val="24"/>
        </w:rPr>
        <w:t>, w tym straży gminnych lub miejskich,</w:t>
      </w:r>
      <w:r w:rsidR="00B17524" w:rsidRPr="007350CE">
        <w:rPr>
          <w:rFonts w:ascii="Times New Roman" w:hAnsi="Times New Roman"/>
          <w:sz w:val="24"/>
          <w:szCs w:val="24"/>
        </w:rPr>
        <w:t xml:space="preserve"> działający odpowiednio w imieniu wójta, burmistrza lub prezydenta miasta sprawując kontrolę przestrzegania i stosowania przepisów ww. ustawy</w:t>
      </w:r>
      <w:r w:rsidRPr="007350CE">
        <w:rPr>
          <w:rFonts w:ascii="Times New Roman" w:hAnsi="Times New Roman"/>
          <w:sz w:val="24"/>
          <w:szCs w:val="24"/>
        </w:rPr>
        <w:t>;</w:t>
      </w:r>
    </w:p>
    <w:p w14:paraId="278F0E7E" w14:textId="77777777"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przeprowadzające kontrolę, o której mowa w art. 9 ust. 1 ustawy z dnia 20 lipca 1991 r. o Inspekcji Ochrony Środowiska w zakresie emisji gazów i pyłów wprowadzanych do powietrza przez przedsiębiorcę w rozumieniu ustawy z dnia 6 marca 2018 r. – Prawo przedsiębiorców</w:t>
      </w:r>
      <w:r w:rsidR="00B17524" w:rsidRPr="007350CE">
        <w:rPr>
          <w:rFonts w:ascii="Times New Roman" w:hAnsi="Times New Roman"/>
          <w:sz w:val="24"/>
          <w:szCs w:val="24"/>
        </w:rPr>
        <w:t>. Uprawnionymi pozostają inspektorzy Inspekcj</w:t>
      </w:r>
      <w:r w:rsidR="00D137ED" w:rsidRPr="007350CE">
        <w:rPr>
          <w:rFonts w:ascii="Times New Roman" w:hAnsi="Times New Roman"/>
          <w:sz w:val="24"/>
          <w:szCs w:val="24"/>
        </w:rPr>
        <w:t xml:space="preserve">i Ochrony Środowiska działający </w:t>
      </w:r>
      <w:r w:rsidR="00B17524" w:rsidRPr="007350CE">
        <w:rPr>
          <w:rFonts w:ascii="Times New Roman" w:hAnsi="Times New Roman"/>
          <w:sz w:val="24"/>
          <w:szCs w:val="24"/>
        </w:rPr>
        <w:t>w imieniu Głównego Inspektora Ochrony Środowiska lub wojewódzkich inspektorów ochrony środowiska</w:t>
      </w:r>
      <w:r w:rsidRPr="007350CE">
        <w:rPr>
          <w:rFonts w:ascii="Times New Roman" w:hAnsi="Times New Roman"/>
          <w:sz w:val="24"/>
          <w:szCs w:val="24"/>
        </w:rPr>
        <w:t>;</w:t>
      </w:r>
    </w:p>
    <w:p w14:paraId="362BCB8B" w14:textId="4BAE7ECA"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przeprowadzające kontrolę przewodów kominowych (dymowych, spalinowych i wentylacyjnych), o której mowa w art. 62 ust. 1 pkt 1 lit. c ustawy z dnia 7 lipca 1994 r. – Prawo budowlane</w:t>
      </w:r>
      <w:r w:rsidR="00441639">
        <w:rPr>
          <w:rFonts w:ascii="Times New Roman" w:hAnsi="Times New Roman"/>
          <w:sz w:val="24"/>
          <w:szCs w:val="24"/>
        </w:rPr>
        <w:t>,</w:t>
      </w:r>
      <w:r w:rsidRPr="007350CE">
        <w:rPr>
          <w:rFonts w:ascii="Times New Roman" w:hAnsi="Times New Roman"/>
          <w:sz w:val="24"/>
          <w:szCs w:val="24"/>
        </w:rPr>
        <w:t xml:space="preserve"> w zakresie tej kontroli</w:t>
      </w:r>
      <w:r w:rsidR="00B17524" w:rsidRPr="007350CE">
        <w:rPr>
          <w:rFonts w:ascii="Times New Roman" w:hAnsi="Times New Roman"/>
          <w:sz w:val="24"/>
          <w:szCs w:val="24"/>
        </w:rPr>
        <w:t>. Uprawnio</w:t>
      </w:r>
      <w:r w:rsidR="00B17524" w:rsidRPr="007350CE">
        <w:rPr>
          <w:rFonts w:ascii="Times New Roman" w:hAnsi="Times New Roman"/>
          <w:sz w:val="24"/>
          <w:szCs w:val="24"/>
        </w:rPr>
        <w:lastRenderedPageBreak/>
        <w:t>nymi pozostają osoby posiadające odpowiednie kwalifikacje w rzemiośle kominiarskim, tj. mistrzowie kominiarscy oraz osoby z uprawnieniami budowlanymi odpowiedniej specjalności</w:t>
      </w:r>
      <w:r w:rsidRPr="007350CE">
        <w:rPr>
          <w:rFonts w:ascii="Times New Roman" w:hAnsi="Times New Roman"/>
          <w:sz w:val="24"/>
          <w:szCs w:val="24"/>
        </w:rPr>
        <w:t>;</w:t>
      </w:r>
    </w:p>
    <w:p w14:paraId="492C702F" w14:textId="77777777"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wskazane przez </w:t>
      </w:r>
      <w:r w:rsidR="0095452E" w:rsidRPr="007350CE">
        <w:rPr>
          <w:rStyle w:val="highlight"/>
          <w:rFonts w:ascii="Times New Roman" w:hAnsi="Times New Roman"/>
          <w:sz w:val="24"/>
          <w:szCs w:val="24"/>
        </w:rPr>
        <w:t>BGK</w:t>
      </w:r>
      <w:r w:rsidRPr="007350CE">
        <w:rPr>
          <w:rFonts w:ascii="Times New Roman" w:hAnsi="Times New Roman"/>
          <w:sz w:val="24"/>
          <w:szCs w:val="24"/>
        </w:rPr>
        <w:t>, realizujące czynności w zakresie premii termomodernizacyjnych i premii remontowych</w:t>
      </w:r>
      <w:r w:rsidR="00D137ED" w:rsidRPr="007350CE">
        <w:rPr>
          <w:rFonts w:ascii="Times New Roman" w:hAnsi="Times New Roman"/>
          <w:sz w:val="24"/>
          <w:szCs w:val="24"/>
        </w:rPr>
        <w:t xml:space="preserve">. Uprawnionymi pozostają pracownicy </w:t>
      </w:r>
      <w:r w:rsidR="0095452E" w:rsidRPr="007350CE">
        <w:rPr>
          <w:rStyle w:val="highlight"/>
          <w:rFonts w:ascii="Times New Roman" w:hAnsi="Times New Roman"/>
          <w:sz w:val="24"/>
          <w:szCs w:val="24"/>
        </w:rPr>
        <w:t>BGK</w:t>
      </w:r>
      <w:r w:rsidRPr="007350CE">
        <w:rPr>
          <w:rFonts w:ascii="Times New Roman" w:hAnsi="Times New Roman"/>
          <w:sz w:val="24"/>
          <w:szCs w:val="24"/>
        </w:rPr>
        <w:t xml:space="preserve">; </w:t>
      </w:r>
    </w:p>
    <w:p w14:paraId="48D88900" w14:textId="77777777"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wskazane przez organy realizujące czynności w zakresie ulgi podatkowej, o której mowa w art. 26h ustawy z dnia 26 lipca 1991 r. o podatku dochodowym od osób fizycznych</w:t>
      </w:r>
      <w:r w:rsidR="00EA63F1" w:rsidRPr="007350CE">
        <w:rPr>
          <w:rFonts w:ascii="Times New Roman" w:hAnsi="Times New Roman"/>
          <w:sz w:val="24"/>
          <w:szCs w:val="24"/>
        </w:rPr>
        <w:t xml:space="preserve"> (Dz. U. z 2019 r. poz. 1387, z późn. zm.)</w:t>
      </w:r>
      <w:r w:rsidR="00D137ED" w:rsidRPr="007350CE">
        <w:rPr>
          <w:rFonts w:ascii="Times New Roman" w:hAnsi="Times New Roman"/>
          <w:sz w:val="24"/>
          <w:szCs w:val="24"/>
        </w:rPr>
        <w:t>. Uprawnionymi pozostają pracownicy organów Krajowej Administracji Skarbowej</w:t>
      </w:r>
      <w:r w:rsidRPr="007350CE">
        <w:rPr>
          <w:rFonts w:ascii="Times New Roman" w:hAnsi="Times New Roman"/>
          <w:sz w:val="24"/>
          <w:szCs w:val="24"/>
        </w:rPr>
        <w:t>;</w:t>
      </w:r>
    </w:p>
    <w:p w14:paraId="360C9B3E" w14:textId="55B1071A" w:rsidR="00E31F5B" w:rsidRPr="007350CE" w:rsidRDefault="00D615DD"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wskazane przez organy lub inne podmioty udzielające ze środków publicznych finansowania albo dofinansowania</w:t>
      </w:r>
      <w:r w:rsidR="00E31F5B" w:rsidRPr="007350CE">
        <w:rPr>
          <w:rFonts w:ascii="Times New Roman" w:hAnsi="Times New Roman"/>
          <w:sz w:val="24"/>
          <w:szCs w:val="24"/>
        </w:rPr>
        <w:t xml:space="preserve">: </w:t>
      </w:r>
      <w:r w:rsidRPr="007350CE">
        <w:rPr>
          <w:rFonts w:ascii="Times New Roman" w:hAnsi="Times New Roman"/>
          <w:sz w:val="24"/>
          <w:szCs w:val="24"/>
        </w:rPr>
        <w:t>przedsięwzięć termomodernizacyjnych, przedsięwzięć niskoemisyjnyc</w:t>
      </w:r>
      <w:r w:rsidR="00E31F5B" w:rsidRPr="007350CE">
        <w:rPr>
          <w:rFonts w:ascii="Times New Roman" w:hAnsi="Times New Roman"/>
          <w:sz w:val="24"/>
          <w:szCs w:val="24"/>
        </w:rPr>
        <w:t xml:space="preserve">h lub przedsięwzięć remontowych; </w:t>
      </w:r>
      <w:r w:rsidRPr="007350CE">
        <w:rPr>
          <w:rFonts w:ascii="Times New Roman" w:hAnsi="Times New Roman"/>
          <w:sz w:val="24"/>
          <w:szCs w:val="24"/>
        </w:rPr>
        <w:t xml:space="preserve">odnawialnych źródeł energii, o których </w:t>
      </w:r>
      <w:r w:rsidR="00441639">
        <w:rPr>
          <w:rFonts w:ascii="Times New Roman" w:hAnsi="Times New Roman"/>
          <w:sz w:val="24"/>
          <w:szCs w:val="24"/>
        </w:rPr>
        <w:t xml:space="preserve">mowa </w:t>
      </w:r>
      <w:r w:rsidRPr="007350CE">
        <w:rPr>
          <w:rFonts w:ascii="Times New Roman" w:hAnsi="Times New Roman"/>
          <w:sz w:val="24"/>
          <w:szCs w:val="24"/>
        </w:rPr>
        <w:t>w art. 2 pkt 22 ustawy z dnia 20 lutego 2015 r. o odnawialnych źródłach energii</w:t>
      </w:r>
      <w:r w:rsidR="00441639">
        <w:rPr>
          <w:rFonts w:ascii="Times New Roman" w:hAnsi="Times New Roman"/>
          <w:sz w:val="24"/>
          <w:szCs w:val="24"/>
        </w:rPr>
        <w:t>,</w:t>
      </w:r>
      <w:r w:rsidR="00E31F5B" w:rsidRPr="007350CE">
        <w:rPr>
          <w:rFonts w:ascii="Times New Roman" w:hAnsi="Times New Roman"/>
          <w:sz w:val="24"/>
          <w:szCs w:val="24"/>
        </w:rPr>
        <w:t xml:space="preserve"> lub </w:t>
      </w:r>
      <w:r w:rsidRPr="007350CE">
        <w:rPr>
          <w:rFonts w:ascii="Times New Roman" w:hAnsi="Times New Roman"/>
          <w:sz w:val="24"/>
          <w:szCs w:val="24"/>
        </w:rPr>
        <w:t>innych przedsięwzięć</w:t>
      </w:r>
      <w:r w:rsidR="00E31F5B" w:rsidRPr="007350CE">
        <w:rPr>
          <w:rFonts w:ascii="Times New Roman" w:hAnsi="Times New Roman"/>
          <w:sz w:val="24"/>
          <w:szCs w:val="24"/>
        </w:rPr>
        <w:t xml:space="preserve"> związanych z ochroną powietrza</w:t>
      </w:r>
      <w:r w:rsidR="00D137ED" w:rsidRPr="007350CE">
        <w:rPr>
          <w:rFonts w:ascii="Times New Roman" w:hAnsi="Times New Roman"/>
          <w:sz w:val="24"/>
          <w:szCs w:val="24"/>
        </w:rPr>
        <w:t>. Uprawnionymi pozostają pracownicy organów administracji publicznej, np. urzędu marszałkowskiego, starostwa powiatowego lub gminy, jak i ich związków</w:t>
      </w:r>
      <w:r w:rsidR="001C7F60" w:rsidRPr="007350CE">
        <w:rPr>
          <w:rFonts w:ascii="Times New Roman" w:hAnsi="Times New Roman"/>
          <w:sz w:val="24"/>
          <w:szCs w:val="24"/>
        </w:rPr>
        <w:t>;</w:t>
      </w:r>
    </w:p>
    <w:p w14:paraId="1CAC75FD" w14:textId="0B04602E" w:rsidR="00996E01" w:rsidRPr="007350CE" w:rsidRDefault="001C7F60"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wskazane przez wójta, burmistrza lub prezydenta miasta w zakresie przyznanych świadczeń z pomocy społecznej lub innych form wsparcia finansowego ze środków publicznych w zakresie: dodatku mieszkaniowego, o którym mowa w ustawie </w:t>
      </w:r>
      <w:r w:rsidR="00EA63F1" w:rsidRPr="007350CE">
        <w:rPr>
          <w:rFonts w:ascii="Times New Roman" w:hAnsi="Times New Roman"/>
          <w:sz w:val="24"/>
          <w:szCs w:val="24"/>
        </w:rPr>
        <w:t xml:space="preserve">z dnia 21 czerwca 2001 r. </w:t>
      </w:r>
      <w:r w:rsidRPr="007350CE">
        <w:rPr>
          <w:rFonts w:ascii="Times New Roman" w:hAnsi="Times New Roman"/>
          <w:sz w:val="24"/>
          <w:szCs w:val="24"/>
        </w:rPr>
        <w:t>o dodatkach mieszkaniowych; dodatku energetycznego, o którym mowa w art. 5c ust. 1 ustawy</w:t>
      </w:r>
      <w:r w:rsidR="00EA63F1" w:rsidRPr="007350CE">
        <w:rPr>
          <w:rFonts w:ascii="Times New Roman" w:hAnsi="Times New Roman"/>
          <w:sz w:val="24"/>
          <w:szCs w:val="24"/>
        </w:rPr>
        <w:t xml:space="preserve"> z dnia 10 kwietnia 1997 r. –</w:t>
      </w:r>
      <w:r w:rsidR="00140A39">
        <w:rPr>
          <w:rFonts w:ascii="Times New Roman" w:hAnsi="Times New Roman"/>
          <w:sz w:val="24"/>
          <w:szCs w:val="24"/>
        </w:rPr>
        <w:t xml:space="preserve"> </w:t>
      </w:r>
      <w:r w:rsidRPr="007350CE">
        <w:rPr>
          <w:rFonts w:ascii="Times New Roman" w:hAnsi="Times New Roman"/>
          <w:sz w:val="24"/>
          <w:szCs w:val="24"/>
        </w:rPr>
        <w:t>Prawo energetyczne; zasiłku celowego</w:t>
      </w:r>
      <w:r w:rsidR="00C86F73" w:rsidRPr="007350CE">
        <w:rPr>
          <w:rFonts w:ascii="Times New Roman" w:hAnsi="Times New Roman"/>
          <w:sz w:val="24"/>
          <w:szCs w:val="24"/>
        </w:rPr>
        <w:t xml:space="preserve"> z przeznaczeniem na ogrzewanie</w:t>
      </w:r>
      <w:r w:rsidRPr="007350CE">
        <w:rPr>
          <w:rFonts w:ascii="Times New Roman" w:hAnsi="Times New Roman"/>
          <w:sz w:val="24"/>
          <w:szCs w:val="24"/>
        </w:rPr>
        <w:t xml:space="preserve">, o którym mowa w art. 39 ust. 1 i 2 ustawy z dnia 12 marca 2004 r. o pomocy społecznej. </w:t>
      </w:r>
      <w:r w:rsidR="00D137ED" w:rsidRPr="007350CE">
        <w:rPr>
          <w:rFonts w:ascii="Times New Roman" w:hAnsi="Times New Roman"/>
          <w:sz w:val="24"/>
          <w:szCs w:val="24"/>
        </w:rPr>
        <w:t>Uprawnionymi pozostają pracownicy urzędów gmin lub miast</w:t>
      </w:r>
      <w:r w:rsidR="007D01D8" w:rsidRPr="007350CE">
        <w:rPr>
          <w:rFonts w:ascii="Times New Roman" w:hAnsi="Times New Roman"/>
          <w:sz w:val="24"/>
          <w:szCs w:val="24"/>
        </w:rPr>
        <w:t xml:space="preserve">, gminnych i miejskich ośrodków pomocy społecznej, centrów </w:t>
      </w:r>
      <w:r w:rsidR="004630DA">
        <w:rPr>
          <w:rFonts w:ascii="Times New Roman" w:hAnsi="Times New Roman"/>
          <w:sz w:val="24"/>
          <w:szCs w:val="24"/>
        </w:rPr>
        <w:t>usług</w:t>
      </w:r>
      <w:r w:rsidR="007D01D8" w:rsidRPr="007350CE">
        <w:rPr>
          <w:rFonts w:ascii="Times New Roman" w:hAnsi="Times New Roman"/>
          <w:sz w:val="24"/>
          <w:szCs w:val="24"/>
        </w:rPr>
        <w:t xml:space="preserve"> społeczn</w:t>
      </w:r>
      <w:r w:rsidR="004630DA">
        <w:rPr>
          <w:rFonts w:ascii="Times New Roman" w:hAnsi="Times New Roman"/>
          <w:sz w:val="24"/>
          <w:szCs w:val="24"/>
        </w:rPr>
        <w:t>ych</w:t>
      </w:r>
      <w:r w:rsidR="00D137ED" w:rsidRPr="007350CE">
        <w:rPr>
          <w:rFonts w:ascii="Times New Roman" w:hAnsi="Times New Roman"/>
          <w:sz w:val="24"/>
          <w:szCs w:val="24"/>
        </w:rPr>
        <w:t xml:space="preserve"> </w:t>
      </w:r>
      <w:r w:rsidR="00140A39">
        <w:rPr>
          <w:rFonts w:ascii="Times New Roman" w:hAnsi="Times New Roman"/>
          <w:sz w:val="24"/>
          <w:szCs w:val="24"/>
        </w:rPr>
        <w:t>–</w:t>
      </w:r>
      <w:r w:rsidR="007D01D8" w:rsidRPr="007350CE">
        <w:rPr>
          <w:rFonts w:ascii="Times New Roman" w:hAnsi="Times New Roman"/>
          <w:sz w:val="24"/>
          <w:szCs w:val="24"/>
        </w:rPr>
        <w:t xml:space="preserve"> </w:t>
      </w:r>
      <w:r w:rsidR="00D137ED" w:rsidRPr="007350CE">
        <w:rPr>
          <w:rFonts w:ascii="Times New Roman" w:hAnsi="Times New Roman"/>
          <w:sz w:val="24"/>
          <w:szCs w:val="24"/>
        </w:rPr>
        <w:t>działający odpowiednio w imieniu wójta, burmistrza lub prezydenta miasta</w:t>
      </w:r>
      <w:r w:rsidR="00C86F73" w:rsidRPr="007350CE">
        <w:rPr>
          <w:rFonts w:ascii="Times New Roman" w:hAnsi="Times New Roman"/>
          <w:sz w:val="24"/>
          <w:szCs w:val="24"/>
        </w:rPr>
        <w:t>. Wybór takiej osoby, w zależności od rozwiązań organizacyjnych danej jednostki</w:t>
      </w:r>
      <w:r w:rsidR="00441639">
        <w:rPr>
          <w:rFonts w:ascii="Times New Roman" w:hAnsi="Times New Roman"/>
          <w:sz w:val="24"/>
          <w:szCs w:val="24"/>
        </w:rPr>
        <w:t>,</w:t>
      </w:r>
      <w:r w:rsidR="00C86F73" w:rsidRPr="007350CE">
        <w:rPr>
          <w:rFonts w:ascii="Times New Roman" w:hAnsi="Times New Roman"/>
          <w:sz w:val="24"/>
          <w:szCs w:val="24"/>
        </w:rPr>
        <w:t xml:space="preserve"> pozostaje we władztwie wójta, burmistrza lub prezydenta miasta</w:t>
      </w:r>
      <w:r w:rsidR="00996E01" w:rsidRPr="007350CE">
        <w:rPr>
          <w:rFonts w:ascii="Times New Roman" w:hAnsi="Times New Roman"/>
          <w:sz w:val="24"/>
          <w:szCs w:val="24"/>
        </w:rPr>
        <w:t>;</w:t>
      </w:r>
    </w:p>
    <w:p w14:paraId="1F3723EF" w14:textId="0B02FAD0" w:rsidR="001C7F60" w:rsidRPr="007350CE" w:rsidRDefault="00996E01" w:rsidP="00282927">
      <w:pPr>
        <w:pStyle w:val="Akapitzlist"/>
        <w:numPr>
          <w:ilvl w:val="0"/>
          <w:numId w:val="3"/>
        </w:numPr>
        <w:spacing w:before="120" w:after="0" w:line="360" w:lineRule="auto"/>
        <w:jc w:val="both"/>
        <w:rPr>
          <w:rFonts w:ascii="Times New Roman" w:hAnsi="Times New Roman"/>
          <w:sz w:val="24"/>
          <w:szCs w:val="24"/>
        </w:rPr>
      </w:pPr>
      <w:r w:rsidRPr="007350CE">
        <w:rPr>
          <w:rFonts w:ascii="Times New Roman" w:hAnsi="Times New Roman"/>
          <w:sz w:val="24"/>
          <w:szCs w:val="24"/>
        </w:rPr>
        <w:lastRenderedPageBreak/>
        <w:t>dokonujące usuwania</w:t>
      </w:r>
      <w:r w:rsidRPr="007350CE">
        <w:t xml:space="preserve"> </w:t>
      </w:r>
      <w:r w:rsidRPr="007350CE">
        <w:rPr>
          <w:rFonts w:ascii="Times New Roman" w:hAnsi="Times New Roman"/>
          <w:sz w:val="24"/>
          <w:szCs w:val="24"/>
        </w:rPr>
        <w:t xml:space="preserve">zanieczyszczeń z przewodów dymowych i spalinowych </w:t>
      </w:r>
      <w:r w:rsidR="00BA3448">
        <w:rPr>
          <w:rFonts w:ascii="Times New Roman" w:hAnsi="Times New Roman"/>
          <w:sz w:val="24"/>
          <w:szCs w:val="24"/>
        </w:rPr>
        <w:t xml:space="preserve">w oparciu o </w:t>
      </w:r>
      <w:r w:rsidRPr="007350CE">
        <w:rPr>
          <w:rFonts w:ascii="Times New Roman" w:hAnsi="Times New Roman"/>
          <w:sz w:val="24"/>
          <w:szCs w:val="24"/>
        </w:rPr>
        <w:t>§ 34 rozporządzenia Ministra Spraw Wewnętrznych i Administracji z dnia 7 czerwca 2010 r. w sprawie ochrony przeciwpożarowej budynków, innych obiektów budowlanych i terenów (Dz. U. poz. 719</w:t>
      </w:r>
      <w:r w:rsidR="0090489C">
        <w:rPr>
          <w:rFonts w:ascii="Times New Roman" w:hAnsi="Times New Roman"/>
          <w:sz w:val="24"/>
          <w:szCs w:val="24"/>
        </w:rPr>
        <w:t>, z późn. zm.</w:t>
      </w:r>
      <w:r w:rsidRPr="007350CE">
        <w:rPr>
          <w:rFonts w:ascii="Times New Roman" w:hAnsi="Times New Roman"/>
          <w:sz w:val="24"/>
          <w:szCs w:val="24"/>
        </w:rPr>
        <w:t xml:space="preserve">). Uprawnionymi w tym zakresie pozostają osoby posiadające odpowiednie kwalifikacje kominiarskie, tj. mistrzowie oraz czeladnicy kominiarscy. </w:t>
      </w:r>
    </w:p>
    <w:p w14:paraId="216A4412" w14:textId="77777777" w:rsidR="00C1570D" w:rsidRPr="007350CE" w:rsidRDefault="00E31F5B"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Przepisy niniejszej ustawy ustanawiają wykaz osób uprawnionych do wprowadzania danych do </w:t>
      </w:r>
      <w:r w:rsidR="002211C7" w:rsidRPr="007350CE">
        <w:rPr>
          <w:rFonts w:ascii="Times New Roman" w:hAnsi="Times New Roman"/>
          <w:sz w:val="24"/>
          <w:szCs w:val="24"/>
        </w:rPr>
        <w:t>CEEB</w:t>
      </w:r>
      <w:r w:rsidRPr="007350CE">
        <w:rPr>
          <w:rFonts w:ascii="Times New Roman" w:hAnsi="Times New Roman"/>
          <w:sz w:val="24"/>
          <w:szCs w:val="24"/>
        </w:rPr>
        <w:t>,</w:t>
      </w:r>
      <w:r w:rsidR="001C7F60" w:rsidRPr="007350CE">
        <w:rPr>
          <w:rFonts w:ascii="Times New Roman" w:hAnsi="Times New Roman"/>
          <w:sz w:val="24"/>
          <w:szCs w:val="24"/>
        </w:rPr>
        <w:t xml:space="preserve"> jak i</w:t>
      </w:r>
      <w:r w:rsidRPr="007350CE">
        <w:rPr>
          <w:rFonts w:ascii="Times New Roman" w:hAnsi="Times New Roman"/>
          <w:sz w:val="24"/>
          <w:szCs w:val="24"/>
        </w:rPr>
        <w:t xml:space="preserve"> określają jednocześnie procedurę wpisu do tego wykazu. Projektowany art. 27</w:t>
      </w:r>
      <w:r w:rsidR="007D01D8" w:rsidRPr="007350CE">
        <w:rPr>
          <w:rFonts w:ascii="Times New Roman" w:hAnsi="Times New Roman"/>
          <w:sz w:val="24"/>
          <w:szCs w:val="24"/>
        </w:rPr>
        <w:t>b</w:t>
      </w:r>
      <w:r w:rsidRPr="007350CE">
        <w:rPr>
          <w:rFonts w:ascii="Times New Roman" w:hAnsi="Times New Roman"/>
          <w:sz w:val="24"/>
          <w:szCs w:val="24"/>
        </w:rPr>
        <w:t xml:space="preserve"> ust. 2 wskazuje, że dane osób uprawnionych do wprowadzania danych i informacji do </w:t>
      </w:r>
      <w:r w:rsidR="002211C7" w:rsidRPr="007350CE">
        <w:rPr>
          <w:rFonts w:ascii="Times New Roman" w:hAnsi="Times New Roman"/>
          <w:sz w:val="24"/>
          <w:szCs w:val="24"/>
        </w:rPr>
        <w:t>CEEB</w:t>
      </w:r>
      <w:r w:rsidRPr="007350CE">
        <w:rPr>
          <w:rFonts w:ascii="Times New Roman" w:hAnsi="Times New Roman"/>
          <w:sz w:val="24"/>
          <w:szCs w:val="24"/>
        </w:rPr>
        <w:t xml:space="preserve"> </w:t>
      </w:r>
      <w:r w:rsidR="00CA659B" w:rsidRPr="007350CE">
        <w:rPr>
          <w:rFonts w:ascii="Times New Roman" w:hAnsi="Times New Roman"/>
          <w:sz w:val="24"/>
          <w:szCs w:val="24"/>
        </w:rPr>
        <w:t>oraz zmiany tych danych grom</w:t>
      </w:r>
      <w:r w:rsidRPr="007350CE">
        <w:rPr>
          <w:rFonts w:ascii="Times New Roman" w:hAnsi="Times New Roman"/>
          <w:sz w:val="24"/>
          <w:szCs w:val="24"/>
        </w:rPr>
        <w:t xml:space="preserve">adzi się w wykazie osób uprawnionych, zwanym dalej </w:t>
      </w:r>
      <w:r w:rsidR="009C5E38" w:rsidRPr="007350CE">
        <w:rPr>
          <w:rFonts w:ascii="Times New Roman" w:hAnsi="Times New Roman"/>
          <w:sz w:val="24"/>
          <w:szCs w:val="24"/>
        </w:rPr>
        <w:t>„</w:t>
      </w:r>
      <w:r w:rsidRPr="007350CE">
        <w:rPr>
          <w:rFonts w:ascii="Times New Roman" w:hAnsi="Times New Roman"/>
          <w:sz w:val="24"/>
          <w:szCs w:val="24"/>
        </w:rPr>
        <w:t>wykazem</w:t>
      </w:r>
      <w:r w:rsidR="009C5E38" w:rsidRPr="007350CE">
        <w:rPr>
          <w:rFonts w:ascii="Times New Roman" w:hAnsi="Times New Roman"/>
          <w:sz w:val="24"/>
          <w:szCs w:val="24"/>
        </w:rPr>
        <w:t>”</w:t>
      </w:r>
      <w:r w:rsidRPr="007350CE">
        <w:rPr>
          <w:rFonts w:ascii="Times New Roman" w:hAnsi="Times New Roman"/>
          <w:sz w:val="24"/>
          <w:szCs w:val="24"/>
        </w:rPr>
        <w:t xml:space="preserve">. W ust. 3 określa się sposób (za pomocą systemu teleinformatycznego obsługującego </w:t>
      </w:r>
      <w:r w:rsidR="002211C7" w:rsidRPr="007350CE">
        <w:rPr>
          <w:rFonts w:ascii="Times New Roman" w:hAnsi="Times New Roman"/>
          <w:sz w:val="24"/>
          <w:szCs w:val="24"/>
        </w:rPr>
        <w:t>CEEB</w:t>
      </w:r>
      <w:r w:rsidRPr="007350CE">
        <w:rPr>
          <w:rFonts w:ascii="Times New Roman" w:hAnsi="Times New Roman"/>
          <w:sz w:val="24"/>
          <w:szCs w:val="24"/>
        </w:rPr>
        <w:t>) dokonania wpisu do wykazu osób uprawnionych oraz krąg podmiotów uprawnionych do złożenia takiego wniosku. W przypadku pracowników administracji publicznej wniosek</w:t>
      </w:r>
      <w:r w:rsidR="00C1570D" w:rsidRPr="007350CE">
        <w:rPr>
          <w:rFonts w:ascii="Times New Roman" w:hAnsi="Times New Roman"/>
          <w:sz w:val="24"/>
          <w:szCs w:val="24"/>
        </w:rPr>
        <w:t xml:space="preserve"> składa wójt,</w:t>
      </w:r>
      <w:r w:rsidR="00C1570D" w:rsidRPr="007350CE">
        <w:rPr>
          <w:rFonts w:ascii="Times New Roman" w:eastAsia="Times New Roman" w:hAnsi="Times New Roman"/>
          <w:bCs/>
          <w:sz w:val="24"/>
          <w:szCs w:val="24"/>
          <w:lang w:eastAsia="pl-PL"/>
        </w:rPr>
        <w:t xml:space="preserve"> </w:t>
      </w:r>
      <w:r w:rsidR="00C1570D" w:rsidRPr="007350CE">
        <w:rPr>
          <w:rFonts w:ascii="Times New Roman" w:hAnsi="Times New Roman"/>
          <w:sz w:val="24"/>
          <w:szCs w:val="24"/>
        </w:rPr>
        <w:t>burmistrz, prezydent miasta, starosta</w:t>
      </w:r>
      <w:r w:rsidRPr="007350CE">
        <w:rPr>
          <w:rFonts w:ascii="Times New Roman" w:hAnsi="Times New Roman"/>
          <w:sz w:val="24"/>
          <w:szCs w:val="24"/>
        </w:rPr>
        <w:t>, marszał</w:t>
      </w:r>
      <w:r w:rsidR="00C1570D" w:rsidRPr="007350CE">
        <w:rPr>
          <w:rFonts w:ascii="Times New Roman" w:hAnsi="Times New Roman"/>
          <w:sz w:val="24"/>
          <w:szCs w:val="24"/>
        </w:rPr>
        <w:t xml:space="preserve">ek województwa, Główny Inspektor Ochrony Środowiska, wojewódzki inspektor ochrony środowiska, organ lub podmiot realizujący czynności związane z dofinansowaniem. Natomiast w przypadku osób pochodzących z sektora prywatnego (np. osoba z kwalifikacjami mistrza kominiarskiego, osoba z uprawnieniami budowalnymi odpowiedniej specjalności – vide: art. 62 ust. 1 pkt 1 lit. c ustawy </w:t>
      </w:r>
      <w:r w:rsidR="00EA63F1" w:rsidRPr="007350CE">
        <w:rPr>
          <w:rFonts w:ascii="Times New Roman" w:hAnsi="Times New Roman"/>
          <w:sz w:val="24"/>
          <w:szCs w:val="24"/>
        </w:rPr>
        <w:t xml:space="preserve">z dnia 7 lipca 1994 r. – </w:t>
      </w:r>
      <w:r w:rsidR="00C1570D" w:rsidRPr="007350CE">
        <w:rPr>
          <w:rFonts w:ascii="Times New Roman" w:hAnsi="Times New Roman"/>
          <w:sz w:val="24"/>
          <w:szCs w:val="24"/>
        </w:rPr>
        <w:t xml:space="preserve">Prawo budowlane), wpis takiej osoby następuje na jej wniosek. </w:t>
      </w:r>
    </w:p>
    <w:p w14:paraId="04C21B84" w14:textId="6DC06ECB" w:rsidR="00D96823" w:rsidRPr="007350CE" w:rsidRDefault="00C1570D"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ust. 4 określa się</w:t>
      </w:r>
      <w:r w:rsidR="00F376D9" w:rsidRPr="007350CE">
        <w:rPr>
          <w:rFonts w:ascii="Times New Roman" w:hAnsi="Times New Roman"/>
          <w:sz w:val="24"/>
          <w:szCs w:val="24"/>
        </w:rPr>
        <w:t xml:space="preserve"> zakres danych gromadzonych w ramach wykazu osób uprawnionych</w:t>
      </w:r>
      <w:r w:rsidR="00E31F5B" w:rsidRPr="007350CE">
        <w:rPr>
          <w:rFonts w:ascii="Times New Roman" w:hAnsi="Times New Roman"/>
          <w:sz w:val="24"/>
          <w:szCs w:val="24"/>
        </w:rPr>
        <w:t>: imię i nazwisko</w:t>
      </w:r>
      <w:r w:rsidR="00F376D9" w:rsidRPr="007350CE">
        <w:rPr>
          <w:rFonts w:ascii="Times New Roman" w:hAnsi="Times New Roman"/>
          <w:sz w:val="24"/>
          <w:szCs w:val="24"/>
        </w:rPr>
        <w:t xml:space="preserve">, </w:t>
      </w:r>
      <w:r w:rsidR="00E31F5B" w:rsidRPr="007350CE">
        <w:rPr>
          <w:rFonts w:ascii="Times New Roman" w:hAnsi="Times New Roman"/>
          <w:sz w:val="24"/>
          <w:szCs w:val="24"/>
        </w:rPr>
        <w:t>adres do korespondencji, w tym adres poczty elektronicznej;</w:t>
      </w:r>
      <w:r w:rsidR="00F376D9" w:rsidRPr="007350CE">
        <w:rPr>
          <w:rFonts w:ascii="Times New Roman" w:hAnsi="Times New Roman"/>
          <w:sz w:val="24"/>
          <w:szCs w:val="24"/>
        </w:rPr>
        <w:t xml:space="preserve"> </w:t>
      </w:r>
      <w:r w:rsidR="00E31F5B" w:rsidRPr="007350CE">
        <w:rPr>
          <w:rFonts w:ascii="Times New Roman" w:hAnsi="Times New Roman"/>
          <w:sz w:val="24"/>
          <w:szCs w:val="24"/>
        </w:rPr>
        <w:t>informacje o odpowiednich kwalifikacjach w rzemiośle kominiarskim</w:t>
      </w:r>
      <w:r w:rsidR="00F376D9" w:rsidRPr="007350CE">
        <w:rPr>
          <w:rFonts w:ascii="Times New Roman" w:hAnsi="Times New Roman"/>
          <w:sz w:val="24"/>
          <w:szCs w:val="24"/>
        </w:rPr>
        <w:t xml:space="preserve">, </w:t>
      </w:r>
      <w:r w:rsidR="00E31F5B" w:rsidRPr="007350CE">
        <w:rPr>
          <w:rFonts w:ascii="Times New Roman" w:hAnsi="Times New Roman"/>
          <w:sz w:val="24"/>
          <w:szCs w:val="24"/>
        </w:rPr>
        <w:t>w tym ich numer;</w:t>
      </w:r>
      <w:r w:rsidR="00F376D9" w:rsidRPr="007350CE">
        <w:rPr>
          <w:rFonts w:ascii="Times New Roman" w:hAnsi="Times New Roman"/>
          <w:sz w:val="24"/>
          <w:szCs w:val="24"/>
        </w:rPr>
        <w:t xml:space="preserve"> informacje o odpowiednich kwalifikacjach w budownictwie, w tym ich numer, specjalność i zakres uprawnień budowalnych; </w:t>
      </w:r>
      <w:r w:rsidR="00E31F5B" w:rsidRPr="007350CE">
        <w:rPr>
          <w:rFonts w:ascii="Times New Roman" w:hAnsi="Times New Roman"/>
          <w:sz w:val="24"/>
          <w:szCs w:val="24"/>
        </w:rPr>
        <w:t>numer legitymacji służbowej lub upoważnienia i datę jego wydania; identyfikator systemowy oraz datę jego nadania.</w:t>
      </w:r>
      <w:r w:rsidR="00D96823" w:rsidRPr="007350CE">
        <w:rPr>
          <w:rFonts w:ascii="Times New Roman" w:hAnsi="Times New Roman"/>
          <w:sz w:val="24"/>
          <w:szCs w:val="24"/>
        </w:rPr>
        <w:t xml:space="preserve"> </w:t>
      </w:r>
      <w:r w:rsidR="00E31F5B" w:rsidRPr="007350CE">
        <w:rPr>
          <w:rFonts w:ascii="Times New Roman" w:hAnsi="Times New Roman"/>
          <w:sz w:val="24"/>
          <w:szCs w:val="24"/>
        </w:rPr>
        <w:t xml:space="preserve">Wniosek o wpis do wykazu </w:t>
      </w:r>
      <w:r w:rsidR="00D96823" w:rsidRPr="007350CE">
        <w:rPr>
          <w:rFonts w:ascii="Times New Roman" w:hAnsi="Times New Roman"/>
          <w:sz w:val="24"/>
          <w:szCs w:val="24"/>
        </w:rPr>
        <w:t>osób uprawnionych</w:t>
      </w:r>
      <w:r w:rsidR="00DA6ABA">
        <w:rPr>
          <w:rFonts w:ascii="Times New Roman" w:hAnsi="Times New Roman"/>
          <w:sz w:val="24"/>
          <w:szCs w:val="24"/>
        </w:rPr>
        <w:t xml:space="preserve"> oraz wniosek o zmianę danych zawartych w wykazie</w:t>
      </w:r>
      <w:r w:rsidR="00CA659B" w:rsidRPr="007350CE">
        <w:rPr>
          <w:rFonts w:ascii="Times New Roman" w:hAnsi="Times New Roman"/>
          <w:sz w:val="24"/>
          <w:szCs w:val="24"/>
        </w:rPr>
        <w:t xml:space="preserve"> </w:t>
      </w:r>
      <w:r w:rsidR="00E31F5B" w:rsidRPr="007350CE">
        <w:rPr>
          <w:rFonts w:ascii="Times New Roman" w:hAnsi="Times New Roman"/>
          <w:sz w:val="24"/>
          <w:szCs w:val="24"/>
        </w:rPr>
        <w:t>zawie</w:t>
      </w:r>
      <w:r w:rsidR="00D96823" w:rsidRPr="007350CE">
        <w:rPr>
          <w:rFonts w:ascii="Times New Roman" w:hAnsi="Times New Roman"/>
          <w:sz w:val="24"/>
          <w:szCs w:val="24"/>
        </w:rPr>
        <w:t xml:space="preserve">ra </w:t>
      </w:r>
      <w:r w:rsidR="001C7F60" w:rsidRPr="007350CE">
        <w:rPr>
          <w:rFonts w:ascii="Times New Roman" w:hAnsi="Times New Roman"/>
          <w:sz w:val="24"/>
          <w:szCs w:val="24"/>
        </w:rPr>
        <w:t xml:space="preserve">tożsame </w:t>
      </w:r>
      <w:r w:rsidR="00D96823" w:rsidRPr="007350CE">
        <w:rPr>
          <w:rFonts w:ascii="Times New Roman" w:hAnsi="Times New Roman"/>
          <w:sz w:val="24"/>
          <w:szCs w:val="24"/>
        </w:rPr>
        <w:t>dane, o których mowa powyżej (ust. 5)</w:t>
      </w:r>
      <w:r w:rsidR="00E31F5B" w:rsidRPr="007350CE">
        <w:rPr>
          <w:rFonts w:ascii="Times New Roman" w:hAnsi="Times New Roman"/>
          <w:sz w:val="24"/>
          <w:szCs w:val="24"/>
        </w:rPr>
        <w:t>.</w:t>
      </w:r>
    </w:p>
    <w:p w14:paraId="25A65A8A" w14:textId="54E0DFDA" w:rsidR="003D4FCC" w:rsidRDefault="00D96823"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W przypadku osób posiadających kwalifikacje mistrza kominiarskiego lub osób z uprawnieniami budowlanymi </w:t>
      </w:r>
      <w:r w:rsidR="00761171" w:rsidRPr="007350CE">
        <w:rPr>
          <w:rFonts w:ascii="Times New Roman" w:hAnsi="Times New Roman"/>
          <w:sz w:val="24"/>
          <w:szCs w:val="24"/>
        </w:rPr>
        <w:t xml:space="preserve">odpowiedniej specjalności </w:t>
      </w:r>
      <w:r w:rsidR="00CC4791" w:rsidRPr="007350CE">
        <w:rPr>
          <w:rFonts w:ascii="Times New Roman" w:hAnsi="Times New Roman"/>
          <w:sz w:val="24"/>
          <w:szCs w:val="24"/>
        </w:rPr>
        <w:t>(ust. 6</w:t>
      </w:r>
      <w:r w:rsidRPr="007350CE">
        <w:rPr>
          <w:rFonts w:ascii="Times New Roman" w:hAnsi="Times New Roman"/>
          <w:sz w:val="24"/>
          <w:szCs w:val="24"/>
        </w:rPr>
        <w:t xml:space="preserve">) </w:t>
      </w:r>
      <w:r w:rsidR="00E31F5B" w:rsidRPr="007350CE">
        <w:rPr>
          <w:rFonts w:ascii="Times New Roman" w:hAnsi="Times New Roman"/>
          <w:sz w:val="24"/>
          <w:szCs w:val="24"/>
        </w:rPr>
        <w:t xml:space="preserve">do wniosku dołącza </w:t>
      </w:r>
      <w:r w:rsidR="00E31F5B" w:rsidRPr="007350CE">
        <w:rPr>
          <w:rFonts w:ascii="Times New Roman" w:hAnsi="Times New Roman"/>
          <w:sz w:val="24"/>
          <w:szCs w:val="24"/>
        </w:rPr>
        <w:lastRenderedPageBreak/>
        <w:t>się</w:t>
      </w:r>
      <w:r w:rsidRPr="007350CE">
        <w:rPr>
          <w:rFonts w:ascii="Times New Roman" w:hAnsi="Times New Roman"/>
          <w:sz w:val="24"/>
          <w:szCs w:val="24"/>
        </w:rPr>
        <w:t xml:space="preserve"> </w:t>
      </w:r>
      <w:r w:rsidR="00E31F5B" w:rsidRPr="007350CE">
        <w:rPr>
          <w:rFonts w:ascii="Times New Roman" w:hAnsi="Times New Roman"/>
          <w:sz w:val="24"/>
          <w:szCs w:val="24"/>
        </w:rPr>
        <w:t>oświadczenie o zgodności z prawdą danych zawartych we wniosku</w:t>
      </w:r>
      <w:r w:rsidRPr="007350CE">
        <w:rPr>
          <w:rFonts w:ascii="Times New Roman" w:hAnsi="Times New Roman"/>
          <w:sz w:val="24"/>
          <w:szCs w:val="24"/>
        </w:rPr>
        <w:t xml:space="preserve"> oraz kopie dokumentów potwierdzających nadanie odpowiednich kwalifikacji w rzemiośle kominiarskim lub uprawnień budowalnych. Przedmiotowe oświadczenie </w:t>
      </w:r>
      <w:r w:rsidR="00E31F5B" w:rsidRPr="007350CE">
        <w:rPr>
          <w:rFonts w:ascii="Times New Roman" w:hAnsi="Times New Roman"/>
          <w:sz w:val="24"/>
          <w:szCs w:val="24"/>
        </w:rPr>
        <w:t>składa się pod rygorem odpowiedzialności karnej za składanie fałszywego oświadczenia. Składający oświadczenie jest obowiązany do zawarcia w nim klauzuli następującej treści: „Jestem świadomy odpowiedzialności karnej za złożenie fałszywego oświadczenia”. Klauzula ta zastępuje pouczenie organu o odpowiedzialności karnej za składanie fałszywego oświadczenia</w:t>
      </w:r>
      <w:r w:rsidRPr="007350CE">
        <w:rPr>
          <w:rFonts w:ascii="Times New Roman" w:hAnsi="Times New Roman"/>
          <w:sz w:val="24"/>
          <w:szCs w:val="24"/>
        </w:rPr>
        <w:t xml:space="preserve"> (ust. 7)</w:t>
      </w:r>
      <w:r w:rsidR="00E31F5B" w:rsidRPr="007350CE">
        <w:rPr>
          <w:rFonts w:ascii="Times New Roman" w:hAnsi="Times New Roman"/>
          <w:sz w:val="24"/>
          <w:szCs w:val="24"/>
        </w:rPr>
        <w:t>.</w:t>
      </w:r>
      <w:r w:rsidR="002B0890" w:rsidRPr="007350CE">
        <w:rPr>
          <w:rFonts w:ascii="Times New Roman" w:hAnsi="Times New Roman"/>
          <w:sz w:val="24"/>
          <w:szCs w:val="24"/>
        </w:rPr>
        <w:t xml:space="preserve"> </w:t>
      </w:r>
      <w:r w:rsidR="003D4FCC" w:rsidRPr="003D4FCC">
        <w:rPr>
          <w:rFonts w:ascii="Times New Roman" w:hAnsi="Times New Roman"/>
          <w:sz w:val="24"/>
          <w:szCs w:val="24"/>
        </w:rPr>
        <w:t>Konieczność wprowadzenia sankcji karnych za złożenie fałszywego oświadczenia w przypadku jednoczesnego wymagania złożenia kopii dokumentów potwierdzających nadanie odpowiednich: kwalifikacji w rzemiośle kominiarskim, uprawnień budowlanych (projektowany art. 27b ust. 6 pkt 2) została podyktowana potrzebą ewentualnego pociągnięcia do odpowiedzialności karnej osób, które nie posiadają</w:t>
      </w:r>
      <w:r w:rsidR="00E26CBE">
        <w:rPr>
          <w:rFonts w:ascii="Times New Roman" w:hAnsi="Times New Roman"/>
          <w:sz w:val="24"/>
          <w:szCs w:val="24"/>
        </w:rPr>
        <w:t>c</w:t>
      </w:r>
      <w:r w:rsidR="003D4FCC" w:rsidRPr="003D4FCC">
        <w:rPr>
          <w:rFonts w:ascii="Times New Roman" w:hAnsi="Times New Roman"/>
          <w:sz w:val="24"/>
          <w:szCs w:val="24"/>
        </w:rPr>
        <w:t xml:space="preserve"> odpowiednich uprawnień, np. mistrzów kominiarskich, złożyły wniosek o wpis do wykazu osób uprawnionych na podstawie sfałszowanych lub przerobionych/podrobionych dokumentów. Podstawą takiego ustalenia będzie z jednej strony złożone oświadczenie pod groźbą odpowiedzialności karnej, z drugiej zaś kopie dokumentów potwierdzających uzyskanie odpowiednich kwalifikacji zawodowych.</w:t>
      </w:r>
      <w:r w:rsidR="003D4FCC">
        <w:rPr>
          <w:rFonts w:ascii="Times New Roman" w:hAnsi="Times New Roman"/>
          <w:sz w:val="24"/>
          <w:szCs w:val="24"/>
        </w:rPr>
        <w:t xml:space="preserve"> </w:t>
      </w:r>
      <w:r w:rsidR="003D4FCC" w:rsidRPr="003D4FCC">
        <w:rPr>
          <w:rFonts w:ascii="Times New Roman" w:hAnsi="Times New Roman"/>
          <w:sz w:val="24"/>
          <w:szCs w:val="24"/>
        </w:rPr>
        <w:t>Wnioskodawca</w:t>
      </w:r>
      <w:r w:rsidR="003D4FCC">
        <w:rPr>
          <w:rFonts w:ascii="Times New Roman" w:hAnsi="Times New Roman"/>
          <w:sz w:val="24"/>
          <w:szCs w:val="24"/>
        </w:rPr>
        <w:t xml:space="preserve"> składa</w:t>
      </w:r>
      <w:r w:rsidR="003D4FCC" w:rsidRPr="003D4FCC">
        <w:rPr>
          <w:rFonts w:ascii="Times New Roman" w:hAnsi="Times New Roman"/>
          <w:sz w:val="24"/>
          <w:szCs w:val="24"/>
        </w:rPr>
        <w:t xml:space="preserve"> zatem oświadczenie, pod rygorem odpowiedzialności karnej za złożenie fałszywego oświadczenia, przed przystąpieniem do dokonywania czynności polegających na przekazaniu danych do CEEB. Taki rygor oświadczenia nabiera tym samym waloru potwierdzającego posiadane uprawnienia. Forma i treść oświadczenia oraz związany z nią rygor (art. 27b ust. 7) będą też mieć niebagatelne znaczenie dla przyszłych, ewentualnych celów dowodowych. Zauważyć bowiem należy, że w przypadku osób z uprawnieniami mistrzów kominiarskich nie sposób wskazać samorząd zawodow</w:t>
      </w:r>
      <w:r w:rsidR="00E26CBE">
        <w:rPr>
          <w:rFonts w:ascii="Times New Roman" w:hAnsi="Times New Roman"/>
          <w:sz w:val="24"/>
          <w:szCs w:val="24"/>
        </w:rPr>
        <w:t>y</w:t>
      </w:r>
      <w:r w:rsidR="003D4FCC" w:rsidRPr="003D4FCC">
        <w:rPr>
          <w:rFonts w:ascii="Times New Roman" w:hAnsi="Times New Roman"/>
          <w:sz w:val="24"/>
          <w:szCs w:val="24"/>
        </w:rPr>
        <w:t xml:space="preserve"> sprawując</w:t>
      </w:r>
      <w:r w:rsidR="00E26CBE">
        <w:rPr>
          <w:rFonts w:ascii="Times New Roman" w:hAnsi="Times New Roman"/>
          <w:sz w:val="24"/>
          <w:szCs w:val="24"/>
        </w:rPr>
        <w:t>y</w:t>
      </w:r>
      <w:r w:rsidR="003D4FCC" w:rsidRPr="003D4FCC">
        <w:rPr>
          <w:rFonts w:ascii="Times New Roman" w:hAnsi="Times New Roman"/>
          <w:sz w:val="24"/>
          <w:szCs w:val="24"/>
        </w:rPr>
        <w:t xml:space="preserve"> „nadzór” nad swoimi członkami i posiadający informacje w zakresie przyznanych uprawnień kominiarskich w skali całego kraju. Kominiarze zrzeszają się w formie stowarzyszeń, cechów lub związków, w tym w Związku Rzemiosła Polskiego – z tymi organizacjami planuje się wymianę informacji i weryfikację w zakresie posiadanych przez kominiarzy uprawnień.</w:t>
      </w:r>
    </w:p>
    <w:p w14:paraId="79EC33D3" w14:textId="3149B281" w:rsidR="00D96823" w:rsidRPr="007350CE" w:rsidRDefault="002B0890"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Należy jednocześnie zaznaczyć, że osoby posiadające uprawnienia budowlane, które są wpisane do centralnego rejestru osób posiadających uprawnienia budowlane, nie </w:t>
      </w:r>
      <w:r w:rsidRPr="007350CE">
        <w:rPr>
          <w:rFonts w:ascii="Times New Roman" w:hAnsi="Times New Roman"/>
          <w:sz w:val="24"/>
          <w:szCs w:val="24"/>
        </w:rPr>
        <w:lastRenderedPageBreak/>
        <w:t xml:space="preserve">są obligowane do składania wniosku o wpis do wykazu. Dane tych osób zostaną </w:t>
      </w:r>
      <w:r w:rsidR="00E26CBE">
        <w:rPr>
          <w:rFonts w:ascii="Times New Roman" w:hAnsi="Times New Roman"/>
          <w:sz w:val="24"/>
          <w:szCs w:val="24"/>
        </w:rPr>
        <w:t xml:space="preserve">wprowadzone </w:t>
      </w:r>
      <w:r w:rsidRPr="007350CE">
        <w:rPr>
          <w:rFonts w:ascii="Times New Roman" w:hAnsi="Times New Roman"/>
          <w:sz w:val="24"/>
          <w:szCs w:val="24"/>
        </w:rPr>
        <w:t>do CEEB. Osoby te uzyskają więc bezpośredni dostęp do systemu po nadaniu odpowiednich uprawnień</w:t>
      </w:r>
      <w:r w:rsidR="00182426" w:rsidRPr="007350CE">
        <w:rPr>
          <w:rFonts w:ascii="Times New Roman" w:hAnsi="Times New Roman"/>
          <w:sz w:val="24"/>
          <w:szCs w:val="24"/>
        </w:rPr>
        <w:t xml:space="preserve"> </w:t>
      </w:r>
      <w:r w:rsidRPr="007350CE">
        <w:rPr>
          <w:rFonts w:ascii="Times New Roman" w:hAnsi="Times New Roman"/>
          <w:sz w:val="24"/>
          <w:szCs w:val="24"/>
        </w:rPr>
        <w:t>oraz logowaniu do systemu uwzględniającego autoryzację użytkownika.</w:t>
      </w:r>
      <w:r w:rsidR="00140A39">
        <w:rPr>
          <w:rFonts w:ascii="Times New Roman" w:hAnsi="Times New Roman"/>
          <w:sz w:val="24"/>
          <w:szCs w:val="24"/>
        </w:rPr>
        <w:t xml:space="preserve"> </w:t>
      </w:r>
    </w:p>
    <w:p w14:paraId="758D21BB" w14:textId="77777777" w:rsidR="00CC4791" w:rsidRPr="007350CE" w:rsidRDefault="00D96823"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Zgodnie z projektowanymi rozwiązaniami skutkiem wpisu do wykazu jest uzyskanie przez osobę wpisaną do wykazu dostępu do systemu teleinformatycznego obsługującego ewidencję, a więc uzyskanie loginu i hasła, które umożliwią generowanie elektronicznego protokołu inwentaryzacyjnego w systemie teleinformatycznym</w:t>
      </w:r>
      <w:r w:rsidR="00CC4791" w:rsidRPr="007350CE">
        <w:rPr>
          <w:rFonts w:ascii="Times New Roman" w:hAnsi="Times New Roman"/>
          <w:sz w:val="24"/>
          <w:szCs w:val="24"/>
        </w:rPr>
        <w:t xml:space="preserve"> (ust. 8). </w:t>
      </w:r>
    </w:p>
    <w:p w14:paraId="4253FB58" w14:textId="651CB8A1" w:rsidR="00CC4791" w:rsidRPr="007350CE" w:rsidRDefault="00CC4791"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przypadku zmiany danych będących podstawą złożonego wniosku o wpis do wykazu, wnioskodawca zobowiązany jest do poinformowania</w:t>
      </w:r>
      <w:r w:rsidR="00E31F5B" w:rsidRPr="007350CE">
        <w:rPr>
          <w:rFonts w:ascii="Times New Roman" w:hAnsi="Times New Roman"/>
          <w:sz w:val="24"/>
          <w:szCs w:val="24"/>
        </w:rPr>
        <w:t xml:space="preserve"> ministra właściwego do spraw </w:t>
      </w:r>
      <w:r w:rsidR="00913C62" w:rsidRPr="007350CE">
        <w:rPr>
          <w:rFonts w:ascii="Times New Roman" w:hAnsi="Times New Roman"/>
          <w:sz w:val="24"/>
          <w:szCs w:val="24"/>
        </w:rPr>
        <w:t>budownictwa, planowania i zagospodarowania przestrzennego oraz mieszkalnictwa</w:t>
      </w:r>
      <w:r w:rsidR="00E31F5B" w:rsidRPr="007350CE">
        <w:rPr>
          <w:rFonts w:ascii="Times New Roman" w:hAnsi="Times New Roman"/>
          <w:sz w:val="24"/>
          <w:szCs w:val="24"/>
        </w:rPr>
        <w:t xml:space="preserve"> o zmianie </w:t>
      </w:r>
      <w:r w:rsidRPr="007350CE">
        <w:rPr>
          <w:rFonts w:ascii="Times New Roman" w:hAnsi="Times New Roman"/>
          <w:sz w:val="24"/>
          <w:szCs w:val="24"/>
        </w:rPr>
        <w:t xml:space="preserve">tych danych, </w:t>
      </w:r>
      <w:r w:rsidR="00E31F5B" w:rsidRPr="007350CE">
        <w:rPr>
          <w:rFonts w:ascii="Times New Roman" w:hAnsi="Times New Roman"/>
          <w:sz w:val="24"/>
          <w:szCs w:val="24"/>
        </w:rPr>
        <w:t>w terminie</w:t>
      </w:r>
      <w:r w:rsidRPr="007350CE">
        <w:rPr>
          <w:rFonts w:ascii="Times New Roman" w:hAnsi="Times New Roman"/>
          <w:sz w:val="24"/>
          <w:szCs w:val="24"/>
        </w:rPr>
        <w:t xml:space="preserve"> 14 dni od dnia ich zaistnienia</w:t>
      </w:r>
      <w:r w:rsidR="00B52BE7">
        <w:rPr>
          <w:rFonts w:ascii="Times New Roman" w:hAnsi="Times New Roman"/>
          <w:sz w:val="24"/>
          <w:szCs w:val="24"/>
        </w:rPr>
        <w:t xml:space="preserve"> (ust. 9)</w:t>
      </w:r>
      <w:r w:rsidRPr="007350CE">
        <w:rPr>
          <w:rFonts w:ascii="Times New Roman" w:hAnsi="Times New Roman"/>
          <w:sz w:val="24"/>
          <w:szCs w:val="24"/>
        </w:rPr>
        <w:t>. W tym celu należy przekazać</w:t>
      </w:r>
      <w:r w:rsidR="00E31F5B" w:rsidRPr="007350CE">
        <w:rPr>
          <w:rFonts w:ascii="Times New Roman" w:hAnsi="Times New Roman"/>
          <w:sz w:val="24"/>
          <w:szCs w:val="24"/>
        </w:rPr>
        <w:t xml:space="preserve"> kopię dokumentów potwierdzających zaistniałą zmianę za pomocą systemu teleinformatycznego obsługującego </w:t>
      </w:r>
      <w:r w:rsidR="002211C7" w:rsidRPr="007350CE">
        <w:rPr>
          <w:rFonts w:ascii="Times New Roman" w:hAnsi="Times New Roman"/>
          <w:sz w:val="24"/>
          <w:szCs w:val="24"/>
        </w:rPr>
        <w:t>CEEB</w:t>
      </w:r>
      <w:r w:rsidRPr="007350CE">
        <w:rPr>
          <w:rFonts w:ascii="Times New Roman" w:hAnsi="Times New Roman"/>
          <w:sz w:val="24"/>
          <w:szCs w:val="24"/>
        </w:rPr>
        <w:t xml:space="preserve"> </w:t>
      </w:r>
      <w:r w:rsidR="009469E9" w:rsidRPr="007350CE">
        <w:rPr>
          <w:rFonts w:ascii="Times New Roman" w:hAnsi="Times New Roman"/>
          <w:sz w:val="24"/>
          <w:szCs w:val="24"/>
        </w:rPr>
        <w:t xml:space="preserve">– przepis </w:t>
      </w:r>
      <w:r w:rsidRPr="007350CE">
        <w:rPr>
          <w:rFonts w:ascii="Times New Roman" w:hAnsi="Times New Roman"/>
          <w:sz w:val="24"/>
          <w:szCs w:val="24"/>
        </w:rPr>
        <w:t xml:space="preserve">ust. </w:t>
      </w:r>
      <w:r w:rsidR="00B52BE7">
        <w:rPr>
          <w:rFonts w:ascii="Times New Roman" w:hAnsi="Times New Roman"/>
          <w:sz w:val="24"/>
          <w:szCs w:val="24"/>
        </w:rPr>
        <w:t>7</w:t>
      </w:r>
      <w:r w:rsidR="009469E9" w:rsidRPr="007350CE">
        <w:rPr>
          <w:rFonts w:ascii="Times New Roman" w:hAnsi="Times New Roman"/>
          <w:sz w:val="24"/>
          <w:szCs w:val="24"/>
        </w:rPr>
        <w:t xml:space="preserve"> dotyczący oświadczenia stosuje się w takim przypadku odpowiednio </w:t>
      </w:r>
      <w:r w:rsidRPr="007350CE">
        <w:rPr>
          <w:rFonts w:ascii="Times New Roman" w:hAnsi="Times New Roman"/>
          <w:sz w:val="24"/>
          <w:szCs w:val="24"/>
        </w:rPr>
        <w:t xml:space="preserve">(ust. </w:t>
      </w:r>
      <w:r w:rsidR="00B52BE7">
        <w:rPr>
          <w:rFonts w:ascii="Times New Roman" w:hAnsi="Times New Roman"/>
          <w:sz w:val="24"/>
          <w:szCs w:val="24"/>
        </w:rPr>
        <w:t>10</w:t>
      </w:r>
      <w:r w:rsidRPr="007350CE">
        <w:rPr>
          <w:rFonts w:ascii="Times New Roman" w:hAnsi="Times New Roman"/>
          <w:sz w:val="24"/>
          <w:szCs w:val="24"/>
        </w:rPr>
        <w:t>)</w:t>
      </w:r>
      <w:r w:rsidR="00E31F5B" w:rsidRPr="007350CE">
        <w:rPr>
          <w:rFonts w:ascii="Times New Roman" w:hAnsi="Times New Roman"/>
          <w:sz w:val="24"/>
          <w:szCs w:val="24"/>
        </w:rPr>
        <w:t>.</w:t>
      </w:r>
    </w:p>
    <w:p w14:paraId="29A0B599" w14:textId="0BA46C49" w:rsidR="00E31F5B" w:rsidRPr="007350CE" w:rsidRDefault="00CC4791"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Wniose</w:t>
      </w:r>
      <w:r w:rsidR="00E31F5B" w:rsidRPr="007350CE">
        <w:rPr>
          <w:rFonts w:ascii="Times New Roman" w:hAnsi="Times New Roman"/>
          <w:sz w:val="24"/>
          <w:szCs w:val="24"/>
        </w:rPr>
        <w:t xml:space="preserve">k o wpis do wykazu </w:t>
      </w:r>
      <w:r w:rsidRPr="007350CE">
        <w:rPr>
          <w:rFonts w:ascii="Times New Roman" w:hAnsi="Times New Roman"/>
          <w:sz w:val="24"/>
          <w:szCs w:val="24"/>
        </w:rPr>
        <w:t xml:space="preserve">osób uprawnionych </w:t>
      </w:r>
      <w:r w:rsidR="00B52BE7">
        <w:rPr>
          <w:rFonts w:ascii="Times New Roman" w:hAnsi="Times New Roman"/>
          <w:sz w:val="24"/>
          <w:szCs w:val="24"/>
        </w:rPr>
        <w:t xml:space="preserve">oraz wniosek o zmianę danych zawartych w wykazie </w:t>
      </w:r>
      <w:r w:rsidR="00E31F5B" w:rsidRPr="007350CE">
        <w:rPr>
          <w:rFonts w:ascii="Times New Roman" w:hAnsi="Times New Roman"/>
          <w:sz w:val="24"/>
          <w:szCs w:val="24"/>
        </w:rPr>
        <w:t>składa się za pośrednictwem strony internetowej na bezpłatnym formularzu elektronicznym. Adres strony internetowej, pod którym jest udostępniany formularz elektroniczny do składania wniosków o wpis,</w:t>
      </w:r>
      <w:r w:rsidR="001C7F60" w:rsidRPr="007350CE">
        <w:rPr>
          <w:rFonts w:ascii="Times New Roman" w:hAnsi="Times New Roman"/>
          <w:sz w:val="24"/>
          <w:szCs w:val="24"/>
        </w:rPr>
        <w:t xml:space="preserve"> zostanie opublikowany w Biuletynie Informacji Publicznej </w:t>
      </w:r>
      <w:r w:rsidR="00E31F5B" w:rsidRPr="007350CE">
        <w:rPr>
          <w:rFonts w:ascii="Times New Roman" w:hAnsi="Times New Roman"/>
          <w:sz w:val="24"/>
          <w:szCs w:val="24"/>
        </w:rPr>
        <w:t>ministr</w:t>
      </w:r>
      <w:r w:rsidR="00DB1A2A">
        <w:rPr>
          <w:rFonts w:ascii="Times New Roman" w:hAnsi="Times New Roman"/>
          <w:sz w:val="24"/>
          <w:szCs w:val="24"/>
        </w:rPr>
        <w:t>a</w:t>
      </w:r>
      <w:r w:rsidR="00E31F5B" w:rsidRPr="007350CE">
        <w:rPr>
          <w:rFonts w:ascii="Times New Roman" w:hAnsi="Times New Roman"/>
          <w:sz w:val="24"/>
          <w:szCs w:val="24"/>
        </w:rPr>
        <w:t xml:space="preserve"> właściw</w:t>
      </w:r>
      <w:r w:rsidR="00DB1A2A">
        <w:rPr>
          <w:rFonts w:ascii="Times New Roman" w:hAnsi="Times New Roman"/>
          <w:sz w:val="24"/>
          <w:szCs w:val="24"/>
        </w:rPr>
        <w:t>ego</w:t>
      </w:r>
      <w:r w:rsidR="00E31F5B" w:rsidRPr="007350CE">
        <w:rPr>
          <w:rFonts w:ascii="Times New Roman" w:hAnsi="Times New Roman"/>
          <w:sz w:val="24"/>
          <w:szCs w:val="24"/>
        </w:rPr>
        <w:t xml:space="preserve"> do spraw </w:t>
      </w:r>
      <w:r w:rsidR="00913C62" w:rsidRPr="007350CE">
        <w:rPr>
          <w:rFonts w:ascii="Times New Roman" w:hAnsi="Times New Roman"/>
          <w:sz w:val="24"/>
          <w:szCs w:val="24"/>
        </w:rPr>
        <w:t>budownictwa, planowania i zagospodarowania przestrzennego oraz mieszkalnictwa</w:t>
      </w:r>
      <w:r w:rsidR="001C7F60" w:rsidRPr="007350CE">
        <w:rPr>
          <w:rFonts w:ascii="Times New Roman" w:hAnsi="Times New Roman"/>
          <w:sz w:val="24"/>
          <w:szCs w:val="24"/>
        </w:rPr>
        <w:t xml:space="preserve"> (ust. 11). </w:t>
      </w:r>
    </w:p>
    <w:p w14:paraId="02FE527E" w14:textId="6D77C487" w:rsidR="00B52BE7" w:rsidRPr="007350CE" w:rsidRDefault="001C7F60"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Stosownie do art. 27</w:t>
      </w:r>
      <w:r w:rsidR="007D01D8" w:rsidRPr="007350CE">
        <w:rPr>
          <w:rFonts w:ascii="Times New Roman" w:hAnsi="Times New Roman"/>
          <w:sz w:val="24"/>
          <w:szCs w:val="24"/>
        </w:rPr>
        <w:t>c</w:t>
      </w:r>
      <w:r w:rsidRPr="007350CE">
        <w:rPr>
          <w:rFonts w:ascii="Times New Roman" w:hAnsi="Times New Roman"/>
          <w:sz w:val="24"/>
          <w:szCs w:val="24"/>
        </w:rPr>
        <w:t xml:space="preserve"> ust. 1 osoby wpisane do wykazu, w trakcie kontroli lub czynności, o których mowa w przepisach szczególnych, wprowadzają do </w:t>
      </w:r>
      <w:r w:rsidR="002211C7" w:rsidRPr="007350CE">
        <w:rPr>
          <w:rFonts w:ascii="Times New Roman" w:hAnsi="Times New Roman"/>
          <w:sz w:val="24"/>
          <w:szCs w:val="24"/>
        </w:rPr>
        <w:t>CEEB</w:t>
      </w:r>
      <w:r w:rsidRPr="007350CE">
        <w:rPr>
          <w:rFonts w:ascii="Times New Roman" w:hAnsi="Times New Roman"/>
          <w:sz w:val="24"/>
          <w:szCs w:val="24"/>
        </w:rPr>
        <w:t>, za pomocą elektronicznego formularza inwentaryzacyjnego, dane i informacje zgodnie z przepisami wydanymi na podstawie art. 27</w:t>
      </w:r>
      <w:r w:rsidR="00264373" w:rsidRPr="007350CE">
        <w:rPr>
          <w:rFonts w:ascii="Times New Roman" w:hAnsi="Times New Roman"/>
          <w:sz w:val="24"/>
          <w:szCs w:val="24"/>
        </w:rPr>
        <w:t>a</w:t>
      </w:r>
      <w:r w:rsidRPr="007350CE">
        <w:rPr>
          <w:rFonts w:ascii="Times New Roman" w:hAnsi="Times New Roman"/>
          <w:sz w:val="24"/>
          <w:szCs w:val="24"/>
        </w:rPr>
        <w:t xml:space="preserve"> ust. 5.</w:t>
      </w:r>
      <w:r w:rsidR="000950A6" w:rsidRPr="007350CE">
        <w:rPr>
          <w:rFonts w:ascii="Times New Roman" w:hAnsi="Times New Roman"/>
          <w:sz w:val="24"/>
          <w:szCs w:val="24"/>
        </w:rPr>
        <w:t xml:space="preserve"> Dane zebrane w toku inwentaryzacji będą wprowadzane do </w:t>
      </w:r>
      <w:r w:rsidR="002211C7" w:rsidRPr="007350CE">
        <w:rPr>
          <w:rFonts w:ascii="Times New Roman" w:hAnsi="Times New Roman"/>
          <w:sz w:val="24"/>
          <w:szCs w:val="24"/>
        </w:rPr>
        <w:t>CEEB</w:t>
      </w:r>
      <w:r w:rsidR="000950A6" w:rsidRPr="007350CE">
        <w:rPr>
          <w:rFonts w:ascii="Times New Roman" w:hAnsi="Times New Roman"/>
          <w:sz w:val="24"/>
          <w:szCs w:val="24"/>
        </w:rPr>
        <w:t xml:space="preserve"> za pomocą elektronicznego formularza inwentaryzacyjnego, który jest zapisywany automatycznie po jego wygenerowaniu w systemie teleinforma</w:t>
      </w:r>
      <w:r w:rsidR="0055563B" w:rsidRPr="007350CE">
        <w:rPr>
          <w:rFonts w:ascii="Times New Roman" w:hAnsi="Times New Roman"/>
          <w:sz w:val="24"/>
          <w:szCs w:val="24"/>
        </w:rPr>
        <w:t xml:space="preserve">tycznym obsługującym </w:t>
      </w:r>
      <w:r w:rsidR="002211C7" w:rsidRPr="007350CE">
        <w:rPr>
          <w:rFonts w:ascii="Times New Roman" w:hAnsi="Times New Roman"/>
          <w:sz w:val="24"/>
          <w:szCs w:val="24"/>
        </w:rPr>
        <w:t>CEEB</w:t>
      </w:r>
      <w:r w:rsidR="0055563B" w:rsidRPr="007350CE">
        <w:rPr>
          <w:rFonts w:ascii="Times New Roman" w:hAnsi="Times New Roman"/>
          <w:sz w:val="24"/>
          <w:szCs w:val="24"/>
        </w:rPr>
        <w:t xml:space="preserve">. </w:t>
      </w:r>
      <w:r w:rsidR="000950A6" w:rsidRPr="007350CE">
        <w:rPr>
          <w:rFonts w:ascii="Times New Roman" w:hAnsi="Times New Roman"/>
          <w:sz w:val="24"/>
          <w:szCs w:val="24"/>
        </w:rPr>
        <w:t xml:space="preserve">Narzędzie informatyczne umożliwia wprowadzenie danych za pomocą aplikacji webowej lub mobilnej, zarówno w trybie </w:t>
      </w:r>
      <w:r w:rsidR="000950A6" w:rsidRPr="007350CE">
        <w:rPr>
          <w:rFonts w:ascii="Times New Roman" w:hAnsi="Times New Roman"/>
          <w:sz w:val="24"/>
          <w:szCs w:val="24"/>
        </w:rPr>
        <w:lastRenderedPageBreak/>
        <w:t>online, jak i w trybie offline.</w:t>
      </w:r>
      <w:r w:rsidR="00B52BE7">
        <w:rPr>
          <w:rFonts w:ascii="Times New Roman" w:hAnsi="Times New Roman"/>
          <w:sz w:val="24"/>
          <w:szCs w:val="24"/>
        </w:rPr>
        <w:t xml:space="preserve"> </w:t>
      </w:r>
      <w:r w:rsidR="00B52BE7" w:rsidRPr="00B52BE7">
        <w:rPr>
          <w:rFonts w:ascii="Times New Roman" w:hAnsi="Times New Roman"/>
          <w:sz w:val="24"/>
          <w:szCs w:val="24"/>
        </w:rPr>
        <w:t>W przypadku, o którym mowa w art. 27b ust. 1 pkt 9</w:t>
      </w:r>
      <w:r w:rsidR="00441639">
        <w:rPr>
          <w:rFonts w:ascii="Times New Roman" w:hAnsi="Times New Roman"/>
          <w:sz w:val="24"/>
          <w:szCs w:val="24"/>
        </w:rPr>
        <w:t>,</w:t>
      </w:r>
      <w:r w:rsidR="00B52BE7" w:rsidRPr="00B52BE7">
        <w:rPr>
          <w:rFonts w:ascii="Times New Roman" w:hAnsi="Times New Roman"/>
          <w:sz w:val="24"/>
          <w:szCs w:val="24"/>
        </w:rPr>
        <w:t xml:space="preserve"> dane i informacje wprowadza się bezpośrednio po przeprowadzeniu czynności.</w:t>
      </w:r>
      <w:r w:rsidR="00B52BE7">
        <w:rPr>
          <w:rFonts w:ascii="Times New Roman" w:hAnsi="Times New Roman"/>
          <w:sz w:val="24"/>
          <w:szCs w:val="24"/>
        </w:rPr>
        <w:t xml:space="preserve"> </w:t>
      </w:r>
    </w:p>
    <w:p w14:paraId="4C0926DA" w14:textId="5049ACBF" w:rsidR="00B52BE7" w:rsidRPr="00B52BE7" w:rsidRDefault="00B52BE7" w:rsidP="00282927">
      <w:pPr>
        <w:spacing w:before="120" w:after="0" w:line="360" w:lineRule="auto"/>
        <w:jc w:val="both"/>
        <w:rPr>
          <w:rFonts w:ascii="Times New Roman" w:hAnsi="Times New Roman"/>
          <w:sz w:val="24"/>
          <w:szCs w:val="24"/>
        </w:rPr>
      </w:pPr>
      <w:r>
        <w:rPr>
          <w:rFonts w:ascii="Times New Roman" w:hAnsi="Times New Roman"/>
          <w:sz w:val="24"/>
          <w:szCs w:val="24"/>
        </w:rPr>
        <w:t xml:space="preserve">W art. 27c ust. 2 wprowadza się tzw. „tryb awaryjny”. </w:t>
      </w:r>
      <w:r w:rsidRPr="00B52BE7">
        <w:rPr>
          <w:rFonts w:ascii="Times New Roman" w:hAnsi="Times New Roman"/>
          <w:sz w:val="24"/>
          <w:szCs w:val="24"/>
        </w:rPr>
        <w:t xml:space="preserve">W przypadku </w:t>
      </w:r>
      <w:r>
        <w:rPr>
          <w:rFonts w:ascii="Times New Roman" w:hAnsi="Times New Roman"/>
          <w:sz w:val="24"/>
          <w:szCs w:val="24"/>
        </w:rPr>
        <w:t xml:space="preserve">bowiem </w:t>
      </w:r>
      <w:r w:rsidRPr="00B52BE7">
        <w:rPr>
          <w:rFonts w:ascii="Times New Roman" w:hAnsi="Times New Roman"/>
          <w:sz w:val="24"/>
          <w:szCs w:val="24"/>
        </w:rPr>
        <w:t>braku możliwości wprowadzenia danych do ewidencji, spowodowanego przyczynami niezależnymi od osoby uprawnionej, wprowadzenia danych dokonuje się̨ niezwłocznie, nie później niż̇ w terminie 7 dni roboczych od dnia, w którym powstał obowiązek ich wprowadzenia.</w:t>
      </w:r>
    </w:p>
    <w:p w14:paraId="7D207B1F" w14:textId="7C2FCBE4" w:rsidR="00B52BE7" w:rsidRDefault="00B52BE7" w:rsidP="00282927">
      <w:pPr>
        <w:spacing w:before="120" w:after="0" w:line="360" w:lineRule="auto"/>
        <w:jc w:val="both"/>
        <w:rPr>
          <w:rFonts w:ascii="Times New Roman" w:hAnsi="Times New Roman"/>
          <w:sz w:val="24"/>
          <w:szCs w:val="24"/>
        </w:rPr>
      </w:pPr>
      <w:r w:rsidRPr="00B52BE7">
        <w:rPr>
          <w:rFonts w:ascii="Times New Roman" w:hAnsi="Times New Roman"/>
          <w:sz w:val="24"/>
          <w:szCs w:val="24"/>
        </w:rPr>
        <w:t>W celu umożliwienia wprowadzenia danych do ewidencji, osobom uprawnionym zapewnia się dostęp do danych zgromadzonych w tej ewidencji</w:t>
      </w:r>
      <w:r w:rsidR="00351B5F">
        <w:rPr>
          <w:rFonts w:ascii="Times New Roman" w:hAnsi="Times New Roman"/>
          <w:sz w:val="24"/>
          <w:szCs w:val="24"/>
        </w:rPr>
        <w:t xml:space="preserve"> (art. 27c ust. 3)</w:t>
      </w:r>
      <w:r w:rsidRPr="00B52BE7">
        <w:rPr>
          <w:rFonts w:ascii="Times New Roman" w:hAnsi="Times New Roman"/>
          <w:sz w:val="24"/>
          <w:szCs w:val="24"/>
        </w:rPr>
        <w:t>.</w:t>
      </w:r>
    </w:p>
    <w:p w14:paraId="2402C51A" w14:textId="489B5B04" w:rsidR="00CC4791" w:rsidRPr="007350CE" w:rsidRDefault="001C7F60"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Osobom wpisanym do wykazu</w:t>
      </w:r>
      <w:r w:rsidR="000950A6" w:rsidRPr="007350CE">
        <w:rPr>
          <w:rFonts w:ascii="Times New Roman" w:hAnsi="Times New Roman"/>
          <w:sz w:val="24"/>
          <w:szCs w:val="24"/>
        </w:rPr>
        <w:t xml:space="preserve"> należy udzielać</w:t>
      </w:r>
      <w:r w:rsidRPr="007350CE">
        <w:rPr>
          <w:rFonts w:ascii="Times New Roman" w:hAnsi="Times New Roman"/>
          <w:sz w:val="24"/>
          <w:szCs w:val="24"/>
        </w:rPr>
        <w:t xml:space="preserve"> informacji niezbędnych do realizacji obowiązku</w:t>
      </w:r>
      <w:r w:rsidR="000950A6" w:rsidRPr="007350CE">
        <w:rPr>
          <w:rFonts w:ascii="Times New Roman" w:hAnsi="Times New Roman"/>
          <w:sz w:val="24"/>
          <w:szCs w:val="24"/>
        </w:rPr>
        <w:t xml:space="preserve"> inwentaryzacji budynku przez wskazywanie danych dotyczących budynku i źródeł ciepła, źródeł spalania paliw itd</w:t>
      </w:r>
      <w:r w:rsidRPr="007350CE">
        <w:rPr>
          <w:rFonts w:ascii="Times New Roman" w:hAnsi="Times New Roman"/>
          <w:sz w:val="24"/>
          <w:szCs w:val="24"/>
        </w:rPr>
        <w:t>.</w:t>
      </w:r>
      <w:r w:rsidR="000950A6" w:rsidRPr="007350CE">
        <w:rPr>
          <w:rFonts w:ascii="Times New Roman" w:hAnsi="Times New Roman"/>
          <w:sz w:val="24"/>
          <w:szCs w:val="24"/>
        </w:rPr>
        <w:t xml:space="preserve"> (art. 27</w:t>
      </w:r>
      <w:r w:rsidR="00264373" w:rsidRPr="007350CE">
        <w:rPr>
          <w:rFonts w:ascii="Times New Roman" w:hAnsi="Times New Roman"/>
          <w:sz w:val="24"/>
          <w:szCs w:val="24"/>
        </w:rPr>
        <w:t>c</w:t>
      </w:r>
      <w:r w:rsidR="000950A6" w:rsidRPr="007350CE">
        <w:rPr>
          <w:rFonts w:ascii="Times New Roman" w:hAnsi="Times New Roman"/>
          <w:sz w:val="24"/>
          <w:szCs w:val="24"/>
        </w:rPr>
        <w:t xml:space="preserve"> ust. </w:t>
      </w:r>
      <w:r w:rsidR="00B52BE7">
        <w:rPr>
          <w:rFonts w:ascii="Times New Roman" w:hAnsi="Times New Roman"/>
          <w:sz w:val="24"/>
          <w:szCs w:val="24"/>
        </w:rPr>
        <w:t>4</w:t>
      </w:r>
      <w:r w:rsidR="000950A6" w:rsidRPr="007350CE">
        <w:rPr>
          <w:rFonts w:ascii="Times New Roman" w:hAnsi="Times New Roman"/>
          <w:sz w:val="24"/>
          <w:szCs w:val="24"/>
        </w:rPr>
        <w:t xml:space="preserve">). </w:t>
      </w:r>
    </w:p>
    <w:p w14:paraId="19503982" w14:textId="307CE06B" w:rsidR="00E75AF0" w:rsidRPr="007350CE" w:rsidRDefault="0055563B"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art. 27</w:t>
      </w:r>
      <w:r w:rsidR="00264373" w:rsidRPr="007350CE">
        <w:rPr>
          <w:rFonts w:ascii="Times New Roman" w:hAnsi="Times New Roman"/>
          <w:sz w:val="24"/>
          <w:szCs w:val="24"/>
        </w:rPr>
        <w:t>d</w:t>
      </w:r>
      <w:r w:rsidRPr="007350CE">
        <w:rPr>
          <w:rFonts w:ascii="Times New Roman" w:hAnsi="Times New Roman"/>
          <w:sz w:val="24"/>
          <w:szCs w:val="24"/>
        </w:rPr>
        <w:t xml:space="preserve"> ust. 1 ustanawia się </w:t>
      </w:r>
      <w:r w:rsidR="00E75AF0" w:rsidRPr="007350CE">
        <w:rPr>
          <w:rFonts w:ascii="Times New Roman" w:hAnsi="Times New Roman"/>
          <w:sz w:val="24"/>
          <w:szCs w:val="24"/>
        </w:rPr>
        <w:t xml:space="preserve">regulacje dotyczące udostępniania danych z </w:t>
      </w:r>
      <w:r w:rsidR="002211C7" w:rsidRPr="007350CE">
        <w:rPr>
          <w:rFonts w:ascii="Times New Roman" w:hAnsi="Times New Roman"/>
          <w:sz w:val="24"/>
          <w:szCs w:val="24"/>
        </w:rPr>
        <w:t>CEEB</w:t>
      </w:r>
      <w:r w:rsidR="00E75AF0" w:rsidRPr="007350CE">
        <w:rPr>
          <w:rFonts w:ascii="Times New Roman" w:hAnsi="Times New Roman"/>
          <w:sz w:val="24"/>
          <w:szCs w:val="24"/>
        </w:rPr>
        <w:t xml:space="preserve"> – </w:t>
      </w:r>
      <w:r w:rsidR="00913C62" w:rsidRPr="007350CE">
        <w:rPr>
          <w:rFonts w:ascii="Times New Roman" w:hAnsi="Times New Roman"/>
          <w:sz w:val="24"/>
          <w:szCs w:val="24"/>
        </w:rPr>
        <w:t>o ile są one niezbędne do realizacji ich ustawowych zadań</w:t>
      </w:r>
      <w:r w:rsidR="00E75AF0" w:rsidRPr="007350CE">
        <w:rPr>
          <w:rFonts w:ascii="Times New Roman" w:hAnsi="Times New Roman"/>
          <w:sz w:val="24"/>
          <w:szCs w:val="24"/>
        </w:rPr>
        <w:t xml:space="preserve">, następującym podmiotom: organom Inspekcji Ochrony Środowiska, organom nadzoru budowlanego, </w:t>
      </w:r>
      <w:r w:rsidR="00657BDD" w:rsidRPr="007350CE">
        <w:rPr>
          <w:rFonts w:ascii="Times New Roman" w:hAnsi="Times New Roman"/>
          <w:sz w:val="24"/>
          <w:szCs w:val="24"/>
        </w:rPr>
        <w:t xml:space="preserve">NFOŚiGW, </w:t>
      </w:r>
      <w:proofErr w:type="spellStart"/>
      <w:r w:rsidR="00657BDD" w:rsidRPr="007350CE">
        <w:rPr>
          <w:rFonts w:ascii="Times New Roman" w:hAnsi="Times New Roman"/>
          <w:sz w:val="24"/>
          <w:szCs w:val="24"/>
        </w:rPr>
        <w:t>WFOŚiGW</w:t>
      </w:r>
      <w:proofErr w:type="spellEnd"/>
      <w:r w:rsidR="00E75AF0" w:rsidRPr="007350CE">
        <w:rPr>
          <w:rFonts w:ascii="Times New Roman" w:hAnsi="Times New Roman"/>
          <w:sz w:val="24"/>
          <w:szCs w:val="24"/>
        </w:rPr>
        <w:t>, Prezesowi Głównego Urzędu Statystycznego,</w:t>
      </w:r>
      <w:r w:rsidR="00351B5F">
        <w:rPr>
          <w:rFonts w:ascii="Times New Roman" w:hAnsi="Times New Roman"/>
          <w:sz w:val="24"/>
          <w:szCs w:val="24"/>
        </w:rPr>
        <w:t xml:space="preserve"> uczelniom, </w:t>
      </w:r>
      <w:r w:rsidR="00E75AF0" w:rsidRPr="007350CE">
        <w:rPr>
          <w:rFonts w:ascii="Times New Roman" w:hAnsi="Times New Roman"/>
          <w:sz w:val="24"/>
          <w:szCs w:val="24"/>
        </w:rPr>
        <w:t>instytutom badawczym, ministrowi właściwemu do spraw środowiska, ministrowi właściwemu do spraw energii, ministrowi właściwemu do spraw finansów publicznych, organom Krajowej Administracji Skarbowej, ministrowi właściwemu do spraw wewnętrznych; ministrowi właściwemu do spraw budownictwa, planowania i zagospodarowania przestrzennego oraz mieszkalnictwa,</w:t>
      </w:r>
      <w:r w:rsidR="00913C62" w:rsidRPr="007350CE">
        <w:rPr>
          <w:rFonts w:ascii="Times New Roman" w:hAnsi="Times New Roman"/>
          <w:sz w:val="24"/>
          <w:szCs w:val="24"/>
        </w:rPr>
        <w:t xml:space="preserve"> </w:t>
      </w:r>
      <w:r w:rsidR="00E75AF0" w:rsidRPr="007350CE">
        <w:rPr>
          <w:rFonts w:ascii="Times New Roman" w:hAnsi="Times New Roman"/>
          <w:sz w:val="24"/>
          <w:szCs w:val="24"/>
        </w:rPr>
        <w:t>ośrodkom pomocy społecznej</w:t>
      </w:r>
      <w:r w:rsidR="00913C62" w:rsidRPr="007350CE">
        <w:rPr>
          <w:rFonts w:ascii="Times New Roman" w:hAnsi="Times New Roman"/>
          <w:sz w:val="24"/>
          <w:szCs w:val="24"/>
        </w:rPr>
        <w:t xml:space="preserve"> lub centrom usług społecznych</w:t>
      </w:r>
      <w:r w:rsidR="00E75AF0" w:rsidRPr="007350CE">
        <w:rPr>
          <w:rFonts w:ascii="Times New Roman" w:hAnsi="Times New Roman"/>
          <w:sz w:val="24"/>
          <w:szCs w:val="24"/>
        </w:rPr>
        <w:t>, Bankowi Gospodarstwa Krajowego, wójtom, burmistrzom lub prezydentom miasta, starostom, sejmikom województwa, marszałkom województwa, wojewodom, Generalnemu Dyrektorowi Ochrony Środowiska, regionalnym dyrektorom ochrony środowiska, organom lub innym podmiotom udzielającym ze środków publicznych fi</w:t>
      </w:r>
      <w:r w:rsidRPr="007350CE">
        <w:rPr>
          <w:rFonts w:ascii="Times New Roman" w:hAnsi="Times New Roman"/>
          <w:sz w:val="24"/>
          <w:szCs w:val="24"/>
        </w:rPr>
        <w:t xml:space="preserve">nansowania albo dofinansowania: </w:t>
      </w:r>
      <w:r w:rsidR="00E75AF0" w:rsidRPr="007350CE">
        <w:rPr>
          <w:rFonts w:ascii="Times New Roman" w:hAnsi="Times New Roman"/>
          <w:sz w:val="24"/>
          <w:szCs w:val="24"/>
        </w:rPr>
        <w:t>przedsięwzięć termomodernizacyjnych, przedsięwzięć niskoemisyjnych lub przedsięwzięć r</w:t>
      </w:r>
      <w:r w:rsidRPr="007350CE">
        <w:rPr>
          <w:rFonts w:ascii="Times New Roman" w:hAnsi="Times New Roman"/>
          <w:sz w:val="24"/>
          <w:szCs w:val="24"/>
        </w:rPr>
        <w:t xml:space="preserve">emontowych; </w:t>
      </w:r>
      <w:r w:rsidR="00E75AF0" w:rsidRPr="007350CE">
        <w:rPr>
          <w:rFonts w:ascii="Times New Roman" w:hAnsi="Times New Roman"/>
          <w:sz w:val="24"/>
          <w:szCs w:val="24"/>
        </w:rPr>
        <w:t xml:space="preserve">odnawialnych źródeł energii, o których </w:t>
      </w:r>
      <w:r w:rsidR="00441639">
        <w:rPr>
          <w:rFonts w:ascii="Times New Roman" w:hAnsi="Times New Roman"/>
          <w:sz w:val="24"/>
          <w:szCs w:val="24"/>
        </w:rPr>
        <w:t xml:space="preserve">mowa </w:t>
      </w:r>
      <w:r w:rsidR="00E75AF0" w:rsidRPr="007350CE">
        <w:rPr>
          <w:rFonts w:ascii="Times New Roman" w:hAnsi="Times New Roman"/>
          <w:sz w:val="24"/>
          <w:szCs w:val="24"/>
        </w:rPr>
        <w:t xml:space="preserve">w art. 2 pkt 22 ustawy z dnia 20 lutego 2015 r. </w:t>
      </w:r>
      <w:r w:rsidRPr="007350CE">
        <w:rPr>
          <w:rFonts w:ascii="Times New Roman" w:hAnsi="Times New Roman"/>
          <w:sz w:val="24"/>
          <w:szCs w:val="24"/>
        </w:rPr>
        <w:t>o odnawialnych źródłach energii</w:t>
      </w:r>
      <w:r w:rsidR="00441639">
        <w:rPr>
          <w:rFonts w:ascii="Times New Roman" w:hAnsi="Times New Roman"/>
          <w:sz w:val="24"/>
          <w:szCs w:val="24"/>
        </w:rPr>
        <w:t>,</w:t>
      </w:r>
      <w:r w:rsidRPr="007350CE">
        <w:rPr>
          <w:rFonts w:ascii="Times New Roman" w:hAnsi="Times New Roman"/>
          <w:sz w:val="24"/>
          <w:szCs w:val="24"/>
        </w:rPr>
        <w:t xml:space="preserve"> lub </w:t>
      </w:r>
      <w:r w:rsidR="00E75AF0" w:rsidRPr="007350CE">
        <w:rPr>
          <w:rFonts w:ascii="Times New Roman" w:hAnsi="Times New Roman"/>
          <w:sz w:val="24"/>
          <w:szCs w:val="24"/>
        </w:rPr>
        <w:t>innych przedsięwzięć związanych z ochroną powietrza</w:t>
      </w:r>
      <w:r w:rsidR="00913C62" w:rsidRPr="007350CE">
        <w:rPr>
          <w:rFonts w:ascii="Times New Roman" w:hAnsi="Times New Roman"/>
          <w:sz w:val="24"/>
          <w:szCs w:val="24"/>
        </w:rPr>
        <w:t>; Urzędowi Regulacji Energetyki.</w:t>
      </w:r>
      <w:r w:rsidR="00E75AF0" w:rsidRPr="007350CE">
        <w:rPr>
          <w:rFonts w:ascii="Times New Roman" w:hAnsi="Times New Roman"/>
          <w:sz w:val="24"/>
          <w:szCs w:val="24"/>
        </w:rPr>
        <w:t xml:space="preserve"> </w:t>
      </w:r>
    </w:p>
    <w:p w14:paraId="35BAF982" w14:textId="1351BBB1" w:rsidR="00913C62" w:rsidRPr="007350CE" w:rsidRDefault="00E75AF0"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lastRenderedPageBreak/>
        <w:t xml:space="preserve">Udostępnienie danych powyżej wskazanym podmiotom następuje w głównej mierze w celu oparcia się na wiarygodnych danych na potrzeby opracowywanych programów ochrony powietrza, w tym na potrzeby tworzenia scenariuszy redukcji emisji z sektora komunalno-bytowego w tych programach. Doprowadzi to do optymalizacji działań podejmowanych przez samorząd terytorialny oraz administrację rządową. Dane udostępnia się </w:t>
      </w:r>
      <w:r w:rsidR="0055563B" w:rsidRPr="007350CE">
        <w:rPr>
          <w:rFonts w:ascii="Times New Roman" w:hAnsi="Times New Roman"/>
          <w:sz w:val="24"/>
          <w:szCs w:val="24"/>
        </w:rPr>
        <w:t>te</w:t>
      </w:r>
      <w:r w:rsidR="00EF6243">
        <w:rPr>
          <w:rFonts w:ascii="Times New Roman" w:hAnsi="Times New Roman"/>
          <w:sz w:val="24"/>
          <w:szCs w:val="24"/>
        </w:rPr>
        <w:t>ż</w:t>
      </w:r>
      <w:r w:rsidR="0055563B" w:rsidRPr="007350CE">
        <w:rPr>
          <w:rFonts w:ascii="Times New Roman" w:hAnsi="Times New Roman"/>
          <w:sz w:val="24"/>
          <w:szCs w:val="24"/>
        </w:rPr>
        <w:t xml:space="preserve"> </w:t>
      </w:r>
      <w:r w:rsidRPr="007350CE">
        <w:rPr>
          <w:rFonts w:ascii="Times New Roman" w:hAnsi="Times New Roman"/>
          <w:sz w:val="24"/>
          <w:szCs w:val="24"/>
        </w:rPr>
        <w:t>m.in. w celu obliczenia wskaźników monitorowania skuteczności podejmowanych działań naprawczych na szczeblu krajowym, regionalnym i lokalnym, z uwzględnieniem szacowania kosztów inwestycyjnych oraz zewnętrznych (zdrowotnych)</w:t>
      </w:r>
      <w:r w:rsidR="00EF6243">
        <w:rPr>
          <w:rFonts w:ascii="Times New Roman" w:hAnsi="Times New Roman"/>
          <w:sz w:val="24"/>
          <w:szCs w:val="24"/>
        </w:rPr>
        <w:t>,</w:t>
      </w:r>
      <w:r w:rsidRPr="007350CE">
        <w:rPr>
          <w:rFonts w:ascii="Times New Roman" w:hAnsi="Times New Roman"/>
          <w:sz w:val="24"/>
          <w:szCs w:val="24"/>
        </w:rPr>
        <w:t xml:space="preserve"> czy też wreszcie do kreowania polityk publicznych, strategii rozwoju </w:t>
      </w:r>
      <w:r w:rsidR="00EF6243">
        <w:rPr>
          <w:rFonts w:ascii="Times New Roman" w:hAnsi="Times New Roman"/>
          <w:sz w:val="24"/>
          <w:szCs w:val="24"/>
        </w:rPr>
        <w:t>p</w:t>
      </w:r>
      <w:r w:rsidRPr="007350CE">
        <w:rPr>
          <w:rFonts w:ascii="Times New Roman" w:hAnsi="Times New Roman"/>
          <w:sz w:val="24"/>
          <w:szCs w:val="24"/>
        </w:rPr>
        <w:t>aństwa oraz monitorowania realizacji projektów z</w:t>
      </w:r>
      <w:r w:rsidR="0055563B" w:rsidRPr="007350CE">
        <w:rPr>
          <w:rFonts w:ascii="Times New Roman" w:hAnsi="Times New Roman"/>
          <w:sz w:val="24"/>
          <w:szCs w:val="24"/>
        </w:rPr>
        <w:t xml:space="preserve">wiązanych z ochroną powietrza, </w:t>
      </w:r>
      <w:r w:rsidRPr="007350CE">
        <w:rPr>
          <w:rFonts w:ascii="Times New Roman" w:hAnsi="Times New Roman"/>
          <w:sz w:val="24"/>
          <w:szCs w:val="24"/>
        </w:rPr>
        <w:t>termomodernizacją budynków</w:t>
      </w:r>
      <w:r w:rsidR="0055563B" w:rsidRPr="007350CE">
        <w:rPr>
          <w:rFonts w:ascii="Times New Roman" w:hAnsi="Times New Roman"/>
          <w:sz w:val="24"/>
          <w:szCs w:val="24"/>
        </w:rPr>
        <w:t xml:space="preserve"> i wymianą </w:t>
      </w:r>
      <w:r w:rsidR="00EF6243">
        <w:rPr>
          <w:rFonts w:ascii="Times New Roman" w:hAnsi="Times New Roman"/>
          <w:sz w:val="24"/>
          <w:szCs w:val="24"/>
        </w:rPr>
        <w:t>„</w:t>
      </w:r>
      <w:r w:rsidR="0055563B" w:rsidRPr="007350CE">
        <w:rPr>
          <w:rFonts w:ascii="Times New Roman" w:hAnsi="Times New Roman"/>
          <w:sz w:val="24"/>
          <w:szCs w:val="24"/>
        </w:rPr>
        <w:t>kopciuchów</w:t>
      </w:r>
      <w:r w:rsidR="00EF6243">
        <w:rPr>
          <w:rFonts w:ascii="Times New Roman" w:hAnsi="Times New Roman"/>
          <w:sz w:val="24"/>
          <w:szCs w:val="24"/>
        </w:rPr>
        <w:t>”</w:t>
      </w:r>
      <w:r w:rsidRPr="007350CE">
        <w:rPr>
          <w:rFonts w:ascii="Times New Roman" w:hAnsi="Times New Roman"/>
          <w:sz w:val="24"/>
          <w:szCs w:val="24"/>
        </w:rPr>
        <w:t xml:space="preserve">. Dane udostępnia się </w:t>
      </w:r>
      <w:r w:rsidR="00351B5F">
        <w:rPr>
          <w:rFonts w:ascii="Times New Roman" w:hAnsi="Times New Roman"/>
          <w:sz w:val="24"/>
          <w:szCs w:val="24"/>
        </w:rPr>
        <w:t xml:space="preserve">tym podmiotom </w:t>
      </w:r>
      <w:r w:rsidRPr="007350CE">
        <w:rPr>
          <w:rFonts w:ascii="Times New Roman" w:hAnsi="Times New Roman"/>
          <w:sz w:val="24"/>
          <w:szCs w:val="24"/>
        </w:rPr>
        <w:t xml:space="preserve">w systemie teleinformatycznym obsługującym </w:t>
      </w:r>
      <w:r w:rsidR="002211C7" w:rsidRPr="007350CE">
        <w:rPr>
          <w:rFonts w:ascii="Times New Roman" w:hAnsi="Times New Roman"/>
          <w:sz w:val="24"/>
          <w:szCs w:val="24"/>
        </w:rPr>
        <w:t>CEEB</w:t>
      </w:r>
      <w:r w:rsidRPr="007350CE">
        <w:rPr>
          <w:rFonts w:ascii="Times New Roman" w:hAnsi="Times New Roman"/>
          <w:sz w:val="24"/>
          <w:szCs w:val="24"/>
        </w:rPr>
        <w:t xml:space="preserve"> w postaci elektronicznej za pomocą środków komunikacji elektronicznej na zasadach określonych w ustawie z dnia 17 lutego 2005 r. o informatyzacji działalności podmiotów realizujących zadania publiczne</w:t>
      </w:r>
      <w:r w:rsidR="0055563B" w:rsidRPr="007350CE">
        <w:rPr>
          <w:rFonts w:ascii="Times New Roman" w:hAnsi="Times New Roman"/>
          <w:sz w:val="24"/>
          <w:szCs w:val="24"/>
        </w:rPr>
        <w:t xml:space="preserve"> (art. 27</w:t>
      </w:r>
      <w:r w:rsidR="00264373" w:rsidRPr="007350CE">
        <w:rPr>
          <w:rFonts w:ascii="Times New Roman" w:hAnsi="Times New Roman"/>
          <w:sz w:val="24"/>
          <w:szCs w:val="24"/>
        </w:rPr>
        <w:t>d</w:t>
      </w:r>
      <w:r w:rsidR="0055563B" w:rsidRPr="007350CE">
        <w:rPr>
          <w:rFonts w:ascii="Times New Roman" w:hAnsi="Times New Roman"/>
          <w:sz w:val="24"/>
          <w:szCs w:val="24"/>
        </w:rPr>
        <w:t xml:space="preserve"> ust. 2)</w:t>
      </w:r>
      <w:r w:rsidRPr="007350CE">
        <w:rPr>
          <w:rFonts w:ascii="Times New Roman" w:hAnsi="Times New Roman"/>
          <w:sz w:val="24"/>
          <w:szCs w:val="24"/>
        </w:rPr>
        <w:t>.</w:t>
      </w:r>
      <w:r w:rsidR="00913C62" w:rsidRPr="007350CE">
        <w:rPr>
          <w:rFonts w:ascii="Times New Roman" w:hAnsi="Times New Roman"/>
          <w:sz w:val="24"/>
          <w:szCs w:val="24"/>
        </w:rPr>
        <w:t xml:space="preserve"> </w:t>
      </w:r>
      <w:r w:rsidR="009469E9" w:rsidRPr="007350CE">
        <w:rPr>
          <w:rFonts w:ascii="Times New Roman" w:hAnsi="Times New Roman"/>
          <w:sz w:val="24"/>
          <w:szCs w:val="24"/>
        </w:rPr>
        <w:t>Udostępnienie danych nastąpi na wniosek złożony w formie elektronicznej zaimplementowany w systemie teleinformatycznym obsługującym ewidencję (</w:t>
      </w:r>
      <w:r w:rsidR="00913C62" w:rsidRPr="007350CE">
        <w:rPr>
          <w:rFonts w:ascii="Times New Roman" w:hAnsi="Times New Roman"/>
          <w:sz w:val="24"/>
          <w:szCs w:val="24"/>
        </w:rPr>
        <w:t>ust. 3</w:t>
      </w:r>
      <w:r w:rsidR="009469E9" w:rsidRPr="007350CE">
        <w:rPr>
          <w:rFonts w:ascii="Times New Roman" w:hAnsi="Times New Roman"/>
          <w:sz w:val="24"/>
          <w:szCs w:val="24"/>
        </w:rPr>
        <w:t>). Stosownie do ust. 4</w:t>
      </w:r>
      <w:r w:rsidR="00913C62" w:rsidRPr="007350CE">
        <w:rPr>
          <w:rFonts w:ascii="Times New Roman" w:hAnsi="Times New Roman"/>
          <w:sz w:val="24"/>
          <w:szCs w:val="24"/>
        </w:rPr>
        <w:t xml:space="preserve"> (art. 27d) minister właściwy do spraw budownictwa, planowania i zagospodarowania przestrzennego oraz mieszkalnictwa może wyrazić zgodę, w drodze decyzji, na udostępnienie danych zgromadzonych w ewidencji ww. podmiotom albo ich jednostkom organizacyjnym, za pomocą urządzeń teletransmisji danych, bez konieczności składania wniosku, jeżeli spełniają łącznie następujące warunki:</w:t>
      </w:r>
    </w:p>
    <w:p w14:paraId="6102BC6D" w14:textId="77777777" w:rsidR="00913C62" w:rsidRPr="007350CE" w:rsidRDefault="00913C62"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1) posiadają urządzenia umożliwiające odnotowanie w systemie, kto, kiedy, w jakim celu oraz jakie dane uzyskał;</w:t>
      </w:r>
    </w:p>
    <w:p w14:paraId="41039763" w14:textId="77777777" w:rsidR="00913C62" w:rsidRPr="007350CE" w:rsidRDefault="00913C62"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2) posiadają zabezpieczenia techniczne i organizacyjne uniemożliwiające wykorzystanie danych niezgodnie z celem ich uzyskania;</w:t>
      </w:r>
    </w:p>
    <w:p w14:paraId="41D3791F" w14:textId="77777777" w:rsidR="00913C62" w:rsidRPr="007350CE" w:rsidRDefault="00913C62"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3) jest to uzasadnione specyfiką lub zakresem wykonywanych zadań albo prowadzonej działalności.</w:t>
      </w:r>
    </w:p>
    <w:p w14:paraId="68DA7107" w14:textId="32D2A050" w:rsidR="0055563B" w:rsidRPr="007350CE" w:rsidRDefault="00E75AF0"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Przewiduje się również udostępnienie danych zgromadzonych w </w:t>
      </w:r>
      <w:r w:rsidR="002211C7" w:rsidRPr="007350CE">
        <w:rPr>
          <w:rFonts w:ascii="Times New Roman" w:hAnsi="Times New Roman"/>
          <w:sz w:val="24"/>
          <w:szCs w:val="24"/>
        </w:rPr>
        <w:t>CEEB</w:t>
      </w:r>
      <w:r w:rsidRPr="007350CE">
        <w:rPr>
          <w:rFonts w:ascii="Times New Roman" w:hAnsi="Times New Roman"/>
          <w:sz w:val="24"/>
          <w:szCs w:val="24"/>
        </w:rPr>
        <w:t xml:space="preserve"> w postaci elektronicznej przy użyciu systemu teleinformatycznego </w:t>
      </w:r>
      <w:r w:rsidR="003F5AD1" w:rsidRPr="007350CE">
        <w:rPr>
          <w:rFonts w:ascii="Times New Roman" w:hAnsi="Times New Roman"/>
          <w:sz w:val="24"/>
          <w:szCs w:val="24"/>
        </w:rPr>
        <w:t xml:space="preserve">właścicielom budynków </w:t>
      </w:r>
      <w:r w:rsidR="0055563B" w:rsidRPr="007350CE">
        <w:rPr>
          <w:rFonts w:ascii="Times New Roman" w:hAnsi="Times New Roman"/>
          <w:sz w:val="24"/>
          <w:szCs w:val="24"/>
        </w:rPr>
        <w:lastRenderedPageBreak/>
        <w:t>(art. 27</w:t>
      </w:r>
      <w:r w:rsidR="00264373" w:rsidRPr="007350CE">
        <w:rPr>
          <w:rFonts w:ascii="Times New Roman" w:hAnsi="Times New Roman"/>
          <w:sz w:val="24"/>
          <w:szCs w:val="24"/>
        </w:rPr>
        <w:t>e</w:t>
      </w:r>
      <w:r w:rsidR="0055563B" w:rsidRPr="007350CE">
        <w:rPr>
          <w:rFonts w:ascii="Times New Roman" w:hAnsi="Times New Roman"/>
          <w:sz w:val="24"/>
          <w:szCs w:val="24"/>
        </w:rPr>
        <w:t xml:space="preserve"> ust. 1)</w:t>
      </w:r>
      <w:r w:rsidRPr="007350CE">
        <w:rPr>
          <w:rFonts w:ascii="Times New Roman" w:hAnsi="Times New Roman"/>
          <w:sz w:val="24"/>
          <w:szCs w:val="24"/>
        </w:rPr>
        <w:t xml:space="preserve">, w zakresie danych, które </w:t>
      </w:r>
      <w:r w:rsidR="003F5AD1" w:rsidRPr="007350CE">
        <w:rPr>
          <w:rFonts w:ascii="Times New Roman" w:hAnsi="Times New Roman"/>
          <w:sz w:val="24"/>
          <w:szCs w:val="24"/>
        </w:rPr>
        <w:t>ich</w:t>
      </w:r>
      <w:r w:rsidRPr="007350CE">
        <w:rPr>
          <w:rFonts w:ascii="Times New Roman" w:hAnsi="Times New Roman"/>
          <w:sz w:val="24"/>
          <w:szCs w:val="24"/>
        </w:rPr>
        <w:t xml:space="preserve"> dotyczą, po podaniu danych określonych w przepisach wykonawczych w celu autoryzacji i uwierzytelnienia. W tym zakresie zostaną wprowadzone e</w:t>
      </w:r>
      <w:r w:rsidR="00EF6243">
        <w:rPr>
          <w:rFonts w:ascii="Times New Roman" w:hAnsi="Times New Roman"/>
          <w:sz w:val="24"/>
          <w:szCs w:val="24"/>
        </w:rPr>
        <w:t>-</w:t>
      </w:r>
      <w:r w:rsidRPr="007350CE">
        <w:rPr>
          <w:rFonts w:ascii="Times New Roman" w:hAnsi="Times New Roman"/>
          <w:sz w:val="24"/>
          <w:szCs w:val="24"/>
        </w:rPr>
        <w:t>usługi dla obywateli w postaci</w:t>
      </w:r>
      <w:r w:rsidR="00EF6243">
        <w:rPr>
          <w:rFonts w:ascii="Times New Roman" w:hAnsi="Times New Roman"/>
          <w:sz w:val="24"/>
          <w:szCs w:val="24"/>
        </w:rPr>
        <w:t>,</w:t>
      </w:r>
      <w:r w:rsidRPr="007350CE">
        <w:rPr>
          <w:rFonts w:ascii="Times New Roman" w:hAnsi="Times New Roman"/>
          <w:sz w:val="24"/>
          <w:szCs w:val="24"/>
        </w:rPr>
        <w:t xml:space="preserve"> np. zamów</w:t>
      </w:r>
      <w:r w:rsidR="009C5E38" w:rsidRPr="007350CE">
        <w:rPr>
          <w:rFonts w:ascii="Times New Roman" w:hAnsi="Times New Roman"/>
          <w:sz w:val="24"/>
          <w:szCs w:val="24"/>
        </w:rPr>
        <w:t>ienia</w:t>
      </w:r>
      <w:r w:rsidRPr="007350CE">
        <w:rPr>
          <w:rFonts w:ascii="Times New Roman" w:hAnsi="Times New Roman"/>
          <w:sz w:val="24"/>
          <w:szCs w:val="24"/>
        </w:rPr>
        <w:t xml:space="preserve"> przegląd</w:t>
      </w:r>
      <w:r w:rsidR="009C5E38" w:rsidRPr="007350CE">
        <w:rPr>
          <w:rFonts w:ascii="Times New Roman" w:hAnsi="Times New Roman"/>
          <w:sz w:val="24"/>
          <w:szCs w:val="24"/>
        </w:rPr>
        <w:t>u</w:t>
      </w:r>
      <w:r w:rsidRPr="007350CE">
        <w:rPr>
          <w:rFonts w:ascii="Times New Roman" w:hAnsi="Times New Roman"/>
          <w:sz w:val="24"/>
          <w:szCs w:val="24"/>
        </w:rPr>
        <w:t xml:space="preserve"> kominow</w:t>
      </w:r>
      <w:r w:rsidR="009C5E38" w:rsidRPr="007350CE">
        <w:rPr>
          <w:rFonts w:ascii="Times New Roman" w:hAnsi="Times New Roman"/>
          <w:sz w:val="24"/>
          <w:szCs w:val="24"/>
        </w:rPr>
        <w:t>ego</w:t>
      </w:r>
      <w:r w:rsidRPr="007350CE">
        <w:rPr>
          <w:rFonts w:ascii="Times New Roman" w:hAnsi="Times New Roman"/>
          <w:sz w:val="24"/>
          <w:szCs w:val="24"/>
        </w:rPr>
        <w:t xml:space="preserve"> wraz z inwentaryzacją, zamów</w:t>
      </w:r>
      <w:r w:rsidR="009C5E38" w:rsidRPr="007350CE">
        <w:rPr>
          <w:rFonts w:ascii="Times New Roman" w:hAnsi="Times New Roman"/>
          <w:sz w:val="24"/>
          <w:szCs w:val="24"/>
        </w:rPr>
        <w:t>ienia</w:t>
      </w:r>
      <w:r w:rsidRPr="007350CE">
        <w:rPr>
          <w:rFonts w:ascii="Times New Roman" w:hAnsi="Times New Roman"/>
          <w:sz w:val="24"/>
          <w:szCs w:val="24"/>
        </w:rPr>
        <w:t xml:space="preserve"> </w:t>
      </w:r>
      <w:r w:rsidR="009C5E38" w:rsidRPr="007350CE">
        <w:rPr>
          <w:rFonts w:ascii="Times New Roman" w:hAnsi="Times New Roman"/>
          <w:sz w:val="24"/>
          <w:szCs w:val="24"/>
        </w:rPr>
        <w:t xml:space="preserve">inwentaryzacji </w:t>
      </w:r>
      <w:r w:rsidRPr="007350CE">
        <w:rPr>
          <w:rFonts w:ascii="Times New Roman" w:hAnsi="Times New Roman"/>
          <w:sz w:val="24"/>
          <w:szCs w:val="24"/>
        </w:rPr>
        <w:t>budynku w gminie, obsług</w:t>
      </w:r>
      <w:r w:rsidR="009C5E38" w:rsidRPr="007350CE">
        <w:rPr>
          <w:rFonts w:ascii="Times New Roman" w:hAnsi="Times New Roman"/>
          <w:sz w:val="24"/>
          <w:szCs w:val="24"/>
        </w:rPr>
        <w:t>i</w:t>
      </w:r>
      <w:r w:rsidRPr="007350CE">
        <w:rPr>
          <w:rFonts w:ascii="Times New Roman" w:hAnsi="Times New Roman"/>
          <w:sz w:val="24"/>
          <w:szCs w:val="24"/>
        </w:rPr>
        <w:t xml:space="preserve"> CEEB</w:t>
      </w:r>
      <w:r w:rsidR="0055563B" w:rsidRPr="007350CE">
        <w:rPr>
          <w:rFonts w:ascii="Times New Roman" w:hAnsi="Times New Roman"/>
          <w:sz w:val="24"/>
          <w:szCs w:val="24"/>
        </w:rPr>
        <w:t xml:space="preserve"> itp.</w:t>
      </w:r>
      <w:r w:rsidR="00761171" w:rsidRPr="007350CE">
        <w:rPr>
          <w:rFonts w:ascii="Times New Roman" w:hAnsi="Times New Roman"/>
          <w:sz w:val="24"/>
          <w:szCs w:val="24"/>
        </w:rPr>
        <w:t xml:space="preserve"> </w:t>
      </w:r>
    </w:p>
    <w:p w14:paraId="1F2F006C" w14:textId="77777777" w:rsidR="0055563B" w:rsidRPr="007350CE" w:rsidRDefault="0055563B"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Niniejszy projekt ustawy zawiera upoważnienia</w:t>
      </w:r>
      <w:r w:rsidR="0033179C" w:rsidRPr="007350CE">
        <w:rPr>
          <w:rFonts w:ascii="Times New Roman" w:hAnsi="Times New Roman"/>
          <w:sz w:val="24"/>
          <w:szCs w:val="24"/>
        </w:rPr>
        <w:t xml:space="preserve"> dla</w:t>
      </w:r>
      <w:r w:rsidRPr="007350CE">
        <w:rPr>
          <w:rFonts w:ascii="Times New Roman" w:hAnsi="Times New Roman"/>
          <w:sz w:val="24"/>
          <w:szCs w:val="24"/>
        </w:rPr>
        <w:t xml:space="preserve">: </w:t>
      </w:r>
    </w:p>
    <w:p w14:paraId="692FF1C5" w14:textId="555CDB07" w:rsidR="0033179C" w:rsidRDefault="0033179C" w:rsidP="00282927">
      <w:pPr>
        <w:pStyle w:val="Akapitzlist"/>
        <w:numPr>
          <w:ilvl w:val="0"/>
          <w:numId w:val="4"/>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ministra właściwego do spraw </w:t>
      </w:r>
      <w:r w:rsidR="00843096" w:rsidRPr="007350CE">
        <w:rPr>
          <w:rFonts w:ascii="Times New Roman" w:hAnsi="Times New Roman"/>
          <w:sz w:val="24"/>
          <w:szCs w:val="24"/>
        </w:rPr>
        <w:t>budownictwa, planowania i zagospodarowania przestrzennego oraz mieszkalnictwa</w:t>
      </w:r>
      <w:r w:rsidRPr="007350CE">
        <w:rPr>
          <w:rFonts w:ascii="Times New Roman" w:hAnsi="Times New Roman"/>
          <w:sz w:val="24"/>
          <w:szCs w:val="24"/>
        </w:rPr>
        <w:t xml:space="preserve"> w porozumieniu z ministrem właściwym do spraw </w:t>
      </w:r>
      <w:r w:rsidR="00986043" w:rsidRPr="007350CE">
        <w:rPr>
          <w:rFonts w:ascii="Times New Roman" w:hAnsi="Times New Roman"/>
          <w:sz w:val="24"/>
          <w:szCs w:val="24"/>
        </w:rPr>
        <w:t>klimatu</w:t>
      </w:r>
      <w:r w:rsidRPr="007350CE">
        <w:rPr>
          <w:rFonts w:ascii="Times New Roman" w:hAnsi="Times New Roman"/>
          <w:sz w:val="24"/>
          <w:szCs w:val="24"/>
        </w:rPr>
        <w:t xml:space="preserve"> oraz z ministrem właściwym do spraw </w:t>
      </w:r>
      <w:r w:rsidR="00843096" w:rsidRPr="007350CE">
        <w:rPr>
          <w:rFonts w:ascii="Times New Roman" w:hAnsi="Times New Roman"/>
          <w:sz w:val="24"/>
          <w:szCs w:val="24"/>
        </w:rPr>
        <w:t>gospodarki</w:t>
      </w:r>
      <w:r w:rsidRPr="007350CE">
        <w:rPr>
          <w:rFonts w:ascii="Times New Roman" w:hAnsi="Times New Roman"/>
          <w:sz w:val="24"/>
          <w:szCs w:val="24"/>
        </w:rPr>
        <w:t xml:space="preserve"> do określenia, w drodze rozporządzenia, szczegółowego zakresu danych i informacji gromadzonych w </w:t>
      </w:r>
      <w:r w:rsidR="002211C7" w:rsidRPr="007350CE">
        <w:rPr>
          <w:rFonts w:ascii="Times New Roman" w:hAnsi="Times New Roman"/>
          <w:sz w:val="24"/>
          <w:szCs w:val="24"/>
        </w:rPr>
        <w:t>CEEB</w:t>
      </w:r>
      <w:r w:rsidRPr="007350CE">
        <w:rPr>
          <w:rFonts w:ascii="Times New Roman" w:hAnsi="Times New Roman"/>
          <w:sz w:val="24"/>
          <w:szCs w:val="24"/>
        </w:rPr>
        <w:t xml:space="preserve">, przekazywanych przez osoby uprawnione oraz uzupełnianych automatycznie przez system teleinformatycznych obsługujący </w:t>
      </w:r>
      <w:r w:rsidR="002211C7" w:rsidRPr="007350CE">
        <w:rPr>
          <w:rFonts w:ascii="Times New Roman" w:hAnsi="Times New Roman"/>
          <w:sz w:val="24"/>
          <w:szCs w:val="24"/>
        </w:rPr>
        <w:t>CEEB</w:t>
      </w:r>
      <w:r w:rsidRPr="007350CE">
        <w:rPr>
          <w:rFonts w:ascii="Times New Roman" w:hAnsi="Times New Roman"/>
          <w:sz w:val="24"/>
          <w:szCs w:val="24"/>
        </w:rPr>
        <w:t xml:space="preserve">, mając na względzie użyteczność tych danych i informacji oraz funkcjonalność </w:t>
      </w:r>
      <w:r w:rsidR="002211C7" w:rsidRPr="007350CE">
        <w:rPr>
          <w:rFonts w:ascii="Times New Roman" w:hAnsi="Times New Roman"/>
          <w:sz w:val="24"/>
          <w:szCs w:val="24"/>
        </w:rPr>
        <w:t>CEEB</w:t>
      </w:r>
      <w:r w:rsidR="00264373" w:rsidRPr="007350CE">
        <w:rPr>
          <w:rFonts w:ascii="Times New Roman" w:hAnsi="Times New Roman"/>
          <w:sz w:val="24"/>
          <w:szCs w:val="24"/>
        </w:rPr>
        <w:t xml:space="preserve"> (art. 27a ust. 5)</w:t>
      </w:r>
      <w:r w:rsidRPr="007350CE">
        <w:rPr>
          <w:rFonts w:ascii="Times New Roman" w:hAnsi="Times New Roman"/>
          <w:sz w:val="24"/>
          <w:szCs w:val="24"/>
        </w:rPr>
        <w:t>;</w:t>
      </w:r>
    </w:p>
    <w:p w14:paraId="6F5AF7CB" w14:textId="664B7DB2" w:rsidR="00DB1A2A" w:rsidRDefault="00DB1A2A" w:rsidP="00282927">
      <w:pPr>
        <w:pStyle w:val="Akapitzlist"/>
        <w:numPr>
          <w:ilvl w:val="0"/>
          <w:numId w:val="4"/>
        </w:numPr>
        <w:spacing w:before="120" w:after="0" w:line="360" w:lineRule="auto"/>
        <w:jc w:val="both"/>
        <w:rPr>
          <w:rFonts w:ascii="Times New Roman" w:hAnsi="Times New Roman"/>
          <w:sz w:val="24"/>
          <w:szCs w:val="24"/>
        </w:rPr>
      </w:pPr>
      <w:r w:rsidRPr="007350CE">
        <w:rPr>
          <w:rFonts w:ascii="Times New Roman" w:hAnsi="Times New Roman"/>
          <w:sz w:val="24"/>
          <w:szCs w:val="24"/>
        </w:rPr>
        <w:t>ministra właściwego do spraw budownictwa, planowania i zagospodarowania przestrzennego oraz mieszkalnictwa</w:t>
      </w:r>
      <w:r>
        <w:rPr>
          <w:rFonts w:ascii="Times New Roman" w:hAnsi="Times New Roman"/>
          <w:sz w:val="24"/>
          <w:szCs w:val="24"/>
        </w:rPr>
        <w:t xml:space="preserve"> (ewentualnie w porozumieniu z ministrem właściwym do spraw klimatu) </w:t>
      </w:r>
      <w:r w:rsidRPr="007350CE">
        <w:rPr>
          <w:rFonts w:ascii="Times New Roman" w:hAnsi="Times New Roman"/>
          <w:sz w:val="24"/>
          <w:szCs w:val="24"/>
        </w:rPr>
        <w:t>do określenia</w:t>
      </w:r>
      <w:r>
        <w:rPr>
          <w:rFonts w:ascii="Times New Roman" w:hAnsi="Times New Roman"/>
          <w:sz w:val="24"/>
          <w:szCs w:val="24"/>
        </w:rPr>
        <w:t>:</w:t>
      </w:r>
    </w:p>
    <w:p w14:paraId="0FE10FCD" w14:textId="64AE9573" w:rsidR="00DB1A2A" w:rsidRPr="007350CE" w:rsidRDefault="00DB1A2A" w:rsidP="008D7954">
      <w:pPr>
        <w:pStyle w:val="Akapitzlist"/>
        <w:numPr>
          <w:ilvl w:val="0"/>
          <w:numId w:val="42"/>
        </w:num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w </w:t>
      </w:r>
      <w:r>
        <w:rPr>
          <w:rFonts w:ascii="Times New Roman" w:hAnsi="Times New Roman"/>
          <w:sz w:val="24"/>
          <w:szCs w:val="24"/>
        </w:rPr>
        <w:t>formie dokumentu elektronicznego w rozumieniu</w:t>
      </w:r>
      <w:r w:rsidRPr="00834184">
        <w:rPr>
          <w:rFonts w:ascii="Times New Roman" w:hAnsi="Times New Roman"/>
          <w:sz w:val="24"/>
          <w:szCs w:val="24"/>
        </w:rPr>
        <w:t xml:space="preserve"> ustawy z dnia 17 lutego 2005 r. o informatyzacji działalności podmiotów realizujących zadania publiczne (Dz. U. z 2020 r. poz. 346, 568 i 695)</w:t>
      </w:r>
      <w:r w:rsidRPr="007350CE">
        <w:rPr>
          <w:rFonts w:ascii="Times New Roman" w:hAnsi="Times New Roman"/>
          <w:sz w:val="24"/>
          <w:szCs w:val="24"/>
        </w:rPr>
        <w:t xml:space="preserve">: </w:t>
      </w:r>
    </w:p>
    <w:p w14:paraId="4827D210" w14:textId="77777777" w:rsidR="00DB1A2A" w:rsidRPr="007350CE" w:rsidRDefault="00DB1A2A" w:rsidP="008D7954">
      <w:pPr>
        <w:pStyle w:val="Akapitzlist"/>
        <w:numPr>
          <w:ilvl w:val="0"/>
          <w:numId w:val="41"/>
        </w:numPr>
        <w:spacing w:before="120" w:after="0" w:line="360" w:lineRule="auto"/>
        <w:ind w:left="1560"/>
        <w:jc w:val="both"/>
        <w:rPr>
          <w:rFonts w:ascii="Times New Roman" w:hAnsi="Times New Roman"/>
          <w:sz w:val="24"/>
          <w:szCs w:val="24"/>
        </w:rPr>
      </w:pPr>
      <w:r w:rsidRPr="007350CE">
        <w:rPr>
          <w:rFonts w:ascii="Times New Roman" w:hAnsi="Times New Roman"/>
          <w:sz w:val="24"/>
          <w:szCs w:val="24"/>
        </w:rPr>
        <w:t>wz</w:t>
      </w:r>
      <w:r>
        <w:rPr>
          <w:rFonts w:ascii="Times New Roman" w:hAnsi="Times New Roman"/>
          <w:sz w:val="24"/>
          <w:szCs w:val="24"/>
        </w:rPr>
        <w:t>o</w:t>
      </w:r>
      <w:r w:rsidRPr="007350CE">
        <w:rPr>
          <w:rFonts w:ascii="Times New Roman" w:hAnsi="Times New Roman"/>
          <w:sz w:val="24"/>
          <w:szCs w:val="24"/>
        </w:rPr>
        <w:t>r</w:t>
      </w:r>
      <w:r>
        <w:rPr>
          <w:rFonts w:ascii="Times New Roman" w:hAnsi="Times New Roman"/>
          <w:sz w:val="24"/>
          <w:szCs w:val="24"/>
        </w:rPr>
        <w:t>u</w:t>
      </w:r>
      <w:r w:rsidRPr="007350CE">
        <w:rPr>
          <w:rFonts w:ascii="Times New Roman" w:hAnsi="Times New Roman"/>
          <w:sz w:val="24"/>
          <w:szCs w:val="24"/>
        </w:rPr>
        <w:t xml:space="preserve"> wniosku o wpis do wykazu osób uprawnionych (art. 27b ust. 1</w:t>
      </w:r>
      <w:r>
        <w:rPr>
          <w:rFonts w:ascii="Times New Roman" w:hAnsi="Times New Roman"/>
          <w:sz w:val="24"/>
          <w:szCs w:val="24"/>
        </w:rPr>
        <w:t>3</w:t>
      </w:r>
      <w:r w:rsidRPr="007350CE">
        <w:rPr>
          <w:rFonts w:ascii="Times New Roman" w:hAnsi="Times New Roman"/>
          <w:sz w:val="24"/>
          <w:szCs w:val="24"/>
        </w:rPr>
        <w:t>),</w:t>
      </w:r>
    </w:p>
    <w:p w14:paraId="3AB27832" w14:textId="774CA66A" w:rsidR="00DB1A2A" w:rsidRDefault="00DB1A2A" w:rsidP="008D7954">
      <w:pPr>
        <w:pStyle w:val="Akapitzlist"/>
        <w:numPr>
          <w:ilvl w:val="0"/>
          <w:numId w:val="41"/>
        </w:numPr>
        <w:spacing w:before="120" w:after="0" w:line="360" w:lineRule="auto"/>
        <w:ind w:left="1560"/>
        <w:jc w:val="both"/>
        <w:rPr>
          <w:rFonts w:ascii="Times New Roman" w:hAnsi="Times New Roman"/>
          <w:sz w:val="24"/>
          <w:szCs w:val="24"/>
        </w:rPr>
      </w:pPr>
      <w:r w:rsidRPr="007350CE">
        <w:rPr>
          <w:rFonts w:ascii="Times New Roman" w:hAnsi="Times New Roman"/>
          <w:sz w:val="24"/>
          <w:szCs w:val="24"/>
        </w:rPr>
        <w:t>wz</w:t>
      </w:r>
      <w:r>
        <w:rPr>
          <w:rFonts w:ascii="Times New Roman" w:hAnsi="Times New Roman"/>
          <w:sz w:val="24"/>
          <w:szCs w:val="24"/>
        </w:rPr>
        <w:t>o</w:t>
      </w:r>
      <w:r w:rsidRPr="007350CE">
        <w:rPr>
          <w:rFonts w:ascii="Times New Roman" w:hAnsi="Times New Roman"/>
          <w:sz w:val="24"/>
          <w:szCs w:val="24"/>
        </w:rPr>
        <w:t>r</w:t>
      </w:r>
      <w:r>
        <w:rPr>
          <w:rFonts w:ascii="Times New Roman" w:hAnsi="Times New Roman"/>
          <w:sz w:val="24"/>
          <w:szCs w:val="24"/>
        </w:rPr>
        <w:t>u</w:t>
      </w:r>
      <w:r w:rsidRPr="007350CE">
        <w:rPr>
          <w:rFonts w:ascii="Times New Roman" w:hAnsi="Times New Roman"/>
          <w:sz w:val="24"/>
          <w:szCs w:val="24"/>
        </w:rPr>
        <w:t xml:space="preserve"> elektronicznego formularza inwentaryzacyjnego</w:t>
      </w:r>
      <w:r>
        <w:rPr>
          <w:rFonts w:ascii="Times New Roman" w:hAnsi="Times New Roman"/>
          <w:sz w:val="24"/>
          <w:szCs w:val="24"/>
        </w:rPr>
        <w:t xml:space="preserve"> </w:t>
      </w:r>
      <w:r w:rsidRPr="007350CE">
        <w:rPr>
          <w:rFonts w:ascii="Times New Roman" w:hAnsi="Times New Roman"/>
          <w:sz w:val="24"/>
          <w:szCs w:val="24"/>
        </w:rPr>
        <w:t xml:space="preserve">(art. 27c ust. </w:t>
      </w:r>
      <w:r w:rsidR="00351B5F">
        <w:rPr>
          <w:rFonts w:ascii="Times New Roman" w:hAnsi="Times New Roman"/>
          <w:sz w:val="24"/>
          <w:szCs w:val="24"/>
        </w:rPr>
        <w:t>6</w:t>
      </w:r>
      <w:r w:rsidRPr="007350CE">
        <w:rPr>
          <w:rFonts w:ascii="Times New Roman" w:hAnsi="Times New Roman"/>
          <w:sz w:val="24"/>
          <w:szCs w:val="24"/>
        </w:rPr>
        <w:t xml:space="preserve">), </w:t>
      </w:r>
    </w:p>
    <w:p w14:paraId="54CABDF1" w14:textId="792213EA" w:rsidR="00140A39" w:rsidRDefault="00DB1A2A" w:rsidP="008D7954">
      <w:pPr>
        <w:pStyle w:val="Akapitzlist"/>
        <w:numPr>
          <w:ilvl w:val="0"/>
          <w:numId w:val="41"/>
        </w:numPr>
        <w:spacing w:line="360" w:lineRule="auto"/>
        <w:ind w:left="1560"/>
        <w:jc w:val="both"/>
        <w:rPr>
          <w:rFonts w:ascii="Times New Roman" w:hAnsi="Times New Roman"/>
          <w:sz w:val="24"/>
          <w:szCs w:val="24"/>
        </w:rPr>
      </w:pPr>
      <w:r w:rsidRPr="00834184">
        <w:rPr>
          <w:rFonts w:ascii="Times New Roman" w:hAnsi="Times New Roman"/>
          <w:sz w:val="24"/>
          <w:szCs w:val="24"/>
        </w:rPr>
        <w:t>wz</w:t>
      </w:r>
      <w:r>
        <w:rPr>
          <w:rFonts w:ascii="Times New Roman" w:hAnsi="Times New Roman"/>
          <w:sz w:val="24"/>
          <w:szCs w:val="24"/>
        </w:rPr>
        <w:t>o</w:t>
      </w:r>
      <w:r w:rsidRPr="00834184">
        <w:rPr>
          <w:rFonts w:ascii="Times New Roman" w:hAnsi="Times New Roman"/>
          <w:sz w:val="24"/>
          <w:szCs w:val="24"/>
        </w:rPr>
        <w:t>r</w:t>
      </w:r>
      <w:r>
        <w:rPr>
          <w:rFonts w:ascii="Times New Roman" w:hAnsi="Times New Roman"/>
          <w:sz w:val="24"/>
          <w:szCs w:val="24"/>
        </w:rPr>
        <w:t>u</w:t>
      </w:r>
      <w:r w:rsidRPr="00834184">
        <w:rPr>
          <w:rFonts w:ascii="Times New Roman" w:hAnsi="Times New Roman"/>
          <w:sz w:val="24"/>
          <w:szCs w:val="24"/>
        </w:rPr>
        <w:t xml:space="preserve"> elektronicznego protokołu kontroli wykonywanej na podstawie art. 62 ust. 1 pkt 1 lit. c ustawy </w:t>
      </w:r>
      <w:r w:rsidR="00140A39">
        <w:rPr>
          <w:rFonts w:ascii="Times New Roman" w:hAnsi="Times New Roman"/>
          <w:sz w:val="24"/>
          <w:szCs w:val="24"/>
        </w:rPr>
        <w:t>–</w:t>
      </w:r>
      <w:r w:rsidRPr="00834184">
        <w:rPr>
          <w:rFonts w:ascii="Times New Roman" w:hAnsi="Times New Roman"/>
          <w:sz w:val="24"/>
          <w:szCs w:val="24"/>
        </w:rPr>
        <w:t xml:space="preserve"> Prawo budowlane</w:t>
      </w:r>
      <w:r w:rsidR="0047702E">
        <w:rPr>
          <w:rFonts w:ascii="Times New Roman" w:hAnsi="Times New Roman"/>
          <w:sz w:val="24"/>
          <w:szCs w:val="24"/>
        </w:rPr>
        <w:t>,</w:t>
      </w:r>
      <w:r w:rsidRPr="00834184">
        <w:rPr>
          <w:rFonts w:ascii="Times New Roman" w:hAnsi="Times New Roman"/>
          <w:sz w:val="24"/>
          <w:szCs w:val="24"/>
        </w:rPr>
        <w:t xml:space="preserve"> w zakresie przewodów kominowych (dymowych, spalinowych i wentylacyjnych), sporządzanego z wykorzystaniem systemu teleinformatycznego obsługującego ewidencję (art. 62a ust. 5 i 6 ustawy zmienianej w art. 3)</w:t>
      </w:r>
      <w:r>
        <w:rPr>
          <w:rFonts w:ascii="Times New Roman" w:hAnsi="Times New Roman"/>
          <w:sz w:val="24"/>
          <w:szCs w:val="24"/>
        </w:rPr>
        <w:t>,</w:t>
      </w:r>
    </w:p>
    <w:p w14:paraId="4A1439FB" w14:textId="2B62FAAF" w:rsidR="00140A39" w:rsidRPr="008D7954" w:rsidRDefault="00DB1A2A" w:rsidP="008D7954">
      <w:pPr>
        <w:pStyle w:val="Akapitzlist"/>
        <w:numPr>
          <w:ilvl w:val="0"/>
          <w:numId w:val="41"/>
        </w:numPr>
        <w:spacing w:line="360" w:lineRule="auto"/>
        <w:ind w:left="1560"/>
        <w:jc w:val="both"/>
        <w:rPr>
          <w:rFonts w:ascii="Times New Roman" w:hAnsi="Times New Roman"/>
          <w:sz w:val="24"/>
          <w:szCs w:val="24"/>
        </w:rPr>
      </w:pPr>
      <w:r w:rsidRPr="008D7954">
        <w:rPr>
          <w:rFonts w:ascii="Times New Roman" w:hAnsi="Times New Roman"/>
          <w:sz w:val="24"/>
          <w:szCs w:val="24"/>
        </w:rPr>
        <w:lastRenderedPageBreak/>
        <w:t>wzoru protokołu, o którym mowa w art. 380 ustawy z dnia 27 kwietnia 2001 r. – Prawo ochrony środowiska (art. 27f ust. 3),</w:t>
      </w:r>
    </w:p>
    <w:p w14:paraId="3F64649E" w14:textId="77777777" w:rsidR="00DB1A2A" w:rsidRPr="008D7954" w:rsidRDefault="00DB1A2A" w:rsidP="008D7954">
      <w:pPr>
        <w:pStyle w:val="Akapitzlist"/>
        <w:numPr>
          <w:ilvl w:val="0"/>
          <w:numId w:val="41"/>
        </w:numPr>
        <w:spacing w:line="360" w:lineRule="auto"/>
        <w:ind w:left="1560"/>
        <w:jc w:val="both"/>
        <w:rPr>
          <w:rFonts w:ascii="Times New Roman" w:hAnsi="Times New Roman"/>
          <w:sz w:val="24"/>
          <w:szCs w:val="24"/>
        </w:rPr>
      </w:pPr>
      <w:r w:rsidRPr="008D7954">
        <w:rPr>
          <w:rFonts w:ascii="Times New Roman" w:hAnsi="Times New Roman"/>
          <w:sz w:val="24"/>
          <w:szCs w:val="24"/>
        </w:rPr>
        <w:t>wzoru formularza deklaracji, o której mowa w art. 27g ust. 3 (art. 27g ust. 6),</w:t>
      </w:r>
    </w:p>
    <w:p w14:paraId="0974DC11" w14:textId="0F37DD06" w:rsidR="00DB1A2A" w:rsidRPr="008D7954" w:rsidRDefault="00DB1A2A" w:rsidP="008D7954">
      <w:pPr>
        <w:pStyle w:val="Akapitzlist"/>
        <w:numPr>
          <w:ilvl w:val="0"/>
          <w:numId w:val="42"/>
        </w:numPr>
        <w:spacing w:before="120" w:after="0" w:line="360" w:lineRule="auto"/>
        <w:jc w:val="both"/>
        <w:rPr>
          <w:rFonts w:ascii="Times New Roman" w:hAnsi="Times New Roman"/>
          <w:sz w:val="24"/>
          <w:szCs w:val="24"/>
        </w:rPr>
      </w:pPr>
      <w:r w:rsidRPr="008D7954">
        <w:rPr>
          <w:rFonts w:ascii="Times New Roman" w:hAnsi="Times New Roman"/>
          <w:sz w:val="24"/>
          <w:szCs w:val="24"/>
        </w:rPr>
        <w:t>w drodze rozporządzenia:</w:t>
      </w:r>
    </w:p>
    <w:p w14:paraId="632B2368" w14:textId="52993102" w:rsidR="00DB1A2A" w:rsidRPr="007350CE" w:rsidRDefault="00DB1A2A" w:rsidP="008D7954">
      <w:pPr>
        <w:pStyle w:val="Akapitzlist"/>
        <w:numPr>
          <w:ilvl w:val="0"/>
          <w:numId w:val="43"/>
        </w:numPr>
        <w:spacing w:before="120" w:after="0" w:line="360" w:lineRule="auto"/>
        <w:ind w:left="1560"/>
        <w:jc w:val="both"/>
        <w:rPr>
          <w:rFonts w:ascii="Times New Roman" w:hAnsi="Times New Roman"/>
          <w:sz w:val="24"/>
          <w:szCs w:val="24"/>
        </w:rPr>
      </w:pPr>
      <w:r w:rsidRPr="007350CE">
        <w:rPr>
          <w:rFonts w:ascii="Times New Roman" w:hAnsi="Times New Roman"/>
          <w:sz w:val="24"/>
          <w:szCs w:val="24"/>
        </w:rPr>
        <w:t>spos</w:t>
      </w:r>
      <w:r>
        <w:rPr>
          <w:rFonts w:ascii="Times New Roman" w:hAnsi="Times New Roman"/>
          <w:sz w:val="24"/>
          <w:szCs w:val="24"/>
        </w:rPr>
        <w:t>o</w:t>
      </w:r>
      <w:r w:rsidRPr="007350CE">
        <w:rPr>
          <w:rFonts w:ascii="Times New Roman" w:hAnsi="Times New Roman"/>
          <w:sz w:val="24"/>
          <w:szCs w:val="24"/>
        </w:rPr>
        <w:t>b</w:t>
      </w:r>
      <w:r>
        <w:rPr>
          <w:rFonts w:ascii="Times New Roman" w:hAnsi="Times New Roman"/>
          <w:sz w:val="24"/>
          <w:szCs w:val="24"/>
        </w:rPr>
        <w:t>u</w:t>
      </w:r>
      <w:r w:rsidRPr="007350CE">
        <w:rPr>
          <w:rFonts w:ascii="Times New Roman" w:hAnsi="Times New Roman"/>
          <w:sz w:val="24"/>
          <w:szCs w:val="24"/>
        </w:rPr>
        <w:t xml:space="preserve"> wprowadzania danych i informacji do CEEB, uwzględniając zakres danych i informacji wprowadzanych do CEEB</w:t>
      </w:r>
      <w:r w:rsidRPr="007350CE" w:rsidDel="002211C7">
        <w:rPr>
          <w:rFonts w:ascii="Times New Roman" w:hAnsi="Times New Roman"/>
          <w:sz w:val="24"/>
          <w:szCs w:val="24"/>
        </w:rPr>
        <w:t xml:space="preserve"> </w:t>
      </w:r>
      <w:r w:rsidRPr="007350CE">
        <w:rPr>
          <w:rFonts w:ascii="Times New Roman" w:hAnsi="Times New Roman"/>
          <w:sz w:val="24"/>
          <w:szCs w:val="24"/>
        </w:rPr>
        <w:t xml:space="preserve">oraz ich zapisywanie w systemie teleinformatycznym obsługującym CEEB (art. 27c ust. </w:t>
      </w:r>
      <w:r w:rsidR="00351B5F">
        <w:rPr>
          <w:rFonts w:ascii="Times New Roman" w:hAnsi="Times New Roman"/>
          <w:sz w:val="24"/>
          <w:szCs w:val="24"/>
        </w:rPr>
        <w:t>5</w:t>
      </w:r>
      <w:r w:rsidRPr="007350CE">
        <w:rPr>
          <w:rFonts w:ascii="Times New Roman" w:hAnsi="Times New Roman"/>
          <w:sz w:val="24"/>
          <w:szCs w:val="24"/>
        </w:rPr>
        <w:t>),</w:t>
      </w:r>
    </w:p>
    <w:p w14:paraId="08FA4592" w14:textId="77777777" w:rsidR="00DB1A2A" w:rsidRDefault="00DB1A2A" w:rsidP="008D7954">
      <w:pPr>
        <w:pStyle w:val="Akapitzlist"/>
        <w:numPr>
          <w:ilvl w:val="0"/>
          <w:numId w:val="43"/>
        </w:numPr>
        <w:spacing w:before="120" w:after="0" w:line="360" w:lineRule="auto"/>
        <w:ind w:left="1560"/>
        <w:jc w:val="both"/>
        <w:rPr>
          <w:rFonts w:ascii="Times New Roman" w:hAnsi="Times New Roman"/>
          <w:sz w:val="24"/>
          <w:szCs w:val="24"/>
        </w:rPr>
      </w:pPr>
      <w:r w:rsidRPr="007350CE">
        <w:rPr>
          <w:rFonts w:ascii="Times New Roman" w:hAnsi="Times New Roman"/>
          <w:sz w:val="24"/>
          <w:szCs w:val="24"/>
        </w:rPr>
        <w:t>szczegółowego zakresu udostępnianych danych oraz informacje, których podanie jest wymagane, mając na uwadze konieczność zapewnienia bezpieczeństwa tych danych (art. 27e ust. 2),</w:t>
      </w:r>
    </w:p>
    <w:p w14:paraId="044B9E07" w14:textId="77777777" w:rsidR="00DB1A2A" w:rsidRPr="00CD471C" w:rsidRDefault="00DB1A2A" w:rsidP="008D7954">
      <w:pPr>
        <w:pStyle w:val="Akapitzlist"/>
        <w:numPr>
          <w:ilvl w:val="0"/>
          <w:numId w:val="43"/>
        </w:numPr>
        <w:spacing w:before="120" w:after="0" w:line="360" w:lineRule="auto"/>
        <w:ind w:left="1560"/>
        <w:jc w:val="both"/>
        <w:rPr>
          <w:rFonts w:ascii="Times New Roman" w:hAnsi="Times New Roman"/>
          <w:sz w:val="24"/>
          <w:szCs w:val="24"/>
        </w:rPr>
      </w:pPr>
      <w:r w:rsidRPr="00CD471C">
        <w:rPr>
          <w:rFonts w:ascii="Times New Roman" w:hAnsi="Times New Roman"/>
          <w:sz w:val="24"/>
          <w:szCs w:val="24"/>
        </w:rPr>
        <w:t>rodzaju i zakresu danych udostępnianych na podstawie art. 27d ust. 1, oraz sposób udostępniania danych z systemu teleinformatycznego obsługującego ewidencję, uwzględniając konieczność zapewnienia bezpieczeństwa i ochrony danych i informacji, w tym danych osobowych przetwarzanych w ewidencji i ich ochrony przed nieuprawnionym ujawnieniem i dostępem (art. 27d ust. 5).</w:t>
      </w:r>
    </w:p>
    <w:p w14:paraId="63FA178E" w14:textId="32BB9694" w:rsidR="00986043" w:rsidRPr="007350CE" w:rsidRDefault="000225F4" w:rsidP="00282927">
      <w:pPr>
        <w:spacing w:before="120" w:after="0" w:line="360" w:lineRule="auto"/>
        <w:jc w:val="both"/>
        <w:rPr>
          <w:rFonts w:ascii="Times New Roman" w:hAnsi="Times New Roman"/>
          <w:sz w:val="24"/>
        </w:rPr>
      </w:pPr>
      <w:r w:rsidRPr="007350CE">
        <w:rPr>
          <w:rFonts w:ascii="Times New Roman" w:hAnsi="Times New Roman"/>
          <w:bCs/>
          <w:color w:val="000000"/>
          <w:sz w:val="24"/>
          <w:szCs w:val="24"/>
        </w:rPr>
        <w:t>W</w:t>
      </w:r>
      <w:r w:rsidR="001F5909" w:rsidRPr="007350CE">
        <w:rPr>
          <w:rFonts w:ascii="Times New Roman" w:hAnsi="Times New Roman"/>
          <w:bCs/>
          <w:color w:val="000000"/>
          <w:sz w:val="24"/>
          <w:szCs w:val="24"/>
        </w:rPr>
        <w:t xml:space="preserve"> przedmiotowej regulacji</w:t>
      </w:r>
      <w:r w:rsidRPr="007350CE">
        <w:rPr>
          <w:rFonts w:ascii="Times New Roman" w:hAnsi="Times New Roman"/>
          <w:bCs/>
          <w:color w:val="000000"/>
          <w:sz w:val="24"/>
          <w:szCs w:val="24"/>
        </w:rPr>
        <w:t xml:space="preserve"> zawarto również rozwiązania pozwalające na określenie jednolitego elektronicznego wzoru protokołu kontroli sporządzanego</w:t>
      </w:r>
      <w:r w:rsidR="00F53298" w:rsidRPr="007350CE">
        <w:rPr>
          <w:rFonts w:ascii="Times New Roman" w:hAnsi="Times New Roman"/>
          <w:bCs/>
          <w:color w:val="000000"/>
          <w:sz w:val="24"/>
          <w:szCs w:val="24"/>
        </w:rPr>
        <w:t>, z wykorzystaniem systemu teleinformatycznego obsługującego CEEB</w:t>
      </w:r>
      <w:r w:rsidR="00CC2A22">
        <w:rPr>
          <w:rFonts w:ascii="Times New Roman" w:hAnsi="Times New Roman"/>
          <w:bCs/>
          <w:color w:val="000000"/>
          <w:sz w:val="24"/>
          <w:szCs w:val="24"/>
        </w:rPr>
        <w:t>,</w:t>
      </w:r>
      <w:r w:rsidRPr="007350CE">
        <w:rPr>
          <w:rFonts w:ascii="Times New Roman" w:hAnsi="Times New Roman"/>
          <w:bCs/>
          <w:color w:val="000000"/>
          <w:sz w:val="24"/>
          <w:szCs w:val="24"/>
        </w:rPr>
        <w:t xml:space="preserve"> przez wójta, burmistrza, prezydenta miasta w przypadku przeprowadzania </w:t>
      </w:r>
      <w:r w:rsidR="00F53298" w:rsidRPr="007350CE">
        <w:rPr>
          <w:rFonts w:ascii="Times New Roman" w:hAnsi="Times New Roman"/>
          <w:bCs/>
          <w:color w:val="000000"/>
          <w:sz w:val="24"/>
          <w:szCs w:val="24"/>
        </w:rPr>
        <w:t xml:space="preserve">kontroli, o której mowa </w:t>
      </w:r>
      <w:r w:rsidRPr="007350CE">
        <w:rPr>
          <w:rFonts w:ascii="Times New Roman" w:hAnsi="Times New Roman"/>
          <w:bCs/>
          <w:color w:val="000000"/>
          <w:sz w:val="24"/>
          <w:szCs w:val="24"/>
        </w:rPr>
        <w:t>w art. 379 ust. 1 ustawy z dnia 27 kwietnia 2001 r. – Praw</w:t>
      </w:r>
      <w:r w:rsidR="00F53298" w:rsidRPr="007350CE">
        <w:rPr>
          <w:rFonts w:ascii="Times New Roman" w:hAnsi="Times New Roman"/>
          <w:bCs/>
          <w:color w:val="000000"/>
          <w:sz w:val="24"/>
          <w:szCs w:val="24"/>
        </w:rPr>
        <w:t xml:space="preserve">o ochrony środowiska oraz </w:t>
      </w:r>
      <w:r w:rsidRPr="007350CE">
        <w:rPr>
          <w:rFonts w:ascii="Times New Roman" w:hAnsi="Times New Roman"/>
          <w:bCs/>
          <w:color w:val="000000"/>
          <w:sz w:val="24"/>
          <w:szCs w:val="24"/>
        </w:rPr>
        <w:t>w art. 9u ust. 1 ustawy z dnia 13 września 1996 r. o utrzymaniu</w:t>
      </w:r>
      <w:r w:rsidR="00F53298" w:rsidRPr="007350CE">
        <w:rPr>
          <w:rFonts w:ascii="Times New Roman" w:hAnsi="Times New Roman"/>
          <w:bCs/>
          <w:color w:val="000000"/>
          <w:sz w:val="24"/>
          <w:szCs w:val="24"/>
        </w:rPr>
        <w:t xml:space="preserve"> czystości i porządku w gminach. </w:t>
      </w:r>
      <w:r w:rsidRPr="007350CE">
        <w:rPr>
          <w:rFonts w:ascii="Times New Roman" w:hAnsi="Times New Roman"/>
          <w:bCs/>
          <w:color w:val="000000"/>
          <w:sz w:val="24"/>
          <w:szCs w:val="24"/>
        </w:rPr>
        <w:t>Sprawując kontrolę przestrzegania i stosowania przepisów o ochronie środowiska na podstawie ww. ustaw, w zakresie objętym właściwością swoich organów, doręcza się kontrolowanemu protokół kontroli, którego wzór i zakres nie został</w:t>
      </w:r>
      <w:r w:rsidR="0047702E">
        <w:rPr>
          <w:rFonts w:ascii="Times New Roman" w:hAnsi="Times New Roman"/>
          <w:bCs/>
          <w:color w:val="000000"/>
          <w:sz w:val="24"/>
          <w:szCs w:val="24"/>
        </w:rPr>
        <w:t>y</w:t>
      </w:r>
      <w:r w:rsidRPr="007350CE">
        <w:rPr>
          <w:rFonts w:ascii="Times New Roman" w:hAnsi="Times New Roman"/>
          <w:bCs/>
          <w:color w:val="000000"/>
          <w:sz w:val="24"/>
          <w:szCs w:val="24"/>
        </w:rPr>
        <w:t xml:space="preserve"> dotychczas określon</w:t>
      </w:r>
      <w:r w:rsidR="0047702E">
        <w:rPr>
          <w:rFonts w:ascii="Times New Roman" w:hAnsi="Times New Roman"/>
          <w:bCs/>
          <w:color w:val="000000"/>
          <w:sz w:val="24"/>
          <w:szCs w:val="24"/>
        </w:rPr>
        <w:t>e</w:t>
      </w:r>
      <w:r w:rsidRPr="007350CE">
        <w:rPr>
          <w:rFonts w:ascii="Times New Roman" w:hAnsi="Times New Roman"/>
          <w:bCs/>
          <w:color w:val="000000"/>
          <w:sz w:val="24"/>
          <w:szCs w:val="24"/>
        </w:rPr>
        <w:t xml:space="preserve"> przepisami prawa. Praktyka wskazuje, że organy kontrolne posługują się różnymi wzorcami protokołów, które różnią się od siebie. Syste</w:t>
      </w:r>
      <w:r w:rsidR="00F53298" w:rsidRPr="007350CE">
        <w:rPr>
          <w:rFonts w:ascii="Times New Roman" w:hAnsi="Times New Roman"/>
          <w:bCs/>
          <w:color w:val="000000"/>
          <w:sz w:val="24"/>
          <w:szCs w:val="24"/>
        </w:rPr>
        <w:t xml:space="preserve">m teleinformatyczny obsługujący CEEB </w:t>
      </w:r>
      <w:r w:rsidRPr="007350CE">
        <w:rPr>
          <w:rFonts w:ascii="Times New Roman" w:hAnsi="Times New Roman"/>
          <w:bCs/>
          <w:color w:val="000000"/>
          <w:sz w:val="24"/>
          <w:szCs w:val="24"/>
        </w:rPr>
        <w:t>umożliwi generowanie protokołów kontroli za po</w:t>
      </w:r>
      <w:r w:rsidRPr="007350CE">
        <w:rPr>
          <w:rFonts w:ascii="Times New Roman" w:hAnsi="Times New Roman"/>
          <w:bCs/>
          <w:color w:val="000000"/>
          <w:sz w:val="24"/>
          <w:szCs w:val="24"/>
        </w:rPr>
        <w:lastRenderedPageBreak/>
        <w:t>średnictwem aplikacji dostępowej, co w istotny sposób u</w:t>
      </w:r>
      <w:r w:rsidR="00F53298" w:rsidRPr="007350CE">
        <w:rPr>
          <w:rFonts w:ascii="Times New Roman" w:hAnsi="Times New Roman"/>
          <w:bCs/>
          <w:color w:val="000000"/>
          <w:sz w:val="24"/>
          <w:szCs w:val="24"/>
        </w:rPr>
        <w:t>łatwi pracę organów kontrolnych</w:t>
      </w:r>
      <w:r w:rsidR="005067E8" w:rsidRPr="007350CE">
        <w:rPr>
          <w:rFonts w:ascii="Times New Roman" w:hAnsi="Times New Roman"/>
          <w:bCs/>
          <w:color w:val="000000"/>
          <w:sz w:val="24"/>
          <w:szCs w:val="24"/>
        </w:rPr>
        <w:t>.</w:t>
      </w:r>
      <w:r w:rsidR="00F53298" w:rsidRPr="007350CE">
        <w:rPr>
          <w:rFonts w:ascii="Times New Roman" w:hAnsi="Times New Roman"/>
          <w:bCs/>
          <w:color w:val="000000"/>
          <w:sz w:val="24"/>
          <w:szCs w:val="24"/>
        </w:rPr>
        <w:t xml:space="preserve"> </w:t>
      </w:r>
      <w:r w:rsidR="005067E8" w:rsidRPr="007350CE">
        <w:rPr>
          <w:rFonts w:ascii="Times New Roman" w:hAnsi="Times New Roman"/>
          <w:sz w:val="24"/>
          <w:szCs w:val="24"/>
        </w:rPr>
        <w:t xml:space="preserve">W tym zakresie przewiduje się </w:t>
      </w:r>
      <w:r w:rsidR="006D08E7">
        <w:rPr>
          <w:rFonts w:ascii="Times New Roman" w:hAnsi="Times New Roman"/>
          <w:sz w:val="24"/>
          <w:szCs w:val="24"/>
        </w:rPr>
        <w:t xml:space="preserve">utworzenie jednolitego </w:t>
      </w:r>
      <w:r w:rsidR="005067E8" w:rsidRPr="007350CE">
        <w:rPr>
          <w:rFonts w:ascii="Times New Roman" w:hAnsi="Times New Roman"/>
          <w:sz w:val="24"/>
          <w:szCs w:val="24"/>
        </w:rPr>
        <w:t xml:space="preserve">wzoru </w:t>
      </w:r>
      <w:r w:rsidR="006D08E7">
        <w:rPr>
          <w:rFonts w:ascii="Times New Roman" w:hAnsi="Times New Roman"/>
          <w:sz w:val="24"/>
          <w:szCs w:val="24"/>
        </w:rPr>
        <w:t xml:space="preserve">dokumentu </w:t>
      </w:r>
      <w:r w:rsidR="005067E8" w:rsidRPr="007350CE">
        <w:rPr>
          <w:rFonts w:ascii="Times New Roman" w:hAnsi="Times New Roman"/>
          <w:sz w:val="24"/>
          <w:szCs w:val="24"/>
        </w:rPr>
        <w:t>protokołu kontroli</w:t>
      </w:r>
      <w:r w:rsidR="006D08E7">
        <w:rPr>
          <w:rFonts w:ascii="Times New Roman" w:hAnsi="Times New Roman"/>
          <w:sz w:val="24"/>
          <w:szCs w:val="24"/>
        </w:rPr>
        <w:t xml:space="preserve"> w formie dokumentu elektronicznego </w:t>
      </w:r>
      <w:r w:rsidR="005067E8" w:rsidRPr="007350CE">
        <w:rPr>
          <w:rFonts w:ascii="Times New Roman" w:hAnsi="Times New Roman"/>
          <w:bCs/>
          <w:color w:val="000000"/>
          <w:sz w:val="24"/>
          <w:szCs w:val="24"/>
        </w:rPr>
        <w:t>(</w:t>
      </w:r>
      <w:r w:rsidR="005067E8" w:rsidRPr="007350CE">
        <w:rPr>
          <w:rFonts w:ascii="Times New Roman" w:hAnsi="Times New Roman"/>
          <w:sz w:val="24"/>
          <w:szCs w:val="24"/>
        </w:rPr>
        <w:t>art. 27</w:t>
      </w:r>
      <w:r w:rsidR="00264373" w:rsidRPr="007350CE">
        <w:rPr>
          <w:rFonts w:ascii="Times New Roman" w:hAnsi="Times New Roman"/>
          <w:sz w:val="24"/>
          <w:szCs w:val="24"/>
        </w:rPr>
        <w:t>f</w:t>
      </w:r>
      <w:r w:rsidR="005067E8" w:rsidRPr="007350CE">
        <w:rPr>
          <w:rFonts w:ascii="Times New Roman" w:hAnsi="Times New Roman"/>
          <w:sz w:val="24"/>
          <w:szCs w:val="24"/>
        </w:rPr>
        <w:t xml:space="preserve"> ust. 1–3).</w:t>
      </w:r>
    </w:p>
    <w:p w14:paraId="0C669874" w14:textId="4AB309DB" w:rsidR="00293A8A" w:rsidRDefault="00F53298" w:rsidP="00282927">
      <w:pPr>
        <w:spacing w:before="120" w:after="0" w:line="360" w:lineRule="auto"/>
        <w:jc w:val="both"/>
        <w:rPr>
          <w:rFonts w:ascii="Times New Roman" w:hAnsi="Times New Roman"/>
          <w:bCs/>
          <w:color w:val="000000"/>
          <w:sz w:val="24"/>
          <w:szCs w:val="24"/>
        </w:rPr>
      </w:pPr>
      <w:r w:rsidRPr="007350CE">
        <w:rPr>
          <w:rFonts w:ascii="Times New Roman" w:hAnsi="Times New Roman"/>
          <w:bCs/>
          <w:color w:val="000000"/>
          <w:sz w:val="24"/>
          <w:szCs w:val="24"/>
        </w:rPr>
        <w:t xml:space="preserve">Wprowadzone w art. </w:t>
      </w:r>
      <w:r w:rsidR="00210B78" w:rsidRPr="007350CE">
        <w:rPr>
          <w:rFonts w:ascii="Times New Roman" w:hAnsi="Times New Roman"/>
          <w:bCs/>
          <w:color w:val="000000"/>
          <w:sz w:val="24"/>
          <w:szCs w:val="24"/>
        </w:rPr>
        <w:t>2</w:t>
      </w:r>
      <w:r w:rsidRPr="007350CE">
        <w:rPr>
          <w:rFonts w:ascii="Times New Roman" w:hAnsi="Times New Roman"/>
          <w:bCs/>
          <w:color w:val="000000"/>
          <w:sz w:val="24"/>
          <w:szCs w:val="24"/>
        </w:rPr>
        <w:t xml:space="preserve"> zmiany w zakresie </w:t>
      </w:r>
      <w:r w:rsidR="000B2521" w:rsidRPr="007350CE">
        <w:rPr>
          <w:rFonts w:ascii="Times New Roman" w:hAnsi="Times New Roman"/>
          <w:bCs/>
          <w:color w:val="000000"/>
          <w:sz w:val="24"/>
          <w:szCs w:val="24"/>
        </w:rPr>
        <w:t xml:space="preserve">zadań i </w:t>
      </w:r>
      <w:r w:rsidRPr="007350CE">
        <w:rPr>
          <w:rFonts w:ascii="Times New Roman" w:hAnsi="Times New Roman"/>
          <w:bCs/>
          <w:color w:val="000000"/>
          <w:sz w:val="24"/>
          <w:szCs w:val="24"/>
        </w:rPr>
        <w:t xml:space="preserve">kompetencji organów Inspekcji Ochrony Środowiska wynikają z konieczności dostosowania przepisów ustawy </w:t>
      </w:r>
      <w:r w:rsidR="00A207B9" w:rsidRPr="007350CE">
        <w:rPr>
          <w:rFonts w:ascii="Times New Roman" w:hAnsi="Times New Roman"/>
          <w:bCs/>
          <w:color w:val="000000"/>
          <w:sz w:val="24"/>
          <w:szCs w:val="24"/>
        </w:rPr>
        <w:t xml:space="preserve">z dnia 20 lipca 1991 r. </w:t>
      </w:r>
      <w:r w:rsidRPr="007350CE">
        <w:rPr>
          <w:rFonts w:ascii="Times New Roman" w:hAnsi="Times New Roman"/>
          <w:bCs/>
          <w:color w:val="000000"/>
          <w:sz w:val="24"/>
          <w:szCs w:val="24"/>
        </w:rPr>
        <w:t>o Inspekcji Ochrony Środowiska do projektowanych przepisów</w:t>
      </w:r>
      <w:r w:rsidR="000B2521" w:rsidRPr="007350CE">
        <w:rPr>
          <w:rFonts w:ascii="Times New Roman" w:hAnsi="Times New Roman"/>
          <w:bCs/>
          <w:color w:val="000000"/>
          <w:sz w:val="24"/>
          <w:szCs w:val="24"/>
        </w:rPr>
        <w:t xml:space="preserve">. Zakres obowiązków został rozszerzony o wykonywanie zadań wynikających z ustawy z dnia 21 listopada 2008 r. o wspieraniu termomodernizacji i remontów w zakresie emisji gazów i pyłów wprowadzanych do powietrza przez przedsiębiorcę w rozumieniu ustawy z dnia 6 marca 2018 r. – Prawo przedsiębiorców. </w:t>
      </w:r>
      <w:bookmarkStart w:id="4" w:name="highlightHit_27"/>
      <w:bookmarkEnd w:id="4"/>
      <w:r w:rsidR="004B2421" w:rsidRPr="007350CE">
        <w:rPr>
          <w:rFonts w:ascii="Times New Roman" w:hAnsi="Times New Roman"/>
          <w:bCs/>
          <w:color w:val="000000"/>
          <w:sz w:val="24"/>
          <w:szCs w:val="24"/>
        </w:rPr>
        <w:t xml:space="preserve">Zmiany kompetencyjne po stronie Inspekcji Ochrony Środowiska, rozszerzone o zadania wykonywane przez </w:t>
      </w:r>
      <w:r w:rsidR="00EF6243">
        <w:rPr>
          <w:rFonts w:ascii="Times New Roman" w:hAnsi="Times New Roman"/>
          <w:bCs/>
          <w:color w:val="000000"/>
          <w:sz w:val="24"/>
          <w:szCs w:val="24"/>
        </w:rPr>
        <w:t xml:space="preserve">organy </w:t>
      </w:r>
      <w:r w:rsidR="004B2421" w:rsidRPr="007350CE">
        <w:rPr>
          <w:rFonts w:ascii="Times New Roman" w:hAnsi="Times New Roman"/>
          <w:bCs/>
          <w:color w:val="000000"/>
          <w:sz w:val="24"/>
          <w:szCs w:val="24"/>
        </w:rPr>
        <w:t xml:space="preserve">tej Inspekcji, wprowadzane przedmiotowym projektem ustawy, stosuje się od dnia </w:t>
      </w:r>
      <w:r w:rsidR="00210B78" w:rsidRPr="007350CE">
        <w:rPr>
          <w:rFonts w:ascii="Times New Roman" w:hAnsi="Times New Roman"/>
          <w:bCs/>
          <w:color w:val="000000"/>
          <w:sz w:val="24"/>
          <w:szCs w:val="24"/>
        </w:rPr>
        <w:t xml:space="preserve">wprowadzenia rozwiązań technicznych umożliwiających prowadzenie </w:t>
      </w:r>
      <w:r w:rsidR="004B2421" w:rsidRPr="007350CE">
        <w:rPr>
          <w:rFonts w:ascii="Times New Roman" w:hAnsi="Times New Roman"/>
          <w:bCs/>
          <w:color w:val="000000"/>
          <w:sz w:val="24"/>
          <w:szCs w:val="24"/>
        </w:rPr>
        <w:t>CEEB</w:t>
      </w:r>
      <w:r w:rsidR="00210B78" w:rsidRPr="007350CE">
        <w:rPr>
          <w:rFonts w:ascii="Times New Roman" w:hAnsi="Times New Roman"/>
          <w:bCs/>
          <w:color w:val="000000"/>
          <w:sz w:val="24"/>
          <w:szCs w:val="24"/>
        </w:rPr>
        <w:t xml:space="preserve">. </w:t>
      </w:r>
    </w:p>
    <w:p w14:paraId="56F342E7" w14:textId="4E263CE0" w:rsidR="00E772EE" w:rsidRPr="007350CE" w:rsidRDefault="00E772EE"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W art. 3 wprowadza się zmiany w ustawie z dnia 7 lipca 1994 r. – Prawo budowlane, stanowiące przepisy szczególne względem regulacji określonej w art. 62a ust. 1, a dotyczące protokołu kontroli w zakresie kontroli przewodów kominowych (dymowych, spalinowych i wentylacyjnych) przeprowadzanej na podstawie art. 62 ust. 1 pkt 1 lit. c. Protokół w tym zakresie jest sporządzany w formie elektronicznego protokołu kontroli</w:t>
      </w:r>
      <w:r w:rsidR="00B7701C">
        <w:rPr>
          <w:rFonts w:ascii="Times New Roman" w:hAnsi="Times New Roman"/>
          <w:sz w:val="24"/>
          <w:szCs w:val="24"/>
        </w:rPr>
        <w:t xml:space="preserve"> (dokument elektroniczny)</w:t>
      </w:r>
      <w:r w:rsidRPr="007350CE">
        <w:rPr>
          <w:rFonts w:ascii="Times New Roman" w:hAnsi="Times New Roman"/>
          <w:sz w:val="24"/>
          <w:szCs w:val="24"/>
        </w:rPr>
        <w:t>, z wykorzystaniem systemu teleinformatycznego obsługującego ewidencję, o której mowa w projektowanym art. 27a ust. 1 ustawy z dnia 21 listopada 2008 r. o wspieraniu termomodernizacji.</w:t>
      </w:r>
      <w:r w:rsidR="00B7701C">
        <w:rPr>
          <w:rFonts w:ascii="Times New Roman" w:hAnsi="Times New Roman"/>
          <w:sz w:val="24"/>
          <w:szCs w:val="24"/>
        </w:rPr>
        <w:t xml:space="preserve"> </w:t>
      </w:r>
      <w:r w:rsidRPr="007350CE">
        <w:rPr>
          <w:rFonts w:ascii="Times New Roman" w:hAnsi="Times New Roman"/>
          <w:sz w:val="24"/>
          <w:szCs w:val="24"/>
        </w:rPr>
        <w:t>Formularz protokołu kontrolnego zostanie zaimplementowany w rozwiązaniu informatycznym budowanej CEEB, jako jeden z wielu modułów funkcjonującego systemu. Osoba wpisana do wykazu osób uprawnionych, wykonująca kontrole przewodów kominowych (dymowych, spalinowych i wentylacyjnych)</w:t>
      </w:r>
      <w:r w:rsidR="00EF6243">
        <w:rPr>
          <w:rFonts w:ascii="Times New Roman" w:hAnsi="Times New Roman"/>
          <w:sz w:val="24"/>
          <w:szCs w:val="24"/>
        </w:rPr>
        <w:t>,</w:t>
      </w:r>
      <w:r w:rsidRPr="007350CE">
        <w:rPr>
          <w:rFonts w:ascii="Times New Roman" w:hAnsi="Times New Roman"/>
          <w:sz w:val="24"/>
          <w:szCs w:val="24"/>
        </w:rPr>
        <w:t xml:space="preserve"> na podstawie art. 62 ust. 1 pkt 1 lit. c</w:t>
      </w:r>
      <w:r w:rsidR="0047702E">
        <w:rPr>
          <w:rFonts w:ascii="Times New Roman" w:hAnsi="Times New Roman"/>
          <w:sz w:val="24"/>
          <w:szCs w:val="24"/>
        </w:rPr>
        <w:t>,</w:t>
      </w:r>
      <w:r w:rsidRPr="007350CE">
        <w:rPr>
          <w:rFonts w:ascii="Times New Roman" w:hAnsi="Times New Roman"/>
          <w:sz w:val="24"/>
          <w:szCs w:val="24"/>
        </w:rPr>
        <w:t xml:space="preserve"> uzyska bezpośredni dostęp do elektronicznego formularza takiego protokołu po zalogowaniu się do systemu.</w:t>
      </w:r>
      <w:r w:rsidR="00140A39">
        <w:rPr>
          <w:rFonts w:ascii="Times New Roman" w:hAnsi="Times New Roman"/>
          <w:sz w:val="24"/>
          <w:szCs w:val="24"/>
        </w:rPr>
        <w:t xml:space="preserve"> </w:t>
      </w:r>
    </w:p>
    <w:p w14:paraId="4D5A6A90" w14:textId="443DA4F5" w:rsidR="006D08E7" w:rsidRPr="0011167F" w:rsidRDefault="0047702E" w:rsidP="00282927">
      <w:pPr>
        <w:spacing w:before="120" w:after="0" w:line="360" w:lineRule="auto"/>
        <w:jc w:val="both"/>
        <w:rPr>
          <w:rFonts w:ascii="Times New Roman" w:hAnsi="Times New Roman"/>
          <w:bCs/>
          <w:color w:val="000000"/>
          <w:sz w:val="24"/>
          <w:szCs w:val="24"/>
        </w:rPr>
      </w:pPr>
      <w:r>
        <w:rPr>
          <w:rFonts w:ascii="Times New Roman" w:hAnsi="Times New Roman"/>
          <w:bCs/>
          <w:color w:val="000000"/>
          <w:sz w:val="24"/>
          <w:szCs w:val="24"/>
        </w:rPr>
        <w:t>A</w:t>
      </w:r>
      <w:r w:rsidR="00986043" w:rsidRPr="007350CE">
        <w:rPr>
          <w:rFonts w:ascii="Times New Roman" w:hAnsi="Times New Roman"/>
          <w:bCs/>
          <w:color w:val="000000"/>
          <w:sz w:val="24"/>
          <w:szCs w:val="24"/>
        </w:rPr>
        <w:t xml:space="preserve">rt. </w:t>
      </w:r>
      <w:r w:rsidR="004B2421" w:rsidRPr="007350CE">
        <w:rPr>
          <w:rFonts w:ascii="Times New Roman" w:hAnsi="Times New Roman"/>
          <w:bCs/>
          <w:color w:val="000000"/>
          <w:sz w:val="24"/>
          <w:szCs w:val="24"/>
        </w:rPr>
        <w:t>1</w:t>
      </w:r>
      <w:r w:rsidR="00217B70">
        <w:rPr>
          <w:rFonts w:ascii="Times New Roman" w:hAnsi="Times New Roman"/>
          <w:bCs/>
          <w:color w:val="000000"/>
          <w:sz w:val="24"/>
          <w:szCs w:val="24"/>
        </w:rPr>
        <w:t>4</w:t>
      </w:r>
      <w:r w:rsidR="004B2421" w:rsidRPr="007350CE">
        <w:rPr>
          <w:rFonts w:ascii="Times New Roman" w:hAnsi="Times New Roman"/>
          <w:bCs/>
          <w:color w:val="000000"/>
          <w:sz w:val="24"/>
          <w:szCs w:val="24"/>
        </w:rPr>
        <w:t xml:space="preserve"> stanowi natomiast o utworzeniu centralnej ewidencji emisyjności budynków</w:t>
      </w:r>
      <w:r w:rsidR="006D08E7">
        <w:rPr>
          <w:rFonts w:ascii="Times New Roman" w:hAnsi="Times New Roman"/>
          <w:bCs/>
          <w:color w:val="000000"/>
          <w:sz w:val="24"/>
          <w:szCs w:val="24"/>
        </w:rPr>
        <w:t xml:space="preserve">, </w:t>
      </w:r>
      <w:r w:rsidR="006D08E7" w:rsidRPr="0011167F">
        <w:rPr>
          <w:rFonts w:ascii="Times New Roman" w:hAnsi="Times New Roman"/>
          <w:sz w:val="24"/>
          <w:szCs w:val="24"/>
        </w:rPr>
        <w:t>która</w:t>
      </w:r>
      <w:r w:rsidR="006D08E7">
        <w:rPr>
          <w:rFonts w:ascii="Times New Roman" w:hAnsi="Times New Roman"/>
          <w:sz w:val="24"/>
          <w:szCs w:val="24"/>
        </w:rPr>
        <w:t xml:space="preserve"> </w:t>
      </w:r>
      <w:r w:rsidR="006D08E7">
        <w:rPr>
          <w:rFonts w:ascii="Times New Roman" w:hAnsi="Times New Roman"/>
          <w:bCs/>
          <w:color w:val="000000"/>
          <w:sz w:val="24"/>
          <w:szCs w:val="24"/>
        </w:rPr>
        <w:t xml:space="preserve">została powołana </w:t>
      </w:r>
      <w:r w:rsidR="006D08E7" w:rsidRPr="0011167F">
        <w:rPr>
          <w:rFonts w:ascii="Times New Roman" w:hAnsi="Times New Roman"/>
          <w:bCs/>
          <w:color w:val="000000"/>
          <w:sz w:val="24"/>
          <w:szCs w:val="24"/>
        </w:rPr>
        <w:t>w celu gromadzenia jednolitych, ustandaryzowanych i spójnych danych dotyczących budynków i lokali oraz eksploatowanych w nich:</w:t>
      </w:r>
    </w:p>
    <w:p w14:paraId="20B6FD91" w14:textId="098B5D71" w:rsidR="006D08E7" w:rsidRPr="00282927" w:rsidRDefault="006D08E7" w:rsidP="00282927">
      <w:pPr>
        <w:pStyle w:val="Akapitzlist"/>
        <w:numPr>
          <w:ilvl w:val="1"/>
          <w:numId w:val="40"/>
        </w:numPr>
        <w:spacing w:after="0" w:line="360" w:lineRule="auto"/>
        <w:ind w:left="425" w:hanging="425"/>
        <w:jc w:val="both"/>
        <w:rPr>
          <w:rFonts w:ascii="Times New Roman" w:hAnsi="Times New Roman"/>
          <w:bCs/>
          <w:color w:val="000000"/>
          <w:sz w:val="24"/>
          <w:szCs w:val="24"/>
        </w:rPr>
      </w:pPr>
      <w:r w:rsidRPr="00282927">
        <w:rPr>
          <w:rFonts w:ascii="Times New Roman" w:hAnsi="Times New Roman"/>
          <w:bCs/>
          <w:color w:val="000000"/>
          <w:sz w:val="24"/>
          <w:szCs w:val="24"/>
        </w:rPr>
        <w:lastRenderedPageBreak/>
        <w:t>źródeł ciepła, w tym zasilania z sieci ciepłowniczej,</w:t>
      </w:r>
      <w:r w:rsidR="00140A39">
        <w:rPr>
          <w:rFonts w:ascii="Times New Roman" w:hAnsi="Times New Roman"/>
          <w:bCs/>
          <w:color w:val="000000"/>
          <w:sz w:val="24"/>
          <w:szCs w:val="24"/>
        </w:rPr>
        <w:t xml:space="preserve"> </w:t>
      </w:r>
    </w:p>
    <w:p w14:paraId="272A62B1" w14:textId="1B64104C" w:rsidR="006D08E7" w:rsidRPr="00282927" w:rsidRDefault="006D08E7" w:rsidP="00282927">
      <w:pPr>
        <w:pStyle w:val="Akapitzlist"/>
        <w:numPr>
          <w:ilvl w:val="1"/>
          <w:numId w:val="40"/>
        </w:numPr>
        <w:spacing w:before="120" w:after="0" w:line="360" w:lineRule="auto"/>
        <w:ind w:left="426" w:hanging="426"/>
        <w:jc w:val="both"/>
        <w:rPr>
          <w:rFonts w:ascii="Times New Roman" w:hAnsi="Times New Roman"/>
          <w:bCs/>
          <w:color w:val="000000"/>
          <w:sz w:val="24"/>
          <w:szCs w:val="24"/>
        </w:rPr>
      </w:pPr>
      <w:r w:rsidRPr="00282927">
        <w:rPr>
          <w:rFonts w:ascii="Times New Roman" w:hAnsi="Times New Roman"/>
          <w:bCs/>
          <w:color w:val="000000"/>
          <w:sz w:val="24"/>
          <w:szCs w:val="24"/>
        </w:rPr>
        <w:t xml:space="preserve">źródeł energii elektrycznej, </w:t>
      </w:r>
    </w:p>
    <w:p w14:paraId="2018F0ED" w14:textId="6DDCAEE6" w:rsidR="006D08E7" w:rsidRPr="00282927" w:rsidRDefault="006D08E7" w:rsidP="00282927">
      <w:pPr>
        <w:pStyle w:val="Akapitzlist"/>
        <w:numPr>
          <w:ilvl w:val="1"/>
          <w:numId w:val="40"/>
        </w:numPr>
        <w:spacing w:before="120" w:after="0" w:line="360" w:lineRule="auto"/>
        <w:ind w:left="426" w:hanging="426"/>
        <w:jc w:val="both"/>
        <w:rPr>
          <w:rFonts w:ascii="Times New Roman" w:hAnsi="Times New Roman"/>
          <w:bCs/>
          <w:color w:val="000000"/>
          <w:sz w:val="24"/>
          <w:szCs w:val="24"/>
        </w:rPr>
      </w:pPr>
      <w:r w:rsidRPr="00282927">
        <w:rPr>
          <w:rFonts w:ascii="Times New Roman" w:hAnsi="Times New Roman"/>
          <w:bCs/>
          <w:color w:val="000000"/>
          <w:sz w:val="24"/>
          <w:szCs w:val="24"/>
        </w:rPr>
        <w:t>źródeł spalania paliw, w rozumieniu art. 157a ust. 1 pkt 7 ustawy z dnia 27 kwietnia 2001 r. – Prawo ochrony środowiska, o nominalnej mocy cieplnej mniejszej niż 1 MW, niewymagającego pozwolenia, o którym mowa w art. 181 ust. 1 pkt 1 i 2</w:t>
      </w:r>
      <w:r w:rsidR="00351B5F" w:rsidRPr="00282927">
        <w:rPr>
          <w:rFonts w:ascii="Times New Roman" w:hAnsi="Times New Roman"/>
          <w:bCs/>
          <w:color w:val="000000"/>
          <w:sz w:val="24"/>
          <w:szCs w:val="24"/>
        </w:rPr>
        <w:t xml:space="preserve"> tej ustawy</w:t>
      </w:r>
      <w:r w:rsidR="00EF6243" w:rsidRPr="00282927">
        <w:rPr>
          <w:rFonts w:ascii="Times New Roman" w:hAnsi="Times New Roman"/>
          <w:bCs/>
          <w:color w:val="000000"/>
          <w:sz w:val="24"/>
          <w:szCs w:val="24"/>
        </w:rPr>
        <w:t>,</w:t>
      </w:r>
      <w:r w:rsidRPr="00282927">
        <w:rPr>
          <w:rFonts w:ascii="Times New Roman" w:hAnsi="Times New Roman"/>
          <w:bCs/>
          <w:color w:val="000000"/>
          <w:sz w:val="24"/>
          <w:szCs w:val="24"/>
        </w:rPr>
        <w:t xml:space="preserve"> albo zgłoszenia, o którym mowa w art. 152 ust. 1 tej ustawy</w:t>
      </w:r>
    </w:p>
    <w:p w14:paraId="77DF78A7" w14:textId="645481CD" w:rsidR="004B2421" w:rsidRPr="007350CE" w:rsidRDefault="00282927" w:rsidP="00282927">
      <w:pPr>
        <w:spacing w:after="0" w:line="360" w:lineRule="auto"/>
        <w:jc w:val="both"/>
        <w:rPr>
          <w:rFonts w:ascii="Times New Roman" w:hAnsi="Times New Roman"/>
          <w:bCs/>
          <w:color w:val="000000"/>
          <w:szCs w:val="24"/>
        </w:rPr>
      </w:pPr>
      <w:r>
        <w:rPr>
          <w:rFonts w:ascii="Times New Roman" w:hAnsi="Times New Roman"/>
          <w:bCs/>
          <w:color w:val="000000"/>
          <w:sz w:val="24"/>
          <w:szCs w:val="24"/>
        </w:rPr>
        <w:t>–</w:t>
      </w:r>
      <w:r w:rsidR="006D08E7" w:rsidRPr="0011167F">
        <w:rPr>
          <w:rFonts w:ascii="Times New Roman" w:hAnsi="Times New Roman"/>
          <w:bCs/>
          <w:color w:val="000000"/>
          <w:sz w:val="24"/>
          <w:szCs w:val="24"/>
        </w:rPr>
        <w:t xml:space="preserve"> na potrzeby identyfikacji i diagnozowania źródeł niskiej emisji oraz planowania i podejmowania efektywnych działań publicznych eliminujących źródła tej emisji w oparciu o utworzoną ewidencję</w:t>
      </w:r>
      <w:r w:rsidR="004B2421" w:rsidRPr="007350CE">
        <w:rPr>
          <w:rFonts w:ascii="Times New Roman" w:hAnsi="Times New Roman"/>
          <w:bCs/>
          <w:color w:val="000000"/>
          <w:sz w:val="24"/>
          <w:szCs w:val="24"/>
        </w:rPr>
        <w:t>.</w:t>
      </w:r>
    </w:p>
    <w:p w14:paraId="5324A696" w14:textId="4EE1987E" w:rsidR="00EF2106" w:rsidRPr="007350CE" w:rsidRDefault="00A5240C" w:rsidP="00282927">
      <w:pPr>
        <w:spacing w:before="120" w:after="0" w:line="360" w:lineRule="auto"/>
        <w:jc w:val="both"/>
        <w:rPr>
          <w:rFonts w:ascii="Times New Roman" w:hAnsi="Times New Roman"/>
        </w:rPr>
      </w:pPr>
      <w:r w:rsidRPr="007350CE">
        <w:rPr>
          <w:rFonts w:ascii="Times New Roman" w:hAnsi="Times New Roman"/>
          <w:bCs/>
          <w:color w:val="000000"/>
          <w:sz w:val="24"/>
          <w:szCs w:val="24"/>
        </w:rPr>
        <w:t>Wejście w życie projektowanych przepisów stworzy ramy prawne m. in. dla funkcjonowania CEEB</w:t>
      </w:r>
      <w:r w:rsidR="00716982" w:rsidRPr="007350CE">
        <w:rPr>
          <w:rFonts w:ascii="Times New Roman" w:hAnsi="Times New Roman"/>
          <w:bCs/>
          <w:color w:val="000000"/>
          <w:sz w:val="24"/>
          <w:szCs w:val="24"/>
        </w:rPr>
        <w:t xml:space="preserve"> oraz zwiększenie efektywności funkcjonującego już Programu Stop Smog</w:t>
      </w:r>
      <w:r w:rsidRPr="007350CE">
        <w:rPr>
          <w:rFonts w:ascii="Times New Roman" w:hAnsi="Times New Roman"/>
          <w:bCs/>
          <w:color w:val="000000"/>
          <w:sz w:val="24"/>
          <w:szCs w:val="24"/>
        </w:rPr>
        <w:t xml:space="preserve">. </w:t>
      </w:r>
      <w:r w:rsidR="004B2421" w:rsidRPr="007350CE">
        <w:rPr>
          <w:rFonts w:ascii="Times New Roman" w:hAnsi="Times New Roman"/>
          <w:sz w:val="24"/>
          <w:szCs w:val="24"/>
        </w:rPr>
        <w:t>Minister w</w:t>
      </w:r>
      <w:r w:rsidR="004B2421" w:rsidRPr="007350CE">
        <w:rPr>
          <w:rFonts w:ascii="Times New Roman" w:hAnsi="Times New Roman" w:hint="eastAsia"/>
          <w:sz w:val="24"/>
          <w:szCs w:val="24"/>
        </w:rPr>
        <w:t>ł</w:t>
      </w:r>
      <w:r w:rsidR="004B2421" w:rsidRPr="007350CE">
        <w:rPr>
          <w:rFonts w:ascii="Times New Roman" w:hAnsi="Times New Roman"/>
          <w:sz w:val="24"/>
          <w:szCs w:val="24"/>
        </w:rPr>
        <w:t>a</w:t>
      </w:r>
      <w:r w:rsidR="004B2421" w:rsidRPr="007350CE">
        <w:rPr>
          <w:rFonts w:ascii="Times New Roman" w:hAnsi="Times New Roman" w:hint="eastAsia"/>
          <w:sz w:val="24"/>
          <w:szCs w:val="24"/>
        </w:rPr>
        <w:t>ś</w:t>
      </w:r>
      <w:r w:rsidR="004B2421" w:rsidRPr="007350CE">
        <w:rPr>
          <w:rFonts w:ascii="Times New Roman" w:hAnsi="Times New Roman"/>
          <w:sz w:val="24"/>
          <w:szCs w:val="24"/>
        </w:rPr>
        <w:t>ciwy do spraw budownictwa, planowania i zagospodarowania przestrzennego oraz mieszkalnictwa ogłasza</w:t>
      </w:r>
      <w:r w:rsidR="004B2421" w:rsidRPr="007350CE" w:rsidDel="00DF5797">
        <w:rPr>
          <w:rFonts w:ascii="Times New Roman" w:hAnsi="Times New Roman"/>
          <w:sz w:val="24"/>
          <w:szCs w:val="24"/>
        </w:rPr>
        <w:t xml:space="preserve"> </w:t>
      </w:r>
      <w:r w:rsidR="004B2421" w:rsidRPr="007350CE">
        <w:rPr>
          <w:rFonts w:ascii="Times New Roman" w:hAnsi="Times New Roman"/>
          <w:sz w:val="24"/>
          <w:szCs w:val="24"/>
        </w:rPr>
        <w:t>w Dzienniku Ustaw Rzeczypospolitej Polskiej oraz na stronie podmiotowej Biuletynu Informacji Publicznej ministra w</w:t>
      </w:r>
      <w:r w:rsidR="004B2421" w:rsidRPr="007350CE">
        <w:rPr>
          <w:rFonts w:ascii="Times New Roman" w:hAnsi="Times New Roman" w:hint="eastAsia"/>
          <w:sz w:val="24"/>
          <w:szCs w:val="24"/>
        </w:rPr>
        <w:t>ł</w:t>
      </w:r>
      <w:r w:rsidR="004B2421" w:rsidRPr="007350CE">
        <w:rPr>
          <w:rFonts w:ascii="Times New Roman" w:hAnsi="Times New Roman"/>
          <w:sz w:val="24"/>
          <w:szCs w:val="24"/>
        </w:rPr>
        <w:t>a</w:t>
      </w:r>
      <w:r w:rsidR="004B2421" w:rsidRPr="007350CE">
        <w:rPr>
          <w:rFonts w:ascii="Times New Roman" w:hAnsi="Times New Roman" w:hint="eastAsia"/>
          <w:sz w:val="24"/>
          <w:szCs w:val="24"/>
        </w:rPr>
        <w:t>ś</w:t>
      </w:r>
      <w:r w:rsidR="004B2421" w:rsidRPr="007350CE">
        <w:rPr>
          <w:rFonts w:ascii="Times New Roman" w:hAnsi="Times New Roman"/>
          <w:sz w:val="24"/>
          <w:szCs w:val="24"/>
        </w:rPr>
        <w:t>ciwego do spraw budownictwa, planowania i zagospodarowania przestrzennego oraz mieszkalnictwa komunikat okre</w:t>
      </w:r>
      <w:r w:rsidR="004B2421" w:rsidRPr="007350CE">
        <w:rPr>
          <w:rFonts w:ascii="Times New Roman" w:hAnsi="Times New Roman" w:hint="eastAsia"/>
          <w:sz w:val="24"/>
          <w:szCs w:val="24"/>
        </w:rPr>
        <w:t>ś</w:t>
      </w:r>
      <w:r w:rsidR="004B2421" w:rsidRPr="007350CE">
        <w:rPr>
          <w:rFonts w:ascii="Times New Roman" w:hAnsi="Times New Roman"/>
          <w:sz w:val="24"/>
          <w:szCs w:val="24"/>
        </w:rPr>
        <w:t>laj</w:t>
      </w:r>
      <w:r w:rsidR="004B2421" w:rsidRPr="007350CE">
        <w:rPr>
          <w:rFonts w:ascii="Times New Roman" w:hAnsi="Times New Roman" w:hint="eastAsia"/>
          <w:sz w:val="24"/>
          <w:szCs w:val="24"/>
        </w:rPr>
        <w:t>ą</w:t>
      </w:r>
      <w:r w:rsidR="004B2421" w:rsidRPr="007350CE">
        <w:rPr>
          <w:rFonts w:ascii="Times New Roman" w:hAnsi="Times New Roman"/>
          <w:sz w:val="24"/>
          <w:szCs w:val="24"/>
        </w:rPr>
        <w:t>cy dzie</w:t>
      </w:r>
      <w:r w:rsidR="004B2421" w:rsidRPr="007350CE">
        <w:rPr>
          <w:rFonts w:ascii="Times New Roman" w:hAnsi="Times New Roman" w:hint="eastAsia"/>
          <w:sz w:val="24"/>
          <w:szCs w:val="24"/>
        </w:rPr>
        <w:t>ń</w:t>
      </w:r>
      <w:r w:rsidR="004B2421" w:rsidRPr="007350CE">
        <w:rPr>
          <w:rFonts w:ascii="Times New Roman" w:hAnsi="Times New Roman"/>
          <w:sz w:val="24"/>
          <w:szCs w:val="24"/>
        </w:rPr>
        <w:t xml:space="preserve"> wdro</w:t>
      </w:r>
      <w:r w:rsidR="004B2421" w:rsidRPr="007350CE">
        <w:rPr>
          <w:rFonts w:ascii="Times New Roman" w:hAnsi="Times New Roman" w:hint="eastAsia"/>
          <w:sz w:val="24"/>
          <w:szCs w:val="24"/>
        </w:rPr>
        <w:t>ż</w:t>
      </w:r>
      <w:r w:rsidR="004B2421" w:rsidRPr="007350CE">
        <w:rPr>
          <w:rFonts w:ascii="Times New Roman" w:hAnsi="Times New Roman"/>
          <w:sz w:val="24"/>
          <w:szCs w:val="24"/>
        </w:rPr>
        <w:t>enia rozwi</w:t>
      </w:r>
      <w:r w:rsidR="004B2421" w:rsidRPr="007350CE">
        <w:rPr>
          <w:rFonts w:ascii="Times New Roman" w:hAnsi="Times New Roman" w:hint="eastAsia"/>
          <w:sz w:val="24"/>
          <w:szCs w:val="24"/>
        </w:rPr>
        <w:t>ą</w:t>
      </w:r>
      <w:r w:rsidR="004B2421" w:rsidRPr="007350CE">
        <w:rPr>
          <w:rFonts w:ascii="Times New Roman" w:hAnsi="Times New Roman"/>
          <w:sz w:val="24"/>
          <w:szCs w:val="24"/>
        </w:rPr>
        <w:t>za</w:t>
      </w:r>
      <w:r w:rsidR="004B2421" w:rsidRPr="007350CE">
        <w:rPr>
          <w:rFonts w:ascii="Times New Roman" w:hAnsi="Times New Roman" w:hint="eastAsia"/>
          <w:sz w:val="24"/>
          <w:szCs w:val="24"/>
        </w:rPr>
        <w:t>ń</w:t>
      </w:r>
      <w:r w:rsidR="004B2421" w:rsidRPr="007350CE">
        <w:rPr>
          <w:rFonts w:ascii="Times New Roman" w:hAnsi="Times New Roman"/>
          <w:sz w:val="24"/>
          <w:szCs w:val="24"/>
        </w:rPr>
        <w:t xml:space="preserve"> technicznych umo</w:t>
      </w:r>
      <w:r w:rsidR="004B2421" w:rsidRPr="007350CE">
        <w:rPr>
          <w:rFonts w:ascii="Times New Roman" w:hAnsi="Times New Roman" w:hint="eastAsia"/>
          <w:sz w:val="24"/>
          <w:szCs w:val="24"/>
        </w:rPr>
        <w:t>ż</w:t>
      </w:r>
      <w:r w:rsidR="004B2421" w:rsidRPr="007350CE">
        <w:rPr>
          <w:rFonts w:ascii="Times New Roman" w:hAnsi="Times New Roman"/>
          <w:sz w:val="24"/>
          <w:szCs w:val="24"/>
        </w:rPr>
        <w:t>liwiaj</w:t>
      </w:r>
      <w:r w:rsidR="004B2421" w:rsidRPr="007350CE">
        <w:rPr>
          <w:rFonts w:ascii="Times New Roman" w:hAnsi="Times New Roman" w:hint="eastAsia"/>
          <w:sz w:val="24"/>
          <w:szCs w:val="24"/>
        </w:rPr>
        <w:t>ą</w:t>
      </w:r>
      <w:r w:rsidR="004B2421" w:rsidRPr="007350CE">
        <w:rPr>
          <w:rFonts w:ascii="Times New Roman" w:hAnsi="Times New Roman"/>
          <w:sz w:val="24"/>
          <w:szCs w:val="24"/>
        </w:rPr>
        <w:t xml:space="preserve">cych: </w:t>
      </w:r>
    </w:p>
    <w:p w14:paraId="4017B583" w14:textId="278E30B7" w:rsidR="004B2421"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 xml:space="preserve">prowadzenie </w:t>
      </w:r>
      <w:r w:rsidR="009C5E38" w:rsidRPr="007350CE">
        <w:rPr>
          <w:rFonts w:ascii="Times New Roman" w:hAnsi="Times New Roman"/>
          <w:sz w:val="24"/>
          <w:szCs w:val="24"/>
        </w:rPr>
        <w:t>CEEB</w:t>
      </w:r>
      <w:r w:rsidRPr="007350CE">
        <w:rPr>
          <w:rFonts w:ascii="Times New Roman" w:hAnsi="Times New Roman"/>
          <w:sz w:val="24"/>
          <w:szCs w:val="24"/>
        </w:rPr>
        <w:t>, o której mowa w art. 27a ustawy zmienianej w art. 1, na zasadach</w:t>
      </w:r>
      <w:r w:rsidR="00CC2A22">
        <w:rPr>
          <w:rFonts w:ascii="Times New Roman" w:hAnsi="Times New Roman"/>
          <w:sz w:val="24"/>
          <w:szCs w:val="24"/>
        </w:rPr>
        <w:t>,</w:t>
      </w:r>
      <w:r w:rsidRPr="007350CE">
        <w:rPr>
          <w:rFonts w:ascii="Times New Roman" w:hAnsi="Times New Roman"/>
          <w:sz w:val="24"/>
          <w:szCs w:val="24"/>
        </w:rPr>
        <w:t xml:space="preserve"> o których mowa w art. 27a ust. 1–5 ustawy zmienianej w art. 1; </w:t>
      </w:r>
    </w:p>
    <w:p w14:paraId="689B4771" w14:textId="77777777" w:rsidR="004B2421"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 xml:space="preserve">wprowadzanie danych i informacji do </w:t>
      </w:r>
      <w:r w:rsidR="009C5E38" w:rsidRPr="007350CE">
        <w:rPr>
          <w:rFonts w:ascii="Times New Roman" w:hAnsi="Times New Roman"/>
          <w:sz w:val="24"/>
          <w:szCs w:val="24"/>
        </w:rPr>
        <w:t>CEEB</w:t>
      </w:r>
      <w:r w:rsidRPr="007350CE">
        <w:rPr>
          <w:rFonts w:ascii="Times New Roman" w:hAnsi="Times New Roman"/>
          <w:sz w:val="24"/>
          <w:szCs w:val="24"/>
        </w:rPr>
        <w:t xml:space="preserve">, o których mowa w art. 27b i art. 27c ustawy zmienianej w art. 1; </w:t>
      </w:r>
    </w:p>
    <w:p w14:paraId="2810A6A0" w14:textId="2B448877" w:rsidR="004B2421"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udost</w:t>
      </w:r>
      <w:r w:rsidRPr="007350CE">
        <w:rPr>
          <w:rFonts w:ascii="Times New Roman" w:hAnsi="Times New Roman" w:hint="eastAsia"/>
          <w:sz w:val="24"/>
          <w:szCs w:val="24"/>
        </w:rPr>
        <w:t>ę</w:t>
      </w:r>
      <w:r w:rsidRPr="007350CE">
        <w:rPr>
          <w:rFonts w:ascii="Times New Roman" w:hAnsi="Times New Roman"/>
          <w:sz w:val="24"/>
          <w:szCs w:val="24"/>
        </w:rPr>
        <w:t xml:space="preserve">pnianie danych i informacji z </w:t>
      </w:r>
      <w:r w:rsidR="009C5E38" w:rsidRPr="007350CE">
        <w:rPr>
          <w:rFonts w:ascii="Times New Roman" w:hAnsi="Times New Roman"/>
          <w:sz w:val="24"/>
          <w:szCs w:val="24"/>
        </w:rPr>
        <w:t>CEEB</w:t>
      </w:r>
      <w:r w:rsidRPr="007350CE">
        <w:rPr>
          <w:rFonts w:ascii="Times New Roman" w:hAnsi="Times New Roman"/>
          <w:sz w:val="24"/>
          <w:szCs w:val="24"/>
        </w:rPr>
        <w:t>, na zasadach</w:t>
      </w:r>
      <w:r w:rsidR="00CC2A22">
        <w:rPr>
          <w:rFonts w:ascii="Times New Roman" w:hAnsi="Times New Roman"/>
          <w:sz w:val="24"/>
          <w:szCs w:val="24"/>
        </w:rPr>
        <w:t>,</w:t>
      </w:r>
      <w:r w:rsidRPr="007350CE">
        <w:rPr>
          <w:rFonts w:ascii="Times New Roman" w:hAnsi="Times New Roman"/>
          <w:sz w:val="24"/>
          <w:szCs w:val="24"/>
        </w:rPr>
        <w:t xml:space="preserve"> o których mowa w art. 27d ustawy zmienianej w art. 1; </w:t>
      </w:r>
    </w:p>
    <w:p w14:paraId="21D5032C" w14:textId="27D9468B" w:rsidR="004B2421"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udost</w:t>
      </w:r>
      <w:r w:rsidRPr="007350CE">
        <w:rPr>
          <w:rFonts w:ascii="Times New Roman" w:hAnsi="Times New Roman" w:hint="eastAsia"/>
          <w:sz w:val="24"/>
          <w:szCs w:val="24"/>
        </w:rPr>
        <w:t>ę</w:t>
      </w:r>
      <w:r w:rsidRPr="007350CE">
        <w:rPr>
          <w:rFonts w:ascii="Times New Roman" w:hAnsi="Times New Roman"/>
          <w:sz w:val="24"/>
          <w:szCs w:val="24"/>
        </w:rPr>
        <w:t xml:space="preserve">pnianie danych i informacji z </w:t>
      </w:r>
      <w:r w:rsidR="009C5E38" w:rsidRPr="007350CE">
        <w:rPr>
          <w:rFonts w:ascii="Times New Roman" w:hAnsi="Times New Roman"/>
          <w:sz w:val="24"/>
          <w:szCs w:val="24"/>
        </w:rPr>
        <w:t>CEEB</w:t>
      </w:r>
      <w:r w:rsidRPr="007350CE">
        <w:rPr>
          <w:rFonts w:ascii="Times New Roman" w:hAnsi="Times New Roman"/>
          <w:sz w:val="24"/>
          <w:szCs w:val="24"/>
        </w:rPr>
        <w:t>, na zasadach</w:t>
      </w:r>
      <w:r w:rsidR="00CC2A22">
        <w:rPr>
          <w:rFonts w:ascii="Times New Roman" w:hAnsi="Times New Roman"/>
          <w:sz w:val="24"/>
          <w:szCs w:val="24"/>
        </w:rPr>
        <w:t>,</w:t>
      </w:r>
      <w:r w:rsidRPr="007350CE">
        <w:rPr>
          <w:rFonts w:ascii="Times New Roman" w:hAnsi="Times New Roman"/>
          <w:sz w:val="24"/>
          <w:szCs w:val="24"/>
        </w:rPr>
        <w:t xml:space="preserve"> o których mowa w art. 27e ust. 1 ustawy zmienianej w art. 1; </w:t>
      </w:r>
    </w:p>
    <w:p w14:paraId="03E7678F" w14:textId="0F6B9458" w:rsidR="004B2421"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sporz</w:t>
      </w:r>
      <w:r w:rsidRPr="007350CE">
        <w:rPr>
          <w:rFonts w:ascii="Times New Roman" w:hAnsi="Times New Roman" w:hint="eastAsia"/>
          <w:sz w:val="24"/>
          <w:szCs w:val="24"/>
        </w:rPr>
        <w:t>ą</w:t>
      </w:r>
      <w:r w:rsidRPr="007350CE">
        <w:rPr>
          <w:rFonts w:ascii="Times New Roman" w:hAnsi="Times New Roman"/>
          <w:sz w:val="24"/>
          <w:szCs w:val="24"/>
        </w:rPr>
        <w:t>dzanie</w:t>
      </w:r>
      <w:r w:rsidR="001F3A3C" w:rsidRPr="007350CE">
        <w:rPr>
          <w:rFonts w:ascii="Times New Roman" w:hAnsi="Times New Roman"/>
          <w:sz w:val="24"/>
        </w:rPr>
        <w:t xml:space="preserve"> protokołu kontroli</w:t>
      </w:r>
      <w:r w:rsidR="00986043" w:rsidRPr="007350CE">
        <w:rPr>
          <w:rFonts w:ascii="Times New Roman" w:hAnsi="Times New Roman"/>
          <w:sz w:val="24"/>
        </w:rPr>
        <w:t xml:space="preserve"> </w:t>
      </w:r>
      <w:r w:rsidRPr="007350CE">
        <w:rPr>
          <w:rFonts w:ascii="Times New Roman" w:hAnsi="Times New Roman"/>
          <w:sz w:val="24"/>
          <w:szCs w:val="24"/>
        </w:rPr>
        <w:t>z wykorzystaniem systemu teleinformatycznego obs</w:t>
      </w:r>
      <w:r w:rsidRPr="007350CE">
        <w:rPr>
          <w:rFonts w:ascii="Times New Roman" w:hAnsi="Times New Roman" w:hint="eastAsia"/>
          <w:sz w:val="24"/>
          <w:szCs w:val="24"/>
        </w:rPr>
        <w:t>ł</w:t>
      </w:r>
      <w:r w:rsidRPr="007350CE">
        <w:rPr>
          <w:rFonts w:ascii="Times New Roman" w:hAnsi="Times New Roman"/>
          <w:sz w:val="24"/>
          <w:szCs w:val="24"/>
        </w:rPr>
        <w:t>uguj</w:t>
      </w:r>
      <w:r w:rsidRPr="007350CE">
        <w:rPr>
          <w:rFonts w:ascii="Times New Roman" w:hAnsi="Times New Roman" w:hint="eastAsia"/>
          <w:sz w:val="24"/>
          <w:szCs w:val="24"/>
        </w:rPr>
        <w:t>ą</w:t>
      </w:r>
      <w:r w:rsidRPr="007350CE">
        <w:rPr>
          <w:rFonts w:ascii="Times New Roman" w:hAnsi="Times New Roman"/>
          <w:sz w:val="24"/>
          <w:szCs w:val="24"/>
        </w:rPr>
        <w:t xml:space="preserve">cego </w:t>
      </w:r>
      <w:r w:rsidR="009C5E38" w:rsidRPr="007350CE">
        <w:rPr>
          <w:rFonts w:ascii="Times New Roman" w:hAnsi="Times New Roman"/>
          <w:sz w:val="24"/>
          <w:szCs w:val="24"/>
        </w:rPr>
        <w:t>CEEB</w:t>
      </w:r>
      <w:r w:rsidRPr="007350CE">
        <w:rPr>
          <w:rFonts w:ascii="Times New Roman" w:hAnsi="Times New Roman"/>
          <w:sz w:val="24"/>
          <w:szCs w:val="24"/>
        </w:rPr>
        <w:t>, na zasadach</w:t>
      </w:r>
      <w:r w:rsidR="00CC2A22">
        <w:rPr>
          <w:rFonts w:ascii="Times New Roman" w:hAnsi="Times New Roman"/>
          <w:sz w:val="24"/>
          <w:szCs w:val="24"/>
        </w:rPr>
        <w:t>,</w:t>
      </w:r>
      <w:r w:rsidRPr="007350CE">
        <w:rPr>
          <w:rFonts w:ascii="Times New Roman" w:hAnsi="Times New Roman"/>
          <w:sz w:val="24"/>
          <w:szCs w:val="24"/>
        </w:rPr>
        <w:t xml:space="preserve"> o których mowa w art. 27f ustawy zmienianej w art. 1; </w:t>
      </w:r>
    </w:p>
    <w:p w14:paraId="5F7C91BE" w14:textId="775BC7F2" w:rsidR="00A60C4A" w:rsidRPr="007350CE" w:rsidRDefault="004B2421" w:rsidP="00282927">
      <w:pPr>
        <w:pStyle w:val="Akapitzlist"/>
        <w:numPr>
          <w:ilvl w:val="0"/>
          <w:numId w:val="31"/>
        </w:numPr>
        <w:spacing w:before="120" w:after="0" w:line="360" w:lineRule="auto"/>
        <w:jc w:val="both"/>
        <w:rPr>
          <w:rFonts w:ascii="Times New Roman" w:hAnsi="Times New Roman"/>
          <w:szCs w:val="24"/>
        </w:rPr>
      </w:pPr>
      <w:r w:rsidRPr="007350CE">
        <w:rPr>
          <w:rFonts w:ascii="Times New Roman" w:hAnsi="Times New Roman"/>
          <w:sz w:val="24"/>
          <w:szCs w:val="24"/>
        </w:rPr>
        <w:t>z</w:t>
      </w:r>
      <w:r w:rsidRPr="007350CE">
        <w:rPr>
          <w:rFonts w:ascii="Times New Roman" w:hAnsi="Times New Roman" w:hint="eastAsia"/>
          <w:sz w:val="24"/>
          <w:szCs w:val="24"/>
        </w:rPr>
        <w:t>ł</w:t>
      </w:r>
      <w:r w:rsidRPr="007350CE">
        <w:rPr>
          <w:rFonts w:ascii="Times New Roman" w:hAnsi="Times New Roman"/>
          <w:sz w:val="24"/>
          <w:szCs w:val="24"/>
        </w:rPr>
        <w:t>o</w:t>
      </w:r>
      <w:r w:rsidRPr="007350CE">
        <w:rPr>
          <w:rFonts w:ascii="Times New Roman" w:hAnsi="Times New Roman" w:hint="eastAsia"/>
          <w:sz w:val="24"/>
          <w:szCs w:val="24"/>
        </w:rPr>
        <w:t>ż</w:t>
      </w:r>
      <w:r w:rsidRPr="007350CE">
        <w:rPr>
          <w:rFonts w:ascii="Times New Roman" w:hAnsi="Times New Roman"/>
          <w:sz w:val="24"/>
          <w:szCs w:val="24"/>
        </w:rPr>
        <w:t>enie deklaracji z wykorzystaniem systemu teleinformatycznego obs</w:t>
      </w:r>
      <w:r w:rsidRPr="007350CE">
        <w:rPr>
          <w:rFonts w:ascii="Times New Roman" w:hAnsi="Times New Roman" w:hint="eastAsia"/>
          <w:sz w:val="24"/>
          <w:szCs w:val="24"/>
        </w:rPr>
        <w:t>ł</w:t>
      </w:r>
      <w:r w:rsidRPr="007350CE">
        <w:rPr>
          <w:rFonts w:ascii="Times New Roman" w:hAnsi="Times New Roman"/>
          <w:sz w:val="24"/>
          <w:szCs w:val="24"/>
        </w:rPr>
        <w:t>uguj</w:t>
      </w:r>
      <w:r w:rsidRPr="007350CE">
        <w:rPr>
          <w:rFonts w:ascii="Times New Roman" w:hAnsi="Times New Roman" w:hint="eastAsia"/>
          <w:sz w:val="24"/>
          <w:szCs w:val="24"/>
        </w:rPr>
        <w:t>ą</w:t>
      </w:r>
      <w:r w:rsidRPr="007350CE">
        <w:rPr>
          <w:rFonts w:ascii="Times New Roman" w:hAnsi="Times New Roman"/>
          <w:sz w:val="24"/>
          <w:szCs w:val="24"/>
        </w:rPr>
        <w:t xml:space="preserve">cego </w:t>
      </w:r>
      <w:r w:rsidR="009C5E38" w:rsidRPr="007350CE">
        <w:rPr>
          <w:rFonts w:ascii="Times New Roman" w:hAnsi="Times New Roman"/>
          <w:sz w:val="24"/>
          <w:szCs w:val="24"/>
        </w:rPr>
        <w:t>CEEB</w:t>
      </w:r>
      <w:r w:rsidRPr="007350CE">
        <w:rPr>
          <w:rFonts w:ascii="Times New Roman" w:hAnsi="Times New Roman"/>
          <w:sz w:val="24"/>
          <w:szCs w:val="24"/>
        </w:rPr>
        <w:t>, na zasadach</w:t>
      </w:r>
      <w:r w:rsidR="00CC2A22">
        <w:rPr>
          <w:rFonts w:ascii="Times New Roman" w:hAnsi="Times New Roman"/>
          <w:sz w:val="24"/>
          <w:szCs w:val="24"/>
        </w:rPr>
        <w:t>,</w:t>
      </w:r>
      <w:r w:rsidRPr="007350CE">
        <w:rPr>
          <w:rFonts w:ascii="Times New Roman" w:hAnsi="Times New Roman"/>
          <w:sz w:val="24"/>
          <w:szCs w:val="24"/>
        </w:rPr>
        <w:t xml:space="preserve"> o których mowa w art. 27g ust. 2 pkt 1 ustawy zmienianej w art. 1;</w:t>
      </w:r>
    </w:p>
    <w:p w14:paraId="48F01A16" w14:textId="55C59AE1" w:rsidR="001F3A3C" w:rsidRPr="007350CE" w:rsidRDefault="004B2421" w:rsidP="00282927">
      <w:pPr>
        <w:pStyle w:val="Akapitzlist"/>
        <w:numPr>
          <w:ilvl w:val="0"/>
          <w:numId w:val="31"/>
        </w:numPr>
        <w:spacing w:before="120" w:after="0" w:line="360" w:lineRule="auto"/>
        <w:jc w:val="both"/>
        <w:rPr>
          <w:rFonts w:ascii="Times New Roman" w:hAnsi="Times New Roman"/>
        </w:rPr>
      </w:pPr>
      <w:r w:rsidRPr="007350CE">
        <w:rPr>
          <w:rFonts w:ascii="Times New Roman" w:hAnsi="Times New Roman"/>
          <w:sz w:val="24"/>
          <w:szCs w:val="24"/>
        </w:rPr>
        <w:lastRenderedPageBreak/>
        <w:t>sporz</w:t>
      </w:r>
      <w:r w:rsidRPr="007350CE">
        <w:rPr>
          <w:rFonts w:ascii="Times New Roman" w:hAnsi="Times New Roman" w:hint="eastAsia"/>
          <w:sz w:val="24"/>
          <w:szCs w:val="24"/>
        </w:rPr>
        <w:t>ą</w:t>
      </w:r>
      <w:r w:rsidRPr="007350CE">
        <w:rPr>
          <w:rFonts w:ascii="Times New Roman" w:hAnsi="Times New Roman"/>
          <w:sz w:val="24"/>
          <w:szCs w:val="24"/>
        </w:rPr>
        <w:t>dzanie</w:t>
      </w:r>
      <w:r w:rsidR="00986043" w:rsidRPr="007350CE">
        <w:rPr>
          <w:rFonts w:ascii="Times New Roman" w:hAnsi="Times New Roman"/>
          <w:sz w:val="24"/>
        </w:rPr>
        <w:t xml:space="preserve"> protokołu </w:t>
      </w:r>
      <w:r w:rsidR="00C2715A" w:rsidRPr="007350CE">
        <w:rPr>
          <w:rFonts w:ascii="Times New Roman" w:hAnsi="Times New Roman"/>
          <w:sz w:val="24"/>
        </w:rPr>
        <w:t xml:space="preserve">kontroli </w:t>
      </w:r>
      <w:r w:rsidRPr="007350CE">
        <w:rPr>
          <w:rFonts w:ascii="Times New Roman" w:hAnsi="Times New Roman"/>
          <w:sz w:val="24"/>
          <w:szCs w:val="24"/>
        </w:rPr>
        <w:t>z wykorzystaniem systemu teleinformatycznego obs</w:t>
      </w:r>
      <w:r w:rsidRPr="007350CE">
        <w:rPr>
          <w:rFonts w:ascii="Times New Roman" w:hAnsi="Times New Roman" w:hint="eastAsia"/>
          <w:sz w:val="24"/>
          <w:szCs w:val="24"/>
        </w:rPr>
        <w:t>ł</w:t>
      </w:r>
      <w:r w:rsidRPr="007350CE">
        <w:rPr>
          <w:rFonts w:ascii="Times New Roman" w:hAnsi="Times New Roman"/>
          <w:sz w:val="24"/>
          <w:szCs w:val="24"/>
        </w:rPr>
        <w:t>uguj</w:t>
      </w:r>
      <w:r w:rsidRPr="007350CE">
        <w:rPr>
          <w:rFonts w:ascii="Times New Roman" w:hAnsi="Times New Roman" w:hint="eastAsia"/>
          <w:sz w:val="24"/>
          <w:szCs w:val="24"/>
        </w:rPr>
        <w:t>ą</w:t>
      </w:r>
      <w:r w:rsidRPr="007350CE">
        <w:rPr>
          <w:rFonts w:ascii="Times New Roman" w:hAnsi="Times New Roman"/>
          <w:sz w:val="24"/>
          <w:szCs w:val="24"/>
        </w:rPr>
        <w:t xml:space="preserve">cego </w:t>
      </w:r>
      <w:r w:rsidR="0095452E" w:rsidRPr="007350CE">
        <w:rPr>
          <w:rFonts w:ascii="Times New Roman" w:hAnsi="Times New Roman"/>
          <w:sz w:val="24"/>
          <w:szCs w:val="24"/>
        </w:rPr>
        <w:t>CEEB</w:t>
      </w:r>
      <w:r w:rsidRPr="007350CE">
        <w:rPr>
          <w:rFonts w:ascii="Times New Roman" w:hAnsi="Times New Roman"/>
          <w:sz w:val="24"/>
          <w:szCs w:val="24"/>
        </w:rPr>
        <w:t>, na zasadach</w:t>
      </w:r>
      <w:r w:rsidR="00CC2A22">
        <w:rPr>
          <w:rFonts w:ascii="Times New Roman" w:hAnsi="Times New Roman"/>
          <w:sz w:val="24"/>
          <w:szCs w:val="24"/>
        </w:rPr>
        <w:t>,</w:t>
      </w:r>
      <w:r w:rsidRPr="007350CE">
        <w:rPr>
          <w:rFonts w:ascii="Times New Roman" w:hAnsi="Times New Roman"/>
          <w:sz w:val="24"/>
          <w:szCs w:val="24"/>
        </w:rPr>
        <w:t xml:space="preserve"> o których mowa w art. 62a ust. 5 i 6 ustawy zmienianej w art. 3.</w:t>
      </w:r>
    </w:p>
    <w:p w14:paraId="3E25A5B2" w14:textId="77777777" w:rsidR="004B2421" w:rsidRPr="007350CE" w:rsidRDefault="004B2421" w:rsidP="00282927">
      <w:pPr>
        <w:spacing w:before="120" w:after="0" w:line="360" w:lineRule="auto"/>
        <w:jc w:val="both"/>
        <w:rPr>
          <w:rFonts w:ascii="Times New Roman" w:hAnsi="Times New Roman"/>
          <w:szCs w:val="24"/>
        </w:rPr>
      </w:pPr>
      <w:r w:rsidRPr="007350CE">
        <w:rPr>
          <w:rFonts w:ascii="Times New Roman" w:hAnsi="Times New Roman"/>
          <w:sz w:val="24"/>
          <w:szCs w:val="24"/>
        </w:rPr>
        <w:t>Komunikaty, o których mowa powy</w:t>
      </w:r>
      <w:r w:rsidRPr="007350CE">
        <w:rPr>
          <w:rFonts w:ascii="Times New Roman" w:hAnsi="Times New Roman" w:hint="eastAsia"/>
          <w:sz w:val="24"/>
          <w:szCs w:val="24"/>
        </w:rPr>
        <w:t>ż</w:t>
      </w:r>
      <w:r w:rsidRPr="007350CE">
        <w:rPr>
          <w:rFonts w:ascii="Times New Roman" w:hAnsi="Times New Roman"/>
          <w:sz w:val="24"/>
          <w:szCs w:val="24"/>
        </w:rPr>
        <w:t>ej, og</w:t>
      </w:r>
      <w:r w:rsidRPr="007350CE">
        <w:rPr>
          <w:rFonts w:ascii="Times New Roman" w:hAnsi="Times New Roman" w:hint="eastAsia"/>
          <w:sz w:val="24"/>
          <w:szCs w:val="24"/>
        </w:rPr>
        <w:t>ł</w:t>
      </w:r>
      <w:r w:rsidRPr="007350CE">
        <w:rPr>
          <w:rFonts w:ascii="Times New Roman" w:hAnsi="Times New Roman"/>
          <w:sz w:val="24"/>
          <w:szCs w:val="24"/>
        </w:rPr>
        <w:t>asza si</w:t>
      </w:r>
      <w:r w:rsidRPr="007350CE">
        <w:rPr>
          <w:rFonts w:ascii="Times New Roman" w:hAnsi="Times New Roman" w:hint="eastAsia"/>
          <w:sz w:val="24"/>
          <w:szCs w:val="24"/>
        </w:rPr>
        <w:t>ę</w:t>
      </w:r>
      <w:r w:rsidRPr="007350CE">
        <w:rPr>
          <w:rFonts w:ascii="Times New Roman" w:hAnsi="Times New Roman"/>
          <w:sz w:val="24"/>
          <w:szCs w:val="24"/>
        </w:rPr>
        <w:t xml:space="preserve"> w terminie co najmniej 3 miesi</w:t>
      </w:r>
      <w:r w:rsidRPr="007350CE">
        <w:rPr>
          <w:rFonts w:ascii="Times New Roman" w:hAnsi="Times New Roman" w:hint="eastAsia"/>
          <w:sz w:val="24"/>
          <w:szCs w:val="24"/>
        </w:rPr>
        <w:t>ę</w:t>
      </w:r>
      <w:r w:rsidRPr="007350CE">
        <w:rPr>
          <w:rFonts w:ascii="Times New Roman" w:hAnsi="Times New Roman"/>
          <w:sz w:val="24"/>
          <w:szCs w:val="24"/>
        </w:rPr>
        <w:t>cy przed dniem wdro</w:t>
      </w:r>
      <w:r w:rsidRPr="007350CE">
        <w:rPr>
          <w:rFonts w:ascii="Times New Roman" w:hAnsi="Times New Roman" w:hint="eastAsia"/>
          <w:sz w:val="24"/>
          <w:szCs w:val="24"/>
        </w:rPr>
        <w:t>ż</w:t>
      </w:r>
      <w:r w:rsidRPr="007350CE">
        <w:rPr>
          <w:rFonts w:ascii="Times New Roman" w:hAnsi="Times New Roman"/>
          <w:sz w:val="24"/>
          <w:szCs w:val="24"/>
        </w:rPr>
        <w:t>enia rozwi</w:t>
      </w:r>
      <w:r w:rsidRPr="007350CE">
        <w:rPr>
          <w:rFonts w:ascii="Times New Roman" w:hAnsi="Times New Roman" w:hint="eastAsia"/>
          <w:sz w:val="24"/>
          <w:szCs w:val="24"/>
        </w:rPr>
        <w:t>ą</w:t>
      </w:r>
      <w:r w:rsidRPr="007350CE">
        <w:rPr>
          <w:rFonts w:ascii="Times New Roman" w:hAnsi="Times New Roman"/>
          <w:sz w:val="24"/>
          <w:szCs w:val="24"/>
        </w:rPr>
        <w:t>za</w:t>
      </w:r>
      <w:r w:rsidRPr="007350CE">
        <w:rPr>
          <w:rFonts w:ascii="Times New Roman" w:hAnsi="Times New Roman" w:hint="eastAsia"/>
          <w:sz w:val="24"/>
          <w:szCs w:val="24"/>
        </w:rPr>
        <w:t>ń</w:t>
      </w:r>
      <w:r w:rsidRPr="007350CE">
        <w:rPr>
          <w:rFonts w:ascii="Times New Roman" w:hAnsi="Times New Roman"/>
          <w:sz w:val="24"/>
          <w:szCs w:val="24"/>
        </w:rPr>
        <w:t xml:space="preserve"> technicznych okre</w:t>
      </w:r>
      <w:r w:rsidRPr="007350CE">
        <w:rPr>
          <w:rFonts w:ascii="Times New Roman" w:hAnsi="Times New Roman" w:hint="eastAsia"/>
          <w:sz w:val="24"/>
          <w:szCs w:val="24"/>
        </w:rPr>
        <w:t>ś</w:t>
      </w:r>
      <w:r w:rsidRPr="007350CE">
        <w:rPr>
          <w:rFonts w:ascii="Times New Roman" w:hAnsi="Times New Roman"/>
          <w:sz w:val="24"/>
          <w:szCs w:val="24"/>
        </w:rPr>
        <w:t>lonych w danym komunikacie.</w:t>
      </w:r>
    </w:p>
    <w:p w14:paraId="45526020" w14:textId="47453B00" w:rsidR="00910146" w:rsidRPr="007350CE" w:rsidRDefault="00B83BDD"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Etapowe uruchamianie systemu informatycznego zostanie uzależnione od gotowości technicznej samego systemu. Rozwiązanie to pozwoli na uniknięcie wszelkich niedogodności związanych z ewentualnym nieterminowym oddaniem prac wytwórczych po stronie wykonawcy systemu. Z punktu widzenia wszystkich interesariuszy systemu informatycznego (osoby uprawnione, podmioty</w:t>
      </w:r>
      <w:r w:rsidR="00EF6243">
        <w:rPr>
          <w:rFonts w:ascii="Times New Roman" w:hAnsi="Times New Roman"/>
          <w:sz w:val="24"/>
          <w:szCs w:val="24"/>
        </w:rPr>
        <w:t>,</w:t>
      </w:r>
      <w:r w:rsidRPr="007350CE">
        <w:rPr>
          <w:rFonts w:ascii="Times New Roman" w:hAnsi="Times New Roman"/>
          <w:sz w:val="24"/>
          <w:szCs w:val="24"/>
        </w:rPr>
        <w:t xml:space="preserve"> którym dane będą udostępniane), rozwiązanie to stwarza pewność i bezpieczeństwo w zakresie uruchomienia systemu, które zostanie poprzedzone odpowiednim komunikatem ministra właściwego do spraw </w:t>
      </w:r>
      <w:r w:rsidR="00210B78" w:rsidRPr="007350CE">
        <w:rPr>
          <w:rFonts w:ascii="Times New Roman" w:hAnsi="Times New Roman"/>
          <w:sz w:val="24"/>
          <w:szCs w:val="24"/>
        </w:rPr>
        <w:t>budownictwa, planowania i zagospodarowania przestrzennego oraz mieszkalnictwa</w:t>
      </w:r>
      <w:r w:rsidRPr="007350CE">
        <w:rPr>
          <w:rFonts w:ascii="Times New Roman" w:hAnsi="Times New Roman"/>
          <w:sz w:val="24"/>
          <w:szCs w:val="24"/>
        </w:rPr>
        <w:t xml:space="preserve"> ogłoszonego</w:t>
      </w:r>
      <w:r w:rsidR="009D43D0" w:rsidRPr="007350CE">
        <w:rPr>
          <w:rFonts w:ascii="Times New Roman" w:hAnsi="Times New Roman"/>
          <w:sz w:val="24"/>
          <w:szCs w:val="24"/>
        </w:rPr>
        <w:t xml:space="preserve"> z trzy</w:t>
      </w:r>
      <w:r w:rsidR="00E30ED9" w:rsidRPr="007350CE">
        <w:rPr>
          <w:rFonts w:ascii="Times New Roman" w:hAnsi="Times New Roman"/>
          <w:sz w:val="24"/>
          <w:szCs w:val="24"/>
        </w:rPr>
        <w:t xml:space="preserve">miesięcznym wyprzedzeniem. Komunikat ministra właściwego do spraw </w:t>
      </w:r>
      <w:r w:rsidR="00210B78" w:rsidRPr="007350CE">
        <w:rPr>
          <w:rFonts w:ascii="Times New Roman" w:hAnsi="Times New Roman"/>
          <w:sz w:val="24"/>
          <w:szCs w:val="24"/>
        </w:rPr>
        <w:t>budownictwa, planowania i zagospodarowania przestrzennego oraz mieszkalnictwa</w:t>
      </w:r>
      <w:r w:rsidR="00E30ED9" w:rsidRPr="007350CE">
        <w:rPr>
          <w:rFonts w:ascii="Times New Roman" w:hAnsi="Times New Roman"/>
          <w:sz w:val="24"/>
          <w:szCs w:val="24"/>
        </w:rPr>
        <w:t xml:space="preserve"> sprowadzi się do wskazania terminu wdrożenia rozwiązań technicznych umożliwiających np. uruchomienie CEEB na zasadach określonych w art. 27a ust. 1</w:t>
      </w:r>
      <w:r w:rsidR="00EF6243">
        <w:rPr>
          <w:rFonts w:ascii="Times New Roman" w:hAnsi="Times New Roman"/>
          <w:sz w:val="24"/>
          <w:szCs w:val="24"/>
        </w:rPr>
        <w:t>–</w:t>
      </w:r>
      <w:r w:rsidR="00E30ED9" w:rsidRPr="007350CE">
        <w:rPr>
          <w:rFonts w:ascii="Times New Roman" w:hAnsi="Times New Roman"/>
          <w:sz w:val="24"/>
          <w:szCs w:val="24"/>
        </w:rPr>
        <w:t>5. Termin wdrożenia tych rozwiązań zostanie określony na konkretny dzień.</w:t>
      </w:r>
      <w:r w:rsidR="009D43D0" w:rsidRPr="007350CE">
        <w:rPr>
          <w:rFonts w:ascii="Times New Roman" w:hAnsi="Times New Roman"/>
          <w:sz w:val="24"/>
          <w:szCs w:val="24"/>
        </w:rPr>
        <w:t xml:space="preserve"> Przyjęte podejście wynika z doświadczeń administracji publicznej w zakresie realizacji projektów informatycznych wdrażanych przepisami prawa na poziomie ustawy</w:t>
      </w:r>
      <w:r w:rsidR="0025054C" w:rsidRPr="007350CE">
        <w:rPr>
          <w:rFonts w:ascii="Times New Roman" w:hAnsi="Times New Roman"/>
          <w:sz w:val="24"/>
          <w:szCs w:val="24"/>
        </w:rPr>
        <w:t xml:space="preserve"> (np. CEPiK2.0)</w:t>
      </w:r>
      <w:r w:rsidR="009D43D0" w:rsidRPr="007350CE">
        <w:rPr>
          <w:rFonts w:ascii="Times New Roman" w:hAnsi="Times New Roman"/>
          <w:sz w:val="24"/>
          <w:szCs w:val="24"/>
        </w:rPr>
        <w:t xml:space="preserve"> i przyjęcia etapowego podejścia do wdrożenia systemu CEEB, w ramach którego stopniowo będą uruchamiane jej kolejne funkcjonalności.</w:t>
      </w:r>
    </w:p>
    <w:p w14:paraId="043E89E4" w14:textId="77777777" w:rsidR="0060429A" w:rsidRPr="007350CE" w:rsidRDefault="0060429A" w:rsidP="00282927">
      <w:pPr>
        <w:spacing w:before="120" w:line="360" w:lineRule="auto"/>
        <w:jc w:val="both"/>
        <w:rPr>
          <w:rFonts w:ascii="Times New Roman" w:hAnsi="Times New Roman"/>
          <w:b/>
          <w:sz w:val="24"/>
          <w:szCs w:val="24"/>
        </w:rPr>
      </w:pPr>
      <w:r w:rsidRPr="007350CE">
        <w:rPr>
          <w:rFonts w:ascii="Times New Roman" w:hAnsi="Times New Roman"/>
          <w:b/>
          <w:sz w:val="24"/>
          <w:szCs w:val="24"/>
        </w:rPr>
        <w:t xml:space="preserve">3. Usprawnienie działania </w:t>
      </w:r>
      <w:r w:rsidR="003B38A8" w:rsidRPr="007350CE">
        <w:rPr>
          <w:rFonts w:ascii="Times New Roman" w:hAnsi="Times New Roman"/>
          <w:b/>
          <w:sz w:val="24"/>
          <w:szCs w:val="24"/>
        </w:rPr>
        <w:t>rządowego p</w:t>
      </w:r>
      <w:r w:rsidRPr="007350CE">
        <w:rPr>
          <w:rFonts w:ascii="Times New Roman" w:hAnsi="Times New Roman"/>
          <w:b/>
          <w:sz w:val="24"/>
          <w:szCs w:val="24"/>
        </w:rPr>
        <w:t xml:space="preserve">rogramu </w:t>
      </w:r>
      <w:r w:rsidR="003B38A8" w:rsidRPr="007350CE">
        <w:rPr>
          <w:rFonts w:ascii="Times New Roman" w:hAnsi="Times New Roman"/>
          <w:b/>
          <w:sz w:val="24"/>
          <w:szCs w:val="24"/>
        </w:rPr>
        <w:t>p</w:t>
      </w:r>
      <w:r w:rsidRPr="007350CE">
        <w:rPr>
          <w:rFonts w:ascii="Times New Roman" w:hAnsi="Times New Roman"/>
          <w:b/>
          <w:sz w:val="24"/>
          <w:szCs w:val="24"/>
        </w:rPr>
        <w:t>riorytetowego</w:t>
      </w:r>
      <w:r w:rsidR="003B38A8" w:rsidRPr="007350CE">
        <w:rPr>
          <w:rFonts w:ascii="Times New Roman" w:hAnsi="Times New Roman"/>
          <w:b/>
          <w:sz w:val="24"/>
          <w:szCs w:val="24"/>
        </w:rPr>
        <w:t xml:space="preserve"> </w:t>
      </w:r>
      <w:r w:rsidRPr="007350CE">
        <w:rPr>
          <w:rFonts w:ascii="Times New Roman" w:hAnsi="Times New Roman"/>
          <w:b/>
          <w:sz w:val="24"/>
          <w:szCs w:val="24"/>
        </w:rPr>
        <w:t>„Czyste Powietrze”</w:t>
      </w:r>
      <w:r w:rsidR="00FA444E" w:rsidRPr="007350CE">
        <w:rPr>
          <w:rFonts w:ascii="Times New Roman" w:hAnsi="Times New Roman"/>
          <w:b/>
          <w:sz w:val="24"/>
          <w:szCs w:val="24"/>
        </w:rPr>
        <w:t>.</w:t>
      </w:r>
    </w:p>
    <w:p w14:paraId="6E3C9045" w14:textId="6D26F3A9" w:rsidR="00E823DC"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hAnsi="Times New Roman"/>
          <w:sz w:val="24"/>
          <w:szCs w:val="24"/>
        </w:rPr>
        <w:t xml:space="preserve">Proponowane zmiany w art. </w:t>
      </w:r>
      <w:r w:rsidR="00847847" w:rsidRPr="007350CE">
        <w:rPr>
          <w:rFonts w:ascii="Times New Roman" w:hAnsi="Times New Roman"/>
          <w:sz w:val="24"/>
          <w:szCs w:val="24"/>
        </w:rPr>
        <w:t>4</w:t>
      </w:r>
      <w:r w:rsidR="0006156C" w:rsidRPr="007350CE">
        <w:rPr>
          <w:rFonts w:ascii="Times New Roman" w:hAnsi="Times New Roman"/>
          <w:sz w:val="24"/>
          <w:szCs w:val="24"/>
        </w:rPr>
        <w:t xml:space="preserve"> dotyczące zmiany art. 34a ust. 1 ustawy </w:t>
      </w:r>
      <w:r w:rsidR="0006156C" w:rsidRPr="007350CE">
        <w:rPr>
          <w:rFonts w:ascii="Times New Roman" w:eastAsia="Times New Roman" w:hAnsi="Times New Roman"/>
          <w:sz w:val="24"/>
          <w:szCs w:val="24"/>
          <w:lang w:eastAsia="pl-PL"/>
        </w:rPr>
        <w:t>z dnia 8 maja 1997 r. o poręczeniach i gwarancjach udzielanych przez Skarb Państwa oraz niektóre osoby prawne (Dz. U. z 2020 r. poz. 122</w:t>
      </w:r>
      <w:r w:rsidR="00B14574">
        <w:rPr>
          <w:rFonts w:ascii="Times New Roman" w:eastAsia="Times New Roman" w:hAnsi="Times New Roman"/>
          <w:sz w:val="24"/>
          <w:szCs w:val="24"/>
          <w:lang w:eastAsia="pl-PL"/>
        </w:rPr>
        <w:t xml:space="preserve">, </w:t>
      </w:r>
      <w:r w:rsidR="00EB2264">
        <w:rPr>
          <w:rFonts w:ascii="Times New Roman" w:eastAsia="Times New Roman" w:hAnsi="Times New Roman"/>
          <w:sz w:val="24"/>
          <w:szCs w:val="24"/>
          <w:lang w:eastAsia="pl-PL"/>
        </w:rPr>
        <w:t>z późn. zm.</w:t>
      </w:r>
      <w:r w:rsidR="0006156C" w:rsidRPr="007350CE">
        <w:rPr>
          <w:rFonts w:ascii="Times New Roman" w:eastAsia="Times New Roman" w:hAnsi="Times New Roman"/>
          <w:sz w:val="24"/>
          <w:szCs w:val="24"/>
          <w:lang w:eastAsia="pl-PL"/>
        </w:rPr>
        <w:t>), zwanej dalej „ustawą o poręczeniach i gwarancjach”</w:t>
      </w:r>
      <w:r w:rsidR="00CC2A22">
        <w:rPr>
          <w:rFonts w:ascii="Times New Roman" w:eastAsia="Times New Roman" w:hAnsi="Times New Roman"/>
          <w:sz w:val="24"/>
          <w:szCs w:val="24"/>
          <w:lang w:eastAsia="pl-PL"/>
        </w:rPr>
        <w:t>,</w:t>
      </w:r>
      <w:r w:rsidR="0006156C" w:rsidRPr="007350CE">
        <w:rPr>
          <w:rFonts w:ascii="Times New Roman" w:eastAsia="Times New Roman" w:hAnsi="Times New Roman"/>
          <w:sz w:val="24"/>
          <w:szCs w:val="24"/>
          <w:lang w:eastAsia="pl-PL"/>
        </w:rPr>
        <w:t xml:space="preserve"> oraz</w:t>
      </w:r>
      <w:r w:rsidRPr="007350CE">
        <w:rPr>
          <w:rFonts w:ascii="Times New Roman" w:hAnsi="Times New Roman"/>
          <w:sz w:val="24"/>
          <w:szCs w:val="24"/>
        </w:rPr>
        <w:t xml:space="preserve"> art. </w:t>
      </w:r>
      <w:r w:rsidR="00847847" w:rsidRPr="007350CE">
        <w:rPr>
          <w:rFonts w:ascii="Times New Roman" w:hAnsi="Times New Roman"/>
          <w:sz w:val="24"/>
          <w:szCs w:val="24"/>
        </w:rPr>
        <w:t>5</w:t>
      </w:r>
      <w:r w:rsidRPr="007350CE">
        <w:rPr>
          <w:rFonts w:ascii="Times New Roman" w:hAnsi="Times New Roman"/>
          <w:sz w:val="24"/>
          <w:szCs w:val="24"/>
        </w:rPr>
        <w:t xml:space="preserve"> </w:t>
      </w:r>
      <w:r w:rsidR="00847847" w:rsidRPr="007350CE">
        <w:rPr>
          <w:rFonts w:ascii="Times New Roman" w:hAnsi="Times New Roman"/>
          <w:sz w:val="24"/>
          <w:szCs w:val="24"/>
        </w:rPr>
        <w:t xml:space="preserve">pkt 3 lit. b w zakresie art. 411 ust. 10f pkt 2 </w:t>
      </w:r>
      <w:r w:rsidRPr="007350CE">
        <w:rPr>
          <w:rFonts w:ascii="Times New Roman" w:hAnsi="Times New Roman"/>
          <w:sz w:val="24"/>
          <w:szCs w:val="24"/>
        </w:rPr>
        <w:t>ustawy z dnia 27 kwietnia 2001 r. – Prawo ochrony środowiska</w:t>
      </w:r>
      <w:r w:rsidR="0006156C" w:rsidRPr="007350CE">
        <w:rPr>
          <w:rFonts w:ascii="Times New Roman" w:hAnsi="Times New Roman"/>
          <w:sz w:val="24"/>
          <w:szCs w:val="24"/>
        </w:rPr>
        <w:t>,</w:t>
      </w:r>
      <w:r w:rsidRPr="007350CE">
        <w:rPr>
          <w:rFonts w:ascii="Times New Roman" w:hAnsi="Times New Roman"/>
          <w:sz w:val="24"/>
          <w:szCs w:val="24"/>
        </w:rPr>
        <w:t xml:space="preserve"> </w:t>
      </w:r>
      <w:r w:rsidR="00847847" w:rsidRPr="007350CE">
        <w:rPr>
          <w:rFonts w:ascii="Times New Roman" w:hAnsi="Times New Roman"/>
          <w:sz w:val="24"/>
          <w:szCs w:val="24"/>
        </w:rPr>
        <w:t xml:space="preserve">art. 5 lit. c w zakresie </w:t>
      </w:r>
      <w:r w:rsidR="0006156C" w:rsidRPr="007350CE">
        <w:rPr>
          <w:rFonts w:ascii="Times New Roman" w:hAnsi="Times New Roman"/>
          <w:sz w:val="24"/>
          <w:szCs w:val="24"/>
        </w:rPr>
        <w:lastRenderedPageBreak/>
        <w:t>art. 411 ust. 10g–10i ustawy z dnia 27 kwietnia 2001 r. – Prawo ochrony środowiska, art. 5 pkt 4 dodający rozdział 6 w tytule VII w dziale II ustawy z dnia 27 kwietnia 2001 r. – Prawo ochrony środowiska</w:t>
      </w:r>
      <w:r w:rsidRPr="007350CE">
        <w:rPr>
          <w:rFonts w:ascii="Times New Roman" w:eastAsia="Times New Roman" w:hAnsi="Times New Roman"/>
          <w:sz w:val="24"/>
          <w:szCs w:val="24"/>
          <w:lang w:eastAsia="pl-PL"/>
        </w:rPr>
        <w:t xml:space="preserve"> </w:t>
      </w:r>
      <w:r w:rsidRPr="007350CE">
        <w:rPr>
          <w:rFonts w:ascii="Times New Roman" w:hAnsi="Times New Roman"/>
          <w:sz w:val="24"/>
          <w:szCs w:val="24"/>
        </w:rPr>
        <w:t xml:space="preserve">mają na celu poszerzenie zakresu działania </w:t>
      </w:r>
      <w:r w:rsidR="00657BDD" w:rsidRPr="007350CE">
        <w:rPr>
          <w:rFonts w:ascii="Times New Roman" w:hAnsi="Times New Roman"/>
          <w:sz w:val="24"/>
          <w:szCs w:val="24"/>
        </w:rPr>
        <w:t>NFOŚiGW</w:t>
      </w:r>
      <w:r w:rsidRPr="007350CE">
        <w:rPr>
          <w:rFonts w:ascii="Times New Roman" w:hAnsi="Times New Roman"/>
          <w:sz w:val="24"/>
          <w:szCs w:val="24"/>
        </w:rPr>
        <w:t xml:space="preserve"> o możliwość finansowania </w:t>
      </w:r>
      <w:r w:rsidR="009141FE">
        <w:rPr>
          <w:rFonts w:ascii="Times New Roman" w:hAnsi="Times New Roman"/>
          <w:sz w:val="24"/>
          <w:szCs w:val="24"/>
        </w:rPr>
        <w:t xml:space="preserve">kosztów i wydatków związanych z poręczeniami lub </w:t>
      </w:r>
      <w:r w:rsidRPr="007350CE">
        <w:rPr>
          <w:rFonts w:ascii="Times New Roman" w:hAnsi="Times New Roman"/>
          <w:sz w:val="24"/>
          <w:szCs w:val="24"/>
        </w:rPr>
        <w:t>gwarancj</w:t>
      </w:r>
      <w:r w:rsidR="009141FE">
        <w:rPr>
          <w:rFonts w:ascii="Times New Roman" w:hAnsi="Times New Roman"/>
          <w:sz w:val="24"/>
          <w:szCs w:val="24"/>
        </w:rPr>
        <w:t>ami</w:t>
      </w:r>
      <w:r w:rsidRPr="007350CE">
        <w:rPr>
          <w:rFonts w:ascii="Times New Roman" w:hAnsi="Times New Roman"/>
          <w:sz w:val="24"/>
          <w:szCs w:val="24"/>
        </w:rPr>
        <w:t xml:space="preserve"> udzielany</w:t>
      </w:r>
      <w:r w:rsidR="009141FE">
        <w:rPr>
          <w:rFonts w:ascii="Times New Roman" w:hAnsi="Times New Roman"/>
          <w:sz w:val="24"/>
          <w:szCs w:val="24"/>
        </w:rPr>
        <w:t>mi</w:t>
      </w:r>
      <w:r w:rsidRPr="007350CE">
        <w:rPr>
          <w:rFonts w:ascii="Times New Roman" w:hAnsi="Times New Roman"/>
          <w:sz w:val="24"/>
          <w:szCs w:val="24"/>
        </w:rPr>
        <w:t xml:space="preserve"> przez </w:t>
      </w:r>
      <w:r w:rsidR="0095452E" w:rsidRPr="007350CE">
        <w:rPr>
          <w:rStyle w:val="highlight"/>
          <w:rFonts w:ascii="Times New Roman" w:hAnsi="Times New Roman"/>
          <w:sz w:val="24"/>
          <w:szCs w:val="24"/>
        </w:rPr>
        <w:t>BGK</w:t>
      </w:r>
      <w:r w:rsidRPr="007350CE">
        <w:rPr>
          <w:rFonts w:ascii="Times New Roman" w:hAnsi="Times New Roman"/>
          <w:sz w:val="24"/>
          <w:szCs w:val="24"/>
        </w:rPr>
        <w:t xml:space="preserve">, w ramach programów rządowych w rozumieniu ustawy </w:t>
      </w:r>
      <w:r w:rsidRPr="007350CE">
        <w:rPr>
          <w:rFonts w:ascii="Times New Roman" w:eastAsia="Times New Roman" w:hAnsi="Times New Roman"/>
          <w:sz w:val="24"/>
          <w:szCs w:val="24"/>
          <w:lang w:eastAsia="pl-PL"/>
        </w:rPr>
        <w:t xml:space="preserve">o poręczeniach i gwarancjach. </w:t>
      </w:r>
    </w:p>
    <w:p w14:paraId="247799DC" w14:textId="1E6DBE15" w:rsidR="00E823DC"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 xml:space="preserve">Wprowadzenie powyższych zmian jest </w:t>
      </w:r>
      <w:r w:rsidR="00D42187" w:rsidRPr="007350CE">
        <w:rPr>
          <w:rFonts w:ascii="Times New Roman" w:eastAsia="Times New Roman" w:hAnsi="Times New Roman"/>
          <w:sz w:val="24"/>
          <w:szCs w:val="24"/>
          <w:lang w:eastAsia="pl-PL"/>
        </w:rPr>
        <w:t>podyktowane przede wszystkim koniecznością</w:t>
      </w:r>
      <w:r w:rsidR="00140A39">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 xml:space="preserve">usprawnienia działania </w:t>
      </w:r>
      <w:r w:rsidR="0095452E" w:rsidRPr="007350CE">
        <w:rPr>
          <w:rFonts w:ascii="Times New Roman" w:eastAsia="Times New Roman" w:hAnsi="Times New Roman"/>
          <w:sz w:val="24"/>
          <w:szCs w:val="24"/>
          <w:lang w:eastAsia="pl-PL"/>
        </w:rPr>
        <w:t>p</w:t>
      </w:r>
      <w:r w:rsidRPr="007350CE">
        <w:rPr>
          <w:rFonts w:ascii="Times New Roman" w:eastAsia="Times New Roman" w:hAnsi="Times New Roman"/>
          <w:sz w:val="24"/>
          <w:szCs w:val="24"/>
          <w:lang w:eastAsia="pl-PL"/>
        </w:rPr>
        <w:t xml:space="preserve">rogramu </w:t>
      </w:r>
      <w:r w:rsidR="0095452E" w:rsidRPr="007350CE">
        <w:rPr>
          <w:rFonts w:ascii="Times New Roman" w:eastAsia="Times New Roman" w:hAnsi="Times New Roman"/>
          <w:sz w:val="24"/>
          <w:szCs w:val="24"/>
          <w:lang w:eastAsia="pl-PL"/>
        </w:rPr>
        <w:t>p</w:t>
      </w:r>
      <w:r w:rsidRPr="007350CE">
        <w:rPr>
          <w:rFonts w:ascii="Times New Roman" w:eastAsia="Times New Roman" w:hAnsi="Times New Roman"/>
          <w:sz w:val="24"/>
          <w:szCs w:val="24"/>
          <w:lang w:eastAsia="pl-PL"/>
        </w:rPr>
        <w:t>riorytetowego „Czyste Powietrze”</w:t>
      </w:r>
      <w:r w:rsidR="00E93AE3">
        <w:rPr>
          <w:rFonts w:ascii="Times New Roman" w:eastAsia="Times New Roman" w:hAnsi="Times New Roman"/>
          <w:sz w:val="24"/>
          <w:szCs w:val="24"/>
          <w:lang w:eastAsia="pl-PL"/>
        </w:rPr>
        <w:t>,</w:t>
      </w:r>
      <w:r w:rsidR="00D42187" w:rsidRPr="007350CE">
        <w:rPr>
          <w:rFonts w:ascii="Times New Roman" w:eastAsia="Times New Roman" w:hAnsi="Times New Roman"/>
          <w:sz w:val="24"/>
          <w:szCs w:val="24"/>
          <w:lang w:eastAsia="pl-PL"/>
        </w:rPr>
        <w:t xml:space="preserve"> ale może mieć również znaczenie dla innych programów </w:t>
      </w:r>
      <w:r w:rsidR="0006156C" w:rsidRPr="007350CE">
        <w:rPr>
          <w:rFonts w:ascii="Times New Roman" w:eastAsia="Times New Roman" w:hAnsi="Times New Roman"/>
          <w:sz w:val="24"/>
          <w:szCs w:val="24"/>
          <w:lang w:eastAsia="pl-PL"/>
        </w:rPr>
        <w:t>opracowywanych i wdrażanych w NFOŚiGW</w:t>
      </w:r>
      <w:r w:rsidRPr="007350CE">
        <w:rPr>
          <w:rFonts w:ascii="Times New Roman" w:eastAsia="Times New Roman" w:hAnsi="Times New Roman"/>
          <w:sz w:val="24"/>
          <w:szCs w:val="24"/>
          <w:lang w:eastAsia="pl-PL"/>
        </w:rPr>
        <w:t xml:space="preserve">. </w:t>
      </w:r>
      <w:r w:rsidR="0006156C" w:rsidRPr="007350CE">
        <w:rPr>
          <w:rFonts w:ascii="Times New Roman" w:eastAsia="Times New Roman" w:hAnsi="Times New Roman"/>
          <w:sz w:val="24"/>
          <w:szCs w:val="24"/>
          <w:lang w:eastAsia="pl-PL"/>
        </w:rPr>
        <w:t>NFOŚiGW</w:t>
      </w:r>
      <w:r w:rsidR="00D42187" w:rsidRPr="007350CE">
        <w:rPr>
          <w:rFonts w:ascii="Times New Roman" w:eastAsia="Times New Roman" w:hAnsi="Times New Roman"/>
          <w:sz w:val="24"/>
          <w:szCs w:val="24"/>
          <w:lang w:eastAsia="pl-PL"/>
        </w:rPr>
        <w:t xml:space="preserve"> poszerza bowiem współpracę z sektorem bankowym</w:t>
      </w:r>
      <w:r w:rsidR="00E93AE3">
        <w:rPr>
          <w:rFonts w:ascii="Times New Roman" w:eastAsia="Times New Roman" w:hAnsi="Times New Roman"/>
          <w:sz w:val="24"/>
          <w:szCs w:val="24"/>
          <w:lang w:eastAsia="pl-PL"/>
        </w:rPr>
        <w:t>,</w:t>
      </w:r>
      <w:r w:rsidR="00D42187" w:rsidRPr="007350CE">
        <w:rPr>
          <w:rFonts w:ascii="Times New Roman" w:eastAsia="Times New Roman" w:hAnsi="Times New Roman"/>
          <w:sz w:val="24"/>
          <w:szCs w:val="24"/>
          <w:lang w:eastAsia="pl-PL"/>
        </w:rPr>
        <w:t xml:space="preserve"> co oznacza, że częściej kredyty bankowe </w:t>
      </w:r>
      <w:r w:rsidR="0006156C" w:rsidRPr="007350CE">
        <w:rPr>
          <w:rFonts w:ascii="Times New Roman" w:eastAsia="Times New Roman" w:hAnsi="Times New Roman"/>
          <w:sz w:val="24"/>
          <w:szCs w:val="24"/>
          <w:lang w:eastAsia="pl-PL"/>
        </w:rPr>
        <w:t xml:space="preserve">lub pożyczki </w:t>
      </w:r>
      <w:r w:rsidR="00BC6E64" w:rsidRPr="007350CE">
        <w:rPr>
          <w:rFonts w:ascii="Times New Roman" w:eastAsia="Times New Roman" w:hAnsi="Times New Roman"/>
          <w:sz w:val="24"/>
          <w:szCs w:val="24"/>
          <w:lang w:eastAsia="pl-PL"/>
        </w:rPr>
        <w:t xml:space="preserve">mogą być wykorzystywane </w:t>
      </w:r>
      <w:r w:rsidR="00D42187" w:rsidRPr="007350CE">
        <w:rPr>
          <w:rFonts w:ascii="Times New Roman" w:eastAsia="Times New Roman" w:hAnsi="Times New Roman"/>
          <w:sz w:val="24"/>
          <w:szCs w:val="24"/>
          <w:lang w:eastAsia="pl-PL"/>
        </w:rPr>
        <w:t>jako instrumenty wsparcia przedsięwzięć ekologicznych.</w:t>
      </w:r>
      <w:r w:rsidR="002F727E" w:rsidRPr="007350CE">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 xml:space="preserve">Ze względu </w:t>
      </w:r>
      <w:r w:rsidR="00D42187" w:rsidRPr="007350CE">
        <w:rPr>
          <w:rFonts w:ascii="Times New Roman" w:eastAsia="Times New Roman" w:hAnsi="Times New Roman"/>
          <w:sz w:val="24"/>
          <w:szCs w:val="24"/>
          <w:lang w:eastAsia="pl-PL"/>
        </w:rPr>
        <w:t xml:space="preserve">jednak </w:t>
      </w:r>
      <w:r w:rsidRPr="007350CE">
        <w:rPr>
          <w:rFonts w:ascii="Times New Roman" w:eastAsia="Times New Roman" w:hAnsi="Times New Roman"/>
          <w:sz w:val="24"/>
          <w:szCs w:val="24"/>
          <w:lang w:eastAsia="pl-PL"/>
        </w:rPr>
        <w:t>m.in. na art. 70 ust. 1 ustawy z dnia 29 sierpnia 1997 r.–</w:t>
      </w:r>
      <w:r w:rsidR="00140A39">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 xml:space="preserve">Prawo bankowe (Dz. U. z 2019 r. poz. 2357, z późn. zm.) duża liczba potencjalnych beneficjentów nie mogłaby skorzystać z </w:t>
      </w:r>
      <w:r w:rsidR="0006156C" w:rsidRPr="007350CE">
        <w:rPr>
          <w:rFonts w:ascii="Times New Roman" w:eastAsia="Times New Roman" w:hAnsi="Times New Roman"/>
          <w:sz w:val="24"/>
          <w:szCs w:val="24"/>
          <w:lang w:eastAsia="pl-PL"/>
        </w:rPr>
        <w:t xml:space="preserve">pożyczki lub </w:t>
      </w:r>
      <w:r w:rsidRPr="007350CE">
        <w:rPr>
          <w:rFonts w:ascii="Times New Roman" w:eastAsia="Times New Roman" w:hAnsi="Times New Roman"/>
          <w:sz w:val="24"/>
          <w:szCs w:val="24"/>
          <w:lang w:eastAsia="pl-PL"/>
        </w:rPr>
        <w:t xml:space="preserve">kredytu oferowanego przez banki w ramach </w:t>
      </w:r>
      <w:r w:rsidR="0095452E" w:rsidRPr="007350CE">
        <w:rPr>
          <w:rFonts w:ascii="Times New Roman" w:eastAsia="Times New Roman" w:hAnsi="Times New Roman"/>
          <w:sz w:val="24"/>
          <w:szCs w:val="24"/>
          <w:lang w:eastAsia="pl-PL"/>
        </w:rPr>
        <w:t>p</w:t>
      </w:r>
      <w:r w:rsidRPr="007350CE">
        <w:rPr>
          <w:rFonts w:ascii="Times New Roman" w:eastAsia="Times New Roman" w:hAnsi="Times New Roman"/>
          <w:sz w:val="24"/>
          <w:szCs w:val="24"/>
          <w:lang w:eastAsia="pl-PL"/>
        </w:rPr>
        <w:t>rogram</w:t>
      </w:r>
      <w:r w:rsidR="002F727E" w:rsidRPr="007350CE">
        <w:rPr>
          <w:rFonts w:ascii="Times New Roman" w:eastAsia="Times New Roman" w:hAnsi="Times New Roman"/>
          <w:sz w:val="24"/>
          <w:szCs w:val="24"/>
          <w:lang w:eastAsia="pl-PL"/>
        </w:rPr>
        <w:t>ów</w:t>
      </w:r>
      <w:r w:rsidR="0095452E" w:rsidRPr="007350CE">
        <w:rPr>
          <w:rFonts w:ascii="Times New Roman" w:eastAsia="Times New Roman" w:hAnsi="Times New Roman"/>
          <w:sz w:val="24"/>
          <w:szCs w:val="24"/>
          <w:lang w:eastAsia="pl-PL"/>
        </w:rPr>
        <w:t xml:space="preserve"> priorytetow</w:t>
      </w:r>
      <w:r w:rsidR="002F727E" w:rsidRPr="007350CE">
        <w:rPr>
          <w:rFonts w:ascii="Times New Roman" w:eastAsia="Times New Roman" w:hAnsi="Times New Roman"/>
          <w:sz w:val="24"/>
          <w:szCs w:val="24"/>
          <w:lang w:eastAsia="pl-PL"/>
        </w:rPr>
        <w:t xml:space="preserve">ych </w:t>
      </w:r>
      <w:r w:rsidR="00BC6E64" w:rsidRPr="007350CE">
        <w:rPr>
          <w:rFonts w:ascii="Times New Roman" w:eastAsia="Times New Roman" w:hAnsi="Times New Roman"/>
          <w:sz w:val="24"/>
          <w:szCs w:val="24"/>
          <w:lang w:eastAsia="pl-PL"/>
        </w:rPr>
        <w:t>NFOŚiGW</w:t>
      </w:r>
      <w:r w:rsidRPr="007350CE">
        <w:rPr>
          <w:rFonts w:ascii="Times New Roman" w:eastAsia="Times New Roman" w:hAnsi="Times New Roman"/>
          <w:sz w:val="24"/>
          <w:szCs w:val="24"/>
          <w:lang w:eastAsia="pl-PL"/>
        </w:rPr>
        <w:t xml:space="preserve">. Wprowadzenie instrumentu w postaci gwarancji </w:t>
      </w:r>
      <w:r w:rsidR="0006156C" w:rsidRPr="007350CE">
        <w:rPr>
          <w:rFonts w:ascii="Times New Roman" w:eastAsia="Times New Roman" w:hAnsi="Times New Roman"/>
          <w:sz w:val="24"/>
          <w:szCs w:val="24"/>
          <w:lang w:eastAsia="pl-PL"/>
        </w:rPr>
        <w:t>może</w:t>
      </w:r>
      <w:r w:rsidRPr="007350CE">
        <w:rPr>
          <w:rFonts w:ascii="Times New Roman" w:eastAsia="Times New Roman" w:hAnsi="Times New Roman"/>
          <w:sz w:val="24"/>
          <w:szCs w:val="24"/>
          <w:lang w:eastAsia="pl-PL"/>
        </w:rPr>
        <w:t xml:space="preserve"> zwiększ</w:t>
      </w:r>
      <w:r w:rsidR="0006156C" w:rsidRPr="007350CE">
        <w:rPr>
          <w:rFonts w:ascii="Times New Roman" w:eastAsia="Times New Roman" w:hAnsi="Times New Roman"/>
          <w:sz w:val="24"/>
          <w:szCs w:val="24"/>
          <w:lang w:eastAsia="pl-PL"/>
        </w:rPr>
        <w:t xml:space="preserve">yć </w:t>
      </w:r>
      <w:r w:rsidRPr="007350CE">
        <w:rPr>
          <w:rFonts w:ascii="Times New Roman" w:eastAsia="Times New Roman" w:hAnsi="Times New Roman"/>
          <w:sz w:val="24"/>
          <w:szCs w:val="24"/>
          <w:lang w:eastAsia="pl-PL"/>
        </w:rPr>
        <w:t>ich liczb</w:t>
      </w:r>
      <w:r w:rsidR="0006156C" w:rsidRPr="007350CE">
        <w:rPr>
          <w:rFonts w:ascii="Times New Roman" w:eastAsia="Times New Roman" w:hAnsi="Times New Roman"/>
          <w:sz w:val="24"/>
          <w:szCs w:val="24"/>
          <w:lang w:eastAsia="pl-PL"/>
        </w:rPr>
        <w:t>ę</w:t>
      </w:r>
      <w:r w:rsidRPr="007350CE">
        <w:rPr>
          <w:rFonts w:ascii="Times New Roman" w:eastAsia="Times New Roman" w:hAnsi="Times New Roman"/>
          <w:sz w:val="24"/>
          <w:szCs w:val="24"/>
          <w:lang w:eastAsia="pl-PL"/>
        </w:rPr>
        <w:t>. Zakłada się bowiem, że gwarancja</w:t>
      </w:r>
      <w:r w:rsidR="00D42187" w:rsidRPr="007350CE">
        <w:rPr>
          <w:rFonts w:ascii="Times New Roman" w:eastAsia="Times New Roman" w:hAnsi="Times New Roman"/>
          <w:sz w:val="24"/>
          <w:szCs w:val="24"/>
          <w:lang w:eastAsia="pl-PL"/>
        </w:rPr>
        <w:t xml:space="preserve"> udzielana przez BGK usprawni udzielanie kredytów</w:t>
      </w:r>
      <w:r w:rsidR="00BC6E64" w:rsidRPr="007350CE">
        <w:rPr>
          <w:rFonts w:ascii="Times New Roman" w:eastAsia="Times New Roman" w:hAnsi="Times New Roman"/>
          <w:sz w:val="24"/>
          <w:szCs w:val="24"/>
          <w:lang w:eastAsia="pl-PL"/>
        </w:rPr>
        <w:t xml:space="preserve"> lub </w:t>
      </w:r>
      <w:r w:rsidR="0006156C" w:rsidRPr="007350CE">
        <w:rPr>
          <w:rFonts w:ascii="Times New Roman" w:eastAsia="Times New Roman" w:hAnsi="Times New Roman"/>
          <w:sz w:val="24"/>
          <w:szCs w:val="24"/>
          <w:lang w:eastAsia="pl-PL"/>
        </w:rPr>
        <w:t>pożyczek</w:t>
      </w:r>
      <w:r w:rsidR="00D42187" w:rsidRPr="007350CE">
        <w:rPr>
          <w:rFonts w:ascii="Times New Roman" w:eastAsia="Times New Roman" w:hAnsi="Times New Roman"/>
          <w:sz w:val="24"/>
          <w:szCs w:val="24"/>
          <w:lang w:eastAsia="pl-PL"/>
        </w:rPr>
        <w:t xml:space="preserve"> przez banki, uprości procedury banków ze względu na zmniejszone ryzyko, a także </w:t>
      </w:r>
      <w:r w:rsidRPr="007350CE">
        <w:rPr>
          <w:rFonts w:ascii="Times New Roman" w:eastAsia="Times New Roman" w:hAnsi="Times New Roman"/>
          <w:sz w:val="24"/>
          <w:szCs w:val="24"/>
          <w:lang w:eastAsia="pl-PL"/>
        </w:rPr>
        <w:t>umożliwi udzielenie kredytu</w:t>
      </w:r>
      <w:r w:rsidR="00BC6E64" w:rsidRPr="007350CE">
        <w:rPr>
          <w:rFonts w:ascii="Times New Roman" w:eastAsia="Times New Roman" w:hAnsi="Times New Roman"/>
          <w:sz w:val="24"/>
          <w:szCs w:val="24"/>
          <w:lang w:eastAsia="pl-PL"/>
        </w:rPr>
        <w:t xml:space="preserve"> lub </w:t>
      </w:r>
      <w:r w:rsidR="0006156C" w:rsidRPr="007350CE">
        <w:rPr>
          <w:rFonts w:ascii="Times New Roman" w:eastAsia="Times New Roman" w:hAnsi="Times New Roman"/>
          <w:sz w:val="24"/>
          <w:szCs w:val="24"/>
          <w:lang w:eastAsia="pl-PL"/>
        </w:rPr>
        <w:t>pożyczki</w:t>
      </w:r>
      <w:r w:rsidRPr="007350CE">
        <w:rPr>
          <w:rFonts w:ascii="Times New Roman" w:eastAsia="Times New Roman" w:hAnsi="Times New Roman"/>
          <w:sz w:val="24"/>
          <w:szCs w:val="24"/>
          <w:lang w:eastAsia="pl-PL"/>
        </w:rPr>
        <w:t xml:space="preserve"> osobom, które mają zdolność kredytową, ale nie posiadają wystarczających zabezpieczeń spłaty kredytu</w:t>
      </w:r>
      <w:r w:rsidR="00BC6E64" w:rsidRPr="007350CE">
        <w:rPr>
          <w:rFonts w:ascii="Times New Roman" w:eastAsia="Times New Roman" w:hAnsi="Times New Roman"/>
          <w:sz w:val="24"/>
          <w:szCs w:val="24"/>
          <w:lang w:eastAsia="pl-PL"/>
        </w:rPr>
        <w:t xml:space="preserve"> lub </w:t>
      </w:r>
      <w:r w:rsidR="0006156C" w:rsidRPr="007350CE">
        <w:rPr>
          <w:rFonts w:ascii="Times New Roman" w:eastAsia="Times New Roman" w:hAnsi="Times New Roman"/>
          <w:sz w:val="24"/>
          <w:szCs w:val="24"/>
          <w:lang w:eastAsia="pl-PL"/>
        </w:rPr>
        <w:t>pożyczki</w:t>
      </w:r>
      <w:r w:rsidRPr="007350CE">
        <w:rPr>
          <w:rFonts w:ascii="Times New Roman" w:eastAsia="Times New Roman" w:hAnsi="Times New Roman"/>
          <w:sz w:val="24"/>
          <w:szCs w:val="24"/>
          <w:lang w:eastAsia="pl-PL"/>
        </w:rPr>
        <w:t>.</w:t>
      </w:r>
      <w:r w:rsidR="00140A39">
        <w:rPr>
          <w:rFonts w:ascii="Times New Roman" w:eastAsia="Times New Roman" w:hAnsi="Times New Roman"/>
          <w:sz w:val="24"/>
          <w:szCs w:val="24"/>
          <w:lang w:eastAsia="pl-PL"/>
        </w:rPr>
        <w:t xml:space="preserve"> </w:t>
      </w:r>
    </w:p>
    <w:p w14:paraId="1B564AE4" w14:textId="77777777" w:rsidR="00E823DC"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 xml:space="preserve">Zgodnie z art. 34a ustawy o poręczeniach i gwarancjach, BGK może udzielać, we własnym imieniu i na własny rachunek, poręczeń lub gwarancji w ramach rządowych programów poręczeniowo-gwarancyjnych, obejmujących w szczególności projekty realizowane z wykorzystaniem środków pochodzących z funduszy Unii Europejskiej oraz międzynarodowych instytucji finansowych, infrastrukturalne oraz związane z rozwojem sektora mikroprzedsiębiorców, małych i średnich przedsiębiorców. Zmiana wprowadzana do art. 34a ustawy o poręczeniach i gwarancjach ma </w:t>
      </w:r>
      <w:r w:rsidR="009141FE">
        <w:rPr>
          <w:rFonts w:ascii="Times New Roman" w:eastAsia="Times New Roman" w:hAnsi="Times New Roman"/>
          <w:sz w:val="24"/>
          <w:szCs w:val="24"/>
          <w:lang w:eastAsia="pl-PL"/>
        </w:rPr>
        <w:t xml:space="preserve">na </w:t>
      </w:r>
      <w:r w:rsidRPr="007350CE">
        <w:rPr>
          <w:rFonts w:ascii="Times New Roman" w:eastAsia="Times New Roman" w:hAnsi="Times New Roman"/>
          <w:sz w:val="24"/>
          <w:szCs w:val="24"/>
          <w:lang w:eastAsia="pl-PL"/>
        </w:rPr>
        <w:t xml:space="preserve">celu wskazanie wprost, że </w:t>
      </w:r>
      <w:r w:rsidR="009141FE">
        <w:rPr>
          <w:rFonts w:ascii="Times New Roman" w:eastAsia="Times New Roman" w:hAnsi="Times New Roman"/>
          <w:sz w:val="24"/>
          <w:szCs w:val="24"/>
          <w:lang w:eastAsia="pl-PL"/>
        </w:rPr>
        <w:t xml:space="preserve">poręczenia lub </w:t>
      </w:r>
      <w:r w:rsidRPr="007350CE">
        <w:rPr>
          <w:rFonts w:ascii="Times New Roman" w:eastAsia="Times New Roman" w:hAnsi="Times New Roman"/>
          <w:sz w:val="24"/>
          <w:szCs w:val="24"/>
          <w:lang w:eastAsia="pl-PL"/>
        </w:rPr>
        <w:t xml:space="preserve">gwarancje mogą być udzielane również w ramach programu rządowego obejmującego projekty z zakresu ochrony środowiska. </w:t>
      </w:r>
    </w:p>
    <w:p w14:paraId="5883C89F" w14:textId="77777777" w:rsidR="00E823DC"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lastRenderedPageBreak/>
        <w:t>Zmian</w:t>
      </w:r>
      <w:r w:rsidR="00D42187" w:rsidRPr="007350CE">
        <w:rPr>
          <w:rFonts w:ascii="Times New Roman" w:eastAsia="Times New Roman" w:hAnsi="Times New Roman"/>
          <w:sz w:val="24"/>
          <w:szCs w:val="24"/>
          <w:lang w:eastAsia="pl-PL"/>
        </w:rPr>
        <w:t xml:space="preserve">y wprowadzane do przepisów </w:t>
      </w:r>
      <w:r w:rsidR="003A674B" w:rsidRPr="007350CE">
        <w:rPr>
          <w:rFonts w:ascii="Times New Roman" w:eastAsia="Times New Roman" w:hAnsi="Times New Roman"/>
          <w:sz w:val="24"/>
          <w:szCs w:val="24"/>
          <w:lang w:eastAsia="pl-PL"/>
        </w:rPr>
        <w:t xml:space="preserve">dodają w </w:t>
      </w:r>
      <w:r w:rsidR="00D42187" w:rsidRPr="007350CE">
        <w:rPr>
          <w:rFonts w:ascii="Times New Roman" w:eastAsia="Times New Roman" w:hAnsi="Times New Roman"/>
          <w:sz w:val="24"/>
          <w:szCs w:val="24"/>
          <w:lang w:eastAsia="pl-PL"/>
        </w:rPr>
        <w:t>ustaw</w:t>
      </w:r>
      <w:r w:rsidR="003A674B" w:rsidRPr="007350CE">
        <w:rPr>
          <w:rFonts w:ascii="Times New Roman" w:eastAsia="Times New Roman" w:hAnsi="Times New Roman"/>
          <w:sz w:val="24"/>
          <w:szCs w:val="24"/>
          <w:lang w:eastAsia="pl-PL"/>
        </w:rPr>
        <w:t>ie</w:t>
      </w:r>
      <w:r w:rsidR="00D42187" w:rsidRPr="007350CE">
        <w:rPr>
          <w:rFonts w:ascii="Times New Roman" w:eastAsia="Times New Roman" w:hAnsi="Times New Roman"/>
          <w:sz w:val="24"/>
          <w:szCs w:val="24"/>
          <w:lang w:eastAsia="pl-PL"/>
        </w:rPr>
        <w:t xml:space="preserve"> </w:t>
      </w:r>
      <w:r w:rsidR="00CC7507" w:rsidRPr="007350CE">
        <w:rPr>
          <w:rFonts w:ascii="Times New Roman" w:eastAsia="Times New Roman" w:hAnsi="Times New Roman"/>
          <w:sz w:val="24"/>
          <w:szCs w:val="24"/>
          <w:lang w:eastAsia="pl-PL"/>
        </w:rPr>
        <w:t xml:space="preserve">z dnia 27 kwietnia 2001 r. </w:t>
      </w:r>
      <w:r w:rsidR="00D42187" w:rsidRPr="007350CE">
        <w:rPr>
          <w:rFonts w:ascii="Times New Roman" w:eastAsia="Times New Roman" w:hAnsi="Times New Roman"/>
          <w:sz w:val="24"/>
          <w:szCs w:val="24"/>
          <w:lang w:eastAsia="pl-PL"/>
        </w:rPr>
        <w:t xml:space="preserve">– Prawo ochrony środowiska </w:t>
      </w:r>
      <w:r w:rsidR="003A674B" w:rsidRPr="007350CE">
        <w:rPr>
          <w:rFonts w:ascii="Times New Roman" w:eastAsia="Times New Roman" w:hAnsi="Times New Roman"/>
          <w:sz w:val="24"/>
          <w:szCs w:val="24"/>
          <w:lang w:eastAsia="pl-PL"/>
        </w:rPr>
        <w:t xml:space="preserve">nowy rozdział, w oparciu o który zostanie utworzony </w:t>
      </w:r>
      <w:r w:rsidR="00D42187" w:rsidRPr="007350CE">
        <w:rPr>
          <w:rFonts w:ascii="Times New Roman" w:eastAsia="Times New Roman" w:hAnsi="Times New Roman"/>
          <w:sz w:val="24"/>
          <w:szCs w:val="24"/>
          <w:lang w:eastAsia="pl-PL"/>
        </w:rPr>
        <w:t xml:space="preserve">nowy fundusz </w:t>
      </w:r>
      <w:r w:rsidR="003A674B" w:rsidRPr="007350CE">
        <w:rPr>
          <w:rFonts w:ascii="Times New Roman" w:eastAsia="Times New Roman" w:hAnsi="Times New Roman"/>
          <w:sz w:val="24"/>
          <w:szCs w:val="24"/>
          <w:lang w:eastAsia="pl-PL"/>
        </w:rPr>
        <w:t xml:space="preserve">w </w:t>
      </w:r>
      <w:r w:rsidR="00CC7507" w:rsidRPr="007350CE">
        <w:rPr>
          <w:rFonts w:ascii="Times New Roman" w:eastAsia="Times New Roman" w:hAnsi="Times New Roman"/>
          <w:sz w:val="24"/>
          <w:szCs w:val="24"/>
          <w:lang w:eastAsia="pl-PL"/>
        </w:rPr>
        <w:t>BGK</w:t>
      </w:r>
      <w:r w:rsidR="003A674B" w:rsidRPr="007350CE">
        <w:rPr>
          <w:rFonts w:ascii="Times New Roman" w:eastAsia="Times New Roman" w:hAnsi="Times New Roman"/>
          <w:sz w:val="24"/>
          <w:szCs w:val="24"/>
          <w:lang w:eastAsia="pl-PL"/>
        </w:rPr>
        <w:t xml:space="preserve"> </w:t>
      </w:r>
      <w:r w:rsidR="00D42187" w:rsidRPr="007350CE">
        <w:rPr>
          <w:rFonts w:ascii="Times New Roman" w:eastAsia="Times New Roman" w:hAnsi="Times New Roman"/>
          <w:sz w:val="24"/>
          <w:szCs w:val="24"/>
          <w:lang w:eastAsia="pl-PL"/>
        </w:rPr>
        <w:t xml:space="preserve">– </w:t>
      </w:r>
      <w:r w:rsidR="009141FE">
        <w:rPr>
          <w:rFonts w:ascii="Times New Roman" w:eastAsia="Times New Roman" w:hAnsi="Times New Roman"/>
          <w:sz w:val="24"/>
          <w:szCs w:val="24"/>
          <w:lang w:eastAsia="pl-PL"/>
        </w:rPr>
        <w:t xml:space="preserve">Ekologiczny </w:t>
      </w:r>
      <w:r w:rsidR="002F727E" w:rsidRPr="007350CE">
        <w:rPr>
          <w:rFonts w:ascii="Times New Roman" w:eastAsia="Times New Roman" w:hAnsi="Times New Roman"/>
          <w:sz w:val="24"/>
          <w:szCs w:val="24"/>
          <w:lang w:eastAsia="pl-PL"/>
        </w:rPr>
        <w:t>Fundusz Poręczeń i Gwarancji</w:t>
      </w:r>
      <w:r w:rsidR="00E93AE3">
        <w:rPr>
          <w:rFonts w:ascii="Times New Roman" w:eastAsia="Times New Roman" w:hAnsi="Times New Roman"/>
          <w:sz w:val="24"/>
          <w:szCs w:val="24"/>
          <w:lang w:eastAsia="pl-PL"/>
        </w:rPr>
        <w:t>,</w:t>
      </w:r>
      <w:r w:rsidR="002F727E" w:rsidRPr="007350CE">
        <w:rPr>
          <w:rFonts w:ascii="Times New Roman" w:eastAsia="Times New Roman" w:hAnsi="Times New Roman"/>
          <w:sz w:val="24"/>
          <w:szCs w:val="24"/>
          <w:lang w:eastAsia="pl-PL"/>
        </w:rPr>
        <w:t xml:space="preserve"> oraz określają sposób jego działania, w szczególności </w:t>
      </w:r>
      <w:r w:rsidR="003A674B" w:rsidRPr="007350CE">
        <w:rPr>
          <w:rFonts w:ascii="Times New Roman" w:eastAsia="Times New Roman" w:hAnsi="Times New Roman"/>
          <w:sz w:val="24"/>
          <w:szCs w:val="24"/>
          <w:lang w:eastAsia="pl-PL"/>
        </w:rPr>
        <w:t xml:space="preserve">źródła </w:t>
      </w:r>
      <w:r w:rsidRPr="007350CE">
        <w:rPr>
          <w:rFonts w:ascii="Times New Roman" w:eastAsia="Times New Roman" w:hAnsi="Times New Roman"/>
          <w:sz w:val="24"/>
          <w:szCs w:val="24"/>
          <w:lang w:eastAsia="pl-PL"/>
        </w:rPr>
        <w:t>zasileni</w:t>
      </w:r>
      <w:r w:rsidR="002F727E" w:rsidRPr="007350CE">
        <w:rPr>
          <w:rFonts w:ascii="Times New Roman" w:eastAsia="Times New Roman" w:hAnsi="Times New Roman"/>
          <w:sz w:val="24"/>
          <w:szCs w:val="24"/>
          <w:lang w:eastAsia="pl-PL"/>
        </w:rPr>
        <w:t>a</w:t>
      </w:r>
      <w:r w:rsidRPr="007350CE">
        <w:rPr>
          <w:rFonts w:ascii="Times New Roman" w:eastAsia="Times New Roman" w:hAnsi="Times New Roman"/>
          <w:sz w:val="24"/>
          <w:szCs w:val="24"/>
          <w:lang w:eastAsia="pl-PL"/>
        </w:rPr>
        <w:t xml:space="preserve"> </w:t>
      </w:r>
      <w:r w:rsidR="002F727E" w:rsidRPr="007350CE">
        <w:rPr>
          <w:rFonts w:ascii="Times New Roman" w:eastAsia="Times New Roman" w:hAnsi="Times New Roman"/>
          <w:sz w:val="24"/>
          <w:szCs w:val="24"/>
          <w:lang w:eastAsia="pl-PL"/>
        </w:rPr>
        <w:t>tego funduszu</w:t>
      </w:r>
      <w:r w:rsidRPr="007350CE">
        <w:rPr>
          <w:rFonts w:ascii="Times New Roman" w:eastAsia="Times New Roman" w:hAnsi="Times New Roman"/>
          <w:sz w:val="24"/>
          <w:szCs w:val="24"/>
          <w:lang w:eastAsia="pl-PL"/>
        </w:rPr>
        <w:t xml:space="preserve"> środkami NFOŚiGW</w:t>
      </w:r>
      <w:r w:rsidR="002F727E" w:rsidRPr="007350CE">
        <w:rPr>
          <w:rFonts w:ascii="Times New Roman" w:eastAsia="Times New Roman" w:hAnsi="Times New Roman"/>
          <w:sz w:val="24"/>
          <w:szCs w:val="24"/>
          <w:lang w:eastAsia="pl-PL"/>
        </w:rPr>
        <w:t>. Ś</w:t>
      </w:r>
      <w:r w:rsidRPr="007350CE">
        <w:rPr>
          <w:rFonts w:ascii="Times New Roman" w:eastAsia="Times New Roman" w:hAnsi="Times New Roman"/>
          <w:sz w:val="24"/>
          <w:szCs w:val="24"/>
          <w:lang w:eastAsia="pl-PL"/>
        </w:rPr>
        <w:t xml:space="preserve">rodki </w:t>
      </w:r>
      <w:r w:rsidR="002F727E" w:rsidRPr="007350CE">
        <w:rPr>
          <w:rFonts w:ascii="Times New Roman" w:eastAsia="Times New Roman" w:hAnsi="Times New Roman"/>
          <w:sz w:val="24"/>
          <w:szCs w:val="24"/>
          <w:lang w:eastAsia="pl-PL"/>
        </w:rPr>
        <w:t xml:space="preserve">zgromadzone na przedmiotowym funduszu </w:t>
      </w:r>
      <w:r w:rsidRPr="007350CE">
        <w:rPr>
          <w:rFonts w:ascii="Times New Roman" w:eastAsia="Times New Roman" w:hAnsi="Times New Roman"/>
          <w:sz w:val="24"/>
          <w:szCs w:val="24"/>
          <w:lang w:eastAsia="pl-PL"/>
        </w:rPr>
        <w:t xml:space="preserve">mogą być przeznaczone jedynie na udzielanie </w:t>
      </w:r>
      <w:r w:rsidR="009141FE">
        <w:rPr>
          <w:rFonts w:ascii="Times New Roman" w:eastAsia="Times New Roman" w:hAnsi="Times New Roman"/>
          <w:sz w:val="24"/>
          <w:szCs w:val="24"/>
          <w:lang w:eastAsia="pl-PL"/>
        </w:rPr>
        <w:t xml:space="preserve">poręczeń lub </w:t>
      </w:r>
      <w:r w:rsidRPr="007350CE">
        <w:rPr>
          <w:rFonts w:ascii="Times New Roman" w:eastAsia="Times New Roman" w:hAnsi="Times New Roman"/>
          <w:sz w:val="24"/>
          <w:szCs w:val="24"/>
          <w:lang w:eastAsia="pl-PL"/>
        </w:rPr>
        <w:t>gwarancji</w:t>
      </w:r>
      <w:r w:rsidR="001760AB" w:rsidRPr="007350CE">
        <w:rPr>
          <w:rFonts w:ascii="Times New Roman" w:eastAsia="Times New Roman" w:hAnsi="Times New Roman"/>
          <w:sz w:val="24"/>
          <w:szCs w:val="24"/>
          <w:lang w:eastAsia="pl-PL"/>
        </w:rPr>
        <w:t xml:space="preserve"> </w:t>
      </w:r>
      <w:r w:rsidR="003A674B" w:rsidRPr="007350CE">
        <w:rPr>
          <w:rFonts w:ascii="Times New Roman" w:eastAsia="Times New Roman" w:hAnsi="Times New Roman"/>
          <w:sz w:val="24"/>
          <w:szCs w:val="24"/>
          <w:lang w:eastAsia="pl-PL"/>
        </w:rPr>
        <w:t xml:space="preserve">i poręczeń </w:t>
      </w:r>
      <w:r w:rsidRPr="007350CE">
        <w:rPr>
          <w:rFonts w:ascii="Times New Roman" w:eastAsia="Times New Roman" w:hAnsi="Times New Roman"/>
          <w:sz w:val="24"/>
          <w:szCs w:val="24"/>
          <w:lang w:eastAsia="pl-PL"/>
        </w:rPr>
        <w:t>spłaty kredytów lub pożyczek w ramach wskazanych przez NFOŚiGW programów rządowych, obejmujących projekty z zakresu ochrony środowiska. Taki zakres finansowania jest spójny z celem działania funduszy ochrony środowiska i gospodarki wodnej, opisanym w art. 400b ustawy z dnia 27 kwietnia 2001 r. – Prawo ochrony środowiska.</w:t>
      </w:r>
    </w:p>
    <w:p w14:paraId="52B453A7" w14:textId="77777777" w:rsidR="002F727E"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 xml:space="preserve">Zasilenie </w:t>
      </w:r>
      <w:r w:rsidR="009141FE">
        <w:rPr>
          <w:rFonts w:ascii="Times New Roman" w:eastAsia="Times New Roman" w:hAnsi="Times New Roman"/>
          <w:sz w:val="24"/>
          <w:szCs w:val="24"/>
          <w:lang w:eastAsia="pl-PL"/>
        </w:rPr>
        <w:t xml:space="preserve">Ekologicznego </w:t>
      </w:r>
      <w:r w:rsidR="002F727E" w:rsidRPr="007350CE">
        <w:rPr>
          <w:rFonts w:ascii="Times New Roman" w:eastAsia="Times New Roman" w:hAnsi="Times New Roman"/>
          <w:sz w:val="24"/>
          <w:szCs w:val="24"/>
          <w:lang w:eastAsia="pl-PL"/>
        </w:rPr>
        <w:t>Fundusz</w:t>
      </w:r>
      <w:r w:rsidR="009141FE">
        <w:rPr>
          <w:rFonts w:ascii="Times New Roman" w:eastAsia="Times New Roman" w:hAnsi="Times New Roman"/>
          <w:sz w:val="24"/>
          <w:szCs w:val="24"/>
          <w:lang w:eastAsia="pl-PL"/>
        </w:rPr>
        <w:t>u</w:t>
      </w:r>
      <w:r w:rsidR="002F727E" w:rsidRPr="007350CE">
        <w:rPr>
          <w:rFonts w:ascii="Times New Roman" w:eastAsia="Times New Roman" w:hAnsi="Times New Roman"/>
          <w:sz w:val="24"/>
          <w:szCs w:val="24"/>
          <w:lang w:eastAsia="pl-PL"/>
        </w:rPr>
        <w:t xml:space="preserve"> Poręczeń i Gwarancji </w:t>
      </w:r>
      <w:r w:rsidR="003A674B" w:rsidRPr="007350CE">
        <w:rPr>
          <w:rFonts w:ascii="Times New Roman" w:eastAsia="Times New Roman" w:hAnsi="Times New Roman"/>
          <w:sz w:val="24"/>
          <w:szCs w:val="24"/>
          <w:lang w:eastAsia="pl-PL"/>
        </w:rPr>
        <w:t xml:space="preserve">środkami NFOŚiGW </w:t>
      </w:r>
      <w:r w:rsidRPr="007350CE">
        <w:rPr>
          <w:rFonts w:ascii="Times New Roman" w:eastAsia="Times New Roman" w:hAnsi="Times New Roman"/>
          <w:sz w:val="24"/>
          <w:szCs w:val="24"/>
          <w:lang w:eastAsia="pl-PL"/>
        </w:rPr>
        <w:t xml:space="preserve">ma się odbywać na podstawie umowy </w:t>
      </w:r>
      <w:r w:rsidR="002F727E" w:rsidRPr="007350CE">
        <w:rPr>
          <w:rFonts w:ascii="Times New Roman" w:eastAsia="Times New Roman" w:hAnsi="Times New Roman"/>
          <w:sz w:val="24"/>
          <w:szCs w:val="24"/>
          <w:lang w:eastAsia="pl-PL"/>
        </w:rPr>
        <w:t>przekazania</w:t>
      </w:r>
      <w:r w:rsidRPr="007350CE">
        <w:rPr>
          <w:rFonts w:ascii="Times New Roman" w:eastAsia="Times New Roman" w:hAnsi="Times New Roman"/>
          <w:sz w:val="24"/>
          <w:szCs w:val="24"/>
          <w:lang w:eastAsia="pl-PL"/>
        </w:rPr>
        <w:t xml:space="preserve"> środków </w:t>
      </w:r>
      <w:r w:rsidR="002F727E" w:rsidRPr="007350CE">
        <w:rPr>
          <w:rFonts w:ascii="Times New Roman" w:eastAsia="Times New Roman" w:hAnsi="Times New Roman"/>
          <w:sz w:val="24"/>
          <w:szCs w:val="24"/>
          <w:lang w:eastAsia="pl-PL"/>
        </w:rPr>
        <w:t xml:space="preserve">do </w:t>
      </w:r>
      <w:r w:rsidR="0095452E" w:rsidRPr="007350CE">
        <w:rPr>
          <w:rFonts w:ascii="Times New Roman" w:eastAsia="Times New Roman" w:hAnsi="Times New Roman"/>
          <w:sz w:val="24"/>
          <w:szCs w:val="24"/>
          <w:lang w:eastAsia="pl-PL"/>
        </w:rPr>
        <w:t>BGK</w:t>
      </w:r>
      <w:r w:rsidRPr="007350CE">
        <w:rPr>
          <w:rFonts w:ascii="Times New Roman" w:eastAsia="Times New Roman" w:hAnsi="Times New Roman"/>
          <w:sz w:val="24"/>
          <w:szCs w:val="24"/>
          <w:lang w:eastAsia="pl-PL"/>
        </w:rPr>
        <w:t>. W tym celu konieczn</w:t>
      </w:r>
      <w:r w:rsidR="002F727E" w:rsidRPr="007350CE">
        <w:rPr>
          <w:rFonts w:ascii="Times New Roman" w:eastAsia="Times New Roman" w:hAnsi="Times New Roman"/>
          <w:sz w:val="24"/>
          <w:szCs w:val="24"/>
          <w:lang w:eastAsia="pl-PL"/>
        </w:rPr>
        <w:t>e</w:t>
      </w:r>
      <w:r w:rsidRPr="007350CE">
        <w:rPr>
          <w:rFonts w:ascii="Times New Roman" w:eastAsia="Times New Roman" w:hAnsi="Times New Roman"/>
          <w:sz w:val="24"/>
          <w:szCs w:val="24"/>
          <w:lang w:eastAsia="pl-PL"/>
        </w:rPr>
        <w:t xml:space="preserve"> jest wprowadzenie w art. 411 ustawy z dnia 27 kwietnia 2001 r. – Prawo ochrony środowiska ust. 10g </w:t>
      </w:r>
      <w:r w:rsidR="002F727E" w:rsidRPr="007350CE">
        <w:rPr>
          <w:rFonts w:ascii="Times New Roman" w:eastAsia="Times New Roman" w:hAnsi="Times New Roman"/>
          <w:sz w:val="24"/>
          <w:szCs w:val="24"/>
          <w:lang w:eastAsia="pl-PL"/>
        </w:rPr>
        <w:t>określającego podstawę do zawarcia takiej umowy oraz wytycznych co do jej treści</w:t>
      </w:r>
      <w:r w:rsidRPr="007350CE">
        <w:rPr>
          <w:rFonts w:ascii="Times New Roman" w:eastAsia="Times New Roman" w:hAnsi="Times New Roman"/>
          <w:sz w:val="24"/>
          <w:szCs w:val="24"/>
          <w:lang w:eastAsia="pl-PL"/>
        </w:rPr>
        <w:t xml:space="preserve">. </w:t>
      </w:r>
      <w:r w:rsidR="002F727E" w:rsidRPr="007350CE">
        <w:rPr>
          <w:rFonts w:ascii="Times New Roman" w:eastAsia="Times New Roman" w:hAnsi="Times New Roman"/>
          <w:sz w:val="24"/>
          <w:szCs w:val="24"/>
          <w:lang w:eastAsia="pl-PL"/>
        </w:rPr>
        <w:t>Przekazanie</w:t>
      </w:r>
      <w:r w:rsidRPr="007350CE">
        <w:rPr>
          <w:rFonts w:ascii="Times New Roman" w:eastAsia="Times New Roman" w:hAnsi="Times New Roman"/>
          <w:sz w:val="24"/>
          <w:szCs w:val="24"/>
          <w:lang w:eastAsia="pl-PL"/>
        </w:rPr>
        <w:t xml:space="preserve"> środków na podstawie umowy jest optymalnym rozwiązaniem, gdyż pozwala na szczegółowe opisanie zobowiązań stron, a także pozostawia NFOŚiGW uprawnienie do decydowania o uruchomieniu tego instrumentu oraz </w:t>
      </w:r>
      <w:r w:rsidR="00E93AE3">
        <w:rPr>
          <w:rFonts w:ascii="Times New Roman" w:eastAsia="Times New Roman" w:hAnsi="Times New Roman"/>
          <w:sz w:val="24"/>
          <w:szCs w:val="24"/>
          <w:lang w:eastAsia="pl-PL"/>
        </w:rPr>
        <w:t xml:space="preserve">o </w:t>
      </w:r>
      <w:r w:rsidRPr="007350CE">
        <w:rPr>
          <w:rFonts w:ascii="Times New Roman" w:eastAsia="Times New Roman" w:hAnsi="Times New Roman"/>
          <w:sz w:val="24"/>
          <w:szCs w:val="24"/>
          <w:lang w:eastAsia="pl-PL"/>
        </w:rPr>
        <w:t xml:space="preserve">jego warunkach. </w:t>
      </w:r>
    </w:p>
    <w:p w14:paraId="6AFA09FA" w14:textId="3D5EB832" w:rsidR="002F727E" w:rsidRPr="007350CE" w:rsidRDefault="003A674B"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Przewiduje się również</w:t>
      </w:r>
      <w:r w:rsidR="002F727E" w:rsidRPr="007350CE">
        <w:rPr>
          <w:rFonts w:ascii="Times New Roman" w:eastAsia="Times New Roman" w:hAnsi="Times New Roman"/>
          <w:sz w:val="24"/>
          <w:szCs w:val="24"/>
          <w:lang w:eastAsia="pl-PL"/>
        </w:rPr>
        <w:t xml:space="preserve">, że </w:t>
      </w:r>
      <w:r w:rsidR="00E823DC" w:rsidRPr="007350CE">
        <w:rPr>
          <w:rFonts w:ascii="Times New Roman" w:eastAsia="Times New Roman" w:hAnsi="Times New Roman"/>
          <w:sz w:val="24"/>
          <w:szCs w:val="24"/>
          <w:lang w:eastAsia="pl-PL"/>
        </w:rPr>
        <w:t>art. 34c ustawy o poręczeniach i gwarancjach</w:t>
      </w:r>
      <w:r w:rsidR="002F727E" w:rsidRPr="007350CE">
        <w:rPr>
          <w:rFonts w:ascii="Times New Roman" w:eastAsia="Times New Roman" w:hAnsi="Times New Roman"/>
          <w:sz w:val="24"/>
          <w:szCs w:val="24"/>
          <w:lang w:eastAsia="pl-PL"/>
        </w:rPr>
        <w:t xml:space="preserve"> nie będzie miał zastosowania</w:t>
      </w:r>
      <w:r w:rsidRPr="007350CE">
        <w:rPr>
          <w:rFonts w:ascii="Times New Roman" w:eastAsia="Times New Roman" w:hAnsi="Times New Roman"/>
          <w:sz w:val="24"/>
          <w:szCs w:val="24"/>
          <w:lang w:eastAsia="pl-PL"/>
        </w:rPr>
        <w:t xml:space="preserve"> do </w:t>
      </w:r>
      <w:r w:rsidR="009141FE">
        <w:rPr>
          <w:rFonts w:ascii="Times New Roman" w:eastAsia="Times New Roman" w:hAnsi="Times New Roman"/>
          <w:sz w:val="24"/>
          <w:szCs w:val="24"/>
          <w:lang w:eastAsia="pl-PL"/>
        </w:rPr>
        <w:t xml:space="preserve">Ekologicznego </w:t>
      </w:r>
      <w:r w:rsidRPr="007350CE">
        <w:rPr>
          <w:rFonts w:ascii="Times New Roman" w:eastAsia="Times New Roman" w:hAnsi="Times New Roman"/>
          <w:sz w:val="24"/>
          <w:szCs w:val="24"/>
          <w:lang w:eastAsia="pl-PL"/>
        </w:rPr>
        <w:t>Funduszu Poręczeń i Gwarancji</w:t>
      </w:r>
      <w:r w:rsidR="002F727E" w:rsidRPr="007350CE">
        <w:rPr>
          <w:rFonts w:ascii="Times New Roman" w:eastAsia="Times New Roman" w:hAnsi="Times New Roman"/>
          <w:sz w:val="24"/>
          <w:szCs w:val="24"/>
          <w:lang w:eastAsia="pl-PL"/>
        </w:rPr>
        <w:t xml:space="preserve">, gdyż całość stosunku prawnego między BGK </w:t>
      </w:r>
      <w:r w:rsidR="009141FE">
        <w:rPr>
          <w:rFonts w:ascii="Times New Roman" w:eastAsia="Times New Roman" w:hAnsi="Times New Roman"/>
          <w:sz w:val="24"/>
          <w:szCs w:val="24"/>
          <w:lang w:eastAsia="pl-PL"/>
        </w:rPr>
        <w:t>a</w:t>
      </w:r>
      <w:r w:rsidR="002F727E" w:rsidRPr="007350CE">
        <w:rPr>
          <w:rFonts w:ascii="Times New Roman" w:eastAsia="Times New Roman" w:hAnsi="Times New Roman"/>
          <w:sz w:val="24"/>
          <w:szCs w:val="24"/>
          <w:lang w:eastAsia="pl-PL"/>
        </w:rPr>
        <w:t xml:space="preserve"> NFOŚiGW będzie wynikał</w:t>
      </w:r>
      <w:r w:rsidR="009141FE">
        <w:rPr>
          <w:rFonts w:ascii="Times New Roman" w:eastAsia="Times New Roman" w:hAnsi="Times New Roman"/>
          <w:sz w:val="24"/>
          <w:szCs w:val="24"/>
          <w:lang w:eastAsia="pl-PL"/>
        </w:rPr>
        <w:t>a</w:t>
      </w:r>
      <w:r w:rsidR="002F727E" w:rsidRPr="007350CE">
        <w:rPr>
          <w:rFonts w:ascii="Times New Roman" w:eastAsia="Times New Roman" w:hAnsi="Times New Roman"/>
          <w:sz w:val="24"/>
          <w:szCs w:val="24"/>
          <w:lang w:eastAsia="pl-PL"/>
        </w:rPr>
        <w:t xml:space="preserve"> z ustawy</w:t>
      </w:r>
      <w:r w:rsidR="009141FE">
        <w:rPr>
          <w:rFonts w:ascii="Times New Roman" w:eastAsia="Times New Roman" w:hAnsi="Times New Roman"/>
          <w:sz w:val="24"/>
          <w:szCs w:val="24"/>
          <w:lang w:eastAsia="pl-PL"/>
        </w:rPr>
        <w:t>, treści programu rządowego</w:t>
      </w:r>
      <w:r w:rsidR="002F727E" w:rsidRPr="007350CE">
        <w:rPr>
          <w:rFonts w:ascii="Times New Roman" w:eastAsia="Times New Roman" w:hAnsi="Times New Roman"/>
          <w:sz w:val="24"/>
          <w:szCs w:val="24"/>
          <w:lang w:eastAsia="pl-PL"/>
        </w:rPr>
        <w:t xml:space="preserve"> oraz umowy przekazania, o której mowa powyżej.</w:t>
      </w:r>
      <w:r w:rsidR="00140A39">
        <w:rPr>
          <w:rFonts w:ascii="Times New Roman" w:eastAsia="Times New Roman" w:hAnsi="Times New Roman"/>
          <w:sz w:val="24"/>
          <w:szCs w:val="24"/>
          <w:lang w:eastAsia="pl-PL"/>
        </w:rPr>
        <w:t xml:space="preserve"> </w:t>
      </w:r>
    </w:p>
    <w:p w14:paraId="155DB3A2" w14:textId="372A266E" w:rsidR="00E823DC" w:rsidRPr="007350CE" w:rsidRDefault="00E823DC"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Rozwiązania przewidziane w projekcie ustawy uwzględniają również konstrukcje prawne przyjęte w ustawie z dnia 14 marca 2003 r. o Banku Gospodarstwa Krajowego</w:t>
      </w:r>
      <w:r w:rsidR="0095452E" w:rsidRPr="007350CE">
        <w:rPr>
          <w:rFonts w:ascii="Times New Roman" w:eastAsia="Times New Roman" w:hAnsi="Times New Roman"/>
          <w:sz w:val="24"/>
          <w:szCs w:val="24"/>
          <w:lang w:eastAsia="pl-PL"/>
        </w:rPr>
        <w:t xml:space="preserve"> (Dz. U. z 2019 r. poz. 2144, z późn. zm.)</w:t>
      </w:r>
      <w:r w:rsidRPr="007350CE">
        <w:rPr>
          <w:rFonts w:ascii="Times New Roman" w:eastAsia="Times New Roman" w:hAnsi="Times New Roman"/>
          <w:sz w:val="24"/>
          <w:szCs w:val="24"/>
          <w:lang w:eastAsia="pl-PL"/>
        </w:rPr>
        <w:t xml:space="preserve">, która określa cele działalności </w:t>
      </w:r>
      <w:r w:rsidR="0095452E" w:rsidRPr="007350CE">
        <w:rPr>
          <w:rFonts w:ascii="Times New Roman" w:eastAsia="Times New Roman" w:hAnsi="Times New Roman"/>
          <w:sz w:val="24"/>
          <w:szCs w:val="24"/>
          <w:lang w:eastAsia="pl-PL"/>
        </w:rPr>
        <w:t>BGK</w:t>
      </w:r>
      <w:r w:rsidRPr="007350CE">
        <w:rPr>
          <w:rFonts w:ascii="Times New Roman" w:eastAsia="Times New Roman" w:hAnsi="Times New Roman"/>
          <w:sz w:val="24"/>
          <w:szCs w:val="24"/>
          <w:lang w:eastAsia="pl-PL"/>
        </w:rPr>
        <w:t>, zaś w art. 5 jego zadania, ze wskazaniem, że szczegółowy zakres czynności określają odrębne przepisy lub umowy zawarte z właściwymi ministrami. Zasadne jest więc</w:t>
      </w:r>
      <w:r w:rsidR="00E93AE3">
        <w:rPr>
          <w:rFonts w:ascii="Times New Roman" w:eastAsia="Times New Roman" w:hAnsi="Times New Roman"/>
          <w:sz w:val="24"/>
          <w:szCs w:val="24"/>
          <w:lang w:eastAsia="pl-PL"/>
        </w:rPr>
        <w:t>,</w:t>
      </w:r>
      <w:r w:rsidRPr="007350CE">
        <w:rPr>
          <w:rFonts w:ascii="Times New Roman" w:eastAsia="Times New Roman" w:hAnsi="Times New Roman"/>
          <w:sz w:val="24"/>
          <w:szCs w:val="24"/>
          <w:lang w:eastAsia="pl-PL"/>
        </w:rPr>
        <w:t xml:space="preserve"> aby cała konstrukcja nie opierała się wyłącznie na umowie, gdyż NFOŚiGW jest </w:t>
      </w:r>
      <w:r w:rsidR="003A674B" w:rsidRPr="007350CE">
        <w:rPr>
          <w:rFonts w:ascii="Times New Roman" w:eastAsia="Times New Roman" w:hAnsi="Times New Roman"/>
          <w:sz w:val="24"/>
          <w:szCs w:val="24"/>
          <w:lang w:eastAsia="pl-PL"/>
        </w:rPr>
        <w:t xml:space="preserve">państwową osobą prawną, a więc konieczne są przepisy szczególne </w:t>
      </w:r>
      <w:r w:rsidRPr="007350CE">
        <w:rPr>
          <w:rFonts w:ascii="Times New Roman" w:eastAsia="Times New Roman" w:hAnsi="Times New Roman"/>
          <w:sz w:val="24"/>
          <w:szCs w:val="24"/>
          <w:lang w:eastAsia="pl-PL"/>
        </w:rPr>
        <w:t>rangi ustawowej – w tym przypadku zmiany ustawy o poręczeniach i gwarancjach</w:t>
      </w:r>
      <w:r w:rsidR="002F727E" w:rsidRPr="007350CE">
        <w:rPr>
          <w:rFonts w:ascii="Times New Roman" w:eastAsia="Times New Roman" w:hAnsi="Times New Roman"/>
          <w:sz w:val="24"/>
          <w:szCs w:val="24"/>
          <w:lang w:eastAsia="pl-PL"/>
        </w:rPr>
        <w:t xml:space="preserve"> oraz ustawy </w:t>
      </w:r>
      <w:r w:rsidR="00CC7507" w:rsidRPr="007350CE">
        <w:rPr>
          <w:rFonts w:ascii="Times New Roman" w:eastAsia="Times New Roman" w:hAnsi="Times New Roman"/>
          <w:sz w:val="24"/>
          <w:szCs w:val="24"/>
          <w:lang w:eastAsia="pl-PL"/>
        </w:rPr>
        <w:t xml:space="preserve">z dnia 27 kwietnia 2001 r. </w:t>
      </w:r>
      <w:r w:rsidR="002F727E" w:rsidRPr="007350CE">
        <w:rPr>
          <w:rFonts w:ascii="Times New Roman" w:eastAsia="Times New Roman" w:hAnsi="Times New Roman"/>
          <w:sz w:val="24"/>
          <w:szCs w:val="24"/>
          <w:lang w:eastAsia="pl-PL"/>
        </w:rPr>
        <w:t>– Prawo ochrony środowiska</w:t>
      </w:r>
      <w:r w:rsidRPr="007350CE">
        <w:rPr>
          <w:rFonts w:ascii="Times New Roman" w:eastAsia="Times New Roman" w:hAnsi="Times New Roman"/>
          <w:sz w:val="24"/>
          <w:szCs w:val="24"/>
          <w:lang w:eastAsia="pl-PL"/>
        </w:rPr>
        <w:t xml:space="preserve">. </w:t>
      </w:r>
    </w:p>
    <w:p w14:paraId="46C11269" w14:textId="01C09CA5" w:rsidR="00897884" w:rsidRPr="007350CE" w:rsidRDefault="00897884"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lastRenderedPageBreak/>
        <w:t xml:space="preserve">W projekcie ustawy zaproponowano, że </w:t>
      </w:r>
      <w:r w:rsidR="009141FE">
        <w:rPr>
          <w:rFonts w:ascii="Times New Roman" w:eastAsia="Times New Roman" w:hAnsi="Times New Roman"/>
          <w:sz w:val="24"/>
          <w:szCs w:val="24"/>
          <w:lang w:eastAsia="pl-PL"/>
        </w:rPr>
        <w:t xml:space="preserve">poręczenie lub </w:t>
      </w:r>
      <w:r w:rsidRPr="007350CE">
        <w:rPr>
          <w:rFonts w:ascii="Times New Roman" w:eastAsia="Times New Roman" w:hAnsi="Times New Roman"/>
          <w:sz w:val="24"/>
          <w:szCs w:val="24"/>
          <w:lang w:eastAsia="pl-PL"/>
        </w:rPr>
        <w:t>gwarancja mo</w:t>
      </w:r>
      <w:r w:rsidR="0047702E">
        <w:rPr>
          <w:rFonts w:ascii="Times New Roman" w:eastAsia="Times New Roman" w:hAnsi="Times New Roman"/>
          <w:sz w:val="24"/>
          <w:szCs w:val="24"/>
          <w:lang w:eastAsia="pl-PL"/>
        </w:rPr>
        <w:t>gą</w:t>
      </w:r>
      <w:r w:rsidRPr="007350CE">
        <w:rPr>
          <w:rFonts w:ascii="Times New Roman" w:eastAsia="Times New Roman" w:hAnsi="Times New Roman"/>
          <w:sz w:val="24"/>
          <w:szCs w:val="24"/>
          <w:lang w:eastAsia="pl-PL"/>
        </w:rPr>
        <w:t xml:space="preserve"> </w:t>
      </w:r>
      <w:r w:rsidR="009141FE">
        <w:rPr>
          <w:rFonts w:ascii="Times New Roman" w:eastAsia="Times New Roman" w:hAnsi="Times New Roman"/>
          <w:sz w:val="24"/>
          <w:szCs w:val="24"/>
          <w:lang w:eastAsia="pl-PL"/>
        </w:rPr>
        <w:t xml:space="preserve">obejmować do </w:t>
      </w:r>
      <w:r w:rsidRPr="007350CE">
        <w:rPr>
          <w:rFonts w:ascii="Times New Roman" w:eastAsia="Times New Roman" w:hAnsi="Times New Roman"/>
          <w:sz w:val="24"/>
          <w:szCs w:val="24"/>
          <w:lang w:eastAsia="pl-PL"/>
        </w:rPr>
        <w:t xml:space="preserve">80% </w:t>
      </w:r>
      <w:r w:rsidR="009141FE">
        <w:rPr>
          <w:rFonts w:ascii="Times New Roman" w:eastAsia="Times New Roman" w:hAnsi="Times New Roman"/>
          <w:sz w:val="24"/>
          <w:szCs w:val="24"/>
          <w:lang w:eastAsia="pl-PL"/>
        </w:rPr>
        <w:t xml:space="preserve">pozostającej do spłaty kwoty </w:t>
      </w:r>
      <w:r w:rsidRPr="007350CE">
        <w:rPr>
          <w:rFonts w:ascii="Times New Roman" w:eastAsia="Times New Roman" w:hAnsi="Times New Roman"/>
          <w:sz w:val="24"/>
          <w:szCs w:val="24"/>
          <w:lang w:eastAsia="pl-PL"/>
        </w:rPr>
        <w:t>kredytu</w:t>
      </w:r>
      <w:r w:rsidR="00CC7507" w:rsidRPr="007350CE">
        <w:rPr>
          <w:rFonts w:ascii="Times New Roman" w:eastAsia="Times New Roman" w:hAnsi="Times New Roman"/>
          <w:sz w:val="24"/>
          <w:szCs w:val="24"/>
          <w:lang w:eastAsia="pl-PL"/>
        </w:rPr>
        <w:t xml:space="preserve"> lub </w:t>
      </w:r>
      <w:r w:rsidRPr="007350CE">
        <w:rPr>
          <w:rFonts w:ascii="Times New Roman" w:eastAsia="Times New Roman" w:hAnsi="Times New Roman"/>
          <w:sz w:val="24"/>
          <w:szCs w:val="24"/>
          <w:lang w:eastAsia="pl-PL"/>
        </w:rPr>
        <w:t>pożyczki</w:t>
      </w:r>
      <w:r w:rsidR="009141FE">
        <w:rPr>
          <w:rFonts w:ascii="Times New Roman" w:eastAsia="Times New Roman" w:hAnsi="Times New Roman"/>
          <w:sz w:val="24"/>
          <w:szCs w:val="24"/>
          <w:lang w:eastAsia="pl-PL"/>
        </w:rPr>
        <w:t xml:space="preserve">. </w:t>
      </w:r>
      <w:r w:rsidR="003A674B" w:rsidRPr="007350CE">
        <w:rPr>
          <w:rFonts w:ascii="Times New Roman" w:eastAsia="Times New Roman" w:hAnsi="Times New Roman"/>
          <w:sz w:val="24"/>
          <w:szCs w:val="24"/>
          <w:lang w:eastAsia="pl-PL"/>
        </w:rPr>
        <w:t>Projekt</w:t>
      </w:r>
      <w:r w:rsidRPr="007350CE">
        <w:rPr>
          <w:rFonts w:ascii="Times New Roman" w:eastAsia="Times New Roman" w:hAnsi="Times New Roman"/>
          <w:sz w:val="24"/>
          <w:szCs w:val="24"/>
          <w:lang w:eastAsia="pl-PL"/>
        </w:rPr>
        <w:t xml:space="preserve"> precyzuje również </w:t>
      </w:r>
      <w:r w:rsidR="003A674B" w:rsidRPr="007350CE">
        <w:rPr>
          <w:rFonts w:ascii="Times New Roman" w:eastAsia="Times New Roman" w:hAnsi="Times New Roman"/>
          <w:sz w:val="24"/>
          <w:szCs w:val="24"/>
          <w:lang w:eastAsia="pl-PL"/>
        </w:rPr>
        <w:t>wpływy</w:t>
      </w:r>
      <w:r w:rsidRPr="007350CE">
        <w:rPr>
          <w:rFonts w:ascii="Times New Roman" w:eastAsia="Times New Roman" w:hAnsi="Times New Roman"/>
          <w:sz w:val="24"/>
          <w:szCs w:val="24"/>
          <w:lang w:eastAsia="pl-PL"/>
        </w:rPr>
        <w:t xml:space="preserve"> </w:t>
      </w:r>
      <w:r w:rsidR="009141FE">
        <w:rPr>
          <w:rFonts w:ascii="Times New Roman" w:eastAsia="Times New Roman" w:hAnsi="Times New Roman"/>
          <w:sz w:val="24"/>
          <w:szCs w:val="24"/>
          <w:lang w:eastAsia="pl-PL"/>
        </w:rPr>
        <w:t xml:space="preserve">do Ekologicznego </w:t>
      </w:r>
      <w:r w:rsidR="003A674B" w:rsidRPr="007350CE">
        <w:rPr>
          <w:rFonts w:ascii="Times New Roman" w:eastAsia="Times New Roman" w:hAnsi="Times New Roman"/>
          <w:sz w:val="24"/>
          <w:szCs w:val="24"/>
          <w:lang w:eastAsia="pl-PL"/>
        </w:rPr>
        <w:t>Funduszu Poręczeń i Gwarancji</w:t>
      </w:r>
      <w:r w:rsidRPr="007350CE">
        <w:rPr>
          <w:rFonts w:ascii="Times New Roman" w:eastAsia="Times New Roman" w:hAnsi="Times New Roman"/>
          <w:sz w:val="24"/>
          <w:szCs w:val="24"/>
          <w:lang w:eastAsia="pl-PL"/>
        </w:rPr>
        <w:t xml:space="preserve">, </w:t>
      </w:r>
      <w:r w:rsidR="003A674B" w:rsidRPr="007350CE">
        <w:rPr>
          <w:rFonts w:ascii="Times New Roman" w:eastAsia="Times New Roman" w:hAnsi="Times New Roman"/>
          <w:sz w:val="24"/>
          <w:szCs w:val="24"/>
          <w:lang w:eastAsia="pl-PL"/>
        </w:rPr>
        <w:t xml:space="preserve">określając jako podstawowe źródło </w:t>
      </w:r>
      <w:r w:rsidRPr="007350CE">
        <w:rPr>
          <w:rFonts w:ascii="Times New Roman" w:eastAsia="Times New Roman" w:hAnsi="Times New Roman"/>
          <w:sz w:val="24"/>
          <w:szCs w:val="24"/>
          <w:lang w:eastAsia="pl-PL"/>
        </w:rPr>
        <w:t>środki przekazane przez NFOŚiGW</w:t>
      </w:r>
      <w:r w:rsidR="003A674B" w:rsidRPr="007350CE">
        <w:rPr>
          <w:rFonts w:ascii="Times New Roman" w:eastAsia="Times New Roman" w:hAnsi="Times New Roman"/>
          <w:sz w:val="24"/>
          <w:szCs w:val="24"/>
          <w:lang w:eastAsia="pl-PL"/>
        </w:rPr>
        <w:t>.</w:t>
      </w:r>
      <w:r w:rsidR="00140A39">
        <w:rPr>
          <w:rFonts w:ascii="Times New Roman" w:eastAsia="Times New Roman" w:hAnsi="Times New Roman"/>
          <w:sz w:val="24"/>
          <w:szCs w:val="24"/>
          <w:lang w:eastAsia="pl-PL"/>
        </w:rPr>
        <w:t xml:space="preserve"> </w:t>
      </w:r>
    </w:p>
    <w:p w14:paraId="77EC27B3" w14:textId="78475630" w:rsidR="00897884" w:rsidRPr="007350CE" w:rsidRDefault="00897884"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 xml:space="preserve">W przypadku uruchomienia gwarancji, </w:t>
      </w:r>
      <w:r w:rsidR="009141FE">
        <w:rPr>
          <w:rFonts w:ascii="Times New Roman" w:eastAsia="Times New Roman" w:hAnsi="Times New Roman"/>
          <w:sz w:val="24"/>
          <w:szCs w:val="24"/>
          <w:lang w:eastAsia="pl-PL"/>
        </w:rPr>
        <w:t xml:space="preserve">na </w:t>
      </w:r>
      <w:r w:rsidRPr="007350CE">
        <w:rPr>
          <w:rFonts w:ascii="Times New Roman" w:eastAsia="Times New Roman" w:hAnsi="Times New Roman"/>
          <w:sz w:val="24"/>
          <w:szCs w:val="24"/>
          <w:lang w:eastAsia="pl-PL"/>
        </w:rPr>
        <w:t xml:space="preserve">BGK </w:t>
      </w:r>
      <w:r w:rsidR="009141FE" w:rsidRPr="009141FE">
        <w:rPr>
          <w:rFonts w:ascii="Times New Roman" w:eastAsia="Times New Roman" w:hAnsi="Times New Roman"/>
          <w:sz w:val="24"/>
          <w:szCs w:val="24"/>
          <w:lang w:eastAsia="pl-PL"/>
        </w:rPr>
        <w:t xml:space="preserve">spoczywa obowiązek dochodzenia zwrotu środków od kredytobiorcy/pożyczkobiorcy, którego kredyt/pożyczka był objęty gwarancją/poręczeniem. BGK będzie w takim przypadku stosował swoje procedury i przepisy ustaw szczególnych, w szczególności ustawy </w:t>
      </w:r>
      <w:r w:rsidR="00E93AE3" w:rsidRPr="007350CE">
        <w:rPr>
          <w:rFonts w:ascii="Times New Roman" w:eastAsia="Times New Roman" w:hAnsi="Times New Roman"/>
          <w:sz w:val="24"/>
          <w:szCs w:val="24"/>
          <w:lang w:eastAsia="pl-PL"/>
        </w:rPr>
        <w:t>z dnia 14 marca 2003 r. o Banku Gospodarstwa Krajowego</w:t>
      </w:r>
      <w:r w:rsidR="00E93AE3">
        <w:rPr>
          <w:rFonts w:ascii="Times New Roman" w:eastAsia="Times New Roman" w:hAnsi="Times New Roman"/>
          <w:sz w:val="24"/>
          <w:szCs w:val="24"/>
          <w:lang w:eastAsia="pl-PL"/>
        </w:rPr>
        <w:t>.</w:t>
      </w:r>
      <w:r w:rsidR="009141FE" w:rsidRPr="009141FE">
        <w:rPr>
          <w:rFonts w:ascii="Times New Roman" w:eastAsia="Times New Roman" w:hAnsi="Times New Roman"/>
          <w:sz w:val="24"/>
          <w:szCs w:val="24"/>
          <w:lang w:eastAsia="pl-PL"/>
        </w:rPr>
        <w:t xml:space="preserve"> Przewiduje się również, że będzie mógł korzystać ze wsparcia banków w tym zakresie.</w:t>
      </w:r>
      <w:r w:rsidR="009141FE">
        <w:rPr>
          <w:rFonts w:ascii="Times New Roman" w:eastAsia="Times New Roman" w:hAnsi="Times New Roman"/>
          <w:sz w:val="24"/>
          <w:szCs w:val="24"/>
          <w:lang w:eastAsia="pl-PL"/>
        </w:rPr>
        <w:t xml:space="preserve"> W</w:t>
      </w:r>
      <w:r w:rsidR="00E93AE3">
        <w:rPr>
          <w:rFonts w:ascii="Times New Roman" w:eastAsia="Times New Roman" w:hAnsi="Times New Roman"/>
          <w:sz w:val="24"/>
          <w:szCs w:val="24"/>
          <w:lang w:eastAsia="pl-PL"/>
        </w:rPr>
        <w:t xml:space="preserve"> </w:t>
      </w:r>
      <w:r w:rsidR="003A674B" w:rsidRPr="007350CE">
        <w:rPr>
          <w:rFonts w:ascii="Times New Roman" w:eastAsia="Times New Roman" w:hAnsi="Times New Roman"/>
          <w:sz w:val="24"/>
          <w:szCs w:val="24"/>
          <w:lang w:eastAsia="pl-PL"/>
        </w:rPr>
        <w:t>sytuacji</w:t>
      </w:r>
      <w:r w:rsidR="00E93AE3">
        <w:rPr>
          <w:rFonts w:ascii="Times New Roman" w:eastAsia="Times New Roman" w:hAnsi="Times New Roman"/>
          <w:sz w:val="24"/>
          <w:szCs w:val="24"/>
          <w:lang w:eastAsia="pl-PL"/>
        </w:rPr>
        <w:t>,</w:t>
      </w:r>
      <w:r w:rsidR="003A674B" w:rsidRPr="007350CE">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w któr</w:t>
      </w:r>
      <w:r w:rsidR="003A674B" w:rsidRPr="007350CE">
        <w:rPr>
          <w:rFonts w:ascii="Times New Roman" w:eastAsia="Times New Roman" w:hAnsi="Times New Roman"/>
          <w:sz w:val="24"/>
          <w:szCs w:val="24"/>
          <w:lang w:eastAsia="pl-PL"/>
        </w:rPr>
        <w:t>ej</w:t>
      </w:r>
      <w:r w:rsidRPr="007350CE">
        <w:rPr>
          <w:rFonts w:ascii="Times New Roman" w:eastAsia="Times New Roman" w:hAnsi="Times New Roman"/>
          <w:sz w:val="24"/>
          <w:szCs w:val="24"/>
          <w:lang w:eastAsia="pl-PL"/>
        </w:rPr>
        <w:t xml:space="preserve"> nie będzie możliwe odzyskanie tych środków</w:t>
      </w:r>
      <w:r w:rsidR="003A674B" w:rsidRPr="007350CE">
        <w:rPr>
          <w:rFonts w:ascii="Times New Roman" w:eastAsia="Times New Roman" w:hAnsi="Times New Roman"/>
          <w:sz w:val="24"/>
          <w:szCs w:val="24"/>
          <w:lang w:eastAsia="pl-PL"/>
        </w:rPr>
        <w:t>,</w:t>
      </w:r>
      <w:r w:rsidRPr="007350CE">
        <w:rPr>
          <w:rFonts w:ascii="Times New Roman" w:eastAsia="Times New Roman" w:hAnsi="Times New Roman"/>
          <w:sz w:val="24"/>
          <w:szCs w:val="24"/>
          <w:lang w:eastAsia="pl-PL"/>
        </w:rPr>
        <w:t xml:space="preserve"> w kompetencji </w:t>
      </w:r>
      <w:r w:rsidR="009141FE">
        <w:rPr>
          <w:rFonts w:ascii="Times New Roman" w:eastAsia="Times New Roman" w:hAnsi="Times New Roman"/>
          <w:sz w:val="24"/>
          <w:szCs w:val="24"/>
          <w:lang w:eastAsia="pl-PL"/>
        </w:rPr>
        <w:t>BGK</w:t>
      </w:r>
      <w:r w:rsidR="009141FE" w:rsidRPr="007350CE">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będzie podjęcie decyzji o ewentualnym umorzeniu wierzytelności</w:t>
      </w:r>
      <w:r w:rsidR="003A674B" w:rsidRPr="007350CE">
        <w:rPr>
          <w:rFonts w:ascii="Times New Roman" w:eastAsia="Times New Roman" w:hAnsi="Times New Roman"/>
          <w:sz w:val="24"/>
          <w:szCs w:val="24"/>
          <w:lang w:eastAsia="pl-PL"/>
        </w:rPr>
        <w:t xml:space="preserve"> w całości lub części</w:t>
      </w:r>
      <w:r w:rsidRPr="007350CE">
        <w:rPr>
          <w:rFonts w:ascii="Times New Roman" w:eastAsia="Times New Roman" w:hAnsi="Times New Roman"/>
          <w:sz w:val="24"/>
          <w:szCs w:val="24"/>
          <w:lang w:eastAsia="pl-PL"/>
        </w:rPr>
        <w:t>.</w:t>
      </w:r>
      <w:r w:rsidR="00140A39">
        <w:rPr>
          <w:rFonts w:ascii="Times New Roman" w:eastAsia="Times New Roman" w:hAnsi="Times New Roman"/>
          <w:sz w:val="24"/>
          <w:szCs w:val="24"/>
          <w:lang w:eastAsia="pl-PL"/>
        </w:rPr>
        <w:t xml:space="preserve"> </w:t>
      </w:r>
    </w:p>
    <w:p w14:paraId="39BBEAE6" w14:textId="16B9EB1B" w:rsidR="00897884" w:rsidRPr="007350CE" w:rsidRDefault="003A674B" w:rsidP="00282927">
      <w:pPr>
        <w:spacing w:after="0" w:line="360" w:lineRule="auto"/>
        <w:jc w:val="both"/>
        <w:rPr>
          <w:rFonts w:ascii="Times New Roman" w:eastAsia="Times New Roman" w:hAnsi="Times New Roman"/>
          <w:sz w:val="24"/>
          <w:szCs w:val="24"/>
          <w:lang w:eastAsia="pl-PL"/>
        </w:rPr>
      </w:pPr>
      <w:r w:rsidRPr="007350CE">
        <w:rPr>
          <w:rFonts w:ascii="Times New Roman" w:eastAsia="Times New Roman" w:hAnsi="Times New Roman"/>
          <w:sz w:val="24"/>
          <w:szCs w:val="24"/>
          <w:lang w:eastAsia="pl-PL"/>
        </w:rPr>
        <w:t>Projektowane przepisy</w:t>
      </w:r>
      <w:r w:rsidR="00897884" w:rsidRPr="007350CE">
        <w:rPr>
          <w:rFonts w:ascii="Times New Roman" w:eastAsia="Times New Roman" w:hAnsi="Times New Roman"/>
          <w:sz w:val="24"/>
          <w:szCs w:val="24"/>
          <w:lang w:eastAsia="pl-PL"/>
        </w:rPr>
        <w:t xml:space="preserve"> regulują również zasady sporządzania planu finansowego</w:t>
      </w:r>
      <w:r w:rsidR="009141FE">
        <w:rPr>
          <w:rFonts w:ascii="Times New Roman" w:eastAsia="Times New Roman" w:hAnsi="Times New Roman"/>
          <w:sz w:val="24"/>
          <w:szCs w:val="24"/>
          <w:lang w:eastAsia="pl-PL"/>
        </w:rPr>
        <w:t xml:space="preserve"> Ekologicznego</w:t>
      </w:r>
      <w:r w:rsidR="00897884" w:rsidRPr="007350CE">
        <w:rPr>
          <w:rFonts w:ascii="Times New Roman" w:eastAsia="Times New Roman" w:hAnsi="Times New Roman"/>
          <w:sz w:val="24"/>
          <w:szCs w:val="24"/>
          <w:lang w:eastAsia="pl-PL"/>
        </w:rPr>
        <w:t xml:space="preserve"> </w:t>
      </w:r>
      <w:r w:rsidRPr="007350CE">
        <w:rPr>
          <w:rFonts w:ascii="Times New Roman" w:eastAsia="Times New Roman" w:hAnsi="Times New Roman"/>
          <w:sz w:val="24"/>
          <w:szCs w:val="24"/>
          <w:lang w:eastAsia="pl-PL"/>
        </w:rPr>
        <w:t>Funduszu Poręczeń i Gwarancji</w:t>
      </w:r>
      <w:r w:rsidR="00897884" w:rsidRPr="007350CE">
        <w:rPr>
          <w:rFonts w:ascii="Times New Roman" w:eastAsia="Times New Roman" w:hAnsi="Times New Roman"/>
          <w:sz w:val="24"/>
          <w:szCs w:val="24"/>
          <w:lang w:eastAsia="pl-PL"/>
        </w:rPr>
        <w:t xml:space="preserve">. </w:t>
      </w:r>
      <w:r w:rsidR="004D3A15" w:rsidRPr="007350CE">
        <w:rPr>
          <w:rFonts w:ascii="Times New Roman" w:eastAsia="Times New Roman" w:hAnsi="Times New Roman"/>
          <w:sz w:val="24"/>
          <w:szCs w:val="24"/>
          <w:lang w:eastAsia="pl-PL"/>
        </w:rPr>
        <w:t>Przepisy te są spójne z rozwiązaniami przyjętymi dla analogicznych funduszy BGK.</w:t>
      </w:r>
    </w:p>
    <w:p w14:paraId="792F508B" w14:textId="77777777"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t xml:space="preserve">Proponuje się rozszerzenie zakresu przedmiotowego art. 411 ust. 10f ustawy – Prawo ochrony środowiska, a w konsekwencji – rozszerzenie zakresu stosowania instrumentu udostępnienia środków finansowych </w:t>
      </w:r>
      <w:r w:rsidR="00657BDD" w:rsidRPr="007350CE">
        <w:rPr>
          <w:rFonts w:ascii="Times New Roman" w:hAnsi="Times New Roman"/>
          <w:sz w:val="24"/>
          <w:szCs w:val="24"/>
        </w:rPr>
        <w:t xml:space="preserve">NFOŚiGW i </w:t>
      </w:r>
      <w:proofErr w:type="spellStart"/>
      <w:r w:rsidR="002D415D" w:rsidRPr="007350CE">
        <w:rPr>
          <w:rFonts w:ascii="Times New Roman" w:hAnsi="Times New Roman"/>
          <w:sz w:val="24"/>
          <w:szCs w:val="24"/>
        </w:rPr>
        <w:t>WFOŚiGW</w:t>
      </w:r>
      <w:proofErr w:type="spellEnd"/>
      <w:r w:rsidRPr="007350CE">
        <w:rPr>
          <w:rFonts w:ascii="Times New Roman" w:hAnsi="Times New Roman"/>
          <w:sz w:val="24"/>
          <w:szCs w:val="24"/>
        </w:rPr>
        <w:t xml:space="preserve">. </w:t>
      </w:r>
    </w:p>
    <w:p w14:paraId="2731E048" w14:textId="1A7258EB"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t>Obecnie przepis art. 411 ust. 10f reguluje</w:t>
      </w:r>
      <w:r w:rsidR="0047702E">
        <w:rPr>
          <w:rFonts w:ascii="Times New Roman" w:hAnsi="Times New Roman"/>
          <w:sz w:val="24"/>
          <w:szCs w:val="24"/>
        </w:rPr>
        <w:t>,</w:t>
      </w:r>
      <w:r w:rsidRPr="007350CE">
        <w:rPr>
          <w:rFonts w:ascii="Times New Roman" w:hAnsi="Times New Roman"/>
          <w:sz w:val="24"/>
          <w:szCs w:val="24"/>
        </w:rPr>
        <w:t xml:space="preserve"> w sposób niebudzący wątpliwości</w:t>
      </w:r>
      <w:r w:rsidR="0047702E">
        <w:rPr>
          <w:rFonts w:ascii="Times New Roman" w:hAnsi="Times New Roman"/>
          <w:sz w:val="24"/>
          <w:szCs w:val="24"/>
        </w:rPr>
        <w:t>,</w:t>
      </w:r>
      <w:r w:rsidRPr="007350CE">
        <w:rPr>
          <w:rFonts w:ascii="Times New Roman" w:hAnsi="Times New Roman"/>
          <w:sz w:val="24"/>
          <w:szCs w:val="24"/>
        </w:rPr>
        <w:t xml:space="preserve"> udostępnianie </w:t>
      </w:r>
      <w:proofErr w:type="spellStart"/>
      <w:r w:rsidRPr="007350CE">
        <w:rPr>
          <w:rFonts w:ascii="Times New Roman" w:hAnsi="Times New Roman"/>
          <w:sz w:val="24"/>
          <w:szCs w:val="24"/>
        </w:rPr>
        <w:t>WFOŚiGW</w:t>
      </w:r>
      <w:proofErr w:type="spellEnd"/>
      <w:r w:rsidRPr="007350CE">
        <w:rPr>
          <w:rFonts w:ascii="Times New Roman" w:hAnsi="Times New Roman"/>
          <w:sz w:val="24"/>
          <w:szCs w:val="24"/>
        </w:rPr>
        <w:t xml:space="preserve"> środków finansowych NFOŚiGW z przeznaczeniem jedynie na udzielanie pożyczek lub dotacji na wskazane przez NFOŚiGW programy i przedsięwzięcia z zakresu zadań ochrony środowiska i gospodarki wodnej oraz potrzeb geologii. Natomiast przepis ten nie przewiduje w sposób wyraźny:</w:t>
      </w:r>
    </w:p>
    <w:p w14:paraId="3F75E054" w14:textId="77777777" w:rsidR="002E7E54" w:rsidRPr="007350CE" w:rsidRDefault="00E823DC" w:rsidP="00282927">
      <w:pPr>
        <w:numPr>
          <w:ilvl w:val="0"/>
          <w:numId w:val="29"/>
        </w:numPr>
        <w:spacing w:after="0" w:line="360" w:lineRule="auto"/>
        <w:ind w:left="0" w:firstLine="0"/>
        <w:contextualSpacing/>
        <w:jc w:val="both"/>
        <w:rPr>
          <w:rFonts w:ascii="Times New Roman" w:hAnsi="Times New Roman"/>
          <w:sz w:val="24"/>
          <w:szCs w:val="24"/>
        </w:rPr>
      </w:pPr>
      <w:r w:rsidRPr="007350CE">
        <w:rPr>
          <w:rFonts w:ascii="Times New Roman" w:hAnsi="Times New Roman"/>
          <w:sz w:val="24"/>
          <w:szCs w:val="24"/>
        </w:rPr>
        <w:t xml:space="preserve">możliwości „kaskadowego” udostępnienia środków (zakładającego najpierw udostępnienie przez NFOŚiGW środków finansowych </w:t>
      </w:r>
      <w:proofErr w:type="spellStart"/>
      <w:r w:rsidR="002D415D" w:rsidRPr="007350CE">
        <w:rPr>
          <w:rStyle w:val="highlight"/>
          <w:rFonts w:ascii="Times New Roman" w:hAnsi="Times New Roman"/>
          <w:sz w:val="24"/>
          <w:szCs w:val="24"/>
        </w:rPr>
        <w:t>WFOŚiGW</w:t>
      </w:r>
      <w:proofErr w:type="spellEnd"/>
      <w:r w:rsidRPr="007350CE">
        <w:rPr>
          <w:rFonts w:ascii="Times New Roman" w:hAnsi="Times New Roman"/>
          <w:sz w:val="24"/>
          <w:szCs w:val="24"/>
        </w:rPr>
        <w:t>, a następnie udostępnienie tych samych środków przez te fundusze bankom z przeznaczeniem na cele określone w art. 411 ust. 10 ustawy – Prawo ochrony środowiska);</w:t>
      </w:r>
    </w:p>
    <w:p w14:paraId="282BDCDF" w14:textId="77777777" w:rsidR="002E7E54" w:rsidRPr="007350CE" w:rsidRDefault="00E823DC" w:rsidP="00282927">
      <w:pPr>
        <w:numPr>
          <w:ilvl w:val="0"/>
          <w:numId w:val="29"/>
        </w:numPr>
        <w:spacing w:after="0" w:line="360" w:lineRule="auto"/>
        <w:ind w:left="0" w:firstLine="0"/>
        <w:contextualSpacing/>
        <w:jc w:val="both"/>
        <w:rPr>
          <w:rFonts w:ascii="Times New Roman" w:hAnsi="Times New Roman"/>
          <w:sz w:val="24"/>
          <w:szCs w:val="24"/>
        </w:rPr>
      </w:pPr>
      <w:r w:rsidRPr="007350CE">
        <w:rPr>
          <w:rFonts w:ascii="Times New Roman" w:hAnsi="Times New Roman"/>
          <w:sz w:val="24"/>
          <w:szCs w:val="24"/>
        </w:rPr>
        <w:t xml:space="preserve">udostępnienia przez NFOŚiGW środków finansowych </w:t>
      </w:r>
      <w:proofErr w:type="spellStart"/>
      <w:r w:rsidR="002D415D" w:rsidRPr="007350CE">
        <w:rPr>
          <w:rStyle w:val="highlight"/>
          <w:rFonts w:ascii="Times New Roman" w:hAnsi="Times New Roman"/>
          <w:sz w:val="24"/>
          <w:szCs w:val="24"/>
        </w:rPr>
        <w:t>WFOŚiGW</w:t>
      </w:r>
      <w:proofErr w:type="spellEnd"/>
      <w:r w:rsidR="002D415D" w:rsidRPr="007350CE" w:rsidDel="002D415D">
        <w:rPr>
          <w:rFonts w:ascii="Times New Roman" w:hAnsi="Times New Roman"/>
          <w:sz w:val="24"/>
          <w:szCs w:val="24"/>
        </w:rPr>
        <w:t xml:space="preserve"> </w:t>
      </w:r>
      <w:r w:rsidRPr="007350CE">
        <w:rPr>
          <w:rFonts w:ascii="Times New Roman" w:hAnsi="Times New Roman"/>
          <w:sz w:val="24"/>
          <w:szCs w:val="24"/>
        </w:rPr>
        <w:t xml:space="preserve">na pokrycie kosztów obsługi zadań realizowanych przez wojewódzkie fundusze, związanych z wdrażaniem wskazanych przez </w:t>
      </w:r>
      <w:r w:rsidR="0095452E" w:rsidRPr="007350CE">
        <w:rPr>
          <w:rFonts w:ascii="Times New Roman" w:hAnsi="Times New Roman"/>
          <w:sz w:val="24"/>
          <w:szCs w:val="24"/>
        </w:rPr>
        <w:t>NFOŚiGW</w:t>
      </w:r>
      <w:r w:rsidRPr="007350CE">
        <w:rPr>
          <w:rFonts w:ascii="Times New Roman" w:hAnsi="Times New Roman"/>
          <w:sz w:val="24"/>
          <w:szCs w:val="24"/>
        </w:rPr>
        <w:t xml:space="preserve"> programów i przedsięwzięć, oraz na po</w:t>
      </w:r>
      <w:r w:rsidRPr="007350CE">
        <w:rPr>
          <w:rFonts w:ascii="Times New Roman" w:hAnsi="Times New Roman"/>
          <w:sz w:val="24"/>
          <w:szCs w:val="24"/>
        </w:rPr>
        <w:lastRenderedPageBreak/>
        <w:t>krycie kosztów obsługi zadań realizowanych przez jednostki samorządu terytorialnego</w:t>
      </w:r>
      <w:r w:rsidR="00E93AE3">
        <w:rPr>
          <w:rFonts w:ascii="Times New Roman" w:hAnsi="Times New Roman"/>
          <w:sz w:val="24"/>
          <w:szCs w:val="24"/>
        </w:rPr>
        <w:t>,</w:t>
      </w:r>
      <w:r w:rsidRPr="007350CE">
        <w:rPr>
          <w:rFonts w:ascii="Times New Roman" w:hAnsi="Times New Roman"/>
          <w:sz w:val="24"/>
          <w:szCs w:val="24"/>
        </w:rPr>
        <w:t xml:space="preserve"> współpracujące przy wdrażaniu tych programów i przedsięwzięć lub przy tworzeniu warunków do tego wdrażania.</w:t>
      </w:r>
    </w:p>
    <w:p w14:paraId="35C50F22" w14:textId="77777777"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t xml:space="preserve">Nowelizacja przepisu usuwa wątpliwości wynikające z obecnego jego brzmienia i przesądza, że takie działania ze strony NFOŚiGW lub </w:t>
      </w:r>
      <w:proofErr w:type="spellStart"/>
      <w:r w:rsidR="002D415D" w:rsidRPr="007350CE">
        <w:rPr>
          <w:rStyle w:val="highlight"/>
          <w:rFonts w:ascii="Times New Roman" w:hAnsi="Times New Roman"/>
          <w:sz w:val="24"/>
          <w:szCs w:val="24"/>
        </w:rPr>
        <w:t>WFOŚiGW</w:t>
      </w:r>
      <w:proofErr w:type="spellEnd"/>
      <w:r w:rsidR="002D415D" w:rsidRPr="007350CE" w:rsidDel="002D415D">
        <w:rPr>
          <w:rFonts w:ascii="Times New Roman" w:hAnsi="Times New Roman"/>
          <w:sz w:val="24"/>
          <w:szCs w:val="24"/>
        </w:rPr>
        <w:t xml:space="preserve"> </w:t>
      </w:r>
      <w:r w:rsidRPr="007350CE">
        <w:rPr>
          <w:rFonts w:ascii="Times New Roman" w:hAnsi="Times New Roman"/>
          <w:sz w:val="24"/>
          <w:szCs w:val="24"/>
        </w:rPr>
        <w:t>są możliwe. Obydwa rozwiązania uelastyczniają gospodarowanie środkami NFOŚiGW i zostały uwzględnione w proponowanej zmianie brzmienia art. 411 ust. 10f ustawy – Prawo ochrony środowiska (art. 1 pkt 2 lit. b nowelizacji):</w:t>
      </w:r>
    </w:p>
    <w:p w14:paraId="63E26710" w14:textId="0A5E9B5A" w:rsidR="002E7E54" w:rsidRPr="007350CE" w:rsidRDefault="00E823DC" w:rsidP="00282927">
      <w:pPr>
        <w:numPr>
          <w:ilvl w:val="0"/>
          <w:numId w:val="32"/>
        </w:numPr>
        <w:spacing w:after="0" w:line="360" w:lineRule="auto"/>
        <w:ind w:left="426" w:hanging="426"/>
        <w:contextualSpacing/>
        <w:rPr>
          <w:rFonts w:ascii="Times New Roman" w:hAnsi="Times New Roman"/>
          <w:sz w:val="24"/>
          <w:szCs w:val="24"/>
        </w:rPr>
      </w:pPr>
      <w:r w:rsidRPr="007350CE">
        <w:rPr>
          <w:rFonts w:ascii="Times New Roman" w:hAnsi="Times New Roman"/>
          <w:sz w:val="24"/>
          <w:szCs w:val="24"/>
        </w:rPr>
        <w:t xml:space="preserve">w pkt 1 </w:t>
      </w:r>
      <w:r w:rsidR="00E93AE3" w:rsidRPr="007350CE">
        <w:rPr>
          <w:rFonts w:ascii="Times New Roman" w:hAnsi="Times New Roman"/>
          <w:sz w:val="24"/>
          <w:szCs w:val="24"/>
        </w:rPr>
        <w:t>–</w:t>
      </w:r>
      <w:r w:rsidRPr="007350CE">
        <w:rPr>
          <w:rFonts w:ascii="Times New Roman" w:hAnsi="Times New Roman"/>
          <w:sz w:val="24"/>
          <w:szCs w:val="24"/>
        </w:rPr>
        <w:t xml:space="preserve"> „kaskadowe” udostępniani</w:t>
      </w:r>
      <w:r w:rsidR="00CC2A22">
        <w:rPr>
          <w:rFonts w:ascii="Times New Roman" w:hAnsi="Times New Roman"/>
          <w:sz w:val="24"/>
          <w:szCs w:val="24"/>
        </w:rPr>
        <w:t>e</w:t>
      </w:r>
      <w:r w:rsidRPr="007350CE">
        <w:rPr>
          <w:rFonts w:ascii="Times New Roman" w:hAnsi="Times New Roman"/>
          <w:sz w:val="24"/>
          <w:szCs w:val="24"/>
        </w:rPr>
        <w:t xml:space="preserve"> środków;</w:t>
      </w:r>
    </w:p>
    <w:p w14:paraId="7F98B73C" w14:textId="77777777" w:rsidR="002E7E54" w:rsidRPr="007350CE" w:rsidRDefault="00E823DC" w:rsidP="00282927">
      <w:pPr>
        <w:numPr>
          <w:ilvl w:val="0"/>
          <w:numId w:val="32"/>
        </w:numPr>
        <w:spacing w:after="0" w:line="360" w:lineRule="auto"/>
        <w:ind w:left="426" w:hanging="426"/>
        <w:contextualSpacing/>
        <w:jc w:val="both"/>
        <w:rPr>
          <w:rFonts w:ascii="Times New Roman" w:hAnsi="Times New Roman"/>
          <w:sz w:val="24"/>
          <w:szCs w:val="24"/>
        </w:rPr>
      </w:pPr>
      <w:r w:rsidRPr="007350CE">
        <w:rPr>
          <w:rFonts w:ascii="Times New Roman" w:hAnsi="Times New Roman"/>
          <w:sz w:val="24"/>
          <w:szCs w:val="24"/>
        </w:rPr>
        <w:t xml:space="preserve">w pkt 2 – udostępnienie środków na pokrycie kosztów obsługi zadań realizowanych przez </w:t>
      </w:r>
      <w:proofErr w:type="spellStart"/>
      <w:r w:rsidRPr="007350CE">
        <w:rPr>
          <w:rFonts w:ascii="Times New Roman" w:hAnsi="Times New Roman"/>
          <w:sz w:val="24"/>
          <w:szCs w:val="24"/>
        </w:rPr>
        <w:t>WFOŚiGW</w:t>
      </w:r>
      <w:proofErr w:type="spellEnd"/>
      <w:r w:rsidRPr="007350CE">
        <w:rPr>
          <w:rFonts w:ascii="Times New Roman" w:hAnsi="Times New Roman"/>
          <w:sz w:val="24"/>
          <w:szCs w:val="24"/>
        </w:rPr>
        <w:t xml:space="preserve"> i </w:t>
      </w:r>
      <w:r w:rsidR="0095452E" w:rsidRPr="007350CE">
        <w:rPr>
          <w:rFonts w:ascii="Times New Roman" w:hAnsi="Times New Roman"/>
          <w:sz w:val="24"/>
          <w:szCs w:val="24"/>
        </w:rPr>
        <w:t>jednostki samorządu terytorialnego</w:t>
      </w:r>
      <w:r w:rsidRPr="007350CE">
        <w:rPr>
          <w:rFonts w:ascii="Times New Roman" w:hAnsi="Times New Roman"/>
          <w:sz w:val="24"/>
          <w:szCs w:val="24"/>
        </w:rPr>
        <w:t>.</w:t>
      </w:r>
    </w:p>
    <w:p w14:paraId="20BA849E" w14:textId="1441AEC6" w:rsidR="00E823DC" w:rsidRPr="007350CE" w:rsidRDefault="00E823DC" w:rsidP="00282927">
      <w:pPr>
        <w:spacing w:after="0" w:line="360" w:lineRule="auto"/>
        <w:jc w:val="both"/>
        <w:rPr>
          <w:rFonts w:ascii="Times New Roman" w:eastAsia="Times New Roman" w:hAnsi="Times New Roman"/>
          <w:sz w:val="24"/>
          <w:szCs w:val="24"/>
        </w:rPr>
      </w:pPr>
      <w:r w:rsidRPr="007350CE">
        <w:rPr>
          <w:rFonts w:ascii="Times New Roman" w:hAnsi="Times New Roman"/>
          <w:sz w:val="24"/>
          <w:szCs w:val="24"/>
        </w:rPr>
        <w:t xml:space="preserve">Należy zwrócić uwagę, że przepis przewiduje stosowanie mechanizmu pokrywania kosztów obsługi w sposób bardzo szeroki. </w:t>
      </w:r>
      <w:r w:rsidR="002D415D" w:rsidRPr="007350CE">
        <w:rPr>
          <w:rFonts w:ascii="Times New Roman" w:hAnsi="Times New Roman"/>
          <w:sz w:val="24"/>
          <w:szCs w:val="24"/>
        </w:rPr>
        <w:t>NFOŚiGW</w:t>
      </w:r>
      <w:r w:rsidRPr="007350CE">
        <w:rPr>
          <w:rFonts w:ascii="Times New Roman" w:hAnsi="Times New Roman"/>
          <w:sz w:val="24"/>
          <w:szCs w:val="24"/>
        </w:rPr>
        <w:t xml:space="preserve"> będzie mógł udostępnić środki </w:t>
      </w:r>
      <w:proofErr w:type="spellStart"/>
      <w:r w:rsidR="002D415D" w:rsidRPr="007350CE">
        <w:rPr>
          <w:rStyle w:val="highlight"/>
          <w:rFonts w:ascii="Times New Roman" w:hAnsi="Times New Roman"/>
          <w:sz w:val="24"/>
          <w:szCs w:val="24"/>
        </w:rPr>
        <w:t>WFOŚiGW</w:t>
      </w:r>
      <w:proofErr w:type="spellEnd"/>
      <w:r w:rsidR="00140A39">
        <w:rPr>
          <w:rFonts w:ascii="Times New Roman" w:hAnsi="Times New Roman"/>
          <w:sz w:val="24"/>
          <w:szCs w:val="24"/>
        </w:rPr>
        <w:t xml:space="preserve"> </w:t>
      </w:r>
      <w:r w:rsidRPr="007350CE">
        <w:rPr>
          <w:rFonts w:ascii="Times New Roman" w:hAnsi="Times New Roman"/>
          <w:sz w:val="24"/>
          <w:szCs w:val="24"/>
        </w:rPr>
        <w:t xml:space="preserve">na pokrycie jego kosztów, które powstaną w związku z wdrażaniem programów i przedsięwzięć, które </w:t>
      </w:r>
      <w:r w:rsidR="002D415D" w:rsidRPr="007350CE">
        <w:rPr>
          <w:rFonts w:ascii="Times New Roman" w:hAnsi="Times New Roman"/>
          <w:sz w:val="24"/>
          <w:szCs w:val="24"/>
        </w:rPr>
        <w:t>NFOŚiGW</w:t>
      </w:r>
      <w:r w:rsidRPr="007350CE">
        <w:rPr>
          <w:rFonts w:ascii="Times New Roman" w:hAnsi="Times New Roman"/>
          <w:sz w:val="24"/>
          <w:szCs w:val="24"/>
        </w:rPr>
        <w:t xml:space="preserve"> powierzył temu </w:t>
      </w:r>
      <w:proofErr w:type="spellStart"/>
      <w:r w:rsidR="002D415D" w:rsidRPr="007350CE">
        <w:rPr>
          <w:rStyle w:val="highlight"/>
          <w:rFonts w:ascii="Times New Roman" w:hAnsi="Times New Roman"/>
          <w:sz w:val="24"/>
          <w:szCs w:val="24"/>
        </w:rPr>
        <w:t>WFOŚiGW</w:t>
      </w:r>
      <w:proofErr w:type="spellEnd"/>
      <w:r w:rsidRPr="007350CE">
        <w:rPr>
          <w:rFonts w:ascii="Times New Roman" w:hAnsi="Times New Roman"/>
          <w:sz w:val="24"/>
          <w:szCs w:val="24"/>
        </w:rPr>
        <w:t xml:space="preserve">. Zarówno więc udostępnienie środków na udzielanie </w:t>
      </w:r>
      <w:r w:rsidRPr="007350CE">
        <w:rPr>
          <w:rFonts w:ascii="Times New Roman" w:eastAsia="Times New Roman" w:hAnsi="Times New Roman"/>
          <w:sz w:val="24"/>
          <w:szCs w:val="24"/>
        </w:rPr>
        <w:t>pożyczek lub dotacji, a także na dalsze udostępnianie środków, jak i na koszty obsługi będą mogły być w tym przypadku dokonane na podstawie jednego stosunku prawnego.</w:t>
      </w:r>
      <w:r w:rsidR="00140A39">
        <w:rPr>
          <w:rFonts w:ascii="Times New Roman" w:eastAsia="Times New Roman" w:hAnsi="Times New Roman"/>
          <w:sz w:val="24"/>
          <w:szCs w:val="24"/>
        </w:rPr>
        <w:t xml:space="preserve"> </w:t>
      </w:r>
    </w:p>
    <w:p w14:paraId="2E7E52C7" w14:textId="6A7A7009" w:rsidR="00E823DC" w:rsidRPr="007350CE" w:rsidRDefault="002D415D" w:rsidP="00282927">
      <w:pPr>
        <w:spacing w:after="0" w:line="360" w:lineRule="auto"/>
        <w:jc w:val="both"/>
        <w:rPr>
          <w:rFonts w:ascii="Times New Roman" w:eastAsia="Times New Roman" w:hAnsi="Times New Roman"/>
          <w:sz w:val="24"/>
          <w:szCs w:val="24"/>
        </w:rPr>
      </w:pPr>
      <w:r w:rsidRPr="007350CE">
        <w:rPr>
          <w:rFonts w:ascii="Times New Roman" w:eastAsia="Times New Roman" w:hAnsi="Times New Roman"/>
          <w:sz w:val="24"/>
          <w:szCs w:val="24"/>
        </w:rPr>
        <w:t>NFOŚiGW</w:t>
      </w:r>
      <w:r w:rsidR="00E823DC" w:rsidRPr="007350CE">
        <w:rPr>
          <w:rFonts w:ascii="Times New Roman" w:eastAsia="Times New Roman" w:hAnsi="Times New Roman"/>
          <w:sz w:val="24"/>
          <w:szCs w:val="24"/>
        </w:rPr>
        <w:t xml:space="preserve"> będzie mógł również udostępnić środki </w:t>
      </w:r>
      <w:proofErr w:type="spellStart"/>
      <w:r w:rsidRPr="007350CE">
        <w:rPr>
          <w:rStyle w:val="highlight"/>
          <w:rFonts w:ascii="Times New Roman" w:hAnsi="Times New Roman"/>
          <w:sz w:val="24"/>
          <w:szCs w:val="24"/>
        </w:rPr>
        <w:t>WFOŚiGW</w:t>
      </w:r>
      <w:proofErr w:type="spellEnd"/>
      <w:r w:rsidR="00E823DC" w:rsidRPr="007350CE">
        <w:rPr>
          <w:rFonts w:ascii="Times New Roman" w:eastAsia="Times New Roman" w:hAnsi="Times New Roman"/>
          <w:sz w:val="24"/>
          <w:szCs w:val="24"/>
        </w:rPr>
        <w:t xml:space="preserve"> na pokrycie kosztów obsługi powstałych przez realizację zadań przez jednostkę samorządu terytorialnego. Jednostka samorządu terytorialnego nie będzie więc otrzymywała środków bezpośrednio od </w:t>
      </w:r>
      <w:r w:rsidRPr="007350CE">
        <w:rPr>
          <w:rFonts w:ascii="Times New Roman" w:eastAsia="Times New Roman" w:hAnsi="Times New Roman"/>
          <w:sz w:val="24"/>
          <w:szCs w:val="24"/>
        </w:rPr>
        <w:t>NFOŚiGW</w:t>
      </w:r>
      <w:r w:rsidR="00E823DC" w:rsidRPr="007350CE">
        <w:rPr>
          <w:rFonts w:ascii="Times New Roman" w:eastAsia="Times New Roman" w:hAnsi="Times New Roman"/>
          <w:sz w:val="24"/>
          <w:szCs w:val="24"/>
        </w:rPr>
        <w:t xml:space="preserve">, ale za pośrednictwem </w:t>
      </w:r>
      <w:proofErr w:type="spellStart"/>
      <w:r w:rsidRPr="007350CE">
        <w:rPr>
          <w:rStyle w:val="highlight"/>
          <w:rFonts w:ascii="Times New Roman" w:hAnsi="Times New Roman"/>
          <w:sz w:val="24"/>
          <w:szCs w:val="24"/>
        </w:rPr>
        <w:t>WFOŚiGW</w:t>
      </w:r>
      <w:proofErr w:type="spellEnd"/>
      <w:r w:rsidR="00E823DC" w:rsidRPr="007350CE">
        <w:rPr>
          <w:rFonts w:ascii="Times New Roman" w:eastAsia="Times New Roman" w:hAnsi="Times New Roman"/>
          <w:sz w:val="24"/>
          <w:szCs w:val="24"/>
        </w:rPr>
        <w:t xml:space="preserve">. W tym przypadku zakres tych kosztów jest jednak szerszy, gdyż nie będą one dotyczyły tylko pomocy przy wdrażaniu programów i przedsięwzięć, ale także zadań polegających na tworzeniu warunków do tego wdrażania. Przepis ten nawiązuje więc do art. 400b ust. 2a ustawy – Prawo ochrony środowiska, który pozwala na współpracę funduszy jeszcze na etapie wstępnym – może to obejmować np. zadania informacyjne, pomoc dla potencjalnych wnioskodawców czy też wydawanie określonych dokumentów. W tym przypadku najpierw </w:t>
      </w:r>
      <w:r w:rsidRPr="007350CE">
        <w:rPr>
          <w:rFonts w:ascii="Times New Roman" w:eastAsia="Times New Roman" w:hAnsi="Times New Roman"/>
          <w:sz w:val="24"/>
          <w:szCs w:val="24"/>
        </w:rPr>
        <w:t xml:space="preserve">NFOŚiGW </w:t>
      </w:r>
      <w:r w:rsidR="00E823DC" w:rsidRPr="007350CE">
        <w:rPr>
          <w:rFonts w:ascii="Times New Roman" w:eastAsia="Times New Roman" w:hAnsi="Times New Roman"/>
          <w:sz w:val="24"/>
          <w:szCs w:val="24"/>
        </w:rPr>
        <w:t xml:space="preserve">udostępni środki </w:t>
      </w:r>
      <w:proofErr w:type="spellStart"/>
      <w:r w:rsidRPr="007350CE">
        <w:rPr>
          <w:rStyle w:val="highlight"/>
          <w:rFonts w:ascii="Times New Roman" w:hAnsi="Times New Roman"/>
          <w:sz w:val="24"/>
          <w:szCs w:val="24"/>
        </w:rPr>
        <w:t>WFOŚiGW</w:t>
      </w:r>
      <w:proofErr w:type="spellEnd"/>
      <w:r w:rsidR="00E823DC" w:rsidRPr="007350CE">
        <w:rPr>
          <w:rFonts w:ascii="Times New Roman" w:eastAsia="Times New Roman" w:hAnsi="Times New Roman"/>
          <w:sz w:val="24"/>
          <w:szCs w:val="24"/>
        </w:rPr>
        <w:t xml:space="preserve">, a ten przekaże je dalej – jednostce samorządu terytorialnego. </w:t>
      </w:r>
    </w:p>
    <w:p w14:paraId="3F3A6AAB" w14:textId="5D7DF6FD"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lastRenderedPageBreak/>
        <w:t xml:space="preserve">Przesądzenie możliwości stosowania powyższych mechanizmów ma duże znaczenie dla współpracy między </w:t>
      </w:r>
      <w:r w:rsidR="002D415D" w:rsidRPr="007350CE">
        <w:rPr>
          <w:rFonts w:ascii="Times New Roman" w:eastAsia="Times New Roman" w:hAnsi="Times New Roman"/>
          <w:sz w:val="24"/>
          <w:szCs w:val="24"/>
        </w:rPr>
        <w:t>NFOŚiGW</w:t>
      </w:r>
      <w:r w:rsidRPr="007350CE">
        <w:rPr>
          <w:rFonts w:ascii="Times New Roman" w:hAnsi="Times New Roman"/>
          <w:sz w:val="24"/>
          <w:szCs w:val="24"/>
        </w:rPr>
        <w:t xml:space="preserve"> oraz </w:t>
      </w:r>
      <w:proofErr w:type="spellStart"/>
      <w:r w:rsidR="002D415D" w:rsidRPr="007350CE">
        <w:rPr>
          <w:rStyle w:val="highlight"/>
          <w:rFonts w:ascii="Times New Roman" w:hAnsi="Times New Roman"/>
          <w:sz w:val="24"/>
          <w:szCs w:val="24"/>
        </w:rPr>
        <w:t>WFOŚiGW</w:t>
      </w:r>
      <w:proofErr w:type="spellEnd"/>
      <w:r w:rsidRPr="007350CE">
        <w:rPr>
          <w:rFonts w:ascii="Times New Roman" w:hAnsi="Times New Roman"/>
          <w:sz w:val="24"/>
          <w:szCs w:val="24"/>
        </w:rPr>
        <w:t xml:space="preserve">, a także z jednostkami samorządu terytorialnego, w szczególności gminami. Mechanizmy te przyczynią się bowiem do lepszego wdrażania programów funduszy, a przez to optymalnego wydatkowania środków publicznych. Warunkują również sprawne wdrażanie </w:t>
      </w:r>
      <w:bookmarkStart w:id="5" w:name="_Hlk37324513"/>
      <w:r w:rsidR="0095452E" w:rsidRPr="007350CE">
        <w:rPr>
          <w:rFonts w:ascii="Times New Roman" w:hAnsi="Times New Roman"/>
          <w:sz w:val="24"/>
          <w:szCs w:val="24"/>
        </w:rPr>
        <w:t xml:space="preserve">rządowego programu priorytetowego </w:t>
      </w:r>
      <w:bookmarkEnd w:id="5"/>
      <w:r w:rsidR="0095452E" w:rsidRPr="007350CE">
        <w:rPr>
          <w:rFonts w:ascii="Times New Roman" w:hAnsi="Times New Roman"/>
          <w:sz w:val="24"/>
          <w:szCs w:val="24"/>
        </w:rPr>
        <w:t>„</w:t>
      </w:r>
      <w:r w:rsidRPr="007350CE">
        <w:rPr>
          <w:rFonts w:ascii="Times New Roman" w:hAnsi="Times New Roman"/>
          <w:sz w:val="24"/>
          <w:szCs w:val="24"/>
        </w:rPr>
        <w:t>Czyste Powietrze</w:t>
      </w:r>
      <w:r w:rsidR="0095452E" w:rsidRPr="007350CE">
        <w:rPr>
          <w:rFonts w:ascii="Times New Roman" w:hAnsi="Times New Roman"/>
          <w:sz w:val="24"/>
          <w:szCs w:val="24"/>
        </w:rPr>
        <w:t>”</w:t>
      </w:r>
      <w:r w:rsidRPr="007350CE">
        <w:rPr>
          <w:rFonts w:ascii="Times New Roman" w:hAnsi="Times New Roman"/>
          <w:sz w:val="24"/>
          <w:szCs w:val="24"/>
        </w:rPr>
        <w:t xml:space="preserve">. </w:t>
      </w:r>
    </w:p>
    <w:p w14:paraId="3F1AFBD0" w14:textId="7E23601A"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t xml:space="preserve">Projektowany przepis ma charakter ogólny, jednakże obecnie przewiduje się jego zastosowanie przy wdrażaniu przez </w:t>
      </w:r>
      <w:r w:rsidR="002D415D" w:rsidRPr="007350CE">
        <w:rPr>
          <w:rFonts w:ascii="Times New Roman" w:eastAsia="Times New Roman" w:hAnsi="Times New Roman"/>
          <w:sz w:val="24"/>
          <w:szCs w:val="24"/>
        </w:rPr>
        <w:t xml:space="preserve">NFOŚiGW </w:t>
      </w:r>
      <w:r w:rsidRPr="007350CE">
        <w:rPr>
          <w:rFonts w:ascii="Times New Roman" w:hAnsi="Times New Roman"/>
          <w:sz w:val="24"/>
          <w:szCs w:val="24"/>
        </w:rPr>
        <w:t xml:space="preserve">i </w:t>
      </w:r>
      <w:proofErr w:type="spellStart"/>
      <w:r w:rsidR="002D415D" w:rsidRPr="007350CE">
        <w:rPr>
          <w:rStyle w:val="highlight"/>
          <w:rFonts w:ascii="Times New Roman" w:hAnsi="Times New Roman"/>
          <w:sz w:val="24"/>
          <w:szCs w:val="24"/>
        </w:rPr>
        <w:t>WFOŚiGW</w:t>
      </w:r>
      <w:proofErr w:type="spellEnd"/>
      <w:r w:rsidR="00140A39">
        <w:rPr>
          <w:rFonts w:ascii="Times New Roman" w:hAnsi="Times New Roman"/>
          <w:sz w:val="24"/>
          <w:szCs w:val="24"/>
        </w:rPr>
        <w:t xml:space="preserve"> </w:t>
      </w:r>
      <w:r w:rsidR="00762AAF" w:rsidRPr="007350CE">
        <w:rPr>
          <w:rFonts w:ascii="Times New Roman" w:hAnsi="Times New Roman"/>
          <w:sz w:val="24"/>
          <w:szCs w:val="24"/>
        </w:rPr>
        <w:t xml:space="preserve">rządowego programu priorytetowego </w:t>
      </w:r>
      <w:r w:rsidRPr="007350CE">
        <w:rPr>
          <w:rFonts w:ascii="Times New Roman" w:hAnsi="Times New Roman"/>
          <w:sz w:val="24"/>
          <w:szCs w:val="24"/>
        </w:rPr>
        <w:t>„Czyste Powietrze”. Szacuje się, że w ramach współpracy, gminy podejmą działania przy 100 000 wniosków rocznie, a koszty</w:t>
      </w:r>
      <w:r w:rsidR="005F68CD">
        <w:rPr>
          <w:rFonts w:ascii="Times New Roman" w:hAnsi="Times New Roman"/>
          <w:sz w:val="24"/>
          <w:szCs w:val="24"/>
        </w:rPr>
        <w:t>,</w:t>
      </w:r>
      <w:r w:rsidRPr="007350CE">
        <w:rPr>
          <w:rFonts w:ascii="Times New Roman" w:hAnsi="Times New Roman"/>
          <w:sz w:val="24"/>
          <w:szCs w:val="24"/>
        </w:rPr>
        <w:t xml:space="preserve"> jakie poniosą przy tych zadaniach</w:t>
      </w:r>
      <w:r w:rsidR="005F68CD">
        <w:rPr>
          <w:rFonts w:ascii="Times New Roman" w:hAnsi="Times New Roman"/>
          <w:sz w:val="24"/>
          <w:szCs w:val="24"/>
        </w:rPr>
        <w:t>,</w:t>
      </w:r>
      <w:r w:rsidRPr="007350CE">
        <w:rPr>
          <w:rFonts w:ascii="Times New Roman" w:hAnsi="Times New Roman"/>
          <w:sz w:val="24"/>
          <w:szCs w:val="24"/>
        </w:rPr>
        <w:t xml:space="preserve"> w przeliczeniu na jeden wniosek, to 100 zł. Szacunki te wynikają z dotychczasowego wdrażania </w:t>
      </w:r>
      <w:r w:rsidR="00762AAF" w:rsidRPr="007350CE">
        <w:rPr>
          <w:rFonts w:ascii="Times New Roman" w:hAnsi="Times New Roman"/>
          <w:sz w:val="24"/>
          <w:szCs w:val="24"/>
        </w:rPr>
        <w:t>rządowego programu priorytetowego</w:t>
      </w:r>
      <w:r w:rsidRPr="007350CE">
        <w:rPr>
          <w:rFonts w:ascii="Times New Roman" w:hAnsi="Times New Roman"/>
          <w:sz w:val="24"/>
          <w:szCs w:val="24"/>
        </w:rPr>
        <w:t xml:space="preserve"> „Czyste Powietrze” oraz współpracy z gminami w tym zakresie, a także zmianami w programie, które mają na celu zwiększenie skali wdrażania programu. </w:t>
      </w:r>
    </w:p>
    <w:p w14:paraId="093B1E4D" w14:textId="76DD5071"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sz w:val="24"/>
          <w:szCs w:val="24"/>
        </w:rPr>
        <w:t>Mając to na uwadze</w:t>
      </w:r>
      <w:r w:rsidR="005F68CD">
        <w:rPr>
          <w:rFonts w:ascii="Times New Roman" w:hAnsi="Times New Roman"/>
          <w:sz w:val="24"/>
          <w:szCs w:val="24"/>
        </w:rPr>
        <w:t>,</w:t>
      </w:r>
      <w:r w:rsidRPr="007350CE">
        <w:rPr>
          <w:rFonts w:ascii="Times New Roman" w:hAnsi="Times New Roman"/>
          <w:sz w:val="24"/>
          <w:szCs w:val="24"/>
        </w:rPr>
        <w:t xml:space="preserve"> przewiduje się, że </w:t>
      </w:r>
      <w:r w:rsidR="002D415D" w:rsidRPr="007350CE">
        <w:rPr>
          <w:rFonts w:ascii="Times New Roman" w:eastAsia="Times New Roman" w:hAnsi="Times New Roman"/>
          <w:sz w:val="24"/>
          <w:szCs w:val="24"/>
        </w:rPr>
        <w:t>NFOŚiGW</w:t>
      </w:r>
      <w:r w:rsidR="00762AAF" w:rsidRPr="007350CE">
        <w:rPr>
          <w:rFonts w:ascii="Times New Roman" w:hAnsi="Times New Roman"/>
          <w:sz w:val="24"/>
          <w:szCs w:val="24"/>
        </w:rPr>
        <w:t xml:space="preserve"> </w:t>
      </w:r>
      <w:r w:rsidRPr="007350CE">
        <w:rPr>
          <w:rFonts w:ascii="Times New Roman" w:hAnsi="Times New Roman"/>
          <w:sz w:val="24"/>
          <w:szCs w:val="24"/>
        </w:rPr>
        <w:t>pokryje koszty gmin w kwocie 10 000 000 zł rocznie. Przepis nie stanowi jednak katalogu zamkniętego kosztów i daje możliwość elastycznej współpracy między podmiotami, więc możliwe jest pokrywanie innych kosztów</w:t>
      </w:r>
      <w:r w:rsidR="005F68CD">
        <w:rPr>
          <w:rFonts w:ascii="Times New Roman" w:hAnsi="Times New Roman"/>
          <w:sz w:val="24"/>
          <w:szCs w:val="24"/>
        </w:rPr>
        <w:t>,</w:t>
      </w:r>
      <w:r w:rsidRPr="007350CE">
        <w:rPr>
          <w:rFonts w:ascii="Times New Roman" w:hAnsi="Times New Roman"/>
          <w:sz w:val="24"/>
          <w:szCs w:val="24"/>
        </w:rPr>
        <w:t xml:space="preserve"> o ile będą one dotyczyły wdrażania programu lub stworzenia warunków do jego wdrażania.</w:t>
      </w:r>
      <w:r w:rsidR="00140A39">
        <w:rPr>
          <w:rFonts w:ascii="Times New Roman" w:hAnsi="Times New Roman"/>
          <w:sz w:val="24"/>
          <w:szCs w:val="24"/>
        </w:rPr>
        <w:t xml:space="preserve"> </w:t>
      </w:r>
    </w:p>
    <w:p w14:paraId="3C062B3E" w14:textId="62393161" w:rsidR="00E823DC" w:rsidRPr="007350CE" w:rsidRDefault="00E823DC" w:rsidP="00282927">
      <w:pPr>
        <w:spacing w:after="0" w:line="360" w:lineRule="auto"/>
        <w:jc w:val="both"/>
        <w:rPr>
          <w:rFonts w:ascii="Times New Roman" w:hAnsi="Times New Roman"/>
          <w:sz w:val="24"/>
          <w:szCs w:val="24"/>
        </w:rPr>
      </w:pPr>
      <w:r w:rsidRPr="007350CE">
        <w:rPr>
          <w:rFonts w:ascii="Times New Roman" w:hAnsi="Times New Roman"/>
          <w:iCs/>
          <w:sz w:val="24"/>
          <w:szCs w:val="24"/>
        </w:rPr>
        <w:t>Dodanie ust. 10j–10</w:t>
      </w:r>
      <w:r w:rsidR="00CC2A22">
        <w:rPr>
          <w:rFonts w:ascii="Times New Roman" w:hAnsi="Times New Roman"/>
          <w:iCs/>
          <w:sz w:val="24"/>
          <w:szCs w:val="24"/>
        </w:rPr>
        <w:t>w</w:t>
      </w:r>
      <w:r w:rsidRPr="007350CE">
        <w:rPr>
          <w:rFonts w:ascii="Times New Roman" w:hAnsi="Times New Roman"/>
          <w:iCs/>
          <w:sz w:val="24"/>
          <w:szCs w:val="24"/>
        </w:rPr>
        <w:t xml:space="preserve"> w art. 411 ustawy – Prawo ochrony środowiska ma na celu nałożenie na wójtów, burmistrzów lub prezydent</w:t>
      </w:r>
      <w:r w:rsidR="005F68CD">
        <w:rPr>
          <w:rFonts w:ascii="Times New Roman" w:hAnsi="Times New Roman"/>
          <w:iCs/>
          <w:sz w:val="24"/>
          <w:szCs w:val="24"/>
        </w:rPr>
        <w:t>ów</w:t>
      </w:r>
      <w:r w:rsidRPr="007350CE">
        <w:rPr>
          <w:rFonts w:ascii="Times New Roman" w:hAnsi="Times New Roman"/>
          <w:iCs/>
          <w:sz w:val="24"/>
          <w:szCs w:val="24"/>
        </w:rPr>
        <w:t xml:space="preserve"> miast</w:t>
      </w:r>
      <w:r w:rsidRPr="007350CE">
        <w:rPr>
          <w:rFonts w:ascii="Times New Roman" w:hAnsi="Times New Roman"/>
          <w:sz w:val="24"/>
          <w:szCs w:val="24"/>
        </w:rPr>
        <w:t>,</w:t>
      </w:r>
      <w:r w:rsidRPr="007350CE">
        <w:rPr>
          <w:rFonts w:ascii="Times New Roman" w:hAnsi="Times New Roman"/>
          <w:iCs/>
          <w:sz w:val="24"/>
          <w:szCs w:val="24"/>
        </w:rPr>
        <w:t xml:space="preserve"> obowiązku wydawania </w:t>
      </w:r>
      <w:r w:rsidRPr="007350CE">
        <w:rPr>
          <w:rFonts w:ascii="Times New Roman" w:hAnsi="Times New Roman"/>
          <w:sz w:val="24"/>
          <w:szCs w:val="24"/>
        </w:rPr>
        <w:t xml:space="preserve">zaświadczeń dla osób fizycznych, które zamierzają składać wnioski o dofinansowanie, w szczególności w ramach </w:t>
      </w:r>
      <w:r w:rsidR="00762AAF" w:rsidRPr="007350CE">
        <w:rPr>
          <w:rFonts w:ascii="Times New Roman" w:hAnsi="Times New Roman"/>
          <w:sz w:val="24"/>
          <w:szCs w:val="24"/>
        </w:rPr>
        <w:t xml:space="preserve">rządowego programu priorytetowego </w:t>
      </w:r>
      <w:r w:rsidRPr="007350CE">
        <w:rPr>
          <w:rFonts w:ascii="Times New Roman" w:hAnsi="Times New Roman"/>
          <w:sz w:val="24"/>
          <w:szCs w:val="24"/>
        </w:rPr>
        <w:t xml:space="preserve">„Czyste Powietrze”, potwierdzających przeciętny miesięczny dochód na jednego członka gospodarstwa domowego, zgodnie z ustawą o świadczeniach rodzinnych. </w:t>
      </w:r>
      <w:r w:rsidRPr="007350CE">
        <w:rPr>
          <w:rFonts w:ascii="Times New Roman" w:hAnsi="Times New Roman"/>
          <w:iCs/>
          <w:sz w:val="24"/>
          <w:szCs w:val="24"/>
        </w:rPr>
        <w:t xml:space="preserve">Obowiązek ten będzie się aktualizował tylko wtedy, gdy NFOŚiGW lub </w:t>
      </w:r>
      <w:proofErr w:type="spellStart"/>
      <w:r w:rsidRPr="007350CE">
        <w:rPr>
          <w:rFonts w:ascii="Times New Roman" w:hAnsi="Times New Roman"/>
          <w:iCs/>
          <w:sz w:val="24"/>
          <w:szCs w:val="24"/>
        </w:rPr>
        <w:t>WFOŚiGW</w:t>
      </w:r>
      <w:proofErr w:type="spellEnd"/>
      <w:r w:rsidRPr="007350CE">
        <w:rPr>
          <w:rFonts w:ascii="Times New Roman" w:hAnsi="Times New Roman"/>
          <w:iCs/>
          <w:sz w:val="24"/>
          <w:szCs w:val="24"/>
        </w:rPr>
        <w:t xml:space="preserve"> będzie przewidywał wymóg przedłożenia takiego zaświadczenia, przez co należy rozumieć również sytuację, że przedłożenie zaświadczenia spowoduje udzielenie wyższego dofinansowania</w:t>
      </w:r>
      <w:r w:rsidR="00CC2A22">
        <w:rPr>
          <w:rFonts w:ascii="Times New Roman" w:hAnsi="Times New Roman"/>
          <w:iCs/>
          <w:sz w:val="24"/>
          <w:szCs w:val="24"/>
        </w:rPr>
        <w:t>,</w:t>
      </w:r>
      <w:r w:rsidRPr="007350CE">
        <w:rPr>
          <w:rFonts w:ascii="Times New Roman" w:hAnsi="Times New Roman"/>
          <w:iCs/>
          <w:sz w:val="24"/>
          <w:szCs w:val="24"/>
        </w:rPr>
        <w:t xml:space="preserve"> niż gdyby wnioskodawca nie przedłożył takiego zaświadczenia. </w:t>
      </w:r>
    </w:p>
    <w:p w14:paraId="53B5B700" w14:textId="2BB51E51" w:rsidR="00E823DC" w:rsidRPr="007350CE" w:rsidRDefault="00E823DC" w:rsidP="00282927">
      <w:pPr>
        <w:spacing w:after="0" w:line="360" w:lineRule="auto"/>
        <w:jc w:val="both"/>
        <w:rPr>
          <w:rFonts w:ascii="Times New Roman" w:hAnsi="Times New Roman"/>
          <w:iCs/>
          <w:sz w:val="24"/>
          <w:szCs w:val="24"/>
        </w:rPr>
      </w:pPr>
      <w:r w:rsidRPr="007350CE">
        <w:rPr>
          <w:rFonts w:ascii="Times New Roman" w:hAnsi="Times New Roman"/>
          <w:iCs/>
          <w:sz w:val="24"/>
          <w:szCs w:val="24"/>
        </w:rPr>
        <w:t xml:space="preserve">Dodanie w ustawie – Prawo ochrony środowiska przepisów dotyczących wydawania takiego zaświadczenia ma na celu przyspieszenie procesu formalnej oceny wniosków </w:t>
      </w:r>
      <w:r w:rsidRPr="007350CE">
        <w:rPr>
          <w:rFonts w:ascii="Times New Roman" w:hAnsi="Times New Roman"/>
          <w:iCs/>
          <w:sz w:val="24"/>
          <w:szCs w:val="24"/>
        </w:rPr>
        <w:lastRenderedPageBreak/>
        <w:t xml:space="preserve">o dofinansowanie składanych do </w:t>
      </w:r>
      <w:proofErr w:type="spellStart"/>
      <w:r w:rsidR="002D415D" w:rsidRPr="007350CE">
        <w:rPr>
          <w:rFonts w:ascii="Times New Roman" w:eastAsia="Times New Roman" w:hAnsi="Times New Roman"/>
          <w:sz w:val="24"/>
          <w:szCs w:val="24"/>
        </w:rPr>
        <w:t>NFOŚiGW</w:t>
      </w:r>
      <w:r w:rsidRPr="007350CE">
        <w:rPr>
          <w:rFonts w:ascii="Times New Roman" w:hAnsi="Times New Roman"/>
          <w:iCs/>
          <w:sz w:val="24"/>
          <w:szCs w:val="24"/>
        </w:rPr>
        <w:t>lub</w:t>
      </w:r>
      <w:proofErr w:type="spellEnd"/>
      <w:r w:rsidRPr="007350CE">
        <w:rPr>
          <w:rFonts w:ascii="Times New Roman" w:hAnsi="Times New Roman"/>
          <w:iCs/>
          <w:sz w:val="24"/>
          <w:szCs w:val="24"/>
        </w:rPr>
        <w:t xml:space="preserve"> </w:t>
      </w:r>
      <w:proofErr w:type="spellStart"/>
      <w:r w:rsidR="002D415D" w:rsidRPr="007350CE">
        <w:rPr>
          <w:rFonts w:ascii="Times New Roman" w:hAnsi="Times New Roman"/>
          <w:iCs/>
          <w:sz w:val="24"/>
          <w:szCs w:val="24"/>
        </w:rPr>
        <w:t>WFOŚiGW</w:t>
      </w:r>
      <w:proofErr w:type="spellEnd"/>
      <w:r w:rsidRPr="007350CE">
        <w:rPr>
          <w:rFonts w:ascii="Times New Roman" w:hAnsi="Times New Roman"/>
          <w:iCs/>
          <w:sz w:val="24"/>
          <w:szCs w:val="24"/>
        </w:rPr>
        <w:t>.</w:t>
      </w:r>
      <w:r w:rsidR="00140A39">
        <w:rPr>
          <w:rFonts w:ascii="Times New Roman" w:hAnsi="Times New Roman"/>
          <w:iCs/>
          <w:sz w:val="24"/>
          <w:szCs w:val="24"/>
        </w:rPr>
        <w:t xml:space="preserve"> </w:t>
      </w:r>
      <w:r w:rsidRPr="007350CE">
        <w:rPr>
          <w:rFonts w:ascii="Times New Roman" w:hAnsi="Times New Roman"/>
          <w:iCs/>
          <w:sz w:val="24"/>
          <w:szCs w:val="24"/>
        </w:rPr>
        <w:t>Dotychczas w składanych wnioskach, w których konieczne było przedstawianie wysokości dochodu, pojawiało się wiele błędów, wynikających ze skomplikowania liczenia tego dochodu. W dalszej kolejności przedłużało to proces oceny wniosku, gdyż wymagało to poprawy wniosku i przeliczenia dochodu. Proponowane przepisy rozwiązują ten problem, gdyż wnioskodawca</w:t>
      </w:r>
      <w:r w:rsidR="005F68CD">
        <w:rPr>
          <w:rFonts w:ascii="Times New Roman" w:hAnsi="Times New Roman"/>
          <w:iCs/>
          <w:sz w:val="24"/>
          <w:szCs w:val="24"/>
        </w:rPr>
        <w:t>,</w:t>
      </w:r>
      <w:r w:rsidRPr="007350CE">
        <w:rPr>
          <w:rFonts w:ascii="Times New Roman" w:hAnsi="Times New Roman"/>
          <w:iCs/>
          <w:sz w:val="24"/>
          <w:szCs w:val="24"/>
        </w:rPr>
        <w:t xml:space="preserve"> składając wniosek o dofinansowanie</w:t>
      </w:r>
      <w:r w:rsidR="005F68CD">
        <w:rPr>
          <w:rFonts w:ascii="Times New Roman" w:hAnsi="Times New Roman"/>
          <w:iCs/>
          <w:sz w:val="24"/>
          <w:szCs w:val="24"/>
        </w:rPr>
        <w:t>,</w:t>
      </w:r>
      <w:r w:rsidRPr="007350CE">
        <w:rPr>
          <w:rFonts w:ascii="Times New Roman" w:hAnsi="Times New Roman"/>
          <w:iCs/>
          <w:sz w:val="24"/>
          <w:szCs w:val="24"/>
        </w:rPr>
        <w:t xml:space="preserve"> będzie posiadał zaświadczenie potwierdzające dochód wyliczony przez podmiot zajmujący się profesjonalnie takimi czynnościami. </w:t>
      </w:r>
    </w:p>
    <w:p w14:paraId="7D3A4DCB" w14:textId="1497E40F" w:rsidR="00E823DC" w:rsidRPr="007350CE" w:rsidRDefault="00E823DC" w:rsidP="00282927">
      <w:pPr>
        <w:spacing w:after="0" w:line="360" w:lineRule="auto"/>
        <w:jc w:val="both"/>
        <w:rPr>
          <w:rFonts w:ascii="Times New Roman" w:hAnsi="Times New Roman"/>
          <w:iCs/>
          <w:sz w:val="24"/>
          <w:szCs w:val="24"/>
        </w:rPr>
      </w:pPr>
      <w:r w:rsidRPr="007350CE">
        <w:rPr>
          <w:rFonts w:ascii="Times New Roman" w:hAnsi="Times New Roman"/>
          <w:iCs/>
          <w:sz w:val="24"/>
          <w:szCs w:val="24"/>
        </w:rPr>
        <w:t xml:space="preserve">Wydawanie zaświadczenia </w:t>
      </w:r>
      <w:r w:rsidR="00762AAF" w:rsidRPr="007350CE">
        <w:rPr>
          <w:rFonts w:ascii="Times New Roman" w:hAnsi="Times New Roman"/>
          <w:iCs/>
          <w:sz w:val="24"/>
          <w:szCs w:val="24"/>
        </w:rPr>
        <w:t xml:space="preserve">określone zostało w </w:t>
      </w:r>
      <w:r w:rsidRPr="007350CE">
        <w:rPr>
          <w:rFonts w:ascii="Times New Roman" w:hAnsi="Times New Roman"/>
          <w:iCs/>
          <w:sz w:val="24"/>
          <w:szCs w:val="24"/>
        </w:rPr>
        <w:t>projektowanych przepisach, a także przez odesłanie</w:t>
      </w:r>
      <w:r w:rsidR="00762AAF" w:rsidRPr="007350CE">
        <w:rPr>
          <w:rFonts w:ascii="Times New Roman" w:hAnsi="Times New Roman"/>
          <w:iCs/>
          <w:sz w:val="24"/>
          <w:szCs w:val="24"/>
        </w:rPr>
        <w:t xml:space="preserve"> do</w:t>
      </w:r>
      <w:r w:rsidRPr="007350CE">
        <w:rPr>
          <w:rFonts w:ascii="Times New Roman" w:hAnsi="Times New Roman"/>
          <w:iCs/>
          <w:sz w:val="24"/>
          <w:szCs w:val="24"/>
        </w:rPr>
        <w:t xml:space="preserve"> </w:t>
      </w:r>
      <w:r w:rsidR="00762AAF" w:rsidRPr="007350CE">
        <w:rPr>
          <w:rFonts w:ascii="Times New Roman" w:hAnsi="Times New Roman"/>
          <w:iCs/>
          <w:sz w:val="24"/>
          <w:szCs w:val="24"/>
        </w:rPr>
        <w:t>przepisów</w:t>
      </w:r>
      <w:r w:rsidR="00140A39">
        <w:rPr>
          <w:rFonts w:ascii="Times New Roman" w:hAnsi="Times New Roman"/>
          <w:iCs/>
          <w:sz w:val="24"/>
          <w:szCs w:val="24"/>
        </w:rPr>
        <w:t xml:space="preserve"> </w:t>
      </w:r>
      <w:r w:rsidRPr="007350CE">
        <w:rPr>
          <w:rFonts w:ascii="Times New Roman" w:hAnsi="Times New Roman"/>
          <w:iCs/>
          <w:sz w:val="24"/>
          <w:szCs w:val="24"/>
        </w:rPr>
        <w:t xml:space="preserve">już istniejących, w szczególności </w:t>
      </w:r>
      <w:r w:rsidR="005F68CD">
        <w:rPr>
          <w:rFonts w:ascii="Times New Roman" w:hAnsi="Times New Roman"/>
          <w:iCs/>
          <w:sz w:val="24"/>
          <w:szCs w:val="24"/>
        </w:rPr>
        <w:t xml:space="preserve">do </w:t>
      </w:r>
      <w:r w:rsidRPr="007350CE">
        <w:rPr>
          <w:rFonts w:ascii="Times New Roman" w:hAnsi="Times New Roman"/>
          <w:iCs/>
          <w:sz w:val="24"/>
          <w:szCs w:val="24"/>
        </w:rPr>
        <w:t xml:space="preserve">ustawy </w:t>
      </w:r>
      <w:r w:rsidR="00762AAF" w:rsidRPr="007350CE">
        <w:rPr>
          <w:rFonts w:ascii="Times New Roman" w:hAnsi="Times New Roman"/>
          <w:iCs/>
          <w:sz w:val="24"/>
          <w:szCs w:val="24"/>
        </w:rPr>
        <w:t xml:space="preserve">z dnia 28 listopada 2003 r. </w:t>
      </w:r>
      <w:r w:rsidRPr="007350CE">
        <w:rPr>
          <w:rFonts w:ascii="Times New Roman" w:hAnsi="Times New Roman"/>
          <w:iCs/>
          <w:sz w:val="24"/>
          <w:szCs w:val="24"/>
        </w:rPr>
        <w:t xml:space="preserve">o świadczeniach rodzinnych. Ma to ułatwić zadanie organom wydającym zaświadczenie, gdyż przepisy te są znane i stosowane w ich praktyce, a więc nie powinny powodować problemów interpretacyjnych. Odesłanie dotyczy w szczególności określenie pojęcia dochodu, dokumentów wymaganych do jego ustalenia, sposobu weryfikowania dochodu opodatkowanego przez zastosowanie art. 23b </w:t>
      </w:r>
      <w:r w:rsidRPr="00156F15">
        <w:rPr>
          <w:rFonts w:ascii="Times New Roman" w:hAnsi="Times New Roman"/>
          <w:iCs/>
          <w:sz w:val="24"/>
          <w:szCs w:val="24"/>
        </w:rPr>
        <w:t>ustawy</w:t>
      </w:r>
      <w:r w:rsidR="00762AAF" w:rsidRPr="00156F15">
        <w:rPr>
          <w:rFonts w:ascii="Times New Roman" w:hAnsi="Times New Roman"/>
          <w:sz w:val="24"/>
          <w:szCs w:val="24"/>
        </w:rPr>
        <w:t xml:space="preserve"> </w:t>
      </w:r>
      <w:r w:rsidR="00156F15" w:rsidRPr="00156F15">
        <w:rPr>
          <w:rFonts w:ascii="Times New Roman" w:hAnsi="Times New Roman"/>
          <w:sz w:val="24"/>
          <w:szCs w:val="24"/>
        </w:rPr>
        <w:t xml:space="preserve">z </w:t>
      </w:r>
      <w:r w:rsidR="00762AAF" w:rsidRPr="00156F15">
        <w:rPr>
          <w:rFonts w:ascii="Times New Roman" w:hAnsi="Times New Roman"/>
          <w:iCs/>
          <w:sz w:val="24"/>
          <w:szCs w:val="24"/>
        </w:rPr>
        <w:t>dnia</w:t>
      </w:r>
      <w:r w:rsidR="00762AAF" w:rsidRPr="007350CE">
        <w:rPr>
          <w:rFonts w:ascii="Times New Roman" w:hAnsi="Times New Roman"/>
          <w:iCs/>
          <w:sz w:val="24"/>
          <w:szCs w:val="24"/>
        </w:rPr>
        <w:t xml:space="preserve"> 28 listopada 2003 r.</w:t>
      </w:r>
      <w:r w:rsidRPr="007350CE">
        <w:rPr>
          <w:rFonts w:ascii="Times New Roman" w:hAnsi="Times New Roman"/>
          <w:iCs/>
          <w:sz w:val="24"/>
          <w:szCs w:val="24"/>
        </w:rPr>
        <w:t xml:space="preserve"> o świadczeniach rodzinnych. </w:t>
      </w:r>
    </w:p>
    <w:p w14:paraId="40C759EF" w14:textId="0DF635D8" w:rsidR="00E823DC" w:rsidRPr="007350CE" w:rsidRDefault="00E823DC" w:rsidP="00282927">
      <w:pPr>
        <w:spacing w:after="0" w:line="360" w:lineRule="auto"/>
        <w:jc w:val="both"/>
        <w:rPr>
          <w:rFonts w:ascii="Times New Roman" w:hAnsi="Times New Roman"/>
          <w:iCs/>
          <w:sz w:val="24"/>
          <w:szCs w:val="24"/>
        </w:rPr>
      </w:pPr>
      <w:r w:rsidRPr="007350CE">
        <w:rPr>
          <w:rFonts w:ascii="Times New Roman" w:hAnsi="Times New Roman"/>
          <w:iCs/>
          <w:sz w:val="24"/>
          <w:szCs w:val="24"/>
        </w:rPr>
        <w:t>W zaświadczeniu wskazany ma być dochód faktyczny gospodarstwa domowego (jednoosobowego lub wieloosobowego). Taki sposób ujęcia przepisu nadaje mu elastyczny charakter, gdyż ewentualne zmiany w programach NFOŚiGW</w:t>
      </w:r>
      <w:r w:rsidR="00762AAF" w:rsidRPr="007350CE">
        <w:rPr>
          <w:rFonts w:ascii="Times New Roman" w:hAnsi="Times New Roman"/>
          <w:iCs/>
          <w:sz w:val="24"/>
          <w:szCs w:val="24"/>
        </w:rPr>
        <w:t xml:space="preserve"> lub </w:t>
      </w:r>
      <w:proofErr w:type="spellStart"/>
      <w:r w:rsidRPr="007350CE">
        <w:rPr>
          <w:rFonts w:ascii="Times New Roman" w:hAnsi="Times New Roman"/>
          <w:iCs/>
          <w:sz w:val="24"/>
          <w:szCs w:val="24"/>
        </w:rPr>
        <w:t>WFOSiGW</w:t>
      </w:r>
      <w:proofErr w:type="spellEnd"/>
      <w:r w:rsidRPr="007350CE">
        <w:rPr>
          <w:rFonts w:ascii="Times New Roman" w:hAnsi="Times New Roman"/>
          <w:iCs/>
          <w:sz w:val="24"/>
          <w:szCs w:val="24"/>
        </w:rPr>
        <w:t xml:space="preserve"> nie spowodują, że przepis ten nie będzie miał zastosowania. Jedyną czynnością, jak</w:t>
      </w:r>
      <w:r w:rsidR="005F68CD">
        <w:rPr>
          <w:rFonts w:ascii="Times New Roman" w:hAnsi="Times New Roman"/>
          <w:iCs/>
          <w:sz w:val="24"/>
          <w:szCs w:val="24"/>
        </w:rPr>
        <w:t>iej</w:t>
      </w:r>
      <w:r w:rsidRPr="007350CE">
        <w:rPr>
          <w:rFonts w:ascii="Times New Roman" w:hAnsi="Times New Roman"/>
          <w:iCs/>
          <w:sz w:val="24"/>
          <w:szCs w:val="24"/>
        </w:rPr>
        <w:t xml:space="preserve"> będzie musiał dokonać podmiot oceniający wniosek o dofinansowanie, będzie techniczne porównanie </w:t>
      </w:r>
      <w:r w:rsidRPr="007350CE">
        <w:rPr>
          <w:rFonts w:ascii="Times New Roman" w:hAnsi="Times New Roman"/>
          <w:sz w:val="24"/>
          <w:szCs w:val="24"/>
        </w:rPr>
        <w:t>przeciętnego miesięcznego dochodu na jednego członka gospodarstwa domowego</w:t>
      </w:r>
      <w:r w:rsidRPr="007350CE">
        <w:rPr>
          <w:rFonts w:ascii="Times New Roman" w:hAnsi="Times New Roman"/>
          <w:iCs/>
          <w:sz w:val="24"/>
          <w:szCs w:val="24"/>
        </w:rPr>
        <w:t xml:space="preserve"> wnioskodawcy, widniejącego w zaświadczeniu, z wymogami wynikającymi w tym zakresie z dokumentów </w:t>
      </w:r>
      <w:proofErr w:type="spellStart"/>
      <w:r w:rsidRPr="007350CE">
        <w:rPr>
          <w:rFonts w:ascii="Times New Roman" w:hAnsi="Times New Roman"/>
          <w:iCs/>
          <w:sz w:val="24"/>
          <w:szCs w:val="24"/>
        </w:rPr>
        <w:t>NFOSiGW</w:t>
      </w:r>
      <w:proofErr w:type="spellEnd"/>
      <w:r w:rsidR="00762AAF" w:rsidRPr="007350CE">
        <w:rPr>
          <w:rFonts w:ascii="Times New Roman" w:hAnsi="Times New Roman"/>
          <w:iCs/>
          <w:sz w:val="24"/>
          <w:szCs w:val="24"/>
        </w:rPr>
        <w:t xml:space="preserve"> lub </w:t>
      </w:r>
      <w:proofErr w:type="spellStart"/>
      <w:r w:rsidRPr="007350CE">
        <w:rPr>
          <w:rFonts w:ascii="Times New Roman" w:hAnsi="Times New Roman"/>
          <w:iCs/>
          <w:sz w:val="24"/>
          <w:szCs w:val="24"/>
        </w:rPr>
        <w:t>WFOŚiGW</w:t>
      </w:r>
      <w:proofErr w:type="spellEnd"/>
      <w:r w:rsidRPr="007350CE">
        <w:rPr>
          <w:rFonts w:ascii="Times New Roman" w:hAnsi="Times New Roman"/>
          <w:iCs/>
          <w:sz w:val="24"/>
          <w:szCs w:val="24"/>
        </w:rPr>
        <w:t xml:space="preserve">. Taka czynność jest więc łatwa, szybka i nie powinna powodować komplikacji. </w:t>
      </w:r>
    </w:p>
    <w:p w14:paraId="3AD202F6" w14:textId="77777777" w:rsidR="0060429A" w:rsidRPr="007350CE" w:rsidRDefault="0060429A"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Nowelizacja ustawy o opłacie skarbowej</w:t>
      </w:r>
      <w:r w:rsidR="00A8617A" w:rsidRPr="007350CE">
        <w:rPr>
          <w:rFonts w:ascii="Times New Roman" w:hAnsi="Times New Roman"/>
          <w:sz w:val="24"/>
          <w:szCs w:val="24"/>
        </w:rPr>
        <w:t xml:space="preserve"> (art. </w:t>
      </w:r>
      <w:r w:rsidR="00EB2264">
        <w:rPr>
          <w:rFonts w:ascii="Times New Roman" w:hAnsi="Times New Roman"/>
          <w:sz w:val="24"/>
          <w:szCs w:val="24"/>
        </w:rPr>
        <w:t>6</w:t>
      </w:r>
      <w:r w:rsidR="00A8617A" w:rsidRPr="007350CE">
        <w:rPr>
          <w:rFonts w:ascii="Times New Roman" w:hAnsi="Times New Roman"/>
          <w:sz w:val="24"/>
          <w:szCs w:val="24"/>
        </w:rPr>
        <w:t>)</w:t>
      </w:r>
      <w:r w:rsidRPr="007350CE">
        <w:rPr>
          <w:rFonts w:ascii="Times New Roman" w:hAnsi="Times New Roman"/>
          <w:sz w:val="24"/>
          <w:szCs w:val="24"/>
        </w:rPr>
        <w:t xml:space="preserve"> ma spowodować, że wydawanie zaświadczeń, o których mowa w art. 411 ust. 10</w:t>
      </w:r>
      <w:r w:rsidR="006D1BE8" w:rsidRPr="007350CE">
        <w:rPr>
          <w:rFonts w:ascii="Times New Roman" w:hAnsi="Times New Roman"/>
          <w:sz w:val="24"/>
          <w:szCs w:val="24"/>
        </w:rPr>
        <w:t>j</w:t>
      </w:r>
      <w:r w:rsidRPr="007350CE">
        <w:rPr>
          <w:rFonts w:ascii="Times New Roman" w:hAnsi="Times New Roman"/>
          <w:sz w:val="24"/>
          <w:szCs w:val="24"/>
        </w:rPr>
        <w:t xml:space="preserve">, będzie wolne od opłat. </w:t>
      </w:r>
    </w:p>
    <w:p w14:paraId="25C868BE" w14:textId="77777777" w:rsidR="0010316C" w:rsidRPr="0010316C" w:rsidRDefault="0010316C" w:rsidP="00282927">
      <w:pPr>
        <w:spacing w:before="120" w:after="0" w:line="360" w:lineRule="auto"/>
        <w:jc w:val="both"/>
        <w:rPr>
          <w:rFonts w:ascii="Times New Roman" w:hAnsi="Times New Roman"/>
          <w:sz w:val="24"/>
          <w:szCs w:val="24"/>
        </w:rPr>
      </w:pPr>
      <w:r w:rsidRPr="0010316C">
        <w:rPr>
          <w:rFonts w:ascii="Times New Roman" w:hAnsi="Times New Roman"/>
          <w:sz w:val="24"/>
          <w:szCs w:val="24"/>
        </w:rPr>
        <w:t xml:space="preserve">Przepis art. 3a ust. 2a ustawy z dnia 25 sierpnia 2006 r. o systemie monitorowania i kontrolowania jakości paliw (Dz. U. z 2019 r. poz. 660, z późn. zm.) stanowi, że </w:t>
      </w:r>
      <w:r w:rsidRPr="0010316C">
        <w:rPr>
          <w:rFonts w:ascii="Times New Roman" w:hAnsi="Times New Roman"/>
          <w:sz w:val="24"/>
          <w:szCs w:val="24"/>
        </w:rPr>
        <w:lastRenderedPageBreak/>
        <w:t>okresowy przegląd wymagań jakościowych określonych w rozporządzeniu jest dokonywany przez ministra właściwego do spraw energii w porozumieniu z ministrem właściwym do spraw klimatu i ministrem właściwym do spraw gospodarki, natomiast art. 3 ustawy z dnia 5 lipca 2018 r. o zmianie ustawy o systemie monitorowania i kontrolowania jakości paliw oraz ustawy o Krajowej Administracji Skarbowej (Dz. U. poz. 1654) stanowi, że przegląd, o którym mowa powyżej, jest wykonywany po raz pierwszy nie później niż w okresie do dwóch lat od wejścia w życie przepisów ustawy.</w:t>
      </w:r>
    </w:p>
    <w:p w14:paraId="1466FE8B" w14:textId="47284CA0" w:rsidR="0010316C" w:rsidRPr="0010316C" w:rsidRDefault="0010316C" w:rsidP="00282927">
      <w:pPr>
        <w:spacing w:before="120" w:after="0" w:line="360" w:lineRule="auto"/>
        <w:jc w:val="both"/>
        <w:rPr>
          <w:rFonts w:ascii="Times New Roman" w:hAnsi="Times New Roman"/>
          <w:sz w:val="24"/>
          <w:szCs w:val="24"/>
        </w:rPr>
      </w:pPr>
      <w:r w:rsidRPr="0010316C">
        <w:rPr>
          <w:rFonts w:ascii="Times New Roman" w:hAnsi="Times New Roman"/>
          <w:sz w:val="24"/>
          <w:szCs w:val="24"/>
        </w:rPr>
        <w:t>Ze względu na fakt, że rozporządzenie Ministra Energii z dnia 27 września 2018 r. w sprawie wymagań jakościowych dla paliw stałych weszło w życie w dniu 4 listopada 2018 r., przegląd wymagań jakościowych dla paliw stałych powinien być dokonany w terminie do dnia 4 listopada 2020 r. W związku z panującą nie tylko w Polsce, ale także na całym świecie epidemią COVID-19, zaistniała konieczność weryfikacji krajowego raportu rocznego z wyników oceny jakości powietrza za 2019 r., którą</w:t>
      </w:r>
      <w:r w:rsidR="005F68CD">
        <w:rPr>
          <w:rFonts w:ascii="Times New Roman" w:hAnsi="Times New Roman"/>
          <w:sz w:val="24"/>
          <w:szCs w:val="24"/>
        </w:rPr>
        <w:t>,</w:t>
      </w:r>
      <w:r w:rsidRPr="0010316C">
        <w:rPr>
          <w:rFonts w:ascii="Times New Roman" w:hAnsi="Times New Roman"/>
          <w:sz w:val="24"/>
          <w:szCs w:val="24"/>
        </w:rPr>
        <w:t xml:space="preserve"> zgodnie z art. 94 ust. 1d ustawy z dnia 27 kwietnia 2001 r. – Prawo ochrony środowiska</w:t>
      </w:r>
      <w:r w:rsidR="005F68CD">
        <w:rPr>
          <w:rFonts w:ascii="Times New Roman" w:hAnsi="Times New Roman"/>
          <w:sz w:val="24"/>
          <w:szCs w:val="24"/>
        </w:rPr>
        <w:t>,</w:t>
      </w:r>
      <w:r w:rsidRPr="0010316C">
        <w:rPr>
          <w:rFonts w:ascii="Times New Roman" w:hAnsi="Times New Roman"/>
          <w:sz w:val="24"/>
          <w:szCs w:val="24"/>
        </w:rPr>
        <w:t xml:space="preserve"> Główny Inspektor Ochrony Środowiska ma obowiązek udostępnić w terminie do dnia 31 października 2020 r. Podkreślić należy, że oficjalne wyniki zbiorczej oceny jakości powietrza za 2019 r., obrazujące aktualny stan powietrza w Polsce, stanowić powinny podstawę do ewentualnej zmiany wymagań jakościowych dla paliw stałych, stosowanych w urządzeniach grzewczych na paliwa stałe o nominalnej mocy do 1 MW. W tym miejscu wyjaśnić należy, że zgodnie z przeprowadzonymi w województwach ocena</w:t>
      </w:r>
      <w:r w:rsidR="00156F15">
        <w:rPr>
          <w:rFonts w:ascii="Times New Roman" w:hAnsi="Times New Roman"/>
          <w:sz w:val="24"/>
          <w:szCs w:val="24"/>
        </w:rPr>
        <w:t>mi</w:t>
      </w:r>
      <w:r w:rsidRPr="0010316C">
        <w:rPr>
          <w:rFonts w:ascii="Times New Roman" w:hAnsi="Times New Roman"/>
          <w:sz w:val="24"/>
          <w:szCs w:val="24"/>
        </w:rPr>
        <w:t xml:space="preserve"> jakości powietrza za 2019 r. stan powietrza w Polsce uległ poprawie w stosunku do 2018 r., nie mniej jednak na podstawie wstępnych informacji z porównania roku 2018 i 2019 trudno będzie oprzeć wnioski co do zmian wymagań jakościowych dla paliw stałych. Dlatego też uzasadnion</w:t>
      </w:r>
      <w:r w:rsidR="005F68CD">
        <w:rPr>
          <w:rFonts w:ascii="Times New Roman" w:hAnsi="Times New Roman"/>
          <w:sz w:val="24"/>
          <w:szCs w:val="24"/>
        </w:rPr>
        <w:t>e</w:t>
      </w:r>
      <w:r w:rsidRPr="0010316C">
        <w:rPr>
          <w:rFonts w:ascii="Times New Roman" w:hAnsi="Times New Roman"/>
          <w:sz w:val="24"/>
          <w:szCs w:val="24"/>
        </w:rPr>
        <w:t xml:space="preserve"> jest rozpoczęcie prac związanych z przygotowaniem i przeprowadzeniem pierwszego takiego przeglądu dopiero po analizie krajowych rocznych raportów z wyników oceny jakości powietrza, za okres co najmniej dwóch ostatnich lat wstecz (tj. za 2019 r. i 2020 r.), począwszy od wejścia w życie przepisów regulujących takie wymagania. </w:t>
      </w:r>
    </w:p>
    <w:p w14:paraId="4E3FD2D7" w14:textId="77777777" w:rsidR="0010316C" w:rsidRPr="007350CE" w:rsidRDefault="0010316C" w:rsidP="00282927">
      <w:pPr>
        <w:spacing w:before="120" w:after="0" w:line="360" w:lineRule="auto"/>
        <w:jc w:val="both"/>
        <w:rPr>
          <w:rFonts w:ascii="Times New Roman" w:hAnsi="Times New Roman"/>
          <w:sz w:val="24"/>
          <w:szCs w:val="24"/>
        </w:rPr>
      </w:pPr>
      <w:r w:rsidRPr="0010316C">
        <w:rPr>
          <w:rFonts w:ascii="Times New Roman" w:hAnsi="Times New Roman"/>
          <w:sz w:val="24"/>
          <w:szCs w:val="24"/>
        </w:rPr>
        <w:lastRenderedPageBreak/>
        <w:t>Mając na uwadze powyższe</w:t>
      </w:r>
      <w:r w:rsidR="005F68CD">
        <w:rPr>
          <w:rFonts w:ascii="Times New Roman" w:hAnsi="Times New Roman"/>
          <w:sz w:val="24"/>
          <w:szCs w:val="24"/>
        </w:rPr>
        <w:t>,</w:t>
      </w:r>
      <w:r w:rsidRPr="0010316C">
        <w:rPr>
          <w:rFonts w:ascii="Times New Roman" w:hAnsi="Times New Roman"/>
          <w:sz w:val="24"/>
          <w:szCs w:val="24"/>
        </w:rPr>
        <w:t xml:space="preserve"> zaistniała konieczność przesunięcia terminu przeprowadzenia przeglądu wymagań dla paliw stałych z dnia 4 listopada 2020 r. na dzień 1 lipca 2021 r.</w:t>
      </w:r>
    </w:p>
    <w:p w14:paraId="018872BA" w14:textId="77777777" w:rsidR="0081492A" w:rsidRPr="007350CE" w:rsidRDefault="00B21B99"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Projektowana ustawa</w:t>
      </w:r>
      <w:r w:rsidR="00580707" w:rsidRPr="007350CE">
        <w:rPr>
          <w:rFonts w:ascii="Times New Roman" w:hAnsi="Times New Roman"/>
          <w:sz w:val="24"/>
          <w:szCs w:val="24"/>
        </w:rPr>
        <w:t xml:space="preserve"> jest zgodn</w:t>
      </w:r>
      <w:r w:rsidRPr="007350CE">
        <w:rPr>
          <w:rFonts w:ascii="Times New Roman" w:hAnsi="Times New Roman"/>
          <w:sz w:val="24"/>
          <w:szCs w:val="24"/>
        </w:rPr>
        <w:t>a</w:t>
      </w:r>
      <w:r w:rsidR="00580707" w:rsidRPr="007350CE">
        <w:rPr>
          <w:rFonts w:ascii="Times New Roman" w:hAnsi="Times New Roman"/>
          <w:sz w:val="24"/>
          <w:szCs w:val="24"/>
        </w:rPr>
        <w:t xml:space="preserve"> z prawem Unii Europejskiej. </w:t>
      </w:r>
    </w:p>
    <w:p w14:paraId="6AA5FD45" w14:textId="4198A8EB" w:rsidR="00B21B99" w:rsidRPr="007350CE" w:rsidRDefault="00156F15" w:rsidP="00282927">
      <w:pPr>
        <w:spacing w:before="120" w:after="0" w:line="360" w:lineRule="auto"/>
        <w:jc w:val="both"/>
        <w:rPr>
          <w:rFonts w:ascii="Times New Roman" w:hAnsi="Times New Roman"/>
          <w:sz w:val="24"/>
          <w:szCs w:val="24"/>
        </w:rPr>
      </w:pPr>
      <w:r>
        <w:rPr>
          <w:rFonts w:ascii="Times New Roman" w:hAnsi="Times New Roman"/>
          <w:sz w:val="24"/>
          <w:szCs w:val="24"/>
        </w:rPr>
        <w:t>Projekt u</w:t>
      </w:r>
      <w:r w:rsidR="00B21B99" w:rsidRPr="007350CE">
        <w:rPr>
          <w:rFonts w:ascii="Times New Roman" w:hAnsi="Times New Roman"/>
          <w:sz w:val="24"/>
          <w:szCs w:val="24"/>
        </w:rPr>
        <w:t>staw</w:t>
      </w:r>
      <w:r>
        <w:rPr>
          <w:rFonts w:ascii="Times New Roman" w:hAnsi="Times New Roman"/>
          <w:sz w:val="24"/>
          <w:szCs w:val="24"/>
        </w:rPr>
        <w:t>y</w:t>
      </w:r>
      <w:r w:rsidR="00580707" w:rsidRPr="007350CE">
        <w:rPr>
          <w:rFonts w:ascii="Times New Roman" w:hAnsi="Times New Roman"/>
          <w:sz w:val="24"/>
          <w:szCs w:val="24"/>
        </w:rPr>
        <w:t xml:space="preserve"> nie wymaga przedstawiania </w:t>
      </w:r>
      <w:r w:rsidR="00A333FE" w:rsidRPr="007350CE">
        <w:rPr>
          <w:rFonts w:ascii="Times New Roman" w:hAnsi="Times New Roman"/>
          <w:sz w:val="24"/>
          <w:szCs w:val="24"/>
        </w:rPr>
        <w:t xml:space="preserve">jej </w:t>
      </w:r>
      <w:r w:rsidR="00580707" w:rsidRPr="007350CE">
        <w:rPr>
          <w:rFonts w:ascii="Times New Roman" w:hAnsi="Times New Roman"/>
          <w:sz w:val="24"/>
          <w:szCs w:val="24"/>
        </w:rPr>
        <w:t>organom i instytucjom Unii Europejskiej w celu uzyskania opinii, dokonania powiadomienia, konsultacji albo uzgodnienia. W szczególności regulacja nie mieści się w zakresie przedmiotowym zagadnień podlegających</w:t>
      </w:r>
      <w:r w:rsidR="00B21B99" w:rsidRPr="007350CE">
        <w:rPr>
          <w:rFonts w:ascii="Times New Roman" w:hAnsi="Times New Roman"/>
          <w:sz w:val="24"/>
          <w:szCs w:val="24"/>
        </w:rPr>
        <w:t xml:space="preserve"> </w:t>
      </w:r>
      <w:r w:rsidR="00580707" w:rsidRPr="007350CE">
        <w:rPr>
          <w:rFonts w:ascii="Times New Roman" w:hAnsi="Times New Roman"/>
          <w:sz w:val="24"/>
          <w:szCs w:val="24"/>
        </w:rPr>
        <w:t xml:space="preserve">konsultacjom z Europejskim Bankiem Centralnym, zgodnie z art. 2 ust. 1 </w:t>
      </w:r>
      <w:r w:rsidR="00F66276" w:rsidRPr="007350CE">
        <w:rPr>
          <w:rFonts w:ascii="Times New Roman" w:hAnsi="Times New Roman"/>
          <w:sz w:val="24"/>
          <w:szCs w:val="24"/>
        </w:rPr>
        <w:t>decyzji Rady z dnia 29 czerwca 1998 r. (98/415/WE) w sprawie konsultacji Europejskiego Banku Centralnego udzielanych władzom krajowym w sprawie projektów przepisów prawnych</w:t>
      </w:r>
      <w:r w:rsidR="00580707" w:rsidRPr="007350CE">
        <w:rPr>
          <w:rFonts w:ascii="Times New Roman" w:hAnsi="Times New Roman"/>
          <w:sz w:val="24"/>
          <w:szCs w:val="24"/>
        </w:rPr>
        <w:t xml:space="preserve"> (Dz. Urz. UE L</w:t>
      </w:r>
      <w:r w:rsidR="00B21B99" w:rsidRPr="007350CE">
        <w:rPr>
          <w:rFonts w:ascii="Times New Roman" w:hAnsi="Times New Roman"/>
          <w:sz w:val="24"/>
          <w:szCs w:val="24"/>
        </w:rPr>
        <w:t xml:space="preserve"> </w:t>
      </w:r>
      <w:r w:rsidR="00580707" w:rsidRPr="007350CE">
        <w:rPr>
          <w:rFonts w:ascii="Times New Roman" w:hAnsi="Times New Roman"/>
          <w:sz w:val="24"/>
          <w:szCs w:val="24"/>
        </w:rPr>
        <w:t>189 z 03.07.1998, s</w:t>
      </w:r>
      <w:r w:rsidR="002D415D" w:rsidRPr="007350CE">
        <w:rPr>
          <w:rFonts w:ascii="Times New Roman" w:hAnsi="Times New Roman"/>
          <w:sz w:val="24"/>
          <w:szCs w:val="24"/>
        </w:rPr>
        <w:t>tr</w:t>
      </w:r>
      <w:r w:rsidR="00580707" w:rsidRPr="007350CE">
        <w:rPr>
          <w:rFonts w:ascii="Times New Roman" w:hAnsi="Times New Roman"/>
          <w:sz w:val="24"/>
          <w:szCs w:val="24"/>
        </w:rPr>
        <w:t>.</w:t>
      </w:r>
      <w:r w:rsidR="00BB596D" w:rsidRPr="007350CE">
        <w:rPr>
          <w:rFonts w:ascii="Times New Roman" w:hAnsi="Times New Roman"/>
          <w:sz w:val="24"/>
          <w:szCs w:val="24"/>
        </w:rPr>
        <w:t> </w:t>
      </w:r>
      <w:r w:rsidR="00580707" w:rsidRPr="007350CE">
        <w:rPr>
          <w:rFonts w:ascii="Times New Roman" w:hAnsi="Times New Roman"/>
          <w:sz w:val="24"/>
          <w:szCs w:val="24"/>
        </w:rPr>
        <w:t>42).</w:t>
      </w:r>
      <w:r w:rsidR="00B21B99" w:rsidRPr="007350CE">
        <w:rPr>
          <w:rFonts w:ascii="Times New Roman" w:hAnsi="Times New Roman"/>
          <w:sz w:val="24"/>
          <w:szCs w:val="24"/>
        </w:rPr>
        <w:t xml:space="preserve"> </w:t>
      </w:r>
    </w:p>
    <w:p w14:paraId="7CF226A4" w14:textId="77777777" w:rsidR="0081492A" w:rsidRDefault="0081492A"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 xml:space="preserve">Zgodnie z art. 5 ustawy dnia 7 lipca 2005 r. o działalności lobbingowej w procesie stanowienia prawa (Dz. U. z 2017 r. poz. 248) oraz § 52 uchwały nr 190 Rady Ministrów z dnia 29 października 2013 r. – Regulamin pracy Rady Ministrów (M.P. z 2016 r. poz. 1006, z późn. zm.) projekt ustawy został </w:t>
      </w:r>
      <w:r w:rsidR="00176ACE" w:rsidRPr="007350CE">
        <w:rPr>
          <w:rFonts w:ascii="Times New Roman" w:hAnsi="Times New Roman"/>
          <w:sz w:val="24"/>
          <w:szCs w:val="24"/>
        </w:rPr>
        <w:t xml:space="preserve">udostępniony </w:t>
      </w:r>
      <w:r w:rsidRPr="007350CE">
        <w:rPr>
          <w:rFonts w:ascii="Times New Roman" w:hAnsi="Times New Roman"/>
          <w:sz w:val="24"/>
          <w:szCs w:val="24"/>
        </w:rPr>
        <w:t xml:space="preserve">w Biuletynie Informacji Publicznej </w:t>
      </w:r>
      <w:r w:rsidR="00176ACE" w:rsidRPr="007350CE">
        <w:rPr>
          <w:rFonts w:ascii="Times New Roman" w:hAnsi="Times New Roman"/>
          <w:sz w:val="24"/>
          <w:szCs w:val="24"/>
        </w:rPr>
        <w:t xml:space="preserve">Ministerstwa Rozwoju oraz </w:t>
      </w:r>
      <w:r w:rsidRPr="007350CE">
        <w:rPr>
          <w:rFonts w:ascii="Times New Roman" w:hAnsi="Times New Roman"/>
          <w:sz w:val="24"/>
          <w:szCs w:val="24"/>
        </w:rPr>
        <w:t>na stronie podmiotowej Rządowego Centrum Legislacji w serwisie Rządowy Proces Legislacyjny.</w:t>
      </w:r>
    </w:p>
    <w:p w14:paraId="70C1606E" w14:textId="18952966" w:rsidR="00620B0F" w:rsidRPr="007350CE" w:rsidRDefault="00620B0F" w:rsidP="00282927">
      <w:pPr>
        <w:spacing w:before="120" w:after="0" w:line="360" w:lineRule="auto"/>
        <w:jc w:val="both"/>
        <w:rPr>
          <w:rFonts w:ascii="Times New Roman" w:hAnsi="Times New Roman"/>
          <w:sz w:val="24"/>
          <w:szCs w:val="24"/>
        </w:rPr>
      </w:pPr>
      <w:r w:rsidRPr="00620B0F">
        <w:rPr>
          <w:rFonts w:ascii="Times New Roman" w:hAnsi="Times New Roman"/>
          <w:sz w:val="24"/>
          <w:szCs w:val="24"/>
        </w:rPr>
        <w:t xml:space="preserve">Projektowane rozwiązania angażują w proces inwentaryzacji budynków m.in. przedsiębiorców w postaci osób z uprawnieniami kominiarskimi </w:t>
      </w:r>
      <w:r w:rsidR="00140A39">
        <w:rPr>
          <w:rFonts w:ascii="Times New Roman" w:hAnsi="Times New Roman"/>
          <w:sz w:val="24"/>
          <w:szCs w:val="24"/>
        </w:rPr>
        <w:t>–</w:t>
      </w:r>
      <w:r w:rsidRPr="00620B0F">
        <w:rPr>
          <w:rFonts w:ascii="Times New Roman" w:hAnsi="Times New Roman"/>
          <w:sz w:val="24"/>
          <w:szCs w:val="24"/>
        </w:rPr>
        <w:t xml:space="preserve"> mistrzów kominiarskich, osób z uprawnieniami budowlanymi odpowiedniej specjalności instalacyjnej, osób sporządzających świadectwa charakterystyki energetycznej budynku, osób przeprowadzających kontrolę stanu technicznego systemu ogrzewania. Podmiotom tym, jako zasilającym CEEB w dane w ramach dokonywanych przeglądów/inwentaryzacji, zostanie udostępniona funkcjonalność wprowadzenia do CEEB danych dotyczących stanu technicznego budynków </w:t>
      </w:r>
      <w:r w:rsidR="005F68CD">
        <w:rPr>
          <w:rFonts w:ascii="Times New Roman" w:hAnsi="Times New Roman"/>
          <w:sz w:val="24"/>
          <w:szCs w:val="24"/>
        </w:rPr>
        <w:t>–</w:t>
      </w:r>
      <w:r w:rsidRPr="00620B0F">
        <w:rPr>
          <w:rFonts w:ascii="Times New Roman" w:hAnsi="Times New Roman"/>
          <w:sz w:val="24"/>
          <w:szCs w:val="24"/>
        </w:rPr>
        <w:t xml:space="preserve"> na podstawie wyników przeprowadzanej/</w:t>
      </w:r>
      <w:proofErr w:type="spellStart"/>
      <w:r w:rsidRPr="00620B0F">
        <w:rPr>
          <w:rFonts w:ascii="Times New Roman" w:hAnsi="Times New Roman"/>
          <w:sz w:val="24"/>
          <w:szCs w:val="24"/>
        </w:rPr>
        <w:t>nego</w:t>
      </w:r>
      <w:proofErr w:type="spellEnd"/>
      <w:r w:rsidRPr="00620B0F">
        <w:rPr>
          <w:rFonts w:ascii="Times New Roman" w:hAnsi="Times New Roman"/>
          <w:sz w:val="24"/>
          <w:szCs w:val="24"/>
        </w:rPr>
        <w:t xml:space="preserve"> przeglądu/inwentaryzacji. System zapewni dostęp do danych zgromadzonych w CEEB, zaś wprowadzenie danych do CEEB nastąpi w czasie rzeczywistym, tj. w trakcie wykonania czynności skutkującej koniecznością̨ przekazania danych do CEEB. Wprowadzenie danych do CEEB nastąpi przez pobranie danych zgromadzo</w:t>
      </w:r>
      <w:r w:rsidRPr="00620B0F">
        <w:rPr>
          <w:rFonts w:ascii="Times New Roman" w:hAnsi="Times New Roman"/>
          <w:sz w:val="24"/>
          <w:szCs w:val="24"/>
        </w:rPr>
        <w:lastRenderedPageBreak/>
        <w:t>nych w CEEB, ich weryfikację oraz wpisanie do CEEB nowych danych – co umożliwi aktualizację danych gromadzonych w CEEB. System zapewni możliwość obsługi wniosku o wpis osoby uprawnionej do wprowadzania danych do CEEB za pośrednictwem e-usług, która umożliwi uprawnionym osobom będącym przedsiębiorcami możliwość wpisania się do wykazu osób uprawnionych, dostęp do elektronicznego formularza wniosku o uzyskanie wpisu osoby uprawnionej do wprowadzania danych do CEEB. W ramach usługi możliwe będzie przesłanie niezbędnych dokumentów i danych, potwierdzających posiadane uprawnienia wnioskującego, uzyskanie potwierdzenia ich przesłania, sprawdzenie stanu weryfikacji wniosku przez użytkownika oraz uzyskanie potwierdzenia nadania dostępu do wykazu osób uprawnionych CEEB.</w:t>
      </w:r>
    </w:p>
    <w:p w14:paraId="459D49BB" w14:textId="1588A42C" w:rsidR="00C51EDE" w:rsidRPr="007350CE" w:rsidRDefault="00176ACE" w:rsidP="00282927">
      <w:pPr>
        <w:spacing w:before="120" w:after="0" w:line="360" w:lineRule="auto"/>
        <w:jc w:val="both"/>
        <w:rPr>
          <w:rFonts w:ascii="Times New Roman" w:hAnsi="Times New Roman"/>
          <w:sz w:val="24"/>
          <w:szCs w:val="24"/>
        </w:rPr>
      </w:pPr>
      <w:r w:rsidRPr="007350CE">
        <w:rPr>
          <w:rFonts w:ascii="Times New Roman" w:hAnsi="Times New Roman"/>
          <w:sz w:val="24"/>
          <w:szCs w:val="24"/>
        </w:rPr>
        <w:t>Projekt ustawy nie zawiera przepisów technicznych w rozumieniu rozporządzenia Rady Ministrów z dnia 23 grudnia 2002 r. w sprawie sposobu funkcjonowania krajowego systemu notyfikacji norm i aktów prawnych (Dz. U. poz. 2039</w:t>
      </w:r>
      <w:r w:rsidR="00057184" w:rsidRPr="007350CE">
        <w:rPr>
          <w:rFonts w:ascii="Times New Roman" w:hAnsi="Times New Roman"/>
          <w:sz w:val="24"/>
          <w:szCs w:val="24"/>
        </w:rPr>
        <w:t>, z późn. zm.</w:t>
      </w:r>
      <w:r w:rsidRPr="007350CE">
        <w:rPr>
          <w:rFonts w:ascii="Times New Roman" w:hAnsi="Times New Roman"/>
          <w:sz w:val="24"/>
          <w:szCs w:val="24"/>
        </w:rPr>
        <w:t>) i w związku z tym nie podlega</w:t>
      </w:r>
      <w:r w:rsidR="00140A39">
        <w:rPr>
          <w:rFonts w:ascii="Times New Roman" w:hAnsi="Times New Roman"/>
          <w:sz w:val="24"/>
          <w:szCs w:val="24"/>
        </w:rPr>
        <w:t xml:space="preserve"> </w:t>
      </w:r>
      <w:r w:rsidRPr="007350CE">
        <w:rPr>
          <w:rFonts w:ascii="Times New Roman" w:hAnsi="Times New Roman"/>
          <w:sz w:val="24"/>
          <w:szCs w:val="24"/>
        </w:rPr>
        <w:t>notyfikacji w rozumieniu tego rozporządzenia.</w:t>
      </w:r>
    </w:p>
    <w:p w14:paraId="74DECE6A" w14:textId="50C4C7E7" w:rsidR="00483C51" w:rsidRPr="00632996" w:rsidRDefault="00440AF1" w:rsidP="00282927">
      <w:pPr>
        <w:spacing w:before="120" w:after="0" w:line="360" w:lineRule="auto"/>
        <w:jc w:val="both"/>
        <w:rPr>
          <w:rFonts w:ascii="Times New Roman" w:hAnsi="Times New Roman"/>
          <w:sz w:val="24"/>
          <w:szCs w:val="24"/>
        </w:rPr>
      </w:pPr>
      <w:r w:rsidRPr="007350CE">
        <w:rPr>
          <w:rFonts w:ascii="Times New Roman" w:hAnsi="Times New Roman"/>
          <w:bCs/>
          <w:color w:val="000000"/>
          <w:sz w:val="24"/>
          <w:szCs w:val="24"/>
        </w:rPr>
        <w:t>Ustawa wejdzie w życie po upływie 30 dni od dnia jej ogłoszenia, z tym, że uruchomienie poszczególnych części funkcjonalności systemu teleinformatycznego obsługującego CEEB nastąpi po ogłoszeniu komunikatu ministra właściwego do spraw budownictwa, planowania i zagospodarowania przestrzennego oraz mieszkalnictwa o gotowości do wdrożenia rozwiązań technicznych pozwalających na uruchomienie poszczególnych funkcjonalności tego systemu. Jest to efekt etapowego wdrożenia systemu informatycznego, w celu zapewnienia stopniowego wprowadzania poszczególnych elementów CEEB. Ponadto</w:t>
      </w:r>
      <w:r w:rsidR="00156F15">
        <w:rPr>
          <w:rFonts w:ascii="Times New Roman" w:hAnsi="Times New Roman"/>
          <w:bCs/>
          <w:color w:val="000000"/>
          <w:sz w:val="24"/>
          <w:szCs w:val="24"/>
        </w:rPr>
        <w:t>,</w:t>
      </w:r>
      <w:r w:rsidRPr="007350CE">
        <w:rPr>
          <w:rFonts w:ascii="Times New Roman" w:hAnsi="Times New Roman"/>
          <w:bCs/>
          <w:color w:val="000000"/>
          <w:sz w:val="24"/>
          <w:szCs w:val="24"/>
        </w:rPr>
        <w:t xml:space="preserve"> mając na uwadze konieczność usprawnienia działania funkcjonującego rządowego programu priorytetowego „Czyste Powietrze”</w:t>
      </w:r>
      <w:r w:rsidR="00E92A92">
        <w:rPr>
          <w:rFonts w:ascii="Times New Roman" w:hAnsi="Times New Roman"/>
          <w:bCs/>
          <w:color w:val="000000"/>
          <w:sz w:val="24"/>
          <w:szCs w:val="24"/>
        </w:rPr>
        <w:t>,</w:t>
      </w:r>
      <w:r w:rsidR="00140A39">
        <w:rPr>
          <w:rFonts w:ascii="Times New Roman" w:hAnsi="Times New Roman"/>
          <w:bCs/>
          <w:color w:val="000000"/>
          <w:sz w:val="24"/>
          <w:szCs w:val="24"/>
        </w:rPr>
        <w:t xml:space="preserve"> </w:t>
      </w:r>
      <w:r w:rsidRPr="007350CE">
        <w:rPr>
          <w:rFonts w:ascii="Times New Roman" w:hAnsi="Times New Roman"/>
          <w:bCs/>
          <w:color w:val="000000"/>
          <w:sz w:val="24"/>
          <w:szCs w:val="24"/>
        </w:rPr>
        <w:t>przepisy art. 5 ust. 3</w:t>
      </w:r>
      <w:r w:rsidR="005C29D5" w:rsidRPr="007350CE">
        <w:rPr>
          <w:rFonts w:ascii="Times New Roman" w:hAnsi="Times New Roman"/>
          <w:bCs/>
          <w:color w:val="000000"/>
          <w:sz w:val="24"/>
          <w:szCs w:val="24"/>
        </w:rPr>
        <w:t xml:space="preserve"> oraz</w:t>
      </w:r>
      <w:r w:rsidRPr="007350CE">
        <w:rPr>
          <w:rFonts w:ascii="Times New Roman" w:hAnsi="Times New Roman"/>
          <w:bCs/>
          <w:color w:val="000000"/>
          <w:sz w:val="24"/>
          <w:szCs w:val="24"/>
        </w:rPr>
        <w:t xml:space="preserve"> art. 6 wejdą w życie po upływie 14 dni od dnia ogłoszenia ustawy.</w:t>
      </w:r>
      <w:r>
        <w:rPr>
          <w:rFonts w:ascii="Times New Roman" w:hAnsi="Times New Roman"/>
          <w:bCs/>
          <w:color w:val="000000"/>
          <w:sz w:val="24"/>
          <w:szCs w:val="24"/>
        </w:rPr>
        <w:t xml:space="preserve"> </w:t>
      </w:r>
    </w:p>
    <w:sectPr w:rsidR="00483C51" w:rsidRPr="00632996" w:rsidSect="00282927">
      <w:footerReference w:type="default" r:id="rId9"/>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A1AC46" w16cid:durableId="22D9A91E"/>
  <w16cid:commentId w16cid:paraId="2F5AC555" w16cid:durableId="22D9A9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BDB3C" w14:textId="77777777" w:rsidR="002B7211" w:rsidRDefault="002B7211" w:rsidP="00B06224">
      <w:pPr>
        <w:spacing w:after="0" w:line="240" w:lineRule="auto"/>
      </w:pPr>
      <w:r>
        <w:separator/>
      </w:r>
    </w:p>
  </w:endnote>
  <w:endnote w:type="continuationSeparator" w:id="0">
    <w:p w14:paraId="39B0D9B5" w14:textId="77777777" w:rsidR="002B7211" w:rsidRDefault="002B7211" w:rsidP="00B06224">
      <w:pPr>
        <w:spacing w:after="0" w:line="240" w:lineRule="auto"/>
      </w:pPr>
      <w:r>
        <w:continuationSeparator/>
      </w:r>
    </w:p>
  </w:endnote>
  <w:endnote w:type="continuationNotice" w:id="1">
    <w:p w14:paraId="29837C58" w14:textId="77777777" w:rsidR="002B7211" w:rsidRDefault="002B72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AF69" w14:textId="2B03CF4B" w:rsidR="00E93AE3" w:rsidRPr="00282927" w:rsidRDefault="00E93AE3" w:rsidP="00282927">
    <w:pPr>
      <w:pStyle w:val="Stopka"/>
      <w:jc w:val="center"/>
      <w:rPr>
        <w:rFonts w:ascii="Times New Roman" w:hAnsi="Times New Roman"/>
        <w:sz w:val="24"/>
        <w:szCs w:val="24"/>
      </w:rPr>
    </w:pPr>
    <w:r w:rsidRPr="00282927">
      <w:rPr>
        <w:rFonts w:ascii="Times New Roman" w:hAnsi="Times New Roman"/>
        <w:sz w:val="24"/>
        <w:szCs w:val="24"/>
      </w:rPr>
      <w:fldChar w:fldCharType="begin"/>
    </w:r>
    <w:r w:rsidRPr="00282927">
      <w:rPr>
        <w:rFonts w:ascii="Times New Roman" w:hAnsi="Times New Roman"/>
        <w:sz w:val="24"/>
        <w:szCs w:val="24"/>
      </w:rPr>
      <w:instrText>PAGE   \* MERGEFORMAT</w:instrText>
    </w:r>
    <w:r w:rsidRPr="00282927">
      <w:rPr>
        <w:rFonts w:ascii="Times New Roman" w:hAnsi="Times New Roman"/>
        <w:sz w:val="24"/>
        <w:szCs w:val="24"/>
      </w:rPr>
      <w:fldChar w:fldCharType="separate"/>
    </w:r>
    <w:r w:rsidR="00862B60">
      <w:rPr>
        <w:rFonts w:ascii="Times New Roman" w:hAnsi="Times New Roman"/>
        <w:noProof/>
        <w:sz w:val="24"/>
        <w:szCs w:val="24"/>
      </w:rPr>
      <w:t>21</w:t>
    </w:r>
    <w:r w:rsidRPr="00282927">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EF159" w14:textId="77777777" w:rsidR="002B7211" w:rsidRDefault="002B7211" w:rsidP="00B06224">
      <w:pPr>
        <w:spacing w:after="0" w:line="240" w:lineRule="auto"/>
      </w:pPr>
      <w:r>
        <w:separator/>
      </w:r>
    </w:p>
  </w:footnote>
  <w:footnote w:type="continuationSeparator" w:id="0">
    <w:p w14:paraId="534518DD" w14:textId="77777777" w:rsidR="002B7211" w:rsidRDefault="002B7211" w:rsidP="00B06224">
      <w:pPr>
        <w:spacing w:after="0" w:line="240" w:lineRule="auto"/>
      </w:pPr>
      <w:r>
        <w:continuationSeparator/>
      </w:r>
    </w:p>
  </w:footnote>
  <w:footnote w:type="continuationNotice" w:id="1">
    <w:p w14:paraId="1A6143BB" w14:textId="77777777" w:rsidR="002B7211" w:rsidRDefault="002B72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660A"/>
    <w:multiLevelType w:val="hybridMultilevel"/>
    <w:tmpl w:val="404E7F7C"/>
    <w:lvl w:ilvl="0" w:tplc="D108C25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8971FC"/>
    <w:multiLevelType w:val="hybridMultilevel"/>
    <w:tmpl w:val="5DEC8744"/>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C539B9"/>
    <w:multiLevelType w:val="hybridMultilevel"/>
    <w:tmpl w:val="2C16C346"/>
    <w:lvl w:ilvl="0" w:tplc="31A4BF8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CF12D5"/>
    <w:multiLevelType w:val="hybridMultilevel"/>
    <w:tmpl w:val="3582139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AF3A1A"/>
    <w:multiLevelType w:val="hybridMultilevel"/>
    <w:tmpl w:val="6150B9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707708"/>
    <w:multiLevelType w:val="hybridMultilevel"/>
    <w:tmpl w:val="95A8E260"/>
    <w:lvl w:ilvl="0" w:tplc="E4B20CB6">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3403B6"/>
    <w:multiLevelType w:val="hybridMultilevel"/>
    <w:tmpl w:val="1E169A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8978E9"/>
    <w:multiLevelType w:val="hybridMultilevel"/>
    <w:tmpl w:val="C5B67B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F56558"/>
    <w:multiLevelType w:val="hybridMultilevel"/>
    <w:tmpl w:val="35C069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041B76"/>
    <w:multiLevelType w:val="hybridMultilevel"/>
    <w:tmpl w:val="7AE2BF62"/>
    <w:lvl w:ilvl="0" w:tplc="E7EE46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AF29A5"/>
    <w:multiLevelType w:val="hybridMultilevel"/>
    <w:tmpl w:val="CC741A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5C124D"/>
    <w:multiLevelType w:val="hybridMultilevel"/>
    <w:tmpl w:val="71FC497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155D3321"/>
    <w:multiLevelType w:val="hybridMultilevel"/>
    <w:tmpl w:val="90D493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94433A"/>
    <w:multiLevelType w:val="hybridMultilevel"/>
    <w:tmpl w:val="5AB2EAE0"/>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3A79A4"/>
    <w:multiLevelType w:val="hybridMultilevel"/>
    <w:tmpl w:val="EE56F4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5C5AF8"/>
    <w:multiLevelType w:val="hybridMultilevel"/>
    <w:tmpl w:val="64989A1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BB1B9D"/>
    <w:multiLevelType w:val="hybridMultilevel"/>
    <w:tmpl w:val="97A65FEC"/>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A3625AE"/>
    <w:multiLevelType w:val="hybridMultilevel"/>
    <w:tmpl w:val="6A4A03EC"/>
    <w:lvl w:ilvl="0" w:tplc="145097C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8D285C"/>
    <w:multiLevelType w:val="hybridMultilevel"/>
    <w:tmpl w:val="404E7F7C"/>
    <w:lvl w:ilvl="0" w:tplc="D108C25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FA704E"/>
    <w:multiLevelType w:val="hybridMultilevel"/>
    <w:tmpl w:val="E85CCFEE"/>
    <w:lvl w:ilvl="0" w:tplc="93441BF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445508"/>
    <w:multiLevelType w:val="hybridMultilevel"/>
    <w:tmpl w:val="46DA8B56"/>
    <w:lvl w:ilvl="0" w:tplc="B16C0B0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3BF3236D"/>
    <w:multiLevelType w:val="hybridMultilevel"/>
    <w:tmpl w:val="98C6710E"/>
    <w:lvl w:ilvl="0" w:tplc="B16C0B0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F04428"/>
    <w:multiLevelType w:val="hybridMultilevel"/>
    <w:tmpl w:val="BFD86AD2"/>
    <w:lvl w:ilvl="0" w:tplc="04150017">
      <w:start w:val="1"/>
      <w:numFmt w:val="lowerLetter"/>
      <w:lvlText w:val="%1)"/>
      <w:lvlJc w:val="left"/>
      <w:pPr>
        <w:ind w:left="720" w:hanging="360"/>
      </w:pPr>
    </w:lvl>
    <w:lvl w:ilvl="1" w:tplc="7C867E7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0D3802"/>
    <w:multiLevelType w:val="hybridMultilevel"/>
    <w:tmpl w:val="C9A8E67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530774E4"/>
    <w:multiLevelType w:val="hybridMultilevel"/>
    <w:tmpl w:val="3582139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63214D5"/>
    <w:multiLevelType w:val="hybridMultilevel"/>
    <w:tmpl w:val="AF3C0D6E"/>
    <w:lvl w:ilvl="0" w:tplc="B16C0B0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8964C4"/>
    <w:multiLevelType w:val="hybridMultilevel"/>
    <w:tmpl w:val="2842CE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B6913AC"/>
    <w:multiLevelType w:val="hybridMultilevel"/>
    <w:tmpl w:val="F86A9E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F9D6191"/>
    <w:multiLevelType w:val="hybridMultilevel"/>
    <w:tmpl w:val="26B660A0"/>
    <w:lvl w:ilvl="0" w:tplc="B16C0B0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61A83798"/>
    <w:multiLevelType w:val="hybridMultilevel"/>
    <w:tmpl w:val="98AA228E"/>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3101929"/>
    <w:multiLevelType w:val="hybridMultilevel"/>
    <w:tmpl w:val="6FAECD4C"/>
    <w:lvl w:ilvl="0" w:tplc="04150011">
      <w:start w:val="1"/>
      <w:numFmt w:val="decimal"/>
      <w:lvlText w:val="%1)"/>
      <w:lvlJc w:val="left"/>
      <w:pPr>
        <w:ind w:left="772" w:hanging="360"/>
      </w:pPr>
      <w:rPr>
        <w:rFonts w:hint="default"/>
      </w:rPr>
    </w:lvl>
    <w:lvl w:ilvl="1" w:tplc="04150003" w:tentative="1">
      <w:start w:val="1"/>
      <w:numFmt w:val="bullet"/>
      <w:lvlText w:val="o"/>
      <w:lvlJc w:val="left"/>
      <w:pPr>
        <w:ind w:left="1492" w:hanging="360"/>
      </w:pPr>
      <w:rPr>
        <w:rFonts w:ascii="Courier New" w:hAnsi="Courier New" w:cs="Courier New" w:hint="default"/>
      </w:rPr>
    </w:lvl>
    <w:lvl w:ilvl="2" w:tplc="04150005" w:tentative="1">
      <w:start w:val="1"/>
      <w:numFmt w:val="bullet"/>
      <w:lvlText w:val=""/>
      <w:lvlJc w:val="left"/>
      <w:pPr>
        <w:ind w:left="2212" w:hanging="360"/>
      </w:pPr>
      <w:rPr>
        <w:rFonts w:ascii="Wingdings" w:hAnsi="Wingdings" w:hint="default"/>
      </w:rPr>
    </w:lvl>
    <w:lvl w:ilvl="3" w:tplc="04150001" w:tentative="1">
      <w:start w:val="1"/>
      <w:numFmt w:val="bullet"/>
      <w:lvlText w:val=""/>
      <w:lvlJc w:val="left"/>
      <w:pPr>
        <w:ind w:left="2932" w:hanging="360"/>
      </w:pPr>
      <w:rPr>
        <w:rFonts w:ascii="Symbol" w:hAnsi="Symbol" w:hint="default"/>
      </w:rPr>
    </w:lvl>
    <w:lvl w:ilvl="4" w:tplc="04150003" w:tentative="1">
      <w:start w:val="1"/>
      <w:numFmt w:val="bullet"/>
      <w:lvlText w:val="o"/>
      <w:lvlJc w:val="left"/>
      <w:pPr>
        <w:ind w:left="3652" w:hanging="360"/>
      </w:pPr>
      <w:rPr>
        <w:rFonts w:ascii="Courier New" w:hAnsi="Courier New" w:cs="Courier New" w:hint="default"/>
      </w:rPr>
    </w:lvl>
    <w:lvl w:ilvl="5" w:tplc="04150005" w:tentative="1">
      <w:start w:val="1"/>
      <w:numFmt w:val="bullet"/>
      <w:lvlText w:val=""/>
      <w:lvlJc w:val="left"/>
      <w:pPr>
        <w:ind w:left="4372" w:hanging="360"/>
      </w:pPr>
      <w:rPr>
        <w:rFonts w:ascii="Wingdings" w:hAnsi="Wingdings" w:hint="default"/>
      </w:rPr>
    </w:lvl>
    <w:lvl w:ilvl="6" w:tplc="04150001" w:tentative="1">
      <w:start w:val="1"/>
      <w:numFmt w:val="bullet"/>
      <w:lvlText w:val=""/>
      <w:lvlJc w:val="left"/>
      <w:pPr>
        <w:ind w:left="5092" w:hanging="360"/>
      </w:pPr>
      <w:rPr>
        <w:rFonts w:ascii="Symbol" w:hAnsi="Symbol" w:hint="default"/>
      </w:rPr>
    </w:lvl>
    <w:lvl w:ilvl="7" w:tplc="04150003" w:tentative="1">
      <w:start w:val="1"/>
      <w:numFmt w:val="bullet"/>
      <w:lvlText w:val="o"/>
      <w:lvlJc w:val="left"/>
      <w:pPr>
        <w:ind w:left="5812" w:hanging="360"/>
      </w:pPr>
      <w:rPr>
        <w:rFonts w:ascii="Courier New" w:hAnsi="Courier New" w:cs="Courier New" w:hint="default"/>
      </w:rPr>
    </w:lvl>
    <w:lvl w:ilvl="8" w:tplc="04150005" w:tentative="1">
      <w:start w:val="1"/>
      <w:numFmt w:val="bullet"/>
      <w:lvlText w:val=""/>
      <w:lvlJc w:val="left"/>
      <w:pPr>
        <w:ind w:left="6532" w:hanging="360"/>
      </w:pPr>
      <w:rPr>
        <w:rFonts w:ascii="Wingdings" w:hAnsi="Wingdings" w:hint="default"/>
      </w:rPr>
    </w:lvl>
  </w:abstractNum>
  <w:abstractNum w:abstractNumId="31" w15:restartNumberingAfterBreak="0">
    <w:nsid w:val="631D132C"/>
    <w:multiLevelType w:val="hybridMultilevel"/>
    <w:tmpl w:val="8966A248"/>
    <w:lvl w:ilvl="0" w:tplc="F81842A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460CB1"/>
    <w:multiLevelType w:val="hybridMultilevel"/>
    <w:tmpl w:val="EE56F4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4B5CF6"/>
    <w:multiLevelType w:val="hybridMultilevel"/>
    <w:tmpl w:val="F312C1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620DAF"/>
    <w:multiLevelType w:val="hybridMultilevel"/>
    <w:tmpl w:val="422AB44E"/>
    <w:lvl w:ilvl="0" w:tplc="E2AC731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215FF1"/>
    <w:multiLevelType w:val="hybridMultilevel"/>
    <w:tmpl w:val="B204B884"/>
    <w:lvl w:ilvl="0" w:tplc="B16C0B0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6" w15:restartNumberingAfterBreak="0">
    <w:nsid w:val="6FED2CB6"/>
    <w:multiLevelType w:val="hybridMultilevel"/>
    <w:tmpl w:val="69CE8EB2"/>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20911E6"/>
    <w:multiLevelType w:val="hybridMultilevel"/>
    <w:tmpl w:val="E85CCFEE"/>
    <w:lvl w:ilvl="0" w:tplc="93441BF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5756609"/>
    <w:multiLevelType w:val="hybridMultilevel"/>
    <w:tmpl w:val="EE56F4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60F0102"/>
    <w:multiLevelType w:val="hybridMultilevel"/>
    <w:tmpl w:val="B4547B7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9AE57B9"/>
    <w:multiLevelType w:val="hybridMultilevel"/>
    <w:tmpl w:val="47A84B5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901C6A"/>
    <w:multiLevelType w:val="hybridMultilevel"/>
    <w:tmpl w:val="944EDA1C"/>
    <w:lvl w:ilvl="0" w:tplc="4F4EF490">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E84BE9"/>
    <w:multiLevelType w:val="hybridMultilevel"/>
    <w:tmpl w:val="463AB144"/>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27"/>
  </w:num>
  <w:num w:numId="4">
    <w:abstractNumId w:val="7"/>
  </w:num>
  <w:num w:numId="5">
    <w:abstractNumId w:val="38"/>
  </w:num>
  <w:num w:numId="6">
    <w:abstractNumId w:val="1"/>
  </w:num>
  <w:num w:numId="7">
    <w:abstractNumId w:val="24"/>
  </w:num>
  <w:num w:numId="8">
    <w:abstractNumId w:val="29"/>
  </w:num>
  <w:num w:numId="9">
    <w:abstractNumId w:val="13"/>
  </w:num>
  <w:num w:numId="10">
    <w:abstractNumId w:val="0"/>
  </w:num>
  <w:num w:numId="11">
    <w:abstractNumId w:val="20"/>
  </w:num>
  <w:num w:numId="12">
    <w:abstractNumId w:val="35"/>
  </w:num>
  <w:num w:numId="13">
    <w:abstractNumId w:val="37"/>
  </w:num>
  <w:num w:numId="14">
    <w:abstractNumId w:val="5"/>
  </w:num>
  <w:num w:numId="15">
    <w:abstractNumId w:val="36"/>
  </w:num>
  <w:num w:numId="16">
    <w:abstractNumId w:val="28"/>
  </w:num>
  <w:num w:numId="17">
    <w:abstractNumId w:val="41"/>
  </w:num>
  <w:num w:numId="18">
    <w:abstractNumId w:val="42"/>
  </w:num>
  <w:num w:numId="19">
    <w:abstractNumId w:val="2"/>
  </w:num>
  <w:num w:numId="20">
    <w:abstractNumId w:val="22"/>
  </w:num>
  <w:num w:numId="21">
    <w:abstractNumId w:val="34"/>
  </w:num>
  <w:num w:numId="22">
    <w:abstractNumId w:val="4"/>
  </w:num>
  <w:num w:numId="23">
    <w:abstractNumId w:val="6"/>
  </w:num>
  <w:num w:numId="24">
    <w:abstractNumId w:val="10"/>
  </w:num>
  <w:num w:numId="25">
    <w:abstractNumId w:val="3"/>
  </w:num>
  <w:num w:numId="26">
    <w:abstractNumId w:val="32"/>
  </w:num>
  <w:num w:numId="27">
    <w:abstractNumId w:val="14"/>
  </w:num>
  <w:num w:numId="28">
    <w:abstractNumId w:val="8"/>
  </w:num>
  <w:num w:numId="29">
    <w:abstractNumId w:val="30"/>
  </w:num>
  <w:num w:numId="30">
    <w:abstractNumId w:val="39"/>
  </w:num>
  <w:num w:numId="31">
    <w:abstractNumId w:val="33"/>
  </w:num>
  <w:num w:numId="32">
    <w:abstractNumId w:val="12"/>
  </w:num>
  <w:num w:numId="33">
    <w:abstractNumId w:val="18"/>
  </w:num>
  <w:num w:numId="34">
    <w:abstractNumId w:val="16"/>
  </w:num>
  <w:num w:numId="35">
    <w:abstractNumId w:val="19"/>
  </w:num>
  <w:num w:numId="36">
    <w:abstractNumId w:val="9"/>
  </w:num>
  <w:num w:numId="37">
    <w:abstractNumId w:val="17"/>
  </w:num>
  <w:num w:numId="38">
    <w:abstractNumId w:val="31"/>
  </w:num>
  <w:num w:numId="39">
    <w:abstractNumId w:val="15"/>
  </w:num>
  <w:num w:numId="40">
    <w:abstractNumId w:val="40"/>
  </w:num>
  <w:num w:numId="41">
    <w:abstractNumId w:val="25"/>
  </w:num>
  <w:num w:numId="42">
    <w:abstractNumId w:val="23"/>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301"/>
    <w:rsid w:val="00005A8F"/>
    <w:rsid w:val="00007F6E"/>
    <w:rsid w:val="0001194D"/>
    <w:rsid w:val="00012C11"/>
    <w:rsid w:val="00012ECD"/>
    <w:rsid w:val="00013229"/>
    <w:rsid w:val="0001495D"/>
    <w:rsid w:val="00015357"/>
    <w:rsid w:val="00016130"/>
    <w:rsid w:val="00016207"/>
    <w:rsid w:val="00020D94"/>
    <w:rsid w:val="000210DA"/>
    <w:rsid w:val="000225F4"/>
    <w:rsid w:val="000263A8"/>
    <w:rsid w:val="0004203C"/>
    <w:rsid w:val="00044479"/>
    <w:rsid w:val="00054F33"/>
    <w:rsid w:val="00055481"/>
    <w:rsid w:val="00057184"/>
    <w:rsid w:val="00057CA1"/>
    <w:rsid w:val="0006156C"/>
    <w:rsid w:val="00063DCA"/>
    <w:rsid w:val="000655FE"/>
    <w:rsid w:val="00071C7E"/>
    <w:rsid w:val="00075C64"/>
    <w:rsid w:val="0008249E"/>
    <w:rsid w:val="00083C38"/>
    <w:rsid w:val="000950A6"/>
    <w:rsid w:val="000B0346"/>
    <w:rsid w:val="000B204F"/>
    <w:rsid w:val="000B2521"/>
    <w:rsid w:val="000B5E52"/>
    <w:rsid w:val="000C115A"/>
    <w:rsid w:val="000C25ED"/>
    <w:rsid w:val="000D39DA"/>
    <w:rsid w:val="000D7E85"/>
    <w:rsid w:val="000E30AA"/>
    <w:rsid w:val="000E602F"/>
    <w:rsid w:val="000E6AE4"/>
    <w:rsid w:val="000E7163"/>
    <w:rsid w:val="0010316C"/>
    <w:rsid w:val="00104486"/>
    <w:rsid w:val="0011257F"/>
    <w:rsid w:val="00112ECA"/>
    <w:rsid w:val="00114CB4"/>
    <w:rsid w:val="00122E6D"/>
    <w:rsid w:val="0012780E"/>
    <w:rsid w:val="00136598"/>
    <w:rsid w:val="00140A39"/>
    <w:rsid w:val="0014366F"/>
    <w:rsid w:val="00146BC1"/>
    <w:rsid w:val="0015565E"/>
    <w:rsid w:val="001557CB"/>
    <w:rsid w:val="00156F15"/>
    <w:rsid w:val="001734D5"/>
    <w:rsid w:val="001745C7"/>
    <w:rsid w:val="001760AB"/>
    <w:rsid w:val="00176ACE"/>
    <w:rsid w:val="00180C33"/>
    <w:rsid w:val="00181F45"/>
    <w:rsid w:val="00182426"/>
    <w:rsid w:val="00191F18"/>
    <w:rsid w:val="00196F70"/>
    <w:rsid w:val="001A613D"/>
    <w:rsid w:val="001A738B"/>
    <w:rsid w:val="001B472E"/>
    <w:rsid w:val="001C11D5"/>
    <w:rsid w:val="001C21B0"/>
    <w:rsid w:val="001C7F60"/>
    <w:rsid w:val="001D583E"/>
    <w:rsid w:val="001E182C"/>
    <w:rsid w:val="001E3C4D"/>
    <w:rsid w:val="001E7C72"/>
    <w:rsid w:val="001F3A3C"/>
    <w:rsid w:val="001F5909"/>
    <w:rsid w:val="001F6BA0"/>
    <w:rsid w:val="0020180D"/>
    <w:rsid w:val="00207766"/>
    <w:rsid w:val="00210B78"/>
    <w:rsid w:val="002117C2"/>
    <w:rsid w:val="00213B88"/>
    <w:rsid w:val="0021664B"/>
    <w:rsid w:val="00217B70"/>
    <w:rsid w:val="002211BD"/>
    <w:rsid w:val="002211C7"/>
    <w:rsid w:val="00221ADF"/>
    <w:rsid w:val="00222600"/>
    <w:rsid w:val="002231B0"/>
    <w:rsid w:val="002245CA"/>
    <w:rsid w:val="002431B3"/>
    <w:rsid w:val="00243C7A"/>
    <w:rsid w:val="00244BEB"/>
    <w:rsid w:val="0025054C"/>
    <w:rsid w:val="002528B8"/>
    <w:rsid w:val="00254BA8"/>
    <w:rsid w:val="002557A0"/>
    <w:rsid w:val="0026015B"/>
    <w:rsid w:val="002602EB"/>
    <w:rsid w:val="00264373"/>
    <w:rsid w:val="00265884"/>
    <w:rsid w:val="00274C50"/>
    <w:rsid w:val="00282927"/>
    <w:rsid w:val="00282EBE"/>
    <w:rsid w:val="00291736"/>
    <w:rsid w:val="00293A8A"/>
    <w:rsid w:val="002953C6"/>
    <w:rsid w:val="002A057B"/>
    <w:rsid w:val="002A0809"/>
    <w:rsid w:val="002A46EE"/>
    <w:rsid w:val="002B05F2"/>
    <w:rsid w:val="002B0890"/>
    <w:rsid w:val="002B27AF"/>
    <w:rsid w:val="002B5AD1"/>
    <w:rsid w:val="002B5B1C"/>
    <w:rsid w:val="002B5E15"/>
    <w:rsid w:val="002B7211"/>
    <w:rsid w:val="002C3A00"/>
    <w:rsid w:val="002C492F"/>
    <w:rsid w:val="002D38A6"/>
    <w:rsid w:val="002D415D"/>
    <w:rsid w:val="002D698D"/>
    <w:rsid w:val="002E7E54"/>
    <w:rsid w:val="002F058E"/>
    <w:rsid w:val="002F4FEE"/>
    <w:rsid w:val="002F727E"/>
    <w:rsid w:val="00303031"/>
    <w:rsid w:val="00304E3F"/>
    <w:rsid w:val="003054A6"/>
    <w:rsid w:val="003059CC"/>
    <w:rsid w:val="00306C83"/>
    <w:rsid w:val="0030784B"/>
    <w:rsid w:val="003234DE"/>
    <w:rsid w:val="0033179C"/>
    <w:rsid w:val="00344144"/>
    <w:rsid w:val="00346D48"/>
    <w:rsid w:val="00351021"/>
    <w:rsid w:val="00351841"/>
    <w:rsid w:val="00351B5F"/>
    <w:rsid w:val="00352CE6"/>
    <w:rsid w:val="0038155A"/>
    <w:rsid w:val="00383D5E"/>
    <w:rsid w:val="003938B5"/>
    <w:rsid w:val="003A0307"/>
    <w:rsid w:val="003A674B"/>
    <w:rsid w:val="003B38A8"/>
    <w:rsid w:val="003C36BE"/>
    <w:rsid w:val="003D4FCC"/>
    <w:rsid w:val="003D607F"/>
    <w:rsid w:val="003E04D5"/>
    <w:rsid w:val="003F1AE6"/>
    <w:rsid w:val="003F5AD1"/>
    <w:rsid w:val="00400EEA"/>
    <w:rsid w:val="00401DB0"/>
    <w:rsid w:val="004124CA"/>
    <w:rsid w:val="00416D48"/>
    <w:rsid w:val="00424E63"/>
    <w:rsid w:val="00427799"/>
    <w:rsid w:val="00431C86"/>
    <w:rsid w:val="00432CBB"/>
    <w:rsid w:val="00440AF1"/>
    <w:rsid w:val="00441639"/>
    <w:rsid w:val="00444455"/>
    <w:rsid w:val="00444CB1"/>
    <w:rsid w:val="0044588C"/>
    <w:rsid w:val="004460F8"/>
    <w:rsid w:val="00446AD0"/>
    <w:rsid w:val="004556E8"/>
    <w:rsid w:val="00462B3F"/>
    <w:rsid w:val="004630DA"/>
    <w:rsid w:val="0046717C"/>
    <w:rsid w:val="00471991"/>
    <w:rsid w:val="00471E74"/>
    <w:rsid w:val="004725E5"/>
    <w:rsid w:val="00473406"/>
    <w:rsid w:val="0047702E"/>
    <w:rsid w:val="004808C2"/>
    <w:rsid w:val="00483C51"/>
    <w:rsid w:val="00492B55"/>
    <w:rsid w:val="00493B96"/>
    <w:rsid w:val="00495A4C"/>
    <w:rsid w:val="004B2421"/>
    <w:rsid w:val="004B30A6"/>
    <w:rsid w:val="004C3FAB"/>
    <w:rsid w:val="004D0BB6"/>
    <w:rsid w:val="004D170E"/>
    <w:rsid w:val="004D3546"/>
    <w:rsid w:val="004D3A15"/>
    <w:rsid w:val="004D62D2"/>
    <w:rsid w:val="004E67B7"/>
    <w:rsid w:val="005002A5"/>
    <w:rsid w:val="005067E8"/>
    <w:rsid w:val="00507A17"/>
    <w:rsid w:val="00513DAD"/>
    <w:rsid w:val="00513F58"/>
    <w:rsid w:val="0051621C"/>
    <w:rsid w:val="005177DC"/>
    <w:rsid w:val="00527B44"/>
    <w:rsid w:val="00533098"/>
    <w:rsid w:val="005334AF"/>
    <w:rsid w:val="005346C3"/>
    <w:rsid w:val="00536396"/>
    <w:rsid w:val="00536BCC"/>
    <w:rsid w:val="00552A8F"/>
    <w:rsid w:val="0055536F"/>
    <w:rsid w:val="0055563B"/>
    <w:rsid w:val="00555E8A"/>
    <w:rsid w:val="005603FC"/>
    <w:rsid w:val="00560F89"/>
    <w:rsid w:val="00562342"/>
    <w:rsid w:val="00564E8C"/>
    <w:rsid w:val="00567399"/>
    <w:rsid w:val="00580707"/>
    <w:rsid w:val="00591403"/>
    <w:rsid w:val="00595C56"/>
    <w:rsid w:val="00597E88"/>
    <w:rsid w:val="005A1E8B"/>
    <w:rsid w:val="005A3D81"/>
    <w:rsid w:val="005B5005"/>
    <w:rsid w:val="005C0300"/>
    <w:rsid w:val="005C29D5"/>
    <w:rsid w:val="005D5088"/>
    <w:rsid w:val="005F056D"/>
    <w:rsid w:val="005F0E0D"/>
    <w:rsid w:val="005F112F"/>
    <w:rsid w:val="005F13F7"/>
    <w:rsid w:val="005F68CD"/>
    <w:rsid w:val="006024E2"/>
    <w:rsid w:val="0060429A"/>
    <w:rsid w:val="00606894"/>
    <w:rsid w:val="00614533"/>
    <w:rsid w:val="00620B0F"/>
    <w:rsid w:val="00621AFD"/>
    <w:rsid w:val="00621E04"/>
    <w:rsid w:val="006243D5"/>
    <w:rsid w:val="006265B6"/>
    <w:rsid w:val="006300F4"/>
    <w:rsid w:val="00630683"/>
    <w:rsid w:val="00632996"/>
    <w:rsid w:val="00636847"/>
    <w:rsid w:val="0064027D"/>
    <w:rsid w:val="00645D7B"/>
    <w:rsid w:val="00652D90"/>
    <w:rsid w:val="00657BDD"/>
    <w:rsid w:val="00663CA3"/>
    <w:rsid w:val="0066600A"/>
    <w:rsid w:val="00670E89"/>
    <w:rsid w:val="00671062"/>
    <w:rsid w:val="00673750"/>
    <w:rsid w:val="00676E4A"/>
    <w:rsid w:val="006949D5"/>
    <w:rsid w:val="00695723"/>
    <w:rsid w:val="006A0145"/>
    <w:rsid w:val="006A1780"/>
    <w:rsid w:val="006A56E5"/>
    <w:rsid w:val="006A5DD7"/>
    <w:rsid w:val="006A5DEA"/>
    <w:rsid w:val="006B125E"/>
    <w:rsid w:val="006B34AA"/>
    <w:rsid w:val="006B645E"/>
    <w:rsid w:val="006C0E89"/>
    <w:rsid w:val="006C4EFC"/>
    <w:rsid w:val="006D08E7"/>
    <w:rsid w:val="006D15D8"/>
    <w:rsid w:val="006D1BE8"/>
    <w:rsid w:val="006D2B91"/>
    <w:rsid w:val="006F0FDD"/>
    <w:rsid w:val="006F20E1"/>
    <w:rsid w:val="00702C23"/>
    <w:rsid w:val="0070381B"/>
    <w:rsid w:val="007040B3"/>
    <w:rsid w:val="00710AAB"/>
    <w:rsid w:val="00710D42"/>
    <w:rsid w:val="0071121D"/>
    <w:rsid w:val="00713148"/>
    <w:rsid w:val="00716982"/>
    <w:rsid w:val="00726196"/>
    <w:rsid w:val="007350CE"/>
    <w:rsid w:val="00736108"/>
    <w:rsid w:val="007401A9"/>
    <w:rsid w:val="00754735"/>
    <w:rsid w:val="00761171"/>
    <w:rsid w:val="00762AAF"/>
    <w:rsid w:val="00766DE1"/>
    <w:rsid w:val="00767B2F"/>
    <w:rsid w:val="00775465"/>
    <w:rsid w:val="007803EB"/>
    <w:rsid w:val="00780D70"/>
    <w:rsid w:val="007908F6"/>
    <w:rsid w:val="00795025"/>
    <w:rsid w:val="00797200"/>
    <w:rsid w:val="007973BE"/>
    <w:rsid w:val="007B1F1E"/>
    <w:rsid w:val="007B2BF7"/>
    <w:rsid w:val="007C59B6"/>
    <w:rsid w:val="007C70EA"/>
    <w:rsid w:val="007D01D8"/>
    <w:rsid w:val="007D7894"/>
    <w:rsid w:val="007E1D1F"/>
    <w:rsid w:val="007E6A45"/>
    <w:rsid w:val="007F167B"/>
    <w:rsid w:val="00801498"/>
    <w:rsid w:val="0080332E"/>
    <w:rsid w:val="00803406"/>
    <w:rsid w:val="00806AEE"/>
    <w:rsid w:val="008077E3"/>
    <w:rsid w:val="0081492A"/>
    <w:rsid w:val="008153AB"/>
    <w:rsid w:val="00822414"/>
    <w:rsid w:val="00827C5D"/>
    <w:rsid w:val="008318FF"/>
    <w:rsid w:val="00835D87"/>
    <w:rsid w:val="00836767"/>
    <w:rsid w:val="00843096"/>
    <w:rsid w:val="00847847"/>
    <w:rsid w:val="00851867"/>
    <w:rsid w:val="00854FBB"/>
    <w:rsid w:val="0085588C"/>
    <w:rsid w:val="0085791C"/>
    <w:rsid w:val="00857D36"/>
    <w:rsid w:val="00860078"/>
    <w:rsid w:val="00861A9A"/>
    <w:rsid w:val="00862B60"/>
    <w:rsid w:val="00864B66"/>
    <w:rsid w:val="00870148"/>
    <w:rsid w:val="008746E1"/>
    <w:rsid w:val="008762D9"/>
    <w:rsid w:val="00876BA4"/>
    <w:rsid w:val="008822B0"/>
    <w:rsid w:val="00883FA2"/>
    <w:rsid w:val="00887CEA"/>
    <w:rsid w:val="00890583"/>
    <w:rsid w:val="00890D08"/>
    <w:rsid w:val="00897884"/>
    <w:rsid w:val="008A0E85"/>
    <w:rsid w:val="008A29CE"/>
    <w:rsid w:val="008A33F9"/>
    <w:rsid w:val="008A3ABB"/>
    <w:rsid w:val="008A541F"/>
    <w:rsid w:val="008A5928"/>
    <w:rsid w:val="008B05EF"/>
    <w:rsid w:val="008B73D2"/>
    <w:rsid w:val="008D501A"/>
    <w:rsid w:val="008D6ABF"/>
    <w:rsid w:val="008D7954"/>
    <w:rsid w:val="008E2247"/>
    <w:rsid w:val="008E25BC"/>
    <w:rsid w:val="008E2685"/>
    <w:rsid w:val="008E3389"/>
    <w:rsid w:val="008E3C93"/>
    <w:rsid w:val="008E6144"/>
    <w:rsid w:val="008E6A95"/>
    <w:rsid w:val="008E74D4"/>
    <w:rsid w:val="008F191F"/>
    <w:rsid w:val="008F5773"/>
    <w:rsid w:val="0090489C"/>
    <w:rsid w:val="009057D3"/>
    <w:rsid w:val="00906AE3"/>
    <w:rsid w:val="0090761F"/>
    <w:rsid w:val="00910146"/>
    <w:rsid w:val="0091356A"/>
    <w:rsid w:val="00913C62"/>
    <w:rsid w:val="009141FE"/>
    <w:rsid w:val="00921569"/>
    <w:rsid w:val="0092338D"/>
    <w:rsid w:val="00931EFC"/>
    <w:rsid w:val="00937249"/>
    <w:rsid w:val="0094363A"/>
    <w:rsid w:val="009469E9"/>
    <w:rsid w:val="00947C04"/>
    <w:rsid w:val="00950C1F"/>
    <w:rsid w:val="00950D93"/>
    <w:rsid w:val="00953576"/>
    <w:rsid w:val="0095452E"/>
    <w:rsid w:val="009669B7"/>
    <w:rsid w:val="00973F21"/>
    <w:rsid w:val="009805EF"/>
    <w:rsid w:val="00982F2C"/>
    <w:rsid w:val="00984608"/>
    <w:rsid w:val="00986043"/>
    <w:rsid w:val="00987FCF"/>
    <w:rsid w:val="00996E01"/>
    <w:rsid w:val="009A46F1"/>
    <w:rsid w:val="009A6382"/>
    <w:rsid w:val="009C0EDE"/>
    <w:rsid w:val="009C4437"/>
    <w:rsid w:val="009C5B77"/>
    <w:rsid w:val="009C5E38"/>
    <w:rsid w:val="009D0BE8"/>
    <w:rsid w:val="009D43D0"/>
    <w:rsid w:val="009E5C11"/>
    <w:rsid w:val="009F43B4"/>
    <w:rsid w:val="00A03574"/>
    <w:rsid w:val="00A069D3"/>
    <w:rsid w:val="00A207B9"/>
    <w:rsid w:val="00A25435"/>
    <w:rsid w:val="00A25967"/>
    <w:rsid w:val="00A2703E"/>
    <w:rsid w:val="00A333FE"/>
    <w:rsid w:val="00A345BF"/>
    <w:rsid w:val="00A356AF"/>
    <w:rsid w:val="00A4287D"/>
    <w:rsid w:val="00A465DC"/>
    <w:rsid w:val="00A5240C"/>
    <w:rsid w:val="00A57565"/>
    <w:rsid w:val="00A60C4A"/>
    <w:rsid w:val="00A7560E"/>
    <w:rsid w:val="00A757B9"/>
    <w:rsid w:val="00A75A0D"/>
    <w:rsid w:val="00A75B91"/>
    <w:rsid w:val="00A76B29"/>
    <w:rsid w:val="00A77C6F"/>
    <w:rsid w:val="00A832C8"/>
    <w:rsid w:val="00A83E7F"/>
    <w:rsid w:val="00A8617A"/>
    <w:rsid w:val="00A929FE"/>
    <w:rsid w:val="00AA50B8"/>
    <w:rsid w:val="00AA59B4"/>
    <w:rsid w:val="00AA69C4"/>
    <w:rsid w:val="00AA7686"/>
    <w:rsid w:val="00AA7B44"/>
    <w:rsid w:val="00AB1752"/>
    <w:rsid w:val="00AB2E3E"/>
    <w:rsid w:val="00AB5ADA"/>
    <w:rsid w:val="00AC4FE8"/>
    <w:rsid w:val="00AC7A62"/>
    <w:rsid w:val="00AD46AB"/>
    <w:rsid w:val="00AD79E3"/>
    <w:rsid w:val="00AE101C"/>
    <w:rsid w:val="00AE1C74"/>
    <w:rsid w:val="00AE200E"/>
    <w:rsid w:val="00AE4135"/>
    <w:rsid w:val="00AE730E"/>
    <w:rsid w:val="00AF0A2A"/>
    <w:rsid w:val="00AF313F"/>
    <w:rsid w:val="00AF33B3"/>
    <w:rsid w:val="00B00E10"/>
    <w:rsid w:val="00B0275A"/>
    <w:rsid w:val="00B02E8A"/>
    <w:rsid w:val="00B06224"/>
    <w:rsid w:val="00B0734E"/>
    <w:rsid w:val="00B12280"/>
    <w:rsid w:val="00B12FE1"/>
    <w:rsid w:val="00B14574"/>
    <w:rsid w:val="00B17524"/>
    <w:rsid w:val="00B208B0"/>
    <w:rsid w:val="00B21B99"/>
    <w:rsid w:val="00B21F70"/>
    <w:rsid w:val="00B23039"/>
    <w:rsid w:val="00B254BB"/>
    <w:rsid w:val="00B262C0"/>
    <w:rsid w:val="00B34D05"/>
    <w:rsid w:val="00B353B2"/>
    <w:rsid w:val="00B3737E"/>
    <w:rsid w:val="00B40565"/>
    <w:rsid w:val="00B46499"/>
    <w:rsid w:val="00B46F37"/>
    <w:rsid w:val="00B47875"/>
    <w:rsid w:val="00B50D5C"/>
    <w:rsid w:val="00B51131"/>
    <w:rsid w:val="00B52BE7"/>
    <w:rsid w:val="00B542E0"/>
    <w:rsid w:val="00B5433D"/>
    <w:rsid w:val="00B54912"/>
    <w:rsid w:val="00B55A80"/>
    <w:rsid w:val="00B57E92"/>
    <w:rsid w:val="00B747B2"/>
    <w:rsid w:val="00B7701C"/>
    <w:rsid w:val="00B77A8E"/>
    <w:rsid w:val="00B83BDD"/>
    <w:rsid w:val="00BA2F86"/>
    <w:rsid w:val="00BA3448"/>
    <w:rsid w:val="00BB4522"/>
    <w:rsid w:val="00BB596D"/>
    <w:rsid w:val="00BC6E64"/>
    <w:rsid w:val="00BC7AF8"/>
    <w:rsid w:val="00BD13F0"/>
    <w:rsid w:val="00BD6FB0"/>
    <w:rsid w:val="00BE15EF"/>
    <w:rsid w:val="00BE23F7"/>
    <w:rsid w:val="00BE24DB"/>
    <w:rsid w:val="00BE7D3E"/>
    <w:rsid w:val="00BF09BC"/>
    <w:rsid w:val="00BF0BC8"/>
    <w:rsid w:val="00BF20D2"/>
    <w:rsid w:val="00BF6B5A"/>
    <w:rsid w:val="00BF6CC4"/>
    <w:rsid w:val="00C01554"/>
    <w:rsid w:val="00C045F8"/>
    <w:rsid w:val="00C06566"/>
    <w:rsid w:val="00C10A8D"/>
    <w:rsid w:val="00C12602"/>
    <w:rsid w:val="00C12FF7"/>
    <w:rsid w:val="00C1570D"/>
    <w:rsid w:val="00C2163F"/>
    <w:rsid w:val="00C22C00"/>
    <w:rsid w:val="00C2715A"/>
    <w:rsid w:val="00C30525"/>
    <w:rsid w:val="00C31B01"/>
    <w:rsid w:val="00C31F90"/>
    <w:rsid w:val="00C46FE6"/>
    <w:rsid w:val="00C51EDE"/>
    <w:rsid w:val="00C742BF"/>
    <w:rsid w:val="00C752B1"/>
    <w:rsid w:val="00C7662B"/>
    <w:rsid w:val="00C8144E"/>
    <w:rsid w:val="00C86F73"/>
    <w:rsid w:val="00C87790"/>
    <w:rsid w:val="00C919DD"/>
    <w:rsid w:val="00C953E5"/>
    <w:rsid w:val="00CA659B"/>
    <w:rsid w:val="00CB20EC"/>
    <w:rsid w:val="00CB4AD4"/>
    <w:rsid w:val="00CB6790"/>
    <w:rsid w:val="00CC2A22"/>
    <w:rsid w:val="00CC4791"/>
    <w:rsid w:val="00CC7507"/>
    <w:rsid w:val="00CD020D"/>
    <w:rsid w:val="00CD1861"/>
    <w:rsid w:val="00CD471C"/>
    <w:rsid w:val="00CE724C"/>
    <w:rsid w:val="00CF266E"/>
    <w:rsid w:val="00CF35EA"/>
    <w:rsid w:val="00CF56EA"/>
    <w:rsid w:val="00D04ABD"/>
    <w:rsid w:val="00D068DB"/>
    <w:rsid w:val="00D073C0"/>
    <w:rsid w:val="00D07915"/>
    <w:rsid w:val="00D079DC"/>
    <w:rsid w:val="00D10DC0"/>
    <w:rsid w:val="00D13737"/>
    <w:rsid w:val="00D137ED"/>
    <w:rsid w:val="00D215A4"/>
    <w:rsid w:val="00D302FE"/>
    <w:rsid w:val="00D42187"/>
    <w:rsid w:val="00D42CF6"/>
    <w:rsid w:val="00D42D25"/>
    <w:rsid w:val="00D5400C"/>
    <w:rsid w:val="00D560D2"/>
    <w:rsid w:val="00D570A4"/>
    <w:rsid w:val="00D5750C"/>
    <w:rsid w:val="00D615DD"/>
    <w:rsid w:val="00D6165B"/>
    <w:rsid w:val="00D629F8"/>
    <w:rsid w:val="00D6439F"/>
    <w:rsid w:val="00D66AA8"/>
    <w:rsid w:val="00D67FFB"/>
    <w:rsid w:val="00D831CF"/>
    <w:rsid w:val="00D86FB5"/>
    <w:rsid w:val="00D87E79"/>
    <w:rsid w:val="00D93D05"/>
    <w:rsid w:val="00D96823"/>
    <w:rsid w:val="00D96E7F"/>
    <w:rsid w:val="00DA6ABA"/>
    <w:rsid w:val="00DB1A2A"/>
    <w:rsid w:val="00DC2136"/>
    <w:rsid w:val="00DC6D40"/>
    <w:rsid w:val="00DC7179"/>
    <w:rsid w:val="00DF0CF8"/>
    <w:rsid w:val="00DF289F"/>
    <w:rsid w:val="00DF7FAC"/>
    <w:rsid w:val="00E00C64"/>
    <w:rsid w:val="00E07A15"/>
    <w:rsid w:val="00E11BDB"/>
    <w:rsid w:val="00E23999"/>
    <w:rsid w:val="00E26CBE"/>
    <w:rsid w:val="00E26F10"/>
    <w:rsid w:val="00E30ED9"/>
    <w:rsid w:val="00E31F5B"/>
    <w:rsid w:val="00E36F25"/>
    <w:rsid w:val="00E46B14"/>
    <w:rsid w:val="00E475DC"/>
    <w:rsid w:val="00E50ECD"/>
    <w:rsid w:val="00E70BC5"/>
    <w:rsid w:val="00E7182E"/>
    <w:rsid w:val="00E75AF0"/>
    <w:rsid w:val="00E76FDE"/>
    <w:rsid w:val="00E772EE"/>
    <w:rsid w:val="00E82330"/>
    <w:rsid w:val="00E823DC"/>
    <w:rsid w:val="00E83AED"/>
    <w:rsid w:val="00E840A4"/>
    <w:rsid w:val="00E86E17"/>
    <w:rsid w:val="00E878D5"/>
    <w:rsid w:val="00E91712"/>
    <w:rsid w:val="00E92A92"/>
    <w:rsid w:val="00E93AE3"/>
    <w:rsid w:val="00E9421E"/>
    <w:rsid w:val="00E970F0"/>
    <w:rsid w:val="00E97FE6"/>
    <w:rsid w:val="00EA13CA"/>
    <w:rsid w:val="00EA245B"/>
    <w:rsid w:val="00EA63F1"/>
    <w:rsid w:val="00EB2264"/>
    <w:rsid w:val="00EB237D"/>
    <w:rsid w:val="00EB399D"/>
    <w:rsid w:val="00EB72E8"/>
    <w:rsid w:val="00EC04BA"/>
    <w:rsid w:val="00EC3B57"/>
    <w:rsid w:val="00EC49F1"/>
    <w:rsid w:val="00EC5E73"/>
    <w:rsid w:val="00ED055B"/>
    <w:rsid w:val="00ED2579"/>
    <w:rsid w:val="00EE592D"/>
    <w:rsid w:val="00EF0980"/>
    <w:rsid w:val="00EF2106"/>
    <w:rsid w:val="00EF5679"/>
    <w:rsid w:val="00EF6243"/>
    <w:rsid w:val="00EF7623"/>
    <w:rsid w:val="00F00103"/>
    <w:rsid w:val="00F00EC6"/>
    <w:rsid w:val="00F02364"/>
    <w:rsid w:val="00F02454"/>
    <w:rsid w:val="00F04DB3"/>
    <w:rsid w:val="00F11776"/>
    <w:rsid w:val="00F201CC"/>
    <w:rsid w:val="00F25A97"/>
    <w:rsid w:val="00F308D5"/>
    <w:rsid w:val="00F376D9"/>
    <w:rsid w:val="00F52C2B"/>
    <w:rsid w:val="00F52F08"/>
    <w:rsid w:val="00F53298"/>
    <w:rsid w:val="00F54B2C"/>
    <w:rsid w:val="00F60B82"/>
    <w:rsid w:val="00F66276"/>
    <w:rsid w:val="00F729FE"/>
    <w:rsid w:val="00F8138A"/>
    <w:rsid w:val="00F821D0"/>
    <w:rsid w:val="00F83301"/>
    <w:rsid w:val="00F97228"/>
    <w:rsid w:val="00FA2F6A"/>
    <w:rsid w:val="00FA444E"/>
    <w:rsid w:val="00FC0C3A"/>
    <w:rsid w:val="00FD3F89"/>
    <w:rsid w:val="00FD530C"/>
    <w:rsid w:val="00FE12CB"/>
    <w:rsid w:val="00FE40DB"/>
    <w:rsid w:val="00FE4EEF"/>
    <w:rsid w:val="00FF355D"/>
    <w:rsid w:val="00FF56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25B572"/>
  <w15:docId w15:val="{B6048BF1-A4A4-4152-966A-2F492383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66276"/>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06224"/>
    <w:pPr>
      <w:tabs>
        <w:tab w:val="center" w:pos="4536"/>
        <w:tab w:val="right" w:pos="9072"/>
      </w:tabs>
    </w:pPr>
  </w:style>
  <w:style w:type="character" w:customStyle="1" w:styleId="NagwekZnak">
    <w:name w:val="Nagłówek Znak"/>
    <w:link w:val="Nagwek"/>
    <w:uiPriority w:val="99"/>
    <w:rsid w:val="00B06224"/>
    <w:rPr>
      <w:sz w:val="22"/>
      <w:szCs w:val="22"/>
      <w:lang w:eastAsia="en-US"/>
    </w:rPr>
  </w:style>
  <w:style w:type="paragraph" w:styleId="Stopka">
    <w:name w:val="footer"/>
    <w:basedOn w:val="Normalny"/>
    <w:link w:val="StopkaZnak"/>
    <w:uiPriority w:val="99"/>
    <w:unhideWhenUsed/>
    <w:rsid w:val="00B06224"/>
    <w:pPr>
      <w:tabs>
        <w:tab w:val="center" w:pos="4536"/>
        <w:tab w:val="right" w:pos="9072"/>
      </w:tabs>
    </w:pPr>
  </w:style>
  <w:style w:type="character" w:customStyle="1" w:styleId="StopkaZnak">
    <w:name w:val="Stopka Znak"/>
    <w:link w:val="Stopka"/>
    <w:uiPriority w:val="99"/>
    <w:rsid w:val="00B06224"/>
    <w:rPr>
      <w:sz w:val="22"/>
      <w:szCs w:val="22"/>
      <w:lang w:eastAsia="en-US"/>
    </w:rPr>
  </w:style>
  <w:style w:type="paragraph" w:styleId="Tekstdymka">
    <w:name w:val="Balloon Text"/>
    <w:basedOn w:val="Normalny"/>
    <w:link w:val="TekstdymkaZnak"/>
    <w:uiPriority w:val="99"/>
    <w:semiHidden/>
    <w:unhideWhenUsed/>
    <w:rsid w:val="00A069D3"/>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069D3"/>
    <w:rPr>
      <w:rFonts w:ascii="Tahoma" w:hAnsi="Tahoma" w:cs="Tahoma"/>
      <w:sz w:val="16"/>
      <w:szCs w:val="16"/>
      <w:lang w:eastAsia="en-US"/>
    </w:rPr>
  </w:style>
  <w:style w:type="character" w:styleId="Odwoaniedokomentarza">
    <w:name w:val="annotation reference"/>
    <w:uiPriority w:val="99"/>
    <w:semiHidden/>
    <w:unhideWhenUsed/>
    <w:rsid w:val="00652D90"/>
    <w:rPr>
      <w:sz w:val="16"/>
      <w:szCs w:val="16"/>
    </w:rPr>
  </w:style>
  <w:style w:type="paragraph" w:styleId="Tekstkomentarza">
    <w:name w:val="annotation text"/>
    <w:basedOn w:val="Normalny"/>
    <w:link w:val="TekstkomentarzaZnak"/>
    <w:uiPriority w:val="99"/>
    <w:semiHidden/>
    <w:unhideWhenUsed/>
    <w:rsid w:val="00652D90"/>
    <w:rPr>
      <w:sz w:val="20"/>
      <w:szCs w:val="20"/>
    </w:rPr>
  </w:style>
  <w:style w:type="character" w:customStyle="1" w:styleId="TekstkomentarzaZnak">
    <w:name w:val="Tekst komentarza Znak"/>
    <w:link w:val="Tekstkomentarza"/>
    <w:uiPriority w:val="99"/>
    <w:semiHidden/>
    <w:rsid w:val="00652D90"/>
    <w:rPr>
      <w:lang w:eastAsia="en-US"/>
    </w:rPr>
  </w:style>
  <w:style w:type="paragraph" w:styleId="Tematkomentarza">
    <w:name w:val="annotation subject"/>
    <w:basedOn w:val="Tekstkomentarza"/>
    <w:next w:val="Tekstkomentarza"/>
    <w:link w:val="TematkomentarzaZnak"/>
    <w:uiPriority w:val="99"/>
    <w:semiHidden/>
    <w:unhideWhenUsed/>
    <w:rsid w:val="00652D90"/>
    <w:rPr>
      <w:b/>
      <w:bCs/>
    </w:rPr>
  </w:style>
  <w:style w:type="character" w:customStyle="1" w:styleId="TematkomentarzaZnak">
    <w:name w:val="Temat komentarza Znak"/>
    <w:link w:val="Tematkomentarza"/>
    <w:uiPriority w:val="99"/>
    <w:semiHidden/>
    <w:rsid w:val="00652D90"/>
    <w:rPr>
      <w:b/>
      <w:bCs/>
      <w:lang w:eastAsia="en-US"/>
    </w:rPr>
  </w:style>
  <w:style w:type="paragraph" w:customStyle="1" w:styleId="ARTartustawynprozporzdzenia">
    <w:name w:val="ART(§) – art. ustawy (§ np. rozporządzenia)"/>
    <w:uiPriority w:val="11"/>
    <w:qFormat/>
    <w:rsid w:val="00E97FE6"/>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styleId="Akapitzlist">
    <w:name w:val="List Paragraph"/>
    <w:basedOn w:val="Normalny"/>
    <w:uiPriority w:val="34"/>
    <w:qFormat/>
    <w:rsid w:val="00BE15EF"/>
    <w:pPr>
      <w:ind w:left="720"/>
      <w:contextualSpacing/>
    </w:pPr>
  </w:style>
  <w:style w:type="character" w:customStyle="1" w:styleId="highlight">
    <w:name w:val="highlight"/>
    <w:basedOn w:val="Domylnaczcionkaakapitu"/>
    <w:rsid w:val="00D87E79"/>
  </w:style>
  <w:style w:type="paragraph" w:styleId="Tekstprzypisukocowego">
    <w:name w:val="endnote text"/>
    <w:basedOn w:val="Normalny"/>
    <w:link w:val="TekstprzypisukocowegoZnak"/>
    <w:uiPriority w:val="99"/>
    <w:semiHidden/>
    <w:unhideWhenUsed/>
    <w:rsid w:val="002211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211BD"/>
    <w:rPr>
      <w:lang w:eastAsia="en-US"/>
    </w:rPr>
  </w:style>
  <w:style w:type="character" w:styleId="Odwoanieprzypisukocowego">
    <w:name w:val="endnote reference"/>
    <w:basedOn w:val="Domylnaczcionkaakapitu"/>
    <w:uiPriority w:val="99"/>
    <w:semiHidden/>
    <w:unhideWhenUsed/>
    <w:rsid w:val="002211BD"/>
    <w:rPr>
      <w:vertAlign w:val="superscript"/>
    </w:rPr>
  </w:style>
  <w:style w:type="paragraph" w:customStyle="1" w:styleId="ZPKTzmpktartykuempunktem">
    <w:name w:val="Z/PKT – zm. pkt artykułem (punktem)"/>
    <w:basedOn w:val="Normalny"/>
    <w:uiPriority w:val="31"/>
    <w:qFormat/>
    <w:rsid w:val="00E31F5B"/>
    <w:pPr>
      <w:spacing w:after="0" w:line="360" w:lineRule="auto"/>
      <w:ind w:left="1020" w:hanging="510"/>
      <w:jc w:val="both"/>
    </w:pPr>
    <w:rPr>
      <w:rFonts w:ascii="Times" w:eastAsia="Times New Roman" w:hAnsi="Times" w:cs="Arial"/>
      <w:bCs/>
      <w:sz w:val="24"/>
      <w:szCs w:val="20"/>
      <w:lang w:eastAsia="pl-PL"/>
    </w:rPr>
  </w:style>
  <w:style w:type="paragraph" w:customStyle="1" w:styleId="ZUSTzmustartykuempunktem">
    <w:name w:val="Z/UST(§) – zm. ust. (§) artykułem (punktem)"/>
    <w:basedOn w:val="Normalny"/>
    <w:uiPriority w:val="30"/>
    <w:qFormat/>
    <w:rsid w:val="00E31F5B"/>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Poprawka">
    <w:name w:val="Revision"/>
    <w:hidden/>
    <w:uiPriority w:val="99"/>
    <w:semiHidden/>
    <w:rsid w:val="001F5909"/>
    <w:rPr>
      <w:sz w:val="22"/>
      <w:szCs w:val="22"/>
      <w:lang w:eastAsia="en-US"/>
    </w:rPr>
  </w:style>
  <w:style w:type="paragraph" w:customStyle="1" w:styleId="ZnakZnakZnakZnak">
    <w:name w:val="Znak Znak Znak Znak"/>
    <w:basedOn w:val="Normalny"/>
    <w:rsid w:val="00AB2E3E"/>
    <w:pPr>
      <w:spacing w:after="0"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unhideWhenUsed/>
    <w:rsid w:val="00F8138A"/>
    <w:rPr>
      <w:color w:val="0000FF" w:themeColor="hyperlink"/>
      <w:u w:val="single"/>
    </w:rPr>
  </w:style>
  <w:style w:type="paragraph" w:customStyle="1" w:styleId="ZnakZnakZnakZnak0">
    <w:name w:val="Znak Znak Znak Znak"/>
    <w:basedOn w:val="Normalny"/>
    <w:rsid w:val="00B12FE1"/>
    <w:pPr>
      <w:spacing w:after="0" w:line="240" w:lineRule="auto"/>
    </w:pPr>
    <w:rPr>
      <w:rFonts w:ascii="Times New Roman" w:eastAsia="Times New Roman" w:hAnsi="Times New Roman"/>
      <w:sz w:val="24"/>
      <w:szCs w:val="24"/>
      <w:lang w:eastAsia="pl-PL"/>
    </w:rPr>
  </w:style>
  <w:style w:type="paragraph" w:customStyle="1" w:styleId="PKTpunkt">
    <w:name w:val="PKT – punkt"/>
    <w:uiPriority w:val="13"/>
    <w:qFormat/>
    <w:rsid w:val="00B55A80"/>
    <w:pPr>
      <w:spacing w:line="360" w:lineRule="auto"/>
      <w:ind w:left="510" w:hanging="510"/>
      <w:jc w:val="both"/>
    </w:pPr>
    <w:rPr>
      <w:rFonts w:ascii="Times" w:eastAsia="Times New Roman" w:hAnsi="Times" w:cs="Arial"/>
      <w:bCs/>
      <w:sz w:val="24"/>
    </w:rPr>
  </w:style>
  <w:style w:type="paragraph" w:styleId="Podtytu">
    <w:name w:val="Subtitle"/>
    <w:basedOn w:val="Normalny"/>
    <w:next w:val="Normalny"/>
    <w:link w:val="PodtytuZnak"/>
    <w:uiPriority w:val="11"/>
    <w:qFormat/>
    <w:rsid w:val="008E25B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8E25BC"/>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753495">
      <w:bodyDiv w:val="1"/>
      <w:marLeft w:val="0"/>
      <w:marRight w:val="0"/>
      <w:marTop w:val="0"/>
      <w:marBottom w:val="0"/>
      <w:divBdr>
        <w:top w:val="none" w:sz="0" w:space="0" w:color="auto"/>
        <w:left w:val="none" w:sz="0" w:space="0" w:color="auto"/>
        <w:bottom w:val="none" w:sz="0" w:space="0" w:color="auto"/>
        <w:right w:val="none" w:sz="0" w:space="0" w:color="auto"/>
      </w:divBdr>
      <w:divsChild>
        <w:div w:id="1585214069">
          <w:marLeft w:val="0"/>
          <w:marRight w:val="0"/>
          <w:marTop w:val="0"/>
          <w:marBottom w:val="0"/>
          <w:divBdr>
            <w:top w:val="none" w:sz="0" w:space="0" w:color="auto"/>
            <w:left w:val="none" w:sz="0" w:space="0" w:color="auto"/>
            <w:bottom w:val="none" w:sz="0" w:space="0" w:color="auto"/>
            <w:right w:val="none" w:sz="0" w:space="0" w:color="auto"/>
          </w:divBdr>
          <w:divsChild>
            <w:div w:id="98061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1714">
      <w:bodyDiv w:val="1"/>
      <w:marLeft w:val="0"/>
      <w:marRight w:val="0"/>
      <w:marTop w:val="0"/>
      <w:marBottom w:val="0"/>
      <w:divBdr>
        <w:top w:val="none" w:sz="0" w:space="0" w:color="auto"/>
        <w:left w:val="none" w:sz="0" w:space="0" w:color="auto"/>
        <w:bottom w:val="none" w:sz="0" w:space="0" w:color="auto"/>
        <w:right w:val="none" w:sz="0" w:space="0" w:color="auto"/>
      </w:divBdr>
    </w:div>
    <w:div w:id="736784561">
      <w:bodyDiv w:val="1"/>
      <w:marLeft w:val="0"/>
      <w:marRight w:val="0"/>
      <w:marTop w:val="0"/>
      <w:marBottom w:val="0"/>
      <w:divBdr>
        <w:top w:val="none" w:sz="0" w:space="0" w:color="auto"/>
        <w:left w:val="none" w:sz="0" w:space="0" w:color="auto"/>
        <w:bottom w:val="none" w:sz="0" w:space="0" w:color="auto"/>
        <w:right w:val="none" w:sz="0" w:space="0" w:color="auto"/>
      </w:divBdr>
      <w:divsChild>
        <w:div w:id="582108736">
          <w:marLeft w:val="0"/>
          <w:marRight w:val="0"/>
          <w:marTop w:val="0"/>
          <w:marBottom w:val="0"/>
          <w:divBdr>
            <w:top w:val="none" w:sz="0" w:space="0" w:color="auto"/>
            <w:left w:val="none" w:sz="0" w:space="0" w:color="auto"/>
            <w:bottom w:val="none" w:sz="0" w:space="0" w:color="auto"/>
            <w:right w:val="none" w:sz="0" w:space="0" w:color="auto"/>
          </w:divBdr>
          <w:divsChild>
            <w:div w:id="186786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1018">
      <w:bodyDiv w:val="1"/>
      <w:marLeft w:val="0"/>
      <w:marRight w:val="0"/>
      <w:marTop w:val="0"/>
      <w:marBottom w:val="0"/>
      <w:divBdr>
        <w:top w:val="none" w:sz="0" w:space="0" w:color="auto"/>
        <w:left w:val="none" w:sz="0" w:space="0" w:color="auto"/>
        <w:bottom w:val="none" w:sz="0" w:space="0" w:color="auto"/>
        <w:right w:val="none" w:sz="0" w:space="0" w:color="auto"/>
      </w:divBdr>
    </w:div>
    <w:div w:id="195042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1E291-CC78-4637-97B9-09206AF5534C}">
  <ds:schemaRefs>
    <ds:schemaRef ds:uri="http://schemas.openxmlformats.org/officeDocument/2006/bibliography"/>
  </ds:schemaRefs>
</ds:datastoreItem>
</file>

<file path=customXml/itemProps2.xml><?xml version="1.0" encoding="utf-8"?>
<ds:datastoreItem xmlns:ds="http://schemas.openxmlformats.org/officeDocument/2006/customXml" ds:itemID="{DA6B2591-CC02-4074-BB51-544692085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15009</Words>
  <Characters>90057</Characters>
  <Application>Microsoft Office Word</Application>
  <DocSecurity>4</DocSecurity>
  <Lines>750</Lines>
  <Paragraphs>209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Zuzanna Lulinska</dc:creator>
  <cp:lastModifiedBy>Binkowska Joanna</cp:lastModifiedBy>
  <cp:revision>2</cp:revision>
  <cp:lastPrinted>2019-08-21T13:07:00Z</cp:lastPrinted>
  <dcterms:created xsi:type="dcterms:W3CDTF">2020-08-13T12:16:00Z</dcterms:created>
  <dcterms:modified xsi:type="dcterms:W3CDTF">2020-08-13T12:16:00Z</dcterms:modified>
</cp:coreProperties>
</file>