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5F5" w:rsidRPr="0062545C" w:rsidRDefault="000E35F5" w:rsidP="000E35F5">
      <w:pPr>
        <w:spacing w:line="360" w:lineRule="auto"/>
        <w:jc w:val="center"/>
        <w:rPr>
          <w:color w:val="000000"/>
          <w:sz w:val="24"/>
          <w:szCs w:val="24"/>
        </w:rPr>
      </w:pPr>
      <w:bookmarkStart w:id="0" w:name="_GoBack"/>
      <w:bookmarkEnd w:id="0"/>
      <w:r w:rsidRPr="0062545C">
        <w:rPr>
          <w:b/>
          <w:color w:val="000000"/>
          <w:sz w:val="24"/>
          <w:szCs w:val="24"/>
        </w:rPr>
        <w:t>UZASADNIENIE</w:t>
      </w:r>
    </w:p>
    <w:p w:rsidR="000E35F5" w:rsidRPr="0062545C" w:rsidRDefault="000E35F5" w:rsidP="000E35F5">
      <w:pPr>
        <w:pBdr>
          <w:top w:val="nil"/>
          <w:left w:val="nil"/>
          <w:bottom w:val="nil"/>
          <w:right w:val="nil"/>
          <w:between w:val="nil"/>
        </w:pBdr>
        <w:spacing w:line="360" w:lineRule="auto"/>
        <w:rPr>
          <w:color w:val="000000"/>
          <w:sz w:val="24"/>
          <w:szCs w:val="24"/>
        </w:rPr>
      </w:pPr>
      <w:r w:rsidRPr="0062545C">
        <w:rPr>
          <w:b/>
          <w:color w:val="000000"/>
          <w:sz w:val="24"/>
          <w:szCs w:val="24"/>
        </w:rPr>
        <w:t> </w:t>
      </w:r>
    </w:p>
    <w:p w:rsidR="000E35F5" w:rsidRPr="0062545C" w:rsidRDefault="000E35F5" w:rsidP="000E35F5">
      <w:pPr>
        <w:pBdr>
          <w:top w:val="nil"/>
          <w:left w:val="nil"/>
          <w:bottom w:val="nil"/>
          <w:right w:val="nil"/>
          <w:between w:val="nil"/>
        </w:pBdr>
        <w:spacing w:line="360" w:lineRule="auto"/>
        <w:rPr>
          <w:color w:val="000000"/>
          <w:sz w:val="24"/>
          <w:szCs w:val="24"/>
        </w:rPr>
      </w:pPr>
      <w:r w:rsidRPr="0062545C">
        <w:rPr>
          <w:b/>
          <w:color w:val="000000"/>
          <w:sz w:val="24"/>
          <w:szCs w:val="24"/>
        </w:rPr>
        <w:t>I. Potrzeba i cel wydania ustawy</w:t>
      </w:r>
    </w:p>
    <w:p w:rsidR="000E35F5" w:rsidRDefault="000E35F5" w:rsidP="000E35F5">
      <w:pPr>
        <w:pBdr>
          <w:top w:val="nil"/>
          <w:left w:val="nil"/>
          <w:bottom w:val="nil"/>
          <w:right w:val="nil"/>
          <w:between w:val="nil"/>
        </w:pBdr>
        <w:spacing w:line="360" w:lineRule="auto"/>
        <w:jc w:val="both"/>
        <w:rPr>
          <w:color w:val="000000"/>
          <w:sz w:val="24"/>
          <w:szCs w:val="24"/>
        </w:rPr>
      </w:pPr>
      <w:r w:rsidRPr="0062545C">
        <w:rPr>
          <w:color w:val="000000"/>
          <w:sz w:val="24"/>
          <w:szCs w:val="24"/>
        </w:rPr>
        <w:t xml:space="preserve">Proponowana regulacja zakłada przede wszystkim wprowadzenie zmian w art. 5b niniejszej </w:t>
      </w:r>
      <w:r>
        <w:rPr>
          <w:color w:val="000000"/>
          <w:sz w:val="24"/>
          <w:szCs w:val="24"/>
        </w:rPr>
        <w:t>u</w:t>
      </w:r>
      <w:r w:rsidRPr="0062545C">
        <w:rPr>
          <w:color w:val="000000"/>
          <w:sz w:val="24"/>
          <w:szCs w:val="24"/>
        </w:rPr>
        <w:t xml:space="preserve">stawy warunkującego możliwość powoływania i funkcjonowania młodzieżowych rad gmin jako organów doradczych dla władz gmin. </w:t>
      </w:r>
      <w:r w:rsidRPr="0062545C">
        <w:rPr>
          <w:color w:val="222222"/>
          <w:sz w:val="24"/>
          <w:szCs w:val="24"/>
          <w:highlight w:val="white"/>
        </w:rPr>
        <w:t xml:space="preserve">Pierwsza młodzieżowa rada została utworzona w </w:t>
      </w:r>
      <w:r w:rsidRPr="0062545C">
        <w:rPr>
          <w:color w:val="000000"/>
          <w:sz w:val="24"/>
          <w:szCs w:val="24"/>
          <w:highlight w:val="white"/>
        </w:rPr>
        <w:t>1990</w:t>
      </w:r>
      <w:r w:rsidRPr="0062545C">
        <w:rPr>
          <w:color w:val="222222"/>
          <w:sz w:val="24"/>
          <w:szCs w:val="24"/>
          <w:highlight w:val="white"/>
        </w:rPr>
        <w:t xml:space="preserve"> roku w </w:t>
      </w:r>
      <w:r w:rsidRPr="0062545C">
        <w:rPr>
          <w:color w:val="000000"/>
          <w:sz w:val="24"/>
          <w:szCs w:val="24"/>
          <w:highlight w:val="white"/>
        </w:rPr>
        <w:t>Częstochowie</w:t>
      </w:r>
      <w:r w:rsidRPr="0062545C">
        <w:rPr>
          <w:color w:val="000000"/>
          <w:sz w:val="24"/>
          <w:szCs w:val="24"/>
        </w:rPr>
        <w:t>, miała ona jednak charakter nieformalny</w:t>
      </w:r>
      <w:r w:rsidRPr="0062545C">
        <w:rPr>
          <w:color w:val="222222"/>
          <w:sz w:val="24"/>
          <w:szCs w:val="24"/>
          <w:highlight w:val="white"/>
        </w:rPr>
        <w:t xml:space="preserve">. Dopiero w </w:t>
      </w:r>
      <w:r w:rsidRPr="0062545C">
        <w:rPr>
          <w:color w:val="000000"/>
          <w:sz w:val="24"/>
          <w:szCs w:val="24"/>
          <w:highlight w:val="white"/>
        </w:rPr>
        <w:t>2001</w:t>
      </w:r>
      <w:r w:rsidRPr="0062545C">
        <w:rPr>
          <w:color w:val="222222"/>
          <w:sz w:val="24"/>
          <w:szCs w:val="24"/>
          <w:highlight w:val="white"/>
        </w:rPr>
        <w:t xml:space="preserve"> roku, wraz z nowelizacją ustaw samorządowych, do ustawy o samorządzie gminnym wprowadzono art. 5b, formalnie zezwalający na utworzenie młodzieżowej rady gminy, mającej charakter konsultacyjny</w:t>
      </w:r>
      <w:r w:rsidRPr="0062545C">
        <w:rPr>
          <w:color w:val="000000"/>
          <w:sz w:val="24"/>
          <w:szCs w:val="24"/>
        </w:rPr>
        <w:t>. Przez 19 lat</w:t>
      </w:r>
      <w:r w:rsidRPr="0062545C">
        <w:rPr>
          <w:sz w:val="24"/>
          <w:szCs w:val="24"/>
        </w:rPr>
        <w:t xml:space="preserve"> </w:t>
      </w:r>
      <w:r w:rsidRPr="0062545C">
        <w:rPr>
          <w:color w:val="000000"/>
          <w:sz w:val="24"/>
          <w:szCs w:val="24"/>
        </w:rPr>
        <w:t xml:space="preserve">w Polsce powstało ponad 500 młodzieżowych rad gmin. Liczba ta jednak wciąż rośnie (publikacja </w:t>
      </w:r>
      <w:r w:rsidRPr="0062545C">
        <w:rPr>
          <w:i/>
          <w:color w:val="000000"/>
          <w:sz w:val="24"/>
          <w:szCs w:val="24"/>
        </w:rPr>
        <w:t>„O młodzieżowych radach”</w:t>
      </w:r>
      <w:r w:rsidRPr="0062545C">
        <w:rPr>
          <w:color w:val="000000"/>
          <w:sz w:val="24"/>
          <w:szCs w:val="24"/>
        </w:rPr>
        <w:t xml:space="preserve"> wydana przez Radę Dzieci i Młodzieży RP przy Ministrze Edukacji Narodowej w 2018 roku oraz informacja przekazana na IV Ogólnopolskiej Konferencji Młodzieżowych Rad). Potrzeba wprowadzenia zmian wynika przede wszystkim z faktu, że przez 19 lat funkcjonowania niniejszych zapisów ugruntowała się rola młodzieżowych rad jako reprezentacji środowisk młodzieżowych przed władzami gmin oraz instytucji podejmującej szeroko pojęte inicjatywy na rzecz społeczności lokalnej. Mając na uwadze postępujące rozszerzanie roli młodzieżowych rad, a także sygnalizowaną przez zainteresowane środowiska potrzebę wzmocnienia ram ich funkcjonowania, jako podstawowych instytucji społeczeństwa obywatelskiego wśród młodzieży, Polska Rada Organizacji Młodzieżowych przeprowadziła szereg konsultacji społecznych odbywających się w ramach trwającego w latach 2017-2018 projektu „Start5b”. Jednakże po dwóch latach sytuacja młodzieżowych rad nie zmieniła się, a nawet ze względu na obecną sytuację związaną z pandemią, pogorszyła się. W związku z powyższym, a więc dosyć wyraźnym spadkiem możliwości działań młodzieżowych rad gmin, grupa założycielska stowarzyszenia Młodzieżowy Klub Demokratyczny przeprowadziła szereg konsultacji społecznych z wykorzystaniem mediów społecznościowych. Młodzi działacze mieli możliwość wypełnienia ankiety, która dotyczyła aktualnego funkcjonowania młodzieżowych rad gmin oraz ich potrzeb</w:t>
      </w:r>
      <w:r w:rsidRPr="0062545C">
        <w:rPr>
          <w:i/>
          <w:color w:val="000000"/>
          <w:sz w:val="24"/>
          <w:szCs w:val="24"/>
        </w:rPr>
        <w:t xml:space="preserve">. </w:t>
      </w:r>
      <w:r w:rsidRPr="0062545C">
        <w:rPr>
          <w:color w:val="000000"/>
          <w:sz w:val="24"/>
          <w:szCs w:val="24"/>
        </w:rPr>
        <w:t>Odbyło się także wiele oddolnych spotkań z lokalnymi samorządowcami, młodzieżowymi radami oraz politykami szczebla krajowego.</w:t>
      </w:r>
      <w:r w:rsidRPr="0062545C">
        <w:rPr>
          <w:i/>
          <w:color w:val="000000"/>
          <w:sz w:val="24"/>
          <w:szCs w:val="24"/>
        </w:rPr>
        <w:t xml:space="preserve"> </w:t>
      </w:r>
      <w:r w:rsidRPr="0062545C">
        <w:rPr>
          <w:color w:val="000000"/>
          <w:sz w:val="24"/>
          <w:szCs w:val="24"/>
        </w:rPr>
        <w:t>Efektem wszystkich powyższych działań na przestrzeni prawie 4 lat jest wypracowanie propozycji niniejszych zmian.</w:t>
      </w:r>
    </w:p>
    <w:p w:rsidR="000E35F5" w:rsidRPr="0062545C" w:rsidRDefault="000E35F5" w:rsidP="000E35F5">
      <w:pPr>
        <w:pBdr>
          <w:top w:val="nil"/>
          <w:left w:val="nil"/>
          <w:bottom w:val="nil"/>
          <w:right w:val="nil"/>
          <w:between w:val="nil"/>
        </w:pBdr>
        <w:spacing w:line="360" w:lineRule="auto"/>
        <w:jc w:val="both"/>
        <w:rPr>
          <w:color w:val="000000"/>
          <w:sz w:val="24"/>
          <w:szCs w:val="24"/>
        </w:rPr>
      </w:pPr>
    </w:p>
    <w:p w:rsidR="000E35F5" w:rsidRPr="0062545C" w:rsidRDefault="000E35F5" w:rsidP="000E35F5">
      <w:pPr>
        <w:pBdr>
          <w:top w:val="nil"/>
          <w:left w:val="nil"/>
          <w:bottom w:val="nil"/>
          <w:right w:val="nil"/>
          <w:between w:val="nil"/>
        </w:pBdr>
        <w:spacing w:line="360" w:lineRule="auto"/>
        <w:rPr>
          <w:color w:val="000000"/>
          <w:sz w:val="24"/>
          <w:szCs w:val="24"/>
        </w:rPr>
      </w:pPr>
      <w:r w:rsidRPr="0062545C">
        <w:rPr>
          <w:b/>
          <w:color w:val="000000"/>
          <w:sz w:val="24"/>
          <w:szCs w:val="24"/>
        </w:rPr>
        <w:t>II. Rzeczywisty stan w dziedzinie, która ma być unormowana</w:t>
      </w:r>
    </w:p>
    <w:p w:rsidR="000E35F5" w:rsidRDefault="000E35F5" w:rsidP="000E35F5">
      <w:pPr>
        <w:pBdr>
          <w:top w:val="nil"/>
          <w:left w:val="nil"/>
          <w:bottom w:val="nil"/>
          <w:right w:val="nil"/>
          <w:between w:val="nil"/>
        </w:pBdr>
        <w:spacing w:line="360" w:lineRule="auto"/>
        <w:jc w:val="both"/>
        <w:rPr>
          <w:color w:val="000000"/>
          <w:sz w:val="24"/>
          <w:szCs w:val="24"/>
        </w:rPr>
      </w:pPr>
      <w:r w:rsidRPr="0062545C">
        <w:rPr>
          <w:color w:val="000000"/>
          <w:sz w:val="24"/>
          <w:szCs w:val="24"/>
        </w:rPr>
        <w:t>Obecne regulacje w zakresie funkcjonowania młodzieżowych rad gmin zostały wprowadzone nowelizacją niniejszej ustawy z 2001 r</w:t>
      </w:r>
      <w:r w:rsidRPr="0062545C">
        <w:rPr>
          <w:sz w:val="24"/>
          <w:szCs w:val="24"/>
        </w:rPr>
        <w:t xml:space="preserve">oku. </w:t>
      </w:r>
      <w:r w:rsidRPr="0062545C">
        <w:rPr>
          <w:color w:val="000000"/>
          <w:sz w:val="24"/>
          <w:szCs w:val="24"/>
        </w:rPr>
        <w:t xml:space="preserve">W </w:t>
      </w:r>
      <w:r w:rsidRPr="0062545C">
        <w:rPr>
          <w:sz w:val="24"/>
          <w:szCs w:val="24"/>
        </w:rPr>
        <w:t>a</w:t>
      </w:r>
      <w:r w:rsidRPr="0062545C">
        <w:rPr>
          <w:color w:val="000000"/>
          <w:sz w:val="24"/>
          <w:szCs w:val="24"/>
        </w:rPr>
        <w:t xml:space="preserve">rt. 5b znajdują się tylko trzy ustępy wskazujące </w:t>
      </w:r>
      <w:r w:rsidRPr="0062545C">
        <w:rPr>
          <w:color w:val="000000"/>
          <w:sz w:val="24"/>
          <w:szCs w:val="24"/>
        </w:rPr>
        <w:lastRenderedPageBreak/>
        <w:t xml:space="preserve">na podejmowanie przez gminę działań na rzecz upowszechniania idei samorządowej wśród młodzieży, dające radom gminy możliwość powołania młodzieżowej rady gminy mającej charakter konsultacyjny oraz, w przypadku jej powołania – obowiązku nadania </w:t>
      </w:r>
      <w:r w:rsidRPr="0062545C">
        <w:rPr>
          <w:color w:val="000000"/>
          <w:sz w:val="24"/>
          <w:szCs w:val="24"/>
          <w:highlight w:val="white"/>
        </w:rPr>
        <w:t>takiej radzie</w:t>
      </w:r>
      <w:r w:rsidRPr="0062545C">
        <w:rPr>
          <w:rFonts w:ascii="Verdana" w:eastAsia="Verdana" w:hAnsi="Verdana" w:cs="Verdana"/>
          <w:color w:val="000000"/>
          <w:sz w:val="24"/>
          <w:szCs w:val="24"/>
          <w:highlight w:val="white"/>
        </w:rPr>
        <w:t xml:space="preserve"> </w:t>
      </w:r>
      <w:r w:rsidRPr="0062545C">
        <w:rPr>
          <w:color w:val="000000"/>
          <w:sz w:val="24"/>
          <w:szCs w:val="24"/>
          <w:highlight w:val="white"/>
        </w:rPr>
        <w:t>statutu określającego tryb wyboru jej członków i określającego zasady jej działania</w:t>
      </w:r>
      <w:r w:rsidRPr="0062545C">
        <w:rPr>
          <w:color w:val="000000"/>
          <w:sz w:val="24"/>
          <w:szCs w:val="24"/>
        </w:rPr>
        <w:t>. Zapisy te są jednak bardzo ogólne, pozostawiające szerokie możliwości ich interpretacji, które często utrudniają młodzieżowym radom gmin spełnianie ich realnej funkcji, jaką jest reprezentowanie środowisk młodzieżowych przed władzami gmin oraz podejmowanie szeroko pojętych inicjatyw na rzecz społeczności lokalnej. Mają również znacznie bardziej uproszczony charakter niż zapisy wprowadzonego do niniejszej ustawy dwanaście lat później (w 2013 r.) art. 5c opisującego ramy funkcjonowania gminnych rad seniorów. Obecne przepisy bardzo skąpo konkretyzują format i działalność młodzieżowych rad gmin, co można było odczuć w obecnym roku w związku z pandemią koronawirusa. Dotychczas jedyną kompetencją młodzieżowych rad była funkcja konsultacyjna, która bardzo rzadko była wykorzystywana przez lokalne władze samorządowe. Dodatkowo, nieformalnym polem działania była organizacja inicjatyw, w zdecydowanej większości wydarzeń publicznych. Mając na uwadze wybuch pandemii koronawirusa, większość młodzieżowych rad była zmuszona zawiesić swoje działania w tym zakresie, a wobec braku innych możliwości inicjatywnych, zawiesić swoje działania w ogóle. Powyższa sytuacja wywołana przez pandemię ukazała wady obecnego stanu prawnego, który blokuje możliwość alternatywnych działań, co powoduje spadek zainteresowania działalnością społeczno-samorządową wśród młodych ludzi, a co za tym idzie w niedalekiej przyszłości potencjalny spadek liczby młodzieżowych rad gmin.</w:t>
      </w:r>
    </w:p>
    <w:p w:rsidR="000E35F5" w:rsidRPr="0062545C" w:rsidRDefault="000E35F5" w:rsidP="000E35F5">
      <w:pPr>
        <w:pBdr>
          <w:top w:val="nil"/>
          <w:left w:val="nil"/>
          <w:bottom w:val="nil"/>
          <w:right w:val="nil"/>
          <w:between w:val="nil"/>
        </w:pBdr>
        <w:spacing w:line="360" w:lineRule="auto"/>
        <w:jc w:val="both"/>
        <w:rPr>
          <w:color w:val="000000"/>
          <w:sz w:val="24"/>
          <w:szCs w:val="24"/>
        </w:rPr>
      </w:pPr>
    </w:p>
    <w:p w:rsidR="000E35F5" w:rsidRPr="0062545C" w:rsidRDefault="000E35F5" w:rsidP="000E35F5">
      <w:pPr>
        <w:pBdr>
          <w:top w:val="nil"/>
          <w:left w:val="nil"/>
          <w:bottom w:val="nil"/>
          <w:right w:val="nil"/>
          <w:between w:val="nil"/>
        </w:pBdr>
        <w:spacing w:line="360" w:lineRule="auto"/>
        <w:rPr>
          <w:color w:val="000000"/>
          <w:sz w:val="24"/>
          <w:szCs w:val="24"/>
        </w:rPr>
      </w:pPr>
      <w:r w:rsidRPr="0062545C">
        <w:rPr>
          <w:b/>
          <w:color w:val="000000"/>
          <w:sz w:val="24"/>
          <w:szCs w:val="24"/>
        </w:rPr>
        <w:t>III. Różnice pomiędzy dotychczasowym a projektowanym stanem prawnym</w:t>
      </w:r>
    </w:p>
    <w:p w:rsidR="000E35F5" w:rsidRPr="0062545C" w:rsidRDefault="000E35F5" w:rsidP="000E35F5">
      <w:pPr>
        <w:pBdr>
          <w:top w:val="nil"/>
          <w:left w:val="nil"/>
          <w:bottom w:val="nil"/>
          <w:right w:val="nil"/>
          <w:between w:val="nil"/>
        </w:pBdr>
        <w:spacing w:line="360" w:lineRule="auto"/>
        <w:jc w:val="both"/>
        <w:rPr>
          <w:color w:val="000000"/>
          <w:sz w:val="24"/>
          <w:szCs w:val="24"/>
        </w:rPr>
      </w:pPr>
      <w:r w:rsidRPr="0062545C">
        <w:rPr>
          <w:color w:val="000000"/>
          <w:sz w:val="24"/>
          <w:szCs w:val="24"/>
        </w:rPr>
        <w:t>Powyższy projekt rozszerza kompetencje rady gminy w aspekcie powoływania młodzieżowej rady gminy. Dotychczas młodzieżową można było powołać tylko na wniosek zainteresowanych środowisk, co było pojęciem dosyć ogólnym. W projekcie zakłada się rozszerzenie tej czynności o własną inicjatywę rady gminy (Art. 5b ust. 2). Zapis ten jest lustrzanym odbiciem treści funkcjonującej już w Art. 5c dot. gminnych rad seniorów.</w:t>
      </w:r>
    </w:p>
    <w:p w:rsidR="000E35F5" w:rsidRPr="0062545C" w:rsidRDefault="000E35F5" w:rsidP="000E35F5">
      <w:pPr>
        <w:pBdr>
          <w:top w:val="nil"/>
          <w:left w:val="nil"/>
          <w:bottom w:val="nil"/>
          <w:right w:val="nil"/>
          <w:between w:val="nil"/>
        </w:pBdr>
        <w:spacing w:line="360" w:lineRule="auto"/>
        <w:jc w:val="both"/>
        <w:rPr>
          <w:color w:val="000000"/>
          <w:sz w:val="24"/>
          <w:szCs w:val="24"/>
        </w:rPr>
      </w:pPr>
      <w:r w:rsidRPr="0062545C">
        <w:rPr>
          <w:color w:val="000000"/>
          <w:sz w:val="24"/>
          <w:szCs w:val="24"/>
        </w:rPr>
        <w:t>Zakłada również rozszerzenie charakteru młodzieżowej rady z funkcji wyłącznie konsultacyjnej w celu podkreślenia jej trójfilarowości (funkcja konsultacyjno-doradcza, funkcja edukacyjna, funkcja aktywizacyjno-inicjatywna) – Art. 5b ust. 3.</w:t>
      </w:r>
    </w:p>
    <w:p w:rsidR="000E35F5" w:rsidRDefault="000E35F5" w:rsidP="000E35F5">
      <w:pPr>
        <w:pBdr>
          <w:top w:val="nil"/>
          <w:left w:val="nil"/>
          <w:bottom w:val="nil"/>
          <w:right w:val="nil"/>
          <w:between w:val="nil"/>
        </w:pBdr>
        <w:spacing w:line="360" w:lineRule="auto"/>
        <w:jc w:val="both"/>
        <w:rPr>
          <w:color w:val="000000"/>
          <w:sz w:val="24"/>
          <w:szCs w:val="24"/>
        </w:rPr>
      </w:pPr>
      <w:r w:rsidRPr="0062545C">
        <w:rPr>
          <w:color w:val="000000"/>
          <w:sz w:val="24"/>
          <w:szCs w:val="24"/>
        </w:rPr>
        <w:t xml:space="preserve">Proponowane zmiany nakładają na władze gmin obowiązek konsultowania z młodzieżą treści statutu młodzieżowej rady gminy (Art. 5b ust. 4) oraz wprowadzają obowiązek uregulowania w tym statucie zasad powoływania i odwoływania opiekuna młodzieżowej rady gminy oraz </w:t>
      </w:r>
      <w:r w:rsidRPr="0062545C">
        <w:rPr>
          <w:color w:val="000000"/>
          <w:sz w:val="24"/>
          <w:szCs w:val="24"/>
        </w:rPr>
        <w:lastRenderedPageBreak/>
        <w:t xml:space="preserve">charakter współpracy między nim, a młodzieżową radą (Art. 5b ust. 5). Rada gminy ma obowiązek wspierania funkcjonowania młodzieżowej rady m.in. poprzez udzielenie młodzieżowej radzie gminy prawa do wykorzystywania zasobów gminy oraz niezbędnego wsparcia merytorycznego, technicznego czy finansowego, w celu realizacji jej inicjatyw </w:t>
      </w:r>
      <w:r w:rsidRPr="0062545C">
        <w:rPr>
          <w:color w:val="000000"/>
          <w:sz w:val="24"/>
          <w:szCs w:val="24"/>
        </w:rPr>
        <w:br/>
        <w:t>(Art. 5b ust. 6). Propozycja zakłada także wprowadzenie do Art. 5b zapisu, który pozwala radom gminy upoważnić jednostki pomocnicze gminy do utworzenia młodzieżowej rady takiej jednostki – zapis ten jest lustrzanym odbiciem treści funkcjonującej już w Art. 5c dot. gminnych rad seniorów. Ostatecznie - projektowana regulacja wprowadza możliwość udzielenia przez radę gminy organom doradczym (młodzieżowym radom gmin oraz gminnym radom seniorów) prawa do podejmowania inicjatywy uchwałodawczej poprzez nadanie im tego prawa w statucie rady gminy (odpowiednie zapisy w Art. 5b i Art. 5c).</w:t>
      </w:r>
    </w:p>
    <w:p w:rsidR="000E35F5" w:rsidRPr="0062545C" w:rsidRDefault="000E35F5" w:rsidP="000E35F5">
      <w:pPr>
        <w:pBdr>
          <w:top w:val="nil"/>
          <w:left w:val="nil"/>
          <w:bottom w:val="nil"/>
          <w:right w:val="nil"/>
          <w:between w:val="nil"/>
        </w:pBdr>
        <w:spacing w:line="360" w:lineRule="auto"/>
        <w:jc w:val="both"/>
        <w:rPr>
          <w:color w:val="000000"/>
          <w:sz w:val="24"/>
          <w:szCs w:val="24"/>
        </w:rPr>
      </w:pPr>
    </w:p>
    <w:p w:rsidR="000E35F5" w:rsidRPr="0062545C" w:rsidRDefault="000E35F5" w:rsidP="000E35F5">
      <w:pPr>
        <w:pBdr>
          <w:top w:val="nil"/>
          <w:left w:val="nil"/>
          <w:bottom w:val="nil"/>
          <w:right w:val="nil"/>
          <w:between w:val="nil"/>
        </w:pBdr>
        <w:spacing w:line="360" w:lineRule="auto"/>
        <w:jc w:val="both"/>
        <w:rPr>
          <w:color w:val="000000"/>
          <w:sz w:val="24"/>
          <w:szCs w:val="24"/>
        </w:rPr>
      </w:pPr>
      <w:r w:rsidRPr="0062545C">
        <w:rPr>
          <w:b/>
          <w:color w:val="000000"/>
          <w:sz w:val="24"/>
          <w:szCs w:val="24"/>
        </w:rPr>
        <w:t>IV. Przewidywane skutki społeczne, gospodarcze, finansowe i prawne</w:t>
      </w:r>
    </w:p>
    <w:p w:rsidR="000E35F5" w:rsidRDefault="000E35F5" w:rsidP="000E35F5">
      <w:pPr>
        <w:pBdr>
          <w:top w:val="nil"/>
          <w:left w:val="nil"/>
          <w:bottom w:val="nil"/>
          <w:right w:val="nil"/>
          <w:between w:val="nil"/>
        </w:pBdr>
        <w:spacing w:line="360" w:lineRule="auto"/>
        <w:jc w:val="both"/>
        <w:rPr>
          <w:color w:val="000000"/>
          <w:sz w:val="24"/>
          <w:szCs w:val="24"/>
        </w:rPr>
      </w:pPr>
      <w:r w:rsidRPr="0062545C">
        <w:rPr>
          <w:color w:val="000000"/>
          <w:sz w:val="24"/>
          <w:szCs w:val="24"/>
        </w:rPr>
        <w:t>Projekt zakłada wzmocnienie ram funkcjonowania młodzieżowych rad gmin poprzez rozszerzenie ich kompetencji, a także ułatwienie ich funkcjonowania. Wpływa także na wzmocnienie społeczeństwa obywatelskiego poprzez umożliwienie organom doradczym rady gminy (młodzieżowe rady gminy, gminne rady seniorów) podejmowania inicjatywy uchwałodawczej. Niniejsza regulacja nie niesie za sobą skutków finansowych i prawnych.</w:t>
      </w:r>
    </w:p>
    <w:p w:rsidR="000E35F5" w:rsidRPr="0062545C" w:rsidRDefault="000E35F5" w:rsidP="000E35F5">
      <w:pPr>
        <w:pBdr>
          <w:top w:val="nil"/>
          <w:left w:val="nil"/>
          <w:bottom w:val="nil"/>
          <w:right w:val="nil"/>
          <w:between w:val="nil"/>
        </w:pBdr>
        <w:spacing w:line="360" w:lineRule="auto"/>
        <w:jc w:val="both"/>
        <w:rPr>
          <w:color w:val="000000"/>
          <w:sz w:val="24"/>
          <w:szCs w:val="24"/>
        </w:rPr>
      </w:pPr>
    </w:p>
    <w:p w:rsidR="000E35F5" w:rsidRPr="0062545C" w:rsidRDefault="000E35F5" w:rsidP="000E35F5">
      <w:pPr>
        <w:pBdr>
          <w:top w:val="nil"/>
          <w:left w:val="nil"/>
          <w:bottom w:val="nil"/>
          <w:right w:val="nil"/>
          <w:between w:val="nil"/>
        </w:pBdr>
        <w:spacing w:line="360" w:lineRule="auto"/>
        <w:rPr>
          <w:color w:val="000000"/>
          <w:sz w:val="24"/>
          <w:szCs w:val="24"/>
        </w:rPr>
      </w:pPr>
      <w:r w:rsidRPr="0062545C">
        <w:rPr>
          <w:b/>
          <w:color w:val="000000"/>
          <w:sz w:val="24"/>
          <w:szCs w:val="24"/>
        </w:rPr>
        <w:t>V. Wpływu projektu ustawy na działalność mikroprzedsiębiorców oraz małych i średnich przedsiębiorców</w:t>
      </w:r>
    </w:p>
    <w:p w:rsidR="000E35F5" w:rsidRDefault="000E35F5" w:rsidP="000E35F5">
      <w:pPr>
        <w:pBdr>
          <w:top w:val="nil"/>
          <w:left w:val="nil"/>
          <w:bottom w:val="nil"/>
          <w:right w:val="nil"/>
          <w:between w:val="nil"/>
        </w:pBdr>
        <w:spacing w:line="360" w:lineRule="auto"/>
        <w:jc w:val="both"/>
        <w:rPr>
          <w:color w:val="000000"/>
          <w:sz w:val="24"/>
          <w:szCs w:val="24"/>
        </w:rPr>
      </w:pPr>
      <w:r w:rsidRPr="0062545C">
        <w:rPr>
          <w:color w:val="000000"/>
          <w:sz w:val="24"/>
          <w:szCs w:val="24"/>
        </w:rPr>
        <w:t>Proponowane zmiany nie wpływają na działalność mikroprzedsiębiorców oraz małych i średnich przedsiębiorców.</w:t>
      </w:r>
    </w:p>
    <w:p w:rsidR="000E35F5" w:rsidRPr="0062545C" w:rsidRDefault="000E35F5" w:rsidP="000E35F5">
      <w:pPr>
        <w:pBdr>
          <w:top w:val="nil"/>
          <w:left w:val="nil"/>
          <w:bottom w:val="nil"/>
          <w:right w:val="nil"/>
          <w:between w:val="nil"/>
        </w:pBdr>
        <w:spacing w:line="360" w:lineRule="auto"/>
        <w:jc w:val="both"/>
        <w:rPr>
          <w:color w:val="000000"/>
          <w:sz w:val="24"/>
          <w:szCs w:val="24"/>
        </w:rPr>
      </w:pPr>
    </w:p>
    <w:p w:rsidR="000E35F5" w:rsidRPr="0062545C" w:rsidRDefault="000E35F5" w:rsidP="000E35F5">
      <w:pPr>
        <w:pBdr>
          <w:top w:val="nil"/>
          <w:left w:val="nil"/>
          <w:bottom w:val="nil"/>
          <w:right w:val="nil"/>
          <w:between w:val="nil"/>
        </w:pBdr>
        <w:spacing w:line="360" w:lineRule="auto"/>
        <w:rPr>
          <w:color w:val="000000"/>
          <w:sz w:val="24"/>
          <w:szCs w:val="24"/>
        </w:rPr>
      </w:pPr>
      <w:r w:rsidRPr="0062545C">
        <w:rPr>
          <w:b/>
          <w:color w:val="000000"/>
          <w:sz w:val="24"/>
          <w:szCs w:val="24"/>
        </w:rPr>
        <w:t>VI. Źródła finansowania, jeżeli projekt ustawy pociąga za sobą obciążenie budżetu państwa lub budżetów jednostek samorządu terytorialnego</w:t>
      </w:r>
    </w:p>
    <w:p w:rsidR="000E35F5" w:rsidRDefault="000E35F5" w:rsidP="000E35F5">
      <w:pPr>
        <w:pBdr>
          <w:top w:val="nil"/>
          <w:left w:val="nil"/>
          <w:bottom w:val="nil"/>
          <w:right w:val="nil"/>
          <w:between w:val="nil"/>
        </w:pBdr>
        <w:spacing w:line="360" w:lineRule="auto"/>
        <w:jc w:val="both"/>
        <w:rPr>
          <w:color w:val="000000"/>
          <w:sz w:val="24"/>
          <w:szCs w:val="24"/>
        </w:rPr>
      </w:pPr>
      <w:r w:rsidRPr="0062545C">
        <w:rPr>
          <w:color w:val="000000"/>
          <w:sz w:val="24"/>
          <w:szCs w:val="24"/>
        </w:rPr>
        <w:t>Wprowadzenie w życie proponowanych zmian nie pociąga za sobą obciążenia budżetu państwa lub budżetów jednostek samorządu terytorialnego. Zapis Art. 5b ust. 5 pośrednio zezwala jednak radzie gminy – obok wsparcia merytorycznego i technicznego – na udzielenie młodzieżowej radzie gminy także wsparcia finansowego. Proponowane brzmienie niniejszego ustępu powoduje jednak, że obciążenie budżetu gminy finansowym wsparciem młodzieżowej rady gminy ma charakter w pełni opcjonalny i zależy od decyzji rady gminy.</w:t>
      </w:r>
    </w:p>
    <w:p w:rsidR="000E35F5" w:rsidRPr="0062545C" w:rsidRDefault="000E35F5" w:rsidP="000E35F5">
      <w:pPr>
        <w:pBdr>
          <w:top w:val="nil"/>
          <w:left w:val="nil"/>
          <w:bottom w:val="nil"/>
          <w:right w:val="nil"/>
          <w:between w:val="nil"/>
        </w:pBdr>
        <w:spacing w:line="360" w:lineRule="auto"/>
        <w:jc w:val="both"/>
        <w:rPr>
          <w:color w:val="000000"/>
          <w:sz w:val="24"/>
          <w:szCs w:val="24"/>
        </w:rPr>
      </w:pPr>
    </w:p>
    <w:p w:rsidR="000E35F5" w:rsidRPr="0062545C" w:rsidRDefault="000E35F5" w:rsidP="000E35F5">
      <w:pPr>
        <w:pBdr>
          <w:top w:val="nil"/>
          <w:left w:val="nil"/>
          <w:bottom w:val="nil"/>
          <w:right w:val="nil"/>
          <w:between w:val="nil"/>
        </w:pBdr>
        <w:spacing w:line="360" w:lineRule="auto"/>
        <w:rPr>
          <w:color w:val="000000"/>
          <w:sz w:val="24"/>
          <w:szCs w:val="24"/>
        </w:rPr>
      </w:pPr>
      <w:r w:rsidRPr="0062545C">
        <w:rPr>
          <w:b/>
          <w:color w:val="000000"/>
          <w:sz w:val="24"/>
          <w:szCs w:val="24"/>
        </w:rPr>
        <w:t>VII. Założenia projektów podstawowych aktów wykonawczych</w:t>
      </w:r>
    </w:p>
    <w:p w:rsidR="000E35F5" w:rsidRDefault="000E35F5" w:rsidP="000E35F5">
      <w:pPr>
        <w:pBdr>
          <w:top w:val="nil"/>
          <w:left w:val="nil"/>
          <w:bottom w:val="nil"/>
          <w:right w:val="nil"/>
          <w:between w:val="nil"/>
        </w:pBdr>
        <w:spacing w:line="360" w:lineRule="auto"/>
        <w:jc w:val="both"/>
        <w:rPr>
          <w:color w:val="000000"/>
          <w:sz w:val="24"/>
          <w:szCs w:val="24"/>
        </w:rPr>
      </w:pPr>
      <w:r w:rsidRPr="0062545C">
        <w:rPr>
          <w:color w:val="000000"/>
          <w:sz w:val="24"/>
          <w:szCs w:val="24"/>
        </w:rPr>
        <w:lastRenderedPageBreak/>
        <w:t>Projekt nie zakłada wydania ani modyfikacji żadnych aktów wykonawczych.</w:t>
      </w:r>
    </w:p>
    <w:p w:rsidR="000E35F5" w:rsidRPr="0062545C" w:rsidRDefault="000E35F5" w:rsidP="000E35F5">
      <w:pPr>
        <w:pBdr>
          <w:top w:val="nil"/>
          <w:left w:val="nil"/>
          <w:bottom w:val="nil"/>
          <w:right w:val="nil"/>
          <w:between w:val="nil"/>
        </w:pBdr>
        <w:spacing w:line="360" w:lineRule="auto"/>
        <w:jc w:val="both"/>
        <w:rPr>
          <w:color w:val="000000"/>
          <w:sz w:val="24"/>
          <w:szCs w:val="24"/>
        </w:rPr>
      </w:pPr>
    </w:p>
    <w:p w:rsidR="000E35F5" w:rsidRPr="0062545C" w:rsidRDefault="000E35F5" w:rsidP="000E35F5">
      <w:pPr>
        <w:pBdr>
          <w:top w:val="nil"/>
          <w:left w:val="nil"/>
          <w:bottom w:val="nil"/>
          <w:right w:val="nil"/>
          <w:between w:val="nil"/>
        </w:pBdr>
        <w:spacing w:line="360" w:lineRule="auto"/>
        <w:rPr>
          <w:color w:val="000000"/>
          <w:sz w:val="24"/>
          <w:szCs w:val="24"/>
        </w:rPr>
      </w:pPr>
      <w:r w:rsidRPr="0062545C">
        <w:rPr>
          <w:b/>
          <w:color w:val="000000"/>
          <w:sz w:val="24"/>
          <w:szCs w:val="24"/>
        </w:rPr>
        <w:t>VIII. Zgodność z prawem Unii Europejskiej</w:t>
      </w:r>
    </w:p>
    <w:p w:rsidR="000E35F5" w:rsidRPr="0062545C" w:rsidRDefault="000E35F5" w:rsidP="000E35F5">
      <w:pPr>
        <w:pBdr>
          <w:top w:val="nil"/>
          <w:left w:val="nil"/>
          <w:bottom w:val="nil"/>
          <w:right w:val="nil"/>
          <w:between w:val="nil"/>
        </w:pBdr>
        <w:spacing w:line="360" w:lineRule="auto"/>
        <w:rPr>
          <w:color w:val="000000"/>
          <w:sz w:val="24"/>
          <w:szCs w:val="24"/>
        </w:rPr>
      </w:pPr>
      <w:r w:rsidRPr="0062545C">
        <w:rPr>
          <w:color w:val="000000"/>
          <w:sz w:val="24"/>
          <w:szCs w:val="24"/>
        </w:rPr>
        <w:t>Przedmiot projektowanej regulacji nie jest objęty prawem Unii Europejskiej</w:t>
      </w:r>
    </w:p>
    <w:p w:rsidR="000E35F5" w:rsidRPr="0062545C" w:rsidRDefault="000E35F5" w:rsidP="000E35F5">
      <w:pPr>
        <w:spacing w:line="360" w:lineRule="auto"/>
        <w:rPr>
          <w:sz w:val="24"/>
          <w:szCs w:val="24"/>
        </w:rPr>
      </w:pPr>
    </w:p>
    <w:p w:rsidR="008F0EAF" w:rsidRDefault="008F0EAF" w:rsidP="00A4744A">
      <w:pPr>
        <w:spacing w:line="360" w:lineRule="auto"/>
        <w:rPr>
          <w:sz w:val="28"/>
          <w:szCs w:val="28"/>
          <w:u w:val="single"/>
        </w:rPr>
      </w:pPr>
    </w:p>
    <w:sectPr w:rsidR="008F0EAF" w:rsidSect="00FD5885">
      <w:pgSz w:w="11906" w:h="16838"/>
      <w:pgMar w:top="1417" w:right="1286"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44F5" w:rsidRDefault="00F744F5" w:rsidP="002D5805">
      <w:r>
        <w:separator/>
      </w:r>
    </w:p>
  </w:endnote>
  <w:endnote w:type="continuationSeparator" w:id="0">
    <w:p w:rsidR="00F744F5" w:rsidRDefault="00F744F5" w:rsidP="002D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44F5" w:rsidRDefault="00F744F5" w:rsidP="002D5805">
      <w:r>
        <w:separator/>
      </w:r>
    </w:p>
  </w:footnote>
  <w:footnote w:type="continuationSeparator" w:id="0">
    <w:p w:rsidR="00F744F5" w:rsidRDefault="00F744F5" w:rsidP="002D58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D1021"/>
    <w:multiLevelType w:val="hybridMultilevel"/>
    <w:tmpl w:val="D24C3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47B"/>
    <w:rsid w:val="00023930"/>
    <w:rsid w:val="000C1409"/>
    <w:rsid w:val="000E35F5"/>
    <w:rsid w:val="00106C93"/>
    <w:rsid w:val="0014268E"/>
    <w:rsid w:val="00152DAF"/>
    <w:rsid w:val="001B2777"/>
    <w:rsid w:val="002269F4"/>
    <w:rsid w:val="00280416"/>
    <w:rsid w:val="00282A96"/>
    <w:rsid w:val="002D5805"/>
    <w:rsid w:val="00325E69"/>
    <w:rsid w:val="00425E15"/>
    <w:rsid w:val="005439BA"/>
    <w:rsid w:val="00593734"/>
    <w:rsid w:val="005B0F78"/>
    <w:rsid w:val="00687D68"/>
    <w:rsid w:val="00705C52"/>
    <w:rsid w:val="008F0EAF"/>
    <w:rsid w:val="009162F9"/>
    <w:rsid w:val="00942D1F"/>
    <w:rsid w:val="00990415"/>
    <w:rsid w:val="009F24D7"/>
    <w:rsid w:val="00A4744A"/>
    <w:rsid w:val="00A524C6"/>
    <w:rsid w:val="00AD6A71"/>
    <w:rsid w:val="00AE2F4A"/>
    <w:rsid w:val="00B922F8"/>
    <w:rsid w:val="00C75623"/>
    <w:rsid w:val="00CA69C7"/>
    <w:rsid w:val="00CD7527"/>
    <w:rsid w:val="00CF70FA"/>
    <w:rsid w:val="00D31A75"/>
    <w:rsid w:val="00D7347B"/>
    <w:rsid w:val="00E03920"/>
    <w:rsid w:val="00E70DEB"/>
    <w:rsid w:val="00F744F5"/>
    <w:rsid w:val="00FB00BA"/>
    <w:rsid w:val="00FD58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4B199F2-F302-45A3-AD16-24A9A48F1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7347B"/>
  </w:style>
  <w:style w:type="paragraph" w:styleId="Nagwek2">
    <w:name w:val="heading 2"/>
    <w:basedOn w:val="Normalny"/>
    <w:link w:val="Nagwek2Znak"/>
    <w:uiPriority w:val="9"/>
    <w:qFormat/>
    <w:rsid w:val="00AE2F4A"/>
    <w:pPr>
      <w:spacing w:before="100" w:beforeAutospacing="1" w:after="100"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5B0F78"/>
    <w:rPr>
      <w:rFonts w:ascii="Tahoma" w:hAnsi="Tahoma" w:cs="Tahoma"/>
      <w:sz w:val="16"/>
      <w:szCs w:val="16"/>
    </w:rPr>
  </w:style>
  <w:style w:type="character" w:customStyle="1" w:styleId="TekstdymkaZnak">
    <w:name w:val="Tekst dymka Znak"/>
    <w:link w:val="Tekstdymka"/>
    <w:rsid w:val="005B0F78"/>
    <w:rPr>
      <w:rFonts w:ascii="Tahoma" w:hAnsi="Tahoma" w:cs="Tahoma"/>
      <w:sz w:val="16"/>
      <w:szCs w:val="16"/>
    </w:rPr>
  </w:style>
  <w:style w:type="paragraph" w:styleId="Akapitzlist">
    <w:name w:val="List Paragraph"/>
    <w:basedOn w:val="Normalny"/>
    <w:uiPriority w:val="34"/>
    <w:qFormat/>
    <w:rsid w:val="00AD6A71"/>
    <w:pPr>
      <w:ind w:left="720"/>
      <w:contextualSpacing/>
    </w:pPr>
  </w:style>
  <w:style w:type="paragraph" w:styleId="Nagwek">
    <w:name w:val="header"/>
    <w:basedOn w:val="Normalny"/>
    <w:link w:val="NagwekZnak"/>
    <w:rsid w:val="002D5805"/>
    <w:pPr>
      <w:tabs>
        <w:tab w:val="center" w:pos="4536"/>
        <w:tab w:val="right" w:pos="9072"/>
      </w:tabs>
    </w:pPr>
  </w:style>
  <w:style w:type="character" w:customStyle="1" w:styleId="NagwekZnak">
    <w:name w:val="Nagłówek Znak"/>
    <w:basedOn w:val="Domylnaczcionkaakapitu"/>
    <w:link w:val="Nagwek"/>
    <w:rsid w:val="002D5805"/>
  </w:style>
  <w:style w:type="paragraph" w:styleId="Stopka">
    <w:name w:val="footer"/>
    <w:basedOn w:val="Normalny"/>
    <w:link w:val="StopkaZnak"/>
    <w:rsid w:val="002D5805"/>
    <w:pPr>
      <w:tabs>
        <w:tab w:val="center" w:pos="4536"/>
        <w:tab w:val="right" w:pos="9072"/>
      </w:tabs>
    </w:pPr>
  </w:style>
  <w:style w:type="character" w:customStyle="1" w:styleId="StopkaZnak">
    <w:name w:val="Stopka Znak"/>
    <w:basedOn w:val="Domylnaczcionkaakapitu"/>
    <w:link w:val="Stopka"/>
    <w:rsid w:val="002D5805"/>
  </w:style>
  <w:style w:type="character" w:customStyle="1" w:styleId="Nagwek2Znak">
    <w:name w:val="Nagłówek 2 Znak"/>
    <w:basedOn w:val="Domylnaczcionkaakapitu"/>
    <w:link w:val="Nagwek2"/>
    <w:uiPriority w:val="9"/>
    <w:rsid w:val="00AE2F4A"/>
    <w:rPr>
      <w:b/>
      <w:bCs/>
      <w:sz w:val="36"/>
      <w:szCs w:val="36"/>
    </w:rPr>
  </w:style>
  <w:style w:type="character" w:styleId="Uwydatnienie">
    <w:name w:val="Emphasis"/>
    <w:basedOn w:val="Domylnaczcionkaakapitu"/>
    <w:uiPriority w:val="20"/>
    <w:qFormat/>
    <w:rsid w:val="00AE2F4A"/>
    <w:rPr>
      <w:i/>
      <w:iCs/>
    </w:rPr>
  </w:style>
  <w:style w:type="character" w:styleId="Pogrubienie">
    <w:name w:val="Strong"/>
    <w:basedOn w:val="Domylnaczcionkaakapitu"/>
    <w:uiPriority w:val="22"/>
    <w:qFormat/>
    <w:rsid w:val="00AE2F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1126</Words>
  <Characters>6758</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Warszawa, dnia 10 stycznia  2012 r</vt:lpstr>
    </vt:vector>
  </TitlesOfParts>
  <Company>KS</Company>
  <LinksUpToDate>false</LinksUpToDate>
  <CharactersWithSpaces>7869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Warszawa, dnia 10 stycznia  2012 r</dc:title>
  <dc:subject/>
  <dc:creator>kl0058</dc:creator>
  <cp:keywords/>
  <cp:lastModifiedBy>Grzegorz Molesztak</cp:lastModifiedBy>
  <cp:revision>3</cp:revision>
  <cp:lastPrinted>2020-08-03T11:06:00Z</cp:lastPrinted>
  <dcterms:created xsi:type="dcterms:W3CDTF">2020-08-03T11:07:00Z</dcterms:created>
  <dcterms:modified xsi:type="dcterms:W3CDTF">2020-09-04T10:18:00Z</dcterms:modified>
</cp:coreProperties>
</file>