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26EF95" w14:textId="5AF1EB1A" w:rsidR="00381391" w:rsidRDefault="00381391" w:rsidP="00381391">
      <w:pPr>
        <w:pStyle w:val="OZNPROJEKTUwskazaniedatylubwersjiprojektu"/>
      </w:pPr>
      <w:r>
        <w:t>Projekt z dnia 1</w:t>
      </w:r>
      <w:r w:rsidR="00323F05">
        <w:t>1</w:t>
      </w:r>
      <w:r>
        <w:t>.0</w:t>
      </w:r>
      <w:r w:rsidR="00222E31">
        <w:t>9</w:t>
      </w:r>
      <w:r>
        <w:t xml:space="preserve">.2020 r. </w:t>
      </w:r>
    </w:p>
    <w:p w14:paraId="7DC22B4D" w14:textId="77777777" w:rsidR="00381391" w:rsidRDefault="00381391" w:rsidP="00381391">
      <w:pPr>
        <w:pStyle w:val="OZNRODZAKTUtznustawalubrozporzdzenieiorganwydajcy"/>
      </w:pPr>
      <w:r>
        <w:t>Ustawa</w:t>
      </w:r>
    </w:p>
    <w:p w14:paraId="1D0412B3" w14:textId="77777777" w:rsidR="00381391" w:rsidRDefault="00381391" w:rsidP="00381391">
      <w:pPr>
        <w:pStyle w:val="DATAAKTUdatauchwalenialubwydaniaaktu"/>
      </w:pPr>
      <w:r>
        <w:t>z dnia …</w:t>
      </w:r>
    </w:p>
    <w:p w14:paraId="404E1BE4" w14:textId="77777777" w:rsidR="00381391" w:rsidRDefault="00381391" w:rsidP="00381391">
      <w:pPr>
        <w:pStyle w:val="TYTUAKTUprzedmiotregulacjiustawylubrozporzdzenia"/>
      </w:pPr>
      <w:r>
        <w:t>o zmianie ustawy o ochronie zwierząt oraz niektórych innych ustaw</w:t>
      </w:r>
      <w:r>
        <w:rPr>
          <w:rStyle w:val="Odwoanieprzypisudolnego"/>
        </w:rPr>
        <w:footnoteReference w:id="1"/>
      </w:r>
      <w:r>
        <w:rPr>
          <w:rStyle w:val="IGindeksgrny"/>
          <w:specVanish w:val="0"/>
        </w:rPr>
        <w:t>)</w:t>
      </w:r>
    </w:p>
    <w:p w14:paraId="0F90E2E2" w14:textId="77777777" w:rsidR="00381391" w:rsidRDefault="00F73970" w:rsidP="00381391">
      <w:pPr>
        <w:pStyle w:val="ARTartustawynprozporzdzenia"/>
      </w:pPr>
      <w:r>
        <w:rPr>
          <w:rStyle w:val="Ppogrubienie"/>
        </w:rPr>
        <w:t>Art. 1</w:t>
      </w:r>
      <w:r w:rsidR="00381391">
        <w:rPr>
          <w:rStyle w:val="Ppogrubienie"/>
        </w:rPr>
        <w:t>.</w:t>
      </w:r>
      <w:r w:rsidR="00381391">
        <w:t> W ustawie z dnia 21 sierpnia 1997 r. o ochronie zwierząt (Dz. U. z 2020 r. poz. 638) wprowadza się następujące zmiany:</w:t>
      </w:r>
    </w:p>
    <w:p w14:paraId="445C9E8A" w14:textId="77777777" w:rsidR="0018195C" w:rsidRDefault="00381391" w:rsidP="00381391">
      <w:pPr>
        <w:pStyle w:val="PKTpunkt"/>
      </w:pPr>
      <w:r>
        <w:t>1)</w:t>
      </w:r>
      <w:r>
        <w:tab/>
        <w:t>w art. 4</w:t>
      </w:r>
      <w:r w:rsidR="0018195C">
        <w:t>:</w:t>
      </w:r>
    </w:p>
    <w:p w14:paraId="303AF4F1" w14:textId="77777777" w:rsidR="00381391" w:rsidRDefault="0018195C" w:rsidP="00EE01F0">
      <w:pPr>
        <w:pStyle w:val="PKTpunkt"/>
        <w:ind w:hanging="84"/>
      </w:pPr>
      <w:r>
        <w:t>a)</w:t>
      </w:r>
      <w:r>
        <w:tab/>
      </w:r>
      <w:r w:rsidR="00381391">
        <w:t xml:space="preserve"> po pkt </w:t>
      </w:r>
      <w:r w:rsidR="00F73970">
        <w:t>3 dodaje się pkt 3a</w:t>
      </w:r>
      <w:r>
        <w:t>-</w:t>
      </w:r>
      <w:r w:rsidR="00F73970">
        <w:t>3</w:t>
      </w:r>
      <w:r>
        <w:t>c</w:t>
      </w:r>
      <w:r w:rsidR="00F73970">
        <w:t xml:space="preserve"> </w:t>
      </w:r>
      <w:r w:rsidR="00381391">
        <w:t xml:space="preserve"> w brzmieniu:</w:t>
      </w:r>
    </w:p>
    <w:p w14:paraId="60D38F1A" w14:textId="77777777" w:rsidR="00B77809" w:rsidRDefault="00B77809" w:rsidP="00B77809">
      <w:pPr>
        <w:pStyle w:val="ZPKTzmpktartykuempunktem"/>
        <w:ind w:hanging="311"/>
      </w:pPr>
      <w:r>
        <w:t>„3a)</w:t>
      </w:r>
      <w:r>
        <w:tab/>
        <w:t>„</w:t>
      </w:r>
      <w:r w:rsidRPr="008F6C62">
        <w:t>kocie rasowym” – rozumie się przez to kota o odpowiednim dla rasy fenotypie, kt</w:t>
      </w:r>
      <w:r w:rsidRPr="008F6C62">
        <w:rPr>
          <w:lang w:val="es-ES_tradnl"/>
        </w:rPr>
        <w:t>ó</w:t>
      </w:r>
      <w:r w:rsidRPr="008F6C62">
        <w:t>ry posiada rodow</w:t>
      </w:r>
      <w:r w:rsidRPr="008F6C62">
        <w:rPr>
          <w:lang w:val="es-ES_tradnl"/>
        </w:rPr>
        <w:t>ó</w:t>
      </w:r>
      <w:r w:rsidRPr="008F6C62">
        <w:t>d wpisany do rejestru prowadzonego przez Unię Felinologii Polskiej lub rejestru rodowodoweg</w:t>
      </w:r>
      <w:r>
        <w:t>o uznawanego przez ten związek;</w:t>
      </w:r>
    </w:p>
    <w:p w14:paraId="2F25B236" w14:textId="5C9C723E" w:rsidR="008F6C62" w:rsidRDefault="00E0656F" w:rsidP="00B77809">
      <w:pPr>
        <w:pStyle w:val="ZPKTzmpktartykuempunktem"/>
        <w:ind w:hanging="311"/>
      </w:pPr>
      <w:r>
        <w:t>3</w:t>
      </w:r>
      <w:r w:rsidR="00DC2422">
        <w:t>b</w:t>
      </w:r>
      <w:r w:rsidR="00381391">
        <w:t>)</w:t>
      </w:r>
      <w:r w:rsidR="00381391">
        <w:tab/>
      </w:r>
      <w:r w:rsidR="00381391">
        <w:rPr>
          <w:rFonts w:cs="Times"/>
        </w:rPr>
        <w:t>„</w:t>
      </w:r>
      <w:r w:rsidR="00381391">
        <w:t xml:space="preserve">kojcu” – rozumie się przez to ogrodzoną przestrzeń przeznaczoną do utrzymywania psa poza pomieszczeniem mieszkalnym z dostępem do światła dziennego, uniemożliwiającą wydostanie się psa poza teren, posiadającą zadaszenie oraz </w:t>
      </w:r>
      <w:r w:rsidR="000E1AE1">
        <w:t xml:space="preserve">co najmniej </w:t>
      </w:r>
      <w:r w:rsidR="00381391">
        <w:t>w połowie swojej powierzchni utwardzone podłoże;</w:t>
      </w:r>
    </w:p>
    <w:p w14:paraId="54328C52" w14:textId="77777777" w:rsidR="0018195C" w:rsidRDefault="00E0656F" w:rsidP="00B77809">
      <w:pPr>
        <w:pStyle w:val="ZPKTzmpktartykuempunktem"/>
        <w:ind w:hanging="311"/>
      </w:pPr>
      <w:r>
        <w:rPr>
          <w:rFonts w:cs="Times"/>
        </w:rPr>
        <w:t>3</w:t>
      </w:r>
      <w:r w:rsidR="008F6C62">
        <w:rPr>
          <w:rFonts w:cs="Times"/>
        </w:rPr>
        <w:t>c</w:t>
      </w:r>
      <w:r>
        <w:t>)</w:t>
      </w:r>
      <w:r>
        <w:tab/>
      </w:r>
      <w:r>
        <w:rPr>
          <w:rFonts w:cs="Times"/>
        </w:rPr>
        <w:t>„</w:t>
      </w:r>
      <w:r>
        <w:t>kolczatce</w:t>
      </w:r>
      <w:r>
        <w:rPr>
          <w:rFonts w:cs="Times"/>
        </w:rPr>
        <w:t>”</w:t>
      </w:r>
      <w:r>
        <w:t xml:space="preserve"> – rozumie się przez to typ metalowej obroży dla zwierząt, mającej budowę łańcuszka, którego ogniwa zakończone są tępo wystającymi końcami drutu;”</w:t>
      </w:r>
      <w:r w:rsidR="0018195C">
        <w:t>,</w:t>
      </w:r>
    </w:p>
    <w:p w14:paraId="323E034D" w14:textId="77777777" w:rsidR="0018195C" w:rsidRDefault="0018195C" w:rsidP="00222E31">
      <w:pPr>
        <w:pStyle w:val="ZPKTzmpktartykuempunktem"/>
      </w:pPr>
      <w:r>
        <w:t>b)</w:t>
      </w:r>
      <w:r>
        <w:tab/>
        <w:t>po pkt 10</w:t>
      </w:r>
      <w:r w:rsidR="008F6C62">
        <w:t xml:space="preserve"> dodaje się pkt 10a</w:t>
      </w:r>
      <w:r>
        <w:t xml:space="preserve"> w brzmieniu:</w:t>
      </w:r>
    </w:p>
    <w:p w14:paraId="10116ED4" w14:textId="77777777" w:rsidR="00E0656F" w:rsidRDefault="0018195C" w:rsidP="008F6C62">
      <w:pPr>
        <w:pStyle w:val="ZPKTzmpktartykuempunktem"/>
      </w:pPr>
      <w:r>
        <w:t>„</w:t>
      </w:r>
      <w:r w:rsidR="008F6C62">
        <w:t>10a</w:t>
      </w:r>
      <w:r>
        <w:t>)</w:t>
      </w:r>
      <w:r>
        <w:tab/>
      </w:r>
      <w:r w:rsidRPr="0018195C">
        <w:t>„psie rasowym” – rozumie się przez to psa o odpowiednim dla rasy fenotypie, kt</w:t>
      </w:r>
      <w:r w:rsidRPr="0018195C">
        <w:rPr>
          <w:lang w:val="es-ES_tradnl"/>
        </w:rPr>
        <w:t>ó</w:t>
      </w:r>
      <w:r w:rsidRPr="0018195C">
        <w:t>ry posiada rodow</w:t>
      </w:r>
      <w:r w:rsidRPr="0018195C">
        <w:rPr>
          <w:lang w:val="es-ES_tradnl"/>
        </w:rPr>
        <w:t>ó</w:t>
      </w:r>
      <w:r w:rsidRPr="0018195C">
        <w:t>d wpisany do Polskiej Księgi Rodowodowej prowadzonej przez Związek Kynologiczny w Polsce albo do zagranicznego rejestru rodowodowego uznawanego przez ten związek;”</w:t>
      </w:r>
      <w:r w:rsidR="008F6C62">
        <w:t>;</w:t>
      </w:r>
    </w:p>
    <w:p w14:paraId="07D563EE" w14:textId="77777777" w:rsidR="00381391" w:rsidRDefault="00381391" w:rsidP="00381391">
      <w:pPr>
        <w:pStyle w:val="PKTpunkt"/>
      </w:pPr>
      <w:r>
        <w:t>2)</w:t>
      </w:r>
      <w:r>
        <w:tab/>
        <w:t>w art. 6 w ust. 2 pkt 10 otrzymuje brzmienie:</w:t>
      </w:r>
    </w:p>
    <w:p w14:paraId="20675BAF" w14:textId="77777777" w:rsidR="00381391" w:rsidRDefault="00381391" w:rsidP="00381391">
      <w:pPr>
        <w:pStyle w:val="ZPKTzmpktartykuempunktem"/>
      </w:pPr>
      <w:r>
        <w:rPr>
          <w:rFonts w:cs="Times"/>
        </w:rPr>
        <w:t>„</w:t>
      </w:r>
      <w:r>
        <w:t>10)</w:t>
      </w:r>
      <w:r>
        <w:tab/>
        <w:t>utrzymywanie zwierząt w niewłaściwych warunkach bytowania polegające w szczególności na utrzymywaniu ich:</w:t>
      </w:r>
    </w:p>
    <w:p w14:paraId="38350139" w14:textId="77777777" w:rsidR="00381391" w:rsidRDefault="00381391" w:rsidP="00381391">
      <w:pPr>
        <w:pStyle w:val="ZLITwPKTzmlitwpktartykuempunktem"/>
      </w:pPr>
      <w:r>
        <w:t>a)</w:t>
      </w:r>
      <w:r>
        <w:tab/>
        <w:t>bez zapewnienia pomieszczenia chroniącego przed zimnem, upałami i opadami atmosferycznymi lub,</w:t>
      </w:r>
    </w:p>
    <w:p w14:paraId="647CA778" w14:textId="77777777" w:rsidR="00381391" w:rsidRDefault="007C6F81" w:rsidP="00381391">
      <w:pPr>
        <w:pStyle w:val="ZLITwPKTzmlitwpktartykuempunktem"/>
      </w:pPr>
      <w:r>
        <w:t xml:space="preserve">b) </w:t>
      </w:r>
      <w:r w:rsidR="00381391">
        <w:t xml:space="preserve"> bez dostępu do światła dziennego lub</w:t>
      </w:r>
    </w:p>
    <w:p w14:paraId="1D31968A" w14:textId="77777777" w:rsidR="00381391" w:rsidRDefault="00381391" w:rsidP="00381391">
      <w:pPr>
        <w:pStyle w:val="ZLITwPKTzmlitwpktartykuempunktem"/>
      </w:pPr>
      <w:r>
        <w:lastRenderedPageBreak/>
        <w:t>c)</w:t>
      </w:r>
      <w:r>
        <w:tab/>
      </w:r>
      <w:r w:rsidR="008B1230">
        <w:t xml:space="preserve">w </w:t>
      </w:r>
      <w:r>
        <w:t>stanie rażącego zaniedbania lub niechlujstwa, bądź w pomieszczeniach albo klatkach uniemożliwiających im zachowanie naturalnej pozycji;</w:t>
      </w:r>
      <w:r>
        <w:rPr>
          <w:rFonts w:cs="Times"/>
        </w:rPr>
        <w:t>”</w:t>
      </w:r>
      <w:r>
        <w:t>;</w:t>
      </w:r>
    </w:p>
    <w:p w14:paraId="1268EDD9" w14:textId="77777777" w:rsidR="00381391" w:rsidRDefault="00381391" w:rsidP="00381391">
      <w:pPr>
        <w:pStyle w:val="ZLITwPKTzmlitwpktartykuempunktem"/>
        <w:ind w:left="0" w:firstLine="0"/>
      </w:pPr>
      <w:r>
        <w:t>3)</w:t>
      </w:r>
      <w:r>
        <w:tab/>
        <w:t>w art. 7 po ust. 3 dodaje się ust. 3a w brzmieniu:</w:t>
      </w:r>
    </w:p>
    <w:p w14:paraId="5E795CC5" w14:textId="77777777" w:rsidR="00381391" w:rsidRDefault="00381391" w:rsidP="00381391">
      <w:pPr>
        <w:pStyle w:val="ZUSTzmustartykuempunktem"/>
      </w:pPr>
      <w:r>
        <w:rPr>
          <w:rFonts w:cs="Times"/>
        </w:rPr>
        <w:t>„</w:t>
      </w:r>
      <w:r w:rsidR="007C6F81">
        <w:t xml:space="preserve">3a. W przypadku, o którym mowa </w:t>
      </w:r>
      <w:r>
        <w:t xml:space="preserve"> w ust. 3, na żądanie upoważnionego przedstawiciela organizacji społecznej, której statutowym celem działania jest ochrona zwierząt, Policja lub straż gminna, zapewnia asystę przy odbiorze zwierzęcia. Policjantowi, strażnikowi gminnemu lub przedstawicielowi organizacji społecznej, której statutowym celem działania jest ochrona zwierząt, w asyście policjanta lub strażnika gminnego, przysługuje prawo wejścia na teren nieruchomości, na której przebywa zwierzę, bez zgody lub pomimo sprzeciwu jej właściciela.</w:t>
      </w:r>
      <w:r>
        <w:rPr>
          <w:rFonts w:cs="Times"/>
        </w:rPr>
        <w:t>”</w:t>
      </w:r>
      <w:r>
        <w:t>;</w:t>
      </w:r>
    </w:p>
    <w:p w14:paraId="70E8E195" w14:textId="77777777" w:rsidR="00381391" w:rsidRDefault="008B1230" w:rsidP="00381391">
      <w:pPr>
        <w:pStyle w:val="PKTpunkt"/>
      </w:pPr>
      <w:r>
        <w:t>4</w:t>
      </w:r>
      <w:r w:rsidR="00381391">
        <w:t>)</w:t>
      </w:r>
      <w:r w:rsidR="00381391">
        <w:tab/>
        <w:t>w art. 9:</w:t>
      </w:r>
    </w:p>
    <w:p w14:paraId="3123002D" w14:textId="77777777" w:rsidR="00381391" w:rsidRDefault="00381391" w:rsidP="00381391">
      <w:pPr>
        <w:pStyle w:val="LITlitera"/>
      </w:pPr>
      <w:r>
        <w:t>a)</w:t>
      </w:r>
      <w:r>
        <w:tab/>
        <w:t>ust. 2 otrzymuje brzmienie:</w:t>
      </w:r>
    </w:p>
    <w:p w14:paraId="26CA7951" w14:textId="77777777" w:rsidR="00381391" w:rsidRDefault="00381391" w:rsidP="00381391">
      <w:pPr>
        <w:pStyle w:val="ZLITUSTzmustliter"/>
      </w:pPr>
      <w:r>
        <w:t>„2. Zabrania się trzymania zwierząt domowych na uwięzi w sposób stały.”,</w:t>
      </w:r>
    </w:p>
    <w:p w14:paraId="409CF064" w14:textId="77777777" w:rsidR="00381391" w:rsidRDefault="00381391" w:rsidP="00381391">
      <w:pPr>
        <w:pStyle w:val="LITlitera"/>
      </w:pPr>
      <w:r>
        <w:t>b)</w:t>
      </w:r>
      <w:r>
        <w:tab/>
        <w:t>dodaje się ust. 3-</w:t>
      </w:r>
      <w:r w:rsidR="00441A62">
        <w:t>7</w:t>
      </w:r>
      <w:r>
        <w:t xml:space="preserve"> w brzmieniu:</w:t>
      </w:r>
    </w:p>
    <w:p w14:paraId="5FBF0F9B" w14:textId="77777777" w:rsidR="00381391" w:rsidRDefault="00381391" w:rsidP="00381391">
      <w:pPr>
        <w:pStyle w:val="ZLITUSTzmustliter"/>
      </w:pPr>
      <w:r>
        <w:rPr>
          <w:rFonts w:cs="Times"/>
        </w:rPr>
        <w:t>„</w:t>
      </w:r>
      <w:r>
        <w:t>3. Tymczasowe trzymanie zwierząt domowych na uwięzi jest dozwolone na uwi</w:t>
      </w:r>
      <w:r w:rsidR="007C7205">
        <w:t>ęzi</w:t>
      </w:r>
      <w:r>
        <w:t xml:space="preserve"> o długości minimalnej 6m, zapewniając zwierzęciu korzystanie z </w:t>
      </w:r>
      <w:r w:rsidR="00E0656F">
        <w:t xml:space="preserve">wybiegu o </w:t>
      </w:r>
      <w:r>
        <w:t xml:space="preserve">powierzchni co najmniej 20 </w:t>
      </w:r>
      <w:r w:rsidRPr="002A30F7">
        <w:t>m</w:t>
      </w:r>
      <w:r w:rsidR="002A30F7">
        <w:rPr>
          <w:vertAlign w:val="superscript"/>
        </w:rPr>
        <w:t>2</w:t>
      </w:r>
      <w:r w:rsidR="002A30F7">
        <w:t xml:space="preserve"> </w:t>
      </w:r>
      <w:r>
        <w:t xml:space="preserve"> powierzchni.</w:t>
      </w:r>
    </w:p>
    <w:p w14:paraId="3FC6A100" w14:textId="77777777" w:rsidR="00381391" w:rsidRDefault="00381391" w:rsidP="00381391">
      <w:pPr>
        <w:pStyle w:val="ZLITUSTzmustliter"/>
      </w:pPr>
      <w:r>
        <w:t>4. Do celów tymczasowego trzymania zwierząt na uwięzi, zabrania się używania kolczatek.</w:t>
      </w:r>
    </w:p>
    <w:p w14:paraId="421B41DC" w14:textId="77777777" w:rsidR="00381391" w:rsidRDefault="00381391" w:rsidP="00381391">
      <w:pPr>
        <w:pStyle w:val="ZLITUSTzmustliter"/>
      </w:pPr>
      <w:r>
        <w:t>5. Trzymanie zwierząt w kojcu jest dozwolone, pod warunkiem zapewnienia zwierzęciu odpowiedniej powierzchni, zapewniając zwierzęciu o wysokości w kłębie:</w:t>
      </w:r>
    </w:p>
    <w:p w14:paraId="2ABA6BFD" w14:textId="77777777" w:rsidR="00381391" w:rsidRDefault="00381391" w:rsidP="00381391">
      <w:pPr>
        <w:pStyle w:val="ZLITPKTzmpktliter"/>
      </w:pPr>
      <w:r>
        <w:t>1)</w:t>
      </w:r>
      <w:r>
        <w:tab/>
      </w:r>
      <w:r w:rsidR="009D770E">
        <w:t>do</w:t>
      </w:r>
      <w:r>
        <w:t xml:space="preserve"> 50 cm – powierzchnię kojca wynoszącą nie  mniej niż 9 </w:t>
      </w:r>
      <w:r w:rsidRPr="009D770E">
        <w:t>m</w:t>
      </w:r>
      <w:r w:rsidR="009D770E">
        <w:rPr>
          <w:vertAlign w:val="superscript"/>
        </w:rPr>
        <w:t>2</w:t>
      </w:r>
      <w:r>
        <w:t>;</w:t>
      </w:r>
    </w:p>
    <w:p w14:paraId="4CCDA54C" w14:textId="77777777" w:rsidR="00381391" w:rsidRDefault="00381391" w:rsidP="00381391">
      <w:pPr>
        <w:pStyle w:val="ZLITPKTzmpktliter"/>
      </w:pPr>
      <w:r>
        <w:t>2)</w:t>
      </w:r>
      <w:r>
        <w:tab/>
      </w:r>
      <w:r w:rsidR="009D770E">
        <w:t>od</w:t>
      </w:r>
      <w:r>
        <w:t xml:space="preserve"> 51 cm </w:t>
      </w:r>
      <w:r w:rsidR="009D770E">
        <w:t>do</w:t>
      </w:r>
      <w:r>
        <w:t xml:space="preserve"> 6</w:t>
      </w:r>
      <w:r w:rsidR="007C7205">
        <w:t>6</w:t>
      </w:r>
      <w:r>
        <w:t xml:space="preserve"> cm – powierzchnię kojca wynoszącą nie mniej niż 12 m</w:t>
      </w:r>
      <w:r w:rsidR="009D770E">
        <w:rPr>
          <w:vertAlign w:val="superscript"/>
        </w:rPr>
        <w:t>2</w:t>
      </w:r>
      <w:r>
        <w:t>;</w:t>
      </w:r>
    </w:p>
    <w:p w14:paraId="084B2D07" w14:textId="77777777" w:rsidR="00441A62" w:rsidRDefault="00381391" w:rsidP="00381391">
      <w:pPr>
        <w:pStyle w:val="ZLITPKTzmpktliter"/>
      </w:pPr>
      <w:r>
        <w:t>3)</w:t>
      </w:r>
      <w:r>
        <w:tab/>
        <w:t>powyżej 66 cm – powierzchnię kojca wynoszącą nie mniej niż 15 m</w:t>
      </w:r>
      <w:r w:rsidR="009D770E">
        <w:rPr>
          <w:vertAlign w:val="superscript"/>
        </w:rPr>
        <w:t>2</w:t>
      </w:r>
      <w:r>
        <w:t>.</w:t>
      </w:r>
    </w:p>
    <w:p w14:paraId="470B25E8" w14:textId="77777777" w:rsidR="00441A62" w:rsidRDefault="00441A62" w:rsidP="00EE01F0">
      <w:pPr>
        <w:pStyle w:val="ZLITPKTzmpktliter"/>
        <w:ind w:left="993" w:firstLine="567"/>
      </w:pPr>
      <w:r>
        <w:t>6.</w:t>
      </w:r>
      <w:r>
        <w:tab/>
        <w:t>W przypadku trzymania więcej niż jednego zwierzęcia w kojcu, powierzchnię kojca na każde kolejne zwierzę powiększa się o połowę powierzchni określonej odpowiednio w ust. 5 .</w:t>
      </w:r>
    </w:p>
    <w:p w14:paraId="11BA103F" w14:textId="77777777" w:rsidR="00381391" w:rsidRDefault="00441A62" w:rsidP="00EE01F0">
      <w:pPr>
        <w:pStyle w:val="ZLITPKTzmpktliter"/>
        <w:ind w:left="993" w:firstLine="567"/>
      </w:pPr>
      <w:r>
        <w:t>7. W przypadku trzymania w jednym kojcu zwierząt o różnej wysokości w kłębie, określonej w ust. 5, do obliczenia powierzchni kojca przyjmuje się powierzchnię określoną dla zwierzęcia o większej wysokości w kłębie.</w:t>
      </w:r>
      <w:r w:rsidR="00211A83">
        <w:t>”;</w:t>
      </w:r>
    </w:p>
    <w:p w14:paraId="2A0E07FF" w14:textId="77777777" w:rsidR="0045259B" w:rsidRDefault="0045259B" w:rsidP="005E3BC6">
      <w:pPr>
        <w:pStyle w:val="ZLITPKTzmpktliter"/>
        <w:ind w:left="0" w:firstLine="0"/>
      </w:pPr>
      <w:r>
        <w:t>5) w art. 10a</w:t>
      </w:r>
    </w:p>
    <w:p w14:paraId="77558392" w14:textId="77777777" w:rsidR="0045259B" w:rsidRDefault="0045259B" w:rsidP="005E3BC6">
      <w:pPr>
        <w:pStyle w:val="ZLITPKTzmpktliter"/>
        <w:ind w:left="567" w:firstLine="0"/>
      </w:pPr>
      <w:r>
        <w:t xml:space="preserve">a) w ust. 1 </w:t>
      </w:r>
    </w:p>
    <w:p w14:paraId="26A57240" w14:textId="77777777" w:rsidR="0045259B" w:rsidRDefault="0045259B" w:rsidP="005E3BC6">
      <w:pPr>
        <w:pStyle w:val="ZLITPKTzmpktliter"/>
        <w:ind w:left="426" w:firstLine="425"/>
      </w:pPr>
      <w:r>
        <w:t>- pkt 3 otrzymuje brzmienie:</w:t>
      </w:r>
    </w:p>
    <w:p w14:paraId="341CBE9E" w14:textId="77777777" w:rsidR="0045259B" w:rsidRDefault="0045259B" w:rsidP="005E3BC6">
      <w:pPr>
        <w:pStyle w:val="ZLITPKTzmpktliter"/>
        <w:ind w:left="1701" w:hanging="567"/>
      </w:pPr>
      <w:r>
        <w:lastRenderedPageBreak/>
        <w:t>„3)</w:t>
      </w:r>
      <w:r>
        <w:tab/>
      </w:r>
      <w:r w:rsidRPr="0045259B">
        <w:t>wprowadzania do obrotu ps</w:t>
      </w:r>
      <w:r w:rsidRPr="0045259B">
        <w:rPr>
          <w:lang w:val="es-ES_tradnl"/>
        </w:rPr>
        <w:t>ó</w:t>
      </w:r>
      <w:r w:rsidRPr="0045259B">
        <w:t>w i kot</w:t>
      </w:r>
      <w:r w:rsidRPr="0045259B">
        <w:rPr>
          <w:lang w:val="es-ES_tradnl"/>
        </w:rPr>
        <w:t>ó</w:t>
      </w:r>
      <w:r w:rsidRPr="0045259B">
        <w:t>w poza miejscami ich chowu lub hodowli,</w:t>
      </w:r>
      <w:r>
        <w:t xml:space="preserve"> w tym za pośrednictwem sieci Internet</w:t>
      </w:r>
      <w:r w:rsidRPr="0045259B">
        <w:t>;</w:t>
      </w:r>
      <w:r>
        <w:t>”,</w:t>
      </w:r>
    </w:p>
    <w:p w14:paraId="4DC9842C" w14:textId="77777777" w:rsidR="0045259B" w:rsidRDefault="0045259B" w:rsidP="005E3BC6">
      <w:pPr>
        <w:pStyle w:val="ZLITPKTzmpktliter"/>
        <w:ind w:left="1418" w:hanging="567"/>
      </w:pPr>
      <w:r>
        <w:t>- dodaje się pkt 4 w brzmieniu:</w:t>
      </w:r>
    </w:p>
    <w:p w14:paraId="46E05E7B" w14:textId="77777777" w:rsidR="0045259B" w:rsidRDefault="0045259B" w:rsidP="005E3BC6">
      <w:pPr>
        <w:pStyle w:val="ZLITPKTzmpktliter"/>
        <w:ind w:left="1418" w:hanging="284"/>
      </w:pPr>
      <w:r>
        <w:t>„4) zbywania zwierząt domowych małoletnim.”,</w:t>
      </w:r>
    </w:p>
    <w:p w14:paraId="28956E00" w14:textId="77777777" w:rsidR="0045259B" w:rsidRDefault="0045259B" w:rsidP="005E3BC6">
      <w:pPr>
        <w:pStyle w:val="ZLITPKTzmpktliter"/>
        <w:ind w:left="1418" w:hanging="851"/>
      </w:pPr>
      <w:r>
        <w:t>b) ust. 6 otrzymuje brzmienie</w:t>
      </w:r>
      <w:r w:rsidR="00423E45">
        <w:t>:</w:t>
      </w:r>
    </w:p>
    <w:p w14:paraId="07A9BD43" w14:textId="77777777" w:rsidR="00423E45" w:rsidRDefault="00423E45" w:rsidP="005E3BC6">
      <w:pPr>
        <w:pStyle w:val="ZLITPKTzmpktliter"/>
        <w:ind w:left="1418" w:hanging="567"/>
      </w:pPr>
      <w:r>
        <w:t xml:space="preserve">„6. </w:t>
      </w:r>
      <w:r w:rsidRPr="00423E45">
        <w:t>Zakaz, o kt</w:t>
      </w:r>
      <w:r w:rsidRPr="00423E45">
        <w:rPr>
          <w:lang w:val="es-ES_tradnl"/>
        </w:rPr>
        <w:t>ó</w:t>
      </w:r>
      <w:r w:rsidRPr="00423E45">
        <w:t>rym mowa w ust. 2</w:t>
      </w:r>
      <w:r>
        <w:t>,</w:t>
      </w:r>
      <w:r w:rsidRPr="00423E45">
        <w:t xml:space="preserve"> nie dotyczy hodowli</w:t>
      </w:r>
      <w:r>
        <w:t>:</w:t>
      </w:r>
    </w:p>
    <w:p w14:paraId="15CE5CDA" w14:textId="77777777" w:rsidR="00423E45" w:rsidRDefault="00423E45" w:rsidP="005E3BC6">
      <w:pPr>
        <w:pStyle w:val="ZLITPKTzmpktliter"/>
        <w:ind w:left="1418" w:hanging="567"/>
      </w:pPr>
      <w:r>
        <w:t>1)</w:t>
      </w:r>
      <w:r>
        <w:tab/>
      </w:r>
      <w:r w:rsidRPr="00423E45">
        <w:t>ps</w:t>
      </w:r>
      <w:r w:rsidRPr="00423E45">
        <w:rPr>
          <w:lang w:val="es-ES_tradnl"/>
        </w:rPr>
        <w:t>ó</w:t>
      </w:r>
      <w:r w:rsidRPr="00423E45">
        <w:t>w pochodzących od suk i reproduktor</w:t>
      </w:r>
      <w:r w:rsidRPr="00423E45">
        <w:rPr>
          <w:lang w:val="es-ES_tradnl"/>
        </w:rPr>
        <w:t>ó</w:t>
      </w:r>
      <w:r w:rsidRPr="00423E45">
        <w:t>w będących psami rasowymi</w:t>
      </w:r>
      <w:r>
        <w:t>;</w:t>
      </w:r>
    </w:p>
    <w:p w14:paraId="28CCE2CD" w14:textId="77777777" w:rsidR="00423E45" w:rsidRDefault="00423E45" w:rsidP="00B77809">
      <w:pPr>
        <w:pStyle w:val="ZLITPKTzmpktliter"/>
        <w:ind w:left="1418" w:hanging="567"/>
      </w:pPr>
      <w:r>
        <w:t>2)</w:t>
      </w:r>
      <w:r>
        <w:tab/>
      </w:r>
      <w:r w:rsidRPr="00423E45">
        <w:t>kot</w:t>
      </w:r>
      <w:r w:rsidRPr="00423E45">
        <w:rPr>
          <w:lang w:val="es-ES_tradnl"/>
        </w:rPr>
        <w:t>ó</w:t>
      </w:r>
      <w:r w:rsidRPr="00423E45">
        <w:t>w pochodzących od kotek i kot</w:t>
      </w:r>
      <w:r w:rsidRPr="00423E45">
        <w:rPr>
          <w:lang w:val="es-ES_tradnl"/>
        </w:rPr>
        <w:t>ó</w:t>
      </w:r>
      <w:r w:rsidRPr="00423E45">
        <w:t>w reproduktor</w:t>
      </w:r>
      <w:r w:rsidRPr="00423E45">
        <w:rPr>
          <w:lang w:val="es-ES_tradnl"/>
        </w:rPr>
        <w:t>ó</w:t>
      </w:r>
      <w:r w:rsidRPr="00423E45">
        <w:t>w, będących kotami rasowymi</w:t>
      </w:r>
      <w:r>
        <w:t>.”;</w:t>
      </w:r>
    </w:p>
    <w:p w14:paraId="57259083" w14:textId="77777777" w:rsidR="008B1230" w:rsidRDefault="00B77809" w:rsidP="008B1230">
      <w:pPr>
        <w:pStyle w:val="ZLITwPKTzmlitwpktartykuempunktem"/>
        <w:ind w:left="0" w:firstLine="0"/>
      </w:pPr>
      <w:r>
        <w:t>6</w:t>
      </w:r>
      <w:r w:rsidR="008B1230">
        <w:t>) w art. 11:</w:t>
      </w:r>
    </w:p>
    <w:p w14:paraId="5725DAB7" w14:textId="77777777" w:rsidR="008B1230" w:rsidRDefault="008B1230" w:rsidP="008B1230">
      <w:pPr>
        <w:pStyle w:val="LITlitera"/>
      </w:pPr>
      <w:r>
        <w:t>a)</w:t>
      </w:r>
      <w:r>
        <w:tab/>
        <w:t>po ust. 1 dodaje się ust. 1a w brzmieniu:</w:t>
      </w:r>
    </w:p>
    <w:p w14:paraId="62447240" w14:textId="77777777" w:rsidR="008B1230" w:rsidRDefault="008B1230" w:rsidP="008B1230">
      <w:pPr>
        <w:pStyle w:val="ZLITUSTzmustliter"/>
      </w:pPr>
      <w:r>
        <w:rPr>
          <w:rFonts w:cs="Times"/>
        </w:rPr>
        <w:t>„</w:t>
      </w:r>
      <w:r>
        <w:t>1a. Gminy realizują zadanie zapewnienia opieki bezdomnym zwierzętom:</w:t>
      </w:r>
    </w:p>
    <w:p w14:paraId="76DFDDEF" w14:textId="03DE9089" w:rsidR="008B1230" w:rsidRDefault="008B1230" w:rsidP="008B1230">
      <w:pPr>
        <w:pStyle w:val="ZLITPKTzmpktliter"/>
      </w:pPr>
      <w:r>
        <w:t>1)</w:t>
      </w:r>
      <w:r>
        <w:tab/>
        <w:t>za pośrednictwem jednostek organizacyjnych, prowadzących schroniska dla zwierząt lub,</w:t>
      </w:r>
    </w:p>
    <w:p w14:paraId="05520E1E" w14:textId="0C5B7E10" w:rsidR="008B1230" w:rsidRDefault="008B1230" w:rsidP="008B1230">
      <w:pPr>
        <w:pStyle w:val="ZLITPKTzmpktliter"/>
      </w:pPr>
      <w:r>
        <w:t>2)</w:t>
      </w:r>
      <w:r>
        <w:tab/>
        <w:t>tworząc jednostki organizacyjne, powołane w celu prowadzenia schroniska dla zwierząt lub</w:t>
      </w:r>
    </w:p>
    <w:p w14:paraId="37F444C7" w14:textId="77777777" w:rsidR="008B1230" w:rsidRDefault="008B1230" w:rsidP="008B1230">
      <w:pPr>
        <w:pStyle w:val="ZLITPKTzmpktliter"/>
        <w:rPr>
          <w:rFonts w:cs="Times"/>
        </w:rPr>
      </w:pPr>
      <w:r>
        <w:t>3)</w:t>
      </w:r>
      <w:r>
        <w:tab/>
        <w:t xml:space="preserve"> zawierając porozumienie, o którym mowa w ust. 4.</w:t>
      </w:r>
      <w:r>
        <w:rPr>
          <w:rFonts w:cs="Times"/>
        </w:rPr>
        <w:t>”</w:t>
      </w:r>
      <w:r>
        <w:t>,</w:t>
      </w:r>
    </w:p>
    <w:p w14:paraId="30FF62C1" w14:textId="77777777" w:rsidR="008B1230" w:rsidRDefault="008B1230" w:rsidP="008B1230">
      <w:pPr>
        <w:pStyle w:val="LITlitera"/>
      </w:pPr>
      <w:r>
        <w:t>b)</w:t>
      </w:r>
      <w:r>
        <w:tab/>
        <w:t>ust. 4 otrzymuje brzmienie:</w:t>
      </w:r>
    </w:p>
    <w:p w14:paraId="507C657F" w14:textId="77777777" w:rsidR="008B1230" w:rsidRDefault="008B1230" w:rsidP="008B1230">
      <w:pPr>
        <w:pStyle w:val="ZLITUSTzmustliter"/>
      </w:pPr>
      <w:r>
        <w:rPr>
          <w:rFonts w:cs="Times"/>
        </w:rPr>
        <w:t>„</w:t>
      </w:r>
      <w:r>
        <w:t xml:space="preserve">4. Organizacje społeczne, których statutowym celem działania jest ochrona zwierząt, </w:t>
      </w:r>
      <w:r w:rsidR="00B77809">
        <w:t xml:space="preserve">które nie </w:t>
      </w:r>
      <w:r>
        <w:t xml:space="preserve">działają </w:t>
      </w:r>
      <w:r w:rsidR="00B77809">
        <w:t>w celu</w:t>
      </w:r>
      <w:r>
        <w:t xml:space="preserve"> osiągnięcia zysku i posiadające status organizacji pożytku publicznego, w rozumieniu art. 20 ustawy z dnia 24 kwietnia 2003 r. o działalności pożytku publicznego i o wolontariacie (Dz. U. z 2020 r. poz. 1057), mogą zapewniać bezdomnym zwierzętom opiekę i w tym celu prowadzić schroniska dla zwierząt, w porozumieniu z właściwymi organami samorządu terytorialnego.</w:t>
      </w:r>
      <w:r>
        <w:rPr>
          <w:rFonts w:cs="Times"/>
        </w:rPr>
        <w:t>”</w:t>
      </w:r>
      <w:r>
        <w:t>,</w:t>
      </w:r>
    </w:p>
    <w:p w14:paraId="4F4E9BBE" w14:textId="77777777" w:rsidR="008B1230" w:rsidRDefault="008B1230" w:rsidP="008B1230">
      <w:pPr>
        <w:pStyle w:val="LITlitera"/>
      </w:pPr>
      <w:r>
        <w:t>c)</w:t>
      </w:r>
      <w:r>
        <w:tab/>
        <w:t>dodaje się ust. 5-7 w brzmieniu:</w:t>
      </w:r>
    </w:p>
    <w:p w14:paraId="15B9A35D" w14:textId="77777777" w:rsidR="008B1230" w:rsidRDefault="008B1230" w:rsidP="008B1230">
      <w:pPr>
        <w:pStyle w:val="ZLITUSTzmustliter"/>
      </w:pPr>
      <w:r>
        <w:rPr>
          <w:rFonts w:cs="Times"/>
        </w:rPr>
        <w:t>„</w:t>
      </w:r>
      <w:r>
        <w:t>5. Kierownikiem jednostki organizacyjnej, o której mowa w ust. 1a pkt 1 i 2, może być wyłącznie osoba pełnoletnia, ciesząca się nieposzlakowaną opinią, która nie była skazana prawomocnym wyrokiem za umyślne przestępstwo, którego przedmiotem było zwierzę, a także za umyślne przestępstwo popełnione z użyciem przemocy.</w:t>
      </w:r>
    </w:p>
    <w:p w14:paraId="0DBCEA60" w14:textId="77777777" w:rsidR="008B1230" w:rsidRDefault="008B1230" w:rsidP="008B1230">
      <w:pPr>
        <w:pStyle w:val="ZLITUSTzmustliter"/>
      </w:pPr>
      <w:r>
        <w:t xml:space="preserve">6. W składzie organów organizacji społecznych, o których mowa w ust. 4, mogą znajdować się wyłącznie osoby pełnoletnie , cieszące się nieposzlakowaną opinią, które nie były skazane prawomocnym wyrokiem za umyślne przestępstwo, którego </w:t>
      </w:r>
      <w:r>
        <w:lastRenderedPageBreak/>
        <w:t>przedmiotem było zwierzę, a także za umyślne przestępstwo popełnione z użyciem przemocy.</w:t>
      </w:r>
    </w:p>
    <w:p w14:paraId="23781235" w14:textId="2CFFD852" w:rsidR="008B1230" w:rsidRDefault="008B1230" w:rsidP="00222E31">
      <w:pPr>
        <w:pStyle w:val="ZLITUSTzmustliter"/>
      </w:pPr>
      <w:r>
        <w:t>7. W schroniskach dla zwierząt, prowadzonych przez podmiot, o którym mowa w ust. 1a pkt 1 i 2 oraz w ust. 4, zatrudnia się wyłącznie osoby, które nie były skazane prawomocnym wyrokiem za umyślne przestępstwo, którego przedmiotem było zwierzę, a także za umyślne przestępstwo popełnione z użyciem przemocy.</w:t>
      </w:r>
      <w:r>
        <w:rPr>
          <w:rFonts w:cs="Times"/>
        </w:rPr>
        <w:t>”</w:t>
      </w:r>
      <w:r>
        <w:t>;</w:t>
      </w:r>
    </w:p>
    <w:p w14:paraId="505F50F9" w14:textId="77777777" w:rsidR="002A30F7" w:rsidRDefault="00B77809" w:rsidP="002A30F7">
      <w:pPr>
        <w:pStyle w:val="ZLITwPKTzmlitwpktartykuempunktem"/>
        <w:ind w:left="0" w:firstLine="0"/>
      </w:pPr>
      <w:r>
        <w:t>7</w:t>
      </w:r>
      <w:r w:rsidR="002A30F7">
        <w:t>)</w:t>
      </w:r>
      <w:r w:rsidR="002A30F7">
        <w:tab/>
        <w:t>w art. 12 po ust. 4b dodaje się ust. 4c w brzmieniu:</w:t>
      </w:r>
    </w:p>
    <w:p w14:paraId="73B23280" w14:textId="77777777" w:rsidR="002A30F7" w:rsidRDefault="002A30F7" w:rsidP="002A30F7">
      <w:pPr>
        <w:pStyle w:val="ZUSTzmustartykuempunktem"/>
      </w:pPr>
      <w:r>
        <w:rPr>
          <w:rFonts w:cs="Times"/>
        </w:rPr>
        <w:t>„</w:t>
      </w:r>
      <w:r>
        <w:t>4c. Zabrania się chowu lub hodowli zwierząt futerkowych, z wyjątkiem królika, o których mowa w art. 2 pkt 3 ustawy z dnia 29 czerwca 2007 r. o organizacji hodowli i rozrodzie zwierząt gospodarskich (Dz. U. z 2017 r. poz. 2132), w celu pozyskania z nich futer.</w:t>
      </w:r>
      <w:r>
        <w:rPr>
          <w:rFonts w:cs="Times"/>
        </w:rPr>
        <w:t>”</w:t>
      </w:r>
      <w:r>
        <w:t>;</w:t>
      </w:r>
    </w:p>
    <w:p w14:paraId="164854BC" w14:textId="77777777" w:rsidR="00381391" w:rsidRDefault="00B77809" w:rsidP="00381391">
      <w:pPr>
        <w:pStyle w:val="ZARTzmartartykuempunktem"/>
        <w:ind w:left="0" w:firstLine="0"/>
      </w:pPr>
      <w:r>
        <w:t>8</w:t>
      </w:r>
      <w:r w:rsidR="00381391">
        <w:t>)</w:t>
      </w:r>
      <w:r w:rsidR="00381391">
        <w:tab/>
        <w:t>w art. 15 ust. 1 otrzymuje brzmienie:</w:t>
      </w:r>
    </w:p>
    <w:p w14:paraId="6FE76A10" w14:textId="77777777" w:rsidR="00381391" w:rsidRDefault="00381391" w:rsidP="00381391">
      <w:pPr>
        <w:pStyle w:val="ZUSTzmustartykuempunktem"/>
      </w:pPr>
      <w:r>
        <w:rPr>
          <w:rFonts w:cs="Times"/>
        </w:rPr>
        <w:t>„</w:t>
      </w:r>
      <w:r>
        <w:t> 1. Warunki występów, treningów i tresury oraz metody postępowania ze zwierzętami wykorzystywanymi do celów filmowych, sportowych i specjalnych nie mogą zagrażać ich życiu i zdrowiu ani powodować cierpienia.</w:t>
      </w:r>
      <w:r>
        <w:rPr>
          <w:rFonts w:cs="Times"/>
        </w:rPr>
        <w:t>”</w:t>
      </w:r>
      <w:r>
        <w:t>;</w:t>
      </w:r>
    </w:p>
    <w:p w14:paraId="1BDCE9BE" w14:textId="77777777" w:rsidR="00EE09A5" w:rsidRDefault="00B77809" w:rsidP="00EE09A5">
      <w:pPr>
        <w:pStyle w:val="ZUSTzmustartykuempunktem"/>
        <w:ind w:left="0" w:firstLine="0"/>
      </w:pPr>
      <w:r>
        <w:t>9</w:t>
      </w:r>
      <w:r w:rsidR="00EE09A5">
        <w:t>)</w:t>
      </w:r>
      <w:r w:rsidR="00222E31">
        <w:tab/>
      </w:r>
      <w:r w:rsidR="00EE09A5">
        <w:t>po art. 16 dodaje się art. 16a w brzmieniu:</w:t>
      </w:r>
    </w:p>
    <w:p w14:paraId="04FFD04E" w14:textId="77777777" w:rsidR="00EE09A5" w:rsidRDefault="00EE09A5" w:rsidP="00222E31">
      <w:pPr>
        <w:pStyle w:val="ZUSTzmustartykuempunktem"/>
        <w:ind w:left="0" w:firstLine="567"/>
      </w:pPr>
      <w:r>
        <w:t>„Art. 16a.</w:t>
      </w:r>
      <w:r w:rsidR="00222E31">
        <w:tab/>
      </w:r>
      <w:r>
        <w:t xml:space="preserve">Dopuszcza się wystawy </w:t>
      </w:r>
      <w:r w:rsidR="005E3BC6">
        <w:t xml:space="preserve">i pokazy </w:t>
      </w:r>
      <w:r>
        <w:t>zwierząt</w:t>
      </w:r>
      <w:r w:rsidR="00F74858">
        <w:t xml:space="preserve"> polegające wyłącznie na prezentowaniu cech danej rasy zwierząt.</w:t>
      </w:r>
      <w:r>
        <w:t xml:space="preserve"> Sposób organizacji wystaw</w:t>
      </w:r>
      <w:r w:rsidR="005E3BC6">
        <w:t xml:space="preserve"> i pokazów</w:t>
      </w:r>
      <w:r>
        <w:t xml:space="preserve"> zwierząt nie może zagrażać życiu i zdrowiu </w:t>
      </w:r>
      <w:r w:rsidR="00D878B3">
        <w:t xml:space="preserve">zwierząt </w:t>
      </w:r>
      <w:r>
        <w:t>ani powodować cierpienia.”;</w:t>
      </w:r>
    </w:p>
    <w:p w14:paraId="64E6EF3D" w14:textId="77777777" w:rsidR="00381391" w:rsidRDefault="00B77809" w:rsidP="00381391">
      <w:pPr>
        <w:pStyle w:val="ZARTzmartartykuempunktem"/>
        <w:ind w:left="0" w:firstLine="0"/>
      </w:pPr>
      <w:r>
        <w:t>10</w:t>
      </w:r>
      <w:r w:rsidR="00381391">
        <w:t>)</w:t>
      </w:r>
      <w:r w:rsidR="00381391">
        <w:tab/>
        <w:t>w art. 17:</w:t>
      </w:r>
    </w:p>
    <w:p w14:paraId="0A74EC20" w14:textId="77777777" w:rsidR="00381391" w:rsidRDefault="00381391" w:rsidP="00381391">
      <w:pPr>
        <w:pStyle w:val="LITlitera"/>
      </w:pPr>
      <w:r>
        <w:t>a)</w:t>
      </w:r>
      <w:r>
        <w:tab/>
        <w:t xml:space="preserve">ust. 1 </w:t>
      </w:r>
      <w:r w:rsidR="00EE09A5">
        <w:t xml:space="preserve">i 2 </w:t>
      </w:r>
      <w:r>
        <w:t>otrzymuj</w:t>
      </w:r>
      <w:r w:rsidR="00EE09A5">
        <w:t>ą</w:t>
      </w:r>
      <w:r>
        <w:t xml:space="preserve"> brzmienie:</w:t>
      </w:r>
    </w:p>
    <w:p w14:paraId="42934FDB" w14:textId="77777777" w:rsidR="00381391" w:rsidRDefault="00381391" w:rsidP="004E69EF">
      <w:pPr>
        <w:pStyle w:val="LITlitera"/>
        <w:ind w:firstLine="432"/>
      </w:pPr>
      <w:r>
        <w:rPr>
          <w:rFonts w:cs="Times"/>
        </w:rPr>
        <w:t>„</w:t>
      </w:r>
      <w:r>
        <w:t>1. Zabrania się wykorzystywania zwierząt w celach rozrywkowych</w:t>
      </w:r>
      <w:r w:rsidR="00222E31">
        <w:t xml:space="preserve"> i</w:t>
      </w:r>
      <w:r>
        <w:t xml:space="preserve"> widowiskowych.</w:t>
      </w:r>
    </w:p>
    <w:p w14:paraId="286B624C" w14:textId="77777777" w:rsidR="00381391" w:rsidRDefault="00381391" w:rsidP="00381391">
      <w:pPr>
        <w:pStyle w:val="ZLITUSTzmustliter"/>
        <w:rPr>
          <w:rFonts w:cs="Times"/>
        </w:rPr>
      </w:pPr>
      <w:r>
        <w:t>2. Tresura zwierząt do celów obronnych nie może być prowadzona w sposób powodujący ich cierpienie.</w:t>
      </w:r>
      <w:r>
        <w:rPr>
          <w:rFonts w:cs="Times"/>
        </w:rPr>
        <w:t>”</w:t>
      </w:r>
      <w:r>
        <w:t>,</w:t>
      </w:r>
    </w:p>
    <w:p w14:paraId="3AA6BA01" w14:textId="77777777" w:rsidR="00381391" w:rsidRDefault="00EE09A5" w:rsidP="00381391">
      <w:pPr>
        <w:pStyle w:val="LITlitera"/>
      </w:pPr>
      <w:r>
        <w:t>b</w:t>
      </w:r>
      <w:r w:rsidR="00381391">
        <w:t>)</w:t>
      </w:r>
      <w:r w:rsidR="00381391">
        <w:tab/>
        <w:t>ust. 8 otrzymuje brzmienie:</w:t>
      </w:r>
    </w:p>
    <w:p w14:paraId="293A7B47" w14:textId="77777777" w:rsidR="00381391" w:rsidRDefault="00381391" w:rsidP="00381391">
      <w:pPr>
        <w:pStyle w:val="ZLITUSTzmustliter"/>
      </w:pPr>
      <w:r>
        <w:rPr>
          <w:rFonts w:cs="Times"/>
        </w:rPr>
        <w:t>„</w:t>
      </w:r>
      <w:r>
        <w:t>8. Minister właściwy do spraw środowiska w porozumieniu z ministrem właściwym do spraw kultury</w:t>
      </w:r>
      <w:r w:rsidR="005A1D4A">
        <w:t xml:space="preserve"> i ochrony dziedzictwa narodowego </w:t>
      </w:r>
      <w:r>
        <w:t xml:space="preserve"> określi, w drodze rozporządzenia, minimalne warunki utrzymywania poszczególnych gatunków zwierząt wykorzystywanych do celów filmowych, sportowych i specjalnych, mając na względzie zapewnienie im właściwej opieki</w:t>
      </w:r>
      <w:r w:rsidR="00597B81">
        <w:t>.</w:t>
      </w:r>
      <w:r>
        <w:rPr>
          <w:rFonts w:cs="Times"/>
        </w:rPr>
        <w:t>”</w:t>
      </w:r>
      <w:r>
        <w:t>;</w:t>
      </w:r>
    </w:p>
    <w:p w14:paraId="43980E23" w14:textId="77777777" w:rsidR="00381391" w:rsidRDefault="00EE09A5" w:rsidP="00381391">
      <w:pPr>
        <w:pStyle w:val="ZARTzmartartykuempunktem"/>
        <w:ind w:left="0" w:firstLine="0"/>
      </w:pPr>
      <w:r>
        <w:t>1</w:t>
      </w:r>
      <w:r w:rsidR="00B77809">
        <w:t>1</w:t>
      </w:r>
      <w:r w:rsidR="00381391">
        <w:t>)</w:t>
      </w:r>
      <w:r w:rsidR="00381391">
        <w:tab/>
        <w:t>w art. 18 ust. 1 otrzymuje brzmienie:</w:t>
      </w:r>
    </w:p>
    <w:p w14:paraId="3B632929" w14:textId="6E1A9794" w:rsidR="00381391" w:rsidRDefault="00381391" w:rsidP="00381391">
      <w:pPr>
        <w:pStyle w:val="ZARTzmartartykuempunktem"/>
      </w:pPr>
      <w:r>
        <w:rPr>
          <w:rFonts w:cs="Times"/>
        </w:rPr>
        <w:t>„</w:t>
      </w:r>
      <w:r>
        <w:t xml:space="preserve">1. Zwierzęta wykorzystywane do celów filmowych, sportowych i specjalnych mogą być przetrzymywane, hodowane i prezentowane jedynie w stadninach, w miejscach </w:t>
      </w:r>
      <w:r>
        <w:lastRenderedPageBreak/>
        <w:t>przeznaczonych dla zwierząt wykorzystywanych do celów specjalnych</w:t>
      </w:r>
      <w:r w:rsidR="00CA2C6B">
        <w:t xml:space="preserve"> lub w miejscach spełniających warunki wymagane w przypadku miejsc przeznaczonych dla zwierząt wykorzystywanych do celów specjalnych,</w:t>
      </w:r>
      <w:r w:rsidR="0088320D">
        <w:t xml:space="preserve"> w ogrodach zoologicznych oraz w ośrodkach rehabilitacji zwierząt,</w:t>
      </w:r>
      <w:r>
        <w:t xml:space="preserve"> pod nadzorem Inspekcji Weterynaryjnej</w:t>
      </w:r>
      <w:r w:rsidR="00751D38">
        <w:t>.</w:t>
      </w:r>
      <w:r>
        <w:rPr>
          <w:rFonts w:cs="Times"/>
        </w:rPr>
        <w:t>”</w:t>
      </w:r>
      <w:r>
        <w:t>;</w:t>
      </w:r>
    </w:p>
    <w:p w14:paraId="662ED891" w14:textId="77777777" w:rsidR="00381391" w:rsidRDefault="00381391" w:rsidP="00381391">
      <w:pPr>
        <w:pStyle w:val="PKTpunkt"/>
      </w:pPr>
      <w:r>
        <w:t>1</w:t>
      </w:r>
      <w:r w:rsidR="00B77809">
        <w:t>2</w:t>
      </w:r>
      <w:r>
        <w:t>)</w:t>
      </w:r>
      <w:r>
        <w:tab/>
        <w:t>w art. 34:</w:t>
      </w:r>
    </w:p>
    <w:p w14:paraId="2E37283D" w14:textId="77777777" w:rsidR="00381391" w:rsidRDefault="00381391" w:rsidP="00381391">
      <w:pPr>
        <w:pStyle w:val="LITlitera"/>
      </w:pPr>
      <w:r>
        <w:t>a)</w:t>
      </w:r>
      <w:r>
        <w:tab/>
      </w:r>
      <w:r w:rsidR="00597B81">
        <w:t xml:space="preserve">po ust. 3 </w:t>
      </w:r>
      <w:r>
        <w:t>dodaje się ust. 3a i 3b w brzmieniu:</w:t>
      </w:r>
    </w:p>
    <w:p w14:paraId="150F85C7" w14:textId="344361A6" w:rsidR="00381391" w:rsidRDefault="00381391" w:rsidP="00381391">
      <w:pPr>
        <w:pStyle w:val="ZLITUSTzmustliter"/>
      </w:pPr>
      <w:r>
        <w:t xml:space="preserve">„3a. Wymogów określonych w ust. 1 i  3 nie stosuje się przy poddawaniu zwierząt szczególnym sposobom uboju przewidzianym przez obrządki religijne związków wyznaniowych o uregulowanej sytuacji prawnej funkcjonujących na terytorium Rzeczypospolitej Polskiej na potrzeby wyłącznie </w:t>
      </w:r>
      <w:r w:rsidR="00751D38">
        <w:t>ich</w:t>
      </w:r>
      <w:r>
        <w:t xml:space="preserve"> członków, zwanego dalej </w:t>
      </w:r>
      <w:r>
        <w:rPr>
          <w:rFonts w:cs="Times"/>
        </w:rPr>
        <w:t>„</w:t>
      </w:r>
      <w:r>
        <w:t xml:space="preserve">ubojem </w:t>
      </w:r>
      <w:r w:rsidR="00BE446F">
        <w:t>bez ogłuszania</w:t>
      </w:r>
      <w:r w:rsidR="00751D38">
        <w:t>”</w:t>
      </w:r>
      <w:r>
        <w:t>.</w:t>
      </w:r>
    </w:p>
    <w:p w14:paraId="0F8BE010" w14:textId="77777777" w:rsidR="00381391" w:rsidRDefault="00381391" w:rsidP="00381391">
      <w:pPr>
        <w:pStyle w:val="ZLITUSTzmustliter"/>
      </w:pPr>
      <w:r>
        <w:t>3b. W przypadku, o którym mowa w ust. 3a, nie zezwala się na stosowanie systemów krępujących bydło przez umieszczenie w odwrotnym położeniu lub w dowolnym innym nienaturalnym położeniu.”,</w:t>
      </w:r>
    </w:p>
    <w:p w14:paraId="041F8535" w14:textId="77777777" w:rsidR="00381391" w:rsidRDefault="00381391" w:rsidP="00381391">
      <w:pPr>
        <w:pStyle w:val="LITlitera"/>
      </w:pPr>
      <w:r>
        <w:t>b)</w:t>
      </w:r>
      <w:r>
        <w:tab/>
        <w:t>dodaje się ust. 7 w brzmieniu:</w:t>
      </w:r>
    </w:p>
    <w:p w14:paraId="4845E8FE" w14:textId="77777777" w:rsidR="00381391" w:rsidRDefault="00381391" w:rsidP="00381391">
      <w:pPr>
        <w:pStyle w:val="ZLITUSTzmustliter"/>
      </w:pPr>
      <w:r>
        <w:t>„7. Minister właściwy do spraw rolnictwa w porozumieniu z ministrem właściwym do spraw wewnętrznych określi</w:t>
      </w:r>
      <w:r w:rsidR="00D3753B">
        <w:t>,</w:t>
      </w:r>
      <w:r>
        <w:t xml:space="preserve"> w drodze rozporządzenia:</w:t>
      </w:r>
    </w:p>
    <w:p w14:paraId="3D082E97" w14:textId="26401393" w:rsidR="00381391" w:rsidRDefault="00381391" w:rsidP="00381391">
      <w:pPr>
        <w:pStyle w:val="ZLITPKTzmpktliter"/>
      </w:pPr>
      <w:r>
        <w:t>1)</w:t>
      </w:r>
      <w:r>
        <w:tab/>
        <w:t xml:space="preserve">kwalifikacje osób uprawnionych do uboju </w:t>
      </w:r>
      <w:r w:rsidR="00BE446F">
        <w:t>bez ogłuszania</w:t>
      </w:r>
      <w:r>
        <w:t>;</w:t>
      </w:r>
    </w:p>
    <w:p w14:paraId="7DF03A48" w14:textId="52D08ED2" w:rsidR="00381391" w:rsidRDefault="00381391" w:rsidP="00381391">
      <w:pPr>
        <w:pStyle w:val="ZLITPKTzmpktliter"/>
      </w:pPr>
      <w:r>
        <w:t>2)</w:t>
      </w:r>
      <w:r>
        <w:tab/>
        <w:t xml:space="preserve">warunki wyładunku, przemieszczania, przetrzymywania, unieruchamiania w celu dokonania uboju </w:t>
      </w:r>
      <w:r w:rsidR="00BE446F">
        <w:t>bez ogłuszania</w:t>
      </w:r>
      <w:r>
        <w:t>;</w:t>
      </w:r>
    </w:p>
    <w:p w14:paraId="03F8DDC9" w14:textId="0C51F57C" w:rsidR="00381391" w:rsidRDefault="00381391" w:rsidP="00381391">
      <w:pPr>
        <w:pStyle w:val="ZLITPKTzmpktliter"/>
      </w:pPr>
      <w:r>
        <w:t>3)</w:t>
      </w:r>
      <w:r>
        <w:tab/>
        <w:t xml:space="preserve">warunki i metody uboju </w:t>
      </w:r>
      <w:r w:rsidR="00BE446F">
        <w:t>bez ogłuszania</w:t>
      </w:r>
      <w:r>
        <w:t xml:space="preserve"> stosownie do gatunku;</w:t>
      </w:r>
    </w:p>
    <w:p w14:paraId="7D6124C8" w14:textId="77777777" w:rsidR="00381391" w:rsidRDefault="00381391" w:rsidP="00381391">
      <w:pPr>
        <w:pStyle w:val="ZLITPKTzmpktliter"/>
      </w:pPr>
      <w:r>
        <w:t>4)</w:t>
      </w:r>
      <w:r>
        <w:tab/>
        <w:t xml:space="preserve">warunki nadzoru oraz określania maksymalnych potrzeb członków </w:t>
      </w:r>
      <w:r w:rsidR="00751D38">
        <w:t xml:space="preserve">związków  </w:t>
      </w:r>
      <w:r>
        <w:t xml:space="preserve">wyznaniowych </w:t>
      </w:r>
      <w:r w:rsidR="00751D38">
        <w:t xml:space="preserve">o uregulowanej sytuacji prawnej </w:t>
      </w:r>
      <w:r>
        <w:t>funkcjonujących na terytorium Rzeczypospolitej Polskiej</w:t>
      </w:r>
    </w:p>
    <w:p w14:paraId="12CD18C6" w14:textId="34698B21" w:rsidR="00381391" w:rsidRDefault="00381391" w:rsidP="00381391">
      <w:pPr>
        <w:pStyle w:val="ZLITCZWSPTIRzmczciwsptirliter"/>
      </w:pPr>
      <w:r>
        <w:t xml:space="preserve">- mając na względzie zapewnienie humanitarnego traktowania zwierząt podczas uboju </w:t>
      </w:r>
      <w:r w:rsidR="00BE446F">
        <w:t>bez ogłuszania</w:t>
      </w:r>
      <w:r>
        <w:t xml:space="preserve"> oraz zaspokojenie potrzeb własnych wyłącznie członków związków wyznaniowych o uregulowanej sytuacji prawnej funkcjonujących na terytorium Rzeczypospolitej Polskiej.”;</w:t>
      </w:r>
    </w:p>
    <w:p w14:paraId="613C312E" w14:textId="77777777" w:rsidR="00D0410E" w:rsidRDefault="00D0410E" w:rsidP="005D082A">
      <w:pPr>
        <w:pStyle w:val="LITlitera"/>
      </w:pPr>
      <w:r>
        <w:t>12) tytuł rozdziału 10a otrzymuje brzmienie:</w:t>
      </w:r>
    </w:p>
    <w:p w14:paraId="5D3795F7" w14:textId="77777777" w:rsidR="00D0410E" w:rsidRPr="00D0410E" w:rsidRDefault="00D0410E" w:rsidP="005D082A">
      <w:pPr>
        <w:pStyle w:val="LITlitera"/>
      </w:pPr>
      <w:r>
        <w:t>„Nadzór i kontrola nad przestrzeganiem przepisów o ochronie zwierząt”;</w:t>
      </w:r>
    </w:p>
    <w:p w14:paraId="3880FFEB" w14:textId="77777777" w:rsidR="00381391" w:rsidRDefault="00381391" w:rsidP="00381391">
      <w:pPr>
        <w:pStyle w:val="PKTpunkt"/>
      </w:pPr>
      <w:r>
        <w:t>1</w:t>
      </w:r>
      <w:r w:rsidR="00B77809">
        <w:t>3</w:t>
      </w:r>
      <w:r>
        <w:t>)</w:t>
      </w:r>
      <w:r>
        <w:tab/>
        <w:t>w art. 34a:</w:t>
      </w:r>
    </w:p>
    <w:p w14:paraId="47E6B662" w14:textId="77777777" w:rsidR="00381391" w:rsidRDefault="00381391" w:rsidP="00381391">
      <w:pPr>
        <w:pStyle w:val="LITlitera"/>
      </w:pPr>
      <w:r>
        <w:t>a)</w:t>
      </w:r>
      <w:r>
        <w:tab/>
        <w:t>po ust. 3 dodaje się ust. 3a w brzmieniu:</w:t>
      </w:r>
    </w:p>
    <w:p w14:paraId="78EFA989" w14:textId="77777777" w:rsidR="00381391" w:rsidRDefault="00381391" w:rsidP="00381391">
      <w:pPr>
        <w:pStyle w:val="ZLITUSTzmustliter"/>
      </w:pPr>
      <w:r>
        <w:rPr>
          <w:rFonts w:cs="Times"/>
        </w:rPr>
        <w:lastRenderedPageBreak/>
        <w:t>„</w:t>
      </w:r>
      <w:r>
        <w:t xml:space="preserve">3a. Współdziałanie, o którym mowa w ust. 3, polega na prawie </w:t>
      </w:r>
      <w:r w:rsidR="008E384D">
        <w:t xml:space="preserve">udziału </w:t>
      </w:r>
      <w:r>
        <w:t>we wszystki</w:t>
      </w:r>
      <w:r w:rsidR="008E384D">
        <w:t>ch</w:t>
      </w:r>
      <w:r>
        <w:t xml:space="preserve"> czynności</w:t>
      </w:r>
      <w:r w:rsidR="008E384D">
        <w:t>ach</w:t>
      </w:r>
      <w:r>
        <w:t xml:space="preserve"> nadzorcz</w:t>
      </w:r>
      <w:r w:rsidR="008E384D">
        <w:t>ych</w:t>
      </w:r>
      <w:r>
        <w:t xml:space="preserve"> oraz </w:t>
      </w:r>
      <w:r w:rsidR="008E384D">
        <w:t xml:space="preserve">wglądu w </w:t>
      </w:r>
      <w:r>
        <w:t>dokumentację schronisk dla zwierząt.</w:t>
      </w:r>
      <w:r>
        <w:rPr>
          <w:rFonts w:cs="Times"/>
        </w:rPr>
        <w:t>”</w:t>
      </w:r>
      <w:r>
        <w:t>,</w:t>
      </w:r>
    </w:p>
    <w:p w14:paraId="1D47E81B" w14:textId="77777777" w:rsidR="00381391" w:rsidRDefault="00381391" w:rsidP="00381391">
      <w:pPr>
        <w:pStyle w:val="LITlitera"/>
      </w:pPr>
      <w:r>
        <w:t>b)</w:t>
      </w:r>
      <w:r>
        <w:tab/>
        <w:t>uchyla się ust. 5;</w:t>
      </w:r>
    </w:p>
    <w:p w14:paraId="6AA006AF" w14:textId="77777777" w:rsidR="00381391" w:rsidRDefault="00381391" w:rsidP="00381391">
      <w:pPr>
        <w:pStyle w:val="PKTpunkt"/>
      </w:pPr>
      <w:r>
        <w:t>1</w:t>
      </w:r>
      <w:r w:rsidR="00B77809">
        <w:t>4</w:t>
      </w:r>
      <w:r>
        <w:t>)</w:t>
      </w:r>
      <w:r>
        <w:tab/>
        <w:t>po art. 34a dodaje się art. 34b i art. 34c w brzmieniu:</w:t>
      </w:r>
    </w:p>
    <w:p w14:paraId="182D4E3B" w14:textId="77777777" w:rsidR="00381391" w:rsidRDefault="00381391" w:rsidP="00381391">
      <w:pPr>
        <w:pStyle w:val="ZARTzmartartykuempunktem"/>
      </w:pPr>
      <w:r>
        <w:rPr>
          <w:rFonts w:cs="Times"/>
        </w:rPr>
        <w:t>„</w:t>
      </w:r>
      <w:r>
        <w:t>Art. 34b. 1. Lekarze weterynarii przeprowadzają kontrolę schronisk dla zwierząt raz na kwartał.</w:t>
      </w:r>
    </w:p>
    <w:p w14:paraId="1D1EDB11" w14:textId="77777777" w:rsidR="00381391" w:rsidRDefault="00381391" w:rsidP="00381391">
      <w:pPr>
        <w:pStyle w:val="ZARTzmartartykuempunktem"/>
      </w:pPr>
      <w:r>
        <w:t>2. Wykonując kontrolę, o której mowa w ust. 2, lekarze weterynarii są uprawnieni do:</w:t>
      </w:r>
    </w:p>
    <w:p w14:paraId="43C6E667" w14:textId="77777777" w:rsidR="00381391" w:rsidRDefault="00381391" w:rsidP="00381391">
      <w:pPr>
        <w:pStyle w:val="ZPKTzmpktartykuempunktem"/>
      </w:pPr>
      <w:r>
        <w:t>1)</w:t>
      </w:r>
      <w:r>
        <w:tab/>
        <w:t>żądania pisemnych lub ustnych informacji w zakresie objętym przedmiotem kontroli, w tym informacji związanych z działalnością gospodarczą prowadzoną przez podmiot kontrolowany;</w:t>
      </w:r>
    </w:p>
    <w:p w14:paraId="4081E558" w14:textId="77777777" w:rsidR="00381391" w:rsidRDefault="00381391" w:rsidP="00381391">
      <w:pPr>
        <w:pStyle w:val="ZPKTzmpktartykuempunktem"/>
      </w:pPr>
      <w:r>
        <w:t>2)</w:t>
      </w:r>
      <w:r>
        <w:tab/>
        <w:t>wstępu na teren objęty kontrol</w:t>
      </w:r>
      <w:r w:rsidR="00D0410E">
        <w:t>ą</w:t>
      </w:r>
      <w:r>
        <w:t>, w tym do pomieszczeń i środków transportu;</w:t>
      </w:r>
    </w:p>
    <w:p w14:paraId="52483856" w14:textId="77777777" w:rsidR="00381391" w:rsidRDefault="00381391" w:rsidP="00381391">
      <w:pPr>
        <w:pStyle w:val="ZPKTzmpktartykuempunktem"/>
      </w:pPr>
      <w:r>
        <w:t>3)</w:t>
      </w:r>
      <w:r>
        <w:tab/>
        <w:t>utrwalania przebiegu kontroli za pomocą zdjęć;</w:t>
      </w:r>
    </w:p>
    <w:p w14:paraId="37A60D24" w14:textId="77777777" w:rsidR="00381391" w:rsidRDefault="00381391" w:rsidP="00381391">
      <w:pPr>
        <w:pStyle w:val="ZPKTzmpktartykuempunktem"/>
      </w:pPr>
      <w:r>
        <w:t>4)</w:t>
      </w:r>
      <w:r>
        <w:tab/>
        <w:t>badania, obserwacji lub utrwalania zachowania zwierzęcia;</w:t>
      </w:r>
    </w:p>
    <w:p w14:paraId="7852E602" w14:textId="77777777" w:rsidR="00381391" w:rsidRDefault="00381391" w:rsidP="00381391">
      <w:pPr>
        <w:pStyle w:val="ZPKTzmpktartykuempunktem"/>
      </w:pPr>
      <w:r>
        <w:t>5)</w:t>
      </w:r>
      <w:r>
        <w:tab/>
        <w:t>pobierania próbek do badań od zwierząt.</w:t>
      </w:r>
    </w:p>
    <w:p w14:paraId="1F4EC2F4" w14:textId="77777777" w:rsidR="00381391" w:rsidRDefault="00381391" w:rsidP="00381391">
      <w:pPr>
        <w:pStyle w:val="ZARTzmartartykuempunktem"/>
      </w:pPr>
      <w:r>
        <w:t>Art. 34c. Pracownicy Inspekcji Weterynaryjnej oraz osoby wyznaczone na podstawie art. 16 ust. 1 pkt 1 i art. 18 ustawy z dnia 29 stycznia 2004 r. o Inspekcji Weterynaryjnej (Dz. U. z 2018 r. poz. 1557 i 2020 r. poz. 285), uprawnione do wykonywania czynności określonych w art. 19 tej ustawy, są uprawnieni do nakładania grzywien w drodze mandatu karnego za wykroczenia określone w rozdziale 11.</w:t>
      </w:r>
      <w:r>
        <w:rPr>
          <w:rFonts w:cs="Times"/>
        </w:rPr>
        <w:t>”</w:t>
      </w:r>
      <w:r>
        <w:t>;</w:t>
      </w:r>
    </w:p>
    <w:p w14:paraId="2B99D798" w14:textId="77777777" w:rsidR="00381391" w:rsidRDefault="00381391" w:rsidP="00381391">
      <w:pPr>
        <w:pStyle w:val="PKTpunkt"/>
      </w:pPr>
      <w:r>
        <w:t>1</w:t>
      </w:r>
      <w:r w:rsidR="00B77809">
        <w:t>5</w:t>
      </w:r>
      <w:r>
        <w:t>)</w:t>
      </w:r>
      <w:r>
        <w:tab/>
        <w:t>po 34c dodaje się rozdział 10b w brzmieniu:</w:t>
      </w:r>
    </w:p>
    <w:p w14:paraId="47F0AA99" w14:textId="77777777" w:rsidR="00381391" w:rsidRDefault="00381391" w:rsidP="00381391">
      <w:pPr>
        <w:pStyle w:val="ZTYTDZPRZEDMzmprzedmtytuulubdziauartykuempunktem"/>
      </w:pPr>
      <w:r>
        <w:rPr>
          <w:rFonts w:cs="Times"/>
        </w:rPr>
        <w:t>„</w:t>
      </w:r>
      <w:r>
        <w:t>Rozdział 10b</w:t>
      </w:r>
    </w:p>
    <w:p w14:paraId="76CD9B40" w14:textId="77777777" w:rsidR="00381391" w:rsidRDefault="00381391" w:rsidP="00381391">
      <w:pPr>
        <w:pStyle w:val="ZROZDZODDZOZNzmoznrozdzoddzartykuempunktem"/>
      </w:pPr>
      <w:r>
        <w:t>Rada d</w:t>
      </w:r>
      <w:r w:rsidR="00D0410E">
        <w:t xml:space="preserve">o spraw </w:t>
      </w:r>
      <w:r>
        <w:t xml:space="preserve"> Zwierząt</w:t>
      </w:r>
    </w:p>
    <w:p w14:paraId="48C9E720" w14:textId="77777777" w:rsidR="00381391" w:rsidRDefault="00381391" w:rsidP="00381391">
      <w:pPr>
        <w:pStyle w:val="ZUSTzmustartykuempunktem"/>
      </w:pPr>
      <w:r>
        <w:t xml:space="preserve">Art. 34d. 1. Rada </w:t>
      </w:r>
      <w:r w:rsidR="00D0410E">
        <w:t>do spraw</w:t>
      </w:r>
      <w:r>
        <w:t xml:space="preserve"> Zwierząt, zwana dalej  </w:t>
      </w:r>
      <w:r>
        <w:rPr>
          <w:rFonts w:cs="Times"/>
        </w:rPr>
        <w:t>„</w:t>
      </w:r>
      <w:r>
        <w:t>Rad</w:t>
      </w:r>
      <w:r w:rsidR="00D0410E">
        <w:t>ą</w:t>
      </w:r>
      <w:r>
        <w:rPr>
          <w:rFonts w:cs="Times"/>
        </w:rPr>
        <w:t>”</w:t>
      </w:r>
      <w:r>
        <w:t>, stanowi organ doradczy w zakresie ochrony zwierząt</w:t>
      </w:r>
      <w:r w:rsidR="00D32892">
        <w:t xml:space="preserve"> ministra właściwego do spraw administracji publicznej</w:t>
      </w:r>
      <w:r>
        <w:t xml:space="preserve">. </w:t>
      </w:r>
    </w:p>
    <w:p w14:paraId="04B4A0A7" w14:textId="77777777" w:rsidR="00381391" w:rsidRDefault="00D32892" w:rsidP="00381391">
      <w:pPr>
        <w:pStyle w:val="ZUSTzmustartykuempunktem"/>
      </w:pPr>
      <w:r>
        <w:t>2</w:t>
      </w:r>
      <w:r w:rsidR="00381391">
        <w:t xml:space="preserve">. Zadaniem Rady  jest analiza i monitorowanie stanu ochrony zwierząt. Rada realizuje zadanie </w:t>
      </w:r>
      <w:r w:rsidR="00034809">
        <w:t xml:space="preserve"> w szczególności opracowując i publikując</w:t>
      </w:r>
      <w:r w:rsidR="00381391">
        <w:t xml:space="preserve">  sprawozdani</w:t>
      </w:r>
      <w:r w:rsidR="00034809">
        <w:t>e</w:t>
      </w:r>
      <w:r w:rsidR="00381391">
        <w:t xml:space="preserve"> w zakresie dobrostanu zwierząt</w:t>
      </w:r>
      <w:r w:rsidR="00D0410E">
        <w:t xml:space="preserve"> za rok poprzedni.</w:t>
      </w:r>
      <w:r w:rsidR="00BB1F5C">
        <w:t xml:space="preserve"> Rada publikuje sprawozdanie do dnia 30 czerwca.</w:t>
      </w:r>
    </w:p>
    <w:p w14:paraId="2083DAF8" w14:textId="23D81271" w:rsidR="00381391" w:rsidRDefault="00D32892" w:rsidP="00381391">
      <w:pPr>
        <w:pStyle w:val="ZUSTzmustartykuempunktem"/>
      </w:pPr>
      <w:r>
        <w:t>3</w:t>
      </w:r>
      <w:r w:rsidR="00381391">
        <w:t xml:space="preserve">. Rada składa się z </w:t>
      </w:r>
      <w:r w:rsidR="00BE446F">
        <w:t>9</w:t>
      </w:r>
      <w:r w:rsidR="00381391">
        <w:t xml:space="preserve"> członków.</w:t>
      </w:r>
    </w:p>
    <w:p w14:paraId="7D742DB0" w14:textId="77777777" w:rsidR="00381391" w:rsidRDefault="00D32892" w:rsidP="00381391">
      <w:pPr>
        <w:pStyle w:val="ZUSTzmustartykuempunktem"/>
      </w:pPr>
      <w:r>
        <w:t>4</w:t>
      </w:r>
      <w:r w:rsidR="00381391">
        <w:t>. Kadencja Rady trwa 4 lata.</w:t>
      </w:r>
    </w:p>
    <w:p w14:paraId="6D09B1B8" w14:textId="77777777" w:rsidR="00381391" w:rsidRDefault="00D32892" w:rsidP="00381391">
      <w:pPr>
        <w:pStyle w:val="ZUSTzmustartykuempunktem"/>
      </w:pPr>
      <w:r>
        <w:t>5</w:t>
      </w:r>
      <w:r w:rsidR="00381391">
        <w:t xml:space="preserve">. Członków Rady powołuje </w:t>
      </w:r>
      <w:r w:rsidR="006A3A85">
        <w:t xml:space="preserve">i odwołuje </w:t>
      </w:r>
      <w:r w:rsidR="00381391">
        <w:t xml:space="preserve">minister właściwy do spraw </w:t>
      </w:r>
      <w:r w:rsidRPr="00D32892">
        <w:t>administracji publicznej</w:t>
      </w:r>
      <w:r w:rsidR="00381391">
        <w:t>.</w:t>
      </w:r>
    </w:p>
    <w:p w14:paraId="27F3D88E" w14:textId="77777777" w:rsidR="00381391" w:rsidRDefault="00D32892" w:rsidP="00381391">
      <w:pPr>
        <w:pStyle w:val="ZUSTzmustartykuempunktem"/>
      </w:pPr>
      <w:r>
        <w:lastRenderedPageBreak/>
        <w:t>6</w:t>
      </w:r>
      <w:r w:rsidR="00381391">
        <w:t xml:space="preserve">. Minister właściwy do spraw </w:t>
      </w:r>
      <w:r w:rsidRPr="00D32892">
        <w:t>administracji publicznej</w:t>
      </w:r>
      <w:r w:rsidR="00381391">
        <w:t xml:space="preserve"> powołuje członków Rady spośród przedstawicieli organizacji społecznych, których statutowym celem działania jest ochrona zwierząt, lekarzy weterynarii, osób prowadzących hodowlę zwierząt i instytucji naukowych. Członkostw</w:t>
      </w:r>
      <w:r w:rsidR="006A3A85">
        <w:t>o</w:t>
      </w:r>
      <w:r w:rsidR="00381391">
        <w:t xml:space="preserve"> w Radzie ma charakter społeczny i nieodpłatny.</w:t>
      </w:r>
    </w:p>
    <w:p w14:paraId="50C78B0A" w14:textId="77777777" w:rsidR="00381391" w:rsidRDefault="00D32892" w:rsidP="00381391">
      <w:pPr>
        <w:pStyle w:val="ZUSTzmustartykuempunktem"/>
      </w:pPr>
      <w:r>
        <w:t>7</w:t>
      </w:r>
      <w:r w:rsidR="00381391">
        <w:t xml:space="preserve">. Rada działa na podstawie uchwalonego przez siebie regulaminu. Regulamin zatwierdza minister właściwy do spraw </w:t>
      </w:r>
      <w:r w:rsidRPr="00D32892">
        <w:t>administracji publicznej</w:t>
      </w:r>
      <w:r w:rsidR="00381391">
        <w:t>.</w:t>
      </w:r>
    </w:p>
    <w:p w14:paraId="122DD51A" w14:textId="77777777" w:rsidR="00381391" w:rsidRDefault="00D32892" w:rsidP="00381391">
      <w:pPr>
        <w:pStyle w:val="ZUSTzmustartykuempunktem"/>
      </w:pPr>
      <w:r>
        <w:t>8</w:t>
      </w:r>
      <w:r w:rsidR="00381391">
        <w:t>. Członkowie Rady wybierają spośród siebie Prezydium Rady, składające się z Przewodniczącego oraz dwóch Zastępców Przewodniczącego. Przewodniczący kieruje pracami Prezydium Rady.</w:t>
      </w:r>
    </w:p>
    <w:p w14:paraId="03551174" w14:textId="77777777" w:rsidR="00381391" w:rsidRDefault="00D32892" w:rsidP="00381391">
      <w:pPr>
        <w:pStyle w:val="ZUSTzmustartykuempunktem"/>
      </w:pPr>
      <w:r>
        <w:t>9</w:t>
      </w:r>
      <w:r w:rsidR="00381391">
        <w:t xml:space="preserve">. Prezydium Rady organizuje </w:t>
      </w:r>
      <w:r w:rsidR="00F014A0">
        <w:t xml:space="preserve">posiedzenia </w:t>
      </w:r>
      <w:r w:rsidR="00381391">
        <w:t xml:space="preserve"> Rad</w:t>
      </w:r>
      <w:r w:rsidR="00F014A0">
        <w:t>y</w:t>
      </w:r>
      <w:r w:rsidR="00381391">
        <w:t xml:space="preserve"> przynajmniej raz na kwartał.</w:t>
      </w:r>
    </w:p>
    <w:p w14:paraId="718B3BCC" w14:textId="77777777" w:rsidR="00381391" w:rsidRDefault="00381391" w:rsidP="00381391">
      <w:pPr>
        <w:pStyle w:val="ZUSTzmustartykuempunktem"/>
      </w:pPr>
      <w:r>
        <w:t>1</w:t>
      </w:r>
      <w:r w:rsidR="00D32892">
        <w:t>0</w:t>
      </w:r>
      <w:r>
        <w:t>. Prezydium Rady może tworzyć zespoł</w:t>
      </w:r>
      <w:r w:rsidR="00034809">
        <w:t>y</w:t>
      </w:r>
      <w:r>
        <w:t xml:space="preserve"> tematyczne w celu zbadania określonych zagadnień tematycznych związanych z ochroną zwierząt.</w:t>
      </w:r>
    </w:p>
    <w:p w14:paraId="0581E4D8" w14:textId="77777777" w:rsidR="00381391" w:rsidRDefault="00381391" w:rsidP="00381391">
      <w:pPr>
        <w:pStyle w:val="ZUSTzmustartykuempunktem"/>
      </w:pPr>
      <w:r>
        <w:t>1</w:t>
      </w:r>
      <w:r w:rsidR="00D32892">
        <w:t>1</w:t>
      </w:r>
      <w:r>
        <w:t xml:space="preserve">. Prezydium Rady koordynuje prace Rady w zakresie </w:t>
      </w:r>
      <w:r w:rsidR="00F014A0">
        <w:t>opracowania</w:t>
      </w:r>
      <w:r>
        <w:t xml:space="preserve"> </w:t>
      </w:r>
      <w:r w:rsidR="00034809">
        <w:t xml:space="preserve">i </w:t>
      </w:r>
      <w:r>
        <w:t xml:space="preserve">publikacji sprawozdania w zakresie dobrostanu zwierząt i przedstawia je ministrowi właściwemu do spraw </w:t>
      </w:r>
      <w:r w:rsidR="00D32892" w:rsidRPr="00D32892">
        <w:t>administracji publicznej</w:t>
      </w:r>
      <w:r>
        <w:t>.</w:t>
      </w:r>
    </w:p>
    <w:p w14:paraId="6334F3E1" w14:textId="77777777" w:rsidR="00381391" w:rsidRDefault="00381391" w:rsidP="00381391">
      <w:pPr>
        <w:pStyle w:val="ZUSTzmustartykuempunktem"/>
      </w:pPr>
      <w:r>
        <w:t>1</w:t>
      </w:r>
      <w:r w:rsidR="00D32892">
        <w:t>2</w:t>
      </w:r>
      <w:r>
        <w:t xml:space="preserve">. Minister właściwy </w:t>
      </w:r>
      <w:r w:rsidR="00535A8F">
        <w:t xml:space="preserve"> do spraw </w:t>
      </w:r>
      <w:r>
        <w:t xml:space="preserve"> </w:t>
      </w:r>
      <w:r w:rsidR="00D32892" w:rsidRPr="00D32892">
        <w:t>administracji publicznej</w:t>
      </w:r>
      <w:r>
        <w:t xml:space="preserve"> zapewnia z części budżetu państwa, której jest dysponentem, środki na prowadzenie działalności </w:t>
      </w:r>
      <w:r w:rsidR="00535A8F">
        <w:t>Rady</w:t>
      </w:r>
      <w:r>
        <w:t xml:space="preserve"> i jej obsługę.</w:t>
      </w:r>
    </w:p>
    <w:p w14:paraId="017CEE89" w14:textId="77777777" w:rsidR="00381391" w:rsidRDefault="00381391" w:rsidP="00381391">
      <w:pPr>
        <w:pStyle w:val="ZUSTzmustartykuempunktem"/>
        <w:rPr>
          <w:rFonts w:cs="Times"/>
        </w:rPr>
      </w:pPr>
      <w:r>
        <w:t>1</w:t>
      </w:r>
      <w:r w:rsidR="00D32892">
        <w:t>3</w:t>
      </w:r>
      <w:r>
        <w:t>. Obsługę administracyjną, organizacyjną i techniczną Rady, zapewnia urząd obsługujący ministra właściwego</w:t>
      </w:r>
      <w:r w:rsidR="00D32892">
        <w:t xml:space="preserve"> do spraw</w:t>
      </w:r>
      <w:r>
        <w:t xml:space="preserve"> </w:t>
      </w:r>
      <w:r w:rsidR="00D32892" w:rsidRPr="00D32892">
        <w:t>administracji publicznej</w:t>
      </w:r>
      <w:r>
        <w:t>.</w:t>
      </w:r>
      <w:r>
        <w:rPr>
          <w:rFonts w:cs="Times"/>
        </w:rPr>
        <w:t>”</w:t>
      </w:r>
      <w:r>
        <w:t>;</w:t>
      </w:r>
    </w:p>
    <w:p w14:paraId="30D7B18C" w14:textId="77777777" w:rsidR="00381391" w:rsidRDefault="00381391" w:rsidP="00381391">
      <w:pPr>
        <w:pStyle w:val="PKTpunkt"/>
      </w:pPr>
      <w:r>
        <w:t>1</w:t>
      </w:r>
      <w:r w:rsidR="00B77809">
        <w:t>6</w:t>
      </w:r>
      <w:r>
        <w:t>)</w:t>
      </w:r>
      <w:r>
        <w:tab/>
        <w:t>po art. 34d dodaje się rozdział 10</w:t>
      </w:r>
      <w:r w:rsidR="007044E3">
        <w:t>c</w:t>
      </w:r>
      <w:r>
        <w:t xml:space="preserve"> w brzmieniu:</w:t>
      </w:r>
    </w:p>
    <w:p w14:paraId="5DC30F0A" w14:textId="77777777" w:rsidR="00381391" w:rsidRDefault="00381391" w:rsidP="00381391">
      <w:pPr>
        <w:pStyle w:val="ZROZDZODDZOZNzmoznrozdzoddzartykuempunktem"/>
      </w:pPr>
      <w:r>
        <w:t>Rozdział 10c</w:t>
      </w:r>
    </w:p>
    <w:p w14:paraId="1F24ED68" w14:textId="77777777" w:rsidR="00381391" w:rsidRDefault="00381391" w:rsidP="00381391">
      <w:pPr>
        <w:pStyle w:val="ZROZDZODDZPRZEDMzmprzedmrozdzoddzartykuempunktem"/>
      </w:pPr>
      <w:r>
        <w:t>Przepisy proceduralne</w:t>
      </w:r>
    </w:p>
    <w:p w14:paraId="66B466D3" w14:textId="0D360826" w:rsidR="00381391" w:rsidRDefault="00381391" w:rsidP="00381391">
      <w:pPr>
        <w:pStyle w:val="ZARTzmartartykuempunktem"/>
      </w:pPr>
      <w:r>
        <w:t>Art. 34e. 1. Organizacje społeczne</w:t>
      </w:r>
      <w:r w:rsidR="00D7609F">
        <w:t xml:space="preserve"> posiadające status organizacji pożytku publicznego w rozumieniu art. 20 ustawy z dnia 24 kwietnia 2003 r. o działalności pożytku publicznego i wolontariacie,</w:t>
      </w:r>
      <w:r>
        <w:t xml:space="preserve"> których statutowym celem działania jest ochrona zwierząt, lub Główny Lekarz Weterynarii, mogą </w:t>
      </w:r>
      <w:r w:rsidR="00CA2C6B">
        <w:t>żądać wszczęcia postępowania</w:t>
      </w:r>
      <w:r>
        <w:t xml:space="preserve"> administracyjne</w:t>
      </w:r>
      <w:r w:rsidR="00CA2C6B">
        <w:t>go</w:t>
      </w:r>
      <w:r>
        <w:t xml:space="preserve"> lub zgłaszać żądanie dopuszczenia do udziału w toczącym się postępowaniu administracyjnym w sprawach dotyczących ochrony zwierząt.</w:t>
      </w:r>
    </w:p>
    <w:p w14:paraId="31D9A7C3" w14:textId="77777777" w:rsidR="00381391" w:rsidRDefault="00381391" w:rsidP="00381391">
      <w:pPr>
        <w:pStyle w:val="ZARTzmartartykuempunktem"/>
      </w:pPr>
      <w:r>
        <w:t>2. Podmioty, o których mowa w ust. 1, uczestniczą w postępowaniu na prawach strony.</w:t>
      </w:r>
    </w:p>
    <w:p w14:paraId="0605A807" w14:textId="77777777" w:rsidR="00381391" w:rsidRDefault="00381391" w:rsidP="00381391">
      <w:pPr>
        <w:pStyle w:val="ZARTzmartartykuempunktem"/>
      </w:pPr>
      <w:r>
        <w:t>Art. 34f. 1. W sprawach</w:t>
      </w:r>
      <w:r w:rsidR="00F014A0">
        <w:t xml:space="preserve"> dotyczących</w:t>
      </w:r>
      <w:r>
        <w:t xml:space="preserve"> ochron</w:t>
      </w:r>
      <w:r w:rsidR="00F014A0">
        <w:t>y</w:t>
      </w:r>
      <w:r>
        <w:t xml:space="preserve"> zwierząt, skarga do sądu administracyjnego od decyzji wydanej w postępowaniu administracyjnym, przysługuje</w:t>
      </w:r>
      <w:r w:rsidR="007044E3">
        <w:t xml:space="preserve"> także</w:t>
      </w:r>
      <w:r>
        <w:t>:</w:t>
      </w:r>
    </w:p>
    <w:p w14:paraId="220BD343" w14:textId="77777777" w:rsidR="00381391" w:rsidRDefault="00381391" w:rsidP="00381391">
      <w:pPr>
        <w:pStyle w:val="ZARTzmartartykuempunktem"/>
      </w:pPr>
      <w:r>
        <w:lastRenderedPageBreak/>
        <w:t>1)</w:t>
      </w:r>
      <w:r>
        <w:tab/>
        <w:t>Głównemu Lekarzowi Weterynarii;</w:t>
      </w:r>
    </w:p>
    <w:p w14:paraId="3AB46617" w14:textId="77777777" w:rsidR="00381391" w:rsidRDefault="00381391" w:rsidP="00381391">
      <w:pPr>
        <w:pStyle w:val="ZARTzmartartykuempunktem"/>
      </w:pPr>
      <w:r>
        <w:t>2)</w:t>
      </w:r>
      <w:r>
        <w:tab/>
      </w:r>
      <w:r w:rsidR="007044E3">
        <w:t>o</w:t>
      </w:r>
      <w:r>
        <w:t xml:space="preserve">rganizacjom społecznym, </w:t>
      </w:r>
      <w:r w:rsidR="00D7609F">
        <w:t>o których mowa w art. 34e ust. 1, jeżeli jest to</w:t>
      </w:r>
      <w:r w:rsidR="0088320D">
        <w:t xml:space="preserve"> uzasadnione ich celami statutowymi</w:t>
      </w:r>
      <w:r w:rsidR="00D7609F">
        <w:t>.</w:t>
      </w:r>
    </w:p>
    <w:p w14:paraId="35BD5566" w14:textId="77777777" w:rsidR="00381391" w:rsidRDefault="00381391" w:rsidP="00381391">
      <w:pPr>
        <w:pStyle w:val="ZARTzmartartykuempunktem"/>
      </w:pPr>
      <w:r>
        <w:t>2. Skarga przysługuje podmiotom, o których mowa w ust. 1, także w przypadku, gdy nie brały one udziału w określonym postępowaniu. W postępowaniu odwoławczym podmioty, o których mowa w ust. 1, uczestniczą na prawach strony.</w:t>
      </w:r>
    </w:p>
    <w:p w14:paraId="3B820A1D" w14:textId="77777777" w:rsidR="00381391" w:rsidRDefault="00381391" w:rsidP="00381391">
      <w:pPr>
        <w:pStyle w:val="ZARTzmartartykuempunktem"/>
      </w:pPr>
      <w:r>
        <w:t>3. Na postanowienie o odmowie dopuszczenia do udziału w postępowaniu podmiotom, o których mowa w ust. 1, służy zażalenie.</w:t>
      </w:r>
      <w:r>
        <w:rPr>
          <w:rFonts w:cs="Times"/>
        </w:rPr>
        <w:t>”</w:t>
      </w:r>
      <w:r>
        <w:t>;</w:t>
      </w:r>
    </w:p>
    <w:p w14:paraId="06CACF22" w14:textId="77777777" w:rsidR="00381391" w:rsidRDefault="00381391" w:rsidP="00381391">
      <w:pPr>
        <w:pStyle w:val="PKTpunkt"/>
      </w:pPr>
      <w:r>
        <w:t>1</w:t>
      </w:r>
      <w:r w:rsidR="00B77809">
        <w:t>7</w:t>
      </w:r>
      <w:r>
        <w:t>)</w:t>
      </w:r>
      <w:r>
        <w:tab/>
        <w:t>w art. 37 ust. 1 otrzymuje brzmienie:</w:t>
      </w:r>
    </w:p>
    <w:p w14:paraId="2D79019A" w14:textId="77777777" w:rsidR="00381391" w:rsidRDefault="00381391" w:rsidP="00222E31">
      <w:pPr>
        <w:pStyle w:val="ZARTzmartartykuempunktem"/>
      </w:pPr>
      <w:r>
        <w:rPr>
          <w:rFonts w:cs="Times"/>
        </w:rPr>
        <w:t>„</w:t>
      </w:r>
      <w:r>
        <w:t> 1. Kto narusza nakazy albo zakazy określone w art. 9 ust. 2-5, art. 10a ust. 1–3, art. 11 ust. 3, art. 12 ust. 1–6, art. 13 ust. 1, art. 14, art. 15 ust. 1–5, art. 16, art. 17 ust. 1–7, art. 18, art. 22 ust. 1, art. 22a, art. 25 lub art. 27 podlega karze aresztu albo grzywny.</w:t>
      </w:r>
      <w:r>
        <w:rPr>
          <w:rFonts w:cs="Times"/>
        </w:rPr>
        <w:t>”</w:t>
      </w:r>
      <w:r>
        <w:t>;</w:t>
      </w:r>
    </w:p>
    <w:p w14:paraId="163F37E8" w14:textId="77777777" w:rsidR="00381391" w:rsidRDefault="00381391" w:rsidP="00381391">
      <w:pPr>
        <w:pStyle w:val="PKTpunkt"/>
      </w:pPr>
      <w:r>
        <w:t>1</w:t>
      </w:r>
      <w:r w:rsidR="00B77809">
        <w:t>8</w:t>
      </w:r>
      <w:r>
        <w:t>)</w:t>
      </w:r>
      <w:r>
        <w:tab/>
        <w:t>po art. 40 dodaje się art. 40a w brzmieniu:</w:t>
      </w:r>
    </w:p>
    <w:p w14:paraId="12507349" w14:textId="77777777" w:rsidR="00381391" w:rsidRDefault="00381391" w:rsidP="00381391">
      <w:pPr>
        <w:pStyle w:val="ZARTzmartartykuempunktem"/>
      </w:pPr>
      <w:r>
        <w:rPr>
          <w:rFonts w:cs="Times"/>
        </w:rPr>
        <w:t>„</w:t>
      </w:r>
      <w:r>
        <w:t>Art. 40a. Kto, działaniem lub zaniechaniem, uniemożliwia przedstawicielom organizacji społecznych, których statutowym celem działania jest ochrona zwierząt, podejmowanie czynności, o których mowa w art. 34a ust. 3a, podlega karze grzywny.</w:t>
      </w:r>
      <w:r>
        <w:rPr>
          <w:rFonts w:cs="Times"/>
        </w:rPr>
        <w:t>”</w:t>
      </w:r>
      <w:r>
        <w:t>.</w:t>
      </w:r>
    </w:p>
    <w:p w14:paraId="33636D3F" w14:textId="77777777" w:rsidR="00182BC0" w:rsidRDefault="00182BC0" w:rsidP="00182BC0">
      <w:pPr>
        <w:pStyle w:val="ARTartustawynprozporzdzenia"/>
      </w:pPr>
      <w:r>
        <w:rPr>
          <w:rStyle w:val="Ppogrubienie"/>
        </w:rPr>
        <w:t>Art. 2.</w:t>
      </w:r>
      <w:r>
        <w:t xml:space="preserve"> W ustawie z dnia 17 listopada 1964 r. </w:t>
      </w:r>
      <w:r>
        <w:noBreakHyphen/>
        <w:t xml:space="preserve"> Kodeks postępowania cywilnego (Dz. U. z 2019 r. poz. 1460, z późn. zm.</w:t>
      </w:r>
      <w:r>
        <w:rPr>
          <w:rStyle w:val="Odwoanieprzypisudolnego"/>
        </w:rPr>
        <w:footnoteReference w:id="2"/>
      </w:r>
      <w:r>
        <w:rPr>
          <w:rStyle w:val="IGindeksgrny"/>
          <w:specVanish w:val="0"/>
        </w:rPr>
        <w:t>)</w:t>
      </w:r>
      <w:r>
        <w:t xml:space="preserve">) </w:t>
      </w:r>
      <w:r w:rsidR="007D63B9">
        <w:t xml:space="preserve">w części pierwszej, w księdzie pierwszej po tytule IIIb dodaje się </w:t>
      </w:r>
      <w:r>
        <w:t xml:space="preserve"> tytuł IIIba brzmieniu:</w:t>
      </w:r>
    </w:p>
    <w:p w14:paraId="0862C66F" w14:textId="77777777" w:rsidR="00182BC0" w:rsidRPr="008A2FEC" w:rsidRDefault="004C4FE5" w:rsidP="00182BC0">
      <w:pPr>
        <w:pStyle w:val="ZTYTDZOZNzmozntytuudziauartykuempunktem"/>
        <w:rPr>
          <w:caps w:val="0"/>
        </w:rPr>
      </w:pPr>
      <w:r w:rsidRPr="008A2FEC">
        <w:rPr>
          <w:caps w:val="0"/>
        </w:rPr>
        <w:t>„</w:t>
      </w:r>
      <w:r w:rsidR="00182BC0" w:rsidRPr="008A2FEC">
        <w:rPr>
          <w:caps w:val="0"/>
        </w:rPr>
        <w:t>Tytuł II</w:t>
      </w:r>
      <w:r w:rsidR="004E69EF">
        <w:rPr>
          <w:caps w:val="0"/>
        </w:rPr>
        <w:t>I</w:t>
      </w:r>
      <w:r w:rsidR="00182BC0" w:rsidRPr="008A2FEC">
        <w:rPr>
          <w:caps w:val="0"/>
        </w:rPr>
        <w:t>ba</w:t>
      </w:r>
    </w:p>
    <w:p w14:paraId="50633ACF" w14:textId="77777777" w:rsidR="00182BC0" w:rsidRDefault="00182BC0" w:rsidP="00182BC0">
      <w:pPr>
        <w:pStyle w:val="ZTYTDZPRZEDMzmprzedmtytuulubdziauartykuempunktem"/>
      </w:pPr>
      <w:r>
        <w:t>Ochrona zwierząt</w:t>
      </w:r>
    </w:p>
    <w:p w14:paraId="09D3F0AB" w14:textId="77777777" w:rsidR="00182BC0" w:rsidRDefault="00182BC0" w:rsidP="00182BC0">
      <w:pPr>
        <w:pStyle w:val="ZARTzmartartykuempunktem"/>
      </w:pPr>
      <w:r>
        <w:rPr>
          <w:rFonts w:cs="Times"/>
        </w:rPr>
        <w:t>„</w:t>
      </w:r>
      <w:r>
        <w:t>Art. 63</w:t>
      </w:r>
      <w:r>
        <w:rPr>
          <w:rStyle w:val="IGindeksgrny"/>
          <w:specVanish w:val="0"/>
        </w:rPr>
        <w:t>4a</w:t>
      </w:r>
      <w:r>
        <w:t xml:space="preserve">. Organizacje pozarządowe, </w:t>
      </w:r>
      <w:r w:rsidR="0088320D" w:rsidRPr="0088320D">
        <w:t>posiadające status organizacji pożytku publicznego w rozumieniu art. 20 ustawy z dnia 24 kwietnia 2003 r. o działalności pożytku publicznego i wolontariacie (Dz. U. z 2020 r. poz. 1057)</w:t>
      </w:r>
      <w:r w:rsidR="0088320D">
        <w:t xml:space="preserve">, </w:t>
      </w:r>
      <w:r>
        <w:t xml:space="preserve">których statutowym celem działania jest ochrona zwierząt, w zakresie swoich zadań statutowych, lub Główny Lekarz Weterynarii, mogą wytaczać powództwa w </w:t>
      </w:r>
      <w:r w:rsidR="0088320D">
        <w:t xml:space="preserve">celu </w:t>
      </w:r>
      <w:r>
        <w:t>ochron</w:t>
      </w:r>
      <w:r w:rsidR="0088320D">
        <w:t>y</w:t>
      </w:r>
      <w:r>
        <w:t xml:space="preserve"> zwierząt.</w:t>
      </w:r>
      <w:r>
        <w:rPr>
          <w:rFonts w:cs="Times"/>
        </w:rPr>
        <w:t>”</w:t>
      </w:r>
      <w:r w:rsidR="0088320D">
        <w:rPr>
          <w:rFonts w:cs="Times"/>
        </w:rPr>
        <w:t>.</w:t>
      </w:r>
    </w:p>
    <w:p w14:paraId="22C47EF4" w14:textId="77777777" w:rsidR="00381391" w:rsidRDefault="00381391" w:rsidP="00EE01F0">
      <w:pPr>
        <w:pStyle w:val="ARTartustawynprozporzdzenia"/>
        <w:ind w:firstLine="567"/>
      </w:pPr>
      <w:r>
        <w:rPr>
          <w:rStyle w:val="Ppogrubienie"/>
        </w:rPr>
        <w:t xml:space="preserve">Art. </w:t>
      </w:r>
      <w:r w:rsidR="00185826">
        <w:rPr>
          <w:rStyle w:val="Ppogrubienie"/>
        </w:rPr>
        <w:t>3</w:t>
      </w:r>
      <w:r>
        <w:rPr>
          <w:rStyle w:val="Ppogrubienie"/>
        </w:rPr>
        <w:t>.</w:t>
      </w:r>
      <w:r>
        <w:t xml:space="preserve"> W ustawie z dnia 13 września 1996 r. o utrzymaniu czystości i porządku w gminach (Dz. U. z 2020 r. poz. </w:t>
      </w:r>
      <w:r w:rsidR="004C4FE5">
        <w:t xml:space="preserve"> 1439</w:t>
      </w:r>
      <w:r>
        <w:t>) w art. 7 wprowadza się następujące zmiany:</w:t>
      </w:r>
    </w:p>
    <w:p w14:paraId="67471E45" w14:textId="77777777" w:rsidR="00EE01F0" w:rsidRPr="00EE01F0" w:rsidRDefault="00381391" w:rsidP="00EE01F0">
      <w:pPr>
        <w:pStyle w:val="PKTpunkt"/>
      </w:pPr>
      <w:r>
        <w:t>1)</w:t>
      </w:r>
      <w:r>
        <w:tab/>
      </w:r>
      <w:r w:rsidR="00EE01F0">
        <w:t>ust. 5 otrzymuje brzmienie</w:t>
      </w:r>
      <w:r w:rsidR="00EE01F0" w:rsidRPr="00EE01F0">
        <w:t>:</w:t>
      </w:r>
    </w:p>
    <w:p w14:paraId="2E612FC8" w14:textId="77777777" w:rsidR="00381391" w:rsidRDefault="00EE01F0" w:rsidP="00EE01F0">
      <w:pPr>
        <w:pStyle w:val="PKTpunkt"/>
        <w:ind w:left="993" w:hanging="426"/>
      </w:pPr>
      <w:r w:rsidRPr="00EE01F0">
        <w:t>„5. Gminne jednostki organizacyjne prowadzące na obszarze własnej gminy działalność, o której mowa w ust. 1</w:t>
      </w:r>
      <w:r>
        <w:t xml:space="preserve"> pkt 2 i 3</w:t>
      </w:r>
      <w:r w:rsidRPr="00EE01F0">
        <w:t xml:space="preserve">, na zasadach określonych w ustawie nie mają </w:t>
      </w:r>
      <w:r w:rsidRPr="00EE01F0">
        <w:lastRenderedPageBreak/>
        <w:t>obowiązku uzyskania zezwoleń, o których mowa w ust. 1, ale muszą spełniać warunki wymagane przy udzielaniu takich zezwoleń.</w:t>
      </w:r>
      <w:r w:rsidR="004E69EF">
        <w:t>”;</w:t>
      </w:r>
    </w:p>
    <w:p w14:paraId="6172E904" w14:textId="77777777" w:rsidR="00381391" w:rsidRDefault="00381391" w:rsidP="00381391">
      <w:pPr>
        <w:pStyle w:val="PKTpunkt"/>
        <w:rPr>
          <w:rFonts w:cs="Times"/>
        </w:rPr>
      </w:pPr>
      <w:r>
        <w:t>2)</w:t>
      </w:r>
      <w:r>
        <w:tab/>
        <w:t>po ust. 5 dodaje się ust. 5a</w:t>
      </w:r>
      <w:r w:rsidR="00B8226E">
        <w:t xml:space="preserve"> w brzmieniu:</w:t>
      </w:r>
    </w:p>
    <w:p w14:paraId="106224BC" w14:textId="77777777" w:rsidR="00381391" w:rsidRDefault="00381391" w:rsidP="00381391">
      <w:pPr>
        <w:pStyle w:val="ZPKTzmpktartykuempunktem"/>
      </w:pPr>
      <w:r>
        <w:t xml:space="preserve">„5a. Gminne jednostki organizacyjne prowadzące na obszarze własnej gminy działalność, o której mowa w art. 11 ust. 1a ustawy z dnia </w:t>
      </w:r>
      <w:r w:rsidR="00B67CC8">
        <w:t>21</w:t>
      </w:r>
      <w:r>
        <w:t xml:space="preserve"> sierpnia 1997 r. o ochronie zwierząt </w:t>
      </w:r>
      <w:r w:rsidR="00B67CC8">
        <w:t>(</w:t>
      </w:r>
      <w:r>
        <w:t>Dz. U. z 2020 r. poz. 638), nie mają obowiązku uzyskania zezwolenia</w:t>
      </w:r>
      <w:r w:rsidR="00EE01F0">
        <w:t>, o którym mowa w ust. 1 pkt 4</w:t>
      </w:r>
      <w:r>
        <w:t>, ale muszą spełniać warunki wymagane przy udzielaniu takich zezwoleń oraz warunki, o których mowa w art. 11 ust. 5 i 7 ustawy z dnia 21 sierpnia 1997 r. o ochronie zwierząt .”.</w:t>
      </w:r>
    </w:p>
    <w:p w14:paraId="2027F174" w14:textId="77777777" w:rsidR="00182BC0" w:rsidRDefault="00182BC0" w:rsidP="00182BC0">
      <w:pPr>
        <w:pStyle w:val="ARTartustawynprozporzdzenia"/>
      </w:pPr>
      <w:r>
        <w:rPr>
          <w:rStyle w:val="Ppogrubienie"/>
        </w:rPr>
        <w:t>Art. </w:t>
      </w:r>
      <w:r w:rsidR="00185826">
        <w:rPr>
          <w:rStyle w:val="Ppogrubienie"/>
        </w:rPr>
        <w:t>4</w:t>
      </w:r>
      <w:r>
        <w:rPr>
          <w:rStyle w:val="Ppogrubienie"/>
        </w:rPr>
        <w:t>.</w:t>
      </w:r>
      <w:r>
        <w:t xml:space="preserve"> W ustawie z dnia 6 czerwca 1997 r. </w:t>
      </w:r>
      <w:r>
        <w:noBreakHyphen/>
        <w:t xml:space="preserve"> Kodeks postępowania karnego (Dz. U. z 2020 r. poz. 30, 413, 568</w:t>
      </w:r>
      <w:r w:rsidR="004C4FE5">
        <w:t>,</w:t>
      </w:r>
      <w:r>
        <w:t>1086</w:t>
      </w:r>
      <w:r w:rsidR="004C4FE5">
        <w:t xml:space="preserve"> i 1458</w:t>
      </w:r>
      <w:r>
        <w:t>) w art. 49 dodaje się § 5 w brzmieniu:</w:t>
      </w:r>
    </w:p>
    <w:p w14:paraId="3766A89D" w14:textId="77777777" w:rsidR="00182BC0" w:rsidRDefault="00182BC0" w:rsidP="00182BC0">
      <w:pPr>
        <w:pStyle w:val="ZUSTzmustartykuempunktem"/>
      </w:pPr>
      <w:r>
        <w:rPr>
          <w:rFonts w:cs="Times"/>
        </w:rPr>
        <w:t>„</w:t>
      </w:r>
      <w:r>
        <w:t>§ 5. W sprawach o przestępstwa, których przedmiotem było zwierzę, oraz o przestępstwa</w:t>
      </w:r>
      <w:r w:rsidR="004C4FE5">
        <w:t>,</w:t>
      </w:r>
      <w:r>
        <w:t xml:space="preserve"> o których mowa w rozdziale XXII Kodeksu karnego, organizacje społeczne, </w:t>
      </w:r>
      <w:r w:rsidR="0088320D" w:rsidRPr="0088320D">
        <w:t>posiadające status organizacji pożytku publicznego w rozumieniu art. 20 ustawy z dnia 24 kwietnia 2003 r. o działalności pożytku publicznego i wolontariacie (Dz. U. z 2020 r. poz. 1057)</w:t>
      </w:r>
      <w:r w:rsidR="0088320D">
        <w:t xml:space="preserve">, </w:t>
      </w:r>
      <w:r>
        <w:t>których statutowym celem działania jest ochrona zwierząt, lub Główny Lekarz Weterynarii, mogą wykonywać prawa pokrzywdzonego, jeżeli w zakresie swego działania ujawniły przestępstwo lub wystąpiły o wszczęcie postępowania.</w:t>
      </w:r>
      <w:r>
        <w:rPr>
          <w:rFonts w:cs="Times"/>
        </w:rPr>
        <w:t>”</w:t>
      </w:r>
      <w:r>
        <w:t>.</w:t>
      </w:r>
    </w:p>
    <w:p w14:paraId="785F4EB9" w14:textId="77777777" w:rsidR="00381391" w:rsidRDefault="00381391" w:rsidP="00381391">
      <w:pPr>
        <w:pStyle w:val="ARTartustawynprozporzdzenia"/>
      </w:pPr>
      <w:r>
        <w:rPr>
          <w:rStyle w:val="Ppogrubienie"/>
        </w:rPr>
        <w:t>Art. 5.</w:t>
      </w:r>
      <w:r>
        <w:t xml:space="preserve"> W ustawie z dnia 24 sierpnia 2001 r. - Kodeks postępowania w sprawach o wykroczenia (Dz. U. z 2020 r. poz. 729</w:t>
      </w:r>
      <w:r w:rsidR="004C4FE5">
        <w:t xml:space="preserve"> i 1423</w:t>
      </w:r>
      <w:r>
        <w:t>) w art. 96</w:t>
      </w:r>
      <w:r w:rsidR="004C4FE5">
        <w:t xml:space="preserve"> po § 1c</w:t>
      </w:r>
      <w:r>
        <w:t xml:space="preserve"> dodaje się § 1d w brzmieniu:</w:t>
      </w:r>
    </w:p>
    <w:p w14:paraId="7B5BF82E" w14:textId="6CE34530" w:rsidR="00381391" w:rsidRDefault="00381391" w:rsidP="00381391">
      <w:pPr>
        <w:pStyle w:val="ZUSTzmustartykuempunktem"/>
      </w:pPr>
      <w:r>
        <w:rPr>
          <w:rFonts w:cs="Times"/>
        </w:rPr>
        <w:t>„</w:t>
      </w:r>
      <w:r>
        <w:t>§ 1d. W postępowaniu mandatowym, w sprawach o czyny określone w art. 37-37b, art. 37d i art. 37e ustawy z dnia 21 sierpnia 1997 r. o ochronie zwierząt (Dz. U. z 2020 r. poz. 638) Inspekcja Weterynaryjna może nałożyć grzywnę w wysokości do 5000 zł</w:t>
      </w:r>
      <w:r>
        <w:rPr>
          <w:rFonts w:cs="Times"/>
        </w:rPr>
        <w:t>”</w:t>
      </w:r>
      <w:r>
        <w:t>.</w:t>
      </w:r>
    </w:p>
    <w:p w14:paraId="124CE8FC" w14:textId="77777777" w:rsidR="00AE6BCB" w:rsidRPr="00AE6BCB" w:rsidRDefault="00AE6BCB" w:rsidP="007C0D86">
      <w:pPr>
        <w:pStyle w:val="ZUSTzmustartykuempunktem"/>
        <w:ind w:left="0" w:firstLine="567"/>
      </w:pPr>
      <w:r w:rsidRPr="007C0D86">
        <w:rPr>
          <w:b/>
        </w:rPr>
        <w:t>Art. 6.</w:t>
      </w:r>
      <w:r>
        <w:t xml:space="preserve"> </w:t>
      </w:r>
      <w:r w:rsidRPr="00AE6BCB">
        <w:rPr>
          <w:bCs/>
        </w:rPr>
        <w:t xml:space="preserve">W ustawie </w:t>
      </w:r>
      <w:r w:rsidRPr="00AE6BCB">
        <w:t xml:space="preserve">z dnia 29 czerwca 2007 r. </w:t>
      </w:r>
      <w:r w:rsidRPr="00AE6BCB">
        <w:rPr>
          <w:bCs/>
        </w:rPr>
        <w:t>o organizacji hodowli i rozrodzie zwierząt gospodarskich</w:t>
      </w:r>
      <w:r w:rsidRPr="00AE6BCB">
        <w:t xml:space="preserve"> </w:t>
      </w:r>
      <w:hyperlink r:id="rId8" w:history="1">
        <w:r w:rsidRPr="00AE6BCB">
          <w:rPr>
            <w:rStyle w:val="Hipercze"/>
          </w:rPr>
          <w:t>(Dz.</w:t>
        </w:r>
        <w:r>
          <w:rPr>
            <w:rStyle w:val="Hipercze"/>
          </w:rPr>
          <w:t xml:space="preserve"> </w:t>
        </w:r>
        <w:r w:rsidRPr="00AE6BCB">
          <w:rPr>
            <w:rStyle w:val="Hipercze"/>
          </w:rPr>
          <w:t>U. z 2017 r. poz. 2132)</w:t>
        </w:r>
      </w:hyperlink>
      <w:r w:rsidRPr="00AE6BCB">
        <w:t xml:space="preserve"> w art. 2 pkt 3 otrzymuje brzmienie:</w:t>
      </w:r>
    </w:p>
    <w:p w14:paraId="2B92D128" w14:textId="77777777" w:rsidR="00AE6BCB" w:rsidRDefault="00AE6BCB" w:rsidP="007C0D86">
      <w:pPr>
        <w:pStyle w:val="ZUSTzmustartykuempunktem"/>
      </w:pPr>
      <w:r w:rsidRPr="00AE6BCB">
        <w:t xml:space="preserve">„3) </w:t>
      </w:r>
      <w:r w:rsidR="0021649F" w:rsidRPr="0021649F">
        <w:t>lisa pospolitego (</w:t>
      </w:r>
      <w:r w:rsidR="0021649F" w:rsidRPr="0021649F">
        <w:rPr>
          <w:i/>
          <w:iCs/>
        </w:rPr>
        <w:t>Vulpes vulpes</w:t>
      </w:r>
      <w:r w:rsidR="0021649F" w:rsidRPr="0021649F">
        <w:t>), lisa polarnego (</w:t>
      </w:r>
      <w:r w:rsidR="0021649F" w:rsidRPr="0021649F">
        <w:rPr>
          <w:i/>
          <w:iCs/>
        </w:rPr>
        <w:t>Alopex lagopus</w:t>
      </w:r>
      <w:r w:rsidR="0021649F" w:rsidRPr="0021649F">
        <w:t>), norkę amerykańską (</w:t>
      </w:r>
      <w:r w:rsidR="0021649F" w:rsidRPr="0021649F">
        <w:rPr>
          <w:i/>
          <w:iCs/>
        </w:rPr>
        <w:t>Mustela vison</w:t>
      </w:r>
      <w:r w:rsidR="0021649F" w:rsidRPr="0021649F">
        <w:t>), tchórza (</w:t>
      </w:r>
      <w:r w:rsidR="0021649F" w:rsidRPr="0021649F">
        <w:rPr>
          <w:i/>
          <w:iCs/>
        </w:rPr>
        <w:t>Mustela putorius</w:t>
      </w:r>
      <w:r w:rsidR="0021649F" w:rsidRPr="0021649F">
        <w:t>), jenota (</w:t>
      </w:r>
      <w:r w:rsidR="0021649F" w:rsidRPr="0021649F">
        <w:rPr>
          <w:i/>
          <w:iCs/>
        </w:rPr>
        <w:t>Nyctereutes procyonoides</w:t>
      </w:r>
      <w:r w:rsidR="0021649F" w:rsidRPr="0021649F">
        <w:t>), nutrię (</w:t>
      </w:r>
      <w:r w:rsidR="0021649F" w:rsidRPr="0021649F">
        <w:rPr>
          <w:i/>
          <w:iCs/>
        </w:rPr>
        <w:t>Myocastor coypus</w:t>
      </w:r>
      <w:r w:rsidR="0021649F" w:rsidRPr="0021649F">
        <w:t>), szynszylę (</w:t>
      </w:r>
      <w:r w:rsidR="0021649F" w:rsidRPr="0021649F">
        <w:rPr>
          <w:i/>
          <w:iCs/>
        </w:rPr>
        <w:t>Chinchilla lanigera</w:t>
      </w:r>
      <w:r w:rsidR="0021649F" w:rsidRPr="0021649F">
        <w:t>) i królika (</w:t>
      </w:r>
      <w:r w:rsidR="0021649F" w:rsidRPr="0021649F">
        <w:rPr>
          <w:i/>
          <w:iCs/>
        </w:rPr>
        <w:t>Oryctolagus cuniculus</w:t>
      </w:r>
      <w:r w:rsidR="0021649F" w:rsidRPr="0021649F">
        <w:t>), utrzymywanych w celu produkcji sur</w:t>
      </w:r>
      <w:r w:rsidR="0021649F">
        <w:t xml:space="preserve">owca dla przemysłu </w:t>
      </w:r>
      <w:r w:rsidR="0021649F" w:rsidRPr="0021649F">
        <w:t>mięsnego i włókienniczego</w:t>
      </w:r>
      <w:r w:rsidRPr="00AE6BCB">
        <w:t>”.</w:t>
      </w:r>
    </w:p>
    <w:p w14:paraId="3A6EBB8E" w14:textId="77777777" w:rsidR="00381391" w:rsidRDefault="00381391" w:rsidP="00381391">
      <w:pPr>
        <w:pStyle w:val="ARTartustawynprozporzdzenia"/>
      </w:pPr>
      <w:r>
        <w:rPr>
          <w:rStyle w:val="Ppogrubienie"/>
        </w:rPr>
        <w:t>Art. </w:t>
      </w:r>
      <w:r w:rsidR="009842A4">
        <w:rPr>
          <w:rStyle w:val="Ppogrubienie"/>
        </w:rPr>
        <w:t>7</w:t>
      </w:r>
      <w:r>
        <w:rPr>
          <w:rStyle w:val="Ppogrubienie"/>
        </w:rPr>
        <w:t>.</w:t>
      </w:r>
      <w:r>
        <w:t> 1. Do postępowań w sprawie wydania zezwolenia na prowadzenie schronisk dla bezdomnych zwierząt, wszczętych</w:t>
      </w:r>
      <w:r w:rsidR="00250759">
        <w:t xml:space="preserve"> i</w:t>
      </w:r>
      <w:r>
        <w:t xml:space="preserve"> niezakończonych decyzją ostateczną przed dniem wejścia </w:t>
      </w:r>
      <w:r>
        <w:lastRenderedPageBreak/>
        <w:t xml:space="preserve">w życie niniejszej ustawy, stosuje się przepisy ustawy zmienianej w art. </w:t>
      </w:r>
      <w:r w:rsidR="00B8226E">
        <w:t>3</w:t>
      </w:r>
      <w:r>
        <w:t>, w brzmieniu dotychczasowym.</w:t>
      </w:r>
    </w:p>
    <w:p w14:paraId="451E1020" w14:textId="77777777" w:rsidR="00381391" w:rsidRDefault="00381391" w:rsidP="00381391">
      <w:pPr>
        <w:pStyle w:val="USTustnpkodeksu"/>
      </w:pPr>
      <w:r>
        <w:t>2. Zezwolenia na prowadzenie schroniska dla bezdomnych zwierząt, wydane przedsiębiorcom przed dniem wejścia w życie niniejszej ustawy, zachowują ważność na czas na jaki zostały wydane.</w:t>
      </w:r>
    </w:p>
    <w:p w14:paraId="2D5D77CA" w14:textId="77777777" w:rsidR="00381391" w:rsidRDefault="00381391" w:rsidP="00381391">
      <w:pPr>
        <w:pStyle w:val="ARTartustawynprozporzdzenia"/>
      </w:pPr>
      <w:r>
        <w:rPr>
          <w:rStyle w:val="Ppogrubienie"/>
        </w:rPr>
        <w:t>Art. </w:t>
      </w:r>
      <w:r w:rsidR="009842A4">
        <w:rPr>
          <w:rStyle w:val="Ppogrubienie"/>
        </w:rPr>
        <w:t>8</w:t>
      </w:r>
      <w:r>
        <w:rPr>
          <w:rStyle w:val="Ppogrubienie"/>
        </w:rPr>
        <w:t>.</w:t>
      </w:r>
      <w:r>
        <w:t xml:space="preserve"> Dotychczasowe przepisy wykonawcze wydane na podstawie art. 17 ust. 8 ustawy zmienianej w art. </w:t>
      </w:r>
      <w:r w:rsidR="00B8226E">
        <w:t>1</w:t>
      </w:r>
      <w:r>
        <w:t xml:space="preserve">, zachowują moc do dnia wejścia w życie przepisów wykonawczych wydanych odpowiednio na podstawie art. 17 ust. 8, ustawy zmienianej w art. </w:t>
      </w:r>
      <w:r w:rsidR="00B8226E">
        <w:t>1</w:t>
      </w:r>
      <w:r>
        <w:t>, w brzmieniu nadanym niniejszą ustawą, jednak nie dłużej niż przez 6 miesięcy od dnia wejścia w życie niniejszej ustawy.</w:t>
      </w:r>
    </w:p>
    <w:p w14:paraId="75C943E4" w14:textId="77777777" w:rsidR="00381391" w:rsidRDefault="00381391" w:rsidP="00381391">
      <w:pPr>
        <w:pStyle w:val="ARTartustawynprozporzdzenia"/>
      </w:pPr>
      <w:r>
        <w:rPr>
          <w:rStyle w:val="Ppogrubienie"/>
        </w:rPr>
        <w:t>Art. </w:t>
      </w:r>
      <w:r w:rsidR="009842A4">
        <w:rPr>
          <w:rStyle w:val="Ppogrubienie"/>
        </w:rPr>
        <w:t>9</w:t>
      </w:r>
      <w:r>
        <w:rPr>
          <w:rStyle w:val="Ppogrubienie"/>
        </w:rPr>
        <w:t>.</w:t>
      </w:r>
      <w:r>
        <w:t> 1. </w:t>
      </w:r>
      <w:r w:rsidR="005E3BC6">
        <w:t xml:space="preserve">Jeżeli właściciel lub opiekun zwierzęcia </w:t>
      </w:r>
      <w:r w:rsidR="005E3BC6" w:rsidRPr="005E3BC6">
        <w:t>dotychczas wykorzystywane</w:t>
      </w:r>
      <w:r w:rsidR="005E3BC6">
        <w:t>go</w:t>
      </w:r>
      <w:r w:rsidR="005E3BC6" w:rsidRPr="005E3BC6">
        <w:t xml:space="preserve"> do celów rozrywkowych i widowiskowych, przetrzymywane</w:t>
      </w:r>
      <w:r w:rsidR="005E3BC6">
        <w:t>go</w:t>
      </w:r>
      <w:r w:rsidR="005E3BC6" w:rsidRPr="005E3BC6">
        <w:t>, hodowane</w:t>
      </w:r>
      <w:r w:rsidR="005E3BC6">
        <w:t>go</w:t>
      </w:r>
      <w:r w:rsidR="005E3BC6" w:rsidRPr="005E3BC6">
        <w:t xml:space="preserve"> i prezentowane</w:t>
      </w:r>
      <w:r w:rsidR="005E3BC6">
        <w:t>go</w:t>
      </w:r>
      <w:r w:rsidR="005E3BC6" w:rsidRPr="005E3BC6">
        <w:t xml:space="preserve"> w cyrkach lub bazach cyrkowych </w:t>
      </w:r>
      <w:r w:rsidR="005E3BC6">
        <w:t>nie może lub nie chce zapewnić mu opieki, z</w:t>
      </w:r>
      <w:r>
        <w:t>wierzę</w:t>
      </w:r>
      <w:r w:rsidR="005E3BC6">
        <w:t xml:space="preserve"> t</w:t>
      </w:r>
      <w:r w:rsidR="009842A4">
        <w:t>o</w:t>
      </w:r>
      <w:r>
        <w:t xml:space="preserve">, w </w:t>
      </w:r>
      <w:r w:rsidR="009F4A05">
        <w:t>terminie</w:t>
      </w:r>
      <w:r>
        <w:t xml:space="preserve"> 12 miesięcy o</w:t>
      </w:r>
      <w:r w:rsidR="005E3BC6">
        <w:t>d</w:t>
      </w:r>
      <w:r>
        <w:t xml:space="preserve"> dnia wejścia w życie niniejszej ustawy, przekazywane </w:t>
      </w:r>
      <w:r w:rsidR="009842A4">
        <w:t>jest</w:t>
      </w:r>
      <w:r>
        <w:t>, właściw</w:t>
      </w:r>
      <w:r w:rsidR="009842A4">
        <w:t>ej</w:t>
      </w:r>
      <w:r>
        <w:t>, ze względu na miejsce prowadzenia działalności, gminn</w:t>
      </w:r>
      <w:r w:rsidR="009842A4">
        <w:t>ej</w:t>
      </w:r>
      <w:r>
        <w:t xml:space="preserve"> jednost</w:t>
      </w:r>
      <w:r w:rsidR="009842A4">
        <w:t>ce</w:t>
      </w:r>
      <w:r>
        <w:t xml:space="preserve"> organizacyjn</w:t>
      </w:r>
      <w:r w:rsidR="009842A4">
        <w:t>ej</w:t>
      </w:r>
      <w:r>
        <w:t>, prowadzą</w:t>
      </w:r>
      <w:r w:rsidR="009842A4">
        <w:t>cej</w:t>
      </w:r>
      <w:r>
        <w:t xml:space="preserve"> schronisk</w:t>
      </w:r>
      <w:r w:rsidR="009842A4">
        <w:t>o</w:t>
      </w:r>
      <w:r>
        <w:t xml:space="preserve"> dla bezdomnych zwierząt, bądź ogrodo</w:t>
      </w:r>
      <w:r w:rsidR="009842A4">
        <w:t>wi</w:t>
      </w:r>
      <w:r>
        <w:t xml:space="preserve"> zoologiczn</w:t>
      </w:r>
      <w:r w:rsidR="009842A4">
        <w:t>emu</w:t>
      </w:r>
      <w:r>
        <w:t xml:space="preserve">. </w:t>
      </w:r>
    </w:p>
    <w:p w14:paraId="453E74EB" w14:textId="77777777" w:rsidR="00381391" w:rsidRDefault="00381391" w:rsidP="00381391">
      <w:pPr>
        <w:pStyle w:val="USTustnpkodeksu"/>
      </w:pPr>
      <w:r>
        <w:t xml:space="preserve">2. Przekazanie zwierzęcia, o którym mowa w ust. 1, następuje za zgodą podmiotu, któremu zwierzę ma być przekazane. </w:t>
      </w:r>
    </w:p>
    <w:p w14:paraId="08183537" w14:textId="77777777" w:rsidR="00381391" w:rsidRDefault="00381391" w:rsidP="00381391">
      <w:pPr>
        <w:pStyle w:val="USTustnpkodeksu"/>
      </w:pPr>
      <w:r>
        <w:t xml:space="preserve">3. Gminne jednostki organizacyjne, którym przekazano zwierzęta, o których mowa w ust. 1, mogą je przekazywać organizacjom społecznym, o których mowa w art. 11 ust. 4, ustawy zmienianej w art. </w:t>
      </w:r>
      <w:r w:rsidR="00B8226E">
        <w:t>1</w:t>
      </w:r>
      <w:r>
        <w:t>, w brzmieniu nadanym niniejszą ustawą, na podstawie porozumienia.</w:t>
      </w:r>
    </w:p>
    <w:p w14:paraId="23BE2A4B" w14:textId="77777777" w:rsidR="00381391" w:rsidRDefault="00381391" w:rsidP="00381391">
      <w:pPr>
        <w:pStyle w:val="USTustnpkodeksu"/>
      </w:pPr>
      <w:r>
        <w:t>4. W przypadku</w:t>
      </w:r>
      <w:r w:rsidR="001C21F4">
        <w:t xml:space="preserve"> </w:t>
      </w:r>
      <w:r>
        <w:t xml:space="preserve">braku zgody, o której mowa w ust. 2, lub wystąpienia innych okoliczności uniemożliwiających przekazanie zwierzęcia podmiotom, o których mowa w ust. 1, zwierzę może zostać nieodpłatnie przekazane innej osobie prawnej lub jednostce organizacyjnej nieposiadającej osobowości prawnej albo osobie fizycznej, która zapewni mu właściwą opiekę. </w:t>
      </w:r>
    </w:p>
    <w:p w14:paraId="51693246" w14:textId="77777777" w:rsidR="00381391" w:rsidRDefault="00381391" w:rsidP="00381391">
      <w:pPr>
        <w:pStyle w:val="USTustnpkodeksu"/>
      </w:pPr>
      <w:r>
        <w:t>5. Z przekazania zwierzęcia sporządza się protokół, który zawiera:</w:t>
      </w:r>
    </w:p>
    <w:p w14:paraId="4BBA75A8" w14:textId="77777777" w:rsidR="00381391" w:rsidRDefault="00381391" w:rsidP="00381391">
      <w:pPr>
        <w:pStyle w:val="PKTpunkt"/>
      </w:pPr>
      <w:r>
        <w:t>1)</w:t>
      </w:r>
      <w:r>
        <w:tab/>
        <w:t xml:space="preserve">datę przekazania zwierzęcia; </w:t>
      </w:r>
    </w:p>
    <w:p w14:paraId="4B4079C9" w14:textId="77777777" w:rsidR="00381391" w:rsidRDefault="00381391" w:rsidP="00381391">
      <w:pPr>
        <w:pStyle w:val="PKTpunkt"/>
      </w:pPr>
      <w:r>
        <w:t>2)</w:t>
      </w:r>
      <w:r>
        <w:tab/>
        <w:t xml:space="preserve">nazwę, siedzibę i adres podmiotu przekazującego zwierzę; </w:t>
      </w:r>
    </w:p>
    <w:p w14:paraId="038CE000" w14:textId="77777777" w:rsidR="00381391" w:rsidRDefault="00381391" w:rsidP="00381391">
      <w:pPr>
        <w:pStyle w:val="PKTpunkt"/>
      </w:pPr>
      <w:r>
        <w:t>3)</w:t>
      </w:r>
      <w:r>
        <w:tab/>
        <w:t xml:space="preserve">nazwę i siedzibę gminnej jednostki organizacyjnej, prowadzącej schronisko dla bezdomnych zwierząt, ogrodu zoologicznego, osoby prawnej lub innej jednostki organizacyjnej albo imię, nazwisko, miejsce zamieszkania i adres osoby fizycznej, której zwierzę jest przekazywane; </w:t>
      </w:r>
    </w:p>
    <w:p w14:paraId="4E7A1A85" w14:textId="77777777" w:rsidR="00381391" w:rsidRDefault="00381391" w:rsidP="00381391">
      <w:pPr>
        <w:pStyle w:val="PKTpunkt"/>
      </w:pPr>
      <w:r>
        <w:t>4)</w:t>
      </w:r>
      <w:r>
        <w:tab/>
        <w:t xml:space="preserve">określenie gatunku, wieku i płci zwierzęcia; </w:t>
      </w:r>
    </w:p>
    <w:p w14:paraId="3D5834D6" w14:textId="77777777" w:rsidR="00381391" w:rsidRDefault="00381391" w:rsidP="00381391">
      <w:pPr>
        <w:pStyle w:val="PKTpunkt"/>
      </w:pPr>
      <w:r>
        <w:lastRenderedPageBreak/>
        <w:t>5)</w:t>
      </w:r>
      <w:r>
        <w:tab/>
        <w:t>informację o stanie zdrowia zwierzęcia.</w:t>
      </w:r>
    </w:p>
    <w:p w14:paraId="7BEFCB62" w14:textId="77777777" w:rsidR="00381391" w:rsidRDefault="00381391" w:rsidP="00381391">
      <w:pPr>
        <w:pStyle w:val="USTustnpkodeksu"/>
      </w:pPr>
      <w:r>
        <w:rPr>
          <w:rStyle w:val="Ppogrubienie"/>
          <w:bCs w:val="0"/>
        </w:rPr>
        <w:t>Art. </w:t>
      </w:r>
      <w:r w:rsidR="009842A4">
        <w:rPr>
          <w:rStyle w:val="Ppogrubienie"/>
          <w:bCs w:val="0"/>
        </w:rPr>
        <w:t>10</w:t>
      </w:r>
      <w:r>
        <w:rPr>
          <w:rStyle w:val="Ppogrubienie"/>
          <w:bCs w:val="0"/>
        </w:rPr>
        <w:t>. </w:t>
      </w:r>
      <w:r>
        <w:t xml:space="preserve"> 1. Podmiotom przekazującym zwierzęta, dotychczas wykorzystywane do celów rozrywkowych i widowiskowych, przetrzymywanych, hodowanych i prezentowanych w cyrkach lub bazach cyrkowych, przysługuje prawo do odszkodowania za poniesioną szkodę w wyniku nałożenia obowiązku</w:t>
      </w:r>
      <w:r w:rsidR="00B8226E">
        <w:t>,</w:t>
      </w:r>
      <w:r>
        <w:t xml:space="preserve"> o którym mowa w art. </w:t>
      </w:r>
      <w:r w:rsidR="001C21F4">
        <w:t>9</w:t>
      </w:r>
      <w:r>
        <w:t xml:space="preserve"> ust. 1.</w:t>
      </w:r>
    </w:p>
    <w:p w14:paraId="395A600B" w14:textId="77777777" w:rsidR="00381391" w:rsidRDefault="00381391" w:rsidP="00381391">
      <w:pPr>
        <w:pStyle w:val="USTustnpkodeksu"/>
      </w:pPr>
      <w:r>
        <w:t>2. Podmioty, o których mowa w ust.</w:t>
      </w:r>
      <w:r w:rsidR="001A3D27">
        <w:t>1</w:t>
      </w:r>
      <w:r>
        <w:t xml:space="preserve">, mają prawo złożenia </w:t>
      </w:r>
      <w:r w:rsidR="001A3D27">
        <w:t xml:space="preserve">do ministra właściwego do spraw rolnictwa </w:t>
      </w:r>
      <w:r>
        <w:t>wniosku o odszkodowanie.</w:t>
      </w:r>
    </w:p>
    <w:p w14:paraId="5B236022" w14:textId="77777777" w:rsidR="00381391" w:rsidRDefault="00381391" w:rsidP="00381391">
      <w:pPr>
        <w:pStyle w:val="USTustnpkodeksu"/>
      </w:pPr>
      <w:r>
        <w:t>3. Minister właściwy do spraw rolnictwa wypłaca odszkodowania, o których mowa w ust. 1, z części budżetu państwa, której jest dysponentem.</w:t>
      </w:r>
    </w:p>
    <w:p w14:paraId="772BE5E5" w14:textId="77777777" w:rsidR="00381391" w:rsidRDefault="00381391" w:rsidP="00381391">
      <w:pPr>
        <w:pStyle w:val="USTustnpkodeksu"/>
      </w:pPr>
      <w:r>
        <w:t xml:space="preserve">4. Minister właściwy do spraw rolnictwa, rozpatruje wnioski o wypłatę odszkodowania za przekazanie zwierzęcia, </w:t>
      </w:r>
      <w:r w:rsidR="005A1D4A">
        <w:t xml:space="preserve"> nie </w:t>
      </w:r>
      <w:r>
        <w:t xml:space="preserve">później </w:t>
      </w:r>
      <w:r w:rsidR="005A1D4A">
        <w:t xml:space="preserve">niż </w:t>
      </w:r>
      <w:r>
        <w:t>w terminie 3 miesięcy od dnia otrzymania wniosku. Minister właściwy do spraw rolnictwa przyznaje lub odmawia przyznania odszkodowania w drodze decyzji.</w:t>
      </w:r>
    </w:p>
    <w:p w14:paraId="6A1F7175" w14:textId="77777777" w:rsidR="00AE6BCB" w:rsidRDefault="00381391" w:rsidP="007C0D86">
      <w:pPr>
        <w:pStyle w:val="USTustnpkodeksu"/>
        <w:rPr>
          <w:rStyle w:val="Ppogrubienie"/>
        </w:rPr>
      </w:pPr>
      <w:r>
        <w:t xml:space="preserve">5. Podmiotom prowadzącym działalność widowiskową lub rozrywkową, które obowiązane są do przekazania zwierząt, dotychczas wykorzystywanych do celów rozrywkowych i widowiskowych, przetrzymywanych, hodowanych i prezentowanych w cyrkach lub bazach cyrkowych, właściwym, ze względu na miejsce prowadzenia działalności, gminnym jednostkom organizacyjnym, prowadzącym schroniska dla bezdomnych zwierząt, bądź ogrodom zoologicznym, przysługuje prawo odwołania od decyzji, o której mowa w ust. </w:t>
      </w:r>
      <w:r w:rsidR="00B8226E">
        <w:t>4</w:t>
      </w:r>
      <w:r>
        <w:t>.</w:t>
      </w:r>
    </w:p>
    <w:p w14:paraId="53508BAA" w14:textId="77777777" w:rsidR="00381391" w:rsidRDefault="00381391" w:rsidP="00381391">
      <w:pPr>
        <w:pStyle w:val="ARTartustawynprozporzdzenia"/>
      </w:pPr>
      <w:r>
        <w:rPr>
          <w:rStyle w:val="Ppogrubienie"/>
        </w:rPr>
        <w:t>Art.</w:t>
      </w:r>
      <w:r w:rsidR="009842A4">
        <w:rPr>
          <w:rStyle w:val="Ppogrubienie"/>
        </w:rPr>
        <w:t xml:space="preserve"> </w:t>
      </w:r>
      <w:r>
        <w:rPr>
          <w:rStyle w:val="Ppogrubienie"/>
        </w:rPr>
        <w:t>1</w:t>
      </w:r>
      <w:r w:rsidR="009842A4">
        <w:rPr>
          <w:rStyle w:val="Ppogrubienie"/>
        </w:rPr>
        <w:t>1</w:t>
      </w:r>
      <w:r>
        <w:rPr>
          <w:rStyle w:val="Ppogrubienie"/>
        </w:rPr>
        <w:t>. </w:t>
      </w:r>
      <w:r>
        <w:t xml:space="preserve">1. Tworzy się Radę </w:t>
      </w:r>
      <w:r w:rsidR="009F4A05">
        <w:t xml:space="preserve"> do spraw</w:t>
      </w:r>
      <w:r>
        <w:t xml:space="preserve"> Zwierząt.</w:t>
      </w:r>
    </w:p>
    <w:p w14:paraId="540AE3C1" w14:textId="30168DFE" w:rsidR="00381391" w:rsidRDefault="00381391" w:rsidP="00381391">
      <w:pPr>
        <w:pStyle w:val="USTustnpkodeksu"/>
      </w:pPr>
      <w:r>
        <w:t>2. Rada, o której mowa w art. 34d, ustawy zmienianej w art. 1, w brzmieniu nadanym niniejszą ustawą, publikuje sprawozdanie w zakresie dobrostanu zwierząt za rok 2020, o którym mowa w art. 34d ust. 3, ustawy zmienianej w art. 1, w brzmieniu nadanym niniejszą ustawą, do dnia 15 listopada 2021 r.</w:t>
      </w:r>
    </w:p>
    <w:p w14:paraId="6C5223B6" w14:textId="1DCFD57E" w:rsidR="00446D16" w:rsidRDefault="00446D16" w:rsidP="00381391">
      <w:pPr>
        <w:pStyle w:val="USTustnpkodeksu"/>
        <w:rPr>
          <w:rStyle w:val="Ppogrubienie"/>
          <w:b w:val="0"/>
        </w:rPr>
      </w:pPr>
      <w:r>
        <w:t>Art.12. Zezwolenia na działalność określoną w art. 7 ust. 1 pkt 4</w:t>
      </w:r>
      <w:r w:rsidR="007B1DE5">
        <w:t xml:space="preserve">, </w:t>
      </w:r>
      <w:r w:rsidR="007B1DE5" w:rsidRPr="007B1DE5">
        <w:t xml:space="preserve">wydane na podstawie art. 9 ust. 1b </w:t>
      </w:r>
      <w:r w:rsidR="00401084">
        <w:t>ustawy o kt</w:t>
      </w:r>
      <w:r w:rsidR="007B1DE5">
        <w:t>ó</w:t>
      </w:r>
      <w:r w:rsidR="00401084">
        <w:t>rej mowa w art. 3,</w:t>
      </w:r>
      <w:r w:rsidR="007B1DE5">
        <w:t xml:space="preserve"> wygasają</w:t>
      </w:r>
      <w:r w:rsidR="00401084">
        <w:t xml:space="preserve"> </w:t>
      </w:r>
      <w:r w:rsidR="007B1DE5">
        <w:t>po upływie</w:t>
      </w:r>
      <w:r w:rsidR="00401084">
        <w:t xml:space="preserve"> 12 miesięcy od dnia wejścia w życie ustawy. </w:t>
      </w:r>
    </w:p>
    <w:p w14:paraId="40D04BA3" w14:textId="65E222CB" w:rsidR="00381391" w:rsidRDefault="00381391" w:rsidP="00381391">
      <w:pPr>
        <w:pStyle w:val="ARTartustawynprozporzdzenia"/>
      </w:pPr>
      <w:r>
        <w:rPr>
          <w:rStyle w:val="Ppogrubienie"/>
        </w:rPr>
        <w:t>Art. 1</w:t>
      </w:r>
      <w:r w:rsidR="00446D16">
        <w:rPr>
          <w:rStyle w:val="Ppogrubienie"/>
        </w:rPr>
        <w:t>3</w:t>
      </w:r>
      <w:r>
        <w:rPr>
          <w:rStyle w:val="Ppogrubienie"/>
        </w:rPr>
        <w:t>.</w:t>
      </w:r>
      <w:r>
        <w:t xml:space="preserve"> Ustawa wchodzi w życie po upływie 30 dni od dnia ogłoszenia, z wyjątkiem art. </w:t>
      </w:r>
      <w:r w:rsidR="009F4A05">
        <w:t>1</w:t>
      </w:r>
      <w:r>
        <w:t xml:space="preserve"> pkt </w:t>
      </w:r>
      <w:r w:rsidR="00061700">
        <w:t>4</w:t>
      </w:r>
      <w:r w:rsidR="001C21F4">
        <w:t>, 6, 8-11</w:t>
      </w:r>
      <w:r>
        <w:t xml:space="preserve">, które </w:t>
      </w:r>
      <w:r w:rsidR="009F4A05">
        <w:t>wchodzą</w:t>
      </w:r>
      <w:r>
        <w:t xml:space="preserve"> w życie po upływie 6 miesięcy od dnia ogłoszenia, oraz art. </w:t>
      </w:r>
      <w:r w:rsidR="009F4A05">
        <w:t>1</w:t>
      </w:r>
      <w:r>
        <w:t xml:space="preserve"> pkt </w:t>
      </w:r>
      <w:r w:rsidR="001C21F4">
        <w:t>5, 7</w:t>
      </w:r>
      <w:r w:rsidR="00061700">
        <w:t xml:space="preserve"> i 1</w:t>
      </w:r>
      <w:r w:rsidR="001C21F4">
        <w:t>2</w:t>
      </w:r>
      <w:r>
        <w:t xml:space="preserve">, który </w:t>
      </w:r>
      <w:r w:rsidR="009F4A05">
        <w:t xml:space="preserve">wchodzi </w:t>
      </w:r>
      <w:r>
        <w:t xml:space="preserve"> w życie po upływie 12 miesięcy od dnia ogłoszenia.</w:t>
      </w:r>
    </w:p>
    <w:p w14:paraId="11F294F8" w14:textId="5C35FA55" w:rsidR="00381391" w:rsidRDefault="00381391" w:rsidP="00381391">
      <w:pPr>
        <w:widowControl/>
        <w:autoSpaceDE/>
        <w:adjustRightInd/>
        <w:spacing w:after="160" w:line="256" w:lineRule="auto"/>
      </w:pPr>
      <w:bookmarkStart w:id="0" w:name="_GoBack"/>
      <w:bookmarkEnd w:id="0"/>
    </w:p>
    <w:sectPr w:rsidR="0038139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A0E227" w14:textId="77777777" w:rsidR="00AB58EA" w:rsidRDefault="00AB58EA" w:rsidP="00381391">
      <w:pPr>
        <w:spacing w:line="240" w:lineRule="auto"/>
      </w:pPr>
      <w:r>
        <w:separator/>
      </w:r>
    </w:p>
  </w:endnote>
  <w:endnote w:type="continuationSeparator" w:id="0">
    <w:p w14:paraId="129CB5CD" w14:textId="77777777" w:rsidR="00AB58EA" w:rsidRDefault="00AB58EA" w:rsidP="003813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ヒラギノ角ゴ Pro W3">
    <w:charset w:val="00"/>
    <w:family w:val="roman"/>
    <w:pitch w:val="default"/>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E3B99C" w14:textId="77777777" w:rsidR="00AB58EA" w:rsidRDefault="00AB58EA" w:rsidP="00381391">
      <w:pPr>
        <w:spacing w:line="240" w:lineRule="auto"/>
      </w:pPr>
      <w:r>
        <w:separator/>
      </w:r>
    </w:p>
  </w:footnote>
  <w:footnote w:type="continuationSeparator" w:id="0">
    <w:p w14:paraId="6F91D9EB" w14:textId="77777777" w:rsidR="00AB58EA" w:rsidRDefault="00AB58EA" w:rsidP="00381391">
      <w:pPr>
        <w:spacing w:line="240" w:lineRule="auto"/>
      </w:pPr>
      <w:r>
        <w:continuationSeparator/>
      </w:r>
    </w:p>
  </w:footnote>
  <w:footnote w:id="1">
    <w:p w14:paraId="747E812E" w14:textId="77777777" w:rsidR="0045259B" w:rsidRDefault="0045259B" w:rsidP="00381391">
      <w:pPr>
        <w:pStyle w:val="ODNONIKtreodnonika"/>
      </w:pPr>
      <w:r>
        <w:rPr>
          <w:rStyle w:val="Odwoanieprzypisudolnego"/>
        </w:rPr>
        <w:footnoteRef/>
      </w:r>
      <w:r>
        <w:rPr>
          <w:rStyle w:val="IGindeksgrny"/>
          <w:specVanish w:val="0"/>
        </w:rPr>
        <w:t>)</w:t>
      </w:r>
      <w:r>
        <w:tab/>
        <w:t xml:space="preserve">Niniejszą ustawą zmienia się ustawy: ustawę z dnia 17 listopada 1964 r. </w:t>
      </w:r>
      <w:r>
        <w:noBreakHyphen/>
        <w:t xml:space="preserve"> Kodeks postępowania cywilnego, ustawę z dnia 13 września 1996 r. o utrzymaniu czystości i porządku w gminach, ustawę z dnia 6 czerwca 1997 r. </w:t>
      </w:r>
      <w:r>
        <w:noBreakHyphen/>
        <w:t xml:space="preserve"> Kodeks postępowania karnego, ustawę z dnia 24 sierpnia 2001 r. - Kodeks postępowania w sprawach o wykroczenia</w:t>
      </w:r>
      <w:r w:rsidR="00B77809">
        <w:t xml:space="preserve">, oraz </w:t>
      </w:r>
      <w:r w:rsidR="00B77809" w:rsidRPr="00B77809">
        <w:rPr>
          <w:bCs/>
        </w:rPr>
        <w:t>ustaw</w:t>
      </w:r>
      <w:r w:rsidR="00B77809">
        <w:rPr>
          <w:bCs/>
        </w:rPr>
        <w:t>ę</w:t>
      </w:r>
      <w:r w:rsidR="00B77809" w:rsidRPr="00B77809">
        <w:rPr>
          <w:bCs/>
        </w:rPr>
        <w:t xml:space="preserve"> </w:t>
      </w:r>
      <w:r w:rsidR="00B77809" w:rsidRPr="00B77809">
        <w:t xml:space="preserve">z dnia 29 czerwca 2007 r. </w:t>
      </w:r>
      <w:r w:rsidR="00B77809" w:rsidRPr="00B77809">
        <w:rPr>
          <w:bCs/>
        </w:rPr>
        <w:t>o organizacji hodowli i rozrodzie zwierząt gospodarskich</w:t>
      </w:r>
      <w:r w:rsidR="00B77809">
        <w:rPr>
          <w:bCs/>
        </w:rPr>
        <w:t>.</w:t>
      </w:r>
    </w:p>
  </w:footnote>
  <w:footnote w:id="2">
    <w:p w14:paraId="342EC583" w14:textId="77777777" w:rsidR="0045259B" w:rsidRDefault="0045259B" w:rsidP="00182BC0">
      <w:pPr>
        <w:pStyle w:val="ODNONIKtreodnonika"/>
      </w:pPr>
      <w:r>
        <w:rPr>
          <w:rStyle w:val="Odwoanieprzypisudolnego"/>
        </w:rPr>
        <w:footnoteRef/>
      </w:r>
      <w:r>
        <w:rPr>
          <w:rStyle w:val="IGindeksgrny"/>
          <w:specVanish w:val="0"/>
        </w:rPr>
        <w:t>)</w:t>
      </w:r>
      <w:r>
        <w:tab/>
        <w:t>Zmiany tekstu jednolitego wymienionej ustawy zostały ogłoszone w Dz. U. z 2019 r. poz. 1460, 1469, 1495, 1649, 1802, 1818, 2070, 2089 2128 i 2217 oraz z 2020 r. poz. 288, 462, 875, 956,</w:t>
      </w:r>
      <w:r w:rsidR="004E69EF">
        <w:t xml:space="preserve"> </w:t>
      </w:r>
      <w:r>
        <w:t>1017, 1086.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multilevel"/>
    <w:tmpl w:val="894EE87A"/>
    <w:lvl w:ilvl="0">
      <w:start w:val="1"/>
      <w:numFmt w:val="decimal"/>
      <w:isLgl/>
      <w:lvlText w:val="%1)"/>
      <w:lvlJc w:val="left"/>
      <w:pPr>
        <w:tabs>
          <w:tab w:val="num" w:pos="360"/>
        </w:tabs>
        <w:ind w:left="360" w:firstLine="705"/>
      </w:pPr>
      <w:rPr>
        <w:strike w:val="0"/>
        <w:dstrike w:val="0"/>
        <w:color w:val="000000"/>
        <w:position w:val="0"/>
        <w:sz w:val="22"/>
        <w:u w:val="none" w:color="000000"/>
        <w:effect w:val="none"/>
        <w:vertAlign w:val="baseline"/>
      </w:rPr>
    </w:lvl>
    <w:lvl w:ilvl="1">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2">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3">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4">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5">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6">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7">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8">
      <w:start w:val="1"/>
      <w:numFmt w:val="bullet"/>
      <w:suff w:val="nothing"/>
      <w:lvlText w:val=""/>
      <w:lvlJc w:val="left"/>
      <w:pPr>
        <w:ind w:left="0" w:firstLine="0"/>
      </w:pPr>
      <w:rPr>
        <w:strike w:val="0"/>
        <w:dstrike w:val="0"/>
        <w:color w:val="000000"/>
        <w:position w:val="0"/>
        <w:sz w:val="22"/>
        <w:u w:val="none" w:color="000000"/>
        <w:effect w:val="none"/>
        <w:vertAlign w:val="baseline"/>
      </w:rPr>
    </w:lvl>
  </w:abstractNum>
  <w:abstractNum w:abstractNumId="1" w15:restartNumberingAfterBreak="0">
    <w:nsid w:val="00000009"/>
    <w:multiLevelType w:val="multilevel"/>
    <w:tmpl w:val="894EE87B"/>
    <w:lvl w:ilvl="0">
      <w:start w:val="1"/>
      <w:numFmt w:val="decimal"/>
      <w:isLgl/>
      <w:lvlText w:val="%1)"/>
      <w:lvlJc w:val="left"/>
      <w:pPr>
        <w:tabs>
          <w:tab w:val="num" w:pos="360"/>
        </w:tabs>
        <w:ind w:left="360" w:firstLine="1410"/>
      </w:pPr>
      <w:rPr>
        <w:strike w:val="0"/>
        <w:dstrike w:val="0"/>
        <w:color w:val="000000"/>
        <w:position w:val="0"/>
        <w:sz w:val="22"/>
        <w:u w:val="none" w:color="000000"/>
        <w:effect w:val="none"/>
        <w:vertAlign w:val="baseline"/>
      </w:rPr>
    </w:lvl>
    <w:lvl w:ilvl="1">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2">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3">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4">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5">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6">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7">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8">
      <w:start w:val="1"/>
      <w:numFmt w:val="bullet"/>
      <w:suff w:val="nothing"/>
      <w:lvlText w:val=""/>
      <w:lvlJc w:val="left"/>
      <w:pPr>
        <w:ind w:left="0" w:firstLine="0"/>
      </w:pPr>
      <w:rPr>
        <w:strike w:val="0"/>
        <w:dstrike w:val="0"/>
        <w:color w:val="000000"/>
        <w:position w:val="0"/>
        <w:sz w:val="22"/>
        <w:u w:val="none" w:color="000000"/>
        <w:effect w:val="none"/>
        <w:vertAlign w:val="baseline"/>
      </w:rPr>
    </w:lvl>
  </w:abstractNum>
  <w:abstractNum w:abstractNumId="2" w15:restartNumberingAfterBreak="0">
    <w:nsid w:val="09360B05"/>
    <w:multiLevelType w:val="hybridMultilevel"/>
    <w:tmpl w:val="10F62CE2"/>
    <w:lvl w:ilvl="0" w:tplc="0415000F">
      <w:start w:val="1"/>
      <w:numFmt w:val="decimal"/>
      <w:lvlText w:val="%1."/>
      <w:lvlJc w:val="left"/>
      <w:pPr>
        <w:ind w:left="1428" w:hanging="360"/>
      </w:pPr>
    </w:lvl>
    <w:lvl w:ilvl="1" w:tplc="36B2A2D2">
      <w:start w:val="1"/>
      <w:numFmt w:val="lowerLetter"/>
      <w:lvlText w:val="%2)"/>
      <w:lvlJc w:val="left"/>
      <w:pPr>
        <w:ind w:left="2484" w:hanging="696"/>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3" w15:restartNumberingAfterBreak="0">
    <w:nsid w:val="3A063C0E"/>
    <w:multiLevelType w:val="hybridMultilevel"/>
    <w:tmpl w:val="0938E4BA"/>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477F1CA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3E71A3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lvlOverride w:ilvl="2"/>
    <w:lvlOverride w:ilvl="3"/>
    <w:lvlOverride w:ilvl="4"/>
    <w:lvlOverride w:ilvl="5"/>
    <w:lvlOverride w:ilvl="6"/>
    <w:lvlOverride w:ilvl="7"/>
    <w:lvlOverride w:ilvl="8"/>
  </w:num>
  <w:num w:numId="6">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391"/>
    <w:rsid w:val="00002F94"/>
    <w:rsid w:val="00034809"/>
    <w:rsid w:val="00061700"/>
    <w:rsid w:val="000D11FC"/>
    <w:rsid w:val="000E1AE1"/>
    <w:rsid w:val="00174BDF"/>
    <w:rsid w:val="0018195C"/>
    <w:rsid w:val="00182BC0"/>
    <w:rsid w:val="00185826"/>
    <w:rsid w:val="001A3D27"/>
    <w:rsid w:val="001C21F4"/>
    <w:rsid w:val="00211A83"/>
    <w:rsid w:val="0021649F"/>
    <w:rsid w:val="00222E31"/>
    <w:rsid w:val="00250759"/>
    <w:rsid w:val="002A30F7"/>
    <w:rsid w:val="002D1B6C"/>
    <w:rsid w:val="003025F3"/>
    <w:rsid w:val="00323F05"/>
    <w:rsid w:val="00326B4D"/>
    <w:rsid w:val="00381391"/>
    <w:rsid w:val="00385FC4"/>
    <w:rsid w:val="003A6ECC"/>
    <w:rsid w:val="003D696A"/>
    <w:rsid w:val="00401084"/>
    <w:rsid w:val="00423E45"/>
    <w:rsid w:val="00441A62"/>
    <w:rsid w:val="00446D16"/>
    <w:rsid w:val="0045259B"/>
    <w:rsid w:val="004846A1"/>
    <w:rsid w:val="004C4FE5"/>
    <w:rsid w:val="004D4B1C"/>
    <w:rsid w:val="004E69EF"/>
    <w:rsid w:val="004F3625"/>
    <w:rsid w:val="004F3B12"/>
    <w:rsid w:val="00527675"/>
    <w:rsid w:val="00535A8F"/>
    <w:rsid w:val="00547CDB"/>
    <w:rsid w:val="005521DD"/>
    <w:rsid w:val="00597B81"/>
    <w:rsid w:val="005A1D4A"/>
    <w:rsid w:val="005B3AC6"/>
    <w:rsid w:val="005D082A"/>
    <w:rsid w:val="005D0E3D"/>
    <w:rsid w:val="005D6654"/>
    <w:rsid w:val="005E1511"/>
    <w:rsid w:val="005E3BC6"/>
    <w:rsid w:val="00645EE5"/>
    <w:rsid w:val="006A3A85"/>
    <w:rsid w:val="006D40F7"/>
    <w:rsid w:val="006E4C8C"/>
    <w:rsid w:val="007044E3"/>
    <w:rsid w:val="0075075D"/>
    <w:rsid w:val="00751D38"/>
    <w:rsid w:val="00784857"/>
    <w:rsid w:val="007A26A6"/>
    <w:rsid w:val="007B1DE5"/>
    <w:rsid w:val="007C0D86"/>
    <w:rsid w:val="007C6F81"/>
    <w:rsid w:val="007C7205"/>
    <w:rsid w:val="007D4460"/>
    <w:rsid w:val="007D63B9"/>
    <w:rsid w:val="0088320D"/>
    <w:rsid w:val="008A2FEC"/>
    <w:rsid w:val="008B1230"/>
    <w:rsid w:val="008E381F"/>
    <w:rsid w:val="008E384D"/>
    <w:rsid w:val="008F6C62"/>
    <w:rsid w:val="00933BAC"/>
    <w:rsid w:val="00976F36"/>
    <w:rsid w:val="009842A4"/>
    <w:rsid w:val="009851ED"/>
    <w:rsid w:val="009D770E"/>
    <w:rsid w:val="009F4A05"/>
    <w:rsid w:val="00A72FE4"/>
    <w:rsid w:val="00AB58EA"/>
    <w:rsid w:val="00AE6BCB"/>
    <w:rsid w:val="00B001C7"/>
    <w:rsid w:val="00B1144D"/>
    <w:rsid w:val="00B3522D"/>
    <w:rsid w:val="00B47107"/>
    <w:rsid w:val="00B51FBD"/>
    <w:rsid w:val="00B5581C"/>
    <w:rsid w:val="00B67CC8"/>
    <w:rsid w:val="00B77809"/>
    <w:rsid w:val="00B8226E"/>
    <w:rsid w:val="00BB1F5C"/>
    <w:rsid w:val="00BE446F"/>
    <w:rsid w:val="00C36926"/>
    <w:rsid w:val="00C539B9"/>
    <w:rsid w:val="00C633D3"/>
    <w:rsid w:val="00CA2C6B"/>
    <w:rsid w:val="00CD5DAF"/>
    <w:rsid w:val="00D0410E"/>
    <w:rsid w:val="00D31DC9"/>
    <w:rsid w:val="00D32892"/>
    <w:rsid w:val="00D3753B"/>
    <w:rsid w:val="00D7609F"/>
    <w:rsid w:val="00D878B3"/>
    <w:rsid w:val="00DC2422"/>
    <w:rsid w:val="00E0656F"/>
    <w:rsid w:val="00E4075F"/>
    <w:rsid w:val="00E57CE2"/>
    <w:rsid w:val="00E71EB3"/>
    <w:rsid w:val="00E90B33"/>
    <w:rsid w:val="00ED5199"/>
    <w:rsid w:val="00EE01F0"/>
    <w:rsid w:val="00EE09A5"/>
    <w:rsid w:val="00F014A0"/>
    <w:rsid w:val="00F42E0D"/>
    <w:rsid w:val="00F67838"/>
    <w:rsid w:val="00F73970"/>
    <w:rsid w:val="00F74858"/>
    <w:rsid w:val="00FA46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9E8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81391"/>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381391"/>
    <w:pPr>
      <w:widowControl/>
      <w:autoSpaceDE/>
      <w:autoSpaceDN/>
      <w:adjustRightInd/>
      <w:spacing w:line="240" w:lineRule="auto"/>
    </w:pPr>
    <w:rPr>
      <w:rFonts w:asciiTheme="minorHAnsi" w:eastAsiaTheme="minorHAnsi" w:hAnsiTheme="minorHAnsi" w:cstheme="minorBidi"/>
      <w:sz w:val="20"/>
      <w:lang w:eastAsia="en-US"/>
    </w:rPr>
  </w:style>
  <w:style w:type="character" w:customStyle="1" w:styleId="TekstprzypisudolnegoZnak">
    <w:name w:val="Tekst przypisu dolnego Znak"/>
    <w:basedOn w:val="Domylnaczcionkaakapitu"/>
    <w:link w:val="Tekstprzypisudolnego"/>
    <w:uiPriority w:val="99"/>
    <w:semiHidden/>
    <w:rsid w:val="00381391"/>
    <w:rPr>
      <w:sz w:val="20"/>
      <w:szCs w:val="20"/>
    </w:rPr>
  </w:style>
  <w:style w:type="paragraph" w:styleId="Akapitzlist">
    <w:name w:val="List Paragraph"/>
    <w:basedOn w:val="Normalny"/>
    <w:uiPriority w:val="34"/>
    <w:qFormat/>
    <w:rsid w:val="00381391"/>
    <w:pPr>
      <w:widowControl/>
      <w:autoSpaceDE/>
      <w:autoSpaceDN/>
      <w:adjustRightInd/>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ARTartustawynprozporzdzenia">
    <w:name w:val="ART(§) – art. ustawy (§ np. rozporządzenia)"/>
    <w:uiPriority w:val="11"/>
    <w:qFormat/>
    <w:rsid w:val="0038139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381391"/>
    <w:pPr>
      <w:spacing w:before="0"/>
      <w:ind w:left="510"/>
    </w:pPr>
  </w:style>
  <w:style w:type="paragraph" w:customStyle="1" w:styleId="TYTUAKTUprzedmiotregulacjiustawylubrozporzdzenia">
    <w:name w:val="TYTUŁ_AKTU – przedmiot regulacji ustawy lub rozporządzenia"/>
    <w:next w:val="ARTartustawynprozporzdzenia"/>
    <w:uiPriority w:val="6"/>
    <w:qFormat/>
    <w:rsid w:val="00381391"/>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qFormat/>
    <w:rsid w:val="00381391"/>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381391"/>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381391"/>
    <w:pPr>
      <w:spacing w:before="0"/>
    </w:pPr>
    <w:rPr>
      <w:bCs/>
    </w:rPr>
  </w:style>
  <w:style w:type="paragraph" w:customStyle="1" w:styleId="PKTpunkt">
    <w:name w:val="PKT – punkt"/>
    <w:uiPriority w:val="13"/>
    <w:qFormat/>
    <w:rsid w:val="00381391"/>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381391"/>
    <w:pPr>
      <w:ind w:left="986" w:hanging="476"/>
    </w:pPr>
  </w:style>
  <w:style w:type="paragraph" w:customStyle="1" w:styleId="ZTYTDZPRZEDMzmprzedmtytuulubdziauartykuempunktem">
    <w:name w:val="Z/TYT(DZ)_PRZEDM – zm. przedm. tytułu lub działu artykułem (punktem)"/>
    <w:next w:val="ZARTzmartartykuempunktem"/>
    <w:uiPriority w:val="28"/>
    <w:qFormat/>
    <w:rsid w:val="00381391"/>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YTDZOZNzmozntytuudziauartykuempunktem">
    <w:name w:val="Z/TYT(DZ)_OZN – zm. ozn. tytułu (działu) artykułem (punktem)"/>
    <w:basedOn w:val="Normalny"/>
    <w:next w:val="ZTYTDZPRZEDMzmprzedmtytuulubdziauartykuempunktem"/>
    <w:uiPriority w:val="28"/>
    <w:qFormat/>
    <w:rsid w:val="00381391"/>
    <w:pPr>
      <w:keepNext/>
      <w:widowControl/>
      <w:autoSpaceDE/>
      <w:autoSpaceDN/>
      <w:adjustRightInd/>
      <w:ind w:left="510"/>
      <w:jc w:val="center"/>
    </w:pPr>
    <w:rPr>
      <w:rFonts w:ascii="Times" w:hAnsi="Times"/>
      <w:bCs/>
      <w:caps/>
      <w:kern w:val="24"/>
      <w:szCs w:val="24"/>
    </w:rPr>
  </w:style>
  <w:style w:type="paragraph" w:customStyle="1" w:styleId="ZROZDZODDZPRZEDMzmprzedmrozdzoddzartykuempunktem">
    <w:name w:val="Z/ROZDZ(ODDZ)_PRZEDM – zm. przedm. rozdz. (oddz.) artykułem (punktem)"/>
    <w:basedOn w:val="Normalny"/>
    <w:next w:val="ZARTzmartartykuempunktem"/>
    <w:uiPriority w:val="29"/>
    <w:qFormat/>
    <w:rsid w:val="00381391"/>
    <w:pPr>
      <w:keepNext/>
      <w:widowControl/>
      <w:suppressAutoHyphens/>
      <w:autoSpaceDE/>
      <w:autoSpaceDN/>
      <w:adjustRightInd/>
      <w:spacing w:before="120" w:after="120"/>
      <w:ind w:left="510"/>
      <w:jc w:val="center"/>
    </w:pPr>
    <w:rPr>
      <w:rFonts w:ascii="Times" w:hAnsi="Times" w:cs="Times New Roman"/>
      <w:bCs/>
      <w:szCs w:val="24"/>
    </w:rPr>
  </w:style>
  <w:style w:type="paragraph" w:customStyle="1" w:styleId="ZROZDZODDZOZNzmoznrozdzoddzartykuempunktem">
    <w:name w:val="Z/ROZDZ(ODDZ)_OZN – zm. ozn. rozdz. (oddz.) artykułem (punktem)"/>
    <w:next w:val="ZROZDZODDZPRZEDMzmprzedmrozdzoddzartykuempunktem"/>
    <w:uiPriority w:val="29"/>
    <w:qFormat/>
    <w:rsid w:val="00381391"/>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381391"/>
    <w:pPr>
      <w:ind w:left="987"/>
    </w:pPr>
  </w:style>
  <w:style w:type="paragraph" w:customStyle="1" w:styleId="ZLITPKTzmpktliter">
    <w:name w:val="Z_LIT/PKT – zm. pkt literą"/>
    <w:basedOn w:val="PKTpunkt"/>
    <w:uiPriority w:val="47"/>
    <w:qFormat/>
    <w:rsid w:val="00381391"/>
    <w:pPr>
      <w:ind w:left="1497"/>
    </w:pPr>
  </w:style>
  <w:style w:type="paragraph" w:customStyle="1" w:styleId="ODNONIKtreodnonika">
    <w:name w:val="ODNOŚNIK – treść odnośnika"/>
    <w:uiPriority w:val="19"/>
    <w:qFormat/>
    <w:rsid w:val="00381391"/>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SKARNzmsankcjikarnejwszczeglnociwKodeksiekarnym">
    <w:name w:val="Z/S_KARN – zm. sankcji karnej w szczególności w Kodeksie karnym"/>
    <w:basedOn w:val="Normalny"/>
    <w:next w:val="PKTpunkt"/>
    <w:uiPriority w:val="37"/>
    <w:qFormat/>
    <w:rsid w:val="00381391"/>
    <w:pPr>
      <w:widowControl/>
      <w:suppressAutoHyphens/>
      <w:ind w:left="1021"/>
      <w:jc w:val="both"/>
    </w:pPr>
    <w:rPr>
      <w:rFonts w:ascii="Times" w:hAnsi="Times"/>
      <w:bCs/>
    </w:rPr>
  </w:style>
  <w:style w:type="paragraph" w:customStyle="1" w:styleId="ZLITCZWSPTIRzmczciwsptirliter">
    <w:name w:val="Z_LIT/CZ_WSP_TIR – zm. części wsp. tir. literą"/>
    <w:basedOn w:val="Normalny"/>
    <w:next w:val="LITlitera"/>
    <w:uiPriority w:val="51"/>
    <w:qFormat/>
    <w:rsid w:val="00381391"/>
    <w:pPr>
      <w:widowControl/>
      <w:autoSpaceDE/>
      <w:autoSpaceDN/>
      <w:adjustRightInd/>
      <w:ind w:left="987"/>
      <w:jc w:val="both"/>
    </w:pPr>
    <w:rPr>
      <w:rFonts w:ascii="Times" w:hAnsi="Times"/>
      <w:bCs/>
      <w:szCs w:val="24"/>
    </w:rPr>
  </w:style>
  <w:style w:type="paragraph" w:customStyle="1" w:styleId="ZUSTzmustartykuempunktem">
    <w:name w:val="Z/UST(§) – zm. ust. (§) artykułem (punktem)"/>
    <w:basedOn w:val="ZARTzmartartykuempunktem"/>
    <w:uiPriority w:val="30"/>
    <w:qFormat/>
    <w:rsid w:val="00381391"/>
  </w:style>
  <w:style w:type="paragraph" w:customStyle="1" w:styleId="OZNPROJEKTUwskazaniedatylubwersjiprojektu">
    <w:name w:val="OZN_PROJEKTU – wskazanie daty lub wersji projektu"/>
    <w:next w:val="OZNRODZAKTUtznustawalubrozporzdzenieiorganwydajcy"/>
    <w:uiPriority w:val="5"/>
    <w:qFormat/>
    <w:rsid w:val="00381391"/>
    <w:pPr>
      <w:spacing w:after="0" w:line="360" w:lineRule="auto"/>
      <w:jc w:val="right"/>
    </w:pPr>
    <w:rPr>
      <w:rFonts w:ascii="Times New Roman" w:eastAsiaTheme="minorEastAsia" w:hAnsi="Times New Roman" w:cs="Arial"/>
      <w:sz w:val="24"/>
      <w:szCs w:val="20"/>
      <w:u w:val="single"/>
      <w:lang w:eastAsia="pl-PL"/>
    </w:rPr>
  </w:style>
  <w:style w:type="paragraph" w:customStyle="1" w:styleId="Normalny1">
    <w:name w:val="Normalny1"/>
    <w:rsid w:val="00381391"/>
    <w:pPr>
      <w:spacing w:after="5" w:line="268" w:lineRule="auto"/>
      <w:ind w:left="10" w:right="566" w:hanging="10"/>
      <w:jc w:val="both"/>
    </w:pPr>
    <w:rPr>
      <w:rFonts w:ascii="Arial" w:eastAsia="ヒラギノ角ゴ Pro W3" w:hAnsi="Arial" w:cs="Times New Roman"/>
      <w:color w:val="000000"/>
      <w:sz w:val="23"/>
      <w:szCs w:val="20"/>
      <w:lang w:eastAsia="pl-PL"/>
    </w:rPr>
  </w:style>
  <w:style w:type="paragraph" w:customStyle="1" w:styleId="Default">
    <w:name w:val="Default"/>
    <w:rsid w:val="00381391"/>
    <w:pPr>
      <w:autoSpaceDE w:val="0"/>
      <w:autoSpaceDN w:val="0"/>
      <w:adjustRightInd w:val="0"/>
      <w:spacing w:after="0" w:line="240" w:lineRule="auto"/>
    </w:pPr>
    <w:rPr>
      <w:rFonts w:ascii="Arial" w:eastAsia="Calibri" w:hAnsi="Arial" w:cs="Arial"/>
      <w:color w:val="000000"/>
      <w:sz w:val="24"/>
      <w:szCs w:val="24"/>
    </w:rPr>
  </w:style>
  <w:style w:type="paragraph" w:customStyle="1" w:styleId="Normalny3">
    <w:name w:val="Normalny3"/>
    <w:autoRedefine/>
    <w:rsid w:val="00381391"/>
    <w:pPr>
      <w:tabs>
        <w:tab w:val="num" w:pos="360"/>
      </w:tabs>
      <w:spacing w:after="0" w:line="360" w:lineRule="auto"/>
      <w:ind w:left="360" w:firstLine="360"/>
      <w:jc w:val="both"/>
    </w:pPr>
    <w:rPr>
      <w:rFonts w:ascii="Times New Roman" w:eastAsia="ヒラギノ角ゴ Pro W3" w:hAnsi="Times New Roman" w:cs="Times New Roman"/>
      <w:color w:val="000000"/>
      <w:sz w:val="24"/>
      <w:szCs w:val="20"/>
      <w:lang w:eastAsia="pl-PL"/>
    </w:rPr>
  </w:style>
  <w:style w:type="character" w:styleId="Odwoanieprzypisudolnego">
    <w:name w:val="footnote reference"/>
    <w:uiPriority w:val="99"/>
    <w:semiHidden/>
    <w:unhideWhenUsed/>
    <w:rsid w:val="00381391"/>
    <w:rPr>
      <w:rFonts w:ascii="Times New Roman" w:hAnsi="Times New Roman" w:cs="Times New Roman" w:hint="default"/>
      <w:vertAlign w:val="superscript"/>
    </w:rPr>
  </w:style>
  <w:style w:type="character" w:customStyle="1" w:styleId="IGindeksgrny">
    <w:name w:val="_IG_ – indeks górny"/>
    <w:basedOn w:val="Domylnaczcionkaakapitu"/>
    <w:uiPriority w:val="2"/>
    <w:qFormat/>
    <w:rsid w:val="00381391"/>
    <w:rPr>
      <w:b w:val="0"/>
      <w:bCs w:val="0"/>
      <w:i w:val="0"/>
      <w:iCs w:val="0"/>
      <w:vanish w:val="0"/>
      <w:webHidden w:val="0"/>
      <w:spacing w:val="0"/>
      <w:vertAlign w:val="superscript"/>
      <w:specVanish w:val="0"/>
    </w:rPr>
  </w:style>
  <w:style w:type="character" w:customStyle="1" w:styleId="Ppogrubienie">
    <w:name w:val="_P_ – pogrubienie"/>
    <w:basedOn w:val="Domylnaczcionkaakapitu"/>
    <w:uiPriority w:val="1"/>
    <w:qFormat/>
    <w:rsid w:val="00381391"/>
    <w:rPr>
      <w:b/>
      <w:bCs w:val="0"/>
    </w:rPr>
  </w:style>
  <w:style w:type="paragraph" w:customStyle="1" w:styleId="ZLITwPKTzmlitwpktartykuempunktem">
    <w:name w:val="Z/LIT_w_PKT – zm. lit. w pkt artykułem (punktem)"/>
    <w:basedOn w:val="LITlitera"/>
    <w:uiPriority w:val="32"/>
    <w:qFormat/>
    <w:rsid w:val="00381391"/>
    <w:pPr>
      <w:ind w:left="1497"/>
    </w:pPr>
  </w:style>
  <w:style w:type="paragraph" w:customStyle="1" w:styleId="ZPKTzmpktartykuempunktem">
    <w:name w:val="Z/PKT – zm. pkt artykułem (punktem)"/>
    <w:basedOn w:val="PKTpunkt"/>
    <w:uiPriority w:val="31"/>
    <w:qFormat/>
    <w:rsid w:val="00381391"/>
    <w:pPr>
      <w:ind w:left="1020"/>
    </w:pPr>
  </w:style>
  <w:style w:type="character" w:styleId="Odwoaniedokomentarza">
    <w:name w:val="annotation reference"/>
    <w:basedOn w:val="Domylnaczcionkaakapitu"/>
    <w:uiPriority w:val="99"/>
    <w:semiHidden/>
    <w:unhideWhenUsed/>
    <w:rsid w:val="000E1AE1"/>
    <w:rPr>
      <w:sz w:val="16"/>
      <w:szCs w:val="16"/>
    </w:rPr>
  </w:style>
  <w:style w:type="paragraph" w:styleId="Tekstkomentarza">
    <w:name w:val="annotation text"/>
    <w:basedOn w:val="Normalny"/>
    <w:link w:val="TekstkomentarzaZnak"/>
    <w:uiPriority w:val="99"/>
    <w:semiHidden/>
    <w:unhideWhenUsed/>
    <w:rsid w:val="000E1AE1"/>
    <w:pPr>
      <w:spacing w:line="240" w:lineRule="auto"/>
    </w:pPr>
    <w:rPr>
      <w:sz w:val="20"/>
    </w:rPr>
  </w:style>
  <w:style w:type="character" w:customStyle="1" w:styleId="TekstkomentarzaZnak">
    <w:name w:val="Tekst komentarza Znak"/>
    <w:basedOn w:val="Domylnaczcionkaakapitu"/>
    <w:link w:val="Tekstkomentarza"/>
    <w:uiPriority w:val="99"/>
    <w:semiHidden/>
    <w:rsid w:val="000E1AE1"/>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0E1AE1"/>
    <w:rPr>
      <w:b/>
      <w:bCs/>
    </w:rPr>
  </w:style>
  <w:style w:type="character" w:customStyle="1" w:styleId="TematkomentarzaZnak">
    <w:name w:val="Temat komentarza Znak"/>
    <w:basedOn w:val="TekstkomentarzaZnak"/>
    <w:link w:val="Tematkomentarza"/>
    <w:uiPriority w:val="99"/>
    <w:semiHidden/>
    <w:rsid w:val="000E1AE1"/>
    <w:rPr>
      <w:rFonts w:ascii="Times New Roman" w:eastAsiaTheme="minorEastAsia" w:hAnsi="Times New Roman" w:cs="Arial"/>
      <w:b/>
      <w:bCs/>
      <w:sz w:val="20"/>
      <w:szCs w:val="20"/>
      <w:lang w:eastAsia="pl-PL"/>
    </w:rPr>
  </w:style>
  <w:style w:type="paragraph" w:styleId="Tekstdymka">
    <w:name w:val="Balloon Text"/>
    <w:basedOn w:val="Normalny"/>
    <w:link w:val="TekstdymkaZnak"/>
    <w:uiPriority w:val="99"/>
    <w:semiHidden/>
    <w:unhideWhenUsed/>
    <w:rsid w:val="000E1AE1"/>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E1AE1"/>
    <w:rPr>
      <w:rFonts w:ascii="Tahoma" w:eastAsiaTheme="minorEastAsia" w:hAnsi="Tahoma" w:cs="Tahoma"/>
      <w:sz w:val="16"/>
      <w:szCs w:val="16"/>
      <w:lang w:eastAsia="pl-PL"/>
    </w:rPr>
  </w:style>
  <w:style w:type="character" w:styleId="Hipercze">
    <w:name w:val="Hyperlink"/>
    <w:basedOn w:val="Domylnaczcionkaakapitu"/>
    <w:uiPriority w:val="99"/>
    <w:unhideWhenUsed/>
    <w:rsid w:val="00AE6BCB"/>
    <w:rPr>
      <w:color w:val="0563C1" w:themeColor="hyperlink"/>
      <w:u w:val="single"/>
    </w:rPr>
  </w:style>
  <w:style w:type="paragraph" w:styleId="Nagwek">
    <w:name w:val="header"/>
    <w:basedOn w:val="Normalny"/>
    <w:link w:val="NagwekZnak"/>
    <w:uiPriority w:val="99"/>
    <w:unhideWhenUsed/>
    <w:rsid w:val="00B51FBD"/>
    <w:pPr>
      <w:tabs>
        <w:tab w:val="center" w:pos="4536"/>
        <w:tab w:val="right" w:pos="9072"/>
      </w:tabs>
      <w:spacing w:line="240" w:lineRule="auto"/>
    </w:pPr>
  </w:style>
  <w:style w:type="character" w:customStyle="1" w:styleId="NagwekZnak">
    <w:name w:val="Nagłówek Znak"/>
    <w:basedOn w:val="Domylnaczcionkaakapitu"/>
    <w:link w:val="Nagwek"/>
    <w:uiPriority w:val="99"/>
    <w:rsid w:val="00B51FBD"/>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B51FBD"/>
    <w:pPr>
      <w:tabs>
        <w:tab w:val="center" w:pos="4536"/>
        <w:tab w:val="right" w:pos="9072"/>
      </w:tabs>
      <w:spacing w:line="240" w:lineRule="auto"/>
    </w:pPr>
  </w:style>
  <w:style w:type="character" w:customStyle="1" w:styleId="StopkaZnak">
    <w:name w:val="Stopka Znak"/>
    <w:basedOn w:val="Domylnaczcionkaakapitu"/>
    <w:link w:val="Stopka"/>
    <w:uiPriority w:val="99"/>
    <w:rsid w:val="00B51FBD"/>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4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cnrvgm4d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DDC9D-D2B2-4EA7-B08D-F6FB7C01A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3242</Words>
  <Characters>19457</Characters>
  <Application>Microsoft Office Word</Application>
  <DocSecurity>0</DocSecurity>
  <Lines>162</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2020-09-11T12:47:00Z</dcterms:created>
  <dcterms:modified xsi:type="dcterms:W3CDTF">2020-09-14T13:25:00Z</dcterms:modified>
</cp:coreProperties>
</file>