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C0" w:rsidRPr="000C31B5" w:rsidRDefault="00ED28C0" w:rsidP="000C31B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31B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ED28C0" w:rsidRPr="000C31B5" w:rsidRDefault="00ED28C0" w:rsidP="000C31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8C0" w:rsidRPr="000C31B5" w:rsidRDefault="00ED28C0" w:rsidP="000C31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>Baza danych o produktach i opakowaniach oraz o gospodarce odpadami (BDO) jest systemem informatycznym, utworzonym na podstawie przepisów ustawy z dnia 14 grudnia 2012 r. o odpadach. Integralną częścią BDO jest Rejestr podmiotów wprowadzających produkty, produkty w opakowaniach i gospodarujących odpadami, który został uruchomiony 24 stycznia 2018 r. Od 1 stycznia 2020 r. planowane jest uruchomienie kolejnych modułów systemu tj. moduł ewidencji i moduł sprawozdawczości.</w:t>
      </w:r>
    </w:p>
    <w:p w:rsidR="00ED28C0" w:rsidRPr="000C31B5" w:rsidRDefault="00ED28C0" w:rsidP="000C31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 xml:space="preserve">Nowelizacja od przyszłego roku zobowiązuje większość firm do ewidencjonowania wytwarzanych odpadów. Obowiązek ewidencji w internetowej bazie danych rodzi wiele problemów, gdyż osoby zobowiązane do rejestracji w systemie nic o tym obowiązku nie wiedzą. Ponadto problem dotyczy braku jasnych zasad określających, kto musi zarejestrować się w bazie danych o odpadach (BDO) i ewidencjonować to, co wyrzuca. Dodatkowo wprowadzono obowiązek określania rodzajów oraz wagi odpadów. Rygorystyczne kary, stanowią duże zagrożenie dla przedsiębiorców, którzy bez odpowiednich szkoleń mogą popełniać błędy. </w:t>
      </w:r>
      <w:r w:rsidR="000C31B5">
        <w:rPr>
          <w:rFonts w:ascii="Times New Roman" w:hAnsi="Times New Roman" w:cs="Times New Roman"/>
          <w:sz w:val="24"/>
          <w:szCs w:val="24"/>
        </w:rPr>
        <w:t>Należy wskazać, że z</w:t>
      </w:r>
      <w:r w:rsidRPr="000C31B5">
        <w:rPr>
          <w:rFonts w:ascii="Times New Roman" w:hAnsi="Times New Roman" w:cs="Times New Roman"/>
          <w:sz w:val="24"/>
          <w:szCs w:val="24"/>
        </w:rPr>
        <w:t>a brak rejestracji, nieumieszczanie numeru BDO na dokumentach, brak ewidencji grozi kara od 5 tys. do jednego miliona złotych.</w:t>
      </w:r>
    </w:p>
    <w:p w:rsidR="00ED28C0" w:rsidRPr="000C31B5" w:rsidRDefault="00ED28C0" w:rsidP="000C31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>Projektodawcy mając na uwadze przeciwdziałanie negatywnym skutkom wejścia</w:t>
      </w:r>
      <w:r w:rsidR="000C31B5">
        <w:rPr>
          <w:rFonts w:ascii="Times New Roman" w:hAnsi="Times New Roman" w:cs="Times New Roman"/>
          <w:sz w:val="24"/>
          <w:szCs w:val="24"/>
        </w:rPr>
        <w:br/>
      </w:r>
      <w:r w:rsidRPr="000C31B5">
        <w:rPr>
          <w:rFonts w:ascii="Times New Roman" w:hAnsi="Times New Roman" w:cs="Times New Roman"/>
          <w:sz w:val="24"/>
          <w:szCs w:val="24"/>
        </w:rPr>
        <w:t xml:space="preserve">w życie nowelizacji ustawy o odpadach proponują wydłużenie okresu vacatio legis </w:t>
      </w:r>
      <w:r w:rsidR="000C31B5">
        <w:rPr>
          <w:rFonts w:ascii="Times New Roman" w:hAnsi="Times New Roman" w:cs="Times New Roman"/>
          <w:sz w:val="24"/>
          <w:szCs w:val="24"/>
        </w:rPr>
        <w:br/>
      </w:r>
      <w:r w:rsidRPr="000C31B5">
        <w:rPr>
          <w:rFonts w:ascii="Times New Roman" w:hAnsi="Times New Roman" w:cs="Times New Roman"/>
          <w:sz w:val="24"/>
          <w:szCs w:val="24"/>
        </w:rPr>
        <w:t>o 12 miesięcy co pozwoli w sposób prawidłowy wprowadzić w życie projektowany system rejestracji. Ponadto pozwoli na prowadzenie odpowiednich szkoleń dla przedsiębiorców a także nie będzie stanowił zagrożenia dla małych firm, na które zostały nałożone nowe</w:t>
      </w:r>
      <w:r w:rsidR="000C31B5">
        <w:rPr>
          <w:rFonts w:ascii="Times New Roman" w:hAnsi="Times New Roman" w:cs="Times New Roman"/>
          <w:sz w:val="24"/>
          <w:szCs w:val="24"/>
        </w:rPr>
        <w:t>,</w:t>
      </w:r>
      <w:r w:rsidRPr="000C31B5">
        <w:rPr>
          <w:rFonts w:ascii="Times New Roman" w:hAnsi="Times New Roman" w:cs="Times New Roman"/>
          <w:sz w:val="24"/>
          <w:szCs w:val="24"/>
        </w:rPr>
        <w:t xml:space="preserve"> duże obowiązki</w:t>
      </w:r>
      <w:r w:rsidR="000C31B5" w:rsidRPr="000C31B5">
        <w:rPr>
          <w:rFonts w:ascii="Times New Roman" w:hAnsi="Times New Roman" w:cs="Times New Roman"/>
          <w:sz w:val="24"/>
          <w:szCs w:val="24"/>
        </w:rPr>
        <w:t xml:space="preserve"> administracyjne. </w:t>
      </w:r>
    </w:p>
    <w:p w:rsidR="00ED28C0" w:rsidRPr="000C31B5" w:rsidRDefault="000C31B5" w:rsidP="000C31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 xml:space="preserve">Projekt wprowadza pozytywne skutki </w:t>
      </w:r>
      <w:r w:rsidR="00ED28C0" w:rsidRPr="000C31B5">
        <w:rPr>
          <w:rFonts w:ascii="Times New Roman" w:hAnsi="Times New Roman" w:cs="Times New Roman"/>
          <w:sz w:val="24"/>
          <w:szCs w:val="24"/>
        </w:rPr>
        <w:t>społeczne, gospodarcze, finansowe i prawne</w:t>
      </w:r>
      <w:r w:rsidRPr="000C31B5">
        <w:rPr>
          <w:rFonts w:ascii="Times New Roman" w:hAnsi="Times New Roman" w:cs="Times New Roman"/>
          <w:sz w:val="24"/>
          <w:szCs w:val="24"/>
        </w:rPr>
        <w:t>.</w:t>
      </w:r>
    </w:p>
    <w:p w:rsidR="00ED28C0" w:rsidRPr="000C31B5" w:rsidRDefault="00ED28C0" w:rsidP="000C31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>Projekt nie powoduje skutków finansowych po stronie budżetu państwa ani budżetów jednostek samorządu terytorialnego.</w:t>
      </w:r>
    </w:p>
    <w:p w:rsidR="00ED28C0" w:rsidRPr="000C31B5" w:rsidRDefault="00ED28C0" w:rsidP="000C31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>Projekt nie wymaga wydania aktów wykonawczych.</w:t>
      </w:r>
    </w:p>
    <w:p w:rsidR="00ED28C0" w:rsidRPr="000C31B5" w:rsidRDefault="00ED28C0" w:rsidP="000C31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 xml:space="preserve">Projekt jest zgodny z prawem Unii Europejskiej. </w:t>
      </w:r>
    </w:p>
    <w:p w:rsidR="00ED28C0" w:rsidRPr="000C31B5" w:rsidRDefault="00ED28C0" w:rsidP="000C31B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1B5">
        <w:rPr>
          <w:rFonts w:ascii="Times New Roman" w:hAnsi="Times New Roman" w:cs="Times New Roman"/>
          <w:sz w:val="24"/>
          <w:szCs w:val="24"/>
        </w:rPr>
        <w:t>Projekt pozytywnie wpłynie na działalność mikro przedsiębiorców oraz małych</w:t>
      </w:r>
      <w:r w:rsidR="000C31B5">
        <w:rPr>
          <w:rFonts w:ascii="Times New Roman" w:hAnsi="Times New Roman" w:cs="Times New Roman"/>
          <w:sz w:val="24"/>
          <w:szCs w:val="24"/>
        </w:rPr>
        <w:br/>
      </w:r>
      <w:r w:rsidRPr="000C31B5">
        <w:rPr>
          <w:rFonts w:ascii="Times New Roman" w:hAnsi="Times New Roman" w:cs="Times New Roman"/>
          <w:sz w:val="24"/>
          <w:szCs w:val="24"/>
        </w:rPr>
        <w:t>i średnich przedsiębiorców.</w:t>
      </w:r>
    </w:p>
    <w:p w:rsidR="000C31B5" w:rsidRPr="000C31B5" w:rsidRDefault="000C31B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31B5" w:rsidRPr="000C31B5" w:rsidSect="000C31B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C0" w:rsidRDefault="00C773C0" w:rsidP="000C31B5">
      <w:pPr>
        <w:spacing w:after="0" w:line="240" w:lineRule="auto"/>
      </w:pPr>
      <w:r>
        <w:separator/>
      </w:r>
    </w:p>
  </w:endnote>
  <w:endnote w:type="continuationSeparator" w:id="0">
    <w:p w:rsidR="00C773C0" w:rsidRDefault="00C773C0" w:rsidP="000C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C0" w:rsidRDefault="00C773C0" w:rsidP="000C31B5">
      <w:pPr>
        <w:spacing w:after="0" w:line="240" w:lineRule="auto"/>
      </w:pPr>
      <w:r>
        <w:separator/>
      </w:r>
    </w:p>
  </w:footnote>
  <w:footnote w:type="continuationSeparator" w:id="0">
    <w:p w:rsidR="00C773C0" w:rsidRDefault="00C773C0" w:rsidP="000C3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1B5" w:rsidRPr="000C31B5" w:rsidRDefault="000C31B5" w:rsidP="000C31B5">
    <w:pPr>
      <w:pStyle w:val="Nagwek"/>
      <w:jc w:val="center"/>
      <w:rPr>
        <w:rFonts w:ascii="Times New Roman" w:hAnsi="Times New Roman" w:cs="Times New Roman"/>
        <w:b/>
        <w:color w:val="92D05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124D63"/>
    <w:multiLevelType w:val="hybridMultilevel"/>
    <w:tmpl w:val="E0408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C3"/>
    <w:rsid w:val="000C31B5"/>
    <w:rsid w:val="00553CC3"/>
    <w:rsid w:val="00711BB3"/>
    <w:rsid w:val="00871256"/>
    <w:rsid w:val="00AD554F"/>
    <w:rsid w:val="00C773C0"/>
    <w:rsid w:val="00E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6ACA6FA-2361-4210-885D-F2655F3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5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3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D554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D55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ighlight">
    <w:name w:val="highlight"/>
    <w:basedOn w:val="Domylnaczcionkaakapitu"/>
    <w:rsid w:val="00ED28C0"/>
  </w:style>
  <w:style w:type="character" w:customStyle="1" w:styleId="Nagwek1Znak">
    <w:name w:val="Nagłówek 1 Znak"/>
    <w:basedOn w:val="Domylnaczcionkaakapitu"/>
    <w:link w:val="Nagwek1"/>
    <w:uiPriority w:val="9"/>
    <w:rsid w:val="00ED2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C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1B5"/>
  </w:style>
  <w:style w:type="paragraph" w:styleId="Stopka">
    <w:name w:val="footer"/>
    <w:basedOn w:val="Normalny"/>
    <w:link w:val="StopkaZnak"/>
    <w:uiPriority w:val="99"/>
    <w:unhideWhenUsed/>
    <w:rsid w:val="000C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EEC7-592A-4636-B989-913C982B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Pawlak</dc:creator>
  <cp:keywords/>
  <dc:description/>
  <cp:lastModifiedBy>Grzegorz Molesztak</cp:lastModifiedBy>
  <cp:revision>2</cp:revision>
  <dcterms:created xsi:type="dcterms:W3CDTF">2019-12-11T19:47:00Z</dcterms:created>
  <dcterms:modified xsi:type="dcterms:W3CDTF">2019-12-12T19:31:00Z</dcterms:modified>
</cp:coreProperties>
</file>