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DEC06" w14:textId="1319E5DD" w:rsidR="00D33E5D" w:rsidRPr="002D3F2D" w:rsidRDefault="00D33E5D" w:rsidP="0025347C">
      <w:pPr>
        <w:pStyle w:val="OZNPROJEKTUwskazaniedatylubwersjiprojektu"/>
      </w:pPr>
      <w:bookmarkStart w:id="0" w:name="_GoBack"/>
      <w:bookmarkEnd w:id="0"/>
      <w:r w:rsidRPr="002D3F2D">
        <w:t>Projekt</w:t>
      </w:r>
    </w:p>
    <w:p w14:paraId="3C545714" w14:textId="77777777" w:rsidR="00D33E5D" w:rsidRPr="002D3F2D" w:rsidRDefault="00D33E5D" w:rsidP="0025347C">
      <w:pPr>
        <w:pStyle w:val="OZNRODZAKTUtznustawalubrozporzdzenieiorganwydajcy"/>
      </w:pPr>
      <w:r w:rsidRPr="002D3F2D">
        <w:t>ustawa</w:t>
      </w:r>
    </w:p>
    <w:p w14:paraId="0A9D7D40" w14:textId="4BEE9D16" w:rsidR="00D33E5D" w:rsidRPr="002D3F2D" w:rsidRDefault="006C6F4F" w:rsidP="0025347C">
      <w:pPr>
        <w:pStyle w:val="DATAAKTUdatauchwalenialubwydaniaaktu"/>
      </w:pPr>
      <w:r>
        <w:t>z dnia</w:t>
      </w:r>
    </w:p>
    <w:p w14:paraId="56DAB1B4" w14:textId="1033309B" w:rsidR="00D33E5D" w:rsidRPr="002D3F2D" w:rsidRDefault="00D33E5D" w:rsidP="0025347C">
      <w:pPr>
        <w:pStyle w:val="TYTUAKTUprzedmiotregulacjiustawylubrozporzdzenia"/>
      </w:pPr>
      <w:r w:rsidRPr="002D3F2D">
        <w:t xml:space="preserve">o zmianie ustawy o podatku od towarów i usług oraz </w:t>
      </w:r>
      <w:r w:rsidR="004C007F">
        <w:t xml:space="preserve">ustawy </w:t>
      </w:r>
      <w:r w:rsidR="004D162B">
        <w:t>–</w:t>
      </w:r>
      <w:r w:rsidR="009373EE">
        <w:t xml:space="preserve"> </w:t>
      </w:r>
      <w:r w:rsidR="004C007F">
        <w:t>P</w:t>
      </w:r>
      <w:r w:rsidR="001174AD">
        <w:t>rawo bankowe</w:t>
      </w:r>
    </w:p>
    <w:p w14:paraId="1EE01BBC" w14:textId="08180EDD" w:rsidR="00D33E5D" w:rsidRPr="002D3F2D" w:rsidRDefault="00D33E5D" w:rsidP="00D33E5D">
      <w:pPr>
        <w:pStyle w:val="ARTartustawynprozporzdzenia"/>
        <w:keepNext/>
      </w:pPr>
      <w:r w:rsidRPr="002D3F2D">
        <w:rPr>
          <w:rStyle w:val="Ppogrubienie"/>
        </w:rPr>
        <w:t>Art. 1.</w:t>
      </w:r>
      <w:r w:rsidR="00675884">
        <w:rPr>
          <w:rStyle w:val="Ppogrubienie"/>
        </w:rPr>
        <w:t xml:space="preserve"> </w:t>
      </w:r>
      <w:r w:rsidRPr="002D3F2D">
        <w:t>W ustawie z dnia 11 marca 2004 r. o podatku od towarów i usług (Dz. U. z 2020 r. poz. 106</w:t>
      </w:r>
      <w:r w:rsidR="006C130D">
        <w:t>,</w:t>
      </w:r>
      <w:r w:rsidR="009C7DC4">
        <w:t xml:space="preserve"> 568</w:t>
      </w:r>
      <w:r w:rsidR="00E24BC2">
        <w:t>,</w:t>
      </w:r>
      <w:r w:rsidR="006C130D">
        <w:t xml:space="preserve"> 1065</w:t>
      </w:r>
      <w:r w:rsidR="00236B43">
        <w:t xml:space="preserve">, </w:t>
      </w:r>
      <w:r w:rsidR="00E24BC2">
        <w:t>1106</w:t>
      </w:r>
      <w:r w:rsidR="00236B43">
        <w:t xml:space="preserve"> i 1747</w:t>
      </w:r>
      <w:r w:rsidRPr="002D3F2D">
        <w:t>) wprowadza się następujące zmiany:</w:t>
      </w:r>
      <w:r w:rsidR="003E191A">
        <w:t xml:space="preserve"> </w:t>
      </w:r>
    </w:p>
    <w:p w14:paraId="1694D0DE" w14:textId="77777777" w:rsidR="00D33E5D" w:rsidRPr="002D3F2D" w:rsidRDefault="00D33E5D" w:rsidP="00D33E5D">
      <w:pPr>
        <w:pStyle w:val="PKTpunkt"/>
        <w:keepNext/>
      </w:pPr>
      <w:r w:rsidRPr="002D3F2D">
        <w:t>1)</w:t>
      </w:r>
      <w:r w:rsidRPr="002D3F2D">
        <w:tab/>
        <w:t>w art. 2:</w:t>
      </w:r>
      <w:r w:rsidR="00AC6C26">
        <w:t xml:space="preserve"> </w:t>
      </w:r>
    </w:p>
    <w:p w14:paraId="661D98C2" w14:textId="77777777" w:rsidR="00D33E5D" w:rsidRPr="001378B9" w:rsidRDefault="00D33E5D" w:rsidP="004E6DA2">
      <w:pPr>
        <w:pStyle w:val="LITlitera"/>
        <w:keepNext/>
      </w:pPr>
      <w:r w:rsidRPr="002D3F2D">
        <w:rPr>
          <w:bCs w:val="0"/>
        </w:rPr>
        <w:t>a)</w:t>
      </w:r>
      <w:r w:rsidRPr="002D3F2D">
        <w:rPr>
          <w:bCs w:val="0"/>
        </w:rPr>
        <w:tab/>
      </w:r>
      <w:r w:rsidR="002D3F2D">
        <w:t xml:space="preserve">w </w:t>
      </w:r>
      <w:r w:rsidRPr="002D3F2D">
        <w:t xml:space="preserve">pkt 19 </w:t>
      </w:r>
      <w:r w:rsidR="002D3F2D">
        <w:t xml:space="preserve">skreśla się wyrazy </w:t>
      </w:r>
      <w:r w:rsidR="002D3F2D" w:rsidRPr="002D3F2D">
        <w:t>„</w:t>
      </w:r>
      <w:r w:rsidR="00527613">
        <w:t>pochodzących</w:t>
      </w:r>
      <w:r w:rsidR="00527613" w:rsidRPr="00527613">
        <w:t xml:space="preserve"> </w:t>
      </w:r>
      <w:r w:rsidR="002D3F2D" w:rsidRPr="002D3F2D">
        <w:t>z własnej działalności rolniczej</w:t>
      </w:r>
      <w:r w:rsidRPr="002D3F2D">
        <w:t>”</w:t>
      </w:r>
      <w:r w:rsidRPr="001378B9">
        <w:t>,</w:t>
      </w:r>
    </w:p>
    <w:p w14:paraId="187A2897" w14:textId="77777777" w:rsidR="00D33E5D" w:rsidRPr="002D3F2D" w:rsidRDefault="00D33E5D" w:rsidP="00D33E5D">
      <w:pPr>
        <w:pStyle w:val="LITlitera"/>
      </w:pPr>
      <w:r w:rsidRPr="002D3F2D">
        <w:t>b)</w:t>
      </w:r>
      <w:r w:rsidRPr="002D3F2D">
        <w:tab/>
        <w:t>w pkt 27g we wprowadzeniu do wyliczenia po wyrazach „wydawnictwa periodyczne” dodaje się wyrazy „(ex CN 4902 i ex CN 4911)”</w:t>
      </w:r>
      <w:r w:rsidR="0025347C" w:rsidRPr="002D3F2D">
        <w:t>,</w:t>
      </w:r>
    </w:p>
    <w:p w14:paraId="2173E1BA" w14:textId="77777777" w:rsidR="00D33E5D" w:rsidRPr="002D3F2D" w:rsidRDefault="00D33E5D" w:rsidP="00D33E5D">
      <w:pPr>
        <w:pStyle w:val="LITlitera"/>
        <w:keepNext/>
      </w:pPr>
      <w:r w:rsidRPr="002D3F2D">
        <w:t>c)</w:t>
      </w:r>
      <w:r w:rsidRPr="002D3F2D">
        <w:tab/>
        <w:t>w pkt 45 kropkę zastępuje się średnikiem i dodaje się pkt 46 w brzmieniu:</w:t>
      </w:r>
    </w:p>
    <w:p w14:paraId="75A7713D" w14:textId="77777777" w:rsidR="00D33E5D" w:rsidRPr="002D3F2D" w:rsidRDefault="00D33E5D" w:rsidP="00D33E5D">
      <w:pPr>
        <w:pStyle w:val="ZLITPKTzmpktliter"/>
      </w:pPr>
      <w:r w:rsidRPr="002D3F2D">
        <w:t>„46)</w:t>
      </w:r>
      <w:r w:rsidRPr="002D3F2D">
        <w:tab/>
        <w:t xml:space="preserve">systemie TAX FREE </w:t>
      </w:r>
      <w:r w:rsidR="000821F9" w:rsidRPr="002D3F2D">
        <w:t>–</w:t>
      </w:r>
      <w:r w:rsidRPr="002D3F2D">
        <w:t xml:space="preserve"> rozumie się przez to system teleinformatyczny na Platformie Usług Elektronicznych Skarbowo-Celnych służący do obsługi dokumentów elektronicznych będących podstawą do dokonania zwrotu podatku podróżnym, w szczególności do wystawiania i obiegu dokumentów, </w:t>
      </w:r>
      <w:r w:rsidR="00BB6DEE">
        <w:t xml:space="preserve">oraz </w:t>
      </w:r>
      <w:r w:rsidRPr="002D3F2D">
        <w:t>prowadzenia ewidencji</w:t>
      </w:r>
      <w:r w:rsidR="00B90E72">
        <w:t>.</w:t>
      </w:r>
      <w:r w:rsidR="00B90E72" w:rsidRPr="00B90E72">
        <w:t>”</w:t>
      </w:r>
      <w:r w:rsidRPr="002D3F2D">
        <w:t>;</w:t>
      </w:r>
    </w:p>
    <w:p w14:paraId="33B014BE" w14:textId="77777777" w:rsidR="00A20D2D" w:rsidRDefault="00D33E5D" w:rsidP="004E6DA2">
      <w:pPr>
        <w:pStyle w:val="PKTpunkt"/>
        <w:keepNext/>
      </w:pPr>
      <w:r w:rsidRPr="002D3F2D">
        <w:t>2)</w:t>
      </w:r>
      <w:r w:rsidRPr="002D3F2D">
        <w:tab/>
      </w:r>
      <w:r w:rsidR="004E6DA2">
        <w:t>w art. 7</w:t>
      </w:r>
      <w:r w:rsidR="00A20D2D">
        <w:t>:</w:t>
      </w:r>
    </w:p>
    <w:p w14:paraId="05187FF0" w14:textId="77777777" w:rsidR="00A20D2D" w:rsidRDefault="00A20D2D" w:rsidP="00CC2226">
      <w:pPr>
        <w:pStyle w:val="LITlitera"/>
      </w:pPr>
      <w:r>
        <w:t>a)</w:t>
      </w:r>
      <w:r>
        <w:tab/>
      </w:r>
      <w:r w:rsidRPr="00A20D2D">
        <w:t>w ust. 4 w pkt 2 wyrazy „nie przekraczają 10 zł” zastępuje się wyrazami „nie przekraczają 20 zł”,</w:t>
      </w:r>
    </w:p>
    <w:p w14:paraId="17F0D589" w14:textId="77777777" w:rsidR="00D33E5D" w:rsidRDefault="00A20D2D" w:rsidP="00CC2226">
      <w:pPr>
        <w:pStyle w:val="LITlitera"/>
      </w:pPr>
      <w:r>
        <w:t>b)</w:t>
      </w:r>
      <w:r>
        <w:tab/>
      </w:r>
      <w:r w:rsidR="00D33E5D" w:rsidRPr="002D3F2D">
        <w:t>uchyla się ust. 8;</w:t>
      </w:r>
    </w:p>
    <w:p w14:paraId="0D3C96DB" w14:textId="77777777" w:rsidR="00A20D2D" w:rsidRPr="00A20D2D" w:rsidRDefault="00A20D2D" w:rsidP="00A20D2D">
      <w:pPr>
        <w:pStyle w:val="PKTpunkt"/>
      </w:pPr>
      <w:r>
        <w:t>3)</w:t>
      </w:r>
      <w:r>
        <w:tab/>
      </w:r>
      <w:r w:rsidRPr="002D3F2D">
        <w:t>w art. 29a:</w:t>
      </w:r>
    </w:p>
    <w:p w14:paraId="6873F7DE" w14:textId="4B77A4AE" w:rsidR="00E15BF4" w:rsidRDefault="00A20D2D" w:rsidP="00A20D2D">
      <w:pPr>
        <w:pStyle w:val="LITlitera"/>
      </w:pPr>
      <w:r w:rsidRPr="002D3F2D">
        <w:t>a)</w:t>
      </w:r>
      <w:r w:rsidRPr="002D3F2D">
        <w:tab/>
      </w:r>
      <w:r w:rsidR="00C67ED4">
        <w:t>w ust. 10 we wprowadzeniu d</w:t>
      </w:r>
      <w:r w:rsidR="006718AB">
        <w:t>o wyliczenia skreśla się wyrazy</w:t>
      </w:r>
      <w:r w:rsidR="004D2541">
        <w:t xml:space="preserve"> „ ,</w:t>
      </w:r>
      <w:r w:rsidR="00C67ED4">
        <w:t>z zastrzeżeniem ust.</w:t>
      </w:r>
      <w:r w:rsidR="006718AB">
        <w:t> </w:t>
      </w:r>
      <w:r w:rsidR="00C67ED4">
        <w:t>13,</w:t>
      </w:r>
      <w:r w:rsidR="00C67ED4" w:rsidRPr="00B90E72">
        <w:t>”</w:t>
      </w:r>
      <w:r w:rsidR="00C67ED4">
        <w:t>,</w:t>
      </w:r>
    </w:p>
    <w:p w14:paraId="43F8F536" w14:textId="77777777" w:rsidR="00A20D2D" w:rsidRPr="002D3F2D" w:rsidRDefault="00E15BF4" w:rsidP="00A20D2D">
      <w:pPr>
        <w:pStyle w:val="LITlitera"/>
      </w:pPr>
      <w:r>
        <w:t>b)</w:t>
      </w:r>
      <w:r>
        <w:tab/>
      </w:r>
      <w:r w:rsidR="00A20D2D" w:rsidRPr="002D3F2D">
        <w:t>ust. 13 otrzymuje brzmienie:</w:t>
      </w:r>
    </w:p>
    <w:p w14:paraId="40E3F23B" w14:textId="24CFD794" w:rsidR="00A20D2D" w:rsidRPr="003D1557" w:rsidRDefault="00A20D2D" w:rsidP="00A20D2D">
      <w:pPr>
        <w:pStyle w:val="ZLITUSTzmustliter"/>
      </w:pPr>
      <w:r w:rsidRPr="00D8521B">
        <w:t>„13. W przypadkach, o których mowa w ust. 10 pkt 1</w:t>
      </w:r>
      <w:r w:rsidR="00BE451A">
        <w:t>–</w:t>
      </w:r>
      <w:r w:rsidRPr="00D8521B">
        <w:t xml:space="preserve">3, obniżenia podstawy opodatkowania, w stosunku do podstawy określonej w wystawionej fakturze z wykazanym podatkiem, dokonuje się za okres rozliczeniowy, w którym podatnik wystawił fakturę korygującą, pod </w:t>
      </w:r>
      <w:r w:rsidRPr="000E79BA">
        <w:t xml:space="preserve">warunkiem, że z posiadanej przez </w:t>
      </w:r>
      <w:r w:rsidR="0098141A">
        <w:t xml:space="preserve">tego </w:t>
      </w:r>
      <w:r w:rsidR="00E63B1C">
        <w:t xml:space="preserve">podatnika </w:t>
      </w:r>
      <w:r w:rsidRPr="000E79BA">
        <w:t>dokumentacji</w:t>
      </w:r>
      <w:r w:rsidR="002F1AAD">
        <w:t>,</w:t>
      </w:r>
      <w:r w:rsidRPr="000E79BA">
        <w:t xml:space="preserve"> </w:t>
      </w:r>
      <w:r w:rsidR="00B23758">
        <w:t xml:space="preserve">zgodnej </w:t>
      </w:r>
      <w:r w:rsidR="00B23758" w:rsidRPr="00B23758">
        <w:t xml:space="preserve">z </w:t>
      </w:r>
      <w:r w:rsidR="00B23758">
        <w:t xml:space="preserve">ustalonymi </w:t>
      </w:r>
      <w:r w:rsidR="00B23758" w:rsidRPr="00B23758">
        <w:t>warunk</w:t>
      </w:r>
      <w:r w:rsidR="00B23758">
        <w:t xml:space="preserve">ami </w:t>
      </w:r>
      <w:r w:rsidR="00B23758" w:rsidRPr="00B23758">
        <w:t>handlowy</w:t>
      </w:r>
      <w:r w:rsidR="00B23758">
        <w:t>mi</w:t>
      </w:r>
      <w:r w:rsidR="002F1AAD">
        <w:t>,</w:t>
      </w:r>
      <w:r w:rsidR="00B23758" w:rsidRPr="00B23758">
        <w:t xml:space="preserve"> </w:t>
      </w:r>
      <w:r w:rsidRPr="000E79BA">
        <w:t>wynika, że</w:t>
      </w:r>
      <w:r>
        <w:t xml:space="preserve"> uzgodnił</w:t>
      </w:r>
      <w:r w:rsidR="00BE284B">
        <w:t xml:space="preserve"> on</w:t>
      </w:r>
      <w:r>
        <w:t xml:space="preserve"> z nabywcą towaru lub usługobiorcą warunki obniżenia podstawy opodatkowania dla dostawy</w:t>
      </w:r>
      <w:r w:rsidR="001A0446">
        <w:t xml:space="preserve"> towarów lub świadczenia </w:t>
      </w:r>
      <w:r>
        <w:t>usług okr</w:t>
      </w:r>
      <w:r w:rsidR="001A0446">
        <w:t>eślone w fakturze korygującej i </w:t>
      </w:r>
      <w:r>
        <w:t xml:space="preserve">faktura ta jest zgodna z </w:t>
      </w:r>
      <w:r w:rsidRPr="00EF04A0">
        <w:t>posiadaną dokument</w:t>
      </w:r>
      <w:r>
        <w:t>acją</w:t>
      </w:r>
      <w:r w:rsidRPr="000E79BA">
        <w:t xml:space="preserve">. W przypadku gdy w okresie </w:t>
      </w:r>
      <w:r w:rsidRPr="000E79BA">
        <w:lastRenderedPageBreak/>
        <w:t>rozliczeniowym</w:t>
      </w:r>
      <w:r w:rsidR="00E63B1C">
        <w:t>, w którym została wystawiona faktura korygująca</w:t>
      </w:r>
      <w:r w:rsidR="004F22CA">
        <w:t>,</w:t>
      </w:r>
      <w:r w:rsidRPr="000E79BA">
        <w:t xml:space="preserve"> podatnik nie posiada dokumentacji, o której mowa w zdaniu pierwszym</w:t>
      </w:r>
      <w:r>
        <w:t xml:space="preserve">, </w:t>
      </w:r>
      <w:r w:rsidRPr="003D1557">
        <w:t>obniżenia podstawy opodatkowania dokonuje za ten okres rozliczeniowy, w którym dokumentację tę uzyskał.”,</w:t>
      </w:r>
    </w:p>
    <w:p w14:paraId="03D0A491" w14:textId="77777777" w:rsidR="00A20D2D" w:rsidRPr="00A20D2D" w:rsidRDefault="00C67ED4" w:rsidP="00A20D2D">
      <w:pPr>
        <w:pStyle w:val="LITlitera"/>
      </w:pPr>
      <w:r>
        <w:t>c</w:t>
      </w:r>
      <w:r w:rsidR="00A20D2D" w:rsidRPr="002D3F2D">
        <w:t>)</w:t>
      </w:r>
      <w:r w:rsidR="00A20D2D" w:rsidRPr="002D3F2D">
        <w:tab/>
        <w:t>w ust. 15:</w:t>
      </w:r>
    </w:p>
    <w:p w14:paraId="76460E10" w14:textId="77777777" w:rsidR="00A20D2D" w:rsidRPr="002D3F2D" w:rsidRDefault="00A20D2D" w:rsidP="00A20D2D">
      <w:pPr>
        <w:pStyle w:val="TIRtiret"/>
      </w:pPr>
      <w:r w:rsidRPr="002D3F2D">
        <w:t>–</w:t>
      </w:r>
      <w:r w:rsidRPr="002D3F2D">
        <w:tab/>
        <w:t>wprowadzenie do wyliczenia otrzymuje brzmienie:</w:t>
      </w:r>
    </w:p>
    <w:p w14:paraId="78966F46" w14:textId="77777777" w:rsidR="00A20D2D" w:rsidRPr="000E79BA" w:rsidRDefault="00A20D2D" w:rsidP="00A20D2D">
      <w:pPr>
        <w:pStyle w:val="ZTIRFRAGMzmnpwprdowyliczeniatiret"/>
      </w:pPr>
      <w:r w:rsidRPr="00D8521B">
        <w:t>„</w:t>
      </w:r>
      <w:r w:rsidRPr="00F73533">
        <w:t>Warunku posiadania dokumentacji</w:t>
      </w:r>
      <w:r>
        <w:t>,</w:t>
      </w:r>
      <w:r w:rsidRPr="00F73533">
        <w:t xml:space="preserve"> o którym mowa w ust. 13</w:t>
      </w:r>
      <w:r>
        <w:t>,</w:t>
      </w:r>
      <w:r w:rsidRPr="00F73533">
        <w:t xml:space="preserve"> nie stosuje się w przypadku:</w:t>
      </w:r>
      <w:r w:rsidRPr="000E79BA">
        <w:t>”,</w:t>
      </w:r>
    </w:p>
    <w:p w14:paraId="3E37CD30" w14:textId="77777777" w:rsidR="00A20D2D" w:rsidRPr="002D3F2D" w:rsidRDefault="00A20D2D" w:rsidP="00A20D2D">
      <w:pPr>
        <w:pStyle w:val="TIRtiret"/>
      </w:pPr>
      <w:r w:rsidRPr="002D3F2D">
        <w:t>–</w:t>
      </w:r>
      <w:r w:rsidRPr="002D3F2D">
        <w:tab/>
        <w:t>uchyla się pkt 4,</w:t>
      </w:r>
    </w:p>
    <w:p w14:paraId="7DC76E8B" w14:textId="77777777" w:rsidR="00A20D2D" w:rsidRPr="002D3F2D" w:rsidRDefault="00C67ED4" w:rsidP="00A20D2D">
      <w:pPr>
        <w:pStyle w:val="LITlitera"/>
      </w:pPr>
      <w:r>
        <w:t>d</w:t>
      </w:r>
      <w:r w:rsidR="00A20D2D" w:rsidRPr="002D3F2D">
        <w:t>)</w:t>
      </w:r>
      <w:r w:rsidR="00A20D2D" w:rsidRPr="002D3F2D">
        <w:tab/>
        <w:t>uchyla się ust. 16,</w:t>
      </w:r>
    </w:p>
    <w:p w14:paraId="66E8CEF8" w14:textId="77777777" w:rsidR="00A20D2D" w:rsidRPr="00A20D2D" w:rsidRDefault="00C67ED4" w:rsidP="00A20D2D">
      <w:pPr>
        <w:pStyle w:val="LITlitera"/>
      </w:pPr>
      <w:r>
        <w:t>e</w:t>
      </w:r>
      <w:r w:rsidR="00A20D2D" w:rsidRPr="002D3F2D">
        <w:t>)</w:t>
      </w:r>
      <w:r w:rsidR="00A20D2D" w:rsidRPr="002D3F2D">
        <w:tab/>
        <w:t>dodaje się ust. 17</w:t>
      </w:r>
      <w:r w:rsidR="006C130D">
        <w:t xml:space="preserve"> i 18</w:t>
      </w:r>
      <w:r w:rsidR="00A20D2D" w:rsidRPr="002D3F2D">
        <w:t xml:space="preserve"> w brzmieniu:</w:t>
      </w:r>
    </w:p>
    <w:p w14:paraId="0C58DF55" w14:textId="77777777" w:rsidR="00A20D2D" w:rsidRDefault="00A20D2D" w:rsidP="00930704">
      <w:pPr>
        <w:pStyle w:val="ZLITUSTzmustliter"/>
      </w:pPr>
      <w:r w:rsidRPr="002D3F2D">
        <w:t>„17. W przypadku gdy podstawa opodatkowania ulega zwiększeniu, korekty tej podstawy dokonuje się w rozliczeniu za okres, w którym zaistniała przyczyna zwiększenia podstawy opodatkowania.</w:t>
      </w:r>
    </w:p>
    <w:p w14:paraId="487C6E2F" w14:textId="77777777" w:rsidR="00A20D2D" w:rsidRDefault="00A20D2D" w:rsidP="00A20D2D">
      <w:pPr>
        <w:pStyle w:val="ZLITUSTzmustliter"/>
      </w:pPr>
      <w:r>
        <w:t>18</w:t>
      </w:r>
      <w:r w:rsidRPr="00F17F65">
        <w:t>. W przypadku eksportu towarów</w:t>
      </w:r>
      <w:r w:rsidR="005F3540">
        <w:t xml:space="preserve"> i wewnątrzwspólnotowej dostawy towarów</w:t>
      </w:r>
      <w:r w:rsidRPr="00F17F65">
        <w:t xml:space="preserve"> zwiększenie podstawy opodatkowania, o</w:t>
      </w:r>
      <w:r w:rsidR="006C130D">
        <w:t> </w:t>
      </w:r>
      <w:r w:rsidRPr="00F17F65">
        <w:t>któr</w:t>
      </w:r>
      <w:r w:rsidR="006C130D">
        <w:t>ym</w:t>
      </w:r>
      <w:r w:rsidRPr="00F17F65">
        <w:t xml:space="preserve"> mowa w ust.</w:t>
      </w:r>
      <w:r w:rsidR="005B3097">
        <w:t xml:space="preserve"> </w:t>
      </w:r>
      <w:r w:rsidRPr="00F17F65">
        <w:t>17, następuje nie wcześniej niż w deklaracji podatkowej s</w:t>
      </w:r>
      <w:r>
        <w:t>kładanej za okres rozliczeniowy</w:t>
      </w:r>
      <w:r w:rsidRPr="00F17F65">
        <w:t>, w którym wykazan</w:t>
      </w:r>
      <w:r w:rsidR="005F3540">
        <w:t>e</w:t>
      </w:r>
      <w:r w:rsidRPr="00F17F65">
        <w:t xml:space="preserve"> został</w:t>
      </w:r>
      <w:r w:rsidR="005F3540">
        <w:t>y</w:t>
      </w:r>
      <w:r w:rsidRPr="00F17F65">
        <w:t xml:space="preserve"> </w:t>
      </w:r>
      <w:r w:rsidR="006C130D" w:rsidRPr="006C130D">
        <w:t>t</w:t>
      </w:r>
      <w:r w:rsidR="00AB2554">
        <w:t>e</w:t>
      </w:r>
      <w:r w:rsidR="005F3540">
        <w:t xml:space="preserve"> transakcje</w:t>
      </w:r>
      <w:r w:rsidR="006C130D" w:rsidRPr="006C130D">
        <w:t>.”;</w:t>
      </w:r>
    </w:p>
    <w:p w14:paraId="689BE4A7" w14:textId="77777777" w:rsidR="00A20D2D" w:rsidRPr="002D3F2D" w:rsidRDefault="00A20D2D" w:rsidP="00A20D2D">
      <w:pPr>
        <w:pStyle w:val="PKTpunkt"/>
      </w:pPr>
      <w:r>
        <w:t>4)</w:t>
      </w:r>
      <w:r>
        <w:tab/>
        <w:t>w</w:t>
      </w:r>
      <w:r w:rsidRPr="00D50C0E">
        <w:t xml:space="preserve"> art. 30a w ust. 1 wyrazy „stosuje się odpowiednio przepisy</w:t>
      </w:r>
      <w:r>
        <w:t xml:space="preserve"> art. 29a ust. 1</w:t>
      </w:r>
      <w:r w:rsidR="00537FA2">
        <w:t>–</w:t>
      </w:r>
      <w:r>
        <w:t>1b, 6, 7, 10 i </w:t>
      </w:r>
      <w:r w:rsidRPr="00D50C0E">
        <w:t>11” zastępuje się wyrazami „stosuje się odpowiednio przepisy art. 29a ust. 1</w:t>
      </w:r>
      <w:r w:rsidR="00537FA2">
        <w:t>–</w:t>
      </w:r>
      <w:r w:rsidRPr="00D50C0E">
        <w:t>1b, 6, 7, 10, 11 i 17”</w:t>
      </w:r>
      <w:r>
        <w:t>;</w:t>
      </w:r>
    </w:p>
    <w:p w14:paraId="3F9FC3DE" w14:textId="474C93BA" w:rsidR="00A20D2D" w:rsidRPr="00A20D2D" w:rsidRDefault="00A20D2D" w:rsidP="00A20D2D">
      <w:pPr>
        <w:pStyle w:val="PKTpunkt"/>
      </w:pPr>
      <w:r>
        <w:t>5</w:t>
      </w:r>
      <w:r w:rsidRPr="00A20D2D">
        <w:t>)</w:t>
      </w:r>
      <w:r w:rsidRPr="00A20D2D">
        <w:tab/>
        <w:t>w art. 31a po ust. 2 dodaje się ust. 2a</w:t>
      </w:r>
      <w:r w:rsidR="006718AB">
        <w:t>–</w:t>
      </w:r>
      <w:r w:rsidRPr="00A20D2D">
        <w:t>2d w brzmieniu:</w:t>
      </w:r>
    </w:p>
    <w:p w14:paraId="6F29F662" w14:textId="4D8F246C" w:rsidR="00A20D2D" w:rsidRPr="002D3F2D" w:rsidRDefault="00A20D2D" w:rsidP="00A20D2D">
      <w:pPr>
        <w:pStyle w:val="ZUSTzmustartykuempunktem"/>
      </w:pPr>
      <w:r w:rsidRPr="002D3F2D">
        <w:t xml:space="preserve">„2a. Kwoty stosowane do określenia podstawy opodatkowania </w:t>
      </w:r>
      <w:r w:rsidR="00E63B1C">
        <w:t>określone</w:t>
      </w:r>
      <w:r w:rsidR="00E63B1C" w:rsidRPr="002D3F2D">
        <w:t xml:space="preserve"> </w:t>
      </w:r>
      <w:r w:rsidRPr="002D3F2D">
        <w:t xml:space="preserve">w walucie obcej mogą być przeliczane przez podatnika na złote zgodnie z zasadami </w:t>
      </w:r>
      <w:r>
        <w:t xml:space="preserve">przeliczania przychodu </w:t>
      </w:r>
      <w:r w:rsidRPr="002D3F2D">
        <w:t>wynikającymi z przepisów o podatku dochodowym, obowiązującymi tego podatnika na potrzeby rozliczania danej transakcji.</w:t>
      </w:r>
    </w:p>
    <w:p w14:paraId="37DE0C88" w14:textId="65C80A4D" w:rsidR="00A20D2D" w:rsidRPr="00382776" w:rsidRDefault="00A20D2D" w:rsidP="00A20D2D">
      <w:pPr>
        <w:pStyle w:val="ZUSTzmustartykuempunktem"/>
      </w:pPr>
      <w:r w:rsidRPr="00382776">
        <w:t xml:space="preserve">2b. Podatnik, który wybrał zasady przeliczania, o których mowa w ust. 2a, jest obowiązany do ich stosowania przez co najmniej </w:t>
      </w:r>
      <w:r w:rsidR="001A0446">
        <w:t>12 kolejnych miesięcy licząc od </w:t>
      </w:r>
      <w:r w:rsidRPr="00382776">
        <w:t>miesiąca, w którym je wybrał.</w:t>
      </w:r>
    </w:p>
    <w:p w14:paraId="5C938BDB" w14:textId="46400E34" w:rsidR="00A20D2D" w:rsidRPr="002D3F2D" w:rsidRDefault="00A20D2D" w:rsidP="00A20D2D">
      <w:pPr>
        <w:pStyle w:val="ZUSTzmustartykuempunktem"/>
      </w:pPr>
      <w:r w:rsidRPr="002D3F2D">
        <w:t xml:space="preserve">2c. W przypadku rezygnacji z </w:t>
      </w:r>
      <w:r>
        <w:t>zasad</w:t>
      </w:r>
      <w:r w:rsidRPr="002D3F2D">
        <w:t xml:space="preserve"> przeliczania, o któr</w:t>
      </w:r>
      <w:r>
        <w:t>ych</w:t>
      </w:r>
      <w:r w:rsidRPr="002D3F2D">
        <w:t xml:space="preserve"> mowa w ust. 2a, podatnik jest obowiązany do stosowania </w:t>
      </w:r>
      <w:r>
        <w:t>zasad</w:t>
      </w:r>
      <w:r w:rsidRPr="002D3F2D">
        <w:t xml:space="preserve"> przeliczania, o który</w:t>
      </w:r>
      <w:r>
        <w:t>ch</w:t>
      </w:r>
      <w:r w:rsidR="001A0446">
        <w:t xml:space="preserve"> mowa w ust. 1 lub </w:t>
      </w:r>
      <w:r w:rsidRPr="002D3F2D">
        <w:t xml:space="preserve">2, przez co najmniej 12 kolejnych miesięcy licząc od początku miesiąca następującego po miesiącu, w którym zrezygnował z </w:t>
      </w:r>
      <w:r>
        <w:t>zasad</w:t>
      </w:r>
      <w:r w:rsidRPr="002D3F2D">
        <w:t xml:space="preserve"> przeliczania, o któr</w:t>
      </w:r>
      <w:r>
        <w:t>ych</w:t>
      </w:r>
      <w:r w:rsidRPr="002D3F2D">
        <w:t xml:space="preserve"> mowa w ust. 2a.</w:t>
      </w:r>
    </w:p>
    <w:p w14:paraId="23693138" w14:textId="6009E1AC" w:rsidR="00A20D2D" w:rsidRDefault="00A20D2D" w:rsidP="00CC2226">
      <w:pPr>
        <w:pStyle w:val="ZUSTzmustartykuempunktem"/>
      </w:pPr>
      <w:r w:rsidRPr="002D3F2D">
        <w:lastRenderedPageBreak/>
        <w:t xml:space="preserve">2d. W przypadku gdy w okresie stosowania </w:t>
      </w:r>
      <w:r>
        <w:t>zasad</w:t>
      </w:r>
      <w:r w:rsidRPr="002D3F2D">
        <w:t xml:space="preserve"> przeliczania, o któr</w:t>
      </w:r>
      <w:r>
        <w:t>ych</w:t>
      </w:r>
      <w:r w:rsidRPr="002D3F2D">
        <w:t xml:space="preserve"> mowa w</w:t>
      </w:r>
      <w:r>
        <w:t> </w:t>
      </w:r>
      <w:r w:rsidRPr="002D3F2D">
        <w:t xml:space="preserve">ust. 2a, podatnik dokona transakcji niepodlegającej </w:t>
      </w:r>
      <w:r>
        <w:t>przeliczeniu zgodnie z tymi zasadami</w:t>
      </w:r>
      <w:r w:rsidRPr="002D3F2D">
        <w:t xml:space="preserve">, jest </w:t>
      </w:r>
      <w:r>
        <w:t xml:space="preserve">on </w:t>
      </w:r>
      <w:r w:rsidRPr="002D3F2D">
        <w:t xml:space="preserve">obowiązany do zastosowania dla tej transakcji </w:t>
      </w:r>
      <w:r>
        <w:t>zasad</w:t>
      </w:r>
      <w:r w:rsidRPr="002D3F2D">
        <w:t xml:space="preserve"> </w:t>
      </w:r>
      <w:r w:rsidR="0046342C" w:rsidRPr="002D3F2D">
        <w:t>przelicz</w:t>
      </w:r>
      <w:r w:rsidR="0046342C">
        <w:t>a</w:t>
      </w:r>
      <w:r w:rsidR="0046342C" w:rsidRPr="002D3F2D">
        <w:t>nia</w:t>
      </w:r>
      <w:r w:rsidR="001A0446">
        <w:t>, o </w:t>
      </w:r>
      <w:r w:rsidRPr="002D3F2D">
        <w:t>któr</w:t>
      </w:r>
      <w:r>
        <w:t>ych mowa</w:t>
      </w:r>
      <w:r w:rsidRPr="002D3F2D">
        <w:t xml:space="preserve"> w ust. 1 lub 2.”;</w:t>
      </w:r>
    </w:p>
    <w:p w14:paraId="1591F0F6" w14:textId="77777777" w:rsidR="00A20D2D" w:rsidRDefault="00A20D2D" w:rsidP="004E6DA2">
      <w:pPr>
        <w:pStyle w:val="PKTpunkt"/>
        <w:keepNext/>
      </w:pPr>
      <w:r>
        <w:t>6</w:t>
      </w:r>
      <w:r w:rsidR="00B17676">
        <w:t>)</w:t>
      </w:r>
      <w:r w:rsidR="00B17676">
        <w:tab/>
        <w:t>w art. 41</w:t>
      </w:r>
      <w:r w:rsidR="008A4F13">
        <w:t xml:space="preserve"> </w:t>
      </w:r>
      <w:r w:rsidR="008A4F13" w:rsidRPr="008A4F13">
        <w:t>w ust. 9a wyrazy „w terminie 2 miesięcy” zastępuje się wyrazami „w terminie 6 miesięcy”;</w:t>
      </w:r>
    </w:p>
    <w:p w14:paraId="1AD5C903" w14:textId="77777777" w:rsidR="005E653D" w:rsidRPr="00A96849" w:rsidRDefault="00770EB2" w:rsidP="005E653D">
      <w:pPr>
        <w:pStyle w:val="PKTpunkt"/>
      </w:pPr>
      <w:r>
        <w:t>7</w:t>
      </w:r>
      <w:r w:rsidR="005E653D" w:rsidRPr="00A96849">
        <w:t>)</w:t>
      </w:r>
      <w:r w:rsidR="005E653D" w:rsidRPr="00A96849">
        <w:tab/>
        <w:t>w art. 42a w pkt 2 wprowadzenie do wyliczenia otrzymuje brzmienie:</w:t>
      </w:r>
    </w:p>
    <w:p w14:paraId="168D420C" w14:textId="77777777" w:rsidR="005E653D" w:rsidRDefault="005E653D" w:rsidP="00B76556">
      <w:pPr>
        <w:pStyle w:val="ZFRAGzmfragmentunpzdaniaartykuempunktem"/>
      </w:pPr>
      <w:r w:rsidRPr="00484FB0">
        <w:t xml:space="preserve">„klasyfikację towaru według działu, pozycji, podpozycji lub kodu Nomenklatury scalonej (CN) albo według działu, grupy, klasy, kategorii, podkategorii lub pozycji Polskiej Klasyfikacji Wyrobów i Usług </w:t>
      </w:r>
      <w:r w:rsidRPr="002D3F2D">
        <w:t>albo według sekcji, działu, grupy lub klasy Polskiej Klasyfikacji Obiektów Budowlanych albo usługi według działu, grupy, klasy, kategorii, podkategorii lub pozycji Polskiej Klasyfikacji Wyrobów i Usług niezbędną do:”;</w:t>
      </w:r>
    </w:p>
    <w:p w14:paraId="442B848D" w14:textId="77777777" w:rsidR="005E653D" w:rsidRPr="005E653D" w:rsidRDefault="00770EB2" w:rsidP="005E653D">
      <w:r>
        <w:t>8</w:t>
      </w:r>
      <w:r w:rsidR="005E653D" w:rsidRPr="005E653D">
        <w:t>)</w:t>
      </w:r>
      <w:r w:rsidR="005E653D" w:rsidRPr="005E653D">
        <w:tab/>
        <w:t>w art. 42b po ust. 3 dodaje się ust. 3a i 3b w brzmieniu:</w:t>
      </w:r>
    </w:p>
    <w:p w14:paraId="5488E5EB" w14:textId="77777777" w:rsidR="005E653D" w:rsidRPr="005E653D" w:rsidRDefault="005E653D" w:rsidP="00BC356A">
      <w:pPr>
        <w:pStyle w:val="ZUSTzmustartykuempunktem"/>
      </w:pPr>
      <w:r w:rsidRPr="005E653D">
        <w:t>„3a. Nie wydaje się WIS w zakresie przedmiotowym wniosku o wydanie WIS, który w dniu złożenia wniosku jest przedmiotem toczącego się postępowania podatkowego, kontroli podatkowej, kontroli celno-skarbowej albo gdy w tym zakresie sprawa została rozstrzygnięta co do jej istoty w decyzji lub postanowieniu organu podatkowego.</w:t>
      </w:r>
    </w:p>
    <w:p w14:paraId="22E95A44" w14:textId="77777777" w:rsidR="005E653D" w:rsidRPr="005E653D" w:rsidRDefault="005E653D" w:rsidP="00BC356A">
      <w:pPr>
        <w:pStyle w:val="ZUSTzmustartykuempunktem"/>
      </w:pPr>
      <w:r w:rsidRPr="005E653D">
        <w:t>3b. W przypadku, o którym mowa w ust. 3a, wydaje się postanowienie, na które służy zażalenie.”;</w:t>
      </w:r>
    </w:p>
    <w:p w14:paraId="6D3899C6" w14:textId="77777777" w:rsidR="005E653D" w:rsidRPr="005E653D" w:rsidRDefault="00770EB2" w:rsidP="008F7D54">
      <w:pPr>
        <w:pStyle w:val="PKTpunkt"/>
      </w:pPr>
      <w:r>
        <w:t>9</w:t>
      </w:r>
      <w:r w:rsidR="005E653D" w:rsidRPr="005E653D">
        <w:t>)</w:t>
      </w:r>
      <w:r w:rsidR="005E653D" w:rsidRPr="005E653D">
        <w:tab/>
        <w:t>po art. 42c dodaje się art. 42ca w brzmieniu:</w:t>
      </w:r>
    </w:p>
    <w:p w14:paraId="2F702E2D" w14:textId="77777777" w:rsidR="005E653D" w:rsidRPr="005E653D" w:rsidRDefault="005E653D" w:rsidP="00930704">
      <w:pPr>
        <w:pStyle w:val="ZARTzmartartykuempunktem"/>
      </w:pPr>
      <w:r w:rsidRPr="005E653D">
        <w:t>„Art. 42ca. Jeżeli przedmiot WIS stanowi element czynności będących przedmiotem decyzji wydanej w związku z wystąpieniem nadużycia prawa, o którym mowa w art. 5 ust. 5, przepisu art. 42c nie stosuje się.”;</w:t>
      </w:r>
    </w:p>
    <w:p w14:paraId="7DA847E4" w14:textId="77777777" w:rsidR="005E653D" w:rsidRPr="005E653D" w:rsidRDefault="00770EB2" w:rsidP="008F7D54">
      <w:pPr>
        <w:pStyle w:val="PKTpunkt"/>
      </w:pPr>
      <w:r>
        <w:t>10</w:t>
      </w:r>
      <w:r w:rsidR="005E653D" w:rsidRPr="005E653D">
        <w:t>)</w:t>
      </w:r>
      <w:r w:rsidR="005E653D" w:rsidRPr="005E653D">
        <w:tab/>
        <w:t>po art. 42h dodaje się art. 42ha w brzmieniu:</w:t>
      </w:r>
    </w:p>
    <w:p w14:paraId="3BDAE3F9" w14:textId="77777777" w:rsidR="005E653D" w:rsidRPr="002D3F2D" w:rsidRDefault="005E653D" w:rsidP="00930704">
      <w:pPr>
        <w:pStyle w:val="ZARTzmartartykuempunktem"/>
      </w:pPr>
      <w:r w:rsidRPr="005E653D">
        <w:t>„</w:t>
      </w:r>
      <w:r w:rsidR="00B90E72">
        <w:t xml:space="preserve">Art. </w:t>
      </w:r>
      <w:r w:rsidRPr="005E653D">
        <w:t>4</w:t>
      </w:r>
      <w:r w:rsidR="00B90E72">
        <w:t>2ha</w:t>
      </w:r>
      <w:r w:rsidRPr="005E653D">
        <w:t xml:space="preserve">. WIS oraz decyzje Szefa Krajowej Administracji Skarbowej i Dyrektora Krajowej Informacji Skarbowej o zmianie WIS są ważne przez okres </w:t>
      </w:r>
      <w:r w:rsidR="003A4FE0">
        <w:t>5</w:t>
      </w:r>
      <w:r w:rsidRPr="005E653D">
        <w:t xml:space="preserve"> lat od dnia ich wydania.”;</w:t>
      </w:r>
    </w:p>
    <w:p w14:paraId="5768A1E5" w14:textId="77777777" w:rsidR="00D33E5D" w:rsidRPr="002D3F2D" w:rsidRDefault="00770EB2" w:rsidP="00D33E5D">
      <w:pPr>
        <w:pStyle w:val="PKTpunkt"/>
        <w:keepNext/>
      </w:pPr>
      <w:r>
        <w:t>11</w:t>
      </w:r>
      <w:r w:rsidR="00FB48B3">
        <w:t>)</w:t>
      </w:r>
      <w:r w:rsidR="00D33E5D" w:rsidRPr="002D3F2D">
        <w:tab/>
        <w:t>w art. 43 w ust. 1 pkt 3 otrzymuje brzmienie:</w:t>
      </w:r>
    </w:p>
    <w:p w14:paraId="6417B13F" w14:textId="77777777" w:rsidR="00D33E5D" w:rsidRDefault="00D33E5D" w:rsidP="00D33E5D">
      <w:pPr>
        <w:pStyle w:val="ZPKTzmpktartykuempunktem"/>
      </w:pPr>
      <w:r w:rsidRPr="002D3F2D">
        <w:t>„3)</w:t>
      </w:r>
      <w:r w:rsidRPr="002D3F2D">
        <w:tab/>
        <w:t>dostawę produktów rolnych dokonywaną przez rolnika ryczałtowego oraz świadczenie usług rolniczych przez rolnika ryczałtowego;”;</w:t>
      </w:r>
    </w:p>
    <w:p w14:paraId="7BF79CAB" w14:textId="77777777" w:rsidR="00770EB2" w:rsidRPr="002D3F2D" w:rsidRDefault="00770EB2" w:rsidP="00770EB2">
      <w:pPr>
        <w:pStyle w:val="PKTpunkt"/>
      </w:pPr>
      <w:r>
        <w:t>12)</w:t>
      </w:r>
      <w:r>
        <w:tab/>
      </w:r>
      <w:r w:rsidRPr="002D3F2D">
        <w:t>w art. 86:</w:t>
      </w:r>
    </w:p>
    <w:p w14:paraId="654243B4" w14:textId="77777777" w:rsidR="00770EB2" w:rsidRPr="00770EB2" w:rsidRDefault="00770EB2" w:rsidP="00770EB2">
      <w:pPr>
        <w:pStyle w:val="LITlitera"/>
      </w:pPr>
      <w:r>
        <w:t>a</w:t>
      </w:r>
      <w:r w:rsidRPr="00770EB2">
        <w:t>)</w:t>
      </w:r>
      <w:r w:rsidRPr="00770EB2">
        <w:tab/>
        <w:t xml:space="preserve">ust. 11 otrzymuje brzmienie: </w:t>
      </w:r>
    </w:p>
    <w:p w14:paraId="3A2C4CB3" w14:textId="29727FA3" w:rsidR="00770EB2" w:rsidRDefault="00770EB2" w:rsidP="00770EB2">
      <w:pPr>
        <w:pStyle w:val="ZLITUSTzmustliter"/>
      </w:pPr>
      <w:r w:rsidRPr="002D3F2D">
        <w:t xml:space="preserve">„11. Jeżeli podatnik nie dokonał obniżenia kwoty podatku należnego </w:t>
      </w:r>
      <w:r w:rsidR="001A0446">
        <w:t>w </w:t>
      </w:r>
      <w:r w:rsidR="00E63B1C" w:rsidRPr="00C04E14">
        <w:t xml:space="preserve">terminach </w:t>
      </w:r>
      <w:r w:rsidR="00E63B1C">
        <w:t>określonych w ust. 10, 10d i 10e</w:t>
      </w:r>
      <w:r w:rsidRPr="002D3F2D">
        <w:t xml:space="preserve">, może obniżyć kwotę podatku należnego </w:t>
      </w:r>
      <w:r w:rsidR="000D633C">
        <w:t xml:space="preserve">w deklaracji podatkowej </w:t>
      </w:r>
      <w:r w:rsidRPr="002D3F2D">
        <w:t xml:space="preserve">za jeden z </w:t>
      </w:r>
      <w:r>
        <w:t xml:space="preserve">trzech </w:t>
      </w:r>
      <w:r w:rsidRPr="002D3F2D">
        <w:t>następnych okresów rozliczeniowych, a w przypadku podatnika</w:t>
      </w:r>
      <w:r w:rsidR="00BA1BCD">
        <w:t>,</w:t>
      </w:r>
      <w:r w:rsidRPr="002D3F2D">
        <w:t xml:space="preserve"> o którym mowa w art. 99 ust. 2 i 3, </w:t>
      </w:r>
      <w:r w:rsidR="001A0446">
        <w:t>w </w:t>
      </w:r>
      <w:r w:rsidR="000D633C">
        <w:t xml:space="preserve">deklaracji podatkowej </w:t>
      </w:r>
      <w:r w:rsidRPr="002D3F2D">
        <w:t xml:space="preserve">za jeden z dwóch następnych okresów </w:t>
      </w:r>
      <w:r w:rsidRPr="00AA56E1">
        <w:t>rozliczeniowych.”</w:t>
      </w:r>
      <w:r w:rsidRPr="00484FB0">
        <w:t>,</w:t>
      </w:r>
    </w:p>
    <w:p w14:paraId="50872F9D" w14:textId="77777777" w:rsidR="00770EB2" w:rsidRPr="00770EB2" w:rsidRDefault="00770EB2" w:rsidP="00770EB2">
      <w:pPr>
        <w:pStyle w:val="LITlitera"/>
      </w:pPr>
      <w:r>
        <w:t>b</w:t>
      </w:r>
      <w:r w:rsidRPr="00770EB2">
        <w:t>)</w:t>
      </w:r>
      <w:r w:rsidRPr="00770EB2">
        <w:tab/>
        <w:t>w ust. 19a zdanie pierwsze otrzymuje brzmienie:</w:t>
      </w:r>
    </w:p>
    <w:p w14:paraId="6D3A89E7" w14:textId="77777777" w:rsidR="00BB695B" w:rsidRDefault="00E15BF4" w:rsidP="00930704">
      <w:pPr>
        <w:pStyle w:val="ZLITFRAGzmlitfragmentunpzdanialiter"/>
      </w:pPr>
      <w:r w:rsidRPr="00E15BF4">
        <w:t>„W przypadku obniżenia podstawy opodatkowania, o którym mowa w art. 29a ust. 13</w:t>
      </w:r>
      <w:r w:rsidR="002F1AAD">
        <w:t>,</w:t>
      </w:r>
      <w:r w:rsidRPr="00E15BF4">
        <w:t xml:space="preserve"> lub stwierdzenia pomyłki w kwocie podatku na fakturze, o którym mowa w art. 29a ust. 14, nabywca towaru lub usługi jest obowiązany do zmniejszenia kwoty podatku naliczonego w rozliczeniu za okres, w którym warunki obniżenia podstawy opodatkowania dla dostawy towarów lub świadczenia usług zostały uzgodnione.”,</w:t>
      </w:r>
    </w:p>
    <w:p w14:paraId="79C94406" w14:textId="77777777" w:rsidR="00770EB2" w:rsidRDefault="00770EB2" w:rsidP="00CC2226">
      <w:pPr>
        <w:pStyle w:val="LITlitera"/>
      </w:pPr>
      <w:r>
        <w:t>c</w:t>
      </w:r>
      <w:r w:rsidRPr="002D3F2D">
        <w:t>)</w:t>
      </w:r>
      <w:r w:rsidRPr="002D3F2D">
        <w:tab/>
        <w:t>uchyla się ust. 19b;</w:t>
      </w:r>
    </w:p>
    <w:p w14:paraId="3943839B" w14:textId="77777777" w:rsidR="00770EB2" w:rsidRPr="007A77CF" w:rsidRDefault="00770EB2" w:rsidP="00770EB2">
      <w:pPr>
        <w:pStyle w:val="PKTpunkt"/>
      </w:pPr>
      <w:r>
        <w:t>13)</w:t>
      </w:r>
      <w:r>
        <w:tab/>
      </w:r>
      <w:r w:rsidRPr="002D3F2D">
        <w:t>w art. 88 w ust. 1 w pkt 4 po lit. b średnik zastępuje się przecinkiem i dodaje się lit. c w brzmieniu</w:t>
      </w:r>
      <w:r w:rsidRPr="00484FB0">
        <w:t>:</w:t>
      </w:r>
    </w:p>
    <w:p w14:paraId="6E1C9AA9" w14:textId="77777777" w:rsidR="00770EB2" w:rsidRPr="002D3F2D" w:rsidRDefault="00770EB2" w:rsidP="00A6503D">
      <w:pPr>
        <w:pStyle w:val="ZLITzmlitartykuempunktem"/>
      </w:pPr>
      <w:r w:rsidRPr="002D3F2D">
        <w:t>„c)</w:t>
      </w:r>
      <w:r w:rsidRPr="00770EB2">
        <w:tab/>
        <w:t>usług noclegowych nabywanych w celu ich odprzedaży, opodatkowanych u tego podatnika na podstawie art. 8 ust. 2a;”</w:t>
      </w:r>
      <w:r w:rsidR="00803171">
        <w:t>;</w:t>
      </w:r>
    </w:p>
    <w:p w14:paraId="5A663EED" w14:textId="77777777" w:rsidR="00D33E5D" w:rsidRPr="007A77CF" w:rsidRDefault="00770EB2" w:rsidP="00AF4BC2">
      <w:pPr>
        <w:pStyle w:val="PKTpunkt"/>
      </w:pPr>
      <w:r>
        <w:t>14</w:t>
      </w:r>
      <w:r w:rsidR="00D33E5D" w:rsidRPr="002D3F2D">
        <w:t>)</w:t>
      </w:r>
      <w:r w:rsidR="00D33E5D" w:rsidRPr="002D3F2D">
        <w:tab/>
        <w:t>w art. 89a w ust. 4 wyraz „zastała” zastępuje się wyrazem „została”</w:t>
      </w:r>
      <w:r w:rsidR="00D33E5D" w:rsidRPr="00484FB0">
        <w:t>;</w:t>
      </w:r>
    </w:p>
    <w:p w14:paraId="1F88FBEB" w14:textId="77777777" w:rsidR="00D33E5D" w:rsidRPr="002D3F2D" w:rsidRDefault="00B17676" w:rsidP="00D33E5D">
      <w:pPr>
        <w:pStyle w:val="PKTpunkt"/>
        <w:keepNext/>
      </w:pPr>
      <w:r>
        <w:t>1</w:t>
      </w:r>
      <w:r w:rsidR="00770EB2">
        <w:t>5</w:t>
      </w:r>
      <w:r w:rsidR="00FB48B3">
        <w:t>)</w:t>
      </w:r>
      <w:r w:rsidR="00D33E5D" w:rsidRPr="002D3F2D">
        <w:tab/>
        <w:t>w art. 96b:</w:t>
      </w:r>
    </w:p>
    <w:p w14:paraId="65351679" w14:textId="77777777" w:rsidR="00D33E5D" w:rsidRPr="002D3F2D" w:rsidRDefault="00D33E5D" w:rsidP="00D33E5D">
      <w:pPr>
        <w:pStyle w:val="LITlitera"/>
        <w:keepNext/>
      </w:pPr>
      <w:r w:rsidRPr="002D3F2D">
        <w:t>a)</w:t>
      </w:r>
      <w:r w:rsidRPr="002D3F2D">
        <w:tab/>
        <w:t>w ust. 3:</w:t>
      </w:r>
    </w:p>
    <w:p w14:paraId="40AC1153" w14:textId="77777777" w:rsidR="00D33E5D" w:rsidRPr="002D3F2D" w:rsidRDefault="00D33E5D" w:rsidP="00D33E5D">
      <w:pPr>
        <w:pStyle w:val="TIRtiret"/>
      </w:pPr>
      <w:r w:rsidRPr="002D3F2D">
        <w:t>–</w:t>
      </w:r>
      <w:r w:rsidRPr="002D3F2D">
        <w:tab/>
        <w:t>uchyla się pkt 4,</w:t>
      </w:r>
    </w:p>
    <w:p w14:paraId="2421702D" w14:textId="77777777" w:rsidR="00D33E5D" w:rsidRPr="002D3F2D" w:rsidRDefault="00D33E5D" w:rsidP="00D33E5D">
      <w:pPr>
        <w:pStyle w:val="TIRtiret"/>
      </w:pPr>
      <w:r w:rsidRPr="002D3F2D">
        <w:t>–</w:t>
      </w:r>
      <w:r w:rsidRPr="002D3F2D">
        <w:tab/>
        <w:t>w pkt 8 skreśla się wyrazy „lub numery PESEL”,</w:t>
      </w:r>
    </w:p>
    <w:p w14:paraId="31D92BB7" w14:textId="77777777" w:rsidR="00D33E5D" w:rsidRDefault="00D33E5D" w:rsidP="00D33E5D">
      <w:pPr>
        <w:pStyle w:val="TIRtiret"/>
      </w:pPr>
      <w:r w:rsidRPr="002D3F2D">
        <w:t>–</w:t>
      </w:r>
      <w:r w:rsidRPr="002D3F2D">
        <w:tab/>
        <w:t>w pkt 9 skreśla się wyrazy „lub numery PESEL”,</w:t>
      </w:r>
    </w:p>
    <w:p w14:paraId="736EDC40" w14:textId="77777777" w:rsidR="00561D2C" w:rsidRDefault="00561D2C" w:rsidP="00D33E5D">
      <w:pPr>
        <w:pStyle w:val="TIRtiret"/>
      </w:pPr>
      <w:r w:rsidRPr="00561D2C">
        <w:t>–</w:t>
      </w:r>
      <w:r w:rsidRPr="00561D2C">
        <w:tab/>
        <w:t>w pkt 10 skreśla się wyrazy „lub numer PESEL”,</w:t>
      </w:r>
    </w:p>
    <w:p w14:paraId="7F047C1B" w14:textId="77777777" w:rsidR="0064280E" w:rsidRDefault="00FB48B3" w:rsidP="00D33E5D">
      <w:pPr>
        <w:pStyle w:val="TIRtiret"/>
      </w:pPr>
      <w:r w:rsidRPr="00561D2C">
        <w:t>–</w:t>
      </w:r>
      <w:r>
        <w:tab/>
      </w:r>
      <w:r w:rsidR="0064280E">
        <w:t>pkt 13 otrzymuje brzmienie:</w:t>
      </w:r>
    </w:p>
    <w:p w14:paraId="6A1A178F" w14:textId="77777777" w:rsidR="0064280E" w:rsidRPr="0064280E" w:rsidRDefault="00FB48B3" w:rsidP="00930704">
      <w:pPr>
        <w:pStyle w:val="ZTIRPKTzmpkttiret"/>
      </w:pPr>
      <w:r w:rsidRPr="00B1522E">
        <w:t>„</w:t>
      </w:r>
      <w:r w:rsidR="0064280E">
        <w:t>13)</w:t>
      </w:r>
      <w:r>
        <w:tab/>
      </w:r>
      <w:r w:rsidR="0064280E" w:rsidRPr="0064280E">
        <w:t>numery rachunków rozliczeniowych, o których mowa w art. 49 ust. 1 pkt 1 ustawy z dnia 29 sierpnia 1997 r. – Prawo bankowe, lub imiennych rachunków w spółdzielczej kasie oszczędnościowo-kredytowej, której podmiot jest członkiem, otwartych w związku z prowadzoną przez członka działalnością gospodarczą:</w:t>
      </w:r>
    </w:p>
    <w:p w14:paraId="0606BD9E" w14:textId="77777777" w:rsidR="0064280E" w:rsidRPr="0064280E" w:rsidRDefault="0064280E" w:rsidP="00930704">
      <w:pPr>
        <w:pStyle w:val="ZTIRLITwPKTzmlitwpkttiret"/>
      </w:pPr>
      <w:r w:rsidRPr="0064280E">
        <w:t>a)</w:t>
      </w:r>
      <w:r w:rsidRPr="0064280E">
        <w:tab/>
        <w:t>wskazanych w zgłoszeniu identyfikacyjnym lub zgłoszeniu aktualizacyjnym oraz</w:t>
      </w:r>
    </w:p>
    <w:p w14:paraId="4BA502C1" w14:textId="77777777" w:rsidR="0064280E" w:rsidRPr="002D3F2D" w:rsidRDefault="0064280E" w:rsidP="00930704">
      <w:pPr>
        <w:pStyle w:val="ZTIRLITwPKTzmlitwpkttiret"/>
      </w:pPr>
      <w:r w:rsidRPr="0064280E">
        <w:t>b)</w:t>
      </w:r>
      <w:r w:rsidRPr="0064280E">
        <w:tab/>
        <w:t>potwierdzonych przy wykorzystaniu STIR w rozumieniu art. 119zg pkt 6 Ordynacji podatkowej, z wyjątkiem rachunków prowadzonych przez Narodowy Bank Polski.</w:t>
      </w:r>
      <w:r w:rsidR="00BE10FB" w:rsidRPr="00BE10FB">
        <w:t>”,</w:t>
      </w:r>
      <w:r w:rsidR="00FB48B3">
        <w:t xml:space="preserve"> </w:t>
      </w:r>
    </w:p>
    <w:p w14:paraId="14679456" w14:textId="77777777" w:rsidR="00D33E5D" w:rsidRPr="002D3F2D" w:rsidRDefault="008378C0" w:rsidP="007D05E2">
      <w:pPr>
        <w:pStyle w:val="LITlitera"/>
        <w:keepNext/>
      </w:pPr>
      <w:r>
        <w:t>b</w:t>
      </w:r>
      <w:r w:rsidR="00D33E5D" w:rsidRPr="002D3F2D">
        <w:t>)</w:t>
      </w:r>
      <w:r w:rsidR="00D33E5D" w:rsidRPr="002D3F2D">
        <w:tab/>
        <w:t xml:space="preserve">w </w:t>
      </w:r>
      <w:r w:rsidR="007D05E2">
        <w:t xml:space="preserve">ust. 4 </w:t>
      </w:r>
      <w:r w:rsidR="00D33E5D" w:rsidRPr="002D3F2D">
        <w:t xml:space="preserve">w pkt 1 </w:t>
      </w:r>
      <w:r w:rsidR="00B4698E">
        <w:t xml:space="preserve">i 2 </w:t>
      </w:r>
      <w:r w:rsidR="00D33E5D" w:rsidRPr="002D3F2D">
        <w:t>skreśla się wyrazy „4 i”,</w:t>
      </w:r>
    </w:p>
    <w:p w14:paraId="64B26222" w14:textId="77777777" w:rsidR="00D33E5D" w:rsidRPr="002D3F2D" w:rsidRDefault="008378C0" w:rsidP="00D33E5D">
      <w:pPr>
        <w:pStyle w:val="LITlitera"/>
      </w:pPr>
      <w:r>
        <w:t>c</w:t>
      </w:r>
      <w:r w:rsidR="00D33E5D" w:rsidRPr="002D3F2D">
        <w:t>)</w:t>
      </w:r>
      <w:r w:rsidR="00D33E5D" w:rsidRPr="002D3F2D">
        <w:tab/>
        <w:t>w ust. 10 wyrazy „Szef Krajowej Administracji Skarbowej” zastępuje się wyrazami „Naczelnik urzędu skarbowego”,</w:t>
      </w:r>
    </w:p>
    <w:p w14:paraId="2A6BA9B7" w14:textId="77777777" w:rsidR="00D33E5D" w:rsidRPr="002D3F2D" w:rsidRDefault="008378C0" w:rsidP="00D33E5D">
      <w:pPr>
        <w:pStyle w:val="LITlitera"/>
      </w:pPr>
      <w:r>
        <w:t>d</w:t>
      </w:r>
      <w:r w:rsidR="00D33E5D" w:rsidRPr="002D3F2D">
        <w:t>)</w:t>
      </w:r>
      <w:r w:rsidR="00D33E5D" w:rsidRPr="002D3F2D">
        <w:tab/>
        <w:t>w ust. 11 wyrazy „Szefa Krajowej Administracji Skarbowej” zastępuje się wyrazami „naczelnika urzędu skarbowego”,</w:t>
      </w:r>
    </w:p>
    <w:p w14:paraId="7F5A9284" w14:textId="77777777" w:rsidR="00D33E5D" w:rsidRDefault="008378C0" w:rsidP="00D33E5D">
      <w:pPr>
        <w:pStyle w:val="LITlitera"/>
      </w:pPr>
      <w:r>
        <w:t>e</w:t>
      </w:r>
      <w:r w:rsidR="00D33E5D" w:rsidRPr="002D3F2D">
        <w:t>)</w:t>
      </w:r>
      <w:r w:rsidR="00D33E5D" w:rsidRPr="002D3F2D">
        <w:tab/>
        <w:t>ust. 12 wyrazy „Szef Krajowej Administracji Skarbowej” zastępuje się wyrazami „Naczelnik urzędu skarbowego”;</w:t>
      </w:r>
    </w:p>
    <w:p w14:paraId="50B3C544" w14:textId="713C3382" w:rsidR="00911BEA" w:rsidRDefault="00BA1BCD" w:rsidP="00911BEA">
      <w:pPr>
        <w:pStyle w:val="PKTpunkt"/>
      </w:pPr>
      <w:r>
        <w:t>16)</w:t>
      </w:r>
      <w:r>
        <w:tab/>
      </w:r>
      <w:r w:rsidR="00911BEA">
        <w:t>po art. 96b dodaje się art. 96c w brzmieniu:</w:t>
      </w:r>
    </w:p>
    <w:p w14:paraId="1BA3B086" w14:textId="77B4220D" w:rsidR="00BF37C1" w:rsidRDefault="00911BEA" w:rsidP="004D5BE0">
      <w:pPr>
        <w:pStyle w:val="ZARTzmartartykuempunktem"/>
      </w:pPr>
      <w:r w:rsidRPr="00911BEA">
        <w:t xml:space="preserve">,,Art. 96c. </w:t>
      </w:r>
      <w:r w:rsidR="00082C1D">
        <w:t>I</w:t>
      </w:r>
      <w:r w:rsidRPr="00911BEA">
        <w:t xml:space="preserve">nformacje o numerach rachunków, o których mowa w art. </w:t>
      </w:r>
      <w:r w:rsidR="00077478">
        <w:t>96</w:t>
      </w:r>
      <w:r w:rsidR="00082C1D">
        <w:t>b ust. 3 pkt 13</w:t>
      </w:r>
      <w:r w:rsidR="001A0446">
        <w:t xml:space="preserve"> lit. a</w:t>
      </w:r>
      <w:r w:rsidRPr="00911BEA">
        <w:t>, będących rachunkami, o których mowa w art. 119zh pkt 2</w:t>
      </w:r>
      <w:r w:rsidR="00537FA2">
        <w:t>–</w:t>
      </w:r>
      <w:r w:rsidRPr="00911BEA">
        <w:t xml:space="preserve">9 Ordynacji podatkowej, </w:t>
      </w:r>
      <w:r w:rsidRPr="00082C1D">
        <w:t xml:space="preserve">są przekazywane </w:t>
      </w:r>
      <w:r w:rsidRPr="00CD3BD7">
        <w:t xml:space="preserve">do Szefa Krajowej Administracji Skarbowej przy wykorzystaniu STIR w </w:t>
      </w:r>
      <w:r w:rsidRPr="00911BEA">
        <w:t>rozumieniu art. 119zg pkt 6 Ordy</w:t>
      </w:r>
      <w:r w:rsidR="001A0446">
        <w:t>nacji podatkowej. Przepisy art. </w:t>
      </w:r>
      <w:r w:rsidRPr="00911BEA">
        <w:t>119zp § 1 pkt 1, § 2 pkt 1 lit. a i b, art. 119zq pkt 1 oraz art. 119zr § 1 i 2 Ordynacji podatkowej stosuje się odpowiednio.”</w:t>
      </w:r>
      <w:r>
        <w:t>;</w:t>
      </w:r>
      <w:bookmarkStart w:id="1" w:name="mip45946415"/>
    </w:p>
    <w:p w14:paraId="71B7D0F4" w14:textId="77777777" w:rsidR="00D33E5D" w:rsidRPr="002D3F2D" w:rsidRDefault="00DB4618" w:rsidP="00D33E5D">
      <w:pPr>
        <w:pStyle w:val="PKTpunkt"/>
        <w:keepNext/>
      </w:pPr>
      <w:r>
        <w:t>1</w:t>
      </w:r>
      <w:r w:rsidR="00911BEA">
        <w:t>7</w:t>
      </w:r>
      <w:bookmarkEnd w:id="1"/>
      <w:r w:rsidR="00D33E5D" w:rsidRPr="002D3F2D">
        <w:t>)</w:t>
      </w:r>
      <w:r w:rsidR="00D33E5D" w:rsidRPr="002D3F2D">
        <w:tab/>
        <w:t>w art. 99 w ust. 3a:</w:t>
      </w:r>
    </w:p>
    <w:p w14:paraId="33D81D66" w14:textId="77777777" w:rsidR="00D33E5D" w:rsidRPr="002D3F2D" w:rsidRDefault="00D33E5D" w:rsidP="00D33E5D">
      <w:pPr>
        <w:pStyle w:val="LITlitera"/>
      </w:pPr>
      <w:r w:rsidRPr="002D3F2D">
        <w:t>a)</w:t>
      </w:r>
      <w:r w:rsidRPr="002D3F2D">
        <w:tab/>
        <w:t>w pkt 1 wyraz „rejestrowanych” zastępuje się wyrazem „zarejestrowanych”,</w:t>
      </w:r>
    </w:p>
    <w:p w14:paraId="04EC962B" w14:textId="77777777" w:rsidR="00D33E5D" w:rsidRPr="002D3F2D" w:rsidRDefault="00D33E5D" w:rsidP="00C55564">
      <w:pPr>
        <w:pStyle w:val="LITlitera"/>
        <w:keepNext/>
      </w:pPr>
      <w:r w:rsidRPr="002D3F2D">
        <w:rPr>
          <w:bCs w:val="0"/>
        </w:rPr>
        <w:t>b)</w:t>
      </w:r>
      <w:r w:rsidRPr="002D3F2D">
        <w:rPr>
          <w:bCs w:val="0"/>
        </w:rPr>
        <w:tab/>
        <w:t>pkt 2 otrzymuje brzmienie:</w:t>
      </w:r>
    </w:p>
    <w:p w14:paraId="0349A75F" w14:textId="77777777" w:rsidR="00D33E5D" w:rsidRPr="002D3F2D" w:rsidRDefault="00D33E5D" w:rsidP="00B76556">
      <w:pPr>
        <w:pStyle w:val="ZLITPKTzmpktliter"/>
      </w:pPr>
      <w:r w:rsidRPr="002D3F2D">
        <w:t>„2)</w:t>
      </w:r>
      <w:r w:rsidRPr="002D3F2D">
        <w:tab/>
        <w:t>którzy w danym kwartale lub w poprzedzających go 4 kwartałach dokonali dostawy towarów, o których mowa w załączniku nr 15 do ustawy, chyba że łączna wartość tych dostaw bez kwoty podatku nie przekroczyła, w żadnym miesiącu z tych okresów, kwoty 50 000 zł</w:t>
      </w:r>
      <w:r w:rsidR="009C1BB9">
        <w:t>, lub</w:t>
      </w:r>
      <w:r w:rsidRPr="002D3F2D">
        <w:t>”;</w:t>
      </w:r>
    </w:p>
    <w:p w14:paraId="3BA6A062" w14:textId="77777777" w:rsidR="00CC2226" w:rsidRDefault="00DB4618" w:rsidP="005A004E">
      <w:pPr>
        <w:pStyle w:val="PKTpunkt"/>
        <w:keepNext/>
      </w:pPr>
      <w:r>
        <w:t>1</w:t>
      </w:r>
      <w:r w:rsidR="00911BEA">
        <w:t>8</w:t>
      </w:r>
      <w:r w:rsidR="00D33E5D" w:rsidRPr="002D3F2D">
        <w:rPr>
          <w:bCs w:val="0"/>
        </w:rPr>
        <w:t>)</w:t>
      </w:r>
      <w:r w:rsidR="00D33E5D" w:rsidRPr="002D3F2D">
        <w:rPr>
          <w:bCs w:val="0"/>
        </w:rPr>
        <w:tab/>
        <w:t>w art. 103</w:t>
      </w:r>
      <w:r w:rsidR="00CC2226">
        <w:t>:</w:t>
      </w:r>
    </w:p>
    <w:p w14:paraId="0263A447" w14:textId="77777777" w:rsidR="0094132A" w:rsidRDefault="00CC2226" w:rsidP="0023231E">
      <w:pPr>
        <w:pStyle w:val="LITlitera"/>
      </w:pPr>
      <w:r>
        <w:t>a)</w:t>
      </w:r>
      <w:r>
        <w:tab/>
        <w:t xml:space="preserve">w </w:t>
      </w:r>
      <w:r w:rsidR="00D33E5D" w:rsidRPr="002D3F2D">
        <w:t>ust. 5aa</w:t>
      </w:r>
      <w:r w:rsidR="0094132A">
        <w:t>:</w:t>
      </w:r>
    </w:p>
    <w:p w14:paraId="43A1E5A6" w14:textId="77777777" w:rsidR="0094132A" w:rsidRDefault="0094132A" w:rsidP="0094132A">
      <w:pPr>
        <w:pStyle w:val="TIRtiret"/>
      </w:pPr>
      <w:r w:rsidRPr="002D3F2D">
        <w:t>–</w:t>
      </w:r>
      <w:r>
        <w:tab/>
      </w:r>
      <w:r w:rsidR="00D33E5D" w:rsidRPr="002D3F2D">
        <w:t xml:space="preserve">w pkt 2 </w:t>
      </w:r>
      <w:r w:rsidR="005A004E" w:rsidRPr="002D3F2D">
        <w:t xml:space="preserve">wyrazy „CN 2710 12 51, CN 2710 12 59” zastępuje się wyrazami </w:t>
      </w:r>
      <w:r w:rsidR="00D33E5D" w:rsidRPr="002D3F2D">
        <w:t>„CN 2710 12 50”</w:t>
      </w:r>
      <w:r>
        <w:t>,</w:t>
      </w:r>
    </w:p>
    <w:p w14:paraId="34F3F171" w14:textId="77777777" w:rsidR="0094132A" w:rsidRDefault="0094132A" w:rsidP="0094132A">
      <w:pPr>
        <w:pStyle w:val="TIRtiret"/>
      </w:pPr>
      <w:r w:rsidRPr="002D3F2D">
        <w:t>–</w:t>
      </w:r>
      <w:r>
        <w:tab/>
      </w:r>
      <w:r w:rsidRPr="0094132A">
        <w:t>w pkt 5 wyrazy „CN 2710 19 64, CN 2710 19 68, CN 2710 20 31, CN 2710 20 35, CN 2710 20 39” zastępuje się wyrazami „CN 2710 19 66, CN 2710 19 67, CN 2710 20 32, CN 2710 20 38”,</w:t>
      </w:r>
    </w:p>
    <w:p w14:paraId="0D824842" w14:textId="77777777" w:rsidR="00D33E5D" w:rsidRPr="002D3F2D" w:rsidRDefault="0094132A" w:rsidP="0094132A">
      <w:pPr>
        <w:pStyle w:val="TIRtiret"/>
      </w:pPr>
      <w:r w:rsidRPr="002D3F2D">
        <w:t>–</w:t>
      </w:r>
      <w:r>
        <w:tab/>
      </w:r>
      <w:r w:rsidRPr="009F4A09">
        <w:t xml:space="preserve">w pkt </w:t>
      </w:r>
      <w:r>
        <w:t xml:space="preserve">8 </w:t>
      </w:r>
      <w:r w:rsidRPr="009F4A09">
        <w:t>wyrazy „</w:t>
      </w:r>
      <w:r w:rsidR="000C6C88" w:rsidRPr="000C6C88">
        <w:t>CN 2710 20 15, CN 2710 20 17</w:t>
      </w:r>
      <w:r w:rsidRPr="009F4A09">
        <w:t xml:space="preserve">” zastępuje się wyrazami </w:t>
      </w:r>
      <w:r w:rsidRPr="002D3F2D">
        <w:t xml:space="preserve">„CN 2710 </w:t>
      </w:r>
      <w:r>
        <w:t>20 16</w:t>
      </w:r>
      <w:r w:rsidRPr="002D3F2D">
        <w:t>”</w:t>
      </w:r>
      <w:r>
        <w:t>,</w:t>
      </w:r>
    </w:p>
    <w:p w14:paraId="5A1AB509" w14:textId="77777777" w:rsidR="00D33E5D" w:rsidRPr="00484FB0" w:rsidRDefault="00CC2226" w:rsidP="0023231E">
      <w:pPr>
        <w:pStyle w:val="LITlitera"/>
      </w:pPr>
      <w:r>
        <w:t>b)</w:t>
      </w:r>
      <w:r>
        <w:tab/>
      </w:r>
      <w:r w:rsidR="00F93887" w:rsidRPr="002D3F2D">
        <w:t xml:space="preserve">w </w:t>
      </w:r>
      <w:r w:rsidR="00D33E5D" w:rsidRPr="002D3F2D">
        <w:t xml:space="preserve">ust. 5ab </w:t>
      </w:r>
      <w:r w:rsidR="00F93887" w:rsidRPr="002D3F2D">
        <w:t>skreśla się zdanie pierwsze</w:t>
      </w:r>
      <w:r w:rsidR="00D33E5D" w:rsidRPr="00AA56E1">
        <w:t>;</w:t>
      </w:r>
    </w:p>
    <w:p w14:paraId="4DA008CA" w14:textId="77777777" w:rsidR="00D33E5D" w:rsidRPr="002D3F2D" w:rsidRDefault="00DB4618" w:rsidP="00A402E6">
      <w:pPr>
        <w:pStyle w:val="PKTpunkt"/>
      </w:pPr>
      <w:r>
        <w:t>1</w:t>
      </w:r>
      <w:r w:rsidR="00911BEA">
        <w:t>9</w:t>
      </w:r>
      <w:r w:rsidR="00D33E5D" w:rsidRPr="00484FB0">
        <w:t>)</w:t>
      </w:r>
      <w:r w:rsidR="00D33E5D" w:rsidRPr="00484FB0">
        <w:tab/>
      </w:r>
      <w:r w:rsidR="00D33E5D" w:rsidRPr="002D3F2D">
        <w:t>w art. 105a w ust. 3 pkt 5 otrzymuje brzmienie:</w:t>
      </w:r>
    </w:p>
    <w:p w14:paraId="0F7E0427" w14:textId="77777777" w:rsidR="00424E12" w:rsidRPr="00424E12" w:rsidRDefault="00D33E5D" w:rsidP="00B76556">
      <w:pPr>
        <w:pStyle w:val="ZPKTzmpktartykuempunktem"/>
      </w:pPr>
      <w:r w:rsidRPr="002D3F2D">
        <w:t>„5)</w:t>
      </w:r>
      <w:r w:rsidRPr="002D3F2D">
        <w:tab/>
        <w:t>do nabycia towarów udokumentowanego fakturą, w której kwota należności ogółem przekracza kwotę 15 000 zł lub jej równowartość</w:t>
      </w:r>
      <w:r w:rsidR="003F2019" w:rsidRPr="003F2019">
        <w:t xml:space="preserve"> wyraż</w:t>
      </w:r>
      <w:r w:rsidR="00173903">
        <w:t>oną</w:t>
      </w:r>
      <w:r w:rsidR="003F2019" w:rsidRPr="003F2019">
        <w:t xml:space="preserve"> w walucie obcej</w:t>
      </w:r>
      <w:r w:rsidR="00537310">
        <w:t>;</w:t>
      </w:r>
      <w:r w:rsidR="00424E12" w:rsidRPr="00424E12">
        <w:t xml:space="preserve"> </w:t>
      </w:r>
      <w:r w:rsidR="00537310">
        <w:t>d</w:t>
      </w:r>
      <w:r w:rsidR="00424E12" w:rsidRPr="00424E12">
        <w:t>o przeliczania kwot wyrażonych w walucie obcej na złote stosuje się zasady wykorzystywane dla przeliczania kwot używanych do określenia podstawy opodatkowania;”;</w:t>
      </w:r>
    </w:p>
    <w:p w14:paraId="70720CAE" w14:textId="77777777" w:rsidR="00D33E5D" w:rsidRPr="002D3F2D" w:rsidRDefault="00911BEA" w:rsidP="00D33E5D">
      <w:pPr>
        <w:pStyle w:val="PKTpunkt"/>
        <w:keepNext/>
      </w:pPr>
      <w:r>
        <w:t>20</w:t>
      </w:r>
      <w:r w:rsidR="00D33E5D" w:rsidRPr="002D3F2D">
        <w:t>)</w:t>
      </w:r>
      <w:r w:rsidR="00D33E5D" w:rsidRPr="002D3F2D">
        <w:tab/>
        <w:t xml:space="preserve">w art. 106e </w:t>
      </w:r>
      <w:r w:rsidR="00955BCA">
        <w:t xml:space="preserve">w ust. 1 </w:t>
      </w:r>
      <w:r w:rsidR="00D33E5D" w:rsidRPr="002D3F2D">
        <w:t>pkt 18a otrzymuje brzmienie:</w:t>
      </w:r>
    </w:p>
    <w:p w14:paraId="625D581C" w14:textId="77777777" w:rsidR="00C33219" w:rsidRPr="002D3F2D" w:rsidRDefault="00D33E5D" w:rsidP="00C33219">
      <w:pPr>
        <w:pStyle w:val="ZPKTzmpktartykuempunktem"/>
      </w:pPr>
      <w:r w:rsidRPr="002D3F2D">
        <w:t>„18a)</w:t>
      </w:r>
      <w:r w:rsidRPr="002D3F2D">
        <w:tab/>
        <w:t xml:space="preserve">w przypadku faktur, w których kwota należności ogółem przekracza kwotę 15 000 zł lub jej równowartość </w:t>
      </w:r>
      <w:r w:rsidR="00D977A1" w:rsidRPr="00D977A1">
        <w:t>wyraż</w:t>
      </w:r>
      <w:r w:rsidR="00173903">
        <w:t>oną</w:t>
      </w:r>
      <w:r w:rsidR="00D977A1" w:rsidRPr="00D977A1">
        <w:t xml:space="preserve"> w walucie obcej, </w:t>
      </w:r>
      <w:r w:rsidRPr="002D3F2D">
        <w:t xml:space="preserve">obejmujących dokonaną na rzecz podatnika dostawę towarów lub świadczenie usług, o których mowa w załączniku nr 15 do ustawy </w:t>
      </w:r>
      <w:r w:rsidR="00E65246">
        <w:t>–</w:t>
      </w:r>
      <w:r w:rsidRPr="002D3F2D">
        <w:t xml:space="preserve"> wyrazy „mechanizm podzielonej płatności”</w:t>
      </w:r>
      <w:r w:rsidR="00B90E72">
        <w:t>;</w:t>
      </w:r>
      <w:r w:rsidRPr="002D3F2D">
        <w:t xml:space="preserve"> </w:t>
      </w:r>
      <w:r w:rsidR="00B90E72">
        <w:t>d</w:t>
      </w:r>
      <w:r w:rsidR="00C33219" w:rsidRPr="00C33219">
        <w:t>o przeliczania kwot wyrażonych w walucie obcej na złote stosuje się zasady wykorzystywane dla przeliczania kwot używanych do określenia podstawy opodatkowania</w:t>
      </w:r>
      <w:r w:rsidR="00C33219">
        <w:t>;</w:t>
      </w:r>
      <w:r w:rsidR="00C33219" w:rsidRPr="002D3F2D">
        <w:t>”;</w:t>
      </w:r>
      <w:r w:rsidR="00C33219">
        <w:t xml:space="preserve"> </w:t>
      </w:r>
    </w:p>
    <w:p w14:paraId="320A0F67" w14:textId="77777777" w:rsidR="00D33E5D" w:rsidRPr="002D3F2D" w:rsidRDefault="00770EB2" w:rsidP="00D33E5D">
      <w:pPr>
        <w:pStyle w:val="PKTpunkt"/>
        <w:keepNext/>
      </w:pPr>
      <w:r>
        <w:t>2</w:t>
      </w:r>
      <w:r w:rsidR="00911BEA">
        <w:t>1</w:t>
      </w:r>
      <w:r w:rsidR="00D33E5D" w:rsidRPr="002D3F2D">
        <w:t>)</w:t>
      </w:r>
      <w:r w:rsidR="00D33E5D" w:rsidRPr="002D3F2D">
        <w:tab/>
        <w:t>w art. 108a:</w:t>
      </w:r>
    </w:p>
    <w:p w14:paraId="46FDA51B" w14:textId="77777777" w:rsidR="00D33E5D" w:rsidRPr="002D3F2D" w:rsidRDefault="00D33E5D" w:rsidP="00D33E5D">
      <w:pPr>
        <w:pStyle w:val="LITlitera"/>
        <w:keepNext/>
      </w:pPr>
      <w:r w:rsidRPr="002D3F2D">
        <w:t>a)</w:t>
      </w:r>
      <w:r w:rsidRPr="002D3F2D">
        <w:tab/>
        <w:t>ust. 1a otrzymuje brzmienie:</w:t>
      </w:r>
    </w:p>
    <w:p w14:paraId="0BB3C99D" w14:textId="77777777" w:rsidR="00490183" w:rsidRPr="00B37FFD" w:rsidRDefault="00D33E5D" w:rsidP="00490183">
      <w:pPr>
        <w:pStyle w:val="ZLITUSTzmustliter"/>
      </w:pPr>
      <w:r w:rsidRPr="002D3F2D">
        <w:t xml:space="preserve">„1a. Przy dokonywaniu płatności za nabyte towary lub usługi wymienione w załączniku nr 15 do ustawy, udokumentowane fakturą, w której kwota należności ogółem przekracza kwotę 15 000 zł lub jej </w:t>
      </w:r>
      <w:r w:rsidRPr="005C053E">
        <w:t>równowartość</w:t>
      </w:r>
      <w:r w:rsidR="00D977A1" w:rsidRPr="005C053E">
        <w:t xml:space="preserve"> </w:t>
      </w:r>
      <w:r w:rsidR="00D2474B" w:rsidRPr="005C053E">
        <w:t>wyrażon</w:t>
      </w:r>
      <w:r w:rsidR="00D2474B">
        <w:t xml:space="preserve">ą </w:t>
      </w:r>
      <w:r w:rsidR="00D977A1" w:rsidRPr="005C053E">
        <w:t xml:space="preserve">w walucie </w:t>
      </w:r>
      <w:r w:rsidR="00D977A1" w:rsidRPr="00A9681F">
        <w:t xml:space="preserve">obcej, </w:t>
      </w:r>
      <w:r w:rsidRPr="002D3F2D">
        <w:t>podatnicy są obowiązani zastosować mechanizm podzielonej płatności</w:t>
      </w:r>
      <w:r w:rsidR="00272DC5">
        <w:t>.</w:t>
      </w:r>
      <w:r w:rsidRPr="002D3F2D">
        <w:t xml:space="preserve"> </w:t>
      </w:r>
      <w:r w:rsidR="00272DC5">
        <w:t>D</w:t>
      </w:r>
      <w:r w:rsidR="00490183" w:rsidRPr="00B37FFD">
        <w:t>o przeliczania kwot wyrażonych w walucie obcej na złote stosuje się zasady wykorzystywane dla przeliczania kwot używanych do określenia podstawy opodatkowania.”,</w:t>
      </w:r>
    </w:p>
    <w:p w14:paraId="0B4A467C" w14:textId="7CF4FD1A" w:rsidR="00D33E5D" w:rsidRDefault="00D33E5D" w:rsidP="00D33E5D">
      <w:pPr>
        <w:pStyle w:val="LITlitera"/>
        <w:keepNext/>
      </w:pPr>
      <w:r w:rsidRPr="002D3F2D">
        <w:t>b)</w:t>
      </w:r>
      <w:r w:rsidRPr="002D3F2D">
        <w:tab/>
      </w:r>
      <w:r w:rsidR="00B90E72" w:rsidRPr="00B90E72">
        <w:t>w ust. 1d wyraz</w:t>
      </w:r>
      <w:r w:rsidR="00272DC5">
        <w:t xml:space="preserve">y </w:t>
      </w:r>
      <w:r w:rsidR="00272DC5" w:rsidRPr="00272DC5">
        <w:t>„</w:t>
      </w:r>
      <w:r w:rsidR="00272DC5">
        <w:t xml:space="preserve"> </w:t>
      </w:r>
      <w:r w:rsidR="004D2541">
        <w:t>,</w:t>
      </w:r>
      <w:r w:rsidR="00272DC5" w:rsidRPr="00272DC5">
        <w:t>o którym mowa w art. 498 Kodeksu cywilnego”</w:t>
      </w:r>
      <w:r w:rsidR="00B90E72" w:rsidRPr="00B90E72">
        <w:t xml:space="preserve"> </w:t>
      </w:r>
      <w:r w:rsidR="00272DC5">
        <w:t xml:space="preserve">zastępuje </w:t>
      </w:r>
      <w:r w:rsidR="00B90E72" w:rsidRPr="00B90E72">
        <w:t>się wyraz</w:t>
      </w:r>
      <w:r w:rsidR="003E6E09">
        <w:t>em</w:t>
      </w:r>
      <w:r w:rsidR="00B90E72" w:rsidRPr="00B90E72">
        <w:t xml:space="preserve"> „wierzytelności”, </w:t>
      </w:r>
    </w:p>
    <w:p w14:paraId="3B7EAA3C" w14:textId="77777777" w:rsidR="005517BD" w:rsidRPr="005517BD" w:rsidRDefault="00D33E5D" w:rsidP="00D2474B">
      <w:pPr>
        <w:pStyle w:val="LITlitera"/>
        <w:keepNext/>
      </w:pPr>
      <w:r w:rsidRPr="002D3F2D">
        <w:t>c)</w:t>
      </w:r>
      <w:r w:rsidRPr="002D3F2D">
        <w:tab/>
      </w:r>
      <w:r w:rsidRPr="00484FB0">
        <w:t>po ust. 3c dodaje się ust. 3d w brzmieniu:</w:t>
      </w:r>
    </w:p>
    <w:p w14:paraId="05559991" w14:textId="77777777" w:rsidR="00D33E5D" w:rsidRPr="002D3F2D" w:rsidRDefault="00D33E5D" w:rsidP="00D33E5D">
      <w:pPr>
        <w:pStyle w:val="ZLITUSTzmustliter"/>
        <w:keepNext/>
      </w:pPr>
      <w:r w:rsidRPr="002D3F2D">
        <w:t xml:space="preserve">„3d. W przypadku </w:t>
      </w:r>
      <w:r w:rsidR="00D2474B" w:rsidRPr="002D3F2D">
        <w:t>wpłaty kwoty odpowiadającej kwocie podatku oraz należności celnych na rzecz przedstawiciela bezpośredniego lub pośredniego w rozumieniu przepisów celnych</w:t>
      </w:r>
      <w:r w:rsidRPr="002D3F2D">
        <w:t>, w komunikacie przelewu, o którym mowa w ust.</w:t>
      </w:r>
      <w:r w:rsidR="00B5003A" w:rsidRPr="002D3F2D">
        <w:t> </w:t>
      </w:r>
      <w:r w:rsidRPr="002D3F2D">
        <w:t xml:space="preserve">3, </w:t>
      </w:r>
      <w:r w:rsidR="00EE6DD8" w:rsidRPr="00EE6DD8">
        <w:t xml:space="preserve">wskazuje się </w:t>
      </w:r>
      <w:r w:rsidRPr="002D3F2D">
        <w:t>w miejsce informacji, o których mowa w ust. 3:</w:t>
      </w:r>
    </w:p>
    <w:p w14:paraId="3FF0F404" w14:textId="77777777" w:rsidR="00D33E5D" w:rsidRPr="002D3F2D" w:rsidRDefault="00D33E5D" w:rsidP="00D33E5D">
      <w:pPr>
        <w:pStyle w:val="ZLITPKTzmpktliter"/>
      </w:pPr>
      <w:r w:rsidRPr="002D3F2D">
        <w:t>1)</w:t>
      </w:r>
      <w:r w:rsidRPr="002D3F2D">
        <w:tab/>
        <w:t xml:space="preserve">pkt 1 i 2 </w:t>
      </w:r>
      <w:r w:rsidR="001D7DB0">
        <w:t>–</w:t>
      </w:r>
      <w:r w:rsidRPr="002D3F2D">
        <w:t xml:space="preserve"> kwotę odpowiadającą kwocie podatku oraz należności celnych, która ma zostać zapłacona w mechanizmie podzielonej płatności;</w:t>
      </w:r>
    </w:p>
    <w:p w14:paraId="19CE1AF7" w14:textId="77777777" w:rsidR="00D33E5D" w:rsidRPr="002D3F2D" w:rsidRDefault="00D33E5D" w:rsidP="00D33E5D">
      <w:pPr>
        <w:pStyle w:val="ZLITPKTzmpktliter"/>
      </w:pPr>
      <w:r w:rsidRPr="002D3F2D">
        <w:t>2)</w:t>
      </w:r>
      <w:r w:rsidRPr="002D3F2D">
        <w:tab/>
        <w:t xml:space="preserve">pkt 3 </w:t>
      </w:r>
      <w:r w:rsidR="001D7DB0">
        <w:t>–</w:t>
      </w:r>
      <w:r w:rsidRPr="002D3F2D">
        <w:t xml:space="preserve"> numer dokumentu związanego z płatnością wystawionego przez przedstawiciela bezpośredniego lub pośredniego w rozumieniu przepisów celnych;</w:t>
      </w:r>
    </w:p>
    <w:p w14:paraId="12ED4396" w14:textId="77777777" w:rsidR="00D33E5D" w:rsidRPr="002D3F2D" w:rsidRDefault="00D33E5D" w:rsidP="00D33E5D">
      <w:pPr>
        <w:pStyle w:val="ZLITPKTzmpktliter"/>
      </w:pPr>
      <w:r w:rsidRPr="002D3F2D">
        <w:t>3)</w:t>
      </w:r>
      <w:r w:rsidRPr="002D3F2D">
        <w:tab/>
        <w:t xml:space="preserve">pkt 4 </w:t>
      </w:r>
      <w:r w:rsidR="001D7DB0">
        <w:t>–</w:t>
      </w:r>
      <w:r w:rsidRPr="002D3F2D">
        <w:t xml:space="preserve"> numer, za pomocą którego przedstawiciel bezpośredni lub pośredni w rozumieniu przepisów celnych jest zidentyfikowany na potrzeby podatku.”;</w:t>
      </w:r>
    </w:p>
    <w:p w14:paraId="33467A67" w14:textId="77777777" w:rsidR="00813979" w:rsidRDefault="00770EB2" w:rsidP="00813979">
      <w:pPr>
        <w:pStyle w:val="PKTpunkt"/>
      </w:pPr>
      <w:r>
        <w:t>2</w:t>
      </w:r>
      <w:r w:rsidR="00911BEA">
        <w:t>2</w:t>
      </w:r>
      <w:r w:rsidR="00D33E5D" w:rsidRPr="002D3F2D">
        <w:t>)</w:t>
      </w:r>
      <w:r w:rsidR="00D33E5D" w:rsidRPr="002D3F2D">
        <w:tab/>
        <w:t>w art. 108b dodaje się ust. 8</w:t>
      </w:r>
      <w:r w:rsidR="00A174FF">
        <w:t xml:space="preserve"> i 9</w:t>
      </w:r>
      <w:r w:rsidR="00D33E5D" w:rsidRPr="002D3F2D">
        <w:t xml:space="preserve"> w brzmieniu:</w:t>
      </w:r>
      <w:r w:rsidR="008B0070" w:rsidDel="008B0070">
        <w:t xml:space="preserve"> </w:t>
      </w:r>
    </w:p>
    <w:p w14:paraId="31D2A200" w14:textId="77777777" w:rsidR="00834D20" w:rsidRDefault="00834D20" w:rsidP="000F47A5">
      <w:pPr>
        <w:pStyle w:val="ZUSTzmustartykuempunktem"/>
      </w:pPr>
      <w:r w:rsidRPr="002D3F2D">
        <w:t>„8. Z wnioskiem, o którym mowa w ust. 1, może wystąpić również</w:t>
      </w:r>
      <w:r w:rsidR="00A174FF">
        <w:t xml:space="preserve"> podmiot</w:t>
      </w:r>
      <w:r w:rsidR="00955BCA">
        <w:t xml:space="preserve"> niebędący podatnikiem</w:t>
      </w:r>
      <w:r>
        <w:t>:</w:t>
      </w:r>
    </w:p>
    <w:p w14:paraId="789DB902" w14:textId="77777777" w:rsidR="00834D20" w:rsidRPr="000F47A5" w:rsidRDefault="00834D20" w:rsidP="00803171">
      <w:pPr>
        <w:pStyle w:val="ZPKTzmpktartykuempunktem"/>
      </w:pPr>
      <w:r>
        <w:t>1)</w:t>
      </w:r>
      <w:r>
        <w:tab/>
      </w:r>
      <w:r w:rsidRPr="000F47A5">
        <w:t>posiadający środki na rachunku VAT; przepisy ust. 2–5 stosuje się odpowiednio;</w:t>
      </w:r>
    </w:p>
    <w:p w14:paraId="55CF67DA" w14:textId="56024B29" w:rsidR="00834D20" w:rsidRDefault="00834D20" w:rsidP="00803171">
      <w:pPr>
        <w:pStyle w:val="ZPKTzmpktartykuempunktem"/>
      </w:pPr>
      <w:r w:rsidRPr="000F47A5">
        <w:t>2)</w:t>
      </w:r>
      <w:r w:rsidRPr="000F47A5">
        <w:tab/>
        <w:t>nieposiadający siedziby działalności gospodarczej lub stałego miejsca prowadzenia działalności</w:t>
      </w:r>
      <w:r w:rsidRPr="002D3F2D">
        <w:t xml:space="preserve"> gospodarczej na terytorium kraju</w:t>
      </w:r>
      <w:r>
        <w:t>; p</w:t>
      </w:r>
      <w:r w:rsidRPr="002D3F2D">
        <w:t>rzepisy ust. 2</w:t>
      </w:r>
      <w:r w:rsidR="00E50176" w:rsidRPr="000F47A5">
        <w:t>–</w:t>
      </w:r>
      <w:r w:rsidR="00E0187F">
        <w:t>4 stosuje się odpowiednio.</w:t>
      </w:r>
    </w:p>
    <w:p w14:paraId="10D00637" w14:textId="77777777" w:rsidR="00834D20" w:rsidRDefault="00834D20" w:rsidP="000F47A5">
      <w:pPr>
        <w:pStyle w:val="ZUSTzmustartykuempunktem"/>
      </w:pPr>
      <w:r w:rsidRPr="002D3F2D">
        <w:t>9. W przypadku, o którym mowa w ust. 8</w:t>
      </w:r>
      <w:r>
        <w:t>:</w:t>
      </w:r>
    </w:p>
    <w:p w14:paraId="178B34AA" w14:textId="77777777" w:rsidR="00313EF1" w:rsidRDefault="00834D20" w:rsidP="000F47A5">
      <w:pPr>
        <w:pStyle w:val="ZPKTzmpktartykuempunktem"/>
      </w:pPr>
      <w:r>
        <w:t>1)</w:t>
      </w:r>
      <w:r>
        <w:tab/>
        <w:t>pkt 1</w:t>
      </w:r>
      <w:r w:rsidRPr="002D3F2D">
        <w:t>, właściwym organem podatkowym jest naczelnik urzędu skarbowego</w:t>
      </w:r>
      <w:r w:rsidR="00313EF1">
        <w:t>:</w:t>
      </w:r>
    </w:p>
    <w:p w14:paraId="52701893" w14:textId="77777777" w:rsidR="00834D20" w:rsidRDefault="00313EF1" w:rsidP="000F47A5">
      <w:pPr>
        <w:pStyle w:val="ZLITwPKTzmlitwpktartykuempunktem"/>
      </w:pPr>
      <w:r>
        <w:t>a)</w:t>
      </w:r>
      <w:r>
        <w:tab/>
      </w:r>
      <w:r w:rsidR="00834D20" w:rsidRPr="002D3F2D">
        <w:t xml:space="preserve">właściwy według miejsca zamieszkania </w:t>
      </w:r>
      <w:r w:rsidR="00834D20">
        <w:t>–</w:t>
      </w:r>
      <w:r w:rsidR="00834D20" w:rsidRPr="002D3F2D">
        <w:t xml:space="preserve"> w </w:t>
      </w:r>
      <w:r w:rsidR="00834D20">
        <w:t>przypadku</w:t>
      </w:r>
      <w:r w:rsidR="00834D20" w:rsidRPr="002D3F2D">
        <w:t xml:space="preserve"> osoby fizycznej</w:t>
      </w:r>
      <w:r>
        <w:t>,</w:t>
      </w:r>
    </w:p>
    <w:p w14:paraId="316BAFCC" w14:textId="77777777" w:rsidR="00834D20" w:rsidRPr="002D3F2D" w:rsidRDefault="00313EF1" w:rsidP="000F47A5">
      <w:pPr>
        <w:pStyle w:val="ZLITwPKTzmlitwpktartykuempunktem"/>
      </w:pPr>
      <w:r>
        <w:t>b</w:t>
      </w:r>
      <w:r w:rsidR="00834D20">
        <w:t>)</w:t>
      </w:r>
      <w:r w:rsidR="00834D20">
        <w:tab/>
      </w:r>
      <w:r w:rsidR="001438E9">
        <w:t xml:space="preserve">właściwy według </w:t>
      </w:r>
      <w:r w:rsidR="00834D20" w:rsidRPr="002D3F2D">
        <w:t xml:space="preserve">adresu siedziby </w:t>
      </w:r>
      <w:r w:rsidR="00834D20">
        <w:t>–</w:t>
      </w:r>
      <w:r w:rsidR="00834D20" w:rsidRPr="002D3F2D">
        <w:t xml:space="preserve"> w przypadku podmiotu niebędącego osobą fizyczną</w:t>
      </w:r>
      <w:r w:rsidR="008F159A">
        <w:t>;</w:t>
      </w:r>
    </w:p>
    <w:p w14:paraId="0B43EA46" w14:textId="77777777" w:rsidR="00834D20" w:rsidRPr="002D3F2D" w:rsidRDefault="00313EF1" w:rsidP="000F47A5">
      <w:pPr>
        <w:pStyle w:val="ZPKTzmpktartykuempunktem"/>
      </w:pPr>
      <w:r>
        <w:t>2)</w:t>
      </w:r>
      <w:r>
        <w:tab/>
        <w:t xml:space="preserve">pkt 2, </w:t>
      </w:r>
      <w:r w:rsidR="00834D20" w:rsidRPr="002D3F2D">
        <w:t>właściwym organem</w:t>
      </w:r>
      <w:r>
        <w:t xml:space="preserve"> </w:t>
      </w:r>
      <w:r w:rsidRPr="002D3F2D">
        <w:t xml:space="preserve">podatkowym </w:t>
      </w:r>
      <w:r w:rsidR="00834D20" w:rsidRPr="002D3F2D">
        <w:t>jest naczelnik drugiego urzędu skarbowego.”;</w:t>
      </w:r>
    </w:p>
    <w:p w14:paraId="477F25A5" w14:textId="54A2EBD9" w:rsidR="00D33E5D" w:rsidRPr="00D8521B" w:rsidRDefault="00770EB2" w:rsidP="007221BA">
      <w:pPr>
        <w:pStyle w:val="PKTpunkt"/>
        <w:keepNext/>
      </w:pPr>
      <w:r>
        <w:t>2</w:t>
      </w:r>
      <w:r w:rsidR="00911BEA">
        <w:t>3</w:t>
      </w:r>
      <w:r w:rsidR="00D33E5D" w:rsidRPr="002D3F2D">
        <w:rPr>
          <w:bCs w:val="0"/>
        </w:rPr>
        <w:t>)</w:t>
      </w:r>
      <w:r w:rsidR="00D33E5D" w:rsidRPr="002D3F2D">
        <w:rPr>
          <w:bCs w:val="0"/>
        </w:rPr>
        <w:tab/>
        <w:t xml:space="preserve">w art. 108c </w:t>
      </w:r>
      <w:r w:rsidR="00CE5630">
        <w:t xml:space="preserve">w </w:t>
      </w:r>
      <w:r w:rsidR="00D33E5D" w:rsidRPr="002D3F2D">
        <w:rPr>
          <w:bCs w:val="0"/>
        </w:rPr>
        <w:t xml:space="preserve">ust. 1 </w:t>
      </w:r>
      <w:r w:rsidR="00465CF9" w:rsidRPr="002D3F2D">
        <w:rPr>
          <w:bCs w:val="0"/>
        </w:rPr>
        <w:t xml:space="preserve">wyrazy „przepisów art. 112b ust. 1 pkt 1 i ust. 2 pkt 1 oraz art. 112c nie stosuje się” zastępuje się wyrazami </w:t>
      </w:r>
      <w:r w:rsidR="00D33E5D" w:rsidRPr="00D8521B">
        <w:t>„przepisów art. 112b ust. 1 pkt 1, ust. 2 pkt 1 i ust. 2a oraz art. 112c nie stosuje się”;</w:t>
      </w:r>
    </w:p>
    <w:p w14:paraId="73D3F6D7" w14:textId="77777777" w:rsidR="00D33E5D" w:rsidRPr="002D3F2D" w:rsidRDefault="00770EB2" w:rsidP="007221BA">
      <w:pPr>
        <w:pStyle w:val="PKTpunkt"/>
        <w:keepNext/>
      </w:pPr>
      <w:r>
        <w:t>2</w:t>
      </w:r>
      <w:r w:rsidR="00911BEA">
        <w:t>4</w:t>
      </w:r>
      <w:r w:rsidR="00D33E5D" w:rsidRPr="002D3F2D">
        <w:t>)</w:t>
      </w:r>
      <w:r w:rsidR="00D33E5D" w:rsidRPr="002D3F2D">
        <w:tab/>
        <w:t>w art. 109:</w:t>
      </w:r>
    </w:p>
    <w:p w14:paraId="25B19662" w14:textId="77777777" w:rsidR="00D33E5D" w:rsidRPr="002D3F2D" w:rsidRDefault="007221BA" w:rsidP="00D33E5D">
      <w:pPr>
        <w:pStyle w:val="LITlitera"/>
        <w:keepNext/>
      </w:pPr>
      <w:r>
        <w:t>a</w:t>
      </w:r>
      <w:r w:rsidR="00D33E5D" w:rsidRPr="002D3F2D">
        <w:t>)</w:t>
      </w:r>
      <w:r w:rsidR="00D33E5D" w:rsidRPr="002D3F2D">
        <w:tab/>
        <w:t>po ust. 3k dodaje się ust. 3l w brzmieniu:</w:t>
      </w:r>
    </w:p>
    <w:p w14:paraId="28E3063E" w14:textId="77777777" w:rsidR="00BB6DEE" w:rsidRDefault="00D33E5D" w:rsidP="005318A3">
      <w:pPr>
        <w:pStyle w:val="ZLITUSTzmustliter"/>
      </w:pPr>
      <w:r w:rsidRPr="002D3F2D">
        <w:t>„3l. W zakresie nieuregulowanym w ustawie do kar</w:t>
      </w:r>
      <w:r w:rsidR="00F93887" w:rsidRPr="002D3F2D">
        <w:t>y</w:t>
      </w:r>
      <w:r w:rsidRPr="002D3F2D">
        <w:t xml:space="preserve"> pieniężn</w:t>
      </w:r>
      <w:r w:rsidR="00F93887" w:rsidRPr="002D3F2D">
        <w:t>ej, o której mowa w ust. 3h,</w:t>
      </w:r>
      <w:r w:rsidRPr="002D3F2D">
        <w:t xml:space="preserve"> stosuje się odpowiednio przepisy </w:t>
      </w:r>
      <w:r w:rsidR="00F93887" w:rsidRPr="002D3F2D">
        <w:t>d</w:t>
      </w:r>
      <w:r w:rsidRPr="002D3F2D">
        <w:t>ziału IV Ordynacj</w:t>
      </w:r>
      <w:r w:rsidR="00F93887" w:rsidRPr="002D3F2D">
        <w:t>i</w:t>
      </w:r>
      <w:r w:rsidRPr="002D3F2D">
        <w:t xml:space="preserve"> podatkow</w:t>
      </w:r>
      <w:r w:rsidR="00F93887" w:rsidRPr="002D3F2D">
        <w:t>ej</w:t>
      </w:r>
      <w:r w:rsidRPr="002D3F2D">
        <w:t>.</w:t>
      </w:r>
      <w:r w:rsidR="00E0187F">
        <w:t>”,</w:t>
      </w:r>
    </w:p>
    <w:p w14:paraId="28734DCB" w14:textId="77777777" w:rsidR="00BB6DEE" w:rsidRPr="00BB6DEE" w:rsidRDefault="007221BA" w:rsidP="007221BA">
      <w:pPr>
        <w:pStyle w:val="LITlitera"/>
      </w:pPr>
      <w:r>
        <w:t>b</w:t>
      </w:r>
      <w:r w:rsidR="00BB6DEE" w:rsidRPr="00BB6DEE">
        <w:t>)</w:t>
      </w:r>
      <w:r w:rsidR="00E0187F">
        <w:tab/>
      </w:r>
      <w:r>
        <w:t xml:space="preserve">po </w:t>
      </w:r>
      <w:r w:rsidR="00BB6DEE" w:rsidRPr="00BB6DEE">
        <w:t xml:space="preserve">ust. </w:t>
      </w:r>
      <w:r w:rsidR="00AB2554" w:rsidRPr="00BB6DEE">
        <w:t>11</w:t>
      </w:r>
      <w:r w:rsidR="00AB2554">
        <w:t>e</w:t>
      </w:r>
      <w:r w:rsidR="00AB2554" w:rsidRPr="00BB6DEE">
        <w:t xml:space="preserve"> </w:t>
      </w:r>
      <w:r w:rsidR="00B90E72" w:rsidRPr="00B90E72">
        <w:t>dodaje się ust. 11</w:t>
      </w:r>
      <w:r w:rsidR="00AB2554">
        <w:t>f</w:t>
      </w:r>
      <w:r w:rsidR="00B90E72" w:rsidRPr="00B90E72">
        <w:t xml:space="preserve"> </w:t>
      </w:r>
      <w:r w:rsidR="00BB6DEE" w:rsidRPr="00BB6DEE">
        <w:t>w brzmieniu:</w:t>
      </w:r>
    </w:p>
    <w:p w14:paraId="6A7C3358" w14:textId="5C4FEE60" w:rsidR="00BB6DEE" w:rsidRDefault="00774530" w:rsidP="007221BA">
      <w:pPr>
        <w:pStyle w:val="ZLITUSTzmustliter"/>
      </w:pPr>
      <w:r>
        <w:t>„</w:t>
      </w:r>
      <w:r w:rsidR="00BB6DEE" w:rsidRPr="00BB6DEE">
        <w:t>11</w:t>
      </w:r>
      <w:r w:rsidR="00AB2554">
        <w:t>f</w:t>
      </w:r>
      <w:r w:rsidR="00BB6DEE" w:rsidRPr="00BB6DEE">
        <w:t>. Podatnicy, o których mowa w art. 127 ust. 1, są obowiązani do prowadzenia</w:t>
      </w:r>
      <w:r w:rsidR="00B90E72">
        <w:t>,</w:t>
      </w:r>
      <w:r w:rsidR="00BB6DEE" w:rsidRPr="00BB6DEE">
        <w:t xml:space="preserve"> w postaci elektronicznej w systemie TAX FREE</w:t>
      </w:r>
      <w:r w:rsidR="00B90E72">
        <w:t>, ewidencji</w:t>
      </w:r>
      <w:r w:rsidR="00BB6DEE" w:rsidRPr="00BB6DEE">
        <w:t xml:space="preserve"> zawierając</w:t>
      </w:r>
      <w:r w:rsidR="002313F8">
        <w:t>ej</w:t>
      </w:r>
      <w:r w:rsidR="00BB6DEE" w:rsidRPr="00BB6DEE">
        <w:t xml:space="preserve"> dane </w:t>
      </w:r>
      <w:r w:rsidR="00C90EC6">
        <w:t>pozwalające na</w:t>
      </w:r>
      <w:r w:rsidR="00BB6DEE" w:rsidRPr="00BB6DEE">
        <w:t xml:space="preserve"> prawidłowe rozliczeni</w:t>
      </w:r>
      <w:r w:rsidR="00C90EC6">
        <w:t>e</w:t>
      </w:r>
      <w:r w:rsidR="00BB6DEE" w:rsidRPr="00BB6DEE">
        <w:t xml:space="preserve"> podatku w systemie zwrotu podatku podróżnym</w:t>
      </w:r>
      <w:r w:rsidR="002313F8">
        <w:t>,</w:t>
      </w:r>
      <w:r w:rsidR="00BB6DEE" w:rsidRPr="00BB6DEE">
        <w:t xml:space="preserve"> w szczególności dane dotyczące:</w:t>
      </w:r>
    </w:p>
    <w:p w14:paraId="39CAA590" w14:textId="77777777" w:rsidR="00BB6DEE" w:rsidRDefault="007221BA" w:rsidP="007221BA">
      <w:pPr>
        <w:pStyle w:val="ZLITPKTzmpktliter"/>
      </w:pPr>
      <w:r>
        <w:t>1)</w:t>
      </w:r>
      <w:r>
        <w:tab/>
      </w:r>
      <w:r w:rsidR="00BB6DEE">
        <w:t xml:space="preserve">dostawy </w:t>
      </w:r>
      <w:r w:rsidR="0006342C">
        <w:t xml:space="preserve">towarów </w:t>
      </w:r>
      <w:r w:rsidR="00BB6DEE">
        <w:t>i podstawy opodatkowania, kwoty podatku należnego, stawki podatku</w:t>
      </w:r>
      <w:r w:rsidR="00CF1DFD">
        <w:t>;</w:t>
      </w:r>
    </w:p>
    <w:p w14:paraId="2E3E630D" w14:textId="77777777" w:rsidR="00BB6DEE" w:rsidRDefault="007221BA" w:rsidP="007221BA">
      <w:pPr>
        <w:pStyle w:val="ZLITPKTzmpktliter"/>
      </w:pPr>
      <w:r>
        <w:t>2)</w:t>
      </w:r>
      <w:r>
        <w:tab/>
      </w:r>
      <w:r w:rsidR="00BB6DEE">
        <w:t>podróżnych</w:t>
      </w:r>
      <w:r w:rsidR="00EE65A1">
        <w:t>, niezbędne do</w:t>
      </w:r>
      <w:r w:rsidR="00953297">
        <w:t xml:space="preserve"> ich identyfikacj</w:t>
      </w:r>
      <w:r w:rsidR="00EE65A1">
        <w:t>i</w:t>
      </w:r>
      <w:r w:rsidR="00CF1DFD">
        <w:t>;</w:t>
      </w:r>
    </w:p>
    <w:p w14:paraId="2A6AA61E" w14:textId="77777777" w:rsidR="00BB6DEE" w:rsidRDefault="007221BA" w:rsidP="007221BA">
      <w:pPr>
        <w:pStyle w:val="ZLITPKTzmpktliter"/>
      </w:pPr>
      <w:r>
        <w:t>3)</w:t>
      </w:r>
      <w:r>
        <w:tab/>
      </w:r>
      <w:r w:rsidR="00BB6DEE">
        <w:t xml:space="preserve">potwierdzenia wywozu towarów poza </w:t>
      </w:r>
      <w:r w:rsidR="00CF1DFD">
        <w:t>terytorium Unii Europejskiej;</w:t>
      </w:r>
    </w:p>
    <w:p w14:paraId="58738FCF" w14:textId="77777777" w:rsidR="00BB6DEE" w:rsidRPr="002D3F2D" w:rsidRDefault="00BB6DEE" w:rsidP="00B14213">
      <w:pPr>
        <w:pStyle w:val="ZLITPKTzmpktliter"/>
      </w:pPr>
      <w:r>
        <w:t>4)</w:t>
      </w:r>
      <w:r w:rsidR="007221BA">
        <w:tab/>
      </w:r>
      <w:r>
        <w:t>zwrotu podatku.</w:t>
      </w:r>
      <w:r w:rsidR="00D20FCF">
        <w:t>”,</w:t>
      </w:r>
    </w:p>
    <w:p w14:paraId="6460D9E7" w14:textId="77777777" w:rsidR="00D33E5D" w:rsidRPr="002D3F2D" w:rsidRDefault="00A82F2F" w:rsidP="00D33E5D">
      <w:pPr>
        <w:pStyle w:val="LITlitera"/>
        <w:keepNext/>
      </w:pPr>
      <w:r>
        <w:t>c</w:t>
      </w:r>
      <w:r w:rsidR="00D33E5D" w:rsidRPr="002D3F2D">
        <w:t>)</w:t>
      </w:r>
      <w:r w:rsidR="00D33E5D" w:rsidRPr="002D3F2D">
        <w:tab/>
        <w:t>dodaje się ust. 15 w brzmieniu:</w:t>
      </w:r>
    </w:p>
    <w:p w14:paraId="72946DB9" w14:textId="224E754E" w:rsidR="00D33E5D" w:rsidRDefault="00D33E5D" w:rsidP="00D33E5D">
      <w:pPr>
        <w:pStyle w:val="ZLITUSTzmustliter"/>
      </w:pPr>
      <w:r w:rsidRPr="002D3F2D">
        <w:t>„15. Minister właściwy do spraw finansów publicznych określi, w drodze rozporządzenia</w:t>
      </w:r>
      <w:r w:rsidR="000E7DD2">
        <w:t>,</w:t>
      </w:r>
      <w:r w:rsidRPr="002D3F2D">
        <w:t xml:space="preserve"> </w:t>
      </w:r>
      <w:r w:rsidR="00BB6DEE">
        <w:t xml:space="preserve">szczegółowe </w:t>
      </w:r>
      <w:r w:rsidRPr="002D3F2D">
        <w:t xml:space="preserve">dane, </w:t>
      </w:r>
      <w:r w:rsidR="002D7338">
        <w:t>jakie</w:t>
      </w:r>
      <w:r w:rsidRPr="002D3F2D">
        <w:t xml:space="preserve"> powinna zawierać ewidencja, o której mowa w ust.</w:t>
      </w:r>
      <w:r w:rsidR="007C2C0B">
        <w:t xml:space="preserve"> </w:t>
      </w:r>
      <w:r w:rsidR="00BF154D">
        <w:t>11f</w:t>
      </w:r>
      <w:r w:rsidRPr="002D3F2D">
        <w:t>, i sposób jej prowadzenia</w:t>
      </w:r>
      <w:r w:rsidR="002D7338">
        <w:t>,</w:t>
      </w:r>
      <w:r w:rsidRPr="002D3F2D">
        <w:t xml:space="preserve"> uwzględniając konieczność zapewnienia </w:t>
      </w:r>
      <w:r w:rsidR="002D7338">
        <w:t>prawidłow</w:t>
      </w:r>
      <w:r w:rsidR="00F43049">
        <w:t>ego</w:t>
      </w:r>
      <w:r w:rsidR="002D7338">
        <w:t xml:space="preserve"> </w:t>
      </w:r>
      <w:r w:rsidRPr="002D3F2D">
        <w:t>rozliczenia podatników prowadzących sprzedaż towarów podróżnym</w:t>
      </w:r>
      <w:r w:rsidR="009D4DDD">
        <w:t xml:space="preserve"> oraz </w:t>
      </w:r>
      <w:r w:rsidR="00F43049">
        <w:t xml:space="preserve">możliwości </w:t>
      </w:r>
      <w:r w:rsidR="009D4DDD">
        <w:t>kontroli obowiązków podatników przez organ podatkowy</w:t>
      </w:r>
      <w:r w:rsidR="00B90E72">
        <w:t>.</w:t>
      </w:r>
      <w:r w:rsidR="00B90E72" w:rsidRPr="00B90E72">
        <w:t>”</w:t>
      </w:r>
      <w:r w:rsidR="00B90E72">
        <w:t>;</w:t>
      </w:r>
    </w:p>
    <w:p w14:paraId="4342473F" w14:textId="77777777" w:rsidR="00994909" w:rsidRDefault="00C237EF" w:rsidP="00BC356A">
      <w:pPr>
        <w:pStyle w:val="PKTpunkt"/>
      </w:pPr>
      <w:r>
        <w:t>25</w:t>
      </w:r>
      <w:r w:rsidR="00994909">
        <w:t>)</w:t>
      </w:r>
      <w:r w:rsidR="00BC356A">
        <w:tab/>
      </w:r>
      <w:r w:rsidR="00994909">
        <w:t>w art. 111 po ust. 6l dodaje się ust. 6m w brzmieniu:</w:t>
      </w:r>
    </w:p>
    <w:p w14:paraId="60B40B3C" w14:textId="77777777" w:rsidR="00994909" w:rsidRPr="002D3F2D" w:rsidRDefault="00C237EF" w:rsidP="00BC356A">
      <w:pPr>
        <w:pStyle w:val="ZUSTzmustartykuempunktem"/>
      </w:pPr>
      <w:r w:rsidRPr="002D3F2D">
        <w:t>„</w:t>
      </w:r>
      <w:r w:rsidR="00994909">
        <w:t xml:space="preserve">6m. </w:t>
      </w:r>
      <w:r w:rsidR="00994909" w:rsidRPr="002D3F2D">
        <w:t>W zakresie nieuregulowanym w ustawie do kar</w:t>
      </w:r>
      <w:r w:rsidR="00994909" w:rsidRPr="00F3503C">
        <w:t xml:space="preserve"> pieniężn</w:t>
      </w:r>
      <w:r w:rsidR="00994909">
        <w:t>ych</w:t>
      </w:r>
      <w:r w:rsidR="00994909" w:rsidRPr="00F3503C">
        <w:t>, o któr</w:t>
      </w:r>
      <w:r w:rsidR="00994909">
        <w:t xml:space="preserve">ych </w:t>
      </w:r>
      <w:r w:rsidR="00994909" w:rsidRPr="00F3503C">
        <w:t xml:space="preserve">mowa w ust. </w:t>
      </w:r>
      <w:r w:rsidR="00994909">
        <w:t>6j i 6ka</w:t>
      </w:r>
      <w:r w:rsidR="00994909" w:rsidRPr="00F3503C">
        <w:t>, stosuje się odpowiednio przepisy działu IV Ordynacji podatkowej.</w:t>
      </w:r>
      <w:r w:rsidRPr="00C237EF">
        <w:t>”</w:t>
      </w:r>
      <w:r>
        <w:t>;</w:t>
      </w:r>
    </w:p>
    <w:p w14:paraId="761FE458" w14:textId="77777777" w:rsidR="00D33E5D" w:rsidRPr="00D8521B" w:rsidRDefault="00B17676" w:rsidP="00B14213">
      <w:pPr>
        <w:pStyle w:val="PKTpunkt"/>
        <w:keepNext/>
      </w:pPr>
      <w:r>
        <w:t>2</w:t>
      </w:r>
      <w:r w:rsidR="00C237EF">
        <w:t>6</w:t>
      </w:r>
      <w:r w:rsidR="00D33E5D" w:rsidRPr="002D3F2D">
        <w:rPr>
          <w:bCs w:val="0"/>
        </w:rPr>
        <w:t>)</w:t>
      </w:r>
      <w:r w:rsidR="00D33E5D" w:rsidRPr="002D3F2D">
        <w:rPr>
          <w:bCs w:val="0"/>
        </w:rPr>
        <w:tab/>
        <w:t xml:space="preserve">w art. 111b </w:t>
      </w:r>
      <w:r w:rsidR="00826D0E" w:rsidRPr="002D3F2D">
        <w:rPr>
          <w:bCs w:val="0"/>
        </w:rPr>
        <w:t xml:space="preserve">w </w:t>
      </w:r>
      <w:r w:rsidR="00D33E5D" w:rsidRPr="002D3F2D">
        <w:rPr>
          <w:bCs w:val="0"/>
        </w:rPr>
        <w:t xml:space="preserve">ust. 1 </w:t>
      </w:r>
      <w:r w:rsidR="00826D0E" w:rsidRPr="002D3F2D">
        <w:rPr>
          <w:bCs w:val="0"/>
        </w:rPr>
        <w:t>wyraz „niektórych” zastępuje się wyrazem „określonych”</w:t>
      </w:r>
      <w:r w:rsidR="00D33E5D" w:rsidRPr="00D8521B">
        <w:t>;</w:t>
      </w:r>
    </w:p>
    <w:p w14:paraId="40880538" w14:textId="77777777" w:rsidR="00D33E5D" w:rsidRPr="002D3F2D" w:rsidRDefault="00DB4618" w:rsidP="00D33E5D">
      <w:pPr>
        <w:pStyle w:val="PKTpunkt"/>
        <w:keepNext/>
      </w:pPr>
      <w:r>
        <w:t>2</w:t>
      </w:r>
      <w:r w:rsidR="00C237EF">
        <w:t>7</w:t>
      </w:r>
      <w:r w:rsidR="00D33E5D" w:rsidRPr="002D3F2D">
        <w:t>)</w:t>
      </w:r>
      <w:r w:rsidR="00D33E5D" w:rsidRPr="002D3F2D">
        <w:tab/>
        <w:t>w art. 112b:</w:t>
      </w:r>
    </w:p>
    <w:p w14:paraId="3D3D1BEC" w14:textId="77777777" w:rsidR="00D33E5D" w:rsidRPr="002D3F2D" w:rsidRDefault="00D33E5D" w:rsidP="00D33E5D">
      <w:pPr>
        <w:pStyle w:val="LITlitera"/>
      </w:pPr>
      <w:r w:rsidRPr="002D3F2D">
        <w:t>a)</w:t>
      </w:r>
      <w:r w:rsidRPr="002D3F2D">
        <w:tab/>
        <w:t>w ust. 1 w części wspólnej wyraz „albo” zastępuje się przecinkiem,</w:t>
      </w:r>
    </w:p>
    <w:p w14:paraId="6C64F9C2" w14:textId="77777777" w:rsidR="00D33E5D" w:rsidRPr="002D3F2D" w:rsidRDefault="00D33E5D" w:rsidP="00D33E5D">
      <w:pPr>
        <w:pStyle w:val="LITlitera"/>
      </w:pPr>
      <w:r w:rsidRPr="002D3F2D">
        <w:t>b)</w:t>
      </w:r>
      <w:r w:rsidRPr="002D3F2D">
        <w:tab/>
        <w:t>w ust. 2 w części wspólnej wyraz „albo” zastępuje się przecinkiem,</w:t>
      </w:r>
    </w:p>
    <w:p w14:paraId="78CE7D30" w14:textId="77777777" w:rsidR="00D33E5D" w:rsidRDefault="00D33E5D" w:rsidP="0064280E">
      <w:pPr>
        <w:pStyle w:val="LITlitera"/>
      </w:pPr>
      <w:r w:rsidRPr="002D3F2D">
        <w:t>c)</w:t>
      </w:r>
      <w:r w:rsidRPr="002D3F2D">
        <w:tab/>
        <w:t>w ust. 2a wyraz „albo” zastępuje się przecinkiem;</w:t>
      </w:r>
    </w:p>
    <w:p w14:paraId="24A58211" w14:textId="77777777" w:rsidR="00ED55EE" w:rsidRPr="00ED55EE" w:rsidRDefault="00DB4618" w:rsidP="002A3D57">
      <w:pPr>
        <w:pStyle w:val="PKTpunkt"/>
      </w:pPr>
      <w:r>
        <w:t>2</w:t>
      </w:r>
      <w:r w:rsidR="00C237EF">
        <w:t>8</w:t>
      </w:r>
      <w:r w:rsidR="00ED55EE" w:rsidRPr="00ED55EE">
        <w:t>)</w:t>
      </w:r>
      <w:r w:rsidR="00ED55EE" w:rsidRPr="00ED55EE">
        <w:tab/>
        <w:t xml:space="preserve">w art. 112c dotychczasową treść oznacza się jako ust. 1 i </w:t>
      </w:r>
      <w:r w:rsidR="00ED55EE" w:rsidRPr="002A3D57">
        <w:t>dodaje</w:t>
      </w:r>
      <w:r w:rsidR="00ED55EE" w:rsidRPr="00ED55EE">
        <w:t xml:space="preserve"> się ust. 2 w brzmieniu:</w:t>
      </w:r>
    </w:p>
    <w:p w14:paraId="7C7B81BE" w14:textId="2EEB2C59" w:rsidR="00ED55EE" w:rsidRPr="00ED55EE" w:rsidRDefault="00ED55EE" w:rsidP="00803171">
      <w:pPr>
        <w:pStyle w:val="ZUSTzmustartykuempunktem"/>
      </w:pPr>
      <w:r w:rsidRPr="00ED55EE">
        <w:t>„</w:t>
      </w:r>
      <w:r w:rsidR="000E3F2F">
        <w:t xml:space="preserve">2. </w:t>
      </w:r>
      <w:r w:rsidRPr="00ED55EE">
        <w:t>Przepisu ust. 1 nie stosuje się w zakresie ustalenia dodatkowego zobowiązania podatkowego w stosunku do osób fizycznych, które za ten sam czyn ponoszą odpowiedzialność za wykroczenie skarbowe albo za przestępstwo skarbowe.”</w:t>
      </w:r>
      <w:r>
        <w:t>;</w:t>
      </w:r>
    </w:p>
    <w:p w14:paraId="292D3F60" w14:textId="77777777" w:rsidR="00E25C06" w:rsidRPr="002D3F2D" w:rsidRDefault="00DB4618" w:rsidP="00D33E5D">
      <w:pPr>
        <w:pStyle w:val="PKTpunkt"/>
      </w:pPr>
      <w:r>
        <w:t>2</w:t>
      </w:r>
      <w:r w:rsidR="00C237EF">
        <w:t>9</w:t>
      </w:r>
      <w:r w:rsidR="00D33E5D" w:rsidRPr="002D3F2D">
        <w:t>)</w:t>
      </w:r>
      <w:r w:rsidR="00D33E5D" w:rsidRPr="002D3F2D">
        <w:tab/>
        <w:t xml:space="preserve">w art. 113 </w:t>
      </w:r>
      <w:r w:rsidR="007173AC" w:rsidRPr="002D3F2D">
        <w:t xml:space="preserve">w </w:t>
      </w:r>
      <w:r w:rsidR="00D33E5D" w:rsidRPr="002D3F2D">
        <w:t xml:space="preserve">ust. 13 </w:t>
      </w:r>
      <w:r w:rsidR="007173AC" w:rsidRPr="002D3F2D">
        <w:t xml:space="preserve">w </w:t>
      </w:r>
      <w:r w:rsidR="00D33E5D" w:rsidRPr="002D3F2D">
        <w:t>pkt 1</w:t>
      </w:r>
      <w:r w:rsidR="00E25C06" w:rsidRPr="002D3F2D">
        <w:t>:</w:t>
      </w:r>
    </w:p>
    <w:p w14:paraId="47E50856" w14:textId="77777777" w:rsidR="002A3D57" w:rsidRDefault="00E25C06" w:rsidP="00DB1D6E">
      <w:pPr>
        <w:pStyle w:val="LITlitera"/>
      </w:pPr>
      <w:r w:rsidRPr="002D3F2D">
        <w:rPr>
          <w:bCs w:val="0"/>
        </w:rPr>
        <w:t>a)</w:t>
      </w:r>
      <w:r w:rsidR="00213613" w:rsidRPr="002D3F2D">
        <w:rPr>
          <w:bCs w:val="0"/>
        </w:rPr>
        <w:tab/>
      </w:r>
      <w:r w:rsidRPr="002D3F2D">
        <w:rPr>
          <w:bCs w:val="0"/>
        </w:rPr>
        <w:t xml:space="preserve">w </w:t>
      </w:r>
      <w:r w:rsidR="00D33E5D" w:rsidRPr="002D3F2D">
        <w:rPr>
          <w:bCs w:val="0"/>
        </w:rPr>
        <w:t xml:space="preserve">lit. f </w:t>
      </w:r>
      <w:r w:rsidRPr="002D3F2D">
        <w:rPr>
          <w:bCs w:val="0"/>
        </w:rPr>
        <w:t xml:space="preserve">w tiret trzecim </w:t>
      </w:r>
      <w:r w:rsidR="00213613" w:rsidRPr="002D3F2D">
        <w:rPr>
          <w:bCs w:val="0"/>
        </w:rPr>
        <w:t>skreśla się wyrazy „</w:t>
      </w:r>
      <w:r w:rsidRPr="002D3F2D">
        <w:rPr>
          <w:bCs w:val="0"/>
        </w:rPr>
        <w:t>i nieelektrycznego sprzętu gospodarstwa domowego</w:t>
      </w:r>
      <w:r w:rsidR="00213613" w:rsidRPr="002D3F2D">
        <w:rPr>
          <w:bCs w:val="0"/>
        </w:rPr>
        <w:t>”</w:t>
      </w:r>
      <w:r w:rsidR="008D4C99">
        <w:t>,</w:t>
      </w:r>
    </w:p>
    <w:p w14:paraId="387DA981" w14:textId="77777777" w:rsidR="00E25C06" w:rsidRPr="003D1557" w:rsidRDefault="00213613" w:rsidP="002A3D57">
      <w:pPr>
        <w:pStyle w:val="LITlitera"/>
      </w:pPr>
      <w:r w:rsidRPr="003D1557">
        <w:t>b)</w:t>
      </w:r>
      <w:r w:rsidRPr="003D1557">
        <w:tab/>
        <w:t>lit. g otrzymuje brzmienie:</w:t>
      </w:r>
    </w:p>
    <w:p w14:paraId="47DC80AC" w14:textId="77777777" w:rsidR="00D33E5D" w:rsidRPr="002D3F2D" w:rsidRDefault="00213613" w:rsidP="002A3D57">
      <w:pPr>
        <w:pStyle w:val="ZLITwPKTzmlitwpktartykuempunktem"/>
      </w:pPr>
      <w:r w:rsidRPr="002D3F2D">
        <w:t>„</w:t>
      </w:r>
      <w:r w:rsidR="00D33E5D" w:rsidRPr="002D3F2D">
        <w:t>g)</w:t>
      </w:r>
      <w:r w:rsidR="00D33E5D" w:rsidRPr="002D3F2D">
        <w:tab/>
        <w:t>hurtowych i detalicznych części i akcesoriów do:</w:t>
      </w:r>
    </w:p>
    <w:p w14:paraId="714112E9" w14:textId="77777777" w:rsidR="00D33E5D" w:rsidRPr="002D3F2D" w:rsidRDefault="00D33E5D" w:rsidP="002A3D57">
      <w:pPr>
        <w:pStyle w:val="ZTIRwPKTzmtirwpktartykuempunktem"/>
      </w:pPr>
      <w:r w:rsidRPr="002D3F2D">
        <w:t>–</w:t>
      </w:r>
      <w:r w:rsidRPr="002D3F2D">
        <w:tab/>
        <w:t>pojazdów samochodowych, z wyłączeniem motocykli (PKWiU 45.3),</w:t>
      </w:r>
    </w:p>
    <w:p w14:paraId="687F58F9" w14:textId="77777777" w:rsidR="00D33E5D" w:rsidRPr="002D3F2D" w:rsidRDefault="00D33E5D" w:rsidP="002A3D57">
      <w:pPr>
        <w:pStyle w:val="ZTIRwPKTzmtirwpktartykuempunktem"/>
      </w:pPr>
      <w:r w:rsidRPr="002D3F2D">
        <w:t>–</w:t>
      </w:r>
      <w:r w:rsidRPr="002D3F2D">
        <w:tab/>
        <w:t xml:space="preserve">motocykli (PKWiU </w:t>
      </w:r>
      <w:r w:rsidR="00270EF0">
        <w:t xml:space="preserve">ex </w:t>
      </w:r>
      <w:r w:rsidRPr="002D3F2D">
        <w:t>45.4);”</w:t>
      </w:r>
      <w:r w:rsidR="009B66F8" w:rsidRPr="002D3F2D">
        <w:t>;</w:t>
      </w:r>
    </w:p>
    <w:p w14:paraId="78852AAF" w14:textId="77777777" w:rsidR="00D33E5D" w:rsidRPr="002D3F2D" w:rsidRDefault="00C237EF" w:rsidP="00D33E5D">
      <w:pPr>
        <w:pStyle w:val="PKTpunkt"/>
        <w:keepNext/>
      </w:pPr>
      <w:r>
        <w:t>30</w:t>
      </w:r>
      <w:r w:rsidR="00D33E5D" w:rsidRPr="002D3F2D">
        <w:t>)</w:t>
      </w:r>
      <w:r w:rsidR="00D33E5D" w:rsidRPr="002D3F2D">
        <w:tab/>
        <w:t>w art. 127:</w:t>
      </w:r>
    </w:p>
    <w:p w14:paraId="27C380CC" w14:textId="77777777" w:rsidR="00D17C88" w:rsidRDefault="00D33E5D" w:rsidP="00D33E5D">
      <w:pPr>
        <w:pStyle w:val="LITlitera"/>
        <w:keepNext/>
      </w:pPr>
      <w:r w:rsidRPr="002D3F2D">
        <w:t>a)</w:t>
      </w:r>
      <w:r w:rsidRPr="002D3F2D">
        <w:tab/>
      </w:r>
      <w:r w:rsidR="00D17C88">
        <w:t>w ust. 1 po pkt 1 dodaje się pkt 1a w brzmieniu:</w:t>
      </w:r>
    </w:p>
    <w:p w14:paraId="1230EA74" w14:textId="77777777" w:rsidR="00D17C88" w:rsidRDefault="00D17C88" w:rsidP="004D162B">
      <w:pPr>
        <w:pStyle w:val="ZLITPKTzmpktliter"/>
      </w:pPr>
      <w:r>
        <w:t>„1a)</w:t>
      </w:r>
      <w:r>
        <w:tab/>
      </w:r>
      <w:r w:rsidRPr="00D17C88">
        <w:t>korzysta</w:t>
      </w:r>
      <w:r>
        <w:t xml:space="preserve">ją </w:t>
      </w:r>
      <w:r w:rsidRPr="00D17C88">
        <w:t>z systemu TAX FREE</w:t>
      </w:r>
      <w:r>
        <w:t>, oraz”,</w:t>
      </w:r>
    </w:p>
    <w:p w14:paraId="799F1D88" w14:textId="77777777" w:rsidR="00D33E5D" w:rsidRPr="002D3F2D" w:rsidRDefault="00D17C88" w:rsidP="00D33E5D">
      <w:pPr>
        <w:pStyle w:val="LITlitera"/>
        <w:keepNext/>
      </w:pPr>
      <w:r>
        <w:t>b)</w:t>
      </w:r>
      <w:r>
        <w:tab/>
      </w:r>
      <w:r w:rsidR="00D33E5D" w:rsidRPr="002D3F2D">
        <w:t>w ust. 4:</w:t>
      </w:r>
    </w:p>
    <w:p w14:paraId="683CEFDA" w14:textId="77777777" w:rsidR="00D33E5D" w:rsidRPr="002D3F2D" w:rsidRDefault="00D33E5D" w:rsidP="00D33E5D">
      <w:pPr>
        <w:pStyle w:val="TIRtiret"/>
        <w:keepNext/>
      </w:pPr>
      <w:r w:rsidRPr="002D3F2D">
        <w:t>–</w:t>
      </w:r>
      <w:r w:rsidRPr="002D3F2D">
        <w:tab/>
        <w:t>pkt 1 otrzymuje brzmienie:</w:t>
      </w:r>
    </w:p>
    <w:p w14:paraId="04CA6B5F" w14:textId="77777777" w:rsidR="00D33E5D" w:rsidRPr="002D3F2D" w:rsidRDefault="00D33E5D" w:rsidP="00D33E5D">
      <w:pPr>
        <w:pStyle w:val="ZTIRPKTzmpkttiret"/>
      </w:pPr>
      <w:r w:rsidRPr="002D3F2D">
        <w:t>„1)</w:t>
      </w:r>
      <w:r w:rsidRPr="002D3F2D">
        <w:tab/>
        <w:t xml:space="preserve">dokonać </w:t>
      </w:r>
      <w:r w:rsidR="000C577D">
        <w:t>rejestracji na Platformie Usług Elektronicznych Skarbowo-Celnych</w:t>
      </w:r>
      <w:r w:rsidR="00953297">
        <w:t xml:space="preserve"> w celu korzystania</w:t>
      </w:r>
      <w:r w:rsidR="000C577D">
        <w:t xml:space="preserve"> </w:t>
      </w:r>
      <w:r w:rsidR="00953297">
        <w:t>z</w:t>
      </w:r>
      <w:r w:rsidR="00B02412" w:rsidRPr="00B02412">
        <w:t xml:space="preserve"> systemu TAX FREE</w:t>
      </w:r>
      <w:r w:rsidR="00183B44">
        <w:t>;</w:t>
      </w:r>
      <w:r w:rsidRPr="002D3F2D">
        <w:t>”,</w:t>
      </w:r>
    </w:p>
    <w:p w14:paraId="6485C193" w14:textId="77777777" w:rsidR="00D33E5D" w:rsidRPr="002D3F2D" w:rsidRDefault="00D33E5D" w:rsidP="00D33E5D">
      <w:pPr>
        <w:pStyle w:val="TIRtiret"/>
      </w:pPr>
      <w:r w:rsidRPr="002D3F2D">
        <w:t>–</w:t>
      </w:r>
      <w:r w:rsidRPr="002D3F2D">
        <w:tab/>
        <w:t>uchyla się pkt 4,</w:t>
      </w:r>
    </w:p>
    <w:p w14:paraId="7A6008BA" w14:textId="77777777" w:rsidR="00D33E5D" w:rsidRPr="002D3F2D" w:rsidRDefault="00D17C88" w:rsidP="00D33E5D">
      <w:pPr>
        <w:pStyle w:val="LITlitera"/>
      </w:pPr>
      <w:r>
        <w:t>c</w:t>
      </w:r>
      <w:r w:rsidR="00D33E5D" w:rsidRPr="002D3F2D">
        <w:t>)</w:t>
      </w:r>
      <w:r w:rsidR="00D33E5D" w:rsidRPr="002D3F2D">
        <w:tab/>
        <w:t>w ust. 5 zdanie drugie otrzymuje brzmienie:</w:t>
      </w:r>
    </w:p>
    <w:p w14:paraId="513BD017" w14:textId="77777777" w:rsidR="00D33E5D" w:rsidRPr="00D8521B" w:rsidRDefault="00D33E5D" w:rsidP="004D162B">
      <w:pPr>
        <w:pStyle w:val="ZLITFRAGzmlitfragmentunpzdanialiter"/>
      </w:pPr>
      <w:r w:rsidRPr="00D8521B">
        <w:t xml:space="preserve">„Zwrot podatku jest dokonywany w formie wypłaty gotówkowej lub </w:t>
      </w:r>
      <w:r w:rsidR="009455C5">
        <w:t xml:space="preserve">rozliczenia </w:t>
      </w:r>
      <w:r w:rsidRPr="00D8521B">
        <w:t>bezgotówkowe</w:t>
      </w:r>
      <w:r w:rsidR="009455C5">
        <w:t>go</w:t>
      </w:r>
      <w:r w:rsidRPr="00D8521B">
        <w:t xml:space="preserve"> w rozumieniu art. 63 ustawy z dnia 29 sierpnia 1997 r. </w:t>
      </w:r>
      <w:r w:rsidR="00183B44">
        <w:t xml:space="preserve">– </w:t>
      </w:r>
      <w:r w:rsidRPr="00D8521B">
        <w:t>Prawo bankowe.”</w:t>
      </w:r>
      <w:r w:rsidR="007E6BD3">
        <w:t>,</w:t>
      </w:r>
    </w:p>
    <w:p w14:paraId="7EAADA65" w14:textId="77777777" w:rsidR="00D33E5D" w:rsidRPr="002D3F2D" w:rsidRDefault="00D17C88" w:rsidP="00D33E5D">
      <w:pPr>
        <w:pStyle w:val="LITlitera"/>
        <w:keepNext/>
      </w:pPr>
      <w:r>
        <w:t>d</w:t>
      </w:r>
      <w:r w:rsidR="00D33E5D" w:rsidRPr="002D3F2D">
        <w:t>)</w:t>
      </w:r>
      <w:r w:rsidR="00D33E5D" w:rsidRPr="002D3F2D">
        <w:tab/>
        <w:t>w ust. 8 pkt 3 otrzymuje brzmienie:</w:t>
      </w:r>
    </w:p>
    <w:p w14:paraId="7B893EF0" w14:textId="36F6FCB7" w:rsidR="00D33E5D" w:rsidRPr="002D3F2D" w:rsidRDefault="00D33E5D" w:rsidP="00D33E5D">
      <w:pPr>
        <w:pStyle w:val="ZLITPKTzmpktliter"/>
      </w:pPr>
      <w:r w:rsidRPr="002D3F2D">
        <w:t>„3)</w:t>
      </w:r>
      <w:r w:rsidRPr="002D3F2D">
        <w:tab/>
        <w:t xml:space="preserve">co najmniej od 12 miesięcy poprzedzających złożenie wniosku o wydanie zaświadczenia, o którym mowa w pkt 6, nie zalegały z wpłatami należnych składek na ubezpieczenie społeczne oraz poszczególnych podatków stanowiących dochód budżetu państwa, przekraczającymi odrębnie z każdego tytułu, </w:t>
      </w:r>
      <w:r w:rsidR="00931B78">
        <w:t xml:space="preserve">w tym </w:t>
      </w:r>
      <w:r w:rsidRPr="002D3F2D">
        <w:t>odrębnie w każdym podatku, odpowiednio 3% kwoty należnych składek i należnych zobowiązań podatkowych w</w:t>
      </w:r>
      <w:r w:rsidR="000F47A5">
        <w:t> </w:t>
      </w:r>
      <w:r w:rsidRPr="002D3F2D">
        <w:t>poszczególnych podatkach; udział zaległości w kwocie składek lub podatku ustala się w stosunku do kwoty należnych wpłat za okres rozliczeniowy, którego dotyczy zaległość;”</w:t>
      </w:r>
      <w:r w:rsidR="007E6BD3">
        <w:t>,</w:t>
      </w:r>
    </w:p>
    <w:p w14:paraId="5B406CE7" w14:textId="77777777" w:rsidR="00D33E5D" w:rsidRPr="002D3F2D" w:rsidRDefault="00D17C88" w:rsidP="00D33E5D">
      <w:pPr>
        <w:pStyle w:val="LITlitera"/>
        <w:keepNext/>
      </w:pPr>
      <w:r>
        <w:t>e</w:t>
      </w:r>
      <w:r w:rsidR="00D33E5D" w:rsidRPr="002D3F2D">
        <w:t>)</w:t>
      </w:r>
      <w:r w:rsidR="00D33E5D" w:rsidRPr="002D3F2D">
        <w:tab/>
        <w:t>ust. 11b otrzymuje brzmienie:</w:t>
      </w:r>
    </w:p>
    <w:p w14:paraId="519ED387" w14:textId="26218897" w:rsidR="00AF4BC2" w:rsidRPr="00D45D8D" w:rsidRDefault="00D33E5D" w:rsidP="00AC7B5C">
      <w:pPr>
        <w:pStyle w:val="ZLITUSTzmustliter"/>
        <w:keepNext/>
      </w:pPr>
      <w:r w:rsidRPr="002D3F2D">
        <w:t xml:space="preserve">„11b. Warunek, o którym mowa w ust. 8 pkt 3, uważa się również za spełniony, jeżeli </w:t>
      </w:r>
      <w:r w:rsidR="00AF4BC2" w:rsidRPr="00AF4BC2">
        <w:t>podmioty uregulowały, wraz z odsetkami za zwłokę, zaległości przekraczające odrębnie z każdego tytułu, w tym odrębnie w każdym podatku, odpowiednio 3% kwoty należnych składek na ubezpieczenie społeczne i należnych zobowiązań podatkowych w poszczególnych podatkach, w terminie 30 dni od dnia powstania tych zaległości</w:t>
      </w:r>
      <w:r w:rsidR="00AF4BC2" w:rsidRPr="00D45D8D">
        <w:t>.”;</w:t>
      </w:r>
    </w:p>
    <w:p w14:paraId="5525B450" w14:textId="77777777" w:rsidR="00D33E5D" w:rsidRPr="002D3F2D" w:rsidRDefault="00C237EF" w:rsidP="00D33E5D">
      <w:pPr>
        <w:pStyle w:val="PKTpunkt"/>
        <w:keepNext/>
      </w:pPr>
      <w:r>
        <w:t>31</w:t>
      </w:r>
      <w:r w:rsidR="00D33E5D" w:rsidRPr="002D3F2D">
        <w:t>)</w:t>
      </w:r>
      <w:r w:rsidR="00D33E5D" w:rsidRPr="002D3F2D">
        <w:tab/>
        <w:t>po art. 127 dodaje się art. 127a w brzmieniu:</w:t>
      </w:r>
    </w:p>
    <w:p w14:paraId="22834BD6" w14:textId="77777777" w:rsidR="003765DF" w:rsidRDefault="00D33E5D" w:rsidP="0057766C">
      <w:pPr>
        <w:pStyle w:val="ZARTzmartartykuempunktem"/>
      </w:pPr>
      <w:r w:rsidRPr="002D3F2D">
        <w:t>„Art. 127a.</w:t>
      </w:r>
      <w:r w:rsidR="009C1424">
        <w:t xml:space="preserve"> </w:t>
      </w:r>
      <w:r w:rsidR="008331B4">
        <w:t>1.</w:t>
      </w:r>
      <w:r w:rsidRPr="002D3F2D">
        <w:t xml:space="preserve"> Sprzedawca </w:t>
      </w:r>
      <w:r w:rsidR="003B09E7" w:rsidRPr="002D3F2D">
        <w:t>wystawia</w:t>
      </w:r>
      <w:r w:rsidRPr="002D3F2D">
        <w:t xml:space="preserve">, z wykorzystaniem systemu TAX FREE, dokument elektroniczny TAX FREE. Sprzedawca wydaje podróżnemu za jego zgodą dokument </w:t>
      </w:r>
      <w:r w:rsidR="00AB2554" w:rsidRPr="00B02412">
        <w:t xml:space="preserve">elektroniczny </w:t>
      </w:r>
      <w:r w:rsidRPr="002D3F2D">
        <w:t>TAX FREE, przesyłając ten dokument w sposób z nim uzgodniony</w:t>
      </w:r>
      <w:r w:rsidR="00746DA8" w:rsidRPr="002D3F2D">
        <w:t>,</w:t>
      </w:r>
      <w:r w:rsidRPr="002D3F2D">
        <w:t xml:space="preserve"> lub wydruk dokumentu elektronicznego TAX FREE.</w:t>
      </w:r>
    </w:p>
    <w:p w14:paraId="2201245D" w14:textId="2EF446C3" w:rsidR="00C20BEC" w:rsidRDefault="008331B4" w:rsidP="00BF37C1">
      <w:pPr>
        <w:pStyle w:val="ZARTzmartartykuempunktem"/>
      </w:pPr>
      <w:r>
        <w:t xml:space="preserve">2. </w:t>
      </w:r>
      <w:r w:rsidR="000362E1">
        <w:t>Dokument elektroniczny TAX FREE</w:t>
      </w:r>
      <w:r w:rsidR="00A42226">
        <w:t xml:space="preserve"> </w:t>
      </w:r>
      <w:r w:rsidR="000362E1">
        <w:t>zawiera dane ni</w:t>
      </w:r>
      <w:r w:rsidR="00A42226">
        <w:t>ezbędne do prawidł</w:t>
      </w:r>
      <w:r w:rsidR="00C15167">
        <w:t>owego udokumentowania dostawy</w:t>
      </w:r>
      <w:r w:rsidR="00A42226">
        <w:t xml:space="preserve"> </w:t>
      </w:r>
      <w:r w:rsidR="00C15167">
        <w:t>towarów, od której podróżny może ubiegać się o zwrot podatku</w:t>
      </w:r>
      <w:r w:rsidR="00992641">
        <w:t xml:space="preserve">, </w:t>
      </w:r>
      <w:r w:rsidR="00C20BEC">
        <w:t>w szczególności</w:t>
      </w:r>
      <w:r w:rsidR="00992641">
        <w:t xml:space="preserve"> </w:t>
      </w:r>
      <w:r w:rsidR="00992641" w:rsidRPr="00BB6DEE">
        <w:t>dane dotyczące:</w:t>
      </w:r>
      <w:r w:rsidR="00015A66">
        <w:t xml:space="preserve"> </w:t>
      </w:r>
      <w:r w:rsidR="00992641">
        <w:t>sprzedawcy i podróżnego,</w:t>
      </w:r>
      <w:r w:rsidR="007C72EC" w:rsidDel="007C72EC">
        <w:t xml:space="preserve"> </w:t>
      </w:r>
      <w:r w:rsidR="00992641">
        <w:t>dostawy towarów, podstawy opodatkowania, kwoty podatku należnego, stawki podatku</w:t>
      </w:r>
      <w:r w:rsidR="00015A66">
        <w:t xml:space="preserve"> oraz formy </w:t>
      </w:r>
      <w:r w:rsidR="0085064D">
        <w:t>zwrotu podatku.</w:t>
      </w:r>
    </w:p>
    <w:p w14:paraId="20DCD289" w14:textId="77777777" w:rsidR="00D33E5D" w:rsidRPr="002D3F2D" w:rsidRDefault="00BB48BF" w:rsidP="00BF37C1">
      <w:pPr>
        <w:pStyle w:val="ZARTzmartartykuempunktem"/>
      </w:pPr>
      <w:r>
        <w:t>3</w:t>
      </w:r>
      <w:r w:rsidR="007E711C">
        <w:t>.</w:t>
      </w:r>
      <w:r w:rsidR="00C15167">
        <w:t xml:space="preserve"> </w:t>
      </w:r>
      <w:r w:rsidR="00A42226">
        <w:t>Wydruk dokumentu elektronicznego</w:t>
      </w:r>
      <w:r w:rsidR="007E711C">
        <w:t xml:space="preserve"> TAX FREE</w:t>
      </w:r>
      <w:r w:rsidR="00C20BEC">
        <w:t>, oprócz danych niezbędnych do prawidłowego udokumentowania dostawy towarów,</w:t>
      </w:r>
      <w:r w:rsidR="007E711C">
        <w:t xml:space="preserve"> zawiera także dane dotyczące potwierdzenia wywozu towarów przez organy celne</w:t>
      </w:r>
      <w:r w:rsidR="009C1424">
        <w:t>.</w:t>
      </w:r>
      <w:r w:rsidR="00D33E5D" w:rsidRPr="002D3F2D">
        <w:t>”;</w:t>
      </w:r>
    </w:p>
    <w:p w14:paraId="5285A7F0" w14:textId="77777777" w:rsidR="00D33E5D" w:rsidRPr="002D3F2D" w:rsidRDefault="00770EB2" w:rsidP="00D33E5D">
      <w:pPr>
        <w:pStyle w:val="PKTpunkt"/>
        <w:keepNext/>
      </w:pPr>
      <w:r>
        <w:t>3</w:t>
      </w:r>
      <w:r w:rsidR="00C237EF">
        <w:t>2</w:t>
      </w:r>
      <w:r w:rsidR="00D33E5D" w:rsidRPr="002D3F2D">
        <w:t>)</w:t>
      </w:r>
      <w:r w:rsidR="00D33E5D" w:rsidRPr="002D3F2D">
        <w:tab/>
        <w:t>w art. 128:</w:t>
      </w:r>
    </w:p>
    <w:p w14:paraId="6C8877AE" w14:textId="77777777" w:rsidR="00D33E5D" w:rsidRPr="002D3F2D" w:rsidRDefault="00D33E5D" w:rsidP="00D33E5D">
      <w:pPr>
        <w:pStyle w:val="LITlitera"/>
        <w:keepNext/>
      </w:pPr>
      <w:r w:rsidRPr="002D3F2D">
        <w:t>a)</w:t>
      </w:r>
      <w:r w:rsidRPr="002D3F2D">
        <w:tab/>
        <w:t>po ust. 1 dodaje się ust. 1a w brzmieniu:</w:t>
      </w:r>
    </w:p>
    <w:p w14:paraId="4A6431B7" w14:textId="77777777" w:rsidR="00D33E5D" w:rsidRPr="002D3F2D" w:rsidRDefault="00D33E5D" w:rsidP="00D33E5D">
      <w:pPr>
        <w:pStyle w:val="ZLITUSTzmustliter"/>
      </w:pPr>
      <w:r w:rsidRPr="002D3F2D">
        <w:t xml:space="preserve">„1a. Zwrot podatku nie może być dokonany osobie </w:t>
      </w:r>
      <w:r w:rsidR="00DA091F" w:rsidRPr="002D3F2D">
        <w:t xml:space="preserve">innej </w:t>
      </w:r>
      <w:r w:rsidRPr="002D3F2D">
        <w:t>niż podróżny, który dokonał nabycia towaru.”,</w:t>
      </w:r>
    </w:p>
    <w:p w14:paraId="00D41BB7" w14:textId="2FF9B3EC" w:rsidR="00D33E5D" w:rsidRPr="002D3F2D" w:rsidRDefault="00D33E5D" w:rsidP="00D33E5D">
      <w:pPr>
        <w:pStyle w:val="LITlitera"/>
        <w:keepNext/>
      </w:pPr>
      <w:r w:rsidRPr="002D3F2D">
        <w:t>b)</w:t>
      </w:r>
      <w:r w:rsidRPr="002D3F2D">
        <w:tab/>
        <w:t>ust. 2</w:t>
      </w:r>
      <w:r w:rsidR="00EB468C">
        <w:t>–</w:t>
      </w:r>
      <w:r w:rsidR="00CA5A3B">
        <w:t>5</w:t>
      </w:r>
      <w:r w:rsidRPr="002D3F2D">
        <w:t xml:space="preserve"> otrzymuj</w:t>
      </w:r>
      <w:r w:rsidR="00CA5A3B">
        <w:t>ą</w:t>
      </w:r>
      <w:r w:rsidRPr="002D3F2D">
        <w:t xml:space="preserve"> brzmienie:</w:t>
      </w:r>
    </w:p>
    <w:p w14:paraId="6437F3F9" w14:textId="7589B74E" w:rsidR="00D33E5D" w:rsidRPr="002D3F2D" w:rsidRDefault="00D33E5D" w:rsidP="00D33E5D">
      <w:pPr>
        <w:pStyle w:val="ZLITUSTzmustliter"/>
      </w:pPr>
      <w:r w:rsidRPr="002D3F2D">
        <w:t xml:space="preserve">„2. Podstawą do dokonania zwrotu podatku jest </w:t>
      </w:r>
      <w:r w:rsidR="009D4DDD">
        <w:t xml:space="preserve">dokument elektroniczny TAX FREE wraz z </w:t>
      </w:r>
      <w:r w:rsidRPr="002D3F2D">
        <w:t>elektroniczn</w:t>
      </w:r>
      <w:r w:rsidR="009D4DDD">
        <w:t>ym</w:t>
      </w:r>
      <w:r w:rsidRPr="002D3F2D">
        <w:t xml:space="preserve"> potwierdzenie</w:t>
      </w:r>
      <w:r w:rsidR="009D4DDD">
        <w:t>m</w:t>
      </w:r>
      <w:r w:rsidRPr="002D3F2D">
        <w:t xml:space="preserve"> przez urząd celno-skarbowy wywozu towarów ujętych w </w:t>
      </w:r>
      <w:r w:rsidR="009D4DDD">
        <w:t xml:space="preserve">tym </w:t>
      </w:r>
      <w:r w:rsidRPr="002D3F2D">
        <w:t>dokumencie.</w:t>
      </w:r>
    </w:p>
    <w:p w14:paraId="3F62CE60" w14:textId="72252DF3" w:rsidR="00D33E5D" w:rsidRPr="002D3F2D" w:rsidRDefault="00D33E5D" w:rsidP="00D33E5D">
      <w:pPr>
        <w:pStyle w:val="ZLITUSTzmustliter"/>
      </w:pPr>
      <w:r w:rsidRPr="002D3F2D">
        <w:t>3. Urząd celno-skarbowy potwierdza wywóz towarów w systemie TAX FREE, po sprawdzeniu zgodności danych dotyczących podróżnego zawartych w dokumencie</w:t>
      </w:r>
      <w:r w:rsidR="00015A66">
        <w:t xml:space="preserve"> elektronicznym TAX FREE</w:t>
      </w:r>
      <w:r w:rsidRPr="002D3F2D">
        <w:t>, z danymi zawartymi w przedstawionym paszporcie lub innym dokumencie stwierdzającym tożsamość. Na żądanie podróżnego urząd celno-skarbowy potwierdza wywóz towarów pieczęcią „Polska-Cło” również na wydruku dokumentu</w:t>
      </w:r>
      <w:r w:rsidR="000B666D">
        <w:t xml:space="preserve"> </w:t>
      </w:r>
      <w:r w:rsidR="000B666D" w:rsidRPr="002D3F2D">
        <w:t>elektronicznego TAX FREE</w:t>
      </w:r>
      <w:r w:rsidRPr="002D3F2D">
        <w:t>.</w:t>
      </w:r>
    </w:p>
    <w:p w14:paraId="4C94182F" w14:textId="77777777" w:rsidR="00D33E5D" w:rsidRPr="002D3F2D" w:rsidRDefault="00D33E5D" w:rsidP="00D33E5D">
      <w:pPr>
        <w:pStyle w:val="ZLITUSTzmustliter"/>
      </w:pPr>
      <w:r w:rsidRPr="002D3F2D">
        <w:t>4. W przypadku gdy podróżny opuszcza terytorium Unii Europejskiej z terytorium państwa członkowskiego innego niż terytorium kraju, podstawą do dokonania zwrotu podatku jest wydruk dokumentu</w:t>
      </w:r>
      <w:r w:rsidR="000B666D">
        <w:t xml:space="preserve"> </w:t>
      </w:r>
      <w:r w:rsidR="000B666D" w:rsidRPr="002D3F2D">
        <w:t>elektronicznego TAX FREE</w:t>
      </w:r>
      <w:r w:rsidRPr="002D3F2D">
        <w:t>, potwierdzony przez właściwy organ celny, przez który towary zostały wywiezione z terytorium Unii Europejskiej.</w:t>
      </w:r>
    </w:p>
    <w:p w14:paraId="68709EB6" w14:textId="77777777" w:rsidR="00D33E5D" w:rsidRPr="002D3F2D" w:rsidRDefault="00D33E5D" w:rsidP="00D33E5D">
      <w:pPr>
        <w:pStyle w:val="ZLITUSTzmustliter"/>
      </w:pPr>
      <w:r w:rsidRPr="002D3F2D">
        <w:t>5. W przypadku towarów nabytych przez podróżnego na terytorium państwa członkowskiego innym niż terytorium kraju</w:t>
      </w:r>
      <w:r w:rsidR="00B02412">
        <w:t>,</w:t>
      </w:r>
      <w:r w:rsidRPr="002D3F2D">
        <w:t xml:space="preserve"> urząd celno-skarbowy potwierdza wywóz towarów z terytorium Unii Europejskiej pieczęcią „Polska-Cło”, po sprawdzeniu zgodności danych dotyczących podróżnego zawartych w dokumencie z danymi zawartymi w przedstawionym paszporcie lub innym dokumencie stwierdzającym tożsamość.”;</w:t>
      </w:r>
    </w:p>
    <w:p w14:paraId="43858B93" w14:textId="77777777" w:rsidR="00D33E5D" w:rsidRPr="002D3F2D" w:rsidRDefault="00770EB2" w:rsidP="00D33E5D">
      <w:pPr>
        <w:pStyle w:val="PKTpunkt"/>
        <w:keepNext/>
      </w:pPr>
      <w:r>
        <w:t>3</w:t>
      </w:r>
      <w:r w:rsidR="00C237EF">
        <w:t>3</w:t>
      </w:r>
      <w:r w:rsidR="00D33E5D" w:rsidRPr="002D3F2D">
        <w:t>)</w:t>
      </w:r>
      <w:r w:rsidR="00D33E5D" w:rsidRPr="002D3F2D">
        <w:tab/>
        <w:t xml:space="preserve">w art. 129 </w:t>
      </w:r>
      <w:r w:rsidR="001E4134" w:rsidRPr="002D3F2D">
        <w:t xml:space="preserve">w </w:t>
      </w:r>
      <w:r w:rsidR="00D33E5D" w:rsidRPr="002D3F2D">
        <w:t>ust. 1:</w:t>
      </w:r>
    </w:p>
    <w:p w14:paraId="75486FF9" w14:textId="77777777" w:rsidR="00754E7C" w:rsidRPr="002D3F2D" w:rsidRDefault="00D33E5D" w:rsidP="006B7F47">
      <w:pPr>
        <w:pStyle w:val="LITlitera"/>
        <w:keepNext/>
      </w:pPr>
      <w:r w:rsidRPr="002D3F2D">
        <w:rPr>
          <w:bCs w:val="0"/>
        </w:rPr>
        <w:t>a)</w:t>
      </w:r>
      <w:r w:rsidRPr="002D3F2D">
        <w:rPr>
          <w:bCs w:val="0"/>
        </w:rPr>
        <w:tab/>
      </w:r>
      <w:r w:rsidR="00811B51" w:rsidRPr="002D3F2D">
        <w:rPr>
          <w:bCs w:val="0"/>
        </w:rPr>
        <w:t xml:space="preserve">w </w:t>
      </w:r>
      <w:r w:rsidRPr="002D3F2D">
        <w:rPr>
          <w:bCs w:val="0"/>
        </w:rPr>
        <w:t>pkt 1</w:t>
      </w:r>
      <w:r w:rsidR="00754E7C" w:rsidRPr="002D3F2D">
        <w:rPr>
          <w:bCs w:val="0"/>
        </w:rPr>
        <w:t xml:space="preserve"> skreśla się wyrazy „i 4”</w:t>
      </w:r>
      <w:r w:rsidR="006B7F47">
        <w:t>,</w:t>
      </w:r>
      <w:r w:rsidR="00754E7C" w:rsidRPr="002D3F2D">
        <w:rPr>
          <w:bCs w:val="0"/>
        </w:rPr>
        <w:t xml:space="preserve"> </w:t>
      </w:r>
    </w:p>
    <w:p w14:paraId="76FCA109" w14:textId="77777777" w:rsidR="00811B51" w:rsidRPr="002D3F2D" w:rsidRDefault="00754E7C" w:rsidP="006B7F47">
      <w:pPr>
        <w:pStyle w:val="LITlitera"/>
        <w:keepNext/>
      </w:pPr>
      <w:r w:rsidRPr="002D3F2D">
        <w:t>b)</w:t>
      </w:r>
      <w:r w:rsidRPr="002D3F2D">
        <w:tab/>
        <w:t xml:space="preserve">pkt 2 </w:t>
      </w:r>
      <w:r w:rsidR="00D7493A" w:rsidRPr="002D3F2D">
        <w:t>otrzymuj</w:t>
      </w:r>
      <w:r w:rsidR="00EF5EE1" w:rsidRPr="002D3F2D">
        <w:t>e</w:t>
      </w:r>
      <w:r w:rsidR="00811B51" w:rsidRPr="002D3F2D">
        <w:t xml:space="preserve"> brzmienie:</w:t>
      </w:r>
    </w:p>
    <w:p w14:paraId="54BAC098" w14:textId="49FDB222" w:rsidR="00D33E5D" w:rsidRPr="002D3F2D" w:rsidRDefault="006B7F47" w:rsidP="00D33E5D">
      <w:pPr>
        <w:pStyle w:val="ZLITPKTzmpktliter"/>
      </w:pPr>
      <w:r w:rsidRPr="002D3F2D">
        <w:t>„</w:t>
      </w:r>
      <w:r w:rsidR="00D33E5D" w:rsidRPr="002D3F2D">
        <w:t>2)</w:t>
      </w:r>
      <w:r w:rsidR="00D33E5D" w:rsidRPr="002D3F2D">
        <w:tab/>
        <w:t>przed upływem terminu do złożenia deklaracji podatkowej za dany okres rozliczeniowy otrzymał elektroniczne potwierdzenie wywozu towarów, o którym mowa w art. 128 ust. 2</w:t>
      </w:r>
      <w:r w:rsidR="009E561F">
        <w:t>,</w:t>
      </w:r>
      <w:r w:rsidR="00D33E5D" w:rsidRPr="002D3F2D">
        <w:t xml:space="preserve"> lub wydruk dokumentu </w:t>
      </w:r>
      <w:r w:rsidR="00015A66">
        <w:t xml:space="preserve">elektronicznego TAX FREE </w:t>
      </w:r>
      <w:r w:rsidR="00D33E5D" w:rsidRPr="002D3F2D">
        <w:t>zawierający potwierdzenie, o którym mowa w art. 128 ust. 4, oraz</w:t>
      </w:r>
      <w:r w:rsidRPr="002D3F2D">
        <w:t>”</w:t>
      </w:r>
      <w:r>
        <w:t>,</w:t>
      </w:r>
    </w:p>
    <w:p w14:paraId="1B7B5778" w14:textId="77777777" w:rsidR="00D33E5D" w:rsidRPr="002D3F2D" w:rsidRDefault="00EE7C17" w:rsidP="00D33E5D">
      <w:pPr>
        <w:pStyle w:val="LITlitera"/>
        <w:keepNext/>
      </w:pPr>
      <w:r w:rsidRPr="00484FB0">
        <w:t>c</w:t>
      </w:r>
      <w:r w:rsidR="00D33E5D" w:rsidRPr="00484FB0">
        <w:t>)</w:t>
      </w:r>
      <w:r w:rsidR="00D33E5D" w:rsidRPr="00484FB0">
        <w:tab/>
      </w:r>
      <w:r w:rsidR="00D33E5D" w:rsidRPr="002D3F2D">
        <w:t>pkt 3</w:t>
      </w:r>
      <w:r w:rsidR="00EF5EE1" w:rsidRPr="002D3F2D">
        <w:t xml:space="preserve"> otrzymuje brzmienie</w:t>
      </w:r>
      <w:r w:rsidR="00D33E5D" w:rsidRPr="002D3F2D">
        <w:t>:</w:t>
      </w:r>
    </w:p>
    <w:p w14:paraId="65D75EAC" w14:textId="77777777" w:rsidR="009A538B" w:rsidRPr="002D3F2D" w:rsidRDefault="009A538B" w:rsidP="006B7F47">
      <w:pPr>
        <w:pStyle w:val="ZLITPKTzmpktliter"/>
      </w:pPr>
      <w:r w:rsidRPr="002D3F2D">
        <w:t>„</w:t>
      </w:r>
      <w:r w:rsidR="00EF5EE1" w:rsidRPr="002D3F2D">
        <w:t>3)</w:t>
      </w:r>
      <w:r w:rsidR="00EF5EE1" w:rsidRPr="002D3F2D">
        <w:tab/>
        <w:t>posiada dokumenty</w:t>
      </w:r>
      <w:r w:rsidRPr="002D3F2D">
        <w:t>:</w:t>
      </w:r>
    </w:p>
    <w:p w14:paraId="1257E2A6" w14:textId="77777777" w:rsidR="00EF5EE1" w:rsidRPr="002D3F2D" w:rsidRDefault="009A538B" w:rsidP="006B7F47">
      <w:pPr>
        <w:pStyle w:val="ZLITLITwPKTzmlitwpktliter"/>
      </w:pPr>
      <w:r w:rsidRPr="002D3F2D">
        <w:t>a)</w:t>
      </w:r>
      <w:r w:rsidRPr="002D3F2D">
        <w:tab/>
      </w:r>
      <w:r w:rsidR="00EF5EE1" w:rsidRPr="002D3F2D">
        <w:t xml:space="preserve">określone odrębnymi przepisami, potwierdzające dokonanie zwrotu </w:t>
      </w:r>
      <w:r w:rsidR="003C7F25">
        <w:t xml:space="preserve">kwoty </w:t>
      </w:r>
      <w:r w:rsidR="00EF5EE1" w:rsidRPr="002D3F2D">
        <w:t xml:space="preserve">podatku </w:t>
      </w:r>
      <w:r w:rsidR="00B02412" w:rsidRPr="00B02412">
        <w:t>–</w:t>
      </w:r>
      <w:r w:rsidR="00EF5EE1" w:rsidRPr="002D3F2D">
        <w:t xml:space="preserve"> w przypadku gdy zwrot podatku został dokonany w formie </w:t>
      </w:r>
      <w:r w:rsidR="00390D35">
        <w:t xml:space="preserve">rozliczenia </w:t>
      </w:r>
      <w:r w:rsidR="00EF5EE1" w:rsidRPr="002D3F2D">
        <w:t>bezgotówkowe</w:t>
      </w:r>
      <w:r w:rsidR="00390D35">
        <w:t>go</w:t>
      </w:r>
      <w:r w:rsidR="00EF5EE1" w:rsidRPr="002D3F2D">
        <w:t>,</w:t>
      </w:r>
    </w:p>
    <w:p w14:paraId="509EBEF0" w14:textId="77777777" w:rsidR="00D33E5D" w:rsidRPr="002D3F2D" w:rsidRDefault="009A538B" w:rsidP="008A5CD5">
      <w:pPr>
        <w:pStyle w:val="ZLITLITwPKTzmlitwpktliter"/>
      </w:pPr>
      <w:r w:rsidRPr="002D3F2D">
        <w:t>b)</w:t>
      </w:r>
      <w:r w:rsidRPr="002D3F2D">
        <w:tab/>
      </w:r>
      <w:r w:rsidR="00D33E5D" w:rsidRPr="002D3F2D">
        <w:t xml:space="preserve">na których podróżny potwierdził własnoręcznym czytelnym podpisem otrzymanie zwrotu kwoty podatku, ze wskazaniem daty otrzymania zwrotu </w:t>
      </w:r>
      <w:r w:rsidR="00B02412" w:rsidRPr="00B02412">
        <w:t>–</w:t>
      </w:r>
      <w:r w:rsidR="00D33E5D" w:rsidRPr="002D3F2D">
        <w:t xml:space="preserve"> w przypadku gdy zwrot podatku został dokonany w formie wypłaty gotówkowej.”;</w:t>
      </w:r>
    </w:p>
    <w:p w14:paraId="750FE5B6" w14:textId="77777777" w:rsidR="00D33E5D" w:rsidRPr="002D3F2D" w:rsidRDefault="00770EB2" w:rsidP="00D33E5D">
      <w:pPr>
        <w:pStyle w:val="PKTpunkt"/>
        <w:keepNext/>
      </w:pPr>
      <w:r>
        <w:t>3</w:t>
      </w:r>
      <w:r w:rsidR="00C237EF">
        <w:t>4</w:t>
      </w:r>
      <w:r w:rsidR="00D33E5D" w:rsidRPr="002D3F2D">
        <w:t>)</w:t>
      </w:r>
      <w:r w:rsidR="00D33E5D" w:rsidRPr="002D3F2D">
        <w:tab/>
        <w:t>w art. 130</w:t>
      </w:r>
      <w:r w:rsidR="000C4E8A" w:rsidRPr="000C4E8A">
        <w:t xml:space="preserve"> w ust. 1</w:t>
      </w:r>
      <w:r w:rsidR="00D33E5D" w:rsidRPr="002D3F2D">
        <w:t>:</w:t>
      </w:r>
    </w:p>
    <w:p w14:paraId="7DEC5FDD" w14:textId="77777777" w:rsidR="00D33E5D" w:rsidRPr="002D3F2D" w:rsidRDefault="00D33E5D" w:rsidP="008A5CD5">
      <w:pPr>
        <w:pStyle w:val="LITlitera"/>
        <w:keepNext/>
      </w:pPr>
      <w:r w:rsidRPr="002D3F2D">
        <w:t>a)</w:t>
      </w:r>
      <w:r w:rsidRPr="002D3F2D">
        <w:tab/>
        <w:t>uchyla się pkt 2,</w:t>
      </w:r>
    </w:p>
    <w:p w14:paraId="70269F16" w14:textId="77777777" w:rsidR="00D33E5D" w:rsidRPr="002D3F2D" w:rsidRDefault="000C4E8A" w:rsidP="008A5CD5">
      <w:pPr>
        <w:pStyle w:val="LITlitera"/>
      </w:pPr>
      <w:r>
        <w:t>b)</w:t>
      </w:r>
      <w:r>
        <w:tab/>
      </w:r>
      <w:r w:rsidR="00D33E5D" w:rsidRPr="002D3F2D">
        <w:t>pkt 3 otrzymuje brzmienie:</w:t>
      </w:r>
    </w:p>
    <w:p w14:paraId="14B20E4C" w14:textId="77777777" w:rsidR="00D33E5D" w:rsidRPr="002D3F2D" w:rsidRDefault="00D33E5D" w:rsidP="006D448E">
      <w:pPr>
        <w:pStyle w:val="ZLITPKTzmpktliter"/>
      </w:pPr>
      <w:r w:rsidRPr="002D3F2D">
        <w:t>„3)</w:t>
      </w:r>
      <w:r w:rsidRPr="002D3F2D">
        <w:tab/>
      </w:r>
      <w:r w:rsidR="007E711C">
        <w:t xml:space="preserve">szczegółowe </w:t>
      </w:r>
      <w:r w:rsidRPr="002D3F2D">
        <w:t>dane, które powinien zawierać dokument</w:t>
      </w:r>
      <w:r w:rsidR="000C4E8A">
        <w:t xml:space="preserve"> </w:t>
      </w:r>
      <w:r w:rsidR="000C4E8A" w:rsidRPr="002D3F2D">
        <w:t>elektroniczny TAX FREE</w:t>
      </w:r>
      <w:r w:rsidR="000C4E8A">
        <w:t xml:space="preserve"> oraz </w:t>
      </w:r>
      <w:r w:rsidR="000C4E8A" w:rsidRPr="002D3F2D">
        <w:t xml:space="preserve">wydruk </w:t>
      </w:r>
      <w:r w:rsidR="000C4E8A">
        <w:t xml:space="preserve">tego </w:t>
      </w:r>
      <w:r w:rsidR="000C4E8A" w:rsidRPr="002D3F2D">
        <w:t>dokumentu</w:t>
      </w:r>
      <w:r w:rsidRPr="002D3F2D">
        <w:t>;”;</w:t>
      </w:r>
    </w:p>
    <w:p w14:paraId="0DDB4477" w14:textId="77777777" w:rsidR="00D33E5D" w:rsidRDefault="00770EB2" w:rsidP="00D33E5D">
      <w:pPr>
        <w:pStyle w:val="PKTpunkt"/>
      </w:pPr>
      <w:r>
        <w:t>3</w:t>
      </w:r>
      <w:r w:rsidR="00C237EF">
        <w:t>5</w:t>
      </w:r>
      <w:r w:rsidR="00D33E5D" w:rsidRPr="002D3F2D">
        <w:t>)</w:t>
      </w:r>
      <w:r w:rsidR="00D33E5D" w:rsidRPr="002D3F2D">
        <w:tab/>
        <w:t>w art. 135 w ust. 2 wyraz „wewnątrzwspólnotych” zastępuje się wyrazem „wewnątrzwspólnotowych”;</w:t>
      </w:r>
    </w:p>
    <w:p w14:paraId="2FDE4E51" w14:textId="77777777" w:rsidR="00994909" w:rsidRDefault="00C237EF" w:rsidP="00994909">
      <w:pPr>
        <w:pStyle w:val="PKTpunkt"/>
      </w:pPr>
      <w:r>
        <w:t>36</w:t>
      </w:r>
      <w:r w:rsidR="00994909">
        <w:t>)</w:t>
      </w:r>
      <w:r w:rsidR="0057766C">
        <w:tab/>
      </w:r>
      <w:r w:rsidR="00994909">
        <w:t>w art. 145a po ust. 14 dodaje się ust. 14a w brzmieniu:</w:t>
      </w:r>
    </w:p>
    <w:p w14:paraId="7E6F3F08" w14:textId="77777777" w:rsidR="00BF37C1" w:rsidRDefault="0057766C" w:rsidP="00BF37C1">
      <w:pPr>
        <w:pStyle w:val="ZUSTzmustartykuempunktem"/>
      </w:pPr>
      <w:r w:rsidRPr="002D3F2D">
        <w:t>„</w:t>
      </w:r>
      <w:r w:rsidR="00994909">
        <w:t xml:space="preserve">14a. </w:t>
      </w:r>
      <w:r w:rsidR="00994909" w:rsidRPr="002D3F2D">
        <w:t>W zakresie nieuregulowanym w ustawie do kar pieniężn</w:t>
      </w:r>
      <w:r w:rsidR="00994909">
        <w:t>ych</w:t>
      </w:r>
      <w:r w:rsidR="00994909" w:rsidRPr="002D3F2D">
        <w:t>, o któr</w:t>
      </w:r>
      <w:r w:rsidR="00994909">
        <w:t xml:space="preserve">ych mowa </w:t>
      </w:r>
      <w:r w:rsidR="00994909" w:rsidRPr="002D3F2D">
        <w:t xml:space="preserve">w ust. </w:t>
      </w:r>
      <w:r w:rsidR="00994909">
        <w:t>8 i 10</w:t>
      </w:r>
      <w:r w:rsidR="00994909" w:rsidRPr="002D3F2D">
        <w:t>, stosuje się odpowiednio przepisy działu IV Ordynacji podatkowej.</w:t>
      </w:r>
      <w:r w:rsidRPr="002D3F2D">
        <w:t>”</w:t>
      </w:r>
      <w:r>
        <w:t>;</w:t>
      </w:r>
    </w:p>
    <w:p w14:paraId="0CD20C4C" w14:textId="77777777" w:rsidR="00D33E5D" w:rsidRPr="002D3F2D" w:rsidRDefault="00B17676" w:rsidP="00BF37C1">
      <w:pPr>
        <w:pStyle w:val="PKTpunkt"/>
      </w:pPr>
      <w:r>
        <w:t>3</w:t>
      </w:r>
      <w:r w:rsidR="00C237EF">
        <w:t>7</w:t>
      </w:r>
      <w:r w:rsidR="00D33E5D" w:rsidRPr="002D3F2D">
        <w:t>)</w:t>
      </w:r>
      <w:r w:rsidR="00D33E5D" w:rsidRPr="002D3F2D">
        <w:tab/>
        <w:t>w art. 145b:</w:t>
      </w:r>
    </w:p>
    <w:p w14:paraId="712E72C8" w14:textId="77777777" w:rsidR="00D33E5D" w:rsidRPr="002D3F2D" w:rsidRDefault="00D33E5D" w:rsidP="00D33E5D">
      <w:pPr>
        <w:pStyle w:val="LITlitera"/>
        <w:keepNext/>
      </w:pPr>
      <w:r w:rsidRPr="002D3F2D">
        <w:t>a)</w:t>
      </w:r>
      <w:r w:rsidRPr="002D3F2D">
        <w:tab/>
        <w:t xml:space="preserve">w ust. 1 </w:t>
      </w:r>
      <w:r w:rsidR="00D20FCF">
        <w:t xml:space="preserve">w pkt 3 w lit. f kropkę zastępuje się średnikiem i </w:t>
      </w:r>
      <w:r w:rsidRPr="002D3F2D">
        <w:t>dodaje się pkt 4 w brzmieniu:</w:t>
      </w:r>
    </w:p>
    <w:p w14:paraId="1DF6652F" w14:textId="77777777" w:rsidR="00D33E5D" w:rsidRPr="002D3F2D" w:rsidRDefault="00D33E5D" w:rsidP="00D33E5D">
      <w:pPr>
        <w:pStyle w:val="ZLITPKTzmpktliter"/>
      </w:pPr>
      <w:r w:rsidRPr="002D3F2D">
        <w:t>„4)</w:t>
      </w:r>
      <w:r w:rsidRPr="002D3F2D">
        <w:tab/>
        <w:t xml:space="preserve">do dnia </w:t>
      </w:r>
      <w:r w:rsidR="007E711C">
        <w:t xml:space="preserve">31 grudnia </w:t>
      </w:r>
      <w:r w:rsidRPr="002D3F2D">
        <w:t xml:space="preserve">2021 r. </w:t>
      </w:r>
      <w:r w:rsidR="00D20FCF">
        <w:t>–</w:t>
      </w:r>
      <w:r w:rsidRPr="002D3F2D">
        <w:t xml:space="preserve"> do sprzedaży towarów w systemie zwrotu podatku podróżnym, o którym mowa w dziale XII w rozdziale 6</w:t>
      </w:r>
      <w:r w:rsidR="00D20FCF">
        <w:t>.</w:t>
      </w:r>
      <w:r w:rsidRPr="002D3F2D">
        <w:t>”,</w:t>
      </w:r>
    </w:p>
    <w:p w14:paraId="10947FBD" w14:textId="77777777" w:rsidR="00D33E5D" w:rsidRPr="002D3F2D" w:rsidRDefault="00D33E5D" w:rsidP="00D33E5D">
      <w:pPr>
        <w:pStyle w:val="LITlitera"/>
        <w:keepNext/>
      </w:pPr>
      <w:r w:rsidRPr="002D3F2D">
        <w:t>b)</w:t>
      </w:r>
      <w:r w:rsidRPr="002D3F2D">
        <w:tab/>
        <w:t>w ust. 3</w:t>
      </w:r>
      <w:r w:rsidR="00D20FCF">
        <w:t xml:space="preserve"> w pkt 3 kropkę </w:t>
      </w:r>
      <w:r w:rsidR="00D20FCF" w:rsidRPr="00D20FCF">
        <w:t>zastępuje się średnikiem i</w:t>
      </w:r>
      <w:r w:rsidRPr="002D3F2D">
        <w:t xml:space="preserve"> dodaje się pkt 4 w brzmieniu:</w:t>
      </w:r>
    </w:p>
    <w:p w14:paraId="2BF529F6" w14:textId="77777777" w:rsidR="00D33E5D" w:rsidRPr="002D3F2D" w:rsidRDefault="00D33E5D" w:rsidP="00D33E5D">
      <w:pPr>
        <w:pStyle w:val="ZLITPKTzmpktliter"/>
      </w:pPr>
      <w:r w:rsidRPr="002D3F2D">
        <w:t>„4)</w:t>
      </w:r>
      <w:r w:rsidRPr="002D3F2D">
        <w:tab/>
        <w:t xml:space="preserve">1 </w:t>
      </w:r>
      <w:r w:rsidR="007E711C">
        <w:t xml:space="preserve">stycznia </w:t>
      </w:r>
      <w:r w:rsidRPr="002D3F2D">
        <w:t>202</w:t>
      </w:r>
      <w:r w:rsidR="007E711C">
        <w:t>2</w:t>
      </w:r>
      <w:r w:rsidRPr="002D3F2D">
        <w:t xml:space="preserve"> r. </w:t>
      </w:r>
      <w:r w:rsidR="00B40774">
        <w:t>–</w:t>
      </w:r>
      <w:r w:rsidRPr="002D3F2D">
        <w:t xml:space="preserve"> dla podatników, o których mowa w ust. 1 pkt 4.”;</w:t>
      </w:r>
    </w:p>
    <w:p w14:paraId="775793F6" w14:textId="6C09D686" w:rsidR="00D33E5D" w:rsidRPr="002D3F2D" w:rsidRDefault="00DB4618" w:rsidP="00D33E5D">
      <w:pPr>
        <w:pStyle w:val="PKTpunkt"/>
        <w:keepNext/>
      </w:pPr>
      <w:r>
        <w:t>3</w:t>
      </w:r>
      <w:r w:rsidR="00C237EF">
        <w:t>8</w:t>
      </w:r>
      <w:r w:rsidR="00D33E5D" w:rsidRPr="002D3F2D">
        <w:t>)</w:t>
      </w:r>
      <w:r w:rsidR="00D33E5D" w:rsidRPr="002D3F2D">
        <w:tab/>
        <w:t>w załączniku nr 3</w:t>
      </w:r>
      <w:r w:rsidR="00DC6943">
        <w:t xml:space="preserve"> do ustawy</w:t>
      </w:r>
      <w:r w:rsidR="00D33E5D" w:rsidRPr="002D3F2D">
        <w:t>:</w:t>
      </w:r>
    </w:p>
    <w:p w14:paraId="75D43D26" w14:textId="77777777" w:rsidR="00D33E5D" w:rsidRPr="002D3F2D" w:rsidRDefault="00D33E5D" w:rsidP="00D33E5D">
      <w:pPr>
        <w:pStyle w:val="LITlitera"/>
      </w:pPr>
      <w:r w:rsidRPr="002D3F2D">
        <w:t>a)</w:t>
      </w:r>
      <w:r w:rsidRPr="002D3F2D">
        <w:tab/>
        <w:t>w tytule kolumny drugiej skreśla się wyraz „2015”,</w:t>
      </w:r>
    </w:p>
    <w:p w14:paraId="6A3AD383" w14:textId="77777777" w:rsidR="00D33E5D" w:rsidRPr="002D3F2D" w:rsidRDefault="00D33E5D" w:rsidP="00D33E5D">
      <w:pPr>
        <w:pStyle w:val="LITlitera"/>
      </w:pPr>
      <w:r w:rsidRPr="002D3F2D">
        <w:t>b)</w:t>
      </w:r>
      <w:r w:rsidRPr="002D3F2D">
        <w:tab/>
        <w:t>tytuł kolumny trzeciej otrzymuje brzmienie:</w:t>
      </w:r>
    </w:p>
    <w:p w14:paraId="6DD13A67" w14:textId="77777777" w:rsidR="00D33E5D" w:rsidRPr="00D8521B" w:rsidRDefault="00D33E5D" w:rsidP="006B7F47">
      <w:pPr>
        <w:pStyle w:val="ZLITROZDZODDZOZNzmoznrozdzoddzliter"/>
      </w:pPr>
      <w:r w:rsidRPr="00D8521B">
        <w:t>„Nazwa towaru lub usługi (grupy towarów lub usług)”,</w:t>
      </w:r>
    </w:p>
    <w:p w14:paraId="0EBA7E40" w14:textId="77777777" w:rsidR="00D33E5D" w:rsidRPr="002D3F2D" w:rsidRDefault="00D33E5D" w:rsidP="00D33E5D">
      <w:pPr>
        <w:pStyle w:val="LITlitera"/>
      </w:pPr>
      <w:r w:rsidRPr="002D3F2D">
        <w:t>c)</w:t>
      </w:r>
      <w:r w:rsidRPr="002D3F2D">
        <w:tab/>
        <w:t>po poz. 18 w tytule kolumny drugiej skreśla się wyraz „2015”,</w:t>
      </w:r>
    </w:p>
    <w:p w14:paraId="238A2868" w14:textId="77777777" w:rsidR="00D33E5D" w:rsidRPr="002D3F2D" w:rsidRDefault="00D33E5D" w:rsidP="00D33E5D">
      <w:pPr>
        <w:pStyle w:val="LITlitera"/>
      </w:pPr>
      <w:r w:rsidRPr="002D3F2D">
        <w:t>d)</w:t>
      </w:r>
      <w:r w:rsidRPr="002D3F2D">
        <w:tab/>
        <w:t>w poz. 48 w kolumnie drugiej wyrazy „bez względu na symbol PKWiU” zastępuje się wyrazami „bez względu na PKWiU”;</w:t>
      </w:r>
    </w:p>
    <w:p w14:paraId="063CD861" w14:textId="5077C206" w:rsidR="00D33E5D" w:rsidRPr="002D3F2D" w:rsidRDefault="00DB4618" w:rsidP="00D33E5D">
      <w:pPr>
        <w:pStyle w:val="PKTpunkt"/>
        <w:keepNext/>
      </w:pPr>
      <w:r>
        <w:t>3</w:t>
      </w:r>
      <w:r w:rsidR="00C237EF">
        <w:t>9</w:t>
      </w:r>
      <w:r w:rsidR="00BF37C1">
        <w:t>)</w:t>
      </w:r>
      <w:r w:rsidR="00BF37C1">
        <w:tab/>
      </w:r>
      <w:r w:rsidR="00D33E5D" w:rsidRPr="002D3F2D">
        <w:t>w załączniku nr 10</w:t>
      </w:r>
      <w:r w:rsidR="00DC6943">
        <w:t xml:space="preserve"> do ustawy</w:t>
      </w:r>
      <w:r w:rsidR="00D33E5D" w:rsidRPr="002D3F2D">
        <w:t>:</w:t>
      </w:r>
    </w:p>
    <w:p w14:paraId="6745B65C" w14:textId="77777777" w:rsidR="00D33E5D" w:rsidRDefault="00D33E5D" w:rsidP="00D33E5D">
      <w:pPr>
        <w:pStyle w:val="LITlitera"/>
      </w:pPr>
      <w:r w:rsidRPr="002D3F2D">
        <w:t>a)</w:t>
      </w:r>
      <w:r w:rsidRPr="002D3F2D">
        <w:tab/>
        <w:t>w tytule kolumny drugiej skreśla się wyraz „2015”,</w:t>
      </w:r>
    </w:p>
    <w:p w14:paraId="7871DF4E" w14:textId="77777777" w:rsidR="00D33E5D" w:rsidRPr="002D3F2D" w:rsidRDefault="000E1CDE" w:rsidP="00D33E5D">
      <w:pPr>
        <w:pStyle w:val="LITlitera"/>
      </w:pPr>
      <w:r>
        <w:t>b</w:t>
      </w:r>
      <w:r w:rsidR="00D33E5D" w:rsidRPr="002D3F2D">
        <w:t>)</w:t>
      </w:r>
      <w:r w:rsidR="00D33E5D" w:rsidRPr="002D3F2D">
        <w:tab/>
        <w:t>po poz. 23 w tytule kolumny drugiej skreśla się wyraz „2015”,</w:t>
      </w:r>
    </w:p>
    <w:p w14:paraId="4390A527" w14:textId="77777777" w:rsidR="00D33E5D" w:rsidRPr="002D3F2D" w:rsidRDefault="000E1CDE" w:rsidP="00D33E5D">
      <w:pPr>
        <w:pStyle w:val="LITlitera"/>
        <w:keepNext/>
      </w:pPr>
      <w:r>
        <w:t>c</w:t>
      </w:r>
      <w:r w:rsidR="00D33E5D" w:rsidRPr="002D3F2D">
        <w:t>)</w:t>
      </w:r>
      <w:r w:rsidR="00D33E5D" w:rsidRPr="002D3F2D">
        <w:tab/>
        <w:t>w poz. 24 w kolumnie trzeciej:</w:t>
      </w:r>
    </w:p>
    <w:p w14:paraId="1F1C9FB6" w14:textId="77777777" w:rsidR="00D33E5D" w:rsidRPr="002D3F2D" w:rsidRDefault="00D33E5D" w:rsidP="00D33E5D">
      <w:pPr>
        <w:pStyle w:val="TIRtiret"/>
      </w:pPr>
      <w:r w:rsidRPr="002D3F2D">
        <w:t>–</w:t>
      </w:r>
      <w:r w:rsidRPr="002D3F2D">
        <w:tab/>
        <w:t>w tiret drugim skreśla się wyrazy „ex 4902”,</w:t>
      </w:r>
    </w:p>
    <w:p w14:paraId="2827DB17" w14:textId="77777777" w:rsidR="00D33E5D" w:rsidRPr="002D3F2D" w:rsidRDefault="00D33E5D" w:rsidP="00D33E5D">
      <w:pPr>
        <w:pStyle w:val="TIRtiret"/>
      </w:pPr>
      <w:r w:rsidRPr="002D3F2D">
        <w:t>–</w:t>
      </w:r>
      <w:r w:rsidRPr="002D3F2D">
        <w:tab/>
        <w:t>skreśla się tiret trzecie;</w:t>
      </w:r>
    </w:p>
    <w:p w14:paraId="1C0CD042" w14:textId="77777777" w:rsidR="00D33E5D" w:rsidRPr="002D3F2D" w:rsidRDefault="00C237EF" w:rsidP="00D33E5D">
      <w:pPr>
        <w:pStyle w:val="PKTpunkt"/>
      </w:pPr>
      <w:r>
        <w:t>40</w:t>
      </w:r>
      <w:r w:rsidR="00D33E5D" w:rsidRPr="002D3F2D">
        <w:t>)</w:t>
      </w:r>
      <w:r w:rsidR="00D33E5D" w:rsidRPr="002D3F2D">
        <w:tab/>
        <w:t>załącznik nr 15 do ustawy otrzymuje brzmienie określone w załączniku do niniejszej ustawy.</w:t>
      </w:r>
    </w:p>
    <w:p w14:paraId="329E31B8" w14:textId="77777777" w:rsidR="00D33E5D" w:rsidRPr="002D3F2D" w:rsidRDefault="00D33E5D" w:rsidP="00D33E5D">
      <w:pPr>
        <w:pStyle w:val="ARTartustawynprozporzdzenia"/>
        <w:keepNext/>
      </w:pPr>
      <w:r w:rsidRPr="002D3F2D">
        <w:rPr>
          <w:rStyle w:val="Ppogrubienie"/>
        </w:rPr>
        <w:t>Art. 2.</w:t>
      </w:r>
      <w:r w:rsidR="00675884">
        <w:rPr>
          <w:rStyle w:val="Ppogrubienie"/>
        </w:rPr>
        <w:t xml:space="preserve"> </w:t>
      </w:r>
      <w:r w:rsidRPr="002D3F2D">
        <w:t>W ustawie z dnia 29 sierpnia 1997 r. – Prawo bankowe (Dz. U. z 2019 r. poz. 2357</w:t>
      </w:r>
      <w:r w:rsidR="00BC0955" w:rsidRPr="00BC0955">
        <w:t xml:space="preserve"> oraz z 2020 r. poz. 284, 288</w:t>
      </w:r>
      <w:r w:rsidR="00296A1F">
        <w:t>,</w:t>
      </w:r>
      <w:r w:rsidR="00BC0955" w:rsidRPr="00BC0955">
        <w:t xml:space="preserve"> 321</w:t>
      </w:r>
      <w:r w:rsidR="00296A1F">
        <w:t>, 1086 i 1639</w:t>
      </w:r>
      <w:r w:rsidRPr="002D3F2D">
        <w:t>) wprowadza się następujące zmiany:</w:t>
      </w:r>
    </w:p>
    <w:p w14:paraId="79E62D17" w14:textId="77777777" w:rsidR="00D33E5D" w:rsidRPr="002D3F2D" w:rsidRDefault="00D33E5D" w:rsidP="00D33E5D">
      <w:pPr>
        <w:pStyle w:val="PKTpunkt"/>
        <w:keepNext/>
      </w:pPr>
      <w:r w:rsidRPr="002D3F2D">
        <w:t>1)</w:t>
      </w:r>
      <w:r w:rsidRPr="002D3F2D">
        <w:tab/>
        <w:t>w art. 62b w ust. 2:</w:t>
      </w:r>
    </w:p>
    <w:p w14:paraId="0E5CD5FA" w14:textId="77777777" w:rsidR="00D33E5D" w:rsidRPr="002D3F2D" w:rsidRDefault="00D33E5D" w:rsidP="00D33E5D">
      <w:pPr>
        <w:pStyle w:val="LITlitera"/>
        <w:keepNext/>
      </w:pPr>
      <w:r w:rsidRPr="002D3F2D">
        <w:t>a)</w:t>
      </w:r>
      <w:r w:rsidRPr="002D3F2D">
        <w:tab/>
        <w:t>po pkt 3 dodaje się pkt 3a w brzmieniu:</w:t>
      </w:r>
    </w:p>
    <w:p w14:paraId="1A898CCC" w14:textId="77777777" w:rsidR="003A4FE0" w:rsidRDefault="00D33E5D" w:rsidP="003A4FE0">
      <w:pPr>
        <w:pStyle w:val="ZLITPKTzmpktliter"/>
      </w:pPr>
      <w:r w:rsidRPr="002D3F2D">
        <w:t>„3a)</w:t>
      </w:r>
      <w:r w:rsidRPr="002D3F2D">
        <w:tab/>
        <w:t>wpłaty kwoty odpowiadającej kwocie podatku od towarów i usług oraz należności celnych na rzecz przedstawiciela bezpośredniego lub pośredniego w rozumieniu przepisów celnych, przy użyciu komunikatu przelewu;”,</w:t>
      </w:r>
    </w:p>
    <w:p w14:paraId="29EB31B2" w14:textId="3394D2AF" w:rsidR="003A4FE0" w:rsidRDefault="00D33E5D" w:rsidP="003A4FE0">
      <w:pPr>
        <w:pStyle w:val="LITlitera"/>
      </w:pPr>
      <w:r w:rsidRPr="002D3F2D">
        <w:t>b)</w:t>
      </w:r>
      <w:r w:rsidRPr="002D3F2D">
        <w:tab/>
      </w:r>
      <w:r w:rsidR="002E675F" w:rsidRPr="002D3F2D">
        <w:t xml:space="preserve">w </w:t>
      </w:r>
      <w:r w:rsidRPr="002D3F2D">
        <w:t xml:space="preserve">pkt 10 </w:t>
      </w:r>
      <w:r w:rsidR="002E675F" w:rsidRPr="002D3F2D">
        <w:t>wyrazy „wyodrębniony rachunek niebędący rachunkiem rozliczeniowym, służący identyfikacji posiadacza rachunku VAT (rachunek techniczny)”</w:t>
      </w:r>
      <w:r w:rsidR="006B246B">
        <w:t xml:space="preserve"> zastępuje się wyrazami </w:t>
      </w:r>
      <w:r w:rsidRPr="002D3F2D">
        <w:t>„wyodrębniony rachunek techniczny służący identyfikacji posiadacza rachunku VAT”;</w:t>
      </w:r>
    </w:p>
    <w:p w14:paraId="3EDE4D5C" w14:textId="77777777" w:rsidR="00D33E5D" w:rsidRPr="002D3F2D" w:rsidRDefault="00D33E5D" w:rsidP="003A4FE0">
      <w:pPr>
        <w:pStyle w:val="PKTpunkt"/>
      </w:pPr>
      <w:r w:rsidRPr="002D3F2D">
        <w:t>2)</w:t>
      </w:r>
      <w:r w:rsidRPr="002D3F2D">
        <w:tab/>
        <w:t>w art. 62e w ust. 3</w:t>
      </w:r>
      <w:r w:rsidR="002E675F" w:rsidRPr="002D3F2D">
        <w:t xml:space="preserve"> w</w:t>
      </w:r>
      <w:r w:rsidRPr="002D3F2D">
        <w:t xml:space="preserve"> pkt 2</w:t>
      </w:r>
      <w:r w:rsidR="002E675F" w:rsidRPr="002D3F2D">
        <w:t xml:space="preserve"> wyrazy „wyodrębniony rachunek niebędący rachunkiem rozliczeniowym, służący identyfikacji posiadacza rachunku VAT (rachunek techniczny)” zastępuje się wyrazami </w:t>
      </w:r>
      <w:r w:rsidRPr="002D3F2D">
        <w:t>„wyodrębniony rachunek techniczny służący identyfikacji posiadacza rachunku VAT”.</w:t>
      </w:r>
    </w:p>
    <w:p w14:paraId="714A9823" w14:textId="77777777" w:rsidR="00D33E5D" w:rsidRPr="002D3F2D" w:rsidRDefault="00D33E5D" w:rsidP="00B1522E">
      <w:pPr>
        <w:pStyle w:val="ARTartustawynprozporzdzenia"/>
        <w:keepNext/>
      </w:pPr>
      <w:r w:rsidRPr="002D3F2D">
        <w:rPr>
          <w:rStyle w:val="Ppogrubienie"/>
        </w:rPr>
        <w:t>Art. </w:t>
      </w:r>
      <w:r w:rsidR="004C007F">
        <w:rPr>
          <w:rStyle w:val="Ppogrubienie"/>
        </w:rPr>
        <w:t>3</w:t>
      </w:r>
      <w:r w:rsidRPr="002D3F2D">
        <w:rPr>
          <w:rStyle w:val="Ppogrubienie"/>
        </w:rPr>
        <w:t>.</w:t>
      </w:r>
      <w:r w:rsidR="00675884">
        <w:rPr>
          <w:rStyle w:val="Ppogrubienie"/>
        </w:rPr>
        <w:t xml:space="preserve"> </w:t>
      </w:r>
      <w:r w:rsidRPr="002D3F2D">
        <w:t>Dane, o których mowa w art. 96b ust. 3 pkt 13 ustawy zmienianej w art. 1, w brzmieniu nadanym niniejszą ustawą, są udostępniane w wykazie, o którym mowa w art. 96b ust. 1 ustawy zmienianej w art. 1, według stanu na dzień przypadający nie wcześniej niż dzień 1 września 2019 r.</w:t>
      </w:r>
    </w:p>
    <w:p w14:paraId="55BB6F20" w14:textId="6D2C3274" w:rsidR="00D33E5D" w:rsidRPr="00B1522E" w:rsidRDefault="00D33E5D" w:rsidP="00D33E5D">
      <w:pPr>
        <w:pStyle w:val="ARTartustawynprozporzdzenia"/>
        <w:rPr>
          <w:highlight w:val="yellow"/>
        </w:rPr>
      </w:pPr>
      <w:r w:rsidRPr="002D3F2D">
        <w:rPr>
          <w:rStyle w:val="Ppogrubienie"/>
        </w:rPr>
        <w:t>Art. </w:t>
      </w:r>
      <w:r w:rsidR="004C007F">
        <w:rPr>
          <w:rStyle w:val="Ppogrubienie"/>
        </w:rPr>
        <w:t>4</w:t>
      </w:r>
      <w:r w:rsidRPr="002D3F2D">
        <w:rPr>
          <w:rStyle w:val="Ppogrubienie"/>
        </w:rPr>
        <w:t>.</w:t>
      </w:r>
      <w:r w:rsidR="00675884">
        <w:rPr>
          <w:rStyle w:val="Ppogrubienie"/>
        </w:rPr>
        <w:t xml:space="preserve"> </w:t>
      </w:r>
      <w:r w:rsidR="00E64D4E" w:rsidRPr="00E64D4E">
        <w:t>I</w:t>
      </w:r>
      <w:r w:rsidR="00B175DC">
        <w:t>nformacje o numerach rachunków</w:t>
      </w:r>
      <w:r w:rsidR="00E64D4E" w:rsidRPr="00E64D4E">
        <w:t xml:space="preserve">, o których mowa w </w:t>
      </w:r>
      <w:r w:rsidR="00E53096">
        <w:t xml:space="preserve">art. </w:t>
      </w:r>
      <w:r w:rsidR="00077478">
        <w:t>96b ust. </w:t>
      </w:r>
      <w:r w:rsidR="00082C1D">
        <w:t xml:space="preserve">3 pkt 13 </w:t>
      </w:r>
      <w:r w:rsidR="00A83984">
        <w:t xml:space="preserve">lit. a </w:t>
      </w:r>
      <w:r w:rsidR="00082C1D">
        <w:t>ustawy zmienianej w art. 1, w brzmieniu nadanym niniejszą ustawą</w:t>
      </w:r>
      <w:r w:rsidR="0099634D">
        <w:t>, będących rachunkami, o </w:t>
      </w:r>
      <w:r w:rsidR="00E64D4E" w:rsidRPr="00E64D4E">
        <w:t>których mowa w art. 119zh pkt 2</w:t>
      </w:r>
      <w:r w:rsidR="00280F8B">
        <w:t>–</w:t>
      </w:r>
      <w:r w:rsidR="00E64D4E" w:rsidRPr="00E64D4E">
        <w:t>9 ust</w:t>
      </w:r>
      <w:r w:rsidR="00803171">
        <w:t>awy z dnia 29 sierpnia 1997 r. –</w:t>
      </w:r>
      <w:r w:rsidR="00E64D4E" w:rsidRPr="00E64D4E">
        <w:t xml:space="preserve"> Ordynacja podatkowa (Dz. U. z 20</w:t>
      </w:r>
      <w:r w:rsidR="00EC641A">
        <w:t>20</w:t>
      </w:r>
      <w:r w:rsidR="00E64D4E" w:rsidRPr="00E64D4E">
        <w:t xml:space="preserve"> r. poz. </w:t>
      </w:r>
      <w:r w:rsidR="00BA6A0E">
        <w:t>1325</w:t>
      </w:r>
      <w:r w:rsidR="00EC641A">
        <w:t xml:space="preserve"> i 1423</w:t>
      </w:r>
      <w:r w:rsidR="00E64D4E" w:rsidRPr="00E64D4E">
        <w:t xml:space="preserve">), mogą być przekazywane </w:t>
      </w:r>
      <w:r w:rsidR="00B02412">
        <w:t xml:space="preserve">do Szefa Krajowej Administracji Skarbowej </w:t>
      </w:r>
      <w:r w:rsidR="00E64D4E" w:rsidRPr="00E64D4E">
        <w:t>przy wykorzystaniu STIR w rozumieniu art. 119zg pkt 6 ustawy z dnia 29 sierpnia 1</w:t>
      </w:r>
      <w:r w:rsidR="0099634D">
        <w:t xml:space="preserve">997 r. </w:t>
      </w:r>
      <w:r w:rsidR="00803171">
        <w:t>–</w:t>
      </w:r>
      <w:r w:rsidR="0099634D">
        <w:t xml:space="preserve"> Ordynacja podatkowa</w:t>
      </w:r>
      <w:r w:rsidR="00E64D4E" w:rsidRPr="00E64D4E">
        <w:t>, w terminie wcześniejszym niż dzień 1 czerwca 2021 r. Przepisy art. 119zp § 1 pkt 1, § 2 pkt 1 lit. a i b</w:t>
      </w:r>
      <w:r w:rsidR="00911BEA">
        <w:t>,</w:t>
      </w:r>
      <w:r w:rsidR="00E64D4E" w:rsidRPr="00E64D4E">
        <w:t xml:space="preserve"> ar</w:t>
      </w:r>
      <w:r w:rsidR="0099634D">
        <w:t xml:space="preserve">t. 119zq pkt 1 </w:t>
      </w:r>
      <w:r w:rsidR="001A0446">
        <w:t>oraz art. 119zr </w:t>
      </w:r>
      <w:r w:rsidR="00911BEA" w:rsidRPr="00911BEA">
        <w:t xml:space="preserve">§ 1 i 2 </w:t>
      </w:r>
      <w:r w:rsidR="0099634D">
        <w:t>ustawy z dnia 29 </w:t>
      </w:r>
      <w:r w:rsidR="00803171">
        <w:t>sierpnia 1997 r. –</w:t>
      </w:r>
      <w:r w:rsidR="00E64D4E" w:rsidRPr="00E64D4E">
        <w:t xml:space="preserve"> Ordynacja podatkowa stosuje się odpowiednio.</w:t>
      </w:r>
    </w:p>
    <w:p w14:paraId="12A2F492" w14:textId="1EA34535" w:rsidR="008F748B" w:rsidRPr="008F748B" w:rsidRDefault="008F748B" w:rsidP="008F748B">
      <w:pPr>
        <w:pStyle w:val="ARTartustawynprozporzdzenia"/>
      </w:pPr>
      <w:r w:rsidRPr="00FB48B3">
        <w:rPr>
          <w:rStyle w:val="Ppogrubienie"/>
        </w:rPr>
        <w:t>Art. 5.</w:t>
      </w:r>
      <w:r w:rsidR="00675884">
        <w:rPr>
          <w:rStyle w:val="Ppogrubienie"/>
        </w:rPr>
        <w:t xml:space="preserve"> </w:t>
      </w:r>
      <w:r w:rsidRPr="008F748B">
        <w:t>Do postępowań w sprawie wydania wiążących informacji stawkowych wszczętych i niezakończonych przed dniem wejścia w życie niniejszej ustawy</w:t>
      </w:r>
      <w:r w:rsidR="000F6F13">
        <w:t xml:space="preserve"> stosuje się</w:t>
      </w:r>
      <w:r w:rsidRPr="008F748B">
        <w:t xml:space="preserve"> przepisy </w:t>
      </w:r>
      <w:r>
        <w:t>art. 2 pkt 19 i 27g</w:t>
      </w:r>
      <w:r w:rsidR="002B2EFE">
        <w:t>,</w:t>
      </w:r>
      <w:r w:rsidR="002B2EFE" w:rsidRPr="002B2EFE">
        <w:t xml:space="preserve"> </w:t>
      </w:r>
      <w:r w:rsidRPr="008F748B">
        <w:t>art. 42a pkt 2</w:t>
      </w:r>
      <w:r>
        <w:t xml:space="preserve">, </w:t>
      </w:r>
      <w:r w:rsidR="00DD52DA" w:rsidRPr="008F748B">
        <w:t>art. 42b ust. 3a i 3b</w:t>
      </w:r>
      <w:r w:rsidR="000F6F13">
        <w:t>,</w:t>
      </w:r>
      <w:r w:rsidR="00DD52DA" w:rsidRPr="008F748B">
        <w:t xml:space="preserve"> </w:t>
      </w:r>
      <w:r>
        <w:t>art. 43 ust. 1 pkt 3</w:t>
      </w:r>
      <w:r w:rsidR="002B2EFE">
        <w:t xml:space="preserve"> </w:t>
      </w:r>
      <w:r w:rsidR="002B2EFE" w:rsidRPr="002B2EFE">
        <w:t>oraz pozycj</w:t>
      </w:r>
      <w:r w:rsidR="000F6F13">
        <w:t>ę</w:t>
      </w:r>
      <w:r w:rsidR="002B2EFE" w:rsidRPr="002B2EFE">
        <w:t xml:space="preserve"> </w:t>
      </w:r>
      <w:r w:rsidR="00A345BB">
        <w:t>24</w:t>
      </w:r>
      <w:r w:rsidR="00A345BB" w:rsidRPr="002B2EFE">
        <w:t xml:space="preserve"> </w:t>
      </w:r>
      <w:r w:rsidR="002B2EFE" w:rsidRPr="002B2EFE">
        <w:t>załącznika nr 10 do</w:t>
      </w:r>
      <w:r w:rsidRPr="008F748B">
        <w:t xml:space="preserve"> ustawy zmienianej w art. 1, w brz</w:t>
      </w:r>
      <w:r w:rsidR="001A0446">
        <w:t>mieniu nadanym niniejszą ustawą</w:t>
      </w:r>
      <w:r w:rsidRPr="008F748B">
        <w:t>.</w:t>
      </w:r>
    </w:p>
    <w:p w14:paraId="108D45A1" w14:textId="7751E1BB" w:rsidR="008F748B" w:rsidRPr="008F748B" w:rsidRDefault="008F748B" w:rsidP="008F748B">
      <w:pPr>
        <w:pStyle w:val="ARTartustawynprozporzdzenia"/>
      </w:pPr>
      <w:r w:rsidRPr="00FB48B3">
        <w:rPr>
          <w:rStyle w:val="Ppogrubienie"/>
        </w:rPr>
        <w:t>Art. 6.</w:t>
      </w:r>
      <w:r w:rsidR="00675884">
        <w:rPr>
          <w:rStyle w:val="Ppogrubienie"/>
        </w:rPr>
        <w:t xml:space="preserve"> </w:t>
      </w:r>
      <w:r w:rsidRPr="008F748B">
        <w:t>Do wiążących informacji stawkowych wydanych przed dniem wejścia w życie niniejszej ustawy</w:t>
      </w:r>
      <w:r w:rsidR="000F6F13">
        <w:t xml:space="preserve"> stosuje się</w:t>
      </w:r>
      <w:r w:rsidRPr="008F748B">
        <w:t xml:space="preserve"> przepis art. 42ca ustawy zmienianej w art. 1.</w:t>
      </w:r>
    </w:p>
    <w:p w14:paraId="16B4FAFF" w14:textId="189A380F" w:rsidR="008F748B" w:rsidRPr="00EF4834" w:rsidRDefault="008F748B" w:rsidP="008F748B">
      <w:pPr>
        <w:pStyle w:val="ARTartustawynprozporzdzenia"/>
        <w:rPr>
          <w:rStyle w:val="Ppogrubienie"/>
          <w:b w:val="0"/>
        </w:rPr>
      </w:pPr>
      <w:r w:rsidRPr="00FB48B3">
        <w:rPr>
          <w:rStyle w:val="Ppogrubienie"/>
        </w:rPr>
        <w:t>Art. 7.</w:t>
      </w:r>
      <w:r w:rsidR="00675884">
        <w:rPr>
          <w:rStyle w:val="Ppogrubienie"/>
        </w:rPr>
        <w:t xml:space="preserve"> </w:t>
      </w:r>
      <w:r w:rsidRPr="008F748B">
        <w:t xml:space="preserve">Wiążące informacje stawkowe, decyzje Szefa Krajowej Administracji Skarbowej oraz Dyrektora Krajowej Informacji Skarbowej o zmianie wiążących informacji stawkowych wydane przed dniem wejścia w życie niniejszej ustawy, są ważne przez okres </w:t>
      </w:r>
      <w:r w:rsidR="0048386C">
        <w:t>5</w:t>
      </w:r>
      <w:r w:rsidR="0048386C" w:rsidRPr="008F748B">
        <w:t xml:space="preserve"> </w:t>
      </w:r>
      <w:r w:rsidRPr="008F748B">
        <w:t>lat od dnia wejścia w życie niniejszej ustawy.</w:t>
      </w:r>
    </w:p>
    <w:p w14:paraId="380DC362" w14:textId="270A7B34" w:rsidR="00D33E5D" w:rsidRPr="002D3F2D" w:rsidRDefault="00D33E5D" w:rsidP="00D33E5D">
      <w:pPr>
        <w:pStyle w:val="ARTartustawynprozporzdzenia"/>
      </w:pPr>
      <w:r w:rsidRPr="002D3F2D">
        <w:rPr>
          <w:rStyle w:val="Ppogrubienie"/>
        </w:rPr>
        <w:t>Art. </w:t>
      </w:r>
      <w:r w:rsidR="00DB4618">
        <w:rPr>
          <w:rStyle w:val="Ppogrubienie"/>
        </w:rPr>
        <w:t>8</w:t>
      </w:r>
      <w:r w:rsidRPr="002D3F2D">
        <w:rPr>
          <w:rStyle w:val="Ppogrubienie"/>
        </w:rPr>
        <w:t>.</w:t>
      </w:r>
      <w:r w:rsidR="00675884">
        <w:rPr>
          <w:rStyle w:val="Ppogrubienie"/>
        </w:rPr>
        <w:t xml:space="preserve"> </w:t>
      </w:r>
      <w:r w:rsidRPr="002D3F2D">
        <w:t xml:space="preserve">Do </w:t>
      </w:r>
      <w:r w:rsidR="007E711C">
        <w:t>dostawy</w:t>
      </w:r>
      <w:r w:rsidR="002A3D57">
        <w:t xml:space="preserve"> </w:t>
      </w:r>
      <w:r w:rsidRPr="002D3F2D">
        <w:t xml:space="preserve">towarów podróżnym dokonanej przed dniem wejścia w życie niniejszej ustawy </w:t>
      </w:r>
      <w:r w:rsidR="00AD047B">
        <w:t xml:space="preserve">i zwrotu podatku </w:t>
      </w:r>
      <w:r w:rsidR="002441D1">
        <w:t xml:space="preserve">od towarów i usług </w:t>
      </w:r>
      <w:r w:rsidR="00D42E09">
        <w:t xml:space="preserve">podróżnym </w:t>
      </w:r>
      <w:r w:rsidR="00AD047B">
        <w:t xml:space="preserve">od tej dostawy </w:t>
      </w:r>
      <w:r w:rsidRPr="002D3F2D">
        <w:t>stosuje się przepisy dotychczasowe.</w:t>
      </w:r>
    </w:p>
    <w:p w14:paraId="030D49AB" w14:textId="0FA4025C" w:rsidR="00FA6767" w:rsidRDefault="00D33E5D" w:rsidP="00FB48B3">
      <w:pPr>
        <w:pStyle w:val="ARTartustawynprozporzdzenia"/>
      </w:pPr>
      <w:r w:rsidRPr="002D3F2D">
        <w:rPr>
          <w:rStyle w:val="Ppogrubienie"/>
        </w:rPr>
        <w:t>Art. </w:t>
      </w:r>
      <w:r w:rsidR="00BF6412">
        <w:rPr>
          <w:rStyle w:val="Ppogrubienie"/>
        </w:rPr>
        <w:t>9</w:t>
      </w:r>
      <w:r w:rsidRPr="002D3F2D">
        <w:rPr>
          <w:rStyle w:val="Ppogrubienie"/>
        </w:rPr>
        <w:t>.</w:t>
      </w:r>
      <w:r w:rsidR="00675884">
        <w:rPr>
          <w:rStyle w:val="Ppogrubienie"/>
        </w:rPr>
        <w:t xml:space="preserve"> </w:t>
      </w:r>
      <w:r w:rsidR="00803171">
        <w:t>S</w:t>
      </w:r>
      <w:r w:rsidR="00FA6767">
        <w:t>przedawca</w:t>
      </w:r>
      <w:r w:rsidR="00803171">
        <w:t>, który</w:t>
      </w:r>
      <w:r w:rsidR="00FA6767">
        <w:t xml:space="preserve"> zamierza </w:t>
      </w:r>
      <w:r w:rsidR="00FA6767" w:rsidRPr="002422F5">
        <w:t xml:space="preserve">dokonywać dostawy towarów podróżnym </w:t>
      </w:r>
      <w:r w:rsidR="00FA6767">
        <w:t xml:space="preserve">począwszy od </w:t>
      </w:r>
      <w:r w:rsidR="00FA6767" w:rsidRPr="002422F5">
        <w:t>dni</w:t>
      </w:r>
      <w:r w:rsidR="00FA6767">
        <w:t>a</w:t>
      </w:r>
      <w:r w:rsidR="00FA6767" w:rsidRPr="002422F5">
        <w:t xml:space="preserve"> </w:t>
      </w:r>
      <w:r w:rsidR="00FA6767">
        <w:t>1 stycznia 2022 r.</w:t>
      </w:r>
      <w:r w:rsidR="00E24BC2">
        <w:t>,</w:t>
      </w:r>
      <w:r w:rsidR="00FA6767">
        <w:t xml:space="preserve"> dokonuje rejestracji </w:t>
      </w:r>
      <w:r w:rsidR="00FA6767" w:rsidRPr="002422F5">
        <w:t>na Platformie Usług Elektronicznych Skarbowo-Celnych</w:t>
      </w:r>
      <w:r w:rsidR="00FA6767">
        <w:t xml:space="preserve"> </w:t>
      </w:r>
      <w:r w:rsidR="00953297">
        <w:t xml:space="preserve">w celu korzystania z </w:t>
      </w:r>
      <w:r w:rsidR="00FA6767">
        <w:t xml:space="preserve">systemu TAX FREE </w:t>
      </w:r>
      <w:r w:rsidR="00FA6767" w:rsidRPr="002422F5">
        <w:t xml:space="preserve">w terminie do dnia 31 grudnia 2021 r. </w:t>
      </w:r>
    </w:p>
    <w:p w14:paraId="2FCFC80A" w14:textId="58F0240E" w:rsidR="00651010" w:rsidRDefault="00AE4796" w:rsidP="006260E4">
      <w:pPr>
        <w:pStyle w:val="ARTartustawynprozporzdzenia"/>
      </w:pPr>
      <w:r w:rsidRPr="00BC356A">
        <w:rPr>
          <w:rStyle w:val="Ppogrubienie"/>
        </w:rPr>
        <w:t>Art. 10.</w:t>
      </w:r>
      <w:r>
        <w:t xml:space="preserve"> </w:t>
      </w:r>
      <w:r w:rsidR="001A0446">
        <w:t xml:space="preserve">W przypadku faktur </w:t>
      </w:r>
      <w:r w:rsidR="00CE2FF7" w:rsidRPr="00CE2FF7">
        <w:t>korygujących wystawionych przed dniem 1 stycznia 2021 r. stosuje się przepisy ustawy zmienianej w art. 1, w brzmieniu dotychczasowym.</w:t>
      </w:r>
    </w:p>
    <w:p w14:paraId="5139F3D6" w14:textId="69D452F4" w:rsidR="00463D29" w:rsidRDefault="00797CA5" w:rsidP="00463D29">
      <w:pPr>
        <w:pStyle w:val="ARTartustawynprozporzdzenia"/>
      </w:pPr>
      <w:r w:rsidRPr="00BC356A">
        <w:rPr>
          <w:rStyle w:val="Ppogrubienie"/>
        </w:rPr>
        <w:t>Art. 11.</w:t>
      </w:r>
      <w:r w:rsidR="00C64A27">
        <w:t xml:space="preserve"> 1.</w:t>
      </w:r>
      <w:r w:rsidR="006B2C4C">
        <w:t xml:space="preserve"> W przypadku faktur korygujących wystawionych </w:t>
      </w:r>
      <w:r w:rsidR="00043228">
        <w:t xml:space="preserve">po </w:t>
      </w:r>
      <w:r w:rsidR="00D17C88">
        <w:t xml:space="preserve">dniu </w:t>
      </w:r>
      <w:r w:rsidR="00043228">
        <w:t>3</w:t>
      </w:r>
      <w:r w:rsidR="006B2C4C">
        <w:t xml:space="preserve">1 </w:t>
      </w:r>
      <w:r w:rsidR="00043228">
        <w:t>grudnia</w:t>
      </w:r>
      <w:r w:rsidR="006B2C4C">
        <w:t xml:space="preserve"> 202</w:t>
      </w:r>
      <w:r w:rsidR="00043228">
        <w:t>0</w:t>
      </w:r>
      <w:r w:rsidR="006B2C4C">
        <w:t xml:space="preserve"> r.</w:t>
      </w:r>
      <w:r w:rsidR="002A1F1E">
        <w:t xml:space="preserve"> w związku z obniżeniem podstawy opodatkowania, o którym mowa w art. 29a ust. 13 ustawy zmienianej w art. 1, w brzmieniu dotychczasowym, lub w związku ze stwierdzeniem pomyłki na fakturze, o którym mowa w art. 29a ust. 14 ustawy zmienianej w art. 1, </w:t>
      </w:r>
      <w:r w:rsidR="00463D29" w:rsidRPr="00CE2FF7">
        <w:t>podatnicy podatku od towarów i usług w okresie do dnia 31 grudnia 2021 r. mogą stosować przepisy ustawy zmienianej w art. 1, w brzmieniu dotychczasowym, jeżeli wybór stosowania tych przepisów zostanie uzgodniony na piśmie pomiędzy dostawcą towarów lub świadczącym usługi, a ich nabywcą, przed wystawieniem pierwszej faktury korygującej w roku 2021</w:t>
      </w:r>
      <w:r w:rsidR="00463D29">
        <w:t xml:space="preserve"> r</w:t>
      </w:r>
      <w:r w:rsidR="00463D29" w:rsidRPr="00CE2FF7">
        <w:t>.</w:t>
      </w:r>
    </w:p>
    <w:p w14:paraId="374C3F2C" w14:textId="49D6D047" w:rsidR="004D5BE0" w:rsidRDefault="00463D29" w:rsidP="00995A64">
      <w:pPr>
        <w:pStyle w:val="USTustnpkodeksu"/>
      </w:pPr>
      <w:r>
        <w:t xml:space="preserve">2. </w:t>
      </w:r>
      <w:r w:rsidRPr="00CE2FF7">
        <w:t>Rezygnacja z wyboru, o którym mowa w ust. 1, moż</w:t>
      </w:r>
      <w:r w:rsidR="00801E23">
        <w:t>e nastąpić nie wcześniej niż po </w:t>
      </w:r>
      <w:r w:rsidRPr="00CE2FF7">
        <w:t>upływie 3 miesięcy od końca miesiąca, w którym dokonano tego wyboru, pod warunkiem, że zostanie ona uzgodniona na piśmie pomiędzy dostawcą to</w:t>
      </w:r>
      <w:r w:rsidR="00801E23">
        <w:t>warów lub świadczącym usługi, a </w:t>
      </w:r>
      <w:r w:rsidRPr="00CE2FF7">
        <w:t>ich nabywcą. Do faktur korygujących wystawionych po dniu rezygnacji z wyboru stosuje się przepisy ustawy zmienianej w art. 1</w:t>
      </w:r>
      <w:r w:rsidR="005401E8">
        <w:t>,</w:t>
      </w:r>
      <w:r w:rsidRPr="00CE2FF7">
        <w:t xml:space="preserve"> w brzmieniu nadanym niniejszą ustawą.</w:t>
      </w:r>
      <w:r>
        <w:t xml:space="preserve"> </w:t>
      </w:r>
    </w:p>
    <w:p w14:paraId="03203A14" w14:textId="77777777" w:rsidR="00D33E5D" w:rsidRPr="002D3F2D" w:rsidRDefault="00D33E5D" w:rsidP="00D33E5D">
      <w:pPr>
        <w:pStyle w:val="ARTartustawynprozporzdzenia"/>
        <w:keepNext/>
      </w:pPr>
      <w:r w:rsidRPr="002D3F2D">
        <w:rPr>
          <w:rStyle w:val="Ppogrubienie"/>
        </w:rPr>
        <w:t>Art. </w:t>
      </w:r>
      <w:r w:rsidR="00BF6412">
        <w:rPr>
          <w:rStyle w:val="Ppogrubienie"/>
        </w:rPr>
        <w:t>1</w:t>
      </w:r>
      <w:r w:rsidR="00C237EF">
        <w:rPr>
          <w:rStyle w:val="Ppogrubienie"/>
        </w:rPr>
        <w:t>2</w:t>
      </w:r>
      <w:r w:rsidRPr="002D3F2D">
        <w:rPr>
          <w:rStyle w:val="Ppogrubienie"/>
        </w:rPr>
        <w:t>.</w:t>
      </w:r>
      <w:r w:rsidR="00675884">
        <w:rPr>
          <w:rStyle w:val="Ppogrubienie"/>
        </w:rPr>
        <w:t xml:space="preserve"> </w:t>
      </w:r>
      <w:r w:rsidRPr="002D3F2D">
        <w:t>Ustawa wchodzi w życie z dniem 1 stycznia 2021 r., z wyjątkiem:</w:t>
      </w:r>
    </w:p>
    <w:p w14:paraId="0660C27F" w14:textId="77777777" w:rsidR="00D33E5D" w:rsidRDefault="00D33E5D" w:rsidP="00D33E5D">
      <w:pPr>
        <w:pStyle w:val="PKTpunkt"/>
      </w:pPr>
      <w:r w:rsidRPr="002D3F2D">
        <w:t>1)</w:t>
      </w:r>
      <w:r w:rsidRPr="002D3F2D">
        <w:tab/>
        <w:t xml:space="preserve">art. 1 pkt </w:t>
      </w:r>
      <w:r w:rsidR="007748EB">
        <w:t>16</w:t>
      </w:r>
      <w:r w:rsidRPr="002D3F2D">
        <w:t>, który wchodzi w życie z dniem 1 czerwca 2021 r.;</w:t>
      </w:r>
    </w:p>
    <w:p w14:paraId="49124294" w14:textId="77777777" w:rsidR="00C30BD8" w:rsidRPr="002D3F2D" w:rsidRDefault="00C30BD8" w:rsidP="00D33E5D">
      <w:pPr>
        <w:pStyle w:val="PKTpunkt"/>
      </w:pPr>
      <w:r>
        <w:t>2)</w:t>
      </w:r>
      <w:r w:rsidR="00E13BD3">
        <w:tab/>
      </w:r>
      <w:r>
        <w:t>art.</w:t>
      </w:r>
      <w:r w:rsidR="0098688D">
        <w:t xml:space="preserve"> </w:t>
      </w:r>
      <w:r w:rsidR="00BF6412">
        <w:t>9</w:t>
      </w:r>
      <w:r>
        <w:t>, który wchodzi w życie z dniem 1 lipca 2021 r.;</w:t>
      </w:r>
    </w:p>
    <w:p w14:paraId="21FB2BA9" w14:textId="3BC6BAA0" w:rsidR="001A0446" w:rsidRDefault="00C30BD8" w:rsidP="001A0446">
      <w:pPr>
        <w:pStyle w:val="PKTpunkt"/>
      </w:pPr>
      <w:r>
        <w:t>3</w:t>
      </w:r>
      <w:r w:rsidR="00D33E5D" w:rsidRPr="002D3F2D">
        <w:t>)</w:t>
      </w:r>
      <w:r w:rsidR="00D33E5D" w:rsidRPr="002D3F2D">
        <w:tab/>
      </w:r>
      <w:r w:rsidR="00C772C4">
        <w:t xml:space="preserve">art. 1 pkt 1 lit. c, pkt </w:t>
      </w:r>
      <w:r w:rsidR="00770EB2">
        <w:t>2</w:t>
      </w:r>
      <w:r w:rsidR="0057766C">
        <w:t>4</w:t>
      </w:r>
      <w:r w:rsidR="00770EB2" w:rsidRPr="002D3F2D">
        <w:t xml:space="preserve"> </w:t>
      </w:r>
      <w:r w:rsidR="00C772C4" w:rsidRPr="002D3F2D">
        <w:t xml:space="preserve">lit. </w:t>
      </w:r>
      <w:r w:rsidR="00C772C4">
        <w:t>b</w:t>
      </w:r>
      <w:r w:rsidR="00CA09A8">
        <w:t xml:space="preserve"> </w:t>
      </w:r>
      <w:r w:rsidR="00C772C4" w:rsidRPr="002D3F2D">
        <w:t xml:space="preserve">i </w:t>
      </w:r>
      <w:r w:rsidR="00C772C4">
        <w:t xml:space="preserve">c, pkt </w:t>
      </w:r>
      <w:r w:rsidR="0057766C">
        <w:t>30</w:t>
      </w:r>
      <w:r w:rsidR="006170A4">
        <w:t>–</w:t>
      </w:r>
      <w:r w:rsidR="00770EB2">
        <w:t>3</w:t>
      </w:r>
      <w:r w:rsidR="0057766C">
        <w:t>4</w:t>
      </w:r>
      <w:r w:rsidR="00C772C4">
        <w:t xml:space="preserve"> i pkt </w:t>
      </w:r>
      <w:r w:rsidR="00770EB2">
        <w:t>3</w:t>
      </w:r>
      <w:r w:rsidR="0057766C">
        <w:t>7</w:t>
      </w:r>
      <w:r w:rsidR="00D33E5D" w:rsidRPr="002D3F2D">
        <w:t xml:space="preserve">, które wchodzą w życie z dniem </w:t>
      </w:r>
      <w:r w:rsidR="0009327F">
        <w:t>1 </w:t>
      </w:r>
      <w:r>
        <w:t>stycznia</w:t>
      </w:r>
      <w:r w:rsidR="00D33E5D" w:rsidRPr="002D3F2D">
        <w:t xml:space="preserve"> 202</w:t>
      </w:r>
      <w:r>
        <w:t>2</w:t>
      </w:r>
      <w:r w:rsidR="00D33E5D" w:rsidRPr="002D3F2D">
        <w:t xml:space="preserve"> r.</w:t>
      </w:r>
    </w:p>
    <w:sectPr w:rsidR="001A044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5F7B5" w14:textId="77777777" w:rsidR="00022AF0" w:rsidRDefault="00022AF0">
      <w:r>
        <w:separator/>
      </w:r>
    </w:p>
  </w:endnote>
  <w:endnote w:type="continuationSeparator" w:id="0">
    <w:p w14:paraId="1C8DA2C5" w14:textId="77777777" w:rsidR="00022AF0" w:rsidRDefault="00022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77EDA" w14:textId="77777777" w:rsidR="00022AF0" w:rsidRDefault="00022AF0">
      <w:r>
        <w:separator/>
      </w:r>
    </w:p>
  </w:footnote>
  <w:footnote w:type="continuationSeparator" w:id="0">
    <w:p w14:paraId="1AEE2090" w14:textId="77777777" w:rsidR="00022AF0" w:rsidRDefault="00022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A8CA3" w14:textId="41AB3C47" w:rsidR="00FA6767" w:rsidRPr="00B371CC" w:rsidRDefault="00FA6767" w:rsidP="00B371CC">
    <w:pPr>
      <w:pStyle w:val="Nagwek"/>
      <w:jc w:val="center"/>
    </w:pPr>
    <w:r>
      <w:t xml:space="preserve">– </w:t>
    </w:r>
    <w:r>
      <w:fldChar w:fldCharType="begin"/>
    </w:r>
    <w:r>
      <w:instrText xml:space="preserve"> PAGE  \* MERGEFORMAT </w:instrText>
    </w:r>
    <w:r>
      <w:fldChar w:fldCharType="separate"/>
    </w:r>
    <w:r w:rsidR="00931D61">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F97807"/>
    <w:multiLevelType w:val="hybridMultilevel"/>
    <w:tmpl w:val="6F8258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5D"/>
    <w:rsid w:val="00000211"/>
    <w:rsid w:val="000012DA"/>
    <w:rsid w:val="0000246E"/>
    <w:rsid w:val="000026ED"/>
    <w:rsid w:val="00002D08"/>
    <w:rsid w:val="00003862"/>
    <w:rsid w:val="00006817"/>
    <w:rsid w:val="00012A35"/>
    <w:rsid w:val="00015A66"/>
    <w:rsid w:val="00016099"/>
    <w:rsid w:val="000169E8"/>
    <w:rsid w:val="000177A6"/>
    <w:rsid w:val="00017DC2"/>
    <w:rsid w:val="00020F13"/>
    <w:rsid w:val="00021522"/>
    <w:rsid w:val="00022AF0"/>
    <w:rsid w:val="00023471"/>
    <w:rsid w:val="00023F13"/>
    <w:rsid w:val="00024CC5"/>
    <w:rsid w:val="00030634"/>
    <w:rsid w:val="000319C1"/>
    <w:rsid w:val="00031A8B"/>
    <w:rsid w:val="00031BCA"/>
    <w:rsid w:val="00032433"/>
    <w:rsid w:val="000330FA"/>
    <w:rsid w:val="000334F1"/>
    <w:rsid w:val="0003362F"/>
    <w:rsid w:val="000362E1"/>
    <w:rsid w:val="00036B63"/>
    <w:rsid w:val="00037E1A"/>
    <w:rsid w:val="000405C8"/>
    <w:rsid w:val="00043228"/>
    <w:rsid w:val="00043495"/>
    <w:rsid w:val="00043D4B"/>
    <w:rsid w:val="00046A75"/>
    <w:rsid w:val="00047312"/>
    <w:rsid w:val="00047D2C"/>
    <w:rsid w:val="00050795"/>
    <w:rsid w:val="000508BD"/>
    <w:rsid w:val="000515AC"/>
    <w:rsid w:val="000517AB"/>
    <w:rsid w:val="000521CE"/>
    <w:rsid w:val="00052F23"/>
    <w:rsid w:val="0005339C"/>
    <w:rsid w:val="0005571B"/>
    <w:rsid w:val="00055895"/>
    <w:rsid w:val="00055BC4"/>
    <w:rsid w:val="00056969"/>
    <w:rsid w:val="00057AB3"/>
    <w:rsid w:val="00060076"/>
    <w:rsid w:val="00060432"/>
    <w:rsid w:val="00060D87"/>
    <w:rsid w:val="000615A5"/>
    <w:rsid w:val="0006342C"/>
    <w:rsid w:val="00064E4C"/>
    <w:rsid w:val="00065A11"/>
    <w:rsid w:val="00066901"/>
    <w:rsid w:val="00066B6F"/>
    <w:rsid w:val="000708CB"/>
    <w:rsid w:val="00071BEE"/>
    <w:rsid w:val="000734D3"/>
    <w:rsid w:val="000736CD"/>
    <w:rsid w:val="000740CF"/>
    <w:rsid w:val="0007533B"/>
    <w:rsid w:val="0007545D"/>
    <w:rsid w:val="000760BF"/>
    <w:rsid w:val="0007613E"/>
    <w:rsid w:val="00076B55"/>
    <w:rsid w:val="00076BFC"/>
    <w:rsid w:val="00077478"/>
    <w:rsid w:val="00077FE0"/>
    <w:rsid w:val="000814A7"/>
    <w:rsid w:val="000821F9"/>
    <w:rsid w:val="00082C1D"/>
    <w:rsid w:val="0008500A"/>
    <w:rsid w:val="0008557B"/>
    <w:rsid w:val="00085CE7"/>
    <w:rsid w:val="000868F6"/>
    <w:rsid w:val="000906EE"/>
    <w:rsid w:val="00091BA2"/>
    <w:rsid w:val="0009327F"/>
    <w:rsid w:val="0009363B"/>
    <w:rsid w:val="000944EF"/>
    <w:rsid w:val="00095155"/>
    <w:rsid w:val="000968A6"/>
    <w:rsid w:val="0009732D"/>
    <w:rsid w:val="000973F0"/>
    <w:rsid w:val="000A1266"/>
    <w:rsid w:val="000A1296"/>
    <w:rsid w:val="000A1C1C"/>
    <w:rsid w:val="000A1C27"/>
    <w:rsid w:val="000A1DAD"/>
    <w:rsid w:val="000A2649"/>
    <w:rsid w:val="000A2B56"/>
    <w:rsid w:val="000A323B"/>
    <w:rsid w:val="000A4BA5"/>
    <w:rsid w:val="000A7A42"/>
    <w:rsid w:val="000B298D"/>
    <w:rsid w:val="000B529B"/>
    <w:rsid w:val="000B5B2A"/>
    <w:rsid w:val="000B5B2D"/>
    <w:rsid w:val="000B5C13"/>
    <w:rsid w:val="000B5DCE"/>
    <w:rsid w:val="000B666D"/>
    <w:rsid w:val="000B7FC1"/>
    <w:rsid w:val="000C05BA"/>
    <w:rsid w:val="000C0E8F"/>
    <w:rsid w:val="000C181A"/>
    <w:rsid w:val="000C2DEE"/>
    <w:rsid w:val="000C3AA2"/>
    <w:rsid w:val="000C4BC4"/>
    <w:rsid w:val="000C4E8A"/>
    <w:rsid w:val="000C564B"/>
    <w:rsid w:val="000C577D"/>
    <w:rsid w:val="000C6C88"/>
    <w:rsid w:val="000D0110"/>
    <w:rsid w:val="000D12CA"/>
    <w:rsid w:val="000D2468"/>
    <w:rsid w:val="000D318A"/>
    <w:rsid w:val="000D3FD4"/>
    <w:rsid w:val="000D6173"/>
    <w:rsid w:val="000D633C"/>
    <w:rsid w:val="000D6F83"/>
    <w:rsid w:val="000D7B94"/>
    <w:rsid w:val="000E0B55"/>
    <w:rsid w:val="000E1CDE"/>
    <w:rsid w:val="000E25CC"/>
    <w:rsid w:val="000E31CC"/>
    <w:rsid w:val="000E3694"/>
    <w:rsid w:val="000E3F2F"/>
    <w:rsid w:val="000E490F"/>
    <w:rsid w:val="000E517F"/>
    <w:rsid w:val="000E6241"/>
    <w:rsid w:val="000E73EF"/>
    <w:rsid w:val="000E79BA"/>
    <w:rsid w:val="000E7DD2"/>
    <w:rsid w:val="000F2BE3"/>
    <w:rsid w:val="000F3D0D"/>
    <w:rsid w:val="000F47A5"/>
    <w:rsid w:val="000F6ED4"/>
    <w:rsid w:val="000F6F13"/>
    <w:rsid w:val="000F7A6E"/>
    <w:rsid w:val="00101572"/>
    <w:rsid w:val="00103C23"/>
    <w:rsid w:val="001042BA"/>
    <w:rsid w:val="001054E0"/>
    <w:rsid w:val="001058B3"/>
    <w:rsid w:val="001058C5"/>
    <w:rsid w:val="00106D03"/>
    <w:rsid w:val="00107F35"/>
    <w:rsid w:val="00110465"/>
    <w:rsid w:val="00110628"/>
    <w:rsid w:val="00112005"/>
    <w:rsid w:val="0011245A"/>
    <w:rsid w:val="00112678"/>
    <w:rsid w:val="001144BD"/>
    <w:rsid w:val="0011493E"/>
    <w:rsid w:val="00115B72"/>
    <w:rsid w:val="00116338"/>
    <w:rsid w:val="001174AD"/>
    <w:rsid w:val="001209EC"/>
    <w:rsid w:val="00120A9E"/>
    <w:rsid w:val="00121F32"/>
    <w:rsid w:val="00122B98"/>
    <w:rsid w:val="00123782"/>
    <w:rsid w:val="00123E1B"/>
    <w:rsid w:val="00125A9C"/>
    <w:rsid w:val="001270A2"/>
    <w:rsid w:val="00131237"/>
    <w:rsid w:val="00131CF8"/>
    <w:rsid w:val="001329AC"/>
    <w:rsid w:val="001342EC"/>
    <w:rsid w:val="00134CA0"/>
    <w:rsid w:val="00134D50"/>
    <w:rsid w:val="00135BC3"/>
    <w:rsid w:val="001366ED"/>
    <w:rsid w:val="001378B9"/>
    <w:rsid w:val="00137D7B"/>
    <w:rsid w:val="0014026F"/>
    <w:rsid w:val="001438E9"/>
    <w:rsid w:val="00147A47"/>
    <w:rsid w:val="00147AA1"/>
    <w:rsid w:val="001520CF"/>
    <w:rsid w:val="00152FD3"/>
    <w:rsid w:val="001531BD"/>
    <w:rsid w:val="00153F22"/>
    <w:rsid w:val="001562B1"/>
    <w:rsid w:val="0015667C"/>
    <w:rsid w:val="00157110"/>
    <w:rsid w:val="0015742A"/>
    <w:rsid w:val="00157DA1"/>
    <w:rsid w:val="00161B9E"/>
    <w:rsid w:val="00163147"/>
    <w:rsid w:val="00164C57"/>
    <w:rsid w:val="00164C9D"/>
    <w:rsid w:val="00167D52"/>
    <w:rsid w:val="0017130C"/>
    <w:rsid w:val="00171B36"/>
    <w:rsid w:val="00172D9A"/>
    <w:rsid w:val="00172F7A"/>
    <w:rsid w:val="00173150"/>
    <w:rsid w:val="00173390"/>
    <w:rsid w:val="001736F0"/>
    <w:rsid w:val="00173903"/>
    <w:rsid w:val="00173BB3"/>
    <w:rsid w:val="001740D0"/>
    <w:rsid w:val="00174CFD"/>
    <w:rsid w:val="00174F2C"/>
    <w:rsid w:val="00180696"/>
    <w:rsid w:val="00180F2A"/>
    <w:rsid w:val="00182A76"/>
    <w:rsid w:val="00183B44"/>
    <w:rsid w:val="00184B91"/>
    <w:rsid w:val="00184D4A"/>
    <w:rsid w:val="00186EC1"/>
    <w:rsid w:val="00191DD9"/>
    <w:rsid w:val="00191E1F"/>
    <w:rsid w:val="0019473B"/>
    <w:rsid w:val="0019486F"/>
    <w:rsid w:val="001952B1"/>
    <w:rsid w:val="00195388"/>
    <w:rsid w:val="00196E39"/>
    <w:rsid w:val="00197649"/>
    <w:rsid w:val="001A00AE"/>
    <w:rsid w:val="001A01FB"/>
    <w:rsid w:val="001A0446"/>
    <w:rsid w:val="001A10E9"/>
    <w:rsid w:val="001A183D"/>
    <w:rsid w:val="001A296A"/>
    <w:rsid w:val="001A2B65"/>
    <w:rsid w:val="001A2F37"/>
    <w:rsid w:val="001A3CD3"/>
    <w:rsid w:val="001A5BEF"/>
    <w:rsid w:val="001A7F15"/>
    <w:rsid w:val="001B15AE"/>
    <w:rsid w:val="001B17FF"/>
    <w:rsid w:val="001B342E"/>
    <w:rsid w:val="001B3BDE"/>
    <w:rsid w:val="001B4EF3"/>
    <w:rsid w:val="001B574F"/>
    <w:rsid w:val="001C1832"/>
    <w:rsid w:val="001C188C"/>
    <w:rsid w:val="001C4B9D"/>
    <w:rsid w:val="001C670F"/>
    <w:rsid w:val="001D1783"/>
    <w:rsid w:val="001D1CA5"/>
    <w:rsid w:val="001D53CD"/>
    <w:rsid w:val="001D55A3"/>
    <w:rsid w:val="001D5716"/>
    <w:rsid w:val="001D5AF5"/>
    <w:rsid w:val="001D6D5C"/>
    <w:rsid w:val="001D7DB0"/>
    <w:rsid w:val="001E1E41"/>
    <w:rsid w:val="001E1E73"/>
    <w:rsid w:val="001E3FFB"/>
    <w:rsid w:val="001E4134"/>
    <w:rsid w:val="001E4291"/>
    <w:rsid w:val="001E4E0C"/>
    <w:rsid w:val="001E526D"/>
    <w:rsid w:val="001E5655"/>
    <w:rsid w:val="001E5F17"/>
    <w:rsid w:val="001F01A1"/>
    <w:rsid w:val="001F1832"/>
    <w:rsid w:val="001F220F"/>
    <w:rsid w:val="001F2593"/>
    <w:rsid w:val="001F25B3"/>
    <w:rsid w:val="001F2D66"/>
    <w:rsid w:val="001F3729"/>
    <w:rsid w:val="001F4ED8"/>
    <w:rsid w:val="001F6616"/>
    <w:rsid w:val="001F7767"/>
    <w:rsid w:val="00200442"/>
    <w:rsid w:val="0020056B"/>
    <w:rsid w:val="00200BCD"/>
    <w:rsid w:val="002012B9"/>
    <w:rsid w:val="00202BD4"/>
    <w:rsid w:val="00204A97"/>
    <w:rsid w:val="002114EF"/>
    <w:rsid w:val="002118BD"/>
    <w:rsid w:val="002119FF"/>
    <w:rsid w:val="00211F69"/>
    <w:rsid w:val="00213613"/>
    <w:rsid w:val="00215E44"/>
    <w:rsid w:val="002166AD"/>
    <w:rsid w:val="00217871"/>
    <w:rsid w:val="00220922"/>
    <w:rsid w:val="00220ABC"/>
    <w:rsid w:val="00221ED8"/>
    <w:rsid w:val="002231EA"/>
    <w:rsid w:val="00223FDF"/>
    <w:rsid w:val="002253FC"/>
    <w:rsid w:val="002278D6"/>
    <w:rsid w:val="002279C0"/>
    <w:rsid w:val="002313F8"/>
    <w:rsid w:val="00231EDB"/>
    <w:rsid w:val="0023231E"/>
    <w:rsid w:val="002358F3"/>
    <w:rsid w:val="00236B43"/>
    <w:rsid w:val="0023727E"/>
    <w:rsid w:val="00237779"/>
    <w:rsid w:val="00242081"/>
    <w:rsid w:val="002422F5"/>
    <w:rsid w:val="00243777"/>
    <w:rsid w:val="00243C3F"/>
    <w:rsid w:val="002441CD"/>
    <w:rsid w:val="002441D1"/>
    <w:rsid w:val="00244D6E"/>
    <w:rsid w:val="00246DD7"/>
    <w:rsid w:val="002500A3"/>
    <w:rsid w:val="002501A3"/>
    <w:rsid w:val="0025166C"/>
    <w:rsid w:val="0025347C"/>
    <w:rsid w:val="00254F9F"/>
    <w:rsid w:val="002555D4"/>
    <w:rsid w:val="00257DE8"/>
    <w:rsid w:val="0026179D"/>
    <w:rsid w:val="002617FE"/>
    <w:rsid w:val="00261A16"/>
    <w:rsid w:val="00261A6C"/>
    <w:rsid w:val="00262476"/>
    <w:rsid w:val="00262675"/>
    <w:rsid w:val="00263522"/>
    <w:rsid w:val="00263E04"/>
    <w:rsid w:val="00264420"/>
    <w:rsid w:val="0026457F"/>
    <w:rsid w:val="00264EC6"/>
    <w:rsid w:val="002654E9"/>
    <w:rsid w:val="002659B8"/>
    <w:rsid w:val="00265BA8"/>
    <w:rsid w:val="002666B7"/>
    <w:rsid w:val="00267F93"/>
    <w:rsid w:val="00270EF0"/>
    <w:rsid w:val="00271013"/>
    <w:rsid w:val="0027247D"/>
    <w:rsid w:val="00272DC5"/>
    <w:rsid w:val="0027339A"/>
    <w:rsid w:val="00273FE4"/>
    <w:rsid w:val="002765B4"/>
    <w:rsid w:val="00276A94"/>
    <w:rsid w:val="002777D3"/>
    <w:rsid w:val="00280F8B"/>
    <w:rsid w:val="002813BA"/>
    <w:rsid w:val="00292003"/>
    <w:rsid w:val="00292F39"/>
    <w:rsid w:val="00293F9E"/>
    <w:rsid w:val="0029405D"/>
    <w:rsid w:val="00294FA6"/>
    <w:rsid w:val="00295A6F"/>
    <w:rsid w:val="00296A1F"/>
    <w:rsid w:val="002A0D12"/>
    <w:rsid w:val="002A1F1E"/>
    <w:rsid w:val="002A20C4"/>
    <w:rsid w:val="002A3D57"/>
    <w:rsid w:val="002A570F"/>
    <w:rsid w:val="002A64B0"/>
    <w:rsid w:val="002A6780"/>
    <w:rsid w:val="002A7292"/>
    <w:rsid w:val="002A7358"/>
    <w:rsid w:val="002A7902"/>
    <w:rsid w:val="002B0F6B"/>
    <w:rsid w:val="002B23B8"/>
    <w:rsid w:val="002B2EFE"/>
    <w:rsid w:val="002B4429"/>
    <w:rsid w:val="002B68A6"/>
    <w:rsid w:val="002B7794"/>
    <w:rsid w:val="002B7FAF"/>
    <w:rsid w:val="002C0ED0"/>
    <w:rsid w:val="002C37AC"/>
    <w:rsid w:val="002C6B71"/>
    <w:rsid w:val="002C7E3C"/>
    <w:rsid w:val="002D0C4F"/>
    <w:rsid w:val="002D1364"/>
    <w:rsid w:val="002D2698"/>
    <w:rsid w:val="002D325B"/>
    <w:rsid w:val="002D382E"/>
    <w:rsid w:val="002D3F2D"/>
    <w:rsid w:val="002D4D30"/>
    <w:rsid w:val="002D5000"/>
    <w:rsid w:val="002D598D"/>
    <w:rsid w:val="002D65F4"/>
    <w:rsid w:val="002D7188"/>
    <w:rsid w:val="002D7338"/>
    <w:rsid w:val="002E07EC"/>
    <w:rsid w:val="002E1DE3"/>
    <w:rsid w:val="002E2AB6"/>
    <w:rsid w:val="002E3F34"/>
    <w:rsid w:val="002E4153"/>
    <w:rsid w:val="002E5F79"/>
    <w:rsid w:val="002E64FA"/>
    <w:rsid w:val="002E675F"/>
    <w:rsid w:val="002E6CC9"/>
    <w:rsid w:val="002F0A00"/>
    <w:rsid w:val="002F0CFA"/>
    <w:rsid w:val="002F1AAD"/>
    <w:rsid w:val="002F1B2B"/>
    <w:rsid w:val="002F2CFB"/>
    <w:rsid w:val="002F4C3F"/>
    <w:rsid w:val="002F5AC7"/>
    <w:rsid w:val="002F669F"/>
    <w:rsid w:val="0030028E"/>
    <w:rsid w:val="00301A0B"/>
    <w:rsid w:val="00301C97"/>
    <w:rsid w:val="0031004C"/>
    <w:rsid w:val="003105F6"/>
    <w:rsid w:val="0031072C"/>
    <w:rsid w:val="00310C7E"/>
    <w:rsid w:val="00311297"/>
    <w:rsid w:val="003113BE"/>
    <w:rsid w:val="003122CA"/>
    <w:rsid w:val="00313EF1"/>
    <w:rsid w:val="003148FD"/>
    <w:rsid w:val="00321080"/>
    <w:rsid w:val="00322D45"/>
    <w:rsid w:val="00324937"/>
    <w:rsid w:val="0032532E"/>
    <w:rsid w:val="0032569A"/>
    <w:rsid w:val="00325A1F"/>
    <w:rsid w:val="003268F9"/>
    <w:rsid w:val="00327436"/>
    <w:rsid w:val="00330BAF"/>
    <w:rsid w:val="00332623"/>
    <w:rsid w:val="003327CB"/>
    <w:rsid w:val="00332A37"/>
    <w:rsid w:val="00334E3A"/>
    <w:rsid w:val="003361DD"/>
    <w:rsid w:val="00341A6A"/>
    <w:rsid w:val="00345B9C"/>
    <w:rsid w:val="003513FA"/>
    <w:rsid w:val="00352DAE"/>
    <w:rsid w:val="0035440B"/>
    <w:rsid w:val="00354902"/>
    <w:rsid w:val="00354EB9"/>
    <w:rsid w:val="00356C2F"/>
    <w:rsid w:val="00356F39"/>
    <w:rsid w:val="0035767C"/>
    <w:rsid w:val="003602AE"/>
    <w:rsid w:val="00360929"/>
    <w:rsid w:val="003647D5"/>
    <w:rsid w:val="003674B0"/>
    <w:rsid w:val="003726D9"/>
    <w:rsid w:val="00375337"/>
    <w:rsid w:val="0037578A"/>
    <w:rsid w:val="003765DF"/>
    <w:rsid w:val="00376BF0"/>
    <w:rsid w:val="00376F80"/>
    <w:rsid w:val="0037727C"/>
    <w:rsid w:val="00377E70"/>
    <w:rsid w:val="00380243"/>
    <w:rsid w:val="003807A4"/>
    <w:rsid w:val="00380904"/>
    <w:rsid w:val="003823EE"/>
    <w:rsid w:val="00382776"/>
    <w:rsid w:val="00382960"/>
    <w:rsid w:val="003846F7"/>
    <w:rsid w:val="003851ED"/>
    <w:rsid w:val="00385B39"/>
    <w:rsid w:val="00386785"/>
    <w:rsid w:val="00386FF6"/>
    <w:rsid w:val="00390D35"/>
    <w:rsid w:val="00390E89"/>
    <w:rsid w:val="00391B1A"/>
    <w:rsid w:val="00393612"/>
    <w:rsid w:val="00394423"/>
    <w:rsid w:val="0039525F"/>
    <w:rsid w:val="00396942"/>
    <w:rsid w:val="00396B49"/>
    <w:rsid w:val="00396E3E"/>
    <w:rsid w:val="003A02C3"/>
    <w:rsid w:val="003A0AA3"/>
    <w:rsid w:val="003A306E"/>
    <w:rsid w:val="003A3213"/>
    <w:rsid w:val="003A3259"/>
    <w:rsid w:val="003A4FE0"/>
    <w:rsid w:val="003A60DC"/>
    <w:rsid w:val="003A6A46"/>
    <w:rsid w:val="003A6B0D"/>
    <w:rsid w:val="003A76BA"/>
    <w:rsid w:val="003A7A63"/>
    <w:rsid w:val="003B000C"/>
    <w:rsid w:val="003B06BC"/>
    <w:rsid w:val="003B09E7"/>
    <w:rsid w:val="003B0F1D"/>
    <w:rsid w:val="003B4A57"/>
    <w:rsid w:val="003B5ECD"/>
    <w:rsid w:val="003C0AD9"/>
    <w:rsid w:val="003C0ED0"/>
    <w:rsid w:val="003C1D49"/>
    <w:rsid w:val="003C1F7E"/>
    <w:rsid w:val="003C35C4"/>
    <w:rsid w:val="003C3ACF"/>
    <w:rsid w:val="003C7669"/>
    <w:rsid w:val="003C7DCD"/>
    <w:rsid w:val="003C7F25"/>
    <w:rsid w:val="003D12C2"/>
    <w:rsid w:val="003D1557"/>
    <w:rsid w:val="003D160D"/>
    <w:rsid w:val="003D1D4B"/>
    <w:rsid w:val="003D31B9"/>
    <w:rsid w:val="003D3867"/>
    <w:rsid w:val="003D517C"/>
    <w:rsid w:val="003D67FC"/>
    <w:rsid w:val="003E0D1A"/>
    <w:rsid w:val="003E191A"/>
    <w:rsid w:val="003E2DA3"/>
    <w:rsid w:val="003E608E"/>
    <w:rsid w:val="003E6E09"/>
    <w:rsid w:val="003F020D"/>
    <w:rsid w:val="003F03D9"/>
    <w:rsid w:val="003F2019"/>
    <w:rsid w:val="003F2FBE"/>
    <w:rsid w:val="003F318D"/>
    <w:rsid w:val="003F46B9"/>
    <w:rsid w:val="003F5BAE"/>
    <w:rsid w:val="003F64E7"/>
    <w:rsid w:val="003F6ED7"/>
    <w:rsid w:val="004013E8"/>
    <w:rsid w:val="00401420"/>
    <w:rsid w:val="00401C84"/>
    <w:rsid w:val="00401CBF"/>
    <w:rsid w:val="00401CD4"/>
    <w:rsid w:val="004020EA"/>
    <w:rsid w:val="00402D75"/>
    <w:rsid w:val="00403210"/>
    <w:rsid w:val="004035BB"/>
    <w:rsid w:val="004035EB"/>
    <w:rsid w:val="004051A4"/>
    <w:rsid w:val="00407332"/>
    <w:rsid w:val="00407828"/>
    <w:rsid w:val="004103DF"/>
    <w:rsid w:val="00411785"/>
    <w:rsid w:val="00413D8E"/>
    <w:rsid w:val="004140F2"/>
    <w:rsid w:val="004162F2"/>
    <w:rsid w:val="00416635"/>
    <w:rsid w:val="00417B22"/>
    <w:rsid w:val="004201D3"/>
    <w:rsid w:val="00421085"/>
    <w:rsid w:val="0042465E"/>
    <w:rsid w:val="00424DF7"/>
    <w:rsid w:val="00424E12"/>
    <w:rsid w:val="00427BE2"/>
    <w:rsid w:val="00431A60"/>
    <w:rsid w:val="00431D5C"/>
    <w:rsid w:val="00432774"/>
    <w:rsid w:val="00432B76"/>
    <w:rsid w:val="00434394"/>
    <w:rsid w:val="00434D01"/>
    <w:rsid w:val="00435D26"/>
    <w:rsid w:val="00437490"/>
    <w:rsid w:val="00437C2E"/>
    <w:rsid w:val="00437E77"/>
    <w:rsid w:val="004408A2"/>
    <w:rsid w:val="00440C99"/>
    <w:rsid w:val="0044175C"/>
    <w:rsid w:val="00443515"/>
    <w:rsid w:val="00443CF1"/>
    <w:rsid w:val="00444003"/>
    <w:rsid w:val="00444C42"/>
    <w:rsid w:val="00445F4D"/>
    <w:rsid w:val="0044791C"/>
    <w:rsid w:val="004504C0"/>
    <w:rsid w:val="00450B8C"/>
    <w:rsid w:val="00453112"/>
    <w:rsid w:val="0045480C"/>
    <w:rsid w:val="004550FB"/>
    <w:rsid w:val="0045720E"/>
    <w:rsid w:val="00457C05"/>
    <w:rsid w:val="00460D4F"/>
    <w:rsid w:val="00460F33"/>
    <w:rsid w:val="0046111A"/>
    <w:rsid w:val="00462946"/>
    <w:rsid w:val="0046342B"/>
    <w:rsid w:val="0046342C"/>
    <w:rsid w:val="00463D29"/>
    <w:rsid w:val="00463F43"/>
    <w:rsid w:val="00464B94"/>
    <w:rsid w:val="00465068"/>
    <w:rsid w:val="004653A8"/>
    <w:rsid w:val="00465A0B"/>
    <w:rsid w:val="00465CF9"/>
    <w:rsid w:val="0047077C"/>
    <w:rsid w:val="00470B05"/>
    <w:rsid w:val="0047165E"/>
    <w:rsid w:val="0047207C"/>
    <w:rsid w:val="00472CD6"/>
    <w:rsid w:val="00474E3C"/>
    <w:rsid w:val="0047763D"/>
    <w:rsid w:val="00480A58"/>
    <w:rsid w:val="00482151"/>
    <w:rsid w:val="0048386C"/>
    <w:rsid w:val="00484FB0"/>
    <w:rsid w:val="004858C5"/>
    <w:rsid w:val="00485FAD"/>
    <w:rsid w:val="00487249"/>
    <w:rsid w:val="00487AED"/>
    <w:rsid w:val="00490183"/>
    <w:rsid w:val="00491EDF"/>
    <w:rsid w:val="00492421"/>
    <w:rsid w:val="00492A3F"/>
    <w:rsid w:val="00492FA9"/>
    <w:rsid w:val="00494F62"/>
    <w:rsid w:val="00497E4A"/>
    <w:rsid w:val="004A0DFD"/>
    <w:rsid w:val="004A0F61"/>
    <w:rsid w:val="004A1092"/>
    <w:rsid w:val="004A2001"/>
    <w:rsid w:val="004A32B2"/>
    <w:rsid w:val="004A3590"/>
    <w:rsid w:val="004A617E"/>
    <w:rsid w:val="004A64B1"/>
    <w:rsid w:val="004A730C"/>
    <w:rsid w:val="004B00A7"/>
    <w:rsid w:val="004B25E2"/>
    <w:rsid w:val="004B2991"/>
    <w:rsid w:val="004B2AE6"/>
    <w:rsid w:val="004B34D7"/>
    <w:rsid w:val="004B385E"/>
    <w:rsid w:val="004B3E8E"/>
    <w:rsid w:val="004B4A58"/>
    <w:rsid w:val="004B5037"/>
    <w:rsid w:val="004B5B2F"/>
    <w:rsid w:val="004B626A"/>
    <w:rsid w:val="004B660E"/>
    <w:rsid w:val="004C007F"/>
    <w:rsid w:val="004C05B7"/>
    <w:rsid w:val="004C05BD"/>
    <w:rsid w:val="004C3663"/>
    <w:rsid w:val="004C38E2"/>
    <w:rsid w:val="004C3B06"/>
    <w:rsid w:val="004C3F97"/>
    <w:rsid w:val="004C561B"/>
    <w:rsid w:val="004C5E75"/>
    <w:rsid w:val="004C7EE7"/>
    <w:rsid w:val="004D162B"/>
    <w:rsid w:val="004D2541"/>
    <w:rsid w:val="004D2726"/>
    <w:rsid w:val="004D2DEE"/>
    <w:rsid w:val="004D2E1F"/>
    <w:rsid w:val="004D5BE0"/>
    <w:rsid w:val="004D74C6"/>
    <w:rsid w:val="004D7BE0"/>
    <w:rsid w:val="004D7E7A"/>
    <w:rsid w:val="004D7FD9"/>
    <w:rsid w:val="004E09F2"/>
    <w:rsid w:val="004E1324"/>
    <w:rsid w:val="004E19A5"/>
    <w:rsid w:val="004E37E5"/>
    <w:rsid w:val="004E3FDB"/>
    <w:rsid w:val="004E503D"/>
    <w:rsid w:val="004E5051"/>
    <w:rsid w:val="004E6DA2"/>
    <w:rsid w:val="004F0803"/>
    <w:rsid w:val="004F1F4A"/>
    <w:rsid w:val="004F22CA"/>
    <w:rsid w:val="004F296D"/>
    <w:rsid w:val="004F508B"/>
    <w:rsid w:val="004F676A"/>
    <w:rsid w:val="004F695F"/>
    <w:rsid w:val="004F6CA4"/>
    <w:rsid w:val="004F7088"/>
    <w:rsid w:val="004F7643"/>
    <w:rsid w:val="00500752"/>
    <w:rsid w:val="00501A50"/>
    <w:rsid w:val="0050201C"/>
    <w:rsid w:val="0050222D"/>
    <w:rsid w:val="00503AF3"/>
    <w:rsid w:val="0050696D"/>
    <w:rsid w:val="0050728D"/>
    <w:rsid w:val="0051094B"/>
    <w:rsid w:val="005110D7"/>
    <w:rsid w:val="00511D99"/>
    <w:rsid w:val="005128D3"/>
    <w:rsid w:val="00512A3E"/>
    <w:rsid w:val="00514416"/>
    <w:rsid w:val="005147E8"/>
    <w:rsid w:val="005158F2"/>
    <w:rsid w:val="00516C09"/>
    <w:rsid w:val="0051767F"/>
    <w:rsid w:val="005202F9"/>
    <w:rsid w:val="005207E5"/>
    <w:rsid w:val="005212E1"/>
    <w:rsid w:val="00526DFC"/>
    <w:rsid w:val="00526F43"/>
    <w:rsid w:val="00527613"/>
    <w:rsid w:val="00527651"/>
    <w:rsid w:val="0053109A"/>
    <w:rsid w:val="005318A3"/>
    <w:rsid w:val="005363AB"/>
    <w:rsid w:val="00537310"/>
    <w:rsid w:val="00537FA2"/>
    <w:rsid w:val="005401E8"/>
    <w:rsid w:val="00542B9B"/>
    <w:rsid w:val="00544EF4"/>
    <w:rsid w:val="00545E53"/>
    <w:rsid w:val="005463CA"/>
    <w:rsid w:val="00547521"/>
    <w:rsid w:val="005479D9"/>
    <w:rsid w:val="005507B9"/>
    <w:rsid w:val="005513B6"/>
    <w:rsid w:val="005517BD"/>
    <w:rsid w:val="00551DCD"/>
    <w:rsid w:val="00553341"/>
    <w:rsid w:val="00553B71"/>
    <w:rsid w:val="00553BEA"/>
    <w:rsid w:val="0055482F"/>
    <w:rsid w:val="005572BD"/>
    <w:rsid w:val="005576E8"/>
    <w:rsid w:val="00557A12"/>
    <w:rsid w:val="00560AC7"/>
    <w:rsid w:val="00560D6D"/>
    <w:rsid w:val="00561AFB"/>
    <w:rsid w:val="00561B9C"/>
    <w:rsid w:val="00561D2C"/>
    <w:rsid w:val="00561FA8"/>
    <w:rsid w:val="005635ED"/>
    <w:rsid w:val="00565253"/>
    <w:rsid w:val="005666B3"/>
    <w:rsid w:val="00570191"/>
    <w:rsid w:val="00570386"/>
    <w:rsid w:val="00570570"/>
    <w:rsid w:val="00572512"/>
    <w:rsid w:val="00573EE6"/>
    <w:rsid w:val="00574912"/>
    <w:rsid w:val="0057547F"/>
    <w:rsid w:val="005754EE"/>
    <w:rsid w:val="0057617E"/>
    <w:rsid w:val="00576497"/>
    <w:rsid w:val="0057766C"/>
    <w:rsid w:val="00577812"/>
    <w:rsid w:val="00580508"/>
    <w:rsid w:val="005810AE"/>
    <w:rsid w:val="00581AF2"/>
    <w:rsid w:val="005835E7"/>
    <w:rsid w:val="0058397F"/>
    <w:rsid w:val="00583BF8"/>
    <w:rsid w:val="0058432D"/>
    <w:rsid w:val="00585F33"/>
    <w:rsid w:val="005866C5"/>
    <w:rsid w:val="00587354"/>
    <w:rsid w:val="00591124"/>
    <w:rsid w:val="005911CC"/>
    <w:rsid w:val="00594139"/>
    <w:rsid w:val="00597024"/>
    <w:rsid w:val="005A004E"/>
    <w:rsid w:val="005A0274"/>
    <w:rsid w:val="005A095C"/>
    <w:rsid w:val="005A3840"/>
    <w:rsid w:val="005A3B29"/>
    <w:rsid w:val="005A5F2B"/>
    <w:rsid w:val="005A65ED"/>
    <w:rsid w:val="005A669D"/>
    <w:rsid w:val="005A75D8"/>
    <w:rsid w:val="005B3097"/>
    <w:rsid w:val="005B48AF"/>
    <w:rsid w:val="005B4E03"/>
    <w:rsid w:val="005B713E"/>
    <w:rsid w:val="005B73E2"/>
    <w:rsid w:val="005C03B6"/>
    <w:rsid w:val="005C053E"/>
    <w:rsid w:val="005C18D3"/>
    <w:rsid w:val="005C348E"/>
    <w:rsid w:val="005C68E1"/>
    <w:rsid w:val="005D128D"/>
    <w:rsid w:val="005D3763"/>
    <w:rsid w:val="005D548D"/>
    <w:rsid w:val="005D55E1"/>
    <w:rsid w:val="005D7148"/>
    <w:rsid w:val="005D7A7E"/>
    <w:rsid w:val="005E0650"/>
    <w:rsid w:val="005E19F7"/>
    <w:rsid w:val="005E2329"/>
    <w:rsid w:val="005E2723"/>
    <w:rsid w:val="005E354A"/>
    <w:rsid w:val="005E3B9D"/>
    <w:rsid w:val="005E3D6F"/>
    <w:rsid w:val="005E4F04"/>
    <w:rsid w:val="005E5721"/>
    <w:rsid w:val="005E62C2"/>
    <w:rsid w:val="005E653D"/>
    <w:rsid w:val="005E677E"/>
    <w:rsid w:val="005E6C71"/>
    <w:rsid w:val="005E75F3"/>
    <w:rsid w:val="005F0344"/>
    <w:rsid w:val="005F0963"/>
    <w:rsid w:val="005F1C8B"/>
    <w:rsid w:val="005F2824"/>
    <w:rsid w:val="005F2C53"/>
    <w:rsid w:val="005F2EBA"/>
    <w:rsid w:val="005F3540"/>
    <w:rsid w:val="005F35ED"/>
    <w:rsid w:val="005F45FC"/>
    <w:rsid w:val="005F7812"/>
    <w:rsid w:val="005F7A88"/>
    <w:rsid w:val="00600514"/>
    <w:rsid w:val="00601216"/>
    <w:rsid w:val="00603A1A"/>
    <w:rsid w:val="00603B7F"/>
    <w:rsid w:val="006046D5"/>
    <w:rsid w:val="00604971"/>
    <w:rsid w:val="00605CA3"/>
    <w:rsid w:val="00607A93"/>
    <w:rsid w:val="00607E30"/>
    <w:rsid w:val="00610C08"/>
    <w:rsid w:val="00611D4A"/>
    <w:rsid w:val="00611F74"/>
    <w:rsid w:val="0061404D"/>
    <w:rsid w:val="00615377"/>
    <w:rsid w:val="00615772"/>
    <w:rsid w:val="006170A4"/>
    <w:rsid w:val="00620571"/>
    <w:rsid w:val="00621256"/>
    <w:rsid w:val="00621FCC"/>
    <w:rsid w:val="00622E4B"/>
    <w:rsid w:val="00624EF3"/>
    <w:rsid w:val="006260E4"/>
    <w:rsid w:val="0062623F"/>
    <w:rsid w:val="0062659C"/>
    <w:rsid w:val="00630696"/>
    <w:rsid w:val="006333DA"/>
    <w:rsid w:val="006336C9"/>
    <w:rsid w:val="00635134"/>
    <w:rsid w:val="006356E2"/>
    <w:rsid w:val="00636D7C"/>
    <w:rsid w:val="00640A01"/>
    <w:rsid w:val="00641A67"/>
    <w:rsid w:val="0064280E"/>
    <w:rsid w:val="006428B1"/>
    <w:rsid w:val="00642A65"/>
    <w:rsid w:val="00643071"/>
    <w:rsid w:val="00645DCE"/>
    <w:rsid w:val="00645E2F"/>
    <w:rsid w:val="006465AC"/>
    <w:rsid w:val="006465BF"/>
    <w:rsid w:val="00651010"/>
    <w:rsid w:val="006519A8"/>
    <w:rsid w:val="00651A8A"/>
    <w:rsid w:val="006524F7"/>
    <w:rsid w:val="00653B22"/>
    <w:rsid w:val="006563FE"/>
    <w:rsid w:val="00656BCC"/>
    <w:rsid w:val="006579AB"/>
    <w:rsid w:val="00657BF4"/>
    <w:rsid w:val="006603FB"/>
    <w:rsid w:val="006608DF"/>
    <w:rsid w:val="006623AC"/>
    <w:rsid w:val="00663E3B"/>
    <w:rsid w:val="00663EE8"/>
    <w:rsid w:val="006644D3"/>
    <w:rsid w:val="006667B9"/>
    <w:rsid w:val="006678AF"/>
    <w:rsid w:val="006701EF"/>
    <w:rsid w:val="006718AB"/>
    <w:rsid w:val="0067220C"/>
    <w:rsid w:val="00673BA5"/>
    <w:rsid w:val="00673C10"/>
    <w:rsid w:val="006742D1"/>
    <w:rsid w:val="00674478"/>
    <w:rsid w:val="00675884"/>
    <w:rsid w:val="00680058"/>
    <w:rsid w:val="00681F9F"/>
    <w:rsid w:val="00682692"/>
    <w:rsid w:val="006840EA"/>
    <w:rsid w:val="006844E2"/>
    <w:rsid w:val="00685267"/>
    <w:rsid w:val="006863D9"/>
    <w:rsid w:val="00686CBB"/>
    <w:rsid w:val="006872AE"/>
    <w:rsid w:val="00690082"/>
    <w:rsid w:val="00690252"/>
    <w:rsid w:val="00692C93"/>
    <w:rsid w:val="00694459"/>
    <w:rsid w:val="006946BB"/>
    <w:rsid w:val="006969FA"/>
    <w:rsid w:val="006A0C75"/>
    <w:rsid w:val="006A35D5"/>
    <w:rsid w:val="006A4CCF"/>
    <w:rsid w:val="006A692F"/>
    <w:rsid w:val="006A748A"/>
    <w:rsid w:val="006B1DC5"/>
    <w:rsid w:val="006B246B"/>
    <w:rsid w:val="006B2852"/>
    <w:rsid w:val="006B2C4C"/>
    <w:rsid w:val="006B63D1"/>
    <w:rsid w:val="006B79D4"/>
    <w:rsid w:val="006B7C9C"/>
    <w:rsid w:val="006B7F47"/>
    <w:rsid w:val="006C130D"/>
    <w:rsid w:val="006C2847"/>
    <w:rsid w:val="006C419E"/>
    <w:rsid w:val="006C4A31"/>
    <w:rsid w:val="006C518B"/>
    <w:rsid w:val="006C5AC2"/>
    <w:rsid w:val="006C6690"/>
    <w:rsid w:val="006C6AFB"/>
    <w:rsid w:val="006C6F4F"/>
    <w:rsid w:val="006C7A22"/>
    <w:rsid w:val="006D2735"/>
    <w:rsid w:val="006D42B5"/>
    <w:rsid w:val="006D448E"/>
    <w:rsid w:val="006D45B2"/>
    <w:rsid w:val="006E0FCC"/>
    <w:rsid w:val="006E1014"/>
    <w:rsid w:val="006E1E96"/>
    <w:rsid w:val="006E2B24"/>
    <w:rsid w:val="006E5E21"/>
    <w:rsid w:val="006F2648"/>
    <w:rsid w:val="006F2F10"/>
    <w:rsid w:val="006F482B"/>
    <w:rsid w:val="006F6151"/>
    <w:rsid w:val="006F6311"/>
    <w:rsid w:val="00701952"/>
    <w:rsid w:val="00702556"/>
    <w:rsid w:val="0070277E"/>
    <w:rsid w:val="00704156"/>
    <w:rsid w:val="007069FC"/>
    <w:rsid w:val="00706E1A"/>
    <w:rsid w:val="00711221"/>
    <w:rsid w:val="00712675"/>
    <w:rsid w:val="00712A55"/>
    <w:rsid w:val="00713808"/>
    <w:rsid w:val="007151B6"/>
    <w:rsid w:val="0071520D"/>
    <w:rsid w:val="00715EDB"/>
    <w:rsid w:val="007160D5"/>
    <w:rsid w:val="007163FB"/>
    <w:rsid w:val="007165AE"/>
    <w:rsid w:val="00716D9F"/>
    <w:rsid w:val="00716EEC"/>
    <w:rsid w:val="007173AC"/>
    <w:rsid w:val="007179AD"/>
    <w:rsid w:val="00717C2E"/>
    <w:rsid w:val="007204FA"/>
    <w:rsid w:val="007213B3"/>
    <w:rsid w:val="007221BA"/>
    <w:rsid w:val="00723A0A"/>
    <w:rsid w:val="007242F5"/>
    <w:rsid w:val="0072457F"/>
    <w:rsid w:val="00724BCC"/>
    <w:rsid w:val="00725406"/>
    <w:rsid w:val="0072621B"/>
    <w:rsid w:val="00726E23"/>
    <w:rsid w:val="00730555"/>
    <w:rsid w:val="007312CC"/>
    <w:rsid w:val="0073538F"/>
    <w:rsid w:val="007358AB"/>
    <w:rsid w:val="00735B2C"/>
    <w:rsid w:val="00736A64"/>
    <w:rsid w:val="00737D5D"/>
    <w:rsid w:val="00737F6A"/>
    <w:rsid w:val="007410B6"/>
    <w:rsid w:val="00744C6F"/>
    <w:rsid w:val="007457F6"/>
    <w:rsid w:val="00745ABB"/>
    <w:rsid w:val="00746DA8"/>
    <w:rsid w:val="00746E38"/>
    <w:rsid w:val="00747A43"/>
    <w:rsid w:val="00747CD5"/>
    <w:rsid w:val="007521B6"/>
    <w:rsid w:val="00753B51"/>
    <w:rsid w:val="00754E7C"/>
    <w:rsid w:val="00756629"/>
    <w:rsid w:val="00756EA9"/>
    <w:rsid w:val="007575D2"/>
    <w:rsid w:val="00757B4F"/>
    <w:rsid w:val="00757B6A"/>
    <w:rsid w:val="00757F84"/>
    <w:rsid w:val="007610E0"/>
    <w:rsid w:val="007621AA"/>
    <w:rsid w:val="0076260A"/>
    <w:rsid w:val="00762DDC"/>
    <w:rsid w:val="00763329"/>
    <w:rsid w:val="00764A67"/>
    <w:rsid w:val="00765FA7"/>
    <w:rsid w:val="00766FFF"/>
    <w:rsid w:val="00770B68"/>
    <w:rsid w:val="00770EB2"/>
    <w:rsid w:val="00770F6B"/>
    <w:rsid w:val="00771883"/>
    <w:rsid w:val="00772B34"/>
    <w:rsid w:val="00773DC2"/>
    <w:rsid w:val="00774530"/>
    <w:rsid w:val="007748EB"/>
    <w:rsid w:val="0077663C"/>
    <w:rsid w:val="00776DC2"/>
    <w:rsid w:val="00777F64"/>
    <w:rsid w:val="00780122"/>
    <w:rsid w:val="00781F8C"/>
    <w:rsid w:val="0078214B"/>
    <w:rsid w:val="0078498A"/>
    <w:rsid w:val="0078516A"/>
    <w:rsid w:val="0078544F"/>
    <w:rsid w:val="00785C2F"/>
    <w:rsid w:val="007878FE"/>
    <w:rsid w:val="00792207"/>
    <w:rsid w:val="007923F0"/>
    <w:rsid w:val="00792B64"/>
    <w:rsid w:val="00792E29"/>
    <w:rsid w:val="0079379A"/>
    <w:rsid w:val="00794953"/>
    <w:rsid w:val="00794FBA"/>
    <w:rsid w:val="00797CA5"/>
    <w:rsid w:val="007A1F2F"/>
    <w:rsid w:val="007A2901"/>
    <w:rsid w:val="007A2A5C"/>
    <w:rsid w:val="007A3690"/>
    <w:rsid w:val="007A5150"/>
    <w:rsid w:val="007A5373"/>
    <w:rsid w:val="007A5AA9"/>
    <w:rsid w:val="007A6487"/>
    <w:rsid w:val="007A77CF"/>
    <w:rsid w:val="007A789F"/>
    <w:rsid w:val="007B1394"/>
    <w:rsid w:val="007B1780"/>
    <w:rsid w:val="007B2F17"/>
    <w:rsid w:val="007B4B81"/>
    <w:rsid w:val="007B5BFD"/>
    <w:rsid w:val="007B75BC"/>
    <w:rsid w:val="007C0295"/>
    <w:rsid w:val="007C0BD6"/>
    <w:rsid w:val="007C2C0B"/>
    <w:rsid w:val="007C2D0C"/>
    <w:rsid w:val="007C2D4C"/>
    <w:rsid w:val="007C33B6"/>
    <w:rsid w:val="007C3806"/>
    <w:rsid w:val="007C570F"/>
    <w:rsid w:val="007C5BB7"/>
    <w:rsid w:val="007C72EC"/>
    <w:rsid w:val="007D05E2"/>
    <w:rsid w:val="007D07D5"/>
    <w:rsid w:val="007D1C64"/>
    <w:rsid w:val="007D2569"/>
    <w:rsid w:val="007D2C5A"/>
    <w:rsid w:val="007D32DD"/>
    <w:rsid w:val="007D3348"/>
    <w:rsid w:val="007D610F"/>
    <w:rsid w:val="007D6126"/>
    <w:rsid w:val="007D6D01"/>
    <w:rsid w:val="007D6DCE"/>
    <w:rsid w:val="007D72C4"/>
    <w:rsid w:val="007D76BD"/>
    <w:rsid w:val="007E1DE6"/>
    <w:rsid w:val="007E2CFE"/>
    <w:rsid w:val="007E3A50"/>
    <w:rsid w:val="007E4C0C"/>
    <w:rsid w:val="007E51AD"/>
    <w:rsid w:val="007E59C9"/>
    <w:rsid w:val="007E5A3C"/>
    <w:rsid w:val="007E6830"/>
    <w:rsid w:val="007E6BD3"/>
    <w:rsid w:val="007E711C"/>
    <w:rsid w:val="007F0072"/>
    <w:rsid w:val="007F153C"/>
    <w:rsid w:val="007F2EB6"/>
    <w:rsid w:val="007F54C3"/>
    <w:rsid w:val="00801E23"/>
    <w:rsid w:val="00802949"/>
    <w:rsid w:val="0080301E"/>
    <w:rsid w:val="00803171"/>
    <w:rsid w:val="0080365F"/>
    <w:rsid w:val="00803CCD"/>
    <w:rsid w:val="00804210"/>
    <w:rsid w:val="008107D4"/>
    <w:rsid w:val="00810BE6"/>
    <w:rsid w:val="0081187C"/>
    <w:rsid w:val="00811B51"/>
    <w:rsid w:val="00811CDF"/>
    <w:rsid w:val="008122CD"/>
    <w:rsid w:val="00812BE5"/>
    <w:rsid w:val="00813979"/>
    <w:rsid w:val="00817429"/>
    <w:rsid w:val="00821514"/>
    <w:rsid w:val="00821E35"/>
    <w:rsid w:val="0082220A"/>
    <w:rsid w:val="00822A39"/>
    <w:rsid w:val="00824591"/>
    <w:rsid w:val="00824AED"/>
    <w:rsid w:val="00826D0E"/>
    <w:rsid w:val="00827820"/>
    <w:rsid w:val="00830E3E"/>
    <w:rsid w:val="00831B8B"/>
    <w:rsid w:val="008331B4"/>
    <w:rsid w:val="0083405D"/>
    <w:rsid w:val="00834D20"/>
    <w:rsid w:val="008352D4"/>
    <w:rsid w:val="00835BE8"/>
    <w:rsid w:val="00836DB9"/>
    <w:rsid w:val="008378C0"/>
    <w:rsid w:val="00837C67"/>
    <w:rsid w:val="0084008A"/>
    <w:rsid w:val="00840348"/>
    <w:rsid w:val="0084063A"/>
    <w:rsid w:val="008415B0"/>
    <w:rsid w:val="00842028"/>
    <w:rsid w:val="008436B8"/>
    <w:rsid w:val="008445B3"/>
    <w:rsid w:val="008460B6"/>
    <w:rsid w:val="00847F3D"/>
    <w:rsid w:val="0085064D"/>
    <w:rsid w:val="00850C9D"/>
    <w:rsid w:val="00850CFB"/>
    <w:rsid w:val="00852B59"/>
    <w:rsid w:val="00853A99"/>
    <w:rsid w:val="00856272"/>
    <w:rsid w:val="008563FF"/>
    <w:rsid w:val="0086018B"/>
    <w:rsid w:val="008611DD"/>
    <w:rsid w:val="008620DE"/>
    <w:rsid w:val="0086348D"/>
    <w:rsid w:val="008640A6"/>
    <w:rsid w:val="00866867"/>
    <w:rsid w:val="008669A7"/>
    <w:rsid w:val="008675F7"/>
    <w:rsid w:val="00872257"/>
    <w:rsid w:val="008738A1"/>
    <w:rsid w:val="008753E6"/>
    <w:rsid w:val="00875AB1"/>
    <w:rsid w:val="0087738C"/>
    <w:rsid w:val="008802AF"/>
    <w:rsid w:val="00881926"/>
    <w:rsid w:val="0088318F"/>
    <w:rsid w:val="0088331D"/>
    <w:rsid w:val="0088507A"/>
    <w:rsid w:val="008852B0"/>
    <w:rsid w:val="00885AE7"/>
    <w:rsid w:val="00886B60"/>
    <w:rsid w:val="00887889"/>
    <w:rsid w:val="008909FC"/>
    <w:rsid w:val="008920FF"/>
    <w:rsid w:val="008926E8"/>
    <w:rsid w:val="00894F19"/>
    <w:rsid w:val="00896A10"/>
    <w:rsid w:val="008971B5"/>
    <w:rsid w:val="008A4533"/>
    <w:rsid w:val="008A4F13"/>
    <w:rsid w:val="008A591C"/>
    <w:rsid w:val="008A5CD5"/>
    <w:rsid w:val="008A5D26"/>
    <w:rsid w:val="008A5E4E"/>
    <w:rsid w:val="008A6B13"/>
    <w:rsid w:val="008A6DEF"/>
    <w:rsid w:val="008A6ECB"/>
    <w:rsid w:val="008B0070"/>
    <w:rsid w:val="008B0304"/>
    <w:rsid w:val="008B0BF9"/>
    <w:rsid w:val="008B2866"/>
    <w:rsid w:val="008B3859"/>
    <w:rsid w:val="008B436D"/>
    <w:rsid w:val="008B4E49"/>
    <w:rsid w:val="008B7712"/>
    <w:rsid w:val="008B7B26"/>
    <w:rsid w:val="008C3524"/>
    <w:rsid w:val="008C4061"/>
    <w:rsid w:val="008C4216"/>
    <w:rsid w:val="008C4229"/>
    <w:rsid w:val="008C5BE0"/>
    <w:rsid w:val="008C613A"/>
    <w:rsid w:val="008C6BF2"/>
    <w:rsid w:val="008C7233"/>
    <w:rsid w:val="008D21FE"/>
    <w:rsid w:val="008D2434"/>
    <w:rsid w:val="008D3F6D"/>
    <w:rsid w:val="008D3FE5"/>
    <w:rsid w:val="008D4C99"/>
    <w:rsid w:val="008D77F8"/>
    <w:rsid w:val="008E001F"/>
    <w:rsid w:val="008E171D"/>
    <w:rsid w:val="008E1B8D"/>
    <w:rsid w:val="008E255A"/>
    <w:rsid w:val="008E2785"/>
    <w:rsid w:val="008E78A3"/>
    <w:rsid w:val="008F0654"/>
    <w:rsid w:val="008F06CB"/>
    <w:rsid w:val="008F0F1C"/>
    <w:rsid w:val="008F159A"/>
    <w:rsid w:val="008F2E83"/>
    <w:rsid w:val="008F612A"/>
    <w:rsid w:val="008F748B"/>
    <w:rsid w:val="008F7D54"/>
    <w:rsid w:val="00901394"/>
    <w:rsid w:val="00901675"/>
    <w:rsid w:val="0090293D"/>
    <w:rsid w:val="00902963"/>
    <w:rsid w:val="00902F27"/>
    <w:rsid w:val="00903463"/>
    <w:rsid w:val="009034DE"/>
    <w:rsid w:val="0090525C"/>
    <w:rsid w:val="00905396"/>
    <w:rsid w:val="0090605D"/>
    <w:rsid w:val="00906419"/>
    <w:rsid w:val="00911BEA"/>
    <w:rsid w:val="00912889"/>
    <w:rsid w:val="00913A42"/>
    <w:rsid w:val="00914167"/>
    <w:rsid w:val="009143DB"/>
    <w:rsid w:val="00915065"/>
    <w:rsid w:val="00915C23"/>
    <w:rsid w:val="00917CE5"/>
    <w:rsid w:val="0092172D"/>
    <w:rsid w:val="009217C0"/>
    <w:rsid w:val="009224A7"/>
    <w:rsid w:val="00924FA4"/>
    <w:rsid w:val="00925241"/>
    <w:rsid w:val="00925CEC"/>
    <w:rsid w:val="00926A3F"/>
    <w:rsid w:val="0092794E"/>
    <w:rsid w:val="00930704"/>
    <w:rsid w:val="00930D30"/>
    <w:rsid w:val="00931B78"/>
    <w:rsid w:val="00931D61"/>
    <w:rsid w:val="009332A2"/>
    <w:rsid w:val="00935835"/>
    <w:rsid w:val="00936768"/>
    <w:rsid w:val="009369DE"/>
    <w:rsid w:val="009373EE"/>
    <w:rsid w:val="00937598"/>
    <w:rsid w:val="0093790B"/>
    <w:rsid w:val="0094132A"/>
    <w:rsid w:val="00941515"/>
    <w:rsid w:val="009416AD"/>
    <w:rsid w:val="009417EF"/>
    <w:rsid w:val="00942A2A"/>
    <w:rsid w:val="00943751"/>
    <w:rsid w:val="00943C2E"/>
    <w:rsid w:val="00944B17"/>
    <w:rsid w:val="009455C5"/>
    <w:rsid w:val="00945DB2"/>
    <w:rsid w:val="00946DD0"/>
    <w:rsid w:val="009509E6"/>
    <w:rsid w:val="00951B0B"/>
    <w:rsid w:val="00952018"/>
    <w:rsid w:val="0095224C"/>
    <w:rsid w:val="00952800"/>
    <w:rsid w:val="0095300D"/>
    <w:rsid w:val="00953297"/>
    <w:rsid w:val="00955BCA"/>
    <w:rsid w:val="00956812"/>
    <w:rsid w:val="00956C29"/>
    <w:rsid w:val="0095719A"/>
    <w:rsid w:val="00962005"/>
    <w:rsid w:val="009623E9"/>
    <w:rsid w:val="00963EEB"/>
    <w:rsid w:val="009648BC"/>
    <w:rsid w:val="00964C2F"/>
    <w:rsid w:val="00965300"/>
    <w:rsid w:val="00965F88"/>
    <w:rsid w:val="009706BC"/>
    <w:rsid w:val="00971706"/>
    <w:rsid w:val="00971998"/>
    <w:rsid w:val="00971C7B"/>
    <w:rsid w:val="00972117"/>
    <w:rsid w:val="00973A48"/>
    <w:rsid w:val="00976114"/>
    <w:rsid w:val="0097716C"/>
    <w:rsid w:val="009802BD"/>
    <w:rsid w:val="00981030"/>
    <w:rsid w:val="0098141A"/>
    <w:rsid w:val="00982210"/>
    <w:rsid w:val="00984B6F"/>
    <w:rsid w:val="00984E03"/>
    <w:rsid w:val="0098688D"/>
    <w:rsid w:val="00987E85"/>
    <w:rsid w:val="009913E5"/>
    <w:rsid w:val="00992641"/>
    <w:rsid w:val="009932F3"/>
    <w:rsid w:val="0099344E"/>
    <w:rsid w:val="009936C2"/>
    <w:rsid w:val="00994909"/>
    <w:rsid w:val="00995A64"/>
    <w:rsid w:val="00995ECE"/>
    <w:rsid w:val="0099634D"/>
    <w:rsid w:val="009A0D12"/>
    <w:rsid w:val="009A12EC"/>
    <w:rsid w:val="009A13D6"/>
    <w:rsid w:val="009A15D1"/>
    <w:rsid w:val="009A1987"/>
    <w:rsid w:val="009A2BEE"/>
    <w:rsid w:val="009A5289"/>
    <w:rsid w:val="009A538B"/>
    <w:rsid w:val="009A7A53"/>
    <w:rsid w:val="009B0402"/>
    <w:rsid w:val="009B0B75"/>
    <w:rsid w:val="009B160E"/>
    <w:rsid w:val="009B16DF"/>
    <w:rsid w:val="009B3D63"/>
    <w:rsid w:val="009B4CB2"/>
    <w:rsid w:val="009B66F8"/>
    <w:rsid w:val="009B6701"/>
    <w:rsid w:val="009B6EF7"/>
    <w:rsid w:val="009B7000"/>
    <w:rsid w:val="009B739C"/>
    <w:rsid w:val="009B76AA"/>
    <w:rsid w:val="009C04EC"/>
    <w:rsid w:val="009C1424"/>
    <w:rsid w:val="009C1BB9"/>
    <w:rsid w:val="009C28D8"/>
    <w:rsid w:val="009C322F"/>
    <w:rsid w:val="009C328C"/>
    <w:rsid w:val="009C4444"/>
    <w:rsid w:val="009C476C"/>
    <w:rsid w:val="009C4EEE"/>
    <w:rsid w:val="009C54DE"/>
    <w:rsid w:val="009C7698"/>
    <w:rsid w:val="009C79AD"/>
    <w:rsid w:val="009C7CA6"/>
    <w:rsid w:val="009C7DC4"/>
    <w:rsid w:val="009D08C5"/>
    <w:rsid w:val="009D1604"/>
    <w:rsid w:val="009D1E7A"/>
    <w:rsid w:val="009D3316"/>
    <w:rsid w:val="009D3E87"/>
    <w:rsid w:val="009D4DDD"/>
    <w:rsid w:val="009D55AA"/>
    <w:rsid w:val="009E23AE"/>
    <w:rsid w:val="009E28F5"/>
    <w:rsid w:val="009E3CDE"/>
    <w:rsid w:val="009E3E77"/>
    <w:rsid w:val="009E3FAB"/>
    <w:rsid w:val="009E4856"/>
    <w:rsid w:val="009E561F"/>
    <w:rsid w:val="009E5B3F"/>
    <w:rsid w:val="009E6F6F"/>
    <w:rsid w:val="009E7D90"/>
    <w:rsid w:val="009F1AB0"/>
    <w:rsid w:val="009F2324"/>
    <w:rsid w:val="009F3D1C"/>
    <w:rsid w:val="009F424C"/>
    <w:rsid w:val="009F501D"/>
    <w:rsid w:val="009F58C1"/>
    <w:rsid w:val="009F67BD"/>
    <w:rsid w:val="009F68C3"/>
    <w:rsid w:val="009F7E4F"/>
    <w:rsid w:val="00A039D5"/>
    <w:rsid w:val="00A046AD"/>
    <w:rsid w:val="00A06BD8"/>
    <w:rsid w:val="00A079C1"/>
    <w:rsid w:val="00A12520"/>
    <w:rsid w:val="00A130FD"/>
    <w:rsid w:val="00A13D6D"/>
    <w:rsid w:val="00A13D8E"/>
    <w:rsid w:val="00A1444F"/>
    <w:rsid w:val="00A14769"/>
    <w:rsid w:val="00A14F9D"/>
    <w:rsid w:val="00A15065"/>
    <w:rsid w:val="00A16151"/>
    <w:rsid w:val="00A16246"/>
    <w:rsid w:val="00A16EC6"/>
    <w:rsid w:val="00A174FF"/>
    <w:rsid w:val="00A17C06"/>
    <w:rsid w:val="00A20D2D"/>
    <w:rsid w:val="00A20E2C"/>
    <w:rsid w:val="00A2126E"/>
    <w:rsid w:val="00A21706"/>
    <w:rsid w:val="00A24FCC"/>
    <w:rsid w:val="00A26A90"/>
    <w:rsid w:val="00A26B27"/>
    <w:rsid w:val="00A26DC1"/>
    <w:rsid w:val="00A30E4F"/>
    <w:rsid w:val="00A31C39"/>
    <w:rsid w:val="00A32253"/>
    <w:rsid w:val="00A3310E"/>
    <w:rsid w:val="00A333A0"/>
    <w:rsid w:val="00A345BB"/>
    <w:rsid w:val="00A34FB6"/>
    <w:rsid w:val="00A37AC6"/>
    <w:rsid w:val="00A37E70"/>
    <w:rsid w:val="00A402E6"/>
    <w:rsid w:val="00A42226"/>
    <w:rsid w:val="00A4331F"/>
    <w:rsid w:val="00A437E1"/>
    <w:rsid w:val="00A440E0"/>
    <w:rsid w:val="00A44BAC"/>
    <w:rsid w:val="00A4685E"/>
    <w:rsid w:val="00A50CD4"/>
    <w:rsid w:val="00A51191"/>
    <w:rsid w:val="00A51638"/>
    <w:rsid w:val="00A5268D"/>
    <w:rsid w:val="00A54405"/>
    <w:rsid w:val="00A554F6"/>
    <w:rsid w:val="00A56D62"/>
    <w:rsid w:val="00A56F07"/>
    <w:rsid w:val="00A5762C"/>
    <w:rsid w:val="00A57BF5"/>
    <w:rsid w:val="00A57EBF"/>
    <w:rsid w:val="00A600FC"/>
    <w:rsid w:val="00A60BCA"/>
    <w:rsid w:val="00A61262"/>
    <w:rsid w:val="00A61A65"/>
    <w:rsid w:val="00A638DA"/>
    <w:rsid w:val="00A643A9"/>
    <w:rsid w:val="00A6503D"/>
    <w:rsid w:val="00A652C6"/>
    <w:rsid w:val="00A65B41"/>
    <w:rsid w:val="00A65E00"/>
    <w:rsid w:val="00A66A78"/>
    <w:rsid w:val="00A66D84"/>
    <w:rsid w:val="00A675D2"/>
    <w:rsid w:val="00A708CA"/>
    <w:rsid w:val="00A7436E"/>
    <w:rsid w:val="00A749E9"/>
    <w:rsid w:val="00A74E96"/>
    <w:rsid w:val="00A75260"/>
    <w:rsid w:val="00A75A8E"/>
    <w:rsid w:val="00A808BB"/>
    <w:rsid w:val="00A824DD"/>
    <w:rsid w:val="00A82F2F"/>
    <w:rsid w:val="00A830DD"/>
    <w:rsid w:val="00A83676"/>
    <w:rsid w:val="00A83984"/>
    <w:rsid w:val="00A83B7B"/>
    <w:rsid w:val="00A84274"/>
    <w:rsid w:val="00A84E2C"/>
    <w:rsid w:val="00A850F3"/>
    <w:rsid w:val="00A864E3"/>
    <w:rsid w:val="00A86DC8"/>
    <w:rsid w:val="00A87456"/>
    <w:rsid w:val="00A90958"/>
    <w:rsid w:val="00A91BFB"/>
    <w:rsid w:val="00A94574"/>
    <w:rsid w:val="00A95936"/>
    <w:rsid w:val="00A96265"/>
    <w:rsid w:val="00A97084"/>
    <w:rsid w:val="00A97C9E"/>
    <w:rsid w:val="00AA1C2C"/>
    <w:rsid w:val="00AA35F6"/>
    <w:rsid w:val="00AA56E1"/>
    <w:rsid w:val="00AA5BA3"/>
    <w:rsid w:val="00AA667C"/>
    <w:rsid w:val="00AA6E91"/>
    <w:rsid w:val="00AA6F79"/>
    <w:rsid w:val="00AA7439"/>
    <w:rsid w:val="00AB047E"/>
    <w:rsid w:val="00AB0B0A"/>
    <w:rsid w:val="00AB0BB7"/>
    <w:rsid w:val="00AB1706"/>
    <w:rsid w:val="00AB22C6"/>
    <w:rsid w:val="00AB2554"/>
    <w:rsid w:val="00AB2AD0"/>
    <w:rsid w:val="00AB2EF3"/>
    <w:rsid w:val="00AB2FED"/>
    <w:rsid w:val="00AB67FC"/>
    <w:rsid w:val="00AB6C28"/>
    <w:rsid w:val="00AC00F2"/>
    <w:rsid w:val="00AC2CAD"/>
    <w:rsid w:val="00AC31B5"/>
    <w:rsid w:val="00AC4EA1"/>
    <w:rsid w:val="00AC5381"/>
    <w:rsid w:val="00AC5920"/>
    <w:rsid w:val="00AC6C26"/>
    <w:rsid w:val="00AC775A"/>
    <w:rsid w:val="00AC7B5C"/>
    <w:rsid w:val="00AD047B"/>
    <w:rsid w:val="00AD0E65"/>
    <w:rsid w:val="00AD2BF2"/>
    <w:rsid w:val="00AD3C55"/>
    <w:rsid w:val="00AD4E90"/>
    <w:rsid w:val="00AD5422"/>
    <w:rsid w:val="00AE4179"/>
    <w:rsid w:val="00AE4425"/>
    <w:rsid w:val="00AE4796"/>
    <w:rsid w:val="00AE4FBE"/>
    <w:rsid w:val="00AE650F"/>
    <w:rsid w:val="00AE6555"/>
    <w:rsid w:val="00AE78C7"/>
    <w:rsid w:val="00AE7D16"/>
    <w:rsid w:val="00AF38D8"/>
    <w:rsid w:val="00AF4BC2"/>
    <w:rsid w:val="00AF4CAA"/>
    <w:rsid w:val="00AF4D14"/>
    <w:rsid w:val="00AF571A"/>
    <w:rsid w:val="00AF5785"/>
    <w:rsid w:val="00AF60A0"/>
    <w:rsid w:val="00AF67FC"/>
    <w:rsid w:val="00AF7DF5"/>
    <w:rsid w:val="00B006E5"/>
    <w:rsid w:val="00B00CE8"/>
    <w:rsid w:val="00B01462"/>
    <w:rsid w:val="00B01EC1"/>
    <w:rsid w:val="00B02412"/>
    <w:rsid w:val="00B024C2"/>
    <w:rsid w:val="00B04525"/>
    <w:rsid w:val="00B07700"/>
    <w:rsid w:val="00B10C2E"/>
    <w:rsid w:val="00B11950"/>
    <w:rsid w:val="00B13921"/>
    <w:rsid w:val="00B14213"/>
    <w:rsid w:val="00B1522E"/>
    <w:rsid w:val="00B1528C"/>
    <w:rsid w:val="00B16ACD"/>
    <w:rsid w:val="00B1745D"/>
    <w:rsid w:val="00B175DC"/>
    <w:rsid w:val="00B17676"/>
    <w:rsid w:val="00B17A28"/>
    <w:rsid w:val="00B21487"/>
    <w:rsid w:val="00B21788"/>
    <w:rsid w:val="00B232D1"/>
    <w:rsid w:val="00B23758"/>
    <w:rsid w:val="00B243C1"/>
    <w:rsid w:val="00B24DB5"/>
    <w:rsid w:val="00B25B65"/>
    <w:rsid w:val="00B262DE"/>
    <w:rsid w:val="00B26BCF"/>
    <w:rsid w:val="00B309BA"/>
    <w:rsid w:val="00B30C71"/>
    <w:rsid w:val="00B31F9E"/>
    <w:rsid w:val="00B3210B"/>
    <w:rsid w:val="00B324A7"/>
    <w:rsid w:val="00B3268F"/>
    <w:rsid w:val="00B32769"/>
    <w:rsid w:val="00B32C15"/>
    <w:rsid w:val="00B32C2C"/>
    <w:rsid w:val="00B3361B"/>
    <w:rsid w:val="00B33A1A"/>
    <w:rsid w:val="00B33E6C"/>
    <w:rsid w:val="00B34400"/>
    <w:rsid w:val="00B35008"/>
    <w:rsid w:val="00B371CC"/>
    <w:rsid w:val="00B40774"/>
    <w:rsid w:val="00B41303"/>
    <w:rsid w:val="00B4142D"/>
    <w:rsid w:val="00B41C74"/>
    <w:rsid w:val="00B41CD9"/>
    <w:rsid w:val="00B427E6"/>
    <w:rsid w:val="00B428A6"/>
    <w:rsid w:val="00B42C56"/>
    <w:rsid w:val="00B43E1F"/>
    <w:rsid w:val="00B44226"/>
    <w:rsid w:val="00B44F45"/>
    <w:rsid w:val="00B45FBC"/>
    <w:rsid w:val="00B4698E"/>
    <w:rsid w:val="00B5003A"/>
    <w:rsid w:val="00B51A7D"/>
    <w:rsid w:val="00B535C2"/>
    <w:rsid w:val="00B55544"/>
    <w:rsid w:val="00B57470"/>
    <w:rsid w:val="00B60BEB"/>
    <w:rsid w:val="00B642FC"/>
    <w:rsid w:val="00B643C1"/>
    <w:rsid w:val="00B64623"/>
    <w:rsid w:val="00B64D26"/>
    <w:rsid w:val="00B64FBB"/>
    <w:rsid w:val="00B70128"/>
    <w:rsid w:val="00B70E22"/>
    <w:rsid w:val="00B74952"/>
    <w:rsid w:val="00B76556"/>
    <w:rsid w:val="00B774CB"/>
    <w:rsid w:val="00B77F6E"/>
    <w:rsid w:val="00B80402"/>
    <w:rsid w:val="00B80B9A"/>
    <w:rsid w:val="00B816DE"/>
    <w:rsid w:val="00B830B7"/>
    <w:rsid w:val="00B83437"/>
    <w:rsid w:val="00B83F5D"/>
    <w:rsid w:val="00B848EA"/>
    <w:rsid w:val="00B84B2B"/>
    <w:rsid w:val="00B86523"/>
    <w:rsid w:val="00B86BEB"/>
    <w:rsid w:val="00B902EC"/>
    <w:rsid w:val="00B90500"/>
    <w:rsid w:val="00B90E72"/>
    <w:rsid w:val="00B9176C"/>
    <w:rsid w:val="00B935A4"/>
    <w:rsid w:val="00B94561"/>
    <w:rsid w:val="00B95415"/>
    <w:rsid w:val="00B95645"/>
    <w:rsid w:val="00BA1BCD"/>
    <w:rsid w:val="00BA1CFC"/>
    <w:rsid w:val="00BA2AF2"/>
    <w:rsid w:val="00BA2C5D"/>
    <w:rsid w:val="00BA4DEB"/>
    <w:rsid w:val="00BA561A"/>
    <w:rsid w:val="00BA6A0E"/>
    <w:rsid w:val="00BB0DC6"/>
    <w:rsid w:val="00BB10D1"/>
    <w:rsid w:val="00BB15E4"/>
    <w:rsid w:val="00BB1E19"/>
    <w:rsid w:val="00BB21D1"/>
    <w:rsid w:val="00BB2851"/>
    <w:rsid w:val="00BB32F2"/>
    <w:rsid w:val="00BB4338"/>
    <w:rsid w:val="00BB48BF"/>
    <w:rsid w:val="00BB695B"/>
    <w:rsid w:val="00BB6C0E"/>
    <w:rsid w:val="00BB6DEE"/>
    <w:rsid w:val="00BB7677"/>
    <w:rsid w:val="00BB7B38"/>
    <w:rsid w:val="00BC0955"/>
    <w:rsid w:val="00BC11E5"/>
    <w:rsid w:val="00BC2650"/>
    <w:rsid w:val="00BC356A"/>
    <w:rsid w:val="00BC4BC6"/>
    <w:rsid w:val="00BC52FD"/>
    <w:rsid w:val="00BC63B7"/>
    <w:rsid w:val="00BC6E62"/>
    <w:rsid w:val="00BC7443"/>
    <w:rsid w:val="00BC7D14"/>
    <w:rsid w:val="00BD0648"/>
    <w:rsid w:val="00BD1040"/>
    <w:rsid w:val="00BD126F"/>
    <w:rsid w:val="00BD2EED"/>
    <w:rsid w:val="00BD34AA"/>
    <w:rsid w:val="00BD3B5D"/>
    <w:rsid w:val="00BD426A"/>
    <w:rsid w:val="00BD5322"/>
    <w:rsid w:val="00BD686E"/>
    <w:rsid w:val="00BD69D9"/>
    <w:rsid w:val="00BE04A1"/>
    <w:rsid w:val="00BE0C44"/>
    <w:rsid w:val="00BE10FB"/>
    <w:rsid w:val="00BE1248"/>
    <w:rsid w:val="00BE1B8B"/>
    <w:rsid w:val="00BE284B"/>
    <w:rsid w:val="00BE2A18"/>
    <w:rsid w:val="00BE2C01"/>
    <w:rsid w:val="00BE41EC"/>
    <w:rsid w:val="00BE451A"/>
    <w:rsid w:val="00BE4DA9"/>
    <w:rsid w:val="00BE56FB"/>
    <w:rsid w:val="00BE68AD"/>
    <w:rsid w:val="00BF10DC"/>
    <w:rsid w:val="00BF154D"/>
    <w:rsid w:val="00BF37C1"/>
    <w:rsid w:val="00BF3DDE"/>
    <w:rsid w:val="00BF6412"/>
    <w:rsid w:val="00BF6589"/>
    <w:rsid w:val="00BF65EA"/>
    <w:rsid w:val="00BF6F7F"/>
    <w:rsid w:val="00C00565"/>
    <w:rsid w:val="00C00647"/>
    <w:rsid w:val="00C02764"/>
    <w:rsid w:val="00C02F25"/>
    <w:rsid w:val="00C04A18"/>
    <w:rsid w:val="00C04CEF"/>
    <w:rsid w:val="00C0662F"/>
    <w:rsid w:val="00C07C6B"/>
    <w:rsid w:val="00C11943"/>
    <w:rsid w:val="00C12E96"/>
    <w:rsid w:val="00C13720"/>
    <w:rsid w:val="00C14763"/>
    <w:rsid w:val="00C15167"/>
    <w:rsid w:val="00C16141"/>
    <w:rsid w:val="00C17C7D"/>
    <w:rsid w:val="00C20BEC"/>
    <w:rsid w:val="00C2363F"/>
    <w:rsid w:val="00C236C8"/>
    <w:rsid w:val="00C237EF"/>
    <w:rsid w:val="00C248A4"/>
    <w:rsid w:val="00C2544A"/>
    <w:rsid w:val="00C25C12"/>
    <w:rsid w:val="00C260B1"/>
    <w:rsid w:val="00C26E56"/>
    <w:rsid w:val="00C30BD8"/>
    <w:rsid w:val="00C31406"/>
    <w:rsid w:val="00C33219"/>
    <w:rsid w:val="00C36F3A"/>
    <w:rsid w:val="00C37194"/>
    <w:rsid w:val="00C374D1"/>
    <w:rsid w:val="00C40637"/>
    <w:rsid w:val="00C40F6C"/>
    <w:rsid w:val="00C41197"/>
    <w:rsid w:val="00C438A2"/>
    <w:rsid w:val="00C44426"/>
    <w:rsid w:val="00C445F3"/>
    <w:rsid w:val="00C451F4"/>
    <w:rsid w:val="00C45EB1"/>
    <w:rsid w:val="00C51891"/>
    <w:rsid w:val="00C51CB4"/>
    <w:rsid w:val="00C51EB3"/>
    <w:rsid w:val="00C52F4D"/>
    <w:rsid w:val="00C53BF8"/>
    <w:rsid w:val="00C54A3A"/>
    <w:rsid w:val="00C55564"/>
    <w:rsid w:val="00C55566"/>
    <w:rsid w:val="00C56448"/>
    <w:rsid w:val="00C56757"/>
    <w:rsid w:val="00C57B66"/>
    <w:rsid w:val="00C6078D"/>
    <w:rsid w:val="00C60CC3"/>
    <w:rsid w:val="00C61319"/>
    <w:rsid w:val="00C619CF"/>
    <w:rsid w:val="00C63A54"/>
    <w:rsid w:val="00C64A27"/>
    <w:rsid w:val="00C6528A"/>
    <w:rsid w:val="00C6647D"/>
    <w:rsid w:val="00C667BE"/>
    <w:rsid w:val="00C674F8"/>
    <w:rsid w:val="00C6766B"/>
    <w:rsid w:val="00C67ED4"/>
    <w:rsid w:val="00C70BC5"/>
    <w:rsid w:val="00C72223"/>
    <w:rsid w:val="00C76417"/>
    <w:rsid w:val="00C76F1D"/>
    <w:rsid w:val="00C7726F"/>
    <w:rsid w:val="00C772C4"/>
    <w:rsid w:val="00C817A6"/>
    <w:rsid w:val="00C81CA4"/>
    <w:rsid w:val="00C823DA"/>
    <w:rsid w:val="00C8259F"/>
    <w:rsid w:val="00C82746"/>
    <w:rsid w:val="00C8312F"/>
    <w:rsid w:val="00C84C47"/>
    <w:rsid w:val="00C858A4"/>
    <w:rsid w:val="00C86AFA"/>
    <w:rsid w:val="00C87734"/>
    <w:rsid w:val="00C901C9"/>
    <w:rsid w:val="00C90231"/>
    <w:rsid w:val="00C90D7D"/>
    <w:rsid w:val="00C90EC6"/>
    <w:rsid w:val="00C94859"/>
    <w:rsid w:val="00C95807"/>
    <w:rsid w:val="00CA09A8"/>
    <w:rsid w:val="00CA0C30"/>
    <w:rsid w:val="00CA1A37"/>
    <w:rsid w:val="00CA1F9D"/>
    <w:rsid w:val="00CA2BF0"/>
    <w:rsid w:val="00CA4006"/>
    <w:rsid w:val="00CA4665"/>
    <w:rsid w:val="00CA4F09"/>
    <w:rsid w:val="00CA5A3B"/>
    <w:rsid w:val="00CA630A"/>
    <w:rsid w:val="00CA66B3"/>
    <w:rsid w:val="00CA6F11"/>
    <w:rsid w:val="00CA7CB8"/>
    <w:rsid w:val="00CB00D4"/>
    <w:rsid w:val="00CB0186"/>
    <w:rsid w:val="00CB106E"/>
    <w:rsid w:val="00CB18D0"/>
    <w:rsid w:val="00CB1C8A"/>
    <w:rsid w:val="00CB24F5"/>
    <w:rsid w:val="00CB2663"/>
    <w:rsid w:val="00CB3BBE"/>
    <w:rsid w:val="00CB59E9"/>
    <w:rsid w:val="00CB6EE4"/>
    <w:rsid w:val="00CB6F37"/>
    <w:rsid w:val="00CC0D6A"/>
    <w:rsid w:val="00CC2226"/>
    <w:rsid w:val="00CC3831"/>
    <w:rsid w:val="00CC3E3D"/>
    <w:rsid w:val="00CC519B"/>
    <w:rsid w:val="00CC77AA"/>
    <w:rsid w:val="00CD12C1"/>
    <w:rsid w:val="00CD214E"/>
    <w:rsid w:val="00CD37C5"/>
    <w:rsid w:val="00CD3BD7"/>
    <w:rsid w:val="00CD46FA"/>
    <w:rsid w:val="00CD5973"/>
    <w:rsid w:val="00CD774E"/>
    <w:rsid w:val="00CD7937"/>
    <w:rsid w:val="00CE025F"/>
    <w:rsid w:val="00CE23BF"/>
    <w:rsid w:val="00CE2FF7"/>
    <w:rsid w:val="00CE31A6"/>
    <w:rsid w:val="00CE46B6"/>
    <w:rsid w:val="00CE5630"/>
    <w:rsid w:val="00CF09AA"/>
    <w:rsid w:val="00CF1DFD"/>
    <w:rsid w:val="00CF2A18"/>
    <w:rsid w:val="00CF3BA5"/>
    <w:rsid w:val="00CF4813"/>
    <w:rsid w:val="00CF5233"/>
    <w:rsid w:val="00CF5D1A"/>
    <w:rsid w:val="00D0043E"/>
    <w:rsid w:val="00D029B8"/>
    <w:rsid w:val="00D02F60"/>
    <w:rsid w:val="00D04308"/>
    <w:rsid w:val="00D0464E"/>
    <w:rsid w:val="00D04A96"/>
    <w:rsid w:val="00D07A7B"/>
    <w:rsid w:val="00D10E06"/>
    <w:rsid w:val="00D146CE"/>
    <w:rsid w:val="00D15197"/>
    <w:rsid w:val="00D1618E"/>
    <w:rsid w:val="00D16820"/>
    <w:rsid w:val="00D169C8"/>
    <w:rsid w:val="00D1793F"/>
    <w:rsid w:val="00D17C88"/>
    <w:rsid w:val="00D20FCF"/>
    <w:rsid w:val="00D217E7"/>
    <w:rsid w:val="00D21DB1"/>
    <w:rsid w:val="00D22AF5"/>
    <w:rsid w:val="00D22B80"/>
    <w:rsid w:val="00D235EA"/>
    <w:rsid w:val="00D2474B"/>
    <w:rsid w:val="00D247A9"/>
    <w:rsid w:val="00D30559"/>
    <w:rsid w:val="00D32721"/>
    <w:rsid w:val="00D328DC"/>
    <w:rsid w:val="00D33387"/>
    <w:rsid w:val="00D33E5D"/>
    <w:rsid w:val="00D35148"/>
    <w:rsid w:val="00D353DF"/>
    <w:rsid w:val="00D35C8D"/>
    <w:rsid w:val="00D402FB"/>
    <w:rsid w:val="00D404DF"/>
    <w:rsid w:val="00D40998"/>
    <w:rsid w:val="00D4135E"/>
    <w:rsid w:val="00D42E09"/>
    <w:rsid w:val="00D46089"/>
    <w:rsid w:val="00D4792B"/>
    <w:rsid w:val="00D47942"/>
    <w:rsid w:val="00D47D7A"/>
    <w:rsid w:val="00D508F6"/>
    <w:rsid w:val="00D50ABD"/>
    <w:rsid w:val="00D544B3"/>
    <w:rsid w:val="00D547F0"/>
    <w:rsid w:val="00D55290"/>
    <w:rsid w:val="00D559FE"/>
    <w:rsid w:val="00D57791"/>
    <w:rsid w:val="00D6046A"/>
    <w:rsid w:val="00D6108D"/>
    <w:rsid w:val="00D62870"/>
    <w:rsid w:val="00D64CCC"/>
    <w:rsid w:val="00D655D9"/>
    <w:rsid w:val="00D65872"/>
    <w:rsid w:val="00D676F3"/>
    <w:rsid w:val="00D67C1B"/>
    <w:rsid w:val="00D70EF5"/>
    <w:rsid w:val="00D71024"/>
    <w:rsid w:val="00D713B7"/>
    <w:rsid w:val="00D71A25"/>
    <w:rsid w:val="00D71F76"/>
    <w:rsid w:val="00D71FCF"/>
    <w:rsid w:val="00D723A6"/>
    <w:rsid w:val="00D72A54"/>
    <w:rsid w:val="00D72CC1"/>
    <w:rsid w:val="00D7493A"/>
    <w:rsid w:val="00D76EC9"/>
    <w:rsid w:val="00D80E7D"/>
    <w:rsid w:val="00D81397"/>
    <w:rsid w:val="00D848B9"/>
    <w:rsid w:val="00D848C4"/>
    <w:rsid w:val="00D8521B"/>
    <w:rsid w:val="00D90E69"/>
    <w:rsid w:val="00D91368"/>
    <w:rsid w:val="00D93106"/>
    <w:rsid w:val="00D933E9"/>
    <w:rsid w:val="00D93B38"/>
    <w:rsid w:val="00D94039"/>
    <w:rsid w:val="00D9505D"/>
    <w:rsid w:val="00D953D0"/>
    <w:rsid w:val="00D959F5"/>
    <w:rsid w:val="00D96884"/>
    <w:rsid w:val="00D977A1"/>
    <w:rsid w:val="00DA091F"/>
    <w:rsid w:val="00DA25B1"/>
    <w:rsid w:val="00DA38BE"/>
    <w:rsid w:val="00DA3FDD"/>
    <w:rsid w:val="00DA7017"/>
    <w:rsid w:val="00DA7028"/>
    <w:rsid w:val="00DB0B4C"/>
    <w:rsid w:val="00DB1AD2"/>
    <w:rsid w:val="00DB1D6E"/>
    <w:rsid w:val="00DB2B58"/>
    <w:rsid w:val="00DB4618"/>
    <w:rsid w:val="00DB5206"/>
    <w:rsid w:val="00DB547D"/>
    <w:rsid w:val="00DB6276"/>
    <w:rsid w:val="00DB63F5"/>
    <w:rsid w:val="00DB6C73"/>
    <w:rsid w:val="00DC1C6B"/>
    <w:rsid w:val="00DC2C2E"/>
    <w:rsid w:val="00DC3357"/>
    <w:rsid w:val="00DC4AF0"/>
    <w:rsid w:val="00DC6885"/>
    <w:rsid w:val="00DC6943"/>
    <w:rsid w:val="00DC71F4"/>
    <w:rsid w:val="00DC7886"/>
    <w:rsid w:val="00DD0CF2"/>
    <w:rsid w:val="00DD44C1"/>
    <w:rsid w:val="00DD52DA"/>
    <w:rsid w:val="00DE0D64"/>
    <w:rsid w:val="00DE1554"/>
    <w:rsid w:val="00DE2901"/>
    <w:rsid w:val="00DE2B28"/>
    <w:rsid w:val="00DE3D2E"/>
    <w:rsid w:val="00DE4929"/>
    <w:rsid w:val="00DE590F"/>
    <w:rsid w:val="00DE5BE5"/>
    <w:rsid w:val="00DE6AB6"/>
    <w:rsid w:val="00DE7DC1"/>
    <w:rsid w:val="00DF0629"/>
    <w:rsid w:val="00DF26A2"/>
    <w:rsid w:val="00DF3F7E"/>
    <w:rsid w:val="00DF6EC9"/>
    <w:rsid w:val="00DF7648"/>
    <w:rsid w:val="00E00E29"/>
    <w:rsid w:val="00E0187F"/>
    <w:rsid w:val="00E02BAB"/>
    <w:rsid w:val="00E03E5C"/>
    <w:rsid w:val="00E04CEB"/>
    <w:rsid w:val="00E0564B"/>
    <w:rsid w:val="00E060BC"/>
    <w:rsid w:val="00E06E1E"/>
    <w:rsid w:val="00E07889"/>
    <w:rsid w:val="00E07F96"/>
    <w:rsid w:val="00E11232"/>
    <w:rsid w:val="00E11420"/>
    <w:rsid w:val="00E1254B"/>
    <w:rsid w:val="00E132FB"/>
    <w:rsid w:val="00E13BD3"/>
    <w:rsid w:val="00E1437D"/>
    <w:rsid w:val="00E14E0E"/>
    <w:rsid w:val="00E15B57"/>
    <w:rsid w:val="00E15BF4"/>
    <w:rsid w:val="00E170B7"/>
    <w:rsid w:val="00E177DD"/>
    <w:rsid w:val="00E20900"/>
    <w:rsid w:val="00E20C7F"/>
    <w:rsid w:val="00E2336E"/>
    <w:rsid w:val="00E2396E"/>
    <w:rsid w:val="00E244A8"/>
    <w:rsid w:val="00E24728"/>
    <w:rsid w:val="00E24959"/>
    <w:rsid w:val="00E24BC2"/>
    <w:rsid w:val="00E2570B"/>
    <w:rsid w:val="00E25C06"/>
    <w:rsid w:val="00E26DBE"/>
    <w:rsid w:val="00E26FF6"/>
    <w:rsid w:val="00E276AC"/>
    <w:rsid w:val="00E27771"/>
    <w:rsid w:val="00E27B9F"/>
    <w:rsid w:val="00E321A2"/>
    <w:rsid w:val="00E32481"/>
    <w:rsid w:val="00E335B7"/>
    <w:rsid w:val="00E34078"/>
    <w:rsid w:val="00E34A35"/>
    <w:rsid w:val="00E36CE8"/>
    <w:rsid w:val="00E37C2F"/>
    <w:rsid w:val="00E41C28"/>
    <w:rsid w:val="00E427BE"/>
    <w:rsid w:val="00E45714"/>
    <w:rsid w:val="00E46135"/>
    <w:rsid w:val="00E46308"/>
    <w:rsid w:val="00E50176"/>
    <w:rsid w:val="00E51C4F"/>
    <w:rsid w:val="00E51CE7"/>
    <w:rsid w:val="00E51E17"/>
    <w:rsid w:val="00E52DAB"/>
    <w:rsid w:val="00E53096"/>
    <w:rsid w:val="00E539B0"/>
    <w:rsid w:val="00E55994"/>
    <w:rsid w:val="00E55B0B"/>
    <w:rsid w:val="00E57B10"/>
    <w:rsid w:val="00E60606"/>
    <w:rsid w:val="00E606F8"/>
    <w:rsid w:val="00E60C66"/>
    <w:rsid w:val="00E6164D"/>
    <w:rsid w:val="00E618C9"/>
    <w:rsid w:val="00E620EF"/>
    <w:rsid w:val="00E62774"/>
    <w:rsid w:val="00E6307C"/>
    <w:rsid w:val="00E636FA"/>
    <w:rsid w:val="00E63B1C"/>
    <w:rsid w:val="00E64D4E"/>
    <w:rsid w:val="00E64DF7"/>
    <w:rsid w:val="00E65246"/>
    <w:rsid w:val="00E6547F"/>
    <w:rsid w:val="00E654FF"/>
    <w:rsid w:val="00E66C50"/>
    <w:rsid w:val="00E679D3"/>
    <w:rsid w:val="00E67DD6"/>
    <w:rsid w:val="00E70CD1"/>
    <w:rsid w:val="00E71208"/>
    <w:rsid w:val="00E713E0"/>
    <w:rsid w:val="00E71444"/>
    <w:rsid w:val="00E71C91"/>
    <w:rsid w:val="00E720A1"/>
    <w:rsid w:val="00E75DDA"/>
    <w:rsid w:val="00E7659D"/>
    <w:rsid w:val="00E773E8"/>
    <w:rsid w:val="00E77466"/>
    <w:rsid w:val="00E82744"/>
    <w:rsid w:val="00E83ADD"/>
    <w:rsid w:val="00E84F38"/>
    <w:rsid w:val="00E85623"/>
    <w:rsid w:val="00E85D84"/>
    <w:rsid w:val="00E87441"/>
    <w:rsid w:val="00E90CA4"/>
    <w:rsid w:val="00E91733"/>
    <w:rsid w:val="00E91F7E"/>
    <w:rsid w:val="00E91FAE"/>
    <w:rsid w:val="00E92E49"/>
    <w:rsid w:val="00E96E3F"/>
    <w:rsid w:val="00E97050"/>
    <w:rsid w:val="00EA0A9D"/>
    <w:rsid w:val="00EA186F"/>
    <w:rsid w:val="00EA270C"/>
    <w:rsid w:val="00EA3795"/>
    <w:rsid w:val="00EA4974"/>
    <w:rsid w:val="00EA532E"/>
    <w:rsid w:val="00EA55F1"/>
    <w:rsid w:val="00EA6538"/>
    <w:rsid w:val="00EB06D9"/>
    <w:rsid w:val="00EB10C1"/>
    <w:rsid w:val="00EB192B"/>
    <w:rsid w:val="00EB19ED"/>
    <w:rsid w:val="00EB1CAB"/>
    <w:rsid w:val="00EB1D5F"/>
    <w:rsid w:val="00EB468C"/>
    <w:rsid w:val="00EB79B0"/>
    <w:rsid w:val="00EC0F5A"/>
    <w:rsid w:val="00EC4265"/>
    <w:rsid w:val="00EC4CEB"/>
    <w:rsid w:val="00EC56D4"/>
    <w:rsid w:val="00EC641A"/>
    <w:rsid w:val="00EC659E"/>
    <w:rsid w:val="00ED030E"/>
    <w:rsid w:val="00ED2072"/>
    <w:rsid w:val="00ED2AE0"/>
    <w:rsid w:val="00ED3344"/>
    <w:rsid w:val="00ED38DB"/>
    <w:rsid w:val="00ED3928"/>
    <w:rsid w:val="00ED40B6"/>
    <w:rsid w:val="00ED4946"/>
    <w:rsid w:val="00ED5553"/>
    <w:rsid w:val="00ED55EE"/>
    <w:rsid w:val="00ED5820"/>
    <w:rsid w:val="00ED5E36"/>
    <w:rsid w:val="00ED62A5"/>
    <w:rsid w:val="00ED6961"/>
    <w:rsid w:val="00EE0B0A"/>
    <w:rsid w:val="00EE2C0D"/>
    <w:rsid w:val="00EE65A1"/>
    <w:rsid w:val="00EE6DD8"/>
    <w:rsid w:val="00EE7C17"/>
    <w:rsid w:val="00EF04A0"/>
    <w:rsid w:val="00EF0B96"/>
    <w:rsid w:val="00EF3486"/>
    <w:rsid w:val="00EF4263"/>
    <w:rsid w:val="00EF47AF"/>
    <w:rsid w:val="00EF4834"/>
    <w:rsid w:val="00EF53B6"/>
    <w:rsid w:val="00EF58F3"/>
    <w:rsid w:val="00EF5EE1"/>
    <w:rsid w:val="00EF6B93"/>
    <w:rsid w:val="00F00B73"/>
    <w:rsid w:val="00F01E06"/>
    <w:rsid w:val="00F04ECB"/>
    <w:rsid w:val="00F115CA"/>
    <w:rsid w:val="00F14817"/>
    <w:rsid w:val="00F14EBA"/>
    <w:rsid w:val="00F1510F"/>
    <w:rsid w:val="00F1533A"/>
    <w:rsid w:val="00F15E5A"/>
    <w:rsid w:val="00F17F0A"/>
    <w:rsid w:val="00F227D0"/>
    <w:rsid w:val="00F2668F"/>
    <w:rsid w:val="00F2742F"/>
    <w:rsid w:val="00F2753B"/>
    <w:rsid w:val="00F32DC3"/>
    <w:rsid w:val="00F33F8B"/>
    <w:rsid w:val="00F340B2"/>
    <w:rsid w:val="00F34344"/>
    <w:rsid w:val="00F42D2B"/>
    <w:rsid w:val="00F43049"/>
    <w:rsid w:val="00F43132"/>
    <w:rsid w:val="00F43390"/>
    <w:rsid w:val="00F443B2"/>
    <w:rsid w:val="00F4534F"/>
    <w:rsid w:val="00F458D8"/>
    <w:rsid w:val="00F45E27"/>
    <w:rsid w:val="00F479F9"/>
    <w:rsid w:val="00F50237"/>
    <w:rsid w:val="00F5261F"/>
    <w:rsid w:val="00F53596"/>
    <w:rsid w:val="00F55BA8"/>
    <w:rsid w:val="00F55DB1"/>
    <w:rsid w:val="00F56ACA"/>
    <w:rsid w:val="00F600FE"/>
    <w:rsid w:val="00F6163E"/>
    <w:rsid w:val="00F628B6"/>
    <w:rsid w:val="00F62E4D"/>
    <w:rsid w:val="00F6310E"/>
    <w:rsid w:val="00F653F4"/>
    <w:rsid w:val="00F66B34"/>
    <w:rsid w:val="00F675B9"/>
    <w:rsid w:val="00F67D2F"/>
    <w:rsid w:val="00F70F46"/>
    <w:rsid w:val="00F711C9"/>
    <w:rsid w:val="00F7159C"/>
    <w:rsid w:val="00F73533"/>
    <w:rsid w:val="00F74AD2"/>
    <w:rsid w:val="00F74C59"/>
    <w:rsid w:val="00F753A3"/>
    <w:rsid w:val="00F75C3A"/>
    <w:rsid w:val="00F80DB4"/>
    <w:rsid w:val="00F82E30"/>
    <w:rsid w:val="00F831CB"/>
    <w:rsid w:val="00F83552"/>
    <w:rsid w:val="00F8405A"/>
    <w:rsid w:val="00F848A3"/>
    <w:rsid w:val="00F84ACF"/>
    <w:rsid w:val="00F85742"/>
    <w:rsid w:val="00F85BF8"/>
    <w:rsid w:val="00F871CE"/>
    <w:rsid w:val="00F87802"/>
    <w:rsid w:val="00F919E8"/>
    <w:rsid w:val="00F924AF"/>
    <w:rsid w:val="00F92813"/>
    <w:rsid w:val="00F92C0A"/>
    <w:rsid w:val="00F92F5D"/>
    <w:rsid w:val="00F937DA"/>
    <w:rsid w:val="00F93887"/>
    <w:rsid w:val="00F9415B"/>
    <w:rsid w:val="00F94580"/>
    <w:rsid w:val="00F96140"/>
    <w:rsid w:val="00FA13C2"/>
    <w:rsid w:val="00FA1C9A"/>
    <w:rsid w:val="00FA6767"/>
    <w:rsid w:val="00FA7202"/>
    <w:rsid w:val="00FA7F91"/>
    <w:rsid w:val="00FB121C"/>
    <w:rsid w:val="00FB1CDD"/>
    <w:rsid w:val="00FB1FBF"/>
    <w:rsid w:val="00FB2C2F"/>
    <w:rsid w:val="00FB305C"/>
    <w:rsid w:val="00FB43B1"/>
    <w:rsid w:val="00FB48B3"/>
    <w:rsid w:val="00FB70F2"/>
    <w:rsid w:val="00FC2E3D"/>
    <w:rsid w:val="00FC3BDE"/>
    <w:rsid w:val="00FC6B6E"/>
    <w:rsid w:val="00FC6BF4"/>
    <w:rsid w:val="00FD13E9"/>
    <w:rsid w:val="00FD1DBE"/>
    <w:rsid w:val="00FD25A7"/>
    <w:rsid w:val="00FD27B6"/>
    <w:rsid w:val="00FD3689"/>
    <w:rsid w:val="00FD42A3"/>
    <w:rsid w:val="00FD6F6A"/>
    <w:rsid w:val="00FD7468"/>
    <w:rsid w:val="00FD7CE0"/>
    <w:rsid w:val="00FE0B3B"/>
    <w:rsid w:val="00FE0F5D"/>
    <w:rsid w:val="00FE1BE2"/>
    <w:rsid w:val="00FE2203"/>
    <w:rsid w:val="00FE4E59"/>
    <w:rsid w:val="00FE730A"/>
    <w:rsid w:val="00FF0202"/>
    <w:rsid w:val="00FF0453"/>
    <w:rsid w:val="00FF08FA"/>
    <w:rsid w:val="00FF1DD7"/>
    <w:rsid w:val="00FF25A4"/>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AEE95D"/>
  <w15:docId w15:val="{7605AEDB-B3EE-404E-843B-9485A4B92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0C577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15065"/>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692C93"/>
    <w:pPr>
      <w:widowControl/>
      <w:autoSpaceDE/>
      <w:autoSpaceDN/>
      <w:adjustRightInd/>
      <w:spacing w:line="240" w:lineRule="auto"/>
      <w:ind w:left="720"/>
    </w:pPr>
    <w:rPr>
      <w:rFonts w:ascii="Calibri" w:eastAsiaTheme="minorHAnsi" w:hAnsi="Calibri" w:cs="Times New Roman"/>
      <w:sz w:val="22"/>
      <w:szCs w:val="22"/>
      <w:lang w:eastAsia="en-US"/>
    </w:rPr>
  </w:style>
  <w:style w:type="character" w:styleId="Hipercze">
    <w:name w:val="Hyperlink"/>
    <w:basedOn w:val="Domylnaczcionkaakapitu"/>
    <w:uiPriority w:val="99"/>
    <w:semiHidden/>
    <w:unhideWhenUsed/>
    <w:rsid w:val="00942A2A"/>
    <w:rPr>
      <w:color w:val="0000FF"/>
      <w:u w:val="single"/>
    </w:rPr>
  </w:style>
  <w:style w:type="character" w:customStyle="1" w:styleId="Nagwek3Znak">
    <w:name w:val="Nagłówek 3 Znak"/>
    <w:basedOn w:val="Domylnaczcionkaakapitu"/>
    <w:link w:val="Nagwek3"/>
    <w:uiPriority w:val="99"/>
    <w:semiHidden/>
    <w:rsid w:val="000C577D"/>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809624">
      <w:bodyDiv w:val="1"/>
      <w:marLeft w:val="0"/>
      <w:marRight w:val="0"/>
      <w:marTop w:val="0"/>
      <w:marBottom w:val="0"/>
      <w:divBdr>
        <w:top w:val="none" w:sz="0" w:space="0" w:color="auto"/>
        <w:left w:val="none" w:sz="0" w:space="0" w:color="auto"/>
        <w:bottom w:val="none" w:sz="0" w:space="0" w:color="auto"/>
        <w:right w:val="none" w:sz="0" w:space="0" w:color="auto"/>
      </w:divBdr>
      <w:divsChild>
        <w:div w:id="503322089">
          <w:marLeft w:val="360"/>
          <w:marRight w:val="0"/>
          <w:marTop w:val="0"/>
          <w:marBottom w:val="0"/>
          <w:divBdr>
            <w:top w:val="none" w:sz="0" w:space="0" w:color="auto"/>
            <w:left w:val="none" w:sz="0" w:space="0" w:color="auto"/>
            <w:bottom w:val="none" w:sz="0" w:space="0" w:color="auto"/>
            <w:right w:val="none" w:sz="0" w:space="0" w:color="auto"/>
          </w:divBdr>
          <w:divsChild>
            <w:div w:id="289475668">
              <w:marLeft w:val="0"/>
              <w:marRight w:val="0"/>
              <w:marTop w:val="0"/>
              <w:marBottom w:val="0"/>
              <w:divBdr>
                <w:top w:val="none" w:sz="0" w:space="0" w:color="auto"/>
                <w:left w:val="none" w:sz="0" w:space="0" w:color="auto"/>
                <w:bottom w:val="none" w:sz="0" w:space="0" w:color="auto"/>
                <w:right w:val="none" w:sz="0" w:space="0" w:color="auto"/>
              </w:divBdr>
            </w:div>
            <w:div w:id="1803956019">
              <w:marLeft w:val="0"/>
              <w:marRight w:val="0"/>
              <w:marTop w:val="0"/>
              <w:marBottom w:val="0"/>
              <w:divBdr>
                <w:top w:val="none" w:sz="0" w:space="0" w:color="auto"/>
                <w:left w:val="none" w:sz="0" w:space="0" w:color="auto"/>
                <w:bottom w:val="none" w:sz="0" w:space="0" w:color="auto"/>
                <w:right w:val="none" w:sz="0" w:space="0" w:color="auto"/>
              </w:divBdr>
            </w:div>
            <w:div w:id="1434472765">
              <w:marLeft w:val="0"/>
              <w:marRight w:val="0"/>
              <w:marTop w:val="0"/>
              <w:marBottom w:val="0"/>
              <w:divBdr>
                <w:top w:val="none" w:sz="0" w:space="0" w:color="auto"/>
                <w:left w:val="none" w:sz="0" w:space="0" w:color="auto"/>
                <w:bottom w:val="none" w:sz="0" w:space="0" w:color="auto"/>
                <w:right w:val="none" w:sz="0" w:space="0" w:color="auto"/>
              </w:divBdr>
            </w:div>
            <w:div w:id="952635083">
              <w:marLeft w:val="0"/>
              <w:marRight w:val="0"/>
              <w:marTop w:val="0"/>
              <w:marBottom w:val="0"/>
              <w:divBdr>
                <w:top w:val="none" w:sz="0" w:space="0" w:color="auto"/>
                <w:left w:val="none" w:sz="0" w:space="0" w:color="auto"/>
                <w:bottom w:val="none" w:sz="0" w:space="0" w:color="auto"/>
                <w:right w:val="none" w:sz="0" w:space="0" w:color="auto"/>
              </w:divBdr>
            </w:div>
          </w:divsChild>
        </w:div>
        <w:div w:id="1454208051">
          <w:marLeft w:val="360"/>
          <w:marRight w:val="0"/>
          <w:marTop w:val="0"/>
          <w:marBottom w:val="0"/>
          <w:divBdr>
            <w:top w:val="none" w:sz="0" w:space="0" w:color="auto"/>
            <w:left w:val="none" w:sz="0" w:space="0" w:color="auto"/>
            <w:bottom w:val="none" w:sz="0" w:space="0" w:color="auto"/>
            <w:right w:val="none" w:sz="0" w:space="0" w:color="auto"/>
          </w:divBdr>
          <w:divsChild>
            <w:div w:id="692809572">
              <w:marLeft w:val="0"/>
              <w:marRight w:val="0"/>
              <w:marTop w:val="0"/>
              <w:marBottom w:val="0"/>
              <w:divBdr>
                <w:top w:val="none" w:sz="0" w:space="0" w:color="auto"/>
                <w:left w:val="none" w:sz="0" w:space="0" w:color="auto"/>
                <w:bottom w:val="none" w:sz="0" w:space="0" w:color="auto"/>
                <w:right w:val="none" w:sz="0" w:space="0" w:color="auto"/>
              </w:divBdr>
            </w:div>
            <w:div w:id="19920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61482">
      <w:bodyDiv w:val="1"/>
      <w:marLeft w:val="0"/>
      <w:marRight w:val="0"/>
      <w:marTop w:val="0"/>
      <w:marBottom w:val="0"/>
      <w:divBdr>
        <w:top w:val="none" w:sz="0" w:space="0" w:color="auto"/>
        <w:left w:val="none" w:sz="0" w:space="0" w:color="auto"/>
        <w:bottom w:val="none" w:sz="0" w:space="0" w:color="auto"/>
        <w:right w:val="none" w:sz="0" w:space="0" w:color="auto"/>
      </w:divBdr>
      <w:divsChild>
        <w:div w:id="1068919918">
          <w:marLeft w:val="0"/>
          <w:marRight w:val="0"/>
          <w:marTop w:val="0"/>
          <w:marBottom w:val="0"/>
          <w:divBdr>
            <w:top w:val="none" w:sz="0" w:space="0" w:color="auto"/>
            <w:left w:val="none" w:sz="0" w:space="0" w:color="auto"/>
            <w:bottom w:val="none" w:sz="0" w:space="0" w:color="auto"/>
            <w:right w:val="none" w:sz="0" w:space="0" w:color="auto"/>
          </w:divBdr>
        </w:div>
        <w:div w:id="263734118">
          <w:marLeft w:val="0"/>
          <w:marRight w:val="0"/>
          <w:marTop w:val="0"/>
          <w:marBottom w:val="0"/>
          <w:divBdr>
            <w:top w:val="none" w:sz="0" w:space="0" w:color="auto"/>
            <w:left w:val="none" w:sz="0" w:space="0" w:color="auto"/>
            <w:bottom w:val="none" w:sz="0" w:space="0" w:color="auto"/>
            <w:right w:val="none" w:sz="0" w:space="0" w:color="auto"/>
          </w:divBdr>
          <w:divsChild>
            <w:div w:id="231240913">
              <w:marLeft w:val="0"/>
              <w:marRight w:val="0"/>
              <w:marTop w:val="0"/>
              <w:marBottom w:val="0"/>
              <w:divBdr>
                <w:top w:val="none" w:sz="0" w:space="0" w:color="auto"/>
                <w:left w:val="none" w:sz="0" w:space="0" w:color="auto"/>
                <w:bottom w:val="none" w:sz="0" w:space="0" w:color="auto"/>
                <w:right w:val="none" w:sz="0" w:space="0" w:color="auto"/>
              </w:divBdr>
              <w:divsChild>
                <w:div w:id="15122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341320">
          <w:marLeft w:val="0"/>
          <w:marRight w:val="0"/>
          <w:marTop w:val="0"/>
          <w:marBottom w:val="0"/>
          <w:divBdr>
            <w:top w:val="none" w:sz="0" w:space="0" w:color="auto"/>
            <w:left w:val="none" w:sz="0" w:space="0" w:color="auto"/>
            <w:bottom w:val="none" w:sz="0" w:space="0" w:color="auto"/>
            <w:right w:val="none" w:sz="0" w:space="0" w:color="auto"/>
          </w:divBdr>
          <w:divsChild>
            <w:div w:id="1675186294">
              <w:marLeft w:val="0"/>
              <w:marRight w:val="0"/>
              <w:marTop w:val="0"/>
              <w:marBottom w:val="0"/>
              <w:divBdr>
                <w:top w:val="none" w:sz="0" w:space="0" w:color="auto"/>
                <w:left w:val="none" w:sz="0" w:space="0" w:color="auto"/>
                <w:bottom w:val="none" w:sz="0" w:space="0" w:color="auto"/>
                <w:right w:val="none" w:sz="0" w:space="0" w:color="auto"/>
              </w:divBdr>
              <w:divsChild>
                <w:div w:id="112415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72107">
          <w:marLeft w:val="0"/>
          <w:marRight w:val="0"/>
          <w:marTop w:val="0"/>
          <w:marBottom w:val="0"/>
          <w:divBdr>
            <w:top w:val="none" w:sz="0" w:space="0" w:color="auto"/>
            <w:left w:val="none" w:sz="0" w:space="0" w:color="auto"/>
            <w:bottom w:val="none" w:sz="0" w:space="0" w:color="auto"/>
            <w:right w:val="none" w:sz="0" w:space="0" w:color="auto"/>
          </w:divBdr>
          <w:divsChild>
            <w:div w:id="1465736416">
              <w:marLeft w:val="0"/>
              <w:marRight w:val="0"/>
              <w:marTop w:val="0"/>
              <w:marBottom w:val="0"/>
              <w:divBdr>
                <w:top w:val="none" w:sz="0" w:space="0" w:color="auto"/>
                <w:left w:val="none" w:sz="0" w:space="0" w:color="auto"/>
                <w:bottom w:val="none" w:sz="0" w:space="0" w:color="auto"/>
                <w:right w:val="none" w:sz="0" w:space="0" w:color="auto"/>
              </w:divBdr>
              <w:divsChild>
                <w:div w:id="9001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48614">
          <w:marLeft w:val="0"/>
          <w:marRight w:val="0"/>
          <w:marTop w:val="0"/>
          <w:marBottom w:val="0"/>
          <w:divBdr>
            <w:top w:val="none" w:sz="0" w:space="0" w:color="auto"/>
            <w:left w:val="none" w:sz="0" w:space="0" w:color="auto"/>
            <w:bottom w:val="none" w:sz="0" w:space="0" w:color="auto"/>
            <w:right w:val="none" w:sz="0" w:space="0" w:color="auto"/>
          </w:divBdr>
          <w:divsChild>
            <w:div w:id="1360008674">
              <w:marLeft w:val="0"/>
              <w:marRight w:val="0"/>
              <w:marTop w:val="0"/>
              <w:marBottom w:val="0"/>
              <w:divBdr>
                <w:top w:val="none" w:sz="0" w:space="0" w:color="auto"/>
                <w:left w:val="none" w:sz="0" w:space="0" w:color="auto"/>
                <w:bottom w:val="none" w:sz="0" w:space="0" w:color="auto"/>
                <w:right w:val="none" w:sz="0" w:space="0" w:color="auto"/>
              </w:divBdr>
              <w:divsChild>
                <w:div w:id="4525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9607">
      <w:bodyDiv w:val="1"/>
      <w:marLeft w:val="0"/>
      <w:marRight w:val="0"/>
      <w:marTop w:val="0"/>
      <w:marBottom w:val="0"/>
      <w:divBdr>
        <w:top w:val="none" w:sz="0" w:space="0" w:color="auto"/>
        <w:left w:val="none" w:sz="0" w:space="0" w:color="auto"/>
        <w:bottom w:val="none" w:sz="0" w:space="0" w:color="auto"/>
        <w:right w:val="none" w:sz="0" w:space="0" w:color="auto"/>
      </w:divBdr>
    </w:div>
    <w:div w:id="413356757">
      <w:bodyDiv w:val="1"/>
      <w:marLeft w:val="0"/>
      <w:marRight w:val="0"/>
      <w:marTop w:val="0"/>
      <w:marBottom w:val="0"/>
      <w:divBdr>
        <w:top w:val="none" w:sz="0" w:space="0" w:color="auto"/>
        <w:left w:val="none" w:sz="0" w:space="0" w:color="auto"/>
        <w:bottom w:val="none" w:sz="0" w:space="0" w:color="auto"/>
        <w:right w:val="none" w:sz="0" w:space="0" w:color="auto"/>
      </w:divBdr>
    </w:div>
    <w:div w:id="765350193">
      <w:bodyDiv w:val="1"/>
      <w:marLeft w:val="0"/>
      <w:marRight w:val="0"/>
      <w:marTop w:val="0"/>
      <w:marBottom w:val="0"/>
      <w:divBdr>
        <w:top w:val="none" w:sz="0" w:space="0" w:color="auto"/>
        <w:left w:val="none" w:sz="0" w:space="0" w:color="auto"/>
        <w:bottom w:val="none" w:sz="0" w:space="0" w:color="auto"/>
        <w:right w:val="none" w:sz="0" w:space="0" w:color="auto"/>
      </w:divBdr>
    </w:div>
    <w:div w:id="1179462848">
      <w:bodyDiv w:val="1"/>
      <w:marLeft w:val="0"/>
      <w:marRight w:val="0"/>
      <w:marTop w:val="0"/>
      <w:marBottom w:val="0"/>
      <w:divBdr>
        <w:top w:val="none" w:sz="0" w:space="0" w:color="auto"/>
        <w:left w:val="none" w:sz="0" w:space="0" w:color="auto"/>
        <w:bottom w:val="none" w:sz="0" w:space="0" w:color="auto"/>
        <w:right w:val="none" w:sz="0" w:space="0" w:color="auto"/>
      </w:divBdr>
    </w:div>
    <w:div w:id="1219635133">
      <w:bodyDiv w:val="1"/>
      <w:marLeft w:val="0"/>
      <w:marRight w:val="0"/>
      <w:marTop w:val="0"/>
      <w:marBottom w:val="0"/>
      <w:divBdr>
        <w:top w:val="none" w:sz="0" w:space="0" w:color="auto"/>
        <w:left w:val="none" w:sz="0" w:space="0" w:color="auto"/>
        <w:bottom w:val="none" w:sz="0" w:space="0" w:color="auto"/>
        <w:right w:val="none" w:sz="0" w:space="0" w:color="auto"/>
      </w:divBdr>
      <w:divsChild>
        <w:div w:id="717584429">
          <w:marLeft w:val="360"/>
          <w:marRight w:val="0"/>
          <w:marTop w:val="0"/>
          <w:marBottom w:val="0"/>
          <w:divBdr>
            <w:top w:val="none" w:sz="0" w:space="0" w:color="auto"/>
            <w:left w:val="none" w:sz="0" w:space="0" w:color="auto"/>
            <w:bottom w:val="none" w:sz="0" w:space="0" w:color="auto"/>
            <w:right w:val="none" w:sz="0" w:space="0" w:color="auto"/>
          </w:divBdr>
          <w:divsChild>
            <w:div w:id="1427264939">
              <w:marLeft w:val="0"/>
              <w:marRight w:val="0"/>
              <w:marTop w:val="0"/>
              <w:marBottom w:val="0"/>
              <w:divBdr>
                <w:top w:val="none" w:sz="0" w:space="0" w:color="auto"/>
                <w:left w:val="none" w:sz="0" w:space="0" w:color="auto"/>
                <w:bottom w:val="none" w:sz="0" w:space="0" w:color="auto"/>
                <w:right w:val="none" w:sz="0" w:space="0" w:color="auto"/>
              </w:divBdr>
            </w:div>
            <w:div w:id="340737727">
              <w:marLeft w:val="0"/>
              <w:marRight w:val="0"/>
              <w:marTop w:val="0"/>
              <w:marBottom w:val="0"/>
              <w:divBdr>
                <w:top w:val="none" w:sz="0" w:space="0" w:color="auto"/>
                <w:left w:val="none" w:sz="0" w:space="0" w:color="auto"/>
                <w:bottom w:val="none" w:sz="0" w:space="0" w:color="auto"/>
                <w:right w:val="none" w:sz="0" w:space="0" w:color="auto"/>
              </w:divBdr>
            </w:div>
            <w:div w:id="1008170209">
              <w:marLeft w:val="0"/>
              <w:marRight w:val="0"/>
              <w:marTop w:val="0"/>
              <w:marBottom w:val="0"/>
              <w:divBdr>
                <w:top w:val="none" w:sz="0" w:space="0" w:color="auto"/>
                <w:left w:val="none" w:sz="0" w:space="0" w:color="auto"/>
                <w:bottom w:val="none" w:sz="0" w:space="0" w:color="auto"/>
                <w:right w:val="none" w:sz="0" w:space="0" w:color="auto"/>
              </w:divBdr>
            </w:div>
            <w:div w:id="109055692">
              <w:marLeft w:val="0"/>
              <w:marRight w:val="0"/>
              <w:marTop w:val="0"/>
              <w:marBottom w:val="0"/>
              <w:divBdr>
                <w:top w:val="none" w:sz="0" w:space="0" w:color="auto"/>
                <w:left w:val="none" w:sz="0" w:space="0" w:color="auto"/>
                <w:bottom w:val="none" w:sz="0" w:space="0" w:color="auto"/>
                <w:right w:val="none" w:sz="0" w:space="0" w:color="auto"/>
              </w:divBdr>
            </w:div>
          </w:divsChild>
        </w:div>
        <w:div w:id="547886710">
          <w:marLeft w:val="360"/>
          <w:marRight w:val="0"/>
          <w:marTop w:val="0"/>
          <w:marBottom w:val="0"/>
          <w:divBdr>
            <w:top w:val="none" w:sz="0" w:space="0" w:color="auto"/>
            <w:left w:val="none" w:sz="0" w:space="0" w:color="auto"/>
            <w:bottom w:val="none" w:sz="0" w:space="0" w:color="auto"/>
            <w:right w:val="none" w:sz="0" w:space="0" w:color="auto"/>
          </w:divBdr>
          <w:divsChild>
            <w:div w:id="162166449">
              <w:marLeft w:val="0"/>
              <w:marRight w:val="0"/>
              <w:marTop w:val="0"/>
              <w:marBottom w:val="0"/>
              <w:divBdr>
                <w:top w:val="none" w:sz="0" w:space="0" w:color="auto"/>
                <w:left w:val="none" w:sz="0" w:space="0" w:color="auto"/>
                <w:bottom w:val="none" w:sz="0" w:space="0" w:color="auto"/>
                <w:right w:val="none" w:sz="0" w:space="0" w:color="auto"/>
              </w:divBdr>
            </w:div>
            <w:div w:id="251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1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ECBA0A-0730-4F16-A91A-91189E815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Pages>
  <Words>3734</Words>
  <Characters>22407</Characters>
  <Application>Microsoft Office Word</Application>
  <DocSecurity>4</DocSecurity>
  <Lines>186</Lines>
  <Paragraphs>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Furmanowska Ewa</dc:creator>
  <cp:lastModifiedBy>Wójcik Aleksandra</cp:lastModifiedBy>
  <cp:revision>2</cp:revision>
  <cp:lastPrinted>2020-10-05T11:02:00Z</cp:lastPrinted>
  <dcterms:created xsi:type="dcterms:W3CDTF">2020-10-28T15:22:00Z</dcterms:created>
  <dcterms:modified xsi:type="dcterms:W3CDTF">2020-10-28T15:22:00Z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