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A9F" w:rsidRPr="00FB4288" w:rsidRDefault="007E4A9F" w:rsidP="007E4A9F">
      <w:pPr>
        <w:pStyle w:val="Nagwek1"/>
        <w:spacing w:before="0"/>
        <w:jc w:val="center"/>
        <w:rPr>
          <w:rFonts w:ascii="Times New Roman" w:hAnsi="Times New Roman" w:cs="Times New Roman"/>
          <w:b w:val="0"/>
          <w:color w:val="auto"/>
          <w:sz w:val="24"/>
          <w:szCs w:val="24"/>
        </w:rPr>
      </w:pPr>
      <w:bookmarkStart w:id="0" w:name="_GoBack"/>
      <w:bookmarkEnd w:id="0"/>
      <w:r w:rsidRPr="00FB4288">
        <w:rPr>
          <w:rFonts w:ascii="Times New Roman" w:hAnsi="Times New Roman" w:cs="Times New Roman"/>
          <w:b w:val="0"/>
          <w:color w:val="auto"/>
          <w:sz w:val="24"/>
          <w:szCs w:val="24"/>
        </w:rPr>
        <w:t>UZASADNIENIE</w:t>
      </w:r>
    </w:p>
    <w:p w:rsidR="007E4A9F" w:rsidRPr="00FB4288" w:rsidRDefault="007E4A9F" w:rsidP="007E4A9F">
      <w:pPr>
        <w:rPr>
          <w:rFonts w:cs="Times New Roman"/>
          <w:sz w:val="23"/>
          <w:szCs w:val="23"/>
        </w:rPr>
      </w:pPr>
    </w:p>
    <w:p w:rsidR="007E4A9F" w:rsidRPr="00FB4288" w:rsidRDefault="007E4A9F" w:rsidP="007E4A9F">
      <w:pPr>
        <w:pStyle w:val="Akapitzlist"/>
        <w:numPr>
          <w:ilvl w:val="0"/>
          <w:numId w:val="1"/>
        </w:numPr>
        <w:spacing w:after="0" w:line="360" w:lineRule="auto"/>
        <w:jc w:val="both"/>
        <w:rPr>
          <w:rFonts w:ascii="Times New Roman" w:hAnsi="Times New Roman"/>
          <w:b/>
          <w:sz w:val="23"/>
          <w:szCs w:val="23"/>
        </w:rPr>
      </w:pPr>
      <w:r w:rsidRPr="00FB4288">
        <w:rPr>
          <w:rFonts w:ascii="Times New Roman" w:hAnsi="Times New Roman"/>
          <w:b/>
          <w:sz w:val="23"/>
          <w:szCs w:val="23"/>
        </w:rPr>
        <w:t>Potrzeba i cel wprowadzanych zmian</w:t>
      </w:r>
    </w:p>
    <w:p w:rsidR="007E4A9F" w:rsidRPr="00FB4288" w:rsidRDefault="007E4A9F" w:rsidP="007E4A9F">
      <w:pPr>
        <w:pStyle w:val="c08dispositif"/>
        <w:spacing w:before="0" w:beforeAutospacing="0" w:after="0" w:afterAutospacing="0" w:line="360" w:lineRule="auto"/>
        <w:ind w:firstLine="360"/>
        <w:jc w:val="both"/>
        <w:rPr>
          <w:bCs/>
        </w:rPr>
      </w:pPr>
      <w:r w:rsidRPr="00FB4288">
        <w:t xml:space="preserve">Trybunał Sprawiedliwości Unii Europejskiej w wyroku z 21 marca 2019 r. w sprawie </w:t>
      </w:r>
      <w:r w:rsidR="00175C1D" w:rsidRPr="00FB4288">
        <w:br/>
      </w:r>
      <w:r w:rsidRPr="00FB4288">
        <w:t>C-127/17 Komisja Europejska przeciwko Polsce (transport drogowy – wymóg posiadania przez przedsiębiorstwa transportowe specjalnych zezwoleń na korzystanie z niektórych dróg publicznych) orzekł, iż n</w:t>
      </w:r>
      <w:r w:rsidRPr="00FB4288">
        <w:rPr>
          <w:bCs/>
        </w:rPr>
        <w:t>akładając na przedsiębiorstwa transportowe wymóg posiadania specjalnych zezwoleń umożliwiających poruszanie się po niektórych drogach publicznych, Rzeczpospolita Polska uchybiła zobowiązaniom ciążącym na niej na podstawie przepisów art. 3 i</w:t>
      </w:r>
      <w:r w:rsidR="0069354C" w:rsidRPr="00FB4288">
        <w:rPr>
          <w:bCs/>
        </w:rPr>
        <w:t xml:space="preserve"> </w:t>
      </w:r>
      <w:r w:rsidRPr="00FB4288">
        <w:rPr>
          <w:bCs/>
        </w:rPr>
        <w:t>7 dyrektywy Rady 96/53/WE z dnia 25 lipca 1996 r. ustanawiającej dla niektórych pojazdów drogowych poruszających się na terytorium Wspólnoty maksymalne dopuszczalne wymiary w ruchu krajowym i międzynarodowym oraz maksymalne dopuszczalne obciążenia w ruchu międzynarodowym</w:t>
      </w:r>
      <w:r w:rsidR="0069354C" w:rsidRPr="00FB4288">
        <w:rPr>
          <w:bCs/>
        </w:rPr>
        <w:t xml:space="preserve"> (Dz. Urz. WE L 235 z 17.09.1996, str. 59, z późn. zm.)</w:t>
      </w:r>
      <w:r w:rsidRPr="00FB4288">
        <w:rPr>
          <w:bCs/>
        </w:rPr>
        <w:t xml:space="preserve">, </w:t>
      </w:r>
      <w:r w:rsidR="0069354C" w:rsidRPr="00FB4288">
        <w:rPr>
          <w:bCs/>
        </w:rPr>
        <w:t xml:space="preserve">zwanej dalej „dyrektywą Rady 96/53/WE”, </w:t>
      </w:r>
      <w:r w:rsidRPr="00FB4288">
        <w:rPr>
          <w:bCs/>
        </w:rPr>
        <w:t xml:space="preserve">zmienionej dyrektywą Parlamentu Europejskiego i Rady (UE) 2015/719 z dnia 29 kwietnia 2015 r., w związku z pkt 3.1 i 3.4 załącznika I do dyrektywy </w:t>
      </w:r>
      <w:r w:rsidR="0069354C" w:rsidRPr="00FB4288">
        <w:rPr>
          <w:bCs/>
        </w:rPr>
        <w:t xml:space="preserve">Rady </w:t>
      </w:r>
      <w:r w:rsidRPr="00FB4288">
        <w:rPr>
          <w:bCs/>
        </w:rPr>
        <w:t>96/53</w:t>
      </w:r>
      <w:r w:rsidR="0069354C" w:rsidRPr="00FB4288">
        <w:rPr>
          <w:bCs/>
        </w:rPr>
        <w:t>/WE</w:t>
      </w:r>
      <w:r w:rsidRPr="00FB4288">
        <w:rPr>
          <w:bCs/>
        </w:rPr>
        <w:t>.</w:t>
      </w:r>
    </w:p>
    <w:p w:rsidR="007E4A9F" w:rsidRPr="00FB4288" w:rsidRDefault="007E4A9F" w:rsidP="007E4A9F">
      <w:pPr>
        <w:pStyle w:val="c08dispositif"/>
        <w:spacing w:before="0" w:beforeAutospacing="0" w:after="0" w:afterAutospacing="0" w:line="360" w:lineRule="auto"/>
        <w:ind w:firstLine="720"/>
        <w:jc w:val="both"/>
      </w:pPr>
      <w:r w:rsidRPr="00FB4288">
        <w:rPr>
          <w:bCs/>
        </w:rPr>
        <w:t>W</w:t>
      </w:r>
      <w:r w:rsidRPr="00FB4288">
        <w:t>yrok TSUE dotyczy kwestii przekroczenia przez pojazdy ciężkie jednego z parametrów pojazdów możliwych do naruszenia tj. nacisku pojedynczej osi napędowej do 11,5 t</w:t>
      </w:r>
      <w:r w:rsidR="00052F05" w:rsidRPr="00FB4288">
        <w:t>.</w:t>
      </w:r>
      <w:r w:rsidRPr="00FB4288">
        <w:t xml:space="preserve"> TSUE uznał obowiązujący w Polsce system udzielania zezwoleń na przejazd pojazdów o nacisku osi do 11,5 t za sprzeczny z przepisami </w:t>
      </w:r>
      <w:r w:rsidRPr="00FB4288">
        <w:rPr>
          <w:bCs/>
        </w:rPr>
        <w:t>dyrektywy Rady 96/53/WE</w:t>
      </w:r>
      <w:r w:rsidRPr="00FB4288">
        <w:t>.</w:t>
      </w:r>
    </w:p>
    <w:p w:rsidR="007E4A9F" w:rsidRPr="00FB4288" w:rsidRDefault="007E4A9F" w:rsidP="007E4A9F">
      <w:pPr>
        <w:pStyle w:val="Domylnie"/>
        <w:jc w:val="both"/>
        <w:rPr>
          <w:rFonts w:cs="Times New Roman"/>
          <w:bCs/>
          <w:szCs w:val="24"/>
        </w:rPr>
      </w:pPr>
      <w:r w:rsidRPr="00FB4288">
        <w:rPr>
          <w:rFonts w:cs="Times New Roman"/>
          <w:szCs w:val="24"/>
        </w:rPr>
        <w:tab/>
        <w:t xml:space="preserve">W związku z powyższym </w:t>
      </w:r>
      <w:r w:rsidRPr="00FB4288">
        <w:rPr>
          <w:rFonts w:cs="Times New Roman"/>
          <w:bCs/>
          <w:szCs w:val="24"/>
        </w:rPr>
        <w:t>konieczne jest podjęcie prac legislacyjnych zmierzających do usunięcia lub modyfikacji niezgodnych z prawem unijnych przepisów krajowych.</w:t>
      </w:r>
    </w:p>
    <w:p w:rsidR="007E4A9F" w:rsidRPr="00FB4288" w:rsidRDefault="007E4A9F" w:rsidP="007E4A9F">
      <w:pPr>
        <w:jc w:val="both"/>
        <w:rPr>
          <w:rFonts w:cs="Times New Roman"/>
          <w:szCs w:val="24"/>
        </w:rPr>
      </w:pPr>
      <w:r w:rsidRPr="00FB4288">
        <w:rPr>
          <w:rFonts w:cs="Times New Roman"/>
          <w:szCs w:val="24"/>
        </w:rPr>
        <w:t>Projekt ustawy przewiduje zmiany w:</w:t>
      </w:r>
    </w:p>
    <w:p w:rsidR="001E6D08" w:rsidRPr="00FB4288" w:rsidRDefault="007E4A9F" w:rsidP="001E6D08">
      <w:pPr>
        <w:pStyle w:val="Akapitzlist"/>
        <w:numPr>
          <w:ilvl w:val="0"/>
          <w:numId w:val="6"/>
        </w:numPr>
        <w:suppressAutoHyphens w:val="0"/>
        <w:autoSpaceDN/>
        <w:spacing w:after="0" w:line="360" w:lineRule="auto"/>
        <w:contextualSpacing/>
        <w:jc w:val="both"/>
        <w:textAlignment w:val="auto"/>
        <w:outlineLvl w:val="0"/>
        <w:rPr>
          <w:rFonts w:ascii="Times New Roman" w:hAnsi="Times New Roman"/>
          <w:sz w:val="24"/>
          <w:szCs w:val="24"/>
        </w:rPr>
      </w:pPr>
      <w:r w:rsidRPr="00FB4288">
        <w:rPr>
          <w:rFonts w:ascii="Times New Roman" w:hAnsi="Times New Roman"/>
          <w:sz w:val="24"/>
          <w:szCs w:val="24"/>
        </w:rPr>
        <w:lastRenderedPageBreak/>
        <w:t xml:space="preserve">ustawie z dnia 21 marca 1985 r. o drogach publicznych </w:t>
      </w:r>
      <w:r w:rsidR="00844453" w:rsidRPr="00FB4288">
        <w:rPr>
          <w:rFonts w:ascii="Times New Roman" w:hAnsi="Times New Roman"/>
          <w:sz w:val="24"/>
          <w:szCs w:val="24"/>
        </w:rPr>
        <w:t>(Dz. U. z 2020 r. poz. 470, 471 i 1087);</w:t>
      </w:r>
    </w:p>
    <w:p w:rsidR="00BF2000" w:rsidRPr="00FB4288" w:rsidRDefault="00BF2000" w:rsidP="001E6D08">
      <w:pPr>
        <w:pStyle w:val="Akapitzlist"/>
        <w:numPr>
          <w:ilvl w:val="0"/>
          <w:numId w:val="6"/>
        </w:numPr>
        <w:suppressAutoHyphens w:val="0"/>
        <w:autoSpaceDN/>
        <w:spacing w:after="0" w:line="360" w:lineRule="auto"/>
        <w:contextualSpacing/>
        <w:jc w:val="both"/>
        <w:textAlignment w:val="auto"/>
        <w:outlineLvl w:val="0"/>
        <w:rPr>
          <w:rFonts w:ascii="Times New Roman" w:hAnsi="Times New Roman"/>
          <w:sz w:val="24"/>
          <w:szCs w:val="24"/>
        </w:rPr>
      </w:pPr>
      <w:r w:rsidRPr="00FB4288">
        <w:rPr>
          <w:rFonts w:ascii="Times New Roman" w:hAnsi="Times New Roman"/>
          <w:sz w:val="24"/>
          <w:szCs w:val="24"/>
        </w:rPr>
        <w:t xml:space="preserve">ustawie z dnia </w:t>
      </w:r>
      <w:r w:rsidR="00D6243E" w:rsidRPr="00FB4288">
        <w:rPr>
          <w:rFonts w:ascii="Times New Roman" w:hAnsi="Times New Roman"/>
          <w:sz w:val="24"/>
          <w:szCs w:val="24"/>
        </w:rPr>
        <w:t>14</w:t>
      </w:r>
      <w:r w:rsidRPr="00FB4288">
        <w:rPr>
          <w:rFonts w:ascii="Times New Roman" w:hAnsi="Times New Roman"/>
          <w:sz w:val="24"/>
          <w:szCs w:val="24"/>
        </w:rPr>
        <w:t xml:space="preserve"> czerwca 1960 r. – Kodeks postępowania administracyjnego</w:t>
      </w:r>
      <w:r w:rsidR="001E6D08" w:rsidRPr="00FB4288">
        <w:rPr>
          <w:rFonts w:ascii="Times New Roman" w:hAnsi="Times New Roman"/>
          <w:sz w:val="24"/>
          <w:szCs w:val="24"/>
        </w:rPr>
        <w:t xml:space="preserve"> </w:t>
      </w:r>
      <w:r w:rsidR="00844453" w:rsidRPr="00FB4288">
        <w:rPr>
          <w:rFonts w:ascii="Times New Roman" w:hAnsi="Times New Roman"/>
          <w:sz w:val="24"/>
          <w:szCs w:val="24"/>
        </w:rPr>
        <w:t>(Dz. U. z 2020 r. poz. 256, 695 i 1298);</w:t>
      </w:r>
    </w:p>
    <w:p w:rsidR="001E6D08" w:rsidRPr="00FB4288" w:rsidRDefault="007E4A9F" w:rsidP="00120B4E">
      <w:pPr>
        <w:pStyle w:val="Akapitzlist"/>
        <w:numPr>
          <w:ilvl w:val="0"/>
          <w:numId w:val="6"/>
        </w:numPr>
        <w:suppressAutoHyphens w:val="0"/>
        <w:autoSpaceDN/>
        <w:spacing w:after="0" w:line="360" w:lineRule="auto"/>
        <w:ind w:left="782" w:hanging="357"/>
        <w:contextualSpacing/>
        <w:jc w:val="both"/>
        <w:textAlignment w:val="auto"/>
        <w:outlineLvl w:val="0"/>
        <w:rPr>
          <w:rFonts w:ascii="Times New Roman" w:hAnsi="Times New Roman"/>
          <w:sz w:val="24"/>
          <w:szCs w:val="24"/>
        </w:rPr>
      </w:pPr>
      <w:r w:rsidRPr="00FB4288">
        <w:rPr>
          <w:rFonts w:ascii="Times New Roman" w:hAnsi="Times New Roman"/>
          <w:sz w:val="24"/>
          <w:szCs w:val="24"/>
        </w:rPr>
        <w:t xml:space="preserve">ustawie z dnia 20 czerwca 1997 r. </w:t>
      </w:r>
      <w:r w:rsidR="00660E93">
        <w:rPr>
          <w:rFonts w:ascii="Times New Roman" w:hAnsi="Times New Roman"/>
          <w:sz w:val="24"/>
          <w:szCs w:val="24"/>
        </w:rPr>
        <w:t>–</w:t>
      </w:r>
      <w:r w:rsidRPr="00FB4288">
        <w:rPr>
          <w:rFonts w:ascii="Times New Roman" w:hAnsi="Times New Roman"/>
          <w:sz w:val="24"/>
          <w:szCs w:val="24"/>
        </w:rPr>
        <w:t xml:space="preserve"> Prawo o ruchu drogowym</w:t>
      </w:r>
      <w:r w:rsidR="00660E93">
        <w:rPr>
          <w:rFonts w:ascii="Times New Roman" w:hAnsi="Times New Roman"/>
          <w:sz w:val="24"/>
          <w:szCs w:val="24"/>
        </w:rPr>
        <w:t xml:space="preserve"> </w:t>
      </w:r>
      <w:r w:rsidR="00844453" w:rsidRPr="00FB4288">
        <w:rPr>
          <w:rFonts w:ascii="Times New Roman" w:hAnsi="Times New Roman"/>
          <w:sz w:val="24"/>
          <w:szCs w:val="24"/>
        </w:rPr>
        <w:t>(Dz. U. z 2020 r. poz. 110, 284, 568, 695, 1087 i 1517)</w:t>
      </w:r>
      <w:r w:rsidR="001E6D08" w:rsidRPr="00FB4288">
        <w:rPr>
          <w:rFonts w:ascii="Times New Roman" w:hAnsi="Times New Roman"/>
          <w:sz w:val="24"/>
          <w:szCs w:val="24"/>
        </w:rPr>
        <w:t>;</w:t>
      </w:r>
    </w:p>
    <w:p w:rsidR="001E6D08" w:rsidRPr="00FB4288" w:rsidRDefault="001E6D08" w:rsidP="001E6D08">
      <w:pPr>
        <w:pStyle w:val="Akapitzlist"/>
        <w:numPr>
          <w:ilvl w:val="0"/>
          <w:numId w:val="6"/>
        </w:numPr>
        <w:suppressAutoHyphens w:val="0"/>
        <w:autoSpaceDN/>
        <w:spacing w:after="0" w:line="360" w:lineRule="auto"/>
        <w:ind w:left="782" w:hanging="357"/>
        <w:contextualSpacing/>
        <w:jc w:val="both"/>
        <w:textAlignment w:val="auto"/>
        <w:outlineLvl w:val="0"/>
        <w:rPr>
          <w:rFonts w:ascii="Times New Roman" w:hAnsi="Times New Roman"/>
          <w:sz w:val="24"/>
          <w:szCs w:val="24"/>
        </w:rPr>
      </w:pPr>
      <w:r w:rsidRPr="00FB4288">
        <w:rPr>
          <w:rFonts w:ascii="Times New Roman" w:hAnsi="Times New Roman"/>
          <w:sz w:val="24"/>
          <w:szCs w:val="24"/>
        </w:rPr>
        <w:t xml:space="preserve">ustawie z dnia 30 sierpnia 2002 r. </w:t>
      </w:r>
      <w:r w:rsidR="00660E93">
        <w:rPr>
          <w:rFonts w:ascii="Times New Roman" w:hAnsi="Times New Roman"/>
          <w:sz w:val="24"/>
          <w:szCs w:val="24"/>
        </w:rPr>
        <w:t>–</w:t>
      </w:r>
      <w:r w:rsidRPr="00FB4288">
        <w:rPr>
          <w:rFonts w:ascii="Times New Roman" w:hAnsi="Times New Roman"/>
          <w:sz w:val="24"/>
          <w:szCs w:val="24"/>
        </w:rPr>
        <w:t xml:space="preserve"> Prawo o postępowaniu przed sądami administracyjnymi (Dz. U. z 2019 r. poz. 2325);</w:t>
      </w:r>
    </w:p>
    <w:p w:rsidR="004C4151" w:rsidRPr="00FB4288" w:rsidRDefault="007E4A9F" w:rsidP="00120B4E">
      <w:pPr>
        <w:pStyle w:val="Akapitzlist"/>
        <w:numPr>
          <w:ilvl w:val="0"/>
          <w:numId w:val="6"/>
        </w:numPr>
        <w:suppressAutoHyphens w:val="0"/>
        <w:autoSpaceDN/>
        <w:spacing w:after="0" w:line="360" w:lineRule="auto"/>
        <w:ind w:left="782" w:hanging="357"/>
        <w:contextualSpacing/>
        <w:jc w:val="both"/>
        <w:textAlignment w:val="auto"/>
        <w:outlineLvl w:val="0"/>
        <w:rPr>
          <w:rFonts w:ascii="Times New Roman" w:hAnsi="Times New Roman"/>
          <w:sz w:val="24"/>
          <w:szCs w:val="24"/>
        </w:rPr>
      </w:pPr>
      <w:r w:rsidRPr="00FB4288">
        <w:rPr>
          <w:rFonts w:ascii="Times New Roman" w:hAnsi="Times New Roman"/>
          <w:sz w:val="24"/>
          <w:szCs w:val="24"/>
        </w:rPr>
        <w:t xml:space="preserve">ustawie z dnia 23 października 2018 r. o Funduszu Dróg Samorządowych </w:t>
      </w:r>
      <w:r w:rsidR="00844453" w:rsidRPr="00FB4288">
        <w:rPr>
          <w:rFonts w:ascii="Times New Roman" w:hAnsi="Times New Roman"/>
          <w:sz w:val="24"/>
          <w:szCs w:val="24"/>
        </w:rPr>
        <w:t>(Dz. U. z 2020 r. poz. 1430</w:t>
      </w:r>
      <w:r w:rsidR="001C321C" w:rsidRPr="00FB4288">
        <w:rPr>
          <w:rFonts w:ascii="Times New Roman" w:hAnsi="Times New Roman"/>
          <w:sz w:val="24"/>
          <w:szCs w:val="24"/>
        </w:rPr>
        <w:t xml:space="preserve"> i 1747</w:t>
      </w:r>
      <w:r w:rsidR="00844453" w:rsidRPr="00FB4288">
        <w:rPr>
          <w:rFonts w:ascii="Times New Roman" w:hAnsi="Times New Roman"/>
          <w:sz w:val="24"/>
          <w:szCs w:val="24"/>
        </w:rPr>
        <w:t>).</w:t>
      </w:r>
    </w:p>
    <w:p w:rsidR="007E4A9F" w:rsidRPr="00FB4288" w:rsidRDefault="007E4A9F" w:rsidP="007E4A9F">
      <w:pPr>
        <w:jc w:val="both"/>
        <w:rPr>
          <w:rFonts w:cs="Times New Roman"/>
          <w:bCs/>
          <w:szCs w:val="24"/>
        </w:rPr>
      </w:pPr>
      <w:r w:rsidRPr="00FB4288">
        <w:rPr>
          <w:rFonts w:cs="Times New Roman"/>
          <w:szCs w:val="24"/>
        </w:rPr>
        <w:t>Efektem projektu ustawy będzie pełne wdrożenie wyroku TSUE i zapewnienie zgodności krajowego ustawodawstwa z przepisami dyrektywy</w:t>
      </w:r>
      <w:r w:rsidR="0069354C" w:rsidRPr="00FB4288">
        <w:rPr>
          <w:rFonts w:cs="Times New Roman"/>
          <w:szCs w:val="24"/>
        </w:rPr>
        <w:t xml:space="preserve"> Rady</w:t>
      </w:r>
      <w:r w:rsidRPr="00FB4288">
        <w:rPr>
          <w:rFonts w:cs="Times New Roman"/>
          <w:szCs w:val="24"/>
        </w:rPr>
        <w:t xml:space="preserve"> 96/53/WE, co oznacza zapewnienie możliwości poruszania się pojazdów o dopuszczalnym nacisku pojedynczej osi napędowej do 11,5 t po drogach publicznych w Polsce bez konieczności uzyskiwania zezwoleń na przejazd pojazdu nienormatywnego. Dokonanie zmian ustawowych jest </w:t>
      </w:r>
      <w:r w:rsidRPr="00FB4288">
        <w:rPr>
          <w:rFonts w:cs="Times New Roman"/>
          <w:bCs/>
          <w:szCs w:val="24"/>
        </w:rPr>
        <w:t>konieczne w celu usunięcia lub modyfikacji niezgodnych z prawem unijnych przepisów krajowych i nie może zostać zrealizowane w inny sposób.</w:t>
      </w:r>
    </w:p>
    <w:p w:rsidR="0082416D" w:rsidRPr="00FB4288" w:rsidRDefault="0082416D" w:rsidP="0082416D">
      <w:pPr>
        <w:jc w:val="both"/>
        <w:rPr>
          <w:rFonts w:cs="Times New Roman"/>
          <w:bCs/>
          <w:szCs w:val="24"/>
        </w:rPr>
      </w:pPr>
      <w:r w:rsidRPr="00FB4288">
        <w:rPr>
          <w:rFonts w:cs="Times New Roman"/>
          <w:bCs/>
          <w:szCs w:val="24"/>
        </w:rPr>
        <w:t>Jednocześnie należy zauważyć, iż zgodnie z danymi GUS (stan na 31 grudnia 201</w:t>
      </w:r>
      <w:r w:rsidR="0080447E" w:rsidRPr="00FB4288">
        <w:rPr>
          <w:rFonts w:cs="Times New Roman"/>
          <w:bCs/>
          <w:szCs w:val="24"/>
        </w:rPr>
        <w:t>8</w:t>
      </w:r>
      <w:r w:rsidRPr="00FB4288">
        <w:rPr>
          <w:rFonts w:cs="Times New Roman"/>
          <w:bCs/>
          <w:szCs w:val="24"/>
        </w:rPr>
        <w:t xml:space="preserve"> r.) dróg publicznych w Polsce jest ogółem </w:t>
      </w:r>
      <w:r w:rsidR="0080447E" w:rsidRPr="00FB4288">
        <w:t>424 563,90</w:t>
      </w:r>
      <w:r w:rsidR="0080447E" w:rsidRPr="00FB4288">
        <w:rPr>
          <w:rFonts w:cs="Times New Roman"/>
          <w:bCs/>
          <w:szCs w:val="24"/>
        </w:rPr>
        <w:t xml:space="preserve"> </w:t>
      </w:r>
      <w:r w:rsidRPr="00FB4288">
        <w:rPr>
          <w:rFonts w:cs="Times New Roman"/>
          <w:bCs/>
          <w:szCs w:val="24"/>
        </w:rPr>
        <w:t>km, w tym:</w:t>
      </w:r>
    </w:p>
    <w:p w:rsidR="0082416D" w:rsidRPr="00FB4288" w:rsidRDefault="0082416D" w:rsidP="008035F6">
      <w:pPr>
        <w:widowControl/>
        <w:numPr>
          <w:ilvl w:val="0"/>
          <w:numId w:val="42"/>
        </w:numPr>
        <w:autoSpaceDE/>
        <w:autoSpaceDN/>
        <w:adjustRightInd/>
        <w:jc w:val="both"/>
        <w:rPr>
          <w:rFonts w:cs="Times New Roman"/>
          <w:bCs/>
          <w:szCs w:val="24"/>
        </w:rPr>
      </w:pPr>
      <w:r w:rsidRPr="00FB4288">
        <w:rPr>
          <w:rFonts w:cs="Times New Roman"/>
          <w:bCs/>
          <w:szCs w:val="24"/>
        </w:rPr>
        <w:t xml:space="preserve">dróg krajowych jest </w:t>
      </w:r>
      <w:r w:rsidR="0080447E" w:rsidRPr="00FB4288">
        <w:rPr>
          <w:rFonts w:cs="Times New Roman"/>
          <w:bCs/>
          <w:szCs w:val="24"/>
        </w:rPr>
        <w:t xml:space="preserve">19 403,10 </w:t>
      </w:r>
      <w:r w:rsidRPr="00FB4288">
        <w:rPr>
          <w:rFonts w:cs="Times New Roman"/>
          <w:bCs/>
          <w:szCs w:val="24"/>
        </w:rPr>
        <w:t>km</w:t>
      </w:r>
      <w:r w:rsidR="00175C1D" w:rsidRPr="00FB4288">
        <w:rPr>
          <w:rFonts w:cs="Times New Roman"/>
          <w:bCs/>
          <w:szCs w:val="24"/>
        </w:rPr>
        <w:t>;</w:t>
      </w:r>
    </w:p>
    <w:p w:rsidR="0082416D" w:rsidRPr="00FB4288" w:rsidRDefault="0082416D" w:rsidP="008035F6">
      <w:pPr>
        <w:widowControl/>
        <w:numPr>
          <w:ilvl w:val="0"/>
          <w:numId w:val="42"/>
        </w:numPr>
        <w:autoSpaceDE/>
        <w:autoSpaceDN/>
        <w:adjustRightInd/>
        <w:jc w:val="both"/>
        <w:rPr>
          <w:rFonts w:cs="Times New Roman"/>
          <w:bCs/>
          <w:szCs w:val="24"/>
        </w:rPr>
      </w:pPr>
      <w:r w:rsidRPr="00FB4288">
        <w:rPr>
          <w:rFonts w:cs="Times New Roman"/>
          <w:bCs/>
          <w:szCs w:val="24"/>
        </w:rPr>
        <w:t xml:space="preserve">dróg samorządowych jest </w:t>
      </w:r>
      <w:r w:rsidR="0080447E" w:rsidRPr="00FB4288">
        <w:t>405 160,80</w:t>
      </w:r>
      <w:r w:rsidRPr="00FB4288">
        <w:rPr>
          <w:rFonts w:cs="Times New Roman"/>
          <w:bCs/>
          <w:szCs w:val="24"/>
        </w:rPr>
        <w:t xml:space="preserve"> km.</w:t>
      </w:r>
    </w:p>
    <w:p w:rsidR="0082416D" w:rsidRPr="00FB4288" w:rsidRDefault="0082416D" w:rsidP="0082416D">
      <w:pPr>
        <w:jc w:val="both"/>
        <w:rPr>
          <w:rFonts w:cs="Times New Roman"/>
          <w:szCs w:val="24"/>
        </w:rPr>
      </w:pPr>
      <w:r w:rsidRPr="00FB4288">
        <w:rPr>
          <w:rFonts w:cs="Times New Roman"/>
          <w:szCs w:val="24"/>
        </w:rPr>
        <w:t>W zakresie</w:t>
      </w:r>
      <w:r w:rsidRPr="00FB4288">
        <w:rPr>
          <w:rFonts w:cs="Times New Roman"/>
          <w:color w:val="000000"/>
          <w:szCs w:val="24"/>
          <w:lang w:bidi="pl-PL"/>
        </w:rPr>
        <w:t xml:space="preserve"> dróg krajowych obecnie sieć dróg krajowych, które są dopuszczone do ruchu pojazdów o nacisku do 11,5 t/oś wynosi ok. 54% sieci dróg krajowych w Polsce. Przy czym należy zauważyć, iż </w:t>
      </w:r>
      <w:r w:rsidRPr="00FB4288">
        <w:rPr>
          <w:rFonts w:cs="Times New Roman"/>
          <w:szCs w:val="24"/>
        </w:rPr>
        <w:t>drogi krajowe, mimo że stanowią tylko ok. 5% dróg w sieci dróg pu</w:t>
      </w:r>
      <w:r w:rsidRPr="00FB4288">
        <w:rPr>
          <w:rFonts w:cs="Times New Roman"/>
          <w:szCs w:val="24"/>
        </w:rPr>
        <w:lastRenderedPageBreak/>
        <w:t>blicznych, przenoszą aż 60% całego ruchu drogowego (czyli drogi samorządowe, stanowiące ok. 95% dróg publicznych, przenoszą tylko 40% ruchu drogowego). W związku z tym również ruch pojazdów o dopuszczalnym nacisku pojedynczej osi napędowej</w:t>
      </w:r>
      <w:r w:rsidR="00BF2000" w:rsidRPr="00FB4288">
        <w:rPr>
          <w:rFonts w:cs="Times New Roman"/>
          <w:szCs w:val="24"/>
        </w:rPr>
        <w:t xml:space="preserve"> </w:t>
      </w:r>
      <w:r w:rsidRPr="00FB4288">
        <w:rPr>
          <w:rFonts w:cs="Times New Roman"/>
          <w:szCs w:val="24"/>
        </w:rPr>
        <w:t>do</w:t>
      </w:r>
      <w:r w:rsidR="00052F05" w:rsidRPr="00FB4288">
        <w:rPr>
          <w:rFonts w:cs="Times New Roman"/>
          <w:szCs w:val="24"/>
        </w:rPr>
        <w:t xml:space="preserve"> </w:t>
      </w:r>
      <w:r w:rsidRPr="00FB4288">
        <w:rPr>
          <w:rFonts w:cs="Times New Roman"/>
          <w:szCs w:val="24"/>
        </w:rPr>
        <w:t>11,5 t odbywa się zasadniczo po sieci dróg krajowych.</w:t>
      </w:r>
    </w:p>
    <w:p w:rsidR="0082416D" w:rsidRPr="00FB4288" w:rsidRDefault="0082416D" w:rsidP="0082416D">
      <w:pPr>
        <w:jc w:val="both"/>
        <w:rPr>
          <w:rFonts w:cs="Times New Roman"/>
          <w:szCs w:val="24"/>
        </w:rPr>
      </w:pPr>
      <w:r w:rsidRPr="00FB4288">
        <w:rPr>
          <w:rFonts w:cs="Times New Roman"/>
          <w:bCs/>
          <w:szCs w:val="24"/>
        </w:rPr>
        <w:t xml:space="preserve">Natomiast w zakresie dróg samorządowych należy zauważyć, iż </w:t>
      </w:r>
      <w:r w:rsidRPr="00FB4288">
        <w:rPr>
          <w:rFonts w:cs="Times New Roman"/>
          <w:szCs w:val="24"/>
        </w:rPr>
        <w:t>zdecydowana większość dróg publicznych w Polsce to drogi samorządow</w:t>
      </w:r>
      <w:r w:rsidR="00175C1D" w:rsidRPr="00FB4288">
        <w:rPr>
          <w:rFonts w:cs="Times New Roman"/>
          <w:szCs w:val="24"/>
        </w:rPr>
        <w:t xml:space="preserve">e, które liczą ok. </w:t>
      </w:r>
      <w:r w:rsidR="0080447E" w:rsidRPr="00FB4288">
        <w:t>405 160,80</w:t>
      </w:r>
      <w:r w:rsidR="0080447E" w:rsidRPr="00FB4288">
        <w:rPr>
          <w:rFonts w:cs="Times New Roman"/>
          <w:bCs/>
          <w:szCs w:val="24"/>
        </w:rPr>
        <w:t xml:space="preserve"> km </w:t>
      </w:r>
      <w:r w:rsidRPr="00FB4288">
        <w:rPr>
          <w:rFonts w:cs="Times New Roman"/>
          <w:szCs w:val="24"/>
        </w:rPr>
        <w:t>i tym samym stanowią ok</w:t>
      </w:r>
      <w:r w:rsidR="00DF3A93" w:rsidRPr="00FB4288">
        <w:rPr>
          <w:rFonts w:cs="Times New Roman"/>
          <w:szCs w:val="24"/>
        </w:rPr>
        <w:t>.</w:t>
      </w:r>
      <w:r w:rsidRPr="00FB4288">
        <w:rPr>
          <w:rFonts w:cs="Times New Roman"/>
          <w:szCs w:val="24"/>
        </w:rPr>
        <w:t xml:space="preserve"> 95% dróg publicznych w Polsce. Na tych drogach samorządy, poprzez wprowadzenie organizacji ruchu na danej drodze publicznej i zastosowanie odpowiednich znaków drogowych, mogą dopuścić ruch pojazdów o dopuszczalnym nacisku pojedynczej osi napędowej do 11,5 t. Jednakże resort infrastruktury nie posiada danych dotyczących długości dróg samorządowych, na których dopuszczony jest ruch ww. pojazdów ciężkich.</w:t>
      </w:r>
    </w:p>
    <w:p w:rsidR="0082416D" w:rsidRPr="00FB4288" w:rsidRDefault="0082416D" w:rsidP="0082416D">
      <w:pPr>
        <w:jc w:val="both"/>
        <w:rPr>
          <w:rFonts w:cs="Times New Roman"/>
          <w:szCs w:val="24"/>
        </w:rPr>
      </w:pPr>
      <w:r w:rsidRPr="00FB4288">
        <w:rPr>
          <w:rFonts w:cs="Times New Roman"/>
          <w:szCs w:val="24"/>
        </w:rPr>
        <w:t xml:space="preserve">W związku z powyższym, </w:t>
      </w:r>
      <w:r w:rsidRPr="00FB4288">
        <w:rPr>
          <w:rFonts w:cs="Times New Roman"/>
          <w:bCs/>
          <w:szCs w:val="24"/>
        </w:rPr>
        <w:t xml:space="preserve">obecnie odsetek sieci dróg publicznych w Polsce, na których dopuszczony jest ruch pojazdów o nacisku pojedynczej osi napędowej do 11,5 t wynosi </w:t>
      </w:r>
      <w:r w:rsidR="00175C1D" w:rsidRPr="00FB4288">
        <w:rPr>
          <w:rFonts w:cs="Times New Roman"/>
          <w:bCs/>
          <w:szCs w:val="24"/>
        </w:rPr>
        <w:br/>
      </w:r>
      <w:r w:rsidRPr="00FB4288">
        <w:rPr>
          <w:rFonts w:cs="Times New Roman"/>
          <w:bCs/>
          <w:szCs w:val="24"/>
        </w:rPr>
        <w:t>ok</w:t>
      </w:r>
      <w:r w:rsidR="00175C1D" w:rsidRPr="00FB4288">
        <w:rPr>
          <w:rFonts w:cs="Times New Roman"/>
          <w:bCs/>
          <w:szCs w:val="24"/>
        </w:rPr>
        <w:t>.</w:t>
      </w:r>
      <w:r w:rsidRPr="00FB4288">
        <w:rPr>
          <w:rFonts w:cs="Times New Roman"/>
          <w:bCs/>
          <w:szCs w:val="24"/>
        </w:rPr>
        <w:t xml:space="preserve"> 3% i są to drogi krajowe.</w:t>
      </w:r>
      <w:r w:rsidR="00660E93">
        <w:rPr>
          <w:rFonts w:cs="Times New Roman"/>
          <w:bCs/>
          <w:szCs w:val="24"/>
        </w:rPr>
        <w:t xml:space="preserve"> </w:t>
      </w:r>
    </w:p>
    <w:p w:rsidR="0082416D" w:rsidRPr="00FB4288" w:rsidRDefault="0082416D" w:rsidP="0082416D">
      <w:pPr>
        <w:jc w:val="both"/>
        <w:rPr>
          <w:rFonts w:cs="Times New Roman"/>
          <w:bCs/>
          <w:szCs w:val="24"/>
        </w:rPr>
      </w:pPr>
      <w:r w:rsidRPr="00FB4288">
        <w:rPr>
          <w:rFonts w:cs="Times New Roman"/>
          <w:color w:val="000000"/>
          <w:szCs w:val="24"/>
          <w:lang w:bidi="pl-PL"/>
        </w:rPr>
        <w:t xml:space="preserve">Jednocześnie należy zauważyć, iż ww. </w:t>
      </w:r>
      <w:r w:rsidRPr="00FB4288">
        <w:rPr>
          <w:rFonts w:cs="Times New Roman"/>
          <w:bCs/>
          <w:szCs w:val="24"/>
        </w:rPr>
        <w:t>dyrektywa Rady 96/53/WE nie obliguje państw członkowskich do dostosowania dróg publicznych do ruchu pojazdów o nacisku pojedynczej osi napędowej do 11,5 t</w:t>
      </w:r>
      <w:r w:rsidR="00B83FE8" w:rsidRPr="00FB4288">
        <w:rPr>
          <w:rFonts w:cs="Times New Roman"/>
          <w:bCs/>
          <w:szCs w:val="24"/>
        </w:rPr>
        <w:t>, a</w:t>
      </w:r>
      <w:r w:rsidRPr="00FB4288">
        <w:rPr>
          <w:rFonts w:cs="Times New Roman"/>
          <w:bCs/>
          <w:szCs w:val="24"/>
        </w:rPr>
        <w:t xml:space="preserve"> </w:t>
      </w:r>
      <w:r w:rsidR="00DF3A93" w:rsidRPr="00FB4288">
        <w:rPr>
          <w:rFonts w:cs="Times New Roman"/>
          <w:bCs/>
          <w:szCs w:val="24"/>
        </w:rPr>
        <w:t xml:space="preserve">jedynie </w:t>
      </w:r>
      <w:r w:rsidRPr="00FB4288">
        <w:rPr>
          <w:rFonts w:cs="Times New Roman"/>
          <w:bCs/>
          <w:szCs w:val="24"/>
        </w:rPr>
        <w:t>do dopuszczenia na drogach publicznyc</w:t>
      </w:r>
      <w:r w:rsidR="00175C1D" w:rsidRPr="00FB4288">
        <w:rPr>
          <w:rFonts w:cs="Times New Roman"/>
          <w:bCs/>
          <w:szCs w:val="24"/>
        </w:rPr>
        <w:t>h takiego ruchu. W trakcie postę</w:t>
      </w:r>
      <w:r w:rsidRPr="00FB4288">
        <w:rPr>
          <w:rFonts w:cs="Times New Roman"/>
          <w:bCs/>
          <w:szCs w:val="24"/>
        </w:rPr>
        <w:t>powania przed TSUE kwestia ta była podnoszona przez Komisję Europejską. Polska również zwracała uwagę na fakt, iż bez unowocześnienia (przebudowy/rozbudowy/remontu) droga</w:t>
      </w:r>
      <w:r w:rsidR="00B83FE8" w:rsidRPr="00FB4288">
        <w:rPr>
          <w:rFonts w:cs="Times New Roman"/>
          <w:bCs/>
          <w:szCs w:val="24"/>
        </w:rPr>
        <w:t>,</w:t>
      </w:r>
      <w:r w:rsidRPr="00FB4288">
        <w:rPr>
          <w:rFonts w:cs="Times New Roman"/>
          <w:bCs/>
          <w:szCs w:val="24"/>
        </w:rPr>
        <w:t xml:space="preserve"> po której zostanie dopuszczony ruch pojazdów ciężkich</w:t>
      </w:r>
      <w:r w:rsidR="00B83FE8" w:rsidRPr="00FB4288">
        <w:rPr>
          <w:rFonts w:cs="Times New Roman"/>
          <w:bCs/>
          <w:szCs w:val="24"/>
        </w:rPr>
        <w:t>,</w:t>
      </w:r>
      <w:r w:rsidRPr="00FB4288">
        <w:rPr>
          <w:rFonts w:cs="Times New Roman"/>
          <w:bCs/>
          <w:szCs w:val="24"/>
        </w:rPr>
        <w:t xml:space="preserve"> ulegnie szybszej degradacji. W praktyce zaś szybsze zużycie i degradacja nieprzystosowanej do ruchu ciężkiego drogi publicznej, bez zabiegów modernizacyjnych</w:t>
      </w:r>
      <w:r w:rsidR="00B83FE8" w:rsidRPr="00FB4288">
        <w:rPr>
          <w:rFonts w:cs="Times New Roman"/>
          <w:bCs/>
          <w:szCs w:val="24"/>
        </w:rPr>
        <w:t>,</w:t>
      </w:r>
      <w:r w:rsidRPr="00FB4288">
        <w:rPr>
          <w:rFonts w:cs="Times New Roman"/>
          <w:bCs/>
          <w:szCs w:val="24"/>
        </w:rPr>
        <w:t xml:space="preserve"> oznacza doprowadzenie jej w krótkim czasie do stanu zagrażające</w:t>
      </w:r>
      <w:r w:rsidR="00DF3A93" w:rsidRPr="00FB4288">
        <w:rPr>
          <w:rFonts w:cs="Times New Roman"/>
          <w:bCs/>
          <w:szCs w:val="24"/>
        </w:rPr>
        <w:t>go</w:t>
      </w:r>
      <w:r w:rsidRPr="00FB4288">
        <w:rPr>
          <w:rFonts w:cs="Times New Roman"/>
          <w:bCs/>
          <w:szCs w:val="24"/>
        </w:rPr>
        <w:t xml:space="preserve"> bezpiecznemu użytkowaniu. Niemniej jednak nie znalazło to zrozumienia ani w Komisji Europejskiej</w:t>
      </w:r>
      <w:r w:rsidR="00463A8F" w:rsidRPr="00FB4288">
        <w:rPr>
          <w:rFonts w:cs="Times New Roman"/>
          <w:bCs/>
          <w:szCs w:val="24"/>
        </w:rPr>
        <w:t>,</w:t>
      </w:r>
      <w:r w:rsidRPr="00FB4288">
        <w:rPr>
          <w:rFonts w:cs="Times New Roman"/>
          <w:bCs/>
          <w:szCs w:val="24"/>
        </w:rPr>
        <w:t xml:space="preserve"> ani w Trybunale Sprawiedliwości UE.</w:t>
      </w:r>
    </w:p>
    <w:p w:rsidR="0082416D" w:rsidRPr="00FB4288" w:rsidRDefault="0082416D" w:rsidP="0082416D">
      <w:pPr>
        <w:jc w:val="both"/>
        <w:rPr>
          <w:rFonts w:cs="Times New Roman"/>
          <w:color w:val="000000"/>
          <w:szCs w:val="24"/>
          <w:lang w:bidi="pl-PL"/>
        </w:rPr>
      </w:pPr>
      <w:r w:rsidRPr="00FB4288">
        <w:rPr>
          <w:rFonts w:cs="Times New Roman"/>
          <w:bCs/>
          <w:szCs w:val="24"/>
        </w:rPr>
        <w:lastRenderedPageBreak/>
        <w:t>Tym samym projektowane przepisy ustawy nie wymagają od zarządców dróg publicznych dostosowania dróg publicznych (ich przebudowy/rozbudowy/remontu) do ruchu pojazdów o nacisku pojedynczej osi napędowej do 11,5 t. Natomiast w przypadku gdy na danej drodze publicznej nastąpi zwiększenie ruchu ww.</w:t>
      </w:r>
      <w:r w:rsidR="00175C1D" w:rsidRPr="00FB4288">
        <w:rPr>
          <w:rFonts w:cs="Times New Roman"/>
          <w:bCs/>
          <w:szCs w:val="24"/>
        </w:rPr>
        <w:t xml:space="preserve"> pojazdów ciężkich wówczas może, ale nie musi</w:t>
      </w:r>
      <w:r w:rsidR="00B83FE8" w:rsidRPr="00FB4288">
        <w:rPr>
          <w:rFonts w:cs="Times New Roman"/>
          <w:bCs/>
          <w:szCs w:val="24"/>
        </w:rPr>
        <w:t>,</w:t>
      </w:r>
      <w:r w:rsidR="00175C1D" w:rsidRPr="00FB4288">
        <w:rPr>
          <w:rFonts w:cs="Times New Roman"/>
          <w:bCs/>
          <w:szCs w:val="24"/>
        </w:rPr>
        <w:t xml:space="preserve"> </w:t>
      </w:r>
      <w:r w:rsidRPr="00FB4288">
        <w:rPr>
          <w:rFonts w:cs="Times New Roman"/>
          <w:bCs/>
          <w:szCs w:val="24"/>
        </w:rPr>
        <w:t>istnieć konieczność przeprowadzania częstszych remontów tych dróg lub ich odcinków.</w:t>
      </w:r>
    </w:p>
    <w:p w:rsidR="00B83D21" w:rsidRPr="00FB4288" w:rsidRDefault="0082416D" w:rsidP="0082416D">
      <w:pPr>
        <w:pStyle w:val="PKTpunkt"/>
        <w:ind w:left="0" w:firstLine="0"/>
        <w:rPr>
          <w:rFonts w:ascii="Times New Roman" w:hAnsi="Times New Roman" w:cs="Times New Roman"/>
          <w:szCs w:val="24"/>
        </w:rPr>
      </w:pPr>
      <w:r w:rsidRPr="00FB4288">
        <w:rPr>
          <w:rFonts w:ascii="Times New Roman" w:hAnsi="Times New Roman" w:cs="Times New Roman"/>
          <w:bCs w:val="0"/>
          <w:color w:val="000000"/>
          <w:szCs w:val="24"/>
          <w:lang w:bidi="pl-PL"/>
        </w:rPr>
        <w:t xml:space="preserve">Należy zauważyć, iż projektowana regulacja, zgodnie z postanowieniami ww. dyrektywy, </w:t>
      </w:r>
      <w:r w:rsidRPr="00FB4288">
        <w:rPr>
          <w:rFonts w:ascii="Times New Roman" w:hAnsi="Times New Roman" w:cs="Times New Roman"/>
          <w:szCs w:val="24"/>
        </w:rPr>
        <w:t xml:space="preserve">przewiduje generalną zasadę dopuszczającą ruch pojazdów o dopuszczalnym </w:t>
      </w:r>
      <w:r w:rsidRPr="00FB4288">
        <w:rPr>
          <w:rStyle w:val="PKpogrubieniekursywa"/>
          <w:rFonts w:ascii="Times New Roman" w:hAnsi="Times New Roman" w:cs="Times New Roman"/>
          <w:b w:val="0"/>
          <w:i w:val="0"/>
          <w:szCs w:val="24"/>
        </w:rPr>
        <w:t>nacisku pojedynczej osi napędowej</w:t>
      </w:r>
      <w:r w:rsidRPr="00FB4288">
        <w:rPr>
          <w:rFonts w:ascii="Times New Roman" w:hAnsi="Times New Roman" w:cs="Times New Roman"/>
          <w:i/>
          <w:szCs w:val="24"/>
        </w:rPr>
        <w:t xml:space="preserve"> </w:t>
      </w:r>
      <w:r w:rsidRPr="00FB4288">
        <w:rPr>
          <w:rFonts w:ascii="Times New Roman" w:hAnsi="Times New Roman" w:cs="Times New Roman"/>
          <w:szCs w:val="24"/>
        </w:rPr>
        <w:t>do 11,5 t po wszystkich drogach publicznych w Polsce. Jedynym ustawowo określonym wyjątkiem są drogi gruntowe, po których dopuszcza się wyłącznie ruch pojazdów o dopuszczalnym nacisku pojedynczej osi napędowej do 8 t. Obecnie w</w:t>
      </w:r>
      <w:r w:rsidR="00B83D21" w:rsidRPr="00FB4288">
        <w:rPr>
          <w:rFonts w:ascii="Times New Roman" w:hAnsi="Times New Roman" w:cs="Times New Roman"/>
          <w:szCs w:val="24"/>
        </w:rPr>
        <w:t> </w:t>
      </w:r>
      <w:r w:rsidRPr="00FB4288">
        <w:rPr>
          <w:rFonts w:ascii="Times New Roman" w:hAnsi="Times New Roman" w:cs="Times New Roman"/>
          <w:szCs w:val="24"/>
        </w:rPr>
        <w:t xml:space="preserve">Polsce nadal ok. </w:t>
      </w:r>
      <w:r w:rsidR="004E2550" w:rsidRPr="00FB4288">
        <w:rPr>
          <w:rFonts w:ascii="Times New Roman" w:hAnsi="Times New Roman" w:cs="Times New Roman"/>
          <w:szCs w:val="24"/>
        </w:rPr>
        <w:t xml:space="preserve">120 </w:t>
      </w:r>
      <w:r w:rsidR="00463A8F" w:rsidRPr="00FB4288">
        <w:rPr>
          <w:rFonts w:ascii="Times New Roman" w:hAnsi="Times New Roman" w:cs="Times New Roman"/>
          <w:szCs w:val="24"/>
        </w:rPr>
        <w:t>607</w:t>
      </w:r>
      <w:r w:rsidRPr="00FB4288">
        <w:rPr>
          <w:rFonts w:ascii="Times New Roman" w:hAnsi="Times New Roman" w:cs="Times New Roman"/>
          <w:szCs w:val="24"/>
        </w:rPr>
        <w:t xml:space="preserve"> km dróg publicznych </w:t>
      </w:r>
      <w:r w:rsidR="00DF3A93" w:rsidRPr="00FB4288">
        <w:rPr>
          <w:rFonts w:ascii="Times New Roman" w:hAnsi="Times New Roman" w:cs="Times New Roman"/>
          <w:szCs w:val="24"/>
        </w:rPr>
        <w:t>posiada</w:t>
      </w:r>
      <w:r w:rsidRPr="00FB4288">
        <w:rPr>
          <w:rFonts w:ascii="Times New Roman" w:hAnsi="Times New Roman" w:cs="Times New Roman"/>
          <w:szCs w:val="24"/>
        </w:rPr>
        <w:t> nawierzchn</w:t>
      </w:r>
      <w:r w:rsidR="00BF2000" w:rsidRPr="00FB4288">
        <w:rPr>
          <w:rFonts w:ascii="Times New Roman" w:hAnsi="Times New Roman" w:cs="Times New Roman"/>
          <w:szCs w:val="24"/>
        </w:rPr>
        <w:t>i</w:t>
      </w:r>
      <w:r w:rsidR="00DF3A93" w:rsidRPr="00FB4288">
        <w:rPr>
          <w:rFonts w:ascii="Times New Roman" w:hAnsi="Times New Roman" w:cs="Times New Roman"/>
          <w:szCs w:val="24"/>
        </w:rPr>
        <w:t>ę</w:t>
      </w:r>
      <w:r w:rsidRPr="00FB4288">
        <w:rPr>
          <w:rFonts w:ascii="Times New Roman" w:hAnsi="Times New Roman" w:cs="Times New Roman"/>
          <w:szCs w:val="24"/>
        </w:rPr>
        <w:t xml:space="preserve"> gruntow</w:t>
      </w:r>
      <w:r w:rsidR="00DF3A93" w:rsidRPr="00FB4288">
        <w:rPr>
          <w:rFonts w:ascii="Times New Roman" w:hAnsi="Times New Roman" w:cs="Times New Roman"/>
          <w:szCs w:val="24"/>
        </w:rPr>
        <w:t>ą</w:t>
      </w:r>
      <w:r w:rsidRPr="00FB4288">
        <w:rPr>
          <w:rFonts w:ascii="Times New Roman" w:hAnsi="Times New Roman" w:cs="Times New Roman"/>
          <w:szCs w:val="24"/>
        </w:rPr>
        <w:t xml:space="preserve"> (stanowią </w:t>
      </w:r>
      <w:r w:rsidR="00175C1D" w:rsidRPr="00FB4288">
        <w:rPr>
          <w:rFonts w:ascii="Times New Roman" w:hAnsi="Times New Roman" w:cs="Times New Roman"/>
          <w:szCs w:val="24"/>
        </w:rPr>
        <w:t xml:space="preserve">one </w:t>
      </w:r>
      <w:r w:rsidRPr="00FB4288">
        <w:rPr>
          <w:rFonts w:ascii="Times New Roman" w:hAnsi="Times New Roman" w:cs="Times New Roman"/>
          <w:szCs w:val="24"/>
        </w:rPr>
        <w:t>ok</w:t>
      </w:r>
      <w:r w:rsidR="00175C1D" w:rsidRPr="00FB4288">
        <w:rPr>
          <w:rFonts w:ascii="Times New Roman" w:hAnsi="Times New Roman" w:cs="Times New Roman"/>
          <w:szCs w:val="24"/>
        </w:rPr>
        <w:t>. 29</w:t>
      </w:r>
      <w:r w:rsidRPr="00FB4288">
        <w:rPr>
          <w:rFonts w:ascii="Times New Roman" w:hAnsi="Times New Roman" w:cs="Times New Roman"/>
          <w:szCs w:val="24"/>
        </w:rPr>
        <w:t>% wszystkich dróg publicznych w Polsce). Drogi te nie spełniają wymogów nośności</w:t>
      </w:r>
      <w:r w:rsidR="00DF3A93" w:rsidRPr="00FB4288">
        <w:rPr>
          <w:rFonts w:ascii="Times New Roman" w:hAnsi="Times New Roman" w:cs="Times New Roman"/>
          <w:szCs w:val="24"/>
        </w:rPr>
        <w:t>.</w:t>
      </w:r>
      <w:r w:rsidRPr="00FB4288">
        <w:rPr>
          <w:rFonts w:ascii="Times New Roman" w:hAnsi="Times New Roman" w:cs="Times New Roman"/>
          <w:szCs w:val="24"/>
        </w:rPr>
        <w:t xml:space="preserve"> </w:t>
      </w:r>
      <w:r w:rsidR="00DF3A93" w:rsidRPr="00FB4288">
        <w:rPr>
          <w:rFonts w:ascii="Times New Roman" w:hAnsi="Times New Roman" w:cs="Times New Roman"/>
          <w:szCs w:val="24"/>
        </w:rPr>
        <w:t>Z</w:t>
      </w:r>
      <w:r w:rsidRPr="00FB4288">
        <w:rPr>
          <w:rFonts w:ascii="Times New Roman" w:hAnsi="Times New Roman" w:cs="Times New Roman"/>
          <w:szCs w:val="24"/>
        </w:rPr>
        <w:t xml:space="preserve">e względów bezpieczeństwa dla samych kierujących tymi pojazdami nie powinien odbywać się na nich również ruch pojazdów ciężkich. Ponadto nie jest możliwe </w:t>
      </w:r>
      <w:r w:rsidR="00B83D21" w:rsidRPr="00FB4288">
        <w:rPr>
          <w:rFonts w:ascii="Times New Roman" w:hAnsi="Times New Roman" w:cs="Times New Roman"/>
          <w:szCs w:val="24"/>
        </w:rPr>
        <w:t xml:space="preserve">zasadniczo </w:t>
      </w:r>
      <w:r w:rsidRPr="00FB4288">
        <w:rPr>
          <w:rFonts w:ascii="Times New Roman" w:hAnsi="Times New Roman" w:cs="Times New Roman"/>
          <w:szCs w:val="24"/>
        </w:rPr>
        <w:t xml:space="preserve">otwarcie tych dróg do ruchu pojazdów o dopuszczalnym nacisku pojedynczej osi napędowej do 11,5 t </w:t>
      </w:r>
      <w:r w:rsidR="00B83D21" w:rsidRPr="00FB4288">
        <w:rPr>
          <w:rFonts w:ascii="Times New Roman" w:hAnsi="Times New Roman" w:cs="Times New Roman"/>
          <w:szCs w:val="24"/>
        </w:rPr>
        <w:t xml:space="preserve">ze względu na ograniczenia techniczne. Jednakże z uwagi na konieczność zapewnienia dojazdu </w:t>
      </w:r>
      <w:r w:rsidR="00D7780E" w:rsidRPr="00FB4288">
        <w:rPr>
          <w:rFonts w:ascii="Times New Roman" w:hAnsi="Times New Roman" w:cs="Times New Roman"/>
          <w:szCs w:val="24"/>
        </w:rPr>
        <w:t xml:space="preserve">pewnym rodzajom </w:t>
      </w:r>
      <w:r w:rsidR="00B83D21" w:rsidRPr="00FB4288">
        <w:rPr>
          <w:rFonts w:ascii="Times New Roman" w:hAnsi="Times New Roman" w:cs="Times New Roman"/>
          <w:szCs w:val="24"/>
        </w:rPr>
        <w:t>pojazdów o nacisku pojedynczej osi napędowej wyższym niż 8 t projekt ustawy przewiduje możliwość podniesienia wartości dopuszczalnego nacisku na drodze gruntowej</w:t>
      </w:r>
      <w:r w:rsidR="006120EE" w:rsidRPr="00FB4288">
        <w:rPr>
          <w:rFonts w:ascii="Times New Roman" w:hAnsi="Times New Roman" w:cs="Times New Roman"/>
          <w:szCs w:val="24"/>
        </w:rPr>
        <w:t xml:space="preserve"> za pośrednictwem znaków drogowych. </w:t>
      </w:r>
    </w:p>
    <w:p w:rsidR="0082416D" w:rsidRPr="00FB4288" w:rsidRDefault="0082416D" w:rsidP="0082416D">
      <w:pPr>
        <w:pStyle w:val="PKTpunkt"/>
        <w:ind w:left="0" w:firstLine="0"/>
        <w:rPr>
          <w:rFonts w:ascii="Times New Roman" w:hAnsi="Times New Roman" w:cs="Times New Roman"/>
          <w:szCs w:val="24"/>
        </w:rPr>
      </w:pPr>
      <w:r w:rsidRPr="00FB4288">
        <w:rPr>
          <w:rFonts w:ascii="Times New Roman" w:hAnsi="Times New Roman" w:cs="Times New Roman"/>
          <w:szCs w:val="24"/>
        </w:rPr>
        <w:t xml:space="preserve">Dodatkowo </w:t>
      </w:r>
      <w:r w:rsidRPr="00FB4288">
        <w:rPr>
          <w:rFonts w:ascii="Times New Roman" w:hAnsi="Times New Roman" w:cs="Times New Roman"/>
          <w:i/>
          <w:szCs w:val="24"/>
        </w:rPr>
        <w:t>projekt ustawy</w:t>
      </w:r>
      <w:r w:rsidRPr="00FB4288">
        <w:rPr>
          <w:rFonts w:ascii="Times New Roman" w:hAnsi="Times New Roman" w:cs="Times New Roman"/>
          <w:szCs w:val="24"/>
        </w:rPr>
        <w:t xml:space="preserve"> przewiduje możliwość </w:t>
      </w:r>
      <w:r w:rsidRPr="00FB4288">
        <w:rPr>
          <w:rStyle w:val="Ppogrubienie"/>
          <w:rFonts w:ascii="Times New Roman" w:hAnsi="Times New Roman" w:cs="Times New Roman"/>
          <w:b w:val="0"/>
          <w:szCs w:val="24"/>
        </w:rPr>
        <w:t xml:space="preserve">wprowadzenia zakazu </w:t>
      </w:r>
      <w:r w:rsidR="007A4372" w:rsidRPr="00FB4288">
        <w:rPr>
          <w:rStyle w:val="Ppogrubienie"/>
          <w:rFonts w:ascii="Times New Roman" w:hAnsi="Times New Roman" w:cs="Times New Roman"/>
          <w:b w:val="0"/>
          <w:szCs w:val="24"/>
        </w:rPr>
        <w:t xml:space="preserve">ruchu </w:t>
      </w:r>
      <w:r w:rsidRPr="00FB4288">
        <w:rPr>
          <w:rFonts w:ascii="Times New Roman" w:hAnsi="Times New Roman" w:cs="Times New Roman"/>
          <w:szCs w:val="24"/>
        </w:rPr>
        <w:t xml:space="preserve">pojazdów o dopuszczalnym nacisku pojedynczej osi napędowej powyżej 10 t albo </w:t>
      </w:r>
      <w:r w:rsidR="006120EE" w:rsidRPr="00FB4288">
        <w:rPr>
          <w:rFonts w:ascii="Times New Roman" w:hAnsi="Times New Roman" w:cs="Times New Roman"/>
          <w:szCs w:val="24"/>
        </w:rPr>
        <w:t xml:space="preserve">powyżej </w:t>
      </w:r>
      <w:r w:rsidRPr="00FB4288">
        <w:rPr>
          <w:rFonts w:ascii="Times New Roman" w:hAnsi="Times New Roman" w:cs="Times New Roman"/>
          <w:szCs w:val="24"/>
        </w:rPr>
        <w:t>8 t:</w:t>
      </w:r>
    </w:p>
    <w:p w:rsidR="0082416D" w:rsidRPr="00FB4288" w:rsidRDefault="0082416D" w:rsidP="0082416D">
      <w:pPr>
        <w:pStyle w:val="ZPKTzmpktartykuempunktem"/>
        <w:numPr>
          <w:ilvl w:val="0"/>
          <w:numId w:val="8"/>
        </w:numPr>
        <w:ind w:left="709" w:hanging="567"/>
        <w:rPr>
          <w:rFonts w:ascii="Times New Roman" w:hAnsi="Times New Roman" w:cs="Times New Roman"/>
          <w:szCs w:val="24"/>
        </w:rPr>
      </w:pPr>
      <w:r w:rsidRPr="00FB4288">
        <w:rPr>
          <w:rStyle w:val="Ppogrubienie"/>
          <w:rFonts w:ascii="Times New Roman" w:hAnsi="Times New Roman" w:cs="Times New Roman"/>
          <w:b w:val="0"/>
          <w:szCs w:val="24"/>
        </w:rPr>
        <w:t>po określonej drodze publicznej lub jej odcinku – wówczas zakaz wprowadza właściwy zarządca drogi za pośrednictwem znaku drogowego</w:t>
      </w:r>
      <w:r w:rsidR="00DF3A93" w:rsidRPr="00FB4288">
        <w:rPr>
          <w:rFonts w:ascii="Times New Roman" w:hAnsi="Times New Roman" w:cs="Times New Roman"/>
          <w:szCs w:val="24"/>
        </w:rPr>
        <w:t>,</w:t>
      </w:r>
    </w:p>
    <w:p w:rsidR="0082416D" w:rsidRPr="00FB4288" w:rsidRDefault="0082416D" w:rsidP="0082416D">
      <w:pPr>
        <w:pStyle w:val="ZPKTzmpktartykuempunktem"/>
        <w:numPr>
          <w:ilvl w:val="0"/>
          <w:numId w:val="8"/>
        </w:numPr>
        <w:ind w:left="709" w:hanging="567"/>
        <w:rPr>
          <w:rFonts w:ascii="Times New Roman" w:hAnsi="Times New Roman" w:cs="Times New Roman"/>
          <w:szCs w:val="24"/>
        </w:rPr>
      </w:pPr>
      <w:r w:rsidRPr="00FB4288">
        <w:rPr>
          <w:rFonts w:ascii="Times New Roman" w:hAnsi="Times New Roman" w:cs="Times New Roman"/>
          <w:szCs w:val="24"/>
        </w:rPr>
        <w:lastRenderedPageBreak/>
        <w:t>w strefie obejmującej co najmniej dwie drogi publiczne lub ich odcinki –</w:t>
      </w:r>
      <w:r w:rsidR="00660E93">
        <w:rPr>
          <w:rFonts w:ascii="Times New Roman" w:hAnsi="Times New Roman" w:cs="Times New Roman"/>
          <w:szCs w:val="24"/>
        </w:rPr>
        <w:t xml:space="preserve"> </w:t>
      </w:r>
      <w:r w:rsidRPr="00FB4288">
        <w:rPr>
          <w:rFonts w:ascii="Times New Roman" w:hAnsi="Times New Roman" w:cs="Times New Roman"/>
          <w:szCs w:val="24"/>
        </w:rPr>
        <w:t xml:space="preserve">wówczas zakaz </w:t>
      </w:r>
      <w:r w:rsidRPr="00FB4288">
        <w:rPr>
          <w:rStyle w:val="Ppogrubienie"/>
          <w:rFonts w:ascii="Times New Roman" w:hAnsi="Times New Roman" w:cs="Times New Roman"/>
          <w:b w:val="0"/>
          <w:szCs w:val="24"/>
        </w:rPr>
        <w:t>ustanawia właściwa rada gminy (miasta) w drodze uchwały</w:t>
      </w:r>
      <w:r w:rsidRPr="00FB4288">
        <w:rPr>
          <w:rFonts w:ascii="Times New Roman" w:hAnsi="Times New Roman" w:cs="Times New Roman"/>
          <w:szCs w:val="24"/>
        </w:rPr>
        <w:t>.</w:t>
      </w:r>
    </w:p>
    <w:p w:rsidR="0082416D" w:rsidRPr="00FB4288" w:rsidRDefault="0082416D" w:rsidP="0082416D">
      <w:pPr>
        <w:pStyle w:val="ZPKTzmpktartykuempunktem"/>
        <w:ind w:left="0" w:firstLine="0"/>
        <w:rPr>
          <w:rFonts w:ascii="Times New Roman" w:hAnsi="Times New Roman" w:cs="Times New Roman"/>
          <w:szCs w:val="24"/>
        </w:rPr>
      </w:pPr>
      <w:r w:rsidRPr="00FB4288">
        <w:rPr>
          <w:rStyle w:val="Ppogrubienie"/>
          <w:rFonts w:ascii="Times New Roman" w:hAnsi="Times New Roman" w:cs="Times New Roman"/>
          <w:b w:val="0"/>
          <w:szCs w:val="24"/>
        </w:rPr>
        <w:t xml:space="preserve">Jednocześnie </w:t>
      </w:r>
      <w:r w:rsidRPr="00FB4288">
        <w:rPr>
          <w:rStyle w:val="Ppogrubienie"/>
          <w:rFonts w:ascii="Times New Roman" w:hAnsi="Times New Roman" w:cs="Times New Roman"/>
          <w:b w:val="0"/>
          <w:i/>
          <w:szCs w:val="24"/>
        </w:rPr>
        <w:t>projekt ustawy</w:t>
      </w:r>
      <w:r w:rsidRPr="00FB4288">
        <w:rPr>
          <w:rStyle w:val="Ppogrubienie"/>
          <w:rFonts w:ascii="Times New Roman" w:hAnsi="Times New Roman" w:cs="Times New Roman"/>
          <w:b w:val="0"/>
          <w:szCs w:val="24"/>
        </w:rPr>
        <w:t xml:space="preserve"> </w:t>
      </w:r>
      <w:r w:rsidRPr="00FB4288">
        <w:rPr>
          <w:rFonts w:ascii="Times New Roman" w:hAnsi="Times New Roman" w:cs="Times New Roman"/>
          <w:szCs w:val="24"/>
        </w:rPr>
        <w:t xml:space="preserve">przewiduje, iż wprowadzenie </w:t>
      </w:r>
      <w:r w:rsidR="007A4372" w:rsidRPr="00FB4288">
        <w:rPr>
          <w:rFonts w:ascii="Times New Roman" w:hAnsi="Times New Roman" w:cs="Times New Roman"/>
          <w:szCs w:val="24"/>
        </w:rPr>
        <w:t xml:space="preserve">lub ustanowienie </w:t>
      </w:r>
      <w:r w:rsidRPr="00FB4288">
        <w:rPr>
          <w:rFonts w:ascii="Times New Roman" w:hAnsi="Times New Roman" w:cs="Times New Roman"/>
          <w:szCs w:val="24"/>
        </w:rPr>
        <w:t xml:space="preserve">zakazu </w:t>
      </w:r>
      <w:r w:rsidR="007A4372" w:rsidRPr="00FB4288">
        <w:rPr>
          <w:rFonts w:ascii="Times New Roman" w:hAnsi="Times New Roman" w:cs="Times New Roman"/>
          <w:szCs w:val="24"/>
        </w:rPr>
        <w:t xml:space="preserve">ruchu </w:t>
      </w:r>
      <w:r w:rsidRPr="00FB4288">
        <w:rPr>
          <w:rFonts w:ascii="Times New Roman" w:hAnsi="Times New Roman" w:cs="Times New Roman"/>
          <w:szCs w:val="24"/>
        </w:rPr>
        <w:t>po danej drodze lub drogach publicznych pojazdów o dopuszczalnym nacisku poniżej 11,5 t będzie uzależnione od łącznego spełnienia dwóch przesłanek</w:t>
      </w:r>
      <w:r w:rsidR="006120EE" w:rsidRPr="00FB4288">
        <w:rPr>
          <w:rFonts w:ascii="Times New Roman" w:hAnsi="Times New Roman" w:cs="Times New Roman"/>
          <w:szCs w:val="24"/>
        </w:rPr>
        <w:t xml:space="preserve"> tzn.</w:t>
      </w:r>
      <w:r w:rsidRPr="00FB4288">
        <w:rPr>
          <w:rFonts w:ascii="Times New Roman" w:hAnsi="Times New Roman" w:cs="Times New Roman"/>
          <w:szCs w:val="24"/>
        </w:rPr>
        <w:t>:</w:t>
      </w:r>
    </w:p>
    <w:p w:rsidR="0082416D" w:rsidRPr="00FB4288" w:rsidRDefault="0089300F" w:rsidP="0089300F">
      <w:pPr>
        <w:pStyle w:val="Akapitzlist"/>
        <w:numPr>
          <w:ilvl w:val="0"/>
          <w:numId w:val="9"/>
        </w:numPr>
        <w:suppressAutoHyphens w:val="0"/>
        <w:autoSpaceDN/>
        <w:spacing w:after="0" w:line="360" w:lineRule="auto"/>
        <w:ind w:left="709" w:hanging="567"/>
        <w:contextualSpacing/>
        <w:jc w:val="both"/>
        <w:textAlignment w:val="auto"/>
        <w:rPr>
          <w:rFonts w:ascii="Times New Roman" w:hAnsi="Times New Roman"/>
          <w:sz w:val="24"/>
          <w:szCs w:val="24"/>
        </w:rPr>
      </w:pPr>
      <w:r w:rsidRPr="00FB4288">
        <w:rPr>
          <w:rStyle w:val="Ppogrubienie"/>
          <w:rFonts w:ascii="Times New Roman" w:hAnsi="Times New Roman"/>
          <w:b w:val="0"/>
          <w:sz w:val="24"/>
          <w:szCs w:val="24"/>
        </w:rPr>
        <w:t>parametr</w:t>
      </w:r>
      <w:r w:rsidR="00ED3BA1" w:rsidRPr="00FB4288">
        <w:rPr>
          <w:rStyle w:val="Ppogrubienie"/>
          <w:rFonts w:ascii="Times New Roman" w:hAnsi="Times New Roman"/>
          <w:b w:val="0"/>
          <w:sz w:val="24"/>
          <w:szCs w:val="24"/>
        </w:rPr>
        <w:t>ów</w:t>
      </w:r>
      <w:r w:rsidRPr="00FB4288">
        <w:rPr>
          <w:rStyle w:val="Ppogrubienie"/>
          <w:rFonts w:ascii="Times New Roman" w:hAnsi="Times New Roman"/>
          <w:b w:val="0"/>
          <w:sz w:val="24"/>
          <w:szCs w:val="24"/>
        </w:rPr>
        <w:t xml:space="preserve"> techniczn</w:t>
      </w:r>
      <w:r w:rsidR="00ED3BA1" w:rsidRPr="00FB4288">
        <w:rPr>
          <w:rStyle w:val="Ppogrubienie"/>
          <w:rFonts w:ascii="Times New Roman" w:hAnsi="Times New Roman"/>
          <w:b w:val="0"/>
          <w:sz w:val="24"/>
          <w:szCs w:val="24"/>
        </w:rPr>
        <w:t>ych</w:t>
      </w:r>
      <w:r w:rsidRPr="00FB4288">
        <w:rPr>
          <w:rStyle w:val="Ppogrubienie"/>
          <w:rFonts w:ascii="Times New Roman" w:hAnsi="Times New Roman"/>
          <w:b w:val="0"/>
          <w:sz w:val="24"/>
          <w:szCs w:val="24"/>
        </w:rPr>
        <w:t xml:space="preserve"> lub stan</w:t>
      </w:r>
      <w:r w:rsidR="00ED3BA1" w:rsidRPr="00FB4288">
        <w:rPr>
          <w:rStyle w:val="Ppogrubienie"/>
          <w:rFonts w:ascii="Times New Roman" w:hAnsi="Times New Roman"/>
          <w:b w:val="0"/>
          <w:sz w:val="24"/>
          <w:szCs w:val="24"/>
        </w:rPr>
        <w:t>u</w:t>
      </w:r>
      <w:r w:rsidRPr="00FB4288">
        <w:rPr>
          <w:rStyle w:val="Ppogrubienie"/>
          <w:rFonts w:ascii="Times New Roman" w:hAnsi="Times New Roman"/>
          <w:b w:val="0"/>
          <w:sz w:val="24"/>
          <w:szCs w:val="24"/>
        </w:rPr>
        <w:t xml:space="preserve"> techniczn</w:t>
      </w:r>
      <w:r w:rsidR="00ED3BA1" w:rsidRPr="00FB4288">
        <w:rPr>
          <w:rStyle w:val="Ppogrubienie"/>
          <w:rFonts w:ascii="Times New Roman" w:hAnsi="Times New Roman"/>
          <w:b w:val="0"/>
          <w:sz w:val="24"/>
          <w:szCs w:val="24"/>
        </w:rPr>
        <w:t>ego</w:t>
      </w:r>
      <w:r w:rsidRPr="00FB4288">
        <w:rPr>
          <w:rStyle w:val="Ppogrubienie"/>
          <w:rFonts w:ascii="Times New Roman" w:hAnsi="Times New Roman"/>
          <w:b w:val="0"/>
          <w:sz w:val="24"/>
          <w:szCs w:val="24"/>
        </w:rPr>
        <w:t xml:space="preserve"> konstrukcji nawierzchni jezdni </w:t>
      </w:r>
      <w:r w:rsidRPr="00FB4288">
        <w:rPr>
          <w:rFonts w:ascii="Times New Roman" w:hAnsi="Times New Roman"/>
          <w:sz w:val="24"/>
          <w:szCs w:val="24"/>
        </w:rPr>
        <w:t>niedostos</w:t>
      </w:r>
      <w:r w:rsidR="00ED3BA1" w:rsidRPr="00FB4288">
        <w:rPr>
          <w:rFonts w:ascii="Times New Roman" w:hAnsi="Times New Roman"/>
          <w:sz w:val="24"/>
          <w:szCs w:val="24"/>
        </w:rPr>
        <w:t>o</w:t>
      </w:r>
      <w:r w:rsidRPr="00FB4288">
        <w:rPr>
          <w:rFonts w:ascii="Times New Roman" w:hAnsi="Times New Roman"/>
          <w:sz w:val="24"/>
          <w:szCs w:val="24"/>
        </w:rPr>
        <w:t>wan</w:t>
      </w:r>
      <w:r w:rsidR="00ED3BA1" w:rsidRPr="00FB4288">
        <w:rPr>
          <w:rFonts w:ascii="Times New Roman" w:hAnsi="Times New Roman"/>
          <w:sz w:val="24"/>
          <w:szCs w:val="24"/>
        </w:rPr>
        <w:t>ych</w:t>
      </w:r>
      <w:r w:rsidRPr="00FB4288">
        <w:rPr>
          <w:rFonts w:ascii="Times New Roman" w:hAnsi="Times New Roman"/>
          <w:sz w:val="24"/>
          <w:szCs w:val="24"/>
        </w:rPr>
        <w:t xml:space="preserve"> do </w:t>
      </w:r>
      <w:r w:rsidR="0082416D" w:rsidRPr="00FB4288">
        <w:rPr>
          <w:rFonts w:ascii="Times New Roman" w:hAnsi="Times New Roman"/>
          <w:sz w:val="24"/>
          <w:szCs w:val="24"/>
        </w:rPr>
        <w:t>poruszani</w:t>
      </w:r>
      <w:r w:rsidR="00ED3BA1" w:rsidRPr="00FB4288">
        <w:rPr>
          <w:rFonts w:ascii="Times New Roman" w:hAnsi="Times New Roman"/>
          <w:sz w:val="24"/>
          <w:szCs w:val="24"/>
        </w:rPr>
        <w:t>a</w:t>
      </w:r>
      <w:r w:rsidR="0082416D" w:rsidRPr="00FB4288">
        <w:rPr>
          <w:rFonts w:ascii="Times New Roman" w:hAnsi="Times New Roman"/>
          <w:sz w:val="24"/>
          <w:szCs w:val="24"/>
        </w:rPr>
        <w:t xml:space="preserve"> się pojazdów ciężkich</w:t>
      </w:r>
      <w:r w:rsidR="00B83FE8" w:rsidRPr="00FB4288">
        <w:rPr>
          <w:rFonts w:ascii="Times New Roman" w:hAnsi="Times New Roman"/>
          <w:sz w:val="24"/>
          <w:szCs w:val="24"/>
        </w:rPr>
        <w:t>,</w:t>
      </w:r>
      <w:r w:rsidR="0082416D" w:rsidRPr="00FB4288">
        <w:rPr>
          <w:rFonts w:ascii="Times New Roman" w:hAnsi="Times New Roman"/>
          <w:sz w:val="24"/>
          <w:szCs w:val="24"/>
        </w:rPr>
        <w:t xml:space="preserve"> tzn. pojazdów o dopuszczalnym nacisku pojedynczej osi napędowej do 11,5 t oraz</w:t>
      </w:r>
    </w:p>
    <w:p w:rsidR="0082416D" w:rsidRPr="00FB4288" w:rsidRDefault="0082416D" w:rsidP="0082416D">
      <w:pPr>
        <w:pStyle w:val="Akapitzlist"/>
        <w:numPr>
          <w:ilvl w:val="0"/>
          <w:numId w:val="9"/>
        </w:numPr>
        <w:suppressAutoHyphens w:val="0"/>
        <w:autoSpaceDN/>
        <w:spacing w:after="0" w:line="360" w:lineRule="auto"/>
        <w:ind w:left="709" w:hanging="567"/>
        <w:contextualSpacing/>
        <w:jc w:val="both"/>
        <w:textAlignment w:val="auto"/>
        <w:rPr>
          <w:rStyle w:val="PKpogrubieniekursywa"/>
          <w:rFonts w:ascii="Times New Roman" w:hAnsi="Times New Roman"/>
          <w:b w:val="0"/>
          <w:i w:val="0"/>
          <w:sz w:val="24"/>
          <w:szCs w:val="24"/>
        </w:rPr>
      </w:pPr>
      <w:r w:rsidRPr="00FB4288">
        <w:rPr>
          <w:rFonts w:ascii="Times New Roman" w:hAnsi="Times New Roman"/>
          <w:sz w:val="24"/>
          <w:szCs w:val="24"/>
        </w:rPr>
        <w:t>okoliczności, w której droga przebiega przez lub w pobliżu obszaru, terenu lub obiektu, na który ruch pojazdów ciężkich może wywierać szczególnie negatywny wpływ</w:t>
      </w:r>
      <w:r w:rsidR="00B83FE8" w:rsidRPr="00FB4288">
        <w:rPr>
          <w:rFonts w:ascii="Times New Roman" w:hAnsi="Times New Roman"/>
          <w:sz w:val="24"/>
          <w:szCs w:val="24"/>
        </w:rPr>
        <w:t>,</w:t>
      </w:r>
      <w:r w:rsidRPr="00FB4288">
        <w:rPr>
          <w:rFonts w:ascii="Times New Roman" w:hAnsi="Times New Roman"/>
          <w:sz w:val="24"/>
          <w:szCs w:val="24"/>
        </w:rPr>
        <w:t xml:space="preserve"> tzn.: droga lub jej odcinek przebiega lub jej przebieg graniczy z</w:t>
      </w:r>
      <w:r w:rsidR="006142DC" w:rsidRPr="00FB4288">
        <w:rPr>
          <w:rFonts w:ascii="Times New Roman" w:hAnsi="Times New Roman"/>
          <w:sz w:val="24"/>
          <w:szCs w:val="24"/>
        </w:rPr>
        <w:t> </w:t>
      </w:r>
      <w:r w:rsidRPr="00FB4288">
        <w:rPr>
          <w:rFonts w:ascii="Times New Roman" w:hAnsi="Times New Roman"/>
          <w:sz w:val="24"/>
          <w:szCs w:val="24"/>
        </w:rPr>
        <w:t>obszarem</w:t>
      </w:r>
      <w:r w:rsidR="00B83FE8" w:rsidRPr="00FB4288">
        <w:rPr>
          <w:rFonts w:ascii="Times New Roman" w:hAnsi="Times New Roman"/>
          <w:sz w:val="24"/>
          <w:szCs w:val="24"/>
        </w:rPr>
        <w:t>,</w:t>
      </w:r>
      <w:r w:rsidRPr="00FB4288">
        <w:rPr>
          <w:rFonts w:ascii="Times New Roman" w:hAnsi="Times New Roman"/>
          <w:sz w:val="24"/>
          <w:szCs w:val="24"/>
        </w:rPr>
        <w:t xml:space="preserve"> na którym znajduje się </w:t>
      </w:r>
      <w:r w:rsidR="00175C1D" w:rsidRPr="00FB4288">
        <w:rPr>
          <w:rStyle w:val="PKpogrubieniekursywa"/>
          <w:rFonts w:ascii="Times New Roman" w:hAnsi="Times New Roman"/>
          <w:b w:val="0"/>
          <w:i w:val="0"/>
          <w:sz w:val="24"/>
          <w:szCs w:val="24"/>
        </w:rPr>
        <w:t xml:space="preserve">forma ochrony przyrody. </w:t>
      </w:r>
    </w:p>
    <w:p w:rsidR="004958D4" w:rsidRPr="00FB4288" w:rsidRDefault="00F17AEA" w:rsidP="00F17AEA">
      <w:pPr>
        <w:pStyle w:val="ZPKTzmpktartykuempunktem"/>
        <w:ind w:left="0" w:firstLine="0"/>
        <w:rPr>
          <w:rFonts w:ascii="Times New Roman" w:hAnsi="Times New Roman" w:cs="Times New Roman"/>
          <w:szCs w:val="24"/>
        </w:rPr>
      </w:pPr>
      <w:r w:rsidRPr="00FB4288">
        <w:rPr>
          <w:rFonts w:ascii="Times New Roman" w:hAnsi="Times New Roman" w:cs="Times New Roman"/>
          <w:szCs w:val="24"/>
        </w:rPr>
        <w:t xml:space="preserve">Biorąc powyższe pod uwagę należy wyjaśnić, iż po wejściu w życie ustawy, co do zasady przewiduje się, iż dróg publicznych w Polsce, po których dopuszczony będzie ruch pojazdów o nacisku pojedynczej osi napędowej do 11,5 t będzie ok. </w:t>
      </w:r>
      <w:r w:rsidR="00463A8F" w:rsidRPr="00FB4288">
        <w:rPr>
          <w:rFonts w:ascii="Times New Roman" w:hAnsi="Times New Roman" w:cs="Times New Roman"/>
          <w:szCs w:val="24"/>
        </w:rPr>
        <w:t>303 956,9</w:t>
      </w:r>
      <w:r w:rsidRPr="00FB4288">
        <w:rPr>
          <w:rFonts w:ascii="Times New Roman" w:hAnsi="Times New Roman" w:cs="Times New Roman"/>
          <w:szCs w:val="24"/>
        </w:rPr>
        <w:t xml:space="preserve"> km co stanowić będzie ok. 70% wszystkich dróg publicznych w Polsce (z </w:t>
      </w:r>
      <w:r w:rsidR="00463A8F" w:rsidRPr="00FB4288">
        <w:rPr>
          <w:rFonts w:ascii="Times New Roman" w:hAnsi="Times New Roman" w:cs="Times New Roman"/>
          <w:szCs w:val="24"/>
        </w:rPr>
        <w:t>424 563,90</w:t>
      </w:r>
      <w:r w:rsidRPr="00FB4288">
        <w:rPr>
          <w:rFonts w:ascii="Times New Roman" w:hAnsi="Times New Roman" w:cs="Times New Roman"/>
          <w:szCs w:val="24"/>
        </w:rPr>
        <w:t xml:space="preserve"> km wszystkich dróg publicznych odejmujemy 122 658 km dróg publicznych gruntowych). Natomiast niezależnie od powyższego samorządy będą mogły wprowadzać ograniczenia w ruchu ww. pojazdów ciężkich po spełnieniu ustawowo określonych przesłanek. Przy czym konieczność spełnienia jednocześnie minimum dwóch przesłanek ograniczy możliwości stosowania zakazów ruchu pojazdów ciężkich jedynie do tych dróg publicznych lub ich odcinków, na których faktycznie nie powinien odbywać się ruch pojazdów ciężkich zgodnie z przepisami UE.</w:t>
      </w:r>
    </w:p>
    <w:p w:rsidR="002B6BA9" w:rsidRPr="00FB4288" w:rsidRDefault="002B6BA9" w:rsidP="00F17AEA">
      <w:pPr>
        <w:pStyle w:val="ZPKTzmpktartykuempunktem"/>
        <w:ind w:left="0" w:firstLine="0"/>
        <w:rPr>
          <w:rFonts w:ascii="Times New Roman" w:hAnsi="Times New Roman" w:cs="Times New Roman"/>
          <w:szCs w:val="24"/>
        </w:rPr>
      </w:pPr>
    </w:p>
    <w:p w:rsidR="007E4A9F" w:rsidRPr="00FB4288" w:rsidRDefault="007E4A9F" w:rsidP="007E4A9F">
      <w:pPr>
        <w:pStyle w:val="Akapitzlist"/>
        <w:numPr>
          <w:ilvl w:val="0"/>
          <w:numId w:val="1"/>
        </w:numPr>
        <w:spacing w:after="0" w:line="360" w:lineRule="auto"/>
        <w:jc w:val="both"/>
        <w:rPr>
          <w:rFonts w:ascii="Times New Roman" w:hAnsi="Times New Roman"/>
          <w:b/>
          <w:sz w:val="24"/>
          <w:szCs w:val="24"/>
        </w:rPr>
      </w:pPr>
      <w:r w:rsidRPr="00FB4288">
        <w:rPr>
          <w:rFonts w:ascii="Times New Roman" w:hAnsi="Times New Roman"/>
          <w:b/>
          <w:sz w:val="24"/>
          <w:szCs w:val="24"/>
        </w:rPr>
        <w:t>Obecny stan prawny w dziedzinie, która ma być unormowana</w:t>
      </w:r>
    </w:p>
    <w:p w:rsidR="007E4A9F" w:rsidRPr="00FB4288" w:rsidRDefault="007E4A9F" w:rsidP="007E4A9F">
      <w:pPr>
        <w:widowControl/>
        <w:autoSpaceDE/>
        <w:autoSpaceDN/>
        <w:adjustRightInd/>
        <w:jc w:val="both"/>
        <w:rPr>
          <w:rFonts w:cs="Times New Roman"/>
          <w:szCs w:val="24"/>
        </w:rPr>
      </w:pPr>
      <w:r w:rsidRPr="00FB4288">
        <w:rPr>
          <w:rFonts w:cs="Times New Roman"/>
          <w:szCs w:val="24"/>
        </w:rPr>
        <w:lastRenderedPageBreak/>
        <w:t xml:space="preserve">Zgodnie z obowiązującym art. 41 ust. 1 ustawy </w:t>
      </w:r>
      <w:r w:rsidR="00601869" w:rsidRPr="00FB4288">
        <w:rPr>
          <w:rFonts w:cs="Times New Roman"/>
          <w:szCs w:val="24"/>
        </w:rPr>
        <w:t xml:space="preserve">z dnia 21 marca 1985 r. </w:t>
      </w:r>
      <w:r w:rsidRPr="00FB4288">
        <w:rPr>
          <w:rFonts w:cs="Times New Roman"/>
          <w:szCs w:val="24"/>
        </w:rPr>
        <w:t>o drogach publicznych po drogach publicznych dopuszcza się ruch pojazdów o dopuszczalnym nacisku pojedyn</w:t>
      </w:r>
      <w:r w:rsidR="002846B0" w:rsidRPr="00FB4288">
        <w:rPr>
          <w:rFonts w:cs="Times New Roman"/>
          <w:szCs w:val="24"/>
        </w:rPr>
        <w:t>czej osi napędowej do 11,5 t, z </w:t>
      </w:r>
      <w:r w:rsidRPr="00FB4288">
        <w:rPr>
          <w:rFonts w:cs="Times New Roman"/>
          <w:szCs w:val="24"/>
        </w:rPr>
        <w:t>zastrzeżeniem ust. 2 i 3. W myśl zaś ust. 2 i 3 minister właściwy do spraw transportu ustala, w drodze rozporządzenia, wykaz:</w:t>
      </w:r>
    </w:p>
    <w:p w:rsidR="007E4A9F" w:rsidRPr="00FB4288" w:rsidRDefault="007E4A9F" w:rsidP="008035F6">
      <w:pPr>
        <w:pStyle w:val="Akapitzlist"/>
        <w:numPr>
          <w:ilvl w:val="0"/>
          <w:numId w:val="25"/>
        </w:numPr>
        <w:autoSpaceDN/>
        <w:spacing w:after="0" w:line="360" w:lineRule="auto"/>
        <w:jc w:val="both"/>
        <w:rPr>
          <w:rFonts w:ascii="Times New Roman" w:hAnsi="Times New Roman"/>
          <w:sz w:val="24"/>
          <w:szCs w:val="24"/>
        </w:rPr>
      </w:pPr>
      <w:r w:rsidRPr="00FB4288">
        <w:rPr>
          <w:rFonts w:ascii="Times New Roman" w:hAnsi="Times New Roman"/>
          <w:sz w:val="24"/>
          <w:szCs w:val="24"/>
        </w:rPr>
        <w:t>dróg krajowych oraz dróg wojewódzkich, po których mogą poruszać się pojazdy o dopuszczalnym nacisku pojedynczej osi do 10 t,</w:t>
      </w:r>
    </w:p>
    <w:p w:rsidR="007E4A9F" w:rsidRPr="00FB4288" w:rsidRDefault="007E4A9F" w:rsidP="008035F6">
      <w:pPr>
        <w:pStyle w:val="Akapitzlist"/>
        <w:numPr>
          <w:ilvl w:val="0"/>
          <w:numId w:val="25"/>
        </w:numPr>
        <w:autoSpaceDN/>
        <w:spacing w:after="0" w:line="360" w:lineRule="auto"/>
        <w:jc w:val="both"/>
        <w:rPr>
          <w:rFonts w:ascii="Times New Roman" w:hAnsi="Times New Roman"/>
          <w:sz w:val="24"/>
          <w:szCs w:val="24"/>
        </w:rPr>
      </w:pPr>
      <w:r w:rsidRPr="00FB4288">
        <w:rPr>
          <w:rFonts w:ascii="Times New Roman" w:hAnsi="Times New Roman"/>
          <w:sz w:val="24"/>
          <w:szCs w:val="24"/>
        </w:rPr>
        <w:t>dróg krajowych, po których mogą poruszać się pojazdy o dopuszczalnym nacisku pojedynczej osi do 8 t</w:t>
      </w:r>
    </w:p>
    <w:p w:rsidR="007E4A9F" w:rsidRPr="00FB4288" w:rsidRDefault="00660E93" w:rsidP="007E4A9F">
      <w:pPr>
        <w:widowControl/>
        <w:autoSpaceDE/>
        <w:autoSpaceDN/>
        <w:adjustRightInd/>
        <w:jc w:val="both"/>
        <w:rPr>
          <w:rFonts w:cs="Times New Roman"/>
          <w:szCs w:val="24"/>
        </w:rPr>
      </w:pPr>
      <w:r>
        <w:rPr>
          <w:rFonts w:cs="Times New Roman"/>
          <w:szCs w:val="24"/>
        </w:rPr>
        <w:t>–</w:t>
      </w:r>
      <w:r w:rsidR="007E4A9F" w:rsidRPr="00FB4288">
        <w:rPr>
          <w:rFonts w:cs="Times New Roman"/>
          <w:szCs w:val="24"/>
        </w:rPr>
        <w:t xml:space="preserve"> mając na uwadze potrzebę ochrony dróg oraz zapewnienia ruchu tranzytowego.</w:t>
      </w:r>
    </w:p>
    <w:p w:rsidR="007E4A9F" w:rsidRPr="00FB4288" w:rsidRDefault="00B37D82" w:rsidP="007E4A9F">
      <w:pPr>
        <w:widowControl/>
        <w:autoSpaceDE/>
        <w:autoSpaceDN/>
        <w:adjustRightInd/>
        <w:jc w:val="both"/>
        <w:rPr>
          <w:rFonts w:cs="Times New Roman"/>
          <w:szCs w:val="24"/>
        </w:rPr>
      </w:pPr>
      <w:r w:rsidRPr="00FB4288">
        <w:rPr>
          <w:rFonts w:cs="Times New Roman"/>
          <w:szCs w:val="24"/>
        </w:rPr>
        <w:t>D</w:t>
      </w:r>
      <w:r w:rsidR="007E4A9F" w:rsidRPr="00FB4288">
        <w:rPr>
          <w:rFonts w:cs="Times New Roman"/>
          <w:szCs w:val="24"/>
        </w:rPr>
        <w:t xml:space="preserve">rogi wojewódzkie inne niż drogi określone w ww. rozporządzeniu, drogi powiatowe oraz drogi gminne stanowią sieć dróg, po których mogą poruszać się pojazdy o dopuszczalnym nacisku pojedynczej osi do 8 t. </w:t>
      </w:r>
    </w:p>
    <w:p w:rsidR="007E4A9F" w:rsidRPr="00FB4288" w:rsidRDefault="007E4A9F" w:rsidP="007E4A9F">
      <w:pPr>
        <w:widowControl/>
        <w:autoSpaceDE/>
        <w:autoSpaceDN/>
        <w:adjustRightInd/>
        <w:jc w:val="both"/>
        <w:rPr>
          <w:rFonts w:cs="Times New Roman"/>
          <w:szCs w:val="24"/>
        </w:rPr>
      </w:pPr>
      <w:r w:rsidRPr="00FB4288">
        <w:rPr>
          <w:rFonts w:cs="Times New Roman"/>
          <w:bCs/>
          <w:szCs w:val="24"/>
        </w:rPr>
        <w:t>Natomiast przejazd pojazdu (zarejestrowanego w Polsce lub w innych państwach</w:t>
      </w:r>
      <w:r w:rsidR="00B37D82" w:rsidRPr="00FB4288">
        <w:rPr>
          <w:rFonts w:cs="Times New Roman"/>
          <w:bCs/>
          <w:szCs w:val="24"/>
        </w:rPr>
        <w:t>, w tym w</w:t>
      </w:r>
      <w:r w:rsidR="006142DC" w:rsidRPr="00FB4288">
        <w:rPr>
          <w:rFonts w:cs="Times New Roman"/>
          <w:bCs/>
          <w:szCs w:val="24"/>
        </w:rPr>
        <w:t> </w:t>
      </w:r>
      <w:r w:rsidR="00B37D82" w:rsidRPr="00FB4288">
        <w:rPr>
          <w:rFonts w:cs="Times New Roman"/>
          <w:bCs/>
          <w:szCs w:val="24"/>
        </w:rPr>
        <w:t>państwach</w:t>
      </w:r>
      <w:r w:rsidRPr="00FB4288">
        <w:rPr>
          <w:rFonts w:cs="Times New Roman"/>
          <w:bCs/>
          <w:szCs w:val="24"/>
        </w:rPr>
        <w:t xml:space="preserve"> członkowskich) o dopuszczalnym nacisku na oś 11,5 t poza siecią dróg, które spełniają wymogi dla dopuszczenia maksymalnego nacisku na oś do 11,5 t</w:t>
      </w:r>
      <w:r w:rsidR="00D12545" w:rsidRPr="00FB4288">
        <w:rPr>
          <w:rFonts w:cs="Times New Roman"/>
          <w:bCs/>
          <w:szCs w:val="24"/>
        </w:rPr>
        <w:t>,</w:t>
      </w:r>
      <w:r w:rsidRPr="00FB4288">
        <w:rPr>
          <w:rFonts w:cs="Times New Roman"/>
          <w:bCs/>
          <w:szCs w:val="24"/>
        </w:rPr>
        <w:t xml:space="preserve"> jest przejazdem pojazdu nienormatywnego i wymaga uzyskania zezwolenia na przejazd pojazdu nienormatywnego.</w:t>
      </w:r>
    </w:p>
    <w:p w:rsidR="007E4A9F" w:rsidRPr="00FB4288" w:rsidRDefault="007E4A9F" w:rsidP="007E4A9F">
      <w:pPr>
        <w:ind w:firstLine="720"/>
        <w:jc w:val="both"/>
        <w:rPr>
          <w:rFonts w:cs="Times New Roman"/>
          <w:bCs/>
          <w:szCs w:val="24"/>
        </w:rPr>
      </w:pPr>
      <w:r w:rsidRPr="00FB4288">
        <w:rPr>
          <w:rFonts w:cs="Times New Roman"/>
          <w:bCs/>
          <w:szCs w:val="24"/>
        </w:rPr>
        <w:t xml:space="preserve">Pojazd nienormatywny zgodnie z art. 2 pkt 35a </w:t>
      </w:r>
      <w:r w:rsidRPr="00FB4288">
        <w:rPr>
          <w:rFonts w:cs="Times New Roman"/>
          <w:bCs/>
          <w:iCs/>
          <w:szCs w:val="24"/>
        </w:rPr>
        <w:t>ustawy z dnia 20 czerwca 1997 r.</w:t>
      </w:r>
      <w:r w:rsidRPr="00FB4288">
        <w:rPr>
          <w:rFonts w:cs="Times New Roman"/>
          <w:bCs/>
          <w:i/>
          <w:iCs/>
          <w:szCs w:val="24"/>
        </w:rPr>
        <w:t xml:space="preserve"> – Prawo o ruchu drogowym</w:t>
      </w:r>
      <w:r w:rsidRPr="00FB4288">
        <w:rPr>
          <w:rFonts w:cs="Times New Roman"/>
          <w:bCs/>
          <w:i/>
          <w:szCs w:val="24"/>
        </w:rPr>
        <w:t>,</w:t>
      </w:r>
      <w:r w:rsidRPr="00FB4288">
        <w:rPr>
          <w:rFonts w:cs="Times New Roman"/>
          <w:bCs/>
          <w:szCs w:val="24"/>
        </w:rPr>
        <w:t xml:space="preserve"> to pojazd lub zespół pojazdów, którego naciski osi wraz z</w:t>
      </w:r>
      <w:r w:rsidR="006142DC" w:rsidRPr="00FB4288">
        <w:rPr>
          <w:rFonts w:cs="Times New Roman"/>
          <w:bCs/>
          <w:szCs w:val="24"/>
        </w:rPr>
        <w:t> </w:t>
      </w:r>
      <w:r w:rsidRPr="00FB4288">
        <w:rPr>
          <w:rFonts w:cs="Times New Roman"/>
          <w:bCs/>
          <w:szCs w:val="24"/>
        </w:rPr>
        <w:t xml:space="preserve">ładunkiem lub bez ładunku są większe od dopuszczalnych, przewidzianych dla danej drogi w przepisach o drogach publicznych, lub którego wymiary lub rzeczywista masa całkowita wraz z ładunkiem lub bez niego są większe od dopuszczalnych, przewidzianych w przepisach niniejszej ustawy. Ruch pojazdu nienormatywnego na podstawie art. 64 ustawy </w:t>
      </w:r>
      <w:r w:rsidR="0069354C" w:rsidRPr="00FB4288">
        <w:rPr>
          <w:rFonts w:cs="Times New Roman"/>
          <w:bCs/>
          <w:iCs/>
          <w:szCs w:val="24"/>
        </w:rPr>
        <w:t xml:space="preserve">z dnia 20 czerwca 1997 r. </w:t>
      </w:r>
      <w:r w:rsidR="00660E93">
        <w:rPr>
          <w:rFonts w:cs="Times New Roman"/>
          <w:bCs/>
          <w:szCs w:val="24"/>
        </w:rPr>
        <w:t>–</w:t>
      </w:r>
      <w:r w:rsidRPr="00FB4288">
        <w:rPr>
          <w:rFonts w:cs="Times New Roman"/>
          <w:bCs/>
          <w:szCs w:val="24"/>
        </w:rPr>
        <w:t xml:space="preserve"> Prawo o ruchu drogowym, dozwolony jest pod warunkiem uzyskania </w:t>
      </w:r>
      <w:r w:rsidRPr="00FB4288">
        <w:rPr>
          <w:rFonts w:cs="Times New Roman"/>
          <w:bCs/>
          <w:szCs w:val="24"/>
        </w:rPr>
        <w:lastRenderedPageBreak/>
        <w:t>zezwolenia na przejazd pojazdu nienormatywnego odpowiedniej kategorii (I</w:t>
      </w:r>
      <w:r w:rsidR="00660E93">
        <w:rPr>
          <w:rFonts w:cs="Times New Roman"/>
          <w:bCs/>
          <w:szCs w:val="24"/>
        </w:rPr>
        <w:t>–</w:t>
      </w:r>
      <w:r w:rsidRPr="00FB4288">
        <w:rPr>
          <w:rFonts w:cs="Times New Roman"/>
          <w:bCs/>
          <w:szCs w:val="24"/>
        </w:rPr>
        <w:t>VII), wydawanego w</w:t>
      </w:r>
      <w:r w:rsidR="006142DC" w:rsidRPr="00FB4288">
        <w:rPr>
          <w:rFonts w:cs="Times New Roman"/>
          <w:bCs/>
          <w:szCs w:val="24"/>
        </w:rPr>
        <w:t> </w:t>
      </w:r>
      <w:r w:rsidRPr="00FB4288">
        <w:rPr>
          <w:rFonts w:cs="Times New Roman"/>
          <w:bCs/>
          <w:szCs w:val="24"/>
        </w:rPr>
        <w:t>drodze decyzji administracyjnej, przez właściwy organ. Wymiary, masa, naciski osi pojazdów nienormatywnych uprawnionych do poruszania się na podstawie zezwoleń kategorii I</w:t>
      </w:r>
      <w:r w:rsidR="00660E93">
        <w:rPr>
          <w:rFonts w:cs="Times New Roman"/>
          <w:bCs/>
          <w:szCs w:val="24"/>
        </w:rPr>
        <w:t>–</w:t>
      </w:r>
      <w:r w:rsidRPr="00FB4288">
        <w:rPr>
          <w:rFonts w:cs="Times New Roman"/>
          <w:bCs/>
          <w:szCs w:val="24"/>
        </w:rPr>
        <w:t xml:space="preserve">VII oraz drogi, po których pojazdy te mogą się poruszać, określone są w tabeli stanowiącej załącznik nr 1 do ustawy </w:t>
      </w:r>
      <w:r w:rsidR="0069354C" w:rsidRPr="00FB4288">
        <w:rPr>
          <w:rFonts w:cs="Times New Roman"/>
          <w:bCs/>
          <w:iCs/>
          <w:szCs w:val="24"/>
        </w:rPr>
        <w:t xml:space="preserve">z dnia 20 czerwca 1997 r. </w:t>
      </w:r>
      <w:r w:rsidR="00660E93">
        <w:rPr>
          <w:rFonts w:cs="Times New Roman"/>
          <w:bCs/>
          <w:szCs w:val="24"/>
        </w:rPr>
        <w:t>–</w:t>
      </w:r>
      <w:r w:rsidR="00DF3A93" w:rsidRPr="00FB4288">
        <w:rPr>
          <w:rFonts w:cs="Times New Roman"/>
          <w:bCs/>
          <w:szCs w:val="24"/>
        </w:rPr>
        <w:t xml:space="preserve"> </w:t>
      </w:r>
      <w:r w:rsidRPr="00FB4288">
        <w:rPr>
          <w:rFonts w:cs="Times New Roman"/>
          <w:bCs/>
          <w:szCs w:val="24"/>
        </w:rPr>
        <w:t>Prawo o ruchu drogowym.</w:t>
      </w:r>
    </w:p>
    <w:p w:rsidR="007E4A9F" w:rsidRPr="00FB4288" w:rsidRDefault="007E4A9F" w:rsidP="007E4A9F">
      <w:pPr>
        <w:ind w:firstLine="720"/>
        <w:jc w:val="both"/>
        <w:rPr>
          <w:rFonts w:cs="Times New Roman"/>
          <w:bCs/>
          <w:szCs w:val="24"/>
        </w:rPr>
      </w:pPr>
      <w:r w:rsidRPr="00FB4288">
        <w:rPr>
          <w:rFonts w:cs="Times New Roman"/>
          <w:bCs/>
          <w:szCs w:val="24"/>
        </w:rPr>
        <w:t>Odnosząc się do kwestii wymogu posiadania specjalnego zezwolenia umożliwiającego poruszanie się</w:t>
      </w:r>
      <w:r w:rsidR="00660E93">
        <w:rPr>
          <w:rFonts w:cs="Times New Roman"/>
          <w:bCs/>
          <w:szCs w:val="24"/>
        </w:rPr>
        <w:t xml:space="preserve"> </w:t>
      </w:r>
      <w:r w:rsidRPr="00FB4288">
        <w:rPr>
          <w:rFonts w:cs="Times New Roman"/>
          <w:bCs/>
          <w:szCs w:val="24"/>
        </w:rPr>
        <w:t xml:space="preserve">pojazdów o dopuszczalnym nacisku pojedynczej osi napędowej do 11,5 t po drogach publicznych w Polsce, należy wyjaśnić, iż obecnie obowiązujący system uzyskiwania i wydawania zezwoleń na przejazd pojazdu nienormatywnego w Polsce został wprowadzony ustawą z dnia 18 sierpnia 2011 r. o zmianie ustawy </w:t>
      </w:r>
      <w:r w:rsidR="00660E93">
        <w:rPr>
          <w:rFonts w:cs="Times New Roman"/>
          <w:bCs/>
          <w:szCs w:val="24"/>
        </w:rPr>
        <w:t>–</w:t>
      </w:r>
      <w:r w:rsidRPr="00FB4288">
        <w:rPr>
          <w:rFonts w:cs="Times New Roman"/>
          <w:bCs/>
          <w:szCs w:val="24"/>
        </w:rPr>
        <w:t xml:space="preserve"> Prawo o ruchu drogowym oraz niektórych innych ustaw (Dz. U. poz. 1321). </w:t>
      </w:r>
    </w:p>
    <w:p w:rsidR="007E4A9F" w:rsidRPr="00FB4288" w:rsidRDefault="007E4A9F" w:rsidP="007E4A9F">
      <w:pPr>
        <w:jc w:val="both"/>
        <w:rPr>
          <w:rFonts w:cs="Times New Roman"/>
          <w:bCs/>
          <w:szCs w:val="24"/>
        </w:rPr>
      </w:pPr>
      <w:r w:rsidRPr="00FB4288">
        <w:rPr>
          <w:rFonts w:cs="Times New Roman"/>
          <w:bCs/>
          <w:szCs w:val="24"/>
        </w:rPr>
        <w:t>Przejazd pojazdu nienormatywnego jest dozwolony po uzyskaniu zezwolenia na przejazd pojazdu nienormatywnego odpowiedniej kategorii, wydawanego, w drodze decyzji administracyjnej, przez właściwy organ. Przejazd takiego pojazdu wymaga:</w:t>
      </w:r>
    </w:p>
    <w:p w:rsidR="007E4A9F" w:rsidRPr="00FB4288" w:rsidRDefault="007E4A9F" w:rsidP="008035F6">
      <w:pPr>
        <w:pStyle w:val="Akapitzlist"/>
        <w:numPr>
          <w:ilvl w:val="0"/>
          <w:numId w:val="26"/>
        </w:numPr>
        <w:spacing w:after="0" w:line="360" w:lineRule="auto"/>
        <w:jc w:val="both"/>
        <w:rPr>
          <w:rFonts w:ascii="Times New Roman" w:hAnsi="Times New Roman"/>
          <w:bCs/>
          <w:sz w:val="24"/>
          <w:szCs w:val="24"/>
        </w:rPr>
      </w:pPr>
      <w:r w:rsidRPr="00FB4288">
        <w:rPr>
          <w:rFonts w:ascii="Times New Roman" w:hAnsi="Times New Roman"/>
          <w:bCs/>
          <w:sz w:val="24"/>
          <w:szCs w:val="24"/>
        </w:rPr>
        <w:t>przestrzegania warunków prze</w:t>
      </w:r>
      <w:r w:rsidR="00B37D82" w:rsidRPr="00FB4288">
        <w:rPr>
          <w:rFonts w:ascii="Times New Roman" w:hAnsi="Times New Roman"/>
          <w:bCs/>
          <w:sz w:val="24"/>
          <w:szCs w:val="24"/>
        </w:rPr>
        <w:t>jazdu określonych w zezwoleniu;</w:t>
      </w:r>
    </w:p>
    <w:p w:rsidR="007E4A9F" w:rsidRPr="00FB4288" w:rsidRDefault="007E4A9F" w:rsidP="008035F6">
      <w:pPr>
        <w:pStyle w:val="Akapitzlist"/>
        <w:numPr>
          <w:ilvl w:val="0"/>
          <w:numId w:val="26"/>
        </w:numPr>
        <w:spacing w:after="0" w:line="360" w:lineRule="auto"/>
        <w:jc w:val="both"/>
        <w:rPr>
          <w:rFonts w:ascii="Times New Roman" w:hAnsi="Times New Roman"/>
          <w:bCs/>
          <w:sz w:val="24"/>
          <w:szCs w:val="24"/>
        </w:rPr>
      </w:pPr>
      <w:r w:rsidRPr="00FB4288">
        <w:rPr>
          <w:rFonts w:ascii="Times New Roman" w:hAnsi="Times New Roman"/>
          <w:bCs/>
          <w:sz w:val="24"/>
          <w:szCs w:val="24"/>
        </w:rPr>
        <w:t xml:space="preserve">pilotowania przejazdu pojazdu nienormatywnego przez pilota, w przypadku gdy pojazd przekracza co najmniej jedną z następujących wielkości: długość </w:t>
      </w:r>
      <w:r w:rsidR="00660E93">
        <w:rPr>
          <w:rFonts w:ascii="Times New Roman" w:hAnsi="Times New Roman"/>
          <w:bCs/>
          <w:sz w:val="24"/>
          <w:szCs w:val="24"/>
        </w:rPr>
        <w:t>–</w:t>
      </w:r>
      <w:r w:rsidRPr="00FB4288">
        <w:rPr>
          <w:rFonts w:ascii="Times New Roman" w:hAnsi="Times New Roman"/>
          <w:bCs/>
          <w:sz w:val="24"/>
          <w:szCs w:val="24"/>
        </w:rPr>
        <w:t xml:space="preserve"> 23 m, szerokość </w:t>
      </w:r>
      <w:r w:rsidR="00660E93">
        <w:rPr>
          <w:rFonts w:ascii="Times New Roman" w:hAnsi="Times New Roman"/>
          <w:bCs/>
          <w:sz w:val="24"/>
          <w:szCs w:val="24"/>
        </w:rPr>
        <w:t>–</w:t>
      </w:r>
      <w:r w:rsidRPr="00FB4288">
        <w:rPr>
          <w:rFonts w:ascii="Times New Roman" w:hAnsi="Times New Roman"/>
          <w:bCs/>
          <w:sz w:val="24"/>
          <w:szCs w:val="24"/>
        </w:rPr>
        <w:t xml:space="preserve"> 3,2 m, wysokość </w:t>
      </w:r>
      <w:r w:rsidR="00660E93">
        <w:rPr>
          <w:rFonts w:ascii="Times New Roman" w:hAnsi="Times New Roman"/>
          <w:bCs/>
          <w:sz w:val="24"/>
          <w:szCs w:val="24"/>
        </w:rPr>
        <w:t>–</w:t>
      </w:r>
      <w:r w:rsidRPr="00FB4288">
        <w:rPr>
          <w:rFonts w:ascii="Times New Roman" w:hAnsi="Times New Roman"/>
          <w:bCs/>
          <w:sz w:val="24"/>
          <w:szCs w:val="24"/>
        </w:rPr>
        <w:t xml:space="preserve"> 4,5 m, rz</w:t>
      </w:r>
      <w:r w:rsidR="00B37D82" w:rsidRPr="00FB4288">
        <w:rPr>
          <w:rFonts w:ascii="Times New Roman" w:hAnsi="Times New Roman"/>
          <w:bCs/>
          <w:sz w:val="24"/>
          <w:szCs w:val="24"/>
        </w:rPr>
        <w:t xml:space="preserve">eczywistą masę całkowitą </w:t>
      </w:r>
      <w:r w:rsidR="00660E93">
        <w:rPr>
          <w:rFonts w:ascii="Times New Roman" w:hAnsi="Times New Roman"/>
          <w:bCs/>
          <w:sz w:val="24"/>
          <w:szCs w:val="24"/>
        </w:rPr>
        <w:t>–</w:t>
      </w:r>
      <w:r w:rsidR="00B37D82" w:rsidRPr="00FB4288">
        <w:rPr>
          <w:rFonts w:ascii="Times New Roman" w:hAnsi="Times New Roman"/>
          <w:bCs/>
          <w:sz w:val="24"/>
          <w:szCs w:val="24"/>
        </w:rPr>
        <w:t xml:space="preserve"> 60 t;</w:t>
      </w:r>
    </w:p>
    <w:p w:rsidR="007E4A9F" w:rsidRPr="00FB4288" w:rsidRDefault="007E4A9F" w:rsidP="008035F6">
      <w:pPr>
        <w:pStyle w:val="Akapitzlist"/>
        <w:numPr>
          <w:ilvl w:val="0"/>
          <w:numId w:val="26"/>
        </w:numPr>
        <w:spacing w:after="0" w:line="360" w:lineRule="auto"/>
        <w:jc w:val="both"/>
        <w:rPr>
          <w:rFonts w:ascii="Times New Roman" w:hAnsi="Times New Roman"/>
          <w:bCs/>
          <w:sz w:val="24"/>
          <w:szCs w:val="24"/>
        </w:rPr>
      </w:pPr>
      <w:r w:rsidRPr="00FB4288">
        <w:rPr>
          <w:rFonts w:ascii="Times New Roman" w:hAnsi="Times New Roman"/>
          <w:bCs/>
          <w:sz w:val="24"/>
          <w:szCs w:val="24"/>
        </w:rPr>
        <w:t>zachowania szczególnej ostrożności przez kierującego pojazdem nienormatywnym.</w:t>
      </w:r>
    </w:p>
    <w:p w:rsidR="007E4A9F" w:rsidRPr="00FB4288" w:rsidRDefault="007E4A9F" w:rsidP="007E4A9F">
      <w:pPr>
        <w:jc w:val="both"/>
        <w:rPr>
          <w:rFonts w:cs="Times New Roman"/>
          <w:bCs/>
          <w:szCs w:val="24"/>
        </w:rPr>
      </w:pPr>
      <w:r w:rsidRPr="00FB4288">
        <w:rPr>
          <w:rFonts w:cs="Times New Roman"/>
          <w:bCs/>
          <w:szCs w:val="24"/>
        </w:rPr>
        <w:t>Ponadto zabrania się przewozu pojazdem nienormatywnym ładunków innych niż ładunek niepodzielny, z wyłączeniem pojazdów nienormatywnych uprawnionych do poruszania się na podstawie zezwoleń kategorii I lub kategorii II.</w:t>
      </w:r>
    </w:p>
    <w:p w:rsidR="007E4A9F" w:rsidRPr="00FB4288" w:rsidRDefault="007E4A9F" w:rsidP="007E4A9F">
      <w:pPr>
        <w:jc w:val="both"/>
        <w:rPr>
          <w:rFonts w:cs="Times New Roman"/>
          <w:bCs/>
          <w:szCs w:val="24"/>
        </w:rPr>
      </w:pPr>
      <w:r w:rsidRPr="00FB4288">
        <w:rPr>
          <w:rFonts w:cs="Times New Roman"/>
          <w:bCs/>
          <w:szCs w:val="24"/>
        </w:rPr>
        <w:lastRenderedPageBreak/>
        <w:t>W celu ujednolicenia procedury wydawania zezwoleń na przejazd pojazdu nienormatywnego w rozporządzeniu Ministra Transportu, Budownictwa i Gospodarki Morskiej z dnia 22 czerwca 2012 r. w sprawie zezwoleń na przejazd pojazdów nienormatywnych (Dz. U. poz. 764) został określony: sposób i tryb wydawania zezwoleń, warunki wyznaczania trasy przejazdu oraz kryteria ustalania warunków przejazdu pojazdu nienormatywnego, w tym przejazdu przez most lub wiadukt, warunki dystrybucji blankietów zezwoleń na przejazd pojazdu nienormatywnego oraz wzory zezwoleń i</w:t>
      </w:r>
      <w:r w:rsidR="006142DC" w:rsidRPr="00FB4288">
        <w:rPr>
          <w:rFonts w:cs="Times New Roman"/>
          <w:bCs/>
          <w:szCs w:val="24"/>
        </w:rPr>
        <w:t> </w:t>
      </w:r>
      <w:r w:rsidRPr="00FB4288">
        <w:rPr>
          <w:rFonts w:cs="Times New Roman"/>
          <w:bCs/>
          <w:szCs w:val="24"/>
        </w:rPr>
        <w:t>dokumentów związanych z ich wydawaniem. Wniosek o wydanie zezwolenia na przejazd pojazdu nienormatywnego kategorii I</w:t>
      </w:r>
      <w:r w:rsidR="00660E93">
        <w:rPr>
          <w:rFonts w:cs="Times New Roman"/>
          <w:bCs/>
          <w:szCs w:val="24"/>
        </w:rPr>
        <w:t>–</w:t>
      </w:r>
      <w:r w:rsidRPr="00FB4288">
        <w:rPr>
          <w:rFonts w:cs="Times New Roman"/>
          <w:bCs/>
          <w:szCs w:val="24"/>
        </w:rPr>
        <w:t>VII może złożyć zainteresowany podmiot (np. wykonujący przejazd drogowy, organizator transportu, spedytor, załadowca, nadawca, odbiorca lub posiadacz pojazdu nienormatywnego). Wzór wniosku został określony w załącznik</w:t>
      </w:r>
      <w:r w:rsidR="00DF3A93" w:rsidRPr="00FB4288">
        <w:rPr>
          <w:rFonts w:cs="Times New Roman"/>
          <w:bCs/>
          <w:szCs w:val="24"/>
        </w:rPr>
        <w:t>ach</w:t>
      </w:r>
      <w:r w:rsidRPr="00FB4288">
        <w:rPr>
          <w:rFonts w:cs="Times New Roman"/>
          <w:bCs/>
          <w:szCs w:val="24"/>
        </w:rPr>
        <w:t xml:space="preserve"> nr 1 – 4 do </w:t>
      </w:r>
      <w:r w:rsidR="00BF0343" w:rsidRPr="00FB4288">
        <w:rPr>
          <w:rFonts w:cs="Times New Roman"/>
          <w:bCs/>
          <w:szCs w:val="24"/>
        </w:rPr>
        <w:t xml:space="preserve">ww. </w:t>
      </w:r>
      <w:r w:rsidRPr="00FB4288">
        <w:rPr>
          <w:rFonts w:cs="Times New Roman"/>
          <w:bCs/>
          <w:szCs w:val="24"/>
        </w:rPr>
        <w:t>rozporządzenia. Do wniosku dołącza się dowód wniesienia opłaty za wydanie zezwolenia. Na podstawie poprawnie wypełnionego wniosku, wraz z wniesioną opłatą, uprawniony organ wydaje zezwolenie na przejazd pojazdu nienormatywnego, a</w:t>
      </w:r>
      <w:r w:rsidR="006142DC" w:rsidRPr="00FB4288">
        <w:rPr>
          <w:rFonts w:cs="Times New Roman"/>
          <w:bCs/>
          <w:szCs w:val="24"/>
        </w:rPr>
        <w:t> </w:t>
      </w:r>
      <w:r w:rsidRPr="00FB4288">
        <w:rPr>
          <w:rFonts w:cs="Times New Roman"/>
          <w:bCs/>
          <w:szCs w:val="24"/>
        </w:rPr>
        <w:t>w</w:t>
      </w:r>
      <w:r w:rsidR="006142DC" w:rsidRPr="00FB4288">
        <w:rPr>
          <w:rFonts w:cs="Times New Roman"/>
          <w:bCs/>
          <w:szCs w:val="24"/>
        </w:rPr>
        <w:t> </w:t>
      </w:r>
      <w:r w:rsidRPr="00FB4288">
        <w:rPr>
          <w:rFonts w:cs="Times New Roman"/>
          <w:bCs/>
          <w:szCs w:val="24"/>
        </w:rPr>
        <w:t>przypadku gdy pojazd wjeżdża na terytorium Rzeczpospolitej Polskiej, zezwolenie w</w:t>
      </w:r>
      <w:r w:rsidR="006142DC" w:rsidRPr="00FB4288">
        <w:rPr>
          <w:rFonts w:cs="Times New Roman"/>
          <w:bCs/>
          <w:szCs w:val="24"/>
        </w:rPr>
        <w:t> </w:t>
      </w:r>
      <w:r w:rsidRPr="00FB4288">
        <w:rPr>
          <w:rFonts w:cs="Times New Roman"/>
          <w:bCs/>
          <w:szCs w:val="24"/>
        </w:rPr>
        <w:t xml:space="preserve">kategorii </w:t>
      </w:r>
      <w:r w:rsidR="00BF0343" w:rsidRPr="00FB4288">
        <w:rPr>
          <w:rFonts w:cs="Times New Roman"/>
          <w:bCs/>
          <w:szCs w:val="24"/>
        </w:rPr>
        <w:t xml:space="preserve">III </w:t>
      </w:r>
      <w:r w:rsidRPr="00FB4288">
        <w:rPr>
          <w:rFonts w:cs="Times New Roman"/>
          <w:bCs/>
          <w:szCs w:val="24"/>
        </w:rPr>
        <w:t xml:space="preserve">i </w:t>
      </w:r>
      <w:r w:rsidR="00BF0343" w:rsidRPr="00FB4288">
        <w:rPr>
          <w:rFonts w:cs="Times New Roman"/>
          <w:bCs/>
          <w:szCs w:val="24"/>
        </w:rPr>
        <w:t xml:space="preserve">IV </w:t>
      </w:r>
      <w:r w:rsidRPr="00FB4288">
        <w:rPr>
          <w:rFonts w:cs="Times New Roman"/>
          <w:bCs/>
          <w:szCs w:val="24"/>
        </w:rPr>
        <w:t xml:space="preserve">wydaje naczelnik urzędu celnego, na podstawie ustnego zgłoszenia wnioskującego. </w:t>
      </w:r>
    </w:p>
    <w:p w:rsidR="007E4A9F" w:rsidRPr="00FB4288" w:rsidRDefault="007E4A9F" w:rsidP="007E4A9F">
      <w:pPr>
        <w:jc w:val="both"/>
        <w:rPr>
          <w:rFonts w:cs="Times New Roman"/>
          <w:bCs/>
          <w:szCs w:val="24"/>
        </w:rPr>
      </w:pPr>
      <w:r w:rsidRPr="00FB4288">
        <w:rPr>
          <w:rFonts w:cs="Times New Roman"/>
          <w:bCs/>
          <w:szCs w:val="24"/>
        </w:rPr>
        <w:t>Przepisy art. 64a ust. 3, art. 64b ust. 3, art. 64c ust. 3 pkt 1 i 2, ust. 4 oraz art. 64d ust. 4, ustawy</w:t>
      </w:r>
      <w:r w:rsidR="00BF0343" w:rsidRPr="00FB4288">
        <w:rPr>
          <w:rFonts w:cs="Times New Roman"/>
          <w:bCs/>
          <w:szCs w:val="24"/>
        </w:rPr>
        <w:t xml:space="preserve"> z dnia 20 czerwca 1997 r.</w:t>
      </w:r>
      <w:r w:rsidRPr="00FB4288">
        <w:rPr>
          <w:rFonts w:cs="Times New Roman"/>
          <w:bCs/>
          <w:szCs w:val="24"/>
        </w:rPr>
        <w:t xml:space="preserve"> – Prawo o ruchu drogowym</w:t>
      </w:r>
      <w:r w:rsidRPr="00FB4288">
        <w:rPr>
          <w:rFonts w:cs="Times New Roman"/>
          <w:bCs/>
          <w:i/>
          <w:szCs w:val="24"/>
        </w:rPr>
        <w:t>,</w:t>
      </w:r>
      <w:r w:rsidRPr="00FB4288">
        <w:rPr>
          <w:rFonts w:cs="Times New Roman"/>
          <w:bCs/>
          <w:szCs w:val="24"/>
        </w:rPr>
        <w:t xml:space="preserve"> uprawniają do wydawania zezwoleń: </w:t>
      </w:r>
    </w:p>
    <w:p w:rsidR="007E4A9F" w:rsidRPr="00FB4288" w:rsidRDefault="007E4A9F" w:rsidP="007E4A9F">
      <w:pPr>
        <w:jc w:val="both"/>
        <w:rPr>
          <w:rFonts w:cs="Times New Roman"/>
          <w:bCs/>
          <w:szCs w:val="24"/>
        </w:rPr>
      </w:pPr>
      <w:r w:rsidRPr="00FB4288">
        <w:rPr>
          <w:rFonts w:cs="Times New Roman"/>
          <w:bCs/>
          <w:szCs w:val="24"/>
        </w:rPr>
        <w:t>1)</w:t>
      </w:r>
      <w:r w:rsidRPr="00FB4288">
        <w:rPr>
          <w:rFonts w:cs="Times New Roman"/>
          <w:bCs/>
          <w:szCs w:val="24"/>
        </w:rPr>
        <w:tab/>
        <w:t xml:space="preserve">zarządcę drogi </w:t>
      </w:r>
      <w:r w:rsidR="00660E93">
        <w:rPr>
          <w:rFonts w:cs="Times New Roman"/>
          <w:bCs/>
          <w:szCs w:val="24"/>
        </w:rPr>
        <w:t>–</w:t>
      </w:r>
      <w:r w:rsidRPr="00FB4288">
        <w:rPr>
          <w:rFonts w:cs="Times New Roman"/>
          <w:bCs/>
          <w:szCs w:val="24"/>
        </w:rPr>
        <w:t xml:space="preserve"> dla zezwoleń kategorii I (na odcinek drogi pozostający w jego właściwości):</w:t>
      </w:r>
    </w:p>
    <w:p w:rsidR="007E4A9F" w:rsidRPr="00FB4288" w:rsidRDefault="007E4A9F" w:rsidP="008035F6">
      <w:pPr>
        <w:pStyle w:val="Akapitzlist"/>
        <w:numPr>
          <w:ilvl w:val="0"/>
          <w:numId w:val="27"/>
        </w:numPr>
        <w:spacing w:after="0" w:line="360" w:lineRule="auto"/>
        <w:jc w:val="both"/>
        <w:rPr>
          <w:rFonts w:ascii="Times New Roman" w:hAnsi="Times New Roman"/>
          <w:bCs/>
          <w:sz w:val="24"/>
          <w:szCs w:val="24"/>
        </w:rPr>
      </w:pPr>
      <w:r w:rsidRPr="00FB4288">
        <w:rPr>
          <w:rFonts w:ascii="Times New Roman" w:hAnsi="Times New Roman"/>
          <w:bCs/>
          <w:sz w:val="24"/>
          <w:szCs w:val="24"/>
        </w:rPr>
        <w:t>w kategorii I – na drogi gminne, powiatowe lub wojewódzkie wskazane w</w:t>
      </w:r>
      <w:r w:rsidR="006142DC" w:rsidRPr="00FB4288">
        <w:rPr>
          <w:rFonts w:ascii="Times New Roman" w:hAnsi="Times New Roman"/>
          <w:bCs/>
          <w:sz w:val="24"/>
          <w:szCs w:val="24"/>
        </w:rPr>
        <w:t> </w:t>
      </w:r>
      <w:r w:rsidRPr="00FB4288">
        <w:rPr>
          <w:rFonts w:ascii="Times New Roman" w:hAnsi="Times New Roman"/>
          <w:bCs/>
          <w:sz w:val="24"/>
          <w:szCs w:val="24"/>
        </w:rPr>
        <w:t xml:space="preserve">zezwoleniu dla pojazdu nienormatywnego: </w:t>
      </w:r>
    </w:p>
    <w:p w:rsidR="007E4A9F" w:rsidRPr="00FB4288" w:rsidRDefault="007E4A9F" w:rsidP="008035F6">
      <w:pPr>
        <w:pStyle w:val="Akapitzlist"/>
        <w:numPr>
          <w:ilvl w:val="0"/>
          <w:numId w:val="28"/>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dopuszczalnych nacisków osi na tych drogach do wartości 11,5 t,</w:t>
      </w:r>
    </w:p>
    <w:p w:rsidR="007E4A9F" w:rsidRPr="00FB4288" w:rsidRDefault="007E4A9F" w:rsidP="008035F6">
      <w:pPr>
        <w:pStyle w:val="Akapitzlist"/>
        <w:numPr>
          <w:ilvl w:val="0"/>
          <w:numId w:val="28"/>
        </w:numPr>
        <w:spacing w:after="0" w:line="360" w:lineRule="auto"/>
        <w:jc w:val="both"/>
        <w:rPr>
          <w:rFonts w:ascii="Times New Roman" w:hAnsi="Times New Roman"/>
          <w:bCs/>
          <w:sz w:val="24"/>
          <w:szCs w:val="24"/>
        </w:rPr>
      </w:pPr>
      <w:r w:rsidRPr="00FB4288">
        <w:rPr>
          <w:rFonts w:ascii="Times New Roman" w:hAnsi="Times New Roman"/>
          <w:bCs/>
          <w:sz w:val="24"/>
          <w:szCs w:val="24"/>
        </w:rPr>
        <w:lastRenderedPageBreak/>
        <w:t>przy szerokości, długości, wysokości oraz rzeczywistej masie całkowitej nie większej od dopuszczalnej;</w:t>
      </w:r>
    </w:p>
    <w:p w:rsidR="007E4A9F" w:rsidRPr="00FB4288" w:rsidRDefault="007E4A9F" w:rsidP="007E4A9F">
      <w:pPr>
        <w:jc w:val="both"/>
        <w:rPr>
          <w:rFonts w:cs="Times New Roman"/>
          <w:bCs/>
          <w:szCs w:val="24"/>
        </w:rPr>
      </w:pPr>
      <w:r w:rsidRPr="00FB4288">
        <w:rPr>
          <w:rFonts w:cs="Times New Roman"/>
          <w:bCs/>
          <w:szCs w:val="24"/>
        </w:rPr>
        <w:t>2)</w:t>
      </w:r>
      <w:r w:rsidRPr="00FB4288">
        <w:rPr>
          <w:rFonts w:cs="Times New Roman"/>
          <w:bCs/>
          <w:szCs w:val="24"/>
        </w:rPr>
        <w:tab/>
        <w:t>starostę dla zezwoleń kategorii II i III, właściwego ze względu na siedzibę wnioskodawcy lub miejsce rozpoczęcia przejazdu):</w:t>
      </w:r>
    </w:p>
    <w:p w:rsidR="007E4A9F" w:rsidRPr="00FB4288" w:rsidRDefault="007E4A9F" w:rsidP="008035F6">
      <w:pPr>
        <w:pStyle w:val="Akapitzlist"/>
        <w:numPr>
          <w:ilvl w:val="0"/>
          <w:numId w:val="27"/>
        </w:numPr>
        <w:spacing w:after="0" w:line="360" w:lineRule="auto"/>
        <w:jc w:val="both"/>
        <w:rPr>
          <w:rFonts w:ascii="Times New Roman" w:hAnsi="Times New Roman"/>
          <w:bCs/>
          <w:sz w:val="24"/>
          <w:szCs w:val="24"/>
        </w:rPr>
      </w:pPr>
      <w:r w:rsidRPr="00FB4288">
        <w:rPr>
          <w:rFonts w:ascii="Times New Roman" w:hAnsi="Times New Roman"/>
          <w:bCs/>
          <w:sz w:val="24"/>
          <w:szCs w:val="24"/>
        </w:rPr>
        <w:t>w kategorii II – na drogi publiczne z wyjątkiem dróg ekspresowych i autostrad dla nienormatywnego pojazdu wolnobieżnego, ciągnika rolniczego albo zespołu składającego się z pojazdu wolnobieżnego lub ciągnika rolniczego i przyczepy specjalnej:</w:t>
      </w:r>
    </w:p>
    <w:p w:rsidR="007E4A9F" w:rsidRPr="00FB4288" w:rsidRDefault="007E4A9F" w:rsidP="008035F6">
      <w:pPr>
        <w:pStyle w:val="Akapitzlist"/>
        <w:numPr>
          <w:ilvl w:val="0"/>
          <w:numId w:val="30"/>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dopuszczalnej szerokości nie więcej niż 3,50 m</w:t>
      </w:r>
      <w:r w:rsidR="00B37D82" w:rsidRPr="00FB4288">
        <w:rPr>
          <w:rFonts w:ascii="Times New Roman" w:hAnsi="Times New Roman"/>
          <w:bCs/>
          <w:sz w:val="24"/>
          <w:szCs w:val="24"/>
        </w:rPr>
        <w:t>,</w:t>
      </w:r>
    </w:p>
    <w:p w:rsidR="007E4A9F" w:rsidRPr="00FB4288" w:rsidRDefault="007E4A9F" w:rsidP="008035F6">
      <w:pPr>
        <w:pStyle w:val="Akapitzlist"/>
        <w:numPr>
          <w:ilvl w:val="0"/>
          <w:numId w:val="30"/>
        </w:numPr>
        <w:spacing w:after="0" w:line="360" w:lineRule="auto"/>
        <w:jc w:val="both"/>
        <w:rPr>
          <w:rFonts w:ascii="Times New Roman" w:hAnsi="Times New Roman"/>
          <w:bCs/>
          <w:sz w:val="24"/>
          <w:szCs w:val="24"/>
        </w:rPr>
      </w:pPr>
      <w:r w:rsidRPr="00FB4288">
        <w:rPr>
          <w:rFonts w:ascii="Times New Roman" w:hAnsi="Times New Roman"/>
          <w:bCs/>
          <w:sz w:val="24"/>
          <w:szCs w:val="24"/>
        </w:rPr>
        <w:t>przy długości, wysokości, naciskach osi oraz rzeczywistej masie całkowitej nie większych od dopuszczalnych;</w:t>
      </w:r>
    </w:p>
    <w:p w:rsidR="007E4A9F" w:rsidRPr="00FB4288" w:rsidRDefault="007E4A9F" w:rsidP="008035F6">
      <w:pPr>
        <w:pStyle w:val="Akapitzlist"/>
        <w:numPr>
          <w:ilvl w:val="0"/>
          <w:numId w:val="27"/>
        </w:numPr>
        <w:spacing w:after="0" w:line="360" w:lineRule="auto"/>
        <w:jc w:val="both"/>
        <w:rPr>
          <w:rFonts w:ascii="Times New Roman" w:hAnsi="Times New Roman"/>
          <w:bCs/>
          <w:sz w:val="24"/>
          <w:szCs w:val="24"/>
        </w:rPr>
      </w:pPr>
      <w:r w:rsidRPr="00FB4288">
        <w:rPr>
          <w:rFonts w:ascii="Times New Roman" w:hAnsi="Times New Roman"/>
          <w:bCs/>
          <w:sz w:val="24"/>
          <w:szCs w:val="24"/>
        </w:rPr>
        <w:t>w kategorii III – na drogi publiczne na terytorium Rzeczypospolitej Polskiej dla pojazdu nienormatywnego:</w:t>
      </w:r>
    </w:p>
    <w:p w:rsidR="007E4A9F" w:rsidRPr="00FB4288" w:rsidRDefault="007E4A9F" w:rsidP="008035F6">
      <w:pPr>
        <w:pStyle w:val="Akapitzlist"/>
        <w:numPr>
          <w:ilvl w:val="0"/>
          <w:numId w:val="31"/>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szerokości dopuszczalnej nie więcej niż 3,20 m,</w:t>
      </w:r>
    </w:p>
    <w:p w:rsidR="007E4A9F" w:rsidRPr="00FB4288" w:rsidRDefault="007E4A9F" w:rsidP="008035F6">
      <w:pPr>
        <w:pStyle w:val="Akapitzlist"/>
        <w:numPr>
          <w:ilvl w:val="0"/>
          <w:numId w:val="31"/>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długości dopuszczalnej nie więcej niż 15,0 m w przypadku pojedynczego pojazdu i nie więcej niż 23,0 m w przypadku zespołu pojazdów,</w:t>
      </w:r>
    </w:p>
    <w:p w:rsidR="007E4A9F" w:rsidRPr="00FB4288" w:rsidRDefault="007E4A9F" w:rsidP="008035F6">
      <w:pPr>
        <w:pStyle w:val="Akapitzlist"/>
        <w:numPr>
          <w:ilvl w:val="0"/>
          <w:numId w:val="31"/>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dopuszczalnej wysokości nie więcej niż 4,30 m,</w:t>
      </w:r>
    </w:p>
    <w:p w:rsidR="007E4A9F" w:rsidRPr="00FB4288" w:rsidRDefault="007E4A9F" w:rsidP="008035F6">
      <w:pPr>
        <w:pStyle w:val="Akapitzlist"/>
        <w:numPr>
          <w:ilvl w:val="0"/>
          <w:numId w:val="31"/>
        </w:numPr>
        <w:spacing w:after="0" w:line="360" w:lineRule="auto"/>
        <w:jc w:val="both"/>
        <w:rPr>
          <w:rFonts w:ascii="Times New Roman" w:hAnsi="Times New Roman"/>
          <w:bCs/>
          <w:sz w:val="24"/>
          <w:szCs w:val="24"/>
        </w:rPr>
      </w:pPr>
      <w:r w:rsidRPr="00FB4288">
        <w:rPr>
          <w:rFonts w:ascii="Times New Roman" w:hAnsi="Times New Roman"/>
          <w:bCs/>
          <w:sz w:val="24"/>
          <w:szCs w:val="24"/>
        </w:rPr>
        <w:t xml:space="preserve">przy naciskach osi i rzeczywistej masie całkowitej nie większych od dopuszczalnych; </w:t>
      </w:r>
    </w:p>
    <w:p w:rsidR="007E4A9F" w:rsidRPr="00FB4288" w:rsidRDefault="007E4A9F" w:rsidP="007E4A9F">
      <w:pPr>
        <w:jc w:val="both"/>
        <w:rPr>
          <w:rFonts w:cs="Times New Roman"/>
          <w:bCs/>
          <w:szCs w:val="24"/>
        </w:rPr>
      </w:pPr>
      <w:r w:rsidRPr="00FB4288">
        <w:rPr>
          <w:rFonts w:cs="Times New Roman"/>
          <w:bCs/>
          <w:szCs w:val="24"/>
        </w:rPr>
        <w:t>3)</w:t>
      </w:r>
      <w:r w:rsidRPr="00FB4288">
        <w:rPr>
          <w:rFonts w:cs="Times New Roman"/>
          <w:bCs/>
          <w:szCs w:val="24"/>
        </w:rPr>
        <w:tab/>
        <w:t xml:space="preserve">Generalnego Dyrektora Dróg Krajowych i Autostrad (GDDKiA) dla zezwoleń kategorii IV </w:t>
      </w:r>
      <w:r w:rsidR="00B37D82" w:rsidRPr="00FB4288">
        <w:rPr>
          <w:rFonts w:cs="Times New Roman"/>
          <w:bCs/>
          <w:szCs w:val="24"/>
        </w:rPr>
        <w:t>–</w:t>
      </w:r>
      <w:r w:rsidR="00BF0343" w:rsidRPr="00FB4288">
        <w:rPr>
          <w:rFonts w:cs="Times New Roman"/>
          <w:bCs/>
          <w:szCs w:val="24"/>
        </w:rPr>
        <w:t xml:space="preserve"> </w:t>
      </w:r>
      <w:r w:rsidRPr="00FB4288">
        <w:rPr>
          <w:rFonts w:cs="Times New Roman"/>
          <w:bCs/>
          <w:szCs w:val="24"/>
        </w:rPr>
        <w:t>VII</w:t>
      </w:r>
      <w:r w:rsidR="00B37D82" w:rsidRPr="00FB4288">
        <w:rPr>
          <w:rFonts w:cs="Times New Roman"/>
          <w:bCs/>
          <w:szCs w:val="24"/>
        </w:rPr>
        <w:t>:</w:t>
      </w:r>
    </w:p>
    <w:p w:rsidR="007E4A9F" w:rsidRPr="00FB4288" w:rsidRDefault="007E4A9F" w:rsidP="008035F6">
      <w:pPr>
        <w:pStyle w:val="Akapitzlist"/>
        <w:numPr>
          <w:ilvl w:val="0"/>
          <w:numId w:val="27"/>
        </w:numPr>
        <w:spacing w:after="0" w:line="360" w:lineRule="auto"/>
        <w:jc w:val="both"/>
        <w:rPr>
          <w:rFonts w:ascii="Times New Roman" w:hAnsi="Times New Roman"/>
          <w:bCs/>
          <w:sz w:val="24"/>
          <w:szCs w:val="24"/>
        </w:rPr>
      </w:pPr>
      <w:r w:rsidRPr="00FB4288">
        <w:rPr>
          <w:rFonts w:ascii="Times New Roman" w:hAnsi="Times New Roman"/>
          <w:bCs/>
          <w:sz w:val="24"/>
          <w:szCs w:val="24"/>
        </w:rPr>
        <w:t>w kategorii IV – na drogi krajowe dla pojazdu nienormatywnego:</w:t>
      </w:r>
    </w:p>
    <w:p w:rsidR="007E4A9F" w:rsidRPr="00FB4288" w:rsidRDefault="007E4A9F" w:rsidP="008035F6">
      <w:pPr>
        <w:pStyle w:val="Akapitzlist"/>
        <w:numPr>
          <w:ilvl w:val="1"/>
          <w:numId w:val="32"/>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szerokości dopuszczalnej nie więcej niż 3,20 m,</w:t>
      </w:r>
    </w:p>
    <w:p w:rsidR="007E4A9F" w:rsidRPr="00FB4288" w:rsidRDefault="007E4A9F" w:rsidP="008035F6">
      <w:pPr>
        <w:pStyle w:val="Akapitzlist"/>
        <w:numPr>
          <w:ilvl w:val="1"/>
          <w:numId w:val="32"/>
        </w:numPr>
        <w:spacing w:after="0" w:line="360" w:lineRule="auto"/>
        <w:jc w:val="both"/>
        <w:rPr>
          <w:rFonts w:ascii="Times New Roman" w:hAnsi="Times New Roman"/>
          <w:bCs/>
          <w:sz w:val="24"/>
          <w:szCs w:val="24"/>
        </w:rPr>
      </w:pPr>
      <w:r w:rsidRPr="00FB4288">
        <w:rPr>
          <w:rFonts w:ascii="Times New Roman" w:hAnsi="Times New Roman"/>
          <w:bCs/>
          <w:sz w:val="24"/>
          <w:szCs w:val="24"/>
        </w:rPr>
        <w:t xml:space="preserve">przy przekroczeniach długości dopuszczalnej nie więcej niż 15,0 m dla pojedynczego pojazdu i nie więcej niż 23,0 m w przypadku zespołu </w:t>
      </w:r>
      <w:r w:rsidRPr="00FB4288">
        <w:rPr>
          <w:rFonts w:ascii="Times New Roman" w:hAnsi="Times New Roman"/>
          <w:bCs/>
          <w:sz w:val="24"/>
          <w:szCs w:val="24"/>
        </w:rPr>
        <w:lastRenderedPageBreak/>
        <w:t>pojazdów. Dla zespołów pojazdów o skrętnych osiach długość nie może przekraczać 30,0 m,</w:t>
      </w:r>
    </w:p>
    <w:p w:rsidR="007E4A9F" w:rsidRPr="00FB4288" w:rsidRDefault="007E4A9F" w:rsidP="008035F6">
      <w:pPr>
        <w:pStyle w:val="Akapitzlist"/>
        <w:numPr>
          <w:ilvl w:val="1"/>
          <w:numId w:val="32"/>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dopuszczalnej wysokości nie więcej niż 4,30 m,</w:t>
      </w:r>
    </w:p>
    <w:p w:rsidR="007E4A9F" w:rsidRPr="00FB4288" w:rsidRDefault="007E4A9F" w:rsidP="008035F6">
      <w:pPr>
        <w:pStyle w:val="Akapitzlist"/>
        <w:numPr>
          <w:ilvl w:val="1"/>
          <w:numId w:val="32"/>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dopuszczalnych nacisków osi na tych drogach do wartości 11,5 t,</w:t>
      </w:r>
    </w:p>
    <w:p w:rsidR="007E4A9F" w:rsidRPr="00FB4288" w:rsidRDefault="007E4A9F" w:rsidP="008035F6">
      <w:pPr>
        <w:pStyle w:val="Akapitzlist"/>
        <w:numPr>
          <w:ilvl w:val="1"/>
          <w:numId w:val="32"/>
        </w:numPr>
        <w:spacing w:after="0" w:line="360" w:lineRule="auto"/>
        <w:jc w:val="both"/>
        <w:rPr>
          <w:rFonts w:ascii="Times New Roman" w:hAnsi="Times New Roman"/>
          <w:bCs/>
          <w:sz w:val="24"/>
          <w:szCs w:val="24"/>
        </w:rPr>
      </w:pPr>
      <w:r w:rsidRPr="00FB4288">
        <w:rPr>
          <w:rFonts w:ascii="Times New Roman" w:hAnsi="Times New Roman"/>
          <w:bCs/>
          <w:sz w:val="24"/>
          <w:szCs w:val="24"/>
        </w:rPr>
        <w:t xml:space="preserve">przy rzeczywistej masie całkowitej nie większej od dopuszczalnej, </w:t>
      </w:r>
    </w:p>
    <w:p w:rsidR="007E4A9F" w:rsidRPr="00FB4288" w:rsidRDefault="007E4A9F" w:rsidP="008035F6">
      <w:pPr>
        <w:pStyle w:val="Akapitzlist"/>
        <w:numPr>
          <w:ilvl w:val="0"/>
          <w:numId w:val="27"/>
        </w:numPr>
        <w:spacing w:after="0" w:line="360" w:lineRule="auto"/>
        <w:jc w:val="both"/>
        <w:rPr>
          <w:rFonts w:ascii="Times New Roman" w:hAnsi="Times New Roman"/>
          <w:bCs/>
          <w:sz w:val="24"/>
          <w:szCs w:val="24"/>
        </w:rPr>
      </w:pPr>
      <w:r w:rsidRPr="00FB4288">
        <w:rPr>
          <w:rFonts w:ascii="Times New Roman" w:hAnsi="Times New Roman"/>
          <w:bCs/>
          <w:sz w:val="24"/>
          <w:szCs w:val="24"/>
        </w:rPr>
        <w:t>w kategorii V – na drogi publiczne na terytorium Rzeczypospolitej Polskiej dla pojazdu nienormatywnego:</w:t>
      </w:r>
    </w:p>
    <w:p w:rsidR="007E4A9F" w:rsidRPr="00FB4288" w:rsidRDefault="007E4A9F" w:rsidP="008035F6">
      <w:pPr>
        <w:pStyle w:val="Akapitzlist"/>
        <w:numPr>
          <w:ilvl w:val="1"/>
          <w:numId w:val="33"/>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szerokości dopuszczalnej nie więcej niż 3,20 m,</w:t>
      </w:r>
    </w:p>
    <w:p w:rsidR="007E4A9F" w:rsidRPr="00FB4288" w:rsidRDefault="007E4A9F" w:rsidP="008035F6">
      <w:pPr>
        <w:pStyle w:val="Akapitzlist"/>
        <w:numPr>
          <w:ilvl w:val="1"/>
          <w:numId w:val="33"/>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długości dopuszczalnej nie więcej niż 15,0 m dla pojedynczego pojazdu i nie więcej niż 23,0 m w przypadku zespołu pojazdów. Dla zespołów pojazdów o skrętnych osiach długość nie może przekraczać 30,0 m,</w:t>
      </w:r>
    </w:p>
    <w:p w:rsidR="007E4A9F" w:rsidRPr="00FB4288" w:rsidRDefault="007E4A9F" w:rsidP="008035F6">
      <w:pPr>
        <w:pStyle w:val="Akapitzlist"/>
        <w:numPr>
          <w:ilvl w:val="1"/>
          <w:numId w:val="33"/>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dopuszczalnej wysokości nie więcej niż 4,30 m,</w:t>
      </w:r>
    </w:p>
    <w:p w:rsidR="007E4A9F" w:rsidRPr="00FB4288" w:rsidRDefault="007E4A9F" w:rsidP="008035F6">
      <w:pPr>
        <w:pStyle w:val="Akapitzlist"/>
        <w:numPr>
          <w:ilvl w:val="1"/>
          <w:numId w:val="33"/>
        </w:numPr>
        <w:spacing w:after="0" w:line="360" w:lineRule="auto"/>
        <w:jc w:val="both"/>
        <w:rPr>
          <w:rFonts w:ascii="Times New Roman" w:hAnsi="Times New Roman"/>
          <w:bCs/>
          <w:sz w:val="24"/>
          <w:szCs w:val="24"/>
        </w:rPr>
      </w:pPr>
      <w:r w:rsidRPr="00FB4288">
        <w:rPr>
          <w:rFonts w:ascii="Times New Roman" w:hAnsi="Times New Roman"/>
          <w:bCs/>
          <w:sz w:val="24"/>
          <w:szCs w:val="24"/>
        </w:rPr>
        <w:t>przy naciskach osi nie większych od dopuszczalnych dla tych dróg,</w:t>
      </w:r>
    </w:p>
    <w:p w:rsidR="007E4A9F" w:rsidRPr="00FB4288" w:rsidRDefault="007E4A9F" w:rsidP="008035F6">
      <w:pPr>
        <w:pStyle w:val="Akapitzlist"/>
        <w:numPr>
          <w:ilvl w:val="1"/>
          <w:numId w:val="33"/>
        </w:numPr>
        <w:spacing w:after="0" w:line="360" w:lineRule="auto"/>
        <w:jc w:val="both"/>
        <w:rPr>
          <w:rFonts w:ascii="Times New Roman" w:hAnsi="Times New Roman"/>
          <w:bCs/>
          <w:sz w:val="24"/>
          <w:szCs w:val="24"/>
        </w:rPr>
      </w:pPr>
      <w:r w:rsidRPr="00FB4288">
        <w:rPr>
          <w:rFonts w:ascii="Times New Roman" w:hAnsi="Times New Roman"/>
          <w:bCs/>
          <w:sz w:val="24"/>
          <w:szCs w:val="24"/>
        </w:rPr>
        <w:t xml:space="preserve">przy rzeczywistej masie całkowitej nie większej niż 60 t, </w:t>
      </w:r>
    </w:p>
    <w:p w:rsidR="007E4A9F" w:rsidRPr="00FB4288" w:rsidRDefault="007E4A9F" w:rsidP="008035F6">
      <w:pPr>
        <w:pStyle w:val="Akapitzlist"/>
        <w:numPr>
          <w:ilvl w:val="0"/>
          <w:numId w:val="27"/>
        </w:numPr>
        <w:spacing w:after="0" w:line="360" w:lineRule="auto"/>
        <w:jc w:val="both"/>
        <w:rPr>
          <w:rFonts w:ascii="Times New Roman" w:hAnsi="Times New Roman"/>
          <w:bCs/>
          <w:sz w:val="24"/>
          <w:szCs w:val="24"/>
        </w:rPr>
      </w:pPr>
      <w:r w:rsidRPr="00FB4288">
        <w:rPr>
          <w:rFonts w:ascii="Times New Roman" w:hAnsi="Times New Roman"/>
          <w:bCs/>
          <w:sz w:val="24"/>
          <w:szCs w:val="24"/>
        </w:rPr>
        <w:t>w kategorii VI – na drogi krajowe zgodnie z dołączonym wykazem dróg przez GDDKiA, po których przejazd może być realizowany, dla pojazdu nienormatywnego:</w:t>
      </w:r>
    </w:p>
    <w:p w:rsidR="007E4A9F" w:rsidRPr="00FB4288" w:rsidRDefault="007E4A9F" w:rsidP="008035F6">
      <w:pPr>
        <w:pStyle w:val="Akapitzlist"/>
        <w:numPr>
          <w:ilvl w:val="1"/>
          <w:numId w:val="34"/>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szerokości dopuszczalnej nie więcej niż 3,20 m,</w:t>
      </w:r>
    </w:p>
    <w:p w:rsidR="007E4A9F" w:rsidRPr="00FB4288" w:rsidRDefault="007E4A9F" w:rsidP="008035F6">
      <w:pPr>
        <w:pStyle w:val="Akapitzlist"/>
        <w:numPr>
          <w:ilvl w:val="1"/>
          <w:numId w:val="34"/>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długości dopuszczalnej nie więcej niż 15,0 m dla pojedynczego pojazdu i nie więcej niż 23,0 m w przypadku zespołu pojazdów. Dla zespołów pojazdów o skrętnych osiach długość nie może przekraczać 30,0 m,</w:t>
      </w:r>
    </w:p>
    <w:p w:rsidR="007E4A9F" w:rsidRPr="00FB4288" w:rsidRDefault="007E4A9F" w:rsidP="008035F6">
      <w:pPr>
        <w:pStyle w:val="Akapitzlist"/>
        <w:numPr>
          <w:ilvl w:val="1"/>
          <w:numId w:val="34"/>
        </w:numPr>
        <w:spacing w:after="0" w:line="360" w:lineRule="auto"/>
        <w:jc w:val="both"/>
        <w:rPr>
          <w:rFonts w:ascii="Times New Roman" w:hAnsi="Times New Roman"/>
          <w:bCs/>
          <w:sz w:val="24"/>
          <w:szCs w:val="24"/>
        </w:rPr>
      </w:pPr>
      <w:r w:rsidRPr="00FB4288">
        <w:rPr>
          <w:rFonts w:ascii="Times New Roman" w:hAnsi="Times New Roman"/>
          <w:bCs/>
          <w:sz w:val="24"/>
          <w:szCs w:val="24"/>
        </w:rPr>
        <w:t>przy przekroczeniach dopuszczalnej wysokości nie więcej niż 4,30 m,</w:t>
      </w:r>
    </w:p>
    <w:p w:rsidR="007E4A9F" w:rsidRPr="00FB4288" w:rsidRDefault="007E4A9F" w:rsidP="008035F6">
      <w:pPr>
        <w:pStyle w:val="Akapitzlist"/>
        <w:numPr>
          <w:ilvl w:val="1"/>
          <w:numId w:val="34"/>
        </w:numPr>
        <w:spacing w:after="0" w:line="360" w:lineRule="auto"/>
        <w:jc w:val="both"/>
        <w:rPr>
          <w:rFonts w:ascii="Times New Roman" w:hAnsi="Times New Roman"/>
          <w:bCs/>
          <w:sz w:val="24"/>
          <w:szCs w:val="24"/>
        </w:rPr>
      </w:pPr>
      <w:r w:rsidRPr="00FB4288">
        <w:rPr>
          <w:rFonts w:ascii="Times New Roman" w:hAnsi="Times New Roman"/>
          <w:bCs/>
          <w:sz w:val="24"/>
          <w:szCs w:val="24"/>
        </w:rPr>
        <w:lastRenderedPageBreak/>
        <w:t>przy przekroczeniach dopuszczalnych nacisków osi na tych drogach do wartości 11,5 t,</w:t>
      </w:r>
    </w:p>
    <w:p w:rsidR="007E4A9F" w:rsidRPr="00FB4288" w:rsidRDefault="007E4A9F" w:rsidP="008035F6">
      <w:pPr>
        <w:pStyle w:val="Akapitzlist"/>
        <w:numPr>
          <w:ilvl w:val="1"/>
          <w:numId w:val="34"/>
        </w:numPr>
        <w:spacing w:after="0" w:line="360" w:lineRule="auto"/>
        <w:jc w:val="both"/>
        <w:rPr>
          <w:rFonts w:ascii="Times New Roman" w:hAnsi="Times New Roman"/>
          <w:bCs/>
          <w:sz w:val="24"/>
          <w:szCs w:val="24"/>
        </w:rPr>
      </w:pPr>
      <w:r w:rsidRPr="00FB4288">
        <w:rPr>
          <w:rFonts w:ascii="Times New Roman" w:hAnsi="Times New Roman"/>
          <w:bCs/>
          <w:sz w:val="24"/>
          <w:szCs w:val="24"/>
        </w:rPr>
        <w:t xml:space="preserve">przy rzeczywistej masie całkowitej nie większej niż 60 t, </w:t>
      </w:r>
    </w:p>
    <w:p w:rsidR="007E4A9F" w:rsidRPr="00FB4288" w:rsidRDefault="007E4A9F" w:rsidP="008035F6">
      <w:pPr>
        <w:pStyle w:val="Akapitzlist"/>
        <w:numPr>
          <w:ilvl w:val="0"/>
          <w:numId w:val="27"/>
        </w:numPr>
        <w:spacing w:after="0" w:line="360" w:lineRule="auto"/>
        <w:jc w:val="both"/>
        <w:rPr>
          <w:rFonts w:ascii="Times New Roman" w:hAnsi="Times New Roman"/>
          <w:bCs/>
          <w:sz w:val="24"/>
          <w:szCs w:val="24"/>
        </w:rPr>
      </w:pPr>
      <w:r w:rsidRPr="00FB4288">
        <w:rPr>
          <w:rFonts w:ascii="Times New Roman" w:hAnsi="Times New Roman"/>
          <w:bCs/>
          <w:sz w:val="24"/>
          <w:szCs w:val="24"/>
        </w:rPr>
        <w:t>w kategorii VII – po wyznaczonej trasie na terytorium R</w:t>
      </w:r>
      <w:r w:rsidR="00B37D82" w:rsidRPr="00FB4288">
        <w:rPr>
          <w:rFonts w:ascii="Times New Roman" w:hAnsi="Times New Roman"/>
          <w:bCs/>
          <w:sz w:val="24"/>
          <w:szCs w:val="24"/>
        </w:rPr>
        <w:t>P, dla pojazdu nienormatywnego:</w:t>
      </w:r>
    </w:p>
    <w:p w:rsidR="007E4A9F" w:rsidRPr="00FB4288" w:rsidRDefault="007E4A9F" w:rsidP="008035F6">
      <w:pPr>
        <w:pStyle w:val="Akapitzlist"/>
        <w:numPr>
          <w:ilvl w:val="1"/>
          <w:numId w:val="35"/>
        </w:numPr>
        <w:spacing w:after="0" w:line="360" w:lineRule="auto"/>
        <w:jc w:val="both"/>
        <w:rPr>
          <w:rFonts w:ascii="Times New Roman" w:hAnsi="Times New Roman"/>
          <w:bCs/>
          <w:sz w:val="24"/>
          <w:szCs w:val="24"/>
        </w:rPr>
      </w:pPr>
      <w:r w:rsidRPr="00FB4288">
        <w:rPr>
          <w:rFonts w:ascii="Times New Roman" w:hAnsi="Times New Roman"/>
          <w:bCs/>
          <w:sz w:val="24"/>
          <w:szCs w:val="24"/>
        </w:rPr>
        <w:t>o wymiarach oraz rzeczywistej masie całkowitej większych od wymienionych w kategoriach I</w:t>
      </w:r>
      <w:r w:rsidR="00660E93">
        <w:rPr>
          <w:rFonts w:ascii="Times New Roman" w:hAnsi="Times New Roman"/>
          <w:bCs/>
          <w:sz w:val="24"/>
          <w:szCs w:val="24"/>
        </w:rPr>
        <w:t>–</w:t>
      </w:r>
      <w:r w:rsidRPr="00FB4288">
        <w:rPr>
          <w:rFonts w:ascii="Times New Roman" w:hAnsi="Times New Roman"/>
          <w:bCs/>
          <w:sz w:val="24"/>
          <w:szCs w:val="24"/>
        </w:rPr>
        <w:t>VI,</w:t>
      </w:r>
    </w:p>
    <w:p w:rsidR="007E4A9F" w:rsidRPr="00FB4288" w:rsidRDefault="007E4A9F" w:rsidP="008035F6">
      <w:pPr>
        <w:pStyle w:val="Akapitzlist"/>
        <w:numPr>
          <w:ilvl w:val="1"/>
          <w:numId w:val="35"/>
        </w:numPr>
        <w:spacing w:after="0" w:line="360" w:lineRule="auto"/>
        <w:jc w:val="both"/>
        <w:rPr>
          <w:rFonts w:ascii="Times New Roman" w:hAnsi="Times New Roman"/>
          <w:bCs/>
          <w:sz w:val="24"/>
          <w:szCs w:val="24"/>
        </w:rPr>
      </w:pPr>
      <w:r w:rsidRPr="00FB4288">
        <w:rPr>
          <w:rFonts w:ascii="Times New Roman" w:hAnsi="Times New Roman"/>
          <w:bCs/>
          <w:sz w:val="24"/>
          <w:szCs w:val="24"/>
        </w:rPr>
        <w:t>o naciskach osi przekraczających wielkości przewidziane dla dróg o dopuszczalnym nacisku poje</w:t>
      </w:r>
      <w:r w:rsidR="00B37D82" w:rsidRPr="00FB4288">
        <w:rPr>
          <w:rFonts w:ascii="Times New Roman" w:hAnsi="Times New Roman"/>
          <w:bCs/>
          <w:sz w:val="24"/>
          <w:szCs w:val="24"/>
        </w:rPr>
        <w:t>dynczej osi napędowej do 11,5 t;</w:t>
      </w:r>
    </w:p>
    <w:p w:rsidR="007E4A9F" w:rsidRPr="00FB4288" w:rsidRDefault="007E4A9F" w:rsidP="007E4A9F">
      <w:pPr>
        <w:jc w:val="both"/>
        <w:rPr>
          <w:rFonts w:cs="Times New Roman"/>
          <w:bCs/>
          <w:szCs w:val="24"/>
        </w:rPr>
      </w:pPr>
      <w:r w:rsidRPr="00FB4288">
        <w:rPr>
          <w:rFonts w:cs="Times New Roman"/>
          <w:bCs/>
          <w:szCs w:val="24"/>
        </w:rPr>
        <w:t>4)</w:t>
      </w:r>
      <w:r w:rsidRPr="00FB4288">
        <w:rPr>
          <w:rFonts w:cs="Times New Roman"/>
          <w:bCs/>
          <w:szCs w:val="24"/>
        </w:rPr>
        <w:tab/>
        <w:t>naczelnika urzędu celnego celno-skarbowego w przypadku gdy pojazd nienormatywny wjeżdża na teryto</w:t>
      </w:r>
      <w:r w:rsidR="00B37D82" w:rsidRPr="00FB4288">
        <w:rPr>
          <w:rFonts w:cs="Times New Roman"/>
          <w:bCs/>
          <w:szCs w:val="24"/>
        </w:rPr>
        <w:t>rium Rzeczypospolitej Polskiej:</w:t>
      </w:r>
    </w:p>
    <w:p w:rsidR="007E4A9F" w:rsidRPr="00FB4288" w:rsidRDefault="007E4A9F" w:rsidP="008035F6">
      <w:pPr>
        <w:widowControl/>
        <w:numPr>
          <w:ilvl w:val="0"/>
          <w:numId w:val="36"/>
        </w:numPr>
        <w:autoSpaceDE/>
        <w:autoSpaceDN/>
        <w:adjustRightInd/>
        <w:jc w:val="both"/>
        <w:rPr>
          <w:rFonts w:cs="Times New Roman"/>
          <w:bCs/>
          <w:szCs w:val="24"/>
        </w:rPr>
      </w:pPr>
      <w:r w:rsidRPr="00FB4288">
        <w:rPr>
          <w:rFonts w:cs="Times New Roman"/>
          <w:bCs/>
          <w:szCs w:val="24"/>
        </w:rPr>
        <w:t>dla zezwoleń kategorii III – na drogi publiczne,</w:t>
      </w:r>
    </w:p>
    <w:p w:rsidR="007E4A9F" w:rsidRPr="00FB4288" w:rsidRDefault="007E4A9F" w:rsidP="008035F6">
      <w:pPr>
        <w:widowControl/>
        <w:numPr>
          <w:ilvl w:val="0"/>
          <w:numId w:val="36"/>
        </w:numPr>
        <w:autoSpaceDE/>
        <w:autoSpaceDN/>
        <w:adjustRightInd/>
        <w:jc w:val="both"/>
        <w:rPr>
          <w:rFonts w:cs="Times New Roman"/>
          <w:bCs/>
          <w:szCs w:val="24"/>
        </w:rPr>
      </w:pPr>
      <w:r w:rsidRPr="00FB4288">
        <w:rPr>
          <w:rFonts w:cs="Times New Roman"/>
          <w:bCs/>
          <w:szCs w:val="24"/>
        </w:rPr>
        <w:t>dla zezwoleń k</w:t>
      </w:r>
      <w:r w:rsidR="00B37D82" w:rsidRPr="00FB4288">
        <w:rPr>
          <w:rFonts w:cs="Times New Roman"/>
          <w:bCs/>
          <w:szCs w:val="24"/>
        </w:rPr>
        <w:t>ategorii IV – na drogi krajowe;</w:t>
      </w:r>
    </w:p>
    <w:p w:rsidR="007E4A9F" w:rsidRPr="00FB4288" w:rsidRDefault="00463A8F" w:rsidP="00FB4288">
      <w:pPr>
        <w:jc w:val="both"/>
        <w:rPr>
          <w:bCs/>
          <w:szCs w:val="24"/>
        </w:rPr>
      </w:pPr>
      <w:r w:rsidRPr="00FB4288">
        <w:rPr>
          <w:bCs/>
          <w:szCs w:val="24"/>
        </w:rPr>
        <w:t xml:space="preserve">5) </w:t>
      </w:r>
      <w:r w:rsidR="00BF0343" w:rsidRPr="00FB4288">
        <w:rPr>
          <w:bCs/>
          <w:szCs w:val="24"/>
        </w:rPr>
        <w:tab/>
      </w:r>
      <w:r w:rsidR="007E4A9F" w:rsidRPr="00FB4288">
        <w:rPr>
          <w:bCs/>
          <w:szCs w:val="24"/>
        </w:rPr>
        <w:t>prezydenta miasta na prawach powiatu – dla zezwoleń w kategorii VII – na jednokrotny lub wielokrotny przejazd</w:t>
      </w:r>
      <w:r w:rsidR="00BF0343" w:rsidRPr="00FB4288">
        <w:rPr>
          <w:bCs/>
          <w:szCs w:val="24"/>
        </w:rPr>
        <w:t>,</w:t>
      </w:r>
      <w:r w:rsidR="007E4A9F" w:rsidRPr="00FB4288">
        <w:rPr>
          <w:bCs/>
          <w:szCs w:val="24"/>
        </w:rPr>
        <w:t xml:space="preserve"> jeżeli trasa przejazdu pojazdu nienormatywnego przebiega w granicach administracyjnych miasta i nie przebiega autostradą lub drogą ekspresową. </w:t>
      </w:r>
    </w:p>
    <w:p w:rsidR="007E4A9F" w:rsidRPr="00FB4288" w:rsidRDefault="007E4A9F" w:rsidP="007E4A9F">
      <w:pPr>
        <w:jc w:val="both"/>
        <w:rPr>
          <w:rFonts w:cs="Times New Roman"/>
          <w:bCs/>
          <w:szCs w:val="24"/>
        </w:rPr>
      </w:pPr>
      <w:r w:rsidRPr="00FB4288">
        <w:rPr>
          <w:rFonts w:cs="Times New Roman"/>
          <w:bCs/>
          <w:szCs w:val="24"/>
        </w:rPr>
        <w:t xml:space="preserve">Zezwolenie kategorii I na przejazd pojazdu nienormatywnego jest wydawane w celu umożliwienia dojazdu do i ze wskazanego w zezwoleniu miejsca i uprawnia do ruchu po drodze wskazanej w zezwoleniu. Wydając zezwolenie kategorii I, zarządca drogi wydaje także jego wypis lub wypisy w liczbie odpowiadającej liczbie pojazdów samochodowych określonych we wniosku o wydanie zezwolenia. </w:t>
      </w:r>
    </w:p>
    <w:p w:rsidR="007E4A9F" w:rsidRPr="00FB4288" w:rsidRDefault="007E4A9F" w:rsidP="007E4A9F">
      <w:pPr>
        <w:jc w:val="both"/>
        <w:rPr>
          <w:rFonts w:cs="Times New Roman"/>
          <w:bCs/>
          <w:szCs w:val="24"/>
        </w:rPr>
      </w:pPr>
      <w:r w:rsidRPr="00FB4288">
        <w:rPr>
          <w:rFonts w:cs="Times New Roman"/>
          <w:bCs/>
          <w:szCs w:val="24"/>
        </w:rPr>
        <w:t>Zezwolenia kategorii III</w:t>
      </w:r>
      <w:r w:rsidR="00660E93">
        <w:rPr>
          <w:rFonts w:cs="Times New Roman"/>
          <w:bCs/>
          <w:szCs w:val="24"/>
        </w:rPr>
        <w:t>–</w:t>
      </w:r>
      <w:r w:rsidRPr="00FB4288">
        <w:rPr>
          <w:rFonts w:cs="Times New Roman"/>
          <w:bCs/>
          <w:szCs w:val="24"/>
        </w:rPr>
        <w:t xml:space="preserve">VI na przejazd pojazdu nienormatywnego są wydawane na wskazany we wniosku okres: miesiąca, 6 miesięcy, 12 miesięcy lub 24 miesięcy. Zezwolenie wydaje się dla podmiotu wykonującego przejazd, bez wskazania pojazdu, którym przejazd </w:t>
      </w:r>
      <w:r w:rsidRPr="00FB4288">
        <w:rPr>
          <w:rFonts w:cs="Times New Roman"/>
          <w:bCs/>
          <w:szCs w:val="24"/>
        </w:rPr>
        <w:lastRenderedPageBreak/>
        <w:t>będzie wykonywany. Do zezwolenia kategorii VI organ wydający zezwolenie</w:t>
      </w:r>
      <w:r w:rsidR="00B37D82" w:rsidRPr="00FB4288">
        <w:rPr>
          <w:rFonts w:cs="Times New Roman"/>
          <w:bCs/>
          <w:szCs w:val="24"/>
        </w:rPr>
        <w:t xml:space="preserve"> (GDDKiA)</w:t>
      </w:r>
      <w:r w:rsidRPr="00FB4288">
        <w:rPr>
          <w:rFonts w:cs="Times New Roman"/>
          <w:bCs/>
          <w:szCs w:val="24"/>
        </w:rPr>
        <w:t xml:space="preserve"> dołącza wykaz dróg krajowych, po których może odbywać się przejazd pojazdu nienormatywnego.</w:t>
      </w:r>
    </w:p>
    <w:p w:rsidR="007E4A9F" w:rsidRPr="00FB4288" w:rsidRDefault="007E4A9F" w:rsidP="007E4A9F">
      <w:pPr>
        <w:jc w:val="both"/>
        <w:rPr>
          <w:rFonts w:cs="Times New Roman"/>
          <w:bCs/>
          <w:szCs w:val="24"/>
        </w:rPr>
      </w:pPr>
      <w:r w:rsidRPr="00FB4288">
        <w:rPr>
          <w:rFonts w:cs="Times New Roman"/>
          <w:bCs/>
          <w:szCs w:val="24"/>
        </w:rPr>
        <w:t>Zezwolenie kategorii VII na przejazd pojazdu nienormatywnego wydaje się dla pojazdu, którego ruch, ze względu na jego wymiary, masę lub naciski osi, nie jest możliwy na podstawie zezwoleń kategorii I</w:t>
      </w:r>
      <w:r w:rsidR="00660E93">
        <w:rPr>
          <w:rFonts w:cs="Times New Roman"/>
          <w:bCs/>
          <w:szCs w:val="24"/>
        </w:rPr>
        <w:t>–</w:t>
      </w:r>
      <w:r w:rsidRPr="00FB4288">
        <w:rPr>
          <w:rFonts w:cs="Times New Roman"/>
          <w:bCs/>
          <w:szCs w:val="24"/>
        </w:rPr>
        <w:t xml:space="preserve">VI. </w:t>
      </w:r>
    </w:p>
    <w:p w:rsidR="007E4A9F" w:rsidRPr="00FB4288" w:rsidRDefault="007E4A9F" w:rsidP="007E4A9F">
      <w:pPr>
        <w:jc w:val="both"/>
        <w:rPr>
          <w:rFonts w:cs="Times New Roman"/>
          <w:bCs/>
          <w:szCs w:val="24"/>
        </w:rPr>
      </w:pPr>
      <w:r w:rsidRPr="00FB4288">
        <w:rPr>
          <w:rFonts w:cs="Times New Roman"/>
          <w:bCs/>
          <w:szCs w:val="24"/>
        </w:rPr>
        <w:t>Zezwolenie kategorii VII może być wydane, pod warunkiem że:</w:t>
      </w:r>
    </w:p>
    <w:p w:rsidR="007E4A9F" w:rsidRPr="00FB4288" w:rsidRDefault="007E4A9F" w:rsidP="00121BB7">
      <w:pPr>
        <w:pStyle w:val="Akapitzlist"/>
        <w:numPr>
          <w:ilvl w:val="1"/>
          <w:numId w:val="29"/>
        </w:numPr>
        <w:spacing w:after="0" w:line="360" w:lineRule="auto"/>
        <w:ind w:left="1068"/>
        <w:jc w:val="both"/>
        <w:rPr>
          <w:rFonts w:ascii="Times New Roman" w:hAnsi="Times New Roman"/>
          <w:bCs/>
          <w:sz w:val="24"/>
          <w:szCs w:val="24"/>
        </w:rPr>
      </w:pPr>
      <w:r w:rsidRPr="00FB4288">
        <w:rPr>
          <w:rFonts w:ascii="Times New Roman" w:hAnsi="Times New Roman"/>
          <w:bCs/>
          <w:sz w:val="24"/>
          <w:szCs w:val="24"/>
        </w:rPr>
        <w:t>ładunek jest niepodzielny;</w:t>
      </w:r>
    </w:p>
    <w:p w:rsidR="007E4A9F" w:rsidRPr="00FB4288" w:rsidRDefault="007E4A9F" w:rsidP="00121BB7">
      <w:pPr>
        <w:pStyle w:val="Akapitzlist"/>
        <w:numPr>
          <w:ilvl w:val="1"/>
          <w:numId w:val="29"/>
        </w:numPr>
        <w:spacing w:after="0" w:line="360" w:lineRule="auto"/>
        <w:ind w:left="1068"/>
        <w:jc w:val="both"/>
        <w:rPr>
          <w:rFonts w:ascii="Times New Roman" w:hAnsi="Times New Roman"/>
          <w:bCs/>
          <w:sz w:val="24"/>
          <w:szCs w:val="24"/>
        </w:rPr>
      </w:pPr>
      <w:r w:rsidRPr="00FB4288">
        <w:rPr>
          <w:rFonts w:ascii="Times New Roman" w:hAnsi="Times New Roman"/>
          <w:bCs/>
          <w:sz w:val="24"/>
          <w:szCs w:val="24"/>
        </w:rPr>
        <w:t>uzyskano na przejazd zgodę zarządcy drogi, właściwego dla trasy przejazdu;</w:t>
      </w:r>
    </w:p>
    <w:p w:rsidR="007E4A9F" w:rsidRPr="00FB4288" w:rsidRDefault="007E4A9F" w:rsidP="00121BB7">
      <w:pPr>
        <w:pStyle w:val="Akapitzlist"/>
        <w:numPr>
          <w:ilvl w:val="1"/>
          <w:numId w:val="29"/>
        </w:numPr>
        <w:spacing w:after="0" w:line="360" w:lineRule="auto"/>
        <w:ind w:left="1068"/>
        <w:jc w:val="both"/>
        <w:rPr>
          <w:rFonts w:ascii="Times New Roman" w:hAnsi="Times New Roman"/>
          <w:bCs/>
          <w:sz w:val="24"/>
          <w:szCs w:val="24"/>
        </w:rPr>
      </w:pPr>
      <w:r w:rsidRPr="00FB4288">
        <w:rPr>
          <w:rFonts w:ascii="Times New Roman" w:hAnsi="Times New Roman"/>
          <w:bCs/>
          <w:sz w:val="24"/>
          <w:szCs w:val="24"/>
        </w:rPr>
        <w:t>istnieją możliwości wyznaczenia trasy przejazdu zapewniającej bezpieczeństwo oraz efektywność ruchu drogowego, a w szczególności:</w:t>
      </w:r>
    </w:p>
    <w:p w:rsidR="007E4A9F" w:rsidRPr="00FB4288" w:rsidRDefault="007E4A9F" w:rsidP="00121BB7">
      <w:pPr>
        <w:pStyle w:val="Akapitzlist"/>
        <w:numPr>
          <w:ilvl w:val="2"/>
          <w:numId w:val="43"/>
        </w:numPr>
        <w:spacing w:after="0" w:line="360" w:lineRule="auto"/>
        <w:ind w:left="1613" w:hanging="284"/>
        <w:jc w:val="both"/>
        <w:rPr>
          <w:rFonts w:ascii="Times New Roman" w:hAnsi="Times New Roman"/>
          <w:bCs/>
          <w:sz w:val="24"/>
          <w:szCs w:val="24"/>
        </w:rPr>
      </w:pPr>
      <w:r w:rsidRPr="00FB4288">
        <w:rPr>
          <w:rFonts w:ascii="Times New Roman" w:hAnsi="Times New Roman"/>
          <w:bCs/>
          <w:sz w:val="24"/>
          <w:szCs w:val="24"/>
        </w:rPr>
        <w:t>natężenie ruchu umożliwia bezpieczny przejazd pojazdu nienormatywnego,</w:t>
      </w:r>
    </w:p>
    <w:p w:rsidR="007E4A9F" w:rsidRPr="00FB4288" w:rsidRDefault="007E4A9F" w:rsidP="00121BB7">
      <w:pPr>
        <w:pStyle w:val="Akapitzlist"/>
        <w:numPr>
          <w:ilvl w:val="2"/>
          <w:numId w:val="43"/>
        </w:numPr>
        <w:spacing w:after="0" w:line="360" w:lineRule="auto"/>
        <w:ind w:left="1613" w:hanging="284"/>
        <w:jc w:val="both"/>
        <w:rPr>
          <w:rFonts w:ascii="Times New Roman" w:hAnsi="Times New Roman"/>
          <w:bCs/>
          <w:sz w:val="24"/>
          <w:szCs w:val="24"/>
        </w:rPr>
      </w:pPr>
      <w:r w:rsidRPr="00FB4288">
        <w:rPr>
          <w:rFonts w:ascii="Times New Roman" w:hAnsi="Times New Roman"/>
          <w:bCs/>
          <w:sz w:val="24"/>
          <w:szCs w:val="24"/>
        </w:rPr>
        <w:t>stan technicznej sprawności budowli usytuowanych w ciągu rozpatrywanej trasy przejazdu, określony na podstawie przepisów Prawa budowlanego, umożliwia przejazd,</w:t>
      </w:r>
    </w:p>
    <w:p w:rsidR="007E4A9F" w:rsidRPr="00FB4288" w:rsidRDefault="007E4A9F" w:rsidP="00121BB7">
      <w:pPr>
        <w:pStyle w:val="Akapitzlist"/>
        <w:numPr>
          <w:ilvl w:val="2"/>
          <w:numId w:val="43"/>
        </w:numPr>
        <w:spacing w:after="0" w:line="360" w:lineRule="auto"/>
        <w:ind w:left="1613" w:hanging="284"/>
        <w:jc w:val="both"/>
        <w:rPr>
          <w:rFonts w:ascii="Times New Roman" w:hAnsi="Times New Roman"/>
          <w:bCs/>
          <w:sz w:val="24"/>
          <w:szCs w:val="24"/>
        </w:rPr>
      </w:pPr>
      <w:r w:rsidRPr="00FB4288">
        <w:rPr>
          <w:rFonts w:ascii="Times New Roman" w:hAnsi="Times New Roman"/>
          <w:bCs/>
          <w:sz w:val="24"/>
          <w:szCs w:val="24"/>
        </w:rPr>
        <w:t>przejazd nie stwarza zagrożenia stanu technicznego obiektów budowlanych położonych w pobliżu trasy przejazdu.</w:t>
      </w:r>
    </w:p>
    <w:p w:rsidR="007E4A9F" w:rsidRPr="00FB4288" w:rsidRDefault="007E4A9F" w:rsidP="007E4A9F">
      <w:pPr>
        <w:jc w:val="both"/>
        <w:rPr>
          <w:rFonts w:cs="Times New Roman"/>
          <w:bCs/>
          <w:szCs w:val="24"/>
        </w:rPr>
      </w:pPr>
      <w:r w:rsidRPr="00FB4288">
        <w:rPr>
          <w:rFonts w:cs="Times New Roman"/>
          <w:bCs/>
          <w:szCs w:val="24"/>
        </w:rPr>
        <w:t xml:space="preserve">Zezwolenie może być wydane na jednokrotny lub wielokrotny przejazd po drogach publicznych w wyznaczonym czasie, na trasie wyznaczonej w zezwoleniu. Zezwolenie na jednokrotny przejazd jest ważne </w:t>
      </w:r>
      <w:r w:rsidR="00660E93">
        <w:rPr>
          <w:rFonts w:cs="Times New Roman"/>
          <w:bCs/>
          <w:szCs w:val="24"/>
        </w:rPr>
        <w:t>–</w:t>
      </w:r>
      <w:r w:rsidRPr="00FB4288">
        <w:rPr>
          <w:rFonts w:cs="Times New Roman"/>
          <w:bCs/>
          <w:szCs w:val="24"/>
        </w:rPr>
        <w:t xml:space="preserve"> 14 dni, a na wielokrotny przejazd </w:t>
      </w:r>
      <w:r w:rsidR="00660E93">
        <w:rPr>
          <w:rFonts w:cs="Times New Roman"/>
          <w:bCs/>
          <w:szCs w:val="24"/>
        </w:rPr>
        <w:t>–</w:t>
      </w:r>
      <w:r w:rsidRPr="00FB4288">
        <w:rPr>
          <w:rFonts w:cs="Times New Roman"/>
          <w:bCs/>
          <w:szCs w:val="24"/>
        </w:rPr>
        <w:t xml:space="preserve"> 30 dni, liczonych od dnia wskazanego we wniosku o wydanie zezwolenia.</w:t>
      </w:r>
    </w:p>
    <w:p w:rsidR="006142DC" w:rsidRPr="00FB4288" w:rsidRDefault="007E4A9F" w:rsidP="00ED604D">
      <w:pPr>
        <w:jc w:val="both"/>
        <w:rPr>
          <w:rFonts w:cs="Times New Roman"/>
          <w:bCs/>
          <w:szCs w:val="24"/>
        </w:rPr>
      </w:pPr>
      <w:r w:rsidRPr="00FB4288">
        <w:rPr>
          <w:rFonts w:cs="Times New Roman"/>
          <w:szCs w:val="24"/>
        </w:rPr>
        <w:t xml:space="preserve">Ustawa </w:t>
      </w:r>
      <w:r w:rsidR="00BF0343" w:rsidRPr="00FB4288">
        <w:rPr>
          <w:rFonts w:cs="Times New Roman"/>
          <w:szCs w:val="24"/>
        </w:rPr>
        <w:t xml:space="preserve">z dnia 20 czerwca 1997 r. </w:t>
      </w:r>
      <w:r w:rsidR="00660E93">
        <w:rPr>
          <w:rFonts w:cs="Times New Roman"/>
          <w:szCs w:val="24"/>
        </w:rPr>
        <w:t>–</w:t>
      </w:r>
      <w:r w:rsidRPr="00FB4288">
        <w:rPr>
          <w:rFonts w:cs="Times New Roman"/>
          <w:szCs w:val="24"/>
        </w:rPr>
        <w:t xml:space="preserve"> Prawo o ruchu drogowym w art. 64f ust. 1 określa maksymalne stawki opłat za wydanie zezwolenia na przejazd pojazdu nienormatywnego. Natomiast wysokość opłaty za wydanie zezwolenia na przejazd pojazdu nienormatywnego </w:t>
      </w:r>
      <w:r w:rsidRPr="00FB4288">
        <w:rPr>
          <w:rFonts w:cs="Times New Roman"/>
          <w:szCs w:val="24"/>
        </w:rPr>
        <w:lastRenderedPageBreak/>
        <w:t>(nie przekracza maksymalnej stawki wskazanej w ustawie) w poszczególnych kategoriach określona jest w</w:t>
      </w:r>
      <w:r w:rsidR="006142DC" w:rsidRPr="00FB4288">
        <w:rPr>
          <w:rFonts w:cs="Times New Roman"/>
          <w:szCs w:val="24"/>
        </w:rPr>
        <w:t> </w:t>
      </w:r>
      <w:r w:rsidRPr="00FB4288">
        <w:rPr>
          <w:rFonts w:cs="Times New Roman"/>
          <w:szCs w:val="24"/>
        </w:rPr>
        <w:t>rozporządzeniu Ministra Transportu, Budownictwa i Gospodarki Morskiej z dnia 28</w:t>
      </w:r>
      <w:r w:rsidR="006142DC" w:rsidRPr="00FB4288">
        <w:rPr>
          <w:rFonts w:cs="Times New Roman"/>
          <w:szCs w:val="24"/>
        </w:rPr>
        <w:t> </w:t>
      </w:r>
      <w:r w:rsidRPr="00FB4288">
        <w:rPr>
          <w:rFonts w:cs="Times New Roman"/>
          <w:szCs w:val="24"/>
        </w:rPr>
        <w:t>marca 2012 r. w sprawie wysokości opłat za wydanie zezwolenia na przejazd pojazdu nienormatywnego</w:t>
      </w:r>
      <w:r w:rsidRPr="00FB4288">
        <w:rPr>
          <w:rFonts w:cs="Times New Roman"/>
          <w:i/>
          <w:szCs w:val="24"/>
        </w:rPr>
        <w:t xml:space="preserve"> </w:t>
      </w:r>
      <w:r w:rsidRPr="00FB4288">
        <w:rPr>
          <w:rFonts w:cs="Times New Roman"/>
          <w:szCs w:val="24"/>
        </w:rPr>
        <w:t>(Dz. U. poz. 366). Wysokość tej opłaty w poszczególnych kategoriach zezwoleń uzależniona jest od okresu, na jaki będą wydawane zezwolenia i stopnia oddziaływania przejazdu pojazdu nienormatywnego na infrastrukturę drogową.</w:t>
      </w:r>
      <w:r w:rsidR="00ED3BA1" w:rsidRPr="00FB4288">
        <w:rPr>
          <w:rFonts w:cs="Times New Roman"/>
          <w:bCs/>
          <w:szCs w:val="24"/>
        </w:rPr>
        <w:t xml:space="preserve"> </w:t>
      </w:r>
    </w:p>
    <w:p w:rsidR="001E6D08" w:rsidRPr="00FB4288" w:rsidRDefault="001E6D08" w:rsidP="00ED604D">
      <w:pPr>
        <w:jc w:val="both"/>
        <w:rPr>
          <w:rStyle w:val="PKpogrubieniekursywa"/>
          <w:rFonts w:cs="Times New Roman"/>
          <w:i w:val="0"/>
          <w:szCs w:val="24"/>
        </w:rPr>
      </w:pPr>
    </w:p>
    <w:p w:rsidR="00363C99" w:rsidRPr="00FB4288" w:rsidRDefault="00DF3A93" w:rsidP="00ED604D">
      <w:pPr>
        <w:jc w:val="both"/>
        <w:rPr>
          <w:rStyle w:val="PKpogrubieniekursywa"/>
          <w:rFonts w:cs="Times New Roman"/>
          <w:i w:val="0"/>
          <w:szCs w:val="24"/>
        </w:rPr>
      </w:pPr>
      <w:r w:rsidRPr="00FB4288">
        <w:rPr>
          <w:rStyle w:val="PKpogrubieniekursywa"/>
          <w:rFonts w:cs="Times New Roman"/>
          <w:i w:val="0"/>
          <w:szCs w:val="24"/>
        </w:rPr>
        <w:t>II</w:t>
      </w:r>
      <w:r w:rsidR="00302892" w:rsidRPr="00FB4288">
        <w:rPr>
          <w:rStyle w:val="PKpogrubieniekursywa"/>
          <w:rFonts w:cs="Times New Roman"/>
          <w:i w:val="0"/>
          <w:szCs w:val="24"/>
        </w:rPr>
        <w:t>I</w:t>
      </w:r>
      <w:r w:rsidRPr="00FB4288">
        <w:rPr>
          <w:rStyle w:val="PKpogrubieniekursywa"/>
          <w:rFonts w:cs="Times New Roman"/>
          <w:i w:val="0"/>
          <w:szCs w:val="24"/>
        </w:rPr>
        <w:t xml:space="preserve">. </w:t>
      </w:r>
      <w:r w:rsidR="0082416D" w:rsidRPr="00FB4288">
        <w:rPr>
          <w:rStyle w:val="PKpogrubieniekursywa"/>
          <w:rFonts w:cs="Times New Roman"/>
          <w:i w:val="0"/>
          <w:szCs w:val="24"/>
        </w:rPr>
        <w:t>Szczegółowe przedstawienie projektowanych zmian</w:t>
      </w:r>
    </w:p>
    <w:p w:rsidR="00956A6D" w:rsidRPr="00FB4288" w:rsidRDefault="00084B7E" w:rsidP="00ED604D">
      <w:pPr>
        <w:jc w:val="both"/>
        <w:rPr>
          <w:rFonts w:cs="Times New Roman"/>
          <w:bCs/>
          <w:szCs w:val="24"/>
        </w:rPr>
      </w:pPr>
      <w:r w:rsidRPr="00FB4288">
        <w:rPr>
          <w:rFonts w:cs="Times New Roman"/>
          <w:szCs w:val="24"/>
        </w:rPr>
        <w:t>Na wstępie należy wyjaśnić, iż od momentu wydania wyroku TSUE z dnia 21 marca 2019 r. w sprawie C-127/17 pojazd o dopuszczalnym nacisku pojedynczej osi napędowej do 11,5 t nie j</w:t>
      </w:r>
      <w:r w:rsidR="0057161A" w:rsidRPr="00FB4288">
        <w:rPr>
          <w:rFonts w:cs="Times New Roman"/>
          <w:szCs w:val="24"/>
        </w:rPr>
        <w:t xml:space="preserve">est już pojazdem nienormatywnym w rozumieniu </w:t>
      </w:r>
      <w:r w:rsidR="001C0E23" w:rsidRPr="00FB4288">
        <w:rPr>
          <w:rFonts w:cs="Times New Roman"/>
          <w:szCs w:val="24"/>
        </w:rPr>
        <w:t>ustawy</w:t>
      </w:r>
      <w:r w:rsidRPr="00FB4288">
        <w:rPr>
          <w:rFonts w:cs="Times New Roman"/>
          <w:szCs w:val="24"/>
        </w:rPr>
        <w:t xml:space="preserve"> </w:t>
      </w:r>
      <w:r w:rsidR="00D86584" w:rsidRPr="00FB4288">
        <w:rPr>
          <w:rFonts w:cs="Times New Roman"/>
          <w:szCs w:val="24"/>
        </w:rPr>
        <w:t xml:space="preserve">z dnia 20 czerwca 1997 r. – </w:t>
      </w:r>
      <w:r w:rsidRPr="00FB4288">
        <w:rPr>
          <w:rFonts w:cs="Times New Roman"/>
          <w:szCs w:val="24"/>
        </w:rPr>
        <w:t>Prawo o ruchu drogowym</w:t>
      </w:r>
      <w:r w:rsidR="00D86584" w:rsidRPr="00FB4288">
        <w:rPr>
          <w:rFonts w:cs="Times New Roman"/>
          <w:szCs w:val="24"/>
        </w:rPr>
        <w:t>,</w:t>
      </w:r>
      <w:r w:rsidRPr="00FB4288">
        <w:rPr>
          <w:rFonts w:cs="Times New Roman"/>
          <w:szCs w:val="24"/>
        </w:rPr>
        <w:t xml:space="preserve"> na przejazd którego należy uzyskać </w:t>
      </w:r>
      <w:r w:rsidRPr="00FB4288">
        <w:rPr>
          <w:rFonts w:cs="Times New Roman"/>
          <w:bCs/>
          <w:szCs w:val="24"/>
        </w:rPr>
        <w:t xml:space="preserve">specjalne zezwolenie i uiścić stosowną opłatę, </w:t>
      </w:r>
      <w:r w:rsidRPr="00FB4288">
        <w:rPr>
          <w:rFonts w:cs="Times New Roman"/>
          <w:szCs w:val="24"/>
        </w:rPr>
        <w:t xml:space="preserve">o ile nie przekracza innych wymiarów np. </w:t>
      </w:r>
      <w:r w:rsidRPr="00FB4288">
        <w:rPr>
          <w:rFonts w:cs="Times New Roman"/>
          <w:bCs/>
          <w:szCs w:val="24"/>
        </w:rPr>
        <w:t>długości, szerokości czy też rzeczywistej masy całkowitej. Należy zatem odróżnić</w:t>
      </w:r>
      <w:r w:rsidR="00890738" w:rsidRPr="00FB4288">
        <w:rPr>
          <w:rFonts w:cs="Times New Roman"/>
          <w:bCs/>
          <w:szCs w:val="24"/>
        </w:rPr>
        <w:t xml:space="preserve"> to</w:t>
      </w:r>
      <w:r w:rsidR="0057161A" w:rsidRPr="00FB4288">
        <w:rPr>
          <w:rFonts w:cs="Times New Roman"/>
          <w:bCs/>
          <w:szCs w:val="24"/>
        </w:rPr>
        <w:t>,</w:t>
      </w:r>
      <w:r w:rsidRPr="00FB4288">
        <w:rPr>
          <w:rFonts w:cs="Times New Roman"/>
          <w:bCs/>
          <w:szCs w:val="24"/>
        </w:rPr>
        <w:t xml:space="preserve"> iż projektowane </w:t>
      </w:r>
      <w:r w:rsidR="0057161A" w:rsidRPr="00FB4288">
        <w:rPr>
          <w:rFonts w:cs="Times New Roman"/>
          <w:bCs/>
          <w:szCs w:val="24"/>
        </w:rPr>
        <w:t>w ustawie</w:t>
      </w:r>
      <w:r w:rsidRPr="00FB4288">
        <w:rPr>
          <w:rFonts w:cs="Times New Roman"/>
          <w:bCs/>
          <w:szCs w:val="24"/>
        </w:rPr>
        <w:t xml:space="preserve"> </w:t>
      </w:r>
      <w:r w:rsidR="00D86584" w:rsidRPr="00FB4288">
        <w:rPr>
          <w:rFonts w:cs="Times New Roman"/>
          <w:bCs/>
          <w:szCs w:val="24"/>
        </w:rPr>
        <w:t xml:space="preserve">z dnia 21 marca 1985 r. </w:t>
      </w:r>
      <w:r w:rsidRPr="00FB4288">
        <w:rPr>
          <w:rFonts w:cs="Times New Roman"/>
          <w:bCs/>
          <w:szCs w:val="24"/>
        </w:rPr>
        <w:t xml:space="preserve">o drogach publicznych </w:t>
      </w:r>
      <w:r w:rsidR="0057161A" w:rsidRPr="00FB4288">
        <w:rPr>
          <w:rFonts w:cs="Times New Roman"/>
          <w:bCs/>
          <w:szCs w:val="24"/>
        </w:rPr>
        <w:t xml:space="preserve">zmiany </w:t>
      </w:r>
      <w:r w:rsidRPr="00FB4288">
        <w:rPr>
          <w:rFonts w:cs="Times New Roman"/>
          <w:bCs/>
          <w:szCs w:val="24"/>
        </w:rPr>
        <w:t xml:space="preserve">dotyczą </w:t>
      </w:r>
      <w:r w:rsidR="0057161A" w:rsidRPr="00FB4288">
        <w:rPr>
          <w:rFonts w:cs="Times New Roman"/>
          <w:bCs/>
          <w:szCs w:val="24"/>
        </w:rPr>
        <w:t>poruszania się po drogach publicznych w Polsce pojazdu</w:t>
      </w:r>
      <w:r w:rsidRPr="00FB4288">
        <w:rPr>
          <w:rFonts w:cs="Times New Roman"/>
          <w:bCs/>
          <w:szCs w:val="24"/>
        </w:rPr>
        <w:t xml:space="preserve"> </w:t>
      </w:r>
      <w:r w:rsidR="0057161A" w:rsidRPr="00FB4288">
        <w:rPr>
          <w:rFonts w:cs="Times New Roman"/>
          <w:bCs/>
          <w:szCs w:val="24"/>
        </w:rPr>
        <w:t>normatywnego tzn. pojazdu</w:t>
      </w:r>
      <w:r w:rsidR="001C0E23" w:rsidRPr="00FB4288">
        <w:rPr>
          <w:rFonts w:cs="Times New Roman"/>
          <w:bCs/>
          <w:szCs w:val="24"/>
        </w:rPr>
        <w:t>,</w:t>
      </w:r>
      <w:r w:rsidR="0057161A" w:rsidRPr="00FB4288">
        <w:rPr>
          <w:rFonts w:cs="Times New Roman"/>
          <w:bCs/>
          <w:szCs w:val="24"/>
        </w:rPr>
        <w:t xml:space="preserve"> którego </w:t>
      </w:r>
      <w:r w:rsidR="0057161A" w:rsidRPr="00FB4288">
        <w:rPr>
          <w:rFonts w:cs="Times New Roman"/>
          <w:szCs w:val="24"/>
        </w:rPr>
        <w:t xml:space="preserve">nacisk pojedynczej osi napędowej jest </w:t>
      </w:r>
      <w:r w:rsidR="001C0E23" w:rsidRPr="00FB4288">
        <w:rPr>
          <w:rFonts w:cs="Times New Roman"/>
          <w:szCs w:val="24"/>
        </w:rPr>
        <w:t>nie większy niż</w:t>
      </w:r>
      <w:r w:rsidR="0057161A" w:rsidRPr="00FB4288">
        <w:rPr>
          <w:rFonts w:cs="Times New Roman"/>
          <w:szCs w:val="24"/>
        </w:rPr>
        <w:t xml:space="preserve"> 11,5 t</w:t>
      </w:r>
      <w:r w:rsidRPr="00FB4288">
        <w:rPr>
          <w:rFonts w:cs="Times New Roman"/>
          <w:bCs/>
          <w:szCs w:val="24"/>
        </w:rPr>
        <w:t xml:space="preserve">. </w:t>
      </w:r>
      <w:r w:rsidR="0057161A" w:rsidRPr="00FB4288">
        <w:rPr>
          <w:rFonts w:cs="Times New Roman"/>
          <w:bCs/>
          <w:szCs w:val="24"/>
        </w:rPr>
        <w:t>Natomiast ruch pojazdów nienormatywnych</w:t>
      </w:r>
      <w:r w:rsidR="00D86584" w:rsidRPr="00FB4288">
        <w:rPr>
          <w:rFonts w:cs="Times New Roman"/>
          <w:bCs/>
          <w:szCs w:val="24"/>
        </w:rPr>
        <w:t>,</w:t>
      </w:r>
      <w:r w:rsidR="001C0E23" w:rsidRPr="00FB4288">
        <w:rPr>
          <w:rFonts w:cs="Times New Roman"/>
          <w:bCs/>
          <w:szCs w:val="24"/>
        </w:rPr>
        <w:t xml:space="preserve"> tzn. tych które przekraczają inne </w:t>
      </w:r>
      <w:r w:rsidR="0057161A" w:rsidRPr="00FB4288">
        <w:rPr>
          <w:rFonts w:cs="Times New Roman"/>
          <w:bCs/>
          <w:szCs w:val="24"/>
        </w:rPr>
        <w:t>wymiary pojazdu</w:t>
      </w:r>
      <w:r w:rsidR="00D86584" w:rsidRPr="00FB4288">
        <w:rPr>
          <w:rFonts w:cs="Times New Roman"/>
          <w:bCs/>
          <w:szCs w:val="24"/>
        </w:rPr>
        <w:t>,</w:t>
      </w:r>
      <w:r w:rsidR="0057161A" w:rsidRPr="00FB4288">
        <w:rPr>
          <w:rFonts w:cs="Times New Roman"/>
          <w:bCs/>
          <w:szCs w:val="24"/>
        </w:rPr>
        <w:t xml:space="preserve"> nadal </w:t>
      </w:r>
      <w:r w:rsidR="001C0E23" w:rsidRPr="00FB4288">
        <w:rPr>
          <w:rFonts w:cs="Times New Roman"/>
          <w:bCs/>
          <w:szCs w:val="24"/>
        </w:rPr>
        <w:t xml:space="preserve">będzie wynikał z przepisów ustawy </w:t>
      </w:r>
      <w:r w:rsidR="00D86584" w:rsidRPr="00FB4288">
        <w:rPr>
          <w:rFonts w:cs="Times New Roman"/>
          <w:bCs/>
          <w:szCs w:val="24"/>
        </w:rPr>
        <w:t xml:space="preserve">z dnia 20 czerwca 1997 r. – </w:t>
      </w:r>
      <w:r w:rsidR="001C0E23" w:rsidRPr="00FB4288">
        <w:rPr>
          <w:rFonts w:cs="Times New Roman"/>
          <w:bCs/>
          <w:szCs w:val="24"/>
        </w:rPr>
        <w:t>Prawo o ruchu drogowym oraz aktów wykonawczych wydanych na jej podstawie.</w:t>
      </w:r>
    </w:p>
    <w:p w:rsidR="00956A6D" w:rsidRPr="00FB4288" w:rsidRDefault="00956A6D" w:rsidP="00ED604D">
      <w:pPr>
        <w:jc w:val="both"/>
        <w:rPr>
          <w:rFonts w:cs="Times New Roman"/>
          <w:bCs/>
          <w:szCs w:val="24"/>
        </w:rPr>
      </w:pPr>
    </w:p>
    <w:p w:rsidR="007E4A9F" w:rsidRPr="00FB4288" w:rsidRDefault="007E4A9F" w:rsidP="0082416D">
      <w:pPr>
        <w:pStyle w:val="c08dispositif"/>
        <w:spacing w:before="0" w:beforeAutospacing="0" w:after="0" w:afterAutospacing="0" w:line="360" w:lineRule="auto"/>
        <w:jc w:val="both"/>
        <w:rPr>
          <w:bCs/>
        </w:rPr>
      </w:pPr>
      <w:r w:rsidRPr="00FB4288">
        <w:rPr>
          <w:rFonts w:eastAsia="Calibri"/>
          <w:color w:val="000000"/>
          <w:lang w:eastAsia="en-US"/>
        </w:rPr>
        <w:t xml:space="preserve">Projekt ustawy </w:t>
      </w:r>
      <w:r w:rsidRPr="00FB4288">
        <w:rPr>
          <w:bCs/>
        </w:rPr>
        <w:t>przewiduje następujące zmiany:</w:t>
      </w:r>
    </w:p>
    <w:p w:rsidR="007E4A9F" w:rsidRPr="00FB4288" w:rsidRDefault="007E4A9F" w:rsidP="007E4A9F">
      <w:pPr>
        <w:pStyle w:val="Akapitzlist"/>
        <w:numPr>
          <w:ilvl w:val="0"/>
          <w:numId w:val="2"/>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b/>
          <w:sz w:val="24"/>
          <w:szCs w:val="24"/>
        </w:rPr>
        <w:t>Art. 1 projektu ustawy – zmiany w ustawie z dnia 21 marca 1985 r. o drogach publicznych</w:t>
      </w:r>
    </w:p>
    <w:p w:rsidR="006D48A5" w:rsidRPr="00FB4288" w:rsidRDefault="009F6271" w:rsidP="006D48A5">
      <w:pPr>
        <w:autoSpaceDN/>
        <w:contextualSpacing/>
        <w:jc w:val="both"/>
        <w:rPr>
          <w:szCs w:val="24"/>
        </w:rPr>
      </w:pPr>
      <w:r w:rsidRPr="00FB4288">
        <w:rPr>
          <w:szCs w:val="24"/>
        </w:rPr>
        <w:lastRenderedPageBreak/>
        <w:t xml:space="preserve">Na wstępie należy wyjaśnić, iż w odnośniku drugim </w:t>
      </w:r>
      <w:r w:rsidRPr="00FB4288">
        <w:t xml:space="preserve">informującym o wdrażaniu przez projekt ustawy przepisów dyrektywy </w:t>
      </w:r>
      <w:r w:rsidR="00D86584" w:rsidRPr="00FB4288">
        <w:t xml:space="preserve">Rady </w:t>
      </w:r>
      <w:r w:rsidRPr="00FB4288">
        <w:t>96/53/WE oraz o zakresie tego wdrażania</w:t>
      </w:r>
      <w:r w:rsidR="00E1114F" w:rsidRPr="00FB4288">
        <w:t>,</w:t>
      </w:r>
      <w:r w:rsidRPr="00FB4288">
        <w:t xml:space="preserve"> </w:t>
      </w:r>
      <w:r w:rsidR="006D48A5" w:rsidRPr="00FB4288">
        <w:t xml:space="preserve">wskazana </w:t>
      </w:r>
      <w:r w:rsidR="00E1114F" w:rsidRPr="00FB4288">
        <w:t xml:space="preserve">została </w:t>
      </w:r>
      <w:r w:rsidR="006D48A5" w:rsidRPr="00FB4288">
        <w:t>metryczka dyrektywy</w:t>
      </w:r>
      <w:r w:rsidR="00E1114F" w:rsidRPr="00FB4288">
        <w:t xml:space="preserve"> obowiązująca </w:t>
      </w:r>
      <w:r w:rsidR="00E1114F" w:rsidRPr="00FB4288">
        <w:rPr>
          <w:szCs w:val="24"/>
        </w:rPr>
        <w:t>na dzień wydania wyroku Trybunału Sprawiedliwości Unii Europejskiej z dnia 21 marca 2019 r. w sprawie C-127/17 Komisja Europejska przeciwko Rzeczypospolitej Polskiej</w:t>
      </w:r>
      <w:r w:rsidR="00D86584" w:rsidRPr="00FB4288">
        <w:rPr>
          <w:szCs w:val="24"/>
        </w:rPr>
        <w:t>,</w:t>
      </w:r>
      <w:r w:rsidR="00E1114F" w:rsidRPr="00FB4288">
        <w:rPr>
          <w:szCs w:val="24"/>
        </w:rPr>
        <w:t xml:space="preserve"> tzn. </w:t>
      </w:r>
      <w:r w:rsidR="00E1114F" w:rsidRPr="00FB4288">
        <w:t xml:space="preserve">Dz. Urz. WE L </w:t>
      </w:r>
      <w:r w:rsidR="00E1114F" w:rsidRPr="00FB4288">
        <w:rPr>
          <w:rFonts w:hint="eastAsia"/>
        </w:rPr>
        <w:t>235 z 17.</w:t>
      </w:r>
      <w:r w:rsidR="00E1114F" w:rsidRPr="00FB4288">
        <w:t>0</w:t>
      </w:r>
      <w:r w:rsidR="00E1114F" w:rsidRPr="00FB4288">
        <w:rPr>
          <w:rFonts w:hint="eastAsia"/>
        </w:rPr>
        <w:t>9.1996, s</w:t>
      </w:r>
      <w:r w:rsidR="00E1114F" w:rsidRPr="00FB4288">
        <w:t>tr</w:t>
      </w:r>
      <w:r w:rsidR="00E1114F" w:rsidRPr="00FB4288">
        <w:rPr>
          <w:rFonts w:hint="eastAsia"/>
        </w:rPr>
        <w:t>. 59</w:t>
      </w:r>
      <w:r w:rsidR="00E1114F" w:rsidRPr="00FB4288">
        <w:t>, Dz. Urz. WE L 67 z 09.03.2002, str. 47 oraz Dz. Urz. UE L 115 z 06.05.2015, str. 1.</w:t>
      </w:r>
    </w:p>
    <w:p w:rsidR="00E1114F" w:rsidRPr="00FB4288" w:rsidRDefault="00E1114F" w:rsidP="006D48A5">
      <w:pPr>
        <w:autoSpaceDN/>
        <w:contextualSpacing/>
        <w:jc w:val="both"/>
        <w:rPr>
          <w:rStyle w:val="PKpogrubieniekursywa"/>
          <w:b w:val="0"/>
          <w:i w:val="0"/>
          <w:szCs w:val="24"/>
        </w:rPr>
      </w:pPr>
    </w:p>
    <w:p w:rsidR="007E4A9F" w:rsidRPr="00FB4288" w:rsidRDefault="006D48A5" w:rsidP="00B37D82">
      <w:pPr>
        <w:pStyle w:val="PKTpunkt"/>
        <w:ind w:left="426" w:hanging="426"/>
        <w:rPr>
          <w:rFonts w:ascii="Times New Roman" w:hAnsi="Times New Roman" w:cs="Times New Roman"/>
          <w:szCs w:val="24"/>
        </w:rPr>
      </w:pPr>
      <w:r w:rsidRPr="00FB4288">
        <w:rPr>
          <w:rFonts w:ascii="Times New Roman" w:hAnsi="Times New Roman" w:cs="Times New Roman"/>
          <w:szCs w:val="24"/>
        </w:rPr>
        <w:t xml:space="preserve">1) </w:t>
      </w:r>
      <w:r w:rsidR="007E4A9F" w:rsidRPr="00FB4288">
        <w:rPr>
          <w:rFonts w:ascii="Times New Roman" w:hAnsi="Times New Roman" w:cs="Times New Roman"/>
          <w:szCs w:val="24"/>
        </w:rPr>
        <w:t xml:space="preserve">pkt 2 nadaje nowe brzmienie art. 41 ustawy </w:t>
      </w:r>
      <w:r w:rsidR="00D86584" w:rsidRPr="00FB4288">
        <w:rPr>
          <w:rFonts w:ascii="Times New Roman" w:hAnsi="Times New Roman" w:cs="Times New Roman"/>
          <w:szCs w:val="24"/>
        </w:rPr>
        <w:t xml:space="preserve">z dnia 21 marca 1985 r. </w:t>
      </w:r>
      <w:r w:rsidR="007E4A9F" w:rsidRPr="00FB4288">
        <w:rPr>
          <w:rFonts w:ascii="Times New Roman" w:hAnsi="Times New Roman" w:cs="Times New Roman"/>
          <w:szCs w:val="24"/>
        </w:rPr>
        <w:t>o drogach publicznych:</w:t>
      </w:r>
    </w:p>
    <w:p w:rsidR="007E4A9F" w:rsidRPr="00FB4288" w:rsidRDefault="007E4A9F" w:rsidP="007E4A9F">
      <w:pPr>
        <w:pStyle w:val="PKTpunkt"/>
        <w:numPr>
          <w:ilvl w:val="0"/>
          <w:numId w:val="7"/>
        </w:numPr>
        <w:rPr>
          <w:rFonts w:ascii="Times New Roman" w:hAnsi="Times New Roman" w:cs="Times New Roman"/>
          <w:szCs w:val="24"/>
        </w:rPr>
      </w:pPr>
      <w:r w:rsidRPr="00FB4288">
        <w:rPr>
          <w:rFonts w:ascii="Times New Roman" w:hAnsi="Times New Roman" w:cs="Times New Roman"/>
          <w:szCs w:val="24"/>
        </w:rPr>
        <w:t xml:space="preserve">w ust. 1 została określona generalna zasada dopuszczająca ruch pojazdów o dopuszczalnym </w:t>
      </w:r>
      <w:r w:rsidRPr="00FB4288">
        <w:rPr>
          <w:rStyle w:val="PKpogrubieniekursywa"/>
          <w:rFonts w:ascii="Times New Roman" w:hAnsi="Times New Roman" w:cs="Times New Roman"/>
          <w:b w:val="0"/>
          <w:i w:val="0"/>
          <w:szCs w:val="24"/>
        </w:rPr>
        <w:t>nacisku pojedynczej osi napędowej</w:t>
      </w:r>
      <w:r w:rsidRPr="00FB4288">
        <w:rPr>
          <w:rFonts w:ascii="Times New Roman" w:hAnsi="Times New Roman" w:cs="Times New Roman"/>
          <w:szCs w:val="24"/>
        </w:rPr>
        <w:t xml:space="preserve"> do 11,5 t po wszystkich drogach publicznych</w:t>
      </w:r>
      <w:r w:rsidR="001C0E23" w:rsidRPr="00FB4288">
        <w:rPr>
          <w:rFonts w:ascii="Times New Roman" w:hAnsi="Times New Roman" w:cs="Times New Roman"/>
          <w:szCs w:val="24"/>
        </w:rPr>
        <w:t xml:space="preserve"> w Polsce</w:t>
      </w:r>
      <w:r w:rsidRPr="00FB4288">
        <w:rPr>
          <w:rFonts w:ascii="Times New Roman" w:hAnsi="Times New Roman" w:cs="Times New Roman"/>
          <w:szCs w:val="24"/>
        </w:rPr>
        <w:t>.</w:t>
      </w:r>
    </w:p>
    <w:p w:rsidR="007E4A9F" w:rsidRPr="00FB4288" w:rsidRDefault="007E4A9F" w:rsidP="0062122E">
      <w:pPr>
        <w:pStyle w:val="PKTpunkt"/>
        <w:numPr>
          <w:ilvl w:val="0"/>
          <w:numId w:val="7"/>
        </w:numPr>
        <w:rPr>
          <w:rFonts w:ascii="Times New Roman" w:hAnsi="Times New Roman" w:cs="Times New Roman"/>
          <w:szCs w:val="24"/>
        </w:rPr>
      </w:pPr>
      <w:r w:rsidRPr="00FB4288">
        <w:rPr>
          <w:rFonts w:ascii="Times New Roman" w:hAnsi="Times New Roman" w:cs="Times New Roman"/>
          <w:szCs w:val="24"/>
        </w:rPr>
        <w:t>ust. 2 i 3 przewiduj</w:t>
      </w:r>
      <w:r w:rsidR="00DF3A93" w:rsidRPr="00FB4288">
        <w:rPr>
          <w:rFonts w:ascii="Times New Roman" w:hAnsi="Times New Roman" w:cs="Times New Roman"/>
          <w:szCs w:val="24"/>
        </w:rPr>
        <w:t>ą</w:t>
      </w:r>
      <w:r w:rsidRPr="00FB4288">
        <w:rPr>
          <w:rFonts w:ascii="Times New Roman" w:hAnsi="Times New Roman" w:cs="Times New Roman"/>
          <w:szCs w:val="24"/>
        </w:rPr>
        <w:t xml:space="preserve"> możliwość </w:t>
      </w:r>
      <w:r w:rsidRPr="00FB4288">
        <w:rPr>
          <w:rStyle w:val="Ppogrubienie"/>
          <w:rFonts w:ascii="Times New Roman" w:hAnsi="Times New Roman" w:cs="Times New Roman"/>
          <w:b w:val="0"/>
          <w:szCs w:val="24"/>
        </w:rPr>
        <w:t xml:space="preserve">wprowadzenia </w:t>
      </w:r>
      <w:r w:rsidR="001B7BDF" w:rsidRPr="00FB4288">
        <w:rPr>
          <w:rStyle w:val="Ppogrubienie"/>
          <w:rFonts w:ascii="Times New Roman" w:hAnsi="Times New Roman" w:cs="Times New Roman"/>
          <w:b w:val="0"/>
          <w:szCs w:val="24"/>
        </w:rPr>
        <w:t xml:space="preserve">albo ustanowienia </w:t>
      </w:r>
      <w:r w:rsidRPr="00FB4288">
        <w:rPr>
          <w:rStyle w:val="Ppogrubienie"/>
          <w:rFonts w:ascii="Times New Roman" w:hAnsi="Times New Roman" w:cs="Times New Roman"/>
          <w:b w:val="0"/>
          <w:szCs w:val="24"/>
        </w:rPr>
        <w:t xml:space="preserve">zakazu </w:t>
      </w:r>
      <w:r w:rsidR="001421E0" w:rsidRPr="00FB4288">
        <w:rPr>
          <w:rStyle w:val="Ppogrubienie"/>
          <w:rFonts w:ascii="Times New Roman" w:hAnsi="Times New Roman" w:cs="Times New Roman"/>
          <w:b w:val="0"/>
          <w:szCs w:val="24"/>
        </w:rPr>
        <w:t xml:space="preserve">ruchu </w:t>
      </w:r>
      <w:r w:rsidRPr="00FB4288">
        <w:rPr>
          <w:rFonts w:ascii="Times New Roman" w:hAnsi="Times New Roman" w:cs="Times New Roman"/>
          <w:szCs w:val="24"/>
        </w:rPr>
        <w:t xml:space="preserve">pojazdów o dopuszczalnym nacisku pojedynczej osi napędowej powyżej 10 t albo </w:t>
      </w:r>
      <w:r w:rsidR="001E6D08" w:rsidRPr="00FB4288">
        <w:rPr>
          <w:rFonts w:ascii="Times New Roman" w:hAnsi="Times New Roman" w:cs="Times New Roman"/>
          <w:szCs w:val="24"/>
        </w:rPr>
        <w:t xml:space="preserve">powyżej </w:t>
      </w:r>
      <w:r w:rsidRPr="00FB4288">
        <w:rPr>
          <w:rFonts w:ascii="Times New Roman" w:hAnsi="Times New Roman" w:cs="Times New Roman"/>
          <w:szCs w:val="24"/>
        </w:rPr>
        <w:t>8</w:t>
      </w:r>
      <w:r w:rsidR="001E6D08" w:rsidRPr="00FB4288">
        <w:rPr>
          <w:rFonts w:ascii="Times New Roman" w:hAnsi="Times New Roman" w:cs="Times New Roman"/>
          <w:szCs w:val="24"/>
        </w:rPr>
        <w:t> </w:t>
      </w:r>
      <w:r w:rsidRPr="00FB4288">
        <w:rPr>
          <w:rFonts w:ascii="Times New Roman" w:hAnsi="Times New Roman" w:cs="Times New Roman"/>
          <w:szCs w:val="24"/>
        </w:rPr>
        <w:t>t:</w:t>
      </w:r>
    </w:p>
    <w:p w:rsidR="007E4A9F" w:rsidRPr="00FB4288" w:rsidRDefault="007E4A9F" w:rsidP="00ED604D">
      <w:pPr>
        <w:pStyle w:val="ZPKTzmpktartykuempunktem"/>
        <w:numPr>
          <w:ilvl w:val="0"/>
          <w:numId w:val="8"/>
        </w:numPr>
        <w:ind w:left="993" w:hanging="284"/>
        <w:rPr>
          <w:rFonts w:ascii="Times New Roman" w:hAnsi="Times New Roman" w:cs="Times New Roman"/>
          <w:szCs w:val="24"/>
        </w:rPr>
      </w:pPr>
      <w:r w:rsidRPr="00FB4288">
        <w:rPr>
          <w:rStyle w:val="Ppogrubienie"/>
          <w:rFonts w:ascii="Times New Roman" w:hAnsi="Times New Roman" w:cs="Times New Roman"/>
          <w:b w:val="0"/>
          <w:szCs w:val="24"/>
        </w:rPr>
        <w:t>po określonej drodze publicznej</w:t>
      </w:r>
      <w:r w:rsidR="001E6D08" w:rsidRPr="00FB4288">
        <w:rPr>
          <w:rStyle w:val="Ppogrubienie"/>
          <w:rFonts w:ascii="Times New Roman" w:hAnsi="Times New Roman" w:cs="Times New Roman"/>
          <w:b w:val="0"/>
          <w:szCs w:val="24"/>
        </w:rPr>
        <w:t xml:space="preserve"> lub jej odcinku </w:t>
      </w:r>
      <w:r w:rsidRPr="00FB4288">
        <w:rPr>
          <w:rStyle w:val="Ppogrubienie"/>
          <w:rFonts w:ascii="Times New Roman" w:hAnsi="Times New Roman" w:cs="Times New Roman"/>
          <w:b w:val="0"/>
          <w:szCs w:val="24"/>
        </w:rPr>
        <w:t>– wówczas zakaz wprowadza właściwy zarządca drogi za pośrednictwem znaku drogowego</w:t>
      </w:r>
      <w:r w:rsidR="00DF3A93" w:rsidRPr="00FB4288">
        <w:rPr>
          <w:rFonts w:ascii="Times New Roman" w:hAnsi="Times New Roman" w:cs="Times New Roman"/>
          <w:szCs w:val="24"/>
        </w:rPr>
        <w:t>,</w:t>
      </w:r>
    </w:p>
    <w:p w:rsidR="00A8660D" w:rsidRPr="00FB4288" w:rsidRDefault="007E4A9F" w:rsidP="00120B4E">
      <w:pPr>
        <w:pStyle w:val="ZPKTzmpktartykuempunktem"/>
        <w:numPr>
          <w:ilvl w:val="0"/>
          <w:numId w:val="8"/>
        </w:numPr>
        <w:ind w:left="993" w:hanging="284"/>
        <w:rPr>
          <w:rFonts w:ascii="Times New Roman" w:hAnsi="Times New Roman" w:cs="Times New Roman"/>
          <w:szCs w:val="24"/>
        </w:rPr>
      </w:pPr>
      <w:r w:rsidRPr="00FB4288">
        <w:rPr>
          <w:rFonts w:ascii="Times New Roman" w:hAnsi="Times New Roman" w:cs="Times New Roman"/>
          <w:szCs w:val="24"/>
        </w:rPr>
        <w:t>w strefie obejmującej co najmniej dwie drogi publiczne</w:t>
      </w:r>
      <w:r w:rsidR="00B17006" w:rsidRPr="00FB4288">
        <w:rPr>
          <w:rFonts w:ascii="Times New Roman" w:hAnsi="Times New Roman" w:cs="Times New Roman"/>
          <w:szCs w:val="24"/>
        </w:rPr>
        <w:t xml:space="preserve"> lub ich odcinki </w:t>
      </w:r>
      <w:r w:rsidRPr="00FB4288">
        <w:rPr>
          <w:rFonts w:ascii="Times New Roman" w:hAnsi="Times New Roman" w:cs="Times New Roman"/>
          <w:szCs w:val="24"/>
        </w:rPr>
        <w:t>–</w:t>
      </w:r>
      <w:r w:rsidR="00660E93">
        <w:rPr>
          <w:rFonts w:ascii="Times New Roman" w:hAnsi="Times New Roman" w:cs="Times New Roman"/>
          <w:szCs w:val="24"/>
        </w:rPr>
        <w:t xml:space="preserve"> </w:t>
      </w:r>
      <w:r w:rsidRPr="00FB4288">
        <w:rPr>
          <w:rFonts w:ascii="Times New Roman" w:hAnsi="Times New Roman" w:cs="Times New Roman"/>
          <w:szCs w:val="24"/>
        </w:rPr>
        <w:t xml:space="preserve">wówczas zakaz </w:t>
      </w:r>
      <w:r w:rsidRPr="00FB4288">
        <w:rPr>
          <w:rStyle w:val="Ppogrubienie"/>
          <w:rFonts w:ascii="Times New Roman" w:hAnsi="Times New Roman" w:cs="Times New Roman"/>
          <w:b w:val="0"/>
          <w:szCs w:val="24"/>
        </w:rPr>
        <w:t>ustanawia właściwa rada gminy (miasta) w drodze uchwały</w:t>
      </w:r>
      <w:r w:rsidR="00A8660D" w:rsidRPr="00FB4288">
        <w:rPr>
          <w:rFonts w:ascii="Times New Roman" w:hAnsi="Times New Roman" w:cs="Times New Roman"/>
          <w:szCs w:val="24"/>
        </w:rPr>
        <w:t>.</w:t>
      </w:r>
    </w:p>
    <w:p w:rsidR="004C4151" w:rsidRPr="00FB4288" w:rsidRDefault="004C4151" w:rsidP="00120B4E">
      <w:pPr>
        <w:pStyle w:val="ZPKTzmpktartykuempunktem"/>
        <w:ind w:left="0" w:firstLine="0"/>
        <w:rPr>
          <w:rFonts w:ascii="Times New Roman" w:hAnsi="Times New Roman" w:cs="Times New Roman"/>
          <w:szCs w:val="24"/>
        </w:rPr>
      </w:pPr>
      <w:r w:rsidRPr="00FB4288">
        <w:rPr>
          <w:rFonts w:ascii="Times New Roman" w:hAnsi="Times New Roman" w:cs="Times New Roman"/>
          <w:szCs w:val="24"/>
        </w:rPr>
        <w:t xml:space="preserve">Przy czym ustawa jednoznacznie przesądza w projektowanym ust. 6, iż ww. </w:t>
      </w:r>
      <w:r w:rsidRPr="00FB4288">
        <w:rPr>
          <w:rStyle w:val="Ppogrubienie"/>
          <w:b w:val="0"/>
        </w:rPr>
        <w:t xml:space="preserve">zakaz </w:t>
      </w:r>
      <w:r w:rsidR="00B17006" w:rsidRPr="00FB4288">
        <w:rPr>
          <w:rStyle w:val="Ppogrubienie"/>
          <w:b w:val="0"/>
        </w:rPr>
        <w:t>może być wprowadzony</w:t>
      </w:r>
      <w:r w:rsidR="00B17006" w:rsidRPr="00FB4288">
        <w:rPr>
          <w:rStyle w:val="Ppogrubienie"/>
        </w:rPr>
        <w:t xml:space="preserve"> </w:t>
      </w:r>
      <w:r w:rsidR="00B17006" w:rsidRPr="00FB4288">
        <w:t>lub ustanowiony</w:t>
      </w:r>
      <w:r w:rsidR="00A03DD8" w:rsidRPr="00FB4288">
        <w:t xml:space="preserve"> wyłącznie</w:t>
      </w:r>
      <w:r w:rsidR="00B17006" w:rsidRPr="00FB4288">
        <w:rPr>
          <w:rStyle w:val="Ppogrubienie"/>
        </w:rPr>
        <w:t xml:space="preserve"> </w:t>
      </w:r>
      <w:r w:rsidR="00B17006" w:rsidRPr="00FB4288">
        <w:rPr>
          <w:rStyle w:val="Ppogrubienie"/>
          <w:b w:val="0"/>
        </w:rPr>
        <w:t xml:space="preserve">tylko na </w:t>
      </w:r>
      <w:r w:rsidR="00A03DD8" w:rsidRPr="00FB4288">
        <w:rPr>
          <w:rStyle w:val="Ppogrubienie"/>
          <w:b w:val="0"/>
        </w:rPr>
        <w:t xml:space="preserve">tej drodze publicznej albo </w:t>
      </w:r>
      <w:r w:rsidR="00B17006" w:rsidRPr="00FB4288">
        <w:rPr>
          <w:rStyle w:val="Ppogrubienie"/>
          <w:b w:val="0"/>
        </w:rPr>
        <w:t xml:space="preserve">tym odcinku </w:t>
      </w:r>
      <w:r w:rsidR="00A03DD8" w:rsidRPr="00FB4288">
        <w:rPr>
          <w:rStyle w:val="Ppogrubienie"/>
          <w:b w:val="0"/>
        </w:rPr>
        <w:t xml:space="preserve">tej </w:t>
      </w:r>
      <w:r w:rsidR="00B17006" w:rsidRPr="00FB4288">
        <w:rPr>
          <w:rStyle w:val="Ppogrubienie"/>
          <w:b w:val="0"/>
        </w:rPr>
        <w:t xml:space="preserve">drogi, który spełnia </w:t>
      </w:r>
      <w:r w:rsidR="00446E0B" w:rsidRPr="00FB4288">
        <w:rPr>
          <w:rStyle w:val="Ppogrubienie"/>
          <w:b w:val="0"/>
        </w:rPr>
        <w:t xml:space="preserve">wymagania określone </w:t>
      </w:r>
      <w:r w:rsidR="00B17006" w:rsidRPr="00FB4288">
        <w:rPr>
          <w:rStyle w:val="Ppogrubienie"/>
          <w:b w:val="0"/>
        </w:rPr>
        <w:t xml:space="preserve">w ust. 4 albo w ust. 5 (ustawowe </w:t>
      </w:r>
      <w:r w:rsidRPr="00FB4288">
        <w:rPr>
          <w:rStyle w:val="Ppogrubienie"/>
          <w:b w:val="0"/>
        </w:rPr>
        <w:t>przesłanki do jego wprowadzenia</w:t>
      </w:r>
      <w:r w:rsidR="00B17006" w:rsidRPr="00FB4288">
        <w:rPr>
          <w:rStyle w:val="Ppogrubienie"/>
          <w:b w:val="0"/>
        </w:rPr>
        <w:t>)</w:t>
      </w:r>
      <w:r w:rsidRPr="00FB4288">
        <w:rPr>
          <w:rStyle w:val="Ppogrubienie"/>
          <w:b w:val="0"/>
        </w:rPr>
        <w:t xml:space="preserve">. </w:t>
      </w:r>
      <w:r w:rsidR="00A8660D" w:rsidRPr="00FB4288">
        <w:rPr>
          <w:rStyle w:val="Ppogrubienie"/>
          <w:b w:val="0"/>
        </w:rPr>
        <w:t xml:space="preserve">Przepis ma zapobiec sytuacjom, w których zakaz zostanie wprowadzony </w:t>
      </w:r>
      <w:r w:rsidR="00B17006" w:rsidRPr="00FB4288">
        <w:rPr>
          <w:rStyle w:val="Ppogrubienie"/>
          <w:b w:val="0"/>
        </w:rPr>
        <w:t xml:space="preserve">lub ustanowiony </w:t>
      </w:r>
      <w:r w:rsidR="00A8660D" w:rsidRPr="00FB4288">
        <w:rPr>
          <w:rStyle w:val="Ppogrubienie"/>
          <w:b w:val="0"/>
        </w:rPr>
        <w:t>na całej długości drogi publicznej</w:t>
      </w:r>
      <w:r w:rsidR="00F91283" w:rsidRPr="00FB4288">
        <w:rPr>
          <w:rStyle w:val="Ppogrubienie"/>
          <w:b w:val="0"/>
        </w:rPr>
        <w:t xml:space="preserve"> lub jej odcinka</w:t>
      </w:r>
      <w:r w:rsidR="009A7F4D" w:rsidRPr="00FB4288">
        <w:rPr>
          <w:rStyle w:val="Ppogrubienie"/>
          <w:b w:val="0"/>
        </w:rPr>
        <w:t xml:space="preserve">, pomimo </w:t>
      </w:r>
      <w:r w:rsidR="009A7F4D" w:rsidRPr="00FB4288">
        <w:rPr>
          <w:rStyle w:val="Ppogrubienie"/>
          <w:b w:val="0"/>
        </w:rPr>
        <w:lastRenderedPageBreak/>
        <w:t>że przesłanki dla jego wprowadzenia dotyczą tylko ściśle określonego odcinka lub fragmentu odcinka tej drogi</w:t>
      </w:r>
      <w:r w:rsidR="00F91283" w:rsidRPr="00FB4288">
        <w:rPr>
          <w:rStyle w:val="Ppogrubienie"/>
          <w:b w:val="0"/>
        </w:rPr>
        <w:t>, który przebiega przez obszar lub teren określony ww. przepisach albo</w:t>
      </w:r>
      <w:r w:rsidR="00660E93">
        <w:rPr>
          <w:rStyle w:val="Ppogrubienie"/>
          <w:b w:val="0"/>
        </w:rPr>
        <w:t xml:space="preserve"> </w:t>
      </w:r>
      <w:r w:rsidR="00F91283" w:rsidRPr="00FB4288">
        <w:rPr>
          <w:rStyle w:val="Ppogrubienie"/>
          <w:b w:val="0"/>
        </w:rPr>
        <w:t>graniczy z takim obszarem lub terenem</w:t>
      </w:r>
      <w:r w:rsidR="00A8660D" w:rsidRPr="00FB4288">
        <w:rPr>
          <w:rStyle w:val="Ppogrubienie"/>
          <w:b w:val="0"/>
        </w:rPr>
        <w:t>.</w:t>
      </w:r>
      <w:r w:rsidR="009A7F4D" w:rsidRPr="00FB4288">
        <w:rPr>
          <w:rStyle w:val="Ppogrubienie"/>
          <w:b w:val="0"/>
        </w:rPr>
        <w:t xml:space="preserve"> W</w:t>
      </w:r>
      <w:r w:rsidR="001B7BDF" w:rsidRPr="00FB4288">
        <w:rPr>
          <w:rStyle w:val="Ppogrubienie"/>
          <w:b w:val="0"/>
        </w:rPr>
        <w:t> </w:t>
      </w:r>
      <w:r w:rsidR="009A7F4D" w:rsidRPr="00FB4288">
        <w:rPr>
          <w:rStyle w:val="Ppogrubienie"/>
          <w:b w:val="0"/>
        </w:rPr>
        <w:t xml:space="preserve">konsekwencji znaki </w:t>
      </w:r>
      <w:r w:rsidR="00BB3E97" w:rsidRPr="00FB4288">
        <w:rPr>
          <w:rStyle w:val="Ppogrubienie"/>
          <w:b w:val="0"/>
        </w:rPr>
        <w:t xml:space="preserve">zakazu </w:t>
      </w:r>
      <w:r w:rsidR="009A7F4D" w:rsidRPr="00FB4288">
        <w:rPr>
          <w:rStyle w:val="Ppogrubienie"/>
          <w:b w:val="0"/>
        </w:rPr>
        <w:t xml:space="preserve">będą mogły zostać ustanowione wyłącznie na początku i końcu </w:t>
      </w:r>
      <w:r w:rsidR="00A03DD8" w:rsidRPr="00FB4288">
        <w:rPr>
          <w:rStyle w:val="Ppogrubienie"/>
          <w:b w:val="0"/>
        </w:rPr>
        <w:t xml:space="preserve">drogi lub </w:t>
      </w:r>
      <w:r w:rsidR="009A7F4D" w:rsidRPr="00FB4288">
        <w:rPr>
          <w:rStyle w:val="Ppogrubienie"/>
          <w:b w:val="0"/>
        </w:rPr>
        <w:t>odcinka drogi spełniającego wymagania z ust. 4 albo ust. 5.</w:t>
      </w:r>
      <w:r w:rsidR="00660E93">
        <w:rPr>
          <w:rStyle w:val="Ppogrubienie"/>
          <w:b w:val="0"/>
        </w:rPr>
        <w:t xml:space="preserve"> </w:t>
      </w:r>
    </w:p>
    <w:p w:rsidR="00A8660D" w:rsidRPr="00FB4288" w:rsidRDefault="00727478" w:rsidP="00120B4E">
      <w:pPr>
        <w:pStyle w:val="ZPKTzmpktartykuempunktem"/>
        <w:ind w:left="0" w:firstLine="0"/>
        <w:rPr>
          <w:rFonts w:ascii="Times New Roman" w:hAnsi="Times New Roman" w:cs="Times New Roman"/>
          <w:szCs w:val="24"/>
        </w:rPr>
      </w:pPr>
      <w:r w:rsidRPr="00FB4288">
        <w:rPr>
          <w:rFonts w:ascii="Times New Roman" w:hAnsi="Times New Roman" w:cs="Times New Roman"/>
          <w:szCs w:val="24"/>
        </w:rPr>
        <w:t xml:space="preserve">W </w:t>
      </w:r>
      <w:r w:rsidR="00ED3BA1" w:rsidRPr="00FB4288">
        <w:rPr>
          <w:rFonts w:ascii="Times New Roman" w:hAnsi="Times New Roman" w:cs="Times New Roman"/>
          <w:szCs w:val="24"/>
        </w:rPr>
        <w:t>zakresie</w:t>
      </w:r>
      <w:r w:rsidRPr="00FB4288">
        <w:rPr>
          <w:rFonts w:ascii="Times New Roman" w:hAnsi="Times New Roman" w:cs="Times New Roman"/>
          <w:szCs w:val="24"/>
        </w:rPr>
        <w:t xml:space="preserve"> wprowadzania </w:t>
      </w:r>
      <w:r w:rsidR="00DD0C5D" w:rsidRPr="00FB4288">
        <w:rPr>
          <w:rFonts w:ascii="Times New Roman" w:hAnsi="Times New Roman" w:cs="Times New Roman"/>
          <w:szCs w:val="24"/>
        </w:rPr>
        <w:t xml:space="preserve">ww. </w:t>
      </w:r>
      <w:r w:rsidRPr="00FB4288">
        <w:rPr>
          <w:rFonts w:ascii="Times New Roman" w:hAnsi="Times New Roman" w:cs="Times New Roman"/>
          <w:szCs w:val="24"/>
        </w:rPr>
        <w:t xml:space="preserve">zakazu </w:t>
      </w:r>
      <w:r w:rsidR="00DD0C5D" w:rsidRPr="00FB4288">
        <w:rPr>
          <w:rStyle w:val="Ppogrubienie"/>
          <w:rFonts w:ascii="Times New Roman" w:hAnsi="Times New Roman" w:cs="Times New Roman"/>
          <w:b w:val="0"/>
          <w:szCs w:val="24"/>
        </w:rPr>
        <w:t xml:space="preserve">na określonej drodze publicznej </w:t>
      </w:r>
      <w:r w:rsidR="00B17006" w:rsidRPr="00FB4288">
        <w:rPr>
          <w:rStyle w:val="Ppogrubienie"/>
          <w:rFonts w:ascii="Times New Roman" w:hAnsi="Times New Roman" w:cs="Times New Roman"/>
          <w:b w:val="0"/>
          <w:szCs w:val="24"/>
        </w:rPr>
        <w:t xml:space="preserve">lub jej odcinku </w:t>
      </w:r>
      <w:r w:rsidRPr="00FB4288">
        <w:rPr>
          <w:rFonts w:ascii="Times New Roman" w:hAnsi="Times New Roman" w:cs="Times New Roman"/>
          <w:szCs w:val="24"/>
        </w:rPr>
        <w:t xml:space="preserve">przez zarządcę drogi </w:t>
      </w:r>
      <w:r w:rsidR="00ED3BA1" w:rsidRPr="00FB4288">
        <w:rPr>
          <w:rFonts w:ascii="Times New Roman" w:hAnsi="Times New Roman" w:cs="Times New Roman"/>
          <w:szCs w:val="24"/>
        </w:rPr>
        <w:t>będą miały zastosowanie obowiązujące przepisy</w:t>
      </w:r>
      <w:r w:rsidR="00DD0C5D" w:rsidRPr="00FB4288">
        <w:rPr>
          <w:rFonts w:ascii="Times New Roman" w:hAnsi="Times New Roman" w:cs="Times New Roman"/>
          <w:szCs w:val="24"/>
        </w:rPr>
        <w:t xml:space="preserve"> dotycząc</w:t>
      </w:r>
      <w:r w:rsidR="00ED3BA1" w:rsidRPr="00FB4288">
        <w:rPr>
          <w:rFonts w:ascii="Times New Roman" w:hAnsi="Times New Roman" w:cs="Times New Roman"/>
          <w:szCs w:val="24"/>
        </w:rPr>
        <w:t>e</w:t>
      </w:r>
      <w:r w:rsidR="00DD0C5D" w:rsidRPr="00FB4288">
        <w:rPr>
          <w:rFonts w:ascii="Times New Roman" w:hAnsi="Times New Roman" w:cs="Times New Roman"/>
          <w:szCs w:val="24"/>
        </w:rPr>
        <w:t xml:space="preserve"> umieszczania znaków drogowych na drogach publicznych. Kwestie</w:t>
      </w:r>
      <w:r w:rsidRPr="00FB4288">
        <w:rPr>
          <w:rFonts w:ascii="Times New Roman" w:hAnsi="Times New Roman" w:cs="Times New Roman"/>
          <w:szCs w:val="24"/>
        </w:rPr>
        <w:t xml:space="preserve"> zmian</w:t>
      </w:r>
      <w:r w:rsidR="00DD0C5D" w:rsidRPr="00FB4288">
        <w:rPr>
          <w:rFonts w:ascii="Times New Roman" w:hAnsi="Times New Roman" w:cs="Times New Roman"/>
          <w:szCs w:val="24"/>
        </w:rPr>
        <w:t>y</w:t>
      </w:r>
      <w:r w:rsidRPr="00FB4288">
        <w:rPr>
          <w:rFonts w:ascii="Times New Roman" w:hAnsi="Times New Roman" w:cs="Times New Roman"/>
          <w:szCs w:val="24"/>
        </w:rPr>
        <w:t xml:space="preserve"> w organizacji ruchu i</w:t>
      </w:r>
      <w:r w:rsidR="00660E93">
        <w:rPr>
          <w:rFonts w:ascii="Times New Roman" w:hAnsi="Times New Roman" w:cs="Times New Roman"/>
          <w:szCs w:val="24"/>
        </w:rPr>
        <w:t xml:space="preserve"> </w:t>
      </w:r>
      <w:r w:rsidRPr="00FB4288">
        <w:rPr>
          <w:rFonts w:ascii="Times New Roman" w:hAnsi="Times New Roman" w:cs="Times New Roman"/>
          <w:szCs w:val="24"/>
        </w:rPr>
        <w:t>kosztów z tym związanych wynikają z obowiązujących już zasad ogólnych</w:t>
      </w:r>
      <w:r w:rsidR="00701584" w:rsidRPr="00FB4288">
        <w:rPr>
          <w:rFonts w:ascii="Times New Roman" w:hAnsi="Times New Roman" w:cs="Times New Roman"/>
          <w:szCs w:val="24"/>
        </w:rPr>
        <w:t xml:space="preserve"> wynikających z ustawy</w:t>
      </w:r>
      <w:r w:rsidR="00C02119" w:rsidRPr="00FB4288">
        <w:rPr>
          <w:rFonts w:ascii="Times New Roman" w:hAnsi="Times New Roman" w:cs="Times New Roman"/>
          <w:szCs w:val="24"/>
        </w:rPr>
        <w:t xml:space="preserve"> z dnia 20 czerwca 1997 r. –</w:t>
      </w:r>
      <w:r w:rsidR="00701584" w:rsidRPr="00FB4288">
        <w:rPr>
          <w:rFonts w:ascii="Times New Roman" w:hAnsi="Times New Roman" w:cs="Times New Roman"/>
          <w:szCs w:val="24"/>
        </w:rPr>
        <w:t xml:space="preserve"> Prawo o ruchu drogowym oraz jej aktów wykonawczych. </w:t>
      </w:r>
      <w:r w:rsidR="00ED3BA1" w:rsidRPr="00FB4288">
        <w:rPr>
          <w:rFonts w:ascii="Times New Roman" w:hAnsi="Times New Roman" w:cs="Times New Roman"/>
          <w:szCs w:val="24"/>
        </w:rPr>
        <w:t>Zatem</w:t>
      </w:r>
      <w:r w:rsidRPr="00FB4288">
        <w:rPr>
          <w:rFonts w:ascii="Times New Roman" w:hAnsi="Times New Roman" w:cs="Times New Roman"/>
          <w:szCs w:val="24"/>
        </w:rPr>
        <w:t xml:space="preserve"> wprowadzenie znaku drogowego wymaga przygotowania i zatwierdzenia projektu organizacji ruchu. Zgodnie z § 4 </w:t>
      </w:r>
      <w:r w:rsidR="00A9333E" w:rsidRPr="00FB4288">
        <w:rPr>
          <w:rFonts w:ascii="Times New Roman" w:hAnsi="Times New Roman" w:cs="Times New Roman"/>
          <w:szCs w:val="24"/>
        </w:rPr>
        <w:t xml:space="preserve">rozporządzenia </w:t>
      </w:r>
      <w:r w:rsidRPr="00FB4288">
        <w:rPr>
          <w:rFonts w:ascii="Times New Roman" w:hAnsi="Times New Roman" w:cs="Times New Roman"/>
          <w:szCs w:val="24"/>
        </w:rPr>
        <w:t>Ministra Infrastruktury z dnia 23</w:t>
      </w:r>
      <w:r w:rsidR="006142DC" w:rsidRPr="00FB4288">
        <w:rPr>
          <w:rFonts w:ascii="Times New Roman" w:hAnsi="Times New Roman" w:cs="Times New Roman"/>
          <w:szCs w:val="24"/>
        </w:rPr>
        <w:t> </w:t>
      </w:r>
      <w:r w:rsidRPr="00FB4288">
        <w:rPr>
          <w:rFonts w:ascii="Times New Roman" w:hAnsi="Times New Roman" w:cs="Times New Roman"/>
          <w:szCs w:val="24"/>
        </w:rPr>
        <w:t>września 2003 r</w:t>
      </w:r>
      <w:r w:rsidR="00F46830" w:rsidRPr="00FB4288">
        <w:rPr>
          <w:rFonts w:ascii="Times New Roman" w:hAnsi="Times New Roman" w:cs="Times New Roman"/>
          <w:szCs w:val="24"/>
        </w:rPr>
        <w:t>.</w:t>
      </w:r>
      <w:r w:rsidRPr="00FB4288">
        <w:rPr>
          <w:rFonts w:ascii="Times New Roman" w:hAnsi="Times New Roman" w:cs="Times New Roman"/>
          <w:szCs w:val="24"/>
        </w:rPr>
        <w:t xml:space="preserve"> w sprawie szczegółowych warunków </w:t>
      </w:r>
      <w:r w:rsidRPr="00FB4288">
        <w:rPr>
          <w:rStyle w:val="highlight"/>
          <w:rFonts w:ascii="Times New Roman" w:hAnsi="Times New Roman" w:cs="Times New Roman"/>
          <w:szCs w:val="24"/>
        </w:rPr>
        <w:t>zarządzania</w:t>
      </w:r>
      <w:r w:rsidRPr="00FB4288">
        <w:rPr>
          <w:rFonts w:ascii="Times New Roman" w:hAnsi="Times New Roman" w:cs="Times New Roman"/>
          <w:szCs w:val="24"/>
        </w:rPr>
        <w:t xml:space="preserve"> </w:t>
      </w:r>
      <w:r w:rsidRPr="00FB4288">
        <w:rPr>
          <w:rStyle w:val="highlight"/>
          <w:rFonts w:ascii="Times New Roman" w:hAnsi="Times New Roman" w:cs="Times New Roman"/>
          <w:szCs w:val="24"/>
        </w:rPr>
        <w:t>ruchem</w:t>
      </w:r>
      <w:r w:rsidRPr="00FB4288">
        <w:rPr>
          <w:rFonts w:ascii="Times New Roman" w:hAnsi="Times New Roman" w:cs="Times New Roman"/>
          <w:szCs w:val="24"/>
        </w:rPr>
        <w:t xml:space="preserve"> na drogach oraz wykonywania nadzoru nad tym </w:t>
      </w:r>
      <w:r w:rsidRPr="00FB4288">
        <w:rPr>
          <w:rStyle w:val="highlight"/>
          <w:rFonts w:ascii="Times New Roman" w:hAnsi="Times New Roman" w:cs="Times New Roman"/>
          <w:szCs w:val="24"/>
        </w:rPr>
        <w:t>zarządzaniem</w:t>
      </w:r>
      <w:r w:rsidRPr="00FB4288">
        <w:rPr>
          <w:rFonts w:ascii="Times New Roman" w:hAnsi="Times New Roman" w:cs="Times New Roman"/>
          <w:i/>
          <w:szCs w:val="24"/>
        </w:rPr>
        <w:t xml:space="preserve"> </w:t>
      </w:r>
      <w:hyperlink r:id="rId8" w:history="1">
        <w:r w:rsidRPr="00FB4288">
          <w:rPr>
            <w:rStyle w:val="Hipercze"/>
            <w:rFonts w:ascii="Times New Roman" w:hAnsi="Times New Roman" w:cs="Times New Roman"/>
            <w:color w:val="auto"/>
            <w:szCs w:val="24"/>
            <w:u w:val="none"/>
          </w:rPr>
          <w:t>(Dz.U. z 2017 r. poz. 784)</w:t>
        </w:r>
      </w:hyperlink>
      <w:r w:rsidRPr="00FB4288">
        <w:rPr>
          <w:rFonts w:ascii="Times New Roman" w:hAnsi="Times New Roman" w:cs="Times New Roman"/>
          <w:szCs w:val="24"/>
        </w:rPr>
        <w:t xml:space="preserve"> podstawą do wprowadzenia organizacji ruchu na nowo wybudowanej drodze lub jej zmiany na drodze istniejącej publicznej jest zatwierdzenie organizacji ruchu przez organ zarządzający ruchem. Zaś w myśl </w:t>
      </w:r>
      <w:r w:rsidRPr="00FB4288">
        <w:rPr>
          <w:rStyle w:val="articletitle"/>
          <w:rFonts w:ascii="Times New Roman" w:hAnsi="Times New Roman" w:cs="Times New Roman"/>
          <w:szCs w:val="24"/>
        </w:rPr>
        <w:t xml:space="preserve">§ 11 tego rozporządzenia </w:t>
      </w:r>
      <w:r w:rsidRPr="00FB4288">
        <w:rPr>
          <w:rFonts w:ascii="Times New Roman" w:hAnsi="Times New Roman" w:cs="Times New Roman"/>
          <w:szCs w:val="24"/>
        </w:rPr>
        <w:t>organizację ruchu, w szczególności zadania techniczne polegające na umieszczaniu i utrzymaniu znaków drogowych, urządzeń sygnalizacji świetlnej, urządzeń sygnalizacji dźwiękowej oraz urządzeń bezpieczeństwa ruchu, realizuje (z pewnymi wyjątkami</w:t>
      </w:r>
      <w:r w:rsidR="001C0E23" w:rsidRPr="00FB4288">
        <w:rPr>
          <w:rFonts w:ascii="Times New Roman" w:hAnsi="Times New Roman" w:cs="Times New Roman"/>
          <w:szCs w:val="24"/>
        </w:rPr>
        <w:t xml:space="preserve"> określonymi w </w:t>
      </w:r>
      <w:r w:rsidR="001C0E23" w:rsidRPr="00FB4288">
        <w:rPr>
          <w:rStyle w:val="articletitle"/>
          <w:rFonts w:ascii="Times New Roman" w:hAnsi="Times New Roman" w:cs="Times New Roman"/>
          <w:szCs w:val="24"/>
        </w:rPr>
        <w:t>§ 11</w:t>
      </w:r>
      <w:r w:rsidRPr="00FB4288">
        <w:rPr>
          <w:rFonts w:ascii="Times New Roman" w:hAnsi="Times New Roman" w:cs="Times New Roman"/>
          <w:szCs w:val="24"/>
        </w:rPr>
        <w:t xml:space="preserve">) na własny koszt zarząd drogi. </w:t>
      </w:r>
      <w:r w:rsidR="00ED3BA1" w:rsidRPr="00FB4288">
        <w:rPr>
          <w:rFonts w:ascii="Times New Roman" w:hAnsi="Times New Roman" w:cs="Times New Roman"/>
          <w:szCs w:val="24"/>
        </w:rPr>
        <w:t xml:space="preserve">Zatem </w:t>
      </w:r>
      <w:r w:rsidR="00701584" w:rsidRPr="00FB4288">
        <w:rPr>
          <w:rFonts w:ascii="Times New Roman" w:hAnsi="Times New Roman" w:cs="Times New Roman"/>
          <w:szCs w:val="24"/>
        </w:rPr>
        <w:t xml:space="preserve">najpierw </w:t>
      </w:r>
      <w:r w:rsidR="001C0E23" w:rsidRPr="00FB4288">
        <w:rPr>
          <w:rFonts w:ascii="Times New Roman" w:hAnsi="Times New Roman" w:cs="Times New Roman"/>
          <w:szCs w:val="24"/>
        </w:rPr>
        <w:t>zarzą</w:t>
      </w:r>
      <w:r w:rsidR="008132D6" w:rsidRPr="00FB4288">
        <w:rPr>
          <w:rFonts w:ascii="Times New Roman" w:hAnsi="Times New Roman" w:cs="Times New Roman"/>
          <w:szCs w:val="24"/>
        </w:rPr>
        <w:t xml:space="preserve">dca drogi </w:t>
      </w:r>
      <w:r w:rsidR="00701584" w:rsidRPr="00FB4288">
        <w:rPr>
          <w:rFonts w:ascii="Times New Roman" w:hAnsi="Times New Roman" w:cs="Times New Roman"/>
          <w:szCs w:val="24"/>
        </w:rPr>
        <w:t>przygotowuje</w:t>
      </w:r>
      <w:r w:rsidR="001C0E23" w:rsidRPr="00FB4288">
        <w:rPr>
          <w:rFonts w:ascii="Times New Roman" w:hAnsi="Times New Roman" w:cs="Times New Roman"/>
          <w:szCs w:val="24"/>
        </w:rPr>
        <w:t xml:space="preserve"> projekt organizacji ruchu, który </w:t>
      </w:r>
      <w:r w:rsidR="00701584" w:rsidRPr="00FB4288">
        <w:rPr>
          <w:rFonts w:ascii="Times New Roman" w:hAnsi="Times New Roman" w:cs="Times New Roman"/>
          <w:szCs w:val="24"/>
        </w:rPr>
        <w:t>w dalszej kolejności musi zatwierdzić</w:t>
      </w:r>
      <w:r w:rsidR="001C0E23" w:rsidRPr="00FB4288">
        <w:rPr>
          <w:rFonts w:ascii="Times New Roman" w:hAnsi="Times New Roman" w:cs="Times New Roman"/>
          <w:szCs w:val="24"/>
        </w:rPr>
        <w:t xml:space="preserve"> organ zarządzających </w:t>
      </w:r>
      <w:r w:rsidR="00766CBA" w:rsidRPr="00FB4288">
        <w:rPr>
          <w:rFonts w:ascii="Times New Roman" w:hAnsi="Times New Roman" w:cs="Times New Roman"/>
          <w:szCs w:val="24"/>
        </w:rPr>
        <w:t>ruchem,</w:t>
      </w:r>
      <w:r w:rsidR="001C0E23" w:rsidRPr="00FB4288">
        <w:rPr>
          <w:rFonts w:ascii="Times New Roman" w:hAnsi="Times New Roman" w:cs="Times New Roman"/>
          <w:szCs w:val="24"/>
        </w:rPr>
        <w:t xml:space="preserve"> a następnie </w:t>
      </w:r>
      <w:r w:rsidR="00701584" w:rsidRPr="00FB4288">
        <w:rPr>
          <w:rFonts w:ascii="Times New Roman" w:hAnsi="Times New Roman" w:cs="Times New Roman"/>
          <w:szCs w:val="24"/>
        </w:rPr>
        <w:t xml:space="preserve">zarządca drogi umieszcza </w:t>
      </w:r>
      <w:r w:rsidR="001C0E23" w:rsidRPr="00FB4288">
        <w:rPr>
          <w:rFonts w:ascii="Times New Roman" w:hAnsi="Times New Roman" w:cs="Times New Roman"/>
          <w:szCs w:val="24"/>
        </w:rPr>
        <w:t xml:space="preserve">znak </w:t>
      </w:r>
      <w:r w:rsidR="00766CBA" w:rsidRPr="00FB4288">
        <w:rPr>
          <w:rFonts w:ascii="Times New Roman" w:hAnsi="Times New Roman" w:cs="Times New Roman"/>
          <w:szCs w:val="24"/>
        </w:rPr>
        <w:t xml:space="preserve">drogowy </w:t>
      </w:r>
      <w:r w:rsidR="008132D6" w:rsidRPr="00FB4288">
        <w:rPr>
          <w:rFonts w:ascii="Times New Roman" w:hAnsi="Times New Roman" w:cs="Times New Roman"/>
          <w:szCs w:val="24"/>
        </w:rPr>
        <w:t>w określonym miejscu drogi publicznej zgodnie z uprzednio zatwierdzonym projektem organizacji ruchu</w:t>
      </w:r>
      <w:r w:rsidR="001C0E23" w:rsidRPr="00FB4288">
        <w:rPr>
          <w:rFonts w:ascii="Times New Roman" w:hAnsi="Times New Roman" w:cs="Times New Roman"/>
          <w:szCs w:val="24"/>
        </w:rPr>
        <w:t>.</w:t>
      </w:r>
      <w:r w:rsidR="00B17006" w:rsidRPr="00FB4288">
        <w:rPr>
          <w:rFonts w:ascii="Times New Roman" w:hAnsi="Times New Roman" w:cs="Times New Roman"/>
          <w:szCs w:val="24"/>
        </w:rPr>
        <w:t xml:space="preserve"> J</w:t>
      </w:r>
      <w:r w:rsidRPr="00FB4288">
        <w:rPr>
          <w:rFonts w:ascii="Times New Roman" w:hAnsi="Times New Roman" w:cs="Times New Roman"/>
          <w:szCs w:val="24"/>
        </w:rPr>
        <w:t xml:space="preserve">ednocześnie realizacja projektowanych przepisów ustawy </w:t>
      </w:r>
      <w:r w:rsidR="00766CBA" w:rsidRPr="00FB4288">
        <w:rPr>
          <w:rFonts w:ascii="Times New Roman" w:hAnsi="Times New Roman" w:cs="Times New Roman"/>
          <w:szCs w:val="24"/>
        </w:rPr>
        <w:t>w zakresie</w:t>
      </w:r>
      <w:r w:rsidR="00701584" w:rsidRPr="00FB4288">
        <w:rPr>
          <w:rFonts w:ascii="Times New Roman" w:hAnsi="Times New Roman" w:cs="Times New Roman"/>
          <w:szCs w:val="24"/>
        </w:rPr>
        <w:t xml:space="preserve"> </w:t>
      </w:r>
      <w:r w:rsidR="00766CBA" w:rsidRPr="00FB4288">
        <w:rPr>
          <w:rFonts w:ascii="Times New Roman" w:hAnsi="Times New Roman" w:cs="Times New Roman"/>
          <w:szCs w:val="24"/>
        </w:rPr>
        <w:t xml:space="preserve">oznakowania wymagać będzie </w:t>
      </w:r>
      <w:r w:rsidR="00ED3BA1" w:rsidRPr="00FB4288">
        <w:rPr>
          <w:rFonts w:ascii="Times New Roman" w:hAnsi="Times New Roman" w:cs="Times New Roman"/>
          <w:szCs w:val="24"/>
        </w:rPr>
        <w:t>zmiany</w:t>
      </w:r>
      <w:r w:rsidR="00766CBA" w:rsidRPr="00FB4288">
        <w:rPr>
          <w:rFonts w:ascii="Times New Roman" w:hAnsi="Times New Roman" w:cs="Times New Roman"/>
          <w:szCs w:val="24"/>
        </w:rPr>
        <w:t xml:space="preserve"> obowiązujących aktów wykonawczych </w:t>
      </w:r>
      <w:r w:rsidR="00766CBA" w:rsidRPr="00FB4288">
        <w:rPr>
          <w:rFonts w:ascii="Times New Roman" w:hAnsi="Times New Roman" w:cs="Times New Roman"/>
          <w:szCs w:val="24"/>
        </w:rPr>
        <w:lastRenderedPageBreak/>
        <w:t>wynikających</w:t>
      </w:r>
      <w:r w:rsidRPr="00FB4288">
        <w:rPr>
          <w:rFonts w:ascii="Times New Roman" w:hAnsi="Times New Roman" w:cs="Times New Roman"/>
          <w:szCs w:val="24"/>
        </w:rPr>
        <w:t xml:space="preserve"> z</w:t>
      </w:r>
      <w:r w:rsidR="006142DC" w:rsidRPr="00FB4288">
        <w:rPr>
          <w:rFonts w:ascii="Times New Roman" w:hAnsi="Times New Roman" w:cs="Times New Roman"/>
          <w:szCs w:val="24"/>
        </w:rPr>
        <w:t> </w:t>
      </w:r>
      <w:r w:rsidRPr="00FB4288">
        <w:rPr>
          <w:rFonts w:ascii="Times New Roman" w:hAnsi="Times New Roman" w:cs="Times New Roman"/>
          <w:szCs w:val="24"/>
        </w:rPr>
        <w:t>przepisów</w:t>
      </w:r>
      <w:r w:rsidR="00766CBA" w:rsidRPr="00FB4288">
        <w:rPr>
          <w:rFonts w:ascii="Times New Roman" w:hAnsi="Times New Roman" w:cs="Times New Roman"/>
          <w:szCs w:val="24"/>
        </w:rPr>
        <w:t xml:space="preserve"> </w:t>
      </w:r>
      <w:r w:rsidRPr="00FB4288">
        <w:rPr>
          <w:rFonts w:ascii="Times New Roman" w:hAnsi="Times New Roman" w:cs="Times New Roman"/>
          <w:szCs w:val="24"/>
        </w:rPr>
        <w:t xml:space="preserve">ustawy </w:t>
      </w:r>
      <w:r w:rsidR="00A9333E" w:rsidRPr="00FB4288">
        <w:rPr>
          <w:rFonts w:ascii="Times New Roman" w:hAnsi="Times New Roman" w:cs="Times New Roman"/>
          <w:szCs w:val="24"/>
        </w:rPr>
        <w:t xml:space="preserve">z dnia 20 czerwca 1997 r. – </w:t>
      </w:r>
      <w:r w:rsidRPr="00FB4288">
        <w:rPr>
          <w:rFonts w:ascii="Times New Roman" w:hAnsi="Times New Roman" w:cs="Times New Roman"/>
          <w:szCs w:val="24"/>
        </w:rPr>
        <w:t>Prawo o ruchu drogowym m.</w:t>
      </w:r>
      <w:r w:rsidR="00766CBA" w:rsidRPr="00FB4288">
        <w:rPr>
          <w:rFonts w:ascii="Times New Roman" w:hAnsi="Times New Roman" w:cs="Times New Roman"/>
          <w:szCs w:val="24"/>
        </w:rPr>
        <w:t xml:space="preserve"> </w:t>
      </w:r>
      <w:r w:rsidRPr="00FB4288">
        <w:rPr>
          <w:rFonts w:ascii="Times New Roman" w:hAnsi="Times New Roman" w:cs="Times New Roman"/>
          <w:szCs w:val="24"/>
        </w:rPr>
        <w:t>i</w:t>
      </w:r>
      <w:r w:rsidR="00766CBA" w:rsidRPr="00FB4288">
        <w:rPr>
          <w:rFonts w:ascii="Times New Roman" w:hAnsi="Times New Roman" w:cs="Times New Roman"/>
          <w:szCs w:val="24"/>
        </w:rPr>
        <w:t xml:space="preserve">n. </w:t>
      </w:r>
      <w:r w:rsidRPr="00FB4288">
        <w:rPr>
          <w:rFonts w:ascii="Times New Roman" w:hAnsi="Times New Roman" w:cs="Times New Roman"/>
          <w:szCs w:val="24"/>
        </w:rPr>
        <w:t xml:space="preserve">w zakresie </w:t>
      </w:r>
      <w:r w:rsidR="00C43EC4" w:rsidRPr="00FB4288">
        <w:rPr>
          <w:rFonts w:ascii="Times New Roman" w:hAnsi="Times New Roman" w:cs="Times New Roman"/>
          <w:szCs w:val="24"/>
        </w:rPr>
        <w:t>znaków i </w:t>
      </w:r>
      <w:r w:rsidRPr="00FB4288">
        <w:rPr>
          <w:rFonts w:ascii="Times New Roman" w:hAnsi="Times New Roman" w:cs="Times New Roman"/>
          <w:szCs w:val="24"/>
        </w:rPr>
        <w:t>sygnałów drogowych</w:t>
      </w:r>
      <w:r w:rsidR="00DD0C5D" w:rsidRPr="00FB4288">
        <w:rPr>
          <w:rFonts w:ascii="Times New Roman" w:hAnsi="Times New Roman" w:cs="Times New Roman"/>
          <w:szCs w:val="24"/>
        </w:rPr>
        <w:t xml:space="preserve">. </w:t>
      </w:r>
    </w:p>
    <w:p w:rsidR="007E4A9F" w:rsidRPr="00FB4288" w:rsidRDefault="00A8660D" w:rsidP="0062122E">
      <w:pPr>
        <w:pStyle w:val="ZPKTzmpktartykuempunktem"/>
        <w:numPr>
          <w:ilvl w:val="0"/>
          <w:numId w:val="7"/>
        </w:numPr>
        <w:rPr>
          <w:rFonts w:ascii="Times New Roman" w:hAnsi="Times New Roman" w:cs="Times New Roman"/>
          <w:szCs w:val="24"/>
        </w:rPr>
      </w:pPr>
      <w:r w:rsidRPr="00FB4288">
        <w:rPr>
          <w:rStyle w:val="Ppogrubienie"/>
          <w:rFonts w:ascii="Times New Roman" w:hAnsi="Times New Roman" w:cs="Times New Roman"/>
          <w:b w:val="0"/>
          <w:szCs w:val="24"/>
        </w:rPr>
        <w:t>P</w:t>
      </w:r>
      <w:r w:rsidR="00604138" w:rsidRPr="00FB4288">
        <w:rPr>
          <w:rStyle w:val="Ppogrubienie"/>
          <w:rFonts w:ascii="Times New Roman" w:hAnsi="Times New Roman" w:cs="Times New Roman"/>
          <w:b w:val="0"/>
          <w:szCs w:val="24"/>
        </w:rPr>
        <w:t xml:space="preserve">rojektowany art. 41 </w:t>
      </w:r>
      <w:r w:rsidR="007E4A9F" w:rsidRPr="00FB4288">
        <w:rPr>
          <w:rStyle w:val="Ppogrubienie"/>
          <w:rFonts w:ascii="Times New Roman" w:hAnsi="Times New Roman" w:cs="Times New Roman"/>
          <w:b w:val="0"/>
          <w:szCs w:val="24"/>
        </w:rPr>
        <w:t xml:space="preserve">ust. 4 </w:t>
      </w:r>
      <w:r w:rsidR="00604138" w:rsidRPr="00FB4288">
        <w:rPr>
          <w:rStyle w:val="Ppogrubienie"/>
          <w:rFonts w:ascii="Times New Roman" w:hAnsi="Times New Roman" w:cs="Times New Roman"/>
          <w:b w:val="0"/>
          <w:szCs w:val="24"/>
        </w:rPr>
        <w:t>ustawy</w:t>
      </w:r>
      <w:r w:rsidR="00A9333E" w:rsidRPr="00FB4288">
        <w:rPr>
          <w:rStyle w:val="Ppogrubienie"/>
          <w:rFonts w:ascii="Times New Roman" w:hAnsi="Times New Roman" w:cs="Times New Roman"/>
          <w:b w:val="0"/>
          <w:szCs w:val="24"/>
        </w:rPr>
        <w:t xml:space="preserve"> z dnia 21 marca 1985 r. –</w:t>
      </w:r>
      <w:r w:rsidR="00604138" w:rsidRPr="00FB4288">
        <w:rPr>
          <w:rStyle w:val="Ppogrubienie"/>
          <w:rFonts w:ascii="Times New Roman" w:hAnsi="Times New Roman" w:cs="Times New Roman"/>
          <w:b w:val="0"/>
          <w:szCs w:val="24"/>
        </w:rPr>
        <w:t xml:space="preserve"> o drogach publicznych – </w:t>
      </w:r>
      <w:r w:rsidR="007E4A9F" w:rsidRPr="00FB4288">
        <w:rPr>
          <w:rStyle w:val="Ppogrubienie"/>
          <w:rFonts w:ascii="Times New Roman" w:hAnsi="Times New Roman" w:cs="Times New Roman"/>
          <w:b w:val="0"/>
          <w:szCs w:val="24"/>
        </w:rPr>
        <w:t>przewiduje, iż c</w:t>
      </w:r>
      <w:r w:rsidR="007E4A9F" w:rsidRPr="00FB4288">
        <w:rPr>
          <w:rFonts w:ascii="Times New Roman" w:hAnsi="Times New Roman" w:cs="Times New Roman"/>
          <w:szCs w:val="24"/>
        </w:rPr>
        <w:t xml:space="preserve">o do zasady wprowadzenie </w:t>
      </w:r>
      <w:r w:rsidR="00B17006" w:rsidRPr="00FB4288">
        <w:rPr>
          <w:rFonts w:ascii="Times New Roman" w:hAnsi="Times New Roman" w:cs="Times New Roman"/>
          <w:szCs w:val="24"/>
        </w:rPr>
        <w:t xml:space="preserve">lub ustanowienie </w:t>
      </w:r>
      <w:r w:rsidR="007E4A9F" w:rsidRPr="00FB4288">
        <w:rPr>
          <w:rFonts w:ascii="Times New Roman" w:hAnsi="Times New Roman" w:cs="Times New Roman"/>
          <w:szCs w:val="24"/>
        </w:rPr>
        <w:t xml:space="preserve">zakazu </w:t>
      </w:r>
      <w:r w:rsidR="001421E0" w:rsidRPr="00FB4288">
        <w:rPr>
          <w:rFonts w:ascii="Times New Roman" w:hAnsi="Times New Roman" w:cs="Times New Roman"/>
          <w:szCs w:val="24"/>
        </w:rPr>
        <w:t xml:space="preserve">ruchu </w:t>
      </w:r>
      <w:r w:rsidR="007E4A9F" w:rsidRPr="00FB4288">
        <w:rPr>
          <w:rFonts w:ascii="Times New Roman" w:hAnsi="Times New Roman" w:cs="Times New Roman"/>
          <w:szCs w:val="24"/>
        </w:rPr>
        <w:t xml:space="preserve">po danej drodze lub drogach publicznych </w:t>
      </w:r>
      <w:r w:rsidR="00B17006" w:rsidRPr="00FB4288">
        <w:rPr>
          <w:rFonts w:ascii="Times New Roman" w:hAnsi="Times New Roman" w:cs="Times New Roman"/>
          <w:szCs w:val="24"/>
        </w:rPr>
        <w:t xml:space="preserve">lub ich odcinkach </w:t>
      </w:r>
      <w:r w:rsidR="007E4A9F" w:rsidRPr="00FB4288">
        <w:rPr>
          <w:rFonts w:ascii="Times New Roman" w:hAnsi="Times New Roman" w:cs="Times New Roman"/>
          <w:szCs w:val="24"/>
        </w:rPr>
        <w:t xml:space="preserve">pojazdów o dopuszczalnym nacisku </w:t>
      </w:r>
      <w:r w:rsidR="00446E0B" w:rsidRPr="00FB4288">
        <w:rPr>
          <w:rFonts w:ascii="Times New Roman" w:hAnsi="Times New Roman" w:cs="Times New Roman"/>
          <w:szCs w:val="24"/>
        </w:rPr>
        <w:t xml:space="preserve">pojedynczej osi napędowej </w:t>
      </w:r>
      <w:r w:rsidR="001B7BDF" w:rsidRPr="00FB4288">
        <w:rPr>
          <w:rFonts w:ascii="Times New Roman" w:hAnsi="Times New Roman" w:cs="Times New Roman"/>
          <w:szCs w:val="24"/>
        </w:rPr>
        <w:t xml:space="preserve">powyżej 10 t albo powyżej 8 t </w:t>
      </w:r>
      <w:r w:rsidR="007E4A9F" w:rsidRPr="00FB4288">
        <w:rPr>
          <w:rFonts w:ascii="Times New Roman" w:hAnsi="Times New Roman" w:cs="Times New Roman"/>
          <w:szCs w:val="24"/>
        </w:rPr>
        <w:t>będzie uzależnione od łącznego spełnienia dwóch przesłanek:</w:t>
      </w:r>
    </w:p>
    <w:p w:rsidR="007E4A9F" w:rsidRPr="00FB4288" w:rsidRDefault="00B30956" w:rsidP="00120B4E">
      <w:pPr>
        <w:pStyle w:val="ZUSTzmustartykuempunktem"/>
        <w:numPr>
          <w:ilvl w:val="0"/>
          <w:numId w:val="69"/>
        </w:numPr>
        <w:ind w:left="426" w:hanging="426"/>
      </w:pPr>
      <w:r w:rsidRPr="00FB4288">
        <w:rPr>
          <w:rStyle w:val="Ppogrubienie"/>
          <w:rFonts w:ascii="Times New Roman" w:hAnsi="Times New Roman"/>
          <w:b w:val="0"/>
          <w:szCs w:val="24"/>
        </w:rPr>
        <w:t>parametry techniczne lub stan techniczny konstrukcji nawierzchni jezdni</w:t>
      </w:r>
      <w:r w:rsidRPr="00FB4288">
        <w:rPr>
          <w:rFonts w:ascii="Times New Roman" w:hAnsi="Times New Roman"/>
          <w:szCs w:val="24"/>
        </w:rPr>
        <w:t xml:space="preserve"> </w:t>
      </w:r>
      <w:r w:rsidR="00C43EC4" w:rsidRPr="00FB4288">
        <w:rPr>
          <w:rFonts w:ascii="Times New Roman" w:hAnsi="Times New Roman"/>
          <w:szCs w:val="24"/>
        </w:rPr>
        <w:t>nie są dostosowane do</w:t>
      </w:r>
      <w:r w:rsidR="001421E0" w:rsidRPr="00FB4288">
        <w:rPr>
          <w:rFonts w:ascii="Times New Roman" w:hAnsi="Times New Roman"/>
          <w:szCs w:val="24"/>
        </w:rPr>
        <w:t xml:space="preserve"> ruchu</w:t>
      </w:r>
      <w:r w:rsidR="007E4A9F" w:rsidRPr="00FB4288">
        <w:rPr>
          <w:rFonts w:ascii="Times New Roman" w:hAnsi="Times New Roman"/>
          <w:szCs w:val="24"/>
        </w:rPr>
        <w:t xml:space="preserve"> pojazdów o dopuszczalnym nacisku pojedynczej osi napędowej </w:t>
      </w:r>
      <w:r w:rsidR="001421E0" w:rsidRPr="00FB4288">
        <w:t>powyżej 10 t albo powyżej 8 t,</w:t>
      </w:r>
      <w:r w:rsidR="007E4A9F" w:rsidRPr="00FB4288">
        <w:rPr>
          <w:rFonts w:ascii="Times New Roman" w:hAnsi="Times New Roman"/>
          <w:szCs w:val="24"/>
        </w:rPr>
        <w:t xml:space="preserve"> </w:t>
      </w:r>
      <w:r w:rsidRPr="00FB4288">
        <w:rPr>
          <w:rFonts w:ascii="Times New Roman" w:hAnsi="Times New Roman"/>
          <w:szCs w:val="24"/>
        </w:rPr>
        <w:t>zwanych dalej „pojazdami ciężkimi”</w:t>
      </w:r>
      <w:r w:rsidR="00F91283" w:rsidRPr="00FB4288">
        <w:rPr>
          <w:rFonts w:ascii="Times New Roman" w:hAnsi="Times New Roman"/>
          <w:szCs w:val="24"/>
        </w:rPr>
        <w:t>,</w:t>
      </w:r>
      <w:r w:rsidRPr="00FB4288">
        <w:rPr>
          <w:rFonts w:ascii="Times New Roman" w:hAnsi="Times New Roman"/>
          <w:szCs w:val="24"/>
        </w:rPr>
        <w:t xml:space="preserve"> </w:t>
      </w:r>
      <w:r w:rsidR="007E4A9F" w:rsidRPr="00FB4288">
        <w:rPr>
          <w:rFonts w:ascii="Times New Roman" w:hAnsi="Times New Roman"/>
          <w:szCs w:val="24"/>
        </w:rPr>
        <w:t>oraz</w:t>
      </w:r>
    </w:p>
    <w:p w:rsidR="004E65B9" w:rsidRPr="00FB4288" w:rsidRDefault="007E4A9F" w:rsidP="00A8660D">
      <w:pPr>
        <w:pStyle w:val="Akapitzlist"/>
        <w:numPr>
          <w:ilvl w:val="0"/>
          <w:numId w:val="9"/>
        </w:numPr>
        <w:suppressAutoHyphens w:val="0"/>
        <w:autoSpaceDN/>
        <w:spacing w:after="0" w:line="360" w:lineRule="auto"/>
        <w:ind w:left="426" w:hanging="284"/>
        <w:contextualSpacing/>
        <w:jc w:val="both"/>
        <w:textAlignment w:val="auto"/>
        <w:rPr>
          <w:rFonts w:ascii="Times New Roman" w:hAnsi="Times New Roman"/>
          <w:sz w:val="24"/>
          <w:szCs w:val="24"/>
        </w:rPr>
      </w:pPr>
      <w:r w:rsidRPr="00FB4288">
        <w:rPr>
          <w:rFonts w:ascii="Times New Roman" w:hAnsi="Times New Roman"/>
          <w:sz w:val="24"/>
          <w:szCs w:val="24"/>
        </w:rPr>
        <w:t>okoliczności, w której droga</w:t>
      </w:r>
      <w:r w:rsidR="001421E0" w:rsidRPr="00FB4288">
        <w:rPr>
          <w:rFonts w:ascii="Times New Roman" w:hAnsi="Times New Roman"/>
          <w:sz w:val="24"/>
          <w:szCs w:val="24"/>
        </w:rPr>
        <w:t xml:space="preserve"> lub jej odcinek </w:t>
      </w:r>
      <w:r w:rsidRPr="00FB4288">
        <w:rPr>
          <w:rFonts w:ascii="Times New Roman" w:hAnsi="Times New Roman"/>
          <w:sz w:val="24"/>
          <w:szCs w:val="24"/>
        </w:rPr>
        <w:t>przebiega przez lub w pobliżu obszaru, terenu lub obiektu, na który ruch pojazdów ciężkich może wywierać szczególnie negatywny wpływ</w:t>
      </w:r>
      <w:r w:rsidR="004E65B9" w:rsidRPr="00FB4288">
        <w:rPr>
          <w:rFonts w:ascii="Times New Roman" w:hAnsi="Times New Roman"/>
          <w:sz w:val="24"/>
          <w:szCs w:val="24"/>
        </w:rPr>
        <w:t xml:space="preserve">. </w:t>
      </w:r>
    </w:p>
    <w:p w:rsidR="004E65B9" w:rsidRPr="00FB4288" w:rsidRDefault="004E65B9" w:rsidP="004E65B9">
      <w:pPr>
        <w:pStyle w:val="ZUSTzmustartykuempunktem"/>
        <w:ind w:left="0" w:firstLine="0"/>
        <w:rPr>
          <w:rFonts w:ascii="Times New Roman" w:hAnsi="Times New Roman" w:cs="Times New Roman"/>
        </w:rPr>
      </w:pPr>
      <w:r w:rsidRPr="00FB4288">
        <w:rPr>
          <w:rStyle w:val="Ppogrubienie"/>
          <w:rFonts w:ascii="Times New Roman" w:hAnsi="Times New Roman" w:cs="Times New Roman"/>
          <w:b w:val="0"/>
        </w:rPr>
        <w:t xml:space="preserve">Zgodnie zatem z projektem wprowadzenie </w:t>
      </w:r>
      <w:r w:rsidRPr="00FB4288">
        <w:rPr>
          <w:rFonts w:ascii="Times New Roman" w:hAnsi="Times New Roman" w:cs="Times New Roman"/>
        </w:rPr>
        <w:t>lub ustanowienie</w:t>
      </w:r>
      <w:r w:rsidRPr="00FB4288">
        <w:rPr>
          <w:rStyle w:val="Ppogrubienie"/>
          <w:rFonts w:ascii="Times New Roman" w:hAnsi="Times New Roman" w:cs="Times New Roman"/>
          <w:b w:val="0"/>
        </w:rPr>
        <w:t xml:space="preserve"> zakaz</w:t>
      </w:r>
      <w:r w:rsidRPr="00FB4288">
        <w:rPr>
          <w:rFonts w:ascii="Times New Roman" w:hAnsi="Times New Roman" w:cs="Times New Roman"/>
        </w:rPr>
        <w:t>u</w:t>
      </w:r>
      <w:r w:rsidRPr="00FB4288">
        <w:rPr>
          <w:rStyle w:val="Ppogrubienie"/>
          <w:rFonts w:ascii="Times New Roman" w:hAnsi="Times New Roman" w:cs="Times New Roman"/>
          <w:b w:val="0"/>
        </w:rPr>
        <w:t xml:space="preserve"> jest dopuszczalne na drogach publicznych lub ich odcinkach, których parametry techniczne lub stan techniczny konstrukcji nawierzchni jezdni nie są dostosowane do </w:t>
      </w:r>
      <w:r w:rsidRPr="00FB4288">
        <w:rPr>
          <w:rFonts w:ascii="Times New Roman" w:hAnsi="Times New Roman" w:cs="Times New Roman"/>
        </w:rPr>
        <w:t xml:space="preserve">ruchu </w:t>
      </w:r>
      <w:r w:rsidRPr="00FB4288">
        <w:rPr>
          <w:rStyle w:val="Ppogrubienie"/>
          <w:rFonts w:ascii="Times New Roman" w:hAnsi="Times New Roman" w:cs="Times New Roman"/>
          <w:b w:val="0"/>
        </w:rPr>
        <w:t xml:space="preserve">pojazdów </w:t>
      </w:r>
      <w:r w:rsidRPr="00FB4288">
        <w:rPr>
          <w:rFonts w:ascii="Times New Roman" w:hAnsi="Times New Roman" w:cs="Times New Roman"/>
        </w:rPr>
        <w:t>o dopuszczalnym nacisku pojedynczej osi napędowej powyżej 10 t albo powyżej 8 t, spełniających co najmniej jedną z następujących przesłanek:</w:t>
      </w:r>
    </w:p>
    <w:p w:rsidR="004E65B9" w:rsidRPr="00FB4288" w:rsidRDefault="004E65B9" w:rsidP="004E65B9">
      <w:pPr>
        <w:pStyle w:val="ZPKTzmpktartykuempunktem"/>
        <w:ind w:left="0" w:firstLine="0"/>
      </w:pPr>
      <w:r w:rsidRPr="00FB4288">
        <w:rPr>
          <w:rFonts w:ascii="Times New Roman" w:hAnsi="Times New Roman" w:cs="Times New Roman"/>
        </w:rPr>
        <w:t>1) droga lub jej odcinek przebiega</w:t>
      </w:r>
      <w:r w:rsidRPr="00FB4288">
        <w:t xml:space="preserve"> przez obszar, na którym znajduje się:</w:t>
      </w:r>
    </w:p>
    <w:p w:rsidR="004E65B9" w:rsidRPr="00FB4288" w:rsidRDefault="004E65B9" w:rsidP="004E65B9">
      <w:pPr>
        <w:pStyle w:val="ZLITwPKTzmlitwpktartykuempunktem"/>
        <w:ind w:left="720" w:firstLine="0"/>
      </w:pPr>
      <w:r w:rsidRPr="00FB4288">
        <w:t>a) forma ochrony przyrody, o której mowa w art. 6 ust. 1 pkt 1 i 5 ustawy z dnia 16 kwietnia 2004 r. o ochronie przyrody</w:t>
      </w:r>
      <w:r w:rsidRPr="00FB4288">
        <w:rPr>
          <w:rStyle w:val="Kkursywa"/>
        </w:rPr>
        <w:t xml:space="preserve"> </w:t>
      </w:r>
      <w:r w:rsidRPr="00FB4288">
        <w:t>(Dz. U. z 2020 r. poz. 55, 471 i 1378), lub graniczy z takim obszarem,</w:t>
      </w:r>
    </w:p>
    <w:p w:rsidR="004E65B9" w:rsidRPr="00FB4288" w:rsidRDefault="004E65B9" w:rsidP="004E65B9">
      <w:pPr>
        <w:pStyle w:val="ZLITwPKTzmlitwpktartykuempunktem"/>
        <w:ind w:left="720" w:firstLine="0"/>
      </w:pPr>
      <w:r w:rsidRPr="00FB4288">
        <w:t>b) wyjście:</w:t>
      </w:r>
    </w:p>
    <w:p w:rsidR="004E65B9" w:rsidRPr="00FB4288" w:rsidRDefault="004E65B9" w:rsidP="004E65B9">
      <w:pPr>
        <w:pStyle w:val="ZTIRwLITzmtirwlitartykuempunktem"/>
        <w:ind w:left="720" w:firstLine="0"/>
      </w:pPr>
      <w:r w:rsidRPr="00FB4288">
        <w:lastRenderedPageBreak/>
        <w:sym w:font="Symbol" w:char="F02D"/>
      </w:r>
      <w:r w:rsidRPr="00FB4288">
        <w:t xml:space="preserve"> ze żłobka lub klubu dziecięcego, o których mowa w art. 2 ust. 1 ustawy z dnia 4 lutego 2011 r. o opiece nad dziećmi w wieku do lat 3 (Dz. U. z 2020 r. poz. 326</w:t>
      </w:r>
      <w:r w:rsidR="001C321C" w:rsidRPr="00FB4288">
        <w:t>,</w:t>
      </w:r>
      <w:r w:rsidRPr="00FB4288">
        <w:t xml:space="preserve"> 568</w:t>
      </w:r>
      <w:r w:rsidR="001C321C" w:rsidRPr="00FB4288">
        <w:t xml:space="preserve"> i 1747</w:t>
      </w:r>
      <w:r w:rsidRPr="00FB4288">
        <w:t xml:space="preserve">) lub </w:t>
      </w:r>
    </w:p>
    <w:p w:rsidR="004E65B9" w:rsidRPr="00FB4288" w:rsidRDefault="004E65B9" w:rsidP="004E65B9">
      <w:pPr>
        <w:pStyle w:val="ZTIRwLITzmtirwlitartykuempunktem"/>
        <w:ind w:left="720" w:firstLine="0"/>
      </w:pPr>
      <w:r w:rsidRPr="00FB4288">
        <w:sym w:font="Symbol" w:char="F02D"/>
      </w:r>
      <w:r w:rsidRPr="00FB4288">
        <w:t xml:space="preserve"> z przedszkola w rozumieniu art. 2 pkt 1 ustawy z dnia 14 grudnia 2016 r. </w:t>
      </w:r>
      <w:r w:rsidR="00660E93">
        <w:t>–</w:t>
      </w:r>
      <w:r w:rsidRPr="00FB4288">
        <w:t xml:space="preserve"> Prawo oświatowe (Dz. U. z 2020 r. poz. 910 i 1378), lub</w:t>
      </w:r>
    </w:p>
    <w:p w:rsidR="004E65B9" w:rsidRPr="00FB4288" w:rsidRDefault="004E65B9" w:rsidP="004E65B9">
      <w:pPr>
        <w:pStyle w:val="ZTIRwLITzmtirwlitartykuempunktem"/>
        <w:ind w:left="720" w:firstLine="0"/>
      </w:pPr>
      <w:r w:rsidRPr="00FB4288">
        <w:sym w:font="Symbol" w:char="F02D"/>
      </w:r>
      <w:r w:rsidRPr="00FB4288">
        <w:t xml:space="preserve"> ze szkoły w rozumieniu art. 2 pkt 2 ustawy z dnia 14 grudnia 2016 r.</w:t>
      </w:r>
      <w:r w:rsidR="00660E93">
        <w:t xml:space="preserve"> –</w:t>
      </w:r>
      <w:r w:rsidRPr="00FB4288">
        <w:t xml:space="preserve"> Prawo oświatowe, do której uczęszczają dzieci w wieku do lat 15, lub</w:t>
      </w:r>
    </w:p>
    <w:p w:rsidR="004E65B9" w:rsidRPr="00FB4288" w:rsidRDefault="004E65B9" w:rsidP="004E65B9">
      <w:pPr>
        <w:pStyle w:val="ZTIRwLITzmtirwlitartykuempunktem"/>
        <w:ind w:left="720" w:firstLine="0"/>
      </w:pPr>
      <w:r w:rsidRPr="00FB4288">
        <w:sym w:font="Symbol" w:char="F02D"/>
      </w:r>
      <w:r w:rsidRPr="00FB4288">
        <w:t xml:space="preserve"> z placówki opiekuńczo-wychowawczej, o której mowa w art. 93 ust. 1 pkt 1 ustawy z dnia 9 czerwca 2011 r. o wspieraniu rodziny i systemie pieczy zastępczej (Dz. U. z 2020 r. poz. 821), do której uczęszczają dzieci w wieku do lat 15,</w:t>
      </w:r>
    </w:p>
    <w:p w:rsidR="004E65B9" w:rsidRPr="00FB4288" w:rsidRDefault="004E65B9" w:rsidP="004E65B9">
      <w:pPr>
        <w:pStyle w:val="ZLITwPKTzmlitwpktartykuempunktem"/>
        <w:ind w:left="720" w:firstLine="0"/>
      </w:pPr>
      <w:r w:rsidRPr="00FB4288">
        <w:t>c) zabytek nieruchomy objęty formą ochrony zabytków, o której mowa w art. 7 pkt 1 lub</w:t>
      </w:r>
      <w:r w:rsidR="00660E93">
        <w:t xml:space="preserve"> </w:t>
      </w:r>
      <w:r w:rsidRPr="00FB4288">
        <w:t>1a ustawy z dnia 23 lipca 2003 r. o ochronie zabytków i opiece nad zabytkami (Dz. U. z 2020 r. poz. 282, 782 i 1378), lub graniczy z takim obszarem;</w:t>
      </w:r>
    </w:p>
    <w:p w:rsidR="004E65B9" w:rsidRPr="00FB4288" w:rsidRDefault="004E65B9" w:rsidP="004E65B9">
      <w:pPr>
        <w:pStyle w:val="ZPKTzmpktartykuempunktem"/>
        <w:ind w:left="510" w:firstLine="0"/>
      </w:pPr>
      <w:r w:rsidRPr="00FB4288">
        <w:t xml:space="preserve">2) droga lub jej odcinek przebiega przez teren intensywnej zabudowy mieszkaniowej określonej w miejscowym planie zagospodarowania przestrzennego, a w przypadku jego braku </w:t>
      </w:r>
      <w:r w:rsidR="00660E93">
        <w:t>–</w:t>
      </w:r>
      <w:r w:rsidRPr="00FB4288">
        <w:t xml:space="preserve"> w studium uwarunkowań i kierunków zagospodarowania przestrzennego gminy;</w:t>
      </w:r>
    </w:p>
    <w:p w:rsidR="004E65B9" w:rsidRPr="00FB4288" w:rsidRDefault="004E65B9" w:rsidP="004E65B9">
      <w:pPr>
        <w:pStyle w:val="ZPKTzmpktartykuempunktem"/>
        <w:ind w:left="510" w:firstLine="0"/>
      </w:pPr>
      <w:r w:rsidRPr="00FB4288">
        <w:t xml:space="preserve">3) droga lub jej odcinek przebiega przez uzdrowisko albo obszar ochrony uzdrowiskowej w rozumieniu odpowiednio art. 2 pkt 3 i 4 ustawy z dnia 28 lipca 2005 r. o lecznictwie uzdrowiskowym, uzdrowiskach i obszarach ochrony uzdrowiskowej oraz gminach uzdrowiskowych (Dz. U. z 2020 r. poz. </w:t>
      </w:r>
      <w:r w:rsidR="00CE0001" w:rsidRPr="00FB4288">
        <w:t>1662</w:t>
      </w:r>
      <w:r w:rsidRPr="00FB4288">
        <w:t>) lub graniczy z takim uzdrowiskiem albo obszarem ochrony uzdrowiskowej;</w:t>
      </w:r>
    </w:p>
    <w:p w:rsidR="004E65B9" w:rsidRPr="00FB4288" w:rsidRDefault="004E65B9" w:rsidP="004E65B9">
      <w:pPr>
        <w:pStyle w:val="ZPKTzmpktartykuempunktem"/>
        <w:ind w:left="510" w:firstLine="0"/>
      </w:pPr>
      <w:r w:rsidRPr="00FB4288">
        <w:t xml:space="preserve">4) droga lub jej odcinek przebiega przez obszar górniczy w rozumieniu art. 6 ust. 1 pkt 5 ustawy z dnia 9 czerwca 2011 r. </w:t>
      </w:r>
      <w:r w:rsidR="00660E93">
        <w:t>–</w:t>
      </w:r>
      <w:r w:rsidRPr="00FB4288">
        <w:t xml:space="preserve"> Prawo geologiczne i górnicze (Dz. U. z 2020 r. poz. 1064 i 1339) lub graniczy z takim obszarem;</w:t>
      </w:r>
    </w:p>
    <w:p w:rsidR="004E65B9" w:rsidRPr="00FB4288" w:rsidRDefault="004E65B9" w:rsidP="004E65B9">
      <w:pPr>
        <w:pStyle w:val="ZPKTzmpktartykuempunktem"/>
        <w:ind w:left="510" w:firstLine="0"/>
      </w:pPr>
      <w:r w:rsidRPr="00FB4288">
        <w:lastRenderedPageBreak/>
        <w:t>5) droga lub jej odcinek przebiega przez</w:t>
      </w:r>
      <w:r w:rsidRPr="00FB4288">
        <w:rPr>
          <w:rStyle w:val="PKpogrubieniekursywa"/>
        </w:rPr>
        <w:t xml:space="preserve"> </w:t>
      </w:r>
      <w:r w:rsidRPr="00FB4288">
        <w:rPr>
          <w:rStyle w:val="PKpogrubieniekursywa"/>
          <w:b w:val="0"/>
          <w:i w:val="0"/>
        </w:rPr>
        <w:t>teren zagrożony ruchami masowymi ziemi</w:t>
      </w:r>
      <w:r w:rsidRPr="00FB4288">
        <w:rPr>
          <w:b/>
          <w:i/>
        </w:rPr>
        <w:t>,</w:t>
      </w:r>
      <w:r w:rsidRPr="00FB4288">
        <w:t xml:space="preserve"> o którym mowa w art. 110a ustawy z dnia 27 kwietnia 2001 r. </w:t>
      </w:r>
      <w:r w:rsidR="00660E93">
        <w:t>–</w:t>
      </w:r>
      <w:r w:rsidRPr="00FB4288">
        <w:t xml:space="preserve"> Prawo ochrony środowiska (Dz. U. z 2020 r. poz. 1219, 1378 i 1565), lub teren, na którym występują te ruchy;</w:t>
      </w:r>
    </w:p>
    <w:p w:rsidR="004E65B9" w:rsidRPr="00FB4288" w:rsidRDefault="004E65B9" w:rsidP="004E65B9">
      <w:pPr>
        <w:pStyle w:val="ZPKTzmpktartykuempunktem"/>
        <w:ind w:left="510" w:firstLine="0"/>
      </w:pPr>
      <w:r w:rsidRPr="00FB4288">
        <w:t>6) droga lub jej odcinek przebiega przy obiekcie budowlanym, dla którego wstrząsy lub drgania wynikające z ruchu pojazdów o dopuszczalnym nacisku pojedynczej osi napędowej powyżej 8 t mogą powodować uszkodzenie tego obiektu;</w:t>
      </w:r>
    </w:p>
    <w:p w:rsidR="004E65B9" w:rsidRPr="00FB4288" w:rsidRDefault="004E65B9" w:rsidP="00FB4288">
      <w:pPr>
        <w:pStyle w:val="ZPKTzmpktartykuempunktem"/>
        <w:ind w:left="426" w:firstLine="0"/>
      </w:pPr>
      <w:r w:rsidRPr="00FB4288">
        <w:t>7) droga lub jej odcinek graniczy:</w:t>
      </w:r>
    </w:p>
    <w:p w:rsidR="004E65B9" w:rsidRPr="00FB4288" w:rsidRDefault="004E65B9" w:rsidP="004E65B9">
      <w:pPr>
        <w:pStyle w:val="ZLITwPKTzmlitwpktartykuempunktem"/>
        <w:ind w:left="720" w:firstLine="0"/>
      </w:pPr>
      <w:r w:rsidRPr="00FB4288">
        <w:t>a) z obszarem, na którym znajduje się szpital w rozumieniu art. 2 ust. 1 pkt 9 ustawy z dnia 15 kwietnia 2011 r. o działalności leczniczej (Dz. U. z 2020 r. poz. 295, 567 i 1493),</w:t>
      </w:r>
    </w:p>
    <w:p w:rsidR="004E65B9" w:rsidRPr="00FB4288" w:rsidRDefault="004E65B9" w:rsidP="004E65B9">
      <w:pPr>
        <w:pStyle w:val="ZLITwPKTzmlitwpktartykuempunktem"/>
        <w:ind w:left="720" w:firstLine="0"/>
      </w:pPr>
      <w:r w:rsidRPr="00FB4288">
        <w:t>b) ze strefą ochronną Pomnika Zagłady, o której mowa w art. 3 ustawy z dnia 7 maja 1999 r. o ochronie terenów byłych hitlerowskich obozów zagłady (Dz. U. z 2015 r. poz. 2120).</w:t>
      </w:r>
    </w:p>
    <w:p w:rsidR="00E71F0A" w:rsidRPr="00FB4288" w:rsidRDefault="007E4A9F" w:rsidP="00ED604D">
      <w:pPr>
        <w:pStyle w:val="ZPKTzmpktartykuempunktem"/>
        <w:ind w:left="0" w:firstLine="0"/>
        <w:rPr>
          <w:rFonts w:ascii="Times New Roman" w:hAnsi="Times New Roman" w:cs="Times New Roman"/>
          <w:b/>
          <w:szCs w:val="24"/>
        </w:rPr>
      </w:pPr>
      <w:r w:rsidRPr="00FB4288">
        <w:rPr>
          <w:rFonts w:ascii="Times New Roman" w:hAnsi="Times New Roman" w:cs="Times New Roman"/>
          <w:szCs w:val="24"/>
        </w:rPr>
        <w:t>Konieczność spełnienia jednocześnie minimum dwóch przesłanek ma po pierwsze na celu ograniczenie możliwości stosowania zakazów ruchu pojazdów ciężkich jedynie do tych dróg publicznych lub ich odcinków, na których faktycznie nie powinien odbywać się ruch pojazdów ciężkich z uwagi zarówno</w:t>
      </w:r>
      <w:r w:rsidR="009E561B" w:rsidRPr="00FB4288">
        <w:rPr>
          <w:rFonts w:ascii="Times New Roman" w:hAnsi="Times New Roman" w:cs="Times New Roman"/>
          <w:szCs w:val="24"/>
        </w:rPr>
        <w:t xml:space="preserve"> </w:t>
      </w:r>
      <w:r w:rsidR="00B30956" w:rsidRPr="00FB4288">
        <w:rPr>
          <w:rFonts w:ascii="Times New Roman" w:hAnsi="Times New Roman" w:cs="Times New Roman"/>
          <w:szCs w:val="24"/>
        </w:rPr>
        <w:t xml:space="preserve">na </w:t>
      </w:r>
      <w:r w:rsidR="00B30956" w:rsidRPr="00FB4288">
        <w:rPr>
          <w:rStyle w:val="Ppogrubienie"/>
          <w:rFonts w:ascii="Times New Roman" w:hAnsi="Times New Roman" w:cs="Times New Roman"/>
          <w:b w:val="0"/>
          <w:szCs w:val="24"/>
        </w:rPr>
        <w:t>parametry techniczne lub stan techniczny konstrukcji nawierzchni jezdni</w:t>
      </w:r>
      <w:r w:rsidR="007819D6" w:rsidRPr="00FB4288">
        <w:rPr>
          <w:rStyle w:val="Ppogrubienie"/>
          <w:rFonts w:ascii="Times New Roman" w:hAnsi="Times New Roman" w:cs="Times New Roman"/>
          <w:b w:val="0"/>
          <w:szCs w:val="24"/>
        </w:rPr>
        <w:t>,</w:t>
      </w:r>
      <w:r w:rsidRPr="00FB4288">
        <w:rPr>
          <w:rFonts w:ascii="Times New Roman" w:hAnsi="Times New Roman" w:cs="Times New Roman"/>
          <w:szCs w:val="24"/>
        </w:rPr>
        <w:t xml:space="preserve"> jak i inne negatywne konsekwencje wynikające z</w:t>
      </w:r>
      <w:r w:rsidR="00660E93">
        <w:rPr>
          <w:rFonts w:ascii="Times New Roman" w:hAnsi="Times New Roman" w:cs="Times New Roman"/>
          <w:szCs w:val="24"/>
        </w:rPr>
        <w:t xml:space="preserve"> </w:t>
      </w:r>
      <w:r w:rsidRPr="00FB4288">
        <w:rPr>
          <w:rFonts w:ascii="Times New Roman" w:hAnsi="Times New Roman" w:cs="Times New Roman"/>
          <w:szCs w:val="24"/>
        </w:rPr>
        <w:t>ruchu tych pojazdów dla otoczenia lub samej drogi.</w:t>
      </w:r>
      <w:r w:rsidR="006349EC" w:rsidRPr="00FB4288">
        <w:rPr>
          <w:rFonts w:ascii="Times New Roman" w:hAnsi="Times New Roman" w:cs="Times New Roman"/>
          <w:szCs w:val="24"/>
        </w:rPr>
        <w:t xml:space="preserve"> </w:t>
      </w:r>
    </w:p>
    <w:p w:rsidR="00996630" w:rsidRPr="00FB4288" w:rsidRDefault="00996630" w:rsidP="00ED604D">
      <w:pPr>
        <w:pStyle w:val="ZPKTzmpktartykuempunktem"/>
        <w:ind w:left="0" w:firstLine="0"/>
        <w:rPr>
          <w:rFonts w:ascii="Times New Roman" w:hAnsi="Times New Roman" w:cs="Times New Roman"/>
          <w:b/>
          <w:szCs w:val="24"/>
        </w:rPr>
      </w:pPr>
      <w:r w:rsidRPr="00FB4288">
        <w:rPr>
          <w:rFonts w:ascii="Times New Roman" w:hAnsi="Times New Roman" w:cs="Times New Roman"/>
          <w:szCs w:val="24"/>
        </w:rPr>
        <w:t>W zakresie przesłanki pierwszej, która zawsze musi zaistnieć w przypadku wprowadzania ograniczenia w ruchu pojazdów ciężkich</w:t>
      </w:r>
      <w:r w:rsidR="007819D6" w:rsidRPr="00FB4288">
        <w:rPr>
          <w:rFonts w:ascii="Times New Roman" w:hAnsi="Times New Roman" w:cs="Times New Roman"/>
          <w:szCs w:val="24"/>
        </w:rPr>
        <w:t>,</w:t>
      </w:r>
      <w:r w:rsidRPr="00FB4288">
        <w:rPr>
          <w:rFonts w:ascii="Times New Roman" w:hAnsi="Times New Roman" w:cs="Times New Roman"/>
          <w:szCs w:val="24"/>
        </w:rPr>
        <w:t xml:space="preserve"> tzn. </w:t>
      </w:r>
      <w:r w:rsidR="00B30956" w:rsidRPr="00FB4288">
        <w:rPr>
          <w:rStyle w:val="Ppogrubienie"/>
          <w:rFonts w:ascii="Times New Roman" w:hAnsi="Times New Roman" w:cs="Times New Roman"/>
          <w:b w:val="0"/>
          <w:szCs w:val="24"/>
        </w:rPr>
        <w:t xml:space="preserve">parametry techniczne lub </w:t>
      </w:r>
      <w:r w:rsidR="00956A6D" w:rsidRPr="00FB4288">
        <w:rPr>
          <w:rStyle w:val="Ppogrubienie"/>
          <w:rFonts w:ascii="Times New Roman" w:hAnsi="Times New Roman" w:cs="Times New Roman"/>
          <w:b w:val="0"/>
          <w:szCs w:val="24"/>
        </w:rPr>
        <w:t xml:space="preserve">stan techniczny konstrukcji nawierzchni jezdni </w:t>
      </w:r>
      <w:r w:rsidRPr="00FB4288">
        <w:rPr>
          <w:rStyle w:val="Ppogrubienie"/>
          <w:rFonts w:ascii="Times New Roman" w:hAnsi="Times New Roman" w:cs="Times New Roman"/>
          <w:b w:val="0"/>
          <w:szCs w:val="24"/>
        </w:rPr>
        <w:t xml:space="preserve">nie są dostosowane do poruszania się pojazdów ciężkich </w:t>
      </w:r>
      <w:r w:rsidRPr="00FB4288">
        <w:rPr>
          <w:rStyle w:val="Ppogrubienie"/>
          <w:rFonts w:ascii="Times New Roman" w:hAnsi="Times New Roman" w:cs="Times New Roman"/>
          <w:b w:val="0"/>
          <w:szCs w:val="24"/>
        </w:rPr>
        <w:lastRenderedPageBreak/>
        <w:t xml:space="preserve">należy wyjaśnić, iż przesłanka ta wynikać będzie </w:t>
      </w:r>
      <w:r w:rsidR="005D5C21" w:rsidRPr="00FB4288">
        <w:rPr>
          <w:rFonts w:ascii="Times New Roman" w:hAnsi="Times New Roman" w:cs="Times New Roman"/>
          <w:szCs w:val="24"/>
        </w:rPr>
        <w:t xml:space="preserve">przede wszystkim </w:t>
      </w:r>
      <w:r w:rsidRPr="00FB4288">
        <w:rPr>
          <w:rFonts w:ascii="Times New Roman" w:hAnsi="Times New Roman" w:cs="Times New Roman"/>
          <w:szCs w:val="24"/>
        </w:rPr>
        <w:t>z</w:t>
      </w:r>
      <w:r w:rsidRPr="00FB4288">
        <w:rPr>
          <w:rFonts w:ascii="Times New Roman" w:hAnsi="Times New Roman" w:cs="Times New Roman"/>
          <w:b/>
          <w:szCs w:val="24"/>
        </w:rPr>
        <w:t xml:space="preserve"> </w:t>
      </w:r>
      <w:r w:rsidR="00B30956" w:rsidRPr="00FB4288">
        <w:rPr>
          <w:rFonts w:ascii="Times New Roman" w:hAnsi="Times New Roman" w:cs="Times New Roman"/>
          <w:szCs w:val="24"/>
        </w:rPr>
        <w:t>parametrów technicznych jezdni</w:t>
      </w:r>
      <w:r w:rsidR="00D4658A" w:rsidRPr="00FB4288">
        <w:rPr>
          <w:rFonts w:ascii="Times New Roman" w:hAnsi="Times New Roman" w:cs="Times New Roman"/>
          <w:szCs w:val="24"/>
        </w:rPr>
        <w:t>, według których została wybudowana,</w:t>
      </w:r>
      <w:r w:rsidR="00B30956" w:rsidRPr="00FB4288">
        <w:rPr>
          <w:rFonts w:ascii="Times New Roman" w:hAnsi="Times New Roman" w:cs="Times New Roman"/>
          <w:b/>
          <w:szCs w:val="24"/>
        </w:rPr>
        <w:t xml:space="preserve"> </w:t>
      </w:r>
      <w:r w:rsidRPr="00FB4288">
        <w:rPr>
          <w:rFonts w:ascii="Times New Roman" w:hAnsi="Times New Roman" w:cs="Times New Roman"/>
          <w:szCs w:val="24"/>
        </w:rPr>
        <w:t xml:space="preserve">które określają przepisy wykonawcze do </w:t>
      </w:r>
      <w:r w:rsidRPr="00FB4288">
        <w:rPr>
          <w:rFonts w:ascii="Times New Roman" w:hAnsi="Times New Roman" w:cs="Times New Roman"/>
          <w:bCs w:val="0"/>
          <w:szCs w:val="24"/>
        </w:rPr>
        <w:t xml:space="preserve">ustawy </w:t>
      </w:r>
      <w:r w:rsidR="00CD519D" w:rsidRPr="00FB4288">
        <w:rPr>
          <w:rFonts w:ascii="Times New Roman" w:hAnsi="Times New Roman" w:cs="Times New Roman"/>
          <w:bCs w:val="0"/>
          <w:szCs w:val="24"/>
        </w:rPr>
        <w:t xml:space="preserve">z dnia 7 lipca 1994 r. – </w:t>
      </w:r>
      <w:r w:rsidRPr="00FB4288">
        <w:rPr>
          <w:rFonts w:ascii="Times New Roman" w:hAnsi="Times New Roman" w:cs="Times New Roman"/>
          <w:bCs w:val="0"/>
          <w:szCs w:val="24"/>
        </w:rPr>
        <w:t>Prawo budowlane</w:t>
      </w:r>
      <w:r w:rsidR="00CD519D" w:rsidRPr="00FB4288">
        <w:rPr>
          <w:rFonts w:ascii="Times New Roman" w:hAnsi="Times New Roman" w:cs="Times New Roman"/>
          <w:bCs w:val="0"/>
          <w:szCs w:val="24"/>
        </w:rPr>
        <w:t>,</w:t>
      </w:r>
      <w:r w:rsidRPr="00FB4288">
        <w:rPr>
          <w:rFonts w:ascii="Times New Roman" w:hAnsi="Times New Roman" w:cs="Times New Roman"/>
          <w:szCs w:val="24"/>
        </w:rPr>
        <w:t xml:space="preserve"> tzn.:</w:t>
      </w:r>
    </w:p>
    <w:p w:rsidR="00996630" w:rsidRPr="00FB4288" w:rsidRDefault="00996630" w:rsidP="00ED604D">
      <w:pPr>
        <w:pStyle w:val="Akapitzlist"/>
        <w:numPr>
          <w:ilvl w:val="0"/>
          <w:numId w:val="49"/>
        </w:numPr>
        <w:autoSpaceDN/>
        <w:spacing w:after="0" w:line="360" w:lineRule="auto"/>
        <w:contextualSpacing/>
        <w:jc w:val="both"/>
        <w:rPr>
          <w:rFonts w:ascii="Times New Roman" w:hAnsi="Times New Roman"/>
          <w:sz w:val="24"/>
          <w:szCs w:val="24"/>
        </w:rPr>
      </w:pPr>
      <w:r w:rsidRPr="00FB4288">
        <w:rPr>
          <w:rFonts w:ascii="Times New Roman" w:hAnsi="Times New Roman"/>
          <w:sz w:val="24"/>
          <w:szCs w:val="24"/>
        </w:rPr>
        <w:t>rozporządzenie Ministra Transportu i Gospodarki Morskiej z dnia 2 marca 1999 r. w</w:t>
      </w:r>
      <w:r w:rsidR="006142DC" w:rsidRPr="00FB4288">
        <w:rPr>
          <w:rFonts w:ascii="Times New Roman" w:hAnsi="Times New Roman"/>
          <w:sz w:val="24"/>
          <w:szCs w:val="24"/>
        </w:rPr>
        <w:t> </w:t>
      </w:r>
      <w:r w:rsidRPr="00FB4288">
        <w:rPr>
          <w:rFonts w:ascii="Times New Roman" w:hAnsi="Times New Roman"/>
          <w:sz w:val="24"/>
          <w:szCs w:val="24"/>
        </w:rPr>
        <w:t xml:space="preserve">sprawie warunków technicznych, jakim powinny odpowiadać drogi publiczne i ich usytuowanie </w:t>
      </w:r>
      <w:hyperlink r:id="rId9" w:history="1">
        <w:r w:rsidRPr="00FB4288">
          <w:rPr>
            <w:rStyle w:val="Hipercze"/>
            <w:rFonts w:ascii="Times New Roman" w:hAnsi="Times New Roman"/>
            <w:color w:val="auto"/>
            <w:sz w:val="24"/>
            <w:szCs w:val="24"/>
            <w:u w:val="none"/>
          </w:rPr>
          <w:t>(Dz.</w:t>
        </w:r>
        <w:r w:rsidR="007B37D3" w:rsidRPr="00FB4288">
          <w:rPr>
            <w:rStyle w:val="Hipercze"/>
            <w:rFonts w:ascii="Times New Roman" w:hAnsi="Times New Roman"/>
            <w:color w:val="auto"/>
            <w:sz w:val="24"/>
            <w:szCs w:val="24"/>
            <w:u w:val="none"/>
          </w:rPr>
          <w:t xml:space="preserve"> </w:t>
        </w:r>
        <w:r w:rsidRPr="00FB4288">
          <w:rPr>
            <w:rStyle w:val="Hipercze"/>
            <w:rFonts w:ascii="Times New Roman" w:hAnsi="Times New Roman"/>
            <w:color w:val="auto"/>
            <w:sz w:val="24"/>
            <w:szCs w:val="24"/>
            <w:u w:val="none"/>
          </w:rPr>
          <w:t xml:space="preserve">U. z 2016 r. poz. 124 </w:t>
        </w:r>
        <w:r w:rsidR="00552D5F" w:rsidRPr="00FB4288">
          <w:rPr>
            <w:rStyle w:val="Hipercze"/>
            <w:rFonts w:ascii="Times New Roman" w:hAnsi="Times New Roman"/>
            <w:color w:val="auto"/>
            <w:sz w:val="24"/>
            <w:szCs w:val="24"/>
            <w:u w:val="none"/>
          </w:rPr>
          <w:t>oraz</w:t>
        </w:r>
        <w:r w:rsidRPr="00FB4288">
          <w:rPr>
            <w:rStyle w:val="Hipercze"/>
            <w:rFonts w:ascii="Times New Roman" w:hAnsi="Times New Roman"/>
            <w:color w:val="auto"/>
            <w:sz w:val="24"/>
            <w:szCs w:val="24"/>
            <w:u w:val="none"/>
          </w:rPr>
          <w:t xml:space="preserve"> z 2019 r. poz. 1643)</w:t>
        </w:r>
      </w:hyperlink>
    </w:p>
    <w:p w:rsidR="00B30956" w:rsidRPr="00FB4288" w:rsidRDefault="00996630" w:rsidP="00ED604D">
      <w:pPr>
        <w:pStyle w:val="Akapitzlist"/>
        <w:numPr>
          <w:ilvl w:val="0"/>
          <w:numId w:val="49"/>
        </w:numPr>
        <w:autoSpaceDN/>
        <w:spacing w:after="0" w:line="360" w:lineRule="auto"/>
        <w:contextualSpacing/>
        <w:jc w:val="both"/>
        <w:rPr>
          <w:rFonts w:ascii="Times New Roman" w:hAnsi="Times New Roman"/>
          <w:b/>
          <w:sz w:val="24"/>
          <w:szCs w:val="24"/>
        </w:rPr>
      </w:pPr>
      <w:r w:rsidRPr="00FB4288">
        <w:rPr>
          <w:rFonts w:ascii="Times New Roman" w:hAnsi="Times New Roman"/>
          <w:sz w:val="24"/>
          <w:szCs w:val="24"/>
        </w:rPr>
        <w:t>rozporządzenie Ministra Transportu i Gospodarki Morskiej z dnia 30 maja 2000 r. w</w:t>
      </w:r>
      <w:r w:rsidR="006142DC" w:rsidRPr="00FB4288">
        <w:rPr>
          <w:rFonts w:ascii="Times New Roman" w:hAnsi="Times New Roman"/>
          <w:sz w:val="24"/>
          <w:szCs w:val="24"/>
        </w:rPr>
        <w:t> </w:t>
      </w:r>
      <w:r w:rsidRPr="00FB4288">
        <w:rPr>
          <w:rFonts w:ascii="Times New Roman" w:hAnsi="Times New Roman"/>
          <w:sz w:val="24"/>
          <w:szCs w:val="24"/>
        </w:rPr>
        <w:t>sprawie warunków technicznych, jakim powinny odpowiadać drogowe obiekty inżynierskie i ich usytuowanie</w:t>
      </w:r>
      <w:r w:rsidRPr="00FB4288">
        <w:rPr>
          <w:rFonts w:ascii="Times New Roman" w:hAnsi="Times New Roman"/>
          <w:b/>
          <w:sz w:val="24"/>
          <w:szCs w:val="24"/>
        </w:rPr>
        <w:t xml:space="preserve"> </w:t>
      </w:r>
      <w:hyperlink r:id="rId10" w:history="1">
        <w:r w:rsidRPr="00FB4288">
          <w:rPr>
            <w:rStyle w:val="Hipercze"/>
            <w:rFonts w:ascii="Times New Roman" w:hAnsi="Times New Roman"/>
            <w:color w:val="auto"/>
            <w:sz w:val="24"/>
            <w:szCs w:val="24"/>
            <w:u w:val="none"/>
          </w:rPr>
          <w:t>(Dz.</w:t>
        </w:r>
        <w:r w:rsidR="007B37D3" w:rsidRPr="00FB4288">
          <w:rPr>
            <w:rStyle w:val="Hipercze"/>
            <w:rFonts w:ascii="Times New Roman" w:hAnsi="Times New Roman"/>
            <w:color w:val="auto"/>
            <w:sz w:val="24"/>
            <w:szCs w:val="24"/>
            <w:u w:val="none"/>
          </w:rPr>
          <w:t xml:space="preserve"> </w:t>
        </w:r>
        <w:r w:rsidRPr="00FB4288">
          <w:rPr>
            <w:rStyle w:val="Hipercze"/>
            <w:rFonts w:ascii="Times New Roman" w:hAnsi="Times New Roman"/>
            <w:color w:val="auto"/>
            <w:sz w:val="24"/>
            <w:szCs w:val="24"/>
            <w:u w:val="none"/>
          </w:rPr>
          <w:t>U.</w:t>
        </w:r>
        <w:r w:rsidR="00660E93">
          <w:rPr>
            <w:rStyle w:val="Hipercze"/>
            <w:rFonts w:ascii="Times New Roman" w:hAnsi="Times New Roman"/>
            <w:color w:val="auto"/>
            <w:sz w:val="24"/>
            <w:szCs w:val="24"/>
            <w:u w:val="none"/>
          </w:rPr>
          <w:t xml:space="preserve"> </w:t>
        </w:r>
        <w:r w:rsidRPr="00FB4288">
          <w:rPr>
            <w:rStyle w:val="Hipercze"/>
            <w:rFonts w:ascii="Times New Roman" w:hAnsi="Times New Roman"/>
            <w:color w:val="auto"/>
            <w:sz w:val="24"/>
            <w:szCs w:val="24"/>
            <w:u w:val="none"/>
          </w:rPr>
          <w:t>poz. 735,</w:t>
        </w:r>
        <w:r w:rsidR="00552D5F" w:rsidRPr="00FB4288">
          <w:rPr>
            <w:rStyle w:val="Hipercze"/>
            <w:rFonts w:ascii="Times New Roman" w:hAnsi="Times New Roman"/>
            <w:color w:val="auto"/>
            <w:sz w:val="24"/>
            <w:szCs w:val="24"/>
            <w:u w:val="none"/>
          </w:rPr>
          <w:t xml:space="preserve"> z 2010 r. poz. 408, z 2012 r. poz. 608, z 2013 r. poz. 528, z 2014 r. poz. 858, z 2015 r. poz. 331 oraz z 2019 r. poz. 1642</w:t>
        </w:r>
        <w:r w:rsidRPr="00FB4288">
          <w:rPr>
            <w:rStyle w:val="Hipercze"/>
            <w:rFonts w:ascii="Times New Roman" w:hAnsi="Times New Roman"/>
            <w:color w:val="auto"/>
            <w:sz w:val="24"/>
            <w:szCs w:val="24"/>
            <w:u w:val="none"/>
          </w:rPr>
          <w:t>)</w:t>
        </w:r>
      </w:hyperlink>
      <w:r w:rsidR="00B30956" w:rsidRPr="00FB4288">
        <w:rPr>
          <w:rFonts w:ascii="Times New Roman" w:hAnsi="Times New Roman"/>
          <w:sz w:val="24"/>
          <w:szCs w:val="24"/>
        </w:rPr>
        <w:t>,</w:t>
      </w:r>
    </w:p>
    <w:p w:rsidR="00996630" w:rsidRPr="00FB4288" w:rsidRDefault="00B30956" w:rsidP="00B30956">
      <w:pPr>
        <w:autoSpaceDN/>
        <w:contextualSpacing/>
        <w:jc w:val="both"/>
        <w:rPr>
          <w:rFonts w:cs="Times New Roman"/>
          <w:b/>
          <w:szCs w:val="24"/>
        </w:rPr>
      </w:pPr>
      <w:r w:rsidRPr="00FB4288">
        <w:rPr>
          <w:rFonts w:cs="Times New Roman"/>
          <w:szCs w:val="24"/>
        </w:rPr>
        <w:t xml:space="preserve">jak również z faktycznego </w:t>
      </w:r>
      <w:r w:rsidRPr="00FB4288">
        <w:rPr>
          <w:rStyle w:val="Ppogrubienie"/>
          <w:rFonts w:cs="Times New Roman"/>
          <w:b w:val="0"/>
          <w:szCs w:val="24"/>
        </w:rPr>
        <w:t xml:space="preserve">stan technicznego konstrukcji nawierzchni jezdni, który jest kontrolowany na bieżąco przez zarządcę drogi. Należy bowiem </w:t>
      </w:r>
      <w:r w:rsidR="00996630" w:rsidRPr="00FB4288">
        <w:rPr>
          <w:rFonts w:cs="Times New Roman"/>
          <w:szCs w:val="24"/>
        </w:rPr>
        <w:t>zauważyć, iż do zarządcy drogi publicznej w myśl a</w:t>
      </w:r>
      <w:r w:rsidR="00996630" w:rsidRPr="00FB4288">
        <w:rPr>
          <w:rStyle w:val="articletitle"/>
          <w:rFonts w:eastAsiaTheme="majorEastAsia" w:cs="Times New Roman"/>
          <w:szCs w:val="24"/>
        </w:rPr>
        <w:t xml:space="preserve">rt. 20 ustawy </w:t>
      </w:r>
      <w:r w:rsidR="00AB13A0" w:rsidRPr="00FB4288">
        <w:rPr>
          <w:rStyle w:val="articletitle"/>
          <w:rFonts w:eastAsiaTheme="majorEastAsia" w:cs="Times New Roman"/>
          <w:szCs w:val="24"/>
        </w:rPr>
        <w:t xml:space="preserve">z dnia 21 marca 1985 r. </w:t>
      </w:r>
      <w:r w:rsidR="00996630" w:rsidRPr="00FB4288">
        <w:rPr>
          <w:rStyle w:val="articletitle"/>
          <w:rFonts w:eastAsiaTheme="majorEastAsia" w:cs="Times New Roman"/>
          <w:szCs w:val="24"/>
        </w:rPr>
        <w:t xml:space="preserve">o drogach publicznych </w:t>
      </w:r>
      <w:r w:rsidR="00996630" w:rsidRPr="00FB4288">
        <w:rPr>
          <w:rFonts w:cs="Times New Roman"/>
          <w:szCs w:val="24"/>
        </w:rPr>
        <w:t>należy w szczególności:</w:t>
      </w:r>
    </w:p>
    <w:p w:rsidR="00996630" w:rsidRPr="00FB4288" w:rsidRDefault="00996630" w:rsidP="00ED604D">
      <w:pPr>
        <w:pStyle w:val="Akapitzlist"/>
        <w:numPr>
          <w:ilvl w:val="0"/>
          <w:numId w:val="51"/>
        </w:numPr>
        <w:autoSpaceDN/>
        <w:spacing w:after="0" w:line="360" w:lineRule="auto"/>
        <w:contextualSpacing/>
        <w:jc w:val="both"/>
        <w:rPr>
          <w:rFonts w:ascii="Times New Roman" w:hAnsi="Times New Roman"/>
          <w:sz w:val="24"/>
          <w:szCs w:val="24"/>
        </w:rPr>
      </w:pPr>
      <w:r w:rsidRPr="00FB4288">
        <w:rPr>
          <w:rFonts w:ascii="Times New Roman" w:hAnsi="Times New Roman"/>
          <w:sz w:val="24"/>
          <w:szCs w:val="24"/>
        </w:rPr>
        <w:t>utrzymanie nawierzchni drogi, chodników, drogowych obiektów inżynierskich, urządzeń zabezpieczających ruch i innych urządzeń związanych z drogą,</w:t>
      </w:r>
    </w:p>
    <w:p w:rsidR="00996630" w:rsidRPr="00FB4288" w:rsidRDefault="00996630" w:rsidP="00ED604D">
      <w:pPr>
        <w:pStyle w:val="Akapitzlist"/>
        <w:numPr>
          <w:ilvl w:val="0"/>
          <w:numId w:val="51"/>
        </w:numPr>
        <w:spacing w:after="0" w:line="360" w:lineRule="auto"/>
        <w:jc w:val="both"/>
        <w:rPr>
          <w:rFonts w:ascii="Times New Roman" w:hAnsi="Times New Roman"/>
          <w:sz w:val="24"/>
          <w:szCs w:val="24"/>
        </w:rPr>
      </w:pPr>
      <w:r w:rsidRPr="00FB4288">
        <w:rPr>
          <w:rFonts w:ascii="Times New Roman" w:hAnsi="Times New Roman"/>
          <w:sz w:val="24"/>
          <w:szCs w:val="24"/>
        </w:rPr>
        <w:t>przeprowadzanie okresowych kontroli stanu dróg i drogowych obiektów inżynierskich oraz przepraw promowych, ze szczególnym uwzględnieniem ich wpływu na stan bezpieczeństwa ruchu drogowego, w tym weryfikację cech i wskazanie usterek, które wymagają prac konserwacyjnych lub naprawczych ze względu na bezpieczeństwo ruchu drogowego;</w:t>
      </w:r>
    </w:p>
    <w:p w:rsidR="00996630" w:rsidRPr="00FB4288" w:rsidRDefault="00996630" w:rsidP="00ED604D">
      <w:pPr>
        <w:pStyle w:val="Akapitzlist"/>
        <w:numPr>
          <w:ilvl w:val="0"/>
          <w:numId w:val="51"/>
        </w:numPr>
        <w:spacing w:after="0" w:line="360" w:lineRule="auto"/>
        <w:jc w:val="both"/>
        <w:rPr>
          <w:rFonts w:ascii="Times New Roman" w:hAnsi="Times New Roman"/>
          <w:sz w:val="24"/>
          <w:szCs w:val="24"/>
        </w:rPr>
      </w:pPr>
      <w:r w:rsidRPr="00FB4288">
        <w:rPr>
          <w:rFonts w:ascii="Times New Roman" w:hAnsi="Times New Roman"/>
          <w:sz w:val="24"/>
          <w:szCs w:val="24"/>
        </w:rPr>
        <w:t>przeciwdziałanie niszcze</w:t>
      </w:r>
      <w:r w:rsidR="005D5C21" w:rsidRPr="00FB4288">
        <w:rPr>
          <w:rFonts w:ascii="Times New Roman" w:hAnsi="Times New Roman"/>
          <w:sz w:val="24"/>
          <w:szCs w:val="24"/>
        </w:rPr>
        <w:t>niu dróg przez ich użytkowników.</w:t>
      </w:r>
    </w:p>
    <w:p w:rsidR="00B862EC" w:rsidRPr="00FB4288" w:rsidRDefault="00996630" w:rsidP="00996630">
      <w:pPr>
        <w:autoSpaceDN/>
        <w:contextualSpacing/>
        <w:jc w:val="both"/>
        <w:rPr>
          <w:rFonts w:cs="Times New Roman"/>
          <w:szCs w:val="24"/>
        </w:rPr>
      </w:pPr>
      <w:r w:rsidRPr="00FB4288">
        <w:rPr>
          <w:rFonts w:cs="Times New Roman"/>
          <w:szCs w:val="24"/>
        </w:rPr>
        <w:t>Zatem zarządca drogi jako podmiot zarządzający drogą ma obowiązek podejmowania de</w:t>
      </w:r>
      <w:r w:rsidRPr="00FB4288">
        <w:rPr>
          <w:rFonts w:cs="Times New Roman"/>
          <w:szCs w:val="24"/>
        </w:rPr>
        <w:lastRenderedPageBreak/>
        <w:t xml:space="preserve">cyzji i dokonywania czynności mających na celu zapewnienie </w:t>
      </w:r>
      <w:r w:rsidR="005D5C21" w:rsidRPr="00FB4288">
        <w:rPr>
          <w:rFonts w:cs="Times New Roman"/>
          <w:szCs w:val="24"/>
        </w:rPr>
        <w:t xml:space="preserve">m.in. </w:t>
      </w:r>
      <w:r w:rsidRPr="00FB4288">
        <w:rPr>
          <w:rFonts w:cs="Times New Roman"/>
          <w:szCs w:val="24"/>
        </w:rPr>
        <w:t xml:space="preserve">bezpieczeństwa użytkowania. </w:t>
      </w:r>
      <w:r w:rsidR="005D5C21" w:rsidRPr="00FB4288">
        <w:rPr>
          <w:rFonts w:cs="Times New Roman"/>
          <w:szCs w:val="24"/>
        </w:rPr>
        <w:t xml:space="preserve">Są to </w:t>
      </w:r>
      <w:r w:rsidRPr="00FB4288">
        <w:rPr>
          <w:rFonts w:cs="Times New Roman"/>
          <w:szCs w:val="24"/>
        </w:rPr>
        <w:t>czynności zmierzające do utrzymania nieruchomości w stanie niepogorszonym oraz takie, które prowadzą do uzasadnionego inwestowania w nieruchomość. Na postawie przeprowadzanych okresowych kontroli stanu drogi, ze szczególnym uwzględnieniem jego wpływu na stan bezpieczeństwa ruchu drogowego zarządca drogi ma wiedzę zarówno o warunkach technicznych samej drogi jak i stanie jej jezdni czyli jej właściwości</w:t>
      </w:r>
      <w:r w:rsidR="005D5C21" w:rsidRPr="00FB4288">
        <w:rPr>
          <w:rFonts w:cs="Times New Roman"/>
          <w:szCs w:val="24"/>
        </w:rPr>
        <w:t>ach fizycznych, technicznych</w:t>
      </w:r>
      <w:r w:rsidRPr="00FB4288">
        <w:rPr>
          <w:rFonts w:cs="Times New Roman"/>
          <w:szCs w:val="24"/>
        </w:rPr>
        <w:t xml:space="preserve"> np. stopni</w:t>
      </w:r>
      <w:r w:rsidR="00D4658A" w:rsidRPr="00FB4288">
        <w:rPr>
          <w:rFonts w:cs="Times New Roman"/>
          <w:szCs w:val="24"/>
        </w:rPr>
        <w:t>u</w:t>
      </w:r>
      <w:r w:rsidRPr="00FB4288">
        <w:rPr>
          <w:rFonts w:cs="Times New Roman"/>
          <w:szCs w:val="24"/>
        </w:rPr>
        <w:t xml:space="preserve"> zużycia nawierzchni jezdni.</w:t>
      </w:r>
      <w:r w:rsidR="005D5C21" w:rsidRPr="00FB4288">
        <w:rPr>
          <w:rFonts w:cs="Times New Roman"/>
          <w:szCs w:val="24"/>
        </w:rPr>
        <w:t xml:space="preserve"> </w:t>
      </w:r>
      <w:r w:rsidR="00074388" w:rsidRPr="00FB4288">
        <w:rPr>
          <w:rFonts w:cs="Times New Roman"/>
          <w:szCs w:val="24"/>
        </w:rPr>
        <w:t>Jednocześnie ww. obowiązki</w:t>
      </w:r>
      <w:r w:rsidRPr="00FB4288">
        <w:rPr>
          <w:rFonts w:cs="Times New Roman"/>
          <w:szCs w:val="24"/>
        </w:rPr>
        <w:t xml:space="preserve"> wymusza</w:t>
      </w:r>
      <w:r w:rsidR="00074388" w:rsidRPr="00FB4288">
        <w:rPr>
          <w:rFonts w:cs="Times New Roman"/>
          <w:szCs w:val="24"/>
        </w:rPr>
        <w:t>ją</w:t>
      </w:r>
      <w:r w:rsidRPr="00FB4288">
        <w:rPr>
          <w:rFonts w:cs="Times New Roman"/>
          <w:szCs w:val="24"/>
        </w:rPr>
        <w:t xml:space="preserve"> na zarządcy </w:t>
      </w:r>
      <w:r w:rsidR="00074388" w:rsidRPr="00FB4288">
        <w:rPr>
          <w:rFonts w:cs="Times New Roman"/>
          <w:szCs w:val="24"/>
        </w:rPr>
        <w:t xml:space="preserve">drogi </w:t>
      </w:r>
      <w:r w:rsidRPr="00FB4288">
        <w:rPr>
          <w:rFonts w:cs="Times New Roman"/>
          <w:szCs w:val="24"/>
        </w:rPr>
        <w:t>szczególną dbałość o stan nawierzchnię drogi w taki sposób</w:t>
      </w:r>
      <w:r w:rsidR="00C53C92" w:rsidRPr="00FB4288">
        <w:rPr>
          <w:rFonts w:cs="Times New Roman"/>
          <w:szCs w:val="24"/>
        </w:rPr>
        <w:t>,</w:t>
      </w:r>
      <w:r w:rsidRPr="00FB4288">
        <w:rPr>
          <w:rFonts w:cs="Times New Roman"/>
          <w:szCs w:val="24"/>
        </w:rPr>
        <w:t xml:space="preserve"> aby użytkownik drogi mógł poruszać się w sposób bezpieczny i nie zagrażający jego zdrowi</w:t>
      </w:r>
      <w:r w:rsidR="005D5C21" w:rsidRPr="00FB4288">
        <w:rPr>
          <w:rFonts w:cs="Times New Roman"/>
          <w:szCs w:val="24"/>
        </w:rPr>
        <w:t>u</w:t>
      </w:r>
      <w:r w:rsidRPr="00FB4288">
        <w:rPr>
          <w:rFonts w:cs="Times New Roman"/>
          <w:szCs w:val="24"/>
        </w:rPr>
        <w:t xml:space="preserve"> i życiu.</w:t>
      </w:r>
      <w:r w:rsidR="007D03FD" w:rsidRPr="00FB4288">
        <w:rPr>
          <w:rFonts w:cs="Times New Roman"/>
          <w:szCs w:val="24"/>
        </w:rPr>
        <w:t xml:space="preserve"> </w:t>
      </w:r>
      <w:r w:rsidR="005D5C21" w:rsidRPr="00FB4288">
        <w:rPr>
          <w:rFonts w:cs="Times New Roman"/>
          <w:szCs w:val="24"/>
        </w:rPr>
        <w:t xml:space="preserve">Tym samym wiedzę o warunkach technicznych drogi jak również o stanie jej jezdni </w:t>
      </w:r>
      <w:r w:rsidR="00B862EC" w:rsidRPr="00FB4288">
        <w:rPr>
          <w:rFonts w:cs="Times New Roman"/>
          <w:szCs w:val="24"/>
        </w:rPr>
        <w:t>posiada zawsze zarządca drogi</w:t>
      </w:r>
      <w:r w:rsidR="00D4658A" w:rsidRPr="00FB4288">
        <w:rPr>
          <w:rFonts w:cs="Times New Roman"/>
          <w:szCs w:val="24"/>
        </w:rPr>
        <w:t>,</w:t>
      </w:r>
      <w:r w:rsidR="00B862EC" w:rsidRPr="00FB4288">
        <w:rPr>
          <w:rFonts w:cs="Times New Roman"/>
          <w:szCs w:val="24"/>
        </w:rPr>
        <w:t xml:space="preserve"> który jako wyspecjalizowany organ odpowiedzia</w:t>
      </w:r>
      <w:r w:rsidR="007D03FD" w:rsidRPr="00FB4288">
        <w:rPr>
          <w:rFonts w:cs="Times New Roman"/>
          <w:szCs w:val="24"/>
        </w:rPr>
        <w:t xml:space="preserve">lny </w:t>
      </w:r>
      <w:r w:rsidR="00B862EC" w:rsidRPr="00FB4288">
        <w:rPr>
          <w:rFonts w:cs="Times New Roman"/>
          <w:szCs w:val="24"/>
        </w:rPr>
        <w:t>za be</w:t>
      </w:r>
      <w:r w:rsidR="00074388" w:rsidRPr="00FB4288">
        <w:rPr>
          <w:rFonts w:cs="Times New Roman"/>
          <w:szCs w:val="24"/>
        </w:rPr>
        <w:t>zpieczeństwo dróg publicznych</w:t>
      </w:r>
      <w:r w:rsidR="00952B92" w:rsidRPr="00FB4288">
        <w:rPr>
          <w:rFonts w:cs="Times New Roman"/>
          <w:szCs w:val="24"/>
        </w:rPr>
        <w:t>,</w:t>
      </w:r>
      <w:r w:rsidR="00074388" w:rsidRPr="00FB4288">
        <w:rPr>
          <w:rFonts w:cs="Times New Roman"/>
          <w:szCs w:val="24"/>
        </w:rPr>
        <w:t xml:space="preserve"> </w:t>
      </w:r>
      <w:r w:rsidR="00B862EC" w:rsidRPr="00FB4288">
        <w:rPr>
          <w:rFonts w:cs="Times New Roman"/>
          <w:szCs w:val="24"/>
        </w:rPr>
        <w:t>posiada z urzędu informacje pozwalające na podejmowanie decyzji związany</w:t>
      </w:r>
      <w:r w:rsidR="007D03FD" w:rsidRPr="00FB4288">
        <w:rPr>
          <w:rFonts w:cs="Times New Roman"/>
          <w:szCs w:val="24"/>
        </w:rPr>
        <w:t xml:space="preserve">ch z </w:t>
      </w:r>
      <w:r w:rsidR="00074388" w:rsidRPr="00FB4288">
        <w:rPr>
          <w:rFonts w:cs="Times New Roman"/>
          <w:szCs w:val="24"/>
        </w:rPr>
        <w:t>wprowadzaniem ograniczeń w poruszaniu się pojazdów ciężkich. Ocena czy w </w:t>
      </w:r>
      <w:r w:rsidR="007D03FD" w:rsidRPr="00FB4288">
        <w:rPr>
          <w:rFonts w:cs="Times New Roman"/>
          <w:szCs w:val="24"/>
        </w:rPr>
        <w:t>danym indywidualnym przypadku zachodzi przesłanka</w:t>
      </w:r>
      <w:r w:rsidR="00D4658A" w:rsidRPr="00FB4288">
        <w:rPr>
          <w:rFonts w:cs="Times New Roman"/>
          <w:szCs w:val="24"/>
        </w:rPr>
        <w:t>,</w:t>
      </w:r>
      <w:r w:rsidR="007D03FD" w:rsidRPr="00FB4288">
        <w:rPr>
          <w:rFonts w:cs="Times New Roman"/>
          <w:szCs w:val="24"/>
        </w:rPr>
        <w:t xml:space="preserve"> w wyniku której można ograniczyć ruch pojazdów ciężkich</w:t>
      </w:r>
      <w:r w:rsidR="00952B92" w:rsidRPr="00FB4288">
        <w:rPr>
          <w:rFonts w:cs="Times New Roman"/>
          <w:szCs w:val="24"/>
        </w:rPr>
        <w:t>,</w:t>
      </w:r>
      <w:r w:rsidR="007D03FD" w:rsidRPr="00FB4288">
        <w:rPr>
          <w:rFonts w:cs="Times New Roman"/>
          <w:szCs w:val="24"/>
        </w:rPr>
        <w:t xml:space="preserve"> tzn. stan je</w:t>
      </w:r>
      <w:r w:rsidR="00B67D21" w:rsidRPr="00FB4288">
        <w:rPr>
          <w:rFonts w:cs="Times New Roman"/>
          <w:szCs w:val="24"/>
        </w:rPr>
        <w:t>zdni nie jest dostos</w:t>
      </w:r>
      <w:r w:rsidR="00C53C92" w:rsidRPr="00FB4288">
        <w:rPr>
          <w:rFonts w:cs="Times New Roman"/>
          <w:szCs w:val="24"/>
        </w:rPr>
        <w:t>o</w:t>
      </w:r>
      <w:r w:rsidR="00B67D21" w:rsidRPr="00FB4288">
        <w:rPr>
          <w:rFonts w:cs="Times New Roman"/>
          <w:szCs w:val="24"/>
        </w:rPr>
        <w:t>wany do ruchu pojazdów ciężkich</w:t>
      </w:r>
      <w:r w:rsidR="00952B92" w:rsidRPr="00FB4288">
        <w:rPr>
          <w:rFonts w:cs="Times New Roman"/>
          <w:szCs w:val="24"/>
        </w:rPr>
        <w:t>,</w:t>
      </w:r>
      <w:r w:rsidR="00B67D21" w:rsidRPr="00FB4288">
        <w:rPr>
          <w:rFonts w:cs="Times New Roman"/>
          <w:szCs w:val="24"/>
        </w:rPr>
        <w:t xml:space="preserve"> </w:t>
      </w:r>
      <w:r w:rsidR="00B862EC" w:rsidRPr="00FB4288">
        <w:rPr>
          <w:rFonts w:cs="Times New Roman"/>
          <w:szCs w:val="24"/>
        </w:rPr>
        <w:t xml:space="preserve">dokonuje </w:t>
      </w:r>
      <w:r w:rsidR="00B67D21" w:rsidRPr="00FB4288">
        <w:rPr>
          <w:rFonts w:cs="Times New Roman"/>
          <w:szCs w:val="24"/>
        </w:rPr>
        <w:t xml:space="preserve">zarządca drogi </w:t>
      </w:r>
      <w:r w:rsidR="00B862EC" w:rsidRPr="00FB4288">
        <w:rPr>
          <w:rFonts w:cs="Times New Roman"/>
          <w:szCs w:val="24"/>
        </w:rPr>
        <w:t xml:space="preserve">w świetle </w:t>
      </w:r>
      <w:r w:rsidR="00B67D21" w:rsidRPr="00FB4288">
        <w:rPr>
          <w:rFonts w:cs="Times New Roman"/>
          <w:szCs w:val="24"/>
        </w:rPr>
        <w:t xml:space="preserve">przeprowadzanych </w:t>
      </w:r>
      <w:r w:rsidR="00B862EC" w:rsidRPr="00FB4288">
        <w:rPr>
          <w:rFonts w:cs="Times New Roman"/>
          <w:szCs w:val="24"/>
        </w:rPr>
        <w:t xml:space="preserve">ustaleń faktycznych </w:t>
      </w:r>
      <w:r w:rsidR="00B67D21" w:rsidRPr="00FB4288">
        <w:rPr>
          <w:rFonts w:cs="Times New Roman"/>
          <w:szCs w:val="24"/>
        </w:rPr>
        <w:t xml:space="preserve">z kontroli drogi </w:t>
      </w:r>
      <w:r w:rsidR="00B862EC" w:rsidRPr="00FB4288">
        <w:rPr>
          <w:rFonts w:cs="Times New Roman"/>
          <w:szCs w:val="24"/>
        </w:rPr>
        <w:t>i</w:t>
      </w:r>
      <w:r w:rsidR="006142DC" w:rsidRPr="00FB4288">
        <w:rPr>
          <w:rFonts w:cs="Times New Roman"/>
          <w:szCs w:val="24"/>
        </w:rPr>
        <w:t> </w:t>
      </w:r>
      <w:r w:rsidR="00B862EC" w:rsidRPr="00FB4288">
        <w:rPr>
          <w:rFonts w:cs="Times New Roman"/>
          <w:szCs w:val="24"/>
        </w:rPr>
        <w:t>odpowiednic</w:t>
      </w:r>
      <w:r w:rsidR="00B67D21" w:rsidRPr="00FB4288">
        <w:rPr>
          <w:rFonts w:cs="Times New Roman"/>
          <w:szCs w:val="24"/>
        </w:rPr>
        <w:t xml:space="preserve">h przepisów prawa materialnego dotyczących warunków technicznych dróg publicznych. </w:t>
      </w:r>
    </w:p>
    <w:p w:rsidR="006142DC" w:rsidRPr="00FB4288" w:rsidRDefault="00074388" w:rsidP="00C74C51">
      <w:pPr>
        <w:pStyle w:val="ZPKTzmpktartykuempunktem"/>
        <w:ind w:left="0" w:firstLine="0"/>
        <w:rPr>
          <w:rFonts w:ascii="Times New Roman" w:eastAsia="Book Antiqua" w:hAnsi="Times New Roman" w:cs="Times New Roman"/>
          <w:color w:val="000000"/>
          <w:szCs w:val="24"/>
          <w:lang w:bidi="pl-PL"/>
        </w:rPr>
      </w:pPr>
      <w:r w:rsidRPr="00FB4288">
        <w:rPr>
          <w:rStyle w:val="Ppogrubienie"/>
          <w:rFonts w:ascii="Times New Roman" w:hAnsi="Times New Roman" w:cs="Times New Roman"/>
          <w:b w:val="0"/>
          <w:szCs w:val="24"/>
        </w:rPr>
        <w:t>Reasumując, ww. przesłanka dotycząca warunków technicznych i stanu jezdni jest przesłanką konieczną (główną), która musi zaistnieć zawsze gdy ma zostać wprowadzone ograniczenie w ruchu pojazdów ciężkich. Jednocześnie łącznie z przesłanką główną musi zaistnieć co najmniej jedna z pozostałych przesłanek wymienionych w projektowanym art. 41 ust. 4 pkt 1</w:t>
      </w:r>
      <w:r w:rsidR="00660E93">
        <w:rPr>
          <w:rStyle w:val="Ppogrubienie"/>
          <w:rFonts w:ascii="Times New Roman" w:hAnsi="Times New Roman" w:cs="Times New Roman"/>
          <w:b w:val="0"/>
          <w:szCs w:val="24"/>
        </w:rPr>
        <w:t>–</w:t>
      </w:r>
      <w:r w:rsidR="007819D6" w:rsidRPr="00FB4288">
        <w:rPr>
          <w:rStyle w:val="Ppogrubienie"/>
          <w:rFonts w:ascii="Times New Roman" w:hAnsi="Times New Roman" w:cs="Times New Roman"/>
          <w:b w:val="0"/>
          <w:szCs w:val="24"/>
        </w:rPr>
        <w:t>7</w:t>
      </w:r>
      <w:r w:rsidRPr="00FB4288">
        <w:rPr>
          <w:rStyle w:val="Ppogrubienie"/>
          <w:rFonts w:ascii="Times New Roman" w:hAnsi="Times New Roman" w:cs="Times New Roman"/>
          <w:b w:val="0"/>
          <w:szCs w:val="24"/>
        </w:rPr>
        <w:t xml:space="preserve"> ustawy </w:t>
      </w:r>
      <w:r w:rsidR="00952B92" w:rsidRPr="00FB4288">
        <w:rPr>
          <w:rStyle w:val="Ppogrubienie"/>
          <w:rFonts w:ascii="Times New Roman" w:hAnsi="Times New Roman" w:cs="Times New Roman"/>
          <w:b w:val="0"/>
          <w:szCs w:val="24"/>
        </w:rPr>
        <w:t xml:space="preserve">z dnia 21 marca 1985 r. </w:t>
      </w:r>
      <w:r w:rsidRPr="00FB4288">
        <w:rPr>
          <w:rStyle w:val="Ppogrubienie"/>
          <w:rFonts w:ascii="Times New Roman" w:hAnsi="Times New Roman" w:cs="Times New Roman"/>
          <w:b w:val="0"/>
          <w:szCs w:val="24"/>
        </w:rPr>
        <w:t>o drogach publicznych</w:t>
      </w:r>
      <w:r w:rsidR="00604138" w:rsidRPr="00FB4288">
        <w:rPr>
          <w:rStyle w:val="Ppogrubienie"/>
          <w:rFonts w:ascii="Times New Roman" w:hAnsi="Times New Roman" w:cs="Times New Roman"/>
          <w:b w:val="0"/>
          <w:szCs w:val="24"/>
        </w:rPr>
        <w:t>.</w:t>
      </w:r>
      <w:r w:rsidR="00D4658A" w:rsidRPr="00FB4288">
        <w:rPr>
          <w:rStyle w:val="Ppogrubienie"/>
          <w:rFonts w:ascii="Times New Roman" w:hAnsi="Times New Roman" w:cs="Times New Roman"/>
          <w:b w:val="0"/>
          <w:szCs w:val="24"/>
        </w:rPr>
        <w:t xml:space="preserve"> </w:t>
      </w:r>
      <w:r w:rsidR="00604138" w:rsidRPr="00FB4288">
        <w:rPr>
          <w:rStyle w:val="Ppogrubienie"/>
          <w:rFonts w:ascii="Times New Roman" w:hAnsi="Times New Roman" w:cs="Times New Roman"/>
          <w:b w:val="0"/>
          <w:szCs w:val="24"/>
        </w:rPr>
        <w:t xml:space="preserve">Tym samym </w:t>
      </w:r>
      <w:r w:rsidR="007E4A9F" w:rsidRPr="00FB4288">
        <w:rPr>
          <w:rStyle w:val="Ppogrubienie"/>
          <w:rFonts w:ascii="Times New Roman" w:hAnsi="Times New Roman" w:cs="Times New Roman"/>
          <w:b w:val="0"/>
          <w:szCs w:val="24"/>
        </w:rPr>
        <w:t>zapropono</w:t>
      </w:r>
      <w:r w:rsidR="00B37D82" w:rsidRPr="00FB4288">
        <w:rPr>
          <w:rStyle w:val="Ppogrubienie"/>
          <w:rFonts w:ascii="Times New Roman" w:hAnsi="Times New Roman" w:cs="Times New Roman"/>
          <w:b w:val="0"/>
          <w:szCs w:val="24"/>
        </w:rPr>
        <w:t>wane rozwiązanie ograniczające</w:t>
      </w:r>
      <w:r w:rsidR="007E4A9F" w:rsidRPr="00FB4288">
        <w:rPr>
          <w:rStyle w:val="Ppogrubienie"/>
          <w:rFonts w:ascii="Times New Roman" w:hAnsi="Times New Roman" w:cs="Times New Roman"/>
          <w:b w:val="0"/>
          <w:szCs w:val="24"/>
        </w:rPr>
        <w:t xml:space="preserve"> możliwość wprowadzania zakazu </w:t>
      </w:r>
      <w:r w:rsidR="007E4A9F" w:rsidRPr="00FB4288">
        <w:rPr>
          <w:rFonts w:ascii="Times New Roman" w:hAnsi="Times New Roman" w:cs="Times New Roman"/>
          <w:szCs w:val="24"/>
        </w:rPr>
        <w:t xml:space="preserve">poruszania się po danej drodze lub drogach publicznych </w:t>
      </w:r>
      <w:r w:rsidR="00DD5603" w:rsidRPr="00FB4288">
        <w:rPr>
          <w:rFonts w:ascii="Times New Roman" w:hAnsi="Times New Roman" w:cs="Times New Roman"/>
          <w:szCs w:val="24"/>
        </w:rPr>
        <w:t xml:space="preserve">lub ich odcinkach </w:t>
      </w:r>
      <w:r w:rsidR="007E4A9F" w:rsidRPr="00FB4288">
        <w:rPr>
          <w:rFonts w:ascii="Times New Roman" w:hAnsi="Times New Roman" w:cs="Times New Roman"/>
          <w:szCs w:val="24"/>
        </w:rPr>
        <w:t xml:space="preserve">pojazdów </w:t>
      </w:r>
      <w:r w:rsidR="00DD5603" w:rsidRPr="00FB4288">
        <w:t xml:space="preserve">o dopuszczalnym </w:t>
      </w:r>
      <w:r w:rsidR="00DD5603" w:rsidRPr="00FB4288">
        <w:lastRenderedPageBreak/>
        <w:t>nacisku pojedynczej osi napędowej powyżej 10 t albo powyżej 8 t</w:t>
      </w:r>
      <w:r w:rsidR="00DD5603" w:rsidRPr="00FB4288">
        <w:rPr>
          <w:rFonts w:ascii="Times New Roman" w:hAnsi="Times New Roman" w:cs="Times New Roman"/>
          <w:szCs w:val="24"/>
        </w:rPr>
        <w:t xml:space="preserve"> </w:t>
      </w:r>
      <w:r w:rsidR="00604138" w:rsidRPr="00FB4288">
        <w:rPr>
          <w:rFonts w:ascii="Times New Roman" w:hAnsi="Times New Roman" w:cs="Times New Roman"/>
          <w:szCs w:val="24"/>
        </w:rPr>
        <w:t xml:space="preserve">jest </w:t>
      </w:r>
      <w:r w:rsidR="007E4A9F" w:rsidRPr="00FB4288">
        <w:rPr>
          <w:rFonts w:ascii="Times New Roman" w:hAnsi="Times New Roman" w:cs="Times New Roman"/>
          <w:szCs w:val="24"/>
        </w:rPr>
        <w:t xml:space="preserve">zgodne z art. 7 </w:t>
      </w:r>
      <w:r w:rsidR="007E4A9F" w:rsidRPr="00FB4288">
        <w:rPr>
          <w:rFonts w:ascii="Times New Roman" w:hAnsi="Times New Roman" w:cs="Times New Roman"/>
          <w:bCs w:val="0"/>
          <w:szCs w:val="24"/>
        </w:rPr>
        <w:t xml:space="preserve">dyrektywy </w:t>
      </w:r>
      <w:r w:rsidR="007E4A9F" w:rsidRPr="00FB4288">
        <w:rPr>
          <w:rStyle w:val="highlight"/>
          <w:rFonts w:ascii="Times New Roman" w:hAnsi="Times New Roman" w:cs="Times New Roman"/>
          <w:bCs w:val="0"/>
          <w:szCs w:val="24"/>
        </w:rPr>
        <w:t>Rady</w:t>
      </w:r>
      <w:r w:rsidR="007E4A9F" w:rsidRPr="00FB4288">
        <w:rPr>
          <w:rFonts w:ascii="Times New Roman" w:hAnsi="Times New Roman" w:cs="Times New Roman"/>
          <w:bCs w:val="0"/>
          <w:szCs w:val="24"/>
        </w:rPr>
        <w:t xml:space="preserve"> </w:t>
      </w:r>
      <w:r w:rsidR="007E4A9F" w:rsidRPr="00FB4288">
        <w:rPr>
          <w:rStyle w:val="highlight"/>
          <w:rFonts w:ascii="Times New Roman" w:hAnsi="Times New Roman" w:cs="Times New Roman"/>
          <w:bCs w:val="0"/>
          <w:szCs w:val="24"/>
        </w:rPr>
        <w:t>96</w:t>
      </w:r>
      <w:r w:rsidR="007E4A9F" w:rsidRPr="00FB4288">
        <w:rPr>
          <w:rFonts w:ascii="Times New Roman" w:hAnsi="Times New Roman" w:cs="Times New Roman"/>
          <w:bCs w:val="0"/>
          <w:szCs w:val="24"/>
        </w:rPr>
        <w:t>/</w:t>
      </w:r>
      <w:r w:rsidR="007E4A9F" w:rsidRPr="00FB4288">
        <w:rPr>
          <w:rStyle w:val="highlight"/>
          <w:rFonts w:ascii="Times New Roman" w:hAnsi="Times New Roman" w:cs="Times New Roman"/>
          <w:bCs w:val="0"/>
          <w:szCs w:val="24"/>
        </w:rPr>
        <w:t>53</w:t>
      </w:r>
      <w:r w:rsidR="007E4A9F" w:rsidRPr="00FB4288">
        <w:rPr>
          <w:rFonts w:ascii="Times New Roman" w:hAnsi="Times New Roman" w:cs="Times New Roman"/>
          <w:bCs w:val="0"/>
          <w:szCs w:val="24"/>
        </w:rPr>
        <w:t>/</w:t>
      </w:r>
      <w:r w:rsidR="007E4A9F" w:rsidRPr="00FB4288">
        <w:rPr>
          <w:rStyle w:val="highlight"/>
          <w:rFonts w:ascii="Times New Roman" w:hAnsi="Times New Roman" w:cs="Times New Roman"/>
          <w:bCs w:val="0"/>
          <w:szCs w:val="24"/>
        </w:rPr>
        <w:t>WE</w:t>
      </w:r>
      <w:r w:rsidR="007E4A9F" w:rsidRPr="00FB4288">
        <w:rPr>
          <w:rFonts w:ascii="Times New Roman" w:hAnsi="Times New Roman" w:cs="Times New Roman"/>
          <w:szCs w:val="24"/>
        </w:rPr>
        <w:t xml:space="preserve">. Zgodnie z tym przepisem </w:t>
      </w:r>
      <w:r w:rsidR="007E4A9F" w:rsidRPr="00FB4288">
        <w:rPr>
          <w:rFonts w:ascii="Times New Roman" w:hAnsi="Times New Roman" w:cs="Times New Roman"/>
          <w:i/>
          <w:szCs w:val="24"/>
        </w:rPr>
        <w:t>„Niniejsza</w:t>
      </w:r>
      <w:r w:rsidR="007E4A9F" w:rsidRPr="00FB4288">
        <w:rPr>
          <w:rFonts w:ascii="Times New Roman" w:hAnsi="Times New Roman" w:cs="Times New Roman"/>
          <w:szCs w:val="24"/>
        </w:rPr>
        <w:t xml:space="preserve"> </w:t>
      </w:r>
      <w:r w:rsidR="007E4A9F" w:rsidRPr="00FB4288">
        <w:rPr>
          <w:rFonts w:ascii="Times New Roman" w:hAnsi="Times New Roman" w:cs="Times New Roman"/>
          <w:i/>
          <w:szCs w:val="24"/>
        </w:rPr>
        <w:t xml:space="preserve">dyrektywa nie stanowi przeszkody dla stosowania obowiązujących przepisów drogowych w każdym Państwie Członkowskim i ograniczających ciężar i/lub wymiary pojazdów na niektórych drogach lub obiektach inżynieryjnych </w:t>
      </w:r>
      <w:r w:rsidR="00660E93">
        <w:rPr>
          <w:rFonts w:ascii="Times New Roman" w:hAnsi="Times New Roman" w:cs="Times New Roman"/>
          <w:i/>
          <w:szCs w:val="24"/>
        </w:rPr>
        <w:t>–</w:t>
      </w:r>
      <w:r w:rsidR="007E4A9F" w:rsidRPr="00FB4288">
        <w:rPr>
          <w:rFonts w:ascii="Times New Roman" w:hAnsi="Times New Roman" w:cs="Times New Roman"/>
          <w:i/>
          <w:szCs w:val="24"/>
        </w:rPr>
        <w:t xml:space="preserve"> niezależnie od państwa rejestracji lub dopuszczenia do ruchu takich pojazdów. Obejmuje to również możliwość nakładania lokalnych ograniczeń na maksymalne dopuszczalne wymiary i/lub ciężary pojazdów, które mogą być używane, w</w:t>
      </w:r>
      <w:r w:rsidR="006142DC" w:rsidRPr="00FB4288">
        <w:rPr>
          <w:rFonts w:ascii="Times New Roman" w:hAnsi="Times New Roman" w:cs="Times New Roman"/>
          <w:i/>
          <w:szCs w:val="24"/>
        </w:rPr>
        <w:t> </w:t>
      </w:r>
      <w:r w:rsidR="007E4A9F" w:rsidRPr="00FB4288">
        <w:rPr>
          <w:rFonts w:ascii="Times New Roman" w:hAnsi="Times New Roman" w:cs="Times New Roman"/>
          <w:i/>
          <w:szCs w:val="24"/>
        </w:rPr>
        <w:t>przypadku gdy infrastruktura nie jest przystosowana do długich i ciężkich pojazdów, w</w:t>
      </w:r>
      <w:r w:rsidR="006142DC" w:rsidRPr="00FB4288">
        <w:rPr>
          <w:rFonts w:ascii="Times New Roman" w:hAnsi="Times New Roman" w:cs="Times New Roman"/>
          <w:i/>
          <w:szCs w:val="24"/>
        </w:rPr>
        <w:t> </w:t>
      </w:r>
      <w:r w:rsidR="007E4A9F" w:rsidRPr="00FB4288">
        <w:rPr>
          <w:rFonts w:ascii="Times New Roman" w:hAnsi="Times New Roman" w:cs="Times New Roman"/>
          <w:i/>
          <w:szCs w:val="24"/>
        </w:rPr>
        <w:t>określonych obszarach lub na określonych drogach, takich jak centra miast, małe wioski lub miejsca o szczególnym znaczeniu przyrodniczym.”.</w:t>
      </w:r>
      <w:r w:rsidR="00DD5603" w:rsidRPr="00FB4288">
        <w:rPr>
          <w:rFonts w:ascii="Times New Roman" w:hAnsi="Times New Roman" w:cs="Times New Roman"/>
          <w:i/>
          <w:szCs w:val="24"/>
        </w:rPr>
        <w:t xml:space="preserve"> </w:t>
      </w:r>
      <w:r w:rsidR="007E4A9F" w:rsidRPr="00FB4288">
        <w:rPr>
          <w:rFonts w:ascii="Times New Roman" w:hAnsi="Times New Roman" w:cs="Times New Roman"/>
          <w:bCs w:val="0"/>
          <w:szCs w:val="24"/>
        </w:rPr>
        <w:t xml:space="preserve">Powyższy przepis dopuszcza wprawdzie możliwość stosowania przez państwa członkowskie </w:t>
      </w:r>
      <w:r w:rsidR="007E4A9F" w:rsidRPr="00FB4288">
        <w:rPr>
          <w:rFonts w:ascii="Times New Roman" w:hAnsi="Times New Roman" w:cs="Times New Roman"/>
          <w:szCs w:val="24"/>
        </w:rPr>
        <w:t>zakazów przekraczania</w:t>
      </w:r>
      <w:r w:rsidR="007E4A9F" w:rsidRPr="00FB4288">
        <w:rPr>
          <w:rFonts w:ascii="Times New Roman" w:hAnsi="Times New Roman" w:cs="Times New Roman"/>
          <w:bCs w:val="0"/>
          <w:szCs w:val="24"/>
        </w:rPr>
        <w:t xml:space="preserve"> dopuszczalnego nacisku na oś, ale jednocz</w:t>
      </w:r>
      <w:r w:rsidR="007E4A9F" w:rsidRPr="00FB4288">
        <w:rPr>
          <w:rFonts w:ascii="Times New Roman" w:hAnsi="Times New Roman" w:cs="Times New Roman"/>
          <w:szCs w:val="24"/>
        </w:rPr>
        <w:t>eśnie uzależnia ich wprowadzanie</w:t>
      </w:r>
      <w:r w:rsidR="007E4A9F" w:rsidRPr="00FB4288">
        <w:rPr>
          <w:rFonts w:ascii="Times New Roman" w:hAnsi="Times New Roman" w:cs="Times New Roman"/>
          <w:bCs w:val="0"/>
          <w:szCs w:val="24"/>
        </w:rPr>
        <w:t xml:space="preserve"> od łącznego spełnienia dwóch przesłanek, to jest braku przystosowania infrastruktury oraz</w:t>
      </w:r>
      <w:r w:rsidR="007E4A9F" w:rsidRPr="00FB4288">
        <w:rPr>
          <w:rFonts w:ascii="Times New Roman" w:hAnsi="Times New Roman" w:cs="Times New Roman"/>
          <w:szCs w:val="24"/>
        </w:rPr>
        <w:t xml:space="preserve"> wyznaczenia obszaru bądź drogi, na którym zakaz będzie obowiązywał. Tylko w takim przypadku będziemy mieli do czynienia z zakazem o charakterze lokalnym, a więc zgodnym z art. 7 dyrektywy </w:t>
      </w:r>
      <w:r w:rsidR="00F46830" w:rsidRPr="00FB4288">
        <w:rPr>
          <w:rFonts w:ascii="Times New Roman" w:hAnsi="Times New Roman" w:cs="Times New Roman"/>
          <w:szCs w:val="24"/>
        </w:rPr>
        <w:t xml:space="preserve">Rady </w:t>
      </w:r>
      <w:r w:rsidR="007E4A9F" w:rsidRPr="00FB4288">
        <w:rPr>
          <w:rFonts w:ascii="Times New Roman" w:hAnsi="Times New Roman" w:cs="Times New Roman"/>
          <w:szCs w:val="24"/>
        </w:rPr>
        <w:t>96/53/WE</w:t>
      </w:r>
      <w:r w:rsidR="00B37D82" w:rsidRPr="00FB4288">
        <w:rPr>
          <w:rFonts w:ascii="Times New Roman" w:hAnsi="Times New Roman" w:cs="Times New Roman"/>
          <w:szCs w:val="24"/>
        </w:rPr>
        <w:t>. Jednocześnie TSUE</w:t>
      </w:r>
      <w:r w:rsidR="007E4A9F" w:rsidRPr="00FB4288">
        <w:rPr>
          <w:rFonts w:ascii="Times New Roman" w:hAnsi="Times New Roman" w:cs="Times New Roman"/>
          <w:szCs w:val="24"/>
        </w:rPr>
        <w:t xml:space="preserve"> zwrócił uwagę, iż</w:t>
      </w:r>
      <w:r w:rsidR="007E4A9F" w:rsidRPr="00FB4288">
        <w:rPr>
          <w:rStyle w:val="Teksttreci20"/>
          <w:rFonts w:ascii="Times New Roman" w:hAnsi="Times New Roman" w:cs="Times New Roman"/>
          <w:sz w:val="24"/>
          <w:szCs w:val="24"/>
        </w:rPr>
        <w:t xml:space="preserve"> w art. 7 akapit drugi tej dyrektywy wymienione zostały przykłady sytuacji, w których mogą być stosowane określone w jej art. 7 akapit pierwszy ograniczenia. W</w:t>
      </w:r>
      <w:r w:rsidR="00604138" w:rsidRPr="00FB4288">
        <w:rPr>
          <w:rStyle w:val="Teksttreci20"/>
          <w:rFonts w:ascii="Times New Roman" w:hAnsi="Times New Roman" w:cs="Times New Roman"/>
          <w:sz w:val="24"/>
          <w:szCs w:val="24"/>
        </w:rPr>
        <w:t> </w:t>
      </w:r>
      <w:r w:rsidR="007E4A9F" w:rsidRPr="00FB4288">
        <w:rPr>
          <w:rStyle w:val="Teksttreci20"/>
          <w:rFonts w:ascii="Times New Roman" w:hAnsi="Times New Roman" w:cs="Times New Roman"/>
          <w:sz w:val="24"/>
          <w:szCs w:val="24"/>
        </w:rPr>
        <w:t>oce</w:t>
      </w:r>
      <w:r w:rsidR="002846B0" w:rsidRPr="00FB4288">
        <w:rPr>
          <w:rStyle w:val="Teksttreci20"/>
          <w:rFonts w:ascii="Times New Roman" w:hAnsi="Times New Roman" w:cs="Times New Roman"/>
          <w:sz w:val="24"/>
          <w:szCs w:val="24"/>
        </w:rPr>
        <w:t>nie projektodawcy wymienienie w </w:t>
      </w:r>
      <w:r w:rsidR="007E4A9F" w:rsidRPr="00FB4288">
        <w:rPr>
          <w:rStyle w:val="Teksttreci20"/>
          <w:rFonts w:ascii="Times New Roman" w:hAnsi="Times New Roman" w:cs="Times New Roman"/>
          <w:sz w:val="24"/>
          <w:szCs w:val="24"/>
        </w:rPr>
        <w:t xml:space="preserve">przedmiotowym przepisie obszarów takich jak centra miast czy </w:t>
      </w:r>
      <w:r w:rsidR="007E4A9F" w:rsidRPr="00FB4288">
        <w:rPr>
          <w:rFonts w:ascii="Times New Roman" w:eastAsia="Book Antiqua" w:hAnsi="Times New Roman" w:cs="Times New Roman"/>
          <w:bCs w:val="0"/>
          <w:color w:val="000000"/>
          <w:szCs w:val="24"/>
          <w:lang w:bidi="pl-PL"/>
        </w:rPr>
        <w:t>miejsca o szczególnym znaczeniu przyrodniczym</w:t>
      </w:r>
      <w:r w:rsidR="007E4A9F" w:rsidRPr="00FB4288">
        <w:rPr>
          <w:rFonts w:ascii="Times New Roman" w:eastAsia="Book Antiqua" w:hAnsi="Times New Roman" w:cs="Times New Roman"/>
          <w:color w:val="000000"/>
          <w:szCs w:val="24"/>
          <w:lang w:bidi="pl-PL"/>
        </w:rPr>
        <w:t xml:space="preserve"> jednoznacznie przesądza o tym, że ograniczenia stosowane przez państwa członkowskie mogą dotyczyć jedynie tych dróg, które przebiegają przez lub graniczą z obszarami, terenami czy obiektami szczególnie narażonymi na negatywne skutki ruchu ciężkiego. Mając powyższe na względzie, zaproponowana w projekcie regulacja zapewnia zgodność stosowanych rozwiązań z</w:t>
      </w:r>
      <w:r w:rsidR="006142DC" w:rsidRPr="00FB4288">
        <w:rPr>
          <w:rFonts w:ascii="Times New Roman" w:eastAsia="Book Antiqua" w:hAnsi="Times New Roman" w:cs="Times New Roman"/>
          <w:color w:val="000000"/>
          <w:szCs w:val="24"/>
          <w:lang w:bidi="pl-PL"/>
        </w:rPr>
        <w:t> </w:t>
      </w:r>
      <w:r w:rsidR="007E4A9F" w:rsidRPr="00FB4288">
        <w:rPr>
          <w:rFonts w:ascii="Times New Roman" w:eastAsia="Book Antiqua" w:hAnsi="Times New Roman" w:cs="Times New Roman"/>
          <w:color w:val="000000"/>
          <w:szCs w:val="24"/>
          <w:lang w:bidi="pl-PL"/>
        </w:rPr>
        <w:t xml:space="preserve">rzeczonym art. 7 dyrektywy </w:t>
      </w:r>
      <w:r w:rsidR="00F46830" w:rsidRPr="00FB4288">
        <w:rPr>
          <w:rFonts w:ascii="Times New Roman" w:eastAsia="Book Antiqua" w:hAnsi="Times New Roman" w:cs="Times New Roman"/>
          <w:color w:val="000000"/>
          <w:szCs w:val="24"/>
          <w:lang w:bidi="pl-PL"/>
        </w:rPr>
        <w:t xml:space="preserve">Rady </w:t>
      </w:r>
      <w:r w:rsidR="007E4A9F" w:rsidRPr="00FB4288">
        <w:rPr>
          <w:rFonts w:ascii="Times New Roman" w:eastAsia="Book Antiqua" w:hAnsi="Times New Roman" w:cs="Times New Roman"/>
          <w:color w:val="000000"/>
          <w:szCs w:val="24"/>
          <w:lang w:bidi="pl-PL"/>
        </w:rPr>
        <w:t>96/53/WE</w:t>
      </w:r>
      <w:r w:rsidR="006142DC" w:rsidRPr="00FB4288">
        <w:rPr>
          <w:rFonts w:ascii="Times New Roman" w:eastAsia="Book Antiqua" w:hAnsi="Times New Roman" w:cs="Times New Roman"/>
          <w:color w:val="000000"/>
          <w:szCs w:val="24"/>
          <w:lang w:bidi="pl-PL"/>
        </w:rPr>
        <w:t>.</w:t>
      </w:r>
    </w:p>
    <w:p w:rsidR="00C74C51" w:rsidRPr="00FB4288" w:rsidRDefault="00C74C51" w:rsidP="00120B4E">
      <w:pPr>
        <w:jc w:val="both"/>
        <w:rPr>
          <w:rFonts w:cs="Times New Roman"/>
          <w:i/>
          <w:szCs w:val="24"/>
        </w:rPr>
      </w:pPr>
      <w:r w:rsidRPr="00FB4288">
        <w:rPr>
          <w:rFonts w:eastAsia="Book Antiqua" w:cs="Times New Roman"/>
          <w:bCs/>
          <w:color w:val="000000"/>
          <w:szCs w:val="24"/>
          <w:lang w:bidi="pl-PL"/>
        </w:rPr>
        <w:lastRenderedPageBreak/>
        <w:t xml:space="preserve">Jednocześnie w zakresie </w:t>
      </w:r>
      <w:r w:rsidRPr="00FB4288">
        <w:rPr>
          <w:rFonts w:cs="Times New Roman"/>
          <w:szCs w:val="24"/>
        </w:rPr>
        <w:t>mechanizmów kontroli wprowadzanych zakazów ruchu pojazdów o dopuszczalnym nacisku pojedynczej osi napędowej powyżej 10 t albo powyżej 8 t należy wyjaśnić, iż w zakresie kontroli podejmowanych przez radę gminy (miasta) uchwał ustanawiających strefę zakazującą ruchu pojazdów ciężkich zastosowanie znajdują obowiązujące przepisy</w:t>
      </w:r>
      <w:r w:rsidR="007819D6" w:rsidRPr="00FB4288">
        <w:rPr>
          <w:rFonts w:cs="Times New Roman"/>
          <w:szCs w:val="24"/>
        </w:rPr>
        <w:t xml:space="preserve"> rozdziału 10 </w:t>
      </w:r>
      <w:r w:rsidRPr="00FB4288">
        <w:rPr>
          <w:rFonts w:cs="Times New Roman"/>
          <w:szCs w:val="24"/>
        </w:rPr>
        <w:t>ustawy z dnia 8 marca 1990 r</w:t>
      </w:r>
      <w:r w:rsidR="00F46830" w:rsidRPr="00FB4288">
        <w:rPr>
          <w:rFonts w:cs="Times New Roman"/>
          <w:szCs w:val="24"/>
        </w:rPr>
        <w:t>.</w:t>
      </w:r>
      <w:r w:rsidRPr="00FB4288">
        <w:rPr>
          <w:rFonts w:cs="Times New Roman"/>
          <w:szCs w:val="24"/>
        </w:rPr>
        <w:t xml:space="preserve"> o </w:t>
      </w:r>
      <w:r w:rsidRPr="00FB4288">
        <w:rPr>
          <w:rStyle w:val="highlight"/>
          <w:rFonts w:cs="Times New Roman"/>
          <w:szCs w:val="24"/>
        </w:rPr>
        <w:t>samorządzie</w:t>
      </w:r>
      <w:r w:rsidRPr="00FB4288">
        <w:rPr>
          <w:rFonts w:cs="Times New Roman"/>
          <w:szCs w:val="24"/>
        </w:rPr>
        <w:t xml:space="preserve"> </w:t>
      </w:r>
      <w:r w:rsidRPr="00FB4288">
        <w:rPr>
          <w:rStyle w:val="highlight"/>
          <w:rFonts w:cs="Times New Roman"/>
          <w:szCs w:val="24"/>
        </w:rPr>
        <w:t>gminnym</w:t>
      </w:r>
      <w:r w:rsidR="00F46830" w:rsidRPr="00FB4288">
        <w:rPr>
          <w:rStyle w:val="highlight"/>
          <w:rFonts w:cs="Times New Roman"/>
          <w:szCs w:val="24"/>
        </w:rPr>
        <w:t xml:space="preserve"> (Dz. U. z 2020 r. poz. 713 i 1378)</w:t>
      </w:r>
      <w:r w:rsidR="007819D6" w:rsidRPr="00FB4288">
        <w:rPr>
          <w:rStyle w:val="highlight"/>
          <w:rFonts w:cs="Times New Roman"/>
          <w:szCs w:val="24"/>
        </w:rPr>
        <w:t xml:space="preserve">, określającego zasady </w:t>
      </w:r>
      <w:r w:rsidR="007819D6" w:rsidRPr="00FB4288">
        <w:rPr>
          <w:rFonts w:cs="Times New Roman"/>
          <w:szCs w:val="24"/>
        </w:rPr>
        <w:t>nadzoru nad działalnością gminną.</w:t>
      </w:r>
      <w:r w:rsidR="007819D6" w:rsidRPr="00FB4288">
        <w:rPr>
          <w:rFonts w:cs="Times New Roman"/>
          <w:i/>
          <w:szCs w:val="24"/>
        </w:rPr>
        <w:t xml:space="preserve"> </w:t>
      </w:r>
      <w:r w:rsidRPr="00FB4288">
        <w:rPr>
          <w:rFonts w:cs="Times New Roman"/>
          <w:szCs w:val="24"/>
        </w:rPr>
        <w:t xml:space="preserve">Zgodnie z art. 85 tej ustawy nadzór nad działalnością gminną sprawowany jest na podstawie kryterium zgodności z prawem. Organami nadzoru są Prezes Rady Ministrów i wojewoda, a w zakresie spraw finansowych </w:t>
      </w:r>
      <w:r w:rsidR="00660E93">
        <w:rPr>
          <w:rFonts w:cs="Times New Roman"/>
          <w:szCs w:val="24"/>
        </w:rPr>
        <w:t>–</w:t>
      </w:r>
      <w:r w:rsidRPr="00FB4288">
        <w:rPr>
          <w:rFonts w:cs="Times New Roman"/>
          <w:szCs w:val="24"/>
        </w:rPr>
        <w:t xml:space="preserve"> regionalna izba obrachunkowa. W myśl zaś art. 90 i art. 91 wójt obowiązany jest do przedłożenia wojewodzie uchwał rady gminy w ciągu 7 dni od dnia ich podjęcia. Uchwała lub zarządzenie organu gminy sprzeczne z prawem są nieważne. O nieważności uchwały lub zarządzenia w całości lub w części orzeka organ nadzoru w terminie nie dłuższym niż 30 dni od dnia doręczenia uchwały lub zarządzenia, w trybie określonym w </w:t>
      </w:r>
      <w:hyperlink r:id="rId11" w:history="1">
        <w:r w:rsidRPr="00FB4288">
          <w:rPr>
            <w:rStyle w:val="Hipercze"/>
            <w:rFonts w:cs="Times New Roman"/>
            <w:color w:val="auto"/>
            <w:szCs w:val="24"/>
            <w:u w:val="none"/>
          </w:rPr>
          <w:t>art. 90</w:t>
        </w:r>
      </w:hyperlink>
      <w:r w:rsidRPr="00FB4288">
        <w:rPr>
          <w:rFonts w:cs="Times New Roman"/>
          <w:szCs w:val="24"/>
        </w:rPr>
        <w:t>. Organ nadzoru, wszczynając postępowanie w sprawie stwierdzenia nieważności uchwały lub zarządzenia albo w toku tego postępowania, może wstrzymać ich wykonanie. Jednocześnie należy pamiętać, iż w myśl a</w:t>
      </w:r>
      <w:r w:rsidRPr="00FB4288">
        <w:rPr>
          <w:rStyle w:val="articletitle"/>
          <w:rFonts w:cs="Times New Roman"/>
          <w:szCs w:val="24"/>
        </w:rPr>
        <w:t>rt. 101</w:t>
      </w:r>
      <w:r w:rsidRPr="00FB4288">
        <w:rPr>
          <w:rStyle w:val="articletitle"/>
          <w:rFonts w:cs="Times New Roman"/>
          <w:i/>
          <w:szCs w:val="24"/>
        </w:rPr>
        <w:t xml:space="preserve"> </w:t>
      </w:r>
      <w:r w:rsidRPr="00FB4288">
        <w:rPr>
          <w:rStyle w:val="articletitle"/>
          <w:rFonts w:cs="Times New Roman"/>
          <w:szCs w:val="24"/>
        </w:rPr>
        <w:t xml:space="preserve">ustawy </w:t>
      </w:r>
      <w:r w:rsidR="00F46830" w:rsidRPr="00FB4288">
        <w:rPr>
          <w:rFonts w:cs="Times New Roman"/>
          <w:szCs w:val="24"/>
        </w:rPr>
        <w:t xml:space="preserve">z dnia 8 marca 1990 r. </w:t>
      </w:r>
      <w:r w:rsidRPr="00FB4288">
        <w:rPr>
          <w:rFonts w:cs="Times New Roman"/>
          <w:szCs w:val="24"/>
        </w:rPr>
        <w:t xml:space="preserve">o </w:t>
      </w:r>
      <w:r w:rsidRPr="00FB4288">
        <w:rPr>
          <w:rStyle w:val="highlight"/>
          <w:rFonts w:cs="Times New Roman"/>
          <w:szCs w:val="24"/>
        </w:rPr>
        <w:t>samorządzie</w:t>
      </w:r>
      <w:r w:rsidRPr="00FB4288">
        <w:rPr>
          <w:rFonts w:cs="Times New Roman"/>
          <w:szCs w:val="24"/>
        </w:rPr>
        <w:t xml:space="preserve"> </w:t>
      </w:r>
      <w:r w:rsidRPr="00FB4288">
        <w:rPr>
          <w:rStyle w:val="highlight"/>
          <w:rFonts w:cs="Times New Roman"/>
          <w:szCs w:val="24"/>
        </w:rPr>
        <w:t>gminnym</w:t>
      </w:r>
      <w:r w:rsidRPr="00FB4288">
        <w:rPr>
          <w:rStyle w:val="articletitle"/>
          <w:rFonts w:cs="Times New Roman"/>
          <w:szCs w:val="24"/>
        </w:rPr>
        <w:t xml:space="preserve"> k</w:t>
      </w:r>
      <w:r w:rsidRPr="00FB4288">
        <w:rPr>
          <w:rFonts w:cs="Times New Roman"/>
          <w:szCs w:val="24"/>
        </w:rPr>
        <w:t>ażdy, czyj interes prawny lub uprawnienie zostały naruszone uchwałą lub zarządzeniem, podjętymi przez organ gminy w sprawie z zakresu administracji publicznej, może zaskarżyć uchwałę lub zarządzenie do sądu administracyjnego. Przepisu tego nie stosuje się, jeżeli w sprawie orzekał już sąd administracyjny i skargę oddalił.</w:t>
      </w:r>
    </w:p>
    <w:p w:rsidR="00C74C51" w:rsidRPr="00FB4288" w:rsidRDefault="00C74C51" w:rsidP="00120B4E">
      <w:pPr>
        <w:jc w:val="both"/>
        <w:rPr>
          <w:rFonts w:cs="Times New Roman"/>
          <w:szCs w:val="24"/>
        </w:rPr>
      </w:pPr>
      <w:r w:rsidRPr="00FB4288">
        <w:rPr>
          <w:rFonts w:cs="Times New Roman"/>
          <w:szCs w:val="24"/>
        </w:rPr>
        <w:t xml:space="preserve">Jeśli chodzi o kwestię </w:t>
      </w:r>
      <w:r w:rsidR="007819D6" w:rsidRPr="00FB4288">
        <w:rPr>
          <w:rFonts w:cs="Times New Roman"/>
          <w:szCs w:val="24"/>
        </w:rPr>
        <w:t xml:space="preserve">nadzoru </w:t>
      </w:r>
      <w:r w:rsidRPr="00FB4288">
        <w:rPr>
          <w:rFonts w:cs="Times New Roman"/>
          <w:szCs w:val="24"/>
        </w:rPr>
        <w:t xml:space="preserve">w zakresie zakazu ruchu pojazdów ciężkich wprowadzonego przez zarządcę drogi należy wyjaśnić, </w:t>
      </w:r>
      <w:r w:rsidR="00F46830" w:rsidRPr="00FB4288">
        <w:rPr>
          <w:rFonts w:cs="Times New Roman"/>
          <w:szCs w:val="24"/>
        </w:rPr>
        <w:t xml:space="preserve">że </w:t>
      </w:r>
      <w:r w:rsidRPr="00FB4288">
        <w:rPr>
          <w:rFonts w:cs="Times New Roman"/>
          <w:szCs w:val="24"/>
        </w:rPr>
        <w:t xml:space="preserve">przepisy ustawy </w:t>
      </w:r>
      <w:r w:rsidR="00F46830" w:rsidRPr="00FB4288">
        <w:rPr>
          <w:rFonts w:cs="Times New Roman"/>
          <w:szCs w:val="24"/>
        </w:rPr>
        <w:t xml:space="preserve">z dnia 20 czerwca 1997 r. – </w:t>
      </w:r>
      <w:r w:rsidRPr="00FB4288">
        <w:rPr>
          <w:rFonts w:cs="Times New Roman"/>
          <w:szCs w:val="24"/>
        </w:rPr>
        <w:t>Prawo o ruchu drogowym określają właściwe organy sprawujące nadzór nad zarządza</w:t>
      </w:r>
      <w:r w:rsidRPr="00FB4288">
        <w:rPr>
          <w:rFonts w:cs="Times New Roman"/>
          <w:szCs w:val="24"/>
        </w:rPr>
        <w:lastRenderedPageBreak/>
        <w:t>niem ruchem. Zgodnie z § 3 ust. 2 rozporządzenia Ministra Infrastruktury z dnia 23 września 2003 r</w:t>
      </w:r>
      <w:r w:rsidR="00F46830" w:rsidRPr="00FB4288">
        <w:rPr>
          <w:rFonts w:cs="Times New Roman"/>
          <w:szCs w:val="24"/>
        </w:rPr>
        <w:t>.</w:t>
      </w:r>
      <w:r w:rsidRPr="00FB4288">
        <w:rPr>
          <w:rFonts w:cs="Times New Roman"/>
          <w:szCs w:val="24"/>
        </w:rPr>
        <w:t xml:space="preserve"> w sprawie szczegółowych warunków </w:t>
      </w:r>
      <w:r w:rsidRPr="00FB4288">
        <w:rPr>
          <w:rStyle w:val="highlight"/>
          <w:rFonts w:cs="Times New Roman"/>
          <w:szCs w:val="24"/>
        </w:rPr>
        <w:t>zarządzania</w:t>
      </w:r>
      <w:r w:rsidRPr="00FB4288">
        <w:rPr>
          <w:rFonts w:cs="Times New Roman"/>
          <w:szCs w:val="24"/>
        </w:rPr>
        <w:t xml:space="preserve"> </w:t>
      </w:r>
      <w:r w:rsidRPr="00FB4288">
        <w:rPr>
          <w:rStyle w:val="highlight"/>
          <w:rFonts w:cs="Times New Roman"/>
          <w:szCs w:val="24"/>
        </w:rPr>
        <w:t>ruchem</w:t>
      </w:r>
      <w:r w:rsidRPr="00FB4288">
        <w:rPr>
          <w:rFonts w:cs="Times New Roman"/>
          <w:szCs w:val="24"/>
        </w:rPr>
        <w:t xml:space="preserve"> na drogach oraz wykonywania nadzoru nad tym </w:t>
      </w:r>
      <w:r w:rsidRPr="00FB4288">
        <w:rPr>
          <w:rStyle w:val="highlight"/>
          <w:rFonts w:cs="Times New Roman"/>
          <w:szCs w:val="24"/>
        </w:rPr>
        <w:t>zarządzaniem</w:t>
      </w:r>
      <w:r w:rsidRPr="00FB4288">
        <w:rPr>
          <w:rFonts w:cs="Times New Roman"/>
          <w:i/>
          <w:szCs w:val="24"/>
        </w:rPr>
        <w:t xml:space="preserve"> </w:t>
      </w:r>
      <w:r w:rsidRPr="00FB4288">
        <w:rPr>
          <w:rFonts w:cs="Times New Roman"/>
          <w:szCs w:val="24"/>
        </w:rPr>
        <w:t xml:space="preserve">organ sprawujący nadzór nad zarządzaniem ruchem: </w:t>
      </w:r>
    </w:p>
    <w:p w:rsidR="00C74C51" w:rsidRPr="00FB4288" w:rsidRDefault="00C74C51" w:rsidP="00120B4E">
      <w:pPr>
        <w:widowControl/>
        <w:numPr>
          <w:ilvl w:val="0"/>
          <w:numId w:val="67"/>
        </w:numPr>
        <w:autoSpaceDE/>
        <w:autoSpaceDN/>
        <w:adjustRightInd/>
        <w:jc w:val="both"/>
        <w:rPr>
          <w:rFonts w:cs="Times New Roman"/>
          <w:szCs w:val="24"/>
        </w:rPr>
      </w:pPr>
      <w:r w:rsidRPr="00FB4288">
        <w:rPr>
          <w:rFonts w:cs="Times New Roman"/>
          <w:szCs w:val="24"/>
        </w:rPr>
        <w:t xml:space="preserve">dokonuje oceny organizacji ruchu w zakresie: </w:t>
      </w:r>
    </w:p>
    <w:p w:rsidR="00C74C51" w:rsidRPr="00FB4288" w:rsidRDefault="00C74C51" w:rsidP="00120B4E">
      <w:pPr>
        <w:widowControl/>
        <w:numPr>
          <w:ilvl w:val="1"/>
          <w:numId w:val="68"/>
        </w:numPr>
        <w:autoSpaceDE/>
        <w:autoSpaceDN/>
        <w:adjustRightInd/>
        <w:jc w:val="both"/>
        <w:rPr>
          <w:rFonts w:cs="Times New Roman"/>
          <w:szCs w:val="24"/>
        </w:rPr>
      </w:pPr>
      <w:r w:rsidRPr="00FB4288">
        <w:rPr>
          <w:rFonts w:cs="Times New Roman"/>
          <w:szCs w:val="24"/>
        </w:rPr>
        <w:t>zgodności z obowiązującymi przepisami,</w:t>
      </w:r>
    </w:p>
    <w:p w:rsidR="00C74C51" w:rsidRPr="00FB4288" w:rsidRDefault="00C74C51" w:rsidP="00120B4E">
      <w:pPr>
        <w:widowControl/>
        <w:numPr>
          <w:ilvl w:val="1"/>
          <w:numId w:val="68"/>
        </w:numPr>
        <w:autoSpaceDE/>
        <w:autoSpaceDN/>
        <w:adjustRightInd/>
        <w:jc w:val="both"/>
        <w:rPr>
          <w:rFonts w:cs="Times New Roman"/>
          <w:szCs w:val="24"/>
        </w:rPr>
      </w:pPr>
      <w:r w:rsidRPr="00FB4288">
        <w:rPr>
          <w:rFonts w:cs="Times New Roman"/>
          <w:szCs w:val="24"/>
        </w:rPr>
        <w:t>bezpieczeństwa ruchu drogowego;</w:t>
      </w:r>
    </w:p>
    <w:p w:rsidR="00C74C51" w:rsidRPr="00FB4288" w:rsidRDefault="00C74C51" w:rsidP="00120B4E">
      <w:pPr>
        <w:widowControl/>
        <w:numPr>
          <w:ilvl w:val="0"/>
          <w:numId w:val="67"/>
        </w:numPr>
        <w:autoSpaceDE/>
        <w:autoSpaceDN/>
        <w:adjustRightInd/>
        <w:jc w:val="both"/>
        <w:rPr>
          <w:rFonts w:cs="Times New Roman"/>
          <w:szCs w:val="24"/>
        </w:rPr>
      </w:pPr>
      <w:r w:rsidRPr="00FB4288">
        <w:rPr>
          <w:rFonts w:cs="Times New Roman"/>
          <w:szCs w:val="24"/>
        </w:rPr>
        <w:t xml:space="preserve">rozstrzyga w sprawach spornych dotyczących istniejącej lub projektowanej organizacji ruchu, biorąc pod uwagę interes ogólnospołeczny oraz konieczność zapewnienia ruchu tranzytowego. </w:t>
      </w:r>
    </w:p>
    <w:p w:rsidR="00C74C51" w:rsidRPr="00FB4288" w:rsidRDefault="00C74C51" w:rsidP="00C74C51">
      <w:pPr>
        <w:pStyle w:val="ZPKTzmpktartykuempunktem"/>
        <w:ind w:left="0" w:firstLine="0"/>
        <w:rPr>
          <w:rFonts w:ascii="Times New Roman" w:hAnsi="Times New Roman" w:cs="Times New Roman"/>
          <w:szCs w:val="24"/>
        </w:rPr>
      </w:pPr>
      <w:r w:rsidRPr="00FB4288">
        <w:rPr>
          <w:rFonts w:ascii="Times New Roman" w:hAnsi="Times New Roman" w:cs="Times New Roman"/>
          <w:szCs w:val="24"/>
        </w:rPr>
        <w:t xml:space="preserve">Należy pamiętać, iż podstawą do wprowadzenia organizacji ruchu na nowo wybudowanej drodze lub jej zmiany na drodze istniejącej publicznej jest zatwierdzenie organizacji ruchu przez organ zarządzający ruchem. Zaś w myśl </w:t>
      </w:r>
      <w:r w:rsidRPr="00FB4288">
        <w:rPr>
          <w:rStyle w:val="articletitle"/>
          <w:rFonts w:ascii="Times New Roman" w:hAnsi="Times New Roman" w:cs="Times New Roman"/>
          <w:szCs w:val="24"/>
        </w:rPr>
        <w:t xml:space="preserve">§ 11 ww. rozporządzenia </w:t>
      </w:r>
      <w:r w:rsidRPr="00FB4288">
        <w:rPr>
          <w:rFonts w:ascii="Times New Roman" w:hAnsi="Times New Roman" w:cs="Times New Roman"/>
          <w:szCs w:val="24"/>
        </w:rPr>
        <w:t xml:space="preserve">organizację ruchu, w szczególności zadania techniczne polegające na umieszczaniu i utrzymaniu znaków drogowych, urządzeń sygnalizacji świetlnej, urządzeń sygnalizacji dźwiękowej oraz urządzeń bezpieczeństwa ruchu, realizuje (z pewnymi wyjątkami określonymi w </w:t>
      </w:r>
      <w:r w:rsidRPr="00FB4288">
        <w:rPr>
          <w:rStyle w:val="articletitle"/>
          <w:rFonts w:ascii="Times New Roman" w:hAnsi="Times New Roman" w:cs="Times New Roman"/>
          <w:szCs w:val="24"/>
        </w:rPr>
        <w:t>§ 11</w:t>
      </w:r>
      <w:r w:rsidRPr="00FB4288">
        <w:rPr>
          <w:rFonts w:ascii="Times New Roman" w:hAnsi="Times New Roman" w:cs="Times New Roman"/>
          <w:szCs w:val="24"/>
        </w:rPr>
        <w:t>) na własny koszt zarząd drogi. Zatem najpierw zarządca drogi przygotowuje projekt organizacji ruchu, który w dalszej kolejności musi zatwierdzić organ zarządzających ruchem, a następnie zarządca drogi umieszcza znak drogowy w określonym miejscu drogi publicznej zgodnie z uprzednio zatwierdzonym projektem organizacji ruchu.</w:t>
      </w:r>
    </w:p>
    <w:p w:rsidR="009B5EBB" w:rsidRPr="00FB4288" w:rsidRDefault="002802F3" w:rsidP="006142DC">
      <w:pPr>
        <w:pStyle w:val="ZPKTzmpktartykuempunktem"/>
        <w:numPr>
          <w:ilvl w:val="0"/>
          <w:numId w:val="7"/>
        </w:numPr>
        <w:rPr>
          <w:rFonts w:ascii="Times New Roman" w:hAnsi="Times New Roman" w:cs="Times New Roman"/>
          <w:szCs w:val="24"/>
        </w:rPr>
      </w:pPr>
      <w:r w:rsidRPr="00FB4288">
        <w:rPr>
          <w:rFonts w:ascii="Times New Roman" w:hAnsi="Times New Roman" w:cs="Times New Roman"/>
          <w:szCs w:val="24"/>
        </w:rPr>
        <w:t>W</w:t>
      </w:r>
      <w:r w:rsidR="00604138" w:rsidRPr="00FB4288">
        <w:rPr>
          <w:rFonts w:ascii="Times New Roman" w:hAnsi="Times New Roman" w:cs="Times New Roman"/>
          <w:szCs w:val="24"/>
        </w:rPr>
        <w:t xml:space="preserve"> projektowanym art. 41 ust. 5 </w:t>
      </w:r>
      <w:r w:rsidR="00604138" w:rsidRPr="00FB4288">
        <w:rPr>
          <w:rStyle w:val="Ppogrubienie"/>
          <w:rFonts w:ascii="Times New Roman" w:hAnsi="Times New Roman" w:cs="Times New Roman"/>
          <w:b w:val="0"/>
          <w:szCs w:val="24"/>
        </w:rPr>
        <w:t xml:space="preserve">ustawy </w:t>
      </w:r>
      <w:r w:rsidR="00ED3F09" w:rsidRPr="00FB4288">
        <w:rPr>
          <w:rStyle w:val="Ppogrubienie"/>
          <w:rFonts w:ascii="Times New Roman" w:hAnsi="Times New Roman" w:cs="Times New Roman"/>
          <w:b w:val="0"/>
          <w:szCs w:val="24"/>
        </w:rPr>
        <w:t xml:space="preserve">z dnia 21 marca 1985 r. </w:t>
      </w:r>
      <w:r w:rsidR="00604138" w:rsidRPr="00FB4288">
        <w:rPr>
          <w:rStyle w:val="Ppogrubienie"/>
          <w:rFonts w:ascii="Times New Roman" w:hAnsi="Times New Roman" w:cs="Times New Roman"/>
          <w:b w:val="0"/>
          <w:szCs w:val="24"/>
        </w:rPr>
        <w:t xml:space="preserve">o drogach publicznych </w:t>
      </w:r>
      <w:r w:rsidR="00604138" w:rsidRPr="00FB4288">
        <w:rPr>
          <w:rFonts w:ascii="Times New Roman" w:hAnsi="Times New Roman" w:cs="Times New Roman"/>
          <w:szCs w:val="24"/>
        </w:rPr>
        <w:t>– wprowadza się przepis określający dodatkową przesłankę do wprowadzenia ograniczeń w ruchu pojazdów</w:t>
      </w:r>
      <w:r w:rsidR="009B5EBB" w:rsidRPr="00FB4288">
        <w:rPr>
          <w:rFonts w:ascii="Times New Roman" w:hAnsi="Times New Roman" w:cs="Times New Roman"/>
          <w:szCs w:val="24"/>
        </w:rPr>
        <w:t xml:space="preserve"> ciężkich.</w:t>
      </w:r>
    </w:p>
    <w:p w:rsidR="00604138" w:rsidRPr="00FB4288" w:rsidRDefault="00604138" w:rsidP="006142DC">
      <w:pPr>
        <w:pStyle w:val="ZPKTzmpktartykuempunktem"/>
        <w:ind w:left="0" w:firstLine="0"/>
        <w:rPr>
          <w:rStyle w:val="Ppogrubienie"/>
          <w:rFonts w:ascii="Times New Roman" w:eastAsia="Calibri" w:hAnsi="Times New Roman" w:cs="Times New Roman"/>
          <w:b w:val="0"/>
          <w:szCs w:val="24"/>
          <w:lang w:eastAsia="en-US"/>
        </w:rPr>
      </w:pPr>
      <w:r w:rsidRPr="00FB4288">
        <w:rPr>
          <w:rFonts w:ascii="Times New Roman" w:hAnsi="Times New Roman" w:cs="Times New Roman"/>
          <w:szCs w:val="24"/>
        </w:rPr>
        <w:lastRenderedPageBreak/>
        <w:t xml:space="preserve">Zgodnie z projektem, wprowadzenie zakazu ruchu pojazdów ciężkich możliwe będzie </w:t>
      </w:r>
      <w:r w:rsidR="00CA7648" w:rsidRPr="00FB4288">
        <w:rPr>
          <w:rFonts w:ascii="Times New Roman" w:hAnsi="Times New Roman" w:cs="Times New Roman"/>
          <w:szCs w:val="24"/>
        </w:rPr>
        <w:t>także</w:t>
      </w:r>
      <w:r w:rsidR="003B33BE" w:rsidRPr="00FB4288">
        <w:rPr>
          <w:rFonts w:ascii="Times New Roman" w:hAnsi="Times New Roman" w:cs="Times New Roman"/>
          <w:szCs w:val="24"/>
        </w:rPr>
        <w:t xml:space="preserve"> </w:t>
      </w:r>
      <w:r w:rsidRPr="00FB4288">
        <w:rPr>
          <w:rFonts w:ascii="Times New Roman" w:hAnsi="Times New Roman" w:cs="Times New Roman"/>
          <w:szCs w:val="24"/>
        </w:rPr>
        <w:t xml:space="preserve">na takich drogach </w:t>
      </w:r>
      <w:r w:rsidRPr="00FB4288">
        <w:rPr>
          <w:rStyle w:val="Ppogrubienie"/>
          <w:rFonts w:ascii="Times New Roman" w:hAnsi="Times New Roman" w:cs="Times New Roman"/>
          <w:b w:val="0"/>
          <w:szCs w:val="24"/>
        </w:rPr>
        <w:t>publicznych</w:t>
      </w:r>
      <w:r w:rsidR="00050BC3" w:rsidRPr="00FB4288">
        <w:rPr>
          <w:rStyle w:val="Ppogrubienie"/>
          <w:rFonts w:ascii="Times New Roman" w:hAnsi="Times New Roman" w:cs="Times New Roman"/>
          <w:b w:val="0"/>
          <w:szCs w:val="24"/>
        </w:rPr>
        <w:t xml:space="preserve"> lub ich odcinkach</w:t>
      </w:r>
      <w:r w:rsidRPr="00FB4288">
        <w:rPr>
          <w:rStyle w:val="Ppogrubienie"/>
          <w:rFonts w:ascii="Times New Roman" w:hAnsi="Times New Roman" w:cs="Times New Roman"/>
          <w:b w:val="0"/>
          <w:szCs w:val="24"/>
        </w:rPr>
        <w:t xml:space="preserve">, które jednocześnie spełniają </w:t>
      </w:r>
      <w:r w:rsidR="002802F3" w:rsidRPr="00FB4288">
        <w:rPr>
          <w:rStyle w:val="Ppogrubienie"/>
          <w:rFonts w:ascii="Times New Roman" w:hAnsi="Times New Roman" w:cs="Times New Roman"/>
          <w:b w:val="0"/>
          <w:szCs w:val="24"/>
        </w:rPr>
        <w:t>dwa</w:t>
      </w:r>
      <w:r w:rsidRPr="00FB4288">
        <w:rPr>
          <w:rStyle w:val="Ppogrubienie"/>
          <w:rFonts w:ascii="Times New Roman" w:hAnsi="Times New Roman" w:cs="Times New Roman"/>
          <w:b w:val="0"/>
          <w:szCs w:val="24"/>
        </w:rPr>
        <w:t> warunki tzn.:</w:t>
      </w:r>
    </w:p>
    <w:p w:rsidR="00604138" w:rsidRPr="00FB4288" w:rsidRDefault="00604138" w:rsidP="00604138">
      <w:pPr>
        <w:pStyle w:val="ZUSTzmustartykuempunktem"/>
        <w:numPr>
          <w:ilvl w:val="0"/>
          <w:numId w:val="52"/>
        </w:numPr>
        <w:rPr>
          <w:rFonts w:ascii="Times New Roman" w:hAnsi="Times New Roman" w:cs="Times New Roman"/>
          <w:szCs w:val="24"/>
        </w:rPr>
      </w:pPr>
      <w:r w:rsidRPr="00FB4288">
        <w:rPr>
          <w:rFonts w:ascii="Times New Roman" w:hAnsi="Times New Roman" w:cs="Times New Roman"/>
          <w:szCs w:val="24"/>
        </w:rPr>
        <w:t xml:space="preserve">dana droga </w:t>
      </w:r>
      <w:r w:rsidR="00050BC3" w:rsidRPr="00FB4288">
        <w:rPr>
          <w:rFonts w:ascii="Times New Roman" w:hAnsi="Times New Roman" w:cs="Times New Roman"/>
          <w:szCs w:val="24"/>
        </w:rPr>
        <w:t xml:space="preserve">lub jej odcinek </w:t>
      </w:r>
      <w:r w:rsidRPr="00FB4288">
        <w:rPr>
          <w:rFonts w:ascii="Times New Roman" w:hAnsi="Times New Roman" w:cs="Times New Roman"/>
          <w:szCs w:val="24"/>
        </w:rPr>
        <w:t>nie posiada chodnika, bezkolizyjnego przejścia dla pieszych lub przejścia dla pieszych wyposażonego</w:t>
      </w:r>
      <w:r w:rsidR="00C53C92" w:rsidRPr="00FB4288">
        <w:rPr>
          <w:rFonts w:ascii="Times New Roman" w:hAnsi="Times New Roman" w:cs="Times New Roman"/>
          <w:szCs w:val="24"/>
        </w:rPr>
        <w:t xml:space="preserve"> w</w:t>
      </w:r>
      <w:r w:rsidRPr="00FB4288">
        <w:rPr>
          <w:rFonts w:ascii="Times New Roman" w:hAnsi="Times New Roman" w:cs="Times New Roman"/>
          <w:szCs w:val="24"/>
        </w:rPr>
        <w:t xml:space="preserve"> sygnalizację świetlną oraz</w:t>
      </w:r>
    </w:p>
    <w:p w:rsidR="001868BF" w:rsidRPr="00FB4288" w:rsidRDefault="00604138" w:rsidP="001868BF">
      <w:pPr>
        <w:pStyle w:val="ZUSTzmustartykuempunktem"/>
        <w:numPr>
          <w:ilvl w:val="0"/>
          <w:numId w:val="52"/>
        </w:numPr>
        <w:rPr>
          <w:rFonts w:ascii="Times New Roman" w:hAnsi="Times New Roman" w:cs="Times New Roman"/>
          <w:szCs w:val="24"/>
        </w:rPr>
      </w:pPr>
      <w:r w:rsidRPr="00FB4288">
        <w:rPr>
          <w:rFonts w:ascii="Times New Roman" w:hAnsi="Times New Roman" w:cs="Times New Roman"/>
          <w:szCs w:val="24"/>
        </w:rPr>
        <w:t xml:space="preserve">ta sama droga </w:t>
      </w:r>
      <w:r w:rsidR="00050BC3" w:rsidRPr="00FB4288">
        <w:rPr>
          <w:rFonts w:ascii="Times New Roman" w:hAnsi="Times New Roman" w:cs="Times New Roman"/>
          <w:szCs w:val="24"/>
        </w:rPr>
        <w:t xml:space="preserve">lub jej odcinek </w:t>
      </w:r>
      <w:r w:rsidRPr="00FB4288">
        <w:rPr>
          <w:rFonts w:ascii="Times New Roman" w:hAnsi="Times New Roman" w:cs="Times New Roman"/>
          <w:szCs w:val="24"/>
        </w:rPr>
        <w:t xml:space="preserve">przebiega przez obszar, na którym znajdują się wyjście ze żłobka, klubu dziecięcego, szkoły, przedszkola lub placówki opiekuńczo-wychowawczej </w:t>
      </w:r>
      <w:r w:rsidR="00660E93">
        <w:rPr>
          <w:rFonts w:ascii="Times New Roman" w:hAnsi="Times New Roman" w:cs="Times New Roman"/>
          <w:szCs w:val="24"/>
        </w:rPr>
        <w:t>–</w:t>
      </w:r>
      <w:r w:rsidRPr="00FB4288">
        <w:rPr>
          <w:rFonts w:ascii="Times New Roman" w:hAnsi="Times New Roman" w:cs="Times New Roman"/>
          <w:szCs w:val="24"/>
        </w:rPr>
        <w:t xml:space="preserve"> do których uczęszczają dzieci w wieku do 15 lat.</w:t>
      </w:r>
    </w:p>
    <w:p w:rsidR="001868BF" w:rsidRPr="00FB4288" w:rsidRDefault="001868BF" w:rsidP="00120B4E">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 xml:space="preserve">Przy czym ww. </w:t>
      </w:r>
      <w:r w:rsidRPr="00FB4288">
        <w:rPr>
          <w:rStyle w:val="Ppogrubienie"/>
          <w:b w:val="0"/>
        </w:rPr>
        <w:t xml:space="preserve">zakaz może być </w:t>
      </w:r>
      <w:r w:rsidR="00CA7648" w:rsidRPr="00FB4288">
        <w:rPr>
          <w:rStyle w:val="Ppogrubienie"/>
          <w:b w:val="0"/>
        </w:rPr>
        <w:t xml:space="preserve">wprowadzony lub ustanowiony </w:t>
      </w:r>
      <w:r w:rsidRPr="00FB4288">
        <w:rPr>
          <w:rStyle w:val="Ppogrubienie"/>
          <w:b w:val="0"/>
        </w:rPr>
        <w:t>wyłącznie na tym odcinku drogi publicznej</w:t>
      </w:r>
      <w:r w:rsidR="003B33BE" w:rsidRPr="00FB4288">
        <w:rPr>
          <w:rStyle w:val="Ppogrubienie"/>
          <w:b w:val="0"/>
        </w:rPr>
        <w:t xml:space="preserve"> albo fragmencie odcinka tej drogi</w:t>
      </w:r>
      <w:r w:rsidRPr="00FB4288">
        <w:rPr>
          <w:rStyle w:val="Ppogrubienie"/>
          <w:b w:val="0"/>
        </w:rPr>
        <w:t>, który spełnia ustawowe przesłanki do jego wprowadzenia</w:t>
      </w:r>
      <w:r w:rsidR="003B33BE" w:rsidRPr="00FB4288">
        <w:rPr>
          <w:rStyle w:val="Ppogrubienie"/>
          <w:b w:val="0"/>
        </w:rPr>
        <w:t xml:space="preserve"> (przesłanki określone w projektowanym ust. 4 albo w ust. 5)</w:t>
      </w:r>
      <w:r w:rsidRPr="00FB4288">
        <w:rPr>
          <w:rStyle w:val="Ppogrubienie"/>
          <w:b w:val="0"/>
        </w:rPr>
        <w:t>.</w:t>
      </w:r>
      <w:r w:rsidR="00B60DF1" w:rsidRPr="00FB4288">
        <w:rPr>
          <w:rStyle w:val="Ppogrubienie"/>
          <w:b w:val="0"/>
        </w:rPr>
        <w:t xml:space="preserve"> Regulacja zawarta w </w:t>
      </w:r>
      <w:r w:rsidR="003B33BE" w:rsidRPr="00FB4288">
        <w:rPr>
          <w:rStyle w:val="Ppogrubienie"/>
          <w:b w:val="0"/>
        </w:rPr>
        <w:t xml:space="preserve">projektowanym </w:t>
      </w:r>
      <w:r w:rsidR="00B60DF1" w:rsidRPr="00FB4288">
        <w:rPr>
          <w:rStyle w:val="Ppogrubienie"/>
          <w:b w:val="0"/>
        </w:rPr>
        <w:t>ust. 5, jest jedynym przypadkiem, w którym zakaz może zostać wprowadzony niezależnie od tego j</w:t>
      </w:r>
      <w:r w:rsidR="003B33BE" w:rsidRPr="00FB4288">
        <w:rPr>
          <w:rStyle w:val="Ppogrubienie"/>
          <w:b w:val="0"/>
        </w:rPr>
        <w:t>aki</w:t>
      </w:r>
      <w:r w:rsidR="00BB3E97" w:rsidRPr="00FB4288">
        <w:rPr>
          <w:rStyle w:val="Ppogrubienie"/>
          <w:b w:val="0"/>
        </w:rPr>
        <w:t xml:space="preserve"> </w:t>
      </w:r>
      <w:r w:rsidR="00B60DF1" w:rsidRPr="00FB4288">
        <w:rPr>
          <w:rStyle w:val="Ppogrubienie"/>
          <w:b w:val="0"/>
        </w:rPr>
        <w:t>standard techniczny posiada dana droga.</w:t>
      </w:r>
    </w:p>
    <w:p w:rsidR="004E3797" w:rsidRPr="00FB4288" w:rsidRDefault="00604138" w:rsidP="00ED604D">
      <w:pPr>
        <w:spacing w:line="413" w:lineRule="exact"/>
        <w:jc w:val="both"/>
        <w:rPr>
          <w:rStyle w:val="Ppogrubienie"/>
          <w:rFonts w:cs="Times New Roman"/>
          <w:b w:val="0"/>
          <w:bCs/>
          <w:color w:val="000000"/>
          <w:szCs w:val="24"/>
          <w:lang w:bidi="pl-PL"/>
        </w:rPr>
      </w:pPr>
      <w:r w:rsidRPr="00FB4288">
        <w:rPr>
          <w:rFonts w:cs="Times New Roman"/>
          <w:szCs w:val="24"/>
        </w:rPr>
        <w:t>Obowiązek zagwarantowania przez państwo ochrony prawa do życia i zdrowia człowieka (</w:t>
      </w:r>
      <w:r w:rsidRPr="00FB4288">
        <w:rPr>
          <w:rFonts w:cs="Times New Roman"/>
          <w:color w:val="000000"/>
          <w:szCs w:val="24"/>
          <w:lang w:bidi="pl-PL"/>
        </w:rPr>
        <w:t>art. 38 oraz art. 68 ust. 1 Konstytucji)</w:t>
      </w:r>
      <w:r w:rsidRPr="00FB4288">
        <w:rPr>
          <w:rFonts w:cs="Times New Roman"/>
          <w:szCs w:val="24"/>
        </w:rPr>
        <w:t xml:space="preserve"> musi być również należycie rozważony w kontekście wprowadzenia słusznych środków w celu zapewnienia bezpieczeństwa osób w miejscach publicznych w szczególności dzieci. Brak podstawowej infrastruktury drogowej chroniącej uczestników ruchu drogowego tzn. brak chodnika, bezkolizyjnego przejścia dla pieszych lub przejścia dla pieszych wyposażonego w sygnalizację świetlną, w przypadku obiektów do których uczęszczają dzieci do lat 15, stanowi </w:t>
      </w:r>
      <w:r w:rsidRPr="00FB4288">
        <w:rPr>
          <w:rFonts w:cs="Times New Roman"/>
          <w:color w:val="000000"/>
          <w:szCs w:val="24"/>
          <w:lang w:bidi="pl-PL"/>
        </w:rPr>
        <w:t xml:space="preserve">oczywiste zagrożenie bezpieczeństwa uczestników ruchu, co w przypadku ruchu pojazdów ciężkich i braku możliwości </w:t>
      </w:r>
      <w:r w:rsidR="00ED3F09" w:rsidRPr="00FB4288">
        <w:rPr>
          <w:rFonts w:cs="Times New Roman"/>
          <w:color w:val="000000"/>
          <w:szCs w:val="24"/>
          <w:lang w:bidi="pl-PL"/>
        </w:rPr>
        <w:t xml:space="preserve">wprowadzania </w:t>
      </w:r>
      <w:r w:rsidRPr="00FB4288">
        <w:rPr>
          <w:rFonts w:cs="Times New Roman"/>
          <w:color w:val="000000"/>
          <w:szCs w:val="24"/>
          <w:lang w:bidi="pl-PL"/>
        </w:rPr>
        <w:t>ograniczenia ruchu ciężkiego może budzić wątpliwości natury konstytucyjnej, wynikające odpowiednio z art. 38 oraz art. 68 ust. 1 Konstytucji (ochrona życia i zdrowia człowieka).</w:t>
      </w:r>
      <w:r w:rsidR="00956A6D" w:rsidRPr="00FB4288">
        <w:rPr>
          <w:rFonts w:cs="Times New Roman"/>
          <w:color w:val="000000"/>
          <w:szCs w:val="24"/>
          <w:lang w:bidi="pl-PL"/>
        </w:rPr>
        <w:t xml:space="preserve"> </w:t>
      </w:r>
    </w:p>
    <w:p w:rsidR="001B7D81" w:rsidRPr="00FB4288" w:rsidRDefault="004E3797" w:rsidP="00ED604D">
      <w:pPr>
        <w:pStyle w:val="ZPKTzmpktartykuempunktem"/>
        <w:numPr>
          <w:ilvl w:val="0"/>
          <w:numId w:val="7"/>
        </w:numPr>
        <w:rPr>
          <w:rFonts w:ascii="Times New Roman" w:hAnsi="Times New Roman" w:cs="Times New Roman"/>
          <w:szCs w:val="24"/>
        </w:rPr>
      </w:pPr>
      <w:r w:rsidRPr="00FB4288">
        <w:rPr>
          <w:rFonts w:ascii="Times New Roman" w:hAnsi="Times New Roman" w:cs="Times New Roman"/>
          <w:szCs w:val="24"/>
        </w:rPr>
        <w:lastRenderedPageBreak/>
        <w:t xml:space="preserve">W projektowanym art. 41 ust. </w:t>
      </w:r>
      <w:r w:rsidR="001868BF" w:rsidRPr="00FB4288">
        <w:rPr>
          <w:rFonts w:ascii="Times New Roman" w:hAnsi="Times New Roman" w:cs="Times New Roman"/>
          <w:szCs w:val="24"/>
        </w:rPr>
        <w:t>7</w:t>
      </w:r>
      <w:r w:rsidR="00660E93">
        <w:rPr>
          <w:rFonts w:ascii="Times New Roman" w:hAnsi="Times New Roman" w:cs="Times New Roman"/>
          <w:szCs w:val="24"/>
        </w:rPr>
        <w:t>–</w:t>
      </w:r>
      <w:r w:rsidR="001868BF" w:rsidRPr="00FB4288">
        <w:rPr>
          <w:rFonts w:ascii="Times New Roman" w:hAnsi="Times New Roman" w:cs="Times New Roman"/>
          <w:szCs w:val="24"/>
        </w:rPr>
        <w:t>9</w:t>
      </w:r>
      <w:r w:rsidRPr="00FB4288">
        <w:rPr>
          <w:rFonts w:ascii="Times New Roman" w:hAnsi="Times New Roman" w:cs="Times New Roman"/>
          <w:szCs w:val="24"/>
        </w:rPr>
        <w:t xml:space="preserve"> </w:t>
      </w:r>
      <w:r w:rsidRPr="00FB4288">
        <w:rPr>
          <w:rStyle w:val="Ppogrubienie"/>
          <w:rFonts w:ascii="Times New Roman" w:hAnsi="Times New Roman" w:cs="Times New Roman"/>
          <w:b w:val="0"/>
          <w:szCs w:val="24"/>
        </w:rPr>
        <w:t xml:space="preserve">ustawy </w:t>
      </w:r>
      <w:r w:rsidR="00ED3F09" w:rsidRPr="00FB4288">
        <w:rPr>
          <w:rStyle w:val="Ppogrubienie"/>
          <w:rFonts w:ascii="Times New Roman" w:hAnsi="Times New Roman" w:cs="Times New Roman"/>
          <w:b w:val="0"/>
          <w:szCs w:val="24"/>
        </w:rPr>
        <w:t xml:space="preserve">z dnia 21 marca 1985 r. </w:t>
      </w:r>
      <w:r w:rsidRPr="00FB4288">
        <w:rPr>
          <w:rStyle w:val="Ppogrubienie"/>
          <w:rFonts w:ascii="Times New Roman" w:hAnsi="Times New Roman" w:cs="Times New Roman"/>
          <w:b w:val="0"/>
          <w:szCs w:val="24"/>
        </w:rPr>
        <w:t xml:space="preserve">o drogach publicznych </w:t>
      </w:r>
      <w:r w:rsidR="007E4A9F" w:rsidRPr="00FB4288">
        <w:rPr>
          <w:rStyle w:val="Ppogrubienie"/>
          <w:rFonts w:ascii="Times New Roman" w:hAnsi="Times New Roman" w:cs="Times New Roman"/>
          <w:b w:val="0"/>
          <w:szCs w:val="24"/>
        </w:rPr>
        <w:t xml:space="preserve">proponuje się </w:t>
      </w:r>
      <w:r w:rsidR="007E4A9F" w:rsidRPr="00FB4288">
        <w:rPr>
          <w:rFonts w:ascii="Times New Roman" w:hAnsi="Times New Roman" w:cs="Times New Roman"/>
          <w:szCs w:val="24"/>
        </w:rPr>
        <w:t xml:space="preserve">wprowadzenie wyjątków od możliwości stosowania zakazów ruchu pojazdów </w:t>
      </w:r>
      <w:r w:rsidR="009B5EBB" w:rsidRPr="00FB4288">
        <w:rPr>
          <w:rFonts w:ascii="Times New Roman" w:hAnsi="Times New Roman" w:cs="Times New Roman"/>
          <w:szCs w:val="24"/>
        </w:rPr>
        <w:t>ciężkich</w:t>
      </w:r>
      <w:r w:rsidR="007E4A9F" w:rsidRPr="00FB4288">
        <w:rPr>
          <w:rFonts w:ascii="Times New Roman" w:hAnsi="Times New Roman" w:cs="Times New Roman"/>
          <w:szCs w:val="24"/>
        </w:rPr>
        <w:t xml:space="preserve"> zarówno o charakterze przedmiotowym</w:t>
      </w:r>
      <w:r w:rsidR="002802F3" w:rsidRPr="00FB4288">
        <w:rPr>
          <w:rFonts w:ascii="Times New Roman" w:hAnsi="Times New Roman" w:cs="Times New Roman"/>
          <w:szCs w:val="24"/>
        </w:rPr>
        <w:t>,</w:t>
      </w:r>
      <w:r w:rsidR="001B7D81" w:rsidRPr="00FB4288">
        <w:rPr>
          <w:rFonts w:ascii="Times New Roman" w:hAnsi="Times New Roman" w:cs="Times New Roman"/>
          <w:szCs w:val="24"/>
        </w:rPr>
        <w:t xml:space="preserve"> jak i podmiotowym.</w:t>
      </w:r>
    </w:p>
    <w:p w:rsidR="001B7D81" w:rsidRPr="00FB4288" w:rsidRDefault="001B7D81" w:rsidP="0062122E">
      <w:pPr>
        <w:pStyle w:val="ZPKTzmpktartykuempunktem"/>
        <w:ind w:left="0" w:firstLine="0"/>
        <w:rPr>
          <w:rStyle w:val="Ppogrubienie"/>
          <w:rFonts w:ascii="Times New Roman" w:hAnsi="Times New Roman" w:cs="Times New Roman"/>
          <w:b w:val="0"/>
          <w:szCs w:val="24"/>
        </w:rPr>
      </w:pPr>
      <w:r w:rsidRPr="00FB4288">
        <w:rPr>
          <w:rStyle w:val="Ppogrubienie"/>
          <w:rFonts w:ascii="Times New Roman" w:hAnsi="Times New Roman" w:cs="Times New Roman"/>
          <w:b w:val="0"/>
          <w:szCs w:val="24"/>
        </w:rPr>
        <w:t xml:space="preserve">Projekt ustawy przewiduje zatem, iż </w:t>
      </w:r>
      <w:r w:rsidR="004B0051" w:rsidRPr="00FB4288">
        <w:rPr>
          <w:rStyle w:val="Ppogrubienie"/>
          <w:rFonts w:ascii="Times New Roman" w:hAnsi="Times New Roman" w:cs="Times New Roman"/>
          <w:b w:val="0"/>
          <w:szCs w:val="24"/>
        </w:rPr>
        <w:t xml:space="preserve">ww. </w:t>
      </w:r>
      <w:r w:rsidRPr="00FB4288">
        <w:rPr>
          <w:rStyle w:val="Ppogrubienie"/>
          <w:rFonts w:ascii="Times New Roman" w:hAnsi="Times New Roman" w:cs="Times New Roman"/>
          <w:b w:val="0"/>
          <w:szCs w:val="24"/>
        </w:rPr>
        <w:t xml:space="preserve">zakazu </w:t>
      </w:r>
      <w:r w:rsidR="004B0051" w:rsidRPr="00FB4288">
        <w:rPr>
          <w:rStyle w:val="Ppogrubienie"/>
          <w:rFonts w:ascii="Times New Roman" w:hAnsi="Times New Roman" w:cs="Times New Roman"/>
          <w:b w:val="0"/>
          <w:szCs w:val="24"/>
        </w:rPr>
        <w:t xml:space="preserve">ruchu </w:t>
      </w:r>
      <w:r w:rsidRPr="00FB4288">
        <w:rPr>
          <w:rStyle w:val="Ppogrubienie"/>
          <w:rFonts w:ascii="Times New Roman" w:hAnsi="Times New Roman" w:cs="Times New Roman"/>
          <w:b w:val="0"/>
          <w:szCs w:val="24"/>
        </w:rPr>
        <w:t>nie stosuje się na:</w:t>
      </w:r>
    </w:p>
    <w:p w:rsidR="001B7D81" w:rsidRPr="00FB4288" w:rsidRDefault="001B7D81" w:rsidP="008035F6">
      <w:pPr>
        <w:pStyle w:val="ZPKTzmpktartykuempunktem"/>
        <w:numPr>
          <w:ilvl w:val="0"/>
          <w:numId w:val="40"/>
        </w:numPr>
        <w:rPr>
          <w:rFonts w:ascii="Times New Roman" w:hAnsi="Times New Roman" w:cs="Times New Roman"/>
          <w:szCs w:val="24"/>
        </w:rPr>
      </w:pPr>
      <w:r w:rsidRPr="00FB4288">
        <w:rPr>
          <w:rStyle w:val="Ppogrubienie"/>
          <w:rFonts w:ascii="Times New Roman" w:hAnsi="Times New Roman" w:cs="Times New Roman"/>
          <w:b w:val="0"/>
          <w:szCs w:val="24"/>
        </w:rPr>
        <w:t>drogach publicznych</w:t>
      </w:r>
      <w:r w:rsidR="00050BC3" w:rsidRPr="00FB4288">
        <w:rPr>
          <w:rStyle w:val="Ppogrubienie"/>
          <w:rFonts w:ascii="Times New Roman" w:hAnsi="Times New Roman" w:cs="Times New Roman"/>
          <w:b w:val="0"/>
          <w:szCs w:val="24"/>
        </w:rPr>
        <w:t xml:space="preserve"> lub ich odcinkach</w:t>
      </w:r>
      <w:r w:rsidRPr="00FB4288">
        <w:rPr>
          <w:rStyle w:val="Ppogrubienie"/>
          <w:rFonts w:ascii="Times New Roman" w:hAnsi="Times New Roman" w:cs="Times New Roman"/>
          <w:b w:val="0"/>
          <w:szCs w:val="24"/>
        </w:rPr>
        <w:t xml:space="preserve">, które zostały wybudowane lub przebudowane z udziałem </w:t>
      </w:r>
      <w:r w:rsidRPr="00FB4288">
        <w:rPr>
          <w:rFonts w:ascii="Times New Roman" w:hAnsi="Times New Roman" w:cs="Times New Roman"/>
          <w:szCs w:val="24"/>
        </w:rPr>
        <w:t>środków pochodzących z budżetu Unii Europejskiej</w:t>
      </w:r>
      <w:r w:rsidR="006349EC" w:rsidRPr="00FB4288">
        <w:rPr>
          <w:rFonts w:ascii="Times New Roman" w:hAnsi="Times New Roman" w:cs="Times New Roman"/>
          <w:szCs w:val="24"/>
        </w:rPr>
        <w:t xml:space="preserve"> przez okres 5 lat od dnia oddania do użytkowania drogi</w:t>
      </w:r>
      <w:r w:rsidR="00D4658A" w:rsidRPr="00FB4288">
        <w:rPr>
          <w:rFonts w:ascii="Times New Roman" w:hAnsi="Times New Roman" w:cs="Times New Roman"/>
          <w:szCs w:val="24"/>
        </w:rPr>
        <w:t xml:space="preserve"> co zasadniczo pokrywa się z tzw. okresem trwałości projektu</w:t>
      </w:r>
      <w:r w:rsidR="008E35AA" w:rsidRPr="00FB4288">
        <w:rPr>
          <w:rFonts w:ascii="Times New Roman" w:hAnsi="Times New Roman" w:cs="Times New Roman"/>
          <w:szCs w:val="24"/>
        </w:rPr>
        <w:t>,</w:t>
      </w:r>
    </w:p>
    <w:p w:rsidR="001B7D81" w:rsidRPr="00FB4288" w:rsidRDefault="001B7D81" w:rsidP="008035F6">
      <w:pPr>
        <w:pStyle w:val="ZPKTzmpktartykuempunktem"/>
        <w:numPr>
          <w:ilvl w:val="0"/>
          <w:numId w:val="40"/>
        </w:numPr>
        <w:rPr>
          <w:rStyle w:val="PKpogrubieniekursywa"/>
          <w:rFonts w:ascii="Times New Roman" w:hAnsi="Times New Roman" w:cs="Times New Roman"/>
          <w:b w:val="0"/>
          <w:i w:val="0"/>
          <w:szCs w:val="24"/>
        </w:rPr>
      </w:pPr>
      <w:r w:rsidRPr="00FB4288">
        <w:rPr>
          <w:rStyle w:val="PKpogrubieniekursywa"/>
          <w:rFonts w:ascii="Times New Roman" w:hAnsi="Times New Roman" w:cs="Times New Roman"/>
          <w:b w:val="0"/>
          <w:i w:val="0"/>
          <w:szCs w:val="24"/>
        </w:rPr>
        <w:t xml:space="preserve">drogach publicznych </w:t>
      </w:r>
      <w:r w:rsidR="00050BC3" w:rsidRPr="00FB4288">
        <w:rPr>
          <w:rStyle w:val="Ppogrubienie"/>
          <w:rFonts w:ascii="Times New Roman" w:hAnsi="Times New Roman" w:cs="Times New Roman"/>
          <w:b w:val="0"/>
          <w:szCs w:val="24"/>
        </w:rPr>
        <w:t>lub ich odcinkach</w:t>
      </w:r>
      <w:r w:rsidR="00050BC3" w:rsidRPr="00FB4288" w:rsidDel="001868BF">
        <w:rPr>
          <w:rStyle w:val="PKpogrubieniekursywa"/>
          <w:rFonts w:ascii="Times New Roman" w:hAnsi="Times New Roman" w:cs="Times New Roman"/>
          <w:b w:val="0"/>
          <w:i w:val="0"/>
          <w:szCs w:val="24"/>
        </w:rPr>
        <w:t xml:space="preserve"> </w:t>
      </w:r>
      <w:r w:rsidRPr="00FB4288">
        <w:rPr>
          <w:rStyle w:val="PKpogrubieniekursywa"/>
          <w:rFonts w:ascii="Times New Roman" w:hAnsi="Times New Roman" w:cs="Times New Roman"/>
          <w:b w:val="0"/>
          <w:i w:val="0"/>
          <w:szCs w:val="24"/>
        </w:rPr>
        <w:t>w transeuropejskiej sieci drogowej</w:t>
      </w:r>
      <w:r w:rsidR="008E35AA" w:rsidRPr="00FB4288">
        <w:rPr>
          <w:rStyle w:val="PKpogrubieniekursywa"/>
          <w:rFonts w:ascii="Times New Roman" w:hAnsi="Times New Roman" w:cs="Times New Roman"/>
          <w:b w:val="0"/>
          <w:i w:val="0"/>
          <w:szCs w:val="24"/>
        </w:rPr>
        <w:t>,</w:t>
      </w:r>
    </w:p>
    <w:p w:rsidR="001B7D81" w:rsidRPr="00FB4288" w:rsidRDefault="001B7D81" w:rsidP="008035F6">
      <w:pPr>
        <w:pStyle w:val="ZPKTzmpktartykuempunktem"/>
        <w:numPr>
          <w:ilvl w:val="0"/>
          <w:numId w:val="40"/>
        </w:numPr>
        <w:rPr>
          <w:rFonts w:ascii="Times New Roman" w:hAnsi="Times New Roman" w:cs="Times New Roman"/>
          <w:i/>
          <w:szCs w:val="24"/>
        </w:rPr>
      </w:pPr>
      <w:r w:rsidRPr="00FB4288">
        <w:rPr>
          <w:rStyle w:val="Kkursywa"/>
          <w:rFonts w:ascii="Times New Roman" w:hAnsi="Times New Roman" w:cs="Times New Roman"/>
          <w:i w:val="0"/>
          <w:szCs w:val="24"/>
        </w:rPr>
        <w:t>drogach krajowych</w:t>
      </w:r>
      <w:r w:rsidR="00050BC3" w:rsidRPr="00FB4288">
        <w:rPr>
          <w:rStyle w:val="Ppogrubienie"/>
          <w:rFonts w:ascii="Times New Roman" w:hAnsi="Times New Roman" w:cs="Times New Roman"/>
          <w:b w:val="0"/>
          <w:szCs w:val="24"/>
        </w:rPr>
        <w:t xml:space="preserve"> lub ich odcinkach</w:t>
      </w:r>
      <w:r w:rsidRPr="00FB4288">
        <w:rPr>
          <w:rStyle w:val="PKpogrubieniekursywa"/>
          <w:rFonts w:ascii="Times New Roman" w:hAnsi="Times New Roman" w:cs="Times New Roman"/>
          <w:b w:val="0"/>
          <w:i w:val="0"/>
          <w:szCs w:val="24"/>
        </w:rPr>
        <w:t>, z wyjątkiem dróg krajowych zarządzanych przez prezydentów miast na prawach powiatu</w:t>
      </w:r>
      <w:r w:rsidR="003417B2" w:rsidRPr="00FB4288">
        <w:rPr>
          <w:rFonts w:ascii="Times New Roman" w:hAnsi="Times New Roman" w:cs="Times New Roman"/>
          <w:szCs w:val="24"/>
        </w:rPr>
        <w:t>.</w:t>
      </w:r>
    </w:p>
    <w:p w:rsidR="001B7D81" w:rsidRPr="00FB4288" w:rsidRDefault="001B7D81" w:rsidP="0062122E">
      <w:pPr>
        <w:pStyle w:val="ZUSTzmustartykuempunktem"/>
        <w:ind w:left="0" w:firstLine="0"/>
        <w:rPr>
          <w:rStyle w:val="Ppogrubienie"/>
          <w:rFonts w:ascii="Times New Roman" w:hAnsi="Times New Roman" w:cs="Times New Roman"/>
          <w:b w:val="0"/>
          <w:szCs w:val="24"/>
        </w:rPr>
      </w:pPr>
      <w:r w:rsidRPr="00FB4288">
        <w:rPr>
          <w:rStyle w:val="Ppogrubienie"/>
          <w:rFonts w:ascii="Times New Roman" w:hAnsi="Times New Roman" w:cs="Times New Roman"/>
          <w:b w:val="0"/>
          <w:szCs w:val="24"/>
        </w:rPr>
        <w:t>Zakazu</w:t>
      </w:r>
      <w:r w:rsidR="004B0051" w:rsidRPr="00FB4288">
        <w:rPr>
          <w:rFonts w:ascii="Times New Roman" w:hAnsi="Times New Roman" w:cs="Times New Roman"/>
          <w:szCs w:val="24"/>
        </w:rPr>
        <w:t xml:space="preserve"> ruchu </w:t>
      </w:r>
      <w:r w:rsidRPr="00FB4288">
        <w:rPr>
          <w:rStyle w:val="Ppogrubienie"/>
          <w:rFonts w:ascii="Times New Roman" w:hAnsi="Times New Roman" w:cs="Times New Roman"/>
          <w:b w:val="0"/>
          <w:szCs w:val="24"/>
        </w:rPr>
        <w:t xml:space="preserve">nie stosuje się </w:t>
      </w:r>
      <w:r w:rsidR="002802F3" w:rsidRPr="00FB4288">
        <w:rPr>
          <w:rStyle w:val="Ppogrubienie"/>
          <w:rFonts w:ascii="Times New Roman" w:hAnsi="Times New Roman" w:cs="Times New Roman"/>
          <w:b w:val="0"/>
          <w:szCs w:val="24"/>
        </w:rPr>
        <w:t xml:space="preserve">ponadto </w:t>
      </w:r>
      <w:r w:rsidRPr="00FB4288">
        <w:rPr>
          <w:rStyle w:val="Ppogrubienie"/>
          <w:rFonts w:ascii="Times New Roman" w:hAnsi="Times New Roman" w:cs="Times New Roman"/>
          <w:b w:val="0"/>
          <w:szCs w:val="24"/>
        </w:rPr>
        <w:t>do</w:t>
      </w:r>
      <w:r w:rsidR="002802F3" w:rsidRPr="00FB4288">
        <w:rPr>
          <w:rStyle w:val="Ppogrubienie"/>
          <w:rFonts w:ascii="Times New Roman" w:hAnsi="Times New Roman" w:cs="Times New Roman"/>
          <w:b w:val="0"/>
          <w:szCs w:val="24"/>
        </w:rPr>
        <w:t xml:space="preserve"> określonych kategorii pojazdów</w:t>
      </w:r>
      <w:r w:rsidRPr="00FB4288">
        <w:rPr>
          <w:rStyle w:val="Ppogrubienie"/>
          <w:rFonts w:ascii="Times New Roman" w:hAnsi="Times New Roman" w:cs="Times New Roman"/>
          <w:b w:val="0"/>
          <w:szCs w:val="24"/>
        </w:rPr>
        <w:t xml:space="preserve">: </w:t>
      </w:r>
    </w:p>
    <w:p w:rsidR="001B7D81" w:rsidRPr="00FB4288" w:rsidRDefault="001B7D81" w:rsidP="008035F6">
      <w:pPr>
        <w:pStyle w:val="ZPKTzmpktartykuempunktem"/>
        <w:numPr>
          <w:ilvl w:val="0"/>
          <w:numId w:val="41"/>
        </w:numPr>
        <w:rPr>
          <w:rStyle w:val="Ppogrubienie"/>
          <w:rFonts w:ascii="Times New Roman" w:hAnsi="Times New Roman" w:cs="Times New Roman"/>
          <w:b w:val="0"/>
          <w:szCs w:val="24"/>
        </w:rPr>
      </w:pPr>
      <w:r w:rsidRPr="00FB4288">
        <w:rPr>
          <w:rStyle w:val="Ppogrubienie"/>
          <w:rFonts w:ascii="Times New Roman" w:hAnsi="Times New Roman" w:cs="Times New Roman"/>
          <w:b w:val="0"/>
          <w:szCs w:val="24"/>
        </w:rPr>
        <w:t>autobusów</w:t>
      </w:r>
      <w:r w:rsidR="008E35AA" w:rsidRPr="00FB4288">
        <w:rPr>
          <w:rStyle w:val="Ppogrubienie"/>
          <w:rFonts w:ascii="Times New Roman" w:hAnsi="Times New Roman" w:cs="Times New Roman"/>
          <w:b w:val="0"/>
          <w:szCs w:val="24"/>
        </w:rPr>
        <w:t>,</w:t>
      </w:r>
    </w:p>
    <w:p w:rsidR="001B7D81" w:rsidRPr="00FB4288" w:rsidRDefault="001B7D81" w:rsidP="008035F6">
      <w:pPr>
        <w:pStyle w:val="ZPKTzmpktartykuempunktem"/>
        <w:numPr>
          <w:ilvl w:val="0"/>
          <w:numId w:val="41"/>
        </w:numPr>
        <w:rPr>
          <w:rStyle w:val="Ppogrubienie"/>
          <w:rFonts w:ascii="Times New Roman" w:hAnsi="Times New Roman" w:cs="Times New Roman"/>
          <w:b w:val="0"/>
          <w:szCs w:val="24"/>
        </w:rPr>
      </w:pPr>
      <w:r w:rsidRPr="00FB4288">
        <w:rPr>
          <w:rStyle w:val="Ppogrubienie"/>
          <w:rFonts w:ascii="Times New Roman" w:hAnsi="Times New Roman" w:cs="Times New Roman"/>
          <w:b w:val="0"/>
          <w:szCs w:val="24"/>
        </w:rPr>
        <w:t>pojazdów biorących udział w akcjach ratowniczych oraz przy bezpośredniej likwidacji skutków klęsk żywiołowych</w:t>
      </w:r>
      <w:r w:rsidR="008E35AA" w:rsidRPr="00FB4288">
        <w:rPr>
          <w:rStyle w:val="Ppogrubienie"/>
          <w:rFonts w:ascii="Times New Roman" w:hAnsi="Times New Roman" w:cs="Times New Roman"/>
          <w:b w:val="0"/>
          <w:szCs w:val="24"/>
        </w:rPr>
        <w:t>,</w:t>
      </w:r>
    </w:p>
    <w:p w:rsidR="001B7D81" w:rsidRPr="00FB4288" w:rsidRDefault="001B7D81" w:rsidP="008035F6">
      <w:pPr>
        <w:pStyle w:val="ZPKTzmpktartykuempunktem"/>
        <w:numPr>
          <w:ilvl w:val="0"/>
          <w:numId w:val="41"/>
        </w:numPr>
        <w:rPr>
          <w:rStyle w:val="PKpogrubieniekursywa"/>
          <w:rFonts w:ascii="Times New Roman" w:hAnsi="Times New Roman" w:cs="Times New Roman"/>
          <w:b w:val="0"/>
          <w:i w:val="0"/>
          <w:szCs w:val="24"/>
        </w:rPr>
      </w:pPr>
      <w:r w:rsidRPr="00FB4288">
        <w:rPr>
          <w:rStyle w:val="PKpogrubieniekursywa"/>
          <w:rFonts w:ascii="Times New Roman" w:hAnsi="Times New Roman" w:cs="Times New Roman"/>
          <w:b w:val="0"/>
          <w:i w:val="0"/>
          <w:szCs w:val="24"/>
        </w:rPr>
        <w:t>pojazdów zarządców dróg publicznych oraz podmiotów wykonujących obowiązki zarządcy drogi na jego rzecz z zakresu utrzymania dróg</w:t>
      </w:r>
      <w:r w:rsidR="008E35AA" w:rsidRPr="00FB4288">
        <w:rPr>
          <w:rStyle w:val="PKpogrubieniekursywa"/>
          <w:rFonts w:ascii="Times New Roman" w:hAnsi="Times New Roman" w:cs="Times New Roman"/>
          <w:b w:val="0"/>
          <w:i w:val="0"/>
          <w:szCs w:val="24"/>
        </w:rPr>
        <w:t>,</w:t>
      </w:r>
    </w:p>
    <w:p w:rsidR="001B7D81" w:rsidRPr="00FB4288" w:rsidRDefault="001B7D81" w:rsidP="008035F6">
      <w:pPr>
        <w:pStyle w:val="ZPKTzmpktartykuempunktem"/>
        <w:numPr>
          <w:ilvl w:val="0"/>
          <w:numId w:val="41"/>
        </w:numPr>
        <w:rPr>
          <w:rStyle w:val="Ppogrubienie"/>
          <w:rFonts w:ascii="Times New Roman" w:hAnsi="Times New Roman" w:cs="Times New Roman"/>
          <w:b w:val="0"/>
          <w:szCs w:val="24"/>
        </w:rPr>
      </w:pPr>
      <w:r w:rsidRPr="00FB4288">
        <w:rPr>
          <w:rStyle w:val="Ppogrubienie"/>
          <w:rFonts w:ascii="Times New Roman" w:hAnsi="Times New Roman" w:cs="Times New Roman"/>
          <w:b w:val="0"/>
          <w:szCs w:val="24"/>
        </w:rPr>
        <w:t xml:space="preserve">pojazdów Policji, Inspekcji Transportu Drogowego, Służby Ochrony Państwa, Agencji Bezpieczeństwa Wewnętrznego, Agencji Wywiadu, </w:t>
      </w:r>
      <w:r w:rsidR="006349EC" w:rsidRPr="00FB4288">
        <w:rPr>
          <w:rStyle w:val="Ppogrubienie"/>
          <w:rFonts w:ascii="Times New Roman" w:hAnsi="Times New Roman" w:cs="Times New Roman"/>
          <w:b w:val="0"/>
          <w:szCs w:val="24"/>
        </w:rPr>
        <w:t xml:space="preserve">Służby Kontrwywiadu Wojskowego, Służby Wywiadu Wojskowego, </w:t>
      </w:r>
      <w:r w:rsidRPr="00FB4288">
        <w:rPr>
          <w:rStyle w:val="Ppogrubienie"/>
          <w:rFonts w:ascii="Times New Roman" w:hAnsi="Times New Roman" w:cs="Times New Roman"/>
          <w:b w:val="0"/>
          <w:szCs w:val="24"/>
        </w:rPr>
        <w:t>Centralnego Biura Antykorupcyjnego, Straży Granicznej, Służby Więziennej, Krajowej Administracji Skarbowej wykorzystywanego przez Służbę Celno-Skarbową oraz jednostek ochrony przeciwpożarowej, wykonującego zadania tych służb</w:t>
      </w:r>
      <w:r w:rsidR="006349EC" w:rsidRPr="00FB4288">
        <w:rPr>
          <w:rStyle w:val="Ppogrubienie"/>
          <w:rFonts w:ascii="Times New Roman" w:hAnsi="Times New Roman" w:cs="Times New Roman"/>
          <w:b w:val="0"/>
          <w:szCs w:val="24"/>
        </w:rPr>
        <w:t xml:space="preserve"> lub podmiotów</w:t>
      </w:r>
      <w:r w:rsidR="008E35AA" w:rsidRPr="00FB4288">
        <w:rPr>
          <w:rStyle w:val="Ppogrubienie"/>
          <w:rFonts w:ascii="Times New Roman" w:hAnsi="Times New Roman" w:cs="Times New Roman"/>
          <w:b w:val="0"/>
          <w:szCs w:val="24"/>
        </w:rPr>
        <w:t>,</w:t>
      </w:r>
    </w:p>
    <w:p w:rsidR="006349EC" w:rsidRPr="00FB4288" w:rsidRDefault="001B7D81" w:rsidP="008035F6">
      <w:pPr>
        <w:pStyle w:val="ZPKTzmpktartykuempunktem"/>
        <w:numPr>
          <w:ilvl w:val="0"/>
          <w:numId w:val="41"/>
        </w:numPr>
        <w:rPr>
          <w:rFonts w:ascii="Times New Roman" w:hAnsi="Times New Roman" w:cs="Times New Roman"/>
          <w:szCs w:val="24"/>
        </w:rPr>
      </w:pPr>
      <w:r w:rsidRPr="00FB4288">
        <w:rPr>
          <w:rFonts w:ascii="Times New Roman" w:hAnsi="Times New Roman" w:cs="Times New Roman"/>
          <w:szCs w:val="24"/>
        </w:rPr>
        <w:t>pojazdów Sił Zbrojnych Rzeczypospolitej Polskiej i państw sojuszniczych</w:t>
      </w:r>
      <w:r w:rsidR="006349EC" w:rsidRPr="00FB4288">
        <w:rPr>
          <w:rFonts w:ascii="Times New Roman" w:hAnsi="Times New Roman" w:cs="Times New Roman"/>
          <w:szCs w:val="24"/>
        </w:rPr>
        <w:t>,</w:t>
      </w:r>
    </w:p>
    <w:p w:rsidR="001B7D81" w:rsidRPr="00FB4288" w:rsidRDefault="006349EC" w:rsidP="008035F6">
      <w:pPr>
        <w:pStyle w:val="ZPKTzmpktartykuempunktem"/>
        <w:numPr>
          <w:ilvl w:val="0"/>
          <w:numId w:val="41"/>
        </w:numPr>
        <w:rPr>
          <w:rFonts w:ascii="Times New Roman" w:hAnsi="Times New Roman" w:cs="Times New Roman"/>
          <w:szCs w:val="24"/>
        </w:rPr>
      </w:pPr>
      <w:r w:rsidRPr="00FB4288">
        <w:rPr>
          <w:rFonts w:ascii="Times New Roman" w:hAnsi="Times New Roman" w:cs="Times New Roman"/>
          <w:szCs w:val="24"/>
        </w:rPr>
        <w:lastRenderedPageBreak/>
        <w:t>pojazdów Państwowego Gospodarstwa Wodnego Wody Polskie oraz podmiotów wykonujących na jego rzecz zada</w:t>
      </w:r>
      <w:r w:rsidR="00D35639" w:rsidRPr="00FB4288">
        <w:rPr>
          <w:rFonts w:ascii="Times New Roman" w:hAnsi="Times New Roman" w:cs="Times New Roman"/>
          <w:szCs w:val="24"/>
        </w:rPr>
        <w:t>nia</w:t>
      </w:r>
      <w:r w:rsidRPr="00FB4288">
        <w:rPr>
          <w:rFonts w:ascii="Times New Roman" w:hAnsi="Times New Roman" w:cs="Times New Roman"/>
          <w:szCs w:val="24"/>
        </w:rPr>
        <w:t xml:space="preserve"> </w:t>
      </w:r>
      <w:r w:rsidR="00D35639" w:rsidRPr="00FB4288">
        <w:rPr>
          <w:rFonts w:ascii="Times New Roman" w:hAnsi="Times New Roman" w:cs="Times New Roman"/>
          <w:szCs w:val="24"/>
        </w:rPr>
        <w:t xml:space="preserve">wynikające </w:t>
      </w:r>
      <w:r w:rsidRPr="00FB4288">
        <w:rPr>
          <w:rFonts w:ascii="Times New Roman" w:hAnsi="Times New Roman" w:cs="Times New Roman"/>
          <w:szCs w:val="24"/>
        </w:rPr>
        <w:t xml:space="preserve">z ustawy z dnia 20 lipca 2017 r. </w:t>
      </w:r>
      <w:r w:rsidR="00660E93">
        <w:rPr>
          <w:rFonts w:ascii="Times New Roman" w:hAnsi="Times New Roman" w:cs="Times New Roman"/>
          <w:szCs w:val="24"/>
        </w:rPr>
        <w:t>–</w:t>
      </w:r>
      <w:r w:rsidR="001E16B7" w:rsidRPr="00FB4288">
        <w:rPr>
          <w:rFonts w:ascii="Times New Roman" w:hAnsi="Times New Roman" w:cs="Times New Roman"/>
          <w:szCs w:val="24"/>
        </w:rPr>
        <w:t xml:space="preserve"> </w:t>
      </w:r>
      <w:r w:rsidRPr="00FB4288">
        <w:rPr>
          <w:rFonts w:ascii="Times New Roman" w:hAnsi="Times New Roman" w:cs="Times New Roman"/>
          <w:szCs w:val="24"/>
        </w:rPr>
        <w:t>Prawo wodne.</w:t>
      </w:r>
    </w:p>
    <w:p w:rsidR="0071623E" w:rsidRPr="00FB4288" w:rsidRDefault="007E4A9F" w:rsidP="003B33BE">
      <w:pPr>
        <w:pStyle w:val="ZPKTzmpktartykuempunktem"/>
        <w:ind w:left="-142" w:firstLine="0"/>
        <w:rPr>
          <w:rFonts w:ascii="Times New Roman" w:hAnsi="Times New Roman" w:cs="Times New Roman"/>
          <w:szCs w:val="24"/>
        </w:rPr>
      </w:pPr>
      <w:r w:rsidRPr="00FB4288">
        <w:rPr>
          <w:rFonts w:ascii="Times New Roman" w:hAnsi="Times New Roman" w:cs="Times New Roman"/>
          <w:szCs w:val="24"/>
        </w:rPr>
        <w:t xml:space="preserve">Należy bowiem zauważyć, iż w pewnych przypadkach (np. drogi krajowe zarządzane przez GDDKiA), jak również w stosunku do pewnych pojazdów (np. </w:t>
      </w:r>
      <w:r w:rsidRPr="00FB4288">
        <w:rPr>
          <w:rStyle w:val="Ppogrubienie"/>
          <w:rFonts w:ascii="Times New Roman" w:hAnsi="Times New Roman" w:cs="Times New Roman"/>
          <w:b w:val="0"/>
          <w:szCs w:val="24"/>
        </w:rPr>
        <w:t>pojazdy biorące udział w akcjach ratowniczych)</w:t>
      </w:r>
      <w:r w:rsidRPr="00FB4288">
        <w:rPr>
          <w:rFonts w:ascii="Times New Roman" w:hAnsi="Times New Roman" w:cs="Times New Roman"/>
          <w:szCs w:val="24"/>
        </w:rPr>
        <w:t xml:space="preserve"> zakaz </w:t>
      </w:r>
      <w:r w:rsidR="007A4372" w:rsidRPr="00FB4288">
        <w:rPr>
          <w:rFonts w:ascii="Times New Roman" w:hAnsi="Times New Roman" w:cs="Times New Roman"/>
          <w:szCs w:val="24"/>
        </w:rPr>
        <w:t xml:space="preserve">ruchu </w:t>
      </w:r>
      <w:r w:rsidRPr="00FB4288">
        <w:rPr>
          <w:rFonts w:ascii="Times New Roman" w:hAnsi="Times New Roman" w:cs="Times New Roman"/>
          <w:szCs w:val="24"/>
        </w:rPr>
        <w:t xml:space="preserve">po danej drodze lub drogach publicznych pojazdów </w:t>
      </w:r>
      <w:r w:rsidR="009B5EBB" w:rsidRPr="00FB4288">
        <w:rPr>
          <w:rFonts w:ascii="Times New Roman" w:hAnsi="Times New Roman" w:cs="Times New Roman"/>
          <w:szCs w:val="24"/>
        </w:rPr>
        <w:t xml:space="preserve">ciężkich </w:t>
      </w:r>
      <w:r w:rsidRPr="00FB4288">
        <w:rPr>
          <w:rFonts w:ascii="Times New Roman" w:hAnsi="Times New Roman" w:cs="Times New Roman"/>
          <w:szCs w:val="24"/>
        </w:rPr>
        <w:t xml:space="preserve">nie powinien być stosowany. Tym samym projektowane ust. </w:t>
      </w:r>
      <w:r w:rsidR="001868BF" w:rsidRPr="00FB4288">
        <w:rPr>
          <w:rFonts w:ascii="Times New Roman" w:hAnsi="Times New Roman" w:cs="Times New Roman"/>
          <w:szCs w:val="24"/>
        </w:rPr>
        <w:t>7</w:t>
      </w:r>
      <w:r w:rsidRPr="00FB4288">
        <w:rPr>
          <w:rFonts w:ascii="Times New Roman" w:hAnsi="Times New Roman" w:cs="Times New Roman"/>
          <w:szCs w:val="24"/>
        </w:rPr>
        <w:t xml:space="preserve"> i </w:t>
      </w:r>
      <w:r w:rsidR="001868BF" w:rsidRPr="00FB4288">
        <w:rPr>
          <w:rFonts w:ascii="Times New Roman" w:hAnsi="Times New Roman" w:cs="Times New Roman"/>
          <w:szCs w:val="24"/>
        </w:rPr>
        <w:t>8</w:t>
      </w:r>
      <w:r w:rsidRPr="00FB4288">
        <w:rPr>
          <w:rFonts w:ascii="Times New Roman" w:hAnsi="Times New Roman" w:cs="Times New Roman"/>
          <w:szCs w:val="24"/>
        </w:rPr>
        <w:t xml:space="preserve"> wskazują zamknięte katalogi wyjątków od możliwości stosowania zakazów ruchu pojazdów </w:t>
      </w:r>
      <w:r w:rsidR="009B5EBB" w:rsidRPr="00FB4288">
        <w:rPr>
          <w:rFonts w:ascii="Times New Roman" w:hAnsi="Times New Roman" w:cs="Times New Roman"/>
          <w:szCs w:val="24"/>
        </w:rPr>
        <w:t>ciężkich</w:t>
      </w:r>
      <w:r w:rsidRPr="00FB4288">
        <w:rPr>
          <w:rFonts w:ascii="Times New Roman" w:hAnsi="Times New Roman" w:cs="Times New Roman"/>
          <w:szCs w:val="24"/>
        </w:rPr>
        <w:t>, zarówno o charakterze przedmiotowym, jak i podmiotowym. Z proponowanych przepisów będą jednoznacznie wynikały przypadki, w których wprowadzony na danych drogach lub drodze zakaz ruchu pojazdów ciężkich nie będzie miał zastosowania</w:t>
      </w:r>
      <w:r w:rsidR="00015E9F" w:rsidRPr="00FB4288">
        <w:rPr>
          <w:rFonts w:ascii="Times New Roman" w:hAnsi="Times New Roman" w:cs="Times New Roman"/>
          <w:szCs w:val="24"/>
        </w:rPr>
        <w:t>.</w:t>
      </w:r>
      <w:r w:rsidR="00D4658A" w:rsidRPr="00FB4288">
        <w:rPr>
          <w:rFonts w:ascii="Times New Roman" w:hAnsi="Times New Roman" w:cs="Times New Roman"/>
          <w:szCs w:val="24"/>
        </w:rPr>
        <w:t xml:space="preserve"> </w:t>
      </w:r>
      <w:r w:rsidR="004A1787" w:rsidRPr="00FB4288">
        <w:rPr>
          <w:rFonts w:ascii="Times New Roman" w:hAnsi="Times New Roman" w:cs="Times New Roman"/>
          <w:szCs w:val="24"/>
        </w:rPr>
        <w:t xml:space="preserve">Jednocześnie </w:t>
      </w:r>
      <w:r w:rsidR="003040F9" w:rsidRPr="00FB4288">
        <w:rPr>
          <w:rFonts w:ascii="Times New Roman" w:hAnsi="Times New Roman" w:cs="Times New Roman"/>
          <w:szCs w:val="24"/>
        </w:rPr>
        <w:t>w</w:t>
      </w:r>
      <w:r w:rsidR="003B33BE" w:rsidRPr="00FB4288">
        <w:rPr>
          <w:rFonts w:ascii="Times New Roman" w:hAnsi="Times New Roman" w:cs="Times New Roman"/>
          <w:szCs w:val="24"/>
        </w:rPr>
        <w:t> </w:t>
      </w:r>
      <w:r w:rsidR="003040F9" w:rsidRPr="00FB4288">
        <w:rPr>
          <w:rFonts w:ascii="Times New Roman" w:hAnsi="Times New Roman" w:cs="Times New Roman"/>
          <w:szCs w:val="24"/>
        </w:rPr>
        <w:t xml:space="preserve">projektowanym w art. 41 </w:t>
      </w:r>
      <w:r w:rsidR="00BF0843" w:rsidRPr="00FB4288">
        <w:rPr>
          <w:rFonts w:ascii="Times New Roman" w:hAnsi="Times New Roman" w:cs="Times New Roman"/>
          <w:szCs w:val="24"/>
        </w:rPr>
        <w:t xml:space="preserve">ust. </w:t>
      </w:r>
      <w:r w:rsidR="001868BF" w:rsidRPr="00FB4288">
        <w:rPr>
          <w:rFonts w:ascii="Times New Roman" w:hAnsi="Times New Roman" w:cs="Times New Roman"/>
          <w:szCs w:val="24"/>
        </w:rPr>
        <w:t>9</w:t>
      </w:r>
      <w:r w:rsidR="00BF0843" w:rsidRPr="00FB4288">
        <w:rPr>
          <w:rFonts w:ascii="Times New Roman" w:hAnsi="Times New Roman" w:cs="Times New Roman"/>
          <w:szCs w:val="24"/>
        </w:rPr>
        <w:t xml:space="preserve"> ustawy </w:t>
      </w:r>
      <w:r w:rsidR="00D35639" w:rsidRPr="00FB4288">
        <w:rPr>
          <w:rFonts w:ascii="Times New Roman" w:hAnsi="Times New Roman" w:cs="Times New Roman"/>
          <w:szCs w:val="24"/>
        </w:rPr>
        <w:t xml:space="preserve">z dnia 21 marca 1985 r. </w:t>
      </w:r>
      <w:r w:rsidR="00BF0843" w:rsidRPr="00FB4288">
        <w:rPr>
          <w:rFonts w:ascii="Times New Roman" w:hAnsi="Times New Roman" w:cs="Times New Roman"/>
          <w:szCs w:val="24"/>
        </w:rPr>
        <w:t xml:space="preserve">o drogach publicznych proponuje się wprowadzenie możliwości wyłączenia </w:t>
      </w:r>
      <w:r w:rsidR="002B436E" w:rsidRPr="00FB4288">
        <w:rPr>
          <w:rFonts w:ascii="Times New Roman" w:hAnsi="Times New Roman" w:cs="Times New Roman"/>
          <w:szCs w:val="24"/>
        </w:rPr>
        <w:t xml:space="preserve">przez zarządcę drogi </w:t>
      </w:r>
      <w:r w:rsidR="00BF0843" w:rsidRPr="00FB4288">
        <w:rPr>
          <w:rFonts w:ascii="Times New Roman" w:hAnsi="Times New Roman" w:cs="Times New Roman"/>
          <w:szCs w:val="24"/>
        </w:rPr>
        <w:t>ze stosowania znaku zakazu ruchu pojazdów ciężkich</w:t>
      </w:r>
      <w:r w:rsidR="002B436E" w:rsidRPr="00FB4288">
        <w:rPr>
          <w:rFonts w:ascii="Times New Roman" w:hAnsi="Times New Roman" w:cs="Times New Roman"/>
          <w:szCs w:val="24"/>
        </w:rPr>
        <w:t xml:space="preserve"> (wprowadzonego zgodnie z ust. 2 pkt 1 ustawy), </w:t>
      </w:r>
      <w:r w:rsidR="00BF0843" w:rsidRPr="00FB4288">
        <w:rPr>
          <w:rFonts w:ascii="Times New Roman" w:hAnsi="Times New Roman" w:cs="Times New Roman"/>
          <w:szCs w:val="24"/>
        </w:rPr>
        <w:t xml:space="preserve">innych użytkowników drogi i inne pojazdy niż określone w ust. </w:t>
      </w:r>
      <w:r w:rsidR="001868BF" w:rsidRPr="00FB4288">
        <w:rPr>
          <w:rFonts w:ascii="Times New Roman" w:hAnsi="Times New Roman" w:cs="Times New Roman"/>
          <w:szCs w:val="24"/>
        </w:rPr>
        <w:t>8</w:t>
      </w:r>
      <w:r w:rsidR="00BF0843" w:rsidRPr="00FB4288">
        <w:rPr>
          <w:rFonts w:ascii="Times New Roman" w:hAnsi="Times New Roman" w:cs="Times New Roman"/>
          <w:szCs w:val="24"/>
        </w:rPr>
        <w:t xml:space="preserve">. </w:t>
      </w:r>
      <w:r w:rsidR="003B33BE" w:rsidRPr="00FB4288">
        <w:rPr>
          <w:rFonts w:ascii="Times New Roman" w:hAnsi="Times New Roman" w:cs="Times New Roman"/>
          <w:szCs w:val="24"/>
        </w:rPr>
        <w:t xml:space="preserve">Zarządca drogi podejmując określoną decyzję powinien </w:t>
      </w:r>
      <w:r w:rsidR="002802F3" w:rsidRPr="00FB4288">
        <w:rPr>
          <w:rFonts w:ascii="Times New Roman" w:hAnsi="Times New Roman" w:cs="Times New Roman"/>
          <w:szCs w:val="24"/>
        </w:rPr>
        <w:t>przestrzegać</w:t>
      </w:r>
      <w:r w:rsidR="003B33BE" w:rsidRPr="00FB4288">
        <w:rPr>
          <w:rFonts w:ascii="Times New Roman" w:hAnsi="Times New Roman" w:cs="Times New Roman"/>
          <w:szCs w:val="24"/>
        </w:rPr>
        <w:t xml:space="preserve"> zasady niedyskryminacji. </w:t>
      </w:r>
      <w:r w:rsidR="003502EF" w:rsidRPr="00FB4288">
        <w:rPr>
          <w:rFonts w:ascii="Times New Roman" w:hAnsi="Times New Roman" w:cs="Times New Roman"/>
          <w:szCs w:val="24"/>
        </w:rPr>
        <w:t>Przewiduje się, że w sytuacji</w:t>
      </w:r>
      <w:r w:rsidR="002B436E" w:rsidRPr="00FB4288">
        <w:rPr>
          <w:rFonts w:ascii="Times New Roman" w:hAnsi="Times New Roman" w:cs="Times New Roman"/>
          <w:szCs w:val="24"/>
        </w:rPr>
        <w:t xml:space="preserve"> gdy zaistnieje konieczność dojazdu pojazdu ciężkiego do konkretnej nieruchomości np. </w:t>
      </w:r>
      <w:r w:rsidR="00F429B3" w:rsidRPr="00FB4288">
        <w:rPr>
          <w:rFonts w:ascii="Times New Roman" w:hAnsi="Times New Roman" w:cs="Times New Roman"/>
          <w:szCs w:val="24"/>
        </w:rPr>
        <w:t>w</w:t>
      </w:r>
      <w:r w:rsidR="00934CF7" w:rsidRPr="00FB4288">
        <w:rPr>
          <w:rFonts w:ascii="Times New Roman" w:hAnsi="Times New Roman" w:cs="Times New Roman"/>
          <w:szCs w:val="24"/>
        </w:rPr>
        <w:t> </w:t>
      </w:r>
      <w:r w:rsidR="00F429B3" w:rsidRPr="00FB4288">
        <w:rPr>
          <w:rFonts w:ascii="Times New Roman" w:hAnsi="Times New Roman" w:cs="Times New Roman"/>
          <w:szCs w:val="24"/>
        </w:rPr>
        <w:t>związku z robotami budowlanymi prowadzonymi na konkretnej nieruchomości</w:t>
      </w:r>
      <w:r w:rsidR="009B5EBB" w:rsidRPr="00FB4288">
        <w:rPr>
          <w:rFonts w:ascii="Times New Roman" w:hAnsi="Times New Roman" w:cs="Times New Roman"/>
          <w:szCs w:val="24"/>
        </w:rPr>
        <w:t xml:space="preserve"> lub </w:t>
      </w:r>
      <w:r w:rsidR="00F429B3" w:rsidRPr="00FB4288">
        <w:rPr>
          <w:rFonts w:ascii="Times New Roman" w:hAnsi="Times New Roman" w:cs="Times New Roman"/>
          <w:szCs w:val="24"/>
        </w:rPr>
        <w:t xml:space="preserve">dojazdu śmieciarki </w:t>
      </w:r>
      <w:r w:rsidR="00F027FD" w:rsidRPr="00FB4288">
        <w:rPr>
          <w:rFonts w:ascii="Times New Roman" w:hAnsi="Times New Roman" w:cs="Times New Roman"/>
          <w:szCs w:val="24"/>
        </w:rPr>
        <w:t xml:space="preserve">lub pojazdów na pola uprawne </w:t>
      </w:r>
      <w:r w:rsidR="00F429B3" w:rsidRPr="00FB4288">
        <w:rPr>
          <w:rFonts w:ascii="Times New Roman" w:hAnsi="Times New Roman" w:cs="Times New Roman"/>
          <w:szCs w:val="24"/>
        </w:rPr>
        <w:t xml:space="preserve">to wówczas </w:t>
      </w:r>
      <w:r w:rsidR="00F027FD" w:rsidRPr="00FB4288">
        <w:rPr>
          <w:rFonts w:ascii="Times New Roman" w:hAnsi="Times New Roman" w:cs="Times New Roman"/>
          <w:szCs w:val="24"/>
        </w:rPr>
        <w:t xml:space="preserve">zarządca drogi na podstawie zatwierdzonej przez organ zarządzający ruchem organizacji ruchu wprowadzi </w:t>
      </w:r>
      <w:r w:rsidR="00227986" w:rsidRPr="00FB4288">
        <w:rPr>
          <w:rFonts w:ascii="Times New Roman" w:hAnsi="Times New Roman" w:cs="Times New Roman"/>
          <w:szCs w:val="24"/>
        </w:rPr>
        <w:t xml:space="preserve">odpowiednie </w:t>
      </w:r>
      <w:r w:rsidR="009B5EBB" w:rsidRPr="00FB4288">
        <w:rPr>
          <w:rFonts w:ascii="Times New Roman" w:hAnsi="Times New Roman" w:cs="Times New Roman"/>
          <w:szCs w:val="24"/>
        </w:rPr>
        <w:t>wyłączenie</w:t>
      </w:r>
      <w:r w:rsidR="00227986" w:rsidRPr="00FB4288">
        <w:rPr>
          <w:rFonts w:ascii="Times New Roman" w:hAnsi="Times New Roman" w:cs="Times New Roman"/>
          <w:szCs w:val="24"/>
        </w:rPr>
        <w:t>,</w:t>
      </w:r>
      <w:r w:rsidR="009B5EBB" w:rsidRPr="00FB4288">
        <w:rPr>
          <w:rFonts w:ascii="Times New Roman" w:hAnsi="Times New Roman" w:cs="Times New Roman"/>
          <w:szCs w:val="24"/>
        </w:rPr>
        <w:t xml:space="preserve"> </w:t>
      </w:r>
      <w:r w:rsidR="00F027FD" w:rsidRPr="00FB4288">
        <w:rPr>
          <w:rFonts w:ascii="Times New Roman" w:hAnsi="Times New Roman" w:cs="Times New Roman"/>
          <w:szCs w:val="24"/>
        </w:rPr>
        <w:t xml:space="preserve">tzn. pod znakiem określającym zakaz </w:t>
      </w:r>
      <w:r w:rsidR="009B5EBB" w:rsidRPr="00FB4288">
        <w:rPr>
          <w:rFonts w:ascii="Times New Roman" w:hAnsi="Times New Roman" w:cs="Times New Roman"/>
          <w:szCs w:val="24"/>
        </w:rPr>
        <w:t xml:space="preserve">ruchu pojazdów ciężkich </w:t>
      </w:r>
      <w:r w:rsidR="00F027FD" w:rsidRPr="00FB4288">
        <w:rPr>
          <w:rFonts w:ascii="Times New Roman" w:hAnsi="Times New Roman" w:cs="Times New Roman"/>
          <w:szCs w:val="24"/>
        </w:rPr>
        <w:t xml:space="preserve">umieści tabliczkę </w:t>
      </w:r>
      <w:r w:rsidR="009B5EBB" w:rsidRPr="00FB4288">
        <w:rPr>
          <w:rFonts w:ascii="Times New Roman" w:hAnsi="Times New Roman" w:cs="Times New Roman"/>
          <w:szCs w:val="24"/>
        </w:rPr>
        <w:t>wyłączając</w:t>
      </w:r>
      <w:r w:rsidR="00D4658A" w:rsidRPr="00FB4288">
        <w:rPr>
          <w:rFonts w:ascii="Times New Roman" w:hAnsi="Times New Roman" w:cs="Times New Roman"/>
          <w:szCs w:val="24"/>
        </w:rPr>
        <w:t>ą</w:t>
      </w:r>
      <w:r w:rsidR="009B5EBB" w:rsidRPr="00FB4288">
        <w:rPr>
          <w:rFonts w:ascii="Times New Roman" w:hAnsi="Times New Roman" w:cs="Times New Roman"/>
          <w:szCs w:val="24"/>
        </w:rPr>
        <w:t xml:space="preserve"> niektórych użytkowników lub niektóre pojazdy</w:t>
      </w:r>
      <w:r w:rsidR="003502EF" w:rsidRPr="00FB4288">
        <w:rPr>
          <w:rFonts w:ascii="Times New Roman" w:hAnsi="Times New Roman" w:cs="Times New Roman"/>
          <w:szCs w:val="24"/>
        </w:rPr>
        <w:t xml:space="preserve"> spod obowiązującego zakazu</w:t>
      </w:r>
      <w:r w:rsidR="009B5EBB" w:rsidRPr="00FB4288">
        <w:rPr>
          <w:rFonts w:ascii="Times New Roman" w:hAnsi="Times New Roman" w:cs="Times New Roman"/>
          <w:szCs w:val="24"/>
        </w:rPr>
        <w:t>. Może to być</w:t>
      </w:r>
      <w:r w:rsidR="003502EF" w:rsidRPr="00FB4288">
        <w:rPr>
          <w:rFonts w:ascii="Times New Roman" w:hAnsi="Times New Roman" w:cs="Times New Roman"/>
          <w:szCs w:val="24"/>
        </w:rPr>
        <w:t xml:space="preserve"> </w:t>
      </w:r>
      <w:r w:rsidR="009B5EBB" w:rsidRPr="00FB4288">
        <w:rPr>
          <w:rFonts w:ascii="Times New Roman" w:hAnsi="Times New Roman" w:cs="Times New Roman"/>
          <w:szCs w:val="24"/>
        </w:rPr>
        <w:t xml:space="preserve">zmiana organizacji ruchu czasowa np. na czas </w:t>
      </w:r>
      <w:r w:rsidR="003502EF" w:rsidRPr="00FB4288">
        <w:rPr>
          <w:rFonts w:ascii="Times New Roman" w:hAnsi="Times New Roman" w:cs="Times New Roman"/>
          <w:szCs w:val="24"/>
        </w:rPr>
        <w:t xml:space="preserve">robót budowlanych na konkretnej posesji </w:t>
      </w:r>
      <w:r w:rsidR="009B5EBB" w:rsidRPr="00FB4288">
        <w:rPr>
          <w:rFonts w:ascii="Times New Roman" w:hAnsi="Times New Roman" w:cs="Times New Roman"/>
          <w:szCs w:val="24"/>
        </w:rPr>
        <w:t xml:space="preserve">lub też stała np. dojazd do </w:t>
      </w:r>
      <w:r w:rsidR="003502EF" w:rsidRPr="00FB4288">
        <w:rPr>
          <w:rFonts w:ascii="Times New Roman" w:hAnsi="Times New Roman" w:cs="Times New Roman"/>
          <w:szCs w:val="24"/>
        </w:rPr>
        <w:t>konkretnej</w:t>
      </w:r>
      <w:r w:rsidR="009B5EBB" w:rsidRPr="00FB4288">
        <w:rPr>
          <w:rFonts w:ascii="Times New Roman" w:hAnsi="Times New Roman" w:cs="Times New Roman"/>
          <w:szCs w:val="24"/>
        </w:rPr>
        <w:t xml:space="preserve"> nieruchomości</w:t>
      </w:r>
      <w:r w:rsidR="003502EF" w:rsidRPr="00FB4288">
        <w:rPr>
          <w:rFonts w:ascii="Times New Roman" w:hAnsi="Times New Roman" w:cs="Times New Roman"/>
          <w:szCs w:val="24"/>
        </w:rPr>
        <w:t>.</w:t>
      </w:r>
      <w:r w:rsidR="009B5EBB" w:rsidRPr="00FB4288">
        <w:rPr>
          <w:rFonts w:ascii="Times New Roman" w:hAnsi="Times New Roman" w:cs="Times New Roman"/>
          <w:szCs w:val="24"/>
        </w:rPr>
        <w:t xml:space="preserve"> </w:t>
      </w:r>
      <w:r w:rsidR="003502EF" w:rsidRPr="00FB4288">
        <w:rPr>
          <w:rFonts w:ascii="Times New Roman" w:hAnsi="Times New Roman" w:cs="Times New Roman"/>
          <w:szCs w:val="24"/>
        </w:rPr>
        <w:t xml:space="preserve">Możliwość stosowania tabliczek pod znakiem drogowym wynika z już obowiązujących przepisów dotyczących znaków i sygnałów drogowych. </w:t>
      </w:r>
      <w:r w:rsidR="0071623E" w:rsidRPr="00FB4288">
        <w:rPr>
          <w:rFonts w:ascii="Times New Roman" w:hAnsi="Times New Roman" w:cs="Times New Roman"/>
          <w:szCs w:val="24"/>
        </w:rPr>
        <w:t>Zgodnie</w:t>
      </w:r>
      <w:r w:rsidR="003502EF" w:rsidRPr="00FB4288">
        <w:rPr>
          <w:rFonts w:ascii="Times New Roman" w:hAnsi="Times New Roman" w:cs="Times New Roman"/>
          <w:szCs w:val="24"/>
        </w:rPr>
        <w:t xml:space="preserve"> z </w:t>
      </w:r>
      <w:r w:rsidR="0071623E" w:rsidRPr="00FB4288">
        <w:rPr>
          <w:rStyle w:val="articletitle"/>
          <w:rFonts w:ascii="Times New Roman" w:hAnsi="Times New Roman" w:cs="Times New Roman"/>
          <w:szCs w:val="24"/>
        </w:rPr>
        <w:t xml:space="preserve">§ 2 ust. 4 i 4a </w:t>
      </w:r>
      <w:r w:rsidR="0071623E" w:rsidRPr="00FB4288">
        <w:rPr>
          <w:rFonts w:ascii="Times New Roman" w:eastAsia="Times New Roman" w:hAnsi="Times New Roman" w:cs="Times New Roman"/>
          <w:kern w:val="36"/>
          <w:szCs w:val="24"/>
        </w:rPr>
        <w:t xml:space="preserve">rozporządzenia Ministrów Infrastruktury oraz Spraw Wewnętrznych i Administracji </w:t>
      </w:r>
      <w:r w:rsidR="0071623E" w:rsidRPr="00FB4288">
        <w:rPr>
          <w:rFonts w:ascii="Times New Roman" w:eastAsia="Times New Roman" w:hAnsi="Times New Roman" w:cs="Times New Roman"/>
          <w:szCs w:val="24"/>
        </w:rPr>
        <w:t xml:space="preserve">z dnia 31 lipca 2002 r. </w:t>
      </w:r>
      <w:r w:rsidR="0071623E" w:rsidRPr="00FB4288">
        <w:rPr>
          <w:rFonts w:ascii="Times New Roman" w:eastAsia="Times New Roman" w:hAnsi="Times New Roman" w:cs="Times New Roman"/>
          <w:kern w:val="36"/>
          <w:szCs w:val="24"/>
        </w:rPr>
        <w:t>w sprawie znaków i sygnałów drogowych</w:t>
      </w:r>
      <w:r w:rsidR="00F21A51" w:rsidRPr="00FB4288">
        <w:rPr>
          <w:rFonts w:ascii="Times New Roman" w:eastAsia="Times New Roman" w:hAnsi="Times New Roman" w:cs="Times New Roman"/>
          <w:kern w:val="36"/>
          <w:szCs w:val="24"/>
        </w:rPr>
        <w:t xml:space="preserve"> (Dz. U. z 2019 r. poz. 2310)</w:t>
      </w:r>
      <w:r w:rsidR="0071623E" w:rsidRPr="00FB4288">
        <w:rPr>
          <w:rStyle w:val="articletitle"/>
          <w:rFonts w:ascii="Times New Roman" w:hAnsi="Times New Roman" w:cs="Times New Roman"/>
          <w:szCs w:val="24"/>
        </w:rPr>
        <w:t xml:space="preserve"> </w:t>
      </w:r>
      <w:r w:rsidR="0071623E" w:rsidRPr="00FB4288">
        <w:rPr>
          <w:rFonts w:ascii="Times New Roman" w:hAnsi="Times New Roman" w:cs="Times New Roman"/>
          <w:szCs w:val="24"/>
        </w:rPr>
        <w:t>napis lub symbol umieszczony na tabliczce pod znakiem drogowym stanowi integralną część znaku. Napis podany na tabliczce może określać:</w:t>
      </w:r>
    </w:p>
    <w:p w:rsidR="0071623E" w:rsidRPr="00FB4288" w:rsidRDefault="0071623E" w:rsidP="00934CF7">
      <w:pPr>
        <w:widowControl/>
        <w:autoSpaceDE/>
        <w:autoSpaceDN/>
        <w:adjustRightInd/>
        <w:ind w:left="-142" w:firstLine="284"/>
        <w:rPr>
          <w:rFonts w:cs="Times New Roman"/>
          <w:szCs w:val="24"/>
        </w:rPr>
      </w:pPr>
      <w:r w:rsidRPr="00FB4288">
        <w:rPr>
          <w:rFonts w:cs="Times New Roman"/>
          <w:szCs w:val="24"/>
        </w:rPr>
        <w:t>1) okres obowiązywania znaku;</w:t>
      </w:r>
    </w:p>
    <w:p w:rsidR="0071623E" w:rsidRPr="00FB4288" w:rsidRDefault="0071623E" w:rsidP="00934CF7">
      <w:pPr>
        <w:widowControl/>
        <w:autoSpaceDE/>
        <w:autoSpaceDN/>
        <w:adjustRightInd/>
        <w:ind w:left="-142" w:firstLine="284"/>
        <w:rPr>
          <w:rFonts w:cs="Times New Roman"/>
          <w:szCs w:val="24"/>
        </w:rPr>
      </w:pPr>
      <w:r w:rsidRPr="00FB4288">
        <w:rPr>
          <w:rFonts w:cs="Times New Roman"/>
          <w:szCs w:val="24"/>
        </w:rPr>
        <w:t>2) okres wyłączenia określonego tabliczką uczestnika ruchu lub rodzaju pojazdu;</w:t>
      </w:r>
    </w:p>
    <w:p w:rsidR="0071623E" w:rsidRPr="00FB4288" w:rsidRDefault="0071623E" w:rsidP="00934CF7">
      <w:pPr>
        <w:widowControl/>
        <w:autoSpaceDE/>
        <w:autoSpaceDN/>
        <w:adjustRightInd/>
        <w:ind w:left="-142" w:firstLine="284"/>
        <w:rPr>
          <w:rFonts w:cs="Times New Roman"/>
          <w:szCs w:val="24"/>
        </w:rPr>
      </w:pPr>
      <w:r w:rsidRPr="00FB4288">
        <w:rPr>
          <w:rFonts w:cs="Times New Roman"/>
          <w:szCs w:val="24"/>
        </w:rPr>
        <w:t>3) uczestnika ruchu, część drogi lub rodzaj pojazdu, których znak dotyczy albo nie dotyczy.</w:t>
      </w:r>
    </w:p>
    <w:p w:rsidR="003502EF" w:rsidRPr="00FB4288" w:rsidRDefault="003502EF" w:rsidP="00ED604D">
      <w:pPr>
        <w:pStyle w:val="ZPKTzmpktartykuempunktem"/>
        <w:ind w:left="0" w:firstLine="0"/>
        <w:rPr>
          <w:rFonts w:ascii="Times New Roman" w:hAnsi="Times New Roman" w:cs="Times New Roman"/>
          <w:szCs w:val="24"/>
        </w:rPr>
      </w:pPr>
    </w:p>
    <w:p w:rsidR="007E4A9F" w:rsidRPr="00FB4288" w:rsidRDefault="00121BB7" w:rsidP="00121BB7">
      <w:pPr>
        <w:pStyle w:val="ZPKTzmpktartykuempunktem"/>
        <w:ind w:left="360" w:firstLine="0"/>
        <w:rPr>
          <w:rFonts w:ascii="Times New Roman" w:hAnsi="Times New Roman" w:cs="Times New Roman"/>
          <w:szCs w:val="24"/>
        </w:rPr>
      </w:pPr>
      <w:r w:rsidRPr="00FB4288">
        <w:rPr>
          <w:rFonts w:ascii="Times New Roman" w:hAnsi="Times New Roman" w:cs="Times New Roman"/>
          <w:szCs w:val="24"/>
        </w:rPr>
        <w:t xml:space="preserve">f) </w:t>
      </w:r>
      <w:r w:rsidR="00336112" w:rsidRPr="00FB4288">
        <w:rPr>
          <w:rFonts w:ascii="Times New Roman" w:hAnsi="Times New Roman" w:cs="Times New Roman"/>
          <w:szCs w:val="24"/>
        </w:rPr>
        <w:t>Projektowane w art. 41 kolejne ust.</w:t>
      </w:r>
      <w:r w:rsidR="00050BC3" w:rsidRPr="00FB4288">
        <w:rPr>
          <w:rFonts w:ascii="Times New Roman" w:hAnsi="Times New Roman" w:cs="Times New Roman"/>
          <w:szCs w:val="24"/>
        </w:rPr>
        <w:t xml:space="preserve"> </w:t>
      </w:r>
      <w:r w:rsidR="00B42A64" w:rsidRPr="00FB4288">
        <w:rPr>
          <w:rFonts w:ascii="Times New Roman" w:hAnsi="Times New Roman" w:cs="Times New Roman"/>
          <w:szCs w:val="24"/>
        </w:rPr>
        <w:t>10</w:t>
      </w:r>
      <w:r w:rsidR="00050BC3" w:rsidRPr="00FB4288">
        <w:rPr>
          <w:rFonts w:ascii="Times New Roman" w:hAnsi="Times New Roman" w:cs="Times New Roman"/>
          <w:szCs w:val="24"/>
        </w:rPr>
        <w:t xml:space="preserve"> – 1</w:t>
      </w:r>
      <w:r w:rsidR="004242C4" w:rsidRPr="00FB4288">
        <w:rPr>
          <w:rFonts w:ascii="Times New Roman" w:hAnsi="Times New Roman" w:cs="Times New Roman"/>
          <w:szCs w:val="24"/>
        </w:rPr>
        <w:t>4</w:t>
      </w:r>
      <w:r w:rsidR="001868BF" w:rsidRPr="00FB4288">
        <w:rPr>
          <w:rFonts w:ascii="Times New Roman" w:hAnsi="Times New Roman" w:cs="Times New Roman"/>
          <w:szCs w:val="24"/>
        </w:rPr>
        <w:t xml:space="preserve"> </w:t>
      </w:r>
      <w:r w:rsidR="007E4A9F" w:rsidRPr="00FB4288">
        <w:rPr>
          <w:rFonts w:ascii="Times New Roman" w:hAnsi="Times New Roman" w:cs="Times New Roman"/>
          <w:szCs w:val="24"/>
        </w:rPr>
        <w:t xml:space="preserve">ustawy </w:t>
      </w:r>
      <w:r w:rsidR="00F21A51" w:rsidRPr="00FB4288">
        <w:rPr>
          <w:rFonts w:ascii="Times New Roman" w:hAnsi="Times New Roman" w:cs="Times New Roman"/>
          <w:szCs w:val="24"/>
        </w:rPr>
        <w:t xml:space="preserve">z dnia 21 marca 1985 r. </w:t>
      </w:r>
      <w:r w:rsidR="007E4A9F" w:rsidRPr="00FB4288">
        <w:rPr>
          <w:rFonts w:ascii="Times New Roman" w:hAnsi="Times New Roman" w:cs="Times New Roman"/>
          <w:szCs w:val="24"/>
        </w:rPr>
        <w:t xml:space="preserve">o drogach publicznych określają zasady ustanawiana strefy, w której obowiązywać będzie zakaz </w:t>
      </w:r>
      <w:r w:rsidR="007A4372" w:rsidRPr="00FB4288">
        <w:rPr>
          <w:rFonts w:ascii="Times New Roman" w:hAnsi="Times New Roman" w:cs="Times New Roman"/>
          <w:szCs w:val="24"/>
        </w:rPr>
        <w:t xml:space="preserve">ruchu </w:t>
      </w:r>
      <w:r w:rsidR="007E4A9F" w:rsidRPr="00FB4288">
        <w:rPr>
          <w:rFonts w:ascii="Times New Roman" w:hAnsi="Times New Roman" w:cs="Times New Roman"/>
          <w:szCs w:val="24"/>
        </w:rPr>
        <w:t xml:space="preserve">pojazdów o dopuszczalnym nacisku pojedynczej osi napędowej powyżej 10 t albo </w:t>
      </w:r>
      <w:r w:rsidR="003E7AA7" w:rsidRPr="00FB4288">
        <w:rPr>
          <w:rFonts w:ascii="Times New Roman" w:hAnsi="Times New Roman" w:cs="Times New Roman"/>
          <w:szCs w:val="24"/>
        </w:rPr>
        <w:t xml:space="preserve">powyżej </w:t>
      </w:r>
      <w:r w:rsidR="007E4A9F" w:rsidRPr="00FB4288">
        <w:rPr>
          <w:rFonts w:ascii="Times New Roman" w:hAnsi="Times New Roman" w:cs="Times New Roman"/>
          <w:szCs w:val="24"/>
        </w:rPr>
        <w:t>8 t.</w:t>
      </w:r>
    </w:p>
    <w:p w:rsidR="001063EE" w:rsidRPr="00FB4288" w:rsidRDefault="00FF78AC" w:rsidP="00FF78AC">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 xml:space="preserve">Zgodnie z projektowanym ust. </w:t>
      </w:r>
      <w:r w:rsidR="00B42A64" w:rsidRPr="00FB4288">
        <w:rPr>
          <w:rFonts w:ascii="Times New Roman" w:hAnsi="Times New Roman" w:cs="Times New Roman"/>
          <w:szCs w:val="24"/>
        </w:rPr>
        <w:t>10</w:t>
      </w:r>
      <w:r w:rsidRPr="00FB4288">
        <w:rPr>
          <w:rFonts w:ascii="Times New Roman" w:hAnsi="Times New Roman" w:cs="Times New Roman"/>
          <w:szCs w:val="24"/>
        </w:rPr>
        <w:t xml:space="preserve"> s</w:t>
      </w:r>
      <w:r w:rsidR="007E4A9F" w:rsidRPr="00FB4288">
        <w:rPr>
          <w:rFonts w:ascii="Times New Roman" w:hAnsi="Times New Roman" w:cs="Times New Roman"/>
          <w:szCs w:val="24"/>
        </w:rPr>
        <w:t xml:space="preserve">trefę, w której obowiązywać będzie </w:t>
      </w:r>
      <w:r w:rsidR="007E4A9F" w:rsidRPr="00FB4288">
        <w:rPr>
          <w:rStyle w:val="Ppogrubienie"/>
          <w:rFonts w:ascii="Times New Roman" w:hAnsi="Times New Roman" w:cs="Times New Roman"/>
          <w:b w:val="0"/>
          <w:szCs w:val="24"/>
        </w:rPr>
        <w:t xml:space="preserve">zakaz </w:t>
      </w:r>
      <w:r w:rsidR="00050BC3" w:rsidRPr="00FB4288">
        <w:rPr>
          <w:rStyle w:val="Ppogrubienie"/>
          <w:rFonts w:ascii="Times New Roman" w:hAnsi="Times New Roman" w:cs="Times New Roman"/>
          <w:b w:val="0"/>
          <w:szCs w:val="24"/>
        </w:rPr>
        <w:t xml:space="preserve">ruchu </w:t>
      </w:r>
      <w:r w:rsidR="007E4A9F" w:rsidRPr="00FB4288">
        <w:rPr>
          <w:rFonts w:ascii="Times New Roman" w:hAnsi="Times New Roman" w:cs="Times New Roman"/>
          <w:szCs w:val="24"/>
        </w:rPr>
        <w:t xml:space="preserve">pojazdów o dopuszczalnym nacisku pojedynczej osi napędowej powyżej 10 t albo </w:t>
      </w:r>
      <w:r w:rsidR="001063EE" w:rsidRPr="00FB4288">
        <w:rPr>
          <w:rFonts w:ascii="Times New Roman" w:hAnsi="Times New Roman" w:cs="Times New Roman"/>
          <w:szCs w:val="24"/>
        </w:rPr>
        <w:t xml:space="preserve">powyżej </w:t>
      </w:r>
      <w:r w:rsidR="007E4A9F" w:rsidRPr="00FB4288">
        <w:rPr>
          <w:rFonts w:ascii="Times New Roman" w:hAnsi="Times New Roman" w:cs="Times New Roman"/>
          <w:szCs w:val="24"/>
        </w:rPr>
        <w:t>8 t, zwany dalej „zakazem</w:t>
      </w:r>
      <w:r w:rsidR="00050BC3" w:rsidRPr="00FB4288">
        <w:rPr>
          <w:rFonts w:ascii="Times New Roman" w:hAnsi="Times New Roman" w:cs="Times New Roman"/>
          <w:szCs w:val="24"/>
        </w:rPr>
        <w:t xml:space="preserve"> ruchu</w:t>
      </w:r>
      <w:r w:rsidR="007E4A9F" w:rsidRPr="00FB4288">
        <w:rPr>
          <w:rFonts w:ascii="Times New Roman" w:hAnsi="Times New Roman" w:cs="Times New Roman"/>
          <w:szCs w:val="24"/>
        </w:rPr>
        <w:t xml:space="preserve">”, ustanowić może </w:t>
      </w:r>
      <w:r w:rsidR="007E4A9F" w:rsidRPr="00FB4288">
        <w:rPr>
          <w:rStyle w:val="PKpogrubieniekursywa"/>
          <w:rFonts w:ascii="Times New Roman" w:hAnsi="Times New Roman" w:cs="Times New Roman"/>
          <w:b w:val="0"/>
          <w:i w:val="0"/>
          <w:szCs w:val="24"/>
        </w:rPr>
        <w:t>rada gminy (miasta)</w:t>
      </w:r>
      <w:r w:rsidR="007E4A9F" w:rsidRPr="00FB4288">
        <w:rPr>
          <w:rFonts w:ascii="Times New Roman" w:hAnsi="Times New Roman" w:cs="Times New Roman"/>
          <w:szCs w:val="24"/>
        </w:rPr>
        <w:t>, jeśli wszystkie</w:t>
      </w:r>
      <w:r w:rsidR="00336112" w:rsidRPr="00FB4288">
        <w:rPr>
          <w:rFonts w:ascii="Times New Roman" w:hAnsi="Times New Roman" w:cs="Times New Roman"/>
          <w:szCs w:val="24"/>
        </w:rPr>
        <w:t xml:space="preserve"> </w:t>
      </w:r>
      <w:r w:rsidR="007E4A9F" w:rsidRPr="00FB4288">
        <w:rPr>
          <w:rFonts w:ascii="Times New Roman" w:hAnsi="Times New Roman" w:cs="Times New Roman"/>
          <w:szCs w:val="24"/>
        </w:rPr>
        <w:t>drogi publiczne znajdujące się w tej strefie</w:t>
      </w:r>
      <w:r w:rsidR="00336112" w:rsidRPr="00FB4288">
        <w:rPr>
          <w:rFonts w:ascii="Times New Roman" w:hAnsi="Times New Roman" w:cs="Times New Roman"/>
          <w:szCs w:val="24"/>
        </w:rPr>
        <w:t xml:space="preserve"> spełniają wymagania określone w art.</w:t>
      </w:r>
      <w:r w:rsidR="001063EE" w:rsidRPr="00FB4288">
        <w:rPr>
          <w:rFonts w:ascii="Times New Roman" w:hAnsi="Times New Roman" w:cs="Times New Roman"/>
          <w:szCs w:val="24"/>
        </w:rPr>
        <w:t xml:space="preserve"> 41 ust. 4 lub ust. 5</w:t>
      </w:r>
      <w:r w:rsidR="00F21A51" w:rsidRPr="00FB4288">
        <w:rPr>
          <w:rFonts w:ascii="Times New Roman" w:hAnsi="Times New Roman" w:cs="Times New Roman"/>
          <w:szCs w:val="24"/>
        </w:rPr>
        <w:t>,</w:t>
      </w:r>
      <w:r w:rsidR="001063EE" w:rsidRPr="00FB4288">
        <w:rPr>
          <w:rFonts w:ascii="Times New Roman" w:hAnsi="Times New Roman" w:cs="Times New Roman"/>
          <w:szCs w:val="24"/>
        </w:rPr>
        <w:t xml:space="preserve"> tzn. można</w:t>
      </w:r>
      <w:r w:rsidR="00336112" w:rsidRPr="00FB4288">
        <w:rPr>
          <w:rFonts w:ascii="Times New Roman" w:hAnsi="Times New Roman" w:cs="Times New Roman"/>
          <w:szCs w:val="24"/>
        </w:rPr>
        <w:t xml:space="preserve"> </w:t>
      </w:r>
      <w:r w:rsidR="001063EE" w:rsidRPr="00FB4288">
        <w:rPr>
          <w:rFonts w:ascii="Times New Roman" w:hAnsi="Times New Roman" w:cs="Times New Roman"/>
          <w:szCs w:val="24"/>
        </w:rPr>
        <w:t xml:space="preserve">wprowadzić </w:t>
      </w:r>
      <w:r w:rsidRPr="00FB4288">
        <w:rPr>
          <w:rFonts w:ascii="Times New Roman" w:hAnsi="Times New Roman" w:cs="Times New Roman"/>
          <w:szCs w:val="24"/>
        </w:rPr>
        <w:t xml:space="preserve">na tych drogach </w:t>
      </w:r>
      <w:r w:rsidR="001063EE" w:rsidRPr="00FB4288">
        <w:rPr>
          <w:rFonts w:ascii="Times New Roman" w:hAnsi="Times New Roman" w:cs="Times New Roman"/>
          <w:szCs w:val="24"/>
        </w:rPr>
        <w:t>ograniczenia</w:t>
      </w:r>
      <w:r w:rsidR="00336112" w:rsidRPr="00FB4288">
        <w:rPr>
          <w:rFonts w:ascii="Times New Roman" w:hAnsi="Times New Roman" w:cs="Times New Roman"/>
          <w:szCs w:val="24"/>
        </w:rPr>
        <w:t xml:space="preserve"> w ruchu pojazdów ciężkich</w:t>
      </w:r>
      <w:r w:rsidR="007E4A9F" w:rsidRPr="00FB4288">
        <w:rPr>
          <w:rFonts w:ascii="Times New Roman" w:hAnsi="Times New Roman" w:cs="Times New Roman"/>
          <w:szCs w:val="24"/>
        </w:rPr>
        <w:t>.</w:t>
      </w:r>
      <w:r w:rsidR="001063EE" w:rsidRPr="00FB4288">
        <w:rPr>
          <w:rFonts w:ascii="Times New Roman" w:hAnsi="Times New Roman" w:cs="Times New Roman"/>
          <w:szCs w:val="24"/>
        </w:rPr>
        <w:t xml:space="preserve"> </w:t>
      </w:r>
      <w:r w:rsidRPr="00FB4288">
        <w:rPr>
          <w:rFonts w:ascii="Times New Roman" w:hAnsi="Times New Roman" w:cs="Times New Roman"/>
          <w:szCs w:val="24"/>
        </w:rPr>
        <w:t>Tym samym s</w:t>
      </w:r>
      <w:r w:rsidR="001063EE" w:rsidRPr="00FB4288">
        <w:rPr>
          <w:rFonts w:ascii="Times New Roman" w:hAnsi="Times New Roman" w:cs="Times New Roman"/>
          <w:szCs w:val="24"/>
        </w:rPr>
        <w:t xml:space="preserve">trefa nie może obejmować dróg publicznych, które ustawowo wyłączone zostały spod możliwości </w:t>
      </w:r>
      <w:r w:rsidRPr="00FB4288">
        <w:rPr>
          <w:rFonts w:ascii="Times New Roman" w:hAnsi="Times New Roman" w:cs="Times New Roman"/>
          <w:szCs w:val="24"/>
        </w:rPr>
        <w:t xml:space="preserve">wprowadzenia ograniczeń w </w:t>
      </w:r>
      <w:r w:rsidR="001063EE" w:rsidRPr="00FB4288">
        <w:rPr>
          <w:rFonts w:ascii="Times New Roman" w:hAnsi="Times New Roman" w:cs="Times New Roman"/>
          <w:szCs w:val="24"/>
        </w:rPr>
        <w:t>ruchu (tzn. nie może obejmować dróg</w:t>
      </w:r>
      <w:r w:rsidRPr="00FB4288">
        <w:rPr>
          <w:rFonts w:ascii="Times New Roman" w:hAnsi="Times New Roman" w:cs="Times New Roman"/>
          <w:szCs w:val="24"/>
        </w:rPr>
        <w:t>,</w:t>
      </w:r>
      <w:r w:rsidR="001063EE" w:rsidRPr="00FB4288">
        <w:rPr>
          <w:rFonts w:ascii="Times New Roman" w:hAnsi="Times New Roman" w:cs="Times New Roman"/>
          <w:szCs w:val="24"/>
        </w:rPr>
        <w:t xml:space="preserve"> o których mowa w ust. </w:t>
      </w:r>
      <w:r w:rsidR="00B42A64" w:rsidRPr="00FB4288">
        <w:rPr>
          <w:rFonts w:ascii="Times New Roman" w:hAnsi="Times New Roman" w:cs="Times New Roman"/>
          <w:szCs w:val="24"/>
        </w:rPr>
        <w:t>7</w:t>
      </w:r>
      <w:r w:rsidR="00F21A51" w:rsidRPr="00FB4288">
        <w:rPr>
          <w:rFonts w:ascii="Times New Roman" w:hAnsi="Times New Roman" w:cs="Times New Roman"/>
          <w:szCs w:val="24"/>
        </w:rPr>
        <w:t>,</w:t>
      </w:r>
      <w:r w:rsidR="001063EE" w:rsidRPr="00FB4288">
        <w:rPr>
          <w:rFonts w:ascii="Times New Roman" w:hAnsi="Times New Roman" w:cs="Times New Roman"/>
          <w:szCs w:val="24"/>
        </w:rPr>
        <w:t xml:space="preserve"> </w:t>
      </w:r>
      <w:r w:rsidR="00D4658A" w:rsidRPr="00FB4288">
        <w:rPr>
          <w:rFonts w:ascii="Times New Roman" w:hAnsi="Times New Roman" w:cs="Times New Roman"/>
          <w:szCs w:val="24"/>
        </w:rPr>
        <w:t xml:space="preserve">czyli </w:t>
      </w:r>
      <w:r w:rsidR="001063EE" w:rsidRPr="00FB4288">
        <w:rPr>
          <w:rFonts w:ascii="Times New Roman" w:hAnsi="Times New Roman" w:cs="Times New Roman"/>
          <w:szCs w:val="24"/>
        </w:rPr>
        <w:t xml:space="preserve">np. dróg krajowych zarządzanych przez GDDKiA). </w:t>
      </w:r>
      <w:r w:rsidRPr="00FB4288">
        <w:rPr>
          <w:rFonts w:ascii="Times New Roman" w:hAnsi="Times New Roman" w:cs="Times New Roman"/>
          <w:szCs w:val="24"/>
        </w:rPr>
        <w:t>Jednocześnie należy wyjaśnić, iż na terenie jednej gminy możliwe będzie ustanowienie więcej niż jednej strefy, przy czym każda ze stref nie może obejmować dróg</w:t>
      </w:r>
      <w:r w:rsidR="00D4658A" w:rsidRPr="00FB4288">
        <w:rPr>
          <w:rFonts w:ascii="Times New Roman" w:hAnsi="Times New Roman" w:cs="Times New Roman"/>
          <w:szCs w:val="24"/>
        </w:rPr>
        <w:t>,</w:t>
      </w:r>
      <w:r w:rsidRPr="00FB4288">
        <w:rPr>
          <w:rFonts w:ascii="Times New Roman" w:hAnsi="Times New Roman" w:cs="Times New Roman"/>
          <w:szCs w:val="24"/>
        </w:rPr>
        <w:t xml:space="preserve"> o których mowa w ust. </w:t>
      </w:r>
      <w:r w:rsidR="00B42A64" w:rsidRPr="00FB4288">
        <w:rPr>
          <w:rFonts w:ascii="Times New Roman" w:hAnsi="Times New Roman" w:cs="Times New Roman"/>
          <w:szCs w:val="24"/>
        </w:rPr>
        <w:t>7</w:t>
      </w:r>
      <w:r w:rsidR="00F21A51" w:rsidRPr="00FB4288">
        <w:rPr>
          <w:rFonts w:ascii="Times New Roman" w:hAnsi="Times New Roman" w:cs="Times New Roman"/>
          <w:szCs w:val="24"/>
        </w:rPr>
        <w:t>.</w:t>
      </w:r>
    </w:p>
    <w:p w:rsidR="003E7AA7" w:rsidRPr="00FB4288" w:rsidRDefault="007E4A9F" w:rsidP="003E7AA7">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 xml:space="preserve">Wyjątek stanowią drogi ustawowo wyłączone spod „zakazu </w:t>
      </w:r>
      <w:r w:rsidR="00050BC3" w:rsidRPr="00FB4288">
        <w:rPr>
          <w:rFonts w:ascii="Times New Roman" w:hAnsi="Times New Roman" w:cs="Times New Roman"/>
          <w:szCs w:val="24"/>
        </w:rPr>
        <w:t>ruchu</w:t>
      </w:r>
      <w:r w:rsidRPr="00FB4288">
        <w:rPr>
          <w:rFonts w:ascii="Times New Roman" w:hAnsi="Times New Roman" w:cs="Times New Roman"/>
          <w:szCs w:val="24"/>
        </w:rPr>
        <w:t xml:space="preserve">”, tzn. drogi określone w art. 41 ust. </w:t>
      </w:r>
      <w:r w:rsidR="00050BC3" w:rsidRPr="00FB4288">
        <w:rPr>
          <w:rFonts w:ascii="Times New Roman" w:hAnsi="Times New Roman" w:cs="Times New Roman"/>
          <w:szCs w:val="24"/>
        </w:rPr>
        <w:t>7</w:t>
      </w:r>
      <w:r w:rsidRPr="00FB4288">
        <w:rPr>
          <w:rFonts w:ascii="Times New Roman" w:hAnsi="Times New Roman" w:cs="Times New Roman"/>
          <w:szCs w:val="24"/>
        </w:rPr>
        <w:t xml:space="preserve"> ustawy </w:t>
      </w:r>
      <w:r w:rsidR="00A96823" w:rsidRPr="00FB4288">
        <w:rPr>
          <w:rFonts w:ascii="Times New Roman" w:hAnsi="Times New Roman" w:cs="Times New Roman"/>
          <w:szCs w:val="24"/>
        </w:rPr>
        <w:t xml:space="preserve">z dnia 21 marca 1985 r. </w:t>
      </w:r>
      <w:r w:rsidRPr="00FB4288">
        <w:rPr>
          <w:rFonts w:ascii="Times New Roman" w:hAnsi="Times New Roman" w:cs="Times New Roman"/>
          <w:szCs w:val="24"/>
        </w:rPr>
        <w:t>o drogach publicznych np. drogi krajowe zarządzane przez GDDKiA czy też drogi wybudowane ze środków UE</w:t>
      </w:r>
      <w:r w:rsidR="00050BC3" w:rsidRPr="00FB4288">
        <w:rPr>
          <w:rFonts w:ascii="Times New Roman" w:hAnsi="Times New Roman" w:cs="Times New Roman"/>
          <w:szCs w:val="24"/>
        </w:rPr>
        <w:t>.</w:t>
      </w:r>
    </w:p>
    <w:p w:rsidR="007E4A9F" w:rsidRPr="00FB4288" w:rsidRDefault="00FF78AC" w:rsidP="00D22DFA">
      <w:pPr>
        <w:pStyle w:val="ZUSTzmustartykuempunktem"/>
        <w:ind w:left="0" w:firstLine="0"/>
        <w:rPr>
          <w:rStyle w:val="Ppogrubienie"/>
          <w:rFonts w:ascii="Times New Roman" w:eastAsia="Calibri" w:hAnsi="Times New Roman" w:cs="Times New Roman"/>
          <w:b w:val="0"/>
          <w:szCs w:val="24"/>
          <w:lang w:eastAsia="en-US"/>
        </w:rPr>
      </w:pPr>
      <w:r w:rsidRPr="00FB4288">
        <w:rPr>
          <w:rFonts w:ascii="Times New Roman" w:hAnsi="Times New Roman" w:cs="Times New Roman"/>
          <w:szCs w:val="24"/>
        </w:rPr>
        <w:t xml:space="preserve">W projektowanym </w:t>
      </w:r>
      <w:r w:rsidR="00B42A64" w:rsidRPr="00FB4288">
        <w:rPr>
          <w:rFonts w:ascii="Times New Roman" w:hAnsi="Times New Roman" w:cs="Times New Roman"/>
          <w:szCs w:val="24"/>
        </w:rPr>
        <w:t xml:space="preserve">art. 41 </w:t>
      </w:r>
      <w:r w:rsidRPr="00FB4288">
        <w:rPr>
          <w:rFonts w:ascii="Times New Roman" w:hAnsi="Times New Roman" w:cs="Times New Roman"/>
          <w:szCs w:val="24"/>
        </w:rPr>
        <w:t>ust. 1</w:t>
      </w:r>
      <w:r w:rsidR="00B42A64" w:rsidRPr="00FB4288">
        <w:rPr>
          <w:rFonts w:ascii="Times New Roman" w:hAnsi="Times New Roman" w:cs="Times New Roman"/>
          <w:szCs w:val="24"/>
        </w:rPr>
        <w:t>1</w:t>
      </w:r>
      <w:r w:rsidRPr="00FB4288">
        <w:rPr>
          <w:rFonts w:ascii="Times New Roman" w:hAnsi="Times New Roman" w:cs="Times New Roman"/>
          <w:szCs w:val="24"/>
        </w:rPr>
        <w:t xml:space="preserve"> </w:t>
      </w:r>
      <w:r w:rsidR="00B42A64" w:rsidRPr="00FB4288">
        <w:rPr>
          <w:rStyle w:val="Ppogrubienie"/>
          <w:rFonts w:ascii="Times New Roman" w:hAnsi="Times New Roman" w:cs="Times New Roman"/>
          <w:b w:val="0"/>
          <w:szCs w:val="24"/>
        </w:rPr>
        <w:t xml:space="preserve">ustawy </w:t>
      </w:r>
      <w:r w:rsidR="00A96823" w:rsidRPr="00FB4288">
        <w:rPr>
          <w:rStyle w:val="Ppogrubienie"/>
          <w:rFonts w:ascii="Times New Roman" w:hAnsi="Times New Roman" w:cs="Times New Roman"/>
          <w:b w:val="0"/>
          <w:szCs w:val="24"/>
        </w:rPr>
        <w:t xml:space="preserve">z dnia 21 marca 1985 r. </w:t>
      </w:r>
      <w:r w:rsidR="00B42A64" w:rsidRPr="00FB4288">
        <w:rPr>
          <w:rStyle w:val="Ppogrubienie"/>
          <w:rFonts w:ascii="Times New Roman" w:hAnsi="Times New Roman" w:cs="Times New Roman"/>
          <w:b w:val="0"/>
          <w:szCs w:val="24"/>
        </w:rPr>
        <w:t xml:space="preserve">o drogach publicznych </w:t>
      </w:r>
      <w:r w:rsidRPr="00FB4288">
        <w:rPr>
          <w:rFonts w:ascii="Times New Roman" w:hAnsi="Times New Roman" w:cs="Times New Roman"/>
          <w:szCs w:val="24"/>
        </w:rPr>
        <w:t>p</w:t>
      </w:r>
      <w:r w:rsidR="007E4A9F" w:rsidRPr="00FB4288">
        <w:rPr>
          <w:rFonts w:ascii="Times New Roman" w:hAnsi="Times New Roman" w:cs="Times New Roman"/>
          <w:szCs w:val="24"/>
        </w:rPr>
        <w:t>roponuje się, aby ustanowienie ww. strefy wymagało</w:t>
      </w:r>
      <w:r w:rsidR="003E7AA7" w:rsidRPr="00FB4288">
        <w:rPr>
          <w:rFonts w:ascii="Times New Roman" w:hAnsi="Times New Roman" w:cs="Times New Roman"/>
          <w:szCs w:val="24"/>
        </w:rPr>
        <w:t xml:space="preserve"> uzyskania zgody zarówno </w:t>
      </w:r>
      <w:r w:rsidR="005704B3" w:rsidRPr="00FB4288">
        <w:rPr>
          <w:rFonts w:ascii="Times New Roman" w:hAnsi="Times New Roman" w:cs="Times New Roman"/>
          <w:szCs w:val="24"/>
        </w:rPr>
        <w:t>zarządców</w:t>
      </w:r>
      <w:r w:rsidR="003E7AA7" w:rsidRPr="00FB4288">
        <w:rPr>
          <w:rFonts w:ascii="Times New Roman" w:hAnsi="Times New Roman" w:cs="Times New Roman"/>
          <w:szCs w:val="24"/>
        </w:rPr>
        <w:t xml:space="preserve"> </w:t>
      </w:r>
      <w:r w:rsidR="005704B3" w:rsidRPr="00FB4288">
        <w:rPr>
          <w:rFonts w:ascii="Times New Roman" w:hAnsi="Times New Roman" w:cs="Times New Roman"/>
          <w:szCs w:val="24"/>
        </w:rPr>
        <w:t>tych dróg</w:t>
      </w:r>
      <w:r w:rsidR="003E7AA7" w:rsidRPr="00FB4288">
        <w:rPr>
          <w:rFonts w:ascii="Times New Roman" w:hAnsi="Times New Roman" w:cs="Times New Roman"/>
          <w:szCs w:val="24"/>
        </w:rPr>
        <w:t xml:space="preserve"> </w:t>
      </w:r>
      <w:r w:rsidR="005704B3" w:rsidRPr="00FB4288">
        <w:rPr>
          <w:rFonts w:ascii="Times New Roman" w:hAnsi="Times New Roman" w:cs="Times New Roman"/>
          <w:szCs w:val="24"/>
        </w:rPr>
        <w:t xml:space="preserve">publicznych </w:t>
      </w:r>
      <w:r w:rsidR="001063EE" w:rsidRPr="00FB4288">
        <w:rPr>
          <w:rFonts w:ascii="Times New Roman" w:hAnsi="Times New Roman" w:cs="Times New Roman"/>
          <w:szCs w:val="24"/>
        </w:rPr>
        <w:t xml:space="preserve">lub ich odcinków </w:t>
      </w:r>
      <w:r w:rsidR="005704B3" w:rsidRPr="00FB4288">
        <w:rPr>
          <w:rFonts w:ascii="Times New Roman" w:hAnsi="Times New Roman" w:cs="Times New Roman"/>
          <w:szCs w:val="24"/>
        </w:rPr>
        <w:t>na których</w:t>
      </w:r>
      <w:r w:rsidR="003E7AA7" w:rsidRPr="00FB4288">
        <w:rPr>
          <w:rFonts w:ascii="Times New Roman" w:hAnsi="Times New Roman" w:cs="Times New Roman"/>
          <w:szCs w:val="24"/>
        </w:rPr>
        <w:t xml:space="preserve"> planowane jest ustanowienie zakazu </w:t>
      </w:r>
      <w:r w:rsidR="007A4372" w:rsidRPr="00FB4288">
        <w:rPr>
          <w:rFonts w:ascii="Times New Roman" w:hAnsi="Times New Roman" w:cs="Times New Roman"/>
          <w:szCs w:val="24"/>
        </w:rPr>
        <w:t>ruchu</w:t>
      </w:r>
      <w:r w:rsidR="00227986" w:rsidRPr="00FB4288">
        <w:rPr>
          <w:rFonts w:ascii="Times New Roman" w:hAnsi="Times New Roman" w:cs="Times New Roman"/>
          <w:szCs w:val="24"/>
        </w:rPr>
        <w:t>,</w:t>
      </w:r>
      <w:r w:rsidR="007A4372" w:rsidRPr="00FB4288">
        <w:rPr>
          <w:rFonts w:ascii="Times New Roman" w:hAnsi="Times New Roman" w:cs="Times New Roman"/>
          <w:szCs w:val="24"/>
        </w:rPr>
        <w:t xml:space="preserve"> </w:t>
      </w:r>
      <w:r w:rsidR="003E7AA7" w:rsidRPr="00FB4288">
        <w:rPr>
          <w:rFonts w:ascii="Times New Roman" w:hAnsi="Times New Roman" w:cs="Times New Roman"/>
          <w:szCs w:val="24"/>
        </w:rPr>
        <w:t xml:space="preserve">jak i organów zarządzających ruchem na </w:t>
      </w:r>
      <w:r w:rsidR="005704B3" w:rsidRPr="00FB4288">
        <w:rPr>
          <w:rFonts w:ascii="Times New Roman" w:hAnsi="Times New Roman" w:cs="Times New Roman"/>
          <w:szCs w:val="24"/>
        </w:rPr>
        <w:t>tych drogach</w:t>
      </w:r>
      <w:r w:rsidR="003E7AA7" w:rsidRPr="00FB4288">
        <w:rPr>
          <w:rFonts w:ascii="Times New Roman" w:hAnsi="Times New Roman" w:cs="Times New Roman"/>
          <w:szCs w:val="24"/>
        </w:rPr>
        <w:t xml:space="preserve"> lub od</w:t>
      </w:r>
      <w:r w:rsidR="005704B3" w:rsidRPr="00FB4288">
        <w:rPr>
          <w:rFonts w:ascii="Times New Roman" w:hAnsi="Times New Roman" w:cs="Times New Roman"/>
          <w:szCs w:val="24"/>
        </w:rPr>
        <w:t>cinkach dr</w:t>
      </w:r>
      <w:r w:rsidR="001063EE" w:rsidRPr="00FB4288">
        <w:rPr>
          <w:rFonts w:ascii="Times New Roman" w:hAnsi="Times New Roman" w:cs="Times New Roman"/>
          <w:szCs w:val="24"/>
        </w:rPr>
        <w:t xml:space="preserve">óg. Tym samym w przypadku gdy </w:t>
      </w:r>
      <w:r w:rsidR="005704B3" w:rsidRPr="00FB4288">
        <w:rPr>
          <w:rFonts w:ascii="Times New Roman" w:hAnsi="Times New Roman" w:cs="Times New Roman"/>
          <w:szCs w:val="24"/>
        </w:rPr>
        <w:t xml:space="preserve">rada gminy (miasta) będzie planowała ustanowienie strefy </w:t>
      </w:r>
      <w:r w:rsidR="001063EE" w:rsidRPr="00FB4288">
        <w:rPr>
          <w:rFonts w:ascii="Times New Roman" w:hAnsi="Times New Roman" w:cs="Times New Roman"/>
          <w:szCs w:val="24"/>
        </w:rPr>
        <w:t>obejmującej</w:t>
      </w:r>
      <w:r w:rsidR="005704B3" w:rsidRPr="00FB4288">
        <w:rPr>
          <w:rFonts w:ascii="Times New Roman" w:hAnsi="Times New Roman" w:cs="Times New Roman"/>
          <w:szCs w:val="24"/>
        </w:rPr>
        <w:t xml:space="preserve"> swym zasięgiem drogi różnych kategorii wó</w:t>
      </w:r>
      <w:r w:rsidR="001063EE" w:rsidRPr="00FB4288">
        <w:rPr>
          <w:rFonts w:ascii="Times New Roman" w:hAnsi="Times New Roman" w:cs="Times New Roman"/>
          <w:szCs w:val="24"/>
        </w:rPr>
        <w:t>wczas konieczne będzie uzyskanie</w:t>
      </w:r>
      <w:r w:rsidR="005704B3" w:rsidRPr="00FB4288">
        <w:rPr>
          <w:rFonts w:ascii="Times New Roman" w:hAnsi="Times New Roman" w:cs="Times New Roman"/>
          <w:szCs w:val="24"/>
        </w:rPr>
        <w:t xml:space="preserve"> zgody każdego z zarządców dróg</w:t>
      </w:r>
      <w:r w:rsidR="00227986" w:rsidRPr="00FB4288">
        <w:rPr>
          <w:rFonts w:ascii="Times New Roman" w:hAnsi="Times New Roman" w:cs="Times New Roman"/>
          <w:szCs w:val="24"/>
        </w:rPr>
        <w:t>,</w:t>
      </w:r>
      <w:r w:rsidR="005704B3" w:rsidRPr="00FB4288">
        <w:rPr>
          <w:rFonts w:ascii="Times New Roman" w:hAnsi="Times New Roman" w:cs="Times New Roman"/>
          <w:szCs w:val="24"/>
        </w:rPr>
        <w:t xml:space="preserve"> jak i każdego organu zarządzającego ruchem na objęcie </w:t>
      </w:r>
      <w:r w:rsidR="001063EE" w:rsidRPr="00FB4288">
        <w:rPr>
          <w:rFonts w:ascii="Times New Roman" w:hAnsi="Times New Roman" w:cs="Times New Roman"/>
          <w:szCs w:val="24"/>
        </w:rPr>
        <w:t xml:space="preserve">danej </w:t>
      </w:r>
      <w:r w:rsidR="005704B3" w:rsidRPr="00FB4288">
        <w:rPr>
          <w:rFonts w:ascii="Times New Roman" w:hAnsi="Times New Roman" w:cs="Times New Roman"/>
          <w:szCs w:val="24"/>
        </w:rPr>
        <w:t xml:space="preserve">drogi </w:t>
      </w:r>
      <w:r w:rsidR="001063EE" w:rsidRPr="00FB4288">
        <w:rPr>
          <w:rFonts w:ascii="Times New Roman" w:hAnsi="Times New Roman" w:cs="Times New Roman"/>
          <w:szCs w:val="24"/>
        </w:rPr>
        <w:t xml:space="preserve">publicznej </w:t>
      </w:r>
      <w:r w:rsidR="005704B3" w:rsidRPr="00FB4288">
        <w:rPr>
          <w:rFonts w:ascii="Times New Roman" w:hAnsi="Times New Roman" w:cs="Times New Roman"/>
          <w:szCs w:val="24"/>
        </w:rPr>
        <w:t>zakazem</w:t>
      </w:r>
      <w:r w:rsidR="00E376A2" w:rsidRPr="00FB4288">
        <w:rPr>
          <w:rFonts w:ascii="Times New Roman" w:hAnsi="Times New Roman" w:cs="Times New Roman"/>
          <w:szCs w:val="24"/>
        </w:rPr>
        <w:t xml:space="preserve"> ruchu</w:t>
      </w:r>
      <w:r w:rsidR="005704B3" w:rsidRPr="00FB4288">
        <w:rPr>
          <w:rFonts w:ascii="Times New Roman" w:hAnsi="Times New Roman" w:cs="Times New Roman"/>
          <w:szCs w:val="24"/>
        </w:rPr>
        <w:t>.</w:t>
      </w:r>
    </w:p>
    <w:p w:rsidR="00C53C92" w:rsidRPr="00FB4288" w:rsidRDefault="00FF78AC" w:rsidP="00120B4E">
      <w:pPr>
        <w:pStyle w:val="ZUSTzmustartykuempunktem"/>
        <w:spacing w:after="120"/>
        <w:ind w:left="0" w:firstLine="0"/>
        <w:rPr>
          <w:rFonts w:ascii="Times New Roman" w:hAnsi="Times New Roman" w:cs="Times New Roman"/>
          <w:szCs w:val="24"/>
        </w:rPr>
      </w:pPr>
      <w:r w:rsidRPr="00FB4288">
        <w:rPr>
          <w:rStyle w:val="Ppogrubienie"/>
          <w:rFonts w:ascii="Times New Roman" w:hAnsi="Times New Roman" w:cs="Times New Roman"/>
          <w:b w:val="0"/>
          <w:szCs w:val="24"/>
        </w:rPr>
        <w:t>W projektowanym art. 41</w:t>
      </w:r>
      <w:r w:rsidR="00B25608" w:rsidRPr="00FB4288">
        <w:rPr>
          <w:rStyle w:val="Ppogrubienie"/>
          <w:rFonts w:ascii="Times New Roman" w:hAnsi="Times New Roman" w:cs="Times New Roman"/>
          <w:b w:val="0"/>
          <w:szCs w:val="24"/>
        </w:rPr>
        <w:t xml:space="preserve"> </w:t>
      </w:r>
      <w:r w:rsidRPr="00FB4288">
        <w:rPr>
          <w:rStyle w:val="Ppogrubienie"/>
          <w:rFonts w:ascii="Times New Roman" w:hAnsi="Times New Roman" w:cs="Times New Roman"/>
          <w:b w:val="0"/>
          <w:szCs w:val="24"/>
        </w:rPr>
        <w:t>ust. 1</w:t>
      </w:r>
      <w:r w:rsidR="00B42A64" w:rsidRPr="00FB4288">
        <w:rPr>
          <w:rStyle w:val="Ppogrubienie"/>
          <w:rFonts w:ascii="Times New Roman" w:hAnsi="Times New Roman" w:cs="Times New Roman"/>
          <w:b w:val="0"/>
          <w:szCs w:val="24"/>
        </w:rPr>
        <w:t>2</w:t>
      </w:r>
      <w:r w:rsidR="001063EE" w:rsidRPr="00FB4288">
        <w:rPr>
          <w:rStyle w:val="Ppogrubienie"/>
          <w:rFonts w:ascii="Times New Roman" w:hAnsi="Times New Roman" w:cs="Times New Roman"/>
          <w:b w:val="0"/>
          <w:szCs w:val="24"/>
        </w:rPr>
        <w:t xml:space="preserve"> </w:t>
      </w:r>
      <w:r w:rsidRPr="00FB4288">
        <w:rPr>
          <w:rStyle w:val="Ppogrubienie"/>
          <w:rFonts w:ascii="Times New Roman" w:hAnsi="Times New Roman" w:cs="Times New Roman"/>
          <w:b w:val="0"/>
          <w:szCs w:val="24"/>
        </w:rPr>
        <w:t xml:space="preserve">ustawy </w:t>
      </w:r>
      <w:r w:rsidR="00A96823" w:rsidRPr="00FB4288">
        <w:rPr>
          <w:rStyle w:val="Ppogrubienie"/>
          <w:rFonts w:ascii="Times New Roman" w:hAnsi="Times New Roman" w:cs="Times New Roman"/>
          <w:b w:val="0"/>
          <w:szCs w:val="24"/>
        </w:rPr>
        <w:t xml:space="preserve">z dnia 21 marca 1985 r. </w:t>
      </w:r>
      <w:r w:rsidRPr="00FB4288">
        <w:rPr>
          <w:rStyle w:val="Ppogrubienie"/>
          <w:rFonts w:ascii="Times New Roman" w:hAnsi="Times New Roman" w:cs="Times New Roman"/>
          <w:b w:val="0"/>
          <w:szCs w:val="24"/>
        </w:rPr>
        <w:t xml:space="preserve">o drogach publicznych </w:t>
      </w:r>
      <w:r w:rsidR="007E4A9F" w:rsidRPr="00FB4288">
        <w:rPr>
          <w:rStyle w:val="Ppogrubienie"/>
          <w:rFonts w:ascii="Times New Roman" w:hAnsi="Times New Roman" w:cs="Times New Roman"/>
          <w:b w:val="0"/>
          <w:szCs w:val="24"/>
        </w:rPr>
        <w:t xml:space="preserve">przewiduje </w:t>
      </w:r>
      <w:r w:rsidRPr="00FB4288">
        <w:rPr>
          <w:rStyle w:val="Ppogrubienie"/>
          <w:rFonts w:ascii="Times New Roman" w:hAnsi="Times New Roman" w:cs="Times New Roman"/>
          <w:b w:val="0"/>
          <w:szCs w:val="24"/>
        </w:rPr>
        <w:t xml:space="preserve">się </w:t>
      </w:r>
      <w:r w:rsidR="004420A1" w:rsidRPr="00FB4288">
        <w:rPr>
          <w:rStyle w:val="Ppogrubienie"/>
          <w:rFonts w:ascii="Times New Roman" w:hAnsi="Times New Roman" w:cs="Times New Roman"/>
          <w:b w:val="0"/>
          <w:szCs w:val="24"/>
        </w:rPr>
        <w:t>przepis zgodnie z którym ww. organy uzgadniać będą</w:t>
      </w:r>
      <w:r w:rsidR="004420A1" w:rsidRPr="00FB4288">
        <w:rPr>
          <w:rStyle w:val="Ppogrubienie"/>
          <w:rFonts w:ascii="Times New Roman" w:hAnsi="Times New Roman" w:cs="Times New Roman"/>
          <w:szCs w:val="24"/>
        </w:rPr>
        <w:t xml:space="preserve"> </w:t>
      </w:r>
      <w:r w:rsidR="004420A1" w:rsidRPr="00FB4288">
        <w:rPr>
          <w:rFonts w:ascii="Times New Roman" w:hAnsi="Times New Roman" w:cs="Times New Roman"/>
          <w:szCs w:val="24"/>
        </w:rPr>
        <w:t>projekt uchwały ustanawiającej strefę zakazu ruchu pojazdów ciężkich. Uzgodnienie powinno zostać dokonane w terminie 21 dni od dnia otrzymania projektu uchwały. Zaś niezajęcie przez organ stanowiska w tym terminie uznane będzie za uzgodnienie projektu uchwały.</w:t>
      </w:r>
      <w:r w:rsidR="00C348CC" w:rsidRPr="00FB4288">
        <w:rPr>
          <w:rFonts w:ascii="Times New Roman" w:hAnsi="Times New Roman" w:cs="Times New Roman"/>
          <w:szCs w:val="24"/>
        </w:rPr>
        <w:t xml:space="preserve"> Tym samym organy uzgadniające będą oceniały całość uchwały, której elementy jednoznacznie określa ustawa. </w:t>
      </w:r>
      <w:r w:rsidR="00227986" w:rsidRPr="00FB4288">
        <w:rPr>
          <w:rFonts w:ascii="Times New Roman" w:hAnsi="Times New Roman" w:cs="Times New Roman"/>
          <w:szCs w:val="24"/>
        </w:rPr>
        <w:t>Brak uzgodnienia uniemożliwi przyjęcie uchwały w proponowanym brzmieniu.</w:t>
      </w:r>
    </w:p>
    <w:p w:rsidR="00C348CC" w:rsidRPr="00FB4288" w:rsidRDefault="00C348CC" w:rsidP="00280DE0">
      <w:pPr>
        <w:pStyle w:val="ZUSTzmustartykuempunktem"/>
        <w:spacing w:after="60"/>
        <w:ind w:left="0" w:firstLine="0"/>
        <w:rPr>
          <w:rFonts w:ascii="Times New Roman" w:hAnsi="Times New Roman" w:cs="Times New Roman"/>
          <w:szCs w:val="24"/>
        </w:rPr>
      </w:pPr>
      <w:r w:rsidRPr="00FB4288">
        <w:rPr>
          <w:rFonts w:ascii="Times New Roman" w:hAnsi="Times New Roman" w:cs="Times New Roman"/>
          <w:szCs w:val="24"/>
        </w:rPr>
        <w:t xml:space="preserve">Zgodnie z projektowanym przepis art. 41 ust. 13 ustawy </w:t>
      </w:r>
      <w:r w:rsidR="00A96823" w:rsidRPr="00FB4288">
        <w:rPr>
          <w:rStyle w:val="Ppogrubienie"/>
          <w:rFonts w:ascii="Times New Roman" w:hAnsi="Times New Roman" w:cs="Times New Roman"/>
          <w:b w:val="0"/>
          <w:szCs w:val="24"/>
        </w:rPr>
        <w:t xml:space="preserve">z dnia 21 marca 1985 r. </w:t>
      </w:r>
      <w:r w:rsidRPr="00FB4288">
        <w:rPr>
          <w:rFonts w:ascii="Times New Roman" w:hAnsi="Times New Roman" w:cs="Times New Roman"/>
          <w:szCs w:val="24"/>
        </w:rPr>
        <w:t xml:space="preserve">o drogach publicznych </w:t>
      </w:r>
      <w:r w:rsidRPr="00FB4288">
        <w:rPr>
          <w:rFonts w:ascii="Times New Roman" w:hAnsi="Times New Roman" w:cs="Times New Roman"/>
          <w:bCs/>
          <w:szCs w:val="24"/>
        </w:rPr>
        <w:t>rada gminy (miasta) w uchwale ustanawiającej strefę powinna określić:</w:t>
      </w:r>
    </w:p>
    <w:p w:rsidR="00C348CC" w:rsidRPr="00FB4288" w:rsidRDefault="00C348CC" w:rsidP="00280DE0">
      <w:pPr>
        <w:numPr>
          <w:ilvl w:val="0"/>
          <w:numId w:val="10"/>
        </w:numPr>
        <w:spacing w:after="60"/>
        <w:jc w:val="both"/>
        <w:rPr>
          <w:rFonts w:cs="Times New Roman"/>
          <w:bCs/>
          <w:szCs w:val="24"/>
        </w:rPr>
      </w:pPr>
      <w:r w:rsidRPr="00FB4288">
        <w:rPr>
          <w:rFonts w:cs="Times New Roman"/>
          <w:bCs/>
          <w:szCs w:val="24"/>
        </w:rPr>
        <w:t>drogi publiczne lub ich odcinki objęte strefą „zakazu ruchu” oraz granicę tej strefy,</w:t>
      </w:r>
    </w:p>
    <w:p w:rsidR="00C348CC" w:rsidRPr="00FB4288" w:rsidRDefault="00C348CC" w:rsidP="00120B4E">
      <w:pPr>
        <w:numPr>
          <w:ilvl w:val="0"/>
          <w:numId w:val="10"/>
        </w:numPr>
        <w:spacing w:after="120"/>
        <w:jc w:val="both"/>
        <w:rPr>
          <w:rFonts w:cs="Times New Roman"/>
          <w:bCs/>
          <w:szCs w:val="24"/>
        </w:rPr>
      </w:pPr>
      <w:r w:rsidRPr="00FB4288">
        <w:rPr>
          <w:rFonts w:cs="Times New Roman"/>
          <w:bCs/>
          <w:szCs w:val="24"/>
        </w:rPr>
        <w:t>dopuszczalny nacisk pojedynczej osi napędowej pojazdów poruszających się po drogach publicznych lub ich odcinkach objętych strefą tzn. przypisanie do każdej drogi publicznej lub jej odcinka objętej strefą dopuszczalnego nacisku pojedynczej osi napędowej albo do 10 t albo do 8 t.</w:t>
      </w:r>
    </w:p>
    <w:p w:rsidR="007E4A9F" w:rsidRPr="00FB4288" w:rsidRDefault="00B42A64" w:rsidP="0062122E">
      <w:pPr>
        <w:pStyle w:val="ZPKTzmpktartykuempunktem"/>
        <w:ind w:left="0" w:firstLine="0"/>
        <w:rPr>
          <w:rFonts w:ascii="Times New Roman" w:hAnsi="Times New Roman" w:cs="Times New Roman"/>
          <w:szCs w:val="24"/>
        </w:rPr>
      </w:pPr>
      <w:r w:rsidRPr="00FB4288">
        <w:rPr>
          <w:rStyle w:val="Kkursywa"/>
          <w:rFonts w:ascii="Times New Roman" w:hAnsi="Times New Roman" w:cs="Times New Roman"/>
          <w:i w:val="0"/>
          <w:szCs w:val="24"/>
        </w:rPr>
        <w:t xml:space="preserve">Ponadto </w:t>
      </w:r>
      <w:r w:rsidR="00A92B10" w:rsidRPr="00FB4288">
        <w:rPr>
          <w:rStyle w:val="Kkursywa"/>
          <w:rFonts w:ascii="Times New Roman" w:hAnsi="Times New Roman" w:cs="Times New Roman"/>
          <w:i w:val="0"/>
          <w:szCs w:val="24"/>
        </w:rPr>
        <w:t>w projektowanym</w:t>
      </w:r>
      <w:r w:rsidR="00C348CC" w:rsidRPr="00FB4288">
        <w:rPr>
          <w:rStyle w:val="Kkursywa"/>
          <w:rFonts w:ascii="Times New Roman" w:hAnsi="Times New Roman" w:cs="Times New Roman"/>
          <w:i w:val="0"/>
          <w:szCs w:val="24"/>
        </w:rPr>
        <w:t xml:space="preserve"> ust. 14</w:t>
      </w:r>
      <w:r w:rsidR="00A92B10" w:rsidRPr="00FB4288">
        <w:rPr>
          <w:rStyle w:val="Kkursywa"/>
          <w:rFonts w:ascii="Times New Roman" w:hAnsi="Times New Roman" w:cs="Times New Roman"/>
          <w:i w:val="0"/>
          <w:szCs w:val="24"/>
        </w:rPr>
        <w:t xml:space="preserve"> przewiduje się możliwość określenia przez radę gminy (miasta) w uchwale </w:t>
      </w:r>
      <w:r w:rsidR="005012DB" w:rsidRPr="00FB4288">
        <w:rPr>
          <w:rStyle w:val="Kkursywa"/>
          <w:rFonts w:ascii="Times New Roman" w:hAnsi="Times New Roman" w:cs="Times New Roman"/>
          <w:i w:val="0"/>
          <w:szCs w:val="24"/>
        </w:rPr>
        <w:t>wyjątków</w:t>
      </w:r>
      <w:r w:rsidR="00A92B10" w:rsidRPr="00FB4288">
        <w:rPr>
          <w:rStyle w:val="Kkursywa"/>
          <w:rFonts w:ascii="Times New Roman" w:hAnsi="Times New Roman" w:cs="Times New Roman"/>
          <w:i w:val="0"/>
          <w:szCs w:val="24"/>
        </w:rPr>
        <w:t xml:space="preserve"> od</w:t>
      </w:r>
      <w:r w:rsidR="00C348CC" w:rsidRPr="00FB4288">
        <w:rPr>
          <w:rStyle w:val="Kkursywa"/>
          <w:rFonts w:ascii="Times New Roman" w:hAnsi="Times New Roman" w:cs="Times New Roman"/>
          <w:i w:val="0"/>
          <w:szCs w:val="24"/>
        </w:rPr>
        <w:t xml:space="preserve"> stosowania </w:t>
      </w:r>
      <w:r w:rsidR="00B615D2" w:rsidRPr="00FB4288">
        <w:rPr>
          <w:rStyle w:val="Kkursywa"/>
          <w:rFonts w:ascii="Times New Roman" w:hAnsi="Times New Roman" w:cs="Times New Roman"/>
          <w:i w:val="0"/>
          <w:szCs w:val="24"/>
        </w:rPr>
        <w:t>„</w:t>
      </w:r>
      <w:r w:rsidR="00C348CC" w:rsidRPr="00FB4288">
        <w:rPr>
          <w:rStyle w:val="Kkursywa"/>
          <w:rFonts w:ascii="Times New Roman" w:hAnsi="Times New Roman" w:cs="Times New Roman"/>
          <w:i w:val="0"/>
          <w:szCs w:val="24"/>
        </w:rPr>
        <w:t>zakazu ruchu</w:t>
      </w:r>
      <w:r w:rsidR="00B615D2" w:rsidRPr="00FB4288">
        <w:rPr>
          <w:rStyle w:val="Kkursywa"/>
          <w:rFonts w:ascii="Times New Roman" w:hAnsi="Times New Roman" w:cs="Times New Roman"/>
          <w:i w:val="0"/>
          <w:szCs w:val="24"/>
        </w:rPr>
        <w:t>”</w:t>
      </w:r>
      <w:r w:rsidR="00A92B10" w:rsidRPr="00FB4288">
        <w:rPr>
          <w:rStyle w:val="Kkursywa"/>
          <w:rFonts w:ascii="Times New Roman" w:hAnsi="Times New Roman" w:cs="Times New Roman"/>
          <w:i w:val="0"/>
          <w:szCs w:val="24"/>
        </w:rPr>
        <w:t xml:space="preserve"> w strefie </w:t>
      </w:r>
      <w:r w:rsidR="005012DB" w:rsidRPr="00FB4288">
        <w:rPr>
          <w:rFonts w:ascii="Times New Roman" w:hAnsi="Times New Roman" w:cs="Times New Roman"/>
          <w:bCs w:val="0"/>
          <w:szCs w:val="24"/>
        </w:rPr>
        <w:t>w odniesieniu do użytkowników drogi lub rodzajów pojazdów innych niż wymienione w ust. 8, z zachowaniem zasad niedyskryminacji i przejrzystości.</w:t>
      </w:r>
      <w:r w:rsidR="00127E4A" w:rsidRPr="00FB4288">
        <w:rPr>
          <w:rStyle w:val="Teksttreci20"/>
          <w:rFonts w:ascii="Times New Roman" w:hAnsi="Times New Roman" w:cs="Times New Roman"/>
          <w:sz w:val="24"/>
          <w:szCs w:val="24"/>
        </w:rPr>
        <w:t xml:space="preserve"> Należy wyjaśnić, iż p</w:t>
      </w:r>
      <w:r w:rsidR="00E6097F" w:rsidRPr="00FB4288">
        <w:rPr>
          <w:rStyle w:val="Teksttreci20"/>
          <w:rFonts w:ascii="Times New Roman" w:hAnsi="Times New Roman" w:cs="Times New Roman"/>
          <w:bCs w:val="0"/>
          <w:sz w:val="24"/>
          <w:szCs w:val="24"/>
        </w:rPr>
        <w:t>odstawową cechą przejrzystości jest czytelność i zrozumiałość oraz moż</w:t>
      </w:r>
      <w:r w:rsidR="00E6097F" w:rsidRPr="00FB4288">
        <w:rPr>
          <w:rStyle w:val="Teksttreci20"/>
          <w:rFonts w:ascii="Times New Roman" w:hAnsi="Times New Roman" w:cs="Times New Roman"/>
          <w:bCs w:val="0"/>
          <w:sz w:val="24"/>
          <w:szCs w:val="24"/>
        </w:rPr>
        <w:softHyphen/>
        <w:t>liwość merytorycznego odcz</w:t>
      </w:r>
      <w:r w:rsidR="00127E4A" w:rsidRPr="00FB4288">
        <w:rPr>
          <w:rStyle w:val="Teksttreci20"/>
          <w:rFonts w:ascii="Times New Roman" w:hAnsi="Times New Roman" w:cs="Times New Roman"/>
          <w:sz w:val="24"/>
          <w:szCs w:val="24"/>
        </w:rPr>
        <w:t>ytania intencji działań organu</w:t>
      </w:r>
      <w:r w:rsidR="00E82458" w:rsidRPr="00FB4288">
        <w:rPr>
          <w:rStyle w:val="Teksttreci20"/>
          <w:rFonts w:ascii="Times New Roman" w:hAnsi="Times New Roman" w:cs="Times New Roman"/>
          <w:sz w:val="24"/>
          <w:szCs w:val="24"/>
        </w:rPr>
        <w:t xml:space="preserve"> przez po</w:t>
      </w:r>
      <w:r w:rsidR="00E82458" w:rsidRPr="00FB4288">
        <w:rPr>
          <w:rStyle w:val="Teksttreci20"/>
          <w:rFonts w:ascii="Times New Roman" w:hAnsi="Times New Roman" w:cs="Times New Roman"/>
          <w:sz w:val="24"/>
          <w:szCs w:val="24"/>
        </w:rPr>
        <w:softHyphen/>
        <w:t>tencjalnych, prawidłowo poinformowanych odbiorców</w:t>
      </w:r>
      <w:r w:rsidR="00227986" w:rsidRPr="00FB4288">
        <w:rPr>
          <w:rStyle w:val="Teksttreci20"/>
          <w:rFonts w:ascii="Times New Roman" w:hAnsi="Times New Roman" w:cs="Times New Roman"/>
          <w:sz w:val="24"/>
          <w:szCs w:val="24"/>
        </w:rPr>
        <w:t>.</w:t>
      </w:r>
      <w:r w:rsidR="00E82458" w:rsidRPr="00FB4288">
        <w:rPr>
          <w:rStyle w:val="Teksttreci20"/>
          <w:rFonts w:ascii="Times New Roman" w:hAnsi="Times New Roman" w:cs="Times New Roman"/>
          <w:sz w:val="24"/>
          <w:szCs w:val="24"/>
        </w:rPr>
        <w:t xml:space="preserve"> </w:t>
      </w:r>
      <w:r w:rsidR="00227986" w:rsidRPr="00FB4288">
        <w:rPr>
          <w:rStyle w:val="Teksttreci20"/>
          <w:rFonts w:ascii="Times New Roman" w:hAnsi="Times New Roman" w:cs="Times New Roman"/>
          <w:sz w:val="24"/>
          <w:szCs w:val="24"/>
        </w:rPr>
        <w:t>W</w:t>
      </w:r>
      <w:r w:rsidR="00E82458" w:rsidRPr="00FB4288">
        <w:rPr>
          <w:rStyle w:val="Teksttreci20"/>
          <w:rFonts w:ascii="Times New Roman" w:hAnsi="Times New Roman" w:cs="Times New Roman"/>
          <w:sz w:val="24"/>
          <w:szCs w:val="24"/>
        </w:rPr>
        <w:t xml:space="preserve"> omawianym przypadku będą to p</w:t>
      </w:r>
      <w:r w:rsidR="00227986" w:rsidRPr="00FB4288">
        <w:rPr>
          <w:rStyle w:val="Teksttreci20"/>
          <w:rFonts w:ascii="Times New Roman" w:hAnsi="Times New Roman" w:cs="Times New Roman"/>
          <w:sz w:val="24"/>
          <w:szCs w:val="24"/>
        </w:rPr>
        <w:t>odmioty wykonujące przejazd,</w:t>
      </w:r>
      <w:r w:rsidR="00E82458" w:rsidRPr="00FB4288">
        <w:rPr>
          <w:rStyle w:val="Teksttreci20"/>
          <w:rFonts w:ascii="Times New Roman" w:hAnsi="Times New Roman" w:cs="Times New Roman"/>
          <w:sz w:val="24"/>
          <w:szCs w:val="24"/>
        </w:rPr>
        <w:t xml:space="preserve"> jak i organy kontrolujące </w:t>
      </w:r>
      <w:r w:rsidR="00227986" w:rsidRPr="00FB4288">
        <w:rPr>
          <w:rStyle w:val="Teksttreci20"/>
          <w:rFonts w:ascii="Times New Roman" w:hAnsi="Times New Roman" w:cs="Times New Roman"/>
          <w:sz w:val="24"/>
          <w:szCs w:val="24"/>
        </w:rPr>
        <w:t xml:space="preserve">przestrzeganie zakazu ograniczającego dopuszczalny </w:t>
      </w:r>
      <w:r w:rsidR="00E82458" w:rsidRPr="00FB4288">
        <w:rPr>
          <w:rStyle w:val="Teksttreci20"/>
          <w:rFonts w:ascii="Times New Roman" w:hAnsi="Times New Roman" w:cs="Times New Roman"/>
          <w:sz w:val="24"/>
          <w:szCs w:val="24"/>
        </w:rPr>
        <w:t>nacisk osi</w:t>
      </w:r>
      <w:r w:rsidR="00227986" w:rsidRPr="00FB4288">
        <w:rPr>
          <w:rStyle w:val="Teksttreci20"/>
          <w:rFonts w:ascii="Times New Roman" w:hAnsi="Times New Roman" w:cs="Times New Roman"/>
          <w:sz w:val="24"/>
          <w:szCs w:val="24"/>
        </w:rPr>
        <w:t xml:space="preserve"> w ustanowionej strefie</w:t>
      </w:r>
      <w:r w:rsidR="00E82458" w:rsidRPr="00FB4288">
        <w:rPr>
          <w:rStyle w:val="Teksttreci20"/>
          <w:rFonts w:ascii="Times New Roman" w:hAnsi="Times New Roman" w:cs="Times New Roman"/>
          <w:sz w:val="24"/>
          <w:szCs w:val="24"/>
        </w:rPr>
        <w:t>.</w:t>
      </w:r>
      <w:r w:rsidR="00127E4A" w:rsidRPr="00FB4288">
        <w:rPr>
          <w:rStyle w:val="Teksttreci20"/>
          <w:rFonts w:ascii="Times New Roman" w:hAnsi="Times New Roman" w:cs="Times New Roman"/>
          <w:sz w:val="24"/>
          <w:szCs w:val="24"/>
        </w:rPr>
        <w:t xml:space="preserve"> </w:t>
      </w:r>
      <w:r w:rsidR="00E6097F" w:rsidRPr="00FB4288">
        <w:rPr>
          <w:rStyle w:val="Teksttreci20"/>
          <w:rFonts w:ascii="Times New Roman" w:hAnsi="Times New Roman" w:cs="Times New Roman"/>
          <w:bCs w:val="0"/>
          <w:sz w:val="24"/>
          <w:szCs w:val="24"/>
        </w:rPr>
        <w:t>W tym kontekście przejrzystość może być więc rozumiana jako transparentność</w:t>
      </w:r>
      <w:r w:rsidR="00127E4A" w:rsidRPr="00FB4288">
        <w:rPr>
          <w:rStyle w:val="Teksttreci20"/>
          <w:rFonts w:ascii="Times New Roman" w:hAnsi="Times New Roman" w:cs="Times New Roman"/>
          <w:sz w:val="24"/>
          <w:szCs w:val="24"/>
        </w:rPr>
        <w:t xml:space="preserve">. </w:t>
      </w:r>
      <w:r w:rsidR="00E6097F" w:rsidRPr="00FB4288">
        <w:rPr>
          <w:rStyle w:val="Teksttreci20"/>
          <w:rFonts w:ascii="Times New Roman" w:hAnsi="Times New Roman" w:cs="Times New Roman"/>
          <w:bCs w:val="0"/>
          <w:sz w:val="24"/>
          <w:szCs w:val="24"/>
        </w:rPr>
        <w:t>Pojęcie przejrzystości dotyczy tego, co wydaje się jasne, oczywiste i co można zrozumieć bez wątpliwości i dwuznaczności</w:t>
      </w:r>
      <w:r w:rsidR="00127E4A" w:rsidRPr="00FB4288">
        <w:rPr>
          <w:rStyle w:val="Teksttreci20"/>
          <w:rFonts w:ascii="Times New Roman" w:hAnsi="Times New Roman" w:cs="Times New Roman"/>
          <w:sz w:val="24"/>
          <w:szCs w:val="24"/>
        </w:rPr>
        <w:t>.</w:t>
      </w:r>
      <w:r w:rsidR="00827BD9" w:rsidRPr="00FB4288">
        <w:rPr>
          <w:rStyle w:val="Teksttreci20"/>
          <w:rFonts w:ascii="Times New Roman" w:hAnsi="Times New Roman" w:cs="Times New Roman"/>
          <w:sz w:val="24"/>
          <w:szCs w:val="24"/>
        </w:rPr>
        <w:t xml:space="preserve"> Natomiast </w:t>
      </w:r>
      <w:r w:rsidR="00827BD9" w:rsidRPr="00FB4288">
        <w:rPr>
          <w:rFonts w:ascii="Times New Roman" w:hAnsi="Times New Roman" w:cs="Times New Roman"/>
          <w:szCs w:val="24"/>
        </w:rPr>
        <w:t xml:space="preserve">zasada niedyskryminacji wymaga, aby sytuacje porównywalne nie były traktowane w sposób odmienny, a sytuacje odmienne nie były traktowane w sposób jednakowy, chyba że tego rodzaju traktowanie jest obiektywnie uzasadnione. Zatem </w:t>
      </w:r>
      <w:r w:rsidR="00827BD9" w:rsidRPr="00FB4288">
        <w:rPr>
          <w:rStyle w:val="Teksttreci20"/>
          <w:rFonts w:ascii="Times New Roman" w:hAnsi="Times New Roman" w:cs="Times New Roman"/>
          <w:sz w:val="24"/>
          <w:szCs w:val="24"/>
        </w:rPr>
        <w:t>dyskryminacja przede wszystkim oznacza sytuację, w której dana osoba traktowana jest mniej ko</w:t>
      </w:r>
      <w:r w:rsidR="00827BD9" w:rsidRPr="00FB4288">
        <w:rPr>
          <w:rStyle w:val="Teksttreci20"/>
          <w:rFonts w:ascii="Times New Roman" w:hAnsi="Times New Roman" w:cs="Times New Roman"/>
          <w:sz w:val="24"/>
          <w:szCs w:val="24"/>
        </w:rPr>
        <w:softHyphen/>
        <w:t xml:space="preserve">rzystnie ze względu na określoną cechę niż jest, była lub byłaby traktowana inna osoba w porównywalnej sytuacji. </w:t>
      </w:r>
      <w:r w:rsidR="007E4A9F" w:rsidRPr="00FB4288">
        <w:rPr>
          <w:rStyle w:val="PKpogrubieniekursywa"/>
          <w:rFonts w:ascii="Times New Roman" w:hAnsi="Times New Roman" w:cs="Times New Roman"/>
          <w:b w:val="0"/>
          <w:i w:val="0"/>
          <w:szCs w:val="24"/>
        </w:rPr>
        <w:t xml:space="preserve">Jednocześnie, w celu uniknięcia wątpliwości w zakresie </w:t>
      </w:r>
      <w:r w:rsidR="00772144" w:rsidRPr="00FB4288">
        <w:rPr>
          <w:rStyle w:val="PKpogrubieniekursywa"/>
          <w:rFonts w:ascii="Times New Roman" w:hAnsi="Times New Roman" w:cs="Times New Roman"/>
          <w:b w:val="0"/>
          <w:i w:val="0"/>
          <w:szCs w:val="24"/>
        </w:rPr>
        <w:t xml:space="preserve">faktycznego ustanowienia </w:t>
      </w:r>
      <w:r w:rsidR="007E4A9F" w:rsidRPr="00FB4288">
        <w:rPr>
          <w:rStyle w:val="PKpogrubieniekursywa"/>
          <w:rFonts w:ascii="Times New Roman" w:hAnsi="Times New Roman" w:cs="Times New Roman"/>
          <w:b w:val="0"/>
          <w:i w:val="0"/>
          <w:szCs w:val="24"/>
        </w:rPr>
        <w:t>zakaz</w:t>
      </w:r>
      <w:r w:rsidR="00772144" w:rsidRPr="00FB4288">
        <w:rPr>
          <w:rStyle w:val="PKpogrubieniekursywa"/>
          <w:rFonts w:ascii="Times New Roman" w:hAnsi="Times New Roman" w:cs="Times New Roman"/>
          <w:b w:val="0"/>
          <w:i w:val="0"/>
          <w:szCs w:val="24"/>
        </w:rPr>
        <w:t>u</w:t>
      </w:r>
      <w:r w:rsidR="007E4A9F" w:rsidRPr="00FB4288">
        <w:rPr>
          <w:rStyle w:val="PKpogrubieniekursywa"/>
          <w:rFonts w:ascii="Times New Roman" w:hAnsi="Times New Roman" w:cs="Times New Roman"/>
          <w:b w:val="0"/>
          <w:i w:val="0"/>
          <w:szCs w:val="24"/>
        </w:rPr>
        <w:t xml:space="preserve"> </w:t>
      </w:r>
      <w:r w:rsidR="00C348CC" w:rsidRPr="00FB4288">
        <w:rPr>
          <w:rStyle w:val="PKpogrubieniekursywa"/>
          <w:rFonts w:ascii="Times New Roman" w:hAnsi="Times New Roman" w:cs="Times New Roman"/>
          <w:b w:val="0"/>
          <w:i w:val="0"/>
          <w:szCs w:val="24"/>
        </w:rPr>
        <w:t xml:space="preserve">ruchu </w:t>
      </w:r>
      <w:r w:rsidR="007E4A9F" w:rsidRPr="00FB4288">
        <w:rPr>
          <w:rStyle w:val="PKpogrubieniekursywa"/>
          <w:rFonts w:ascii="Times New Roman" w:hAnsi="Times New Roman" w:cs="Times New Roman"/>
          <w:b w:val="0"/>
          <w:i w:val="0"/>
          <w:szCs w:val="24"/>
        </w:rPr>
        <w:t>w ust. 1</w:t>
      </w:r>
      <w:r w:rsidR="00C348CC" w:rsidRPr="00FB4288">
        <w:rPr>
          <w:rStyle w:val="PKpogrubieniekursywa"/>
          <w:rFonts w:ascii="Times New Roman" w:hAnsi="Times New Roman" w:cs="Times New Roman"/>
          <w:b w:val="0"/>
          <w:i w:val="0"/>
          <w:szCs w:val="24"/>
        </w:rPr>
        <w:t>5</w:t>
      </w:r>
      <w:r w:rsidR="007E4A9F" w:rsidRPr="00FB4288">
        <w:rPr>
          <w:rStyle w:val="PKpogrubieniekursywa"/>
          <w:rFonts w:ascii="Times New Roman" w:hAnsi="Times New Roman" w:cs="Times New Roman"/>
          <w:b w:val="0"/>
          <w:i w:val="0"/>
          <w:szCs w:val="24"/>
        </w:rPr>
        <w:t xml:space="preserve"> proponuje się, aby granicę strefy, oznaczać znakami drogowymi</w:t>
      </w:r>
      <w:r w:rsidR="009E26FC" w:rsidRPr="00FB4288">
        <w:rPr>
          <w:rStyle w:val="PKpogrubieniekursywa"/>
          <w:rFonts w:ascii="Times New Roman" w:hAnsi="Times New Roman" w:cs="Times New Roman"/>
          <w:b w:val="0"/>
          <w:i w:val="0"/>
          <w:szCs w:val="24"/>
        </w:rPr>
        <w:t xml:space="preserve"> wskazującymi </w:t>
      </w:r>
      <w:r w:rsidR="007E4A9F" w:rsidRPr="00FB4288">
        <w:rPr>
          <w:rStyle w:val="PKpogrubieniekursywa"/>
          <w:rFonts w:ascii="Times New Roman" w:hAnsi="Times New Roman" w:cs="Times New Roman"/>
          <w:b w:val="0"/>
          <w:i w:val="0"/>
          <w:szCs w:val="24"/>
        </w:rPr>
        <w:t>dopuszczalny nacisk pojedynczej osi napędowej pojazdów, które mogą poruszać się po drogach publicznych objętych tą strefą.</w:t>
      </w:r>
    </w:p>
    <w:p w:rsidR="00A97DB2" w:rsidRPr="00FB4288" w:rsidRDefault="00A97DB2" w:rsidP="00ED604D">
      <w:pPr>
        <w:pStyle w:val="PKTpunkt"/>
        <w:ind w:left="0" w:firstLine="0"/>
        <w:rPr>
          <w:rStyle w:val="Ppogrubienie"/>
          <w:rFonts w:ascii="Times New Roman" w:eastAsia="Calibri" w:hAnsi="Times New Roman" w:cs="Times New Roman"/>
          <w:b w:val="0"/>
          <w:bCs w:val="0"/>
          <w:szCs w:val="24"/>
          <w:lang w:eastAsia="en-US"/>
        </w:rPr>
      </w:pPr>
    </w:p>
    <w:p w:rsidR="007E4A9F" w:rsidRPr="00FB4288" w:rsidRDefault="007E4A9F" w:rsidP="0062122E">
      <w:pPr>
        <w:pStyle w:val="PKTpunkt"/>
        <w:rPr>
          <w:rStyle w:val="Ppogrubienie"/>
          <w:rFonts w:ascii="Times New Roman" w:hAnsi="Times New Roman" w:cs="Times New Roman"/>
          <w:b w:val="0"/>
          <w:szCs w:val="24"/>
        </w:rPr>
      </w:pPr>
      <w:r w:rsidRPr="00FB4288">
        <w:rPr>
          <w:rStyle w:val="Ppogrubienie"/>
          <w:rFonts w:ascii="Times New Roman" w:hAnsi="Times New Roman" w:cs="Times New Roman"/>
          <w:b w:val="0"/>
          <w:szCs w:val="24"/>
        </w:rPr>
        <w:t>3) dodaje się nowe art. 41a</w:t>
      </w:r>
      <w:r w:rsidR="00660E93">
        <w:rPr>
          <w:rStyle w:val="Ppogrubienie"/>
          <w:rFonts w:ascii="Times New Roman" w:hAnsi="Times New Roman" w:cs="Times New Roman"/>
          <w:b w:val="0"/>
          <w:szCs w:val="24"/>
        </w:rPr>
        <w:t xml:space="preserve"> </w:t>
      </w:r>
      <w:r w:rsidR="00660E93" w:rsidRPr="00FB4288">
        <w:t>–</w:t>
      </w:r>
      <w:r w:rsidR="00660E93">
        <w:t xml:space="preserve"> </w:t>
      </w:r>
      <w:r w:rsidRPr="00FB4288">
        <w:rPr>
          <w:rStyle w:val="Ppogrubienie"/>
          <w:rFonts w:ascii="Times New Roman" w:hAnsi="Times New Roman" w:cs="Times New Roman"/>
          <w:b w:val="0"/>
          <w:szCs w:val="24"/>
        </w:rPr>
        <w:t>art. 41</w:t>
      </w:r>
      <w:r w:rsidR="00B570E1" w:rsidRPr="00FB4288">
        <w:rPr>
          <w:rStyle w:val="Ppogrubienie"/>
          <w:rFonts w:ascii="Times New Roman" w:hAnsi="Times New Roman" w:cs="Times New Roman"/>
          <w:b w:val="0"/>
          <w:szCs w:val="24"/>
        </w:rPr>
        <w:t>e</w:t>
      </w:r>
      <w:r w:rsidRPr="00FB4288">
        <w:rPr>
          <w:rStyle w:val="Ppogrubienie"/>
          <w:rFonts w:ascii="Times New Roman" w:hAnsi="Times New Roman" w:cs="Times New Roman"/>
          <w:b w:val="0"/>
          <w:szCs w:val="24"/>
        </w:rPr>
        <w:t xml:space="preserve"> w </w:t>
      </w:r>
      <w:r w:rsidRPr="00FB4288">
        <w:rPr>
          <w:rFonts w:ascii="Times New Roman" w:hAnsi="Times New Roman" w:cs="Times New Roman"/>
          <w:szCs w:val="24"/>
        </w:rPr>
        <w:t xml:space="preserve">ustawie </w:t>
      </w:r>
      <w:r w:rsidR="00D15B0C" w:rsidRPr="00FB4288">
        <w:rPr>
          <w:rStyle w:val="Ppogrubienie"/>
          <w:rFonts w:ascii="Times New Roman" w:hAnsi="Times New Roman" w:cs="Times New Roman"/>
          <w:b w:val="0"/>
          <w:szCs w:val="24"/>
        </w:rPr>
        <w:t xml:space="preserve">z dnia 21 marca 1985 r. </w:t>
      </w:r>
      <w:r w:rsidRPr="00FB4288">
        <w:rPr>
          <w:rFonts w:ascii="Times New Roman" w:hAnsi="Times New Roman" w:cs="Times New Roman"/>
          <w:szCs w:val="24"/>
        </w:rPr>
        <w:t>o drogach publicznych</w:t>
      </w:r>
      <w:r w:rsidRPr="00FB4288">
        <w:rPr>
          <w:rStyle w:val="Ppogrubienie"/>
          <w:rFonts w:ascii="Times New Roman" w:hAnsi="Times New Roman" w:cs="Times New Roman"/>
          <w:b w:val="0"/>
          <w:szCs w:val="24"/>
        </w:rPr>
        <w:t>:</w:t>
      </w:r>
    </w:p>
    <w:p w:rsidR="00822E28" w:rsidRPr="00FB4288" w:rsidRDefault="001F331A" w:rsidP="00B57425">
      <w:pPr>
        <w:pStyle w:val="ZARTzmartartykuempunktem"/>
        <w:ind w:left="0" w:firstLine="0"/>
        <w:rPr>
          <w:rStyle w:val="PKpogrubieniekursywa"/>
          <w:b w:val="0"/>
          <w:i w:val="0"/>
        </w:rPr>
      </w:pPr>
      <w:r w:rsidRPr="00FB4288">
        <w:rPr>
          <w:rStyle w:val="Ppogrubienie"/>
          <w:rFonts w:ascii="Times New Roman" w:hAnsi="Times New Roman" w:cs="Times New Roman"/>
          <w:b w:val="0"/>
          <w:szCs w:val="24"/>
        </w:rPr>
        <w:t>P</w:t>
      </w:r>
      <w:r w:rsidR="00772144" w:rsidRPr="00FB4288">
        <w:rPr>
          <w:rStyle w:val="Ppogrubienie"/>
          <w:rFonts w:ascii="Times New Roman" w:hAnsi="Times New Roman" w:cs="Times New Roman"/>
          <w:b w:val="0"/>
          <w:szCs w:val="24"/>
        </w:rPr>
        <w:t xml:space="preserve">rojektowany </w:t>
      </w:r>
      <w:r w:rsidR="007E4A9F" w:rsidRPr="00FB4288">
        <w:rPr>
          <w:rStyle w:val="Ppogrubienie"/>
          <w:rFonts w:ascii="Times New Roman" w:hAnsi="Times New Roman" w:cs="Times New Roman"/>
          <w:b w:val="0"/>
          <w:szCs w:val="24"/>
        </w:rPr>
        <w:t>art. 41a</w:t>
      </w:r>
      <w:r w:rsidR="00B570E1" w:rsidRPr="00FB4288">
        <w:rPr>
          <w:rStyle w:val="Ppogrubienie"/>
          <w:rFonts w:ascii="Times New Roman" w:hAnsi="Times New Roman" w:cs="Times New Roman"/>
          <w:b w:val="0"/>
          <w:szCs w:val="24"/>
        </w:rPr>
        <w:t xml:space="preserve"> ust. 1 i 2</w:t>
      </w:r>
      <w:r w:rsidR="007E4A9F" w:rsidRPr="00FB4288">
        <w:rPr>
          <w:rStyle w:val="Ppogrubienie"/>
          <w:rFonts w:ascii="Times New Roman" w:hAnsi="Times New Roman" w:cs="Times New Roman"/>
          <w:b w:val="0"/>
          <w:szCs w:val="24"/>
        </w:rPr>
        <w:t xml:space="preserve"> – wskazuj</w:t>
      </w:r>
      <w:r w:rsidR="00772144" w:rsidRPr="00FB4288">
        <w:rPr>
          <w:rStyle w:val="Ppogrubienie"/>
          <w:rFonts w:ascii="Times New Roman" w:hAnsi="Times New Roman" w:cs="Times New Roman"/>
          <w:b w:val="0"/>
          <w:szCs w:val="24"/>
        </w:rPr>
        <w:t>e</w:t>
      </w:r>
      <w:r w:rsidR="007E4A9F" w:rsidRPr="00FB4288">
        <w:rPr>
          <w:rStyle w:val="Ppogrubienie"/>
          <w:rFonts w:ascii="Times New Roman" w:hAnsi="Times New Roman" w:cs="Times New Roman"/>
          <w:b w:val="0"/>
          <w:szCs w:val="24"/>
        </w:rPr>
        <w:t>, że</w:t>
      </w:r>
      <w:r w:rsidR="008A57C3" w:rsidRPr="00FB4288">
        <w:rPr>
          <w:rStyle w:val="Ppogrubienie"/>
          <w:rFonts w:ascii="Times New Roman" w:hAnsi="Times New Roman" w:cs="Times New Roman"/>
          <w:b w:val="0"/>
          <w:szCs w:val="24"/>
        </w:rPr>
        <w:t xml:space="preserve"> </w:t>
      </w:r>
      <w:r w:rsidR="00227986" w:rsidRPr="00FB4288">
        <w:rPr>
          <w:rStyle w:val="Ppogrubienie"/>
          <w:rFonts w:ascii="Times New Roman" w:hAnsi="Times New Roman" w:cs="Times New Roman"/>
          <w:b w:val="0"/>
          <w:szCs w:val="24"/>
        </w:rPr>
        <w:t>na drogowych przejściach granicznych</w:t>
      </w:r>
      <w:r w:rsidR="00446E0B" w:rsidRPr="00FB4288">
        <w:t xml:space="preserve">, o których mowa w art. 16 ust. 1 ustawy z dnia 12 października 1990 r. o ochronie granicy państwowej (Dz. U. z 2019 r. poz. 1776), </w:t>
      </w:r>
      <w:r w:rsidR="00B57425" w:rsidRPr="00FB4288">
        <w:t>znajdujących się na granicy zewnętrznej w rozumieniu art. 2 pkt 2</w:t>
      </w:r>
      <w:r w:rsidR="00B57425" w:rsidRPr="00FB4288">
        <w:rPr>
          <w:rStyle w:val="PKpogrubieniekursywa"/>
        </w:rPr>
        <w:t xml:space="preserve"> </w:t>
      </w:r>
      <w:r w:rsidR="00B57425" w:rsidRPr="00FB4288">
        <w:t xml:space="preserve">rozporządzenia Parlamentu Europejskiego i Rady (UE) 2016/399 z dnia 9 marca 2016 r. w sprawie unijnego kodeksu zasad regulujących przepływ osób przez granice (kodeks graniczny Schengen) (Dz. Urz. UE L 77 z 23.03.2016, str. 1, z późn. zm.), mogą być wprowadzane zakazy ruchu pojazdów o dopuszczalnym nacisku pojedynczej osi napędowej poniżej 11,5 t po drodze publicznej albo jej odcinku znajdujących się w zasięgu terytorialnym przejścia granicznego określonym zgodnie z przepisami wydanymi na podstawie art. 16 ust. 3a tej ustawy. </w:t>
      </w:r>
      <w:r w:rsidR="00882F00" w:rsidRPr="00FB4288">
        <w:rPr>
          <w:rFonts w:ascii="Times New Roman" w:hAnsi="Times New Roman" w:cs="Times New Roman"/>
          <w:szCs w:val="24"/>
        </w:rPr>
        <w:t xml:space="preserve">W konsekwencji, proponowany art. 41a ust. 1 ustawy </w:t>
      </w:r>
      <w:r w:rsidR="00C3119B" w:rsidRPr="00FB4288">
        <w:rPr>
          <w:rStyle w:val="Ppogrubienie"/>
          <w:rFonts w:ascii="Times New Roman" w:hAnsi="Times New Roman" w:cs="Times New Roman"/>
          <w:b w:val="0"/>
          <w:szCs w:val="24"/>
        </w:rPr>
        <w:t xml:space="preserve">z dnia 21 marca 1985 r. </w:t>
      </w:r>
      <w:r w:rsidR="00882F00" w:rsidRPr="00FB4288">
        <w:rPr>
          <w:rFonts w:ascii="Times New Roman" w:hAnsi="Times New Roman" w:cs="Times New Roman"/>
          <w:szCs w:val="24"/>
        </w:rPr>
        <w:t>o drogach publicznych nie będzie stanowić podstawy do wprowadzenia ograniczeń dopuszczalnego nacisku na pojedyncz</w:t>
      </w:r>
      <w:r w:rsidR="00227986" w:rsidRPr="00FB4288">
        <w:rPr>
          <w:rFonts w:ascii="Times New Roman" w:hAnsi="Times New Roman" w:cs="Times New Roman"/>
          <w:szCs w:val="24"/>
        </w:rPr>
        <w:t>ą</w:t>
      </w:r>
      <w:r w:rsidR="00882F00" w:rsidRPr="00FB4288">
        <w:rPr>
          <w:rFonts w:ascii="Times New Roman" w:hAnsi="Times New Roman" w:cs="Times New Roman"/>
          <w:szCs w:val="24"/>
        </w:rPr>
        <w:t xml:space="preserve"> o</w:t>
      </w:r>
      <w:r w:rsidR="00227986" w:rsidRPr="00FB4288">
        <w:rPr>
          <w:rFonts w:ascii="Times New Roman" w:hAnsi="Times New Roman" w:cs="Times New Roman"/>
          <w:szCs w:val="24"/>
        </w:rPr>
        <w:t>ś</w:t>
      </w:r>
      <w:r w:rsidR="00882F00" w:rsidRPr="00FB4288">
        <w:rPr>
          <w:rFonts w:ascii="Times New Roman" w:hAnsi="Times New Roman" w:cs="Times New Roman"/>
          <w:szCs w:val="24"/>
        </w:rPr>
        <w:t xml:space="preserve"> pojazdu na </w:t>
      </w:r>
      <w:r w:rsidR="0085174E" w:rsidRPr="00FB4288">
        <w:rPr>
          <w:rFonts w:ascii="Times New Roman" w:hAnsi="Times New Roman" w:cs="Times New Roman"/>
          <w:szCs w:val="24"/>
        </w:rPr>
        <w:t>granicy</w:t>
      </w:r>
      <w:r w:rsidR="00882F00" w:rsidRPr="00FB4288">
        <w:rPr>
          <w:rFonts w:ascii="Times New Roman" w:hAnsi="Times New Roman" w:cs="Times New Roman"/>
          <w:szCs w:val="24"/>
        </w:rPr>
        <w:t xml:space="preserve"> państwowej z innymi państwami członkowskimi UE.</w:t>
      </w:r>
      <w:r w:rsidR="004629FA" w:rsidRPr="00FB4288">
        <w:rPr>
          <w:rFonts w:ascii="Times New Roman" w:hAnsi="Times New Roman" w:cs="Times New Roman"/>
          <w:szCs w:val="24"/>
        </w:rPr>
        <w:t xml:space="preserve"> </w:t>
      </w:r>
      <w:r w:rsidR="00227986" w:rsidRPr="00FB4288">
        <w:rPr>
          <w:rFonts w:ascii="Times New Roman" w:hAnsi="Times New Roman" w:cs="Times New Roman"/>
          <w:szCs w:val="24"/>
        </w:rPr>
        <w:t xml:space="preserve">Omawiany przepis ma jednocześnie na celu wyraźne wskazanie, że na granicy państwowej RP, stanowiącej zewnętrzną granicę UE, mogą być wprowadzane ograniczenia dopuszczalnego nacisku na oś, do których nie stosuje się przesłanek określonych w art. 41 ust. 4 i </w:t>
      </w:r>
      <w:r w:rsidR="00280DE0" w:rsidRPr="00FB4288">
        <w:rPr>
          <w:rFonts w:ascii="Times New Roman" w:hAnsi="Times New Roman" w:cs="Times New Roman"/>
          <w:szCs w:val="24"/>
        </w:rPr>
        <w:t xml:space="preserve">5 ustawy </w:t>
      </w:r>
      <w:r w:rsidR="00C3119B" w:rsidRPr="00FB4288">
        <w:rPr>
          <w:rStyle w:val="Ppogrubienie"/>
          <w:rFonts w:ascii="Times New Roman" w:hAnsi="Times New Roman" w:cs="Times New Roman"/>
          <w:b w:val="0"/>
          <w:szCs w:val="24"/>
        </w:rPr>
        <w:t xml:space="preserve">z dnia 21 marca 1985 r. </w:t>
      </w:r>
      <w:r w:rsidR="00280DE0" w:rsidRPr="00FB4288">
        <w:rPr>
          <w:rFonts w:ascii="Times New Roman" w:hAnsi="Times New Roman" w:cs="Times New Roman"/>
          <w:szCs w:val="24"/>
        </w:rPr>
        <w:t>o drogach publicznych.</w:t>
      </w:r>
      <w:r w:rsidR="00227986" w:rsidRPr="00FB4288">
        <w:rPr>
          <w:rFonts w:ascii="Times New Roman" w:hAnsi="Times New Roman" w:cs="Times New Roman"/>
          <w:szCs w:val="24"/>
        </w:rPr>
        <w:t xml:space="preserve"> </w:t>
      </w:r>
      <w:r w:rsidR="00B570E1" w:rsidRPr="00FB4288">
        <w:rPr>
          <w:rStyle w:val="PKpogrubieniekursywa"/>
          <w:rFonts w:ascii="Times New Roman" w:hAnsi="Times New Roman" w:cs="Times New Roman"/>
          <w:b w:val="0"/>
          <w:i w:val="0"/>
          <w:szCs w:val="24"/>
        </w:rPr>
        <w:t xml:space="preserve">Dodatkowo </w:t>
      </w:r>
      <w:r w:rsidR="00772144" w:rsidRPr="00FB4288">
        <w:rPr>
          <w:rStyle w:val="PKpogrubieniekursywa"/>
          <w:rFonts w:ascii="Times New Roman" w:hAnsi="Times New Roman" w:cs="Times New Roman"/>
          <w:b w:val="0"/>
          <w:i w:val="0"/>
          <w:szCs w:val="24"/>
        </w:rPr>
        <w:t xml:space="preserve">w ust. </w:t>
      </w:r>
      <w:r w:rsidR="008A57C3" w:rsidRPr="00FB4288">
        <w:rPr>
          <w:rStyle w:val="PKpogrubieniekursywa"/>
          <w:rFonts w:ascii="Times New Roman" w:hAnsi="Times New Roman" w:cs="Times New Roman"/>
          <w:b w:val="0"/>
          <w:i w:val="0"/>
          <w:szCs w:val="24"/>
        </w:rPr>
        <w:t>2</w:t>
      </w:r>
      <w:r w:rsidR="00772144" w:rsidRPr="00FB4288">
        <w:rPr>
          <w:rStyle w:val="PKpogrubieniekursywa"/>
          <w:rFonts w:ascii="Times New Roman" w:hAnsi="Times New Roman" w:cs="Times New Roman"/>
          <w:b w:val="0"/>
          <w:i w:val="0"/>
          <w:szCs w:val="24"/>
        </w:rPr>
        <w:t xml:space="preserve"> </w:t>
      </w:r>
      <w:r w:rsidR="00B570E1" w:rsidRPr="00FB4288">
        <w:rPr>
          <w:rStyle w:val="PKpogrubieniekursywa"/>
          <w:rFonts w:ascii="Times New Roman" w:hAnsi="Times New Roman" w:cs="Times New Roman"/>
          <w:b w:val="0"/>
          <w:i w:val="0"/>
          <w:szCs w:val="24"/>
        </w:rPr>
        <w:t>jednoznacznie wskazano, iż zakaz wprowadza</w:t>
      </w:r>
      <w:r w:rsidR="00C3119B" w:rsidRPr="00FB4288">
        <w:rPr>
          <w:rStyle w:val="PKpogrubieniekursywa"/>
          <w:rFonts w:ascii="Times New Roman" w:hAnsi="Times New Roman" w:cs="Times New Roman"/>
          <w:b w:val="0"/>
          <w:i w:val="0"/>
          <w:szCs w:val="24"/>
        </w:rPr>
        <w:t>,</w:t>
      </w:r>
      <w:r w:rsidR="00B570E1" w:rsidRPr="00FB4288">
        <w:rPr>
          <w:rStyle w:val="PKpogrubieniekursywa"/>
          <w:rFonts w:ascii="Times New Roman" w:hAnsi="Times New Roman" w:cs="Times New Roman"/>
          <w:b w:val="0"/>
          <w:i w:val="0"/>
          <w:szCs w:val="24"/>
        </w:rPr>
        <w:t xml:space="preserve"> tzn. dokonuje czynności technicznej ustawienia znaku</w:t>
      </w:r>
      <w:r w:rsidR="00772144" w:rsidRPr="00FB4288">
        <w:rPr>
          <w:rStyle w:val="PKpogrubieniekursywa"/>
          <w:rFonts w:ascii="Times New Roman" w:hAnsi="Times New Roman" w:cs="Times New Roman"/>
          <w:b w:val="0"/>
          <w:i w:val="0"/>
          <w:szCs w:val="24"/>
        </w:rPr>
        <w:t xml:space="preserve"> na postawie zatwierdzonej organizacji ruchu</w:t>
      </w:r>
      <w:r w:rsidR="00C3119B" w:rsidRPr="00FB4288">
        <w:rPr>
          <w:rStyle w:val="PKpogrubieniekursywa"/>
          <w:rFonts w:ascii="Times New Roman" w:hAnsi="Times New Roman" w:cs="Times New Roman"/>
          <w:b w:val="0"/>
          <w:i w:val="0"/>
          <w:szCs w:val="24"/>
        </w:rPr>
        <w:t>,</w:t>
      </w:r>
      <w:r w:rsidR="00B570E1" w:rsidRPr="00FB4288">
        <w:rPr>
          <w:rStyle w:val="PKpogrubieniekursywa"/>
          <w:rFonts w:ascii="Times New Roman" w:hAnsi="Times New Roman" w:cs="Times New Roman"/>
          <w:b w:val="0"/>
          <w:i w:val="0"/>
          <w:szCs w:val="24"/>
        </w:rPr>
        <w:t xml:space="preserve"> właściwy zarządca drogi. Tym samym kierujący pojazdem ciężkim jadący do konkretnego przejścia granicznego</w:t>
      </w:r>
      <w:r w:rsidR="00772144" w:rsidRPr="00FB4288">
        <w:rPr>
          <w:rStyle w:val="PKpogrubieniekursywa"/>
          <w:rFonts w:ascii="Times New Roman" w:hAnsi="Times New Roman" w:cs="Times New Roman"/>
          <w:b w:val="0"/>
          <w:i w:val="0"/>
          <w:szCs w:val="24"/>
        </w:rPr>
        <w:t xml:space="preserve"> </w:t>
      </w:r>
      <w:r w:rsidR="00B570E1" w:rsidRPr="00FB4288">
        <w:rPr>
          <w:rStyle w:val="PKpogrubieniekursywa"/>
          <w:rFonts w:ascii="Times New Roman" w:hAnsi="Times New Roman" w:cs="Times New Roman"/>
          <w:b w:val="0"/>
          <w:i w:val="0"/>
          <w:szCs w:val="24"/>
        </w:rPr>
        <w:t>zostanie poinformowany o tym, iż z uwagi na ograniczenia naciskowe w państwie sąsiednim nie powinien kierować się do danego przejścia granicznego</w:t>
      </w:r>
      <w:r w:rsidR="00B615D2" w:rsidRPr="00FB4288">
        <w:rPr>
          <w:rStyle w:val="PKpogrubieniekursywa"/>
          <w:rFonts w:ascii="Times New Roman" w:hAnsi="Times New Roman" w:cs="Times New Roman"/>
          <w:b w:val="0"/>
          <w:i w:val="0"/>
          <w:szCs w:val="24"/>
        </w:rPr>
        <w:t>.</w:t>
      </w:r>
      <w:r w:rsidR="00822E28" w:rsidRPr="00FB4288">
        <w:rPr>
          <w:rStyle w:val="PKpogrubieniekursywa"/>
          <w:rFonts w:ascii="Times New Roman" w:hAnsi="Times New Roman" w:cs="Times New Roman"/>
          <w:b w:val="0"/>
          <w:i w:val="0"/>
          <w:szCs w:val="24"/>
        </w:rPr>
        <w:t xml:space="preserve"> Powyższy przepis jest konieczny ze względu na ograniczenia w ruchu na terenie przejścia granicznego lub granicy państwowej ustalone przez państwo sąsiadujące z Polską</w:t>
      </w:r>
      <w:r w:rsidR="00C53C92" w:rsidRPr="00FB4288">
        <w:rPr>
          <w:rStyle w:val="PKpogrubieniekursywa"/>
          <w:rFonts w:ascii="Times New Roman" w:hAnsi="Times New Roman" w:cs="Times New Roman"/>
          <w:b w:val="0"/>
          <w:i w:val="0"/>
          <w:szCs w:val="24"/>
        </w:rPr>
        <w:t xml:space="preserve">, </w:t>
      </w:r>
      <w:r w:rsidR="00822E28" w:rsidRPr="00FB4288">
        <w:rPr>
          <w:rStyle w:val="PKpogrubieniekursywa"/>
          <w:rFonts w:ascii="Times New Roman" w:hAnsi="Times New Roman" w:cs="Times New Roman"/>
          <w:b w:val="0"/>
          <w:i w:val="0"/>
          <w:szCs w:val="24"/>
        </w:rPr>
        <w:t>a nie należące do Unii Europejskiej.</w:t>
      </w:r>
    </w:p>
    <w:p w:rsidR="00CE0E5F" w:rsidRPr="00FB4288" w:rsidRDefault="001F331A" w:rsidP="001F331A">
      <w:pPr>
        <w:pStyle w:val="ZUSTzmustartykuempunktem"/>
        <w:ind w:left="0" w:firstLine="0"/>
        <w:rPr>
          <w:rFonts w:ascii="Times New Roman" w:hAnsi="Times New Roman" w:cs="Times New Roman"/>
          <w:b/>
          <w:bCs/>
          <w:szCs w:val="24"/>
        </w:rPr>
      </w:pPr>
      <w:r w:rsidRPr="00FB4288">
        <w:rPr>
          <w:rStyle w:val="Ppogrubienie"/>
          <w:rFonts w:ascii="Times New Roman" w:hAnsi="Times New Roman" w:cs="Times New Roman"/>
          <w:b w:val="0"/>
          <w:szCs w:val="24"/>
        </w:rPr>
        <w:t>P</w:t>
      </w:r>
      <w:r w:rsidR="00772144" w:rsidRPr="00FB4288">
        <w:rPr>
          <w:rStyle w:val="Ppogrubienie"/>
          <w:rFonts w:ascii="Times New Roman" w:hAnsi="Times New Roman" w:cs="Times New Roman"/>
          <w:b w:val="0"/>
          <w:szCs w:val="24"/>
        </w:rPr>
        <w:t xml:space="preserve">rojektowany </w:t>
      </w:r>
      <w:r w:rsidR="007E4A9F" w:rsidRPr="00FB4288">
        <w:rPr>
          <w:rStyle w:val="Ppogrubienie"/>
          <w:rFonts w:ascii="Times New Roman" w:hAnsi="Times New Roman" w:cs="Times New Roman"/>
          <w:b w:val="0"/>
          <w:szCs w:val="24"/>
        </w:rPr>
        <w:t>art. 41b</w:t>
      </w:r>
      <w:r w:rsidR="00BB77F9" w:rsidRPr="00FB4288">
        <w:rPr>
          <w:rStyle w:val="Ppogrubienie"/>
          <w:rFonts w:ascii="Times New Roman" w:hAnsi="Times New Roman" w:cs="Times New Roman"/>
          <w:b w:val="0"/>
          <w:szCs w:val="24"/>
        </w:rPr>
        <w:t xml:space="preserve"> dodawany w ustawie </w:t>
      </w:r>
      <w:r w:rsidR="00C3119B" w:rsidRPr="00FB4288">
        <w:rPr>
          <w:rStyle w:val="Ppogrubienie"/>
          <w:rFonts w:ascii="Times New Roman" w:hAnsi="Times New Roman" w:cs="Times New Roman"/>
          <w:b w:val="0"/>
          <w:szCs w:val="24"/>
        </w:rPr>
        <w:t xml:space="preserve">z dnia 21 marca 1985 r. </w:t>
      </w:r>
      <w:r w:rsidR="00BB77F9" w:rsidRPr="00FB4288">
        <w:rPr>
          <w:rStyle w:val="Ppogrubienie"/>
          <w:rFonts w:ascii="Times New Roman" w:hAnsi="Times New Roman" w:cs="Times New Roman"/>
          <w:b w:val="0"/>
          <w:szCs w:val="24"/>
        </w:rPr>
        <w:t>o drogach publicznych</w:t>
      </w:r>
      <w:r w:rsidR="007E4A9F" w:rsidRPr="00FB4288">
        <w:rPr>
          <w:rStyle w:val="Ppogrubienie"/>
          <w:rFonts w:ascii="Times New Roman" w:hAnsi="Times New Roman" w:cs="Times New Roman"/>
          <w:b w:val="0"/>
          <w:szCs w:val="24"/>
        </w:rPr>
        <w:t xml:space="preserve"> przewiduj</w:t>
      </w:r>
      <w:r w:rsidR="00772144" w:rsidRPr="00FB4288">
        <w:rPr>
          <w:rStyle w:val="Ppogrubienie"/>
          <w:rFonts w:ascii="Times New Roman" w:hAnsi="Times New Roman" w:cs="Times New Roman"/>
          <w:b w:val="0"/>
          <w:szCs w:val="24"/>
        </w:rPr>
        <w:t>e</w:t>
      </w:r>
      <w:r w:rsidR="007E4A9F" w:rsidRPr="00FB4288">
        <w:rPr>
          <w:rStyle w:val="Ppogrubienie"/>
          <w:rFonts w:ascii="Times New Roman" w:hAnsi="Times New Roman" w:cs="Times New Roman"/>
          <w:b w:val="0"/>
          <w:szCs w:val="24"/>
        </w:rPr>
        <w:t xml:space="preserve"> ustawowe </w:t>
      </w:r>
      <w:r w:rsidR="007E4A9F" w:rsidRPr="00FB4288">
        <w:rPr>
          <w:rFonts w:ascii="Times New Roman" w:hAnsi="Times New Roman" w:cs="Times New Roman"/>
          <w:szCs w:val="24"/>
        </w:rPr>
        <w:t>wyłączenie dróg publicznych gruntowych</w:t>
      </w:r>
      <w:r w:rsidR="002846B0" w:rsidRPr="00FB4288">
        <w:rPr>
          <w:rFonts w:ascii="Times New Roman" w:hAnsi="Times New Roman" w:cs="Times New Roman"/>
          <w:szCs w:val="24"/>
        </w:rPr>
        <w:t>,</w:t>
      </w:r>
      <w:r w:rsidR="007E4A9F" w:rsidRPr="00FB4288">
        <w:rPr>
          <w:rFonts w:ascii="Times New Roman" w:hAnsi="Times New Roman" w:cs="Times New Roman"/>
          <w:szCs w:val="24"/>
        </w:rPr>
        <w:t xml:space="preserve"> </w:t>
      </w:r>
      <w:r w:rsidR="005C58A5" w:rsidRPr="00FB4288">
        <w:rPr>
          <w:rFonts w:ascii="Times New Roman" w:hAnsi="Times New Roman" w:cs="Times New Roman"/>
          <w:szCs w:val="24"/>
        </w:rPr>
        <w:t>tj</w:t>
      </w:r>
      <w:r w:rsidR="00DD63B4" w:rsidRPr="00FB4288">
        <w:rPr>
          <w:rFonts w:ascii="Times New Roman" w:hAnsi="Times New Roman" w:cs="Times New Roman"/>
          <w:szCs w:val="24"/>
        </w:rPr>
        <w:t xml:space="preserve">. </w:t>
      </w:r>
      <w:r w:rsidR="00085C49" w:rsidRPr="00FB4288">
        <w:rPr>
          <w:rFonts w:ascii="Times New Roman" w:hAnsi="Times New Roman" w:cs="Times New Roman"/>
          <w:szCs w:val="24"/>
        </w:rPr>
        <w:t xml:space="preserve">dróg o nawierzchni innej niż bitumiczna, betonowa, </w:t>
      </w:r>
      <w:r w:rsidR="00B570E1" w:rsidRPr="00FB4288">
        <w:rPr>
          <w:rFonts w:ascii="Times New Roman" w:hAnsi="Times New Roman" w:cs="Times New Roman"/>
          <w:szCs w:val="24"/>
        </w:rPr>
        <w:t>kamienna lub klinkierowa</w:t>
      </w:r>
      <w:r w:rsidR="00C3119B" w:rsidRPr="00FB4288">
        <w:rPr>
          <w:rFonts w:ascii="Times New Roman" w:hAnsi="Times New Roman" w:cs="Times New Roman"/>
          <w:szCs w:val="24"/>
        </w:rPr>
        <w:t>,</w:t>
      </w:r>
      <w:r w:rsidR="00B570E1" w:rsidRPr="00FB4288">
        <w:rPr>
          <w:rFonts w:ascii="Times New Roman" w:hAnsi="Times New Roman" w:cs="Times New Roman"/>
          <w:szCs w:val="24"/>
        </w:rPr>
        <w:t xml:space="preserve"> w tym </w:t>
      </w:r>
      <w:r w:rsidR="00085C49" w:rsidRPr="00FB4288">
        <w:rPr>
          <w:rFonts w:ascii="Times New Roman" w:hAnsi="Times New Roman" w:cs="Times New Roman"/>
          <w:szCs w:val="24"/>
        </w:rPr>
        <w:t>kostkowa</w:t>
      </w:r>
      <w:r w:rsidR="00B570E1" w:rsidRPr="00FB4288">
        <w:rPr>
          <w:rFonts w:ascii="Times New Roman" w:hAnsi="Times New Roman" w:cs="Times New Roman"/>
          <w:szCs w:val="24"/>
        </w:rPr>
        <w:t xml:space="preserve"> lub płytowa</w:t>
      </w:r>
      <w:r w:rsidR="002846B0" w:rsidRPr="00FB4288">
        <w:rPr>
          <w:rFonts w:ascii="Times New Roman" w:hAnsi="Times New Roman" w:cs="Times New Roman"/>
          <w:szCs w:val="24"/>
        </w:rPr>
        <w:t>,</w:t>
      </w:r>
      <w:r w:rsidR="00085C49" w:rsidRPr="00FB4288">
        <w:rPr>
          <w:rFonts w:ascii="Times New Roman" w:hAnsi="Times New Roman" w:cs="Times New Roman"/>
          <w:szCs w:val="24"/>
        </w:rPr>
        <w:t xml:space="preserve"> </w:t>
      </w:r>
      <w:r w:rsidR="007E4A9F" w:rsidRPr="00FB4288">
        <w:rPr>
          <w:rFonts w:ascii="Times New Roman" w:hAnsi="Times New Roman" w:cs="Times New Roman"/>
          <w:szCs w:val="24"/>
        </w:rPr>
        <w:t xml:space="preserve">z ruchu pojazdów </w:t>
      </w:r>
      <w:r w:rsidR="00772144" w:rsidRPr="00FB4288">
        <w:rPr>
          <w:rFonts w:ascii="Times New Roman" w:hAnsi="Times New Roman" w:cs="Times New Roman"/>
          <w:szCs w:val="24"/>
        </w:rPr>
        <w:t>o dopuszczalnym nacisku pojedynczej osi napędowej powyżej</w:t>
      </w:r>
      <w:r w:rsidR="007C2578" w:rsidRPr="00FB4288">
        <w:rPr>
          <w:rFonts w:ascii="Times New Roman" w:hAnsi="Times New Roman" w:cs="Times New Roman"/>
          <w:szCs w:val="24"/>
        </w:rPr>
        <w:t xml:space="preserve"> 8 t</w:t>
      </w:r>
      <w:r w:rsidR="00BB77F9" w:rsidRPr="00FB4288">
        <w:rPr>
          <w:rFonts w:ascii="Times New Roman" w:hAnsi="Times New Roman" w:cs="Times New Roman"/>
          <w:szCs w:val="24"/>
        </w:rPr>
        <w:t>. N</w:t>
      </w:r>
      <w:r w:rsidR="007E4A9F" w:rsidRPr="00FB4288">
        <w:rPr>
          <w:rFonts w:ascii="Times New Roman" w:hAnsi="Times New Roman" w:cs="Times New Roman"/>
          <w:szCs w:val="24"/>
        </w:rPr>
        <w:t xml:space="preserve">a tych drogach dopuszczony będzie </w:t>
      </w:r>
      <w:r w:rsidR="00BB77F9" w:rsidRPr="00FB4288">
        <w:rPr>
          <w:rFonts w:ascii="Times New Roman" w:hAnsi="Times New Roman" w:cs="Times New Roman"/>
          <w:szCs w:val="24"/>
        </w:rPr>
        <w:t xml:space="preserve">więc z mocy ustawy </w:t>
      </w:r>
      <w:r w:rsidR="001D78D1" w:rsidRPr="00FB4288">
        <w:rPr>
          <w:rFonts w:ascii="Times New Roman" w:hAnsi="Times New Roman" w:cs="Times New Roman"/>
          <w:szCs w:val="24"/>
        </w:rPr>
        <w:t>wyłącznie</w:t>
      </w:r>
      <w:r w:rsidR="007E4A9F" w:rsidRPr="00FB4288">
        <w:rPr>
          <w:rFonts w:ascii="Times New Roman" w:hAnsi="Times New Roman" w:cs="Times New Roman"/>
          <w:szCs w:val="24"/>
        </w:rPr>
        <w:t xml:space="preserve"> ruch pojazdów o dopuszczalnym nacisku pojedynczej osi do 8 t.</w:t>
      </w:r>
      <w:r w:rsidR="00EF0CB8" w:rsidRPr="00FB4288">
        <w:rPr>
          <w:rFonts w:ascii="Times New Roman" w:hAnsi="Times New Roman" w:cs="Times New Roman"/>
          <w:szCs w:val="24"/>
        </w:rPr>
        <w:t xml:space="preserve"> </w:t>
      </w:r>
      <w:r w:rsidR="007E4A9F" w:rsidRPr="00FB4288">
        <w:rPr>
          <w:rFonts w:ascii="Times New Roman" w:hAnsi="Times New Roman" w:cs="Times New Roman"/>
          <w:szCs w:val="24"/>
        </w:rPr>
        <w:t xml:space="preserve">Proponowane rozwiązanie zostało uzgodnione z przedstawicielami Komisji Europejskiej, odpowiedzialnymi za weryfikację prawidłowości wdrożenia przez Polskę wyroku TSUE w sprawie C-127/17. </w:t>
      </w:r>
      <w:r w:rsidR="00EF0CB8" w:rsidRPr="00FB4288">
        <w:rPr>
          <w:rFonts w:ascii="Times New Roman" w:hAnsi="Times New Roman" w:cs="Times New Roman"/>
          <w:szCs w:val="24"/>
        </w:rPr>
        <w:t>Co istotne, omawiany wyjątek od zasady nie będzie wymagał ustawienia znaków na drogach wskazanych w art. 41b ust. 1</w:t>
      </w:r>
      <w:r w:rsidR="00A25575" w:rsidRPr="00FB4288">
        <w:rPr>
          <w:rFonts w:ascii="Times New Roman" w:hAnsi="Times New Roman" w:cs="Times New Roman"/>
          <w:szCs w:val="24"/>
        </w:rPr>
        <w:t>.</w:t>
      </w:r>
      <w:r w:rsidR="00EF0CB8" w:rsidRPr="00FB4288">
        <w:rPr>
          <w:rFonts w:ascii="Times New Roman" w:hAnsi="Times New Roman" w:cs="Times New Roman"/>
          <w:szCs w:val="24"/>
        </w:rPr>
        <w:t xml:space="preserve"> </w:t>
      </w:r>
      <w:r w:rsidR="00A25575" w:rsidRPr="00FB4288">
        <w:rPr>
          <w:rFonts w:ascii="Times New Roman" w:hAnsi="Times New Roman" w:cs="Times New Roman"/>
          <w:szCs w:val="24"/>
        </w:rPr>
        <w:t>O</w:t>
      </w:r>
      <w:r w:rsidR="00EF0CB8" w:rsidRPr="00FB4288">
        <w:rPr>
          <w:rFonts w:ascii="Times New Roman" w:hAnsi="Times New Roman" w:cs="Times New Roman"/>
          <w:szCs w:val="24"/>
        </w:rPr>
        <w:t xml:space="preserve">graniczenie dopuszczalnego nacisku na pojedynczą oś będzie tu miało zastosowanie z mocy samej ustawy. </w:t>
      </w:r>
      <w:r w:rsidR="007E4A9F" w:rsidRPr="00FB4288">
        <w:rPr>
          <w:rFonts w:ascii="Times New Roman" w:hAnsi="Times New Roman" w:cs="Times New Roman"/>
          <w:szCs w:val="24"/>
        </w:rPr>
        <w:t xml:space="preserve">Przedmiotowego wyłączenia nie stosuje się </w:t>
      </w:r>
      <w:r w:rsidR="00EF0CB8" w:rsidRPr="00FB4288">
        <w:rPr>
          <w:rFonts w:ascii="Times New Roman" w:hAnsi="Times New Roman" w:cs="Times New Roman"/>
          <w:szCs w:val="24"/>
        </w:rPr>
        <w:t xml:space="preserve">przy tym </w:t>
      </w:r>
      <w:r w:rsidR="007E4A9F" w:rsidRPr="00FB4288">
        <w:rPr>
          <w:rFonts w:ascii="Times New Roman" w:hAnsi="Times New Roman" w:cs="Times New Roman"/>
          <w:szCs w:val="24"/>
        </w:rPr>
        <w:t xml:space="preserve">do pojazdów, o których mowa w ww. art. 41 ust. </w:t>
      </w:r>
      <w:r w:rsidR="004242C4" w:rsidRPr="00FB4288">
        <w:rPr>
          <w:rFonts w:ascii="Times New Roman" w:hAnsi="Times New Roman" w:cs="Times New Roman"/>
          <w:szCs w:val="24"/>
        </w:rPr>
        <w:t>8</w:t>
      </w:r>
      <w:r w:rsidR="007E4A9F" w:rsidRPr="00FB4288">
        <w:rPr>
          <w:rFonts w:ascii="Times New Roman" w:hAnsi="Times New Roman" w:cs="Times New Roman"/>
          <w:szCs w:val="24"/>
        </w:rPr>
        <w:t xml:space="preserve"> ustawy </w:t>
      </w:r>
      <w:r w:rsidR="00A25575" w:rsidRPr="00FB4288">
        <w:rPr>
          <w:rStyle w:val="Ppogrubienie"/>
          <w:rFonts w:ascii="Times New Roman" w:hAnsi="Times New Roman" w:cs="Times New Roman"/>
          <w:b w:val="0"/>
          <w:szCs w:val="24"/>
        </w:rPr>
        <w:t xml:space="preserve">z dnia 21 marca 1985 r. </w:t>
      </w:r>
      <w:r w:rsidR="007E4A9F" w:rsidRPr="00FB4288">
        <w:rPr>
          <w:rFonts w:ascii="Times New Roman" w:hAnsi="Times New Roman" w:cs="Times New Roman"/>
          <w:szCs w:val="24"/>
        </w:rPr>
        <w:t>o drogach publicznych</w:t>
      </w:r>
      <w:r w:rsidR="00EF0CB8" w:rsidRPr="00FB4288">
        <w:rPr>
          <w:rFonts w:ascii="Times New Roman" w:hAnsi="Times New Roman" w:cs="Times New Roman"/>
          <w:szCs w:val="24"/>
        </w:rPr>
        <w:t xml:space="preserve">, </w:t>
      </w:r>
      <w:r w:rsidR="007E4A9F" w:rsidRPr="00FB4288">
        <w:rPr>
          <w:rFonts w:ascii="Times New Roman" w:hAnsi="Times New Roman" w:cs="Times New Roman"/>
          <w:szCs w:val="24"/>
        </w:rPr>
        <w:t xml:space="preserve">tzn. np. </w:t>
      </w:r>
      <w:r w:rsidR="00A25575" w:rsidRPr="00FB4288">
        <w:rPr>
          <w:rFonts w:ascii="Times New Roman" w:hAnsi="Times New Roman" w:cs="Times New Roman"/>
          <w:szCs w:val="24"/>
        </w:rPr>
        <w:t xml:space="preserve">do </w:t>
      </w:r>
      <w:r w:rsidR="007E4A9F" w:rsidRPr="00FB4288">
        <w:rPr>
          <w:rStyle w:val="Ppogrubienie"/>
          <w:rFonts w:ascii="Times New Roman" w:hAnsi="Times New Roman" w:cs="Times New Roman"/>
          <w:b w:val="0"/>
          <w:szCs w:val="24"/>
        </w:rPr>
        <w:t>pojazdów biorących udział w akcjach ratowniczych oraz przy bezpośredniej likwidacji skutków klęsk żywiołowych</w:t>
      </w:r>
      <w:r w:rsidR="00B570E1" w:rsidRPr="00FB4288">
        <w:rPr>
          <w:rStyle w:val="Ppogrubienie"/>
          <w:rFonts w:ascii="Times New Roman" w:hAnsi="Times New Roman" w:cs="Times New Roman"/>
          <w:b w:val="0"/>
          <w:szCs w:val="24"/>
        </w:rPr>
        <w:t xml:space="preserve">. </w:t>
      </w:r>
      <w:r w:rsidR="00D044A2" w:rsidRPr="00FB4288">
        <w:rPr>
          <w:rStyle w:val="Ppogrubienie"/>
          <w:rFonts w:ascii="Times New Roman" w:hAnsi="Times New Roman" w:cs="Times New Roman"/>
          <w:b w:val="0"/>
          <w:szCs w:val="24"/>
        </w:rPr>
        <w:t>Jednocześnie</w:t>
      </w:r>
      <w:r w:rsidR="00B570E1" w:rsidRPr="00FB4288">
        <w:rPr>
          <w:rStyle w:val="Ppogrubienie"/>
          <w:rFonts w:ascii="Times New Roman" w:hAnsi="Times New Roman" w:cs="Times New Roman"/>
          <w:b w:val="0"/>
          <w:szCs w:val="24"/>
        </w:rPr>
        <w:t xml:space="preserve"> wprowadzono przepis </w:t>
      </w:r>
      <w:r w:rsidR="007C2578" w:rsidRPr="00FB4288">
        <w:rPr>
          <w:rStyle w:val="Ppogrubienie"/>
          <w:rFonts w:ascii="Times New Roman" w:hAnsi="Times New Roman" w:cs="Times New Roman"/>
          <w:b w:val="0"/>
          <w:szCs w:val="24"/>
        </w:rPr>
        <w:t xml:space="preserve">ust. 3 </w:t>
      </w:r>
      <w:r w:rsidR="008876E6" w:rsidRPr="00FB4288">
        <w:rPr>
          <w:rStyle w:val="Ppogrubienie"/>
          <w:rFonts w:ascii="Times New Roman" w:hAnsi="Times New Roman" w:cs="Times New Roman"/>
          <w:b w:val="0"/>
          <w:szCs w:val="24"/>
        </w:rPr>
        <w:t xml:space="preserve">i 4 </w:t>
      </w:r>
      <w:r w:rsidR="00D044A2" w:rsidRPr="00FB4288">
        <w:rPr>
          <w:rStyle w:val="Ppogrubienie"/>
          <w:rFonts w:ascii="Times New Roman" w:hAnsi="Times New Roman" w:cs="Times New Roman"/>
          <w:b w:val="0"/>
          <w:szCs w:val="24"/>
        </w:rPr>
        <w:t>uprawniając</w:t>
      </w:r>
      <w:r w:rsidR="008876E6" w:rsidRPr="00FB4288">
        <w:rPr>
          <w:rStyle w:val="Ppogrubienie"/>
          <w:rFonts w:ascii="Times New Roman" w:hAnsi="Times New Roman" w:cs="Times New Roman"/>
          <w:b w:val="0"/>
          <w:szCs w:val="24"/>
        </w:rPr>
        <w:t>e</w:t>
      </w:r>
      <w:r w:rsidR="00D044A2" w:rsidRPr="00FB4288">
        <w:rPr>
          <w:rFonts w:ascii="Times New Roman" w:hAnsi="Times New Roman" w:cs="Times New Roman"/>
          <w:szCs w:val="24"/>
        </w:rPr>
        <w:t xml:space="preserve"> zarządcę drogi do podniesienia wartość dopuszczalnego nacisku pojedynczej osi napędowej do </w:t>
      </w:r>
      <w:r w:rsidR="007C2578" w:rsidRPr="00FB4288">
        <w:rPr>
          <w:rFonts w:ascii="Times New Roman" w:hAnsi="Times New Roman" w:cs="Times New Roman"/>
          <w:szCs w:val="24"/>
        </w:rPr>
        <w:t xml:space="preserve">10 t albo do 11,5 </w:t>
      </w:r>
      <w:r w:rsidR="00D044A2" w:rsidRPr="00FB4288">
        <w:rPr>
          <w:rFonts w:ascii="Times New Roman" w:hAnsi="Times New Roman" w:cs="Times New Roman"/>
          <w:szCs w:val="24"/>
        </w:rPr>
        <w:t xml:space="preserve">t dla niektórych użytkowników drogi lub rodzajów pojazdów za pośrednictwem znaku drogowego. </w:t>
      </w:r>
      <w:r w:rsidR="00CE0E5F" w:rsidRPr="00FB4288">
        <w:rPr>
          <w:rFonts w:ascii="Times New Roman" w:hAnsi="Times New Roman" w:cs="Times New Roman"/>
          <w:szCs w:val="24"/>
        </w:rPr>
        <w:t xml:space="preserve">Proponuje się zatem, aby </w:t>
      </w:r>
      <w:r w:rsidR="00CE0E5F" w:rsidRPr="00FB4288">
        <w:t>z zachowaniem zasad niedyskryminacji</w:t>
      </w:r>
      <w:r w:rsidR="00882F00" w:rsidRPr="00FB4288">
        <w:t>,</w:t>
      </w:r>
      <w:r w:rsidR="00CE0E5F" w:rsidRPr="00FB4288">
        <w:t xml:space="preserve"> na drogach, o których mowa w ust. 1, można</w:t>
      </w:r>
      <w:r w:rsidR="008876E6" w:rsidRPr="00FB4288">
        <w:t xml:space="preserve"> było</w:t>
      </w:r>
      <w:r w:rsidR="00CE0E5F" w:rsidRPr="00FB4288">
        <w:t xml:space="preserve"> podnieść dla niektórych użytkowników drogi lub rodzajów pojazdów wartość dopuszczalnego nacisku pojedynczej osi napędowej do 11,5 t albo 10 t w </w:t>
      </w:r>
      <w:r w:rsidR="00882F00" w:rsidRPr="00FB4288">
        <w:t>przypadkach uzasadnionych koniecznością</w:t>
      </w:r>
      <w:r w:rsidR="00CE0E5F" w:rsidRPr="00FB4288">
        <w:t>:</w:t>
      </w:r>
    </w:p>
    <w:p w:rsidR="00CE0E5F" w:rsidRPr="00FB4288" w:rsidRDefault="00CE0E5F" w:rsidP="00FB7EB3">
      <w:pPr>
        <w:pStyle w:val="ZUSTzmustartykuempunktem"/>
        <w:ind w:left="720" w:firstLine="0"/>
      </w:pPr>
      <w:r w:rsidRPr="00FB4288">
        <w:t>1) zapewnienia niezbędnego dojazdu do nieruchomości</w:t>
      </w:r>
      <w:r w:rsidR="00FB7EB3" w:rsidRPr="00FB4288">
        <w:t>;</w:t>
      </w:r>
    </w:p>
    <w:p w:rsidR="008876E6" w:rsidRPr="00FB4288" w:rsidRDefault="00CE0E5F" w:rsidP="00FB7EB3">
      <w:pPr>
        <w:pStyle w:val="ZUSTzmustartykuempunktem"/>
        <w:ind w:left="720" w:firstLine="0"/>
      </w:pPr>
      <w:r w:rsidRPr="00FB4288">
        <w:t>2) prowadzenia robót budowlanych na tej drodze.</w:t>
      </w:r>
    </w:p>
    <w:p w:rsidR="007E4A9F" w:rsidRPr="00FB4288" w:rsidRDefault="00CE0E5F" w:rsidP="00FB7EB3">
      <w:pPr>
        <w:pStyle w:val="ZUSTzmustartykuempunktem"/>
        <w:ind w:left="0" w:firstLine="0"/>
        <w:rPr>
          <w:rStyle w:val="Ppogrubienie"/>
          <w:rFonts w:ascii="Times New Roman" w:hAnsi="Times New Roman" w:cs="Times New Roman"/>
          <w:b w:val="0"/>
          <w:szCs w:val="24"/>
        </w:rPr>
      </w:pPr>
      <w:r w:rsidRPr="00FB4288">
        <w:rPr>
          <w:rFonts w:ascii="Times New Roman" w:hAnsi="Times New Roman" w:cs="Times New Roman"/>
          <w:szCs w:val="24"/>
        </w:rPr>
        <w:t>Należy zauważyć, iż z</w:t>
      </w:r>
      <w:r w:rsidR="004242C4" w:rsidRPr="00FB4288">
        <w:rPr>
          <w:rFonts w:ascii="Times New Roman" w:hAnsi="Times New Roman" w:cs="Times New Roman"/>
          <w:szCs w:val="24"/>
        </w:rPr>
        <w:t xml:space="preserve"> </w:t>
      </w:r>
      <w:r w:rsidR="00D044A2" w:rsidRPr="00FB4288">
        <w:rPr>
          <w:rFonts w:ascii="Times New Roman" w:hAnsi="Times New Roman" w:cs="Times New Roman"/>
          <w:szCs w:val="24"/>
        </w:rPr>
        <w:t>uwagi na fakt, iż ok 29% dróg publicznych w Polsce to</w:t>
      </w:r>
      <w:r w:rsidR="007C2578" w:rsidRPr="00FB4288">
        <w:rPr>
          <w:rFonts w:ascii="Times New Roman" w:hAnsi="Times New Roman" w:cs="Times New Roman"/>
          <w:szCs w:val="24"/>
        </w:rPr>
        <w:t xml:space="preserve"> nadal </w:t>
      </w:r>
      <w:r w:rsidR="00D044A2" w:rsidRPr="00FB4288">
        <w:rPr>
          <w:rFonts w:ascii="Times New Roman" w:hAnsi="Times New Roman" w:cs="Times New Roman"/>
          <w:szCs w:val="24"/>
        </w:rPr>
        <w:t xml:space="preserve">drogi gruntowe, przy których mogą </w:t>
      </w:r>
      <w:r w:rsidR="007C2578" w:rsidRPr="00FB4288">
        <w:rPr>
          <w:rFonts w:ascii="Times New Roman" w:hAnsi="Times New Roman" w:cs="Times New Roman"/>
          <w:szCs w:val="24"/>
        </w:rPr>
        <w:t xml:space="preserve">znajdować się np. </w:t>
      </w:r>
      <w:r w:rsidR="007C2578" w:rsidRPr="00FB4288">
        <w:rPr>
          <w:rStyle w:val="Ppogrubienie"/>
          <w:rFonts w:ascii="Times New Roman" w:hAnsi="Times New Roman" w:cs="Times New Roman"/>
          <w:b w:val="0"/>
          <w:szCs w:val="24"/>
        </w:rPr>
        <w:t>zakłady pracy, sklepy, centra handlowe</w:t>
      </w:r>
      <w:r w:rsidR="007C2578" w:rsidRPr="00FB4288">
        <w:rPr>
          <w:rFonts w:ascii="Times New Roman" w:hAnsi="Times New Roman" w:cs="Times New Roman"/>
          <w:szCs w:val="24"/>
        </w:rPr>
        <w:t xml:space="preserve"> jak i dojazdy do pól uprawnych – wymagające dojazdu pojazdów o nacisku pojedynczej osi napędowej większym niż 8 t – zasadne jest wprowadzenie przepis</w:t>
      </w:r>
      <w:r w:rsidR="00D4658A" w:rsidRPr="00FB4288">
        <w:rPr>
          <w:rFonts w:ascii="Times New Roman" w:hAnsi="Times New Roman" w:cs="Times New Roman"/>
          <w:szCs w:val="24"/>
        </w:rPr>
        <w:t>u</w:t>
      </w:r>
      <w:r w:rsidR="007C2578" w:rsidRPr="00FB4288">
        <w:rPr>
          <w:rFonts w:ascii="Times New Roman" w:hAnsi="Times New Roman" w:cs="Times New Roman"/>
          <w:szCs w:val="24"/>
        </w:rPr>
        <w:t xml:space="preserve"> umożliwiającego wyłączenie ustawowego ograniczenia naciskowego. Przepis ten daje zatem możliwość </w:t>
      </w:r>
      <w:r w:rsidR="00AB08E5" w:rsidRPr="00FB4288">
        <w:rPr>
          <w:rFonts w:ascii="Times New Roman" w:hAnsi="Times New Roman" w:cs="Times New Roman"/>
          <w:szCs w:val="24"/>
        </w:rPr>
        <w:t xml:space="preserve">dopuszczenia ruchu pojazdów o wyższym niż 8 t dopuszczalnym nacisku pojedynczej osi napędowej </w:t>
      </w:r>
      <w:r w:rsidR="007C2578" w:rsidRPr="00FB4288">
        <w:rPr>
          <w:rFonts w:ascii="Times New Roman" w:hAnsi="Times New Roman" w:cs="Times New Roman"/>
          <w:szCs w:val="24"/>
        </w:rPr>
        <w:t xml:space="preserve">w przypadku gdy </w:t>
      </w:r>
      <w:r w:rsidR="007C2578" w:rsidRPr="00FB4288">
        <w:rPr>
          <w:rStyle w:val="Ppogrubienie"/>
          <w:rFonts w:ascii="Times New Roman" w:hAnsi="Times New Roman" w:cs="Times New Roman"/>
          <w:b w:val="0"/>
          <w:szCs w:val="24"/>
        </w:rPr>
        <w:t>zaistnieje</w:t>
      </w:r>
      <w:r w:rsidR="00D044A2" w:rsidRPr="00FB4288">
        <w:rPr>
          <w:rStyle w:val="Ppogrubienie"/>
          <w:rFonts w:ascii="Times New Roman" w:hAnsi="Times New Roman" w:cs="Times New Roman"/>
          <w:b w:val="0"/>
          <w:szCs w:val="24"/>
        </w:rPr>
        <w:t xml:space="preserve"> potrzeba wprowadzenia np. czasowej zmiany organizacji ruchu na danej drodze gruntowej w związku z budową domu</w:t>
      </w:r>
      <w:r w:rsidR="007C2578" w:rsidRPr="00FB4288">
        <w:rPr>
          <w:rStyle w:val="Ppogrubienie"/>
          <w:rFonts w:ascii="Times New Roman" w:hAnsi="Times New Roman" w:cs="Times New Roman"/>
          <w:b w:val="0"/>
          <w:szCs w:val="24"/>
        </w:rPr>
        <w:t xml:space="preserve"> do dopuszczenia ruchu cięższego.</w:t>
      </w:r>
      <w:r w:rsidR="008876E6" w:rsidRPr="00FB4288">
        <w:rPr>
          <w:rStyle w:val="Ppogrubienie"/>
          <w:rFonts w:ascii="Times New Roman" w:hAnsi="Times New Roman" w:cs="Times New Roman"/>
          <w:b w:val="0"/>
          <w:szCs w:val="24"/>
        </w:rPr>
        <w:t xml:space="preserve"> </w:t>
      </w:r>
    </w:p>
    <w:p w:rsidR="00C162AA" w:rsidRPr="00FB4288" w:rsidRDefault="00C162AA" w:rsidP="00FB7EB3">
      <w:pPr>
        <w:pStyle w:val="ZUSTzmustartykuempunktem"/>
        <w:ind w:left="0" w:firstLine="0"/>
        <w:rPr>
          <w:rStyle w:val="Ppogrubienie"/>
          <w:rFonts w:ascii="Times New Roman" w:hAnsi="Times New Roman" w:cs="Times New Roman"/>
          <w:b w:val="0"/>
          <w:szCs w:val="24"/>
        </w:rPr>
      </w:pPr>
    </w:p>
    <w:p w:rsidR="00B615D2" w:rsidRPr="00FB4288" w:rsidRDefault="00882F00" w:rsidP="00407495">
      <w:pPr>
        <w:pStyle w:val="PKTpunkt"/>
        <w:ind w:left="0" w:firstLine="0"/>
        <w:rPr>
          <w:rFonts w:ascii="Times New Roman" w:hAnsi="Times New Roman" w:cs="Times New Roman"/>
          <w:szCs w:val="24"/>
        </w:rPr>
      </w:pPr>
      <w:r w:rsidRPr="00FB4288">
        <w:rPr>
          <w:rStyle w:val="Ppogrubienie"/>
          <w:rFonts w:ascii="Times New Roman" w:hAnsi="Times New Roman" w:cs="Times New Roman"/>
          <w:b w:val="0"/>
          <w:szCs w:val="24"/>
        </w:rPr>
        <w:t xml:space="preserve">Jako, że projektowana ustawa wprowadza możliwość wprowadzania </w:t>
      </w:r>
      <w:r w:rsidR="009D2E8E" w:rsidRPr="00FB4288">
        <w:rPr>
          <w:rStyle w:val="Ppogrubienie"/>
          <w:rFonts w:ascii="Times New Roman" w:hAnsi="Times New Roman" w:cs="Times New Roman"/>
          <w:b w:val="0"/>
          <w:szCs w:val="24"/>
        </w:rPr>
        <w:t xml:space="preserve">przez uprawnione organy </w:t>
      </w:r>
      <w:r w:rsidRPr="00FB4288">
        <w:rPr>
          <w:rStyle w:val="Ppogrubienie"/>
          <w:rFonts w:ascii="Times New Roman" w:hAnsi="Times New Roman" w:cs="Times New Roman"/>
          <w:b w:val="0"/>
          <w:szCs w:val="24"/>
        </w:rPr>
        <w:t>określonych zakazów poruszania się pojazdów o dopuszczalnym na</w:t>
      </w:r>
      <w:r w:rsidR="009D2E8E" w:rsidRPr="00FB4288">
        <w:rPr>
          <w:rStyle w:val="Ppogrubienie"/>
          <w:rFonts w:ascii="Times New Roman" w:hAnsi="Times New Roman" w:cs="Times New Roman"/>
          <w:b w:val="0"/>
          <w:szCs w:val="24"/>
        </w:rPr>
        <w:t>cisku pojedynczej osi napędowej, a także ustala dopuszczalny nacisk tej osi na drogach gruntowych</w:t>
      </w:r>
      <w:r w:rsidR="00A25575" w:rsidRPr="00FB4288">
        <w:rPr>
          <w:rStyle w:val="Ppogrubienie"/>
          <w:rFonts w:ascii="Times New Roman" w:hAnsi="Times New Roman" w:cs="Times New Roman"/>
          <w:b w:val="0"/>
          <w:szCs w:val="24"/>
        </w:rPr>
        <w:t>,</w:t>
      </w:r>
      <w:r w:rsidR="009D2E8E" w:rsidRPr="00FB4288">
        <w:rPr>
          <w:rStyle w:val="Ppogrubienie"/>
          <w:rFonts w:ascii="Times New Roman" w:hAnsi="Times New Roman" w:cs="Times New Roman"/>
          <w:b w:val="0"/>
          <w:szCs w:val="24"/>
        </w:rPr>
        <w:t xml:space="preserve"> konieczne jest wprowadzenie </w:t>
      </w:r>
      <w:r w:rsidR="00EF0CB8" w:rsidRPr="00FB4288">
        <w:rPr>
          <w:rStyle w:val="Ppogrubienie"/>
          <w:rFonts w:ascii="Times New Roman" w:hAnsi="Times New Roman" w:cs="Times New Roman"/>
          <w:b w:val="0"/>
          <w:szCs w:val="24"/>
        </w:rPr>
        <w:t xml:space="preserve">w art. 41c ustawy </w:t>
      </w:r>
      <w:r w:rsidR="00A25575" w:rsidRPr="00FB4288">
        <w:rPr>
          <w:rStyle w:val="Ppogrubienie"/>
          <w:rFonts w:ascii="Times New Roman" w:hAnsi="Times New Roman" w:cs="Times New Roman"/>
          <w:b w:val="0"/>
          <w:szCs w:val="24"/>
        </w:rPr>
        <w:t xml:space="preserve">z dnia 21 marca 1985 r. </w:t>
      </w:r>
      <w:r w:rsidR="00EF0CB8" w:rsidRPr="00FB4288">
        <w:rPr>
          <w:rStyle w:val="Ppogrubienie"/>
          <w:rFonts w:ascii="Times New Roman" w:hAnsi="Times New Roman" w:cs="Times New Roman"/>
          <w:b w:val="0"/>
          <w:szCs w:val="24"/>
        </w:rPr>
        <w:t xml:space="preserve">o drogach publicznych </w:t>
      </w:r>
      <w:r w:rsidR="009D2E8E" w:rsidRPr="00FB4288">
        <w:rPr>
          <w:rStyle w:val="Ppogrubienie"/>
          <w:rFonts w:ascii="Times New Roman" w:hAnsi="Times New Roman" w:cs="Times New Roman"/>
          <w:b w:val="0"/>
          <w:szCs w:val="24"/>
        </w:rPr>
        <w:t xml:space="preserve">przepisów, które umożliwią organom administracji państwowej egzekucję omawianych regulacji. W pierwszej kolejności należy przesądzić, że administracyjnoprawne zakazy i ograniczenia dopuszczalnego nacisku pojedynczego nacisku pojedynczej osi napędowej przewidziane w niniejszym projekcie ustawy podlegają kontroli przez uprawnionych przedstawicieli organów państwa. Mamy tu bowiem do czynienia ze specjalnym rodzajem kontroli, która nie jest tożsama z </w:t>
      </w:r>
      <w:r w:rsidR="00407495" w:rsidRPr="00FB4288">
        <w:rPr>
          <w:rStyle w:val="Ppogrubienie"/>
          <w:rFonts w:ascii="Times New Roman" w:hAnsi="Times New Roman" w:cs="Times New Roman"/>
          <w:b w:val="0"/>
          <w:szCs w:val="24"/>
        </w:rPr>
        <w:t>kontrolą</w:t>
      </w:r>
      <w:r w:rsidR="009D2E8E" w:rsidRPr="00FB4288">
        <w:rPr>
          <w:rStyle w:val="Ppogrubienie"/>
          <w:rFonts w:ascii="Times New Roman" w:hAnsi="Times New Roman" w:cs="Times New Roman"/>
          <w:b w:val="0"/>
          <w:szCs w:val="24"/>
        </w:rPr>
        <w:t xml:space="preserve"> ruchu drogowego. Zakazy i ograniczenia będące przedmiotem kontroli wynikać bowiem będą z ustawy </w:t>
      </w:r>
      <w:r w:rsidR="00A25575" w:rsidRPr="00FB4288">
        <w:rPr>
          <w:rStyle w:val="Ppogrubienie"/>
          <w:rFonts w:ascii="Times New Roman" w:hAnsi="Times New Roman" w:cs="Times New Roman"/>
          <w:b w:val="0"/>
          <w:szCs w:val="24"/>
        </w:rPr>
        <w:t xml:space="preserve">z dnia 21 marca 1985 r. </w:t>
      </w:r>
      <w:r w:rsidR="009D2E8E" w:rsidRPr="00FB4288">
        <w:rPr>
          <w:rStyle w:val="Ppogrubienie"/>
          <w:rFonts w:ascii="Times New Roman" w:hAnsi="Times New Roman" w:cs="Times New Roman"/>
          <w:b w:val="0"/>
          <w:szCs w:val="24"/>
        </w:rPr>
        <w:t xml:space="preserve">o drogach publicznych, a nie przepisów o ruchu drogowym. Nie we wszystkich przypadkach konieczne będzie tu umieszczenie znaku drogowego w celu wprowadzenia lub ustanowienia zakazu albo ograniczenia (np. dopuszczalny nacisk pojedynczej osi napędowej pojazdu na drogach gruntowych będzie obowiązywał z mocy samej ustawy), a nawet jeśli taki znak będzie konieczny </w:t>
      </w:r>
      <w:r w:rsidR="00660E93">
        <w:rPr>
          <w:rStyle w:val="Ppogrubienie"/>
          <w:rFonts w:ascii="Times New Roman" w:hAnsi="Times New Roman" w:cs="Times New Roman"/>
          <w:b w:val="0"/>
          <w:szCs w:val="24"/>
        </w:rPr>
        <w:t>–</w:t>
      </w:r>
      <w:r w:rsidR="00EF0CB8" w:rsidRPr="00FB4288">
        <w:rPr>
          <w:rStyle w:val="Ppogrubienie"/>
          <w:rFonts w:ascii="Times New Roman" w:hAnsi="Times New Roman" w:cs="Times New Roman"/>
          <w:b w:val="0"/>
          <w:szCs w:val="24"/>
        </w:rPr>
        <w:t xml:space="preserve"> </w:t>
      </w:r>
      <w:r w:rsidR="009D2E8E" w:rsidRPr="00FB4288">
        <w:rPr>
          <w:rStyle w:val="Ppogrubienie"/>
          <w:rFonts w:ascii="Times New Roman" w:hAnsi="Times New Roman" w:cs="Times New Roman"/>
          <w:b w:val="0"/>
          <w:szCs w:val="24"/>
        </w:rPr>
        <w:t xml:space="preserve">będzie to tylko jeden z elementów koniecznych dla prawidłowego </w:t>
      </w:r>
      <w:r w:rsidR="009D2E8E" w:rsidRPr="00FB4288">
        <w:rPr>
          <w:rFonts w:ascii="Times New Roman" w:hAnsi="Times New Roman" w:cs="Times New Roman"/>
          <w:szCs w:val="24"/>
        </w:rPr>
        <w:t xml:space="preserve">wprowadzenia lub ustanowienia zakazu albo ograniczenia (np. ustanowienie strefy, o której mowa w art. 41 ust. 2 pkt 2 ustawy </w:t>
      </w:r>
      <w:r w:rsidR="00E530B6" w:rsidRPr="00FB4288">
        <w:rPr>
          <w:rStyle w:val="Ppogrubienie"/>
          <w:rFonts w:ascii="Times New Roman" w:hAnsi="Times New Roman" w:cs="Times New Roman"/>
          <w:b w:val="0"/>
          <w:szCs w:val="24"/>
        </w:rPr>
        <w:t xml:space="preserve">z dnia 21 marca 1985 r. </w:t>
      </w:r>
      <w:r w:rsidR="009D2E8E" w:rsidRPr="00FB4288">
        <w:rPr>
          <w:rFonts w:ascii="Times New Roman" w:hAnsi="Times New Roman" w:cs="Times New Roman"/>
          <w:szCs w:val="24"/>
        </w:rPr>
        <w:t xml:space="preserve">o </w:t>
      </w:r>
      <w:r w:rsidR="00407495" w:rsidRPr="00FB4288">
        <w:rPr>
          <w:rFonts w:ascii="Times New Roman" w:hAnsi="Times New Roman" w:cs="Times New Roman"/>
          <w:szCs w:val="24"/>
        </w:rPr>
        <w:t>drogach</w:t>
      </w:r>
      <w:r w:rsidR="009D2E8E" w:rsidRPr="00FB4288">
        <w:rPr>
          <w:rFonts w:ascii="Times New Roman" w:hAnsi="Times New Roman" w:cs="Times New Roman"/>
          <w:szCs w:val="24"/>
        </w:rPr>
        <w:t xml:space="preserve"> publicznych</w:t>
      </w:r>
      <w:r w:rsidR="00407495" w:rsidRPr="00FB4288">
        <w:rPr>
          <w:rFonts w:ascii="Times New Roman" w:hAnsi="Times New Roman" w:cs="Times New Roman"/>
          <w:szCs w:val="24"/>
        </w:rPr>
        <w:t>,</w:t>
      </w:r>
      <w:r w:rsidR="009D2E8E" w:rsidRPr="00FB4288">
        <w:rPr>
          <w:rFonts w:ascii="Times New Roman" w:hAnsi="Times New Roman" w:cs="Times New Roman"/>
          <w:szCs w:val="24"/>
        </w:rPr>
        <w:t xml:space="preserve"> wymaga ponadto wydania </w:t>
      </w:r>
      <w:r w:rsidR="00407495" w:rsidRPr="00FB4288">
        <w:rPr>
          <w:rFonts w:ascii="Times New Roman" w:hAnsi="Times New Roman" w:cs="Times New Roman"/>
          <w:szCs w:val="24"/>
        </w:rPr>
        <w:t xml:space="preserve">odpowiedniej </w:t>
      </w:r>
      <w:r w:rsidR="009D2E8E" w:rsidRPr="00FB4288">
        <w:rPr>
          <w:rFonts w:ascii="Times New Roman" w:hAnsi="Times New Roman" w:cs="Times New Roman"/>
          <w:szCs w:val="24"/>
        </w:rPr>
        <w:t xml:space="preserve">uchwały przez jednostkę samorządu terytorialnego). </w:t>
      </w:r>
      <w:r w:rsidR="00407495" w:rsidRPr="00FB4288">
        <w:rPr>
          <w:rFonts w:ascii="Times New Roman" w:hAnsi="Times New Roman" w:cs="Times New Roman"/>
          <w:szCs w:val="24"/>
        </w:rPr>
        <w:t xml:space="preserve">Nie będzie to zatem kontrola ruchu drogowego wynikająca z zastosowanego na danej drodze publicznej określonego znaku drogowego. W konsekwencji, dla uniknięcia wątpliwości co do podmiotów uprawnionych do przeprowadzania kontroli </w:t>
      </w:r>
      <w:r w:rsidR="00401318" w:rsidRPr="00FB4288">
        <w:rPr>
          <w:rFonts w:ascii="Times New Roman" w:hAnsi="Times New Roman" w:cs="Times New Roman"/>
          <w:szCs w:val="24"/>
        </w:rPr>
        <w:t xml:space="preserve">zakazów, o których mowa w </w:t>
      </w:r>
      <w:r w:rsidR="00EF0CB8" w:rsidRPr="00FB4288">
        <w:rPr>
          <w:rFonts w:ascii="Times New Roman" w:hAnsi="Times New Roman" w:cs="Times New Roman"/>
          <w:szCs w:val="24"/>
        </w:rPr>
        <w:t>projektowanej nowelizacji,</w:t>
      </w:r>
      <w:r w:rsidR="00401318" w:rsidRPr="00FB4288">
        <w:rPr>
          <w:rFonts w:ascii="Times New Roman" w:hAnsi="Times New Roman" w:cs="Times New Roman"/>
          <w:szCs w:val="24"/>
        </w:rPr>
        <w:t xml:space="preserve"> </w:t>
      </w:r>
      <w:r w:rsidR="00407495" w:rsidRPr="00FB4288">
        <w:rPr>
          <w:rFonts w:ascii="Times New Roman" w:hAnsi="Times New Roman" w:cs="Times New Roman"/>
          <w:szCs w:val="24"/>
        </w:rPr>
        <w:t xml:space="preserve">konieczne jest </w:t>
      </w:r>
      <w:r w:rsidR="00EF0CB8" w:rsidRPr="00FB4288">
        <w:rPr>
          <w:rFonts w:ascii="Times New Roman" w:hAnsi="Times New Roman" w:cs="Times New Roman"/>
          <w:szCs w:val="24"/>
        </w:rPr>
        <w:t xml:space="preserve">wymienienie </w:t>
      </w:r>
      <w:r w:rsidR="00407495" w:rsidRPr="00FB4288">
        <w:rPr>
          <w:rFonts w:ascii="Times New Roman" w:hAnsi="Times New Roman" w:cs="Times New Roman"/>
          <w:szCs w:val="24"/>
        </w:rPr>
        <w:t>tych podmiotów</w:t>
      </w:r>
      <w:r w:rsidR="00EF0CB8" w:rsidRPr="00FB4288">
        <w:rPr>
          <w:rFonts w:ascii="Times New Roman" w:hAnsi="Times New Roman" w:cs="Times New Roman"/>
          <w:szCs w:val="24"/>
        </w:rPr>
        <w:t>.</w:t>
      </w:r>
      <w:r w:rsidR="00407495" w:rsidRPr="00FB4288">
        <w:rPr>
          <w:rFonts w:ascii="Times New Roman" w:hAnsi="Times New Roman" w:cs="Times New Roman"/>
          <w:szCs w:val="24"/>
        </w:rPr>
        <w:t xml:space="preserve"> </w:t>
      </w:r>
      <w:r w:rsidR="00EF0CB8" w:rsidRPr="00FB4288">
        <w:rPr>
          <w:rFonts w:ascii="Times New Roman" w:hAnsi="Times New Roman" w:cs="Times New Roman"/>
          <w:szCs w:val="24"/>
        </w:rPr>
        <w:t>W</w:t>
      </w:r>
      <w:r w:rsidR="00407495" w:rsidRPr="00FB4288">
        <w:rPr>
          <w:rFonts w:ascii="Times New Roman" w:hAnsi="Times New Roman" w:cs="Times New Roman"/>
          <w:szCs w:val="24"/>
        </w:rPr>
        <w:t xml:space="preserve"> </w:t>
      </w:r>
      <w:r w:rsidR="008B49B1" w:rsidRPr="00FB4288">
        <w:rPr>
          <w:rStyle w:val="Ppogrubienie"/>
          <w:rFonts w:ascii="Times New Roman" w:hAnsi="Times New Roman" w:cs="Times New Roman"/>
          <w:b w:val="0"/>
          <w:szCs w:val="24"/>
        </w:rPr>
        <w:t>art. 41c</w:t>
      </w:r>
      <w:r w:rsidR="00EF0CB8" w:rsidRPr="00FB4288">
        <w:rPr>
          <w:rStyle w:val="Ppogrubienie"/>
          <w:rFonts w:ascii="Times New Roman" w:hAnsi="Times New Roman" w:cs="Times New Roman"/>
          <w:b w:val="0"/>
          <w:szCs w:val="24"/>
        </w:rPr>
        <w:t xml:space="preserve"> ust. 1</w:t>
      </w:r>
      <w:r w:rsidR="00660E93">
        <w:rPr>
          <w:rStyle w:val="Ppogrubienie"/>
          <w:rFonts w:ascii="Times New Roman" w:hAnsi="Times New Roman" w:cs="Times New Roman"/>
          <w:b w:val="0"/>
          <w:szCs w:val="24"/>
        </w:rPr>
        <w:t xml:space="preserve"> </w:t>
      </w:r>
      <w:r w:rsidR="004242C4" w:rsidRPr="00FB4288">
        <w:rPr>
          <w:rStyle w:val="Ppogrubienie"/>
          <w:rFonts w:ascii="Times New Roman" w:hAnsi="Times New Roman" w:cs="Times New Roman"/>
          <w:b w:val="0"/>
          <w:szCs w:val="24"/>
        </w:rPr>
        <w:t xml:space="preserve">ustawy </w:t>
      </w:r>
      <w:r w:rsidR="00D7541F" w:rsidRPr="00FB4288">
        <w:rPr>
          <w:rStyle w:val="Ppogrubienie"/>
          <w:rFonts w:ascii="Times New Roman" w:hAnsi="Times New Roman" w:cs="Times New Roman"/>
          <w:b w:val="0"/>
          <w:szCs w:val="24"/>
        </w:rPr>
        <w:t xml:space="preserve">z dnia 21 marca 1985 r. </w:t>
      </w:r>
      <w:r w:rsidR="004242C4" w:rsidRPr="00FB4288">
        <w:rPr>
          <w:rStyle w:val="Ppogrubienie"/>
          <w:rFonts w:ascii="Times New Roman" w:hAnsi="Times New Roman" w:cs="Times New Roman"/>
          <w:b w:val="0"/>
          <w:szCs w:val="24"/>
        </w:rPr>
        <w:t>o drogach publicznych</w:t>
      </w:r>
      <w:r w:rsidR="00407495" w:rsidRPr="00FB4288">
        <w:rPr>
          <w:rStyle w:val="Ppogrubienie"/>
          <w:rFonts w:ascii="Times New Roman" w:hAnsi="Times New Roman" w:cs="Times New Roman"/>
          <w:b w:val="0"/>
          <w:szCs w:val="24"/>
        </w:rPr>
        <w:t xml:space="preserve"> </w:t>
      </w:r>
      <w:r w:rsidR="00B615D2" w:rsidRPr="00FB4288">
        <w:rPr>
          <w:rStyle w:val="Ppogrubienie"/>
          <w:rFonts w:ascii="Times New Roman" w:hAnsi="Times New Roman" w:cs="Times New Roman"/>
          <w:b w:val="0"/>
          <w:szCs w:val="24"/>
        </w:rPr>
        <w:t>przewid</w:t>
      </w:r>
      <w:r w:rsidR="00EF0CB8" w:rsidRPr="00FB4288">
        <w:rPr>
          <w:rStyle w:val="Ppogrubienie"/>
          <w:rFonts w:ascii="Times New Roman" w:hAnsi="Times New Roman" w:cs="Times New Roman"/>
          <w:b w:val="0"/>
          <w:szCs w:val="24"/>
        </w:rPr>
        <w:t>ziano</w:t>
      </w:r>
      <w:r w:rsidR="00B615D2" w:rsidRPr="00FB4288">
        <w:rPr>
          <w:rStyle w:val="Ppogrubienie"/>
          <w:rFonts w:ascii="Times New Roman" w:hAnsi="Times New Roman" w:cs="Times New Roman"/>
          <w:b w:val="0"/>
          <w:szCs w:val="24"/>
        </w:rPr>
        <w:t>, że</w:t>
      </w:r>
      <w:r w:rsidR="008B49B1" w:rsidRPr="00FB4288">
        <w:rPr>
          <w:rStyle w:val="Ppogrubienie"/>
          <w:rFonts w:ascii="Times New Roman" w:hAnsi="Times New Roman" w:cs="Times New Roman"/>
          <w:b w:val="0"/>
          <w:szCs w:val="24"/>
        </w:rPr>
        <w:t xml:space="preserve"> do kontroli przestrzegania zakazów, o których mowa w art. 41 ust. 2 </w:t>
      </w:r>
      <w:r w:rsidR="008B49B1" w:rsidRPr="00FB4288">
        <w:rPr>
          <w:rStyle w:val="PKpogrubieniekursywa"/>
          <w:rFonts w:ascii="Times New Roman" w:hAnsi="Times New Roman" w:cs="Times New Roman"/>
          <w:b w:val="0"/>
          <w:i w:val="0"/>
          <w:szCs w:val="24"/>
        </w:rPr>
        <w:t>oraz art. 41a ust. 1,</w:t>
      </w:r>
      <w:r w:rsidR="008B49B1" w:rsidRPr="00FB4288">
        <w:rPr>
          <w:rStyle w:val="Ppogrubienie"/>
          <w:rFonts w:ascii="Times New Roman" w:hAnsi="Times New Roman" w:cs="Times New Roman"/>
          <w:b w:val="0"/>
          <w:szCs w:val="24"/>
        </w:rPr>
        <w:t xml:space="preserve"> </w:t>
      </w:r>
      <w:r w:rsidR="008B49B1" w:rsidRPr="00FB4288">
        <w:rPr>
          <w:rFonts w:ascii="Times New Roman" w:hAnsi="Times New Roman" w:cs="Times New Roman"/>
          <w:szCs w:val="24"/>
        </w:rPr>
        <w:t xml:space="preserve">a także dopuszczalnego nacisku </w:t>
      </w:r>
      <w:r w:rsidR="008B49B1" w:rsidRPr="00FB4288">
        <w:rPr>
          <w:rStyle w:val="PKpogrubieniekursywa"/>
          <w:rFonts w:ascii="Times New Roman" w:hAnsi="Times New Roman" w:cs="Times New Roman"/>
          <w:b w:val="0"/>
          <w:i w:val="0"/>
          <w:szCs w:val="24"/>
        </w:rPr>
        <w:t xml:space="preserve">pojedynczej osi napędowej </w:t>
      </w:r>
      <w:r w:rsidR="008B49B1" w:rsidRPr="00FB4288">
        <w:rPr>
          <w:rFonts w:ascii="Times New Roman" w:hAnsi="Times New Roman" w:cs="Times New Roman"/>
          <w:szCs w:val="24"/>
        </w:rPr>
        <w:t>określonego w art. 41b ust. 1</w:t>
      </w:r>
      <w:r w:rsidR="00B615D2" w:rsidRPr="00FB4288">
        <w:rPr>
          <w:rFonts w:ascii="Times New Roman" w:hAnsi="Times New Roman" w:cs="Times New Roman"/>
          <w:szCs w:val="24"/>
        </w:rPr>
        <w:t xml:space="preserve"> oraz ust. 3</w:t>
      </w:r>
      <w:r w:rsidR="00EF0CB8" w:rsidRPr="00FB4288">
        <w:rPr>
          <w:rFonts w:ascii="Times New Roman" w:hAnsi="Times New Roman" w:cs="Times New Roman"/>
          <w:szCs w:val="24"/>
        </w:rPr>
        <w:t>,</w:t>
      </w:r>
      <w:r w:rsidR="00B615D2" w:rsidRPr="00FB4288">
        <w:rPr>
          <w:rFonts w:ascii="Times New Roman" w:hAnsi="Times New Roman" w:cs="Times New Roman"/>
          <w:szCs w:val="24"/>
        </w:rPr>
        <w:t xml:space="preserve"> uprawnieni są:</w:t>
      </w:r>
    </w:p>
    <w:p w:rsidR="00B615D2" w:rsidRPr="00FB4288" w:rsidRDefault="00B615D2" w:rsidP="00D22DFA">
      <w:pPr>
        <w:pStyle w:val="ZUSTzmustartykuempunktem"/>
        <w:numPr>
          <w:ilvl w:val="1"/>
          <w:numId w:val="72"/>
        </w:numPr>
        <w:ind w:left="567" w:hanging="283"/>
        <w:rPr>
          <w:rStyle w:val="Ppogrubienie"/>
          <w:rFonts w:ascii="Times New Roman" w:hAnsi="Times New Roman"/>
          <w:b w:val="0"/>
        </w:rPr>
      </w:pPr>
      <w:r w:rsidRPr="00FB4288">
        <w:rPr>
          <w:rStyle w:val="Ppogrubienie"/>
          <w:b w:val="0"/>
        </w:rPr>
        <w:t>inspektorzy Inspekcji Transportu Drogowego;</w:t>
      </w:r>
    </w:p>
    <w:p w:rsidR="00B615D2" w:rsidRPr="00FB4288" w:rsidRDefault="00B615D2" w:rsidP="00D22DFA">
      <w:pPr>
        <w:pStyle w:val="ZUSTzmustartykuempunktem"/>
        <w:numPr>
          <w:ilvl w:val="1"/>
          <w:numId w:val="72"/>
        </w:numPr>
        <w:ind w:left="567" w:hanging="283"/>
        <w:rPr>
          <w:rStyle w:val="Ppogrubienie"/>
          <w:rFonts w:ascii="Times New Roman" w:hAnsi="Times New Roman"/>
          <w:b w:val="0"/>
        </w:rPr>
      </w:pPr>
      <w:r w:rsidRPr="00FB4288">
        <w:rPr>
          <w:rStyle w:val="Ppogrubienie"/>
          <w:b w:val="0"/>
        </w:rPr>
        <w:t>funkcjonariusze Policji;</w:t>
      </w:r>
    </w:p>
    <w:p w:rsidR="00B615D2" w:rsidRPr="00FB4288" w:rsidRDefault="00B615D2" w:rsidP="00D22DFA">
      <w:pPr>
        <w:pStyle w:val="ZUSTzmustartykuempunktem"/>
        <w:numPr>
          <w:ilvl w:val="1"/>
          <w:numId w:val="72"/>
        </w:numPr>
        <w:ind w:left="567" w:hanging="283"/>
        <w:rPr>
          <w:rStyle w:val="Ppogrubienie"/>
          <w:b w:val="0"/>
        </w:rPr>
      </w:pPr>
      <w:r w:rsidRPr="00FB4288">
        <w:rPr>
          <w:rStyle w:val="Ppogrubienie"/>
          <w:b w:val="0"/>
        </w:rPr>
        <w:t>funkcjonariusze Straży Granicznej;</w:t>
      </w:r>
    </w:p>
    <w:p w:rsidR="00B615D2" w:rsidRPr="00FB4288" w:rsidRDefault="00B615D2" w:rsidP="00D22DFA">
      <w:pPr>
        <w:pStyle w:val="ZUSTzmustartykuempunktem"/>
        <w:numPr>
          <w:ilvl w:val="1"/>
          <w:numId w:val="72"/>
        </w:numPr>
        <w:ind w:left="567" w:hanging="283"/>
        <w:rPr>
          <w:rStyle w:val="Ppogrubienie"/>
          <w:b w:val="0"/>
        </w:rPr>
      </w:pPr>
      <w:r w:rsidRPr="00FB4288">
        <w:rPr>
          <w:rStyle w:val="Ppogrubienie"/>
          <w:b w:val="0"/>
        </w:rPr>
        <w:t>funkcjonariusze Służby Celno-Skarbowej;</w:t>
      </w:r>
    </w:p>
    <w:p w:rsidR="00B615D2" w:rsidRPr="00FB4288" w:rsidRDefault="00B615D2" w:rsidP="00D22DFA">
      <w:pPr>
        <w:pStyle w:val="ZUSTzmustartykuempunktem"/>
        <w:numPr>
          <w:ilvl w:val="1"/>
          <w:numId w:val="72"/>
        </w:numPr>
        <w:ind w:left="567" w:hanging="283"/>
        <w:rPr>
          <w:rStyle w:val="PKpogrubieniekursywa"/>
          <w:b w:val="0"/>
          <w:i w:val="0"/>
        </w:rPr>
      </w:pPr>
      <w:r w:rsidRPr="00FB4288">
        <w:rPr>
          <w:rStyle w:val="PKpogrubieniekursywa"/>
          <w:b w:val="0"/>
          <w:i w:val="0"/>
        </w:rPr>
        <w:t>osoby działające w imieniu zarządcy drogi, z wyjątkiem Generalnego Dyrektora Dróg Krajowych i Autostrad;</w:t>
      </w:r>
    </w:p>
    <w:p w:rsidR="00B615D2" w:rsidRPr="00FB4288" w:rsidRDefault="00B615D2" w:rsidP="00D22DFA">
      <w:pPr>
        <w:pStyle w:val="ZUSTzmustartykuempunktem"/>
        <w:numPr>
          <w:ilvl w:val="1"/>
          <w:numId w:val="72"/>
        </w:numPr>
        <w:ind w:left="567" w:hanging="283"/>
        <w:rPr>
          <w:rStyle w:val="Ppogrubienie"/>
          <w:b w:val="0"/>
        </w:rPr>
      </w:pPr>
      <w:r w:rsidRPr="00FB4288">
        <w:rPr>
          <w:rStyle w:val="Ppogrubienie"/>
          <w:b w:val="0"/>
        </w:rPr>
        <w:t>strażnicy gminni (miejscy).</w:t>
      </w:r>
    </w:p>
    <w:p w:rsidR="00D04997" w:rsidRPr="00FB4288" w:rsidRDefault="00AA4672" w:rsidP="00D22DFA">
      <w:pPr>
        <w:pStyle w:val="ZUSTzmustartykuempunktem"/>
        <w:ind w:left="0" w:firstLine="0"/>
      </w:pPr>
      <w:r w:rsidRPr="00FB4288">
        <w:rPr>
          <w:rStyle w:val="Ppogrubienie"/>
          <w:rFonts w:ascii="Times New Roman" w:hAnsi="Times New Roman" w:cs="Times New Roman"/>
          <w:b w:val="0"/>
          <w:szCs w:val="24"/>
        </w:rPr>
        <w:t xml:space="preserve">Powyższy katalog kontrolujących jest w </w:t>
      </w:r>
      <w:r w:rsidR="00942999" w:rsidRPr="00FB4288">
        <w:rPr>
          <w:rStyle w:val="Ppogrubienie"/>
          <w:rFonts w:ascii="Times New Roman" w:hAnsi="Times New Roman" w:cs="Times New Roman"/>
          <w:b w:val="0"/>
          <w:szCs w:val="24"/>
        </w:rPr>
        <w:t xml:space="preserve">zakresie </w:t>
      </w:r>
      <w:r w:rsidRPr="00FB4288">
        <w:rPr>
          <w:rStyle w:val="Ppogrubienie"/>
          <w:rFonts w:ascii="Times New Roman" w:hAnsi="Times New Roman" w:cs="Times New Roman"/>
          <w:b w:val="0"/>
          <w:szCs w:val="24"/>
        </w:rPr>
        <w:t>pkt 1</w:t>
      </w:r>
      <w:r w:rsidR="00660E93">
        <w:rPr>
          <w:rStyle w:val="Ppogrubienie"/>
          <w:rFonts w:ascii="Times New Roman" w:hAnsi="Times New Roman" w:cs="Times New Roman"/>
          <w:b w:val="0"/>
          <w:szCs w:val="24"/>
        </w:rPr>
        <w:t>–</w:t>
      </w:r>
      <w:r w:rsidRPr="00FB4288">
        <w:rPr>
          <w:rStyle w:val="Ppogrubienie"/>
          <w:rFonts w:ascii="Times New Roman" w:hAnsi="Times New Roman" w:cs="Times New Roman"/>
          <w:b w:val="0"/>
          <w:szCs w:val="24"/>
        </w:rPr>
        <w:t xml:space="preserve">5 tożsamy z obowiązującym katalogiem podmiotów uprawnionych do kontroli dopuszczalnego nacisku na osi pojazdu </w:t>
      </w:r>
      <w:r w:rsidR="00942999" w:rsidRPr="00FB4288">
        <w:rPr>
          <w:rStyle w:val="Ppogrubienie"/>
          <w:rFonts w:ascii="Times New Roman" w:hAnsi="Times New Roman" w:cs="Times New Roman"/>
          <w:b w:val="0"/>
          <w:szCs w:val="24"/>
        </w:rPr>
        <w:t>wynikającego z</w:t>
      </w:r>
      <w:r w:rsidRPr="00FB4288">
        <w:rPr>
          <w:rStyle w:val="Ppogrubienie"/>
          <w:rFonts w:ascii="Times New Roman" w:hAnsi="Times New Roman" w:cs="Times New Roman"/>
          <w:b w:val="0"/>
          <w:szCs w:val="24"/>
        </w:rPr>
        <w:t xml:space="preserve"> </w:t>
      </w:r>
      <w:r w:rsidR="00942999" w:rsidRPr="00FB4288">
        <w:rPr>
          <w:rStyle w:val="Ppogrubienie"/>
          <w:rFonts w:ascii="Times New Roman" w:hAnsi="Times New Roman" w:cs="Times New Roman"/>
          <w:b w:val="0"/>
          <w:szCs w:val="24"/>
        </w:rPr>
        <w:t>przepisów</w:t>
      </w:r>
      <w:r w:rsidRPr="00FB4288">
        <w:rPr>
          <w:rStyle w:val="Ppogrubienie"/>
          <w:rFonts w:ascii="Times New Roman" w:hAnsi="Times New Roman" w:cs="Times New Roman"/>
          <w:b w:val="0"/>
          <w:szCs w:val="24"/>
        </w:rPr>
        <w:t xml:space="preserve"> </w:t>
      </w:r>
      <w:r w:rsidR="00942999" w:rsidRPr="00FB4288">
        <w:rPr>
          <w:rStyle w:val="Ppogrubienie"/>
          <w:rFonts w:ascii="Times New Roman" w:hAnsi="Times New Roman" w:cs="Times New Roman"/>
          <w:b w:val="0"/>
          <w:szCs w:val="24"/>
        </w:rPr>
        <w:t>o ruchu drogowym</w:t>
      </w:r>
      <w:r w:rsidRPr="00FB4288">
        <w:rPr>
          <w:rStyle w:val="Ppogrubienie"/>
          <w:rFonts w:ascii="Times New Roman" w:hAnsi="Times New Roman" w:cs="Times New Roman"/>
          <w:b w:val="0"/>
          <w:szCs w:val="24"/>
        </w:rPr>
        <w:t>.</w:t>
      </w:r>
      <w:r w:rsidR="002D2C8E" w:rsidRPr="00FB4288">
        <w:rPr>
          <w:rStyle w:val="PKpogrubieniekursywa"/>
          <w:rFonts w:ascii="Times New Roman" w:hAnsi="Times New Roman" w:cs="Times New Roman"/>
          <w:b w:val="0"/>
          <w:i w:val="0"/>
          <w:szCs w:val="24"/>
        </w:rPr>
        <w:t xml:space="preserve"> </w:t>
      </w:r>
      <w:r w:rsidR="00DE54F9" w:rsidRPr="00FB4288">
        <w:t xml:space="preserve">Jedynym dodatkowym podmiotem, który otrzyma uprawnienie </w:t>
      </w:r>
      <w:r w:rsidR="00E3230A" w:rsidRPr="00FB4288">
        <w:t xml:space="preserve">do kontroli nacisków </w:t>
      </w:r>
      <w:r w:rsidR="00DE54F9" w:rsidRPr="00FB4288">
        <w:t xml:space="preserve">będzie straż gminna (miejska), co jest uzasadnione faktem, że ograniczenia nacisków </w:t>
      </w:r>
      <w:r w:rsidR="00E3230A" w:rsidRPr="00FB4288">
        <w:t xml:space="preserve">pojedynczej osi napędowej </w:t>
      </w:r>
      <w:r w:rsidR="00DE54F9" w:rsidRPr="00FB4288">
        <w:t xml:space="preserve">będą stosowane wyłącznie na drogach samorządowych. </w:t>
      </w:r>
      <w:r w:rsidR="00D4658A" w:rsidRPr="00FB4288">
        <w:t>Ponadto</w:t>
      </w:r>
      <w:r w:rsidR="00DE54F9" w:rsidRPr="00FB4288">
        <w:t xml:space="preserve"> projektowane przepisy przewidują możliwość wprowadzenia strefy, w której obowiązywać będzie zakaz </w:t>
      </w:r>
      <w:r w:rsidR="008651DF" w:rsidRPr="00FB4288">
        <w:t xml:space="preserve">ruchu </w:t>
      </w:r>
      <w:r w:rsidR="00DE54F9" w:rsidRPr="00FB4288">
        <w:t xml:space="preserve">pojazdów o dopuszczalnym nacisku pojedynczej osi napędowej powyżej 10 t albo </w:t>
      </w:r>
      <w:r w:rsidR="00E3230A" w:rsidRPr="00FB4288">
        <w:t xml:space="preserve">powyżej </w:t>
      </w:r>
      <w:r w:rsidR="00DE54F9" w:rsidRPr="00FB4288">
        <w:t>8 t. Strefę tę ustalać będzie uchwałą rada gminy (miasta). Proponuje się zatem, aby strażnicy gminni (miejscy), będący najbliżej społeczności lokalnej</w:t>
      </w:r>
      <w:r w:rsidR="00667EFE" w:rsidRPr="00FB4288">
        <w:t>,</w:t>
      </w:r>
      <w:r w:rsidR="00DE54F9" w:rsidRPr="00FB4288">
        <w:t xml:space="preserve"> mieli możliwość skontrolowania takiego pojazdu w przypadku</w:t>
      </w:r>
      <w:r w:rsidR="00667EFE" w:rsidRPr="00FB4288">
        <w:t>,</w:t>
      </w:r>
      <w:r w:rsidR="00DE54F9" w:rsidRPr="00FB4288">
        <w:t xml:space="preserve"> gdy na terenie ich gminy naruszone zostaną zakazy </w:t>
      </w:r>
      <w:r w:rsidR="00E376A2" w:rsidRPr="00FB4288">
        <w:t xml:space="preserve">ruchu </w:t>
      </w:r>
      <w:r w:rsidR="00DE54F9" w:rsidRPr="00FB4288">
        <w:t>pojazdów ciężkich.</w:t>
      </w:r>
      <w:r w:rsidR="00E3230A" w:rsidRPr="00FB4288">
        <w:t xml:space="preserve"> W tym zakresie </w:t>
      </w:r>
      <w:r w:rsidR="00667EFE" w:rsidRPr="00FB4288">
        <w:t>zm</w:t>
      </w:r>
      <w:r w:rsidR="00B454B0" w:rsidRPr="00FB4288">
        <w:t>i</w:t>
      </w:r>
      <w:r w:rsidR="00667EFE" w:rsidRPr="00FB4288">
        <w:t xml:space="preserve">anie </w:t>
      </w:r>
      <w:r w:rsidR="00E3230A" w:rsidRPr="00FB4288">
        <w:t xml:space="preserve">ulegnie art. 129b ustawy </w:t>
      </w:r>
      <w:r w:rsidR="00667EFE" w:rsidRPr="00FB4288">
        <w:t xml:space="preserve">z dnia 20 czerwca 1997 r. </w:t>
      </w:r>
      <w:r w:rsidR="00660E93">
        <w:t>–</w:t>
      </w:r>
      <w:r w:rsidR="00E3230A" w:rsidRPr="00FB4288">
        <w:t xml:space="preserve"> Prawo o ruchu drogowym</w:t>
      </w:r>
      <w:r w:rsidR="00E3230A" w:rsidRPr="00FB4288">
        <w:rPr>
          <w:i/>
        </w:rPr>
        <w:t xml:space="preserve"> </w:t>
      </w:r>
      <w:r w:rsidR="00E3230A" w:rsidRPr="00FB4288">
        <w:t xml:space="preserve">określający uprawnienia strażników gminnych (miejskich). </w:t>
      </w:r>
      <w:r w:rsidR="00D04997" w:rsidRPr="00FB4288">
        <w:t>Wprowadzenie nowych uprawnień dla straży gminnych (miejskich) oznaczać będzie konieczność odpowiedniej zmiany rozporządzenia Ministra Spraw Wewnętrznych i Administracji z dnia 17 grudnia 2009 r. w sprawie szkolenia podstawowego strażników gminnych i miejskich (Dz.</w:t>
      </w:r>
      <w:r w:rsidR="006E1EFD" w:rsidRPr="00FB4288">
        <w:t xml:space="preserve"> </w:t>
      </w:r>
      <w:r w:rsidR="00D04997" w:rsidRPr="00FB4288">
        <w:t xml:space="preserve">U. z 2017 r. poz. 1511). </w:t>
      </w:r>
    </w:p>
    <w:p w:rsidR="00A37A83" w:rsidRPr="00FB4288" w:rsidRDefault="003F1ACC" w:rsidP="00D22DFA">
      <w:pPr>
        <w:pStyle w:val="ZPKTzmpktartykuempunktem"/>
        <w:ind w:left="0" w:firstLine="0"/>
      </w:pPr>
      <w:r w:rsidRPr="00FB4288">
        <w:rPr>
          <w:rFonts w:ascii="Times New Roman" w:hAnsi="Times New Roman" w:cs="Times New Roman"/>
          <w:szCs w:val="24"/>
        </w:rPr>
        <w:t xml:space="preserve">Jednocześnie należy zauważyć, iż w zgodnie z projektowanym art. 41c ust. 2 ustawy </w:t>
      </w:r>
      <w:r w:rsidR="00667EFE" w:rsidRPr="00FB4288">
        <w:rPr>
          <w:rFonts w:ascii="Times New Roman" w:hAnsi="Times New Roman" w:cs="Times New Roman"/>
          <w:szCs w:val="24"/>
        </w:rPr>
        <w:t xml:space="preserve">z dnia 21 marca 1985 r. </w:t>
      </w:r>
      <w:r w:rsidRPr="00FB4288">
        <w:rPr>
          <w:rFonts w:ascii="Times New Roman" w:hAnsi="Times New Roman" w:cs="Times New Roman"/>
          <w:szCs w:val="24"/>
        </w:rPr>
        <w:t>o drogach publicznych k</w:t>
      </w:r>
      <w:r w:rsidRPr="00FB4288">
        <w:rPr>
          <w:rStyle w:val="Ppogrubienie"/>
          <w:b w:val="0"/>
        </w:rPr>
        <w:t>ontrola przestrzegania</w:t>
      </w:r>
      <w:r w:rsidRPr="00FB4288">
        <w:rPr>
          <w:rStyle w:val="Ppogrubienie"/>
        </w:rPr>
        <w:t xml:space="preserve"> </w:t>
      </w:r>
      <w:r w:rsidRPr="00FB4288">
        <w:t xml:space="preserve">przez korzystających z dróg publicznych </w:t>
      </w:r>
      <w:r w:rsidRPr="00FB4288">
        <w:rPr>
          <w:rStyle w:val="Ppogrubienie"/>
          <w:b w:val="0"/>
        </w:rPr>
        <w:t xml:space="preserve">zakazów, o których mowa w art. 41 ust. 2 </w:t>
      </w:r>
      <w:r w:rsidRPr="00FB4288">
        <w:rPr>
          <w:rStyle w:val="PKpogrubieniekursywa"/>
          <w:b w:val="0"/>
          <w:i w:val="0"/>
        </w:rPr>
        <w:t>oraz art. 41a ust. 1,</w:t>
      </w:r>
      <w:r w:rsidRPr="00FB4288">
        <w:rPr>
          <w:rStyle w:val="Ppogrubienie"/>
        </w:rPr>
        <w:t xml:space="preserve"> </w:t>
      </w:r>
      <w:r w:rsidRPr="00FB4288">
        <w:t xml:space="preserve">a także dopuszczalnego nacisku </w:t>
      </w:r>
      <w:r w:rsidRPr="00FB4288">
        <w:rPr>
          <w:rStyle w:val="PKpogrubieniekursywa"/>
          <w:b w:val="0"/>
          <w:i w:val="0"/>
        </w:rPr>
        <w:t>pojedynczej osi napędowej</w:t>
      </w:r>
      <w:r w:rsidRPr="00FB4288">
        <w:rPr>
          <w:rStyle w:val="PKpogrubieniekursywa"/>
          <w:i w:val="0"/>
        </w:rPr>
        <w:t xml:space="preserve"> </w:t>
      </w:r>
      <w:r w:rsidRPr="00FB4288">
        <w:t xml:space="preserve">określonego w art. 41b ust. 1 oraz ust. 3, </w:t>
      </w:r>
      <w:r w:rsidR="00F264C2" w:rsidRPr="00FB4288">
        <w:t xml:space="preserve">będzie </w:t>
      </w:r>
      <w:r w:rsidRPr="00FB4288">
        <w:t>przeprowadzana na zasadach, w sposób i na warunkach</w:t>
      </w:r>
      <w:r w:rsidR="00660E93">
        <w:t xml:space="preserve"> </w:t>
      </w:r>
      <w:r w:rsidRPr="00FB4288">
        <w:t xml:space="preserve">określonych w przepisach działu V rozdziału 1 ustawy z dnia 20 czerwca 1997 r. </w:t>
      </w:r>
      <w:r w:rsidR="00660E93">
        <w:t>–</w:t>
      </w:r>
      <w:r w:rsidRPr="00FB4288">
        <w:t xml:space="preserve"> Prawo o ruchu drogowym.</w:t>
      </w:r>
      <w:r w:rsidR="00A37A83" w:rsidRPr="00FB4288">
        <w:t xml:space="preserve"> Tym samym zastosowanie znajdą te przepis</w:t>
      </w:r>
      <w:r w:rsidR="00AB08E5" w:rsidRPr="00FB4288">
        <w:t>y</w:t>
      </w:r>
      <w:r w:rsidR="00A37A83" w:rsidRPr="00FB4288">
        <w:t xml:space="preserve"> ustawy </w:t>
      </w:r>
      <w:r w:rsidR="00667EFE" w:rsidRPr="00FB4288">
        <w:t xml:space="preserve">z dnia 20 czerwca 1997 r. – </w:t>
      </w:r>
      <w:r w:rsidR="00A37A83" w:rsidRPr="00FB4288">
        <w:t xml:space="preserve">Prawo o ruchu drogowym, które określają zakres uprawnień, czynności wykonywanych przez uprawnione podmioty w celu przeprowadzenia kontroli przestrzegania zakazów ruchu wynikających z ustawy </w:t>
      </w:r>
      <w:r w:rsidR="00667EFE" w:rsidRPr="00FB4288">
        <w:t xml:space="preserve">z dnia 21 marca 1985 r. </w:t>
      </w:r>
      <w:r w:rsidR="00A37A83" w:rsidRPr="00FB4288">
        <w:t xml:space="preserve">o drogach publicznych. </w:t>
      </w:r>
      <w:r w:rsidR="00F264C2" w:rsidRPr="00FB4288">
        <w:t>K</w:t>
      </w:r>
      <w:r w:rsidR="00A37A83" w:rsidRPr="00FB4288">
        <w:t xml:space="preserve">ontrolujący przestrzeganie zakazów ruchu wynikających z ustawy </w:t>
      </w:r>
      <w:r w:rsidR="00667EFE" w:rsidRPr="00FB4288">
        <w:t xml:space="preserve">z dnia 21 marca 1985 r. </w:t>
      </w:r>
      <w:r w:rsidR="00A37A83" w:rsidRPr="00FB4288">
        <w:t>o drogach publicznych będzie uprawniony do m. in.:</w:t>
      </w:r>
    </w:p>
    <w:p w:rsidR="002D2C8E" w:rsidRPr="00FB4288" w:rsidRDefault="002D2C8E" w:rsidP="00D22DFA">
      <w:pPr>
        <w:pStyle w:val="ZPKTzmpktartykuempunktem"/>
        <w:numPr>
          <w:ilvl w:val="0"/>
          <w:numId w:val="73"/>
        </w:numPr>
        <w:rPr>
          <w:rFonts w:cs="Times New Roman"/>
          <w:szCs w:val="24"/>
        </w:rPr>
      </w:pPr>
      <w:r w:rsidRPr="00FB4288">
        <w:rPr>
          <w:rFonts w:cs="Times New Roman"/>
          <w:szCs w:val="24"/>
        </w:rPr>
        <w:t xml:space="preserve">zatrzymania pojazdu, </w:t>
      </w:r>
    </w:p>
    <w:p w:rsidR="002D2C8E" w:rsidRPr="00FB4288" w:rsidRDefault="002D2C8E" w:rsidP="00D22DFA">
      <w:pPr>
        <w:pStyle w:val="ZPKTzmpktartykuempunktem"/>
        <w:numPr>
          <w:ilvl w:val="0"/>
          <w:numId w:val="73"/>
        </w:numPr>
        <w:rPr>
          <w:rFonts w:cs="Times New Roman"/>
          <w:szCs w:val="24"/>
        </w:rPr>
      </w:pPr>
      <w:r w:rsidRPr="00FB4288">
        <w:rPr>
          <w:rFonts w:cs="Times New Roman"/>
          <w:szCs w:val="24"/>
        </w:rPr>
        <w:t>legitymowania kierowcy i wydawania mu wiążących poleceń,</w:t>
      </w:r>
    </w:p>
    <w:p w:rsidR="002D2C8E" w:rsidRPr="00FB4288" w:rsidRDefault="002D2C8E" w:rsidP="00D22DFA">
      <w:pPr>
        <w:pStyle w:val="ZPKTzmpktartykuempunktem"/>
        <w:numPr>
          <w:ilvl w:val="0"/>
          <w:numId w:val="73"/>
        </w:numPr>
        <w:rPr>
          <w:rFonts w:cs="Times New Roman"/>
          <w:szCs w:val="24"/>
        </w:rPr>
      </w:pPr>
      <w:r w:rsidRPr="00FB4288">
        <w:rPr>
          <w:rFonts w:cs="Times New Roman"/>
          <w:szCs w:val="24"/>
        </w:rPr>
        <w:t>weryfikacji dokumentów,</w:t>
      </w:r>
    </w:p>
    <w:p w:rsidR="00A37A83" w:rsidRPr="00FB4288" w:rsidRDefault="00A37A83" w:rsidP="00D22DFA">
      <w:pPr>
        <w:pStyle w:val="ZPKTzmpktartykuempunktem"/>
        <w:numPr>
          <w:ilvl w:val="0"/>
          <w:numId w:val="73"/>
        </w:numPr>
        <w:rPr>
          <w:rFonts w:cs="Times New Roman"/>
          <w:szCs w:val="24"/>
        </w:rPr>
      </w:pPr>
      <w:r w:rsidRPr="00FB4288">
        <w:rPr>
          <w:rFonts w:cs="Times New Roman"/>
          <w:szCs w:val="24"/>
        </w:rPr>
        <w:t>sprawdzenia nacisku osi pojazdu znajdującego się na drodze</w:t>
      </w:r>
      <w:r w:rsidR="00667EFE" w:rsidRPr="00FB4288">
        <w:rPr>
          <w:rFonts w:cs="Times New Roman"/>
          <w:szCs w:val="24"/>
        </w:rPr>
        <w:t>,</w:t>
      </w:r>
    </w:p>
    <w:p w:rsidR="00A37A83" w:rsidRPr="00FB4288" w:rsidRDefault="00A37A83" w:rsidP="00D22DFA">
      <w:pPr>
        <w:pStyle w:val="ZPKTzmpktartykuempunktem"/>
        <w:numPr>
          <w:ilvl w:val="0"/>
          <w:numId w:val="73"/>
        </w:numPr>
        <w:rPr>
          <w:rFonts w:cs="Times New Roman"/>
          <w:szCs w:val="24"/>
        </w:rPr>
      </w:pPr>
      <w:r w:rsidRPr="00FB4288">
        <w:rPr>
          <w:rFonts w:cs="Times New Roman"/>
          <w:szCs w:val="24"/>
        </w:rPr>
        <w:t>używania przyrządów kontrolnych lub pomiarowych służących w szczególności do badania pojazdu, określania jego nacisku osi,</w:t>
      </w:r>
    </w:p>
    <w:p w:rsidR="00A37A83" w:rsidRPr="00FB4288" w:rsidRDefault="00A37A83" w:rsidP="00D22DFA">
      <w:pPr>
        <w:pStyle w:val="ZPKTzmpktartykuempunktem"/>
        <w:numPr>
          <w:ilvl w:val="0"/>
          <w:numId w:val="73"/>
        </w:numPr>
        <w:rPr>
          <w:rFonts w:cs="Times New Roman"/>
          <w:szCs w:val="24"/>
        </w:rPr>
      </w:pPr>
      <w:r w:rsidRPr="00FB4288">
        <w:rPr>
          <w:rFonts w:cs="Times New Roman"/>
          <w:szCs w:val="24"/>
        </w:rPr>
        <w:t>uniemożliwiania jazdy pojazdem przekraczającym dopuszczalny nacisk osi.</w:t>
      </w:r>
      <w:r w:rsidRPr="00FB4288">
        <w:t xml:space="preserve"> </w:t>
      </w:r>
    </w:p>
    <w:p w:rsidR="005F136B" w:rsidRPr="00FB4288" w:rsidRDefault="005F136B" w:rsidP="005F136B">
      <w:pPr>
        <w:pStyle w:val="ZPKTzmpktartykuempunktem"/>
        <w:ind w:left="0" w:firstLine="0"/>
        <w:rPr>
          <w:rFonts w:ascii="Times New Roman" w:hAnsi="Times New Roman" w:cs="Times New Roman"/>
          <w:szCs w:val="24"/>
        </w:rPr>
      </w:pPr>
      <w:r w:rsidRPr="00FB4288">
        <w:rPr>
          <w:rFonts w:ascii="Times New Roman" w:hAnsi="Times New Roman" w:cs="Times New Roman"/>
          <w:szCs w:val="24"/>
        </w:rPr>
        <w:t xml:space="preserve">Ponadto zastosowanie znajdzie </w:t>
      </w:r>
      <w:r w:rsidRPr="00FB4288">
        <w:rPr>
          <w:rFonts w:cs="Times New Roman"/>
          <w:szCs w:val="24"/>
        </w:rPr>
        <w:t>r</w:t>
      </w:r>
      <w:r w:rsidRPr="00FB4288">
        <w:rPr>
          <w:rFonts w:ascii="Times New Roman" w:hAnsi="Times New Roman" w:cs="Times New Roman"/>
          <w:szCs w:val="24"/>
        </w:rPr>
        <w:t>ozporządzenie Ministra Spraw Wewnętrznych i Administracji z dnia 5 listopada 2019 r w sprawie kontroli ruchu drogowego</w:t>
      </w:r>
      <w:r w:rsidRPr="00FB4288">
        <w:rPr>
          <w:rFonts w:ascii="Times New Roman" w:hAnsi="Times New Roman" w:cs="Times New Roman"/>
          <w:b/>
          <w:szCs w:val="24"/>
        </w:rPr>
        <w:t xml:space="preserve"> </w:t>
      </w:r>
      <w:r w:rsidRPr="00FB4288">
        <w:t>(Dz. U. poz. 2141)</w:t>
      </w:r>
      <w:r w:rsidR="002D2C8E" w:rsidRPr="00FB4288">
        <w:rPr>
          <w:rFonts w:ascii="Times New Roman" w:hAnsi="Times New Roman" w:cs="Times New Roman"/>
          <w:szCs w:val="24"/>
        </w:rPr>
        <w:t xml:space="preserve">, które zgodnie z delegacją ustawową, o której mowa w art. 131 ust. 1 ustawy </w:t>
      </w:r>
      <w:r w:rsidR="00667EFE" w:rsidRPr="00FB4288">
        <w:rPr>
          <w:rFonts w:ascii="Times New Roman" w:hAnsi="Times New Roman" w:cs="Times New Roman"/>
          <w:szCs w:val="24"/>
        </w:rPr>
        <w:t xml:space="preserve">z dnia 20 czerwca 1997 r. </w:t>
      </w:r>
      <w:r w:rsidR="002D2C8E" w:rsidRPr="00FB4288">
        <w:rPr>
          <w:rFonts w:ascii="Times New Roman" w:hAnsi="Times New Roman" w:cs="Times New Roman"/>
          <w:szCs w:val="24"/>
        </w:rPr>
        <w:t>– Prawo o ruchu drogowym, określa m. in. organizację, szczegółowe warunki i sposób wykonywania kontroli ruchu drogowego.</w:t>
      </w:r>
      <w:r w:rsidR="00F264C2" w:rsidRPr="00FB4288">
        <w:rPr>
          <w:rFonts w:ascii="Times New Roman" w:hAnsi="Times New Roman" w:cs="Times New Roman"/>
          <w:szCs w:val="24"/>
        </w:rPr>
        <w:t xml:space="preserve"> Z przeprowadzonej kontroli sporządzany będzie protokół na zasadach określonych w art. 41c ust. 3</w:t>
      </w:r>
      <w:r w:rsidR="00660E93">
        <w:rPr>
          <w:rFonts w:ascii="Times New Roman" w:hAnsi="Times New Roman" w:cs="Times New Roman"/>
          <w:szCs w:val="24"/>
        </w:rPr>
        <w:t>–</w:t>
      </w:r>
      <w:r w:rsidR="00F264C2" w:rsidRPr="00FB4288">
        <w:rPr>
          <w:rFonts w:ascii="Times New Roman" w:hAnsi="Times New Roman" w:cs="Times New Roman"/>
          <w:szCs w:val="24"/>
        </w:rPr>
        <w:t xml:space="preserve">6 ustawy </w:t>
      </w:r>
      <w:r w:rsidR="007C6EEB" w:rsidRPr="00FB4288">
        <w:rPr>
          <w:rFonts w:ascii="Times New Roman" w:hAnsi="Times New Roman" w:cs="Times New Roman"/>
          <w:szCs w:val="24"/>
        </w:rPr>
        <w:t xml:space="preserve">z dnia 21 marca 1985 r. </w:t>
      </w:r>
      <w:r w:rsidR="00F264C2" w:rsidRPr="00FB4288">
        <w:rPr>
          <w:rFonts w:ascii="Times New Roman" w:hAnsi="Times New Roman" w:cs="Times New Roman"/>
          <w:szCs w:val="24"/>
        </w:rPr>
        <w:t>o drogach publicznych. W przedmiotowym zakresie projektodawca wzorował się na rozwiązaniach przewidzianych w obowiązującym art. 74 ustawy z dnia 6 września 2001 r. o transporcie drogowym</w:t>
      </w:r>
      <w:r w:rsidR="00660E93">
        <w:rPr>
          <w:rFonts w:ascii="Times New Roman" w:hAnsi="Times New Roman" w:cs="Times New Roman"/>
          <w:szCs w:val="24"/>
        </w:rPr>
        <w:t xml:space="preserve"> </w:t>
      </w:r>
      <w:r w:rsidR="00F264C2" w:rsidRPr="00FB4288">
        <w:rPr>
          <w:rFonts w:ascii="Times New Roman" w:hAnsi="Times New Roman" w:cs="Times New Roman"/>
          <w:szCs w:val="24"/>
        </w:rPr>
        <w:t>(Dz. U. z 2019 r. poz. 2140, z późn. zm.).</w:t>
      </w:r>
    </w:p>
    <w:p w:rsidR="007E4A9F" w:rsidRPr="00FB4288" w:rsidRDefault="00F66C5B" w:rsidP="005F136B">
      <w:pPr>
        <w:pStyle w:val="PKTpunkt"/>
        <w:ind w:left="0" w:firstLine="0"/>
        <w:rPr>
          <w:rStyle w:val="PKpogrubieniekursywa"/>
          <w:rFonts w:ascii="Times New Roman" w:hAnsi="Times New Roman" w:cs="Times New Roman"/>
          <w:b w:val="0"/>
          <w:i w:val="0"/>
          <w:szCs w:val="24"/>
        </w:rPr>
      </w:pPr>
      <w:r w:rsidRPr="00FB4288">
        <w:rPr>
          <w:rStyle w:val="Ppogrubienie"/>
          <w:rFonts w:ascii="Times New Roman" w:hAnsi="Times New Roman" w:cs="Times New Roman"/>
          <w:b w:val="0"/>
          <w:szCs w:val="24"/>
        </w:rPr>
        <w:t xml:space="preserve">Projektowany </w:t>
      </w:r>
      <w:r w:rsidR="007E4A9F" w:rsidRPr="00FB4288">
        <w:rPr>
          <w:rStyle w:val="Ppogrubienie"/>
          <w:rFonts w:ascii="Times New Roman" w:hAnsi="Times New Roman" w:cs="Times New Roman"/>
          <w:b w:val="0"/>
          <w:szCs w:val="24"/>
        </w:rPr>
        <w:t xml:space="preserve">art. 41d </w:t>
      </w:r>
      <w:r w:rsidRPr="00FB4288">
        <w:rPr>
          <w:rStyle w:val="Ppogrubienie"/>
          <w:rFonts w:ascii="Times New Roman" w:hAnsi="Times New Roman" w:cs="Times New Roman"/>
          <w:b w:val="0"/>
          <w:szCs w:val="24"/>
        </w:rPr>
        <w:t xml:space="preserve">ustawy </w:t>
      </w:r>
      <w:r w:rsidR="007C6EEB" w:rsidRPr="00FB4288">
        <w:rPr>
          <w:rStyle w:val="Ppogrubienie"/>
          <w:rFonts w:ascii="Times New Roman" w:hAnsi="Times New Roman" w:cs="Times New Roman"/>
          <w:b w:val="0"/>
          <w:szCs w:val="24"/>
        </w:rPr>
        <w:t xml:space="preserve">z dnia 21 marca 1985 r. </w:t>
      </w:r>
      <w:r w:rsidRPr="00FB4288">
        <w:rPr>
          <w:rStyle w:val="Ppogrubienie"/>
          <w:rFonts w:ascii="Times New Roman" w:hAnsi="Times New Roman" w:cs="Times New Roman"/>
          <w:b w:val="0"/>
          <w:szCs w:val="24"/>
        </w:rPr>
        <w:t xml:space="preserve">o drogach publicznych </w:t>
      </w:r>
      <w:r w:rsidR="007E4A9F" w:rsidRPr="00FB4288">
        <w:rPr>
          <w:rStyle w:val="Ppogrubienie"/>
          <w:rFonts w:ascii="Times New Roman" w:hAnsi="Times New Roman" w:cs="Times New Roman"/>
          <w:b w:val="0"/>
          <w:szCs w:val="24"/>
        </w:rPr>
        <w:t xml:space="preserve">– </w:t>
      </w:r>
      <w:r w:rsidRPr="00FB4288">
        <w:rPr>
          <w:rStyle w:val="Ppogrubienie"/>
          <w:rFonts w:ascii="Times New Roman" w:hAnsi="Times New Roman" w:cs="Times New Roman"/>
          <w:b w:val="0"/>
          <w:szCs w:val="24"/>
        </w:rPr>
        <w:t xml:space="preserve">określa </w:t>
      </w:r>
      <w:r w:rsidR="007E4A9F" w:rsidRPr="00FB4288">
        <w:rPr>
          <w:rStyle w:val="Ppogrubienie"/>
          <w:rFonts w:ascii="Times New Roman" w:hAnsi="Times New Roman" w:cs="Times New Roman"/>
          <w:b w:val="0"/>
          <w:szCs w:val="24"/>
        </w:rPr>
        <w:t>zasady wymierzania kar pieniężn</w:t>
      </w:r>
      <w:r w:rsidR="00105EE4" w:rsidRPr="00FB4288">
        <w:rPr>
          <w:rStyle w:val="Ppogrubienie"/>
          <w:rFonts w:ascii="Times New Roman" w:hAnsi="Times New Roman" w:cs="Times New Roman"/>
          <w:b w:val="0"/>
          <w:szCs w:val="24"/>
        </w:rPr>
        <w:t>y</w:t>
      </w:r>
      <w:r w:rsidR="007E4A9F" w:rsidRPr="00FB4288">
        <w:rPr>
          <w:rStyle w:val="Ppogrubienie"/>
          <w:rFonts w:ascii="Times New Roman" w:hAnsi="Times New Roman" w:cs="Times New Roman"/>
          <w:b w:val="0"/>
          <w:szCs w:val="24"/>
        </w:rPr>
        <w:t xml:space="preserve">ch za </w:t>
      </w:r>
      <w:r w:rsidR="007E4A9F" w:rsidRPr="00FB4288">
        <w:rPr>
          <w:rStyle w:val="PKpogrubieniekursywa"/>
          <w:rFonts w:ascii="Times New Roman" w:hAnsi="Times New Roman" w:cs="Times New Roman"/>
          <w:b w:val="0"/>
          <w:i w:val="0"/>
          <w:szCs w:val="24"/>
        </w:rPr>
        <w:t xml:space="preserve">naruszenie zakazu, o którym mowa w art. 41 ust. 2 albo </w:t>
      </w:r>
      <w:r w:rsidR="007C6EEB" w:rsidRPr="00FB4288">
        <w:rPr>
          <w:rStyle w:val="PKpogrubieniekursywa"/>
          <w:rFonts w:ascii="Times New Roman" w:hAnsi="Times New Roman" w:cs="Times New Roman"/>
          <w:b w:val="0"/>
          <w:i w:val="0"/>
          <w:szCs w:val="24"/>
        </w:rPr>
        <w:t xml:space="preserve">w </w:t>
      </w:r>
      <w:r w:rsidR="007E4A9F" w:rsidRPr="00FB4288">
        <w:rPr>
          <w:rStyle w:val="PKpogrubieniekursywa"/>
          <w:rFonts w:ascii="Times New Roman" w:hAnsi="Times New Roman" w:cs="Times New Roman"/>
          <w:b w:val="0"/>
          <w:i w:val="0"/>
          <w:szCs w:val="24"/>
        </w:rPr>
        <w:t>art. 41a ust. 1</w:t>
      </w:r>
      <w:r w:rsidR="007C6EEB" w:rsidRPr="00FB4288">
        <w:rPr>
          <w:rStyle w:val="PKpogrubieniekursywa"/>
          <w:rFonts w:ascii="Times New Roman" w:hAnsi="Times New Roman" w:cs="Times New Roman"/>
          <w:b w:val="0"/>
          <w:i w:val="0"/>
          <w:szCs w:val="24"/>
        </w:rPr>
        <w:t>,</w:t>
      </w:r>
      <w:r w:rsidR="007E4A9F" w:rsidRPr="00FB4288">
        <w:rPr>
          <w:rFonts w:ascii="Times New Roman" w:hAnsi="Times New Roman" w:cs="Times New Roman"/>
          <w:szCs w:val="24"/>
        </w:rPr>
        <w:t xml:space="preserve"> albo za przekroczenie dopuszczalnego nacisku </w:t>
      </w:r>
      <w:r w:rsidRPr="00FB4288">
        <w:rPr>
          <w:rFonts w:ascii="Times New Roman" w:hAnsi="Times New Roman" w:cs="Times New Roman"/>
          <w:szCs w:val="24"/>
        </w:rPr>
        <w:t xml:space="preserve">pojedynczej osi napędowej </w:t>
      </w:r>
      <w:r w:rsidR="007E4A9F" w:rsidRPr="00FB4288">
        <w:rPr>
          <w:rFonts w:ascii="Times New Roman" w:hAnsi="Times New Roman" w:cs="Times New Roman"/>
          <w:szCs w:val="24"/>
        </w:rPr>
        <w:t>określonego w art. 41b ust. 1</w:t>
      </w:r>
      <w:r w:rsidR="00A37A83" w:rsidRPr="00FB4288">
        <w:rPr>
          <w:rFonts w:ascii="Times New Roman" w:hAnsi="Times New Roman" w:cs="Times New Roman"/>
          <w:szCs w:val="24"/>
        </w:rPr>
        <w:t xml:space="preserve"> albo ust. 3</w:t>
      </w:r>
      <w:r w:rsidR="007E4A9F" w:rsidRPr="00FB4288">
        <w:rPr>
          <w:rStyle w:val="PKpogrubieniekursywa"/>
          <w:rFonts w:ascii="Times New Roman" w:hAnsi="Times New Roman" w:cs="Times New Roman"/>
          <w:b w:val="0"/>
          <w:i w:val="0"/>
          <w:szCs w:val="24"/>
        </w:rPr>
        <w:t>.</w:t>
      </w:r>
    </w:p>
    <w:p w:rsidR="007E4A9F" w:rsidRPr="00FB4288" w:rsidRDefault="007E4A9F" w:rsidP="005F136B">
      <w:pPr>
        <w:pStyle w:val="PKTpunkt"/>
        <w:ind w:left="0" w:firstLine="0"/>
        <w:rPr>
          <w:rStyle w:val="PKpogrubieniekursywa"/>
          <w:rFonts w:ascii="Times New Roman" w:hAnsi="Times New Roman" w:cs="Times New Roman"/>
          <w:b w:val="0"/>
          <w:i w:val="0"/>
          <w:szCs w:val="24"/>
        </w:rPr>
      </w:pPr>
      <w:r w:rsidRPr="00FB4288">
        <w:rPr>
          <w:rStyle w:val="PKpogrubieniekursywa"/>
          <w:rFonts w:ascii="Times New Roman" w:hAnsi="Times New Roman" w:cs="Times New Roman"/>
          <w:b w:val="0"/>
          <w:i w:val="0"/>
          <w:szCs w:val="24"/>
        </w:rPr>
        <w:t xml:space="preserve">Projekt ustawy przewiduje w art. 41d ust. 1 </w:t>
      </w:r>
      <w:r w:rsidRPr="00FB4288">
        <w:rPr>
          <w:rStyle w:val="Ppogrubienie"/>
          <w:rFonts w:ascii="Times New Roman" w:hAnsi="Times New Roman" w:cs="Times New Roman"/>
          <w:b w:val="0"/>
          <w:szCs w:val="24"/>
        </w:rPr>
        <w:t>za</w:t>
      </w:r>
      <w:r w:rsidRPr="00FB4288">
        <w:rPr>
          <w:rStyle w:val="PKpogrubieniekursywa"/>
          <w:rFonts w:ascii="Times New Roman" w:hAnsi="Times New Roman" w:cs="Times New Roman"/>
          <w:b w:val="0"/>
          <w:i w:val="0"/>
          <w:szCs w:val="24"/>
        </w:rPr>
        <w:t>:</w:t>
      </w:r>
    </w:p>
    <w:p w:rsidR="007E4A9F" w:rsidRPr="00FB4288" w:rsidRDefault="007E4A9F" w:rsidP="005F136B">
      <w:pPr>
        <w:pStyle w:val="PKTpunkt"/>
        <w:numPr>
          <w:ilvl w:val="0"/>
          <w:numId w:val="13"/>
        </w:numPr>
        <w:rPr>
          <w:rFonts w:ascii="Times New Roman" w:hAnsi="Times New Roman" w:cs="Times New Roman"/>
          <w:szCs w:val="24"/>
        </w:rPr>
      </w:pPr>
      <w:r w:rsidRPr="00FB4288">
        <w:rPr>
          <w:rStyle w:val="Ppogrubienie"/>
          <w:rFonts w:ascii="Times New Roman" w:hAnsi="Times New Roman" w:cs="Times New Roman"/>
          <w:b w:val="0"/>
          <w:szCs w:val="24"/>
        </w:rPr>
        <w:t xml:space="preserve">naruszenie zakazu </w:t>
      </w:r>
      <w:r w:rsidR="00E376A2" w:rsidRPr="00FB4288">
        <w:rPr>
          <w:rStyle w:val="Ppogrubienie"/>
          <w:rFonts w:ascii="Times New Roman" w:hAnsi="Times New Roman" w:cs="Times New Roman"/>
          <w:b w:val="0"/>
          <w:szCs w:val="24"/>
        </w:rPr>
        <w:t xml:space="preserve">ruchu </w:t>
      </w:r>
      <w:r w:rsidRPr="00FB4288">
        <w:rPr>
          <w:rFonts w:ascii="Times New Roman" w:hAnsi="Times New Roman" w:cs="Times New Roman"/>
          <w:szCs w:val="24"/>
        </w:rPr>
        <w:t>pojazdów o dopuszczalnym nacisku pojedynczej osi napędowej powyżej 10 t albo 8 t albo</w:t>
      </w:r>
    </w:p>
    <w:p w:rsidR="007E4A9F" w:rsidRPr="00FB4288" w:rsidRDefault="007E4A9F" w:rsidP="008035F6">
      <w:pPr>
        <w:pStyle w:val="PKTpunkt"/>
        <w:numPr>
          <w:ilvl w:val="0"/>
          <w:numId w:val="13"/>
        </w:numPr>
        <w:rPr>
          <w:rFonts w:ascii="Times New Roman" w:hAnsi="Times New Roman" w:cs="Times New Roman"/>
          <w:szCs w:val="24"/>
        </w:rPr>
      </w:pPr>
      <w:r w:rsidRPr="00FB4288">
        <w:rPr>
          <w:rFonts w:ascii="Times New Roman" w:hAnsi="Times New Roman" w:cs="Times New Roman"/>
          <w:szCs w:val="24"/>
        </w:rPr>
        <w:t>naruszenie zakazów w zakresie nacisków wynikających z umów międzynarodowych albo</w:t>
      </w:r>
    </w:p>
    <w:p w:rsidR="007E4A9F" w:rsidRPr="00FB4288" w:rsidRDefault="007E4A9F" w:rsidP="00761235">
      <w:pPr>
        <w:pStyle w:val="PKTpunkt"/>
        <w:numPr>
          <w:ilvl w:val="0"/>
          <w:numId w:val="13"/>
        </w:numPr>
        <w:rPr>
          <w:rFonts w:ascii="Times New Roman" w:hAnsi="Times New Roman" w:cs="Times New Roman"/>
          <w:szCs w:val="24"/>
        </w:rPr>
      </w:pPr>
      <w:r w:rsidRPr="00FB4288">
        <w:rPr>
          <w:rFonts w:ascii="Times New Roman" w:hAnsi="Times New Roman" w:cs="Times New Roman"/>
          <w:szCs w:val="24"/>
        </w:rPr>
        <w:t xml:space="preserve">przekroczenie dopuszczalnego nacisku </w:t>
      </w:r>
      <w:r w:rsidR="00A37A83" w:rsidRPr="00FB4288">
        <w:rPr>
          <w:rFonts w:ascii="Times New Roman" w:hAnsi="Times New Roman" w:cs="Times New Roman"/>
          <w:szCs w:val="24"/>
        </w:rPr>
        <w:t xml:space="preserve">pojedynczej osi </w:t>
      </w:r>
      <w:r w:rsidR="00761235" w:rsidRPr="00FB4288">
        <w:rPr>
          <w:rFonts w:ascii="Times New Roman" w:hAnsi="Times New Roman" w:cs="Times New Roman"/>
          <w:szCs w:val="24"/>
        </w:rPr>
        <w:t xml:space="preserve">napędowej </w:t>
      </w:r>
      <w:r w:rsidRPr="00FB4288">
        <w:rPr>
          <w:rFonts w:ascii="Times New Roman" w:hAnsi="Times New Roman" w:cs="Times New Roman"/>
          <w:szCs w:val="24"/>
        </w:rPr>
        <w:t>na drodze gruntowej</w:t>
      </w:r>
      <w:r w:rsidR="00A37A83" w:rsidRPr="00FB4288">
        <w:rPr>
          <w:rFonts w:ascii="Times New Roman" w:hAnsi="Times New Roman" w:cs="Times New Roman"/>
          <w:szCs w:val="24"/>
        </w:rPr>
        <w:t xml:space="preserve"> (</w:t>
      </w:r>
      <w:r w:rsidR="002538E8" w:rsidRPr="00FB4288">
        <w:rPr>
          <w:rFonts w:ascii="Times New Roman" w:hAnsi="Times New Roman" w:cs="Times New Roman"/>
          <w:szCs w:val="24"/>
        </w:rPr>
        <w:t xml:space="preserve">dany podmiot </w:t>
      </w:r>
      <w:r w:rsidR="00761235" w:rsidRPr="00FB4288">
        <w:rPr>
          <w:rFonts w:ascii="Times New Roman" w:hAnsi="Times New Roman" w:cs="Times New Roman"/>
          <w:szCs w:val="24"/>
        </w:rPr>
        <w:t xml:space="preserve">narusza ustawowy zakaz ruchu pojazdów powyżej </w:t>
      </w:r>
      <w:r w:rsidR="00A37A83" w:rsidRPr="00FB4288">
        <w:rPr>
          <w:rFonts w:ascii="Times New Roman" w:hAnsi="Times New Roman" w:cs="Times New Roman"/>
          <w:szCs w:val="24"/>
        </w:rPr>
        <w:t>8 t</w:t>
      </w:r>
      <w:r w:rsidR="00761235" w:rsidRPr="00FB4288">
        <w:rPr>
          <w:rFonts w:ascii="Times New Roman" w:hAnsi="Times New Roman" w:cs="Times New Roman"/>
          <w:szCs w:val="24"/>
        </w:rPr>
        <w:t xml:space="preserve"> albo narusza podwyższoną dla niektórych użytkowników drogi lub rodzajów pojazdów wartość dopuszczalnego nacisku</w:t>
      </w:r>
      <w:r w:rsidR="006D6CED" w:rsidRPr="00FB4288">
        <w:rPr>
          <w:rFonts w:ascii="Times New Roman" w:hAnsi="Times New Roman" w:cs="Times New Roman"/>
          <w:szCs w:val="24"/>
        </w:rPr>
        <w:t>, przy czym ten ostatni przypadek może dotyczyć wyłącznie tych użytkowników drogi lub rodzajów pojazdu, do których odnosi się podwyższenie dopuszczalnego nacisku na oś – mowa jest tu bowiem o przypadku, w którym pojazd spełniający podmiotowe przesłanki umożliwiające przejazd z naciskiem na pojedynczą oś większym niż 8 t posiada nacisk wyższy niż dopuszczony przez zarządcę drogi znakiem drogowym</w:t>
      </w:r>
      <w:r w:rsidR="00761235" w:rsidRPr="00FB4288">
        <w:rPr>
          <w:rFonts w:ascii="Times New Roman" w:hAnsi="Times New Roman" w:cs="Times New Roman"/>
          <w:szCs w:val="24"/>
        </w:rPr>
        <w:t>)</w:t>
      </w:r>
    </w:p>
    <w:p w:rsidR="004A6699" w:rsidRPr="00FB4288" w:rsidRDefault="007E4A9F" w:rsidP="007E4A9F">
      <w:pPr>
        <w:pStyle w:val="PKTpunkt"/>
        <w:rPr>
          <w:rStyle w:val="PKpogrubieniekursywa"/>
          <w:rFonts w:ascii="Times New Roman" w:hAnsi="Times New Roman" w:cs="Times New Roman"/>
          <w:b w:val="0"/>
          <w:i w:val="0"/>
          <w:szCs w:val="24"/>
        </w:rPr>
      </w:pPr>
      <w:r w:rsidRPr="00FB4288">
        <w:rPr>
          <w:rFonts w:ascii="Times New Roman" w:hAnsi="Times New Roman" w:cs="Times New Roman"/>
          <w:szCs w:val="24"/>
        </w:rPr>
        <w:t>wymierza</w:t>
      </w:r>
      <w:r w:rsidR="00105EE4" w:rsidRPr="00FB4288">
        <w:rPr>
          <w:rFonts w:ascii="Times New Roman" w:hAnsi="Times New Roman" w:cs="Times New Roman"/>
          <w:szCs w:val="24"/>
        </w:rPr>
        <w:t>nie</w:t>
      </w:r>
      <w:r w:rsidR="007C6EEB" w:rsidRPr="00FB4288">
        <w:rPr>
          <w:rFonts w:ascii="Times New Roman" w:hAnsi="Times New Roman" w:cs="Times New Roman"/>
          <w:szCs w:val="24"/>
        </w:rPr>
        <w:t>,</w:t>
      </w:r>
      <w:r w:rsidRPr="00FB4288">
        <w:rPr>
          <w:rFonts w:ascii="Times New Roman" w:hAnsi="Times New Roman" w:cs="Times New Roman"/>
          <w:szCs w:val="24"/>
        </w:rPr>
        <w:t xml:space="preserve"> </w:t>
      </w:r>
      <w:r w:rsidRPr="00FB4288">
        <w:rPr>
          <w:rStyle w:val="PKpogrubieniekursywa"/>
          <w:rFonts w:ascii="Times New Roman" w:hAnsi="Times New Roman" w:cs="Times New Roman"/>
          <w:b w:val="0"/>
          <w:i w:val="0"/>
          <w:szCs w:val="24"/>
        </w:rPr>
        <w:t>w drodze decyzji administracyjnej, kar</w:t>
      </w:r>
      <w:r w:rsidR="00105EE4" w:rsidRPr="00FB4288">
        <w:rPr>
          <w:rStyle w:val="PKpogrubieniekursywa"/>
          <w:rFonts w:ascii="Times New Roman" w:hAnsi="Times New Roman" w:cs="Times New Roman"/>
          <w:b w:val="0"/>
          <w:i w:val="0"/>
          <w:szCs w:val="24"/>
        </w:rPr>
        <w:t>y</w:t>
      </w:r>
      <w:r w:rsidRPr="00FB4288">
        <w:rPr>
          <w:rStyle w:val="PKpogrubieniekursywa"/>
          <w:rFonts w:ascii="Times New Roman" w:hAnsi="Times New Roman" w:cs="Times New Roman"/>
          <w:b w:val="0"/>
          <w:i w:val="0"/>
          <w:szCs w:val="24"/>
        </w:rPr>
        <w:t xml:space="preserve"> pieniężn</w:t>
      </w:r>
      <w:r w:rsidR="00105EE4" w:rsidRPr="00FB4288">
        <w:rPr>
          <w:rStyle w:val="PKpogrubieniekursywa"/>
          <w:rFonts w:ascii="Times New Roman" w:hAnsi="Times New Roman" w:cs="Times New Roman"/>
          <w:b w:val="0"/>
          <w:i w:val="0"/>
          <w:szCs w:val="24"/>
        </w:rPr>
        <w:t>ej</w:t>
      </w:r>
      <w:r w:rsidR="004A6699" w:rsidRPr="00FB4288">
        <w:rPr>
          <w:rStyle w:val="PKpogrubieniekursywa"/>
          <w:rFonts w:ascii="Times New Roman" w:hAnsi="Times New Roman" w:cs="Times New Roman"/>
          <w:b w:val="0"/>
          <w:i w:val="0"/>
          <w:szCs w:val="24"/>
        </w:rPr>
        <w:t>.</w:t>
      </w:r>
    </w:p>
    <w:p w:rsidR="004A6699" w:rsidRPr="00FB4288" w:rsidRDefault="004A6699" w:rsidP="004A6699">
      <w:pPr>
        <w:widowControl/>
        <w:autoSpaceDE/>
        <w:autoSpaceDN/>
        <w:adjustRightInd/>
        <w:ind w:left="510" w:hanging="510"/>
        <w:jc w:val="both"/>
        <w:rPr>
          <w:rFonts w:cs="Times New Roman"/>
          <w:bCs/>
          <w:szCs w:val="24"/>
        </w:rPr>
      </w:pPr>
      <w:r w:rsidRPr="00FB4288">
        <w:rPr>
          <w:rFonts w:cs="Times New Roman"/>
          <w:bCs/>
          <w:szCs w:val="24"/>
        </w:rPr>
        <w:t>Wysokość tej kary została szczegółowo uregulowana w projektowanych ust. 2 i ust. 3.</w:t>
      </w:r>
    </w:p>
    <w:p w:rsidR="007E4A9F" w:rsidRPr="00FB4288" w:rsidRDefault="004A6699" w:rsidP="00D22DFA">
      <w:pPr>
        <w:widowControl/>
        <w:autoSpaceDE/>
        <w:autoSpaceDN/>
        <w:adjustRightInd/>
        <w:jc w:val="both"/>
        <w:rPr>
          <w:rStyle w:val="PKpogrubieniekursywa"/>
          <w:rFonts w:cs="Times New Roman"/>
          <w:b w:val="0"/>
          <w:bCs/>
          <w:i w:val="0"/>
          <w:szCs w:val="24"/>
        </w:rPr>
      </w:pPr>
      <w:r w:rsidRPr="00FB4288">
        <w:rPr>
          <w:rFonts w:cs="Times New Roman"/>
          <w:bCs/>
          <w:szCs w:val="24"/>
        </w:rPr>
        <w:t xml:space="preserve">W ust. 2 wskazano, iż karę za naruszenie zakazów </w:t>
      </w:r>
      <w:r w:rsidR="00FB7606" w:rsidRPr="00FB4288">
        <w:rPr>
          <w:rFonts w:cs="Times New Roman"/>
          <w:bCs/>
          <w:szCs w:val="24"/>
        </w:rPr>
        <w:t>albo przekroczenie nacisku</w:t>
      </w:r>
      <w:r w:rsidR="006D6CED" w:rsidRPr="00FB4288">
        <w:rPr>
          <w:rFonts w:cs="Times New Roman"/>
          <w:bCs/>
          <w:szCs w:val="24"/>
        </w:rPr>
        <w:t xml:space="preserve"> </w:t>
      </w:r>
      <w:r w:rsidRPr="00FB4288">
        <w:rPr>
          <w:rFonts w:cs="Times New Roman"/>
          <w:bCs/>
          <w:szCs w:val="24"/>
        </w:rPr>
        <w:t xml:space="preserve">wynikających z ustawy </w:t>
      </w:r>
      <w:r w:rsidR="007C6EEB" w:rsidRPr="00FB4288">
        <w:rPr>
          <w:rFonts w:cs="Times New Roman"/>
          <w:bCs/>
          <w:szCs w:val="24"/>
        </w:rPr>
        <w:t xml:space="preserve">z dnia 21 marca 1985 r. </w:t>
      </w:r>
      <w:r w:rsidRPr="00FB4288">
        <w:rPr>
          <w:rFonts w:cs="Times New Roman"/>
          <w:bCs/>
          <w:szCs w:val="24"/>
        </w:rPr>
        <w:t xml:space="preserve">o drogach publicznych wymierza się </w:t>
      </w:r>
      <w:r w:rsidR="00FB7606" w:rsidRPr="00FB4288">
        <w:rPr>
          <w:rStyle w:val="PKpogrubieniekursywa"/>
          <w:rFonts w:cs="Times New Roman"/>
          <w:b w:val="0"/>
          <w:i w:val="0"/>
          <w:szCs w:val="24"/>
        </w:rPr>
        <w:t xml:space="preserve">karę pieniężną </w:t>
      </w:r>
      <w:r w:rsidR="007E4A9F" w:rsidRPr="00FB4288">
        <w:rPr>
          <w:rStyle w:val="PKpogrubieniekursywa"/>
          <w:rFonts w:cs="Times New Roman"/>
          <w:b w:val="0"/>
          <w:i w:val="0"/>
          <w:szCs w:val="24"/>
        </w:rPr>
        <w:t>w wysokości:</w:t>
      </w:r>
    </w:p>
    <w:p w:rsidR="007E4A9F" w:rsidRPr="00FB4288" w:rsidRDefault="00411F88" w:rsidP="00AC672E">
      <w:pPr>
        <w:pStyle w:val="ZPKTzmpktartykuempunktem"/>
        <w:numPr>
          <w:ilvl w:val="0"/>
          <w:numId w:val="57"/>
        </w:numPr>
        <w:rPr>
          <w:rStyle w:val="PKpogrubieniekursywa"/>
          <w:rFonts w:ascii="Times New Roman" w:hAnsi="Times New Roman" w:cs="Times New Roman"/>
          <w:b w:val="0"/>
          <w:i w:val="0"/>
          <w:szCs w:val="24"/>
        </w:rPr>
      </w:pPr>
      <w:r w:rsidRPr="00FB4288">
        <w:rPr>
          <w:rStyle w:val="PKpogrubieniekursywa"/>
          <w:rFonts w:ascii="Times New Roman" w:hAnsi="Times New Roman" w:cs="Times New Roman"/>
          <w:b w:val="0"/>
          <w:i w:val="0"/>
          <w:szCs w:val="24"/>
        </w:rPr>
        <w:t>3</w:t>
      </w:r>
      <w:r w:rsidR="008035F6" w:rsidRPr="00FB4288">
        <w:rPr>
          <w:rStyle w:val="PKpogrubieniekursywa"/>
          <w:rFonts w:ascii="Times New Roman" w:hAnsi="Times New Roman" w:cs="Times New Roman"/>
          <w:b w:val="0"/>
          <w:i w:val="0"/>
          <w:szCs w:val="24"/>
        </w:rPr>
        <w:t> </w:t>
      </w:r>
      <w:r w:rsidR="007E4A9F" w:rsidRPr="00FB4288">
        <w:rPr>
          <w:rStyle w:val="PKpogrubieniekursywa"/>
          <w:rFonts w:ascii="Times New Roman" w:hAnsi="Times New Roman" w:cs="Times New Roman"/>
          <w:b w:val="0"/>
          <w:i w:val="0"/>
          <w:szCs w:val="24"/>
        </w:rPr>
        <w:t xml:space="preserve">000 zł </w:t>
      </w:r>
      <w:r w:rsidR="00660E93">
        <w:rPr>
          <w:rStyle w:val="PKpogrubieniekursywa"/>
          <w:rFonts w:ascii="Times New Roman" w:hAnsi="Times New Roman" w:cs="Times New Roman"/>
          <w:b w:val="0"/>
          <w:i w:val="0"/>
          <w:szCs w:val="24"/>
        </w:rPr>
        <w:t>–</w:t>
      </w:r>
      <w:r w:rsidR="007E4A9F" w:rsidRPr="00FB4288">
        <w:rPr>
          <w:rStyle w:val="PKpogrubieniekursywa"/>
          <w:rFonts w:ascii="Times New Roman" w:hAnsi="Times New Roman" w:cs="Times New Roman"/>
          <w:b w:val="0"/>
          <w:i w:val="0"/>
          <w:szCs w:val="24"/>
        </w:rPr>
        <w:t xml:space="preserve"> gdy nacisk </w:t>
      </w:r>
      <w:r w:rsidR="004A6699" w:rsidRPr="00FB4288">
        <w:rPr>
          <w:rStyle w:val="PKpogrubieniekursywa"/>
          <w:rFonts w:ascii="Times New Roman" w:hAnsi="Times New Roman" w:cs="Times New Roman"/>
          <w:b w:val="0"/>
          <w:i w:val="0"/>
          <w:szCs w:val="24"/>
        </w:rPr>
        <w:t xml:space="preserve">pojedynczej osi napędowej </w:t>
      </w:r>
      <w:r w:rsidR="007E4A9F" w:rsidRPr="00FB4288">
        <w:rPr>
          <w:rStyle w:val="PKpogrubieniekursywa"/>
          <w:rFonts w:ascii="Times New Roman" w:hAnsi="Times New Roman" w:cs="Times New Roman"/>
          <w:b w:val="0"/>
          <w:i w:val="0"/>
          <w:szCs w:val="24"/>
        </w:rPr>
        <w:t>przekracza dopuszczalne wartości nie więcej niż o 10%</w:t>
      </w:r>
      <w:r w:rsidR="008E35AA" w:rsidRPr="00FB4288">
        <w:rPr>
          <w:rStyle w:val="PKpogrubieniekursywa"/>
          <w:rFonts w:ascii="Times New Roman" w:hAnsi="Times New Roman" w:cs="Times New Roman"/>
          <w:b w:val="0"/>
          <w:i w:val="0"/>
          <w:szCs w:val="24"/>
        </w:rPr>
        <w:t>,</w:t>
      </w:r>
      <w:r w:rsidR="007E4A9F" w:rsidRPr="00FB4288">
        <w:rPr>
          <w:rStyle w:val="PKpogrubieniekursywa"/>
          <w:rFonts w:ascii="Times New Roman" w:hAnsi="Times New Roman" w:cs="Times New Roman"/>
          <w:b w:val="0"/>
          <w:i w:val="0"/>
          <w:szCs w:val="24"/>
        </w:rPr>
        <w:t xml:space="preserve"> </w:t>
      </w:r>
    </w:p>
    <w:p w:rsidR="007E4A9F" w:rsidRPr="00FB4288" w:rsidRDefault="00411F88" w:rsidP="00AC672E">
      <w:pPr>
        <w:pStyle w:val="ZPKTzmpktartykuempunktem"/>
        <w:numPr>
          <w:ilvl w:val="0"/>
          <w:numId w:val="57"/>
        </w:numPr>
        <w:rPr>
          <w:rStyle w:val="PKpogrubieniekursywa"/>
          <w:rFonts w:ascii="Times New Roman" w:hAnsi="Times New Roman" w:cs="Times New Roman"/>
          <w:b w:val="0"/>
          <w:i w:val="0"/>
          <w:szCs w:val="24"/>
        </w:rPr>
      </w:pPr>
      <w:r w:rsidRPr="00FB4288">
        <w:rPr>
          <w:rStyle w:val="PKpogrubieniekursywa"/>
          <w:rFonts w:ascii="Times New Roman" w:hAnsi="Times New Roman" w:cs="Times New Roman"/>
          <w:b w:val="0"/>
          <w:i w:val="0"/>
          <w:szCs w:val="24"/>
        </w:rPr>
        <w:t>6</w:t>
      </w:r>
      <w:r w:rsidR="008035F6" w:rsidRPr="00FB4288">
        <w:rPr>
          <w:rStyle w:val="PKpogrubieniekursywa"/>
          <w:rFonts w:ascii="Times New Roman" w:hAnsi="Times New Roman" w:cs="Times New Roman"/>
          <w:b w:val="0"/>
          <w:i w:val="0"/>
          <w:szCs w:val="24"/>
        </w:rPr>
        <w:t> </w:t>
      </w:r>
      <w:r w:rsidR="007E4A9F" w:rsidRPr="00FB4288">
        <w:rPr>
          <w:rStyle w:val="PKpogrubieniekursywa"/>
          <w:rFonts w:ascii="Times New Roman" w:hAnsi="Times New Roman" w:cs="Times New Roman"/>
          <w:b w:val="0"/>
          <w:i w:val="0"/>
          <w:szCs w:val="24"/>
        </w:rPr>
        <w:t xml:space="preserve">000 zł </w:t>
      </w:r>
      <w:r w:rsidR="00660E93">
        <w:rPr>
          <w:rStyle w:val="PKpogrubieniekursywa"/>
          <w:rFonts w:ascii="Times New Roman" w:hAnsi="Times New Roman" w:cs="Times New Roman"/>
          <w:b w:val="0"/>
          <w:i w:val="0"/>
          <w:szCs w:val="24"/>
        </w:rPr>
        <w:t>–</w:t>
      </w:r>
      <w:r w:rsidR="007E4A9F" w:rsidRPr="00FB4288">
        <w:rPr>
          <w:rStyle w:val="PKpogrubieniekursywa"/>
          <w:rFonts w:ascii="Times New Roman" w:hAnsi="Times New Roman" w:cs="Times New Roman"/>
          <w:b w:val="0"/>
          <w:i w:val="0"/>
          <w:szCs w:val="24"/>
        </w:rPr>
        <w:t xml:space="preserve"> gdy nacisk </w:t>
      </w:r>
      <w:r w:rsidR="004A6699" w:rsidRPr="00FB4288">
        <w:rPr>
          <w:rStyle w:val="PKpogrubieniekursywa"/>
          <w:rFonts w:ascii="Times New Roman" w:hAnsi="Times New Roman" w:cs="Times New Roman"/>
          <w:b w:val="0"/>
          <w:i w:val="0"/>
          <w:szCs w:val="24"/>
        </w:rPr>
        <w:t xml:space="preserve">pojedynczej osi napędowej </w:t>
      </w:r>
      <w:r w:rsidR="007E4A9F" w:rsidRPr="00FB4288">
        <w:rPr>
          <w:rStyle w:val="PKpogrubieniekursywa"/>
          <w:rFonts w:ascii="Times New Roman" w:hAnsi="Times New Roman" w:cs="Times New Roman"/>
          <w:b w:val="0"/>
          <w:i w:val="0"/>
          <w:szCs w:val="24"/>
        </w:rPr>
        <w:t>przekracza dopuszczalne wartości o więcej niż 10% i nie więcej niż 20%</w:t>
      </w:r>
      <w:r w:rsidR="008E35AA" w:rsidRPr="00FB4288">
        <w:rPr>
          <w:rStyle w:val="PKpogrubieniekursywa"/>
          <w:rFonts w:ascii="Times New Roman" w:hAnsi="Times New Roman" w:cs="Times New Roman"/>
          <w:b w:val="0"/>
          <w:i w:val="0"/>
          <w:szCs w:val="24"/>
        </w:rPr>
        <w:t>,</w:t>
      </w:r>
      <w:r w:rsidR="007E4A9F" w:rsidRPr="00FB4288">
        <w:rPr>
          <w:rStyle w:val="PKpogrubieniekursywa"/>
          <w:rFonts w:ascii="Times New Roman" w:hAnsi="Times New Roman" w:cs="Times New Roman"/>
          <w:b w:val="0"/>
          <w:i w:val="0"/>
          <w:szCs w:val="24"/>
        </w:rPr>
        <w:t xml:space="preserve"> </w:t>
      </w:r>
    </w:p>
    <w:p w:rsidR="00FB7606" w:rsidRPr="00FB4288" w:rsidRDefault="007E4A9F" w:rsidP="00FB7606">
      <w:pPr>
        <w:pStyle w:val="ZPKTzmpktartykuempunktem"/>
        <w:numPr>
          <w:ilvl w:val="0"/>
          <w:numId w:val="57"/>
        </w:numPr>
        <w:rPr>
          <w:rStyle w:val="PKpogrubieniekursywa"/>
          <w:rFonts w:ascii="Times New Roman" w:hAnsi="Times New Roman" w:cs="Times New Roman"/>
          <w:b w:val="0"/>
          <w:i w:val="0"/>
          <w:szCs w:val="24"/>
        </w:rPr>
      </w:pPr>
      <w:r w:rsidRPr="00FB4288">
        <w:rPr>
          <w:rStyle w:val="PKpogrubieniekursywa"/>
          <w:rFonts w:ascii="Times New Roman" w:hAnsi="Times New Roman" w:cs="Times New Roman"/>
          <w:b w:val="0"/>
          <w:i w:val="0"/>
          <w:szCs w:val="24"/>
        </w:rPr>
        <w:t>1</w:t>
      </w:r>
      <w:r w:rsidR="00411F88" w:rsidRPr="00FB4288">
        <w:rPr>
          <w:rStyle w:val="PKpogrubieniekursywa"/>
          <w:rFonts w:ascii="Times New Roman" w:hAnsi="Times New Roman" w:cs="Times New Roman"/>
          <w:b w:val="0"/>
          <w:i w:val="0"/>
          <w:szCs w:val="24"/>
        </w:rPr>
        <w:t>0</w:t>
      </w:r>
      <w:r w:rsidR="008035F6" w:rsidRPr="00FB4288">
        <w:rPr>
          <w:rStyle w:val="PKpogrubieniekursywa"/>
          <w:rFonts w:ascii="Times New Roman" w:hAnsi="Times New Roman" w:cs="Times New Roman"/>
          <w:b w:val="0"/>
          <w:i w:val="0"/>
          <w:szCs w:val="24"/>
        </w:rPr>
        <w:t> </w:t>
      </w:r>
      <w:r w:rsidRPr="00FB4288">
        <w:rPr>
          <w:rStyle w:val="PKpogrubieniekursywa"/>
          <w:rFonts w:ascii="Times New Roman" w:hAnsi="Times New Roman" w:cs="Times New Roman"/>
          <w:b w:val="0"/>
          <w:i w:val="0"/>
          <w:szCs w:val="24"/>
        </w:rPr>
        <w:t xml:space="preserve">000 zł </w:t>
      </w:r>
      <w:r w:rsidR="00660E93">
        <w:rPr>
          <w:rStyle w:val="PKpogrubieniekursywa"/>
          <w:rFonts w:ascii="Times New Roman" w:hAnsi="Times New Roman" w:cs="Times New Roman"/>
          <w:b w:val="0"/>
          <w:i w:val="0"/>
          <w:szCs w:val="24"/>
        </w:rPr>
        <w:t>–</w:t>
      </w:r>
      <w:r w:rsidRPr="00FB4288">
        <w:rPr>
          <w:rStyle w:val="PKpogrubieniekursywa"/>
          <w:rFonts w:ascii="Times New Roman" w:hAnsi="Times New Roman" w:cs="Times New Roman"/>
          <w:b w:val="0"/>
          <w:i w:val="0"/>
          <w:szCs w:val="24"/>
        </w:rPr>
        <w:t xml:space="preserve"> </w:t>
      </w:r>
      <w:r w:rsidR="004A6699" w:rsidRPr="00FB4288">
        <w:rPr>
          <w:rStyle w:val="PKpogrubieniekursywa"/>
          <w:rFonts w:ascii="Times New Roman" w:hAnsi="Times New Roman" w:cs="Times New Roman"/>
          <w:b w:val="0"/>
          <w:i w:val="0"/>
          <w:szCs w:val="24"/>
        </w:rPr>
        <w:t>gdy nacisk pojedynczej osi napędowej przekracza dopuszczalne wartości o więcej niż 20 %.</w:t>
      </w:r>
    </w:p>
    <w:p w:rsidR="004A6699" w:rsidRPr="00FB4288" w:rsidRDefault="004A6699" w:rsidP="00DE19FF">
      <w:pPr>
        <w:pStyle w:val="ZPKTzmpktartykuempunktem"/>
        <w:ind w:left="0" w:firstLine="0"/>
        <w:rPr>
          <w:rStyle w:val="PKpogrubieniekursywa"/>
          <w:rFonts w:ascii="Times New Roman" w:hAnsi="Times New Roman" w:cs="Times New Roman"/>
          <w:b w:val="0"/>
          <w:bCs w:val="0"/>
          <w:i w:val="0"/>
          <w:szCs w:val="24"/>
        </w:rPr>
      </w:pPr>
      <w:r w:rsidRPr="00FB4288">
        <w:rPr>
          <w:rStyle w:val="PKpogrubieniekursywa"/>
          <w:rFonts w:ascii="Times New Roman" w:hAnsi="Times New Roman" w:cs="Times New Roman"/>
          <w:b w:val="0"/>
          <w:i w:val="0"/>
          <w:szCs w:val="24"/>
        </w:rPr>
        <w:t>Jednocześnie</w:t>
      </w:r>
      <w:r w:rsidR="00007838" w:rsidRPr="00FB4288">
        <w:rPr>
          <w:rStyle w:val="PKpogrubieniekursywa"/>
          <w:rFonts w:ascii="Times New Roman" w:hAnsi="Times New Roman" w:cs="Times New Roman"/>
          <w:b w:val="0"/>
          <w:i w:val="0"/>
          <w:szCs w:val="24"/>
        </w:rPr>
        <w:t xml:space="preserve"> wskazano, że </w:t>
      </w:r>
      <w:r w:rsidRPr="00FB4288">
        <w:rPr>
          <w:rStyle w:val="PKpogrubieniekursywa"/>
          <w:rFonts w:ascii="Times New Roman" w:hAnsi="Times New Roman" w:cs="Times New Roman"/>
          <w:b w:val="0"/>
          <w:i w:val="0"/>
          <w:szCs w:val="24"/>
        </w:rPr>
        <w:t xml:space="preserve">kara pieniężna w wysokości </w:t>
      </w:r>
      <w:r w:rsidR="00007838" w:rsidRPr="00FB4288">
        <w:rPr>
          <w:rStyle w:val="PKpogrubieniekursywa"/>
          <w:rFonts w:ascii="Times New Roman" w:hAnsi="Times New Roman" w:cs="Times New Roman"/>
          <w:b w:val="0"/>
          <w:i w:val="0"/>
          <w:szCs w:val="24"/>
        </w:rPr>
        <w:t>określonej w ust. 2 może</w:t>
      </w:r>
      <w:r w:rsidRPr="00FB4288">
        <w:rPr>
          <w:rStyle w:val="PKpogrubieniekursywa"/>
          <w:rFonts w:ascii="Times New Roman" w:hAnsi="Times New Roman" w:cs="Times New Roman"/>
          <w:b w:val="0"/>
          <w:i w:val="0"/>
          <w:szCs w:val="24"/>
        </w:rPr>
        <w:t xml:space="preserve"> zostać nałożona</w:t>
      </w:r>
      <w:r w:rsidR="004D53C4" w:rsidRPr="00FB4288">
        <w:rPr>
          <w:rStyle w:val="PKpogrubieniekursywa"/>
          <w:rFonts w:ascii="Times New Roman" w:hAnsi="Times New Roman" w:cs="Times New Roman"/>
          <w:b w:val="0"/>
          <w:i w:val="0"/>
          <w:szCs w:val="24"/>
        </w:rPr>
        <w:t xml:space="preserve"> </w:t>
      </w:r>
      <w:r w:rsidR="00007838" w:rsidRPr="00FB4288">
        <w:rPr>
          <w:rStyle w:val="PKpogrubieniekursywa"/>
          <w:rFonts w:ascii="Times New Roman" w:hAnsi="Times New Roman" w:cs="Times New Roman"/>
          <w:b w:val="0"/>
          <w:i w:val="0"/>
          <w:szCs w:val="24"/>
        </w:rPr>
        <w:t>o ile nie zostały jednocześnie naruszone</w:t>
      </w:r>
      <w:r w:rsidRPr="00FB4288">
        <w:rPr>
          <w:rStyle w:val="PKpogrubieniekursywa"/>
          <w:rFonts w:ascii="Times New Roman" w:hAnsi="Times New Roman" w:cs="Times New Roman"/>
          <w:b w:val="0"/>
          <w:i w:val="0"/>
          <w:szCs w:val="24"/>
        </w:rPr>
        <w:t xml:space="preserve"> </w:t>
      </w:r>
      <w:r w:rsidR="004D53C4" w:rsidRPr="00FB4288">
        <w:rPr>
          <w:rStyle w:val="Kkursywa"/>
          <w:i w:val="0"/>
        </w:rPr>
        <w:t>przepis</w:t>
      </w:r>
      <w:r w:rsidR="008876E6" w:rsidRPr="00FB4288">
        <w:rPr>
          <w:rStyle w:val="Kkursywa"/>
          <w:i w:val="0"/>
        </w:rPr>
        <w:t>y</w:t>
      </w:r>
      <w:r w:rsidRPr="00FB4288">
        <w:rPr>
          <w:rStyle w:val="Kkursywa"/>
          <w:i w:val="0"/>
        </w:rPr>
        <w:t xml:space="preserve"> ustawy </w:t>
      </w:r>
      <w:r w:rsidR="007C6EEB" w:rsidRPr="00FB4288">
        <w:rPr>
          <w:rStyle w:val="Kkursywa"/>
          <w:i w:val="0"/>
        </w:rPr>
        <w:t xml:space="preserve">z dnia 20 czerwca 1997 r. </w:t>
      </w:r>
      <w:r w:rsidR="00660E93">
        <w:rPr>
          <w:rStyle w:val="Kkursywa"/>
          <w:i w:val="0"/>
        </w:rPr>
        <w:t>–</w:t>
      </w:r>
      <w:r w:rsidRPr="00FB4288">
        <w:rPr>
          <w:rStyle w:val="Kkursywa"/>
          <w:i w:val="0"/>
        </w:rPr>
        <w:t xml:space="preserve"> P</w:t>
      </w:r>
      <w:r w:rsidR="004D53C4" w:rsidRPr="00FB4288">
        <w:rPr>
          <w:rStyle w:val="Kkursywa"/>
          <w:i w:val="0"/>
        </w:rPr>
        <w:t>ra</w:t>
      </w:r>
      <w:r w:rsidR="00007838" w:rsidRPr="00FB4288">
        <w:rPr>
          <w:rStyle w:val="Kkursywa"/>
          <w:i w:val="0"/>
        </w:rPr>
        <w:t>wo o ruchu drogowego dotyczące</w:t>
      </w:r>
      <w:r w:rsidRPr="00FB4288">
        <w:rPr>
          <w:rStyle w:val="Kkursywa"/>
          <w:i w:val="0"/>
        </w:rPr>
        <w:t xml:space="preserve"> zezwoleń na przejazd pojazdów nienormatywnych w za</w:t>
      </w:r>
      <w:r w:rsidR="004D53C4" w:rsidRPr="00FB4288">
        <w:rPr>
          <w:rStyle w:val="Kkursywa"/>
          <w:i w:val="0"/>
        </w:rPr>
        <w:t xml:space="preserve">kresie </w:t>
      </w:r>
      <w:r w:rsidR="004D53C4" w:rsidRPr="00FB4288">
        <w:rPr>
          <w:rStyle w:val="Kkursywa"/>
          <w:rFonts w:ascii="Times New Roman" w:hAnsi="Times New Roman" w:cs="Times New Roman"/>
          <w:i w:val="0"/>
          <w:szCs w:val="24"/>
        </w:rPr>
        <w:t>dopuszczalnego nacisku pojedynczej osi napędowej</w:t>
      </w:r>
      <w:r w:rsidRPr="00FB4288">
        <w:rPr>
          <w:rStyle w:val="PKpogrubieniekursywa"/>
          <w:rFonts w:ascii="Times New Roman" w:hAnsi="Times New Roman" w:cs="Times New Roman"/>
          <w:b w:val="0"/>
          <w:i w:val="0"/>
          <w:szCs w:val="24"/>
        </w:rPr>
        <w:t xml:space="preserve">. A zatem dotyczy to sytuacji, </w:t>
      </w:r>
      <w:r w:rsidR="004A5B7F" w:rsidRPr="00FB4288">
        <w:rPr>
          <w:rStyle w:val="PKpogrubieniekursywa"/>
          <w:rFonts w:ascii="Times New Roman" w:hAnsi="Times New Roman" w:cs="Times New Roman"/>
          <w:b w:val="0"/>
          <w:i w:val="0"/>
          <w:szCs w:val="24"/>
        </w:rPr>
        <w:t>gdy dany przejazd pojazdu nie wymaga zezwolenia na przejazd pojazdów nienormatywnych albo przejazd odbywa się na podstawie</w:t>
      </w:r>
      <w:r w:rsidR="004A5B7F" w:rsidRPr="00FB4288">
        <w:rPr>
          <w:rStyle w:val="PKpogrubieniekursywa"/>
          <w:rFonts w:ascii="Arial" w:hAnsi="Arial"/>
          <w:b w:val="0"/>
          <w:i w:val="0"/>
          <w:sz w:val="20"/>
        </w:rPr>
        <w:t xml:space="preserve"> </w:t>
      </w:r>
      <w:r w:rsidRPr="00FB4288">
        <w:rPr>
          <w:rStyle w:val="PKpogrubieniekursywa"/>
          <w:rFonts w:ascii="Times New Roman" w:hAnsi="Times New Roman" w:cs="Times New Roman"/>
          <w:b w:val="0"/>
          <w:i w:val="0"/>
          <w:szCs w:val="24"/>
        </w:rPr>
        <w:t>i zgodnie z zezwoleniem kategorii V (</w:t>
      </w:r>
      <w:r w:rsidR="004D53C4" w:rsidRPr="00FB4288">
        <w:rPr>
          <w:rStyle w:val="PKpogrubieniekursywa"/>
          <w:rFonts w:ascii="Times New Roman" w:hAnsi="Times New Roman" w:cs="Times New Roman"/>
          <w:b w:val="0"/>
          <w:i w:val="0"/>
          <w:szCs w:val="24"/>
        </w:rPr>
        <w:t xml:space="preserve">tzn. </w:t>
      </w:r>
      <w:r w:rsidR="00007838" w:rsidRPr="00FB4288">
        <w:rPr>
          <w:rStyle w:val="PKpogrubieniekursywa"/>
          <w:rFonts w:ascii="Times New Roman" w:hAnsi="Times New Roman" w:cs="Times New Roman"/>
          <w:b w:val="0"/>
          <w:i w:val="0"/>
          <w:szCs w:val="24"/>
        </w:rPr>
        <w:t>nacisk pojedynczej osi napędowej jest powyżej 11,5 t</w:t>
      </w:r>
      <w:r w:rsidR="00C920E9" w:rsidRPr="00FB4288">
        <w:rPr>
          <w:rStyle w:val="PKpogrubieniekursywa"/>
          <w:rFonts w:ascii="Times New Roman" w:hAnsi="Times New Roman" w:cs="Times New Roman"/>
          <w:b w:val="0"/>
          <w:i w:val="0"/>
          <w:szCs w:val="24"/>
        </w:rPr>
        <w:t>,</w:t>
      </w:r>
      <w:r w:rsidR="00007838" w:rsidRPr="00FB4288">
        <w:rPr>
          <w:rStyle w:val="PKpogrubieniekursywa"/>
          <w:rFonts w:ascii="Times New Roman" w:hAnsi="Times New Roman" w:cs="Times New Roman"/>
          <w:b w:val="0"/>
          <w:i w:val="0"/>
          <w:szCs w:val="24"/>
        </w:rPr>
        <w:t xml:space="preserve"> ale zgodnie z zezwoleniem</w:t>
      </w:r>
      <w:r w:rsidRPr="00FB4288">
        <w:rPr>
          <w:rStyle w:val="PKpogrubieniekursywa"/>
          <w:rFonts w:ascii="Times New Roman" w:hAnsi="Times New Roman" w:cs="Times New Roman"/>
          <w:b w:val="0"/>
          <w:i w:val="0"/>
          <w:szCs w:val="24"/>
        </w:rPr>
        <w:t>)</w:t>
      </w:r>
      <w:r w:rsidR="00C920E9" w:rsidRPr="00FB4288">
        <w:rPr>
          <w:rStyle w:val="PKpogrubieniekursywa"/>
          <w:rFonts w:ascii="Times New Roman" w:hAnsi="Times New Roman" w:cs="Times New Roman"/>
          <w:b w:val="0"/>
          <w:i w:val="0"/>
          <w:szCs w:val="24"/>
        </w:rPr>
        <w:t>, a jedynym stwierdzonym naruszeniem dotyczącym nacisku pojedync</w:t>
      </w:r>
      <w:r w:rsidR="00DE19FF" w:rsidRPr="00FB4288">
        <w:rPr>
          <w:rStyle w:val="PKpogrubieniekursywa"/>
          <w:rFonts w:ascii="Times New Roman" w:hAnsi="Times New Roman" w:cs="Times New Roman"/>
          <w:b w:val="0"/>
          <w:i w:val="0"/>
          <w:szCs w:val="24"/>
        </w:rPr>
        <w:t>zej</w:t>
      </w:r>
      <w:r w:rsidR="00C920E9" w:rsidRPr="00FB4288">
        <w:rPr>
          <w:rStyle w:val="PKpogrubieniekursywa"/>
          <w:rFonts w:ascii="Times New Roman" w:hAnsi="Times New Roman" w:cs="Times New Roman"/>
          <w:b w:val="0"/>
          <w:i w:val="0"/>
          <w:szCs w:val="24"/>
        </w:rPr>
        <w:t xml:space="preserve"> o</w:t>
      </w:r>
      <w:r w:rsidR="00DE19FF" w:rsidRPr="00FB4288">
        <w:rPr>
          <w:rStyle w:val="PKpogrubieniekursywa"/>
          <w:rFonts w:ascii="Times New Roman" w:hAnsi="Times New Roman" w:cs="Times New Roman"/>
          <w:b w:val="0"/>
          <w:i w:val="0"/>
          <w:szCs w:val="24"/>
        </w:rPr>
        <w:t>si</w:t>
      </w:r>
      <w:r w:rsidR="00C920E9" w:rsidRPr="00FB4288">
        <w:rPr>
          <w:rStyle w:val="PKpogrubieniekursywa"/>
          <w:rFonts w:ascii="Times New Roman" w:hAnsi="Times New Roman" w:cs="Times New Roman"/>
          <w:b w:val="0"/>
          <w:i w:val="0"/>
          <w:szCs w:val="24"/>
        </w:rPr>
        <w:t xml:space="preserve"> jest niedostosowanie się do zakazów, o których mowa w art. 41 ust. 2 i art. 41a, albo przepisu art. 41b ust. 1.</w:t>
      </w:r>
      <w:r w:rsidR="00660E93">
        <w:rPr>
          <w:rStyle w:val="PKpogrubieniekursywa"/>
          <w:rFonts w:ascii="Times New Roman" w:hAnsi="Times New Roman" w:cs="Times New Roman"/>
          <w:b w:val="0"/>
          <w:i w:val="0"/>
          <w:szCs w:val="24"/>
        </w:rPr>
        <w:t xml:space="preserve"> </w:t>
      </w:r>
      <w:r w:rsidR="006D6CED" w:rsidRPr="00FB4288">
        <w:rPr>
          <w:rStyle w:val="PKpogrubieniekursywa"/>
          <w:rFonts w:ascii="Times New Roman" w:hAnsi="Times New Roman" w:cs="Times New Roman"/>
          <w:b w:val="0"/>
          <w:i w:val="0"/>
          <w:szCs w:val="24"/>
        </w:rPr>
        <w:t xml:space="preserve">Powyższy przepis uwzględnia zatem regulację art. </w:t>
      </w:r>
      <w:r w:rsidR="006D6CED" w:rsidRPr="00FB4288">
        <w:rPr>
          <w:rFonts w:ascii="Times New Roman" w:hAnsi="Times New Roman" w:cs="Times New Roman"/>
          <w:szCs w:val="24"/>
        </w:rPr>
        <w:t xml:space="preserve">64ea ustawy </w:t>
      </w:r>
      <w:r w:rsidR="007C6EEB" w:rsidRPr="00FB4288">
        <w:rPr>
          <w:rFonts w:ascii="Times New Roman" w:hAnsi="Times New Roman" w:cs="Times New Roman"/>
          <w:szCs w:val="24"/>
        </w:rPr>
        <w:t xml:space="preserve">z dnia 20 czerwca 1997 r. </w:t>
      </w:r>
      <w:r w:rsidR="006D6CED" w:rsidRPr="00FB4288">
        <w:rPr>
          <w:rFonts w:ascii="Times New Roman" w:hAnsi="Times New Roman" w:cs="Times New Roman"/>
          <w:szCs w:val="24"/>
        </w:rPr>
        <w:t>– Prawo o ruchu drogowym, zgodnie z którym w przypadku wykonywania przejazdu pojazdem nienormatywnym na podstawie zezwolenia kategorii VII</w:t>
      </w:r>
      <w:r w:rsidR="00D50AAF" w:rsidRPr="00FB4288">
        <w:rPr>
          <w:rFonts w:ascii="Times New Roman" w:hAnsi="Times New Roman" w:cs="Times New Roman"/>
          <w:szCs w:val="24"/>
        </w:rPr>
        <w:t xml:space="preserve"> (w projekcie kategorii V)</w:t>
      </w:r>
      <w:r w:rsidR="006D6CED" w:rsidRPr="00FB4288">
        <w:rPr>
          <w:rFonts w:ascii="Times New Roman" w:hAnsi="Times New Roman" w:cs="Times New Roman"/>
          <w:szCs w:val="24"/>
        </w:rPr>
        <w:t xml:space="preserve"> z przekroczonymi parametrami technicznymi pojazdu lub zespołu pojazdów wskazanymi w tym zezwoleniu, przejazd pojazdu nienormatywnego uznaje się za wykonywany bez zezwolenia.</w:t>
      </w:r>
    </w:p>
    <w:p w:rsidR="004A6699" w:rsidRPr="00FB4288" w:rsidRDefault="004A6699" w:rsidP="00DE19FF">
      <w:pPr>
        <w:pStyle w:val="ZCZWSPPKTzmczciwsppktartykuempunktem"/>
        <w:ind w:left="0"/>
        <w:rPr>
          <w:rStyle w:val="PKpogrubieniekursywa"/>
          <w:b w:val="0"/>
        </w:rPr>
      </w:pPr>
      <w:r w:rsidRPr="00FB4288">
        <w:rPr>
          <w:rStyle w:val="PKpogrubieniekursywa"/>
          <w:rFonts w:ascii="Times New Roman" w:hAnsi="Times New Roman" w:cs="Times New Roman"/>
          <w:b w:val="0"/>
          <w:i w:val="0"/>
          <w:szCs w:val="24"/>
        </w:rPr>
        <w:t xml:space="preserve">Natomiast </w:t>
      </w:r>
      <w:r w:rsidR="004D53C4" w:rsidRPr="00FB4288">
        <w:rPr>
          <w:rStyle w:val="PKpogrubieniekursywa"/>
          <w:rFonts w:cs="Times New Roman"/>
          <w:b w:val="0"/>
          <w:i w:val="0"/>
          <w:szCs w:val="24"/>
        </w:rPr>
        <w:t xml:space="preserve">w sytuacji gdy dany przejazd </w:t>
      </w:r>
      <w:r w:rsidR="00446E0B" w:rsidRPr="00FB4288">
        <w:rPr>
          <w:rStyle w:val="PKpogrubieniekursywa"/>
          <w:rFonts w:cs="Times New Roman"/>
          <w:b w:val="0"/>
          <w:i w:val="0"/>
          <w:szCs w:val="24"/>
        </w:rPr>
        <w:t xml:space="preserve">pojazd </w:t>
      </w:r>
      <w:r w:rsidR="004D53C4" w:rsidRPr="00FB4288">
        <w:rPr>
          <w:rStyle w:val="PKpogrubieniekursywa"/>
          <w:rFonts w:cs="Times New Roman"/>
          <w:b w:val="0"/>
          <w:i w:val="0"/>
          <w:szCs w:val="24"/>
        </w:rPr>
        <w:t xml:space="preserve">odbywa się niezgodnie z przepisami ustawy </w:t>
      </w:r>
      <w:r w:rsidR="00D45EB4" w:rsidRPr="00FB4288">
        <w:rPr>
          <w:rStyle w:val="PKpogrubieniekursywa"/>
          <w:rFonts w:cs="Times New Roman"/>
          <w:b w:val="0"/>
          <w:i w:val="0"/>
          <w:szCs w:val="24"/>
        </w:rPr>
        <w:t xml:space="preserve">z dnia 21 marca 1985 r. </w:t>
      </w:r>
      <w:r w:rsidR="004D53C4" w:rsidRPr="00FB4288">
        <w:rPr>
          <w:rStyle w:val="PKpogrubieniekursywa"/>
          <w:rFonts w:cs="Times New Roman"/>
          <w:b w:val="0"/>
          <w:i w:val="0"/>
          <w:szCs w:val="24"/>
        </w:rPr>
        <w:t>o drogach publicznych i jednocześnie</w:t>
      </w:r>
      <w:r w:rsidR="004D53C4" w:rsidRPr="00FB4288">
        <w:rPr>
          <w:rStyle w:val="Kkursywa"/>
          <w:i w:val="0"/>
        </w:rPr>
        <w:t xml:space="preserve"> bez zezwolenia kategorii V</w:t>
      </w:r>
      <w:r w:rsidR="004D53C4" w:rsidRPr="00FB4288">
        <w:rPr>
          <w:i/>
        </w:rPr>
        <w:t xml:space="preserve"> </w:t>
      </w:r>
      <w:r w:rsidR="004D53C4" w:rsidRPr="00FB4288">
        <w:rPr>
          <w:rStyle w:val="PKpogrubieniekursywa"/>
          <w:b w:val="0"/>
          <w:i w:val="0"/>
        </w:rPr>
        <w:t xml:space="preserve">w zakresie dopuszczalnego nacisku pojedynczej osi napędowej (tzn. </w:t>
      </w:r>
      <w:r w:rsidR="00C920E9" w:rsidRPr="00FB4288">
        <w:rPr>
          <w:rStyle w:val="PKpogrubieniekursywa"/>
          <w:b w:val="0"/>
          <w:i w:val="0"/>
        </w:rPr>
        <w:t xml:space="preserve">w ogóle </w:t>
      </w:r>
      <w:r w:rsidR="00446E0B" w:rsidRPr="00FB4288">
        <w:rPr>
          <w:rStyle w:val="PKpogrubieniekursywa"/>
          <w:b w:val="0"/>
          <w:i w:val="0"/>
        </w:rPr>
        <w:t xml:space="preserve">bez zezwolenia albo </w:t>
      </w:r>
      <w:r w:rsidR="00C920E9" w:rsidRPr="00FB4288">
        <w:rPr>
          <w:rStyle w:val="PKpogrubieniekursywa"/>
          <w:b w:val="0"/>
          <w:i w:val="0"/>
        </w:rPr>
        <w:t xml:space="preserve">wprawdzie </w:t>
      </w:r>
      <w:r w:rsidR="00446E0B" w:rsidRPr="00FB4288">
        <w:rPr>
          <w:rStyle w:val="PKpogrubieniekursywa"/>
          <w:b w:val="0"/>
          <w:i w:val="0"/>
        </w:rPr>
        <w:t>z zezwoleniem</w:t>
      </w:r>
      <w:r w:rsidR="00C920E9" w:rsidRPr="00FB4288">
        <w:rPr>
          <w:rStyle w:val="PKpogrubieniekursywa"/>
          <w:b w:val="0"/>
          <w:i w:val="0"/>
        </w:rPr>
        <w:t>,</w:t>
      </w:r>
      <w:r w:rsidR="00446E0B" w:rsidRPr="00FB4288">
        <w:rPr>
          <w:rStyle w:val="PKpogrubieniekursywa"/>
          <w:b w:val="0"/>
          <w:i w:val="0"/>
        </w:rPr>
        <w:t xml:space="preserve"> ale </w:t>
      </w:r>
      <w:r w:rsidR="00007838" w:rsidRPr="00FB4288">
        <w:rPr>
          <w:rStyle w:val="PKpogrubieniekursywa"/>
          <w:b w:val="0"/>
          <w:i w:val="0"/>
        </w:rPr>
        <w:t>został przekr</w:t>
      </w:r>
      <w:r w:rsidR="00D50AAF" w:rsidRPr="00FB4288">
        <w:rPr>
          <w:rStyle w:val="PKpogrubieniekursywa"/>
          <w:b w:val="0"/>
          <w:i w:val="0"/>
        </w:rPr>
        <w:t>o</w:t>
      </w:r>
      <w:r w:rsidR="00007838" w:rsidRPr="00FB4288">
        <w:rPr>
          <w:rStyle w:val="PKpogrubieniekursywa"/>
          <w:b w:val="0"/>
          <w:i w:val="0"/>
        </w:rPr>
        <w:t>cz</w:t>
      </w:r>
      <w:r w:rsidR="00D50AAF" w:rsidRPr="00FB4288">
        <w:rPr>
          <w:rStyle w:val="PKpogrubieniekursywa"/>
          <w:b w:val="0"/>
          <w:i w:val="0"/>
        </w:rPr>
        <w:t>o</w:t>
      </w:r>
      <w:r w:rsidR="00007838" w:rsidRPr="00FB4288">
        <w:rPr>
          <w:rStyle w:val="PKpogrubieniekursywa"/>
          <w:b w:val="0"/>
          <w:i w:val="0"/>
        </w:rPr>
        <w:t>ny</w:t>
      </w:r>
      <w:r w:rsidR="004D53C4" w:rsidRPr="00FB4288">
        <w:rPr>
          <w:rStyle w:val="PKpogrubieniekursywa"/>
          <w:b w:val="0"/>
          <w:i w:val="0"/>
        </w:rPr>
        <w:t xml:space="preserve"> </w:t>
      </w:r>
      <w:r w:rsidR="004D53C4" w:rsidRPr="00FB4288">
        <w:rPr>
          <w:rStyle w:val="PKpogrubieniekursywa"/>
          <w:rFonts w:ascii="Times New Roman" w:hAnsi="Times New Roman" w:cs="Times New Roman"/>
          <w:b w:val="0"/>
          <w:i w:val="0"/>
          <w:szCs w:val="24"/>
        </w:rPr>
        <w:t>dopuszczalny nacisk pojedynczej osi napędowej</w:t>
      </w:r>
      <w:r w:rsidR="00007838" w:rsidRPr="00FB4288">
        <w:rPr>
          <w:rStyle w:val="PKpogrubieniekursywa"/>
          <w:rFonts w:ascii="Times New Roman" w:hAnsi="Times New Roman" w:cs="Times New Roman"/>
          <w:b w:val="0"/>
          <w:i w:val="0"/>
          <w:szCs w:val="24"/>
        </w:rPr>
        <w:t xml:space="preserve"> określony w zezwoleniu</w:t>
      </w:r>
      <w:r w:rsidR="004D53C4" w:rsidRPr="00FB4288">
        <w:rPr>
          <w:rStyle w:val="PKpogrubieniekursywa"/>
          <w:rFonts w:ascii="Times New Roman" w:hAnsi="Times New Roman" w:cs="Times New Roman"/>
          <w:b w:val="0"/>
          <w:i w:val="0"/>
          <w:szCs w:val="24"/>
        </w:rPr>
        <w:t xml:space="preserve">) </w:t>
      </w:r>
      <w:r w:rsidR="004D53C4" w:rsidRPr="00FB4288">
        <w:rPr>
          <w:rStyle w:val="PKpogrubieniekursywa"/>
          <w:b w:val="0"/>
          <w:i w:val="0"/>
        </w:rPr>
        <w:t>–</w:t>
      </w:r>
      <w:r w:rsidR="00660E93">
        <w:rPr>
          <w:rStyle w:val="PKpogrubieniekursywa"/>
          <w:b w:val="0"/>
          <w:i w:val="0"/>
        </w:rPr>
        <w:t xml:space="preserve"> </w:t>
      </w:r>
      <w:r w:rsidR="00007838" w:rsidRPr="00FB4288">
        <w:rPr>
          <w:rStyle w:val="PKpogrubieniekursywa"/>
          <w:b w:val="0"/>
          <w:i w:val="0"/>
        </w:rPr>
        <w:t xml:space="preserve">wówczas </w:t>
      </w:r>
      <w:r w:rsidR="004D53C4" w:rsidRPr="00FB4288">
        <w:rPr>
          <w:rFonts w:cs="Times New Roman"/>
          <w:bCs w:val="0"/>
          <w:szCs w:val="24"/>
        </w:rPr>
        <w:t xml:space="preserve">karę </w:t>
      </w:r>
      <w:r w:rsidRPr="00FB4288">
        <w:rPr>
          <w:rFonts w:cs="Times New Roman"/>
          <w:bCs w:val="0"/>
          <w:szCs w:val="24"/>
        </w:rPr>
        <w:t xml:space="preserve">wymierza się </w:t>
      </w:r>
      <w:r w:rsidRPr="00FB4288">
        <w:rPr>
          <w:rStyle w:val="PKpogrubieniekursywa"/>
          <w:rFonts w:ascii="Times New Roman" w:hAnsi="Times New Roman" w:cs="Times New Roman"/>
          <w:b w:val="0"/>
          <w:i w:val="0"/>
          <w:szCs w:val="24"/>
        </w:rPr>
        <w:t>w wysokości:</w:t>
      </w:r>
    </w:p>
    <w:p w:rsidR="004A6699" w:rsidRPr="00FB4288" w:rsidRDefault="004A6699" w:rsidP="004A6699">
      <w:pPr>
        <w:pStyle w:val="ZPKTzmpktartykuempunktem"/>
        <w:rPr>
          <w:rStyle w:val="Kkursywa"/>
          <w:i w:val="0"/>
        </w:rPr>
      </w:pPr>
      <w:r w:rsidRPr="00FB4288">
        <w:rPr>
          <w:rStyle w:val="Kkursywa"/>
          <w:i w:val="0"/>
        </w:rPr>
        <w:t xml:space="preserve">1) 12 000 zł – gdy nacisk pojedynczej osi napędowej przekracza dopuszczalną wartość nie więcej niż </w:t>
      </w:r>
      <w:r w:rsidR="00761235" w:rsidRPr="00FB4288">
        <w:rPr>
          <w:rStyle w:val="Kkursywa"/>
          <w:i w:val="0"/>
        </w:rPr>
        <w:t xml:space="preserve">o </w:t>
      </w:r>
      <w:r w:rsidRPr="00FB4288">
        <w:rPr>
          <w:rStyle w:val="Kkursywa"/>
          <w:i w:val="0"/>
        </w:rPr>
        <w:t>20%,</w:t>
      </w:r>
    </w:p>
    <w:p w:rsidR="004A6699" w:rsidRPr="00FB4288" w:rsidRDefault="004A6699" w:rsidP="004A6699">
      <w:pPr>
        <w:pStyle w:val="ZPKTzmpktartykuempunktem"/>
        <w:rPr>
          <w:rStyle w:val="Kkursywa"/>
          <w:i w:val="0"/>
        </w:rPr>
      </w:pPr>
      <w:r w:rsidRPr="00FB4288">
        <w:rPr>
          <w:rStyle w:val="Kkursywa"/>
          <w:i w:val="0"/>
        </w:rPr>
        <w:t>2) 20 000 zł – gdy nacisk pojedynczej osi napędowej przekracza dopuszczalną wartość o więcej niż 20%</w:t>
      </w:r>
    </w:p>
    <w:p w:rsidR="006961AB" w:rsidRPr="00FB4288" w:rsidRDefault="006961AB" w:rsidP="00DE19FF">
      <w:pPr>
        <w:pStyle w:val="ZPKTzmpktartykuempunktem"/>
        <w:ind w:left="0" w:firstLine="0"/>
        <w:rPr>
          <w:rStyle w:val="PKpogrubieniekursywa"/>
          <w:rFonts w:ascii="Times New Roman" w:hAnsi="Times New Roman" w:cs="Times New Roman"/>
          <w:b w:val="0"/>
          <w:i w:val="0"/>
          <w:szCs w:val="24"/>
        </w:rPr>
      </w:pPr>
      <w:r w:rsidRPr="00FB4288">
        <w:rPr>
          <w:rStyle w:val="PKpogrubieniekursywa"/>
          <w:rFonts w:ascii="Times New Roman" w:hAnsi="Times New Roman" w:cs="Times New Roman"/>
          <w:b w:val="0"/>
          <w:i w:val="0"/>
          <w:szCs w:val="24"/>
        </w:rPr>
        <w:t xml:space="preserve">Rozróżnienie </w:t>
      </w:r>
      <w:r w:rsidR="004A6699" w:rsidRPr="00FB4288">
        <w:rPr>
          <w:rStyle w:val="PKpogrubieniekursywa"/>
          <w:rFonts w:ascii="Times New Roman" w:hAnsi="Times New Roman" w:cs="Times New Roman"/>
          <w:b w:val="0"/>
          <w:i w:val="0"/>
          <w:szCs w:val="24"/>
        </w:rPr>
        <w:t>dwóch sytuacji</w:t>
      </w:r>
      <w:r w:rsidRPr="00FB4288">
        <w:rPr>
          <w:rStyle w:val="PKpogrubieniekursywa"/>
          <w:rFonts w:ascii="Times New Roman" w:hAnsi="Times New Roman" w:cs="Times New Roman"/>
          <w:b w:val="0"/>
          <w:i w:val="0"/>
          <w:szCs w:val="24"/>
        </w:rPr>
        <w:t xml:space="preserve"> i zastosowanie do nich odpowiednich kar</w:t>
      </w:r>
      <w:r w:rsidR="004A6699" w:rsidRPr="00FB4288">
        <w:rPr>
          <w:rStyle w:val="PKpogrubieniekursywa"/>
          <w:rFonts w:ascii="Times New Roman" w:hAnsi="Times New Roman" w:cs="Times New Roman"/>
          <w:b w:val="0"/>
          <w:i w:val="0"/>
          <w:szCs w:val="24"/>
        </w:rPr>
        <w:t xml:space="preserve"> ma na celu wyeliminowanie </w:t>
      </w:r>
      <w:r w:rsidRPr="00FB4288">
        <w:rPr>
          <w:rStyle w:val="PKpogrubieniekursywa"/>
          <w:rFonts w:ascii="Times New Roman" w:hAnsi="Times New Roman" w:cs="Times New Roman"/>
          <w:b w:val="0"/>
          <w:i w:val="0"/>
          <w:szCs w:val="24"/>
        </w:rPr>
        <w:t xml:space="preserve">wątpliwości dotyczących </w:t>
      </w:r>
      <w:r w:rsidR="004A6699" w:rsidRPr="00FB4288">
        <w:rPr>
          <w:rStyle w:val="PKpogrubieniekursywa"/>
          <w:rFonts w:ascii="Times New Roman" w:hAnsi="Times New Roman" w:cs="Times New Roman"/>
          <w:b w:val="0"/>
          <w:i w:val="0"/>
          <w:szCs w:val="24"/>
        </w:rPr>
        <w:t xml:space="preserve">nakładania kary za to samo zachowanie </w:t>
      </w:r>
      <w:r w:rsidR="00007838" w:rsidRPr="00FB4288">
        <w:rPr>
          <w:rStyle w:val="PKpogrubieniekursywa"/>
          <w:rFonts w:ascii="Times New Roman" w:hAnsi="Times New Roman" w:cs="Times New Roman"/>
          <w:b w:val="0"/>
          <w:i w:val="0"/>
          <w:szCs w:val="24"/>
        </w:rPr>
        <w:t xml:space="preserve">polegające na poruszaniu się pojazdu </w:t>
      </w:r>
      <w:r w:rsidR="00C920E9" w:rsidRPr="00FB4288">
        <w:rPr>
          <w:rStyle w:val="PKpogrubieniekursywa"/>
          <w:rFonts w:ascii="Times New Roman" w:hAnsi="Times New Roman" w:cs="Times New Roman"/>
          <w:b w:val="0"/>
          <w:i w:val="0"/>
          <w:szCs w:val="24"/>
        </w:rPr>
        <w:t>przekraczającego</w:t>
      </w:r>
      <w:r w:rsidR="00007838" w:rsidRPr="00FB4288">
        <w:rPr>
          <w:rStyle w:val="PKpogrubieniekursywa"/>
          <w:rFonts w:ascii="Times New Roman" w:hAnsi="Times New Roman" w:cs="Times New Roman"/>
          <w:b w:val="0"/>
          <w:i w:val="0"/>
          <w:szCs w:val="24"/>
        </w:rPr>
        <w:t xml:space="preserve"> dopuszczalny nacisk pojedynczej osi napędowej</w:t>
      </w:r>
      <w:r w:rsidRPr="00FB4288">
        <w:rPr>
          <w:rStyle w:val="PKpogrubieniekursywa"/>
          <w:rFonts w:ascii="Times New Roman" w:hAnsi="Times New Roman" w:cs="Times New Roman"/>
          <w:b w:val="0"/>
          <w:i w:val="0"/>
          <w:szCs w:val="24"/>
        </w:rPr>
        <w:t>.</w:t>
      </w:r>
      <w:r w:rsidR="00C920E9" w:rsidRPr="00FB4288">
        <w:rPr>
          <w:rStyle w:val="PKpogrubieniekursywa"/>
          <w:rFonts w:ascii="Times New Roman" w:hAnsi="Times New Roman" w:cs="Times New Roman"/>
          <w:b w:val="0"/>
          <w:i w:val="0"/>
          <w:szCs w:val="24"/>
        </w:rPr>
        <w:t xml:space="preserve"> Oznacza to, </w:t>
      </w:r>
      <w:r w:rsidR="006D6CED" w:rsidRPr="00FB4288">
        <w:rPr>
          <w:rStyle w:val="PKpogrubieniekursywa"/>
          <w:rFonts w:ascii="Times New Roman" w:hAnsi="Times New Roman" w:cs="Times New Roman"/>
          <w:b w:val="0"/>
          <w:i w:val="0"/>
          <w:szCs w:val="24"/>
        </w:rPr>
        <w:t>ż</w:t>
      </w:r>
      <w:r w:rsidR="00C920E9" w:rsidRPr="00FB4288">
        <w:rPr>
          <w:rStyle w:val="PKpogrubieniekursywa"/>
          <w:rFonts w:ascii="Times New Roman" w:hAnsi="Times New Roman" w:cs="Times New Roman"/>
          <w:b w:val="0"/>
          <w:i w:val="0"/>
          <w:szCs w:val="24"/>
        </w:rPr>
        <w:t>e w omawianym przypadku nie zostanie nałożona kara pieniężna na podstawie art. 140aa ust. 1, co z kolei oznacza konieczność stosowania odpowiednio wyższej sankcji na podstawie ustawy</w:t>
      </w:r>
      <w:r w:rsidR="00D45EB4" w:rsidRPr="00FB4288">
        <w:rPr>
          <w:rStyle w:val="PKpogrubieniekursywa"/>
          <w:rFonts w:ascii="Times New Roman" w:hAnsi="Times New Roman" w:cs="Times New Roman"/>
          <w:b w:val="0"/>
          <w:i w:val="0"/>
          <w:szCs w:val="24"/>
        </w:rPr>
        <w:t xml:space="preserve"> z dnia 21 marca 1985 r.</w:t>
      </w:r>
      <w:r w:rsidR="00C920E9" w:rsidRPr="00FB4288">
        <w:rPr>
          <w:rStyle w:val="PKpogrubieniekursywa"/>
          <w:rFonts w:ascii="Times New Roman" w:hAnsi="Times New Roman" w:cs="Times New Roman"/>
          <w:b w:val="0"/>
          <w:i w:val="0"/>
          <w:szCs w:val="24"/>
        </w:rPr>
        <w:t xml:space="preserve"> o drogach publicznych, ponieważ naruszenie to jest większej wagi</w:t>
      </w:r>
      <w:r w:rsidR="00D45EB4" w:rsidRPr="00FB4288">
        <w:rPr>
          <w:rStyle w:val="PKpogrubieniekursywa"/>
          <w:rFonts w:ascii="Times New Roman" w:hAnsi="Times New Roman" w:cs="Times New Roman"/>
          <w:b w:val="0"/>
          <w:i w:val="0"/>
          <w:szCs w:val="24"/>
        </w:rPr>
        <w:t>,</w:t>
      </w:r>
      <w:r w:rsidR="00C920E9" w:rsidRPr="00FB4288">
        <w:rPr>
          <w:rStyle w:val="PKpogrubieniekursywa"/>
          <w:rFonts w:ascii="Times New Roman" w:hAnsi="Times New Roman" w:cs="Times New Roman"/>
          <w:b w:val="0"/>
          <w:i w:val="0"/>
          <w:szCs w:val="24"/>
        </w:rPr>
        <w:t xml:space="preserve"> niż samo naruszenie </w:t>
      </w:r>
      <w:r w:rsidR="00C920E9" w:rsidRPr="00FB4288">
        <w:rPr>
          <w:rFonts w:ascii="Times New Roman" w:hAnsi="Times New Roman" w:cs="Times New Roman"/>
          <w:szCs w:val="24"/>
        </w:rPr>
        <w:t>zakazów, o których mowa w art. 41 ust. 2 i art. 41a, albo przepisu art. 41b ust. 1</w:t>
      </w:r>
      <w:r w:rsidR="00761235" w:rsidRPr="00FB4288">
        <w:rPr>
          <w:rFonts w:ascii="Times New Roman" w:hAnsi="Times New Roman" w:cs="Times New Roman"/>
          <w:szCs w:val="24"/>
        </w:rPr>
        <w:t xml:space="preserve"> albo ust. 3</w:t>
      </w:r>
      <w:r w:rsidR="00C920E9" w:rsidRPr="00FB4288">
        <w:rPr>
          <w:rFonts w:ascii="Times New Roman" w:hAnsi="Times New Roman" w:cs="Times New Roman"/>
          <w:szCs w:val="24"/>
        </w:rPr>
        <w:t xml:space="preserve">. </w:t>
      </w:r>
    </w:p>
    <w:p w:rsidR="00182FE6" w:rsidRPr="00FB4288" w:rsidRDefault="00182FE6" w:rsidP="00C162AA">
      <w:pPr>
        <w:pStyle w:val="ZPKTzmpktartykuempunktem"/>
        <w:ind w:left="0" w:firstLine="0"/>
      </w:pPr>
      <w:r w:rsidRPr="00FB4288">
        <w:rPr>
          <w:rStyle w:val="PKpogrubieniekursywa"/>
          <w:rFonts w:ascii="Times New Roman" w:hAnsi="Times New Roman" w:cs="Times New Roman"/>
          <w:b w:val="0"/>
          <w:i w:val="0"/>
          <w:szCs w:val="24"/>
        </w:rPr>
        <w:t xml:space="preserve">Jednocześnie w projektowanym ust. 4 określono sposób liczenia przekroczenia dopuszczalnego </w:t>
      </w:r>
      <w:r w:rsidRPr="00FB4288">
        <w:rPr>
          <w:rStyle w:val="Kkursywa"/>
          <w:i w:val="0"/>
        </w:rPr>
        <w:t xml:space="preserve">nacisku pojedynczej osi napędowej. Przekroczenie </w:t>
      </w:r>
      <w:r w:rsidRPr="00FB4288">
        <w:t>ustala się jako różnicę między naciskiem pojedynczej osi napędowej danego pojazdu poruszającego się po drodze lub jej odcinku, stwierdzonym przez kontrolującego, a dopuszczalną wartością nacisku pojedynczej osi napędowej obowiązującą na danej drodze lub jej odcinku na podstawie zakazu, o którym mowa w art. 41 ust. 2 albo art. 41a ust. 1, albo zgodnie z art. 41b ust. 1</w:t>
      </w:r>
      <w:r w:rsidR="00761235" w:rsidRPr="00FB4288">
        <w:t xml:space="preserve"> albo z ust. 3</w:t>
      </w:r>
      <w:r w:rsidRPr="00FB4288">
        <w:t>.</w:t>
      </w:r>
      <w:r w:rsidR="00C920E9" w:rsidRPr="00FB4288">
        <w:t xml:space="preserve"> Przedmiotowy przepis jest szczególnie istotny w sytuacji, gdy dojdzie do naruszenia opisanego w ust. 3, i konieczne jest jednoznaczne przesądzenie od jakiej wartości ustala się przekroczenie dopuszczalnego nacisku pojedyncz</w:t>
      </w:r>
      <w:r w:rsidR="00DE19FF" w:rsidRPr="00FB4288">
        <w:t>ej</w:t>
      </w:r>
      <w:r w:rsidR="00C920E9" w:rsidRPr="00FB4288">
        <w:t xml:space="preserve"> o</w:t>
      </w:r>
      <w:r w:rsidR="00DE19FF" w:rsidRPr="00FB4288">
        <w:t>si</w:t>
      </w:r>
      <w:r w:rsidR="00C920E9" w:rsidRPr="00FB4288">
        <w:t xml:space="preserve">. </w:t>
      </w:r>
      <w:r w:rsidR="00D07E62" w:rsidRPr="00FB4288">
        <w:t xml:space="preserve">Następować to będzie na podstawie przepisów ustawy </w:t>
      </w:r>
      <w:r w:rsidR="00D45EB4" w:rsidRPr="00FB4288">
        <w:t xml:space="preserve">z dnia 21 marca 1985 r. </w:t>
      </w:r>
      <w:r w:rsidR="00D07E62" w:rsidRPr="00FB4288">
        <w:t xml:space="preserve">o drogach publicznych, a nie ustawy </w:t>
      </w:r>
      <w:r w:rsidR="00D45EB4" w:rsidRPr="00FB4288">
        <w:t xml:space="preserve">z dnia 20 czerwca 1997 r. </w:t>
      </w:r>
      <w:r w:rsidR="00660E93">
        <w:t>–</w:t>
      </w:r>
      <w:r w:rsidR="001E16B7" w:rsidRPr="00FB4288">
        <w:t xml:space="preserve"> </w:t>
      </w:r>
      <w:r w:rsidR="00D07E62" w:rsidRPr="00FB4288">
        <w:t>Prawo o ruchu drogowym, która określa parametry techniczne dla pojazdów wykonujących przejazdy nienormatywne, w tym dopuszczalny nacisk pojedyncz</w:t>
      </w:r>
      <w:r w:rsidR="00DE19FF" w:rsidRPr="00FB4288">
        <w:t>ej</w:t>
      </w:r>
      <w:r w:rsidR="004A5B7F" w:rsidRPr="00FB4288">
        <w:t xml:space="preserve"> </w:t>
      </w:r>
      <w:r w:rsidR="00D07E62" w:rsidRPr="00FB4288">
        <w:t>o</w:t>
      </w:r>
      <w:r w:rsidR="00DE19FF" w:rsidRPr="00FB4288">
        <w:t>si</w:t>
      </w:r>
      <w:r w:rsidR="00D07E62" w:rsidRPr="00FB4288">
        <w:t xml:space="preserve"> tych pojazdów.</w:t>
      </w:r>
    </w:p>
    <w:p w:rsidR="001C078E" w:rsidRPr="00FB4288" w:rsidRDefault="00182FE6" w:rsidP="00DE19FF">
      <w:pPr>
        <w:pStyle w:val="ZPKTzmpktartykuempunktem"/>
        <w:ind w:left="0" w:firstLine="0"/>
        <w:rPr>
          <w:rStyle w:val="PKpogrubieniekursywa"/>
          <w:rFonts w:ascii="Times New Roman" w:hAnsi="Times New Roman" w:cs="Times New Roman"/>
          <w:b w:val="0"/>
          <w:i w:val="0"/>
          <w:szCs w:val="24"/>
        </w:rPr>
      </w:pPr>
      <w:r w:rsidRPr="00FB4288">
        <w:t xml:space="preserve">Należy również wskazać, że konsekwencją ww. zmian w zakresie kar pieniężnych jest propozycja dodania w art. 140aa ustawy </w:t>
      </w:r>
      <w:r w:rsidR="007E4E99" w:rsidRPr="00FB4288">
        <w:t xml:space="preserve">z dnia 20 czerwca 1997 r. </w:t>
      </w:r>
      <w:r w:rsidR="00660E93">
        <w:t>–</w:t>
      </w:r>
      <w:r w:rsidR="001E16B7" w:rsidRPr="00FB4288">
        <w:t xml:space="preserve"> </w:t>
      </w:r>
      <w:r w:rsidRPr="00FB4288">
        <w:t>Prawo o ruchu drogowym ust. 3b wskazującego</w:t>
      </w:r>
      <w:r w:rsidR="007E4E99" w:rsidRPr="00FB4288">
        <w:t>,</w:t>
      </w:r>
      <w:r w:rsidRPr="00FB4288">
        <w:t xml:space="preserve"> że</w:t>
      </w:r>
      <w:r w:rsidR="001C078E" w:rsidRPr="00FB4288">
        <w:t xml:space="preserve"> kary z </w:t>
      </w:r>
      <w:r w:rsidR="007E4E99" w:rsidRPr="00FB4288">
        <w:t xml:space="preserve">tej </w:t>
      </w:r>
      <w:r w:rsidR="001C078E" w:rsidRPr="00FB4288">
        <w:t>ustawy za przejazd pojazdu nienormatywnego bez zezwolenia</w:t>
      </w:r>
      <w:r w:rsidR="00660E93">
        <w:t xml:space="preserve"> </w:t>
      </w:r>
      <w:r w:rsidR="001C078E" w:rsidRPr="00FB4288">
        <w:t>kategorii V w zakresie obejmującym dopuszczalny nacisk pojedyncz</w:t>
      </w:r>
      <w:r w:rsidR="00DE19FF" w:rsidRPr="00FB4288">
        <w:t>ej</w:t>
      </w:r>
      <w:r w:rsidR="001C078E" w:rsidRPr="00FB4288">
        <w:t xml:space="preserve"> o</w:t>
      </w:r>
      <w:r w:rsidR="00DE19FF" w:rsidRPr="00FB4288">
        <w:t>si</w:t>
      </w:r>
      <w:r w:rsidR="001C078E" w:rsidRPr="00FB4288">
        <w:t xml:space="preserve"> napędow</w:t>
      </w:r>
      <w:r w:rsidR="007E4E99" w:rsidRPr="00FB4288">
        <w:t>ej</w:t>
      </w:r>
      <w:r w:rsidR="001C078E" w:rsidRPr="00FB4288">
        <w:t xml:space="preserve"> nie nakłada się w przypadku</w:t>
      </w:r>
      <w:r w:rsidR="007E4E99" w:rsidRPr="00FB4288">
        <w:t>,</w:t>
      </w:r>
      <w:r w:rsidR="001C078E" w:rsidRPr="00FB4288">
        <w:t xml:space="preserve"> gdy kontrolujący stwierdził jednoczesne naruszenie </w:t>
      </w:r>
      <w:r w:rsidR="001C078E" w:rsidRPr="00FB4288">
        <w:rPr>
          <w:rStyle w:val="PKpogrubieniekursywa"/>
          <w:b w:val="0"/>
          <w:i w:val="0"/>
        </w:rPr>
        <w:t>zakazu, o którym mowa w art. 41 ust. 2 albo art. 41a ust. 1 ustawy z dnia 21 marca 1985 r. o drogach publicznych,</w:t>
      </w:r>
      <w:r w:rsidR="001C078E" w:rsidRPr="00FB4288">
        <w:t xml:space="preserve"> albo przekroczenie dopuszczalnego nacisku</w:t>
      </w:r>
      <w:r w:rsidR="001C078E" w:rsidRPr="00FB4288">
        <w:rPr>
          <w:rStyle w:val="PKpogrubieniekursywa"/>
          <w:b w:val="0"/>
          <w:i w:val="0"/>
        </w:rPr>
        <w:t xml:space="preserve"> pojedynczej osi napędowej</w:t>
      </w:r>
      <w:r w:rsidR="001C078E" w:rsidRPr="00FB4288">
        <w:t xml:space="preserve"> określonego w art. 41b ust. 1 </w:t>
      </w:r>
      <w:r w:rsidR="00761235" w:rsidRPr="00FB4288">
        <w:t xml:space="preserve">albo ust. 3 </w:t>
      </w:r>
      <w:r w:rsidR="001C078E" w:rsidRPr="00FB4288">
        <w:t>tej ustawy</w:t>
      </w:r>
      <w:r w:rsidR="001C078E" w:rsidRPr="00FB4288">
        <w:rPr>
          <w:rStyle w:val="PKpogrubieniekursywa"/>
          <w:b w:val="0"/>
          <w:i w:val="0"/>
        </w:rPr>
        <w:t>.</w:t>
      </w:r>
      <w:r w:rsidR="006D6CED" w:rsidRPr="00FB4288">
        <w:t xml:space="preserve"> </w:t>
      </w:r>
      <w:r w:rsidR="001C078E" w:rsidRPr="00FB4288">
        <w:t>Tym samym wyeliminowana został</w:t>
      </w:r>
      <w:r w:rsidR="00D50AAF" w:rsidRPr="00FB4288">
        <w:t>a</w:t>
      </w:r>
      <w:r w:rsidR="001C078E" w:rsidRPr="00FB4288">
        <w:t xml:space="preserve"> możliwość karania w zakresie dopuszczalnych wartości pojedynczej osi napędowej z dwóch ustaw </w:t>
      </w:r>
      <w:r w:rsidR="004D53C4" w:rsidRPr="00FB4288">
        <w:rPr>
          <w:rStyle w:val="PKpogrubieniekursywa"/>
          <w:rFonts w:ascii="Times New Roman" w:hAnsi="Times New Roman" w:cs="Times New Roman"/>
          <w:b w:val="0"/>
          <w:i w:val="0"/>
          <w:szCs w:val="24"/>
        </w:rPr>
        <w:t xml:space="preserve">tzn. z ustawy </w:t>
      </w:r>
      <w:r w:rsidR="007E4E99" w:rsidRPr="00FB4288">
        <w:rPr>
          <w:rStyle w:val="PKpogrubieniekursywa"/>
          <w:rFonts w:ascii="Times New Roman" w:hAnsi="Times New Roman" w:cs="Times New Roman"/>
          <w:b w:val="0"/>
          <w:i w:val="0"/>
          <w:szCs w:val="24"/>
        </w:rPr>
        <w:t xml:space="preserve">z dnia 21 marca 1985 r. </w:t>
      </w:r>
      <w:r w:rsidR="004D53C4" w:rsidRPr="00FB4288">
        <w:rPr>
          <w:rStyle w:val="PKpogrubieniekursywa"/>
          <w:rFonts w:ascii="Times New Roman" w:hAnsi="Times New Roman" w:cs="Times New Roman"/>
          <w:b w:val="0"/>
          <w:i w:val="0"/>
          <w:szCs w:val="24"/>
        </w:rPr>
        <w:t xml:space="preserve">o drogach publicznych </w:t>
      </w:r>
      <w:r w:rsidR="001C078E" w:rsidRPr="00FB4288">
        <w:rPr>
          <w:rStyle w:val="PKpogrubieniekursywa"/>
          <w:rFonts w:ascii="Times New Roman" w:hAnsi="Times New Roman" w:cs="Times New Roman"/>
          <w:b w:val="0"/>
          <w:i w:val="0"/>
          <w:szCs w:val="24"/>
        </w:rPr>
        <w:t xml:space="preserve">i ustawy </w:t>
      </w:r>
      <w:r w:rsidR="007E4E99" w:rsidRPr="00FB4288">
        <w:rPr>
          <w:rStyle w:val="PKpogrubieniekursywa"/>
          <w:rFonts w:ascii="Times New Roman" w:hAnsi="Times New Roman" w:cs="Times New Roman"/>
          <w:b w:val="0"/>
          <w:i w:val="0"/>
          <w:szCs w:val="24"/>
        </w:rPr>
        <w:t xml:space="preserve">z dnia 20 czerwca 1997 r. – </w:t>
      </w:r>
      <w:r w:rsidR="001C078E" w:rsidRPr="00FB4288">
        <w:rPr>
          <w:rStyle w:val="PKpogrubieniekursywa"/>
          <w:rFonts w:ascii="Times New Roman" w:hAnsi="Times New Roman" w:cs="Times New Roman"/>
          <w:b w:val="0"/>
          <w:i w:val="0"/>
          <w:szCs w:val="24"/>
        </w:rPr>
        <w:t>Prawo o ruchu drogowym</w:t>
      </w:r>
      <w:r w:rsidR="00D07E62" w:rsidRPr="00FB4288">
        <w:rPr>
          <w:rStyle w:val="PKpogrubieniekursywa"/>
          <w:rFonts w:ascii="Times New Roman" w:hAnsi="Times New Roman" w:cs="Times New Roman"/>
          <w:b w:val="0"/>
          <w:i w:val="0"/>
          <w:szCs w:val="24"/>
        </w:rPr>
        <w:t>.</w:t>
      </w:r>
    </w:p>
    <w:p w:rsidR="007E4A9F" w:rsidRPr="00FB4288" w:rsidRDefault="001C078E">
      <w:pPr>
        <w:pStyle w:val="ZUSTzmustartykuempunktem"/>
        <w:ind w:left="0" w:firstLine="0"/>
        <w:rPr>
          <w:rStyle w:val="PKpogrubieniekursywa"/>
          <w:rFonts w:ascii="Times New Roman" w:hAnsi="Times New Roman" w:cs="Times New Roman"/>
          <w:b w:val="0"/>
          <w:bCs/>
          <w:i w:val="0"/>
          <w:szCs w:val="24"/>
        </w:rPr>
      </w:pPr>
      <w:r w:rsidRPr="00FB4288">
        <w:rPr>
          <w:rStyle w:val="PKpogrubieniekursywa"/>
          <w:rFonts w:ascii="Times New Roman" w:hAnsi="Times New Roman" w:cs="Times New Roman"/>
          <w:b w:val="0"/>
          <w:i w:val="0"/>
          <w:szCs w:val="24"/>
        </w:rPr>
        <w:t xml:space="preserve">Jednocześnie należy wyjaśnić, że </w:t>
      </w:r>
      <w:r w:rsidR="007E4E99" w:rsidRPr="00FB4288">
        <w:rPr>
          <w:rStyle w:val="PKpogrubieniekursywa"/>
          <w:rFonts w:ascii="Times New Roman" w:hAnsi="Times New Roman" w:cs="Times New Roman"/>
          <w:b w:val="0"/>
          <w:i w:val="0"/>
          <w:szCs w:val="24"/>
        </w:rPr>
        <w:t xml:space="preserve">wskazana </w:t>
      </w:r>
      <w:r w:rsidR="007E4A9F" w:rsidRPr="00FB4288">
        <w:rPr>
          <w:rStyle w:val="PKpogrubieniekursywa"/>
          <w:rFonts w:ascii="Times New Roman" w:hAnsi="Times New Roman" w:cs="Times New Roman"/>
          <w:b w:val="0"/>
          <w:i w:val="0"/>
          <w:szCs w:val="24"/>
        </w:rPr>
        <w:t xml:space="preserve">w ww. przepisie </w:t>
      </w:r>
      <w:r w:rsidR="007E4E99" w:rsidRPr="00FB4288">
        <w:rPr>
          <w:rStyle w:val="PKpogrubieniekursywa"/>
          <w:rFonts w:ascii="Times New Roman" w:hAnsi="Times New Roman" w:cs="Times New Roman"/>
          <w:b w:val="0"/>
          <w:i w:val="0"/>
          <w:szCs w:val="24"/>
        </w:rPr>
        <w:t xml:space="preserve">wysokość </w:t>
      </w:r>
      <w:r w:rsidR="007E4A9F" w:rsidRPr="00FB4288">
        <w:rPr>
          <w:rStyle w:val="PKpogrubieniekursywa"/>
          <w:rFonts w:ascii="Times New Roman" w:hAnsi="Times New Roman" w:cs="Times New Roman"/>
          <w:b w:val="0"/>
          <w:i w:val="0"/>
          <w:szCs w:val="24"/>
        </w:rPr>
        <w:t>kar</w:t>
      </w:r>
      <w:r w:rsidR="008035F6" w:rsidRPr="00FB4288">
        <w:rPr>
          <w:rStyle w:val="PKpogrubieniekursywa"/>
          <w:rFonts w:ascii="Times New Roman" w:hAnsi="Times New Roman" w:cs="Times New Roman"/>
          <w:b w:val="0"/>
          <w:i w:val="0"/>
          <w:szCs w:val="24"/>
        </w:rPr>
        <w:t xml:space="preserve"> pieniężnych została uzależniona</w:t>
      </w:r>
      <w:r w:rsidR="007E4A9F" w:rsidRPr="00FB4288">
        <w:rPr>
          <w:rStyle w:val="PKpogrubieniekursywa"/>
          <w:rFonts w:ascii="Times New Roman" w:hAnsi="Times New Roman" w:cs="Times New Roman"/>
          <w:b w:val="0"/>
          <w:i w:val="0"/>
          <w:szCs w:val="24"/>
        </w:rPr>
        <w:t xml:space="preserve"> od procentu przekroczenia nacisku </w:t>
      </w:r>
      <w:r w:rsidRPr="00FB4288">
        <w:rPr>
          <w:rStyle w:val="PKpogrubieniekursywa"/>
          <w:rFonts w:ascii="Times New Roman" w:hAnsi="Times New Roman" w:cs="Times New Roman"/>
          <w:b w:val="0"/>
          <w:i w:val="0"/>
          <w:szCs w:val="24"/>
        </w:rPr>
        <w:t xml:space="preserve">pojedynczej </w:t>
      </w:r>
      <w:r w:rsidR="007E4A9F" w:rsidRPr="00FB4288">
        <w:rPr>
          <w:rStyle w:val="PKpogrubieniekursywa"/>
          <w:rFonts w:ascii="Times New Roman" w:hAnsi="Times New Roman" w:cs="Times New Roman"/>
          <w:b w:val="0"/>
          <w:i w:val="0"/>
          <w:szCs w:val="24"/>
        </w:rPr>
        <w:t>osi</w:t>
      </w:r>
      <w:r w:rsidRPr="00FB4288">
        <w:rPr>
          <w:rStyle w:val="PKpogrubieniekursywa"/>
          <w:rFonts w:ascii="Times New Roman" w:hAnsi="Times New Roman" w:cs="Times New Roman"/>
          <w:b w:val="0"/>
          <w:i w:val="0"/>
          <w:szCs w:val="24"/>
        </w:rPr>
        <w:t xml:space="preserve"> napędowej</w:t>
      </w:r>
      <w:r w:rsidR="007E4A9F" w:rsidRPr="00FB4288">
        <w:rPr>
          <w:rStyle w:val="PKpogrubieniekursywa"/>
          <w:rFonts w:ascii="Times New Roman" w:hAnsi="Times New Roman" w:cs="Times New Roman"/>
          <w:b w:val="0"/>
          <w:i w:val="0"/>
          <w:szCs w:val="24"/>
        </w:rPr>
        <w:t>. Im większy procent przekroczenia dopuszczalnego nacisku osi na danej drodze lub jej odcinku tym kara pieniężna jest wyższa.</w:t>
      </w:r>
    </w:p>
    <w:p w:rsidR="00037EBA" w:rsidRPr="00FB4288" w:rsidRDefault="00037EBA" w:rsidP="00DE19FF">
      <w:pPr>
        <w:pStyle w:val="ZUSTzmustartykuempunktem"/>
        <w:spacing w:after="120"/>
        <w:ind w:left="0" w:firstLine="0"/>
        <w:rPr>
          <w:rFonts w:ascii="Times New Roman" w:hAnsi="Times New Roman" w:cs="Times New Roman"/>
          <w:szCs w:val="24"/>
        </w:rPr>
      </w:pPr>
      <w:r w:rsidRPr="00FB4288">
        <w:rPr>
          <w:rStyle w:val="PKpogrubieniekursywa"/>
          <w:rFonts w:ascii="Times New Roman" w:hAnsi="Times New Roman" w:cs="Times New Roman"/>
          <w:b w:val="0"/>
          <w:i w:val="0"/>
          <w:szCs w:val="24"/>
        </w:rPr>
        <w:t>P</w:t>
      </w:r>
      <w:r w:rsidR="007E4A9F" w:rsidRPr="00FB4288">
        <w:rPr>
          <w:rStyle w:val="PKpogrubieniekursywa"/>
          <w:rFonts w:ascii="Times New Roman" w:hAnsi="Times New Roman" w:cs="Times New Roman"/>
          <w:b w:val="0"/>
          <w:i w:val="0"/>
          <w:szCs w:val="24"/>
        </w:rPr>
        <w:t xml:space="preserve">rojekt ustawy (art. 41d ust. </w:t>
      </w:r>
      <w:r w:rsidRPr="00FB4288">
        <w:rPr>
          <w:rStyle w:val="PKpogrubieniekursywa"/>
          <w:rFonts w:ascii="Times New Roman" w:hAnsi="Times New Roman" w:cs="Times New Roman"/>
          <w:b w:val="0"/>
          <w:i w:val="0"/>
          <w:szCs w:val="24"/>
        </w:rPr>
        <w:t>5</w:t>
      </w:r>
      <w:r w:rsidR="007E4A9F" w:rsidRPr="00FB4288">
        <w:rPr>
          <w:rStyle w:val="PKpogrubieniekursywa"/>
          <w:rFonts w:ascii="Times New Roman" w:hAnsi="Times New Roman" w:cs="Times New Roman"/>
          <w:b w:val="0"/>
          <w:i w:val="0"/>
          <w:szCs w:val="24"/>
        </w:rPr>
        <w:t>) przewiduje, iż przy ustalaniu wysokości kary pieniężnej</w:t>
      </w:r>
      <w:r w:rsidRPr="00FB4288">
        <w:rPr>
          <w:rStyle w:val="PKpogrubieniekursywa"/>
          <w:rFonts w:ascii="Times New Roman" w:hAnsi="Times New Roman" w:cs="Times New Roman"/>
          <w:b w:val="0"/>
          <w:i w:val="0"/>
          <w:szCs w:val="24"/>
        </w:rPr>
        <w:t>, o której mowa w ust. 2</w:t>
      </w:r>
      <w:r w:rsidR="00D07E62" w:rsidRPr="00FB4288">
        <w:rPr>
          <w:rStyle w:val="PKpogrubieniekursywa"/>
          <w:rFonts w:ascii="Times New Roman" w:hAnsi="Times New Roman" w:cs="Times New Roman"/>
          <w:b w:val="0"/>
          <w:i w:val="0"/>
          <w:szCs w:val="24"/>
        </w:rPr>
        <w:t>,</w:t>
      </w:r>
      <w:r w:rsidRPr="00FB4288">
        <w:rPr>
          <w:rStyle w:val="PKpogrubieniekursywa"/>
          <w:rFonts w:ascii="Times New Roman" w:hAnsi="Times New Roman" w:cs="Times New Roman"/>
          <w:b w:val="0"/>
          <w:i w:val="0"/>
          <w:szCs w:val="24"/>
        </w:rPr>
        <w:t xml:space="preserve"> tzn. za przekroczenia wynikające z zakazów albo ograniczeń wynikających z ustawy </w:t>
      </w:r>
      <w:r w:rsidR="00797FF2" w:rsidRPr="00FB4288">
        <w:rPr>
          <w:rStyle w:val="PKpogrubieniekursywa"/>
          <w:rFonts w:ascii="Times New Roman" w:hAnsi="Times New Roman" w:cs="Times New Roman"/>
          <w:b w:val="0"/>
          <w:i w:val="0"/>
          <w:szCs w:val="24"/>
        </w:rPr>
        <w:t xml:space="preserve">z dnia 21 marca 1985 r. </w:t>
      </w:r>
      <w:r w:rsidRPr="00FB4288">
        <w:rPr>
          <w:rStyle w:val="PKpogrubieniekursywa"/>
          <w:rFonts w:ascii="Times New Roman" w:hAnsi="Times New Roman" w:cs="Times New Roman"/>
          <w:b w:val="0"/>
          <w:i w:val="0"/>
          <w:szCs w:val="24"/>
        </w:rPr>
        <w:t xml:space="preserve">o drogach publicznych przy jednoczesnym spełnieniu wymogu posiadania zezwolenia odpowiedniej kategorii i przejazdu zgodnego z zezwoleniem, </w:t>
      </w:r>
      <w:r w:rsidR="007E4A9F" w:rsidRPr="00FB4288">
        <w:rPr>
          <w:rStyle w:val="PKpogrubieniekursywa"/>
          <w:rFonts w:ascii="Times New Roman" w:hAnsi="Times New Roman" w:cs="Times New Roman"/>
          <w:b w:val="0"/>
          <w:i w:val="0"/>
          <w:szCs w:val="24"/>
        </w:rPr>
        <w:t>nie bierze się pod uwagę zakresu przekroczenia nacisku pojedynczej osi napędowej ponad 11,5 t</w:t>
      </w:r>
      <w:r w:rsidR="00D07E62" w:rsidRPr="00FB4288">
        <w:rPr>
          <w:rStyle w:val="PKpogrubieniekursywa"/>
          <w:rFonts w:ascii="Times New Roman" w:hAnsi="Times New Roman" w:cs="Times New Roman"/>
          <w:b w:val="0"/>
          <w:i w:val="0"/>
          <w:szCs w:val="24"/>
        </w:rPr>
        <w:t xml:space="preserve">. W tym zakresie przejazd jest </w:t>
      </w:r>
      <w:r w:rsidR="00D04997" w:rsidRPr="00FB4288">
        <w:rPr>
          <w:rFonts w:ascii="Times New Roman" w:hAnsi="Times New Roman" w:cs="Times New Roman"/>
          <w:szCs w:val="24"/>
        </w:rPr>
        <w:t xml:space="preserve">bowiem </w:t>
      </w:r>
      <w:r w:rsidR="00D07E62" w:rsidRPr="00FB4288">
        <w:rPr>
          <w:rStyle w:val="PKpogrubieniekursywa"/>
          <w:rFonts w:ascii="Times New Roman" w:hAnsi="Times New Roman" w:cs="Times New Roman"/>
          <w:b w:val="0"/>
          <w:i w:val="0"/>
          <w:szCs w:val="24"/>
        </w:rPr>
        <w:t>zgodny z obowiązującymi przepisami.</w:t>
      </w:r>
    </w:p>
    <w:p w:rsidR="00A81EDB" w:rsidRPr="00FB4288" w:rsidRDefault="00A81EDB" w:rsidP="00DE19FF">
      <w:pPr>
        <w:pStyle w:val="Tekstkomentarza"/>
        <w:spacing w:after="120" w:line="360" w:lineRule="auto"/>
        <w:jc w:val="both"/>
        <w:rPr>
          <w:sz w:val="24"/>
          <w:szCs w:val="24"/>
        </w:rPr>
      </w:pPr>
      <w:r w:rsidRPr="00FB4288">
        <w:rPr>
          <w:rFonts w:eastAsiaTheme="minorEastAsia" w:cs="Times New Roman"/>
          <w:sz w:val="24"/>
          <w:szCs w:val="24"/>
        </w:rPr>
        <w:t>Jednocześnie ust. 6 reguluje sytuacj</w:t>
      </w:r>
      <w:r w:rsidR="00797FF2" w:rsidRPr="00FB4288">
        <w:rPr>
          <w:rFonts w:eastAsiaTheme="minorEastAsia" w:cs="Times New Roman"/>
          <w:sz w:val="24"/>
          <w:szCs w:val="24"/>
        </w:rPr>
        <w:t>ę</w:t>
      </w:r>
      <w:r w:rsidRPr="00FB4288">
        <w:rPr>
          <w:rFonts w:eastAsiaTheme="minorEastAsia" w:cs="Times New Roman"/>
          <w:sz w:val="24"/>
          <w:szCs w:val="24"/>
        </w:rPr>
        <w:t>, w której kontrolujący stwierdzi, ż</w:t>
      </w:r>
      <w:r w:rsidR="00D07E62" w:rsidRPr="00FB4288">
        <w:rPr>
          <w:rFonts w:eastAsiaTheme="minorEastAsia" w:cs="Times New Roman"/>
          <w:sz w:val="24"/>
          <w:szCs w:val="24"/>
        </w:rPr>
        <w:t>e</w:t>
      </w:r>
      <w:r w:rsidRPr="00FB4288">
        <w:rPr>
          <w:rFonts w:eastAsiaTheme="minorEastAsia" w:cs="Times New Roman"/>
          <w:sz w:val="24"/>
          <w:szCs w:val="24"/>
        </w:rPr>
        <w:t xml:space="preserve"> </w:t>
      </w:r>
      <w:r w:rsidR="00037EBA" w:rsidRPr="00FB4288">
        <w:rPr>
          <w:sz w:val="24"/>
          <w:szCs w:val="24"/>
        </w:rPr>
        <w:t>pojazd</w:t>
      </w:r>
      <w:r w:rsidRPr="00FB4288">
        <w:rPr>
          <w:sz w:val="24"/>
          <w:szCs w:val="24"/>
        </w:rPr>
        <w:t xml:space="preserve"> poruszający się daną drogą publiczną posiada </w:t>
      </w:r>
      <w:r w:rsidR="00037EBA" w:rsidRPr="00FB4288">
        <w:rPr>
          <w:sz w:val="24"/>
          <w:szCs w:val="24"/>
        </w:rPr>
        <w:t xml:space="preserve">kilka pojedynczych osi napędowych i </w:t>
      </w:r>
      <w:r w:rsidR="00D07E62" w:rsidRPr="00FB4288">
        <w:rPr>
          <w:sz w:val="24"/>
          <w:szCs w:val="24"/>
        </w:rPr>
        <w:t xml:space="preserve">nacisk więcej niż jednej z nich </w:t>
      </w:r>
      <w:r w:rsidR="00037EBA" w:rsidRPr="00FB4288">
        <w:rPr>
          <w:sz w:val="24"/>
          <w:szCs w:val="24"/>
        </w:rPr>
        <w:t>przekr</w:t>
      </w:r>
      <w:r w:rsidR="00D07E62" w:rsidRPr="00FB4288">
        <w:rPr>
          <w:sz w:val="24"/>
          <w:szCs w:val="24"/>
        </w:rPr>
        <w:t>acza dopuszczalny nacisk</w:t>
      </w:r>
      <w:r w:rsidRPr="00FB4288">
        <w:rPr>
          <w:rFonts w:cs="Times New Roman"/>
          <w:sz w:val="24"/>
          <w:szCs w:val="24"/>
        </w:rPr>
        <w:t xml:space="preserve">. </w:t>
      </w:r>
      <w:r w:rsidR="00D07E62" w:rsidRPr="00FB4288">
        <w:rPr>
          <w:rFonts w:cs="Times New Roman"/>
          <w:sz w:val="24"/>
          <w:szCs w:val="24"/>
        </w:rPr>
        <w:t>P</w:t>
      </w:r>
      <w:r w:rsidRPr="00FB4288">
        <w:rPr>
          <w:rFonts w:cs="Times New Roman"/>
          <w:sz w:val="24"/>
          <w:szCs w:val="24"/>
        </w:rPr>
        <w:t xml:space="preserve">roponuje się, aby wysokość kary ustalana była </w:t>
      </w:r>
      <w:r w:rsidR="00D07E62" w:rsidRPr="00FB4288">
        <w:rPr>
          <w:rFonts w:cs="Times New Roman"/>
          <w:sz w:val="24"/>
          <w:szCs w:val="24"/>
        </w:rPr>
        <w:t xml:space="preserve">w takim przypadku </w:t>
      </w:r>
      <w:r w:rsidRPr="00FB4288">
        <w:rPr>
          <w:rFonts w:cs="Times New Roman"/>
          <w:sz w:val="24"/>
          <w:szCs w:val="24"/>
        </w:rPr>
        <w:t>na podstawie wartości nacisku pojedynczej osi napędowej o największym przekroczeniu dopuszczalnej wartości nacisku. Tym samym nie będzie możliwości nakładania kary pieniężnej za każ</w:t>
      </w:r>
      <w:r w:rsidR="00797FF2" w:rsidRPr="00FB4288">
        <w:rPr>
          <w:rFonts w:cs="Times New Roman"/>
          <w:sz w:val="24"/>
          <w:szCs w:val="24"/>
        </w:rPr>
        <w:t>d</w:t>
      </w:r>
      <w:r w:rsidRPr="00FB4288">
        <w:rPr>
          <w:rFonts w:cs="Times New Roman"/>
          <w:sz w:val="24"/>
          <w:szCs w:val="24"/>
        </w:rPr>
        <w:t>ą pojedynczą o</w:t>
      </w:r>
      <w:r w:rsidR="002538E8" w:rsidRPr="00FB4288">
        <w:rPr>
          <w:rFonts w:cs="Times New Roman"/>
          <w:sz w:val="24"/>
          <w:szCs w:val="24"/>
        </w:rPr>
        <w:t>ś</w:t>
      </w:r>
      <w:r w:rsidRPr="00FB4288">
        <w:rPr>
          <w:rFonts w:cs="Times New Roman"/>
          <w:sz w:val="24"/>
          <w:szCs w:val="24"/>
        </w:rPr>
        <w:t xml:space="preserve"> napędową, która przekroczyła obowiązujące na danej drodze zakazy albo ograniczenia naciskowe.</w:t>
      </w:r>
      <w:r w:rsidR="00D07E62" w:rsidRPr="00FB4288">
        <w:rPr>
          <w:rFonts w:cs="Times New Roman"/>
          <w:sz w:val="24"/>
          <w:szCs w:val="24"/>
        </w:rPr>
        <w:t xml:space="preserve"> W każdym przypadku będzie więc nakładana jedna kara za omawiane naruszenie.</w:t>
      </w:r>
    </w:p>
    <w:p w:rsidR="007E4A9F" w:rsidRPr="00FB4288" w:rsidRDefault="007E4A9F" w:rsidP="007E4A9F">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 xml:space="preserve">W kolejnych przepisach projektowanego art. 41d ust. </w:t>
      </w:r>
      <w:r w:rsidR="00761235" w:rsidRPr="00FB4288">
        <w:rPr>
          <w:rFonts w:ascii="Times New Roman" w:hAnsi="Times New Roman" w:cs="Times New Roman"/>
          <w:szCs w:val="24"/>
        </w:rPr>
        <w:t>7</w:t>
      </w:r>
      <w:r w:rsidR="00660E93">
        <w:rPr>
          <w:rFonts w:ascii="Times New Roman" w:hAnsi="Times New Roman" w:cs="Times New Roman"/>
          <w:szCs w:val="24"/>
        </w:rPr>
        <w:t>–</w:t>
      </w:r>
      <w:r w:rsidRPr="00FB4288">
        <w:rPr>
          <w:rFonts w:ascii="Times New Roman" w:hAnsi="Times New Roman" w:cs="Times New Roman"/>
          <w:szCs w:val="24"/>
        </w:rPr>
        <w:t>9 w zakresie nakładania kar pieniężnych rozstrzygnięte zostały kwestie:</w:t>
      </w:r>
    </w:p>
    <w:p w:rsidR="007E4A9F" w:rsidRPr="00FB4288" w:rsidRDefault="007E4A9F" w:rsidP="008035F6">
      <w:pPr>
        <w:pStyle w:val="ZUSTzmustartykuempunktem"/>
        <w:numPr>
          <w:ilvl w:val="0"/>
          <w:numId w:val="14"/>
        </w:numPr>
        <w:rPr>
          <w:rFonts w:ascii="Times New Roman" w:hAnsi="Times New Roman" w:cs="Times New Roman"/>
          <w:szCs w:val="24"/>
        </w:rPr>
      </w:pPr>
      <w:r w:rsidRPr="00FB4288">
        <w:rPr>
          <w:rFonts w:ascii="Times New Roman" w:hAnsi="Times New Roman" w:cs="Times New Roman"/>
          <w:szCs w:val="24"/>
        </w:rPr>
        <w:t xml:space="preserve">podmiotu właściwego do nałożenia kary pieniężnej (ust. </w:t>
      </w:r>
      <w:r w:rsidR="0000668F" w:rsidRPr="00FB4288">
        <w:rPr>
          <w:rFonts w:ascii="Times New Roman" w:hAnsi="Times New Roman" w:cs="Times New Roman"/>
          <w:szCs w:val="24"/>
        </w:rPr>
        <w:t>7 i 8</w:t>
      </w:r>
      <w:r w:rsidRPr="00FB4288">
        <w:rPr>
          <w:rFonts w:ascii="Times New Roman" w:hAnsi="Times New Roman" w:cs="Times New Roman"/>
          <w:szCs w:val="24"/>
        </w:rPr>
        <w:t>)</w:t>
      </w:r>
    </w:p>
    <w:p w:rsidR="005525A7" w:rsidRPr="00FB4288" w:rsidRDefault="007E4A9F" w:rsidP="007E4A9F">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Decyzję o nałożeniu kary pieniężnej</w:t>
      </w:r>
      <w:r w:rsidR="00761235" w:rsidRPr="00FB4288">
        <w:rPr>
          <w:rFonts w:ascii="Times New Roman" w:hAnsi="Times New Roman" w:cs="Times New Roman"/>
          <w:szCs w:val="24"/>
        </w:rPr>
        <w:t>, o której mowa w ust. 1</w:t>
      </w:r>
      <w:r w:rsidR="002538E8" w:rsidRPr="00FB4288">
        <w:rPr>
          <w:rFonts w:ascii="Times New Roman" w:hAnsi="Times New Roman" w:cs="Times New Roman"/>
          <w:szCs w:val="24"/>
        </w:rPr>
        <w:t>,</w:t>
      </w:r>
      <w:r w:rsidRPr="00FB4288">
        <w:rPr>
          <w:rFonts w:ascii="Times New Roman" w:hAnsi="Times New Roman" w:cs="Times New Roman"/>
          <w:szCs w:val="24"/>
        </w:rPr>
        <w:t xml:space="preserve"> wydaje właściwy ze względu na miejsce przeprowadzanej kontroli organ Inspekcji Transportu Drogowego, Policji, Straży Granicznej, naczelnik urzędu celno-skarbowego albo zarządca drogi, </w:t>
      </w:r>
      <w:r w:rsidRPr="00FB4288">
        <w:rPr>
          <w:rStyle w:val="PKpogrubieniekursywa"/>
          <w:rFonts w:ascii="Times New Roman" w:hAnsi="Times New Roman" w:cs="Times New Roman"/>
          <w:b w:val="0"/>
          <w:i w:val="0"/>
          <w:szCs w:val="24"/>
        </w:rPr>
        <w:t>z wyjątkiem Generalnego Dyrektora Dróg Krajowych i Autostrad</w:t>
      </w:r>
      <w:r w:rsidRPr="00FB4288">
        <w:rPr>
          <w:rFonts w:ascii="Times New Roman" w:hAnsi="Times New Roman" w:cs="Times New Roman"/>
          <w:szCs w:val="24"/>
        </w:rPr>
        <w:t>.</w:t>
      </w:r>
    </w:p>
    <w:p w:rsidR="00D04997" w:rsidRPr="00FB4288" w:rsidRDefault="0000668F" w:rsidP="00D04997">
      <w:pPr>
        <w:pStyle w:val="ZUSTzmustartykuempunktem"/>
        <w:ind w:left="0" w:firstLine="0"/>
      </w:pPr>
      <w:r w:rsidRPr="00FB4288">
        <w:t xml:space="preserve">Decyzję o nałożeniu kary pieniężnej </w:t>
      </w:r>
      <w:r w:rsidR="00797FF2" w:rsidRPr="00FB4288">
        <w:t xml:space="preserve">w przypadku, </w:t>
      </w:r>
      <w:r w:rsidRPr="00FB4288">
        <w:t xml:space="preserve">o </w:t>
      </w:r>
      <w:r w:rsidR="00797FF2" w:rsidRPr="00FB4288">
        <w:t xml:space="preserve">którym </w:t>
      </w:r>
      <w:r w:rsidRPr="00FB4288">
        <w:t xml:space="preserve">mowa w ust. 2, </w:t>
      </w:r>
      <w:r w:rsidR="000A20F4" w:rsidRPr="00FB4288">
        <w:t xml:space="preserve">ponadto </w:t>
      </w:r>
      <w:r w:rsidR="00BD2BD2" w:rsidRPr="00FB4288">
        <w:t xml:space="preserve">wydaje </w:t>
      </w:r>
      <w:r w:rsidRPr="00FB4288">
        <w:t xml:space="preserve">właściwy ze względu na miejsce przeprowadzanej kontroli </w:t>
      </w:r>
      <w:r w:rsidR="00761235" w:rsidRPr="00FB4288">
        <w:t>k</w:t>
      </w:r>
      <w:r w:rsidRPr="00FB4288">
        <w:t xml:space="preserve">omendant </w:t>
      </w:r>
      <w:r w:rsidR="00761235" w:rsidRPr="00FB4288">
        <w:t>s</w:t>
      </w:r>
      <w:r w:rsidRPr="00FB4288">
        <w:t xml:space="preserve">traży </w:t>
      </w:r>
      <w:r w:rsidR="00761235" w:rsidRPr="00FB4288">
        <w:t>g</w:t>
      </w:r>
      <w:r w:rsidRPr="00FB4288">
        <w:t>minnej</w:t>
      </w:r>
      <w:r w:rsidR="0038705C" w:rsidRPr="00FB4288">
        <w:t xml:space="preserve"> (</w:t>
      </w:r>
      <w:r w:rsidR="00761235" w:rsidRPr="00FB4288">
        <w:t>m</w:t>
      </w:r>
      <w:r w:rsidR="0038705C" w:rsidRPr="00FB4288">
        <w:t>iejskiej)</w:t>
      </w:r>
      <w:r w:rsidRPr="00FB4288">
        <w:t xml:space="preserve">. </w:t>
      </w:r>
      <w:r w:rsidR="00D04997" w:rsidRPr="00FB4288">
        <w:t xml:space="preserve">Jako, że straż gminna (miejska) nie posiada uprawnień do nakładania kar pieniężnych za naruszenia wynikające z przepisów ustawy </w:t>
      </w:r>
      <w:r w:rsidR="00797FF2" w:rsidRPr="00FB4288">
        <w:t xml:space="preserve">z dnia 20 czerwca 1997 r. – </w:t>
      </w:r>
      <w:r w:rsidR="00D04997" w:rsidRPr="00FB4288">
        <w:t>Prawo o ruchu drogowym dotyczące przejazdów pojazdów nienormatywnych</w:t>
      </w:r>
      <w:r w:rsidR="00797FF2" w:rsidRPr="00FB4288">
        <w:t>,</w:t>
      </w:r>
      <w:r w:rsidR="00D04997" w:rsidRPr="00FB4288">
        <w:t xml:space="preserve"> zasadnym jest ograniczenie kompetencji tej formacji do wymierzania sankcji wyłącznie w przypadku</w:t>
      </w:r>
      <w:r w:rsidR="00797FF2" w:rsidRPr="00FB4288">
        <w:t>,</w:t>
      </w:r>
      <w:r w:rsidR="00D04997" w:rsidRPr="00FB4288">
        <w:t xml:space="preserve"> gdy naruszenie dotyczy dopuszczalnych nacisków na pojedynczą oś wynikających z ustawy o </w:t>
      </w:r>
      <w:r w:rsidR="00797FF2" w:rsidRPr="00FB4288">
        <w:t xml:space="preserve">z dnia 21 marca 1985 r. </w:t>
      </w:r>
      <w:r w:rsidR="00D04997" w:rsidRPr="00FB4288">
        <w:t>drogach publicznych. W celu zapewnienia efektywności działań kontrolnych straży gminnych (miejskich) w przedmiotowym zakresie proponuje się jednocześnie przepis, zgodnie z którym w przypadku</w:t>
      </w:r>
      <w:r w:rsidR="00797FF2" w:rsidRPr="00FB4288">
        <w:t>,</w:t>
      </w:r>
      <w:r w:rsidR="00D04997" w:rsidRPr="00FB4288">
        <w:t xml:space="preserve"> gdy strażnik </w:t>
      </w:r>
      <w:r w:rsidR="00797FF2" w:rsidRPr="00FB4288">
        <w:t xml:space="preserve">gminny (miejski) </w:t>
      </w:r>
      <w:r w:rsidR="00D04997" w:rsidRPr="00FB4288">
        <w:t xml:space="preserve">w trakcie kontroli stwierdzi zarówno naruszenie przepisów o drogach publicznych, jak i przepisów o ruchu </w:t>
      </w:r>
      <w:r w:rsidR="00FC56C5" w:rsidRPr="00FB4288">
        <w:t xml:space="preserve">drogowym </w:t>
      </w:r>
      <w:r w:rsidR="00D04997" w:rsidRPr="00FB4288">
        <w:t>w zakresie dopuszczalnego nacisku na pojedynczą oś</w:t>
      </w:r>
      <w:r w:rsidR="00FC56C5" w:rsidRPr="00FB4288">
        <w:t>,</w:t>
      </w:r>
      <w:r w:rsidR="00D04997" w:rsidRPr="00FB4288">
        <w:t xml:space="preserve"> zostanie on zobowiązany do przekazania </w:t>
      </w:r>
      <w:r w:rsidR="002538E8" w:rsidRPr="00FB4288">
        <w:t xml:space="preserve">protokołu </w:t>
      </w:r>
      <w:r w:rsidR="00D04997" w:rsidRPr="00FB4288">
        <w:t xml:space="preserve">z przeprowadzonej kontroli właściwemu miejscowo organowi Inspekcji Transportu Drogowego. Ten ostatni organ będzie zaś wymierzał sankcję, o której mowa w art. 41d ust. 3 ustawy </w:t>
      </w:r>
      <w:r w:rsidR="00FC56C5" w:rsidRPr="00FB4288">
        <w:t xml:space="preserve">z dnia 21 marca 1985 r. </w:t>
      </w:r>
      <w:r w:rsidR="00D04997" w:rsidRPr="00FB4288">
        <w:t>o drogach publicznych.</w:t>
      </w:r>
    </w:p>
    <w:p w:rsidR="007E4A9F" w:rsidRPr="00FB4288" w:rsidRDefault="0038705C" w:rsidP="0038705C">
      <w:pPr>
        <w:pStyle w:val="ZUSTzmustartykuempunktem"/>
        <w:ind w:left="0" w:firstLine="0"/>
      </w:pPr>
      <w:r w:rsidRPr="00FB4288">
        <w:t>Jako, ż</w:t>
      </w:r>
      <w:r w:rsidR="00D04997" w:rsidRPr="00FB4288">
        <w:t xml:space="preserve">e </w:t>
      </w:r>
      <w:r w:rsidR="005F136B" w:rsidRPr="00FB4288">
        <w:t>k</w:t>
      </w:r>
      <w:r w:rsidR="00D04997" w:rsidRPr="00FB4288">
        <w:t xml:space="preserve">omendant </w:t>
      </w:r>
      <w:r w:rsidR="005F136B" w:rsidRPr="00FB4288">
        <w:t>s</w:t>
      </w:r>
      <w:r w:rsidRPr="00FB4288">
        <w:t xml:space="preserve">traży </w:t>
      </w:r>
      <w:r w:rsidR="005F136B" w:rsidRPr="00FB4288">
        <w:t>g</w:t>
      </w:r>
      <w:r w:rsidRPr="00FB4288">
        <w:t>minnej (</w:t>
      </w:r>
      <w:r w:rsidR="00D56F66" w:rsidRPr="00FB4288">
        <w:t>m</w:t>
      </w:r>
      <w:r w:rsidRPr="00FB4288">
        <w:t>iejskiej) n</w:t>
      </w:r>
      <w:r w:rsidR="005525A7" w:rsidRPr="00FB4288">
        <w:rPr>
          <w:rFonts w:ascii="Times New Roman" w:hAnsi="Times New Roman" w:cs="Times New Roman"/>
          <w:szCs w:val="24"/>
        </w:rPr>
        <w:t>ie jest</w:t>
      </w:r>
      <w:r w:rsidRPr="00FB4288">
        <w:rPr>
          <w:rFonts w:ascii="Times New Roman" w:hAnsi="Times New Roman" w:cs="Times New Roman"/>
          <w:szCs w:val="24"/>
        </w:rPr>
        <w:t xml:space="preserve"> </w:t>
      </w:r>
      <w:r w:rsidR="005525A7" w:rsidRPr="00FB4288">
        <w:rPr>
          <w:rFonts w:ascii="Times New Roman" w:hAnsi="Times New Roman" w:cs="Times New Roman"/>
          <w:szCs w:val="24"/>
        </w:rPr>
        <w:t>organ</w:t>
      </w:r>
      <w:r w:rsidRPr="00FB4288">
        <w:rPr>
          <w:rFonts w:ascii="Times New Roman" w:hAnsi="Times New Roman" w:cs="Times New Roman"/>
          <w:szCs w:val="24"/>
        </w:rPr>
        <w:t>em</w:t>
      </w:r>
      <w:r w:rsidR="005525A7" w:rsidRPr="00FB4288">
        <w:rPr>
          <w:rFonts w:ascii="Times New Roman" w:hAnsi="Times New Roman" w:cs="Times New Roman"/>
          <w:szCs w:val="24"/>
        </w:rPr>
        <w:t xml:space="preserve"> administracji publicznej</w:t>
      </w:r>
      <w:r w:rsidR="00D56F66" w:rsidRPr="00FB4288">
        <w:rPr>
          <w:rFonts w:ascii="Times New Roman" w:hAnsi="Times New Roman" w:cs="Times New Roman"/>
          <w:szCs w:val="24"/>
        </w:rPr>
        <w:t xml:space="preserve"> w rozumieniu przepisów ustawy </w:t>
      </w:r>
      <w:r w:rsidR="00FC56C5" w:rsidRPr="00FB4288">
        <w:rPr>
          <w:rFonts w:ascii="Times New Roman" w:hAnsi="Times New Roman" w:cs="Times New Roman"/>
          <w:szCs w:val="24"/>
        </w:rPr>
        <w:t xml:space="preserve">z dnia 14 czerwca 1960 r. </w:t>
      </w:r>
      <w:r w:rsidR="00D56F66" w:rsidRPr="00FB4288">
        <w:rPr>
          <w:rFonts w:ascii="Times New Roman" w:hAnsi="Times New Roman" w:cs="Times New Roman"/>
          <w:szCs w:val="24"/>
        </w:rPr>
        <w:t>– Kodeks postępowania administracyjnego</w:t>
      </w:r>
      <w:r w:rsidR="005525A7" w:rsidRPr="00FB4288">
        <w:rPr>
          <w:rFonts w:ascii="Times New Roman" w:hAnsi="Times New Roman" w:cs="Times New Roman"/>
          <w:szCs w:val="24"/>
        </w:rPr>
        <w:t>, konieczne jest uregulowanie przepisem szczególnym</w:t>
      </w:r>
      <w:r w:rsidR="005525A7" w:rsidRPr="00FB4288">
        <w:t xml:space="preserve"> organu </w:t>
      </w:r>
      <w:r w:rsidR="002538E8" w:rsidRPr="00FB4288">
        <w:t>właściwego do rozpatrywania odwołań od decyzji wydanych przez komendanta straży gminnej (miejskiej)</w:t>
      </w:r>
      <w:r w:rsidR="005525A7" w:rsidRPr="00FB4288">
        <w:t>.</w:t>
      </w:r>
      <w:r w:rsidR="00F87D29" w:rsidRPr="00FB4288">
        <w:t xml:space="preserve"> </w:t>
      </w:r>
      <w:r w:rsidR="005525A7" w:rsidRPr="00FB4288">
        <w:t xml:space="preserve">Proponuje się zatem, aby od </w:t>
      </w:r>
      <w:r w:rsidR="002538E8" w:rsidRPr="00FB4288">
        <w:t xml:space="preserve">ww. </w:t>
      </w:r>
      <w:r w:rsidR="005525A7" w:rsidRPr="00FB4288">
        <w:t xml:space="preserve">decyzji przysługiwało dowołanie do </w:t>
      </w:r>
      <w:r w:rsidR="00F87D29" w:rsidRPr="00FB4288">
        <w:t>Samorządowego Kolegium Odwoławczego</w:t>
      </w:r>
      <w:r w:rsidR="00431075" w:rsidRPr="00FB4288">
        <w:t xml:space="preserve">. </w:t>
      </w:r>
    </w:p>
    <w:p w:rsidR="007E4A9F" w:rsidRPr="00FB4288" w:rsidRDefault="007E4A9F" w:rsidP="008035F6">
      <w:pPr>
        <w:pStyle w:val="ZUSTzmustartykuempunktem"/>
        <w:numPr>
          <w:ilvl w:val="0"/>
          <w:numId w:val="14"/>
        </w:numPr>
        <w:rPr>
          <w:rFonts w:ascii="Times New Roman" w:hAnsi="Times New Roman" w:cs="Times New Roman"/>
          <w:szCs w:val="24"/>
        </w:rPr>
      </w:pPr>
      <w:r w:rsidRPr="00FB4288">
        <w:rPr>
          <w:rFonts w:ascii="Times New Roman" w:hAnsi="Times New Roman" w:cs="Times New Roman"/>
          <w:szCs w:val="24"/>
        </w:rPr>
        <w:t xml:space="preserve">podmiotu, któremu wymierza się karę pieniężną </w:t>
      </w:r>
      <w:r w:rsidRPr="00FB4288">
        <w:rPr>
          <w:rStyle w:val="PKpogrubieniekursywa"/>
          <w:rFonts w:ascii="Times New Roman" w:hAnsi="Times New Roman" w:cs="Times New Roman"/>
          <w:b w:val="0"/>
          <w:i w:val="0"/>
          <w:szCs w:val="24"/>
        </w:rPr>
        <w:t xml:space="preserve">(ust. </w:t>
      </w:r>
      <w:r w:rsidR="00512EDB" w:rsidRPr="00FB4288">
        <w:rPr>
          <w:rStyle w:val="PKpogrubieniekursywa"/>
          <w:rFonts w:ascii="Times New Roman" w:hAnsi="Times New Roman" w:cs="Times New Roman"/>
          <w:b w:val="0"/>
          <w:i w:val="0"/>
          <w:szCs w:val="24"/>
        </w:rPr>
        <w:t>10</w:t>
      </w:r>
      <w:r w:rsidRPr="00FB4288">
        <w:rPr>
          <w:rStyle w:val="PKpogrubieniekursywa"/>
          <w:rFonts w:ascii="Times New Roman" w:hAnsi="Times New Roman" w:cs="Times New Roman"/>
          <w:b w:val="0"/>
          <w:i w:val="0"/>
          <w:szCs w:val="24"/>
        </w:rPr>
        <w:t>)</w:t>
      </w:r>
    </w:p>
    <w:p w:rsidR="00F66C5B" w:rsidRPr="00FB4288" w:rsidRDefault="007E4A9F" w:rsidP="00ED604D">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 xml:space="preserve">Karę pieniężną, </w:t>
      </w:r>
      <w:r w:rsidR="00F66C5B" w:rsidRPr="00FB4288">
        <w:rPr>
          <w:rFonts w:ascii="Times New Roman" w:hAnsi="Times New Roman" w:cs="Times New Roman"/>
          <w:szCs w:val="24"/>
        </w:rPr>
        <w:t>nakłada się na:</w:t>
      </w:r>
    </w:p>
    <w:p w:rsidR="00F66C5B" w:rsidRPr="00FB4288" w:rsidRDefault="00F66C5B" w:rsidP="00F66C5B">
      <w:pPr>
        <w:pStyle w:val="ZPKTzmpktartykuempunktem"/>
        <w:rPr>
          <w:rFonts w:ascii="Times New Roman" w:hAnsi="Times New Roman" w:cs="Times New Roman"/>
          <w:szCs w:val="24"/>
        </w:rPr>
      </w:pPr>
      <w:r w:rsidRPr="00FB4288">
        <w:rPr>
          <w:rFonts w:ascii="Times New Roman" w:hAnsi="Times New Roman" w:cs="Times New Roman"/>
          <w:szCs w:val="24"/>
        </w:rPr>
        <w:t>1) podmiot wykonujący przejazd;</w:t>
      </w:r>
    </w:p>
    <w:p w:rsidR="00F66C5B" w:rsidRPr="00FB4288" w:rsidRDefault="00F66C5B" w:rsidP="00F66C5B">
      <w:pPr>
        <w:pStyle w:val="ZPKTzmpktartykuempunktem"/>
        <w:rPr>
          <w:rFonts w:ascii="Times New Roman" w:hAnsi="Times New Roman" w:cs="Times New Roman"/>
          <w:szCs w:val="24"/>
        </w:rPr>
      </w:pPr>
      <w:r w:rsidRPr="00FB4288">
        <w:rPr>
          <w:rFonts w:ascii="Times New Roman" w:hAnsi="Times New Roman" w:cs="Times New Roman"/>
          <w:szCs w:val="24"/>
        </w:rPr>
        <w:t xml:space="preserve">2) podmiot wykonujący czynności ładunkowe, jeżeli wykonał te czynności w sposób powodujący przekroczenie nacisku </w:t>
      </w:r>
      <w:r w:rsidRPr="00FB4288">
        <w:rPr>
          <w:rStyle w:val="PKpogrubieniekursywa"/>
          <w:rFonts w:ascii="Times New Roman" w:hAnsi="Times New Roman" w:cs="Times New Roman"/>
          <w:b w:val="0"/>
          <w:i w:val="0"/>
          <w:szCs w:val="24"/>
        </w:rPr>
        <w:t xml:space="preserve">pojedynczej osi napędowej </w:t>
      </w:r>
      <w:r w:rsidRPr="00FB4288">
        <w:rPr>
          <w:rFonts w:ascii="Times New Roman" w:hAnsi="Times New Roman" w:cs="Times New Roman"/>
          <w:szCs w:val="24"/>
        </w:rPr>
        <w:t xml:space="preserve">pojazdu, w stosunku do wartości nacisku osi określonej na podstawie zakazu, o którym mowa w art. 41 ust. 2 albo </w:t>
      </w:r>
      <w:r w:rsidR="00432E6C" w:rsidRPr="00FB4288">
        <w:rPr>
          <w:rFonts w:ascii="Times New Roman" w:hAnsi="Times New Roman" w:cs="Times New Roman"/>
          <w:szCs w:val="24"/>
        </w:rPr>
        <w:t xml:space="preserve">w </w:t>
      </w:r>
      <w:r w:rsidRPr="00FB4288">
        <w:rPr>
          <w:rFonts w:ascii="Times New Roman" w:hAnsi="Times New Roman" w:cs="Times New Roman"/>
          <w:szCs w:val="24"/>
        </w:rPr>
        <w:t>art. 41a ust. 1, albo zgodnie z art. 41b ust. 1</w:t>
      </w:r>
      <w:r w:rsidR="00432E6C" w:rsidRPr="00FB4288">
        <w:rPr>
          <w:rFonts w:ascii="Times New Roman" w:hAnsi="Times New Roman" w:cs="Times New Roman"/>
          <w:szCs w:val="24"/>
        </w:rPr>
        <w:t xml:space="preserve"> albo 3</w:t>
      </w:r>
      <w:r w:rsidRPr="00FB4288">
        <w:rPr>
          <w:rFonts w:ascii="Times New Roman" w:hAnsi="Times New Roman" w:cs="Times New Roman"/>
          <w:szCs w:val="24"/>
        </w:rPr>
        <w:t>, jeżeli okoliczności lub dowody wskazują, że podmiot ten miał wpływ lub godził się na powstanie naruszenia określonego w ust. 1;</w:t>
      </w:r>
    </w:p>
    <w:p w:rsidR="00F66C5B" w:rsidRPr="00FB4288" w:rsidRDefault="00F66C5B" w:rsidP="00F66C5B">
      <w:pPr>
        <w:pStyle w:val="ZPKTzmpktartykuempunktem"/>
        <w:rPr>
          <w:rFonts w:ascii="Times New Roman" w:hAnsi="Times New Roman" w:cs="Times New Roman"/>
          <w:szCs w:val="24"/>
        </w:rPr>
      </w:pPr>
      <w:r w:rsidRPr="00FB4288">
        <w:rPr>
          <w:rFonts w:ascii="Times New Roman" w:hAnsi="Times New Roman" w:cs="Times New Roman"/>
          <w:szCs w:val="24"/>
        </w:rPr>
        <w:t>3) podmiot wykonujący inne niż wymienione w pkt 2 czynności związane z przejazdem pojazdu, w szczególności na organizatora transportu, nadawcę, odbiorcę lub spedytora, jeżeli okoliczności lub dowody wskazują, że podmiot ten miał wpływ lub godził się na powstanie naruszenia określonego w ust. 1.</w:t>
      </w:r>
    </w:p>
    <w:p w:rsidR="008A39BE" w:rsidRPr="00FB4288" w:rsidRDefault="00D3691F" w:rsidP="00ED604D">
      <w:pPr>
        <w:spacing w:after="124"/>
        <w:jc w:val="both"/>
        <w:rPr>
          <w:rFonts w:cs="Times New Roman"/>
          <w:szCs w:val="24"/>
        </w:rPr>
      </w:pPr>
      <w:r w:rsidRPr="00FB4288">
        <w:rPr>
          <w:rFonts w:cs="Times New Roman"/>
          <w:color w:val="000000"/>
          <w:szCs w:val="24"/>
          <w:lang w:bidi="pl-PL"/>
        </w:rPr>
        <w:t>Przepis ten ma na celu wprowadzenie różnych kontratyp</w:t>
      </w:r>
      <w:r w:rsidR="00D4658A" w:rsidRPr="00FB4288">
        <w:rPr>
          <w:rFonts w:cs="Times New Roman"/>
          <w:color w:val="000000"/>
          <w:szCs w:val="24"/>
          <w:lang w:bidi="pl-PL"/>
        </w:rPr>
        <w:t>ów</w:t>
      </w:r>
      <w:r w:rsidRPr="00FB4288">
        <w:rPr>
          <w:rFonts w:cs="Times New Roman"/>
          <w:color w:val="000000"/>
          <w:szCs w:val="24"/>
          <w:lang w:bidi="pl-PL"/>
        </w:rPr>
        <w:t xml:space="preserve"> dla odpowiedzialności za naruszenie zakazu naciskowego</w:t>
      </w:r>
      <w:r w:rsidR="00D56F66" w:rsidRPr="00FB4288">
        <w:rPr>
          <w:rFonts w:cs="Times New Roman"/>
          <w:color w:val="000000"/>
          <w:szCs w:val="24"/>
          <w:lang w:bidi="pl-PL"/>
        </w:rPr>
        <w:t>, umożliwiając nałożenie kary pieniężnej za przejazd pojazdem nienormatywnym zarówno na podmiot wykonujący przejazd, jak i na podmiot wykonujący inne czynności związane z przewozem drogowym, np. załadowcę. Każdy z tych podmiotów niezależnie od siebie może ponieść odpowiedzialność za stwierdzone naruszenie dopuszczalnych norm.</w:t>
      </w:r>
      <w:r w:rsidR="00D56F66" w:rsidRPr="00FB4288">
        <w:t xml:space="preserve"> Zastrzec jednak należy, że o</w:t>
      </w:r>
      <w:r w:rsidR="00D56F66" w:rsidRPr="00FB4288">
        <w:rPr>
          <w:rFonts w:cs="Times New Roman"/>
          <w:color w:val="000000"/>
          <w:szCs w:val="24"/>
          <w:lang w:bidi="pl-PL"/>
        </w:rPr>
        <w:t>dpowiedzialność przewożącego towar jest w tym układzie pierwszorzędna. Pozostali uczestnicy czynności przewozu odpowiadają za zaistniałe naruszenia wyjątkowo, to jest wówczas, gdy okoliczności lub dowody wskazują, że podmioty te miały wpływ lub godziły się na powstanie naruszenia.</w:t>
      </w:r>
    </w:p>
    <w:p w:rsidR="00D3691F" w:rsidRPr="00FB4288" w:rsidRDefault="00D3691F" w:rsidP="00D3691F">
      <w:pPr>
        <w:pStyle w:val="ZUSTzmustartykuempunktem"/>
        <w:numPr>
          <w:ilvl w:val="0"/>
          <w:numId w:val="14"/>
        </w:numPr>
        <w:rPr>
          <w:rFonts w:ascii="Times New Roman" w:hAnsi="Times New Roman" w:cs="Times New Roman"/>
          <w:szCs w:val="24"/>
        </w:rPr>
      </w:pPr>
      <w:r w:rsidRPr="00FB4288">
        <w:rPr>
          <w:rFonts w:ascii="Times New Roman" w:hAnsi="Times New Roman" w:cs="Times New Roman"/>
          <w:szCs w:val="24"/>
        </w:rPr>
        <w:t xml:space="preserve">W ust. </w:t>
      </w:r>
      <w:r w:rsidR="00512EDB" w:rsidRPr="00FB4288">
        <w:rPr>
          <w:rFonts w:ascii="Times New Roman" w:hAnsi="Times New Roman" w:cs="Times New Roman"/>
          <w:szCs w:val="24"/>
        </w:rPr>
        <w:t>11</w:t>
      </w:r>
      <w:r w:rsidRPr="00FB4288">
        <w:rPr>
          <w:rFonts w:ascii="Times New Roman" w:hAnsi="Times New Roman" w:cs="Times New Roman"/>
          <w:szCs w:val="24"/>
        </w:rPr>
        <w:t xml:space="preserve"> proponuje się, aby w przypadku przewozu ładunków sypkich oraz drewna </w:t>
      </w:r>
      <w:r w:rsidR="00660E93">
        <w:rPr>
          <w:rFonts w:ascii="Times New Roman" w:hAnsi="Times New Roman" w:cs="Times New Roman"/>
          <w:szCs w:val="24"/>
        </w:rPr>
        <w:t>–</w:t>
      </w:r>
      <w:r w:rsidRPr="00FB4288">
        <w:rPr>
          <w:rFonts w:ascii="Times New Roman" w:hAnsi="Times New Roman" w:cs="Times New Roman"/>
          <w:szCs w:val="24"/>
        </w:rPr>
        <w:t xml:space="preserve"> postępowania w sprawie nałożenia kary pieniężnej nie wszczynać, a postępowanie wszczęte umarzać w przypadku</w:t>
      </w:r>
      <w:r w:rsidR="00432E6C" w:rsidRPr="00FB4288">
        <w:rPr>
          <w:rFonts w:ascii="Times New Roman" w:hAnsi="Times New Roman" w:cs="Times New Roman"/>
          <w:szCs w:val="24"/>
        </w:rPr>
        <w:t>,</w:t>
      </w:r>
      <w:r w:rsidRPr="00FB4288">
        <w:rPr>
          <w:rFonts w:ascii="Times New Roman" w:hAnsi="Times New Roman" w:cs="Times New Roman"/>
          <w:szCs w:val="24"/>
        </w:rPr>
        <w:t xml:space="preserve"> gdy rzeczywista masa całkowita pojazdu podczas kontroli nie przekracza dopuszczalnej wielkości, a przekroczenie dotyczy wyłącznie nacisku pojedynczej osi napędowej </w:t>
      </w:r>
      <w:r w:rsidR="00463025" w:rsidRPr="00FB4288">
        <w:rPr>
          <w:rFonts w:ascii="Times New Roman" w:hAnsi="Times New Roman" w:cs="Times New Roman"/>
          <w:szCs w:val="24"/>
        </w:rPr>
        <w:t>do 11,5 t.</w:t>
      </w:r>
    </w:p>
    <w:p w:rsidR="007E4A9F" w:rsidRPr="00FB4288" w:rsidRDefault="007E4A9F" w:rsidP="008035F6">
      <w:pPr>
        <w:pStyle w:val="ZUSTzmustartykuempunktem"/>
        <w:numPr>
          <w:ilvl w:val="0"/>
          <w:numId w:val="14"/>
        </w:numPr>
        <w:rPr>
          <w:rFonts w:ascii="Times New Roman" w:hAnsi="Times New Roman" w:cs="Times New Roman"/>
          <w:szCs w:val="24"/>
        </w:rPr>
      </w:pPr>
      <w:r w:rsidRPr="00FB4288">
        <w:rPr>
          <w:rFonts w:ascii="Times New Roman" w:hAnsi="Times New Roman" w:cs="Times New Roman"/>
          <w:szCs w:val="24"/>
        </w:rPr>
        <w:t xml:space="preserve">zasady uiszczania i rozliczania kary pieniężnej (ust. </w:t>
      </w:r>
      <w:r w:rsidR="00512EDB" w:rsidRPr="00FB4288">
        <w:rPr>
          <w:rFonts w:ascii="Times New Roman" w:hAnsi="Times New Roman" w:cs="Times New Roman"/>
          <w:szCs w:val="24"/>
        </w:rPr>
        <w:t>12</w:t>
      </w:r>
      <w:r w:rsidR="008651DF" w:rsidRPr="00FB4288">
        <w:rPr>
          <w:rFonts w:ascii="Times New Roman" w:hAnsi="Times New Roman" w:cs="Times New Roman"/>
          <w:szCs w:val="24"/>
        </w:rPr>
        <w:t xml:space="preserve"> i </w:t>
      </w:r>
      <w:r w:rsidR="00512EDB" w:rsidRPr="00FB4288">
        <w:rPr>
          <w:rFonts w:ascii="Times New Roman" w:hAnsi="Times New Roman" w:cs="Times New Roman"/>
          <w:szCs w:val="24"/>
        </w:rPr>
        <w:t>13</w:t>
      </w:r>
      <w:r w:rsidRPr="00FB4288">
        <w:rPr>
          <w:rFonts w:ascii="Times New Roman" w:hAnsi="Times New Roman" w:cs="Times New Roman"/>
          <w:szCs w:val="24"/>
        </w:rPr>
        <w:t>)</w:t>
      </w:r>
    </w:p>
    <w:p w:rsidR="007E4A9F" w:rsidRPr="00FB4288" w:rsidRDefault="007E4A9F" w:rsidP="007E4A9F">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Kara pieniężna jest uiszczana na wskazany w decyzji administracyjnej wyodrębniony rachunek bankowy organu, który ją nałożył, w terminie 21 dni od dnia, w którym decyzja w sprawie nałożenia kary stała się ostateczna. Koszty związane z uiszczeniem kary pokrywa obowiązany podmiot. Następnie kara pieniężna zgromadzona na ww. rachunku bankowy</w:t>
      </w:r>
      <w:r w:rsidR="008E35AA" w:rsidRPr="00FB4288">
        <w:rPr>
          <w:rFonts w:ascii="Times New Roman" w:hAnsi="Times New Roman" w:cs="Times New Roman"/>
          <w:szCs w:val="24"/>
        </w:rPr>
        <w:t>m</w:t>
      </w:r>
      <w:r w:rsidRPr="00FB4288">
        <w:rPr>
          <w:rFonts w:ascii="Times New Roman" w:hAnsi="Times New Roman" w:cs="Times New Roman"/>
          <w:szCs w:val="24"/>
        </w:rPr>
        <w:t xml:space="preserve"> organu, który ją nałożył</w:t>
      </w:r>
      <w:r w:rsidR="00432E6C" w:rsidRPr="00FB4288">
        <w:rPr>
          <w:rFonts w:ascii="Times New Roman" w:hAnsi="Times New Roman" w:cs="Times New Roman"/>
          <w:szCs w:val="24"/>
        </w:rPr>
        <w:t>,</w:t>
      </w:r>
      <w:r w:rsidRPr="00FB4288">
        <w:rPr>
          <w:rFonts w:ascii="Times New Roman" w:hAnsi="Times New Roman" w:cs="Times New Roman"/>
          <w:szCs w:val="24"/>
        </w:rPr>
        <w:t xml:space="preserve"> jest przekazywana do budżetu </w:t>
      </w:r>
      <w:r w:rsidR="00463025" w:rsidRPr="00FB4288">
        <w:rPr>
          <w:rFonts w:ascii="Times New Roman" w:hAnsi="Times New Roman" w:cs="Times New Roman"/>
          <w:szCs w:val="24"/>
        </w:rPr>
        <w:t xml:space="preserve">tej </w:t>
      </w:r>
      <w:r w:rsidRPr="00FB4288">
        <w:rPr>
          <w:rFonts w:ascii="Times New Roman" w:hAnsi="Times New Roman" w:cs="Times New Roman"/>
          <w:szCs w:val="24"/>
        </w:rPr>
        <w:t xml:space="preserve">jednostki samorządu terytorialnego </w:t>
      </w:r>
      <w:r w:rsidR="00463025" w:rsidRPr="00FB4288">
        <w:rPr>
          <w:rFonts w:ascii="Times New Roman" w:hAnsi="Times New Roman" w:cs="Times New Roman"/>
          <w:szCs w:val="24"/>
        </w:rPr>
        <w:t>w zarządzaniu której znajduje się droga publiczna, na któr</w:t>
      </w:r>
      <w:r w:rsidR="00EB1B71" w:rsidRPr="00FB4288">
        <w:rPr>
          <w:rFonts w:ascii="Times New Roman" w:hAnsi="Times New Roman" w:cs="Times New Roman"/>
          <w:szCs w:val="24"/>
        </w:rPr>
        <w:t>ej</w:t>
      </w:r>
      <w:r w:rsidR="00463025" w:rsidRPr="00FB4288">
        <w:rPr>
          <w:rFonts w:ascii="Times New Roman" w:hAnsi="Times New Roman" w:cs="Times New Roman"/>
          <w:szCs w:val="24"/>
        </w:rPr>
        <w:t xml:space="preserve"> stwierdzono naruszenie zakazu, o którym mowa w art. 41 ust. 2 albo </w:t>
      </w:r>
      <w:r w:rsidR="00432E6C" w:rsidRPr="00FB4288">
        <w:rPr>
          <w:rFonts w:ascii="Times New Roman" w:hAnsi="Times New Roman" w:cs="Times New Roman"/>
          <w:szCs w:val="24"/>
        </w:rPr>
        <w:t xml:space="preserve">w </w:t>
      </w:r>
      <w:r w:rsidR="00463025" w:rsidRPr="00FB4288">
        <w:rPr>
          <w:rFonts w:ascii="Times New Roman" w:hAnsi="Times New Roman" w:cs="Times New Roman"/>
          <w:szCs w:val="24"/>
        </w:rPr>
        <w:t>art. 41a ust. 1</w:t>
      </w:r>
      <w:r w:rsidR="00432E6C" w:rsidRPr="00FB4288">
        <w:rPr>
          <w:rFonts w:ascii="Times New Roman" w:hAnsi="Times New Roman" w:cs="Times New Roman"/>
          <w:szCs w:val="24"/>
        </w:rPr>
        <w:t>,</w:t>
      </w:r>
      <w:r w:rsidR="00463025" w:rsidRPr="00FB4288">
        <w:rPr>
          <w:rFonts w:ascii="Times New Roman" w:hAnsi="Times New Roman" w:cs="Times New Roman"/>
          <w:szCs w:val="24"/>
        </w:rPr>
        <w:t xml:space="preserve"> albo stwierdzono przekroczenie dopuszczalnego nacisku </w:t>
      </w:r>
      <w:r w:rsidR="00463025" w:rsidRPr="00FB4288">
        <w:rPr>
          <w:rStyle w:val="PKpogrubieniekursywa"/>
          <w:rFonts w:ascii="Times New Roman" w:hAnsi="Times New Roman" w:cs="Times New Roman"/>
          <w:b w:val="0"/>
          <w:i w:val="0"/>
          <w:szCs w:val="24"/>
        </w:rPr>
        <w:t>pojedynczej osi napędowej</w:t>
      </w:r>
      <w:r w:rsidR="00463025" w:rsidRPr="00FB4288">
        <w:rPr>
          <w:rStyle w:val="PKpogrubieniekursywa"/>
          <w:rFonts w:ascii="Times New Roman" w:hAnsi="Times New Roman" w:cs="Times New Roman"/>
          <w:szCs w:val="24"/>
        </w:rPr>
        <w:t xml:space="preserve"> </w:t>
      </w:r>
      <w:r w:rsidR="00463025" w:rsidRPr="00FB4288">
        <w:rPr>
          <w:rFonts w:ascii="Times New Roman" w:hAnsi="Times New Roman" w:cs="Times New Roman"/>
          <w:szCs w:val="24"/>
        </w:rPr>
        <w:t>określonego w</w:t>
      </w:r>
      <w:r w:rsidR="00934CF7" w:rsidRPr="00FB4288">
        <w:rPr>
          <w:rFonts w:ascii="Times New Roman" w:hAnsi="Times New Roman" w:cs="Times New Roman"/>
          <w:szCs w:val="24"/>
        </w:rPr>
        <w:t> </w:t>
      </w:r>
      <w:r w:rsidR="00463025" w:rsidRPr="00FB4288">
        <w:rPr>
          <w:rFonts w:ascii="Times New Roman" w:hAnsi="Times New Roman" w:cs="Times New Roman"/>
          <w:szCs w:val="24"/>
        </w:rPr>
        <w:t>art. 41b ust. 1</w:t>
      </w:r>
      <w:r w:rsidR="00432E6C" w:rsidRPr="00FB4288">
        <w:rPr>
          <w:rFonts w:ascii="Times New Roman" w:hAnsi="Times New Roman" w:cs="Times New Roman"/>
          <w:szCs w:val="24"/>
        </w:rPr>
        <w:t xml:space="preserve"> albo 3</w:t>
      </w:r>
      <w:r w:rsidR="00934CF7" w:rsidRPr="00FB4288">
        <w:rPr>
          <w:rFonts w:ascii="Times New Roman" w:hAnsi="Times New Roman" w:cs="Times New Roman"/>
          <w:szCs w:val="24"/>
        </w:rPr>
        <w:t>;</w:t>
      </w:r>
    </w:p>
    <w:p w:rsidR="007E4A9F" w:rsidRPr="00FB4288" w:rsidRDefault="007E4A9F" w:rsidP="008035F6">
      <w:pPr>
        <w:pStyle w:val="ZUSTzmustartykuempunktem"/>
        <w:numPr>
          <w:ilvl w:val="0"/>
          <w:numId w:val="15"/>
        </w:numPr>
        <w:rPr>
          <w:rFonts w:ascii="Times New Roman" w:hAnsi="Times New Roman" w:cs="Times New Roman"/>
          <w:szCs w:val="24"/>
        </w:rPr>
      </w:pPr>
      <w:r w:rsidRPr="00FB4288">
        <w:rPr>
          <w:rFonts w:ascii="Times New Roman" w:hAnsi="Times New Roman" w:cs="Times New Roman"/>
          <w:szCs w:val="24"/>
        </w:rPr>
        <w:t xml:space="preserve">zasady uiszczania i rozliczania kary pieniężnej przez podmiot zagraniczny (ust. </w:t>
      </w:r>
      <w:r w:rsidR="005525A7" w:rsidRPr="00FB4288">
        <w:rPr>
          <w:rFonts w:ascii="Times New Roman" w:hAnsi="Times New Roman" w:cs="Times New Roman"/>
          <w:szCs w:val="24"/>
        </w:rPr>
        <w:t>1</w:t>
      </w:r>
      <w:r w:rsidR="00512EDB" w:rsidRPr="00FB4288">
        <w:rPr>
          <w:rFonts w:ascii="Times New Roman" w:hAnsi="Times New Roman" w:cs="Times New Roman"/>
          <w:szCs w:val="24"/>
        </w:rPr>
        <w:t>4</w:t>
      </w:r>
      <w:r w:rsidRPr="00FB4288">
        <w:rPr>
          <w:rFonts w:ascii="Times New Roman" w:hAnsi="Times New Roman" w:cs="Times New Roman"/>
          <w:szCs w:val="24"/>
        </w:rPr>
        <w:t>)</w:t>
      </w:r>
    </w:p>
    <w:p w:rsidR="005525A7" w:rsidRPr="00FB4288" w:rsidRDefault="007E4A9F" w:rsidP="007E4A9F">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Projekt ustawy przewiduje, że w przypadku gdy podczas kontroli zostanie stwierdzona okoliczność uzasadniająca nałożenie kary pieniężnej na zagraniczny podmiot niemający siedziby albo miejsca zamieszkania na terytorium Rzecz</w:t>
      </w:r>
      <w:r w:rsidR="00671283" w:rsidRPr="00FB4288">
        <w:rPr>
          <w:rFonts w:ascii="Times New Roman" w:hAnsi="Times New Roman" w:cs="Times New Roman"/>
          <w:szCs w:val="24"/>
        </w:rPr>
        <w:t>y</w:t>
      </w:r>
      <w:r w:rsidRPr="00FB4288">
        <w:rPr>
          <w:rFonts w:ascii="Times New Roman" w:hAnsi="Times New Roman" w:cs="Times New Roman"/>
          <w:szCs w:val="24"/>
        </w:rPr>
        <w:t>pospolitej Polskiej</w:t>
      </w:r>
      <w:r w:rsidR="00337930" w:rsidRPr="00FB4288">
        <w:rPr>
          <w:rFonts w:ascii="Times New Roman" w:hAnsi="Times New Roman" w:cs="Times New Roman"/>
          <w:szCs w:val="24"/>
        </w:rPr>
        <w:t xml:space="preserve">, kontrolujący pobierze kaucję w wysokości odpowiadającej przewidywanej karze pieniężnej. Odpowiednie zastosowanie będą tu miały </w:t>
      </w:r>
      <w:r w:rsidRPr="00FB4288">
        <w:rPr>
          <w:rStyle w:val="PKpogrubieniekursywa"/>
          <w:rFonts w:ascii="Times New Roman" w:hAnsi="Times New Roman" w:cs="Times New Roman"/>
          <w:b w:val="0"/>
          <w:i w:val="0"/>
          <w:szCs w:val="24"/>
        </w:rPr>
        <w:t xml:space="preserve">przepisy art. 13m ust. </w:t>
      </w:r>
      <w:r w:rsidR="00337930" w:rsidRPr="00FB4288">
        <w:rPr>
          <w:rStyle w:val="PKpogrubieniekursywa"/>
          <w:rFonts w:ascii="Times New Roman" w:hAnsi="Times New Roman" w:cs="Times New Roman"/>
          <w:b w:val="0"/>
          <w:i w:val="0"/>
          <w:szCs w:val="24"/>
        </w:rPr>
        <w:t>3</w:t>
      </w:r>
      <w:r w:rsidR="00660E93">
        <w:rPr>
          <w:rStyle w:val="PKpogrubieniekursywa"/>
          <w:rFonts w:ascii="Times New Roman" w:hAnsi="Times New Roman" w:cs="Times New Roman"/>
          <w:b w:val="0"/>
          <w:i w:val="0"/>
          <w:szCs w:val="24"/>
        </w:rPr>
        <w:t>–</w:t>
      </w:r>
      <w:r w:rsidRPr="00FB4288">
        <w:rPr>
          <w:rStyle w:val="PKpogrubieniekursywa"/>
          <w:rFonts w:ascii="Times New Roman" w:hAnsi="Times New Roman" w:cs="Times New Roman"/>
          <w:b w:val="0"/>
          <w:i w:val="0"/>
          <w:szCs w:val="24"/>
        </w:rPr>
        <w:t xml:space="preserve">10 ustawy </w:t>
      </w:r>
      <w:r w:rsidR="00671283" w:rsidRPr="00FB4288">
        <w:rPr>
          <w:rStyle w:val="PKpogrubieniekursywa"/>
          <w:rFonts w:ascii="Times New Roman" w:hAnsi="Times New Roman" w:cs="Times New Roman"/>
          <w:b w:val="0"/>
          <w:i w:val="0"/>
          <w:szCs w:val="24"/>
        </w:rPr>
        <w:t xml:space="preserve">z dnia 21 marca 1985 r. </w:t>
      </w:r>
      <w:r w:rsidRPr="00FB4288">
        <w:rPr>
          <w:rStyle w:val="PKpogrubieniekursywa"/>
          <w:rFonts w:ascii="Times New Roman" w:hAnsi="Times New Roman" w:cs="Times New Roman"/>
          <w:b w:val="0"/>
          <w:i w:val="0"/>
          <w:szCs w:val="24"/>
        </w:rPr>
        <w:t>o drogach publicznych</w:t>
      </w:r>
      <w:r w:rsidR="00337930" w:rsidRPr="00FB4288">
        <w:rPr>
          <w:rFonts w:ascii="Times New Roman" w:hAnsi="Times New Roman" w:cs="Times New Roman"/>
          <w:szCs w:val="24"/>
        </w:rPr>
        <w:t xml:space="preserve">, a więc </w:t>
      </w:r>
      <w:r w:rsidRPr="00FB4288">
        <w:rPr>
          <w:rFonts w:ascii="Times New Roman" w:hAnsi="Times New Roman" w:cs="Times New Roman"/>
          <w:szCs w:val="24"/>
        </w:rPr>
        <w:t xml:space="preserve">przepisy dotyczące naruszenia obowiązku uiszczenia opłaty elektronicznej (tj. przepisy w zakresie pobierania kaucji na poczet przewidywanej kary). </w:t>
      </w:r>
    </w:p>
    <w:p w:rsidR="00AD30F1" w:rsidRPr="00FB4288" w:rsidRDefault="007E4A9F" w:rsidP="007E4A9F">
      <w:pPr>
        <w:pStyle w:val="ZUSTzmustartykuempunktem"/>
        <w:ind w:left="0" w:firstLine="0"/>
        <w:rPr>
          <w:rFonts w:ascii="Times New Roman" w:hAnsi="Times New Roman" w:cs="Times New Roman"/>
          <w:szCs w:val="24"/>
        </w:rPr>
      </w:pPr>
      <w:r w:rsidRPr="00FB4288">
        <w:rPr>
          <w:rStyle w:val="PKpogrubieniekursywa"/>
          <w:rFonts w:ascii="Times New Roman" w:hAnsi="Times New Roman" w:cs="Times New Roman"/>
          <w:b w:val="0"/>
          <w:i w:val="0"/>
          <w:szCs w:val="24"/>
        </w:rPr>
        <w:t xml:space="preserve">Jednocześnie projekt ustawy w art. 41d ust. </w:t>
      </w:r>
      <w:r w:rsidR="00463025" w:rsidRPr="00FB4288">
        <w:rPr>
          <w:rStyle w:val="PKpogrubieniekursywa"/>
          <w:rFonts w:ascii="Times New Roman" w:hAnsi="Times New Roman" w:cs="Times New Roman"/>
          <w:b w:val="0"/>
          <w:i w:val="0"/>
          <w:szCs w:val="24"/>
        </w:rPr>
        <w:t>1</w:t>
      </w:r>
      <w:r w:rsidR="00FB7606" w:rsidRPr="00FB4288">
        <w:rPr>
          <w:rStyle w:val="PKpogrubieniekursywa"/>
          <w:rFonts w:ascii="Times New Roman" w:hAnsi="Times New Roman" w:cs="Times New Roman"/>
          <w:b w:val="0"/>
          <w:i w:val="0"/>
          <w:szCs w:val="24"/>
        </w:rPr>
        <w:t>5</w:t>
      </w:r>
      <w:r w:rsidRPr="00FB4288">
        <w:rPr>
          <w:rStyle w:val="PKpogrubieniekursywa"/>
          <w:rFonts w:ascii="Times New Roman" w:hAnsi="Times New Roman" w:cs="Times New Roman"/>
          <w:b w:val="0"/>
          <w:i w:val="0"/>
          <w:szCs w:val="24"/>
        </w:rPr>
        <w:t xml:space="preserve"> przewiduje wprowadzenie przepisu</w:t>
      </w:r>
      <w:r w:rsidR="00531E64" w:rsidRPr="00FB4288">
        <w:rPr>
          <w:rStyle w:val="PKpogrubieniekursywa"/>
          <w:rFonts w:ascii="Times New Roman" w:hAnsi="Times New Roman" w:cs="Times New Roman"/>
          <w:b w:val="0"/>
          <w:i w:val="0"/>
          <w:szCs w:val="24"/>
        </w:rPr>
        <w:t>,</w:t>
      </w:r>
      <w:r w:rsidRPr="00FB4288">
        <w:rPr>
          <w:rStyle w:val="PKpogrubieniekursywa"/>
          <w:rFonts w:ascii="Times New Roman" w:hAnsi="Times New Roman" w:cs="Times New Roman"/>
          <w:b w:val="0"/>
          <w:i w:val="0"/>
          <w:szCs w:val="24"/>
        </w:rPr>
        <w:t xml:space="preserve"> zgodnie z którym, </w:t>
      </w:r>
      <w:r w:rsidR="00463025" w:rsidRPr="00FB4288">
        <w:rPr>
          <w:rStyle w:val="PKpogrubieniekursywa"/>
          <w:rFonts w:ascii="Times New Roman" w:hAnsi="Times New Roman" w:cs="Times New Roman"/>
          <w:b w:val="0"/>
          <w:i w:val="0"/>
          <w:szCs w:val="24"/>
        </w:rPr>
        <w:t xml:space="preserve">w przypadku </w:t>
      </w:r>
      <w:r w:rsidRPr="00FB4288">
        <w:rPr>
          <w:rStyle w:val="PKpogrubieniekursywa"/>
          <w:rFonts w:ascii="Times New Roman" w:hAnsi="Times New Roman" w:cs="Times New Roman"/>
          <w:b w:val="0"/>
          <w:i w:val="0"/>
          <w:szCs w:val="24"/>
        </w:rPr>
        <w:t xml:space="preserve">naruszenia wynikających z ustawy </w:t>
      </w:r>
      <w:r w:rsidR="00671283" w:rsidRPr="00FB4288">
        <w:rPr>
          <w:rStyle w:val="PKpogrubieniekursywa"/>
          <w:rFonts w:ascii="Times New Roman" w:hAnsi="Times New Roman" w:cs="Times New Roman"/>
          <w:b w:val="0"/>
          <w:i w:val="0"/>
          <w:szCs w:val="24"/>
        </w:rPr>
        <w:t xml:space="preserve">z dnia 21 marca 1985 r. </w:t>
      </w:r>
      <w:r w:rsidRPr="00FB4288">
        <w:rPr>
          <w:rStyle w:val="PKpogrubieniekursywa"/>
          <w:rFonts w:ascii="Times New Roman" w:hAnsi="Times New Roman" w:cs="Times New Roman"/>
          <w:b w:val="0"/>
          <w:i w:val="0"/>
          <w:szCs w:val="24"/>
        </w:rPr>
        <w:t xml:space="preserve">o drogach publicznych zakazów, o których mowa w art. 41 </w:t>
      </w:r>
      <w:r w:rsidR="00463025" w:rsidRPr="00FB4288">
        <w:rPr>
          <w:rStyle w:val="PKpogrubieniekursywa"/>
          <w:rFonts w:ascii="Times New Roman" w:hAnsi="Times New Roman" w:cs="Times New Roman"/>
          <w:b w:val="0"/>
          <w:i w:val="0"/>
          <w:szCs w:val="24"/>
        </w:rPr>
        <w:t xml:space="preserve">ust. 2 </w:t>
      </w:r>
      <w:r w:rsidRPr="00FB4288">
        <w:rPr>
          <w:rStyle w:val="PKpogrubieniekursywa"/>
          <w:rFonts w:ascii="Times New Roman" w:hAnsi="Times New Roman" w:cs="Times New Roman"/>
          <w:b w:val="0"/>
          <w:i w:val="0"/>
          <w:szCs w:val="24"/>
        </w:rPr>
        <w:t>i art. 41a ust. 1</w:t>
      </w:r>
      <w:r w:rsidR="00531E64" w:rsidRPr="00FB4288">
        <w:rPr>
          <w:rStyle w:val="PKpogrubieniekursywa"/>
          <w:rFonts w:ascii="Times New Roman" w:hAnsi="Times New Roman" w:cs="Times New Roman"/>
          <w:b w:val="0"/>
          <w:i w:val="0"/>
          <w:szCs w:val="24"/>
        </w:rPr>
        <w:t>,</w:t>
      </w:r>
      <w:r w:rsidR="005F136B" w:rsidRPr="00FB4288">
        <w:rPr>
          <w:rStyle w:val="PKpogrubieniekursywa"/>
          <w:rFonts w:ascii="Times New Roman" w:hAnsi="Times New Roman" w:cs="Times New Roman"/>
          <w:b w:val="0"/>
          <w:i w:val="0"/>
          <w:szCs w:val="24"/>
        </w:rPr>
        <w:t xml:space="preserve"> </w:t>
      </w:r>
      <w:r w:rsidR="005F136B" w:rsidRPr="00FB4288">
        <w:t xml:space="preserve">a także przekroczenia dopuszczalnego nacisku </w:t>
      </w:r>
      <w:r w:rsidR="005F136B" w:rsidRPr="00FB4288">
        <w:rPr>
          <w:rStyle w:val="PKpogrubieniekursywa"/>
          <w:b w:val="0"/>
          <w:i w:val="0"/>
        </w:rPr>
        <w:t>pojedynczej osi napędowej</w:t>
      </w:r>
      <w:r w:rsidR="005F136B" w:rsidRPr="00FB4288">
        <w:rPr>
          <w:rStyle w:val="PKpogrubieniekursywa"/>
        </w:rPr>
        <w:t xml:space="preserve"> </w:t>
      </w:r>
      <w:r w:rsidR="005F136B" w:rsidRPr="00FB4288">
        <w:t>określonego w art. 41b ust. 3</w:t>
      </w:r>
      <w:r w:rsidRPr="00FB4288">
        <w:rPr>
          <w:rStyle w:val="PKpogrubieniekursywa"/>
          <w:rFonts w:ascii="Times New Roman" w:hAnsi="Times New Roman" w:cs="Times New Roman"/>
          <w:b w:val="0"/>
          <w:i w:val="0"/>
          <w:szCs w:val="24"/>
        </w:rPr>
        <w:t>, nie stosuje się art. 92 § 1 ustawy z dnia 20</w:t>
      </w:r>
      <w:r w:rsidR="00934CF7" w:rsidRPr="00FB4288">
        <w:rPr>
          <w:rStyle w:val="PKpogrubieniekursywa"/>
          <w:rFonts w:ascii="Times New Roman" w:hAnsi="Times New Roman" w:cs="Times New Roman"/>
          <w:b w:val="0"/>
          <w:i w:val="0"/>
          <w:szCs w:val="24"/>
        </w:rPr>
        <w:t> </w:t>
      </w:r>
      <w:r w:rsidRPr="00FB4288">
        <w:rPr>
          <w:rStyle w:val="PKpogrubieniekursywa"/>
          <w:rFonts w:ascii="Times New Roman" w:hAnsi="Times New Roman" w:cs="Times New Roman"/>
          <w:b w:val="0"/>
          <w:i w:val="0"/>
          <w:szCs w:val="24"/>
        </w:rPr>
        <w:t xml:space="preserve">maja 1971 r. </w:t>
      </w:r>
      <w:r w:rsidR="00660E93">
        <w:rPr>
          <w:rStyle w:val="PKpogrubieniekursywa"/>
          <w:rFonts w:ascii="Times New Roman" w:hAnsi="Times New Roman" w:cs="Times New Roman"/>
          <w:b w:val="0"/>
          <w:i w:val="0"/>
          <w:szCs w:val="24"/>
        </w:rPr>
        <w:t>–</w:t>
      </w:r>
      <w:r w:rsidRPr="00FB4288">
        <w:rPr>
          <w:rStyle w:val="PKpogrubieniekursywa"/>
          <w:rFonts w:ascii="Times New Roman" w:hAnsi="Times New Roman" w:cs="Times New Roman"/>
          <w:b w:val="0"/>
          <w:i w:val="0"/>
          <w:szCs w:val="24"/>
        </w:rPr>
        <w:t xml:space="preserve"> Kodeks wykroczeń (Dz. U. z 2019 r. poz. 82</w:t>
      </w:r>
      <w:r w:rsidR="00A86FEB" w:rsidRPr="00FB4288">
        <w:rPr>
          <w:rStyle w:val="PKpogrubieniekursywa"/>
          <w:rFonts w:ascii="Times New Roman" w:hAnsi="Times New Roman" w:cs="Times New Roman"/>
          <w:b w:val="0"/>
          <w:i w:val="0"/>
          <w:szCs w:val="24"/>
        </w:rPr>
        <w:t>1</w:t>
      </w:r>
      <w:r w:rsidR="001E16B7" w:rsidRPr="00FB4288">
        <w:rPr>
          <w:rStyle w:val="PKpogrubieniekursywa"/>
          <w:rFonts w:ascii="Times New Roman" w:hAnsi="Times New Roman" w:cs="Times New Roman"/>
          <w:b w:val="0"/>
          <w:i w:val="0"/>
          <w:szCs w:val="24"/>
        </w:rPr>
        <w:t xml:space="preserve"> i 1238 oraz z 2020 r. poz. 568, 956</w:t>
      </w:r>
      <w:r w:rsidR="00A86FEB" w:rsidRPr="00FB4288">
        <w:rPr>
          <w:rStyle w:val="PKpogrubieniekursywa"/>
          <w:rFonts w:ascii="Times New Roman" w:hAnsi="Times New Roman" w:cs="Times New Roman"/>
          <w:b w:val="0"/>
          <w:i w:val="0"/>
          <w:szCs w:val="24"/>
        </w:rPr>
        <w:t>,</w:t>
      </w:r>
      <w:r w:rsidR="001E16B7" w:rsidRPr="00FB4288">
        <w:rPr>
          <w:rStyle w:val="PKpogrubieniekursywa"/>
          <w:rFonts w:ascii="Times New Roman" w:hAnsi="Times New Roman" w:cs="Times New Roman"/>
          <w:b w:val="0"/>
          <w:i w:val="0"/>
          <w:szCs w:val="24"/>
        </w:rPr>
        <w:t xml:space="preserve"> 1086</w:t>
      </w:r>
      <w:r w:rsidR="00A86FEB" w:rsidRPr="00FB4288">
        <w:rPr>
          <w:rStyle w:val="PKpogrubieniekursywa"/>
          <w:rFonts w:ascii="Times New Roman" w:hAnsi="Times New Roman" w:cs="Times New Roman"/>
          <w:b w:val="0"/>
          <w:i w:val="0"/>
          <w:szCs w:val="24"/>
        </w:rPr>
        <w:t xml:space="preserve"> i 1517</w:t>
      </w:r>
      <w:r w:rsidR="00463025" w:rsidRPr="00FB4288">
        <w:rPr>
          <w:rStyle w:val="PKpogrubieniekursywa"/>
          <w:rFonts w:ascii="Times New Roman" w:hAnsi="Times New Roman" w:cs="Times New Roman"/>
          <w:b w:val="0"/>
          <w:i w:val="0"/>
          <w:szCs w:val="24"/>
        </w:rPr>
        <w:t>)</w:t>
      </w:r>
      <w:r w:rsidR="00934CF7" w:rsidRPr="00FB4288">
        <w:rPr>
          <w:rStyle w:val="PKpogrubieniekursywa"/>
          <w:rFonts w:ascii="Times New Roman" w:hAnsi="Times New Roman" w:cs="Times New Roman"/>
          <w:b w:val="0"/>
          <w:i w:val="0"/>
          <w:szCs w:val="24"/>
        </w:rPr>
        <w:t xml:space="preserve">. </w:t>
      </w:r>
      <w:r w:rsidRPr="00FB4288">
        <w:rPr>
          <w:rStyle w:val="PKpogrubieniekursywa"/>
          <w:rFonts w:ascii="Times New Roman" w:hAnsi="Times New Roman" w:cs="Times New Roman"/>
          <w:b w:val="0"/>
          <w:i w:val="0"/>
          <w:szCs w:val="24"/>
        </w:rPr>
        <w:t xml:space="preserve">Przepis ten ma na celu wyeliminowanie podwójnego karania z ustawy </w:t>
      </w:r>
      <w:r w:rsidR="00A86FEB" w:rsidRPr="00FB4288">
        <w:rPr>
          <w:rStyle w:val="PKpogrubieniekursywa"/>
          <w:rFonts w:ascii="Times New Roman" w:hAnsi="Times New Roman" w:cs="Times New Roman"/>
          <w:b w:val="0"/>
          <w:i w:val="0"/>
          <w:szCs w:val="24"/>
        </w:rPr>
        <w:t xml:space="preserve">z dnia 21 marca 1985 r. </w:t>
      </w:r>
      <w:r w:rsidRPr="00FB4288">
        <w:rPr>
          <w:rStyle w:val="PKpogrubieniekursywa"/>
          <w:rFonts w:ascii="Times New Roman" w:hAnsi="Times New Roman" w:cs="Times New Roman"/>
          <w:b w:val="0"/>
          <w:i w:val="0"/>
          <w:szCs w:val="24"/>
        </w:rPr>
        <w:t>o drogach publicznych i jednocześnie z</w:t>
      </w:r>
      <w:r w:rsidR="00934CF7" w:rsidRPr="00FB4288">
        <w:rPr>
          <w:rStyle w:val="PKpogrubieniekursywa"/>
          <w:rFonts w:ascii="Times New Roman" w:hAnsi="Times New Roman" w:cs="Times New Roman"/>
          <w:b w:val="0"/>
          <w:i w:val="0"/>
          <w:szCs w:val="24"/>
        </w:rPr>
        <w:t> </w:t>
      </w:r>
      <w:r w:rsidR="00A86FEB" w:rsidRPr="00FB4288">
        <w:rPr>
          <w:rStyle w:val="PKpogrubieniekursywa"/>
          <w:rFonts w:ascii="Times New Roman" w:hAnsi="Times New Roman" w:cs="Times New Roman"/>
          <w:b w:val="0"/>
          <w:i w:val="0"/>
          <w:szCs w:val="24"/>
        </w:rPr>
        <w:t xml:space="preserve">ustawy z dnia 20 maja 1971 r. </w:t>
      </w:r>
      <w:r w:rsidR="00660E93">
        <w:rPr>
          <w:rStyle w:val="PKpogrubieniekursywa"/>
          <w:rFonts w:ascii="Times New Roman" w:hAnsi="Times New Roman" w:cs="Times New Roman"/>
          <w:b w:val="0"/>
          <w:i w:val="0"/>
          <w:szCs w:val="24"/>
        </w:rPr>
        <w:t>–</w:t>
      </w:r>
      <w:r w:rsidR="00A86FEB" w:rsidRPr="00FB4288">
        <w:rPr>
          <w:rStyle w:val="PKpogrubieniekursywa"/>
          <w:rFonts w:ascii="Times New Roman" w:hAnsi="Times New Roman" w:cs="Times New Roman"/>
          <w:b w:val="0"/>
          <w:i w:val="0"/>
          <w:szCs w:val="24"/>
        </w:rPr>
        <w:t xml:space="preserve"> Kodeks wykroczeń</w:t>
      </w:r>
      <w:r w:rsidRPr="00FB4288">
        <w:rPr>
          <w:rStyle w:val="PKpogrubieniekursywa"/>
          <w:rFonts w:ascii="Times New Roman" w:hAnsi="Times New Roman" w:cs="Times New Roman"/>
          <w:b w:val="0"/>
          <w:i w:val="0"/>
          <w:szCs w:val="24"/>
        </w:rPr>
        <w:t xml:space="preserve">. Należy bowiem zauważyć, iż zakazy </w:t>
      </w:r>
      <w:r w:rsidR="00E376A2" w:rsidRPr="00FB4288">
        <w:rPr>
          <w:rStyle w:val="PKpogrubieniekursywa"/>
          <w:rFonts w:ascii="Times New Roman" w:hAnsi="Times New Roman" w:cs="Times New Roman"/>
          <w:b w:val="0"/>
          <w:i w:val="0"/>
          <w:szCs w:val="24"/>
        </w:rPr>
        <w:t xml:space="preserve">ruchu </w:t>
      </w:r>
      <w:r w:rsidRPr="00FB4288">
        <w:rPr>
          <w:rFonts w:ascii="Times New Roman" w:hAnsi="Times New Roman" w:cs="Times New Roman"/>
          <w:szCs w:val="24"/>
        </w:rPr>
        <w:t>pojazdów o</w:t>
      </w:r>
      <w:r w:rsidR="00934CF7" w:rsidRPr="00FB4288">
        <w:rPr>
          <w:rFonts w:ascii="Times New Roman" w:hAnsi="Times New Roman" w:cs="Times New Roman"/>
          <w:szCs w:val="24"/>
        </w:rPr>
        <w:t> </w:t>
      </w:r>
      <w:r w:rsidRPr="00FB4288">
        <w:rPr>
          <w:rFonts w:ascii="Times New Roman" w:hAnsi="Times New Roman" w:cs="Times New Roman"/>
          <w:szCs w:val="24"/>
        </w:rPr>
        <w:t>dopuszczalnym nacisku pojedynczej osi napędowej powyżej 10 t albo 8 t</w:t>
      </w:r>
      <w:r w:rsidR="00A86FEB" w:rsidRPr="00FB4288">
        <w:rPr>
          <w:rFonts w:ascii="Times New Roman" w:hAnsi="Times New Roman" w:cs="Times New Roman"/>
          <w:szCs w:val="24"/>
        </w:rPr>
        <w:t>,</w:t>
      </w:r>
      <w:r w:rsidRPr="00FB4288">
        <w:rPr>
          <w:rFonts w:ascii="Times New Roman" w:hAnsi="Times New Roman" w:cs="Times New Roman"/>
          <w:szCs w:val="24"/>
        </w:rPr>
        <w:t xml:space="preserve"> zarówno te wprowadzone przez właściwego zar</w:t>
      </w:r>
      <w:r w:rsidR="002846B0" w:rsidRPr="00FB4288">
        <w:rPr>
          <w:rFonts w:ascii="Times New Roman" w:hAnsi="Times New Roman" w:cs="Times New Roman"/>
          <w:szCs w:val="24"/>
        </w:rPr>
        <w:t>ządcę drogi jak i ustanowione w </w:t>
      </w:r>
      <w:r w:rsidRPr="00FB4288">
        <w:rPr>
          <w:rFonts w:ascii="Times New Roman" w:hAnsi="Times New Roman" w:cs="Times New Roman"/>
          <w:szCs w:val="24"/>
        </w:rPr>
        <w:t xml:space="preserve">drodze uchwały przez radę gminy (miasta), jak i te </w:t>
      </w:r>
      <w:r w:rsidR="00531E64" w:rsidRPr="00FB4288">
        <w:rPr>
          <w:rFonts w:ascii="Times New Roman" w:hAnsi="Times New Roman" w:cs="Times New Roman"/>
          <w:szCs w:val="24"/>
        </w:rPr>
        <w:t>wprowadzane na przejściach granicznych</w:t>
      </w:r>
      <w:r w:rsidR="00A86FEB" w:rsidRPr="00FB4288">
        <w:rPr>
          <w:rFonts w:ascii="Times New Roman" w:hAnsi="Times New Roman" w:cs="Times New Roman"/>
          <w:szCs w:val="24"/>
        </w:rPr>
        <w:t>,</w:t>
      </w:r>
      <w:r w:rsidRPr="00FB4288">
        <w:rPr>
          <w:rFonts w:ascii="Times New Roman" w:hAnsi="Times New Roman" w:cs="Times New Roman"/>
          <w:szCs w:val="24"/>
        </w:rPr>
        <w:t xml:space="preserve"> powinny być odpowiednio oznakowane. </w:t>
      </w:r>
      <w:r w:rsidR="00F326A5" w:rsidRPr="00FB4288">
        <w:rPr>
          <w:rFonts w:ascii="Times New Roman" w:hAnsi="Times New Roman" w:cs="Times New Roman"/>
          <w:szCs w:val="24"/>
        </w:rPr>
        <w:t xml:space="preserve">To samo dotyczy przypadku, w którym zarządca drogi podwyższa dopuszczalny nacisk pojedynczej osi napędowej na drodze gruntowej. </w:t>
      </w:r>
      <w:r w:rsidRPr="00FB4288">
        <w:rPr>
          <w:rFonts w:ascii="Times New Roman" w:hAnsi="Times New Roman" w:cs="Times New Roman"/>
          <w:szCs w:val="24"/>
        </w:rPr>
        <w:t xml:space="preserve">Bez stosownego wyłączenia przepisów </w:t>
      </w:r>
      <w:r w:rsidR="00A86FEB" w:rsidRPr="00FB4288">
        <w:rPr>
          <w:rStyle w:val="PKpogrubieniekursywa"/>
          <w:rFonts w:ascii="Times New Roman" w:hAnsi="Times New Roman" w:cs="Times New Roman"/>
          <w:b w:val="0"/>
          <w:i w:val="0"/>
          <w:szCs w:val="24"/>
        </w:rPr>
        <w:t xml:space="preserve">ustawy z dnia 20 maja 1971 r. </w:t>
      </w:r>
      <w:r w:rsidR="00660E93">
        <w:rPr>
          <w:rStyle w:val="PKpogrubieniekursywa"/>
          <w:rFonts w:ascii="Times New Roman" w:hAnsi="Times New Roman" w:cs="Times New Roman"/>
          <w:b w:val="0"/>
          <w:i w:val="0"/>
          <w:szCs w:val="24"/>
        </w:rPr>
        <w:t>–</w:t>
      </w:r>
      <w:r w:rsidR="00A86FEB" w:rsidRPr="00FB4288">
        <w:rPr>
          <w:rStyle w:val="PKpogrubieniekursywa"/>
          <w:rFonts w:ascii="Times New Roman" w:hAnsi="Times New Roman" w:cs="Times New Roman"/>
          <w:b w:val="0"/>
          <w:i w:val="0"/>
          <w:szCs w:val="24"/>
        </w:rPr>
        <w:t xml:space="preserve"> Kodeks wykroczeń</w:t>
      </w:r>
      <w:r w:rsidR="00A86FEB" w:rsidRPr="00FB4288" w:rsidDel="00A86FEB">
        <w:rPr>
          <w:rFonts w:ascii="Times New Roman" w:hAnsi="Times New Roman" w:cs="Times New Roman"/>
          <w:szCs w:val="24"/>
        </w:rPr>
        <w:t xml:space="preserve"> </w:t>
      </w:r>
      <w:r w:rsidRPr="00FB4288">
        <w:rPr>
          <w:rFonts w:ascii="Times New Roman" w:hAnsi="Times New Roman" w:cs="Times New Roman"/>
          <w:szCs w:val="24"/>
        </w:rPr>
        <w:t>mogłyby powstać wątpliwości interpretacyjne w zakresie zastosowania odpowiednich przepisów</w:t>
      </w:r>
      <w:r w:rsidR="00F326A5" w:rsidRPr="00FB4288">
        <w:rPr>
          <w:rFonts w:ascii="Times New Roman" w:hAnsi="Times New Roman" w:cs="Times New Roman"/>
          <w:szCs w:val="24"/>
        </w:rPr>
        <w:t xml:space="preserve"> sankcyjnych</w:t>
      </w:r>
      <w:r w:rsidR="00531E64" w:rsidRPr="00FB4288">
        <w:rPr>
          <w:rFonts w:ascii="Times New Roman" w:hAnsi="Times New Roman" w:cs="Times New Roman"/>
          <w:szCs w:val="24"/>
        </w:rPr>
        <w:t>. Należy więc wyraźnie</w:t>
      </w:r>
      <w:r w:rsidR="00660E93">
        <w:rPr>
          <w:rFonts w:ascii="Times New Roman" w:hAnsi="Times New Roman" w:cs="Times New Roman"/>
          <w:szCs w:val="24"/>
        </w:rPr>
        <w:t xml:space="preserve"> </w:t>
      </w:r>
      <w:r w:rsidR="00F326A5" w:rsidRPr="00FB4288">
        <w:rPr>
          <w:rFonts w:ascii="Times New Roman" w:hAnsi="Times New Roman" w:cs="Times New Roman"/>
          <w:szCs w:val="24"/>
        </w:rPr>
        <w:t>wył</w:t>
      </w:r>
      <w:r w:rsidR="00531E64" w:rsidRPr="00FB4288">
        <w:rPr>
          <w:rFonts w:ascii="Times New Roman" w:hAnsi="Times New Roman" w:cs="Times New Roman"/>
          <w:szCs w:val="24"/>
        </w:rPr>
        <w:t>ączyć</w:t>
      </w:r>
      <w:r w:rsidR="00F326A5" w:rsidRPr="00FB4288">
        <w:rPr>
          <w:rFonts w:ascii="Times New Roman" w:hAnsi="Times New Roman" w:cs="Times New Roman"/>
          <w:szCs w:val="24"/>
        </w:rPr>
        <w:t xml:space="preserve"> odpowiedzialność karno-wykroczeniową za niezastosowanie się kierowcy do znaku drogowego</w:t>
      </w:r>
      <w:r w:rsidRPr="00FB4288">
        <w:rPr>
          <w:rFonts w:ascii="Times New Roman" w:hAnsi="Times New Roman" w:cs="Times New Roman"/>
          <w:szCs w:val="24"/>
        </w:rPr>
        <w:t xml:space="preserve">. </w:t>
      </w:r>
    </w:p>
    <w:p w:rsidR="002A10A5" w:rsidRPr="00FB4288" w:rsidRDefault="00AD30F1" w:rsidP="00E41F57">
      <w:pPr>
        <w:pStyle w:val="ZUSTzmustartykuempunktem"/>
        <w:ind w:left="0" w:firstLine="0"/>
        <w:rPr>
          <w:rFonts w:ascii="Times New Roman" w:hAnsi="Times New Roman" w:cs="Times New Roman"/>
          <w:szCs w:val="24"/>
        </w:rPr>
      </w:pPr>
      <w:r w:rsidRPr="00FB4288">
        <w:rPr>
          <w:rFonts w:ascii="Times New Roman" w:hAnsi="Times New Roman" w:cs="Times New Roman"/>
          <w:szCs w:val="24"/>
        </w:rPr>
        <w:t xml:space="preserve">Zmiana zaproponowana </w:t>
      </w:r>
      <w:r w:rsidR="002A10A5" w:rsidRPr="00FB4288">
        <w:rPr>
          <w:rFonts w:ascii="Times New Roman" w:hAnsi="Times New Roman" w:cs="Times New Roman"/>
          <w:szCs w:val="24"/>
        </w:rPr>
        <w:t xml:space="preserve">w art. 41e ustawy </w:t>
      </w:r>
      <w:r w:rsidR="00E44412" w:rsidRPr="00FB4288">
        <w:rPr>
          <w:rFonts w:ascii="Times New Roman" w:hAnsi="Times New Roman" w:cs="Times New Roman"/>
          <w:szCs w:val="24"/>
        </w:rPr>
        <w:t xml:space="preserve">z dnia 21 marca 1985 r. </w:t>
      </w:r>
      <w:r w:rsidR="002A10A5" w:rsidRPr="00FB4288">
        <w:rPr>
          <w:rFonts w:ascii="Times New Roman" w:hAnsi="Times New Roman" w:cs="Times New Roman"/>
          <w:szCs w:val="24"/>
        </w:rPr>
        <w:t>o drogach publicznych ma na celu jednoznaczne wskazanie, iż na drogach publicznych nie stosuje się znaków drogowych ograniczających dopuszczalny nacisk pojedynczej osi napędowej innych niż wynikające z:</w:t>
      </w:r>
    </w:p>
    <w:p w:rsidR="002A10A5" w:rsidRPr="00FB4288" w:rsidRDefault="002A10A5" w:rsidP="00E41F57">
      <w:pPr>
        <w:pStyle w:val="ZUSTzmustartykuempunktem"/>
        <w:numPr>
          <w:ilvl w:val="0"/>
          <w:numId w:val="15"/>
        </w:numPr>
        <w:rPr>
          <w:rStyle w:val="PKpogrubieniekursywa"/>
          <w:rFonts w:ascii="Times New Roman" w:hAnsi="Times New Roman" w:cs="Times New Roman"/>
          <w:szCs w:val="24"/>
        </w:rPr>
      </w:pPr>
      <w:r w:rsidRPr="00FB4288">
        <w:rPr>
          <w:rStyle w:val="PKpogrubieniekursywa"/>
          <w:rFonts w:ascii="Times New Roman" w:hAnsi="Times New Roman" w:cs="Times New Roman"/>
          <w:b w:val="0"/>
          <w:i w:val="0"/>
          <w:szCs w:val="24"/>
        </w:rPr>
        <w:t>art. 41 ust. 3 pkt 1 – z</w:t>
      </w:r>
      <w:r w:rsidR="00F00317" w:rsidRPr="00FB4288">
        <w:rPr>
          <w:rStyle w:val="PKpogrubieniekursywa"/>
          <w:rFonts w:ascii="Times New Roman" w:hAnsi="Times New Roman" w:cs="Times New Roman"/>
          <w:b w:val="0"/>
          <w:i w:val="0"/>
          <w:szCs w:val="24"/>
        </w:rPr>
        <w:t>akaz</w:t>
      </w:r>
      <w:r w:rsidRPr="00FB4288">
        <w:rPr>
          <w:rStyle w:val="PKpogrubieniekursywa"/>
          <w:rFonts w:ascii="Times New Roman" w:hAnsi="Times New Roman" w:cs="Times New Roman"/>
          <w:b w:val="0"/>
          <w:i w:val="0"/>
          <w:szCs w:val="24"/>
        </w:rPr>
        <w:t xml:space="preserve"> wprowadzony przez zarządcę drogi za pośrednictwem znaku,</w:t>
      </w:r>
    </w:p>
    <w:p w:rsidR="002A10A5" w:rsidRPr="00FB4288" w:rsidRDefault="002A10A5" w:rsidP="00E41F57">
      <w:pPr>
        <w:pStyle w:val="ZUSTzmustartykuempunktem"/>
        <w:numPr>
          <w:ilvl w:val="0"/>
          <w:numId w:val="15"/>
        </w:numPr>
        <w:rPr>
          <w:rStyle w:val="PKpogrubieniekursywa"/>
          <w:rFonts w:ascii="Times New Roman" w:hAnsi="Times New Roman" w:cs="Times New Roman"/>
          <w:szCs w:val="24"/>
        </w:rPr>
      </w:pPr>
      <w:r w:rsidRPr="00FB4288">
        <w:rPr>
          <w:rStyle w:val="PKpogrubieniekursywa"/>
          <w:rFonts w:ascii="Times New Roman" w:hAnsi="Times New Roman" w:cs="Times New Roman"/>
          <w:b w:val="0"/>
          <w:i w:val="0"/>
          <w:szCs w:val="24"/>
        </w:rPr>
        <w:t>art. 41 ust. 1</w:t>
      </w:r>
      <w:r w:rsidR="005F136B" w:rsidRPr="00FB4288">
        <w:rPr>
          <w:rStyle w:val="PKpogrubieniekursywa"/>
          <w:rFonts w:ascii="Times New Roman" w:hAnsi="Times New Roman" w:cs="Times New Roman"/>
          <w:b w:val="0"/>
          <w:i w:val="0"/>
          <w:szCs w:val="24"/>
        </w:rPr>
        <w:t>5</w:t>
      </w:r>
      <w:r w:rsidRPr="00FB4288">
        <w:rPr>
          <w:rStyle w:val="PKpogrubieniekursywa"/>
          <w:rFonts w:ascii="Times New Roman" w:hAnsi="Times New Roman" w:cs="Times New Roman"/>
          <w:b w:val="0"/>
          <w:i w:val="0"/>
          <w:szCs w:val="24"/>
        </w:rPr>
        <w:t xml:space="preserve"> – oznakowanie granic strefy,</w:t>
      </w:r>
    </w:p>
    <w:p w:rsidR="00AD30F1" w:rsidRPr="00FB4288" w:rsidRDefault="002A10A5" w:rsidP="00E41F57">
      <w:pPr>
        <w:pStyle w:val="ZUSTzmustartykuempunktem"/>
        <w:numPr>
          <w:ilvl w:val="0"/>
          <w:numId w:val="15"/>
        </w:numPr>
        <w:rPr>
          <w:rStyle w:val="PKpogrubieniekursywa"/>
          <w:rFonts w:ascii="Times New Roman" w:hAnsi="Times New Roman" w:cs="Times New Roman"/>
          <w:szCs w:val="24"/>
        </w:rPr>
      </w:pPr>
      <w:r w:rsidRPr="00FB4288">
        <w:rPr>
          <w:rStyle w:val="PKpogrubieniekursywa"/>
          <w:rFonts w:ascii="Times New Roman" w:hAnsi="Times New Roman" w:cs="Times New Roman"/>
          <w:b w:val="0"/>
          <w:i w:val="0"/>
          <w:szCs w:val="24"/>
        </w:rPr>
        <w:t xml:space="preserve">art. 41a ust. </w:t>
      </w:r>
      <w:r w:rsidR="00E44412" w:rsidRPr="00FB4288">
        <w:rPr>
          <w:rStyle w:val="PKpogrubieniekursywa"/>
          <w:rFonts w:ascii="Times New Roman" w:hAnsi="Times New Roman" w:cs="Times New Roman"/>
          <w:b w:val="0"/>
          <w:i w:val="0"/>
          <w:szCs w:val="24"/>
        </w:rPr>
        <w:t xml:space="preserve">2 </w:t>
      </w:r>
      <w:r w:rsidRPr="00FB4288">
        <w:rPr>
          <w:rStyle w:val="PKpogrubieniekursywa"/>
          <w:rFonts w:ascii="Times New Roman" w:hAnsi="Times New Roman" w:cs="Times New Roman"/>
          <w:b w:val="0"/>
          <w:i w:val="0"/>
          <w:szCs w:val="24"/>
        </w:rPr>
        <w:t xml:space="preserve">– oznakowanie </w:t>
      </w:r>
      <w:r w:rsidR="00531E64" w:rsidRPr="00FB4288">
        <w:rPr>
          <w:rStyle w:val="PKpogrubieniekursywa"/>
          <w:rFonts w:ascii="Times New Roman" w:hAnsi="Times New Roman" w:cs="Times New Roman"/>
          <w:b w:val="0"/>
          <w:i w:val="0"/>
          <w:szCs w:val="24"/>
        </w:rPr>
        <w:t>stosowane na przejściach granicznych</w:t>
      </w:r>
      <w:r w:rsidRPr="00FB4288">
        <w:rPr>
          <w:rStyle w:val="PKpogrubieniekursywa"/>
          <w:rFonts w:ascii="Times New Roman" w:hAnsi="Times New Roman" w:cs="Times New Roman"/>
          <w:b w:val="0"/>
          <w:i w:val="0"/>
          <w:szCs w:val="24"/>
        </w:rPr>
        <w:t>.</w:t>
      </w:r>
    </w:p>
    <w:p w:rsidR="007E4A9F" w:rsidRPr="00FB4288" w:rsidRDefault="002A10A5" w:rsidP="00E41F57">
      <w:pPr>
        <w:pStyle w:val="ZUSTzmustartykuempunktem"/>
        <w:ind w:left="0" w:firstLine="0"/>
        <w:rPr>
          <w:rFonts w:ascii="Times New Roman" w:hAnsi="Times New Roman" w:cs="Times New Roman"/>
          <w:iCs/>
          <w:szCs w:val="24"/>
        </w:rPr>
      </w:pPr>
      <w:r w:rsidRPr="00FB4288">
        <w:rPr>
          <w:rStyle w:val="PKpogrubieniekursywa"/>
          <w:rFonts w:ascii="Times New Roman" w:hAnsi="Times New Roman" w:cs="Times New Roman"/>
          <w:b w:val="0"/>
          <w:i w:val="0"/>
          <w:szCs w:val="24"/>
        </w:rPr>
        <w:t xml:space="preserve">Tym samym ograniczenia w </w:t>
      </w:r>
      <w:r w:rsidRPr="00FB4288">
        <w:rPr>
          <w:rFonts w:ascii="Times New Roman" w:hAnsi="Times New Roman" w:cs="Times New Roman"/>
          <w:szCs w:val="24"/>
        </w:rPr>
        <w:t>dopuszczalnym nacisk</w:t>
      </w:r>
      <w:r w:rsidR="00F00317" w:rsidRPr="00FB4288">
        <w:rPr>
          <w:rFonts w:ascii="Times New Roman" w:hAnsi="Times New Roman" w:cs="Times New Roman"/>
          <w:szCs w:val="24"/>
        </w:rPr>
        <w:t>u</w:t>
      </w:r>
      <w:r w:rsidRPr="00FB4288">
        <w:rPr>
          <w:rFonts w:ascii="Times New Roman" w:hAnsi="Times New Roman" w:cs="Times New Roman"/>
          <w:szCs w:val="24"/>
        </w:rPr>
        <w:t xml:space="preserve"> pojedynczej osi napędowej </w:t>
      </w:r>
      <w:r w:rsidR="00447BA1" w:rsidRPr="00FB4288">
        <w:rPr>
          <w:rFonts w:ascii="Times New Roman" w:hAnsi="Times New Roman" w:cs="Times New Roman"/>
          <w:szCs w:val="24"/>
        </w:rPr>
        <w:t>określone</w:t>
      </w:r>
      <w:r w:rsidRPr="00FB4288">
        <w:rPr>
          <w:rFonts w:ascii="Times New Roman" w:hAnsi="Times New Roman" w:cs="Times New Roman"/>
          <w:szCs w:val="24"/>
        </w:rPr>
        <w:t xml:space="preserve"> </w:t>
      </w:r>
      <w:r w:rsidR="00447BA1" w:rsidRPr="00FB4288">
        <w:rPr>
          <w:rFonts w:ascii="Times New Roman" w:hAnsi="Times New Roman" w:cs="Times New Roman"/>
          <w:szCs w:val="24"/>
        </w:rPr>
        <w:t xml:space="preserve">na </w:t>
      </w:r>
      <w:r w:rsidRPr="00FB4288">
        <w:rPr>
          <w:rFonts w:ascii="Times New Roman" w:hAnsi="Times New Roman" w:cs="Times New Roman"/>
          <w:szCs w:val="24"/>
        </w:rPr>
        <w:t>znak</w:t>
      </w:r>
      <w:r w:rsidR="00447BA1" w:rsidRPr="00FB4288">
        <w:rPr>
          <w:rFonts w:ascii="Times New Roman" w:hAnsi="Times New Roman" w:cs="Times New Roman"/>
          <w:szCs w:val="24"/>
        </w:rPr>
        <w:t>ach, za pośrednictwem których wprowadzane będą</w:t>
      </w:r>
      <w:r w:rsidR="00531E64" w:rsidRPr="00FB4288">
        <w:rPr>
          <w:rFonts w:ascii="Times New Roman" w:hAnsi="Times New Roman" w:cs="Times New Roman"/>
          <w:szCs w:val="24"/>
        </w:rPr>
        <w:t xml:space="preserve"> stosowne zakazy</w:t>
      </w:r>
      <w:r w:rsidR="00E44412" w:rsidRPr="00FB4288">
        <w:rPr>
          <w:rFonts w:ascii="Times New Roman" w:hAnsi="Times New Roman" w:cs="Times New Roman"/>
          <w:szCs w:val="24"/>
        </w:rPr>
        <w:t>,</w:t>
      </w:r>
      <w:r w:rsidR="00531E64" w:rsidRPr="00FB4288">
        <w:rPr>
          <w:rFonts w:ascii="Times New Roman" w:hAnsi="Times New Roman" w:cs="Times New Roman"/>
          <w:szCs w:val="24"/>
        </w:rPr>
        <w:t xml:space="preserve"> będą</w:t>
      </w:r>
      <w:r w:rsidRPr="00FB4288">
        <w:rPr>
          <w:rFonts w:ascii="Times New Roman" w:hAnsi="Times New Roman" w:cs="Times New Roman"/>
          <w:szCs w:val="24"/>
        </w:rPr>
        <w:t xml:space="preserve"> mog</w:t>
      </w:r>
      <w:r w:rsidR="003A74D2" w:rsidRPr="00FB4288">
        <w:rPr>
          <w:rFonts w:ascii="Times New Roman" w:hAnsi="Times New Roman" w:cs="Times New Roman"/>
          <w:szCs w:val="24"/>
        </w:rPr>
        <w:t>ły</w:t>
      </w:r>
      <w:r w:rsidRPr="00FB4288">
        <w:rPr>
          <w:rFonts w:ascii="Times New Roman" w:hAnsi="Times New Roman" w:cs="Times New Roman"/>
          <w:szCs w:val="24"/>
        </w:rPr>
        <w:t xml:space="preserve"> wskazywać 8 t</w:t>
      </w:r>
      <w:r w:rsidR="00447BA1" w:rsidRPr="00FB4288">
        <w:rPr>
          <w:rFonts w:ascii="Times New Roman" w:hAnsi="Times New Roman" w:cs="Times New Roman"/>
          <w:color w:val="FF0000"/>
          <w:szCs w:val="24"/>
        </w:rPr>
        <w:t xml:space="preserve"> </w:t>
      </w:r>
      <w:r w:rsidR="00447BA1" w:rsidRPr="00FB4288">
        <w:rPr>
          <w:rFonts w:ascii="Times New Roman" w:hAnsi="Times New Roman" w:cs="Times New Roman"/>
          <w:szCs w:val="24"/>
        </w:rPr>
        <w:t>albo</w:t>
      </w:r>
      <w:r w:rsidRPr="00FB4288">
        <w:rPr>
          <w:rFonts w:ascii="Times New Roman" w:hAnsi="Times New Roman" w:cs="Times New Roman"/>
          <w:szCs w:val="24"/>
        </w:rPr>
        <w:t xml:space="preserve"> 10 t. </w:t>
      </w:r>
      <w:r w:rsidR="003A74D2" w:rsidRPr="00FB4288">
        <w:rPr>
          <w:rFonts w:ascii="Times New Roman" w:hAnsi="Times New Roman" w:cs="Times New Roman"/>
          <w:szCs w:val="24"/>
        </w:rPr>
        <w:t xml:space="preserve">Jedynie na przejściach granicznych zastosowanie będą mogły mieć również inne wartości ograniczenia dopuszczalnego nacisku na pojedynczą oś – jest to jedyny wyjątek od zasady opisanej powyżej. Przedmiotowe rozwiązania ma na celu zapewnienie zgodności krajowego ustawodawstwa z przepisem art. 7 dyrektywy </w:t>
      </w:r>
      <w:r w:rsidR="00E44412" w:rsidRPr="00FB4288">
        <w:rPr>
          <w:rFonts w:ascii="Times New Roman" w:hAnsi="Times New Roman" w:cs="Times New Roman"/>
          <w:szCs w:val="24"/>
        </w:rPr>
        <w:t xml:space="preserve">Rady </w:t>
      </w:r>
      <w:r w:rsidR="003A74D2" w:rsidRPr="00FB4288">
        <w:rPr>
          <w:rFonts w:ascii="Times New Roman" w:hAnsi="Times New Roman" w:cs="Times New Roman"/>
          <w:szCs w:val="24"/>
        </w:rPr>
        <w:t>96/53/WE.</w:t>
      </w:r>
      <w:r w:rsidR="00E41F57" w:rsidRPr="00FB4288">
        <w:rPr>
          <w:rFonts w:ascii="Times New Roman" w:hAnsi="Times New Roman" w:cs="Times New Roman"/>
          <w:iCs/>
          <w:szCs w:val="24"/>
        </w:rPr>
        <w:t xml:space="preserve"> Należy również wyjaśnić, iż projektowany art. 41e odnosi się wyłącznie do </w:t>
      </w:r>
      <w:r w:rsidR="00E41F57" w:rsidRPr="00FB4288">
        <w:rPr>
          <w:rStyle w:val="PKpogrubieniekursywa"/>
          <w:rFonts w:ascii="Times New Roman" w:hAnsi="Times New Roman" w:cs="Times New Roman"/>
          <w:b w:val="0"/>
          <w:i w:val="0"/>
          <w:szCs w:val="24"/>
        </w:rPr>
        <w:t xml:space="preserve">znaków ograniczających dopuszczalny nacisk pojedynczej osi napędowej (art. 41 ust. 3 pkt 1 i ust. 15 oraz art. 41a ust. 2). </w:t>
      </w:r>
      <w:r w:rsidR="00E41F57" w:rsidRPr="00FB4288">
        <w:rPr>
          <w:rFonts w:ascii="Times New Roman" w:hAnsi="Times New Roman" w:cs="Times New Roman"/>
          <w:iCs/>
          <w:szCs w:val="24"/>
        </w:rPr>
        <w:t>Natomiast znaki wskazane w art. 41 ust. 9 oraz art. 41b ust. 4 mają na celu podniesienie dopuszczalnego nacisku pojedynczej osi napędowej, a nie jego ograniczenie. W konsekwencji projektowany art. 41e nie będzie miał zastosowania do tych znaków.</w:t>
      </w:r>
    </w:p>
    <w:p w:rsidR="00D50AAF" w:rsidRPr="00FB4288" w:rsidRDefault="00D50AAF" w:rsidP="00E41F57">
      <w:pPr>
        <w:pStyle w:val="ZUSTzmustartykuempunktem"/>
        <w:ind w:left="0" w:firstLine="0"/>
        <w:rPr>
          <w:rFonts w:ascii="Times New Roman" w:hAnsi="Times New Roman" w:cs="Times New Roman"/>
          <w:szCs w:val="24"/>
        </w:rPr>
      </w:pPr>
    </w:p>
    <w:p w:rsidR="00463025" w:rsidRPr="00FB4288" w:rsidRDefault="007E4A9F" w:rsidP="00E41F57">
      <w:pPr>
        <w:pStyle w:val="Akapitzlist"/>
        <w:numPr>
          <w:ilvl w:val="0"/>
          <w:numId w:val="2"/>
        </w:numPr>
        <w:suppressAutoHyphens w:val="0"/>
        <w:autoSpaceDN/>
        <w:spacing w:after="0" w:line="360" w:lineRule="auto"/>
        <w:contextualSpacing/>
        <w:jc w:val="both"/>
        <w:textAlignment w:val="auto"/>
        <w:rPr>
          <w:rFonts w:ascii="Times New Roman" w:hAnsi="Times New Roman"/>
          <w:b/>
          <w:i/>
          <w:sz w:val="24"/>
          <w:szCs w:val="24"/>
        </w:rPr>
      </w:pPr>
      <w:r w:rsidRPr="00FB4288">
        <w:rPr>
          <w:rFonts w:ascii="Times New Roman" w:hAnsi="Times New Roman"/>
          <w:b/>
          <w:sz w:val="24"/>
          <w:szCs w:val="24"/>
        </w:rPr>
        <w:t xml:space="preserve">Art. 2 </w:t>
      </w:r>
      <w:r w:rsidR="00463025" w:rsidRPr="00FB4288">
        <w:rPr>
          <w:rFonts w:ascii="Times New Roman" w:hAnsi="Times New Roman"/>
          <w:b/>
          <w:sz w:val="24"/>
          <w:szCs w:val="24"/>
        </w:rPr>
        <w:t xml:space="preserve">projektu ustawy – zmiany w ustawie z dnia </w:t>
      </w:r>
      <w:r w:rsidR="00D6243E" w:rsidRPr="00FB4288">
        <w:rPr>
          <w:rFonts w:ascii="Times New Roman" w:hAnsi="Times New Roman"/>
          <w:b/>
          <w:sz w:val="24"/>
          <w:szCs w:val="24"/>
        </w:rPr>
        <w:t>14</w:t>
      </w:r>
      <w:r w:rsidR="00463025" w:rsidRPr="00FB4288">
        <w:rPr>
          <w:rFonts w:ascii="Times New Roman" w:hAnsi="Times New Roman"/>
          <w:b/>
          <w:sz w:val="24"/>
          <w:szCs w:val="24"/>
        </w:rPr>
        <w:t xml:space="preserve"> czerwca 1960 r. – Kodeks postępowania administracyjnego</w:t>
      </w:r>
    </w:p>
    <w:p w:rsidR="00A52EAA" w:rsidRPr="00FB4288" w:rsidRDefault="00A52EAA" w:rsidP="00A52EAA">
      <w:pPr>
        <w:autoSpaceDN/>
        <w:contextualSpacing/>
        <w:jc w:val="both"/>
        <w:rPr>
          <w:rStyle w:val="Teksttreci20"/>
          <w:rFonts w:ascii="Times New Roman" w:hAnsi="Times New Roman" w:cs="Times New Roman"/>
          <w:sz w:val="24"/>
          <w:szCs w:val="24"/>
        </w:rPr>
      </w:pPr>
      <w:r w:rsidRPr="00FB4288">
        <w:rPr>
          <w:rStyle w:val="Teksttreci20"/>
          <w:rFonts w:ascii="Times New Roman" w:hAnsi="Times New Roman" w:cs="Times New Roman"/>
          <w:sz w:val="24"/>
          <w:szCs w:val="24"/>
        </w:rPr>
        <w:t xml:space="preserve">Zmiany proponowane w art. 2 projektu ustawy polegają na uzupełnieniu regulacji ustawy z dnia 14 czerwca 1960 r. </w:t>
      </w:r>
      <w:r w:rsidR="00660E93">
        <w:rPr>
          <w:rStyle w:val="Teksttreci20"/>
          <w:rFonts w:ascii="Times New Roman" w:hAnsi="Times New Roman" w:cs="Times New Roman"/>
          <w:sz w:val="24"/>
          <w:szCs w:val="24"/>
        </w:rPr>
        <w:t>–</w:t>
      </w:r>
      <w:r w:rsidRPr="00FB4288">
        <w:rPr>
          <w:rStyle w:val="Teksttreci20"/>
          <w:rFonts w:ascii="Times New Roman" w:hAnsi="Times New Roman" w:cs="Times New Roman"/>
          <w:sz w:val="24"/>
          <w:szCs w:val="24"/>
        </w:rPr>
        <w:t xml:space="preserve"> Kodeks postępowania administracyjnego w zakresie przesłanek wznowienia postępowania, tak aby orzeczenie TSUE mogło stanowić podstawę do jego wznowienia, jeśli ma wpływ na decyzję ostateczną. Projektowane przepisy mają na celu zapobieżenie konieczności każdorazowego regulowania w przyszłości kwestii ewentualnego wzruszania decyzji ostatecznych, które wydane zostały na podstawie krajowych przepisów uznanych przez TSUE za niezgodne z prawem UE, takich jak przepisy zawarte w art. </w:t>
      </w:r>
      <w:r w:rsidR="00BF50A8" w:rsidRPr="00FB4288">
        <w:rPr>
          <w:rStyle w:val="Teksttreci20"/>
          <w:rFonts w:ascii="Times New Roman" w:hAnsi="Times New Roman" w:cs="Times New Roman"/>
          <w:sz w:val="24"/>
          <w:szCs w:val="24"/>
        </w:rPr>
        <w:t xml:space="preserve">18 </w:t>
      </w:r>
      <w:r w:rsidRPr="00FB4288">
        <w:rPr>
          <w:rStyle w:val="Teksttreci20"/>
          <w:rFonts w:ascii="Times New Roman" w:hAnsi="Times New Roman" w:cs="Times New Roman"/>
          <w:sz w:val="24"/>
          <w:szCs w:val="24"/>
        </w:rPr>
        <w:t xml:space="preserve">projektowanej ustawy. </w:t>
      </w:r>
    </w:p>
    <w:p w:rsidR="00A52EAA" w:rsidRPr="00FB4288" w:rsidRDefault="00A52EAA" w:rsidP="00A52EAA">
      <w:pPr>
        <w:autoSpaceDN/>
        <w:contextualSpacing/>
        <w:jc w:val="both"/>
        <w:rPr>
          <w:rStyle w:val="Teksttreci20"/>
          <w:rFonts w:ascii="Times New Roman" w:hAnsi="Times New Roman" w:cs="Times New Roman"/>
          <w:sz w:val="24"/>
          <w:szCs w:val="24"/>
        </w:rPr>
      </w:pPr>
      <w:r w:rsidRPr="00FB4288">
        <w:rPr>
          <w:rStyle w:val="Teksttreci20"/>
          <w:rFonts w:ascii="Times New Roman" w:hAnsi="Times New Roman" w:cs="Times New Roman"/>
          <w:sz w:val="24"/>
          <w:szCs w:val="24"/>
        </w:rPr>
        <w:t xml:space="preserve">Przedmiotowa zmiana uzasadniona jest przyjętymi przez Rzeczpospolitą Polską zobowiązaniami międzynarodowymi związanymi z członkostwem w Unii Europejskiej. Jednym z takich obowiązków jest wynikająca z art. 260 Traktatu o Funkcjonowaniu Unii Europejskiej konieczność właściwego wykonywania przez państwa członkowskie orzeczeń TSUE. TSUE nie może uchylić krajowego aktu prawnego (o charakterze generalnym czy indywidualnym) wydanego przez państwo z naruszeniem prawa UE. Organy krajowe są jednak zobowiązane do przyznania wyrokowi TSUE pełnej skuteczności, co oznacza, że nie mogą stosować krajowych przepisów uznanych za niezgodne z prawem unijnym, a także muszą podjąć wszelkie środki w celu zagwarantowania stosowania prawa UE. Oznacza to nie tylko obowiązek zaprzestania popełniania naruszenia, ale również w niektórych przypadkach także naprawienie jego skutków. Orzeczenia TSUE mają bowiem wpływ na stosunki prawne powstałe przed ich wydaniem. Wykonanie wyroku TSUE może więc wymagać zastosowania określonych prawem krajowym środków zaskarżenia dla podważenia rozstrzygnięć indywidualnych w sprawach prowadzonych na podstawie regulacji niezgodnej z prawem UE. </w:t>
      </w:r>
    </w:p>
    <w:p w:rsidR="00A52EAA" w:rsidRPr="00FB4288" w:rsidRDefault="00A52EAA" w:rsidP="00A52EAA">
      <w:pPr>
        <w:autoSpaceDN/>
        <w:contextualSpacing/>
        <w:jc w:val="both"/>
        <w:rPr>
          <w:rStyle w:val="Teksttreci20"/>
          <w:rFonts w:ascii="Times New Roman" w:hAnsi="Times New Roman" w:cs="Times New Roman"/>
          <w:sz w:val="24"/>
          <w:szCs w:val="24"/>
        </w:rPr>
      </w:pPr>
      <w:r w:rsidRPr="00FB4288">
        <w:rPr>
          <w:rStyle w:val="Teksttreci20"/>
          <w:rFonts w:ascii="Times New Roman" w:hAnsi="Times New Roman" w:cs="Times New Roman"/>
          <w:sz w:val="24"/>
          <w:szCs w:val="24"/>
        </w:rPr>
        <w:t xml:space="preserve">Jednym z instrumentów prawnych służących zmianie lub uchyleniu decyzji ostatecznych jest instytucja wznowienia postępowania uregulowana w dziale II rozdziale 12 ustawy – Kodeks postępowania administracyjnego. Uwzględniając formułowaną przez TSUE zasadę równoważności, proponuje się więc w omawianym zakresie zastosować powyższy instrument prawny, ponieważ jest on stosowany przez krajowego ustawodawcę w przypadku gdy Trybunał </w:t>
      </w:r>
      <w:r w:rsidRPr="00FB4288">
        <w:rPr>
          <w:rFonts w:eastAsia="Book Antiqua" w:cs="Times New Roman"/>
          <w:color w:val="000000"/>
          <w:szCs w:val="24"/>
          <w:lang w:bidi="pl-PL"/>
        </w:rPr>
        <w:t>Konstytucyjny orzekł o niezgodności aktu normatywnego z Konstytucją, umową międzynarodową lub z ustawą, na podstawie którego została wydana decyzja ostateczna.</w:t>
      </w:r>
    </w:p>
    <w:p w:rsidR="00A52EAA" w:rsidRPr="00FB4288" w:rsidRDefault="00A52EAA" w:rsidP="00A52EAA">
      <w:pPr>
        <w:autoSpaceDN/>
        <w:contextualSpacing/>
        <w:jc w:val="both"/>
        <w:rPr>
          <w:rStyle w:val="Teksttreci20"/>
          <w:rFonts w:ascii="Times New Roman" w:hAnsi="Times New Roman" w:cs="Times New Roman"/>
          <w:sz w:val="24"/>
          <w:szCs w:val="24"/>
        </w:rPr>
      </w:pPr>
      <w:r w:rsidRPr="00FB4288">
        <w:rPr>
          <w:rStyle w:val="Teksttreci20"/>
          <w:rFonts w:ascii="Times New Roman" w:hAnsi="Times New Roman" w:cs="Times New Roman"/>
          <w:sz w:val="24"/>
          <w:szCs w:val="24"/>
        </w:rPr>
        <w:t xml:space="preserve">Co istotne, wprowadzenie takiego rozwiązania w stosunku do decyzji ostatecznych, które nie były przedmiotem postępowania sądowo-administracyjnego, zrównoważy pozycje stron w postępowaniu administracyjnym i administracyjno-sądowym, bowiem ustawa z dnia 30 sierpnia 2002 r. </w:t>
      </w:r>
      <w:r w:rsidR="00660E93">
        <w:rPr>
          <w:rStyle w:val="Teksttreci20"/>
          <w:rFonts w:ascii="Times New Roman" w:hAnsi="Times New Roman" w:cs="Times New Roman"/>
          <w:sz w:val="24"/>
          <w:szCs w:val="24"/>
        </w:rPr>
        <w:t>–</w:t>
      </w:r>
      <w:r w:rsidRPr="00FB4288">
        <w:rPr>
          <w:rStyle w:val="Teksttreci20"/>
          <w:rFonts w:ascii="Times New Roman" w:hAnsi="Times New Roman" w:cs="Times New Roman"/>
          <w:sz w:val="24"/>
          <w:szCs w:val="24"/>
        </w:rPr>
        <w:t xml:space="preserve"> Prawo o postępowaniu przed sądami administracyjnymi</w:t>
      </w:r>
      <w:r w:rsidR="0062009C" w:rsidRPr="00FB4288">
        <w:t xml:space="preserve"> </w:t>
      </w:r>
      <w:r w:rsidRPr="00FB4288">
        <w:rPr>
          <w:rStyle w:val="Teksttreci20"/>
          <w:rFonts w:ascii="Times New Roman" w:hAnsi="Times New Roman" w:cs="Times New Roman"/>
          <w:sz w:val="24"/>
          <w:szCs w:val="24"/>
        </w:rPr>
        <w:t xml:space="preserve">w art. 272 § 3 przewiduje generalną możliwość wznowienia postępowania, gdy potrzeba ta wynika z rozstrzygnięcia organu międzynarodowego działającego na podstawie umowy międzynarodowej ratyfikowanej przez Rzeczpospolitą Polską. Zgodnie zaś ze stanowiskiem wyrażonym przez Naczelny Sąd Administracyjny w uchwale podjętej w składzie </w:t>
      </w:r>
      <w:r w:rsidR="0062009C" w:rsidRPr="00FB4288">
        <w:rPr>
          <w:rStyle w:val="Teksttreci20"/>
          <w:rFonts w:ascii="Times New Roman" w:hAnsi="Times New Roman" w:cs="Times New Roman"/>
          <w:sz w:val="24"/>
          <w:szCs w:val="24"/>
        </w:rPr>
        <w:t xml:space="preserve">7 sędziów z dnia 16 października </w:t>
      </w:r>
      <w:r w:rsidRPr="00FB4288">
        <w:rPr>
          <w:rStyle w:val="Teksttreci20"/>
          <w:rFonts w:ascii="Times New Roman" w:hAnsi="Times New Roman" w:cs="Times New Roman"/>
          <w:sz w:val="24"/>
          <w:szCs w:val="24"/>
        </w:rPr>
        <w:t xml:space="preserve">2017 r., </w:t>
      </w:r>
      <w:r w:rsidR="0062009C" w:rsidRPr="00FB4288">
        <w:rPr>
          <w:rStyle w:val="Teksttreci20"/>
          <w:rFonts w:ascii="Times New Roman" w:hAnsi="Times New Roman" w:cs="Times New Roman"/>
          <w:sz w:val="24"/>
          <w:szCs w:val="24"/>
        </w:rPr>
        <w:t xml:space="preserve">sygn. akt </w:t>
      </w:r>
      <w:r w:rsidRPr="00FB4288">
        <w:rPr>
          <w:rStyle w:val="Teksttreci20"/>
          <w:rFonts w:ascii="Times New Roman" w:hAnsi="Times New Roman" w:cs="Times New Roman"/>
          <w:sz w:val="24"/>
          <w:szCs w:val="24"/>
        </w:rPr>
        <w:t xml:space="preserve">I FPS 1/17, jedną z podstaw wznowienia postępowania, o której mowa w art. 272 § 3 </w:t>
      </w:r>
      <w:r w:rsidR="0062009C" w:rsidRPr="00FB4288">
        <w:rPr>
          <w:rFonts w:eastAsia="Book Antiqua" w:cs="Times New Roman"/>
          <w:color w:val="000000"/>
          <w:szCs w:val="24"/>
          <w:lang w:bidi="pl-PL"/>
        </w:rPr>
        <w:t>ustaw</w:t>
      </w:r>
      <w:r w:rsidR="00930C2A" w:rsidRPr="00FB4288">
        <w:rPr>
          <w:rFonts w:eastAsia="Book Antiqua" w:cs="Times New Roman"/>
          <w:color w:val="000000"/>
          <w:szCs w:val="24"/>
          <w:lang w:bidi="pl-PL"/>
        </w:rPr>
        <w:t xml:space="preserve">y </w:t>
      </w:r>
      <w:r w:rsidR="00930C2A" w:rsidRPr="00FB4288">
        <w:rPr>
          <w:rStyle w:val="Teksttreci20"/>
          <w:rFonts w:ascii="Times New Roman" w:hAnsi="Times New Roman" w:cs="Times New Roman"/>
          <w:sz w:val="24"/>
          <w:szCs w:val="24"/>
        </w:rPr>
        <w:t>z dnia 30 sierpnia 2002 r.</w:t>
      </w:r>
      <w:r w:rsidR="0062009C" w:rsidRPr="00FB4288">
        <w:rPr>
          <w:rFonts w:eastAsia="Book Antiqua" w:cs="Times New Roman"/>
          <w:color w:val="000000"/>
          <w:szCs w:val="24"/>
          <w:lang w:bidi="pl-PL"/>
        </w:rPr>
        <w:t xml:space="preserve"> </w:t>
      </w:r>
      <w:r w:rsidR="00660E93">
        <w:rPr>
          <w:rFonts w:eastAsia="Book Antiqua" w:cs="Times New Roman"/>
          <w:color w:val="000000"/>
          <w:szCs w:val="24"/>
          <w:lang w:bidi="pl-PL"/>
        </w:rPr>
        <w:t>–</w:t>
      </w:r>
      <w:r w:rsidR="0062009C" w:rsidRPr="00FB4288">
        <w:rPr>
          <w:rFonts w:eastAsia="Book Antiqua" w:cs="Times New Roman"/>
          <w:color w:val="000000"/>
          <w:szCs w:val="24"/>
          <w:lang w:bidi="pl-PL"/>
        </w:rPr>
        <w:t xml:space="preserve"> Prawo o postępowaniu przed sądami administracyjnymi</w:t>
      </w:r>
      <w:r w:rsidRPr="00FB4288">
        <w:rPr>
          <w:rStyle w:val="Teksttreci20"/>
          <w:rFonts w:ascii="Times New Roman" w:hAnsi="Times New Roman" w:cs="Times New Roman"/>
          <w:sz w:val="24"/>
          <w:szCs w:val="24"/>
        </w:rPr>
        <w:t xml:space="preserve">, może być orzeczenie TSUE wydane w trybie pytania prejudycjalnego, nawet jeżeli to orzeczenie nie zostało doręczone stronie wnoszącej skargę o wznowienie postępowania (nadmienić należy, że niniejszy projekt ustawy w art. </w:t>
      </w:r>
      <w:r w:rsidR="00BF50A8" w:rsidRPr="00FB4288">
        <w:rPr>
          <w:rStyle w:val="Teksttreci20"/>
          <w:rFonts w:ascii="Times New Roman" w:hAnsi="Times New Roman" w:cs="Times New Roman"/>
          <w:sz w:val="24"/>
          <w:szCs w:val="24"/>
        </w:rPr>
        <w:t>19</w:t>
      </w:r>
      <w:r w:rsidRPr="00FB4288">
        <w:rPr>
          <w:rStyle w:val="Teksttreci20"/>
          <w:rFonts w:ascii="Times New Roman" w:hAnsi="Times New Roman" w:cs="Times New Roman"/>
          <w:sz w:val="24"/>
          <w:szCs w:val="24"/>
        </w:rPr>
        <w:t xml:space="preserve"> przewiduje wprowadzenie przepisu, który w jednoznaczny sposób rozstrzygnie przedmiotową kwestię na gruncie postępowania sądowo-administracyjnego). Dodatkowo należy zauważyć, że w ustawie z dnia 29 sierpnia 1997 r. </w:t>
      </w:r>
      <w:r w:rsidR="00660E93">
        <w:rPr>
          <w:rStyle w:val="Teksttreci20"/>
          <w:rFonts w:ascii="Times New Roman" w:hAnsi="Times New Roman" w:cs="Times New Roman"/>
          <w:sz w:val="24"/>
          <w:szCs w:val="24"/>
        </w:rPr>
        <w:t>–</w:t>
      </w:r>
      <w:r w:rsidRPr="00FB4288">
        <w:rPr>
          <w:rStyle w:val="Teksttreci20"/>
          <w:rFonts w:ascii="Times New Roman" w:hAnsi="Times New Roman" w:cs="Times New Roman"/>
          <w:sz w:val="24"/>
          <w:szCs w:val="24"/>
        </w:rPr>
        <w:t xml:space="preserve"> Ordynacja podatkowa (</w:t>
      </w:r>
      <w:r w:rsidRPr="00FB4288">
        <w:rPr>
          <w:rFonts w:eastAsia="Book Antiqua" w:cs="Times New Roman"/>
          <w:color w:val="000000"/>
          <w:szCs w:val="24"/>
          <w:lang w:bidi="pl-PL"/>
        </w:rPr>
        <w:t>Dz.</w:t>
      </w:r>
      <w:r w:rsidR="0062009C" w:rsidRPr="00FB4288">
        <w:rPr>
          <w:rFonts w:eastAsia="Book Antiqua" w:cs="Times New Roman"/>
          <w:color w:val="000000"/>
          <w:szCs w:val="24"/>
          <w:lang w:bidi="pl-PL"/>
        </w:rPr>
        <w:t xml:space="preserve"> </w:t>
      </w:r>
      <w:r w:rsidRPr="00FB4288">
        <w:rPr>
          <w:rFonts w:eastAsia="Book Antiqua" w:cs="Times New Roman"/>
          <w:color w:val="000000"/>
          <w:szCs w:val="24"/>
          <w:lang w:bidi="pl-PL"/>
        </w:rPr>
        <w:t xml:space="preserve">U. z 2019 r. poz. </w:t>
      </w:r>
      <w:r w:rsidR="00930C2A" w:rsidRPr="00FB4288">
        <w:rPr>
          <w:rFonts w:eastAsia="Book Antiqua" w:cs="Times New Roman"/>
          <w:color w:val="000000"/>
          <w:szCs w:val="24"/>
          <w:lang w:bidi="pl-PL"/>
        </w:rPr>
        <w:t>1325</w:t>
      </w:r>
      <w:r w:rsidRPr="00FB4288">
        <w:rPr>
          <w:rFonts w:eastAsia="Book Antiqua" w:cs="Times New Roman"/>
          <w:color w:val="000000"/>
          <w:szCs w:val="24"/>
          <w:lang w:bidi="pl-PL"/>
        </w:rPr>
        <w:t>, z późn. zm.)</w:t>
      </w:r>
      <w:r w:rsidRPr="00FB4288">
        <w:rPr>
          <w:rStyle w:val="Teksttreci20"/>
          <w:rFonts w:ascii="Times New Roman" w:hAnsi="Times New Roman" w:cs="Times New Roman"/>
          <w:sz w:val="24"/>
          <w:szCs w:val="24"/>
        </w:rPr>
        <w:t xml:space="preserve"> znajduje się już odpowiednia podstawa dla wznowienia postępowania podatkowego. W art. 240 § 1 pkt 11 ww. ustawy przewiduje się bowiem, że w sprawie zakończonej decyzją ostateczną wznawia się postępowanie, jeżeli orzeczenie TSUE ma wpływ na treść wydanej decyzji. </w:t>
      </w:r>
    </w:p>
    <w:p w:rsidR="00463025" w:rsidRPr="00FB4288" w:rsidRDefault="00A52EAA" w:rsidP="00FE72AE">
      <w:pPr>
        <w:autoSpaceDN/>
        <w:contextualSpacing/>
        <w:jc w:val="both"/>
        <w:rPr>
          <w:rStyle w:val="Teksttreci20"/>
          <w:rFonts w:ascii="Times New Roman" w:hAnsi="Times New Roman" w:cs="Times New Roman"/>
          <w:sz w:val="24"/>
          <w:szCs w:val="24"/>
        </w:rPr>
      </w:pPr>
      <w:r w:rsidRPr="00FB4288">
        <w:rPr>
          <w:rStyle w:val="Teksttreci20"/>
          <w:rFonts w:ascii="Times New Roman" w:hAnsi="Times New Roman" w:cs="Times New Roman"/>
          <w:sz w:val="24"/>
          <w:szCs w:val="24"/>
        </w:rPr>
        <w:t xml:space="preserve">Proponowana nowelizacja </w:t>
      </w:r>
      <w:r w:rsidR="0062009C" w:rsidRPr="00FB4288">
        <w:rPr>
          <w:rFonts w:eastAsia="Book Antiqua" w:cs="Times New Roman"/>
          <w:color w:val="000000"/>
          <w:szCs w:val="24"/>
          <w:lang w:bidi="pl-PL"/>
        </w:rPr>
        <w:t xml:space="preserve">ustawy </w:t>
      </w:r>
      <w:r w:rsidR="00DF09D8" w:rsidRPr="00FB4288">
        <w:rPr>
          <w:rFonts w:eastAsia="Book Antiqua" w:cs="Times New Roman"/>
          <w:color w:val="000000"/>
          <w:szCs w:val="24"/>
          <w:lang w:bidi="pl-PL"/>
        </w:rPr>
        <w:t xml:space="preserve">z dnia 14 czerwca 1960 r. </w:t>
      </w:r>
      <w:r w:rsidR="0062009C" w:rsidRPr="00FB4288">
        <w:rPr>
          <w:rFonts w:eastAsia="Book Antiqua" w:cs="Times New Roman"/>
          <w:color w:val="000000"/>
          <w:szCs w:val="24"/>
          <w:lang w:bidi="pl-PL"/>
        </w:rPr>
        <w:t>– Kodeks postępowania administracyjnego</w:t>
      </w:r>
      <w:r w:rsidR="0062009C" w:rsidRPr="00FB4288">
        <w:rPr>
          <w:rStyle w:val="Teksttreci20"/>
          <w:rFonts w:ascii="Times New Roman" w:hAnsi="Times New Roman" w:cs="Times New Roman"/>
          <w:sz w:val="24"/>
          <w:szCs w:val="24"/>
        </w:rPr>
        <w:t xml:space="preserve"> (wraz z omawianą</w:t>
      </w:r>
      <w:r w:rsidRPr="00FB4288">
        <w:rPr>
          <w:rStyle w:val="Teksttreci20"/>
          <w:rFonts w:ascii="Times New Roman" w:hAnsi="Times New Roman" w:cs="Times New Roman"/>
          <w:sz w:val="24"/>
          <w:szCs w:val="24"/>
        </w:rPr>
        <w:t xml:space="preserve"> zmianą przepisów </w:t>
      </w:r>
      <w:r w:rsidR="0062009C" w:rsidRPr="00FB4288">
        <w:rPr>
          <w:rFonts w:eastAsia="Book Antiqua" w:cs="Times New Roman"/>
          <w:color w:val="000000"/>
          <w:szCs w:val="24"/>
          <w:lang w:bidi="pl-PL"/>
        </w:rPr>
        <w:t>ustaw</w:t>
      </w:r>
      <w:r w:rsidR="00F00317" w:rsidRPr="00FB4288">
        <w:rPr>
          <w:rFonts w:eastAsia="Book Antiqua" w:cs="Times New Roman"/>
          <w:color w:val="000000"/>
          <w:szCs w:val="24"/>
          <w:lang w:bidi="pl-PL"/>
        </w:rPr>
        <w:t>y</w:t>
      </w:r>
      <w:r w:rsidR="00DF09D8" w:rsidRPr="00FB4288">
        <w:rPr>
          <w:rFonts w:eastAsia="Book Antiqua" w:cs="Times New Roman"/>
          <w:color w:val="000000"/>
          <w:szCs w:val="24"/>
          <w:lang w:bidi="pl-PL"/>
        </w:rPr>
        <w:t xml:space="preserve"> </w:t>
      </w:r>
      <w:r w:rsidR="00DF09D8" w:rsidRPr="00FB4288">
        <w:rPr>
          <w:rStyle w:val="Teksttreci20"/>
          <w:rFonts w:ascii="Times New Roman" w:hAnsi="Times New Roman" w:cs="Times New Roman"/>
          <w:sz w:val="24"/>
          <w:szCs w:val="24"/>
        </w:rPr>
        <w:t>z dnia 30 sierpnia 2002 r.</w:t>
      </w:r>
      <w:r w:rsidR="0062009C" w:rsidRPr="00FB4288">
        <w:rPr>
          <w:rFonts w:eastAsia="Book Antiqua" w:cs="Times New Roman"/>
          <w:color w:val="000000"/>
          <w:szCs w:val="24"/>
          <w:lang w:bidi="pl-PL"/>
        </w:rPr>
        <w:t xml:space="preserve"> </w:t>
      </w:r>
      <w:r w:rsidR="00660E93">
        <w:rPr>
          <w:rFonts w:eastAsia="Book Antiqua" w:cs="Times New Roman"/>
          <w:color w:val="000000"/>
          <w:szCs w:val="24"/>
          <w:lang w:bidi="pl-PL"/>
        </w:rPr>
        <w:t>–</w:t>
      </w:r>
      <w:r w:rsidR="0062009C" w:rsidRPr="00FB4288">
        <w:rPr>
          <w:rFonts w:eastAsia="Book Antiqua" w:cs="Times New Roman"/>
          <w:color w:val="000000"/>
          <w:szCs w:val="24"/>
          <w:lang w:bidi="pl-PL"/>
        </w:rPr>
        <w:t xml:space="preserve"> Prawo o postępowaniu przed sądami administracyjnymi</w:t>
      </w:r>
      <w:r w:rsidRPr="00FB4288">
        <w:rPr>
          <w:rStyle w:val="Teksttreci20"/>
          <w:rFonts w:ascii="Times New Roman" w:hAnsi="Times New Roman" w:cs="Times New Roman"/>
          <w:sz w:val="24"/>
          <w:szCs w:val="24"/>
        </w:rPr>
        <w:t>) ma więc na celu systemowo spójne uregulowanie kwestii środków prawnych przysługujących stronom na wypadek stwierdzenia przez TSUE niezgodności z prawem UE przepisu, na podstawie którego wydano decyzję lub orzeczenie w ramach procedury administracyjnej albo sądowo-administracyjnej.</w:t>
      </w:r>
    </w:p>
    <w:p w:rsidR="000C2B94" w:rsidRPr="00FB4288" w:rsidRDefault="000C2B94" w:rsidP="00FE72AE">
      <w:pPr>
        <w:autoSpaceDN/>
        <w:contextualSpacing/>
        <w:jc w:val="both"/>
        <w:rPr>
          <w:rFonts w:cs="Times New Roman"/>
          <w:b/>
          <w:i/>
          <w:szCs w:val="24"/>
        </w:rPr>
      </w:pPr>
    </w:p>
    <w:p w:rsidR="007E4A9F" w:rsidRPr="00FB4288" w:rsidRDefault="00463025" w:rsidP="00FB4288">
      <w:pPr>
        <w:pStyle w:val="Akapitzlist"/>
        <w:keepNext/>
        <w:keepLines/>
        <w:numPr>
          <w:ilvl w:val="0"/>
          <w:numId w:val="2"/>
        </w:numPr>
        <w:suppressAutoHyphens w:val="0"/>
        <w:autoSpaceDN/>
        <w:spacing w:after="0" w:line="360" w:lineRule="auto"/>
        <w:ind w:left="714" w:hanging="357"/>
        <w:contextualSpacing/>
        <w:jc w:val="both"/>
        <w:textAlignment w:val="auto"/>
        <w:rPr>
          <w:rFonts w:ascii="Times New Roman" w:hAnsi="Times New Roman"/>
          <w:b/>
          <w:i/>
          <w:sz w:val="24"/>
          <w:szCs w:val="24"/>
        </w:rPr>
      </w:pPr>
      <w:r w:rsidRPr="00FB4288">
        <w:rPr>
          <w:rFonts w:ascii="Times New Roman" w:hAnsi="Times New Roman"/>
          <w:b/>
          <w:sz w:val="24"/>
          <w:szCs w:val="24"/>
        </w:rPr>
        <w:t xml:space="preserve">Art. 3 </w:t>
      </w:r>
      <w:r w:rsidR="007E4A9F" w:rsidRPr="00FB4288">
        <w:rPr>
          <w:rFonts w:ascii="Times New Roman" w:hAnsi="Times New Roman"/>
          <w:b/>
          <w:sz w:val="24"/>
          <w:szCs w:val="24"/>
        </w:rPr>
        <w:t>projektu ustawy – zmiany w ustawie z dnia 20 czerwca 1990 r. – Prawo o ruchu drogowym</w:t>
      </w:r>
    </w:p>
    <w:p w:rsidR="007E4A9F" w:rsidRPr="00FB4288" w:rsidRDefault="007E4A9F" w:rsidP="007E4A9F">
      <w:pPr>
        <w:autoSpaceDN/>
        <w:contextualSpacing/>
        <w:jc w:val="both"/>
        <w:rPr>
          <w:rFonts w:cs="Times New Roman"/>
          <w:i/>
          <w:szCs w:val="24"/>
        </w:rPr>
      </w:pPr>
      <w:r w:rsidRPr="00FB4288">
        <w:rPr>
          <w:rFonts w:cs="Times New Roman"/>
          <w:szCs w:val="24"/>
        </w:rPr>
        <w:t xml:space="preserve">Projektowane w ustawie </w:t>
      </w:r>
      <w:r w:rsidR="008F6CE8" w:rsidRPr="00FB4288">
        <w:rPr>
          <w:rFonts w:cs="Times New Roman"/>
          <w:szCs w:val="24"/>
        </w:rPr>
        <w:t xml:space="preserve">z dnia 20 czerwca 1997 r. </w:t>
      </w:r>
      <w:r w:rsidRPr="00FB4288">
        <w:rPr>
          <w:rFonts w:cs="Times New Roman"/>
          <w:szCs w:val="24"/>
        </w:rPr>
        <w:t>– Prawo o ruchu drogowym</w:t>
      </w:r>
      <w:r w:rsidRPr="00FB4288">
        <w:rPr>
          <w:rFonts w:cs="Times New Roman"/>
          <w:i/>
          <w:szCs w:val="24"/>
        </w:rPr>
        <w:t xml:space="preserve"> </w:t>
      </w:r>
      <w:r w:rsidRPr="00FB4288">
        <w:rPr>
          <w:rFonts w:cs="Times New Roman"/>
          <w:szCs w:val="24"/>
        </w:rPr>
        <w:t>zmiany są niezbędne do prawidłowego wykonania wyroku TSUE, wynikają bezpośrednio ze zmian proponowanych w ustawie o drogach publicznych i</w:t>
      </w:r>
      <w:r w:rsidRPr="00FB4288">
        <w:rPr>
          <w:rFonts w:cs="Times New Roman"/>
          <w:i/>
          <w:szCs w:val="24"/>
        </w:rPr>
        <w:t xml:space="preserve"> </w:t>
      </w:r>
      <w:r w:rsidRPr="00FB4288">
        <w:rPr>
          <w:rFonts w:cs="Times New Roman"/>
          <w:szCs w:val="24"/>
        </w:rPr>
        <w:t>dotyczą:</w:t>
      </w:r>
    </w:p>
    <w:p w:rsidR="007E4A9F" w:rsidRPr="00FB4288" w:rsidRDefault="007E4A9F" w:rsidP="007E4A9F">
      <w:pPr>
        <w:pStyle w:val="Akapitzlist"/>
        <w:numPr>
          <w:ilvl w:val="2"/>
          <w:numId w:val="3"/>
        </w:numPr>
        <w:suppressAutoHyphens w:val="0"/>
        <w:autoSpaceDN/>
        <w:spacing w:after="0" w:line="360" w:lineRule="auto"/>
        <w:ind w:left="284" w:hanging="176"/>
        <w:contextualSpacing/>
        <w:jc w:val="both"/>
        <w:textAlignment w:val="auto"/>
        <w:rPr>
          <w:rFonts w:ascii="Times New Roman" w:hAnsi="Times New Roman"/>
          <w:sz w:val="24"/>
          <w:szCs w:val="24"/>
        </w:rPr>
      </w:pPr>
      <w:r w:rsidRPr="00FB4288">
        <w:rPr>
          <w:rFonts w:ascii="Times New Roman" w:hAnsi="Times New Roman"/>
          <w:sz w:val="24"/>
          <w:szCs w:val="24"/>
        </w:rPr>
        <w:t>zmiany definicji pojazdu nienormatywnego</w:t>
      </w:r>
    </w:p>
    <w:p w:rsidR="008035F6" w:rsidRPr="00FB4288" w:rsidRDefault="007E4A9F" w:rsidP="007E4A9F">
      <w:pPr>
        <w:pStyle w:val="ZPKTzmpktartykuempunktem"/>
        <w:ind w:left="0" w:firstLine="0"/>
        <w:rPr>
          <w:rFonts w:ascii="Times New Roman" w:hAnsi="Times New Roman" w:cs="Times New Roman"/>
          <w:szCs w:val="24"/>
        </w:rPr>
      </w:pPr>
      <w:r w:rsidRPr="00FB4288">
        <w:rPr>
          <w:rStyle w:val="Kkursywa"/>
          <w:rFonts w:ascii="Times New Roman" w:hAnsi="Times New Roman" w:cs="Times New Roman"/>
          <w:i w:val="0"/>
          <w:szCs w:val="24"/>
        </w:rPr>
        <w:t xml:space="preserve">Pojazdem nienormatywnym nie będzie pojazd o </w:t>
      </w:r>
      <w:r w:rsidRPr="00FB4288">
        <w:rPr>
          <w:rFonts w:ascii="Times New Roman" w:hAnsi="Times New Roman" w:cs="Times New Roman"/>
          <w:szCs w:val="24"/>
        </w:rPr>
        <w:t>dopuszczalnym nacisku pojedynczej osi napędowej do 11,5 t</w:t>
      </w:r>
      <w:r w:rsidRPr="00FB4288">
        <w:rPr>
          <w:rStyle w:val="Kkursywa"/>
          <w:rFonts w:ascii="Times New Roman" w:hAnsi="Times New Roman" w:cs="Times New Roman"/>
          <w:i w:val="0"/>
          <w:szCs w:val="24"/>
        </w:rPr>
        <w:t xml:space="preserve">. Tym samym </w:t>
      </w:r>
      <w:r w:rsidRPr="00FB4288">
        <w:rPr>
          <w:rFonts w:ascii="Times New Roman" w:hAnsi="Times New Roman" w:cs="Times New Roman"/>
          <w:szCs w:val="24"/>
        </w:rPr>
        <w:t xml:space="preserve">w związku z tą zmianą jak i zmianami proponowanymi w ustawie </w:t>
      </w:r>
      <w:r w:rsidR="008F6CE8" w:rsidRPr="00FB4288">
        <w:rPr>
          <w:rFonts w:ascii="Times New Roman" w:hAnsi="Times New Roman" w:cs="Times New Roman"/>
          <w:szCs w:val="24"/>
        </w:rPr>
        <w:t xml:space="preserve">z dnia 21 marca 1985 r. </w:t>
      </w:r>
      <w:r w:rsidRPr="00FB4288">
        <w:rPr>
          <w:rFonts w:ascii="Times New Roman" w:hAnsi="Times New Roman" w:cs="Times New Roman"/>
          <w:szCs w:val="24"/>
        </w:rPr>
        <w:t>o drogach publicznych na przejazd pojazdu o dopuszczalnym nacisku pojedynczej osi napędowej do 11,5 t nie będzie wymagane uzyskanie zezwolenia na przejazd pojazdu nienormatywnego.</w:t>
      </w:r>
      <w:r w:rsidR="00CE1480" w:rsidRPr="00FB4288">
        <w:rPr>
          <w:rFonts w:ascii="Times New Roman" w:hAnsi="Times New Roman" w:cs="Times New Roman"/>
          <w:szCs w:val="24"/>
        </w:rPr>
        <w:t xml:space="preserve"> </w:t>
      </w:r>
      <w:r w:rsidR="00AD30F1" w:rsidRPr="00FB4288">
        <w:rPr>
          <w:rFonts w:ascii="Times New Roman" w:hAnsi="Times New Roman" w:cs="Times New Roman"/>
          <w:szCs w:val="24"/>
        </w:rPr>
        <w:t>Pojazdem nienormatywnym będzie taki pojazd, którego naciski osi przekraczają dopuszczalne naciski osi wynikające z przepisów ruchu drogowego</w:t>
      </w:r>
      <w:r w:rsidR="008F6CE8" w:rsidRPr="00FB4288">
        <w:rPr>
          <w:rFonts w:ascii="Times New Roman" w:hAnsi="Times New Roman" w:cs="Times New Roman"/>
          <w:szCs w:val="24"/>
        </w:rPr>
        <w:t>,</w:t>
      </w:r>
      <w:r w:rsidR="00AD30F1" w:rsidRPr="00FB4288">
        <w:rPr>
          <w:rFonts w:ascii="Times New Roman" w:hAnsi="Times New Roman" w:cs="Times New Roman"/>
          <w:szCs w:val="24"/>
        </w:rPr>
        <w:t xml:space="preserve"> tzn. przepisów </w:t>
      </w:r>
      <w:r w:rsidR="00F00317" w:rsidRPr="00FB4288">
        <w:rPr>
          <w:rStyle w:val="PKpogrubieniekursywa"/>
          <w:rFonts w:ascii="Times New Roman" w:hAnsi="Times New Roman" w:cs="Times New Roman"/>
          <w:b w:val="0"/>
          <w:i w:val="0"/>
          <w:szCs w:val="24"/>
        </w:rPr>
        <w:t>r</w:t>
      </w:r>
      <w:r w:rsidR="00AD30F1" w:rsidRPr="00FB4288">
        <w:rPr>
          <w:rFonts w:ascii="Times New Roman" w:hAnsi="Times New Roman" w:cs="Times New Roman"/>
          <w:szCs w:val="24"/>
        </w:rPr>
        <w:t>ozporządzenia Ministra Infrastruktury z dnia 31 grudnia 2002 r. w sprawie warunków technicznych pojazdów oraz zakresu ich niezbędnego wyposażenia</w:t>
      </w:r>
      <w:r w:rsidR="008F6CE8" w:rsidRPr="00FB4288">
        <w:rPr>
          <w:rFonts w:ascii="Times New Roman" w:hAnsi="Times New Roman" w:cs="Times New Roman"/>
          <w:szCs w:val="24"/>
        </w:rPr>
        <w:t xml:space="preserve"> (Dz. U. z 2016 r. poz. 2022, z późn. zm.)</w:t>
      </w:r>
      <w:r w:rsidR="00AD30F1" w:rsidRPr="00FB4288">
        <w:rPr>
          <w:rFonts w:ascii="Times New Roman" w:hAnsi="Times New Roman" w:cs="Times New Roman"/>
          <w:szCs w:val="24"/>
        </w:rPr>
        <w:t xml:space="preserve">. Wówczas na przejazd takiego pojazdu należy uzyskać zezwolenie zgodnie z przepisami ustawy </w:t>
      </w:r>
      <w:r w:rsidR="008F6CE8" w:rsidRPr="00FB4288">
        <w:rPr>
          <w:rFonts w:ascii="Times New Roman" w:hAnsi="Times New Roman" w:cs="Times New Roman"/>
          <w:szCs w:val="24"/>
        </w:rPr>
        <w:t xml:space="preserve">z dnia 20 czerwca 1997 r. – </w:t>
      </w:r>
      <w:r w:rsidR="00AD30F1" w:rsidRPr="00FB4288">
        <w:rPr>
          <w:rFonts w:ascii="Times New Roman" w:hAnsi="Times New Roman" w:cs="Times New Roman"/>
          <w:szCs w:val="24"/>
        </w:rPr>
        <w:t>Prawo o ruchu drogowym.</w:t>
      </w:r>
    </w:p>
    <w:p w:rsidR="007E4A9F" w:rsidRPr="00FB4288" w:rsidRDefault="007E4A9F" w:rsidP="007E4A9F">
      <w:pPr>
        <w:pStyle w:val="Akapitzlist"/>
        <w:numPr>
          <w:ilvl w:val="2"/>
          <w:numId w:val="3"/>
        </w:numPr>
        <w:suppressAutoHyphens w:val="0"/>
        <w:autoSpaceDN/>
        <w:spacing w:after="0" w:line="360" w:lineRule="auto"/>
        <w:ind w:left="426" w:hanging="284"/>
        <w:contextualSpacing/>
        <w:jc w:val="both"/>
        <w:textAlignment w:val="auto"/>
        <w:rPr>
          <w:rFonts w:ascii="Times New Roman" w:hAnsi="Times New Roman"/>
          <w:sz w:val="24"/>
          <w:szCs w:val="24"/>
        </w:rPr>
      </w:pPr>
      <w:r w:rsidRPr="00FB4288">
        <w:rPr>
          <w:rFonts w:ascii="Times New Roman" w:hAnsi="Times New Roman"/>
          <w:sz w:val="24"/>
          <w:szCs w:val="24"/>
        </w:rPr>
        <w:t xml:space="preserve"> zmiany w zakresie zasad wydawania zezwoleń na przejazd pojazdu nienormatywnego i kar dla pojazdów nienormatywnych:</w:t>
      </w:r>
    </w:p>
    <w:p w:rsidR="007E4A9F" w:rsidRPr="00FB4288" w:rsidRDefault="007E4A9F" w:rsidP="007E4A9F">
      <w:pPr>
        <w:pStyle w:val="Akapitzlist"/>
        <w:numPr>
          <w:ilvl w:val="2"/>
          <w:numId w:val="5"/>
        </w:numPr>
        <w:suppressAutoHyphens w:val="0"/>
        <w:autoSpaceDN/>
        <w:spacing w:after="0" w:line="360" w:lineRule="auto"/>
        <w:ind w:left="743" w:hanging="283"/>
        <w:contextualSpacing/>
        <w:jc w:val="both"/>
        <w:textAlignment w:val="auto"/>
        <w:rPr>
          <w:rFonts w:ascii="Times New Roman" w:hAnsi="Times New Roman"/>
          <w:sz w:val="24"/>
          <w:szCs w:val="24"/>
        </w:rPr>
      </w:pPr>
      <w:r w:rsidRPr="00FB4288">
        <w:rPr>
          <w:rFonts w:ascii="Times New Roman" w:hAnsi="Times New Roman"/>
          <w:sz w:val="24"/>
          <w:szCs w:val="24"/>
        </w:rPr>
        <w:t>usunięcie kategorii I zezwoleń, w tym opłat dla niej i kar za jej brak</w:t>
      </w:r>
      <w:r w:rsidR="00967C87" w:rsidRPr="00FB4288">
        <w:rPr>
          <w:rFonts w:ascii="Times New Roman" w:hAnsi="Times New Roman"/>
          <w:sz w:val="24"/>
          <w:szCs w:val="24"/>
        </w:rPr>
        <w:t>,</w:t>
      </w:r>
    </w:p>
    <w:p w:rsidR="007E4A9F" w:rsidRPr="00FB4288" w:rsidRDefault="007E4A9F" w:rsidP="007E4A9F">
      <w:pPr>
        <w:pStyle w:val="Akapitzlist"/>
        <w:numPr>
          <w:ilvl w:val="2"/>
          <w:numId w:val="5"/>
        </w:numPr>
        <w:suppressAutoHyphens w:val="0"/>
        <w:autoSpaceDN/>
        <w:spacing w:after="0" w:line="360" w:lineRule="auto"/>
        <w:ind w:left="743" w:hanging="283"/>
        <w:contextualSpacing/>
        <w:jc w:val="both"/>
        <w:textAlignment w:val="auto"/>
        <w:rPr>
          <w:rFonts w:ascii="Times New Roman" w:hAnsi="Times New Roman"/>
          <w:sz w:val="24"/>
          <w:szCs w:val="24"/>
        </w:rPr>
      </w:pPr>
      <w:r w:rsidRPr="00FB4288">
        <w:rPr>
          <w:rFonts w:ascii="Times New Roman" w:hAnsi="Times New Roman"/>
          <w:sz w:val="24"/>
          <w:szCs w:val="24"/>
        </w:rPr>
        <w:t>zmiany w zakresie innych kategorii w odniesieniu do nacisku osi 11,5 t, tzn. wykreślenie z zezwoleń nacisków osi poniżej 11,5 t</w:t>
      </w:r>
      <w:r w:rsidR="00F00317" w:rsidRPr="00FB4288">
        <w:rPr>
          <w:rFonts w:ascii="Times New Roman" w:hAnsi="Times New Roman"/>
          <w:sz w:val="24"/>
          <w:szCs w:val="24"/>
        </w:rPr>
        <w:t xml:space="preserve">, </w:t>
      </w:r>
      <w:r w:rsidRPr="00FB4288">
        <w:rPr>
          <w:rFonts w:ascii="Times New Roman" w:hAnsi="Times New Roman"/>
          <w:sz w:val="24"/>
          <w:szCs w:val="24"/>
        </w:rPr>
        <w:t>w tym połączenie kategorii V zezwoleń z kategorią VI.</w:t>
      </w:r>
    </w:p>
    <w:p w:rsidR="000B31E9" w:rsidRPr="00FB4288" w:rsidRDefault="007E4A9F" w:rsidP="00972B08">
      <w:pPr>
        <w:autoSpaceDN/>
        <w:contextualSpacing/>
        <w:jc w:val="both"/>
        <w:rPr>
          <w:rFonts w:cs="Times New Roman"/>
          <w:szCs w:val="24"/>
        </w:rPr>
      </w:pPr>
      <w:r w:rsidRPr="00FB4288">
        <w:rPr>
          <w:rFonts w:cs="Times New Roman"/>
          <w:szCs w:val="24"/>
        </w:rPr>
        <w:t xml:space="preserve">W związku ze zniesieniem obowiązku uzyskiwania zezwoleń na przejazd pojazdu nienormatywnego dla pojazdu o dopuszczalnym nacisku pojedynczej osi napędowej do 11,5 t należało usunąć kategorię I zezwoleń w całości, zaś w pozostałych kategoriach dokonać zmian w odniesieniu do nacisków osi. </w:t>
      </w:r>
      <w:r w:rsidR="000B31E9" w:rsidRPr="00FB4288">
        <w:rPr>
          <w:rFonts w:cs="Times New Roman"/>
          <w:szCs w:val="24"/>
        </w:rPr>
        <w:t>Jednocześnie w związku z usunięciem kategorii I dotychczasowa numeracja zezwoleń uległa zmianie tzn.:</w:t>
      </w:r>
    </w:p>
    <w:p w:rsidR="000B31E9" w:rsidRPr="00FB4288" w:rsidRDefault="000B31E9" w:rsidP="00ED604D">
      <w:pPr>
        <w:pStyle w:val="Akapitzlist"/>
        <w:numPr>
          <w:ilvl w:val="0"/>
          <w:numId w:val="15"/>
        </w:numPr>
        <w:autoSpaceDN/>
        <w:spacing w:line="360" w:lineRule="auto"/>
        <w:contextualSpacing/>
        <w:jc w:val="both"/>
        <w:rPr>
          <w:rFonts w:ascii="Times New Roman" w:hAnsi="Times New Roman"/>
          <w:sz w:val="24"/>
          <w:szCs w:val="24"/>
        </w:rPr>
      </w:pPr>
      <w:r w:rsidRPr="00FB4288">
        <w:rPr>
          <w:rFonts w:ascii="Times New Roman" w:hAnsi="Times New Roman"/>
          <w:sz w:val="24"/>
          <w:szCs w:val="24"/>
        </w:rPr>
        <w:t xml:space="preserve">dotychczasowa kategoria II będzie kategorią I, </w:t>
      </w:r>
    </w:p>
    <w:p w:rsidR="000B31E9" w:rsidRPr="00FB4288" w:rsidRDefault="000B31E9" w:rsidP="00ED604D">
      <w:pPr>
        <w:pStyle w:val="Akapitzlist"/>
        <w:numPr>
          <w:ilvl w:val="0"/>
          <w:numId w:val="15"/>
        </w:numPr>
        <w:autoSpaceDN/>
        <w:spacing w:line="360" w:lineRule="auto"/>
        <w:contextualSpacing/>
        <w:jc w:val="both"/>
        <w:rPr>
          <w:rFonts w:ascii="Times New Roman" w:hAnsi="Times New Roman"/>
          <w:sz w:val="24"/>
          <w:szCs w:val="24"/>
        </w:rPr>
      </w:pPr>
      <w:r w:rsidRPr="00FB4288">
        <w:rPr>
          <w:rFonts w:ascii="Times New Roman" w:hAnsi="Times New Roman"/>
          <w:sz w:val="24"/>
          <w:szCs w:val="24"/>
        </w:rPr>
        <w:t xml:space="preserve">dotychczasowa kategoria III będzie kategorią II, </w:t>
      </w:r>
    </w:p>
    <w:p w:rsidR="000B31E9" w:rsidRPr="00FB4288" w:rsidRDefault="000B31E9" w:rsidP="00ED604D">
      <w:pPr>
        <w:pStyle w:val="Akapitzlist"/>
        <w:numPr>
          <w:ilvl w:val="0"/>
          <w:numId w:val="15"/>
        </w:numPr>
        <w:autoSpaceDN/>
        <w:spacing w:line="360" w:lineRule="auto"/>
        <w:contextualSpacing/>
        <w:jc w:val="both"/>
        <w:rPr>
          <w:rFonts w:ascii="Times New Roman" w:hAnsi="Times New Roman"/>
          <w:sz w:val="24"/>
          <w:szCs w:val="24"/>
        </w:rPr>
      </w:pPr>
      <w:r w:rsidRPr="00FB4288">
        <w:rPr>
          <w:rFonts w:ascii="Times New Roman" w:hAnsi="Times New Roman"/>
          <w:sz w:val="24"/>
          <w:szCs w:val="24"/>
        </w:rPr>
        <w:t xml:space="preserve">dotychczasowa kategoria IV będzie kategorią III, </w:t>
      </w:r>
    </w:p>
    <w:p w:rsidR="000B31E9" w:rsidRPr="00FB4288" w:rsidRDefault="000B31E9" w:rsidP="00ED604D">
      <w:pPr>
        <w:pStyle w:val="Akapitzlist"/>
        <w:numPr>
          <w:ilvl w:val="0"/>
          <w:numId w:val="15"/>
        </w:numPr>
        <w:autoSpaceDN/>
        <w:spacing w:line="360" w:lineRule="auto"/>
        <w:contextualSpacing/>
        <w:jc w:val="both"/>
        <w:rPr>
          <w:rFonts w:ascii="Times New Roman" w:hAnsi="Times New Roman"/>
          <w:sz w:val="24"/>
          <w:szCs w:val="24"/>
        </w:rPr>
      </w:pPr>
      <w:r w:rsidRPr="00FB4288">
        <w:rPr>
          <w:rFonts w:ascii="Times New Roman" w:hAnsi="Times New Roman"/>
          <w:sz w:val="24"/>
          <w:szCs w:val="24"/>
        </w:rPr>
        <w:t xml:space="preserve">dotychczasowa kategoria V i VI zostały połączone i będzie to kategoria IV, </w:t>
      </w:r>
    </w:p>
    <w:p w:rsidR="000B31E9" w:rsidRPr="00FB4288" w:rsidRDefault="000B31E9" w:rsidP="00ED604D">
      <w:pPr>
        <w:pStyle w:val="Akapitzlist"/>
        <w:numPr>
          <w:ilvl w:val="0"/>
          <w:numId w:val="15"/>
        </w:numPr>
        <w:autoSpaceDN/>
        <w:spacing w:line="360" w:lineRule="auto"/>
        <w:contextualSpacing/>
        <w:jc w:val="both"/>
        <w:rPr>
          <w:rFonts w:ascii="Times New Roman" w:hAnsi="Times New Roman"/>
          <w:sz w:val="24"/>
          <w:szCs w:val="24"/>
        </w:rPr>
      </w:pPr>
      <w:r w:rsidRPr="00FB4288">
        <w:rPr>
          <w:rFonts w:ascii="Times New Roman" w:hAnsi="Times New Roman"/>
          <w:sz w:val="24"/>
          <w:szCs w:val="24"/>
        </w:rPr>
        <w:t>dotychczasowa kategoria VII będzie kategorią V</w:t>
      </w:r>
      <w:r w:rsidR="00F00317" w:rsidRPr="00FB4288">
        <w:rPr>
          <w:rFonts w:ascii="Times New Roman" w:hAnsi="Times New Roman"/>
          <w:sz w:val="24"/>
          <w:szCs w:val="24"/>
        </w:rPr>
        <w:t>.</w:t>
      </w:r>
    </w:p>
    <w:p w:rsidR="007E4A9F" w:rsidRPr="00FB4288" w:rsidRDefault="007E4A9F" w:rsidP="000B31E9">
      <w:pPr>
        <w:autoSpaceDN/>
        <w:contextualSpacing/>
        <w:jc w:val="both"/>
        <w:rPr>
          <w:rFonts w:cs="Times New Roman"/>
          <w:szCs w:val="24"/>
        </w:rPr>
      </w:pPr>
      <w:r w:rsidRPr="00FB4288">
        <w:rPr>
          <w:rFonts w:cs="Times New Roman"/>
          <w:szCs w:val="24"/>
        </w:rPr>
        <w:t xml:space="preserve">Tym samym konieczna jest zmiana brzmienia całego załącznika nr 1 do ustawy </w:t>
      </w:r>
      <w:r w:rsidR="00967C87" w:rsidRPr="00FB4288">
        <w:rPr>
          <w:rFonts w:cs="Times New Roman"/>
          <w:szCs w:val="24"/>
        </w:rPr>
        <w:t xml:space="preserve">z dnia 20 czerwca 1997 r. </w:t>
      </w:r>
      <w:r w:rsidRPr="00FB4288">
        <w:rPr>
          <w:rFonts w:cs="Times New Roman"/>
          <w:szCs w:val="24"/>
        </w:rPr>
        <w:t>– Prawo o</w:t>
      </w:r>
      <w:r w:rsidR="00934CF7" w:rsidRPr="00FB4288">
        <w:rPr>
          <w:rFonts w:cs="Times New Roman"/>
          <w:szCs w:val="24"/>
        </w:rPr>
        <w:t> </w:t>
      </w:r>
      <w:r w:rsidRPr="00FB4288">
        <w:rPr>
          <w:rFonts w:cs="Times New Roman"/>
          <w:szCs w:val="24"/>
        </w:rPr>
        <w:t>ruchu drogowym, który określa kategorie zezwoleń na przejazd pojazdu nienormatywnego.</w:t>
      </w:r>
      <w:r w:rsidR="00660E93">
        <w:rPr>
          <w:rFonts w:cs="Times New Roman"/>
          <w:szCs w:val="24"/>
        </w:rPr>
        <w:t xml:space="preserve"> </w:t>
      </w:r>
    </w:p>
    <w:p w:rsidR="007E4A9F" w:rsidRPr="00FB4288" w:rsidRDefault="007E4A9F" w:rsidP="007E4A9F">
      <w:pPr>
        <w:autoSpaceDN/>
        <w:contextualSpacing/>
        <w:jc w:val="both"/>
        <w:rPr>
          <w:rFonts w:cs="Times New Roman"/>
          <w:szCs w:val="24"/>
        </w:rPr>
      </w:pPr>
      <w:r w:rsidRPr="00FB4288">
        <w:rPr>
          <w:rFonts w:cs="Times New Roman"/>
          <w:szCs w:val="24"/>
        </w:rPr>
        <w:t>Tym samym obowiązywać będą następujące kategorie zezwoleń:</w:t>
      </w:r>
    </w:p>
    <w:p w:rsidR="007E4A9F" w:rsidRPr="00FB4288" w:rsidRDefault="007E4A9F" w:rsidP="007E4A9F">
      <w:pPr>
        <w:jc w:val="both"/>
        <w:rPr>
          <w:rFonts w:cs="Times New Roman"/>
          <w:szCs w:val="24"/>
        </w:rPr>
      </w:pPr>
      <w:r w:rsidRPr="00FB4288">
        <w:rPr>
          <w:rFonts w:cs="Times New Roman"/>
          <w:szCs w:val="24"/>
        </w:rPr>
        <w:t>Zezwolenie kategorii I – będzie wymagane dla pojazdu nienormatywnego, którego:</w:t>
      </w:r>
    </w:p>
    <w:p w:rsidR="007E4A9F" w:rsidRPr="00FB4288" w:rsidRDefault="007E4A9F" w:rsidP="008035F6">
      <w:pPr>
        <w:pStyle w:val="Akapitzlist"/>
        <w:numPr>
          <w:ilvl w:val="0"/>
          <w:numId w:val="16"/>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długość, wysokość, naciski osi oraz rzeczywista masa całkowita jest nie większa od dopuszczalnych,</w:t>
      </w:r>
    </w:p>
    <w:p w:rsidR="007E4A9F" w:rsidRPr="00FB4288" w:rsidRDefault="007E4A9F" w:rsidP="008035F6">
      <w:pPr>
        <w:pStyle w:val="Akapitzlist"/>
        <w:numPr>
          <w:ilvl w:val="0"/>
          <w:numId w:val="16"/>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szerokość nie przekracza 3,5 m.</w:t>
      </w:r>
    </w:p>
    <w:p w:rsidR="007E4A9F" w:rsidRPr="00FB4288" w:rsidRDefault="007E4A9F" w:rsidP="007E4A9F">
      <w:pPr>
        <w:jc w:val="both"/>
        <w:rPr>
          <w:rFonts w:cs="Times New Roman"/>
          <w:szCs w:val="24"/>
        </w:rPr>
      </w:pPr>
      <w:r w:rsidRPr="00FB4288">
        <w:rPr>
          <w:rFonts w:cs="Times New Roman"/>
          <w:szCs w:val="24"/>
        </w:rPr>
        <w:t>Zezwolenie kategorii II – będzie wymagane dla pojazdu nienormatywnego, którego:</w:t>
      </w:r>
    </w:p>
    <w:p w:rsidR="007E4A9F" w:rsidRPr="00FB4288" w:rsidRDefault="007E4A9F" w:rsidP="008035F6">
      <w:pPr>
        <w:pStyle w:val="Akapitzlist"/>
        <w:numPr>
          <w:ilvl w:val="0"/>
          <w:numId w:val="17"/>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naciski osi i rzeczywista masa całkowita jest nie większa od dopuszczalnych,</w:t>
      </w:r>
    </w:p>
    <w:p w:rsidR="007E4A9F" w:rsidRPr="00FB4288" w:rsidRDefault="007E4A9F" w:rsidP="008035F6">
      <w:pPr>
        <w:pStyle w:val="Akapitzlist"/>
        <w:numPr>
          <w:ilvl w:val="0"/>
          <w:numId w:val="17"/>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szerokość nie przekracza 3,2 m,</w:t>
      </w:r>
    </w:p>
    <w:p w:rsidR="007E4A9F" w:rsidRPr="00FB4288" w:rsidRDefault="007E4A9F" w:rsidP="008035F6">
      <w:pPr>
        <w:pStyle w:val="Akapitzlist"/>
        <w:numPr>
          <w:ilvl w:val="0"/>
          <w:numId w:val="17"/>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długość nie przekracza:</w:t>
      </w:r>
    </w:p>
    <w:p w:rsidR="007E4A9F" w:rsidRPr="00FB4288" w:rsidRDefault="007E4A9F" w:rsidP="008035F6">
      <w:pPr>
        <w:pStyle w:val="Akapitzlist"/>
        <w:numPr>
          <w:ilvl w:val="0"/>
          <w:numId w:val="21"/>
        </w:numPr>
        <w:suppressAutoHyphens w:val="0"/>
        <w:autoSpaceDN/>
        <w:spacing w:after="0" w:line="360" w:lineRule="auto"/>
        <w:ind w:firstLine="131"/>
        <w:contextualSpacing/>
        <w:jc w:val="both"/>
        <w:textAlignment w:val="auto"/>
        <w:rPr>
          <w:rFonts w:ascii="Times New Roman" w:hAnsi="Times New Roman"/>
          <w:sz w:val="24"/>
          <w:szCs w:val="24"/>
        </w:rPr>
      </w:pPr>
      <w:r w:rsidRPr="00FB4288">
        <w:rPr>
          <w:rFonts w:ascii="Times New Roman" w:hAnsi="Times New Roman"/>
          <w:sz w:val="24"/>
          <w:szCs w:val="24"/>
        </w:rPr>
        <w:t>15 m dla pojedynczego pojazdu,</w:t>
      </w:r>
    </w:p>
    <w:p w:rsidR="007E4A9F" w:rsidRPr="00FB4288" w:rsidRDefault="007E4A9F" w:rsidP="008035F6">
      <w:pPr>
        <w:pStyle w:val="Akapitzlist"/>
        <w:numPr>
          <w:ilvl w:val="0"/>
          <w:numId w:val="21"/>
        </w:numPr>
        <w:suppressAutoHyphens w:val="0"/>
        <w:autoSpaceDN/>
        <w:spacing w:after="0" w:line="360" w:lineRule="auto"/>
        <w:ind w:firstLine="131"/>
        <w:contextualSpacing/>
        <w:jc w:val="both"/>
        <w:textAlignment w:val="auto"/>
        <w:rPr>
          <w:rFonts w:ascii="Times New Roman" w:hAnsi="Times New Roman"/>
          <w:sz w:val="24"/>
          <w:szCs w:val="24"/>
        </w:rPr>
      </w:pPr>
      <w:r w:rsidRPr="00FB4288">
        <w:rPr>
          <w:rFonts w:ascii="Times New Roman" w:hAnsi="Times New Roman"/>
          <w:sz w:val="24"/>
          <w:szCs w:val="24"/>
        </w:rPr>
        <w:t>23 m dla zespołu pojazdów,</w:t>
      </w:r>
    </w:p>
    <w:p w:rsidR="007E4A9F" w:rsidRPr="00FB4288" w:rsidRDefault="007E4A9F" w:rsidP="008035F6">
      <w:pPr>
        <w:pStyle w:val="Akapitzlist"/>
        <w:numPr>
          <w:ilvl w:val="0"/>
          <w:numId w:val="17"/>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wysokość nie przekracza 4,3 m.</w:t>
      </w:r>
    </w:p>
    <w:p w:rsidR="007E4A9F" w:rsidRPr="00FB4288" w:rsidRDefault="007E4A9F" w:rsidP="007E4A9F">
      <w:pPr>
        <w:jc w:val="both"/>
        <w:rPr>
          <w:rFonts w:cs="Times New Roman"/>
          <w:szCs w:val="24"/>
        </w:rPr>
      </w:pPr>
      <w:r w:rsidRPr="00FB4288">
        <w:rPr>
          <w:rFonts w:cs="Times New Roman"/>
          <w:szCs w:val="24"/>
        </w:rPr>
        <w:t>Zezwolenie kategorii III – będzie wymagane dla pojazdu nienormatywnego, którego:</w:t>
      </w:r>
    </w:p>
    <w:p w:rsidR="007E4A9F" w:rsidRPr="00FB4288" w:rsidRDefault="007E4A9F" w:rsidP="008035F6">
      <w:pPr>
        <w:pStyle w:val="Akapitzlist"/>
        <w:numPr>
          <w:ilvl w:val="0"/>
          <w:numId w:val="18"/>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rzeczywista masa całkowita oraz naciski osi są nie większe od dopuszczalnej,</w:t>
      </w:r>
    </w:p>
    <w:p w:rsidR="007E4A9F" w:rsidRPr="00FB4288" w:rsidRDefault="007E4A9F" w:rsidP="008035F6">
      <w:pPr>
        <w:pStyle w:val="Akapitzlist"/>
        <w:numPr>
          <w:ilvl w:val="0"/>
          <w:numId w:val="18"/>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szerokość nie przekracza 3,4 m,</w:t>
      </w:r>
    </w:p>
    <w:p w:rsidR="007E4A9F" w:rsidRPr="00FB4288" w:rsidRDefault="007E4A9F" w:rsidP="008035F6">
      <w:pPr>
        <w:pStyle w:val="Akapitzlist"/>
        <w:numPr>
          <w:ilvl w:val="0"/>
          <w:numId w:val="18"/>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długość nie przekracza:</w:t>
      </w:r>
    </w:p>
    <w:p w:rsidR="007E4A9F" w:rsidRPr="00FB4288" w:rsidRDefault="007E4A9F" w:rsidP="008035F6">
      <w:pPr>
        <w:pStyle w:val="Akapitzlist"/>
        <w:numPr>
          <w:ilvl w:val="0"/>
          <w:numId w:val="22"/>
        </w:numPr>
        <w:suppressAutoHyphens w:val="0"/>
        <w:autoSpaceDN/>
        <w:spacing w:after="0" w:line="360" w:lineRule="auto"/>
        <w:ind w:firstLine="131"/>
        <w:contextualSpacing/>
        <w:jc w:val="both"/>
        <w:textAlignment w:val="auto"/>
        <w:rPr>
          <w:rFonts w:ascii="Times New Roman" w:hAnsi="Times New Roman"/>
          <w:sz w:val="24"/>
          <w:szCs w:val="24"/>
        </w:rPr>
      </w:pPr>
      <w:r w:rsidRPr="00FB4288">
        <w:rPr>
          <w:rFonts w:ascii="Times New Roman" w:hAnsi="Times New Roman"/>
          <w:sz w:val="24"/>
          <w:szCs w:val="24"/>
        </w:rPr>
        <w:t>15 m dla pojedynczego pojazdu,</w:t>
      </w:r>
    </w:p>
    <w:p w:rsidR="007E4A9F" w:rsidRPr="00FB4288" w:rsidRDefault="007E4A9F" w:rsidP="008035F6">
      <w:pPr>
        <w:pStyle w:val="Akapitzlist"/>
        <w:numPr>
          <w:ilvl w:val="0"/>
          <w:numId w:val="22"/>
        </w:numPr>
        <w:suppressAutoHyphens w:val="0"/>
        <w:autoSpaceDN/>
        <w:spacing w:after="0" w:line="360" w:lineRule="auto"/>
        <w:ind w:firstLine="131"/>
        <w:contextualSpacing/>
        <w:jc w:val="both"/>
        <w:textAlignment w:val="auto"/>
        <w:rPr>
          <w:rFonts w:ascii="Times New Roman" w:hAnsi="Times New Roman"/>
          <w:sz w:val="24"/>
          <w:szCs w:val="24"/>
        </w:rPr>
      </w:pPr>
      <w:r w:rsidRPr="00FB4288">
        <w:rPr>
          <w:rFonts w:ascii="Times New Roman" w:hAnsi="Times New Roman"/>
          <w:sz w:val="24"/>
          <w:szCs w:val="24"/>
        </w:rPr>
        <w:t>23 m dla zespołu pojazdów,</w:t>
      </w:r>
    </w:p>
    <w:p w:rsidR="007E4A9F" w:rsidRPr="00FB4288" w:rsidRDefault="007E4A9F" w:rsidP="008035F6">
      <w:pPr>
        <w:pStyle w:val="Akapitzlist"/>
        <w:numPr>
          <w:ilvl w:val="0"/>
          <w:numId w:val="22"/>
        </w:numPr>
        <w:suppressAutoHyphens w:val="0"/>
        <w:autoSpaceDN/>
        <w:spacing w:after="0" w:line="360" w:lineRule="auto"/>
        <w:ind w:firstLine="131"/>
        <w:contextualSpacing/>
        <w:jc w:val="both"/>
        <w:textAlignment w:val="auto"/>
        <w:rPr>
          <w:rFonts w:ascii="Times New Roman" w:hAnsi="Times New Roman"/>
          <w:sz w:val="24"/>
          <w:szCs w:val="24"/>
        </w:rPr>
      </w:pPr>
      <w:r w:rsidRPr="00FB4288">
        <w:rPr>
          <w:rFonts w:ascii="Times New Roman" w:hAnsi="Times New Roman"/>
          <w:sz w:val="24"/>
          <w:szCs w:val="24"/>
        </w:rPr>
        <w:t>30 m dla zespołu pojazdów o skrętnych osiach,</w:t>
      </w:r>
    </w:p>
    <w:p w:rsidR="007E4A9F" w:rsidRPr="00FB4288" w:rsidRDefault="007E4A9F" w:rsidP="008035F6">
      <w:pPr>
        <w:pStyle w:val="Akapitzlist"/>
        <w:numPr>
          <w:ilvl w:val="0"/>
          <w:numId w:val="18"/>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 xml:space="preserve">wysokość nie przekracza 4,3 m. </w:t>
      </w:r>
    </w:p>
    <w:p w:rsidR="007E4A9F" w:rsidRPr="00FB4288" w:rsidRDefault="007E4A9F" w:rsidP="007E4A9F">
      <w:pPr>
        <w:jc w:val="both"/>
        <w:rPr>
          <w:rFonts w:cs="Times New Roman"/>
          <w:szCs w:val="24"/>
        </w:rPr>
      </w:pPr>
      <w:r w:rsidRPr="00FB4288">
        <w:rPr>
          <w:rFonts w:cs="Times New Roman"/>
          <w:szCs w:val="24"/>
        </w:rPr>
        <w:t>Zezwolenie kategorii IV – będzie wymagane dla pojazdu nienormatywnego, którego:</w:t>
      </w:r>
    </w:p>
    <w:p w:rsidR="007E4A9F" w:rsidRPr="00FB4288" w:rsidRDefault="007E4A9F" w:rsidP="008035F6">
      <w:pPr>
        <w:pStyle w:val="Akapitzlist"/>
        <w:numPr>
          <w:ilvl w:val="0"/>
          <w:numId w:val="19"/>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szerokość nie przekracza</w:t>
      </w:r>
      <w:r w:rsidR="00AD30F1" w:rsidRPr="00FB4288">
        <w:rPr>
          <w:rFonts w:ascii="Times New Roman" w:hAnsi="Times New Roman"/>
          <w:sz w:val="24"/>
          <w:szCs w:val="24"/>
        </w:rPr>
        <w:t>:</w:t>
      </w:r>
    </w:p>
    <w:p w:rsidR="00AD30F1" w:rsidRPr="00FB4288" w:rsidRDefault="00AD30F1" w:rsidP="00ED604D">
      <w:pPr>
        <w:pStyle w:val="Akapitzlist"/>
        <w:numPr>
          <w:ilvl w:val="0"/>
          <w:numId w:val="61"/>
        </w:numPr>
        <w:rPr>
          <w:rFonts w:ascii="Times New Roman" w:hAnsi="Times New Roman"/>
          <w:sz w:val="24"/>
          <w:szCs w:val="24"/>
        </w:rPr>
      </w:pPr>
      <w:r w:rsidRPr="00FB4288">
        <w:rPr>
          <w:rFonts w:ascii="Times New Roman" w:hAnsi="Times New Roman"/>
          <w:sz w:val="24"/>
          <w:szCs w:val="24"/>
        </w:rPr>
        <w:t>3,4 m dla drogi jednojezdniowej,</w:t>
      </w:r>
    </w:p>
    <w:p w:rsidR="00AD30F1" w:rsidRPr="00FB4288" w:rsidRDefault="00AD30F1" w:rsidP="00ED604D">
      <w:pPr>
        <w:pStyle w:val="Akapitzlist"/>
        <w:numPr>
          <w:ilvl w:val="0"/>
          <w:numId w:val="61"/>
        </w:numPr>
        <w:autoSpaceDN/>
        <w:contextualSpacing/>
        <w:jc w:val="both"/>
        <w:rPr>
          <w:rFonts w:ascii="Times New Roman" w:hAnsi="Times New Roman"/>
          <w:sz w:val="24"/>
          <w:szCs w:val="24"/>
        </w:rPr>
      </w:pPr>
      <w:r w:rsidRPr="00FB4288">
        <w:rPr>
          <w:rFonts w:ascii="Times New Roman" w:hAnsi="Times New Roman"/>
          <w:sz w:val="24"/>
          <w:szCs w:val="24"/>
        </w:rPr>
        <w:t>4 m dla drogi dwujezdniowej klasy A i S,</w:t>
      </w:r>
    </w:p>
    <w:p w:rsidR="007E4A9F" w:rsidRPr="00FB4288" w:rsidRDefault="007E4A9F" w:rsidP="00ED604D">
      <w:pPr>
        <w:pStyle w:val="Akapitzlist"/>
        <w:numPr>
          <w:ilvl w:val="0"/>
          <w:numId w:val="19"/>
        </w:numPr>
        <w:autoSpaceDN/>
        <w:contextualSpacing/>
        <w:jc w:val="both"/>
        <w:rPr>
          <w:rFonts w:ascii="Times New Roman" w:hAnsi="Times New Roman"/>
          <w:sz w:val="24"/>
          <w:szCs w:val="24"/>
        </w:rPr>
      </w:pPr>
      <w:r w:rsidRPr="00FB4288">
        <w:rPr>
          <w:rFonts w:ascii="Times New Roman" w:hAnsi="Times New Roman"/>
          <w:sz w:val="24"/>
          <w:szCs w:val="24"/>
        </w:rPr>
        <w:t>długość nie przekracza:</w:t>
      </w:r>
    </w:p>
    <w:p w:rsidR="007E4A9F" w:rsidRPr="00FB4288" w:rsidRDefault="007E4A9F" w:rsidP="008035F6">
      <w:pPr>
        <w:pStyle w:val="Akapitzlist"/>
        <w:numPr>
          <w:ilvl w:val="0"/>
          <w:numId w:val="23"/>
        </w:numPr>
        <w:suppressAutoHyphens w:val="0"/>
        <w:autoSpaceDN/>
        <w:spacing w:after="0" w:line="360" w:lineRule="auto"/>
        <w:ind w:left="1276" w:hanging="425"/>
        <w:contextualSpacing/>
        <w:jc w:val="both"/>
        <w:textAlignment w:val="auto"/>
        <w:rPr>
          <w:rFonts w:ascii="Times New Roman" w:hAnsi="Times New Roman"/>
          <w:sz w:val="24"/>
          <w:szCs w:val="24"/>
        </w:rPr>
      </w:pPr>
      <w:r w:rsidRPr="00FB4288">
        <w:rPr>
          <w:rFonts w:ascii="Times New Roman" w:hAnsi="Times New Roman"/>
          <w:sz w:val="24"/>
          <w:szCs w:val="24"/>
        </w:rPr>
        <w:t>15 m dla pojedynczego pojazdu,</w:t>
      </w:r>
    </w:p>
    <w:p w:rsidR="007E4A9F" w:rsidRPr="00FB4288" w:rsidRDefault="007E4A9F" w:rsidP="008035F6">
      <w:pPr>
        <w:pStyle w:val="Akapitzlist"/>
        <w:numPr>
          <w:ilvl w:val="0"/>
          <w:numId w:val="23"/>
        </w:numPr>
        <w:suppressAutoHyphens w:val="0"/>
        <w:autoSpaceDN/>
        <w:spacing w:after="0" w:line="360" w:lineRule="auto"/>
        <w:ind w:left="1276" w:hanging="425"/>
        <w:contextualSpacing/>
        <w:jc w:val="both"/>
        <w:textAlignment w:val="auto"/>
        <w:rPr>
          <w:rFonts w:ascii="Times New Roman" w:hAnsi="Times New Roman"/>
          <w:sz w:val="24"/>
          <w:szCs w:val="24"/>
        </w:rPr>
      </w:pPr>
      <w:r w:rsidRPr="00FB4288">
        <w:rPr>
          <w:rFonts w:ascii="Times New Roman" w:hAnsi="Times New Roman"/>
          <w:sz w:val="24"/>
          <w:szCs w:val="24"/>
        </w:rPr>
        <w:t>23 m dla zespołu pojazdów,</w:t>
      </w:r>
    </w:p>
    <w:p w:rsidR="007E4A9F" w:rsidRPr="00FB4288" w:rsidRDefault="007E4A9F" w:rsidP="008035F6">
      <w:pPr>
        <w:pStyle w:val="Akapitzlist"/>
        <w:numPr>
          <w:ilvl w:val="0"/>
          <w:numId w:val="23"/>
        </w:numPr>
        <w:suppressAutoHyphens w:val="0"/>
        <w:autoSpaceDN/>
        <w:spacing w:after="0" w:line="360" w:lineRule="auto"/>
        <w:ind w:left="1276" w:hanging="425"/>
        <w:contextualSpacing/>
        <w:jc w:val="both"/>
        <w:textAlignment w:val="auto"/>
        <w:rPr>
          <w:rFonts w:ascii="Times New Roman" w:hAnsi="Times New Roman"/>
          <w:sz w:val="24"/>
          <w:szCs w:val="24"/>
        </w:rPr>
      </w:pPr>
      <w:r w:rsidRPr="00FB4288">
        <w:rPr>
          <w:rFonts w:ascii="Times New Roman" w:hAnsi="Times New Roman"/>
          <w:sz w:val="24"/>
          <w:szCs w:val="24"/>
        </w:rPr>
        <w:t>30 m dla zespołu pojazdów o skrętnych osiach,</w:t>
      </w:r>
    </w:p>
    <w:p w:rsidR="007E4A9F" w:rsidRPr="00FB4288" w:rsidRDefault="007E4A9F" w:rsidP="00ED604D">
      <w:pPr>
        <w:pStyle w:val="Akapitzlist"/>
        <w:numPr>
          <w:ilvl w:val="0"/>
          <w:numId w:val="19"/>
        </w:numPr>
        <w:autoSpaceDN/>
        <w:contextualSpacing/>
        <w:jc w:val="both"/>
        <w:rPr>
          <w:rFonts w:ascii="Times New Roman" w:hAnsi="Times New Roman"/>
          <w:sz w:val="24"/>
          <w:szCs w:val="24"/>
        </w:rPr>
      </w:pPr>
      <w:r w:rsidRPr="00FB4288">
        <w:rPr>
          <w:rFonts w:ascii="Times New Roman" w:hAnsi="Times New Roman"/>
          <w:sz w:val="24"/>
          <w:szCs w:val="24"/>
        </w:rPr>
        <w:t>wysokość nie przekracza 4,3 m,</w:t>
      </w:r>
    </w:p>
    <w:p w:rsidR="007E4A9F" w:rsidRPr="00FB4288" w:rsidRDefault="007E4A9F" w:rsidP="00ED604D">
      <w:pPr>
        <w:pStyle w:val="Akapitzlist"/>
        <w:numPr>
          <w:ilvl w:val="0"/>
          <w:numId w:val="19"/>
        </w:numPr>
        <w:autoSpaceDN/>
        <w:contextualSpacing/>
        <w:jc w:val="both"/>
        <w:rPr>
          <w:rFonts w:ascii="Times New Roman" w:hAnsi="Times New Roman"/>
          <w:sz w:val="24"/>
          <w:szCs w:val="24"/>
        </w:rPr>
      </w:pPr>
      <w:r w:rsidRPr="00FB4288">
        <w:rPr>
          <w:rFonts w:ascii="Times New Roman" w:hAnsi="Times New Roman"/>
          <w:sz w:val="24"/>
          <w:szCs w:val="24"/>
        </w:rPr>
        <w:t>rzeczywista masa całkowita nie przekracza 60 t,</w:t>
      </w:r>
    </w:p>
    <w:p w:rsidR="007E4A9F" w:rsidRPr="00FB4288" w:rsidRDefault="007E4A9F" w:rsidP="00ED604D">
      <w:pPr>
        <w:pStyle w:val="Akapitzlist"/>
        <w:numPr>
          <w:ilvl w:val="0"/>
          <w:numId w:val="19"/>
        </w:numPr>
        <w:autoSpaceDN/>
        <w:contextualSpacing/>
        <w:jc w:val="both"/>
        <w:rPr>
          <w:rFonts w:ascii="Times New Roman" w:hAnsi="Times New Roman"/>
          <w:sz w:val="24"/>
          <w:szCs w:val="24"/>
        </w:rPr>
      </w:pPr>
      <w:r w:rsidRPr="00FB4288">
        <w:rPr>
          <w:rFonts w:ascii="Times New Roman" w:hAnsi="Times New Roman"/>
          <w:sz w:val="24"/>
          <w:szCs w:val="24"/>
        </w:rPr>
        <w:t>naciski osi są nie większe od dopuszczalnych.</w:t>
      </w:r>
      <w:r w:rsidRPr="00FB4288">
        <w:rPr>
          <w:rFonts w:ascii="Times New Roman" w:hAnsi="Times New Roman"/>
          <w:sz w:val="24"/>
          <w:szCs w:val="24"/>
        </w:rPr>
        <w:tab/>
      </w:r>
    </w:p>
    <w:p w:rsidR="007E4A9F" w:rsidRPr="00FB4288" w:rsidRDefault="007E4A9F" w:rsidP="007E4A9F">
      <w:pPr>
        <w:jc w:val="both"/>
        <w:rPr>
          <w:rFonts w:cs="Times New Roman"/>
          <w:szCs w:val="24"/>
        </w:rPr>
      </w:pPr>
      <w:r w:rsidRPr="00FB4288">
        <w:rPr>
          <w:rFonts w:cs="Times New Roman"/>
          <w:szCs w:val="24"/>
        </w:rPr>
        <w:t>Zezwolenie kategorii V – będzie wymagane dla pojazdu nienormatywnego, którego:</w:t>
      </w:r>
    </w:p>
    <w:p w:rsidR="007E4A9F" w:rsidRPr="00FB4288" w:rsidRDefault="007E4A9F" w:rsidP="008035F6">
      <w:pPr>
        <w:pStyle w:val="Akapitzlist"/>
        <w:numPr>
          <w:ilvl w:val="0"/>
          <w:numId w:val="20"/>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wymiary oraz rzeczywista masa całkowita są większe od wymienionych w</w:t>
      </w:r>
      <w:r w:rsidR="00934CF7" w:rsidRPr="00FB4288">
        <w:rPr>
          <w:rFonts w:ascii="Times New Roman" w:hAnsi="Times New Roman"/>
          <w:sz w:val="24"/>
          <w:szCs w:val="24"/>
        </w:rPr>
        <w:t> </w:t>
      </w:r>
      <w:r w:rsidRPr="00FB4288">
        <w:rPr>
          <w:rFonts w:ascii="Times New Roman" w:hAnsi="Times New Roman"/>
          <w:sz w:val="24"/>
          <w:szCs w:val="24"/>
        </w:rPr>
        <w:t>kategoriach I</w:t>
      </w:r>
      <w:r w:rsidR="00660E93">
        <w:rPr>
          <w:rFonts w:ascii="Times New Roman" w:hAnsi="Times New Roman"/>
          <w:sz w:val="24"/>
          <w:szCs w:val="24"/>
        </w:rPr>
        <w:t>–</w:t>
      </w:r>
      <w:r w:rsidRPr="00FB4288">
        <w:rPr>
          <w:rFonts w:ascii="Times New Roman" w:hAnsi="Times New Roman"/>
          <w:sz w:val="24"/>
          <w:szCs w:val="24"/>
        </w:rPr>
        <w:t xml:space="preserve">IV, </w:t>
      </w:r>
    </w:p>
    <w:p w:rsidR="007E4A9F" w:rsidRPr="00FB4288" w:rsidRDefault="007E4A9F" w:rsidP="008035F6">
      <w:pPr>
        <w:pStyle w:val="Akapitzlist"/>
        <w:numPr>
          <w:ilvl w:val="0"/>
          <w:numId w:val="20"/>
        </w:numPr>
        <w:suppressAutoHyphens w:val="0"/>
        <w:autoSpaceDN/>
        <w:spacing w:after="0" w:line="360" w:lineRule="auto"/>
        <w:contextualSpacing/>
        <w:jc w:val="both"/>
        <w:textAlignment w:val="auto"/>
        <w:rPr>
          <w:rFonts w:ascii="Times New Roman" w:hAnsi="Times New Roman"/>
          <w:sz w:val="24"/>
          <w:szCs w:val="24"/>
        </w:rPr>
      </w:pPr>
      <w:r w:rsidRPr="00FB4288">
        <w:rPr>
          <w:rFonts w:ascii="Times New Roman" w:hAnsi="Times New Roman"/>
          <w:sz w:val="24"/>
          <w:szCs w:val="24"/>
        </w:rPr>
        <w:t>naciski osi</w:t>
      </w:r>
      <w:r w:rsidR="00660E93">
        <w:rPr>
          <w:rFonts w:ascii="Times New Roman" w:hAnsi="Times New Roman"/>
          <w:sz w:val="24"/>
          <w:szCs w:val="24"/>
        </w:rPr>
        <w:t xml:space="preserve"> </w:t>
      </w:r>
      <w:r w:rsidRPr="00FB4288">
        <w:rPr>
          <w:rFonts w:ascii="Times New Roman" w:hAnsi="Times New Roman"/>
          <w:sz w:val="24"/>
          <w:szCs w:val="24"/>
        </w:rPr>
        <w:t>przekraczają wielkości dopuszczalne.</w:t>
      </w:r>
    </w:p>
    <w:p w:rsidR="00D50AAF" w:rsidRPr="00FB4288" w:rsidRDefault="00D50AAF" w:rsidP="007E4A9F">
      <w:pPr>
        <w:autoSpaceDN/>
        <w:contextualSpacing/>
        <w:jc w:val="both"/>
        <w:rPr>
          <w:rFonts w:cs="Times New Roman"/>
          <w:szCs w:val="24"/>
        </w:rPr>
      </w:pPr>
      <w:r w:rsidRPr="00FB4288">
        <w:rPr>
          <w:rFonts w:cs="Times New Roman"/>
          <w:szCs w:val="24"/>
        </w:rPr>
        <w:t>W konsekwencji zmiany numeracji zezwoleń zostaną zmienione rozporządzenie Ministra Transportu, Budownictwa i Gospodarki Morskiej z dnia 22 czerwca 2012 r. w sprawie zezwoleń na przejazd pojazdów nienormatywnych oraz rozporządzenie Ministra Transportu, Budownictwa i Gospodarki Morskiej z dnia 28 marca 2012 r. w sprawie wysokości opłat za wydanie zezwolenia na przejazd pojazdu nienormatywnego.</w:t>
      </w:r>
      <w:bookmarkStart w:id="1" w:name="highlightHit_1"/>
      <w:bookmarkStart w:id="2" w:name="highlightHit_2"/>
      <w:bookmarkStart w:id="3" w:name="highlightHit_3"/>
      <w:bookmarkStart w:id="4" w:name="highlightHit_4"/>
      <w:bookmarkEnd w:id="1"/>
      <w:bookmarkEnd w:id="2"/>
      <w:bookmarkEnd w:id="3"/>
      <w:bookmarkEnd w:id="4"/>
    </w:p>
    <w:p w:rsidR="007E4A9F" w:rsidRPr="00FB4288" w:rsidRDefault="007E4A9F" w:rsidP="007E4A9F">
      <w:pPr>
        <w:autoSpaceDN/>
        <w:contextualSpacing/>
        <w:jc w:val="both"/>
        <w:rPr>
          <w:rFonts w:cs="Times New Roman"/>
          <w:szCs w:val="24"/>
        </w:rPr>
      </w:pPr>
      <w:r w:rsidRPr="00FB4288">
        <w:rPr>
          <w:rFonts w:cs="Times New Roman"/>
          <w:szCs w:val="24"/>
        </w:rPr>
        <w:t xml:space="preserve">Biorąc pod uwagę zmianę definicji pojazdu nienormatywnego, zmiany poszczególnych kategorii zezwoleń oraz zmiany w ustawie </w:t>
      </w:r>
      <w:r w:rsidR="00681A5D" w:rsidRPr="00FB4288">
        <w:rPr>
          <w:rFonts w:cs="Times New Roman"/>
          <w:szCs w:val="24"/>
        </w:rPr>
        <w:t xml:space="preserve">z dnia 21 marca 1985 r. </w:t>
      </w:r>
      <w:r w:rsidRPr="00FB4288">
        <w:rPr>
          <w:rFonts w:cs="Times New Roman"/>
          <w:szCs w:val="24"/>
        </w:rPr>
        <w:t>o drogach publicznych</w:t>
      </w:r>
      <w:r w:rsidR="00681A5D" w:rsidRPr="00FB4288">
        <w:rPr>
          <w:rFonts w:cs="Times New Roman"/>
          <w:szCs w:val="24"/>
        </w:rPr>
        <w:t>,</w:t>
      </w:r>
      <w:r w:rsidRPr="00FB4288">
        <w:rPr>
          <w:rFonts w:cs="Times New Roman"/>
          <w:szCs w:val="24"/>
        </w:rPr>
        <w:t xml:space="preserve"> pojazdem nienormatywnym będzie taki pojazd, którego naciski osi przekraczają dopuszczalne naciski osi wynikające z przepisów ruchu drogowego tzn. przepisów </w:t>
      </w:r>
      <w:r w:rsidR="00681A5D" w:rsidRPr="00FB4288">
        <w:rPr>
          <w:rStyle w:val="PKpogrubieniekursywa"/>
          <w:rFonts w:cs="Times New Roman"/>
          <w:b w:val="0"/>
          <w:i w:val="0"/>
          <w:szCs w:val="24"/>
        </w:rPr>
        <w:t>r</w:t>
      </w:r>
      <w:r w:rsidR="00681A5D" w:rsidRPr="00FB4288">
        <w:rPr>
          <w:rFonts w:cs="Times New Roman"/>
          <w:szCs w:val="24"/>
        </w:rPr>
        <w:t>ozporządzenia Ministra Infrastruktury z dnia 31 grudnia 2002 r. w sprawie warunków technicznych pojazdów oraz zakresu ich niezbędnego wyposażenia</w:t>
      </w:r>
      <w:r w:rsidRPr="00FB4288">
        <w:rPr>
          <w:rFonts w:cs="Times New Roman"/>
          <w:szCs w:val="24"/>
        </w:rPr>
        <w:t>.</w:t>
      </w:r>
      <w:r w:rsidR="007211F7" w:rsidRPr="00FB4288">
        <w:rPr>
          <w:rFonts w:cs="Times New Roman"/>
          <w:szCs w:val="24"/>
        </w:rPr>
        <w:t xml:space="preserve"> Wówczas na przejazd takiego pojazdu należy uzyskać zezwolenie.</w:t>
      </w:r>
    </w:p>
    <w:p w:rsidR="007E4A9F" w:rsidRPr="00FB4288" w:rsidRDefault="007E4A9F" w:rsidP="007E4A9F">
      <w:pPr>
        <w:autoSpaceDN/>
        <w:contextualSpacing/>
        <w:jc w:val="both"/>
        <w:rPr>
          <w:rFonts w:cs="Times New Roman"/>
          <w:szCs w:val="24"/>
        </w:rPr>
      </w:pPr>
      <w:r w:rsidRPr="00FB4288">
        <w:rPr>
          <w:rFonts w:cs="Times New Roman"/>
          <w:szCs w:val="24"/>
        </w:rPr>
        <w:t xml:space="preserve">Pozostałe zmiany w przepisach ustawy </w:t>
      </w:r>
      <w:r w:rsidR="00681A5D" w:rsidRPr="00FB4288">
        <w:rPr>
          <w:rFonts w:cs="Times New Roman"/>
          <w:szCs w:val="24"/>
        </w:rPr>
        <w:t xml:space="preserve">z dnia 20 czerwca 1997 r. </w:t>
      </w:r>
      <w:r w:rsidRPr="00FB4288">
        <w:rPr>
          <w:rFonts w:cs="Times New Roman"/>
          <w:szCs w:val="24"/>
        </w:rPr>
        <w:t>– Prawo o ruchu drogowym</w:t>
      </w:r>
      <w:r w:rsidR="00681A5D" w:rsidRPr="00FB4288">
        <w:rPr>
          <w:rFonts w:cs="Times New Roman"/>
          <w:szCs w:val="24"/>
        </w:rPr>
        <w:t>,</w:t>
      </w:r>
      <w:r w:rsidRPr="00FB4288">
        <w:rPr>
          <w:rFonts w:cs="Times New Roman"/>
          <w:szCs w:val="24"/>
        </w:rPr>
        <w:t xml:space="preserve"> tzn. zmiany w art. 64 ust. 2</w:t>
      </w:r>
      <w:r w:rsidR="00660E93">
        <w:rPr>
          <w:rFonts w:cs="Times New Roman"/>
          <w:szCs w:val="24"/>
        </w:rPr>
        <w:t>–</w:t>
      </w:r>
      <w:r w:rsidRPr="00FB4288">
        <w:rPr>
          <w:rFonts w:cs="Times New Roman"/>
          <w:szCs w:val="24"/>
        </w:rPr>
        <w:t>4, art. 64a, art. 64b ust. 1, art. 64c, art. 64d ust. 1, art. 64e, art. 64ea, art. 64f ust. 1, art. 64g ust. 1, art. 129 ust. 2 pkt 2b i ust. 4b pkt 4</w:t>
      </w:r>
      <w:r w:rsidR="005525A7" w:rsidRPr="00FB4288">
        <w:rPr>
          <w:rFonts w:cs="Times New Roman"/>
          <w:szCs w:val="24"/>
        </w:rPr>
        <w:t>, art. 129b ust. 2 i ust. 3, art. 129d ust. 1a i ust. 2</w:t>
      </w:r>
      <w:r w:rsidRPr="00FB4288">
        <w:rPr>
          <w:rFonts w:cs="Times New Roman"/>
          <w:szCs w:val="24"/>
        </w:rPr>
        <w:t xml:space="preserve"> oraz w art. 140ab ust. 1 pkt 1</w:t>
      </w:r>
      <w:r w:rsidR="00660E93">
        <w:rPr>
          <w:rFonts w:cs="Times New Roman"/>
          <w:szCs w:val="24"/>
        </w:rPr>
        <w:t>–</w:t>
      </w:r>
      <w:r w:rsidRPr="00FB4288">
        <w:rPr>
          <w:rFonts w:cs="Times New Roman"/>
          <w:szCs w:val="24"/>
        </w:rPr>
        <w:t>3 i 7 – wynikają z ww. zmian w zakresie kategorii zezwoleń w odniesieniu do nacisku osi 11,</w:t>
      </w:r>
      <w:r w:rsidR="002846B0" w:rsidRPr="00FB4288">
        <w:rPr>
          <w:rFonts w:cs="Times New Roman"/>
          <w:szCs w:val="24"/>
        </w:rPr>
        <w:t>5 t, tzn. wykreśleni</w:t>
      </w:r>
      <w:r w:rsidR="00CE28C9" w:rsidRPr="00FB4288">
        <w:rPr>
          <w:rFonts w:cs="Times New Roman"/>
          <w:szCs w:val="24"/>
        </w:rPr>
        <w:t>a</w:t>
      </w:r>
      <w:r w:rsidR="002846B0" w:rsidRPr="00FB4288">
        <w:rPr>
          <w:rFonts w:cs="Times New Roman"/>
          <w:szCs w:val="24"/>
        </w:rPr>
        <w:t xml:space="preserve"> z </w:t>
      </w:r>
      <w:r w:rsidRPr="00FB4288">
        <w:rPr>
          <w:rFonts w:cs="Times New Roman"/>
          <w:szCs w:val="24"/>
        </w:rPr>
        <w:t>zezwoleń nacisków osi poniżej 11,5 t. Przy czym w zakresie zmiany w</w:t>
      </w:r>
      <w:r w:rsidR="00934CF7" w:rsidRPr="00FB4288">
        <w:rPr>
          <w:rFonts w:cs="Times New Roman"/>
          <w:szCs w:val="24"/>
        </w:rPr>
        <w:t> </w:t>
      </w:r>
      <w:r w:rsidRPr="00FB4288">
        <w:rPr>
          <w:rFonts w:cs="Times New Roman"/>
          <w:szCs w:val="24"/>
        </w:rPr>
        <w:t>ww. art. 64f ust. 1</w:t>
      </w:r>
      <w:r w:rsidR="00620759" w:rsidRPr="00FB4288">
        <w:rPr>
          <w:rFonts w:cs="Times New Roman"/>
          <w:szCs w:val="24"/>
        </w:rPr>
        <w:t>,</w:t>
      </w:r>
      <w:r w:rsidRPr="00FB4288">
        <w:rPr>
          <w:rFonts w:cs="Times New Roman"/>
          <w:szCs w:val="24"/>
        </w:rPr>
        <w:t xml:space="preserve"> określającym maksymalne wysokości stawek opłat za wydanie poszczególnych kategorii zezwoleń na przejazd pojazdu nienormatywnego, należy zauważyć, iż ich wysokość nie uległa zmianie. Jedynie z uwagi na połączenie obowiązujących kategorii V z kategorią VI – dla projektowanej kategorii IV zezwoleń ustalono maksymalną stawkę opłaty za wydanie zezwolenia kategorii IV w wysokości 5800 zł (tzn. w wysokości jak obecnie dla kategorii VI).</w:t>
      </w:r>
    </w:p>
    <w:p w:rsidR="007E4A9F" w:rsidRPr="00FB4288" w:rsidRDefault="007E4A9F" w:rsidP="007E4A9F">
      <w:pPr>
        <w:autoSpaceDN/>
        <w:contextualSpacing/>
        <w:jc w:val="both"/>
        <w:rPr>
          <w:rFonts w:cs="Times New Roman"/>
          <w:szCs w:val="24"/>
        </w:rPr>
      </w:pPr>
      <w:r w:rsidRPr="00FB4288">
        <w:rPr>
          <w:rFonts w:cs="Times New Roman"/>
          <w:szCs w:val="24"/>
        </w:rPr>
        <w:t>Natomiast zmianie uległa wysokość kar pieniężnych za przejazd po drogach publicznych pojazdów nienormatywnych bez zezwolenia kategorii V (obecnie kategorii VII) lub niezgodnie z warunkami określonymi dla tego zezwolenia. Należy zauważyć, iż pojazdy, o</w:t>
      </w:r>
      <w:r w:rsidR="00934CF7" w:rsidRPr="00FB4288">
        <w:rPr>
          <w:rFonts w:cs="Times New Roman"/>
          <w:szCs w:val="24"/>
        </w:rPr>
        <w:t> </w:t>
      </w:r>
      <w:r w:rsidRPr="00FB4288">
        <w:rPr>
          <w:rFonts w:cs="Times New Roman"/>
          <w:szCs w:val="24"/>
        </w:rPr>
        <w:t>których mowa w projektowanej kategorii V zezwoleń (obecnie kategorii VII)</w:t>
      </w:r>
      <w:r w:rsidR="00620759" w:rsidRPr="00FB4288">
        <w:rPr>
          <w:rFonts w:cs="Times New Roman"/>
          <w:szCs w:val="24"/>
        </w:rPr>
        <w:t>,</w:t>
      </w:r>
      <w:r w:rsidRPr="00FB4288">
        <w:rPr>
          <w:rFonts w:cs="Times New Roman"/>
          <w:szCs w:val="24"/>
        </w:rPr>
        <w:t xml:space="preserve"> to pojazdy przekraczające dopuszczalne parametry techniczne dla pojazdów wynikające z</w:t>
      </w:r>
      <w:r w:rsidR="00934CF7" w:rsidRPr="00FB4288">
        <w:rPr>
          <w:rStyle w:val="PKpogrubieniekursywa"/>
          <w:rFonts w:cs="Times New Roman"/>
          <w:b w:val="0"/>
          <w:szCs w:val="24"/>
        </w:rPr>
        <w:t> </w:t>
      </w:r>
      <w:r w:rsidRPr="00FB4288">
        <w:rPr>
          <w:rStyle w:val="PKpogrubieniekursywa"/>
          <w:rFonts w:cs="Times New Roman"/>
          <w:b w:val="0"/>
          <w:i w:val="0"/>
          <w:szCs w:val="24"/>
        </w:rPr>
        <w:t>r</w:t>
      </w:r>
      <w:r w:rsidRPr="00FB4288">
        <w:rPr>
          <w:rFonts w:cs="Times New Roman"/>
          <w:szCs w:val="24"/>
        </w:rPr>
        <w:t xml:space="preserve">ozporządzenia Ministra Infrastruktury </w:t>
      </w:r>
      <w:r w:rsidR="00620759" w:rsidRPr="00FB4288">
        <w:rPr>
          <w:rFonts w:cs="Times New Roman"/>
          <w:szCs w:val="24"/>
        </w:rPr>
        <w:t xml:space="preserve">z dnia 31 grudnia 2002 r. </w:t>
      </w:r>
      <w:r w:rsidRPr="00FB4288">
        <w:rPr>
          <w:rFonts w:cs="Times New Roman"/>
          <w:szCs w:val="24"/>
        </w:rPr>
        <w:t>w sprawie warunków technicznych pojazdów oraz zakresu ich niezbędnego wyposażenia. Projektowana kategoria V zezwoleń (obecnie kategoria VII) dotyczy bowiem pojazdów największych i najcięższych</w:t>
      </w:r>
      <w:r w:rsidR="00EF3E34" w:rsidRPr="00FB4288">
        <w:rPr>
          <w:rFonts w:cs="Times New Roman"/>
          <w:szCs w:val="24"/>
        </w:rPr>
        <w:t>,</w:t>
      </w:r>
      <w:r w:rsidRPr="00FB4288">
        <w:rPr>
          <w:rFonts w:cs="Times New Roman"/>
          <w:szCs w:val="24"/>
        </w:rPr>
        <w:t xml:space="preserve"> tzn. takich które przekraczają dopuszczalne: </w:t>
      </w:r>
    </w:p>
    <w:p w:rsidR="007E4A9F" w:rsidRPr="00FB4288" w:rsidRDefault="007E4A9F" w:rsidP="008035F6">
      <w:pPr>
        <w:pStyle w:val="Akapitzlist"/>
        <w:numPr>
          <w:ilvl w:val="0"/>
          <w:numId w:val="24"/>
        </w:numPr>
        <w:autoSpaceDN/>
        <w:spacing w:after="0" w:line="360" w:lineRule="auto"/>
        <w:contextualSpacing/>
        <w:jc w:val="both"/>
        <w:rPr>
          <w:rFonts w:ascii="Times New Roman" w:hAnsi="Times New Roman"/>
          <w:sz w:val="24"/>
          <w:szCs w:val="24"/>
        </w:rPr>
      </w:pPr>
      <w:r w:rsidRPr="00FB4288">
        <w:rPr>
          <w:rFonts w:ascii="Times New Roman" w:hAnsi="Times New Roman"/>
          <w:sz w:val="24"/>
          <w:szCs w:val="24"/>
        </w:rPr>
        <w:t>parametry techniczne pojazdu (tzn.</w:t>
      </w:r>
      <w:r w:rsidR="008035F6" w:rsidRPr="00FB4288">
        <w:rPr>
          <w:rFonts w:ascii="Times New Roman" w:hAnsi="Times New Roman"/>
          <w:sz w:val="24"/>
          <w:szCs w:val="24"/>
        </w:rPr>
        <w:t xml:space="preserve"> szerokość, wysokość, długość),</w:t>
      </w:r>
    </w:p>
    <w:p w:rsidR="007E4A9F" w:rsidRPr="00FB4288" w:rsidRDefault="007E4A9F" w:rsidP="008035F6">
      <w:pPr>
        <w:pStyle w:val="Akapitzlist"/>
        <w:numPr>
          <w:ilvl w:val="0"/>
          <w:numId w:val="24"/>
        </w:numPr>
        <w:autoSpaceDN/>
        <w:spacing w:after="0" w:line="360" w:lineRule="auto"/>
        <w:contextualSpacing/>
        <w:jc w:val="both"/>
        <w:rPr>
          <w:rFonts w:ascii="Times New Roman" w:hAnsi="Times New Roman"/>
          <w:sz w:val="24"/>
          <w:szCs w:val="24"/>
        </w:rPr>
      </w:pPr>
      <w:r w:rsidRPr="00FB4288">
        <w:rPr>
          <w:rFonts w:ascii="Times New Roman" w:hAnsi="Times New Roman"/>
          <w:sz w:val="24"/>
          <w:szCs w:val="24"/>
        </w:rPr>
        <w:t>rzeczywistą masę całkowitą,</w:t>
      </w:r>
    </w:p>
    <w:p w:rsidR="007E4A9F" w:rsidRPr="00FB4288" w:rsidRDefault="007E4A9F" w:rsidP="008035F6">
      <w:pPr>
        <w:pStyle w:val="Akapitzlist"/>
        <w:numPr>
          <w:ilvl w:val="0"/>
          <w:numId w:val="24"/>
        </w:numPr>
        <w:autoSpaceDN/>
        <w:spacing w:after="0" w:line="360" w:lineRule="auto"/>
        <w:contextualSpacing/>
        <w:jc w:val="both"/>
        <w:rPr>
          <w:rFonts w:ascii="Times New Roman" w:hAnsi="Times New Roman"/>
          <w:sz w:val="24"/>
          <w:szCs w:val="24"/>
        </w:rPr>
      </w:pPr>
      <w:r w:rsidRPr="00FB4288">
        <w:rPr>
          <w:rFonts w:ascii="Times New Roman" w:hAnsi="Times New Roman"/>
          <w:sz w:val="24"/>
          <w:szCs w:val="24"/>
        </w:rPr>
        <w:t>naciski osi.</w:t>
      </w:r>
    </w:p>
    <w:p w:rsidR="007E4A9F" w:rsidRPr="00FB4288" w:rsidRDefault="007E4A9F" w:rsidP="007E4A9F">
      <w:pPr>
        <w:autoSpaceDN/>
        <w:contextualSpacing/>
        <w:jc w:val="both"/>
        <w:rPr>
          <w:rFonts w:cs="Times New Roman"/>
          <w:szCs w:val="24"/>
        </w:rPr>
      </w:pPr>
      <w:r w:rsidRPr="00FB4288">
        <w:rPr>
          <w:rFonts w:cs="Times New Roman"/>
          <w:szCs w:val="24"/>
        </w:rPr>
        <w:t>Poruszanie się tego typu pojazdów nienormatywnych po drogach publicznych musi odbywać się na podstawie zezwolenia, w którym wyznaczony jest ściśle czas i trasa przejazdu takiego pojazdu. Należy</w:t>
      </w:r>
      <w:r w:rsidR="00660E93">
        <w:rPr>
          <w:rFonts w:cs="Times New Roman"/>
          <w:szCs w:val="24"/>
        </w:rPr>
        <w:t xml:space="preserve"> </w:t>
      </w:r>
      <w:r w:rsidRPr="00FB4288">
        <w:rPr>
          <w:rFonts w:cs="Times New Roman"/>
          <w:szCs w:val="24"/>
        </w:rPr>
        <w:t>podkreślić, iż zezwolenie projektowanej kategorii V (obecnie VII) wydaje się dla pojazdu, którego ruch, ze względu na jego wymiary, masę lub naciski osi, nie jest możliwy na podstawie pozostałych zezwoleń kategorii I</w:t>
      </w:r>
      <w:r w:rsidR="00660E93">
        <w:rPr>
          <w:rFonts w:cs="Times New Roman"/>
          <w:szCs w:val="24"/>
        </w:rPr>
        <w:t>–</w:t>
      </w:r>
      <w:r w:rsidRPr="00FB4288">
        <w:rPr>
          <w:rFonts w:cs="Times New Roman"/>
          <w:szCs w:val="24"/>
        </w:rPr>
        <w:t>VI. Ponadto wydanie takie</w:t>
      </w:r>
      <w:r w:rsidR="008035F6" w:rsidRPr="00FB4288">
        <w:rPr>
          <w:rFonts w:cs="Times New Roman"/>
          <w:szCs w:val="24"/>
        </w:rPr>
        <w:t>go</w:t>
      </w:r>
      <w:r w:rsidRPr="00FB4288">
        <w:rPr>
          <w:rFonts w:cs="Times New Roman"/>
          <w:szCs w:val="24"/>
        </w:rPr>
        <w:t xml:space="preserve"> zezwolenia jest uzależnione od spełnienia szeregu warunków określonych w art. 64d ust. 2. Zatem nie w każdym przypadku na przejazd takiego pojazdu nienormatywnego Generalny Dyrektor Dróg Krajowych i Autostrad wyda zezwolenie. Oznacza to tym samym, że tak ciężki i wielki pojazd zarówno bardzo niszczy drogi</w:t>
      </w:r>
      <w:r w:rsidR="00BC74EE" w:rsidRPr="00FB4288">
        <w:rPr>
          <w:rFonts w:cs="Times New Roman"/>
          <w:szCs w:val="24"/>
        </w:rPr>
        <w:t>,</w:t>
      </w:r>
      <w:r w:rsidRPr="00FB4288">
        <w:rPr>
          <w:rFonts w:cs="Times New Roman"/>
          <w:szCs w:val="24"/>
        </w:rPr>
        <w:t xml:space="preserve"> jak i</w:t>
      </w:r>
      <w:r w:rsidR="00934CF7" w:rsidRPr="00FB4288">
        <w:rPr>
          <w:rFonts w:cs="Times New Roman"/>
          <w:szCs w:val="24"/>
        </w:rPr>
        <w:t> </w:t>
      </w:r>
      <w:r w:rsidRPr="00FB4288">
        <w:rPr>
          <w:rFonts w:cs="Times New Roman"/>
          <w:szCs w:val="24"/>
        </w:rPr>
        <w:t>stanowi zagrożenie w ruchu drogowym. Dlatego też przewiduje się następującą wysokość kar pieniężnych za przejazd po drogach publicznych pojazdów nienormatywnych bez zezwolenia kategorii V (obecnie kategorii VII):</w:t>
      </w:r>
    </w:p>
    <w:p w:rsidR="007E4A9F" w:rsidRPr="00FB4288" w:rsidRDefault="007E4A9F" w:rsidP="007E4A9F">
      <w:pPr>
        <w:pStyle w:val="ZLITwPKTzmlitwpktartykuempunktem"/>
        <w:ind w:left="709" w:hanging="283"/>
        <w:rPr>
          <w:rFonts w:ascii="Times New Roman" w:hAnsi="Times New Roman" w:cs="Times New Roman"/>
          <w:szCs w:val="24"/>
        </w:rPr>
      </w:pPr>
      <w:r w:rsidRPr="00FB4288">
        <w:rPr>
          <w:rFonts w:ascii="Times New Roman" w:hAnsi="Times New Roman" w:cs="Times New Roman"/>
          <w:szCs w:val="24"/>
        </w:rPr>
        <w:t xml:space="preserve">a) </w:t>
      </w:r>
      <w:r w:rsidR="006C6F1B" w:rsidRPr="00FB4288">
        <w:rPr>
          <w:rFonts w:ascii="Times New Roman" w:hAnsi="Times New Roman" w:cs="Times New Roman"/>
          <w:szCs w:val="24"/>
        </w:rPr>
        <w:t xml:space="preserve">6 </w:t>
      </w:r>
      <w:r w:rsidRPr="00FB4288">
        <w:rPr>
          <w:rFonts w:ascii="Times New Roman" w:hAnsi="Times New Roman" w:cs="Times New Roman"/>
          <w:szCs w:val="24"/>
        </w:rPr>
        <w:t xml:space="preserve">000 zł </w:t>
      </w:r>
      <w:r w:rsidR="00660E93">
        <w:rPr>
          <w:rFonts w:ascii="Times New Roman" w:hAnsi="Times New Roman" w:cs="Times New Roman"/>
          <w:szCs w:val="24"/>
        </w:rPr>
        <w:t>–</w:t>
      </w:r>
      <w:r w:rsidRPr="00FB4288">
        <w:rPr>
          <w:rFonts w:ascii="Times New Roman" w:hAnsi="Times New Roman" w:cs="Times New Roman"/>
          <w:szCs w:val="24"/>
        </w:rPr>
        <w:t xml:space="preserve"> gdy nacisk jednej lub wielu osi, rzeczywista masa całkowita lub wymiary pojazdu przekraczają dopuszczalne wartości nie więcej niż o 10%, </w:t>
      </w:r>
    </w:p>
    <w:p w:rsidR="007E4A9F" w:rsidRPr="00FB4288" w:rsidRDefault="007E4A9F" w:rsidP="007E4A9F">
      <w:pPr>
        <w:pStyle w:val="ZLITwPKTzmlitwpktartykuempunktem"/>
        <w:ind w:left="709" w:hanging="283"/>
        <w:rPr>
          <w:rFonts w:ascii="Times New Roman" w:hAnsi="Times New Roman" w:cs="Times New Roman"/>
          <w:szCs w:val="24"/>
        </w:rPr>
      </w:pPr>
      <w:r w:rsidRPr="00FB4288">
        <w:rPr>
          <w:rFonts w:ascii="Times New Roman" w:hAnsi="Times New Roman" w:cs="Times New Roman"/>
          <w:szCs w:val="24"/>
        </w:rPr>
        <w:t>b) 1</w:t>
      </w:r>
      <w:r w:rsidR="00411F88" w:rsidRPr="00FB4288">
        <w:rPr>
          <w:rFonts w:ascii="Times New Roman" w:hAnsi="Times New Roman" w:cs="Times New Roman"/>
          <w:szCs w:val="24"/>
        </w:rPr>
        <w:t>0</w:t>
      </w:r>
      <w:r w:rsidRPr="00FB4288">
        <w:rPr>
          <w:rFonts w:ascii="Times New Roman" w:hAnsi="Times New Roman" w:cs="Times New Roman"/>
          <w:szCs w:val="24"/>
        </w:rPr>
        <w:t xml:space="preserve"> 000 zł </w:t>
      </w:r>
      <w:r w:rsidR="00660E93">
        <w:rPr>
          <w:rFonts w:ascii="Times New Roman" w:hAnsi="Times New Roman" w:cs="Times New Roman"/>
          <w:szCs w:val="24"/>
        </w:rPr>
        <w:t>–</w:t>
      </w:r>
      <w:r w:rsidRPr="00FB4288">
        <w:rPr>
          <w:rFonts w:ascii="Times New Roman" w:hAnsi="Times New Roman" w:cs="Times New Roman"/>
          <w:szCs w:val="24"/>
        </w:rPr>
        <w:t xml:space="preserve"> gdy nacisk jednej lub wielu osi, rzeczywista masa całkowita lub wymiary pojazdu przekraczają dopuszczalne wartości o więcej niż 10% i nie więcej niż 20%, </w:t>
      </w:r>
    </w:p>
    <w:p w:rsidR="00934CF7" w:rsidRPr="00FB4288" w:rsidRDefault="00411F88" w:rsidP="00F42793">
      <w:pPr>
        <w:autoSpaceDN/>
        <w:contextualSpacing/>
        <w:jc w:val="both"/>
        <w:rPr>
          <w:rFonts w:cs="Times New Roman"/>
          <w:szCs w:val="24"/>
        </w:rPr>
      </w:pPr>
      <w:r w:rsidRPr="00FB4288">
        <w:rPr>
          <w:rFonts w:cs="Times New Roman"/>
          <w:szCs w:val="24"/>
        </w:rPr>
        <w:t>Natomiast w pozostałych przypadkach</w:t>
      </w:r>
      <w:r w:rsidR="00B753D5" w:rsidRPr="00FB4288">
        <w:rPr>
          <w:rFonts w:cs="Times New Roman"/>
          <w:szCs w:val="24"/>
        </w:rPr>
        <w:t>,</w:t>
      </w:r>
      <w:r w:rsidRPr="00FB4288">
        <w:rPr>
          <w:rFonts w:cs="Times New Roman"/>
          <w:szCs w:val="24"/>
        </w:rPr>
        <w:t xml:space="preserve"> tzn. gdy nacisk jednej lub wielu osi, rzeczywista masa całkowita lub wymiary pojazdu przekraczają dopuszczalne wartości o więcej niż 20% </w:t>
      </w:r>
      <w:r w:rsidR="00660E93">
        <w:rPr>
          <w:rFonts w:cs="Times New Roman"/>
          <w:szCs w:val="24"/>
        </w:rPr>
        <w:t>–</w:t>
      </w:r>
      <w:r w:rsidRPr="00FB4288">
        <w:rPr>
          <w:rFonts w:cs="Times New Roman"/>
          <w:szCs w:val="24"/>
        </w:rPr>
        <w:t xml:space="preserve"> wysokość kary pozostaje bez zmiany w stosunku do </w:t>
      </w:r>
      <w:r w:rsidR="00B753D5" w:rsidRPr="00FB4288">
        <w:rPr>
          <w:rFonts w:cs="Times New Roman"/>
          <w:szCs w:val="24"/>
        </w:rPr>
        <w:t xml:space="preserve">obecnie obowiązującej wysokości tj. 15 000 zł. </w:t>
      </w:r>
      <w:r w:rsidR="007E4A9F" w:rsidRPr="00FB4288">
        <w:rPr>
          <w:rFonts w:cs="Times New Roman"/>
          <w:szCs w:val="24"/>
        </w:rPr>
        <w:t>Jednocześnie należy zauważyć, iż wysokość ww. kar pienięż</w:t>
      </w:r>
      <w:r w:rsidR="008E35AA" w:rsidRPr="00FB4288">
        <w:rPr>
          <w:rFonts w:cs="Times New Roman"/>
          <w:szCs w:val="24"/>
        </w:rPr>
        <w:t>ny</w:t>
      </w:r>
      <w:r w:rsidR="007E4A9F" w:rsidRPr="00FB4288">
        <w:rPr>
          <w:rFonts w:cs="Times New Roman"/>
          <w:szCs w:val="24"/>
        </w:rPr>
        <w:t>ch od wejścia w życie w</w:t>
      </w:r>
      <w:r w:rsidR="00934CF7" w:rsidRPr="00FB4288">
        <w:rPr>
          <w:rFonts w:cs="Times New Roman"/>
          <w:szCs w:val="24"/>
        </w:rPr>
        <w:t> </w:t>
      </w:r>
      <w:r w:rsidR="007E4A9F" w:rsidRPr="00FB4288">
        <w:rPr>
          <w:rFonts w:cs="Times New Roman"/>
          <w:szCs w:val="24"/>
        </w:rPr>
        <w:t xml:space="preserve">2012 r. tych przepisów nie uległa zmianie. Ponadto </w:t>
      </w:r>
      <w:r w:rsidR="007E4A9F" w:rsidRPr="00FB4288">
        <w:rPr>
          <w:rFonts w:cs="Times New Roman"/>
          <w:bCs/>
          <w:szCs w:val="24"/>
        </w:rPr>
        <w:t xml:space="preserve">dyrektywa </w:t>
      </w:r>
      <w:r w:rsidR="00033152" w:rsidRPr="00FB4288">
        <w:rPr>
          <w:rFonts w:cs="Times New Roman"/>
          <w:bCs/>
          <w:szCs w:val="24"/>
        </w:rPr>
        <w:t xml:space="preserve">Rady </w:t>
      </w:r>
      <w:r w:rsidR="007E4A9F" w:rsidRPr="00FB4288">
        <w:rPr>
          <w:rFonts w:cs="Times New Roman"/>
          <w:bCs/>
          <w:szCs w:val="24"/>
        </w:rPr>
        <w:t>96/53/WE</w:t>
      </w:r>
      <w:r w:rsidR="007E4A9F" w:rsidRPr="00FB4288">
        <w:rPr>
          <w:rFonts w:cs="Times New Roman"/>
          <w:bCs/>
          <w:i/>
          <w:szCs w:val="24"/>
        </w:rPr>
        <w:t xml:space="preserve">, </w:t>
      </w:r>
      <w:r w:rsidR="007E4A9F" w:rsidRPr="00FB4288">
        <w:rPr>
          <w:rFonts w:cs="Times New Roman"/>
          <w:bCs/>
          <w:szCs w:val="24"/>
        </w:rPr>
        <w:t xml:space="preserve">która nie przewiduje ruchu tak ciężkich i dużych pojazdów wskazuje </w:t>
      </w:r>
      <w:r w:rsidR="007E4A9F" w:rsidRPr="00FB4288">
        <w:rPr>
          <w:rFonts w:cs="Times New Roman"/>
          <w:szCs w:val="24"/>
        </w:rPr>
        <w:t>w zakresie stosowania sankcji, iż powinny być one skuteczne, niedyskryminujące, proporcjonalne i zniechęcające.</w:t>
      </w:r>
    </w:p>
    <w:p w:rsidR="00F42793" w:rsidRPr="00FB4288" w:rsidRDefault="00F42793" w:rsidP="00F42793">
      <w:pPr>
        <w:autoSpaceDN/>
        <w:contextualSpacing/>
        <w:jc w:val="both"/>
        <w:rPr>
          <w:rFonts w:cs="Times New Roman"/>
          <w:szCs w:val="24"/>
        </w:rPr>
      </w:pPr>
      <w:r w:rsidRPr="00FB4288">
        <w:rPr>
          <w:rFonts w:cs="Times New Roman"/>
          <w:szCs w:val="24"/>
        </w:rPr>
        <w:t>Dodatkowe zmiany proponowane w ustawie</w:t>
      </w:r>
      <w:r w:rsidR="00033152" w:rsidRPr="00FB4288">
        <w:rPr>
          <w:rFonts w:cs="Times New Roman"/>
          <w:szCs w:val="24"/>
        </w:rPr>
        <w:t xml:space="preserve"> z dnia 20 czerwca 1997 r.</w:t>
      </w:r>
      <w:r w:rsidRPr="00FB4288">
        <w:rPr>
          <w:rFonts w:cs="Times New Roman"/>
          <w:szCs w:val="24"/>
        </w:rPr>
        <w:t xml:space="preserve"> </w:t>
      </w:r>
      <w:r w:rsidR="00660E93">
        <w:rPr>
          <w:rFonts w:cs="Times New Roman"/>
          <w:szCs w:val="24"/>
        </w:rPr>
        <w:t>–</w:t>
      </w:r>
      <w:r w:rsidR="001E16B7" w:rsidRPr="00FB4288">
        <w:rPr>
          <w:rFonts w:cs="Times New Roman"/>
          <w:szCs w:val="24"/>
        </w:rPr>
        <w:t xml:space="preserve"> </w:t>
      </w:r>
      <w:r w:rsidRPr="00FB4288">
        <w:rPr>
          <w:rFonts w:cs="Times New Roman"/>
          <w:szCs w:val="24"/>
        </w:rPr>
        <w:t>Prawo o ruchu drogowym to:</w:t>
      </w:r>
    </w:p>
    <w:p w:rsidR="00F42793" w:rsidRPr="00FB4288" w:rsidRDefault="004035C3" w:rsidP="00AC672E">
      <w:pPr>
        <w:pStyle w:val="Akapitzlist"/>
        <w:numPr>
          <w:ilvl w:val="0"/>
          <w:numId w:val="63"/>
        </w:numPr>
        <w:autoSpaceDN/>
        <w:spacing w:after="0" w:line="360" w:lineRule="auto"/>
        <w:contextualSpacing/>
        <w:jc w:val="both"/>
        <w:rPr>
          <w:rFonts w:ascii="Times New Roman" w:hAnsi="Times New Roman"/>
          <w:sz w:val="24"/>
          <w:szCs w:val="24"/>
        </w:rPr>
      </w:pPr>
      <w:r w:rsidRPr="00FB4288">
        <w:rPr>
          <w:rFonts w:ascii="Times New Roman" w:hAnsi="Times New Roman"/>
          <w:sz w:val="24"/>
          <w:szCs w:val="24"/>
        </w:rPr>
        <w:t xml:space="preserve">w art. 129b </w:t>
      </w:r>
      <w:r w:rsidR="00F42793" w:rsidRPr="00FB4288">
        <w:rPr>
          <w:rFonts w:ascii="Times New Roman" w:hAnsi="Times New Roman"/>
          <w:sz w:val="24"/>
          <w:szCs w:val="24"/>
        </w:rPr>
        <w:t xml:space="preserve">w ust. 2 w pkt 2 </w:t>
      </w:r>
      <w:r w:rsidR="0014255F" w:rsidRPr="00FB4288">
        <w:rPr>
          <w:rFonts w:ascii="Times New Roman" w:hAnsi="Times New Roman"/>
          <w:sz w:val="24"/>
          <w:szCs w:val="24"/>
        </w:rPr>
        <w:t>dotyczącym kontroli przepisów ruchu drogowego przez straż gminną (miejską) wprowadza się dodatkowe uprawnienie do kontroli przez straż gminną naruszenia przepisów o nacisku osi.</w:t>
      </w:r>
      <w:r w:rsidR="00C177AB" w:rsidRPr="00FB4288">
        <w:rPr>
          <w:rFonts w:ascii="Times New Roman" w:hAnsi="Times New Roman"/>
          <w:sz w:val="24"/>
          <w:szCs w:val="24"/>
        </w:rPr>
        <w:t xml:space="preserve"> </w:t>
      </w:r>
      <w:r w:rsidR="00F42793" w:rsidRPr="00FB4288">
        <w:rPr>
          <w:rFonts w:ascii="Times New Roman" w:hAnsi="Times New Roman"/>
          <w:sz w:val="24"/>
          <w:szCs w:val="24"/>
        </w:rPr>
        <w:t>W konsekwencji tej zmiany w ust. 3</w:t>
      </w:r>
      <w:r w:rsidR="00033152" w:rsidRPr="00FB4288">
        <w:rPr>
          <w:rFonts w:ascii="Times New Roman" w:hAnsi="Times New Roman"/>
          <w:sz w:val="24"/>
          <w:szCs w:val="24"/>
        </w:rPr>
        <w:t>,</w:t>
      </w:r>
      <w:r w:rsidR="00F42793" w:rsidRPr="00FB4288">
        <w:rPr>
          <w:rFonts w:ascii="Times New Roman" w:hAnsi="Times New Roman"/>
          <w:sz w:val="24"/>
          <w:szCs w:val="24"/>
        </w:rPr>
        <w:t xml:space="preserve"> określającym zakres czynności wykonywanych w ramach kontroli nacisku osi</w:t>
      </w:r>
      <w:r w:rsidR="00033152" w:rsidRPr="00FB4288">
        <w:rPr>
          <w:rFonts w:ascii="Times New Roman" w:hAnsi="Times New Roman"/>
          <w:sz w:val="24"/>
          <w:szCs w:val="24"/>
        </w:rPr>
        <w:t>,</w:t>
      </w:r>
      <w:r w:rsidR="00F42793" w:rsidRPr="00FB4288">
        <w:rPr>
          <w:rFonts w:ascii="Times New Roman" w:hAnsi="Times New Roman"/>
          <w:sz w:val="24"/>
          <w:szCs w:val="24"/>
        </w:rPr>
        <w:t xml:space="preserve"> dodane zostają nowe czynności</w:t>
      </w:r>
      <w:r w:rsidR="00033152" w:rsidRPr="00FB4288">
        <w:rPr>
          <w:rFonts w:ascii="Times New Roman" w:hAnsi="Times New Roman"/>
          <w:sz w:val="24"/>
          <w:szCs w:val="24"/>
        </w:rPr>
        <w:t>,</w:t>
      </w:r>
      <w:r w:rsidR="00F42793" w:rsidRPr="00FB4288">
        <w:rPr>
          <w:rFonts w:ascii="Times New Roman" w:hAnsi="Times New Roman"/>
          <w:sz w:val="24"/>
          <w:szCs w:val="24"/>
        </w:rPr>
        <w:t xml:space="preserve"> tzn. strażnicy gminny będą upoważnieni do</w:t>
      </w:r>
      <w:r w:rsidR="001E16B7" w:rsidRPr="00FB4288">
        <w:rPr>
          <w:rFonts w:ascii="Times New Roman" w:hAnsi="Times New Roman"/>
          <w:sz w:val="24"/>
          <w:szCs w:val="24"/>
        </w:rPr>
        <w:t>:</w:t>
      </w:r>
    </w:p>
    <w:p w:rsidR="00F42793" w:rsidRPr="00FB4288" w:rsidRDefault="00F42793" w:rsidP="00AC672E">
      <w:pPr>
        <w:pStyle w:val="ZPKTzmpktartykuempunktem"/>
        <w:numPr>
          <w:ilvl w:val="0"/>
          <w:numId w:val="64"/>
        </w:numPr>
        <w:rPr>
          <w:rFonts w:ascii="Times New Roman" w:hAnsi="Times New Roman" w:cs="Times New Roman"/>
          <w:szCs w:val="24"/>
        </w:rPr>
      </w:pPr>
      <w:r w:rsidRPr="00FB4288">
        <w:rPr>
          <w:rFonts w:ascii="Times New Roman" w:hAnsi="Times New Roman" w:cs="Times New Roman"/>
          <w:szCs w:val="24"/>
        </w:rPr>
        <w:t>sprawdzenia nacisku osi pojazdu znajdującego się na drodze;</w:t>
      </w:r>
    </w:p>
    <w:p w:rsidR="00F42793" w:rsidRPr="00FB4288" w:rsidRDefault="00F42793" w:rsidP="00934CF7">
      <w:pPr>
        <w:pStyle w:val="ZPKTzmpktartykuempunktem"/>
        <w:numPr>
          <w:ilvl w:val="0"/>
          <w:numId w:val="64"/>
        </w:numPr>
        <w:rPr>
          <w:rFonts w:ascii="Times New Roman" w:hAnsi="Times New Roman" w:cs="Times New Roman"/>
          <w:szCs w:val="24"/>
        </w:rPr>
      </w:pPr>
      <w:r w:rsidRPr="00FB4288">
        <w:rPr>
          <w:rFonts w:ascii="Times New Roman" w:hAnsi="Times New Roman" w:cs="Times New Roman"/>
          <w:szCs w:val="24"/>
        </w:rPr>
        <w:t>używania przyrządów kontrolnych lub pomiarowych służących do określania nacisku osi pojazdu;</w:t>
      </w:r>
    </w:p>
    <w:p w:rsidR="00F35DAF" w:rsidRPr="00FB4288" w:rsidRDefault="00F42793" w:rsidP="00120B4E">
      <w:pPr>
        <w:pStyle w:val="ZPKTzmpktartykuempunktem"/>
        <w:numPr>
          <w:ilvl w:val="0"/>
          <w:numId w:val="64"/>
        </w:numPr>
        <w:rPr>
          <w:rFonts w:ascii="Times New Roman" w:hAnsi="Times New Roman" w:cs="Times New Roman"/>
          <w:szCs w:val="24"/>
        </w:rPr>
      </w:pPr>
      <w:r w:rsidRPr="00FB4288">
        <w:rPr>
          <w:rFonts w:ascii="Times New Roman" w:hAnsi="Times New Roman" w:cs="Times New Roman"/>
          <w:szCs w:val="24"/>
        </w:rPr>
        <w:t>uniemożliwiania jazdy pojazdem przekraczającym dopuszczalny nacisk osi.</w:t>
      </w:r>
      <w:r w:rsidR="00934CF7" w:rsidRPr="00FB4288">
        <w:rPr>
          <w:rFonts w:ascii="Times New Roman" w:hAnsi="Times New Roman" w:cs="Times New Roman"/>
          <w:szCs w:val="24"/>
        </w:rPr>
        <w:t xml:space="preserve"> </w:t>
      </w:r>
    </w:p>
    <w:p w:rsidR="003D753E" w:rsidRPr="00FB4288" w:rsidRDefault="003D753E" w:rsidP="003D753E">
      <w:pPr>
        <w:pStyle w:val="ZPKTzmpktartykuempunktem"/>
        <w:ind w:left="0" w:firstLine="0"/>
      </w:pPr>
      <w:r w:rsidRPr="00FB4288">
        <w:rPr>
          <w:rFonts w:ascii="Times New Roman" w:hAnsi="Times New Roman" w:cs="Times New Roman"/>
          <w:szCs w:val="24"/>
        </w:rPr>
        <w:t>Ponadto proponuje się dodanie nowego ust. 3a w art. 129b zgodnie</w:t>
      </w:r>
      <w:r w:rsidR="00355CC3" w:rsidRPr="00FB4288">
        <w:rPr>
          <w:rFonts w:ascii="Times New Roman" w:hAnsi="Times New Roman" w:cs="Times New Roman"/>
          <w:szCs w:val="24"/>
        </w:rPr>
        <w:t>,</w:t>
      </w:r>
      <w:r w:rsidRPr="00FB4288">
        <w:rPr>
          <w:rFonts w:ascii="Times New Roman" w:hAnsi="Times New Roman" w:cs="Times New Roman"/>
          <w:szCs w:val="24"/>
        </w:rPr>
        <w:t xml:space="preserve"> z którym </w:t>
      </w:r>
      <w:r w:rsidRPr="00FB4288">
        <w:t>w celu dokonania sprawdzenia nacisku osi pojazdu strażnicy gminni (miejscy)</w:t>
      </w:r>
      <w:r w:rsidR="00033152" w:rsidRPr="00FB4288">
        <w:t>,</w:t>
      </w:r>
      <w:r w:rsidRPr="00FB4288">
        <w:t xml:space="preserve"> mający prawo jazdy odpowiedniej kategorii, </w:t>
      </w:r>
      <w:r w:rsidR="00355CC3" w:rsidRPr="00FB4288">
        <w:t>będą mogli</w:t>
      </w:r>
      <w:r w:rsidRPr="00FB4288">
        <w:t xml:space="preserve"> kierować tym pojazdem. Podobne uprawnienie pojadają</w:t>
      </w:r>
      <w:r w:rsidR="00660E93">
        <w:t xml:space="preserve"> </w:t>
      </w:r>
      <w:r w:rsidRPr="00FB4288">
        <w:t xml:space="preserve">osoby działające w imieniu zarządcy drogi wykonujące kontrole ruchu drogowego w zakresie nacisku osi. </w:t>
      </w:r>
      <w:r w:rsidR="00355CC3" w:rsidRPr="00FB4288">
        <w:t xml:space="preserve">W opinii projektodawcy ww. </w:t>
      </w:r>
      <w:r w:rsidRPr="00FB4288">
        <w:t>uprawnienie do kierowania pojazdem jest</w:t>
      </w:r>
      <w:r w:rsidR="00660E93">
        <w:t xml:space="preserve"> </w:t>
      </w:r>
      <w:r w:rsidRPr="00FB4288">
        <w:t>konieczne, aby strażnicy gminny (miejscy) mogli skutecznie</w:t>
      </w:r>
      <w:r w:rsidR="00355CC3" w:rsidRPr="00FB4288">
        <w:t>, w sposób samodzielny,</w:t>
      </w:r>
      <w:r w:rsidR="00660E93">
        <w:t xml:space="preserve"> </w:t>
      </w:r>
      <w:r w:rsidR="00355CC3" w:rsidRPr="00FB4288">
        <w:t>przeprowadzać</w:t>
      </w:r>
      <w:r w:rsidRPr="00FB4288">
        <w:t xml:space="preserve"> kontrolę w zakresie nacisków</w:t>
      </w:r>
      <w:r w:rsidR="00FB7606" w:rsidRPr="00FB4288">
        <w:t xml:space="preserve"> osi.</w:t>
      </w:r>
    </w:p>
    <w:p w:rsidR="007E4A9F" w:rsidRPr="00FB4288" w:rsidRDefault="00F42793" w:rsidP="003D753E">
      <w:pPr>
        <w:pStyle w:val="ZPKTzmpktartykuempunktem"/>
        <w:ind w:left="0" w:firstLine="0"/>
      </w:pPr>
      <w:r w:rsidRPr="00FB4288">
        <w:rPr>
          <w:rFonts w:ascii="Times New Roman" w:hAnsi="Times New Roman" w:cs="Times New Roman"/>
          <w:szCs w:val="24"/>
        </w:rPr>
        <w:t xml:space="preserve">W art. 129d ustawy </w:t>
      </w:r>
      <w:r w:rsidR="00033152" w:rsidRPr="00FB4288">
        <w:rPr>
          <w:rFonts w:ascii="Times New Roman" w:hAnsi="Times New Roman" w:cs="Times New Roman"/>
          <w:szCs w:val="24"/>
        </w:rPr>
        <w:t xml:space="preserve">z dnia 20 czerwca 1997 r. </w:t>
      </w:r>
      <w:r w:rsidR="00660E93">
        <w:rPr>
          <w:rFonts w:ascii="Times New Roman" w:hAnsi="Times New Roman" w:cs="Times New Roman"/>
          <w:szCs w:val="24"/>
        </w:rPr>
        <w:t>–</w:t>
      </w:r>
      <w:r w:rsidR="001E16B7" w:rsidRPr="00FB4288">
        <w:rPr>
          <w:rFonts w:ascii="Times New Roman" w:hAnsi="Times New Roman" w:cs="Times New Roman"/>
          <w:szCs w:val="24"/>
        </w:rPr>
        <w:t xml:space="preserve"> </w:t>
      </w:r>
      <w:r w:rsidRPr="00FB4288">
        <w:rPr>
          <w:rFonts w:ascii="Times New Roman" w:hAnsi="Times New Roman" w:cs="Times New Roman"/>
          <w:szCs w:val="24"/>
        </w:rPr>
        <w:t>Prawo o ruchu drogowym</w:t>
      </w:r>
      <w:r w:rsidRPr="00FB4288">
        <w:rPr>
          <w:rFonts w:ascii="Times New Roman" w:hAnsi="Times New Roman" w:cs="Times New Roman"/>
          <w:i/>
          <w:szCs w:val="24"/>
        </w:rPr>
        <w:t xml:space="preserve"> </w:t>
      </w:r>
      <w:r w:rsidRPr="00FB4288">
        <w:rPr>
          <w:rFonts w:ascii="Times New Roman" w:hAnsi="Times New Roman" w:cs="Times New Roman"/>
          <w:szCs w:val="24"/>
        </w:rPr>
        <w:t>dotyczącym kontroli ruchu drogowego przez osoby działające w imieniu zarządcy drogi</w:t>
      </w:r>
      <w:r w:rsidRPr="00FB4288">
        <w:rPr>
          <w:rFonts w:ascii="Times New Roman" w:hAnsi="Times New Roman" w:cs="Times New Roman"/>
          <w:i/>
          <w:szCs w:val="24"/>
        </w:rPr>
        <w:t xml:space="preserve"> – </w:t>
      </w:r>
      <w:r w:rsidRPr="00FB4288">
        <w:rPr>
          <w:rFonts w:ascii="Times New Roman" w:hAnsi="Times New Roman" w:cs="Times New Roman"/>
          <w:szCs w:val="24"/>
        </w:rPr>
        <w:t>dodaje się przepis</w:t>
      </w:r>
      <w:r w:rsidRPr="00FB4288">
        <w:rPr>
          <w:rFonts w:ascii="Times New Roman" w:hAnsi="Times New Roman" w:cs="Times New Roman"/>
          <w:i/>
          <w:szCs w:val="24"/>
        </w:rPr>
        <w:t xml:space="preserve"> </w:t>
      </w:r>
      <w:r w:rsidRPr="00FB4288">
        <w:rPr>
          <w:rFonts w:ascii="Times New Roman" w:hAnsi="Times New Roman" w:cs="Times New Roman"/>
          <w:szCs w:val="24"/>
        </w:rPr>
        <w:t>uprawniający taka osobę do wykonywania kontroli ruchu drogowego w odniesieniu do nacisku osi w obecności strażnika gminnego (miejskiego).</w:t>
      </w:r>
    </w:p>
    <w:p w:rsidR="00C87DB3" w:rsidRPr="00FB4288" w:rsidRDefault="00C87DB3" w:rsidP="007E4A9F">
      <w:pPr>
        <w:pStyle w:val="ZLITzmlitartykuempunktem"/>
        <w:ind w:left="0" w:firstLine="0"/>
        <w:rPr>
          <w:rFonts w:ascii="Times New Roman" w:hAnsi="Times New Roman" w:cs="Times New Roman"/>
          <w:szCs w:val="24"/>
        </w:rPr>
      </w:pPr>
    </w:p>
    <w:p w:rsidR="00026182" w:rsidRPr="00FB4288" w:rsidRDefault="00026182" w:rsidP="00FE72AE">
      <w:pPr>
        <w:pStyle w:val="Akapitzlist"/>
        <w:numPr>
          <w:ilvl w:val="0"/>
          <w:numId w:val="2"/>
        </w:numPr>
        <w:rPr>
          <w:rFonts w:ascii="Times New Roman" w:eastAsia="Times New Roman" w:hAnsi="Times New Roman"/>
          <w:b/>
          <w:bCs/>
          <w:sz w:val="24"/>
          <w:szCs w:val="24"/>
          <w:lang w:eastAsia="pl-PL"/>
        </w:rPr>
      </w:pPr>
      <w:r w:rsidRPr="00FB4288">
        <w:rPr>
          <w:rFonts w:ascii="Times New Roman" w:hAnsi="Times New Roman"/>
          <w:b/>
          <w:sz w:val="24"/>
          <w:szCs w:val="24"/>
        </w:rPr>
        <w:t xml:space="preserve">Art. </w:t>
      </w:r>
      <w:r w:rsidR="00192A64" w:rsidRPr="00FB4288">
        <w:rPr>
          <w:rFonts w:ascii="Times New Roman" w:hAnsi="Times New Roman"/>
          <w:b/>
          <w:sz w:val="24"/>
          <w:szCs w:val="24"/>
        </w:rPr>
        <w:t>4</w:t>
      </w:r>
      <w:r w:rsidRPr="00FB4288">
        <w:rPr>
          <w:rFonts w:ascii="Times New Roman" w:hAnsi="Times New Roman"/>
          <w:b/>
          <w:sz w:val="24"/>
          <w:szCs w:val="24"/>
        </w:rPr>
        <w:t xml:space="preserve"> projektu ustawy – zmiany w ustawie </w:t>
      </w:r>
      <w:r w:rsidRPr="00FB4288">
        <w:rPr>
          <w:rFonts w:ascii="Times New Roman" w:eastAsia="Times New Roman" w:hAnsi="Times New Roman"/>
          <w:b/>
          <w:bCs/>
          <w:sz w:val="24"/>
          <w:szCs w:val="24"/>
          <w:lang w:eastAsia="pl-PL"/>
        </w:rPr>
        <w:t xml:space="preserve">z dnia 30 sierpnia 2002 r. </w:t>
      </w:r>
      <w:r w:rsidR="00660E93">
        <w:rPr>
          <w:rFonts w:ascii="Times New Roman" w:eastAsia="Times New Roman" w:hAnsi="Times New Roman"/>
          <w:b/>
          <w:bCs/>
          <w:sz w:val="24"/>
          <w:szCs w:val="24"/>
          <w:lang w:eastAsia="pl-PL"/>
        </w:rPr>
        <w:t>–</w:t>
      </w:r>
      <w:r w:rsidR="0062009C" w:rsidRPr="00FB4288">
        <w:rPr>
          <w:rFonts w:ascii="Times New Roman" w:eastAsia="Times New Roman" w:hAnsi="Times New Roman"/>
          <w:b/>
          <w:bCs/>
          <w:sz w:val="24"/>
          <w:szCs w:val="24"/>
          <w:lang w:eastAsia="pl-PL"/>
        </w:rPr>
        <w:t xml:space="preserve"> </w:t>
      </w:r>
      <w:r w:rsidRPr="00FB4288">
        <w:rPr>
          <w:rFonts w:ascii="Times New Roman" w:eastAsia="Times New Roman" w:hAnsi="Times New Roman"/>
          <w:b/>
          <w:bCs/>
          <w:sz w:val="24"/>
          <w:szCs w:val="24"/>
        </w:rPr>
        <w:t>Prawo o postępowaniu przed sądami administracyjnymi</w:t>
      </w:r>
    </w:p>
    <w:p w:rsidR="0062009C" w:rsidRPr="00FB4288" w:rsidRDefault="0062009C" w:rsidP="00FE72AE">
      <w:pPr>
        <w:pStyle w:val="ZLITzmlitartykuempunktem"/>
        <w:ind w:left="0" w:firstLine="0"/>
        <w:rPr>
          <w:rFonts w:ascii="Times New Roman" w:hAnsi="Times New Roman" w:cs="Times New Roman"/>
          <w:szCs w:val="24"/>
        </w:rPr>
      </w:pPr>
      <w:r w:rsidRPr="00FB4288">
        <w:rPr>
          <w:rFonts w:ascii="Times New Roman" w:hAnsi="Times New Roman" w:cs="Times New Roman"/>
          <w:szCs w:val="24"/>
        </w:rPr>
        <w:t>Propozycja regulacji przewidując</w:t>
      </w:r>
      <w:r w:rsidR="00033152" w:rsidRPr="00FB4288">
        <w:rPr>
          <w:rFonts w:ascii="Times New Roman" w:hAnsi="Times New Roman" w:cs="Times New Roman"/>
          <w:szCs w:val="24"/>
        </w:rPr>
        <w:t>a</w:t>
      </w:r>
      <w:r w:rsidRPr="00FB4288">
        <w:rPr>
          <w:rFonts w:ascii="Times New Roman" w:hAnsi="Times New Roman" w:cs="Times New Roman"/>
          <w:szCs w:val="24"/>
        </w:rPr>
        <w:t xml:space="preserve"> dodanie w art. 272 </w:t>
      </w:r>
      <w:r w:rsidRPr="00FB4288">
        <w:rPr>
          <w:rFonts w:ascii="Times New Roman" w:hAnsi="Times New Roman" w:cs="Times New Roman"/>
          <w:szCs w:val="24"/>
          <w:lang w:bidi="pl-PL"/>
        </w:rPr>
        <w:t xml:space="preserve">ustawy </w:t>
      </w:r>
      <w:r w:rsidR="00033152" w:rsidRPr="00FB4288">
        <w:rPr>
          <w:rFonts w:ascii="Times New Roman" w:hAnsi="Times New Roman" w:cs="Times New Roman"/>
          <w:szCs w:val="24"/>
          <w:lang w:bidi="pl-PL"/>
        </w:rPr>
        <w:t xml:space="preserve">z dnia 30 sierpnia 2002 r. </w:t>
      </w:r>
      <w:r w:rsidR="00660E93">
        <w:rPr>
          <w:rFonts w:ascii="Times New Roman" w:hAnsi="Times New Roman" w:cs="Times New Roman"/>
          <w:szCs w:val="24"/>
          <w:lang w:bidi="pl-PL"/>
        </w:rPr>
        <w:t>–</w:t>
      </w:r>
      <w:r w:rsidRPr="00FB4288">
        <w:rPr>
          <w:rFonts w:ascii="Times New Roman" w:hAnsi="Times New Roman" w:cs="Times New Roman"/>
          <w:szCs w:val="24"/>
          <w:lang w:bidi="pl-PL"/>
        </w:rPr>
        <w:t xml:space="preserve"> Prawo o postępowaniu przed sądami administracyjnymi</w:t>
      </w:r>
      <w:r w:rsidRPr="00FB4288">
        <w:rPr>
          <w:rFonts w:ascii="Times New Roman" w:hAnsi="Times New Roman" w:cs="Times New Roman"/>
          <w:szCs w:val="24"/>
        </w:rPr>
        <w:t xml:space="preserve"> nowego przepisu w § 2a i dodanie regulacji wprowadzającej wprost możliwość </w:t>
      </w:r>
      <w:r w:rsidR="00A20CC3" w:rsidRPr="00FB4288">
        <w:rPr>
          <w:rFonts w:ascii="Times New Roman" w:hAnsi="Times New Roman" w:cs="Times New Roman"/>
          <w:szCs w:val="24"/>
        </w:rPr>
        <w:t>żądania wznowienia</w:t>
      </w:r>
      <w:r w:rsidRPr="00FB4288">
        <w:rPr>
          <w:rFonts w:ascii="Times New Roman" w:hAnsi="Times New Roman" w:cs="Times New Roman"/>
          <w:szCs w:val="24"/>
        </w:rPr>
        <w:t xml:space="preserve"> postępowania sądowo-administracyjnego </w:t>
      </w:r>
      <w:r w:rsidR="00A20CC3" w:rsidRPr="00FB4288">
        <w:rPr>
          <w:rFonts w:ascii="Times New Roman" w:hAnsi="Times New Roman" w:cs="Times New Roman"/>
          <w:szCs w:val="24"/>
        </w:rPr>
        <w:t>w przypadku, gdy zostało wydane orzeczenie Trybunału Sprawiedliwości Unii Europejskiej, które ma wpływ na treść orzeczenia</w:t>
      </w:r>
      <w:r w:rsidR="00A20CC3" w:rsidRPr="00FB4288">
        <w:rPr>
          <w:rFonts w:ascii="Times New Roman" w:hAnsi="Times New Roman" w:cs="Times New Roman"/>
          <w:bCs w:val="0"/>
          <w:szCs w:val="24"/>
        </w:rPr>
        <w:t xml:space="preserve"> </w:t>
      </w:r>
      <w:r w:rsidR="00A20CC3" w:rsidRPr="00FB4288">
        <w:rPr>
          <w:rFonts w:ascii="Times New Roman" w:hAnsi="Times New Roman" w:cs="Times New Roman"/>
          <w:szCs w:val="24"/>
        </w:rPr>
        <w:t xml:space="preserve">sądu administracyjnego. </w:t>
      </w:r>
      <w:r w:rsidRPr="00FB4288">
        <w:rPr>
          <w:rFonts w:ascii="Times New Roman" w:hAnsi="Times New Roman" w:cs="Times New Roman"/>
          <w:szCs w:val="24"/>
        </w:rPr>
        <w:t>Omawiana propozycja uzasadniona jest przede wszystkim przyjętymi przez Rzeczpospolitą Polską zobowiązaniami związanymi z członkostwem w Unii Europejskiej, wynikającymi z art. 260 Traktatu o Funkcjonowaniu Unii Europejskiej i skutkującymi koniecznością właściwego wykonywania przez</w:t>
      </w:r>
      <w:r w:rsidR="00660E93">
        <w:rPr>
          <w:rFonts w:ascii="Times New Roman" w:hAnsi="Times New Roman" w:cs="Times New Roman"/>
          <w:szCs w:val="24"/>
        </w:rPr>
        <w:t xml:space="preserve"> </w:t>
      </w:r>
      <w:r w:rsidRPr="00FB4288">
        <w:rPr>
          <w:rFonts w:ascii="Times New Roman" w:hAnsi="Times New Roman" w:cs="Times New Roman"/>
          <w:szCs w:val="24"/>
        </w:rPr>
        <w:t xml:space="preserve">państwa członkowskie wyroków TSUE (szerzej patrz uzasadnienie do zmiany proponowanej w art. 2 projektowanej ustawy). </w:t>
      </w:r>
    </w:p>
    <w:p w:rsidR="0062009C" w:rsidRPr="00FB4288" w:rsidRDefault="0062009C" w:rsidP="00FE72AE">
      <w:pPr>
        <w:pStyle w:val="ZLITzmlitartykuempunktem"/>
        <w:ind w:left="0" w:firstLine="0"/>
        <w:rPr>
          <w:rFonts w:ascii="Times New Roman" w:hAnsi="Times New Roman" w:cs="Times New Roman"/>
          <w:szCs w:val="24"/>
        </w:rPr>
      </w:pPr>
      <w:r w:rsidRPr="00FB4288">
        <w:rPr>
          <w:rFonts w:ascii="Times New Roman" w:hAnsi="Times New Roman" w:cs="Times New Roman"/>
          <w:szCs w:val="24"/>
        </w:rPr>
        <w:t>W obowiązującym stanie prawnym jedną z przyczyn wznowienia postępowania sądowo-administracyjnego jest rozstrzygnięcie organu międzynarodow</w:t>
      </w:r>
      <w:r w:rsidR="00A20CC3" w:rsidRPr="00FB4288">
        <w:rPr>
          <w:rFonts w:ascii="Times New Roman" w:hAnsi="Times New Roman" w:cs="Times New Roman"/>
          <w:szCs w:val="24"/>
        </w:rPr>
        <w:t>ego. Kształt regulacji art. 272</w:t>
      </w:r>
      <w:r w:rsidRPr="00FB4288">
        <w:rPr>
          <w:rFonts w:ascii="Times New Roman" w:hAnsi="Times New Roman" w:cs="Times New Roman"/>
          <w:szCs w:val="24"/>
        </w:rPr>
        <w:t xml:space="preserve"> § 3 </w:t>
      </w:r>
      <w:r w:rsidR="00A20CC3" w:rsidRPr="00FB4288">
        <w:rPr>
          <w:rFonts w:ascii="Times New Roman" w:hAnsi="Times New Roman" w:cs="Times New Roman"/>
          <w:szCs w:val="24"/>
          <w:lang w:bidi="pl-PL"/>
        </w:rPr>
        <w:t xml:space="preserve">ustawy </w:t>
      </w:r>
      <w:r w:rsidR="00033152" w:rsidRPr="00FB4288">
        <w:rPr>
          <w:rFonts w:ascii="Times New Roman" w:hAnsi="Times New Roman" w:cs="Times New Roman"/>
          <w:szCs w:val="24"/>
          <w:lang w:bidi="pl-PL"/>
        </w:rPr>
        <w:t xml:space="preserve">z dnia 30 sierpnia 2002 r. </w:t>
      </w:r>
      <w:r w:rsidR="00660E93">
        <w:rPr>
          <w:rFonts w:ascii="Times New Roman" w:hAnsi="Times New Roman" w:cs="Times New Roman"/>
          <w:szCs w:val="24"/>
          <w:lang w:bidi="pl-PL"/>
        </w:rPr>
        <w:t>–</w:t>
      </w:r>
      <w:r w:rsidR="00A20CC3" w:rsidRPr="00FB4288">
        <w:rPr>
          <w:rFonts w:ascii="Times New Roman" w:hAnsi="Times New Roman" w:cs="Times New Roman"/>
          <w:szCs w:val="24"/>
          <w:lang w:bidi="pl-PL"/>
        </w:rPr>
        <w:t xml:space="preserve"> Prawo o postępowaniu przed sądami administracyjnymi</w:t>
      </w:r>
      <w:r w:rsidRPr="00FB4288">
        <w:rPr>
          <w:rFonts w:ascii="Times New Roman" w:hAnsi="Times New Roman" w:cs="Times New Roman"/>
          <w:szCs w:val="24"/>
        </w:rPr>
        <w:t xml:space="preserve">, w obecnym brzmieniu zakłada możliwość żądania wznowienia postępowania w przypadku, gdy potrzeba taka wynika z rozstrzygnięcia organu międzynarodowego działającego na podstawie umowy międzynarodowej ratyfikowanej przez Rzeczpospolitą Polską. Wskazać należy, iż powyższy przepis dodany został na mocy ustawy z dnia 12 lutego 2010 r. o zmianie ustawy </w:t>
      </w:r>
      <w:r w:rsidR="00660E93">
        <w:rPr>
          <w:rFonts w:ascii="Times New Roman" w:hAnsi="Times New Roman" w:cs="Times New Roman"/>
          <w:szCs w:val="24"/>
        </w:rPr>
        <w:t>–</w:t>
      </w:r>
      <w:r w:rsidRPr="00FB4288">
        <w:rPr>
          <w:rFonts w:ascii="Times New Roman" w:hAnsi="Times New Roman" w:cs="Times New Roman"/>
          <w:szCs w:val="24"/>
        </w:rPr>
        <w:t xml:space="preserve"> Prawo o ustroju sądów administracyjnych oraz ustawy </w:t>
      </w:r>
      <w:r w:rsidR="00660E93">
        <w:rPr>
          <w:rFonts w:ascii="Times New Roman" w:hAnsi="Times New Roman" w:cs="Times New Roman"/>
          <w:szCs w:val="24"/>
        </w:rPr>
        <w:t>–</w:t>
      </w:r>
      <w:r w:rsidRPr="00FB4288">
        <w:rPr>
          <w:rFonts w:ascii="Times New Roman" w:hAnsi="Times New Roman" w:cs="Times New Roman"/>
          <w:szCs w:val="24"/>
        </w:rPr>
        <w:t xml:space="preserve"> Prawo o postępowaniu przed sądami administracyjnymi </w:t>
      </w:r>
      <w:r w:rsidR="00A20CC3" w:rsidRPr="00FB4288">
        <w:rPr>
          <w:rFonts w:ascii="Times New Roman" w:hAnsi="Times New Roman" w:cs="Times New Roman"/>
          <w:szCs w:val="24"/>
        </w:rPr>
        <w:t>(Dz. U.</w:t>
      </w:r>
      <w:r w:rsidR="00660E93">
        <w:rPr>
          <w:rFonts w:ascii="Times New Roman" w:hAnsi="Times New Roman" w:cs="Times New Roman"/>
          <w:szCs w:val="24"/>
        </w:rPr>
        <w:t xml:space="preserve"> </w:t>
      </w:r>
      <w:r w:rsidR="00A20CC3" w:rsidRPr="00FB4288">
        <w:rPr>
          <w:rFonts w:ascii="Times New Roman" w:hAnsi="Times New Roman" w:cs="Times New Roman"/>
          <w:szCs w:val="24"/>
        </w:rPr>
        <w:t>poz. 196)</w:t>
      </w:r>
      <w:r w:rsidRPr="00FB4288">
        <w:rPr>
          <w:rFonts w:ascii="Times New Roman" w:hAnsi="Times New Roman" w:cs="Times New Roman"/>
          <w:szCs w:val="24"/>
        </w:rPr>
        <w:t xml:space="preserve">. Należy zauważyć, że w uzasadnieniu ustawy nowelizującej jako główny argument uzasadniający wprowadzenie powyższej regulacji wskazano potrzebę ustanowienia prawnych podstaw wznowienia postępowania w przypadkach, w których Europejski Trybunał Praw Człowieka stwierdził naruszenie Konwencji o ochronie praw człowieka i podstawowych wolności (zob. uzasadnienie, VI kadencja, druk sejm. nr 2001, s. 17). Organem międzynarodowym działającym na podstawie ratyfikowanej przez RP umowy międzynarodowej jest również niewątpliwie TSUE. Orzeczenia tego organu nie podlegają jednak doręczeniu podmiotom uprawnionym do wniesienia skargi o wznowienie postępowania sądowo-administracyjnego, co zgodnie z brzmieniem komentowanego przepisu inicjuje bieg terminu do wniesienia skargi o wznowienie postępowania. Biorąc powyższe pod uwagę, stwierdzić należy, iż obecna treść art. 272 § 3 </w:t>
      </w:r>
      <w:r w:rsidR="00A20CC3" w:rsidRPr="00FB4288">
        <w:rPr>
          <w:rFonts w:ascii="Times New Roman" w:hAnsi="Times New Roman" w:cs="Times New Roman"/>
          <w:szCs w:val="24"/>
          <w:lang w:bidi="pl-PL"/>
        </w:rPr>
        <w:t xml:space="preserve">ustawy </w:t>
      </w:r>
      <w:r w:rsidR="00033152" w:rsidRPr="00FB4288">
        <w:rPr>
          <w:rFonts w:ascii="Times New Roman" w:hAnsi="Times New Roman" w:cs="Times New Roman"/>
          <w:szCs w:val="24"/>
          <w:lang w:bidi="pl-PL"/>
        </w:rPr>
        <w:t xml:space="preserve">z dnia 30 sierpnia 2002 r. </w:t>
      </w:r>
      <w:r w:rsidR="00660E93">
        <w:rPr>
          <w:rFonts w:ascii="Times New Roman" w:hAnsi="Times New Roman" w:cs="Times New Roman"/>
          <w:szCs w:val="24"/>
          <w:lang w:bidi="pl-PL"/>
        </w:rPr>
        <w:t>–</w:t>
      </w:r>
      <w:r w:rsidR="00A20CC3" w:rsidRPr="00FB4288">
        <w:rPr>
          <w:rFonts w:ascii="Times New Roman" w:hAnsi="Times New Roman" w:cs="Times New Roman"/>
          <w:szCs w:val="24"/>
          <w:lang w:bidi="pl-PL"/>
        </w:rPr>
        <w:t xml:space="preserve"> Prawo o postępowaniu przed sądami administracyjnymi</w:t>
      </w:r>
      <w:r w:rsidRPr="00FB4288">
        <w:rPr>
          <w:rFonts w:ascii="Times New Roman" w:hAnsi="Times New Roman" w:cs="Times New Roman"/>
          <w:szCs w:val="24"/>
        </w:rPr>
        <w:t>, rozumiana w sposób literalny nie uwzględnia sytuacji, w której, w przypadku rozstrzygnięcia organu międzynarodowego</w:t>
      </w:r>
      <w:r w:rsidR="00033152" w:rsidRPr="00FB4288">
        <w:rPr>
          <w:rFonts w:ascii="Times New Roman" w:hAnsi="Times New Roman" w:cs="Times New Roman"/>
          <w:szCs w:val="24"/>
        </w:rPr>
        <w:t>,</w:t>
      </w:r>
      <w:r w:rsidRPr="00FB4288">
        <w:rPr>
          <w:rFonts w:ascii="Times New Roman" w:hAnsi="Times New Roman" w:cs="Times New Roman"/>
          <w:szCs w:val="24"/>
        </w:rPr>
        <w:t xml:space="preserve"> skargę o wznowienie postępowania sądowo-administracyjnego składa strona, która nie była uprzednio stroną postępowania przed organem międzynarodowym i w związku z tym nie otrzymała wyroku organu międzynarodowego tj. TSUE. </w:t>
      </w:r>
    </w:p>
    <w:p w:rsidR="0062009C" w:rsidRPr="00FB4288" w:rsidRDefault="0062009C" w:rsidP="00FE72AE">
      <w:pPr>
        <w:pStyle w:val="ZLITzmlitartykuempunktem"/>
        <w:ind w:left="0" w:firstLine="0"/>
        <w:rPr>
          <w:rFonts w:ascii="Times New Roman" w:hAnsi="Times New Roman" w:cs="Times New Roman"/>
          <w:szCs w:val="24"/>
        </w:rPr>
      </w:pPr>
      <w:r w:rsidRPr="00FB4288">
        <w:rPr>
          <w:rFonts w:ascii="Times New Roman" w:hAnsi="Times New Roman" w:cs="Times New Roman"/>
          <w:szCs w:val="24"/>
        </w:rPr>
        <w:t xml:space="preserve">Wskazać należy, co prawda, iż literalna wykładnia art. 272 § 3 </w:t>
      </w:r>
      <w:r w:rsidR="00A20CC3" w:rsidRPr="00FB4288">
        <w:rPr>
          <w:rFonts w:ascii="Times New Roman" w:hAnsi="Times New Roman" w:cs="Times New Roman"/>
          <w:szCs w:val="24"/>
          <w:lang w:bidi="pl-PL"/>
        </w:rPr>
        <w:t xml:space="preserve">ustawy </w:t>
      </w:r>
      <w:r w:rsidR="00033152" w:rsidRPr="00FB4288">
        <w:rPr>
          <w:rFonts w:ascii="Times New Roman" w:hAnsi="Times New Roman" w:cs="Times New Roman"/>
          <w:szCs w:val="24"/>
          <w:lang w:bidi="pl-PL"/>
        </w:rPr>
        <w:t xml:space="preserve">z dnia 30 sierpnia 2002 r. </w:t>
      </w:r>
      <w:r w:rsidR="00660E93">
        <w:rPr>
          <w:rFonts w:ascii="Times New Roman" w:hAnsi="Times New Roman" w:cs="Times New Roman"/>
          <w:szCs w:val="24"/>
          <w:lang w:bidi="pl-PL"/>
        </w:rPr>
        <w:t>–</w:t>
      </w:r>
      <w:r w:rsidR="00A20CC3" w:rsidRPr="00FB4288">
        <w:rPr>
          <w:rFonts w:ascii="Times New Roman" w:hAnsi="Times New Roman" w:cs="Times New Roman"/>
          <w:szCs w:val="24"/>
          <w:lang w:bidi="pl-PL"/>
        </w:rPr>
        <w:t xml:space="preserve"> Prawo o postępowaniu przed sądami administracyjnymi</w:t>
      </w:r>
      <w:r w:rsidRPr="00FB4288">
        <w:rPr>
          <w:rFonts w:ascii="Times New Roman" w:hAnsi="Times New Roman" w:cs="Times New Roman"/>
          <w:szCs w:val="24"/>
        </w:rPr>
        <w:t xml:space="preserve">, zgodnie z którą osoba, która nie była stroną postępowania zakończonego wspomnianym rozstrzygnięciem organu międzynarodowego, nie jest uprawniona do złożenia skargi o wznowienie została odrzucona w orzecznictwie sądów administracyjnych. Naczelny Sąd Administracyjny w uchwale, podjętej w składzie 7 sędziów z </w:t>
      </w:r>
      <w:r w:rsidR="00033152" w:rsidRPr="00FB4288">
        <w:rPr>
          <w:rFonts w:ascii="Times New Roman" w:hAnsi="Times New Roman" w:cs="Times New Roman"/>
          <w:szCs w:val="24"/>
        </w:rPr>
        <w:t xml:space="preserve">dnia </w:t>
      </w:r>
      <w:r w:rsidRPr="00FB4288">
        <w:rPr>
          <w:rFonts w:ascii="Times New Roman" w:hAnsi="Times New Roman" w:cs="Times New Roman"/>
          <w:szCs w:val="24"/>
        </w:rPr>
        <w:t>16</w:t>
      </w:r>
      <w:r w:rsidR="00033152" w:rsidRPr="00FB4288">
        <w:rPr>
          <w:rFonts w:ascii="Times New Roman" w:hAnsi="Times New Roman" w:cs="Times New Roman"/>
          <w:szCs w:val="24"/>
        </w:rPr>
        <w:t xml:space="preserve"> października </w:t>
      </w:r>
      <w:r w:rsidRPr="00FB4288">
        <w:rPr>
          <w:rFonts w:ascii="Times New Roman" w:hAnsi="Times New Roman" w:cs="Times New Roman"/>
          <w:szCs w:val="24"/>
        </w:rPr>
        <w:t xml:space="preserve">2017 r., I FPS 1/17, CBOSA, wskazał wprost, że podstawą wznowienia postępowania, o której mowa w art. 272 § 3 </w:t>
      </w:r>
      <w:r w:rsidR="00A20CC3" w:rsidRPr="00FB4288">
        <w:rPr>
          <w:rFonts w:ascii="Times New Roman" w:hAnsi="Times New Roman" w:cs="Times New Roman"/>
          <w:szCs w:val="24"/>
          <w:lang w:bidi="pl-PL"/>
        </w:rPr>
        <w:t xml:space="preserve">ustawy </w:t>
      </w:r>
      <w:r w:rsidR="00033152" w:rsidRPr="00FB4288">
        <w:rPr>
          <w:rFonts w:ascii="Times New Roman" w:hAnsi="Times New Roman" w:cs="Times New Roman"/>
          <w:szCs w:val="24"/>
          <w:lang w:bidi="pl-PL"/>
        </w:rPr>
        <w:t xml:space="preserve">z dnia 30 sierpnia 2002 r. </w:t>
      </w:r>
      <w:r w:rsidR="00660E93">
        <w:rPr>
          <w:rFonts w:ascii="Times New Roman" w:hAnsi="Times New Roman" w:cs="Times New Roman"/>
          <w:szCs w:val="24"/>
          <w:lang w:bidi="pl-PL"/>
        </w:rPr>
        <w:t>–</w:t>
      </w:r>
      <w:r w:rsidR="00A20CC3" w:rsidRPr="00FB4288">
        <w:rPr>
          <w:rFonts w:ascii="Times New Roman" w:hAnsi="Times New Roman" w:cs="Times New Roman"/>
          <w:szCs w:val="24"/>
          <w:lang w:bidi="pl-PL"/>
        </w:rPr>
        <w:t xml:space="preserve"> Prawo o postępowaniu przed sądami administracyjnymi</w:t>
      </w:r>
      <w:r w:rsidRPr="00FB4288">
        <w:rPr>
          <w:rFonts w:ascii="Times New Roman" w:hAnsi="Times New Roman" w:cs="Times New Roman"/>
          <w:szCs w:val="24"/>
        </w:rPr>
        <w:t xml:space="preserve">, może być orzeczenie Trybunału Sprawiedliwości wydane w trybie pytania prejudycjalnego, nawet jeżeli to orzeczenie nie zostało doręczone stronie wnoszącej skargę o wznowienie postępowania. W doktrynie można się jednak spotkać z krytyką powyższego orzeczenia. W tej sytuacji, w ocenie projektodawcy istnieje potrzeba wprowadzenia zmian legislacyjnych, mających na celu zmianę aktualnej treści art. 272 </w:t>
      </w:r>
      <w:r w:rsidR="00A20CC3" w:rsidRPr="00FB4288">
        <w:rPr>
          <w:rFonts w:ascii="Times New Roman" w:hAnsi="Times New Roman" w:cs="Times New Roman"/>
          <w:szCs w:val="24"/>
          <w:lang w:bidi="pl-PL"/>
        </w:rPr>
        <w:t xml:space="preserve">ustawy </w:t>
      </w:r>
      <w:r w:rsidR="00033152" w:rsidRPr="00FB4288">
        <w:rPr>
          <w:rFonts w:ascii="Times New Roman" w:hAnsi="Times New Roman" w:cs="Times New Roman"/>
          <w:szCs w:val="24"/>
          <w:lang w:bidi="pl-PL"/>
        </w:rPr>
        <w:t xml:space="preserve">z dnia 30 sierpnia 2002 r. </w:t>
      </w:r>
      <w:r w:rsidR="00660E93">
        <w:rPr>
          <w:rFonts w:ascii="Times New Roman" w:hAnsi="Times New Roman" w:cs="Times New Roman"/>
          <w:szCs w:val="24"/>
          <w:lang w:bidi="pl-PL"/>
        </w:rPr>
        <w:t>–</w:t>
      </w:r>
      <w:r w:rsidR="00A20CC3" w:rsidRPr="00FB4288">
        <w:rPr>
          <w:rFonts w:ascii="Times New Roman" w:hAnsi="Times New Roman" w:cs="Times New Roman"/>
          <w:szCs w:val="24"/>
          <w:lang w:bidi="pl-PL"/>
        </w:rPr>
        <w:t xml:space="preserve"> Prawo o postępowaniu przed sądami administracyjnymi</w:t>
      </w:r>
      <w:r w:rsidRPr="00FB4288">
        <w:rPr>
          <w:rFonts w:ascii="Times New Roman" w:hAnsi="Times New Roman" w:cs="Times New Roman"/>
          <w:szCs w:val="24"/>
        </w:rPr>
        <w:t xml:space="preserve">, poprzez dodanie regulacji wprowadzającej wprost możliwość wniesienia skargi o wznowienie postępowania w związku z orzeczeniem TSUE. Konieczność taka wynika z obowiązku stosowania zasad prawidłowej legislacji, przewidujących funkcjonowanie w systemie prawnych jak najbardziej zrozumiałych regulacji prawnych, których stosowanie wymagałoby, w miarę możliwości, oparciu się na jednoznacznej wykładni językowej. Postulat ten nabiera szczególnego znaczenia, kiedy to, tak jak w </w:t>
      </w:r>
      <w:r w:rsidR="00A20CC3" w:rsidRPr="00FB4288">
        <w:rPr>
          <w:rFonts w:ascii="Times New Roman" w:hAnsi="Times New Roman" w:cs="Times New Roman"/>
          <w:szCs w:val="24"/>
        </w:rPr>
        <w:t xml:space="preserve">przedmiotowym </w:t>
      </w:r>
      <w:r w:rsidRPr="00FB4288">
        <w:rPr>
          <w:rFonts w:ascii="Times New Roman" w:hAnsi="Times New Roman" w:cs="Times New Roman"/>
          <w:szCs w:val="24"/>
        </w:rPr>
        <w:t xml:space="preserve">przypadku </w:t>
      </w:r>
      <w:r w:rsidR="00A20CC3" w:rsidRPr="00FB4288">
        <w:rPr>
          <w:rFonts w:ascii="Times New Roman" w:hAnsi="Times New Roman" w:cs="Times New Roman"/>
          <w:szCs w:val="24"/>
        </w:rPr>
        <w:t>przy stosowaniu</w:t>
      </w:r>
      <w:r w:rsidRPr="00FB4288">
        <w:rPr>
          <w:rFonts w:ascii="Times New Roman" w:hAnsi="Times New Roman" w:cs="Times New Roman"/>
          <w:szCs w:val="24"/>
        </w:rPr>
        <w:t xml:space="preserve"> przez sądy administracyjne art. 272 § 3 </w:t>
      </w:r>
      <w:r w:rsidR="00A20CC3" w:rsidRPr="00FB4288">
        <w:rPr>
          <w:rFonts w:ascii="Times New Roman" w:hAnsi="Times New Roman" w:cs="Times New Roman"/>
          <w:szCs w:val="24"/>
          <w:lang w:bidi="pl-PL"/>
        </w:rPr>
        <w:t xml:space="preserve">ustawy </w:t>
      </w:r>
      <w:r w:rsidR="006169D4" w:rsidRPr="00FB4288">
        <w:rPr>
          <w:rFonts w:ascii="Times New Roman" w:hAnsi="Times New Roman" w:cs="Times New Roman"/>
          <w:szCs w:val="24"/>
          <w:lang w:bidi="pl-PL"/>
        </w:rPr>
        <w:t xml:space="preserve">z dnia 30 sierpnia 2002 r. </w:t>
      </w:r>
      <w:r w:rsidR="00660E93">
        <w:rPr>
          <w:rFonts w:ascii="Times New Roman" w:hAnsi="Times New Roman" w:cs="Times New Roman"/>
          <w:szCs w:val="24"/>
          <w:lang w:bidi="pl-PL"/>
        </w:rPr>
        <w:t>–</w:t>
      </w:r>
      <w:r w:rsidR="00A20CC3" w:rsidRPr="00FB4288">
        <w:rPr>
          <w:rFonts w:ascii="Times New Roman" w:hAnsi="Times New Roman" w:cs="Times New Roman"/>
          <w:szCs w:val="24"/>
          <w:lang w:bidi="pl-PL"/>
        </w:rPr>
        <w:t xml:space="preserve"> Prawo o postępowaniu przed sądami administracyjnymi</w:t>
      </w:r>
      <w:r w:rsidR="006169D4" w:rsidRPr="00FB4288">
        <w:rPr>
          <w:rFonts w:ascii="Times New Roman" w:hAnsi="Times New Roman" w:cs="Times New Roman"/>
          <w:szCs w:val="24"/>
          <w:lang w:bidi="pl-PL"/>
        </w:rPr>
        <w:t>,</w:t>
      </w:r>
      <w:r w:rsidRPr="00FB4288">
        <w:rPr>
          <w:rFonts w:ascii="Times New Roman" w:hAnsi="Times New Roman" w:cs="Times New Roman"/>
          <w:szCs w:val="24"/>
        </w:rPr>
        <w:t xml:space="preserve"> dochodzi użycia daleko idącej wykładni systemowej oraz funkcjonalnej tego przepisu, co spotyka się z krytyką części doktryny. </w:t>
      </w:r>
    </w:p>
    <w:p w:rsidR="0062009C" w:rsidRPr="00FB4288" w:rsidRDefault="0062009C" w:rsidP="00FE72AE">
      <w:pPr>
        <w:pStyle w:val="ZLITzmlitartykuempunktem"/>
        <w:ind w:left="0" w:firstLine="0"/>
        <w:rPr>
          <w:rFonts w:ascii="Times New Roman" w:hAnsi="Times New Roman" w:cs="Times New Roman"/>
          <w:szCs w:val="24"/>
        </w:rPr>
      </w:pPr>
      <w:r w:rsidRPr="00FB4288">
        <w:rPr>
          <w:rFonts w:ascii="Times New Roman" w:hAnsi="Times New Roman" w:cs="Times New Roman"/>
          <w:szCs w:val="24"/>
        </w:rPr>
        <w:t>Podkreślić należy, że konstrukcja zaproponowanej reg</w:t>
      </w:r>
      <w:r w:rsidR="00A20CC3" w:rsidRPr="00FB4288">
        <w:rPr>
          <w:rFonts w:ascii="Times New Roman" w:hAnsi="Times New Roman" w:cs="Times New Roman"/>
          <w:szCs w:val="24"/>
        </w:rPr>
        <w:t>ulacji przyznaje podobną ochronę</w:t>
      </w:r>
      <w:r w:rsidRPr="00FB4288">
        <w:rPr>
          <w:rFonts w:ascii="Times New Roman" w:hAnsi="Times New Roman" w:cs="Times New Roman"/>
          <w:szCs w:val="24"/>
        </w:rPr>
        <w:t xml:space="preserve"> uprawnień podmiotów wynikającą z prawa unijnego, interpretowanego przez TSUE, jak w przypadku uprawnień wynikających z prawa krajowego, stosowanego przez sądy i trybunały polskie. Dlatego też, na mocy przedmiotowej regulacji przyznano stronom możliwość wzruszenia prawomocnych </w:t>
      </w:r>
      <w:r w:rsidR="00465E06" w:rsidRPr="00FB4288">
        <w:rPr>
          <w:rFonts w:ascii="Times New Roman" w:hAnsi="Times New Roman" w:cs="Times New Roman"/>
          <w:szCs w:val="24"/>
        </w:rPr>
        <w:t xml:space="preserve">orzeczeń </w:t>
      </w:r>
      <w:r w:rsidRPr="00FB4288">
        <w:rPr>
          <w:rFonts w:ascii="Times New Roman" w:hAnsi="Times New Roman" w:cs="Times New Roman"/>
          <w:szCs w:val="24"/>
        </w:rPr>
        <w:t xml:space="preserve">sądów administracyjnych, w przypadku, gdy zostało wydane orzeczenie </w:t>
      </w:r>
      <w:r w:rsidR="00A20CC3" w:rsidRPr="00FB4288">
        <w:rPr>
          <w:rFonts w:ascii="Times New Roman" w:hAnsi="Times New Roman" w:cs="Times New Roman"/>
          <w:szCs w:val="24"/>
        </w:rPr>
        <w:t>TSUE</w:t>
      </w:r>
      <w:r w:rsidRPr="00FB4288">
        <w:rPr>
          <w:rFonts w:ascii="Times New Roman" w:hAnsi="Times New Roman" w:cs="Times New Roman"/>
          <w:szCs w:val="24"/>
        </w:rPr>
        <w:t>, które ma wpływ na treść wydanego orzeczenia, na podobnych zasadach, na jakich możliwe jest żądanie wznowienia postępowania w przypadku, gdy Trybunał Konstytucyjny orzekł o niezgodności aktu normatywnego z Konstytucją, umową międzynarodową lub z ustawą, na podstawie którego zostało wydane orzeczenie.</w:t>
      </w:r>
    </w:p>
    <w:p w:rsidR="00026182" w:rsidRPr="00FB4288" w:rsidRDefault="00026182" w:rsidP="00FE72AE">
      <w:pPr>
        <w:pStyle w:val="ZLITzmlitartykuempunktem"/>
        <w:ind w:left="0" w:firstLine="0"/>
        <w:rPr>
          <w:rFonts w:ascii="Times New Roman" w:hAnsi="Times New Roman" w:cs="Times New Roman"/>
          <w:szCs w:val="24"/>
        </w:rPr>
      </w:pPr>
    </w:p>
    <w:p w:rsidR="007E4A9F" w:rsidRPr="00FB4288" w:rsidRDefault="008E35AA" w:rsidP="007E4A9F">
      <w:pPr>
        <w:pStyle w:val="ZLITzmlitartykuempunktem"/>
        <w:numPr>
          <w:ilvl w:val="0"/>
          <w:numId w:val="2"/>
        </w:numPr>
        <w:rPr>
          <w:rFonts w:ascii="Times New Roman" w:hAnsi="Times New Roman" w:cs="Times New Roman"/>
          <w:b/>
          <w:i/>
          <w:szCs w:val="24"/>
        </w:rPr>
      </w:pPr>
      <w:r w:rsidRPr="00FB4288">
        <w:rPr>
          <w:rFonts w:ascii="Times New Roman" w:hAnsi="Times New Roman" w:cs="Times New Roman"/>
          <w:b/>
          <w:szCs w:val="24"/>
        </w:rPr>
        <w:t xml:space="preserve">Art. </w:t>
      </w:r>
      <w:r w:rsidR="00192A64" w:rsidRPr="00FB4288">
        <w:rPr>
          <w:rFonts w:ascii="Times New Roman" w:hAnsi="Times New Roman" w:cs="Times New Roman"/>
          <w:b/>
          <w:szCs w:val="24"/>
        </w:rPr>
        <w:t>5</w:t>
      </w:r>
      <w:r w:rsidRPr="00FB4288">
        <w:rPr>
          <w:rFonts w:ascii="Times New Roman" w:hAnsi="Times New Roman" w:cs="Times New Roman"/>
          <w:b/>
          <w:szCs w:val="24"/>
        </w:rPr>
        <w:t xml:space="preserve"> projektu ustawy </w:t>
      </w:r>
      <w:r w:rsidR="00660E93">
        <w:rPr>
          <w:rFonts w:ascii="Times New Roman" w:hAnsi="Times New Roman" w:cs="Times New Roman"/>
          <w:b/>
          <w:szCs w:val="24"/>
        </w:rPr>
        <w:t>–</w:t>
      </w:r>
      <w:r w:rsidRPr="00FB4288">
        <w:rPr>
          <w:rFonts w:ascii="Times New Roman" w:hAnsi="Times New Roman" w:cs="Times New Roman"/>
          <w:b/>
          <w:szCs w:val="24"/>
        </w:rPr>
        <w:t xml:space="preserve"> z</w:t>
      </w:r>
      <w:r w:rsidR="007E4A9F" w:rsidRPr="00FB4288">
        <w:rPr>
          <w:rFonts w:ascii="Times New Roman" w:hAnsi="Times New Roman" w:cs="Times New Roman"/>
          <w:b/>
          <w:szCs w:val="24"/>
        </w:rPr>
        <w:t>miany w ustawie z dnia 23 października 2018 r. o</w:t>
      </w:r>
      <w:r w:rsidR="00934CF7" w:rsidRPr="00FB4288">
        <w:rPr>
          <w:rFonts w:ascii="Times New Roman" w:hAnsi="Times New Roman" w:cs="Times New Roman"/>
          <w:b/>
          <w:szCs w:val="24"/>
        </w:rPr>
        <w:t> </w:t>
      </w:r>
      <w:r w:rsidR="007E4A9F" w:rsidRPr="00FB4288">
        <w:rPr>
          <w:rFonts w:ascii="Times New Roman" w:hAnsi="Times New Roman" w:cs="Times New Roman"/>
          <w:b/>
          <w:szCs w:val="24"/>
        </w:rPr>
        <w:t>Funduszu Dróg Samorządowych</w:t>
      </w:r>
    </w:p>
    <w:p w:rsidR="007E4A9F" w:rsidRPr="00FB4288" w:rsidRDefault="007E4A9F" w:rsidP="007E4A9F">
      <w:pPr>
        <w:pStyle w:val="ZPKTzmpktartykuempunktem"/>
        <w:ind w:left="0" w:firstLine="0"/>
        <w:rPr>
          <w:rStyle w:val="PKpogrubieniekursywa"/>
          <w:rFonts w:ascii="Times New Roman" w:hAnsi="Times New Roman" w:cs="Times New Roman"/>
          <w:b w:val="0"/>
          <w:i w:val="0"/>
          <w:szCs w:val="24"/>
        </w:rPr>
      </w:pPr>
      <w:r w:rsidRPr="00FB4288">
        <w:rPr>
          <w:rFonts w:ascii="Times New Roman" w:hAnsi="Times New Roman" w:cs="Times New Roman"/>
          <w:szCs w:val="24"/>
        </w:rPr>
        <w:t xml:space="preserve">Projekt ustawy przewiduje wprowadzenie w dotychczasowym art. 24 w ust. 1 </w:t>
      </w:r>
      <w:r w:rsidR="006169D4" w:rsidRPr="00FB4288">
        <w:rPr>
          <w:rFonts w:ascii="Times New Roman" w:hAnsi="Times New Roman" w:cs="Times New Roman"/>
          <w:szCs w:val="24"/>
        </w:rPr>
        <w:t xml:space="preserve">w </w:t>
      </w:r>
      <w:r w:rsidRPr="00FB4288">
        <w:rPr>
          <w:rFonts w:ascii="Times New Roman" w:hAnsi="Times New Roman" w:cs="Times New Roman"/>
          <w:szCs w:val="24"/>
        </w:rPr>
        <w:t xml:space="preserve">pkt 3 ustawy </w:t>
      </w:r>
      <w:r w:rsidR="006169D4" w:rsidRPr="00FB4288">
        <w:rPr>
          <w:rFonts w:ascii="Times New Roman" w:hAnsi="Times New Roman" w:cs="Times New Roman"/>
          <w:szCs w:val="24"/>
        </w:rPr>
        <w:t xml:space="preserve">z dnia 23 października 2018 r. </w:t>
      </w:r>
      <w:r w:rsidRPr="00FB4288">
        <w:rPr>
          <w:rFonts w:ascii="Times New Roman" w:hAnsi="Times New Roman" w:cs="Times New Roman"/>
          <w:szCs w:val="24"/>
        </w:rPr>
        <w:t>o Funduszu Dróg Samorządowych dodatkowego kryterium oceny wniosków o</w:t>
      </w:r>
      <w:r w:rsidR="00934CF7" w:rsidRPr="00FB4288">
        <w:rPr>
          <w:rFonts w:ascii="Times New Roman" w:hAnsi="Times New Roman" w:cs="Times New Roman"/>
          <w:szCs w:val="24"/>
        </w:rPr>
        <w:t> </w:t>
      </w:r>
      <w:r w:rsidRPr="00FB4288">
        <w:rPr>
          <w:rFonts w:ascii="Times New Roman" w:hAnsi="Times New Roman" w:cs="Times New Roman"/>
          <w:szCs w:val="24"/>
        </w:rPr>
        <w:t>dofinansowanie z Funduszu Dróg Samorządowych</w:t>
      </w:r>
      <w:r w:rsidR="006169D4" w:rsidRPr="00FB4288">
        <w:rPr>
          <w:rFonts w:ascii="Times New Roman" w:hAnsi="Times New Roman" w:cs="Times New Roman"/>
          <w:szCs w:val="24"/>
        </w:rPr>
        <w:t>,</w:t>
      </w:r>
      <w:r w:rsidRPr="00FB4288">
        <w:rPr>
          <w:rFonts w:ascii="Times New Roman" w:hAnsi="Times New Roman" w:cs="Times New Roman"/>
          <w:szCs w:val="24"/>
        </w:rPr>
        <w:t xml:space="preserve"> tzn. w ramach podnoszenia standardów technicznych dróg –</w:t>
      </w:r>
      <w:r w:rsidRPr="00FB4288">
        <w:rPr>
          <w:rFonts w:ascii="Times New Roman" w:hAnsi="Times New Roman" w:cs="Times New Roman"/>
          <w:b/>
          <w:i/>
          <w:szCs w:val="24"/>
        </w:rPr>
        <w:t xml:space="preserve"> </w:t>
      </w:r>
      <w:r w:rsidRPr="00FB4288">
        <w:rPr>
          <w:rStyle w:val="PKpogrubieniekursywa"/>
          <w:rFonts w:ascii="Times New Roman" w:hAnsi="Times New Roman" w:cs="Times New Roman"/>
          <w:b w:val="0"/>
          <w:i w:val="0"/>
          <w:szCs w:val="24"/>
        </w:rPr>
        <w:t>dostosowanie drogi do ruchu pojazdów o dopuszczalnym nacisku pojedynczej osi napędowej do 11,5 t. Tym samym projekt ustawy wprowadza dodatkowe wsparcie finansowe dla samorządów (</w:t>
      </w:r>
      <w:r w:rsidRPr="00FB4288">
        <w:rPr>
          <w:rFonts w:ascii="Times New Roman" w:hAnsi="Times New Roman" w:cs="Times New Roman"/>
          <w:szCs w:val="24"/>
        </w:rPr>
        <w:t>dofinansowanie zadań powiatowych oraz zadań gminnych)</w:t>
      </w:r>
      <w:r w:rsidRPr="00FB4288">
        <w:rPr>
          <w:rStyle w:val="PKpogrubieniekursywa"/>
          <w:rFonts w:ascii="Times New Roman" w:hAnsi="Times New Roman" w:cs="Times New Roman"/>
          <w:b w:val="0"/>
          <w:i w:val="0"/>
          <w:szCs w:val="24"/>
        </w:rPr>
        <w:t xml:space="preserve">, które w ramach realizacji swoich inwestycji drogowych i podnoszenia </w:t>
      </w:r>
      <w:r w:rsidRPr="00FB4288">
        <w:rPr>
          <w:rFonts w:ascii="Times New Roman" w:hAnsi="Times New Roman" w:cs="Times New Roman"/>
          <w:szCs w:val="24"/>
        </w:rPr>
        <w:t xml:space="preserve">standardów technicznych dróg będą </w:t>
      </w:r>
      <w:r w:rsidRPr="00FB4288">
        <w:rPr>
          <w:rStyle w:val="PKpogrubieniekursywa"/>
          <w:rFonts w:ascii="Times New Roman" w:hAnsi="Times New Roman" w:cs="Times New Roman"/>
          <w:b w:val="0"/>
          <w:i w:val="0"/>
          <w:szCs w:val="24"/>
        </w:rPr>
        <w:t>dostosowywały drogi do ruchu pojazdów ciężkich tzn. pojazdów o dopuszczalnym nacisku pojedynczej osi napędowej do 11,5 t.</w:t>
      </w:r>
    </w:p>
    <w:p w:rsidR="00DC062A" w:rsidRPr="00FB4288" w:rsidRDefault="00DC062A" w:rsidP="00120B4E">
      <w:pPr>
        <w:tabs>
          <w:tab w:val="left" w:pos="749"/>
        </w:tabs>
        <w:spacing w:after="120"/>
        <w:jc w:val="both"/>
        <w:rPr>
          <w:rFonts w:cs="Times New Roman"/>
          <w:color w:val="000000"/>
          <w:szCs w:val="24"/>
          <w:lang w:bidi="pl-PL"/>
        </w:rPr>
      </w:pPr>
      <w:r w:rsidRPr="00FB4288">
        <w:rPr>
          <w:rFonts w:cs="Times New Roman"/>
          <w:szCs w:val="24"/>
        </w:rPr>
        <w:t xml:space="preserve">Zgodnie z obowiązującym art. 24 w ust. 1 pkt 3 ustawy </w:t>
      </w:r>
      <w:r w:rsidR="006169D4" w:rsidRPr="00FB4288">
        <w:rPr>
          <w:rFonts w:cs="Times New Roman"/>
          <w:szCs w:val="24"/>
        </w:rPr>
        <w:t xml:space="preserve">z dnia 23 października 2018 r. </w:t>
      </w:r>
      <w:r w:rsidRPr="00FB4288">
        <w:rPr>
          <w:rFonts w:cs="Times New Roman"/>
          <w:szCs w:val="24"/>
        </w:rPr>
        <w:t xml:space="preserve">o Funduszu Dróg Samorządowych komisja powołana przez wojewodę dokonuje oceny wniosków o dofinansowanie mając na celu wyrównywanie potencjału społeczno-gospodarczego, poprawę jakości życia mieszkańców i zapewnienie spójności terytorialnej na obszarze województwa i </w:t>
      </w:r>
      <w:r w:rsidRPr="00FB4288">
        <w:rPr>
          <w:rFonts w:cs="Times New Roman"/>
          <w:color w:val="000000"/>
          <w:szCs w:val="24"/>
          <w:lang w:bidi="pl-PL"/>
        </w:rPr>
        <w:t>biorąc pod uwagę:</w:t>
      </w:r>
    </w:p>
    <w:p w:rsidR="00DC062A" w:rsidRPr="00FB4288" w:rsidRDefault="00DC062A" w:rsidP="00120B4E">
      <w:pPr>
        <w:widowControl/>
        <w:numPr>
          <w:ilvl w:val="0"/>
          <w:numId w:val="65"/>
        </w:numPr>
        <w:autoSpaceDE/>
        <w:autoSpaceDN/>
        <w:adjustRightInd/>
        <w:spacing w:after="120"/>
        <w:jc w:val="both"/>
        <w:rPr>
          <w:rFonts w:cs="Times New Roman"/>
          <w:szCs w:val="24"/>
        </w:rPr>
      </w:pPr>
      <w:r w:rsidRPr="00FB4288">
        <w:rPr>
          <w:rFonts w:cs="Times New Roman"/>
          <w:szCs w:val="24"/>
        </w:rPr>
        <w:t>poprawę stanu bezpieczeństwa ruchu drogowego;</w:t>
      </w:r>
    </w:p>
    <w:p w:rsidR="00DC062A" w:rsidRPr="00FB4288" w:rsidRDefault="00DC062A" w:rsidP="00120B4E">
      <w:pPr>
        <w:widowControl/>
        <w:numPr>
          <w:ilvl w:val="0"/>
          <w:numId w:val="65"/>
        </w:numPr>
        <w:autoSpaceDE/>
        <w:autoSpaceDN/>
        <w:adjustRightInd/>
        <w:spacing w:after="120"/>
        <w:jc w:val="both"/>
        <w:rPr>
          <w:rFonts w:cs="Times New Roman"/>
          <w:szCs w:val="24"/>
        </w:rPr>
      </w:pPr>
      <w:r w:rsidRPr="00FB4288">
        <w:rPr>
          <w:rFonts w:cs="Times New Roman"/>
          <w:szCs w:val="24"/>
        </w:rPr>
        <w:t>zapewnienie spójności sieci dróg publicznych;</w:t>
      </w:r>
    </w:p>
    <w:p w:rsidR="00DC062A" w:rsidRPr="00FB4288" w:rsidRDefault="00DC062A" w:rsidP="00120B4E">
      <w:pPr>
        <w:widowControl/>
        <w:numPr>
          <w:ilvl w:val="0"/>
          <w:numId w:val="65"/>
        </w:numPr>
        <w:autoSpaceDE/>
        <w:autoSpaceDN/>
        <w:adjustRightInd/>
        <w:spacing w:after="120"/>
        <w:jc w:val="both"/>
        <w:rPr>
          <w:rFonts w:cs="Times New Roman"/>
          <w:szCs w:val="24"/>
        </w:rPr>
      </w:pPr>
      <w:r w:rsidRPr="00FB4288">
        <w:rPr>
          <w:rFonts w:cs="Times New Roman"/>
          <w:szCs w:val="24"/>
        </w:rPr>
        <w:t>podnoszenie standardów technicznych dróg powiatowych i dróg gminnych oraz zachowanie jednorodności sieci dróg powiatowych i dróg gminnych pod względem spełniania tych standardów;</w:t>
      </w:r>
    </w:p>
    <w:p w:rsidR="00DC062A" w:rsidRPr="00FB4288" w:rsidRDefault="00DC062A" w:rsidP="00120B4E">
      <w:pPr>
        <w:widowControl/>
        <w:numPr>
          <w:ilvl w:val="0"/>
          <w:numId w:val="65"/>
        </w:numPr>
        <w:autoSpaceDE/>
        <w:autoSpaceDN/>
        <w:adjustRightInd/>
        <w:spacing w:after="120"/>
        <w:jc w:val="both"/>
        <w:rPr>
          <w:rFonts w:cs="Times New Roman"/>
          <w:szCs w:val="24"/>
        </w:rPr>
      </w:pPr>
      <w:r w:rsidRPr="00FB4288">
        <w:rPr>
          <w:rFonts w:cs="Times New Roman"/>
          <w:szCs w:val="24"/>
        </w:rPr>
        <w:t>zwiększenie dostępności transportowej jednostek administracyjnych;</w:t>
      </w:r>
    </w:p>
    <w:p w:rsidR="00DC062A" w:rsidRPr="00FB4288" w:rsidRDefault="00DC062A" w:rsidP="00120B4E">
      <w:pPr>
        <w:widowControl/>
        <w:numPr>
          <w:ilvl w:val="0"/>
          <w:numId w:val="65"/>
        </w:numPr>
        <w:autoSpaceDE/>
        <w:autoSpaceDN/>
        <w:adjustRightInd/>
        <w:spacing w:after="120"/>
        <w:jc w:val="both"/>
        <w:rPr>
          <w:rFonts w:cs="Times New Roman"/>
          <w:szCs w:val="24"/>
        </w:rPr>
      </w:pPr>
      <w:r w:rsidRPr="00FB4288">
        <w:rPr>
          <w:rFonts w:cs="Times New Roman"/>
          <w:szCs w:val="24"/>
        </w:rPr>
        <w:t>poprawę dostępności terenów inwestycyjnych.</w:t>
      </w:r>
    </w:p>
    <w:p w:rsidR="00BE736F" w:rsidRPr="00FB4288" w:rsidRDefault="00DC062A" w:rsidP="007E4A9F">
      <w:pPr>
        <w:pStyle w:val="ZPKTzmpktartykuempunktem"/>
        <w:ind w:left="0" w:firstLine="0"/>
        <w:rPr>
          <w:rFonts w:ascii="Times New Roman" w:eastAsia="Times New Roman" w:hAnsi="Times New Roman" w:cs="Times New Roman"/>
          <w:bCs w:val="0"/>
          <w:szCs w:val="24"/>
        </w:rPr>
      </w:pPr>
      <w:r w:rsidRPr="00FB4288">
        <w:rPr>
          <w:rFonts w:ascii="Times New Roman" w:eastAsia="Times New Roman" w:hAnsi="Times New Roman" w:cs="Times New Roman"/>
          <w:bCs w:val="0"/>
          <w:color w:val="000000"/>
          <w:szCs w:val="24"/>
          <w:lang w:bidi="pl-PL"/>
        </w:rPr>
        <w:t xml:space="preserve">Proponowane doszczegółowienie ww. pkt 3 dotyczącego </w:t>
      </w:r>
      <w:r w:rsidRPr="00FB4288">
        <w:rPr>
          <w:rFonts w:ascii="Times New Roman" w:eastAsia="Times New Roman" w:hAnsi="Times New Roman" w:cs="Times New Roman"/>
          <w:bCs w:val="0"/>
          <w:szCs w:val="24"/>
        </w:rPr>
        <w:t>podnoszenie standardów technicznych dróg powiatowych i dróg gminnych</w:t>
      </w:r>
      <w:r w:rsidR="006169D4" w:rsidRPr="00FB4288">
        <w:rPr>
          <w:rFonts w:ascii="Times New Roman" w:eastAsia="Times New Roman" w:hAnsi="Times New Roman" w:cs="Times New Roman"/>
          <w:bCs w:val="0"/>
          <w:szCs w:val="24"/>
        </w:rPr>
        <w:t>,</w:t>
      </w:r>
      <w:r w:rsidRPr="00FB4288">
        <w:rPr>
          <w:rFonts w:ascii="Times New Roman" w:eastAsia="Times New Roman" w:hAnsi="Times New Roman" w:cs="Times New Roman"/>
          <w:bCs w:val="0"/>
          <w:szCs w:val="24"/>
        </w:rPr>
        <w:t xml:space="preserve"> tzn. przykładowe wskazanie dostosowania danej drogi do ruchu pojazdów o </w:t>
      </w:r>
      <w:r w:rsidRPr="00FB4288">
        <w:rPr>
          <w:rStyle w:val="PKpogrubieniekursywa"/>
          <w:rFonts w:ascii="Times New Roman" w:eastAsia="Times New Roman" w:hAnsi="Times New Roman" w:cs="Times New Roman"/>
          <w:b w:val="0"/>
          <w:bCs w:val="0"/>
          <w:i w:val="0"/>
          <w:szCs w:val="24"/>
        </w:rPr>
        <w:t>dopuszczalnym nacisku pojedynczej osi napędowej do 11,5 t</w:t>
      </w:r>
      <w:r w:rsidR="006169D4" w:rsidRPr="00FB4288">
        <w:rPr>
          <w:rStyle w:val="PKpogrubieniekursywa"/>
          <w:rFonts w:ascii="Times New Roman" w:eastAsia="Times New Roman" w:hAnsi="Times New Roman" w:cs="Times New Roman"/>
          <w:b w:val="0"/>
          <w:bCs w:val="0"/>
          <w:i w:val="0"/>
          <w:szCs w:val="24"/>
        </w:rPr>
        <w:t>,</w:t>
      </w:r>
      <w:r w:rsidRPr="00FB4288">
        <w:rPr>
          <w:rStyle w:val="PKpogrubieniekursywa"/>
          <w:rFonts w:ascii="Times New Roman" w:eastAsia="Times New Roman" w:hAnsi="Times New Roman" w:cs="Times New Roman"/>
          <w:b w:val="0"/>
          <w:bCs w:val="0"/>
          <w:i w:val="0"/>
          <w:szCs w:val="24"/>
        </w:rPr>
        <w:t xml:space="preserve"> łączy się przede wszystkim z przesłanką </w:t>
      </w:r>
      <w:r w:rsidRPr="00FB4288">
        <w:rPr>
          <w:rFonts w:ascii="Times New Roman" w:eastAsia="Times New Roman" w:hAnsi="Times New Roman" w:cs="Times New Roman"/>
          <w:bCs w:val="0"/>
          <w:szCs w:val="24"/>
        </w:rPr>
        <w:t>wyrównywania potencjału społeczno-gospodarczego i zapewnienia spójności terytorialnej na obszarze województwa. W odniesieniu zaś do społeczności lokalnej w opinii projektodawcy w</w:t>
      </w:r>
      <w:r w:rsidRPr="00FB4288">
        <w:rPr>
          <w:rFonts w:ascii="Times New Roman" w:eastAsia="Times New Roman" w:hAnsi="Times New Roman" w:cs="Times New Roman"/>
          <w:bCs w:val="0"/>
          <w:color w:val="000000"/>
          <w:szCs w:val="24"/>
          <w:lang w:bidi="pl-PL"/>
        </w:rPr>
        <w:t xml:space="preserve">spieranie w ramach </w:t>
      </w:r>
      <w:r w:rsidRPr="00FB4288">
        <w:rPr>
          <w:rFonts w:ascii="Times New Roman" w:eastAsia="Times New Roman" w:hAnsi="Times New Roman" w:cs="Times New Roman"/>
          <w:bCs w:val="0"/>
          <w:szCs w:val="24"/>
        </w:rPr>
        <w:t>Funduszu Dróg Samorządowych powstawania odcinków dróg powiatowych lub gminnych przeznaczonych do ruchu pojazdów o </w:t>
      </w:r>
      <w:r w:rsidRPr="00FB4288">
        <w:rPr>
          <w:rStyle w:val="PKpogrubieniekursywa"/>
          <w:rFonts w:ascii="Times New Roman" w:eastAsia="Times New Roman" w:hAnsi="Times New Roman" w:cs="Times New Roman"/>
          <w:b w:val="0"/>
          <w:bCs w:val="0"/>
          <w:i w:val="0"/>
          <w:szCs w:val="24"/>
        </w:rPr>
        <w:t xml:space="preserve">dopuszczalnym nacisku pojedynczej osi napędowej do 11,5 t przyczyni się do rozwoju lokalnej przedsiębiorczości. Dobra dostępność przestrzenna może z jednej strony stymulować inwestycje zewnętrzne, a z drugiej umożliwiać endogenny wzrost aktywności gospodarczej mieszkańców. </w:t>
      </w:r>
      <w:r w:rsidRPr="00FB4288">
        <w:rPr>
          <w:rFonts w:ascii="Times New Roman" w:eastAsia="Times New Roman" w:hAnsi="Times New Roman" w:cs="Times New Roman"/>
          <w:bCs w:val="0"/>
          <w:szCs w:val="24"/>
        </w:rPr>
        <w:t>Jednocześnie należy zauważyć, iż ww. inne przesłanki do oceny wniosku o dofinansowanie</w:t>
      </w:r>
      <w:r w:rsidR="006169D4" w:rsidRPr="00FB4288">
        <w:rPr>
          <w:rFonts w:ascii="Times New Roman" w:eastAsia="Times New Roman" w:hAnsi="Times New Roman" w:cs="Times New Roman"/>
          <w:bCs w:val="0"/>
          <w:szCs w:val="24"/>
        </w:rPr>
        <w:t>,</w:t>
      </w:r>
      <w:r w:rsidRPr="00FB4288">
        <w:rPr>
          <w:rFonts w:ascii="Times New Roman" w:eastAsia="Times New Roman" w:hAnsi="Times New Roman" w:cs="Times New Roman"/>
          <w:bCs w:val="0"/>
          <w:szCs w:val="24"/>
        </w:rPr>
        <w:t xml:space="preserve"> tzn. zwiększenie dostępności transportowej jednostek administracyjnych i poprawa dostępności terenów inwestycyjnych</w:t>
      </w:r>
      <w:r w:rsidR="006169D4" w:rsidRPr="00FB4288">
        <w:rPr>
          <w:rFonts w:ascii="Times New Roman" w:eastAsia="Times New Roman" w:hAnsi="Times New Roman" w:cs="Times New Roman"/>
          <w:bCs w:val="0"/>
          <w:szCs w:val="24"/>
        </w:rPr>
        <w:t>,</w:t>
      </w:r>
      <w:r w:rsidRPr="00FB4288">
        <w:rPr>
          <w:rFonts w:ascii="Times New Roman" w:eastAsia="Times New Roman" w:hAnsi="Times New Roman" w:cs="Times New Roman"/>
          <w:bCs w:val="0"/>
          <w:szCs w:val="24"/>
        </w:rPr>
        <w:t xml:space="preserve"> wiąże się bezpośrednio z realizacją inwestycji drogowych</w:t>
      </w:r>
      <w:r w:rsidR="006169D4" w:rsidRPr="00FB4288">
        <w:rPr>
          <w:rFonts w:ascii="Times New Roman" w:eastAsia="Times New Roman" w:hAnsi="Times New Roman" w:cs="Times New Roman"/>
          <w:bCs w:val="0"/>
          <w:szCs w:val="24"/>
        </w:rPr>
        <w:t>,</w:t>
      </w:r>
      <w:r w:rsidRPr="00FB4288">
        <w:rPr>
          <w:rFonts w:ascii="Times New Roman" w:eastAsia="Times New Roman" w:hAnsi="Times New Roman" w:cs="Times New Roman"/>
          <w:bCs w:val="0"/>
          <w:szCs w:val="24"/>
        </w:rPr>
        <w:t xml:space="preserve"> w wyniku których ruch pojazdów cięższych będzie dopuszczony na większej części sieci drogowej. Należy zauważyć, iż poprzez podnoszenie standardów technicznych dróg powiatowych i gminnych</w:t>
      </w:r>
      <w:r w:rsidR="006169D4" w:rsidRPr="00FB4288">
        <w:rPr>
          <w:rFonts w:ascii="Times New Roman" w:eastAsia="Times New Roman" w:hAnsi="Times New Roman" w:cs="Times New Roman"/>
          <w:bCs w:val="0"/>
          <w:szCs w:val="24"/>
        </w:rPr>
        <w:t>,</w:t>
      </w:r>
      <w:r w:rsidRPr="00FB4288">
        <w:rPr>
          <w:rFonts w:ascii="Times New Roman" w:eastAsia="Times New Roman" w:hAnsi="Times New Roman" w:cs="Times New Roman"/>
          <w:bCs w:val="0"/>
          <w:szCs w:val="24"/>
        </w:rPr>
        <w:t xml:space="preserve"> dajemy szansę lokalnej społeczności na rozwój m.in. w zakresie sektora przemysłowo-usługowego. W konsekwencji zaś prowadzić to będzie do powstawania nowych miejsc pracy, a w dłuższej perspektywie do poprawy ogólnego życia mieszkańców.</w:t>
      </w:r>
    </w:p>
    <w:p w:rsidR="000C2B94" w:rsidRPr="00FB4288" w:rsidRDefault="000C2B94" w:rsidP="007E4A9F">
      <w:pPr>
        <w:pStyle w:val="ZPKTzmpktartykuempunktem"/>
        <w:ind w:left="0" w:firstLine="0"/>
        <w:rPr>
          <w:rStyle w:val="PKpogrubieniekursywa"/>
          <w:rFonts w:ascii="Times New Roman" w:hAnsi="Times New Roman" w:cs="Times New Roman"/>
          <w:b w:val="0"/>
          <w:i w:val="0"/>
          <w:szCs w:val="24"/>
        </w:rPr>
      </w:pPr>
    </w:p>
    <w:p w:rsidR="007E4A9F" w:rsidRPr="00FB4288" w:rsidRDefault="007E4A9F" w:rsidP="007E4A9F">
      <w:pPr>
        <w:pStyle w:val="c08dispositif"/>
        <w:numPr>
          <w:ilvl w:val="0"/>
          <w:numId w:val="2"/>
        </w:numPr>
        <w:spacing w:before="0" w:beforeAutospacing="0" w:after="0" w:afterAutospacing="0" w:line="360" w:lineRule="auto"/>
        <w:jc w:val="both"/>
        <w:rPr>
          <w:b/>
        </w:rPr>
      </w:pPr>
      <w:r w:rsidRPr="00FB4288">
        <w:rPr>
          <w:b/>
        </w:rPr>
        <w:t>Wprowadzenie przepisów przejściowych oraz dostosowujących</w:t>
      </w:r>
    </w:p>
    <w:p w:rsidR="007E4A9F" w:rsidRPr="00FB4288" w:rsidRDefault="007E4A9F" w:rsidP="007E4A9F">
      <w:pPr>
        <w:pStyle w:val="c08dispositif"/>
        <w:spacing w:before="0" w:beforeAutospacing="0" w:after="0" w:afterAutospacing="0" w:line="360" w:lineRule="auto"/>
        <w:jc w:val="both"/>
        <w:rPr>
          <w:b/>
        </w:rPr>
      </w:pPr>
      <w:r w:rsidRPr="00FB4288">
        <w:t>Z uwagi na fakt, iż wykonując wyrok TSUE należało dokonać szeregu zmian w obowiązujących przepisach krajowych, które TSUE uznał jako niezgodne z prawem unijnym</w:t>
      </w:r>
      <w:r w:rsidR="006169D4" w:rsidRPr="00FB4288">
        <w:t>,</w:t>
      </w:r>
      <w:r w:rsidRPr="00FB4288">
        <w:t xml:space="preserve"> tzn. </w:t>
      </w:r>
      <w:r w:rsidR="006169D4" w:rsidRPr="00FB4288">
        <w:t xml:space="preserve">w </w:t>
      </w:r>
      <w:r w:rsidRPr="00FB4288">
        <w:t>przepis</w:t>
      </w:r>
      <w:r w:rsidR="006169D4" w:rsidRPr="00FB4288">
        <w:t>ach</w:t>
      </w:r>
      <w:r w:rsidRPr="00FB4288">
        <w:t xml:space="preserve"> dotyczących wymogu posiadania zezwoleń na przejazd pojazdu o</w:t>
      </w:r>
      <w:r w:rsidR="00934CF7" w:rsidRPr="00FB4288">
        <w:t> </w:t>
      </w:r>
      <w:r w:rsidRPr="00FB4288">
        <w:t xml:space="preserve">dopuszczalnym nacisku pojedynczej osi napędowej do 11,5 t, a w konsekwencji również </w:t>
      </w:r>
      <w:r w:rsidR="006169D4" w:rsidRPr="00FB4288">
        <w:t xml:space="preserve">w </w:t>
      </w:r>
      <w:r w:rsidRPr="00FB4288">
        <w:t>przepis</w:t>
      </w:r>
      <w:r w:rsidR="006169D4" w:rsidRPr="00FB4288">
        <w:t>ach</w:t>
      </w:r>
      <w:r w:rsidRPr="00FB4288">
        <w:t xml:space="preserve"> dotyczących opłat pobieranych za wydanie zezwolenia jak i kar pieniężnych za przejazd pojazdu bez zezwolenia lub niezgodnie z warunkami określonymi w zezwoleniu</w:t>
      </w:r>
      <w:r w:rsidR="003C4131" w:rsidRPr="00FB4288">
        <w:t>,</w:t>
      </w:r>
      <w:r w:rsidRPr="00FB4288">
        <w:t xml:space="preserve"> konieczne jest wprowadzenie rozbudowanych przepisów przejściowych regulujących kwestie intertemporalne.</w:t>
      </w:r>
      <w:r w:rsidRPr="00FB4288">
        <w:rPr>
          <w:b/>
        </w:rPr>
        <w:t xml:space="preserve"> </w:t>
      </w:r>
    </w:p>
    <w:p w:rsidR="007E4A9F" w:rsidRPr="00FB4288" w:rsidRDefault="007E4A9F" w:rsidP="007E4A9F">
      <w:pPr>
        <w:pStyle w:val="c08dispositif"/>
        <w:spacing w:before="0" w:beforeAutospacing="0" w:after="0" w:afterAutospacing="0" w:line="360" w:lineRule="auto"/>
        <w:ind w:firstLine="360"/>
        <w:jc w:val="both"/>
        <w:rPr>
          <w:b/>
        </w:rPr>
      </w:pPr>
      <w:r w:rsidRPr="00FB4288">
        <w:t>Proponuje się zatem wprowadzenie przepisów, które będą skutkować umorzeniem postępowań w sprawie zezwoleń na przejazd pojazdu nienormatywnego lub kary za brak tego zezwolenia, w zakresie niezgodnym z wyrokiem TSUE (umorzenie postępowań w</w:t>
      </w:r>
      <w:r w:rsidR="00934CF7" w:rsidRPr="00FB4288">
        <w:t> </w:t>
      </w:r>
      <w:r w:rsidRPr="00FB4288">
        <w:t>całości</w:t>
      </w:r>
      <w:r w:rsidR="003C4131" w:rsidRPr="00FB4288">
        <w:t>,</w:t>
      </w:r>
      <w:r w:rsidRPr="00FB4288">
        <w:t xml:space="preserve"> jeśli dotyczą one wyłącznie kwestii nacisku na oś</w:t>
      </w:r>
      <w:r w:rsidR="003C4131" w:rsidRPr="00FB4288">
        <w:t>,</w:t>
      </w:r>
      <w:r w:rsidRPr="00FB4288">
        <w:t xml:space="preserve"> albo umorzenie postępowań w</w:t>
      </w:r>
      <w:r w:rsidR="00934CF7" w:rsidRPr="00FB4288">
        <w:t> </w:t>
      </w:r>
      <w:r w:rsidRPr="00FB4288">
        <w:t>części, jeśli ich przedmiotem są również inne kwestie np. wymiary pojazdu lub jego masa).</w:t>
      </w:r>
    </w:p>
    <w:p w:rsidR="007E4A9F" w:rsidRPr="00FB4288" w:rsidRDefault="00E23D98" w:rsidP="00F17AEA">
      <w:pPr>
        <w:autoSpaceDN/>
        <w:contextualSpacing/>
        <w:jc w:val="both"/>
        <w:rPr>
          <w:rFonts w:cs="Times New Roman"/>
          <w:szCs w:val="24"/>
        </w:rPr>
      </w:pPr>
      <w:r w:rsidRPr="00FB4288">
        <w:rPr>
          <w:rFonts w:cs="Times New Roman"/>
          <w:szCs w:val="24"/>
        </w:rPr>
        <w:t xml:space="preserve">1. </w:t>
      </w:r>
      <w:r w:rsidR="007E4A9F" w:rsidRPr="00FB4288">
        <w:rPr>
          <w:rFonts w:cs="Times New Roman"/>
          <w:szCs w:val="24"/>
        </w:rPr>
        <w:t>W związku z całkowitym usunięciem zezwoleń kategorii I konieczne jest wprowadzenie przepisów intertemporalnych dotyczących postępowań w sprawie wydania zezwolenia kategorii I jak i postępowań w sprawie nałożenia kary pieniężnej za brak zezwolenia na przejazd pojazdu nienormatywnego kategorii I</w:t>
      </w:r>
      <w:r w:rsidR="00C87DB3" w:rsidRPr="00FB4288">
        <w:rPr>
          <w:rFonts w:cs="Times New Roman"/>
          <w:szCs w:val="24"/>
        </w:rPr>
        <w:t xml:space="preserve"> (art. 6 projektu ustawy)</w:t>
      </w:r>
      <w:r w:rsidR="003C4131" w:rsidRPr="00FB4288">
        <w:rPr>
          <w:rFonts w:cs="Times New Roman"/>
          <w:szCs w:val="24"/>
        </w:rPr>
        <w:t>.</w:t>
      </w:r>
    </w:p>
    <w:p w:rsidR="00121BB7" w:rsidRPr="00FB4288" w:rsidRDefault="007E4A9F" w:rsidP="007E4A9F">
      <w:pPr>
        <w:pStyle w:val="ARTartustawynprozporzdzenia"/>
        <w:ind w:firstLine="0"/>
        <w:rPr>
          <w:rFonts w:ascii="Times New Roman" w:hAnsi="Times New Roman" w:cs="Times New Roman"/>
          <w:szCs w:val="24"/>
        </w:rPr>
      </w:pPr>
      <w:r w:rsidRPr="00FB4288">
        <w:rPr>
          <w:rFonts w:ascii="Times New Roman" w:hAnsi="Times New Roman" w:cs="Times New Roman"/>
          <w:szCs w:val="24"/>
        </w:rPr>
        <w:t xml:space="preserve">Przewiduje się, iż postępowania w sprawie wydania zezwolenia na przejazd pojazdu nienormatywnego kategorii I wszczęte i niezakończone decyzją ostateczną przed dniem wejścia w życie niniejszej ustawy, umarza się. Zaś opłata za wydanie zezwolenia kategorii I jest zwracana podmiotowi, który złożył wniosek o wydanie zezwolenia w terminie 14 dni od dnia umorzenia postępowania (art. </w:t>
      </w:r>
      <w:r w:rsidR="00C87DB3" w:rsidRPr="00FB4288">
        <w:rPr>
          <w:rFonts w:ascii="Times New Roman" w:hAnsi="Times New Roman" w:cs="Times New Roman"/>
          <w:szCs w:val="24"/>
        </w:rPr>
        <w:t>6</w:t>
      </w:r>
      <w:r w:rsidRPr="00FB4288">
        <w:rPr>
          <w:rFonts w:ascii="Times New Roman" w:hAnsi="Times New Roman" w:cs="Times New Roman"/>
          <w:szCs w:val="24"/>
        </w:rPr>
        <w:t xml:space="preserve"> projektu ustawy).</w:t>
      </w:r>
      <w:r w:rsidR="00660E93">
        <w:rPr>
          <w:rFonts w:ascii="Times New Roman" w:hAnsi="Times New Roman" w:cs="Times New Roman"/>
          <w:szCs w:val="24"/>
        </w:rPr>
        <w:t xml:space="preserve"> </w:t>
      </w:r>
      <w:r w:rsidRPr="00FB4288">
        <w:rPr>
          <w:rFonts w:ascii="Times New Roman" w:hAnsi="Times New Roman" w:cs="Times New Roman"/>
          <w:szCs w:val="24"/>
        </w:rPr>
        <w:t xml:space="preserve">Postępowania w sprawie nałożenia kary pieniężnej za brak zezwolenia na przejazd pojazdu nienormatywnego kategorii I wszczęte na podstawie obowiązującego art. 140aa ust. 1 ustawy </w:t>
      </w:r>
      <w:r w:rsidR="00B916D4" w:rsidRPr="00FB4288">
        <w:rPr>
          <w:rFonts w:ascii="Times New Roman" w:hAnsi="Times New Roman" w:cs="Times New Roman"/>
          <w:szCs w:val="24"/>
        </w:rPr>
        <w:t xml:space="preserve">z dnia 20 czerwca 1997 r. – </w:t>
      </w:r>
      <w:r w:rsidRPr="00FB4288">
        <w:rPr>
          <w:rFonts w:ascii="Times New Roman" w:hAnsi="Times New Roman" w:cs="Times New Roman"/>
          <w:szCs w:val="24"/>
        </w:rPr>
        <w:t>Prawo o ruchu drogowym i</w:t>
      </w:r>
      <w:r w:rsidR="00934CF7" w:rsidRPr="00FB4288">
        <w:rPr>
          <w:rFonts w:ascii="Times New Roman" w:hAnsi="Times New Roman" w:cs="Times New Roman"/>
          <w:szCs w:val="24"/>
        </w:rPr>
        <w:t> </w:t>
      </w:r>
      <w:r w:rsidRPr="00FB4288">
        <w:rPr>
          <w:rFonts w:ascii="Times New Roman" w:hAnsi="Times New Roman" w:cs="Times New Roman"/>
          <w:szCs w:val="24"/>
        </w:rPr>
        <w:t xml:space="preserve">niezakończone decyzją ostateczną przed dniem wejścia w życie niniejszej ustawy, umarza się (art. </w:t>
      </w:r>
      <w:r w:rsidR="00C87DB3" w:rsidRPr="00FB4288">
        <w:rPr>
          <w:rFonts w:ascii="Times New Roman" w:hAnsi="Times New Roman" w:cs="Times New Roman"/>
          <w:szCs w:val="24"/>
        </w:rPr>
        <w:t>9</w:t>
      </w:r>
      <w:r w:rsidRPr="00FB4288">
        <w:rPr>
          <w:rFonts w:ascii="Times New Roman" w:hAnsi="Times New Roman" w:cs="Times New Roman"/>
          <w:szCs w:val="24"/>
        </w:rPr>
        <w:t xml:space="preserve"> projektu ustawy).</w:t>
      </w:r>
    </w:p>
    <w:p w:rsidR="007E4A9F" w:rsidRPr="00FB4288" w:rsidRDefault="00E23D98" w:rsidP="00121BB7">
      <w:pPr>
        <w:autoSpaceDN/>
        <w:contextualSpacing/>
        <w:jc w:val="both"/>
        <w:rPr>
          <w:rFonts w:cs="Times New Roman"/>
          <w:szCs w:val="24"/>
        </w:rPr>
      </w:pPr>
      <w:r w:rsidRPr="00FB4288">
        <w:rPr>
          <w:rFonts w:cs="Times New Roman"/>
          <w:szCs w:val="24"/>
        </w:rPr>
        <w:t xml:space="preserve">2. </w:t>
      </w:r>
      <w:r w:rsidR="007E4A9F" w:rsidRPr="00FB4288">
        <w:rPr>
          <w:rFonts w:cs="Times New Roman"/>
          <w:szCs w:val="24"/>
        </w:rPr>
        <w:t>W związku z projektowanymi zmianami w pozostałych kategoriach zezwoleń (II</w:t>
      </w:r>
      <w:r w:rsidR="00660E93">
        <w:rPr>
          <w:rFonts w:cs="Times New Roman"/>
          <w:szCs w:val="24"/>
        </w:rPr>
        <w:t>–</w:t>
      </w:r>
      <w:r w:rsidR="007E4A9F" w:rsidRPr="00FB4288">
        <w:rPr>
          <w:rFonts w:cs="Times New Roman"/>
          <w:szCs w:val="24"/>
        </w:rPr>
        <w:t>VII) oraz z uwagi na fakt, iż wniosek o wydanie zezwoleń kategorii IV i VI może dotyczyć przekroczenia kilku z parametrów technicznych pojazdu</w:t>
      </w:r>
      <w:r w:rsidR="00B916D4" w:rsidRPr="00FB4288">
        <w:rPr>
          <w:rFonts w:cs="Times New Roman"/>
          <w:szCs w:val="24"/>
        </w:rPr>
        <w:t>,</w:t>
      </w:r>
      <w:r w:rsidR="007E4A9F" w:rsidRPr="00FB4288">
        <w:rPr>
          <w:rFonts w:cs="Times New Roman"/>
          <w:szCs w:val="24"/>
        </w:rPr>
        <w:t xml:space="preserve"> tzn. np. szerokości, wysokości albo nacisku pojedynczej osi napędowej</w:t>
      </w:r>
      <w:r w:rsidR="00B916D4" w:rsidRPr="00FB4288">
        <w:rPr>
          <w:rFonts w:cs="Times New Roman"/>
          <w:szCs w:val="24"/>
        </w:rPr>
        <w:t>,</w:t>
      </w:r>
      <w:r w:rsidR="007E4A9F" w:rsidRPr="00FB4288">
        <w:rPr>
          <w:rFonts w:cs="Times New Roman"/>
          <w:szCs w:val="24"/>
        </w:rPr>
        <w:t xml:space="preserve"> proponuje się wprowadzenie następujących przepisów przejściowych:</w:t>
      </w:r>
    </w:p>
    <w:p w:rsidR="007E4A9F" w:rsidRPr="00FB4288" w:rsidRDefault="00E23D98" w:rsidP="00465E06">
      <w:pPr>
        <w:pStyle w:val="ARTartustawynprozporzdzenia"/>
        <w:ind w:firstLine="360"/>
        <w:rPr>
          <w:rFonts w:ascii="Times New Roman" w:hAnsi="Times New Roman" w:cs="Times New Roman"/>
          <w:szCs w:val="24"/>
        </w:rPr>
      </w:pPr>
      <w:r w:rsidRPr="00FB4288">
        <w:rPr>
          <w:rFonts w:ascii="Times New Roman" w:hAnsi="Times New Roman" w:cs="Times New Roman"/>
          <w:szCs w:val="24"/>
        </w:rPr>
        <w:t>1) z</w:t>
      </w:r>
      <w:r w:rsidR="007E4A9F" w:rsidRPr="00FB4288">
        <w:rPr>
          <w:rFonts w:ascii="Times New Roman" w:hAnsi="Times New Roman" w:cs="Times New Roman"/>
          <w:szCs w:val="24"/>
        </w:rPr>
        <w:t>asadą będzie stosowanie przepisów dotychczasowych do postępowań w sprawie wydania zezwolenia na przejazd pojazdu nienormatywnego kategorii II</w:t>
      </w:r>
      <w:r w:rsidR="00660E93">
        <w:rPr>
          <w:rFonts w:ascii="Times New Roman" w:hAnsi="Times New Roman" w:cs="Times New Roman"/>
          <w:szCs w:val="24"/>
        </w:rPr>
        <w:t>–</w:t>
      </w:r>
      <w:r w:rsidR="007E4A9F" w:rsidRPr="00FB4288">
        <w:rPr>
          <w:rFonts w:ascii="Times New Roman" w:hAnsi="Times New Roman" w:cs="Times New Roman"/>
          <w:szCs w:val="24"/>
        </w:rPr>
        <w:t>VII, o których mowa w art. 64b</w:t>
      </w:r>
      <w:r w:rsidR="00660E93" w:rsidRPr="00FB4288">
        <w:t>–</w:t>
      </w:r>
      <w:r w:rsidR="007E4A9F" w:rsidRPr="00FB4288">
        <w:rPr>
          <w:rFonts w:ascii="Times New Roman" w:hAnsi="Times New Roman" w:cs="Times New Roman"/>
          <w:szCs w:val="24"/>
        </w:rPr>
        <w:t xml:space="preserve">64d ustawy </w:t>
      </w:r>
      <w:r w:rsidR="00DC3801" w:rsidRPr="00FB4288">
        <w:rPr>
          <w:rFonts w:ascii="Times New Roman" w:hAnsi="Times New Roman" w:cs="Times New Roman"/>
          <w:szCs w:val="24"/>
        </w:rPr>
        <w:t xml:space="preserve">z dnia 20 czerwca 1997 r. </w:t>
      </w:r>
      <w:r w:rsidR="007E4A9F" w:rsidRPr="00FB4288">
        <w:rPr>
          <w:rFonts w:ascii="Times New Roman" w:hAnsi="Times New Roman" w:cs="Times New Roman"/>
          <w:szCs w:val="24"/>
        </w:rPr>
        <w:t xml:space="preserve">– Prawo o ruchu drogowym wszczętych i niezakończonych decyzją ostateczną przed dniem wejścia w życie niniejszej ustawy (art. </w:t>
      </w:r>
      <w:r w:rsidR="00C87DB3" w:rsidRPr="00FB4288">
        <w:rPr>
          <w:rFonts w:ascii="Times New Roman" w:hAnsi="Times New Roman" w:cs="Times New Roman"/>
          <w:szCs w:val="24"/>
        </w:rPr>
        <w:t>7</w:t>
      </w:r>
      <w:r w:rsidR="007E4A9F" w:rsidRPr="00FB4288">
        <w:rPr>
          <w:rFonts w:ascii="Times New Roman" w:hAnsi="Times New Roman" w:cs="Times New Roman"/>
          <w:szCs w:val="24"/>
        </w:rPr>
        <w:t xml:space="preserve"> ust. 1 projektu ustawy)</w:t>
      </w:r>
      <w:r w:rsidRPr="00FB4288">
        <w:rPr>
          <w:rFonts w:ascii="Times New Roman" w:hAnsi="Times New Roman" w:cs="Times New Roman"/>
          <w:szCs w:val="24"/>
        </w:rPr>
        <w:t>;</w:t>
      </w:r>
    </w:p>
    <w:p w:rsidR="007E4A9F" w:rsidRPr="00FB4288" w:rsidRDefault="00E23D98" w:rsidP="00121BB7">
      <w:pPr>
        <w:pStyle w:val="ARTartustawynprozporzdzenia"/>
        <w:rPr>
          <w:rFonts w:ascii="Times New Roman" w:hAnsi="Times New Roman" w:cs="Times New Roman"/>
          <w:szCs w:val="24"/>
        </w:rPr>
      </w:pPr>
      <w:r w:rsidRPr="00FB4288">
        <w:rPr>
          <w:rFonts w:ascii="Times New Roman" w:hAnsi="Times New Roman" w:cs="Times New Roman"/>
          <w:szCs w:val="24"/>
        </w:rPr>
        <w:t>2) j</w:t>
      </w:r>
      <w:r w:rsidR="007E4A9F" w:rsidRPr="00FB4288">
        <w:rPr>
          <w:rFonts w:ascii="Times New Roman" w:hAnsi="Times New Roman" w:cs="Times New Roman"/>
          <w:szCs w:val="24"/>
        </w:rPr>
        <w:t>eżeli jednak postępowania w sprawie wydania zezwolenia na przejazd pojazdu nienormatywnego kategorii IV i VI ustawy</w:t>
      </w:r>
      <w:r w:rsidR="001135BE" w:rsidRPr="00FB4288">
        <w:rPr>
          <w:rFonts w:ascii="Times New Roman" w:hAnsi="Times New Roman" w:cs="Times New Roman"/>
          <w:szCs w:val="24"/>
        </w:rPr>
        <w:t xml:space="preserve"> z dnia 20 czerwca 1997 r.</w:t>
      </w:r>
      <w:r w:rsidR="007E4A9F" w:rsidRPr="00FB4288">
        <w:rPr>
          <w:rFonts w:ascii="Times New Roman" w:hAnsi="Times New Roman" w:cs="Times New Roman"/>
          <w:szCs w:val="24"/>
        </w:rPr>
        <w:t xml:space="preserve"> – Prawo o ruchu drogowym, obejmują wyłącznie możliwość ruchu pojazdu o naciskach osi nieprzekraczających wielkości przewidzianych dla dróg o dopuszczalnym nacisku pojedynczej osi napędowej do 11,5 t, są wszczęte i</w:t>
      </w:r>
      <w:r w:rsidR="00934CF7" w:rsidRPr="00FB4288">
        <w:rPr>
          <w:rFonts w:ascii="Times New Roman" w:hAnsi="Times New Roman" w:cs="Times New Roman"/>
          <w:szCs w:val="24"/>
        </w:rPr>
        <w:t> </w:t>
      </w:r>
      <w:r w:rsidR="007E4A9F" w:rsidRPr="00FB4288">
        <w:rPr>
          <w:rFonts w:ascii="Times New Roman" w:hAnsi="Times New Roman" w:cs="Times New Roman"/>
          <w:szCs w:val="24"/>
        </w:rPr>
        <w:t xml:space="preserve">niezakończone przed dniem wejścia w życie niniejszej ustawy – to wówczas postępowanie się umarza. Zaś opłata za wydanie zezwolenia jest zwracana podmiotowi, który złożył wniosek o wydanie zezwolenia w terminie 14 dni od dnia umorzenia postępowania (art. </w:t>
      </w:r>
      <w:r w:rsidR="00C87DB3" w:rsidRPr="00FB4288">
        <w:rPr>
          <w:rFonts w:ascii="Times New Roman" w:hAnsi="Times New Roman" w:cs="Times New Roman"/>
          <w:szCs w:val="24"/>
        </w:rPr>
        <w:t>7</w:t>
      </w:r>
      <w:r w:rsidR="007E4A9F" w:rsidRPr="00FB4288">
        <w:rPr>
          <w:rFonts w:ascii="Times New Roman" w:hAnsi="Times New Roman" w:cs="Times New Roman"/>
          <w:szCs w:val="24"/>
        </w:rPr>
        <w:t xml:space="preserve"> ust. 2 projektu ustawy)</w:t>
      </w:r>
      <w:r w:rsidRPr="00FB4288">
        <w:rPr>
          <w:rFonts w:ascii="Times New Roman" w:hAnsi="Times New Roman" w:cs="Times New Roman"/>
          <w:szCs w:val="24"/>
        </w:rPr>
        <w:t>;</w:t>
      </w:r>
    </w:p>
    <w:p w:rsidR="007E4A9F" w:rsidRPr="00FB4288" w:rsidRDefault="00E23D98" w:rsidP="00121BB7">
      <w:pPr>
        <w:pStyle w:val="ARTartustawynprozporzdzenia"/>
        <w:rPr>
          <w:rFonts w:ascii="Times New Roman" w:hAnsi="Times New Roman" w:cs="Times New Roman"/>
          <w:szCs w:val="24"/>
        </w:rPr>
      </w:pPr>
      <w:r w:rsidRPr="00FB4288">
        <w:rPr>
          <w:rFonts w:ascii="Times New Roman" w:hAnsi="Times New Roman" w:cs="Times New Roman"/>
          <w:szCs w:val="24"/>
        </w:rPr>
        <w:t>3) w</w:t>
      </w:r>
      <w:r w:rsidR="007E4A9F" w:rsidRPr="00FB4288">
        <w:rPr>
          <w:rFonts w:ascii="Times New Roman" w:hAnsi="Times New Roman" w:cs="Times New Roman"/>
          <w:szCs w:val="24"/>
        </w:rPr>
        <w:t xml:space="preserve"> przypadku gdy wniosek o wydanie zezwolenia na przejazd pojazdu nienormatywnego kategorii IV i VI, złożony przed dniem wejścia w życie ustawy, obejmuje możliwość ruchu pojazdu o naciskach osi nieprzekraczających wielkości przewidziane dla dróg o dopuszczalnym nacisku pojedynczej osi napędowej do 11,5 t oraz inne przekroczenia wymiarów lub masy całkowitej, właściwy organ pomija wniosek w zakresie nacisków osi oraz wydaje zezwolenie w pozostałym zakresie objętym wnioskiem (art. </w:t>
      </w:r>
      <w:r w:rsidR="00C87DB3" w:rsidRPr="00FB4288">
        <w:rPr>
          <w:rFonts w:ascii="Times New Roman" w:hAnsi="Times New Roman" w:cs="Times New Roman"/>
          <w:szCs w:val="24"/>
        </w:rPr>
        <w:t>7</w:t>
      </w:r>
      <w:r w:rsidR="007E4A9F" w:rsidRPr="00FB4288">
        <w:rPr>
          <w:rFonts w:ascii="Times New Roman" w:hAnsi="Times New Roman" w:cs="Times New Roman"/>
          <w:szCs w:val="24"/>
        </w:rPr>
        <w:t xml:space="preserve"> ust. 3 projektu ustawy)</w:t>
      </w:r>
      <w:r w:rsidRPr="00FB4288">
        <w:rPr>
          <w:rFonts w:ascii="Times New Roman" w:hAnsi="Times New Roman" w:cs="Times New Roman"/>
          <w:szCs w:val="24"/>
        </w:rPr>
        <w:t>;</w:t>
      </w:r>
      <w:r w:rsidR="007E4A9F" w:rsidRPr="00FB4288">
        <w:rPr>
          <w:rFonts w:ascii="Times New Roman" w:hAnsi="Times New Roman" w:cs="Times New Roman"/>
          <w:szCs w:val="24"/>
        </w:rPr>
        <w:t xml:space="preserve"> </w:t>
      </w:r>
    </w:p>
    <w:p w:rsidR="007E4A9F" w:rsidRPr="00FB4288" w:rsidRDefault="00E23D98" w:rsidP="00121BB7">
      <w:pPr>
        <w:autoSpaceDN/>
        <w:contextualSpacing/>
        <w:jc w:val="both"/>
        <w:rPr>
          <w:rFonts w:cs="Times New Roman"/>
          <w:szCs w:val="24"/>
        </w:rPr>
      </w:pPr>
      <w:r w:rsidRPr="00FB4288">
        <w:rPr>
          <w:rFonts w:cs="Times New Roman"/>
          <w:szCs w:val="24"/>
        </w:rPr>
        <w:t xml:space="preserve">3. </w:t>
      </w:r>
      <w:r w:rsidR="007E4A9F" w:rsidRPr="00FB4288">
        <w:rPr>
          <w:rFonts w:cs="Times New Roman"/>
          <w:szCs w:val="24"/>
        </w:rPr>
        <w:t xml:space="preserve">W projektowanym art. </w:t>
      </w:r>
      <w:r w:rsidR="00CE66BD" w:rsidRPr="00FB4288">
        <w:rPr>
          <w:rFonts w:cs="Times New Roman"/>
          <w:szCs w:val="24"/>
        </w:rPr>
        <w:t>8</w:t>
      </w:r>
      <w:r w:rsidR="007E4A9F" w:rsidRPr="00FB4288">
        <w:rPr>
          <w:rFonts w:cs="Times New Roman"/>
          <w:szCs w:val="24"/>
        </w:rPr>
        <w:t xml:space="preserve"> proponuje się rozstrzygnięcie kwestii nie wszczętych przed dniem wejścia w życie ustawy postępowań w sprawie nałożenia kary za brak zezwolenia na przejazd pojazdu nienormatywnego – wówczas będą stosowane nowe przepisy dotyczące zasad nakładania kar pieniężnych, z wyjątkiem zmienianego przepisu dotyczącego wysokości kary pieniężnej, o której mowa w art. 140ab ust. 1 pkt 3 ustawy </w:t>
      </w:r>
      <w:r w:rsidR="001135BE" w:rsidRPr="00FB4288">
        <w:rPr>
          <w:rFonts w:cs="Times New Roman"/>
          <w:szCs w:val="24"/>
        </w:rPr>
        <w:t xml:space="preserve">z dnia 20 czerwca 1997 r. – </w:t>
      </w:r>
      <w:r w:rsidR="007E4A9F" w:rsidRPr="00FB4288">
        <w:rPr>
          <w:rFonts w:cs="Times New Roman"/>
          <w:szCs w:val="24"/>
        </w:rPr>
        <w:t>Prawo o ruchu drogowym</w:t>
      </w:r>
      <w:r w:rsidRPr="00FB4288">
        <w:rPr>
          <w:rFonts w:cs="Times New Roman"/>
          <w:szCs w:val="24"/>
        </w:rPr>
        <w:t>;</w:t>
      </w:r>
    </w:p>
    <w:p w:rsidR="007E4A9F" w:rsidRPr="00FB4288" w:rsidRDefault="00E23D98" w:rsidP="00121BB7">
      <w:pPr>
        <w:autoSpaceDN/>
        <w:contextualSpacing/>
        <w:jc w:val="both"/>
        <w:rPr>
          <w:rFonts w:cs="Times New Roman"/>
          <w:szCs w:val="24"/>
        </w:rPr>
      </w:pPr>
      <w:r w:rsidRPr="00FB4288">
        <w:rPr>
          <w:rFonts w:cs="Times New Roman"/>
          <w:szCs w:val="24"/>
        </w:rPr>
        <w:t xml:space="preserve">4. </w:t>
      </w:r>
      <w:r w:rsidR="007E4A9F" w:rsidRPr="00FB4288">
        <w:rPr>
          <w:rFonts w:cs="Times New Roman"/>
          <w:szCs w:val="24"/>
        </w:rPr>
        <w:t xml:space="preserve">W projektowanych art. </w:t>
      </w:r>
      <w:r w:rsidR="00CE66BD" w:rsidRPr="00FB4288">
        <w:rPr>
          <w:rFonts w:cs="Times New Roman"/>
          <w:szCs w:val="24"/>
        </w:rPr>
        <w:t>10</w:t>
      </w:r>
      <w:r w:rsidR="007E4A9F" w:rsidRPr="00FB4288">
        <w:rPr>
          <w:rFonts w:cs="Times New Roman"/>
          <w:szCs w:val="24"/>
        </w:rPr>
        <w:t xml:space="preserve"> i 1</w:t>
      </w:r>
      <w:r w:rsidR="00CE66BD" w:rsidRPr="00FB4288">
        <w:rPr>
          <w:rFonts w:cs="Times New Roman"/>
          <w:szCs w:val="24"/>
        </w:rPr>
        <w:t>1</w:t>
      </w:r>
      <w:r w:rsidR="007E4A9F" w:rsidRPr="00FB4288">
        <w:rPr>
          <w:rFonts w:cs="Times New Roman"/>
          <w:szCs w:val="24"/>
        </w:rPr>
        <w:t xml:space="preserve"> uregulowane zostały kwestie przepisów intertemporalnych dotyczących postępowań w sprawie nałożenia kar pieniężnych za brak zezwolenia na przejazd pojazdu nienormatywnego:</w:t>
      </w:r>
    </w:p>
    <w:p w:rsidR="007E4A9F" w:rsidRPr="00FB4288" w:rsidRDefault="00E23D98" w:rsidP="00121BB7">
      <w:pPr>
        <w:autoSpaceDN/>
        <w:ind w:left="708"/>
        <w:contextualSpacing/>
        <w:jc w:val="both"/>
        <w:rPr>
          <w:rFonts w:cs="Times New Roman"/>
          <w:szCs w:val="24"/>
        </w:rPr>
      </w:pPr>
      <w:r w:rsidRPr="00FB4288">
        <w:rPr>
          <w:rFonts w:cs="Times New Roman"/>
          <w:szCs w:val="24"/>
        </w:rPr>
        <w:t xml:space="preserve">1) </w:t>
      </w:r>
      <w:r w:rsidR="007E4A9F" w:rsidRPr="00FB4288">
        <w:rPr>
          <w:rFonts w:cs="Times New Roman"/>
          <w:szCs w:val="24"/>
        </w:rPr>
        <w:t xml:space="preserve">postępowania w sprawie nałożenia kary pieniężnej za brak zezwolenia na przejazd pojazdu nienormatywnego kategorii IV i VI obejmujące wyłącznie brak zezwolenia na przejazd pojazdu o naciskach osi nieprzekraczających wielkości przewidzianych dla dróg o dopuszczalnym nacisku pojedynczej osi napędowej do 11,5 t, wszczęte na podstawie dotychczasowego art. 140aa ust. 1 ustawy </w:t>
      </w:r>
      <w:r w:rsidR="00E17C78" w:rsidRPr="00FB4288">
        <w:rPr>
          <w:rFonts w:cs="Times New Roman"/>
          <w:szCs w:val="24"/>
        </w:rPr>
        <w:t xml:space="preserve">z dnia 20 czerwca 1997 r. – </w:t>
      </w:r>
      <w:r w:rsidR="007E4A9F" w:rsidRPr="00FB4288">
        <w:rPr>
          <w:rFonts w:cs="Times New Roman"/>
          <w:szCs w:val="24"/>
        </w:rPr>
        <w:t>Prawo o ruchu drogowym</w:t>
      </w:r>
      <w:r w:rsidR="002846B0" w:rsidRPr="00FB4288">
        <w:rPr>
          <w:rFonts w:cs="Times New Roman"/>
          <w:szCs w:val="24"/>
        </w:rPr>
        <w:t xml:space="preserve"> i </w:t>
      </w:r>
      <w:r w:rsidR="007E4A9F" w:rsidRPr="00FB4288">
        <w:rPr>
          <w:rFonts w:cs="Times New Roman"/>
          <w:szCs w:val="24"/>
        </w:rPr>
        <w:t xml:space="preserve">niezakończone decyzją ostateczną przed dniem wejścia w życie niniejszej ustawy, umarza się (art. </w:t>
      </w:r>
      <w:r w:rsidR="00CE66BD" w:rsidRPr="00FB4288">
        <w:rPr>
          <w:rFonts w:cs="Times New Roman"/>
          <w:szCs w:val="24"/>
        </w:rPr>
        <w:t>10</w:t>
      </w:r>
      <w:r w:rsidR="007E4A9F" w:rsidRPr="00FB4288">
        <w:rPr>
          <w:rFonts w:cs="Times New Roman"/>
          <w:szCs w:val="24"/>
        </w:rPr>
        <w:t xml:space="preserve"> ust. 1 projektu ustawy)</w:t>
      </w:r>
      <w:r w:rsidRPr="00FB4288">
        <w:rPr>
          <w:rFonts w:cs="Times New Roman"/>
          <w:szCs w:val="24"/>
        </w:rPr>
        <w:t>;</w:t>
      </w:r>
    </w:p>
    <w:p w:rsidR="007E4A9F" w:rsidRPr="00FB4288" w:rsidRDefault="00E23D98" w:rsidP="00192A64">
      <w:pPr>
        <w:pStyle w:val="USTustnpkodeksu"/>
        <w:ind w:left="709" w:firstLine="0"/>
        <w:rPr>
          <w:rFonts w:ascii="Times New Roman" w:hAnsi="Times New Roman" w:cs="Times New Roman"/>
          <w:szCs w:val="24"/>
        </w:rPr>
      </w:pPr>
      <w:r w:rsidRPr="00FB4288">
        <w:rPr>
          <w:rFonts w:ascii="Times New Roman" w:hAnsi="Times New Roman" w:cs="Times New Roman"/>
          <w:szCs w:val="24"/>
        </w:rPr>
        <w:t xml:space="preserve">2) </w:t>
      </w:r>
      <w:r w:rsidR="007E4A9F" w:rsidRPr="00FB4288">
        <w:rPr>
          <w:rFonts w:ascii="Times New Roman" w:hAnsi="Times New Roman" w:cs="Times New Roman"/>
          <w:szCs w:val="24"/>
        </w:rPr>
        <w:t>postępowania w sprawie nałożenia kary pieniężnej za brak zezwolenia na przejazd pojazdu nienormatywnego kategorii IV i VI obejmujące brak zezwolenia na przejazd pojazdu o:</w:t>
      </w:r>
    </w:p>
    <w:p w:rsidR="007E4A9F" w:rsidRPr="00FB4288" w:rsidRDefault="00E23D98" w:rsidP="00192A64">
      <w:pPr>
        <w:pStyle w:val="PKTpunkt"/>
        <w:ind w:left="1276" w:hanging="487"/>
        <w:rPr>
          <w:rFonts w:ascii="Times New Roman" w:hAnsi="Times New Roman" w:cs="Times New Roman"/>
          <w:szCs w:val="24"/>
        </w:rPr>
      </w:pPr>
      <w:r w:rsidRPr="00FB4288">
        <w:rPr>
          <w:rFonts w:ascii="Times New Roman" w:hAnsi="Times New Roman" w:cs="Times New Roman"/>
          <w:szCs w:val="24"/>
        </w:rPr>
        <w:t xml:space="preserve">a) </w:t>
      </w:r>
      <w:r w:rsidR="007E4A9F" w:rsidRPr="00FB4288">
        <w:rPr>
          <w:rFonts w:ascii="Times New Roman" w:hAnsi="Times New Roman" w:cs="Times New Roman"/>
          <w:szCs w:val="24"/>
        </w:rPr>
        <w:t xml:space="preserve">naciskach osi nieprzekraczających wielkości przewidzianych dla dróg o dopuszczalnym nacisku pojedynczej osi napędowej do 11,5 t oraz </w:t>
      </w:r>
    </w:p>
    <w:p w:rsidR="007E4A9F" w:rsidRPr="00FB4288" w:rsidRDefault="00E23D98" w:rsidP="00192A64">
      <w:pPr>
        <w:pStyle w:val="PKTpunkt"/>
        <w:ind w:left="1276" w:hanging="487"/>
        <w:rPr>
          <w:rFonts w:ascii="Times New Roman" w:hAnsi="Times New Roman" w:cs="Times New Roman"/>
          <w:szCs w:val="24"/>
        </w:rPr>
      </w:pPr>
      <w:r w:rsidRPr="00FB4288">
        <w:rPr>
          <w:rFonts w:ascii="Times New Roman" w:hAnsi="Times New Roman" w:cs="Times New Roman"/>
          <w:szCs w:val="24"/>
        </w:rPr>
        <w:t>b)</w:t>
      </w:r>
      <w:r w:rsidR="00660E93">
        <w:rPr>
          <w:rFonts w:ascii="Times New Roman" w:hAnsi="Times New Roman" w:cs="Times New Roman"/>
          <w:szCs w:val="24"/>
        </w:rPr>
        <w:t xml:space="preserve"> </w:t>
      </w:r>
      <w:r w:rsidR="007E4A9F" w:rsidRPr="00FB4288">
        <w:rPr>
          <w:rFonts w:ascii="Times New Roman" w:hAnsi="Times New Roman" w:cs="Times New Roman"/>
          <w:szCs w:val="24"/>
        </w:rPr>
        <w:t>innych niż określone w pkt 1 przekroczeniach wymiarów lub masy całkowitej</w:t>
      </w:r>
    </w:p>
    <w:p w:rsidR="007E4A9F" w:rsidRPr="00FB4288" w:rsidRDefault="00660E93" w:rsidP="00121BB7">
      <w:pPr>
        <w:pStyle w:val="CZWSPPKTczwsplnapunktw"/>
        <w:ind w:left="708"/>
        <w:rPr>
          <w:rFonts w:ascii="Times New Roman" w:hAnsi="Times New Roman" w:cs="Times New Roman"/>
          <w:szCs w:val="24"/>
        </w:rPr>
      </w:pPr>
      <w:r>
        <w:rPr>
          <w:rFonts w:ascii="Times New Roman" w:hAnsi="Times New Roman" w:cs="Times New Roman"/>
          <w:szCs w:val="24"/>
        </w:rPr>
        <w:t>–</w:t>
      </w:r>
      <w:r w:rsidR="007E4A9F" w:rsidRPr="00FB4288">
        <w:rPr>
          <w:rFonts w:ascii="Times New Roman" w:hAnsi="Times New Roman" w:cs="Times New Roman"/>
          <w:szCs w:val="24"/>
        </w:rPr>
        <w:t xml:space="preserve"> wszczęte na podstawie art. 140aa ust. 1 ustawy </w:t>
      </w:r>
      <w:r w:rsidR="00E17C78" w:rsidRPr="00FB4288">
        <w:rPr>
          <w:rFonts w:ascii="Times New Roman" w:hAnsi="Times New Roman" w:cs="Times New Roman"/>
          <w:szCs w:val="24"/>
        </w:rPr>
        <w:t xml:space="preserve">z dnia 20 czerwca 1997 r. – </w:t>
      </w:r>
      <w:r w:rsidR="007E4A9F" w:rsidRPr="00FB4288">
        <w:rPr>
          <w:rFonts w:ascii="Times New Roman" w:hAnsi="Times New Roman" w:cs="Times New Roman"/>
          <w:szCs w:val="24"/>
        </w:rPr>
        <w:t>Prawo o ruchu drogowymi niezakończone decyzją ostateczną przed dniem wejścia w życie niniejszej ustawy, umarza się jedynie w zakresie nacisków pojedynczej osi napędowej do 11,5 t (art. 10 ust. 2 projektu ustawy)</w:t>
      </w:r>
      <w:r w:rsidR="00CE28C9" w:rsidRPr="00FB4288">
        <w:rPr>
          <w:rFonts w:ascii="Times New Roman" w:hAnsi="Times New Roman" w:cs="Times New Roman"/>
          <w:szCs w:val="24"/>
        </w:rPr>
        <w:t>;</w:t>
      </w:r>
    </w:p>
    <w:p w:rsidR="007E4A9F" w:rsidRPr="00FB4288" w:rsidRDefault="00E23D98" w:rsidP="00121BB7">
      <w:pPr>
        <w:pStyle w:val="ARTartustawynprozporzdzenia"/>
        <w:ind w:left="708" w:firstLine="0"/>
        <w:rPr>
          <w:rFonts w:ascii="Times New Roman" w:hAnsi="Times New Roman" w:cs="Times New Roman"/>
          <w:szCs w:val="24"/>
        </w:rPr>
      </w:pPr>
      <w:r w:rsidRPr="00FB4288">
        <w:rPr>
          <w:rFonts w:ascii="Times New Roman" w:hAnsi="Times New Roman" w:cs="Times New Roman"/>
          <w:szCs w:val="24"/>
        </w:rPr>
        <w:t>3) d</w:t>
      </w:r>
      <w:r w:rsidR="007E4A9F" w:rsidRPr="00FB4288">
        <w:rPr>
          <w:rFonts w:ascii="Times New Roman" w:hAnsi="Times New Roman" w:cs="Times New Roman"/>
          <w:szCs w:val="24"/>
        </w:rPr>
        <w:t>o postępowań w sprawie nałożenia kary pieniężnej za brak zezwolenia na przejazd pojazdu nienormatywnego kategorii VII wszczętych i niezakończonych decyzją ostateczną przed dniem wejścia w życie niniejszej ustawy, stosuje się przepisy dotychczasowe (art. 1</w:t>
      </w:r>
      <w:r w:rsidR="00CE66BD" w:rsidRPr="00FB4288">
        <w:rPr>
          <w:rFonts w:ascii="Times New Roman" w:hAnsi="Times New Roman" w:cs="Times New Roman"/>
          <w:szCs w:val="24"/>
        </w:rPr>
        <w:t>1</w:t>
      </w:r>
      <w:r w:rsidR="007E4A9F" w:rsidRPr="00FB4288">
        <w:rPr>
          <w:rFonts w:ascii="Times New Roman" w:hAnsi="Times New Roman" w:cs="Times New Roman"/>
          <w:szCs w:val="24"/>
        </w:rPr>
        <w:t xml:space="preserve"> ust. 1 projektu ustawy)</w:t>
      </w:r>
      <w:r w:rsidRPr="00FB4288">
        <w:rPr>
          <w:rFonts w:ascii="Times New Roman" w:hAnsi="Times New Roman" w:cs="Times New Roman"/>
          <w:szCs w:val="24"/>
        </w:rPr>
        <w:t>;</w:t>
      </w:r>
    </w:p>
    <w:p w:rsidR="007E4A9F" w:rsidRPr="00FB4288" w:rsidRDefault="00E23D98" w:rsidP="00192A64">
      <w:pPr>
        <w:pStyle w:val="ARTartustawynprozporzdzenia"/>
        <w:spacing w:before="0"/>
        <w:ind w:left="709" w:firstLine="0"/>
        <w:rPr>
          <w:rFonts w:ascii="Times New Roman" w:hAnsi="Times New Roman" w:cs="Times New Roman"/>
          <w:szCs w:val="24"/>
        </w:rPr>
      </w:pPr>
      <w:r w:rsidRPr="00FB4288">
        <w:rPr>
          <w:rFonts w:ascii="Times New Roman" w:hAnsi="Times New Roman" w:cs="Times New Roman"/>
          <w:szCs w:val="24"/>
        </w:rPr>
        <w:t>4) w</w:t>
      </w:r>
      <w:r w:rsidR="007E4A9F" w:rsidRPr="00FB4288">
        <w:rPr>
          <w:rFonts w:ascii="Times New Roman" w:hAnsi="Times New Roman" w:cs="Times New Roman"/>
          <w:szCs w:val="24"/>
        </w:rPr>
        <w:t xml:space="preserve"> przypadku postępowań w sprawie nałożenia kary pieniężnej za brak zezwolenia na przejazd pojazdu nienormatywnego kategorii VII wszczętych i niezakończonych decyzją ostateczną przed dniem wejścia w życie niniejszej ustawy, wysokość kary pieniężnej, o której mowa w art. 140ab ust. 1 pkt 3 </w:t>
      </w:r>
      <w:r w:rsidR="002846B0" w:rsidRPr="00FB4288">
        <w:rPr>
          <w:rFonts w:ascii="Times New Roman" w:hAnsi="Times New Roman" w:cs="Times New Roman"/>
          <w:szCs w:val="24"/>
        </w:rPr>
        <w:t xml:space="preserve">ustawy </w:t>
      </w:r>
      <w:r w:rsidR="00E17C78" w:rsidRPr="00FB4288">
        <w:rPr>
          <w:rFonts w:ascii="Times New Roman" w:hAnsi="Times New Roman" w:cs="Times New Roman"/>
          <w:szCs w:val="24"/>
        </w:rPr>
        <w:t xml:space="preserve">z dnia 20 czerwca 1997 r. – </w:t>
      </w:r>
      <w:r w:rsidR="002846B0" w:rsidRPr="00FB4288">
        <w:rPr>
          <w:rFonts w:ascii="Times New Roman" w:hAnsi="Times New Roman" w:cs="Times New Roman"/>
          <w:szCs w:val="24"/>
        </w:rPr>
        <w:t>Prawo o </w:t>
      </w:r>
      <w:r w:rsidR="007E4A9F" w:rsidRPr="00FB4288">
        <w:rPr>
          <w:rFonts w:ascii="Times New Roman" w:hAnsi="Times New Roman" w:cs="Times New Roman"/>
          <w:szCs w:val="24"/>
        </w:rPr>
        <w:t xml:space="preserve">ruchu drogowym, za przekroczenie dopuszczalnego nacisku jednej lub wielu osi, ustala się na podstawie dopuszczalnego nacisku na oś określonego w lp. 7 załącznika nr 1 do ustawy </w:t>
      </w:r>
      <w:r w:rsidR="00E17C78" w:rsidRPr="00FB4288">
        <w:rPr>
          <w:rFonts w:ascii="Times New Roman" w:hAnsi="Times New Roman" w:cs="Times New Roman"/>
          <w:szCs w:val="24"/>
        </w:rPr>
        <w:t xml:space="preserve">z dnia 20 czerwca 1997 r. – </w:t>
      </w:r>
      <w:r w:rsidR="007E4A9F" w:rsidRPr="00FB4288">
        <w:rPr>
          <w:rFonts w:ascii="Times New Roman" w:hAnsi="Times New Roman" w:cs="Times New Roman"/>
          <w:szCs w:val="24"/>
        </w:rPr>
        <w:t xml:space="preserve">Prawo o ruchu drogowym, w brzmieniu dotychczasowym. Przepis ten dotyczy dostosowania wysokości kar za brak zezwolenia kategorii VII (pojazd posiadający nacisk osi powyżej 11,5 t), tak aby wysokość kary była liczona </w:t>
      </w:r>
      <w:r w:rsidR="00CB56CE" w:rsidRPr="00FB4288">
        <w:rPr>
          <w:rFonts w:ascii="Times New Roman" w:hAnsi="Times New Roman" w:cs="Times New Roman"/>
          <w:szCs w:val="24"/>
        </w:rPr>
        <w:t xml:space="preserve">na podstawie przekroczenia </w:t>
      </w:r>
      <w:r w:rsidR="007E4A9F" w:rsidRPr="00FB4288">
        <w:rPr>
          <w:rFonts w:ascii="Times New Roman" w:hAnsi="Times New Roman" w:cs="Times New Roman"/>
          <w:szCs w:val="24"/>
        </w:rPr>
        <w:t xml:space="preserve">dopuszczalnego nacisku na oś </w:t>
      </w:r>
      <w:r w:rsidR="00CB56CE" w:rsidRPr="00FB4288">
        <w:rPr>
          <w:rFonts w:ascii="Times New Roman" w:hAnsi="Times New Roman" w:cs="Times New Roman"/>
          <w:szCs w:val="24"/>
        </w:rPr>
        <w:t xml:space="preserve">liczonego </w:t>
      </w:r>
      <w:r w:rsidR="007E4A9F" w:rsidRPr="00FB4288">
        <w:rPr>
          <w:rFonts w:ascii="Times New Roman" w:hAnsi="Times New Roman" w:cs="Times New Roman"/>
          <w:szCs w:val="24"/>
        </w:rPr>
        <w:t>o</w:t>
      </w:r>
      <w:r w:rsidR="00CB56CE" w:rsidRPr="00FB4288">
        <w:rPr>
          <w:rFonts w:ascii="Times New Roman" w:hAnsi="Times New Roman" w:cs="Times New Roman"/>
          <w:szCs w:val="24"/>
        </w:rPr>
        <w:t>d</w:t>
      </w:r>
      <w:r w:rsidR="007E4A9F" w:rsidRPr="00FB4288">
        <w:rPr>
          <w:rFonts w:ascii="Times New Roman" w:hAnsi="Times New Roman" w:cs="Times New Roman"/>
          <w:szCs w:val="24"/>
        </w:rPr>
        <w:t xml:space="preserve"> wartości 11,5 t</w:t>
      </w:r>
      <w:r w:rsidR="00CB56CE" w:rsidRPr="00FB4288">
        <w:rPr>
          <w:rFonts w:ascii="Times New Roman" w:hAnsi="Times New Roman" w:cs="Times New Roman"/>
          <w:szCs w:val="24"/>
        </w:rPr>
        <w:t xml:space="preserve">, </w:t>
      </w:r>
      <w:r w:rsidR="007E4A9F" w:rsidRPr="00FB4288">
        <w:rPr>
          <w:rFonts w:ascii="Times New Roman" w:hAnsi="Times New Roman" w:cs="Times New Roman"/>
          <w:szCs w:val="24"/>
        </w:rPr>
        <w:t xml:space="preserve">a nie jak dotychczas 8 t albo 10 t, </w:t>
      </w:r>
      <w:r w:rsidR="00CB56CE" w:rsidRPr="00FB4288">
        <w:rPr>
          <w:rFonts w:ascii="Times New Roman" w:hAnsi="Times New Roman" w:cs="Times New Roman"/>
          <w:szCs w:val="24"/>
        </w:rPr>
        <w:t xml:space="preserve">co zapewni prawidłowe </w:t>
      </w:r>
      <w:r w:rsidR="007E4A9F" w:rsidRPr="00FB4288">
        <w:rPr>
          <w:rFonts w:ascii="Times New Roman" w:hAnsi="Times New Roman" w:cs="Times New Roman"/>
          <w:szCs w:val="24"/>
        </w:rPr>
        <w:t>wykon</w:t>
      </w:r>
      <w:r w:rsidR="00CB56CE" w:rsidRPr="00FB4288">
        <w:rPr>
          <w:rFonts w:ascii="Times New Roman" w:hAnsi="Times New Roman" w:cs="Times New Roman"/>
          <w:szCs w:val="24"/>
        </w:rPr>
        <w:t>anie</w:t>
      </w:r>
      <w:r w:rsidR="007E4A9F" w:rsidRPr="00FB4288">
        <w:rPr>
          <w:rFonts w:ascii="Times New Roman" w:hAnsi="Times New Roman" w:cs="Times New Roman"/>
          <w:szCs w:val="24"/>
        </w:rPr>
        <w:t xml:space="preserve"> wyrok</w:t>
      </w:r>
      <w:r w:rsidR="00CB56CE" w:rsidRPr="00FB4288">
        <w:rPr>
          <w:rFonts w:ascii="Times New Roman" w:hAnsi="Times New Roman" w:cs="Times New Roman"/>
          <w:szCs w:val="24"/>
        </w:rPr>
        <w:t>u</w:t>
      </w:r>
      <w:r w:rsidR="00660E93">
        <w:rPr>
          <w:rFonts w:ascii="Times New Roman" w:hAnsi="Times New Roman" w:cs="Times New Roman"/>
          <w:szCs w:val="24"/>
        </w:rPr>
        <w:t xml:space="preserve"> </w:t>
      </w:r>
      <w:r w:rsidR="007E4A9F" w:rsidRPr="00FB4288">
        <w:rPr>
          <w:rFonts w:ascii="Times New Roman" w:hAnsi="Times New Roman" w:cs="Times New Roman"/>
          <w:szCs w:val="24"/>
        </w:rPr>
        <w:t>TSUE.</w:t>
      </w:r>
      <w:r w:rsidR="00CB56CE" w:rsidRPr="00FB4288">
        <w:rPr>
          <w:rFonts w:ascii="Times New Roman" w:hAnsi="Times New Roman" w:cs="Times New Roman"/>
          <w:szCs w:val="24"/>
        </w:rPr>
        <w:t xml:space="preserve"> Jest to przy tym rozwiązanie korzystne dla podmiotów podlegających sankcji, ponieważ może skutkować obniżeniem grożącej kary ze względu na zmniejszenie procentu przekroczenia dopuszczalnego nacisku osi.</w:t>
      </w:r>
    </w:p>
    <w:p w:rsidR="007E4A9F" w:rsidRPr="00FB4288" w:rsidRDefault="00E23D98" w:rsidP="00121BB7">
      <w:pPr>
        <w:autoSpaceDN/>
        <w:contextualSpacing/>
        <w:jc w:val="both"/>
        <w:rPr>
          <w:rFonts w:cs="Times New Roman"/>
          <w:szCs w:val="24"/>
        </w:rPr>
      </w:pPr>
      <w:r w:rsidRPr="00FB4288">
        <w:rPr>
          <w:rFonts w:cs="Times New Roman"/>
          <w:szCs w:val="24"/>
        </w:rPr>
        <w:t xml:space="preserve">5. </w:t>
      </w:r>
      <w:r w:rsidR="007E4A9F" w:rsidRPr="00FB4288">
        <w:rPr>
          <w:rFonts w:cs="Times New Roman"/>
          <w:szCs w:val="24"/>
        </w:rPr>
        <w:t>Projekt ustawy w art. 1</w:t>
      </w:r>
      <w:r w:rsidR="00CE66BD" w:rsidRPr="00FB4288">
        <w:rPr>
          <w:rFonts w:cs="Times New Roman"/>
          <w:szCs w:val="24"/>
        </w:rPr>
        <w:t>2</w:t>
      </w:r>
      <w:r w:rsidR="007E4A9F" w:rsidRPr="00FB4288">
        <w:rPr>
          <w:rFonts w:cs="Times New Roman"/>
          <w:szCs w:val="24"/>
        </w:rPr>
        <w:t xml:space="preserve"> przewiduje przepis</w:t>
      </w:r>
      <w:r w:rsidR="008035F6" w:rsidRPr="00FB4288">
        <w:rPr>
          <w:rFonts w:cs="Times New Roman"/>
          <w:szCs w:val="24"/>
        </w:rPr>
        <w:t>,</w:t>
      </w:r>
      <w:r w:rsidR="007E4A9F" w:rsidRPr="00FB4288">
        <w:rPr>
          <w:rFonts w:cs="Times New Roman"/>
          <w:szCs w:val="24"/>
        </w:rPr>
        <w:t xml:space="preserve"> zgodnie z którym zezwolenia na przejazd pojazdu nienormatywnego, o których mowa w art. 64 ust. 1 pkt 1 ustawy zmienianej w art. </w:t>
      </w:r>
      <w:r w:rsidR="00E17C78" w:rsidRPr="00FB4288">
        <w:rPr>
          <w:rFonts w:cs="Times New Roman"/>
          <w:szCs w:val="24"/>
        </w:rPr>
        <w:t>3</w:t>
      </w:r>
      <w:r w:rsidR="007E4A9F" w:rsidRPr="00FB4288">
        <w:rPr>
          <w:rFonts w:cs="Times New Roman"/>
          <w:szCs w:val="24"/>
        </w:rPr>
        <w:t>, obejmujące zezwolenie na przejazd pojazdu o wymiarach lub masie całkowitej przekraczającej dopuszczalne wielkości, wydane przed dniem wejścia w życie ustawy</w:t>
      </w:r>
      <w:r w:rsidR="00E17C78" w:rsidRPr="00FB4288">
        <w:rPr>
          <w:rFonts w:cs="Times New Roman"/>
          <w:szCs w:val="24"/>
        </w:rPr>
        <w:t>,</w:t>
      </w:r>
      <w:r w:rsidR="007E4A9F" w:rsidRPr="00FB4288">
        <w:rPr>
          <w:rFonts w:cs="Times New Roman"/>
          <w:szCs w:val="24"/>
        </w:rPr>
        <w:t xml:space="preserve"> zachowują ważność przez okres, na jaki zostały wydane.</w:t>
      </w:r>
    </w:p>
    <w:p w:rsidR="00CE66BD" w:rsidRPr="00FB4288" w:rsidRDefault="00CE66BD" w:rsidP="00121BB7">
      <w:pPr>
        <w:autoSpaceDN/>
        <w:contextualSpacing/>
        <w:jc w:val="both"/>
        <w:rPr>
          <w:rFonts w:cs="Times New Roman"/>
          <w:szCs w:val="24"/>
        </w:rPr>
      </w:pPr>
    </w:p>
    <w:p w:rsidR="00FE72AE" w:rsidRPr="00FB4288" w:rsidRDefault="00192A64" w:rsidP="00FE72AE">
      <w:pPr>
        <w:autoSpaceDN/>
        <w:contextualSpacing/>
        <w:jc w:val="both"/>
        <w:rPr>
          <w:rFonts w:cs="Times New Roman"/>
          <w:szCs w:val="24"/>
        </w:rPr>
      </w:pPr>
      <w:r w:rsidRPr="00FB4288">
        <w:rPr>
          <w:rFonts w:cs="Times New Roman"/>
          <w:szCs w:val="24"/>
        </w:rPr>
        <w:t xml:space="preserve">6. </w:t>
      </w:r>
      <w:r w:rsidR="00FE72AE" w:rsidRPr="00FB4288">
        <w:rPr>
          <w:rFonts w:cs="Times New Roman"/>
          <w:szCs w:val="24"/>
        </w:rPr>
        <w:t>W związku z koniecznością wykonania omawianego wcześniej wyroku TSUE, analogicznie jak w przypadku postępowań administracyjnych, w których nie wydano decyzji</w:t>
      </w:r>
      <w:r w:rsidR="00660E93">
        <w:rPr>
          <w:rFonts w:cs="Times New Roman"/>
          <w:szCs w:val="24"/>
        </w:rPr>
        <w:t xml:space="preserve"> </w:t>
      </w:r>
      <w:r w:rsidR="00FE72AE" w:rsidRPr="00FB4288">
        <w:rPr>
          <w:rFonts w:cs="Times New Roman"/>
          <w:szCs w:val="24"/>
        </w:rPr>
        <w:t>ostatecznej, proponuje się również wprowadzenie rozbudowanych przepisów intertemporalnych dotyczących postępowań sądowo-administracyjnych, które nie zostały zakończone prawomocnym orzeczeniem sądowym przed dniem wejścia w życie niniejszej ustawy (art. 13</w:t>
      </w:r>
      <w:r w:rsidR="00660E93" w:rsidRPr="00FB4288">
        <w:t>–</w:t>
      </w:r>
      <w:r w:rsidR="00FE72AE" w:rsidRPr="00FB4288">
        <w:rPr>
          <w:rFonts w:cs="Times New Roman"/>
          <w:szCs w:val="24"/>
        </w:rPr>
        <w:t>17 projektowanej ustawy). W ocenie projektodawcy zasadne jest wprowadzenie przepisów, które będą nakazywać stosowanie nowych regulacji przewidzianych w niniejszym projekcie ustawy wobec postępowań prowadzonych na podstawie przepisów uznanych przez TSUE za sprzeczne z prawem unijnym, a znajdujących się obecnie na etapie sądowym. Rozwiązanie takie powinno przynieść skutek w postaci wyeliminowania przez sądy administracyjne z obrotu prawnego zaskarżonych ostatecznych decyzji administracyjnych poprzez umorzenie postępowań w sprawie zezwolenia na przejazd pojazdu nienormatywnego lub kary za przejazd pojazdu nienormatywnego w zakresie niezgodnym z wyrokiem TSUE (umorzenie postępowań administracyjnych w całości</w:t>
      </w:r>
      <w:r w:rsidR="00261FD6" w:rsidRPr="00FB4288">
        <w:rPr>
          <w:rFonts w:cs="Times New Roman"/>
          <w:szCs w:val="24"/>
        </w:rPr>
        <w:t>,</w:t>
      </w:r>
      <w:r w:rsidR="00FE72AE" w:rsidRPr="00FB4288">
        <w:rPr>
          <w:rFonts w:cs="Times New Roman"/>
          <w:szCs w:val="24"/>
        </w:rPr>
        <w:t xml:space="preserve"> jeśli dotyczą one wyłącznie kwestii nacisku na oś</w:t>
      </w:r>
      <w:r w:rsidR="00261FD6" w:rsidRPr="00FB4288">
        <w:rPr>
          <w:rFonts w:cs="Times New Roman"/>
          <w:szCs w:val="24"/>
        </w:rPr>
        <w:t>,</w:t>
      </w:r>
      <w:r w:rsidR="00FE72AE" w:rsidRPr="00FB4288">
        <w:rPr>
          <w:rFonts w:cs="Times New Roman"/>
          <w:szCs w:val="24"/>
        </w:rPr>
        <w:t xml:space="preserve"> albo umorzenie postępowań w części, jeśli ich przedmiotem są również inne kwestie</w:t>
      </w:r>
      <w:r w:rsidR="00261FD6" w:rsidRPr="00FB4288">
        <w:rPr>
          <w:rFonts w:cs="Times New Roman"/>
          <w:szCs w:val="24"/>
        </w:rPr>
        <w:t>,</w:t>
      </w:r>
      <w:r w:rsidR="00FE72AE" w:rsidRPr="00FB4288">
        <w:rPr>
          <w:rFonts w:cs="Times New Roman"/>
          <w:szCs w:val="24"/>
        </w:rPr>
        <w:t xml:space="preserve"> np. wymiary pojazdu lub jego masa). Przedmiotowy projekt opracowany został w zgodzie z treścią omawianego wyroku TSUE. W związku z powyższym, po wejściu w życie przedmiotowego projektu i nakazaniu zastosowania, na mocy przepisów intertemporalnych</w:t>
      </w:r>
      <w:r w:rsidR="00F412AA" w:rsidRPr="00FB4288">
        <w:rPr>
          <w:rFonts w:cs="Times New Roman"/>
          <w:szCs w:val="24"/>
        </w:rPr>
        <w:t>,</w:t>
      </w:r>
      <w:r w:rsidR="00FE72AE" w:rsidRPr="00FB4288">
        <w:rPr>
          <w:rFonts w:cs="Times New Roman"/>
          <w:szCs w:val="24"/>
        </w:rPr>
        <w:t xml:space="preserve"> jego przepisów do toczących się już przed sądami administracyjnymi postępowań, nie będą już miały zastosowania przepisy, które TSUE uznał za niezgodne z prawem unijnym</w:t>
      </w:r>
      <w:r w:rsidR="00F412AA" w:rsidRPr="00FB4288">
        <w:rPr>
          <w:rFonts w:cs="Times New Roman"/>
          <w:szCs w:val="24"/>
        </w:rPr>
        <w:t>,</w:t>
      </w:r>
      <w:r w:rsidR="00FE72AE" w:rsidRPr="00FB4288">
        <w:rPr>
          <w:rFonts w:cs="Times New Roman"/>
          <w:szCs w:val="24"/>
        </w:rPr>
        <w:t xml:space="preserve"> tzn. przepisy dotyczące wymogu posiadania zezwoleń na przejazd pojazdu o dopuszczalnym nacisku pojedynczej osi napędowej do 11,5 t, a w konsekwencji również przepisy dotyczące opłat pobieranych za wydanie zezwolenia, jak i kar pieniężnych za przejazd pojazdu bez zezwolenia lub niezgodnie z warunkami określonymi w zezwoleniu. </w:t>
      </w:r>
    </w:p>
    <w:p w:rsidR="00192A64" w:rsidRPr="00FB4288" w:rsidRDefault="00192A64" w:rsidP="00FE72AE">
      <w:pPr>
        <w:autoSpaceDN/>
        <w:contextualSpacing/>
        <w:jc w:val="both"/>
        <w:rPr>
          <w:rFonts w:cs="Times New Roman"/>
          <w:szCs w:val="24"/>
        </w:rPr>
      </w:pPr>
    </w:p>
    <w:p w:rsidR="007E4A9F" w:rsidRPr="00FB4288" w:rsidRDefault="00192A64" w:rsidP="00FB63B4">
      <w:pPr>
        <w:autoSpaceDN/>
        <w:contextualSpacing/>
        <w:jc w:val="both"/>
        <w:rPr>
          <w:rFonts w:cs="Times New Roman"/>
          <w:szCs w:val="24"/>
        </w:rPr>
      </w:pPr>
      <w:r w:rsidRPr="00FB4288">
        <w:rPr>
          <w:rFonts w:cs="Times New Roman"/>
          <w:szCs w:val="24"/>
        </w:rPr>
        <w:t xml:space="preserve">7. </w:t>
      </w:r>
      <w:r w:rsidR="007E4A9F" w:rsidRPr="00FB4288">
        <w:rPr>
          <w:rFonts w:cs="Times New Roman"/>
          <w:szCs w:val="24"/>
        </w:rPr>
        <w:t>W art. 1</w:t>
      </w:r>
      <w:r w:rsidR="00CE66BD" w:rsidRPr="00FB4288">
        <w:rPr>
          <w:rFonts w:cs="Times New Roman"/>
          <w:szCs w:val="24"/>
        </w:rPr>
        <w:t>8</w:t>
      </w:r>
      <w:r w:rsidR="007E4A9F" w:rsidRPr="00FB4288">
        <w:rPr>
          <w:rFonts w:cs="Times New Roman"/>
          <w:szCs w:val="24"/>
        </w:rPr>
        <w:t xml:space="preserve"> projektu ustawy wprowadza się przepis regulujący kwestię wzruszenia ostatecznych decyzji w sprawie </w:t>
      </w:r>
      <w:r w:rsidR="00972B08" w:rsidRPr="00FB4288">
        <w:rPr>
          <w:rFonts w:cs="Times New Roman"/>
          <w:szCs w:val="24"/>
        </w:rPr>
        <w:t>zezwolenia na przejazd pojazdu nienormatywnego oraz w</w:t>
      </w:r>
      <w:r w:rsidR="00934CF7" w:rsidRPr="00FB4288">
        <w:rPr>
          <w:rFonts w:cs="Times New Roman"/>
          <w:szCs w:val="24"/>
        </w:rPr>
        <w:t> </w:t>
      </w:r>
      <w:r w:rsidR="00972B08" w:rsidRPr="00FB4288">
        <w:rPr>
          <w:rFonts w:cs="Times New Roman"/>
          <w:szCs w:val="24"/>
        </w:rPr>
        <w:t xml:space="preserve">sprawie </w:t>
      </w:r>
      <w:r w:rsidR="007E4A9F" w:rsidRPr="00FB4288">
        <w:rPr>
          <w:rFonts w:cs="Times New Roman"/>
          <w:szCs w:val="24"/>
        </w:rPr>
        <w:t xml:space="preserve">kar nałożonych za przejazd pojazdu nienormatywnego, które zostały wydane na podstawie przepisów uznanych następnie za niegodne z dyrektywą </w:t>
      </w:r>
      <w:r w:rsidR="00F412AA" w:rsidRPr="00FB4288">
        <w:rPr>
          <w:rFonts w:cs="Times New Roman"/>
          <w:szCs w:val="24"/>
        </w:rPr>
        <w:t xml:space="preserve">Rady </w:t>
      </w:r>
      <w:r w:rsidR="007E4A9F" w:rsidRPr="00FB4288">
        <w:rPr>
          <w:rFonts w:cs="Times New Roman"/>
          <w:szCs w:val="24"/>
        </w:rPr>
        <w:t>96/53/WE w orzeczeniu TSUE zapadłym w sprawie C-127/17. Konstrukcja zaproponowanej regulacji wynika z</w:t>
      </w:r>
      <w:r w:rsidR="00934CF7" w:rsidRPr="00FB4288">
        <w:rPr>
          <w:rFonts w:cs="Times New Roman"/>
          <w:szCs w:val="24"/>
        </w:rPr>
        <w:t> </w:t>
      </w:r>
      <w:r w:rsidR="007E4A9F" w:rsidRPr="00FB4288">
        <w:rPr>
          <w:rFonts w:cs="Times New Roman"/>
          <w:szCs w:val="24"/>
        </w:rPr>
        <w:t>utrwalonego orzecznictwa TSUE, zgodnie z którym zasady postępowania w sprawach mających na celu zapewnienie ochrony uprawnień podmiotów prawa wynikających z prawa wspólnotowego nie mogą być mniej korzystne niż w</w:t>
      </w:r>
      <w:r w:rsidR="00660E93">
        <w:rPr>
          <w:rFonts w:cs="Times New Roman"/>
          <w:szCs w:val="24"/>
        </w:rPr>
        <w:t xml:space="preserve"> </w:t>
      </w:r>
      <w:r w:rsidR="007E4A9F" w:rsidRPr="00FB4288">
        <w:rPr>
          <w:rFonts w:cs="Times New Roman"/>
          <w:szCs w:val="24"/>
        </w:rPr>
        <w:t>przypadku podobnych postępowań o charakterze wewnętrznym. Mając powyższe na względzie, kierując się koniecznością zastosowania zasad równoważności i efektywności projektodawca oparł się na rozwiązaniach, które przyjął krajowy ustawodawca w odniesieniu do przypadków, w</w:t>
      </w:r>
      <w:r w:rsidR="00934CF7" w:rsidRPr="00FB4288">
        <w:rPr>
          <w:rFonts w:cs="Times New Roman"/>
          <w:szCs w:val="24"/>
        </w:rPr>
        <w:t> </w:t>
      </w:r>
      <w:r w:rsidR="007E4A9F" w:rsidRPr="00FB4288">
        <w:rPr>
          <w:rFonts w:cs="Times New Roman"/>
          <w:szCs w:val="24"/>
        </w:rPr>
        <w:t>których Trybunał Konstytucyjny orzekł o</w:t>
      </w:r>
      <w:r w:rsidR="008035F6" w:rsidRPr="00FB4288">
        <w:rPr>
          <w:rFonts w:cs="Times New Roman"/>
          <w:szCs w:val="24"/>
        </w:rPr>
        <w:t xml:space="preserve"> niezgodności aktu normatywnego </w:t>
      </w:r>
      <w:r w:rsidR="00660E93">
        <w:rPr>
          <w:rFonts w:cs="Times New Roman"/>
          <w:szCs w:val="24"/>
        </w:rPr>
        <w:t>–</w:t>
      </w:r>
      <w:r w:rsidR="007E4A9F" w:rsidRPr="00FB4288">
        <w:rPr>
          <w:rFonts w:cs="Times New Roman"/>
          <w:szCs w:val="24"/>
        </w:rPr>
        <w:t xml:space="preserve"> na podstawie którego została wydana decyzja</w:t>
      </w:r>
      <w:r w:rsidR="008035F6" w:rsidRPr="00FB4288">
        <w:rPr>
          <w:rFonts w:cs="Times New Roman"/>
          <w:szCs w:val="24"/>
        </w:rPr>
        <w:t xml:space="preserve"> </w:t>
      </w:r>
      <w:r w:rsidR="00660E93">
        <w:rPr>
          <w:rFonts w:cs="Times New Roman"/>
          <w:szCs w:val="24"/>
        </w:rPr>
        <w:t>–</w:t>
      </w:r>
      <w:r w:rsidR="007E4A9F" w:rsidRPr="00FB4288">
        <w:rPr>
          <w:rFonts w:cs="Times New Roman"/>
          <w:szCs w:val="24"/>
        </w:rPr>
        <w:t xml:space="preserve"> z Konstytucją, umową międzynarodową lub z</w:t>
      </w:r>
      <w:r w:rsidR="00934CF7" w:rsidRPr="00FB4288">
        <w:rPr>
          <w:rFonts w:cs="Times New Roman"/>
          <w:szCs w:val="24"/>
        </w:rPr>
        <w:t> </w:t>
      </w:r>
      <w:r w:rsidR="007E4A9F" w:rsidRPr="00FB4288">
        <w:rPr>
          <w:rFonts w:cs="Times New Roman"/>
          <w:szCs w:val="24"/>
        </w:rPr>
        <w:t xml:space="preserve">ustawą (art. 145a Kpa). Projektowana ustawa wprowadza więc specjalny tryb dotyczący wznowienia postępowania </w:t>
      </w:r>
      <w:r w:rsidR="002846B0" w:rsidRPr="00FB4288">
        <w:rPr>
          <w:rFonts w:cs="Times New Roman"/>
          <w:szCs w:val="24"/>
        </w:rPr>
        <w:t>w </w:t>
      </w:r>
      <w:r w:rsidR="007E4A9F" w:rsidRPr="00FB4288">
        <w:rPr>
          <w:rFonts w:cs="Times New Roman"/>
          <w:szCs w:val="24"/>
        </w:rPr>
        <w:t xml:space="preserve">przypadku zakończonych postępowań, na których wpływ ma orzeczenie TSUE w sprawie C-127/17. Zaproponowane rozwiązania dotyczące trybu wzruszenia decyzji ostatecznych (wznowienie postępowania) i sposobu wszczęcia postępowania nadzwyczajnego (wyłącznie na wniosek strony), a także określenia długości terminu na złożenie wniosku o wznowienie postępowania (miesiąc) i terminu, po upływie którego nie jest dopuszczalne uchylenie lub zmiana decyzji (5 lat), są w praktyce niemal identyczne z rozwiązaniami obowiązującymi na mocy art. 145a Kpa. Konieczne jest jednak aby ww. terminy biegły od dnia wejścia w życie projektowanej ustawy, a nie od dnia opublikowania wyroku TSUE, tak aby zapewnić możliwość skutecznej ochrony podmiotów, których prawa </w:t>
      </w:r>
      <w:r w:rsidR="002846B0" w:rsidRPr="00FB4288">
        <w:rPr>
          <w:rFonts w:cs="Times New Roman"/>
          <w:szCs w:val="24"/>
        </w:rPr>
        <w:t>zostały naruszone niezgodnymi z </w:t>
      </w:r>
      <w:r w:rsidR="007E4A9F" w:rsidRPr="00FB4288">
        <w:rPr>
          <w:rFonts w:cs="Times New Roman"/>
          <w:szCs w:val="24"/>
        </w:rPr>
        <w:t xml:space="preserve">prawem UE przepisami krajowymi. </w:t>
      </w:r>
    </w:p>
    <w:p w:rsidR="00C405BA" w:rsidRPr="00FB4288" w:rsidRDefault="007E4A9F" w:rsidP="00447BA1">
      <w:pPr>
        <w:autoSpaceDN/>
        <w:contextualSpacing/>
        <w:jc w:val="both"/>
        <w:rPr>
          <w:rFonts w:cs="Times New Roman"/>
          <w:szCs w:val="24"/>
        </w:rPr>
      </w:pPr>
      <w:r w:rsidRPr="00FB4288">
        <w:rPr>
          <w:rFonts w:cs="Times New Roman"/>
          <w:bCs/>
          <w:szCs w:val="24"/>
        </w:rPr>
        <w:t xml:space="preserve">W ocenie projektodawcy konieczne jest przy tym przesądzenie, że wznowienia postępowania można w przedmiotowym przypadku żądać niezależnie od trasy przejazdu pojazdu lub miejsca jego załadunku lub rozładunku. O ile bowiem dyrektywa </w:t>
      </w:r>
      <w:r w:rsidR="00F412AA" w:rsidRPr="00FB4288">
        <w:rPr>
          <w:rFonts w:cs="Times New Roman"/>
          <w:bCs/>
          <w:szCs w:val="24"/>
        </w:rPr>
        <w:t xml:space="preserve">Rady </w:t>
      </w:r>
      <w:r w:rsidRPr="00FB4288">
        <w:rPr>
          <w:rFonts w:cs="Times New Roman"/>
          <w:bCs/>
          <w:szCs w:val="24"/>
        </w:rPr>
        <w:t>96/53/WE i</w:t>
      </w:r>
      <w:r w:rsidR="00934CF7" w:rsidRPr="00FB4288">
        <w:rPr>
          <w:rFonts w:cs="Times New Roman"/>
          <w:bCs/>
          <w:szCs w:val="24"/>
        </w:rPr>
        <w:t> </w:t>
      </w:r>
      <w:r w:rsidRPr="00FB4288">
        <w:rPr>
          <w:rFonts w:cs="Times New Roman"/>
          <w:bCs/>
          <w:szCs w:val="24"/>
        </w:rPr>
        <w:t>wyrok TSUE w sprawie C-127/17 dotyczy wyłącznie ruchu międzynarodowego to proponowana regulacja musi objąć również przejazdy wykonywane w ruchu krajowym. W</w:t>
      </w:r>
      <w:r w:rsidR="00934CF7" w:rsidRPr="00FB4288">
        <w:rPr>
          <w:rFonts w:cs="Times New Roman"/>
          <w:bCs/>
          <w:szCs w:val="24"/>
        </w:rPr>
        <w:t> </w:t>
      </w:r>
      <w:r w:rsidRPr="00FB4288">
        <w:rPr>
          <w:rFonts w:cs="Times New Roman"/>
          <w:bCs/>
          <w:szCs w:val="24"/>
        </w:rPr>
        <w:t>innym przypadku doszłoby do nieuprawnionego różnicowania sytuacji prawnej podmiotów prawa jedynie ze względu na rodzaj dokonywanego przejazdu, a</w:t>
      </w:r>
      <w:r w:rsidR="00934CF7" w:rsidRPr="00FB4288">
        <w:rPr>
          <w:rFonts w:cs="Times New Roman"/>
          <w:bCs/>
          <w:szCs w:val="24"/>
        </w:rPr>
        <w:t> </w:t>
      </w:r>
      <w:r w:rsidRPr="00FB4288">
        <w:rPr>
          <w:rFonts w:cs="Times New Roman"/>
          <w:bCs/>
          <w:szCs w:val="24"/>
        </w:rPr>
        <w:t>w</w:t>
      </w:r>
      <w:r w:rsidR="00934CF7" w:rsidRPr="00FB4288">
        <w:rPr>
          <w:rFonts w:cs="Times New Roman"/>
          <w:bCs/>
          <w:szCs w:val="24"/>
        </w:rPr>
        <w:t> </w:t>
      </w:r>
      <w:r w:rsidRPr="00FB4288">
        <w:rPr>
          <w:rFonts w:cs="Times New Roman"/>
          <w:bCs/>
          <w:szCs w:val="24"/>
        </w:rPr>
        <w:t>konsekwencji do dyskryminacji przewoźników, którzy wykonują przejazdy o</w:t>
      </w:r>
      <w:r w:rsidR="00934CF7" w:rsidRPr="00FB4288">
        <w:rPr>
          <w:rFonts w:cs="Times New Roman"/>
          <w:bCs/>
          <w:szCs w:val="24"/>
        </w:rPr>
        <w:t> </w:t>
      </w:r>
      <w:r w:rsidRPr="00FB4288">
        <w:rPr>
          <w:rFonts w:cs="Times New Roman"/>
          <w:bCs/>
          <w:szCs w:val="24"/>
        </w:rPr>
        <w:t xml:space="preserve">charakterze krajowym. Proponowane rozwiązanie stanowi więc wykonanie konstytucyjnych zasad </w:t>
      </w:r>
      <w:r w:rsidRPr="00FB4288">
        <w:rPr>
          <w:rFonts w:cs="Times New Roman"/>
          <w:szCs w:val="24"/>
        </w:rPr>
        <w:t>demokratycznego państwa prawa i równości wobec prawa oraz zakazu dyskryminacji jednostki. Podkreślenia jednocześnie wymaga fakt, że zdecydowane przekonanie o konieczności stosowania ww. wyroku TSUE również w odniesieniu do ruchu krajowego wyraził w swoich orzeczeniach Naczelny Sąd Administracyjny (patrz m.</w:t>
      </w:r>
      <w:r w:rsidR="00CB56CE" w:rsidRPr="00FB4288">
        <w:rPr>
          <w:rFonts w:cs="Times New Roman"/>
          <w:szCs w:val="24"/>
        </w:rPr>
        <w:t xml:space="preserve"> </w:t>
      </w:r>
      <w:r w:rsidRPr="00FB4288">
        <w:rPr>
          <w:rFonts w:cs="Times New Roman"/>
          <w:szCs w:val="24"/>
        </w:rPr>
        <w:t>in. wyroki z dnia 18 czerwca 2019 r., sygn. akt: 3260/16, 3347/16, 4471/16, 4829/16 i 843/17).</w:t>
      </w:r>
      <w:r w:rsidR="00CB56CE" w:rsidRPr="00FB4288">
        <w:rPr>
          <w:rFonts w:cs="Times New Roman"/>
          <w:szCs w:val="24"/>
        </w:rPr>
        <w:t xml:space="preserve"> </w:t>
      </w:r>
      <w:r w:rsidRPr="00FB4288">
        <w:rPr>
          <w:rFonts w:cs="Times New Roman"/>
          <w:szCs w:val="24"/>
        </w:rPr>
        <w:t>W związku z tym, że wykonanie decyzji, co do których wprowadza się specjalną procedurę wznowienia postępowanie wiązało się z koniecznością zapłaty określonej kwoty</w:t>
      </w:r>
      <w:r w:rsidR="00F412AA" w:rsidRPr="00FB4288">
        <w:rPr>
          <w:rFonts w:cs="Times New Roman"/>
          <w:szCs w:val="24"/>
        </w:rPr>
        <w:t>,</w:t>
      </w:r>
      <w:r w:rsidRPr="00FB4288">
        <w:rPr>
          <w:rFonts w:cs="Times New Roman"/>
          <w:szCs w:val="24"/>
        </w:rPr>
        <w:t xml:space="preserve"> wprowadza się regulacje dotyczące określenia kwoty środków podlegających zwrotowi wraz z odsetkami, terminu zwrotu oraz źródła, z którego będzie dokonywany</w:t>
      </w:r>
      <w:r w:rsidR="002846B0" w:rsidRPr="00FB4288">
        <w:rPr>
          <w:rFonts w:cs="Times New Roman"/>
          <w:szCs w:val="24"/>
        </w:rPr>
        <w:t xml:space="preserve"> zwrot.</w:t>
      </w:r>
    </w:p>
    <w:p w:rsidR="00FE72AE" w:rsidRPr="00FB4288" w:rsidRDefault="00192A64" w:rsidP="00FE72AE">
      <w:pPr>
        <w:pStyle w:val="ARTartustawynprozporzdzenia"/>
        <w:ind w:firstLine="0"/>
        <w:rPr>
          <w:rFonts w:ascii="Times New Roman" w:hAnsi="Times New Roman" w:cs="Times New Roman"/>
          <w:szCs w:val="24"/>
        </w:rPr>
      </w:pPr>
      <w:r w:rsidRPr="00FB4288">
        <w:rPr>
          <w:rFonts w:ascii="Times New Roman" w:hAnsi="Times New Roman" w:cs="Times New Roman"/>
          <w:szCs w:val="24"/>
        </w:rPr>
        <w:t xml:space="preserve">8. </w:t>
      </w:r>
      <w:r w:rsidR="00FE72AE" w:rsidRPr="00FB4288">
        <w:rPr>
          <w:rFonts w:ascii="Times New Roman" w:hAnsi="Times New Roman" w:cs="Times New Roman"/>
          <w:szCs w:val="24"/>
        </w:rPr>
        <w:t xml:space="preserve">Regulacja przewidziana w art. 19 projektu ustawy ma na celu zapewnienie pełnego wykonania wyroku TSUE w sprawie C-127/17 w zakresie zapewnienia stronom możliwości wzruszenia prawomocnych orzeczeń sądów administracyjnych w zapadłych przed dniem wejścia w życie projektowanej ustawy w postępowaniach prowadzonych na podstawie przepisów ustawy </w:t>
      </w:r>
      <w:r w:rsidR="00280CA0" w:rsidRPr="00FB4288">
        <w:rPr>
          <w:rFonts w:ascii="Times New Roman" w:hAnsi="Times New Roman" w:cs="Times New Roman"/>
          <w:szCs w:val="24"/>
        </w:rPr>
        <w:t xml:space="preserve">z dnia 21 marca 1985 r. </w:t>
      </w:r>
      <w:r w:rsidR="00FE72AE" w:rsidRPr="00FB4288">
        <w:rPr>
          <w:rFonts w:ascii="Times New Roman" w:hAnsi="Times New Roman" w:cs="Times New Roman"/>
          <w:szCs w:val="24"/>
        </w:rPr>
        <w:t xml:space="preserve">o drogach publicznych zakwestionowanych przez TSUE. W związku z wątpliwościami dotyczącymi zakresu stosowania art. 272 § 3 ustawy </w:t>
      </w:r>
      <w:r w:rsidR="00280CA0" w:rsidRPr="00FB4288">
        <w:rPr>
          <w:rFonts w:ascii="Times New Roman" w:hAnsi="Times New Roman" w:cs="Times New Roman"/>
          <w:szCs w:val="24"/>
        </w:rPr>
        <w:t xml:space="preserve">z dnia 30 sierpnia 2002 r. </w:t>
      </w:r>
      <w:r w:rsidR="00660E93">
        <w:rPr>
          <w:rFonts w:ascii="Times New Roman" w:hAnsi="Times New Roman" w:cs="Times New Roman"/>
          <w:szCs w:val="24"/>
        </w:rPr>
        <w:t>–</w:t>
      </w:r>
      <w:r w:rsidR="00FE72AE" w:rsidRPr="00FB4288">
        <w:rPr>
          <w:rFonts w:ascii="Times New Roman" w:hAnsi="Times New Roman" w:cs="Times New Roman"/>
          <w:szCs w:val="24"/>
        </w:rPr>
        <w:t xml:space="preserve"> </w:t>
      </w:r>
      <w:r w:rsidR="00FE72AE" w:rsidRPr="00FB4288">
        <w:rPr>
          <w:rFonts w:ascii="Times New Roman" w:hAnsi="Times New Roman" w:cs="Times New Roman"/>
          <w:bCs/>
          <w:szCs w:val="24"/>
        </w:rPr>
        <w:t>Prawo o postępowaniu przed sądami administracyjnymi</w:t>
      </w:r>
      <w:r w:rsidR="00FE72AE" w:rsidRPr="00FB4288">
        <w:rPr>
          <w:rFonts w:ascii="Times New Roman" w:hAnsi="Times New Roman" w:cs="Times New Roman"/>
          <w:szCs w:val="24"/>
        </w:rPr>
        <w:t xml:space="preserve"> w odniesieniu do spraw, w których zapadł wyrok TSUE (patrz szerzej uzasadnienie do art. 4 projektowanej ustawy)</w:t>
      </w:r>
      <w:r w:rsidR="00280CA0" w:rsidRPr="00FB4288">
        <w:rPr>
          <w:rFonts w:ascii="Times New Roman" w:hAnsi="Times New Roman" w:cs="Times New Roman"/>
          <w:szCs w:val="24"/>
        </w:rPr>
        <w:t>,</w:t>
      </w:r>
      <w:r w:rsidR="00FE72AE" w:rsidRPr="00FB4288">
        <w:rPr>
          <w:rFonts w:ascii="Times New Roman" w:hAnsi="Times New Roman" w:cs="Times New Roman"/>
          <w:szCs w:val="24"/>
        </w:rPr>
        <w:t xml:space="preserve"> konieczne jest jednoznaczne przesądzenie, że w przypadku ww. orzeczeń, na które wpływ ma przedmiotowe orzeczenie TSUE stronie przysługuje prawo do żądania wznowienia postępowania sądowo-administracyjnego. Zakres spraw objętych przedmiotową regulacją pokrywa się z analogiczną regulacją zawartą w art. 18, która dotyczy wznowienia postępowań zakończonych decyzją ostateczną wydaną na podstawie zakwestionowanych przepisów. Oznacza to, że dyspozycją przedmiotowego przepisu objęte zostaną zarówno sprawy dotyczące zezwoleń na przejazd pojazdu nienormatywnego, jak i nałożenia kary pieniężnej za przejazd pojazdu nienormatywnego bez zezwolenia lub niezgodnie z warunkami określonymi dla tego zezwolenia. Prawo wznowienia postępowania sądowo-administracyjnego przysługiwać będzie</w:t>
      </w:r>
      <w:r w:rsidR="00660E93">
        <w:rPr>
          <w:rFonts w:ascii="Times New Roman" w:hAnsi="Times New Roman" w:cs="Times New Roman"/>
          <w:szCs w:val="24"/>
        </w:rPr>
        <w:t xml:space="preserve"> </w:t>
      </w:r>
      <w:r w:rsidR="00FE72AE" w:rsidRPr="00FB4288">
        <w:rPr>
          <w:rFonts w:ascii="Times New Roman" w:hAnsi="Times New Roman" w:cs="Times New Roman"/>
          <w:szCs w:val="24"/>
        </w:rPr>
        <w:t xml:space="preserve">niezależnie od trasy przejazdu pojazdu lub miejsca jego załadunku lub rozładunku. Najistotniejszą różnicą pomiędzy uregulowaniami proponowanymi w art. 18 i art. 19 jest termin na wniesienie skargi w sprawie wznowienia postępowania. Jako, że zasadą jest, że termin ten w przypadku postępowań sądowo-administracyjnych wynosi 3 miesiące (zgodnie z art. 272 ustawy </w:t>
      </w:r>
      <w:r w:rsidR="00280CA0" w:rsidRPr="00FB4288">
        <w:rPr>
          <w:rFonts w:ascii="Times New Roman" w:hAnsi="Times New Roman" w:cs="Times New Roman"/>
          <w:szCs w:val="24"/>
        </w:rPr>
        <w:t xml:space="preserve">z dnia 30 sierpnia 2002 r. </w:t>
      </w:r>
      <w:r w:rsidR="00660E93">
        <w:rPr>
          <w:rFonts w:ascii="Times New Roman" w:hAnsi="Times New Roman" w:cs="Times New Roman"/>
          <w:szCs w:val="24"/>
        </w:rPr>
        <w:t>–</w:t>
      </w:r>
      <w:r w:rsidR="00FE72AE" w:rsidRPr="00FB4288">
        <w:rPr>
          <w:rFonts w:ascii="Times New Roman" w:hAnsi="Times New Roman" w:cs="Times New Roman"/>
          <w:szCs w:val="24"/>
        </w:rPr>
        <w:t xml:space="preserve"> </w:t>
      </w:r>
      <w:r w:rsidR="00FE72AE" w:rsidRPr="00FB4288">
        <w:rPr>
          <w:rFonts w:ascii="Times New Roman" w:hAnsi="Times New Roman" w:cs="Times New Roman"/>
          <w:bCs/>
          <w:szCs w:val="24"/>
        </w:rPr>
        <w:t>Prawo o postępowaniu przed sądami administracyjnymi</w:t>
      </w:r>
      <w:r w:rsidR="00FE72AE" w:rsidRPr="00FB4288">
        <w:rPr>
          <w:rFonts w:ascii="Times New Roman" w:hAnsi="Times New Roman" w:cs="Times New Roman"/>
          <w:b/>
          <w:bCs/>
          <w:szCs w:val="24"/>
        </w:rPr>
        <w:t>)</w:t>
      </w:r>
      <w:r w:rsidR="00FE72AE" w:rsidRPr="00FB4288">
        <w:rPr>
          <w:rFonts w:ascii="Times New Roman" w:hAnsi="Times New Roman" w:cs="Times New Roman"/>
          <w:szCs w:val="24"/>
        </w:rPr>
        <w:t>, taki sam termin przyjęto dla skarg w sprawie wznowienia postępowania składanych ze względu na orzeczenie TSUE wydane w sprawie C-127/17. Podobnie jak w przypadku analogicznego przepisu dotyczącego ostatecznych decyzji administracyjnych zaproponowano przepisy intertemporalne przewidujące, w</w:t>
      </w:r>
      <w:r w:rsidR="00660E93">
        <w:rPr>
          <w:rFonts w:ascii="Times New Roman" w:hAnsi="Times New Roman" w:cs="Times New Roman"/>
          <w:szCs w:val="24"/>
        </w:rPr>
        <w:t xml:space="preserve"> </w:t>
      </w:r>
      <w:r w:rsidR="00FE72AE" w:rsidRPr="00FB4288">
        <w:rPr>
          <w:rFonts w:ascii="Times New Roman" w:hAnsi="Times New Roman" w:cs="Times New Roman"/>
          <w:szCs w:val="24"/>
        </w:rPr>
        <w:t>przypadku wydania odpowiedniego orzeczenia w związku ze skargą o wznowienie, tryb wypłaty środków podlegających zwrotowi wraz z odsetkami, termin zwrotu oraz źródła, z którego będzie dokonywany zwrot.</w:t>
      </w:r>
      <w:r w:rsidR="00FE72AE" w:rsidRPr="00FB4288">
        <w:rPr>
          <w:rFonts w:ascii="Times New Roman" w:hAnsi="Times New Roman" w:cs="Times New Roman"/>
          <w:szCs w:val="24"/>
        </w:rPr>
        <w:tab/>
      </w:r>
    </w:p>
    <w:p w:rsidR="002431C1" w:rsidRPr="00FB4288" w:rsidRDefault="002431C1" w:rsidP="00C162AA">
      <w:pPr>
        <w:pStyle w:val="USTustnpkodeksu"/>
        <w:ind w:firstLine="0"/>
      </w:pPr>
      <w:r w:rsidRPr="00FB4288">
        <w:t xml:space="preserve">Jednocześnie projekt w </w:t>
      </w:r>
      <w:r w:rsidR="007B564E" w:rsidRPr="00FB4288">
        <w:t xml:space="preserve">art. 18 </w:t>
      </w:r>
      <w:r w:rsidRPr="00FB4288">
        <w:t xml:space="preserve">ust. 9 </w:t>
      </w:r>
      <w:r w:rsidR="008876E6" w:rsidRPr="00FB4288">
        <w:t xml:space="preserve">i art. 19 ust. 5 </w:t>
      </w:r>
      <w:r w:rsidRPr="00FB4288">
        <w:t>przewiduje, że zwrot środków zapłaconych lub ściągniętych od strony w wyniku wykonania decyzji ostatecznej następuje z:</w:t>
      </w:r>
    </w:p>
    <w:p w:rsidR="002431C1" w:rsidRPr="00FB4288" w:rsidRDefault="002431C1" w:rsidP="002431C1">
      <w:pPr>
        <w:pStyle w:val="PKTpunkt"/>
      </w:pPr>
      <w:r w:rsidRPr="00FB4288">
        <w:t xml:space="preserve">1) budżetu właściwej jednostki samorządu terytorialnego </w:t>
      </w:r>
      <w:r w:rsidR="00660E93">
        <w:t>–</w:t>
      </w:r>
      <w:r w:rsidRPr="00FB4288">
        <w:t xml:space="preserve"> w przypadku</w:t>
      </w:r>
      <w:r w:rsidR="00280CA0" w:rsidRPr="00FB4288">
        <w:t>,</w:t>
      </w:r>
      <w:r w:rsidRPr="00FB4288">
        <w:t xml:space="preserve"> gdy środki z tytułu uiszczonej opłaty albo nałożonej kary wpłynęły do tego budżetu na podstawie art. 64g ust. 1 pkt 1, 2 i 4 albo art. 140ae ust. 1 ustawy </w:t>
      </w:r>
      <w:r w:rsidR="00280CA0" w:rsidRPr="00FB4288">
        <w:t xml:space="preserve">z dnia 20 czerwca 1997 r. </w:t>
      </w:r>
      <w:r w:rsidR="00660E93">
        <w:t>–</w:t>
      </w:r>
      <w:r w:rsidR="006C6F1B" w:rsidRPr="00FB4288">
        <w:t xml:space="preserve"> Prawo o ruchu drogowym</w:t>
      </w:r>
      <w:r w:rsidRPr="00FB4288">
        <w:t>;</w:t>
      </w:r>
    </w:p>
    <w:p w:rsidR="002431C1" w:rsidRPr="00FB4288" w:rsidRDefault="002431C1" w:rsidP="00C162AA">
      <w:pPr>
        <w:pStyle w:val="PKTpunkt"/>
      </w:pPr>
      <w:r w:rsidRPr="00FB4288">
        <w:t xml:space="preserve">2) </w:t>
      </w:r>
      <w:r w:rsidRPr="00FB4288">
        <w:rPr>
          <w:rFonts w:eastAsiaTheme="majorEastAsia"/>
        </w:rPr>
        <w:t>Krajowego</w:t>
      </w:r>
      <w:r w:rsidRPr="00FB4288">
        <w:t xml:space="preserve"> </w:t>
      </w:r>
      <w:r w:rsidRPr="00FB4288">
        <w:rPr>
          <w:rFonts w:eastAsiaTheme="majorEastAsia"/>
        </w:rPr>
        <w:t>Funduszu</w:t>
      </w:r>
      <w:r w:rsidRPr="00FB4288">
        <w:t xml:space="preserve"> </w:t>
      </w:r>
      <w:r w:rsidRPr="00FB4288">
        <w:rPr>
          <w:rFonts w:eastAsiaTheme="majorEastAsia"/>
        </w:rPr>
        <w:t>Drogowego</w:t>
      </w:r>
      <w:r w:rsidRPr="00FB4288">
        <w:t xml:space="preserve">, </w:t>
      </w:r>
      <w:r w:rsidRPr="00FB4288">
        <w:rPr>
          <w:rFonts w:eastAsiaTheme="majorEastAsia"/>
        </w:rPr>
        <w:t>o</w:t>
      </w:r>
      <w:r w:rsidRPr="00FB4288">
        <w:t xml:space="preserve"> którym mowa w </w:t>
      </w:r>
      <w:r w:rsidRPr="00FB4288">
        <w:rPr>
          <w:rFonts w:eastAsiaTheme="majorEastAsia"/>
        </w:rPr>
        <w:t>ustawie</w:t>
      </w:r>
      <w:r w:rsidRPr="00FB4288">
        <w:t xml:space="preserve"> z dnia 27 października 1994 r. </w:t>
      </w:r>
      <w:r w:rsidRPr="00FB4288">
        <w:rPr>
          <w:rFonts w:eastAsiaTheme="majorEastAsia"/>
        </w:rPr>
        <w:t>o</w:t>
      </w:r>
      <w:r w:rsidRPr="00FB4288">
        <w:t xml:space="preserve"> </w:t>
      </w:r>
      <w:r w:rsidRPr="00FB4288">
        <w:rPr>
          <w:rFonts w:eastAsiaTheme="majorEastAsia"/>
        </w:rPr>
        <w:t>autostradach</w:t>
      </w:r>
      <w:r w:rsidRPr="00FB4288">
        <w:t xml:space="preserve"> </w:t>
      </w:r>
      <w:r w:rsidRPr="00FB4288">
        <w:rPr>
          <w:rFonts w:eastAsiaTheme="majorEastAsia"/>
        </w:rPr>
        <w:t>płatnych</w:t>
      </w:r>
      <w:r w:rsidRPr="00FB4288">
        <w:t xml:space="preserve"> </w:t>
      </w:r>
      <w:r w:rsidRPr="00FB4288">
        <w:rPr>
          <w:rFonts w:eastAsiaTheme="majorEastAsia"/>
        </w:rPr>
        <w:t>oraz</w:t>
      </w:r>
      <w:r w:rsidRPr="00FB4288">
        <w:t xml:space="preserve"> </w:t>
      </w:r>
      <w:r w:rsidRPr="00FB4288">
        <w:rPr>
          <w:rFonts w:eastAsiaTheme="majorEastAsia"/>
        </w:rPr>
        <w:t>o</w:t>
      </w:r>
      <w:r w:rsidRPr="00FB4288">
        <w:t xml:space="preserve"> </w:t>
      </w:r>
      <w:r w:rsidRPr="00FB4288">
        <w:rPr>
          <w:rFonts w:eastAsiaTheme="majorEastAsia"/>
        </w:rPr>
        <w:t>Krajowym</w:t>
      </w:r>
      <w:r w:rsidRPr="00FB4288">
        <w:t xml:space="preserve"> </w:t>
      </w:r>
      <w:r w:rsidRPr="00FB4288">
        <w:rPr>
          <w:rFonts w:eastAsiaTheme="majorEastAsia"/>
        </w:rPr>
        <w:t>Funduszu</w:t>
      </w:r>
      <w:r w:rsidRPr="00FB4288">
        <w:t xml:space="preserve"> </w:t>
      </w:r>
      <w:r w:rsidRPr="00FB4288">
        <w:rPr>
          <w:rFonts w:eastAsiaTheme="majorEastAsia"/>
        </w:rPr>
        <w:t>Drogowym</w:t>
      </w:r>
      <w:r w:rsidRPr="00FB4288">
        <w:t xml:space="preserve"> (Dz. U z 2020 r. poz. 72, 278</w:t>
      </w:r>
      <w:r w:rsidR="001C321C" w:rsidRPr="00FB4288">
        <w:t>,</w:t>
      </w:r>
      <w:r w:rsidRPr="00FB4288">
        <w:t xml:space="preserve"> 1087</w:t>
      </w:r>
      <w:r w:rsidR="001C321C" w:rsidRPr="00FB4288">
        <w:t xml:space="preserve"> i 1747</w:t>
      </w:r>
      <w:r w:rsidRPr="00FB4288">
        <w:t xml:space="preserve">) </w:t>
      </w:r>
      <w:r w:rsidR="00660E93">
        <w:t>–</w:t>
      </w:r>
      <w:r w:rsidRPr="00FB4288">
        <w:t xml:space="preserve"> w przypadku gdy środki z tytułu uiszczonej opłaty albo nałożonej kary wpłynęły do tego funduszu na podstawie art. 64g ust. 1 pkt 3 albo art. 140ae ust. 2 ustawy </w:t>
      </w:r>
      <w:r w:rsidR="00280CA0" w:rsidRPr="00FB4288">
        <w:t xml:space="preserve">z dnia 20 czerwca 1997 r. </w:t>
      </w:r>
      <w:r w:rsidR="00660E93">
        <w:t>–</w:t>
      </w:r>
      <w:r w:rsidR="006C6F1B" w:rsidRPr="00FB4288">
        <w:t xml:space="preserve"> Prawo o ruchu drogowym</w:t>
      </w:r>
      <w:r w:rsidRPr="00FB4288">
        <w:t>.</w:t>
      </w:r>
    </w:p>
    <w:p w:rsidR="002431C1" w:rsidRPr="00FB4288" w:rsidRDefault="002431C1" w:rsidP="00C162AA">
      <w:pPr>
        <w:tabs>
          <w:tab w:val="left" w:pos="749"/>
        </w:tabs>
        <w:jc w:val="both"/>
        <w:rPr>
          <w:rFonts w:cs="Times New Roman"/>
          <w:szCs w:val="24"/>
        </w:rPr>
      </w:pPr>
      <w:r w:rsidRPr="00FB4288">
        <w:rPr>
          <w:rFonts w:cs="Times New Roman"/>
          <w:color w:val="000000"/>
          <w:szCs w:val="24"/>
          <w:lang w:bidi="pl-PL"/>
        </w:rPr>
        <w:t xml:space="preserve">Jednocześnie należy zauważyć, iż nie jest możliwe określenie wydatków dla jednostek samorządu terytorialnego. Należy podkreślić, że będą one mogły zastosować proponowane w projekcie ustawy mechanizmy ograniczenia ruchu pojazdów o nacisku pojedynczej osi napędowej do 11,5 t. Zaś </w:t>
      </w:r>
      <w:r w:rsidRPr="00FB4288">
        <w:rPr>
          <w:rFonts w:cs="Times New Roman"/>
          <w:szCs w:val="24"/>
        </w:rPr>
        <w:t>w przypadku dróg powiatowych i gminnych wprowadza się dodatkowe kryterium oceny wniosków o dofinansowanie z Funduszu Dróg Samorządowych</w:t>
      </w:r>
      <w:r w:rsidR="00280CA0" w:rsidRPr="00FB4288">
        <w:rPr>
          <w:rFonts w:cs="Times New Roman"/>
          <w:szCs w:val="24"/>
        </w:rPr>
        <w:t>,</w:t>
      </w:r>
      <w:r w:rsidRPr="00FB4288">
        <w:rPr>
          <w:rFonts w:cs="Times New Roman"/>
          <w:szCs w:val="24"/>
        </w:rPr>
        <w:t xml:space="preserve"> tzn. w ramach podnoszenia standardów technicznych dróg powiatowych i gminnych – </w:t>
      </w:r>
      <w:r w:rsidRPr="00FB4288">
        <w:rPr>
          <w:rStyle w:val="PKpogrubieniekursywa"/>
          <w:rFonts w:cs="Times New Roman"/>
          <w:b w:val="0"/>
          <w:i w:val="0"/>
          <w:szCs w:val="24"/>
        </w:rPr>
        <w:t>dostosowanie drogi do ruchu pojazdów o dopuszczalnym nacisku pojedynczej osi napędowej do 11,5 t. Dzięki temu zadania te uzyskają ułatwienie w ubieganiu się o środki z Funduszu</w:t>
      </w:r>
      <w:r w:rsidR="00280CA0" w:rsidRPr="00FB4288">
        <w:rPr>
          <w:rStyle w:val="PKpogrubieniekursywa"/>
          <w:rFonts w:cs="Times New Roman"/>
          <w:b w:val="0"/>
          <w:i w:val="0"/>
          <w:szCs w:val="24"/>
        </w:rPr>
        <w:t xml:space="preserve"> Dróg Samorządowych</w:t>
      </w:r>
      <w:r w:rsidRPr="00FB4288">
        <w:rPr>
          <w:rStyle w:val="PKpogrubieniekursywa"/>
          <w:rFonts w:cs="Times New Roman"/>
          <w:b w:val="0"/>
          <w:i w:val="0"/>
          <w:szCs w:val="24"/>
        </w:rPr>
        <w:t>, a tym samym konsekwencje prawodawstwa unijnego zostaną w znacznej części dofinansowane przez Skarb Państwa w ramach funkcjonujących mechanizmów.</w:t>
      </w:r>
    </w:p>
    <w:p w:rsidR="00972B08" w:rsidRPr="00FB4288" w:rsidRDefault="002F34FA" w:rsidP="00447BA1">
      <w:pPr>
        <w:pStyle w:val="ARTartustawynprozporzdzenia"/>
        <w:ind w:firstLine="0"/>
      </w:pPr>
      <w:r w:rsidRPr="00FB4288">
        <w:rPr>
          <w:rFonts w:ascii="Times New Roman" w:hAnsi="Times New Roman" w:cs="Times New Roman"/>
          <w:szCs w:val="24"/>
        </w:rPr>
        <w:t xml:space="preserve">Zgodnie z projektowanym art. </w:t>
      </w:r>
      <w:r w:rsidR="00CE66BD" w:rsidRPr="00FB4288">
        <w:rPr>
          <w:rFonts w:ascii="Times New Roman" w:hAnsi="Times New Roman" w:cs="Times New Roman"/>
          <w:szCs w:val="24"/>
        </w:rPr>
        <w:t>20</w:t>
      </w:r>
      <w:r w:rsidRPr="00FB4288">
        <w:rPr>
          <w:rFonts w:ascii="Times New Roman" w:hAnsi="Times New Roman" w:cs="Times New Roman"/>
          <w:szCs w:val="24"/>
        </w:rPr>
        <w:t xml:space="preserve"> projektu ustawy, znaki kierunk</w:t>
      </w:r>
      <w:r w:rsidR="00280CA0" w:rsidRPr="00FB4288">
        <w:rPr>
          <w:rFonts w:ascii="Times New Roman" w:hAnsi="Times New Roman" w:cs="Times New Roman"/>
          <w:szCs w:val="24"/>
        </w:rPr>
        <w:t>u</w:t>
      </w:r>
      <w:r w:rsidRPr="00FB4288">
        <w:rPr>
          <w:rFonts w:ascii="Times New Roman" w:hAnsi="Times New Roman" w:cs="Times New Roman"/>
          <w:szCs w:val="24"/>
        </w:rPr>
        <w:t xml:space="preserve"> i miejscowości wskazujące numer i rodzaj (kategorię) drogi, oznaczające zarazem dopuszczalny nacisk pojedynczej osi pojazdu poruszającego się tą drogą, zgodnie z art. 41 ustawy zmienianej w art. 1, w brzmieniu dotychczasowym, umieszczone na drogach publicznych </w:t>
      </w:r>
      <w:r w:rsidR="00972B08" w:rsidRPr="00FB4288">
        <w:rPr>
          <w:rFonts w:ascii="Times New Roman" w:hAnsi="Times New Roman" w:cs="Times New Roman"/>
          <w:szCs w:val="24"/>
        </w:rPr>
        <w:t>przed dniem</w:t>
      </w:r>
      <w:r w:rsidRPr="00FB4288">
        <w:rPr>
          <w:rFonts w:ascii="Times New Roman" w:hAnsi="Times New Roman" w:cs="Times New Roman"/>
          <w:szCs w:val="24"/>
        </w:rPr>
        <w:t xml:space="preserve"> wejścia w życie niniejszej ustawy</w:t>
      </w:r>
      <w:r w:rsidR="00280CA0" w:rsidRPr="00FB4288">
        <w:rPr>
          <w:rFonts w:ascii="Times New Roman" w:hAnsi="Times New Roman" w:cs="Times New Roman"/>
          <w:szCs w:val="24"/>
        </w:rPr>
        <w:t>,</w:t>
      </w:r>
      <w:r w:rsidRPr="00FB4288">
        <w:rPr>
          <w:rFonts w:ascii="Times New Roman" w:hAnsi="Times New Roman" w:cs="Times New Roman"/>
          <w:szCs w:val="24"/>
        </w:rPr>
        <w:t xml:space="preserve"> mogą pozostać na drogach publicznych do czasu ustalenia organizacji ruchu przewidującej wymianę tych znaków.</w:t>
      </w:r>
      <w:r w:rsidR="00CB56CE" w:rsidRPr="00FB4288">
        <w:rPr>
          <w:rFonts w:ascii="Times New Roman" w:hAnsi="Times New Roman" w:cs="Times New Roman"/>
          <w:szCs w:val="24"/>
        </w:rPr>
        <w:t xml:space="preserve"> </w:t>
      </w:r>
      <w:r w:rsidR="00972B08" w:rsidRPr="00FB4288">
        <w:t xml:space="preserve">Tym samym nie będzie konieczności </w:t>
      </w:r>
      <w:r w:rsidR="00CB56CE" w:rsidRPr="00FB4288">
        <w:t xml:space="preserve">automatycznej </w:t>
      </w:r>
      <w:r w:rsidR="00972B08" w:rsidRPr="00FB4288">
        <w:t>wymiany dotychczasowych znaków kierunku i</w:t>
      </w:r>
      <w:r w:rsidR="00934CF7" w:rsidRPr="00FB4288">
        <w:t> </w:t>
      </w:r>
      <w:r w:rsidR="00972B08" w:rsidRPr="00FB4288">
        <w:t>miejscowości wskazujących numer i rodzaj (kategorię) drogi</w:t>
      </w:r>
      <w:r w:rsidR="00CB56CE" w:rsidRPr="00FB4288">
        <w:t xml:space="preserve"> po wejściu w życie projektowanej ustawy.</w:t>
      </w:r>
    </w:p>
    <w:p w:rsidR="00C405BA" w:rsidRPr="00FB4288" w:rsidRDefault="005A37B2" w:rsidP="00AC672E">
      <w:pPr>
        <w:pStyle w:val="ARTartustawynprozporzdzenia"/>
        <w:ind w:firstLine="0"/>
        <w:rPr>
          <w:rFonts w:ascii="Times New Roman" w:hAnsi="Times New Roman" w:cs="Times New Roman"/>
          <w:szCs w:val="24"/>
        </w:rPr>
      </w:pPr>
      <w:r w:rsidRPr="00FB4288">
        <w:rPr>
          <w:rFonts w:ascii="Times New Roman" w:hAnsi="Times New Roman" w:cs="Times New Roman"/>
          <w:szCs w:val="24"/>
        </w:rPr>
        <w:t>W</w:t>
      </w:r>
      <w:r w:rsidR="002F34FA" w:rsidRPr="00FB4288">
        <w:rPr>
          <w:rFonts w:ascii="Times New Roman" w:hAnsi="Times New Roman" w:cs="Times New Roman"/>
          <w:szCs w:val="24"/>
        </w:rPr>
        <w:t xml:space="preserve"> projektowanym art. </w:t>
      </w:r>
      <w:r w:rsidR="00CE66BD" w:rsidRPr="00FB4288">
        <w:rPr>
          <w:rFonts w:ascii="Times New Roman" w:hAnsi="Times New Roman" w:cs="Times New Roman"/>
          <w:szCs w:val="24"/>
        </w:rPr>
        <w:t xml:space="preserve">21 </w:t>
      </w:r>
      <w:r w:rsidR="002F34FA" w:rsidRPr="00FB4288">
        <w:rPr>
          <w:rFonts w:ascii="Times New Roman" w:hAnsi="Times New Roman" w:cs="Times New Roman"/>
          <w:szCs w:val="24"/>
        </w:rPr>
        <w:t>projektu ustawy wskazuje się, iż w przypadku gdy w dniu wejścia w</w:t>
      </w:r>
      <w:r w:rsidR="00934CF7" w:rsidRPr="00FB4288">
        <w:rPr>
          <w:rFonts w:ascii="Times New Roman" w:hAnsi="Times New Roman" w:cs="Times New Roman"/>
          <w:szCs w:val="24"/>
        </w:rPr>
        <w:t> </w:t>
      </w:r>
      <w:r w:rsidR="002F34FA" w:rsidRPr="00FB4288">
        <w:rPr>
          <w:rFonts w:ascii="Times New Roman" w:hAnsi="Times New Roman" w:cs="Times New Roman"/>
          <w:szCs w:val="24"/>
        </w:rPr>
        <w:t xml:space="preserve">życie ustawy przeprowadza się nabór wniosków na dofinansowanie zadań powiatowych oraz zadań gminnych, o którym mowa w art. 21 ust. 1 lub 4 ustawy </w:t>
      </w:r>
      <w:r w:rsidR="00F335BE" w:rsidRPr="00FB4288">
        <w:rPr>
          <w:rFonts w:ascii="Times New Roman" w:hAnsi="Times New Roman" w:cs="Times New Roman"/>
          <w:szCs w:val="24"/>
        </w:rPr>
        <w:t xml:space="preserve">z dnia 23 października 2018 r. </w:t>
      </w:r>
      <w:r w:rsidR="002F34FA" w:rsidRPr="00FB4288">
        <w:rPr>
          <w:rFonts w:ascii="Times New Roman" w:hAnsi="Times New Roman" w:cs="Times New Roman"/>
          <w:szCs w:val="24"/>
        </w:rPr>
        <w:t xml:space="preserve">o </w:t>
      </w:r>
      <w:r w:rsidR="00972B08" w:rsidRPr="00FB4288">
        <w:rPr>
          <w:rFonts w:ascii="Times New Roman" w:hAnsi="Times New Roman" w:cs="Times New Roman"/>
          <w:szCs w:val="24"/>
        </w:rPr>
        <w:t>F</w:t>
      </w:r>
      <w:r w:rsidR="002F34FA" w:rsidRPr="00FB4288">
        <w:rPr>
          <w:rFonts w:ascii="Times New Roman" w:hAnsi="Times New Roman" w:cs="Times New Roman"/>
          <w:szCs w:val="24"/>
        </w:rPr>
        <w:t>unduszu Dróg Samorządowych</w:t>
      </w:r>
      <w:r w:rsidR="00CB56CE" w:rsidRPr="00FB4288">
        <w:rPr>
          <w:rFonts w:ascii="Times New Roman" w:hAnsi="Times New Roman" w:cs="Times New Roman"/>
          <w:szCs w:val="24"/>
        </w:rPr>
        <w:t>,</w:t>
      </w:r>
      <w:r w:rsidR="002F34FA" w:rsidRPr="00FB4288">
        <w:rPr>
          <w:rFonts w:ascii="Times New Roman" w:hAnsi="Times New Roman" w:cs="Times New Roman"/>
          <w:szCs w:val="24"/>
        </w:rPr>
        <w:t xml:space="preserve"> do oceny tych wniosków stosuje się przepisy dotychczasowe.</w:t>
      </w:r>
      <w:r w:rsidR="00CB56CE" w:rsidRPr="00FB4288">
        <w:rPr>
          <w:rFonts w:ascii="Arial" w:eastAsia="Times New Roman" w:hAnsi="Arial"/>
          <w:sz w:val="25"/>
          <w:szCs w:val="25"/>
        </w:rPr>
        <w:t xml:space="preserve"> </w:t>
      </w:r>
      <w:r w:rsidR="00CB56CE" w:rsidRPr="00FB4288">
        <w:rPr>
          <w:rFonts w:ascii="Times New Roman" w:hAnsi="Times New Roman" w:cs="Times New Roman"/>
          <w:szCs w:val="24"/>
        </w:rPr>
        <w:t>Przedmiotowy przepis ma na celu zapobieżenie sytuacji, w której przepisy procedowanej ustawy dokonają zmiany kryteriów oceny wniosków o dofinansowanie w toku ogłoszonego już naboru, niejako „zaskakując” tym zarówno beneficjentów, jak i wojewodów organizujących nabór, co może spowodować niezasadne opóźnienie całej procedury.</w:t>
      </w:r>
    </w:p>
    <w:p w:rsidR="003227C6" w:rsidRPr="00FB4288" w:rsidRDefault="005A37B2" w:rsidP="003227C6">
      <w:pPr>
        <w:pStyle w:val="ARTartustawynprozporzdzenia"/>
        <w:spacing w:before="0"/>
        <w:ind w:firstLine="0"/>
        <w:rPr>
          <w:rFonts w:ascii="Times New Roman" w:hAnsi="Times New Roman" w:cs="Times New Roman"/>
          <w:szCs w:val="24"/>
        </w:rPr>
      </w:pPr>
      <w:r w:rsidRPr="00FB4288">
        <w:rPr>
          <w:rFonts w:ascii="Times New Roman" w:hAnsi="Times New Roman" w:cs="Times New Roman"/>
          <w:szCs w:val="24"/>
        </w:rPr>
        <w:t xml:space="preserve">W art. </w:t>
      </w:r>
      <w:r w:rsidR="00CE66BD" w:rsidRPr="00FB4288">
        <w:rPr>
          <w:rFonts w:ascii="Times New Roman" w:hAnsi="Times New Roman" w:cs="Times New Roman"/>
          <w:szCs w:val="24"/>
        </w:rPr>
        <w:t>2</w:t>
      </w:r>
      <w:r w:rsidR="00BC53BE" w:rsidRPr="00FB4288">
        <w:rPr>
          <w:rFonts w:ascii="Times New Roman" w:hAnsi="Times New Roman" w:cs="Times New Roman"/>
          <w:szCs w:val="24"/>
        </w:rPr>
        <w:t>2</w:t>
      </w:r>
      <w:r w:rsidR="00CE66BD" w:rsidRPr="00FB4288">
        <w:rPr>
          <w:rFonts w:ascii="Times New Roman" w:hAnsi="Times New Roman" w:cs="Times New Roman"/>
          <w:szCs w:val="24"/>
        </w:rPr>
        <w:t xml:space="preserve"> projektu ustawy</w:t>
      </w:r>
      <w:r w:rsidRPr="00FB4288">
        <w:rPr>
          <w:rFonts w:ascii="Times New Roman" w:hAnsi="Times New Roman" w:cs="Times New Roman"/>
          <w:szCs w:val="24"/>
        </w:rPr>
        <w:t xml:space="preserve"> p</w:t>
      </w:r>
      <w:r w:rsidR="00DF37B0" w:rsidRPr="00FB4288">
        <w:rPr>
          <w:rFonts w:ascii="Times New Roman" w:hAnsi="Times New Roman" w:cs="Times New Roman"/>
          <w:szCs w:val="24"/>
        </w:rPr>
        <w:t>rzewiduje się, iż ustawa wejdzie w życie</w:t>
      </w:r>
      <w:r w:rsidR="00C405BA" w:rsidRPr="00FB4288">
        <w:rPr>
          <w:rFonts w:ascii="Times New Roman" w:hAnsi="Times New Roman" w:cs="Times New Roman"/>
          <w:szCs w:val="24"/>
        </w:rPr>
        <w:t xml:space="preserve"> po upływie </w:t>
      </w:r>
      <w:r w:rsidR="00F42793" w:rsidRPr="00FB4288">
        <w:rPr>
          <w:rFonts w:ascii="Times New Roman" w:hAnsi="Times New Roman" w:cs="Times New Roman"/>
          <w:szCs w:val="24"/>
        </w:rPr>
        <w:t>60</w:t>
      </w:r>
      <w:r w:rsidR="00976368" w:rsidRPr="00FB4288">
        <w:rPr>
          <w:rFonts w:ascii="Times New Roman" w:hAnsi="Times New Roman" w:cs="Times New Roman"/>
          <w:szCs w:val="24"/>
        </w:rPr>
        <w:t xml:space="preserve"> </w:t>
      </w:r>
      <w:r w:rsidR="00C405BA" w:rsidRPr="00FB4288">
        <w:rPr>
          <w:rFonts w:ascii="Times New Roman" w:hAnsi="Times New Roman" w:cs="Times New Roman"/>
          <w:szCs w:val="24"/>
        </w:rPr>
        <w:t>dni od dnia ogłoszenia,</w:t>
      </w:r>
      <w:r w:rsidRPr="00FB4288">
        <w:rPr>
          <w:rFonts w:ascii="Times New Roman" w:hAnsi="Times New Roman" w:cs="Times New Roman"/>
          <w:szCs w:val="24"/>
        </w:rPr>
        <w:t xml:space="preserve"> z</w:t>
      </w:r>
      <w:r w:rsidR="00934CF7" w:rsidRPr="00FB4288">
        <w:rPr>
          <w:rFonts w:ascii="Times New Roman" w:hAnsi="Times New Roman" w:cs="Times New Roman"/>
          <w:szCs w:val="24"/>
        </w:rPr>
        <w:t> </w:t>
      </w:r>
      <w:r w:rsidRPr="00FB4288">
        <w:rPr>
          <w:rFonts w:ascii="Times New Roman" w:hAnsi="Times New Roman" w:cs="Times New Roman"/>
          <w:szCs w:val="24"/>
        </w:rPr>
        <w:t xml:space="preserve">wyjątkiem </w:t>
      </w:r>
      <w:r w:rsidR="003227C6" w:rsidRPr="00FB4288">
        <w:rPr>
          <w:rStyle w:val="highlight"/>
          <w:rFonts w:ascii="Times New Roman" w:hAnsi="Times New Roman" w:cs="Times New Roman"/>
          <w:szCs w:val="24"/>
        </w:rPr>
        <w:t xml:space="preserve">zmian ustawy </w:t>
      </w:r>
      <w:r w:rsidR="00F335BE" w:rsidRPr="00FB4288">
        <w:rPr>
          <w:rStyle w:val="highlight"/>
          <w:rFonts w:ascii="Times New Roman" w:hAnsi="Times New Roman" w:cs="Times New Roman"/>
          <w:szCs w:val="24"/>
        </w:rPr>
        <w:t xml:space="preserve">z dnia 14 czerwca 1960 r. – </w:t>
      </w:r>
      <w:r w:rsidR="003227C6" w:rsidRPr="00FB4288">
        <w:rPr>
          <w:rStyle w:val="highlight"/>
          <w:rFonts w:ascii="Times New Roman" w:hAnsi="Times New Roman" w:cs="Times New Roman"/>
          <w:szCs w:val="24"/>
        </w:rPr>
        <w:t xml:space="preserve">Kodeks postępowania administracyjnego, </w:t>
      </w:r>
      <w:r w:rsidR="003227C6" w:rsidRPr="00FB4288">
        <w:rPr>
          <w:rFonts w:ascii="Times New Roman" w:hAnsi="Times New Roman" w:cs="Times New Roman"/>
          <w:szCs w:val="24"/>
        </w:rPr>
        <w:t xml:space="preserve">ustawy </w:t>
      </w:r>
      <w:r w:rsidR="00F335BE" w:rsidRPr="00FB4288">
        <w:rPr>
          <w:rFonts w:ascii="Times New Roman" w:hAnsi="Times New Roman" w:cs="Times New Roman"/>
          <w:szCs w:val="24"/>
        </w:rPr>
        <w:t xml:space="preserve">z dnia 30 sierpnia 2002 r. – </w:t>
      </w:r>
      <w:r w:rsidR="003227C6" w:rsidRPr="00FB4288">
        <w:rPr>
          <w:rFonts w:ascii="Times New Roman" w:hAnsi="Times New Roman" w:cs="Times New Roman"/>
          <w:szCs w:val="24"/>
        </w:rPr>
        <w:t>Prawo o postępowaniu przed sądami administracyjnymi</w:t>
      </w:r>
      <w:r w:rsidR="003227C6" w:rsidRPr="00FB4288">
        <w:rPr>
          <w:rFonts w:ascii="Times New Roman" w:hAnsi="Times New Roman" w:cs="Times New Roman"/>
          <w:i/>
          <w:szCs w:val="24"/>
        </w:rPr>
        <w:t xml:space="preserve"> </w:t>
      </w:r>
      <w:r w:rsidR="003227C6" w:rsidRPr="00FB4288">
        <w:rPr>
          <w:rStyle w:val="highlight"/>
          <w:rFonts w:ascii="Times New Roman" w:hAnsi="Times New Roman" w:cs="Times New Roman"/>
          <w:szCs w:val="24"/>
        </w:rPr>
        <w:t xml:space="preserve">wraz z przepisami intertemporalnymi oraz przepisu dotyczącego zwrotów opłat i kar, które wchodzą w życie </w:t>
      </w:r>
      <w:r w:rsidR="003227C6" w:rsidRPr="00FB4288">
        <w:rPr>
          <w:rFonts w:ascii="Times New Roman" w:hAnsi="Times New Roman" w:cs="Times New Roman"/>
          <w:szCs w:val="24"/>
        </w:rPr>
        <w:t>po upływie 14 dni od dnia ogłoszenia.</w:t>
      </w:r>
    </w:p>
    <w:p w:rsidR="00054284" w:rsidRPr="00FB4288" w:rsidRDefault="00054284" w:rsidP="003227C6">
      <w:pPr>
        <w:pStyle w:val="ARTartustawynprozporzdzenia"/>
        <w:spacing w:before="0"/>
        <w:ind w:firstLine="0"/>
        <w:rPr>
          <w:rFonts w:ascii="Times New Roman" w:hAnsi="Times New Roman" w:cs="Times New Roman"/>
          <w:szCs w:val="24"/>
        </w:rPr>
      </w:pPr>
    </w:p>
    <w:p w:rsidR="00361A16" w:rsidRPr="00FB4288" w:rsidRDefault="00361A16" w:rsidP="00C74C51">
      <w:pPr>
        <w:pStyle w:val="ARTartustawynprozporzdzenia"/>
        <w:spacing w:before="0"/>
        <w:ind w:firstLine="0"/>
        <w:rPr>
          <w:rFonts w:ascii="Times New Roman" w:hAnsi="Times New Roman" w:cs="Times New Roman"/>
          <w:color w:val="000000"/>
          <w:szCs w:val="24"/>
        </w:rPr>
      </w:pPr>
      <w:r w:rsidRPr="00FB4288">
        <w:rPr>
          <w:rFonts w:ascii="Times New Roman" w:hAnsi="Times New Roman" w:cs="Times New Roman"/>
          <w:szCs w:val="24"/>
        </w:rPr>
        <w:t xml:space="preserve">Zawarte w projekcie regulacje mają pozytywny wpływ </w:t>
      </w:r>
      <w:r w:rsidRPr="00FB4288">
        <w:rPr>
          <w:rFonts w:ascii="Times New Roman" w:hAnsi="Times New Roman" w:cs="Times New Roman"/>
          <w:color w:val="000000"/>
          <w:szCs w:val="24"/>
        </w:rPr>
        <w:t>na przedsiębiorców prowadzących działalność gospodarczą polegającą na realizacji transportu drogowego. Na przejazd pojazdu o nacisku pojedynczej osi napędowej do 11,5 t nie będzie trzeba uzyskiwać zezwoleń. Tym samym nastąpi uproszczenie procedur administracyjnych i zmniejszenie liczby wydawanych dokumentów w przypadku poruszania się</w:t>
      </w:r>
      <w:r w:rsidR="00FB63B4" w:rsidRPr="00FB4288">
        <w:rPr>
          <w:rFonts w:ascii="Times New Roman" w:hAnsi="Times New Roman" w:cs="Times New Roman"/>
          <w:color w:val="000000"/>
          <w:szCs w:val="24"/>
        </w:rPr>
        <w:t xml:space="preserve"> po polskich drogach pojazdów o </w:t>
      </w:r>
      <w:r w:rsidRPr="00FB4288">
        <w:rPr>
          <w:rFonts w:ascii="Times New Roman" w:hAnsi="Times New Roman" w:cs="Times New Roman"/>
          <w:color w:val="000000"/>
          <w:szCs w:val="24"/>
        </w:rPr>
        <w:t>dopuszczalnym nacisku pojedynczej osi napędowej do 11,5 t. Ułatwienie działalności gospodarczej będzie wynikać zarówno z oszczędności finansowych (trudnych do oszacowania z uwagi na fakt, że decyzja o wyborze konkretnej trasy przejazdu należy do przedsiębiorcy) związanych z brakiem konieczności uzyskiwania zezwolenia na przejazd pojazdu nienormatywnego, jak i możliwości prowadzenia transportu towarów pojazdami o takim nacisku z niewielkimi ograniczeniami.</w:t>
      </w:r>
    </w:p>
    <w:p w:rsidR="00ED6F8A" w:rsidRPr="00FB4288" w:rsidRDefault="00ED6F8A" w:rsidP="00FB63B4">
      <w:pPr>
        <w:pStyle w:val="NIEARTTEKSTtekstnieartykuowanynppodstprawnarozplubpreambua"/>
        <w:spacing w:before="0"/>
        <w:rPr>
          <w:rFonts w:ascii="Times New Roman" w:hAnsi="Times New Roman" w:cs="Times New Roman"/>
          <w:szCs w:val="24"/>
        </w:rPr>
      </w:pPr>
      <w:r w:rsidRPr="00FB4288">
        <w:rPr>
          <w:rFonts w:ascii="Times New Roman" w:hAnsi="Times New Roman" w:cs="Times New Roman"/>
          <w:szCs w:val="24"/>
        </w:rPr>
        <w:t xml:space="preserve">Projekt </w:t>
      </w:r>
      <w:r w:rsidR="00DF37B0" w:rsidRPr="00FB4288">
        <w:rPr>
          <w:rFonts w:ascii="Times New Roman" w:hAnsi="Times New Roman" w:cs="Times New Roman"/>
          <w:szCs w:val="24"/>
        </w:rPr>
        <w:t xml:space="preserve">ustawy </w:t>
      </w:r>
      <w:r w:rsidRPr="00FB4288">
        <w:rPr>
          <w:rFonts w:ascii="Times New Roman" w:hAnsi="Times New Roman" w:cs="Times New Roman"/>
          <w:szCs w:val="24"/>
        </w:rPr>
        <w:t>nie zawiera przepisów technicznych i nie podlega notyfikacji Komisji Europejskiej zgodnie z trybem przewidzianym w rozporzą</w:t>
      </w:r>
      <w:r w:rsidR="00FB63B4" w:rsidRPr="00FB4288">
        <w:rPr>
          <w:rFonts w:ascii="Times New Roman" w:hAnsi="Times New Roman" w:cs="Times New Roman"/>
          <w:szCs w:val="24"/>
        </w:rPr>
        <w:t>dzeniu Rady Ministrów z dnia 23 </w:t>
      </w:r>
      <w:r w:rsidRPr="00FB4288">
        <w:rPr>
          <w:rFonts w:ascii="Times New Roman" w:hAnsi="Times New Roman" w:cs="Times New Roman"/>
          <w:szCs w:val="24"/>
        </w:rPr>
        <w:t>grudnia 2002 r. w sprawie sposobu funkcjonowania krajo</w:t>
      </w:r>
      <w:r w:rsidR="00FB63B4" w:rsidRPr="00FB4288">
        <w:rPr>
          <w:rFonts w:ascii="Times New Roman" w:hAnsi="Times New Roman" w:cs="Times New Roman"/>
          <w:szCs w:val="24"/>
        </w:rPr>
        <w:t>wego systemu notyfikacji norm i </w:t>
      </w:r>
      <w:r w:rsidRPr="00FB4288">
        <w:rPr>
          <w:rFonts w:ascii="Times New Roman" w:hAnsi="Times New Roman" w:cs="Times New Roman"/>
          <w:szCs w:val="24"/>
        </w:rPr>
        <w:t>aktów prawnych (Dz. U. poz. 2039, z późn. zm.).</w:t>
      </w:r>
    </w:p>
    <w:p w:rsidR="00E23D98" w:rsidRPr="00FB4288" w:rsidRDefault="00E23D98" w:rsidP="00E23D98">
      <w:pPr>
        <w:pStyle w:val="ARTartustawynprozporzdzenia"/>
        <w:rPr>
          <w:rFonts w:ascii="Times New Roman" w:hAnsi="Times New Roman" w:cs="Times New Roman"/>
          <w:szCs w:val="24"/>
        </w:rPr>
      </w:pPr>
      <w:r w:rsidRPr="00FB4288">
        <w:rPr>
          <w:rFonts w:ascii="Times New Roman" w:hAnsi="Times New Roman" w:cs="Times New Roman"/>
          <w:szCs w:val="24"/>
        </w:rPr>
        <w:t>Zgodnie z ustawą z dnia 7 lipca 2005 r. o działalności lobbingowej w procesie stanowienia prawa (Dz. U</w:t>
      </w:r>
      <w:r w:rsidR="00F335BE" w:rsidRPr="00FB4288">
        <w:rPr>
          <w:rFonts w:ascii="Times New Roman" w:hAnsi="Times New Roman" w:cs="Times New Roman"/>
          <w:szCs w:val="24"/>
        </w:rPr>
        <w:t>.</w:t>
      </w:r>
      <w:r w:rsidR="00CC5E63" w:rsidRPr="00FB4288">
        <w:rPr>
          <w:rFonts w:ascii="Times New Roman" w:hAnsi="Times New Roman" w:cs="Times New Roman"/>
          <w:szCs w:val="24"/>
        </w:rPr>
        <w:t xml:space="preserve"> z 2017 r. poz. 248) </w:t>
      </w:r>
      <w:r w:rsidRPr="00FB4288">
        <w:rPr>
          <w:rFonts w:ascii="Times New Roman" w:hAnsi="Times New Roman" w:cs="Times New Roman"/>
          <w:szCs w:val="24"/>
        </w:rPr>
        <w:t>projekt zosta</w:t>
      </w:r>
      <w:r w:rsidR="00CC5E63" w:rsidRPr="00FB4288">
        <w:rPr>
          <w:rFonts w:ascii="Times New Roman" w:hAnsi="Times New Roman" w:cs="Times New Roman"/>
          <w:szCs w:val="24"/>
        </w:rPr>
        <w:t>ł</w:t>
      </w:r>
      <w:r w:rsidRPr="00FB4288">
        <w:rPr>
          <w:rFonts w:ascii="Times New Roman" w:hAnsi="Times New Roman" w:cs="Times New Roman"/>
          <w:szCs w:val="24"/>
        </w:rPr>
        <w:t xml:space="preserve"> udostępniony na stronach urzędowego informatora teleinformatycznego </w:t>
      </w:r>
      <w:r w:rsidR="00660E93">
        <w:rPr>
          <w:rFonts w:ascii="Times New Roman" w:hAnsi="Times New Roman" w:cs="Times New Roman"/>
          <w:szCs w:val="24"/>
        </w:rPr>
        <w:t>–</w:t>
      </w:r>
      <w:r w:rsidRPr="00FB4288">
        <w:rPr>
          <w:rFonts w:ascii="Times New Roman" w:hAnsi="Times New Roman" w:cs="Times New Roman"/>
          <w:szCs w:val="24"/>
        </w:rPr>
        <w:t xml:space="preserve"> Biuletyn Informacji Publicznej.</w:t>
      </w:r>
      <w:r w:rsidR="00ED604D" w:rsidRPr="00FB4288">
        <w:rPr>
          <w:rFonts w:ascii="Times New Roman" w:hAnsi="Times New Roman" w:cs="Times New Roman"/>
          <w:szCs w:val="24"/>
        </w:rPr>
        <w:t xml:space="preserve"> Żaden podmiot nie zgłosił zainteresowania w pracach nad projektem ustawy zgodnie z ustawą</w:t>
      </w:r>
      <w:r w:rsidR="00F335BE" w:rsidRPr="00FB4288">
        <w:rPr>
          <w:rFonts w:ascii="Times New Roman" w:hAnsi="Times New Roman" w:cs="Times New Roman"/>
          <w:szCs w:val="24"/>
        </w:rPr>
        <w:t xml:space="preserve"> z dnia 7 lipca 2005 r.</w:t>
      </w:r>
      <w:r w:rsidR="00934CF7" w:rsidRPr="00FB4288">
        <w:rPr>
          <w:rFonts w:ascii="Times New Roman" w:hAnsi="Times New Roman" w:cs="Times New Roman"/>
          <w:szCs w:val="24"/>
        </w:rPr>
        <w:t xml:space="preserve"> o działalności lobbingowej w procesie stanowienia prawa.</w:t>
      </w:r>
    </w:p>
    <w:p w:rsidR="00E23D98" w:rsidRPr="00FB4288" w:rsidRDefault="00E23D98" w:rsidP="00F17AEA">
      <w:pPr>
        <w:pStyle w:val="ARTartustawynprozporzdzenia"/>
        <w:rPr>
          <w:rFonts w:ascii="Times New Roman" w:hAnsi="Times New Roman" w:cs="Times New Roman"/>
          <w:szCs w:val="24"/>
        </w:rPr>
      </w:pPr>
      <w:r w:rsidRPr="00FB4288">
        <w:rPr>
          <w:rFonts w:ascii="Times New Roman" w:hAnsi="Times New Roman" w:cs="Times New Roman"/>
          <w:szCs w:val="24"/>
        </w:rPr>
        <w:t xml:space="preserve">Mając na uwadze § 52 uchwały nr 190 Rady Ministrów z dnia 29 października 2013 r. – Regulamin pracy Rady Ministrów </w:t>
      </w:r>
      <w:r w:rsidR="00F335BE" w:rsidRPr="00FB4288">
        <w:rPr>
          <w:rFonts w:ascii="Times New Roman" w:hAnsi="Times New Roman" w:cs="Times New Roman"/>
          <w:szCs w:val="24"/>
        </w:rPr>
        <w:t xml:space="preserve">(M.P. z 2016 r. poz. 1006, z późn. zm.) </w:t>
      </w:r>
      <w:r w:rsidRPr="00FB4288">
        <w:rPr>
          <w:rFonts w:ascii="Times New Roman" w:hAnsi="Times New Roman" w:cs="Times New Roman"/>
          <w:szCs w:val="24"/>
        </w:rPr>
        <w:t>projekt zosta</w:t>
      </w:r>
      <w:r w:rsidR="00972B08" w:rsidRPr="00FB4288">
        <w:rPr>
          <w:rFonts w:ascii="Times New Roman" w:hAnsi="Times New Roman" w:cs="Times New Roman"/>
          <w:szCs w:val="24"/>
        </w:rPr>
        <w:t>ł</w:t>
      </w:r>
      <w:r w:rsidRPr="00FB4288">
        <w:rPr>
          <w:rFonts w:ascii="Times New Roman" w:hAnsi="Times New Roman" w:cs="Times New Roman"/>
          <w:szCs w:val="24"/>
        </w:rPr>
        <w:t xml:space="preserve"> zamieszczony w Biuletynie Informacji Publicznej na stronie podmiotowej Rządowego Centrum Legislacji w serwisie Rządowy Proces Legislacyjny z dniem skierowania projektu do uzgodnień i konsultacji publicznych.</w:t>
      </w:r>
      <w:r w:rsidR="00972B08" w:rsidRPr="00FB4288">
        <w:rPr>
          <w:rFonts w:ascii="Times New Roman" w:hAnsi="Times New Roman" w:cs="Times New Roman"/>
          <w:szCs w:val="24"/>
        </w:rPr>
        <w:t xml:space="preserve"> </w:t>
      </w:r>
    </w:p>
    <w:p w:rsidR="00361A16" w:rsidRPr="00FB4288" w:rsidRDefault="00361A16" w:rsidP="00FB63B4">
      <w:pPr>
        <w:pStyle w:val="ARTartustawynprozporzdzenia"/>
        <w:spacing w:before="0"/>
        <w:rPr>
          <w:rFonts w:ascii="Times New Roman" w:hAnsi="Times New Roman" w:cs="Times New Roman"/>
          <w:szCs w:val="24"/>
        </w:rPr>
      </w:pPr>
      <w:r w:rsidRPr="00FB4288">
        <w:rPr>
          <w:rFonts w:ascii="Times New Roman" w:hAnsi="Times New Roman" w:cs="Times New Roman"/>
          <w:szCs w:val="24"/>
        </w:rPr>
        <w:t xml:space="preserve">Zgodnie z art. 2 ust. 1 decyzji Rady 98/415/WE z dnia 29 czerwca 1998 r. w sprawie konsultacji Europejskiego Banku Centralnego udzielanych władzom krajowym w sprawie projektów przepisów prawnych (Dz. Urz. WE L 189 z 03.07.1998, str. 42; Dz. Urz. UE Polskie Wydanie Specjalne rozdz. 1, t. 1, str. 446) projekt </w:t>
      </w:r>
      <w:r w:rsidR="00CC5E63" w:rsidRPr="00FB4288">
        <w:rPr>
          <w:rFonts w:ascii="Times New Roman" w:hAnsi="Times New Roman" w:cs="Times New Roman"/>
          <w:szCs w:val="24"/>
        </w:rPr>
        <w:t>ustawy</w:t>
      </w:r>
      <w:r w:rsidRPr="00FB4288">
        <w:rPr>
          <w:rFonts w:ascii="Times New Roman" w:hAnsi="Times New Roman" w:cs="Times New Roman"/>
          <w:szCs w:val="24"/>
        </w:rPr>
        <w:t xml:space="preserve"> nie</w:t>
      </w:r>
      <w:r w:rsidR="00FB63B4" w:rsidRPr="00FB4288">
        <w:rPr>
          <w:rFonts w:ascii="Times New Roman" w:hAnsi="Times New Roman" w:cs="Times New Roman"/>
          <w:szCs w:val="24"/>
        </w:rPr>
        <w:t xml:space="preserve"> wymaga konsultacji z </w:t>
      </w:r>
      <w:r w:rsidRPr="00FB4288">
        <w:rPr>
          <w:rFonts w:ascii="Times New Roman" w:hAnsi="Times New Roman" w:cs="Times New Roman"/>
          <w:szCs w:val="24"/>
        </w:rPr>
        <w:t>Europejskim Bankiem Centralnym</w:t>
      </w:r>
      <w:r w:rsidR="008035F6" w:rsidRPr="00FB4288">
        <w:rPr>
          <w:rFonts w:ascii="Times New Roman" w:hAnsi="Times New Roman" w:cs="Times New Roman"/>
          <w:szCs w:val="24"/>
        </w:rPr>
        <w:t>.</w:t>
      </w:r>
    </w:p>
    <w:p w:rsidR="00FB63B4" w:rsidRPr="00FB4288" w:rsidRDefault="00FB63B4" w:rsidP="00FB63B4">
      <w:pPr>
        <w:ind w:firstLine="510"/>
        <w:jc w:val="both"/>
        <w:rPr>
          <w:rFonts w:cs="Times New Roman"/>
          <w:szCs w:val="24"/>
        </w:rPr>
      </w:pPr>
      <w:r w:rsidRPr="00FB4288">
        <w:rPr>
          <w:rFonts w:cs="Times New Roman"/>
          <w:szCs w:val="24"/>
        </w:rPr>
        <w:t xml:space="preserve">Przedmiot niniejszej regulacji </w:t>
      </w:r>
      <w:r w:rsidR="00ED6F8A" w:rsidRPr="00FB4288">
        <w:rPr>
          <w:rFonts w:cs="Times New Roman"/>
          <w:szCs w:val="24"/>
        </w:rPr>
        <w:t xml:space="preserve">jest </w:t>
      </w:r>
      <w:r w:rsidRPr="00FB4288">
        <w:rPr>
          <w:rFonts w:cs="Times New Roman"/>
          <w:szCs w:val="24"/>
        </w:rPr>
        <w:t>objęty prawem Unii Europejskiej i stanowi wykonanie wyroku Trybunał Sprawiedliwości Unii Europejskiej z 21 marca 2019 r. w</w:t>
      </w:r>
      <w:r w:rsidR="00934CF7" w:rsidRPr="00FB4288">
        <w:rPr>
          <w:rFonts w:cs="Times New Roman"/>
          <w:szCs w:val="24"/>
        </w:rPr>
        <w:t> </w:t>
      </w:r>
      <w:r w:rsidRPr="00FB4288">
        <w:rPr>
          <w:rFonts w:cs="Times New Roman"/>
          <w:szCs w:val="24"/>
        </w:rPr>
        <w:t>sprawie C-127/17 Komisja Europejska przeciwko Polsce (transport drogowy – wymóg posiadania przez przedsiębiorstwa transportowe specjalnych zezwoleń na korzystanie z</w:t>
      </w:r>
      <w:r w:rsidR="00934CF7" w:rsidRPr="00FB4288">
        <w:rPr>
          <w:rFonts w:cs="Times New Roman"/>
          <w:szCs w:val="24"/>
        </w:rPr>
        <w:t> </w:t>
      </w:r>
      <w:r w:rsidRPr="00FB4288">
        <w:rPr>
          <w:rFonts w:cs="Times New Roman"/>
          <w:szCs w:val="24"/>
        </w:rPr>
        <w:t xml:space="preserve">niektórych dróg publicznych). </w:t>
      </w:r>
    </w:p>
    <w:p w:rsidR="006F560F" w:rsidRPr="00FB4288" w:rsidRDefault="00FB63B4" w:rsidP="00447BA1">
      <w:pPr>
        <w:ind w:firstLine="510"/>
        <w:jc w:val="both"/>
        <w:rPr>
          <w:rFonts w:cs="Times New Roman"/>
          <w:szCs w:val="24"/>
        </w:rPr>
      </w:pPr>
      <w:r w:rsidRPr="00FB4288">
        <w:rPr>
          <w:rFonts w:cs="Times New Roman"/>
          <w:szCs w:val="24"/>
        </w:rPr>
        <w:t>Projekt ustawy nie jest sprzeczny z prawem Unii Europejskiej.</w:t>
      </w:r>
    </w:p>
    <w:sectPr w:rsidR="006F560F" w:rsidRPr="00FB4288" w:rsidSect="00FB4288">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BF7" w:rsidRDefault="00554BF7" w:rsidP="00BF0843">
      <w:pPr>
        <w:spacing w:line="240" w:lineRule="auto"/>
      </w:pPr>
      <w:r>
        <w:separator/>
      </w:r>
    </w:p>
  </w:endnote>
  <w:endnote w:type="continuationSeparator" w:id="0">
    <w:p w:rsidR="00554BF7" w:rsidRDefault="00554BF7" w:rsidP="00BF08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921633"/>
      <w:docPartObj>
        <w:docPartGallery w:val="Page Numbers (Bottom of Page)"/>
        <w:docPartUnique/>
      </w:docPartObj>
    </w:sdtPr>
    <w:sdtEndPr/>
    <w:sdtContent>
      <w:p w:rsidR="00667EFE" w:rsidRDefault="00667EFE" w:rsidP="00FB4288">
        <w:pPr>
          <w:pStyle w:val="Stopka"/>
          <w:jc w:val="center"/>
        </w:pPr>
        <w:r>
          <w:fldChar w:fldCharType="begin"/>
        </w:r>
        <w:r>
          <w:instrText>PAGE   \* MERGEFORMAT</w:instrText>
        </w:r>
        <w:r>
          <w:fldChar w:fldCharType="separate"/>
        </w:r>
        <w:r w:rsidR="002C2DFC">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BF7" w:rsidRDefault="00554BF7" w:rsidP="00BF0843">
      <w:pPr>
        <w:spacing w:line="240" w:lineRule="auto"/>
      </w:pPr>
      <w:r>
        <w:separator/>
      </w:r>
    </w:p>
  </w:footnote>
  <w:footnote w:type="continuationSeparator" w:id="0">
    <w:p w:rsidR="00554BF7" w:rsidRDefault="00554BF7" w:rsidP="00BF084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1" w15:restartNumberingAfterBreak="0">
    <w:nsid w:val="012D5339"/>
    <w:multiLevelType w:val="hybridMultilevel"/>
    <w:tmpl w:val="63AE81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19215E"/>
    <w:multiLevelType w:val="hybridMultilevel"/>
    <w:tmpl w:val="71CE884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4A6F94"/>
    <w:multiLevelType w:val="hybridMultilevel"/>
    <w:tmpl w:val="E196F102"/>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4055B2F"/>
    <w:multiLevelType w:val="hybridMultilevel"/>
    <w:tmpl w:val="EC82CCC8"/>
    <w:lvl w:ilvl="0" w:tplc="04150005">
      <w:start w:val="1"/>
      <w:numFmt w:val="bullet"/>
      <w:lvlText w:val=""/>
      <w:lvlJc w:val="left"/>
      <w:pPr>
        <w:ind w:left="1230" w:hanging="360"/>
      </w:pPr>
      <w:rPr>
        <w:rFonts w:ascii="Wingdings" w:hAnsi="Wingdings" w:hint="default"/>
      </w:rPr>
    </w:lvl>
    <w:lvl w:ilvl="1" w:tplc="04150003">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5" w15:restartNumberingAfterBreak="0">
    <w:nsid w:val="07306B67"/>
    <w:multiLevelType w:val="hybridMultilevel"/>
    <w:tmpl w:val="3DD8F88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6DF832C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445998"/>
    <w:multiLevelType w:val="hybridMultilevel"/>
    <w:tmpl w:val="B40CD868"/>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084388E"/>
    <w:multiLevelType w:val="hybridMultilevel"/>
    <w:tmpl w:val="9A320788"/>
    <w:lvl w:ilvl="0" w:tplc="EACE829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D41C8B"/>
    <w:multiLevelType w:val="hybridMultilevel"/>
    <w:tmpl w:val="D5D87272"/>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2F205DD"/>
    <w:multiLevelType w:val="hybridMultilevel"/>
    <w:tmpl w:val="5A1C54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3B11A92"/>
    <w:multiLevelType w:val="hybridMultilevel"/>
    <w:tmpl w:val="A1F6FEEA"/>
    <w:lvl w:ilvl="0" w:tplc="04150017">
      <w:start w:val="1"/>
      <w:numFmt w:val="lowerLetter"/>
      <w:lvlText w:val="%1)"/>
      <w:lvlJc w:val="left"/>
      <w:pPr>
        <w:ind w:left="720" w:hanging="360"/>
      </w:pPr>
      <w:rPr>
        <w:rFonts w:hint="default"/>
      </w:rPr>
    </w:lvl>
    <w:lvl w:ilvl="1" w:tplc="038A2C50">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5657478"/>
    <w:multiLevelType w:val="hybridMultilevel"/>
    <w:tmpl w:val="FB00C4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5C1AE4E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6A3A57"/>
    <w:multiLevelType w:val="hybridMultilevel"/>
    <w:tmpl w:val="A7FA94B2"/>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CCE3CC8"/>
    <w:multiLevelType w:val="hybridMultilevel"/>
    <w:tmpl w:val="024A1DFE"/>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DA326B3"/>
    <w:multiLevelType w:val="hybridMultilevel"/>
    <w:tmpl w:val="D7FC64E0"/>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E2528DC"/>
    <w:multiLevelType w:val="hybridMultilevel"/>
    <w:tmpl w:val="566493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9B01A4"/>
    <w:multiLevelType w:val="hybridMultilevel"/>
    <w:tmpl w:val="1A3E2D6C"/>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2EF5832"/>
    <w:multiLevelType w:val="hybridMultilevel"/>
    <w:tmpl w:val="679C6C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6013846"/>
    <w:multiLevelType w:val="hybridMultilevel"/>
    <w:tmpl w:val="4B067384"/>
    <w:lvl w:ilvl="0" w:tplc="0415000F">
      <w:start w:val="1"/>
      <w:numFmt w:val="decimal"/>
      <w:lvlText w:val="%1."/>
      <w:lvlJc w:val="left"/>
      <w:pPr>
        <w:ind w:left="1440" w:hanging="360"/>
      </w:pPr>
    </w:lvl>
    <w:lvl w:ilvl="1" w:tplc="0415000D">
      <w:start w:val="1"/>
      <w:numFmt w:val="bullet"/>
      <w:lvlText w:val=""/>
      <w:lvlJc w:val="left"/>
      <w:pPr>
        <w:ind w:left="2160" w:hanging="360"/>
      </w:pPr>
      <w:rPr>
        <w:rFonts w:ascii="Wingdings" w:hAnsi="Wingding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27BE6137"/>
    <w:multiLevelType w:val="hybridMultilevel"/>
    <w:tmpl w:val="74681908"/>
    <w:lvl w:ilvl="0" w:tplc="EACE829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7F403DE"/>
    <w:multiLevelType w:val="hybridMultilevel"/>
    <w:tmpl w:val="06CE88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F2056B"/>
    <w:multiLevelType w:val="hybridMultilevel"/>
    <w:tmpl w:val="24DE9C38"/>
    <w:lvl w:ilvl="0" w:tplc="EACE829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736788"/>
    <w:multiLevelType w:val="hybridMultilevel"/>
    <w:tmpl w:val="1A74421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D07129D"/>
    <w:multiLevelType w:val="hybridMultilevel"/>
    <w:tmpl w:val="9272A4F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DB2442D"/>
    <w:multiLevelType w:val="hybridMultilevel"/>
    <w:tmpl w:val="4B903404"/>
    <w:lvl w:ilvl="0" w:tplc="EACE829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FBA2DB7"/>
    <w:multiLevelType w:val="hybridMultilevel"/>
    <w:tmpl w:val="805A8E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0304CEA"/>
    <w:multiLevelType w:val="hybridMultilevel"/>
    <w:tmpl w:val="FB4660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33C43E4"/>
    <w:multiLevelType w:val="hybridMultilevel"/>
    <w:tmpl w:val="A1085B72"/>
    <w:lvl w:ilvl="0" w:tplc="EACE829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6D75BB"/>
    <w:multiLevelType w:val="hybridMultilevel"/>
    <w:tmpl w:val="BAA627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7B60247"/>
    <w:multiLevelType w:val="hybridMultilevel"/>
    <w:tmpl w:val="164246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8B36F05"/>
    <w:multiLevelType w:val="multilevel"/>
    <w:tmpl w:val="B99AF9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A5F1780"/>
    <w:multiLevelType w:val="hybridMultilevel"/>
    <w:tmpl w:val="621A000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C8E6230"/>
    <w:multiLevelType w:val="hybridMultilevel"/>
    <w:tmpl w:val="262CD4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EAA51BD"/>
    <w:multiLevelType w:val="hybridMultilevel"/>
    <w:tmpl w:val="16B6C540"/>
    <w:lvl w:ilvl="0" w:tplc="EACE829A">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34" w15:restartNumberingAfterBreak="0">
    <w:nsid w:val="3FB07920"/>
    <w:multiLevelType w:val="hybridMultilevel"/>
    <w:tmpl w:val="133C6AF4"/>
    <w:lvl w:ilvl="0" w:tplc="04150017">
      <w:start w:val="1"/>
      <w:numFmt w:val="lowerLetter"/>
      <w:lvlText w:val="%1)"/>
      <w:lvlJc w:val="left"/>
      <w:pPr>
        <w:ind w:left="720" w:hanging="360"/>
      </w:pPr>
    </w:lvl>
    <w:lvl w:ilvl="1" w:tplc="6E82D672">
      <w:start w:val="1"/>
      <w:numFmt w:val="decimal"/>
      <w:lvlText w:val="%2)"/>
      <w:lvlJc w:val="left"/>
      <w:pPr>
        <w:ind w:left="1515" w:hanging="435"/>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0F37573"/>
    <w:multiLevelType w:val="hybridMultilevel"/>
    <w:tmpl w:val="74BA7BBA"/>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11A4A1D"/>
    <w:multiLevelType w:val="hybridMultilevel"/>
    <w:tmpl w:val="9112F7BE"/>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1C13E41"/>
    <w:multiLevelType w:val="hybridMultilevel"/>
    <w:tmpl w:val="ED7682DC"/>
    <w:lvl w:ilvl="0" w:tplc="04150011">
      <w:start w:val="1"/>
      <w:numFmt w:val="decimal"/>
      <w:lvlText w:val="%1)"/>
      <w:lvlJc w:val="left"/>
      <w:pPr>
        <w:ind w:left="1740" w:hanging="360"/>
      </w:pPr>
    </w:lvl>
    <w:lvl w:ilvl="1" w:tplc="04150011">
      <w:start w:val="1"/>
      <w:numFmt w:val="decimal"/>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38" w15:restartNumberingAfterBreak="0">
    <w:nsid w:val="48F80F83"/>
    <w:multiLevelType w:val="hybridMultilevel"/>
    <w:tmpl w:val="85B268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A4C036E"/>
    <w:multiLevelType w:val="hybridMultilevel"/>
    <w:tmpl w:val="A0F461B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4AAD1697"/>
    <w:multiLevelType w:val="hybridMultilevel"/>
    <w:tmpl w:val="C302D4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BE26238"/>
    <w:multiLevelType w:val="hybridMultilevel"/>
    <w:tmpl w:val="B7888F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C0E6BDC"/>
    <w:multiLevelType w:val="hybridMultilevel"/>
    <w:tmpl w:val="5C6049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E04253C"/>
    <w:multiLevelType w:val="hybridMultilevel"/>
    <w:tmpl w:val="26B0800E"/>
    <w:lvl w:ilvl="0" w:tplc="526A2AE6">
      <w:start w:val="1"/>
      <w:numFmt w:val="upperRoman"/>
      <w:lvlText w:val="%1."/>
      <w:lvlJc w:val="left"/>
      <w:pPr>
        <w:ind w:left="100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2DF6EF9"/>
    <w:multiLevelType w:val="hybridMultilevel"/>
    <w:tmpl w:val="E28EFDB2"/>
    <w:lvl w:ilvl="0" w:tplc="04150011">
      <w:start w:val="1"/>
      <w:numFmt w:val="decimal"/>
      <w:lvlText w:val="%1)"/>
      <w:lvlJc w:val="left"/>
      <w:pPr>
        <w:ind w:left="786" w:hanging="360"/>
      </w:pPr>
      <w:rPr>
        <w:rFonts w:hint="default"/>
      </w:rPr>
    </w:lvl>
    <w:lvl w:ilvl="1" w:tplc="61E86A62">
      <w:start w:val="1"/>
      <w:numFmt w:val="lowerLetter"/>
      <w:lvlText w:val="%2)"/>
      <w:lvlJc w:val="left"/>
      <w:pPr>
        <w:ind w:left="1800" w:hanging="72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73F65EE"/>
    <w:multiLevelType w:val="hybridMultilevel"/>
    <w:tmpl w:val="5FDA9490"/>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74C4806"/>
    <w:multiLevelType w:val="hybridMultilevel"/>
    <w:tmpl w:val="982AF9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7DD7164"/>
    <w:multiLevelType w:val="hybridMultilevel"/>
    <w:tmpl w:val="C856FDEC"/>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BAB69A3"/>
    <w:multiLevelType w:val="hybridMultilevel"/>
    <w:tmpl w:val="BC4C4114"/>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9" w15:restartNumberingAfterBreak="0">
    <w:nsid w:val="5C376AEC"/>
    <w:multiLevelType w:val="hybridMultilevel"/>
    <w:tmpl w:val="4E6E6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C561342"/>
    <w:multiLevelType w:val="hybridMultilevel"/>
    <w:tmpl w:val="F57EA5D6"/>
    <w:lvl w:ilvl="0" w:tplc="EACE829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CAF73B0"/>
    <w:multiLevelType w:val="hybridMultilevel"/>
    <w:tmpl w:val="0428C6D2"/>
    <w:lvl w:ilvl="0" w:tplc="4D287BEE">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52" w15:restartNumberingAfterBreak="0">
    <w:nsid w:val="5EB353C9"/>
    <w:multiLevelType w:val="hybridMultilevel"/>
    <w:tmpl w:val="F97A655E"/>
    <w:lvl w:ilvl="0" w:tplc="0415000D">
      <w:start w:val="1"/>
      <w:numFmt w:val="bullet"/>
      <w:lvlText w:val=""/>
      <w:lvlJc w:val="left"/>
      <w:pPr>
        <w:ind w:left="1776" w:hanging="360"/>
      </w:pPr>
      <w:rPr>
        <w:rFonts w:ascii="Wingdings" w:hAnsi="Wingding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3" w15:restartNumberingAfterBreak="0">
    <w:nsid w:val="633415DE"/>
    <w:multiLevelType w:val="hybridMultilevel"/>
    <w:tmpl w:val="0F2EAA6E"/>
    <w:lvl w:ilvl="0" w:tplc="EACE829A">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54" w15:restartNumberingAfterBreak="0">
    <w:nsid w:val="66145DD5"/>
    <w:multiLevelType w:val="hybridMultilevel"/>
    <w:tmpl w:val="0BC4E31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8572DEB"/>
    <w:multiLevelType w:val="hybridMultilevel"/>
    <w:tmpl w:val="55EEFCC4"/>
    <w:lvl w:ilvl="0" w:tplc="04150011">
      <w:start w:val="1"/>
      <w:numFmt w:val="decimal"/>
      <w:lvlText w:val="%1)"/>
      <w:lvlJc w:val="left"/>
      <w:pPr>
        <w:ind w:left="720" w:hanging="360"/>
      </w:pPr>
    </w:lvl>
    <w:lvl w:ilvl="1" w:tplc="8634E890">
      <w:start w:val="1"/>
      <w:numFmt w:val="decimal"/>
      <w:lvlText w:val="%2."/>
      <w:lvlJc w:val="left"/>
      <w:pPr>
        <w:ind w:left="1440" w:hanging="360"/>
      </w:pPr>
      <w:rPr>
        <w:rFonts w:hint="default"/>
        <w:b w:val="0"/>
      </w:r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9830C30"/>
    <w:multiLevelType w:val="hybridMultilevel"/>
    <w:tmpl w:val="AD7622BA"/>
    <w:lvl w:ilvl="0" w:tplc="04150005">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7" w15:restartNumberingAfterBreak="0">
    <w:nsid w:val="69897BFA"/>
    <w:multiLevelType w:val="hybridMultilevel"/>
    <w:tmpl w:val="D836201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A8C4EBB"/>
    <w:multiLevelType w:val="hybridMultilevel"/>
    <w:tmpl w:val="3CC008DA"/>
    <w:lvl w:ilvl="0" w:tplc="04150011">
      <w:start w:val="1"/>
      <w:numFmt w:val="decimal"/>
      <w:lvlText w:val="%1)"/>
      <w:lvlJc w:val="left"/>
      <w:pPr>
        <w:ind w:left="1740" w:hanging="360"/>
      </w:pPr>
    </w:lvl>
    <w:lvl w:ilvl="1" w:tplc="04150019">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59" w15:restartNumberingAfterBreak="0">
    <w:nsid w:val="6F1F4B66"/>
    <w:multiLevelType w:val="hybridMultilevel"/>
    <w:tmpl w:val="744C2AE2"/>
    <w:lvl w:ilvl="0" w:tplc="04150005">
      <w:start w:val="1"/>
      <w:numFmt w:val="bullet"/>
      <w:lvlText w:val=""/>
      <w:lvlJc w:val="left"/>
      <w:pPr>
        <w:ind w:left="1230" w:hanging="360"/>
      </w:pPr>
      <w:rPr>
        <w:rFonts w:ascii="Wingdings" w:hAnsi="Wingding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60" w15:restartNumberingAfterBreak="0">
    <w:nsid w:val="6FB667FD"/>
    <w:multiLevelType w:val="hybridMultilevel"/>
    <w:tmpl w:val="5148C2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2450C15"/>
    <w:multiLevelType w:val="hybridMultilevel"/>
    <w:tmpl w:val="71567B4C"/>
    <w:lvl w:ilvl="0" w:tplc="0415000D">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2AE4BE0"/>
    <w:multiLevelType w:val="hybridMultilevel"/>
    <w:tmpl w:val="1E60CF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3DA5183"/>
    <w:multiLevelType w:val="hybridMultilevel"/>
    <w:tmpl w:val="A57277A2"/>
    <w:lvl w:ilvl="0" w:tplc="EACE829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5E528A2"/>
    <w:multiLevelType w:val="hybridMultilevel"/>
    <w:tmpl w:val="EBE0B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5ED4474"/>
    <w:multiLevelType w:val="hybridMultilevel"/>
    <w:tmpl w:val="CF7EAB64"/>
    <w:lvl w:ilvl="0" w:tplc="04150017">
      <w:start w:val="1"/>
      <w:numFmt w:val="lowerLetter"/>
      <w:lvlText w:val="%1)"/>
      <w:lvlJc w:val="left"/>
      <w:pPr>
        <w:ind w:left="720" w:hanging="360"/>
      </w:pPr>
    </w:lvl>
    <w:lvl w:ilvl="1" w:tplc="56348CFA">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6462F57"/>
    <w:multiLevelType w:val="hybridMultilevel"/>
    <w:tmpl w:val="A9301C04"/>
    <w:lvl w:ilvl="0" w:tplc="EACE829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7" w15:restartNumberingAfterBreak="0">
    <w:nsid w:val="77303863"/>
    <w:multiLevelType w:val="hybridMultilevel"/>
    <w:tmpl w:val="CF2AF5DA"/>
    <w:lvl w:ilvl="0" w:tplc="EACE82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AA56F8D"/>
    <w:multiLevelType w:val="hybridMultilevel"/>
    <w:tmpl w:val="89089F8A"/>
    <w:lvl w:ilvl="0" w:tplc="EACE8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AE275DD"/>
    <w:multiLevelType w:val="hybridMultilevel"/>
    <w:tmpl w:val="F948D3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C577142"/>
    <w:multiLevelType w:val="hybridMultilevel"/>
    <w:tmpl w:val="79DA11EE"/>
    <w:lvl w:ilvl="0" w:tplc="EACE829A">
      <w:start w:val="1"/>
      <w:numFmt w:val="bullet"/>
      <w:lvlText w:val=""/>
      <w:lvlJc w:val="left"/>
      <w:pPr>
        <w:ind w:left="1142" w:hanging="360"/>
      </w:pPr>
      <w:rPr>
        <w:rFonts w:ascii="Symbol" w:hAnsi="Symbol" w:hint="default"/>
      </w:rPr>
    </w:lvl>
    <w:lvl w:ilvl="1" w:tplc="04150003" w:tentative="1">
      <w:start w:val="1"/>
      <w:numFmt w:val="bullet"/>
      <w:lvlText w:val="o"/>
      <w:lvlJc w:val="left"/>
      <w:pPr>
        <w:ind w:left="1862" w:hanging="360"/>
      </w:pPr>
      <w:rPr>
        <w:rFonts w:ascii="Courier New" w:hAnsi="Courier New" w:cs="Courier New" w:hint="default"/>
      </w:rPr>
    </w:lvl>
    <w:lvl w:ilvl="2" w:tplc="04150005" w:tentative="1">
      <w:start w:val="1"/>
      <w:numFmt w:val="bullet"/>
      <w:lvlText w:val=""/>
      <w:lvlJc w:val="left"/>
      <w:pPr>
        <w:ind w:left="2582" w:hanging="360"/>
      </w:pPr>
      <w:rPr>
        <w:rFonts w:ascii="Wingdings" w:hAnsi="Wingdings" w:hint="default"/>
      </w:rPr>
    </w:lvl>
    <w:lvl w:ilvl="3" w:tplc="04150001" w:tentative="1">
      <w:start w:val="1"/>
      <w:numFmt w:val="bullet"/>
      <w:lvlText w:val=""/>
      <w:lvlJc w:val="left"/>
      <w:pPr>
        <w:ind w:left="3302" w:hanging="360"/>
      </w:pPr>
      <w:rPr>
        <w:rFonts w:ascii="Symbol" w:hAnsi="Symbol" w:hint="default"/>
      </w:rPr>
    </w:lvl>
    <w:lvl w:ilvl="4" w:tplc="04150003" w:tentative="1">
      <w:start w:val="1"/>
      <w:numFmt w:val="bullet"/>
      <w:lvlText w:val="o"/>
      <w:lvlJc w:val="left"/>
      <w:pPr>
        <w:ind w:left="4022" w:hanging="360"/>
      </w:pPr>
      <w:rPr>
        <w:rFonts w:ascii="Courier New" w:hAnsi="Courier New" w:cs="Courier New" w:hint="default"/>
      </w:rPr>
    </w:lvl>
    <w:lvl w:ilvl="5" w:tplc="04150005" w:tentative="1">
      <w:start w:val="1"/>
      <w:numFmt w:val="bullet"/>
      <w:lvlText w:val=""/>
      <w:lvlJc w:val="left"/>
      <w:pPr>
        <w:ind w:left="4742" w:hanging="360"/>
      </w:pPr>
      <w:rPr>
        <w:rFonts w:ascii="Wingdings" w:hAnsi="Wingdings" w:hint="default"/>
      </w:rPr>
    </w:lvl>
    <w:lvl w:ilvl="6" w:tplc="04150001" w:tentative="1">
      <w:start w:val="1"/>
      <w:numFmt w:val="bullet"/>
      <w:lvlText w:val=""/>
      <w:lvlJc w:val="left"/>
      <w:pPr>
        <w:ind w:left="5462" w:hanging="360"/>
      </w:pPr>
      <w:rPr>
        <w:rFonts w:ascii="Symbol" w:hAnsi="Symbol" w:hint="default"/>
      </w:rPr>
    </w:lvl>
    <w:lvl w:ilvl="7" w:tplc="04150003" w:tentative="1">
      <w:start w:val="1"/>
      <w:numFmt w:val="bullet"/>
      <w:lvlText w:val="o"/>
      <w:lvlJc w:val="left"/>
      <w:pPr>
        <w:ind w:left="6182" w:hanging="360"/>
      </w:pPr>
      <w:rPr>
        <w:rFonts w:ascii="Courier New" w:hAnsi="Courier New" w:cs="Courier New" w:hint="default"/>
      </w:rPr>
    </w:lvl>
    <w:lvl w:ilvl="8" w:tplc="04150005" w:tentative="1">
      <w:start w:val="1"/>
      <w:numFmt w:val="bullet"/>
      <w:lvlText w:val=""/>
      <w:lvlJc w:val="left"/>
      <w:pPr>
        <w:ind w:left="6902" w:hanging="360"/>
      </w:pPr>
      <w:rPr>
        <w:rFonts w:ascii="Wingdings" w:hAnsi="Wingdings" w:hint="default"/>
      </w:rPr>
    </w:lvl>
  </w:abstractNum>
  <w:abstractNum w:abstractNumId="71" w15:restartNumberingAfterBreak="0">
    <w:nsid w:val="7D2424B8"/>
    <w:multiLevelType w:val="hybridMultilevel"/>
    <w:tmpl w:val="7D88458A"/>
    <w:lvl w:ilvl="0" w:tplc="5694E72A">
      <w:start w:val="1"/>
      <w:numFmt w:val="decimal"/>
      <w:lvlText w:val="%1."/>
      <w:lvlJc w:val="left"/>
      <w:pPr>
        <w:ind w:left="720" w:hanging="360"/>
      </w:pPr>
      <w:rPr>
        <w:b/>
        <w:i w:val="0"/>
      </w:rPr>
    </w:lvl>
    <w:lvl w:ilvl="1" w:tplc="04150019">
      <w:start w:val="1"/>
      <w:numFmt w:val="lowerLetter"/>
      <w:lvlText w:val="%2."/>
      <w:lvlJc w:val="left"/>
      <w:pPr>
        <w:ind w:left="1440" w:hanging="360"/>
      </w:pPr>
    </w:lvl>
    <w:lvl w:ilvl="2" w:tplc="5C1AE4E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FAB0A3F"/>
    <w:multiLevelType w:val="hybridMultilevel"/>
    <w:tmpl w:val="AC5A7D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3"/>
  </w:num>
  <w:num w:numId="2">
    <w:abstractNumId w:val="71"/>
  </w:num>
  <w:num w:numId="3">
    <w:abstractNumId w:val="55"/>
  </w:num>
  <w:num w:numId="4">
    <w:abstractNumId w:val="11"/>
  </w:num>
  <w:num w:numId="5">
    <w:abstractNumId w:val="46"/>
  </w:num>
  <w:num w:numId="6">
    <w:abstractNumId w:val="44"/>
  </w:num>
  <w:num w:numId="7">
    <w:abstractNumId w:val="34"/>
  </w:num>
  <w:num w:numId="8">
    <w:abstractNumId w:val="24"/>
  </w:num>
  <w:num w:numId="9">
    <w:abstractNumId w:val="63"/>
  </w:num>
  <w:num w:numId="10">
    <w:abstractNumId w:val="21"/>
  </w:num>
  <w:num w:numId="11">
    <w:abstractNumId w:val="10"/>
  </w:num>
  <w:num w:numId="12">
    <w:abstractNumId w:val="70"/>
  </w:num>
  <w:num w:numId="13">
    <w:abstractNumId w:val="6"/>
  </w:num>
  <w:num w:numId="14">
    <w:abstractNumId w:val="35"/>
  </w:num>
  <w:num w:numId="15">
    <w:abstractNumId w:val="36"/>
  </w:num>
  <w:num w:numId="16">
    <w:abstractNumId w:val="38"/>
  </w:num>
  <w:num w:numId="17">
    <w:abstractNumId w:val="40"/>
  </w:num>
  <w:num w:numId="18">
    <w:abstractNumId w:val="62"/>
  </w:num>
  <w:num w:numId="19">
    <w:abstractNumId w:val="60"/>
  </w:num>
  <w:num w:numId="20">
    <w:abstractNumId w:val="49"/>
  </w:num>
  <w:num w:numId="21">
    <w:abstractNumId w:val="19"/>
  </w:num>
  <w:num w:numId="22">
    <w:abstractNumId w:val="50"/>
  </w:num>
  <w:num w:numId="23">
    <w:abstractNumId w:val="7"/>
  </w:num>
  <w:num w:numId="24">
    <w:abstractNumId w:val="53"/>
  </w:num>
  <w:num w:numId="25">
    <w:abstractNumId w:val="41"/>
  </w:num>
  <w:num w:numId="26">
    <w:abstractNumId w:val="15"/>
  </w:num>
  <w:num w:numId="27">
    <w:abstractNumId w:val="64"/>
  </w:num>
  <w:num w:numId="28">
    <w:abstractNumId w:val="29"/>
  </w:num>
  <w:num w:numId="29">
    <w:abstractNumId w:val="5"/>
  </w:num>
  <w:num w:numId="30">
    <w:abstractNumId w:val="69"/>
  </w:num>
  <w:num w:numId="31">
    <w:abstractNumId w:val="42"/>
  </w:num>
  <w:num w:numId="32">
    <w:abstractNumId w:val="57"/>
  </w:num>
  <w:num w:numId="33">
    <w:abstractNumId w:val="31"/>
  </w:num>
  <w:num w:numId="34">
    <w:abstractNumId w:val="22"/>
  </w:num>
  <w:num w:numId="35">
    <w:abstractNumId w:val="54"/>
  </w:num>
  <w:num w:numId="36">
    <w:abstractNumId w:val="65"/>
  </w:num>
  <w:num w:numId="37">
    <w:abstractNumId w:val="20"/>
  </w:num>
  <w:num w:numId="38">
    <w:abstractNumId w:val="39"/>
  </w:num>
  <w:num w:numId="39">
    <w:abstractNumId w:val="51"/>
  </w:num>
  <w:num w:numId="40">
    <w:abstractNumId w:val="13"/>
  </w:num>
  <w:num w:numId="41">
    <w:abstractNumId w:val="27"/>
  </w:num>
  <w:num w:numId="42">
    <w:abstractNumId w:val="1"/>
  </w:num>
  <w:num w:numId="43">
    <w:abstractNumId w:val="2"/>
  </w:num>
  <w:num w:numId="44">
    <w:abstractNumId w:val="61"/>
  </w:num>
  <w:num w:numId="45">
    <w:abstractNumId w:val="18"/>
  </w:num>
  <w:num w:numId="46">
    <w:abstractNumId w:val="52"/>
  </w:num>
  <w:num w:numId="47">
    <w:abstractNumId w:val="47"/>
  </w:num>
  <w:num w:numId="48">
    <w:abstractNumId w:val="56"/>
  </w:num>
  <w:num w:numId="49">
    <w:abstractNumId w:val="14"/>
  </w:num>
  <w:num w:numId="50">
    <w:abstractNumId w:val="67"/>
  </w:num>
  <w:num w:numId="51">
    <w:abstractNumId w:val="12"/>
  </w:num>
  <w:num w:numId="52">
    <w:abstractNumId w:val="66"/>
  </w:num>
  <w:num w:numId="53">
    <w:abstractNumId w:val="4"/>
  </w:num>
  <w:num w:numId="54">
    <w:abstractNumId w:val="28"/>
  </w:num>
  <w:num w:numId="55">
    <w:abstractNumId w:val="26"/>
  </w:num>
  <w:num w:numId="56">
    <w:abstractNumId w:val="25"/>
  </w:num>
  <w:num w:numId="57">
    <w:abstractNumId w:val="68"/>
  </w:num>
  <w:num w:numId="58">
    <w:abstractNumId w:val="30"/>
  </w:num>
  <w:num w:numId="59">
    <w:abstractNumId w:val="0"/>
  </w:num>
  <w:num w:numId="60">
    <w:abstractNumId w:val="32"/>
  </w:num>
  <w:num w:numId="61">
    <w:abstractNumId w:val="16"/>
  </w:num>
  <w:num w:numId="62">
    <w:abstractNumId w:val="33"/>
  </w:num>
  <w:num w:numId="63">
    <w:abstractNumId w:val="8"/>
  </w:num>
  <w:num w:numId="64">
    <w:abstractNumId w:val="59"/>
  </w:num>
  <w:num w:numId="65">
    <w:abstractNumId w:val="17"/>
  </w:num>
  <w:num w:numId="66">
    <w:abstractNumId w:val="48"/>
  </w:num>
  <w:num w:numId="67">
    <w:abstractNumId w:val="72"/>
  </w:num>
  <w:num w:numId="68">
    <w:abstractNumId w:val="23"/>
  </w:num>
  <w:num w:numId="69">
    <w:abstractNumId w:val="45"/>
  </w:num>
  <w:num w:numId="70">
    <w:abstractNumId w:val="9"/>
  </w:num>
  <w:num w:numId="71">
    <w:abstractNumId w:val="58"/>
  </w:num>
  <w:num w:numId="72">
    <w:abstractNumId w:val="37"/>
  </w:num>
  <w:num w:numId="73">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A9F"/>
    <w:rsid w:val="0000668F"/>
    <w:rsid w:val="000075D4"/>
    <w:rsid w:val="00007838"/>
    <w:rsid w:val="00015E9F"/>
    <w:rsid w:val="00026182"/>
    <w:rsid w:val="00033152"/>
    <w:rsid w:val="00037EBA"/>
    <w:rsid w:val="00050BC3"/>
    <w:rsid w:val="00052F05"/>
    <w:rsid w:val="00054284"/>
    <w:rsid w:val="000603C0"/>
    <w:rsid w:val="00074388"/>
    <w:rsid w:val="00084B7E"/>
    <w:rsid w:val="00085C49"/>
    <w:rsid w:val="00087F2D"/>
    <w:rsid w:val="000925DD"/>
    <w:rsid w:val="00096BE4"/>
    <w:rsid w:val="000A20F4"/>
    <w:rsid w:val="000A20F5"/>
    <w:rsid w:val="000B31E9"/>
    <w:rsid w:val="000C2B94"/>
    <w:rsid w:val="000D0474"/>
    <w:rsid w:val="00105EE4"/>
    <w:rsid w:val="001063EE"/>
    <w:rsid w:val="001135BE"/>
    <w:rsid w:val="00114994"/>
    <w:rsid w:val="00120B4E"/>
    <w:rsid w:val="00121BB7"/>
    <w:rsid w:val="00127E4A"/>
    <w:rsid w:val="001421E0"/>
    <w:rsid w:val="0014255F"/>
    <w:rsid w:val="00160CE1"/>
    <w:rsid w:val="00165DFE"/>
    <w:rsid w:val="00175C1D"/>
    <w:rsid w:val="00182FE6"/>
    <w:rsid w:val="001868BF"/>
    <w:rsid w:val="00192A64"/>
    <w:rsid w:val="001B6522"/>
    <w:rsid w:val="001B7BDF"/>
    <w:rsid w:val="001B7D81"/>
    <w:rsid w:val="001C078E"/>
    <w:rsid w:val="001C093B"/>
    <w:rsid w:val="001C0E23"/>
    <w:rsid w:val="001C321C"/>
    <w:rsid w:val="001C6388"/>
    <w:rsid w:val="001D145F"/>
    <w:rsid w:val="001D1860"/>
    <w:rsid w:val="001D78D1"/>
    <w:rsid w:val="001E16B7"/>
    <w:rsid w:val="001E6D08"/>
    <w:rsid w:val="001F331A"/>
    <w:rsid w:val="00227986"/>
    <w:rsid w:val="002431C1"/>
    <w:rsid w:val="00246977"/>
    <w:rsid w:val="002538E8"/>
    <w:rsid w:val="00261FD6"/>
    <w:rsid w:val="002802F3"/>
    <w:rsid w:val="00280CA0"/>
    <w:rsid w:val="00280DE0"/>
    <w:rsid w:val="002846B0"/>
    <w:rsid w:val="00290902"/>
    <w:rsid w:val="002A06AA"/>
    <w:rsid w:val="002A0A57"/>
    <w:rsid w:val="002A10A5"/>
    <w:rsid w:val="002B436E"/>
    <w:rsid w:val="002B6BA9"/>
    <w:rsid w:val="002C2100"/>
    <w:rsid w:val="002C2DFC"/>
    <w:rsid w:val="002D2C8E"/>
    <w:rsid w:val="002D5B4C"/>
    <w:rsid w:val="002F34FA"/>
    <w:rsid w:val="00302892"/>
    <w:rsid w:val="003040F9"/>
    <w:rsid w:val="003227C6"/>
    <w:rsid w:val="00336112"/>
    <w:rsid w:val="00337930"/>
    <w:rsid w:val="0034103E"/>
    <w:rsid w:val="003417B2"/>
    <w:rsid w:val="00344FFC"/>
    <w:rsid w:val="003502EF"/>
    <w:rsid w:val="003519F7"/>
    <w:rsid w:val="00355434"/>
    <w:rsid w:val="00355CC3"/>
    <w:rsid w:val="00361A16"/>
    <w:rsid w:val="00363C99"/>
    <w:rsid w:val="003774CD"/>
    <w:rsid w:val="0038705C"/>
    <w:rsid w:val="003A74D2"/>
    <w:rsid w:val="003B33BE"/>
    <w:rsid w:val="003C4131"/>
    <w:rsid w:val="003D531D"/>
    <w:rsid w:val="003D753E"/>
    <w:rsid w:val="003E7AA7"/>
    <w:rsid w:val="003F1ACC"/>
    <w:rsid w:val="00401318"/>
    <w:rsid w:val="004035C3"/>
    <w:rsid w:val="00407495"/>
    <w:rsid w:val="00411F88"/>
    <w:rsid w:val="004242C4"/>
    <w:rsid w:val="00431075"/>
    <w:rsid w:val="0043242A"/>
    <w:rsid w:val="00432E6C"/>
    <w:rsid w:val="004420A1"/>
    <w:rsid w:val="00446E0B"/>
    <w:rsid w:val="00447BA1"/>
    <w:rsid w:val="00447F5D"/>
    <w:rsid w:val="0045334F"/>
    <w:rsid w:val="004629FA"/>
    <w:rsid w:val="00463025"/>
    <w:rsid w:val="00463A8F"/>
    <w:rsid w:val="00465E06"/>
    <w:rsid w:val="00470C56"/>
    <w:rsid w:val="004958D4"/>
    <w:rsid w:val="004A1787"/>
    <w:rsid w:val="004A5B7F"/>
    <w:rsid w:val="004A6699"/>
    <w:rsid w:val="004A6701"/>
    <w:rsid w:val="004B0051"/>
    <w:rsid w:val="004C4151"/>
    <w:rsid w:val="004D53C4"/>
    <w:rsid w:val="004E2550"/>
    <w:rsid w:val="004E3797"/>
    <w:rsid w:val="004E65B9"/>
    <w:rsid w:val="005012DB"/>
    <w:rsid w:val="0050190A"/>
    <w:rsid w:val="00512EDB"/>
    <w:rsid w:val="00531E64"/>
    <w:rsid w:val="00532835"/>
    <w:rsid w:val="005474FD"/>
    <w:rsid w:val="005525A7"/>
    <w:rsid w:val="00552D5F"/>
    <w:rsid w:val="00554BF7"/>
    <w:rsid w:val="005559B0"/>
    <w:rsid w:val="005611A7"/>
    <w:rsid w:val="00567ACC"/>
    <w:rsid w:val="005704B3"/>
    <w:rsid w:val="0057161A"/>
    <w:rsid w:val="00585972"/>
    <w:rsid w:val="005975D4"/>
    <w:rsid w:val="005A37B2"/>
    <w:rsid w:val="005B072C"/>
    <w:rsid w:val="005C58A5"/>
    <w:rsid w:val="005D5C21"/>
    <w:rsid w:val="005F136B"/>
    <w:rsid w:val="00601869"/>
    <w:rsid w:val="00604138"/>
    <w:rsid w:val="006120EE"/>
    <w:rsid w:val="006142DC"/>
    <w:rsid w:val="006169D4"/>
    <w:rsid w:val="0062009C"/>
    <w:rsid w:val="00620759"/>
    <w:rsid w:val="0062122E"/>
    <w:rsid w:val="006349EC"/>
    <w:rsid w:val="0064467A"/>
    <w:rsid w:val="006474B4"/>
    <w:rsid w:val="00650F2B"/>
    <w:rsid w:val="00660E93"/>
    <w:rsid w:val="00667EFE"/>
    <w:rsid w:val="00671283"/>
    <w:rsid w:val="0067252E"/>
    <w:rsid w:val="00681A5D"/>
    <w:rsid w:val="0069354C"/>
    <w:rsid w:val="006961AB"/>
    <w:rsid w:val="006C6BE4"/>
    <w:rsid w:val="006C6F1B"/>
    <w:rsid w:val="006D0711"/>
    <w:rsid w:val="006D48A5"/>
    <w:rsid w:val="006D6CED"/>
    <w:rsid w:val="006D6F1A"/>
    <w:rsid w:val="006E1EFD"/>
    <w:rsid w:val="006F1621"/>
    <w:rsid w:val="006F3418"/>
    <w:rsid w:val="006F560F"/>
    <w:rsid w:val="00701584"/>
    <w:rsid w:val="00703446"/>
    <w:rsid w:val="007054F4"/>
    <w:rsid w:val="007108AF"/>
    <w:rsid w:val="0071623E"/>
    <w:rsid w:val="007211F7"/>
    <w:rsid w:val="00721766"/>
    <w:rsid w:val="00727478"/>
    <w:rsid w:val="007532E8"/>
    <w:rsid w:val="00761235"/>
    <w:rsid w:val="00766CBA"/>
    <w:rsid w:val="00772144"/>
    <w:rsid w:val="007819D6"/>
    <w:rsid w:val="0079615A"/>
    <w:rsid w:val="00797FF2"/>
    <w:rsid w:val="007A4372"/>
    <w:rsid w:val="007B37D3"/>
    <w:rsid w:val="007B564E"/>
    <w:rsid w:val="007C2578"/>
    <w:rsid w:val="007C6EEB"/>
    <w:rsid w:val="007D03FD"/>
    <w:rsid w:val="007E1706"/>
    <w:rsid w:val="007E1E27"/>
    <w:rsid w:val="007E4A9F"/>
    <w:rsid w:val="007E4E99"/>
    <w:rsid w:val="008035F6"/>
    <w:rsid w:val="0080447E"/>
    <w:rsid w:val="008107E6"/>
    <w:rsid w:val="008132D6"/>
    <w:rsid w:val="00822E28"/>
    <w:rsid w:val="0082416D"/>
    <w:rsid w:val="00827BD9"/>
    <w:rsid w:val="00837E18"/>
    <w:rsid w:val="00841101"/>
    <w:rsid w:val="00844453"/>
    <w:rsid w:val="0085174E"/>
    <w:rsid w:val="008651DF"/>
    <w:rsid w:val="0086689C"/>
    <w:rsid w:val="008763DF"/>
    <w:rsid w:val="00877185"/>
    <w:rsid w:val="00881FF9"/>
    <w:rsid w:val="00882F00"/>
    <w:rsid w:val="008876E6"/>
    <w:rsid w:val="00890738"/>
    <w:rsid w:val="0089300F"/>
    <w:rsid w:val="008A074D"/>
    <w:rsid w:val="008A39BE"/>
    <w:rsid w:val="008A57C3"/>
    <w:rsid w:val="008B49B1"/>
    <w:rsid w:val="008C7B14"/>
    <w:rsid w:val="008D6ED2"/>
    <w:rsid w:val="008E35AA"/>
    <w:rsid w:val="008F6CE8"/>
    <w:rsid w:val="009118FF"/>
    <w:rsid w:val="00917E47"/>
    <w:rsid w:val="00930C2A"/>
    <w:rsid w:val="00934CF7"/>
    <w:rsid w:val="00942999"/>
    <w:rsid w:val="00952B92"/>
    <w:rsid w:val="00956A6D"/>
    <w:rsid w:val="0096034E"/>
    <w:rsid w:val="009635C5"/>
    <w:rsid w:val="0096583C"/>
    <w:rsid w:val="00967C87"/>
    <w:rsid w:val="00970AC4"/>
    <w:rsid w:val="00972B08"/>
    <w:rsid w:val="0097558D"/>
    <w:rsid w:val="00976368"/>
    <w:rsid w:val="00982C0B"/>
    <w:rsid w:val="009834D5"/>
    <w:rsid w:val="00984B48"/>
    <w:rsid w:val="00996630"/>
    <w:rsid w:val="009A0E20"/>
    <w:rsid w:val="009A2A0E"/>
    <w:rsid w:val="009A7F4D"/>
    <w:rsid w:val="009B5EBB"/>
    <w:rsid w:val="009C0CE7"/>
    <w:rsid w:val="009C7B35"/>
    <w:rsid w:val="009D2E8E"/>
    <w:rsid w:val="009D5034"/>
    <w:rsid w:val="009E26FC"/>
    <w:rsid w:val="009E4867"/>
    <w:rsid w:val="009E561B"/>
    <w:rsid w:val="009F6271"/>
    <w:rsid w:val="009F673E"/>
    <w:rsid w:val="00A03DD8"/>
    <w:rsid w:val="00A06ABF"/>
    <w:rsid w:val="00A20CC3"/>
    <w:rsid w:val="00A25575"/>
    <w:rsid w:val="00A37A83"/>
    <w:rsid w:val="00A509E4"/>
    <w:rsid w:val="00A50C8A"/>
    <w:rsid w:val="00A52EAA"/>
    <w:rsid w:val="00A667DD"/>
    <w:rsid w:val="00A7521B"/>
    <w:rsid w:val="00A81EDB"/>
    <w:rsid w:val="00A8660D"/>
    <w:rsid w:val="00A86FEB"/>
    <w:rsid w:val="00A92B10"/>
    <w:rsid w:val="00A9333E"/>
    <w:rsid w:val="00A96823"/>
    <w:rsid w:val="00A97DB2"/>
    <w:rsid w:val="00AA4672"/>
    <w:rsid w:val="00AA5352"/>
    <w:rsid w:val="00AB08E5"/>
    <w:rsid w:val="00AB13A0"/>
    <w:rsid w:val="00AC672E"/>
    <w:rsid w:val="00AD30F1"/>
    <w:rsid w:val="00AD7CFA"/>
    <w:rsid w:val="00AE5F6B"/>
    <w:rsid w:val="00AF52FC"/>
    <w:rsid w:val="00B0492F"/>
    <w:rsid w:val="00B17006"/>
    <w:rsid w:val="00B2131D"/>
    <w:rsid w:val="00B25608"/>
    <w:rsid w:val="00B30956"/>
    <w:rsid w:val="00B3389A"/>
    <w:rsid w:val="00B347FA"/>
    <w:rsid w:val="00B37D82"/>
    <w:rsid w:val="00B42A64"/>
    <w:rsid w:val="00B454B0"/>
    <w:rsid w:val="00B570E1"/>
    <w:rsid w:val="00B57425"/>
    <w:rsid w:val="00B60DF1"/>
    <w:rsid w:val="00B615D2"/>
    <w:rsid w:val="00B66C4B"/>
    <w:rsid w:val="00B67D21"/>
    <w:rsid w:val="00B753D5"/>
    <w:rsid w:val="00B836EC"/>
    <w:rsid w:val="00B83D21"/>
    <w:rsid w:val="00B83FE8"/>
    <w:rsid w:val="00B862EC"/>
    <w:rsid w:val="00B916D4"/>
    <w:rsid w:val="00BA60EE"/>
    <w:rsid w:val="00BB3E97"/>
    <w:rsid w:val="00BB77F9"/>
    <w:rsid w:val="00BC271A"/>
    <w:rsid w:val="00BC53BE"/>
    <w:rsid w:val="00BC74EE"/>
    <w:rsid w:val="00BD293D"/>
    <w:rsid w:val="00BD2BD2"/>
    <w:rsid w:val="00BD5B5E"/>
    <w:rsid w:val="00BE63D4"/>
    <w:rsid w:val="00BE736F"/>
    <w:rsid w:val="00BF0343"/>
    <w:rsid w:val="00BF0843"/>
    <w:rsid w:val="00BF2000"/>
    <w:rsid w:val="00BF50A8"/>
    <w:rsid w:val="00C02119"/>
    <w:rsid w:val="00C162AA"/>
    <w:rsid w:val="00C177AB"/>
    <w:rsid w:val="00C3119B"/>
    <w:rsid w:val="00C348CC"/>
    <w:rsid w:val="00C405BA"/>
    <w:rsid w:val="00C43EC4"/>
    <w:rsid w:val="00C53C92"/>
    <w:rsid w:val="00C62B7C"/>
    <w:rsid w:val="00C67B28"/>
    <w:rsid w:val="00C703D7"/>
    <w:rsid w:val="00C74C51"/>
    <w:rsid w:val="00C86AA0"/>
    <w:rsid w:val="00C87DB3"/>
    <w:rsid w:val="00C920E9"/>
    <w:rsid w:val="00CA7648"/>
    <w:rsid w:val="00CB56CE"/>
    <w:rsid w:val="00CC5E63"/>
    <w:rsid w:val="00CD30C3"/>
    <w:rsid w:val="00CD3DCB"/>
    <w:rsid w:val="00CD519D"/>
    <w:rsid w:val="00CE0001"/>
    <w:rsid w:val="00CE0E5F"/>
    <w:rsid w:val="00CE1480"/>
    <w:rsid w:val="00CE28C9"/>
    <w:rsid w:val="00CE66BD"/>
    <w:rsid w:val="00D044A2"/>
    <w:rsid w:val="00D04997"/>
    <w:rsid w:val="00D049D4"/>
    <w:rsid w:val="00D07E62"/>
    <w:rsid w:val="00D10749"/>
    <w:rsid w:val="00D12545"/>
    <w:rsid w:val="00D15B0C"/>
    <w:rsid w:val="00D22DFA"/>
    <w:rsid w:val="00D35639"/>
    <w:rsid w:val="00D3691F"/>
    <w:rsid w:val="00D439FC"/>
    <w:rsid w:val="00D45EB4"/>
    <w:rsid w:val="00D4658A"/>
    <w:rsid w:val="00D50AAF"/>
    <w:rsid w:val="00D56F66"/>
    <w:rsid w:val="00D574B0"/>
    <w:rsid w:val="00D6243E"/>
    <w:rsid w:val="00D63F94"/>
    <w:rsid w:val="00D7541F"/>
    <w:rsid w:val="00D7780E"/>
    <w:rsid w:val="00D82D99"/>
    <w:rsid w:val="00D86584"/>
    <w:rsid w:val="00DC062A"/>
    <w:rsid w:val="00DC3801"/>
    <w:rsid w:val="00DD0C5D"/>
    <w:rsid w:val="00DD5603"/>
    <w:rsid w:val="00DD63B4"/>
    <w:rsid w:val="00DD6651"/>
    <w:rsid w:val="00DD7470"/>
    <w:rsid w:val="00DE19FF"/>
    <w:rsid w:val="00DE54F9"/>
    <w:rsid w:val="00DF09D8"/>
    <w:rsid w:val="00DF37B0"/>
    <w:rsid w:val="00DF3A93"/>
    <w:rsid w:val="00E1114F"/>
    <w:rsid w:val="00E12B5E"/>
    <w:rsid w:val="00E17C78"/>
    <w:rsid w:val="00E23D98"/>
    <w:rsid w:val="00E24729"/>
    <w:rsid w:val="00E31BE2"/>
    <w:rsid w:val="00E3230A"/>
    <w:rsid w:val="00E376A2"/>
    <w:rsid w:val="00E41F57"/>
    <w:rsid w:val="00E44412"/>
    <w:rsid w:val="00E44B5A"/>
    <w:rsid w:val="00E530B6"/>
    <w:rsid w:val="00E6097F"/>
    <w:rsid w:val="00E60A89"/>
    <w:rsid w:val="00E71F0A"/>
    <w:rsid w:val="00E82458"/>
    <w:rsid w:val="00E869AE"/>
    <w:rsid w:val="00E86CA1"/>
    <w:rsid w:val="00EB1B71"/>
    <w:rsid w:val="00ED3BA1"/>
    <w:rsid w:val="00ED3F09"/>
    <w:rsid w:val="00ED604D"/>
    <w:rsid w:val="00ED6F8A"/>
    <w:rsid w:val="00ED7855"/>
    <w:rsid w:val="00EE019D"/>
    <w:rsid w:val="00EF0CB8"/>
    <w:rsid w:val="00EF2805"/>
    <w:rsid w:val="00EF3E34"/>
    <w:rsid w:val="00EF4168"/>
    <w:rsid w:val="00F00317"/>
    <w:rsid w:val="00F027FD"/>
    <w:rsid w:val="00F11B09"/>
    <w:rsid w:val="00F17AEA"/>
    <w:rsid w:val="00F21A51"/>
    <w:rsid w:val="00F264C2"/>
    <w:rsid w:val="00F326A5"/>
    <w:rsid w:val="00F335BE"/>
    <w:rsid w:val="00F35DAF"/>
    <w:rsid w:val="00F412AA"/>
    <w:rsid w:val="00F42793"/>
    <w:rsid w:val="00F429B3"/>
    <w:rsid w:val="00F43019"/>
    <w:rsid w:val="00F46830"/>
    <w:rsid w:val="00F66C5B"/>
    <w:rsid w:val="00F87D29"/>
    <w:rsid w:val="00F90AE6"/>
    <w:rsid w:val="00F91283"/>
    <w:rsid w:val="00F93656"/>
    <w:rsid w:val="00FA6682"/>
    <w:rsid w:val="00FB4288"/>
    <w:rsid w:val="00FB63B4"/>
    <w:rsid w:val="00FB7606"/>
    <w:rsid w:val="00FB7EB3"/>
    <w:rsid w:val="00FC56C5"/>
    <w:rsid w:val="00FC6426"/>
    <w:rsid w:val="00FE72AE"/>
    <w:rsid w:val="00FE74EF"/>
    <w:rsid w:val="00FF667B"/>
    <w:rsid w:val="00FF78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FAB44-78C1-4DE6-AE05-6CEDA9534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E4A9F"/>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paragraph" w:styleId="Nagwek1">
    <w:name w:val="heading 1"/>
    <w:basedOn w:val="Normalny"/>
    <w:next w:val="Normalny"/>
    <w:link w:val="Nagwek1Znak"/>
    <w:uiPriority w:val="9"/>
    <w:qFormat/>
    <w:rsid w:val="007E4A9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unhideWhenUsed/>
    <w:qFormat/>
    <w:rsid w:val="007E4A9F"/>
    <w:pPr>
      <w:keepNext/>
      <w:widowControl/>
      <w:autoSpaceDE/>
      <w:autoSpaceDN/>
      <w:adjustRightInd/>
      <w:spacing w:before="240" w:after="60" w:line="276" w:lineRule="auto"/>
      <w:outlineLvl w:val="1"/>
    </w:pPr>
    <w:rPr>
      <w:rFonts w:asciiTheme="majorHAnsi" w:eastAsiaTheme="majorEastAsia" w:hAnsiTheme="majorHAnsi" w:cstheme="majorBidi"/>
      <w:b/>
      <w:bCs/>
      <w:i/>
      <w:iCs/>
      <w:sz w:val="28"/>
      <w:szCs w:val="28"/>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E4A9F"/>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uiPriority w:val="9"/>
    <w:rsid w:val="007E4A9F"/>
    <w:rPr>
      <w:rFonts w:asciiTheme="majorHAnsi" w:eastAsiaTheme="majorEastAsia" w:hAnsiTheme="majorHAnsi" w:cstheme="majorBidi"/>
      <w:b/>
      <w:bCs/>
      <w:i/>
      <w:iCs/>
      <w:sz w:val="28"/>
      <w:szCs w:val="28"/>
    </w:rPr>
  </w:style>
  <w:style w:type="paragraph" w:styleId="Akapitzlist">
    <w:name w:val="List Paragraph"/>
    <w:aliases w:val="Dot pt,F5 List Paragraph,List Paragraph1,Recommendation,List Paragraph11,List Paragraph,Numerowanie,Kolorowa lista — akcent 11,Listaszerű bekezdés1,List Paragraph à moi,Akapit z listą1,Akapit z listą11,Numbered Para 1,No Spacing1,2"/>
    <w:basedOn w:val="Normalny"/>
    <w:uiPriority w:val="34"/>
    <w:qFormat/>
    <w:rsid w:val="007E4A9F"/>
    <w:pPr>
      <w:widowControl/>
      <w:suppressAutoHyphens/>
      <w:autoSpaceDE/>
      <w:adjustRightInd/>
      <w:spacing w:after="200" w:line="276" w:lineRule="auto"/>
      <w:ind w:left="720"/>
      <w:textAlignment w:val="baseline"/>
    </w:pPr>
    <w:rPr>
      <w:rFonts w:ascii="Calibri" w:eastAsia="Calibri" w:hAnsi="Calibri" w:cs="Times New Roman"/>
      <w:sz w:val="22"/>
      <w:szCs w:val="22"/>
      <w:lang w:eastAsia="en-US"/>
    </w:rPr>
  </w:style>
  <w:style w:type="paragraph" w:customStyle="1" w:styleId="Domylnie">
    <w:name w:val="Domyślnie"/>
    <w:rsid w:val="007E4A9F"/>
    <w:pPr>
      <w:widowControl w:val="0"/>
      <w:tabs>
        <w:tab w:val="left" w:pos="708"/>
      </w:tabs>
      <w:suppressAutoHyphens/>
      <w:spacing w:after="0" w:line="360" w:lineRule="auto"/>
    </w:pPr>
    <w:rPr>
      <w:rFonts w:ascii="Times New Roman" w:eastAsia="Times New Roman" w:hAnsi="Times New Roman" w:cs="Arial"/>
      <w:color w:val="00000A"/>
      <w:sz w:val="24"/>
      <w:szCs w:val="20"/>
      <w:lang w:eastAsia="pl-PL"/>
    </w:rPr>
  </w:style>
  <w:style w:type="character" w:styleId="Odwoaniedokomentarza">
    <w:name w:val="annotation reference"/>
    <w:basedOn w:val="Domylnaczcionkaakapitu"/>
    <w:uiPriority w:val="99"/>
    <w:unhideWhenUsed/>
    <w:rsid w:val="007E4A9F"/>
    <w:rPr>
      <w:sz w:val="16"/>
      <w:szCs w:val="16"/>
    </w:rPr>
  </w:style>
  <w:style w:type="paragraph" w:styleId="Tekstkomentarza">
    <w:name w:val="annotation text"/>
    <w:basedOn w:val="Normalny"/>
    <w:link w:val="TekstkomentarzaZnak"/>
    <w:uiPriority w:val="99"/>
    <w:unhideWhenUsed/>
    <w:rsid w:val="007E4A9F"/>
    <w:pPr>
      <w:spacing w:line="240" w:lineRule="auto"/>
    </w:pPr>
    <w:rPr>
      <w:sz w:val="20"/>
    </w:rPr>
  </w:style>
  <w:style w:type="character" w:customStyle="1" w:styleId="TekstkomentarzaZnak">
    <w:name w:val="Tekst komentarza Znak"/>
    <w:basedOn w:val="Domylnaczcionkaakapitu"/>
    <w:link w:val="Tekstkomentarza"/>
    <w:uiPriority w:val="99"/>
    <w:rsid w:val="007E4A9F"/>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7E4A9F"/>
    <w:rPr>
      <w:b/>
      <w:bCs/>
    </w:rPr>
  </w:style>
  <w:style w:type="character" w:customStyle="1" w:styleId="TematkomentarzaZnak">
    <w:name w:val="Temat komentarza Znak"/>
    <w:basedOn w:val="TekstkomentarzaZnak"/>
    <w:link w:val="Tematkomentarza"/>
    <w:uiPriority w:val="99"/>
    <w:semiHidden/>
    <w:rsid w:val="007E4A9F"/>
    <w:rPr>
      <w:rFonts w:ascii="Times New Roman" w:eastAsia="Times New Roman" w:hAnsi="Times New Roman" w:cs="Arial"/>
      <w:b/>
      <w:bCs/>
      <w:sz w:val="20"/>
      <w:szCs w:val="20"/>
      <w:lang w:eastAsia="pl-PL"/>
    </w:rPr>
  </w:style>
  <w:style w:type="paragraph" w:styleId="Tekstdymka">
    <w:name w:val="Balloon Text"/>
    <w:basedOn w:val="Normalny"/>
    <w:link w:val="TekstdymkaZnak"/>
    <w:uiPriority w:val="99"/>
    <w:semiHidden/>
    <w:unhideWhenUsed/>
    <w:rsid w:val="007E4A9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4A9F"/>
    <w:rPr>
      <w:rFonts w:ascii="Segoe UI" w:eastAsia="Times New Roman" w:hAnsi="Segoe UI" w:cs="Segoe UI"/>
      <w:sz w:val="18"/>
      <w:szCs w:val="18"/>
      <w:lang w:eastAsia="pl-PL"/>
    </w:rPr>
  </w:style>
  <w:style w:type="paragraph" w:styleId="Poprawka">
    <w:name w:val="Revision"/>
    <w:hidden/>
    <w:uiPriority w:val="99"/>
    <w:semiHidden/>
    <w:rsid w:val="007E4A9F"/>
    <w:pPr>
      <w:spacing w:after="0" w:line="240" w:lineRule="auto"/>
    </w:pPr>
    <w:rPr>
      <w:rFonts w:ascii="Times New Roman" w:eastAsia="Times New Roman" w:hAnsi="Times New Roman" w:cs="Arial"/>
      <w:sz w:val="24"/>
      <w:szCs w:val="20"/>
      <w:lang w:eastAsia="pl-PL"/>
    </w:rPr>
  </w:style>
  <w:style w:type="paragraph" w:customStyle="1" w:styleId="ZARTzmartartykuempunktem">
    <w:name w:val="Z/ART(§) – zm. art. (§) artykułem (punktem)"/>
    <w:basedOn w:val="Normalny"/>
    <w:uiPriority w:val="30"/>
    <w:qFormat/>
    <w:rsid w:val="007E4A9F"/>
    <w:pPr>
      <w:widowControl/>
      <w:suppressAutoHyphens/>
      <w:ind w:left="510" w:firstLine="510"/>
      <w:jc w:val="both"/>
    </w:pPr>
    <w:rPr>
      <w:rFonts w:ascii="Times" w:hAnsi="Times"/>
    </w:rPr>
  </w:style>
  <w:style w:type="character" w:customStyle="1" w:styleId="PKTpunktZnak">
    <w:name w:val="PKT – punkt Znak"/>
    <w:link w:val="PKTpunkt"/>
    <w:uiPriority w:val="13"/>
    <w:locked/>
    <w:rsid w:val="007E4A9F"/>
    <w:rPr>
      <w:rFonts w:ascii="Times" w:eastAsia="Times New Roman" w:hAnsi="Times" w:cs="Arial"/>
      <w:bCs/>
      <w:sz w:val="24"/>
      <w:szCs w:val="20"/>
      <w:lang w:eastAsia="pl-PL"/>
    </w:rPr>
  </w:style>
  <w:style w:type="paragraph" w:customStyle="1" w:styleId="PKTpunkt">
    <w:name w:val="PKT – punkt"/>
    <w:link w:val="PKTpunktZnak"/>
    <w:uiPriority w:val="13"/>
    <w:qFormat/>
    <w:rsid w:val="007E4A9F"/>
    <w:pPr>
      <w:spacing w:after="0" w:line="360" w:lineRule="auto"/>
      <w:ind w:left="510" w:hanging="510"/>
      <w:jc w:val="both"/>
    </w:pPr>
    <w:rPr>
      <w:rFonts w:ascii="Times" w:eastAsia="Times New Roman" w:hAnsi="Times" w:cs="Arial"/>
      <w:bCs/>
      <w:sz w:val="24"/>
      <w:szCs w:val="20"/>
      <w:lang w:eastAsia="pl-PL"/>
    </w:rPr>
  </w:style>
  <w:style w:type="paragraph" w:styleId="Nagwek">
    <w:name w:val="header"/>
    <w:basedOn w:val="Normalny"/>
    <w:link w:val="NagwekZnak"/>
    <w:uiPriority w:val="99"/>
    <w:unhideWhenUsed/>
    <w:rsid w:val="007E4A9F"/>
    <w:pPr>
      <w:tabs>
        <w:tab w:val="center" w:pos="4536"/>
        <w:tab w:val="right" w:pos="9072"/>
      </w:tabs>
      <w:spacing w:line="240" w:lineRule="auto"/>
    </w:pPr>
  </w:style>
  <w:style w:type="character" w:customStyle="1" w:styleId="NagwekZnak">
    <w:name w:val="Nagłówek Znak"/>
    <w:basedOn w:val="Domylnaczcionkaakapitu"/>
    <w:link w:val="Nagwek"/>
    <w:uiPriority w:val="99"/>
    <w:rsid w:val="007E4A9F"/>
    <w:rPr>
      <w:rFonts w:ascii="Times New Roman" w:eastAsia="Times New Roman" w:hAnsi="Times New Roman" w:cs="Arial"/>
      <w:sz w:val="24"/>
      <w:szCs w:val="20"/>
      <w:lang w:eastAsia="pl-PL"/>
    </w:rPr>
  </w:style>
  <w:style w:type="paragraph" w:styleId="Stopka">
    <w:name w:val="footer"/>
    <w:basedOn w:val="Normalny"/>
    <w:link w:val="StopkaZnak"/>
    <w:uiPriority w:val="99"/>
    <w:unhideWhenUsed/>
    <w:rsid w:val="007E4A9F"/>
    <w:pPr>
      <w:tabs>
        <w:tab w:val="center" w:pos="4536"/>
        <w:tab w:val="right" w:pos="9072"/>
      </w:tabs>
      <w:spacing w:line="240" w:lineRule="auto"/>
    </w:pPr>
  </w:style>
  <w:style w:type="character" w:customStyle="1" w:styleId="StopkaZnak">
    <w:name w:val="Stopka Znak"/>
    <w:basedOn w:val="Domylnaczcionkaakapitu"/>
    <w:link w:val="Stopka"/>
    <w:uiPriority w:val="99"/>
    <w:rsid w:val="007E4A9F"/>
    <w:rPr>
      <w:rFonts w:ascii="Times New Roman" w:eastAsia="Times New Roman" w:hAnsi="Times New Roman" w:cs="Arial"/>
      <w:sz w:val="24"/>
      <w:szCs w:val="20"/>
      <w:lang w:eastAsia="pl-PL"/>
    </w:rPr>
  </w:style>
  <w:style w:type="paragraph" w:customStyle="1" w:styleId="ZLITPKTzmpktliter">
    <w:name w:val="Z_LIT/PKT – zm. pkt literą"/>
    <w:basedOn w:val="PKTpunkt"/>
    <w:uiPriority w:val="47"/>
    <w:qFormat/>
    <w:rsid w:val="007E4A9F"/>
    <w:pPr>
      <w:ind w:left="1497"/>
    </w:pPr>
  </w:style>
  <w:style w:type="character" w:customStyle="1" w:styleId="warheader">
    <w:name w:val="war_header"/>
    <w:basedOn w:val="Domylnaczcionkaakapitu"/>
    <w:rsid w:val="007E4A9F"/>
  </w:style>
  <w:style w:type="character" w:customStyle="1" w:styleId="info-list-value-uzasadnienie">
    <w:name w:val="info-list-value-uzasadnienie"/>
    <w:basedOn w:val="Domylnaczcionkaakapitu"/>
    <w:rsid w:val="007E4A9F"/>
  </w:style>
  <w:style w:type="paragraph" w:styleId="Tekstprzypisukocowego">
    <w:name w:val="endnote text"/>
    <w:basedOn w:val="Normalny"/>
    <w:link w:val="TekstprzypisukocowegoZnak"/>
    <w:unhideWhenUsed/>
    <w:rsid w:val="007E4A9F"/>
    <w:pPr>
      <w:spacing w:line="240" w:lineRule="auto"/>
    </w:pPr>
    <w:rPr>
      <w:sz w:val="20"/>
    </w:rPr>
  </w:style>
  <w:style w:type="character" w:customStyle="1" w:styleId="TekstprzypisukocowegoZnak">
    <w:name w:val="Tekst przypisu końcowego Znak"/>
    <w:basedOn w:val="Domylnaczcionkaakapitu"/>
    <w:link w:val="Tekstprzypisukocowego"/>
    <w:rsid w:val="007E4A9F"/>
    <w:rPr>
      <w:rFonts w:ascii="Times New Roman" w:eastAsia="Times New Roman" w:hAnsi="Times New Roman" w:cs="Arial"/>
      <w:sz w:val="20"/>
      <w:szCs w:val="20"/>
      <w:lang w:eastAsia="pl-PL"/>
    </w:rPr>
  </w:style>
  <w:style w:type="character" w:styleId="Odwoanieprzypisukocowego">
    <w:name w:val="endnote reference"/>
    <w:basedOn w:val="Domylnaczcionkaakapitu"/>
    <w:unhideWhenUsed/>
    <w:rsid w:val="007E4A9F"/>
    <w:rPr>
      <w:vertAlign w:val="superscript"/>
    </w:rPr>
  </w:style>
  <w:style w:type="paragraph" w:styleId="Bezodstpw">
    <w:name w:val="No Spacing"/>
    <w:uiPriority w:val="1"/>
    <w:qFormat/>
    <w:rsid w:val="007E4A9F"/>
    <w:pPr>
      <w:widowControl w:val="0"/>
      <w:autoSpaceDE w:val="0"/>
      <w:autoSpaceDN w:val="0"/>
      <w:adjustRightInd w:val="0"/>
      <w:spacing w:after="0" w:line="240" w:lineRule="auto"/>
    </w:pPr>
    <w:rPr>
      <w:rFonts w:ascii="Times New Roman" w:eastAsia="Times New Roman" w:hAnsi="Times New Roman" w:cs="Arial"/>
      <w:sz w:val="24"/>
      <w:szCs w:val="20"/>
      <w:lang w:eastAsia="pl-PL"/>
    </w:rPr>
  </w:style>
  <w:style w:type="character" w:styleId="Hipercze">
    <w:name w:val="Hyperlink"/>
    <w:unhideWhenUsed/>
    <w:rsid w:val="007E4A9F"/>
    <w:rPr>
      <w:color w:val="0000FF"/>
      <w:u w:val="single"/>
    </w:rPr>
  </w:style>
  <w:style w:type="paragraph" w:customStyle="1" w:styleId="ZLITzmlitartykuempunktem">
    <w:name w:val="Z/LIT – zm. lit. artykułem (punktem)"/>
    <w:basedOn w:val="Normalny"/>
    <w:uiPriority w:val="32"/>
    <w:qFormat/>
    <w:rsid w:val="007E4A9F"/>
    <w:pPr>
      <w:widowControl/>
      <w:autoSpaceDE/>
      <w:autoSpaceDN/>
      <w:adjustRightInd/>
      <w:ind w:left="986" w:hanging="476"/>
      <w:jc w:val="both"/>
    </w:pPr>
    <w:rPr>
      <w:rFonts w:ascii="Times" w:hAnsi="Times"/>
      <w:bCs/>
    </w:rPr>
  </w:style>
  <w:style w:type="character" w:customStyle="1" w:styleId="IGindeksgrny">
    <w:name w:val="_IG_ – indeks górny"/>
    <w:uiPriority w:val="2"/>
    <w:qFormat/>
    <w:rsid w:val="007E4A9F"/>
    <w:rPr>
      <w:b w:val="0"/>
      <w:i w:val="0"/>
      <w:vanish w:val="0"/>
      <w:spacing w:val="0"/>
      <w:vertAlign w:val="superscript"/>
    </w:rPr>
  </w:style>
  <w:style w:type="paragraph" w:customStyle="1" w:styleId="c08dispositif">
    <w:name w:val="c08dispositif"/>
    <w:basedOn w:val="Normalny"/>
    <w:rsid w:val="007E4A9F"/>
    <w:pPr>
      <w:widowControl/>
      <w:autoSpaceDE/>
      <w:autoSpaceDN/>
      <w:adjustRightInd/>
      <w:spacing w:before="100" w:beforeAutospacing="1" w:after="100" w:afterAutospacing="1" w:line="240" w:lineRule="auto"/>
    </w:pPr>
    <w:rPr>
      <w:rFonts w:cs="Times New Roman"/>
      <w:szCs w:val="24"/>
    </w:rPr>
  </w:style>
  <w:style w:type="paragraph" w:customStyle="1" w:styleId="ZPKTzmpktartykuempunktem">
    <w:name w:val="Z/PKT – zm. pkt artykułem (punktem)"/>
    <w:basedOn w:val="Normalny"/>
    <w:uiPriority w:val="31"/>
    <w:qFormat/>
    <w:rsid w:val="007E4A9F"/>
    <w:pPr>
      <w:widowControl/>
      <w:autoSpaceDE/>
      <w:autoSpaceDN/>
      <w:adjustRightInd/>
      <w:ind w:left="1020" w:hanging="510"/>
      <w:jc w:val="both"/>
    </w:pPr>
    <w:rPr>
      <w:rFonts w:ascii="Times" w:eastAsiaTheme="minorEastAsia" w:hAnsi="Times"/>
      <w:bCs/>
    </w:rPr>
  </w:style>
  <w:style w:type="character" w:customStyle="1" w:styleId="PKpogrubieniekursywa">
    <w:name w:val="_P_K_ – pogrubienie kursywa"/>
    <w:basedOn w:val="Domylnaczcionkaakapitu"/>
    <w:uiPriority w:val="1"/>
    <w:qFormat/>
    <w:rsid w:val="007E4A9F"/>
    <w:rPr>
      <w:b/>
      <w:i/>
    </w:rPr>
  </w:style>
  <w:style w:type="paragraph" w:customStyle="1" w:styleId="ZLITwPKTzmlitwpktartykuempunktem">
    <w:name w:val="Z/LIT_w_PKT – zm. lit. w pkt artykułem (punktem)"/>
    <w:basedOn w:val="LITlitera"/>
    <w:uiPriority w:val="32"/>
    <w:qFormat/>
    <w:rsid w:val="007E4A9F"/>
    <w:pPr>
      <w:ind w:left="1497"/>
    </w:pPr>
  </w:style>
  <w:style w:type="character" w:styleId="Odwoanieprzypisudolnego">
    <w:name w:val="footnote reference"/>
    <w:uiPriority w:val="99"/>
    <w:semiHidden/>
    <w:rsid w:val="007E4A9F"/>
    <w:rPr>
      <w:rFonts w:cs="Times New Roman"/>
      <w:vertAlign w:val="superscript"/>
    </w:rPr>
  </w:style>
  <w:style w:type="paragraph" w:customStyle="1" w:styleId="ARTartustawynprozporzdzenia">
    <w:name w:val="ART(§) – art. ustawy (§ np. rozporządzenia)"/>
    <w:uiPriority w:val="11"/>
    <w:qFormat/>
    <w:rsid w:val="007E4A9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7E4A9F"/>
    <w:pPr>
      <w:spacing w:before="0"/>
    </w:pPr>
    <w:rPr>
      <w:bCs/>
    </w:rPr>
  </w:style>
  <w:style w:type="paragraph" w:customStyle="1" w:styleId="CZWSPPKTczwsplnapunktw">
    <w:name w:val="CZ_WSP_PKT – część wspólna punktów"/>
    <w:basedOn w:val="PKTpunkt"/>
    <w:next w:val="USTustnpkodeksu"/>
    <w:uiPriority w:val="16"/>
    <w:qFormat/>
    <w:rsid w:val="007E4A9F"/>
    <w:pPr>
      <w:ind w:left="0" w:firstLine="0"/>
    </w:pPr>
    <w:rPr>
      <w:rFonts w:eastAsiaTheme="minorEastAsia"/>
    </w:rPr>
  </w:style>
  <w:style w:type="paragraph" w:customStyle="1" w:styleId="LITlitera">
    <w:name w:val="LIT – litera"/>
    <w:basedOn w:val="PKTpunkt"/>
    <w:uiPriority w:val="14"/>
    <w:qFormat/>
    <w:rsid w:val="007E4A9F"/>
    <w:pPr>
      <w:ind w:left="986" w:hanging="476"/>
    </w:pPr>
    <w:rPr>
      <w:rFonts w:eastAsiaTheme="minorEastAsia"/>
    </w:rPr>
  </w:style>
  <w:style w:type="paragraph" w:customStyle="1" w:styleId="ZCZWSPPKTzmczciwsppktartykuempunktem">
    <w:name w:val="Z/CZ_WSP_PKT – zm. części wsp. pkt artykułem (punktem)"/>
    <w:basedOn w:val="CZWSPPKTczwsplnapunktw"/>
    <w:next w:val="ZARTzmartartykuempunktem"/>
    <w:uiPriority w:val="34"/>
    <w:qFormat/>
    <w:rsid w:val="007E4A9F"/>
    <w:pPr>
      <w:ind w:left="510"/>
    </w:pPr>
  </w:style>
  <w:style w:type="paragraph" w:customStyle="1" w:styleId="ODNONIKtreodnonika">
    <w:name w:val="ODNOŚNIK – treść odnośnika"/>
    <w:uiPriority w:val="19"/>
    <w:qFormat/>
    <w:rsid w:val="007E4A9F"/>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7E4A9F"/>
    <w:rPr>
      <w:rFonts w:eastAsiaTheme="minorEastAsia"/>
    </w:rPr>
  </w:style>
  <w:style w:type="character" w:customStyle="1" w:styleId="Ppogrubienie">
    <w:name w:val="_P_ – pogrubienie"/>
    <w:basedOn w:val="Domylnaczcionkaakapitu"/>
    <w:uiPriority w:val="1"/>
    <w:qFormat/>
    <w:rsid w:val="007E4A9F"/>
    <w:rPr>
      <w:b/>
    </w:rPr>
  </w:style>
  <w:style w:type="character" w:customStyle="1" w:styleId="Kkursywa">
    <w:name w:val="_K_ – kursywa"/>
    <w:basedOn w:val="Domylnaczcionkaakapitu"/>
    <w:uiPriority w:val="1"/>
    <w:qFormat/>
    <w:rsid w:val="007E4A9F"/>
    <w:rPr>
      <w:i/>
    </w:rPr>
  </w:style>
  <w:style w:type="character" w:customStyle="1" w:styleId="highlight">
    <w:name w:val="highlight"/>
    <w:basedOn w:val="Domylnaczcionkaakapitu"/>
    <w:rsid w:val="007E4A9F"/>
  </w:style>
  <w:style w:type="paragraph" w:customStyle="1" w:styleId="mainpub">
    <w:name w:val="mainpub"/>
    <w:basedOn w:val="Normalny"/>
    <w:rsid w:val="007E4A9F"/>
    <w:pPr>
      <w:widowControl/>
      <w:autoSpaceDE/>
      <w:autoSpaceDN/>
      <w:adjustRightInd/>
      <w:spacing w:before="100" w:beforeAutospacing="1" w:after="100" w:afterAutospacing="1" w:line="240" w:lineRule="auto"/>
    </w:pPr>
    <w:rPr>
      <w:rFonts w:cs="Times New Roman"/>
      <w:szCs w:val="24"/>
    </w:rPr>
  </w:style>
  <w:style w:type="paragraph" w:customStyle="1" w:styleId="Default">
    <w:name w:val="Default"/>
    <w:rsid w:val="007E4A9F"/>
    <w:pPr>
      <w:autoSpaceDE w:val="0"/>
      <w:autoSpaceDN w:val="0"/>
      <w:adjustRightInd w:val="0"/>
      <w:spacing w:after="0" w:line="240" w:lineRule="auto"/>
    </w:pPr>
    <w:rPr>
      <w:rFonts w:ascii="Times New Roman" w:hAnsi="Times New Roman" w:cs="Times New Roman"/>
      <w:color w:val="000000"/>
      <w:sz w:val="24"/>
      <w:szCs w:val="24"/>
    </w:rPr>
  </w:style>
  <w:style w:type="character" w:styleId="Pogrubienie">
    <w:name w:val="Strong"/>
    <w:uiPriority w:val="22"/>
    <w:qFormat/>
    <w:rsid w:val="007E4A9F"/>
    <w:rPr>
      <w:b/>
      <w:bCs/>
    </w:rPr>
  </w:style>
  <w:style w:type="character" w:customStyle="1" w:styleId="footnote">
    <w:name w:val="footnote"/>
    <w:basedOn w:val="Domylnaczcionkaakapitu"/>
    <w:rsid w:val="007E4A9F"/>
  </w:style>
  <w:style w:type="character" w:customStyle="1" w:styleId="articletitle">
    <w:name w:val="articletitle"/>
    <w:basedOn w:val="Domylnaczcionkaakapitu"/>
    <w:rsid w:val="007E4A9F"/>
  </w:style>
  <w:style w:type="paragraph" w:customStyle="1" w:styleId="parinner">
    <w:name w:val="parinner"/>
    <w:basedOn w:val="Normalny"/>
    <w:rsid w:val="007E4A9F"/>
    <w:pPr>
      <w:widowControl/>
      <w:autoSpaceDE/>
      <w:autoSpaceDN/>
      <w:adjustRightInd/>
      <w:spacing w:before="100" w:beforeAutospacing="1" w:after="100" w:afterAutospacing="1" w:line="240" w:lineRule="auto"/>
    </w:pPr>
    <w:rPr>
      <w:rFonts w:cs="Times New Roman"/>
      <w:szCs w:val="24"/>
    </w:rPr>
  </w:style>
  <w:style w:type="character" w:customStyle="1" w:styleId="tabulatory">
    <w:name w:val="tabulatory"/>
    <w:basedOn w:val="Domylnaczcionkaakapitu"/>
    <w:rsid w:val="007E4A9F"/>
  </w:style>
  <w:style w:type="character" w:customStyle="1" w:styleId="Teksttreci2">
    <w:name w:val="Tekst treści (2)_"/>
    <w:basedOn w:val="Domylnaczcionkaakapitu"/>
    <w:rsid w:val="007E4A9F"/>
    <w:rPr>
      <w:rFonts w:ascii="Book Antiqua" w:eastAsia="Book Antiqua" w:hAnsi="Book Antiqua" w:cs="Book Antiqua"/>
      <w:b w:val="0"/>
      <w:bCs w:val="0"/>
      <w:i w:val="0"/>
      <w:iCs w:val="0"/>
      <w:smallCaps w:val="0"/>
      <w:strike w:val="0"/>
      <w:sz w:val="20"/>
      <w:szCs w:val="20"/>
      <w:u w:val="none"/>
    </w:rPr>
  </w:style>
  <w:style w:type="character" w:customStyle="1" w:styleId="Teksttreci20">
    <w:name w:val="Tekst treści (2)"/>
    <w:basedOn w:val="Teksttreci2"/>
    <w:rsid w:val="007E4A9F"/>
    <w:rPr>
      <w:rFonts w:ascii="Book Antiqua" w:eastAsia="Book Antiqua" w:hAnsi="Book Antiqua" w:cs="Book Antiqua"/>
      <w:b w:val="0"/>
      <w:bCs w:val="0"/>
      <w:i w:val="0"/>
      <w:iCs w:val="0"/>
      <w:smallCaps w:val="0"/>
      <w:strike w:val="0"/>
      <w:color w:val="000000"/>
      <w:spacing w:val="0"/>
      <w:w w:val="100"/>
      <w:position w:val="0"/>
      <w:sz w:val="20"/>
      <w:szCs w:val="20"/>
      <w:u w:val="none"/>
      <w:lang w:val="pl-PL" w:eastAsia="pl-PL" w:bidi="pl-PL"/>
    </w:rPr>
  </w:style>
  <w:style w:type="paragraph" w:customStyle="1" w:styleId="CZWSPTIRczwsplnatiret">
    <w:name w:val="CZ_WSP_TIR – część wspólna tiret"/>
    <w:basedOn w:val="Normalny"/>
    <w:next w:val="USTustnpkodeksu"/>
    <w:uiPriority w:val="17"/>
    <w:qFormat/>
    <w:rsid w:val="001B7D81"/>
    <w:pPr>
      <w:widowControl/>
      <w:autoSpaceDE/>
      <w:autoSpaceDN/>
      <w:adjustRightInd/>
      <w:ind w:left="987"/>
      <w:jc w:val="both"/>
    </w:pPr>
    <w:rPr>
      <w:rFonts w:ascii="Times" w:eastAsiaTheme="minorEastAsia" w:hAnsi="Times"/>
      <w:bCs/>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D6F8A"/>
    <w:rPr>
      <w:bCs/>
    </w:rPr>
  </w:style>
  <w:style w:type="paragraph" w:customStyle="1" w:styleId="ZCZWSPLITwPKTzmczciwsplitwpktartykuempunktem">
    <w:name w:val="Z/CZ_WSP_LIT_w_PKT – zm. części wsp. lit. w pkt artykułem (punktem)"/>
    <w:basedOn w:val="Normalny"/>
    <w:next w:val="Normalny"/>
    <w:uiPriority w:val="35"/>
    <w:qFormat/>
    <w:rsid w:val="009E561B"/>
    <w:pPr>
      <w:widowControl/>
      <w:autoSpaceDE/>
      <w:autoSpaceDN/>
      <w:adjustRightInd/>
      <w:ind w:left="1021"/>
      <w:jc w:val="both"/>
    </w:pPr>
    <w:rPr>
      <w:rFonts w:ascii="Times" w:eastAsiaTheme="minorEastAsia" w:hAnsi="Times"/>
      <w:bCs/>
      <w:szCs w:val="24"/>
    </w:rPr>
  </w:style>
  <w:style w:type="character" w:customStyle="1" w:styleId="Stopka0">
    <w:name w:val="Stopka_"/>
    <w:basedOn w:val="Domylnaczcionkaakapitu"/>
    <w:link w:val="Stopka2"/>
    <w:rsid w:val="00E6097F"/>
    <w:rPr>
      <w:rFonts w:ascii="Times New Roman" w:eastAsia="Times New Roman" w:hAnsi="Times New Roman" w:cs="Times New Roman"/>
      <w:sz w:val="17"/>
      <w:szCs w:val="17"/>
      <w:shd w:val="clear" w:color="auto" w:fill="FFFFFF"/>
    </w:rPr>
  </w:style>
  <w:style w:type="character" w:customStyle="1" w:styleId="Stopka1">
    <w:name w:val="Stopka1"/>
    <w:basedOn w:val="Stopka0"/>
    <w:rsid w:val="00E6097F"/>
    <w:rPr>
      <w:rFonts w:ascii="Times New Roman" w:eastAsia="Times New Roman" w:hAnsi="Times New Roman" w:cs="Times New Roman"/>
      <w:color w:val="000000"/>
      <w:spacing w:val="0"/>
      <w:w w:val="100"/>
      <w:position w:val="0"/>
      <w:sz w:val="17"/>
      <w:szCs w:val="17"/>
      <w:shd w:val="clear" w:color="auto" w:fill="FFFFFF"/>
      <w:lang w:val="pl-PL" w:eastAsia="pl-PL" w:bidi="pl-PL"/>
    </w:rPr>
  </w:style>
  <w:style w:type="character" w:customStyle="1" w:styleId="StopkaKursywa">
    <w:name w:val="Stopka + Kursywa"/>
    <w:basedOn w:val="Stopka0"/>
    <w:rsid w:val="00E6097F"/>
    <w:rPr>
      <w:rFonts w:ascii="Times New Roman" w:eastAsia="Times New Roman" w:hAnsi="Times New Roman" w:cs="Times New Roman"/>
      <w:i/>
      <w:iCs/>
      <w:color w:val="000000"/>
      <w:spacing w:val="0"/>
      <w:w w:val="100"/>
      <w:position w:val="0"/>
      <w:sz w:val="17"/>
      <w:szCs w:val="17"/>
      <w:shd w:val="clear" w:color="auto" w:fill="FFFFFF"/>
      <w:lang w:val="pl-PL" w:eastAsia="pl-PL" w:bidi="pl-PL"/>
    </w:rPr>
  </w:style>
  <w:style w:type="paragraph" w:customStyle="1" w:styleId="Stopka2">
    <w:name w:val="Stopka2"/>
    <w:basedOn w:val="Normalny"/>
    <w:link w:val="Stopka0"/>
    <w:rsid w:val="00E6097F"/>
    <w:pPr>
      <w:shd w:val="clear" w:color="auto" w:fill="FFFFFF"/>
      <w:autoSpaceDE/>
      <w:autoSpaceDN/>
      <w:adjustRightInd/>
      <w:spacing w:line="216" w:lineRule="exact"/>
    </w:pPr>
    <w:rPr>
      <w:rFonts w:cs="Times New Roman"/>
      <w:sz w:val="17"/>
      <w:szCs w:val="17"/>
      <w:lang w:eastAsia="en-US"/>
    </w:rPr>
  </w:style>
  <w:style w:type="paragraph" w:customStyle="1" w:styleId="xzpktzmpktartykuempunktem">
    <w:name w:val="x_zpktzmpktartykuempunktem"/>
    <w:basedOn w:val="Normalny"/>
    <w:rsid w:val="006F560F"/>
    <w:pPr>
      <w:widowControl/>
      <w:autoSpaceDE/>
      <w:autoSpaceDN/>
      <w:adjustRightInd/>
      <w:spacing w:before="100" w:beforeAutospacing="1" w:after="100" w:afterAutospacing="1" w:line="240" w:lineRule="auto"/>
    </w:pPr>
    <w:rPr>
      <w:rFonts w:cs="Times New Roman"/>
      <w:szCs w:val="24"/>
    </w:rPr>
  </w:style>
  <w:style w:type="paragraph" w:customStyle="1" w:styleId="xmsonormal">
    <w:name w:val="x_msonormal"/>
    <w:basedOn w:val="Normalny"/>
    <w:rsid w:val="006F560F"/>
    <w:pPr>
      <w:widowControl/>
      <w:autoSpaceDE/>
      <w:autoSpaceDN/>
      <w:adjustRightInd/>
      <w:spacing w:before="100" w:beforeAutospacing="1" w:after="100" w:afterAutospacing="1" w:line="240" w:lineRule="auto"/>
    </w:pPr>
    <w:rPr>
      <w:rFonts w:cs="Times New Roman"/>
      <w:szCs w:val="24"/>
    </w:rPr>
  </w:style>
  <w:style w:type="paragraph" w:styleId="Tekstprzypisudolnego">
    <w:name w:val="footnote text"/>
    <w:basedOn w:val="Normalny"/>
    <w:link w:val="TekstprzypisudolnegoZnak"/>
    <w:uiPriority w:val="99"/>
    <w:semiHidden/>
    <w:unhideWhenUsed/>
    <w:rsid w:val="006D6CED"/>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6D6CED"/>
    <w:rPr>
      <w:rFonts w:ascii="Times New Roman" w:eastAsia="Times New Roman" w:hAnsi="Times New Roman" w:cs="Arial"/>
      <w:sz w:val="20"/>
      <w:szCs w:val="20"/>
      <w:lang w:eastAsia="pl-PL"/>
    </w:rPr>
  </w:style>
  <w:style w:type="paragraph" w:customStyle="1" w:styleId="ZTIRwLITzmtirwlitartykuempunktem">
    <w:name w:val="Z/TIR_w_LIT – zm. tir. w lit. artykułem (punktem)"/>
    <w:basedOn w:val="Normalny"/>
    <w:uiPriority w:val="33"/>
    <w:qFormat/>
    <w:rsid w:val="004E65B9"/>
    <w:pPr>
      <w:widowControl/>
      <w:autoSpaceDE/>
      <w:autoSpaceDN/>
      <w:adjustRightInd/>
      <w:ind w:left="1384" w:hanging="397"/>
      <w:jc w:val="both"/>
    </w:pPr>
    <w:rPr>
      <w:rFonts w:ascii="Times" w:eastAsiaTheme="minorEastAsia" w:hAnsi="Times"/>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90322">
      <w:bodyDiv w:val="1"/>
      <w:marLeft w:val="0"/>
      <w:marRight w:val="0"/>
      <w:marTop w:val="0"/>
      <w:marBottom w:val="0"/>
      <w:divBdr>
        <w:top w:val="none" w:sz="0" w:space="0" w:color="auto"/>
        <w:left w:val="none" w:sz="0" w:space="0" w:color="auto"/>
        <w:bottom w:val="none" w:sz="0" w:space="0" w:color="auto"/>
        <w:right w:val="none" w:sz="0" w:space="0" w:color="auto"/>
      </w:divBdr>
      <w:divsChild>
        <w:div w:id="2084832680">
          <w:marLeft w:val="0"/>
          <w:marRight w:val="0"/>
          <w:marTop w:val="0"/>
          <w:marBottom w:val="0"/>
          <w:divBdr>
            <w:top w:val="none" w:sz="0" w:space="0" w:color="auto"/>
            <w:left w:val="none" w:sz="0" w:space="0" w:color="auto"/>
            <w:bottom w:val="none" w:sz="0" w:space="0" w:color="auto"/>
            <w:right w:val="none" w:sz="0" w:space="0" w:color="auto"/>
          </w:divBdr>
          <w:divsChild>
            <w:div w:id="138379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19338">
      <w:bodyDiv w:val="1"/>
      <w:marLeft w:val="0"/>
      <w:marRight w:val="0"/>
      <w:marTop w:val="0"/>
      <w:marBottom w:val="0"/>
      <w:divBdr>
        <w:top w:val="none" w:sz="0" w:space="0" w:color="auto"/>
        <w:left w:val="none" w:sz="0" w:space="0" w:color="auto"/>
        <w:bottom w:val="none" w:sz="0" w:space="0" w:color="auto"/>
        <w:right w:val="none" w:sz="0" w:space="0" w:color="auto"/>
      </w:divBdr>
      <w:divsChild>
        <w:div w:id="1777554586">
          <w:marLeft w:val="0"/>
          <w:marRight w:val="0"/>
          <w:marTop w:val="0"/>
          <w:marBottom w:val="0"/>
          <w:divBdr>
            <w:top w:val="none" w:sz="0" w:space="0" w:color="auto"/>
            <w:left w:val="none" w:sz="0" w:space="0" w:color="auto"/>
            <w:bottom w:val="none" w:sz="0" w:space="0" w:color="auto"/>
            <w:right w:val="none" w:sz="0" w:space="0" w:color="auto"/>
          </w:divBdr>
        </w:div>
      </w:divsChild>
    </w:div>
    <w:div w:id="1105034708">
      <w:bodyDiv w:val="1"/>
      <w:marLeft w:val="0"/>
      <w:marRight w:val="0"/>
      <w:marTop w:val="0"/>
      <w:marBottom w:val="0"/>
      <w:divBdr>
        <w:top w:val="none" w:sz="0" w:space="0" w:color="auto"/>
        <w:left w:val="none" w:sz="0" w:space="0" w:color="auto"/>
        <w:bottom w:val="none" w:sz="0" w:space="0" w:color="auto"/>
        <w:right w:val="none" w:sz="0" w:space="0" w:color="auto"/>
      </w:divBdr>
      <w:divsChild>
        <w:div w:id="1402754854">
          <w:marLeft w:val="0"/>
          <w:marRight w:val="0"/>
          <w:marTop w:val="0"/>
          <w:marBottom w:val="0"/>
          <w:divBdr>
            <w:top w:val="none" w:sz="0" w:space="0" w:color="auto"/>
            <w:left w:val="none" w:sz="0" w:space="0" w:color="auto"/>
            <w:bottom w:val="none" w:sz="0" w:space="0" w:color="auto"/>
            <w:right w:val="none" w:sz="0" w:space="0" w:color="auto"/>
          </w:divBdr>
        </w:div>
        <w:div w:id="1831209140">
          <w:marLeft w:val="0"/>
          <w:marRight w:val="0"/>
          <w:marTop w:val="0"/>
          <w:marBottom w:val="0"/>
          <w:divBdr>
            <w:top w:val="none" w:sz="0" w:space="0" w:color="auto"/>
            <w:left w:val="none" w:sz="0" w:space="0" w:color="auto"/>
            <w:bottom w:val="none" w:sz="0" w:space="0" w:color="auto"/>
            <w:right w:val="none" w:sz="0" w:space="0" w:color="auto"/>
          </w:divBdr>
          <w:divsChild>
            <w:div w:id="23751450">
              <w:marLeft w:val="0"/>
              <w:marRight w:val="0"/>
              <w:marTop w:val="0"/>
              <w:marBottom w:val="0"/>
              <w:divBdr>
                <w:top w:val="none" w:sz="0" w:space="0" w:color="auto"/>
                <w:left w:val="none" w:sz="0" w:space="0" w:color="auto"/>
                <w:bottom w:val="none" w:sz="0" w:space="0" w:color="auto"/>
                <w:right w:val="none" w:sz="0" w:space="0" w:color="auto"/>
              </w:divBdr>
              <w:divsChild>
                <w:div w:id="195752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67191">
          <w:marLeft w:val="0"/>
          <w:marRight w:val="0"/>
          <w:marTop w:val="0"/>
          <w:marBottom w:val="0"/>
          <w:divBdr>
            <w:top w:val="none" w:sz="0" w:space="0" w:color="auto"/>
            <w:left w:val="none" w:sz="0" w:space="0" w:color="auto"/>
            <w:bottom w:val="none" w:sz="0" w:space="0" w:color="auto"/>
            <w:right w:val="none" w:sz="0" w:space="0" w:color="auto"/>
          </w:divBdr>
          <w:divsChild>
            <w:div w:id="717243470">
              <w:marLeft w:val="0"/>
              <w:marRight w:val="0"/>
              <w:marTop w:val="0"/>
              <w:marBottom w:val="0"/>
              <w:divBdr>
                <w:top w:val="none" w:sz="0" w:space="0" w:color="auto"/>
                <w:left w:val="none" w:sz="0" w:space="0" w:color="auto"/>
                <w:bottom w:val="none" w:sz="0" w:space="0" w:color="auto"/>
                <w:right w:val="none" w:sz="0" w:space="0" w:color="auto"/>
              </w:divBdr>
              <w:divsChild>
                <w:div w:id="199860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6361">
          <w:marLeft w:val="0"/>
          <w:marRight w:val="0"/>
          <w:marTop w:val="0"/>
          <w:marBottom w:val="0"/>
          <w:divBdr>
            <w:top w:val="none" w:sz="0" w:space="0" w:color="auto"/>
            <w:left w:val="none" w:sz="0" w:space="0" w:color="auto"/>
            <w:bottom w:val="none" w:sz="0" w:space="0" w:color="auto"/>
            <w:right w:val="none" w:sz="0" w:space="0" w:color="auto"/>
          </w:divBdr>
          <w:divsChild>
            <w:div w:id="597560147">
              <w:marLeft w:val="0"/>
              <w:marRight w:val="0"/>
              <w:marTop w:val="0"/>
              <w:marBottom w:val="0"/>
              <w:divBdr>
                <w:top w:val="none" w:sz="0" w:space="0" w:color="auto"/>
                <w:left w:val="none" w:sz="0" w:space="0" w:color="auto"/>
                <w:bottom w:val="none" w:sz="0" w:space="0" w:color="auto"/>
                <w:right w:val="none" w:sz="0" w:space="0" w:color="auto"/>
              </w:divBdr>
              <w:divsChild>
                <w:div w:id="90580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77428">
          <w:marLeft w:val="0"/>
          <w:marRight w:val="0"/>
          <w:marTop w:val="0"/>
          <w:marBottom w:val="0"/>
          <w:divBdr>
            <w:top w:val="none" w:sz="0" w:space="0" w:color="auto"/>
            <w:left w:val="none" w:sz="0" w:space="0" w:color="auto"/>
            <w:bottom w:val="none" w:sz="0" w:space="0" w:color="auto"/>
            <w:right w:val="none" w:sz="0" w:space="0" w:color="auto"/>
          </w:divBdr>
          <w:divsChild>
            <w:div w:id="1723097751">
              <w:marLeft w:val="0"/>
              <w:marRight w:val="0"/>
              <w:marTop w:val="0"/>
              <w:marBottom w:val="0"/>
              <w:divBdr>
                <w:top w:val="none" w:sz="0" w:space="0" w:color="auto"/>
                <w:left w:val="none" w:sz="0" w:space="0" w:color="auto"/>
                <w:bottom w:val="none" w:sz="0" w:space="0" w:color="auto"/>
                <w:right w:val="none" w:sz="0" w:space="0" w:color="auto"/>
              </w:divBdr>
              <w:divsChild>
                <w:div w:id="14517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46743">
          <w:marLeft w:val="0"/>
          <w:marRight w:val="0"/>
          <w:marTop w:val="0"/>
          <w:marBottom w:val="0"/>
          <w:divBdr>
            <w:top w:val="none" w:sz="0" w:space="0" w:color="auto"/>
            <w:left w:val="none" w:sz="0" w:space="0" w:color="auto"/>
            <w:bottom w:val="none" w:sz="0" w:space="0" w:color="auto"/>
            <w:right w:val="none" w:sz="0" w:space="0" w:color="auto"/>
          </w:divBdr>
          <w:divsChild>
            <w:div w:id="2132094407">
              <w:marLeft w:val="0"/>
              <w:marRight w:val="0"/>
              <w:marTop w:val="0"/>
              <w:marBottom w:val="0"/>
              <w:divBdr>
                <w:top w:val="none" w:sz="0" w:space="0" w:color="auto"/>
                <w:left w:val="none" w:sz="0" w:space="0" w:color="auto"/>
                <w:bottom w:val="none" w:sz="0" w:space="0" w:color="auto"/>
                <w:right w:val="none" w:sz="0" w:space="0" w:color="auto"/>
              </w:divBdr>
              <w:divsChild>
                <w:div w:id="7760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95550">
          <w:marLeft w:val="0"/>
          <w:marRight w:val="0"/>
          <w:marTop w:val="0"/>
          <w:marBottom w:val="0"/>
          <w:divBdr>
            <w:top w:val="none" w:sz="0" w:space="0" w:color="auto"/>
            <w:left w:val="none" w:sz="0" w:space="0" w:color="auto"/>
            <w:bottom w:val="none" w:sz="0" w:space="0" w:color="auto"/>
            <w:right w:val="none" w:sz="0" w:space="0" w:color="auto"/>
          </w:divBdr>
          <w:divsChild>
            <w:div w:id="623777591">
              <w:marLeft w:val="0"/>
              <w:marRight w:val="0"/>
              <w:marTop w:val="0"/>
              <w:marBottom w:val="0"/>
              <w:divBdr>
                <w:top w:val="none" w:sz="0" w:space="0" w:color="auto"/>
                <w:left w:val="none" w:sz="0" w:space="0" w:color="auto"/>
                <w:bottom w:val="none" w:sz="0" w:space="0" w:color="auto"/>
                <w:right w:val="none" w:sz="0" w:space="0" w:color="auto"/>
              </w:divBdr>
              <w:divsChild>
                <w:div w:id="108122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14570">
          <w:marLeft w:val="0"/>
          <w:marRight w:val="0"/>
          <w:marTop w:val="0"/>
          <w:marBottom w:val="0"/>
          <w:divBdr>
            <w:top w:val="none" w:sz="0" w:space="0" w:color="auto"/>
            <w:left w:val="none" w:sz="0" w:space="0" w:color="auto"/>
            <w:bottom w:val="none" w:sz="0" w:space="0" w:color="auto"/>
            <w:right w:val="none" w:sz="0" w:space="0" w:color="auto"/>
          </w:divBdr>
          <w:divsChild>
            <w:div w:id="1060787001">
              <w:marLeft w:val="0"/>
              <w:marRight w:val="0"/>
              <w:marTop w:val="0"/>
              <w:marBottom w:val="0"/>
              <w:divBdr>
                <w:top w:val="none" w:sz="0" w:space="0" w:color="auto"/>
                <w:left w:val="none" w:sz="0" w:space="0" w:color="auto"/>
                <w:bottom w:val="none" w:sz="0" w:space="0" w:color="auto"/>
                <w:right w:val="none" w:sz="0" w:space="0" w:color="auto"/>
              </w:divBdr>
              <w:divsChild>
                <w:div w:id="52972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29559">
          <w:marLeft w:val="0"/>
          <w:marRight w:val="0"/>
          <w:marTop w:val="0"/>
          <w:marBottom w:val="0"/>
          <w:divBdr>
            <w:top w:val="none" w:sz="0" w:space="0" w:color="auto"/>
            <w:left w:val="none" w:sz="0" w:space="0" w:color="auto"/>
            <w:bottom w:val="none" w:sz="0" w:space="0" w:color="auto"/>
            <w:right w:val="none" w:sz="0" w:space="0" w:color="auto"/>
          </w:divBdr>
          <w:divsChild>
            <w:div w:id="1742210818">
              <w:marLeft w:val="0"/>
              <w:marRight w:val="0"/>
              <w:marTop w:val="0"/>
              <w:marBottom w:val="0"/>
              <w:divBdr>
                <w:top w:val="none" w:sz="0" w:space="0" w:color="auto"/>
                <w:left w:val="none" w:sz="0" w:space="0" w:color="auto"/>
                <w:bottom w:val="none" w:sz="0" w:space="0" w:color="auto"/>
                <w:right w:val="none" w:sz="0" w:space="0" w:color="auto"/>
              </w:divBdr>
              <w:divsChild>
                <w:div w:id="28462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98526">
          <w:marLeft w:val="0"/>
          <w:marRight w:val="0"/>
          <w:marTop w:val="0"/>
          <w:marBottom w:val="0"/>
          <w:divBdr>
            <w:top w:val="none" w:sz="0" w:space="0" w:color="auto"/>
            <w:left w:val="none" w:sz="0" w:space="0" w:color="auto"/>
            <w:bottom w:val="none" w:sz="0" w:space="0" w:color="auto"/>
            <w:right w:val="none" w:sz="0" w:space="0" w:color="auto"/>
          </w:divBdr>
          <w:divsChild>
            <w:div w:id="208542437">
              <w:marLeft w:val="0"/>
              <w:marRight w:val="0"/>
              <w:marTop w:val="0"/>
              <w:marBottom w:val="0"/>
              <w:divBdr>
                <w:top w:val="none" w:sz="0" w:space="0" w:color="auto"/>
                <w:left w:val="none" w:sz="0" w:space="0" w:color="auto"/>
                <w:bottom w:val="none" w:sz="0" w:space="0" w:color="auto"/>
                <w:right w:val="none" w:sz="0" w:space="0" w:color="auto"/>
              </w:divBdr>
              <w:divsChild>
                <w:div w:id="20033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572612">
          <w:marLeft w:val="0"/>
          <w:marRight w:val="0"/>
          <w:marTop w:val="0"/>
          <w:marBottom w:val="0"/>
          <w:divBdr>
            <w:top w:val="none" w:sz="0" w:space="0" w:color="auto"/>
            <w:left w:val="none" w:sz="0" w:space="0" w:color="auto"/>
            <w:bottom w:val="none" w:sz="0" w:space="0" w:color="auto"/>
            <w:right w:val="none" w:sz="0" w:space="0" w:color="auto"/>
          </w:divBdr>
          <w:divsChild>
            <w:div w:id="476339141">
              <w:marLeft w:val="0"/>
              <w:marRight w:val="0"/>
              <w:marTop w:val="0"/>
              <w:marBottom w:val="0"/>
              <w:divBdr>
                <w:top w:val="none" w:sz="0" w:space="0" w:color="auto"/>
                <w:left w:val="none" w:sz="0" w:space="0" w:color="auto"/>
                <w:bottom w:val="none" w:sz="0" w:space="0" w:color="auto"/>
                <w:right w:val="none" w:sz="0" w:space="0" w:color="auto"/>
              </w:divBdr>
              <w:divsChild>
                <w:div w:id="33720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054623">
          <w:marLeft w:val="0"/>
          <w:marRight w:val="0"/>
          <w:marTop w:val="0"/>
          <w:marBottom w:val="0"/>
          <w:divBdr>
            <w:top w:val="none" w:sz="0" w:space="0" w:color="auto"/>
            <w:left w:val="none" w:sz="0" w:space="0" w:color="auto"/>
            <w:bottom w:val="none" w:sz="0" w:space="0" w:color="auto"/>
            <w:right w:val="none" w:sz="0" w:space="0" w:color="auto"/>
          </w:divBdr>
          <w:divsChild>
            <w:div w:id="670252761">
              <w:marLeft w:val="0"/>
              <w:marRight w:val="0"/>
              <w:marTop w:val="0"/>
              <w:marBottom w:val="0"/>
              <w:divBdr>
                <w:top w:val="none" w:sz="0" w:space="0" w:color="auto"/>
                <w:left w:val="none" w:sz="0" w:space="0" w:color="auto"/>
                <w:bottom w:val="none" w:sz="0" w:space="0" w:color="auto"/>
                <w:right w:val="none" w:sz="0" w:space="0" w:color="auto"/>
              </w:divBdr>
              <w:divsChild>
                <w:div w:id="43040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236136">
          <w:marLeft w:val="0"/>
          <w:marRight w:val="0"/>
          <w:marTop w:val="0"/>
          <w:marBottom w:val="0"/>
          <w:divBdr>
            <w:top w:val="none" w:sz="0" w:space="0" w:color="auto"/>
            <w:left w:val="none" w:sz="0" w:space="0" w:color="auto"/>
            <w:bottom w:val="none" w:sz="0" w:space="0" w:color="auto"/>
            <w:right w:val="none" w:sz="0" w:space="0" w:color="auto"/>
          </w:divBdr>
          <w:divsChild>
            <w:div w:id="1772428288">
              <w:marLeft w:val="0"/>
              <w:marRight w:val="0"/>
              <w:marTop w:val="0"/>
              <w:marBottom w:val="0"/>
              <w:divBdr>
                <w:top w:val="none" w:sz="0" w:space="0" w:color="auto"/>
                <w:left w:val="none" w:sz="0" w:space="0" w:color="auto"/>
                <w:bottom w:val="none" w:sz="0" w:space="0" w:color="auto"/>
                <w:right w:val="none" w:sz="0" w:space="0" w:color="auto"/>
              </w:divBdr>
              <w:divsChild>
                <w:div w:id="192410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68937">
          <w:marLeft w:val="0"/>
          <w:marRight w:val="0"/>
          <w:marTop w:val="0"/>
          <w:marBottom w:val="0"/>
          <w:divBdr>
            <w:top w:val="none" w:sz="0" w:space="0" w:color="auto"/>
            <w:left w:val="none" w:sz="0" w:space="0" w:color="auto"/>
            <w:bottom w:val="none" w:sz="0" w:space="0" w:color="auto"/>
            <w:right w:val="none" w:sz="0" w:space="0" w:color="auto"/>
          </w:divBdr>
          <w:divsChild>
            <w:div w:id="1174877878">
              <w:marLeft w:val="0"/>
              <w:marRight w:val="0"/>
              <w:marTop w:val="0"/>
              <w:marBottom w:val="0"/>
              <w:divBdr>
                <w:top w:val="none" w:sz="0" w:space="0" w:color="auto"/>
                <w:left w:val="none" w:sz="0" w:space="0" w:color="auto"/>
                <w:bottom w:val="none" w:sz="0" w:space="0" w:color="auto"/>
                <w:right w:val="none" w:sz="0" w:space="0" w:color="auto"/>
              </w:divBdr>
              <w:divsChild>
                <w:div w:id="2907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1013">
          <w:marLeft w:val="0"/>
          <w:marRight w:val="0"/>
          <w:marTop w:val="0"/>
          <w:marBottom w:val="0"/>
          <w:divBdr>
            <w:top w:val="none" w:sz="0" w:space="0" w:color="auto"/>
            <w:left w:val="none" w:sz="0" w:space="0" w:color="auto"/>
            <w:bottom w:val="none" w:sz="0" w:space="0" w:color="auto"/>
            <w:right w:val="none" w:sz="0" w:space="0" w:color="auto"/>
          </w:divBdr>
          <w:divsChild>
            <w:div w:id="2083867898">
              <w:marLeft w:val="0"/>
              <w:marRight w:val="0"/>
              <w:marTop w:val="0"/>
              <w:marBottom w:val="0"/>
              <w:divBdr>
                <w:top w:val="none" w:sz="0" w:space="0" w:color="auto"/>
                <w:left w:val="none" w:sz="0" w:space="0" w:color="auto"/>
                <w:bottom w:val="none" w:sz="0" w:space="0" w:color="auto"/>
                <w:right w:val="none" w:sz="0" w:space="0" w:color="auto"/>
              </w:divBdr>
              <w:divsChild>
                <w:div w:id="202855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007983">
      <w:bodyDiv w:val="1"/>
      <w:marLeft w:val="0"/>
      <w:marRight w:val="0"/>
      <w:marTop w:val="0"/>
      <w:marBottom w:val="0"/>
      <w:divBdr>
        <w:top w:val="none" w:sz="0" w:space="0" w:color="auto"/>
        <w:left w:val="none" w:sz="0" w:space="0" w:color="auto"/>
        <w:bottom w:val="none" w:sz="0" w:space="0" w:color="auto"/>
        <w:right w:val="none" w:sz="0" w:space="0" w:color="auto"/>
      </w:divBdr>
    </w:div>
    <w:div w:id="1249996836">
      <w:bodyDiv w:val="1"/>
      <w:marLeft w:val="0"/>
      <w:marRight w:val="0"/>
      <w:marTop w:val="0"/>
      <w:marBottom w:val="0"/>
      <w:divBdr>
        <w:top w:val="none" w:sz="0" w:space="0" w:color="auto"/>
        <w:left w:val="none" w:sz="0" w:space="0" w:color="auto"/>
        <w:bottom w:val="none" w:sz="0" w:space="0" w:color="auto"/>
        <w:right w:val="none" w:sz="0" w:space="0" w:color="auto"/>
      </w:divBdr>
      <w:divsChild>
        <w:div w:id="1768115841">
          <w:marLeft w:val="0"/>
          <w:marRight w:val="0"/>
          <w:marTop w:val="0"/>
          <w:marBottom w:val="0"/>
          <w:divBdr>
            <w:top w:val="none" w:sz="0" w:space="0" w:color="auto"/>
            <w:left w:val="none" w:sz="0" w:space="0" w:color="auto"/>
            <w:bottom w:val="none" w:sz="0" w:space="0" w:color="auto"/>
            <w:right w:val="none" w:sz="0" w:space="0" w:color="auto"/>
          </w:divBdr>
        </w:div>
      </w:divsChild>
    </w:div>
    <w:div w:id="1523933856">
      <w:bodyDiv w:val="1"/>
      <w:marLeft w:val="0"/>
      <w:marRight w:val="0"/>
      <w:marTop w:val="0"/>
      <w:marBottom w:val="0"/>
      <w:divBdr>
        <w:top w:val="none" w:sz="0" w:space="0" w:color="auto"/>
        <w:left w:val="none" w:sz="0" w:space="0" w:color="auto"/>
        <w:bottom w:val="none" w:sz="0" w:space="0" w:color="auto"/>
        <w:right w:val="none" w:sz="0" w:space="0" w:color="auto"/>
      </w:divBdr>
      <w:divsChild>
        <w:div w:id="1569538959">
          <w:marLeft w:val="0"/>
          <w:marRight w:val="0"/>
          <w:marTop w:val="0"/>
          <w:marBottom w:val="0"/>
          <w:divBdr>
            <w:top w:val="none" w:sz="0" w:space="0" w:color="auto"/>
            <w:left w:val="none" w:sz="0" w:space="0" w:color="auto"/>
            <w:bottom w:val="none" w:sz="0" w:space="0" w:color="auto"/>
            <w:right w:val="none" w:sz="0" w:space="0" w:color="auto"/>
          </w:divBdr>
        </w:div>
      </w:divsChild>
    </w:div>
    <w:div w:id="1582332890">
      <w:bodyDiv w:val="1"/>
      <w:marLeft w:val="0"/>
      <w:marRight w:val="0"/>
      <w:marTop w:val="0"/>
      <w:marBottom w:val="0"/>
      <w:divBdr>
        <w:top w:val="none" w:sz="0" w:space="0" w:color="auto"/>
        <w:left w:val="none" w:sz="0" w:space="0" w:color="auto"/>
        <w:bottom w:val="none" w:sz="0" w:space="0" w:color="auto"/>
        <w:right w:val="none" w:sz="0" w:space="0" w:color="auto"/>
      </w:divBdr>
      <w:divsChild>
        <w:div w:id="332421107">
          <w:marLeft w:val="0"/>
          <w:marRight w:val="0"/>
          <w:marTop w:val="0"/>
          <w:marBottom w:val="0"/>
          <w:divBdr>
            <w:top w:val="none" w:sz="0" w:space="0" w:color="auto"/>
            <w:left w:val="none" w:sz="0" w:space="0" w:color="auto"/>
            <w:bottom w:val="none" w:sz="0" w:space="0" w:color="auto"/>
            <w:right w:val="none" w:sz="0" w:space="0" w:color="auto"/>
          </w:divBdr>
          <w:divsChild>
            <w:div w:id="70782207">
              <w:marLeft w:val="0"/>
              <w:marRight w:val="0"/>
              <w:marTop w:val="0"/>
              <w:marBottom w:val="0"/>
              <w:divBdr>
                <w:top w:val="none" w:sz="0" w:space="0" w:color="auto"/>
                <w:left w:val="none" w:sz="0" w:space="0" w:color="auto"/>
                <w:bottom w:val="none" w:sz="0" w:space="0" w:color="auto"/>
                <w:right w:val="none" w:sz="0" w:space="0" w:color="auto"/>
              </w:divBdr>
            </w:div>
          </w:divsChild>
        </w:div>
        <w:div w:id="1005480588">
          <w:marLeft w:val="0"/>
          <w:marRight w:val="0"/>
          <w:marTop w:val="0"/>
          <w:marBottom w:val="0"/>
          <w:divBdr>
            <w:top w:val="none" w:sz="0" w:space="0" w:color="auto"/>
            <w:left w:val="none" w:sz="0" w:space="0" w:color="auto"/>
            <w:bottom w:val="none" w:sz="0" w:space="0" w:color="auto"/>
            <w:right w:val="none" w:sz="0" w:space="0" w:color="auto"/>
          </w:divBdr>
          <w:divsChild>
            <w:div w:id="430472386">
              <w:marLeft w:val="0"/>
              <w:marRight w:val="0"/>
              <w:marTop w:val="0"/>
              <w:marBottom w:val="0"/>
              <w:divBdr>
                <w:top w:val="none" w:sz="0" w:space="0" w:color="auto"/>
                <w:left w:val="none" w:sz="0" w:space="0" w:color="auto"/>
                <w:bottom w:val="none" w:sz="0" w:space="0" w:color="auto"/>
                <w:right w:val="none" w:sz="0" w:space="0" w:color="auto"/>
              </w:divBdr>
            </w:div>
          </w:divsChild>
        </w:div>
        <w:div w:id="101072105">
          <w:marLeft w:val="0"/>
          <w:marRight w:val="0"/>
          <w:marTop w:val="0"/>
          <w:marBottom w:val="0"/>
          <w:divBdr>
            <w:top w:val="none" w:sz="0" w:space="0" w:color="auto"/>
            <w:left w:val="none" w:sz="0" w:space="0" w:color="auto"/>
            <w:bottom w:val="none" w:sz="0" w:space="0" w:color="auto"/>
            <w:right w:val="none" w:sz="0" w:space="0" w:color="auto"/>
          </w:divBdr>
          <w:divsChild>
            <w:div w:id="607201309">
              <w:marLeft w:val="0"/>
              <w:marRight w:val="0"/>
              <w:marTop w:val="0"/>
              <w:marBottom w:val="0"/>
              <w:divBdr>
                <w:top w:val="none" w:sz="0" w:space="0" w:color="auto"/>
                <w:left w:val="none" w:sz="0" w:space="0" w:color="auto"/>
                <w:bottom w:val="none" w:sz="0" w:space="0" w:color="auto"/>
                <w:right w:val="none" w:sz="0" w:space="0" w:color="auto"/>
              </w:divBdr>
            </w:div>
            <w:div w:id="2043245500">
              <w:marLeft w:val="0"/>
              <w:marRight w:val="0"/>
              <w:marTop w:val="0"/>
              <w:marBottom w:val="0"/>
              <w:divBdr>
                <w:top w:val="none" w:sz="0" w:space="0" w:color="auto"/>
                <w:left w:val="none" w:sz="0" w:space="0" w:color="auto"/>
                <w:bottom w:val="none" w:sz="0" w:space="0" w:color="auto"/>
                <w:right w:val="none" w:sz="0" w:space="0" w:color="auto"/>
              </w:divBdr>
              <w:divsChild>
                <w:div w:id="984161468">
                  <w:marLeft w:val="0"/>
                  <w:marRight w:val="0"/>
                  <w:marTop w:val="0"/>
                  <w:marBottom w:val="0"/>
                  <w:divBdr>
                    <w:top w:val="none" w:sz="0" w:space="0" w:color="auto"/>
                    <w:left w:val="none" w:sz="0" w:space="0" w:color="auto"/>
                    <w:bottom w:val="none" w:sz="0" w:space="0" w:color="auto"/>
                    <w:right w:val="none" w:sz="0" w:space="0" w:color="auto"/>
                  </w:divBdr>
                  <w:divsChild>
                    <w:div w:id="18881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2119">
              <w:marLeft w:val="0"/>
              <w:marRight w:val="0"/>
              <w:marTop w:val="0"/>
              <w:marBottom w:val="0"/>
              <w:divBdr>
                <w:top w:val="none" w:sz="0" w:space="0" w:color="auto"/>
                <w:left w:val="none" w:sz="0" w:space="0" w:color="auto"/>
                <w:bottom w:val="none" w:sz="0" w:space="0" w:color="auto"/>
                <w:right w:val="none" w:sz="0" w:space="0" w:color="auto"/>
              </w:divBdr>
              <w:divsChild>
                <w:div w:id="1374885828">
                  <w:marLeft w:val="0"/>
                  <w:marRight w:val="0"/>
                  <w:marTop w:val="0"/>
                  <w:marBottom w:val="0"/>
                  <w:divBdr>
                    <w:top w:val="none" w:sz="0" w:space="0" w:color="auto"/>
                    <w:left w:val="none" w:sz="0" w:space="0" w:color="auto"/>
                    <w:bottom w:val="none" w:sz="0" w:space="0" w:color="auto"/>
                    <w:right w:val="none" w:sz="0" w:space="0" w:color="auto"/>
                  </w:divBdr>
                  <w:divsChild>
                    <w:div w:id="45521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68997">
              <w:marLeft w:val="0"/>
              <w:marRight w:val="0"/>
              <w:marTop w:val="0"/>
              <w:marBottom w:val="0"/>
              <w:divBdr>
                <w:top w:val="none" w:sz="0" w:space="0" w:color="auto"/>
                <w:left w:val="none" w:sz="0" w:space="0" w:color="auto"/>
                <w:bottom w:val="none" w:sz="0" w:space="0" w:color="auto"/>
                <w:right w:val="none" w:sz="0" w:space="0" w:color="auto"/>
              </w:divBdr>
              <w:divsChild>
                <w:div w:id="149828850">
                  <w:marLeft w:val="0"/>
                  <w:marRight w:val="0"/>
                  <w:marTop w:val="0"/>
                  <w:marBottom w:val="0"/>
                  <w:divBdr>
                    <w:top w:val="none" w:sz="0" w:space="0" w:color="auto"/>
                    <w:left w:val="none" w:sz="0" w:space="0" w:color="auto"/>
                    <w:bottom w:val="none" w:sz="0" w:space="0" w:color="auto"/>
                    <w:right w:val="none" w:sz="0" w:space="0" w:color="auto"/>
                  </w:divBdr>
                  <w:divsChild>
                    <w:div w:id="17735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11302">
      <w:bodyDiv w:val="1"/>
      <w:marLeft w:val="0"/>
      <w:marRight w:val="0"/>
      <w:marTop w:val="0"/>
      <w:marBottom w:val="0"/>
      <w:divBdr>
        <w:top w:val="none" w:sz="0" w:space="0" w:color="auto"/>
        <w:left w:val="none" w:sz="0" w:space="0" w:color="auto"/>
        <w:bottom w:val="none" w:sz="0" w:space="0" w:color="auto"/>
        <w:right w:val="none" w:sz="0" w:space="0" w:color="auto"/>
      </w:divBdr>
      <w:divsChild>
        <w:div w:id="1825661455">
          <w:marLeft w:val="0"/>
          <w:marRight w:val="0"/>
          <w:marTop w:val="0"/>
          <w:marBottom w:val="0"/>
          <w:divBdr>
            <w:top w:val="none" w:sz="0" w:space="0" w:color="auto"/>
            <w:left w:val="none" w:sz="0" w:space="0" w:color="auto"/>
            <w:bottom w:val="none" w:sz="0" w:space="0" w:color="auto"/>
            <w:right w:val="none" w:sz="0" w:space="0" w:color="auto"/>
          </w:divBdr>
        </w:div>
      </w:divsChild>
    </w:div>
    <w:div w:id="1955944485">
      <w:bodyDiv w:val="1"/>
      <w:marLeft w:val="0"/>
      <w:marRight w:val="0"/>
      <w:marTop w:val="0"/>
      <w:marBottom w:val="0"/>
      <w:divBdr>
        <w:top w:val="none" w:sz="0" w:space="0" w:color="auto"/>
        <w:left w:val="none" w:sz="0" w:space="0" w:color="auto"/>
        <w:bottom w:val="none" w:sz="0" w:space="0" w:color="auto"/>
        <w:right w:val="none" w:sz="0" w:space="0" w:color="auto"/>
      </w:divBdr>
      <w:divsChild>
        <w:div w:id="1781408178">
          <w:marLeft w:val="0"/>
          <w:marRight w:val="0"/>
          <w:marTop w:val="0"/>
          <w:marBottom w:val="0"/>
          <w:divBdr>
            <w:top w:val="none" w:sz="0" w:space="0" w:color="auto"/>
            <w:left w:val="none" w:sz="0" w:space="0" w:color="auto"/>
            <w:bottom w:val="none" w:sz="0" w:space="0" w:color="auto"/>
            <w:right w:val="none" w:sz="0" w:space="0" w:color="auto"/>
          </w:divBdr>
          <w:divsChild>
            <w:div w:id="257982269">
              <w:marLeft w:val="0"/>
              <w:marRight w:val="0"/>
              <w:marTop w:val="0"/>
              <w:marBottom w:val="0"/>
              <w:divBdr>
                <w:top w:val="none" w:sz="0" w:space="0" w:color="auto"/>
                <w:left w:val="none" w:sz="0" w:space="0" w:color="auto"/>
                <w:bottom w:val="none" w:sz="0" w:space="0" w:color="auto"/>
                <w:right w:val="none" w:sz="0" w:space="0" w:color="auto"/>
              </w:divBdr>
              <w:divsChild>
                <w:div w:id="45914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2923">
          <w:marLeft w:val="0"/>
          <w:marRight w:val="0"/>
          <w:marTop w:val="0"/>
          <w:marBottom w:val="0"/>
          <w:divBdr>
            <w:top w:val="none" w:sz="0" w:space="0" w:color="auto"/>
            <w:left w:val="none" w:sz="0" w:space="0" w:color="auto"/>
            <w:bottom w:val="none" w:sz="0" w:space="0" w:color="auto"/>
            <w:right w:val="none" w:sz="0" w:space="0" w:color="auto"/>
          </w:divBdr>
          <w:divsChild>
            <w:div w:id="264075656">
              <w:marLeft w:val="0"/>
              <w:marRight w:val="0"/>
              <w:marTop w:val="0"/>
              <w:marBottom w:val="0"/>
              <w:divBdr>
                <w:top w:val="none" w:sz="0" w:space="0" w:color="auto"/>
                <w:left w:val="none" w:sz="0" w:space="0" w:color="auto"/>
                <w:bottom w:val="none" w:sz="0" w:space="0" w:color="auto"/>
                <w:right w:val="none" w:sz="0" w:space="0" w:color="auto"/>
              </w:divBdr>
              <w:divsChild>
                <w:div w:id="10858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217455">
          <w:marLeft w:val="0"/>
          <w:marRight w:val="0"/>
          <w:marTop w:val="0"/>
          <w:marBottom w:val="0"/>
          <w:divBdr>
            <w:top w:val="none" w:sz="0" w:space="0" w:color="auto"/>
            <w:left w:val="none" w:sz="0" w:space="0" w:color="auto"/>
            <w:bottom w:val="none" w:sz="0" w:space="0" w:color="auto"/>
            <w:right w:val="none" w:sz="0" w:space="0" w:color="auto"/>
          </w:divBdr>
          <w:divsChild>
            <w:div w:id="659309067">
              <w:marLeft w:val="0"/>
              <w:marRight w:val="0"/>
              <w:marTop w:val="0"/>
              <w:marBottom w:val="0"/>
              <w:divBdr>
                <w:top w:val="none" w:sz="0" w:space="0" w:color="auto"/>
                <w:left w:val="none" w:sz="0" w:space="0" w:color="auto"/>
                <w:bottom w:val="none" w:sz="0" w:space="0" w:color="auto"/>
                <w:right w:val="none" w:sz="0" w:space="0" w:color="auto"/>
              </w:divBdr>
              <w:divsChild>
                <w:div w:id="19609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843259">
      <w:bodyDiv w:val="1"/>
      <w:marLeft w:val="0"/>
      <w:marRight w:val="0"/>
      <w:marTop w:val="0"/>
      <w:marBottom w:val="0"/>
      <w:divBdr>
        <w:top w:val="none" w:sz="0" w:space="0" w:color="auto"/>
        <w:left w:val="none" w:sz="0" w:space="0" w:color="auto"/>
        <w:bottom w:val="none" w:sz="0" w:space="0" w:color="auto"/>
        <w:right w:val="none" w:sz="0" w:space="0" w:color="auto"/>
      </w:divBdr>
      <w:divsChild>
        <w:div w:id="167134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cmbxgqz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gnbtgiydkltqmfyc4nbxheztknjqgq" TargetMode="External"/><Relationship Id="rId5" Type="http://schemas.openxmlformats.org/officeDocument/2006/relationships/webSettings" Target="webSettings.xml"/><Relationship Id="rId10" Type="http://schemas.openxmlformats.org/officeDocument/2006/relationships/hyperlink" Target="https://sip.legalis.pl/document-view.seam?documentId=mfrxilrtguytcnrsge2q" TargetMode="External"/><Relationship Id="rId4" Type="http://schemas.openxmlformats.org/officeDocument/2006/relationships/settings" Target="settings.xml"/><Relationship Id="rId9" Type="http://schemas.openxmlformats.org/officeDocument/2006/relationships/hyperlink" Target="https://sip.legalis.pl/document-view.seam?documentId=mfrxilrtgmydsmjvgyytc"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61EE3-3A46-4082-BA95-7079202EA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17612</Words>
  <Characters>105678</Characters>
  <Application>Microsoft Office Word</Application>
  <DocSecurity>4</DocSecurity>
  <Lines>880</Lines>
  <Paragraphs>246</Paragraphs>
  <ScaleCrop>false</ScaleCrop>
  <HeadingPairs>
    <vt:vector size="2" baseType="variant">
      <vt:variant>
        <vt:lpstr>Tytuł</vt:lpstr>
      </vt:variant>
      <vt:variant>
        <vt:i4>1</vt:i4>
      </vt:variant>
    </vt:vector>
  </HeadingPairs>
  <TitlesOfParts>
    <vt:vector size="1" baseType="lpstr">
      <vt:lpstr/>
    </vt:vector>
  </TitlesOfParts>
  <Company>Ministerstwo Infrastruktury i Budownictwa</Company>
  <LinksUpToDate>false</LinksUpToDate>
  <CharactersWithSpaces>123044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Wirant Iwona</dc:creator>
  <cp:lastModifiedBy>Wójcik Aleksandra</cp:lastModifiedBy>
  <cp:revision>2</cp:revision>
  <cp:lastPrinted>2020-07-16T12:30:00Z</cp:lastPrinted>
  <dcterms:created xsi:type="dcterms:W3CDTF">2020-10-28T14:35:00Z</dcterms:created>
  <dcterms:modified xsi:type="dcterms:W3CDTF">2020-10-28T14:35:00Z</dcterms:modified>
</cp:coreProperties>
</file>