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987F10" w14:textId="77777777" w:rsidR="007C2347" w:rsidRPr="00D932ED" w:rsidRDefault="007C2347" w:rsidP="0093258F">
      <w:pPr>
        <w:keepNext/>
        <w:spacing w:before="120" w:after="120" w:line="360" w:lineRule="auto"/>
        <w:jc w:val="center"/>
        <w:rPr>
          <w:rFonts w:ascii="Times New Roman" w:eastAsia="Times New Roman" w:hAnsi="Times New Roman" w:cs="Times New Roman"/>
          <w:bCs/>
          <w:caps/>
          <w:kern w:val="24"/>
          <w:sz w:val="24"/>
          <w:szCs w:val="24"/>
        </w:rPr>
      </w:pPr>
      <w:bookmarkStart w:id="0" w:name="_GoBack"/>
      <w:bookmarkEnd w:id="0"/>
      <w:r w:rsidRPr="00D932ED">
        <w:rPr>
          <w:rFonts w:ascii="Times New Roman" w:eastAsia="Times New Roman" w:hAnsi="Times New Roman" w:cs="Times New Roman"/>
          <w:bCs/>
          <w:caps/>
          <w:kern w:val="24"/>
          <w:sz w:val="24"/>
          <w:szCs w:val="24"/>
        </w:rPr>
        <w:t>UZASADNIENIE</w:t>
      </w:r>
    </w:p>
    <w:p w14:paraId="414F7037" w14:textId="5BDAF59F" w:rsidR="009F4820" w:rsidRDefault="00B627D3" w:rsidP="0093258F">
      <w:pPr>
        <w:spacing w:after="120" w:line="360" w:lineRule="auto"/>
        <w:ind w:left="510" w:hanging="5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1. </w:t>
      </w:r>
      <w:r w:rsidR="007C2347" w:rsidRPr="009C1C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Potrzeba i cel </w:t>
      </w:r>
      <w:r w:rsidR="007978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projektu</w:t>
      </w:r>
    </w:p>
    <w:p w14:paraId="0E602B35" w14:textId="2CDC06C1" w:rsidR="00970651" w:rsidRDefault="00A41B77" w:rsidP="0093258F">
      <w:pPr>
        <w:spacing w:after="120"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A861A0">
        <w:rPr>
          <w:rFonts w:ascii="Times New Roman" w:hAnsi="Times New Roman"/>
          <w:sz w:val="24"/>
          <w:szCs w:val="24"/>
          <w:lang w:eastAsia="ar-SA"/>
        </w:rPr>
        <w:t xml:space="preserve">Projekt ustawy </w:t>
      </w:r>
      <w:r w:rsidRPr="00A41B77">
        <w:rPr>
          <w:rFonts w:ascii="Times New Roman" w:hAnsi="Times New Roman"/>
          <w:sz w:val="24"/>
          <w:szCs w:val="24"/>
          <w:lang w:eastAsia="ar-SA"/>
        </w:rPr>
        <w:t xml:space="preserve">o </w:t>
      </w:r>
      <w:r w:rsidR="005C0818" w:rsidRPr="005C0818">
        <w:rPr>
          <w:rFonts w:ascii="Times New Roman" w:hAnsi="Times New Roman"/>
          <w:sz w:val="24"/>
          <w:szCs w:val="24"/>
          <w:lang w:eastAsia="ar-SA"/>
        </w:rPr>
        <w:t>zmianie ustawy o zasadach uznawania kwa</w:t>
      </w:r>
      <w:r w:rsidR="0093258F">
        <w:rPr>
          <w:rFonts w:ascii="Times New Roman" w:hAnsi="Times New Roman"/>
          <w:sz w:val="24"/>
          <w:szCs w:val="24"/>
          <w:lang w:eastAsia="ar-SA"/>
        </w:rPr>
        <w:t>lifikacji zawodowych nabytych w </w:t>
      </w:r>
      <w:r w:rsidR="005C0818" w:rsidRPr="005C0818">
        <w:rPr>
          <w:rFonts w:ascii="Times New Roman" w:hAnsi="Times New Roman"/>
          <w:sz w:val="24"/>
          <w:szCs w:val="24"/>
          <w:lang w:eastAsia="ar-SA"/>
        </w:rPr>
        <w:t>państwach członkowskich Unii Europejskiej</w:t>
      </w:r>
      <w:r w:rsidRPr="00A861A0">
        <w:rPr>
          <w:rFonts w:ascii="Times New Roman" w:hAnsi="Times New Roman"/>
          <w:sz w:val="24"/>
          <w:szCs w:val="24"/>
          <w:lang w:eastAsia="ar-SA"/>
        </w:rPr>
        <w:t xml:space="preserve"> ma na celu </w:t>
      </w:r>
      <w:r w:rsidR="005C0818">
        <w:rPr>
          <w:rFonts w:ascii="Times New Roman" w:hAnsi="Times New Roman"/>
          <w:sz w:val="24"/>
          <w:szCs w:val="24"/>
          <w:lang w:eastAsia="ar-SA"/>
        </w:rPr>
        <w:t xml:space="preserve">wdrożenie </w:t>
      </w:r>
      <w:r w:rsidR="00CE4536">
        <w:rPr>
          <w:rFonts w:ascii="Times New Roman" w:hAnsi="Times New Roman"/>
          <w:sz w:val="24"/>
          <w:szCs w:val="24"/>
          <w:lang w:eastAsia="ar-SA"/>
        </w:rPr>
        <w:t xml:space="preserve">do polskiego porządku prawnego </w:t>
      </w:r>
      <w:r w:rsidR="005C0818">
        <w:rPr>
          <w:rFonts w:ascii="Times New Roman" w:hAnsi="Times New Roman"/>
          <w:sz w:val="24"/>
          <w:szCs w:val="24"/>
          <w:lang w:eastAsia="ar-SA"/>
        </w:rPr>
        <w:t>dyrektywy</w:t>
      </w:r>
      <w:r w:rsidR="005C0818" w:rsidRPr="005C0818">
        <w:rPr>
          <w:rFonts w:ascii="Times New Roman" w:hAnsi="Times New Roman"/>
          <w:sz w:val="24"/>
          <w:szCs w:val="24"/>
          <w:lang w:eastAsia="ar-SA"/>
        </w:rPr>
        <w:t xml:space="preserve"> Parlamentu Europejskiego i Rady (UE) 2018/958 z dnia 28 czerwca 2018</w:t>
      </w:r>
      <w:r w:rsidR="00F97EA2">
        <w:rPr>
          <w:rFonts w:ascii="Times New Roman" w:hAnsi="Times New Roman"/>
          <w:sz w:val="24"/>
          <w:szCs w:val="24"/>
          <w:lang w:eastAsia="ar-SA"/>
        </w:rPr>
        <w:t> </w:t>
      </w:r>
      <w:r w:rsidR="005C0818" w:rsidRPr="005C0818">
        <w:rPr>
          <w:rFonts w:ascii="Times New Roman" w:hAnsi="Times New Roman"/>
          <w:sz w:val="24"/>
          <w:szCs w:val="24"/>
          <w:lang w:eastAsia="ar-SA"/>
        </w:rPr>
        <w:t>r. w sprawie analizy proporcjonalności przed przyjęciem nowych regu</w:t>
      </w:r>
      <w:r w:rsidR="005C0818">
        <w:rPr>
          <w:rFonts w:ascii="Times New Roman" w:hAnsi="Times New Roman"/>
          <w:sz w:val="24"/>
          <w:szCs w:val="24"/>
          <w:lang w:eastAsia="ar-SA"/>
        </w:rPr>
        <w:t>lacji dotyczących zawodów</w:t>
      </w:r>
      <w:r w:rsidR="000F15D1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0F15D1" w:rsidRPr="000F15D1">
        <w:rPr>
          <w:rFonts w:ascii="Times New Roman" w:hAnsi="Times New Roman"/>
          <w:sz w:val="24"/>
          <w:szCs w:val="24"/>
          <w:lang w:eastAsia="ar-SA"/>
        </w:rPr>
        <w:t>(Dz. Urz. UE L 173 z 09.07.2018, str. 25)</w:t>
      </w:r>
      <w:r w:rsidR="005C0818">
        <w:rPr>
          <w:rFonts w:ascii="Times New Roman" w:hAnsi="Times New Roman"/>
          <w:sz w:val="24"/>
          <w:szCs w:val="24"/>
          <w:lang w:eastAsia="ar-SA"/>
        </w:rPr>
        <w:t>, zwanej</w:t>
      </w:r>
      <w:r w:rsidR="005C0818" w:rsidRPr="005C0818">
        <w:rPr>
          <w:rFonts w:ascii="Times New Roman" w:hAnsi="Times New Roman"/>
          <w:sz w:val="24"/>
          <w:szCs w:val="24"/>
          <w:lang w:eastAsia="ar-SA"/>
        </w:rPr>
        <w:t xml:space="preserve"> dalej „dyrektywą 2018/958”</w:t>
      </w:r>
      <w:r w:rsidR="005C0818">
        <w:rPr>
          <w:rFonts w:ascii="Times New Roman" w:hAnsi="Times New Roman"/>
          <w:sz w:val="24"/>
          <w:szCs w:val="24"/>
          <w:lang w:eastAsia="ar-SA"/>
        </w:rPr>
        <w:t xml:space="preserve">. Dyrektywa 2018/958 weszła w życie </w:t>
      </w:r>
      <w:r w:rsidR="00FB6051">
        <w:rPr>
          <w:rFonts w:ascii="Times New Roman" w:hAnsi="Times New Roman"/>
          <w:sz w:val="24"/>
          <w:szCs w:val="24"/>
          <w:lang w:eastAsia="ar-SA"/>
        </w:rPr>
        <w:t xml:space="preserve">z dniem </w:t>
      </w:r>
      <w:r w:rsidR="005C0818">
        <w:rPr>
          <w:rFonts w:ascii="Times New Roman" w:hAnsi="Times New Roman"/>
          <w:sz w:val="24"/>
          <w:szCs w:val="24"/>
          <w:lang w:eastAsia="ar-SA"/>
        </w:rPr>
        <w:t xml:space="preserve">29 lipca 2018 r., a </w:t>
      </w:r>
      <w:r w:rsidR="005C0818" w:rsidRPr="005C0818">
        <w:rPr>
          <w:rFonts w:ascii="Times New Roman" w:hAnsi="Times New Roman"/>
          <w:sz w:val="24"/>
          <w:szCs w:val="24"/>
          <w:lang w:eastAsia="ar-SA"/>
        </w:rPr>
        <w:t xml:space="preserve">państwa członkowskie Unii Europejskiej, zwane dalej „państwami członkowskimi”, zostały zobowiązane do </w:t>
      </w:r>
      <w:r w:rsidR="00CE4536" w:rsidRPr="005C0818">
        <w:rPr>
          <w:rFonts w:ascii="Times New Roman" w:hAnsi="Times New Roman"/>
          <w:sz w:val="24"/>
          <w:szCs w:val="24"/>
          <w:lang w:eastAsia="ar-SA"/>
        </w:rPr>
        <w:t xml:space="preserve">jej </w:t>
      </w:r>
      <w:r w:rsidR="00CE4536">
        <w:rPr>
          <w:rFonts w:ascii="Times New Roman" w:hAnsi="Times New Roman"/>
          <w:sz w:val="24"/>
          <w:szCs w:val="24"/>
          <w:lang w:eastAsia="ar-SA"/>
        </w:rPr>
        <w:t>wdrożenia</w:t>
      </w:r>
      <w:r w:rsidR="005C0818" w:rsidRPr="005C0818">
        <w:rPr>
          <w:rFonts w:ascii="Times New Roman" w:hAnsi="Times New Roman"/>
          <w:sz w:val="24"/>
          <w:szCs w:val="24"/>
          <w:lang w:eastAsia="ar-SA"/>
        </w:rPr>
        <w:t xml:space="preserve"> do dnia 30 lipca 2020 r.</w:t>
      </w:r>
    </w:p>
    <w:p w14:paraId="6DA6E89F" w14:textId="7CDE98A0" w:rsidR="00997F45" w:rsidRDefault="005C0818" w:rsidP="0093258F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0818">
        <w:rPr>
          <w:rFonts w:ascii="Times New Roman" w:eastAsia="Times New Roman" w:hAnsi="Times New Roman" w:cs="Times New Roman"/>
          <w:sz w:val="24"/>
          <w:szCs w:val="24"/>
        </w:rPr>
        <w:t xml:space="preserve">Dyrektywa 2018/958 </w:t>
      </w:r>
      <w:r>
        <w:rPr>
          <w:rFonts w:ascii="Times New Roman" w:eastAsia="Times New Roman" w:hAnsi="Times New Roman" w:cs="Times New Roman"/>
          <w:sz w:val="24"/>
          <w:szCs w:val="24"/>
        </w:rPr>
        <w:t>stanowi uzupełnienie dyrektywy</w:t>
      </w:r>
      <w:r w:rsidRPr="005C0818">
        <w:rPr>
          <w:rFonts w:ascii="Times New Roman" w:eastAsia="Times New Roman" w:hAnsi="Times New Roman" w:cs="Times New Roman"/>
          <w:sz w:val="24"/>
          <w:szCs w:val="24"/>
        </w:rPr>
        <w:t xml:space="preserve"> 2005/36/WE Parlamentu Europejskiego i Rady z dnia 7 września 2005 r. w sprawie uznawania kwalifikacji zawodowych (Dz. Urz. UE L 255 z 30.09.20</w:t>
      </w:r>
      <w:r>
        <w:rPr>
          <w:rFonts w:ascii="Times New Roman" w:eastAsia="Times New Roman" w:hAnsi="Times New Roman" w:cs="Times New Roman"/>
          <w:sz w:val="24"/>
          <w:szCs w:val="24"/>
        </w:rPr>
        <w:t>05, str. 22, z późn. zm.), zwanej</w:t>
      </w:r>
      <w:r w:rsidRPr="005C0818">
        <w:rPr>
          <w:rFonts w:ascii="Times New Roman" w:eastAsia="Times New Roman" w:hAnsi="Times New Roman" w:cs="Times New Roman"/>
          <w:sz w:val="24"/>
          <w:szCs w:val="24"/>
        </w:rPr>
        <w:t xml:space="preserve"> dalej „dyrektywą 2005/36/WE”. </w:t>
      </w:r>
      <w:r w:rsidR="00F74CD3" w:rsidRPr="00F74CD3">
        <w:rPr>
          <w:rFonts w:ascii="Times New Roman" w:eastAsia="Times New Roman" w:hAnsi="Times New Roman" w:cs="Times New Roman"/>
          <w:sz w:val="24"/>
          <w:szCs w:val="24"/>
        </w:rPr>
        <w:t>Zgodnie z</w:t>
      </w:r>
      <w:r w:rsidR="00F97EA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F845DD" w:rsidRPr="00F74CD3">
        <w:rPr>
          <w:rFonts w:ascii="Times New Roman" w:eastAsia="Times New Roman" w:hAnsi="Times New Roman" w:cs="Times New Roman"/>
          <w:sz w:val="24"/>
          <w:szCs w:val="24"/>
        </w:rPr>
        <w:t xml:space="preserve">dyrektywą 2018/958 </w:t>
      </w:r>
      <w:r w:rsidR="00F74CD3" w:rsidRPr="00F74CD3">
        <w:rPr>
          <w:rFonts w:ascii="Times New Roman" w:eastAsia="Times New Roman" w:hAnsi="Times New Roman" w:cs="Times New Roman"/>
          <w:sz w:val="24"/>
          <w:szCs w:val="24"/>
        </w:rPr>
        <w:t xml:space="preserve">działania nią objęte </w:t>
      </w:r>
      <w:r w:rsidR="00F845DD" w:rsidRPr="00F74CD3">
        <w:rPr>
          <w:rFonts w:ascii="Times New Roman" w:eastAsia="Times New Roman" w:hAnsi="Times New Roman" w:cs="Times New Roman"/>
          <w:sz w:val="24"/>
          <w:szCs w:val="24"/>
        </w:rPr>
        <w:t xml:space="preserve">powinny dotyczyć zawodów regulowanych objętych zakresem stosowania dyrektywy 2005/36/WE. </w:t>
      </w:r>
      <w:r w:rsidR="00CE4536">
        <w:rPr>
          <w:rFonts w:ascii="Times New Roman" w:eastAsia="Times New Roman" w:hAnsi="Times New Roman" w:cs="Times New Roman"/>
          <w:sz w:val="24"/>
          <w:szCs w:val="24"/>
        </w:rPr>
        <w:t>Dyrektywa 2005/36/WE zobowiązuje</w:t>
      </w:r>
      <w:r w:rsidRPr="005C0818">
        <w:rPr>
          <w:rFonts w:ascii="Times New Roman" w:eastAsia="Times New Roman" w:hAnsi="Times New Roman" w:cs="Times New Roman"/>
          <w:sz w:val="24"/>
          <w:szCs w:val="24"/>
        </w:rPr>
        <w:t xml:space="preserve"> państwa członkowskie do oceny proporcjonalności wymogów, które ograniczają dostęp do zawodów regulowanych lub wykonywanie tych zawodów oraz do info</w:t>
      </w:r>
      <w:r w:rsidR="00E942B6">
        <w:rPr>
          <w:rFonts w:ascii="Times New Roman" w:eastAsia="Times New Roman" w:hAnsi="Times New Roman" w:cs="Times New Roman"/>
          <w:sz w:val="24"/>
          <w:szCs w:val="24"/>
        </w:rPr>
        <w:t>rmowania Komisji Europejskiej o </w:t>
      </w:r>
      <w:r w:rsidRPr="005C0818">
        <w:rPr>
          <w:rFonts w:ascii="Times New Roman" w:eastAsia="Times New Roman" w:hAnsi="Times New Roman" w:cs="Times New Roman"/>
          <w:sz w:val="24"/>
          <w:szCs w:val="24"/>
        </w:rPr>
        <w:t>wynikach tej oceny.</w:t>
      </w:r>
    </w:p>
    <w:p w14:paraId="671116D6" w14:textId="1B9383CF" w:rsidR="00997F45" w:rsidRDefault="00997F45" w:rsidP="0093258F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F45">
        <w:rPr>
          <w:rFonts w:ascii="Times New Roman" w:eastAsia="Times New Roman" w:hAnsi="Times New Roman" w:cs="Times New Roman"/>
          <w:sz w:val="24"/>
          <w:szCs w:val="24"/>
        </w:rPr>
        <w:t>Zasada proporcjonalności jest jedną z ogólnych zasad prawa Unii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Europejskiej</w:t>
      </w:r>
      <w:r w:rsidRPr="00997F4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Zgodnie z tą zasadą oraz orzecznictwem</w:t>
      </w:r>
      <w:r w:rsidRPr="00997F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Trybunału Sprawiedliwości Unii Europejskiej </w:t>
      </w:r>
      <w:r w:rsidRPr="00997F45">
        <w:rPr>
          <w:rFonts w:ascii="Times New Roman" w:eastAsia="Times New Roman" w:hAnsi="Times New Roman" w:cs="Times New Roman"/>
          <w:sz w:val="24"/>
          <w:szCs w:val="24"/>
        </w:rPr>
        <w:t xml:space="preserve">przepisy krajowe, które mogą ograniczać lub czynić </w:t>
      </w:r>
      <w:r>
        <w:rPr>
          <w:rFonts w:ascii="Times New Roman" w:eastAsia="Times New Roman" w:hAnsi="Times New Roman" w:cs="Times New Roman"/>
          <w:sz w:val="24"/>
          <w:szCs w:val="24"/>
        </w:rPr>
        <w:t>mniej atrakcyjnym korzystanie z </w:t>
      </w:r>
      <w:r w:rsidRPr="00997F45">
        <w:rPr>
          <w:rFonts w:ascii="Times New Roman" w:eastAsia="Times New Roman" w:hAnsi="Times New Roman" w:cs="Times New Roman"/>
          <w:sz w:val="24"/>
          <w:szCs w:val="24"/>
        </w:rPr>
        <w:t xml:space="preserve">podstawowych wolności zagwarantowanych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przez </w:t>
      </w:r>
      <w:r w:rsidRPr="00997F45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raktat o funkcjonowaniu </w:t>
      </w:r>
      <w:r w:rsidRPr="00997F45"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nii </w:t>
      </w:r>
      <w:r w:rsidRPr="00997F45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uropejskiej</w:t>
      </w:r>
      <w:r w:rsidR="00FB605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F45">
        <w:rPr>
          <w:rFonts w:ascii="Times New Roman" w:eastAsia="Times New Roman" w:hAnsi="Times New Roman" w:cs="Times New Roman"/>
          <w:sz w:val="24"/>
          <w:szCs w:val="24"/>
        </w:rPr>
        <w:t xml:space="preserve"> pow</w:t>
      </w:r>
      <w:r w:rsidR="00FB6051">
        <w:rPr>
          <w:rFonts w:ascii="Times New Roman" w:eastAsia="Times New Roman" w:hAnsi="Times New Roman" w:cs="Times New Roman"/>
          <w:sz w:val="24"/>
          <w:szCs w:val="24"/>
        </w:rPr>
        <w:t>inny spełniać cztery przesłanki, tj.</w:t>
      </w:r>
      <w:r w:rsidRPr="00997F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być </w:t>
      </w:r>
      <w:r w:rsidRPr="00997F45">
        <w:rPr>
          <w:rFonts w:ascii="Times New Roman" w:eastAsia="Times New Roman" w:hAnsi="Times New Roman" w:cs="Times New Roman"/>
          <w:sz w:val="24"/>
          <w:szCs w:val="24"/>
        </w:rPr>
        <w:t>stoso</w:t>
      </w:r>
      <w:r w:rsidR="006E131E">
        <w:rPr>
          <w:rFonts w:ascii="Times New Roman" w:eastAsia="Times New Roman" w:hAnsi="Times New Roman" w:cs="Times New Roman"/>
          <w:sz w:val="24"/>
          <w:szCs w:val="24"/>
        </w:rPr>
        <w:t>wane w sposób niedyskryminujący,</w:t>
      </w:r>
      <w:r w:rsidRPr="00997F45">
        <w:rPr>
          <w:rFonts w:ascii="Times New Roman" w:eastAsia="Times New Roman" w:hAnsi="Times New Roman" w:cs="Times New Roman"/>
          <w:sz w:val="24"/>
          <w:szCs w:val="24"/>
        </w:rPr>
        <w:t xml:space="preserve"> uzasadnione celami </w:t>
      </w:r>
      <w:r w:rsidR="006E131E">
        <w:rPr>
          <w:rFonts w:ascii="Times New Roman" w:eastAsia="Times New Roman" w:hAnsi="Times New Roman" w:cs="Times New Roman"/>
          <w:sz w:val="24"/>
          <w:szCs w:val="24"/>
        </w:rPr>
        <w:t>leżącymi w</w:t>
      </w:r>
      <w:r w:rsidR="00F97EA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131E">
        <w:rPr>
          <w:rFonts w:ascii="Times New Roman" w:eastAsia="Times New Roman" w:hAnsi="Times New Roman" w:cs="Times New Roman"/>
          <w:sz w:val="24"/>
          <w:szCs w:val="24"/>
        </w:rPr>
        <w:t>interesie publicznym,</w:t>
      </w:r>
      <w:r w:rsidRPr="00997F45">
        <w:rPr>
          <w:rFonts w:ascii="Times New Roman" w:eastAsia="Times New Roman" w:hAnsi="Times New Roman" w:cs="Times New Roman"/>
          <w:sz w:val="24"/>
          <w:szCs w:val="24"/>
        </w:rPr>
        <w:t xml:space="preserve"> odpowiednie dla zapewnienia osiągnięc</w:t>
      </w:r>
      <w:r w:rsidR="006E131E">
        <w:rPr>
          <w:rFonts w:ascii="Times New Roman" w:eastAsia="Times New Roman" w:hAnsi="Times New Roman" w:cs="Times New Roman"/>
          <w:sz w:val="24"/>
          <w:szCs w:val="24"/>
        </w:rPr>
        <w:t>ia wyznaczonego celu</w:t>
      </w:r>
      <w:r w:rsidRPr="00997F45">
        <w:rPr>
          <w:rFonts w:ascii="Times New Roman" w:eastAsia="Times New Roman" w:hAnsi="Times New Roman" w:cs="Times New Roman"/>
          <w:sz w:val="24"/>
          <w:szCs w:val="24"/>
        </w:rPr>
        <w:t xml:space="preserve"> oraz nie wykraczać poza to, co jest konieczne do osiągnięcia tego celu.</w:t>
      </w:r>
    </w:p>
    <w:p w14:paraId="6F527B3D" w14:textId="0ACEB6FA" w:rsidR="00CE4536" w:rsidRDefault="00EA7628" w:rsidP="0093258F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Należy odnotować, że</w:t>
      </w:r>
      <w:r w:rsidR="005C0818" w:rsidRPr="005C0818">
        <w:rPr>
          <w:rFonts w:ascii="Times New Roman" w:eastAsia="Times New Roman" w:hAnsi="Times New Roman" w:cs="Times New Roman"/>
          <w:sz w:val="24"/>
          <w:szCs w:val="24"/>
        </w:rPr>
        <w:t xml:space="preserve"> w dyrektywie</w:t>
      </w:r>
      <w:r w:rsidR="002A04E4">
        <w:rPr>
          <w:rFonts w:ascii="Times New Roman" w:eastAsia="Times New Roman" w:hAnsi="Times New Roman" w:cs="Times New Roman"/>
          <w:sz w:val="24"/>
          <w:szCs w:val="24"/>
        </w:rPr>
        <w:t xml:space="preserve"> 2005/36/WE </w:t>
      </w:r>
      <w:r w:rsidR="00082C86">
        <w:rPr>
          <w:rFonts w:ascii="Times New Roman" w:eastAsia="Times New Roman" w:hAnsi="Times New Roman" w:cs="Times New Roman"/>
          <w:sz w:val="24"/>
          <w:szCs w:val="24"/>
        </w:rPr>
        <w:t>nie określono</w:t>
      </w:r>
      <w:r w:rsidR="002A04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0818" w:rsidRPr="005C0818">
        <w:rPr>
          <w:rFonts w:ascii="Times New Roman" w:eastAsia="Times New Roman" w:hAnsi="Times New Roman" w:cs="Times New Roman"/>
          <w:sz w:val="24"/>
          <w:szCs w:val="24"/>
        </w:rPr>
        <w:t xml:space="preserve">wspólnych kryteriów, które </w:t>
      </w:r>
      <w:r w:rsidR="00082C86">
        <w:rPr>
          <w:rFonts w:ascii="Times New Roman" w:eastAsia="Times New Roman" w:hAnsi="Times New Roman" w:cs="Times New Roman"/>
          <w:sz w:val="24"/>
          <w:szCs w:val="24"/>
        </w:rPr>
        <w:t>byłyby</w:t>
      </w:r>
      <w:r w:rsidR="005C0818" w:rsidRPr="005C0818">
        <w:rPr>
          <w:rFonts w:ascii="Times New Roman" w:eastAsia="Times New Roman" w:hAnsi="Times New Roman" w:cs="Times New Roman"/>
          <w:sz w:val="24"/>
          <w:szCs w:val="24"/>
        </w:rPr>
        <w:t xml:space="preserve"> stosowane przez państwa członkowskie </w:t>
      </w:r>
      <w:r w:rsidR="00082C86">
        <w:rPr>
          <w:rFonts w:ascii="Times New Roman" w:eastAsia="Times New Roman" w:hAnsi="Times New Roman" w:cs="Times New Roman"/>
          <w:sz w:val="24"/>
          <w:szCs w:val="24"/>
        </w:rPr>
        <w:t>do</w:t>
      </w:r>
      <w:r w:rsidR="005C0818" w:rsidRPr="005C0818">
        <w:rPr>
          <w:rFonts w:ascii="Times New Roman" w:eastAsia="Times New Roman" w:hAnsi="Times New Roman" w:cs="Times New Roman"/>
          <w:sz w:val="24"/>
          <w:szCs w:val="24"/>
        </w:rPr>
        <w:t xml:space="preserve"> oceny proporcjonalności </w:t>
      </w:r>
      <w:r w:rsidR="00551FE4">
        <w:rPr>
          <w:rFonts w:ascii="Times New Roman" w:eastAsia="Times New Roman" w:hAnsi="Times New Roman" w:cs="Times New Roman"/>
          <w:sz w:val="24"/>
          <w:szCs w:val="24"/>
        </w:rPr>
        <w:t>wymogów</w:t>
      </w:r>
      <w:r w:rsidR="003D65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6588" w:rsidRPr="00F423C1">
        <w:rPr>
          <w:rFonts w:ascii="Times New Roman" w:eastAsia="Times New Roman" w:hAnsi="Times New Roman" w:cs="Times New Roman"/>
          <w:sz w:val="24"/>
          <w:szCs w:val="24"/>
        </w:rPr>
        <w:t>ograniczających dostęp do zawodów regulowanych lub wykonywanie tych zawodów</w:t>
      </w:r>
      <w:r w:rsidR="005C0818" w:rsidRPr="005C0818">
        <w:rPr>
          <w:rFonts w:ascii="Times New Roman" w:eastAsia="Times New Roman" w:hAnsi="Times New Roman" w:cs="Times New Roman"/>
          <w:sz w:val="24"/>
          <w:szCs w:val="24"/>
        </w:rPr>
        <w:t>.</w:t>
      </w:r>
      <w:r w:rsidR="00CC05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23C1">
        <w:rPr>
          <w:rFonts w:ascii="Times New Roman" w:eastAsia="Times New Roman" w:hAnsi="Times New Roman" w:cs="Times New Roman"/>
          <w:sz w:val="24"/>
          <w:szCs w:val="24"/>
        </w:rPr>
        <w:t>W</w:t>
      </w:r>
      <w:r w:rsidR="006E131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F423C1" w:rsidRPr="00F423C1">
        <w:rPr>
          <w:rFonts w:ascii="Times New Roman" w:eastAsia="Times New Roman" w:hAnsi="Times New Roman" w:cs="Times New Roman"/>
          <w:sz w:val="24"/>
          <w:szCs w:val="24"/>
        </w:rPr>
        <w:t xml:space="preserve">wyniku wzajemnej oceny między państwami członkowskimi stwierdzono brak jasności co do kryteriów stosowanych podczas oceny proporcjonalności </w:t>
      </w:r>
      <w:r w:rsidR="003D6588">
        <w:rPr>
          <w:rFonts w:ascii="Times New Roman" w:eastAsia="Times New Roman" w:hAnsi="Times New Roman" w:cs="Times New Roman"/>
          <w:sz w:val="24"/>
          <w:szCs w:val="24"/>
        </w:rPr>
        <w:t xml:space="preserve">tych </w:t>
      </w:r>
      <w:r w:rsidR="00F423C1" w:rsidRPr="00F423C1">
        <w:rPr>
          <w:rFonts w:ascii="Times New Roman" w:eastAsia="Times New Roman" w:hAnsi="Times New Roman" w:cs="Times New Roman"/>
          <w:sz w:val="24"/>
          <w:szCs w:val="24"/>
        </w:rPr>
        <w:t>wymogów, a także niejednolity poziom kontroli takich wymogów na wszystkich poziomach regulacji.</w:t>
      </w:r>
      <w:r w:rsidR="00F423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059A" w:rsidRPr="00CC059A">
        <w:rPr>
          <w:rFonts w:ascii="Times New Roman" w:eastAsia="Times New Roman" w:hAnsi="Times New Roman" w:cs="Times New Roman"/>
          <w:sz w:val="24"/>
          <w:szCs w:val="24"/>
        </w:rPr>
        <w:t xml:space="preserve">Dyrektywa 2018/958 </w:t>
      </w:r>
      <w:r w:rsidR="00323CDF">
        <w:rPr>
          <w:rFonts w:ascii="Times New Roman" w:eastAsia="Times New Roman" w:hAnsi="Times New Roman" w:cs="Times New Roman"/>
          <w:sz w:val="24"/>
          <w:szCs w:val="24"/>
        </w:rPr>
        <w:t>wychodzi naprzeciw temu problemowi</w:t>
      </w:r>
      <w:r w:rsidR="006C6FDE">
        <w:rPr>
          <w:rFonts w:ascii="Times New Roman" w:eastAsia="Times New Roman" w:hAnsi="Times New Roman" w:cs="Times New Roman"/>
          <w:sz w:val="24"/>
          <w:szCs w:val="24"/>
        </w:rPr>
        <w:t>,</w:t>
      </w:r>
      <w:r w:rsidR="00323C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A04E4">
        <w:rPr>
          <w:rFonts w:ascii="Times New Roman" w:eastAsia="Times New Roman" w:hAnsi="Times New Roman" w:cs="Times New Roman"/>
          <w:sz w:val="24"/>
          <w:szCs w:val="24"/>
        </w:rPr>
        <w:t>określa</w:t>
      </w:r>
      <w:r w:rsidR="00323CDF">
        <w:rPr>
          <w:rFonts w:ascii="Times New Roman" w:eastAsia="Times New Roman" w:hAnsi="Times New Roman" w:cs="Times New Roman"/>
          <w:sz w:val="24"/>
          <w:szCs w:val="24"/>
        </w:rPr>
        <w:t>jąc</w:t>
      </w:r>
      <w:r w:rsidR="002A04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7F45">
        <w:rPr>
          <w:rFonts w:ascii="Times New Roman" w:eastAsia="Times New Roman" w:hAnsi="Times New Roman" w:cs="Times New Roman"/>
          <w:sz w:val="24"/>
          <w:szCs w:val="24"/>
        </w:rPr>
        <w:t>jasne i </w:t>
      </w:r>
      <w:r w:rsidR="00323CDF">
        <w:rPr>
          <w:rFonts w:ascii="Times New Roman" w:eastAsia="Times New Roman" w:hAnsi="Times New Roman" w:cs="Times New Roman"/>
          <w:sz w:val="24"/>
          <w:szCs w:val="24"/>
        </w:rPr>
        <w:t xml:space="preserve">jednolite dla </w:t>
      </w:r>
      <w:r w:rsidR="00323CD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wszystkich państw członkowskich </w:t>
      </w:r>
      <w:r w:rsidR="006C6FDE" w:rsidRPr="006C6FDE">
        <w:rPr>
          <w:rFonts w:ascii="Times New Roman" w:eastAsia="Times New Roman" w:hAnsi="Times New Roman" w:cs="Times New Roman"/>
          <w:sz w:val="24"/>
          <w:szCs w:val="24"/>
        </w:rPr>
        <w:t>zasad</w:t>
      </w:r>
      <w:r w:rsidR="006C6FDE">
        <w:rPr>
          <w:rFonts w:ascii="Times New Roman" w:eastAsia="Times New Roman" w:hAnsi="Times New Roman" w:cs="Times New Roman"/>
          <w:sz w:val="24"/>
          <w:szCs w:val="24"/>
        </w:rPr>
        <w:t>y</w:t>
      </w:r>
      <w:r w:rsidR="006C6FDE" w:rsidRPr="006C6FDE">
        <w:rPr>
          <w:rFonts w:ascii="Times New Roman" w:eastAsia="Times New Roman" w:hAnsi="Times New Roman" w:cs="Times New Roman"/>
          <w:sz w:val="24"/>
          <w:szCs w:val="24"/>
        </w:rPr>
        <w:t xml:space="preserve"> przeprowadzania ocen</w:t>
      </w:r>
      <w:r w:rsidR="00A66F3A">
        <w:rPr>
          <w:rFonts w:ascii="Times New Roman" w:eastAsia="Times New Roman" w:hAnsi="Times New Roman" w:cs="Times New Roman"/>
          <w:sz w:val="24"/>
          <w:szCs w:val="24"/>
        </w:rPr>
        <w:t>y</w:t>
      </w:r>
      <w:r w:rsidR="006C6FDE" w:rsidRPr="006C6FDE">
        <w:rPr>
          <w:rFonts w:ascii="Times New Roman" w:eastAsia="Times New Roman" w:hAnsi="Times New Roman" w:cs="Times New Roman"/>
          <w:sz w:val="24"/>
          <w:szCs w:val="24"/>
        </w:rPr>
        <w:t xml:space="preserve"> proporcjonalności przed wprowadzeniem nowych lub zmianą istniejącyc</w:t>
      </w:r>
      <w:r w:rsidR="006C6FDE">
        <w:rPr>
          <w:rFonts w:ascii="Times New Roman" w:eastAsia="Times New Roman" w:hAnsi="Times New Roman" w:cs="Times New Roman"/>
          <w:sz w:val="24"/>
          <w:szCs w:val="24"/>
        </w:rPr>
        <w:t xml:space="preserve">h przepisów </w:t>
      </w:r>
      <w:r w:rsidR="006E131E" w:rsidRPr="006E131E">
        <w:rPr>
          <w:rFonts w:ascii="Times New Roman" w:eastAsia="Times New Roman" w:hAnsi="Times New Roman" w:cs="Times New Roman"/>
          <w:sz w:val="24"/>
          <w:szCs w:val="24"/>
        </w:rPr>
        <w:t>zawierających wymogi ograniczające dostęp do zawodów regulowanych lub wykonywanie tych zawodów</w:t>
      </w:r>
      <w:r w:rsidR="00CE453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6070C50" w14:textId="276AEA56" w:rsidR="00246BDB" w:rsidRDefault="006E131E" w:rsidP="0093258F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131E">
        <w:rPr>
          <w:rFonts w:ascii="Times New Roman" w:eastAsia="Times New Roman" w:hAnsi="Times New Roman" w:cs="Times New Roman"/>
          <w:sz w:val="24"/>
          <w:szCs w:val="24"/>
        </w:rPr>
        <w:t>Państwa członkowskie zostały zobowiązane do przeprow</w:t>
      </w:r>
      <w:r w:rsidR="00CE4536">
        <w:rPr>
          <w:rFonts w:ascii="Times New Roman" w:eastAsia="Times New Roman" w:hAnsi="Times New Roman" w:cs="Times New Roman"/>
          <w:sz w:val="24"/>
          <w:szCs w:val="24"/>
        </w:rPr>
        <w:t>adzenia obiektywnej analizy</w:t>
      </w:r>
      <w:r w:rsidR="007862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E4536">
        <w:rPr>
          <w:rFonts w:ascii="Times New Roman" w:eastAsia="Times New Roman" w:hAnsi="Times New Roman" w:cs="Times New Roman"/>
          <w:sz w:val="24"/>
          <w:szCs w:val="24"/>
        </w:rPr>
        <w:t>z </w:t>
      </w:r>
      <w:r w:rsidRPr="006E131E">
        <w:rPr>
          <w:rFonts w:ascii="Times New Roman" w:eastAsia="Times New Roman" w:hAnsi="Times New Roman" w:cs="Times New Roman"/>
          <w:sz w:val="24"/>
          <w:szCs w:val="24"/>
        </w:rPr>
        <w:t>uwzględnieniem szczególnych okoliczności charakteryzujących to państwo członkowskie</w:t>
      </w:r>
      <w:r w:rsidR="0078621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E131E">
        <w:rPr>
          <w:rFonts w:ascii="Times New Roman" w:eastAsia="Times New Roman" w:hAnsi="Times New Roman" w:cs="Times New Roman"/>
          <w:sz w:val="24"/>
          <w:szCs w:val="24"/>
        </w:rPr>
        <w:t xml:space="preserve"> która wykaże, że osiągnięcie celów interesu publicznego</w:t>
      </w:r>
      <w:r w:rsidR="005C661F">
        <w:rPr>
          <w:rFonts w:ascii="Times New Roman" w:eastAsia="Times New Roman" w:hAnsi="Times New Roman" w:cs="Times New Roman"/>
          <w:sz w:val="24"/>
          <w:szCs w:val="24"/>
        </w:rPr>
        <w:t xml:space="preserve"> jest rzeczywiście zagrożone, w </w:t>
      </w:r>
      <w:r w:rsidRPr="006E131E">
        <w:rPr>
          <w:rFonts w:ascii="Times New Roman" w:eastAsia="Times New Roman" w:hAnsi="Times New Roman" w:cs="Times New Roman"/>
          <w:sz w:val="24"/>
          <w:szCs w:val="24"/>
        </w:rPr>
        <w:t>związku z czym wymagane jest uregulowanie dostępu do danego zawodu. Zakres oceny powinien być proporcjonalny do charakteru, treści i skutków projektowanych przepisów</w:t>
      </w:r>
      <w:r w:rsidR="00F97EA2">
        <w:rPr>
          <w:rFonts w:ascii="Times New Roman" w:eastAsia="Times New Roman" w:hAnsi="Times New Roman" w:cs="Times New Roman"/>
          <w:sz w:val="24"/>
          <w:szCs w:val="24"/>
        </w:rPr>
        <w:t xml:space="preserve"> ograniczających dostęp do zawodów regulowanych</w:t>
      </w:r>
      <w:r w:rsidRPr="006E131E">
        <w:rPr>
          <w:rFonts w:ascii="Times New Roman" w:eastAsia="Times New Roman" w:hAnsi="Times New Roman" w:cs="Times New Roman"/>
          <w:sz w:val="24"/>
          <w:szCs w:val="24"/>
        </w:rPr>
        <w:t>. Kryteria przeprowadzania tej oceny zostały sformułowane dla zbadania</w:t>
      </w:r>
      <w:r w:rsidR="0078621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E131E">
        <w:rPr>
          <w:rFonts w:ascii="Times New Roman" w:eastAsia="Times New Roman" w:hAnsi="Times New Roman" w:cs="Times New Roman"/>
          <w:sz w:val="24"/>
          <w:szCs w:val="24"/>
        </w:rPr>
        <w:t xml:space="preserve"> czy projektowane przepisy</w:t>
      </w:r>
      <w:r w:rsidR="00F97EA2">
        <w:rPr>
          <w:rFonts w:ascii="Times New Roman" w:eastAsia="Times New Roman" w:hAnsi="Times New Roman" w:cs="Times New Roman"/>
          <w:sz w:val="24"/>
          <w:szCs w:val="24"/>
        </w:rPr>
        <w:t xml:space="preserve"> w tym zakresie</w:t>
      </w:r>
      <w:r w:rsidRPr="006E131E">
        <w:rPr>
          <w:rFonts w:ascii="Times New Roman" w:eastAsia="Times New Roman" w:hAnsi="Times New Roman" w:cs="Times New Roman"/>
          <w:sz w:val="24"/>
          <w:szCs w:val="24"/>
        </w:rPr>
        <w:t xml:space="preserve"> są proporcjonalne, mają uzasadniony charakter oraz są niedyskryminujące</w:t>
      </w:r>
      <w:r w:rsidR="00CE4536">
        <w:rPr>
          <w:rFonts w:ascii="Times New Roman" w:eastAsia="Times New Roman" w:hAnsi="Times New Roman" w:cs="Times New Roman"/>
          <w:sz w:val="24"/>
          <w:szCs w:val="24"/>
        </w:rPr>
        <w:t>.</w:t>
      </w:r>
      <w:r w:rsidR="00246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4536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6E131E">
        <w:rPr>
          <w:rFonts w:ascii="Times New Roman" w:eastAsia="Times New Roman" w:hAnsi="Times New Roman" w:cs="Times New Roman"/>
          <w:sz w:val="24"/>
          <w:szCs w:val="24"/>
        </w:rPr>
        <w:t>god</w:t>
      </w:r>
      <w:r w:rsidR="003A7680">
        <w:rPr>
          <w:rFonts w:ascii="Times New Roman" w:eastAsia="Times New Roman" w:hAnsi="Times New Roman" w:cs="Times New Roman"/>
          <w:sz w:val="24"/>
          <w:szCs w:val="24"/>
        </w:rPr>
        <w:t>ność projektowanych przepisów z </w:t>
      </w:r>
      <w:r w:rsidR="00F97EA2">
        <w:rPr>
          <w:rFonts w:ascii="Times New Roman" w:eastAsia="Times New Roman" w:hAnsi="Times New Roman" w:cs="Times New Roman"/>
          <w:sz w:val="24"/>
          <w:szCs w:val="24"/>
        </w:rPr>
        <w:t xml:space="preserve">ww. </w:t>
      </w:r>
      <w:r w:rsidR="00CE4536">
        <w:rPr>
          <w:rFonts w:ascii="Times New Roman" w:eastAsia="Times New Roman" w:hAnsi="Times New Roman" w:cs="Times New Roman"/>
          <w:sz w:val="24"/>
          <w:szCs w:val="24"/>
        </w:rPr>
        <w:t>zasadami pozwala uznać, że</w:t>
      </w:r>
      <w:r w:rsidRPr="006E131E">
        <w:rPr>
          <w:rFonts w:ascii="Times New Roman" w:eastAsia="Times New Roman" w:hAnsi="Times New Roman" w:cs="Times New Roman"/>
          <w:sz w:val="24"/>
          <w:szCs w:val="24"/>
        </w:rPr>
        <w:t xml:space="preserve"> przepisy </w:t>
      </w:r>
      <w:r w:rsidR="00CE4536">
        <w:rPr>
          <w:rFonts w:ascii="Times New Roman" w:eastAsia="Times New Roman" w:hAnsi="Times New Roman" w:cs="Times New Roman"/>
          <w:sz w:val="24"/>
          <w:szCs w:val="24"/>
        </w:rPr>
        <w:t xml:space="preserve">będą </w:t>
      </w:r>
      <w:r w:rsidR="005C661F">
        <w:rPr>
          <w:rFonts w:ascii="Times New Roman" w:eastAsia="Times New Roman" w:hAnsi="Times New Roman" w:cs="Times New Roman"/>
          <w:sz w:val="24"/>
          <w:szCs w:val="24"/>
        </w:rPr>
        <w:t>zgodne z </w:t>
      </w:r>
      <w:r w:rsidRPr="006E131E">
        <w:rPr>
          <w:rFonts w:ascii="Times New Roman" w:eastAsia="Times New Roman" w:hAnsi="Times New Roman" w:cs="Times New Roman"/>
          <w:sz w:val="24"/>
          <w:szCs w:val="24"/>
        </w:rPr>
        <w:t>wymaganiami określonymi w dyrektywie 2018/958</w:t>
      </w:r>
      <w:r w:rsidR="00F97EA2">
        <w:rPr>
          <w:rFonts w:ascii="Times New Roman" w:eastAsia="Times New Roman" w:hAnsi="Times New Roman" w:cs="Times New Roman"/>
          <w:sz w:val="24"/>
          <w:szCs w:val="24"/>
        </w:rPr>
        <w:t>, z zastrzeżeniem dalszego ich monitorowania w okresie ich obowiązywania</w:t>
      </w:r>
      <w:r w:rsidRPr="006E13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57DA1F" w14:textId="4BAC9FB0" w:rsidR="00643DAA" w:rsidRDefault="006C6FDE" w:rsidP="0093258F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6FDE">
        <w:rPr>
          <w:rFonts w:ascii="Times New Roman" w:eastAsia="Times New Roman" w:hAnsi="Times New Roman" w:cs="Times New Roman"/>
          <w:sz w:val="24"/>
          <w:szCs w:val="24"/>
        </w:rPr>
        <w:t xml:space="preserve">Podkreślenia wymaga, że dyrektywa 2018/958 ma być stosowana </w:t>
      </w:r>
      <w:r w:rsidR="00F845DD" w:rsidRPr="006C6FDE">
        <w:rPr>
          <w:rFonts w:ascii="Times New Roman" w:eastAsia="Times New Roman" w:hAnsi="Times New Roman" w:cs="Times New Roman"/>
          <w:sz w:val="24"/>
          <w:szCs w:val="24"/>
        </w:rPr>
        <w:t>bez uszczerbku dla innych przepisów zawartych w aktach unijnych dotyczących dostępu do danego zawodu regulowanego lub wykonywania tego zawodu.</w:t>
      </w:r>
      <w:r w:rsidR="00B72C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131E" w:rsidRPr="006E131E">
        <w:rPr>
          <w:rFonts w:ascii="Times New Roman" w:eastAsia="Times New Roman" w:hAnsi="Times New Roman" w:cs="Times New Roman"/>
          <w:sz w:val="24"/>
          <w:szCs w:val="24"/>
        </w:rPr>
        <w:t>Przeprowadzenie oceny projektowanych przepisów ograniczających dostęp do zawodów regulowanych lub wykonywanie tych zawodów</w:t>
      </w:r>
      <w:r w:rsidR="004E6DE3">
        <w:rPr>
          <w:rFonts w:ascii="Times New Roman" w:eastAsia="Times New Roman" w:hAnsi="Times New Roman" w:cs="Times New Roman"/>
          <w:sz w:val="24"/>
          <w:szCs w:val="24"/>
        </w:rPr>
        <w:t xml:space="preserve"> oraz</w:t>
      </w:r>
      <w:r w:rsidR="00CF1F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42B6">
        <w:rPr>
          <w:rFonts w:ascii="Times New Roman" w:eastAsia="Times New Roman" w:hAnsi="Times New Roman" w:cs="Times New Roman"/>
          <w:sz w:val="24"/>
          <w:szCs w:val="24"/>
        </w:rPr>
        <w:t xml:space="preserve">ograniczających możliwość </w:t>
      </w:r>
      <w:r w:rsidR="00CF1F85">
        <w:rPr>
          <w:rFonts w:ascii="Times New Roman" w:eastAsia="Times New Roman" w:hAnsi="Times New Roman" w:cs="Times New Roman"/>
          <w:sz w:val="24"/>
          <w:szCs w:val="24"/>
        </w:rPr>
        <w:t xml:space="preserve">podejmowania </w:t>
      </w:r>
      <w:r w:rsidR="00CF1F85" w:rsidRPr="00CF1F85">
        <w:rPr>
          <w:rFonts w:ascii="Times New Roman" w:eastAsia="Times New Roman" w:hAnsi="Times New Roman" w:cs="Times New Roman"/>
          <w:sz w:val="24"/>
          <w:szCs w:val="24"/>
        </w:rPr>
        <w:t>lub prowadzenia działalności regulowanej</w:t>
      </w:r>
      <w:r w:rsidR="00CF1F85">
        <w:rPr>
          <w:rFonts w:ascii="Times New Roman" w:eastAsia="Times New Roman" w:hAnsi="Times New Roman" w:cs="Times New Roman"/>
          <w:sz w:val="24"/>
          <w:szCs w:val="24"/>
        </w:rPr>
        <w:t>,</w:t>
      </w:r>
      <w:r w:rsidR="006E131E" w:rsidRPr="006E131E">
        <w:rPr>
          <w:rFonts w:ascii="Times New Roman" w:eastAsia="Times New Roman" w:hAnsi="Times New Roman" w:cs="Times New Roman"/>
          <w:sz w:val="24"/>
          <w:szCs w:val="24"/>
        </w:rPr>
        <w:t xml:space="preserve"> ma na celu zapewnienie zgodności tych przepisów z wyżej wymienionymi zasadami, a tym samym zapewnienie</w:t>
      </w:r>
      <w:r w:rsidR="005C661F">
        <w:rPr>
          <w:rFonts w:ascii="Times New Roman" w:eastAsia="Times New Roman" w:hAnsi="Times New Roman" w:cs="Times New Roman"/>
          <w:sz w:val="24"/>
          <w:szCs w:val="24"/>
        </w:rPr>
        <w:t xml:space="preserve"> optymalnej regulacji zawodów w </w:t>
      </w:r>
      <w:r w:rsidR="006E131E" w:rsidRPr="006E131E">
        <w:rPr>
          <w:rFonts w:ascii="Times New Roman" w:eastAsia="Times New Roman" w:hAnsi="Times New Roman" w:cs="Times New Roman"/>
          <w:sz w:val="24"/>
          <w:szCs w:val="24"/>
        </w:rPr>
        <w:t xml:space="preserve">państwach członkowskich i zapobieganie przyjmowaniu przez państwa </w:t>
      </w:r>
      <w:r w:rsidR="006D5AB3">
        <w:rPr>
          <w:rFonts w:ascii="Times New Roman" w:eastAsia="Times New Roman" w:hAnsi="Times New Roman" w:cs="Times New Roman"/>
          <w:sz w:val="24"/>
          <w:szCs w:val="24"/>
        </w:rPr>
        <w:t>członkowskie nieuzasadnionych i </w:t>
      </w:r>
      <w:r w:rsidR="006E131E" w:rsidRPr="006E131E">
        <w:rPr>
          <w:rFonts w:ascii="Times New Roman" w:eastAsia="Times New Roman" w:hAnsi="Times New Roman" w:cs="Times New Roman"/>
          <w:sz w:val="24"/>
          <w:szCs w:val="24"/>
        </w:rPr>
        <w:t xml:space="preserve">nieproporcjonalnych przepisów w tym zakresie. </w:t>
      </w:r>
      <w:r w:rsidR="0078621A">
        <w:rPr>
          <w:rFonts w:ascii="Times New Roman" w:eastAsia="Times New Roman" w:hAnsi="Times New Roman" w:cs="Times New Roman"/>
          <w:sz w:val="24"/>
          <w:szCs w:val="24"/>
        </w:rPr>
        <w:t>U</w:t>
      </w:r>
      <w:r w:rsidR="006E131E" w:rsidRPr="006E131E">
        <w:rPr>
          <w:rFonts w:ascii="Times New Roman" w:eastAsia="Times New Roman" w:hAnsi="Times New Roman" w:cs="Times New Roman"/>
          <w:sz w:val="24"/>
          <w:szCs w:val="24"/>
        </w:rPr>
        <w:t xml:space="preserve">stanowienie </w:t>
      </w:r>
      <w:r w:rsidR="0078621A">
        <w:rPr>
          <w:rFonts w:ascii="Times New Roman" w:eastAsia="Times New Roman" w:hAnsi="Times New Roman" w:cs="Times New Roman"/>
          <w:sz w:val="24"/>
          <w:szCs w:val="24"/>
        </w:rPr>
        <w:t>n</w:t>
      </w:r>
      <w:r w:rsidR="0078621A" w:rsidRPr="006E131E">
        <w:rPr>
          <w:rFonts w:ascii="Times New Roman" w:eastAsia="Times New Roman" w:hAnsi="Times New Roman" w:cs="Times New Roman"/>
          <w:sz w:val="24"/>
          <w:szCs w:val="24"/>
        </w:rPr>
        <w:t xml:space="preserve">atomiast </w:t>
      </w:r>
      <w:r w:rsidR="006E131E" w:rsidRPr="006E131E">
        <w:rPr>
          <w:rFonts w:ascii="Times New Roman" w:eastAsia="Times New Roman" w:hAnsi="Times New Roman" w:cs="Times New Roman"/>
          <w:sz w:val="24"/>
          <w:szCs w:val="24"/>
        </w:rPr>
        <w:t>jednolitych kryteriów dokonywania tej oceny ma służyć zunifikowaniu podejścia do ich analizy przed wprowadzeniem nowych lub z</w:t>
      </w:r>
      <w:r w:rsidR="003A7680">
        <w:rPr>
          <w:rFonts w:ascii="Times New Roman" w:eastAsia="Times New Roman" w:hAnsi="Times New Roman" w:cs="Times New Roman"/>
          <w:sz w:val="24"/>
          <w:szCs w:val="24"/>
        </w:rPr>
        <w:t>mianą istniejących przepisów, a </w:t>
      </w:r>
      <w:r w:rsidR="006E131E" w:rsidRPr="006E131E">
        <w:rPr>
          <w:rFonts w:ascii="Times New Roman" w:eastAsia="Times New Roman" w:hAnsi="Times New Roman" w:cs="Times New Roman"/>
          <w:sz w:val="24"/>
          <w:szCs w:val="24"/>
        </w:rPr>
        <w:t>także ustandaryzowaniu monitorowania ich zgodności z</w:t>
      </w:r>
      <w:r w:rsidR="00BF1EC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131E" w:rsidRPr="006E131E">
        <w:rPr>
          <w:rFonts w:ascii="Times New Roman" w:eastAsia="Times New Roman" w:hAnsi="Times New Roman" w:cs="Times New Roman"/>
          <w:sz w:val="24"/>
          <w:szCs w:val="24"/>
        </w:rPr>
        <w:t>w</w:t>
      </w:r>
      <w:r w:rsidR="006E131E">
        <w:rPr>
          <w:rFonts w:ascii="Times New Roman" w:eastAsia="Times New Roman" w:hAnsi="Times New Roman" w:cs="Times New Roman"/>
          <w:sz w:val="24"/>
          <w:szCs w:val="24"/>
        </w:rPr>
        <w:t>yżej wymienionymi</w:t>
      </w:r>
      <w:r w:rsidR="006E131E" w:rsidRPr="006E131E">
        <w:rPr>
          <w:rFonts w:ascii="Times New Roman" w:eastAsia="Times New Roman" w:hAnsi="Times New Roman" w:cs="Times New Roman"/>
          <w:sz w:val="24"/>
          <w:szCs w:val="24"/>
        </w:rPr>
        <w:t xml:space="preserve"> zasadami.</w:t>
      </w:r>
    </w:p>
    <w:p w14:paraId="4877A2CD" w14:textId="63EF3E5B" w:rsidR="00326F6E" w:rsidRDefault="00B72CDA" w:rsidP="0093258F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Podsumowując,</w:t>
      </w:r>
      <w:r w:rsidR="00323C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6E72">
        <w:rPr>
          <w:rFonts w:ascii="Times New Roman" w:eastAsia="Times New Roman" w:hAnsi="Times New Roman" w:cs="Times New Roman"/>
          <w:sz w:val="24"/>
          <w:szCs w:val="24"/>
        </w:rPr>
        <w:t xml:space="preserve">dyrektywa 2018/958 przewiduje, że wyżej wskazane </w:t>
      </w:r>
      <w:r w:rsidR="00323CDF">
        <w:rPr>
          <w:rFonts w:ascii="Times New Roman" w:eastAsia="Times New Roman" w:hAnsi="Times New Roman" w:cs="Times New Roman"/>
          <w:sz w:val="24"/>
          <w:szCs w:val="24"/>
        </w:rPr>
        <w:t>cele</w:t>
      </w:r>
      <w:r w:rsidR="00316E72">
        <w:rPr>
          <w:rFonts w:ascii="Times New Roman" w:eastAsia="Times New Roman" w:hAnsi="Times New Roman" w:cs="Times New Roman"/>
          <w:sz w:val="24"/>
          <w:szCs w:val="24"/>
        </w:rPr>
        <w:t xml:space="preserve"> mogą być skutecznie zrealizowane</w:t>
      </w:r>
      <w:r w:rsidR="00CC059A" w:rsidRPr="00CC05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6F6E">
        <w:rPr>
          <w:rFonts w:ascii="Times New Roman" w:eastAsia="Times New Roman" w:hAnsi="Times New Roman" w:cs="Times New Roman"/>
          <w:sz w:val="24"/>
          <w:szCs w:val="24"/>
        </w:rPr>
        <w:t>za pomocą przeprowadzania ocen</w:t>
      </w:r>
      <w:r w:rsidR="0024102A">
        <w:rPr>
          <w:rFonts w:ascii="Times New Roman" w:eastAsia="Times New Roman" w:hAnsi="Times New Roman" w:cs="Times New Roman"/>
          <w:sz w:val="24"/>
          <w:szCs w:val="24"/>
        </w:rPr>
        <w:t>y</w:t>
      </w:r>
      <w:r w:rsidR="00316E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131E" w:rsidRPr="006E131E">
        <w:rPr>
          <w:rFonts w:ascii="Times New Roman" w:eastAsia="Times New Roman" w:hAnsi="Times New Roman" w:cs="Times New Roman"/>
          <w:sz w:val="24"/>
          <w:szCs w:val="24"/>
        </w:rPr>
        <w:t>projektowanych przepisów zawierających wymogi ograniczające dostęp do zawodów regulowanych lub wykonywanie tych zawodów, z</w:t>
      </w:r>
      <w:r w:rsidR="00BF1EC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131E" w:rsidRPr="006E131E">
        <w:rPr>
          <w:rFonts w:ascii="Times New Roman" w:eastAsia="Times New Roman" w:hAnsi="Times New Roman" w:cs="Times New Roman"/>
          <w:sz w:val="24"/>
          <w:szCs w:val="24"/>
        </w:rPr>
        <w:t>uwzględnieniem jednolitych kryteriów – wspólnych dla państw członkowskich</w:t>
      </w:r>
      <w:r w:rsidR="00A84790">
        <w:rPr>
          <w:rFonts w:ascii="Times New Roman" w:eastAsia="Times New Roman" w:hAnsi="Times New Roman" w:cs="Times New Roman"/>
          <w:sz w:val="24"/>
          <w:szCs w:val="24"/>
        </w:rPr>
        <w:t xml:space="preserve">. Procedura ta będzie </w:t>
      </w:r>
      <w:r w:rsidR="00CA0414">
        <w:rPr>
          <w:rFonts w:ascii="Times New Roman" w:eastAsia="Times New Roman" w:hAnsi="Times New Roman" w:cs="Times New Roman"/>
          <w:sz w:val="24"/>
          <w:szCs w:val="24"/>
        </w:rPr>
        <w:t>stosowana</w:t>
      </w:r>
      <w:r w:rsidR="00CC059A" w:rsidRPr="00CC059A">
        <w:rPr>
          <w:rFonts w:ascii="Times New Roman" w:eastAsia="Times New Roman" w:hAnsi="Times New Roman" w:cs="Times New Roman"/>
          <w:sz w:val="24"/>
          <w:szCs w:val="24"/>
        </w:rPr>
        <w:t xml:space="preserve"> na etapie projektowania </w:t>
      </w:r>
      <w:r w:rsidR="00326F6E">
        <w:rPr>
          <w:rFonts w:ascii="Times New Roman" w:eastAsia="Times New Roman" w:hAnsi="Times New Roman" w:cs="Times New Roman"/>
          <w:sz w:val="24"/>
          <w:szCs w:val="24"/>
        </w:rPr>
        <w:t xml:space="preserve">aktów </w:t>
      </w:r>
      <w:r w:rsidR="003728B0">
        <w:rPr>
          <w:rFonts w:ascii="Times New Roman" w:eastAsia="Times New Roman" w:hAnsi="Times New Roman" w:cs="Times New Roman"/>
          <w:sz w:val="24"/>
          <w:szCs w:val="24"/>
        </w:rPr>
        <w:t xml:space="preserve">prawnych, </w:t>
      </w:r>
      <w:r w:rsidR="00FA51A1">
        <w:rPr>
          <w:rFonts w:ascii="Times New Roman" w:eastAsia="Times New Roman" w:hAnsi="Times New Roman" w:cs="Times New Roman"/>
          <w:sz w:val="24"/>
          <w:szCs w:val="24"/>
        </w:rPr>
        <w:t>w </w:t>
      </w:r>
      <w:r w:rsidR="003728B0">
        <w:rPr>
          <w:rFonts w:ascii="Times New Roman" w:eastAsia="Times New Roman" w:hAnsi="Times New Roman" w:cs="Times New Roman"/>
          <w:sz w:val="24"/>
          <w:szCs w:val="24"/>
        </w:rPr>
        <w:t xml:space="preserve">tym aktów </w:t>
      </w:r>
      <w:r w:rsidR="00326F6E">
        <w:rPr>
          <w:rFonts w:ascii="Times New Roman" w:eastAsia="Times New Roman" w:hAnsi="Times New Roman" w:cs="Times New Roman"/>
          <w:sz w:val="24"/>
          <w:szCs w:val="24"/>
        </w:rPr>
        <w:t>normatywnych</w:t>
      </w:r>
      <w:r w:rsidR="003728B0">
        <w:rPr>
          <w:rFonts w:ascii="Times New Roman" w:eastAsia="Times New Roman" w:hAnsi="Times New Roman" w:cs="Times New Roman"/>
          <w:sz w:val="24"/>
          <w:szCs w:val="24"/>
        </w:rPr>
        <w:t>,</w:t>
      </w:r>
      <w:r w:rsidR="00326F6E">
        <w:rPr>
          <w:rFonts w:ascii="Times New Roman" w:eastAsia="Times New Roman" w:hAnsi="Times New Roman" w:cs="Times New Roman"/>
          <w:sz w:val="24"/>
          <w:szCs w:val="24"/>
        </w:rPr>
        <w:t xml:space="preserve"> zawierających </w:t>
      </w:r>
      <w:r w:rsidR="006E131E">
        <w:rPr>
          <w:rFonts w:ascii="Times New Roman" w:eastAsia="Times New Roman" w:hAnsi="Times New Roman" w:cs="Times New Roman"/>
          <w:sz w:val="24"/>
          <w:szCs w:val="24"/>
        </w:rPr>
        <w:t xml:space="preserve">te </w:t>
      </w:r>
      <w:r w:rsidR="00326F6E">
        <w:rPr>
          <w:rFonts w:ascii="Times New Roman" w:eastAsia="Times New Roman" w:hAnsi="Times New Roman" w:cs="Times New Roman"/>
          <w:sz w:val="24"/>
          <w:szCs w:val="24"/>
        </w:rPr>
        <w:t>przepisy</w:t>
      </w:r>
      <w:r w:rsidR="002A04E4">
        <w:rPr>
          <w:rFonts w:ascii="Times New Roman" w:eastAsia="Times New Roman" w:hAnsi="Times New Roman" w:cs="Times New Roman"/>
          <w:sz w:val="24"/>
          <w:szCs w:val="24"/>
        </w:rPr>
        <w:t>, a</w:t>
      </w:r>
      <w:r w:rsidR="00E942B6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84790">
        <w:rPr>
          <w:rFonts w:ascii="Times New Roman" w:eastAsia="Times New Roman" w:hAnsi="Times New Roman" w:cs="Times New Roman"/>
          <w:sz w:val="24"/>
          <w:szCs w:val="24"/>
        </w:rPr>
        <w:t xml:space="preserve">kryteria </w:t>
      </w:r>
      <w:r w:rsidR="006E131E" w:rsidRPr="006E131E">
        <w:rPr>
          <w:rFonts w:ascii="Times New Roman" w:eastAsia="Times New Roman" w:hAnsi="Times New Roman" w:cs="Times New Roman"/>
          <w:sz w:val="24"/>
          <w:szCs w:val="24"/>
        </w:rPr>
        <w:t>będą następnie wykorzyst</w:t>
      </w:r>
      <w:r w:rsidR="003D6588">
        <w:rPr>
          <w:rFonts w:ascii="Times New Roman" w:eastAsia="Times New Roman" w:hAnsi="Times New Roman" w:cs="Times New Roman"/>
          <w:sz w:val="24"/>
          <w:szCs w:val="24"/>
        </w:rPr>
        <w:t>yw</w:t>
      </w:r>
      <w:r w:rsidR="006E131E" w:rsidRPr="006E131E">
        <w:rPr>
          <w:rFonts w:ascii="Times New Roman" w:eastAsia="Times New Roman" w:hAnsi="Times New Roman" w:cs="Times New Roman"/>
          <w:sz w:val="24"/>
          <w:szCs w:val="24"/>
        </w:rPr>
        <w:t>ane do monitorowania i</w:t>
      </w:r>
      <w:r w:rsidR="003728B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131E" w:rsidRPr="006E131E">
        <w:rPr>
          <w:rFonts w:ascii="Times New Roman" w:eastAsia="Times New Roman" w:hAnsi="Times New Roman" w:cs="Times New Roman"/>
          <w:sz w:val="24"/>
          <w:szCs w:val="24"/>
        </w:rPr>
        <w:t>oceny tych przepisów w okresie ich obowiązywania.</w:t>
      </w:r>
    </w:p>
    <w:p w14:paraId="1A665591" w14:textId="7D75730E" w:rsidR="005C0818" w:rsidRDefault="00CC059A" w:rsidP="0093258F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059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Dyrektywa 2018/958 </w:t>
      </w:r>
      <w:r w:rsidR="00323CDF">
        <w:rPr>
          <w:rFonts w:ascii="Times New Roman" w:eastAsia="Times New Roman" w:hAnsi="Times New Roman" w:cs="Times New Roman"/>
          <w:sz w:val="24"/>
          <w:szCs w:val="24"/>
        </w:rPr>
        <w:t>ustanawia także wymóg</w:t>
      </w:r>
      <w:r w:rsidRPr="00CC05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6F6E">
        <w:rPr>
          <w:rFonts w:ascii="Times New Roman" w:eastAsia="Times New Roman" w:hAnsi="Times New Roman" w:cs="Times New Roman"/>
          <w:sz w:val="24"/>
          <w:szCs w:val="24"/>
        </w:rPr>
        <w:t xml:space="preserve">zapewnienia </w:t>
      </w:r>
      <w:r w:rsidRPr="00CC059A">
        <w:rPr>
          <w:rFonts w:ascii="Times New Roman" w:eastAsia="Times New Roman" w:hAnsi="Times New Roman" w:cs="Times New Roman"/>
          <w:sz w:val="24"/>
          <w:szCs w:val="24"/>
        </w:rPr>
        <w:t xml:space="preserve">zgodności z zasadą proporcjonalności </w:t>
      </w:r>
      <w:r w:rsidR="00BF1EC2">
        <w:rPr>
          <w:rFonts w:ascii="Times New Roman" w:eastAsia="Times New Roman" w:hAnsi="Times New Roman" w:cs="Times New Roman"/>
          <w:sz w:val="24"/>
          <w:szCs w:val="24"/>
        </w:rPr>
        <w:t>wymogów</w:t>
      </w:r>
      <w:r w:rsidR="00BF1EC2" w:rsidRPr="00CC05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0414">
        <w:rPr>
          <w:rFonts w:ascii="Times New Roman" w:eastAsia="Times New Roman" w:hAnsi="Times New Roman" w:cs="Times New Roman"/>
          <w:sz w:val="24"/>
          <w:szCs w:val="24"/>
        </w:rPr>
        <w:t xml:space="preserve">dotyczących </w:t>
      </w:r>
      <w:r w:rsidRPr="00CC059A">
        <w:rPr>
          <w:rFonts w:ascii="Times New Roman" w:eastAsia="Times New Roman" w:hAnsi="Times New Roman" w:cs="Times New Roman"/>
          <w:sz w:val="24"/>
          <w:szCs w:val="24"/>
        </w:rPr>
        <w:t>świadczenia tymczasowo lub o</w:t>
      </w:r>
      <w:r w:rsidR="00A84790">
        <w:rPr>
          <w:rFonts w:ascii="Times New Roman" w:eastAsia="Times New Roman" w:hAnsi="Times New Roman" w:cs="Times New Roman"/>
          <w:sz w:val="24"/>
          <w:szCs w:val="24"/>
        </w:rPr>
        <w:t>kazjonalnie usług określonych w </w:t>
      </w:r>
      <w:r w:rsidRPr="00CC059A">
        <w:rPr>
          <w:rFonts w:ascii="Times New Roman" w:eastAsia="Times New Roman" w:hAnsi="Times New Roman" w:cs="Times New Roman"/>
          <w:sz w:val="24"/>
          <w:szCs w:val="24"/>
        </w:rPr>
        <w:t>tytule II dyrektywy 2005/36/WE, zwanych dalej „usługami transgranicznymi”</w:t>
      </w:r>
      <w:r w:rsidR="00326F6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ED4FD3" w14:textId="0A7518FE" w:rsidR="00B37883" w:rsidRDefault="006E131E" w:rsidP="0093258F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131E">
        <w:rPr>
          <w:rFonts w:ascii="Times New Roman" w:eastAsia="Times New Roman" w:hAnsi="Times New Roman" w:cs="Times New Roman"/>
          <w:sz w:val="24"/>
          <w:szCs w:val="24"/>
        </w:rPr>
        <w:t xml:space="preserve">W związku z tym, że dyrektywa 2005/36/WE została wdrożona </w:t>
      </w:r>
      <w:r w:rsidR="006D5AB3">
        <w:rPr>
          <w:rFonts w:ascii="Times New Roman" w:eastAsia="Times New Roman" w:hAnsi="Times New Roman" w:cs="Times New Roman"/>
          <w:sz w:val="24"/>
          <w:szCs w:val="24"/>
        </w:rPr>
        <w:t>m.in.</w:t>
      </w:r>
      <w:r w:rsidRPr="006E131E">
        <w:rPr>
          <w:rFonts w:ascii="Times New Roman" w:eastAsia="Times New Roman" w:hAnsi="Times New Roman" w:cs="Times New Roman"/>
          <w:sz w:val="24"/>
          <w:szCs w:val="24"/>
        </w:rPr>
        <w:t xml:space="preserve"> ustaw</w:t>
      </w:r>
      <w:r w:rsidR="006D5AB3">
        <w:rPr>
          <w:rFonts w:ascii="Times New Roman" w:eastAsia="Times New Roman" w:hAnsi="Times New Roman" w:cs="Times New Roman"/>
          <w:sz w:val="24"/>
          <w:szCs w:val="24"/>
        </w:rPr>
        <w:t>ą</w:t>
      </w:r>
      <w:r w:rsidRPr="006E131E">
        <w:rPr>
          <w:rFonts w:ascii="Times New Roman" w:eastAsia="Times New Roman" w:hAnsi="Times New Roman" w:cs="Times New Roman"/>
          <w:sz w:val="24"/>
          <w:szCs w:val="24"/>
        </w:rPr>
        <w:t xml:space="preserve"> z dnia 22</w:t>
      </w:r>
      <w:r w:rsidR="00D46DD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131E">
        <w:rPr>
          <w:rFonts w:ascii="Times New Roman" w:eastAsia="Times New Roman" w:hAnsi="Times New Roman" w:cs="Times New Roman"/>
          <w:sz w:val="24"/>
          <w:szCs w:val="24"/>
        </w:rPr>
        <w:t xml:space="preserve">grudnia 2015 r. o zasadach uznawania kwalifikacji zawodowych nabytych w państwach członkowskich Unii Europejskiej (Dz. U. z </w:t>
      </w:r>
      <w:r w:rsidR="00F84DF9">
        <w:rPr>
          <w:rFonts w:ascii="Times New Roman" w:eastAsia="Times New Roman" w:hAnsi="Times New Roman" w:cs="Times New Roman"/>
          <w:sz w:val="24"/>
          <w:szCs w:val="24"/>
        </w:rPr>
        <w:t>2020</w:t>
      </w:r>
      <w:r w:rsidRPr="006E131E">
        <w:rPr>
          <w:rFonts w:ascii="Times New Roman" w:eastAsia="Times New Roman" w:hAnsi="Times New Roman" w:cs="Times New Roman"/>
          <w:sz w:val="24"/>
          <w:szCs w:val="24"/>
        </w:rPr>
        <w:t xml:space="preserve"> r. poz. </w:t>
      </w:r>
      <w:r w:rsidR="00F84DF9">
        <w:rPr>
          <w:rFonts w:ascii="Times New Roman" w:eastAsia="Times New Roman" w:hAnsi="Times New Roman" w:cs="Times New Roman"/>
          <w:sz w:val="24"/>
          <w:szCs w:val="24"/>
        </w:rPr>
        <w:t>220</w:t>
      </w:r>
      <w:r w:rsidRPr="006E131E">
        <w:rPr>
          <w:rFonts w:ascii="Times New Roman" w:eastAsia="Times New Roman" w:hAnsi="Times New Roman" w:cs="Times New Roman"/>
          <w:sz w:val="24"/>
          <w:szCs w:val="24"/>
        </w:rPr>
        <w:t>)</w:t>
      </w:r>
      <w:r w:rsidR="00F84DF9">
        <w:rPr>
          <w:rFonts w:ascii="Times New Roman" w:eastAsia="Times New Roman" w:hAnsi="Times New Roman" w:cs="Times New Roman"/>
          <w:sz w:val="24"/>
          <w:szCs w:val="24"/>
        </w:rPr>
        <w:t>, zwaną dalej „ustawą”</w:t>
      </w:r>
      <w:r w:rsidRPr="006E131E">
        <w:rPr>
          <w:rFonts w:ascii="Times New Roman" w:eastAsia="Times New Roman" w:hAnsi="Times New Roman" w:cs="Times New Roman"/>
          <w:sz w:val="24"/>
          <w:szCs w:val="24"/>
        </w:rPr>
        <w:t>, w celu wdrożenia dyrektywy 2018/958 należy znowelizować tę ustawę. Z uwagi na obowiązek wdrożenia przepisów dyrektywy 2018/958 do krajowego porządku prawnego niezbędne jest podjęcie działań legislacyjnych.</w:t>
      </w:r>
    </w:p>
    <w:p w14:paraId="451C3BAD" w14:textId="5CBC6710" w:rsidR="004E3D11" w:rsidRDefault="004E3D11" w:rsidP="0093258F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61C7D"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r w:rsidR="00554AA7">
        <w:rPr>
          <w:rFonts w:ascii="Times New Roman" w:eastAsia="Times New Roman" w:hAnsi="Times New Roman" w:cs="Times New Roman"/>
          <w:b/>
          <w:sz w:val="24"/>
          <w:szCs w:val="24"/>
        </w:rPr>
        <w:t>Proponowane zmiany</w:t>
      </w:r>
    </w:p>
    <w:p w14:paraId="672A3682" w14:textId="465D97E3" w:rsidR="009F702A" w:rsidRDefault="007C2DA3" w:rsidP="0024102A">
      <w:p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</w:t>
      </w:r>
      <w:r w:rsidR="00A66F3A">
        <w:rPr>
          <w:rFonts w:ascii="Times New Roman" w:eastAsia="Times New Roman" w:hAnsi="Times New Roman" w:cs="Times New Roman"/>
          <w:sz w:val="24"/>
          <w:szCs w:val="24"/>
        </w:rPr>
        <w:t>miany proponowane w</w:t>
      </w:r>
      <w:r w:rsidR="00B80F7B"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 w:rsidR="00A66F3A">
        <w:rPr>
          <w:rFonts w:ascii="Times New Roman" w:eastAsia="Times New Roman" w:hAnsi="Times New Roman" w:cs="Times New Roman"/>
          <w:sz w:val="24"/>
          <w:szCs w:val="24"/>
        </w:rPr>
        <w:t>rojekcie</w:t>
      </w:r>
      <w:r w:rsidR="00B80F7B">
        <w:rPr>
          <w:rFonts w:ascii="Times New Roman" w:eastAsia="Times New Roman" w:hAnsi="Times New Roman" w:cs="Times New Roman"/>
          <w:sz w:val="24"/>
          <w:szCs w:val="24"/>
        </w:rPr>
        <w:t xml:space="preserve"> ustawy </w:t>
      </w:r>
      <w:r w:rsidR="00A66F3A">
        <w:rPr>
          <w:rFonts w:ascii="Times New Roman" w:eastAsia="Times New Roman" w:hAnsi="Times New Roman" w:cs="Times New Roman"/>
          <w:sz w:val="24"/>
          <w:szCs w:val="24"/>
        </w:rPr>
        <w:t xml:space="preserve">mają na celu wdrożenie zasadniczych celów dyrektywy 2018/958. </w:t>
      </w:r>
      <w:r>
        <w:rPr>
          <w:rFonts w:ascii="Times New Roman" w:eastAsia="Times New Roman" w:hAnsi="Times New Roman" w:cs="Times New Roman"/>
          <w:sz w:val="24"/>
          <w:szCs w:val="24"/>
        </w:rPr>
        <w:t>Do najważniejszych z nich należą</w:t>
      </w:r>
      <w:r w:rsidR="00B80F7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F98C1D9" w14:textId="76599F7D" w:rsidR="00B45E44" w:rsidRPr="004A46D9" w:rsidRDefault="00B45E44" w:rsidP="003728B0">
      <w:pPr>
        <w:pStyle w:val="Akapitzlist"/>
        <w:numPr>
          <w:ilvl w:val="0"/>
          <w:numId w:val="4"/>
        </w:numPr>
        <w:suppressAutoHyphens/>
        <w:autoSpaceDE w:val="0"/>
        <w:autoSpaceDN w:val="0"/>
        <w:adjustRightInd w:val="0"/>
        <w:spacing w:before="120" w:after="12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46D9">
        <w:rPr>
          <w:rFonts w:ascii="Times New Roman" w:eastAsia="Times New Roman" w:hAnsi="Times New Roman" w:cs="Times New Roman"/>
          <w:sz w:val="24"/>
          <w:szCs w:val="24"/>
        </w:rPr>
        <w:t xml:space="preserve">rozszerzenie zakresu przedmiotowego ustawy o </w:t>
      </w:r>
      <w:r w:rsidR="004A46D9" w:rsidRPr="004A46D9">
        <w:rPr>
          <w:rFonts w:ascii="Times New Roman" w:eastAsia="Times New Roman" w:hAnsi="Times New Roman" w:cs="Times New Roman"/>
          <w:sz w:val="24"/>
          <w:szCs w:val="24"/>
        </w:rPr>
        <w:t xml:space="preserve">zasady </w:t>
      </w:r>
      <w:r w:rsidR="0016302D">
        <w:rPr>
          <w:rFonts w:ascii="Times New Roman" w:eastAsia="Times New Roman" w:hAnsi="Times New Roman" w:cs="Times New Roman"/>
          <w:sz w:val="24"/>
          <w:szCs w:val="24"/>
        </w:rPr>
        <w:t xml:space="preserve">dotyczące </w:t>
      </w:r>
      <w:r w:rsidR="004A46D9" w:rsidRPr="004A46D9">
        <w:rPr>
          <w:rFonts w:ascii="Times New Roman" w:eastAsia="Times New Roman" w:hAnsi="Times New Roman" w:cs="Times New Roman"/>
          <w:sz w:val="24"/>
          <w:szCs w:val="24"/>
        </w:rPr>
        <w:t xml:space="preserve">zapewniania proporcjonalności, uzasadnionego i niedyskryminującego charakteru przepisów regulacyjnych oraz wskazanie podmiotów, których </w:t>
      </w:r>
      <w:r w:rsidR="00CC0383">
        <w:rPr>
          <w:rFonts w:ascii="Times New Roman" w:eastAsia="Times New Roman" w:hAnsi="Times New Roman" w:cs="Times New Roman"/>
          <w:sz w:val="24"/>
          <w:szCs w:val="24"/>
        </w:rPr>
        <w:t>te regulacje dotyczą</w:t>
      </w:r>
      <w:r w:rsidR="004A46D9" w:rsidRPr="004A46D9">
        <w:rPr>
          <w:rFonts w:ascii="Times New Roman" w:eastAsia="Times New Roman" w:hAnsi="Times New Roman" w:cs="Times New Roman"/>
          <w:sz w:val="24"/>
          <w:szCs w:val="24"/>
        </w:rPr>
        <w:t xml:space="preserve">, tj. obowiązanych lub upoważnionych na podstawie odrębnych przepisów do opracowania projektu aktu </w:t>
      </w:r>
      <w:r w:rsidR="0016302D" w:rsidRPr="0016302D">
        <w:rPr>
          <w:rFonts w:ascii="Times New Roman" w:eastAsia="Times New Roman" w:hAnsi="Times New Roman" w:cs="Times New Roman"/>
          <w:sz w:val="24"/>
          <w:szCs w:val="24"/>
        </w:rPr>
        <w:t>prawnego, w tym aktu</w:t>
      </w:r>
      <w:r w:rsidR="001630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46D9" w:rsidRPr="004A46D9">
        <w:rPr>
          <w:rFonts w:ascii="Times New Roman" w:eastAsia="Times New Roman" w:hAnsi="Times New Roman" w:cs="Times New Roman"/>
          <w:sz w:val="24"/>
          <w:szCs w:val="24"/>
        </w:rPr>
        <w:t>normatywnego</w:t>
      </w:r>
      <w:r w:rsidR="0016302D">
        <w:rPr>
          <w:rFonts w:ascii="Times New Roman" w:eastAsia="Times New Roman" w:hAnsi="Times New Roman" w:cs="Times New Roman"/>
          <w:sz w:val="24"/>
          <w:szCs w:val="24"/>
        </w:rPr>
        <w:t>,</w:t>
      </w:r>
      <w:r w:rsidR="004A46D9" w:rsidRPr="004A46D9">
        <w:rPr>
          <w:rFonts w:ascii="Times New Roman" w:eastAsia="Times New Roman" w:hAnsi="Times New Roman" w:cs="Times New Roman"/>
          <w:sz w:val="24"/>
          <w:szCs w:val="24"/>
        </w:rPr>
        <w:t xml:space="preserve"> zawierającego przepisy</w:t>
      </w:r>
      <w:r w:rsidR="00CC0383" w:rsidRPr="00CC03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0383" w:rsidRPr="004A46D9">
        <w:rPr>
          <w:rFonts w:ascii="Times New Roman" w:eastAsia="Times New Roman" w:hAnsi="Times New Roman" w:cs="Times New Roman"/>
          <w:sz w:val="24"/>
          <w:szCs w:val="24"/>
        </w:rPr>
        <w:t>zawierające wymogi ograniczające dostęp do zawodów regulowanych lub wykonywanie tych zawodów, którymi w rozumieniu ustawy są przepisy regulacyjne</w:t>
      </w:r>
      <w:r w:rsidR="004A46D9" w:rsidRPr="004A46D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60953D0" w14:textId="0CC3F75D" w:rsidR="006D01DA" w:rsidRPr="004A46D9" w:rsidRDefault="006E5F85" w:rsidP="004A46D9">
      <w:pPr>
        <w:pStyle w:val="Akapitzlist"/>
        <w:numPr>
          <w:ilvl w:val="0"/>
          <w:numId w:val="4"/>
        </w:numPr>
        <w:suppressAutoHyphens/>
        <w:autoSpaceDE w:val="0"/>
        <w:autoSpaceDN w:val="0"/>
        <w:adjustRightInd w:val="0"/>
        <w:spacing w:before="120" w:after="12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46D9">
        <w:rPr>
          <w:rFonts w:ascii="Times New Roman" w:eastAsia="Times New Roman" w:hAnsi="Times New Roman" w:cs="Times New Roman"/>
          <w:sz w:val="24"/>
          <w:szCs w:val="24"/>
        </w:rPr>
        <w:t>wskazanie zasad, z którymi przepisy</w:t>
      </w:r>
      <w:r w:rsidR="00CC03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0383" w:rsidRPr="004A46D9">
        <w:rPr>
          <w:rFonts w:ascii="Times New Roman" w:eastAsia="Times New Roman" w:hAnsi="Times New Roman" w:cs="Times New Roman"/>
          <w:sz w:val="24"/>
          <w:szCs w:val="24"/>
        </w:rPr>
        <w:t>regulacyjne</w:t>
      </w:r>
      <w:r w:rsidRPr="004A46D9">
        <w:rPr>
          <w:rFonts w:ascii="Times New Roman" w:eastAsia="Times New Roman" w:hAnsi="Times New Roman" w:cs="Times New Roman"/>
          <w:sz w:val="24"/>
          <w:szCs w:val="24"/>
        </w:rPr>
        <w:t xml:space="preserve"> muszą być zgodne</w:t>
      </w:r>
      <w:r w:rsidR="00CE453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A46D9">
        <w:rPr>
          <w:rFonts w:ascii="Times New Roman" w:eastAsia="Times New Roman" w:hAnsi="Times New Roman" w:cs="Times New Roman"/>
          <w:sz w:val="24"/>
          <w:szCs w:val="24"/>
        </w:rPr>
        <w:t xml:space="preserve"> tj. zasad pro</w:t>
      </w:r>
      <w:r w:rsidR="003A7680">
        <w:rPr>
          <w:rFonts w:ascii="Times New Roman" w:eastAsia="Times New Roman" w:hAnsi="Times New Roman" w:cs="Times New Roman"/>
          <w:sz w:val="24"/>
          <w:szCs w:val="24"/>
        </w:rPr>
        <w:t>porcjonalności</w:t>
      </w:r>
      <w:r w:rsidR="009B37E0">
        <w:rPr>
          <w:rFonts w:ascii="Times New Roman" w:eastAsia="Times New Roman" w:hAnsi="Times New Roman" w:cs="Times New Roman"/>
          <w:sz w:val="24"/>
          <w:szCs w:val="24"/>
        </w:rPr>
        <w:t>,</w:t>
      </w:r>
      <w:r w:rsidR="003D65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7680">
        <w:rPr>
          <w:rFonts w:ascii="Times New Roman" w:eastAsia="Times New Roman" w:hAnsi="Times New Roman" w:cs="Times New Roman"/>
          <w:sz w:val="24"/>
          <w:szCs w:val="24"/>
        </w:rPr>
        <w:t>uzasadnionego i </w:t>
      </w:r>
      <w:r w:rsidRPr="004A46D9">
        <w:rPr>
          <w:rFonts w:ascii="Times New Roman" w:eastAsia="Times New Roman" w:hAnsi="Times New Roman" w:cs="Times New Roman"/>
          <w:sz w:val="24"/>
          <w:szCs w:val="24"/>
        </w:rPr>
        <w:t>niedyskryminującego charakteru;</w:t>
      </w:r>
    </w:p>
    <w:p w14:paraId="31BC2688" w14:textId="302CF695" w:rsidR="00B80F7B" w:rsidRPr="004A46D9" w:rsidRDefault="006D01DA" w:rsidP="004A46D9">
      <w:pPr>
        <w:pStyle w:val="Akapitzlist"/>
        <w:numPr>
          <w:ilvl w:val="0"/>
          <w:numId w:val="4"/>
        </w:numPr>
        <w:suppressAutoHyphens/>
        <w:autoSpaceDE w:val="0"/>
        <w:autoSpaceDN w:val="0"/>
        <w:adjustRightInd w:val="0"/>
        <w:spacing w:before="120" w:after="12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46D9">
        <w:rPr>
          <w:rFonts w:ascii="Times New Roman" w:eastAsia="Times New Roman" w:hAnsi="Times New Roman" w:cs="Times New Roman"/>
          <w:sz w:val="24"/>
          <w:szCs w:val="24"/>
        </w:rPr>
        <w:t xml:space="preserve">wskazanie procedur mających na celu zapewnienie </w:t>
      </w:r>
      <w:r w:rsidR="00B80F7B" w:rsidRPr="004A46D9">
        <w:rPr>
          <w:rFonts w:ascii="Times New Roman" w:eastAsia="Times New Roman" w:hAnsi="Times New Roman" w:cs="Times New Roman"/>
          <w:sz w:val="24"/>
          <w:szCs w:val="24"/>
        </w:rPr>
        <w:t>zgodności przepisów</w:t>
      </w:r>
      <w:r w:rsidR="008910C4" w:rsidRPr="004A46D9">
        <w:rPr>
          <w:rFonts w:ascii="Times New Roman" w:eastAsia="Times New Roman" w:hAnsi="Times New Roman" w:cs="Times New Roman"/>
          <w:sz w:val="24"/>
          <w:szCs w:val="24"/>
        </w:rPr>
        <w:t xml:space="preserve"> regulacyjnych</w:t>
      </w:r>
      <w:r w:rsidR="0024102A" w:rsidRPr="004A46D9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008910C4" w:rsidRPr="004A46D9">
        <w:rPr>
          <w:rFonts w:ascii="Times New Roman" w:eastAsia="Times New Roman" w:hAnsi="Times New Roman" w:cs="Times New Roman"/>
          <w:sz w:val="24"/>
          <w:szCs w:val="24"/>
        </w:rPr>
        <w:t>wyżej wymienionymi</w:t>
      </w:r>
      <w:r w:rsidR="00B80F7B" w:rsidRPr="004A46D9">
        <w:rPr>
          <w:rFonts w:ascii="Times New Roman" w:eastAsia="Times New Roman" w:hAnsi="Times New Roman" w:cs="Times New Roman"/>
          <w:sz w:val="24"/>
          <w:szCs w:val="24"/>
        </w:rPr>
        <w:t xml:space="preserve"> zasadami, tj.:</w:t>
      </w:r>
    </w:p>
    <w:p w14:paraId="1A1F09B3" w14:textId="65E6C1A0" w:rsidR="00B80F7B" w:rsidRPr="004A46D9" w:rsidRDefault="007C2DA3" w:rsidP="004A46D9">
      <w:pPr>
        <w:pStyle w:val="Akapitzlist"/>
        <w:numPr>
          <w:ilvl w:val="1"/>
          <w:numId w:val="4"/>
        </w:numPr>
        <w:suppressAutoHyphens/>
        <w:autoSpaceDE w:val="0"/>
        <w:autoSpaceDN w:val="0"/>
        <w:adjustRightInd w:val="0"/>
        <w:spacing w:before="120" w:after="120" w:line="36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46D9">
        <w:rPr>
          <w:rFonts w:ascii="Times New Roman" w:eastAsia="Times New Roman" w:hAnsi="Times New Roman" w:cs="Times New Roman"/>
          <w:sz w:val="24"/>
          <w:szCs w:val="24"/>
        </w:rPr>
        <w:t>przeprowadzanie</w:t>
      </w:r>
      <w:r w:rsidR="008B4B9E">
        <w:rPr>
          <w:rFonts w:ascii="Times New Roman" w:eastAsia="Times New Roman" w:hAnsi="Times New Roman" w:cs="Times New Roman"/>
          <w:sz w:val="24"/>
          <w:szCs w:val="24"/>
        </w:rPr>
        <w:t xml:space="preserve"> ocen</w:t>
      </w:r>
      <w:r w:rsidR="00B80F7B" w:rsidRPr="004A46D9">
        <w:rPr>
          <w:rFonts w:ascii="Times New Roman" w:eastAsia="Times New Roman" w:hAnsi="Times New Roman" w:cs="Times New Roman"/>
          <w:sz w:val="24"/>
          <w:szCs w:val="24"/>
        </w:rPr>
        <w:t xml:space="preserve"> projektowanych przepisów regulacyjnych (</w:t>
      </w:r>
      <w:r w:rsidR="00B80F7B" w:rsidRPr="004A46D9">
        <w:rPr>
          <w:rFonts w:ascii="Times New Roman" w:eastAsia="Times New Roman" w:hAnsi="Times New Roman" w:cs="Times New Roman"/>
          <w:i/>
          <w:sz w:val="24"/>
          <w:szCs w:val="24"/>
        </w:rPr>
        <w:t>ex ante</w:t>
      </w:r>
      <w:r w:rsidR="00B80F7B" w:rsidRPr="004A46D9">
        <w:rPr>
          <w:rFonts w:ascii="Times New Roman" w:eastAsia="Times New Roman" w:hAnsi="Times New Roman" w:cs="Times New Roman"/>
          <w:sz w:val="24"/>
          <w:szCs w:val="24"/>
        </w:rPr>
        <w:t>),</w:t>
      </w:r>
    </w:p>
    <w:p w14:paraId="754B2D9C" w14:textId="4F2E9952" w:rsidR="00B80F7B" w:rsidRPr="004A46D9" w:rsidRDefault="007C2DA3" w:rsidP="004A46D9">
      <w:pPr>
        <w:pStyle w:val="Akapitzlist"/>
        <w:numPr>
          <w:ilvl w:val="1"/>
          <w:numId w:val="4"/>
        </w:numPr>
        <w:suppressAutoHyphens/>
        <w:autoSpaceDE w:val="0"/>
        <w:autoSpaceDN w:val="0"/>
        <w:adjustRightInd w:val="0"/>
        <w:spacing w:before="120" w:after="120" w:line="36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46D9">
        <w:rPr>
          <w:rFonts w:ascii="Times New Roman" w:eastAsia="Times New Roman" w:hAnsi="Times New Roman" w:cs="Times New Roman"/>
          <w:sz w:val="24"/>
          <w:szCs w:val="24"/>
        </w:rPr>
        <w:t>monitorowanie</w:t>
      </w:r>
      <w:r w:rsidR="00B80F7B" w:rsidRPr="004A46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302D">
        <w:rPr>
          <w:rFonts w:ascii="Times New Roman" w:eastAsia="Times New Roman" w:hAnsi="Times New Roman" w:cs="Times New Roman"/>
          <w:sz w:val="24"/>
          <w:szCs w:val="24"/>
        </w:rPr>
        <w:t xml:space="preserve">ich </w:t>
      </w:r>
      <w:r w:rsidR="00B80F7B" w:rsidRPr="004A46D9">
        <w:rPr>
          <w:rFonts w:ascii="Times New Roman" w:eastAsia="Times New Roman" w:hAnsi="Times New Roman" w:cs="Times New Roman"/>
          <w:sz w:val="24"/>
          <w:szCs w:val="24"/>
        </w:rPr>
        <w:t>zgodności</w:t>
      </w:r>
      <w:r w:rsidR="005B066D" w:rsidRPr="004A46D9">
        <w:rPr>
          <w:rFonts w:ascii="Times New Roman" w:eastAsia="Times New Roman" w:hAnsi="Times New Roman" w:cs="Times New Roman"/>
          <w:sz w:val="24"/>
          <w:szCs w:val="24"/>
        </w:rPr>
        <w:t>,</w:t>
      </w:r>
      <w:r w:rsidR="00B80F7B" w:rsidRPr="004A46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37E0">
        <w:rPr>
          <w:rFonts w:ascii="Times New Roman" w:eastAsia="Times New Roman" w:hAnsi="Times New Roman" w:cs="Times New Roman"/>
          <w:sz w:val="24"/>
          <w:szCs w:val="24"/>
        </w:rPr>
        <w:t>przeprowadzając</w:t>
      </w:r>
      <w:r w:rsidR="00B80F7B" w:rsidRPr="004A46D9">
        <w:rPr>
          <w:rFonts w:ascii="Times New Roman" w:eastAsia="Times New Roman" w:hAnsi="Times New Roman" w:cs="Times New Roman"/>
          <w:sz w:val="24"/>
          <w:szCs w:val="24"/>
        </w:rPr>
        <w:t xml:space="preserve"> oceny </w:t>
      </w:r>
      <w:r w:rsidR="009B37E0">
        <w:rPr>
          <w:rFonts w:ascii="Times New Roman" w:eastAsia="Times New Roman" w:hAnsi="Times New Roman" w:cs="Times New Roman"/>
          <w:sz w:val="24"/>
          <w:szCs w:val="24"/>
        </w:rPr>
        <w:t xml:space="preserve">określone dla </w:t>
      </w:r>
      <w:r w:rsidR="00B80F7B" w:rsidRPr="004A46D9">
        <w:rPr>
          <w:rFonts w:ascii="Times New Roman" w:eastAsia="Times New Roman" w:hAnsi="Times New Roman" w:cs="Times New Roman"/>
          <w:sz w:val="24"/>
          <w:szCs w:val="24"/>
        </w:rPr>
        <w:t>projektowanych przepisów regulacyjnych;</w:t>
      </w:r>
    </w:p>
    <w:p w14:paraId="4F711956" w14:textId="2055359B" w:rsidR="00B80F7B" w:rsidRPr="004A46D9" w:rsidRDefault="006D01DA" w:rsidP="004A46D9">
      <w:pPr>
        <w:pStyle w:val="Akapitzlist"/>
        <w:numPr>
          <w:ilvl w:val="0"/>
          <w:numId w:val="4"/>
        </w:numPr>
        <w:suppressAutoHyphens/>
        <w:autoSpaceDE w:val="0"/>
        <w:autoSpaceDN w:val="0"/>
        <w:adjustRightInd w:val="0"/>
        <w:spacing w:before="120" w:after="12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46D9">
        <w:rPr>
          <w:rFonts w:ascii="Times New Roman" w:eastAsia="Times New Roman" w:hAnsi="Times New Roman" w:cs="Times New Roman"/>
          <w:sz w:val="24"/>
          <w:szCs w:val="24"/>
        </w:rPr>
        <w:t>określenie kryteriów, które należy wziąć pod uwagę</w:t>
      </w:r>
      <w:r w:rsidR="006D5AB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A46D9">
        <w:rPr>
          <w:rFonts w:ascii="Times New Roman" w:eastAsia="Times New Roman" w:hAnsi="Times New Roman" w:cs="Times New Roman"/>
          <w:sz w:val="24"/>
          <w:szCs w:val="24"/>
        </w:rPr>
        <w:t xml:space="preserve"> przeprowadzając oceny</w:t>
      </w:r>
      <w:r w:rsidR="00B80F7B" w:rsidRPr="004A46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1C8E" w:rsidRPr="004A46D9">
        <w:rPr>
          <w:rFonts w:ascii="Times New Roman" w:eastAsia="Times New Roman" w:hAnsi="Times New Roman" w:cs="Times New Roman"/>
          <w:sz w:val="24"/>
          <w:szCs w:val="24"/>
        </w:rPr>
        <w:t xml:space="preserve">zgodności </w:t>
      </w:r>
      <w:r w:rsidR="00B80F7B" w:rsidRPr="004A46D9">
        <w:rPr>
          <w:rFonts w:ascii="Times New Roman" w:eastAsia="Times New Roman" w:hAnsi="Times New Roman" w:cs="Times New Roman"/>
          <w:sz w:val="24"/>
          <w:szCs w:val="24"/>
        </w:rPr>
        <w:t>projektowanych przepisów regulacyjnych</w:t>
      </w:r>
      <w:r w:rsidR="00651C8E" w:rsidRPr="004A46D9">
        <w:rPr>
          <w:rFonts w:ascii="Times New Roman" w:eastAsia="Times New Roman" w:hAnsi="Times New Roman" w:cs="Times New Roman"/>
          <w:sz w:val="24"/>
          <w:szCs w:val="24"/>
        </w:rPr>
        <w:t xml:space="preserve"> z zasadami </w:t>
      </w:r>
      <w:r w:rsidR="00CC0383">
        <w:rPr>
          <w:rFonts w:ascii="Times New Roman" w:eastAsia="Times New Roman" w:hAnsi="Times New Roman" w:cs="Times New Roman"/>
          <w:sz w:val="24"/>
          <w:szCs w:val="24"/>
        </w:rPr>
        <w:t>wymienionymi w</w:t>
      </w:r>
      <w:r w:rsidR="00CA0414">
        <w:rPr>
          <w:rFonts w:ascii="Times New Roman" w:eastAsia="Times New Roman" w:hAnsi="Times New Roman" w:cs="Times New Roman"/>
          <w:sz w:val="24"/>
          <w:szCs w:val="24"/>
        </w:rPr>
        <w:t xml:space="preserve"> pkt 2</w:t>
      </w:r>
      <w:r w:rsidR="00B80F7B" w:rsidRPr="004A46D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36D85E0" w14:textId="7C104377" w:rsidR="00B80F7B" w:rsidRDefault="00B80F7B" w:rsidP="004A46D9">
      <w:pPr>
        <w:pStyle w:val="Akapitzlist"/>
        <w:numPr>
          <w:ilvl w:val="0"/>
          <w:numId w:val="4"/>
        </w:numPr>
        <w:suppressAutoHyphens/>
        <w:autoSpaceDE w:val="0"/>
        <w:autoSpaceDN w:val="0"/>
        <w:adjustRightInd w:val="0"/>
        <w:spacing w:before="120" w:after="12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46D9">
        <w:rPr>
          <w:rFonts w:ascii="Times New Roman" w:eastAsia="Times New Roman" w:hAnsi="Times New Roman" w:cs="Times New Roman"/>
          <w:sz w:val="24"/>
          <w:szCs w:val="24"/>
        </w:rPr>
        <w:t xml:space="preserve">ustanowienie obowiązku przeprowadzania ocen zgodności </w:t>
      </w:r>
      <w:r w:rsidR="00CA0414">
        <w:rPr>
          <w:rFonts w:ascii="Times New Roman" w:eastAsia="Times New Roman" w:hAnsi="Times New Roman" w:cs="Times New Roman"/>
          <w:sz w:val="24"/>
          <w:szCs w:val="24"/>
        </w:rPr>
        <w:t>wymogów dotyczących</w:t>
      </w:r>
      <w:r w:rsidRPr="004A46D9">
        <w:rPr>
          <w:rFonts w:ascii="Times New Roman" w:eastAsia="Times New Roman" w:hAnsi="Times New Roman" w:cs="Times New Roman"/>
          <w:sz w:val="24"/>
          <w:szCs w:val="24"/>
        </w:rPr>
        <w:t xml:space="preserve"> świadczenia usług transgranicz</w:t>
      </w:r>
      <w:r w:rsidR="005470EA" w:rsidRPr="004A46D9">
        <w:rPr>
          <w:rFonts w:ascii="Times New Roman" w:eastAsia="Times New Roman" w:hAnsi="Times New Roman" w:cs="Times New Roman"/>
          <w:sz w:val="24"/>
          <w:szCs w:val="24"/>
        </w:rPr>
        <w:t>nych z zasad</w:t>
      </w:r>
      <w:r w:rsidR="002A0936">
        <w:rPr>
          <w:rFonts w:ascii="Times New Roman" w:eastAsia="Times New Roman" w:hAnsi="Times New Roman" w:cs="Times New Roman"/>
          <w:sz w:val="24"/>
          <w:szCs w:val="24"/>
        </w:rPr>
        <w:t>ami</w:t>
      </w:r>
      <w:r w:rsidR="005470EA" w:rsidRPr="004A46D9">
        <w:rPr>
          <w:rFonts w:ascii="Times New Roman" w:eastAsia="Times New Roman" w:hAnsi="Times New Roman" w:cs="Times New Roman"/>
          <w:sz w:val="24"/>
          <w:szCs w:val="24"/>
        </w:rPr>
        <w:t xml:space="preserve"> proporcjonalności</w:t>
      </w:r>
      <w:r w:rsidR="002A0936">
        <w:rPr>
          <w:rFonts w:ascii="Times New Roman" w:eastAsia="Times New Roman" w:hAnsi="Times New Roman" w:cs="Times New Roman"/>
          <w:sz w:val="24"/>
          <w:szCs w:val="24"/>
        </w:rPr>
        <w:t>, uzasadnionego i</w:t>
      </w:r>
      <w:r w:rsidR="00CA0414">
        <w:rPr>
          <w:rFonts w:ascii="Times New Roman" w:eastAsia="Times New Roman" w:hAnsi="Times New Roman" w:cs="Times New Roman"/>
          <w:sz w:val="24"/>
          <w:szCs w:val="24"/>
        </w:rPr>
        <w:t> </w:t>
      </w:r>
      <w:r w:rsidR="002A0936">
        <w:rPr>
          <w:rFonts w:ascii="Times New Roman" w:eastAsia="Times New Roman" w:hAnsi="Times New Roman" w:cs="Times New Roman"/>
          <w:sz w:val="24"/>
          <w:szCs w:val="24"/>
        </w:rPr>
        <w:t>niedyskryminującego charakteru</w:t>
      </w:r>
      <w:r w:rsidR="00280583" w:rsidRPr="004A46D9">
        <w:rPr>
          <w:rFonts w:ascii="Times New Roman" w:eastAsia="Times New Roman" w:hAnsi="Times New Roman" w:cs="Times New Roman"/>
          <w:sz w:val="24"/>
          <w:szCs w:val="24"/>
        </w:rPr>
        <w:t>,</w:t>
      </w:r>
      <w:r w:rsidR="00280583" w:rsidRPr="00280583">
        <w:t xml:space="preserve"> </w:t>
      </w:r>
      <w:r w:rsidR="00280583" w:rsidRPr="004A46D9">
        <w:rPr>
          <w:rFonts w:ascii="Times New Roman" w:eastAsia="Times New Roman" w:hAnsi="Times New Roman" w:cs="Times New Roman"/>
          <w:sz w:val="24"/>
          <w:szCs w:val="24"/>
        </w:rPr>
        <w:t>z wyjątkiem przepisów w zakresie warunków zatrudnienia w ramach świadczenia usług transgranicznych, które wdrażają lub wykonują przepisy prawa Unii Europejskiej</w:t>
      </w:r>
      <w:r w:rsidR="005470EA" w:rsidRPr="004A46D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02B4A73" w14:textId="7F87303B" w:rsidR="009A194E" w:rsidRPr="009A194E" w:rsidRDefault="009A194E" w:rsidP="009A194E">
      <w:p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194E">
        <w:rPr>
          <w:rFonts w:ascii="Times New Roman" w:eastAsia="Times New Roman" w:hAnsi="Times New Roman" w:cs="Times New Roman"/>
          <w:sz w:val="24"/>
          <w:szCs w:val="24"/>
        </w:rPr>
        <w:lastRenderedPageBreak/>
        <w:t>Zgodnie z definicją „przepisów regulacyjnych”, określoną w ustawie, obejmują one przepisy prawa polskiego określające formalne kwalifikacje niezbędne do wykonywania zawodów regulowanych lub wymagania kwalifikacyjne, od spełnienia których jest uzależnione podejmowanie lub wykonywanie działalności regulowanych, oraz, o ile jest to wymagane, warunki wykonywania zawodów regulowanych, a także podejmowania lub wykonywania działalności regulowanych. W związku z powyższym obowiązek oceny zgodności projektowanych przepisów regulacyjnych z zasadami proporc</w:t>
      </w:r>
      <w:r w:rsidR="00746CC9">
        <w:rPr>
          <w:rFonts w:ascii="Times New Roman" w:eastAsia="Times New Roman" w:hAnsi="Times New Roman" w:cs="Times New Roman"/>
          <w:sz w:val="24"/>
          <w:szCs w:val="24"/>
        </w:rPr>
        <w:t xml:space="preserve">jonalności, uzasadnionego </w:t>
      </w:r>
      <w:r w:rsidR="00721957">
        <w:rPr>
          <w:rFonts w:ascii="Times New Roman" w:eastAsia="Times New Roman" w:hAnsi="Times New Roman" w:cs="Times New Roman"/>
          <w:sz w:val="24"/>
          <w:szCs w:val="24"/>
        </w:rPr>
        <w:t>i</w:t>
      </w:r>
      <w:r w:rsidR="0067208A">
        <w:rPr>
          <w:rFonts w:ascii="Times New Roman" w:eastAsia="Times New Roman" w:hAnsi="Times New Roman" w:cs="Times New Roman"/>
          <w:sz w:val="24"/>
          <w:szCs w:val="24"/>
        </w:rPr>
        <w:t> </w:t>
      </w:r>
      <w:r w:rsidR="00721957" w:rsidRPr="009A194E">
        <w:rPr>
          <w:rFonts w:ascii="Times New Roman" w:eastAsia="Times New Roman" w:hAnsi="Times New Roman" w:cs="Times New Roman"/>
          <w:sz w:val="24"/>
          <w:szCs w:val="24"/>
        </w:rPr>
        <w:t>niedyskrymin</w:t>
      </w:r>
      <w:r w:rsidR="00721957">
        <w:rPr>
          <w:rFonts w:ascii="Times New Roman" w:eastAsia="Times New Roman" w:hAnsi="Times New Roman" w:cs="Times New Roman"/>
          <w:sz w:val="24"/>
          <w:szCs w:val="24"/>
        </w:rPr>
        <w:t>ującego</w:t>
      </w:r>
      <w:r w:rsidR="00721957" w:rsidRPr="009A1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A194E">
        <w:rPr>
          <w:rFonts w:ascii="Times New Roman" w:eastAsia="Times New Roman" w:hAnsi="Times New Roman" w:cs="Times New Roman"/>
          <w:sz w:val="24"/>
          <w:szCs w:val="24"/>
        </w:rPr>
        <w:t>charakteru, przewidziany w projekcie ustawy będzie miał zastosowanie także do działalności regulowanych.</w:t>
      </w:r>
      <w:r w:rsidR="006E54FA">
        <w:rPr>
          <w:rFonts w:ascii="Times New Roman" w:eastAsia="Times New Roman" w:hAnsi="Times New Roman" w:cs="Times New Roman"/>
          <w:sz w:val="24"/>
          <w:szCs w:val="24"/>
        </w:rPr>
        <w:t xml:space="preserve"> Zgodnie z przytoczoną</w:t>
      </w:r>
      <w:r w:rsidR="00AD70EB">
        <w:rPr>
          <w:rFonts w:ascii="Times New Roman" w:eastAsia="Times New Roman" w:hAnsi="Times New Roman" w:cs="Times New Roman"/>
          <w:sz w:val="24"/>
          <w:szCs w:val="24"/>
        </w:rPr>
        <w:t xml:space="preserve"> definicją należy także zauważyć</w:t>
      </w:r>
      <w:r w:rsidR="006E54FA" w:rsidRPr="006E54FA">
        <w:rPr>
          <w:rFonts w:ascii="Times New Roman" w:eastAsia="Times New Roman" w:hAnsi="Times New Roman" w:cs="Times New Roman"/>
          <w:sz w:val="24"/>
          <w:szCs w:val="24"/>
        </w:rPr>
        <w:t xml:space="preserve">, że ewentualne przepisy przyjmowane przez samorząd zawodowy na podstawie stosownego upoważnienia, zgodnie z projektem ustawy będą musiały zostać ocenione pod kątem zapewnienia zgodności z zasadami proporcjonalności, uzasadnionego </w:t>
      </w:r>
      <w:r w:rsidR="00FA51A1" w:rsidRPr="006E54FA">
        <w:rPr>
          <w:rFonts w:ascii="Times New Roman" w:eastAsia="Times New Roman" w:hAnsi="Times New Roman" w:cs="Times New Roman"/>
          <w:sz w:val="24"/>
          <w:szCs w:val="24"/>
        </w:rPr>
        <w:t>i</w:t>
      </w:r>
      <w:r w:rsidR="00FA51A1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54FA" w:rsidRPr="006E54FA">
        <w:rPr>
          <w:rFonts w:ascii="Times New Roman" w:eastAsia="Times New Roman" w:hAnsi="Times New Roman" w:cs="Times New Roman"/>
          <w:sz w:val="24"/>
          <w:szCs w:val="24"/>
        </w:rPr>
        <w:t xml:space="preserve">niedyskryminującego charakteru, a następnie monitorowane pod kątem tej zgodności. Właściwy minister odpowiada za dział administracji powierzony mu do kierowania, w </w:t>
      </w:r>
      <w:r w:rsidR="008524F0">
        <w:rPr>
          <w:rFonts w:ascii="Times New Roman" w:eastAsia="Times New Roman" w:hAnsi="Times New Roman" w:cs="Times New Roman"/>
          <w:sz w:val="24"/>
          <w:szCs w:val="24"/>
        </w:rPr>
        <w:t>tym także za kwestie związane z </w:t>
      </w:r>
      <w:r w:rsidR="006E54FA" w:rsidRPr="006E54FA">
        <w:rPr>
          <w:rFonts w:ascii="Times New Roman" w:eastAsia="Times New Roman" w:hAnsi="Times New Roman" w:cs="Times New Roman"/>
          <w:sz w:val="24"/>
          <w:szCs w:val="24"/>
        </w:rPr>
        <w:t>warunkami wykonywania zawodu regulowanego należącego do danego działu. Oznacza to, że właściwy minister w ramach sprawowanego nadzoru nad samorządem zawodowym będzie m.in. sprawował kontrolę nad legalnością podejmowanych przez ten podmiot uchwał, w tym uchwał zawierających warunki wykonywania zawodu regulowanego pod kątem spełniania przez te przepisy wymagań określonych w przepisach projektowanej ustawy.</w:t>
      </w:r>
    </w:p>
    <w:p w14:paraId="5F92A99C" w14:textId="0AEBFA96" w:rsidR="008F2815" w:rsidRPr="005D2FDA" w:rsidRDefault="008F2815" w:rsidP="0093258F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2FDA">
        <w:rPr>
          <w:rFonts w:ascii="Times New Roman" w:eastAsia="Times New Roman" w:hAnsi="Times New Roman" w:cs="Times New Roman"/>
          <w:sz w:val="24"/>
          <w:szCs w:val="24"/>
        </w:rPr>
        <w:t xml:space="preserve">Głównym celem projektu ustawy jest wprowadzenie kryteriów dokonywania ocen zgodności przepisów regulacyjnych – na etapie </w:t>
      </w:r>
      <w:r w:rsidR="00651C8E">
        <w:rPr>
          <w:rFonts w:ascii="Times New Roman" w:eastAsia="Times New Roman" w:hAnsi="Times New Roman" w:cs="Times New Roman"/>
          <w:sz w:val="24"/>
          <w:szCs w:val="24"/>
        </w:rPr>
        <w:t xml:space="preserve">ich </w:t>
      </w:r>
      <w:r w:rsidRPr="005D2FDA">
        <w:rPr>
          <w:rFonts w:ascii="Times New Roman" w:eastAsia="Times New Roman" w:hAnsi="Times New Roman" w:cs="Times New Roman"/>
          <w:sz w:val="24"/>
          <w:szCs w:val="24"/>
        </w:rPr>
        <w:t xml:space="preserve">projektowania, a następnie w okresie ich obowiązywania – z zasadami proporcjonalności, uzasadnionego </w:t>
      </w:r>
      <w:r w:rsidR="002B51BB">
        <w:rPr>
          <w:rFonts w:ascii="Times New Roman" w:eastAsia="Times New Roman" w:hAnsi="Times New Roman" w:cs="Times New Roman"/>
          <w:sz w:val="24"/>
          <w:szCs w:val="24"/>
        </w:rPr>
        <w:t>i niedyskryminującego</w:t>
      </w:r>
      <w:r w:rsidR="002B51BB" w:rsidRPr="005D2F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2FDA">
        <w:rPr>
          <w:rFonts w:ascii="Times New Roman" w:eastAsia="Times New Roman" w:hAnsi="Times New Roman" w:cs="Times New Roman"/>
          <w:sz w:val="24"/>
          <w:szCs w:val="24"/>
        </w:rPr>
        <w:t>ch</w:t>
      </w:r>
      <w:r w:rsidR="005113EF">
        <w:rPr>
          <w:rFonts w:ascii="Times New Roman" w:eastAsia="Times New Roman" w:hAnsi="Times New Roman" w:cs="Times New Roman"/>
          <w:sz w:val="24"/>
          <w:szCs w:val="24"/>
        </w:rPr>
        <w:t>arakteru.</w:t>
      </w:r>
    </w:p>
    <w:p w14:paraId="03F879B4" w14:textId="2B944FEE" w:rsidR="00106A8F" w:rsidRDefault="00A853CB" w:rsidP="00106A8F">
      <w:pPr>
        <w:pStyle w:val="NIEARTTEKSTtekstnieartykuowanynppodstprawnarozplubpreambua"/>
        <w:rPr>
          <w:rFonts w:eastAsia="Times New Roman"/>
        </w:rPr>
      </w:pPr>
      <w:r w:rsidRPr="00A853CB">
        <w:rPr>
          <w:rFonts w:eastAsia="Times New Roman"/>
        </w:rPr>
        <w:t>W związku z</w:t>
      </w:r>
      <w:r w:rsidR="00512DB9">
        <w:rPr>
          <w:rFonts w:eastAsia="Times New Roman"/>
        </w:rPr>
        <w:t xml:space="preserve"> tym, że </w:t>
      </w:r>
      <w:r w:rsidR="00512DB9" w:rsidRPr="00A853CB">
        <w:rPr>
          <w:rFonts w:eastAsia="Times New Roman"/>
        </w:rPr>
        <w:t>przepisy regulacyjn</w:t>
      </w:r>
      <w:r w:rsidR="00512DB9">
        <w:rPr>
          <w:rFonts w:eastAsia="Times New Roman"/>
        </w:rPr>
        <w:t>e muszą być zgodne</w:t>
      </w:r>
      <w:r w:rsidRPr="00A853CB">
        <w:rPr>
          <w:rFonts w:eastAsia="Times New Roman"/>
        </w:rPr>
        <w:t xml:space="preserve"> </w:t>
      </w:r>
      <w:r w:rsidR="00512DB9">
        <w:rPr>
          <w:rFonts w:eastAsia="Times New Roman"/>
        </w:rPr>
        <w:t>z</w:t>
      </w:r>
      <w:r w:rsidR="00512DB9" w:rsidRPr="00527225">
        <w:rPr>
          <w:rFonts w:eastAsia="Times New Roman"/>
        </w:rPr>
        <w:t xml:space="preserve"> zasadami proporcjonalności, uzasadnionego </w:t>
      </w:r>
      <w:r w:rsidR="00512DB9">
        <w:rPr>
          <w:rFonts w:eastAsia="Times New Roman"/>
        </w:rPr>
        <w:t>i</w:t>
      </w:r>
      <w:r w:rsidR="00512DB9" w:rsidRPr="00527225">
        <w:rPr>
          <w:rFonts w:eastAsia="Times New Roman"/>
        </w:rPr>
        <w:t xml:space="preserve"> niedyskrymin</w:t>
      </w:r>
      <w:r w:rsidR="00512DB9">
        <w:rPr>
          <w:rFonts w:eastAsia="Times New Roman"/>
        </w:rPr>
        <w:t>ującego</w:t>
      </w:r>
      <w:r w:rsidR="00512DB9" w:rsidRPr="00527225">
        <w:rPr>
          <w:rFonts w:eastAsia="Times New Roman"/>
        </w:rPr>
        <w:t xml:space="preserve"> charakteru</w:t>
      </w:r>
      <w:r w:rsidR="00512DB9">
        <w:rPr>
          <w:rFonts w:eastAsia="Times New Roman"/>
        </w:rPr>
        <w:t xml:space="preserve">, </w:t>
      </w:r>
      <w:r w:rsidR="00512DB9" w:rsidRPr="00A853CB">
        <w:rPr>
          <w:rFonts w:eastAsia="Times New Roman"/>
        </w:rPr>
        <w:t>projek</w:t>
      </w:r>
      <w:r w:rsidR="00512DB9">
        <w:rPr>
          <w:rFonts w:eastAsia="Times New Roman"/>
        </w:rPr>
        <w:t>t</w:t>
      </w:r>
      <w:r w:rsidR="00512DB9" w:rsidRPr="00A853CB">
        <w:rPr>
          <w:rFonts w:eastAsia="Times New Roman"/>
        </w:rPr>
        <w:t xml:space="preserve"> ustawy </w:t>
      </w:r>
      <w:r w:rsidR="00512DB9">
        <w:rPr>
          <w:rFonts w:eastAsia="Times New Roman"/>
        </w:rPr>
        <w:t>przewiduje</w:t>
      </w:r>
      <w:r w:rsidR="00512DB9" w:rsidRPr="00A853CB">
        <w:rPr>
          <w:rFonts w:eastAsia="Times New Roman"/>
        </w:rPr>
        <w:t xml:space="preserve"> </w:t>
      </w:r>
      <w:r w:rsidR="00512DB9">
        <w:rPr>
          <w:rFonts w:eastAsia="Times New Roman"/>
        </w:rPr>
        <w:t>konieczność</w:t>
      </w:r>
      <w:r w:rsidRPr="00A853CB">
        <w:rPr>
          <w:rFonts w:eastAsia="Times New Roman"/>
        </w:rPr>
        <w:t xml:space="preserve"> zapewnienia </w:t>
      </w:r>
      <w:r w:rsidR="00512DB9">
        <w:rPr>
          <w:rFonts w:eastAsia="Times New Roman"/>
        </w:rPr>
        <w:t xml:space="preserve">ich </w:t>
      </w:r>
      <w:r w:rsidRPr="00A853CB">
        <w:rPr>
          <w:rFonts w:eastAsia="Times New Roman"/>
        </w:rPr>
        <w:t>zgod</w:t>
      </w:r>
      <w:r w:rsidR="00527225">
        <w:rPr>
          <w:rFonts w:eastAsia="Times New Roman"/>
        </w:rPr>
        <w:t>ności z tymi</w:t>
      </w:r>
      <w:r w:rsidR="005C5297">
        <w:rPr>
          <w:rFonts w:eastAsia="Times New Roman"/>
        </w:rPr>
        <w:t xml:space="preserve"> zasadami</w:t>
      </w:r>
      <w:r w:rsidR="005113EF">
        <w:rPr>
          <w:rFonts w:eastAsia="Times New Roman"/>
        </w:rPr>
        <w:t>, a </w:t>
      </w:r>
      <w:r w:rsidRPr="00A853CB">
        <w:rPr>
          <w:rFonts w:eastAsia="Times New Roman"/>
        </w:rPr>
        <w:t xml:space="preserve">następnie </w:t>
      </w:r>
      <w:r w:rsidR="00CE4536">
        <w:rPr>
          <w:rFonts w:eastAsia="Times New Roman"/>
        </w:rPr>
        <w:t>określa</w:t>
      </w:r>
      <w:r w:rsidRPr="00A853CB">
        <w:rPr>
          <w:rFonts w:eastAsia="Times New Roman"/>
        </w:rPr>
        <w:t xml:space="preserve"> </w:t>
      </w:r>
      <w:r w:rsidR="00CE4536">
        <w:rPr>
          <w:rFonts w:eastAsia="Times New Roman"/>
        </w:rPr>
        <w:t>mechanizmy</w:t>
      </w:r>
      <w:r w:rsidR="00527225">
        <w:rPr>
          <w:rFonts w:eastAsia="Times New Roman"/>
        </w:rPr>
        <w:t xml:space="preserve"> służące</w:t>
      </w:r>
      <w:r w:rsidR="006D5AB3">
        <w:rPr>
          <w:rFonts w:eastAsia="Times New Roman"/>
        </w:rPr>
        <w:t xml:space="preserve"> zapewnieniu tej zgodności, tj.</w:t>
      </w:r>
      <w:r w:rsidR="00F837AD">
        <w:rPr>
          <w:rFonts w:eastAsia="Times New Roman"/>
        </w:rPr>
        <w:t xml:space="preserve"> przeprowadzenie ocen</w:t>
      </w:r>
      <w:r w:rsidRPr="00A853CB">
        <w:rPr>
          <w:rFonts w:eastAsia="Times New Roman"/>
        </w:rPr>
        <w:t xml:space="preserve"> projektowanych przepisów </w:t>
      </w:r>
      <w:r w:rsidR="00527225">
        <w:rPr>
          <w:rFonts w:eastAsia="Times New Roman"/>
        </w:rPr>
        <w:t xml:space="preserve">regulacyjnych </w:t>
      </w:r>
      <w:r w:rsidRPr="00A853CB">
        <w:rPr>
          <w:rFonts w:eastAsia="Times New Roman"/>
        </w:rPr>
        <w:t>oraz monitor</w:t>
      </w:r>
      <w:r w:rsidR="005113EF">
        <w:rPr>
          <w:rFonts w:eastAsia="Times New Roman"/>
        </w:rPr>
        <w:t>owanie</w:t>
      </w:r>
      <w:r w:rsidR="00527225">
        <w:rPr>
          <w:rFonts w:eastAsia="Times New Roman"/>
        </w:rPr>
        <w:t xml:space="preserve"> zgodności</w:t>
      </w:r>
      <w:r w:rsidRPr="00A853CB">
        <w:rPr>
          <w:rFonts w:eastAsia="Times New Roman"/>
        </w:rPr>
        <w:t xml:space="preserve"> </w:t>
      </w:r>
      <w:r w:rsidR="00CE4536">
        <w:rPr>
          <w:rFonts w:eastAsia="Times New Roman"/>
        </w:rPr>
        <w:t xml:space="preserve">przepisów regulacyjnych </w:t>
      </w:r>
      <w:r w:rsidRPr="00A853CB">
        <w:rPr>
          <w:rFonts w:eastAsia="Times New Roman"/>
        </w:rPr>
        <w:t>z tymi zasadami</w:t>
      </w:r>
      <w:r w:rsidR="00527225">
        <w:rPr>
          <w:rFonts w:eastAsia="Times New Roman"/>
        </w:rPr>
        <w:t xml:space="preserve"> – </w:t>
      </w:r>
      <w:r w:rsidR="009B37E0">
        <w:rPr>
          <w:rFonts w:eastAsia="Times New Roman"/>
        </w:rPr>
        <w:t>przeprowadzając oceny określone</w:t>
      </w:r>
      <w:r w:rsidRPr="00A853CB">
        <w:rPr>
          <w:rFonts w:eastAsia="Times New Roman"/>
        </w:rPr>
        <w:t xml:space="preserve"> dla projektowanych przepisów</w:t>
      </w:r>
      <w:r w:rsidR="00651C8E">
        <w:rPr>
          <w:rFonts w:eastAsia="Times New Roman"/>
        </w:rPr>
        <w:t xml:space="preserve"> regulacyjnych</w:t>
      </w:r>
      <w:r w:rsidRPr="00A853CB">
        <w:rPr>
          <w:rFonts w:eastAsia="Times New Roman"/>
        </w:rPr>
        <w:t>.</w:t>
      </w:r>
      <w:r w:rsidR="00667D8D">
        <w:rPr>
          <w:rFonts w:eastAsia="Times New Roman"/>
        </w:rPr>
        <w:t xml:space="preserve"> </w:t>
      </w:r>
      <w:r w:rsidR="00B45E44">
        <w:rPr>
          <w:rFonts w:eastAsia="Times New Roman"/>
        </w:rPr>
        <w:t xml:space="preserve">Oceny przepisów regulacyjnych będą przeprowadzane przez podmiot opracowujący projekt </w:t>
      </w:r>
      <w:r w:rsidR="00872488">
        <w:rPr>
          <w:rFonts w:eastAsia="Times New Roman"/>
        </w:rPr>
        <w:t>przepisu regulacyjnego (</w:t>
      </w:r>
      <w:r w:rsidR="002A0936">
        <w:rPr>
          <w:rFonts w:eastAsia="Times New Roman"/>
        </w:rPr>
        <w:t xml:space="preserve">do projektowanych </w:t>
      </w:r>
      <w:r w:rsidR="00872488">
        <w:rPr>
          <w:rFonts w:eastAsia="Times New Roman"/>
        </w:rPr>
        <w:t xml:space="preserve">wymogów dotyczących </w:t>
      </w:r>
      <w:r w:rsidR="002A0936">
        <w:rPr>
          <w:rFonts w:eastAsia="Times New Roman"/>
        </w:rPr>
        <w:t xml:space="preserve">świadczenia </w:t>
      </w:r>
      <w:r w:rsidR="00872488">
        <w:rPr>
          <w:rFonts w:eastAsia="Times New Roman"/>
        </w:rPr>
        <w:t>usług transgranicznych przepis ten stosuje się odpowiednio)</w:t>
      </w:r>
      <w:r w:rsidR="00B45E44">
        <w:rPr>
          <w:rFonts w:eastAsia="Times New Roman"/>
        </w:rPr>
        <w:t xml:space="preserve">. </w:t>
      </w:r>
      <w:r w:rsidR="00651C8E">
        <w:rPr>
          <w:rFonts w:eastAsia="Times New Roman"/>
        </w:rPr>
        <w:t>Z</w:t>
      </w:r>
      <w:r w:rsidR="008F2815">
        <w:rPr>
          <w:rFonts w:eastAsia="Times New Roman"/>
        </w:rPr>
        <w:t xml:space="preserve">akres oceny powinien być </w:t>
      </w:r>
      <w:r w:rsidR="008F2815">
        <w:rPr>
          <w:rFonts w:eastAsia="Times New Roman"/>
        </w:rPr>
        <w:lastRenderedPageBreak/>
        <w:t>odpowiedni do charakteru</w:t>
      </w:r>
      <w:r w:rsidR="00512DB9">
        <w:rPr>
          <w:rFonts w:eastAsia="Times New Roman"/>
        </w:rPr>
        <w:t>, treści i </w:t>
      </w:r>
      <w:r w:rsidR="008F2815">
        <w:rPr>
          <w:rFonts w:eastAsia="Times New Roman"/>
        </w:rPr>
        <w:t xml:space="preserve">przewidywanych </w:t>
      </w:r>
      <w:r w:rsidR="00B61E08">
        <w:rPr>
          <w:rFonts w:eastAsia="Times New Roman"/>
        </w:rPr>
        <w:t>skutków przepisów regulacyjnych, a c</w:t>
      </w:r>
      <w:r w:rsidR="00512DB9">
        <w:rPr>
          <w:rFonts w:eastAsia="Times New Roman"/>
        </w:rPr>
        <w:t>iężar udowodnienia zasadności i </w:t>
      </w:r>
      <w:r w:rsidR="00B61E08" w:rsidRPr="00B61E08">
        <w:rPr>
          <w:rFonts w:eastAsia="Times New Roman"/>
        </w:rPr>
        <w:t xml:space="preserve">proporcjonalności </w:t>
      </w:r>
      <w:r w:rsidR="00AE6C1B">
        <w:rPr>
          <w:rFonts w:eastAsia="Times New Roman"/>
        </w:rPr>
        <w:t xml:space="preserve">tych przepisów </w:t>
      </w:r>
      <w:r w:rsidR="00B61E08" w:rsidRPr="00B61E08">
        <w:rPr>
          <w:rFonts w:eastAsia="Times New Roman"/>
        </w:rPr>
        <w:t>spoczywa na państwach członkowskich.</w:t>
      </w:r>
      <w:r w:rsidR="0039540D">
        <w:rPr>
          <w:rFonts w:eastAsia="Times New Roman"/>
        </w:rPr>
        <w:t xml:space="preserve"> </w:t>
      </w:r>
      <w:r w:rsidR="00B54D2A">
        <w:rPr>
          <w:rFonts w:eastAsia="Times New Roman"/>
        </w:rPr>
        <w:t xml:space="preserve">Ocena przepisów regulacyjnych ma być przeprowadzana w sposób obiektywny i niezależny. </w:t>
      </w:r>
      <w:r w:rsidR="00402FE5" w:rsidRPr="00402FE5">
        <w:rPr>
          <w:rFonts w:eastAsia="Times New Roman"/>
        </w:rPr>
        <w:t xml:space="preserve">Z uwagi na konieczność szczegółowego omówienia </w:t>
      </w:r>
      <w:r w:rsidR="00A31722">
        <w:rPr>
          <w:rFonts w:eastAsia="Times New Roman"/>
        </w:rPr>
        <w:t xml:space="preserve">dokonanych </w:t>
      </w:r>
      <w:r w:rsidR="00402FE5" w:rsidRPr="00402FE5">
        <w:rPr>
          <w:rFonts w:eastAsia="Times New Roman"/>
        </w:rPr>
        <w:t xml:space="preserve">ocen projektowanych przepisów regulacyjnych </w:t>
      </w:r>
      <w:r w:rsidR="00872488">
        <w:rPr>
          <w:rFonts w:eastAsia="Times New Roman"/>
        </w:rPr>
        <w:t xml:space="preserve">lub wymogów dotyczących świadczenia usług transgranicznych </w:t>
      </w:r>
      <w:r w:rsidR="00402FE5" w:rsidRPr="00402FE5">
        <w:rPr>
          <w:rFonts w:eastAsia="Times New Roman"/>
        </w:rPr>
        <w:t>w oparciu o kryteria przeprowadzania ocen określon</w:t>
      </w:r>
      <w:r w:rsidR="00B00946">
        <w:rPr>
          <w:rFonts w:eastAsia="Times New Roman"/>
        </w:rPr>
        <w:t>e</w:t>
      </w:r>
      <w:r w:rsidR="00402FE5" w:rsidRPr="00402FE5">
        <w:rPr>
          <w:rFonts w:eastAsia="Times New Roman"/>
        </w:rPr>
        <w:t xml:space="preserve"> w ustawie, w tym przedstawiania danych jakościowych lub ilościowych</w:t>
      </w:r>
      <w:r w:rsidR="00A31722">
        <w:rPr>
          <w:rFonts w:eastAsia="Times New Roman"/>
        </w:rPr>
        <w:t xml:space="preserve"> w zakresie wskazanym w ustawie</w:t>
      </w:r>
      <w:r w:rsidR="00402FE5" w:rsidRPr="00402FE5">
        <w:rPr>
          <w:rFonts w:eastAsia="Times New Roman"/>
        </w:rPr>
        <w:t xml:space="preserve">, </w:t>
      </w:r>
      <w:r w:rsidR="002D1D02">
        <w:rPr>
          <w:rFonts w:eastAsia="Times New Roman"/>
        </w:rPr>
        <w:t xml:space="preserve">przewidziano, że oceny te zostaną przedstawione w uzasadnieniu projektu aktu </w:t>
      </w:r>
      <w:r w:rsidR="009A01B6" w:rsidRPr="009A01B6">
        <w:rPr>
          <w:rFonts w:eastAsia="Times New Roman"/>
        </w:rPr>
        <w:t>prawnego, w</w:t>
      </w:r>
      <w:r w:rsidR="00B504A8">
        <w:rPr>
          <w:rFonts w:eastAsia="Times New Roman"/>
        </w:rPr>
        <w:t> </w:t>
      </w:r>
      <w:r w:rsidR="009A01B6" w:rsidRPr="009A01B6">
        <w:rPr>
          <w:rFonts w:eastAsia="Times New Roman"/>
        </w:rPr>
        <w:t xml:space="preserve">tym aktu </w:t>
      </w:r>
      <w:r w:rsidR="002D1D02">
        <w:rPr>
          <w:rFonts w:eastAsia="Times New Roman"/>
        </w:rPr>
        <w:t>normatywnego</w:t>
      </w:r>
      <w:r w:rsidR="009A01B6">
        <w:rPr>
          <w:rFonts w:eastAsia="Times New Roman"/>
        </w:rPr>
        <w:t>,</w:t>
      </w:r>
      <w:r w:rsidR="002D1D02">
        <w:rPr>
          <w:rFonts w:eastAsia="Times New Roman"/>
        </w:rPr>
        <w:t xml:space="preserve"> </w:t>
      </w:r>
      <w:r w:rsidR="008D37F0" w:rsidRPr="008D37F0">
        <w:rPr>
          <w:rFonts w:eastAsia="Times New Roman"/>
        </w:rPr>
        <w:t xml:space="preserve">zawierającego te przepisy lub wymogi albo w załączniku do oceny </w:t>
      </w:r>
      <w:r w:rsidR="008D37F0">
        <w:rPr>
          <w:rFonts w:eastAsia="Times New Roman"/>
        </w:rPr>
        <w:t>skutków regulacji, stanowiącej odrębną część uzasadnienia</w:t>
      </w:r>
      <w:r w:rsidR="008D37F0" w:rsidRPr="008D37F0">
        <w:rPr>
          <w:rFonts w:eastAsia="Times New Roman"/>
        </w:rPr>
        <w:t xml:space="preserve"> projektu aktu normatywnego</w:t>
      </w:r>
      <w:r w:rsidR="008D37F0">
        <w:rPr>
          <w:rFonts w:eastAsia="Times New Roman"/>
        </w:rPr>
        <w:t>. W</w:t>
      </w:r>
      <w:r w:rsidR="00B504A8">
        <w:rPr>
          <w:rFonts w:eastAsia="Times New Roman"/>
        </w:rPr>
        <w:t> </w:t>
      </w:r>
      <w:r w:rsidR="008D37F0">
        <w:rPr>
          <w:rFonts w:eastAsia="Times New Roman"/>
        </w:rPr>
        <w:t>związku z tym</w:t>
      </w:r>
      <w:r w:rsidR="009A01B6">
        <w:rPr>
          <w:rFonts w:eastAsia="Times New Roman"/>
        </w:rPr>
        <w:t>, że szczegółowe kwestie dotyczące dokumentów przedkładanych w toku procesu legislacyjnego projektu aktu normatywnego są uregulowane w innych aktach prawnych</w:t>
      </w:r>
      <w:r w:rsidR="008D37F0" w:rsidRPr="008D37F0">
        <w:rPr>
          <w:rFonts w:eastAsia="Times New Roman"/>
        </w:rPr>
        <w:t xml:space="preserve"> </w:t>
      </w:r>
      <w:r w:rsidR="009A01B6">
        <w:rPr>
          <w:rFonts w:eastAsia="Times New Roman"/>
        </w:rPr>
        <w:t xml:space="preserve">– </w:t>
      </w:r>
      <w:r w:rsidR="009A01B6" w:rsidRPr="00402FE5">
        <w:rPr>
          <w:rFonts w:eastAsia="Times New Roman"/>
        </w:rPr>
        <w:t>Regulamin</w:t>
      </w:r>
      <w:r w:rsidR="009A01B6">
        <w:rPr>
          <w:rFonts w:eastAsia="Times New Roman"/>
        </w:rPr>
        <w:t>ie</w:t>
      </w:r>
      <w:r w:rsidR="009A01B6" w:rsidRPr="00402FE5">
        <w:rPr>
          <w:rFonts w:eastAsia="Times New Roman"/>
        </w:rPr>
        <w:t xml:space="preserve"> pracy Rady Ministrów, Regulamin</w:t>
      </w:r>
      <w:r w:rsidR="009A01B6">
        <w:rPr>
          <w:rFonts w:eastAsia="Times New Roman"/>
        </w:rPr>
        <w:t>ie</w:t>
      </w:r>
      <w:r w:rsidR="009A01B6" w:rsidRPr="00402FE5">
        <w:rPr>
          <w:rFonts w:eastAsia="Times New Roman"/>
        </w:rPr>
        <w:t xml:space="preserve"> Sejmu Rzeczypospolitej Polskiej i Regulamin</w:t>
      </w:r>
      <w:r w:rsidR="009A01B6">
        <w:rPr>
          <w:rFonts w:eastAsia="Times New Roman"/>
        </w:rPr>
        <w:t>ie</w:t>
      </w:r>
      <w:r w:rsidR="009A01B6" w:rsidRPr="00402FE5">
        <w:rPr>
          <w:rFonts w:eastAsia="Times New Roman"/>
        </w:rPr>
        <w:t xml:space="preserve"> Senatu Rzeczypospolitej Polskiej </w:t>
      </w:r>
      <w:r w:rsidR="009A01B6">
        <w:rPr>
          <w:rFonts w:eastAsia="Times New Roman"/>
        </w:rPr>
        <w:t xml:space="preserve">– </w:t>
      </w:r>
      <w:r w:rsidR="00402FE5" w:rsidRPr="00402FE5">
        <w:rPr>
          <w:rFonts w:eastAsia="Times New Roman"/>
        </w:rPr>
        <w:t xml:space="preserve">przepisy dotyczące sposobu sporządzania uzasadnienia projektu aktu normatywnego </w:t>
      </w:r>
      <w:r w:rsidR="009A01B6">
        <w:rPr>
          <w:rFonts w:eastAsia="Times New Roman"/>
        </w:rPr>
        <w:t xml:space="preserve">powinny zostać </w:t>
      </w:r>
      <w:r w:rsidR="00FA51A1">
        <w:rPr>
          <w:rFonts w:eastAsia="Times New Roman"/>
        </w:rPr>
        <w:t>w </w:t>
      </w:r>
      <w:r w:rsidR="009A01B6">
        <w:rPr>
          <w:rFonts w:eastAsia="Times New Roman"/>
        </w:rPr>
        <w:t>tych aktach stosownie zmienione</w:t>
      </w:r>
      <w:r w:rsidR="00402FE5" w:rsidRPr="00402FE5">
        <w:rPr>
          <w:rFonts w:eastAsia="Times New Roman"/>
        </w:rPr>
        <w:t>.</w:t>
      </w:r>
      <w:r w:rsidR="00387E2F">
        <w:rPr>
          <w:rFonts w:eastAsia="Times New Roman"/>
        </w:rPr>
        <w:t xml:space="preserve"> </w:t>
      </w:r>
      <w:r w:rsidR="008E6839" w:rsidRPr="008E6839">
        <w:rPr>
          <w:rFonts w:eastAsia="Times New Roman"/>
        </w:rPr>
        <w:t>Podkreślenia wymaga</w:t>
      </w:r>
      <w:r w:rsidR="009A01B6">
        <w:rPr>
          <w:rFonts w:eastAsia="Times New Roman"/>
        </w:rPr>
        <w:t xml:space="preserve"> także</w:t>
      </w:r>
      <w:r w:rsidR="008E6839" w:rsidRPr="008E6839">
        <w:rPr>
          <w:rFonts w:eastAsia="Times New Roman"/>
        </w:rPr>
        <w:t>, że podmiotem przeprowadzającym ocen</w:t>
      </w:r>
      <w:r w:rsidR="00E629C5">
        <w:rPr>
          <w:rFonts w:eastAsia="Times New Roman"/>
        </w:rPr>
        <w:t>y</w:t>
      </w:r>
      <w:r w:rsidR="008E6839">
        <w:rPr>
          <w:rFonts w:eastAsia="Times New Roman"/>
        </w:rPr>
        <w:t xml:space="preserve"> </w:t>
      </w:r>
      <w:r w:rsidR="009A194E">
        <w:rPr>
          <w:rFonts w:eastAsia="Times New Roman"/>
        </w:rPr>
        <w:t xml:space="preserve">projektowanych </w:t>
      </w:r>
      <w:r w:rsidR="008E6839">
        <w:rPr>
          <w:rFonts w:eastAsia="Times New Roman"/>
        </w:rPr>
        <w:t>przepisów regulacyjnych</w:t>
      </w:r>
      <w:r w:rsidR="008E6839" w:rsidRPr="008E6839">
        <w:rPr>
          <w:rFonts w:eastAsia="Times New Roman"/>
        </w:rPr>
        <w:t xml:space="preserve"> </w:t>
      </w:r>
      <w:r w:rsidR="009A194E">
        <w:rPr>
          <w:rFonts w:eastAsia="Times New Roman"/>
        </w:rPr>
        <w:t xml:space="preserve">lub wymogów dotyczących świadczenia usług transgranicznych </w:t>
      </w:r>
      <w:r w:rsidR="008E6839" w:rsidRPr="008E6839">
        <w:rPr>
          <w:rFonts w:eastAsia="Times New Roman"/>
        </w:rPr>
        <w:t xml:space="preserve">będzie każdorazowo podmiot opracowujący projekt takiego przepisu regulacyjnego lub </w:t>
      </w:r>
      <w:r w:rsidR="009A194E">
        <w:rPr>
          <w:rFonts w:eastAsia="Times New Roman"/>
        </w:rPr>
        <w:t xml:space="preserve">przepisu </w:t>
      </w:r>
      <w:r w:rsidR="008E6839" w:rsidRPr="008E6839">
        <w:rPr>
          <w:rFonts w:eastAsia="Times New Roman"/>
        </w:rPr>
        <w:t>zawierającego wymogi dotyczące świadczenia usług transgranic</w:t>
      </w:r>
      <w:r w:rsidR="00512DB9">
        <w:rPr>
          <w:rFonts w:eastAsia="Times New Roman"/>
        </w:rPr>
        <w:t>znych (art. 50a ust. 3 ustawy i </w:t>
      </w:r>
      <w:r w:rsidR="008E6839" w:rsidRPr="008E6839">
        <w:rPr>
          <w:rFonts w:eastAsia="Times New Roman"/>
        </w:rPr>
        <w:t>art. 50e ust. 2 zdanie drugie). Należy mieć na uwadze, że przepisy projektowanej ustawy określają wymagania, jakie powinny spełniać proj</w:t>
      </w:r>
      <w:r w:rsidR="009A194E">
        <w:rPr>
          <w:rFonts w:eastAsia="Times New Roman"/>
        </w:rPr>
        <w:t>ektowane przepisy regulacyjne i </w:t>
      </w:r>
      <w:r w:rsidR="008E6839" w:rsidRPr="008E6839">
        <w:rPr>
          <w:rFonts w:eastAsia="Times New Roman"/>
        </w:rPr>
        <w:t>wymogi dotyczące świadczenia usług transgranicznych. Zaproponowane regulacje odnoszą się zatem do każdego podmiotu, który przedkłada projekt takiego przepisu lub wymogu. Należy zatem podkreślić, że nie w każdym przypadku oceny projektowanych przepisów regulacyjnych lub wymogów dotyczących świadczenia usług transgranicznych będą sporządzane przez ministra</w:t>
      </w:r>
      <w:r w:rsidR="00B00946">
        <w:rPr>
          <w:rFonts w:eastAsia="Times New Roman"/>
        </w:rPr>
        <w:t xml:space="preserve"> kierującego działem administracji rządowej właściwego</w:t>
      </w:r>
      <w:r w:rsidR="00B00946" w:rsidRPr="00B00946">
        <w:rPr>
          <w:rFonts w:eastAsia="Times New Roman"/>
        </w:rPr>
        <w:t xml:space="preserve"> w sprawach uznawania kwalifikacji zawodowych do wykonywania zawodu regulowanego albo podejmowania lub wykonywania dzi</w:t>
      </w:r>
      <w:r w:rsidR="00B00946">
        <w:rPr>
          <w:rFonts w:eastAsia="Times New Roman"/>
        </w:rPr>
        <w:t>ałalności regulowanej należącej do danego działu, zwanego dalej „właściwym ministrem</w:t>
      </w:r>
      <w:r w:rsidR="00B00946" w:rsidRPr="00B00946">
        <w:rPr>
          <w:rFonts w:eastAsia="Times New Roman"/>
        </w:rPr>
        <w:t>”</w:t>
      </w:r>
      <w:r w:rsidR="008E6839" w:rsidRPr="008E6839">
        <w:rPr>
          <w:rFonts w:eastAsia="Times New Roman"/>
        </w:rPr>
        <w:t xml:space="preserve">, natomiast każdorazowo będzie ich dokonywał podmiot opracowujący projekt przepisu regulacyjnego lub </w:t>
      </w:r>
      <w:r w:rsidR="00AB0E8F">
        <w:rPr>
          <w:rFonts w:eastAsia="Times New Roman"/>
        </w:rPr>
        <w:t xml:space="preserve">przepisu </w:t>
      </w:r>
      <w:r w:rsidR="008E6839" w:rsidRPr="008E6839">
        <w:rPr>
          <w:rFonts w:eastAsia="Times New Roman"/>
        </w:rPr>
        <w:t>zawierającego wymóg dotyczący świadczenia usług transgranicznych.</w:t>
      </w:r>
      <w:r w:rsidR="00B25D87">
        <w:rPr>
          <w:rFonts w:eastAsia="Times New Roman"/>
        </w:rPr>
        <w:t xml:space="preserve"> </w:t>
      </w:r>
      <w:r w:rsidR="00106A8F">
        <w:rPr>
          <w:rFonts w:eastAsia="Times New Roman"/>
        </w:rPr>
        <w:t xml:space="preserve">Jednocześnie należy wyjaśnić, że </w:t>
      </w:r>
      <w:r w:rsidR="00106A8F" w:rsidRPr="00106A8F">
        <w:rPr>
          <w:rFonts w:eastAsia="Times New Roman"/>
        </w:rPr>
        <w:t xml:space="preserve">z uwagi na wieloetapowość procesu legislacyjnego </w:t>
      </w:r>
      <w:r w:rsidR="00FA51A1" w:rsidRPr="00106A8F">
        <w:rPr>
          <w:rFonts w:eastAsia="Times New Roman"/>
        </w:rPr>
        <w:t>w</w:t>
      </w:r>
      <w:r w:rsidR="00FA51A1">
        <w:rPr>
          <w:rFonts w:eastAsia="Times New Roman"/>
        </w:rPr>
        <w:t> </w:t>
      </w:r>
      <w:r w:rsidR="00106A8F" w:rsidRPr="00106A8F">
        <w:rPr>
          <w:rFonts w:eastAsia="Times New Roman"/>
        </w:rPr>
        <w:t xml:space="preserve">Rzeczypospolitej Polskiej, w toku którego projektowane i ocenione zgodnie </w:t>
      </w:r>
      <w:r w:rsidR="00FA51A1" w:rsidRPr="00106A8F">
        <w:rPr>
          <w:rFonts w:eastAsia="Times New Roman"/>
        </w:rPr>
        <w:t>z</w:t>
      </w:r>
      <w:r w:rsidR="00FA51A1">
        <w:rPr>
          <w:rFonts w:eastAsia="Times New Roman"/>
        </w:rPr>
        <w:t> </w:t>
      </w:r>
      <w:r w:rsidR="00106A8F" w:rsidRPr="00106A8F">
        <w:rPr>
          <w:rFonts w:eastAsia="Times New Roman"/>
        </w:rPr>
        <w:t>wymaganiami przepisy mogą ulegać zmianie, niezbędn</w:t>
      </w:r>
      <w:r w:rsidR="00EE72B3">
        <w:rPr>
          <w:rFonts w:eastAsia="Times New Roman"/>
        </w:rPr>
        <w:t>e</w:t>
      </w:r>
      <w:r w:rsidR="00106A8F" w:rsidRPr="00106A8F">
        <w:rPr>
          <w:rFonts w:eastAsia="Times New Roman"/>
        </w:rPr>
        <w:t xml:space="preserve"> było zobowiązanie do </w:t>
      </w:r>
      <w:r w:rsidR="00106A8F" w:rsidRPr="00106A8F">
        <w:rPr>
          <w:rFonts w:eastAsia="Times New Roman"/>
        </w:rPr>
        <w:lastRenderedPageBreak/>
        <w:t>przeprowadzenia wymaganych ocen przez podmiot proponujący zmianę w tym zakresie</w:t>
      </w:r>
      <w:r w:rsidR="00106A8F">
        <w:rPr>
          <w:rFonts w:eastAsia="Times New Roman"/>
        </w:rPr>
        <w:t xml:space="preserve">. </w:t>
      </w:r>
      <w:r w:rsidR="00106A8F" w:rsidRPr="00106A8F">
        <w:rPr>
          <w:rFonts w:eastAsia="Times New Roman"/>
        </w:rPr>
        <w:t xml:space="preserve">Przewidziana w art. 50a ust. 3 regulacja ma zatem na celu uniknięcie sytuacji, w której </w:t>
      </w:r>
      <w:r w:rsidR="00FA51A1" w:rsidRPr="00106A8F">
        <w:rPr>
          <w:rFonts w:eastAsia="Times New Roman"/>
        </w:rPr>
        <w:t>w</w:t>
      </w:r>
      <w:r w:rsidR="00FA51A1">
        <w:rPr>
          <w:rFonts w:eastAsia="Times New Roman"/>
        </w:rPr>
        <w:t> </w:t>
      </w:r>
      <w:r w:rsidR="00106A8F" w:rsidRPr="00106A8F">
        <w:rPr>
          <w:rFonts w:eastAsia="Times New Roman"/>
        </w:rPr>
        <w:t>czasie prac nad projektem aktu normatywnego zostaną zgłoszone z</w:t>
      </w:r>
      <w:r w:rsidR="00106A8F">
        <w:rPr>
          <w:rFonts w:eastAsia="Times New Roman"/>
        </w:rPr>
        <w:t>miany projektowanych przepisów, których oceny zostały przeprowadzone</w:t>
      </w:r>
      <w:r w:rsidR="00106A8F" w:rsidRPr="00106A8F">
        <w:rPr>
          <w:rFonts w:eastAsia="Times New Roman"/>
        </w:rPr>
        <w:t xml:space="preserve">, a ich przyjęcie spowoduje lukę </w:t>
      </w:r>
      <w:r w:rsidR="00FA51A1" w:rsidRPr="00106A8F">
        <w:rPr>
          <w:rFonts w:eastAsia="Times New Roman"/>
        </w:rPr>
        <w:t>w</w:t>
      </w:r>
      <w:r w:rsidR="00FA51A1">
        <w:rPr>
          <w:rFonts w:eastAsia="Times New Roman"/>
        </w:rPr>
        <w:t> </w:t>
      </w:r>
      <w:r w:rsidR="00106A8F" w:rsidRPr="00106A8F">
        <w:rPr>
          <w:rFonts w:eastAsia="Times New Roman"/>
        </w:rPr>
        <w:t xml:space="preserve">wymaganych ocenach zgodności z zasadami proporcjonalności, uzasadnionego </w:t>
      </w:r>
      <w:r w:rsidR="00FA51A1" w:rsidRPr="00106A8F">
        <w:rPr>
          <w:rFonts w:eastAsia="Times New Roman"/>
        </w:rPr>
        <w:t>i</w:t>
      </w:r>
      <w:r w:rsidR="00FA51A1">
        <w:rPr>
          <w:rFonts w:eastAsia="Times New Roman"/>
        </w:rPr>
        <w:t> </w:t>
      </w:r>
      <w:r w:rsidR="00106A8F" w:rsidRPr="00106A8F">
        <w:rPr>
          <w:rFonts w:eastAsia="Times New Roman"/>
        </w:rPr>
        <w:t xml:space="preserve">niedyskryminującego charakteru. Należy też wyjaśnić, że na podstawie tych danych </w:t>
      </w:r>
      <w:r w:rsidR="00B56F5D" w:rsidRPr="00B56F5D">
        <w:rPr>
          <w:rFonts w:eastAsia="Times New Roman"/>
        </w:rPr>
        <w:t>organ</w:t>
      </w:r>
      <w:r w:rsidR="00B56F5D">
        <w:rPr>
          <w:rFonts w:eastAsia="Times New Roman"/>
        </w:rPr>
        <w:t>y właściwe</w:t>
      </w:r>
      <w:r w:rsidR="00B56F5D" w:rsidRPr="00B56F5D">
        <w:rPr>
          <w:rFonts w:eastAsia="Times New Roman"/>
        </w:rPr>
        <w:t xml:space="preserve"> w sprawach uznawania kwalifikacji zawodowych do wykonywania zawodów regulowanych oraz do podejmowania lub wykonywania dz</w:t>
      </w:r>
      <w:r w:rsidR="00B56F5D">
        <w:rPr>
          <w:rFonts w:eastAsia="Times New Roman"/>
        </w:rPr>
        <w:t>iałalności regulowanych, zwane</w:t>
      </w:r>
      <w:r w:rsidR="00B56F5D" w:rsidRPr="00B56F5D">
        <w:rPr>
          <w:rFonts w:eastAsia="Times New Roman"/>
        </w:rPr>
        <w:t xml:space="preserve"> dalej „właściwymi organami”</w:t>
      </w:r>
      <w:r w:rsidR="00B56F5D">
        <w:rPr>
          <w:rFonts w:eastAsia="Times New Roman"/>
        </w:rPr>
        <w:t xml:space="preserve"> </w:t>
      </w:r>
      <w:r w:rsidR="00106A8F" w:rsidRPr="00106A8F">
        <w:rPr>
          <w:rFonts w:eastAsia="Times New Roman"/>
        </w:rPr>
        <w:t>w dalszej kolejności będą obowiązane d</w:t>
      </w:r>
      <w:r w:rsidR="0067208A">
        <w:rPr>
          <w:rFonts w:eastAsia="Times New Roman"/>
        </w:rPr>
        <w:t>o poinformowania koordynatora o </w:t>
      </w:r>
      <w:r w:rsidR="00106A8F" w:rsidRPr="00106A8F">
        <w:rPr>
          <w:rFonts w:eastAsia="Times New Roman"/>
        </w:rPr>
        <w:t>obowiązujących przepisach regulacyjnych lub wymogach dotyczących świadczenia usług transgranicznych i</w:t>
      </w:r>
      <w:r w:rsidR="00B504A8">
        <w:rPr>
          <w:rFonts w:eastAsia="Times New Roman"/>
        </w:rPr>
        <w:t> </w:t>
      </w:r>
      <w:r w:rsidR="00106A8F" w:rsidRPr="00106A8F">
        <w:rPr>
          <w:rFonts w:eastAsia="Times New Roman"/>
        </w:rPr>
        <w:t xml:space="preserve">przeprowadzonych dla nich ocenach, a koordynator do notyfikowania tych informacji </w:t>
      </w:r>
      <w:r w:rsidR="00106A8F">
        <w:rPr>
          <w:rFonts w:eastAsia="Times New Roman"/>
        </w:rPr>
        <w:t>Komisji Europejskiej. P</w:t>
      </w:r>
      <w:r w:rsidR="00106A8F" w:rsidRPr="00106A8F">
        <w:rPr>
          <w:rFonts w:eastAsia="Times New Roman"/>
        </w:rPr>
        <w:t xml:space="preserve">rzepis </w:t>
      </w:r>
      <w:r w:rsidR="00106A8F">
        <w:rPr>
          <w:rFonts w:eastAsia="Times New Roman"/>
        </w:rPr>
        <w:t>ten odnosi się także do projektowanych przepisów zawartych w</w:t>
      </w:r>
      <w:r w:rsidR="00B504A8">
        <w:rPr>
          <w:rFonts w:eastAsia="Times New Roman"/>
        </w:rPr>
        <w:t> </w:t>
      </w:r>
      <w:r w:rsidR="00106A8F">
        <w:rPr>
          <w:rFonts w:eastAsia="Times New Roman"/>
        </w:rPr>
        <w:t>aktach prawych innych niż akty normatywne.</w:t>
      </w:r>
    </w:p>
    <w:p w14:paraId="035CEF89" w14:textId="00EED50F" w:rsidR="00113069" w:rsidRDefault="00387E2F" w:rsidP="00106A8F">
      <w:pPr>
        <w:pStyle w:val="NIEARTTEKSTtekstnieartykuowanynppodstprawnarozplubpreambua"/>
        <w:ind w:firstLine="0"/>
        <w:rPr>
          <w:rFonts w:eastAsia="Times New Roman"/>
        </w:rPr>
      </w:pPr>
      <w:r>
        <w:rPr>
          <w:rFonts w:eastAsia="Times New Roman"/>
        </w:rPr>
        <w:t xml:space="preserve">Ponadto projekt aktu </w:t>
      </w:r>
      <w:r w:rsidR="004065A5" w:rsidRPr="004065A5">
        <w:rPr>
          <w:rFonts w:eastAsia="Times New Roman"/>
        </w:rPr>
        <w:t xml:space="preserve">prawnego, w tym aktu </w:t>
      </w:r>
      <w:r>
        <w:rPr>
          <w:rFonts w:eastAsia="Times New Roman"/>
        </w:rPr>
        <w:t>normatywnego</w:t>
      </w:r>
      <w:r w:rsidR="004065A5">
        <w:rPr>
          <w:rFonts w:eastAsia="Times New Roman"/>
        </w:rPr>
        <w:t>,</w:t>
      </w:r>
      <w:r>
        <w:rPr>
          <w:rFonts w:eastAsia="Times New Roman"/>
        </w:rPr>
        <w:t xml:space="preserve"> zawierającego </w:t>
      </w:r>
      <w:r w:rsidR="0076673F">
        <w:rPr>
          <w:rFonts w:eastAsia="Times New Roman"/>
        </w:rPr>
        <w:t xml:space="preserve">przepisy regulacyjne lub wymogi dotyczące świadczenia usług transgranicznych ma </w:t>
      </w:r>
      <w:r>
        <w:rPr>
          <w:rFonts w:eastAsia="Times New Roman"/>
        </w:rPr>
        <w:t xml:space="preserve">być </w:t>
      </w:r>
      <w:r w:rsidR="0076673F">
        <w:rPr>
          <w:rFonts w:eastAsia="Times New Roman"/>
        </w:rPr>
        <w:t xml:space="preserve">obowiązkowo </w:t>
      </w:r>
      <w:r>
        <w:rPr>
          <w:rFonts w:eastAsia="Times New Roman"/>
        </w:rPr>
        <w:t xml:space="preserve">przekazywany do konsultacji. </w:t>
      </w:r>
      <w:r w:rsidR="004065A5">
        <w:rPr>
          <w:rFonts w:eastAsia="Times New Roman"/>
        </w:rPr>
        <w:t xml:space="preserve">Tym samym zapewnia się, </w:t>
      </w:r>
      <w:r w:rsidR="00893239" w:rsidRPr="00893239">
        <w:rPr>
          <w:rFonts w:eastAsia="Times New Roman"/>
        </w:rPr>
        <w:t>zgodnie z procedurą legislacyjną obowiązującą w Rzeczypospolitej Polskiej,</w:t>
      </w:r>
      <w:r w:rsidR="00113069">
        <w:rPr>
          <w:rFonts w:eastAsia="Times New Roman"/>
        </w:rPr>
        <w:t xml:space="preserve"> że</w:t>
      </w:r>
      <w:r w:rsidR="00893239" w:rsidRPr="00893239">
        <w:rPr>
          <w:rFonts w:eastAsia="Times New Roman"/>
        </w:rPr>
        <w:t xml:space="preserve"> przedstawione wyniki ocen zgodności z</w:t>
      </w:r>
      <w:r w:rsidR="006E54FA">
        <w:rPr>
          <w:rFonts w:eastAsia="Times New Roman"/>
        </w:rPr>
        <w:t> </w:t>
      </w:r>
      <w:r w:rsidR="00893239" w:rsidRPr="00893239">
        <w:rPr>
          <w:rFonts w:eastAsia="Times New Roman"/>
        </w:rPr>
        <w:t>zasadami proporcjonalności, uzasadnionego i niedyskryminującego charakteru</w:t>
      </w:r>
      <w:r w:rsidR="004065A5">
        <w:rPr>
          <w:rFonts w:eastAsia="Times New Roman"/>
        </w:rPr>
        <w:t xml:space="preserve"> poddane konsultacjom</w:t>
      </w:r>
      <w:r w:rsidR="00893239" w:rsidRPr="00893239">
        <w:rPr>
          <w:rFonts w:eastAsia="Times New Roman"/>
        </w:rPr>
        <w:t xml:space="preserve"> będą miały charakter niezależny i obiektywny</w:t>
      </w:r>
      <w:r w:rsidR="004065A5">
        <w:rPr>
          <w:rFonts w:eastAsia="Times New Roman"/>
        </w:rPr>
        <w:t>, co jest wymogiem wskazanym przez dyrektywę 2018/958</w:t>
      </w:r>
      <w:r w:rsidR="00893239" w:rsidRPr="00893239">
        <w:rPr>
          <w:rFonts w:eastAsia="Times New Roman"/>
        </w:rPr>
        <w:t>.</w:t>
      </w:r>
    </w:p>
    <w:p w14:paraId="11D10088" w14:textId="51644CA6" w:rsidR="008116EE" w:rsidRDefault="00171E8B" w:rsidP="009A194E">
      <w:pPr>
        <w:pStyle w:val="NIEARTTEKSTtekstnieartykuowanynppodstprawnarozplubpreambua"/>
        <w:ind w:firstLine="0"/>
        <w:rPr>
          <w:rFonts w:eastAsia="Times New Roman"/>
        </w:rPr>
      </w:pPr>
      <w:r w:rsidRPr="00171E8B">
        <w:rPr>
          <w:rFonts w:eastAsia="Times New Roman"/>
        </w:rPr>
        <w:t xml:space="preserve">Wymóg zgodności projektowanych przepisów regulacyjnych </w:t>
      </w:r>
      <w:r>
        <w:rPr>
          <w:rFonts w:eastAsia="Times New Roman"/>
        </w:rPr>
        <w:t xml:space="preserve">lub </w:t>
      </w:r>
      <w:r w:rsidR="009A194E">
        <w:rPr>
          <w:rFonts w:eastAsia="Times New Roman"/>
        </w:rPr>
        <w:t xml:space="preserve">projektowanych </w:t>
      </w:r>
      <w:r>
        <w:rPr>
          <w:rFonts w:eastAsia="Times New Roman"/>
        </w:rPr>
        <w:t xml:space="preserve">wymogów dotyczących świadczenia usług transgranicznych </w:t>
      </w:r>
      <w:r w:rsidRPr="00171E8B">
        <w:rPr>
          <w:rFonts w:eastAsia="Times New Roman"/>
        </w:rPr>
        <w:t>z zasadą proporcjonalności</w:t>
      </w:r>
      <w:r>
        <w:rPr>
          <w:rFonts w:eastAsia="Times New Roman"/>
        </w:rPr>
        <w:t xml:space="preserve"> będzie </w:t>
      </w:r>
      <w:r w:rsidRPr="00171E8B">
        <w:rPr>
          <w:rFonts w:eastAsia="Times New Roman"/>
        </w:rPr>
        <w:t>uzn</w:t>
      </w:r>
      <w:r>
        <w:rPr>
          <w:rFonts w:eastAsia="Times New Roman"/>
        </w:rPr>
        <w:t xml:space="preserve">any za </w:t>
      </w:r>
      <w:r w:rsidRPr="00171E8B">
        <w:rPr>
          <w:rFonts w:eastAsia="Times New Roman"/>
        </w:rPr>
        <w:t xml:space="preserve">spełniony, jeżeli w wyniku ich oceny </w:t>
      </w:r>
      <w:r w:rsidR="00AB0E8F">
        <w:rPr>
          <w:rFonts w:eastAsia="Times New Roman"/>
        </w:rPr>
        <w:t>zostanie</w:t>
      </w:r>
      <w:r w:rsidR="00AB0E8F" w:rsidRPr="00171E8B">
        <w:rPr>
          <w:rFonts w:eastAsia="Times New Roman"/>
        </w:rPr>
        <w:t xml:space="preserve"> </w:t>
      </w:r>
      <w:r w:rsidRPr="00171E8B">
        <w:rPr>
          <w:rFonts w:eastAsia="Times New Roman"/>
        </w:rPr>
        <w:t>ustalon</w:t>
      </w:r>
      <w:r>
        <w:rPr>
          <w:rFonts w:eastAsia="Times New Roman"/>
        </w:rPr>
        <w:t>e</w:t>
      </w:r>
      <w:r w:rsidRPr="00171E8B">
        <w:rPr>
          <w:rFonts w:eastAsia="Times New Roman"/>
        </w:rPr>
        <w:t>, że przepisy te są odpowiednie do osiągnięcia założonego celu i nie wykraczają poza to, co jest konieczne dla osiągnięcia tego celu.</w:t>
      </w:r>
      <w:r>
        <w:rPr>
          <w:rFonts w:eastAsia="Times New Roman"/>
        </w:rPr>
        <w:t xml:space="preserve"> </w:t>
      </w:r>
    </w:p>
    <w:p w14:paraId="14C985D8" w14:textId="314D8F9D" w:rsidR="00171E8B" w:rsidRPr="00171E8B" w:rsidRDefault="00171E8B" w:rsidP="00171E8B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71E8B">
        <w:rPr>
          <w:rFonts w:ascii="Times New Roman" w:eastAsia="Times New Roman" w:hAnsi="Times New Roman" w:cs="Times New Roman"/>
          <w:bCs/>
          <w:sz w:val="24"/>
          <w:szCs w:val="24"/>
        </w:rPr>
        <w:t xml:space="preserve">Wymóg zgodności projektowanych przepisów regulacyjnych </w:t>
      </w:r>
      <w:r w:rsidR="008116EE">
        <w:rPr>
          <w:rFonts w:ascii="Times New Roman" w:eastAsia="Times New Roman" w:hAnsi="Times New Roman" w:cs="Times New Roman"/>
          <w:bCs/>
          <w:sz w:val="24"/>
          <w:szCs w:val="24"/>
        </w:rPr>
        <w:t xml:space="preserve">lub </w:t>
      </w:r>
      <w:r w:rsidR="009A194E">
        <w:rPr>
          <w:rFonts w:ascii="Times New Roman" w:eastAsia="Times New Roman" w:hAnsi="Times New Roman" w:cs="Times New Roman"/>
          <w:bCs/>
          <w:sz w:val="24"/>
          <w:szCs w:val="24"/>
        </w:rPr>
        <w:t xml:space="preserve">projektowanych </w:t>
      </w:r>
      <w:r w:rsidR="008116EE">
        <w:rPr>
          <w:rFonts w:ascii="Times New Roman" w:eastAsia="Times New Roman" w:hAnsi="Times New Roman" w:cs="Times New Roman"/>
          <w:bCs/>
          <w:sz w:val="24"/>
          <w:szCs w:val="24"/>
        </w:rPr>
        <w:t xml:space="preserve">wymogów dotyczących świadczenia usług transgranicznych </w:t>
      </w:r>
      <w:r w:rsidRPr="00171E8B">
        <w:rPr>
          <w:rFonts w:ascii="Times New Roman" w:eastAsia="Times New Roman" w:hAnsi="Times New Roman" w:cs="Times New Roman"/>
          <w:bCs/>
          <w:sz w:val="24"/>
          <w:szCs w:val="24"/>
        </w:rPr>
        <w:t>z zasadą uzasadnionego charakteru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będzie </w:t>
      </w:r>
      <w:r w:rsidRPr="00171E8B">
        <w:rPr>
          <w:rFonts w:ascii="Times New Roman" w:eastAsia="Times New Roman" w:hAnsi="Times New Roman" w:cs="Times New Roman"/>
          <w:bCs/>
          <w:sz w:val="24"/>
          <w:szCs w:val="24"/>
        </w:rPr>
        <w:t>uzna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ny</w:t>
      </w:r>
      <w:r w:rsidRPr="00171E8B">
        <w:rPr>
          <w:rFonts w:ascii="Times New Roman" w:eastAsia="Times New Roman" w:hAnsi="Times New Roman" w:cs="Times New Roman"/>
          <w:bCs/>
          <w:sz w:val="24"/>
          <w:szCs w:val="24"/>
        </w:rPr>
        <w:t xml:space="preserve"> za spełniony, jeżeli w wyniku ich oceny </w:t>
      </w:r>
      <w:r w:rsidR="00AB0E8F">
        <w:rPr>
          <w:rFonts w:ascii="Times New Roman" w:eastAsia="Times New Roman" w:hAnsi="Times New Roman" w:cs="Times New Roman"/>
          <w:bCs/>
          <w:sz w:val="24"/>
          <w:szCs w:val="24"/>
        </w:rPr>
        <w:t>zostanie</w:t>
      </w:r>
      <w:r w:rsidR="00AB0E8F" w:rsidRPr="00171E8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71E8B">
        <w:rPr>
          <w:rFonts w:ascii="Times New Roman" w:eastAsia="Times New Roman" w:hAnsi="Times New Roman" w:cs="Times New Roman"/>
          <w:bCs/>
          <w:sz w:val="24"/>
          <w:szCs w:val="24"/>
        </w:rPr>
        <w:t>ustalon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Pr="00171E8B">
        <w:rPr>
          <w:rFonts w:ascii="Times New Roman" w:eastAsia="Times New Roman" w:hAnsi="Times New Roman" w:cs="Times New Roman"/>
          <w:bCs/>
          <w:sz w:val="24"/>
          <w:szCs w:val="24"/>
        </w:rPr>
        <w:t xml:space="preserve">, że przepisy te są uzasadnione celami interesu publicznego, w szczególności względami porządku publicznego, bezpieczeństwa publicznego lub zdrowia publicznego lub są uzasadnione nadrzędnym interesem publicznym, o którym mowa w art. 3 pkt 3 ustawy z dnia 6 marca 2018 r. </w:t>
      </w:r>
      <w:r w:rsidR="00FA51A1" w:rsidRPr="00171E8B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="00FA51A1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171E8B">
        <w:rPr>
          <w:rFonts w:ascii="Times New Roman" w:eastAsia="Times New Roman" w:hAnsi="Times New Roman" w:cs="Times New Roman"/>
          <w:bCs/>
          <w:sz w:val="24"/>
          <w:szCs w:val="24"/>
        </w:rPr>
        <w:t xml:space="preserve">zasadach uczestnictwa przedsiębiorców zagranicznych i innych osób zagranicznych </w:t>
      </w:r>
      <w:r w:rsidR="00FA51A1" w:rsidRPr="00171E8B">
        <w:rPr>
          <w:rFonts w:ascii="Times New Roman" w:eastAsia="Times New Roman" w:hAnsi="Times New Roman" w:cs="Times New Roman"/>
          <w:bCs/>
          <w:sz w:val="24"/>
          <w:szCs w:val="24"/>
        </w:rPr>
        <w:t>w</w:t>
      </w:r>
      <w:r w:rsidR="00FA51A1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171E8B">
        <w:rPr>
          <w:rFonts w:ascii="Times New Roman" w:eastAsia="Times New Roman" w:hAnsi="Times New Roman" w:cs="Times New Roman"/>
          <w:bCs/>
          <w:sz w:val="24"/>
          <w:szCs w:val="24"/>
        </w:rPr>
        <w:t xml:space="preserve">obrocie gospodarczym na terytorium Rzeczypospolitej Polskiej (Dz. U. z </w:t>
      </w:r>
      <w:r w:rsidR="00A83BCF" w:rsidRPr="00171E8B">
        <w:rPr>
          <w:rFonts w:ascii="Times New Roman" w:eastAsia="Times New Roman" w:hAnsi="Times New Roman" w:cs="Times New Roman"/>
          <w:bCs/>
          <w:sz w:val="24"/>
          <w:szCs w:val="24"/>
        </w:rPr>
        <w:t>20</w:t>
      </w:r>
      <w:r w:rsidR="00A83BCF">
        <w:rPr>
          <w:rFonts w:ascii="Times New Roman" w:eastAsia="Times New Roman" w:hAnsi="Times New Roman" w:cs="Times New Roman"/>
          <w:bCs/>
          <w:sz w:val="24"/>
          <w:szCs w:val="24"/>
        </w:rPr>
        <w:t>20</w:t>
      </w:r>
      <w:r w:rsidR="00A83BCF" w:rsidRPr="00171E8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71E8B">
        <w:rPr>
          <w:rFonts w:ascii="Times New Roman" w:eastAsia="Times New Roman" w:hAnsi="Times New Roman" w:cs="Times New Roman"/>
          <w:bCs/>
          <w:sz w:val="24"/>
          <w:szCs w:val="24"/>
        </w:rPr>
        <w:t xml:space="preserve">r. poz. </w:t>
      </w:r>
      <w:r w:rsidR="00A83BC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1252</w:t>
      </w:r>
      <w:r w:rsidRPr="00171E8B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przy czym u</w:t>
      </w:r>
      <w:r w:rsidRPr="00171E8B">
        <w:rPr>
          <w:rFonts w:ascii="Times New Roman" w:eastAsia="Times New Roman" w:hAnsi="Times New Roman" w:cs="Times New Roman"/>
          <w:bCs/>
          <w:sz w:val="24"/>
          <w:szCs w:val="24"/>
        </w:rPr>
        <w:t xml:space="preserve">zasadnienie o charakterze wyłącznie ekonomicznym lub administracyjnym nie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będzie </w:t>
      </w:r>
      <w:r w:rsidR="008116EE">
        <w:rPr>
          <w:rFonts w:ascii="Times New Roman" w:eastAsia="Times New Roman" w:hAnsi="Times New Roman" w:cs="Times New Roman"/>
          <w:bCs/>
          <w:sz w:val="24"/>
          <w:szCs w:val="24"/>
        </w:rPr>
        <w:t xml:space="preserve">uznane za </w:t>
      </w:r>
      <w:r w:rsidRPr="00171E8B">
        <w:rPr>
          <w:rFonts w:ascii="Times New Roman" w:eastAsia="Times New Roman" w:hAnsi="Times New Roman" w:cs="Times New Roman"/>
          <w:bCs/>
          <w:sz w:val="24"/>
          <w:szCs w:val="24"/>
        </w:rPr>
        <w:t>służ</w:t>
      </w:r>
      <w:r w:rsidR="008116EE">
        <w:rPr>
          <w:rFonts w:ascii="Times New Roman" w:eastAsia="Times New Roman" w:hAnsi="Times New Roman" w:cs="Times New Roman"/>
          <w:bCs/>
          <w:sz w:val="24"/>
          <w:szCs w:val="24"/>
        </w:rPr>
        <w:t>ące</w:t>
      </w:r>
      <w:r w:rsidRPr="00171E8B">
        <w:rPr>
          <w:rFonts w:ascii="Times New Roman" w:eastAsia="Times New Roman" w:hAnsi="Times New Roman" w:cs="Times New Roman"/>
          <w:bCs/>
          <w:sz w:val="24"/>
          <w:szCs w:val="24"/>
        </w:rPr>
        <w:t xml:space="preserve"> nadrzędnemu interesowi publicznemu.</w:t>
      </w:r>
    </w:p>
    <w:p w14:paraId="7A7BE04C" w14:textId="66991980" w:rsidR="009A194E" w:rsidRDefault="00171E8B" w:rsidP="00E942B6">
      <w:pPr>
        <w:pStyle w:val="ZUSTzmustartykuempunktem"/>
        <w:ind w:left="0" w:firstLine="0"/>
        <w:rPr>
          <w:rFonts w:ascii="Times New Roman" w:eastAsia="Times New Roman" w:hAnsi="Times New Roman" w:cs="Times New Roman"/>
          <w:bCs/>
          <w:szCs w:val="24"/>
        </w:rPr>
      </w:pPr>
      <w:r w:rsidRPr="00171E8B">
        <w:rPr>
          <w:rFonts w:ascii="Times New Roman" w:eastAsia="Times New Roman" w:hAnsi="Times New Roman" w:cs="Times New Roman"/>
          <w:bCs/>
          <w:szCs w:val="24"/>
        </w:rPr>
        <w:t xml:space="preserve">Wymóg zgodności projektowanych przepisów regulacyjnych </w:t>
      </w:r>
      <w:r w:rsidR="008116EE">
        <w:rPr>
          <w:rFonts w:ascii="Times New Roman" w:eastAsia="Times New Roman" w:hAnsi="Times New Roman" w:cs="Times New Roman"/>
          <w:bCs/>
          <w:szCs w:val="24"/>
        </w:rPr>
        <w:t xml:space="preserve">lub </w:t>
      </w:r>
      <w:r w:rsidR="009A194E">
        <w:rPr>
          <w:rFonts w:ascii="Times New Roman" w:eastAsia="Times New Roman" w:hAnsi="Times New Roman" w:cs="Times New Roman"/>
          <w:bCs/>
          <w:szCs w:val="24"/>
        </w:rPr>
        <w:t xml:space="preserve">projektowanych </w:t>
      </w:r>
      <w:r w:rsidR="008116EE">
        <w:rPr>
          <w:rFonts w:ascii="Times New Roman" w:eastAsia="Times New Roman" w:hAnsi="Times New Roman" w:cs="Times New Roman"/>
          <w:bCs/>
          <w:szCs w:val="24"/>
        </w:rPr>
        <w:t xml:space="preserve">wymogów dotyczących świadczenia usług transgranicznych </w:t>
      </w:r>
      <w:r w:rsidRPr="00171E8B">
        <w:rPr>
          <w:rFonts w:ascii="Times New Roman" w:eastAsia="Times New Roman" w:hAnsi="Times New Roman" w:cs="Times New Roman"/>
          <w:bCs/>
          <w:szCs w:val="24"/>
        </w:rPr>
        <w:t>z zasadą niedyskryminującego charakteru</w:t>
      </w:r>
      <w:r w:rsidR="008116EE">
        <w:rPr>
          <w:rFonts w:ascii="Times New Roman" w:eastAsia="Times New Roman" w:hAnsi="Times New Roman" w:cs="Times New Roman"/>
          <w:bCs/>
          <w:szCs w:val="24"/>
        </w:rPr>
        <w:t xml:space="preserve"> będzie</w:t>
      </w:r>
      <w:r w:rsidRPr="00171E8B">
        <w:rPr>
          <w:rFonts w:ascii="Times New Roman" w:eastAsia="Times New Roman" w:hAnsi="Times New Roman" w:cs="Times New Roman"/>
          <w:bCs/>
          <w:szCs w:val="24"/>
        </w:rPr>
        <w:t xml:space="preserve"> uzna</w:t>
      </w:r>
      <w:r w:rsidR="008116EE">
        <w:rPr>
          <w:rFonts w:ascii="Times New Roman" w:eastAsia="Times New Roman" w:hAnsi="Times New Roman" w:cs="Times New Roman"/>
          <w:bCs/>
          <w:szCs w:val="24"/>
        </w:rPr>
        <w:t>ny</w:t>
      </w:r>
      <w:r w:rsidRPr="00171E8B">
        <w:rPr>
          <w:rFonts w:ascii="Times New Roman" w:eastAsia="Times New Roman" w:hAnsi="Times New Roman" w:cs="Times New Roman"/>
          <w:bCs/>
          <w:szCs w:val="24"/>
        </w:rPr>
        <w:t xml:space="preserve"> za spełniony, jeżeli w wyniku ich oceny </w:t>
      </w:r>
      <w:r w:rsidR="00AB0E8F">
        <w:rPr>
          <w:rFonts w:ascii="Times New Roman" w:eastAsia="Times New Roman" w:hAnsi="Times New Roman" w:cs="Times New Roman"/>
          <w:bCs/>
          <w:szCs w:val="24"/>
        </w:rPr>
        <w:t>zostanie</w:t>
      </w:r>
      <w:r w:rsidR="00AB0E8F" w:rsidRPr="00171E8B">
        <w:rPr>
          <w:rFonts w:ascii="Times New Roman" w:eastAsia="Times New Roman" w:hAnsi="Times New Roman" w:cs="Times New Roman"/>
          <w:bCs/>
          <w:szCs w:val="24"/>
        </w:rPr>
        <w:t xml:space="preserve"> </w:t>
      </w:r>
      <w:r w:rsidRPr="00171E8B">
        <w:rPr>
          <w:rFonts w:ascii="Times New Roman" w:eastAsia="Times New Roman" w:hAnsi="Times New Roman" w:cs="Times New Roman"/>
          <w:bCs/>
          <w:szCs w:val="24"/>
        </w:rPr>
        <w:t>ustalon</w:t>
      </w:r>
      <w:r w:rsidR="008116EE">
        <w:rPr>
          <w:rFonts w:ascii="Times New Roman" w:eastAsia="Times New Roman" w:hAnsi="Times New Roman" w:cs="Times New Roman"/>
          <w:bCs/>
          <w:szCs w:val="24"/>
        </w:rPr>
        <w:t>e</w:t>
      </w:r>
      <w:r w:rsidRPr="00171E8B">
        <w:rPr>
          <w:rFonts w:ascii="Times New Roman" w:eastAsia="Times New Roman" w:hAnsi="Times New Roman" w:cs="Times New Roman"/>
          <w:bCs/>
          <w:szCs w:val="24"/>
        </w:rPr>
        <w:t>, że przepisy te nie są bezpośrednio albo pośrednio dyskryminujące ze względu na przynależność państwową lub miejsce zamieszkania.</w:t>
      </w:r>
    </w:p>
    <w:p w14:paraId="1D457CEF" w14:textId="4CCAFE36" w:rsidR="004833FC" w:rsidRPr="00E942B6" w:rsidRDefault="005C5297" w:rsidP="00E942B6">
      <w:pPr>
        <w:pStyle w:val="ZUSTzmustartykuempunktem"/>
        <w:ind w:left="0" w:firstLine="0"/>
      </w:pPr>
      <w:r>
        <w:rPr>
          <w:rFonts w:ascii="Times New Roman" w:eastAsia="Times New Roman" w:hAnsi="Times New Roman" w:cs="Times New Roman"/>
          <w:szCs w:val="24"/>
        </w:rPr>
        <w:t>Zgodnie z dyrektywą</w:t>
      </w:r>
      <w:r w:rsidR="004833FC">
        <w:rPr>
          <w:rFonts w:ascii="Times New Roman" w:eastAsia="Times New Roman" w:hAnsi="Times New Roman" w:cs="Times New Roman"/>
          <w:szCs w:val="24"/>
        </w:rPr>
        <w:t xml:space="preserve"> 2018/958 </w:t>
      </w:r>
      <w:r w:rsidRPr="004833FC">
        <w:rPr>
          <w:rFonts w:ascii="Times New Roman" w:eastAsia="Times New Roman" w:hAnsi="Times New Roman" w:cs="Times New Roman"/>
          <w:szCs w:val="24"/>
        </w:rPr>
        <w:t xml:space="preserve">nie </w:t>
      </w:r>
      <w:r>
        <w:rPr>
          <w:rFonts w:ascii="Times New Roman" w:eastAsia="Times New Roman" w:hAnsi="Times New Roman" w:cs="Times New Roman"/>
          <w:szCs w:val="24"/>
        </w:rPr>
        <w:t>przeprowadza się</w:t>
      </w:r>
      <w:r w:rsidRPr="004833FC">
        <w:rPr>
          <w:rFonts w:ascii="Times New Roman" w:eastAsia="Times New Roman" w:hAnsi="Times New Roman" w:cs="Times New Roman"/>
          <w:szCs w:val="24"/>
        </w:rPr>
        <w:t xml:space="preserve"> </w:t>
      </w:r>
      <w:r>
        <w:rPr>
          <w:rFonts w:ascii="Times New Roman" w:eastAsia="Times New Roman" w:hAnsi="Times New Roman" w:cs="Times New Roman"/>
          <w:szCs w:val="24"/>
        </w:rPr>
        <w:t>ocen</w:t>
      </w:r>
      <w:r w:rsidRPr="004833FC">
        <w:rPr>
          <w:rFonts w:ascii="Times New Roman" w:eastAsia="Times New Roman" w:hAnsi="Times New Roman" w:cs="Times New Roman"/>
          <w:szCs w:val="24"/>
        </w:rPr>
        <w:t xml:space="preserve"> </w:t>
      </w:r>
      <w:r>
        <w:rPr>
          <w:rFonts w:ascii="Times New Roman" w:eastAsia="Times New Roman" w:hAnsi="Times New Roman" w:cs="Times New Roman"/>
          <w:szCs w:val="24"/>
        </w:rPr>
        <w:t xml:space="preserve">przepisów regulacyjnych </w:t>
      </w:r>
      <w:r w:rsidR="004833FC">
        <w:rPr>
          <w:rFonts w:ascii="Times New Roman" w:eastAsia="Times New Roman" w:hAnsi="Times New Roman" w:cs="Times New Roman"/>
          <w:szCs w:val="24"/>
        </w:rPr>
        <w:t>w</w:t>
      </w:r>
      <w:r>
        <w:rPr>
          <w:rFonts w:ascii="Times New Roman" w:eastAsia="Times New Roman" w:hAnsi="Times New Roman" w:cs="Times New Roman"/>
          <w:szCs w:val="24"/>
        </w:rPr>
        <w:t> </w:t>
      </w:r>
      <w:r w:rsidR="004833FC" w:rsidRPr="004833FC">
        <w:rPr>
          <w:rFonts w:ascii="Times New Roman" w:eastAsia="Times New Roman" w:hAnsi="Times New Roman" w:cs="Times New Roman"/>
          <w:szCs w:val="24"/>
        </w:rPr>
        <w:t>przypadku gdy państwa członkowskie dokonują transpozycji szczegółowych wymogów dotyczących regulacji danego zawodu przewidzianych w odrębnym akcie Unii</w:t>
      </w:r>
      <w:r w:rsidR="004833FC">
        <w:rPr>
          <w:rFonts w:ascii="Times New Roman" w:eastAsia="Times New Roman" w:hAnsi="Times New Roman" w:cs="Times New Roman"/>
          <w:szCs w:val="24"/>
        </w:rPr>
        <w:t xml:space="preserve"> Europejskiej</w:t>
      </w:r>
      <w:r w:rsidR="004833FC" w:rsidRPr="004833FC">
        <w:rPr>
          <w:rFonts w:ascii="Times New Roman" w:eastAsia="Times New Roman" w:hAnsi="Times New Roman" w:cs="Times New Roman"/>
          <w:szCs w:val="24"/>
        </w:rPr>
        <w:t>, który nie pozostawia państwom członkowskim wyboru co do konkretnego sposobu, w jaki m</w:t>
      </w:r>
      <w:r w:rsidR="006D5AB3">
        <w:rPr>
          <w:rFonts w:ascii="Times New Roman" w:eastAsia="Times New Roman" w:hAnsi="Times New Roman" w:cs="Times New Roman"/>
          <w:szCs w:val="24"/>
        </w:rPr>
        <w:t>ają one być transponowane</w:t>
      </w:r>
      <w:r w:rsidR="004833FC" w:rsidRPr="004833FC">
        <w:rPr>
          <w:rFonts w:ascii="Times New Roman" w:eastAsia="Times New Roman" w:hAnsi="Times New Roman" w:cs="Times New Roman"/>
          <w:szCs w:val="24"/>
        </w:rPr>
        <w:t>.</w:t>
      </w:r>
      <w:r w:rsidR="00A155B4">
        <w:rPr>
          <w:rFonts w:ascii="Times New Roman" w:eastAsia="Times New Roman" w:hAnsi="Times New Roman" w:cs="Times New Roman"/>
          <w:szCs w:val="24"/>
        </w:rPr>
        <w:t xml:space="preserve"> Po</w:t>
      </w:r>
      <w:r w:rsidR="00AB0E8F">
        <w:rPr>
          <w:rFonts w:ascii="Times New Roman" w:eastAsia="Times New Roman" w:hAnsi="Times New Roman" w:cs="Times New Roman"/>
          <w:szCs w:val="24"/>
        </w:rPr>
        <w:t>nadto nie przeprowadza się ocen</w:t>
      </w:r>
      <w:r w:rsidR="00A155B4">
        <w:rPr>
          <w:rFonts w:ascii="Times New Roman" w:eastAsia="Times New Roman" w:hAnsi="Times New Roman" w:cs="Times New Roman"/>
          <w:szCs w:val="24"/>
        </w:rPr>
        <w:t xml:space="preserve"> projektowanych wymogów dotyczących świadczenia usług transgranicznych</w:t>
      </w:r>
      <w:r w:rsidR="00171E8B">
        <w:rPr>
          <w:rFonts w:ascii="Times New Roman" w:eastAsia="Times New Roman" w:hAnsi="Times New Roman" w:cs="Times New Roman"/>
          <w:szCs w:val="24"/>
        </w:rPr>
        <w:t xml:space="preserve"> w przypadku gdy </w:t>
      </w:r>
      <w:r w:rsidR="00171E8B">
        <w:t xml:space="preserve">projektowane przepisy dotyczą </w:t>
      </w:r>
      <w:r w:rsidR="00A155B4">
        <w:t>środków przeznaczonych do zapewnienia zgodności z mającymi zastosowanie warunkami zatrudnienia w ramach świadczenia usług transgranicznych, które stosuje się zgodnie z przepisami prawa Unii Europejskiej.</w:t>
      </w:r>
    </w:p>
    <w:p w14:paraId="2EC07596" w14:textId="4DC23B18" w:rsidR="004833FC" w:rsidRPr="00667D8D" w:rsidRDefault="006D5AB3" w:rsidP="0093258F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Należy mieć też na uwadze, że </w:t>
      </w:r>
      <w:r w:rsidR="00193B01">
        <w:rPr>
          <w:rFonts w:ascii="Times New Roman" w:eastAsia="Times New Roman" w:hAnsi="Times New Roman" w:cs="Times New Roman"/>
          <w:sz w:val="24"/>
          <w:szCs w:val="24"/>
        </w:rPr>
        <w:t>dyrektyw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193B01">
        <w:rPr>
          <w:rFonts w:ascii="Times New Roman" w:eastAsia="Times New Roman" w:hAnsi="Times New Roman" w:cs="Times New Roman"/>
          <w:sz w:val="24"/>
          <w:szCs w:val="24"/>
        </w:rPr>
        <w:t xml:space="preserve"> 2018/958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kładzie szczególny nacisk na regulowanie </w:t>
      </w:r>
      <w:r w:rsidR="004833FC">
        <w:rPr>
          <w:rFonts w:ascii="Times New Roman" w:eastAsia="Times New Roman" w:hAnsi="Times New Roman" w:cs="Times New Roman"/>
          <w:sz w:val="24"/>
          <w:szCs w:val="24"/>
        </w:rPr>
        <w:t xml:space="preserve">zawodów </w:t>
      </w:r>
      <w:r w:rsidR="00E942B6">
        <w:rPr>
          <w:rFonts w:ascii="Times New Roman" w:eastAsia="Times New Roman" w:hAnsi="Times New Roman" w:cs="Times New Roman"/>
          <w:sz w:val="24"/>
          <w:szCs w:val="24"/>
        </w:rPr>
        <w:t>i</w:t>
      </w:r>
      <w:r w:rsidR="00872488">
        <w:rPr>
          <w:rFonts w:ascii="Times New Roman" w:eastAsia="Times New Roman" w:hAnsi="Times New Roman" w:cs="Times New Roman"/>
          <w:sz w:val="24"/>
          <w:szCs w:val="24"/>
        </w:rPr>
        <w:t xml:space="preserve"> świ</w:t>
      </w:r>
      <w:r w:rsidR="00E942B6">
        <w:rPr>
          <w:rFonts w:ascii="Times New Roman" w:eastAsia="Times New Roman" w:hAnsi="Times New Roman" w:cs="Times New Roman"/>
          <w:sz w:val="24"/>
          <w:szCs w:val="24"/>
        </w:rPr>
        <w:t>adczenie usług transgranicznych</w:t>
      </w:r>
      <w:r w:rsidR="008724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33FC">
        <w:rPr>
          <w:rFonts w:ascii="Times New Roman" w:eastAsia="Times New Roman" w:hAnsi="Times New Roman" w:cs="Times New Roman"/>
          <w:sz w:val="24"/>
          <w:szCs w:val="24"/>
        </w:rPr>
        <w:t xml:space="preserve">związanych z </w:t>
      </w:r>
      <w:r w:rsidR="009712A1">
        <w:rPr>
          <w:rFonts w:ascii="Times New Roman" w:eastAsia="Times New Roman" w:hAnsi="Times New Roman" w:cs="Times New Roman"/>
          <w:sz w:val="24"/>
          <w:szCs w:val="24"/>
        </w:rPr>
        <w:t>ochroną zdrowia</w:t>
      </w:r>
      <w:r w:rsidR="00FE1536">
        <w:rPr>
          <w:rFonts w:ascii="Times New Roman" w:eastAsia="Times New Roman" w:hAnsi="Times New Roman" w:cs="Times New Roman"/>
          <w:sz w:val="24"/>
          <w:szCs w:val="24"/>
        </w:rPr>
        <w:t>,</w:t>
      </w:r>
      <w:r w:rsidR="009712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42B6">
        <w:rPr>
          <w:rFonts w:ascii="Times New Roman" w:eastAsia="Times New Roman" w:hAnsi="Times New Roman" w:cs="Times New Roman"/>
          <w:sz w:val="24"/>
          <w:szCs w:val="24"/>
        </w:rPr>
        <w:t>które mogą mieć wpływ na bezpieczeństwo</w:t>
      </w:r>
      <w:r w:rsidR="00CE3BC8" w:rsidRPr="00CE3BC8">
        <w:rPr>
          <w:rFonts w:ascii="Times New Roman" w:eastAsia="Times New Roman" w:hAnsi="Times New Roman" w:cs="Times New Roman"/>
          <w:sz w:val="24"/>
          <w:szCs w:val="24"/>
        </w:rPr>
        <w:t xml:space="preserve"> pacjentów</w:t>
      </w:r>
      <w:r w:rsidR="00DE568F">
        <w:rPr>
          <w:rFonts w:ascii="Times New Roman" w:eastAsia="Times New Roman" w:hAnsi="Times New Roman" w:cs="Times New Roman"/>
          <w:sz w:val="24"/>
          <w:szCs w:val="24"/>
        </w:rPr>
        <w:t>. W </w:t>
      </w:r>
      <w:r w:rsidR="00CE3BC8">
        <w:rPr>
          <w:rFonts w:ascii="Times New Roman" w:eastAsia="Times New Roman" w:hAnsi="Times New Roman" w:cs="Times New Roman"/>
          <w:sz w:val="24"/>
          <w:szCs w:val="24"/>
        </w:rPr>
        <w:t>przypadku tej kategorii zawodów należy mieć przede wszystkim na względzie</w:t>
      </w:r>
      <w:r w:rsidR="00CE3BC8" w:rsidRPr="00CE3BC8">
        <w:rPr>
          <w:rFonts w:ascii="Times New Roman" w:eastAsia="Times New Roman" w:hAnsi="Times New Roman" w:cs="Times New Roman"/>
          <w:sz w:val="24"/>
          <w:szCs w:val="24"/>
        </w:rPr>
        <w:t xml:space="preserve"> konieczność zapewnienia wysokiego poziomu ochrony zdrowia</w:t>
      </w:r>
      <w:r w:rsidR="00872488">
        <w:rPr>
          <w:rFonts w:ascii="Times New Roman" w:eastAsia="Times New Roman" w:hAnsi="Times New Roman" w:cs="Times New Roman"/>
          <w:sz w:val="24"/>
          <w:szCs w:val="24"/>
        </w:rPr>
        <w:t>,</w:t>
      </w:r>
      <w:r w:rsidR="00872488" w:rsidRPr="00872488">
        <w:t xml:space="preserve"> </w:t>
      </w:r>
      <w:r w:rsidR="00872488" w:rsidRPr="00872488">
        <w:rPr>
          <w:rFonts w:ascii="Times New Roman" w:eastAsia="Times New Roman" w:hAnsi="Times New Roman" w:cs="Times New Roman"/>
          <w:sz w:val="24"/>
          <w:szCs w:val="24"/>
        </w:rPr>
        <w:t>w szczególności dostępu pacjentów do wysokiej jakości opieki zdrowotnej przez zapewnienie właściwego poziomu kwalifikacji zawodowych pracowników ochrony zdrowia</w:t>
      </w:r>
      <w:r w:rsidR="00E942B6">
        <w:rPr>
          <w:rFonts w:ascii="Times New Roman" w:eastAsia="Times New Roman" w:hAnsi="Times New Roman" w:cs="Times New Roman"/>
          <w:sz w:val="24"/>
          <w:szCs w:val="24"/>
        </w:rPr>
        <w:t>,</w:t>
      </w:r>
      <w:r w:rsidR="00E942B6" w:rsidRPr="00E942B6">
        <w:t xml:space="preserve"> </w:t>
      </w:r>
      <w:r w:rsidR="00E942B6" w:rsidRPr="00E942B6">
        <w:rPr>
          <w:rFonts w:ascii="Times New Roman" w:eastAsia="Times New Roman" w:hAnsi="Times New Roman" w:cs="Times New Roman"/>
          <w:sz w:val="24"/>
          <w:szCs w:val="24"/>
        </w:rPr>
        <w:t xml:space="preserve">przy jednoczesnym zachowaniu ogólnej zasady swobody państw członkowskich </w:t>
      </w:r>
      <w:r w:rsidR="00FA51A1" w:rsidRPr="00E942B6">
        <w:rPr>
          <w:rFonts w:ascii="Times New Roman" w:eastAsia="Times New Roman" w:hAnsi="Times New Roman" w:cs="Times New Roman"/>
          <w:sz w:val="24"/>
          <w:szCs w:val="24"/>
        </w:rPr>
        <w:t>w</w:t>
      </w:r>
      <w:r w:rsidR="00FA51A1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942B6" w:rsidRPr="00E942B6">
        <w:rPr>
          <w:rFonts w:ascii="Times New Roman" w:eastAsia="Times New Roman" w:hAnsi="Times New Roman" w:cs="Times New Roman"/>
          <w:sz w:val="24"/>
          <w:szCs w:val="24"/>
        </w:rPr>
        <w:t>kwestii podejmowania decyzji co do zasadności i sposobu regulacji danego zawodu związanego ze zdrowiem</w:t>
      </w:r>
      <w:r w:rsidR="00CE3BC8">
        <w:rPr>
          <w:rFonts w:ascii="Times New Roman" w:eastAsia="Times New Roman" w:hAnsi="Times New Roman" w:cs="Times New Roman"/>
          <w:sz w:val="24"/>
          <w:szCs w:val="24"/>
        </w:rPr>
        <w:t>.</w:t>
      </w:r>
      <w:r w:rsidR="00CE3BC8" w:rsidRPr="00CE3BC8">
        <w:t xml:space="preserve"> </w:t>
      </w:r>
      <w:r w:rsidR="003A7680">
        <w:rPr>
          <w:rFonts w:ascii="Times New Roman" w:eastAsia="Times New Roman" w:hAnsi="Times New Roman" w:cs="Times New Roman"/>
          <w:sz w:val="24"/>
          <w:szCs w:val="24"/>
        </w:rPr>
        <w:t>W </w:t>
      </w:r>
      <w:r w:rsidR="00CE3BC8">
        <w:rPr>
          <w:rFonts w:ascii="Times New Roman" w:eastAsia="Times New Roman" w:hAnsi="Times New Roman" w:cs="Times New Roman"/>
          <w:sz w:val="24"/>
          <w:szCs w:val="24"/>
        </w:rPr>
        <w:t>związku z tym</w:t>
      </w:r>
      <w:r w:rsidR="00CE4536">
        <w:rPr>
          <w:rFonts w:ascii="Times New Roman" w:eastAsia="Times New Roman" w:hAnsi="Times New Roman" w:cs="Times New Roman"/>
          <w:sz w:val="24"/>
          <w:szCs w:val="24"/>
        </w:rPr>
        <w:t>,</w:t>
      </w:r>
      <w:r w:rsidR="00CE3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3B01">
        <w:rPr>
          <w:rFonts w:ascii="Times New Roman" w:eastAsia="Times New Roman" w:hAnsi="Times New Roman" w:cs="Times New Roman"/>
          <w:sz w:val="24"/>
          <w:szCs w:val="24"/>
        </w:rPr>
        <w:t>rozważając regulację</w:t>
      </w:r>
      <w:r w:rsidR="00CE3BC8" w:rsidRPr="00CE3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3B01">
        <w:rPr>
          <w:rFonts w:ascii="Times New Roman" w:eastAsia="Times New Roman" w:hAnsi="Times New Roman" w:cs="Times New Roman"/>
          <w:sz w:val="24"/>
          <w:szCs w:val="24"/>
        </w:rPr>
        <w:t>tych</w:t>
      </w:r>
      <w:r w:rsidR="00CE3BC8">
        <w:rPr>
          <w:rFonts w:ascii="Times New Roman" w:eastAsia="Times New Roman" w:hAnsi="Times New Roman" w:cs="Times New Roman"/>
          <w:sz w:val="24"/>
          <w:szCs w:val="24"/>
        </w:rPr>
        <w:t xml:space="preserve"> zawodów</w:t>
      </w:r>
      <w:r w:rsidR="00CE4536">
        <w:rPr>
          <w:rFonts w:ascii="Times New Roman" w:eastAsia="Times New Roman" w:hAnsi="Times New Roman" w:cs="Times New Roman"/>
          <w:sz w:val="24"/>
          <w:szCs w:val="24"/>
        </w:rPr>
        <w:t>,</w:t>
      </w:r>
      <w:r w:rsidR="00CE3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3B01">
        <w:rPr>
          <w:rFonts w:ascii="Times New Roman" w:eastAsia="Times New Roman" w:hAnsi="Times New Roman" w:cs="Times New Roman"/>
          <w:sz w:val="24"/>
          <w:szCs w:val="24"/>
        </w:rPr>
        <w:t xml:space="preserve">należy uwzględnić </w:t>
      </w:r>
      <w:r>
        <w:rPr>
          <w:rFonts w:ascii="Times New Roman" w:eastAsia="Times New Roman" w:hAnsi="Times New Roman" w:cs="Times New Roman"/>
          <w:sz w:val="24"/>
          <w:szCs w:val="24"/>
        </w:rPr>
        <w:t>swobodę państw członkowskich w </w:t>
      </w:r>
      <w:r w:rsidR="00DE568F">
        <w:rPr>
          <w:rFonts w:ascii="Times New Roman" w:eastAsia="Times New Roman" w:hAnsi="Times New Roman" w:cs="Times New Roman"/>
          <w:sz w:val="24"/>
          <w:szCs w:val="24"/>
        </w:rPr>
        <w:t xml:space="preserve">kwestii podejmowania decyzji co do zasadności i sposobu regulacji </w:t>
      </w:r>
      <w:r w:rsidR="00193B01">
        <w:rPr>
          <w:rFonts w:ascii="Times New Roman" w:eastAsia="Times New Roman" w:hAnsi="Times New Roman" w:cs="Times New Roman"/>
          <w:sz w:val="24"/>
          <w:szCs w:val="24"/>
        </w:rPr>
        <w:t>danego zawodu, konieczność</w:t>
      </w:r>
      <w:r w:rsidR="00DE568F">
        <w:rPr>
          <w:rFonts w:ascii="Times New Roman" w:eastAsia="Times New Roman" w:hAnsi="Times New Roman" w:cs="Times New Roman"/>
          <w:sz w:val="24"/>
          <w:szCs w:val="24"/>
        </w:rPr>
        <w:t xml:space="preserve"> zapewnienia</w:t>
      </w:r>
      <w:r w:rsidR="00CE3BC8" w:rsidRPr="00CE3BC8">
        <w:rPr>
          <w:rFonts w:ascii="Times New Roman" w:eastAsia="Times New Roman" w:hAnsi="Times New Roman" w:cs="Times New Roman"/>
          <w:sz w:val="24"/>
          <w:szCs w:val="24"/>
        </w:rPr>
        <w:t xml:space="preserve"> dostępnoś</w:t>
      </w:r>
      <w:r w:rsidR="00DE568F">
        <w:rPr>
          <w:rFonts w:ascii="Times New Roman" w:eastAsia="Times New Roman" w:hAnsi="Times New Roman" w:cs="Times New Roman"/>
          <w:sz w:val="24"/>
          <w:szCs w:val="24"/>
        </w:rPr>
        <w:t>ci</w:t>
      </w:r>
      <w:r w:rsidR="00CE3BC8" w:rsidRPr="00CE3BC8">
        <w:rPr>
          <w:rFonts w:ascii="Times New Roman" w:eastAsia="Times New Roman" w:hAnsi="Times New Roman" w:cs="Times New Roman"/>
          <w:sz w:val="24"/>
          <w:szCs w:val="24"/>
        </w:rPr>
        <w:t xml:space="preserve"> opieki zdrowotnej dla obywateli</w:t>
      </w:r>
      <w:r w:rsidR="00194B70">
        <w:rPr>
          <w:rFonts w:ascii="Times New Roman" w:eastAsia="Times New Roman" w:hAnsi="Times New Roman" w:cs="Times New Roman"/>
          <w:sz w:val="24"/>
          <w:szCs w:val="24"/>
        </w:rPr>
        <w:t xml:space="preserve"> oraz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odpowiedniego i </w:t>
      </w:r>
      <w:r w:rsidR="00CE3BC8" w:rsidRPr="00CE3BC8">
        <w:rPr>
          <w:rFonts w:ascii="Times New Roman" w:eastAsia="Times New Roman" w:hAnsi="Times New Roman" w:cs="Times New Roman"/>
          <w:sz w:val="24"/>
          <w:szCs w:val="24"/>
        </w:rPr>
        <w:t>bezpiecznego zaopatrzenia w produkty lecznicze</w:t>
      </w:r>
      <w:r w:rsidR="00DE568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24A57C" w14:textId="5B00043B" w:rsidR="005470EA" w:rsidRDefault="005470EA" w:rsidP="0093258F">
      <w:p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Dla zapewnienia czytelności i jasności kryteriów </w:t>
      </w:r>
      <w:r w:rsidR="005C5297">
        <w:rPr>
          <w:rFonts w:ascii="Times New Roman" w:eastAsia="Times New Roman" w:hAnsi="Times New Roman" w:cs="Times New Roman"/>
          <w:sz w:val="24"/>
          <w:szCs w:val="24"/>
        </w:rPr>
        <w:t xml:space="preserve">dokonywania ocen, </w:t>
      </w:r>
      <w:r w:rsidR="00667D8D">
        <w:rPr>
          <w:rFonts w:ascii="Times New Roman" w:eastAsia="Times New Roman" w:hAnsi="Times New Roman" w:cs="Times New Roman"/>
          <w:sz w:val="24"/>
          <w:szCs w:val="24"/>
        </w:rPr>
        <w:t xml:space="preserve">w projekcie ustawy </w:t>
      </w:r>
      <w:r>
        <w:rPr>
          <w:rFonts w:ascii="Times New Roman" w:eastAsia="Times New Roman" w:hAnsi="Times New Roman" w:cs="Times New Roman"/>
          <w:sz w:val="24"/>
          <w:szCs w:val="24"/>
        </w:rPr>
        <w:t>wprowadzono definicje</w:t>
      </w:r>
      <w:r w:rsidRPr="009F70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9F702A">
        <w:rPr>
          <w:rFonts w:ascii="Times New Roman" w:eastAsia="Times New Roman" w:hAnsi="Times New Roman" w:cs="Times New Roman"/>
          <w:sz w:val="24"/>
          <w:szCs w:val="24"/>
        </w:rPr>
        <w:t>ochrony tytułu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ustalonego dla danego</w:t>
      </w:r>
      <w:r w:rsidRPr="009F702A">
        <w:rPr>
          <w:rFonts w:ascii="Times New Roman" w:eastAsia="Times New Roman" w:hAnsi="Times New Roman" w:cs="Times New Roman"/>
          <w:sz w:val="24"/>
          <w:szCs w:val="24"/>
        </w:rPr>
        <w:t xml:space="preserve"> zawod</w:t>
      </w:r>
      <w:r>
        <w:rPr>
          <w:rFonts w:ascii="Times New Roman" w:eastAsia="Times New Roman" w:hAnsi="Times New Roman" w:cs="Times New Roman"/>
          <w:sz w:val="24"/>
          <w:szCs w:val="24"/>
        </w:rPr>
        <w:t>u”</w:t>
      </w:r>
      <w:r w:rsidRPr="009F702A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9F702A">
        <w:rPr>
          <w:rFonts w:ascii="Times New Roman" w:eastAsia="Times New Roman" w:hAnsi="Times New Roman" w:cs="Times New Roman"/>
          <w:sz w:val="24"/>
          <w:szCs w:val="24"/>
        </w:rPr>
        <w:t>czynności zastrzeżonych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9F702A">
        <w:rPr>
          <w:rFonts w:ascii="Times New Roman" w:eastAsia="Times New Roman" w:hAnsi="Times New Roman" w:cs="Times New Roman"/>
          <w:sz w:val="24"/>
          <w:szCs w:val="24"/>
        </w:rPr>
        <w:t xml:space="preserve">, tj. instytucji relewantnych dla procesu dokonywania ocen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zgodności </w:t>
      </w:r>
      <w:r w:rsidRPr="009F702A">
        <w:rPr>
          <w:rFonts w:ascii="Times New Roman" w:eastAsia="Times New Roman" w:hAnsi="Times New Roman" w:cs="Times New Roman"/>
          <w:sz w:val="24"/>
          <w:szCs w:val="24"/>
        </w:rPr>
        <w:t xml:space="preserve">przepisów </w:t>
      </w:r>
      <w:r>
        <w:rPr>
          <w:rFonts w:ascii="Times New Roman" w:eastAsia="Times New Roman" w:hAnsi="Times New Roman" w:cs="Times New Roman"/>
          <w:sz w:val="24"/>
          <w:szCs w:val="24"/>
        </w:rPr>
        <w:t>regulacyjnych z zasadami określonymi dla tych przepisów.</w:t>
      </w:r>
    </w:p>
    <w:p w14:paraId="14D62E89" w14:textId="4551713F" w:rsidR="00C63E5D" w:rsidRDefault="008F2815" w:rsidP="0093258F">
      <w:p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 celu zapewnienia zgodności przepisów regulacyjnych z dyrektywą 2018/958 należało także </w:t>
      </w:r>
      <w:r w:rsidR="005C5297">
        <w:rPr>
          <w:rFonts w:ascii="Times New Roman" w:eastAsia="Times New Roman" w:hAnsi="Times New Roman" w:cs="Times New Roman"/>
          <w:bCs/>
          <w:sz w:val="24"/>
          <w:szCs w:val="24"/>
        </w:rPr>
        <w:t>uregulować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procedurę monitorowania zgodności tych przepisów z zasad</w:t>
      </w:r>
      <w:r w:rsidR="003D6588">
        <w:rPr>
          <w:rFonts w:ascii="Times New Roman" w:eastAsia="Times New Roman" w:hAnsi="Times New Roman" w:cs="Times New Roman"/>
          <w:bCs/>
          <w:sz w:val="24"/>
          <w:szCs w:val="24"/>
        </w:rPr>
        <w:t>ami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proporcjonalności</w:t>
      </w:r>
      <w:r w:rsidR="0049133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uzasadnionego </w:t>
      </w:r>
      <w:r w:rsidR="00491331">
        <w:rPr>
          <w:rFonts w:ascii="Times New Roman" w:eastAsia="Times New Roman" w:hAnsi="Times New Roman" w:cs="Times New Roman"/>
          <w:bCs/>
          <w:sz w:val="24"/>
          <w:szCs w:val="24"/>
        </w:rPr>
        <w:t xml:space="preserve">i niedyskryminującego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charakteru. W związku z tym zobowiązano </w:t>
      </w:r>
      <w:r w:rsidR="00CE4536">
        <w:rPr>
          <w:rFonts w:ascii="Times New Roman" w:eastAsia="Times New Roman" w:hAnsi="Times New Roman" w:cs="Times New Roman"/>
          <w:bCs/>
          <w:sz w:val="24"/>
          <w:szCs w:val="24"/>
        </w:rPr>
        <w:t xml:space="preserve">właściwych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ministrów do monitorowania przepisów</w:t>
      </w:r>
      <w:r w:rsidR="00E942B6">
        <w:rPr>
          <w:rFonts w:ascii="Times New Roman" w:eastAsia="Times New Roman" w:hAnsi="Times New Roman" w:cs="Times New Roman"/>
          <w:bCs/>
          <w:sz w:val="24"/>
          <w:szCs w:val="24"/>
        </w:rPr>
        <w:t xml:space="preserve"> regulacyjnych</w:t>
      </w:r>
      <w:r w:rsidR="00872488">
        <w:rPr>
          <w:rFonts w:ascii="Times New Roman" w:eastAsia="Times New Roman" w:hAnsi="Times New Roman" w:cs="Times New Roman"/>
          <w:bCs/>
          <w:sz w:val="24"/>
          <w:szCs w:val="24"/>
        </w:rPr>
        <w:t>, które to monitorowanie wymagać będzie przeprowadzenia ocen określonych dla projektowanych przepisów regulacyjnych</w:t>
      </w:r>
      <w:r w:rsidR="00E942B6">
        <w:rPr>
          <w:rFonts w:ascii="Times New Roman" w:eastAsia="Times New Roman" w:hAnsi="Times New Roman" w:cs="Times New Roman"/>
          <w:bCs/>
          <w:sz w:val="24"/>
          <w:szCs w:val="24"/>
        </w:rPr>
        <w:t>. W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ramach monitorowania </w:t>
      </w:r>
      <w:r w:rsidR="00CE4536">
        <w:rPr>
          <w:rFonts w:ascii="Times New Roman" w:eastAsia="Times New Roman" w:hAnsi="Times New Roman" w:cs="Times New Roman"/>
          <w:bCs/>
          <w:sz w:val="24"/>
          <w:szCs w:val="24"/>
        </w:rPr>
        <w:t xml:space="preserve">właściwi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ministrowie będą przedkłada</w:t>
      </w:r>
      <w:r w:rsidR="00CE4536">
        <w:rPr>
          <w:rFonts w:ascii="Times New Roman" w:eastAsia="Times New Roman" w:hAnsi="Times New Roman" w:cs="Times New Roman"/>
          <w:bCs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koordynatorowi</w:t>
      </w:r>
      <w:r w:rsidR="00667D8D">
        <w:rPr>
          <w:rFonts w:ascii="Times New Roman" w:eastAsia="Times New Roman" w:hAnsi="Times New Roman" w:cs="Times New Roman"/>
          <w:bCs/>
          <w:sz w:val="24"/>
          <w:szCs w:val="24"/>
        </w:rPr>
        <w:t xml:space="preserve"> systemu uznawania kwalifikacji zawodowych w zawodach regulowanych </w:t>
      </w:r>
      <w:r w:rsidR="00FA51A1">
        <w:rPr>
          <w:rFonts w:ascii="Times New Roman" w:eastAsia="Times New Roman" w:hAnsi="Times New Roman" w:cs="Times New Roman"/>
          <w:bCs/>
          <w:sz w:val="24"/>
          <w:szCs w:val="24"/>
        </w:rPr>
        <w:t>i </w:t>
      </w:r>
      <w:r w:rsidR="00667D8D">
        <w:rPr>
          <w:rFonts w:ascii="Times New Roman" w:eastAsia="Times New Roman" w:hAnsi="Times New Roman" w:cs="Times New Roman"/>
          <w:bCs/>
          <w:sz w:val="24"/>
          <w:szCs w:val="24"/>
        </w:rPr>
        <w:t>działalnościach regulowanych, zwanemu dalej „koordynatorem”</w:t>
      </w:r>
      <w:r w:rsidR="005C661F">
        <w:rPr>
          <w:rFonts w:ascii="Times New Roman" w:eastAsia="Times New Roman" w:hAnsi="Times New Roman" w:cs="Times New Roman"/>
          <w:bCs/>
          <w:sz w:val="24"/>
          <w:szCs w:val="24"/>
        </w:rPr>
        <w:t>, co 2 lata, w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terminie do dnia 31 marca,</w:t>
      </w:r>
      <w:r w:rsidR="00667D8D">
        <w:rPr>
          <w:rFonts w:ascii="Times New Roman" w:eastAsia="Times New Roman" w:hAnsi="Times New Roman" w:cs="Times New Roman"/>
          <w:bCs/>
          <w:sz w:val="24"/>
          <w:szCs w:val="24"/>
        </w:rPr>
        <w:t xml:space="preserve"> sprawozdanie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zawierają</w:t>
      </w:r>
      <w:r w:rsidR="005C661F">
        <w:rPr>
          <w:rFonts w:ascii="Times New Roman" w:eastAsia="Times New Roman" w:hAnsi="Times New Roman" w:cs="Times New Roman"/>
          <w:bCs/>
          <w:sz w:val="24"/>
          <w:szCs w:val="24"/>
        </w:rPr>
        <w:t>ce w szczególności informacje o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zaistniałych skutkach wprowadzenia przepisów regulacyjnych lub zmianach w obszarze danego zawodu regulowanego</w:t>
      </w:r>
      <w:r w:rsidR="00B063B4">
        <w:rPr>
          <w:rFonts w:ascii="Times New Roman" w:eastAsia="Times New Roman" w:hAnsi="Times New Roman" w:cs="Times New Roman"/>
          <w:bCs/>
          <w:sz w:val="24"/>
          <w:szCs w:val="24"/>
        </w:rPr>
        <w:t xml:space="preserve"> lub działalności regulowanej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– od momentu przyjęcia tych przepisów </w:t>
      </w:r>
      <w:r w:rsidR="00667D8D">
        <w:rPr>
          <w:rFonts w:ascii="Times New Roman" w:eastAsia="Times New Roman" w:hAnsi="Times New Roman" w:cs="Times New Roman"/>
          <w:bCs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oraz </w:t>
      </w:r>
      <w:r w:rsidR="00FA51A1">
        <w:rPr>
          <w:rFonts w:ascii="Times New Roman" w:eastAsia="Times New Roman" w:hAnsi="Times New Roman" w:cs="Times New Roman"/>
          <w:bCs/>
          <w:sz w:val="24"/>
          <w:szCs w:val="24"/>
        </w:rPr>
        <w:t>o </w:t>
      </w:r>
      <w:r w:rsidRPr="00FB32D6">
        <w:rPr>
          <w:rFonts w:ascii="Times New Roman" w:eastAsia="Times New Roman" w:hAnsi="Times New Roman" w:cs="Times New Roman"/>
          <w:bCs/>
          <w:sz w:val="24"/>
          <w:szCs w:val="24"/>
        </w:rPr>
        <w:t>podjętych lub planowanych działaniach</w:t>
      </w:r>
      <w:r w:rsidR="00CE4536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FB32D6">
        <w:rPr>
          <w:rFonts w:ascii="Times New Roman" w:eastAsia="Times New Roman" w:hAnsi="Times New Roman" w:cs="Times New Roman"/>
          <w:bCs/>
          <w:sz w:val="24"/>
          <w:szCs w:val="24"/>
        </w:rPr>
        <w:t xml:space="preserve"> mających na celu zapewnienie </w:t>
      </w:r>
      <w:r w:rsidR="00DE16AB">
        <w:rPr>
          <w:rFonts w:ascii="Times New Roman" w:eastAsia="Times New Roman" w:hAnsi="Times New Roman" w:cs="Times New Roman"/>
          <w:bCs/>
          <w:sz w:val="24"/>
          <w:szCs w:val="24"/>
        </w:rPr>
        <w:t xml:space="preserve">zgodności </w:t>
      </w:r>
      <w:r w:rsidR="00FA51A1">
        <w:rPr>
          <w:rFonts w:ascii="Times New Roman" w:eastAsia="Times New Roman" w:hAnsi="Times New Roman" w:cs="Times New Roman"/>
          <w:bCs/>
          <w:sz w:val="24"/>
          <w:szCs w:val="24"/>
        </w:rPr>
        <w:t>z </w:t>
      </w:r>
      <w:r w:rsidR="00DE16AB">
        <w:rPr>
          <w:rFonts w:ascii="Times New Roman" w:eastAsia="Times New Roman" w:hAnsi="Times New Roman" w:cs="Times New Roman"/>
          <w:bCs/>
          <w:sz w:val="24"/>
          <w:szCs w:val="24"/>
        </w:rPr>
        <w:t xml:space="preserve">zasadami </w:t>
      </w:r>
      <w:r w:rsidRPr="00FB32D6">
        <w:rPr>
          <w:rFonts w:ascii="Times New Roman" w:eastAsia="Times New Roman" w:hAnsi="Times New Roman" w:cs="Times New Roman"/>
          <w:bCs/>
          <w:sz w:val="24"/>
          <w:szCs w:val="24"/>
        </w:rPr>
        <w:t>proporcjonalności</w:t>
      </w:r>
      <w:r w:rsidR="00DE16AB">
        <w:rPr>
          <w:rFonts w:ascii="Times New Roman" w:eastAsia="Times New Roman" w:hAnsi="Times New Roman" w:cs="Times New Roman"/>
          <w:bCs/>
          <w:sz w:val="24"/>
          <w:szCs w:val="24"/>
        </w:rPr>
        <w:t>, uzasadnionego i niedyskryminującego charakteru</w:t>
      </w:r>
      <w:r w:rsidRPr="00FB32D6">
        <w:rPr>
          <w:rFonts w:ascii="Times New Roman" w:eastAsia="Times New Roman" w:hAnsi="Times New Roman" w:cs="Times New Roman"/>
          <w:bCs/>
          <w:sz w:val="24"/>
          <w:szCs w:val="24"/>
        </w:rPr>
        <w:t xml:space="preserve"> przepisów regulacyjnych dotyczących danego zawodu regulowanego </w:t>
      </w:r>
      <w:r w:rsidR="00B063B4" w:rsidRPr="00B063B4">
        <w:rPr>
          <w:rFonts w:ascii="Times New Roman" w:eastAsia="Times New Roman" w:hAnsi="Times New Roman" w:cs="Times New Roman"/>
          <w:bCs/>
          <w:sz w:val="24"/>
          <w:szCs w:val="24"/>
        </w:rPr>
        <w:t xml:space="preserve">lub działalności regulowanej </w:t>
      </w:r>
      <w:r w:rsidRPr="00FB32D6">
        <w:rPr>
          <w:rFonts w:ascii="Times New Roman" w:eastAsia="Times New Roman" w:hAnsi="Times New Roman" w:cs="Times New Roman"/>
          <w:bCs/>
          <w:sz w:val="24"/>
          <w:szCs w:val="24"/>
        </w:rPr>
        <w:t xml:space="preserve">– </w:t>
      </w:r>
      <w:r w:rsidR="00FA51A1" w:rsidRPr="00FB32D6">
        <w:rPr>
          <w:rFonts w:ascii="Times New Roman" w:eastAsia="Times New Roman" w:hAnsi="Times New Roman" w:cs="Times New Roman"/>
          <w:bCs/>
          <w:sz w:val="24"/>
          <w:szCs w:val="24"/>
        </w:rPr>
        <w:t>w</w:t>
      </w:r>
      <w:r w:rsidR="00FA51A1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FB32D6">
        <w:rPr>
          <w:rFonts w:ascii="Times New Roman" w:eastAsia="Times New Roman" w:hAnsi="Times New Roman" w:cs="Times New Roman"/>
          <w:bCs/>
          <w:sz w:val="24"/>
          <w:szCs w:val="24"/>
        </w:rPr>
        <w:t xml:space="preserve">przypadku </w:t>
      </w:r>
      <w:r w:rsidR="00A0164B" w:rsidRPr="00A0164B">
        <w:rPr>
          <w:rFonts w:ascii="Times New Roman" w:eastAsia="Times New Roman" w:hAnsi="Times New Roman" w:cs="Times New Roman"/>
          <w:bCs/>
          <w:sz w:val="24"/>
          <w:szCs w:val="24"/>
        </w:rPr>
        <w:t xml:space="preserve">niezgodności tych </w:t>
      </w:r>
      <w:r w:rsidR="00AB0E8F">
        <w:rPr>
          <w:rFonts w:ascii="Times New Roman" w:eastAsia="Times New Roman" w:hAnsi="Times New Roman" w:cs="Times New Roman"/>
          <w:bCs/>
          <w:sz w:val="24"/>
          <w:szCs w:val="24"/>
        </w:rPr>
        <w:t>przepisów regulacyjnych z ww. zasadami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6D480593" w14:textId="65193A68" w:rsidR="008910C4" w:rsidRDefault="005B066D" w:rsidP="0093258F">
      <w:p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Pozostałe zaproponowane przepisy projektu ustawy również wynikają z konieczności </w:t>
      </w:r>
      <w:r w:rsidR="00F13F71">
        <w:rPr>
          <w:rFonts w:ascii="Times New Roman" w:eastAsia="Times New Roman" w:hAnsi="Times New Roman" w:cs="Times New Roman"/>
          <w:sz w:val="24"/>
          <w:szCs w:val="24"/>
        </w:rPr>
        <w:t>wdro</w:t>
      </w:r>
      <w:r>
        <w:rPr>
          <w:rFonts w:ascii="Times New Roman" w:eastAsia="Times New Roman" w:hAnsi="Times New Roman" w:cs="Times New Roman"/>
          <w:sz w:val="24"/>
          <w:szCs w:val="24"/>
        </w:rPr>
        <w:t>ż</w:t>
      </w:r>
      <w:r w:rsidR="00F13F71">
        <w:rPr>
          <w:rFonts w:ascii="Times New Roman" w:eastAsia="Times New Roman" w:hAnsi="Times New Roman" w:cs="Times New Roman"/>
          <w:sz w:val="24"/>
          <w:szCs w:val="24"/>
        </w:rPr>
        <w:t>enia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dyrektywy 2018/958, ale jednocześnie mają charakter pomocniczy w stosunku do </w:t>
      </w:r>
      <w:r w:rsidR="00F13F71">
        <w:rPr>
          <w:rFonts w:ascii="Times New Roman" w:eastAsia="Times New Roman" w:hAnsi="Times New Roman" w:cs="Times New Roman"/>
          <w:sz w:val="24"/>
          <w:szCs w:val="24"/>
        </w:rPr>
        <w:t xml:space="preserve">realizacji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głównego celu tej dyrektywy. </w:t>
      </w:r>
      <w:r w:rsidR="008910C4">
        <w:rPr>
          <w:rFonts w:ascii="Times New Roman" w:eastAsia="Times New Roman" w:hAnsi="Times New Roman" w:cs="Times New Roman"/>
          <w:sz w:val="24"/>
          <w:szCs w:val="24"/>
        </w:rPr>
        <w:t>W związku z tym projekt ustawy przewiduje:</w:t>
      </w:r>
    </w:p>
    <w:p w14:paraId="3946404F" w14:textId="0DCD69D8" w:rsidR="00C63E5D" w:rsidRDefault="008910C4" w:rsidP="0093258F">
      <w:pPr>
        <w:suppressAutoHyphens/>
        <w:autoSpaceDE w:val="0"/>
        <w:autoSpaceDN w:val="0"/>
        <w:adjustRightInd w:val="0"/>
        <w:spacing w:before="120" w:after="12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obowiązek przedstawienia w </w:t>
      </w:r>
      <w:r w:rsidR="00B80F7B">
        <w:rPr>
          <w:rFonts w:ascii="Times New Roman" w:eastAsia="Times New Roman" w:hAnsi="Times New Roman" w:cs="Times New Roman"/>
          <w:sz w:val="24"/>
          <w:szCs w:val="24"/>
        </w:rPr>
        <w:t>uzasadni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eniu </w:t>
      </w:r>
      <w:r w:rsidR="00DE16AB">
        <w:rPr>
          <w:rFonts w:ascii="Times New Roman" w:eastAsia="Times New Roman" w:hAnsi="Times New Roman" w:cs="Times New Roman"/>
          <w:sz w:val="24"/>
          <w:szCs w:val="24"/>
        </w:rPr>
        <w:t xml:space="preserve">projektu aktu </w:t>
      </w:r>
      <w:r w:rsidR="00113069" w:rsidRPr="00113069">
        <w:rPr>
          <w:rFonts w:ascii="Times New Roman" w:eastAsia="Times New Roman" w:hAnsi="Times New Roman" w:cs="Times New Roman"/>
          <w:sz w:val="24"/>
          <w:szCs w:val="24"/>
        </w:rPr>
        <w:t xml:space="preserve">prawnego, w tym aktu </w:t>
      </w:r>
      <w:r w:rsidR="00DE16AB">
        <w:rPr>
          <w:rFonts w:ascii="Times New Roman" w:eastAsia="Times New Roman" w:hAnsi="Times New Roman" w:cs="Times New Roman"/>
          <w:sz w:val="24"/>
          <w:szCs w:val="24"/>
        </w:rPr>
        <w:t>normatywnego</w:t>
      </w:r>
      <w:r w:rsidR="00113069">
        <w:rPr>
          <w:rFonts w:ascii="Times New Roman" w:eastAsia="Times New Roman" w:hAnsi="Times New Roman" w:cs="Times New Roman"/>
          <w:sz w:val="24"/>
          <w:szCs w:val="24"/>
        </w:rPr>
        <w:t>,</w:t>
      </w:r>
      <w:r w:rsidR="00DE16AB">
        <w:rPr>
          <w:rFonts w:ascii="Times New Roman" w:eastAsia="Times New Roman" w:hAnsi="Times New Roman" w:cs="Times New Roman"/>
          <w:sz w:val="24"/>
          <w:szCs w:val="24"/>
        </w:rPr>
        <w:t xml:space="preserve"> albo w załączniku do oceny skutków regulacji, sta</w:t>
      </w:r>
      <w:r w:rsidR="00A155B4">
        <w:rPr>
          <w:rFonts w:ascii="Times New Roman" w:eastAsia="Times New Roman" w:hAnsi="Times New Roman" w:cs="Times New Roman"/>
          <w:sz w:val="24"/>
          <w:szCs w:val="24"/>
        </w:rPr>
        <w:t>n</w:t>
      </w:r>
      <w:r w:rsidR="00DE16AB">
        <w:rPr>
          <w:rFonts w:ascii="Times New Roman" w:eastAsia="Times New Roman" w:hAnsi="Times New Roman" w:cs="Times New Roman"/>
          <w:sz w:val="24"/>
          <w:szCs w:val="24"/>
        </w:rPr>
        <w:t>owiącej odrębną część uzasadnienia projektu aktu normatywnego</w:t>
      </w:r>
      <w:r w:rsidR="00113069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113069" w:rsidRPr="00113069">
        <w:rPr>
          <w:rFonts w:ascii="Times New Roman" w:eastAsia="Times New Roman" w:hAnsi="Times New Roman" w:cs="Times New Roman"/>
          <w:sz w:val="24"/>
          <w:szCs w:val="24"/>
        </w:rPr>
        <w:t xml:space="preserve">stosownie do decyzji podmiotu dokonującego tych ocen </w:t>
      </w:r>
      <w:r w:rsidR="00113069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</w:rPr>
        <w:t>powodów</w:t>
      </w:r>
      <w:r w:rsidR="00B80F7B">
        <w:rPr>
          <w:rFonts w:ascii="Times New Roman" w:eastAsia="Times New Roman" w:hAnsi="Times New Roman" w:cs="Times New Roman"/>
          <w:sz w:val="24"/>
          <w:szCs w:val="24"/>
        </w:rPr>
        <w:t xml:space="preserve"> uznania projektowanych przepisów regulacyjnych</w:t>
      </w:r>
      <w:r w:rsidR="00DE16AB">
        <w:rPr>
          <w:rFonts w:ascii="Times New Roman" w:eastAsia="Times New Roman" w:hAnsi="Times New Roman" w:cs="Times New Roman"/>
          <w:sz w:val="24"/>
          <w:szCs w:val="24"/>
        </w:rPr>
        <w:t xml:space="preserve"> lub </w:t>
      </w:r>
      <w:r w:rsidR="00DE16AB" w:rsidRPr="00DE16AB">
        <w:rPr>
          <w:rFonts w:ascii="Times New Roman" w:eastAsia="Times New Roman" w:hAnsi="Times New Roman" w:cs="Times New Roman"/>
          <w:sz w:val="24"/>
          <w:szCs w:val="24"/>
        </w:rPr>
        <w:t>wymogów dotyczących świadczenia usług transgranicznych</w:t>
      </w:r>
      <w:r w:rsidR="00B80F7B" w:rsidRPr="009F70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0F7B">
        <w:rPr>
          <w:rFonts w:ascii="Times New Roman" w:eastAsia="Times New Roman" w:hAnsi="Times New Roman" w:cs="Times New Roman"/>
          <w:sz w:val="24"/>
          <w:szCs w:val="24"/>
        </w:rPr>
        <w:t>za zgodne z zasad</w:t>
      </w:r>
      <w:r w:rsidR="00DE16AB">
        <w:rPr>
          <w:rFonts w:ascii="Times New Roman" w:eastAsia="Times New Roman" w:hAnsi="Times New Roman" w:cs="Times New Roman"/>
          <w:sz w:val="24"/>
          <w:szCs w:val="24"/>
        </w:rPr>
        <w:t>ami</w:t>
      </w:r>
      <w:r w:rsidR="00B80F7B">
        <w:rPr>
          <w:rFonts w:ascii="Times New Roman" w:eastAsia="Times New Roman" w:hAnsi="Times New Roman" w:cs="Times New Roman"/>
          <w:sz w:val="24"/>
          <w:szCs w:val="24"/>
        </w:rPr>
        <w:t xml:space="preserve"> proporcjonalności</w:t>
      </w:r>
      <w:r w:rsidR="00DE16AB">
        <w:rPr>
          <w:rFonts w:ascii="Times New Roman" w:eastAsia="Times New Roman" w:hAnsi="Times New Roman" w:cs="Times New Roman"/>
          <w:sz w:val="24"/>
          <w:szCs w:val="24"/>
        </w:rPr>
        <w:t>,</w:t>
      </w:r>
      <w:r w:rsidR="00B80F7B">
        <w:rPr>
          <w:rFonts w:ascii="Times New Roman" w:eastAsia="Times New Roman" w:hAnsi="Times New Roman" w:cs="Times New Roman"/>
          <w:sz w:val="24"/>
          <w:szCs w:val="24"/>
        </w:rPr>
        <w:t xml:space="preserve"> uzasadnionego </w:t>
      </w:r>
      <w:r w:rsidR="00DE16AB">
        <w:rPr>
          <w:rFonts w:ascii="Times New Roman" w:eastAsia="Times New Roman" w:hAnsi="Times New Roman" w:cs="Times New Roman"/>
          <w:sz w:val="24"/>
          <w:szCs w:val="24"/>
        </w:rPr>
        <w:t xml:space="preserve">i niedyskryminującego </w:t>
      </w:r>
      <w:r w:rsidR="00B80F7B">
        <w:rPr>
          <w:rFonts w:ascii="Times New Roman" w:eastAsia="Times New Roman" w:hAnsi="Times New Roman" w:cs="Times New Roman"/>
          <w:sz w:val="24"/>
          <w:szCs w:val="24"/>
        </w:rPr>
        <w:t xml:space="preserve">charakteru, </w:t>
      </w:r>
      <w:r w:rsidR="00D24192">
        <w:rPr>
          <w:rFonts w:ascii="Times New Roman" w:eastAsia="Times New Roman" w:hAnsi="Times New Roman" w:cs="Times New Roman"/>
          <w:sz w:val="24"/>
          <w:szCs w:val="24"/>
        </w:rPr>
        <w:t>przy czym z</w:t>
      </w:r>
      <w:r w:rsidR="00D24192" w:rsidRPr="00D24192">
        <w:rPr>
          <w:rFonts w:ascii="Times New Roman" w:eastAsia="Times New Roman" w:hAnsi="Times New Roman" w:cs="Times New Roman"/>
          <w:sz w:val="24"/>
          <w:szCs w:val="24"/>
        </w:rPr>
        <w:t>godność z zasadą proporcjonalności i zasadą uzasadni</w:t>
      </w:r>
      <w:r w:rsidR="00D24192">
        <w:rPr>
          <w:rFonts w:ascii="Times New Roman" w:eastAsia="Times New Roman" w:hAnsi="Times New Roman" w:cs="Times New Roman"/>
          <w:sz w:val="24"/>
          <w:szCs w:val="24"/>
        </w:rPr>
        <w:t>onego charakteru potwierdzają w </w:t>
      </w:r>
      <w:r w:rsidR="00D24192" w:rsidRPr="00D24192">
        <w:rPr>
          <w:rFonts w:ascii="Times New Roman" w:eastAsia="Times New Roman" w:hAnsi="Times New Roman" w:cs="Times New Roman"/>
          <w:sz w:val="24"/>
          <w:szCs w:val="24"/>
        </w:rPr>
        <w:t>szczególności wzięte pod uwagę dane jakościowe, a w miarę możliwości także dane ilościowe</w:t>
      </w:r>
      <w:r w:rsidR="00B80F7B" w:rsidRPr="009F702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A584C11" w14:textId="46140E06" w:rsidR="00B80F7B" w:rsidRDefault="008910C4" w:rsidP="0093258F">
      <w:pPr>
        <w:suppressAutoHyphens/>
        <w:autoSpaceDE w:val="0"/>
        <w:autoSpaceDN w:val="0"/>
        <w:adjustRightInd w:val="0"/>
        <w:spacing w:before="120" w:after="12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B80F7B" w:rsidRPr="009F702A">
        <w:rPr>
          <w:rFonts w:ascii="Times New Roman" w:eastAsia="Times New Roman" w:hAnsi="Times New Roman" w:cs="Times New Roman"/>
          <w:sz w:val="24"/>
          <w:szCs w:val="24"/>
        </w:rPr>
        <w:t>)</w:t>
      </w:r>
      <w:r w:rsidR="00B80F7B" w:rsidRPr="009F702A">
        <w:rPr>
          <w:rFonts w:ascii="Times New Roman" w:eastAsia="Times New Roman" w:hAnsi="Times New Roman" w:cs="Times New Roman"/>
          <w:sz w:val="24"/>
          <w:szCs w:val="24"/>
        </w:rPr>
        <w:tab/>
      </w:r>
      <w:r w:rsidR="00C750A5">
        <w:rPr>
          <w:rFonts w:ascii="Times New Roman" w:eastAsia="Times New Roman" w:hAnsi="Times New Roman" w:cs="Times New Roman"/>
          <w:sz w:val="24"/>
          <w:szCs w:val="24"/>
        </w:rPr>
        <w:t>przyporządkowanie zadań wynikających z dyrektywy 2018/958</w:t>
      </w:r>
      <w:r w:rsidR="009E3969">
        <w:rPr>
          <w:rFonts w:ascii="Times New Roman" w:eastAsia="Times New Roman" w:hAnsi="Times New Roman" w:cs="Times New Roman"/>
          <w:sz w:val="24"/>
          <w:szCs w:val="24"/>
        </w:rPr>
        <w:t xml:space="preserve"> do właściwości</w:t>
      </w:r>
      <w:r w:rsidR="0093799A">
        <w:rPr>
          <w:rFonts w:ascii="Times New Roman" w:eastAsia="Times New Roman" w:hAnsi="Times New Roman" w:cs="Times New Roman"/>
          <w:sz w:val="24"/>
          <w:szCs w:val="24"/>
        </w:rPr>
        <w:t xml:space="preserve"> koordynatora, w tym</w:t>
      </w:r>
      <w:r w:rsidR="00B80F7B" w:rsidRPr="009F70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5297">
        <w:rPr>
          <w:rFonts w:ascii="Times New Roman" w:eastAsia="Times New Roman" w:hAnsi="Times New Roman" w:cs="Times New Roman"/>
          <w:sz w:val="24"/>
          <w:szCs w:val="24"/>
        </w:rPr>
        <w:t xml:space="preserve">w zakresie </w:t>
      </w:r>
      <w:r w:rsidR="00B80F7B" w:rsidRPr="009F702A">
        <w:rPr>
          <w:rFonts w:ascii="Times New Roman" w:eastAsia="Times New Roman" w:hAnsi="Times New Roman" w:cs="Times New Roman"/>
          <w:sz w:val="24"/>
          <w:szCs w:val="24"/>
        </w:rPr>
        <w:t>not</w:t>
      </w:r>
      <w:r w:rsidR="005C5297">
        <w:rPr>
          <w:rFonts w:ascii="Times New Roman" w:eastAsia="Times New Roman" w:hAnsi="Times New Roman" w:cs="Times New Roman"/>
          <w:sz w:val="24"/>
          <w:szCs w:val="24"/>
        </w:rPr>
        <w:t>yfikowania</w:t>
      </w:r>
      <w:r w:rsidR="00B80F7B">
        <w:rPr>
          <w:rFonts w:ascii="Times New Roman" w:eastAsia="Times New Roman" w:hAnsi="Times New Roman" w:cs="Times New Roman"/>
          <w:sz w:val="24"/>
          <w:szCs w:val="24"/>
        </w:rPr>
        <w:t xml:space="preserve"> Komisji Europejskiej</w:t>
      </w:r>
      <w:r w:rsidR="002C1111">
        <w:rPr>
          <w:rFonts w:ascii="Times New Roman" w:eastAsia="Times New Roman" w:hAnsi="Times New Roman" w:cs="Times New Roman"/>
          <w:sz w:val="24"/>
          <w:szCs w:val="24"/>
        </w:rPr>
        <w:t>,</w:t>
      </w:r>
      <w:r w:rsidR="00B80F7B" w:rsidRPr="009F70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1111" w:rsidRPr="002C1111">
        <w:rPr>
          <w:rFonts w:ascii="Times New Roman" w:eastAsia="Times New Roman" w:hAnsi="Times New Roman" w:cs="Times New Roman"/>
          <w:sz w:val="24"/>
          <w:szCs w:val="24"/>
        </w:rPr>
        <w:t>za pośrednictwem bazy danych dotyczących zawodów regulowanych prowadzonej przez Komisję Europejską</w:t>
      </w:r>
      <w:r w:rsidR="002C1111">
        <w:rPr>
          <w:rFonts w:ascii="Times New Roman" w:eastAsia="Times New Roman" w:hAnsi="Times New Roman" w:cs="Times New Roman"/>
          <w:sz w:val="24"/>
          <w:szCs w:val="24"/>
        </w:rPr>
        <w:t>,</w:t>
      </w:r>
      <w:r w:rsidR="002C1111" w:rsidRPr="002C11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799A">
        <w:rPr>
          <w:rFonts w:ascii="Times New Roman" w:eastAsia="Times New Roman" w:hAnsi="Times New Roman" w:cs="Times New Roman"/>
          <w:sz w:val="24"/>
          <w:szCs w:val="24"/>
        </w:rPr>
        <w:t>uzasadnienia zawierającego</w:t>
      </w:r>
      <w:r w:rsidR="00B80F7B">
        <w:rPr>
          <w:rFonts w:ascii="Times New Roman" w:eastAsia="Times New Roman" w:hAnsi="Times New Roman" w:cs="Times New Roman"/>
          <w:sz w:val="24"/>
          <w:szCs w:val="24"/>
        </w:rPr>
        <w:t xml:space="preserve"> powod</w:t>
      </w:r>
      <w:r w:rsidR="0093799A">
        <w:rPr>
          <w:rFonts w:ascii="Times New Roman" w:eastAsia="Times New Roman" w:hAnsi="Times New Roman" w:cs="Times New Roman"/>
          <w:sz w:val="24"/>
          <w:szCs w:val="24"/>
        </w:rPr>
        <w:t>y</w:t>
      </w:r>
      <w:r w:rsidR="00B80F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0F7B" w:rsidRPr="009F702A">
        <w:rPr>
          <w:rFonts w:ascii="Times New Roman" w:eastAsia="Times New Roman" w:hAnsi="Times New Roman" w:cs="Times New Roman"/>
          <w:sz w:val="24"/>
          <w:szCs w:val="24"/>
        </w:rPr>
        <w:t xml:space="preserve">uznania </w:t>
      </w:r>
      <w:r w:rsidR="0093799A" w:rsidRPr="009F702A">
        <w:rPr>
          <w:rFonts w:ascii="Times New Roman" w:eastAsia="Times New Roman" w:hAnsi="Times New Roman" w:cs="Times New Roman"/>
          <w:sz w:val="24"/>
          <w:szCs w:val="24"/>
        </w:rPr>
        <w:t xml:space="preserve">przepisów </w:t>
      </w:r>
      <w:r w:rsidR="0093799A">
        <w:rPr>
          <w:rFonts w:ascii="Times New Roman" w:eastAsia="Times New Roman" w:hAnsi="Times New Roman" w:cs="Times New Roman"/>
          <w:sz w:val="24"/>
          <w:szCs w:val="24"/>
        </w:rPr>
        <w:t>regulacyjnych</w:t>
      </w:r>
      <w:r w:rsidR="0093799A" w:rsidRPr="009F70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0F7B" w:rsidRPr="009F702A">
        <w:rPr>
          <w:rFonts w:ascii="Times New Roman" w:eastAsia="Times New Roman" w:hAnsi="Times New Roman" w:cs="Times New Roman"/>
          <w:sz w:val="24"/>
          <w:szCs w:val="24"/>
        </w:rPr>
        <w:t xml:space="preserve">za </w:t>
      </w:r>
      <w:r w:rsidR="0093799A">
        <w:rPr>
          <w:rFonts w:ascii="Times New Roman" w:eastAsia="Times New Roman" w:hAnsi="Times New Roman" w:cs="Times New Roman"/>
          <w:sz w:val="24"/>
          <w:szCs w:val="24"/>
        </w:rPr>
        <w:t>zgodne z zasad</w:t>
      </w:r>
      <w:r w:rsidR="00DE16AB">
        <w:rPr>
          <w:rFonts w:ascii="Times New Roman" w:eastAsia="Times New Roman" w:hAnsi="Times New Roman" w:cs="Times New Roman"/>
          <w:sz w:val="24"/>
          <w:szCs w:val="24"/>
        </w:rPr>
        <w:t>ami</w:t>
      </w:r>
      <w:r w:rsidR="009379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0F7B" w:rsidRPr="009F702A">
        <w:rPr>
          <w:rFonts w:ascii="Times New Roman" w:eastAsia="Times New Roman" w:hAnsi="Times New Roman" w:cs="Times New Roman"/>
          <w:sz w:val="24"/>
          <w:szCs w:val="24"/>
        </w:rPr>
        <w:t>proporcjonaln</w:t>
      </w:r>
      <w:r w:rsidR="0093799A">
        <w:rPr>
          <w:rFonts w:ascii="Times New Roman" w:eastAsia="Times New Roman" w:hAnsi="Times New Roman" w:cs="Times New Roman"/>
          <w:sz w:val="24"/>
          <w:szCs w:val="24"/>
        </w:rPr>
        <w:t>ości</w:t>
      </w:r>
      <w:r w:rsidR="00DE16AB">
        <w:rPr>
          <w:rFonts w:ascii="Times New Roman" w:eastAsia="Times New Roman" w:hAnsi="Times New Roman" w:cs="Times New Roman"/>
          <w:sz w:val="24"/>
          <w:szCs w:val="24"/>
        </w:rPr>
        <w:t>,</w:t>
      </w:r>
      <w:r w:rsidR="0093799A">
        <w:rPr>
          <w:rFonts w:ascii="Times New Roman" w:eastAsia="Times New Roman" w:hAnsi="Times New Roman" w:cs="Times New Roman"/>
          <w:sz w:val="24"/>
          <w:szCs w:val="24"/>
        </w:rPr>
        <w:t xml:space="preserve"> uzasadn</w:t>
      </w:r>
      <w:r w:rsidR="00476378">
        <w:rPr>
          <w:rFonts w:ascii="Times New Roman" w:eastAsia="Times New Roman" w:hAnsi="Times New Roman" w:cs="Times New Roman"/>
          <w:sz w:val="24"/>
          <w:szCs w:val="24"/>
        </w:rPr>
        <w:t xml:space="preserve">ionego </w:t>
      </w:r>
      <w:r w:rsidR="00DE16AB">
        <w:rPr>
          <w:rFonts w:ascii="Times New Roman" w:eastAsia="Times New Roman" w:hAnsi="Times New Roman" w:cs="Times New Roman"/>
          <w:sz w:val="24"/>
          <w:szCs w:val="24"/>
        </w:rPr>
        <w:t xml:space="preserve">i niedyskryminującego </w:t>
      </w:r>
      <w:r w:rsidR="00476378">
        <w:rPr>
          <w:rFonts w:ascii="Times New Roman" w:eastAsia="Times New Roman" w:hAnsi="Times New Roman" w:cs="Times New Roman"/>
          <w:sz w:val="24"/>
          <w:szCs w:val="24"/>
        </w:rPr>
        <w:t xml:space="preserve">charakteru </w:t>
      </w:r>
      <w:r w:rsidR="00476378">
        <w:rPr>
          <w:rFonts w:ascii="Times New Roman" w:eastAsia="Times New Roman" w:hAnsi="Times New Roman" w:cs="Times New Roman"/>
          <w:sz w:val="24"/>
          <w:szCs w:val="24"/>
        </w:rPr>
        <w:lastRenderedPageBreak/>
        <w:t>oraz współprac</w:t>
      </w:r>
      <w:r w:rsidR="005C5297">
        <w:rPr>
          <w:rFonts w:ascii="Times New Roman" w:eastAsia="Times New Roman" w:hAnsi="Times New Roman" w:cs="Times New Roman"/>
          <w:sz w:val="24"/>
          <w:szCs w:val="24"/>
        </w:rPr>
        <w:t>y</w:t>
      </w:r>
      <w:r w:rsidR="00476378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0093799A">
        <w:rPr>
          <w:rFonts w:ascii="Times New Roman" w:eastAsia="Times New Roman" w:hAnsi="Times New Roman" w:cs="Times New Roman"/>
          <w:sz w:val="24"/>
          <w:szCs w:val="24"/>
        </w:rPr>
        <w:t xml:space="preserve">instytucjami Unii Europejskiej </w:t>
      </w:r>
      <w:r w:rsidR="00476378">
        <w:rPr>
          <w:rFonts w:ascii="Times New Roman" w:eastAsia="Times New Roman" w:hAnsi="Times New Roman" w:cs="Times New Roman"/>
          <w:sz w:val="24"/>
          <w:szCs w:val="24"/>
        </w:rPr>
        <w:t>i</w:t>
      </w:r>
      <w:r w:rsidR="005C5297"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r w:rsidR="00FE1536">
        <w:rPr>
          <w:rFonts w:ascii="Times New Roman" w:eastAsia="Times New Roman" w:hAnsi="Times New Roman" w:cs="Times New Roman"/>
          <w:sz w:val="24"/>
          <w:szCs w:val="24"/>
        </w:rPr>
        <w:t>państwami członkowskimi w </w:t>
      </w:r>
      <w:r w:rsidR="0093799A">
        <w:rPr>
          <w:rFonts w:ascii="Times New Roman" w:eastAsia="Times New Roman" w:hAnsi="Times New Roman" w:cs="Times New Roman"/>
          <w:sz w:val="24"/>
          <w:szCs w:val="24"/>
        </w:rPr>
        <w:t>sprawach</w:t>
      </w:r>
      <w:r w:rsidR="0093799A" w:rsidRPr="0093799A">
        <w:t xml:space="preserve"> </w:t>
      </w:r>
      <w:r w:rsidR="00C750A5">
        <w:rPr>
          <w:rFonts w:ascii="Times New Roman" w:eastAsia="Times New Roman" w:hAnsi="Times New Roman" w:cs="Times New Roman"/>
          <w:sz w:val="24"/>
          <w:szCs w:val="24"/>
        </w:rPr>
        <w:t>wynikających z </w:t>
      </w:r>
      <w:r w:rsidR="005C5297">
        <w:rPr>
          <w:rFonts w:ascii="Times New Roman" w:eastAsia="Times New Roman" w:hAnsi="Times New Roman" w:cs="Times New Roman"/>
          <w:sz w:val="24"/>
          <w:szCs w:val="24"/>
        </w:rPr>
        <w:t xml:space="preserve">tej </w:t>
      </w:r>
      <w:r w:rsidR="0093799A" w:rsidRPr="0093799A">
        <w:rPr>
          <w:rFonts w:ascii="Times New Roman" w:eastAsia="Times New Roman" w:hAnsi="Times New Roman" w:cs="Times New Roman"/>
          <w:sz w:val="24"/>
          <w:szCs w:val="24"/>
        </w:rPr>
        <w:t>dyrektywy</w:t>
      </w:r>
      <w:r w:rsidR="00A853C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F497DDC" w14:textId="69A94C01" w:rsidR="00A853CB" w:rsidRDefault="00A853CB" w:rsidP="0093258F">
      <w:pPr>
        <w:suppressAutoHyphens/>
        <w:autoSpaceDE w:val="0"/>
        <w:autoSpaceDN w:val="0"/>
        <w:adjustRightInd w:val="0"/>
        <w:spacing w:before="120" w:after="12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A853CB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A853CB">
        <w:rPr>
          <w:rFonts w:ascii="Times New Roman" w:eastAsia="Times New Roman" w:hAnsi="Times New Roman" w:cs="Times New Roman"/>
          <w:sz w:val="24"/>
          <w:szCs w:val="24"/>
        </w:rPr>
        <w:tab/>
        <w:t>obowią</w:t>
      </w:r>
      <w:r>
        <w:rPr>
          <w:rFonts w:ascii="Times New Roman" w:eastAsia="Times New Roman" w:hAnsi="Times New Roman" w:cs="Times New Roman"/>
          <w:sz w:val="24"/>
          <w:szCs w:val="24"/>
        </w:rPr>
        <w:t>zek</w:t>
      </w:r>
      <w:r w:rsidRPr="00A853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1C2E">
        <w:rPr>
          <w:rFonts w:ascii="Times New Roman" w:eastAsia="Times New Roman" w:hAnsi="Times New Roman" w:cs="Times New Roman"/>
          <w:sz w:val="24"/>
          <w:szCs w:val="24"/>
        </w:rPr>
        <w:t xml:space="preserve">przekazywania </w:t>
      </w:r>
      <w:r w:rsidR="005C5297">
        <w:rPr>
          <w:rFonts w:ascii="Times New Roman" w:eastAsia="Times New Roman" w:hAnsi="Times New Roman" w:cs="Times New Roman"/>
          <w:sz w:val="24"/>
          <w:szCs w:val="24"/>
        </w:rPr>
        <w:t xml:space="preserve">koordynatorowi </w:t>
      </w:r>
      <w:r w:rsidR="00931C2E" w:rsidRPr="00A853CB">
        <w:rPr>
          <w:rFonts w:ascii="Times New Roman" w:eastAsia="Times New Roman" w:hAnsi="Times New Roman" w:cs="Times New Roman"/>
          <w:sz w:val="24"/>
          <w:szCs w:val="24"/>
        </w:rPr>
        <w:t xml:space="preserve">przez </w:t>
      </w:r>
      <w:r w:rsidR="00CE4536">
        <w:rPr>
          <w:rFonts w:ascii="Times New Roman" w:eastAsia="Times New Roman" w:hAnsi="Times New Roman" w:cs="Times New Roman"/>
          <w:sz w:val="24"/>
          <w:szCs w:val="24"/>
        </w:rPr>
        <w:t xml:space="preserve">właściwych </w:t>
      </w:r>
      <w:r w:rsidR="00931C2E" w:rsidRPr="00A853CB">
        <w:rPr>
          <w:rFonts w:ascii="Times New Roman" w:eastAsia="Times New Roman" w:hAnsi="Times New Roman" w:cs="Times New Roman"/>
          <w:sz w:val="24"/>
          <w:szCs w:val="24"/>
        </w:rPr>
        <w:t xml:space="preserve">ministrów </w:t>
      </w:r>
      <w:r w:rsidRPr="00A853CB">
        <w:rPr>
          <w:rFonts w:ascii="Times New Roman" w:eastAsia="Times New Roman" w:hAnsi="Times New Roman" w:cs="Times New Roman"/>
          <w:sz w:val="24"/>
          <w:szCs w:val="24"/>
        </w:rPr>
        <w:t>inform</w:t>
      </w:r>
      <w:r w:rsidR="00931C2E">
        <w:rPr>
          <w:rFonts w:ascii="Times New Roman" w:eastAsia="Times New Roman" w:hAnsi="Times New Roman" w:cs="Times New Roman"/>
          <w:sz w:val="24"/>
          <w:szCs w:val="24"/>
        </w:rPr>
        <w:t>acji</w:t>
      </w:r>
      <w:r w:rsidR="005C661F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853CB">
        <w:rPr>
          <w:rFonts w:ascii="Times New Roman" w:eastAsia="Times New Roman" w:hAnsi="Times New Roman" w:cs="Times New Roman"/>
          <w:sz w:val="24"/>
          <w:szCs w:val="24"/>
        </w:rPr>
        <w:t>organach</w:t>
      </w:r>
      <w:r w:rsidR="00DE16AB">
        <w:rPr>
          <w:rFonts w:ascii="Times New Roman" w:eastAsia="Times New Roman" w:hAnsi="Times New Roman" w:cs="Times New Roman"/>
          <w:sz w:val="24"/>
          <w:szCs w:val="24"/>
        </w:rPr>
        <w:t>, o których mowa w art. 6 ust. 1 pkt 2 i 3</w:t>
      </w:r>
      <w:r w:rsidR="00D24192">
        <w:rPr>
          <w:rFonts w:ascii="Times New Roman" w:eastAsia="Times New Roman" w:hAnsi="Times New Roman" w:cs="Times New Roman"/>
          <w:sz w:val="24"/>
          <w:szCs w:val="24"/>
        </w:rPr>
        <w:t xml:space="preserve"> ustawy</w:t>
      </w:r>
      <w:r w:rsidR="00DE16AB">
        <w:rPr>
          <w:rFonts w:ascii="Times New Roman" w:eastAsia="Times New Roman" w:hAnsi="Times New Roman" w:cs="Times New Roman"/>
          <w:sz w:val="24"/>
          <w:szCs w:val="24"/>
        </w:rPr>
        <w:t>, w zakresie należącym do jego działu, a także o każdej zmianie w tym zakresie, we wskazanym terminie</w:t>
      </w:r>
      <w:r w:rsidR="00083E4A">
        <w:rPr>
          <w:rFonts w:ascii="Times New Roman" w:eastAsia="Times New Roman" w:hAnsi="Times New Roman" w:cs="Times New Roman"/>
          <w:sz w:val="24"/>
          <w:szCs w:val="24"/>
        </w:rPr>
        <w:t>.</w:t>
      </w:r>
      <w:r w:rsidR="005123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1536">
        <w:rPr>
          <w:rFonts w:ascii="Times New Roman" w:eastAsia="Times New Roman" w:hAnsi="Times New Roman" w:cs="Times New Roman"/>
          <w:sz w:val="24"/>
          <w:szCs w:val="24"/>
        </w:rPr>
        <w:t>Należy jednocześnie wyjaśnić, że</w:t>
      </w:r>
      <w:r w:rsidR="006946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1536">
        <w:rPr>
          <w:rFonts w:ascii="Times New Roman" w:eastAsia="Times New Roman" w:hAnsi="Times New Roman" w:cs="Times New Roman"/>
          <w:sz w:val="24"/>
          <w:szCs w:val="24"/>
        </w:rPr>
        <w:t>o</w:t>
      </w:r>
      <w:r w:rsidR="00954CF4">
        <w:rPr>
          <w:rFonts w:ascii="Times New Roman" w:eastAsia="Times New Roman" w:hAnsi="Times New Roman" w:cs="Times New Roman"/>
          <w:sz w:val="24"/>
          <w:szCs w:val="24"/>
        </w:rPr>
        <w:t xml:space="preserve">becnie </w:t>
      </w:r>
      <w:r w:rsidR="000B0BA0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="00954CF4">
        <w:rPr>
          <w:rFonts w:ascii="Times New Roman" w:eastAsia="Times New Roman" w:hAnsi="Times New Roman" w:cs="Times New Roman"/>
          <w:sz w:val="24"/>
          <w:szCs w:val="24"/>
        </w:rPr>
        <w:t xml:space="preserve">koordynator </w:t>
      </w:r>
      <w:r w:rsidR="0010378F">
        <w:rPr>
          <w:rFonts w:ascii="Times New Roman" w:eastAsia="Times New Roman" w:hAnsi="Times New Roman" w:cs="Times New Roman"/>
          <w:sz w:val="24"/>
          <w:szCs w:val="24"/>
        </w:rPr>
        <w:t>występuje do</w:t>
      </w:r>
      <w:r w:rsidR="00F84DF9">
        <w:rPr>
          <w:rFonts w:ascii="Times New Roman" w:eastAsia="Times New Roman" w:hAnsi="Times New Roman" w:cs="Times New Roman"/>
          <w:sz w:val="24"/>
          <w:szCs w:val="24"/>
        </w:rPr>
        <w:t xml:space="preserve"> właściwy</w:t>
      </w:r>
      <w:r w:rsidR="0010378F">
        <w:rPr>
          <w:rFonts w:ascii="Times New Roman" w:eastAsia="Times New Roman" w:hAnsi="Times New Roman" w:cs="Times New Roman"/>
          <w:sz w:val="24"/>
          <w:szCs w:val="24"/>
        </w:rPr>
        <w:t>ch</w:t>
      </w:r>
      <w:r w:rsidR="00F84DF9">
        <w:rPr>
          <w:rFonts w:ascii="Times New Roman" w:eastAsia="Times New Roman" w:hAnsi="Times New Roman" w:cs="Times New Roman"/>
          <w:sz w:val="24"/>
          <w:szCs w:val="24"/>
        </w:rPr>
        <w:t xml:space="preserve"> ministr</w:t>
      </w:r>
      <w:r w:rsidR="0010378F">
        <w:rPr>
          <w:rFonts w:ascii="Times New Roman" w:eastAsia="Times New Roman" w:hAnsi="Times New Roman" w:cs="Times New Roman"/>
          <w:sz w:val="24"/>
          <w:szCs w:val="24"/>
        </w:rPr>
        <w:t>ów o</w:t>
      </w:r>
      <w:r w:rsidR="00D30D5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10378F">
        <w:rPr>
          <w:rFonts w:ascii="Times New Roman" w:eastAsia="Times New Roman" w:hAnsi="Times New Roman" w:cs="Times New Roman"/>
          <w:sz w:val="24"/>
          <w:szCs w:val="24"/>
        </w:rPr>
        <w:t>przekazanie</w:t>
      </w:r>
      <w:r w:rsidR="00954C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573B">
        <w:rPr>
          <w:rFonts w:ascii="Times New Roman" w:eastAsia="Times New Roman" w:hAnsi="Times New Roman" w:cs="Times New Roman"/>
          <w:sz w:val="24"/>
          <w:szCs w:val="24"/>
        </w:rPr>
        <w:t>informacj</w:t>
      </w:r>
      <w:r w:rsidR="0010378F">
        <w:rPr>
          <w:rFonts w:ascii="Times New Roman" w:eastAsia="Times New Roman" w:hAnsi="Times New Roman" w:cs="Times New Roman"/>
          <w:sz w:val="24"/>
          <w:szCs w:val="24"/>
        </w:rPr>
        <w:t>i</w:t>
      </w:r>
      <w:r w:rsidR="008357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378F">
        <w:rPr>
          <w:rFonts w:ascii="Times New Roman" w:eastAsia="Times New Roman" w:hAnsi="Times New Roman" w:cs="Times New Roman"/>
          <w:sz w:val="24"/>
          <w:szCs w:val="24"/>
        </w:rPr>
        <w:t>dotyczących</w:t>
      </w:r>
      <w:r w:rsidR="00B56F5D">
        <w:rPr>
          <w:rFonts w:ascii="Times New Roman" w:eastAsia="Times New Roman" w:hAnsi="Times New Roman" w:cs="Times New Roman"/>
          <w:sz w:val="24"/>
          <w:szCs w:val="24"/>
        </w:rPr>
        <w:t xml:space="preserve"> właściwych organów</w:t>
      </w:r>
      <w:r w:rsidR="00954CF4" w:rsidRPr="00A853CB">
        <w:rPr>
          <w:rFonts w:ascii="Times New Roman" w:eastAsia="Times New Roman" w:hAnsi="Times New Roman" w:cs="Times New Roman"/>
          <w:sz w:val="24"/>
          <w:szCs w:val="24"/>
        </w:rPr>
        <w:t>.</w:t>
      </w:r>
      <w:r w:rsidR="00954C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1536">
        <w:rPr>
          <w:rFonts w:ascii="Times New Roman" w:eastAsia="Times New Roman" w:hAnsi="Times New Roman" w:cs="Times New Roman"/>
          <w:sz w:val="24"/>
          <w:szCs w:val="24"/>
        </w:rPr>
        <w:t>Zaproponowane w </w:t>
      </w:r>
      <w:r w:rsidR="00954A40">
        <w:rPr>
          <w:rFonts w:ascii="Times New Roman" w:eastAsia="Times New Roman" w:hAnsi="Times New Roman" w:cs="Times New Roman"/>
          <w:sz w:val="24"/>
          <w:szCs w:val="24"/>
        </w:rPr>
        <w:t>projekcie ustawy rozwiązanie</w:t>
      </w:r>
      <w:r w:rsidR="00954C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1536">
        <w:rPr>
          <w:rFonts w:ascii="Times New Roman" w:eastAsia="Times New Roman" w:hAnsi="Times New Roman" w:cs="Times New Roman"/>
          <w:sz w:val="24"/>
          <w:szCs w:val="24"/>
        </w:rPr>
        <w:t>zagwarantuje</w:t>
      </w:r>
      <w:r w:rsidR="00954CF4">
        <w:rPr>
          <w:rFonts w:ascii="Times New Roman" w:eastAsia="Times New Roman" w:hAnsi="Times New Roman" w:cs="Times New Roman"/>
          <w:sz w:val="24"/>
          <w:szCs w:val="24"/>
        </w:rPr>
        <w:t xml:space="preserve">, że koordynator będzie </w:t>
      </w:r>
      <w:r w:rsidR="003D1006">
        <w:rPr>
          <w:rFonts w:ascii="Times New Roman" w:eastAsia="Times New Roman" w:hAnsi="Times New Roman" w:cs="Times New Roman"/>
          <w:sz w:val="24"/>
          <w:szCs w:val="24"/>
        </w:rPr>
        <w:t>posiadał aktualne</w:t>
      </w:r>
      <w:r w:rsidR="00954C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1006">
        <w:rPr>
          <w:rFonts w:ascii="Times New Roman" w:eastAsia="Times New Roman" w:hAnsi="Times New Roman" w:cs="Times New Roman"/>
          <w:sz w:val="24"/>
          <w:szCs w:val="24"/>
        </w:rPr>
        <w:t xml:space="preserve">informacje </w:t>
      </w:r>
      <w:r w:rsidR="006946C6">
        <w:rPr>
          <w:rFonts w:ascii="Times New Roman" w:eastAsia="Times New Roman" w:hAnsi="Times New Roman" w:cs="Times New Roman"/>
          <w:sz w:val="24"/>
          <w:szCs w:val="24"/>
        </w:rPr>
        <w:t>o</w:t>
      </w:r>
      <w:r w:rsidR="00D30D5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954A40">
        <w:rPr>
          <w:rFonts w:ascii="Times New Roman" w:eastAsia="Times New Roman" w:hAnsi="Times New Roman" w:cs="Times New Roman"/>
          <w:sz w:val="24"/>
          <w:szCs w:val="24"/>
        </w:rPr>
        <w:t xml:space="preserve">właściwych </w:t>
      </w:r>
      <w:r w:rsidR="003D1006">
        <w:rPr>
          <w:rFonts w:ascii="Times New Roman" w:eastAsia="Times New Roman" w:hAnsi="Times New Roman" w:cs="Times New Roman"/>
          <w:sz w:val="24"/>
          <w:szCs w:val="24"/>
        </w:rPr>
        <w:t>organach</w:t>
      </w:r>
      <w:r w:rsidR="006946C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CEB762" w14:textId="784CF16F" w:rsidR="0093799A" w:rsidRDefault="0093799A" w:rsidP="0093258F">
      <w:p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celu</w:t>
      </w:r>
      <w:r w:rsidR="005C5297">
        <w:rPr>
          <w:rFonts w:ascii="Times New Roman" w:eastAsia="Times New Roman" w:hAnsi="Times New Roman" w:cs="Times New Roman"/>
          <w:sz w:val="24"/>
          <w:szCs w:val="24"/>
        </w:rPr>
        <w:t xml:space="preserve"> zapewnienia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właściwego wykonywania przez koordynatora zadań </w:t>
      </w:r>
      <w:r w:rsidR="007B6D49">
        <w:rPr>
          <w:rFonts w:ascii="Times New Roman" w:eastAsia="Times New Roman" w:hAnsi="Times New Roman" w:cs="Times New Roman"/>
          <w:sz w:val="24"/>
          <w:szCs w:val="24"/>
        </w:rPr>
        <w:t>wynikając</w:t>
      </w:r>
      <w:r w:rsidR="006D5AB3">
        <w:rPr>
          <w:rFonts w:ascii="Times New Roman" w:eastAsia="Times New Roman" w:hAnsi="Times New Roman" w:cs="Times New Roman"/>
          <w:sz w:val="24"/>
          <w:szCs w:val="24"/>
        </w:rPr>
        <w:t>ych z </w:t>
      </w:r>
      <w:r w:rsidR="007B6D49">
        <w:rPr>
          <w:rFonts w:ascii="Times New Roman" w:eastAsia="Times New Roman" w:hAnsi="Times New Roman" w:cs="Times New Roman"/>
          <w:sz w:val="24"/>
          <w:szCs w:val="24"/>
        </w:rPr>
        <w:t>dyrektywy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2018/958 n</w:t>
      </w:r>
      <w:r w:rsidR="00AD4AF6">
        <w:rPr>
          <w:rFonts w:ascii="Times New Roman" w:eastAsia="Times New Roman" w:hAnsi="Times New Roman" w:cs="Times New Roman"/>
          <w:sz w:val="24"/>
          <w:szCs w:val="24"/>
        </w:rPr>
        <w:t>iezbędne jest uregulowanie</w:t>
      </w:r>
      <w:r w:rsidR="008D0C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5297">
        <w:rPr>
          <w:rFonts w:ascii="Times New Roman" w:eastAsia="Times New Roman" w:hAnsi="Times New Roman" w:cs="Times New Roman"/>
          <w:sz w:val="24"/>
          <w:szCs w:val="24"/>
        </w:rPr>
        <w:t xml:space="preserve">obowiązku </w:t>
      </w:r>
      <w:r w:rsidR="00AD4AF6">
        <w:rPr>
          <w:rFonts w:ascii="Times New Roman" w:eastAsia="Times New Roman" w:hAnsi="Times New Roman" w:cs="Times New Roman"/>
          <w:sz w:val="24"/>
          <w:szCs w:val="24"/>
        </w:rPr>
        <w:t>przekazywania przez właściwe organy</w:t>
      </w:r>
      <w:r w:rsidR="008D0C6A">
        <w:rPr>
          <w:rFonts w:ascii="Times New Roman" w:eastAsia="Times New Roman" w:hAnsi="Times New Roman" w:cs="Times New Roman"/>
          <w:sz w:val="24"/>
          <w:szCs w:val="24"/>
        </w:rPr>
        <w:t xml:space="preserve"> informacji </w:t>
      </w:r>
      <w:r w:rsidR="000A1D12">
        <w:rPr>
          <w:rFonts w:ascii="Times New Roman" w:eastAsia="Times New Roman" w:hAnsi="Times New Roman" w:cs="Times New Roman"/>
          <w:sz w:val="24"/>
          <w:szCs w:val="24"/>
        </w:rPr>
        <w:t>o </w:t>
      </w:r>
      <w:r w:rsidR="00AD4AF6" w:rsidRPr="00AD4AF6">
        <w:rPr>
          <w:rFonts w:ascii="Times New Roman" w:eastAsia="Times New Roman" w:hAnsi="Times New Roman" w:cs="Times New Roman"/>
          <w:sz w:val="24"/>
          <w:szCs w:val="24"/>
        </w:rPr>
        <w:t>zmianach albo ustanowieniu nowych wymogów dot</w:t>
      </w:r>
      <w:r w:rsidR="00C750A5">
        <w:rPr>
          <w:rFonts w:ascii="Times New Roman" w:eastAsia="Times New Roman" w:hAnsi="Times New Roman" w:cs="Times New Roman"/>
          <w:sz w:val="24"/>
          <w:szCs w:val="24"/>
        </w:rPr>
        <w:t>yczących zawodów regulowanych i </w:t>
      </w:r>
      <w:r w:rsidR="00AD4AF6" w:rsidRPr="00AD4AF6">
        <w:rPr>
          <w:rFonts w:ascii="Times New Roman" w:eastAsia="Times New Roman" w:hAnsi="Times New Roman" w:cs="Times New Roman"/>
          <w:sz w:val="24"/>
          <w:szCs w:val="24"/>
        </w:rPr>
        <w:t xml:space="preserve">działalności regulowanych </w:t>
      </w:r>
      <w:r w:rsidR="00DE16AB">
        <w:rPr>
          <w:rFonts w:ascii="Times New Roman" w:eastAsia="Times New Roman" w:hAnsi="Times New Roman" w:cs="Times New Roman"/>
          <w:sz w:val="24"/>
          <w:szCs w:val="24"/>
        </w:rPr>
        <w:t xml:space="preserve">oraz wymogów dotyczących świadczenia usług transgranicznych </w:t>
      </w:r>
      <w:r w:rsidR="00AD4AF6" w:rsidRPr="00AD4AF6">
        <w:rPr>
          <w:rFonts w:ascii="Times New Roman" w:eastAsia="Times New Roman" w:hAnsi="Times New Roman" w:cs="Times New Roman"/>
          <w:sz w:val="24"/>
          <w:szCs w:val="24"/>
        </w:rPr>
        <w:t xml:space="preserve">wraz z powodami uznania </w:t>
      </w:r>
      <w:r w:rsidR="00DE16AB">
        <w:rPr>
          <w:rFonts w:ascii="Times New Roman" w:eastAsia="Times New Roman" w:hAnsi="Times New Roman" w:cs="Times New Roman"/>
          <w:sz w:val="24"/>
          <w:szCs w:val="24"/>
        </w:rPr>
        <w:t xml:space="preserve">tych </w:t>
      </w:r>
      <w:r w:rsidR="00AD4AF6" w:rsidRPr="00AD4AF6">
        <w:rPr>
          <w:rFonts w:ascii="Times New Roman" w:eastAsia="Times New Roman" w:hAnsi="Times New Roman" w:cs="Times New Roman"/>
          <w:sz w:val="24"/>
          <w:szCs w:val="24"/>
        </w:rPr>
        <w:t xml:space="preserve">przepisów </w:t>
      </w:r>
      <w:r w:rsidR="00DB56DA">
        <w:rPr>
          <w:rFonts w:ascii="Times New Roman" w:eastAsia="Times New Roman" w:hAnsi="Times New Roman" w:cs="Times New Roman"/>
          <w:sz w:val="24"/>
          <w:szCs w:val="24"/>
        </w:rPr>
        <w:t>za zgodne z </w:t>
      </w:r>
      <w:r w:rsidR="00AD4AF6" w:rsidRPr="00AD4AF6">
        <w:rPr>
          <w:rFonts w:ascii="Times New Roman" w:eastAsia="Times New Roman" w:hAnsi="Times New Roman" w:cs="Times New Roman"/>
          <w:sz w:val="24"/>
          <w:szCs w:val="24"/>
        </w:rPr>
        <w:t>zasad</w:t>
      </w:r>
      <w:r w:rsidR="00DE16AB">
        <w:rPr>
          <w:rFonts w:ascii="Times New Roman" w:eastAsia="Times New Roman" w:hAnsi="Times New Roman" w:cs="Times New Roman"/>
          <w:sz w:val="24"/>
          <w:szCs w:val="24"/>
        </w:rPr>
        <w:t>ami</w:t>
      </w:r>
      <w:r w:rsidR="00AD4AF6" w:rsidRPr="00AD4AF6">
        <w:rPr>
          <w:rFonts w:ascii="Times New Roman" w:eastAsia="Times New Roman" w:hAnsi="Times New Roman" w:cs="Times New Roman"/>
          <w:sz w:val="24"/>
          <w:szCs w:val="24"/>
        </w:rPr>
        <w:t xml:space="preserve"> proporcjonalności</w:t>
      </w:r>
      <w:r w:rsidR="001F4A05">
        <w:rPr>
          <w:rFonts w:ascii="Times New Roman" w:eastAsia="Times New Roman" w:hAnsi="Times New Roman" w:cs="Times New Roman"/>
          <w:sz w:val="24"/>
          <w:szCs w:val="24"/>
        </w:rPr>
        <w:t>,</w:t>
      </w:r>
      <w:r w:rsidR="00AD4AF6" w:rsidRPr="00AD4AF6">
        <w:rPr>
          <w:rFonts w:ascii="Times New Roman" w:eastAsia="Times New Roman" w:hAnsi="Times New Roman" w:cs="Times New Roman"/>
          <w:sz w:val="24"/>
          <w:szCs w:val="24"/>
        </w:rPr>
        <w:t xml:space="preserve"> uzasadnionego</w:t>
      </w:r>
      <w:r w:rsidR="00DE16AB">
        <w:rPr>
          <w:rFonts w:ascii="Times New Roman" w:eastAsia="Times New Roman" w:hAnsi="Times New Roman" w:cs="Times New Roman"/>
          <w:sz w:val="24"/>
          <w:szCs w:val="24"/>
        </w:rPr>
        <w:t xml:space="preserve"> i niedyskryminującego</w:t>
      </w:r>
      <w:r w:rsidR="00AD4AF6" w:rsidRPr="00AD4AF6">
        <w:rPr>
          <w:rFonts w:ascii="Times New Roman" w:eastAsia="Times New Roman" w:hAnsi="Times New Roman" w:cs="Times New Roman"/>
          <w:sz w:val="24"/>
          <w:szCs w:val="24"/>
        </w:rPr>
        <w:t xml:space="preserve"> charakteru</w:t>
      </w:r>
      <w:r w:rsidR="00AD4AF6">
        <w:rPr>
          <w:rFonts w:ascii="Times New Roman" w:eastAsia="Times New Roman" w:hAnsi="Times New Roman" w:cs="Times New Roman"/>
          <w:sz w:val="24"/>
          <w:szCs w:val="24"/>
        </w:rPr>
        <w:t>.</w:t>
      </w:r>
      <w:r w:rsidR="006D5A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007B6D49">
        <w:rPr>
          <w:rFonts w:ascii="Times New Roman" w:eastAsia="Times New Roman" w:hAnsi="Times New Roman" w:cs="Times New Roman"/>
          <w:sz w:val="24"/>
          <w:szCs w:val="24"/>
        </w:rPr>
        <w:t xml:space="preserve">związku z tym </w:t>
      </w:r>
      <w:r w:rsidR="00DB56DA">
        <w:rPr>
          <w:rFonts w:ascii="Times New Roman" w:eastAsia="Times New Roman" w:hAnsi="Times New Roman" w:cs="Times New Roman"/>
          <w:sz w:val="24"/>
          <w:szCs w:val="24"/>
        </w:rPr>
        <w:t>zmiany wymaga art. 52 ustawy</w:t>
      </w:r>
      <w:r w:rsidR="007B6D49">
        <w:rPr>
          <w:rFonts w:ascii="Times New Roman" w:eastAsia="Times New Roman" w:hAnsi="Times New Roman" w:cs="Times New Roman"/>
          <w:sz w:val="24"/>
          <w:szCs w:val="24"/>
        </w:rPr>
        <w:t xml:space="preserve"> oraz wydane na podstawie </w:t>
      </w:r>
      <w:r w:rsidR="00214B97">
        <w:rPr>
          <w:rFonts w:ascii="Times New Roman" w:eastAsia="Times New Roman" w:hAnsi="Times New Roman" w:cs="Times New Roman"/>
          <w:sz w:val="24"/>
          <w:szCs w:val="24"/>
        </w:rPr>
        <w:t xml:space="preserve">ust. 2 tego artykułu </w:t>
      </w:r>
      <w:r w:rsidR="007B6D49">
        <w:rPr>
          <w:rFonts w:ascii="Times New Roman" w:eastAsia="Times New Roman" w:hAnsi="Times New Roman" w:cs="Times New Roman"/>
          <w:sz w:val="24"/>
          <w:szCs w:val="24"/>
        </w:rPr>
        <w:t>rozporządzenie Prezesa Rady Ministrów</w:t>
      </w:r>
      <w:r w:rsidR="00214B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4B97" w:rsidRPr="00214B97">
        <w:rPr>
          <w:rFonts w:ascii="Times New Roman" w:eastAsia="Times New Roman" w:hAnsi="Times New Roman" w:cs="Times New Roman"/>
          <w:sz w:val="24"/>
          <w:szCs w:val="24"/>
        </w:rPr>
        <w:t>z dnia 12 maja 2016 r.</w:t>
      </w:r>
      <w:r w:rsidR="00214B97" w:rsidRPr="00214B97">
        <w:t xml:space="preserve"> </w:t>
      </w:r>
      <w:r w:rsidR="00214B97" w:rsidRPr="00214B97">
        <w:rPr>
          <w:rFonts w:ascii="Times New Roman" w:eastAsia="Times New Roman" w:hAnsi="Times New Roman" w:cs="Times New Roman"/>
          <w:sz w:val="24"/>
          <w:szCs w:val="24"/>
        </w:rPr>
        <w:t>w sprawie informacji przekazywanych koordynatorowi systemu uznawania kwalifikacji zawod</w:t>
      </w:r>
      <w:r w:rsidR="00DB56DA">
        <w:rPr>
          <w:rFonts w:ascii="Times New Roman" w:eastAsia="Times New Roman" w:hAnsi="Times New Roman" w:cs="Times New Roman"/>
          <w:sz w:val="24"/>
          <w:szCs w:val="24"/>
        </w:rPr>
        <w:t>owych w zawodach regulowanych i </w:t>
      </w:r>
      <w:r w:rsidR="00214B97" w:rsidRPr="00214B97">
        <w:rPr>
          <w:rFonts w:ascii="Times New Roman" w:eastAsia="Times New Roman" w:hAnsi="Times New Roman" w:cs="Times New Roman"/>
          <w:sz w:val="24"/>
          <w:szCs w:val="24"/>
        </w:rPr>
        <w:t>działalnościach regulowanych w Rzeczypospolitej Polskiej przez właściwe organy</w:t>
      </w:r>
      <w:r w:rsidR="00214B97">
        <w:rPr>
          <w:rFonts w:ascii="Times New Roman" w:eastAsia="Times New Roman" w:hAnsi="Times New Roman" w:cs="Times New Roman"/>
          <w:sz w:val="24"/>
          <w:szCs w:val="24"/>
        </w:rPr>
        <w:t xml:space="preserve"> (Dz. U. poz. 732)</w:t>
      </w:r>
      <w:r w:rsidR="007B6D49">
        <w:rPr>
          <w:rFonts w:ascii="Times New Roman" w:eastAsia="Times New Roman" w:hAnsi="Times New Roman" w:cs="Times New Roman"/>
          <w:sz w:val="24"/>
          <w:szCs w:val="24"/>
        </w:rPr>
        <w:t>.</w:t>
      </w:r>
      <w:r w:rsidR="00173BFB">
        <w:rPr>
          <w:rFonts w:ascii="Times New Roman" w:eastAsia="Times New Roman" w:hAnsi="Times New Roman" w:cs="Times New Roman"/>
          <w:sz w:val="24"/>
          <w:szCs w:val="24"/>
        </w:rPr>
        <w:t xml:space="preserve"> Nale</w:t>
      </w:r>
      <w:r w:rsidR="000A1D12">
        <w:rPr>
          <w:rFonts w:ascii="Times New Roman" w:eastAsia="Times New Roman" w:hAnsi="Times New Roman" w:cs="Times New Roman"/>
          <w:sz w:val="24"/>
          <w:szCs w:val="24"/>
        </w:rPr>
        <w:t>ży mieć na uwadze, że zgodnie z </w:t>
      </w:r>
      <w:r w:rsidR="00173BFB">
        <w:rPr>
          <w:rFonts w:ascii="Times New Roman" w:eastAsia="Times New Roman" w:hAnsi="Times New Roman" w:cs="Times New Roman"/>
          <w:sz w:val="24"/>
          <w:szCs w:val="24"/>
        </w:rPr>
        <w:t xml:space="preserve">dotychczasową </w:t>
      </w:r>
      <w:r w:rsidR="00011A9F">
        <w:rPr>
          <w:rFonts w:ascii="Times New Roman" w:eastAsia="Times New Roman" w:hAnsi="Times New Roman" w:cs="Times New Roman"/>
          <w:sz w:val="24"/>
          <w:szCs w:val="24"/>
        </w:rPr>
        <w:t xml:space="preserve">dobrą </w:t>
      </w:r>
      <w:r w:rsidR="00173BFB">
        <w:rPr>
          <w:rFonts w:ascii="Times New Roman" w:eastAsia="Times New Roman" w:hAnsi="Times New Roman" w:cs="Times New Roman"/>
          <w:sz w:val="24"/>
          <w:szCs w:val="24"/>
        </w:rPr>
        <w:t>praktyką</w:t>
      </w:r>
      <w:r w:rsidR="00011A9F">
        <w:rPr>
          <w:rFonts w:ascii="Times New Roman" w:eastAsia="Times New Roman" w:hAnsi="Times New Roman" w:cs="Times New Roman"/>
          <w:sz w:val="24"/>
          <w:szCs w:val="24"/>
        </w:rPr>
        <w:t xml:space="preserve"> stosowaną przez właściw</w:t>
      </w:r>
      <w:r w:rsidR="00214B97">
        <w:rPr>
          <w:rFonts w:ascii="Times New Roman" w:eastAsia="Times New Roman" w:hAnsi="Times New Roman" w:cs="Times New Roman"/>
          <w:sz w:val="24"/>
          <w:szCs w:val="24"/>
        </w:rPr>
        <w:t>e organy</w:t>
      </w:r>
      <w:r w:rsidR="00173BFB">
        <w:rPr>
          <w:rFonts w:ascii="Times New Roman" w:eastAsia="Times New Roman" w:hAnsi="Times New Roman" w:cs="Times New Roman"/>
          <w:sz w:val="24"/>
          <w:szCs w:val="24"/>
        </w:rPr>
        <w:t>, informac</w:t>
      </w:r>
      <w:r w:rsidR="0009561B">
        <w:rPr>
          <w:rFonts w:ascii="Times New Roman" w:eastAsia="Times New Roman" w:hAnsi="Times New Roman" w:cs="Times New Roman"/>
          <w:sz w:val="24"/>
          <w:szCs w:val="24"/>
        </w:rPr>
        <w:t>je, o których mowa w art. 52 ust. 1 pkt 1 ustawy</w:t>
      </w:r>
      <w:r w:rsidR="005C5297">
        <w:rPr>
          <w:rFonts w:ascii="Times New Roman" w:eastAsia="Times New Roman" w:hAnsi="Times New Roman" w:cs="Times New Roman"/>
          <w:sz w:val="24"/>
          <w:szCs w:val="24"/>
        </w:rPr>
        <w:t>,</w:t>
      </w:r>
      <w:r w:rsidR="0009561B">
        <w:rPr>
          <w:rFonts w:ascii="Times New Roman" w:eastAsia="Times New Roman" w:hAnsi="Times New Roman" w:cs="Times New Roman"/>
          <w:sz w:val="24"/>
          <w:szCs w:val="24"/>
        </w:rPr>
        <w:t xml:space="preserve"> b</w:t>
      </w:r>
      <w:r w:rsidR="00DF3665">
        <w:rPr>
          <w:rFonts w:ascii="Times New Roman" w:eastAsia="Times New Roman" w:hAnsi="Times New Roman" w:cs="Times New Roman"/>
          <w:sz w:val="24"/>
          <w:szCs w:val="24"/>
        </w:rPr>
        <w:t>yły za</w:t>
      </w:r>
      <w:r w:rsidR="00173BFB">
        <w:rPr>
          <w:rFonts w:ascii="Times New Roman" w:eastAsia="Times New Roman" w:hAnsi="Times New Roman" w:cs="Times New Roman"/>
          <w:sz w:val="24"/>
          <w:szCs w:val="24"/>
        </w:rPr>
        <w:t xml:space="preserve">mieszczane </w:t>
      </w:r>
      <w:r w:rsidR="00DF3665">
        <w:rPr>
          <w:rFonts w:ascii="Times New Roman" w:eastAsia="Times New Roman" w:hAnsi="Times New Roman" w:cs="Times New Roman"/>
          <w:sz w:val="24"/>
          <w:szCs w:val="24"/>
        </w:rPr>
        <w:t>przez te</w:t>
      </w:r>
      <w:r w:rsidR="005C52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049B">
        <w:rPr>
          <w:rFonts w:ascii="Times New Roman" w:eastAsia="Times New Roman" w:hAnsi="Times New Roman" w:cs="Times New Roman"/>
          <w:sz w:val="24"/>
          <w:szCs w:val="24"/>
        </w:rPr>
        <w:t xml:space="preserve">organy </w:t>
      </w:r>
      <w:r w:rsidR="00173BFB">
        <w:rPr>
          <w:rFonts w:ascii="Times New Roman" w:eastAsia="Times New Roman" w:hAnsi="Times New Roman" w:cs="Times New Roman"/>
          <w:sz w:val="24"/>
          <w:szCs w:val="24"/>
        </w:rPr>
        <w:t xml:space="preserve">w bazie </w:t>
      </w:r>
      <w:r w:rsidR="002C1111">
        <w:rPr>
          <w:rFonts w:ascii="Times New Roman" w:eastAsia="Times New Roman" w:hAnsi="Times New Roman" w:cs="Times New Roman"/>
          <w:sz w:val="24"/>
          <w:szCs w:val="24"/>
        </w:rPr>
        <w:t xml:space="preserve">danych dotyczących </w:t>
      </w:r>
      <w:r w:rsidR="00DB56DA">
        <w:rPr>
          <w:rFonts w:ascii="Times New Roman" w:eastAsia="Times New Roman" w:hAnsi="Times New Roman" w:cs="Times New Roman"/>
          <w:sz w:val="24"/>
          <w:szCs w:val="24"/>
        </w:rPr>
        <w:t>zawodów regulowanych</w:t>
      </w:r>
      <w:r w:rsidR="00173B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1111">
        <w:rPr>
          <w:rFonts w:ascii="Times New Roman" w:eastAsia="Times New Roman" w:hAnsi="Times New Roman" w:cs="Times New Roman"/>
          <w:sz w:val="24"/>
          <w:szCs w:val="24"/>
        </w:rPr>
        <w:t xml:space="preserve">prowadzonej przez </w:t>
      </w:r>
      <w:r w:rsidR="003A4BEA">
        <w:rPr>
          <w:rFonts w:ascii="Times New Roman" w:eastAsia="Times New Roman" w:hAnsi="Times New Roman" w:cs="Times New Roman"/>
          <w:sz w:val="24"/>
          <w:szCs w:val="24"/>
        </w:rPr>
        <w:t>Komisj</w:t>
      </w:r>
      <w:r w:rsidR="002C1111">
        <w:rPr>
          <w:rFonts w:ascii="Times New Roman" w:eastAsia="Times New Roman" w:hAnsi="Times New Roman" w:cs="Times New Roman"/>
          <w:sz w:val="24"/>
          <w:szCs w:val="24"/>
        </w:rPr>
        <w:t>ę</w:t>
      </w:r>
      <w:r w:rsidR="003A4BEA">
        <w:rPr>
          <w:rFonts w:ascii="Times New Roman" w:eastAsia="Times New Roman" w:hAnsi="Times New Roman" w:cs="Times New Roman"/>
          <w:sz w:val="24"/>
          <w:szCs w:val="24"/>
        </w:rPr>
        <w:t xml:space="preserve"> Europejsk</w:t>
      </w:r>
      <w:r w:rsidR="002C1111">
        <w:rPr>
          <w:rFonts w:ascii="Times New Roman" w:eastAsia="Times New Roman" w:hAnsi="Times New Roman" w:cs="Times New Roman"/>
          <w:sz w:val="24"/>
          <w:szCs w:val="24"/>
        </w:rPr>
        <w:t>ą</w:t>
      </w:r>
      <w:r w:rsidR="00173BFB">
        <w:rPr>
          <w:rFonts w:ascii="Times New Roman" w:eastAsia="Times New Roman" w:hAnsi="Times New Roman" w:cs="Times New Roman"/>
          <w:sz w:val="24"/>
          <w:szCs w:val="24"/>
        </w:rPr>
        <w:t xml:space="preserve"> oraz udostępniane koordynatorowi, który przekazywał </w:t>
      </w:r>
      <w:r w:rsidR="00CE4536">
        <w:rPr>
          <w:rFonts w:ascii="Times New Roman" w:eastAsia="Times New Roman" w:hAnsi="Times New Roman" w:cs="Times New Roman"/>
          <w:sz w:val="24"/>
          <w:szCs w:val="24"/>
        </w:rPr>
        <w:t>je</w:t>
      </w:r>
      <w:r w:rsidR="00FC049B">
        <w:rPr>
          <w:rFonts w:ascii="Times New Roman" w:eastAsia="Times New Roman" w:hAnsi="Times New Roman" w:cs="Times New Roman"/>
          <w:sz w:val="24"/>
          <w:szCs w:val="24"/>
        </w:rPr>
        <w:t xml:space="preserve"> Komisji Europejskiej </w:t>
      </w:r>
      <w:r w:rsidR="00173BFB">
        <w:rPr>
          <w:rFonts w:ascii="Times New Roman" w:eastAsia="Times New Roman" w:hAnsi="Times New Roman" w:cs="Times New Roman"/>
          <w:sz w:val="24"/>
          <w:szCs w:val="24"/>
        </w:rPr>
        <w:t>za pośrednictwem te</w:t>
      </w:r>
      <w:r w:rsidR="00FC049B">
        <w:rPr>
          <w:rFonts w:ascii="Times New Roman" w:eastAsia="Times New Roman" w:hAnsi="Times New Roman" w:cs="Times New Roman"/>
          <w:sz w:val="24"/>
          <w:szCs w:val="24"/>
        </w:rPr>
        <w:t>j</w:t>
      </w:r>
      <w:r w:rsidR="00173B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049B">
        <w:rPr>
          <w:rFonts w:ascii="Times New Roman" w:eastAsia="Times New Roman" w:hAnsi="Times New Roman" w:cs="Times New Roman"/>
          <w:sz w:val="24"/>
          <w:szCs w:val="24"/>
        </w:rPr>
        <w:t>bazy</w:t>
      </w:r>
      <w:r w:rsidR="00173BFB">
        <w:rPr>
          <w:rFonts w:ascii="Times New Roman" w:eastAsia="Times New Roman" w:hAnsi="Times New Roman" w:cs="Times New Roman"/>
          <w:sz w:val="24"/>
          <w:szCs w:val="24"/>
        </w:rPr>
        <w:t xml:space="preserve">. Dzięki </w:t>
      </w:r>
      <w:r w:rsidR="00834256">
        <w:rPr>
          <w:rFonts w:ascii="Times New Roman" w:eastAsia="Times New Roman" w:hAnsi="Times New Roman" w:cs="Times New Roman"/>
          <w:sz w:val="24"/>
          <w:szCs w:val="24"/>
        </w:rPr>
        <w:t xml:space="preserve">zastosowaniu </w:t>
      </w:r>
      <w:r w:rsidR="00FC049B">
        <w:rPr>
          <w:rFonts w:ascii="Times New Roman" w:eastAsia="Times New Roman" w:hAnsi="Times New Roman" w:cs="Times New Roman"/>
          <w:sz w:val="24"/>
          <w:szCs w:val="24"/>
        </w:rPr>
        <w:t xml:space="preserve">przez właściwe organy </w:t>
      </w:r>
      <w:r w:rsidR="00834256">
        <w:rPr>
          <w:rFonts w:ascii="Times New Roman" w:eastAsia="Times New Roman" w:hAnsi="Times New Roman" w:cs="Times New Roman"/>
          <w:sz w:val="24"/>
          <w:szCs w:val="24"/>
        </w:rPr>
        <w:t>takiego sposobu realizacji obowiązku</w:t>
      </w:r>
      <w:r w:rsidR="00214B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34256">
        <w:rPr>
          <w:rFonts w:ascii="Times New Roman" w:eastAsia="Times New Roman" w:hAnsi="Times New Roman" w:cs="Times New Roman"/>
          <w:sz w:val="24"/>
          <w:szCs w:val="24"/>
        </w:rPr>
        <w:t xml:space="preserve">koordynator otrzymywał </w:t>
      </w:r>
      <w:r w:rsidR="00214B97">
        <w:rPr>
          <w:rFonts w:ascii="Times New Roman" w:eastAsia="Times New Roman" w:hAnsi="Times New Roman" w:cs="Times New Roman"/>
          <w:sz w:val="24"/>
          <w:szCs w:val="24"/>
        </w:rPr>
        <w:t>wymagane informacje</w:t>
      </w:r>
      <w:r w:rsidR="00834256">
        <w:rPr>
          <w:rFonts w:ascii="Times New Roman" w:eastAsia="Times New Roman" w:hAnsi="Times New Roman" w:cs="Times New Roman"/>
          <w:sz w:val="24"/>
          <w:szCs w:val="24"/>
        </w:rPr>
        <w:t xml:space="preserve"> niezwłocznie po </w:t>
      </w:r>
      <w:r w:rsidR="00214B97">
        <w:rPr>
          <w:rFonts w:ascii="Times New Roman" w:eastAsia="Times New Roman" w:hAnsi="Times New Roman" w:cs="Times New Roman"/>
          <w:sz w:val="24"/>
          <w:szCs w:val="24"/>
        </w:rPr>
        <w:t>ich</w:t>
      </w:r>
      <w:r w:rsidR="00011A9F">
        <w:rPr>
          <w:rFonts w:ascii="Times New Roman" w:eastAsia="Times New Roman" w:hAnsi="Times New Roman" w:cs="Times New Roman"/>
          <w:sz w:val="24"/>
          <w:szCs w:val="24"/>
        </w:rPr>
        <w:t xml:space="preserve"> wygenerowaniu</w:t>
      </w:r>
      <w:r w:rsidR="00214B97">
        <w:rPr>
          <w:rFonts w:ascii="Times New Roman" w:eastAsia="Times New Roman" w:hAnsi="Times New Roman" w:cs="Times New Roman"/>
          <w:sz w:val="24"/>
          <w:szCs w:val="24"/>
        </w:rPr>
        <w:t>, co służy</w:t>
      </w:r>
      <w:r w:rsidR="00FC049B">
        <w:rPr>
          <w:rFonts w:ascii="Times New Roman" w:eastAsia="Times New Roman" w:hAnsi="Times New Roman" w:cs="Times New Roman"/>
          <w:sz w:val="24"/>
          <w:szCs w:val="24"/>
        </w:rPr>
        <w:t>ło</w:t>
      </w:r>
      <w:r w:rsidR="00214B97">
        <w:rPr>
          <w:rFonts w:ascii="Times New Roman" w:eastAsia="Times New Roman" w:hAnsi="Times New Roman" w:cs="Times New Roman"/>
          <w:sz w:val="24"/>
          <w:szCs w:val="24"/>
        </w:rPr>
        <w:t xml:space="preserve"> zmniejszeniu obciążeń regulacyjnych oraz zmniejszeniu liczby dokumentów, a także skraca</w:t>
      </w:r>
      <w:r w:rsidR="00FC049B">
        <w:rPr>
          <w:rFonts w:ascii="Times New Roman" w:eastAsia="Times New Roman" w:hAnsi="Times New Roman" w:cs="Times New Roman"/>
          <w:sz w:val="24"/>
          <w:szCs w:val="24"/>
        </w:rPr>
        <w:t>ło</w:t>
      </w:r>
      <w:r w:rsidR="00214B97">
        <w:rPr>
          <w:rFonts w:ascii="Times New Roman" w:eastAsia="Times New Roman" w:hAnsi="Times New Roman" w:cs="Times New Roman"/>
          <w:sz w:val="24"/>
          <w:szCs w:val="24"/>
        </w:rPr>
        <w:t xml:space="preserve"> czas załatwienia sprawy</w:t>
      </w:r>
      <w:r w:rsidR="00FC049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14B97">
        <w:rPr>
          <w:rFonts w:ascii="Times New Roman" w:eastAsia="Times New Roman" w:hAnsi="Times New Roman" w:cs="Times New Roman"/>
          <w:sz w:val="24"/>
          <w:szCs w:val="24"/>
        </w:rPr>
        <w:t>nie wymaga</w:t>
      </w:r>
      <w:r w:rsidR="00FC049B">
        <w:rPr>
          <w:rFonts w:ascii="Times New Roman" w:eastAsia="Times New Roman" w:hAnsi="Times New Roman" w:cs="Times New Roman"/>
          <w:sz w:val="24"/>
          <w:szCs w:val="24"/>
        </w:rPr>
        <w:t>jąc</w:t>
      </w:r>
      <w:r w:rsidR="00011A9F">
        <w:rPr>
          <w:rFonts w:ascii="Times New Roman" w:eastAsia="Times New Roman" w:hAnsi="Times New Roman" w:cs="Times New Roman"/>
          <w:sz w:val="24"/>
          <w:szCs w:val="24"/>
        </w:rPr>
        <w:t xml:space="preserve"> przy tym</w:t>
      </w:r>
      <w:r w:rsidR="008342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4536">
        <w:rPr>
          <w:rFonts w:ascii="Times New Roman" w:eastAsia="Times New Roman" w:hAnsi="Times New Roman" w:cs="Times New Roman"/>
          <w:sz w:val="24"/>
          <w:szCs w:val="24"/>
        </w:rPr>
        <w:t>nadmiernego</w:t>
      </w:r>
      <w:r w:rsidR="00834256">
        <w:rPr>
          <w:rFonts w:ascii="Times New Roman" w:eastAsia="Times New Roman" w:hAnsi="Times New Roman" w:cs="Times New Roman"/>
          <w:sz w:val="24"/>
          <w:szCs w:val="24"/>
        </w:rPr>
        <w:t xml:space="preserve"> nakład</w:t>
      </w:r>
      <w:r w:rsidR="00CE4536">
        <w:rPr>
          <w:rFonts w:ascii="Times New Roman" w:eastAsia="Times New Roman" w:hAnsi="Times New Roman" w:cs="Times New Roman"/>
          <w:sz w:val="24"/>
          <w:szCs w:val="24"/>
        </w:rPr>
        <w:t>u</w:t>
      </w:r>
      <w:r w:rsidR="005C661F">
        <w:rPr>
          <w:rFonts w:ascii="Times New Roman" w:eastAsia="Times New Roman" w:hAnsi="Times New Roman" w:cs="Times New Roman"/>
          <w:sz w:val="24"/>
          <w:szCs w:val="24"/>
        </w:rPr>
        <w:t xml:space="preserve"> pracy.</w:t>
      </w:r>
      <w:r w:rsidR="001F4A05">
        <w:rPr>
          <w:rFonts w:ascii="Times New Roman" w:eastAsia="Times New Roman" w:hAnsi="Times New Roman" w:cs="Times New Roman"/>
          <w:sz w:val="24"/>
          <w:szCs w:val="24"/>
        </w:rPr>
        <w:t xml:space="preserve"> Tym sposobem przekazywania informacji</w:t>
      </w:r>
      <w:r w:rsidR="00FE1536">
        <w:rPr>
          <w:rFonts w:ascii="Times New Roman" w:eastAsia="Times New Roman" w:hAnsi="Times New Roman" w:cs="Times New Roman"/>
          <w:sz w:val="24"/>
          <w:szCs w:val="24"/>
        </w:rPr>
        <w:t xml:space="preserve"> będą objęte także informacje o </w:t>
      </w:r>
      <w:r w:rsidR="001F4A05">
        <w:rPr>
          <w:rFonts w:ascii="Times New Roman" w:eastAsia="Times New Roman" w:hAnsi="Times New Roman" w:cs="Times New Roman"/>
          <w:sz w:val="24"/>
          <w:szCs w:val="24"/>
        </w:rPr>
        <w:t>wymogach dotyczących świadczenia usług transgranicznych</w:t>
      </w:r>
      <w:r w:rsidR="008E68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4A05" w:rsidRPr="001F4A05">
        <w:rPr>
          <w:rFonts w:ascii="Times New Roman" w:eastAsia="Times New Roman" w:hAnsi="Times New Roman" w:cs="Times New Roman"/>
          <w:sz w:val="24"/>
          <w:szCs w:val="24"/>
        </w:rPr>
        <w:t xml:space="preserve">wraz z powodami uznania tych </w:t>
      </w:r>
      <w:r w:rsidR="00FE1536">
        <w:rPr>
          <w:rFonts w:ascii="Times New Roman" w:eastAsia="Times New Roman" w:hAnsi="Times New Roman" w:cs="Times New Roman"/>
          <w:sz w:val="24"/>
          <w:szCs w:val="24"/>
        </w:rPr>
        <w:t>wymogów</w:t>
      </w:r>
      <w:r w:rsidR="001F4A05" w:rsidRPr="001F4A05">
        <w:rPr>
          <w:rFonts w:ascii="Times New Roman" w:eastAsia="Times New Roman" w:hAnsi="Times New Roman" w:cs="Times New Roman"/>
          <w:sz w:val="24"/>
          <w:szCs w:val="24"/>
        </w:rPr>
        <w:t xml:space="preserve"> za zgodne z zasadami proporcjonalności</w:t>
      </w:r>
      <w:r w:rsidR="001F4A05">
        <w:rPr>
          <w:rFonts w:ascii="Times New Roman" w:eastAsia="Times New Roman" w:hAnsi="Times New Roman" w:cs="Times New Roman"/>
          <w:sz w:val="24"/>
          <w:szCs w:val="24"/>
        </w:rPr>
        <w:t>,</w:t>
      </w:r>
      <w:r w:rsidR="00B063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4A05" w:rsidRPr="001F4A05">
        <w:rPr>
          <w:rFonts w:ascii="Times New Roman" w:eastAsia="Times New Roman" w:hAnsi="Times New Roman" w:cs="Times New Roman"/>
          <w:sz w:val="24"/>
          <w:szCs w:val="24"/>
        </w:rPr>
        <w:t>uzasadnionego i niedyskryminującego charakteru.</w:t>
      </w:r>
      <w:r w:rsidR="00C120F4">
        <w:rPr>
          <w:rFonts w:ascii="Times New Roman" w:eastAsia="Times New Roman" w:hAnsi="Times New Roman" w:cs="Times New Roman"/>
          <w:sz w:val="24"/>
          <w:szCs w:val="24"/>
        </w:rPr>
        <w:t xml:space="preserve"> Dotychczas p</w:t>
      </w:r>
      <w:r w:rsidR="00C120F4" w:rsidRPr="00C120F4">
        <w:rPr>
          <w:rFonts w:ascii="Times New Roman" w:eastAsia="Times New Roman" w:hAnsi="Times New Roman" w:cs="Times New Roman"/>
          <w:sz w:val="24"/>
          <w:szCs w:val="24"/>
        </w:rPr>
        <w:t>aństwa członkowskie</w:t>
      </w:r>
      <w:r w:rsidR="00F84DF9">
        <w:rPr>
          <w:rFonts w:ascii="Times New Roman" w:eastAsia="Times New Roman" w:hAnsi="Times New Roman" w:cs="Times New Roman"/>
          <w:sz w:val="24"/>
          <w:szCs w:val="24"/>
        </w:rPr>
        <w:t>,</w:t>
      </w:r>
      <w:r w:rsidR="00C120F4" w:rsidRPr="00C120F4">
        <w:rPr>
          <w:rFonts w:ascii="Times New Roman" w:eastAsia="Times New Roman" w:hAnsi="Times New Roman" w:cs="Times New Roman"/>
          <w:sz w:val="24"/>
          <w:szCs w:val="24"/>
        </w:rPr>
        <w:t xml:space="preserve"> wypełniając w </w:t>
      </w:r>
      <w:r w:rsidR="00FE1536">
        <w:rPr>
          <w:rFonts w:ascii="Times New Roman" w:eastAsia="Times New Roman" w:hAnsi="Times New Roman" w:cs="Times New Roman"/>
          <w:sz w:val="24"/>
          <w:szCs w:val="24"/>
        </w:rPr>
        <w:t>ww.</w:t>
      </w:r>
      <w:r w:rsidR="00C120F4">
        <w:rPr>
          <w:rFonts w:ascii="Times New Roman" w:eastAsia="Times New Roman" w:hAnsi="Times New Roman" w:cs="Times New Roman"/>
          <w:sz w:val="24"/>
          <w:szCs w:val="24"/>
        </w:rPr>
        <w:t xml:space="preserve"> bazie</w:t>
      </w:r>
      <w:r w:rsidR="00C120F4" w:rsidRPr="00C120F4">
        <w:rPr>
          <w:rFonts w:ascii="Times New Roman" w:eastAsia="Times New Roman" w:hAnsi="Times New Roman" w:cs="Times New Roman"/>
          <w:sz w:val="24"/>
          <w:szCs w:val="24"/>
        </w:rPr>
        <w:t xml:space="preserve"> formularze </w:t>
      </w:r>
      <w:r w:rsidR="00C120F4">
        <w:rPr>
          <w:rFonts w:ascii="Times New Roman" w:eastAsia="Times New Roman" w:hAnsi="Times New Roman" w:cs="Times New Roman"/>
          <w:sz w:val="24"/>
          <w:szCs w:val="24"/>
        </w:rPr>
        <w:t xml:space="preserve">odnoszące się do </w:t>
      </w:r>
      <w:r w:rsidR="00C120F4" w:rsidRPr="00C120F4">
        <w:rPr>
          <w:rFonts w:ascii="Times New Roman" w:eastAsia="Times New Roman" w:hAnsi="Times New Roman" w:cs="Times New Roman"/>
          <w:sz w:val="24"/>
          <w:szCs w:val="24"/>
        </w:rPr>
        <w:t>zawodów regulowanych</w:t>
      </w:r>
      <w:r w:rsidR="00742902">
        <w:rPr>
          <w:rFonts w:ascii="Times New Roman" w:eastAsia="Times New Roman" w:hAnsi="Times New Roman" w:cs="Times New Roman"/>
          <w:sz w:val="24"/>
          <w:szCs w:val="24"/>
        </w:rPr>
        <w:t>,</w:t>
      </w:r>
      <w:r w:rsidR="00C120F4" w:rsidRPr="00C120F4">
        <w:rPr>
          <w:rFonts w:ascii="Times New Roman" w:eastAsia="Times New Roman" w:hAnsi="Times New Roman" w:cs="Times New Roman"/>
          <w:sz w:val="24"/>
          <w:szCs w:val="24"/>
        </w:rPr>
        <w:t xml:space="preserve"> musiały wskazywać, czy przepisy te nie są dyskrymin</w:t>
      </w:r>
      <w:r w:rsidR="00FE1536">
        <w:rPr>
          <w:rFonts w:ascii="Times New Roman" w:eastAsia="Times New Roman" w:hAnsi="Times New Roman" w:cs="Times New Roman"/>
          <w:sz w:val="24"/>
          <w:szCs w:val="24"/>
        </w:rPr>
        <w:t>u</w:t>
      </w:r>
      <w:r w:rsidR="00C120F4" w:rsidRPr="00C120F4">
        <w:rPr>
          <w:rFonts w:ascii="Times New Roman" w:eastAsia="Times New Roman" w:hAnsi="Times New Roman" w:cs="Times New Roman"/>
          <w:sz w:val="24"/>
          <w:szCs w:val="24"/>
        </w:rPr>
        <w:t>j</w:t>
      </w:r>
      <w:r w:rsidR="00FE1536">
        <w:rPr>
          <w:rFonts w:ascii="Times New Roman" w:eastAsia="Times New Roman" w:hAnsi="Times New Roman" w:cs="Times New Roman"/>
          <w:sz w:val="24"/>
          <w:szCs w:val="24"/>
        </w:rPr>
        <w:t>ące, w </w:t>
      </w:r>
      <w:r w:rsidR="00C120F4" w:rsidRPr="00C120F4">
        <w:rPr>
          <w:rFonts w:ascii="Times New Roman" w:eastAsia="Times New Roman" w:hAnsi="Times New Roman" w:cs="Times New Roman"/>
          <w:sz w:val="24"/>
          <w:szCs w:val="24"/>
        </w:rPr>
        <w:t xml:space="preserve">jakim akcie </w:t>
      </w:r>
      <w:r w:rsidR="00C120F4" w:rsidRPr="00C120F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prawnym </w:t>
      </w:r>
      <w:r w:rsidR="00C120F4">
        <w:rPr>
          <w:rFonts w:ascii="Times New Roman" w:eastAsia="Times New Roman" w:hAnsi="Times New Roman" w:cs="Times New Roman"/>
          <w:sz w:val="24"/>
          <w:szCs w:val="24"/>
        </w:rPr>
        <w:t>zostało to zagwarantowane</w:t>
      </w:r>
      <w:r w:rsidR="00C120F4" w:rsidRPr="00C12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20F4">
        <w:rPr>
          <w:rFonts w:ascii="Times New Roman" w:eastAsia="Times New Roman" w:hAnsi="Times New Roman" w:cs="Times New Roman"/>
          <w:sz w:val="24"/>
          <w:szCs w:val="24"/>
        </w:rPr>
        <w:t xml:space="preserve">oraz wskazać, </w:t>
      </w:r>
      <w:r w:rsidR="00C120F4" w:rsidRPr="00C120F4">
        <w:rPr>
          <w:rFonts w:ascii="Times New Roman" w:eastAsia="Times New Roman" w:hAnsi="Times New Roman" w:cs="Times New Roman"/>
          <w:sz w:val="24"/>
          <w:szCs w:val="24"/>
        </w:rPr>
        <w:t>jak</w:t>
      </w:r>
      <w:r w:rsidR="006946C6">
        <w:rPr>
          <w:rFonts w:ascii="Times New Roman" w:eastAsia="Times New Roman" w:hAnsi="Times New Roman" w:cs="Times New Roman"/>
          <w:sz w:val="24"/>
          <w:szCs w:val="24"/>
        </w:rPr>
        <w:t xml:space="preserve">i cel </w:t>
      </w:r>
      <w:r w:rsidR="00C120F4" w:rsidRPr="00C120F4">
        <w:rPr>
          <w:rFonts w:ascii="Times New Roman" w:eastAsia="Times New Roman" w:hAnsi="Times New Roman" w:cs="Times New Roman"/>
          <w:sz w:val="24"/>
          <w:szCs w:val="24"/>
        </w:rPr>
        <w:t xml:space="preserve">był chroniony </w:t>
      </w:r>
      <w:r w:rsidR="00C120F4">
        <w:rPr>
          <w:rFonts w:ascii="Times New Roman" w:eastAsia="Times New Roman" w:hAnsi="Times New Roman" w:cs="Times New Roman"/>
          <w:sz w:val="24"/>
          <w:szCs w:val="24"/>
        </w:rPr>
        <w:t xml:space="preserve">tymi przepisami </w:t>
      </w:r>
      <w:r w:rsidR="00C120F4" w:rsidRPr="00C120F4">
        <w:rPr>
          <w:rFonts w:ascii="Times New Roman" w:eastAsia="Times New Roman" w:hAnsi="Times New Roman" w:cs="Times New Roman"/>
          <w:sz w:val="24"/>
          <w:szCs w:val="24"/>
        </w:rPr>
        <w:t xml:space="preserve">np. ochrona zdrowia, bezpieczeństwo publiczne. </w:t>
      </w:r>
      <w:r w:rsidR="00C120F4">
        <w:rPr>
          <w:rFonts w:ascii="Times New Roman" w:eastAsia="Times New Roman" w:hAnsi="Times New Roman" w:cs="Times New Roman"/>
          <w:sz w:val="24"/>
          <w:szCs w:val="24"/>
        </w:rPr>
        <w:t xml:space="preserve">Zgodnie z informacjami dostępnymi w bazie w części dostępnej wyłącznie dla </w:t>
      </w:r>
      <w:r w:rsidR="00FF4A45">
        <w:rPr>
          <w:rFonts w:ascii="Times New Roman" w:eastAsia="Times New Roman" w:hAnsi="Times New Roman" w:cs="Times New Roman"/>
          <w:sz w:val="24"/>
          <w:szCs w:val="24"/>
        </w:rPr>
        <w:t xml:space="preserve">właściwych </w:t>
      </w:r>
      <w:r w:rsidR="00C120F4">
        <w:rPr>
          <w:rFonts w:ascii="Times New Roman" w:eastAsia="Times New Roman" w:hAnsi="Times New Roman" w:cs="Times New Roman"/>
          <w:sz w:val="24"/>
          <w:szCs w:val="24"/>
        </w:rPr>
        <w:t>organów, prace nad udostępnieniem nowych opcji są w toku</w:t>
      </w:r>
      <w:r w:rsidR="00007F46">
        <w:rPr>
          <w:rFonts w:ascii="Times New Roman" w:eastAsia="Times New Roman" w:hAnsi="Times New Roman" w:cs="Times New Roman"/>
          <w:sz w:val="24"/>
          <w:szCs w:val="24"/>
        </w:rPr>
        <w:t>.</w:t>
      </w:r>
      <w:r w:rsidR="00FF4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661F">
        <w:rPr>
          <w:rFonts w:ascii="Times New Roman" w:eastAsia="Times New Roman" w:hAnsi="Times New Roman" w:cs="Times New Roman"/>
          <w:sz w:val="24"/>
          <w:szCs w:val="24"/>
        </w:rPr>
        <w:t>W </w:t>
      </w:r>
      <w:r w:rsidR="00834256">
        <w:rPr>
          <w:rFonts w:ascii="Times New Roman" w:eastAsia="Times New Roman" w:hAnsi="Times New Roman" w:cs="Times New Roman"/>
          <w:sz w:val="24"/>
          <w:szCs w:val="24"/>
        </w:rPr>
        <w:t xml:space="preserve">związku z tym, że </w:t>
      </w:r>
      <w:r w:rsidR="00FC049B">
        <w:rPr>
          <w:rFonts w:ascii="Times New Roman" w:eastAsia="Times New Roman" w:hAnsi="Times New Roman" w:cs="Times New Roman"/>
          <w:sz w:val="24"/>
          <w:szCs w:val="24"/>
        </w:rPr>
        <w:t>wyżej wymieniona</w:t>
      </w:r>
      <w:r w:rsidR="00834256">
        <w:rPr>
          <w:rFonts w:ascii="Times New Roman" w:eastAsia="Times New Roman" w:hAnsi="Times New Roman" w:cs="Times New Roman"/>
          <w:sz w:val="24"/>
          <w:szCs w:val="24"/>
        </w:rPr>
        <w:t xml:space="preserve"> baza posiada odpowiednie funkcjonalności do przekazywania także </w:t>
      </w:r>
      <w:r w:rsidR="00214B97">
        <w:rPr>
          <w:rFonts w:ascii="Times New Roman" w:eastAsia="Times New Roman" w:hAnsi="Times New Roman" w:cs="Times New Roman"/>
          <w:sz w:val="24"/>
          <w:szCs w:val="24"/>
        </w:rPr>
        <w:t xml:space="preserve">informacji </w:t>
      </w:r>
      <w:r w:rsidR="00834256">
        <w:rPr>
          <w:rFonts w:ascii="Times New Roman" w:eastAsia="Times New Roman" w:hAnsi="Times New Roman" w:cs="Times New Roman"/>
          <w:sz w:val="24"/>
          <w:szCs w:val="24"/>
        </w:rPr>
        <w:t xml:space="preserve">wymaganych </w:t>
      </w:r>
      <w:r w:rsidR="00214B97">
        <w:rPr>
          <w:rFonts w:ascii="Times New Roman" w:eastAsia="Times New Roman" w:hAnsi="Times New Roman" w:cs="Times New Roman"/>
          <w:sz w:val="24"/>
          <w:szCs w:val="24"/>
        </w:rPr>
        <w:t>przez dyrektywę 2018/958</w:t>
      </w:r>
      <w:r w:rsidR="00834256">
        <w:rPr>
          <w:rFonts w:ascii="Times New Roman" w:eastAsia="Times New Roman" w:hAnsi="Times New Roman" w:cs="Times New Roman"/>
          <w:sz w:val="24"/>
          <w:szCs w:val="24"/>
        </w:rPr>
        <w:t xml:space="preserve">, tj. </w:t>
      </w:r>
      <w:r w:rsidR="006D5AB3">
        <w:rPr>
          <w:rFonts w:ascii="Times New Roman" w:eastAsia="Times New Roman" w:hAnsi="Times New Roman" w:cs="Times New Roman"/>
          <w:sz w:val="24"/>
          <w:szCs w:val="24"/>
        </w:rPr>
        <w:t xml:space="preserve">dotyczących </w:t>
      </w:r>
      <w:r w:rsidR="00834256">
        <w:rPr>
          <w:rFonts w:ascii="Times New Roman" w:eastAsia="Times New Roman" w:hAnsi="Times New Roman" w:cs="Times New Roman"/>
          <w:sz w:val="24"/>
          <w:szCs w:val="24"/>
        </w:rPr>
        <w:t xml:space="preserve">powodów </w:t>
      </w:r>
      <w:r w:rsidR="00834256" w:rsidRPr="00834256">
        <w:rPr>
          <w:rFonts w:ascii="Times New Roman" w:eastAsia="Times New Roman" w:hAnsi="Times New Roman" w:cs="Times New Roman"/>
          <w:sz w:val="24"/>
          <w:szCs w:val="24"/>
        </w:rPr>
        <w:t>uznania prze</w:t>
      </w:r>
      <w:r w:rsidR="006D5AB3">
        <w:rPr>
          <w:rFonts w:ascii="Times New Roman" w:eastAsia="Times New Roman" w:hAnsi="Times New Roman" w:cs="Times New Roman"/>
          <w:sz w:val="24"/>
          <w:szCs w:val="24"/>
        </w:rPr>
        <w:t>pisów regulacyjnych za zgodne z </w:t>
      </w:r>
      <w:r w:rsidR="00834256" w:rsidRPr="00834256">
        <w:rPr>
          <w:rFonts w:ascii="Times New Roman" w:eastAsia="Times New Roman" w:hAnsi="Times New Roman" w:cs="Times New Roman"/>
          <w:sz w:val="24"/>
          <w:szCs w:val="24"/>
        </w:rPr>
        <w:t>zasad</w:t>
      </w:r>
      <w:r w:rsidR="00875FDB">
        <w:rPr>
          <w:rFonts w:ascii="Times New Roman" w:eastAsia="Times New Roman" w:hAnsi="Times New Roman" w:cs="Times New Roman"/>
          <w:sz w:val="24"/>
          <w:szCs w:val="24"/>
        </w:rPr>
        <w:t>ami</w:t>
      </w:r>
      <w:r w:rsidR="00834256" w:rsidRPr="00834256">
        <w:rPr>
          <w:rFonts w:ascii="Times New Roman" w:eastAsia="Times New Roman" w:hAnsi="Times New Roman" w:cs="Times New Roman"/>
          <w:sz w:val="24"/>
          <w:szCs w:val="24"/>
        </w:rPr>
        <w:t xml:space="preserve"> proporcjonalności</w:t>
      </w:r>
      <w:r w:rsidR="00875FDB">
        <w:rPr>
          <w:rFonts w:ascii="Times New Roman" w:eastAsia="Times New Roman" w:hAnsi="Times New Roman" w:cs="Times New Roman"/>
          <w:sz w:val="24"/>
          <w:szCs w:val="24"/>
        </w:rPr>
        <w:t>,</w:t>
      </w:r>
      <w:r w:rsidR="00834256" w:rsidRPr="00834256">
        <w:rPr>
          <w:rFonts w:ascii="Times New Roman" w:eastAsia="Times New Roman" w:hAnsi="Times New Roman" w:cs="Times New Roman"/>
          <w:sz w:val="24"/>
          <w:szCs w:val="24"/>
        </w:rPr>
        <w:t xml:space="preserve"> uzasadnionego </w:t>
      </w:r>
      <w:r w:rsidR="00875FDB">
        <w:rPr>
          <w:rFonts w:ascii="Times New Roman" w:eastAsia="Times New Roman" w:hAnsi="Times New Roman" w:cs="Times New Roman"/>
          <w:sz w:val="24"/>
          <w:szCs w:val="24"/>
        </w:rPr>
        <w:t xml:space="preserve">i niedyskryminującego </w:t>
      </w:r>
      <w:r w:rsidR="00834256" w:rsidRPr="00834256">
        <w:rPr>
          <w:rFonts w:ascii="Times New Roman" w:eastAsia="Times New Roman" w:hAnsi="Times New Roman" w:cs="Times New Roman"/>
          <w:sz w:val="24"/>
          <w:szCs w:val="24"/>
        </w:rPr>
        <w:t>charakteru</w:t>
      </w:r>
      <w:r w:rsidR="00834256">
        <w:rPr>
          <w:rFonts w:ascii="Times New Roman" w:eastAsia="Times New Roman" w:hAnsi="Times New Roman" w:cs="Times New Roman"/>
          <w:sz w:val="24"/>
          <w:szCs w:val="24"/>
        </w:rPr>
        <w:t>, a</w:t>
      </w:r>
      <w:r w:rsidR="00CA5D6D">
        <w:rPr>
          <w:rFonts w:ascii="Times New Roman" w:eastAsia="Times New Roman" w:hAnsi="Times New Roman" w:cs="Times New Roman"/>
          <w:sz w:val="24"/>
          <w:szCs w:val="24"/>
        </w:rPr>
        <w:t> </w:t>
      </w:r>
      <w:r w:rsidR="00834256">
        <w:rPr>
          <w:rFonts w:ascii="Times New Roman" w:eastAsia="Times New Roman" w:hAnsi="Times New Roman" w:cs="Times New Roman"/>
          <w:sz w:val="24"/>
          <w:szCs w:val="24"/>
        </w:rPr>
        <w:t xml:space="preserve">jednocześnie z uwagi na to, że sposób </w:t>
      </w:r>
      <w:r w:rsidR="00214B97">
        <w:rPr>
          <w:rFonts w:ascii="Times New Roman" w:eastAsia="Times New Roman" w:hAnsi="Times New Roman" w:cs="Times New Roman"/>
          <w:sz w:val="24"/>
          <w:szCs w:val="24"/>
        </w:rPr>
        <w:t>realizacji tego obowiązku przez właściwe organy</w:t>
      </w:r>
      <w:r w:rsidR="00834256">
        <w:rPr>
          <w:rFonts w:ascii="Times New Roman" w:eastAsia="Times New Roman" w:hAnsi="Times New Roman" w:cs="Times New Roman"/>
          <w:sz w:val="24"/>
          <w:szCs w:val="24"/>
        </w:rPr>
        <w:t xml:space="preserve"> nie był dotychczas wpr</w:t>
      </w:r>
      <w:r w:rsidR="00FC049B">
        <w:rPr>
          <w:rFonts w:ascii="Times New Roman" w:eastAsia="Times New Roman" w:hAnsi="Times New Roman" w:cs="Times New Roman"/>
          <w:sz w:val="24"/>
          <w:szCs w:val="24"/>
        </w:rPr>
        <w:t>ost wskazany</w:t>
      </w:r>
      <w:r w:rsidR="00214B97">
        <w:rPr>
          <w:rFonts w:ascii="Times New Roman" w:eastAsia="Times New Roman" w:hAnsi="Times New Roman" w:cs="Times New Roman"/>
          <w:sz w:val="24"/>
          <w:szCs w:val="24"/>
        </w:rPr>
        <w:t xml:space="preserve">, przez co niektóre </w:t>
      </w:r>
      <w:r w:rsidR="003A4BEA">
        <w:rPr>
          <w:rFonts w:ascii="Times New Roman" w:eastAsia="Times New Roman" w:hAnsi="Times New Roman" w:cs="Times New Roman"/>
          <w:sz w:val="24"/>
          <w:szCs w:val="24"/>
        </w:rPr>
        <w:t>właściwe organy</w:t>
      </w:r>
      <w:r w:rsidR="00FC049B">
        <w:rPr>
          <w:rFonts w:ascii="Times New Roman" w:eastAsia="Times New Roman" w:hAnsi="Times New Roman" w:cs="Times New Roman"/>
          <w:sz w:val="24"/>
          <w:szCs w:val="24"/>
        </w:rPr>
        <w:t xml:space="preserve"> przekazywały informacje w </w:t>
      </w:r>
      <w:r w:rsidR="00CE4536">
        <w:rPr>
          <w:rFonts w:ascii="Times New Roman" w:eastAsia="Times New Roman" w:hAnsi="Times New Roman" w:cs="Times New Roman"/>
          <w:sz w:val="24"/>
          <w:szCs w:val="24"/>
        </w:rPr>
        <w:t>postaci papierowej</w:t>
      </w:r>
      <w:r w:rsidR="00214B97">
        <w:rPr>
          <w:rFonts w:ascii="Times New Roman" w:eastAsia="Times New Roman" w:hAnsi="Times New Roman" w:cs="Times New Roman"/>
          <w:sz w:val="24"/>
          <w:szCs w:val="24"/>
        </w:rPr>
        <w:t>,</w:t>
      </w:r>
      <w:r w:rsidR="00011A9F">
        <w:rPr>
          <w:rFonts w:ascii="Times New Roman" w:eastAsia="Times New Roman" w:hAnsi="Times New Roman" w:cs="Times New Roman"/>
          <w:sz w:val="24"/>
          <w:szCs w:val="24"/>
        </w:rPr>
        <w:t xml:space="preserve"> należy </w:t>
      </w:r>
      <w:r w:rsidR="00214B97">
        <w:rPr>
          <w:rFonts w:ascii="Times New Roman" w:eastAsia="Times New Roman" w:hAnsi="Times New Roman" w:cs="Times New Roman"/>
          <w:sz w:val="24"/>
          <w:szCs w:val="24"/>
        </w:rPr>
        <w:t xml:space="preserve">ujednolicić tę praktykę i </w:t>
      </w:r>
      <w:r w:rsidR="00011A9F">
        <w:rPr>
          <w:rFonts w:ascii="Times New Roman" w:eastAsia="Times New Roman" w:hAnsi="Times New Roman" w:cs="Times New Roman"/>
          <w:sz w:val="24"/>
          <w:szCs w:val="24"/>
        </w:rPr>
        <w:t>zaproponować odpowiednią zmianę rozporządzen</w:t>
      </w:r>
      <w:r w:rsidR="003A7680">
        <w:rPr>
          <w:rFonts w:ascii="Times New Roman" w:eastAsia="Times New Roman" w:hAnsi="Times New Roman" w:cs="Times New Roman"/>
          <w:sz w:val="24"/>
          <w:szCs w:val="24"/>
        </w:rPr>
        <w:t>ia wydawanego na podstawie art. </w:t>
      </w:r>
      <w:r w:rsidR="00011A9F">
        <w:rPr>
          <w:rFonts w:ascii="Times New Roman" w:eastAsia="Times New Roman" w:hAnsi="Times New Roman" w:cs="Times New Roman"/>
          <w:sz w:val="24"/>
          <w:szCs w:val="24"/>
        </w:rPr>
        <w:t>52 ust. 2 ustawy, rozszerzając j</w:t>
      </w:r>
      <w:r w:rsidR="000A1D12">
        <w:rPr>
          <w:rFonts w:ascii="Times New Roman" w:eastAsia="Times New Roman" w:hAnsi="Times New Roman" w:cs="Times New Roman"/>
          <w:sz w:val="24"/>
          <w:szCs w:val="24"/>
        </w:rPr>
        <w:t>ednocześnie wytyczną wskazaną w </w:t>
      </w:r>
      <w:r w:rsidR="00011A9F">
        <w:rPr>
          <w:rFonts w:ascii="Times New Roman" w:eastAsia="Times New Roman" w:hAnsi="Times New Roman" w:cs="Times New Roman"/>
          <w:sz w:val="24"/>
          <w:szCs w:val="24"/>
        </w:rPr>
        <w:t>wymienionym przepisie upoważniającym o dyrektywę 2018/958.</w:t>
      </w:r>
    </w:p>
    <w:p w14:paraId="09BDF524" w14:textId="19782914" w:rsidR="008F2815" w:rsidRDefault="008F2815" w:rsidP="0093258F">
      <w:p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Należy </w:t>
      </w:r>
      <w:r w:rsidR="001013C0">
        <w:rPr>
          <w:rFonts w:ascii="Times New Roman" w:eastAsia="Times New Roman" w:hAnsi="Times New Roman" w:cs="Times New Roman"/>
          <w:bCs/>
          <w:sz w:val="24"/>
          <w:szCs w:val="24"/>
        </w:rPr>
        <w:t>jednocześnie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wyjaśnić, że zobowiązanie </w:t>
      </w:r>
      <w:r w:rsidR="001013C0">
        <w:rPr>
          <w:rFonts w:ascii="Times New Roman" w:eastAsia="Times New Roman" w:hAnsi="Times New Roman" w:cs="Times New Roman"/>
          <w:bCs/>
          <w:sz w:val="24"/>
          <w:szCs w:val="24"/>
        </w:rPr>
        <w:t xml:space="preserve">do przekazywania dodatkowych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informacji </w:t>
      </w:r>
      <w:r w:rsidR="001013C0">
        <w:rPr>
          <w:rFonts w:ascii="Times New Roman" w:eastAsia="Times New Roman" w:hAnsi="Times New Roman" w:cs="Times New Roman"/>
          <w:bCs/>
          <w:sz w:val="24"/>
          <w:szCs w:val="24"/>
        </w:rPr>
        <w:t xml:space="preserve">za pośrednictwem bazy </w:t>
      </w:r>
      <w:r w:rsidR="002C1111">
        <w:rPr>
          <w:rFonts w:ascii="Times New Roman" w:eastAsia="Times New Roman" w:hAnsi="Times New Roman" w:cs="Times New Roman"/>
          <w:bCs/>
          <w:sz w:val="24"/>
          <w:szCs w:val="24"/>
        </w:rPr>
        <w:t xml:space="preserve">danych dotyczących </w:t>
      </w:r>
      <w:r w:rsidR="00FC049B">
        <w:rPr>
          <w:rFonts w:ascii="Times New Roman" w:eastAsia="Times New Roman" w:hAnsi="Times New Roman" w:cs="Times New Roman"/>
          <w:bCs/>
          <w:sz w:val="24"/>
          <w:szCs w:val="24"/>
        </w:rPr>
        <w:t xml:space="preserve">zawodów regulowanych </w:t>
      </w:r>
      <w:r w:rsidR="002C1111">
        <w:rPr>
          <w:rFonts w:ascii="Times New Roman" w:eastAsia="Times New Roman" w:hAnsi="Times New Roman" w:cs="Times New Roman"/>
          <w:bCs/>
          <w:sz w:val="24"/>
          <w:szCs w:val="24"/>
        </w:rPr>
        <w:t xml:space="preserve">prowadzonej przez </w:t>
      </w:r>
      <w:r w:rsidR="00FC049B">
        <w:rPr>
          <w:rFonts w:ascii="Times New Roman" w:eastAsia="Times New Roman" w:hAnsi="Times New Roman" w:cs="Times New Roman"/>
          <w:bCs/>
          <w:sz w:val="24"/>
          <w:szCs w:val="24"/>
        </w:rPr>
        <w:t>Komisj</w:t>
      </w:r>
      <w:r w:rsidR="002C1111">
        <w:rPr>
          <w:rFonts w:ascii="Times New Roman" w:eastAsia="Times New Roman" w:hAnsi="Times New Roman" w:cs="Times New Roman"/>
          <w:bCs/>
          <w:sz w:val="24"/>
          <w:szCs w:val="24"/>
        </w:rPr>
        <w:t>ę</w:t>
      </w:r>
      <w:r w:rsidR="00FC049B">
        <w:rPr>
          <w:rFonts w:ascii="Times New Roman" w:eastAsia="Times New Roman" w:hAnsi="Times New Roman" w:cs="Times New Roman"/>
          <w:bCs/>
          <w:sz w:val="24"/>
          <w:szCs w:val="24"/>
        </w:rPr>
        <w:t xml:space="preserve"> Europejsk</w:t>
      </w:r>
      <w:r w:rsidR="002C1111">
        <w:rPr>
          <w:rFonts w:ascii="Times New Roman" w:eastAsia="Times New Roman" w:hAnsi="Times New Roman" w:cs="Times New Roman"/>
          <w:bCs/>
          <w:sz w:val="24"/>
          <w:szCs w:val="24"/>
        </w:rPr>
        <w:t>ą</w:t>
      </w:r>
      <w:r w:rsidR="00FC049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nie pociąga za sobą skutków finansowych ani nadmiernego obciążenia </w:t>
      </w:r>
      <w:r w:rsidR="00FC049B">
        <w:rPr>
          <w:rFonts w:ascii="Times New Roman" w:eastAsia="Times New Roman" w:hAnsi="Times New Roman" w:cs="Times New Roman"/>
          <w:bCs/>
          <w:sz w:val="24"/>
          <w:szCs w:val="24"/>
        </w:rPr>
        <w:t>właściwych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organów, </w:t>
      </w:r>
      <w:r w:rsidR="00C26F80">
        <w:rPr>
          <w:rFonts w:ascii="Times New Roman" w:eastAsia="Times New Roman" w:hAnsi="Times New Roman" w:cs="Times New Roman"/>
          <w:bCs/>
          <w:sz w:val="24"/>
          <w:szCs w:val="24"/>
        </w:rPr>
        <w:t>lecz oddziałuje pozytywnie na wymianę informacji i realizację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tego zadania oraz </w:t>
      </w:r>
      <w:r w:rsidR="00FC049B">
        <w:rPr>
          <w:rFonts w:ascii="Times New Roman" w:eastAsia="Times New Roman" w:hAnsi="Times New Roman" w:cs="Times New Roman"/>
          <w:bCs/>
          <w:sz w:val="24"/>
          <w:szCs w:val="24"/>
        </w:rPr>
        <w:t>służy odbiurokratyzowaniu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013C0">
        <w:rPr>
          <w:rFonts w:ascii="Times New Roman" w:eastAsia="Times New Roman" w:hAnsi="Times New Roman" w:cs="Times New Roman"/>
          <w:bCs/>
          <w:sz w:val="24"/>
          <w:szCs w:val="24"/>
        </w:rPr>
        <w:t>współpracy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013C0">
        <w:rPr>
          <w:rFonts w:ascii="Times New Roman" w:eastAsia="Times New Roman" w:hAnsi="Times New Roman" w:cs="Times New Roman"/>
          <w:bCs/>
          <w:sz w:val="24"/>
          <w:szCs w:val="24"/>
        </w:rPr>
        <w:t xml:space="preserve">właściwych organów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z</w:t>
      </w:r>
      <w:r w:rsidR="001013C0">
        <w:rPr>
          <w:rFonts w:ascii="Times New Roman" w:eastAsia="Times New Roman" w:hAnsi="Times New Roman" w:cs="Times New Roman"/>
          <w:bCs/>
          <w:sz w:val="24"/>
          <w:szCs w:val="24"/>
        </w:rPr>
        <w:t> koordynatorem.</w:t>
      </w:r>
    </w:p>
    <w:p w14:paraId="37672009" w14:textId="6FFA32C3" w:rsidR="00EB698E" w:rsidRDefault="00EB0828" w:rsidP="0093258F">
      <w:p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związku z koniecznością zapewnienia</w:t>
      </w:r>
      <w:r w:rsidR="00EB698E">
        <w:rPr>
          <w:rFonts w:ascii="Times New Roman" w:eastAsia="Times New Roman" w:hAnsi="Times New Roman" w:cs="Times New Roman"/>
          <w:sz w:val="24"/>
          <w:szCs w:val="24"/>
        </w:rPr>
        <w:t xml:space="preserve"> bieżącej inf</w:t>
      </w:r>
      <w:r>
        <w:rPr>
          <w:rFonts w:ascii="Times New Roman" w:eastAsia="Times New Roman" w:hAnsi="Times New Roman" w:cs="Times New Roman"/>
          <w:sz w:val="24"/>
          <w:szCs w:val="24"/>
        </w:rPr>
        <w:t>ormacji o właściwych organach</w:t>
      </w:r>
      <w:r w:rsidR="00EB698E" w:rsidRPr="00EB698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z</w:t>
      </w:r>
      <w:r w:rsidR="00E81A28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uwzględnieniem każdej zmiany</w:t>
      </w:r>
      <w:r w:rsidR="00EB698E" w:rsidRPr="00EB698E">
        <w:rPr>
          <w:rFonts w:ascii="Times New Roman" w:eastAsia="Times New Roman" w:hAnsi="Times New Roman" w:cs="Times New Roman"/>
          <w:sz w:val="24"/>
          <w:szCs w:val="24"/>
        </w:rPr>
        <w:t xml:space="preserve"> w tym zakresie</w:t>
      </w:r>
      <w:r w:rsidR="008606A8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projekt ustawy przewiduje zobowiązanie </w:t>
      </w:r>
      <w:r w:rsidR="00C26F80">
        <w:rPr>
          <w:rFonts w:ascii="Times New Roman" w:eastAsia="Times New Roman" w:hAnsi="Times New Roman" w:cs="Times New Roman"/>
          <w:sz w:val="24"/>
          <w:szCs w:val="24"/>
        </w:rPr>
        <w:t xml:space="preserve">właściwych </w:t>
      </w:r>
      <w:r>
        <w:rPr>
          <w:rFonts w:ascii="Times New Roman" w:eastAsia="Times New Roman" w:hAnsi="Times New Roman" w:cs="Times New Roman"/>
          <w:sz w:val="24"/>
          <w:szCs w:val="24"/>
        </w:rPr>
        <w:t>ministrów, do przekazywania koordynatorowi stosownej informacji w tym zakresie</w:t>
      </w:r>
      <w:r w:rsidR="00F43888">
        <w:rPr>
          <w:rFonts w:ascii="Times New Roman" w:eastAsia="Times New Roman" w:hAnsi="Times New Roman" w:cs="Times New Roman"/>
          <w:sz w:val="24"/>
          <w:szCs w:val="24"/>
        </w:rPr>
        <w:t>. Nale</w:t>
      </w:r>
      <w:r w:rsidR="00DE20E1">
        <w:rPr>
          <w:rFonts w:ascii="Times New Roman" w:eastAsia="Times New Roman" w:hAnsi="Times New Roman" w:cs="Times New Roman"/>
          <w:sz w:val="24"/>
          <w:szCs w:val="24"/>
        </w:rPr>
        <w:t>ży mieć na uwadze, że zgodnie z </w:t>
      </w:r>
      <w:r w:rsidR="00F43888">
        <w:rPr>
          <w:rFonts w:ascii="Times New Roman" w:eastAsia="Times New Roman" w:hAnsi="Times New Roman" w:cs="Times New Roman"/>
          <w:sz w:val="24"/>
          <w:szCs w:val="24"/>
        </w:rPr>
        <w:t xml:space="preserve">art. 4a ust. 1 ustawy z dnia </w:t>
      </w:r>
      <w:r w:rsidR="005C661F">
        <w:rPr>
          <w:rFonts w:ascii="Times New Roman" w:eastAsia="Times New Roman" w:hAnsi="Times New Roman" w:cs="Times New Roman"/>
          <w:sz w:val="24"/>
          <w:szCs w:val="24"/>
        </w:rPr>
        <w:t>4 </w:t>
      </w:r>
      <w:r w:rsidR="00F43888" w:rsidRPr="00F43888">
        <w:rPr>
          <w:rFonts w:ascii="Times New Roman" w:eastAsia="Times New Roman" w:hAnsi="Times New Roman" w:cs="Times New Roman"/>
          <w:sz w:val="24"/>
          <w:szCs w:val="24"/>
        </w:rPr>
        <w:t>września 1997 r.</w:t>
      </w:r>
      <w:r w:rsidR="00F438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3888" w:rsidRPr="00F43888">
        <w:rPr>
          <w:rFonts w:ascii="Times New Roman" w:eastAsia="Times New Roman" w:hAnsi="Times New Roman" w:cs="Times New Roman"/>
          <w:sz w:val="24"/>
          <w:szCs w:val="24"/>
        </w:rPr>
        <w:t>o działach administracji rządowej</w:t>
      </w:r>
      <w:r w:rsidR="00DE20E1">
        <w:rPr>
          <w:rFonts w:ascii="Times New Roman" w:eastAsia="Times New Roman" w:hAnsi="Times New Roman" w:cs="Times New Roman"/>
          <w:sz w:val="24"/>
          <w:szCs w:val="24"/>
        </w:rPr>
        <w:t xml:space="preserve"> (Dz. U. z </w:t>
      </w:r>
      <w:r w:rsidR="00987D10">
        <w:rPr>
          <w:rFonts w:ascii="Times New Roman" w:eastAsia="Times New Roman" w:hAnsi="Times New Roman" w:cs="Times New Roman"/>
          <w:sz w:val="24"/>
          <w:szCs w:val="24"/>
        </w:rPr>
        <w:t xml:space="preserve">2020 </w:t>
      </w:r>
      <w:r w:rsidR="00F43888">
        <w:rPr>
          <w:rFonts w:ascii="Times New Roman" w:eastAsia="Times New Roman" w:hAnsi="Times New Roman" w:cs="Times New Roman"/>
          <w:sz w:val="24"/>
          <w:szCs w:val="24"/>
        </w:rPr>
        <w:t xml:space="preserve">r. poz. </w:t>
      </w:r>
      <w:r w:rsidR="00987D10">
        <w:rPr>
          <w:rFonts w:ascii="Times New Roman" w:eastAsia="Times New Roman" w:hAnsi="Times New Roman" w:cs="Times New Roman"/>
          <w:sz w:val="24"/>
          <w:szCs w:val="24"/>
        </w:rPr>
        <w:t>1220</w:t>
      </w:r>
      <w:r w:rsidR="00F43888">
        <w:rPr>
          <w:rFonts w:ascii="Times New Roman" w:eastAsia="Times New Roman" w:hAnsi="Times New Roman" w:cs="Times New Roman"/>
          <w:sz w:val="24"/>
          <w:szCs w:val="24"/>
        </w:rPr>
        <w:t>) m</w:t>
      </w:r>
      <w:r w:rsidR="00F43888" w:rsidRPr="00F43888">
        <w:rPr>
          <w:rFonts w:ascii="Times New Roman" w:eastAsia="Times New Roman" w:hAnsi="Times New Roman" w:cs="Times New Roman"/>
          <w:sz w:val="24"/>
          <w:szCs w:val="24"/>
        </w:rPr>
        <w:t>inister kierujący dz</w:t>
      </w:r>
      <w:r w:rsidR="00DE20E1">
        <w:rPr>
          <w:rFonts w:ascii="Times New Roman" w:eastAsia="Times New Roman" w:hAnsi="Times New Roman" w:cs="Times New Roman"/>
          <w:sz w:val="24"/>
          <w:szCs w:val="24"/>
        </w:rPr>
        <w:t>iałem administracji rządowej, z </w:t>
      </w:r>
      <w:r w:rsidR="00F43888" w:rsidRPr="00F43888">
        <w:rPr>
          <w:rFonts w:ascii="Times New Roman" w:eastAsia="Times New Roman" w:hAnsi="Times New Roman" w:cs="Times New Roman"/>
          <w:sz w:val="24"/>
          <w:szCs w:val="24"/>
        </w:rPr>
        <w:t>zastrzeżeniem art. 33a ust. 4</w:t>
      </w:r>
      <w:r w:rsidR="00F43888">
        <w:rPr>
          <w:rFonts w:ascii="Times New Roman" w:eastAsia="Times New Roman" w:hAnsi="Times New Roman" w:cs="Times New Roman"/>
          <w:sz w:val="24"/>
          <w:szCs w:val="24"/>
        </w:rPr>
        <w:t xml:space="preserve"> tej ustawy</w:t>
      </w:r>
      <w:r w:rsidR="00D46DDA">
        <w:rPr>
          <w:rFonts w:ascii="Times New Roman" w:eastAsia="Times New Roman" w:hAnsi="Times New Roman" w:cs="Times New Roman"/>
          <w:sz w:val="24"/>
          <w:szCs w:val="24"/>
        </w:rPr>
        <w:t>, jest właściwy w </w:t>
      </w:r>
      <w:r w:rsidR="00F43888" w:rsidRPr="00F43888">
        <w:rPr>
          <w:rFonts w:ascii="Times New Roman" w:eastAsia="Times New Roman" w:hAnsi="Times New Roman" w:cs="Times New Roman"/>
          <w:sz w:val="24"/>
          <w:szCs w:val="24"/>
        </w:rPr>
        <w:t>sp</w:t>
      </w:r>
      <w:r w:rsidR="008606A8">
        <w:rPr>
          <w:rFonts w:ascii="Times New Roman" w:eastAsia="Times New Roman" w:hAnsi="Times New Roman" w:cs="Times New Roman"/>
          <w:sz w:val="24"/>
          <w:szCs w:val="24"/>
        </w:rPr>
        <w:t>rawach uznawania kwalifikacji w </w:t>
      </w:r>
      <w:r w:rsidR="005C661F">
        <w:rPr>
          <w:rFonts w:ascii="Times New Roman" w:eastAsia="Times New Roman" w:hAnsi="Times New Roman" w:cs="Times New Roman"/>
          <w:sz w:val="24"/>
          <w:szCs w:val="24"/>
        </w:rPr>
        <w:t>zawodach regulowanych oraz w </w:t>
      </w:r>
      <w:r w:rsidR="00F43888" w:rsidRPr="00F43888">
        <w:rPr>
          <w:rFonts w:ascii="Times New Roman" w:eastAsia="Times New Roman" w:hAnsi="Times New Roman" w:cs="Times New Roman"/>
          <w:sz w:val="24"/>
          <w:szCs w:val="24"/>
        </w:rPr>
        <w:t>sprawach uznawania kwalifikacji do podejmowania lub wykonywania działalności należących do tego działu</w:t>
      </w:r>
      <w:r w:rsidR="00F43888">
        <w:rPr>
          <w:rFonts w:ascii="Times New Roman" w:eastAsia="Times New Roman" w:hAnsi="Times New Roman" w:cs="Times New Roman"/>
          <w:sz w:val="24"/>
          <w:szCs w:val="24"/>
        </w:rPr>
        <w:t xml:space="preserve">. Jednocześnie </w:t>
      </w:r>
      <w:r>
        <w:rPr>
          <w:rFonts w:ascii="Times New Roman" w:eastAsia="Times New Roman" w:hAnsi="Times New Roman" w:cs="Times New Roman"/>
          <w:sz w:val="24"/>
          <w:szCs w:val="24"/>
        </w:rPr>
        <w:t>na podstawie</w:t>
      </w:r>
      <w:r w:rsidR="00F43888">
        <w:rPr>
          <w:rFonts w:ascii="Times New Roman" w:eastAsia="Times New Roman" w:hAnsi="Times New Roman" w:cs="Times New Roman"/>
          <w:sz w:val="24"/>
          <w:szCs w:val="24"/>
        </w:rPr>
        <w:t xml:space="preserve"> ust. 3 tego artykułu minister </w:t>
      </w:r>
      <w:r w:rsidR="005C661F">
        <w:rPr>
          <w:rFonts w:ascii="Times New Roman" w:eastAsia="Times New Roman" w:hAnsi="Times New Roman" w:cs="Times New Roman"/>
          <w:sz w:val="24"/>
          <w:szCs w:val="24"/>
        </w:rPr>
        <w:t>może, w </w:t>
      </w:r>
      <w:r w:rsidR="00F43888" w:rsidRPr="00F43888">
        <w:rPr>
          <w:rFonts w:ascii="Times New Roman" w:eastAsia="Times New Roman" w:hAnsi="Times New Roman" w:cs="Times New Roman"/>
          <w:sz w:val="24"/>
          <w:szCs w:val="24"/>
        </w:rPr>
        <w:t xml:space="preserve">drodze rozporządzenia, upoważnić do wykonywania zadania określonego w ust. 1 organ lub </w:t>
      </w:r>
      <w:r w:rsidR="00C26F80">
        <w:rPr>
          <w:rFonts w:ascii="Times New Roman" w:eastAsia="Times New Roman" w:hAnsi="Times New Roman" w:cs="Times New Roman"/>
          <w:sz w:val="24"/>
          <w:szCs w:val="24"/>
        </w:rPr>
        <w:t>jednostkę organizacyjną podległą</w:t>
      </w:r>
      <w:r w:rsidR="00F43888" w:rsidRPr="00F438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4BEA">
        <w:rPr>
          <w:rFonts w:ascii="Times New Roman" w:eastAsia="Times New Roman" w:hAnsi="Times New Roman" w:cs="Times New Roman"/>
          <w:sz w:val="24"/>
          <w:szCs w:val="24"/>
        </w:rPr>
        <w:t xml:space="preserve">temu </w:t>
      </w:r>
      <w:r w:rsidR="00F43888" w:rsidRPr="00F43888">
        <w:rPr>
          <w:rFonts w:ascii="Times New Roman" w:eastAsia="Times New Roman" w:hAnsi="Times New Roman" w:cs="Times New Roman"/>
          <w:sz w:val="24"/>
          <w:szCs w:val="24"/>
        </w:rPr>
        <w:t>ministr</w:t>
      </w:r>
      <w:r w:rsidR="00C26F80">
        <w:rPr>
          <w:rFonts w:ascii="Times New Roman" w:eastAsia="Times New Roman" w:hAnsi="Times New Roman" w:cs="Times New Roman"/>
          <w:sz w:val="24"/>
          <w:szCs w:val="24"/>
        </w:rPr>
        <w:t>owi albo przez niego nadzorowaną</w:t>
      </w:r>
      <w:r w:rsidR="00F43888" w:rsidRPr="00F43888">
        <w:rPr>
          <w:rFonts w:ascii="Times New Roman" w:eastAsia="Times New Roman" w:hAnsi="Times New Roman" w:cs="Times New Roman"/>
          <w:sz w:val="24"/>
          <w:szCs w:val="24"/>
        </w:rPr>
        <w:t xml:space="preserve">, organ samorządu zawodowego, organizację gospodarczą lub organ rejestrowy, mając na uwadze efektywny przebieg postępowań </w:t>
      </w:r>
      <w:r w:rsidR="00FA51A1" w:rsidRPr="00F43888">
        <w:rPr>
          <w:rFonts w:ascii="Times New Roman" w:eastAsia="Times New Roman" w:hAnsi="Times New Roman" w:cs="Times New Roman"/>
          <w:sz w:val="24"/>
          <w:szCs w:val="24"/>
        </w:rPr>
        <w:t>w</w:t>
      </w:r>
      <w:r w:rsidR="00FA51A1">
        <w:rPr>
          <w:rFonts w:ascii="Times New Roman" w:eastAsia="Times New Roman" w:hAnsi="Times New Roman" w:cs="Times New Roman"/>
          <w:sz w:val="24"/>
          <w:szCs w:val="24"/>
        </w:rPr>
        <w:t> </w:t>
      </w:r>
      <w:r w:rsidR="00F43888" w:rsidRPr="00F43888">
        <w:rPr>
          <w:rFonts w:ascii="Times New Roman" w:eastAsia="Times New Roman" w:hAnsi="Times New Roman" w:cs="Times New Roman"/>
          <w:sz w:val="24"/>
          <w:szCs w:val="24"/>
        </w:rPr>
        <w:t>sprawie uznania kwalifikacji</w:t>
      </w:r>
      <w:r w:rsidR="00F4388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751A69" w14:textId="4C083F10" w:rsidR="00F43888" w:rsidRDefault="00F845DD" w:rsidP="0093258F">
      <w:p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Ponadto w</w:t>
      </w:r>
      <w:r w:rsidR="00F43888">
        <w:rPr>
          <w:rFonts w:ascii="Times New Roman" w:eastAsia="Times New Roman" w:hAnsi="Times New Roman" w:cs="Times New Roman"/>
          <w:sz w:val="24"/>
          <w:szCs w:val="24"/>
        </w:rPr>
        <w:t xml:space="preserve"> związku z koniecznością sprawowania kontroli</w:t>
      </w:r>
      <w:r w:rsidR="007318F9">
        <w:rPr>
          <w:rFonts w:ascii="Times New Roman" w:eastAsia="Times New Roman" w:hAnsi="Times New Roman" w:cs="Times New Roman"/>
          <w:sz w:val="24"/>
          <w:szCs w:val="24"/>
        </w:rPr>
        <w:t xml:space="preserve"> nad zachowaniem zgodności </w:t>
      </w:r>
      <w:r w:rsidR="00C165C5">
        <w:rPr>
          <w:rFonts w:ascii="Times New Roman" w:eastAsia="Times New Roman" w:hAnsi="Times New Roman" w:cs="Times New Roman"/>
          <w:sz w:val="24"/>
          <w:szCs w:val="24"/>
        </w:rPr>
        <w:t xml:space="preserve">przyjętych przepisów regulacyjnych </w:t>
      </w:r>
      <w:r w:rsidR="007318F9">
        <w:rPr>
          <w:rFonts w:ascii="Times New Roman" w:eastAsia="Times New Roman" w:hAnsi="Times New Roman" w:cs="Times New Roman"/>
          <w:sz w:val="24"/>
          <w:szCs w:val="24"/>
        </w:rPr>
        <w:t>z </w:t>
      </w:r>
      <w:r w:rsidR="00F43888">
        <w:rPr>
          <w:rFonts w:ascii="Times New Roman" w:eastAsia="Times New Roman" w:hAnsi="Times New Roman" w:cs="Times New Roman"/>
          <w:sz w:val="24"/>
          <w:szCs w:val="24"/>
        </w:rPr>
        <w:t>zasad</w:t>
      </w:r>
      <w:r w:rsidR="0024214E">
        <w:rPr>
          <w:rFonts w:ascii="Times New Roman" w:eastAsia="Times New Roman" w:hAnsi="Times New Roman" w:cs="Times New Roman"/>
          <w:sz w:val="24"/>
          <w:szCs w:val="24"/>
        </w:rPr>
        <w:t>ami</w:t>
      </w:r>
      <w:r w:rsidR="00F43888">
        <w:rPr>
          <w:rFonts w:ascii="Times New Roman" w:eastAsia="Times New Roman" w:hAnsi="Times New Roman" w:cs="Times New Roman"/>
          <w:sz w:val="24"/>
          <w:szCs w:val="24"/>
        </w:rPr>
        <w:t xml:space="preserve"> proporcjonalności</w:t>
      </w:r>
      <w:r w:rsidR="00C165C5">
        <w:rPr>
          <w:rFonts w:ascii="Times New Roman" w:eastAsia="Times New Roman" w:hAnsi="Times New Roman" w:cs="Times New Roman"/>
          <w:sz w:val="24"/>
          <w:szCs w:val="24"/>
        </w:rPr>
        <w:t>, uzasadnionego i </w:t>
      </w:r>
      <w:r w:rsidR="0024214E">
        <w:rPr>
          <w:rFonts w:ascii="Times New Roman" w:eastAsia="Times New Roman" w:hAnsi="Times New Roman" w:cs="Times New Roman"/>
          <w:sz w:val="24"/>
          <w:szCs w:val="24"/>
        </w:rPr>
        <w:t>niedyskryminującego charakteru</w:t>
      </w:r>
      <w:r w:rsidR="00C26F8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43888">
        <w:rPr>
          <w:rFonts w:ascii="Times New Roman" w:eastAsia="Times New Roman" w:hAnsi="Times New Roman" w:cs="Times New Roman"/>
          <w:sz w:val="24"/>
          <w:szCs w:val="24"/>
        </w:rPr>
        <w:t xml:space="preserve"> dla których przeprowadzono oce</w:t>
      </w:r>
      <w:r w:rsidR="00DF3665">
        <w:rPr>
          <w:rFonts w:ascii="Times New Roman" w:eastAsia="Times New Roman" w:hAnsi="Times New Roman" w:cs="Times New Roman"/>
          <w:sz w:val="24"/>
          <w:szCs w:val="24"/>
        </w:rPr>
        <w:t>ny</w:t>
      </w:r>
      <w:r w:rsidR="00F43888">
        <w:rPr>
          <w:rFonts w:ascii="Times New Roman" w:eastAsia="Times New Roman" w:hAnsi="Times New Roman" w:cs="Times New Roman"/>
          <w:sz w:val="24"/>
          <w:szCs w:val="24"/>
        </w:rPr>
        <w:t xml:space="preserve"> zgodnie z przepisami </w:t>
      </w:r>
      <w:r w:rsidR="00F43888">
        <w:rPr>
          <w:rFonts w:ascii="Times New Roman" w:eastAsia="Times New Roman" w:hAnsi="Times New Roman" w:cs="Times New Roman"/>
          <w:sz w:val="24"/>
          <w:szCs w:val="24"/>
        </w:rPr>
        <w:lastRenderedPageBreak/>
        <w:t>ustawy</w:t>
      </w:r>
      <w:r w:rsidR="00C26F8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43888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 w:rsidR="00DF3665">
        <w:rPr>
          <w:rFonts w:ascii="Times New Roman" w:eastAsia="Times New Roman" w:hAnsi="Times New Roman" w:cs="Times New Roman"/>
          <w:sz w:val="24"/>
          <w:szCs w:val="24"/>
        </w:rPr>
        <w:t>uregulowaniem obowiązku</w:t>
      </w:r>
      <w:r w:rsidR="00F43888">
        <w:rPr>
          <w:rFonts w:ascii="Times New Roman" w:eastAsia="Times New Roman" w:hAnsi="Times New Roman" w:cs="Times New Roman"/>
          <w:sz w:val="24"/>
          <w:szCs w:val="24"/>
        </w:rPr>
        <w:t xml:space="preserve"> monitor</w:t>
      </w:r>
      <w:r w:rsidR="00CD4178">
        <w:rPr>
          <w:rFonts w:ascii="Times New Roman" w:eastAsia="Times New Roman" w:hAnsi="Times New Roman" w:cs="Times New Roman"/>
          <w:sz w:val="24"/>
          <w:szCs w:val="24"/>
        </w:rPr>
        <w:t>owania</w:t>
      </w:r>
      <w:r w:rsidR="009468A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43888">
        <w:rPr>
          <w:rFonts w:ascii="Times New Roman" w:eastAsia="Times New Roman" w:hAnsi="Times New Roman" w:cs="Times New Roman"/>
          <w:sz w:val="24"/>
          <w:szCs w:val="24"/>
        </w:rPr>
        <w:t xml:space="preserve"> jako sposobu zapewnienia </w:t>
      </w:r>
      <w:r w:rsidR="0024214E">
        <w:rPr>
          <w:rFonts w:ascii="Times New Roman" w:eastAsia="Times New Roman" w:hAnsi="Times New Roman" w:cs="Times New Roman"/>
          <w:sz w:val="24"/>
          <w:szCs w:val="24"/>
        </w:rPr>
        <w:t xml:space="preserve">zgodności </w:t>
      </w:r>
      <w:r w:rsidR="00F43888">
        <w:rPr>
          <w:rFonts w:ascii="Times New Roman" w:eastAsia="Times New Roman" w:hAnsi="Times New Roman" w:cs="Times New Roman"/>
          <w:sz w:val="24"/>
          <w:szCs w:val="24"/>
        </w:rPr>
        <w:t>tych przepisów</w:t>
      </w:r>
      <w:r w:rsidR="0024214E">
        <w:rPr>
          <w:rFonts w:ascii="Times New Roman" w:eastAsia="Times New Roman" w:hAnsi="Times New Roman" w:cs="Times New Roman"/>
          <w:sz w:val="24"/>
          <w:szCs w:val="24"/>
        </w:rPr>
        <w:t xml:space="preserve"> z ww. zasadami</w:t>
      </w:r>
      <w:r w:rsidR="00CD4178">
        <w:rPr>
          <w:rFonts w:ascii="Times New Roman" w:eastAsia="Times New Roman" w:hAnsi="Times New Roman" w:cs="Times New Roman"/>
          <w:sz w:val="24"/>
          <w:szCs w:val="24"/>
        </w:rPr>
        <w:t>,</w:t>
      </w:r>
      <w:r w:rsidR="00F43888">
        <w:rPr>
          <w:rFonts w:ascii="Times New Roman" w:eastAsia="Times New Roman" w:hAnsi="Times New Roman" w:cs="Times New Roman"/>
          <w:sz w:val="24"/>
          <w:szCs w:val="24"/>
        </w:rPr>
        <w:t xml:space="preserve"> przewidziano </w:t>
      </w:r>
      <w:r w:rsidR="00CD4178">
        <w:rPr>
          <w:rFonts w:ascii="Times New Roman" w:eastAsia="Times New Roman" w:hAnsi="Times New Roman" w:cs="Times New Roman"/>
          <w:sz w:val="24"/>
          <w:szCs w:val="24"/>
        </w:rPr>
        <w:t>procedurę potwierdzającą zacho</w:t>
      </w:r>
      <w:r w:rsidR="008606A8">
        <w:rPr>
          <w:rFonts w:ascii="Times New Roman" w:eastAsia="Times New Roman" w:hAnsi="Times New Roman" w:cs="Times New Roman"/>
          <w:sz w:val="24"/>
          <w:szCs w:val="24"/>
        </w:rPr>
        <w:t xml:space="preserve">wanie </w:t>
      </w:r>
      <w:r w:rsidR="00C26F80">
        <w:rPr>
          <w:rFonts w:ascii="Times New Roman" w:eastAsia="Times New Roman" w:hAnsi="Times New Roman" w:cs="Times New Roman"/>
          <w:sz w:val="24"/>
          <w:szCs w:val="24"/>
        </w:rPr>
        <w:t xml:space="preserve">ich </w:t>
      </w:r>
      <w:r w:rsidR="008606A8">
        <w:rPr>
          <w:rFonts w:ascii="Times New Roman" w:eastAsia="Times New Roman" w:hAnsi="Times New Roman" w:cs="Times New Roman"/>
          <w:sz w:val="24"/>
          <w:szCs w:val="24"/>
        </w:rPr>
        <w:t>zgodności w okresie obowiązywania</w:t>
      </w:r>
      <w:r w:rsidR="007318F9">
        <w:rPr>
          <w:rFonts w:ascii="Times New Roman" w:eastAsia="Times New Roman" w:hAnsi="Times New Roman" w:cs="Times New Roman"/>
          <w:sz w:val="24"/>
          <w:szCs w:val="24"/>
        </w:rPr>
        <w:t>, z </w:t>
      </w:r>
      <w:r w:rsidR="00CD4178">
        <w:rPr>
          <w:rFonts w:ascii="Times New Roman" w:eastAsia="Times New Roman" w:hAnsi="Times New Roman" w:cs="Times New Roman"/>
          <w:sz w:val="24"/>
          <w:szCs w:val="24"/>
        </w:rPr>
        <w:t xml:space="preserve">uwzględnieniem ewentualnych </w:t>
      </w:r>
      <w:r w:rsidR="00C165C5">
        <w:rPr>
          <w:rFonts w:ascii="Times New Roman" w:eastAsia="Times New Roman" w:hAnsi="Times New Roman" w:cs="Times New Roman"/>
          <w:sz w:val="24"/>
          <w:szCs w:val="24"/>
        </w:rPr>
        <w:t>zmian okoliczności związanych z </w:t>
      </w:r>
      <w:r w:rsidR="00CD4178">
        <w:rPr>
          <w:rFonts w:ascii="Times New Roman" w:eastAsia="Times New Roman" w:hAnsi="Times New Roman" w:cs="Times New Roman"/>
          <w:sz w:val="24"/>
          <w:szCs w:val="24"/>
        </w:rPr>
        <w:t>zawodem, którego dotyczą</w:t>
      </w:r>
      <w:r w:rsidR="00C26F80">
        <w:rPr>
          <w:rFonts w:ascii="Times New Roman" w:eastAsia="Times New Roman" w:hAnsi="Times New Roman" w:cs="Times New Roman"/>
          <w:sz w:val="24"/>
          <w:szCs w:val="24"/>
        </w:rPr>
        <w:t>. Właściwi ministrowie</w:t>
      </w:r>
      <w:r w:rsidR="00CD4178">
        <w:rPr>
          <w:rFonts w:ascii="Times New Roman" w:eastAsia="Times New Roman" w:hAnsi="Times New Roman" w:cs="Times New Roman"/>
          <w:sz w:val="24"/>
          <w:szCs w:val="24"/>
        </w:rPr>
        <w:t xml:space="preserve"> będ</w:t>
      </w:r>
      <w:r w:rsidR="00C26F80">
        <w:rPr>
          <w:rFonts w:ascii="Times New Roman" w:eastAsia="Times New Roman" w:hAnsi="Times New Roman" w:cs="Times New Roman"/>
          <w:sz w:val="24"/>
          <w:szCs w:val="24"/>
        </w:rPr>
        <w:t>ą przekazywali</w:t>
      </w:r>
      <w:r w:rsidR="00AC5382">
        <w:rPr>
          <w:rFonts w:ascii="Times New Roman" w:eastAsia="Times New Roman" w:hAnsi="Times New Roman" w:cs="Times New Roman"/>
          <w:sz w:val="24"/>
          <w:szCs w:val="24"/>
        </w:rPr>
        <w:t xml:space="preserve"> okresowe sprawozdania</w:t>
      </w:r>
      <w:r w:rsidR="00CD4178">
        <w:rPr>
          <w:rFonts w:ascii="Times New Roman" w:eastAsia="Times New Roman" w:hAnsi="Times New Roman" w:cs="Times New Roman"/>
          <w:sz w:val="24"/>
          <w:szCs w:val="24"/>
        </w:rPr>
        <w:t xml:space="preserve"> z dokonanego monitorowania, co </w:t>
      </w:r>
      <w:r w:rsidR="00D46DDA">
        <w:rPr>
          <w:rFonts w:ascii="Times New Roman" w:eastAsia="Times New Roman" w:hAnsi="Times New Roman" w:cs="Times New Roman"/>
          <w:sz w:val="24"/>
          <w:szCs w:val="24"/>
        </w:rPr>
        <w:t>2 </w:t>
      </w:r>
      <w:r w:rsidR="007318F9">
        <w:rPr>
          <w:rFonts w:ascii="Times New Roman" w:eastAsia="Times New Roman" w:hAnsi="Times New Roman" w:cs="Times New Roman"/>
          <w:sz w:val="24"/>
          <w:szCs w:val="24"/>
        </w:rPr>
        <w:t>lata, w </w:t>
      </w:r>
      <w:r w:rsidR="003A7680">
        <w:rPr>
          <w:rFonts w:ascii="Times New Roman" w:eastAsia="Times New Roman" w:hAnsi="Times New Roman" w:cs="Times New Roman"/>
          <w:sz w:val="24"/>
          <w:szCs w:val="24"/>
        </w:rPr>
        <w:t>terminie do dnia 31 </w:t>
      </w:r>
      <w:r w:rsidR="00CD4178" w:rsidRPr="00CD4178">
        <w:rPr>
          <w:rFonts w:ascii="Times New Roman" w:eastAsia="Times New Roman" w:hAnsi="Times New Roman" w:cs="Times New Roman"/>
          <w:sz w:val="24"/>
          <w:szCs w:val="24"/>
        </w:rPr>
        <w:t xml:space="preserve">marca, </w:t>
      </w:r>
      <w:r w:rsidR="00FA51A1" w:rsidRPr="00CD4178">
        <w:rPr>
          <w:rFonts w:ascii="Times New Roman" w:eastAsia="Times New Roman" w:hAnsi="Times New Roman" w:cs="Times New Roman"/>
          <w:sz w:val="24"/>
          <w:szCs w:val="24"/>
        </w:rPr>
        <w:t>a</w:t>
      </w:r>
      <w:r w:rsidR="00FA51A1">
        <w:rPr>
          <w:rFonts w:ascii="Times New Roman" w:eastAsia="Times New Roman" w:hAnsi="Times New Roman" w:cs="Times New Roman"/>
          <w:sz w:val="24"/>
          <w:szCs w:val="24"/>
        </w:rPr>
        <w:t> </w:t>
      </w:r>
      <w:r w:rsidR="00FA51A1" w:rsidRPr="00CD4178">
        <w:rPr>
          <w:rFonts w:ascii="Times New Roman" w:eastAsia="Times New Roman" w:hAnsi="Times New Roman" w:cs="Times New Roman"/>
          <w:sz w:val="24"/>
          <w:szCs w:val="24"/>
        </w:rPr>
        <w:t>w</w:t>
      </w:r>
      <w:r w:rsidR="00FA51A1">
        <w:rPr>
          <w:rFonts w:ascii="Times New Roman" w:eastAsia="Times New Roman" w:hAnsi="Times New Roman" w:cs="Times New Roman"/>
          <w:sz w:val="24"/>
          <w:szCs w:val="24"/>
        </w:rPr>
        <w:t> </w:t>
      </w:r>
      <w:r w:rsidR="00CD4178" w:rsidRPr="00CD4178">
        <w:rPr>
          <w:rFonts w:ascii="Times New Roman" w:eastAsia="Times New Roman" w:hAnsi="Times New Roman" w:cs="Times New Roman"/>
          <w:sz w:val="24"/>
          <w:szCs w:val="24"/>
        </w:rPr>
        <w:t xml:space="preserve">przypadku stwierdzenia niezgodności </w:t>
      </w:r>
      <w:r w:rsidR="0024214E">
        <w:rPr>
          <w:rFonts w:ascii="Times New Roman" w:eastAsia="Times New Roman" w:hAnsi="Times New Roman" w:cs="Times New Roman"/>
          <w:sz w:val="24"/>
          <w:szCs w:val="24"/>
        </w:rPr>
        <w:t xml:space="preserve">tych przepisów regulacyjnych </w:t>
      </w:r>
      <w:r w:rsidR="00CD4178" w:rsidRPr="00CD4178">
        <w:rPr>
          <w:rFonts w:ascii="Times New Roman" w:eastAsia="Times New Roman" w:hAnsi="Times New Roman" w:cs="Times New Roman"/>
          <w:sz w:val="24"/>
          <w:szCs w:val="24"/>
        </w:rPr>
        <w:t xml:space="preserve">z </w:t>
      </w:r>
      <w:r w:rsidR="0024214E">
        <w:rPr>
          <w:rFonts w:ascii="Times New Roman" w:eastAsia="Times New Roman" w:hAnsi="Times New Roman" w:cs="Times New Roman"/>
          <w:sz w:val="24"/>
          <w:szCs w:val="24"/>
        </w:rPr>
        <w:t xml:space="preserve">ww. </w:t>
      </w:r>
      <w:r w:rsidR="00CD4178" w:rsidRPr="00CD4178">
        <w:rPr>
          <w:rFonts w:ascii="Times New Roman" w:eastAsia="Times New Roman" w:hAnsi="Times New Roman" w:cs="Times New Roman"/>
          <w:sz w:val="24"/>
          <w:szCs w:val="24"/>
        </w:rPr>
        <w:t>zasad</w:t>
      </w:r>
      <w:r w:rsidR="0024214E">
        <w:rPr>
          <w:rFonts w:ascii="Times New Roman" w:eastAsia="Times New Roman" w:hAnsi="Times New Roman" w:cs="Times New Roman"/>
          <w:sz w:val="24"/>
          <w:szCs w:val="24"/>
        </w:rPr>
        <w:t>ami</w:t>
      </w:r>
      <w:r w:rsidR="006A6C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4178" w:rsidRPr="00CD4178">
        <w:rPr>
          <w:rFonts w:ascii="Times New Roman" w:eastAsia="Times New Roman" w:hAnsi="Times New Roman" w:cs="Times New Roman"/>
          <w:sz w:val="24"/>
          <w:szCs w:val="24"/>
        </w:rPr>
        <w:t>– niezwłocznie.</w:t>
      </w:r>
    </w:p>
    <w:p w14:paraId="0F95E01F" w14:textId="56E7541D" w:rsidR="00D02A18" w:rsidRDefault="00A47C33" w:rsidP="0093258F">
      <w:p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="00D02A18" w:rsidRPr="00D02A18">
        <w:rPr>
          <w:rFonts w:ascii="Times New Roman" w:eastAsia="Times New Roman" w:hAnsi="Times New Roman" w:cs="Times New Roman"/>
          <w:sz w:val="24"/>
          <w:szCs w:val="24"/>
        </w:rPr>
        <w:t xml:space="preserve">odmiot opracowujący projekt </w:t>
      </w:r>
      <w:r w:rsidR="003D6588">
        <w:rPr>
          <w:rFonts w:ascii="Times New Roman" w:eastAsia="Times New Roman" w:hAnsi="Times New Roman" w:cs="Times New Roman"/>
          <w:sz w:val="24"/>
          <w:szCs w:val="24"/>
        </w:rPr>
        <w:t xml:space="preserve">aktu </w:t>
      </w:r>
      <w:r w:rsidR="00371716" w:rsidRPr="00371716">
        <w:rPr>
          <w:rFonts w:ascii="Times New Roman" w:eastAsia="Times New Roman" w:hAnsi="Times New Roman" w:cs="Times New Roman"/>
          <w:sz w:val="24"/>
          <w:szCs w:val="24"/>
        </w:rPr>
        <w:t xml:space="preserve">prawnego, w tym aktu </w:t>
      </w:r>
      <w:r w:rsidR="003D6588">
        <w:rPr>
          <w:rFonts w:ascii="Times New Roman" w:eastAsia="Times New Roman" w:hAnsi="Times New Roman" w:cs="Times New Roman"/>
          <w:sz w:val="24"/>
          <w:szCs w:val="24"/>
        </w:rPr>
        <w:t>normatywnego</w:t>
      </w:r>
      <w:r w:rsidR="00371716">
        <w:rPr>
          <w:rFonts w:ascii="Times New Roman" w:eastAsia="Times New Roman" w:hAnsi="Times New Roman" w:cs="Times New Roman"/>
          <w:sz w:val="24"/>
          <w:szCs w:val="24"/>
        </w:rPr>
        <w:t>,</w:t>
      </w:r>
      <w:r w:rsidR="003D6588">
        <w:rPr>
          <w:rFonts w:ascii="Times New Roman" w:eastAsia="Times New Roman" w:hAnsi="Times New Roman" w:cs="Times New Roman"/>
          <w:sz w:val="24"/>
          <w:szCs w:val="24"/>
        </w:rPr>
        <w:t xml:space="preserve"> zawierającego </w:t>
      </w:r>
      <w:r w:rsidR="00D02A18" w:rsidRPr="00D02A18">
        <w:rPr>
          <w:rFonts w:ascii="Times New Roman" w:eastAsia="Times New Roman" w:hAnsi="Times New Roman" w:cs="Times New Roman"/>
          <w:sz w:val="24"/>
          <w:szCs w:val="24"/>
        </w:rPr>
        <w:t>przepis</w:t>
      </w:r>
      <w:r w:rsidR="003D6588">
        <w:rPr>
          <w:rFonts w:ascii="Times New Roman" w:eastAsia="Times New Roman" w:hAnsi="Times New Roman" w:cs="Times New Roman"/>
          <w:sz w:val="24"/>
          <w:szCs w:val="24"/>
        </w:rPr>
        <w:t>y</w:t>
      </w:r>
      <w:r w:rsidR="00D02A18" w:rsidRPr="00D02A18">
        <w:rPr>
          <w:rFonts w:ascii="Times New Roman" w:eastAsia="Times New Roman" w:hAnsi="Times New Roman" w:cs="Times New Roman"/>
          <w:sz w:val="24"/>
          <w:szCs w:val="24"/>
        </w:rPr>
        <w:t xml:space="preserve"> regulacyjn</w:t>
      </w:r>
      <w:r w:rsidR="003D6588">
        <w:rPr>
          <w:rFonts w:ascii="Times New Roman" w:eastAsia="Times New Roman" w:hAnsi="Times New Roman" w:cs="Times New Roman"/>
          <w:sz w:val="24"/>
          <w:szCs w:val="24"/>
        </w:rPr>
        <w:t>e</w:t>
      </w:r>
      <w:r w:rsidR="00D02A18" w:rsidRPr="00D02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214E">
        <w:rPr>
          <w:rFonts w:ascii="Times New Roman" w:eastAsia="Times New Roman" w:hAnsi="Times New Roman" w:cs="Times New Roman"/>
          <w:sz w:val="24"/>
          <w:szCs w:val="24"/>
        </w:rPr>
        <w:t xml:space="preserve">lub wymogi dotyczące świadczenia usług transgranicznych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będzie </w:t>
      </w:r>
      <w:r w:rsidR="00D02A18" w:rsidRPr="00D02A18">
        <w:rPr>
          <w:rFonts w:ascii="Times New Roman" w:eastAsia="Times New Roman" w:hAnsi="Times New Roman" w:cs="Times New Roman"/>
          <w:sz w:val="24"/>
          <w:szCs w:val="24"/>
        </w:rPr>
        <w:t>przekaz</w:t>
      </w:r>
      <w:r>
        <w:rPr>
          <w:rFonts w:ascii="Times New Roman" w:eastAsia="Times New Roman" w:hAnsi="Times New Roman" w:cs="Times New Roman"/>
          <w:sz w:val="24"/>
          <w:szCs w:val="24"/>
        </w:rPr>
        <w:t>ywał</w:t>
      </w:r>
      <w:r w:rsidR="00D02A18" w:rsidRPr="00D02A18">
        <w:rPr>
          <w:rFonts w:ascii="Times New Roman" w:eastAsia="Times New Roman" w:hAnsi="Times New Roman" w:cs="Times New Roman"/>
          <w:sz w:val="24"/>
          <w:szCs w:val="24"/>
        </w:rPr>
        <w:t xml:space="preserve"> koordynatorowi informację o </w:t>
      </w:r>
      <w:r w:rsidR="0024214E">
        <w:rPr>
          <w:rFonts w:ascii="Times New Roman" w:eastAsia="Times New Roman" w:hAnsi="Times New Roman" w:cs="Times New Roman"/>
          <w:sz w:val="24"/>
          <w:szCs w:val="24"/>
        </w:rPr>
        <w:t>opracowanym</w:t>
      </w:r>
      <w:r w:rsidR="0024214E" w:rsidRPr="00D02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2A18" w:rsidRPr="00D02A18">
        <w:rPr>
          <w:rFonts w:ascii="Times New Roman" w:eastAsia="Times New Roman" w:hAnsi="Times New Roman" w:cs="Times New Roman"/>
          <w:sz w:val="24"/>
          <w:szCs w:val="24"/>
        </w:rPr>
        <w:t>projekcie oraz o przeprowadzeniu ocen</w:t>
      </w:r>
      <w:r w:rsidR="0024214E">
        <w:rPr>
          <w:rFonts w:ascii="Times New Roman" w:eastAsia="Times New Roman" w:hAnsi="Times New Roman" w:cs="Times New Roman"/>
          <w:sz w:val="24"/>
          <w:szCs w:val="24"/>
        </w:rPr>
        <w:t xml:space="preserve"> zgodności tych projektowanych przepisów lub wymogów z zasadami pro</w:t>
      </w:r>
      <w:r w:rsidR="00C165C5">
        <w:rPr>
          <w:rFonts w:ascii="Times New Roman" w:eastAsia="Times New Roman" w:hAnsi="Times New Roman" w:cs="Times New Roman"/>
          <w:sz w:val="24"/>
          <w:szCs w:val="24"/>
        </w:rPr>
        <w:t>porcjonalności, uzasadnionego i </w:t>
      </w:r>
      <w:r w:rsidR="0024214E">
        <w:rPr>
          <w:rFonts w:ascii="Times New Roman" w:eastAsia="Times New Roman" w:hAnsi="Times New Roman" w:cs="Times New Roman"/>
          <w:sz w:val="24"/>
          <w:szCs w:val="24"/>
        </w:rPr>
        <w:t>niedyskryminującego charakteru</w:t>
      </w:r>
      <w:r w:rsidR="00D02A18" w:rsidRPr="00D02A18">
        <w:rPr>
          <w:rFonts w:ascii="Times New Roman" w:eastAsia="Times New Roman" w:hAnsi="Times New Roman" w:cs="Times New Roman"/>
          <w:sz w:val="24"/>
          <w:szCs w:val="24"/>
        </w:rPr>
        <w:t>.</w:t>
      </w:r>
      <w:r w:rsidR="00E764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7B91">
        <w:rPr>
          <w:rFonts w:ascii="Times New Roman" w:eastAsia="Times New Roman" w:hAnsi="Times New Roman" w:cs="Times New Roman"/>
          <w:sz w:val="24"/>
          <w:szCs w:val="24"/>
        </w:rPr>
        <w:t>O</w:t>
      </w:r>
      <w:r w:rsidR="00E76427">
        <w:rPr>
          <w:rFonts w:ascii="Times New Roman" w:eastAsia="Times New Roman" w:hAnsi="Times New Roman" w:cs="Times New Roman"/>
          <w:sz w:val="24"/>
          <w:szCs w:val="24"/>
        </w:rPr>
        <w:t>bowiązek przeprowadzania ocen projektowanych przepisów regulacyjnych lub wymogów dotyczących świadczenia usług transgranicznych obejmie projekty aktów prawnych, w tym aktów normatywnych, zawierających te przepisy lub wymogi</w:t>
      </w:r>
      <w:r w:rsidR="00E16C79">
        <w:rPr>
          <w:rFonts w:ascii="Times New Roman" w:eastAsia="Times New Roman" w:hAnsi="Times New Roman" w:cs="Times New Roman"/>
          <w:sz w:val="24"/>
          <w:szCs w:val="24"/>
        </w:rPr>
        <w:t>,</w:t>
      </w:r>
      <w:r w:rsidR="00E76427">
        <w:rPr>
          <w:rFonts w:ascii="Times New Roman" w:eastAsia="Times New Roman" w:hAnsi="Times New Roman" w:cs="Times New Roman"/>
          <w:sz w:val="24"/>
          <w:szCs w:val="24"/>
        </w:rPr>
        <w:t xml:space="preserve"> niezależnie od tego, </w:t>
      </w:r>
      <w:r w:rsidR="007D12A6">
        <w:rPr>
          <w:rFonts w:ascii="Times New Roman" w:eastAsia="Times New Roman" w:hAnsi="Times New Roman" w:cs="Times New Roman"/>
          <w:sz w:val="24"/>
          <w:szCs w:val="24"/>
        </w:rPr>
        <w:t>który</w:t>
      </w:r>
      <w:r w:rsidR="00E76427">
        <w:rPr>
          <w:rFonts w:ascii="Times New Roman" w:eastAsia="Times New Roman" w:hAnsi="Times New Roman" w:cs="Times New Roman"/>
          <w:sz w:val="24"/>
          <w:szCs w:val="24"/>
        </w:rPr>
        <w:t xml:space="preserve"> podmiot będzie </w:t>
      </w:r>
      <w:r w:rsidR="007D12A6">
        <w:rPr>
          <w:rFonts w:ascii="Times New Roman" w:eastAsia="Times New Roman" w:hAnsi="Times New Roman" w:cs="Times New Roman"/>
          <w:sz w:val="24"/>
          <w:szCs w:val="24"/>
        </w:rPr>
        <w:t>opracowywał</w:t>
      </w:r>
      <w:r w:rsidR="00E76427">
        <w:rPr>
          <w:rFonts w:ascii="Times New Roman" w:eastAsia="Times New Roman" w:hAnsi="Times New Roman" w:cs="Times New Roman"/>
          <w:sz w:val="24"/>
          <w:szCs w:val="24"/>
        </w:rPr>
        <w:t xml:space="preserve"> taki projekt. </w:t>
      </w:r>
      <w:r w:rsidR="00E16C79">
        <w:rPr>
          <w:rFonts w:ascii="Times New Roman" w:eastAsia="Times New Roman" w:hAnsi="Times New Roman" w:cs="Times New Roman"/>
          <w:sz w:val="24"/>
          <w:szCs w:val="24"/>
        </w:rPr>
        <w:t>Oznacza to, że w</w:t>
      </w:r>
      <w:r w:rsidR="007D12A6">
        <w:rPr>
          <w:rFonts w:ascii="Times New Roman" w:eastAsia="Times New Roman" w:hAnsi="Times New Roman" w:cs="Times New Roman"/>
          <w:sz w:val="24"/>
          <w:szCs w:val="24"/>
        </w:rPr>
        <w:t xml:space="preserve"> przypadku projektów aktów normatywnych opracowywanych przez </w:t>
      </w:r>
      <w:r w:rsidR="00D17B91">
        <w:rPr>
          <w:rFonts w:ascii="Times New Roman" w:eastAsia="Times New Roman" w:hAnsi="Times New Roman" w:cs="Times New Roman"/>
          <w:sz w:val="24"/>
          <w:szCs w:val="24"/>
        </w:rPr>
        <w:t>członka Rady</w:t>
      </w:r>
      <w:r w:rsidR="007D12A6">
        <w:rPr>
          <w:rFonts w:ascii="Times New Roman" w:eastAsia="Times New Roman" w:hAnsi="Times New Roman" w:cs="Times New Roman"/>
          <w:sz w:val="24"/>
          <w:szCs w:val="24"/>
        </w:rPr>
        <w:t xml:space="preserve"> Ministrów podmiotem informującym koordynatora </w:t>
      </w:r>
      <w:r w:rsidR="00FA51A1">
        <w:rPr>
          <w:rFonts w:ascii="Times New Roman" w:eastAsia="Times New Roman" w:hAnsi="Times New Roman" w:cs="Times New Roman"/>
          <w:sz w:val="24"/>
          <w:szCs w:val="24"/>
        </w:rPr>
        <w:t>w </w:t>
      </w:r>
      <w:r w:rsidR="007D12A6">
        <w:rPr>
          <w:rFonts w:ascii="Times New Roman" w:eastAsia="Times New Roman" w:hAnsi="Times New Roman" w:cs="Times New Roman"/>
          <w:sz w:val="24"/>
          <w:szCs w:val="24"/>
        </w:rPr>
        <w:t xml:space="preserve">tym zakresie będzie </w:t>
      </w:r>
      <w:r w:rsidR="00E16C79">
        <w:rPr>
          <w:rFonts w:ascii="Times New Roman" w:eastAsia="Times New Roman" w:hAnsi="Times New Roman" w:cs="Times New Roman"/>
          <w:sz w:val="24"/>
          <w:szCs w:val="24"/>
        </w:rPr>
        <w:t xml:space="preserve">najczęściej minister – </w:t>
      </w:r>
      <w:r w:rsidR="007D12A6">
        <w:rPr>
          <w:rFonts w:ascii="Times New Roman" w:eastAsia="Times New Roman" w:hAnsi="Times New Roman" w:cs="Times New Roman"/>
          <w:sz w:val="24"/>
          <w:szCs w:val="24"/>
        </w:rPr>
        <w:t>wnioskodawca. Natomiast w przypadku projektów ustaw opracowywanych przez pozostałe podmioty, którym przysługuje inicjatywa ustawodawcza</w:t>
      </w:r>
      <w:r w:rsidR="00E16C79">
        <w:rPr>
          <w:rFonts w:ascii="Times New Roman" w:eastAsia="Times New Roman" w:hAnsi="Times New Roman" w:cs="Times New Roman"/>
          <w:sz w:val="24"/>
          <w:szCs w:val="24"/>
        </w:rPr>
        <w:t>,</w:t>
      </w:r>
      <w:r w:rsidR="007D12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6C79">
        <w:rPr>
          <w:rFonts w:ascii="Times New Roman" w:eastAsia="Times New Roman" w:hAnsi="Times New Roman" w:cs="Times New Roman"/>
          <w:sz w:val="24"/>
          <w:szCs w:val="24"/>
        </w:rPr>
        <w:t>informację tę powinien przekazać koordynatorowi wnioskodawca za pośrednictwem swojego przedstawiciela upoważnionego do reprezentowania go w pracach nad tym projektem.</w:t>
      </w:r>
    </w:p>
    <w:p w14:paraId="299A9AFD" w14:textId="4A08D64E" w:rsidR="00C33AFF" w:rsidRDefault="00C33AFF" w:rsidP="00C33AFF">
      <w:p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Ponadto </w:t>
      </w:r>
      <w:r w:rsidR="00737519">
        <w:rPr>
          <w:rFonts w:ascii="Times New Roman" w:eastAsia="Times New Roman" w:hAnsi="Times New Roman" w:cs="Times New Roman"/>
          <w:sz w:val="24"/>
          <w:szCs w:val="24"/>
        </w:rPr>
        <w:t xml:space="preserve">w związku z koniecznością zapewnienia przejrzystości w ramach zawodów </w:t>
      </w:r>
      <w:r w:rsidR="00C165C5">
        <w:rPr>
          <w:rFonts w:ascii="Times New Roman" w:eastAsia="Times New Roman" w:hAnsi="Times New Roman" w:cs="Times New Roman"/>
          <w:sz w:val="24"/>
          <w:szCs w:val="24"/>
        </w:rPr>
        <w:t xml:space="preserve">regulowanych </w:t>
      </w:r>
      <w:r w:rsidR="00737519">
        <w:rPr>
          <w:rFonts w:ascii="Times New Roman" w:eastAsia="Times New Roman" w:hAnsi="Times New Roman" w:cs="Times New Roman"/>
          <w:sz w:val="24"/>
          <w:szCs w:val="24"/>
        </w:rPr>
        <w:t>w Unii Europejskiej, projekt ustawy przewiduje, że z</w:t>
      </w:r>
      <w:r w:rsidR="00737519" w:rsidRPr="00737519">
        <w:rPr>
          <w:rFonts w:ascii="Times New Roman" w:eastAsia="Times New Roman" w:hAnsi="Times New Roman" w:cs="Times New Roman"/>
          <w:sz w:val="24"/>
          <w:szCs w:val="24"/>
        </w:rPr>
        <w:t xml:space="preserve">ainteresowane strony mogą składać uwagi </w:t>
      </w:r>
      <w:r w:rsidR="00737519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="00010898">
        <w:rPr>
          <w:rFonts w:ascii="Times New Roman" w:eastAsia="Times New Roman" w:hAnsi="Times New Roman" w:cs="Times New Roman"/>
          <w:sz w:val="24"/>
          <w:szCs w:val="24"/>
        </w:rPr>
        <w:t xml:space="preserve">wymogów dotyczących dostępu do zawodu regulowanego lub działalności regulowanej lub warunków ich wykonywania, wymogów dotyczących świadczenia usług transgranicznych i </w:t>
      </w:r>
      <w:r w:rsidRPr="00C33AFF">
        <w:rPr>
          <w:rFonts w:ascii="Times New Roman" w:eastAsia="Times New Roman" w:hAnsi="Times New Roman" w:cs="Times New Roman"/>
          <w:sz w:val="24"/>
          <w:szCs w:val="24"/>
        </w:rPr>
        <w:t xml:space="preserve">powodów uznania </w:t>
      </w:r>
      <w:r w:rsidR="00D90B25">
        <w:rPr>
          <w:rFonts w:ascii="Times New Roman" w:eastAsia="Times New Roman" w:hAnsi="Times New Roman" w:cs="Times New Roman"/>
          <w:sz w:val="24"/>
          <w:szCs w:val="24"/>
        </w:rPr>
        <w:t>ww.</w:t>
      </w:r>
      <w:r w:rsidR="00010898">
        <w:rPr>
          <w:rFonts w:ascii="Times New Roman" w:eastAsia="Times New Roman" w:hAnsi="Times New Roman" w:cs="Times New Roman"/>
          <w:sz w:val="24"/>
          <w:szCs w:val="24"/>
        </w:rPr>
        <w:t xml:space="preserve"> wymogów </w:t>
      </w:r>
      <w:r w:rsidR="00E76427">
        <w:rPr>
          <w:rFonts w:ascii="Times New Roman" w:eastAsia="Times New Roman" w:hAnsi="Times New Roman" w:cs="Times New Roman"/>
          <w:sz w:val="24"/>
          <w:szCs w:val="24"/>
        </w:rPr>
        <w:t xml:space="preserve">za zgodne </w:t>
      </w:r>
      <w:r w:rsidR="00FA51A1">
        <w:rPr>
          <w:rFonts w:ascii="Times New Roman" w:eastAsia="Times New Roman" w:hAnsi="Times New Roman" w:cs="Times New Roman"/>
          <w:sz w:val="24"/>
          <w:szCs w:val="24"/>
        </w:rPr>
        <w:t>z </w:t>
      </w:r>
      <w:r w:rsidR="00E76427">
        <w:rPr>
          <w:rFonts w:ascii="Times New Roman" w:eastAsia="Times New Roman" w:hAnsi="Times New Roman" w:cs="Times New Roman"/>
          <w:sz w:val="24"/>
          <w:szCs w:val="24"/>
        </w:rPr>
        <w:t xml:space="preserve">zasadami proporcjonalności, uzasadnionego i niedyskryminującego charakteru </w:t>
      </w:r>
      <w:r w:rsidR="0024214E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010898">
        <w:rPr>
          <w:rFonts w:ascii="Times New Roman" w:eastAsia="Times New Roman" w:hAnsi="Times New Roman" w:cs="Times New Roman"/>
          <w:sz w:val="24"/>
          <w:szCs w:val="24"/>
        </w:rPr>
        <w:t>zawartych</w:t>
      </w:r>
      <w:r w:rsidR="00010898" w:rsidRPr="00C33AFF">
        <w:rPr>
          <w:rFonts w:ascii="Times New Roman" w:eastAsia="Times New Roman" w:hAnsi="Times New Roman" w:cs="Times New Roman"/>
          <w:sz w:val="24"/>
          <w:szCs w:val="24"/>
        </w:rPr>
        <w:t xml:space="preserve"> w bazie </w:t>
      </w:r>
      <w:r w:rsidR="00010898">
        <w:rPr>
          <w:rFonts w:ascii="Times New Roman" w:eastAsia="Times New Roman" w:hAnsi="Times New Roman" w:cs="Times New Roman"/>
          <w:sz w:val="24"/>
          <w:szCs w:val="24"/>
        </w:rPr>
        <w:t xml:space="preserve">danych dotyczących </w:t>
      </w:r>
      <w:r w:rsidR="00010898" w:rsidRPr="00C33AFF">
        <w:rPr>
          <w:rFonts w:ascii="Times New Roman" w:eastAsia="Times New Roman" w:hAnsi="Times New Roman" w:cs="Times New Roman"/>
          <w:sz w:val="24"/>
          <w:szCs w:val="24"/>
        </w:rPr>
        <w:t xml:space="preserve">zawodów regulowanych </w:t>
      </w:r>
      <w:r w:rsidR="00010898">
        <w:rPr>
          <w:rFonts w:ascii="Times New Roman" w:eastAsia="Times New Roman" w:hAnsi="Times New Roman" w:cs="Times New Roman"/>
          <w:sz w:val="24"/>
          <w:szCs w:val="24"/>
        </w:rPr>
        <w:t>prowadzonej</w:t>
      </w:r>
      <w:r w:rsidR="00010898" w:rsidRPr="00737519">
        <w:rPr>
          <w:rFonts w:ascii="Times New Roman" w:eastAsia="Times New Roman" w:hAnsi="Times New Roman" w:cs="Times New Roman"/>
          <w:sz w:val="24"/>
          <w:szCs w:val="24"/>
        </w:rPr>
        <w:t xml:space="preserve"> przez Komisję Europejską</w:t>
      </w:r>
      <w:r w:rsidR="00E76427">
        <w:rPr>
          <w:rFonts w:ascii="Times New Roman" w:eastAsia="Times New Roman" w:hAnsi="Times New Roman" w:cs="Times New Roman"/>
          <w:sz w:val="24"/>
          <w:szCs w:val="24"/>
        </w:rPr>
        <w:t>, o której mowa w art. 59 ust. 1 dyrektywy 2005/36/WE,</w:t>
      </w:r>
      <w:r w:rsidR="000108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214E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Pr="00C33AFF">
        <w:rPr>
          <w:rFonts w:ascii="Times New Roman" w:eastAsia="Times New Roman" w:hAnsi="Times New Roman" w:cs="Times New Roman"/>
          <w:sz w:val="24"/>
          <w:szCs w:val="24"/>
        </w:rPr>
        <w:t xml:space="preserve">Komisji Europejskiej lub </w:t>
      </w:r>
      <w:r w:rsidR="0024214E">
        <w:rPr>
          <w:rFonts w:ascii="Times New Roman" w:eastAsia="Times New Roman" w:hAnsi="Times New Roman" w:cs="Times New Roman"/>
          <w:sz w:val="24"/>
          <w:szCs w:val="24"/>
        </w:rPr>
        <w:t>do państwa członkowskiego, które te wymogi wprowadziło</w:t>
      </w:r>
      <w:r w:rsidR="00D90B25">
        <w:rPr>
          <w:rFonts w:ascii="Times New Roman" w:eastAsia="Times New Roman" w:hAnsi="Times New Roman" w:cs="Times New Roman"/>
          <w:sz w:val="24"/>
          <w:szCs w:val="24"/>
        </w:rPr>
        <w:t>,</w:t>
      </w:r>
      <w:r w:rsidR="0024214E">
        <w:rPr>
          <w:rFonts w:ascii="Times New Roman" w:eastAsia="Times New Roman" w:hAnsi="Times New Roman" w:cs="Times New Roman"/>
          <w:sz w:val="24"/>
          <w:szCs w:val="24"/>
        </w:rPr>
        <w:t xml:space="preserve"> bezpośrednio lub </w:t>
      </w:r>
      <w:r w:rsidRPr="00C33AFF">
        <w:rPr>
          <w:rFonts w:ascii="Times New Roman" w:eastAsia="Times New Roman" w:hAnsi="Times New Roman" w:cs="Times New Roman"/>
          <w:sz w:val="24"/>
          <w:szCs w:val="24"/>
        </w:rPr>
        <w:t>za pośrednictwem koordynatora</w:t>
      </w:r>
      <w:r w:rsidR="00C120F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25BE06C" w14:textId="1FC55DC2" w:rsidR="00B0426E" w:rsidRPr="0039282B" w:rsidRDefault="00B0426E" w:rsidP="00B0426E">
      <w:p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282B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Dyrektywa 2018/958 zobowiązała państwa członkowskie do angażowania w proces oceny wszystki</w:t>
      </w:r>
      <w:r w:rsidR="00742902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Pr="0039282B">
        <w:rPr>
          <w:rFonts w:ascii="Times New Roman" w:eastAsia="Times New Roman" w:hAnsi="Times New Roman" w:cs="Times New Roman"/>
          <w:bCs/>
          <w:sz w:val="24"/>
          <w:szCs w:val="24"/>
        </w:rPr>
        <w:t xml:space="preserve"> z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ainteresowan</w:t>
      </w:r>
      <w:r w:rsidR="00742902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stro</w:t>
      </w:r>
      <w:r w:rsidR="00C165C5">
        <w:rPr>
          <w:rFonts w:ascii="Times New Roman" w:eastAsia="Times New Roman" w:hAnsi="Times New Roman" w:cs="Times New Roman"/>
          <w:bCs/>
          <w:sz w:val="24"/>
          <w:szCs w:val="24"/>
        </w:rPr>
        <w:t>n</w:t>
      </w:r>
      <w:r w:rsidR="00742902">
        <w:rPr>
          <w:rFonts w:ascii="Times New Roman" w:eastAsia="Times New Roman" w:hAnsi="Times New Roman" w:cs="Times New Roman"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i zapewni</w:t>
      </w:r>
      <w:r w:rsidR="008E6839">
        <w:rPr>
          <w:rFonts w:ascii="Times New Roman" w:eastAsia="Times New Roman" w:hAnsi="Times New Roman" w:cs="Times New Roman"/>
          <w:bCs/>
          <w:sz w:val="24"/>
          <w:szCs w:val="24"/>
        </w:rPr>
        <w:t>enia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9282B">
        <w:rPr>
          <w:rFonts w:ascii="Times New Roman" w:eastAsia="Times New Roman" w:hAnsi="Times New Roman" w:cs="Times New Roman"/>
          <w:bCs/>
          <w:sz w:val="24"/>
          <w:szCs w:val="24"/>
        </w:rPr>
        <w:t>im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możliwoś</w:t>
      </w:r>
      <w:r w:rsidR="006A6C35">
        <w:rPr>
          <w:rFonts w:ascii="Times New Roman" w:eastAsia="Times New Roman" w:hAnsi="Times New Roman" w:cs="Times New Roman"/>
          <w:bCs/>
          <w:sz w:val="24"/>
          <w:szCs w:val="24"/>
        </w:rPr>
        <w:t>ci</w:t>
      </w:r>
      <w:r w:rsidRPr="0039282B">
        <w:rPr>
          <w:rFonts w:ascii="Times New Roman" w:eastAsia="Times New Roman" w:hAnsi="Times New Roman" w:cs="Times New Roman"/>
          <w:bCs/>
          <w:sz w:val="24"/>
          <w:szCs w:val="24"/>
        </w:rPr>
        <w:t xml:space="preserve"> przedstawiania uwag dotyczących przepisów regulacyjnych i przeprowa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dzon</w:t>
      </w:r>
      <w:r w:rsidR="00C165C5">
        <w:rPr>
          <w:rFonts w:ascii="Times New Roman" w:eastAsia="Times New Roman" w:hAnsi="Times New Roman" w:cs="Times New Roman"/>
          <w:bCs/>
          <w:sz w:val="24"/>
          <w:szCs w:val="24"/>
        </w:rPr>
        <w:t>ych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ocen. </w:t>
      </w:r>
      <w:r w:rsidR="00371716">
        <w:rPr>
          <w:rFonts w:ascii="Times New Roman" w:eastAsia="Times New Roman" w:hAnsi="Times New Roman" w:cs="Times New Roman"/>
          <w:bCs/>
          <w:sz w:val="24"/>
          <w:szCs w:val="24"/>
        </w:rPr>
        <w:t>Nawiązując także do tego wymagania dyrektywy 2018/958</w:t>
      </w:r>
      <w:r w:rsidR="000242AA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art. 50f ust. 2 </w:t>
      </w:r>
      <w:r w:rsidR="00C165C5">
        <w:rPr>
          <w:rFonts w:ascii="Times New Roman" w:eastAsia="Times New Roman" w:hAnsi="Times New Roman" w:cs="Times New Roman"/>
          <w:bCs/>
          <w:sz w:val="24"/>
          <w:szCs w:val="24"/>
        </w:rPr>
        <w:t>zobowiązuje do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przeprowadzania</w:t>
      </w:r>
      <w:r w:rsidRPr="00B0426E">
        <w:rPr>
          <w:rFonts w:ascii="Times New Roman" w:eastAsia="Times New Roman" w:hAnsi="Times New Roman" w:cs="Times New Roman"/>
          <w:bCs/>
          <w:sz w:val="24"/>
          <w:szCs w:val="24"/>
        </w:rPr>
        <w:t xml:space="preserve"> konsultacji projektu aktu </w:t>
      </w:r>
      <w:r w:rsidR="00371716" w:rsidRPr="00371716">
        <w:rPr>
          <w:rFonts w:ascii="Times New Roman" w:eastAsia="Times New Roman" w:hAnsi="Times New Roman" w:cs="Times New Roman"/>
          <w:bCs/>
          <w:sz w:val="24"/>
          <w:szCs w:val="24"/>
        </w:rPr>
        <w:t xml:space="preserve">prawnego, w tym aktu </w:t>
      </w:r>
      <w:r w:rsidRPr="00B0426E">
        <w:rPr>
          <w:rFonts w:ascii="Times New Roman" w:eastAsia="Times New Roman" w:hAnsi="Times New Roman" w:cs="Times New Roman"/>
          <w:bCs/>
          <w:sz w:val="24"/>
          <w:szCs w:val="24"/>
        </w:rPr>
        <w:t>normatywnego</w:t>
      </w:r>
      <w:r w:rsidR="00371716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B0426E">
        <w:rPr>
          <w:rFonts w:ascii="Times New Roman" w:eastAsia="Times New Roman" w:hAnsi="Times New Roman" w:cs="Times New Roman"/>
          <w:bCs/>
          <w:sz w:val="24"/>
          <w:szCs w:val="24"/>
        </w:rPr>
        <w:t xml:space="preserve"> zawierającego przepisy regulacyjne lub wymogi dotyczące świadczenia usług transgranicznych.</w:t>
      </w:r>
    </w:p>
    <w:p w14:paraId="4D40A795" w14:textId="448BBC82" w:rsidR="00D02A18" w:rsidRDefault="00D02A18" w:rsidP="0093258F">
      <w:p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Wszystkie wyżej wymienione </w:t>
      </w:r>
      <w:r w:rsidR="00D71702">
        <w:rPr>
          <w:rFonts w:ascii="Times New Roman" w:eastAsia="Times New Roman" w:hAnsi="Times New Roman" w:cs="Times New Roman"/>
          <w:sz w:val="24"/>
          <w:szCs w:val="24"/>
        </w:rPr>
        <w:t>regulacje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mają na celu </w:t>
      </w:r>
      <w:r w:rsidR="00A47A5F">
        <w:rPr>
          <w:rFonts w:ascii="Times New Roman" w:eastAsia="Times New Roman" w:hAnsi="Times New Roman" w:cs="Times New Roman"/>
          <w:sz w:val="24"/>
          <w:szCs w:val="24"/>
        </w:rPr>
        <w:t xml:space="preserve">umożliwienie </w:t>
      </w:r>
      <w:r>
        <w:rPr>
          <w:rFonts w:ascii="Times New Roman" w:eastAsia="Times New Roman" w:hAnsi="Times New Roman" w:cs="Times New Roman"/>
          <w:sz w:val="24"/>
          <w:szCs w:val="24"/>
        </w:rPr>
        <w:t>właściwe</w:t>
      </w:r>
      <w:r w:rsidR="00A47A5F">
        <w:rPr>
          <w:rFonts w:ascii="Times New Roman" w:eastAsia="Times New Roman" w:hAnsi="Times New Roman" w:cs="Times New Roman"/>
          <w:sz w:val="24"/>
          <w:szCs w:val="24"/>
        </w:rPr>
        <w:t>go wykonywania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zadań</w:t>
      </w:r>
      <w:r w:rsidR="00BE4E04">
        <w:rPr>
          <w:rFonts w:ascii="Times New Roman" w:eastAsia="Times New Roman" w:hAnsi="Times New Roman" w:cs="Times New Roman"/>
          <w:sz w:val="24"/>
          <w:szCs w:val="24"/>
        </w:rPr>
        <w:t xml:space="preserve"> wynikających z dyrektywy 2018/958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związany</w:t>
      </w:r>
      <w:r w:rsidR="005470EA">
        <w:rPr>
          <w:rFonts w:ascii="Times New Roman" w:eastAsia="Times New Roman" w:hAnsi="Times New Roman" w:cs="Times New Roman"/>
          <w:sz w:val="24"/>
          <w:szCs w:val="24"/>
        </w:rPr>
        <w:t>ch z koniecznością zapewnienia przejrzystości i wymiany informacji między państwami członkowskimi.</w:t>
      </w:r>
    </w:p>
    <w:p w14:paraId="4D99D15E" w14:textId="6E68DA1D" w:rsidR="008818EF" w:rsidRDefault="008818EF" w:rsidP="0093258F">
      <w:p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Projekt ustawy przewiduje </w:t>
      </w:r>
      <w:r w:rsidR="00C26F80">
        <w:rPr>
          <w:rFonts w:ascii="Times New Roman" w:eastAsia="Times New Roman" w:hAnsi="Times New Roman" w:cs="Times New Roman"/>
          <w:bCs/>
          <w:sz w:val="24"/>
          <w:szCs w:val="24"/>
        </w:rPr>
        <w:t xml:space="preserve">również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wprowadzenie zmiany mającej na celu poprawienie błędu językowego w art. 53 ust. 1 pkt 1, w związku z czym zaproponowano zastąpienie </w:t>
      </w:r>
      <w:r w:rsidR="00F768B4">
        <w:rPr>
          <w:rFonts w:ascii="Times New Roman" w:eastAsia="Times New Roman" w:hAnsi="Times New Roman" w:cs="Times New Roman"/>
          <w:bCs/>
          <w:sz w:val="24"/>
          <w:szCs w:val="24"/>
        </w:rPr>
        <w:t>błędnie odmienionego wyrazu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6137D0E" w14:textId="1C574800" w:rsidR="0044649A" w:rsidRDefault="0044649A" w:rsidP="0093258F">
      <w:p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Zgodnie z projektem ustawy do </w:t>
      </w:r>
      <w:r w:rsidRPr="0044649A">
        <w:rPr>
          <w:rFonts w:ascii="Times New Roman" w:eastAsia="Times New Roman" w:hAnsi="Times New Roman" w:cs="Times New Roman"/>
          <w:bCs/>
          <w:sz w:val="24"/>
          <w:szCs w:val="24"/>
        </w:rPr>
        <w:t xml:space="preserve">postępowań dotyczących wprowadzenia nowych lub zmiany obowiązujących przepisów regulacyjnych lub </w:t>
      </w:r>
      <w:r w:rsidR="000439DC">
        <w:rPr>
          <w:rFonts w:ascii="Times New Roman" w:eastAsia="Times New Roman" w:hAnsi="Times New Roman" w:cs="Times New Roman"/>
          <w:bCs/>
          <w:sz w:val="24"/>
          <w:szCs w:val="24"/>
        </w:rPr>
        <w:t>wymogów</w:t>
      </w:r>
      <w:r w:rsidR="000439DC" w:rsidRPr="0044649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44649A">
        <w:rPr>
          <w:rFonts w:ascii="Times New Roman" w:eastAsia="Times New Roman" w:hAnsi="Times New Roman" w:cs="Times New Roman"/>
          <w:bCs/>
          <w:sz w:val="24"/>
          <w:szCs w:val="24"/>
        </w:rPr>
        <w:t>dotyczących świadczenia usług transgranicznych, wszczętych i niezakończony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ch przed dniem wejścia w życie</w:t>
      </w:r>
      <w:r w:rsidRPr="0044649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tej </w:t>
      </w:r>
      <w:r w:rsidRPr="0044649A">
        <w:rPr>
          <w:rFonts w:ascii="Times New Roman" w:eastAsia="Times New Roman" w:hAnsi="Times New Roman" w:cs="Times New Roman"/>
          <w:bCs/>
          <w:sz w:val="24"/>
          <w:szCs w:val="24"/>
        </w:rPr>
        <w:t>ustawy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będą miały zastosowanie </w:t>
      </w:r>
      <w:r w:rsidR="0006062B">
        <w:rPr>
          <w:rFonts w:ascii="Times New Roman" w:eastAsia="Times New Roman" w:hAnsi="Times New Roman" w:cs="Times New Roman"/>
          <w:bCs/>
          <w:sz w:val="24"/>
          <w:szCs w:val="24"/>
        </w:rPr>
        <w:t xml:space="preserve">nowe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przepisy</w:t>
      </w:r>
      <w:r w:rsidR="0006062B">
        <w:rPr>
          <w:rFonts w:ascii="Times New Roman" w:eastAsia="Times New Roman" w:hAnsi="Times New Roman" w:cs="Times New Roman"/>
          <w:bCs/>
          <w:sz w:val="24"/>
          <w:szCs w:val="24"/>
        </w:rPr>
        <w:t>. Oznacza to, że w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przypadku </w:t>
      </w:r>
      <w:r w:rsidR="00A07E23">
        <w:rPr>
          <w:rFonts w:ascii="Times New Roman" w:eastAsia="Times New Roman" w:hAnsi="Times New Roman" w:cs="Times New Roman"/>
          <w:bCs/>
          <w:sz w:val="24"/>
          <w:szCs w:val="24"/>
        </w:rPr>
        <w:t>projektów aktów prawnych, w</w:t>
      </w:r>
      <w:r w:rsidR="00D948DB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A07E23">
        <w:rPr>
          <w:rFonts w:ascii="Times New Roman" w:eastAsia="Times New Roman" w:hAnsi="Times New Roman" w:cs="Times New Roman"/>
          <w:bCs/>
          <w:sz w:val="24"/>
          <w:szCs w:val="24"/>
        </w:rPr>
        <w:t xml:space="preserve">tym aktów normatywnych, zawierających </w:t>
      </w:r>
      <w:r w:rsidR="00E21CAC">
        <w:rPr>
          <w:rFonts w:ascii="Times New Roman" w:eastAsia="Times New Roman" w:hAnsi="Times New Roman" w:cs="Times New Roman"/>
          <w:bCs/>
          <w:sz w:val="24"/>
          <w:szCs w:val="24"/>
        </w:rPr>
        <w:t>przepisy regulacyjne</w:t>
      </w:r>
      <w:r w:rsidR="00E34A72" w:rsidRPr="00E34A72">
        <w:t xml:space="preserve"> </w:t>
      </w:r>
      <w:r w:rsidR="00E34A72">
        <w:rPr>
          <w:rFonts w:ascii="Times New Roman" w:eastAsia="Times New Roman" w:hAnsi="Times New Roman" w:cs="Times New Roman"/>
          <w:bCs/>
          <w:sz w:val="24"/>
          <w:szCs w:val="24"/>
        </w:rPr>
        <w:t>lub wymogi dotyczące</w:t>
      </w:r>
      <w:r w:rsidR="00E34A72" w:rsidRPr="00E34A72">
        <w:rPr>
          <w:rFonts w:ascii="Times New Roman" w:eastAsia="Times New Roman" w:hAnsi="Times New Roman" w:cs="Times New Roman"/>
          <w:bCs/>
          <w:sz w:val="24"/>
          <w:szCs w:val="24"/>
        </w:rPr>
        <w:t xml:space="preserve"> świadczenia usług transgranicznych</w:t>
      </w:r>
      <w:r w:rsidR="00E21CAC">
        <w:rPr>
          <w:rFonts w:ascii="Times New Roman" w:eastAsia="Times New Roman" w:hAnsi="Times New Roman" w:cs="Times New Roman"/>
          <w:bCs/>
          <w:sz w:val="24"/>
          <w:szCs w:val="24"/>
        </w:rPr>
        <w:t xml:space="preserve">, które </w:t>
      </w:r>
      <w:r w:rsidR="00A07E23">
        <w:rPr>
          <w:rFonts w:ascii="Times New Roman" w:eastAsia="Times New Roman" w:hAnsi="Times New Roman" w:cs="Times New Roman"/>
          <w:bCs/>
          <w:sz w:val="24"/>
          <w:szCs w:val="24"/>
        </w:rPr>
        <w:t xml:space="preserve">są na etapie prac nad tym aktem, a </w:t>
      </w:r>
      <w:r w:rsidR="00E21CAC">
        <w:rPr>
          <w:rFonts w:ascii="Times New Roman" w:eastAsia="Times New Roman" w:hAnsi="Times New Roman" w:cs="Times New Roman"/>
          <w:bCs/>
          <w:sz w:val="24"/>
          <w:szCs w:val="24"/>
        </w:rPr>
        <w:t>nie zostaną zakończone do dnia wejścia w życie ustawy</w:t>
      </w:r>
      <w:r w:rsidR="00A07E23">
        <w:rPr>
          <w:rFonts w:ascii="Times New Roman" w:eastAsia="Times New Roman" w:hAnsi="Times New Roman" w:cs="Times New Roman"/>
          <w:bCs/>
          <w:sz w:val="24"/>
          <w:szCs w:val="24"/>
        </w:rPr>
        <w:t xml:space="preserve"> –</w:t>
      </w:r>
      <w:r w:rsidR="00E21CAC">
        <w:rPr>
          <w:rFonts w:ascii="Times New Roman" w:eastAsia="Times New Roman" w:hAnsi="Times New Roman" w:cs="Times New Roman"/>
          <w:bCs/>
          <w:sz w:val="24"/>
          <w:szCs w:val="24"/>
        </w:rPr>
        <w:t xml:space="preserve"> będą </w:t>
      </w:r>
      <w:r w:rsidR="00C26F80">
        <w:rPr>
          <w:rFonts w:ascii="Times New Roman" w:eastAsia="Times New Roman" w:hAnsi="Times New Roman" w:cs="Times New Roman"/>
          <w:bCs/>
          <w:sz w:val="24"/>
          <w:szCs w:val="24"/>
        </w:rPr>
        <w:t xml:space="preserve">do nich </w:t>
      </w:r>
      <w:r w:rsidR="00E21CAC">
        <w:rPr>
          <w:rFonts w:ascii="Times New Roman" w:eastAsia="Times New Roman" w:hAnsi="Times New Roman" w:cs="Times New Roman"/>
          <w:bCs/>
          <w:sz w:val="24"/>
          <w:szCs w:val="24"/>
        </w:rPr>
        <w:t>miały zastosowanie nowe przepisy, w tym dotyczące dokonywania ocen zgodności p</w:t>
      </w:r>
      <w:r w:rsidR="00BE4E04">
        <w:rPr>
          <w:rFonts w:ascii="Times New Roman" w:eastAsia="Times New Roman" w:hAnsi="Times New Roman" w:cs="Times New Roman"/>
          <w:bCs/>
          <w:sz w:val="24"/>
          <w:szCs w:val="24"/>
        </w:rPr>
        <w:t>roj</w:t>
      </w:r>
      <w:r w:rsidR="00C26F80">
        <w:rPr>
          <w:rFonts w:ascii="Times New Roman" w:eastAsia="Times New Roman" w:hAnsi="Times New Roman" w:cs="Times New Roman"/>
          <w:bCs/>
          <w:sz w:val="24"/>
          <w:szCs w:val="24"/>
        </w:rPr>
        <w:t xml:space="preserve">ektowanych przepisów </w:t>
      </w:r>
      <w:r w:rsidR="00FA51A1">
        <w:rPr>
          <w:rFonts w:ascii="Times New Roman" w:eastAsia="Times New Roman" w:hAnsi="Times New Roman" w:cs="Times New Roman"/>
          <w:bCs/>
          <w:sz w:val="24"/>
          <w:szCs w:val="24"/>
        </w:rPr>
        <w:t>z </w:t>
      </w:r>
      <w:r w:rsidR="00C26F80">
        <w:rPr>
          <w:rFonts w:ascii="Times New Roman" w:eastAsia="Times New Roman" w:hAnsi="Times New Roman" w:cs="Times New Roman"/>
          <w:bCs/>
          <w:sz w:val="24"/>
          <w:szCs w:val="24"/>
        </w:rPr>
        <w:t>zasadami</w:t>
      </w:r>
      <w:r w:rsidR="00E21CAC">
        <w:rPr>
          <w:rFonts w:ascii="Times New Roman" w:eastAsia="Times New Roman" w:hAnsi="Times New Roman" w:cs="Times New Roman"/>
          <w:bCs/>
          <w:sz w:val="24"/>
          <w:szCs w:val="24"/>
        </w:rPr>
        <w:t xml:space="preserve"> pro</w:t>
      </w:r>
      <w:r w:rsidR="00A422CD">
        <w:rPr>
          <w:rFonts w:ascii="Times New Roman" w:eastAsia="Times New Roman" w:hAnsi="Times New Roman" w:cs="Times New Roman"/>
          <w:bCs/>
          <w:sz w:val="24"/>
          <w:szCs w:val="24"/>
        </w:rPr>
        <w:t>porcjonalności, uzasadnionego i </w:t>
      </w:r>
      <w:r w:rsidR="003D6588">
        <w:rPr>
          <w:rFonts w:ascii="Times New Roman" w:eastAsia="Times New Roman" w:hAnsi="Times New Roman" w:cs="Times New Roman"/>
          <w:bCs/>
          <w:sz w:val="24"/>
          <w:szCs w:val="24"/>
        </w:rPr>
        <w:t>niedyskryminującego charakteru</w:t>
      </w:r>
      <w:r w:rsidR="00985AE9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E21CAC">
        <w:rPr>
          <w:rFonts w:ascii="Times New Roman" w:eastAsia="Times New Roman" w:hAnsi="Times New Roman" w:cs="Times New Roman"/>
          <w:bCs/>
          <w:sz w:val="24"/>
          <w:szCs w:val="24"/>
        </w:rPr>
        <w:t xml:space="preserve"> przedstawienia odpowiedniego uzasadnieni</w:t>
      </w:r>
      <w:r w:rsidR="00985AE9">
        <w:rPr>
          <w:rFonts w:ascii="Times New Roman" w:eastAsia="Times New Roman" w:hAnsi="Times New Roman" w:cs="Times New Roman"/>
          <w:bCs/>
          <w:sz w:val="24"/>
          <w:szCs w:val="24"/>
        </w:rPr>
        <w:t xml:space="preserve">a uznania tych przepisów za zgodne z </w:t>
      </w:r>
      <w:r w:rsidR="0006062B">
        <w:rPr>
          <w:rFonts w:ascii="Times New Roman" w:eastAsia="Times New Roman" w:hAnsi="Times New Roman" w:cs="Times New Roman"/>
          <w:bCs/>
          <w:sz w:val="24"/>
          <w:szCs w:val="24"/>
        </w:rPr>
        <w:t xml:space="preserve">wyżej wymienionymi </w:t>
      </w:r>
      <w:r w:rsidR="00985AE9">
        <w:rPr>
          <w:rFonts w:ascii="Times New Roman" w:eastAsia="Times New Roman" w:hAnsi="Times New Roman" w:cs="Times New Roman"/>
          <w:bCs/>
          <w:sz w:val="24"/>
          <w:szCs w:val="24"/>
        </w:rPr>
        <w:t>zasadami</w:t>
      </w:r>
      <w:r w:rsidR="00A07E23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985AE9">
        <w:rPr>
          <w:rFonts w:ascii="Times New Roman" w:eastAsia="Times New Roman" w:hAnsi="Times New Roman" w:cs="Times New Roman"/>
          <w:bCs/>
          <w:sz w:val="24"/>
          <w:szCs w:val="24"/>
        </w:rPr>
        <w:t xml:space="preserve"> monitorowania przepisów pod kątem ich zgodności z </w:t>
      </w:r>
      <w:r w:rsidR="0093258F">
        <w:rPr>
          <w:rFonts w:ascii="Times New Roman" w:eastAsia="Times New Roman" w:hAnsi="Times New Roman" w:cs="Times New Roman"/>
          <w:bCs/>
          <w:sz w:val="24"/>
          <w:szCs w:val="24"/>
        </w:rPr>
        <w:t>tymi</w:t>
      </w:r>
      <w:r w:rsidR="00985AE9">
        <w:rPr>
          <w:rFonts w:ascii="Times New Roman" w:eastAsia="Times New Roman" w:hAnsi="Times New Roman" w:cs="Times New Roman"/>
          <w:bCs/>
          <w:sz w:val="24"/>
          <w:szCs w:val="24"/>
        </w:rPr>
        <w:t xml:space="preserve"> zasadami w trakcie ich obowiązywania</w:t>
      </w:r>
      <w:r w:rsidR="00A07E23">
        <w:rPr>
          <w:rFonts w:ascii="Times New Roman" w:eastAsia="Times New Roman" w:hAnsi="Times New Roman" w:cs="Times New Roman"/>
          <w:bCs/>
          <w:sz w:val="24"/>
          <w:szCs w:val="24"/>
        </w:rPr>
        <w:t xml:space="preserve"> oraz będą podlegać obowiązkowi przekazania koordynatorowi informacji o</w:t>
      </w:r>
      <w:r w:rsidR="00D948DB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A07E23">
        <w:rPr>
          <w:rFonts w:ascii="Times New Roman" w:eastAsia="Times New Roman" w:hAnsi="Times New Roman" w:cs="Times New Roman"/>
          <w:bCs/>
          <w:sz w:val="24"/>
          <w:szCs w:val="24"/>
        </w:rPr>
        <w:t>tym projekcie</w:t>
      </w:r>
      <w:r w:rsidR="00E21CA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52AE2CC9" w14:textId="145E4E02" w:rsidR="00E21CAC" w:rsidRDefault="00745F64" w:rsidP="0093258F">
      <w:p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Ponadto</w:t>
      </w:r>
      <w:r w:rsidR="000242AA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C6F7E">
        <w:rPr>
          <w:rFonts w:ascii="Times New Roman" w:eastAsia="Times New Roman" w:hAnsi="Times New Roman" w:cs="Times New Roman"/>
          <w:bCs/>
          <w:sz w:val="24"/>
          <w:szCs w:val="24"/>
        </w:rPr>
        <w:t xml:space="preserve">w związku z wprowadzeniem </w:t>
      </w:r>
      <w:r w:rsidR="00AC5382">
        <w:rPr>
          <w:rFonts w:ascii="Times New Roman" w:eastAsia="Times New Roman" w:hAnsi="Times New Roman" w:cs="Times New Roman"/>
          <w:bCs/>
          <w:sz w:val="24"/>
          <w:szCs w:val="24"/>
        </w:rPr>
        <w:t xml:space="preserve">okresowych sprawozdań dotyczących </w:t>
      </w:r>
      <w:r w:rsidR="00FC6F7E">
        <w:rPr>
          <w:rFonts w:ascii="Times New Roman" w:eastAsia="Times New Roman" w:hAnsi="Times New Roman" w:cs="Times New Roman"/>
          <w:bCs/>
          <w:sz w:val="24"/>
          <w:szCs w:val="24"/>
        </w:rPr>
        <w:t xml:space="preserve">monitorowania zgodności przepisów regulacyjnych z wyżej wymienionymi zasadami dokonywanego przez </w:t>
      </w:r>
      <w:r w:rsidR="00C26F80">
        <w:rPr>
          <w:rFonts w:ascii="Times New Roman" w:eastAsia="Times New Roman" w:hAnsi="Times New Roman" w:cs="Times New Roman"/>
          <w:bCs/>
          <w:sz w:val="24"/>
          <w:szCs w:val="24"/>
        </w:rPr>
        <w:t xml:space="preserve">właściwych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ministr</w:t>
      </w:r>
      <w:r w:rsidR="00FC6F7E">
        <w:rPr>
          <w:rFonts w:ascii="Times New Roman" w:eastAsia="Times New Roman" w:hAnsi="Times New Roman" w:cs="Times New Roman"/>
          <w:bCs/>
          <w:sz w:val="24"/>
          <w:szCs w:val="24"/>
        </w:rPr>
        <w:t>ów</w:t>
      </w:r>
      <w:r w:rsidR="000242AA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C6F7E">
        <w:rPr>
          <w:rFonts w:ascii="Times New Roman" w:eastAsia="Times New Roman" w:hAnsi="Times New Roman" w:cs="Times New Roman"/>
          <w:bCs/>
          <w:sz w:val="24"/>
          <w:szCs w:val="24"/>
        </w:rPr>
        <w:t>należało określić termin przekazania pierwszego sprawozdania w tym zakresie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985AE9">
        <w:rPr>
          <w:rFonts w:ascii="Times New Roman" w:eastAsia="Times New Roman" w:hAnsi="Times New Roman" w:cs="Times New Roman"/>
          <w:bCs/>
          <w:sz w:val="24"/>
          <w:szCs w:val="24"/>
        </w:rPr>
        <w:t xml:space="preserve">Sprawozdanie to będzie wymagane </w:t>
      </w:r>
      <w:r w:rsidR="00E81A28" w:rsidRPr="00E81A28">
        <w:rPr>
          <w:rFonts w:ascii="Times New Roman" w:eastAsia="Times New Roman" w:hAnsi="Times New Roman" w:cs="Times New Roman"/>
          <w:bCs/>
          <w:sz w:val="24"/>
          <w:szCs w:val="24"/>
        </w:rPr>
        <w:t xml:space="preserve">w terminie do dnia 31 marca </w:t>
      </w:r>
      <w:r w:rsidR="00E81A28">
        <w:rPr>
          <w:rFonts w:ascii="Times New Roman" w:eastAsia="Times New Roman" w:hAnsi="Times New Roman" w:cs="Times New Roman"/>
          <w:bCs/>
          <w:sz w:val="24"/>
          <w:szCs w:val="24"/>
        </w:rPr>
        <w:t xml:space="preserve">roku, w którym upływa okres </w:t>
      </w:r>
      <w:r w:rsidR="00985AE9">
        <w:rPr>
          <w:rFonts w:ascii="Times New Roman" w:eastAsia="Times New Roman" w:hAnsi="Times New Roman" w:cs="Times New Roman"/>
          <w:bCs/>
          <w:sz w:val="24"/>
          <w:szCs w:val="24"/>
        </w:rPr>
        <w:t xml:space="preserve">2 lat </w:t>
      </w:r>
      <w:r w:rsidR="00FC6F7E">
        <w:rPr>
          <w:rFonts w:ascii="Times New Roman" w:eastAsia="Times New Roman" w:hAnsi="Times New Roman" w:cs="Times New Roman"/>
          <w:bCs/>
          <w:sz w:val="24"/>
          <w:szCs w:val="24"/>
        </w:rPr>
        <w:t>od dnia wejścia w </w:t>
      </w:r>
      <w:r w:rsidR="00985AE9" w:rsidRPr="00985AE9">
        <w:rPr>
          <w:rFonts w:ascii="Times New Roman" w:eastAsia="Times New Roman" w:hAnsi="Times New Roman" w:cs="Times New Roman"/>
          <w:bCs/>
          <w:sz w:val="24"/>
          <w:szCs w:val="24"/>
        </w:rPr>
        <w:t>życie przepisów regulacyjnych, d</w:t>
      </w:r>
      <w:r w:rsidR="00E81A28">
        <w:rPr>
          <w:rFonts w:ascii="Times New Roman" w:eastAsia="Times New Roman" w:hAnsi="Times New Roman" w:cs="Times New Roman"/>
          <w:bCs/>
          <w:sz w:val="24"/>
          <w:szCs w:val="24"/>
        </w:rPr>
        <w:t>la</w:t>
      </w:r>
      <w:r w:rsidR="00985AE9" w:rsidRPr="00985AE9">
        <w:rPr>
          <w:rFonts w:ascii="Times New Roman" w:eastAsia="Times New Roman" w:hAnsi="Times New Roman" w:cs="Times New Roman"/>
          <w:bCs/>
          <w:sz w:val="24"/>
          <w:szCs w:val="24"/>
        </w:rPr>
        <w:t xml:space="preserve"> których </w:t>
      </w:r>
      <w:r w:rsidR="00E81A28">
        <w:rPr>
          <w:rFonts w:ascii="Times New Roman" w:eastAsia="Times New Roman" w:hAnsi="Times New Roman" w:cs="Times New Roman"/>
          <w:bCs/>
          <w:sz w:val="24"/>
          <w:szCs w:val="24"/>
        </w:rPr>
        <w:t>przeprowadzono</w:t>
      </w:r>
      <w:r w:rsidR="00E81A28" w:rsidRPr="00985AE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85AE9" w:rsidRPr="00985AE9">
        <w:rPr>
          <w:rFonts w:ascii="Times New Roman" w:eastAsia="Times New Roman" w:hAnsi="Times New Roman" w:cs="Times New Roman"/>
          <w:bCs/>
          <w:sz w:val="24"/>
          <w:szCs w:val="24"/>
        </w:rPr>
        <w:t>ocen</w:t>
      </w:r>
      <w:r w:rsidR="00E81A28">
        <w:rPr>
          <w:rFonts w:ascii="Times New Roman" w:eastAsia="Times New Roman" w:hAnsi="Times New Roman" w:cs="Times New Roman"/>
          <w:bCs/>
          <w:sz w:val="24"/>
          <w:szCs w:val="24"/>
        </w:rPr>
        <w:t>y</w:t>
      </w:r>
      <w:r w:rsidR="007D465B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7D465B" w:rsidRPr="007D465B">
        <w:t xml:space="preserve"> </w:t>
      </w:r>
      <w:r w:rsidR="00FC6F7E">
        <w:rPr>
          <w:rFonts w:ascii="Times New Roman" w:eastAsia="Times New Roman" w:hAnsi="Times New Roman" w:cs="Times New Roman"/>
          <w:bCs/>
          <w:sz w:val="24"/>
          <w:szCs w:val="24"/>
        </w:rPr>
        <w:t>o któr</w:t>
      </w:r>
      <w:r w:rsidR="00E81A28">
        <w:rPr>
          <w:rFonts w:ascii="Times New Roman" w:eastAsia="Times New Roman" w:hAnsi="Times New Roman" w:cs="Times New Roman"/>
          <w:bCs/>
          <w:sz w:val="24"/>
          <w:szCs w:val="24"/>
        </w:rPr>
        <w:t>ych</w:t>
      </w:r>
      <w:r w:rsidR="00FC6F7E">
        <w:rPr>
          <w:rFonts w:ascii="Times New Roman" w:eastAsia="Times New Roman" w:hAnsi="Times New Roman" w:cs="Times New Roman"/>
          <w:bCs/>
          <w:sz w:val="24"/>
          <w:szCs w:val="24"/>
        </w:rPr>
        <w:t xml:space="preserve"> mowa w </w:t>
      </w:r>
      <w:r w:rsidR="007F600E" w:rsidRPr="007F600E">
        <w:rPr>
          <w:rFonts w:ascii="Times New Roman" w:eastAsia="Times New Roman" w:hAnsi="Times New Roman" w:cs="Times New Roman"/>
          <w:bCs/>
          <w:sz w:val="24"/>
          <w:szCs w:val="24"/>
        </w:rPr>
        <w:t xml:space="preserve">art. 50b ust. 1, art. 50c ust. 1 i art. 50d </w:t>
      </w:r>
      <w:r w:rsidR="000C4C84">
        <w:rPr>
          <w:rFonts w:ascii="Times New Roman" w:eastAsia="Times New Roman" w:hAnsi="Times New Roman" w:cs="Times New Roman"/>
          <w:bCs/>
          <w:sz w:val="24"/>
          <w:szCs w:val="24"/>
        </w:rPr>
        <w:t>ustawy</w:t>
      </w:r>
      <w:r w:rsidR="007D465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2445E204" w14:textId="0D5261D2" w:rsidR="001E46C7" w:rsidRDefault="00793632" w:rsidP="0093258F">
      <w:p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 związku ze zmianą zakresu </w:t>
      </w:r>
      <w:r w:rsidR="006B411C">
        <w:rPr>
          <w:rFonts w:ascii="Times New Roman" w:eastAsia="Times New Roman" w:hAnsi="Times New Roman" w:cs="Times New Roman"/>
          <w:bCs/>
          <w:sz w:val="24"/>
          <w:szCs w:val="24"/>
        </w:rPr>
        <w:t xml:space="preserve">informacji przekazywanych przez właściwe organy określonego w art. 52 ust. 1 oraz zmianą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upoważnienia</w:t>
      </w:r>
      <w:r w:rsidR="006B411C">
        <w:rPr>
          <w:rFonts w:ascii="Times New Roman" w:eastAsia="Times New Roman" w:hAnsi="Times New Roman" w:cs="Times New Roman"/>
          <w:bCs/>
          <w:sz w:val="24"/>
          <w:szCs w:val="24"/>
        </w:rPr>
        <w:t xml:space="preserve"> ustawowego zawartego w ust. 2 tego artykułu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ustawy należało także przewidzieć zachowanie w mocy dotychczasowych przepisów wykonawczych wydanych na tej podstawie, do dnia wejścia w życie przepisów wykonawczych wydanych na podstawie </w:t>
      </w:r>
      <w:r w:rsidR="006B411C">
        <w:rPr>
          <w:rFonts w:ascii="Times New Roman" w:eastAsia="Times New Roman" w:hAnsi="Times New Roman" w:cs="Times New Roman"/>
          <w:bCs/>
          <w:sz w:val="24"/>
          <w:szCs w:val="24"/>
        </w:rPr>
        <w:t>art. 52 ust. 2 ustawy</w:t>
      </w:r>
      <w:r w:rsidR="000C4C84">
        <w:rPr>
          <w:rFonts w:ascii="Times New Roman" w:eastAsia="Times New Roman" w:hAnsi="Times New Roman" w:cs="Times New Roman"/>
          <w:bCs/>
          <w:sz w:val="24"/>
          <w:szCs w:val="24"/>
        </w:rPr>
        <w:t>, w brzmieniu nadanym niniejszą ustawą</w:t>
      </w:r>
      <w:r w:rsidR="00F768B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F768B4" w:rsidRPr="00F768B4">
        <w:rPr>
          <w:rFonts w:ascii="Times New Roman" w:eastAsia="Times New Roman" w:hAnsi="Times New Roman" w:cs="Times New Roman"/>
          <w:bCs/>
          <w:sz w:val="24"/>
          <w:szCs w:val="24"/>
        </w:rPr>
        <w:t>jednak nie dłużej niż przez 3 miesi</w:t>
      </w:r>
      <w:r w:rsidR="00C51105">
        <w:rPr>
          <w:rFonts w:ascii="Times New Roman" w:eastAsia="Times New Roman" w:hAnsi="Times New Roman" w:cs="Times New Roman"/>
          <w:bCs/>
          <w:sz w:val="24"/>
          <w:szCs w:val="24"/>
        </w:rPr>
        <w:t>ące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 Wyjaśnienia wymaga, że dotychczasowe przepisy nie będą niezgodne z</w:t>
      </w:r>
      <w:r w:rsidR="000439DC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ustawą, dlatego możliwe i celowe było zachowanie ich</w:t>
      </w:r>
      <w:r w:rsidR="00F768B4">
        <w:rPr>
          <w:rFonts w:ascii="Times New Roman" w:eastAsia="Times New Roman" w:hAnsi="Times New Roman" w:cs="Times New Roman"/>
          <w:bCs/>
          <w:sz w:val="24"/>
          <w:szCs w:val="24"/>
        </w:rPr>
        <w:t xml:space="preserve"> w</w:t>
      </w:r>
      <w:r w:rsidR="003A7680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mocy.</w:t>
      </w:r>
    </w:p>
    <w:p w14:paraId="01EF810A" w14:textId="2C97DDFE" w:rsidR="00D57B37" w:rsidRDefault="005E47BD" w:rsidP="0093258F">
      <w:p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E47BD">
        <w:rPr>
          <w:rFonts w:ascii="Times New Roman" w:eastAsia="Times New Roman" w:hAnsi="Times New Roman" w:cs="Times New Roman"/>
          <w:bCs/>
          <w:sz w:val="24"/>
          <w:szCs w:val="24"/>
        </w:rPr>
        <w:t xml:space="preserve">Przewiduje się, że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ustawa wejdzie w życie z dniem </w:t>
      </w:r>
      <w:r w:rsidR="00875FDB">
        <w:rPr>
          <w:rFonts w:ascii="Times New Roman" w:eastAsia="Times New Roman" w:hAnsi="Times New Roman" w:cs="Times New Roman"/>
          <w:bCs/>
          <w:sz w:val="24"/>
          <w:szCs w:val="24"/>
        </w:rPr>
        <w:t>następującym po dniu ogłoszenia</w:t>
      </w:r>
      <w:r w:rsidRPr="005E47BD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0439D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633A6" w:rsidRPr="00C633A6">
        <w:rPr>
          <w:rFonts w:ascii="Times New Roman" w:eastAsia="Times New Roman" w:hAnsi="Times New Roman" w:cs="Times New Roman"/>
          <w:bCs/>
          <w:sz w:val="24"/>
          <w:szCs w:val="24"/>
        </w:rPr>
        <w:t xml:space="preserve">Zgodnie z art. 4 ust. 2 ustawy z dnia 20 lipca 2000 r. o ogłaszaniu aktów normatywnych i niektórych innych aktów prawnych (Dz. U. z 2019 r. poz. 1461) w uzasadnionych przypadkach akty normatywne mogą wchodzić w życie w terminie krótszym niż czternaście dni, a jeżeli ważny interes państwa wymaga natychmiastowego wejścia w życie aktu normatywnego i zasady demokratycznego państwa prawnego nie stoją temu na przeszkodzie, dniem wejścia w życie może być dzień ogłoszenia tego aktu w dzienniku urzędowym. Wejście w życie </w:t>
      </w:r>
      <w:r w:rsidR="00C633A6">
        <w:rPr>
          <w:rFonts w:ascii="Times New Roman" w:eastAsia="Times New Roman" w:hAnsi="Times New Roman" w:cs="Times New Roman"/>
          <w:bCs/>
          <w:sz w:val="24"/>
          <w:szCs w:val="24"/>
        </w:rPr>
        <w:t>ustawy w</w:t>
      </w:r>
      <w:r w:rsidR="00A422CD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C633A6" w:rsidRPr="00C633A6">
        <w:rPr>
          <w:rFonts w:ascii="Times New Roman" w:eastAsia="Times New Roman" w:hAnsi="Times New Roman" w:cs="Times New Roman"/>
          <w:bCs/>
          <w:sz w:val="24"/>
          <w:szCs w:val="24"/>
        </w:rPr>
        <w:t xml:space="preserve">terminie niezapewniającym ustawowego </w:t>
      </w:r>
      <w:r w:rsidR="00C633A6" w:rsidRPr="00F137E8">
        <w:rPr>
          <w:rFonts w:ascii="Times New Roman" w:eastAsia="Times New Roman" w:hAnsi="Times New Roman" w:cs="Times New Roman"/>
          <w:bCs/>
          <w:i/>
          <w:sz w:val="24"/>
          <w:szCs w:val="24"/>
        </w:rPr>
        <w:t>vacatio legis</w:t>
      </w:r>
      <w:r w:rsidR="00C633A6" w:rsidRPr="00C633A6">
        <w:rPr>
          <w:rFonts w:ascii="Times New Roman" w:eastAsia="Times New Roman" w:hAnsi="Times New Roman" w:cs="Times New Roman"/>
          <w:bCs/>
          <w:sz w:val="24"/>
          <w:szCs w:val="24"/>
        </w:rPr>
        <w:t xml:space="preserve"> jest podyktowane koniecznością</w:t>
      </w:r>
      <w:r w:rsidR="00C633A6">
        <w:rPr>
          <w:rFonts w:ascii="Times New Roman" w:eastAsia="Times New Roman" w:hAnsi="Times New Roman" w:cs="Times New Roman"/>
          <w:bCs/>
          <w:sz w:val="24"/>
          <w:szCs w:val="24"/>
        </w:rPr>
        <w:t xml:space="preserve"> wdrożenia dyrektywy 2018/958 w jak najszybszym możliwym terminie</w:t>
      </w:r>
      <w:r w:rsidR="00C633A6" w:rsidRPr="00C633A6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C633A6">
        <w:rPr>
          <w:rFonts w:ascii="Times New Roman" w:eastAsia="Times New Roman" w:hAnsi="Times New Roman" w:cs="Times New Roman"/>
          <w:bCs/>
          <w:sz w:val="24"/>
          <w:szCs w:val="24"/>
        </w:rPr>
        <w:t xml:space="preserve">Należy wyjaśnić, że zgodnie z dyrektywą 2018/958 państwa członkowskie Unii Europejskiej zostały </w:t>
      </w:r>
      <w:r w:rsidR="00DC71C1">
        <w:rPr>
          <w:rFonts w:ascii="Times New Roman" w:eastAsia="Times New Roman" w:hAnsi="Times New Roman" w:cs="Times New Roman"/>
          <w:bCs/>
          <w:sz w:val="24"/>
          <w:szCs w:val="24"/>
        </w:rPr>
        <w:t xml:space="preserve">zobowiązane do transpozycji przepisów tej dyrektywy do dnia 30 lipca 2020 r. </w:t>
      </w:r>
      <w:r w:rsidR="00C633A6" w:rsidRPr="00C633A6">
        <w:rPr>
          <w:rFonts w:ascii="Times New Roman" w:eastAsia="Times New Roman" w:hAnsi="Times New Roman" w:cs="Times New Roman"/>
          <w:bCs/>
          <w:sz w:val="24"/>
          <w:szCs w:val="24"/>
        </w:rPr>
        <w:t xml:space="preserve">Zaproponowany termin wejścia w życie </w:t>
      </w:r>
      <w:r w:rsidR="00C633A6">
        <w:rPr>
          <w:rFonts w:ascii="Times New Roman" w:eastAsia="Times New Roman" w:hAnsi="Times New Roman" w:cs="Times New Roman"/>
          <w:bCs/>
          <w:sz w:val="24"/>
          <w:szCs w:val="24"/>
        </w:rPr>
        <w:t>ustawy</w:t>
      </w:r>
      <w:r w:rsidR="00C633A6" w:rsidRPr="00C633A6">
        <w:rPr>
          <w:rFonts w:ascii="Times New Roman" w:eastAsia="Times New Roman" w:hAnsi="Times New Roman" w:cs="Times New Roman"/>
          <w:bCs/>
          <w:sz w:val="24"/>
          <w:szCs w:val="24"/>
        </w:rPr>
        <w:t xml:space="preserve"> służy</w:t>
      </w:r>
      <w:r w:rsidR="00DC71C1">
        <w:rPr>
          <w:rFonts w:ascii="Times New Roman" w:eastAsia="Times New Roman" w:hAnsi="Times New Roman" w:cs="Times New Roman"/>
          <w:bCs/>
          <w:sz w:val="24"/>
          <w:szCs w:val="24"/>
        </w:rPr>
        <w:t xml:space="preserve"> zatem jak najszybszemu zrealizowaniu zobowiązania wynikającego z przepisów prawa unijnego</w:t>
      </w:r>
      <w:r w:rsidR="00C633A6" w:rsidRPr="00C633A6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21F7E9A2" w14:textId="2E35E67D" w:rsidR="001E46C7" w:rsidRDefault="00745F64" w:rsidP="0093258F">
      <w:pPr>
        <w:suppressAutoHyphens/>
        <w:autoSpaceDE w:val="0"/>
        <w:autoSpaceDN w:val="0"/>
        <w:adjustRightInd w:val="0"/>
        <w:spacing w:before="120" w:after="120" w:line="360" w:lineRule="auto"/>
        <w:jc w:val="both"/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N</w:t>
      </w:r>
      <w:r w:rsidR="005E47BD" w:rsidRPr="005E47BD">
        <w:rPr>
          <w:rFonts w:ascii="Times New Roman" w:eastAsia="Times New Roman" w:hAnsi="Times New Roman" w:cs="Times New Roman"/>
          <w:bCs/>
          <w:sz w:val="24"/>
          <w:szCs w:val="24"/>
        </w:rPr>
        <w:t>ależy wskazać, że nie ma możliwości podjęcia alternatywny</w:t>
      </w:r>
      <w:r w:rsidR="001D7668">
        <w:rPr>
          <w:rFonts w:ascii="Times New Roman" w:eastAsia="Times New Roman" w:hAnsi="Times New Roman" w:cs="Times New Roman"/>
          <w:bCs/>
          <w:sz w:val="24"/>
          <w:szCs w:val="24"/>
        </w:rPr>
        <w:t>ch, w stosunku do </w:t>
      </w:r>
      <w:r w:rsidR="005E47BD">
        <w:rPr>
          <w:rFonts w:ascii="Times New Roman" w:eastAsia="Times New Roman" w:hAnsi="Times New Roman" w:cs="Times New Roman"/>
          <w:bCs/>
          <w:sz w:val="24"/>
          <w:szCs w:val="24"/>
        </w:rPr>
        <w:t>projektowanej ustawy</w:t>
      </w:r>
      <w:r w:rsidR="005E47BD" w:rsidRPr="005E47BD">
        <w:rPr>
          <w:rFonts w:ascii="Times New Roman" w:eastAsia="Times New Roman" w:hAnsi="Times New Roman" w:cs="Times New Roman"/>
          <w:bCs/>
          <w:sz w:val="24"/>
          <w:szCs w:val="24"/>
        </w:rPr>
        <w:t>, środków umożliwiających osiągnięcie zamierzonego celu.</w:t>
      </w:r>
    </w:p>
    <w:p w14:paraId="3ECAA339" w14:textId="77777777" w:rsidR="005E47BD" w:rsidRPr="005E47BD" w:rsidRDefault="005E47BD" w:rsidP="0093258F">
      <w:p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E47BD">
        <w:rPr>
          <w:rFonts w:ascii="Times New Roman" w:eastAsia="Times New Roman" w:hAnsi="Times New Roman" w:cs="Times New Roman"/>
          <w:bCs/>
          <w:sz w:val="24"/>
          <w:szCs w:val="24"/>
        </w:rPr>
        <w:t>Projektowa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na ustawa </w:t>
      </w:r>
      <w:r w:rsidRPr="005E47BD">
        <w:rPr>
          <w:rFonts w:ascii="Times New Roman" w:eastAsia="Times New Roman" w:hAnsi="Times New Roman" w:cs="Times New Roman"/>
          <w:bCs/>
          <w:sz w:val="24"/>
          <w:szCs w:val="24"/>
        </w:rPr>
        <w:t>nie wymaga przedstawienia właściwym organom i instytucjom Unii Europejskiej, w tym Europejskiemu Bankowi Centralnemu, w celu uzyskania opinii, dokonania powiadomienia, konsultacji albo uzgodnienia.</w:t>
      </w:r>
    </w:p>
    <w:p w14:paraId="43E90A9F" w14:textId="7F9F9844" w:rsidR="00D52BB4" w:rsidRDefault="005E47BD" w:rsidP="0093258F">
      <w:p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E47BD">
        <w:rPr>
          <w:rFonts w:ascii="Times New Roman" w:eastAsia="Times New Roman" w:hAnsi="Times New Roman" w:cs="Times New Roman"/>
          <w:bCs/>
          <w:sz w:val="24"/>
          <w:szCs w:val="24"/>
        </w:rPr>
        <w:t>Projektowa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na ustawa </w:t>
      </w:r>
      <w:r w:rsidRPr="005E47BD">
        <w:rPr>
          <w:rFonts w:ascii="Times New Roman" w:eastAsia="Times New Roman" w:hAnsi="Times New Roman" w:cs="Times New Roman"/>
          <w:bCs/>
          <w:sz w:val="24"/>
          <w:szCs w:val="24"/>
        </w:rPr>
        <w:t xml:space="preserve">nie </w:t>
      </w:r>
      <w:r w:rsidR="00D52BB4">
        <w:rPr>
          <w:rFonts w:ascii="Times New Roman" w:eastAsia="Times New Roman" w:hAnsi="Times New Roman" w:cs="Times New Roman"/>
          <w:bCs/>
          <w:sz w:val="24"/>
          <w:szCs w:val="24"/>
        </w:rPr>
        <w:t xml:space="preserve">zawiera przepisów technicznych, a zatem nie </w:t>
      </w:r>
      <w:r w:rsidRPr="005E47BD">
        <w:rPr>
          <w:rFonts w:ascii="Times New Roman" w:eastAsia="Times New Roman" w:hAnsi="Times New Roman" w:cs="Times New Roman"/>
          <w:bCs/>
          <w:sz w:val="24"/>
          <w:szCs w:val="24"/>
        </w:rPr>
        <w:t>podlega notyfikacji zgodnie z przepisami rozporządzenia Rady Ministrów z dnia 23 grudnia 2002 r. w sprawie sposobu funkcjonowania krajowego systemu notyfikacji norm i aktów prawnych (Dz. U. poz. 2039 oraz z 2004 r. poz. 597).</w:t>
      </w:r>
    </w:p>
    <w:p w14:paraId="15DB4D4F" w14:textId="0DFA53C7" w:rsidR="00745F64" w:rsidRPr="00BA0419" w:rsidRDefault="00745F64" w:rsidP="0093258F">
      <w:pPr>
        <w:pStyle w:val="NIEARTTEKSTtekstnieartykuowanynppodstprawnarozplubpreambua"/>
        <w:spacing w:after="120"/>
        <w:ind w:firstLine="0"/>
      </w:pPr>
      <w:r w:rsidRPr="005E47BD">
        <w:rPr>
          <w:rFonts w:ascii="Times New Roman" w:eastAsia="Times New Roman" w:hAnsi="Times New Roman" w:cs="Times New Roman"/>
          <w:szCs w:val="24"/>
        </w:rPr>
        <w:t>Projektowa</w:t>
      </w:r>
      <w:r>
        <w:rPr>
          <w:rFonts w:ascii="Times New Roman" w:eastAsia="Times New Roman" w:hAnsi="Times New Roman" w:cs="Times New Roman"/>
          <w:szCs w:val="24"/>
        </w:rPr>
        <w:t xml:space="preserve">na ustawa </w:t>
      </w:r>
      <w:r w:rsidRPr="00BA0419">
        <w:t>nie dotyczy majątkowych praw i obowiązków przedsiębiorców lub praw i obowiązków przedsiębiorców wobec organów administracji publicznej.</w:t>
      </w:r>
    </w:p>
    <w:p w14:paraId="43D1AD07" w14:textId="24A4118B" w:rsidR="00D52BB4" w:rsidRPr="00745F64" w:rsidRDefault="00745F64" w:rsidP="0093258F">
      <w:p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7B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Projektowa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na ustawa </w:t>
      </w:r>
      <w:r w:rsidRPr="00745F64">
        <w:rPr>
          <w:rFonts w:ascii="Times New Roman" w:hAnsi="Times New Roman" w:cs="Times New Roman"/>
          <w:sz w:val="24"/>
          <w:szCs w:val="24"/>
        </w:rPr>
        <w:t>nie wpływa na działalność mikroprzedsiębiorców, małych i średnich przedsiębiorców.</w:t>
      </w:r>
    </w:p>
    <w:p w14:paraId="3709CD56" w14:textId="3C369459" w:rsidR="009509CF" w:rsidRDefault="00745F64" w:rsidP="0093258F">
      <w:p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7BD">
        <w:rPr>
          <w:rFonts w:ascii="Times New Roman" w:eastAsia="Times New Roman" w:hAnsi="Times New Roman" w:cs="Times New Roman"/>
          <w:bCs/>
          <w:sz w:val="24"/>
          <w:szCs w:val="24"/>
        </w:rPr>
        <w:t>Projektowa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na ustawa </w:t>
      </w:r>
      <w:r w:rsidRPr="00745F64">
        <w:rPr>
          <w:rFonts w:ascii="Times New Roman" w:hAnsi="Times New Roman" w:cs="Times New Roman"/>
          <w:sz w:val="24"/>
          <w:szCs w:val="24"/>
        </w:rPr>
        <w:t xml:space="preserve">jest </w:t>
      </w:r>
      <w:r w:rsidR="005C01C9">
        <w:rPr>
          <w:rFonts w:ascii="Times New Roman" w:hAnsi="Times New Roman" w:cs="Times New Roman"/>
          <w:sz w:val="24"/>
          <w:szCs w:val="24"/>
        </w:rPr>
        <w:t>zgodna</w:t>
      </w:r>
      <w:r>
        <w:rPr>
          <w:rFonts w:ascii="Times New Roman" w:hAnsi="Times New Roman" w:cs="Times New Roman"/>
          <w:sz w:val="24"/>
          <w:szCs w:val="24"/>
        </w:rPr>
        <w:t xml:space="preserve"> z prawem Unii Europejskiej</w:t>
      </w:r>
      <w:r w:rsidR="005C01C9">
        <w:rPr>
          <w:rFonts w:ascii="Times New Roman" w:hAnsi="Times New Roman" w:cs="Times New Roman"/>
          <w:sz w:val="24"/>
          <w:szCs w:val="24"/>
        </w:rPr>
        <w:t xml:space="preserve"> i stanowi jego </w:t>
      </w:r>
      <w:r w:rsidR="00C51105">
        <w:rPr>
          <w:rFonts w:ascii="Times New Roman" w:hAnsi="Times New Roman" w:cs="Times New Roman"/>
          <w:sz w:val="24"/>
          <w:szCs w:val="24"/>
        </w:rPr>
        <w:t>wdrożenie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8EC525" w14:textId="2AC4830A" w:rsidR="00D331E3" w:rsidRDefault="009F0961" w:rsidP="0093258F">
      <w:p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Stosownie do art. 5 ustawy z dnia 7 lipca 2005 r. o działalności lobbingowej w procesie stanowienia praw</w:t>
      </w:r>
      <w:r w:rsidR="00D331E3">
        <w:rPr>
          <w:rFonts w:ascii="Times New Roman" w:hAnsi="Times New Roman" w:cs="Times New Roman"/>
          <w:sz w:val="24"/>
          <w:szCs w:val="24"/>
        </w:rPr>
        <w:t>a (Dz. U. z 2017 r. poz. 248) projekt został udostępniony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31E3" w:rsidRPr="00D331E3">
        <w:rPr>
          <w:rFonts w:ascii="Times New Roman" w:hAnsi="Times New Roman" w:cs="Times New Roman"/>
          <w:sz w:val="24"/>
          <w:szCs w:val="24"/>
        </w:rPr>
        <w:t xml:space="preserve">w Biuletynie Informacji Publicznej na stronie podmiotowej </w:t>
      </w:r>
      <w:r w:rsidR="00AC5382" w:rsidRPr="00D331E3">
        <w:rPr>
          <w:rFonts w:ascii="Times New Roman" w:hAnsi="Times New Roman" w:cs="Times New Roman"/>
          <w:sz w:val="24"/>
          <w:szCs w:val="24"/>
        </w:rPr>
        <w:t>Minist</w:t>
      </w:r>
      <w:r w:rsidR="00AC5382">
        <w:rPr>
          <w:rFonts w:ascii="Times New Roman" w:hAnsi="Times New Roman" w:cs="Times New Roman"/>
          <w:sz w:val="24"/>
          <w:szCs w:val="24"/>
        </w:rPr>
        <w:t>ra</w:t>
      </w:r>
      <w:r w:rsidR="00AC5382" w:rsidRPr="00D331E3">
        <w:rPr>
          <w:rFonts w:ascii="Times New Roman" w:hAnsi="Times New Roman" w:cs="Times New Roman"/>
          <w:sz w:val="24"/>
          <w:szCs w:val="24"/>
        </w:rPr>
        <w:t xml:space="preserve"> </w:t>
      </w:r>
      <w:r w:rsidR="00D331E3" w:rsidRPr="00D331E3">
        <w:rPr>
          <w:rFonts w:ascii="Times New Roman" w:hAnsi="Times New Roman" w:cs="Times New Roman"/>
          <w:sz w:val="24"/>
          <w:szCs w:val="24"/>
        </w:rPr>
        <w:t>Nauki i Szkolnictwa Wyższego</w:t>
      </w:r>
      <w:r w:rsidR="00D331E3">
        <w:rPr>
          <w:rFonts w:ascii="Times New Roman" w:hAnsi="Times New Roman" w:cs="Times New Roman"/>
          <w:sz w:val="24"/>
          <w:szCs w:val="24"/>
        </w:rPr>
        <w:t>.</w:t>
      </w:r>
    </w:p>
    <w:p w14:paraId="61796C39" w14:textId="6BA5E6C2" w:rsidR="00D52BB4" w:rsidRPr="009C1C2F" w:rsidRDefault="00D331E3" w:rsidP="0093258F">
      <w:p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Stosownie do </w:t>
      </w:r>
      <w:r w:rsidR="009F0961">
        <w:rPr>
          <w:rFonts w:ascii="Times New Roman" w:hAnsi="Times New Roman" w:cs="Times New Roman"/>
          <w:sz w:val="24"/>
          <w:szCs w:val="24"/>
        </w:rPr>
        <w:t>§ 52 ust. 1 uchwały nr 190 Rady Ministrów z dnia 29 października 2013 r. – Regulamin pracy Rady Ministrów (M.P. z 2016 r. poz. 1006, z późn. zm.) projekt został udostępniony w Biuletynie Informacji Publicznej na stronie podmiotowej Rządowego Centrum Legislacji, w serwisie Rządowy Proces Legislacyjny.</w:t>
      </w:r>
    </w:p>
    <w:sectPr w:rsidR="00D52BB4" w:rsidRPr="009C1C2F" w:rsidSect="00EE6E56">
      <w:footerReference w:type="default" r:id="rId8"/>
      <w:footnotePr>
        <w:numRestart w:val="eachSect"/>
      </w:footnotePr>
      <w:pgSz w:w="11906" w:h="16838"/>
      <w:pgMar w:top="1417" w:right="1417" w:bottom="1417" w:left="1417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247F06" w14:textId="77777777" w:rsidR="0081338B" w:rsidRDefault="0081338B" w:rsidP="005B4F50">
      <w:pPr>
        <w:spacing w:after="0" w:line="240" w:lineRule="auto"/>
      </w:pPr>
      <w:r>
        <w:separator/>
      </w:r>
    </w:p>
  </w:endnote>
  <w:endnote w:type="continuationSeparator" w:id="0">
    <w:p w14:paraId="3F217882" w14:textId="77777777" w:rsidR="0081338B" w:rsidRDefault="0081338B" w:rsidP="005B4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23333107"/>
      <w:docPartObj>
        <w:docPartGallery w:val="Page Numbers (Bottom of Page)"/>
        <w:docPartUnique/>
      </w:docPartObj>
    </w:sdtPr>
    <w:sdtEndPr/>
    <w:sdtContent>
      <w:p w14:paraId="58BA7E30" w14:textId="06992FC8" w:rsidR="00D932ED" w:rsidRPr="00D932ED" w:rsidRDefault="00D932ED" w:rsidP="00D932ED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932E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932E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932E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75FA">
          <w:rPr>
            <w:rFonts w:ascii="Times New Roman" w:hAnsi="Times New Roman" w:cs="Times New Roman"/>
            <w:noProof/>
            <w:sz w:val="24"/>
            <w:szCs w:val="24"/>
          </w:rPr>
          <w:t>13</w:t>
        </w:r>
        <w:r w:rsidRPr="00D932E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59DB4A" w14:textId="77777777" w:rsidR="0081338B" w:rsidRDefault="0081338B" w:rsidP="005B4F50">
      <w:pPr>
        <w:spacing w:after="0" w:line="240" w:lineRule="auto"/>
      </w:pPr>
      <w:r>
        <w:separator/>
      </w:r>
    </w:p>
  </w:footnote>
  <w:footnote w:type="continuationSeparator" w:id="0">
    <w:p w14:paraId="7D194307" w14:textId="77777777" w:rsidR="0081338B" w:rsidRDefault="0081338B" w:rsidP="005B4F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83B23"/>
    <w:multiLevelType w:val="hybridMultilevel"/>
    <w:tmpl w:val="53461B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D5774"/>
    <w:multiLevelType w:val="hybridMultilevel"/>
    <w:tmpl w:val="240C6914"/>
    <w:lvl w:ilvl="0" w:tplc="04150011">
      <w:start w:val="1"/>
      <w:numFmt w:val="decimal"/>
      <w:lvlText w:val="%1)"/>
      <w:lvlJc w:val="left"/>
      <w:pPr>
        <w:ind w:left="9291" w:hanging="360"/>
      </w:pPr>
    </w:lvl>
    <w:lvl w:ilvl="1" w:tplc="89341EE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1E47A1"/>
    <w:multiLevelType w:val="hybridMultilevel"/>
    <w:tmpl w:val="575E11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98F"/>
    <w:rsid w:val="000003D3"/>
    <w:rsid w:val="000008CF"/>
    <w:rsid w:val="00000B51"/>
    <w:rsid w:val="00007AD9"/>
    <w:rsid w:val="00007F46"/>
    <w:rsid w:val="00010898"/>
    <w:rsid w:val="00011A9F"/>
    <w:rsid w:val="000122BF"/>
    <w:rsid w:val="0002120B"/>
    <w:rsid w:val="00021C5A"/>
    <w:rsid w:val="0002233A"/>
    <w:rsid w:val="000242AA"/>
    <w:rsid w:val="00024FB8"/>
    <w:rsid w:val="0002547E"/>
    <w:rsid w:val="000304BD"/>
    <w:rsid w:val="0003337B"/>
    <w:rsid w:val="00033928"/>
    <w:rsid w:val="0004055A"/>
    <w:rsid w:val="00040818"/>
    <w:rsid w:val="000439DC"/>
    <w:rsid w:val="00051B0D"/>
    <w:rsid w:val="00057194"/>
    <w:rsid w:val="000572BC"/>
    <w:rsid w:val="00057B4F"/>
    <w:rsid w:val="000605CC"/>
    <w:rsid w:val="0006062B"/>
    <w:rsid w:val="00063B0F"/>
    <w:rsid w:val="00066A35"/>
    <w:rsid w:val="000701F6"/>
    <w:rsid w:val="00074FCF"/>
    <w:rsid w:val="0007600A"/>
    <w:rsid w:val="00082C86"/>
    <w:rsid w:val="0008341E"/>
    <w:rsid w:val="00083E42"/>
    <w:rsid w:val="00083E4A"/>
    <w:rsid w:val="00090217"/>
    <w:rsid w:val="0009234A"/>
    <w:rsid w:val="0009561B"/>
    <w:rsid w:val="000A17B8"/>
    <w:rsid w:val="000A1D12"/>
    <w:rsid w:val="000B0BA0"/>
    <w:rsid w:val="000B3B09"/>
    <w:rsid w:val="000B49E1"/>
    <w:rsid w:val="000B7454"/>
    <w:rsid w:val="000B79AC"/>
    <w:rsid w:val="000C2A10"/>
    <w:rsid w:val="000C4C84"/>
    <w:rsid w:val="000C72B0"/>
    <w:rsid w:val="000C77A2"/>
    <w:rsid w:val="000D06A8"/>
    <w:rsid w:val="000D55F8"/>
    <w:rsid w:val="000E1A8A"/>
    <w:rsid w:val="000E1F8D"/>
    <w:rsid w:val="000E2651"/>
    <w:rsid w:val="000E4D1C"/>
    <w:rsid w:val="000F15D1"/>
    <w:rsid w:val="000F2715"/>
    <w:rsid w:val="000F42DD"/>
    <w:rsid w:val="000F4935"/>
    <w:rsid w:val="000F7E94"/>
    <w:rsid w:val="0010062C"/>
    <w:rsid w:val="00100E3B"/>
    <w:rsid w:val="001013BD"/>
    <w:rsid w:val="001013C0"/>
    <w:rsid w:val="00102ECA"/>
    <w:rsid w:val="0010378F"/>
    <w:rsid w:val="00105BF2"/>
    <w:rsid w:val="00106A8F"/>
    <w:rsid w:val="001103DA"/>
    <w:rsid w:val="0011082B"/>
    <w:rsid w:val="00111A19"/>
    <w:rsid w:val="00113069"/>
    <w:rsid w:val="001236EA"/>
    <w:rsid w:val="00123833"/>
    <w:rsid w:val="001263FB"/>
    <w:rsid w:val="001267C4"/>
    <w:rsid w:val="00134F6E"/>
    <w:rsid w:val="00137E05"/>
    <w:rsid w:val="001413FA"/>
    <w:rsid w:val="00145246"/>
    <w:rsid w:val="0014529C"/>
    <w:rsid w:val="0015089C"/>
    <w:rsid w:val="00150E00"/>
    <w:rsid w:val="001533FD"/>
    <w:rsid w:val="00156481"/>
    <w:rsid w:val="0015678B"/>
    <w:rsid w:val="001600B9"/>
    <w:rsid w:val="001612B3"/>
    <w:rsid w:val="00162CE5"/>
    <w:rsid w:val="0016302D"/>
    <w:rsid w:val="00164D5D"/>
    <w:rsid w:val="00171E8B"/>
    <w:rsid w:val="00173B9B"/>
    <w:rsid w:val="00173BFB"/>
    <w:rsid w:val="00174C99"/>
    <w:rsid w:val="00175C6B"/>
    <w:rsid w:val="00176340"/>
    <w:rsid w:val="00181A7E"/>
    <w:rsid w:val="001843C1"/>
    <w:rsid w:val="00186706"/>
    <w:rsid w:val="0018729B"/>
    <w:rsid w:val="00191C65"/>
    <w:rsid w:val="00193B01"/>
    <w:rsid w:val="00194B70"/>
    <w:rsid w:val="00196791"/>
    <w:rsid w:val="00197B6B"/>
    <w:rsid w:val="00197C39"/>
    <w:rsid w:val="001A0070"/>
    <w:rsid w:val="001B2812"/>
    <w:rsid w:val="001B581A"/>
    <w:rsid w:val="001B76E3"/>
    <w:rsid w:val="001C2AC6"/>
    <w:rsid w:val="001C71BE"/>
    <w:rsid w:val="001D5BC1"/>
    <w:rsid w:val="001D63A8"/>
    <w:rsid w:val="001D68DB"/>
    <w:rsid w:val="001D737C"/>
    <w:rsid w:val="001D7668"/>
    <w:rsid w:val="001E09EB"/>
    <w:rsid w:val="001E46C7"/>
    <w:rsid w:val="001E554D"/>
    <w:rsid w:val="001E7FE6"/>
    <w:rsid w:val="001F3180"/>
    <w:rsid w:val="001F4319"/>
    <w:rsid w:val="001F4A05"/>
    <w:rsid w:val="001F775C"/>
    <w:rsid w:val="00201C10"/>
    <w:rsid w:val="00206466"/>
    <w:rsid w:val="002074C3"/>
    <w:rsid w:val="0021249D"/>
    <w:rsid w:val="00214894"/>
    <w:rsid w:val="00214B97"/>
    <w:rsid w:val="0021766F"/>
    <w:rsid w:val="00231C9D"/>
    <w:rsid w:val="00240841"/>
    <w:rsid w:val="0024102A"/>
    <w:rsid w:val="0024173F"/>
    <w:rsid w:val="0024214E"/>
    <w:rsid w:val="00245110"/>
    <w:rsid w:val="00245878"/>
    <w:rsid w:val="00246BDB"/>
    <w:rsid w:val="00251DE4"/>
    <w:rsid w:val="0025442F"/>
    <w:rsid w:val="0026089C"/>
    <w:rsid w:val="00264016"/>
    <w:rsid w:val="00265F3E"/>
    <w:rsid w:val="00270F47"/>
    <w:rsid w:val="00273CAA"/>
    <w:rsid w:val="00274FA1"/>
    <w:rsid w:val="00280583"/>
    <w:rsid w:val="00281BEA"/>
    <w:rsid w:val="002845EA"/>
    <w:rsid w:val="00291CFE"/>
    <w:rsid w:val="00294D26"/>
    <w:rsid w:val="00295F97"/>
    <w:rsid w:val="00297E7C"/>
    <w:rsid w:val="002A04E4"/>
    <w:rsid w:val="002A0936"/>
    <w:rsid w:val="002A1566"/>
    <w:rsid w:val="002A1A1A"/>
    <w:rsid w:val="002A43CA"/>
    <w:rsid w:val="002A5760"/>
    <w:rsid w:val="002B3D83"/>
    <w:rsid w:val="002B51BB"/>
    <w:rsid w:val="002B567A"/>
    <w:rsid w:val="002B64C3"/>
    <w:rsid w:val="002C1111"/>
    <w:rsid w:val="002C5084"/>
    <w:rsid w:val="002D06AB"/>
    <w:rsid w:val="002D1D02"/>
    <w:rsid w:val="002D5740"/>
    <w:rsid w:val="002E0CF5"/>
    <w:rsid w:val="002E6E7A"/>
    <w:rsid w:val="002F2493"/>
    <w:rsid w:val="002F392A"/>
    <w:rsid w:val="002F54FF"/>
    <w:rsid w:val="003025B8"/>
    <w:rsid w:val="003029FF"/>
    <w:rsid w:val="00303185"/>
    <w:rsid w:val="0030755F"/>
    <w:rsid w:val="00316E72"/>
    <w:rsid w:val="00323CDF"/>
    <w:rsid w:val="00326F6E"/>
    <w:rsid w:val="00330BB5"/>
    <w:rsid w:val="003349CD"/>
    <w:rsid w:val="0033661D"/>
    <w:rsid w:val="00336A68"/>
    <w:rsid w:val="00341493"/>
    <w:rsid w:val="00342D10"/>
    <w:rsid w:val="00342FD2"/>
    <w:rsid w:val="003432B8"/>
    <w:rsid w:val="003577DC"/>
    <w:rsid w:val="00357DB5"/>
    <w:rsid w:val="003620FD"/>
    <w:rsid w:val="0036631A"/>
    <w:rsid w:val="00367C4C"/>
    <w:rsid w:val="00371716"/>
    <w:rsid w:val="003728B0"/>
    <w:rsid w:val="003778CC"/>
    <w:rsid w:val="003870F0"/>
    <w:rsid w:val="00387498"/>
    <w:rsid w:val="00387D7B"/>
    <w:rsid w:val="00387E2F"/>
    <w:rsid w:val="0039282B"/>
    <w:rsid w:val="0039540D"/>
    <w:rsid w:val="00395F90"/>
    <w:rsid w:val="00396921"/>
    <w:rsid w:val="003A363C"/>
    <w:rsid w:val="003A3CED"/>
    <w:rsid w:val="003A4A24"/>
    <w:rsid w:val="003A4BEA"/>
    <w:rsid w:val="003A62DB"/>
    <w:rsid w:val="003A7680"/>
    <w:rsid w:val="003B1517"/>
    <w:rsid w:val="003B2774"/>
    <w:rsid w:val="003B4DE6"/>
    <w:rsid w:val="003C0181"/>
    <w:rsid w:val="003C0991"/>
    <w:rsid w:val="003C3867"/>
    <w:rsid w:val="003C41FC"/>
    <w:rsid w:val="003C56E0"/>
    <w:rsid w:val="003C7950"/>
    <w:rsid w:val="003D1006"/>
    <w:rsid w:val="003D3103"/>
    <w:rsid w:val="003D6519"/>
    <w:rsid w:val="003D6588"/>
    <w:rsid w:val="003E10C2"/>
    <w:rsid w:val="003E2202"/>
    <w:rsid w:val="003E7E23"/>
    <w:rsid w:val="003F2B20"/>
    <w:rsid w:val="003F3633"/>
    <w:rsid w:val="00402FE2"/>
    <w:rsid w:val="00402FE5"/>
    <w:rsid w:val="00403993"/>
    <w:rsid w:val="00405692"/>
    <w:rsid w:val="004065A5"/>
    <w:rsid w:val="00406E06"/>
    <w:rsid w:val="0040794D"/>
    <w:rsid w:val="004123DA"/>
    <w:rsid w:val="0041460F"/>
    <w:rsid w:val="00422911"/>
    <w:rsid w:val="00423491"/>
    <w:rsid w:val="004237F9"/>
    <w:rsid w:val="00424C43"/>
    <w:rsid w:val="004361EA"/>
    <w:rsid w:val="00440DFF"/>
    <w:rsid w:val="00442CF3"/>
    <w:rsid w:val="00444322"/>
    <w:rsid w:val="0044649A"/>
    <w:rsid w:val="004468A5"/>
    <w:rsid w:val="00446EDD"/>
    <w:rsid w:val="00446FFF"/>
    <w:rsid w:val="00450E84"/>
    <w:rsid w:val="0045539C"/>
    <w:rsid w:val="00463176"/>
    <w:rsid w:val="00464FA9"/>
    <w:rsid w:val="00465E6B"/>
    <w:rsid w:val="00467B98"/>
    <w:rsid w:val="00470531"/>
    <w:rsid w:val="00470986"/>
    <w:rsid w:val="00475B29"/>
    <w:rsid w:val="00476378"/>
    <w:rsid w:val="00476871"/>
    <w:rsid w:val="004833FC"/>
    <w:rsid w:val="004862DE"/>
    <w:rsid w:val="00491331"/>
    <w:rsid w:val="004921FE"/>
    <w:rsid w:val="00492B1D"/>
    <w:rsid w:val="00494905"/>
    <w:rsid w:val="004A031E"/>
    <w:rsid w:val="004A2BAE"/>
    <w:rsid w:val="004A46D9"/>
    <w:rsid w:val="004A589E"/>
    <w:rsid w:val="004A7A99"/>
    <w:rsid w:val="004B0A5D"/>
    <w:rsid w:val="004B2046"/>
    <w:rsid w:val="004B37C7"/>
    <w:rsid w:val="004B6B85"/>
    <w:rsid w:val="004B7745"/>
    <w:rsid w:val="004C12BD"/>
    <w:rsid w:val="004C520B"/>
    <w:rsid w:val="004C618D"/>
    <w:rsid w:val="004C6CC4"/>
    <w:rsid w:val="004D26F5"/>
    <w:rsid w:val="004E3D11"/>
    <w:rsid w:val="004E402D"/>
    <w:rsid w:val="004E412E"/>
    <w:rsid w:val="004E62B2"/>
    <w:rsid w:val="004E6500"/>
    <w:rsid w:val="004E6DE3"/>
    <w:rsid w:val="004E7746"/>
    <w:rsid w:val="004E7F6C"/>
    <w:rsid w:val="004F680E"/>
    <w:rsid w:val="0050375C"/>
    <w:rsid w:val="00503FDC"/>
    <w:rsid w:val="00504D42"/>
    <w:rsid w:val="005066C0"/>
    <w:rsid w:val="005079E1"/>
    <w:rsid w:val="005113EF"/>
    <w:rsid w:val="0051230C"/>
    <w:rsid w:val="005128BC"/>
    <w:rsid w:val="005129D7"/>
    <w:rsid w:val="00512DB9"/>
    <w:rsid w:val="00513F67"/>
    <w:rsid w:val="00516C0D"/>
    <w:rsid w:val="00520029"/>
    <w:rsid w:val="00521926"/>
    <w:rsid w:val="00522AFA"/>
    <w:rsid w:val="00525C47"/>
    <w:rsid w:val="00525D1F"/>
    <w:rsid w:val="00527225"/>
    <w:rsid w:val="00527FD9"/>
    <w:rsid w:val="005300D6"/>
    <w:rsid w:val="005358F4"/>
    <w:rsid w:val="00535B69"/>
    <w:rsid w:val="00544024"/>
    <w:rsid w:val="00545E7D"/>
    <w:rsid w:val="005470EA"/>
    <w:rsid w:val="00547E80"/>
    <w:rsid w:val="00550F17"/>
    <w:rsid w:val="0055105A"/>
    <w:rsid w:val="00551FE4"/>
    <w:rsid w:val="005533CE"/>
    <w:rsid w:val="00554AA7"/>
    <w:rsid w:val="00560D6C"/>
    <w:rsid w:val="0056361E"/>
    <w:rsid w:val="0056581E"/>
    <w:rsid w:val="0057052D"/>
    <w:rsid w:val="0058272B"/>
    <w:rsid w:val="00582CBA"/>
    <w:rsid w:val="0058422D"/>
    <w:rsid w:val="005853C8"/>
    <w:rsid w:val="00592F29"/>
    <w:rsid w:val="005A3EDD"/>
    <w:rsid w:val="005A401C"/>
    <w:rsid w:val="005B066D"/>
    <w:rsid w:val="005B190C"/>
    <w:rsid w:val="005B1FE3"/>
    <w:rsid w:val="005B4F50"/>
    <w:rsid w:val="005B500E"/>
    <w:rsid w:val="005B659C"/>
    <w:rsid w:val="005B6AC3"/>
    <w:rsid w:val="005C01C9"/>
    <w:rsid w:val="005C0818"/>
    <w:rsid w:val="005C2DF9"/>
    <w:rsid w:val="005C3231"/>
    <w:rsid w:val="005C5297"/>
    <w:rsid w:val="005C5A7B"/>
    <w:rsid w:val="005C661F"/>
    <w:rsid w:val="005C7393"/>
    <w:rsid w:val="005C7B79"/>
    <w:rsid w:val="005D2FDA"/>
    <w:rsid w:val="005E47BD"/>
    <w:rsid w:val="005E4E5E"/>
    <w:rsid w:val="005F6DC5"/>
    <w:rsid w:val="0060043C"/>
    <w:rsid w:val="0060092D"/>
    <w:rsid w:val="00607362"/>
    <w:rsid w:val="00610299"/>
    <w:rsid w:val="006128FD"/>
    <w:rsid w:val="00613843"/>
    <w:rsid w:val="0062188B"/>
    <w:rsid w:val="006224C3"/>
    <w:rsid w:val="00624D4E"/>
    <w:rsid w:val="006257AD"/>
    <w:rsid w:val="00626135"/>
    <w:rsid w:val="006269D8"/>
    <w:rsid w:val="00635316"/>
    <w:rsid w:val="00643DAA"/>
    <w:rsid w:val="00646101"/>
    <w:rsid w:val="0064642B"/>
    <w:rsid w:val="00650329"/>
    <w:rsid w:val="00651C8E"/>
    <w:rsid w:val="0065230A"/>
    <w:rsid w:val="0065335E"/>
    <w:rsid w:val="00653923"/>
    <w:rsid w:val="0065797F"/>
    <w:rsid w:val="00657D0A"/>
    <w:rsid w:val="006609A2"/>
    <w:rsid w:val="00660D65"/>
    <w:rsid w:val="006636F6"/>
    <w:rsid w:val="0066372D"/>
    <w:rsid w:val="00667D8D"/>
    <w:rsid w:val="0067208A"/>
    <w:rsid w:val="00673614"/>
    <w:rsid w:val="00674AC1"/>
    <w:rsid w:val="0067743B"/>
    <w:rsid w:val="00680B4B"/>
    <w:rsid w:val="00685E57"/>
    <w:rsid w:val="006879CB"/>
    <w:rsid w:val="00691932"/>
    <w:rsid w:val="00692A01"/>
    <w:rsid w:val="006934C1"/>
    <w:rsid w:val="00693EBB"/>
    <w:rsid w:val="006946C6"/>
    <w:rsid w:val="006A1DD1"/>
    <w:rsid w:val="006A6C35"/>
    <w:rsid w:val="006B101E"/>
    <w:rsid w:val="006B411C"/>
    <w:rsid w:val="006B5ABB"/>
    <w:rsid w:val="006B6356"/>
    <w:rsid w:val="006C1310"/>
    <w:rsid w:val="006C6FDE"/>
    <w:rsid w:val="006D01DA"/>
    <w:rsid w:val="006D1DAB"/>
    <w:rsid w:val="006D2D9E"/>
    <w:rsid w:val="006D3C52"/>
    <w:rsid w:val="006D5AB3"/>
    <w:rsid w:val="006D73DD"/>
    <w:rsid w:val="006E12CA"/>
    <w:rsid w:val="006E131E"/>
    <w:rsid w:val="006E448D"/>
    <w:rsid w:val="006E54FA"/>
    <w:rsid w:val="006E5F85"/>
    <w:rsid w:val="006E6380"/>
    <w:rsid w:val="006F1D9A"/>
    <w:rsid w:val="007014EB"/>
    <w:rsid w:val="0070247E"/>
    <w:rsid w:val="00703244"/>
    <w:rsid w:val="00704DA6"/>
    <w:rsid w:val="00706528"/>
    <w:rsid w:val="00706643"/>
    <w:rsid w:val="00711353"/>
    <w:rsid w:val="007133F3"/>
    <w:rsid w:val="00713748"/>
    <w:rsid w:val="00715B63"/>
    <w:rsid w:val="00717B69"/>
    <w:rsid w:val="00717BC8"/>
    <w:rsid w:val="00717BD7"/>
    <w:rsid w:val="007201A5"/>
    <w:rsid w:val="00721957"/>
    <w:rsid w:val="0072210F"/>
    <w:rsid w:val="00727297"/>
    <w:rsid w:val="007318F9"/>
    <w:rsid w:val="007357DA"/>
    <w:rsid w:val="00737519"/>
    <w:rsid w:val="00742902"/>
    <w:rsid w:val="00743B50"/>
    <w:rsid w:val="00744C68"/>
    <w:rsid w:val="00745F64"/>
    <w:rsid w:val="00746CC9"/>
    <w:rsid w:val="00752BAA"/>
    <w:rsid w:val="007549CE"/>
    <w:rsid w:val="007579B1"/>
    <w:rsid w:val="00762DBE"/>
    <w:rsid w:val="0076673F"/>
    <w:rsid w:val="00770FB0"/>
    <w:rsid w:val="00771C4F"/>
    <w:rsid w:val="007720E7"/>
    <w:rsid w:val="00773DB3"/>
    <w:rsid w:val="00775AE9"/>
    <w:rsid w:val="00782CD6"/>
    <w:rsid w:val="007838E3"/>
    <w:rsid w:val="00783C0D"/>
    <w:rsid w:val="0078621A"/>
    <w:rsid w:val="00793632"/>
    <w:rsid w:val="00793AEA"/>
    <w:rsid w:val="00793D92"/>
    <w:rsid w:val="00797890"/>
    <w:rsid w:val="007A0466"/>
    <w:rsid w:val="007A12DB"/>
    <w:rsid w:val="007B3CB3"/>
    <w:rsid w:val="007B6D49"/>
    <w:rsid w:val="007C1EE6"/>
    <w:rsid w:val="007C2347"/>
    <w:rsid w:val="007C2DA3"/>
    <w:rsid w:val="007C2F52"/>
    <w:rsid w:val="007C3F77"/>
    <w:rsid w:val="007C4AFA"/>
    <w:rsid w:val="007D12A6"/>
    <w:rsid w:val="007D3079"/>
    <w:rsid w:val="007D38C5"/>
    <w:rsid w:val="007D44F5"/>
    <w:rsid w:val="007D465B"/>
    <w:rsid w:val="007D6AED"/>
    <w:rsid w:val="007E106F"/>
    <w:rsid w:val="007E2FA0"/>
    <w:rsid w:val="007E4FDC"/>
    <w:rsid w:val="007F2307"/>
    <w:rsid w:val="007F600E"/>
    <w:rsid w:val="0080096B"/>
    <w:rsid w:val="008116EE"/>
    <w:rsid w:val="00811DB9"/>
    <w:rsid w:val="0081338B"/>
    <w:rsid w:val="00822B3C"/>
    <w:rsid w:val="00823223"/>
    <w:rsid w:val="0082390D"/>
    <w:rsid w:val="00826684"/>
    <w:rsid w:val="00830ECF"/>
    <w:rsid w:val="00834256"/>
    <w:rsid w:val="00834688"/>
    <w:rsid w:val="0083573B"/>
    <w:rsid w:val="00837D61"/>
    <w:rsid w:val="00850590"/>
    <w:rsid w:val="008524F0"/>
    <w:rsid w:val="00857725"/>
    <w:rsid w:val="00857C70"/>
    <w:rsid w:val="008606A8"/>
    <w:rsid w:val="00860CF0"/>
    <w:rsid w:val="00862DB4"/>
    <w:rsid w:val="00863C08"/>
    <w:rsid w:val="00864285"/>
    <w:rsid w:val="00864AC6"/>
    <w:rsid w:val="00864C1B"/>
    <w:rsid w:val="00865318"/>
    <w:rsid w:val="008663BA"/>
    <w:rsid w:val="008675FA"/>
    <w:rsid w:val="0086786C"/>
    <w:rsid w:val="00872488"/>
    <w:rsid w:val="00872A56"/>
    <w:rsid w:val="00873A3A"/>
    <w:rsid w:val="00875FDB"/>
    <w:rsid w:val="008818EF"/>
    <w:rsid w:val="0088598B"/>
    <w:rsid w:val="008910C4"/>
    <w:rsid w:val="00892757"/>
    <w:rsid w:val="00892837"/>
    <w:rsid w:val="00892945"/>
    <w:rsid w:val="0089300A"/>
    <w:rsid w:val="00893239"/>
    <w:rsid w:val="00897C3B"/>
    <w:rsid w:val="008A089D"/>
    <w:rsid w:val="008A205A"/>
    <w:rsid w:val="008A4373"/>
    <w:rsid w:val="008B17E3"/>
    <w:rsid w:val="008B4B9E"/>
    <w:rsid w:val="008B5904"/>
    <w:rsid w:val="008B7833"/>
    <w:rsid w:val="008C6143"/>
    <w:rsid w:val="008C687D"/>
    <w:rsid w:val="008C7067"/>
    <w:rsid w:val="008C759E"/>
    <w:rsid w:val="008D0C6A"/>
    <w:rsid w:val="008D37F0"/>
    <w:rsid w:val="008D778E"/>
    <w:rsid w:val="008E41EF"/>
    <w:rsid w:val="008E53F2"/>
    <w:rsid w:val="008E6839"/>
    <w:rsid w:val="008F2815"/>
    <w:rsid w:val="00900E4F"/>
    <w:rsid w:val="009010AD"/>
    <w:rsid w:val="00910553"/>
    <w:rsid w:val="00915617"/>
    <w:rsid w:val="009224FF"/>
    <w:rsid w:val="00923077"/>
    <w:rsid w:val="00926EC4"/>
    <w:rsid w:val="00927106"/>
    <w:rsid w:val="00931C2E"/>
    <w:rsid w:val="0093258F"/>
    <w:rsid w:val="009370CF"/>
    <w:rsid w:val="0093799A"/>
    <w:rsid w:val="0094140B"/>
    <w:rsid w:val="00946529"/>
    <w:rsid w:val="009468A1"/>
    <w:rsid w:val="00946F12"/>
    <w:rsid w:val="0094744E"/>
    <w:rsid w:val="009476FE"/>
    <w:rsid w:val="00947872"/>
    <w:rsid w:val="009509CF"/>
    <w:rsid w:val="00954A40"/>
    <w:rsid w:val="00954CF4"/>
    <w:rsid w:val="009550DB"/>
    <w:rsid w:val="009560A0"/>
    <w:rsid w:val="00960176"/>
    <w:rsid w:val="0096080A"/>
    <w:rsid w:val="00967E8D"/>
    <w:rsid w:val="00970557"/>
    <w:rsid w:val="00970651"/>
    <w:rsid w:val="009712A1"/>
    <w:rsid w:val="00975641"/>
    <w:rsid w:val="009803B5"/>
    <w:rsid w:val="00985AE9"/>
    <w:rsid w:val="009872C6"/>
    <w:rsid w:val="00987AFC"/>
    <w:rsid w:val="00987D10"/>
    <w:rsid w:val="0099050E"/>
    <w:rsid w:val="00990AE3"/>
    <w:rsid w:val="009920EA"/>
    <w:rsid w:val="009938FA"/>
    <w:rsid w:val="0099700B"/>
    <w:rsid w:val="00997F45"/>
    <w:rsid w:val="009A01B6"/>
    <w:rsid w:val="009A194E"/>
    <w:rsid w:val="009A26D6"/>
    <w:rsid w:val="009A30AC"/>
    <w:rsid w:val="009A3D67"/>
    <w:rsid w:val="009A78C5"/>
    <w:rsid w:val="009B37E0"/>
    <w:rsid w:val="009B3DE3"/>
    <w:rsid w:val="009B5695"/>
    <w:rsid w:val="009C1C2F"/>
    <w:rsid w:val="009C36C2"/>
    <w:rsid w:val="009C4FCF"/>
    <w:rsid w:val="009D03C5"/>
    <w:rsid w:val="009D0891"/>
    <w:rsid w:val="009D27BC"/>
    <w:rsid w:val="009D316B"/>
    <w:rsid w:val="009D42BC"/>
    <w:rsid w:val="009D43D1"/>
    <w:rsid w:val="009D7D57"/>
    <w:rsid w:val="009E3969"/>
    <w:rsid w:val="009E3C48"/>
    <w:rsid w:val="009E5F9F"/>
    <w:rsid w:val="009E7621"/>
    <w:rsid w:val="009F0961"/>
    <w:rsid w:val="009F285C"/>
    <w:rsid w:val="009F4820"/>
    <w:rsid w:val="009F702A"/>
    <w:rsid w:val="009F75BD"/>
    <w:rsid w:val="009F7F42"/>
    <w:rsid w:val="00A006A0"/>
    <w:rsid w:val="00A0164B"/>
    <w:rsid w:val="00A07D93"/>
    <w:rsid w:val="00A07E23"/>
    <w:rsid w:val="00A155B4"/>
    <w:rsid w:val="00A17C6C"/>
    <w:rsid w:val="00A17D56"/>
    <w:rsid w:val="00A200E5"/>
    <w:rsid w:val="00A26125"/>
    <w:rsid w:val="00A31722"/>
    <w:rsid w:val="00A31D5D"/>
    <w:rsid w:val="00A41B77"/>
    <w:rsid w:val="00A41F49"/>
    <w:rsid w:val="00A422CD"/>
    <w:rsid w:val="00A46150"/>
    <w:rsid w:val="00A4685D"/>
    <w:rsid w:val="00A47A5F"/>
    <w:rsid w:val="00A47C33"/>
    <w:rsid w:val="00A56A2B"/>
    <w:rsid w:val="00A575A7"/>
    <w:rsid w:val="00A60DF6"/>
    <w:rsid w:val="00A66F3A"/>
    <w:rsid w:val="00A72A9A"/>
    <w:rsid w:val="00A748D1"/>
    <w:rsid w:val="00A77ED2"/>
    <w:rsid w:val="00A81EFC"/>
    <w:rsid w:val="00A82005"/>
    <w:rsid w:val="00A839C0"/>
    <w:rsid w:val="00A83BCF"/>
    <w:rsid w:val="00A84790"/>
    <w:rsid w:val="00A853CB"/>
    <w:rsid w:val="00A90E81"/>
    <w:rsid w:val="00A92DB3"/>
    <w:rsid w:val="00A93C63"/>
    <w:rsid w:val="00A970A1"/>
    <w:rsid w:val="00A97BC7"/>
    <w:rsid w:val="00AA2D04"/>
    <w:rsid w:val="00AA5472"/>
    <w:rsid w:val="00AB0610"/>
    <w:rsid w:val="00AB0E8F"/>
    <w:rsid w:val="00AB388A"/>
    <w:rsid w:val="00AB4B05"/>
    <w:rsid w:val="00AB5511"/>
    <w:rsid w:val="00AC1F93"/>
    <w:rsid w:val="00AC28C1"/>
    <w:rsid w:val="00AC5382"/>
    <w:rsid w:val="00AC53BF"/>
    <w:rsid w:val="00AD07EC"/>
    <w:rsid w:val="00AD0AB8"/>
    <w:rsid w:val="00AD1969"/>
    <w:rsid w:val="00AD26FB"/>
    <w:rsid w:val="00AD356C"/>
    <w:rsid w:val="00AD3ED3"/>
    <w:rsid w:val="00AD43A7"/>
    <w:rsid w:val="00AD4AF6"/>
    <w:rsid w:val="00AD4B01"/>
    <w:rsid w:val="00AD70EB"/>
    <w:rsid w:val="00AE1038"/>
    <w:rsid w:val="00AE3810"/>
    <w:rsid w:val="00AE3BC3"/>
    <w:rsid w:val="00AE6C1B"/>
    <w:rsid w:val="00AF562F"/>
    <w:rsid w:val="00B00577"/>
    <w:rsid w:val="00B00946"/>
    <w:rsid w:val="00B02153"/>
    <w:rsid w:val="00B0426E"/>
    <w:rsid w:val="00B063B4"/>
    <w:rsid w:val="00B11720"/>
    <w:rsid w:val="00B11E72"/>
    <w:rsid w:val="00B12286"/>
    <w:rsid w:val="00B14E3E"/>
    <w:rsid w:val="00B16271"/>
    <w:rsid w:val="00B17C80"/>
    <w:rsid w:val="00B2326A"/>
    <w:rsid w:val="00B25ABB"/>
    <w:rsid w:val="00B25D87"/>
    <w:rsid w:val="00B26B83"/>
    <w:rsid w:val="00B305ED"/>
    <w:rsid w:val="00B36583"/>
    <w:rsid w:val="00B37883"/>
    <w:rsid w:val="00B45E44"/>
    <w:rsid w:val="00B504A8"/>
    <w:rsid w:val="00B536A1"/>
    <w:rsid w:val="00B54A91"/>
    <w:rsid w:val="00B54D2A"/>
    <w:rsid w:val="00B55C58"/>
    <w:rsid w:val="00B56F5D"/>
    <w:rsid w:val="00B61E08"/>
    <w:rsid w:val="00B627D3"/>
    <w:rsid w:val="00B64140"/>
    <w:rsid w:val="00B650C5"/>
    <w:rsid w:val="00B72CDA"/>
    <w:rsid w:val="00B77740"/>
    <w:rsid w:val="00B80F7B"/>
    <w:rsid w:val="00B851C4"/>
    <w:rsid w:val="00B8798E"/>
    <w:rsid w:val="00B9077B"/>
    <w:rsid w:val="00B936B8"/>
    <w:rsid w:val="00B94745"/>
    <w:rsid w:val="00B961C3"/>
    <w:rsid w:val="00B96D7F"/>
    <w:rsid w:val="00B97F39"/>
    <w:rsid w:val="00BA14CC"/>
    <w:rsid w:val="00BA1FF9"/>
    <w:rsid w:val="00BB0B72"/>
    <w:rsid w:val="00BB3C1C"/>
    <w:rsid w:val="00BB3C98"/>
    <w:rsid w:val="00BB44D1"/>
    <w:rsid w:val="00BB691F"/>
    <w:rsid w:val="00BB7526"/>
    <w:rsid w:val="00BC0085"/>
    <w:rsid w:val="00BC72B9"/>
    <w:rsid w:val="00BD1EA5"/>
    <w:rsid w:val="00BD40B4"/>
    <w:rsid w:val="00BD4275"/>
    <w:rsid w:val="00BD55AE"/>
    <w:rsid w:val="00BE18A2"/>
    <w:rsid w:val="00BE3716"/>
    <w:rsid w:val="00BE4681"/>
    <w:rsid w:val="00BE4E04"/>
    <w:rsid w:val="00BE785A"/>
    <w:rsid w:val="00BF1EC2"/>
    <w:rsid w:val="00BF28E2"/>
    <w:rsid w:val="00BF548F"/>
    <w:rsid w:val="00C00DCD"/>
    <w:rsid w:val="00C027DD"/>
    <w:rsid w:val="00C07A70"/>
    <w:rsid w:val="00C10297"/>
    <w:rsid w:val="00C120F4"/>
    <w:rsid w:val="00C165C5"/>
    <w:rsid w:val="00C17F20"/>
    <w:rsid w:val="00C21A84"/>
    <w:rsid w:val="00C23333"/>
    <w:rsid w:val="00C26F80"/>
    <w:rsid w:val="00C31FCB"/>
    <w:rsid w:val="00C33AFF"/>
    <w:rsid w:val="00C40BBC"/>
    <w:rsid w:val="00C47852"/>
    <w:rsid w:val="00C51105"/>
    <w:rsid w:val="00C51ED4"/>
    <w:rsid w:val="00C52132"/>
    <w:rsid w:val="00C61C7D"/>
    <w:rsid w:val="00C633A6"/>
    <w:rsid w:val="00C63E5D"/>
    <w:rsid w:val="00C648F8"/>
    <w:rsid w:val="00C713D3"/>
    <w:rsid w:val="00C73DF5"/>
    <w:rsid w:val="00C750A5"/>
    <w:rsid w:val="00C81E61"/>
    <w:rsid w:val="00C87B9F"/>
    <w:rsid w:val="00C91F55"/>
    <w:rsid w:val="00C95F45"/>
    <w:rsid w:val="00CA0414"/>
    <w:rsid w:val="00CA2039"/>
    <w:rsid w:val="00CA3693"/>
    <w:rsid w:val="00CA5D6D"/>
    <w:rsid w:val="00CA70BA"/>
    <w:rsid w:val="00CA7E14"/>
    <w:rsid w:val="00CB08E2"/>
    <w:rsid w:val="00CB6EB9"/>
    <w:rsid w:val="00CC0383"/>
    <w:rsid w:val="00CC059A"/>
    <w:rsid w:val="00CC5E0C"/>
    <w:rsid w:val="00CC70E0"/>
    <w:rsid w:val="00CD228B"/>
    <w:rsid w:val="00CD36C6"/>
    <w:rsid w:val="00CD4178"/>
    <w:rsid w:val="00CD46DF"/>
    <w:rsid w:val="00CE2C67"/>
    <w:rsid w:val="00CE3BC8"/>
    <w:rsid w:val="00CE4536"/>
    <w:rsid w:val="00CF1F85"/>
    <w:rsid w:val="00CF3A32"/>
    <w:rsid w:val="00CF4DA6"/>
    <w:rsid w:val="00D0237E"/>
    <w:rsid w:val="00D02A18"/>
    <w:rsid w:val="00D036F5"/>
    <w:rsid w:val="00D06506"/>
    <w:rsid w:val="00D06FEB"/>
    <w:rsid w:val="00D100B6"/>
    <w:rsid w:val="00D10D1B"/>
    <w:rsid w:val="00D1498F"/>
    <w:rsid w:val="00D17B91"/>
    <w:rsid w:val="00D24192"/>
    <w:rsid w:val="00D24254"/>
    <w:rsid w:val="00D24EB2"/>
    <w:rsid w:val="00D30822"/>
    <w:rsid w:val="00D30D52"/>
    <w:rsid w:val="00D331E3"/>
    <w:rsid w:val="00D33708"/>
    <w:rsid w:val="00D36526"/>
    <w:rsid w:val="00D41CF5"/>
    <w:rsid w:val="00D4352F"/>
    <w:rsid w:val="00D4690B"/>
    <w:rsid w:val="00D46DDA"/>
    <w:rsid w:val="00D5209D"/>
    <w:rsid w:val="00D52BB4"/>
    <w:rsid w:val="00D52D12"/>
    <w:rsid w:val="00D551A1"/>
    <w:rsid w:val="00D57B37"/>
    <w:rsid w:val="00D60D9B"/>
    <w:rsid w:val="00D63527"/>
    <w:rsid w:val="00D64925"/>
    <w:rsid w:val="00D70D15"/>
    <w:rsid w:val="00D71702"/>
    <w:rsid w:val="00D779C4"/>
    <w:rsid w:val="00D90B25"/>
    <w:rsid w:val="00D927FF"/>
    <w:rsid w:val="00D932ED"/>
    <w:rsid w:val="00D94842"/>
    <w:rsid w:val="00D948DB"/>
    <w:rsid w:val="00DA1A11"/>
    <w:rsid w:val="00DA427A"/>
    <w:rsid w:val="00DA508D"/>
    <w:rsid w:val="00DB2012"/>
    <w:rsid w:val="00DB367C"/>
    <w:rsid w:val="00DB56DA"/>
    <w:rsid w:val="00DB600A"/>
    <w:rsid w:val="00DC0415"/>
    <w:rsid w:val="00DC2E22"/>
    <w:rsid w:val="00DC503D"/>
    <w:rsid w:val="00DC6370"/>
    <w:rsid w:val="00DC71C1"/>
    <w:rsid w:val="00DD1F77"/>
    <w:rsid w:val="00DD33B2"/>
    <w:rsid w:val="00DE16AB"/>
    <w:rsid w:val="00DE20E1"/>
    <w:rsid w:val="00DE28D4"/>
    <w:rsid w:val="00DE3501"/>
    <w:rsid w:val="00DE3A24"/>
    <w:rsid w:val="00DE40AF"/>
    <w:rsid w:val="00DE568F"/>
    <w:rsid w:val="00DE7840"/>
    <w:rsid w:val="00DF3665"/>
    <w:rsid w:val="00DF3FD3"/>
    <w:rsid w:val="00DF4E5E"/>
    <w:rsid w:val="00DF7D84"/>
    <w:rsid w:val="00E00192"/>
    <w:rsid w:val="00E014DF"/>
    <w:rsid w:val="00E02B82"/>
    <w:rsid w:val="00E0695E"/>
    <w:rsid w:val="00E075E6"/>
    <w:rsid w:val="00E102EE"/>
    <w:rsid w:val="00E1150D"/>
    <w:rsid w:val="00E11C33"/>
    <w:rsid w:val="00E1363E"/>
    <w:rsid w:val="00E1644B"/>
    <w:rsid w:val="00E16C79"/>
    <w:rsid w:val="00E20834"/>
    <w:rsid w:val="00E21CAC"/>
    <w:rsid w:val="00E24D2A"/>
    <w:rsid w:val="00E255DE"/>
    <w:rsid w:val="00E30E7E"/>
    <w:rsid w:val="00E31CEC"/>
    <w:rsid w:val="00E34A72"/>
    <w:rsid w:val="00E34CF6"/>
    <w:rsid w:val="00E35B46"/>
    <w:rsid w:val="00E36221"/>
    <w:rsid w:val="00E43E08"/>
    <w:rsid w:val="00E43EF9"/>
    <w:rsid w:val="00E51843"/>
    <w:rsid w:val="00E543F9"/>
    <w:rsid w:val="00E5611D"/>
    <w:rsid w:val="00E57AF2"/>
    <w:rsid w:val="00E61CE5"/>
    <w:rsid w:val="00E629C5"/>
    <w:rsid w:val="00E63A82"/>
    <w:rsid w:val="00E67867"/>
    <w:rsid w:val="00E73B6A"/>
    <w:rsid w:val="00E76427"/>
    <w:rsid w:val="00E81A28"/>
    <w:rsid w:val="00E914F0"/>
    <w:rsid w:val="00E9150C"/>
    <w:rsid w:val="00E942B6"/>
    <w:rsid w:val="00EA3755"/>
    <w:rsid w:val="00EA4375"/>
    <w:rsid w:val="00EA61DF"/>
    <w:rsid w:val="00EA6D8A"/>
    <w:rsid w:val="00EA7628"/>
    <w:rsid w:val="00EB0828"/>
    <w:rsid w:val="00EB3296"/>
    <w:rsid w:val="00EB34D6"/>
    <w:rsid w:val="00EB4362"/>
    <w:rsid w:val="00EB57D7"/>
    <w:rsid w:val="00EB6863"/>
    <w:rsid w:val="00EB698E"/>
    <w:rsid w:val="00EC6A08"/>
    <w:rsid w:val="00EC7C2B"/>
    <w:rsid w:val="00ED15AE"/>
    <w:rsid w:val="00EE0709"/>
    <w:rsid w:val="00EE177B"/>
    <w:rsid w:val="00EE6E56"/>
    <w:rsid w:val="00EE72B3"/>
    <w:rsid w:val="00EF0A5C"/>
    <w:rsid w:val="00EF3FAC"/>
    <w:rsid w:val="00F0001C"/>
    <w:rsid w:val="00F00DEE"/>
    <w:rsid w:val="00F0433E"/>
    <w:rsid w:val="00F056D5"/>
    <w:rsid w:val="00F0683A"/>
    <w:rsid w:val="00F11596"/>
    <w:rsid w:val="00F12734"/>
    <w:rsid w:val="00F137E8"/>
    <w:rsid w:val="00F13F71"/>
    <w:rsid w:val="00F14507"/>
    <w:rsid w:val="00F221E9"/>
    <w:rsid w:val="00F22987"/>
    <w:rsid w:val="00F2448E"/>
    <w:rsid w:val="00F24B7E"/>
    <w:rsid w:val="00F25792"/>
    <w:rsid w:val="00F30F92"/>
    <w:rsid w:val="00F423C1"/>
    <w:rsid w:val="00F43888"/>
    <w:rsid w:val="00F45AB0"/>
    <w:rsid w:val="00F461EE"/>
    <w:rsid w:val="00F530DA"/>
    <w:rsid w:val="00F60630"/>
    <w:rsid w:val="00F6119A"/>
    <w:rsid w:val="00F61AAF"/>
    <w:rsid w:val="00F7174B"/>
    <w:rsid w:val="00F73E75"/>
    <w:rsid w:val="00F74CD3"/>
    <w:rsid w:val="00F768B4"/>
    <w:rsid w:val="00F80945"/>
    <w:rsid w:val="00F817DA"/>
    <w:rsid w:val="00F837AD"/>
    <w:rsid w:val="00F845DD"/>
    <w:rsid w:val="00F84DF9"/>
    <w:rsid w:val="00F84E75"/>
    <w:rsid w:val="00F85291"/>
    <w:rsid w:val="00F85B9A"/>
    <w:rsid w:val="00F90E4A"/>
    <w:rsid w:val="00F91D9F"/>
    <w:rsid w:val="00F94222"/>
    <w:rsid w:val="00F97B6D"/>
    <w:rsid w:val="00F97EA2"/>
    <w:rsid w:val="00FA4FC1"/>
    <w:rsid w:val="00FA51A1"/>
    <w:rsid w:val="00FA61EC"/>
    <w:rsid w:val="00FB32D6"/>
    <w:rsid w:val="00FB6051"/>
    <w:rsid w:val="00FB612A"/>
    <w:rsid w:val="00FC049B"/>
    <w:rsid w:val="00FC6822"/>
    <w:rsid w:val="00FC6F7E"/>
    <w:rsid w:val="00FD3BE3"/>
    <w:rsid w:val="00FE1536"/>
    <w:rsid w:val="00FE6B85"/>
    <w:rsid w:val="00FE7358"/>
    <w:rsid w:val="00FF0D74"/>
    <w:rsid w:val="00FF1E16"/>
    <w:rsid w:val="00FF4A45"/>
    <w:rsid w:val="00FF5D53"/>
    <w:rsid w:val="00FF6CA3"/>
    <w:rsid w:val="00FF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ECF94"/>
  <w15:docId w15:val="{6AB6D838-4858-4B26-A11C-BDB951E6F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61C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C61C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C23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234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B4F50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B4F50"/>
    <w:rPr>
      <w:rFonts w:eastAsia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B4F50"/>
    <w:rPr>
      <w:vertAlign w:val="superscript"/>
    </w:rPr>
  </w:style>
  <w:style w:type="paragraph" w:customStyle="1" w:styleId="PKTpunkt">
    <w:name w:val="PKT – punkt"/>
    <w:uiPriority w:val="13"/>
    <w:qFormat/>
    <w:rsid w:val="00063B0F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063B0F"/>
    <w:rPr>
      <w:b/>
    </w:rPr>
  </w:style>
  <w:style w:type="paragraph" w:styleId="Stopka">
    <w:name w:val="footer"/>
    <w:basedOn w:val="Normalny"/>
    <w:link w:val="StopkaZnak"/>
    <w:uiPriority w:val="99"/>
    <w:unhideWhenUsed/>
    <w:rsid w:val="008C61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6143"/>
  </w:style>
  <w:style w:type="paragraph" w:styleId="Tekstdymka">
    <w:name w:val="Balloon Text"/>
    <w:basedOn w:val="Normalny"/>
    <w:link w:val="TekstdymkaZnak"/>
    <w:uiPriority w:val="99"/>
    <w:semiHidden/>
    <w:unhideWhenUsed/>
    <w:rsid w:val="00C40B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0BBC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826684"/>
    <w:rPr>
      <w:b/>
      <w:bCs/>
    </w:rPr>
  </w:style>
  <w:style w:type="paragraph" w:customStyle="1" w:styleId="Default">
    <w:name w:val="Default"/>
    <w:rsid w:val="002845EA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83E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83E4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83E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3E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3E42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F461EE"/>
    <w:pPr>
      <w:spacing w:line="256" w:lineRule="auto"/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C61C7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61C7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9B3DE3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3BF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3BF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3BFB"/>
    <w:rPr>
      <w:vertAlign w:val="superscript"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A155B4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84A0B-A2AA-4C97-BB6C-63076BEDA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4866</Words>
  <Characters>29198</Characters>
  <Application>Microsoft Office Word</Application>
  <DocSecurity>0</DocSecurity>
  <Lines>243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MNiSW</Company>
  <LinksUpToDate>false</LinksUpToDate>
  <CharactersWithSpaces>33997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Ewa.Kowalik@mnisw.gov.pl</dc:creator>
  <cp:lastModifiedBy>Rybkowska Bożena</cp:lastModifiedBy>
  <cp:revision>4</cp:revision>
  <cp:lastPrinted>2019-12-16T10:23:00Z</cp:lastPrinted>
  <dcterms:created xsi:type="dcterms:W3CDTF">2020-10-27T12:49:00Z</dcterms:created>
  <dcterms:modified xsi:type="dcterms:W3CDTF">2020-10-27T17:03:00Z</dcterms:modified>
</cp:coreProperties>
</file>