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616" w:rsidRDefault="00D95616" w:rsidP="009B2102">
      <w:pPr>
        <w:spacing w:after="0" w:line="360" w:lineRule="auto"/>
        <w:ind w:firstLine="567"/>
        <w:jc w:val="right"/>
        <w:rPr>
          <w:rFonts w:ascii="Tahoma" w:hAnsi="Tahoma" w:cs="Tahoma"/>
          <w:bCs/>
          <w:sz w:val="24"/>
          <w:szCs w:val="24"/>
        </w:rPr>
      </w:pPr>
    </w:p>
    <w:p w:rsidR="00F6225E" w:rsidRPr="00EA08BB" w:rsidRDefault="00FC7BA2" w:rsidP="009B2102">
      <w:pPr>
        <w:spacing w:after="0" w:line="360" w:lineRule="auto"/>
        <w:ind w:firstLine="567"/>
        <w:jc w:val="right"/>
        <w:rPr>
          <w:rFonts w:ascii="Tahoma" w:hAnsi="Tahoma" w:cs="Tahoma"/>
          <w:b/>
          <w:bCs/>
          <w:sz w:val="24"/>
          <w:szCs w:val="24"/>
          <w:u w:val="single"/>
        </w:rPr>
      </w:pPr>
      <w:r w:rsidRPr="00EA08BB">
        <w:rPr>
          <w:rFonts w:ascii="Tahoma" w:hAnsi="Tahoma" w:cs="Tahoma"/>
          <w:b/>
          <w:bCs/>
          <w:sz w:val="24"/>
          <w:szCs w:val="24"/>
          <w:u w:val="single"/>
        </w:rPr>
        <w:t>P</w:t>
      </w:r>
      <w:r w:rsidR="00F6225E" w:rsidRPr="00EA08BB">
        <w:rPr>
          <w:rFonts w:ascii="Tahoma" w:hAnsi="Tahoma" w:cs="Tahoma"/>
          <w:b/>
          <w:bCs/>
          <w:sz w:val="24"/>
          <w:szCs w:val="24"/>
          <w:u w:val="single"/>
        </w:rPr>
        <w:t>rojekt</w:t>
      </w:r>
    </w:p>
    <w:p w:rsidR="00FC7BA2" w:rsidRDefault="00FC7BA2" w:rsidP="009B2102">
      <w:pPr>
        <w:spacing w:after="0" w:line="360" w:lineRule="auto"/>
        <w:ind w:firstLine="567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D95616" w:rsidRPr="00C42CA3" w:rsidRDefault="00D95616" w:rsidP="009B2102">
      <w:pPr>
        <w:spacing w:after="0" w:line="360" w:lineRule="auto"/>
        <w:ind w:firstLine="567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FC7BA2" w:rsidRPr="00C42CA3" w:rsidRDefault="00FC7BA2" w:rsidP="009B2102">
      <w:pPr>
        <w:spacing w:after="0" w:line="360" w:lineRule="auto"/>
        <w:ind w:firstLine="567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F6225E" w:rsidRPr="00C42CA3" w:rsidRDefault="00F6225E" w:rsidP="003844B6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C42CA3">
        <w:rPr>
          <w:rFonts w:ascii="Tahoma" w:hAnsi="Tahoma" w:cs="Tahoma"/>
          <w:b/>
          <w:bCs/>
          <w:sz w:val="24"/>
          <w:szCs w:val="24"/>
        </w:rPr>
        <w:t>U S T A W A</w:t>
      </w:r>
    </w:p>
    <w:p w:rsidR="00FC7BA2" w:rsidRPr="00C42CA3" w:rsidRDefault="00FC7BA2" w:rsidP="009B2102">
      <w:pPr>
        <w:spacing w:after="0" w:line="360" w:lineRule="auto"/>
        <w:ind w:firstLine="567"/>
        <w:jc w:val="center"/>
        <w:rPr>
          <w:rFonts w:ascii="Tahoma" w:hAnsi="Tahoma" w:cs="Tahoma"/>
          <w:bCs/>
          <w:sz w:val="24"/>
          <w:szCs w:val="24"/>
        </w:rPr>
      </w:pPr>
    </w:p>
    <w:p w:rsidR="00F6225E" w:rsidRDefault="00F6225E" w:rsidP="003844B6">
      <w:pPr>
        <w:spacing w:after="0" w:line="360" w:lineRule="auto"/>
        <w:jc w:val="center"/>
        <w:rPr>
          <w:rFonts w:ascii="Tahoma" w:hAnsi="Tahoma" w:cs="Tahoma"/>
          <w:bCs/>
          <w:sz w:val="24"/>
          <w:szCs w:val="24"/>
        </w:rPr>
      </w:pPr>
      <w:r w:rsidRPr="00C42CA3">
        <w:rPr>
          <w:rFonts w:ascii="Tahoma" w:hAnsi="Tahoma" w:cs="Tahoma"/>
          <w:bCs/>
          <w:sz w:val="24"/>
          <w:szCs w:val="24"/>
        </w:rPr>
        <w:t>z dnia ... 20</w:t>
      </w:r>
      <w:r w:rsidR="00FC7BA2" w:rsidRPr="00C42CA3">
        <w:rPr>
          <w:rFonts w:ascii="Tahoma" w:hAnsi="Tahoma" w:cs="Tahoma"/>
          <w:bCs/>
          <w:sz w:val="24"/>
          <w:szCs w:val="24"/>
        </w:rPr>
        <w:t>20</w:t>
      </w:r>
      <w:r w:rsidRPr="00C42CA3">
        <w:rPr>
          <w:rFonts w:ascii="Tahoma" w:hAnsi="Tahoma" w:cs="Tahoma"/>
          <w:bCs/>
          <w:sz w:val="24"/>
          <w:szCs w:val="24"/>
        </w:rPr>
        <w:t xml:space="preserve"> r.</w:t>
      </w:r>
    </w:p>
    <w:p w:rsidR="00D95616" w:rsidRDefault="00D95616" w:rsidP="009B2102">
      <w:pPr>
        <w:spacing w:after="0" w:line="360" w:lineRule="auto"/>
        <w:ind w:firstLine="567"/>
        <w:jc w:val="center"/>
        <w:rPr>
          <w:rFonts w:ascii="Tahoma" w:hAnsi="Tahoma" w:cs="Tahoma"/>
          <w:bCs/>
          <w:sz w:val="24"/>
          <w:szCs w:val="24"/>
        </w:rPr>
      </w:pPr>
    </w:p>
    <w:p w:rsidR="003844B6" w:rsidRPr="00C42CA3" w:rsidRDefault="003844B6" w:rsidP="009B2102">
      <w:pPr>
        <w:spacing w:after="0" w:line="360" w:lineRule="auto"/>
        <w:ind w:firstLine="567"/>
        <w:jc w:val="center"/>
        <w:rPr>
          <w:rFonts w:ascii="Tahoma" w:hAnsi="Tahoma" w:cs="Tahoma"/>
          <w:bCs/>
          <w:sz w:val="24"/>
          <w:szCs w:val="24"/>
        </w:rPr>
      </w:pPr>
    </w:p>
    <w:p w:rsidR="003844B6" w:rsidRDefault="003844B6" w:rsidP="00A5040D">
      <w:pPr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3844B6">
        <w:rPr>
          <w:rFonts w:ascii="Tahoma" w:hAnsi="Tahoma" w:cs="Tahoma"/>
          <w:b/>
          <w:bCs/>
          <w:sz w:val="24"/>
          <w:szCs w:val="24"/>
        </w:rPr>
        <w:t>o zmianie ustawy o zapobieganiu oraz zwalczaniu</w:t>
      </w:r>
    </w:p>
    <w:p w:rsidR="00F6225E" w:rsidRDefault="003844B6" w:rsidP="003844B6">
      <w:pPr>
        <w:spacing w:after="0" w:line="360" w:lineRule="auto"/>
        <w:jc w:val="center"/>
        <w:rPr>
          <w:rFonts w:ascii="Tahoma" w:hAnsi="Tahoma" w:cs="Tahoma"/>
          <w:bCs/>
          <w:sz w:val="24"/>
          <w:szCs w:val="24"/>
        </w:rPr>
      </w:pPr>
      <w:r w:rsidRPr="003844B6">
        <w:rPr>
          <w:rFonts w:ascii="Tahoma" w:hAnsi="Tahoma" w:cs="Tahoma"/>
          <w:b/>
          <w:bCs/>
          <w:sz w:val="24"/>
          <w:szCs w:val="24"/>
        </w:rPr>
        <w:t>zakażeń i chorób zakaźnych u ludz</w:t>
      </w:r>
      <w:r>
        <w:rPr>
          <w:rFonts w:ascii="Tahoma" w:hAnsi="Tahoma" w:cs="Tahoma"/>
          <w:b/>
          <w:bCs/>
          <w:sz w:val="24"/>
          <w:szCs w:val="24"/>
        </w:rPr>
        <w:t>i</w:t>
      </w:r>
    </w:p>
    <w:p w:rsidR="009B2102" w:rsidRPr="00C42CA3" w:rsidRDefault="009B2102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</w:p>
    <w:p w:rsidR="00A5040D" w:rsidRDefault="00A5040D" w:rsidP="009B2102">
      <w:pPr>
        <w:spacing w:after="0" w:line="360" w:lineRule="auto"/>
        <w:ind w:firstLine="567"/>
        <w:jc w:val="both"/>
        <w:rPr>
          <w:rFonts w:ascii="Tahoma" w:hAnsi="Tahoma" w:cs="Tahoma"/>
          <w:b/>
          <w:bCs/>
          <w:sz w:val="24"/>
          <w:szCs w:val="24"/>
        </w:rPr>
      </w:pPr>
    </w:p>
    <w:p w:rsidR="00F6225E" w:rsidRDefault="00F6225E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  <w:r w:rsidRPr="009B2102">
        <w:rPr>
          <w:rFonts w:ascii="Tahoma" w:hAnsi="Tahoma" w:cs="Tahoma"/>
          <w:b/>
          <w:bCs/>
          <w:sz w:val="24"/>
          <w:szCs w:val="24"/>
        </w:rPr>
        <w:t>Art. 1.</w:t>
      </w:r>
      <w:r w:rsidRPr="00C42CA3">
        <w:rPr>
          <w:rFonts w:ascii="Tahoma" w:hAnsi="Tahoma" w:cs="Tahoma"/>
          <w:bCs/>
          <w:sz w:val="24"/>
          <w:szCs w:val="24"/>
        </w:rPr>
        <w:t xml:space="preserve"> </w:t>
      </w:r>
      <w:r w:rsidR="003844B6" w:rsidRPr="003844B6">
        <w:rPr>
          <w:rFonts w:ascii="Tahoma" w:hAnsi="Tahoma" w:cs="Tahoma"/>
          <w:bCs/>
          <w:sz w:val="24"/>
          <w:szCs w:val="24"/>
        </w:rPr>
        <w:t xml:space="preserve">W  ustawie  z  dnia  5  grudnia  2008  r.  o  zapobieganiu  oraz  zwalczaniu zakażeń i chorób zakaźnych u ludzi (Dz.U. z 2019 r. poz. 1239, 1495, 284, 374, 567, 875, 322, 1493) </w:t>
      </w:r>
      <w:r w:rsidR="003844B6">
        <w:rPr>
          <w:rFonts w:ascii="Tahoma" w:hAnsi="Tahoma" w:cs="Tahoma"/>
          <w:bCs/>
          <w:sz w:val="24"/>
          <w:szCs w:val="24"/>
        </w:rPr>
        <w:t>po art. 49 dodaje się art. 49a w brzmieniu:</w:t>
      </w:r>
    </w:p>
    <w:p w:rsidR="004D2E75" w:rsidRPr="00C42CA3" w:rsidRDefault="003844B6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„Art. 49a. </w:t>
      </w:r>
      <w:r w:rsidRPr="003844B6">
        <w:rPr>
          <w:rFonts w:ascii="Tahoma" w:hAnsi="Tahoma" w:cs="Tahoma"/>
          <w:bCs/>
          <w:sz w:val="24"/>
          <w:szCs w:val="24"/>
        </w:rPr>
        <w:t>Kto w czasie stanu epidemii</w:t>
      </w:r>
      <w:r>
        <w:rPr>
          <w:rFonts w:ascii="Tahoma" w:hAnsi="Tahoma" w:cs="Tahoma"/>
          <w:bCs/>
          <w:sz w:val="24"/>
          <w:szCs w:val="24"/>
        </w:rPr>
        <w:t xml:space="preserve"> wbrew aktualnej wiedzy medycznej</w:t>
      </w:r>
      <w:r w:rsidRPr="003844B6">
        <w:rPr>
          <w:rFonts w:ascii="Tahoma" w:hAnsi="Tahoma" w:cs="Tahoma"/>
          <w:bCs/>
          <w:sz w:val="24"/>
          <w:szCs w:val="24"/>
        </w:rPr>
        <w:t xml:space="preserve"> publicznie zaprzecza zagrożeni</w:t>
      </w:r>
      <w:r>
        <w:rPr>
          <w:rFonts w:ascii="Tahoma" w:hAnsi="Tahoma" w:cs="Tahoma"/>
          <w:bCs/>
          <w:sz w:val="24"/>
          <w:szCs w:val="24"/>
        </w:rPr>
        <w:t>u</w:t>
      </w:r>
      <w:r w:rsidRPr="003844B6">
        <w:rPr>
          <w:rFonts w:ascii="Tahoma" w:hAnsi="Tahoma" w:cs="Tahoma"/>
          <w:bCs/>
          <w:sz w:val="24"/>
          <w:szCs w:val="24"/>
        </w:rPr>
        <w:t xml:space="preserve"> dla zdrowia publicznego lub podważa</w:t>
      </w:r>
      <w:r>
        <w:rPr>
          <w:rFonts w:ascii="Tahoma" w:hAnsi="Tahoma" w:cs="Tahoma"/>
          <w:bCs/>
          <w:sz w:val="24"/>
          <w:szCs w:val="24"/>
        </w:rPr>
        <w:t xml:space="preserve"> jego</w:t>
      </w:r>
      <w:r w:rsidRPr="003844B6">
        <w:rPr>
          <w:rFonts w:ascii="Tahoma" w:hAnsi="Tahoma" w:cs="Tahoma"/>
          <w:bCs/>
          <w:sz w:val="24"/>
          <w:szCs w:val="24"/>
        </w:rPr>
        <w:t xml:space="preserve"> istnienie, zachęca lub podżega do niewdrażania lub niestosowania procedur zapewniających ochronę przed zakażeniami oraz chorobami zakaźnymi</w:t>
      </w:r>
      <w:r w:rsidR="006D7E2D">
        <w:rPr>
          <w:rFonts w:ascii="Tahoma" w:hAnsi="Tahoma" w:cs="Tahoma"/>
          <w:bCs/>
          <w:sz w:val="24"/>
          <w:szCs w:val="24"/>
        </w:rPr>
        <w:t>,</w:t>
      </w:r>
      <w:r w:rsidRPr="003844B6">
        <w:rPr>
          <w:rFonts w:ascii="Tahoma" w:hAnsi="Tahoma" w:cs="Tahoma"/>
          <w:bCs/>
          <w:sz w:val="24"/>
          <w:szCs w:val="24"/>
        </w:rPr>
        <w:t xml:space="preserve"> podlega grzywnie lub karze ograniczenia wolności</w:t>
      </w:r>
      <w:r>
        <w:rPr>
          <w:rFonts w:ascii="Tahoma" w:hAnsi="Tahoma" w:cs="Tahoma"/>
          <w:bCs/>
          <w:sz w:val="24"/>
          <w:szCs w:val="24"/>
        </w:rPr>
        <w:t>.”</w:t>
      </w:r>
    </w:p>
    <w:p w:rsidR="0079290D" w:rsidRPr="00C42CA3" w:rsidRDefault="0079290D" w:rsidP="009B2102">
      <w:pPr>
        <w:spacing w:after="0" w:line="360" w:lineRule="auto"/>
        <w:ind w:firstLine="567"/>
        <w:jc w:val="both"/>
        <w:rPr>
          <w:rFonts w:ascii="Tahoma" w:hAnsi="Tahoma" w:cs="Tahoma"/>
          <w:b/>
          <w:sz w:val="24"/>
          <w:szCs w:val="24"/>
        </w:rPr>
      </w:pPr>
    </w:p>
    <w:p w:rsidR="0062722D" w:rsidRDefault="00F6225E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C42CA3">
        <w:rPr>
          <w:rFonts w:ascii="Tahoma" w:hAnsi="Tahoma" w:cs="Tahoma"/>
          <w:b/>
          <w:sz w:val="24"/>
          <w:szCs w:val="24"/>
        </w:rPr>
        <w:t xml:space="preserve">Art. </w:t>
      </w:r>
      <w:r w:rsidR="00A5040D">
        <w:rPr>
          <w:rFonts w:ascii="Tahoma" w:hAnsi="Tahoma" w:cs="Tahoma"/>
          <w:b/>
          <w:sz w:val="24"/>
          <w:szCs w:val="24"/>
        </w:rPr>
        <w:t>2</w:t>
      </w:r>
      <w:r w:rsidRPr="00C42CA3">
        <w:rPr>
          <w:rFonts w:ascii="Tahoma" w:hAnsi="Tahoma" w:cs="Tahoma"/>
          <w:b/>
          <w:sz w:val="24"/>
          <w:szCs w:val="24"/>
        </w:rPr>
        <w:t>.</w:t>
      </w:r>
      <w:r w:rsidRPr="00C42CA3">
        <w:rPr>
          <w:rFonts w:ascii="Tahoma" w:hAnsi="Tahoma" w:cs="Tahoma"/>
          <w:sz w:val="24"/>
          <w:szCs w:val="24"/>
        </w:rPr>
        <w:t xml:space="preserve"> Ustawa wchodzi w życie </w:t>
      </w:r>
      <w:r w:rsidR="00A5040D">
        <w:rPr>
          <w:rFonts w:ascii="Tahoma" w:hAnsi="Tahoma" w:cs="Tahoma"/>
          <w:sz w:val="24"/>
          <w:szCs w:val="24"/>
        </w:rPr>
        <w:t>z dniem następującym po dniu ogłoszenia</w:t>
      </w:r>
      <w:r w:rsidRPr="00C42CA3">
        <w:rPr>
          <w:rFonts w:ascii="Tahoma" w:hAnsi="Tahoma" w:cs="Tahoma"/>
          <w:sz w:val="24"/>
          <w:szCs w:val="24"/>
        </w:rPr>
        <w:t>.</w:t>
      </w:r>
    </w:p>
    <w:p w:rsidR="00EA08BB" w:rsidRDefault="00EA08BB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EA08BB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EA08BB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EA08BB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EA08BB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EA08BB" w:rsidRDefault="00EA08BB" w:rsidP="00EA08BB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EA08BB" w:rsidSect="002E091E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F47" w:rsidRDefault="00285F47" w:rsidP="00F6225E">
      <w:pPr>
        <w:spacing w:after="0" w:line="240" w:lineRule="auto"/>
      </w:pPr>
      <w:r>
        <w:separator/>
      </w:r>
    </w:p>
  </w:endnote>
  <w:endnote w:type="continuationSeparator" w:id="0">
    <w:p w:rsidR="00285F47" w:rsidRDefault="00285F47" w:rsidP="00F6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069187"/>
      <w:docPartObj>
        <w:docPartGallery w:val="Page Numbers (Bottom of Page)"/>
        <w:docPartUnique/>
      </w:docPartObj>
    </w:sdtPr>
    <w:sdtEndPr/>
    <w:sdtContent>
      <w:p w:rsidR="00EA08BB" w:rsidRDefault="00EA08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66B">
          <w:rPr>
            <w:noProof/>
          </w:rPr>
          <w:t>1</w:t>
        </w:r>
        <w:r>
          <w:fldChar w:fldCharType="end"/>
        </w:r>
      </w:p>
    </w:sdtContent>
  </w:sdt>
  <w:p w:rsidR="00EA08BB" w:rsidRDefault="00EA08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F47" w:rsidRDefault="00285F47" w:rsidP="00F6225E">
      <w:pPr>
        <w:spacing w:after="0" w:line="240" w:lineRule="auto"/>
      </w:pPr>
      <w:r>
        <w:separator/>
      </w:r>
    </w:p>
  </w:footnote>
  <w:footnote w:type="continuationSeparator" w:id="0">
    <w:p w:rsidR="00285F47" w:rsidRDefault="00285F47" w:rsidP="00F62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B1CF4"/>
    <w:multiLevelType w:val="hybridMultilevel"/>
    <w:tmpl w:val="03FE943C"/>
    <w:lvl w:ilvl="0" w:tplc="0415000F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" w15:restartNumberingAfterBreak="0">
    <w:nsid w:val="72E57B90"/>
    <w:multiLevelType w:val="multilevel"/>
    <w:tmpl w:val="2B12DBC8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25E"/>
    <w:rsid w:val="00021725"/>
    <w:rsid w:val="000F3E65"/>
    <w:rsid w:val="001520FB"/>
    <w:rsid w:val="001D4A3C"/>
    <w:rsid w:val="00285F47"/>
    <w:rsid w:val="002F2A53"/>
    <w:rsid w:val="002F77A6"/>
    <w:rsid w:val="003844B6"/>
    <w:rsid w:val="004A3028"/>
    <w:rsid w:val="004D2E75"/>
    <w:rsid w:val="005A0CA8"/>
    <w:rsid w:val="005C2536"/>
    <w:rsid w:val="006109A0"/>
    <w:rsid w:val="006D7E2D"/>
    <w:rsid w:val="00712167"/>
    <w:rsid w:val="00757CE8"/>
    <w:rsid w:val="0079290D"/>
    <w:rsid w:val="007F6D19"/>
    <w:rsid w:val="00857E8F"/>
    <w:rsid w:val="0097202D"/>
    <w:rsid w:val="009B2102"/>
    <w:rsid w:val="00A5040D"/>
    <w:rsid w:val="00B74887"/>
    <w:rsid w:val="00C42CA3"/>
    <w:rsid w:val="00C90223"/>
    <w:rsid w:val="00CB266B"/>
    <w:rsid w:val="00D83DF2"/>
    <w:rsid w:val="00D95616"/>
    <w:rsid w:val="00EA08BB"/>
    <w:rsid w:val="00F32224"/>
    <w:rsid w:val="00F6225E"/>
    <w:rsid w:val="00FC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E8D08-5983-41CE-83A1-73E3A08F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F6225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Tekstprzypisudolnego">
    <w:name w:val="footnote text"/>
    <w:link w:val="TekstprzypisudolnegoZnak"/>
    <w:rsid w:val="00F622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6225E"/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2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25E"/>
  </w:style>
  <w:style w:type="paragraph" w:styleId="Stopka">
    <w:name w:val="footer"/>
    <w:basedOn w:val="Normalny"/>
    <w:link w:val="Stopka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25E"/>
  </w:style>
  <w:style w:type="paragraph" w:styleId="Bezodstpw">
    <w:name w:val="No Spacing"/>
    <w:uiPriority w:val="1"/>
    <w:qFormat/>
    <w:rsid w:val="00F6225E"/>
    <w:pPr>
      <w:spacing w:after="0" w:line="240" w:lineRule="auto"/>
    </w:pPr>
  </w:style>
  <w:style w:type="character" w:customStyle="1" w:styleId="tabulatory">
    <w:name w:val="tabulatory"/>
    <w:basedOn w:val="Domylnaczcionkaakapitu"/>
    <w:rsid w:val="00C90223"/>
  </w:style>
  <w:style w:type="character" w:customStyle="1" w:styleId="luchili">
    <w:name w:val="luc_hili"/>
    <w:basedOn w:val="Domylnaczcionkaakapitu"/>
    <w:rsid w:val="00C90223"/>
  </w:style>
  <w:style w:type="paragraph" w:styleId="Tekstdymka">
    <w:name w:val="Balloon Text"/>
    <w:basedOn w:val="Normalny"/>
    <w:link w:val="TekstdymkaZnak"/>
    <w:uiPriority w:val="99"/>
    <w:semiHidden/>
    <w:unhideWhenUsed/>
    <w:rsid w:val="00D95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61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D2E7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A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9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5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3</cp:revision>
  <cp:lastPrinted>2020-10-19T09:02:00Z</cp:lastPrinted>
  <dcterms:created xsi:type="dcterms:W3CDTF">2020-10-21T10:16:00Z</dcterms:created>
  <dcterms:modified xsi:type="dcterms:W3CDTF">2020-11-18T10:28:00Z</dcterms:modified>
</cp:coreProperties>
</file>