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940" w:rsidRDefault="00960940" w:rsidP="00960940">
      <w:pPr>
        <w:pStyle w:val="OZNPROJEKTUwskazaniedatylubwersjiprojektu"/>
      </w:pPr>
      <w:bookmarkStart w:id="0" w:name="_GoBack"/>
      <w:bookmarkEnd w:id="0"/>
      <w:r>
        <w:t>Projekt</w:t>
      </w:r>
    </w:p>
    <w:p w:rsidR="00960940" w:rsidRDefault="00960940" w:rsidP="00960940">
      <w:pPr>
        <w:pStyle w:val="OZNRODZAKTUtznustawalubrozporzdzenieiorganwydajcy"/>
      </w:pPr>
      <w:r>
        <w:t>USTAWA</w:t>
      </w:r>
    </w:p>
    <w:p w:rsidR="00960940" w:rsidRDefault="00960940" w:rsidP="00960940">
      <w:pPr>
        <w:pStyle w:val="DATAAKTUdatauchwalenialubwydaniaaktu"/>
      </w:pPr>
      <w:r>
        <w:t xml:space="preserve">z dnia </w:t>
      </w:r>
    </w:p>
    <w:p w:rsidR="00960940" w:rsidRDefault="00960940" w:rsidP="00960940">
      <w:pPr>
        <w:pStyle w:val="TYTUAKTUprzedmiotregulacjiustawylubrozporzdzenia"/>
      </w:pPr>
      <w:r>
        <w:t>o zmianie ustawy o szczególnych zasadach przygotowania i realizacji inwestycji w zakresie lotnisk użytku publicznego</w:t>
      </w:r>
    </w:p>
    <w:p w:rsidR="00960940" w:rsidRDefault="00960940" w:rsidP="00960940">
      <w:pPr>
        <w:pStyle w:val="ARTartustawynprozporzdzenia"/>
      </w:pPr>
      <w:r>
        <w:rPr>
          <w:rStyle w:val="Ppogrubienie"/>
        </w:rPr>
        <w:t>Art. 1. </w:t>
      </w:r>
      <w:r>
        <w:t>W ustawie z dnia 12 lutego 2009 r. o szczególnych zasadach przygotowania i realizacji inwestycji w zakresie lotnisk użytku publicznego (Dz. U. z 2018 r. poz. 1380 oraz z 2020 r. poz. 471) art. 4a otrzymuje brzmienie:</w:t>
      </w:r>
    </w:p>
    <w:p w:rsidR="00960940" w:rsidRDefault="00960940" w:rsidP="00960940">
      <w:pPr>
        <w:pStyle w:val="ZARTzmartartykuempunktem"/>
      </w:pPr>
      <w:r>
        <w:t>„Art. 4a. Wniosek, o którym mowa w art. 3, można złożyć nie później niż do dnia 31 grudnia 2025 r.”.</w:t>
      </w:r>
    </w:p>
    <w:p w:rsidR="00261A16" w:rsidRPr="00737F6A" w:rsidRDefault="00960940" w:rsidP="00960940">
      <w:pPr>
        <w:pStyle w:val="ARTartustawynprozporzdzenia"/>
      </w:pPr>
      <w:r>
        <w:rPr>
          <w:rStyle w:val="Ppogrubienie"/>
        </w:rPr>
        <w:t>Art. 2.</w:t>
      </w:r>
      <w:r>
        <w:t> Ustawa wchodzi w życie z dniem 31 grudnia 2020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846" w:rsidRDefault="007E4846">
      <w:r>
        <w:separator/>
      </w:r>
    </w:p>
  </w:endnote>
  <w:endnote w:type="continuationSeparator" w:id="0">
    <w:p w:rsidR="007E4846" w:rsidRDefault="007E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846" w:rsidRDefault="007E4846">
      <w:r>
        <w:separator/>
      </w:r>
    </w:p>
  </w:footnote>
  <w:footnote w:type="continuationSeparator" w:id="0">
    <w:p w:rsidR="007E4846" w:rsidRDefault="007E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94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4EB7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70C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846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940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2BC882-604E-42F1-8EDA-910C0829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21AF5D-30D2-4E48-ABE7-E2FAD609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74</Words>
  <Characters>450</Characters>
  <Application>Microsoft Office Word</Application>
  <DocSecurity>4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Binkowska Joanna</cp:lastModifiedBy>
  <cp:revision>2</cp:revision>
  <cp:lastPrinted>2012-04-23T06:39:00Z</cp:lastPrinted>
  <dcterms:created xsi:type="dcterms:W3CDTF">2020-11-18T10:24:00Z</dcterms:created>
  <dcterms:modified xsi:type="dcterms:W3CDTF">2020-11-18T10:24:00Z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