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69052" w14:textId="733B1CB1" w:rsidR="00355EB4" w:rsidRPr="006E0338" w:rsidRDefault="0060300B" w:rsidP="006E0338">
      <w:pPr>
        <w:spacing w:before="120" w:after="0" w:line="360" w:lineRule="auto"/>
        <w:jc w:val="center"/>
        <w:rPr>
          <w:rFonts w:ascii="Times New Roman" w:hAnsi="Times New Roman" w:cs="Times New Roman"/>
          <w:sz w:val="24"/>
          <w:szCs w:val="24"/>
        </w:rPr>
      </w:pPr>
      <w:r w:rsidRPr="0060300B">
        <w:rPr>
          <w:rFonts w:ascii="Times New Roman" w:hAnsi="Times New Roman" w:cs="Times New Roman"/>
          <w:sz w:val="24"/>
          <w:szCs w:val="24"/>
        </w:rPr>
        <w:t>UZASADNIENIE</w:t>
      </w:r>
    </w:p>
    <w:p w14:paraId="063B96EC" w14:textId="324DC4E1"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Przepisy projektu ustawy o zmianie ustawy – Prawo o ruchu drogowym </w:t>
      </w:r>
      <w:r w:rsidR="00565978" w:rsidRPr="0060300B">
        <w:rPr>
          <w:rFonts w:ascii="Times New Roman" w:hAnsi="Times New Roman" w:cs="Times New Roman"/>
          <w:sz w:val="24"/>
          <w:szCs w:val="24"/>
        </w:rPr>
        <w:t>wprowadzają zmiany do</w:t>
      </w:r>
      <w:r w:rsidRPr="0060300B">
        <w:rPr>
          <w:rFonts w:ascii="Times New Roman" w:hAnsi="Times New Roman" w:cs="Times New Roman"/>
          <w:b/>
          <w:sz w:val="24"/>
          <w:szCs w:val="24"/>
        </w:rPr>
        <w:t xml:space="preserve"> ustawy z dnia 20 czerwca 1997 r. – Prawo o ruchu drogowym </w:t>
      </w:r>
      <w:r w:rsidR="00E16857" w:rsidRPr="0060300B">
        <w:rPr>
          <w:rFonts w:ascii="Times New Roman" w:hAnsi="Times New Roman" w:cs="Times New Roman"/>
          <w:sz w:val="24"/>
          <w:szCs w:val="24"/>
        </w:rPr>
        <w:t>(Dz.</w:t>
      </w:r>
      <w:r w:rsidR="000F4E8F">
        <w:rPr>
          <w:rFonts w:ascii="Times New Roman" w:hAnsi="Times New Roman" w:cs="Times New Roman"/>
          <w:sz w:val="24"/>
          <w:szCs w:val="24"/>
        </w:rPr>
        <w:t> U. z </w:t>
      </w:r>
      <w:r w:rsidR="00E16857" w:rsidRPr="0060300B">
        <w:rPr>
          <w:rFonts w:ascii="Times New Roman" w:hAnsi="Times New Roman" w:cs="Times New Roman"/>
          <w:sz w:val="24"/>
          <w:szCs w:val="24"/>
        </w:rPr>
        <w:t xml:space="preserve">2020 r. poz. 110, </w:t>
      </w:r>
      <w:r w:rsidR="00500B05" w:rsidRPr="0060300B">
        <w:rPr>
          <w:rFonts w:ascii="Times New Roman" w:hAnsi="Times New Roman" w:cs="Times New Roman"/>
          <w:sz w:val="24"/>
          <w:szCs w:val="24"/>
        </w:rPr>
        <w:t>z późn. zm.</w:t>
      </w:r>
      <w:r w:rsidRPr="0060300B">
        <w:rPr>
          <w:rFonts w:ascii="Times New Roman" w:hAnsi="Times New Roman" w:cs="Times New Roman"/>
          <w:sz w:val="24"/>
          <w:szCs w:val="24"/>
        </w:rPr>
        <w:t>)</w:t>
      </w:r>
      <w:r w:rsidR="00500B05" w:rsidRPr="0060300B">
        <w:rPr>
          <w:rFonts w:ascii="Times New Roman" w:hAnsi="Times New Roman" w:cs="Times New Roman"/>
          <w:sz w:val="24"/>
          <w:szCs w:val="24"/>
        </w:rPr>
        <w:t>, zwanej dalej „ustawą – Prawo o ruchu drogowym”</w:t>
      </w:r>
      <w:r w:rsidRPr="0060300B">
        <w:rPr>
          <w:rFonts w:ascii="Times New Roman" w:hAnsi="Times New Roman" w:cs="Times New Roman"/>
          <w:sz w:val="24"/>
          <w:szCs w:val="24"/>
        </w:rPr>
        <w:t>.</w:t>
      </w:r>
    </w:p>
    <w:p w14:paraId="37199C66" w14:textId="4E6D937B"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Projektowane zmiany przewidują rozwiązania mające na celu poprawę bezpieczeństwa uczestników ruchu drogowego, w tym przede wszystkim pieszych przechodzących przez jezdnię drogi po przejściu dla pieszych, przez konsolidację przepisów zawartych dotychczas w ustawie</w:t>
      </w:r>
      <w:r w:rsidR="00500B05" w:rsidRPr="0060300B">
        <w:rPr>
          <w:rFonts w:ascii="Times New Roman" w:hAnsi="Times New Roman" w:cs="Times New Roman"/>
          <w:sz w:val="24"/>
          <w:szCs w:val="24"/>
        </w:rPr>
        <w:t xml:space="preserve"> – Prawo o ruchu drogowym</w:t>
      </w:r>
      <w:r w:rsidRPr="0060300B">
        <w:rPr>
          <w:rFonts w:ascii="Times New Roman" w:hAnsi="Times New Roman" w:cs="Times New Roman"/>
          <w:sz w:val="24"/>
          <w:szCs w:val="24"/>
        </w:rPr>
        <w:t xml:space="preserve"> i akcie wykonawczym wydanym na podstawie upoważnienia zawartego w art. 7 ust. 2 </w:t>
      </w:r>
      <w:r w:rsidR="00500B05" w:rsidRPr="0060300B">
        <w:rPr>
          <w:rFonts w:ascii="Times New Roman" w:hAnsi="Times New Roman" w:cs="Times New Roman"/>
          <w:sz w:val="24"/>
          <w:szCs w:val="24"/>
        </w:rPr>
        <w:t xml:space="preserve">tej </w:t>
      </w:r>
      <w:r w:rsidRPr="0060300B">
        <w:rPr>
          <w:rFonts w:ascii="Times New Roman" w:hAnsi="Times New Roman" w:cs="Times New Roman"/>
          <w:sz w:val="24"/>
          <w:szCs w:val="24"/>
        </w:rPr>
        <w:t>ustawy.</w:t>
      </w:r>
      <w:r w:rsidR="00D477EC" w:rsidRPr="0060300B">
        <w:rPr>
          <w:rFonts w:ascii="Times New Roman" w:hAnsi="Times New Roman" w:cs="Times New Roman"/>
          <w:sz w:val="24"/>
          <w:szCs w:val="24"/>
        </w:rPr>
        <w:t xml:space="preserve"> Dodatkowo w projekcie ustawy przewiduje się uregulowanie kwestii bezpiecznej odległości między pojazdami na drogach szybkiego ruchu (autostrady i drogi ekspresowe).</w:t>
      </w:r>
    </w:p>
    <w:p w14:paraId="6C91C586" w14:textId="679262BA"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Analizy danych statystycznych dotyczących wypadków drogowych z udziałem pieszych wskazują, że w 2018 r. w porównaniu do danych za rok 2017 zauważalnie (-8%) spadła liczba wypadków z udziałem pieszych oraz ich ofiar śmiertelnych (-8,0%). Tak znaczące zmniejszenie zagrożenia tej grupy niechronionych użytkowników dróg, które stanowi od wielu lat jeden z największych problemów bezpieczeństwa ruchu drogowego w Polsce, jest warte podkreślenia, ale jednocześnie należy zauważyć, że w latach 2016</w:t>
      </w:r>
      <w:r w:rsidR="00500B05" w:rsidRPr="0060300B">
        <w:rPr>
          <w:rFonts w:ascii="Times New Roman" w:hAnsi="Times New Roman" w:cs="Times New Roman"/>
          <w:sz w:val="24"/>
          <w:szCs w:val="24"/>
        </w:rPr>
        <w:t>–</w:t>
      </w:r>
      <w:r w:rsidRPr="0060300B">
        <w:rPr>
          <w:rFonts w:ascii="Times New Roman" w:hAnsi="Times New Roman" w:cs="Times New Roman"/>
          <w:sz w:val="24"/>
          <w:szCs w:val="24"/>
        </w:rPr>
        <w:t>2018 wzrosła liczba zabitych na przejściach dla pieszych. Wzrost ten w 2018 r</w:t>
      </w:r>
      <w:r w:rsidR="00500B05" w:rsidRPr="0060300B">
        <w:rPr>
          <w:rFonts w:ascii="Times New Roman" w:hAnsi="Times New Roman" w:cs="Times New Roman"/>
          <w:sz w:val="24"/>
          <w:szCs w:val="24"/>
        </w:rPr>
        <w:t>.</w:t>
      </w:r>
      <w:r w:rsidRPr="0060300B">
        <w:rPr>
          <w:rFonts w:ascii="Times New Roman" w:hAnsi="Times New Roman" w:cs="Times New Roman"/>
          <w:sz w:val="24"/>
          <w:szCs w:val="24"/>
        </w:rPr>
        <w:t xml:space="preserve"> w stosunku do roku ubiegłego wyniósł około 4,4%, do roku 2016 – 7,8%, a do roku 2015 </w:t>
      </w:r>
      <w:r w:rsidR="00500B05" w:rsidRPr="0060300B">
        <w:rPr>
          <w:rFonts w:ascii="Times New Roman" w:hAnsi="Times New Roman" w:cs="Times New Roman"/>
          <w:sz w:val="24"/>
          <w:szCs w:val="24"/>
        </w:rPr>
        <w:t xml:space="preserve">– </w:t>
      </w:r>
      <w:r w:rsidRPr="0060300B">
        <w:rPr>
          <w:rFonts w:ascii="Times New Roman" w:hAnsi="Times New Roman" w:cs="Times New Roman"/>
          <w:sz w:val="24"/>
          <w:szCs w:val="24"/>
        </w:rPr>
        <w:t>15,9%.</w:t>
      </w:r>
    </w:p>
    <w:p w14:paraId="2F53A908" w14:textId="6CF26654"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Zatem konieczne jest wprowadzenie kolejnych działań ukierunkowanych na poprawę bezpieczeństwa pieszy</w:t>
      </w:r>
      <w:r w:rsidR="00DA0A3E">
        <w:rPr>
          <w:rFonts w:ascii="Times New Roman" w:hAnsi="Times New Roman" w:cs="Times New Roman"/>
          <w:sz w:val="24"/>
          <w:szCs w:val="24"/>
        </w:rPr>
        <w:t>ch na przejściach dla pieszych.</w:t>
      </w:r>
    </w:p>
    <w:p w14:paraId="37885B6B" w14:textId="3EB02F1E" w:rsidR="00355EB4" w:rsidRPr="0060300B" w:rsidRDefault="00375627"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Z gromadzonych d</w:t>
      </w:r>
      <w:r w:rsidR="00355EB4" w:rsidRPr="0060300B">
        <w:rPr>
          <w:rFonts w:ascii="Times New Roman" w:hAnsi="Times New Roman" w:cs="Times New Roman"/>
          <w:sz w:val="24"/>
          <w:szCs w:val="24"/>
        </w:rPr>
        <w:t>an</w:t>
      </w:r>
      <w:r w:rsidRPr="0060300B">
        <w:rPr>
          <w:rFonts w:ascii="Times New Roman" w:hAnsi="Times New Roman" w:cs="Times New Roman"/>
          <w:sz w:val="24"/>
          <w:szCs w:val="24"/>
        </w:rPr>
        <w:t>ych</w:t>
      </w:r>
      <w:r w:rsidR="00355EB4" w:rsidRPr="0060300B">
        <w:rPr>
          <w:rFonts w:ascii="Times New Roman" w:hAnsi="Times New Roman" w:cs="Times New Roman"/>
          <w:sz w:val="24"/>
          <w:szCs w:val="24"/>
        </w:rPr>
        <w:t xml:space="preserve"> statystyczn</w:t>
      </w:r>
      <w:r w:rsidRPr="0060300B">
        <w:rPr>
          <w:rFonts w:ascii="Times New Roman" w:hAnsi="Times New Roman" w:cs="Times New Roman"/>
          <w:sz w:val="24"/>
          <w:szCs w:val="24"/>
        </w:rPr>
        <w:t>ych</w:t>
      </w:r>
      <w:r w:rsidR="00355EB4" w:rsidRPr="0060300B">
        <w:rPr>
          <w:rFonts w:ascii="Times New Roman" w:hAnsi="Times New Roman" w:cs="Times New Roman"/>
          <w:sz w:val="24"/>
          <w:szCs w:val="24"/>
        </w:rPr>
        <w:t xml:space="preserve"> </w:t>
      </w:r>
      <w:r w:rsidRPr="0060300B">
        <w:rPr>
          <w:rFonts w:ascii="Times New Roman" w:hAnsi="Times New Roman" w:cs="Times New Roman"/>
          <w:sz w:val="24"/>
          <w:szCs w:val="24"/>
        </w:rPr>
        <w:t>wynika</w:t>
      </w:r>
      <w:r w:rsidR="00355EB4" w:rsidRPr="0060300B">
        <w:rPr>
          <w:rFonts w:ascii="Times New Roman" w:hAnsi="Times New Roman" w:cs="Times New Roman"/>
          <w:sz w:val="24"/>
          <w:szCs w:val="24"/>
        </w:rPr>
        <w:t>, że w 2018 r</w:t>
      </w:r>
      <w:r w:rsidR="00500B05" w:rsidRPr="0060300B">
        <w:rPr>
          <w:rFonts w:ascii="Times New Roman" w:hAnsi="Times New Roman" w:cs="Times New Roman"/>
          <w:sz w:val="24"/>
          <w:szCs w:val="24"/>
        </w:rPr>
        <w:t>.</w:t>
      </w:r>
      <w:r w:rsidR="00355EB4" w:rsidRPr="0060300B">
        <w:rPr>
          <w:rFonts w:ascii="Times New Roman" w:hAnsi="Times New Roman" w:cs="Times New Roman"/>
          <w:sz w:val="24"/>
          <w:szCs w:val="24"/>
        </w:rPr>
        <w:t xml:space="preserve"> odnotowano 3759 wypadków spowodowanych nieprawidłowym zachowaniem kierujących pojazdami wobec piesz</w:t>
      </w:r>
      <w:r w:rsidR="00500B05" w:rsidRPr="0060300B">
        <w:rPr>
          <w:rFonts w:ascii="Times New Roman" w:hAnsi="Times New Roman" w:cs="Times New Roman"/>
          <w:sz w:val="24"/>
          <w:szCs w:val="24"/>
        </w:rPr>
        <w:t>ych</w:t>
      </w:r>
      <w:r w:rsidR="00355EB4" w:rsidRPr="0060300B">
        <w:rPr>
          <w:rFonts w:ascii="Times New Roman" w:hAnsi="Times New Roman" w:cs="Times New Roman"/>
          <w:sz w:val="24"/>
          <w:szCs w:val="24"/>
        </w:rPr>
        <w:t xml:space="preserve"> (obejmuje to: nieustąpienie pierwszeństwa pieszemu na przejściu dla pieszych, nieustąpienie pierwszeństwa pieszemu przy skręcaniu w drogę poprzeczną, nieustąpienie pierwszeństwa pieszemu w innych okolicznościach).</w:t>
      </w:r>
    </w:p>
    <w:p w14:paraId="0527E49A" w14:textId="713D2477"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Ocena wzajemnej relacji „pieszy</w:t>
      </w:r>
      <w:r w:rsidR="00DA0A3E">
        <w:rPr>
          <w:rFonts w:ascii="Times New Roman" w:hAnsi="Times New Roman" w:cs="Times New Roman"/>
          <w:sz w:val="24"/>
          <w:szCs w:val="24"/>
        </w:rPr>
        <w:t xml:space="preserve"> </w:t>
      </w:r>
      <w:r w:rsidR="00DA0A3E" w:rsidRPr="0060300B">
        <w:rPr>
          <w:rFonts w:ascii="Times New Roman" w:hAnsi="Times New Roman" w:cs="Times New Roman"/>
          <w:sz w:val="24"/>
          <w:szCs w:val="24"/>
        </w:rPr>
        <w:t>–</w:t>
      </w:r>
      <w:r w:rsidR="00DA0A3E">
        <w:rPr>
          <w:rFonts w:ascii="Times New Roman" w:hAnsi="Times New Roman" w:cs="Times New Roman"/>
          <w:sz w:val="24"/>
          <w:szCs w:val="24"/>
        </w:rPr>
        <w:t xml:space="preserve"> </w:t>
      </w:r>
      <w:r w:rsidRPr="0060300B">
        <w:rPr>
          <w:rFonts w:ascii="Times New Roman" w:hAnsi="Times New Roman" w:cs="Times New Roman"/>
          <w:sz w:val="24"/>
          <w:szCs w:val="24"/>
        </w:rPr>
        <w:t>kierowca”, w tym</w:t>
      </w:r>
      <w:r w:rsidR="004F4B5C">
        <w:rPr>
          <w:rFonts w:ascii="Times New Roman" w:hAnsi="Times New Roman" w:cs="Times New Roman"/>
          <w:sz w:val="24"/>
          <w:szCs w:val="24"/>
        </w:rPr>
        <w:t xml:space="preserve"> również opinia społeczeństwa w </w:t>
      </w:r>
      <w:r w:rsidRPr="0060300B">
        <w:rPr>
          <w:rFonts w:ascii="Times New Roman" w:hAnsi="Times New Roman" w:cs="Times New Roman"/>
          <w:sz w:val="24"/>
          <w:szCs w:val="24"/>
        </w:rPr>
        <w:t>zakresie zmiany przepisów związanych z przekraczaniem przez pieszych przejść dla pieszych</w:t>
      </w:r>
      <w:r w:rsidR="00500B05" w:rsidRPr="0060300B">
        <w:rPr>
          <w:rFonts w:ascii="Times New Roman" w:hAnsi="Times New Roman" w:cs="Times New Roman"/>
          <w:sz w:val="24"/>
          <w:szCs w:val="24"/>
        </w:rPr>
        <w:t>,</w:t>
      </w:r>
      <w:r w:rsidRPr="0060300B">
        <w:rPr>
          <w:rFonts w:ascii="Times New Roman" w:hAnsi="Times New Roman" w:cs="Times New Roman"/>
          <w:sz w:val="24"/>
          <w:szCs w:val="24"/>
        </w:rPr>
        <w:t xml:space="preserve"> została wskazana w opracowaniu „Badanie zachowań pieszych i relacji </w:t>
      </w:r>
      <w:r w:rsidR="004F4B5C">
        <w:rPr>
          <w:rFonts w:ascii="Times New Roman" w:hAnsi="Times New Roman" w:cs="Times New Roman"/>
          <w:sz w:val="24"/>
          <w:szCs w:val="24"/>
        </w:rPr>
        <w:br/>
      </w:r>
      <w:r w:rsidRPr="0060300B">
        <w:rPr>
          <w:rFonts w:ascii="Times New Roman" w:hAnsi="Times New Roman" w:cs="Times New Roman"/>
          <w:sz w:val="24"/>
          <w:szCs w:val="24"/>
        </w:rPr>
        <w:t>pieszy-kierowca wrzesień</w:t>
      </w:r>
      <w:r w:rsidR="00076A85">
        <w:rPr>
          <w:rFonts w:ascii="Times New Roman" w:hAnsi="Times New Roman" w:cs="Times New Roman"/>
          <w:sz w:val="24"/>
          <w:szCs w:val="24"/>
        </w:rPr>
        <w:t>–</w:t>
      </w:r>
      <w:r w:rsidRPr="0060300B">
        <w:rPr>
          <w:rFonts w:ascii="Times New Roman" w:hAnsi="Times New Roman" w:cs="Times New Roman"/>
          <w:sz w:val="24"/>
          <w:szCs w:val="24"/>
        </w:rPr>
        <w:t xml:space="preserve">grudzień 2018 r.”. </w:t>
      </w:r>
    </w:p>
    <w:p w14:paraId="66799B6B" w14:textId="77777777"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lastRenderedPageBreak/>
        <w:t xml:space="preserve">W ankietach stanowiących element badania 78% pieszych i 72% kierowców zgodziło się ze stwierdzeniem, że powinno się położyć większy nacisk na egzekwowanie przepisu: „Kierujący pojazdem zbliżający się do przejścia dla pieszych jest obowiązany zmniejszyć prędkość, tak aby nie narazić na niebezpieczeństwo pieszych znajdujących się w tych miejscach lub na nie wchodzących”. Ponadto 64% pieszych z dużych miast i 81% pieszych z małych miejscowości stwierdziło, że największym problemem ich bezpieczeństwa jest fakt, że kierowcy nie zatrzymują się, aby pieszy mógł bezpiecznie przejść przez jezdnię. Jednocześnie badania wykazały, że pojazdy w rejonie przejść dla pieszych (na odcinku 100 m) poruszają się z dużymi prędkościami i często przekraczają prędkość dozwoloną w danym obszarze. Stanowi to bardzo duże zagrożenie dla pieszych chcących przejść przez jezdnię. </w:t>
      </w:r>
    </w:p>
    <w:p w14:paraId="624C4FE8" w14:textId="57AB6BD2" w:rsidR="00685BE7"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Z uwagi na powyższe, celem ograniczenia ryzyka kolizji pieszego z pojazdem na przejściu dla pieszych, projekt ustawy zmienia treść art. 13 ust. 1 ustawy – Prawo o ruchu drogowym i </w:t>
      </w:r>
      <w:r w:rsidRPr="0060300B">
        <w:rPr>
          <w:rFonts w:ascii="Times New Roman" w:hAnsi="Times New Roman" w:cs="Times New Roman"/>
          <w:b/>
          <w:sz w:val="24"/>
          <w:szCs w:val="24"/>
        </w:rPr>
        <w:t>rozszerza dotychczasowy obowiązek zachowania przez pieszego szczególnej ostrożności</w:t>
      </w:r>
      <w:r w:rsidRPr="0060300B">
        <w:rPr>
          <w:rFonts w:ascii="Times New Roman" w:hAnsi="Times New Roman" w:cs="Times New Roman"/>
          <w:sz w:val="24"/>
          <w:szCs w:val="24"/>
        </w:rPr>
        <w:t xml:space="preserve"> podczas przechodzenia przez jezdnię lub torowisko również </w:t>
      </w:r>
      <w:r w:rsidRPr="0060300B">
        <w:rPr>
          <w:rFonts w:ascii="Times New Roman" w:hAnsi="Times New Roman" w:cs="Times New Roman"/>
          <w:b/>
          <w:sz w:val="24"/>
          <w:szCs w:val="24"/>
        </w:rPr>
        <w:t>na pieszego wchodzącego na jezdnię lub torowisko.</w:t>
      </w:r>
      <w:r w:rsidRPr="0060300B">
        <w:rPr>
          <w:rFonts w:ascii="Times New Roman" w:hAnsi="Times New Roman" w:cs="Times New Roman"/>
          <w:sz w:val="24"/>
          <w:szCs w:val="24"/>
        </w:rPr>
        <w:t xml:space="preserve"> W tym miejscu istotne jest przypomnieć, że zasada szczególnej ostrożności jest</w:t>
      </w:r>
      <w:r w:rsidR="006A1531">
        <w:rPr>
          <w:rFonts w:ascii="Times New Roman" w:hAnsi="Times New Roman" w:cs="Times New Roman"/>
          <w:sz w:val="24"/>
          <w:szCs w:val="24"/>
        </w:rPr>
        <w:t xml:space="preserve"> pojęciem zawartym w art. 2 pkt </w:t>
      </w:r>
      <w:r w:rsidRPr="0060300B">
        <w:rPr>
          <w:rFonts w:ascii="Times New Roman" w:hAnsi="Times New Roman" w:cs="Times New Roman"/>
          <w:sz w:val="24"/>
          <w:szCs w:val="24"/>
        </w:rPr>
        <w:t>22 ustawy – Prawo o  ruchu drogowym i oznacza ostrożność polegającą na zwiększeniu uwagi i dostosowaniu zachowania uczestnika ruchu do warunków i sytuacji zmieniających się na drodze, w stopniu umożliwiającym o</w:t>
      </w:r>
      <w:r w:rsidR="006A1531">
        <w:rPr>
          <w:rFonts w:ascii="Times New Roman" w:hAnsi="Times New Roman" w:cs="Times New Roman"/>
          <w:sz w:val="24"/>
          <w:szCs w:val="24"/>
        </w:rPr>
        <w:t>dpowiednio szybkie reagowanie.</w:t>
      </w:r>
    </w:p>
    <w:p w14:paraId="24A250AC" w14:textId="0896E0EB" w:rsidR="00355EB4" w:rsidRPr="0060300B" w:rsidRDefault="00C057EF"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Jednocześnie</w:t>
      </w:r>
      <w:r w:rsidR="00355EB4" w:rsidRPr="0060300B">
        <w:rPr>
          <w:rFonts w:ascii="Times New Roman" w:hAnsi="Times New Roman" w:cs="Times New Roman"/>
          <w:sz w:val="24"/>
          <w:szCs w:val="24"/>
        </w:rPr>
        <w:t xml:space="preserve"> w treści projektu ustawy przewidziano </w:t>
      </w:r>
      <w:r w:rsidR="00355EB4" w:rsidRPr="0060300B">
        <w:rPr>
          <w:rFonts w:ascii="Times New Roman" w:hAnsi="Times New Roman" w:cs="Times New Roman"/>
          <w:b/>
          <w:sz w:val="24"/>
          <w:szCs w:val="24"/>
        </w:rPr>
        <w:t>zwiększenie zakresu ochrony pieszego w rejonie przejścia dla pieszych,</w:t>
      </w:r>
      <w:r w:rsidR="00355EB4" w:rsidRPr="0060300B">
        <w:rPr>
          <w:rFonts w:ascii="Times New Roman" w:hAnsi="Times New Roman" w:cs="Times New Roman"/>
          <w:sz w:val="24"/>
          <w:szCs w:val="24"/>
        </w:rPr>
        <w:t xml:space="preserve"> przez nałożenie na kierującego pojazdem dodatkowych obowiązków. W tym celu projektowana regulacja przewiduje zmianę brzmienia art. 26 ust. 1 ustawy – Prawo o ruchu drogowym. W obowiązującym stanie prawnym przywołany przepis zobowiązuje kierującego pojazdem, zbliżającego się do przejścia dla pieszych</w:t>
      </w:r>
      <w:r w:rsidR="00500B05" w:rsidRPr="0060300B">
        <w:rPr>
          <w:rFonts w:ascii="Times New Roman" w:hAnsi="Times New Roman" w:cs="Times New Roman"/>
          <w:sz w:val="24"/>
          <w:szCs w:val="24"/>
        </w:rPr>
        <w:t>,</w:t>
      </w:r>
      <w:r w:rsidR="00355EB4" w:rsidRPr="0060300B">
        <w:rPr>
          <w:rFonts w:ascii="Times New Roman" w:hAnsi="Times New Roman" w:cs="Times New Roman"/>
          <w:sz w:val="24"/>
          <w:szCs w:val="24"/>
        </w:rPr>
        <w:t xml:space="preserve"> do zachowania szczególnej ostrożności i ustąpienia pierwszeństwa pieszemu znajdującemu się na przejściu. Natomiast obowiązek zmniejszenia prędkości przez kierującego pojazdem tak, aby nie narazić na niebezpieczeństwo pieszych znajdujących się na przejściu dla pieszych lub na nie wchodzących</w:t>
      </w:r>
      <w:r w:rsidR="00D3297E">
        <w:rPr>
          <w:rFonts w:ascii="Times New Roman" w:hAnsi="Times New Roman" w:cs="Times New Roman"/>
          <w:sz w:val="24"/>
          <w:szCs w:val="24"/>
        </w:rPr>
        <w:t>, wynika z § 47 ust. </w:t>
      </w:r>
      <w:r w:rsidR="00355EB4" w:rsidRPr="0060300B">
        <w:rPr>
          <w:rFonts w:ascii="Times New Roman" w:hAnsi="Times New Roman" w:cs="Times New Roman"/>
          <w:sz w:val="24"/>
          <w:szCs w:val="24"/>
        </w:rPr>
        <w:t>4 rozporządzenia Ministrów Infrastruktury oraz Spraw</w:t>
      </w:r>
      <w:r w:rsidR="000F4E8F">
        <w:rPr>
          <w:rFonts w:ascii="Times New Roman" w:hAnsi="Times New Roman" w:cs="Times New Roman"/>
          <w:sz w:val="24"/>
          <w:szCs w:val="24"/>
        </w:rPr>
        <w:t xml:space="preserve"> Wewnętrznych i Administracji z </w:t>
      </w:r>
      <w:r w:rsidR="00355EB4" w:rsidRPr="0060300B">
        <w:rPr>
          <w:rFonts w:ascii="Times New Roman" w:hAnsi="Times New Roman" w:cs="Times New Roman"/>
          <w:sz w:val="24"/>
          <w:szCs w:val="24"/>
        </w:rPr>
        <w:t>dnia 31 l</w:t>
      </w:r>
      <w:r w:rsidR="00ED2FB7" w:rsidRPr="0060300B">
        <w:rPr>
          <w:rFonts w:ascii="Times New Roman" w:hAnsi="Times New Roman" w:cs="Times New Roman"/>
          <w:sz w:val="24"/>
          <w:szCs w:val="24"/>
        </w:rPr>
        <w:t>ipca 2002 r. w sprawie znaków i</w:t>
      </w:r>
      <w:r w:rsidR="00076A85">
        <w:rPr>
          <w:rFonts w:ascii="Times New Roman" w:hAnsi="Times New Roman" w:cs="Times New Roman"/>
          <w:sz w:val="24"/>
          <w:szCs w:val="24"/>
        </w:rPr>
        <w:t xml:space="preserve"> </w:t>
      </w:r>
      <w:r w:rsidR="00355EB4" w:rsidRPr="0060300B">
        <w:rPr>
          <w:rFonts w:ascii="Times New Roman" w:hAnsi="Times New Roman" w:cs="Times New Roman"/>
          <w:sz w:val="24"/>
          <w:szCs w:val="24"/>
        </w:rPr>
        <w:t>sygnałów d</w:t>
      </w:r>
      <w:r w:rsidR="000F4E8F">
        <w:rPr>
          <w:rFonts w:ascii="Times New Roman" w:hAnsi="Times New Roman" w:cs="Times New Roman"/>
          <w:sz w:val="24"/>
          <w:szCs w:val="24"/>
        </w:rPr>
        <w:t>rogowych (Dz. U. z 2019 r. poz. </w:t>
      </w:r>
      <w:r w:rsidR="00355EB4" w:rsidRPr="0060300B">
        <w:rPr>
          <w:rFonts w:ascii="Times New Roman" w:hAnsi="Times New Roman" w:cs="Times New Roman"/>
          <w:sz w:val="24"/>
          <w:szCs w:val="24"/>
        </w:rPr>
        <w:t xml:space="preserve">2310). </w:t>
      </w:r>
    </w:p>
    <w:p w14:paraId="01FDA4B7" w14:textId="0FA7E139"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lastRenderedPageBreak/>
        <w:t xml:space="preserve">Nowe brzmienie art. 26 ust. 1 ustawy – Prawo o ruchu drogowym </w:t>
      </w:r>
      <w:r w:rsidRPr="0060300B">
        <w:rPr>
          <w:rFonts w:ascii="Times New Roman" w:hAnsi="Times New Roman" w:cs="Times New Roman"/>
          <w:b/>
          <w:sz w:val="24"/>
          <w:szCs w:val="24"/>
        </w:rPr>
        <w:t>zobowiązuje kierującego pojazdem</w:t>
      </w:r>
      <w:r w:rsidR="007965FD" w:rsidRPr="0060300B">
        <w:rPr>
          <w:rFonts w:ascii="Times New Roman" w:hAnsi="Times New Roman" w:cs="Times New Roman"/>
          <w:b/>
          <w:sz w:val="24"/>
          <w:szCs w:val="24"/>
        </w:rPr>
        <w:t xml:space="preserve"> (z wyłączeniem tramwaju)</w:t>
      </w:r>
      <w:r w:rsidRPr="0060300B">
        <w:rPr>
          <w:rFonts w:ascii="Times New Roman" w:hAnsi="Times New Roman" w:cs="Times New Roman"/>
          <w:b/>
          <w:sz w:val="24"/>
          <w:szCs w:val="24"/>
        </w:rPr>
        <w:t>,</w:t>
      </w:r>
      <w:r w:rsidRPr="0060300B">
        <w:rPr>
          <w:rFonts w:ascii="Times New Roman" w:hAnsi="Times New Roman" w:cs="Times New Roman"/>
          <w:sz w:val="24"/>
          <w:szCs w:val="24"/>
        </w:rPr>
        <w:t xml:space="preserve"> który zbliża się do przejścia dla pieszych</w:t>
      </w:r>
      <w:r w:rsidR="00500B05" w:rsidRPr="0060300B">
        <w:rPr>
          <w:rFonts w:ascii="Times New Roman" w:hAnsi="Times New Roman" w:cs="Times New Roman"/>
          <w:sz w:val="24"/>
          <w:szCs w:val="24"/>
        </w:rPr>
        <w:t>,</w:t>
      </w:r>
      <w:r w:rsidRPr="0060300B">
        <w:rPr>
          <w:rFonts w:ascii="Times New Roman" w:hAnsi="Times New Roman" w:cs="Times New Roman"/>
          <w:sz w:val="24"/>
          <w:szCs w:val="24"/>
        </w:rPr>
        <w:t xml:space="preserve"> poza zachowaniem szczególnej ostrożności i ustąpieniem pierwszeństwa pieszemu znajdującemu się na przejściu dla pieszych – wymaganych dotychczas, </w:t>
      </w:r>
      <w:r w:rsidRPr="0060300B">
        <w:rPr>
          <w:rFonts w:ascii="Times New Roman" w:hAnsi="Times New Roman" w:cs="Times New Roman"/>
          <w:b/>
          <w:sz w:val="24"/>
          <w:szCs w:val="24"/>
        </w:rPr>
        <w:t>do zmniejszenia prędkości</w:t>
      </w:r>
      <w:r w:rsidRPr="0060300B">
        <w:rPr>
          <w:rFonts w:ascii="Times New Roman" w:hAnsi="Times New Roman" w:cs="Times New Roman"/>
          <w:sz w:val="24"/>
          <w:szCs w:val="24"/>
        </w:rPr>
        <w:t xml:space="preserve"> tak, aby nie narazić na niebezpieczeństwo pieszego znajdującego się w tym miejscu lub na nie wchodzącego, a także </w:t>
      </w:r>
      <w:r w:rsidRPr="0060300B">
        <w:rPr>
          <w:rFonts w:ascii="Times New Roman" w:hAnsi="Times New Roman" w:cs="Times New Roman"/>
          <w:b/>
          <w:sz w:val="24"/>
          <w:szCs w:val="24"/>
        </w:rPr>
        <w:t>do ustąpienia pierwszeństwa pieszemu wchodzącemu na to przejście</w:t>
      </w:r>
      <w:r w:rsidR="00500B05" w:rsidRPr="0060300B">
        <w:rPr>
          <w:rFonts w:ascii="Times New Roman" w:hAnsi="Times New Roman" w:cs="Times New Roman"/>
          <w:b/>
          <w:sz w:val="24"/>
          <w:szCs w:val="24"/>
        </w:rPr>
        <w:t>,</w:t>
      </w:r>
      <w:r w:rsidRPr="0060300B">
        <w:rPr>
          <w:rFonts w:ascii="Times New Roman" w:hAnsi="Times New Roman" w:cs="Times New Roman"/>
          <w:sz w:val="24"/>
          <w:szCs w:val="24"/>
        </w:rPr>
        <w:t xml:space="preserve"> tj. również do zatrzymania pojazdu włącznie – zgodnie z defi</w:t>
      </w:r>
      <w:r w:rsidR="00D3297E">
        <w:rPr>
          <w:rFonts w:ascii="Times New Roman" w:hAnsi="Times New Roman" w:cs="Times New Roman"/>
          <w:sz w:val="24"/>
          <w:szCs w:val="24"/>
        </w:rPr>
        <w:t>nicją ustąpienia pierwszeństwa.</w:t>
      </w:r>
    </w:p>
    <w:p w14:paraId="7AA4A5DE" w14:textId="33D5FFA0" w:rsidR="005474F6"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Wymaga podkreślenia, że zmiana brzmienia art. 26 ust. 1</w:t>
      </w:r>
      <w:r w:rsidR="00ED2FB7" w:rsidRPr="0060300B">
        <w:rPr>
          <w:rFonts w:ascii="Times New Roman" w:hAnsi="Times New Roman" w:cs="Times New Roman"/>
          <w:sz w:val="24"/>
          <w:szCs w:val="24"/>
        </w:rPr>
        <w:t xml:space="preserve"> ustawy </w:t>
      </w:r>
      <w:r w:rsidR="00500B05" w:rsidRPr="0060300B">
        <w:rPr>
          <w:rFonts w:ascii="Times New Roman" w:hAnsi="Times New Roman" w:cs="Times New Roman"/>
          <w:sz w:val="24"/>
          <w:szCs w:val="24"/>
        </w:rPr>
        <w:t xml:space="preserve">– Prawo o ruchu drogowym, </w:t>
      </w:r>
      <w:r w:rsidR="00ED2FB7" w:rsidRPr="0060300B">
        <w:rPr>
          <w:rFonts w:ascii="Times New Roman" w:hAnsi="Times New Roman" w:cs="Times New Roman"/>
          <w:sz w:val="24"/>
          <w:szCs w:val="24"/>
        </w:rPr>
        <w:t>przez konsolidację w</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przepisach aktu wyższ</w:t>
      </w:r>
      <w:r w:rsidR="000F4E8F">
        <w:rPr>
          <w:rFonts w:ascii="Times New Roman" w:hAnsi="Times New Roman" w:cs="Times New Roman"/>
          <w:sz w:val="24"/>
          <w:szCs w:val="24"/>
        </w:rPr>
        <w:t>ego rzędu, tj. ustawy – Prawo o </w:t>
      </w:r>
      <w:r w:rsidRPr="0060300B">
        <w:rPr>
          <w:rFonts w:ascii="Times New Roman" w:hAnsi="Times New Roman" w:cs="Times New Roman"/>
          <w:sz w:val="24"/>
          <w:szCs w:val="24"/>
        </w:rPr>
        <w:t>ruchu drogowym</w:t>
      </w:r>
      <w:r w:rsidR="00500B05" w:rsidRPr="0060300B">
        <w:rPr>
          <w:rFonts w:ascii="Times New Roman" w:hAnsi="Times New Roman" w:cs="Times New Roman"/>
          <w:sz w:val="24"/>
          <w:szCs w:val="24"/>
        </w:rPr>
        <w:t>,</w:t>
      </w:r>
      <w:r w:rsidRPr="0060300B">
        <w:rPr>
          <w:rFonts w:ascii="Times New Roman" w:hAnsi="Times New Roman" w:cs="Times New Roman"/>
          <w:sz w:val="24"/>
          <w:szCs w:val="24"/>
        </w:rPr>
        <w:t xml:space="preserve"> przepisów zawartych dotychczas w tej ustawie oraz wyżej wymienionym rozporządzeniu z dnia 31 lipca 2002 r.</w:t>
      </w:r>
      <w:r w:rsidR="00500B05" w:rsidRPr="0060300B">
        <w:rPr>
          <w:rFonts w:ascii="Times New Roman" w:hAnsi="Times New Roman" w:cs="Times New Roman"/>
          <w:sz w:val="24"/>
          <w:szCs w:val="24"/>
        </w:rPr>
        <w:t>,</w:t>
      </w:r>
      <w:r w:rsidRPr="0060300B">
        <w:rPr>
          <w:rFonts w:ascii="Times New Roman" w:hAnsi="Times New Roman" w:cs="Times New Roman"/>
          <w:sz w:val="24"/>
          <w:szCs w:val="24"/>
        </w:rPr>
        <w:t xml:space="preserve"> rozwiązuje problem braku jednoznaczności obecnych przepisów ze względu na </w:t>
      </w:r>
      <w:r w:rsidR="000F4E8F">
        <w:rPr>
          <w:rFonts w:ascii="Times New Roman" w:hAnsi="Times New Roman" w:cs="Times New Roman"/>
          <w:sz w:val="24"/>
          <w:szCs w:val="24"/>
        </w:rPr>
        <w:t>ich dotychczasową lokalizację w </w:t>
      </w:r>
      <w:r w:rsidRPr="0060300B">
        <w:rPr>
          <w:rFonts w:ascii="Times New Roman" w:hAnsi="Times New Roman" w:cs="Times New Roman"/>
          <w:sz w:val="24"/>
          <w:szCs w:val="24"/>
        </w:rPr>
        <w:t>dwóch aktach prawnych, a t</w:t>
      </w:r>
      <w:r w:rsidR="00ED2FB7" w:rsidRPr="0060300B">
        <w:rPr>
          <w:rFonts w:ascii="Times New Roman" w:hAnsi="Times New Roman" w:cs="Times New Roman"/>
          <w:sz w:val="24"/>
          <w:szCs w:val="24"/>
        </w:rPr>
        <w:t>akże istniejących wątpliwości w</w:t>
      </w:r>
      <w:r w:rsidR="00076A85">
        <w:rPr>
          <w:rFonts w:ascii="Times New Roman" w:hAnsi="Times New Roman" w:cs="Times New Roman"/>
          <w:sz w:val="24"/>
          <w:szCs w:val="24"/>
        </w:rPr>
        <w:t xml:space="preserve"> </w:t>
      </w:r>
      <w:r w:rsidR="00D3297E">
        <w:rPr>
          <w:rFonts w:ascii="Times New Roman" w:hAnsi="Times New Roman" w:cs="Times New Roman"/>
          <w:sz w:val="24"/>
          <w:szCs w:val="24"/>
        </w:rPr>
        <w:t>przedmiocie zgodności § </w:t>
      </w:r>
      <w:r w:rsidRPr="0060300B">
        <w:rPr>
          <w:rFonts w:ascii="Times New Roman" w:hAnsi="Times New Roman" w:cs="Times New Roman"/>
          <w:sz w:val="24"/>
          <w:szCs w:val="24"/>
        </w:rPr>
        <w:t>47 ust. 4 wskazanego rozporządzenia z zakresem upoważnienia ustawowego. Taka zmiana przyczyni się do zapewnienia większej przejrzystości przepisów oraz wyeliminowania podnoszonych zastrzeżeń w odniesie</w:t>
      </w:r>
      <w:r w:rsidR="00ED2FB7" w:rsidRPr="0060300B">
        <w:rPr>
          <w:rFonts w:ascii="Times New Roman" w:hAnsi="Times New Roman" w:cs="Times New Roman"/>
          <w:sz w:val="24"/>
          <w:szCs w:val="24"/>
        </w:rPr>
        <w:t>niu do pierwszeństwa pieszego w</w:t>
      </w:r>
      <w:r w:rsidR="000F4E8F">
        <w:rPr>
          <w:rFonts w:ascii="Times New Roman" w:hAnsi="Times New Roman" w:cs="Times New Roman"/>
          <w:sz w:val="24"/>
          <w:szCs w:val="24"/>
        </w:rPr>
        <w:t> </w:t>
      </w:r>
      <w:r w:rsidRPr="0060300B">
        <w:rPr>
          <w:rFonts w:ascii="Times New Roman" w:hAnsi="Times New Roman" w:cs="Times New Roman"/>
          <w:sz w:val="24"/>
          <w:szCs w:val="24"/>
        </w:rPr>
        <w:t>sytuacjach związanych z przekroczeniem przez niego d</w:t>
      </w:r>
      <w:r w:rsidR="00ED2FB7" w:rsidRPr="0060300B">
        <w:rPr>
          <w:rFonts w:ascii="Times New Roman" w:hAnsi="Times New Roman" w:cs="Times New Roman"/>
          <w:sz w:val="24"/>
          <w:szCs w:val="24"/>
        </w:rPr>
        <w:t>rogi w miejscach wyznaczonych w</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 xml:space="preserve">tym celu. </w:t>
      </w:r>
    </w:p>
    <w:p w14:paraId="197C27FE" w14:textId="16CB5950" w:rsidR="00344289" w:rsidRPr="0060300B" w:rsidRDefault="00F422DA"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Mając powyższe na uwadze</w:t>
      </w:r>
      <w:r w:rsidR="00D3297E">
        <w:rPr>
          <w:rFonts w:ascii="Times New Roman" w:hAnsi="Times New Roman" w:cs="Times New Roman"/>
          <w:sz w:val="24"/>
          <w:szCs w:val="24"/>
        </w:rPr>
        <w:t>,</w:t>
      </w:r>
      <w:r w:rsidRPr="0060300B">
        <w:rPr>
          <w:rFonts w:ascii="Times New Roman" w:hAnsi="Times New Roman" w:cs="Times New Roman"/>
          <w:sz w:val="24"/>
          <w:szCs w:val="24"/>
        </w:rPr>
        <w:t xml:space="preserve"> wskazać należy, że projektowane zmiany w zakresie przepisów </w:t>
      </w:r>
      <w:r w:rsidR="00D64EA2" w:rsidRPr="0060300B">
        <w:rPr>
          <w:rFonts w:ascii="Times New Roman" w:hAnsi="Times New Roman" w:cs="Times New Roman"/>
          <w:sz w:val="24"/>
          <w:szCs w:val="24"/>
        </w:rPr>
        <w:t>art. 26 ust. 1</w:t>
      </w:r>
      <w:r w:rsidRPr="0060300B">
        <w:rPr>
          <w:rFonts w:ascii="Times New Roman" w:hAnsi="Times New Roman" w:cs="Times New Roman"/>
          <w:sz w:val="24"/>
          <w:szCs w:val="24"/>
        </w:rPr>
        <w:t xml:space="preserve"> pozostają spójne</w:t>
      </w:r>
      <w:r w:rsidR="00D64EA2" w:rsidRPr="0060300B">
        <w:rPr>
          <w:rFonts w:ascii="Times New Roman" w:hAnsi="Times New Roman" w:cs="Times New Roman"/>
          <w:sz w:val="24"/>
          <w:szCs w:val="24"/>
        </w:rPr>
        <w:t xml:space="preserve"> z art. 13</w:t>
      </w:r>
      <w:r w:rsidRPr="0060300B">
        <w:rPr>
          <w:rFonts w:ascii="Times New Roman" w:hAnsi="Times New Roman" w:cs="Times New Roman"/>
          <w:sz w:val="24"/>
          <w:szCs w:val="24"/>
        </w:rPr>
        <w:t xml:space="preserve">. </w:t>
      </w:r>
      <w:r w:rsidR="00F367F8" w:rsidRPr="0060300B">
        <w:rPr>
          <w:rFonts w:ascii="Times New Roman" w:hAnsi="Times New Roman" w:cs="Times New Roman"/>
          <w:sz w:val="24"/>
          <w:szCs w:val="24"/>
        </w:rPr>
        <w:t>Regulację ustąpienia przez kierującego pierwszeństwa pieszemu wchodzącemu i znajdującemu się na przejściu dla pieszych</w:t>
      </w:r>
      <w:r w:rsidR="00500B05" w:rsidRPr="0060300B">
        <w:rPr>
          <w:rFonts w:ascii="Times New Roman" w:hAnsi="Times New Roman" w:cs="Times New Roman"/>
          <w:sz w:val="24"/>
          <w:szCs w:val="24"/>
        </w:rPr>
        <w:t>,</w:t>
      </w:r>
      <w:r w:rsidR="00F367F8" w:rsidRPr="0060300B">
        <w:rPr>
          <w:rFonts w:ascii="Times New Roman" w:hAnsi="Times New Roman" w:cs="Times New Roman"/>
          <w:sz w:val="24"/>
          <w:szCs w:val="24"/>
        </w:rPr>
        <w:t xml:space="preserve"> zaw</w:t>
      </w:r>
      <w:r w:rsidR="00D64EA2" w:rsidRPr="0060300B">
        <w:rPr>
          <w:rFonts w:ascii="Times New Roman" w:hAnsi="Times New Roman" w:cs="Times New Roman"/>
          <w:sz w:val="24"/>
          <w:szCs w:val="24"/>
        </w:rPr>
        <w:t xml:space="preserve">artą w </w:t>
      </w:r>
      <w:r w:rsidR="00F367F8" w:rsidRPr="0060300B">
        <w:rPr>
          <w:rFonts w:ascii="Times New Roman" w:hAnsi="Times New Roman" w:cs="Times New Roman"/>
          <w:sz w:val="24"/>
          <w:szCs w:val="24"/>
        </w:rPr>
        <w:t>art. 26 ust.</w:t>
      </w:r>
      <w:r w:rsidR="00500B05" w:rsidRPr="0060300B">
        <w:rPr>
          <w:rFonts w:ascii="Times New Roman" w:hAnsi="Times New Roman" w:cs="Times New Roman"/>
          <w:sz w:val="24"/>
          <w:szCs w:val="24"/>
        </w:rPr>
        <w:t xml:space="preserve"> </w:t>
      </w:r>
      <w:r w:rsidR="00F367F8" w:rsidRPr="0060300B">
        <w:rPr>
          <w:rFonts w:ascii="Times New Roman" w:hAnsi="Times New Roman" w:cs="Times New Roman"/>
          <w:sz w:val="24"/>
          <w:szCs w:val="24"/>
        </w:rPr>
        <w:t>1</w:t>
      </w:r>
      <w:r w:rsidR="00500B05" w:rsidRPr="0060300B">
        <w:rPr>
          <w:rFonts w:ascii="Times New Roman" w:hAnsi="Times New Roman" w:cs="Times New Roman"/>
          <w:sz w:val="24"/>
          <w:szCs w:val="24"/>
        </w:rPr>
        <w:t>,</w:t>
      </w:r>
      <w:r w:rsidR="00D64EA2" w:rsidRPr="0060300B">
        <w:rPr>
          <w:rFonts w:ascii="Times New Roman" w:hAnsi="Times New Roman" w:cs="Times New Roman"/>
          <w:sz w:val="24"/>
          <w:szCs w:val="24"/>
        </w:rPr>
        <w:t xml:space="preserve"> </w:t>
      </w:r>
      <w:r w:rsidR="007965FD" w:rsidRPr="0060300B">
        <w:rPr>
          <w:rFonts w:ascii="Times New Roman" w:hAnsi="Times New Roman" w:cs="Times New Roman"/>
          <w:sz w:val="24"/>
          <w:szCs w:val="24"/>
        </w:rPr>
        <w:t xml:space="preserve">zawarto również </w:t>
      </w:r>
      <w:r w:rsidR="00F367F8" w:rsidRPr="0060300B">
        <w:rPr>
          <w:rFonts w:ascii="Times New Roman" w:hAnsi="Times New Roman" w:cs="Times New Roman"/>
          <w:sz w:val="24"/>
          <w:szCs w:val="24"/>
        </w:rPr>
        <w:t>w art. 13 ust. 1</w:t>
      </w:r>
      <w:r w:rsidR="005474F6" w:rsidRPr="0060300B">
        <w:rPr>
          <w:rFonts w:ascii="Times New Roman" w:hAnsi="Times New Roman" w:cs="Times New Roman"/>
          <w:sz w:val="24"/>
          <w:szCs w:val="24"/>
        </w:rPr>
        <w:t>a</w:t>
      </w:r>
      <w:r w:rsidR="00E25286" w:rsidRPr="0060300B">
        <w:rPr>
          <w:rFonts w:ascii="Times New Roman" w:hAnsi="Times New Roman" w:cs="Times New Roman"/>
          <w:sz w:val="24"/>
          <w:szCs w:val="24"/>
        </w:rPr>
        <w:t>.</w:t>
      </w:r>
      <w:r w:rsidR="00076A85">
        <w:rPr>
          <w:rFonts w:ascii="Times New Roman" w:hAnsi="Times New Roman" w:cs="Times New Roman"/>
          <w:sz w:val="24"/>
          <w:szCs w:val="24"/>
        </w:rPr>
        <w:t xml:space="preserve"> </w:t>
      </w:r>
      <w:r w:rsidR="00E25286" w:rsidRPr="0060300B">
        <w:rPr>
          <w:rFonts w:ascii="Times New Roman" w:hAnsi="Times New Roman" w:cs="Times New Roman"/>
          <w:sz w:val="24"/>
          <w:szCs w:val="24"/>
        </w:rPr>
        <w:t>D</w:t>
      </w:r>
      <w:r w:rsidR="00F367F8" w:rsidRPr="0060300B">
        <w:rPr>
          <w:rFonts w:ascii="Times New Roman" w:hAnsi="Times New Roman" w:cs="Times New Roman"/>
          <w:sz w:val="24"/>
          <w:szCs w:val="24"/>
        </w:rPr>
        <w:t>otychcz</w:t>
      </w:r>
      <w:r w:rsidR="00D64EA2" w:rsidRPr="0060300B">
        <w:rPr>
          <w:rFonts w:ascii="Times New Roman" w:hAnsi="Times New Roman" w:cs="Times New Roman"/>
          <w:sz w:val="24"/>
          <w:szCs w:val="24"/>
        </w:rPr>
        <w:t>as</w:t>
      </w:r>
      <w:r w:rsidR="00E25286" w:rsidRPr="0060300B">
        <w:rPr>
          <w:rFonts w:ascii="Times New Roman" w:hAnsi="Times New Roman" w:cs="Times New Roman"/>
          <w:sz w:val="24"/>
          <w:szCs w:val="24"/>
        </w:rPr>
        <w:t>owy przepis</w:t>
      </w:r>
      <w:r w:rsidR="00F367F8" w:rsidRPr="0060300B">
        <w:rPr>
          <w:rFonts w:ascii="Times New Roman" w:hAnsi="Times New Roman" w:cs="Times New Roman"/>
          <w:sz w:val="24"/>
          <w:szCs w:val="24"/>
        </w:rPr>
        <w:t xml:space="preserve"> dot</w:t>
      </w:r>
      <w:r w:rsidR="007965FD" w:rsidRPr="0060300B">
        <w:rPr>
          <w:rFonts w:ascii="Times New Roman" w:hAnsi="Times New Roman" w:cs="Times New Roman"/>
          <w:sz w:val="24"/>
          <w:szCs w:val="24"/>
        </w:rPr>
        <w:t>yczący</w:t>
      </w:r>
      <w:r w:rsidR="00F367F8" w:rsidRPr="0060300B">
        <w:rPr>
          <w:rFonts w:ascii="Times New Roman" w:hAnsi="Times New Roman" w:cs="Times New Roman"/>
          <w:sz w:val="24"/>
          <w:szCs w:val="24"/>
        </w:rPr>
        <w:t xml:space="preserve"> pierwszeństwa pieszego </w:t>
      </w:r>
      <w:r w:rsidR="00383349" w:rsidRPr="0060300B">
        <w:rPr>
          <w:rFonts w:ascii="Times New Roman" w:hAnsi="Times New Roman" w:cs="Times New Roman"/>
          <w:sz w:val="24"/>
          <w:szCs w:val="24"/>
        </w:rPr>
        <w:t xml:space="preserve">przed pojazdem </w:t>
      </w:r>
      <w:r w:rsidR="00F367F8" w:rsidRPr="0060300B">
        <w:rPr>
          <w:rFonts w:ascii="Times New Roman" w:hAnsi="Times New Roman" w:cs="Times New Roman"/>
          <w:sz w:val="24"/>
          <w:szCs w:val="24"/>
        </w:rPr>
        <w:t>na samym przejściu dla pieszych</w:t>
      </w:r>
      <w:r w:rsidR="005474F6" w:rsidRPr="0060300B">
        <w:rPr>
          <w:rFonts w:ascii="Times New Roman" w:hAnsi="Times New Roman" w:cs="Times New Roman"/>
          <w:sz w:val="24"/>
          <w:szCs w:val="24"/>
        </w:rPr>
        <w:t xml:space="preserve"> </w:t>
      </w:r>
      <w:r w:rsidR="00D64EA2" w:rsidRPr="0060300B">
        <w:rPr>
          <w:rFonts w:ascii="Times New Roman" w:hAnsi="Times New Roman" w:cs="Times New Roman"/>
          <w:sz w:val="24"/>
          <w:szCs w:val="24"/>
        </w:rPr>
        <w:t>rozszerzono przez</w:t>
      </w:r>
      <w:r w:rsidR="00E25286" w:rsidRPr="0060300B">
        <w:rPr>
          <w:rFonts w:ascii="Times New Roman" w:hAnsi="Times New Roman" w:cs="Times New Roman"/>
          <w:sz w:val="24"/>
          <w:szCs w:val="24"/>
        </w:rPr>
        <w:t xml:space="preserve"> dodanie ust.</w:t>
      </w:r>
      <w:r w:rsidR="00742FD8" w:rsidRPr="0060300B">
        <w:rPr>
          <w:rFonts w:ascii="Times New Roman" w:hAnsi="Times New Roman" w:cs="Times New Roman"/>
          <w:sz w:val="24"/>
          <w:szCs w:val="24"/>
        </w:rPr>
        <w:t xml:space="preserve"> 1a</w:t>
      </w:r>
      <w:r w:rsidR="00485E6F" w:rsidRPr="0060300B">
        <w:rPr>
          <w:rFonts w:ascii="Times New Roman" w:hAnsi="Times New Roman" w:cs="Times New Roman"/>
          <w:sz w:val="24"/>
          <w:szCs w:val="24"/>
        </w:rPr>
        <w:t xml:space="preserve"> stanowiącego, że pieszy wchodzący na przejście dla pieszych ma pierwszeństwo przed p</w:t>
      </w:r>
      <w:r w:rsidR="00D64EA2" w:rsidRPr="0060300B">
        <w:rPr>
          <w:rFonts w:ascii="Times New Roman" w:hAnsi="Times New Roman" w:cs="Times New Roman"/>
          <w:sz w:val="24"/>
          <w:szCs w:val="24"/>
        </w:rPr>
        <w:t xml:space="preserve">ojazdem, </w:t>
      </w:r>
      <w:r w:rsidR="00485E6F" w:rsidRPr="0060300B">
        <w:rPr>
          <w:rFonts w:ascii="Times New Roman" w:hAnsi="Times New Roman" w:cs="Times New Roman"/>
          <w:sz w:val="24"/>
          <w:szCs w:val="24"/>
        </w:rPr>
        <w:t>z wyłączeniem tramwaju.</w:t>
      </w:r>
      <w:r w:rsidR="00D64EA2" w:rsidRPr="0060300B">
        <w:rPr>
          <w:rFonts w:ascii="Times New Roman" w:hAnsi="Times New Roman" w:cs="Times New Roman"/>
          <w:sz w:val="24"/>
          <w:szCs w:val="24"/>
        </w:rPr>
        <w:t xml:space="preserve"> Rozróżnienie obowiązków w stosunku do pieszych w zależności od tego, czy kierujący kieruje tramwajem czy innym pojazdem wiąże się z</w:t>
      </w:r>
      <w:r w:rsidR="00076A85">
        <w:rPr>
          <w:rFonts w:ascii="Times New Roman" w:hAnsi="Times New Roman" w:cs="Times New Roman"/>
          <w:sz w:val="24"/>
          <w:szCs w:val="24"/>
        </w:rPr>
        <w:t xml:space="preserve"> </w:t>
      </w:r>
      <w:r w:rsidR="00D64EA2" w:rsidRPr="0060300B">
        <w:rPr>
          <w:rFonts w:ascii="Times New Roman" w:hAnsi="Times New Roman" w:cs="Times New Roman"/>
          <w:sz w:val="24"/>
          <w:szCs w:val="24"/>
        </w:rPr>
        <w:t>uwarunkowaniami technicznymi tramwajów</w:t>
      </w:r>
      <w:r w:rsidR="007965FD" w:rsidRPr="0060300B">
        <w:rPr>
          <w:rFonts w:ascii="Times New Roman" w:hAnsi="Times New Roman" w:cs="Times New Roman"/>
          <w:sz w:val="24"/>
          <w:szCs w:val="24"/>
        </w:rPr>
        <w:t>, w tym masy</w:t>
      </w:r>
      <w:r w:rsidR="00D64EA2" w:rsidRPr="0060300B">
        <w:rPr>
          <w:rFonts w:ascii="Times New Roman" w:hAnsi="Times New Roman" w:cs="Times New Roman"/>
          <w:sz w:val="24"/>
          <w:szCs w:val="24"/>
        </w:rPr>
        <w:t xml:space="preserve"> przeciętnego</w:t>
      </w:r>
      <w:r w:rsidR="007965FD" w:rsidRPr="0060300B">
        <w:rPr>
          <w:rFonts w:ascii="Times New Roman" w:hAnsi="Times New Roman" w:cs="Times New Roman"/>
          <w:sz w:val="24"/>
          <w:szCs w:val="24"/>
        </w:rPr>
        <w:t xml:space="preserve"> tramwaju z kompletem pasażerów</w:t>
      </w:r>
      <w:r w:rsidR="00D64EA2" w:rsidRPr="0060300B">
        <w:rPr>
          <w:rFonts w:ascii="Times New Roman" w:hAnsi="Times New Roman" w:cs="Times New Roman"/>
          <w:sz w:val="24"/>
          <w:szCs w:val="24"/>
        </w:rPr>
        <w:t xml:space="preserve">, co wpływa na fakt, że jego droga hamowania jest kilkukrotnie dłuższa niż jadącego z tą samą prędkością samochodu osobowego. </w:t>
      </w:r>
      <w:r w:rsidR="00742FD8" w:rsidRPr="0060300B">
        <w:rPr>
          <w:rFonts w:ascii="Times New Roman" w:hAnsi="Times New Roman" w:cs="Times New Roman"/>
          <w:sz w:val="24"/>
          <w:szCs w:val="24"/>
        </w:rPr>
        <w:t xml:space="preserve">Istotne jest również ryzyko występowania wypadków z powodu przewróceń pasażerów znajdujących się w tramwaju, w sytuacji nagłego </w:t>
      </w:r>
      <w:r w:rsidR="00D71DFA" w:rsidRPr="0060300B">
        <w:rPr>
          <w:rFonts w:ascii="Times New Roman" w:hAnsi="Times New Roman" w:cs="Times New Roman"/>
          <w:sz w:val="24"/>
          <w:szCs w:val="24"/>
        </w:rPr>
        <w:t xml:space="preserve">hamowania </w:t>
      </w:r>
      <w:r w:rsidR="00D64EA2" w:rsidRPr="0060300B">
        <w:rPr>
          <w:rFonts w:ascii="Times New Roman" w:hAnsi="Times New Roman" w:cs="Times New Roman"/>
          <w:sz w:val="24"/>
          <w:szCs w:val="24"/>
        </w:rPr>
        <w:t xml:space="preserve">oraz fakt, że dzięki przewidywalnym dla pieszych torom jazdy tramwaju piesi są przygotowani </w:t>
      </w:r>
      <w:r w:rsidR="00D64EA2" w:rsidRPr="0060300B">
        <w:rPr>
          <w:rFonts w:ascii="Times New Roman" w:hAnsi="Times New Roman" w:cs="Times New Roman"/>
          <w:sz w:val="24"/>
          <w:szCs w:val="24"/>
        </w:rPr>
        <w:lastRenderedPageBreak/>
        <w:t xml:space="preserve">na pojawienie się tramwaju. Dlatego też </w:t>
      </w:r>
      <w:r w:rsidR="007965FD" w:rsidRPr="0060300B">
        <w:rPr>
          <w:rFonts w:ascii="Times New Roman" w:hAnsi="Times New Roman" w:cs="Times New Roman"/>
          <w:sz w:val="24"/>
          <w:szCs w:val="24"/>
        </w:rPr>
        <w:t>odstąpiono</w:t>
      </w:r>
      <w:r w:rsidR="00D64EA2" w:rsidRPr="0060300B">
        <w:rPr>
          <w:rFonts w:ascii="Times New Roman" w:hAnsi="Times New Roman" w:cs="Times New Roman"/>
          <w:sz w:val="24"/>
          <w:szCs w:val="24"/>
        </w:rPr>
        <w:t xml:space="preserve"> od wprowadzenia rozszerzenia obowiązków kierującego tramwajem wobec pieszego wchodz</w:t>
      </w:r>
      <w:r w:rsidR="007965FD" w:rsidRPr="0060300B">
        <w:rPr>
          <w:rFonts w:ascii="Times New Roman" w:hAnsi="Times New Roman" w:cs="Times New Roman"/>
          <w:sz w:val="24"/>
          <w:szCs w:val="24"/>
        </w:rPr>
        <w:t xml:space="preserve">ącego na przejście dla pieszych. </w:t>
      </w:r>
      <w:r w:rsidR="0012128E" w:rsidRPr="0060300B">
        <w:rPr>
          <w:rFonts w:ascii="Times New Roman" w:hAnsi="Times New Roman" w:cs="Times New Roman"/>
          <w:sz w:val="24"/>
          <w:szCs w:val="24"/>
        </w:rPr>
        <w:t xml:space="preserve">Niemniej jednak obowiązki kierującego tramwajem wobec pieszych znajdujących się na przejściu dla pieszych </w:t>
      </w:r>
      <w:r w:rsidR="00344289" w:rsidRPr="0060300B">
        <w:rPr>
          <w:rFonts w:ascii="Times New Roman" w:hAnsi="Times New Roman" w:cs="Times New Roman"/>
          <w:sz w:val="24"/>
          <w:szCs w:val="24"/>
        </w:rPr>
        <w:t>dotyczą zachowania szczególnej ostrożności oraz ze wz</w:t>
      </w:r>
      <w:r w:rsidR="00926D47" w:rsidRPr="0060300B">
        <w:rPr>
          <w:rFonts w:ascii="Times New Roman" w:hAnsi="Times New Roman" w:cs="Times New Roman"/>
          <w:sz w:val="24"/>
          <w:szCs w:val="24"/>
        </w:rPr>
        <w:t>ględu na warunki techniczne dotyczące</w:t>
      </w:r>
      <w:r w:rsidR="00344289" w:rsidRPr="0060300B">
        <w:rPr>
          <w:rFonts w:ascii="Times New Roman" w:hAnsi="Times New Roman" w:cs="Times New Roman"/>
          <w:sz w:val="24"/>
          <w:szCs w:val="24"/>
        </w:rPr>
        <w:t xml:space="preserve"> drogi hamowania </w:t>
      </w:r>
      <w:r w:rsidR="00E25286" w:rsidRPr="0060300B">
        <w:rPr>
          <w:rFonts w:ascii="Times New Roman" w:hAnsi="Times New Roman" w:cs="Times New Roman"/>
          <w:sz w:val="24"/>
          <w:szCs w:val="24"/>
        </w:rPr>
        <w:t xml:space="preserve">kierujący tramwajem </w:t>
      </w:r>
      <w:r w:rsidR="00500B05" w:rsidRPr="0060300B">
        <w:rPr>
          <w:rFonts w:ascii="Times New Roman" w:hAnsi="Times New Roman" w:cs="Times New Roman"/>
          <w:sz w:val="24"/>
          <w:szCs w:val="24"/>
        </w:rPr>
        <w:t xml:space="preserve">jest </w:t>
      </w:r>
      <w:r w:rsidR="003C66D9" w:rsidRPr="0060300B">
        <w:rPr>
          <w:rFonts w:ascii="Times New Roman" w:hAnsi="Times New Roman" w:cs="Times New Roman"/>
          <w:sz w:val="24"/>
          <w:szCs w:val="24"/>
        </w:rPr>
        <w:t xml:space="preserve">obowiązany </w:t>
      </w:r>
      <w:r w:rsidR="00E25286" w:rsidRPr="0060300B">
        <w:rPr>
          <w:rFonts w:ascii="Times New Roman" w:hAnsi="Times New Roman" w:cs="Times New Roman"/>
          <w:sz w:val="24"/>
          <w:szCs w:val="24"/>
        </w:rPr>
        <w:t>do zmniejszenia prędkości i nie</w:t>
      </w:r>
      <w:r w:rsidR="007819D3">
        <w:rPr>
          <w:rFonts w:ascii="Times New Roman" w:hAnsi="Times New Roman" w:cs="Times New Roman"/>
          <w:sz w:val="24"/>
          <w:szCs w:val="24"/>
        </w:rPr>
        <w:t>naraża</w:t>
      </w:r>
      <w:r w:rsidR="00344289" w:rsidRPr="0060300B">
        <w:rPr>
          <w:rFonts w:ascii="Times New Roman" w:hAnsi="Times New Roman" w:cs="Times New Roman"/>
          <w:sz w:val="24"/>
          <w:szCs w:val="24"/>
        </w:rPr>
        <w:t>nia pieszego na niebezpieczeństwo (</w:t>
      </w:r>
      <w:r w:rsidR="003C66D9" w:rsidRPr="0060300B">
        <w:rPr>
          <w:rFonts w:ascii="Times New Roman" w:hAnsi="Times New Roman" w:cs="Times New Roman"/>
          <w:sz w:val="24"/>
          <w:szCs w:val="24"/>
        </w:rPr>
        <w:t xml:space="preserve">art. 1 pkt </w:t>
      </w:r>
      <w:r w:rsidR="00500B05" w:rsidRPr="0060300B">
        <w:rPr>
          <w:rFonts w:ascii="Times New Roman" w:hAnsi="Times New Roman" w:cs="Times New Roman"/>
          <w:sz w:val="24"/>
          <w:szCs w:val="24"/>
        </w:rPr>
        <w:t>5</w:t>
      </w:r>
      <w:r w:rsidR="003C66D9" w:rsidRPr="0060300B">
        <w:rPr>
          <w:rFonts w:ascii="Times New Roman" w:hAnsi="Times New Roman" w:cs="Times New Roman"/>
          <w:sz w:val="24"/>
          <w:szCs w:val="24"/>
        </w:rPr>
        <w:t xml:space="preserve"> projektu dotycząc</w:t>
      </w:r>
      <w:r w:rsidR="00A4312E" w:rsidRPr="0060300B">
        <w:rPr>
          <w:rFonts w:ascii="Times New Roman" w:hAnsi="Times New Roman" w:cs="Times New Roman"/>
          <w:sz w:val="24"/>
          <w:szCs w:val="24"/>
        </w:rPr>
        <w:t>y</w:t>
      </w:r>
      <w:r w:rsidR="00926D47" w:rsidRPr="0060300B">
        <w:rPr>
          <w:rFonts w:ascii="Times New Roman" w:hAnsi="Times New Roman" w:cs="Times New Roman"/>
          <w:sz w:val="24"/>
          <w:szCs w:val="24"/>
        </w:rPr>
        <w:t xml:space="preserve"> projektowanych</w:t>
      </w:r>
      <w:r w:rsidR="003C66D9" w:rsidRPr="0060300B">
        <w:rPr>
          <w:rFonts w:ascii="Times New Roman" w:hAnsi="Times New Roman" w:cs="Times New Roman"/>
          <w:sz w:val="24"/>
          <w:szCs w:val="24"/>
        </w:rPr>
        <w:t xml:space="preserve"> art. 26</w:t>
      </w:r>
      <w:r w:rsidR="00E25286" w:rsidRPr="0060300B">
        <w:rPr>
          <w:rFonts w:ascii="Times New Roman" w:hAnsi="Times New Roman" w:cs="Times New Roman"/>
          <w:sz w:val="24"/>
          <w:szCs w:val="24"/>
        </w:rPr>
        <w:t xml:space="preserve"> ust. 1 i 1a</w:t>
      </w:r>
      <w:r w:rsidR="003C66D9" w:rsidRPr="0060300B">
        <w:rPr>
          <w:rFonts w:ascii="Times New Roman" w:hAnsi="Times New Roman" w:cs="Times New Roman"/>
          <w:sz w:val="24"/>
          <w:szCs w:val="24"/>
        </w:rPr>
        <w:t xml:space="preserve"> ustawy</w:t>
      </w:r>
      <w:r w:rsidR="00076A85">
        <w:rPr>
          <w:rFonts w:ascii="Times New Roman" w:hAnsi="Times New Roman" w:cs="Times New Roman"/>
          <w:sz w:val="24"/>
          <w:szCs w:val="24"/>
        </w:rPr>
        <w:t xml:space="preserve"> </w:t>
      </w:r>
      <w:r w:rsidR="003C66D9" w:rsidRPr="0060300B">
        <w:rPr>
          <w:rFonts w:ascii="Times New Roman" w:hAnsi="Times New Roman" w:cs="Times New Roman"/>
          <w:sz w:val="24"/>
          <w:szCs w:val="24"/>
        </w:rPr>
        <w:t>– Prawo o ruchu</w:t>
      </w:r>
      <w:r w:rsidR="00E25286" w:rsidRPr="0060300B">
        <w:rPr>
          <w:rFonts w:ascii="Times New Roman" w:hAnsi="Times New Roman" w:cs="Times New Roman"/>
          <w:sz w:val="24"/>
          <w:szCs w:val="24"/>
        </w:rPr>
        <w:t xml:space="preserve"> drogowym</w:t>
      </w:r>
      <w:r w:rsidR="00344289" w:rsidRPr="0060300B">
        <w:rPr>
          <w:rFonts w:ascii="Times New Roman" w:hAnsi="Times New Roman" w:cs="Times New Roman"/>
          <w:sz w:val="24"/>
          <w:szCs w:val="24"/>
        </w:rPr>
        <w:t>).</w:t>
      </w:r>
    </w:p>
    <w:p w14:paraId="4B170CDF" w14:textId="1022AE14"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Projektowana regulacja wymusi na kierującym pojazdem obowiązek dokładnej obserwacji nie tylko przejścia dla pieszych</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ale i jego okol</w:t>
      </w:r>
      <w:r w:rsidR="00E25286" w:rsidRPr="0060300B">
        <w:rPr>
          <w:rFonts w:ascii="Times New Roman" w:hAnsi="Times New Roman" w:cs="Times New Roman"/>
          <w:sz w:val="24"/>
          <w:szCs w:val="24"/>
        </w:rPr>
        <w:t xml:space="preserve">icy. Kierujący pojazdem będzie </w:t>
      </w:r>
      <w:r w:rsidRPr="0060300B">
        <w:rPr>
          <w:rFonts w:ascii="Times New Roman" w:hAnsi="Times New Roman" w:cs="Times New Roman"/>
          <w:sz w:val="24"/>
          <w:szCs w:val="24"/>
        </w:rPr>
        <w:t xml:space="preserve">obowiązany do stworzenia możliwości bezpiecznego przejścia przez jezdnię nie tylko dla pieszych znajdujących się na przejściu dla pieszych, ale również dla tych pieszych, którzy wchodzą na przejście dla pieszych. </w:t>
      </w:r>
    </w:p>
    <w:p w14:paraId="4E55996F" w14:textId="13C55A2E" w:rsidR="004075C8"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Argument braku zrozumienia przez pieszego jego obowiązków był wielokrotnie podnoszony podczas rozpatrywania projektu ustawy o zmianie ustawy</w:t>
      </w:r>
      <w:r w:rsidR="00926D47" w:rsidRPr="0060300B">
        <w:rPr>
          <w:rFonts w:ascii="Times New Roman" w:hAnsi="Times New Roman" w:cs="Times New Roman"/>
          <w:sz w:val="24"/>
          <w:szCs w:val="24"/>
        </w:rPr>
        <w:t xml:space="preserve"> </w:t>
      </w:r>
      <w:r w:rsidR="00076A85">
        <w:rPr>
          <w:rFonts w:ascii="Times New Roman" w:hAnsi="Times New Roman" w:cs="Times New Roman"/>
          <w:sz w:val="24"/>
          <w:szCs w:val="24"/>
        </w:rPr>
        <w:t>–</w:t>
      </w:r>
      <w:r w:rsidRPr="0060300B">
        <w:rPr>
          <w:rFonts w:ascii="Times New Roman" w:hAnsi="Times New Roman" w:cs="Times New Roman"/>
          <w:sz w:val="24"/>
          <w:szCs w:val="24"/>
        </w:rPr>
        <w:t xml:space="preserve"> Prawo o ruchu drogowym oraz ustawy o kierujących</w:t>
      </w:r>
      <w:r w:rsidR="007819D3">
        <w:rPr>
          <w:rFonts w:ascii="Times New Roman" w:hAnsi="Times New Roman" w:cs="Times New Roman"/>
          <w:sz w:val="24"/>
          <w:szCs w:val="24"/>
        </w:rPr>
        <w:t xml:space="preserve"> pojazdami</w:t>
      </w:r>
      <w:r w:rsidRPr="0060300B">
        <w:rPr>
          <w:rFonts w:ascii="Times New Roman" w:hAnsi="Times New Roman" w:cs="Times New Roman"/>
          <w:sz w:val="24"/>
          <w:szCs w:val="24"/>
        </w:rPr>
        <w:t>, zgłoszonego w 2013 r</w:t>
      </w:r>
      <w:r w:rsidR="00A4312E" w:rsidRPr="0060300B">
        <w:rPr>
          <w:rFonts w:ascii="Times New Roman" w:hAnsi="Times New Roman" w:cs="Times New Roman"/>
          <w:sz w:val="24"/>
          <w:szCs w:val="24"/>
        </w:rPr>
        <w:t>.</w:t>
      </w:r>
      <w:r w:rsidR="00ED2FB7" w:rsidRPr="0060300B">
        <w:rPr>
          <w:rFonts w:ascii="Times New Roman" w:hAnsi="Times New Roman" w:cs="Times New Roman"/>
          <w:sz w:val="24"/>
          <w:szCs w:val="24"/>
        </w:rPr>
        <w:t xml:space="preserve"> (druk sejmowy </w:t>
      </w:r>
      <w:r w:rsidR="00A4312E" w:rsidRPr="0060300B">
        <w:rPr>
          <w:rFonts w:ascii="Times New Roman" w:hAnsi="Times New Roman" w:cs="Times New Roman"/>
          <w:sz w:val="24"/>
          <w:szCs w:val="24"/>
        </w:rPr>
        <w:t xml:space="preserve">nr </w:t>
      </w:r>
      <w:r w:rsidR="00ED2FB7" w:rsidRPr="0060300B">
        <w:rPr>
          <w:rFonts w:ascii="Times New Roman" w:hAnsi="Times New Roman" w:cs="Times New Roman"/>
          <w:sz w:val="24"/>
          <w:szCs w:val="24"/>
        </w:rPr>
        <w:t>1859). Zgodnie z</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 xml:space="preserve">proponowanym wówczas art. 13 ust. 1a ustawy – Prawo o ruchu drogowym pierwszeństwo przed pojazdem przysługiwać miało także pieszemu oczekującemu na możliwość wejścia na przejście dla pieszych. Podczas dyskusji nad wskazanym projektem ustawy podnoszono, że przepis ten może być źródłem nieporozumień. Dodatkowo w art. 13 ust. 1b zaproponowano, że przed przejściem dla pieszych pieszy będzie obowiązany zatrzymać się i upewnić, czy kierujący pojazdem ustępuje mu pierwszeństwa. Zdaniem ówczesnych </w:t>
      </w:r>
      <w:r w:rsidR="00A4312E" w:rsidRPr="0060300B">
        <w:rPr>
          <w:rFonts w:ascii="Times New Roman" w:hAnsi="Times New Roman" w:cs="Times New Roman"/>
          <w:sz w:val="24"/>
          <w:szCs w:val="24"/>
        </w:rPr>
        <w:t>s</w:t>
      </w:r>
      <w:r w:rsidRPr="0060300B">
        <w:rPr>
          <w:rFonts w:ascii="Times New Roman" w:hAnsi="Times New Roman" w:cs="Times New Roman"/>
          <w:sz w:val="24"/>
          <w:szCs w:val="24"/>
        </w:rPr>
        <w:t>enatorów zapis taki nie stanowił ochrony przed wypadkami spowodowanymi nagłym wt</w:t>
      </w:r>
      <w:r w:rsidR="004F4B5C">
        <w:rPr>
          <w:rFonts w:ascii="Times New Roman" w:hAnsi="Times New Roman" w:cs="Times New Roman"/>
          <w:sz w:val="24"/>
          <w:szCs w:val="24"/>
        </w:rPr>
        <w:t>argnięciem pieszego na jezdnię.</w:t>
      </w:r>
      <w:bookmarkStart w:id="0" w:name="_GoBack"/>
      <w:bookmarkEnd w:id="0"/>
    </w:p>
    <w:p w14:paraId="44EC09AC" w14:textId="298D2E2E" w:rsidR="000743C5" w:rsidRPr="0060300B" w:rsidRDefault="00355EB4" w:rsidP="006E0338">
      <w:pPr>
        <w:spacing w:before="120" w:after="0" w:line="360" w:lineRule="auto"/>
        <w:jc w:val="both"/>
        <w:rPr>
          <w:rFonts w:ascii="Times New Roman" w:hAnsi="Times New Roman" w:cs="Times New Roman"/>
          <w:b/>
          <w:sz w:val="24"/>
          <w:szCs w:val="24"/>
        </w:rPr>
      </w:pPr>
      <w:r w:rsidRPr="0060300B">
        <w:rPr>
          <w:rFonts w:ascii="Times New Roman" w:hAnsi="Times New Roman" w:cs="Times New Roman"/>
          <w:sz w:val="24"/>
          <w:szCs w:val="24"/>
        </w:rPr>
        <w:t xml:space="preserve">Stąd też przedkładany projekt ustawy o zmianie ustawy – Prawo o ruchu drogowym rozszerza obowiązki kierującego pojazdem przez konieczność udzielenia </w:t>
      </w:r>
      <w:r w:rsidRPr="0060300B">
        <w:rPr>
          <w:rFonts w:ascii="Times New Roman" w:hAnsi="Times New Roman" w:cs="Times New Roman"/>
          <w:b/>
          <w:sz w:val="24"/>
          <w:szCs w:val="24"/>
        </w:rPr>
        <w:t>pierwszeństwa pieszemu wchodzącemu na przejście</w:t>
      </w:r>
      <w:r w:rsidRPr="0060300B">
        <w:rPr>
          <w:rFonts w:ascii="Times New Roman" w:hAnsi="Times New Roman" w:cs="Times New Roman"/>
          <w:sz w:val="24"/>
          <w:szCs w:val="24"/>
        </w:rPr>
        <w:t xml:space="preserve"> dla pieszych, dając pieszym – niechronionym uczestnikom ruchu drogowego – dodatkową „ochronę”. Jednocześnie </w:t>
      </w:r>
      <w:r w:rsidRPr="0060300B">
        <w:rPr>
          <w:rFonts w:ascii="Times New Roman" w:hAnsi="Times New Roman" w:cs="Times New Roman"/>
          <w:b/>
          <w:sz w:val="24"/>
          <w:szCs w:val="24"/>
        </w:rPr>
        <w:t>na pieszym wchodzącym na przejście dla pieszych spoczywał będzie obowiązek zachowania szczególnej ostrożności</w:t>
      </w:r>
      <w:r w:rsidRPr="0060300B">
        <w:rPr>
          <w:rFonts w:ascii="Times New Roman" w:hAnsi="Times New Roman" w:cs="Times New Roman"/>
          <w:sz w:val="24"/>
          <w:szCs w:val="24"/>
        </w:rPr>
        <w:t>, polegający na zwiększeniu uwagi</w:t>
      </w:r>
      <w:r w:rsidR="00ED2FB7" w:rsidRPr="0060300B">
        <w:rPr>
          <w:rFonts w:ascii="Times New Roman" w:hAnsi="Times New Roman" w:cs="Times New Roman"/>
          <w:sz w:val="24"/>
          <w:szCs w:val="24"/>
        </w:rPr>
        <w:t xml:space="preserve"> </w:t>
      </w:r>
      <w:r w:rsidRPr="0060300B">
        <w:rPr>
          <w:rFonts w:ascii="Times New Roman" w:hAnsi="Times New Roman" w:cs="Times New Roman"/>
          <w:sz w:val="24"/>
          <w:szCs w:val="24"/>
        </w:rPr>
        <w:t xml:space="preserve">i dostosowaniu zachowania do warunków i sytuacji zmieniających się na drodze, w stopniu umożliwiającym odpowiednio szybkie reagowanie. </w:t>
      </w:r>
      <w:r w:rsidR="00383349" w:rsidRPr="0060300B">
        <w:rPr>
          <w:rFonts w:ascii="Times New Roman" w:hAnsi="Times New Roman" w:cs="Times New Roman"/>
          <w:b/>
          <w:sz w:val="24"/>
          <w:szCs w:val="24"/>
        </w:rPr>
        <w:t xml:space="preserve">Rozszerzenie udzielenia pierwszeństwa pieszemu </w:t>
      </w:r>
      <w:r w:rsidR="00383349" w:rsidRPr="0060300B">
        <w:rPr>
          <w:rFonts w:ascii="Times New Roman" w:hAnsi="Times New Roman" w:cs="Times New Roman"/>
          <w:b/>
          <w:sz w:val="24"/>
          <w:szCs w:val="24"/>
        </w:rPr>
        <w:lastRenderedPageBreak/>
        <w:t xml:space="preserve">wchodzącemu na przejście dla pieszych w projektowanych </w:t>
      </w:r>
      <w:r w:rsidR="00A4312E" w:rsidRPr="0060300B">
        <w:rPr>
          <w:rFonts w:ascii="Times New Roman" w:hAnsi="Times New Roman" w:cs="Times New Roman"/>
          <w:b/>
          <w:sz w:val="24"/>
          <w:szCs w:val="24"/>
        </w:rPr>
        <w:t>regulacjach</w:t>
      </w:r>
      <w:r w:rsidR="00383349" w:rsidRPr="0060300B">
        <w:rPr>
          <w:rFonts w:ascii="Times New Roman" w:hAnsi="Times New Roman" w:cs="Times New Roman"/>
          <w:b/>
          <w:sz w:val="24"/>
          <w:szCs w:val="24"/>
        </w:rPr>
        <w:t xml:space="preserve"> nie dotyczy tramwajów. </w:t>
      </w:r>
    </w:p>
    <w:p w14:paraId="2E3BD6DD" w14:textId="462D77A9" w:rsidR="004075C8"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Istotnym jest, że podobne regulacje dotyczące pierwszeństwa pieszych na przejściach dla pieszych zostały wprowadzone na Litwie. Kierowcy muszą tam teraz </w:t>
      </w:r>
      <w:r w:rsidR="00417837" w:rsidRPr="0060300B">
        <w:rPr>
          <w:rFonts w:ascii="Times New Roman" w:hAnsi="Times New Roman" w:cs="Times New Roman"/>
          <w:sz w:val="24"/>
          <w:szCs w:val="24"/>
        </w:rPr>
        <w:t xml:space="preserve">zwolnić i </w:t>
      </w:r>
      <w:r w:rsidR="00120684">
        <w:rPr>
          <w:rFonts w:ascii="Times New Roman" w:hAnsi="Times New Roman" w:cs="Times New Roman"/>
          <w:sz w:val="24"/>
          <w:szCs w:val="24"/>
        </w:rPr>
        <w:t>ustępować pierwszeństwa piesze</w:t>
      </w:r>
      <w:r w:rsidRPr="0060300B">
        <w:rPr>
          <w:rFonts w:ascii="Times New Roman" w:hAnsi="Times New Roman" w:cs="Times New Roman"/>
          <w:sz w:val="24"/>
          <w:szCs w:val="24"/>
        </w:rPr>
        <w:t>m</w:t>
      </w:r>
      <w:r w:rsidR="00120684">
        <w:rPr>
          <w:rFonts w:ascii="Times New Roman" w:hAnsi="Times New Roman" w:cs="Times New Roman"/>
          <w:sz w:val="24"/>
          <w:szCs w:val="24"/>
        </w:rPr>
        <w:t>u</w:t>
      </w:r>
      <w:r w:rsidRPr="0060300B">
        <w:rPr>
          <w:rFonts w:ascii="Times New Roman" w:hAnsi="Times New Roman" w:cs="Times New Roman"/>
          <w:sz w:val="24"/>
          <w:szCs w:val="24"/>
        </w:rPr>
        <w:t xml:space="preserve"> zbliżającemu się do oznakowanego przejścia, skutkiem czego jest znaczny spadek zabitych na przejściach dla pieszych. Spadła też liczba samych potrąceń pieszych.</w:t>
      </w:r>
    </w:p>
    <w:p w14:paraId="48AEABC9" w14:textId="6CA607F8" w:rsidR="00355EB4"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Zmiana przepisów na Litwie zmusiła kierowców do zm</w:t>
      </w:r>
      <w:r w:rsidR="000F4E8F">
        <w:rPr>
          <w:rFonts w:ascii="Times New Roman" w:hAnsi="Times New Roman" w:cs="Times New Roman"/>
          <w:sz w:val="24"/>
          <w:szCs w:val="24"/>
        </w:rPr>
        <w:t>niejszenia prędkości pojazdów w </w:t>
      </w:r>
      <w:r w:rsidRPr="0060300B">
        <w:rPr>
          <w:rFonts w:ascii="Times New Roman" w:hAnsi="Times New Roman" w:cs="Times New Roman"/>
          <w:sz w:val="24"/>
          <w:szCs w:val="24"/>
        </w:rPr>
        <w:t>okolicy przejść dla pieszych. Nawet je</w:t>
      </w:r>
      <w:r w:rsidR="00EA67FB" w:rsidRPr="0060300B">
        <w:rPr>
          <w:rFonts w:ascii="Times New Roman" w:hAnsi="Times New Roman" w:cs="Times New Roman"/>
          <w:sz w:val="24"/>
          <w:szCs w:val="24"/>
        </w:rPr>
        <w:t>że</w:t>
      </w:r>
      <w:r w:rsidRPr="0060300B">
        <w:rPr>
          <w:rFonts w:ascii="Times New Roman" w:hAnsi="Times New Roman" w:cs="Times New Roman"/>
          <w:sz w:val="24"/>
          <w:szCs w:val="24"/>
        </w:rPr>
        <w:t>li kierowca nie zdołał całkowicie zatrzymać się przed przejściem</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na które zamierzał wejść pieszy, znacznie zwalnia, przez co </w:t>
      </w:r>
      <w:r w:rsidR="00BB19A7" w:rsidRPr="0060300B">
        <w:rPr>
          <w:rFonts w:ascii="Times New Roman" w:hAnsi="Times New Roman" w:cs="Times New Roman"/>
          <w:sz w:val="24"/>
          <w:szCs w:val="24"/>
        </w:rPr>
        <w:t>zmniejsza się skala i ciężkość obrażeń</w:t>
      </w:r>
      <w:r w:rsidR="004075C8" w:rsidRPr="0060300B">
        <w:rPr>
          <w:rFonts w:ascii="Times New Roman" w:hAnsi="Times New Roman" w:cs="Times New Roman"/>
          <w:sz w:val="24"/>
          <w:szCs w:val="24"/>
        </w:rPr>
        <w:t>.</w:t>
      </w:r>
      <w:r w:rsidRPr="0060300B">
        <w:rPr>
          <w:rFonts w:ascii="Times New Roman" w:hAnsi="Times New Roman" w:cs="Times New Roman"/>
          <w:sz w:val="24"/>
          <w:szCs w:val="24"/>
        </w:rPr>
        <w:t xml:space="preserve"> </w:t>
      </w:r>
      <w:r w:rsidR="00417837" w:rsidRPr="0060300B">
        <w:rPr>
          <w:rFonts w:ascii="Times New Roman" w:hAnsi="Times New Roman" w:cs="Times New Roman"/>
          <w:sz w:val="24"/>
          <w:szCs w:val="24"/>
        </w:rPr>
        <w:t>Potwierdza to również ścisłą korelacj</w:t>
      </w:r>
      <w:r w:rsidR="00BB19A7" w:rsidRPr="0060300B">
        <w:rPr>
          <w:rFonts w:ascii="Times New Roman" w:hAnsi="Times New Roman" w:cs="Times New Roman"/>
          <w:sz w:val="24"/>
          <w:szCs w:val="24"/>
        </w:rPr>
        <w:t>ę</w:t>
      </w:r>
      <w:r w:rsidR="00417837" w:rsidRPr="0060300B">
        <w:rPr>
          <w:rFonts w:ascii="Times New Roman" w:hAnsi="Times New Roman" w:cs="Times New Roman"/>
          <w:sz w:val="24"/>
          <w:szCs w:val="24"/>
        </w:rPr>
        <w:t xml:space="preserve"> wpływu prędkości na ciężkość zdarzeń drogowych. </w:t>
      </w:r>
    </w:p>
    <w:p w14:paraId="70010D24" w14:textId="461914E1" w:rsidR="00517E54" w:rsidRPr="0060300B" w:rsidRDefault="00517E5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W projekcie ustawy zaproponowano również regulacje zakazujące pieszemu korzystania w trakcie wchodzenia na jezdnię lub torowisko i znajdowania się na nich (także w obrębie usytuowanych tam przejść dla pieszych) z telefonów komórkowych oraz innych urządzeń upośledzających prawidłową percepcję, zwłaszcz</w:t>
      </w:r>
      <w:r w:rsidR="000F4E8F">
        <w:rPr>
          <w:rFonts w:ascii="Times New Roman" w:hAnsi="Times New Roman" w:cs="Times New Roman"/>
          <w:sz w:val="24"/>
          <w:szCs w:val="24"/>
        </w:rPr>
        <w:t>a wzrokową, a tym samym ocenę w </w:t>
      </w:r>
      <w:r w:rsidRPr="0060300B">
        <w:rPr>
          <w:rFonts w:ascii="Times New Roman" w:hAnsi="Times New Roman" w:cs="Times New Roman"/>
          <w:sz w:val="24"/>
          <w:szCs w:val="24"/>
        </w:rPr>
        <w:t>zakresie bezpiecznego wejścia i pokonania jezdni lub torowiska. Powyższe rozwiązanie będzie miało wpływ na bezpieczeństwo niechronionych uczestników ruchu drogowego. Zostanie ono osiągnięte przez uzupełnienie art. 14 ustawy – Prawo o ruchu drogowym, określającego zakazy dla pieszych w ru</w:t>
      </w:r>
      <w:r w:rsidR="000F4E8F">
        <w:rPr>
          <w:rFonts w:ascii="Times New Roman" w:hAnsi="Times New Roman" w:cs="Times New Roman"/>
          <w:sz w:val="24"/>
          <w:szCs w:val="24"/>
        </w:rPr>
        <w:t>chu drogowym, o kolejny pkt 8 w </w:t>
      </w:r>
      <w:r w:rsidRPr="0060300B">
        <w:rPr>
          <w:rFonts w:ascii="Times New Roman" w:hAnsi="Times New Roman" w:cs="Times New Roman"/>
          <w:sz w:val="24"/>
          <w:szCs w:val="24"/>
        </w:rPr>
        <w:t>następującym brzmieniu:</w:t>
      </w:r>
    </w:p>
    <w:p w14:paraId="73621716" w14:textId="77777777" w:rsidR="00517E54" w:rsidRPr="0060300B" w:rsidRDefault="00517E54" w:rsidP="006E0338">
      <w:pPr>
        <w:spacing w:before="120" w:after="0" w:line="360" w:lineRule="auto"/>
        <w:jc w:val="both"/>
        <w:rPr>
          <w:rFonts w:ascii="Times New Roman" w:hAnsi="Times New Roman" w:cs="Times New Roman"/>
          <w:b/>
          <w:sz w:val="24"/>
          <w:szCs w:val="24"/>
        </w:rPr>
      </w:pPr>
      <w:r w:rsidRPr="0060300B">
        <w:rPr>
          <w:rFonts w:ascii="Times New Roman" w:hAnsi="Times New Roman" w:cs="Times New Roman"/>
          <w:b/>
          <w:sz w:val="24"/>
          <w:szCs w:val="24"/>
        </w:rPr>
        <w:t>„8) korzystania z telefonu lub innego urządzenia elektronicznego podczas wchodzenia na jezdnię lub torowisko lub przechodzenia przez jezdnię lub torowisko, w tym również na przejściu dla pieszych – w sposób, który prowadzi do ograniczenia możliwości obserwacji sytuacji na jezdni lub torowisku lub przejściu dla pieszych.”</w:t>
      </w:r>
      <w:r w:rsidR="00A4312E" w:rsidRPr="0060300B">
        <w:rPr>
          <w:rFonts w:ascii="Times New Roman" w:hAnsi="Times New Roman" w:cs="Times New Roman"/>
          <w:b/>
          <w:sz w:val="24"/>
          <w:szCs w:val="24"/>
        </w:rPr>
        <w:t>.</w:t>
      </w:r>
    </w:p>
    <w:p w14:paraId="151C8E52" w14:textId="60DC145C"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Poza przedstawionymi wyżej zmianami przepisów projekt ustawy – dla osiągnięcia zdecydowanej poprawy bezpieczeństwa pieszych</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w tym na przejściach dla pieszych</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 xml:space="preserve">– przewiduje również zmianę brzmienia art. 20 ust. 1 ustawy </w:t>
      </w:r>
      <w:r w:rsidR="00A4312E" w:rsidRPr="0060300B">
        <w:rPr>
          <w:rFonts w:ascii="Times New Roman" w:hAnsi="Times New Roman" w:cs="Times New Roman"/>
          <w:sz w:val="24"/>
          <w:szCs w:val="24"/>
        </w:rPr>
        <w:t xml:space="preserve">– Prawo o ruchu drogowym </w:t>
      </w:r>
      <w:r w:rsidRPr="0060300B">
        <w:rPr>
          <w:rFonts w:ascii="Times New Roman" w:hAnsi="Times New Roman" w:cs="Times New Roman"/>
          <w:sz w:val="24"/>
          <w:szCs w:val="24"/>
        </w:rPr>
        <w:t>oraz uchylenie ust. 1a w tym artykule</w:t>
      </w:r>
      <w:r w:rsidR="00A4312E" w:rsidRPr="0060300B">
        <w:rPr>
          <w:rFonts w:ascii="Times New Roman" w:hAnsi="Times New Roman" w:cs="Times New Roman"/>
          <w:sz w:val="24"/>
          <w:szCs w:val="24"/>
        </w:rPr>
        <w:t>, a celem i skutkiem tych zmian jest obniżenie prędkości pojazdów w godzinach nocnych na obszarze zabudowanym</w:t>
      </w:r>
      <w:r w:rsidRPr="0060300B">
        <w:rPr>
          <w:rFonts w:ascii="Times New Roman" w:hAnsi="Times New Roman" w:cs="Times New Roman"/>
          <w:sz w:val="24"/>
          <w:szCs w:val="24"/>
        </w:rPr>
        <w:t xml:space="preserve">. Zgodnie z nowym brzmieniem ust. 1 prędkość dopuszczalna pojazdu albo zespołu pojazdów na obszarze zabudowanym </w:t>
      </w:r>
      <w:r w:rsidRPr="0060300B">
        <w:rPr>
          <w:rFonts w:ascii="Times New Roman" w:hAnsi="Times New Roman" w:cs="Times New Roman"/>
          <w:b/>
          <w:sz w:val="24"/>
          <w:szCs w:val="24"/>
        </w:rPr>
        <w:t>wynosi 50 km/h bez względu na porę doby</w:t>
      </w:r>
      <w:r w:rsidRPr="0060300B">
        <w:rPr>
          <w:rFonts w:ascii="Times New Roman" w:hAnsi="Times New Roman" w:cs="Times New Roman"/>
          <w:sz w:val="24"/>
          <w:szCs w:val="24"/>
        </w:rPr>
        <w:t xml:space="preserve">, zamiast obecnych 60 km/h </w:t>
      </w:r>
      <w:r w:rsidRPr="0060300B">
        <w:rPr>
          <w:rFonts w:ascii="Times New Roman" w:hAnsi="Times New Roman" w:cs="Times New Roman"/>
          <w:sz w:val="24"/>
          <w:szCs w:val="24"/>
        </w:rPr>
        <w:lastRenderedPageBreak/>
        <w:t>w godzinach 23:00</w:t>
      </w:r>
      <w:r w:rsidR="00076A85">
        <w:rPr>
          <w:rFonts w:ascii="Times New Roman" w:hAnsi="Times New Roman" w:cs="Times New Roman"/>
          <w:sz w:val="24"/>
          <w:szCs w:val="24"/>
        </w:rPr>
        <w:t>–</w:t>
      </w:r>
      <w:r w:rsidRPr="0060300B">
        <w:rPr>
          <w:rFonts w:ascii="Times New Roman" w:hAnsi="Times New Roman" w:cs="Times New Roman"/>
          <w:sz w:val="24"/>
          <w:szCs w:val="24"/>
        </w:rPr>
        <w:t xml:space="preserve">5:00 oraz 50 km/h w pozostałych godzinach. Przyjęte rozwiązanie zmierza w kierunku poprawy bezpieczeństwa, w szczególności pieszych, jako niechronionych uczestników ruchu drogowego. Z analiz badawczych wynika, że różnica prędkości między 50 </w:t>
      </w:r>
      <w:r w:rsidR="003D1456">
        <w:rPr>
          <w:rFonts w:ascii="Times New Roman" w:hAnsi="Times New Roman" w:cs="Times New Roman"/>
          <w:sz w:val="24"/>
          <w:szCs w:val="24"/>
        </w:rPr>
        <w:t>a</w:t>
      </w:r>
      <w:r w:rsidRPr="0060300B">
        <w:rPr>
          <w:rFonts w:ascii="Times New Roman" w:hAnsi="Times New Roman" w:cs="Times New Roman"/>
          <w:sz w:val="24"/>
          <w:szCs w:val="24"/>
        </w:rPr>
        <w:t xml:space="preserve"> 60 km/h ma istotne znaczenie w kontekście długości drogi hamowania pojazdu oraz potencjalnych skutków zdarzeń drogowych. Należy zaznaczyć, że ważną charakterystyką bezpieczeństwa ruchu </w:t>
      </w:r>
      <w:r w:rsidR="000F4E8F">
        <w:rPr>
          <w:rFonts w:ascii="Times New Roman" w:hAnsi="Times New Roman" w:cs="Times New Roman"/>
          <w:sz w:val="24"/>
          <w:szCs w:val="24"/>
        </w:rPr>
        <w:t>jest ciężkość wypadków, która w </w:t>
      </w:r>
      <w:r w:rsidRPr="0060300B">
        <w:rPr>
          <w:rFonts w:ascii="Times New Roman" w:hAnsi="Times New Roman" w:cs="Times New Roman"/>
          <w:sz w:val="24"/>
          <w:szCs w:val="24"/>
        </w:rPr>
        <w:t xml:space="preserve">decydującym stopniu zależy od prędkości </w:t>
      </w:r>
      <w:r w:rsidR="000F4E8F">
        <w:rPr>
          <w:rFonts w:ascii="Times New Roman" w:hAnsi="Times New Roman" w:cs="Times New Roman"/>
          <w:sz w:val="24"/>
          <w:szCs w:val="24"/>
        </w:rPr>
        <w:t>w chwili zdarzenia drogowego. W </w:t>
      </w:r>
      <w:r w:rsidRPr="0060300B">
        <w:rPr>
          <w:rFonts w:ascii="Times New Roman" w:hAnsi="Times New Roman" w:cs="Times New Roman"/>
          <w:sz w:val="24"/>
          <w:szCs w:val="24"/>
        </w:rPr>
        <w:t xml:space="preserve">szczególności ma to znaczenie na obszarze zabudowanym, gdzie występuje wzmożony ruch pieszych. Ponad 95% pieszych ma szanse przeżyć przy prędkości uderzenia przez pojazd mniejszej niż 30 km/h, </w:t>
      </w:r>
      <w:r w:rsidR="00A4312E" w:rsidRPr="0060300B">
        <w:rPr>
          <w:rFonts w:ascii="Times New Roman" w:hAnsi="Times New Roman" w:cs="Times New Roman"/>
          <w:sz w:val="24"/>
          <w:szCs w:val="24"/>
        </w:rPr>
        <w:t xml:space="preserve">a </w:t>
      </w:r>
      <w:r w:rsidRPr="0060300B">
        <w:rPr>
          <w:rFonts w:ascii="Times New Roman" w:hAnsi="Times New Roman" w:cs="Times New Roman"/>
          <w:sz w:val="24"/>
          <w:szCs w:val="24"/>
        </w:rPr>
        <w:t>szanse te bardzo spadają, gdy prędkość uderzenia w pies</w:t>
      </w:r>
      <w:r w:rsidR="00120684">
        <w:rPr>
          <w:rFonts w:ascii="Times New Roman" w:hAnsi="Times New Roman" w:cs="Times New Roman"/>
          <w:sz w:val="24"/>
          <w:szCs w:val="24"/>
        </w:rPr>
        <w:t xml:space="preserve">zego jest większa od 50 ÷ 60 </w:t>
      </w:r>
      <w:r w:rsidRPr="0060300B">
        <w:rPr>
          <w:rFonts w:ascii="Times New Roman" w:hAnsi="Times New Roman" w:cs="Times New Roman"/>
          <w:sz w:val="24"/>
          <w:szCs w:val="24"/>
        </w:rPr>
        <w:t xml:space="preserve">km/h. </w:t>
      </w:r>
    </w:p>
    <w:p w14:paraId="038CA5DA" w14:textId="5D9F8613"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W Polsce w latach 2010–2016 około 52% ofiar poniosło śmierć przy świetle dziennym, 14% w nocy przy drodze oświetlonej, 25% w nocy na drodze nieoświetlonej, a 9% podczas zmroku i świtu. Wyniki pokazują jednak, że ciężkość wypadków (liczba zabitych/100 wypadków) w nocy jest dużo wyższa niż za dnia. </w:t>
      </w:r>
    </w:p>
    <w:p w14:paraId="45C3494D" w14:textId="77777777"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Z przeprowadzonego przez K</w:t>
      </w:r>
      <w:r w:rsidR="00A4312E" w:rsidRPr="0060300B">
        <w:rPr>
          <w:rFonts w:ascii="Times New Roman" w:hAnsi="Times New Roman" w:cs="Times New Roman"/>
          <w:sz w:val="24"/>
          <w:szCs w:val="24"/>
        </w:rPr>
        <w:t xml:space="preserve">rajową </w:t>
      </w:r>
      <w:r w:rsidRPr="0060300B">
        <w:rPr>
          <w:rFonts w:ascii="Times New Roman" w:hAnsi="Times New Roman" w:cs="Times New Roman"/>
          <w:sz w:val="24"/>
          <w:szCs w:val="24"/>
        </w:rPr>
        <w:t>R</w:t>
      </w:r>
      <w:r w:rsidR="00A4312E" w:rsidRPr="0060300B">
        <w:rPr>
          <w:rFonts w:ascii="Times New Roman" w:hAnsi="Times New Roman" w:cs="Times New Roman"/>
          <w:sz w:val="24"/>
          <w:szCs w:val="24"/>
        </w:rPr>
        <w:t xml:space="preserve">adę </w:t>
      </w:r>
      <w:r w:rsidRPr="0060300B">
        <w:rPr>
          <w:rFonts w:ascii="Times New Roman" w:hAnsi="Times New Roman" w:cs="Times New Roman"/>
          <w:sz w:val="24"/>
          <w:szCs w:val="24"/>
        </w:rPr>
        <w:t>B</w:t>
      </w:r>
      <w:r w:rsidR="00A4312E" w:rsidRPr="0060300B">
        <w:rPr>
          <w:rFonts w:ascii="Times New Roman" w:hAnsi="Times New Roman" w:cs="Times New Roman"/>
          <w:sz w:val="24"/>
          <w:szCs w:val="24"/>
        </w:rPr>
        <w:t xml:space="preserve">ezpieczeństwa </w:t>
      </w:r>
      <w:r w:rsidRPr="0060300B">
        <w:rPr>
          <w:rFonts w:ascii="Times New Roman" w:hAnsi="Times New Roman" w:cs="Times New Roman"/>
          <w:sz w:val="24"/>
          <w:szCs w:val="24"/>
        </w:rPr>
        <w:t>R</w:t>
      </w:r>
      <w:r w:rsidR="00A4312E" w:rsidRPr="0060300B">
        <w:rPr>
          <w:rFonts w:ascii="Times New Roman" w:hAnsi="Times New Roman" w:cs="Times New Roman"/>
          <w:sz w:val="24"/>
          <w:szCs w:val="24"/>
        </w:rPr>
        <w:t xml:space="preserve">uchu </w:t>
      </w:r>
      <w:r w:rsidRPr="0060300B">
        <w:rPr>
          <w:rFonts w:ascii="Times New Roman" w:hAnsi="Times New Roman" w:cs="Times New Roman"/>
          <w:sz w:val="24"/>
          <w:szCs w:val="24"/>
        </w:rPr>
        <w:t>D</w:t>
      </w:r>
      <w:r w:rsidR="00A4312E" w:rsidRPr="0060300B">
        <w:rPr>
          <w:rFonts w:ascii="Times New Roman" w:hAnsi="Times New Roman" w:cs="Times New Roman"/>
          <w:sz w:val="24"/>
          <w:szCs w:val="24"/>
        </w:rPr>
        <w:t>rogowego</w:t>
      </w:r>
      <w:r w:rsidRPr="0060300B">
        <w:rPr>
          <w:rFonts w:ascii="Times New Roman" w:hAnsi="Times New Roman" w:cs="Times New Roman"/>
          <w:sz w:val="24"/>
          <w:szCs w:val="24"/>
        </w:rPr>
        <w:t xml:space="preserve"> badania postaw i opinii społeczeństwa względem bezpieczeństwa ruchu drogowego wynika, że blisko 38% respondentów posiadających samochód nie zna limitów prędkości obowiązujących w obszarze zabudowanym w zależności od pory dnia. </w:t>
      </w:r>
    </w:p>
    <w:p w14:paraId="6FDFF625" w14:textId="1CE54644" w:rsidR="00465CCB" w:rsidRPr="0060300B" w:rsidRDefault="00083D4F" w:rsidP="006E0338">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Jednocześnie</w:t>
      </w:r>
      <w:r w:rsidR="00465CCB" w:rsidRPr="0060300B">
        <w:rPr>
          <w:rFonts w:ascii="Times New Roman" w:hAnsi="Times New Roman" w:cs="Times New Roman"/>
          <w:sz w:val="24"/>
          <w:szCs w:val="24"/>
        </w:rPr>
        <w:t xml:space="preserve"> w opracowaniu „Wytyczne zarzadzania prędkością na drogach samorządowych” wskazano, że przy bardzo realnej do uzyskania w praktyce redukcji prędkości o 10 ÷ 20% można uzyskać oczekiwany prze</w:t>
      </w:r>
      <w:r w:rsidR="000F4E8F">
        <w:rPr>
          <w:rFonts w:ascii="Times New Roman" w:hAnsi="Times New Roman" w:cs="Times New Roman"/>
          <w:sz w:val="24"/>
          <w:szCs w:val="24"/>
        </w:rPr>
        <w:t>ciętny spadek liczby wypadków z </w:t>
      </w:r>
      <w:r w:rsidR="00465CCB" w:rsidRPr="0060300B">
        <w:rPr>
          <w:rFonts w:ascii="Times New Roman" w:hAnsi="Times New Roman" w:cs="Times New Roman"/>
          <w:sz w:val="24"/>
          <w:szCs w:val="24"/>
        </w:rPr>
        <w:t xml:space="preserve">ofiarami śmiertelnymi o 35 ÷ 60% w przypadku obszarów zabudowanych i o 24 ÷ 44% w przypadku dróg poza obszarami zabudowanymi. W przypadku wypadków liczonych razem, bez podziału według stopnia ciężkości, redukcja ta wynosiłaby odpowiednio </w:t>
      </w:r>
      <w:r w:rsidR="000F4E8F">
        <w:rPr>
          <w:rFonts w:ascii="Times New Roman" w:hAnsi="Times New Roman" w:cs="Times New Roman"/>
          <w:sz w:val="24"/>
          <w:szCs w:val="24"/>
        </w:rPr>
        <w:br/>
      </w:r>
      <w:r w:rsidR="00465CCB" w:rsidRPr="0060300B">
        <w:rPr>
          <w:rFonts w:ascii="Times New Roman" w:hAnsi="Times New Roman" w:cs="Times New Roman"/>
          <w:sz w:val="24"/>
          <w:szCs w:val="24"/>
        </w:rPr>
        <w:t xml:space="preserve">16 ÷ 30% i 12 ÷ 23%. </w:t>
      </w:r>
    </w:p>
    <w:p w14:paraId="7DF2EE36" w14:textId="31FF35AF"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Należy też wskazać, że ujednolicenie prędkości w obszarze zabudowanym pozwoli na wyeliminowanie wątpliwości związanych z realizacją przepisu o zatrzymywaniu prawa jazdy za jazdę z prędkością powyżej 50 km/h ponad prędkość dopuszczalną w obszarze zabudowanym, w sytuacji gdy przekroczenie prędkości miało miejsce w okresie doby</w:t>
      </w:r>
      <w:r w:rsidR="00450EAA">
        <w:rPr>
          <w:rFonts w:ascii="Times New Roman" w:hAnsi="Times New Roman" w:cs="Times New Roman"/>
          <w:sz w:val="24"/>
          <w:szCs w:val="24"/>
        </w:rPr>
        <w:t>,</w:t>
      </w:r>
      <w:r w:rsidRPr="0060300B">
        <w:rPr>
          <w:rFonts w:ascii="Times New Roman" w:hAnsi="Times New Roman" w:cs="Times New Roman"/>
          <w:sz w:val="24"/>
          <w:szCs w:val="24"/>
        </w:rPr>
        <w:t xml:space="preserve"> gdy następowała zmiana dopuszczalne</w:t>
      </w:r>
      <w:r w:rsidR="000F4E8F">
        <w:rPr>
          <w:rFonts w:ascii="Times New Roman" w:hAnsi="Times New Roman" w:cs="Times New Roman"/>
          <w:sz w:val="24"/>
          <w:szCs w:val="24"/>
        </w:rPr>
        <w:t>j prędkości (godz. 5.00 i godz. </w:t>
      </w:r>
      <w:r w:rsidRPr="0060300B">
        <w:rPr>
          <w:rFonts w:ascii="Times New Roman" w:hAnsi="Times New Roman" w:cs="Times New Roman"/>
          <w:sz w:val="24"/>
          <w:szCs w:val="24"/>
        </w:rPr>
        <w:t xml:space="preserve">23.00). </w:t>
      </w:r>
      <w:r w:rsidRPr="0060300B">
        <w:rPr>
          <w:rFonts w:ascii="Times New Roman" w:hAnsi="Times New Roman" w:cs="Times New Roman"/>
          <w:sz w:val="24"/>
          <w:szCs w:val="24"/>
        </w:rPr>
        <w:lastRenderedPageBreak/>
        <w:t>Jednocześnie Polska pozostaje jedynym krajem w U</w:t>
      </w:r>
      <w:r w:rsidR="00EA67FB" w:rsidRPr="0060300B">
        <w:rPr>
          <w:rFonts w:ascii="Times New Roman" w:hAnsi="Times New Roman" w:cs="Times New Roman"/>
          <w:sz w:val="24"/>
          <w:szCs w:val="24"/>
        </w:rPr>
        <w:t xml:space="preserve">nii </w:t>
      </w:r>
      <w:r w:rsidRPr="0060300B">
        <w:rPr>
          <w:rFonts w:ascii="Times New Roman" w:hAnsi="Times New Roman" w:cs="Times New Roman"/>
          <w:sz w:val="24"/>
          <w:szCs w:val="24"/>
        </w:rPr>
        <w:t>E</w:t>
      </w:r>
      <w:r w:rsidR="00EA67FB" w:rsidRPr="0060300B">
        <w:rPr>
          <w:rFonts w:ascii="Times New Roman" w:hAnsi="Times New Roman" w:cs="Times New Roman"/>
          <w:sz w:val="24"/>
          <w:szCs w:val="24"/>
        </w:rPr>
        <w:t>uropejskiej</w:t>
      </w:r>
      <w:r w:rsidRPr="0060300B">
        <w:rPr>
          <w:rFonts w:ascii="Times New Roman" w:hAnsi="Times New Roman" w:cs="Times New Roman"/>
          <w:sz w:val="24"/>
          <w:szCs w:val="24"/>
        </w:rPr>
        <w:t>, któr</w:t>
      </w:r>
      <w:r w:rsidR="00450EAA">
        <w:rPr>
          <w:rFonts w:ascii="Times New Roman" w:hAnsi="Times New Roman" w:cs="Times New Roman"/>
          <w:sz w:val="24"/>
          <w:szCs w:val="24"/>
        </w:rPr>
        <w:t>y</w:t>
      </w:r>
      <w:r w:rsidRPr="0060300B">
        <w:rPr>
          <w:rFonts w:ascii="Times New Roman" w:hAnsi="Times New Roman" w:cs="Times New Roman"/>
          <w:sz w:val="24"/>
          <w:szCs w:val="24"/>
        </w:rPr>
        <w:t xml:space="preserve"> nadal dopuszcza jazdę z prędkością 60km/h w obszarze zabudowanym.</w:t>
      </w:r>
    </w:p>
    <w:p w14:paraId="6BA988B9" w14:textId="535E6D87"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Zagadnienie bezpiecznej odległości między pojazdami jest istotne dla poprawy bezpieczeństwa ruchu drogowego</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zwłaszcza na drogach szybkiego ruchu i przy dopuszczonych na nich wysokich prędkościach. Bezpieczna odległość między pojazdami zależy od wielu czynników, między innymi od prędkości z jaką jedzie pojazd (większa prędkość to automatycznie większy odstęp od poprzedzającego pojazdu), stanu i jakości hamu</w:t>
      </w:r>
      <w:r w:rsidR="00083D4F">
        <w:rPr>
          <w:rFonts w:ascii="Times New Roman" w:hAnsi="Times New Roman" w:cs="Times New Roman"/>
          <w:sz w:val="24"/>
          <w:szCs w:val="24"/>
        </w:rPr>
        <w:t xml:space="preserve">lców oraz ogumienia pojazdu, </w:t>
      </w:r>
      <w:r w:rsidRPr="0060300B">
        <w:rPr>
          <w:rFonts w:ascii="Times New Roman" w:hAnsi="Times New Roman" w:cs="Times New Roman"/>
          <w:sz w:val="24"/>
          <w:szCs w:val="24"/>
        </w:rPr>
        <w:t>stanu nawierzchni, zmieniających się warunków pogodowych (opady śniegu, deszczu, mgły, oblodzenie jezdni, oślepiające słońce, które pogarsza widoczność świateł „stop”), charakteru pojazdu (osobowy, ciężarowy, ciągnik siodłowy z naczepą, pojazdy szczególnie długie i ciężkie itd.), ograniczonego zaufania do innych uczestników ruchu drogowego (np. nieprzewidziane, gwałtowne hamowanie)</w:t>
      </w:r>
      <w:r w:rsidR="00A4152E">
        <w:rPr>
          <w:rFonts w:ascii="Times New Roman" w:hAnsi="Times New Roman" w:cs="Times New Roman"/>
          <w:sz w:val="24"/>
          <w:szCs w:val="24"/>
        </w:rPr>
        <w:t>,</w:t>
      </w:r>
      <w:r w:rsidRPr="0060300B">
        <w:rPr>
          <w:rFonts w:ascii="Times New Roman" w:hAnsi="Times New Roman" w:cs="Times New Roman"/>
          <w:sz w:val="24"/>
          <w:szCs w:val="24"/>
        </w:rPr>
        <w:t xml:space="preserve"> a nawet od warunków psychomotorycznych kierowcy. </w:t>
      </w:r>
    </w:p>
    <w:p w14:paraId="61EF0BD4" w14:textId="238CDFBD"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W art. 19 ustawy</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 Prawo o ruchu drogowym wskazano, że kierujący pojazdem jest obowiązany jechać z prędkością zapewni</w:t>
      </w:r>
      <w:r w:rsidR="000F4E8F">
        <w:rPr>
          <w:rFonts w:ascii="Times New Roman" w:hAnsi="Times New Roman" w:cs="Times New Roman"/>
          <w:sz w:val="24"/>
          <w:szCs w:val="24"/>
        </w:rPr>
        <w:t>ającą panowanie nad pojazdem, z </w:t>
      </w:r>
      <w:r w:rsidRPr="0060300B">
        <w:rPr>
          <w:rFonts w:ascii="Times New Roman" w:hAnsi="Times New Roman" w:cs="Times New Roman"/>
          <w:sz w:val="24"/>
          <w:szCs w:val="24"/>
        </w:rPr>
        <w:t>uwzględnieniem warunków, w jakich ruch się odbywa, a w szczególności: rzeźby terenu, stanu i widoczności drogi, stanu i ładunku poja</w:t>
      </w:r>
      <w:r w:rsidR="000F4E8F">
        <w:rPr>
          <w:rFonts w:ascii="Times New Roman" w:hAnsi="Times New Roman" w:cs="Times New Roman"/>
          <w:sz w:val="24"/>
          <w:szCs w:val="24"/>
        </w:rPr>
        <w:t>zdu, warunków atmosferycznych i </w:t>
      </w:r>
      <w:r w:rsidRPr="0060300B">
        <w:rPr>
          <w:rFonts w:ascii="Times New Roman" w:hAnsi="Times New Roman" w:cs="Times New Roman"/>
          <w:sz w:val="24"/>
          <w:szCs w:val="24"/>
        </w:rPr>
        <w:t>natężenia ruchu. Kierujący pojazdem jest obowiązany m.in. utrzymywać odstęp niezbędny do uniknięcia zderzenia w razie hamowania lub zatrzymania się poprzedzającego pojazdu. Poza obszarem zabudowanym, na jezdniach dwukierunkowych o dwóch pasach ruchu, z wyjątkiem sytuacji, gdy kierujący pojazdem przystępuje do wyprzedzania lub gdy wyprzedzanie jest zabronione, kierujący pojazdem objętym indywidualnym ograniczeniem prędkości albo pojazdem lub zespołem pojazdów o długości przekraczającej 7 m jest obowiązany utrzymywać taki odstęp od pojazdu silnikowego znajdującego się przed nim, aby inne wyprzedzające pojazdy mogły bezpiecznie wjechać w lukę utrzymywaną między tymi pojazdami. Ponadto poza obszarem zabudowanym w tunelach o długości przekraczającej 500 m kierujący pojazdem jest obowiązany utrzymywać odstęp od poprzedzającego pojazdu nie mniejszy niż 50 m – jeżeli kieruje pojazdem o dopuszczalnej masie całkowitej nieprzekraczającej 3,5 t lub autobusem oraz 80 m – jeżeli kieruje zespołem pojazdów lub pojazdem innym niż pojazd o dmc</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 xml:space="preserve">do 3,5 t lub autobus. Organ zarządzający ruchem na drogach może zmniejszyć lub zwiększyć za pomocą znaków drogowych dopuszczalny odstęp w tunelu, w zależności od obowiązującej w tunelu dopuszczalnej prędkości. </w:t>
      </w:r>
    </w:p>
    <w:p w14:paraId="2AA5B024" w14:textId="631A7D50"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lastRenderedPageBreak/>
        <w:t>Powyższe regulacje wskazują, że przepisy wystarczająco precyzyjnie określają minimalną odległość między pojazdami poruszającymi się w kolumnie, podczas przejazdu przez tunele czy też w stosunku do zespoł</w:t>
      </w:r>
      <w:r w:rsidR="00A4152E">
        <w:rPr>
          <w:rFonts w:ascii="Times New Roman" w:hAnsi="Times New Roman" w:cs="Times New Roman"/>
          <w:sz w:val="24"/>
          <w:szCs w:val="24"/>
        </w:rPr>
        <w:t>u pojazdów o długości powyżej 7 </w:t>
      </w:r>
      <w:r w:rsidRPr="0060300B">
        <w:rPr>
          <w:rFonts w:ascii="Times New Roman" w:hAnsi="Times New Roman" w:cs="Times New Roman"/>
          <w:sz w:val="24"/>
          <w:szCs w:val="24"/>
        </w:rPr>
        <w:t xml:space="preserve">m. W pozostałych przypadkach jednak nie określają precyzyjnie bezpiecznej odległości. Należy wskazać, że dotychczasowe przepisy ustawy </w:t>
      </w:r>
      <w:r w:rsidR="00076A85">
        <w:rPr>
          <w:rFonts w:ascii="Times New Roman" w:hAnsi="Times New Roman" w:cs="Times New Roman"/>
          <w:sz w:val="24"/>
          <w:szCs w:val="24"/>
        </w:rPr>
        <w:t>–</w:t>
      </w:r>
      <w:r w:rsidRPr="0060300B">
        <w:rPr>
          <w:rFonts w:ascii="Times New Roman" w:hAnsi="Times New Roman" w:cs="Times New Roman"/>
          <w:sz w:val="24"/>
          <w:szCs w:val="24"/>
        </w:rPr>
        <w:t xml:space="preserve"> Prawo o ruchu drogowym określiły w powyższych przypadkach, że regulacje dotyczące obszaru bezpiecznej odległości powinny być określane w sposób liczony w metrach</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a nie w czasie (sekundy)</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co również jest rozwiązaniem stosowanym w niektórych państwach Unii Europejskiej (np. tzw. reguła 2 sekund). Reguła wyliczania odległości w metrach czy liczona w sekundach jest uniwersalna dla każdej prędkości, a bezpieczna odległość, jaką należy utrzymać między pojazdami</w:t>
      </w:r>
      <w:r w:rsidR="00A4152E">
        <w:rPr>
          <w:rFonts w:ascii="Times New Roman" w:hAnsi="Times New Roman" w:cs="Times New Roman"/>
          <w:sz w:val="24"/>
          <w:szCs w:val="24"/>
        </w:rPr>
        <w:t>,</w:t>
      </w:r>
      <w:r w:rsidRPr="0060300B">
        <w:rPr>
          <w:rFonts w:ascii="Times New Roman" w:hAnsi="Times New Roman" w:cs="Times New Roman"/>
          <w:sz w:val="24"/>
          <w:szCs w:val="24"/>
        </w:rPr>
        <w:t xml:space="preserve"> rośnie wraz z rozwijaną prędkością (zakres odległości pozostaje analogiczny w obu przypadkach). </w:t>
      </w:r>
    </w:p>
    <w:p w14:paraId="31630CAD" w14:textId="3A7D9896"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Niektóre państwa U</w:t>
      </w:r>
      <w:r w:rsidR="00A4312E" w:rsidRPr="0060300B">
        <w:rPr>
          <w:rFonts w:ascii="Times New Roman" w:hAnsi="Times New Roman" w:cs="Times New Roman"/>
          <w:sz w:val="24"/>
          <w:szCs w:val="24"/>
        </w:rPr>
        <w:t xml:space="preserve">nii </w:t>
      </w:r>
      <w:r w:rsidRPr="0060300B">
        <w:rPr>
          <w:rFonts w:ascii="Times New Roman" w:hAnsi="Times New Roman" w:cs="Times New Roman"/>
          <w:sz w:val="24"/>
          <w:szCs w:val="24"/>
        </w:rPr>
        <w:t>E</w:t>
      </w:r>
      <w:r w:rsidR="00A4312E" w:rsidRPr="0060300B">
        <w:rPr>
          <w:rFonts w:ascii="Times New Roman" w:hAnsi="Times New Roman" w:cs="Times New Roman"/>
          <w:sz w:val="24"/>
          <w:szCs w:val="24"/>
        </w:rPr>
        <w:t>uropejskiej</w:t>
      </w:r>
      <w:r w:rsidRPr="0060300B">
        <w:rPr>
          <w:rFonts w:ascii="Times New Roman" w:hAnsi="Times New Roman" w:cs="Times New Roman"/>
          <w:sz w:val="24"/>
          <w:szCs w:val="24"/>
        </w:rPr>
        <w:t xml:space="preserve"> stosują proste metody wyliczania dostatecznej wartości odstępu na każdym rodzaju drogi. We Francji</w:t>
      </w:r>
      <w:r w:rsidRPr="0060300B">
        <w:rPr>
          <w:rStyle w:val="Odwoanieprzypisudolnego"/>
          <w:rFonts w:ascii="Times New Roman" w:hAnsi="Times New Roman" w:cs="Times New Roman"/>
          <w:sz w:val="24"/>
          <w:szCs w:val="24"/>
        </w:rPr>
        <w:footnoteReference w:id="1"/>
      </w:r>
      <w:r w:rsidR="0060300B">
        <w:rPr>
          <w:rFonts w:ascii="Times New Roman" w:hAnsi="Times New Roman" w:cs="Times New Roman"/>
          <w:sz w:val="24"/>
          <w:szCs w:val="24"/>
          <w:vertAlign w:val="superscript"/>
        </w:rPr>
        <w:t>)</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stosuje się tzw. system dwusekundowy. Polega on na tym, że przy danej prędkości wylicza się dystans, jaki samochód pokona w ciągu dwóch sekund, czyli w czasie reakcji kierowcy. Aby go uzyskać, należy podzielić prędkość przez 1,8 – wynik uznaje się jako bezpieczną odległość od poprzedzającego pojazdu. I tak przy 50 km/h trzeba utrzymywać odstęp wynoszący 28 m, przy 100 km/h – 56 m itd.</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 xml:space="preserve">W praktyce zaleca się prosty sposób na określenie, czy zachowana jest bezpieczna odległość: należy namierzyć znacznik na poboczu drogi i odliczyć dwie sekundy między momentem, w którym samochód, za którym podążamy, jest przed tym znacznikiem, a momentem, w którym własny pojazd przechodzi przed tym samym znacznikiem. </w:t>
      </w:r>
    </w:p>
    <w:p w14:paraId="3FEA1A25" w14:textId="765A50E3"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W Niemczech</w:t>
      </w:r>
      <w:r w:rsidRPr="0060300B">
        <w:rPr>
          <w:rStyle w:val="Odwoanieprzypisudolnego"/>
          <w:rFonts w:ascii="Times New Roman" w:hAnsi="Times New Roman" w:cs="Times New Roman"/>
          <w:sz w:val="24"/>
          <w:szCs w:val="24"/>
        </w:rPr>
        <w:footnoteReference w:id="2"/>
      </w:r>
      <w:r w:rsidR="0060300B">
        <w:rPr>
          <w:rFonts w:ascii="Times New Roman" w:hAnsi="Times New Roman" w:cs="Times New Roman"/>
          <w:sz w:val="24"/>
          <w:szCs w:val="24"/>
          <w:vertAlign w:val="superscript"/>
        </w:rPr>
        <w:t>)</w:t>
      </w:r>
      <w:r w:rsidRPr="0060300B">
        <w:rPr>
          <w:rFonts w:ascii="Times New Roman" w:hAnsi="Times New Roman" w:cs="Times New Roman"/>
          <w:sz w:val="24"/>
          <w:szCs w:val="24"/>
        </w:rPr>
        <w:t xml:space="preserve"> wykorzystuje się jeszcze prostszą metodę wyliczania dopuszczalnego odstępu: wystarczy podzielić aktualną prędkość przez 2, zatem jadąc 50 km/h pojazd musi jechać 25 m za poprzedzającym samochodem, 100 km/h – 50 m i tak dalej. Daje to możliwość szybszego ustalenia wymaganego dystansu</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przy zachowaniu bardzo podobnych rezerw bezpieczeństwa.</w:t>
      </w:r>
    </w:p>
    <w:p w14:paraId="12F9DA5B" w14:textId="13A8CF1D"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lastRenderedPageBreak/>
        <w:t>Kluczowy jest czas reakcji z</w:t>
      </w:r>
      <w:r w:rsidR="00073F1E">
        <w:rPr>
          <w:rFonts w:ascii="Times New Roman" w:hAnsi="Times New Roman" w:cs="Times New Roman"/>
          <w:sz w:val="24"/>
          <w:szCs w:val="24"/>
        </w:rPr>
        <w:t>e</w:t>
      </w:r>
      <w:r w:rsidRPr="0060300B">
        <w:rPr>
          <w:rFonts w:ascii="Times New Roman" w:hAnsi="Times New Roman" w:cs="Times New Roman"/>
          <w:sz w:val="24"/>
          <w:szCs w:val="24"/>
        </w:rPr>
        <w:t xml:space="preserve"> strony kierowcy</w:t>
      </w:r>
      <w:r w:rsidR="00A4312E" w:rsidRPr="0060300B">
        <w:rPr>
          <w:rFonts w:ascii="Times New Roman" w:hAnsi="Times New Roman" w:cs="Times New Roman"/>
          <w:sz w:val="24"/>
          <w:szCs w:val="24"/>
        </w:rPr>
        <w:t xml:space="preserve"> –</w:t>
      </w:r>
      <w:r w:rsidRPr="0060300B">
        <w:rPr>
          <w:rFonts w:ascii="Times New Roman" w:hAnsi="Times New Roman" w:cs="Times New Roman"/>
          <w:sz w:val="24"/>
          <w:szCs w:val="24"/>
        </w:rPr>
        <w:t xml:space="preserve"> zwykle trwa on od pół do półtorej sekundy. Je</w:t>
      </w:r>
      <w:r w:rsidR="00EA67FB" w:rsidRPr="0060300B">
        <w:rPr>
          <w:rFonts w:ascii="Times New Roman" w:hAnsi="Times New Roman" w:cs="Times New Roman"/>
          <w:sz w:val="24"/>
          <w:szCs w:val="24"/>
        </w:rPr>
        <w:t>że</w:t>
      </w:r>
      <w:r w:rsidRPr="0060300B">
        <w:rPr>
          <w:rFonts w:ascii="Times New Roman" w:hAnsi="Times New Roman" w:cs="Times New Roman"/>
          <w:sz w:val="24"/>
          <w:szCs w:val="24"/>
        </w:rPr>
        <w:t>li doliczyć dodatkowe pół sekundy na rozpoczęcie hamowania, samochód przez jedną/dwie sekundy wciąż jedzie z taką samą prędkością i niebezpiecznie szybko zbliża się do hamującego auta przed nim. Dlatego rola bezpiecznego odstępu jest tak istotna</w:t>
      </w:r>
      <w:r w:rsidR="00A4312E" w:rsidRPr="0060300B">
        <w:rPr>
          <w:rFonts w:ascii="Times New Roman" w:hAnsi="Times New Roman" w:cs="Times New Roman"/>
          <w:sz w:val="24"/>
          <w:szCs w:val="24"/>
        </w:rPr>
        <w:t xml:space="preserve"> –</w:t>
      </w:r>
      <w:r w:rsidRPr="0060300B">
        <w:rPr>
          <w:rFonts w:ascii="Times New Roman" w:hAnsi="Times New Roman" w:cs="Times New Roman"/>
          <w:sz w:val="24"/>
          <w:szCs w:val="24"/>
        </w:rPr>
        <w:t xml:space="preserve"> ma on zapewnić bezpieczne zatrzymanie się wraz </w:t>
      </w:r>
      <w:r w:rsidR="00073F1E">
        <w:rPr>
          <w:rFonts w:ascii="Times New Roman" w:hAnsi="Times New Roman" w:cs="Times New Roman"/>
          <w:sz w:val="24"/>
          <w:szCs w:val="24"/>
        </w:rPr>
        <w:t xml:space="preserve">z </w:t>
      </w:r>
      <w:r w:rsidRPr="0060300B">
        <w:rPr>
          <w:rFonts w:ascii="Times New Roman" w:hAnsi="Times New Roman" w:cs="Times New Roman"/>
          <w:sz w:val="24"/>
          <w:szCs w:val="24"/>
        </w:rPr>
        <w:t>doliczeniem czasu na r</w:t>
      </w:r>
      <w:r w:rsidR="00444183">
        <w:rPr>
          <w:rFonts w:ascii="Times New Roman" w:hAnsi="Times New Roman" w:cs="Times New Roman"/>
          <w:sz w:val="24"/>
          <w:szCs w:val="24"/>
        </w:rPr>
        <w:t>eakcję. W praktyce dwie sekundy</w:t>
      </w:r>
      <w:r w:rsidRPr="0060300B">
        <w:rPr>
          <w:rFonts w:ascii="Times New Roman" w:hAnsi="Times New Roman" w:cs="Times New Roman"/>
          <w:sz w:val="24"/>
          <w:szCs w:val="24"/>
        </w:rPr>
        <w:t xml:space="preserve"> to najczęściej zalecany odstęp między pojazdam</w:t>
      </w:r>
      <w:r w:rsidR="00444183">
        <w:rPr>
          <w:rFonts w:ascii="Times New Roman" w:hAnsi="Times New Roman" w:cs="Times New Roman"/>
          <w:sz w:val="24"/>
          <w:szCs w:val="24"/>
        </w:rPr>
        <w:t>i, odpowiadający około 25 m</w:t>
      </w:r>
      <w:r w:rsidRPr="0060300B">
        <w:rPr>
          <w:rFonts w:ascii="Times New Roman" w:hAnsi="Times New Roman" w:cs="Times New Roman"/>
          <w:sz w:val="24"/>
          <w:szCs w:val="24"/>
        </w:rPr>
        <w:t xml:space="preserve"> przy prędkości 50 km/h.</w:t>
      </w:r>
    </w:p>
    <w:p w14:paraId="163A9187" w14:textId="648A1533"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Zachowanie zbyt małego odstępu często bywa przyczyną zdarzeń drogowych. Nagminną na polskich drogach jest tzw. „jazda na zderzaku”, często w odległości 1</w:t>
      </w:r>
      <w:r w:rsidR="00076A85">
        <w:rPr>
          <w:rFonts w:ascii="Times New Roman" w:hAnsi="Times New Roman" w:cs="Times New Roman"/>
          <w:sz w:val="24"/>
          <w:szCs w:val="24"/>
        </w:rPr>
        <w:t>–</w:t>
      </w:r>
      <w:r w:rsidRPr="0060300B">
        <w:rPr>
          <w:rFonts w:ascii="Times New Roman" w:hAnsi="Times New Roman" w:cs="Times New Roman"/>
          <w:sz w:val="24"/>
          <w:szCs w:val="24"/>
        </w:rPr>
        <w:t>2 m za poprzedzającym pojazdem. To niezwykle ryzykowana praktyka</w:t>
      </w:r>
      <w:r w:rsidR="00A4312E" w:rsidRPr="0060300B">
        <w:rPr>
          <w:rFonts w:ascii="Times New Roman" w:hAnsi="Times New Roman" w:cs="Times New Roman"/>
          <w:sz w:val="24"/>
          <w:szCs w:val="24"/>
        </w:rPr>
        <w:t>,</w:t>
      </w:r>
      <w:r w:rsidRPr="0060300B">
        <w:rPr>
          <w:rFonts w:ascii="Times New Roman" w:hAnsi="Times New Roman" w:cs="Times New Roman"/>
          <w:sz w:val="24"/>
          <w:szCs w:val="24"/>
        </w:rPr>
        <w:t xml:space="preserve"> zwłaszcza na drogach typu autostrada i droga ekspresowa.</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Kierowca znajdujący się tak blisko innego pojazdu nie daje sobie żadnych szans na szybką reakcję w sytuacji awaryjnej, która wymaga natychmiastowego działania. W przypadku niezachowania odpowiedniej odległości ograniczone jest również pole widzenia</w:t>
      </w:r>
      <w:r w:rsidR="001D6769">
        <w:rPr>
          <w:rFonts w:ascii="Times New Roman" w:hAnsi="Times New Roman" w:cs="Times New Roman"/>
          <w:sz w:val="24"/>
          <w:szCs w:val="24"/>
        </w:rPr>
        <w:t>,</w:t>
      </w:r>
      <w:r w:rsidRPr="0060300B">
        <w:rPr>
          <w:rFonts w:ascii="Times New Roman" w:hAnsi="Times New Roman" w:cs="Times New Roman"/>
          <w:sz w:val="24"/>
          <w:szCs w:val="24"/>
        </w:rPr>
        <w:t xml:space="preserve"> uniemożliwiając zidentyfikowanie przeszkody znajdującej się przed poprzedzającym pojazdem. Nagłe wyhamowanie pojazdu jadącego z przodu zmusza jadących z tyłu do niemal gwałtownego hamowania, przez co nierzadko dochodzi do karambolu. Do niebezpiecznych sytuacji, których przyczyną jest brak zachowania odpowiedniego odstępu od poprzedzającego pojazdu</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należy zaliczyć tylne najechania centralne w przypadku spóźnionej reakcji hamowania</w:t>
      </w:r>
      <w:r w:rsidR="00073F1E">
        <w:rPr>
          <w:rFonts w:ascii="Times New Roman" w:hAnsi="Times New Roman" w:cs="Times New Roman"/>
          <w:sz w:val="24"/>
          <w:szCs w:val="24"/>
        </w:rPr>
        <w:t>,</w:t>
      </w:r>
      <w:r w:rsidR="000F4E8F">
        <w:rPr>
          <w:rFonts w:ascii="Times New Roman" w:hAnsi="Times New Roman" w:cs="Times New Roman"/>
          <w:sz w:val="24"/>
          <w:szCs w:val="24"/>
        </w:rPr>
        <w:t xml:space="preserve"> a także zahaczenia o </w:t>
      </w:r>
      <w:r w:rsidRPr="0060300B">
        <w:rPr>
          <w:rFonts w:ascii="Times New Roman" w:hAnsi="Times New Roman" w:cs="Times New Roman"/>
          <w:sz w:val="24"/>
          <w:szCs w:val="24"/>
        </w:rPr>
        <w:t>pojazd poprzedzający podczas manewru wyprzedzania. Ta druga sytuacja jest szczególnie groźna w przypadku wyprzedzania pojazdu ciężarowego przez pojazd osobowy i skutkuje ciężkimi obrażeniami lub zgonem pasażerów na przednim prawym fotelu. Dodatkowo należy wskazać na problem braku możliwości wjechania w lukę między pojazdami przez pojazdy wyprzedzające. Zachowywanie zbyt dużej odległości między pojazdami powoduje utworzenie w kolumnie luki, która z kolei może zachęcać innych kierowców do wyprzedzania. Dobór zatem odpowiedniego odstępu wymaga nie tylko wiedzy</w:t>
      </w:r>
      <w:r w:rsidR="00D04AE8" w:rsidRPr="0060300B">
        <w:rPr>
          <w:rFonts w:ascii="Times New Roman" w:hAnsi="Times New Roman" w:cs="Times New Roman"/>
          <w:sz w:val="24"/>
          <w:szCs w:val="24"/>
        </w:rPr>
        <w:t>,</w:t>
      </w:r>
      <w:r w:rsidR="00073F1E">
        <w:rPr>
          <w:rFonts w:ascii="Times New Roman" w:hAnsi="Times New Roman" w:cs="Times New Roman"/>
          <w:sz w:val="24"/>
          <w:szCs w:val="24"/>
        </w:rPr>
        <w:t xml:space="preserve"> ale i doświadczenia.</w:t>
      </w:r>
    </w:p>
    <w:p w14:paraId="5FEDB1EC" w14:textId="77E6AA4C"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W kwestii zdarzeń drogowych spowodowanych niezachowaniem bezpiecznej odległości należy </w:t>
      </w:r>
      <w:r w:rsidR="00D04AE8" w:rsidRPr="0060300B">
        <w:rPr>
          <w:rFonts w:ascii="Times New Roman" w:hAnsi="Times New Roman" w:cs="Times New Roman"/>
          <w:sz w:val="24"/>
          <w:szCs w:val="24"/>
        </w:rPr>
        <w:t xml:space="preserve">również </w:t>
      </w:r>
      <w:r w:rsidRPr="0060300B">
        <w:rPr>
          <w:rFonts w:ascii="Times New Roman" w:hAnsi="Times New Roman" w:cs="Times New Roman"/>
          <w:sz w:val="24"/>
          <w:szCs w:val="24"/>
        </w:rPr>
        <w:t>zwrócić uwagę na wyposażenie pojazdów w urządzenia i systemy bezpieczeństwa. Z badań ankietowych przeprowadzonych w 2015 r. dotyczących grupy 950 samochodów osobowych wynika, że z wiekiem maleje aktywność pojazdów i ich udział w rzeczywistym ruchu. Najwięce</w:t>
      </w:r>
      <w:r w:rsidR="000F4E8F">
        <w:rPr>
          <w:rFonts w:ascii="Times New Roman" w:hAnsi="Times New Roman" w:cs="Times New Roman"/>
          <w:sz w:val="24"/>
          <w:szCs w:val="24"/>
        </w:rPr>
        <w:t>j samochodów zarejestrowanych i </w:t>
      </w:r>
      <w:r w:rsidRPr="0060300B">
        <w:rPr>
          <w:rFonts w:ascii="Times New Roman" w:hAnsi="Times New Roman" w:cs="Times New Roman"/>
          <w:sz w:val="24"/>
          <w:szCs w:val="24"/>
        </w:rPr>
        <w:t xml:space="preserve">uczestniczących w ruchu drogowym jest w wieku do lat 15. Stanowią one 81% </w:t>
      </w:r>
      <w:r w:rsidRPr="0060300B">
        <w:rPr>
          <w:rFonts w:ascii="Times New Roman" w:hAnsi="Times New Roman" w:cs="Times New Roman"/>
          <w:sz w:val="24"/>
          <w:szCs w:val="24"/>
        </w:rPr>
        <w:lastRenderedPageBreak/>
        <w:t>samochodów osobowych. W badaniach ankietowych zebrano informacje o wyposażeniu pojazdów w urządzenia bezpieczeństwa zarówno obowiązkowe</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jak i nieobowiązkowe. Wyniki analizy ankiet pokazały, że najczęściej wyposażenie pojazdów stanowią obowiązkowe urządzenia bezpieczeństwa. Są to: pasy bezpieczeństwa z przodu – 100% i z tyłu – 99,7%, zagłówki z przodu – 99,6%</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 xml:space="preserve">i z tyłu – 96,8%, poduszka powietrzna kierowcy – 93%, ABS – 86%, ESP – 46%. Wyniki ankiety pokazują, że udział samochodów osobowych uczestniczących w </w:t>
      </w:r>
      <w:r w:rsidR="000F4E8F">
        <w:rPr>
          <w:rFonts w:ascii="Times New Roman" w:hAnsi="Times New Roman" w:cs="Times New Roman"/>
          <w:sz w:val="24"/>
          <w:szCs w:val="24"/>
        </w:rPr>
        <w:t>ruchu drogowym i wyposażonych w </w:t>
      </w:r>
      <w:r w:rsidRPr="0060300B">
        <w:rPr>
          <w:rFonts w:ascii="Times New Roman" w:hAnsi="Times New Roman" w:cs="Times New Roman"/>
          <w:sz w:val="24"/>
          <w:szCs w:val="24"/>
        </w:rPr>
        <w:t>większość z ww. urządzeń bezpieczeństwa jest zadowalający. Jednocześnie wyn</w:t>
      </w:r>
      <w:r w:rsidR="001D6769">
        <w:rPr>
          <w:rFonts w:ascii="Times New Roman" w:hAnsi="Times New Roman" w:cs="Times New Roman"/>
          <w:sz w:val="24"/>
          <w:szCs w:val="24"/>
        </w:rPr>
        <w:t>iki tej ankiety pokazały, że około</w:t>
      </w:r>
      <w:r w:rsidRPr="0060300B">
        <w:rPr>
          <w:rFonts w:ascii="Times New Roman" w:hAnsi="Times New Roman" w:cs="Times New Roman"/>
          <w:sz w:val="24"/>
          <w:szCs w:val="24"/>
        </w:rPr>
        <w:t xml:space="preserve"> 22% samochod</w:t>
      </w:r>
      <w:r w:rsidR="000F4E8F">
        <w:rPr>
          <w:rFonts w:ascii="Times New Roman" w:hAnsi="Times New Roman" w:cs="Times New Roman"/>
          <w:sz w:val="24"/>
          <w:szCs w:val="24"/>
        </w:rPr>
        <w:t>ów osobowych biorących udział w </w:t>
      </w:r>
      <w:r w:rsidRPr="0060300B">
        <w:rPr>
          <w:rFonts w:ascii="Times New Roman" w:hAnsi="Times New Roman" w:cs="Times New Roman"/>
          <w:sz w:val="24"/>
          <w:szCs w:val="24"/>
        </w:rPr>
        <w:t>rzeczywistym ruchu drogowym reprezentuje minimalny poziom bezpieczeństwa (pasy bezpieczeństwa, zagłówki). Wyposażenie pojazdu w urządzenia bezpieczeństwa nie zwalnia jednak kierującego pojazdem z obowiązku zachowania ostrożności podczas jazdy. Urządzenia bezpieczeństwa pomagają niejednokrotnie złagodzić skutki wypadku, ale nawet w najlepiej wyposażonym pojeździe nie pomogą uratować życia kierującego lub pasażerów, je</w:t>
      </w:r>
      <w:r w:rsidR="00EA67FB" w:rsidRPr="0060300B">
        <w:rPr>
          <w:rFonts w:ascii="Times New Roman" w:hAnsi="Times New Roman" w:cs="Times New Roman"/>
          <w:sz w:val="24"/>
          <w:szCs w:val="24"/>
        </w:rPr>
        <w:t>że</w:t>
      </w:r>
      <w:r w:rsidRPr="0060300B">
        <w:rPr>
          <w:rFonts w:ascii="Times New Roman" w:hAnsi="Times New Roman" w:cs="Times New Roman"/>
          <w:sz w:val="24"/>
          <w:szCs w:val="24"/>
        </w:rPr>
        <w:t>li m.in. nie będzie zachowany bezpieczny odstęp. Zachowanie właściwego</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bezpiecznego odstępu od innych samochodów pozwala lepiej ocenić sytuację na drodze.</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Kierujący pojazdem może zwolnić, je</w:t>
      </w:r>
      <w:r w:rsidR="00D04AE8" w:rsidRPr="0060300B">
        <w:rPr>
          <w:rFonts w:ascii="Times New Roman" w:hAnsi="Times New Roman" w:cs="Times New Roman"/>
          <w:sz w:val="24"/>
          <w:szCs w:val="24"/>
        </w:rPr>
        <w:t>że</w:t>
      </w:r>
      <w:r w:rsidRPr="0060300B">
        <w:rPr>
          <w:rFonts w:ascii="Times New Roman" w:hAnsi="Times New Roman" w:cs="Times New Roman"/>
          <w:sz w:val="24"/>
          <w:szCs w:val="24"/>
        </w:rPr>
        <w:t>li widzi przed sobą czerwone światło, potrafi dobrze ocenić ruch i w porę dostrzec pieszych idących poboczem. Łatwiej też mu ocenić, czy warunki są bezpieczne do wyprzedzania. Kierujący pojazdem powinien zadbać także o stan techniczny samochodu. Brak opon zimowych, zużyte amortyzatory i uszkodzone zawieszenie to podstawowe czynniki wydłużające drogę hamowania. Należy wskazać, że w nowych samochodach osobowych (w sprzedaży od kilku ostatnich lat) montowane są systemy wspie</w:t>
      </w:r>
      <w:r w:rsidR="000F4E8F">
        <w:rPr>
          <w:rFonts w:ascii="Times New Roman" w:hAnsi="Times New Roman" w:cs="Times New Roman"/>
          <w:sz w:val="24"/>
          <w:szCs w:val="24"/>
        </w:rPr>
        <w:t>rające i informujące kierowcę o </w:t>
      </w:r>
      <w:r w:rsidRPr="0060300B">
        <w:rPr>
          <w:rFonts w:ascii="Times New Roman" w:hAnsi="Times New Roman" w:cs="Times New Roman"/>
          <w:sz w:val="24"/>
          <w:szCs w:val="24"/>
        </w:rPr>
        <w:t>zagrożeniach oraz pomagające uniknąć wypadków lub zminimalizować ich skutki oraz obniżyć stres kierowcy. Jednym z tych urządzeń są czujnikowe systemy detekcji bezpiecznej odległości między pojazdami działające na zasadzie reguły</w:t>
      </w:r>
      <w:r w:rsidR="0070046B" w:rsidRPr="0060300B">
        <w:rPr>
          <w:rFonts w:ascii="Times New Roman" w:hAnsi="Times New Roman" w:cs="Times New Roman"/>
          <w:sz w:val="24"/>
          <w:szCs w:val="24"/>
        </w:rPr>
        <w:t>,</w:t>
      </w:r>
      <w:r w:rsidRPr="0060300B">
        <w:rPr>
          <w:rFonts w:ascii="Times New Roman" w:hAnsi="Times New Roman" w:cs="Times New Roman"/>
          <w:sz w:val="24"/>
          <w:szCs w:val="24"/>
        </w:rPr>
        <w:t xml:space="preserve"> o której mowa w projektowan</w:t>
      </w:r>
      <w:r w:rsidR="00D04AE8" w:rsidRPr="0060300B">
        <w:rPr>
          <w:rFonts w:ascii="Times New Roman" w:hAnsi="Times New Roman" w:cs="Times New Roman"/>
          <w:sz w:val="24"/>
          <w:szCs w:val="24"/>
        </w:rPr>
        <w:t>ych regulacjach</w:t>
      </w:r>
      <w:r w:rsidRPr="0060300B">
        <w:rPr>
          <w:rFonts w:ascii="Times New Roman" w:hAnsi="Times New Roman" w:cs="Times New Roman"/>
          <w:sz w:val="24"/>
          <w:szCs w:val="24"/>
        </w:rPr>
        <w:t>. Jeżeli odległość od jadącego z przodu pojazdu jest zbyt mała, system reaguje w czasie rzeczywistym</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wskazując kierowcy na zbyt bli</w:t>
      </w:r>
      <w:r w:rsidR="00A6283F">
        <w:rPr>
          <w:rFonts w:ascii="Times New Roman" w:hAnsi="Times New Roman" w:cs="Times New Roman"/>
          <w:sz w:val="24"/>
          <w:szCs w:val="24"/>
        </w:rPr>
        <w:t>ską odległość między pojazdami.</w:t>
      </w:r>
    </w:p>
    <w:p w14:paraId="3CCF8852" w14:textId="411BC087" w:rsidR="0026777D" w:rsidRPr="0060300B" w:rsidRDefault="0026777D"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W ocenie Ministerstwa Infrastruktury zarówno posiadanie</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jak i brak posiadania rozwiązań technicznych wspierających kierowcę w zachowaniu bezpiecznej odległości </w:t>
      </w:r>
      <w:r w:rsidR="00517E54" w:rsidRPr="0060300B">
        <w:rPr>
          <w:rFonts w:ascii="Times New Roman" w:hAnsi="Times New Roman" w:cs="Times New Roman"/>
          <w:sz w:val="24"/>
          <w:szCs w:val="24"/>
        </w:rPr>
        <w:t>między pojazdami</w:t>
      </w:r>
      <w:r w:rsidRPr="0060300B">
        <w:rPr>
          <w:rFonts w:ascii="Times New Roman" w:hAnsi="Times New Roman" w:cs="Times New Roman"/>
          <w:sz w:val="24"/>
          <w:szCs w:val="24"/>
        </w:rPr>
        <w:t xml:space="preserve"> w pojazdach poruszających się po drogach nie zwalnia kierującego pojazdem z obowiązku zachowania ostrożności podczas jazdy</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w tym z zachowania </w:t>
      </w:r>
      <w:r w:rsidRPr="0060300B">
        <w:rPr>
          <w:rFonts w:ascii="Times New Roman" w:hAnsi="Times New Roman" w:cs="Times New Roman"/>
          <w:sz w:val="24"/>
          <w:szCs w:val="24"/>
        </w:rPr>
        <w:lastRenderedPageBreak/>
        <w:t>bezpiecznej odległości od poprzedzającego pojazdu. Jest to jedna z zasad obowiązujących w ruchu drogowym. Brak ww. rozwiązań technicznych nie może również przesądzać o braku regulacji wymagań w tym obszarze. Kierujący pojazdem zawsze w sposób subiektywny ocenia sytuację na drodze. Kierujący pojazdem powinien posiadać umiejętność oceny odległości nie tylko od poprzed</w:t>
      </w:r>
      <w:r w:rsidR="000F4E8F">
        <w:rPr>
          <w:rFonts w:ascii="Times New Roman" w:hAnsi="Times New Roman" w:cs="Times New Roman"/>
          <w:sz w:val="24"/>
          <w:szCs w:val="24"/>
        </w:rPr>
        <w:t>zającego pojazdu, ale i </w:t>
      </w:r>
      <w:r w:rsidRPr="0060300B">
        <w:rPr>
          <w:rFonts w:ascii="Times New Roman" w:hAnsi="Times New Roman" w:cs="Times New Roman"/>
          <w:sz w:val="24"/>
          <w:szCs w:val="24"/>
        </w:rPr>
        <w:t>wszelkich innych przedmiotów lub osób, które mija podczas jazdy. Wprowadzenie do obowiązujących przepisów precyzyjnego dystansu, jaki powinien być zachowany jako bezpieczny między pojazdami</w:t>
      </w:r>
      <w:r w:rsidR="00464C53">
        <w:rPr>
          <w:rFonts w:ascii="Times New Roman" w:hAnsi="Times New Roman" w:cs="Times New Roman"/>
          <w:sz w:val="24"/>
          <w:szCs w:val="24"/>
        </w:rPr>
        <w:t>,</w:t>
      </w:r>
      <w:r w:rsidRPr="0060300B">
        <w:rPr>
          <w:rFonts w:ascii="Times New Roman" w:hAnsi="Times New Roman" w:cs="Times New Roman"/>
          <w:sz w:val="24"/>
          <w:szCs w:val="24"/>
        </w:rPr>
        <w:t xml:space="preserve"> będzie miało znaczenie przede wszystkim w sytuacji, gdy dojdzie do zdarzenia drogowego, a następnie oceny jego przyczyn.</w:t>
      </w:r>
    </w:p>
    <w:p w14:paraId="00AD869D" w14:textId="699570A3"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Mając powyższe na uwadze</w:t>
      </w:r>
      <w:r w:rsidR="004C3968">
        <w:rPr>
          <w:rFonts w:ascii="Times New Roman" w:hAnsi="Times New Roman" w:cs="Times New Roman"/>
          <w:sz w:val="24"/>
          <w:szCs w:val="24"/>
        </w:rPr>
        <w:t>,</w:t>
      </w:r>
      <w:r w:rsidRPr="0060300B">
        <w:rPr>
          <w:rFonts w:ascii="Times New Roman" w:hAnsi="Times New Roman" w:cs="Times New Roman"/>
          <w:sz w:val="24"/>
          <w:szCs w:val="24"/>
        </w:rPr>
        <w:t xml:space="preserve"> proponuje się wprowad</w:t>
      </w:r>
      <w:r w:rsidR="000F4E8F">
        <w:rPr>
          <w:rFonts w:ascii="Times New Roman" w:hAnsi="Times New Roman" w:cs="Times New Roman"/>
          <w:sz w:val="24"/>
          <w:szCs w:val="24"/>
        </w:rPr>
        <w:t>zenie zmian do obowiązujących w </w:t>
      </w:r>
      <w:r w:rsidRPr="0060300B">
        <w:rPr>
          <w:rFonts w:ascii="Times New Roman" w:hAnsi="Times New Roman" w:cs="Times New Roman"/>
          <w:sz w:val="24"/>
          <w:szCs w:val="24"/>
        </w:rPr>
        <w:t>Polsce przepisów prawa, regulujących kwestię obowiązku zachowania odpowiednich odstępów między pojazdami na drogach szybkiego ruchu</w:t>
      </w:r>
      <w:r w:rsidR="001D6769">
        <w:rPr>
          <w:rFonts w:ascii="Times New Roman" w:hAnsi="Times New Roman" w:cs="Times New Roman"/>
          <w:sz w:val="24"/>
          <w:szCs w:val="24"/>
        </w:rPr>
        <w:t>,</w:t>
      </w:r>
      <w:r w:rsidR="00DB3D3F">
        <w:rPr>
          <w:rFonts w:ascii="Times New Roman" w:hAnsi="Times New Roman" w:cs="Times New Roman"/>
          <w:sz w:val="24"/>
          <w:szCs w:val="24"/>
        </w:rPr>
        <w:t xml:space="preserve"> i zdefiniowanie</w:t>
      </w:r>
      <w:r w:rsidRPr="0060300B">
        <w:rPr>
          <w:rFonts w:ascii="Times New Roman" w:hAnsi="Times New Roman" w:cs="Times New Roman"/>
          <w:sz w:val="24"/>
          <w:szCs w:val="24"/>
        </w:rPr>
        <w:t xml:space="preserve"> w ten sposób bezpiecznej odległości między pojazdami. </w:t>
      </w:r>
    </w:p>
    <w:p w14:paraId="1C11D9D4" w14:textId="12A8FC2E" w:rsidR="00465CCB"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W celu określenia obowiązku zachowania bezpiecznej odległości przez wszystkie rodzaje pojazdów jadących jeden za drugim na drogach szybkiego ruchu na tym samym pasie ruchu w art. 19 ustawy </w:t>
      </w:r>
      <w:r w:rsidR="00D04AE8" w:rsidRPr="0060300B">
        <w:rPr>
          <w:rFonts w:ascii="Times New Roman" w:hAnsi="Times New Roman" w:cs="Times New Roman"/>
          <w:sz w:val="24"/>
          <w:szCs w:val="24"/>
        </w:rPr>
        <w:t>–</w:t>
      </w:r>
      <w:r w:rsidR="0070046B" w:rsidRPr="0060300B">
        <w:rPr>
          <w:rFonts w:ascii="Times New Roman" w:hAnsi="Times New Roman" w:cs="Times New Roman"/>
          <w:sz w:val="24"/>
          <w:szCs w:val="24"/>
        </w:rPr>
        <w:t xml:space="preserve"> </w:t>
      </w:r>
      <w:r w:rsidRPr="0060300B">
        <w:rPr>
          <w:rFonts w:ascii="Times New Roman" w:hAnsi="Times New Roman" w:cs="Times New Roman"/>
          <w:sz w:val="24"/>
          <w:szCs w:val="24"/>
        </w:rPr>
        <w:t>Prawo o ruchu drogowy</w:t>
      </w:r>
      <w:r w:rsidR="000F4E8F">
        <w:rPr>
          <w:rFonts w:ascii="Times New Roman" w:hAnsi="Times New Roman" w:cs="Times New Roman"/>
          <w:sz w:val="24"/>
          <w:szCs w:val="24"/>
        </w:rPr>
        <w:t>m proponuje się dodać ust. 3a o </w:t>
      </w:r>
      <w:r w:rsidRPr="0060300B">
        <w:rPr>
          <w:rFonts w:ascii="Times New Roman" w:hAnsi="Times New Roman" w:cs="Times New Roman"/>
          <w:sz w:val="24"/>
          <w:szCs w:val="24"/>
        </w:rPr>
        <w:t>następującym brzmieniu:</w:t>
      </w:r>
    </w:p>
    <w:p w14:paraId="72C2EC2A" w14:textId="0212D831" w:rsidR="00D34DC0" w:rsidRDefault="00976145" w:rsidP="006E0338">
      <w:pPr>
        <w:spacing w:before="120" w:after="0" w:line="360" w:lineRule="auto"/>
        <w:jc w:val="both"/>
        <w:rPr>
          <w:rFonts w:ascii="Times New Roman" w:hAnsi="Times New Roman" w:cs="Times New Roman"/>
          <w:b/>
          <w:sz w:val="24"/>
          <w:szCs w:val="24"/>
        </w:rPr>
      </w:pPr>
      <w:r w:rsidRPr="0060300B">
        <w:rPr>
          <w:rFonts w:ascii="Times New Roman" w:hAnsi="Times New Roman" w:cs="Times New Roman"/>
          <w:b/>
          <w:sz w:val="24"/>
          <w:szCs w:val="24"/>
        </w:rPr>
        <w:t>„3a. Kierujący pojazdem podczas przejazdu autostradą i drogą ekspresową jest obowiązany zachować minimalny odstęp między pojazdem, którym</w:t>
      </w:r>
      <w:r w:rsidR="000F4E8F">
        <w:rPr>
          <w:rFonts w:ascii="Times New Roman" w:hAnsi="Times New Roman" w:cs="Times New Roman"/>
          <w:b/>
          <w:sz w:val="24"/>
          <w:szCs w:val="24"/>
        </w:rPr>
        <w:t xml:space="preserve"> kieruje, a </w:t>
      </w:r>
      <w:r w:rsidRPr="0060300B">
        <w:rPr>
          <w:rFonts w:ascii="Times New Roman" w:hAnsi="Times New Roman" w:cs="Times New Roman"/>
          <w:b/>
          <w:sz w:val="24"/>
          <w:szCs w:val="24"/>
        </w:rPr>
        <w:t>pojazdem jadącym przed nim na tym samym pas</w:t>
      </w:r>
      <w:r w:rsidR="000F4E8F">
        <w:rPr>
          <w:rFonts w:ascii="Times New Roman" w:hAnsi="Times New Roman" w:cs="Times New Roman"/>
          <w:b/>
          <w:sz w:val="24"/>
          <w:szCs w:val="24"/>
        </w:rPr>
        <w:t>ie ruchu. Odstęp ten wyrażony w </w:t>
      </w:r>
      <w:r w:rsidRPr="0060300B">
        <w:rPr>
          <w:rFonts w:ascii="Times New Roman" w:hAnsi="Times New Roman" w:cs="Times New Roman"/>
          <w:b/>
          <w:sz w:val="24"/>
          <w:szCs w:val="24"/>
        </w:rPr>
        <w:t>metrach określa się jako nie mniejszy niż połowa liczby określającej prędkość pojazdu, którym porusza się kierujący, wyrażonej w kilometrach na godzinę. Przepisu tego nie stosuje się podczas manewru wyprzedzania.</w:t>
      </w:r>
      <w:r w:rsidR="004C3968">
        <w:rPr>
          <w:rFonts w:ascii="Times New Roman" w:hAnsi="Times New Roman" w:cs="Times New Roman"/>
          <w:b/>
          <w:sz w:val="24"/>
          <w:szCs w:val="24"/>
        </w:rPr>
        <w:t>”.</w:t>
      </w:r>
      <w:r w:rsidRPr="0060300B">
        <w:rPr>
          <w:rFonts w:ascii="Times New Roman" w:hAnsi="Times New Roman" w:cs="Times New Roman"/>
          <w:b/>
          <w:sz w:val="24"/>
          <w:szCs w:val="24"/>
        </w:rPr>
        <w:t xml:space="preserve"> </w:t>
      </w:r>
    </w:p>
    <w:p w14:paraId="3360CBA9" w14:textId="13CF26FE" w:rsidR="0026777D" w:rsidRPr="0060300B" w:rsidRDefault="0026777D"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Zaproponowany w projekcie ustawy obowiązek zachowania bezpiecznej odległości między pojazdami ma dotyczyć tylko dróg ekspresowych i autostrad, czyli dróg publicznych, na których obowiązują najwyższe dopuszczalne prawem prędkości</w:t>
      </w:r>
      <w:r w:rsidR="00D04AE8" w:rsidRPr="0060300B">
        <w:rPr>
          <w:rFonts w:ascii="Times New Roman" w:hAnsi="Times New Roman" w:cs="Times New Roman"/>
          <w:sz w:val="24"/>
          <w:szCs w:val="24"/>
        </w:rPr>
        <w:t>,</w:t>
      </w:r>
      <w:r w:rsidR="000F4E8F">
        <w:rPr>
          <w:rFonts w:ascii="Times New Roman" w:hAnsi="Times New Roman" w:cs="Times New Roman"/>
          <w:sz w:val="24"/>
          <w:szCs w:val="24"/>
        </w:rPr>
        <w:t xml:space="preserve"> tj. </w:t>
      </w:r>
      <w:r w:rsidRPr="0060300B">
        <w:rPr>
          <w:rFonts w:ascii="Times New Roman" w:hAnsi="Times New Roman" w:cs="Times New Roman"/>
          <w:sz w:val="24"/>
          <w:szCs w:val="24"/>
        </w:rPr>
        <w:t>odpowiednio 120 km/h i 140 km/h. To wł</w:t>
      </w:r>
      <w:r w:rsidR="000F4E8F">
        <w:rPr>
          <w:rFonts w:ascii="Times New Roman" w:hAnsi="Times New Roman" w:cs="Times New Roman"/>
          <w:sz w:val="24"/>
          <w:szCs w:val="24"/>
        </w:rPr>
        <w:t>aśnie na drogach ekspresowych i </w:t>
      </w:r>
      <w:r w:rsidRPr="0060300B">
        <w:rPr>
          <w:rFonts w:ascii="Times New Roman" w:hAnsi="Times New Roman" w:cs="Times New Roman"/>
          <w:sz w:val="24"/>
          <w:szCs w:val="24"/>
        </w:rPr>
        <w:t>autostradach, jak wynika ze statystyk, niezachowanie odległości między pojazdami jest jedną z głównych przyczyn wypadków. Z danych Komendy Głównej Policji wynika, że w 2019 r. z tego powodu tylko na autostradach doszło do 94 wypadków, w których zostało zabitych 13 osób</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a rannych zostało 143 osoby. Niezachowanie bezpiecznej odległości między pojazdami</w:t>
      </w:r>
      <w:r w:rsidR="00D04AE8" w:rsidRPr="0060300B">
        <w:rPr>
          <w:rFonts w:ascii="Times New Roman" w:hAnsi="Times New Roman" w:cs="Times New Roman"/>
          <w:sz w:val="24"/>
          <w:szCs w:val="24"/>
        </w:rPr>
        <w:t>,</w:t>
      </w:r>
      <w:r w:rsidRPr="0060300B">
        <w:rPr>
          <w:rFonts w:ascii="Times New Roman" w:hAnsi="Times New Roman" w:cs="Times New Roman"/>
          <w:sz w:val="24"/>
          <w:szCs w:val="24"/>
        </w:rPr>
        <w:t xml:space="preserve"> obok nieustąpienia pierwszeństwa przejazdu, niedostosowania </w:t>
      </w:r>
      <w:r w:rsidRPr="0060300B">
        <w:rPr>
          <w:rFonts w:ascii="Times New Roman" w:hAnsi="Times New Roman" w:cs="Times New Roman"/>
          <w:sz w:val="24"/>
          <w:szCs w:val="24"/>
        </w:rPr>
        <w:lastRenderedPageBreak/>
        <w:t>prędkości do warunków ruchu, nieustąpienia pierwszeństwa pieszemu na przejściu, nieprawidłowego wyprzedzania, zmęczenia i nieprawidłowej zmiany pasa ruchu, stanowi jedną z głównych przyczyn wypadków występujących</w:t>
      </w:r>
      <w:r w:rsidR="000F4E8F">
        <w:rPr>
          <w:rFonts w:ascii="Times New Roman" w:hAnsi="Times New Roman" w:cs="Times New Roman"/>
          <w:sz w:val="24"/>
          <w:szCs w:val="24"/>
        </w:rPr>
        <w:t xml:space="preserve"> na drogach. Ogółem w 2019 r. z </w:t>
      </w:r>
      <w:r w:rsidRPr="0060300B">
        <w:rPr>
          <w:rFonts w:ascii="Times New Roman" w:hAnsi="Times New Roman" w:cs="Times New Roman"/>
          <w:sz w:val="24"/>
          <w:szCs w:val="24"/>
        </w:rPr>
        <w:t>powodu niezachowania bezpiecznej odległości między pojazdami doszło do 2216 wypadków drogowych spowodowanych przez kierujących. Liczba wypadków ze skutkiem śmiertelnym z winy kierujących w 2019 r. to 61, liczba zabitych w tych wypadkach to 71 osób.</w:t>
      </w:r>
    </w:p>
    <w:p w14:paraId="6577C058" w14:textId="77777777" w:rsidR="0026777D" w:rsidRPr="0060300B" w:rsidRDefault="0026777D"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W ocenie Ministerstwa Infrastruktury zachowanie bezpiecznej odległości między pojazdami powinno być uzależnione od prędkości, z jaką porusza się pojazd. Wnioski, jakie mogą pojawić się w związku ze stosowaniem w praktyce zaproponowanych rozwiązań dotyczących zachowania bezpiecznych odległości między pojazdami na drogach ekspresowych i autostradach, mogą posłużyć w przyszłości do ewentualnej rekomendacji podobnych rozwiązań także w odniesieniu do pozostałych kategorii dróg publicznych – jednak wymagało to będzie pogłębionej analizy, w oparciu o dane dotyczące wypadkowości na drogach.</w:t>
      </w:r>
    </w:p>
    <w:p w14:paraId="290CAA36" w14:textId="334795EC" w:rsidR="0026777D" w:rsidRPr="0060300B" w:rsidRDefault="0026777D"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Odstępstwo od obowiązku zachowywania bezpiecznej odległości między pojazdami na drogach ekspresowych i autostradach ma dotyczyć przypadków, w których kierujący </w:t>
      </w:r>
      <w:r w:rsidR="005C4703" w:rsidRPr="0060300B">
        <w:rPr>
          <w:rFonts w:ascii="Times New Roman" w:hAnsi="Times New Roman" w:cs="Times New Roman"/>
          <w:sz w:val="24"/>
          <w:szCs w:val="24"/>
        </w:rPr>
        <w:t>dokonuje manewru</w:t>
      </w:r>
      <w:r w:rsidRPr="0060300B">
        <w:rPr>
          <w:rFonts w:ascii="Times New Roman" w:hAnsi="Times New Roman" w:cs="Times New Roman"/>
          <w:sz w:val="24"/>
          <w:szCs w:val="24"/>
        </w:rPr>
        <w:t xml:space="preserve"> wyprzedzania. </w:t>
      </w:r>
      <w:r w:rsidR="00B6378B" w:rsidRPr="0060300B">
        <w:rPr>
          <w:rFonts w:ascii="Times New Roman" w:hAnsi="Times New Roman" w:cs="Times New Roman"/>
          <w:sz w:val="24"/>
          <w:szCs w:val="24"/>
        </w:rPr>
        <w:t>Takie rozwią</w:t>
      </w:r>
      <w:r w:rsidR="00E41A1E" w:rsidRPr="0060300B">
        <w:rPr>
          <w:rFonts w:ascii="Times New Roman" w:hAnsi="Times New Roman" w:cs="Times New Roman"/>
          <w:sz w:val="24"/>
          <w:szCs w:val="24"/>
        </w:rPr>
        <w:t xml:space="preserve">zanie zapewnia możliwość bezpiecznego wykonania </w:t>
      </w:r>
      <w:r w:rsidR="00B6378B" w:rsidRPr="0060300B">
        <w:rPr>
          <w:rFonts w:ascii="Times New Roman" w:hAnsi="Times New Roman" w:cs="Times New Roman"/>
          <w:sz w:val="24"/>
          <w:szCs w:val="24"/>
        </w:rPr>
        <w:t>manewru wyprzedzania na drogach jednojezdniowych ekspresowych.</w:t>
      </w:r>
    </w:p>
    <w:p w14:paraId="76723281" w14:textId="487EA0DE" w:rsidR="0026777D" w:rsidRPr="0060300B" w:rsidRDefault="00465CCB"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Wprowadzenie sankcji za naruszenie powyższego obowiązku będzie wymagało zmiany rozporządzenia Prezesa Rady Ministrów z dnia 24 listopada 2003 r. w sprawie wysokości grzywien nakładanych w drodze mandatów karnych za wybrane rodzaje wykroczeń</w:t>
      </w:r>
      <w:r w:rsidR="000F4E8F">
        <w:rPr>
          <w:rFonts w:ascii="Times New Roman" w:hAnsi="Times New Roman" w:cs="Times New Roman"/>
          <w:sz w:val="24"/>
          <w:szCs w:val="24"/>
        </w:rPr>
        <w:t xml:space="preserve"> (Dz. </w:t>
      </w:r>
      <w:r w:rsidR="00EA67FB" w:rsidRPr="0060300B">
        <w:rPr>
          <w:rFonts w:ascii="Times New Roman" w:hAnsi="Times New Roman" w:cs="Times New Roman"/>
          <w:sz w:val="24"/>
          <w:szCs w:val="24"/>
        </w:rPr>
        <w:t>U. poz. 2023)</w:t>
      </w:r>
      <w:r w:rsidRPr="0060300B">
        <w:rPr>
          <w:rFonts w:ascii="Times New Roman" w:hAnsi="Times New Roman" w:cs="Times New Roman"/>
          <w:sz w:val="24"/>
          <w:szCs w:val="24"/>
        </w:rPr>
        <w:t>.</w:t>
      </w:r>
      <w:r w:rsidR="0026777D" w:rsidRPr="006E0338">
        <w:rPr>
          <w:rFonts w:ascii="Times New Roman" w:hAnsi="Times New Roman" w:cs="Times New Roman"/>
          <w:sz w:val="24"/>
          <w:szCs w:val="24"/>
        </w:rPr>
        <w:t xml:space="preserve"> </w:t>
      </w:r>
      <w:r w:rsidR="0026777D" w:rsidRPr="0060300B">
        <w:rPr>
          <w:rFonts w:ascii="Times New Roman" w:hAnsi="Times New Roman" w:cs="Times New Roman"/>
          <w:sz w:val="24"/>
          <w:szCs w:val="24"/>
        </w:rPr>
        <w:t>Uregulowanie kwestii dotyczących sankcji za naruszenie obowiązku w zakresie odległości pojazdów</w:t>
      </w:r>
      <w:r w:rsidR="00F77BB4">
        <w:rPr>
          <w:rFonts w:ascii="Times New Roman" w:hAnsi="Times New Roman" w:cs="Times New Roman"/>
          <w:sz w:val="24"/>
          <w:szCs w:val="24"/>
        </w:rPr>
        <w:t>,</w:t>
      </w:r>
      <w:r w:rsidR="0026777D" w:rsidRPr="0060300B">
        <w:rPr>
          <w:rFonts w:ascii="Times New Roman" w:hAnsi="Times New Roman" w:cs="Times New Roman"/>
          <w:sz w:val="24"/>
          <w:szCs w:val="24"/>
        </w:rPr>
        <w:t xml:space="preserve"> w tym wysokości mandatów za wykroczenia</w:t>
      </w:r>
      <w:r w:rsidR="00774893">
        <w:rPr>
          <w:rFonts w:ascii="Times New Roman" w:hAnsi="Times New Roman" w:cs="Times New Roman"/>
          <w:sz w:val="24"/>
          <w:szCs w:val="24"/>
        </w:rPr>
        <w:t>,</w:t>
      </w:r>
      <w:r w:rsidR="0026777D" w:rsidRPr="0060300B">
        <w:rPr>
          <w:rFonts w:ascii="Times New Roman" w:hAnsi="Times New Roman" w:cs="Times New Roman"/>
          <w:sz w:val="24"/>
          <w:szCs w:val="24"/>
        </w:rPr>
        <w:t xml:space="preserve"> wymaga podjęcia odrębnego postępowania legislacyjnego, pozostającego w kompetencji ministra właściwego do spraw wewnętrznych. </w:t>
      </w:r>
    </w:p>
    <w:p w14:paraId="16086764" w14:textId="6200C0BC" w:rsidR="00FD3B2F" w:rsidRPr="0060300B" w:rsidRDefault="007427DA"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Założono wejście w życie ustawy </w:t>
      </w:r>
      <w:r w:rsidR="00FD3B2F" w:rsidRPr="0060300B">
        <w:rPr>
          <w:rFonts w:ascii="Times New Roman" w:hAnsi="Times New Roman" w:cs="Times New Roman"/>
          <w:sz w:val="24"/>
          <w:szCs w:val="24"/>
        </w:rPr>
        <w:t>po upływie 14 dni od dnia ogłoszenia</w:t>
      </w:r>
      <w:r w:rsidR="00AA6013">
        <w:rPr>
          <w:rFonts w:ascii="Times New Roman" w:hAnsi="Times New Roman" w:cs="Times New Roman"/>
          <w:sz w:val="24"/>
          <w:szCs w:val="24"/>
        </w:rPr>
        <w:t>.</w:t>
      </w:r>
    </w:p>
    <w:p w14:paraId="5B7329CA" w14:textId="0BE826B3" w:rsidR="004075C8" w:rsidRPr="006E0338" w:rsidRDefault="00DA3193"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Dodatkowo</w:t>
      </w:r>
      <w:r w:rsidR="00EA67FB" w:rsidRPr="0060300B">
        <w:rPr>
          <w:rFonts w:ascii="Times New Roman" w:hAnsi="Times New Roman" w:cs="Times New Roman"/>
          <w:sz w:val="24"/>
          <w:szCs w:val="24"/>
        </w:rPr>
        <w:t>,</w:t>
      </w:r>
      <w:r w:rsidRPr="0060300B">
        <w:rPr>
          <w:rFonts w:ascii="Times New Roman" w:hAnsi="Times New Roman" w:cs="Times New Roman"/>
          <w:sz w:val="24"/>
          <w:szCs w:val="24"/>
        </w:rPr>
        <w:t xml:space="preserve"> m</w:t>
      </w:r>
      <w:r w:rsidR="00355EB4" w:rsidRPr="0060300B">
        <w:rPr>
          <w:rFonts w:ascii="Times New Roman" w:hAnsi="Times New Roman" w:cs="Times New Roman"/>
          <w:sz w:val="24"/>
          <w:szCs w:val="24"/>
        </w:rPr>
        <w:t>ając na uwadze cel</w:t>
      </w:r>
      <w:r w:rsidR="00EA67FB" w:rsidRPr="0060300B">
        <w:rPr>
          <w:rFonts w:ascii="Times New Roman" w:hAnsi="Times New Roman" w:cs="Times New Roman"/>
          <w:sz w:val="24"/>
          <w:szCs w:val="24"/>
        </w:rPr>
        <w:t>,</w:t>
      </w:r>
      <w:r w:rsidR="00355EB4" w:rsidRPr="0060300B">
        <w:rPr>
          <w:rFonts w:ascii="Times New Roman" w:hAnsi="Times New Roman" w:cs="Times New Roman"/>
          <w:sz w:val="24"/>
          <w:szCs w:val="24"/>
        </w:rPr>
        <w:t xml:space="preserve"> jakim jest poprawa bezpieczeństwa pieszych przekraczających jezdnię lub torowisko, nie bez znaczenia pozostaje wpływ infrastruktury drogowej oraz zastosowanych rozwiązań. </w:t>
      </w:r>
      <w:r w:rsidR="00232D9F" w:rsidRPr="0060300B">
        <w:rPr>
          <w:rFonts w:ascii="Times New Roman" w:hAnsi="Times New Roman" w:cs="Times New Roman"/>
          <w:sz w:val="24"/>
          <w:szCs w:val="24"/>
        </w:rPr>
        <w:t xml:space="preserve">Planowane jest zintensyfikowanie prac </w:t>
      </w:r>
      <w:r w:rsidR="00355EB4" w:rsidRPr="0060300B">
        <w:rPr>
          <w:rFonts w:ascii="Times New Roman" w:hAnsi="Times New Roman" w:cs="Times New Roman"/>
          <w:sz w:val="24"/>
          <w:szCs w:val="24"/>
        </w:rPr>
        <w:t>poprawiających jakoś</w:t>
      </w:r>
      <w:r w:rsidR="00255E87" w:rsidRPr="0060300B">
        <w:rPr>
          <w:rFonts w:ascii="Times New Roman" w:hAnsi="Times New Roman" w:cs="Times New Roman"/>
          <w:sz w:val="24"/>
          <w:szCs w:val="24"/>
        </w:rPr>
        <w:t>ć</w:t>
      </w:r>
      <w:r w:rsidR="00355EB4" w:rsidRPr="0060300B">
        <w:rPr>
          <w:rFonts w:ascii="Times New Roman" w:hAnsi="Times New Roman" w:cs="Times New Roman"/>
          <w:sz w:val="24"/>
          <w:szCs w:val="24"/>
        </w:rPr>
        <w:t xml:space="preserve"> i podnoszących poziom bezpieczeństwa infrastruktury drogowej przeznaczone</w:t>
      </w:r>
      <w:r w:rsidR="00AA6013">
        <w:rPr>
          <w:rFonts w:ascii="Times New Roman" w:hAnsi="Times New Roman" w:cs="Times New Roman"/>
          <w:sz w:val="24"/>
          <w:szCs w:val="24"/>
        </w:rPr>
        <w:t>j</w:t>
      </w:r>
      <w:r w:rsidR="00355EB4" w:rsidRPr="0060300B">
        <w:rPr>
          <w:rFonts w:ascii="Times New Roman" w:hAnsi="Times New Roman" w:cs="Times New Roman"/>
          <w:sz w:val="24"/>
          <w:szCs w:val="24"/>
        </w:rPr>
        <w:t xml:space="preserve"> dla ruchu pieszych, takich jak np.: budowa </w:t>
      </w:r>
      <w:r w:rsidR="00355EB4" w:rsidRPr="0060300B">
        <w:rPr>
          <w:rFonts w:ascii="Times New Roman" w:hAnsi="Times New Roman" w:cs="Times New Roman"/>
          <w:sz w:val="24"/>
          <w:szCs w:val="24"/>
        </w:rPr>
        <w:lastRenderedPageBreak/>
        <w:t xml:space="preserve">chodników, modernizacja oświetlenia przejść dla pieszych, umieszczenie wysp azylu </w:t>
      </w:r>
      <w:r w:rsidR="00AA6013">
        <w:rPr>
          <w:rFonts w:ascii="Times New Roman" w:hAnsi="Times New Roman" w:cs="Times New Roman"/>
          <w:sz w:val="24"/>
          <w:szCs w:val="24"/>
        </w:rPr>
        <w:t>czy zmiany w oznakowaniu drogi.</w:t>
      </w:r>
    </w:p>
    <w:p w14:paraId="6C1708A4" w14:textId="2507479D" w:rsidR="004075C8"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Należy wskazać, że Minister Infrastruktury </w:t>
      </w:r>
      <w:r w:rsidR="00B23F0B" w:rsidRPr="0060300B">
        <w:rPr>
          <w:rFonts w:ascii="Times New Roman" w:hAnsi="Times New Roman" w:cs="Times New Roman"/>
          <w:sz w:val="24"/>
          <w:szCs w:val="24"/>
        </w:rPr>
        <w:t xml:space="preserve">już w 2018 </w:t>
      </w:r>
      <w:r w:rsidR="00EA67FB" w:rsidRPr="0060300B">
        <w:rPr>
          <w:rFonts w:ascii="Times New Roman" w:hAnsi="Times New Roman" w:cs="Times New Roman"/>
          <w:sz w:val="24"/>
          <w:szCs w:val="24"/>
        </w:rPr>
        <w:t xml:space="preserve">r. </w:t>
      </w:r>
      <w:r w:rsidR="000F4E8F">
        <w:rPr>
          <w:rFonts w:ascii="Times New Roman" w:hAnsi="Times New Roman" w:cs="Times New Roman"/>
          <w:sz w:val="24"/>
          <w:szCs w:val="24"/>
        </w:rPr>
        <w:t>rekomendował dokument pn. </w:t>
      </w:r>
      <w:r w:rsidRPr="0060300B">
        <w:rPr>
          <w:rFonts w:ascii="Times New Roman" w:hAnsi="Times New Roman" w:cs="Times New Roman"/>
          <w:sz w:val="24"/>
          <w:szCs w:val="24"/>
        </w:rPr>
        <w:t xml:space="preserve">„Wytyczne organizacji bezpiecznego ruchu pieszych </w:t>
      </w:r>
      <w:r w:rsidR="00076A85">
        <w:rPr>
          <w:rFonts w:ascii="Times New Roman" w:hAnsi="Times New Roman" w:cs="Times New Roman"/>
          <w:sz w:val="24"/>
          <w:szCs w:val="24"/>
        </w:rPr>
        <w:t>–</w:t>
      </w:r>
      <w:r w:rsidRPr="0060300B">
        <w:rPr>
          <w:rFonts w:ascii="Times New Roman" w:hAnsi="Times New Roman" w:cs="Times New Roman"/>
          <w:sz w:val="24"/>
          <w:szCs w:val="24"/>
        </w:rPr>
        <w:t xml:space="preserve"> wytyczne prawidłowego oświetlenia przejść dla pieszych”. Opracowanie zawiera wskazania dla projektantów, inwestorów i wykonawców oświetlenia przejść dla pieszych, stosowanie których pozwoli zapewnić wysoki standard oświetlenia, wpływając na poprawę stanu bezpieczeństwa ruchu drogowego, w szczególności bezpieczeństwa pieszych. W wytycznych </w:t>
      </w:r>
      <w:r w:rsidRPr="0060300B">
        <w:rPr>
          <w:rFonts w:ascii="Times New Roman" w:hAnsi="Times New Roman" w:cs="Times New Roman"/>
          <w:b/>
          <w:sz w:val="24"/>
          <w:szCs w:val="24"/>
        </w:rPr>
        <w:t>szczególną uwagę zwrócono na oświetlenie strefy oczekiwania przed przejściem dla pieszych</w:t>
      </w:r>
      <w:r w:rsidRPr="0060300B">
        <w:rPr>
          <w:rFonts w:ascii="Times New Roman" w:hAnsi="Times New Roman" w:cs="Times New Roman"/>
          <w:sz w:val="24"/>
          <w:szCs w:val="24"/>
        </w:rPr>
        <w:t xml:space="preserve">. Zastosowanie wskazanych w wytycznych rozwiązań pozwoli zapewnić kierującemu pojazdem lepszą widoczność pieszego </w:t>
      </w:r>
      <w:r w:rsidR="00B23F0B" w:rsidRPr="0060300B">
        <w:rPr>
          <w:rFonts w:ascii="Times New Roman" w:hAnsi="Times New Roman" w:cs="Times New Roman"/>
          <w:sz w:val="24"/>
          <w:szCs w:val="24"/>
        </w:rPr>
        <w:t>wchodzącego na</w:t>
      </w:r>
      <w:r w:rsidR="00076A85">
        <w:rPr>
          <w:rFonts w:ascii="Times New Roman" w:hAnsi="Times New Roman" w:cs="Times New Roman"/>
          <w:sz w:val="24"/>
          <w:szCs w:val="24"/>
        </w:rPr>
        <w:t xml:space="preserve"> </w:t>
      </w:r>
      <w:r w:rsidRPr="0060300B">
        <w:rPr>
          <w:rFonts w:ascii="Times New Roman" w:hAnsi="Times New Roman" w:cs="Times New Roman"/>
          <w:sz w:val="24"/>
          <w:szCs w:val="24"/>
        </w:rPr>
        <w:t>przejści</w:t>
      </w:r>
      <w:r w:rsidR="00B23F0B" w:rsidRPr="0060300B">
        <w:rPr>
          <w:rFonts w:ascii="Times New Roman" w:hAnsi="Times New Roman" w:cs="Times New Roman"/>
          <w:sz w:val="24"/>
          <w:szCs w:val="24"/>
        </w:rPr>
        <w:t xml:space="preserve">e </w:t>
      </w:r>
      <w:r w:rsidR="00AA6013">
        <w:rPr>
          <w:rFonts w:ascii="Times New Roman" w:hAnsi="Times New Roman" w:cs="Times New Roman"/>
          <w:sz w:val="24"/>
          <w:szCs w:val="24"/>
        </w:rPr>
        <w:t>dla pieszych.</w:t>
      </w:r>
    </w:p>
    <w:p w14:paraId="4AB368C0" w14:textId="58FEFD77" w:rsidR="00255E87"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Jednocześnie w resorcie infrastruktury trwają prace nad stworzeniem nowej struktury wymagań technicznych w drogownictwie, które mają zastąpić obowiązujące dziś przepisy technicznobudowlane i w sposób kompleksowy uregulować kwestie planowania, projektowania, realizacji, eksploatacji i</w:t>
      </w:r>
      <w:r w:rsidR="000F4E8F">
        <w:rPr>
          <w:rFonts w:ascii="Times New Roman" w:hAnsi="Times New Roman" w:cs="Times New Roman"/>
          <w:sz w:val="24"/>
          <w:szCs w:val="24"/>
        </w:rPr>
        <w:t xml:space="preserve"> utrzymania dróg publicznych. W </w:t>
      </w:r>
      <w:r w:rsidRPr="0060300B">
        <w:rPr>
          <w:rFonts w:ascii="Times New Roman" w:hAnsi="Times New Roman" w:cs="Times New Roman"/>
          <w:sz w:val="24"/>
          <w:szCs w:val="24"/>
        </w:rPr>
        <w:t>dniu 11 kwietnia 2018 r. Ministerstwo Infrastruktury podpisało z konsorcjum podmiotów, w skład którego wchodzą: Politechnika Krakowska im. Tadeusza Kościuszki, Politechnika Gdańska, Politechnika Warszawska, Politechnika Wrocławska, spółka pod firmą Transprojekt Gdański Sp. z o. o. oraz spółka pod firmą Biuro Projektowo-Badawcze Dróg i Mostów Transprojekt – Warszawa Sp. z o. o., umowę na wykonanie opracowania pt. „Analiza jakości technicznej projektów drogowych współfinansowanych z funduszy Unii Europejskiej wraz z rekomendacjami optymalizacji i szczegółowymi warunkami technicznymi projektowa</w:t>
      </w:r>
      <w:r w:rsidR="000F4E8F">
        <w:rPr>
          <w:rFonts w:ascii="Times New Roman" w:hAnsi="Times New Roman" w:cs="Times New Roman"/>
          <w:sz w:val="24"/>
          <w:szCs w:val="24"/>
        </w:rPr>
        <w:t>nia, realizacji, eksploatacji i </w:t>
      </w:r>
      <w:r w:rsidRPr="0060300B">
        <w:rPr>
          <w:rFonts w:ascii="Times New Roman" w:hAnsi="Times New Roman" w:cs="Times New Roman"/>
          <w:sz w:val="24"/>
          <w:szCs w:val="24"/>
        </w:rPr>
        <w:t>utrzymania dróg publicznych”. W ramach tego opracowania Wykonawca określi zasady projektowania, w tym lokalizacji przejść dla pieszych, uwzględniając w szczególności warunki widoczności pieszego na przejściu z perspektywy kierowcy oraz widoczności pojazdu z perspektywy pieszego na przejściu.</w:t>
      </w:r>
    </w:p>
    <w:p w14:paraId="5FC65A40" w14:textId="7DD96CD1" w:rsidR="004075C8" w:rsidRPr="0060300B" w:rsidRDefault="00565978"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P</w:t>
      </w:r>
      <w:r w:rsidR="00355EB4" w:rsidRPr="0060300B">
        <w:rPr>
          <w:rFonts w:ascii="Times New Roman" w:hAnsi="Times New Roman" w:cs="Times New Roman"/>
          <w:sz w:val="24"/>
          <w:szCs w:val="24"/>
        </w:rPr>
        <w:t>rojekt nie wpływa na działalność mikro-, małych i średnich przedsiębiorców. Projekt nie wymaga przedstawienia organom lub instytucjom Unii Europejskiej</w:t>
      </w:r>
      <w:r w:rsidR="00EA67FB" w:rsidRPr="0060300B">
        <w:rPr>
          <w:rFonts w:ascii="Times New Roman" w:hAnsi="Times New Roman" w:cs="Times New Roman"/>
          <w:sz w:val="24"/>
          <w:szCs w:val="24"/>
        </w:rPr>
        <w:t>,</w:t>
      </w:r>
      <w:r w:rsidR="00AA6013">
        <w:rPr>
          <w:rFonts w:ascii="Times New Roman" w:hAnsi="Times New Roman" w:cs="Times New Roman"/>
          <w:sz w:val="24"/>
          <w:szCs w:val="24"/>
        </w:rPr>
        <w:t xml:space="preserve"> stosownie do § </w:t>
      </w:r>
      <w:r w:rsidR="00355EB4" w:rsidRPr="0060300B">
        <w:rPr>
          <w:rFonts w:ascii="Times New Roman" w:hAnsi="Times New Roman" w:cs="Times New Roman"/>
          <w:sz w:val="24"/>
          <w:szCs w:val="24"/>
        </w:rPr>
        <w:t xml:space="preserve">39 uchwały nr 190 Rady Ministrów z dnia 29 października 2013 r. </w:t>
      </w:r>
      <w:r w:rsidR="00AA6013" w:rsidRPr="0060300B">
        <w:rPr>
          <w:rFonts w:ascii="Times New Roman" w:hAnsi="Times New Roman" w:cs="Times New Roman"/>
          <w:sz w:val="24"/>
          <w:szCs w:val="24"/>
        </w:rPr>
        <w:t xml:space="preserve">– </w:t>
      </w:r>
      <w:r w:rsidR="00355EB4" w:rsidRPr="0060300B">
        <w:rPr>
          <w:rFonts w:ascii="Times New Roman" w:hAnsi="Times New Roman" w:cs="Times New Roman"/>
          <w:sz w:val="24"/>
          <w:szCs w:val="24"/>
        </w:rPr>
        <w:t xml:space="preserve">Regulaminu pracy Rady Ministrów (M.P. z 2016 r. poz. 1006, z późn. zm.). </w:t>
      </w:r>
    </w:p>
    <w:p w14:paraId="5781348C" w14:textId="18728F4F" w:rsidR="004075C8"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lastRenderedPageBreak/>
        <w:t xml:space="preserve">Projektowana regulacja nie zawiera przepisów technicznych w rozumieniu </w:t>
      </w:r>
      <w:r w:rsidR="00EA67FB" w:rsidRPr="0060300B">
        <w:rPr>
          <w:rFonts w:ascii="Times New Roman" w:hAnsi="Times New Roman" w:cs="Times New Roman"/>
          <w:sz w:val="24"/>
          <w:szCs w:val="24"/>
        </w:rPr>
        <w:t xml:space="preserve">przepisów </w:t>
      </w:r>
      <w:r w:rsidRPr="0060300B">
        <w:rPr>
          <w:rFonts w:ascii="Times New Roman" w:hAnsi="Times New Roman" w:cs="Times New Roman"/>
          <w:sz w:val="24"/>
          <w:szCs w:val="24"/>
        </w:rPr>
        <w:t>rozporządzenia Rady Ministrów z dnia 23 grudnia 2002 r. w sprawie sposobu funkcjonowania krajowego systemu notyfikacji nor</w:t>
      </w:r>
      <w:r w:rsidR="000F4E8F">
        <w:rPr>
          <w:rFonts w:ascii="Times New Roman" w:hAnsi="Times New Roman" w:cs="Times New Roman"/>
          <w:sz w:val="24"/>
          <w:szCs w:val="24"/>
        </w:rPr>
        <w:t>m i aktów prawnych (Dz. </w:t>
      </w:r>
      <w:r w:rsidR="00740083">
        <w:rPr>
          <w:rFonts w:ascii="Times New Roman" w:hAnsi="Times New Roman" w:cs="Times New Roman"/>
          <w:sz w:val="24"/>
          <w:szCs w:val="24"/>
        </w:rPr>
        <w:t>U. poz. </w:t>
      </w:r>
      <w:r w:rsidRPr="0060300B">
        <w:rPr>
          <w:rFonts w:ascii="Times New Roman" w:hAnsi="Times New Roman" w:cs="Times New Roman"/>
          <w:sz w:val="24"/>
          <w:szCs w:val="24"/>
        </w:rPr>
        <w:t>2039, z póź</w:t>
      </w:r>
      <w:r w:rsidR="00740083">
        <w:rPr>
          <w:rFonts w:ascii="Times New Roman" w:hAnsi="Times New Roman" w:cs="Times New Roman"/>
          <w:sz w:val="24"/>
          <w:szCs w:val="24"/>
        </w:rPr>
        <w:t>n</w:t>
      </w:r>
      <w:r w:rsidRPr="0060300B">
        <w:rPr>
          <w:rFonts w:ascii="Times New Roman" w:hAnsi="Times New Roman" w:cs="Times New Roman"/>
          <w:sz w:val="24"/>
          <w:szCs w:val="24"/>
        </w:rPr>
        <w:t>. zm.) i nie podlega no</w:t>
      </w:r>
      <w:r w:rsidR="00740083">
        <w:rPr>
          <w:rFonts w:ascii="Times New Roman" w:hAnsi="Times New Roman" w:cs="Times New Roman"/>
          <w:sz w:val="24"/>
          <w:szCs w:val="24"/>
        </w:rPr>
        <w:t>tyfikacji Komisji Europejskiej.</w:t>
      </w:r>
    </w:p>
    <w:p w14:paraId="12C9BCE6" w14:textId="2CB7D4E7" w:rsidR="004075C8"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 xml:space="preserve">Zgodnie z ustawą z dnia 7 lipca 2005 r. o działalności lobbingowej w procesie stanowienia prawa (Dz. U. </w:t>
      </w:r>
      <w:r w:rsidR="006430AA" w:rsidRPr="0060300B">
        <w:rPr>
          <w:rFonts w:ascii="Times New Roman" w:hAnsi="Times New Roman" w:cs="Times New Roman"/>
          <w:sz w:val="24"/>
          <w:szCs w:val="24"/>
        </w:rPr>
        <w:t>z 2017 r. poz. 248</w:t>
      </w:r>
      <w:r w:rsidR="00B52121" w:rsidRPr="0060300B">
        <w:rPr>
          <w:rFonts w:ascii="Times New Roman" w:hAnsi="Times New Roman" w:cs="Times New Roman"/>
          <w:sz w:val="24"/>
          <w:szCs w:val="24"/>
        </w:rPr>
        <w:t>) projekt został</w:t>
      </w:r>
      <w:r w:rsidRPr="0060300B">
        <w:rPr>
          <w:rFonts w:ascii="Times New Roman" w:hAnsi="Times New Roman" w:cs="Times New Roman"/>
          <w:sz w:val="24"/>
          <w:szCs w:val="24"/>
        </w:rPr>
        <w:t xml:space="preserve"> udostępniony na stronach urzędowego informatora teleinformatycznego </w:t>
      </w:r>
      <w:r w:rsidR="00076A85">
        <w:rPr>
          <w:rFonts w:ascii="Times New Roman" w:hAnsi="Times New Roman" w:cs="Times New Roman"/>
          <w:sz w:val="24"/>
          <w:szCs w:val="24"/>
        </w:rPr>
        <w:t>–</w:t>
      </w:r>
      <w:r w:rsidRPr="0060300B">
        <w:rPr>
          <w:rFonts w:ascii="Times New Roman" w:hAnsi="Times New Roman" w:cs="Times New Roman"/>
          <w:sz w:val="24"/>
          <w:szCs w:val="24"/>
        </w:rPr>
        <w:t xml:space="preserve"> </w:t>
      </w:r>
      <w:r w:rsidR="009E2944">
        <w:rPr>
          <w:rFonts w:ascii="Times New Roman" w:hAnsi="Times New Roman" w:cs="Times New Roman"/>
          <w:sz w:val="24"/>
          <w:szCs w:val="24"/>
        </w:rPr>
        <w:t>Biuletyn Informacji Publicznej.</w:t>
      </w:r>
    </w:p>
    <w:p w14:paraId="60607575" w14:textId="7BBF9EAA" w:rsidR="004075C8" w:rsidRPr="0060300B"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Mając na uwadze § 52 uchwały nr 190 Rady Minist</w:t>
      </w:r>
      <w:r w:rsidR="000F4E8F">
        <w:rPr>
          <w:rFonts w:ascii="Times New Roman" w:hAnsi="Times New Roman" w:cs="Times New Roman"/>
          <w:sz w:val="24"/>
          <w:szCs w:val="24"/>
        </w:rPr>
        <w:t>rów z dnia 29 października 2013 </w:t>
      </w:r>
      <w:r w:rsidRPr="0060300B">
        <w:rPr>
          <w:rFonts w:ascii="Times New Roman" w:hAnsi="Times New Roman" w:cs="Times New Roman"/>
          <w:sz w:val="24"/>
          <w:szCs w:val="24"/>
        </w:rPr>
        <w:t>r. – Regulamin pracy</w:t>
      </w:r>
      <w:r w:rsidR="00B52121" w:rsidRPr="0060300B">
        <w:rPr>
          <w:rFonts w:ascii="Times New Roman" w:hAnsi="Times New Roman" w:cs="Times New Roman"/>
          <w:sz w:val="24"/>
          <w:szCs w:val="24"/>
        </w:rPr>
        <w:t xml:space="preserve"> Rady Ministrów</w:t>
      </w:r>
      <w:r w:rsidR="00EA67FB" w:rsidRPr="0060300B">
        <w:rPr>
          <w:rFonts w:ascii="Times New Roman" w:hAnsi="Times New Roman" w:cs="Times New Roman"/>
          <w:sz w:val="24"/>
          <w:szCs w:val="24"/>
        </w:rPr>
        <w:t>,</w:t>
      </w:r>
      <w:r w:rsidR="00B52121" w:rsidRPr="0060300B">
        <w:rPr>
          <w:rFonts w:ascii="Times New Roman" w:hAnsi="Times New Roman" w:cs="Times New Roman"/>
          <w:sz w:val="24"/>
          <w:szCs w:val="24"/>
        </w:rPr>
        <w:t xml:space="preserve"> projekt </w:t>
      </w:r>
      <w:r w:rsidR="006430AA" w:rsidRPr="0060300B">
        <w:rPr>
          <w:rFonts w:ascii="Times New Roman" w:hAnsi="Times New Roman" w:cs="Times New Roman"/>
          <w:sz w:val="24"/>
          <w:szCs w:val="24"/>
        </w:rPr>
        <w:t xml:space="preserve">ustawy </w:t>
      </w:r>
      <w:r w:rsidR="00B52121" w:rsidRPr="0060300B">
        <w:rPr>
          <w:rFonts w:ascii="Times New Roman" w:hAnsi="Times New Roman" w:cs="Times New Roman"/>
          <w:sz w:val="24"/>
          <w:szCs w:val="24"/>
        </w:rPr>
        <w:t>został</w:t>
      </w:r>
      <w:r w:rsidRPr="0060300B">
        <w:rPr>
          <w:rFonts w:ascii="Times New Roman" w:hAnsi="Times New Roman" w:cs="Times New Roman"/>
          <w:sz w:val="24"/>
          <w:szCs w:val="24"/>
        </w:rPr>
        <w:t xml:space="preserve"> zamieszczony w Biuletynie Informacji Publicznej na stronie podmiotowej Rządowego Centrum Legislacji w serwisie Rządowy Proces Legislacyjny z dniem skierowania projektu do uzgodnień i konsultacji publicznych. </w:t>
      </w:r>
    </w:p>
    <w:p w14:paraId="562D835E" w14:textId="0B74E22B" w:rsidR="00CE609F" w:rsidRPr="006E0338" w:rsidRDefault="00355EB4" w:rsidP="006E0338">
      <w:pPr>
        <w:spacing w:before="120" w:after="0" w:line="360" w:lineRule="auto"/>
        <w:jc w:val="both"/>
        <w:rPr>
          <w:rFonts w:ascii="Times New Roman" w:hAnsi="Times New Roman" w:cs="Times New Roman"/>
          <w:sz w:val="24"/>
          <w:szCs w:val="24"/>
        </w:rPr>
      </w:pPr>
      <w:r w:rsidRPr="0060300B">
        <w:rPr>
          <w:rFonts w:ascii="Times New Roman" w:hAnsi="Times New Roman" w:cs="Times New Roman"/>
          <w:sz w:val="24"/>
          <w:szCs w:val="24"/>
        </w:rPr>
        <w:t>Projektowana ustawa jest zgodna z prawem Unii Europ</w:t>
      </w:r>
      <w:r w:rsidRPr="006E0338">
        <w:rPr>
          <w:rFonts w:ascii="Times New Roman" w:hAnsi="Times New Roman" w:cs="Times New Roman"/>
          <w:sz w:val="24"/>
          <w:szCs w:val="24"/>
        </w:rPr>
        <w:t>ejskiej.</w:t>
      </w:r>
    </w:p>
    <w:sectPr w:rsidR="00CE609F" w:rsidRPr="006E0338" w:rsidSect="006E0338">
      <w:footerReference w:type="default" r:id="rId7"/>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E2F72" w14:textId="77777777" w:rsidR="00E32D13" w:rsidRDefault="00E32D13" w:rsidP="00355EB4">
      <w:pPr>
        <w:spacing w:after="0" w:line="240" w:lineRule="auto"/>
      </w:pPr>
      <w:r>
        <w:separator/>
      </w:r>
    </w:p>
  </w:endnote>
  <w:endnote w:type="continuationSeparator" w:id="0">
    <w:p w14:paraId="6CFDCF2E" w14:textId="77777777" w:rsidR="00E32D13" w:rsidRDefault="00E32D13" w:rsidP="00355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32862707"/>
      <w:docPartObj>
        <w:docPartGallery w:val="Page Numbers (Bottom of Page)"/>
        <w:docPartUnique/>
      </w:docPartObj>
    </w:sdtPr>
    <w:sdtEndPr/>
    <w:sdtContent>
      <w:p w14:paraId="02EC26F5" w14:textId="085B71F6" w:rsidR="0060300B" w:rsidRPr="006E0338" w:rsidRDefault="0060300B">
        <w:pPr>
          <w:pStyle w:val="Stopka"/>
          <w:jc w:val="center"/>
          <w:rPr>
            <w:rFonts w:ascii="Times New Roman" w:hAnsi="Times New Roman" w:cs="Times New Roman"/>
            <w:sz w:val="24"/>
            <w:szCs w:val="24"/>
          </w:rPr>
        </w:pPr>
        <w:r w:rsidRPr="006E0338">
          <w:rPr>
            <w:rFonts w:ascii="Times New Roman" w:hAnsi="Times New Roman" w:cs="Times New Roman"/>
            <w:sz w:val="24"/>
            <w:szCs w:val="24"/>
          </w:rPr>
          <w:fldChar w:fldCharType="begin"/>
        </w:r>
        <w:r w:rsidRPr="006E0338">
          <w:rPr>
            <w:rFonts w:ascii="Times New Roman" w:hAnsi="Times New Roman" w:cs="Times New Roman"/>
            <w:sz w:val="24"/>
            <w:szCs w:val="24"/>
          </w:rPr>
          <w:instrText>PAGE   \* MERGEFORMAT</w:instrText>
        </w:r>
        <w:r w:rsidRPr="006E0338">
          <w:rPr>
            <w:rFonts w:ascii="Times New Roman" w:hAnsi="Times New Roman" w:cs="Times New Roman"/>
            <w:sz w:val="24"/>
            <w:szCs w:val="24"/>
          </w:rPr>
          <w:fldChar w:fldCharType="separate"/>
        </w:r>
        <w:r w:rsidR="004F4B5C">
          <w:rPr>
            <w:rFonts w:ascii="Times New Roman" w:hAnsi="Times New Roman" w:cs="Times New Roman"/>
            <w:noProof/>
            <w:sz w:val="24"/>
            <w:szCs w:val="24"/>
          </w:rPr>
          <w:t>14</w:t>
        </w:r>
        <w:r w:rsidRPr="006E0338">
          <w:rPr>
            <w:rFonts w:ascii="Times New Roman" w:hAnsi="Times New Roman" w:cs="Times New Roman"/>
            <w:sz w:val="24"/>
            <w:szCs w:val="24"/>
          </w:rPr>
          <w:fldChar w:fldCharType="end"/>
        </w:r>
      </w:p>
    </w:sdtContent>
  </w:sdt>
  <w:p w14:paraId="3F0121E0" w14:textId="77777777" w:rsidR="0060300B" w:rsidRDefault="006030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80626" w14:textId="77777777" w:rsidR="00E32D13" w:rsidRDefault="00E32D13" w:rsidP="00355EB4">
      <w:pPr>
        <w:spacing w:after="0" w:line="240" w:lineRule="auto"/>
      </w:pPr>
      <w:r>
        <w:separator/>
      </w:r>
    </w:p>
  </w:footnote>
  <w:footnote w:type="continuationSeparator" w:id="0">
    <w:p w14:paraId="7798425A" w14:textId="77777777" w:rsidR="00E32D13" w:rsidRDefault="00E32D13" w:rsidP="00355EB4">
      <w:pPr>
        <w:spacing w:after="0" w:line="240" w:lineRule="auto"/>
      </w:pPr>
      <w:r>
        <w:continuationSeparator/>
      </w:r>
    </w:p>
  </w:footnote>
  <w:footnote w:id="1">
    <w:p w14:paraId="4E83E13A" w14:textId="2BE67462" w:rsidR="00465CCB" w:rsidRPr="006E0338" w:rsidRDefault="00465CCB" w:rsidP="006E0338">
      <w:pPr>
        <w:pStyle w:val="Tekstprzypisudolnego"/>
        <w:tabs>
          <w:tab w:val="left" w:pos="284"/>
        </w:tabs>
        <w:ind w:left="284" w:hanging="284"/>
        <w:jc w:val="both"/>
        <w:rPr>
          <w:rFonts w:ascii="Times New Roman" w:hAnsi="Times New Roman" w:cs="Times New Roman"/>
        </w:rPr>
      </w:pPr>
      <w:r w:rsidRPr="006E0338">
        <w:rPr>
          <w:rStyle w:val="Odwoanieprzypisudolnego"/>
          <w:rFonts w:ascii="Times New Roman" w:hAnsi="Times New Roman" w:cs="Times New Roman"/>
        </w:rPr>
        <w:footnoteRef/>
      </w:r>
      <w:r w:rsidR="0060300B">
        <w:rPr>
          <w:rFonts w:ascii="Times New Roman" w:hAnsi="Times New Roman" w:cs="Times New Roman"/>
          <w:vertAlign w:val="superscript"/>
        </w:rPr>
        <w:t>)</w:t>
      </w:r>
      <w:r w:rsidR="0060300B">
        <w:rPr>
          <w:rFonts w:ascii="Times New Roman" w:hAnsi="Times New Roman" w:cs="Times New Roman"/>
          <w:vertAlign w:val="superscript"/>
        </w:rPr>
        <w:tab/>
      </w:r>
      <w:r w:rsidRPr="006E0338">
        <w:rPr>
          <w:rFonts w:ascii="Times New Roman" w:hAnsi="Times New Roman" w:cs="Times New Roman"/>
        </w:rPr>
        <w:t>Przepisy dotyczące obowiązku zachowania odpowiednich odstępów między pojazdami na dro</w:t>
      </w:r>
      <w:r w:rsidR="00A6406B">
        <w:rPr>
          <w:rFonts w:ascii="Times New Roman" w:hAnsi="Times New Roman" w:cs="Times New Roman"/>
        </w:rPr>
        <w:t xml:space="preserve">gach szybkiego ruchu </w:t>
      </w:r>
      <w:r w:rsidR="00444183">
        <w:rPr>
          <w:rFonts w:ascii="Times New Roman" w:hAnsi="Times New Roman" w:cs="Times New Roman"/>
        </w:rPr>
        <w:t xml:space="preserve">są </w:t>
      </w:r>
      <w:r w:rsidR="00A6406B">
        <w:rPr>
          <w:rFonts w:ascii="Times New Roman" w:hAnsi="Times New Roman" w:cs="Times New Roman"/>
        </w:rPr>
        <w:t xml:space="preserve">zawarte </w:t>
      </w:r>
      <w:r w:rsidRPr="006E0338">
        <w:rPr>
          <w:rFonts w:ascii="Times New Roman" w:hAnsi="Times New Roman" w:cs="Times New Roman"/>
        </w:rPr>
        <w:t>w części regulacyjnej kodeksu (Partie réglementaire), księga 4 L'usage des voies, tytuł I Dispositions générales, rozdział II Conduite des véhicules et circulation des piétons, sekcja 2 Principes généraux de circulation.</w:t>
      </w:r>
    </w:p>
  </w:footnote>
  <w:footnote w:id="2">
    <w:p w14:paraId="34645E04" w14:textId="43DD5DFE" w:rsidR="00465CCB" w:rsidRPr="006E0338" w:rsidRDefault="00465CCB" w:rsidP="006E0338">
      <w:pPr>
        <w:pStyle w:val="Tekstprzypisudolnego"/>
        <w:tabs>
          <w:tab w:val="left" w:pos="284"/>
        </w:tabs>
        <w:ind w:left="284" w:hanging="284"/>
        <w:jc w:val="both"/>
        <w:rPr>
          <w:rFonts w:ascii="Times New Roman" w:hAnsi="Times New Roman" w:cs="Times New Roman"/>
        </w:rPr>
      </w:pPr>
      <w:r w:rsidRPr="006E0338">
        <w:rPr>
          <w:rStyle w:val="Odwoanieprzypisudolnego"/>
          <w:rFonts w:ascii="Times New Roman" w:hAnsi="Times New Roman" w:cs="Times New Roman"/>
        </w:rPr>
        <w:footnoteRef/>
      </w:r>
      <w:r w:rsidR="0060300B">
        <w:rPr>
          <w:rFonts w:ascii="Times New Roman" w:hAnsi="Times New Roman" w:cs="Times New Roman"/>
          <w:vertAlign w:val="superscript"/>
        </w:rPr>
        <w:t>)</w:t>
      </w:r>
      <w:r w:rsidR="0060300B">
        <w:rPr>
          <w:rFonts w:ascii="Times New Roman" w:hAnsi="Times New Roman" w:cs="Times New Roman"/>
          <w:vertAlign w:val="superscript"/>
        </w:rPr>
        <w:tab/>
      </w:r>
      <w:r w:rsidRPr="006E0338">
        <w:rPr>
          <w:rFonts w:ascii="Times New Roman" w:hAnsi="Times New Roman" w:cs="Times New Roman"/>
        </w:rPr>
        <w:t xml:space="preserve">Przepisy dotyczące obowiązku zachowania odpowiednich odstępów między pojazdami na drogach szybkiego ruchu m.in. </w:t>
      </w:r>
      <w:r w:rsidR="00A4312E" w:rsidRPr="006E0338">
        <w:rPr>
          <w:rFonts w:ascii="Times New Roman" w:hAnsi="Times New Roman" w:cs="Times New Roman"/>
        </w:rPr>
        <w:t xml:space="preserve">są </w:t>
      </w:r>
      <w:r w:rsidRPr="006E0338">
        <w:rPr>
          <w:rFonts w:ascii="Times New Roman" w:hAnsi="Times New Roman" w:cs="Times New Roman"/>
        </w:rPr>
        <w:t>zawarte w Straßenverkehrs-Ordnung (StVO) w rozdziale 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EB4"/>
    <w:rsid w:val="00060869"/>
    <w:rsid w:val="00073F1E"/>
    <w:rsid w:val="000743C5"/>
    <w:rsid w:val="00074A55"/>
    <w:rsid w:val="00076A85"/>
    <w:rsid w:val="00083D4F"/>
    <w:rsid w:val="000D5AD0"/>
    <w:rsid w:val="000F43C2"/>
    <w:rsid w:val="000F4E8F"/>
    <w:rsid w:val="00120684"/>
    <w:rsid w:val="0012128E"/>
    <w:rsid w:val="0014568C"/>
    <w:rsid w:val="00160B42"/>
    <w:rsid w:val="001630F3"/>
    <w:rsid w:val="00190D17"/>
    <w:rsid w:val="00196C7C"/>
    <w:rsid w:val="001A13C3"/>
    <w:rsid w:val="001A1F07"/>
    <w:rsid w:val="001A555D"/>
    <w:rsid w:val="001B302A"/>
    <w:rsid w:val="001D0FB6"/>
    <w:rsid w:val="001D6769"/>
    <w:rsid w:val="001E1C6E"/>
    <w:rsid w:val="001F2EA5"/>
    <w:rsid w:val="00205550"/>
    <w:rsid w:val="002213C9"/>
    <w:rsid w:val="00222182"/>
    <w:rsid w:val="00232D9F"/>
    <w:rsid w:val="00234033"/>
    <w:rsid w:val="00252748"/>
    <w:rsid w:val="00255E87"/>
    <w:rsid w:val="00262A64"/>
    <w:rsid w:val="0026777D"/>
    <w:rsid w:val="0027130A"/>
    <w:rsid w:val="00282953"/>
    <w:rsid w:val="002971A3"/>
    <w:rsid w:val="002D2098"/>
    <w:rsid w:val="00344289"/>
    <w:rsid w:val="00355EB4"/>
    <w:rsid w:val="00375627"/>
    <w:rsid w:val="00383349"/>
    <w:rsid w:val="00386EBB"/>
    <w:rsid w:val="00390949"/>
    <w:rsid w:val="003931EC"/>
    <w:rsid w:val="00394BFE"/>
    <w:rsid w:val="00395642"/>
    <w:rsid w:val="003A1D78"/>
    <w:rsid w:val="003B33F3"/>
    <w:rsid w:val="003C66D9"/>
    <w:rsid w:val="003D1456"/>
    <w:rsid w:val="003F3E83"/>
    <w:rsid w:val="003F7348"/>
    <w:rsid w:val="004075C8"/>
    <w:rsid w:val="00417837"/>
    <w:rsid w:val="00433FAC"/>
    <w:rsid w:val="00444183"/>
    <w:rsid w:val="00450EAA"/>
    <w:rsid w:val="00464C53"/>
    <w:rsid w:val="00465CCB"/>
    <w:rsid w:val="00485E6F"/>
    <w:rsid w:val="004C3968"/>
    <w:rsid w:val="004D42F7"/>
    <w:rsid w:val="004E7BF5"/>
    <w:rsid w:val="004F4B5C"/>
    <w:rsid w:val="004F75F2"/>
    <w:rsid w:val="00500B05"/>
    <w:rsid w:val="00517E54"/>
    <w:rsid w:val="00525526"/>
    <w:rsid w:val="00537C72"/>
    <w:rsid w:val="005463D2"/>
    <w:rsid w:val="005474F6"/>
    <w:rsid w:val="00565978"/>
    <w:rsid w:val="0057764A"/>
    <w:rsid w:val="005B1540"/>
    <w:rsid w:val="005C4703"/>
    <w:rsid w:val="0060300B"/>
    <w:rsid w:val="00631901"/>
    <w:rsid w:val="00632D37"/>
    <w:rsid w:val="006362A1"/>
    <w:rsid w:val="006430AA"/>
    <w:rsid w:val="006444F2"/>
    <w:rsid w:val="00654934"/>
    <w:rsid w:val="006726CB"/>
    <w:rsid w:val="00685BE7"/>
    <w:rsid w:val="006876E7"/>
    <w:rsid w:val="00692505"/>
    <w:rsid w:val="00697F04"/>
    <w:rsid w:val="006A1531"/>
    <w:rsid w:val="006A1CA5"/>
    <w:rsid w:val="006D62B4"/>
    <w:rsid w:val="006D6873"/>
    <w:rsid w:val="006E0338"/>
    <w:rsid w:val="006E372B"/>
    <w:rsid w:val="0070046B"/>
    <w:rsid w:val="00713084"/>
    <w:rsid w:val="007355FA"/>
    <w:rsid w:val="00740083"/>
    <w:rsid w:val="007427DA"/>
    <w:rsid w:val="00742FD8"/>
    <w:rsid w:val="0076644A"/>
    <w:rsid w:val="00774893"/>
    <w:rsid w:val="007819D3"/>
    <w:rsid w:val="007965FD"/>
    <w:rsid w:val="007A50D7"/>
    <w:rsid w:val="007A667F"/>
    <w:rsid w:val="007E4D45"/>
    <w:rsid w:val="007E62C4"/>
    <w:rsid w:val="00824D6B"/>
    <w:rsid w:val="00831B8C"/>
    <w:rsid w:val="00865CDA"/>
    <w:rsid w:val="00887258"/>
    <w:rsid w:val="0089249C"/>
    <w:rsid w:val="008A18B2"/>
    <w:rsid w:val="008A58D5"/>
    <w:rsid w:val="008C53A5"/>
    <w:rsid w:val="008D73EE"/>
    <w:rsid w:val="009035B6"/>
    <w:rsid w:val="00906524"/>
    <w:rsid w:val="00912C22"/>
    <w:rsid w:val="00926D47"/>
    <w:rsid w:val="009600F8"/>
    <w:rsid w:val="00967998"/>
    <w:rsid w:val="00976145"/>
    <w:rsid w:val="00983749"/>
    <w:rsid w:val="0099184D"/>
    <w:rsid w:val="009B54AB"/>
    <w:rsid w:val="009C3DDD"/>
    <w:rsid w:val="009D2502"/>
    <w:rsid w:val="009E2944"/>
    <w:rsid w:val="00A13557"/>
    <w:rsid w:val="00A4152E"/>
    <w:rsid w:val="00A4312E"/>
    <w:rsid w:val="00A6283F"/>
    <w:rsid w:val="00A6406B"/>
    <w:rsid w:val="00A64A81"/>
    <w:rsid w:val="00AA0BA4"/>
    <w:rsid w:val="00AA57F1"/>
    <w:rsid w:val="00AA6013"/>
    <w:rsid w:val="00AB1237"/>
    <w:rsid w:val="00AB2C29"/>
    <w:rsid w:val="00AF6639"/>
    <w:rsid w:val="00B138C7"/>
    <w:rsid w:val="00B23F0B"/>
    <w:rsid w:val="00B50520"/>
    <w:rsid w:val="00B52121"/>
    <w:rsid w:val="00B6378B"/>
    <w:rsid w:val="00B9321F"/>
    <w:rsid w:val="00BA4FD4"/>
    <w:rsid w:val="00BB19A7"/>
    <w:rsid w:val="00BD3B3A"/>
    <w:rsid w:val="00BE2A1C"/>
    <w:rsid w:val="00BE3E4B"/>
    <w:rsid w:val="00BE4F13"/>
    <w:rsid w:val="00C057EF"/>
    <w:rsid w:val="00C06593"/>
    <w:rsid w:val="00C07E77"/>
    <w:rsid w:val="00C10EFB"/>
    <w:rsid w:val="00C14525"/>
    <w:rsid w:val="00C2062C"/>
    <w:rsid w:val="00C47A58"/>
    <w:rsid w:val="00C540E0"/>
    <w:rsid w:val="00C7695B"/>
    <w:rsid w:val="00C81A39"/>
    <w:rsid w:val="00CE609F"/>
    <w:rsid w:val="00D04AE8"/>
    <w:rsid w:val="00D1781C"/>
    <w:rsid w:val="00D3297E"/>
    <w:rsid w:val="00D34DC0"/>
    <w:rsid w:val="00D477EC"/>
    <w:rsid w:val="00D506D3"/>
    <w:rsid w:val="00D546A8"/>
    <w:rsid w:val="00D5513E"/>
    <w:rsid w:val="00D612DD"/>
    <w:rsid w:val="00D62FE1"/>
    <w:rsid w:val="00D64EA2"/>
    <w:rsid w:val="00D71DFA"/>
    <w:rsid w:val="00D83757"/>
    <w:rsid w:val="00D83E24"/>
    <w:rsid w:val="00DA0A3E"/>
    <w:rsid w:val="00DA3193"/>
    <w:rsid w:val="00DA4EFD"/>
    <w:rsid w:val="00DB3D3F"/>
    <w:rsid w:val="00DD5DEA"/>
    <w:rsid w:val="00DE736D"/>
    <w:rsid w:val="00DF7CB7"/>
    <w:rsid w:val="00E16857"/>
    <w:rsid w:val="00E25286"/>
    <w:rsid w:val="00E32D13"/>
    <w:rsid w:val="00E41A1E"/>
    <w:rsid w:val="00E4682D"/>
    <w:rsid w:val="00E51723"/>
    <w:rsid w:val="00E9006C"/>
    <w:rsid w:val="00EA67FB"/>
    <w:rsid w:val="00ED1FD0"/>
    <w:rsid w:val="00ED2FB7"/>
    <w:rsid w:val="00EF6ED2"/>
    <w:rsid w:val="00EF7BC7"/>
    <w:rsid w:val="00F02AAD"/>
    <w:rsid w:val="00F03465"/>
    <w:rsid w:val="00F165DE"/>
    <w:rsid w:val="00F26EB3"/>
    <w:rsid w:val="00F367F8"/>
    <w:rsid w:val="00F36CA3"/>
    <w:rsid w:val="00F422DA"/>
    <w:rsid w:val="00F50E92"/>
    <w:rsid w:val="00F545FB"/>
    <w:rsid w:val="00F77BB4"/>
    <w:rsid w:val="00FA7A18"/>
    <w:rsid w:val="00FD3B2F"/>
    <w:rsid w:val="00FF00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C16F8"/>
  <w15:docId w15:val="{C45DCCE4-5736-441E-A791-E739F7ACA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355EB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55EB4"/>
    <w:rPr>
      <w:sz w:val="20"/>
      <w:szCs w:val="20"/>
    </w:rPr>
  </w:style>
  <w:style w:type="character" w:styleId="Odwoanieprzypisudolnego">
    <w:name w:val="footnote reference"/>
    <w:basedOn w:val="Domylnaczcionkaakapitu"/>
    <w:uiPriority w:val="99"/>
    <w:semiHidden/>
    <w:unhideWhenUsed/>
    <w:rsid w:val="00355EB4"/>
    <w:rPr>
      <w:vertAlign w:val="superscript"/>
    </w:rPr>
  </w:style>
  <w:style w:type="paragraph" w:styleId="Tekstdymka">
    <w:name w:val="Balloon Text"/>
    <w:basedOn w:val="Normalny"/>
    <w:link w:val="TekstdymkaZnak"/>
    <w:uiPriority w:val="99"/>
    <w:semiHidden/>
    <w:unhideWhenUsed/>
    <w:rsid w:val="008A18B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A18B2"/>
    <w:rPr>
      <w:rFonts w:ascii="Tahoma" w:hAnsi="Tahoma" w:cs="Tahoma"/>
      <w:sz w:val="16"/>
      <w:szCs w:val="16"/>
    </w:rPr>
  </w:style>
  <w:style w:type="character" w:styleId="Odwoaniedokomentarza">
    <w:name w:val="annotation reference"/>
    <w:basedOn w:val="Domylnaczcionkaakapitu"/>
    <w:uiPriority w:val="99"/>
    <w:semiHidden/>
    <w:unhideWhenUsed/>
    <w:rsid w:val="00D04AE8"/>
    <w:rPr>
      <w:sz w:val="16"/>
      <w:szCs w:val="16"/>
    </w:rPr>
  </w:style>
  <w:style w:type="paragraph" w:styleId="Tekstkomentarza">
    <w:name w:val="annotation text"/>
    <w:basedOn w:val="Normalny"/>
    <w:link w:val="TekstkomentarzaZnak"/>
    <w:uiPriority w:val="99"/>
    <w:semiHidden/>
    <w:unhideWhenUsed/>
    <w:rsid w:val="00D04AE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04AE8"/>
    <w:rPr>
      <w:sz w:val="20"/>
      <w:szCs w:val="20"/>
    </w:rPr>
  </w:style>
  <w:style w:type="paragraph" w:styleId="Tematkomentarza">
    <w:name w:val="annotation subject"/>
    <w:basedOn w:val="Tekstkomentarza"/>
    <w:next w:val="Tekstkomentarza"/>
    <w:link w:val="TematkomentarzaZnak"/>
    <w:uiPriority w:val="99"/>
    <w:semiHidden/>
    <w:unhideWhenUsed/>
    <w:rsid w:val="00D04AE8"/>
    <w:rPr>
      <w:b/>
      <w:bCs/>
    </w:rPr>
  </w:style>
  <w:style w:type="character" w:customStyle="1" w:styleId="TematkomentarzaZnak">
    <w:name w:val="Temat komentarza Znak"/>
    <w:basedOn w:val="TekstkomentarzaZnak"/>
    <w:link w:val="Tematkomentarza"/>
    <w:uiPriority w:val="99"/>
    <w:semiHidden/>
    <w:rsid w:val="00D04AE8"/>
    <w:rPr>
      <w:b/>
      <w:bCs/>
      <w:sz w:val="20"/>
      <w:szCs w:val="20"/>
    </w:rPr>
  </w:style>
  <w:style w:type="paragraph" w:styleId="Nagwek">
    <w:name w:val="header"/>
    <w:basedOn w:val="Normalny"/>
    <w:link w:val="NagwekZnak"/>
    <w:uiPriority w:val="99"/>
    <w:unhideWhenUsed/>
    <w:rsid w:val="006030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0300B"/>
  </w:style>
  <w:style w:type="paragraph" w:styleId="Stopka">
    <w:name w:val="footer"/>
    <w:basedOn w:val="Normalny"/>
    <w:link w:val="StopkaZnak"/>
    <w:uiPriority w:val="99"/>
    <w:unhideWhenUsed/>
    <w:rsid w:val="006030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300B"/>
  </w:style>
  <w:style w:type="paragraph" w:styleId="Poprawka">
    <w:name w:val="Revision"/>
    <w:hidden/>
    <w:uiPriority w:val="99"/>
    <w:semiHidden/>
    <w:rsid w:val="006030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50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FFD26-CB4A-4E43-9023-F8AF5F80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14</Pages>
  <Words>4639</Words>
  <Characters>27836</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Ministerstwo Infrastruktury i Budownictwa</Company>
  <LinksUpToDate>false</LinksUpToDate>
  <CharactersWithSpaces>32411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aw</dc:creator>
  <cp:lastModifiedBy>DJS</cp:lastModifiedBy>
  <cp:revision>22</cp:revision>
  <dcterms:created xsi:type="dcterms:W3CDTF">2020-11-24T08:26:00Z</dcterms:created>
  <dcterms:modified xsi:type="dcterms:W3CDTF">2020-11-25T08:40:00Z</dcterms:modified>
</cp:coreProperties>
</file>