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827" w:rsidRDefault="00B31827" w:rsidP="00627ED7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1D5954">
        <w:rPr>
          <w:rFonts w:ascii="Tahoma" w:hAnsi="Tahoma" w:cs="Tahoma"/>
          <w:b/>
          <w:bCs/>
          <w:sz w:val="24"/>
          <w:szCs w:val="24"/>
        </w:rPr>
        <w:t>Uzasadnieni</w:t>
      </w:r>
      <w:r w:rsidR="00627ED7">
        <w:rPr>
          <w:rFonts w:ascii="Tahoma" w:hAnsi="Tahoma" w:cs="Tahoma"/>
          <w:b/>
          <w:bCs/>
          <w:sz w:val="24"/>
          <w:szCs w:val="24"/>
        </w:rPr>
        <w:t>e</w:t>
      </w:r>
    </w:p>
    <w:p w:rsidR="00627ED7" w:rsidRPr="00627ED7" w:rsidRDefault="00627ED7" w:rsidP="00627ED7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E27259" w:rsidRPr="001D5954" w:rsidRDefault="00B31827" w:rsidP="000574A9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hAnsi="Tahoma" w:cs="Tahoma"/>
          <w:sz w:val="24"/>
          <w:szCs w:val="24"/>
        </w:rPr>
        <w:t>Wobec licznych zaniechań, a także nieudolnych działań Rady Ministrów podejmowanych przeciwko rozprzestrzenianiu się zakaże</w:t>
      </w:r>
      <w:r w:rsidR="00F82862">
        <w:rPr>
          <w:rFonts w:ascii="Tahoma" w:hAnsi="Tahoma" w:cs="Tahoma"/>
          <w:sz w:val="24"/>
          <w:szCs w:val="24"/>
        </w:rPr>
        <w:t>ń</w:t>
      </w:r>
      <w:r w:rsidRPr="001D5954">
        <w:rPr>
          <w:rFonts w:ascii="Tahoma" w:hAnsi="Tahoma" w:cs="Tahoma"/>
          <w:sz w:val="24"/>
          <w:szCs w:val="24"/>
        </w:rPr>
        <w:t xml:space="preserve"> koronawirusem SARS-CoV-2 i wywoływanej nim choroby COVID-19, niżej podpisani posłowie w trosce </w:t>
      </w:r>
      <w:r w:rsidR="000574A9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>o życie i zdrowie obywateli oraz mając na celu ograniczenie wzrostu drugiej fali zakażeń tym wirusem składają projekt ustaw</w:t>
      </w:r>
      <w:r w:rsidR="00E27259" w:rsidRPr="001D5954">
        <w:rPr>
          <w:rFonts w:ascii="Tahoma" w:hAnsi="Tahoma" w:cs="Tahoma"/>
          <w:sz w:val="24"/>
          <w:szCs w:val="24"/>
        </w:rPr>
        <w:t>y</w:t>
      </w:r>
      <w:r w:rsidRPr="001D5954">
        <w:rPr>
          <w:rFonts w:ascii="Tahoma" w:hAnsi="Tahoma" w:cs="Tahoma"/>
          <w:sz w:val="24"/>
          <w:szCs w:val="24"/>
        </w:rPr>
        <w:t xml:space="preserve"> </w:t>
      </w:r>
      <w:r w:rsidR="00E27259" w:rsidRPr="001D5954">
        <w:rPr>
          <w:rFonts w:ascii="Tahoma" w:eastAsia="Times New Roman" w:hAnsi="Tahoma" w:cs="Tahoma"/>
          <w:sz w:val="24"/>
          <w:szCs w:val="24"/>
          <w:lang w:eastAsia="pl-PL"/>
        </w:rPr>
        <w:t>o działaniach służących przeciwdziałaniu rozprzest</w:t>
      </w:r>
      <w:r w:rsidR="001D5954">
        <w:rPr>
          <w:rFonts w:ascii="Tahoma" w:eastAsia="Times New Roman" w:hAnsi="Tahoma" w:cs="Tahoma"/>
          <w:sz w:val="24"/>
          <w:szCs w:val="24"/>
          <w:lang w:eastAsia="pl-PL"/>
        </w:rPr>
        <w:t xml:space="preserve">rzenianiu się wirusa SARS-CoV-2 oraz o </w:t>
      </w:r>
      <w:r w:rsidR="001D5954">
        <w:rPr>
          <w:rFonts w:ascii="Tahoma" w:hAnsi="Tahoma" w:cs="Tahoma"/>
          <w:bCs/>
          <w:sz w:val="24"/>
          <w:szCs w:val="24"/>
        </w:rPr>
        <w:t xml:space="preserve">zmianie ustawy </w:t>
      </w:r>
      <w:r w:rsidR="001D5954" w:rsidRPr="001D5954">
        <w:rPr>
          <w:rFonts w:ascii="Tahoma" w:hAnsi="Tahoma" w:cs="Tahoma"/>
          <w:bCs/>
          <w:sz w:val="24"/>
          <w:szCs w:val="24"/>
        </w:rPr>
        <w:t xml:space="preserve">szczególnych rozwiązaniach związanych z zapobieganiem, przeciwdziałaniem </w:t>
      </w:r>
      <w:r w:rsidR="000574A9">
        <w:rPr>
          <w:rFonts w:ascii="Tahoma" w:hAnsi="Tahoma" w:cs="Tahoma"/>
          <w:bCs/>
          <w:sz w:val="24"/>
          <w:szCs w:val="24"/>
        </w:rPr>
        <w:br/>
      </w:r>
      <w:r w:rsidR="001D5954" w:rsidRPr="001D5954">
        <w:rPr>
          <w:rFonts w:ascii="Tahoma" w:hAnsi="Tahoma" w:cs="Tahoma"/>
          <w:bCs/>
          <w:sz w:val="24"/>
          <w:szCs w:val="24"/>
        </w:rPr>
        <w:t>i zwalczaniem COVID-19</w:t>
      </w:r>
      <w:r w:rsidR="001D5954">
        <w:rPr>
          <w:rFonts w:ascii="Tahoma" w:hAnsi="Tahoma" w:cs="Tahoma"/>
          <w:bCs/>
          <w:sz w:val="24"/>
          <w:szCs w:val="24"/>
        </w:rPr>
        <w:t>.</w:t>
      </w:r>
    </w:p>
    <w:p w:rsidR="00B31827" w:rsidRPr="001D5954" w:rsidRDefault="00B31827" w:rsidP="00E27259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 xml:space="preserve">Przedmiotowy projekt stanowi instrument dyscyplinujący Radę Ministrów </w:t>
      </w:r>
      <w:r w:rsidR="000574A9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 xml:space="preserve">i podległe jej jednostki do prowadzenia skutecznych działań zmierzających do zahamowania wzrostu zakażeń. </w:t>
      </w:r>
    </w:p>
    <w:p w:rsidR="00B31827" w:rsidRPr="001D5954" w:rsidRDefault="00B31827" w:rsidP="00E27259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>Przedstawione regulacje zakładają obowiązek zakupu testów wykrywających obe</w:t>
      </w:r>
      <w:r w:rsidR="00FD1814" w:rsidRPr="001D5954">
        <w:rPr>
          <w:rFonts w:ascii="Tahoma" w:hAnsi="Tahoma" w:cs="Tahoma"/>
          <w:sz w:val="24"/>
          <w:szCs w:val="24"/>
        </w:rPr>
        <w:t xml:space="preserve">cność koronawirusem SARS-CoV-2 </w:t>
      </w:r>
      <w:r w:rsidRPr="001D5954">
        <w:rPr>
          <w:rFonts w:ascii="Tahoma" w:hAnsi="Tahoma" w:cs="Tahoma"/>
          <w:sz w:val="24"/>
          <w:szCs w:val="24"/>
        </w:rPr>
        <w:t xml:space="preserve">w liczbie wystarczającej do testowania 100 tys. obywateli dziennie. Projekt nakłada również obowiązek zakupu 10 mln szczepionek przeciwko wirusowi grypy, co zdaniem lekarzy, </w:t>
      </w:r>
      <w:r w:rsidR="00F82862" w:rsidRPr="001D5954">
        <w:rPr>
          <w:rFonts w:ascii="Tahoma" w:hAnsi="Tahoma" w:cs="Tahoma"/>
          <w:sz w:val="24"/>
          <w:szCs w:val="24"/>
        </w:rPr>
        <w:t>wirusologów</w:t>
      </w:r>
      <w:r w:rsidRPr="001D5954">
        <w:rPr>
          <w:rFonts w:ascii="Tahoma" w:hAnsi="Tahoma" w:cs="Tahoma"/>
          <w:sz w:val="24"/>
          <w:szCs w:val="24"/>
        </w:rPr>
        <w:t xml:space="preserve"> oraz ekspertów w znaczący sposób pozwoli ograniczyć zakażenia koronawirusem </w:t>
      </w:r>
      <w:r w:rsidR="000574A9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 xml:space="preserve">i umożliwi szybką diagnostykę potencjalnych pacjentów. </w:t>
      </w:r>
    </w:p>
    <w:p w:rsidR="00C20654" w:rsidRPr="001D5954" w:rsidRDefault="00C20654" w:rsidP="00044D6D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  <w:shd w:val="clear" w:color="auto" w:fill="FFFFFF"/>
        </w:rPr>
        <w:t>Inne państwa Unii Europejskiej kupują znaczne ilości szczepionek np. Włochy - 16 mln szczepionek, Niemcy - 22 mln szczepionek, a Polska nie kupuje ich w ogóle, wykorzystywane są jedynie zapasy z aptek na poziomie miliona sztuk, co dowodzi, że Rząd w żaden sposób nie przygotował Polski na ten stan.</w:t>
      </w:r>
    </w:p>
    <w:p w:rsidR="00FD1814" w:rsidRPr="001D5954" w:rsidRDefault="00FD1814" w:rsidP="00102B6E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 xml:space="preserve">Po wejściu w życie projektowych przepisów Prezes Rady Ministrów </w:t>
      </w:r>
      <w:r w:rsidR="00102B6E" w:rsidRPr="001D5954">
        <w:rPr>
          <w:rFonts w:ascii="Tahoma" w:hAnsi="Tahoma" w:cs="Tahoma"/>
          <w:sz w:val="24"/>
          <w:szCs w:val="24"/>
        </w:rPr>
        <w:t xml:space="preserve">obowiązany będzie </w:t>
      </w:r>
      <w:r w:rsidRPr="001D5954">
        <w:rPr>
          <w:rFonts w:ascii="Tahoma" w:hAnsi="Tahoma" w:cs="Tahoma"/>
          <w:sz w:val="24"/>
          <w:szCs w:val="24"/>
        </w:rPr>
        <w:t xml:space="preserve">bezzwłocznie, po dostawie testów i szczepionek, </w:t>
      </w:r>
      <w:r w:rsidR="00102B6E" w:rsidRPr="001D5954">
        <w:rPr>
          <w:rFonts w:ascii="Tahoma" w:hAnsi="Tahoma" w:cs="Tahoma"/>
          <w:sz w:val="24"/>
          <w:szCs w:val="24"/>
        </w:rPr>
        <w:t>przekazać ich odpowiednią ilość na zabezpieczenie pracowników</w:t>
      </w:r>
      <w:r w:rsidRPr="001D5954">
        <w:rPr>
          <w:rFonts w:ascii="Tahoma" w:hAnsi="Tahoma" w:cs="Tahoma"/>
          <w:sz w:val="24"/>
          <w:szCs w:val="24"/>
        </w:rPr>
        <w:t xml:space="preserve"> ochrony zdrowia, którzy uczestniczą </w:t>
      </w:r>
      <w:r w:rsidR="000574A9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 xml:space="preserve">w udzielaniu świadczeń opieki zdrowotnej osobom chorym na COVID – 19 lub </w:t>
      </w:r>
      <w:r w:rsidR="000574A9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>z podejrzeniem zakażenia wirusem SARS-CoV-2</w:t>
      </w:r>
      <w:r w:rsidR="00102B6E" w:rsidRPr="001D5954">
        <w:rPr>
          <w:rFonts w:ascii="Tahoma" w:hAnsi="Tahoma" w:cs="Tahoma"/>
          <w:sz w:val="24"/>
          <w:szCs w:val="24"/>
        </w:rPr>
        <w:t>.</w:t>
      </w:r>
    </w:p>
    <w:p w:rsidR="00102B6E" w:rsidRPr="001D5954" w:rsidRDefault="00102B6E" w:rsidP="000574A9">
      <w:pPr>
        <w:autoSpaceDE w:val="0"/>
        <w:spacing w:after="0" w:line="360" w:lineRule="auto"/>
        <w:ind w:firstLine="708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>S</w:t>
      </w:r>
      <w:r w:rsidR="00FD1814" w:rsidRPr="001D5954">
        <w:rPr>
          <w:rFonts w:ascii="Tahoma" w:hAnsi="Tahoma" w:cs="Tahoma"/>
          <w:sz w:val="24"/>
          <w:szCs w:val="24"/>
        </w:rPr>
        <w:t>zczepion</w:t>
      </w:r>
      <w:r w:rsidRPr="001D5954">
        <w:rPr>
          <w:rFonts w:ascii="Tahoma" w:hAnsi="Tahoma" w:cs="Tahoma"/>
          <w:sz w:val="24"/>
          <w:szCs w:val="24"/>
        </w:rPr>
        <w:t xml:space="preserve">ki powinny zostać również bezzwłocznie przekazane </w:t>
      </w:r>
      <w:r w:rsidR="00FD1814" w:rsidRPr="001D5954">
        <w:rPr>
          <w:rFonts w:ascii="Tahoma" w:hAnsi="Tahoma" w:cs="Tahoma"/>
          <w:sz w:val="24"/>
          <w:szCs w:val="24"/>
        </w:rPr>
        <w:t xml:space="preserve">osobom, które </w:t>
      </w:r>
      <w:r w:rsidR="00F82862">
        <w:rPr>
          <w:rFonts w:ascii="Tahoma" w:hAnsi="Tahoma" w:cs="Tahoma"/>
          <w:sz w:val="24"/>
          <w:szCs w:val="24"/>
        </w:rPr>
        <w:br/>
      </w:r>
      <w:r w:rsidR="00FD1814" w:rsidRPr="001D5954">
        <w:rPr>
          <w:rFonts w:ascii="Tahoma" w:hAnsi="Tahoma" w:cs="Tahoma"/>
          <w:sz w:val="24"/>
          <w:szCs w:val="24"/>
        </w:rPr>
        <w:t xml:space="preserve">z uwagi na wiek lub stan </w:t>
      </w:r>
      <w:r w:rsidRPr="001D5954">
        <w:rPr>
          <w:rFonts w:ascii="Tahoma" w:hAnsi="Tahoma" w:cs="Tahoma"/>
          <w:sz w:val="24"/>
          <w:szCs w:val="24"/>
        </w:rPr>
        <w:t>zdrowia, zakwalifikowane zostaną</w:t>
      </w:r>
      <w:r w:rsidR="00FD1814" w:rsidRPr="001D5954">
        <w:rPr>
          <w:rFonts w:ascii="Tahoma" w:hAnsi="Tahoma" w:cs="Tahoma"/>
          <w:sz w:val="24"/>
          <w:szCs w:val="24"/>
        </w:rPr>
        <w:t xml:space="preserve"> do grup wysokiego ryzyka zakażeniem wirusem Sars-CoV-2. </w:t>
      </w:r>
    </w:p>
    <w:p w:rsidR="00FD1814" w:rsidRPr="001D5954" w:rsidRDefault="00102B6E" w:rsidP="000574A9">
      <w:pPr>
        <w:autoSpaceDE w:val="0"/>
        <w:spacing w:after="0" w:line="360" w:lineRule="auto"/>
        <w:ind w:firstLine="708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lastRenderedPageBreak/>
        <w:t xml:space="preserve">Grupy </w:t>
      </w:r>
      <w:r w:rsidR="00FD1814" w:rsidRPr="001D5954">
        <w:rPr>
          <w:rFonts w:ascii="Tahoma" w:hAnsi="Tahoma" w:cs="Tahoma"/>
          <w:sz w:val="24"/>
          <w:szCs w:val="24"/>
        </w:rPr>
        <w:t>wysokiego ryzyka zakażeniem wirusem S</w:t>
      </w:r>
      <w:r w:rsidR="00627ED7">
        <w:rPr>
          <w:rFonts w:ascii="Tahoma" w:hAnsi="Tahoma" w:cs="Tahoma"/>
          <w:sz w:val="24"/>
          <w:szCs w:val="24"/>
        </w:rPr>
        <w:t>ARS</w:t>
      </w:r>
      <w:r w:rsidR="00FD1814" w:rsidRPr="001D5954">
        <w:rPr>
          <w:rFonts w:ascii="Tahoma" w:hAnsi="Tahoma" w:cs="Tahoma"/>
          <w:sz w:val="24"/>
          <w:szCs w:val="24"/>
        </w:rPr>
        <w:t xml:space="preserve">-CoV-2, </w:t>
      </w:r>
      <w:r w:rsidRPr="001D5954">
        <w:rPr>
          <w:rFonts w:ascii="Tahoma" w:hAnsi="Tahoma" w:cs="Tahoma"/>
          <w:sz w:val="24"/>
          <w:szCs w:val="24"/>
        </w:rPr>
        <w:t xml:space="preserve">zostaną określone w drodze rozporządzenia przez ministra właściwego do spraw zdrowia. Minister Zdrowia </w:t>
      </w:r>
      <w:r w:rsidR="00F63E1A" w:rsidRPr="001D5954">
        <w:rPr>
          <w:rFonts w:ascii="Tahoma" w:hAnsi="Tahoma" w:cs="Tahoma"/>
          <w:sz w:val="24"/>
          <w:szCs w:val="24"/>
        </w:rPr>
        <w:t xml:space="preserve">w </w:t>
      </w:r>
      <w:r w:rsidRPr="001D5954">
        <w:rPr>
          <w:rFonts w:ascii="Tahoma" w:hAnsi="Tahoma" w:cs="Tahoma"/>
          <w:sz w:val="24"/>
          <w:szCs w:val="24"/>
        </w:rPr>
        <w:t>przedmiotow</w:t>
      </w:r>
      <w:r w:rsidR="00F63E1A" w:rsidRPr="001D5954">
        <w:rPr>
          <w:rFonts w:ascii="Tahoma" w:hAnsi="Tahoma" w:cs="Tahoma"/>
          <w:sz w:val="24"/>
          <w:szCs w:val="24"/>
        </w:rPr>
        <w:t xml:space="preserve">ym </w:t>
      </w:r>
      <w:r w:rsidRPr="001D5954">
        <w:rPr>
          <w:rFonts w:ascii="Tahoma" w:hAnsi="Tahoma" w:cs="Tahoma"/>
          <w:sz w:val="24"/>
          <w:szCs w:val="24"/>
        </w:rPr>
        <w:t>rozporządzeni</w:t>
      </w:r>
      <w:r w:rsidR="00F63E1A" w:rsidRPr="001D5954">
        <w:rPr>
          <w:rFonts w:ascii="Tahoma" w:hAnsi="Tahoma" w:cs="Tahoma"/>
          <w:sz w:val="24"/>
          <w:szCs w:val="24"/>
        </w:rPr>
        <w:t>u powinien wskazać, kto powinien priorytetowo otrzymać szczepionkę, wskazując katalog chorób oraz przedział wiekowy uzasadniający pilne szczepienie.</w:t>
      </w:r>
    </w:p>
    <w:p w:rsidR="00FD1814" w:rsidRPr="001D5954" w:rsidRDefault="00FD1814" w:rsidP="00FD1814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>Ponadto konieczne jest powołanie Zespołu ekspertów, w skład którego wchodziliby specjaliści w dziedzinie wirusologii, chorób zakaźnych oraz przedstawiciele PAN. Zespół będzie ciałem doradczym, d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o którego zadań </w:t>
      </w:r>
      <w:r w:rsidR="00627ED7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w szczególności należeć powinno:</w:t>
      </w:r>
    </w:p>
    <w:p w:rsidR="00FD1814" w:rsidRPr="001D5954" w:rsidRDefault="00FD1814" w:rsidP="00FD1814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1)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hAnsi="Tahoma" w:cs="Tahoma"/>
          <w:sz w:val="24"/>
          <w:szCs w:val="24"/>
        </w:rPr>
        <w:t>wydawanie zaleceń i opinii w zakresie przeciwdziałania wzrostowi zakażeń wirusem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SARS-Cov-2</w:t>
      </w:r>
      <w:r w:rsidRPr="001D5954">
        <w:rPr>
          <w:rFonts w:ascii="Tahoma" w:hAnsi="Tahoma" w:cs="Tahoma"/>
          <w:sz w:val="24"/>
          <w:szCs w:val="24"/>
        </w:rPr>
        <w:t>;</w:t>
      </w:r>
    </w:p>
    <w:p w:rsidR="00FD1814" w:rsidRPr="001D5954" w:rsidRDefault="00FD1814" w:rsidP="00FD1814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2)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  <w:t>analiza</w:t>
      </w:r>
      <w:r w:rsidR="00F82862">
        <w:rPr>
          <w:rFonts w:ascii="Tahoma" w:eastAsia="Times New Roman" w:hAnsi="Tahoma" w:cs="Tahoma"/>
          <w:sz w:val="24"/>
          <w:szCs w:val="24"/>
          <w:lang w:eastAsia="pl-PL"/>
        </w:rPr>
        <w:t xml:space="preserve"> i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modelowanie</w:t>
      </w:r>
      <w:r w:rsidRPr="001D5954">
        <w:rPr>
          <w:rFonts w:ascii="Tahoma" w:hAnsi="Tahoma" w:cs="Tahoma"/>
          <w:sz w:val="24"/>
          <w:szCs w:val="24"/>
        </w:rPr>
        <w:t xml:space="preserve"> skuteczności wdrażanych rozwiązań w walce z epidemią wirusa SARS</w:t>
      </w:r>
      <w:r w:rsidR="00627ED7">
        <w:rPr>
          <w:rFonts w:ascii="Tahoma" w:hAnsi="Tahoma" w:cs="Tahoma"/>
          <w:sz w:val="24"/>
          <w:szCs w:val="24"/>
        </w:rPr>
        <w:t>-</w:t>
      </w:r>
      <w:r w:rsidRPr="001D5954">
        <w:rPr>
          <w:rFonts w:ascii="Tahoma" w:hAnsi="Tahoma" w:cs="Tahoma"/>
          <w:sz w:val="24"/>
          <w:szCs w:val="24"/>
        </w:rPr>
        <w:t xml:space="preserve">CoV-2; </w:t>
      </w:r>
    </w:p>
    <w:p w:rsidR="00FD1814" w:rsidRPr="001D5954" w:rsidRDefault="00FD1814" w:rsidP="00FD1814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3)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hAnsi="Tahoma" w:cs="Tahoma"/>
          <w:sz w:val="24"/>
          <w:szCs w:val="24"/>
        </w:rPr>
        <w:t xml:space="preserve">inicjowanie debaty oraz prowadzenie konsultacji, w szczególności </w:t>
      </w:r>
      <w:r w:rsidR="00627ED7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>z przedstawicielami samorządów zawodów medycznych, przedstawicielami nauki oraz jednostek samorządu terytorialnego w celu opracowania rozwiązań mogących zahamować wzrost zakażeń;</w:t>
      </w:r>
    </w:p>
    <w:p w:rsidR="00FD1814" w:rsidRPr="001D5954" w:rsidRDefault="00FD1814" w:rsidP="00FD1814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4)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hAnsi="Tahoma" w:cs="Tahoma"/>
          <w:sz w:val="24"/>
          <w:szCs w:val="24"/>
        </w:rPr>
        <w:t>monitoring stanu zakażeń oraz dostępności opieki zdrowotnej dla osób zakażonych.</w:t>
      </w:r>
    </w:p>
    <w:p w:rsidR="00FD1814" w:rsidRPr="001D5954" w:rsidRDefault="00FD1814" w:rsidP="000574A9">
      <w:pPr>
        <w:pStyle w:val="NormalnyWeb"/>
        <w:shd w:val="clear" w:color="auto" w:fill="FFFFFF"/>
        <w:spacing w:before="0" w:beforeAutospacing="0" w:after="0" w:afterAutospacing="0" w:line="360" w:lineRule="auto"/>
        <w:ind w:firstLine="705"/>
        <w:jc w:val="both"/>
        <w:rPr>
          <w:rFonts w:ascii="Tahoma" w:hAnsi="Tahoma" w:cs="Tahoma"/>
          <w:shd w:val="clear" w:color="auto" w:fill="FFFFFF"/>
        </w:rPr>
      </w:pPr>
      <w:r w:rsidRPr="001D5954">
        <w:rPr>
          <w:rFonts w:ascii="Tahoma" w:hAnsi="Tahoma" w:cs="Tahoma"/>
        </w:rPr>
        <w:t xml:space="preserve">Zespół musi przedstawiać do publicznej wiadomości wyniki swoich prac, w tym </w:t>
      </w:r>
      <w:r w:rsidRPr="001D5954">
        <w:rPr>
          <w:rFonts w:ascii="Tahoma" w:hAnsi="Tahoma" w:cs="Tahoma"/>
          <w:shd w:val="clear" w:color="auto" w:fill="FFFFFF"/>
        </w:rPr>
        <w:t xml:space="preserve">współczynnik zakażeń R0, zapadalności i śmiertelności, informacje na temat metod obliczania tych wskaźników oraz dane dotyczące przewidywanej zdolności działania systemu opieki zdrowotnej. </w:t>
      </w:r>
    </w:p>
    <w:p w:rsidR="00FD1814" w:rsidRPr="001D5954" w:rsidRDefault="00FD1814" w:rsidP="00044D6D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:rsidR="00B31827" w:rsidRPr="001D5954" w:rsidRDefault="00B31827" w:rsidP="00044D6D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 xml:space="preserve">Niniejszy projekt ustawy stanowi odpowiedź na pozorowaną, szkodliwą </w:t>
      </w:r>
      <w:r w:rsidR="00627ED7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 xml:space="preserve">i nieprofesjonalną walkę z pandemią koronawirusa. Posłowie podpisani pod przedmiotowym projektem, w imieniu swoich wyborców, wyrażają stanowczy sprzeciw przeciwko niegospodarnemu wykorzystywaniu środków finansowych, </w:t>
      </w:r>
      <w:r w:rsidR="00627ED7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 xml:space="preserve">a także nieodpowiedzialnemu i urągającemu godności traktowaniu pracowników szpitali, diagnostów laboratoryjnych, pielęgniarek, lekarzy i ratowników medycznych przez członków rady ministrów. </w:t>
      </w:r>
    </w:p>
    <w:p w:rsidR="00B31827" w:rsidRPr="001D5954" w:rsidRDefault="00B31827" w:rsidP="00044D6D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lastRenderedPageBreak/>
        <w:t>Zaproponowane rozwiązania mają zobligować Radę Ministrów do pilnego podjęcia faktycznych działań w celu ograniczenia wzrostu drugiej fali zakażeń koronawirusem SARS-CoV-2, a także zabezpieczyć środki finansowe w wysokości niezbędnej do skutecznego zahamowania rozprzestrzeniania się tego wirusa.</w:t>
      </w:r>
    </w:p>
    <w:p w:rsidR="005A660E" w:rsidRPr="001D5954" w:rsidRDefault="005A660E" w:rsidP="005A660E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1D5954">
        <w:rPr>
          <w:rFonts w:ascii="Tahoma" w:hAnsi="Tahoma" w:cs="Tahoma"/>
          <w:sz w:val="24"/>
          <w:szCs w:val="24"/>
        </w:rPr>
        <w:t xml:space="preserve">Ponadto proponuje się zmianę ustawy z dnia 2 marca 2020 r. </w:t>
      </w:r>
      <w:r w:rsidRPr="001D5954">
        <w:rPr>
          <w:rFonts w:ascii="Tahoma" w:hAnsi="Tahoma" w:cs="Tahoma"/>
          <w:bCs/>
          <w:sz w:val="24"/>
          <w:szCs w:val="24"/>
        </w:rPr>
        <w:t xml:space="preserve">o szczególnych rozwiązaniach związanych z zapobieganiem, przeciwdziałaniem i zwalczaniem </w:t>
      </w:r>
      <w:r w:rsidR="00627ED7">
        <w:rPr>
          <w:rFonts w:ascii="Tahoma" w:hAnsi="Tahoma" w:cs="Tahoma"/>
          <w:bCs/>
          <w:sz w:val="24"/>
          <w:szCs w:val="24"/>
        </w:rPr>
        <w:br/>
      </w:r>
      <w:r w:rsidRPr="001D5954">
        <w:rPr>
          <w:rFonts w:ascii="Tahoma" w:hAnsi="Tahoma" w:cs="Tahoma"/>
          <w:bCs/>
          <w:sz w:val="24"/>
          <w:szCs w:val="24"/>
        </w:rPr>
        <w:t>COVID-19, innych chorób zakaźnych oraz wywołanych nimi sytuacji kryzysowych, poprzez dodanie przepisu</w:t>
      </w:r>
      <w:r w:rsidR="00F82862">
        <w:rPr>
          <w:rFonts w:ascii="Tahoma" w:hAnsi="Tahoma" w:cs="Tahoma"/>
          <w:bCs/>
          <w:sz w:val="24"/>
          <w:szCs w:val="24"/>
        </w:rPr>
        <w:t>,</w:t>
      </w:r>
      <w:r w:rsidRPr="001D5954">
        <w:rPr>
          <w:rFonts w:ascii="Tahoma" w:hAnsi="Tahoma" w:cs="Tahoma"/>
          <w:bCs/>
          <w:sz w:val="24"/>
          <w:szCs w:val="24"/>
        </w:rPr>
        <w:t xml:space="preserve"> na podstawie którego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osoby zatrudnionej podmiotach leczniczych uczestniczące w udzielaniu świadczeń zdrowotnych pacjentom </w:t>
      </w:r>
      <w:r w:rsidR="00627ED7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z podejrzeniem zakażenia lub zakażeniem wirusem SARS-CoV-2, otrzymywać będą wynagrodzenie zasadnicze w wysokości nie niższej niż 200 % przeciętnego wynagrodzenia zasadniczego przewidzianego na danym stanowisku pracy. Koszty wynagrodzeń ww. osób </w:t>
      </w:r>
      <w:r w:rsidRPr="001D5954">
        <w:rPr>
          <w:rFonts w:ascii="Tahoma" w:hAnsi="Tahoma" w:cs="Tahoma"/>
          <w:sz w:val="24"/>
          <w:szCs w:val="24"/>
          <w:shd w:val="clear" w:color="auto" w:fill="FFFFFF"/>
        </w:rPr>
        <w:t>finansowane będą z budżetu państwa z części, której dysponentem jest wojewoda właściwy ze względu na miejsce udzielania świadczeń.</w:t>
      </w:r>
    </w:p>
    <w:p w:rsidR="005200A3" w:rsidRPr="001D5954" w:rsidRDefault="005200A3" w:rsidP="005200A3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1D5954">
        <w:rPr>
          <w:rFonts w:ascii="Tahoma" w:hAnsi="Tahoma" w:cs="Tahoma"/>
          <w:sz w:val="24"/>
          <w:szCs w:val="24"/>
        </w:rPr>
        <w:t>Zgodnie z art. 4 ust. 2 ustawy o ogłaszaniu aktów n</w:t>
      </w:r>
      <w:r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ormatywnych i niektórych innych aktów prawnych, jeżeli ważny interes państwa wymaga natychmiastowego wejścia w życie aktu normatywnego i zasady demokratycznego państwa prawnego nie stoją temu na przeszkodzie, dniem wejścia w życie może być dzień ogłoszenia aktu prawnego. </w:t>
      </w:r>
      <w:r w:rsidRPr="001D5954">
        <w:rPr>
          <w:rFonts w:ascii="Tahoma" w:hAnsi="Tahoma" w:cs="Tahoma"/>
          <w:sz w:val="24"/>
          <w:szCs w:val="24"/>
        </w:rPr>
        <w:t>Projektodawcy proponują, aby ustawa weszła w życie w dniu ogłoszenia, jest to uzasadnione pilną potrzebą wdrożenia rozwiązań</w:t>
      </w:r>
      <w:r w:rsidR="00F82862">
        <w:rPr>
          <w:rFonts w:ascii="Tahoma" w:hAnsi="Tahoma" w:cs="Tahoma"/>
          <w:sz w:val="24"/>
          <w:szCs w:val="24"/>
        </w:rPr>
        <w:t>,</w:t>
      </w:r>
      <w:r w:rsidRPr="001D5954">
        <w:rPr>
          <w:rFonts w:ascii="Tahoma" w:hAnsi="Tahoma" w:cs="Tahoma"/>
          <w:sz w:val="24"/>
          <w:szCs w:val="24"/>
        </w:rPr>
        <w:t xml:space="preserve"> które przyczynią się do ograniczenia rozprzestrzeniania się wirusa SARS-Co</w:t>
      </w:r>
      <w:r w:rsidR="00627ED7">
        <w:rPr>
          <w:rFonts w:ascii="Tahoma" w:hAnsi="Tahoma" w:cs="Tahoma"/>
          <w:sz w:val="24"/>
          <w:szCs w:val="24"/>
        </w:rPr>
        <w:t>V</w:t>
      </w:r>
      <w:r w:rsidRPr="001D5954">
        <w:rPr>
          <w:rFonts w:ascii="Tahoma" w:hAnsi="Tahoma" w:cs="Tahoma"/>
          <w:sz w:val="24"/>
          <w:szCs w:val="24"/>
        </w:rPr>
        <w:t xml:space="preserve">-2, a tym samym służyć mają ochronie zdrowia i życia osób przebywających na terytorium RP. </w:t>
      </w:r>
    </w:p>
    <w:p w:rsidR="00ED2D45" w:rsidRPr="001D5954" w:rsidRDefault="00ED2D45" w:rsidP="005200A3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Wejście w życie projektu będzie miało pozytywne skutki społeczne ponieważ jego celem jest przeciwdziałanie rozprzestrzenianiu się wirusa SARS-CoV-2 oraz ograniczenie liczby zakażeń. </w:t>
      </w:r>
    </w:p>
    <w:p w:rsidR="00ED2D45" w:rsidRPr="001D5954" w:rsidRDefault="00ED2D45" w:rsidP="00044D6D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5E3CEC" w:rsidRPr="001D5954" w:rsidRDefault="000F121F" w:rsidP="00627ED7">
      <w:pPr>
        <w:spacing w:after="0" w:line="360" w:lineRule="auto"/>
        <w:ind w:firstLine="708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 xml:space="preserve">Projekt nie jest objęty prawem Unii Europejskiej. </w:t>
      </w:r>
    </w:p>
    <w:sectPr w:rsidR="005E3CEC" w:rsidRPr="001D5954" w:rsidSect="005E3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0FC" w:rsidRDefault="001210FC" w:rsidP="0034347D">
      <w:pPr>
        <w:spacing w:after="0" w:line="240" w:lineRule="auto"/>
      </w:pPr>
      <w:r>
        <w:separator/>
      </w:r>
    </w:p>
  </w:endnote>
  <w:endnote w:type="continuationSeparator" w:id="0">
    <w:p w:rsidR="001210FC" w:rsidRDefault="001210FC" w:rsidP="0034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0FC" w:rsidRDefault="001210FC" w:rsidP="0034347D">
      <w:pPr>
        <w:spacing w:after="0" w:line="240" w:lineRule="auto"/>
      </w:pPr>
      <w:r>
        <w:separator/>
      </w:r>
    </w:p>
  </w:footnote>
  <w:footnote w:type="continuationSeparator" w:id="0">
    <w:p w:rsidR="001210FC" w:rsidRDefault="001210FC" w:rsidP="003434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21CCE"/>
    <w:multiLevelType w:val="multilevel"/>
    <w:tmpl w:val="7E180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3B7"/>
    <w:rsid w:val="00010E21"/>
    <w:rsid w:val="0003140B"/>
    <w:rsid w:val="00033B46"/>
    <w:rsid w:val="0003641A"/>
    <w:rsid w:val="0004207E"/>
    <w:rsid w:val="00044D6D"/>
    <w:rsid w:val="00046BA7"/>
    <w:rsid w:val="000574A9"/>
    <w:rsid w:val="000638DC"/>
    <w:rsid w:val="00066778"/>
    <w:rsid w:val="00080A61"/>
    <w:rsid w:val="000A619D"/>
    <w:rsid w:val="000B6E2E"/>
    <w:rsid w:val="000F121F"/>
    <w:rsid w:val="000F592E"/>
    <w:rsid w:val="00102B6E"/>
    <w:rsid w:val="001138B8"/>
    <w:rsid w:val="001210FC"/>
    <w:rsid w:val="0014199F"/>
    <w:rsid w:val="001B12D4"/>
    <w:rsid w:val="001B385B"/>
    <w:rsid w:val="001D5954"/>
    <w:rsid w:val="001E41CA"/>
    <w:rsid w:val="00212E58"/>
    <w:rsid w:val="00236108"/>
    <w:rsid w:val="003402D0"/>
    <w:rsid w:val="0034347D"/>
    <w:rsid w:val="003758D6"/>
    <w:rsid w:val="003C2A6F"/>
    <w:rsid w:val="003E6BD9"/>
    <w:rsid w:val="00417F09"/>
    <w:rsid w:val="00433B60"/>
    <w:rsid w:val="00445D8D"/>
    <w:rsid w:val="00492208"/>
    <w:rsid w:val="004A5F6A"/>
    <w:rsid w:val="004C2BDF"/>
    <w:rsid w:val="005039F7"/>
    <w:rsid w:val="005200A3"/>
    <w:rsid w:val="0057502A"/>
    <w:rsid w:val="00580FCA"/>
    <w:rsid w:val="005A660E"/>
    <w:rsid w:val="005E3CEC"/>
    <w:rsid w:val="005F41B1"/>
    <w:rsid w:val="0061701B"/>
    <w:rsid w:val="00627ED7"/>
    <w:rsid w:val="006373FA"/>
    <w:rsid w:val="006723F1"/>
    <w:rsid w:val="006E72CE"/>
    <w:rsid w:val="00701AA1"/>
    <w:rsid w:val="007363AC"/>
    <w:rsid w:val="007F4D81"/>
    <w:rsid w:val="00823CCC"/>
    <w:rsid w:val="00827616"/>
    <w:rsid w:val="008559E7"/>
    <w:rsid w:val="00881C26"/>
    <w:rsid w:val="00887EA0"/>
    <w:rsid w:val="008D33B7"/>
    <w:rsid w:val="00925973"/>
    <w:rsid w:val="009A5A42"/>
    <w:rsid w:val="00A0047A"/>
    <w:rsid w:val="00AB01A2"/>
    <w:rsid w:val="00AD05EC"/>
    <w:rsid w:val="00AE23C5"/>
    <w:rsid w:val="00B31827"/>
    <w:rsid w:val="00B6626A"/>
    <w:rsid w:val="00B809DF"/>
    <w:rsid w:val="00B913D0"/>
    <w:rsid w:val="00B92EC2"/>
    <w:rsid w:val="00B97FF6"/>
    <w:rsid w:val="00BD7CF0"/>
    <w:rsid w:val="00BE2445"/>
    <w:rsid w:val="00BF49F2"/>
    <w:rsid w:val="00BF4A34"/>
    <w:rsid w:val="00C20654"/>
    <w:rsid w:val="00CB4F0A"/>
    <w:rsid w:val="00CF4993"/>
    <w:rsid w:val="00CF4B81"/>
    <w:rsid w:val="00D10B53"/>
    <w:rsid w:val="00DA64B6"/>
    <w:rsid w:val="00DC714C"/>
    <w:rsid w:val="00DF2A63"/>
    <w:rsid w:val="00E202B5"/>
    <w:rsid w:val="00E27259"/>
    <w:rsid w:val="00E47D6E"/>
    <w:rsid w:val="00EA7D5E"/>
    <w:rsid w:val="00ED2D45"/>
    <w:rsid w:val="00EE134F"/>
    <w:rsid w:val="00EF3A79"/>
    <w:rsid w:val="00F1349D"/>
    <w:rsid w:val="00F63E1A"/>
    <w:rsid w:val="00F82862"/>
    <w:rsid w:val="00FA22C8"/>
    <w:rsid w:val="00FB2AF6"/>
    <w:rsid w:val="00FB60C6"/>
    <w:rsid w:val="00FD1814"/>
    <w:rsid w:val="00FD7CAC"/>
    <w:rsid w:val="00FE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E4939-CE88-4600-B9F3-42148507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74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4347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347D"/>
    <w:pPr>
      <w:spacing w:after="0" w:line="240" w:lineRule="auto"/>
    </w:pPr>
    <w:rPr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347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347D"/>
    <w:rPr>
      <w:vertAlign w:val="superscript"/>
    </w:rPr>
  </w:style>
  <w:style w:type="character" w:customStyle="1" w:styleId="articletitle">
    <w:name w:val="articletitle"/>
    <w:basedOn w:val="Domylnaczcionkaakapitu"/>
    <w:rsid w:val="0034347D"/>
  </w:style>
  <w:style w:type="paragraph" w:customStyle="1" w:styleId="ZARTzmartartykuempunktem">
    <w:name w:val="Z/ART(§) – zm. art. (§) artykułem (punktem)"/>
    <w:basedOn w:val="Normalny"/>
    <w:uiPriority w:val="30"/>
    <w:qFormat/>
    <w:rsid w:val="0034347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lb">
    <w:name w:val="a_lb"/>
    <w:basedOn w:val="Domylnaczcionkaakapitu"/>
    <w:rsid w:val="00823CCC"/>
  </w:style>
  <w:style w:type="character" w:styleId="Hipercze">
    <w:name w:val="Hyperlink"/>
    <w:basedOn w:val="Domylnaczcionkaakapitu"/>
    <w:uiPriority w:val="99"/>
    <w:semiHidden/>
    <w:unhideWhenUsed/>
    <w:rsid w:val="00823CCC"/>
    <w:rPr>
      <w:color w:val="0000FF"/>
      <w:u w:val="single"/>
    </w:rPr>
  </w:style>
  <w:style w:type="paragraph" w:customStyle="1" w:styleId="fz-ms">
    <w:name w:val="fz-ms"/>
    <w:basedOn w:val="Normalny"/>
    <w:rsid w:val="006E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7363AC"/>
  </w:style>
  <w:style w:type="paragraph" w:styleId="Tekstdymka">
    <w:name w:val="Balloon Text"/>
    <w:basedOn w:val="Normalny"/>
    <w:link w:val="TekstdymkaZnak"/>
    <w:uiPriority w:val="99"/>
    <w:semiHidden/>
    <w:unhideWhenUsed/>
    <w:rsid w:val="00F82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8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54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77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923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43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256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4009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96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550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8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07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4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28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45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9094">
          <w:marLeft w:val="167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63462">
          <w:marLeft w:val="167"/>
          <w:marRight w:val="335"/>
          <w:marTop w:val="5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821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2020-12-03T10:29:00Z</cp:lastPrinted>
  <dcterms:created xsi:type="dcterms:W3CDTF">2020-10-19T13:42:00Z</dcterms:created>
  <dcterms:modified xsi:type="dcterms:W3CDTF">2020-12-03T10:29:00Z</dcterms:modified>
</cp:coreProperties>
</file>