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10A0ED" w14:textId="77777777" w:rsidR="002E425D" w:rsidRPr="00383E24" w:rsidRDefault="002E425D" w:rsidP="002E425D">
      <w:pPr>
        <w:widowControl w:val="0"/>
        <w:autoSpaceDE w:val="0"/>
        <w:autoSpaceDN w:val="0"/>
        <w:adjustRightInd w:val="0"/>
        <w:spacing w:before="120" w:after="0" w:line="360" w:lineRule="auto"/>
        <w:jc w:val="center"/>
        <w:rPr>
          <w:rFonts w:ascii="Times New Roman" w:eastAsiaTheme="minorEastAsia" w:hAnsi="Times New Roman" w:cs="Times New Roman"/>
          <w:sz w:val="24"/>
          <w:szCs w:val="24"/>
          <w:lang w:eastAsia="pl-PL"/>
        </w:rPr>
      </w:pPr>
      <w:bookmarkStart w:id="0" w:name="_GoBack"/>
      <w:bookmarkEnd w:id="0"/>
      <w:r w:rsidRPr="00383E24">
        <w:rPr>
          <w:rFonts w:ascii="Times New Roman" w:eastAsiaTheme="minorEastAsia" w:hAnsi="Times New Roman" w:cs="Times New Roman"/>
          <w:sz w:val="24"/>
          <w:szCs w:val="24"/>
          <w:lang w:eastAsia="pl-PL"/>
        </w:rPr>
        <w:t>UZASADNIENIE</w:t>
      </w:r>
    </w:p>
    <w:p w14:paraId="58C4ED54" w14:textId="77777777" w:rsidR="002E425D" w:rsidRDefault="002E425D" w:rsidP="002E425D">
      <w:pPr>
        <w:widowControl w:val="0"/>
        <w:numPr>
          <w:ilvl w:val="0"/>
          <w:numId w:val="1"/>
        </w:numPr>
        <w:autoSpaceDE w:val="0"/>
        <w:autoSpaceDN w:val="0"/>
        <w:adjustRightInd w:val="0"/>
        <w:spacing w:before="120" w:after="0" w:line="360" w:lineRule="auto"/>
        <w:ind w:left="284" w:hanging="284"/>
        <w:jc w:val="both"/>
        <w:rPr>
          <w:rFonts w:ascii="Times New Roman" w:eastAsiaTheme="minorEastAsia" w:hAnsi="Times New Roman" w:cs="Times New Roman"/>
          <w:b/>
          <w:sz w:val="24"/>
          <w:szCs w:val="24"/>
          <w:lang w:eastAsia="pl-PL"/>
        </w:rPr>
      </w:pPr>
      <w:r w:rsidRPr="002E425D">
        <w:rPr>
          <w:rFonts w:ascii="Times New Roman" w:eastAsiaTheme="minorEastAsia" w:hAnsi="Times New Roman" w:cs="Times New Roman"/>
          <w:b/>
          <w:sz w:val="24"/>
          <w:szCs w:val="24"/>
          <w:lang w:eastAsia="pl-PL"/>
        </w:rPr>
        <w:t>Potrzeba i cel wydania ustawy</w:t>
      </w:r>
    </w:p>
    <w:p w14:paraId="15D18C21" w14:textId="77777777" w:rsidR="00E47135" w:rsidRPr="002E425D" w:rsidRDefault="00E47135" w:rsidP="00E47135">
      <w:pPr>
        <w:widowControl w:val="0"/>
        <w:autoSpaceDE w:val="0"/>
        <w:autoSpaceDN w:val="0"/>
        <w:adjustRightInd w:val="0"/>
        <w:spacing w:before="120" w:after="0" w:line="360" w:lineRule="auto"/>
        <w:ind w:left="284"/>
        <w:jc w:val="both"/>
        <w:rPr>
          <w:rFonts w:ascii="Times New Roman" w:eastAsiaTheme="minorEastAsia" w:hAnsi="Times New Roman" w:cs="Times New Roman"/>
          <w:b/>
          <w:sz w:val="24"/>
          <w:szCs w:val="24"/>
          <w:lang w:eastAsia="pl-PL"/>
        </w:rPr>
      </w:pPr>
    </w:p>
    <w:p w14:paraId="22F994F3" w14:textId="0BA96AD8" w:rsidR="002E425D" w:rsidRPr="002E425D" w:rsidRDefault="002E425D" w:rsidP="002E425D">
      <w:pPr>
        <w:numPr>
          <w:ilvl w:val="0"/>
          <w:numId w:val="2"/>
        </w:numPr>
        <w:spacing w:before="120" w:after="0" w:line="360" w:lineRule="auto"/>
        <w:ind w:left="284" w:hanging="284"/>
        <w:contextualSpacing/>
        <w:jc w:val="both"/>
        <w:rPr>
          <w:rFonts w:ascii="Times New Roman" w:eastAsia="Calibri" w:hAnsi="Times New Roman" w:cs="Times New Roman"/>
          <w:b/>
          <w:sz w:val="24"/>
          <w:szCs w:val="24"/>
        </w:rPr>
      </w:pPr>
      <w:r w:rsidRPr="002E425D">
        <w:rPr>
          <w:rFonts w:ascii="Times New Roman" w:eastAsia="Calibri" w:hAnsi="Times New Roman" w:cs="Times New Roman"/>
          <w:b/>
          <w:sz w:val="24"/>
          <w:szCs w:val="24"/>
        </w:rPr>
        <w:t>Konieczność spełniania unijnych celów OZE</w:t>
      </w:r>
    </w:p>
    <w:p w14:paraId="5BD3E247" w14:textId="77777777" w:rsidR="002967AA" w:rsidRDefault="002E425D" w:rsidP="002E425D">
      <w:pPr>
        <w:spacing w:before="120" w:after="0" w:line="360" w:lineRule="auto"/>
        <w:jc w:val="both"/>
        <w:rPr>
          <w:rFonts w:ascii="Times New Roman" w:eastAsia="Calibri" w:hAnsi="Times New Roman" w:cs="Times New Roman"/>
          <w:sz w:val="24"/>
          <w:szCs w:val="24"/>
        </w:rPr>
      </w:pPr>
      <w:r w:rsidRPr="002E425D">
        <w:rPr>
          <w:rFonts w:ascii="Times New Roman" w:eastAsia="Calibri" w:hAnsi="Times New Roman" w:cs="Times New Roman"/>
          <w:sz w:val="24"/>
          <w:szCs w:val="24"/>
        </w:rPr>
        <w:t xml:space="preserve">Zgodnie z  art. 3 ust. 4 dyrektywy Parlamentu Europejskiego i Rady (UE) 2018/2001 z dnia 11 grudnia 2018 r. w sprawie promowania stosowania energii ze źródeł odnawialnych, Rzeczpospolita Polska zobowiązana jest do utrzymania po 2020 r. obowiązkowego udziału OZE w końcowym zużyciu energii brutto na poziomie nie niższym niż 15 </w:t>
      </w:r>
      <w:r w:rsidR="002967AA">
        <w:rPr>
          <w:rFonts w:ascii="Times New Roman" w:eastAsia="Calibri" w:hAnsi="Times New Roman" w:cs="Times New Roman"/>
          <w:sz w:val="24"/>
          <w:szCs w:val="24"/>
        </w:rPr>
        <w:t>%.</w:t>
      </w:r>
    </w:p>
    <w:p w14:paraId="6A9C99E1" w14:textId="14FD131A" w:rsidR="002E425D" w:rsidRPr="002E425D" w:rsidRDefault="002E425D" w:rsidP="002E425D">
      <w:pPr>
        <w:spacing w:before="120" w:after="0" w:line="360" w:lineRule="auto"/>
        <w:jc w:val="both"/>
        <w:rPr>
          <w:rFonts w:ascii="Times New Roman" w:eastAsia="Calibri" w:hAnsi="Times New Roman" w:cs="Times New Roman"/>
          <w:sz w:val="24"/>
          <w:szCs w:val="24"/>
        </w:rPr>
      </w:pPr>
      <w:r w:rsidRPr="002E425D">
        <w:rPr>
          <w:rFonts w:ascii="Times New Roman" w:eastAsia="Calibri" w:hAnsi="Times New Roman" w:cs="Times New Roman"/>
          <w:sz w:val="24"/>
          <w:szCs w:val="24"/>
        </w:rPr>
        <w:t>Niezależnie od powyższego, należy mieć na uwadze zobowiązanie Polski do przyczynienia się do osiągnięcia unijnego wspólnego celu OZE (32% do roku 2030) i cele wskazane w Krajow</w:t>
      </w:r>
      <w:r w:rsidR="00AA05CD">
        <w:rPr>
          <w:rFonts w:ascii="Times New Roman" w:eastAsia="Calibri" w:hAnsi="Times New Roman" w:cs="Times New Roman"/>
          <w:sz w:val="24"/>
          <w:szCs w:val="24"/>
        </w:rPr>
        <w:t>ym</w:t>
      </w:r>
      <w:r w:rsidRPr="002E425D">
        <w:rPr>
          <w:rFonts w:ascii="Times New Roman" w:eastAsia="Calibri" w:hAnsi="Times New Roman" w:cs="Times New Roman"/>
          <w:sz w:val="24"/>
          <w:szCs w:val="24"/>
        </w:rPr>
        <w:t xml:space="preserve"> plan</w:t>
      </w:r>
      <w:r w:rsidR="00AA05CD">
        <w:rPr>
          <w:rFonts w:ascii="Times New Roman" w:eastAsia="Calibri" w:hAnsi="Times New Roman" w:cs="Times New Roman"/>
          <w:sz w:val="24"/>
          <w:szCs w:val="24"/>
        </w:rPr>
        <w:t>ie</w:t>
      </w:r>
      <w:r w:rsidRPr="002E425D">
        <w:rPr>
          <w:rFonts w:ascii="Times New Roman" w:eastAsia="Calibri" w:hAnsi="Times New Roman" w:cs="Times New Roman"/>
          <w:sz w:val="24"/>
          <w:szCs w:val="24"/>
        </w:rPr>
        <w:t xml:space="preserve"> na rzecz energii i klimatu na lata 2021-2030</w:t>
      </w:r>
      <w:r w:rsidR="00CE345C">
        <w:rPr>
          <w:rFonts w:ascii="Times New Roman" w:eastAsia="Calibri" w:hAnsi="Times New Roman" w:cs="Times New Roman"/>
          <w:sz w:val="24"/>
          <w:szCs w:val="24"/>
        </w:rPr>
        <w:t xml:space="preserve"> (</w:t>
      </w:r>
      <w:proofErr w:type="spellStart"/>
      <w:r w:rsidR="00CE345C">
        <w:rPr>
          <w:rFonts w:ascii="Times New Roman" w:eastAsia="Calibri" w:hAnsi="Times New Roman" w:cs="Times New Roman"/>
          <w:sz w:val="24"/>
          <w:szCs w:val="24"/>
        </w:rPr>
        <w:t>KPEiK</w:t>
      </w:r>
      <w:proofErr w:type="spellEnd"/>
      <w:r w:rsidR="00CE345C">
        <w:rPr>
          <w:rFonts w:ascii="Times New Roman" w:eastAsia="Calibri" w:hAnsi="Times New Roman" w:cs="Times New Roman"/>
          <w:sz w:val="24"/>
          <w:szCs w:val="24"/>
        </w:rPr>
        <w:t>)</w:t>
      </w:r>
      <w:r w:rsidR="002967AA">
        <w:rPr>
          <w:rFonts w:ascii="Times New Roman" w:eastAsia="Calibri" w:hAnsi="Times New Roman" w:cs="Times New Roman"/>
          <w:sz w:val="24"/>
          <w:szCs w:val="24"/>
        </w:rPr>
        <w:t>.</w:t>
      </w:r>
      <w:r w:rsidRPr="002E425D">
        <w:rPr>
          <w:rFonts w:ascii="Times New Roman" w:eastAsia="Calibri" w:hAnsi="Times New Roman" w:cs="Times New Roman"/>
          <w:sz w:val="24"/>
          <w:szCs w:val="24"/>
        </w:rPr>
        <w:t xml:space="preserve"> Polska deklaruje osiągniecie do</w:t>
      </w:r>
      <w:r w:rsidR="00CE345C">
        <w:rPr>
          <w:rFonts w:ascii="Times New Roman" w:eastAsia="Calibri" w:hAnsi="Times New Roman" w:cs="Times New Roman"/>
          <w:sz w:val="24"/>
          <w:szCs w:val="24"/>
        </w:rPr>
        <w:t> </w:t>
      </w:r>
      <w:r w:rsidRPr="002E425D">
        <w:rPr>
          <w:rFonts w:ascii="Times New Roman" w:eastAsia="Calibri" w:hAnsi="Times New Roman" w:cs="Times New Roman"/>
          <w:sz w:val="24"/>
          <w:szCs w:val="24"/>
        </w:rPr>
        <w:t xml:space="preserve">2030 r. 21% udziału OZE w </w:t>
      </w:r>
      <w:r w:rsidR="002967AA">
        <w:rPr>
          <w:rFonts w:ascii="Times New Roman" w:eastAsia="Calibri" w:hAnsi="Times New Roman" w:cs="Times New Roman"/>
          <w:sz w:val="24"/>
          <w:szCs w:val="24"/>
        </w:rPr>
        <w:t>finalnym zużyciu energii brutto.</w:t>
      </w:r>
      <w:r w:rsidRPr="002E425D">
        <w:rPr>
          <w:rFonts w:ascii="Times New Roman" w:eastAsia="Calibri" w:hAnsi="Times New Roman" w:cs="Times New Roman"/>
          <w:sz w:val="24"/>
          <w:szCs w:val="24"/>
        </w:rPr>
        <w:t xml:space="preserve"> Zgodnie z </w:t>
      </w:r>
      <w:proofErr w:type="spellStart"/>
      <w:r w:rsidR="00CE345C">
        <w:rPr>
          <w:rFonts w:ascii="Times New Roman" w:eastAsia="Calibri" w:hAnsi="Times New Roman" w:cs="Times New Roman"/>
          <w:sz w:val="24"/>
          <w:szCs w:val="24"/>
        </w:rPr>
        <w:t>KPEiK</w:t>
      </w:r>
      <w:proofErr w:type="spellEnd"/>
      <w:r w:rsidRPr="002E425D">
        <w:rPr>
          <w:rFonts w:ascii="Times New Roman" w:eastAsia="Calibri" w:hAnsi="Times New Roman" w:cs="Times New Roman"/>
          <w:sz w:val="24"/>
          <w:szCs w:val="24"/>
        </w:rPr>
        <w:t xml:space="preserve">, do 2030 r. przewiduje się wzrost udziału OZE do ok. 27% w produkcji energii elektrycznej netto. Osiągnięcie przewidzianych w tym dokumencie kierunkowym celów wymaga podjęcia działań umożliwiających znaczący wzrost tego udziału. Morskie farmy wiatrowe są instalacjami umożliwiającymi produkcję energii elektrycznej z odnawialnego źródła energii, jakim jest siła wiatru, na bardzo dużą skalę, a ich rozwój może w znaczący sposób przyczynić się do realizacji założonych w </w:t>
      </w:r>
      <w:proofErr w:type="spellStart"/>
      <w:r w:rsidR="00CE345C">
        <w:rPr>
          <w:rFonts w:ascii="Times New Roman" w:eastAsia="Calibri" w:hAnsi="Times New Roman" w:cs="Times New Roman"/>
          <w:sz w:val="24"/>
          <w:szCs w:val="24"/>
        </w:rPr>
        <w:t>KPEiK</w:t>
      </w:r>
      <w:proofErr w:type="spellEnd"/>
      <w:r w:rsidRPr="002E425D">
        <w:rPr>
          <w:rFonts w:ascii="Times New Roman" w:eastAsia="Calibri" w:hAnsi="Times New Roman" w:cs="Times New Roman"/>
          <w:sz w:val="24"/>
          <w:szCs w:val="24"/>
        </w:rPr>
        <w:t xml:space="preserve"> celów. </w:t>
      </w:r>
    </w:p>
    <w:p w14:paraId="14C82FA6" w14:textId="475B0F6B" w:rsidR="002E425D" w:rsidRDefault="002E425D" w:rsidP="002E425D">
      <w:pPr>
        <w:spacing w:before="120" w:after="0" w:line="360" w:lineRule="auto"/>
        <w:jc w:val="both"/>
        <w:rPr>
          <w:rFonts w:ascii="Times New Roman" w:eastAsia="Calibri" w:hAnsi="Times New Roman" w:cs="Times New Roman"/>
          <w:sz w:val="24"/>
          <w:szCs w:val="24"/>
        </w:rPr>
      </w:pPr>
      <w:r w:rsidRPr="002E425D">
        <w:rPr>
          <w:rFonts w:ascii="Times New Roman" w:eastAsia="Calibri" w:hAnsi="Times New Roman" w:cs="Times New Roman"/>
          <w:sz w:val="24"/>
          <w:szCs w:val="24"/>
        </w:rPr>
        <w:t xml:space="preserve">Niniejsza ustawa wychodzi naprzeciw potrzebie szybkiego zwiększenia udziału odnawialnych źródeł energii w krajowym </w:t>
      </w:r>
      <w:proofErr w:type="spellStart"/>
      <w:r w:rsidRPr="002E425D">
        <w:rPr>
          <w:rFonts w:ascii="Times New Roman" w:eastAsia="Calibri" w:hAnsi="Times New Roman" w:cs="Times New Roman"/>
          <w:sz w:val="24"/>
          <w:szCs w:val="24"/>
        </w:rPr>
        <w:t>miksie</w:t>
      </w:r>
      <w:proofErr w:type="spellEnd"/>
      <w:r w:rsidRPr="002E425D">
        <w:rPr>
          <w:rFonts w:ascii="Times New Roman" w:eastAsia="Calibri" w:hAnsi="Times New Roman" w:cs="Times New Roman"/>
          <w:sz w:val="24"/>
          <w:szCs w:val="24"/>
        </w:rPr>
        <w:t xml:space="preserve"> energetycznym, </w:t>
      </w:r>
      <w:r w:rsidR="008F034D">
        <w:rPr>
          <w:rFonts w:ascii="Times New Roman" w:eastAsia="Calibri" w:hAnsi="Times New Roman" w:cs="Times New Roman"/>
          <w:sz w:val="24"/>
          <w:szCs w:val="24"/>
        </w:rPr>
        <w:t>przez</w:t>
      </w:r>
      <w:r w:rsidRPr="002E425D">
        <w:rPr>
          <w:rFonts w:ascii="Times New Roman" w:eastAsia="Calibri" w:hAnsi="Times New Roman" w:cs="Times New Roman"/>
          <w:sz w:val="24"/>
          <w:szCs w:val="24"/>
        </w:rPr>
        <w:t xml:space="preserve"> wprowadzenie systemu wsparcia oraz usprawnień administracyjnoprawnych, umożliwiających bardziej efektywne prowadzenie procesu inwestycyjnego w zakresie morskich farm wiatrowych.</w:t>
      </w:r>
    </w:p>
    <w:p w14:paraId="5ED89DCA" w14:textId="77777777" w:rsidR="002967AA" w:rsidRPr="002E425D" w:rsidRDefault="002967AA" w:rsidP="002E425D">
      <w:pPr>
        <w:spacing w:before="120" w:after="0" w:line="360" w:lineRule="auto"/>
        <w:jc w:val="both"/>
        <w:rPr>
          <w:rFonts w:ascii="Times New Roman" w:eastAsia="Calibri" w:hAnsi="Times New Roman" w:cs="Times New Roman"/>
          <w:sz w:val="24"/>
          <w:szCs w:val="24"/>
        </w:rPr>
      </w:pPr>
    </w:p>
    <w:p w14:paraId="372A27D9" w14:textId="77777777" w:rsidR="002E425D" w:rsidRPr="002E425D" w:rsidRDefault="002E425D" w:rsidP="002E425D">
      <w:pPr>
        <w:numPr>
          <w:ilvl w:val="0"/>
          <w:numId w:val="2"/>
        </w:numPr>
        <w:spacing w:before="120" w:after="0" w:line="360" w:lineRule="auto"/>
        <w:ind w:left="284" w:hanging="284"/>
        <w:contextualSpacing/>
        <w:jc w:val="both"/>
        <w:rPr>
          <w:rFonts w:ascii="Times New Roman" w:eastAsia="Calibri" w:hAnsi="Times New Roman" w:cs="Times New Roman"/>
          <w:b/>
          <w:sz w:val="24"/>
          <w:szCs w:val="24"/>
        </w:rPr>
      </w:pPr>
      <w:r w:rsidRPr="002E425D">
        <w:rPr>
          <w:rFonts w:ascii="Times New Roman" w:eastAsia="Calibri" w:hAnsi="Times New Roman" w:cs="Times New Roman"/>
          <w:b/>
          <w:sz w:val="24"/>
          <w:szCs w:val="24"/>
        </w:rPr>
        <w:t>Potrzeba szybkiego rozwoju morskich farm wiatrowych w Polsce i nieprzystawalność obecnego systemu wsparcia do uwarunkowań faktycznych i prawnych tego typu instalacji</w:t>
      </w:r>
    </w:p>
    <w:p w14:paraId="67478506" w14:textId="1A563EF8" w:rsidR="002E425D" w:rsidRPr="002E425D" w:rsidRDefault="002E425D" w:rsidP="002E425D">
      <w:pPr>
        <w:spacing w:before="120" w:after="0" w:line="360" w:lineRule="auto"/>
        <w:jc w:val="both"/>
        <w:rPr>
          <w:rFonts w:ascii="Times New Roman" w:eastAsia="Calibri" w:hAnsi="Times New Roman" w:cs="Times New Roman"/>
          <w:sz w:val="24"/>
          <w:szCs w:val="24"/>
        </w:rPr>
      </w:pPr>
      <w:r w:rsidRPr="002E425D">
        <w:rPr>
          <w:rFonts w:ascii="Times New Roman" w:eastAsia="Calibri" w:hAnsi="Times New Roman" w:cs="Times New Roman"/>
          <w:sz w:val="24"/>
          <w:szCs w:val="24"/>
        </w:rPr>
        <w:t xml:space="preserve">Morskie farmy wiatrowe od lat z powodzeniem eksploatowane są w szeregu państw europejskich, stanowiąc wielkoskalowe źródło czystej energii. Z energii wiatru na morzu korzystają </w:t>
      </w:r>
      <w:r w:rsidR="002967AA" w:rsidRPr="002E425D">
        <w:rPr>
          <w:rFonts w:ascii="Times New Roman" w:eastAsia="Calibri" w:hAnsi="Times New Roman" w:cs="Times New Roman"/>
          <w:sz w:val="24"/>
          <w:szCs w:val="24"/>
        </w:rPr>
        <w:t xml:space="preserve">m. in. </w:t>
      </w:r>
      <w:r w:rsidRPr="002E425D">
        <w:rPr>
          <w:rFonts w:ascii="Times New Roman" w:eastAsia="Calibri" w:hAnsi="Times New Roman" w:cs="Times New Roman"/>
          <w:sz w:val="24"/>
          <w:szCs w:val="24"/>
        </w:rPr>
        <w:t>takie państwa jak Wielka Brytania, Niemcy, Holandia, Dania</w:t>
      </w:r>
      <w:r w:rsidR="002967AA">
        <w:rPr>
          <w:rFonts w:ascii="Times New Roman" w:eastAsia="Calibri" w:hAnsi="Times New Roman" w:cs="Times New Roman"/>
          <w:sz w:val="24"/>
          <w:szCs w:val="24"/>
        </w:rPr>
        <w:t>.</w:t>
      </w:r>
      <w:r w:rsidRPr="002E425D">
        <w:rPr>
          <w:rFonts w:ascii="Times New Roman" w:eastAsia="Calibri" w:hAnsi="Times New Roman" w:cs="Times New Roman"/>
          <w:sz w:val="24"/>
          <w:szCs w:val="24"/>
        </w:rPr>
        <w:t xml:space="preserve"> Łączna moc zainstalowana morskich farm wiatrowych wyniosła w Europie w 2018 r. </w:t>
      </w:r>
      <w:r w:rsidR="002967AA">
        <w:rPr>
          <w:rFonts w:ascii="Times New Roman" w:eastAsia="Calibri" w:hAnsi="Times New Roman" w:cs="Times New Roman"/>
          <w:sz w:val="24"/>
          <w:szCs w:val="24"/>
        </w:rPr>
        <w:t>18,5</w:t>
      </w:r>
      <w:r w:rsidRPr="002E425D">
        <w:rPr>
          <w:rFonts w:ascii="Times New Roman" w:eastAsia="Calibri" w:hAnsi="Times New Roman" w:cs="Times New Roman"/>
          <w:sz w:val="24"/>
          <w:szCs w:val="24"/>
        </w:rPr>
        <w:t xml:space="preserve"> </w:t>
      </w:r>
      <w:r w:rsidR="002967AA">
        <w:rPr>
          <w:rFonts w:ascii="Times New Roman" w:eastAsia="Calibri" w:hAnsi="Times New Roman" w:cs="Times New Roman"/>
          <w:sz w:val="24"/>
          <w:szCs w:val="24"/>
        </w:rPr>
        <w:t>G</w:t>
      </w:r>
      <w:r w:rsidRPr="002E425D">
        <w:rPr>
          <w:rFonts w:ascii="Times New Roman" w:eastAsia="Calibri" w:hAnsi="Times New Roman" w:cs="Times New Roman"/>
          <w:sz w:val="24"/>
          <w:szCs w:val="24"/>
        </w:rPr>
        <w:t xml:space="preserve">W. Prognozy wskazują, że do 2030 r. moc ta </w:t>
      </w:r>
      <w:r w:rsidR="002967AA">
        <w:rPr>
          <w:rFonts w:ascii="Times New Roman" w:eastAsia="Calibri" w:hAnsi="Times New Roman" w:cs="Times New Roman"/>
          <w:sz w:val="24"/>
          <w:szCs w:val="24"/>
        </w:rPr>
        <w:t xml:space="preserve">może wzrosnąć do nawet </w:t>
      </w:r>
      <w:r w:rsidRPr="002E425D">
        <w:rPr>
          <w:rFonts w:ascii="Times New Roman" w:eastAsia="Calibri" w:hAnsi="Times New Roman" w:cs="Times New Roman"/>
          <w:sz w:val="24"/>
          <w:szCs w:val="24"/>
        </w:rPr>
        <w:lastRenderedPageBreak/>
        <w:t>70 GW. Energia wiatru na morzu jest źródłem odnawialnym, które z uwagi na położenie Polski nad Morzem Bałtyckim, mogłoby być wykorzystywane do wytwarzania energii elektrycznej na wielką skalę, za pomocą zeroemisyjnych instalacji (morskich farm wiatrowych). Z uwagi na omówiony w p</w:t>
      </w:r>
      <w:r w:rsidR="008F034D">
        <w:rPr>
          <w:rFonts w:ascii="Times New Roman" w:eastAsia="Calibri" w:hAnsi="Times New Roman" w:cs="Times New Roman"/>
          <w:sz w:val="24"/>
          <w:szCs w:val="24"/>
        </w:rPr>
        <w:t xml:space="preserve">kt </w:t>
      </w:r>
      <w:r w:rsidRPr="002E425D">
        <w:rPr>
          <w:rFonts w:ascii="Times New Roman" w:eastAsia="Calibri" w:hAnsi="Times New Roman" w:cs="Times New Roman"/>
          <w:sz w:val="24"/>
          <w:szCs w:val="24"/>
        </w:rPr>
        <w:t xml:space="preserve"> 1</w:t>
      </w:r>
      <w:r w:rsidR="000F7BBA">
        <w:rPr>
          <w:rFonts w:ascii="Times New Roman" w:eastAsia="Calibri" w:hAnsi="Times New Roman" w:cs="Times New Roman"/>
          <w:sz w:val="24"/>
          <w:szCs w:val="24"/>
        </w:rPr>
        <w:t> </w:t>
      </w:r>
      <w:r w:rsidRPr="002E425D">
        <w:rPr>
          <w:rFonts w:ascii="Times New Roman" w:eastAsia="Calibri" w:hAnsi="Times New Roman" w:cs="Times New Roman"/>
          <w:sz w:val="24"/>
          <w:szCs w:val="24"/>
        </w:rPr>
        <w:t xml:space="preserve">obowiązek zachowania określonego poziomu udziału energii elektrycznej z odnawialnych źródeł energii w końcowym zużyciu energii brutto, jest to kwestia bardzo istotna. </w:t>
      </w:r>
    </w:p>
    <w:p w14:paraId="3DC7252D" w14:textId="79BA7EFD" w:rsidR="002E425D" w:rsidRPr="002E425D" w:rsidRDefault="002E425D" w:rsidP="002E425D">
      <w:pPr>
        <w:spacing w:before="120" w:after="0" w:line="360" w:lineRule="auto"/>
        <w:jc w:val="both"/>
        <w:rPr>
          <w:rFonts w:ascii="Times New Roman" w:eastAsia="Calibri" w:hAnsi="Times New Roman" w:cs="Times New Roman"/>
          <w:sz w:val="24"/>
          <w:szCs w:val="24"/>
        </w:rPr>
      </w:pPr>
      <w:r w:rsidRPr="002E425D">
        <w:rPr>
          <w:rFonts w:ascii="Times New Roman" w:eastAsia="Calibri" w:hAnsi="Times New Roman" w:cs="Times New Roman"/>
          <w:sz w:val="24"/>
          <w:szCs w:val="24"/>
        </w:rPr>
        <w:t xml:space="preserve">Obecnie system wsparcia dla odnawialnych źródeł energii (wszystkich technologii wytwarzania energii elektrycznej ze źródeł odnawialnych) uregulowany jest w ustawie z dnia 20 lutego 2015 r. </w:t>
      </w:r>
      <w:r w:rsidR="002967AA">
        <w:rPr>
          <w:rFonts w:ascii="Times New Roman" w:eastAsia="Calibri" w:hAnsi="Times New Roman" w:cs="Times New Roman"/>
          <w:sz w:val="24"/>
          <w:szCs w:val="24"/>
        </w:rPr>
        <w:t xml:space="preserve">o odnawialnych źródłach energii </w:t>
      </w:r>
      <w:r w:rsidRPr="002E425D">
        <w:rPr>
          <w:rFonts w:ascii="Times New Roman" w:eastAsia="Calibri" w:hAnsi="Times New Roman" w:cs="Times New Roman"/>
          <w:sz w:val="24"/>
          <w:szCs w:val="24"/>
        </w:rPr>
        <w:t>(</w:t>
      </w:r>
      <w:r w:rsidR="002967AA">
        <w:rPr>
          <w:rFonts w:ascii="Times New Roman" w:eastAsia="Calibri" w:hAnsi="Times New Roman" w:cs="Times New Roman"/>
          <w:sz w:val="24"/>
          <w:szCs w:val="24"/>
        </w:rPr>
        <w:t>dalej</w:t>
      </w:r>
      <w:r w:rsidR="008F034D">
        <w:rPr>
          <w:rFonts w:ascii="Times New Roman" w:eastAsia="Calibri" w:hAnsi="Times New Roman" w:cs="Times New Roman"/>
          <w:sz w:val="24"/>
          <w:szCs w:val="24"/>
        </w:rPr>
        <w:t>:</w:t>
      </w:r>
      <w:r w:rsidR="002967AA">
        <w:rPr>
          <w:rFonts w:ascii="Times New Roman" w:eastAsia="Calibri" w:hAnsi="Times New Roman" w:cs="Times New Roman"/>
          <w:sz w:val="24"/>
          <w:szCs w:val="24"/>
        </w:rPr>
        <w:t xml:space="preserve">  „u</w:t>
      </w:r>
      <w:r w:rsidRPr="002E425D">
        <w:rPr>
          <w:rFonts w:ascii="Times New Roman" w:eastAsia="Calibri" w:hAnsi="Times New Roman" w:cs="Times New Roman"/>
          <w:sz w:val="24"/>
          <w:szCs w:val="24"/>
        </w:rPr>
        <w:t xml:space="preserve">stawa OZE”). </w:t>
      </w:r>
    </w:p>
    <w:p w14:paraId="1BE9FBB4" w14:textId="4E53F297" w:rsidR="002E425D" w:rsidRPr="002E425D" w:rsidRDefault="002E425D" w:rsidP="002E425D">
      <w:pPr>
        <w:spacing w:before="120" w:after="0" w:line="360" w:lineRule="auto"/>
        <w:jc w:val="both"/>
        <w:rPr>
          <w:rFonts w:ascii="Times New Roman" w:eastAsia="Calibri" w:hAnsi="Times New Roman" w:cs="Times New Roman"/>
          <w:sz w:val="24"/>
          <w:szCs w:val="24"/>
        </w:rPr>
      </w:pPr>
      <w:r w:rsidRPr="002E425D">
        <w:rPr>
          <w:rFonts w:ascii="Times New Roman" w:eastAsia="Calibri" w:hAnsi="Times New Roman" w:cs="Times New Roman"/>
          <w:sz w:val="24"/>
          <w:szCs w:val="24"/>
        </w:rPr>
        <w:t>Regulacje te nie przystają jednak do sytuacji prawnej i faktycznej morskich farm wiatrowych, które mogą być wybudowane i eksploatowane w obszarze polskiej wyłącznej strefy ekonomicznej na Bałtyku i nie stymulują w wystarczającym stopniu rozwoju tego typu projektów inwestycyjnych. Choć już ok. 7 lat temu wydane zostały pozwolenia na wznoszenie sztucznych wysp dla obszarów, na których mogłyby powstać morskie farmy wiatrowe o mocy zainstalowanej kilkunastu GW, do tej pory nie zapewniono wystarczających warunków do</w:t>
      </w:r>
      <w:r w:rsidR="000F7BBA">
        <w:rPr>
          <w:rFonts w:ascii="Times New Roman" w:eastAsia="Calibri" w:hAnsi="Times New Roman" w:cs="Times New Roman"/>
          <w:sz w:val="24"/>
          <w:szCs w:val="24"/>
        </w:rPr>
        <w:t> </w:t>
      </w:r>
      <w:r w:rsidRPr="002E425D">
        <w:rPr>
          <w:rFonts w:ascii="Times New Roman" w:eastAsia="Calibri" w:hAnsi="Times New Roman" w:cs="Times New Roman"/>
          <w:sz w:val="24"/>
          <w:szCs w:val="24"/>
        </w:rPr>
        <w:t xml:space="preserve">rozwoju tej technologii. </w:t>
      </w:r>
    </w:p>
    <w:p w14:paraId="7A69DF62" w14:textId="058E6DC4" w:rsidR="002E425D" w:rsidRPr="002E425D" w:rsidRDefault="002E425D" w:rsidP="002E425D">
      <w:pPr>
        <w:spacing w:before="120" w:after="0" w:line="360" w:lineRule="auto"/>
        <w:jc w:val="both"/>
        <w:rPr>
          <w:rFonts w:ascii="Times New Roman" w:eastAsia="Calibri" w:hAnsi="Times New Roman" w:cs="Times New Roman"/>
          <w:sz w:val="24"/>
          <w:szCs w:val="24"/>
        </w:rPr>
      </w:pPr>
      <w:r w:rsidRPr="002E425D">
        <w:rPr>
          <w:rFonts w:ascii="Times New Roman" w:eastAsia="Calibri" w:hAnsi="Times New Roman" w:cs="Times New Roman"/>
          <w:sz w:val="24"/>
          <w:szCs w:val="24"/>
        </w:rPr>
        <w:t xml:space="preserve">Nieadekwatność istniejącego systemu wsparcia wynika z szeregu strukturalnych ograniczeń, związanych przede wszystkim z organizacją konkurencyjnych aukcji. Na podstawie obecnie obowiązujących przepisów, morskie farmy wiatrowe konkurowałyby w jednym „koszyku aukcyjnym” z elektrowniami wodnymi oraz instalacjami wykorzystującymi </w:t>
      </w:r>
      <w:proofErr w:type="spellStart"/>
      <w:r w:rsidRPr="002E425D">
        <w:rPr>
          <w:rFonts w:ascii="Times New Roman" w:eastAsia="Calibri" w:hAnsi="Times New Roman" w:cs="Times New Roman"/>
          <w:sz w:val="24"/>
          <w:szCs w:val="24"/>
        </w:rPr>
        <w:t>biopłyny</w:t>
      </w:r>
      <w:proofErr w:type="spellEnd"/>
      <w:r w:rsidRPr="002E425D">
        <w:rPr>
          <w:rFonts w:ascii="Times New Roman" w:eastAsia="Calibri" w:hAnsi="Times New Roman" w:cs="Times New Roman"/>
          <w:sz w:val="24"/>
          <w:szCs w:val="24"/>
        </w:rPr>
        <w:t xml:space="preserve"> albo energię geotermalną do wytwarzania energii elekt</w:t>
      </w:r>
      <w:r w:rsidR="002967AA">
        <w:rPr>
          <w:rFonts w:ascii="Times New Roman" w:eastAsia="Calibri" w:hAnsi="Times New Roman" w:cs="Times New Roman"/>
          <w:sz w:val="24"/>
          <w:szCs w:val="24"/>
        </w:rPr>
        <w:t>rycznej (art. 73 ust. 3a pkt 2 u</w:t>
      </w:r>
      <w:r w:rsidRPr="002E425D">
        <w:rPr>
          <w:rFonts w:ascii="Times New Roman" w:eastAsia="Calibri" w:hAnsi="Times New Roman" w:cs="Times New Roman"/>
          <w:sz w:val="24"/>
          <w:szCs w:val="24"/>
        </w:rPr>
        <w:t xml:space="preserve">stawy OZE). Koszyk aukcyjny charakteryzuje się jednak bardzo niską podażą projektów. </w:t>
      </w:r>
    </w:p>
    <w:p w14:paraId="4AABBF3E" w14:textId="02A6BA62" w:rsidR="002E425D" w:rsidRPr="002E425D" w:rsidRDefault="002E425D" w:rsidP="002E425D">
      <w:pPr>
        <w:spacing w:before="120" w:after="0" w:line="360" w:lineRule="auto"/>
        <w:jc w:val="both"/>
        <w:rPr>
          <w:rFonts w:ascii="Times New Roman" w:eastAsia="Calibri" w:hAnsi="Times New Roman" w:cs="Times New Roman"/>
          <w:sz w:val="24"/>
          <w:szCs w:val="24"/>
        </w:rPr>
      </w:pPr>
      <w:r w:rsidRPr="002E425D">
        <w:rPr>
          <w:rFonts w:ascii="Times New Roman" w:eastAsia="Calibri" w:hAnsi="Times New Roman" w:cs="Times New Roman"/>
          <w:sz w:val="24"/>
          <w:szCs w:val="24"/>
        </w:rPr>
        <w:t xml:space="preserve">Trzy najbardziej zaawansowane projekty morskich farm wiatrowych mają moc zainstalowaną na poziomie odpowiednio ok. 1200-1440 MW, 1045 MW oraz 350 MW. Jedynie dla </w:t>
      </w:r>
      <w:r w:rsidR="00C31173">
        <w:rPr>
          <w:rFonts w:ascii="Times New Roman" w:eastAsia="Calibri" w:hAnsi="Times New Roman" w:cs="Times New Roman"/>
          <w:sz w:val="24"/>
          <w:szCs w:val="24"/>
        </w:rPr>
        <w:t xml:space="preserve">dwóch </w:t>
      </w:r>
      <w:r w:rsidRPr="002E425D">
        <w:rPr>
          <w:rFonts w:ascii="Times New Roman" w:eastAsia="Calibri" w:hAnsi="Times New Roman" w:cs="Times New Roman"/>
          <w:sz w:val="24"/>
          <w:szCs w:val="24"/>
        </w:rPr>
        <w:t>z</w:t>
      </w:r>
      <w:r w:rsidR="000F7BBA">
        <w:rPr>
          <w:rFonts w:ascii="Times New Roman" w:eastAsia="Calibri" w:hAnsi="Times New Roman" w:cs="Times New Roman"/>
          <w:sz w:val="24"/>
          <w:szCs w:val="24"/>
        </w:rPr>
        <w:t> </w:t>
      </w:r>
      <w:r w:rsidRPr="002E425D">
        <w:rPr>
          <w:rFonts w:ascii="Times New Roman" w:eastAsia="Calibri" w:hAnsi="Times New Roman" w:cs="Times New Roman"/>
          <w:sz w:val="24"/>
          <w:szCs w:val="24"/>
        </w:rPr>
        <w:t>tych instalacji proces inwestycyjny jest na tyle zaawansowany, że mogł</w:t>
      </w:r>
      <w:r w:rsidR="00A845A2">
        <w:rPr>
          <w:rFonts w:ascii="Times New Roman" w:eastAsia="Calibri" w:hAnsi="Times New Roman" w:cs="Times New Roman"/>
          <w:sz w:val="24"/>
          <w:szCs w:val="24"/>
        </w:rPr>
        <w:t>y</w:t>
      </w:r>
      <w:r w:rsidRPr="002E425D">
        <w:rPr>
          <w:rFonts w:ascii="Times New Roman" w:eastAsia="Calibri" w:hAnsi="Times New Roman" w:cs="Times New Roman"/>
          <w:sz w:val="24"/>
          <w:szCs w:val="24"/>
        </w:rPr>
        <w:t>by on</w:t>
      </w:r>
      <w:r w:rsidR="00C31173">
        <w:rPr>
          <w:rFonts w:ascii="Times New Roman" w:eastAsia="Calibri" w:hAnsi="Times New Roman" w:cs="Times New Roman"/>
          <w:sz w:val="24"/>
          <w:szCs w:val="24"/>
        </w:rPr>
        <w:t>e</w:t>
      </w:r>
      <w:r w:rsidRPr="002E425D">
        <w:rPr>
          <w:rFonts w:ascii="Times New Roman" w:eastAsia="Calibri" w:hAnsi="Times New Roman" w:cs="Times New Roman"/>
          <w:sz w:val="24"/>
          <w:szCs w:val="24"/>
        </w:rPr>
        <w:t xml:space="preserve"> wziąć udział w aukcjach w obecnie funkcjonującym systemie (instalacj</w:t>
      </w:r>
      <w:r w:rsidR="00C31173">
        <w:rPr>
          <w:rFonts w:ascii="Times New Roman" w:eastAsia="Calibri" w:hAnsi="Times New Roman" w:cs="Times New Roman"/>
          <w:sz w:val="24"/>
          <w:szCs w:val="24"/>
        </w:rPr>
        <w:t>e</w:t>
      </w:r>
      <w:r w:rsidRPr="002E425D">
        <w:rPr>
          <w:rFonts w:ascii="Times New Roman" w:eastAsia="Calibri" w:hAnsi="Times New Roman" w:cs="Times New Roman"/>
          <w:sz w:val="24"/>
          <w:szCs w:val="24"/>
        </w:rPr>
        <w:t xml:space="preserve"> posiada</w:t>
      </w:r>
      <w:r w:rsidR="00C31173">
        <w:rPr>
          <w:rFonts w:ascii="Times New Roman" w:eastAsia="Calibri" w:hAnsi="Times New Roman" w:cs="Times New Roman"/>
          <w:sz w:val="24"/>
          <w:szCs w:val="24"/>
        </w:rPr>
        <w:t>ją</w:t>
      </w:r>
      <w:r w:rsidRPr="002E425D">
        <w:rPr>
          <w:rFonts w:ascii="Times New Roman" w:eastAsia="Calibri" w:hAnsi="Times New Roman" w:cs="Times New Roman"/>
          <w:sz w:val="24"/>
          <w:szCs w:val="24"/>
        </w:rPr>
        <w:t xml:space="preserve"> podstawowe dla tego typu projektu pozwolenie, jakim jest decyzja środowiskowa, której załączenie do wniosku o wydanie zaświadczenia o dopuszczeniu do aukcji jest obowiązkowe na podstawie obowiązujących przepisów). </w:t>
      </w:r>
    </w:p>
    <w:p w14:paraId="39D4851E" w14:textId="16682B9D" w:rsidR="002E425D" w:rsidRPr="002E425D" w:rsidRDefault="002E425D" w:rsidP="002E425D">
      <w:pPr>
        <w:spacing w:before="120" w:after="0" w:line="360" w:lineRule="auto"/>
        <w:jc w:val="both"/>
        <w:rPr>
          <w:rFonts w:ascii="Times New Roman" w:eastAsia="Calibri" w:hAnsi="Times New Roman" w:cs="Times New Roman"/>
          <w:sz w:val="24"/>
          <w:szCs w:val="24"/>
        </w:rPr>
      </w:pPr>
      <w:r w:rsidRPr="002E425D">
        <w:rPr>
          <w:rFonts w:ascii="Times New Roman" w:eastAsia="Calibri" w:hAnsi="Times New Roman" w:cs="Times New Roman"/>
          <w:sz w:val="24"/>
          <w:szCs w:val="24"/>
        </w:rPr>
        <w:t>Nie ma również podstaw do uznania, żeby w najbliższych latach w ramach pozostałych technologii, które należą do tego samego</w:t>
      </w:r>
      <w:r w:rsidR="002967AA">
        <w:rPr>
          <w:rFonts w:ascii="Times New Roman" w:eastAsia="Calibri" w:hAnsi="Times New Roman" w:cs="Times New Roman"/>
          <w:sz w:val="24"/>
          <w:szCs w:val="24"/>
        </w:rPr>
        <w:t>,</w:t>
      </w:r>
      <w:r w:rsidRPr="002E425D">
        <w:rPr>
          <w:rFonts w:ascii="Times New Roman" w:eastAsia="Calibri" w:hAnsi="Times New Roman" w:cs="Times New Roman"/>
          <w:sz w:val="24"/>
          <w:szCs w:val="24"/>
        </w:rPr>
        <w:t xml:space="preserve"> co morskie farmy wiatrowe koszyka, mogło dojść do</w:t>
      </w:r>
      <w:r w:rsidR="00DC774C">
        <w:rPr>
          <w:rFonts w:ascii="Times New Roman" w:eastAsia="Calibri" w:hAnsi="Times New Roman" w:cs="Times New Roman"/>
          <w:sz w:val="24"/>
          <w:szCs w:val="24"/>
        </w:rPr>
        <w:t> </w:t>
      </w:r>
      <w:r w:rsidRPr="002E425D">
        <w:rPr>
          <w:rFonts w:ascii="Times New Roman" w:eastAsia="Calibri" w:hAnsi="Times New Roman" w:cs="Times New Roman"/>
          <w:sz w:val="24"/>
          <w:szCs w:val="24"/>
        </w:rPr>
        <w:t xml:space="preserve">wygenerowania znaczącej podaży projektów. </w:t>
      </w:r>
    </w:p>
    <w:p w14:paraId="29039057" w14:textId="77777777" w:rsidR="002E425D" w:rsidRPr="002E425D" w:rsidRDefault="002E425D" w:rsidP="002E425D">
      <w:pPr>
        <w:spacing w:before="120" w:after="0" w:line="360" w:lineRule="auto"/>
        <w:jc w:val="both"/>
        <w:rPr>
          <w:rFonts w:ascii="Times New Roman" w:eastAsia="Calibri" w:hAnsi="Times New Roman" w:cs="Times New Roman"/>
          <w:sz w:val="24"/>
          <w:szCs w:val="24"/>
        </w:rPr>
      </w:pPr>
      <w:r w:rsidRPr="002E425D">
        <w:rPr>
          <w:rFonts w:ascii="Times New Roman" w:eastAsia="Calibri" w:hAnsi="Times New Roman" w:cs="Times New Roman"/>
          <w:sz w:val="24"/>
          <w:szCs w:val="24"/>
        </w:rPr>
        <w:lastRenderedPageBreak/>
        <w:t xml:space="preserve">Mając na uwadze powyższe uwarunkowania faktyczne, a także zasady funkcjonowania systemu aukcyjnego (tj. konieczność złożenia co najmniej trzech ważnych ofert aukcyjnych dla rozstrzygnięcia danej aukcji oraz obowiązywanie zasady, zgodnie z którą wsparcie może zostać przyznane w odniesieniu do nie więcej niż 80% wolumenu energii elektrycznej zaoferowanego w danej aukcji), nie jest możliwe nabycie prawa do wsparcia przez żadną morską farmę wiatrową w aukcjach, które mogą być rozstrzygnięte w ciągu najbliższych dwóch lat. Niska podaż projektów morskich farm wiatrowych oraz ich skala (duża moc zainstalowana, nieporównywalna z jakimikolwiek innymi instalacjami OZE) powoduje, że każdorazowo reguła „odcinania” wsparcia powyżej 80% zaoferowanego wolumenu uniemożliwi otrzymanie wsparcia przez morską farmę wiatrową (ponieważ praktycznie w każdym przypadku, wolumen oferowany przez morską farmę wiatrową stanowiłby niemal całość wolumenu przeznaczonego do zakontraktowania w aukcji). </w:t>
      </w:r>
    </w:p>
    <w:p w14:paraId="08C5152D" w14:textId="6F738578" w:rsidR="002E425D" w:rsidRPr="002E425D" w:rsidRDefault="002E425D" w:rsidP="002E425D">
      <w:pPr>
        <w:spacing w:before="120" w:after="0" w:line="360" w:lineRule="auto"/>
        <w:jc w:val="both"/>
        <w:rPr>
          <w:rFonts w:ascii="Times New Roman" w:eastAsia="Calibri" w:hAnsi="Times New Roman" w:cs="Times New Roman"/>
          <w:sz w:val="24"/>
          <w:szCs w:val="24"/>
        </w:rPr>
      </w:pPr>
      <w:r w:rsidRPr="002E425D">
        <w:rPr>
          <w:rFonts w:ascii="Times New Roman" w:eastAsia="Calibri" w:hAnsi="Times New Roman" w:cs="Times New Roman"/>
          <w:sz w:val="24"/>
          <w:szCs w:val="24"/>
        </w:rPr>
        <w:t>Ze względu na okres obowiązywania obecnego systemu wsparcia OZE, który kończy się w</w:t>
      </w:r>
      <w:r w:rsidR="00107E60">
        <w:rPr>
          <w:rFonts w:ascii="Times New Roman" w:eastAsia="Calibri" w:hAnsi="Times New Roman" w:cs="Times New Roman"/>
          <w:sz w:val="24"/>
          <w:szCs w:val="24"/>
        </w:rPr>
        <w:t> </w:t>
      </w:r>
      <w:r w:rsidRPr="002E425D">
        <w:rPr>
          <w:rFonts w:ascii="Times New Roman" w:eastAsia="Calibri" w:hAnsi="Times New Roman" w:cs="Times New Roman"/>
          <w:sz w:val="24"/>
          <w:szCs w:val="24"/>
        </w:rPr>
        <w:t xml:space="preserve">połowie 2021 r, zorganizowanie aukcji dla morskich farm wiatrowych w najpóźniejszym możliwym terminie i okoliczność, że wzięłyby w niej udział trzy najbardziej zaawansowane projekty (z uwagi na skalę projektów morskich farm wiatrowych, ewentualne instalacje wykorzystujące inne technologie należy uznać za pomijalne), a także wobec obowiązywania opisanych wyżej reguł przyznawania wsparcia i bardzo niskiej podaży projektów, nie spowodowałyby znaczącego przyspieszenia rozwoju projektów </w:t>
      </w:r>
      <w:proofErr w:type="spellStart"/>
      <w:r w:rsidRPr="002E425D">
        <w:rPr>
          <w:rFonts w:ascii="Times New Roman" w:eastAsia="Calibri" w:hAnsi="Times New Roman" w:cs="Times New Roman"/>
          <w:i/>
          <w:sz w:val="24"/>
          <w:szCs w:val="24"/>
        </w:rPr>
        <w:t>offshore</w:t>
      </w:r>
      <w:proofErr w:type="spellEnd"/>
      <w:r w:rsidRPr="002E425D">
        <w:rPr>
          <w:rFonts w:ascii="Times New Roman" w:eastAsia="Calibri" w:hAnsi="Times New Roman" w:cs="Times New Roman"/>
          <w:sz w:val="24"/>
          <w:szCs w:val="24"/>
        </w:rPr>
        <w:t xml:space="preserve"> na Bałtyku. W aukcji organizowanej na dotychczasowych zasadach, z uwagi na skalę projektów morskich farm wiatrowych, istniałoby bardzo duże prawdopodobieństwo odrzucenia oferty, dotyczącej znaczącej części wolumenu energii przeznaczonego do zakontraktowania w danej aukcji. Zastosowanie reguły, zgodnie z którą aukcji nie mogą wygrać uczestnicy, których oferty przekroczyły łącznie </w:t>
      </w:r>
      <w:r w:rsidRPr="002E425D">
        <w:rPr>
          <w:rFonts w:ascii="Times New Roman" w:eastAsia="Times New Roman" w:hAnsi="Times New Roman" w:cs="Times New Roman"/>
          <w:sz w:val="24"/>
          <w:szCs w:val="24"/>
          <w:lang w:eastAsia="pl-PL"/>
        </w:rPr>
        <w:t>80% ilości energii elektrycznej objętej wszystkimi ofertami, powodowałoby w przypadku morskich farm wiatrowych wykluczenie dużego projektu (oferującego potencjalnie nawet do 60% ogólnego wolumenu zaoferowanego przez wytwórców), a zatem utratę znaczącego potencjału wyprodukowania czystej, zeroemisyjnej energii elektrycznej.</w:t>
      </w:r>
      <w:r w:rsidRPr="002E425D">
        <w:rPr>
          <w:rFonts w:ascii="Times New Roman" w:eastAsia="Calibri" w:hAnsi="Times New Roman" w:cs="Times New Roman"/>
          <w:sz w:val="24"/>
          <w:szCs w:val="24"/>
        </w:rPr>
        <w:t xml:space="preserve"> </w:t>
      </w:r>
    </w:p>
    <w:p w14:paraId="0BCA2256" w14:textId="77777777" w:rsidR="002E425D" w:rsidRPr="002E425D" w:rsidRDefault="002E425D" w:rsidP="002E425D">
      <w:pPr>
        <w:spacing w:before="120" w:after="0" w:line="360" w:lineRule="auto"/>
        <w:jc w:val="both"/>
        <w:rPr>
          <w:rFonts w:ascii="Times New Roman" w:eastAsia="Calibri" w:hAnsi="Times New Roman" w:cs="Times New Roman"/>
          <w:sz w:val="24"/>
          <w:szCs w:val="24"/>
        </w:rPr>
      </w:pPr>
      <w:r w:rsidRPr="002E425D">
        <w:rPr>
          <w:rFonts w:ascii="Times New Roman" w:eastAsia="Calibri" w:hAnsi="Times New Roman" w:cs="Times New Roman"/>
          <w:sz w:val="24"/>
          <w:szCs w:val="24"/>
        </w:rPr>
        <w:t>Dodatkowo, przyjęte obecnie rozwiązania, dotyczące długości okresu wsparcia, wielkości wsparcia, możliwości etapowania projektu, wartości przyjmowanych w celu obliczania ujemnego salda ograniczeń sieciowych wynikających z poleceń ruchowych operatora - nie przystają do rzeczywistych warunków budowy i funkcjonowania morskich farm wiatrowych.</w:t>
      </w:r>
    </w:p>
    <w:p w14:paraId="6493FF8D" w14:textId="3F2D1366" w:rsidR="002E425D" w:rsidRPr="002E425D" w:rsidRDefault="002E425D" w:rsidP="002E425D">
      <w:pPr>
        <w:spacing w:before="120" w:after="0" w:line="360" w:lineRule="auto"/>
        <w:jc w:val="both"/>
        <w:rPr>
          <w:rFonts w:ascii="Times New Roman" w:eastAsia="Calibri" w:hAnsi="Times New Roman" w:cs="Times New Roman"/>
          <w:sz w:val="24"/>
          <w:szCs w:val="24"/>
        </w:rPr>
      </w:pPr>
      <w:r w:rsidRPr="002E425D">
        <w:rPr>
          <w:rFonts w:ascii="Times New Roman" w:eastAsia="Calibri" w:hAnsi="Times New Roman" w:cs="Times New Roman"/>
          <w:sz w:val="24"/>
          <w:szCs w:val="24"/>
        </w:rPr>
        <w:lastRenderedPageBreak/>
        <w:t xml:space="preserve">Proces inwestycyjny w zakresie budowy i eksploatacji morskiej farmy </w:t>
      </w:r>
      <w:r w:rsidR="008F034D">
        <w:rPr>
          <w:rFonts w:ascii="Times New Roman" w:eastAsia="Calibri" w:hAnsi="Times New Roman" w:cs="Times New Roman"/>
          <w:sz w:val="24"/>
          <w:szCs w:val="24"/>
        </w:rPr>
        <w:t xml:space="preserve">wiatrowej </w:t>
      </w:r>
      <w:r w:rsidRPr="002E425D">
        <w:rPr>
          <w:rFonts w:ascii="Times New Roman" w:eastAsia="Calibri" w:hAnsi="Times New Roman" w:cs="Times New Roman"/>
          <w:sz w:val="24"/>
          <w:szCs w:val="24"/>
        </w:rPr>
        <w:t xml:space="preserve">wymaga zaangażowania znacznych  nakładów finansowych, w szczególności na etapie przygotowania budowy, z uwagi na konieczność przeprowadzenia kosztownych badań nie przeprowadzanych dla innych technologii (np. badania batymetryczne czy geologiczne). Obecnie przewidywany piętnastoletni okres wsparcia nie stanowi wystarczającej zachęty inwestycyjnej, ponieważ jest znacznie krótszy niż całkowity czas eksploatacji morskiej farmy wiatrowej i nie umożliwia inwestorowi uzyskania odpowiedniego zwrotu z zaangażowanego kapitału. </w:t>
      </w:r>
    </w:p>
    <w:p w14:paraId="1CBFBAE9" w14:textId="4017ADD6" w:rsidR="002E425D" w:rsidRPr="002E425D" w:rsidRDefault="002E425D" w:rsidP="002E425D">
      <w:pPr>
        <w:spacing w:before="120" w:after="0" w:line="360" w:lineRule="auto"/>
        <w:jc w:val="both"/>
        <w:rPr>
          <w:rFonts w:ascii="Times New Roman" w:eastAsia="Calibri" w:hAnsi="Times New Roman" w:cs="Times New Roman"/>
          <w:sz w:val="24"/>
          <w:szCs w:val="24"/>
        </w:rPr>
      </w:pPr>
      <w:r w:rsidRPr="002E425D">
        <w:rPr>
          <w:rFonts w:ascii="Times New Roman" w:eastAsia="Calibri" w:hAnsi="Times New Roman" w:cs="Times New Roman"/>
          <w:sz w:val="24"/>
          <w:szCs w:val="24"/>
        </w:rPr>
        <w:t>Proces inwestycyjny w przypadku tego typu instalacji wiąże się również ze znacznie większą niepewnością, a co za tym idzie – ryzykiem inwestycyjnym. Wytwórca, który posiada pozwolenie na budowę sztucznych wysp, decyzję środowiskową i warunki przyłączenia, w</w:t>
      </w:r>
      <w:r w:rsidR="00904A91">
        <w:rPr>
          <w:rFonts w:ascii="Times New Roman" w:eastAsia="Calibri" w:hAnsi="Times New Roman" w:cs="Times New Roman"/>
          <w:sz w:val="24"/>
          <w:szCs w:val="24"/>
        </w:rPr>
        <w:t> </w:t>
      </w:r>
      <w:r w:rsidRPr="002E425D">
        <w:rPr>
          <w:rFonts w:ascii="Times New Roman" w:eastAsia="Calibri" w:hAnsi="Times New Roman" w:cs="Times New Roman"/>
          <w:sz w:val="24"/>
          <w:szCs w:val="24"/>
        </w:rPr>
        <w:t>dalszym ciągu nie może być pewny, jakiej dokładnie wielkości instalację będzie mógł wybudować. Z tego względu, nie jest możliwe precyzyjne określenie przez wytwórcę na etapie składania oferty dokładnego oferowanego wolumenu, co wymagane jest w obecnie funkcjonującym systemie. Wolumeny i wielkości ceny skorygowanej deklarowane w systemie aukcyjnym funkcjonującym na obecnych zasadach obarczone są z punktu widzenia inwestora wysokim ryzykiem, co nie daje wytwórcom podstaw do składania konkurencyjnych ofert, a</w:t>
      </w:r>
      <w:r w:rsidR="00904A91">
        <w:rPr>
          <w:rFonts w:ascii="Times New Roman" w:eastAsia="Calibri" w:hAnsi="Times New Roman" w:cs="Times New Roman"/>
          <w:sz w:val="24"/>
          <w:szCs w:val="24"/>
        </w:rPr>
        <w:t> </w:t>
      </w:r>
      <w:r w:rsidRPr="002E425D">
        <w:rPr>
          <w:rFonts w:ascii="Times New Roman" w:eastAsia="Calibri" w:hAnsi="Times New Roman" w:cs="Times New Roman"/>
          <w:sz w:val="24"/>
          <w:szCs w:val="24"/>
        </w:rPr>
        <w:t>nawet powoduje, że rezygnują oni z podejmowania inwestycji w ogóle. Jest to sprzeczne z</w:t>
      </w:r>
      <w:r w:rsidR="00904A91">
        <w:rPr>
          <w:rFonts w:ascii="Times New Roman" w:eastAsia="Calibri" w:hAnsi="Times New Roman" w:cs="Times New Roman"/>
          <w:sz w:val="24"/>
          <w:szCs w:val="24"/>
        </w:rPr>
        <w:t> </w:t>
      </w:r>
      <w:r w:rsidRPr="002E425D">
        <w:rPr>
          <w:rFonts w:ascii="Times New Roman" w:eastAsia="Calibri" w:hAnsi="Times New Roman" w:cs="Times New Roman"/>
          <w:sz w:val="24"/>
          <w:szCs w:val="24"/>
        </w:rPr>
        <w:t>intencją efektywnego kosztowo rozwijania nowych mocy wytwórczych z OZE w celu spełnienia krajowych i unijnych celów w zakresie udziału energii elektrycznej wytwarzanej z</w:t>
      </w:r>
      <w:r w:rsidR="00904A91">
        <w:rPr>
          <w:rFonts w:ascii="Times New Roman" w:eastAsia="Calibri" w:hAnsi="Times New Roman" w:cs="Times New Roman"/>
          <w:sz w:val="24"/>
          <w:szCs w:val="24"/>
        </w:rPr>
        <w:t> </w:t>
      </w:r>
      <w:r w:rsidRPr="002E425D">
        <w:rPr>
          <w:rFonts w:ascii="Times New Roman" w:eastAsia="Calibri" w:hAnsi="Times New Roman" w:cs="Times New Roman"/>
          <w:sz w:val="24"/>
          <w:szCs w:val="24"/>
        </w:rPr>
        <w:t>OZE w końcowym zużyciu energii brutto.</w:t>
      </w:r>
    </w:p>
    <w:p w14:paraId="02724BB3" w14:textId="04394A3B" w:rsidR="002E425D" w:rsidRPr="002E425D" w:rsidRDefault="002E425D" w:rsidP="002E425D">
      <w:pPr>
        <w:spacing w:before="120" w:after="0" w:line="360" w:lineRule="auto"/>
        <w:jc w:val="both"/>
        <w:rPr>
          <w:rFonts w:ascii="Times New Roman" w:eastAsia="Calibri" w:hAnsi="Times New Roman" w:cs="Times New Roman"/>
          <w:sz w:val="24"/>
          <w:szCs w:val="24"/>
        </w:rPr>
      </w:pPr>
      <w:r w:rsidRPr="002E425D">
        <w:rPr>
          <w:rFonts w:ascii="Times New Roman" w:eastAsia="Calibri" w:hAnsi="Times New Roman" w:cs="Times New Roman"/>
          <w:sz w:val="24"/>
          <w:szCs w:val="24"/>
        </w:rPr>
        <w:t>Obecny system wsparcia dla OZE nie przewiduje również wprost możliwości etapowania projektów, co w przypadku elektrowni o mocy zainstalowanej kilkuset MW i większych jest standardową praktyką. W przypadku morskich farm wiatrowych jest to zagadnienie kluczowe, z uwagi na często występujące ograniczenia możliwości instalacji turbin w związku z</w:t>
      </w:r>
      <w:r w:rsidR="00AB6941">
        <w:rPr>
          <w:rFonts w:ascii="Times New Roman" w:eastAsia="Calibri" w:hAnsi="Times New Roman" w:cs="Times New Roman"/>
          <w:sz w:val="24"/>
          <w:szCs w:val="24"/>
        </w:rPr>
        <w:t> </w:t>
      </w:r>
      <w:r w:rsidRPr="002E425D">
        <w:rPr>
          <w:rFonts w:ascii="Times New Roman" w:eastAsia="Calibri" w:hAnsi="Times New Roman" w:cs="Times New Roman"/>
          <w:sz w:val="24"/>
          <w:szCs w:val="24"/>
        </w:rPr>
        <w:t xml:space="preserve">wymaganiami środowiskowymi (bardzo krótkie okresy, w których na podstawie decyzji środowiskowych możliwe jest prowadzenie montażu na morzu, często jedynie kilkudziesięciodniowe w ciągu całego roku). </w:t>
      </w:r>
    </w:p>
    <w:p w14:paraId="7340C5D3" w14:textId="7449AAD9" w:rsidR="002E425D" w:rsidRPr="002E425D" w:rsidRDefault="002E425D" w:rsidP="002E425D">
      <w:pPr>
        <w:spacing w:before="120" w:after="0" w:line="360" w:lineRule="auto"/>
        <w:jc w:val="both"/>
        <w:rPr>
          <w:rFonts w:ascii="Times New Roman" w:eastAsia="Calibri" w:hAnsi="Times New Roman" w:cs="Times New Roman"/>
          <w:sz w:val="24"/>
          <w:szCs w:val="24"/>
        </w:rPr>
      </w:pPr>
      <w:r w:rsidRPr="002E425D">
        <w:rPr>
          <w:rFonts w:ascii="Times New Roman" w:eastAsia="Calibri" w:hAnsi="Times New Roman" w:cs="Times New Roman"/>
          <w:sz w:val="24"/>
          <w:szCs w:val="24"/>
        </w:rPr>
        <w:t xml:space="preserve">Kolejnym problemem, który pozostaje nierozwiązany, a który w znaczący sposób ogranicza wolę przedsiębiorców do inwestowania w morskie farmy wiatrowe na Bałtyku, jest zagadnienie ograniczeń sieciowych, wynikających z poleceń ruchowych operatora. W przypadku występowania tych ograniczeń (co na obecnym etapie rozwoju sieci przesyłowych nie może być wykluczone) wytwarzanie energii elektrycznej może być niemożliwe, a przynajmniej znacznie ograniczone. Ryzyko ekonomiczne związane z tym zjawiskiem stanowi znaczącą przeszkodę przy podejmowaniu decyzji inwestycyjnych. Jednocześnie, projekty morskich farm wiatrowych, podobnie jak inne strategiczne inwestycje infrastrukturalne, natrafiają </w:t>
      </w:r>
      <w:r w:rsidRPr="002E425D">
        <w:rPr>
          <w:rFonts w:ascii="Times New Roman" w:eastAsia="Calibri" w:hAnsi="Times New Roman" w:cs="Times New Roman"/>
          <w:sz w:val="24"/>
          <w:szCs w:val="24"/>
        </w:rPr>
        <w:lastRenderedPageBreak/>
        <w:t>na znaczące utrudnienia w procesie inwestycyjnym, spowodowane przedłużającymi się postępowaniami administracyjnymi. Obecne otoczenie regulacyjno-legislacyjne nie zapewnia terminowej realizacji tych projektów, ponieważ morskie farmy wiatrowe nie korzystają w postępowaniach administracyjnych z ułatwień analogicznych jak te,</w:t>
      </w:r>
      <w:r w:rsidR="0093126C">
        <w:rPr>
          <w:rFonts w:ascii="Times New Roman" w:eastAsia="Calibri" w:hAnsi="Times New Roman" w:cs="Times New Roman"/>
          <w:sz w:val="24"/>
          <w:szCs w:val="24"/>
        </w:rPr>
        <w:t> </w:t>
      </w:r>
      <w:r w:rsidRPr="002E425D">
        <w:rPr>
          <w:rFonts w:ascii="Times New Roman" w:eastAsia="Calibri" w:hAnsi="Times New Roman" w:cs="Times New Roman"/>
          <w:sz w:val="24"/>
          <w:szCs w:val="24"/>
        </w:rPr>
        <w:t>które obowiązują w przypadku innych wielkoskalowych, unikalnych inwestycji. Rozwiązania zaproponowane w niniejszej ustawie mają na celu usprawnienie procedur administracyjnych, umożliwiające bardziej efektywne, szybsze realizowanie inwestycji w</w:t>
      </w:r>
      <w:r w:rsidR="0093126C">
        <w:rPr>
          <w:rFonts w:ascii="Times New Roman" w:eastAsia="Calibri" w:hAnsi="Times New Roman" w:cs="Times New Roman"/>
          <w:sz w:val="24"/>
          <w:szCs w:val="24"/>
        </w:rPr>
        <w:t> </w:t>
      </w:r>
      <w:r w:rsidRPr="002E425D">
        <w:rPr>
          <w:rFonts w:ascii="Times New Roman" w:eastAsia="Calibri" w:hAnsi="Times New Roman" w:cs="Times New Roman"/>
          <w:sz w:val="24"/>
          <w:szCs w:val="24"/>
        </w:rPr>
        <w:t>zakresie morskich farm wiatrowych.</w:t>
      </w:r>
    </w:p>
    <w:p w14:paraId="16F22119" w14:textId="77777777" w:rsidR="002E425D" w:rsidRPr="002E425D" w:rsidRDefault="002E425D" w:rsidP="002E425D">
      <w:pPr>
        <w:spacing w:before="120" w:after="0" w:line="360" w:lineRule="auto"/>
        <w:jc w:val="both"/>
        <w:rPr>
          <w:rFonts w:ascii="Times New Roman" w:eastAsia="Calibri" w:hAnsi="Times New Roman" w:cs="Times New Roman"/>
          <w:sz w:val="24"/>
          <w:szCs w:val="24"/>
        </w:rPr>
      </w:pPr>
    </w:p>
    <w:p w14:paraId="59732629" w14:textId="5F586671" w:rsidR="006A20BA" w:rsidRPr="006A20BA" w:rsidRDefault="006A20BA" w:rsidP="006A20BA">
      <w:pPr>
        <w:numPr>
          <w:ilvl w:val="0"/>
          <w:numId w:val="2"/>
        </w:numPr>
        <w:spacing w:before="120" w:after="0" w:line="360" w:lineRule="auto"/>
        <w:ind w:left="284" w:hanging="284"/>
        <w:contextualSpacing/>
        <w:jc w:val="both"/>
        <w:rPr>
          <w:rFonts w:ascii="Times New Roman" w:eastAsia="Calibri" w:hAnsi="Times New Roman" w:cs="Times New Roman"/>
          <w:b/>
          <w:sz w:val="24"/>
          <w:szCs w:val="24"/>
        </w:rPr>
      </w:pPr>
      <w:r w:rsidRPr="006A20BA">
        <w:rPr>
          <w:rFonts w:ascii="Times New Roman" w:eastAsia="Calibri" w:hAnsi="Times New Roman" w:cs="Times New Roman"/>
          <w:b/>
          <w:sz w:val="24"/>
          <w:szCs w:val="24"/>
        </w:rPr>
        <w:t>Potrzeba rozwoju dużych niskoemisyjnych źródeł wytwórczych</w:t>
      </w:r>
    </w:p>
    <w:p w14:paraId="468C121B" w14:textId="76C5B0D3" w:rsidR="00F730BC" w:rsidRDefault="00F730BC" w:rsidP="002E425D">
      <w:pPr>
        <w:spacing w:before="120" w:after="0" w:line="360" w:lineRule="auto"/>
        <w:jc w:val="both"/>
        <w:rPr>
          <w:rFonts w:ascii="Times New Roman" w:eastAsia="Calibri" w:hAnsi="Times New Roman" w:cs="Times New Roman"/>
          <w:sz w:val="24"/>
          <w:szCs w:val="24"/>
        </w:rPr>
      </w:pPr>
      <w:r w:rsidRPr="00F730BC">
        <w:rPr>
          <w:rFonts w:ascii="Times New Roman" w:eastAsia="Calibri" w:hAnsi="Times New Roman" w:cs="Times New Roman"/>
          <w:sz w:val="24"/>
          <w:szCs w:val="24"/>
        </w:rPr>
        <w:t>Morskie farmy wiatrowe są jedyną wielkoskalową, a przy tym zeroemisyjną technologią wykorzystującą odnawialne źródła energii, która ma potencjał w znaczącym stopniu przyczynić się do mitygacji ryzyka wystąpienia niedoborów mocy, nie powodując przy tym znaczących emisji substancji do</w:t>
      </w:r>
      <w:r w:rsidR="0093126C">
        <w:rPr>
          <w:rFonts w:ascii="Times New Roman" w:eastAsia="Calibri" w:hAnsi="Times New Roman" w:cs="Times New Roman"/>
          <w:sz w:val="24"/>
          <w:szCs w:val="24"/>
        </w:rPr>
        <w:t> </w:t>
      </w:r>
      <w:r w:rsidRPr="00F730BC">
        <w:rPr>
          <w:rFonts w:ascii="Times New Roman" w:eastAsia="Calibri" w:hAnsi="Times New Roman" w:cs="Times New Roman"/>
          <w:sz w:val="24"/>
          <w:szCs w:val="24"/>
        </w:rPr>
        <w:t>środowiska.</w:t>
      </w:r>
    </w:p>
    <w:p w14:paraId="069F5EB8" w14:textId="77777777" w:rsidR="00E47135" w:rsidRPr="002E425D" w:rsidRDefault="00E47135" w:rsidP="002E425D">
      <w:pPr>
        <w:spacing w:before="120" w:after="0" w:line="360" w:lineRule="auto"/>
        <w:jc w:val="both"/>
        <w:rPr>
          <w:rFonts w:ascii="Times New Roman" w:eastAsia="Calibri" w:hAnsi="Times New Roman" w:cs="Times New Roman"/>
          <w:sz w:val="24"/>
          <w:szCs w:val="24"/>
        </w:rPr>
      </w:pPr>
    </w:p>
    <w:p w14:paraId="2B016235" w14:textId="77777777" w:rsidR="002E425D" w:rsidRPr="002E425D" w:rsidRDefault="002E425D" w:rsidP="002E425D">
      <w:pPr>
        <w:numPr>
          <w:ilvl w:val="0"/>
          <w:numId w:val="2"/>
        </w:numPr>
        <w:spacing w:before="120" w:after="0" w:line="360" w:lineRule="auto"/>
        <w:ind w:left="284" w:hanging="284"/>
        <w:contextualSpacing/>
        <w:jc w:val="both"/>
        <w:rPr>
          <w:rFonts w:ascii="Times New Roman" w:eastAsia="Calibri" w:hAnsi="Times New Roman" w:cs="Times New Roman"/>
          <w:b/>
          <w:sz w:val="24"/>
          <w:szCs w:val="24"/>
        </w:rPr>
      </w:pPr>
      <w:r w:rsidRPr="002E425D">
        <w:rPr>
          <w:rFonts w:ascii="Times New Roman" w:eastAsia="Calibri" w:hAnsi="Times New Roman" w:cs="Times New Roman"/>
          <w:b/>
          <w:sz w:val="24"/>
          <w:szCs w:val="24"/>
        </w:rPr>
        <w:t xml:space="preserve">Brak wystarczających zachęt do rozwoju lokalnego łańcucha dostaw </w:t>
      </w:r>
    </w:p>
    <w:p w14:paraId="3AAF0203" w14:textId="34EB7B39" w:rsidR="00A44088" w:rsidRDefault="00F730BC" w:rsidP="00A44088">
      <w:pPr>
        <w:spacing w:before="120" w:after="0" w:line="360" w:lineRule="auto"/>
        <w:jc w:val="both"/>
        <w:rPr>
          <w:rFonts w:ascii="Times New Roman" w:eastAsia="Calibri" w:hAnsi="Times New Roman" w:cs="Times New Roman"/>
          <w:sz w:val="24"/>
          <w:szCs w:val="24"/>
        </w:rPr>
      </w:pPr>
      <w:r w:rsidRPr="00F730BC">
        <w:rPr>
          <w:rFonts w:ascii="Times New Roman" w:eastAsia="Calibri" w:hAnsi="Times New Roman" w:cs="Times New Roman"/>
          <w:sz w:val="24"/>
          <w:szCs w:val="24"/>
        </w:rPr>
        <w:t>Jak wskazują opracowania organizacji branżowych (por. np.</w:t>
      </w:r>
      <w:r w:rsidR="003909B1" w:rsidRPr="003909B1">
        <w:rPr>
          <w:rFonts w:ascii="Times New Roman" w:eastAsia="Calibri" w:hAnsi="Times New Roman" w:cs="Times New Roman"/>
          <w:sz w:val="24"/>
          <w:szCs w:val="24"/>
        </w:rPr>
        <w:t xml:space="preserve">: raport „Przyszłość Morskiej Energetyki Wiatrowej w Polsce” PSEW (2019), </w:t>
      </w:r>
      <w:r w:rsidR="00582118">
        <w:rPr>
          <w:rFonts w:ascii="Times New Roman" w:eastAsia="Calibri" w:hAnsi="Times New Roman" w:cs="Times New Roman"/>
          <w:sz w:val="24"/>
          <w:szCs w:val="24"/>
        </w:rPr>
        <w:t>założenia</w:t>
      </w:r>
      <w:r w:rsidR="007B57F5">
        <w:rPr>
          <w:rFonts w:ascii="Times New Roman" w:eastAsia="Calibri" w:hAnsi="Times New Roman" w:cs="Times New Roman"/>
          <w:sz w:val="24"/>
          <w:szCs w:val="24"/>
        </w:rPr>
        <w:t xml:space="preserve"> </w:t>
      </w:r>
      <w:r w:rsidR="00C31173" w:rsidRPr="00C31173">
        <w:rPr>
          <w:rFonts w:ascii="Times New Roman" w:eastAsia="Calibri" w:hAnsi="Times New Roman" w:cs="Times New Roman"/>
          <w:sz w:val="24"/>
          <w:szCs w:val="24"/>
        </w:rPr>
        <w:t>Narodow</w:t>
      </w:r>
      <w:r w:rsidR="00582118">
        <w:rPr>
          <w:rFonts w:ascii="Times New Roman" w:eastAsia="Calibri" w:hAnsi="Times New Roman" w:cs="Times New Roman"/>
          <w:sz w:val="24"/>
          <w:szCs w:val="24"/>
        </w:rPr>
        <w:t>ego</w:t>
      </w:r>
      <w:r w:rsidR="00C31173" w:rsidRPr="00C31173">
        <w:rPr>
          <w:rFonts w:ascii="Times New Roman" w:eastAsia="Calibri" w:hAnsi="Times New Roman" w:cs="Times New Roman"/>
          <w:sz w:val="24"/>
          <w:szCs w:val="24"/>
        </w:rPr>
        <w:t xml:space="preserve"> Program</w:t>
      </w:r>
      <w:r w:rsidR="00582118">
        <w:rPr>
          <w:rFonts w:ascii="Times New Roman" w:eastAsia="Calibri" w:hAnsi="Times New Roman" w:cs="Times New Roman"/>
          <w:sz w:val="24"/>
          <w:szCs w:val="24"/>
        </w:rPr>
        <w:t>u</w:t>
      </w:r>
      <w:r w:rsidR="00C31173" w:rsidRPr="00C31173">
        <w:rPr>
          <w:rFonts w:ascii="Times New Roman" w:eastAsia="Calibri" w:hAnsi="Times New Roman" w:cs="Times New Roman"/>
          <w:sz w:val="24"/>
          <w:szCs w:val="24"/>
        </w:rPr>
        <w:t xml:space="preserve"> Rozwoju Morskiej Energetyki Wiatrowej </w:t>
      </w:r>
      <w:r w:rsidR="00582118">
        <w:rPr>
          <w:rFonts w:ascii="Times New Roman" w:eastAsia="Calibri" w:hAnsi="Times New Roman" w:cs="Times New Roman"/>
          <w:sz w:val="24"/>
          <w:szCs w:val="24"/>
        </w:rPr>
        <w:t xml:space="preserve"> oraz </w:t>
      </w:r>
      <w:r w:rsidRPr="00F730BC">
        <w:rPr>
          <w:rFonts w:ascii="Times New Roman" w:eastAsia="Calibri" w:hAnsi="Times New Roman" w:cs="Times New Roman"/>
          <w:sz w:val="24"/>
          <w:szCs w:val="24"/>
        </w:rPr>
        <w:t>„Analiza łańcucha dostaw dla morskiej energetyki wiatrowej w Polsce”</w:t>
      </w:r>
      <w:r w:rsidR="00C31173">
        <w:rPr>
          <w:rFonts w:ascii="Times New Roman" w:eastAsia="Calibri" w:hAnsi="Times New Roman" w:cs="Times New Roman"/>
          <w:sz w:val="24"/>
          <w:szCs w:val="24"/>
        </w:rPr>
        <w:t xml:space="preserve"> </w:t>
      </w:r>
      <w:r w:rsidR="00582118">
        <w:rPr>
          <w:rFonts w:ascii="Times New Roman" w:eastAsia="Calibri" w:hAnsi="Times New Roman" w:cs="Times New Roman"/>
          <w:sz w:val="24"/>
          <w:szCs w:val="24"/>
        </w:rPr>
        <w:t>opracowania</w:t>
      </w:r>
      <w:r w:rsidRPr="00F730BC">
        <w:rPr>
          <w:rFonts w:ascii="Times New Roman" w:eastAsia="Calibri" w:hAnsi="Times New Roman" w:cs="Times New Roman"/>
          <w:sz w:val="24"/>
          <w:szCs w:val="24"/>
        </w:rPr>
        <w:t xml:space="preserve"> PSEW, PTMEW</w:t>
      </w:r>
      <w:r w:rsidR="00C31173">
        <w:rPr>
          <w:rFonts w:ascii="Times New Roman" w:eastAsia="Calibri" w:hAnsi="Times New Roman" w:cs="Times New Roman"/>
          <w:sz w:val="24"/>
          <w:szCs w:val="24"/>
        </w:rPr>
        <w:t xml:space="preserve"> (</w:t>
      </w:r>
      <w:r w:rsidRPr="00F730BC">
        <w:rPr>
          <w:rFonts w:ascii="Times New Roman" w:eastAsia="Calibri" w:hAnsi="Times New Roman" w:cs="Times New Roman"/>
          <w:sz w:val="24"/>
          <w:szCs w:val="24"/>
        </w:rPr>
        <w:t>2018</w:t>
      </w:r>
      <w:r w:rsidR="00C31173">
        <w:rPr>
          <w:rFonts w:ascii="Times New Roman" w:eastAsia="Calibri" w:hAnsi="Times New Roman" w:cs="Times New Roman"/>
          <w:sz w:val="24"/>
          <w:szCs w:val="24"/>
        </w:rPr>
        <w:t xml:space="preserve">); </w:t>
      </w:r>
      <w:r w:rsidR="00C31173" w:rsidRPr="00C31173">
        <w:rPr>
          <w:rFonts w:ascii="Times New Roman" w:eastAsia="Calibri" w:hAnsi="Times New Roman" w:cs="Times New Roman"/>
          <w:sz w:val="24"/>
          <w:szCs w:val="24"/>
        </w:rPr>
        <w:t>Kiedy morska energetyka wiatrowa w Polsce?, „Monitor Branżowy. Analizy sektorowe”</w:t>
      </w:r>
      <w:r w:rsidR="00582118">
        <w:rPr>
          <w:rFonts w:ascii="Times New Roman" w:eastAsia="Calibri" w:hAnsi="Times New Roman" w:cs="Times New Roman"/>
          <w:sz w:val="24"/>
          <w:szCs w:val="24"/>
        </w:rPr>
        <w:t>, PKOBP (2018); „</w:t>
      </w:r>
      <w:r w:rsidR="00582118" w:rsidRPr="00582118">
        <w:rPr>
          <w:rFonts w:ascii="Times New Roman" w:eastAsia="Calibri" w:hAnsi="Times New Roman" w:cs="Times New Roman"/>
          <w:sz w:val="24"/>
          <w:szCs w:val="24"/>
        </w:rPr>
        <w:t>Program rozwoju morskiej energetyki i przemysłu morskiego w Polsce –</w:t>
      </w:r>
      <w:r w:rsidR="00646362">
        <w:rPr>
          <w:rFonts w:ascii="Times New Roman" w:eastAsia="Calibri" w:hAnsi="Times New Roman" w:cs="Times New Roman"/>
          <w:sz w:val="24"/>
          <w:szCs w:val="24"/>
        </w:rPr>
        <w:t xml:space="preserve"> </w:t>
      </w:r>
      <w:r w:rsidR="00582118" w:rsidRPr="00582118">
        <w:rPr>
          <w:rFonts w:ascii="Times New Roman" w:eastAsia="Calibri" w:hAnsi="Times New Roman" w:cs="Times New Roman"/>
          <w:sz w:val="24"/>
          <w:szCs w:val="24"/>
        </w:rPr>
        <w:t>Aktualizacja</w:t>
      </w:r>
      <w:r w:rsidR="00582118">
        <w:rPr>
          <w:rFonts w:ascii="Times New Roman" w:eastAsia="Calibri" w:hAnsi="Times New Roman" w:cs="Times New Roman"/>
          <w:sz w:val="24"/>
          <w:szCs w:val="24"/>
        </w:rPr>
        <w:t>”</w:t>
      </w:r>
      <w:r w:rsidR="00582118" w:rsidRPr="00582118">
        <w:rPr>
          <w:rFonts w:ascii="Times New Roman" w:eastAsia="Calibri" w:hAnsi="Times New Roman" w:cs="Times New Roman"/>
          <w:sz w:val="24"/>
          <w:szCs w:val="24"/>
        </w:rPr>
        <w:t xml:space="preserve"> </w:t>
      </w:r>
      <w:r w:rsidR="00582118">
        <w:rPr>
          <w:rFonts w:ascii="Times New Roman" w:eastAsia="Calibri" w:hAnsi="Times New Roman" w:cs="Times New Roman"/>
          <w:sz w:val="24"/>
          <w:szCs w:val="24"/>
        </w:rPr>
        <w:t xml:space="preserve">raport </w:t>
      </w:r>
      <w:r w:rsidR="00582118" w:rsidRPr="00582118">
        <w:rPr>
          <w:rFonts w:ascii="Times New Roman" w:eastAsia="Calibri" w:hAnsi="Times New Roman" w:cs="Times New Roman"/>
          <w:sz w:val="24"/>
          <w:szCs w:val="24"/>
        </w:rPr>
        <w:t>FNEZ i Clifford Chance</w:t>
      </w:r>
      <w:r w:rsidR="00582118">
        <w:rPr>
          <w:rFonts w:ascii="Times New Roman" w:eastAsia="Calibri" w:hAnsi="Times New Roman" w:cs="Times New Roman"/>
          <w:sz w:val="24"/>
          <w:szCs w:val="24"/>
        </w:rPr>
        <w:t xml:space="preserve"> (2018); </w:t>
      </w:r>
      <w:r w:rsidR="00C31173">
        <w:rPr>
          <w:rFonts w:ascii="Times New Roman" w:eastAsia="Calibri" w:hAnsi="Times New Roman" w:cs="Times New Roman"/>
          <w:sz w:val="24"/>
          <w:szCs w:val="24"/>
        </w:rPr>
        <w:t>raport</w:t>
      </w:r>
      <w:r w:rsidR="00C31173" w:rsidRPr="00C31173">
        <w:t xml:space="preserve"> </w:t>
      </w:r>
      <w:r w:rsidR="00C31173">
        <w:t>„</w:t>
      </w:r>
      <w:r w:rsidR="00C31173" w:rsidRPr="00C31173">
        <w:rPr>
          <w:rFonts w:ascii="Times New Roman" w:eastAsia="Calibri" w:hAnsi="Times New Roman" w:cs="Times New Roman"/>
          <w:sz w:val="24"/>
          <w:szCs w:val="24"/>
        </w:rPr>
        <w:t>Energetyka morska</w:t>
      </w:r>
      <w:r w:rsidR="00C31173">
        <w:rPr>
          <w:rFonts w:ascii="Times New Roman" w:eastAsia="Calibri" w:hAnsi="Times New Roman" w:cs="Times New Roman"/>
          <w:sz w:val="24"/>
          <w:szCs w:val="24"/>
        </w:rPr>
        <w:t xml:space="preserve">: </w:t>
      </w:r>
      <w:r w:rsidR="00C31173" w:rsidRPr="00C31173">
        <w:rPr>
          <w:rFonts w:ascii="Times New Roman" w:eastAsia="Calibri" w:hAnsi="Times New Roman" w:cs="Times New Roman"/>
          <w:sz w:val="24"/>
          <w:szCs w:val="24"/>
        </w:rPr>
        <w:t>Z wiatrem czy pod wiatr?</w:t>
      </w:r>
      <w:r w:rsidR="00C31173">
        <w:rPr>
          <w:rFonts w:ascii="Times New Roman" w:eastAsia="Calibri" w:hAnsi="Times New Roman" w:cs="Times New Roman"/>
          <w:sz w:val="24"/>
          <w:szCs w:val="24"/>
        </w:rPr>
        <w:t xml:space="preserve">” Forum Energii (2018), </w:t>
      </w:r>
      <w:r w:rsidR="00582118">
        <w:rPr>
          <w:rFonts w:ascii="Times New Roman" w:eastAsia="Calibri" w:hAnsi="Times New Roman" w:cs="Times New Roman"/>
          <w:sz w:val="24"/>
          <w:szCs w:val="24"/>
        </w:rPr>
        <w:t xml:space="preserve">raport </w:t>
      </w:r>
      <w:r w:rsidR="00582118" w:rsidRPr="00582118">
        <w:rPr>
          <w:rFonts w:ascii="Times New Roman" w:eastAsia="Calibri" w:hAnsi="Times New Roman" w:cs="Times New Roman"/>
          <w:sz w:val="24"/>
          <w:szCs w:val="24"/>
        </w:rPr>
        <w:t>Rozwój morskiej energetyki wiatrowej w Polsce</w:t>
      </w:r>
      <w:r w:rsidR="00582118">
        <w:rPr>
          <w:rFonts w:ascii="Times New Roman" w:eastAsia="Calibri" w:hAnsi="Times New Roman" w:cs="Times New Roman"/>
          <w:sz w:val="24"/>
          <w:szCs w:val="24"/>
        </w:rPr>
        <w:t>”</w:t>
      </w:r>
      <w:r w:rsidR="00C31173">
        <w:rPr>
          <w:rFonts w:ascii="Times New Roman" w:eastAsia="Calibri" w:hAnsi="Times New Roman" w:cs="Times New Roman"/>
          <w:sz w:val="24"/>
          <w:szCs w:val="24"/>
        </w:rPr>
        <w:t xml:space="preserve"> </w:t>
      </w:r>
      <w:proofErr w:type="spellStart"/>
      <w:r w:rsidR="00C31173">
        <w:rPr>
          <w:rFonts w:ascii="Times New Roman" w:eastAsia="Calibri" w:hAnsi="Times New Roman" w:cs="Times New Roman"/>
          <w:sz w:val="24"/>
          <w:szCs w:val="24"/>
        </w:rPr>
        <w:t>McKinsey&amp;Company</w:t>
      </w:r>
      <w:proofErr w:type="spellEnd"/>
      <w:r w:rsidR="00582118">
        <w:rPr>
          <w:rFonts w:ascii="Times New Roman" w:eastAsia="Calibri" w:hAnsi="Times New Roman" w:cs="Times New Roman"/>
          <w:sz w:val="24"/>
          <w:szCs w:val="24"/>
        </w:rPr>
        <w:t xml:space="preserve"> (2016</w:t>
      </w:r>
      <w:r w:rsidRPr="00F730BC">
        <w:rPr>
          <w:rFonts w:ascii="Times New Roman" w:eastAsia="Calibri" w:hAnsi="Times New Roman" w:cs="Times New Roman"/>
          <w:sz w:val="24"/>
          <w:szCs w:val="24"/>
        </w:rPr>
        <w:t>), polski przemysł ma</w:t>
      </w:r>
      <w:r w:rsidR="0076114E">
        <w:rPr>
          <w:rFonts w:ascii="Times New Roman" w:eastAsia="Calibri" w:hAnsi="Times New Roman" w:cs="Times New Roman"/>
          <w:sz w:val="24"/>
          <w:szCs w:val="24"/>
        </w:rPr>
        <w:t> </w:t>
      </w:r>
      <w:r w:rsidRPr="00F730BC">
        <w:rPr>
          <w:rFonts w:ascii="Times New Roman" w:eastAsia="Calibri" w:hAnsi="Times New Roman" w:cs="Times New Roman"/>
          <w:sz w:val="24"/>
          <w:szCs w:val="24"/>
        </w:rPr>
        <w:t>znaczący potencjał rozwoju w kierunku zapewnienia dostaw i usług związanych z budową i</w:t>
      </w:r>
      <w:r w:rsidR="0076114E">
        <w:rPr>
          <w:rFonts w:ascii="Times New Roman" w:eastAsia="Calibri" w:hAnsi="Times New Roman" w:cs="Times New Roman"/>
          <w:sz w:val="24"/>
          <w:szCs w:val="24"/>
        </w:rPr>
        <w:t> </w:t>
      </w:r>
      <w:r w:rsidRPr="00F730BC">
        <w:rPr>
          <w:rFonts w:ascii="Times New Roman" w:eastAsia="Calibri" w:hAnsi="Times New Roman" w:cs="Times New Roman"/>
          <w:sz w:val="24"/>
          <w:szCs w:val="24"/>
        </w:rPr>
        <w:t xml:space="preserve">eksploatacją morskich farm wiatrowych. </w:t>
      </w:r>
      <w:r w:rsidR="00635B33">
        <w:rPr>
          <w:rFonts w:ascii="Times New Roman" w:eastAsia="Calibri" w:hAnsi="Times New Roman" w:cs="Times New Roman"/>
          <w:sz w:val="24"/>
          <w:szCs w:val="24"/>
        </w:rPr>
        <w:t>Zidentyfikowano</w:t>
      </w:r>
      <w:r w:rsidRPr="00F730BC">
        <w:rPr>
          <w:rFonts w:ascii="Times New Roman" w:eastAsia="Calibri" w:hAnsi="Times New Roman" w:cs="Times New Roman"/>
          <w:sz w:val="24"/>
          <w:szCs w:val="24"/>
        </w:rPr>
        <w:t xml:space="preserve"> </w:t>
      </w:r>
      <w:r w:rsidR="006D7D2B">
        <w:rPr>
          <w:rFonts w:ascii="Times New Roman" w:eastAsia="Calibri" w:hAnsi="Times New Roman" w:cs="Times New Roman"/>
          <w:sz w:val="24"/>
          <w:szCs w:val="24"/>
        </w:rPr>
        <w:t>ponad</w:t>
      </w:r>
      <w:r w:rsidRPr="00F730BC">
        <w:rPr>
          <w:rFonts w:ascii="Times New Roman" w:eastAsia="Calibri" w:hAnsi="Times New Roman" w:cs="Times New Roman"/>
          <w:sz w:val="24"/>
          <w:szCs w:val="24"/>
        </w:rPr>
        <w:t xml:space="preserve"> 100 polskich podmiotów</w:t>
      </w:r>
      <w:r w:rsidR="00635B33">
        <w:rPr>
          <w:rFonts w:ascii="Times New Roman" w:eastAsia="Calibri" w:hAnsi="Times New Roman" w:cs="Times New Roman"/>
          <w:sz w:val="24"/>
          <w:szCs w:val="24"/>
        </w:rPr>
        <w:t>, które</w:t>
      </w:r>
      <w:r w:rsidRPr="00F730BC">
        <w:rPr>
          <w:rFonts w:ascii="Times New Roman" w:eastAsia="Calibri" w:hAnsi="Times New Roman" w:cs="Times New Roman"/>
          <w:sz w:val="24"/>
          <w:szCs w:val="24"/>
        </w:rPr>
        <w:t xml:space="preserve"> dysponuj</w:t>
      </w:r>
      <w:r w:rsidR="00A845A2">
        <w:rPr>
          <w:rFonts w:ascii="Times New Roman" w:eastAsia="Calibri" w:hAnsi="Times New Roman" w:cs="Times New Roman"/>
          <w:sz w:val="24"/>
          <w:szCs w:val="24"/>
        </w:rPr>
        <w:t>ą</w:t>
      </w:r>
      <w:r w:rsidRPr="00F730BC">
        <w:rPr>
          <w:rFonts w:ascii="Times New Roman" w:eastAsia="Calibri" w:hAnsi="Times New Roman" w:cs="Times New Roman"/>
          <w:sz w:val="24"/>
          <w:szCs w:val="24"/>
        </w:rPr>
        <w:t xml:space="preserve"> know-how potrzebnym w procesie wytwarzania elementów konstrukcyjnych</w:t>
      </w:r>
      <w:r w:rsidR="002B5FA6">
        <w:rPr>
          <w:rFonts w:ascii="Times New Roman" w:eastAsia="Calibri" w:hAnsi="Times New Roman" w:cs="Times New Roman"/>
          <w:sz w:val="24"/>
          <w:szCs w:val="24"/>
        </w:rPr>
        <w:t xml:space="preserve"> </w:t>
      </w:r>
      <w:r w:rsidRPr="00F730BC">
        <w:rPr>
          <w:rFonts w:ascii="Times New Roman" w:eastAsia="Calibri" w:hAnsi="Times New Roman" w:cs="Times New Roman"/>
          <w:sz w:val="24"/>
          <w:szCs w:val="24"/>
        </w:rPr>
        <w:t>i</w:t>
      </w:r>
      <w:r w:rsidR="002B5FA6">
        <w:rPr>
          <w:rFonts w:ascii="Times New Roman" w:eastAsia="Calibri" w:hAnsi="Times New Roman" w:cs="Times New Roman"/>
          <w:sz w:val="24"/>
          <w:szCs w:val="24"/>
        </w:rPr>
        <w:t xml:space="preserve"> </w:t>
      </w:r>
      <w:r w:rsidRPr="00F730BC">
        <w:rPr>
          <w:rFonts w:ascii="Times New Roman" w:eastAsia="Calibri" w:hAnsi="Times New Roman" w:cs="Times New Roman"/>
          <w:sz w:val="24"/>
          <w:szCs w:val="24"/>
        </w:rPr>
        <w:t xml:space="preserve">eksploatacyjnych na potrzeby budowy morskich farm wiatrowych. </w:t>
      </w:r>
      <w:r w:rsidR="00A44088" w:rsidRPr="00F730BC">
        <w:rPr>
          <w:rFonts w:ascii="Times New Roman" w:eastAsia="Calibri" w:hAnsi="Times New Roman" w:cs="Times New Roman"/>
          <w:sz w:val="24"/>
          <w:szCs w:val="24"/>
        </w:rPr>
        <w:t>Polska, ze względu na</w:t>
      </w:r>
      <w:r w:rsidR="00A44088">
        <w:rPr>
          <w:rFonts w:ascii="Times New Roman" w:eastAsia="Calibri" w:hAnsi="Times New Roman" w:cs="Times New Roman"/>
          <w:sz w:val="24"/>
          <w:szCs w:val="24"/>
        </w:rPr>
        <w:t> </w:t>
      </w:r>
      <w:r w:rsidR="00A44088" w:rsidRPr="00F730BC">
        <w:rPr>
          <w:rFonts w:ascii="Times New Roman" w:eastAsia="Calibri" w:hAnsi="Times New Roman" w:cs="Times New Roman"/>
          <w:sz w:val="24"/>
          <w:szCs w:val="24"/>
        </w:rPr>
        <w:t xml:space="preserve">swoje położenie geograficzne, ma szansę stać się </w:t>
      </w:r>
      <w:proofErr w:type="spellStart"/>
      <w:r w:rsidR="00A44088" w:rsidRPr="00F730BC">
        <w:rPr>
          <w:rFonts w:ascii="Times New Roman" w:eastAsia="Calibri" w:hAnsi="Times New Roman" w:cs="Times New Roman"/>
          <w:sz w:val="24"/>
          <w:szCs w:val="24"/>
        </w:rPr>
        <w:t>hubem</w:t>
      </w:r>
      <w:proofErr w:type="spellEnd"/>
      <w:r w:rsidR="00A44088" w:rsidRPr="00F730BC">
        <w:rPr>
          <w:rFonts w:ascii="Times New Roman" w:eastAsia="Calibri" w:hAnsi="Times New Roman" w:cs="Times New Roman"/>
          <w:sz w:val="24"/>
          <w:szCs w:val="24"/>
        </w:rPr>
        <w:t xml:space="preserve"> rozwoju technologii budowy </w:t>
      </w:r>
      <w:proofErr w:type="spellStart"/>
      <w:r w:rsidR="00A44088" w:rsidRPr="00F730BC">
        <w:rPr>
          <w:rFonts w:ascii="Times New Roman" w:eastAsia="Calibri" w:hAnsi="Times New Roman" w:cs="Times New Roman"/>
          <w:sz w:val="24"/>
          <w:szCs w:val="24"/>
        </w:rPr>
        <w:t>offshore</w:t>
      </w:r>
      <w:proofErr w:type="spellEnd"/>
      <w:r w:rsidR="00A44088" w:rsidRPr="00F730BC">
        <w:rPr>
          <w:rFonts w:ascii="Times New Roman" w:eastAsia="Calibri" w:hAnsi="Times New Roman" w:cs="Times New Roman"/>
          <w:sz w:val="24"/>
          <w:szCs w:val="24"/>
        </w:rPr>
        <w:t xml:space="preserve"> w południowej części basenu morza Bałtyckiego. Aby osiągnięcie tego zamierzenia stało się możliwe, konieczne jest jednakże stymulowanie rozwoju sektora wytwórczego i</w:t>
      </w:r>
      <w:r w:rsidR="00A44088">
        <w:rPr>
          <w:rFonts w:ascii="Times New Roman" w:eastAsia="Calibri" w:hAnsi="Times New Roman" w:cs="Times New Roman"/>
          <w:sz w:val="24"/>
          <w:szCs w:val="24"/>
        </w:rPr>
        <w:t> </w:t>
      </w:r>
      <w:r w:rsidR="00A44088" w:rsidRPr="00F730BC">
        <w:rPr>
          <w:rFonts w:ascii="Times New Roman" w:eastAsia="Calibri" w:hAnsi="Times New Roman" w:cs="Times New Roman"/>
          <w:sz w:val="24"/>
          <w:szCs w:val="24"/>
        </w:rPr>
        <w:t xml:space="preserve">sektora usług biorących udział w procesie budowy i eksploatacji morskich farm wiatrowych, w tym </w:t>
      </w:r>
      <w:r w:rsidR="008F034D">
        <w:rPr>
          <w:rFonts w:ascii="Times New Roman" w:eastAsia="Calibri" w:hAnsi="Times New Roman" w:cs="Times New Roman"/>
          <w:sz w:val="24"/>
          <w:szCs w:val="24"/>
        </w:rPr>
        <w:t>przez</w:t>
      </w:r>
      <w:r w:rsidR="00A44088" w:rsidRPr="00F730BC">
        <w:rPr>
          <w:rFonts w:ascii="Times New Roman" w:eastAsia="Calibri" w:hAnsi="Times New Roman" w:cs="Times New Roman"/>
          <w:sz w:val="24"/>
          <w:szCs w:val="24"/>
        </w:rPr>
        <w:t xml:space="preserve"> usprawnianie dialogu pomiędzy potencjalnymi dostawcami i</w:t>
      </w:r>
      <w:r w:rsidR="00A44088">
        <w:rPr>
          <w:rFonts w:ascii="Times New Roman" w:eastAsia="Calibri" w:hAnsi="Times New Roman" w:cs="Times New Roman"/>
          <w:sz w:val="24"/>
          <w:szCs w:val="24"/>
        </w:rPr>
        <w:t> </w:t>
      </w:r>
      <w:r w:rsidR="00A44088" w:rsidRPr="00F730BC">
        <w:rPr>
          <w:rFonts w:ascii="Times New Roman" w:eastAsia="Calibri" w:hAnsi="Times New Roman" w:cs="Times New Roman"/>
          <w:sz w:val="24"/>
          <w:szCs w:val="24"/>
        </w:rPr>
        <w:t>wykonawcami a</w:t>
      </w:r>
      <w:r w:rsidR="00A44088">
        <w:rPr>
          <w:rFonts w:ascii="Times New Roman" w:eastAsia="Calibri" w:hAnsi="Times New Roman" w:cs="Times New Roman"/>
          <w:sz w:val="24"/>
          <w:szCs w:val="24"/>
        </w:rPr>
        <w:t> </w:t>
      </w:r>
      <w:r w:rsidR="00A44088" w:rsidRPr="00F730BC">
        <w:rPr>
          <w:rFonts w:ascii="Times New Roman" w:eastAsia="Calibri" w:hAnsi="Times New Roman" w:cs="Times New Roman"/>
          <w:sz w:val="24"/>
          <w:szCs w:val="24"/>
        </w:rPr>
        <w:t>zamawiającymi.</w:t>
      </w:r>
    </w:p>
    <w:p w14:paraId="6AF74C04" w14:textId="77777777" w:rsidR="00F730BC" w:rsidRPr="002E425D" w:rsidRDefault="00F730BC" w:rsidP="002E425D">
      <w:pPr>
        <w:spacing w:before="120" w:after="0" w:line="360" w:lineRule="auto"/>
        <w:jc w:val="both"/>
        <w:rPr>
          <w:rFonts w:ascii="Times New Roman" w:eastAsia="Calibri" w:hAnsi="Times New Roman" w:cs="Times New Roman"/>
          <w:sz w:val="24"/>
          <w:szCs w:val="24"/>
        </w:rPr>
      </w:pPr>
    </w:p>
    <w:p w14:paraId="2C2C1DFB" w14:textId="77777777" w:rsidR="002E425D" w:rsidRPr="002E425D" w:rsidRDefault="002E425D" w:rsidP="002E425D">
      <w:pPr>
        <w:numPr>
          <w:ilvl w:val="0"/>
          <w:numId w:val="2"/>
        </w:numPr>
        <w:spacing w:before="120" w:after="0" w:line="360" w:lineRule="auto"/>
        <w:ind w:left="284" w:hanging="284"/>
        <w:contextualSpacing/>
        <w:jc w:val="both"/>
        <w:rPr>
          <w:rFonts w:ascii="Times New Roman" w:eastAsia="Calibri" w:hAnsi="Times New Roman" w:cs="Times New Roman"/>
          <w:b/>
          <w:sz w:val="24"/>
          <w:szCs w:val="24"/>
        </w:rPr>
      </w:pPr>
      <w:r w:rsidRPr="002E425D">
        <w:rPr>
          <w:rFonts w:ascii="Times New Roman" w:eastAsia="Calibri" w:hAnsi="Times New Roman" w:cs="Times New Roman"/>
          <w:b/>
          <w:sz w:val="24"/>
          <w:szCs w:val="24"/>
        </w:rPr>
        <w:t>Podsumowanie</w:t>
      </w:r>
    </w:p>
    <w:p w14:paraId="3386E8A5" w14:textId="0EAEA318" w:rsidR="002E425D" w:rsidRDefault="002E425D" w:rsidP="002E425D">
      <w:pPr>
        <w:spacing w:before="120" w:after="0" w:line="360" w:lineRule="auto"/>
        <w:jc w:val="both"/>
        <w:rPr>
          <w:rFonts w:ascii="Times New Roman" w:eastAsia="Calibri" w:hAnsi="Times New Roman" w:cs="Times New Roman"/>
          <w:sz w:val="24"/>
          <w:szCs w:val="24"/>
        </w:rPr>
      </w:pPr>
      <w:r w:rsidRPr="002E425D">
        <w:rPr>
          <w:rFonts w:ascii="Times New Roman" w:eastAsia="Calibri" w:hAnsi="Times New Roman" w:cs="Times New Roman"/>
          <w:sz w:val="24"/>
          <w:szCs w:val="24"/>
        </w:rPr>
        <w:t>Przedstawione wyżej kwestie problemowe niewątpliwie uzasadniają potrzebę wyodrębnienia systemu wsparcia dla morskich farm wiatrowych z ogólnego systemu wsparcia dla OZE, wprowadzenia określonych (omówionych poniżej w części C) ułatwień administracyjnych w</w:t>
      </w:r>
      <w:r w:rsidR="00955D73">
        <w:rPr>
          <w:rFonts w:ascii="Times New Roman" w:eastAsia="Calibri" w:hAnsi="Times New Roman" w:cs="Times New Roman"/>
          <w:sz w:val="24"/>
          <w:szCs w:val="24"/>
        </w:rPr>
        <w:t> </w:t>
      </w:r>
      <w:r w:rsidRPr="002E425D">
        <w:rPr>
          <w:rFonts w:ascii="Times New Roman" w:eastAsia="Calibri" w:hAnsi="Times New Roman" w:cs="Times New Roman"/>
          <w:sz w:val="24"/>
          <w:szCs w:val="24"/>
        </w:rPr>
        <w:t>procesie inwestycyjnym oraz zachęt dla rozwoju lokalnego łańcucha dostaw. Celem projektowanych rozwiązań jest zapewnienie bezpieczeństwa energetycznego, przy jednoczesnym spełnianiu wymogów środowiskowych i rozwijaniu gospodarki narodowej w</w:t>
      </w:r>
      <w:r w:rsidR="00955D73">
        <w:rPr>
          <w:rFonts w:ascii="Times New Roman" w:eastAsia="Calibri" w:hAnsi="Times New Roman" w:cs="Times New Roman"/>
          <w:sz w:val="24"/>
          <w:szCs w:val="24"/>
        </w:rPr>
        <w:t> </w:t>
      </w:r>
      <w:r w:rsidRPr="002E425D">
        <w:rPr>
          <w:rFonts w:ascii="Times New Roman" w:eastAsia="Calibri" w:hAnsi="Times New Roman" w:cs="Times New Roman"/>
          <w:sz w:val="24"/>
          <w:szCs w:val="24"/>
        </w:rPr>
        <w:t>sektorach powiązanych z budową i eksploatacją morskich farm wiatrowych. Zaproponowany w niniejszej ustawie mechanizm wsparcia, a także projektowane usprawnienia procedur administracyjnych i regulacje wspierające wymianę informacji, pomiędzy podmiotami planującymi inwestycje w zakresie morskich farm wiatrowych, a</w:t>
      </w:r>
      <w:r w:rsidR="00955D73">
        <w:rPr>
          <w:rFonts w:ascii="Times New Roman" w:eastAsia="Calibri" w:hAnsi="Times New Roman" w:cs="Times New Roman"/>
          <w:sz w:val="24"/>
          <w:szCs w:val="24"/>
        </w:rPr>
        <w:t> </w:t>
      </w:r>
      <w:r w:rsidRPr="002E425D">
        <w:rPr>
          <w:rFonts w:ascii="Times New Roman" w:eastAsia="Calibri" w:hAnsi="Times New Roman" w:cs="Times New Roman"/>
          <w:sz w:val="24"/>
          <w:szCs w:val="24"/>
        </w:rPr>
        <w:t>przedsiębiorcami, którzy mogliby świadczyć usługi i dostawy na ich rzecz, przyczyni się do</w:t>
      </w:r>
      <w:r w:rsidR="00955D73">
        <w:rPr>
          <w:rFonts w:ascii="Times New Roman" w:eastAsia="Calibri" w:hAnsi="Times New Roman" w:cs="Times New Roman"/>
          <w:sz w:val="24"/>
          <w:szCs w:val="24"/>
        </w:rPr>
        <w:t> </w:t>
      </w:r>
      <w:r w:rsidRPr="002E425D">
        <w:rPr>
          <w:rFonts w:ascii="Times New Roman" w:eastAsia="Calibri" w:hAnsi="Times New Roman" w:cs="Times New Roman"/>
          <w:sz w:val="24"/>
          <w:szCs w:val="24"/>
        </w:rPr>
        <w:t>realizacji założonych celów w sposób efektywny, zarówno ekonomicznie jak i</w:t>
      </w:r>
      <w:r w:rsidR="00955D73">
        <w:rPr>
          <w:rFonts w:ascii="Times New Roman" w:eastAsia="Calibri" w:hAnsi="Times New Roman" w:cs="Times New Roman"/>
          <w:sz w:val="24"/>
          <w:szCs w:val="24"/>
        </w:rPr>
        <w:t> </w:t>
      </w:r>
      <w:r w:rsidRPr="002E425D">
        <w:rPr>
          <w:rFonts w:ascii="Times New Roman" w:eastAsia="Calibri" w:hAnsi="Times New Roman" w:cs="Times New Roman"/>
          <w:sz w:val="24"/>
          <w:szCs w:val="24"/>
        </w:rPr>
        <w:t>organizacyjnie.</w:t>
      </w:r>
    </w:p>
    <w:p w14:paraId="5997E033" w14:textId="77777777" w:rsidR="00F730BC" w:rsidRPr="002E425D" w:rsidRDefault="00F730BC" w:rsidP="002E425D">
      <w:pPr>
        <w:spacing w:before="120"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Dodatkowo systemowe wydzielenie morskiej energetyki wiatrowej z dotychczasowych regulacji w obszarze odnawialnych źródeł energii ma na celu stworzenie jednolitego, zamkniętego obszaru dedykowanego temu zagadnieniu, co niewątpliwie poprawi przejrzystość prze</w:t>
      </w:r>
      <w:r w:rsidR="00B25BFA">
        <w:rPr>
          <w:rFonts w:ascii="Times New Roman" w:eastAsia="Calibri" w:hAnsi="Times New Roman" w:cs="Times New Roman"/>
          <w:sz w:val="24"/>
          <w:szCs w:val="24"/>
        </w:rPr>
        <w:t>pisów, a tym samym ułatwi proces inwestycyjny.</w:t>
      </w:r>
    </w:p>
    <w:p w14:paraId="3280F1B3" w14:textId="77777777" w:rsidR="002E425D" w:rsidRPr="002E425D" w:rsidRDefault="002E425D" w:rsidP="002E425D">
      <w:pPr>
        <w:spacing w:before="120" w:after="0" w:line="360" w:lineRule="auto"/>
        <w:jc w:val="both"/>
        <w:rPr>
          <w:rFonts w:ascii="Times New Roman" w:eastAsia="Calibri" w:hAnsi="Times New Roman" w:cs="Times New Roman"/>
          <w:sz w:val="24"/>
          <w:szCs w:val="24"/>
        </w:rPr>
      </w:pPr>
    </w:p>
    <w:p w14:paraId="17C52C75" w14:textId="77777777" w:rsidR="002E425D" w:rsidRDefault="002E425D" w:rsidP="002E425D">
      <w:pPr>
        <w:widowControl w:val="0"/>
        <w:numPr>
          <w:ilvl w:val="0"/>
          <w:numId w:val="1"/>
        </w:numPr>
        <w:autoSpaceDE w:val="0"/>
        <w:autoSpaceDN w:val="0"/>
        <w:adjustRightInd w:val="0"/>
        <w:spacing w:before="120" w:after="0" w:line="360" w:lineRule="auto"/>
        <w:ind w:left="426" w:hanging="426"/>
        <w:jc w:val="both"/>
        <w:rPr>
          <w:rFonts w:ascii="Times New Roman" w:eastAsiaTheme="minorEastAsia" w:hAnsi="Times New Roman" w:cs="Times New Roman"/>
          <w:b/>
          <w:sz w:val="24"/>
          <w:szCs w:val="24"/>
          <w:lang w:eastAsia="pl-PL"/>
        </w:rPr>
      </w:pPr>
      <w:r w:rsidRPr="002E425D">
        <w:rPr>
          <w:rFonts w:ascii="Times New Roman" w:eastAsiaTheme="minorEastAsia" w:hAnsi="Times New Roman" w:cs="Times New Roman"/>
          <w:b/>
          <w:sz w:val="24"/>
          <w:szCs w:val="24"/>
          <w:lang w:eastAsia="pl-PL"/>
        </w:rPr>
        <w:t>Przyjęty model organizacji systemu wsparcia i usprawnienia administracyjne</w:t>
      </w:r>
    </w:p>
    <w:p w14:paraId="02474279" w14:textId="77777777" w:rsidR="00B25BFA" w:rsidRPr="002E425D" w:rsidRDefault="00B25BFA" w:rsidP="00B25BFA">
      <w:pPr>
        <w:widowControl w:val="0"/>
        <w:autoSpaceDE w:val="0"/>
        <w:autoSpaceDN w:val="0"/>
        <w:adjustRightInd w:val="0"/>
        <w:spacing w:before="120" w:after="0" w:line="360" w:lineRule="auto"/>
        <w:ind w:left="426"/>
        <w:jc w:val="both"/>
        <w:rPr>
          <w:rFonts w:ascii="Times New Roman" w:eastAsiaTheme="minorEastAsia" w:hAnsi="Times New Roman" w:cs="Times New Roman"/>
          <w:b/>
          <w:sz w:val="24"/>
          <w:szCs w:val="24"/>
          <w:lang w:eastAsia="pl-PL"/>
        </w:rPr>
      </w:pPr>
    </w:p>
    <w:p w14:paraId="02CDD7C1" w14:textId="77777777" w:rsidR="002E425D" w:rsidRPr="002E425D" w:rsidRDefault="002E425D" w:rsidP="002E425D">
      <w:pPr>
        <w:numPr>
          <w:ilvl w:val="0"/>
          <w:numId w:val="3"/>
        </w:numPr>
        <w:spacing w:before="120" w:after="0" w:line="360" w:lineRule="auto"/>
        <w:ind w:left="426" w:hanging="426"/>
        <w:contextualSpacing/>
        <w:jc w:val="both"/>
        <w:rPr>
          <w:rFonts w:ascii="Times New Roman" w:eastAsia="Calibri" w:hAnsi="Times New Roman" w:cs="Times New Roman"/>
          <w:b/>
          <w:sz w:val="24"/>
          <w:szCs w:val="24"/>
        </w:rPr>
      </w:pPr>
      <w:r w:rsidRPr="002E425D">
        <w:rPr>
          <w:rFonts w:ascii="Times New Roman" w:eastAsia="Calibri" w:hAnsi="Times New Roman" w:cs="Times New Roman"/>
          <w:b/>
          <w:sz w:val="24"/>
          <w:szCs w:val="24"/>
        </w:rPr>
        <w:t>Wprowadzenie</w:t>
      </w:r>
    </w:p>
    <w:p w14:paraId="2DDAB8A5" w14:textId="77777777" w:rsidR="002E425D" w:rsidRPr="002E425D" w:rsidRDefault="002E425D" w:rsidP="002E425D">
      <w:pPr>
        <w:widowControl w:val="0"/>
        <w:autoSpaceDE w:val="0"/>
        <w:autoSpaceDN w:val="0"/>
        <w:adjustRightInd w:val="0"/>
        <w:spacing w:before="120" w:after="0" w:line="360" w:lineRule="auto"/>
        <w:jc w:val="both"/>
        <w:rPr>
          <w:rFonts w:ascii="Times New Roman" w:eastAsia="Calibri" w:hAnsi="Times New Roman" w:cs="Times New Roman"/>
          <w:sz w:val="24"/>
          <w:szCs w:val="24"/>
        </w:rPr>
      </w:pPr>
      <w:r w:rsidRPr="002E425D">
        <w:rPr>
          <w:rFonts w:ascii="Times New Roman" w:eastAsiaTheme="minorEastAsia" w:hAnsi="Times New Roman" w:cs="Times New Roman"/>
          <w:sz w:val="24"/>
          <w:szCs w:val="24"/>
          <w:lang w:eastAsia="pl-PL"/>
        </w:rPr>
        <w:t>Proponowany odrębny system wsparcia, dedykowany instalacjom służącym do produkcji energii elektrycznej z energii wiatru na morzu, dopasowany jest do jej uwarunkowań technicznych i ekonomicznych. Przyjęty model opiera się na wypróbowanej w polskich realiach gospodarczych koncepcji dwustronnego kontraktu różnicowego (</w:t>
      </w:r>
      <w:r w:rsidR="00B25BFA">
        <w:rPr>
          <w:rFonts w:ascii="Times New Roman" w:eastAsiaTheme="minorEastAsia" w:hAnsi="Times New Roman" w:cs="Times New Roman"/>
          <w:sz w:val="24"/>
          <w:szCs w:val="24"/>
          <w:lang w:eastAsia="pl-PL"/>
        </w:rPr>
        <w:t xml:space="preserve">ang. </w:t>
      </w:r>
      <w:proofErr w:type="spellStart"/>
      <w:r w:rsidRPr="003F2ABE">
        <w:rPr>
          <w:rFonts w:ascii="Times New Roman" w:eastAsiaTheme="minorEastAsia" w:hAnsi="Times New Roman" w:cs="Times New Roman"/>
          <w:i/>
          <w:iCs/>
          <w:sz w:val="24"/>
          <w:szCs w:val="24"/>
          <w:lang w:eastAsia="pl-PL"/>
        </w:rPr>
        <w:t>contract</w:t>
      </w:r>
      <w:proofErr w:type="spellEnd"/>
      <w:r w:rsidRPr="003F2ABE">
        <w:rPr>
          <w:rFonts w:ascii="Times New Roman" w:eastAsiaTheme="minorEastAsia" w:hAnsi="Times New Roman" w:cs="Times New Roman"/>
          <w:i/>
          <w:iCs/>
          <w:sz w:val="24"/>
          <w:szCs w:val="24"/>
          <w:lang w:eastAsia="pl-PL"/>
        </w:rPr>
        <w:t xml:space="preserve"> for </w:t>
      </w:r>
      <w:proofErr w:type="spellStart"/>
      <w:r w:rsidRPr="003F2ABE">
        <w:rPr>
          <w:rFonts w:ascii="Times New Roman" w:eastAsiaTheme="minorEastAsia" w:hAnsi="Times New Roman" w:cs="Times New Roman"/>
          <w:i/>
          <w:iCs/>
          <w:sz w:val="24"/>
          <w:szCs w:val="24"/>
          <w:lang w:eastAsia="pl-PL"/>
        </w:rPr>
        <w:t>difference</w:t>
      </w:r>
      <w:proofErr w:type="spellEnd"/>
      <w:r w:rsidRPr="003F2ABE">
        <w:rPr>
          <w:rFonts w:ascii="Times New Roman" w:eastAsiaTheme="minorEastAsia" w:hAnsi="Times New Roman" w:cs="Times New Roman"/>
          <w:i/>
          <w:iCs/>
          <w:sz w:val="24"/>
          <w:szCs w:val="24"/>
          <w:lang w:eastAsia="pl-PL"/>
        </w:rPr>
        <w:t xml:space="preserve">, </w:t>
      </w:r>
      <w:proofErr w:type="spellStart"/>
      <w:r w:rsidRPr="003F2ABE">
        <w:rPr>
          <w:rFonts w:ascii="Times New Roman" w:eastAsiaTheme="minorEastAsia" w:hAnsi="Times New Roman" w:cs="Times New Roman"/>
          <w:i/>
          <w:iCs/>
          <w:sz w:val="24"/>
          <w:szCs w:val="24"/>
          <w:lang w:eastAsia="pl-PL"/>
        </w:rPr>
        <w:t>CfD</w:t>
      </w:r>
      <w:proofErr w:type="spellEnd"/>
      <w:r w:rsidRPr="002E425D">
        <w:rPr>
          <w:rFonts w:ascii="Times New Roman" w:eastAsiaTheme="minorEastAsia" w:hAnsi="Times New Roman" w:cs="Times New Roman"/>
          <w:sz w:val="24"/>
          <w:szCs w:val="24"/>
          <w:lang w:eastAsia="pl-PL"/>
        </w:rPr>
        <w:t xml:space="preserve">), która jest z powodzeniem stosowana w przypadku obecnie funkcjonującego systemu wparcia dla OZE. Wytwórcy energii elektrycznej w morskich farmach wiatrowych, którzy zostaną dopuszczeni do systemu wsparcia, uzyskają prawo do pokrycia tzw. ujemnego salda – w praktyce oznacza to pokrycie różnicy pomiędzy rynkową ceną energii, a </w:t>
      </w:r>
      <w:r w:rsidRPr="002E425D">
        <w:rPr>
          <w:rFonts w:ascii="Times New Roman" w:eastAsia="Calibri" w:hAnsi="Times New Roman" w:cs="Times New Roman"/>
          <w:sz w:val="24"/>
          <w:szCs w:val="24"/>
        </w:rPr>
        <w:t xml:space="preserve">ceną umożliwiającą wytwórcom pokrycie kosztów wytwarzania energii elektrycznej na morzu. </w:t>
      </w:r>
    </w:p>
    <w:p w14:paraId="3AEA5EE4" w14:textId="77777777" w:rsidR="002E425D" w:rsidRPr="002E425D" w:rsidRDefault="002E425D" w:rsidP="002E425D">
      <w:pPr>
        <w:widowControl w:val="0"/>
        <w:autoSpaceDE w:val="0"/>
        <w:autoSpaceDN w:val="0"/>
        <w:adjustRightInd w:val="0"/>
        <w:spacing w:before="120" w:after="0" w:line="360" w:lineRule="auto"/>
        <w:jc w:val="both"/>
        <w:rPr>
          <w:rFonts w:ascii="Times New Roman" w:eastAsia="Calibri" w:hAnsi="Times New Roman" w:cs="Times New Roman"/>
          <w:sz w:val="24"/>
          <w:szCs w:val="24"/>
        </w:rPr>
      </w:pPr>
      <w:r w:rsidRPr="002E425D">
        <w:rPr>
          <w:rFonts w:ascii="Times New Roman" w:eastAsia="Calibri" w:hAnsi="Times New Roman" w:cs="Times New Roman"/>
          <w:sz w:val="24"/>
          <w:szCs w:val="24"/>
        </w:rPr>
        <w:lastRenderedPageBreak/>
        <w:t xml:space="preserve">Z uwagi na konieczność uniknięcia wcześniej omówionych negatywnych skutków zastosowania konkurencyjnego systemu wsparcia w okresie przejściowym, które uniemożliwiają udział morskich farm wiatrowych w obecnie funkcjonującym systemie wsparcia dla OZE czy w dedykowanym systemie aukcyjnym, wyróżniono dwa sposoby przyznawania prawa do pokrycia ujemnego salda. </w:t>
      </w:r>
    </w:p>
    <w:p w14:paraId="4C471191" w14:textId="54C7A124" w:rsidR="002E425D" w:rsidRPr="002E425D" w:rsidRDefault="002E425D" w:rsidP="002E425D">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2E425D">
        <w:rPr>
          <w:rFonts w:ascii="Times New Roman" w:eastAsia="Calibri" w:hAnsi="Times New Roman" w:cs="Times New Roman"/>
          <w:sz w:val="24"/>
          <w:szCs w:val="24"/>
        </w:rPr>
        <w:t xml:space="preserve">W pierwszej fazie systemu, </w:t>
      </w:r>
      <w:r w:rsidR="002B5FA6">
        <w:rPr>
          <w:rFonts w:ascii="Times New Roman" w:eastAsia="Calibri" w:hAnsi="Times New Roman" w:cs="Times New Roman"/>
          <w:sz w:val="24"/>
          <w:szCs w:val="24"/>
        </w:rPr>
        <w:t xml:space="preserve">do którego możliwość wejścia będzie do </w:t>
      </w:r>
      <w:r w:rsidR="00B25BFA">
        <w:rPr>
          <w:rFonts w:ascii="Times New Roman" w:eastAsia="Calibri" w:hAnsi="Times New Roman" w:cs="Times New Roman"/>
          <w:sz w:val="24"/>
          <w:szCs w:val="24"/>
        </w:rPr>
        <w:t>dni</w:t>
      </w:r>
      <w:r w:rsidR="002B5FA6">
        <w:rPr>
          <w:rFonts w:ascii="Times New Roman" w:eastAsia="Calibri" w:hAnsi="Times New Roman" w:cs="Times New Roman"/>
          <w:sz w:val="24"/>
          <w:szCs w:val="24"/>
        </w:rPr>
        <w:t>a</w:t>
      </w:r>
      <w:r w:rsidR="00B25BFA">
        <w:rPr>
          <w:rFonts w:ascii="Times New Roman" w:eastAsia="Calibri" w:hAnsi="Times New Roman" w:cs="Times New Roman"/>
          <w:sz w:val="24"/>
          <w:szCs w:val="24"/>
        </w:rPr>
        <w:t xml:space="preserve"> </w:t>
      </w:r>
      <w:r w:rsidR="00435359">
        <w:rPr>
          <w:rFonts w:ascii="Times New Roman" w:eastAsia="Calibri" w:hAnsi="Times New Roman" w:cs="Times New Roman"/>
          <w:sz w:val="24"/>
          <w:szCs w:val="24"/>
        </w:rPr>
        <w:t>30 czerwca</w:t>
      </w:r>
      <w:r w:rsidRPr="002E425D">
        <w:rPr>
          <w:rFonts w:ascii="Times New Roman" w:eastAsia="Calibri" w:hAnsi="Times New Roman" w:cs="Times New Roman"/>
          <w:sz w:val="24"/>
          <w:szCs w:val="24"/>
        </w:rPr>
        <w:t xml:space="preserve"> 202</w:t>
      </w:r>
      <w:r w:rsidR="00435359">
        <w:rPr>
          <w:rFonts w:ascii="Times New Roman" w:eastAsia="Calibri" w:hAnsi="Times New Roman" w:cs="Times New Roman"/>
          <w:sz w:val="24"/>
          <w:szCs w:val="24"/>
        </w:rPr>
        <w:t>1</w:t>
      </w:r>
      <w:r w:rsidRPr="002E425D">
        <w:rPr>
          <w:rFonts w:ascii="Times New Roman" w:eastAsia="Calibri" w:hAnsi="Times New Roman" w:cs="Times New Roman"/>
          <w:sz w:val="24"/>
          <w:szCs w:val="24"/>
        </w:rPr>
        <w:t xml:space="preserve"> r., dla morskich farm wiatrowych o łącznej mocy zainstalowanej </w:t>
      </w:r>
      <w:r w:rsidR="00610BAB">
        <w:rPr>
          <w:rFonts w:ascii="Times New Roman" w:eastAsia="Calibri" w:hAnsi="Times New Roman" w:cs="Times New Roman"/>
          <w:sz w:val="24"/>
          <w:szCs w:val="24"/>
          <w:lang w:eastAsia="pl-PL"/>
        </w:rPr>
        <w:t>5,9</w:t>
      </w:r>
      <w:r w:rsidRPr="002E425D">
        <w:rPr>
          <w:rFonts w:ascii="Times New Roman" w:eastAsia="Calibri" w:hAnsi="Times New Roman" w:cs="Times New Roman"/>
          <w:sz w:val="24"/>
          <w:szCs w:val="24"/>
          <w:lang w:eastAsia="pl-PL"/>
        </w:rPr>
        <w:t xml:space="preserve"> GW</w:t>
      </w:r>
      <w:r w:rsidRPr="002E425D">
        <w:rPr>
          <w:rFonts w:ascii="Times New Roman" w:eastAsia="Calibri" w:hAnsi="Times New Roman" w:cs="Times New Roman"/>
          <w:sz w:val="24"/>
          <w:szCs w:val="24"/>
        </w:rPr>
        <w:t>, wsparcie przyznawane będzie w drodze decyzji administracyjnej, natomiast w kolejnych latach wsparcie przyznawane będzie w</w:t>
      </w:r>
      <w:r w:rsidR="003F2ABE">
        <w:rPr>
          <w:rFonts w:ascii="Times New Roman" w:eastAsia="Calibri" w:hAnsi="Times New Roman" w:cs="Times New Roman"/>
          <w:sz w:val="24"/>
          <w:szCs w:val="24"/>
        </w:rPr>
        <w:t> </w:t>
      </w:r>
      <w:r w:rsidRPr="002E425D">
        <w:rPr>
          <w:rFonts w:ascii="Times New Roman" w:eastAsia="Calibri" w:hAnsi="Times New Roman" w:cs="Times New Roman"/>
          <w:sz w:val="24"/>
          <w:szCs w:val="24"/>
        </w:rPr>
        <w:t xml:space="preserve">formule konkurencyjnych aukcji. </w:t>
      </w:r>
      <w:r w:rsidRPr="002E425D">
        <w:rPr>
          <w:rFonts w:ascii="Times New Roman" w:eastAsiaTheme="minorEastAsia" w:hAnsi="Times New Roman" w:cs="Times New Roman"/>
          <w:sz w:val="24"/>
          <w:szCs w:val="24"/>
          <w:lang w:eastAsia="pl-PL"/>
        </w:rPr>
        <w:t>Różnice pomiędzy obiema fazami systemu związane są jedynie ze sposobem wyłonienia projektów, którym przysługiwać będzie prawo do pokrycia ujemnego salda. Rozwiązania umożliwiające real</w:t>
      </w:r>
      <w:r w:rsidR="00B25BFA">
        <w:rPr>
          <w:rFonts w:ascii="Times New Roman" w:eastAsiaTheme="minorEastAsia" w:hAnsi="Times New Roman" w:cs="Times New Roman"/>
          <w:sz w:val="24"/>
          <w:szCs w:val="24"/>
          <w:lang w:eastAsia="pl-PL"/>
        </w:rPr>
        <w:t xml:space="preserve">izację projektów, odpowiadające </w:t>
      </w:r>
      <w:r w:rsidRPr="002E425D">
        <w:rPr>
          <w:rFonts w:ascii="Times New Roman" w:eastAsiaTheme="minorEastAsia" w:hAnsi="Times New Roman" w:cs="Times New Roman"/>
          <w:sz w:val="24"/>
          <w:szCs w:val="24"/>
          <w:lang w:eastAsia="pl-PL"/>
        </w:rPr>
        <w:t xml:space="preserve">charakterystyce techniczno-ekonomicznej inwestycji w budowę i eksploatację morskich farm wiatrowych, są tożsame w obu przypadkach. </w:t>
      </w:r>
    </w:p>
    <w:p w14:paraId="5D79BF1E" w14:textId="77777777" w:rsidR="002E425D" w:rsidRPr="002E425D" w:rsidRDefault="002E425D" w:rsidP="002E425D">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2E425D">
        <w:rPr>
          <w:rFonts w:ascii="Times New Roman" w:eastAsiaTheme="minorEastAsia" w:hAnsi="Times New Roman" w:cs="Times New Roman"/>
          <w:sz w:val="24"/>
          <w:szCs w:val="24"/>
          <w:lang w:eastAsia="pl-PL"/>
        </w:rPr>
        <w:t xml:space="preserve">Poza wskazanymi wyżej kwestiami dotyczącymi systemu wsparcia, w projekcie uregulowano również wyjątki od stosowania wybranych przepisów regulujących poszczególne etapy procesu inwestycyjnego w zakresie morskich farm wiatrowych (m.in. w zakresie pozwoleń na budowę sztucznych wysp, decyzji środowiskowej, pozwolenia na budowę i pozwolenia na użytkowanie morskiej farmy wiatrowej). Usprawnienia te mają na celu znaczące przyspieszenie i ułatwienie prowadzenia inwestycji w zakresie morskich farm wiatrowych. </w:t>
      </w:r>
    </w:p>
    <w:p w14:paraId="22A5BAC4" w14:textId="3F9ED575" w:rsidR="002E425D" w:rsidRPr="002E425D" w:rsidRDefault="002E425D" w:rsidP="002E425D">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2E425D">
        <w:rPr>
          <w:rFonts w:ascii="Times New Roman" w:eastAsiaTheme="minorEastAsia" w:hAnsi="Times New Roman" w:cs="Times New Roman"/>
          <w:sz w:val="24"/>
          <w:szCs w:val="24"/>
          <w:lang w:eastAsia="pl-PL"/>
        </w:rPr>
        <w:t xml:space="preserve">Mając na uwadze korzyści płynące dla wytwórców z uregulowania wszelkich kwestii dotyczących budowy i eksploatacji morskich farm wiatrowych w jednym akcie prawnym (takie jak przewidywalność ram regulacyjnych działalności, łatwość stosowania, jasność </w:t>
      </w:r>
      <w:r w:rsidR="00B25BFA">
        <w:rPr>
          <w:rFonts w:ascii="Times New Roman" w:eastAsiaTheme="minorEastAsia" w:hAnsi="Times New Roman" w:cs="Times New Roman"/>
          <w:sz w:val="24"/>
          <w:szCs w:val="24"/>
          <w:lang w:eastAsia="pl-PL"/>
        </w:rPr>
        <w:t>i</w:t>
      </w:r>
      <w:r w:rsidR="003F2ABE">
        <w:rPr>
          <w:rFonts w:ascii="Times New Roman" w:eastAsiaTheme="minorEastAsia" w:hAnsi="Times New Roman" w:cs="Times New Roman"/>
          <w:sz w:val="24"/>
          <w:szCs w:val="24"/>
          <w:lang w:eastAsia="pl-PL"/>
        </w:rPr>
        <w:t> </w:t>
      </w:r>
      <w:r w:rsidR="00B25BFA">
        <w:rPr>
          <w:rFonts w:ascii="Times New Roman" w:eastAsiaTheme="minorEastAsia" w:hAnsi="Times New Roman" w:cs="Times New Roman"/>
          <w:sz w:val="24"/>
          <w:szCs w:val="24"/>
          <w:lang w:eastAsia="pl-PL"/>
        </w:rPr>
        <w:t xml:space="preserve">transparentność przepisów) </w:t>
      </w:r>
      <w:r w:rsidRPr="002E425D">
        <w:rPr>
          <w:rFonts w:ascii="Times New Roman" w:eastAsiaTheme="minorEastAsia" w:hAnsi="Times New Roman" w:cs="Times New Roman"/>
          <w:sz w:val="24"/>
          <w:szCs w:val="24"/>
          <w:lang w:eastAsia="pl-PL"/>
        </w:rPr>
        <w:t>oraz potrzebę zachowania spójności systemowej i przejrzystości obecnie obowiązujących regulacji</w:t>
      </w:r>
      <w:r w:rsidR="00B25BFA">
        <w:rPr>
          <w:rFonts w:ascii="Times New Roman" w:eastAsiaTheme="minorEastAsia" w:hAnsi="Times New Roman" w:cs="Times New Roman"/>
          <w:sz w:val="24"/>
          <w:szCs w:val="24"/>
          <w:lang w:eastAsia="pl-PL"/>
        </w:rPr>
        <w:t xml:space="preserve"> (wprowadzenie zmian do u</w:t>
      </w:r>
      <w:r w:rsidRPr="002E425D">
        <w:rPr>
          <w:rFonts w:ascii="Times New Roman" w:eastAsiaTheme="minorEastAsia" w:hAnsi="Times New Roman" w:cs="Times New Roman"/>
          <w:sz w:val="24"/>
          <w:szCs w:val="24"/>
          <w:lang w:eastAsia="pl-PL"/>
        </w:rPr>
        <w:t>stawy OZE powodowałoby znaczące zmniejszenie czytelności jej przepisów), zadecydowano o zawarciu tej materii w</w:t>
      </w:r>
      <w:r w:rsidR="003F2ABE">
        <w:rPr>
          <w:rFonts w:ascii="Times New Roman" w:eastAsiaTheme="minorEastAsia" w:hAnsi="Times New Roman" w:cs="Times New Roman"/>
          <w:sz w:val="24"/>
          <w:szCs w:val="24"/>
          <w:lang w:eastAsia="pl-PL"/>
        </w:rPr>
        <w:t> </w:t>
      </w:r>
      <w:r w:rsidRPr="002E425D">
        <w:rPr>
          <w:rFonts w:ascii="Times New Roman" w:eastAsiaTheme="minorEastAsia" w:hAnsi="Times New Roman" w:cs="Times New Roman"/>
          <w:sz w:val="24"/>
          <w:szCs w:val="24"/>
          <w:lang w:eastAsia="pl-PL"/>
        </w:rPr>
        <w:t xml:space="preserve">odrębnej ustawie. </w:t>
      </w:r>
    </w:p>
    <w:p w14:paraId="4AFAB503" w14:textId="77777777" w:rsidR="002E425D" w:rsidRPr="002E425D" w:rsidRDefault="002E425D" w:rsidP="002E425D">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p>
    <w:p w14:paraId="0EFF1CB1" w14:textId="77777777" w:rsidR="002E425D" w:rsidRPr="00B25BFA" w:rsidRDefault="002E425D" w:rsidP="002E425D">
      <w:pPr>
        <w:numPr>
          <w:ilvl w:val="0"/>
          <w:numId w:val="3"/>
        </w:numPr>
        <w:spacing w:before="120" w:after="0" w:line="360" w:lineRule="auto"/>
        <w:ind w:left="426" w:hanging="426"/>
        <w:contextualSpacing/>
        <w:jc w:val="both"/>
        <w:rPr>
          <w:rFonts w:ascii="Times New Roman" w:eastAsia="Calibri" w:hAnsi="Times New Roman" w:cs="Times New Roman"/>
          <w:sz w:val="24"/>
          <w:szCs w:val="24"/>
        </w:rPr>
      </w:pPr>
      <w:r w:rsidRPr="002E425D">
        <w:rPr>
          <w:rFonts w:ascii="Times New Roman" w:eastAsia="Calibri" w:hAnsi="Times New Roman" w:cs="Times New Roman"/>
          <w:b/>
          <w:sz w:val="24"/>
          <w:szCs w:val="24"/>
        </w:rPr>
        <w:t>Pierwsza faza systemu wsparcia – prawo do pokrycia ujemnego salda przyznawane w drodze indywidualnej decyzji Prezesa Urzędu Regulacji Energetyki</w:t>
      </w:r>
    </w:p>
    <w:p w14:paraId="6BFC7BA7" w14:textId="77777777" w:rsidR="00B25BFA" w:rsidRPr="002E425D" w:rsidRDefault="00B25BFA" w:rsidP="00B25BFA">
      <w:pPr>
        <w:spacing w:before="120" w:after="0" w:line="360" w:lineRule="auto"/>
        <w:ind w:left="426"/>
        <w:contextualSpacing/>
        <w:jc w:val="both"/>
        <w:rPr>
          <w:rFonts w:ascii="Times New Roman" w:eastAsia="Calibri" w:hAnsi="Times New Roman" w:cs="Times New Roman"/>
          <w:sz w:val="24"/>
          <w:szCs w:val="24"/>
        </w:rPr>
      </w:pPr>
    </w:p>
    <w:p w14:paraId="5020AF33" w14:textId="77777777" w:rsidR="002E425D" w:rsidRPr="002E425D" w:rsidRDefault="002E425D" w:rsidP="002E425D">
      <w:pPr>
        <w:numPr>
          <w:ilvl w:val="1"/>
          <w:numId w:val="3"/>
        </w:numPr>
        <w:spacing w:before="120" w:after="0" w:line="360" w:lineRule="auto"/>
        <w:ind w:left="426"/>
        <w:contextualSpacing/>
        <w:jc w:val="both"/>
        <w:rPr>
          <w:rFonts w:ascii="Times New Roman" w:eastAsia="Calibri" w:hAnsi="Times New Roman" w:cs="Times New Roman"/>
          <w:sz w:val="24"/>
          <w:szCs w:val="24"/>
        </w:rPr>
      </w:pPr>
      <w:r w:rsidRPr="002E425D">
        <w:rPr>
          <w:rFonts w:ascii="Times New Roman" w:eastAsia="Calibri" w:hAnsi="Times New Roman" w:cs="Times New Roman"/>
          <w:b/>
          <w:sz w:val="24"/>
          <w:szCs w:val="24"/>
        </w:rPr>
        <w:t>Morskie farmy wiatrowe uprawnione do udziału w pierwszej fazie systemu wsparcia</w:t>
      </w:r>
    </w:p>
    <w:p w14:paraId="10EE2959" w14:textId="1A60B03D" w:rsidR="002E425D" w:rsidRPr="002E425D" w:rsidRDefault="002E425D" w:rsidP="002E425D">
      <w:pPr>
        <w:spacing w:before="120" w:after="0" w:line="360" w:lineRule="auto"/>
        <w:jc w:val="both"/>
        <w:rPr>
          <w:rFonts w:ascii="Times New Roman" w:eastAsia="Calibri" w:hAnsi="Times New Roman" w:cs="Times New Roman"/>
          <w:sz w:val="24"/>
          <w:szCs w:val="24"/>
        </w:rPr>
      </w:pPr>
      <w:r w:rsidRPr="002E425D">
        <w:rPr>
          <w:rFonts w:ascii="Times New Roman" w:eastAsia="Calibri" w:hAnsi="Times New Roman" w:cs="Times New Roman"/>
          <w:sz w:val="24"/>
          <w:szCs w:val="24"/>
        </w:rPr>
        <w:t>Projekty o najwyższym poziomie zaawansowania procesu inwestycyjnego</w:t>
      </w:r>
      <w:r w:rsidR="005F5A0C">
        <w:rPr>
          <w:rFonts w:ascii="Times New Roman" w:eastAsia="Calibri" w:hAnsi="Times New Roman" w:cs="Times New Roman"/>
          <w:sz w:val="24"/>
          <w:szCs w:val="24"/>
        </w:rPr>
        <w:t xml:space="preserve">, </w:t>
      </w:r>
      <w:r w:rsidR="00556656">
        <w:rPr>
          <w:rFonts w:ascii="Times New Roman" w:eastAsia="Calibri" w:hAnsi="Times New Roman" w:cs="Times New Roman"/>
          <w:sz w:val="24"/>
          <w:szCs w:val="24"/>
        </w:rPr>
        <w:t>gwarantujące wytworzenie energii przed 2030 r.</w:t>
      </w:r>
      <w:r w:rsidR="002B5FA6">
        <w:rPr>
          <w:rFonts w:ascii="Times New Roman" w:eastAsia="Calibri" w:hAnsi="Times New Roman" w:cs="Times New Roman"/>
          <w:sz w:val="24"/>
          <w:szCs w:val="24"/>
        </w:rPr>
        <w:t>,</w:t>
      </w:r>
      <w:r w:rsidR="00556656">
        <w:rPr>
          <w:rFonts w:ascii="Times New Roman" w:eastAsia="Calibri" w:hAnsi="Times New Roman" w:cs="Times New Roman"/>
          <w:sz w:val="24"/>
          <w:szCs w:val="24"/>
        </w:rPr>
        <w:t xml:space="preserve"> a co za tym idzie kontrybuujące do celu unijnego na </w:t>
      </w:r>
      <w:r w:rsidR="002B5FA6">
        <w:rPr>
          <w:rFonts w:ascii="Times New Roman" w:eastAsia="Calibri" w:hAnsi="Times New Roman" w:cs="Times New Roman"/>
          <w:sz w:val="24"/>
          <w:szCs w:val="24"/>
        </w:rPr>
        <w:br/>
      </w:r>
      <w:r w:rsidR="00556656">
        <w:rPr>
          <w:rFonts w:ascii="Times New Roman" w:eastAsia="Calibri" w:hAnsi="Times New Roman" w:cs="Times New Roman"/>
          <w:sz w:val="24"/>
          <w:szCs w:val="24"/>
        </w:rPr>
        <w:lastRenderedPageBreak/>
        <w:t xml:space="preserve">2030 r., </w:t>
      </w:r>
      <w:r w:rsidR="005F5A0C">
        <w:rPr>
          <w:rFonts w:ascii="Times New Roman" w:eastAsia="Calibri" w:hAnsi="Times New Roman" w:cs="Times New Roman"/>
          <w:sz w:val="24"/>
          <w:szCs w:val="24"/>
        </w:rPr>
        <w:t>zlokalizowane na</w:t>
      </w:r>
      <w:r w:rsidR="00556656">
        <w:rPr>
          <w:rFonts w:ascii="Times New Roman" w:eastAsia="Calibri" w:hAnsi="Times New Roman" w:cs="Times New Roman"/>
          <w:sz w:val="24"/>
          <w:szCs w:val="24"/>
        </w:rPr>
        <w:t> </w:t>
      </w:r>
      <w:r w:rsidR="005F5A0C">
        <w:rPr>
          <w:rFonts w:ascii="Times New Roman" w:eastAsia="Calibri" w:hAnsi="Times New Roman" w:cs="Times New Roman"/>
          <w:sz w:val="24"/>
          <w:szCs w:val="24"/>
        </w:rPr>
        <w:t>obszarze gwarantującym najniższy uśredniony koszt energii elektrycznej (LCOE)</w:t>
      </w:r>
      <w:r w:rsidR="00435359">
        <w:rPr>
          <w:rFonts w:ascii="Times New Roman" w:eastAsia="Calibri" w:hAnsi="Times New Roman" w:cs="Times New Roman"/>
          <w:sz w:val="24"/>
          <w:szCs w:val="24"/>
        </w:rPr>
        <w:t>,</w:t>
      </w:r>
      <w:r w:rsidRPr="002E425D">
        <w:rPr>
          <w:rFonts w:ascii="Times New Roman" w:eastAsia="Calibri" w:hAnsi="Times New Roman" w:cs="Times New Roman"/>
          <w:sz w:val="24"/>
          <w:szCs w:val="24"/>
        </w:rPr>
        <w:t xml:space="preserve"> będą mogły wziąć udział w pierwszej fazie systemu wsparcia. Na tym etapie, wsparcie przyznawane będzie przez Prezesa Urzędu Regulacji Energetyki, w drodze decyzji administracyjnej, na wniosek wytwórcy. Do wniosku o wydanie decyzji, wytwórca będzie musiał załączyć:</w:t>
      </w:r>
    </w:p>
    <w:p w14:paraId="1BB4EB70" w14:textId="064FB21E" w:rsidR="002E425D" w:rsidRPr="002E425D" w:rsidRDefault="00B25BFA" w:rsidP="00F243E6">
      <w:pPr>
        <w:spacing w:before="120" w:after="0" w:line="360" w:lineRule="auto"/>
        <w:ind w:left="567" w:hanging="425"/>
        <w:jc w:val="both"/>
        <w:rPr>
          <w:rFonts w:ascii="Times New Roman" w:eastAsia="Calibri" w:hAnsi="Times New Roman" w:cs="Times New Roman"/>
          <w:sz w:val="24"/>
          <w:szCs w:val="24"/>
        </w:rPr>
      </w:pPr>
      <w:r>
        <w:rPr>
          <w:rFonts w:ascii="Times New Roman" w:eastAsia="Calibri" w:hAnsi="Times New Roman" w:cs="Times New Roman"/>
          <w:sz w:val="24"/>
          <w:szCs w:val="24"/>
        </w:rPr>
        <w:t>1)</w:t>
      </w:r>
      <w:r>
        <w:rPr>
          <w:rFonts w:ascii="Times New Roman" w:eastAsia="Calibri" w:hAnsi="Times New Roman" w:cs="Times New Roman"/>
          <w:sz w:val="24"/>
          <w:szCs w:val="24"/>
        </w:rPr>
        <w:tab/>
      </w:r>
      <w:r w:rsidR="00CD49B6">
        <w:rPr>
          <w:rFonts w:ascii="Times New Roman" w:eastAsia="Calibri" w:hAnsi="Times New Roman" w:cs="Times New Roman"/>
          <w:sz w:val="24"/>
          <w:szCs w:val="24"/>
        </w:rPr>
        <w:t xml:space="preserve">oryginał lub poświadczoną </w:t>
      </w:r>
      <w:r w:rsidR="00CD49B6" w:rsidRPr="00CD49B6">
        <w:rPr>
          <w:rFonts w:ascii="Times New Roman" w:eastAsia="Calibri" w:hAnsi="Times New Roman" w:cs="Times New Roman"/>
          <w:sz w:val="24"/>
          <w:szCs w:val="24"/>
        </w:rPr>
        <w:t xml:space="preserve">kopię </w:t>
      </w:r>
      <w:r w:rsidR="002E425D" w:rsidRPr="002E425D">
        <w:rPr>
          <w:rFonts w:ascii="Times New Roman" w:eastAsia="Calibri" w:hAnsi="Times New Roman" w:cs="Times New Roman"/>
          <w:sz w:val="24"/>
          <w:szCs w:val="24"/>
        </w:rPr>
        <w:t>umowy o przyłączenie morskiej farmy wiatrowej do sieci przesyłowej</w:t>
      </w:r>
      <w:r>
        <w:rPr>
          <w:rFonts w:ascii="Times New Roman" w:eastAsia="Calibri" w:hAnsi="Times New Roman" w:cs="Times New Roman"/>
          <w:sz w:val="24"/>
          <w:szCs w:val="24"/>
        </w:rPr>
        <w:t xml:space="preserve"> lub dystrybucyjnej</w:t>
      </w:r>
      <w:r w:rsidR="002E425D" w:rsidRPr="002E425D">
        <w:rPr>
          <w:rFonts w:ascii="Times New Roman" w:eastAsia="Calibri" w:hAnsi="Times New Roman" w:cs="Times New Roman"/>
          <w:sz w:val="24"/>
          <w:szCs w:val="24"/>
        </w:rPr>
        <w:t>;</w:t>
      </w:r>
    </w:p>
    <w:p w14:paraId="4EE2EF7A" w14:textId="33CE9370" w:rsidR="005F5A0C" w:rsidRDefault="005F5A0C" w:rsidP="00F243E6">
      <w:pPr>
        <w:spacing w:before="120" w:after="0" w:line="360" w:lineRule="auto"/>
        <w:ind w:left="567" w:hanging="425"/>
        <w:jc w:val="both"/>
        <w:rPr>
          <w:rFonts w:ascii="Times New Roman" w:eastAsia="Calibri" w:hAnsi="Times New Roman" w:cs="Times New Roman"/>
          <w:sz w:val="24"/>
          <w:szCs w:val="24"/>
        </w:rPr>
      </w:pPr>
      <w:r>
        <w:rPr>
          <w:rFonts w:ascii="Times New Roman" w:eastAsia="Calibri" w:hAnsi="Times New Roman" w:cs="Times New Roman"/>
          <w:sz w:val="24"/>
          <w:szCs w:val="24"/>
        </w:rPr>
        <w:t>2)</w:t>
      </w:r>
      <w:r>
        <w:rPr>
          <w:rFonts w:ascii="Times New Roman" w:eastAsia="Calibri" w:hAnsi="Times New Roman" w:cs="Times New Roman"/>
          <w:sz w:val="24"/>
          <w:szCs w:val="24"/>
        </w:rPr>
        <w:tab/>
      </w:r>
      <w:r w:rsidRPr="005F5A0C">
        <w:rPr>
          <w:rFonts w:ascii="Times New Roman" w:eastAsia="Calibri" w:hAnsi="Times New Roman" w:cs="Times New Roman"/>
          <w:sz w:val="24"/>
          <w:szCs w:val="24"/>
        </w:rPr>
        <w:t>map</w:t>
      </w:r>
      <w:r w:rsidR="00CD49B6">
        <w:rPr>
          <w:rFonts w:ascii="Times New Roman" w:eastAsia="Calibri" w:hAnsi="Times New Roman" w:cs="Times New Roman"/>
          <w:sz w:val="24"/>
          <w:szCs w:val="24"/>
        </w:rPr>
        <w:t>ę</w:t>
      </w:r>
      <w:r w:rsidRPr="005F5A0C">
        <w:rPr>
          <w:rFonts w:ascii="Times New Roman" w:eastAsia="Calibri" w:hAnsi="Times New Roman" w:cs="Times New Roman"/>
          <w:sz w:val="24"/>
          <w:szCs w:val="24"/>
        </w:rPr>
        <w:t xml:space="preserve"> potwierdzając</w:t>
      </w:r>
      <w:r w:rsidR="00CD49B6">
        <w:rPr>
          <w:rFonts w:ascii="Times New Roman" w:eastAsia="Calibri" w:hAnsi="Times New Roman" w:cs="Times New Roman"/>
          <w:sz w:val="24"/>
          <w:szCs w:val="24"/>
        </w:rPr>
        <w:t>ą</w:t>
      </w:r>
      <w:r w:rsidRPr="005F5A0C">
        <w:rPr>
          <w:rFonts w:ascii="Times New Roman" w:eastAsia="Calibri" w:hAnsi="Times New Roman" w:cs="Times New Roman"/>
          <w:sz w:val="24"/>
          <w:szCs w:val="24"/>
        </w:rPr>
        <w:t>, że lokalizacja morskiej farmy wiatrowej mieści się w granicach obszarów</w:t>
      </w:r>
      <w:r w:rsidR="00295724">
        <w:rPr>
          <w:rFonts w:ascii="Times New Roman" w:eastAsia="Calibri" w:hAnsi="Times New Roman" w:cs="Times New Roman"/>
          <w:sz w:val="24"/>
          <w:szCs w:val="24"/>
        </w:rPr>
        <w:t xml:space="preserve"> określonych w załączniku nr 1 do ustawy</w:t>
      </w:r>
      <w:r w:rsidR="00CD49B6">
        <w:rPr>
          <w:rFonts w:ascii="Times New Roman" w:eastAsia="Calibri" w:hAnsi="Times New Roman" w:cs="Times New Roman"/>
          <w:sz w:val="24"/>
          <w:szCs w:val="24"/>
        </w:rPr>
        <w:t>;</w:t>
      </w:r>
    </w:p>
    <w:p w14:paraId="00434353" w14:textId="48E31678" w:rsidR="002E425D" w:rsidRPr="002E425D" w:rsidRDefault="00CD49B6" w:rsidP="00F243E6">
      <w:pPr>
        <w:spacing w:before="120" w:after="0" w:line="360" w:lineRule="auto"/>
        <w:ind w:left="567" w:hanging="425"/>
        <w:jc w:val="both"/>
        <w:rPr>
          <w:rFonts w:ascii="Times New Roman" w:eastAsia="Calibri" w:hAnsi="Times New Roman" w:cs="Times New Roman"/>
          <w:sz w:val="24"/>
          <w:szCs w:val="24"/>
        </w:rPr>
      </w:pPr>
      <w:r>
        <w:rPr>
          <w:rFonts w:ascii="Times New Roman" w:eastAsia="Calibri" w:hAnsi="Times New Roman" w:cs="Times New Roman"/>
          <w:sz w:val="24"/>
          <w:szCs w:val="24"/>
        </w:rPr>
        <w:t>3</w:t>
      </w:r>
      <w:r w:rsidR="00B25BFA">
        <w:rPr>
          <w:rFonts w:ascii="Times New Roman" w:eastAsia="Calibri" w:hAnsi="Times New Roman" w:cs="Times New Roman"/>
          <w:sz w:val="24"/>
          <w:szCs w:val="24"/>
        </w:rPr>
        <w:t>)</w:t>
      </w:r>
      <w:r w:rsidR="00B25BFA">
        <w:rPr>
          <w:rFonts w:ascii="Times New Roman" w:eastAsia="Calibri" w:hAnsi="Times New Roman" w:cs="Times New Roman"/>
          <w:sz w:val="24"/>
          <w:szCs w:val="24"/>
        </w:rPr>
        <w:tab/>
      </w:r>
      <w:r w:rsidRPr="00CD49B6">
        <w:rPr>
          <w:rFonts w:ascii="Times New Roman" w:eastAsia="Calibri" w:hAnsi="Times New Roman" w:cs="Times New Roman"/>
          <w:sz w:val="24"/>
          <w:szCs w:val="24"/>
        </w:rPr>
        <w:t xml:space="preserve">oryginał lub poświadczoną kopię </w:t>
      </w:r>
      <w:r w:rsidR="00B25BFA" w:rsidRPr="00B25BFA">
        <w:rPr>
          <w:rFonts w:ascii="Times New Roman" w:eastAsia="Calibri" w:hAnsi="Times New Roman" w:cs="Times New Roman"/>
          <w:sz w:val="24"/>
          <w:szCs w:val="24"/>
        </w:rPr>
        <w:t xml:space="preserve">prawomocnego pozwolenia na wznoszenie </w:t>
      </w:r>
      <w:r w:rsidR="008F034D">
        <w:rPr>
          <w:rFonts w:ascii="Times New Roman" w:eastAsia="Calibri" w:hAnsi="Times New Roman" w:cs="Times New Roman"/>
          <w:sz w:val="24"/>
          <w:szCs w:val="24"/>
        </w:rPr>
        <w:t>lub</w:t>
      </w:r>
      <w:r>
        <w:rPr>
          <w:rFonts w:ascii="Times New Roman" w:eastAsia="Calibri" w:hAnsi="Times New Roman" w:cs="Times New Roman"/>
          <w:sz w:val="24"/>
          <w:szCs w:val="24"/>
        </w:rPr>
        <w:t> </w:t>
      </w:r>
      <w:r w:rsidR="00B25BFA" w:rsidRPr="00B25BFA">
        <w:rPr>
          <w:rFonts w:ascii="Times New Roman" w:eastAsia="Calibri" w:hAnsi="Times New Roman" w:cs="Times New Roman"/>
          <w:sz w:val="24"/>
          <w:szCs w:val="24"/>
        </w:rPr>
        <w:t>wykorzystywanie sztucznych wysp, konstrukcji i urządzeń w polskich obszarach morskich dla przedsięwzięć zlokalizowanych w wyłącznej strefie ekonomicznej</w:t>
      </w:r>
      <w:r w:rsidR="002E425D" w:rsidRPr="002E425D">
        <w:rPr>
          <w:rFonts w:ascii="Times New Roman" w:eastAsia="Calibri" w:hAnsi="Times New Roman" w:cs="Times New Roman"/>
          <w:sz w:val="24"/>
          <w:szCs w:val="24"/>
        </w:rPr>
        <w:t>;</w:t>
      </w:r>
    </w:p>
    <w:p w14:paraId="2F7A8485" w14:textId="4AE1CE7D" w:rsidR="002E425D" w:rsidRPr="002E425D" w:rsidRDefault="00CD49B6" w:rsidP="00F243E6">
      <w:pPr>
        <w:spacing w:before="120" w:after="0" w:line="360" w:lineRule="auto"/>
        <w:ind w:left="567" w:hanging="425"/>
        <w:jc w:val="both"/>
        <w:rPr>
          <w:rFonts w:ascii="Times New Roman" w:eastAsia="Calibri" w:hAnsi="Times New Roman" w:cs="Times New Roman"/>
          <w:sz w:val="24"/>
          <w:szCs w:val="24"/>
        </w:rPr>
      </w:pPr>
      <w:r>
        <w:rPr>
          <w:rFonts w:ascii="Times New Roman" w:eastAsia="Calibri" w:hAnsi="Times New Roman" w:cs="Times New Roman"/>
          <w:sz w:val="24"/>
          <w:szCs w:val="24"/>
        </w:rPr>
        <w:t>4</w:t>
      </w:r>
      <w:r w:rsidR="00B25BFA">
        <w:rPr>
          <w:rFonts w:ascii="Times New Roman" w:eastAsia="Calibri" w:hAnsi="Times New Roman" w:cs="Times New Roman"/>
          <w:sz w:val="24"/>
          <w:szCs w:val="24"/>
        </w:rPr>
        <w:t>)</w:t>
      </w:r>
      <w:r w:rsidR="00B25BFA">
        <w:rPr>
          <w:rFonts w:ascii="Times New Roman" w:eastAsia="Calibri" w:hAnsi="Times New Roman" w:cs="Times New Roman"/>
          <w:sz w:val="24"/>
          <w:szCs w:val="24"/>
        </w:rPr>
        <w:tab/>
      </w:r>
      <w:r w:rsidR="00FD2B38" w:rsidRPr="00FD2B38">
        <w:rPr>
          <w:rFonts w:ascii="Times New Roman" w:eastAsia="Calibri" w:hAnsi="Times New Roman" w:cs="Times New Roman"/>
          <w:sz w:val="24"/>
          <w:szCs w:val="24"/>
        </w:rPr>
        <w:t>harmonogram rzeczowo-finansow</w:t>
      </w:r>
      <w:r>
        <w:rPr>
          <w:rFonts w:ascii="Times New Roman" w:eastAsia="Calibri" w:hAnsi="Times New Roman" w:cs="Times New Roman"/>
          <w:sz w:val="24"/>
          <w:szCs w:val="24"/>
        </w:rPr>
        <w:t>y</w:t>
      </w:r>
      <w:r w:rsidR="00FD2B38" w:rsidRPr="00FD2B38">
        <w:rPr>
          <w:rFonts w:ascii="Times New Roman" w:eastAsia="Calibri" w:hAnsi="Times New Roman" w:cs="Times New Roman"/>
          <w:sz w:val="24"/>
          <w:szCs w:val="24"/>
        </w:rPr>
        <w:t xml:space="preserve"> realizacji budowy morskiej farmy wiatrowej </w:t>
      </w:r>
      <w:r w:rsidRPr="00CD49B6">
        <w:rPr>
          <w:rFonts w:ascii="Times New Roman" w:eastAsia="Calibri" w:hAnsi="Times New Roman" w:cs="Times New Roman"/>
          <w:sz w:val="24"/>
          <w:szCs w:val="24"/>
        </w:rPr>
        <w:t xml:space="preserve">wraz </w:t>
      </w:r>
      <w:r w:rsidR="00F243E6">
        <w:rPr>
          <w:rFonts w:ascii="Times New Roman" w:eastAsia="Calibri" w:hAnsi="Times New Roman" w:cs="Times New Roman"/>
          <w:sz w:val="24"/>
          <w:szCs w:val="24"/>
        </w:rPr>
        <w:br/>
      </w:r>
      <w:r w:rsidRPr="00CD49B6">
        <w:rPr>
          <w:rFonts w:ascii="Times New Roman" w:eastAsia="Calibri" w:hAnsi="Times New Roman" w:cs="Times New Roman"/>
          <w:sz w:val="24"/>
          <w:szCs w:val="24"/>
        </w:rPr>
        <w:t>z zespołem urządzeń służących do wyprowadzenia mocy z tej instalacji do miejsca rozgraniczenia własności,</w:t>
      </w:r>
      <w:r>
        <w:rPr>
          <w:rFonts w:ascii="Times New Roman" w:eastAsia="Calibri" w:hAnsi="Times New Roman" w:cs="Times New Roman"/>
          <w:sz w:val="24"/>
          <w:szCs w:val="24"/>
        </w:rPr>
        <w:t xml:space="preserve"> </w:t>
      </w:r>
      <w:r w:rsidR="00FD2B38" w:rsidRPr="00FD2B38">
        <w:rPr>
          <w:rFonts w:ascii="Times New Roman" w:eastAsia="Calibri" w:hAnsi="Times New Roman" w:cs="Times New Roman"/>
          <w:sz w:val="24"/>
          <w:szCs w:val="24"/>
        </w:rPr>
        <w:t>zapewniając</w:t>
      </w:r>
      <w:r>
        <w:rPr>
          <w:rFonts w:ascii="Times New Roman" w:eastAsia="Calibri" w:hAnsi="Times New Roman" w:cs="Times New Roman"/>
          <w:sz w:val="24"/>
          <w:szCs w:val="24"/>
        </w:rPr>
        <w:t>y</w:t>
      </w:r>
      <w:r w:rsidR="00FD2B38" w:rsidRPr="00FD2B38">
        <w:rPr>
          <w:rFonts w:ascii="Times New Roman" w:eastAsia="Calibri" w:hAnsi="Times New Roman" w:cs="Times New Roman"/>
          <w:sz w:val="24"/>
          <w:szCs w:val="24"/>
        </w:rPr>
        <w:t xml:space="preserve"> wytworzenie i wprowadzenie do sieci energii elektrycznej z morskiej farmy wiatrowej w terminie </w:t>
      </w:r>
      <w:r w:rsidR="002E425D" w:rsidRPr="002E425D">
        <w:rPr>
          <w:rFonts w:ascii="Times New Roman" w:eastAsia="Calibri" w:hAnsi="Times New Roman" w:cs="Times New Roman"/>
          <w:sz w:val="24"/>
          <w:szCs w:val="24"/>
        </w:rPr>
        <w:t>(w zakresie terminu por. pkt C.2);</w:t>
      </w:r>
    </w:p>
    <w:p w14:paraId="1A2E9F7B" w14:textId="18831DAA" w:rsidR="005F5A0C" w:rsidRDefault="00CD49B6" w:rsidP="00F243E6">
      <w:pPr>
        <w:spacing w:before="120" w:after="0" w:line="360" w:lineRule="auto"/>
        <w:ind w:left="567" w:hanging="425"/>
        <w:jc w:val="both"/>
        <w:rPr>
          <w:rFonts w:ascii="Times New Roman" w:eastAsia="Calibri" w:hAnsi="Times New Roman" w:cs="Times New Roman"/>
          <w:sz w:val="24"/>
          <w:szCs w:val="24"/>
        </w:rPr>
      </w:pPr>
      <w:r>
        <w:rPr>
          <w:rFonts w:ascii="Times New Roman" w:eastAsia="Calibri" w:hAnsi="Times New Roman" w:cs="Times New Roman"/>
          <w:sz w:val="24"/>
          <w:szCs w:val="24"/>
        </w:rPr>
        <w:t>5</w:t>
      </w:r>
      <w:r w:rsidR="00FD2B38">
        <w:rPr>
          <w:rFonts w:ascii="Times New Roman" w:eastAsia="Calibri" w:hAnsi="Times New Roman" w:cs="Times New Roman"/>
          <w:sz w:val="24"/>
          <w:szCs w:val="24"/>
        </w:rPr>
        <w:t>)</w:t>
      </w:r>
      <w:r w:rsidR="00FD2B38">
        <w:rPr>
          <w:rFonts w:ascii="Times New Roman" w:eastAsia="Calibri" w:hAnsi="Times New Roman" w:cs="Times New Roman"/>
          <w:sz w:val="24"/>
          <w:szCs w:val="24"/>
        </w:rPr>
        <w:tab/>
      </w:r>
      <w:r w:rsidR="00FD2B38" w:rsidRPr="00FD2B38">
        <w:rPr>
          <w:rFonts w:ascii="Times New Roman" w:eastAsia="Calibri" w:hAnsi="Times New Roman" w:cs="Times New Roman"/>
          <w:sz w:val="24"/>
          <w:szCs w:val="24"/>
        </w:rPr>
        <w:t xml:space="preserve">plan </w:t>
      </w:r>
      <w:r>
        <w:rPr>
          <w:rFonts w:ascii="Times New Roman" w:eastAsia="Calibri" w:hAnsi="Times New Roman" w:cs="Times New Roman"/>
          <w:sz w:val="24"/>
          <w:szCs w:val="24"/>
        </w:rPr>
        <w:t xml:space="preserve">łańcucha dostaw </w:t>
      </w:r>
      <w:r w:rsidR="00FD2B38" w:rsidRPr="00FD2B38">
        <w:rPr>
          <w:rFonts w:ascii="Times New Roman" w:eastAsia="Calibri" w:hAnsi="Times New Roman" w:cs="Times New Roman"/>
          <w:sz w:val="24"/>
          <w:szCs w:val="24"/>
        </w:rPr>
        <w:t xml:space="preserve">materiałów i usług </w:t>
      </w:r>
      <w:r w:rsidR="002E425D" w:rsidRPr="002E425D">
        <w:rPr>
          <w:rFonts w:ascii="Times New Roman" w:eastAsia="Calibri" w:hAnsi="Times New Roman" w:cs="Times New Roman"/>
          <w:sz w:val="24"/>
          <w:szCs w:val="24"/>
        </w:rPr>
        <w:t>(w zakresie planu por. pkt C.6 poniżej)</w:t>
      </w:r>
      <w:r w:rsidR="005F5A0C">
        <w:rPr>
          <w:rFonts w:ascii="Times New Roman" w:eastAsia="Calibri" w:hAnsi="Times New Roman" w:cs="Times New Roman"/>
          <w:sz w:val="24"/>
          <w:szCs w:val="24"/>
        </w:rPr>
        <w:t>;</w:t>
      </w:r>
    </w:p>
    <w:p w14:paraId="20928A82" w14:textId="50768D0F" w:rsidR="00556656" w:rsidRDefault="00CD49B6" w:rsidP="00F243E6">
      <w:pPr>
        <w:spacing w:before="120" w:after="0" w:line="360" w:lineRule="auto"/>
        <w:ind w:left="567" w:hanging="425"/>
        <w:jc w:val="both"/>
        <w:rPr>
          <w:rFonts w:ascii="Times New Roman" w:eastAsia="Calibri" w:hAnsi="Times New Roman" w:cs="Times New Roman"/>
          <w:sz w:val="24"/>
          <w:szCs w:val="24"/>
        </w:rPr>
      </w:pPr>
      <w:r>
        <w:rPr>
          <w:rFonts w:ascii="Times New Roman" w:eastAsia="Calibri" w:hAnsi="Times New Roman" w:cs="Times New Roman"/>
          <w:sz w:val="24"/>
          <w:szCs w:val="24"/>
        </w:rPr>
        <w:t>6</w:t>
      </w:r>
      <w:r w:rsidR="005F5A0C">
        <w:rPr>
          <w:rFonts w:ascii="Times New Roman" w:eastAsia="Calibri" w:hAnsi="Times New Roman" w:cs="Times New Roman"/>
          <w:sz w:val="24"/>
          <w:szCs w:val="24"/>
        </w:rPr>
        <w:t>)</w:t>
      </w:r>
      <w:r w:rsidR="005F5A0C">
        <w:rPr>
          <w:rFonts w:ascii="Times New Roman" w:eastAsia="Calibri" w:hAnsi="Times New Roman" w:cs="Times New Roman"/>
          <w:sz w:val="24"/>
          <w:szCs w:val="24"/>
        </w:rPr>
        <w:tab/>
      </w:r>
      <w:r w:rsidR="005F5A0C" w:rsidRPr="005F5A0C">
        <w:rPr>
          <w:rFonts w:ascii="Times New Roman" w:eastAsia="Calibri" w:hAnsi="Times New Roman" w:cs="Times New Roman"/>
          <w:sz w:val="24"/>
          <w:szCs w:val="24"/>
        </w:rPr>
        <w:t>opis techniczno-ekonomiczn</w:t>
      </w:r>
      <w:r w:rsidR="00556656">
        <w:rPr>
          <w:rFonts w:ascii="Times New Roman" w:eastAsia="Calibri" w:hAnsi="Times New Roman" w:cs="Times New Roman"/>
          <w:sz w:val="24"/>
          <w:szCs w:val="24"/>
        </w:rPr>
        <w:t>y</w:t>
      </w:r>
      <w:r w:rsidR="005F5A0C" w:rsidRPr="005F5A0C">
        <w:rPr>
          <w:rFonts w:ascii="Times New Roman" w:eastAsia="Calibri" w:hAnsi="Times New Roman" w:cs="Times New Roman"/>
          <w:sz w:val="24"/>
          <w:szCs w:val="24"/>
        </w:rPr>
        <w:t xml:space="preserve"> projektowanej inwestycji w zakresie morskiej farmy wiatrowej, wykazując</w:t>
      </w:r>
      <w:r>
        <w:rPr>
          <w:rFonts w:ascii="Times New Roman" w:eastAsia="Calibri" w:hAnsi="Times New Roman" w:cs="Times New Roman"/>
          <w:sz w:val="24"/>
          <w:szCs w:val="24"/>
        </w:rPr>
        <w:t>y</w:t>
      </w:r>
      <w:r w:rsidR="005F5A0C" w:rsidRPr="005F5A0C">
        <w:rPr>
          <w:rFonts w:ascii="Times New Roman" w:eastAsia="Calibri" w:hAnsi="Times New Roman" w:cs="Times New Roman"/>
          <w:sz w:val="24"/>
          <w:szCs w:val="24"/>
        </w:rPr>
        <w:t xml:space="preserve"> wystąpienie efektu zachęty</w:t>
      </w:r>
      <w:r w:rsidR="00556656">
        <w:rPr>
          <w:rFonts w:ascii="Times New Roman" w:eastAsia="Calibri" w:hAnsi="Times New Roman" w:cs="Times New Roman"/>
          <w:sz w:val="24"/>
          <w:szCs w:val="24"/>
        </w:rPr>
        <w:t>;</w:t>
      </w:r>
    </w:p>
    <w:p w14:paraId="0A3AB318" w14:textId="119A8807" w:rsidR="002E425D" w:rsidRPr="002E425D" w:rsidRDefault="00556656" w:rsidP="00F243E6">
      <w:pPr>
        <w:spacing w:before="120" w:after="0" w:line="360" w:lineRule="auto"/>
        <w:ind w:left="567" w:hanging="425"/>
        <w:jc w:val="both"/>
        <w:rPr>
          <w:rFonts w:ascii="Times New Roman" w:eastAsia="Calibri" w:hAnsi="Times New Roman" w:cs="Times New Roman"/>
          <w:sz w:val="24"/>
          <w:szCs w:val="24"/>
        </w:rPr>
      </w:pPr>
      <w:r>
        <w:rPr>
          <w:rFonts w:ascii="Times New Roman" w:eastAsia="Calibri" w:hAnsi="Times New Roman" w:cs="Times New Roman"/>
          <w:sz w:val="24"/>
          <w:szCs w:val="24"/>
        </w:rPr>
        <w:t>7)</w:t>
      </w:r>
      <w:r>
        <w:rPr>
          <w:rFonts w:ascii="Times New Roman" w:eastAsia="Calibri" w:hAnsi="Times New Roman" w:cs="Times New Roman"/>
          <w:sz w:val="24"/>
          <w:szCs w:val="24"/>
        </w:rPr>
        <w:tab/>
      </w:r>
      <w:r w:rsidRPr="00556656">
        <w:rPr>
          <w:rFonts w:ascii="Times New Roman" w:eastAsia="Calibri" w:hAnsi="Times New Roman" w:cs="Times New Roman"/>
          <w:sz w:val="24"/>
          <w:szCs w:val="24"/>
        </w:rPr>
        <w:t>informacje określone w przepisach wydanych na podstawie art. 37 ust. 6 ustawy z dnia 30 kwietnia 2004 r. o postępowaniu w sprawach dotyczących pomocy publicznej.</w:t>
      </w:r>
    </w:p>
    <w:p w14:paraId="08F55A3E" w14:textId="77777777" w:rsidR="002E425D" w:rsidRPr="002E425D" w:rsidRDefault="002E425D" w:rsidP="002E425D">
      <w:pPr>
        <w:spacing w:before="120" w:after="0" w:line="360" w:lineRule="auto"/>
        <w:jc w:val="both"/>
        <w:rPr>
          <w:rFonts w:ascii="Times New Roman" w:eastAsia="Calibri" w:hAnsi="Times New Roman" w:cs="Times New Roman"/>
          <w:sz w:val="24"/>
          <w:szCs w:val="24"/>
        </w:rPr>
      </w:pPr>
      <w:r w:rsidRPr="002E425D">
        <w:rPr>
          <w:rFonts w:ascii="Times New Roman" w:eastAsia="Calibri" w:hAnsi="Times New Roman" w:cs="Times New Roman"/>
          <w:sz w:val="24"/>
          <w:szCs w:val="24"/>
        </w:rPr>
        <w:t xml:space="preserve">Konieczność posiadania przez wytwórcę wyżej wymienionych decyzji i dokumentów zapewnia, że w pierwszej fazie systemu wsparcia wezmą udział tylko te projekty, w przypadku których zakończenie procesu inwestycyjnego i generacja energii elektrycznej nastąpi najszybciej. </w:t>
      </w:r>
    </w:p>
    <w:p w14:paraId="4793AAAE" w14:textId="097DC4EA" w:rsidR="002E425D" w:rsidRPr="002E425D" w:rsidRDefault="002E425D" w:rsidP="002E425D">
      <w:pPr>
        <w:spacing w:before="120" w:after="0" w:line="360" w:lineRule="auto"/>
        <w:jc w:val="both"/>
        <w:rPr>
          <w:rFonts w:ascii="Times New Roman" w:eastAsia="Calibri" w:hAnsi="Times New Roman" w:cs="Times New Roman"/>
          <w:sz w:val="24"/>
          <w:szCs w:val="24"/>
        </w:rPr>
      </w:pPr>
      <w:r w:rsidRPr="002E425D">
        <w:rPr>
          <w:rFonts w:ascii="Times New Roman" w:eastAsia="Calibri" w:hAnsi="Times New Roman" w:cs="Times New Roman"/>
          <w:sz w:val="24"/>
          <w:szCs w:val="24"/>
        </w:rPr>
        <w:t>Łączna moc zainstalowana morskich farm wiatrowych, które będą mogły wziąć udział w</w:t>
      </w:r>
      <w:r w:rsidR="00556656">
        <w:rPr>
          <w:rFonts w:ascii="Times New Roman" w:eastAsia="Calibri" w:hAnsi="Times New Roman" w:cs="Times New Roman"/>
          <w:sz w:val="24"/>
          <w:szCs w:val="24"/>
        </w:rPr>
        <w:t> </w:t>
      </w:r>
      <w:r w:rsidRPr="002E425D">
        <w:rPr>
          <w:rFonts w:ascii="Times New Roman" w:eastAsia="Calibri" w:hAnsi="Times New Roman" w:cs="Times New Roman"/>
          <w:sz w:val="24"/>
          <w:szCs w:val="24"/>
        </w:rPr>
        <w:t xml:space="preserve">pierwszej fazie systemu wsparcia, określona jest ustawowo i wynosi </w:t>
      </w:r>
      <w:r w:rsidR="00610BAB">
        <w:rPr>
          <w:rFonts w:ascii="Times New Roman" w:eastAsia="Calibri" w:hAnsi="Times New Roman" w:cs="Times New Roman"/>
          <w:sz w:val="24"/>
          <w:szCs w:val="24"/>
        </w:rPr>
        <w:t>5,9</w:t>
      </w:r>
      <w:r w:rsidRPr="002E425D">
        <w:rPr>
          <w:rFonts w:ascii="Times New Roman" w:eastAsia="Calibri" w:hAnsi="Times New Roman" w:cs="Times New Roman"/>
          <w:sz w:val="24"/>
          <w:szCs w:val="24"/>
        </w:rPr>
        <w:t xml:space="preserve"> GW. Prawo do</w:t>
      </w:r>
      <w:r w:rsidR="00556656">
        <w:rPr>
          <w:rFonts w:ascii="Times New Roman" w:eastAsia="Calibri" w:hAnsi="Times New Roman" w:cs="Times New Roman"/>
          <w:sz w:val="24"/>
          <w:szCs w:val="24"/>
        </w:rPr>
        <w:t> </w:t>
      </w:r>
      <w:r w:rsidRPr="002E425D">
        <w:rPr>
          <w:rFonts w:ascii="Times New Roman" w:eastAsia="Calibri" w:hAnsi="Times New Roman" w:cs="Times New Roman"/>
          <w:sz w:val="24"/>
          <w:szCs w:val="24"/>
        </w:rPr>
        <w:t>pokrycia ujemnego salda nie będzie przyznane dla morskich farm wiatrowych, których dopuszczenie do systemu wsparcia powodowałoby przekroczenie tej wartości. O</w:t>
      </w:r>
      <w:r w:rsidR="00556656">
        <w:rPr>
          <w:rFonts w:ascii="Times New Roman" w:eastAsia="Calibri" w:hAnsi="Times New Roman" w:cs="Times New Roman"/>
          <w:sz w:val="24"/>
          <w:szCs w:val="24"/>
        </w:rPr>
        <w:t> </w:t>
      </w:r>
      <w:r w:rsidRPr="002E425D">
        <w:rPr>
          <w:rFonts w:ascii="Times New Roman" w:eastAsia="Calibri" w:hAnsi="Times New Roman" w:cs="Times New Roman"/>
          <w:sz w:val="24"/>
          <w:szCs w:val="24"/>
        </w:rPr>
        <w:t>pierwszeństwie przyznania prawa do pokrycia ujemnego salda decydować będzie kolejność złożenia kompletnych wniosków. Z uwagi na unijne przepisy i wytyczne, dotyczące pomocy publicznej, datą graniczną wydania prze</w:t>
      </w:r>
      <w:r w:rsidR="00FD2B38">
        <w:rPr>
          <w:rFonts w:ascii="Times New Roman" w:eastAsia="Calibri" w:hAnsi="Times New Roman" w:cs="Times New Roman"/>
          <w:sz w:val="24"/>
          <w:szCs w:val="24"/>
        </w:rPr>
        <w:t>z Prezesa Urzędu Regulacji E</w:t>
      </w:r>
      <w:r w:rsidRPr="002E425D">
        <w:rPr>
          <w:rFonts w:ascii="Times New Roman" w:eastAsia="Calibri" w:hAnsi="Times New Roman" w:cs="Times New Roman"/>
          <w:sz w:val="24"/>
          <w:szCs w:val="24"/>
        </w:rPr>
        <w:t xml:space="preserve">nergetyki decyzji </w:t>
      </w:r>
      <w:r w:rsidRPr="002E425D">
        <w:rPr>
          <w:rFonts w:ascii="Times New Roman" w:eastAsia="Calibri" w:hAnsi="Times New Roman" w:cs="Times New Roman"/>
          <w:sz w:val="24"/>
          <w:szCs w:val="24"/>
        </w:rPr>
        <w:lastRenderedPageBreak/>
        <w:t>o</w:t>
      </w:r>
      <w:r w:rsidR="00556656">
        <w:rPr>
          <w:rFonts w:ascii="Times New Roman" w:eastAsia="Calibri" w:hAnsi="Times New Roman" w:cs="Times New Roman"/>
          <w:sz w:val="24"/>
          <w:szCs w:val="24"/>
        </w:rPr>
        <w:t> </w:t>
      </w:r>
      <w:r w:rsidRPr="002E425D">
        <w:rPr>
          <w:rFonts w:ascii="Times New Roman" w:eastAsia="Calibri" w:hAnsi="Times New Roman" w:cs="Times New Roman"/>
          <w:sz w:val="24"/>
          <w:szCs w:val="24"/>
        </w:rPr>
        <w:t>przyznaniu prawa do p</w:t>
      </w:r>
      <w:r w:rsidR="00FD2B38">
        <w:rPr>
          <w:rFonts w:ascii="Times New Roman" w:eastAsia="Calibri" w:hAnsi="Times New Roman" w:cs="Times New Roman"/>
          <w:sz w:val="24"/>
          <w:szCs w:val="24"/>
        </w:rPr>
        <w:t>okrycia ujemnego salda będzie 3</w:t>
      </w:r>
      <w:r w:rsidR="005F5A0C">
        <w:rPr>
          <w:rFonts w:ascii="Times New Roman" w:eastAsia="Calibri" w:hAnsi="Times New Roman" w:cs="Times New Roman"/>
          <w:sz w:val="24"/>
          <w:szCs w:val="24"/>
        </w:rPr>
        <w:t>0</w:t>
      </w:r>
      <w:r w:rsidRPr="002E425D">
        <w:rPr>
          <w:rFonts w:ascii="Times New Roman" w:eastAsia="Calibri" w:hAnsi="Times New Roman" w:cs="Times New Roman"/>
          <w:sz w:val="24"/>
          <w:szCs w:val="24"/>
        </w:rPr>
        <w:t xml:space="preserve"> </w:t>
      </w:r>
      <w:r w:rsidR="005F5A0C">
        <w:rPr>
          <w:rFonts w:ascii="Times New Roman" w:eastAsia="Calibri" w:hAnsi="Times New Roman" w:cs="Times New Roman"/>
          <w:sz w:val="24"/>
          <w:szCs w:val="24"/>
        </w:rPr>
        <w:t>czerwca</w:t>
      </w:r>
      <w:r w:rsidR="005F5A0C" w:rsidRPr="002E425D">
        <w:rPr>
          <w:rFonts w:ascii="Times New Roman" w:eastAsia="Calibri" w:hAnsi="Times New Roman" w:cs="Times New Roman"/>
          <w:sz w:val="24"/>
          <w:szCs w:val="24"/>
        </w:rPr>
        <w:t xml:space="preserve"> </w:t>
      </w:r>
      <w:r w:rsidRPr="002E425D">
        <w:rPr>
          <w:rFonts w:ascii="Times New Roman" w:eastAsia="Calibri" w:hAnsi="Times New Roman" w:cs="Times New Roman"/>
          <w:sz w:val="24"/>
          <w:szCs w:val="24"/>
        </w:rPr>
        <w:t>202</w:t>
      </w:r>
      <w:r w:rsidR="005F5A0C">
        <w:rPr>
          <w:rFonts w:ascii="Times New Roman" w:eastAsia="Calibri" w:hAnsi="Times New Roman" w:cs="Times New Roman"/>
          <w:sz w:val="24"/>
          <w:szCs w:val="24"/>
        </w:rPr>
        <w:t>1</w:t>
      </w:r>
      <w:r w:rsidRPr="002E425D">
        <w:rPr>
          <w:rFonts w:ascii="Times New Roman" w:eastAsia="Calibri" w:hAnsi="Times New Roman" w:cs="Times New Roman"/>
          <w:sz w:val="24"/>
          <w:szCs w:val="24"/>
        </w:rPr>
        <w:t xml:space="preserve"> r. Po tej dacie, uzyskanie prawa do pokrycia ujemnego salda w ramach mechanizmu nie będącego procedurą konkurencyjną, nie będzie możliwe.</w:t>
      </w:r>
      <w:r w:rsidR="005B7DC0">
        <w:rPr>
          <w:rFonts w:ascii="Times New Roman" w:eastAsia="Calibri" w:hAnsi="Times New Roman" w:cs="Times New Roman"/>
          <w:sz w:val="24"/>
          <w:szCs w:val="24"/>
        </w:rPr>
        <w:t xml:space="preserve"> Konieczne jest więc precyzyjne rozdzielnie pierwszej i drugiej fazy systemu wsparcia.</w:t>
      </w:r>
    </w:p>
    <w:p w14:paraId="0707AADC" w14:textId="77777777" w:rsidR="002E425D" w:rsidRPr="002E425D" w:rsidRDefault="002E425D" w:rsidP="002E425D">
      <w:pPr>
        <w:spacing w:before="120" w:after="0" w:line="360" w:lineRule="auto"/>
        <w:jc w:val="both"/>
        <w:rPr>
          <w:rFonts w:ascii="Times New Roman" w:eastAsia="Calibri" w:hAnsi="Times New Roman" w:cs="Times New Roman"/>
          <w:sz w:val="24"/>
          <w:szCs w:val="24"/>
        </w:rPr>
      </w:pPr>
    </w:p>
    <w:p w14:paraId="4C325EA3" w14:textId="5E0A0DE5" w:rsidR="002E425D" w:rsidRPr="002E425D" w:rsidRDefault="002E425D" w:rsidP="002E425D">
      <w:pPr>
        <w:numPr>
          <w:ilvl w:val="1"/>
          <w:numId w:val="3"/>
        </w:numPr>
        <w:spacing w:before="120" w:after="0" w:line="360" w:lineRule="auto"/>
        <w:ind w:left="426"/>
        <w:contextualSpacing/>
        <w:jc w:val="both"/>
        <w:rPr>
          <w:rFonts w:ascii="Times New Roman" w:eastAsia="Calibri" w:hAnsi="Times New Roman" w:cs="Times New Roman"/>
          <w:b/>
          <w:sz w:val="24"/>
          <w:szCs w:val="24"/>
        </w:rPr>
      </w:pPr>
      <w:r w:rsidRPr="002E425D">
        <w:rPr>
          <w:rFonts w:ascii="Times New Roman" w:eastAsia="Calibri" w:hAnsi="Times New Roman" w:cs="Times New Roman"/>
          <w:b/>
          <w:sz w:val="24"/>
          <w:szCs w:val="24"/>
        </w:rPr>
        <w:t xml:space="preserve">Wysokość ceny będącej podstawą rozliczenia ujemnego salda ustalana będzie przez </w:t>
      </w:r>
      <w:r w:rsidR="00A55991">
        <w:rPr>
          <w:rFonts w:ascii="Times New Roman" w:eastAsia="Calibri" w:hAnsi="Times New Roman" w:cs="Times New Roman"/>
          <w:b/>
          <w:sz w:val="24"/>
          <w:szCs w:val="24"/>
        </w:rPr>
        <w:t xml:space="preserve">ministra właściwego do spraw </w:t>
      </w:r>
      <w:r w:rsidR="006764A5">
        <w:rPr>
          <w:rFonts w:ascii="Times New Roman" w:eastAsia="Calibri" w:hAnsi="Times New Roman" w:cs="Times New Roman"/>
          <w:b/>
          <w:sz w:val="24"/>
          <w:szCs w:val="24"/>
        </w:rPr>
        <w:t>klimatu</w:t>
      </w:r>
      <w:r w:rsidRPr="002E425D">
        <w:rPr>
          <w:rFonts w:ascii="Times New Roman" w:eastAsia="Calibri" w:hAnsi="Times New Roman" w:cs="Times New Roman"/>
          <w:b/>
          <w:sz w:val="24"/>
          <w:szCs w:val="24"/>
        </w:rPr>
        <w:t>.</w:t>
      </w:r>
    </w:p>
    <w:p w14:paraId="43656D34" w14:textId="7E2C9E65" w:rsidR="002E425D" w:rsidRPr="002E425D" w:rsidRDefault="002E425D" w:rsidP="002E425D">
      <w:pPr>
        <w:spacing w:before="120" w:after="0" w:line="360" w:lineRule="auto"/>
        <w:jc w:val="both"/>
        <w:rPr>
          <w:rFonts w:ascii="Times New Roman" w:eastAsia="Calibri" w:hAnsi="Times New Roman" w:cs="Times New Roman"/>
          <w:sz w:val="24"/>
          <w:szCs w:val="24"/>
        </w:rPr>
      </w:pPr>
      <w:r w:rsidRPr="002E425D">
        <w:rPr>
          <w:rFonts w:ascii="Times New Roman" w:eastAsia="Calibri" w:hAnsi="Times New Roman" w:cs="Times New Roman"/>
          <w:sz w:val="24"/>
          <w:szCs w:val="24"/>
        </w:rPr>
        <w:t xml:space="preserve">Jednostkowa wysokość ceny będącej podstawą do rozliczenia ujemnego salda w pierwszej fazie systemu wsparcia, określona zostanie w rozporządzeniu wydanym przez ministra właściwego do spraw </w:t>
      </w:r>
      <w:r w:rsidR="006764A5">
        <w:rPr>
          <w:rFonts w:ascii="Times New Roman" w:eastAsia="Calibri" w:hAnsi="Times New Roman" w:cs="Times New Roman"/>
          <w:sz w:val="24"/>
          <w:szCs w:val="24"/>
        </w:rPr>
        <w:t>klimatu</w:t>
      </w:r>
      <w:r w:rsidR="00ED421F">
        <w:rPr>
          <w:rFonts w:ascii="Times New Roman" w:eastAsia="Calibri" w:hAnsi="Times New Roman" w:cs="Times New Roman"/>
          <w:sz w:val="24"/>
          <w:szCs w:val="24"/>
        </w:rPr>
        <w:t>.</w:t>
      </w:r>
      <w:r w:rsidRPr="002E425D">
        <w:rPr>
          <w:rFonts w:ascii="Times New Roman" w:eastAsia="Calibri" w:hAnsi="Times New Roman" w:cs="Times New Roman"/>
          <w:sz w:val="24"/>
          <w:szCs w:val="24"/>
        </w:rPr>
        <w:t xml:space="preserve"> Aby zapewnić, że wysokość ceny jest dostosowana do faktycznie niezbędnego poziomu wsparcia, wysokość ceny będzie ustalana w oparciu o</w:t>
      </w:r>
      <w:r w:rsidR="000E4E0B">
        <w:rPr>
          <w:rFonts w:ascii="Times New Roman" w:eastAsia="Calibri" w:hAnsi="Times New Roman" w:cs="Times New Roman"/>
          <w:sz w:val="24"/>
          <w:szCs w:val="24"/>
        </w:rPr>
        <w:t> </w:t>
      </w:r>
      <w:r w:rsidRPr="002E425D">
        <w:rPr>
          <w:rFonts w:ascii="Times New Roman" w:eastAsia="Calibri" w:hAnsi="Times New Roman" w:cs="Times New Roman"/>
          <w:sz w:val="24"/>
          <w:szCs w:val="24"/>
        </w:rPr>
        <w:t xml:space="preserve">wskaźniki makroekonomiczne (zakres branych pod uwagę danych wskazany został w upoważnieniu ustawowym – art. </w:t>
      </w:r>
      <w:r w:rsidR="00295724">
        <w:rPr>
          <w:rFonts w:ascii="Times New Roman" w:eastAsia="Calibri" w:hAnsi="Times New Roman" w:cs="Times New Roman"/>
          <w:sz w:val="24"/>
          <w:szCs w:val="24"/>
        </w:rPr>
        <w:t>25</w:t>
      </w:r>
      <w:r w:rsidRPr="002E425D">
        <w:rPr>
          <w:rFonts w:ascii="Times New Roman" w:eastAsia="Calibri" w:hAnsi="Times New Roman" w:cs="Times New Roman"/>
          <w:sz w:val="24"/>
          <w:szCs w:val="24"/>
        </w:rPr>
        <w:t>).</w:t>
      </w:r>
    </w:p>
    <w:p w14:paraId="251B4380" w14:textId="691FC69E" w:rsidR="002E425D" w:rsidRPr="002E425D" w:rsidRDefault="002E425D" w:rsidP="002E425D">
      <w:pPr>
        <w:spacing w:before="120" w:after="0" w:line="360" w:lineRule="auto"/>
        <w:jc w:val="both"/>
        <w:rPr>
          <w:rFonts w:ascii="Times New Roman" w:eastAsia="Calibri" w:hAnsi="Times New Roman" w:cs="Times New Roman"/>
          <w:sz w:val="24"/>
          <w:szCs w:val="24"/>
        </w:rPr>
      </w:pPr>
      <w:r w:rsidRPr="002E425D">
        <w:rPr>
          <w:rFonts w:ascii="Times New Roman" w:eastAsia="Calibri" w:hAnsi="Times New Roman" w:cs="Times New Roman"/>
          <w:sz w:val="24"/>
          <w:szCs w:val="24"/>
        </w:rPr>
        <w:t xml:space="preserve">Ustalenie wysokości ceny w drodze rozporządzenia zapewni przy tym zarówno przejrzystość, jak i niezbędną elastyczność regulacji, a także umożliwi uczestnictwo w procesie legislacyjnym partnerów społecznych. </w:t>
      </w:r>
    </w:p>
    <w:p w14:paraId="159DCC48" w14:textId="31980A03" w:rsidR="006651F5" w:rsidRDefault="006651F5" w:rsidP="00043721">
      <w:pPr>
        <w:spacing w:before="120" w:after="0" w:line="360" w:lineRule="auto"/>
        <w:contextualSpacing/>
        <w:jc w:val="both"/>
        <w:rPr>
          <w:rFonts w:ascii="Times New Roman" w:eastAsia="Calibri" w:hAnsi="Times New Roman" w:cs="Times New Roman"/>
          <w:b/>
          <w:sz w:val="24"/>
          <w:szCs w:val="24"/>
        </w:rPr>
      </w:pPr>
    </w:p>
    <w:p w14:paraId="192D0410" w14:textId="77777777" w:rsidR="006651F5" w:rsidRPr="002E425D" w:rsidRDefault="006651F5" w:rsidP="006651F5">
      <w:pPr>
        <w:numPr>
          <w:ilvl w:val="1"/>
          <w:numId w:val="3"/>
        </w:numPr>
        <w:spacing w:before="120" w:after="0" w:line="360" w:lineRule="auto"/>
        <w:ind w:left="426"/>
        <w:contextualSpacing/>
        <w:jc w:val="both"/>
        <w:rPr>
          <w:rFonts w:ascii="Times New Roman" w:eastAsia="Calibri" w:hAnsi="Times New Roman" w:cs="Times New Roman"/>
          <w:b/>
          <w:sz w:val="24"/>
          <w:szCs w:val="24"/>
        </w:rPr>
      </w:pPr>
      <w:r w:rsidRPr="002E425D">
        <w:rPr>
          <w:rFonts w:ascii="Times New Roman" w:eastAsia="Calibri" w:hAnsi="Times New Roman" w:cs="Times New Roman"/>
          <w:b/>
          <w:sz w:val="24"/>
          <w:szCs w:val="24"/>
        </w:rPr>
        <w:t>Efekt zachęty i wniosek o przyznanie prawa do pokrycia ujemnego salda</w:t>
      </w:r>
    </w:p>
    <w:p w14:paraId="6F019C92" w14:textId="77777777" w:rsidR="006651F5" w:rsidRPr="002E425D" w:rsidRDefault="006651F5" w:rsidP="006651F5">
      <w:pPr>
        <w:spacing w:before="120"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W ramach postępowania o </w:t>
      </w:r>
      <w:r w:rsidRPr="002E425D">
        <w:rPr>
          <w:rFonts w:ascii="Times New Roman" w:eastAsia="Calibri" w:hAnsi="Times New Roman" w:cs="Times New Roman"/>
          <w:sz w:val="24"/>
          <w:szCs w:val="24"/>
        </w:rPr>
        <w:t>przyznanie prawa do pokrycia ujemnego salda</w:t>
      </w:r>
      <w:r>
        <w:rPr>
          <w:rFonts w:ascii="Times New Roman" w:eastAsia="Calibri" w:hAnsi="Times New Roman" w:cs="Times New Roman"/>
          <w:sz w:val="24"/>
          <w:szCs w:val="24"/>
        </w:rPr>
        <w:t xml:space="preserve"> Prezes Urzędu </w:t>
      </w:r>
      <w:r w:rsidRPr="002E425D">
        <w:rPr>
          <w:rFonts w:ascii="Times New Roman" w:eastAsia="Calibri" w:hAnsi="Times New Roman" w:cs="Times New Roman"/>
          <w:sz w:val="24"/>
          <w:szCs w:val="24"/>
        </w:rPr>
        <w:t>Regulacji Energetyki</w:t>
      </w:r>
      <w:r>
        <w:rPr>
          <w:rFonts w:ascii="Times New Roman" w:eastAsia="Calibri" w:hAnsi="Times New Roman" w:cs="Times New Roman"/>
          <w:sz w:val="24"/>
          <w:szCs w:val="24"/>
        </w:rPr>
        <w:t xml:space="preserve"> oceni czy projektowana inwestycja zostałaby zrealizowana w przypadku, w którym </w:t>
      </w:r>
      <w:r w:rsidRPr="000E4E0B">
        <w:rPr>
          <w:rFonts w:ascii="Times New Roman" w:eastAsia="Calibri" w:hAnsi="Times New Roman" w:cs="Times New Roman"/>
          <w:sz w:val="24"/>
          <w:szCs w:val="24"/>
        </w:rPr>
        <w:t>dla energii elektrycznej wytworzonej w morskiej farmie wiatrowej nie przyznano by prawa do pokrycia ujemnego salda na zasadach określonych w</w:t>
      </w:r>
      <w:r>
        <w:rPr>
          <w:rFonts w:ascii="Times New Roman" w:eastAsia="Calibri" w:hAnsi="Times New Roman" w:cs="Times New Roman"/>
          <w:sz w:val="24"/>
          <w:szCs w:val="24"/>
        </w:rPr>
        <w:t> </w:t>
      </w:r>
      <w:r w:rsidRPr="000E4E0B">
        <w:rPr>
          <w:rFonts w:ascii="Times New Roman" w:eastAsia="Calibri" w:hAnsi="Times New Roman" w:cs="Times New Roman"/>
          <w:sz w:val="24"/>
          <w:szCs w:val="24"/>
        </w:rPr>
        <w:t>rozdziale 3</w:t>
      </w:r>
      <w:r>
        <w:rPr>
          <w:rFonts w:ascii="Times New Roman" w:eastAsia="Calibri" w:hAnsi="Times New Roman" w:cs="Times New Roman"/>
          <w:sz w:val="24"/>
          <w:szCs w:val="24"/>
        </w:rPr>
        <w:t xml:space="preserve"> (efekt zachęty).</w:t>
      </w:r>
      <w:r w:rsidRPr="002E425D">
        <w:rPr>
          <w:rFonts w:ascii="Times New Roman" w:eastAsia="Calibri" w:hAnsi="Times New Roman" w:cs="Times New Roman"/>
          <w:sz w:val="24"/>
          <w:szCs w:val="24"/>
        </w:rPr>
        <w:t xml:space="preserve"> </w:t>
      </w:r>
    </w:p>
    <w:p w14:paraId="5E2E4CF1" w14:textId="2A5B8896" w:rsidR="006651F5" w:rsidRDefault="006651F5" w:rsidP="00043721">
      <w:pPr>
        <w:spacing w:before="120" w:after="0" w:line="360" w:lineRule="auto"/>
        <w:contextualSpacing/>
        <w:jc w:val="both"/>
        <w:rPr>
          <w:rFonts w:ascii="Times New Roman" w:eastAsia="Calibri" w:hAnsi="Times New Roman" w:cs="Times New Roman"/>
          <w:sz w:val="24"/>
          <w:szCs w:val="24"/>
        </w:rPr>
      </w:pPr>
      <w:r w:rsidRPr="002E425D">
        <w:rPr>
          <w:rFonts w:ascii="Times New Roman" w:eastAsia="Calibri" w:hAnsi="Times New Roman" w:cs="Times New Roman"/>
          <w:sz w:val="24"/>
          <w:szCs w:val="24"/>
        </w:rPr>
        <w:t>Na podstawie wniosku wytwórcy spełniającego określone w ustawie wymagania, Prezes URE wydawać będzie decyzję o przyznaniu prawa do pokrycia ujemnego salda. Przyznanie prawa do pokrycia ujemnego salda dla morskich farm wiatrowych w pierwszej fazie systemu, jako przyznawane poza procedurą konkurencyjną, podlega indywidualnej notyfikacji Komisji Europejskiej. Realizacja prawa do pokrycia ujemnego salda, tj. jego wypłata, będzie mogła nastąpić dopiero po wydaniu przez Komisję decyzji uznającej to wsparcie jako dopuszczalne na gruncie unijnych przepisów o pomocy publicznej.</w:t>
      </w:r>
    </w:p>
    <w:p w14:paraId="14939B37" w14:textId="77777777" w:rsidR="006651F5" w:rsidRDefault="006651F5" w:rsidP="00043721">
      <w:pPr>
        <w:spacing w:before="120" w:after="0" w:line="360" w:lineRule="auto"/>
        <w:contextualSpacing/>
        <w:jc w:val="both"/>
        <w:rPr>
          <w:rFonts w:ascii="Times New Roman" w:eastAsia="Calibri" w:hAnsi="Times New Roman" w:cs="Times New Roman"/>
          <w:b/>
          <w:sz w:val="24"/>
          <w:szCs w:val="24"/>
        </w:rPr>
      </w:pPr>
    </w:p>
    <w:p w14:paraId="27835B18" w14:textId="77777777" w:rsidR="006651F5" w:rsidRDefault="006651F5" w:rsidP="002E425D">
      <w:pPr>
        <w:numPr>
          <w:ilvl w:val="1"/>
          <w:numId w:val="3"/>
        </w:numPr>
        <w:spacing w:before="120" w:after="0" w:line="360" w:lineRule="auto"/>
        <w:ind w:left="426"/>
        <w:contextualSpacing/>
        <w:jc w:val="both"/>
        <w:rPr>
          <w:rFonts w:ascii="Times New Roman" w:eastAsia="Calibri" w:hAnsi="Times New Roman" w:cs="Times New Roman"/>
          <w:b/>
          <w:sz w:val="24"/>
          <w:szCs w:val="24"/>
        </w:rPr>
      </w:pPr>
      <w:r w:rsidRPr="006651F5">
        <w:rPr>
          <w:rFonts w:ascii="Times New Roman" w:eastAsia="Calibri" w:hAnsi="Times New Roman" w:cs="Times New Roman"/>
          <w:b/>
          <w:sz w:val="24"/>
          <w:szCs w:val="24"/>
        </w:rPr>
        <w:t>Zapewnienie, że wsparcie w pierwszej fazie systemu będzie udzielane w efektywny sposób</w:t>
      </w:r>
    </w:p>
    <w:p w14:paraId="080B5F46" w14:textId="77777777" w:rsidR="006651F5" w:rsidRDefault="006651F5" w:rsidP="00043721">
      <w:pPr>
        <w:spacing w:before="120" w:after="0" w:line="360" w:lineRule="auto"/>
        <w:jc w:val="both"/>
        <w:rPr>
          <w:rFonts w:ascii="Times New Roman" w:eastAsia="Calibri" w:hAnsi="Times New Roman" w:cs="Times New Roman"/>
          <w:sz w:val="24"/>
          <w:szCs w:val="24"/>
        </w:rPr>
      </w:pPr>
      <w:r w:rsidRPr="00043721">
        <w:rPr>
          <w:rFonts w:ascii="Times New Roman" w:eastAsia="Calibri" w:hAnsi="Times New Roman" w:cs="Times New Roman"/>
          <w:sz w:val="24"/>
          <w:szCs w:val="24"/>
        </w:rPr>
        <w:t>W celu zapewniania, że pomoc publiczna będzie udzielana w sposób maksymalnie</w:t>
      </w:r>
      <w:r w:rsidRPr="007F7E5B">
        <w:rPr>
          <w:rFonts w:ascii="Times New Roman" w:eastAsia="Calibri" w:hAnsi="Times New Roman" w:cs="Times New Roman"/>
          <w:sz w:val="24"/>
          <w:szCs w:val="24"/>
        </w:rPr>
        <w:t xml:space="preserve"> </w:t>
      </w:r>
      <w:r>
        <w:rPr>
          <w:rFonts w:ascii="Times New Roman" w:eastAsia="Calibri" w:hAnsi="Times New Roman" w:cs="Times New Roman"/>
          <w:sz w:val="24"/>
          <w:szCs w:val="24"/>
        </w:rPr>
        <w:t>e</w:t>
      </w:r>
      <w:r w:rsidRPr="00043721">
        <w:rPr>
          <w:rFonts w:ascii="Times New Roman" w:eastAsia="Calibri" w:hAnsi="Times New Roman" w:cs="Times New Roman"/>
          <w:sz w:val="24"/>
          <w:szCs w:val="24"/>
        </w:rPr>
        <w:t xml:space="preserve">fektywny, tj. w sposób nie prowadzący do wystąpienia </w:t>
      </w:r>
      <w:proofErr w:type="spellStart"/>
      <w:r w:rsidRPr="00043721">
        <w:rPr>
          <w:rFonts w:ascii="Times New Roman" w:eastAsia="Calibri" w:hAnsi="Times New Roman" w:cs="Times New Roman"/>
          <w:sz w:val="24"/>
          <w:szCs w:val="24"/>
        </w:rPr>
        <w:t>nadwsparcia</w:t>
      </w:r>
      <w:proofErr w:type="spellEnd"/>
      <w:r w:rsidRPr="00043721">
        <w:rPr>
          <w:rFonts w:ascii="Times New Roman" w:eastAsia="Calibri" w:hAnsi="Times New Roman" w:cs="Times New Roman"/>
          <w:sz w:val="24"/>
          <w:szCs w:val="24"/>
        </w:rPr>
        <w:t>, wprowadzono szereg mechanizmów zabezpieczających.</w:t>
      </w:r>
    </w:p>
    <w:p w14:paraId="055FC730" w14:textId="08A6EFDE" w:rsidR="006651F5" w:rsidRPr="006651F5" w:rsidRDefault="006651F5" w:rsidP="006651F5">
      <w:pPr>
        <w:spacing w:before="120" w:after="0" w:line="360" w:lineRule="auto"/>
        <w:jc w:val="both"/>
        <w:rPr>
          <w:rFonts w:ascii="Times New Roman" w:eastAsia="Calibri" w:hAnsi="Times New Roman" w:cs="Times New Roman"/>
          <w:sz w:val="24"/>
          <w:szCs w:val="24"/>
        </w:rPr>
      </w:pPr>
      <w:r w:rsidRPr="006651F5">
        <w:rPr>
          <w:rFonts w:ascii="Times New Roman" w:eastAsia="Calibri" w:hAnsi="Times New Roman" w:cs="Times New Roman"/>
          <w:sz w:val="24"/>
          <w:szCs w:val="24"/>
        </w:rPr>
        <w:lastRenderedPageBreak/>
        <w:t xml:space="preserve">Projekty w fazie I początkowo będą nabywały prawo do wsparcia w wysokości określonej </w:t>
      </w:r>
      <w:r>
        <w:rPr>
          <w:rFonts w:ascii="Times New Roman" w:eastAsia="Calibri" w:hAnsi="Times New Roman" w:cs="Times New Roman"/>
          <w:sz w:val="24"/>
          <w:szCs w:val="24"/>
        </w:rPr>
        <w:br/>
      </w:r>
      <w:r w:rsidRPr="006651F5">
        <w:rPr>
          <w:rFonts w:ascii="Times New Roman" w:eastAsia="Calibri" w:hAnsi="Times New Roman" w:cs="Times New Roman"/>
          <w:sz w:val="24"/>
          <w:szCs w:val="24"/>
        </w:rPr>
        <w:t xml:space="preserve">w drodze rozporządzenia. Oznacza to, że wyjściowo wszystkie projekty uzyskają prawo do wsparcia w jednolitej wysokości. Wypłata wsparcia będzie jednakże uzależniona od wydania indywidualnej zgody przez Komisję Europejską. W związku z tym, wsparcie dla każdego </w:t>
      </w:r>
      <w:r w:rsidR="007F7E5B">
        <w:rPr>
          <w:rFonts w:ascii="Times New Roman" w:eastAsia="Calibri" w:hAnsi="Times New Roman" w:cs="Times New Roman"/>
          <w:sz w:val="24"/>
          <w:szCs w:val="24"/>
        </w:rPr>
        <w:br/>
      </w:r>
      <w:r w:rsidRPr="006651F5">
        <w:rPr>
          <w:rFonts w:ascii="Times New Roman" w:eastAsia="Calibri" w:hAnsi="Times New Roman" w:cs="Times New Roman"/>
          <w:sz w:val="24"/>
          <w:szCs w:val="24"/>
        </w:rPr>
        <w:t xml:space="preserve">z projektów w fazie I będzie przedmiotem indywidualnej notyfikacji do KE. Notyfikacja będzie miała miejsce po uzyskaniu przez projekt </w:t>
      </w:r>
      <w:r w:rsidR="007F7E5B">
        <w:rPr>
          <w:rFonts w:ascii="Times New Roman" w:eastAsia="Calibri" w:hAnsi="Times New Roman" w:cs="Times New Roman"/>
          <w:sz w:val="24"/>
          <w:szCs w:val="24"/>
        </w:rPr>
        <w:t>ostatecznej decyzji</w:t>
      </w:r>
      <w:r w:rsidR="007F7E5B" w:rsidRPr="007F7E5B">
        <w:rPr>
          <w:rFonts w:ascii="Times New Roman" w:eastAsia="Calibri" w:hAnsi="Times New Roman" w:cs="Times New Roman"/>
          <w:sz w:val="24"/>
          <w:szCs w:val="24"/>
        </w:rPr>
        <w:t xml:space="preserve"> o środowiskowych uwarunkowaniach</w:t>
      </w:r>
      <w:r w:rsidRPr="006651F5">
        <w:rPr>
          <w:rFonts w:ascii="Times New Roman" w:eastAsia="Calibri" w:hAnsi="Times New Roman" w:cs="Times New Roman"/>
          <w:sz w:val="24"/>
          <w:szCs w:val="24"/>
        </w:rPr>
        <w:t>, tak aby przedkładany model finansowy był oparty o możliwie dokładne dane. Indywidualne notyfikacje będą uwzględniały szczegółowe i zindywidualizowane biznes plany wraz z analizą finansową</w:t>
      </w:r>
      <w:r>
        <w:rPr>
          <w:rFonts w:ascii="Times New Roman" w:eastAsia="Calibri" w:hAnsi="Times New Roman" w:cs="Times New Roman"/>
          <w:sz w:val="24"/>
          <w:szCs w:val="24"/>
        </w:rPr>
        <w:t xml:space="preserve"> </w:t>
      </w:r>
      <w:r w:rsidRPr="006651F5">
        <w:rPr>
          <w:rFonts w:ascii="Times New Roman" w:eastAsia="Calibri" w:hAnsi="Times New Roman" w:cs="Times New Roman"/>
          <w:sz w:val="24"/>
          <w:szCs w:val="24"/>
        </w:rPr>
        <w:t xml:space="preserve">i będą przedmiotem szczegółowej weryfikacji ze strony KE. </w:t>
      </w:r>
      <w:r w:rsidR="007F7E5B">
        <w:rPr>
          <w:rFonts w:ascii="Times New Roman" w:eastAsia="Calibri" w:hAnsi="Times New Roman" w:cs="Times New Roman"/>
          <w:sz w:val="24"/>
          <w:szCs w:val="24"/>
        </w:rPr>
        <w:br/>
      </w:r>
      <w:r w:rsidRPr="006651F5">
        <w:rPr>
          <w:rFonts w:ascii="Times New Roman" w:eastAsia="Calibri" w:hAnsi="Times New Roman" w:cs="Times New Roman"/>
          <w:sz w:val="24"/>
          <w:szCs w:val="24"/>
        </w:rPr>
        <w:t>Z tego powodu projekt przewiduje, aby poziom wsparcia wskazany w decyzji Prezesa URE mógł zostać odpowiednio obniżony.</w:t>
      </w:r>
    </w:p>
    <w:p w14:paraId="4E84FCFA" w14:textId="77777777" w:rsidR="006651F5" w:rsidRPr="006651F5" w:rsidRDefault="006651F5" w:rsidP="006651F5">
      <w:pPr>
        <w:spacing w:before="120" w:after="0" w:line="360" w:lineRule="auto"/>
        <w:jc w:val="both"/>
        <w:rPr>
          <w:rFonts w:ascii="Times New Roman" w:eastAsia="Calibri" w:hAnsi="Times New Roman" w:cs="Times New Roman"/>
          <w:sz w:val="24"/>
          <w:szCs w:val="24"/>
        </w:rPr>
      </w:pPr>
      <w:r w:rsidRPr="006651F5">
        <w:rPr>
          <w:rFonts w:ascii="Times New Roman" w:eastAsia="Calibri" w:hAnsi="Times New Roman" w:cs="Times New Roman"/>
          <w:sz w:val="24"/>
          <w:szCs w:val="24"/>
        </w:rPr>
        <w:t>Ponieważ zgodnie z przepisami ustawy z dnia 30 kwietnia 2004 r. o postępowaniu w sprawach dotyczących pomocy publicznej, organem wnioskującym o dokonanie notyfikacji wsparcia dla indywidualnych projektów będzie Prezes URE, ww. dane trafią do URE, a następnie do UOKiK i będą przedmiotem szczegółowej weryfikacji ze strony Komisji Europejskiej. KE nie wyrazi zgody na przyznanie wsparcia w wysokości skutkującej uzyskaniem przez inwestorów nadmiernej stopy zwrotu.</w:t>
      </w:r>
    </w:p>
    <w:p w14:paraId="36775D59" w14:textId="56E6353E" w:rsidR="00DA04D0" w:rsidRPr="00DA04D0" w:rsidRDefault="00DA04D0" w:rsidP="00DA04D0">
      <w:pPr>
        <w:spacing w:before="120" w:after="0" w:line="360" w:lineRule="auto"/>
        <w:jc w:val="both"/>
        <w:rPr>
          <w:rFonts w:ascii="Times New Roman" w:eastAsia="Calibri" w:hAnsi="Times New Roman" w:cs="Times New Roman"/>
          <w:sz w:val="24"/>
          <w:szCs w:val="24"/>
        </w:rPr>
      </w:pPr>
      <w:r w:rsidRPr="00DA04D0">
        <w:rPr>
          <w:rFonts w:ascii="Times New Roman" w:eastAsia="Calibri" w:hAnsi="Times New Roman" w:cs="Times New Roman"/>
          <w:sz w:val="24"/>
          <w:szCs w:val="24"/>
        </w:rPr>
        <w:t>Ponadto, w projekcie regulacji zaproponowano kolejny element weryfikacji wysokości udzielanej pomocy publicznej na poziomie Prezesa Urzędu Regulacji Energetyki. Weryfikacja ta następować będzie po decyzji Komisji Europejskiej odnoszącej się do indywidualnej notyfikacji wsparcia. Prezes URE będzie dokonywał przedmiotowej weryfikacji po zasięgnięciu opinii niezależnego eksperta, w terminie 90 dni od dnia otrzymania informacji, o decyzji KE. Jednocześnie niezależnym ekspertem może być biegły rewident, który udokumentuje przeprowadzenie badania sprawozdania finansowego w okresie 5 ostatnich lat dla co najmniej 2 podmiotów będących wytwórcami energii elektrycznej z odnawialnych źródeł energii, każdy z podmiotów o wartości sumy bilansowej nie mniejszej niż 300 mln złotych, w tym wartości aktywów trwałych dotyczących odnawialnych źródeł energii nie mniejszej niż 150 milionów złotych.</w:t>
      </w:r>
    </w:p>
    <w:p w14:paraId="7CA8B8DA" w14:textId="4FC0B586" w:rsidR="002E425D" w:rsidRPr="002E425D" w:rsidRDefault="00DA04D0" w:rsidP="00043721">
      <w:pPr>
        <w:spacing w:before="120" w:after="0" w:line="360" w:lineRule="auto"/>
        <w:jc w:val="both"/>
      </w:pPr>
      <w:r w:rsidRPr="00DA04D0">
        <w:rPr>
          <w:rFonts w:ascii="Times New Roman" w:eastAsia="Calibri" w:hAnsi="Times New Roman" w:cs="Times New Roman"/>
          <w:sz w:val="24"/>
          <w:szCs w:val="24"/>
        </w:rPr>
        <w:t>Dodatkowo w projekcie został wprowadzony mechanizm weryfikacji poziomu wsparcia, zapewniający, że ustalenia zawarte w decyzji notyfikacyjnej wydanej przez KE pozostają aktualne na etapie realizacji projektu. W przypadkach, w których po wydaniu przez Komisję decyzji w projekcie będą miały miejsce zmiany, które wpłyną  na zwiększenie IRR projektu (post-</w:t>
      </w:r>
      <w:proofErr w:type="spellStart"/>
      <w:r w:rsidRPr="00DA04D0">
        <w:rPr>
          <w:rFonts w:ascii="Times New Roman" w:eastAsia="Calibri" w:hAnsi="Times New Roman" w:cs="Times New Roman"/>
          <w:sz w:val="24"/>
          <w:szCs w:val="24"/>
        </w:rPr>
        <w:t>tax</w:t>
      </w:r>
      <w:proofErr w:type="spellEnd"/>
      <w:r w:rsidRPr="00DA04D0">
        <w:rPr>
          <w:rFonts w:ascii="Times New Roman" w:eastAsia="Calibri" w:hAnsi="Times New Roman" w:cs="Times New Roman"/>
          <w:sz w:val="24"/>
          <w:szCs w:val="24"/>
        </w:rPr>
        <w:t xml:space="preserve">) o więcej niż 0,5 </w:t>
      </w:r>
      <w:proofErr w:type="spellStart"/>
      <w:r w:rsidRPr="00DA04D0">
        <w:rPr>
          <w:rFonts w:ascii="Times New Roman" w:eastAsia="Calibri" w:hAnsi="Times New Roman" w:cs="Times New Roman"/>
          <w:sz w:val="24"/>
          <w:szCs w:val="24"/>
        </w:rPr>
        <w:t>p.p</w:t>
      </w:r>
      <w:proofErr w:type="spellEnd"/>
      <w:r w:rsidRPr="00DA04D0">
        <w:rPr>
          <w:rFonts w:ascii="Times New Roman" w:eastAsia="Calibri" w:hAnsi="Times New Roman" w:cs="Times New Roman"/>
          <w:sz w:val="24"/>
          <w:szCs w:val="24"/>
        </w:rPr>
        <w:t xml:space="preserve">., poziom wsparcia zostanie ponownie zweryfikowany przez Prezesa URE na podstawie zaktualizowanego i potwierdzonego przez biegłego modelu finansowego. W tym zakresie wykorzystywany będzie ten sam model finansowy, </w:t>
      </w:r>
      <w:r w:rsidRPr="00DA04D0">
        <w:rPr>
          <w:rFonts w:ascii="Times New Roman" w:eastAsia="Calibri" w:hAnsi="Times New Roman" w:cs="Times New Roman"/>
          <w:sz w:val="24"/>
          <w:szCs w:val="24"/>
        </w:rPr>
        <w:lastRenderedPageBreak/>
        <w:t xml:space="preserve">który został uprzednio przekazany Komisji Europejskiej w postępowaniu notyfikacyjnym. Co istotne, jeżeli IRR wzrośnie więcej niż o 0,5 </w:t>
      </w:r>
      <w:proofErr w:type="spellStart"/>
      <w:r w:rsidRPr="00DA04D0">
        <w:rPr>
          <w:rFonts w:ascii="Times New Roman" w:eastAsia="Calibri" w:hAnsi="Times New Roman" w:cs="Times New Roman"/>
          <w:sz w:val="24"/>
          <w:szCs w:val="24"/>
        </w:rPr>
        <w:t>p.p</w:t>
      </w:r>
      <w:proofErr w:type="spellEnd"/>
      <w:r w:rsidRPr="00DA04D0">
        <w:rPr>
          <w:rFonts w:ascii="Times New Roman" w:eastAsia="Calibri" w:hAnsi="Times New Roman" w:cs="Times New Roman"/>
          <w:sz w:val="24"/>
          <w:szCs w:val="24"/>
        </w:rPr>
        <w:t xml:space="preserve">. ale nie więcej niż 1 </w:t>
      </w:r>
      <w:proofErr w:type="spellStart"/>
      <w:r w:rsidRPr="00DA04D0">
        <w:rPr>
          <w:rFonts w:ascii="Times New Roman" w:eastAsia="Calibri" w:hAnsi="Times New Roman" w:cs="Times New Roman"/>
          <w:sz w:val="24"/>
          <w:szCs w:val="24"/>
        </w:rPr>
        <w:t>p.p</w:t>
      </w:r>
      <w:proofErr w:type="spellEnd"/>
      <w:r w:rsidRPr="00DA04D0">
        <w:rPr>
          <w:rFonts w:ascii="Times New Roman" w:eastAsia="Calibri" w:hAnsi="Times New Roman" w:cs="Times New Roman"/>
          <w:sz w:val="24"/>
          <w:szCs w:val="24"/>
        </w:rPr>
        <w:t xml:space="preserve">. to weryfikacja ceny przez inwestora będzie odnosiła się jedynie do połowy tej różnicy. Powyższe oznacza, iż inwestor jest motywowany do poprawy efektywności projektu. </w:t>
      </w:r>
    </w:p>
    <w:p w14:paraId="6FC86EDD" w14:textId="77777777" w:rsidR="002E425D" w:rsidRPr="002E425D" w:rsidRDefault="002E425D" w:rsidP="002E425D">
      <w:pPr>
        <w:spacing w:before="120" w:after="0" w:line="360" w:lineRule="auto"/>
        <w:jc w:val="both"/>
        <w:rPr>
          <w:rFonts w:ascii="Times New Roman" w:eastAsia="Calibri" w:hAnsi="Times New Roman" w:cs="Times New Roman"/>
          <w:sz w:val="24"/>
          <w:szCs w:val="24"/>
        </w:rPr>
      </w:pPr>
    </w:p>
    <w:p w14:paraId="7752153C" w14:textId="77777777" w:rsidR="002E425D" w:rsidRDefault="002E425D" w:rsidP="002E425D">
      <w:pPr>
        <w:numPr>
          <w:ilvl w:val="0"/>
          <w:numId w:val="3"/>
        </w:numPr>
        <w:spacing w:before="120" w:after="0" w:line="360" w:lineRule="auto"/>
        <w:ind w:left="426" w:hanging="426"/>
        <w:contextualSpacing/>
        <w:jc w:val="both"/>
        <w:rPr>
          <w:rFonts w:ascii="Times New Roman" w:eastAsia="Calibri" w:hAnsi="Times New Roman" w:cs="Times New Roman"/>
          <w:b/>
          <w:sz w:val="24"/>
          <w:szCs w:val="24"/>
        </w:rPr>
      </w:pPr>
      <w:r w:rsidRPr="002E425D">
        <w:rPr>
          <w:rFonts w:ascii="Times New Roman" w:eastAsia="Calibri" w:hAnsi="Times New Roman" w:cs="Times New Roman"/>
          <w:b/>
          <w:sz w:val="24"/>
          <w:szCs w:val="24"/>
        </w:rPr>
        <w:t>Druga faza systemu wsparcia - aukcje w formule „</w:t>
      </w:r>
      <w:proofErr w:type="spellStart"/>
      <w:r w:rsidRPr="002E425D">
        <w:rPr>
          <w:rFonts w:ascii="Times New Roman" w:eastAsia="Calibri" w:hAnsi="Times New Roman" w:cs="Times New Roman"/>
          <w:b/>
          <w:sz w:val="24"/>
          <w:szCs w:val="24"/>
        </w:rPr>
        <w:t>pay</w:t>
      </w:r>
      <w:proofErr w:type="spellEnd"/>
      <w:r w:rsidRPr="002E425D">
        <w:rPr>
          <w:rFonts w:ascii="Times New Roman" w:eastAsia="Calibri" w:hAnsi="Times New Roman" w:cs="Times New Roman"/>
          <w:b/>
          <w:sz w:val="24"/>
          <w:szCs w:val="24"/>
        </w:rPr>
        <w:t xml:space="preserve"> as bid”</w:t>
      </w:r>
    </w:p>
    <w:p w14:paraId="23058FDE" w14:textId="77777777" w:rsidR="00300FC3" w:rsidRPr="002E425D" w:rsidRDefault="00300FC3" w:rsidP="00300FC3">
      <w:pPr>
        <w:spacing w:before="120" w:after="0" w:line="360" w:lineRule="auto"/>
        <w:ind w:left="426"/>
        <w:contextualSpacing/>
        <w:jc w:val="both"/>
        <w:rPr>
          <w:rFonts w:ascii="Times New Roman" w:eastAsia="Calibri" w:hAnsi="Times New Roman" w:cs="Times New Roman"/>
          <w:b/>
          <w:sz w:val="24"/>
          <w:szCs w:val="24"/>
        </w:rPr>
      </w:pPr>
    </w:p>
    <w:p w14:paraId="276CEEDF" w14:textId="77777777" w:rsidR="002E425D" w:rsidRPr="002E425D" w:rsidRDefault="002E425D" w:rsidP="002E425D">
      <w:pPr>
        <w:numPr>
          <w:ilvl w:val="1"/>
          <w:numId w:val="3"/>
        </w:numPr>
        <w:spacing w:before="120" w:after="0" w:line="360" w:lineRule="auto"/>
        <w:ind w:left="426"/>
        <w:contextualSpacing/>
        <w:jc w:val="both"/>
        <w:rPr>
          <w:rFonts w:ascii="Times New Roman" w:eastAsia="Calibri" w:hAnsi="Times New Roman" w:cs="Times New Roman"/>
          <w:b/>
          <w:sz w:val="24"/>
          <w:szCs w:val="24"/>
        </w:rPr>
      </w:pPr>
      <w:r w:rsidRPr="002E425D">
        <w:rPr>
          <w:rFonts w:ascii="Times New Roman" w:eastAsia="Calibri" w:hAnsi="Times New Roman" w:cs="Times New Roman"/>
          <w:b/>
          <w:sz w:val="24"/>
          <w:szCs w:val="24"/>
        </w:rPr>
        <w:t>Podstawowe elementy i organizacja aukcji</w:t>
      </w:r>
    </w:p>
    <w:p w14:paraId="1914B5D5" w14:textId="76AC0EF6" w:rsidR="002E425D" w:rsidRPr="002E425D" w:rsidRDefault="002E425D" w:rsidP="002E425D">
      <w:pPr>
        <w:tabs>
          <w:tab w:val="left" w:pos="284"/>
        </w:tabs>
        <w:spacing w:before="120" w:after="0" w:line="360" w:lineRule="auto"/>
        <w:jc w:val="both"/>
        <w:rPr>
          <w:rFonts w:ascii="Times New Roman" w:eastAsia="Calibri" w:hAnsi="Times New Roman" w:cs="Times New Roman"/>
          <w:sz w:val="24"/>
          <w:szCs w:val="24"/>
        </w:rPr>
      </w:pPr>
      <w:r w:rsidRPr="002E425D">
        <w:rPr>
          <w:rFonts w:ascii="Times New Roman" w:eastAsia="Calibri" w:hAnsi="Times New Roman" w:cs="Times New Roman"/>
          <w:sz w:val="24"/>
          <w:szCs w:val="24"/>
        </w:rPr>
        <w:t>System aukcyjny jest zgodny z zasadami udzielania pomocy</w:t>
      </w:r>
      <w:r w:rsidR="008F7E99">
        <w:rPr>
          <w:rFonts w:ascii="Times New Roman" w:eastAsia="Calibri" w:hAnsi="Times New Roman" w:cs="Times New Roman"/>
          <w:sz w:val="24"/>
          <w:szCs w:val="24"/>
        </w:rPr>
        <w:t xml:space="preserve"> publicznej obowiązującymi od</w:t>
      </w:r>
      <w:r w:rsidR="0032573C">
        <w:rPr>
          <w:rFonts w:ascii="Times New Roman" w:eastAsia="Calibri" w:hAnsi="Times New Roman" w:cs="Times New Roman"/>
          <w:sz w:val="24"/>
          <w:szCs w:val="24"/>
        </w:rPr>
        <w:t> </w:t>
      </w:r>
      <w:r w:rsidR="008F7E99">
        <w:rPr>
          <w:rFonts w:ascii="Times New Roman" w:eastAsia="Calibri" w:hAnsi="Times New Roman" w:cs="Times New Roman"/>
          <w:sz w:val="24"/>
          <w:szCs w:val="24"/>
        </w:rPr>
        <w:t>1 </w:t>
      </w:r>
      <w:r w:rsidRPr="002E425D">
        <w:rPr>
          <w:rFonts w:ascii="Times New Roman" w:eastAsia="Calibri" w:hAnsi="Times New Roman" w:cs="Times New Roman"/>
          <w:sz w:val="24"/>
          <w:szCs w:val="24"/>
        </w:rPr>
        <w:t>lipca 2014 r</w:t>
      </w:r>
      <w:r w:rsidR="008F034D">
        <w:rPr>
          <w:rFonts w:ascii="Times New Roman" w:eastAsia="Calibri" w:hAnsi="Times New Roman" w:cs="Times New Roman"/>
          <w:sz w:val="24"/>
          <w:szCs w:val="24"/>
        </w:rPr>
        <w:t>.</w:t>
      </w:r>
      <w:r w:rsidRPr="002E425D">
        <w:rPr>
          <w:rFonts w:ascii="Times New Roman" w:eastAsia="Calibri" w:hAnsi="Times New Roman" w:cs="Times New Roman"/>
          <w:sz w:val="24"/>
          <w:szCs w:val="24"/>
        </w:rPr>
        <w:t xml:space="preserve"> w Unii Europejskiej. Od 1 stycznia 2017 r</w:t>
      </w:r>
      <w:r w:rsidR="008F034D">
        <w:rPr>
          <w:rFonts w:ascii="Times New Roman" w:eastAsia="Calibri" w:hAnsi="Times New Roman" w:cs="Times New Roman"/>
          <w:sz w:val="24"/>
          <w:szCs w:val="24"/>
        </w:rPr>
        <w:t>.</w:t>
      </w:r>
      <w:r w:rsidRPr="002E425D">
        <w:rPr>
          <w:rFonts w:ascii="Times New Roman" w:eastAsia="Calibri" w:hAnsi="Times New Roman" w:cs="Times New Roman"/>
          <w:sz w:val="24"/>
          <w:szCs w:val="24"/>
        </w:rPr>
        <w:t xml:space="preserve"> pomoc publiczna powinna być przyznawana w drodze procedury przetargowej, zgodnej z zasadami konkurencji na</w:t>
      </w:r>
      <w:r w:rsidR="0032573C">
        <w:rPr>
          <w:rFonts w:ascii="Times New Roman" w:eastAsia="Calibri" w:hAnsi="Times New Roman" w:cs="Times New Roman"/>
          <w:sz w:val="24"/>
          <w:szCs w:val="24"/>
        </w:rPr>
        <w:t> </w:t>
      </w:r>
      <w:r w:rsidRPr="002E425D">
        <w:rPr>
          <w:rFonts w:ascii="Times New Roman" w:eastAsia="Calibri" w:hAnsi="Times New Roman" w:cs="Times New Roman"/>
          <w:sz w:val="24"/>
          <w:szCs w:val="24"/>
        </w:rPr>
        <w:t>podstawie jasnych, przejrzystych i niedyskryminacyjnych kryteriów (poza wyjątkami, uzasadniającymi odstąpienie od tej procedury m.in. dla pierwszej fazy wprowadzanego niniejszą ustawą systemu wsparcia).</w:t>
      </w:r>
    </w:p>
    <w:p w14:paraId="4A907788" w14:textId="3A842AC7" w:rsidR="002E425D" w:rsidRPr="002E425D" w:rsidRDefault="002E425D" w:rsidP="002E425D">
      <w:pPr>
        <w:spacing w:before="120" w:after="0" w:line="360" w:lineRule="auto"/>
        <w:jc w:val="both"/>
        <w:rPr>
          <w:rFonts w:ascii="Times New Roman" w:eastAsia="Calibri" w:hAnsi="Times New Roman" w:cs="Times New Roman"/>
          <w:sz w:val="24"/>
          <w:szCs w:val="24"/>
        </w:rPr>
      </w:pPr>
      <w:r w:rsidRPr="002E425D">
        <w:rPr>
          <w:rFonts w:ascii="Times New Roman" w:eastAsia="Calibri" w:hAnsi="Times New Roman" w:cs="Times New Roman"/>
          <w:sz w:val="24"/>
          <w:szCs w:val="24"/>
        </w:rPr>
        <w:t>Oznacza to, że poza wyjątkiem przewidzianym dla pierwszej fazy systemu wsparcia morskich farm wiatrowych, uzasadnionym niemożliwością przeprowadzenia konkurencyjnych aukcji w</w:t>
      </w:r>
      <w:r w:rsidR="0032573C">
        <w:rPr>
          <w:rFonts w:ascii="Times New Roman" w:eastAsia="Calibri" w:hAnsi="Times New Roman" w:cs="Times New Roman"/>
          <w:sz w:val="24"/>
          <w:szCs w:val="24"/>
        </w:rPr>
        <w:t> </w:t>
      </w:r>
      <w:r w:rsidRPr="002E425D">
        <w:rPr>
          <w:rFonts w:ascii="Times New Roman" w:eastAsia="Calibri" w:hAnsi="Times New Roman" w:cs="Times New Roman"/>
          <w:sz w:val="24"/>
          <w:szCs w:val="24"/>
        </w:rPr>
        <w:t xml:space="preserve">okresie przejściowym, koniecznością zapobieżenia powstaniu i utrzymaniu się luki generacyjnej, a także potrzebą ochrony środowiska naturalnego, system aukcyjny jest najbardziej adekwatnym mechanizmem rozdzielania pomocy publicznej dla morskich farm wiatrowych. </w:t>
      </w:r>
    </w:p>
    <w:p w14:paraId="23467D5E" w14:textId="2804357E" w:rsidR="002E425D" w:rsidRPr="002E425D" w:rsidRDefault="002E425D" w:rsidP="002E425D">
      <w:pPr>
        <w:spacing w:before="120" w:after="0" w:line="360" w:lineRule="auto"/>
        <w:jc w:val="both"/>
        <w:rPr>
          <w:rFonts w:ascii="Times New Roman" w:eastAsia="Calibri" w:hAnsi="Times New Roman" w:cs="Times New Roman"/>
          <w:sz w:val="24"/>
          <w:szCs w:val="24"/>
        </w:rPr>
      </w:pPr>
      <w:r w:rsidRPr="002E425D">
        <w:rPr>
          <w:rFonts w:ascii="Times New Roman" w:eastAsia="Calibri" w:hAnsi="Times New Roman" w:cs="Times New Roman"/>
          <w:sz w:val="24"/>
          <w:szCs w:val="24"/>
        </w:rPr>
        <w:t>W aukcj</w:t>
      </w:r>
      <w:r w:rsidR="00F243E6">
        <w:rPr>
          <w:rFonts w:ascii="Times New Roman" w:eastAsia="Calibri" w:hAnsi="Times New Roman" w:cs="Times New Roman"/>
          <w:sz w:val="24"/>
          <w:szCs w:val="24"/>
        </w:rPr>
        <w:t>i</w:t>
      </w:r>
      <w:r w:rsidRPr="002E425D">
        <w:rPr>
          <w:rFonts w:ascii="Times New Roman" w:eastAsia="Calibri" w:hAnsi="Times New Roman" w:cs="Times New Roman"/>
          <w:sz w:val="24"/>
          <w:szCs w:val="24"/>
        </w:rPr>
        <w:t>, każdy z wytwórców składać będzie jedną ofertę, niejawną dla pozostałych uczestników aukcji. Aukcje rozliczane będą według ceny z oferty („</w:t>
      </w:r>
      <w:proofErr w:type="spellStart"/>
      <w:r w:rsidRPr="002E425D">
        <w:rPr>
          <w:rFonts w:ascii="Times New Roman" w:eastAsia="Calibri" w:hAnsi="Times New Roman" w:cs="Times New Roman"/>
          <w:sz w:val="24"/>
          <w:szCs w:val="24"/>
        </w:rPr>
        <w:t>pay</w:t>
      </w:r>
      <w:proofErr w:type="spellEnd"/>
      <w:r w:rsidRPr="002E425D">
        <w:rPr>
          <w:rFonts w:ascii="Times New Roman" w:eastAsia="Calibri" w:hAnsi="Times New Roman" w:cs="Times New Roman"/>
          <w:sz w:val="24"/>
          <w:szCs w:val="24"/>
        </w:rPr>
        <w:t xml:space="preserve"> as bid”), a wygrywać w aukcji będą oferty z najniższą ceną. Tak skonstruowany mechanizm aukcyjny umożliwi minimalizację kosztó</w:t>
      </w:r>
      <w:r w:rsidR="00300FC3">
        <w:rPr>
          <w:rFonts w:ascii="Times New Roman" w:eastAsia="Calibri" w:hAnsi="Times New Roman" w:cs="Times New Roman"/>
          <w:sz w:val="24"/>
          <w:szCs w:val="24"/>
        </w:rPr>
        <w:t>w wprowadzenia na rynek polski</w:t>
      </w:r>
      <w:r w:rsidRPr="002E425D">
        <w:rPr>
          <w:rFonts w:ascii="Times New Roman" w:eastAsia="Calibri" w:hAnsi="Times New Roman" w:cs="Times New Roman"/>
          <w:sz w:val="24"/>
          <w:szCs w:val="24"/>
        </w:rPr>
        <w:t xml:space="preserve"> rozwoju technologii wiatrowych </w:t>
      </w:r>
      <w:r w:rsidR="00300FC3">
        <w:rPr>
          <w:rFonts w:ascii="Times New Roman" w:eastAsia="Calibri" w:hAnsi="Times New Roman" w:cs="Times New Roman"/>
          <w:sz w:val="24"/>
          <w:szCs w:val="24"/>
        </w:rPr>
        <w:t>na</w:t>
      </w:r>
      <w:r w:rsidR="0032573C">
        <w:rPr>
          <w:rFonts w:ascii="Times New Roman" w:eastAsia="Calibri" w:hAnsi="Times New Roman" w:cs="Times New Roman"/>
          <w:sz w:val="24"/>
          <w:szCs w:val="24"/>
        </w:rPr>
        <w:t> </w:t>
      </w:r>
      <w:r w:rsidR="00300FC3">
        <w:rPr>
          <w:rFonts w:ascii="Times New Roman" w:eastAsia="Calibri" w:hAnsi="Times New Roman" w:cs="Times New Roman"/>
          <w:sz w:val="24"/>
          <w:szCs w:val="24"/>
        </w:rPr>
        <w:t xml:space="preserve">morzu (tzw. </w:t>
      </w:r>
      <w:proofErr w:type="spellStart"/>
      <w:r w:rsidRPr="002E425D">
        <w:rPr>
          <w:rFonts w:ascii="Times New Roman" w:eastAsia="Calibri" w:hAnsi="Times New Roman" w:cs="Times New Roman"/>
          <w:i/>
          <w:sz w:val="24"/>
          <w:szCs w:val="24"/>
        </w:rPr>
        <w:t>offshore</w:t>
      </w:r>
      <w:proofErr w:type="spellEnd"/>
      <w:r w:rsidR="00300FC3" w:rsidRPr="00300FC3">
        <w:rPr>
          <w:rFonts w:ascii="Times New Roman" w:eastAsia="Calibri" w:hAnsi="Times New Roman" w:cs="Times New Roman"/>
          <w:sz w:val="24"/>
          <w:szCs w:val="24"/>
        </w:rPr>
        <w:t>)</w:t>
      </w:r>
      <w:r w:rsidRPr="002E425D">
        <w:rPr>
          <w:rFonts w:ascii="Times New Roman" w:eastAsia="Calibri" w:hAnsi="Times New Roman" w:cs="Times New Roman"/>
          <w:sz w:val="24"/>
          <w:szCs w:val="24"/>
        </w:rPr>
        <w:t xml:space="preserve"> dla odbiorcy końcowego i stanowi znaczącą zachętę do poszukiwania innowacyjnych rozwiązań technologicznych, umożliwiających obniżenie kosztów produkcji energii elektrycznej. </w:t>
      </w:r>
    </w:p>
    <w:p w14:paraId="62443445" w14:textId="41C6F6F1" w:rsidR="002E425D" w:rsidRPr="002E425D" w:rsidRDefault="002E425D" w:rsidP="002E425D">
      <w:pPr>
        <w:spacing w:before="120" w:after="0" w:line="360" w:lineRule="auto"/>
        <w:jc w:val="both"/>
        <w:rPr>
          <w:rFonts w:ascii="Times New Roman" w:eastAsia="Calibri" w:hAnsi="Times New Roman" w:cs="Times New Roman"/>
          <w:sz w:val="24"/>
          <w:szCs w:val="24"/>
        </w:rPr>
      </w:pPr>
      <w:r w:rsidRPr="002E425D">
        <w:rPr>
          <w:rFonts w:ascii="Times New Roman" w:eastAsia="Calibri" w:hAnsi="Times New Roman" w:cs="Times New Roman"/>
          <w:sz w:val="24"/>
          <w:szCs w:val="24"/>
        </w:rPr>
        <w:t>W zakresie organizacji aukcji, zdecydowano się na wykorzystanie kompetencji zyskanych przez Prezesa URE przy organizacji obecnie funkcjonującego systemu aukcyjnego. Prezes URE odpowiedzialny będzie za ogłaszanie, przeprowadzane i rozstrzygane aukcji, jednakże, z</w:t>
      </w:r>
      <w:r w:rsidR="0032573C">
        <w:rPr>
          <w:rFonts w:ascii="Times New Roman" w:eastAsia="Calibri" w:hAnsi="Times New Roman" w:cs="Times New Roman"/>
          <w:sz w:val="24"/>
          <w:szCs w:val="24"/>
        </w:rPr>
        <w:t> </w:t>
      </w:r>
      <w:r w:rsidRPr="002E425D">
        <w:rPr>
          <w:rFonts w:ascii="Times New Roman" w:eastAsia="Calibri" w:hAnsi="Times New Roman" w:cs="Times New Roman"/>
          <w:sz w:val="24"/>
          <w:szCs w:val="24"/>
        </w:rPr>
        <w:t>uwagi na charakterystykę i skalę przedsięwzięcia, jakim jest budowa morskiej farmy wiatrowej, przyjęto rozwiązanie, zgodnie z którym daty przeprowadzenia aukcji są, dla pierwszych lat funkcjonowania systemu, określone na poziomie ustawo</w:t>
      </w:r>
      <w:r w:rsidRPr="002E425D">
        <w:rPr>
          <w:rFonts w:ascii="Times New Roman" w:eastAsia="Calibri" w:hAnsi="Times New Roman" w:cs="Times New Roman"/>
          <w:sz w:val="24"/>
          <w:szCs w:val="24"/>
        </w:rPr>
        <w:lastRenderedPageBreak/>
        <w:t>wym. Takie rozwiązanie gwarantuje pewność przeprowadzenia aukcji w określonym terminie, umożliwiające inwestorom lepsze planowanie działań, jakie są konieczne dla uzyskania prawa do udziału w aukcji</w:t>
      </w:r>
      <w:r w:rsidR="00300FC3">
        <w:rPr>
          <w:rFonts w:ascii="Times New Roman" w:eastAsia="Calibri" w:hAnsi="Times New Roman" w:cs="Times New Roman"/>
          <w:sz w:val="24"/>
          <w:szCs w:val="24"/>
        </w:rPr>
        <w:t xml:space="preserve"> (długoterminowa przewidywalność dla inwestorów)</w:t>
      </w:r>
      <w:r w:rsidRPr="002E425D">
        <w:rPr>
          <w:rFonts w:ascii="Times New Roman" w:eastAsia="Calibri" w:hAnsi="Times New Roman" w:cs="Times New Roman"/>
          <w:sz w:val="24"/>
          <w:szCs w:val="24"/>
        </w:rPr>
        <w:t>. Podobnie, z uwagi na potrzebę zapewnienia większej przewidywalności i pewności</w:t>
      </w:r>
      <w:r w:rsidR="00300FC3">
        <w:rPr>
          <w:rFonts w:ascii="Times New Roman" w:eastAsia="Calibri" w:hAnsi="Times New Roman" w:cs="Times New Roman"/>
          <w:sz w:val="24"/>
          <w:szCs w:val="24"/>
        </w:rPr>
        <w:t>,</w:t>
      </w:r>
      <w:r w:rsidRPr="002E425D">
        <w:rPr>
          <w:rFonts w:ascii="Times New Roman" w:eastAsia="Calibri" w:hAnsi="Times New Roman" w:cs="Times New Roman"/>
          <w:sz w:val="24"/>
          <w:szCs w:val="24"/>
        </w:rPr>
        <w:t xml:space="preserve"> co do</w:t>
      </w:r>
      <w:r w:rsidR="0032573C">
        <w:rPr>
          <w:rFonts w:ascii="Times New Roman" w:eastAsia="Calibri" w:hAnsi="Times New Roman" w:cs="Times New Roman"/>
          <w:sz w:val="24"/>
          <w:szCs w:val="24"/>
        </w:rPr>
        <w:t> </w:t>
      </w:r>
      <w:r w:rsidRPr="002E425D">
        <w:rPr>
          <w:rFonts w:ascii="Times New Roman" w:eastAsia="Calibri" w:hAnsi="Times New Roman" w:cs="Times New Roman"/>
          <w:sz w:val="24"/>
          <w:szCs w:val="24"/>
        </w:rPr>
        <w:t xml:space="preserve">warunków aukcji, </w:t>
      </w:r>
      <w:r w:rsidR="0010666C">
        <w:rPr>
          <w:rFonts w:ascii="Times New Roman" w:eastAsia="Calibri" w:hAnsi="Times New Roman" w:cs="Times New Roman"/>
          <w:sz w:val="24"/>
          <w:szCs w:val="24"/>
        </w:rPr>
        <w:br/>
      </w:r>
      <w:r w:rsidRPr="002E425D">
        <w:rPr>
          <w:rFonts w:ascii="Times New Roman" w:eastAsia="Calibri" w:hAnsi="Times New Roman" w:cs="Times New Roman"/>
          <w:sz w:val="24"/>
          <w:szCs w:val="24"/>
        </w:rPr>
        <w:t>w pierwszych latach funkcjonowania systemu wsparcia, również maksymalna moc zainstalowana morskich farm wiatrowych, którym może zostać udzielone prawo do pokrycia ujemnego sala, określona będzie na poziomie ustawowym. W dalszych latach funkcjonowania systemu,</w:t>
      </w:r>
      <w:r w:rsidR="00300FC3">
        <w:rPr>
          <w:rFonts w:ascii="Times New Roman" w:eastAsia="Calibri" w:hAnsi="Times New Roman" w:cs="Times New Roman"/>
          <w:sz w:val="24"/>
          <w:szCs w:val="24"/>
        </w:rPr>
        <w:t xml:space="preserve"> w zależności od prowadzonej polityki energetycznej,</w:t>
      </w:r>
      <w:r w:rsidRPr="002E425D">
        <w:rPr>
          <w:rFonts w:ascii="Times New Roman" w:eastAsia="Calibri" w:hAnsi="Times New Roman" w:cs="Times New Roman"/>
          <w:sz w:val="24"/>
          <w:szCs w:val="24"/>
        </w:rPr>
        <w:t xml:space="preserve"> te</w:t>
      </w:r>
      <w:r w:rsidR="0032573C">
        <w:rPr>
          <w:rFonts w:ascii="Times New Roman" w:eastAsia="Calibri" w:hAnsi="Times New Roman" w:cs="Times New Roman"/>
          <w:sz w:val="24"/>
          <w:szCs w:val="24"/>
        </w:rPr>
        <w:t> </w:t>
      </w:r>
      <w:r w:rsidRPr="002E425D">
        <w:rPr>
          <w:rFonts w:ascii="Times New Roman" w:eastAsia="Calibri" w:hAnsi="Times New Roman" w:cs="Times New Roman"/>
          <w:sz w:val="24"/>
          <w:szCs w:val="24"/>
        </w:rPr>
        <w:t xml:space="preserve">parametry ustalane będą </w:t>
      </w:r>
      <w:r w:rsidR="00300FC3">
        <w:rPr>
          <w:rFonts w:ascii="Times New Roman" w:eastAsia="Calibri" w:hAnsi="Times New Roman" w:cs="Times New Roman"/>
          <w:sz w:val="24"/>
          <w:szCs w:val="24"/>
        </w:rPr>
        <w:t xml:space="preserve">fakultatywnie </w:t>
      </w:r>
      <w:r w:rsidRPr="002E425D">
        <w:rPr>
          <w:rFonts w:ascii="Times New Roman" w:eastAsia="Calibri" w:hAnsi="Times New Roman" w:cs="Times New Roman"/>
          <w:sz w:val="24"/>
          <w:szCs w:val="24"/>
        </w:rPr>
        <w:t>w drodze rozporządzenia Rady Ministrów do dnia 30</w:t>
      </w:r>
      <w:r w:rsidR="007F7E5B">
        <w:rPr>
          <w:rFonts w:ascii="Times New Roman" w:eastAsia="Calibri" w:hAnsi="Times New Roman" w:cs="Times New Roman"/>
          <w:sz w:val="24"/>
          <w:szCs w:val="24"/>
        </w:rPr>
        <w:t xml:space="preserve"> </w:t>
      </w:r>
      <w:r w:rsidRPr="002E425D">
        <w:rPr>
          <w:rFonts w:ascii="Times New Roman" w:eastAsia="Calibri" w:hAnsi="Times New Roman" w:cs="Times New Roman"/>
          <w:sz w:val="24"/>
          <w:szCs w:val="24"/>
        </w:rPr>
        <w:t xml:space="preserve">kwietnia roku </w:t>
      </w:r>
      <w:r w:rsidR="00300FC3">
        <w:rPr>
          <w:rFonts w:ascii="Times New Roman" w:eastAsia="Calibri" w:hAnsi="Times New Roman" w:cs="Times New Roman"/>
          <w:sz w:val="24"/>
          <w:szCs w:val="24"/>
        </w:rPr>
        <w:t>poprzedzającego rok, w którym aukcja będzie organizowana</w:t>
      </w:r>
      <w:r w:rsidRPr="002E425D">
        <w:rPr>
          <w:rFonts w:ascii="Times New Roman" w:eastAsia="Calibri" w:hAnsi="Times New Roman" w:cs="Times New Roman"/>
          <w:sz w:val="24"/>
          <w:szCs w:val="24"/>
        </w:rPr>
        <w:t xml:space="preserve">. </w:t>
      </w:r>
    </w:p>
    <w:p w14:paraId="6D9632F3" w14:textId="77777777" w:rsidR="002E425D" w:rsidRPr="002E425D" w:rsidRDefault="002E425D" w:rsidP="002E425D">
      <w:pPr>
        <w:spacing w:before="120" w:after="0" w:line="360" w:lineRule="auto"/>
        <w:jc w:val="both"/>
        <w:rPr>
          <w:rFonts w:ascii="Times New Roman" w:eastAsia="Calibri" w:hAnsi="Times New Roman" w:cs="Times New Roman"/>
          <w:sz w:val="24"/>
          <w:szCs w:val="24"/>
        </w:rPr>
      </w:pPr>
      <w:r w:rsidRPr="002E425D">
        <w:rPr>
          <w:rFonts w:ascii="Times New Roman" w:eastAsia="Calibri" w:hAnsi="Times New Roman" w:cs="Times New Roman"/>
          <w:sz w:val="24"/>
          <w:szCs w:val="24"/>
        </w:rPr>
        <w:t>Aukcje przeprowadzane będą z wykorzystaniem internetowej platformy aukcyjnej.</w:t>
      </w:r>
    </w:p>
    <w:p w14:paraId="362D8618" w14:textId="77777777" w:rsidR="002E425D" w:rsidRPr="002E425D" w:rsidRDefault="002E425D" w:rsidP="002E425D">
      <w:pPr>
        <w:spacing w:before="120" w:after="0" w:line="360" w:lineRule="auto"/>
        <w:jc w:val="both"/>
        <w:rPr>
          <w:rFonts w:ascii="Times New Roman" w:eastAsia="Calibri" w:hAnsi="Times New Roman" w:cs="Times New Roman"/>
          <w:sz w:val="24"/>
          <w:szCs w:val="24"/>
        </w:rPr>
      </w:pPr>
    </w:p>
    <w:p w14:paraId="0B7E1D44" w14:textId="77777777" w:rsidR="002E425D" w:rsidRPr="002E425D" w:rsidRDefault="002E425D" w:rsidP="002E425D">
      <w:pPr>
        <w:numPr>
          <w:ilvl w:val="1"/>
          <w:numId w:val="3"/>
        </w:numPr>
        <w:spacing w:before="120" w:after="0" w:line="360" w:lineRule="auto"/>
        <w:ind w:left="426"/>
        <w:jc w:val="both"/>
        <w:rPr>
          <w:rFonts w:ascii="Times New Roman" w:eastAsia="Calibri" w:hAnsi="Times New Roman" w:cs="Times New Roman"/>
          <w:b/>
          <w:sz w:val="24"/>
          <w:szCs w:val="24"/>
        </w:rPr>
      </w:pPr>
      <w:r w:rsidRPr="002E425D">
        <w:rPr>
          <w:rFonts w:ascii="Times New Roman" w:eastAsia="Calibri" w:hAnsi="Times New Roman" w:cs="Times New Roman"/>
          <w:b/>
          <w:sz w:val="24"/>
          <w:szCs w:val="24"/>
        </w:rPr>
        <w:t>Utrzymanie konkurencyjności w aukcji</w:t>
      </w:r>
    </w:p>
    <w:p w14:paraId="00356551" w14:textId="6AF19E40" w:rsidR="002E425D" w:rsidRPr="002E425D" w:rsidRDefault="002E425D" w:rsidP="002E425D">
      <w:pPr>
        <w:spacing w:before="120" w:after="0" w:line="360" w:lineRule="auto"/>
        <w:jc w:val="both"/>
        <w:rPr>
          <w:rFonts w:ascii="Times New Roman" w:eastAsia="Calibri" w:hAnsi="Times New Roman" w:cs="Times New Roman"/>
          <w:sz w:val="24"/>
          <w:szCs w:val="24"/>
        </w:rPr>
      </w:pPr>
      <w:r w:rsidRPr="002E425D">
        <w:rPr>
          <w:rFonts w:ascii="Times New Roman" w:eastAsia="Calibri" w:hAnsi="Times New Roman" w:cs="Times New Roman"/>
          <w:sz w:val="24"/>
          <w:szCs w:val="24"/>
        </w:rPr>
        <w:t>Ze względu na niską podaż projektów</w:t>
      </w:r>
      <w:r w:rsidR="00300FC3">
        <w:rPr>
          <w:rFonts w:ascii="Times New Roman" w:eastAsia="Calibri" w:hAnsi="Times New Roman" w:cs="Times New Roman"/>
          <w:sz w:val="24"/>
          <w:szCs w:val="24"/>
        </w:rPr>
        <w:t xml:space="preserve"> (z uwagi na charakter projektów wiatrowych)</w:t>
      </w:r>
      <w:r w:rsidRPr="002E425D">
        <w:rPr>
          <w:rFonts w:ascii="Times New Roman" w:eastAsia="Calibri" w:hAnsi="Times New Roman" w:cs="Times New Roman"/>
          <w:sz w:val="24"/>
          <w:szCs w:val="24"/>
        </w:rPr>
        <w:t>, wszystkie morskie farmy wiatrowe niezależnie od ich parametrów technicznych, rywalizować będą w</w:t>
      </w:r>
      <w:r w:rsidR="0032573C">
        <w:rPr>
          <w:rFonts w:ascii="Times New Roman" w:eastAsia="Calibri" w:hAnsi="Times New Roman" w:cs="Times New Roman"/>
          <w:sz w:val="24"/>
          <w:szCs w:val="24"/>
        </w:rPr>
        <w:t> </w:t>
      </w:r>
      <w:r w:rsidRPr="002E425D">
        <w:rPr>
          <w:rFonts w:ascii="Times New Roman" w:eastAsia="Calibri" w:hAnsi="Times New Roman" w:cs="Times New Roman"/>
          <w:sz w:val="24"/>
          <w:szCs w:val="24"/>
        </w:rPr>
        <w:t xml:space="preserve">jednym koszyku aukcyjnym. W celu zapewnienia konkurencyjności procedury aukcyjnej, wprowadzony został mechanizm zapewniający utrzymanie konkurencyjności nawet w sytuacji, w której podaż projektów nie przekroczy maksymalnej zaoferowanej w aukcji mocy zainstalowanej. Zgodnie z projektowanym rozwiązaniem, aukcję mogą wygrać ci wytwórcy, których oferty łącznie nie przekroczyły 90% łącznej mocy zainstalowanej elektrycznej morskich farm wiatrowych, objętej wszystkimi ofertami. Rozwiązanie to ogranicza możliwość wystąpienia nadmiernych korzyści finansowych w przypadku niewielkiej (ale wystarczającej do przeprowadzenia i rozstrzygnięcia aukcji) liczby projektów. </w:t>
      </w:r>
    </w:p>
    <w:p w14:paraId="5F217698" w14:textId="77777777" w:rsidR="00E47135" w:rsidRPr="002E425D" w:rsidRDefault="00E47135" w:rsidP="002E425D">
      <w:pPr>
        <w:spacing w:before="120" w:after="0" w:line="360" w:lineRule="auto"/>
        <w:jc w:val="both"/>
        <w:rPr>
          <w:rFonts w:ascii="Times New Roman" w:eastAsia="Calibri" w:hAnsi="Times New Roman" w:cs="Times New Roman"/>
          <w:sz w:val="24"/>
          <w:szCs w:val="24"/>
        </w:rPr>
      </w:pPr>
    </w:p>
    <w:p w14:paraId="21CF84AE" w14:textId="77777777" w:rsidR="002E425D" w:rsidRPr="002E425D" w:rsidRDefault="002E425D" w:rsidP="002E425D">
      <w:pPr>
        <w:numPr>
          <w:ilvl w:val="1"/>
          <w:numId w:val="3"/>
        </w:numPr>
        <w:spacing w:before="120" w:after="0" w:line="360" w:lineRule="auto"/>
        <w:ind w:left="426"/>
        <w:jc w:val="both"/>
        <w:rPr>
          <w:rFonts w:ascii="Times New Roman" w:eastAsia="Calibri" w:hAnsi="Times New Roman" w:cs="Times New Roman"/>
          <w:b/>
          <w:sz w:val="24"/>
          <w:szCs w:val="24"/>
        </w:rPr>
      </w:pPr>
      <w:r w:rsidRPr="002E425D">
        <w:rPr>
          <w:rFonts w:ascii="Times New Roman" w:eastAsia="Calibri" w:hAnsi="Times New Roman" w:cs="Times New Roman"/>
          <w:b/>
          <w:sz w:val="24"/>
          <w:szCs w:val="24"/>
        </w:rPr>
        <w:t>Prekwalifikacja do aukcji</w:t>
      </w:r>
    </w:p>
    <w:p w14:paraId="3121CA6C" w14:textId="03E67D28" w:rsidR="002E425D" w:rsidRPr="002E425D" w:rsidRDefault="002E425D" w:rsidP="002E425D">
      <w:pPr>
        <w:spacing w:before="120" w:after="0" w:line="360" w:lineRule="auto"/>
        <w:jc w:val="both"/>
        <w:rPr>
          <w:rFonts w:ascii="Times New Roman" w:eastAsia="Calibri" w:hAnsi="Times New Roman" w:cs="Times New Roman"/>
          <w:sz w:val="24"/>
          <w:szCs w:val="24"/>
        </w:rPr>
      </w:pPr>
      <w:r w:rsidRPr="002E425D">
        <w:rPr>
          <w:rFonts w:ascii="Times New Roman" w:eastAsia="Calibri" w:hAnsi="Times New Roman" w:cs="Times New Roman"/>
          <w:sz w:val="24"/>
          <w:szCs w:val="24"/>
        </w:rPr>
        <w:t>Proces oceny przygotowania wytwórcy do wytwarzania energii elektrycznej z energii wiatru na morzu jest kluczowy z punktu widzenia zapewnienia rzeczywistej realizacji projektów. Przejście prekwalifikacji będzie obowiązkowe dla wszystkich wytwórców, którzy zamierzają wystartować w aukcji. W ten sposób, do udziału w aukcji dopuszczeni zostaną wyłącznie ci z</w:t>
      </w:r>
      <w:r w:rsidR="00007E92">
        <w:rPr>
          <w:rFonts w:ascii="Times New Roman" w:eastAsia="Calibri" w:hAnsi="Times New Roman" w:cs="Times New Roman"/>
          <w:sz w:val="24"/>
          <w:szCs w:val="24"/>
        </w:rPr>
        <w:t> </w:t>
      </w:r>
      <w:r w:rsidRPr="002E425D">
        <w:rPr>
          <w:rFonts w:ascii="Times New Roman" w:eastAsia="Calibri" w:hAnsi="Times New Roman" w:cs="Times New Roman"/>
          <w:sz w:val="24"/>
          <w:szCs w:val="24"/>
        </w:rPr>
        <w:t>wytwórców, w przypadku których faktyczne powstanie instalacji i produkowanie energii elektrycznej z energii wiatru na morzu jest wystarczająco uprawdopodobnione i możliwe pod względem technicznym.</w:t>
      </w:r>
    </w:p>
    <w:p w14:paraId="785F6873" w14:textId="77777777" w:rsidR="002E425D" w:rsidRPr="002E425D" w:rsidRDefault="002E425D" w:rsidP="002E425D">
      <w:pPr>
        <w:spacing w:before="120" w:after="0" w:line="360" w:lineRule="auto"/>
        <w:jc w:val="both"/>
        <w:rPr>
          <w:rFonts w:ascii="Times New Roman" w:eastAsia="Calibri" w:hAnsi="Times New Roman" w:cs="Times New Roman"/>
          <w:sz w:val="24"/>
          <w:szCs w:val="24"/>
        </w:rPr>
      </w:pPr>
      <w:r w:rsidRPr="002E425D">
        <w:rPr>
          <w:rFonts w:ascii="Times New Roman" w:eastAsia="Calibri" w:hAnsi="Times New Roman" w:cs="Times New Roman"/>
          <w:sz w:val="24"/>
          <w:szCs w:val="24"/>
        </w:rPr>
        <w:lastRenderedPageBreak/>
        <w:t xml:space="preserve">Prekwalifikacja umożliwia również bieżącą ocenę potencjału inwestycyjnego morskich farm wiatrowych i prawidłowe obliczenie finansowych elementów systemu wsparcia. </w:t>
      </w:r>
    </w:p>
    <w:p w14:paraId="7F36EE19" w14:textId="60F75938" w:rsidR="002E425D" w:rsidRPr="002E425D" w:rsidRDefault="002E425D" w:rsidP="002E425D">
      <w:pPr>
        <w:spacing w:before="120" w:after="0" w:line="360" w:lineRule="auto"/>
        <w:jc w:val="both"/>
        <w:rPr>
          <w:rFonts w:ascii="Times New Roman" w:eastAsia="Calibri" w:hAnsi="Times New Roman" w:cs="Times New Roman"/>
          <w:sz w:val="24"/>
          <w:szCs w:val="24"/>
        </w:rPr>
      </w:pPr>
      <w:r w:rsidRPr="002E425D">
        <w:rPr>
          <w:rFonts w:ascii="Times New Roman" w:eastAsia="Calibri" w:hAnsi="Times New Roman" w:cs="Times New Roman"/>
          <w:sz w:val="24"/>
          <w:szCs w:val="24"/>
        </w:rPr>
        <w:t>Wytwórca lub jego reprezentant składać będzie wniosek o dopuszczenie do aukc</w:t>
      </w:r>
      <w:r w:rsidR="00007E92">
        <w:rPr>
          <w:rFonts w:ascii="Times New Roman" w:eastAsia="Calibri" w:hAnsi="Times New Roman" w:cs="Times New Roman"/>
          <w:sz w:val="24"/>
          <w:szCs w:val="24"/>
        </w:rPr>
        <w:t>ji</w:t>
      </w:r>
      <w:r w:rsidRPr="002E425D">
        <w:rPr>
          <w:rFonts w:ascii="Times New Roman" w:eastAsia="Calibri" w:hAnsi="Times New Roman" w:cs="Times New Roman"/>
          <w:sz w:val="24"/>
          <w:szCs w:val="24"/>
        </w:rPr>
        <w:t xml:space="preserve"> wraz z:</w:t>
      </w:r>
    </w:p>
    <w:p w14:paraId="79592BB1" w14:textId="096B06CE" w:rsidR="002E425D" w:rsidRPr="002E425D" w:rsidRDefault="002E425D" w:rsidP="00300FC3">
      <w:pPr>
        <w:spacing w:before="120" w:after="0" w:line="360" w:lineRule="auto"/>
        <w:ind w:left="567" w:hanging="425"/>
        <w:jc w:val="both"/>
        <w:rPr>
          <w:rFonts w:ascii="Times New Roman" w:eastAsia="Calibri" w:hAnsi="Times New Roman" w:cs="Times New Roman"/>
          <w:sz w:val="24"/>
          <w:szCs w:val="24"/>
        </w:rPr>
      </w:pPr>
      <w:r w:rsidRPr="002E425D">
        <w:rPr>
          <w:rFonts w:ascii="Times New Roman" w:eastAsia="Calibri" w:hAnsi="Times New Roman" w:cs="Times New Roman"/>
          <w:sz w:val="24"/>
          <w:szCs w:val="24"/>
        </w:rPr>
        <w:t>1)</w:t>
      </w:r>
      <w:r w:rsidR="00300FC3">
        <w:rPr>
          <w:rFonts w:ascii="Times New Roman" w:eastAsia="Calibri" w:hAnsi="Times New Roman" w:cs="Times New Roman"/>
          <w:sz w:val="24"/>
          <w:szCs w:val="24"/>
        </w:rPr>
        <w:tab/>
      </w:r>
      <w:r w:rsidR="00007E92">
        <w:rPr>
          <w:rFonts w:ascii="Times New Roman" w:eastAsia="Calibri" w:hAnsi="Times New Roman" w:cs="Times New Roman"/>
          <w:sz w:val="24"/>
          <w:szCs w:val="24"/>
        </w:rPr>
        <w:t xml:space="preserve">oryginałem lub poświadczoną kopią </w:t>
      </w:r>
      <w:r w:rsidR="00F316C6">
        <w:rPr>
          <w:rFonts w:ascii="Times New Roman" w:eastAsia="Calibri" w:hAnsi="Times New Roman" w:cs="Times New Roman"/>
          <w:sz w:val="24"/>
          <w:szCs w:val="24"/>
        </w:rPr>
        <w:t xml:space="preserve">wstępnych warunków </w:t>
      </w:r>
      <w:r w:rsidR="007740D0" w:rsidRPr="007740D0">
        <w:rPr>
          <w:rFonts w:ascii="Times New Roman" w:eastAsia="Calibri" w:hAnsi="Times New Roman" w:cs="Times New Roman"/>
          <w:sz w:val="24"/>
          <w:szCs w:val="24"/>
        </w:rPr>
        <w:t>przyłączenia albo umowy o</w:t>
      </w:r>
      <w:r w:rsidR="00007E92">
        <w:rPr>
          <w:rFonts w:ascii="Times New Roman" w:eastAsia="Calibri" w:hAnsi="Times New Roman" w:cs="Times New Roman"/>
          <w:sz w:val="24"/>
          <w:szCs w:val="24"/>
        </w:rPr>
        <w:t> </w:t>
      </w:r>
      <w:r w:rsidR="007740D0" w:rsidRPr="007740D0">
        <w:rPr>
          <w:rFonts w:ascii="Times New Roman" w:eastAsia="Calibri" w:hAnsi="Times New Roman" w:cs="Times New Roman"/>
          <w:sz w:val="24"/>
          <w:szCs w:val="24"/>
        </w:rPr>
        <w:t>przyłączenie morskiej farmy wiatrowej do sieci przesyłowej lub dystrybucyjnej</w:t>
      </w:r>
      <w:r w:rsidRPr="002E425D">
        <w:rPr>
          <w:rFonts w:ascii="Times New Roman" w:eastAsia="Calibri" w:hAnsi="Times New Roman" w:cs="Times New Roman"/>
          <w:sz w:val="24"/>
          <w:szCs w:val="24"/>
        </w:rPr>
        <w:t>;</w:t>
      </w:r>
    </w:p>
    <w:p w14:paraId="6CEE13D1" w14:textId="7493979B" w:rsidR="002E425D" w:rsidRPr="002E425D" w:rsidRDefault="00300FC3" w:rsidP="00300FC3">
      <w:pPr>
        <w:spacing w:before="120" w:after="0" w:line="360" w:lineRule="auto"/>
        <w:ind w:left="567" w:hanging="425"/>
        <w:jc w:val="both"/>
        <w:rPr>
          <w:rFonts w:ascii="Times New Roman" w:eastAsia="Calibri" w:hAnsi="Times New Roman" w:cs="Times New Roman"/>
          <w:sz w:val="24"/>
          <w:szCs w:val="24"/>
        </w:rPr>
      </w:pPr>
      <w:r>
        <w:rPr>
          <w:rFonts w:ascii="Times New Roman" w:eastAsia="Calibri" w:hAnsi="Times New Roman" w:cs="Times New Roman"/>
          <w:sz w:val="24"/>
          <w:szCs w:val="24"/>
        </w:rPr>
        <w:t>2)</w:t>
      </w:r>
      <w:r>
        <w:rPr>
          <w:rFonts w:ascii="Times New Roman" w:eastAsia="Calibri" w:hAnsi="Times New Roman" w:cs="Times New Roman"/>
          <w:sz w:val="24"/>
          <w:szCs w:val="24"/>
        </w:rPr>
        <w:tab/>
      </w:r>
      <w:r w:rsidR="00007E92">
        <w:rPr>
          <w:rFonts w:ascii="Times New Roman" w:eastAsia="Calibri" w:hAnsi="Times New Roman" w:cs="Times New Roman"/>
          <w:sz w:val="24"/>
          <w:szCs w:val="24"/>
        </w:rPr>
        <w:t xml:space="preserve">oryginałem lub poświadczoną kopią </w:t>
      </w:r>
      <w:r w:rsidR="007740D0" w:rsidRPr="007740D0">
        <w:rPr>
          <w:rFonts w:ascii="Times New Roman" w:eastAsia="Calibri" w:hAnsi="Times New Roman" w:cs="Times New Roman"/>
          <w:sz w:val="24"/>
          <w:szCs w:val="24"/>
        </w:rPr>
        <w:t>ostatecznej decyzji o środowiskowych uwarunkowaniach dla danej morskiej farmy wiatrowej</w:t>
      </w:r>
      <w:r w:rsidR="002E425D" w:rsidRPr="002E425D">
        <w:rPr>
          <w:rFonts w:ascii="Times New Roman" w:eastAsia="Calibri" w:hAnsi="Times New Roman" w:cs="Times New Roman"/>
          <w:sz w:val="24"/>
          <w:szCs w:val="24"/>
        </w:rPr>
        <w:t>;</w:t>
      </w:r>
    </w:p>
    <w:p w14:paraId="047B3623" w14:textId="09D3E5DD" w:rsidR="002E425D" w:rsidRPr="002E425D" w:rsidRDefault="00300FC3" w:rsidP="00300FC3">
      <w:pPr>
        <w:spacing w:before="120" w:after="0" w:line="360" w:lineRule="auto"/>
        <w:ind w:left="567" w:hanging="425"/>
        <w:jc w:val="both"/>
        <w:rPr>
          <w:rFonts w:ascii="Times New Roman" w:eastAsia="Calibri" w:hAnsi="Times New Roman" w:cs="Times New Roman"/>
          <w:sz w:val="24"/>
          <w:szCs w:val="24"/>
        </w:rPr>
      </w:pPr>
      <w:r>
        <w:rPr>
          <w:rFonts w:ascii="Times New Roman" w:eastAsia="Calibri" w:hAnsi="Times New Roman" w:cs="Times New Roman"/>
          <w:sz w:val="24"/>
          <w:szCs w:val="24"/>
        </w:rPr>
        <w:t>3)</w:t>
      </w:r>
      <w:r>
        <w:rPr>
          <w:rFonts w:ascii="Times New Roman" w:eastAsia="Calibri" w:hAnsi="Times New Roman" w:cs="Times New Roman"/>
          <w:sz w:val="24"/>
          <w:szCs w:val="24"/>
        </w:rPr>
        <w:tab/>
      </w:r>
      <w:r w:rsidR="00007E92">
        <w:rPr>
          <w:rFonts w:ascii="Times New Roman" w:eastAsia="Calibri" w:hAnsi="Times New Roman" w:cs="Times New Roman"/>
          <w:sz w:val="24"/>
          <w:szCs w:val="24"/>
        </w:rPr>
        <w:t xml:space="preserve">oryginałem lub poświadczoną kopią </w:t>
      </w:r>
      <w:r w:rsidR="007740D0" w:rsidRPr="007740D0">
        <w:rPr>
          <w:rFonts w:ascii="Times New Roman" w:eastAsia="Calibri" w:hAnsi="Times New Roman" w:cs="Times New Roman"/>
          <w:sz w:val="24"/>
          <w:szCs w:val="24"/>
        </w:rPr>
        <w:t>prawomocnego pozwolenia na wznoszenie i</w:t>
      </w:r>
      <w:r w:rsidR="00007E92">
        <w:rPr>
          <w:rFonts w:ascii="Times New Roman" w:eastAsia="Calibri" w:hAnsi="Times New Roman" w:cs="Times New Roman"/>
          <w:sz w:val="24"/>
          <w:szCs w:val="24"/>
        </w:rPr>
        <w:t> </w:t>
      </w:r>
      <w:r w:rsidR="007740D0" w:rsidRPr="007740D0">
        <w:rPr>
          <w:rFonts w:ascii="Times New Roman" w:eastAsia="Calibri" w:hAnsi="Times New Roman" w:cs="Times New Roman"/>
          <w:sz w:val="24"/>
          <w:szCs w:val="24"/>
        </w:rPr>
        <w:t>wykorzystywanie sztucznych wysp, konstrukcji i urządzeń w polskich obszarach morskich dla przedsięwzięć zlokalizowanych w wyłącznej strefie ekonomicznej</w:t>
      </w:r>
      <w:r w:rsidR="002E425D" w:rsidRPr="002E425D">
        <w:rPr>
          <w:rFonts w:ascii="Times New Roman" w:eastAsia="Calibri" w:hAnsi="Times New Roman" w:cs="Times New Roman"/>
          <w:sz w:val="24"/>
          <w:szCs w:val="24"/>
        </w:rPr>
        <w:t>;</w:t>
      </w:r>
    </w:p>
    <w:p w14:paraId="05D87DE9" w14:textId="08FC53E5" w:rsidR="002E425D" w:rsidRPr="002E425D" w:rsidRDefault="00300FC3" w:rsidP="00300FC3">
      <w:pPr>
        <w:spacing w:before="120" w:after="0" w:line="360" w:lineRule="auto"/>
        <w:ind w:left="567" w:hanging="425"/>
        <w:jc w:val="both"/>
        <w:rPr>
          <w:rFonts w:ascii="Times New Roman" w:eastAsia="Calibri" w:hAnsi="Times New Roman" w:cs="Times New Roman"/>
          <w:sz w:val="24"/>
          <w:szCs w:val="24"/>
        </w:rPr>
      </w:pPr>
      <w:r>
        <w:rPr>
          <w:rFonts w:ascii="Times New Roman" w:eastAsia="Calibri" w:hAnsi="Times New Roman" w:cs="Times New Roman"/>
          <w:sz w:val="24"/>
          <w:szCs w:val="24"/>
        </w:rPr>
        <w:t>4)</w:t>
      </w:r>
      <w:r>
        <w:rPr>
          <w:rFonts w:ascii="Times New Roman" w:eastAsia="Calibri" w:hAnsi="Times New Roman" w:cs="Times New Roman"/>
          <w:sz w:val="24"/>
          <w:szCs w:val="24"/>
        </w:rPr>
        <w:tab/>
      </w:r>
      <w:r w:rsidR="007740D0" w:rsidRPr="007740D0">
        <w:rPr>
          <w:rFonts w:ascii="Times New Roman" w:eastAsia="Calibri" w:hAnsi="Times New Roman" w:cs="Times New Roman"/>
          <w:sz w:val="24"/>
          <w:szCs w:val="24"/>
        </w:rPr>
        <w:t>harmonogram</w:t>
      </w:r>
      <w:r w:rsidR="00007E92">
        <w:rPr>
          <w:rFonts w:ascii="Times New Roman" w:eastAsia="Calibri" w:hAnsi="Times New Roman" w:cs="Times New Roman"/>
          <w:sz w:val="24"/>
          <w:szCs w:val="24"/>
        </w:rPr>
        <w:t>em</w:t>
      </w:r>
      <w:r w:rsidR="007740D0" w:rsidRPr="007740D0">
        <w:rPr>
          <w:rFonts w:ascii="Times New Roman" w:eastAsia="Calibri" w:hAnsi="Times New Roman" w:cs="Times New Roman"/>
          <w:sz w:val="24"/>
          <w:szCs w:val="24"/>
        </w:rPr>
        <w:t xml:space="preserve"> rzeczowo-finansow</w:t>
      </w:r>
      <w:r w:rsidR="00007E92">
        <w:rPr>
          <w:rFonts w:ascii="Times New Roman" w:eastAsia="Calibri" w:hAnsi="Times New Roman" w:cs="Times New Roman"/>
          <w:sz w:val="24"/>
          <w:szCs w:val="24"/>
        </w:rPr>
        <w:t>ym</w:t>
      </w:r>
      <w:r w:rsidR="007740D0" w:rsidRPr="007740D0">
        <w:rPr>
          <w:rFonts w:ascii="Times New Roman" w:eastAsia="Calibri" w:hAnsi="Times New Roman" w:cs="Times New Roman"/>
          <w:sz w:val="24"/>
          <w:szCs w:val="24"/>
        </w:rPr>
        <w:t xml:space="preserve"> realizacji budowy morskiej farmy wiatrowej, zapewniając</w:t>
      </w:r>
      <w:r w:rsidR="006A2977">
        <w:rPr>
          <w:rFonts w:ascii="Times New Roman" w:eastAsia="Calibri" w:hAnsi="Times New Roman" w:cs="Times New Roman"/>
          <w:sz w:val="24"/>
          <w:szCs w:val="24"/>
        </w:rPr>
        <w:t>ym</w:t>
      </w:r>
      <w:r w:rsidR="007740D0" w:rsidRPr="007740D0">
        <w:rPr>
          <w:rFonts w:ascii="Times New Roman" w:eastAsia="Calibri" w:hAnsi="Times New Roman" w:cs="Times New Roman"/>
          <w:sz w:val="24"/>
          <w:szCs w:val="24"/>
        </w:rPr>
        <w:t xml:space="preserve"> wytworzenie i wprowadzenie do sieci energii elektrycznej z</w:t>
      </w:r>
      <w:r w:rsidR="00007E92">
        <w:rPr>
          <w:rFonts w:ascii="Times New Roman" w:eastAsia="Calibri" w:hAnsi="Times New Roman" w:cs="Times New Roman"/>
          <w:sz w:val="24"/>
          <w:szCs w:val="24"/>
        </w:rPr>
        <w:t> </w:t>
      </w:r>
      <w:r w:rsidR="007740D0" w:rsidRPr="007740D0">
        <w:rPr>
          <w:rFonts w:ascii="Times New Roman" w:eastAsia="Calibri" w:hAnsi="Times New Roman" w:cs="Times New Roman"/>
          <w:sz w:val="24"/>
          <w:szCs w:val="24"/>
        </w:rPr>
        <w:t xml:space="preserve">morskiej farmy wiatrowej </w:t>
      </w:r>
      <w:r w:rsidR="002E425D" w:rsidRPr="002E425D">
        <w:rPr>
          <w:rFonts w:ascii="Times New Roman" w:eastAsia="Calibri" w:hAnsi="Times New Roman" w:cs="Times New Roman"/>
          <w:sz w:val="24"/>
          <w:szCs w:val="24"/>
        </w:rPr>
        <w:t>w określonym terminie (por</w:t>
      </w:r>
      <w:r w:rsidR="00007E92">
        <w:rPr>
          <w:rFonts w:ascii="Times New Roman" w:eastAsia="Calibri" w:hAnsi="Times New Roman" w:cs="Times New Roman"/>
          <w:sz w:val="24"/>
          <w:szCs w:val="24"/>
        </w:rPr>
        <w:t>.</w:t>
      </w:r>
      <w:r w:rsidR="002E425D" w:rsidRPr="002E425D">
        <w:rPr>
          <w:rFonts w:ascii="Times New Roman" w:eastAsia="Calibri" w:hAnsi="Times New Roman" w:cs="Times New Roman"/>
          <w:sz w:val="24"/>
          <w:szCs w:val="24"/>
        </w:rPr>
        <w:t xml:space="preserve"> poniżej);</w:t>
      </w:r>
    </w:p>
    <w:p w14:paraId="5D631907" w14:textId="5A61D4F2" w:rsidR="002E425D" w:rsidRPr="002E425D" w:rsidRDefault="007740D0" w:rsidP="00300FC3">
      <w:pPr>
        <w:spacing w:before="120" w:after="0" w:line="360" w:lineRule="auto"/>
        <w:ind w:left="567" w:hanging="425"/>
        <w:jc w:val="both"/>
        <w:rPr>
          <w:rFonts w:ascii="Times New Roman" w:eastAsia="Calibri" w:hAnsi="Times New Roman" w:cs="Times New Roman"/>
          <w:sz w:val="24"/>
          <w:szCs w:val="24"/>
        </w:rPr>
      </w:pPr>
      <w:r>
        <w:rPr>
          <w:rFonts w:ascii="Times New Roman" w:eastAsia="Calibri" w:hAnsi="Times New Roman" w:cs="Times New Roman"/>
          <w:sz w:val="24"/>
          <w:szCs w:val="24"/>
        </w:rPr>
        <w:t>5)</w:t>
      </w:r>
      <w:r>
        <w:rPr>
          <w:rFonts w:ascii="Times New Roman" w:eastAsia="Calibri" w:hAnsi="Times New Roman" w:cs="Times New Roman"/>
          <w:sz w:val="24"/>
          <w:szCs w:val="24"/>
        </w:rPr>
        <w:tab/>
      </w:r>
      <w:r w:rsidR="002E425D" w:rsidRPr="002E425D">
        <w:rPr>
          <w:rFonts w:ascii="Times New Roman" w:eastAsia="Calibri" w:hAnsi="Times New Roman" w:cs="Times New Roman"/>
          <w:sz w:val="24"/>
          <w:szCs w:val="24"/>
        </w:rPr>
        <w:t>plan</w:t>
      </w:r>
      <w:r w:rsidR="00007E92">
        <w:rPr>
          <w:rFonts w:ascii="Times New Roman" w:eastAsia="Calibri" w:hAnsi="Times New Roman" w:cs="Times New Roman"/>
          <w:sz w:val="24"/>
          <w:szCs w:val="24"/>
        </w:rPr>
        <w:t>em</w:t>
      </w:r>
      <w:r w:rsidR="002E425D" w:rsidRPr="002E425D">
        <w:rPr>
          <w:rFonts w:ascii="Times New Roman" w:eastAsia="Calibri" w:hAnsi="Times New Roman" w:cs="Times New Roman"/>
          <w:sz w:val="24"/>
          <w:szCs w:val="24"/>
        </w:rPr>
        <w:t xml:space="preserve"> </w:t>
      </w:r>
      <w:r w:rsidR="00007E92">
        <w:rPr>
          <w:rFonts w:ascii="Times New Roman" w:eastAsia="Calibri" w:hAnsi="Times New Roman" w:cs="Times New Roman"/>
          <w:sz w:val="24"/>
          <w:szCs w:val="24"/>
        </w:rPr>
        <w:t xml:space="preserve">łańcucha dostaw </w:t>
      </w:r>
      <w:r w:rsidR="002E425D" w:rsidRPr="002E425D">
        <w:rPr>
          <w:rFonts w:ascii="Times New Roman" w:eastAsia="Calibri" w:hAnsi="Times New Roman" w:cs="Times New Roman"/>
          <w:sz w:val="24"/>
          <w:szCs w:val="24"/>
        </w:rPr>
        <w:t xml:space="preserve">materiałów i usług (por poniżej). </w:t>
      </w:r>
    </w:p>
    <w:p w14:paraId="23B4E316" w14:textId="77777777" w:rsidR="002E425D" w:rsidRPr="002E425D" w:rsidRDefault="002E425D" w:rsidP="002E425D">
      <w:pPr>
        <w:spacing w:before="120" w:after="0" w:line="360" w:lineRule="auto"/>
        <w:jc w:val="both"/>
        <w:rPr>
          <w:rFonts w:ascii="Times New Roman" w:eastAsia="Calibri" w:hAnsi="Times New Roman" w:cs="Times New Roman"/>
          <w:sz w:val="24"/>
          <w:szCs w:val="24"/>
        </w:rPr>
      </w:pPr>
      <w:r w:rsidRPr="002E425D">
        <w:rPr>
          <w:rFonts w:ascii="Times New Roman" w:eastAsia="Calibri" w:hAnsi="Times New Roman" w:cs="Times New Roman"/>
          <w:sz w:val="24"/>
          <w:szCs w:val="24"/>
        </w:rPr>
        <w:t xml:space="preserve">Na podstawie ww. wniosku Prezes URE wydawać będzie zaświadczenie o możliwości udziału w aukcji. </w:t>
      </w:r>
    </w:p>
    <w:p w14:paraId="58CEC77E" w14:textId="77777777" w:rsidR="00E47135" w:rsidRPr="002E425D" w:rsidRDefault="00E47135" w:rsidP="002E425D">
      <w:pPr>
        <w:spacing w:before="120" w:after="0" w:line="360" w:lineRule="auto"/>
        <w:jc w:val="both"/>
        <w:rPr>
          <w:rFonts w:ascii="Times New Roman" w:eastAsia="Calibri" w:hAnsi="Times New Roman" w:cs="Times New Roman"/>
          <w:sz w:val="24"/>
          <w:szCs w:val="24"/>
        </w:rPr>
      </w:pPr>
    </w:p>
    <w:p w14:paraId="0FC80EEF" w14:textId="77777777" w:rsidR="002E425D" w:rsidRDefault="002E425D" w:rsidP="002E425D">
      <w:pPr>
        <w:numPr>
          <w:ilvl w:val="0"/>
          <w:numId w:val="3"/>
        </w:numPr>
        <w:spacing w:before="120" w:after="0" w:line="360" w:lineRule="auto"/>
        <w:ind w:left="426"/>
        <w:jc w:val="both"/>
        <w:rPr>
          <w:rFonts w:ascii="Times New Roman" w:eastAsia="Calibri" w:hAnsi="Times New Roman" w:cs="Times New Roman"/>
          <w:b/>
          <w:sz w:val="24"/>
          <w:szCs w:val="24"/>
        </w:rPr>
      </w:pPr>
      <w:r w:rsidRPr="002E425D">
        <w:rPr>
          <w:rFonts w:ascii="Times New Roman" w:eastAsia="Calibri" w:hAnsi="Times New Roman" w:cs="Times New Roman"/>
          <w:b/>
          <w:sz w:val="24"/>
          <w:szCs w:val="24"/>
        </w:rPr>
        <w:t>Elementy wspól</w:t>
      </w:r>
      <w:r w:rsidR="007740D0">
        <w:rPr>
          <w:rFonts w:ascii="Times New Roman" w:eastAsia="Calibri" w:hAnsi="Times New Roman" w:cs="Times New Roman"/>
          <w:b/>
          <w:sz w:val="24"/>
          <w:szCs w:val="24"/>
        </w:rPr>
        <w:t>ne dla obu faz systemu wsparcia</w:t>
      </w:r>
    </w:p>
    <w:p w14:paraId="08F1985B" w14:textId="77777777" w:rsidR="007740D0" w:rsidRDefault="007740D0" w:rsidP="007740D0">
      <w:pPr>
        <w:spacing w:before="120" w:after="0" w:line="360" w:lineRule="auto"/>
        <w:ind w:left="426"/>
        <w:jc w:val="both"/>
        <w:rPr>
          <w:rFonts w:ascii="Times New Roman" w:eastAsia="Times New Roman" w:hAnsi="Times New Roman" w:cs="Times New Roman"/>
          <w:b/>
          <w:kern w:val="12"/>
          <w:sz w:val="24"/>
          <w:szCs w:val="24"/>
        </w:rPr>
      </w:pPr>
    </w:p>
    <w:p w14:paraId="376E9102" w14:textId="77777777" w:rsidR="002E425D" w:rsidRPr="002E425D" w:rsidRDefault="002E425D" w:rsidP="002E425D">
      <w:pPr>
        <w:numPr>
          <w:ilvl w:val="1"/>
          <w:numId w:val="3"/>
        </w:numPr>
        <w:spacing w:before="120" w:after="0" w:line="360" w:lineRule="auto"/>
        <w:ind w:left="426"/>
        <w:jc w:val="both"/>
        <w:rPr>
          <w:rFonts w:ascii="Times New Roman" w:eastAsia="Times New Roman" w:hAnsi="Times New Roman" w:cs="Times New Roman"/>
          <w:b/>
          <w:kern w:val="12"/>
          <w:sz w:val="24"/>
          <w:szCs w:val="24"/>
        </w:rPr>
      </w:pPr>
      <w:r w:rsidRPr="002E425D">
        <w:rPr>
          <w:rFonts w:ascii="Times New Roman" w:eastAsia="Times New Roman" w:hAnsi="Times New Roman" w:cs="Times New Roman"/>
          <w:b/>
          <w:kern w:val="12"/>
          <w:sz w:val="24"/>
          <w:szCs w:val="24"/>
        </w:rPr>
        <w:t>Przedmiot decyzji Prezesa URE w I fazie i aukcji w II fazie systemu wsparcia</w:t>
      </w:r>
    </w:p>
    <w:p w14:paraId="27BDCB2D" w14:textId="4FCC85E0" w:rsidR="002E425D" w:rsidRDefault="002E425D" w:rsidP="002E425D">
      <w:pPr>
        <w:spacing w:before="120" w:after="0" w:line="360" w:lineRule="auto"/>
        <w:jc w:val="both"/>
        <w:rPr>
          <w:rFonts w:ascii="Times New Roman" w:eastAsia="Times New Roman" w:hAnsi="Times New Roman" w:cs="Times New Roman"/>
          <w:kern w:val="12"/>
          <w:sz w:val="24"/>
          <w:szCs w:val="24"/>
        </w:rPr>
      </w:pPr>
      <w:r w:rsidRPr="002E425D">
        <w:rPr>
          <w:rFonts w:ascii="Times New Roman" w:eastAsia="Times New Roman" w:hAnsi="Times New Roman" w:cs="Times New Roman"/>
          <w:kern w:val="12"/>
          <w:sz w:val="24"/>
          <w:szCs w:val="24"/>
        </w:rPr>
        <w:t>Zarówno w pierwszej, jak i w drugiej fazie systemu wsparcia, wytwórcy ubiegać się będą o</w:t>
      </w:r>
      <w:r w:rsidR="00007E92">
        <w:rPr>
          <w:rFonts w:ascii="Times New Roman" w:eastAsia="Times New Roman" w:hAnsi="Times New Roman" w:cs="Times New Roman"/>
          <w:kern w:val="12"/>
          <w:sz w:val="24"/>
          <w:szCs w:val="24"/>
        </w:rPr>
        <w:t> </w:t>
      </w:r>
      <w:r w:rsidRPr="002E425D">
        <w:rPr>
          <w:rFonts w:ascii="Times New Roman" w:eastAsia="Times New Roman" w:hAnsi="Times New Roman" w:cs="Times New Roman"/>
          <w:kern w:val="12"/>
          <w:sz w:val="24"/>
          <w:szCs w:val="24"/>
        </w:rPr>
        <w:t>przyznanie prawa do pokrycia ujemnego salda. Prawo do pokrycia ujemnego salda nie będzie przysługiwało danemu wytwórcy dla tej części energii elektrycznej wytworzonej w morskiej farmie wiatrowej, w odniesieniu do której korzysta on z prawa do wynagrodzenia z tytułu świadczenia na rzecz operatora systemu przesyłowego elektroenergetycznego usługi, o której mowa w art. 16 ust. 2 pkt 3 ustawy z dnia</w:t>
      </w:r>
      <w:r w:rsidR="007740D0">
        <w:rPr>
          <w:rFonts w:ascii="Times New Roman" w:eastAsia="Times New Roman" w:hAnsi="Times New Roman" w:cs="Times New Roman"/>
          <w:kern w:val="12"/>
          <w:sz w:val="24"/>
          <w:szCs w:val="24"/>
        </w:rPr>
        <w:t xml:space="preserve"> 8 grudnia 2017 r. o rynku mocy.</w:t>
      </w:r>
    </w:p>
    <w:p w14:paraId="372841D5" w14:textId="77777777" w:rsidR="007740D0" w:rsidRPr="002E425D" w:rsidRDefault="007740D0" w:rsidP="002E425D">
      <w:pPr>
        <w:spacing w:before="120" w:after="0" w:line="360" w:lineRule="auto"/>
        <w:jc w:val="both"/>
        <w:rPr>
          <w:rFonts w:ascii="Times New Roman" w:eastAsia="Times New Roman" w:hAnsi="Times New Roman" w:cs="Times New Roman"/>
          <w:b/>
          <w:kern w:val="12"/>
          <w:sz w:val="24"/>
          <w:szCs w:val="24"/>
        </w:rPr>
      </w:pPr>
    </w:p>
    <w:p w14:paraId="1E7262F8" w14:textId="77777777" w:rsidR="002E425D" w:rsidRPr="002E425D" w:rsidRDefault="002E425D" w:rsidP="002E425D">
      <w:pPr>
        <w:numPr>
          <w:ilvl w:val="1"/>
          <w:numId w:val="3"/>
        </w:numPr>
        <w:spacing w:before="120" w:after="0" w:line="360" w:lineRule="auto"/>
        <w:ind w:left="426"/>
        <w:jc w:val="both"/>
        <w:rPr>
          <w:rFonts w:ascii="Times New Roman" w:eastAsia="Times New Roman" w:hAnsi="Times New Roman" w:cs="Times New Roman"/>
          <w:b/>
          <w:kern w:val="12"/>
          <w:sz w:val="24"/>
          <w:szCs w:val="24"/>
        </w:rPr>
      </w:pPr>
      <w:r w:rsidRPr="002E425D">
        <w:rPr>
          <w:rFonts w:ascii="Times New Roman" w:eastAsia="Times New Roman" w:hAnsi="Times New Roman" w:cs="Times New Roman"/>
          <w:b/>
          <w:kern w:val="12"/>
          <w:sz w:val="24"/>
          <w:szCs w:val="24"/>
        </w:rPr>
        <w:t xml:space="preserve">Finansowanie i rozliczenie systemu wsparcia </w:t>
      </w:r>
    </w:p>
    <w:p w14:paraId="254B8EB9" w14:textId="17C84FD5" w:rsidR="002E425D" w:rsidRDefault="002E425D" w:rsidP="002E425D">
      <w:pPr>
        <w:spacing w:before="120" w:after="0" w:line="360" w:lineRule="auto"/>
        <w:jc w:val="both"/>
        <w:rPr>
          <w:rFonts w:ascii="Times New Roman" w:eastAsia="Calibri" w:hAnsi="Times New Roman" w:cs="Times New Roman"/>
          <w:sz w:val="24"/>
          <w:szCs w:val="24"/>
        </w:rPr>
      </w:pPr>
      <w:r w:rsidRPr="002E425D">
        <w:rPr>
          <w:rFonts w:ascii="Times New Roman" w:eastAsia="Calibri" w:hAnsi="Times New Roman" w:cs="Times New Roman"/>
          <w:sz w:val="24"/>
          <w:szCs w:val="24"/>
        </w:rPr>
        <w:lastRenderedPageBreak/>
        <w:t>Koszty funkcjonowania systemu wsparcia przenoszone będą na wszystkich odbiorców końcowych systemu elektroenergetycznego w drodze obecnie funkcjonującej opłaty OZE (a</w:t>
      </w:r>
      <w:r w:rsidR="002C327C">
        <w:rPr>
          <w:rFonts w:ascii="Times New Roman" w:eastAsia="Calibri" w:hAnsi="Times New Roman" w:cs="Times New Roman"/>
          <w:sz w:val="24"/>
          <w:szCs w:val="24"/>
        </w:rPr>
        <w:t> </w:t>
      </w:r>
      <w:r w:rsidRPr="002E425D">
        <w:rPr>
          <w:rFonts w:ascii="Times New Roman" w:eastAsia="Calibri" w:hAnsi="Times New Roman" w:cs="Times New Roman"/>
          <w:sz w:val="24"/>
          <w:szCs w:val="24"/>
        </w:rPr>
        <w:t>nie odrębnej opłaty). Ustawa nie przewiduje zasadniczych zmian sposobu obliczania stawki opłaty OZE (za wyjątkiem z</w:t>
      </w:r>
      <w:r w:rsidR="007740D0">
        <w:rPr>
          <w:rFonts w:ascii="Times New Roman" w:eastAsia="Calibri" w:hAnsi="Times New Roman" w:cs="Times New Roman"/>
          <w:sz w:val="24"/>
          <w:szCs w:val="24"/>
        </w:rPr>
        <w:t>mian redakcyjnych w przepisach u</w:t>
      </w:r>
      <w:r w:rsidRPr="002E425D">
        <w:rPr>
          <w:rFonts w:ascii="Times New Roman" w:eastAsia="Calibri" w:hAnsi="Times New Roman" w:cs="Times New Roman"/>
          <w:sz w:val="24"/>
          <w:szCs w:val="24"/>
        </w:rPr>
        <w:t>stawy OZE, które umożliwią uwzględnienie konieczności zapewnienia pokrycia ujemnego salda w ramach niniejszego systemu dla morskich farm wiatrowych)</w:t>
      </w:r>
      <w:r w:rsidR="007740D0">
        <w:rPr>
          <w:rFonts w:ascii="Times New Roman" w:eastAsia="Calibri" w:hAnsi="Times New Roman" w:cs="Times New Roman"/>
          <w:sz w:val="24"/>
          <w:szCs w:val="24"/>
        </w:rPr>
        <w:t>,</w:t>
      </w:r>
      <w:r w:rsidRPr="002E425D">
        <w:rPr>
          <w:rFonts w:ascii="Times New Roman" w:eastAsia="Calibri" w:hAnsi="Times New Roman" w:cs="Times New Roman"/>
          <w:sz w:val="24"/>
          <w:szCs w:val="24"/>
        </w:rPr>
        <w:t xml:space="preserve"> ani nie ingeruje w sposób obliczania i pobierania samej opłaty.</w:t>
      </w:r>
      <w:r w:rsidR="00C90B9A">
        <w:rPr>
          <w:rFonts w:ascii="Times New Roman" w:eastAsia="Calibri" w:hAnsi="Times New Roman" w:cs="Times New Roman"/>
          <w:sz w:val="24"/>
          <w:szCs w:val="24"/>
        </w:rPr>
        <w:t xml:space="preserve"> Jednocześnie</w:t>
      </w:r>
      <w:r w:rsidR="008838D0">
        <w:rPr>
          <w:rFonts w:ascii="Times New Roman" w:eastAsia="Calibri" w:hAnsi="Times New Roman" w:cs="Times New Roman"/>
          <w:sz w:val="24"/>
          <w:szCs w:val="24"/>
        </w:rPr>
        <w:t>,</w:t>
      </w:r>
      <w:r w:rsidR="00C90B9A">
        <w:rPr>
          <w:rFonts w:ascii="Times New Roman" w:eastAsia="Calibri" w:hAnsi="Times New Roman" w:cs="Times New Roman"/>
          <w:sz w:val="24"/>
          <w:szCs w:val="24"/>
        </w:rPr>
        <w:t xml:space="preserve"> ze względu na p</w:t>
      </w:r>
      <w:r w:rsidR="00C90B9A" w:rsidRPr="00C90B9A">
        <w:rPr>
          <w:rFonts w:ascii="Times New Roman" w:eastAsia="Calibri" w:hAnsi="Times New Roman" w:cs="Times New Roman"/>
          <w:sz w:val="24"/>
          <w:szCs w:val="24"/>
        </w:rPr>
        <w:t>rzewidziane skutki finansowe w odniesieniu</w:t>
      </w:r>
      <w:r w:rsidR="008F034D">
        <w:rPr>
          <w:rFonts w:ascii="Times New Roman" w:eastAsia="Calibri" w:hAnsi="Times New Roman" w:cs="Times New Roman"/>
          <w:sz w:val="24"/>
          <w:szCs w:val="24"/>
        </w:rPr>
        <w:t xml:space="preserve"> m.in. </w:t>
      </w:r>
      <w:r w:rsidR="00C90B9A" w:rsidRPr="00C90B9A">
        <w:rPr>
          <w:rFonts w:ascii="Times New Roman" w:eastAsia="Calibri" w:hAnsi="Times New Roman" w:cs="Times New Roman"/>
          <w:sz w:val="24"/>
          <w:szCs w:val="24"/>
        </w:rPr>
        <w:t xml:space="preserve"> do </w:t>
      </w:r>
      <w:r w:rsidR="008838D0">
        <w:rPr>
          <w:rFonts w:ascii="Times New Roman" w:eastAsia="Calibri" w:hAnsi="Times New Roman" w:cs="Times New Roman"/>
          <w:sz w:val="24"/>
          <w:szCs w:val="24"/>
        </w:rPr>
        <w:t xml:space="preserve">Prezesa </w:t>
      </w:r>
      <w:r w:rsidR="00C90B9A" w:rsidRPr="00C90B9A">
        <w:rPr>
          <w:rFonts w:ascii="Times New Roman" w:eastAsia="Calibri" w:hAnsi="Times New Roman" w:cs="Times New Roman"/>
          <w:sz w:val="24"/>
          <w:szCs w:val="24"/>
        </w:rPr>
        <w:t xml:space="preserve">Urzędu Regulacji Energetyki, </w:t>
      </w:r>
      <w:r w:rsidR="008F034D">
        <w:rPr>
          <w:rFonts w:ascii="Times New Roman" w:eastAsia="Calibri" w:hAnsi="Times New Roman" w:cs="Times New Roman"/>
          <w:sz w:val="24"/>
          <w:szCs w:val="24"/>
        </w:rPr>
        <w:t>m</w:t>
      </w:r>
      <w:r w:rsidR="008838D0" w:rsidRPr="00C90B9A">
        <w:rPr>
          <w:rFonts w:ascii="Times New Roman" w:eastAsia="Calibri" w:hAnsi="Times New Roman" w:cs="Times New Roman"/>
          <w:sz w:val="24"/>
          <w:szCs w:val="24"/>
        </w:rPr>
        <w:t>inist</w:t>
      </w:r>
      <w:r w:rsidR="008838D0">
        <w:rPr>
          <w:rFonts w:ascii="Times New Roman" w:eastAsia="Calibri" w:hAnsi="Times New Roman" w:cs="Times New Roman"/>
          <w:sz w:val="24"/>
          <w:szCs w:val="24"/>
        </w:rPr>
        <w:t>ra właściwego d</w:t>
      </w:r>
      <w:r w:rsidR="008F034D">
        <w:rPr>
          <w:rFonts w:ascii="Times New Roman" w:eastAsia="Calibri" w:hAnsi="Times New Roman" w:cs="Times New Roman"/>
          <w:sz w:val="24"/>
          <w:szCs w:val="24"/>
        </w:rPr>
        <w:t>o spraw</w:t>
      </w:r>
      <w:r w:rsidR="00C00281">
        <w:rPr>
          <w:rFonts w:ascii="Times New Roman" w:eastAsia="Calibri" w:hAnsi="Times New Roman" w:cs="Times New Roman"/>
          <w:sz w:val="24"/>
          <w:szCs w:val="24"/>
        </w:rPr>
        <w:t>:</w:t>
      </w:r>
      <w:r w:rsidR="008838D0">
        <w:rPr>
          <w:rFonts w:ascii="Times New Roman" w:eastAsia="Calibri" w:hAnsi="Times New Roman" w:cs="Times New Roman"/>
          <w:sz w:val="24"/>
          <w:szCs w:val="24"/>
        </w:rPr>
        <w:t xml:space="preserve"> k</w:t>
      </w:r>
      <w:r w:rsidR="00C90B9A" w:rsidRPr="00C90B9A">
        <w:rPr>
          <w:rFonts w:ascii="Times New Roman" w:eastAsia="Calibri" w:hAnsi="Times New Roman" w:cs="Times New Roman"/>
          <w:sz w:val="24"/>
          <w:szCs w:val="24"/>
        </w:rPr>
        <w:t>limatu</w:t>
      </w:r>
      <w:r w:rsidR="008838D0">
        <w:rPr>
          <w:rFonts w:ascii="Times New Roman" w:eastAsia="Calibri" w:hAnsi="Times New Roman" w:cs="Times New Roman"/>
          <w:sz w:val="24"/>
          <w:szCs w:val="24"/>
        </w:rPr>
        <w:t>, środowiska</w:t>
      </w:r>
      <w:r w:rsidR="00C00281">
        <w:rPr>
          <w:rFonts w:ascii="Times New Roman" w:eastAsia="Calibri" w:hAnsi="Times New Roman" w:cs="Times New Roman"/>
          <w:sz w:val="24"/>
          <w:szCs w:val="24"/>
        </w:rPr>
        <w:t xml:space="preserve"> i</w:t>
      </w:r>
      <w:r w:rsidR="00C90B9A">
        <w:rPr>
          <w:rFonts w:ascii="Times New Roman" w:eastAsia="Calibri" w:hAnsi="Times New Roman" w:cs="Times New Roman"/>
          <w:sz w:val="24"/>
          <w:szCs w:val="24"/>
        </w:rPr>
        <w:t xml:space="preserve"> </w:t>
      </w:r>
      <w:r w:rsidR="008838D0">
        <w:rPr>
          <w:rFonts w:ascii="Times New Roman" w:eastAsia="Calibri" w:hAnsi="Times New Roman" w:cs="Times New Roman"/>
          <w:sz w:val="24"/>
          <w:szCs w:val="24"/>
        </w:rPr>
        <w:t>gospodarki morskiej</w:t>
      </w:r>
      <w:r w:rsidR="00C00281">
        <w:rPr>
          <w:rFonts w:ascii="Times New Roman" w:eastAsia="Calibri" w:hAnsi="Times New Roman" w:cs="Times New Roman"/>
          <w:sz w:val="24"/>
          <w:szCs w:val="24"/>
        </w:rPr>
        <w:t xml:space="preserve"> oraz</w:t>
      </w:r>
      <w:r w:rsidR="008838D0">
        <w:rPr>
          <w:rFonts w:ascii="Times New Roman" w:eastAsia="Calibri" w:hAnsi="Times New Roman" w:cs="Times New Roman"/>
          <w:sz w:val="24"/>
          <w:szCs w:val="24"/>
        </w:rPr>
        <w:t xml:space="preserve"> </w:t>
      </w:r>
      <w:r w:rsidR="00C90B9A">
        <w:rPr>
          <w:rFonts w:ascii="Times New Roman" w:eastAsia="Calibri" w:hAnsi="Times New Roman" w:cs="Times New Roman"/>
          <w:sz w:val="24"/>
          <w:szCs w:val="24"/>
        </w:rPr>
        <w:t xml:space="preserve"> </w:t>
      </w:r>
      <w:r w:rsidR="008838D0">
        <w:rPr>
          <w:rFonts w:ascii="Times New Roman" w:eastAsia="Calibri" w:hAnsi="Times New Roman" w:cs="Times New Roman"/>
          <w:sz w:val="24"/>
          <w:szCs w:val="24"/>
        </w:rPr>
        <w:t xml:space="preserve">Ministra </w:t>
      </w:r>
      <w:r w:rsidR="000569AB">
        <w:rPr>
          <w:rFonts w:ascii="Times New Roman" w:eastAsia="Calibri" w:hAnsi="Times New Roman" w:cs="Times New Roman"/>
          <w:sz w:val="24"/>
          <w:szCs w:val="24"/>
        </w:rPr>
        <w:t xml:space="preserve">Sprawiedliwości, </w:t>
      </w:r>
      <w:r w:rsidR="008838D0">
        <w:rPr>
          <w:rFonts w:ascii="Times New Roman" w:eastAsia="Calibri" w:hAnsi="Times New Roman" w:cs="Times New Roman"/>
          <w:sz w:val="24"/>
          <w:szCs w:val="24"/>
        </w:rPr>
        <w:t xml:space="preserve">oraz w odniesieniu do </w:t>
      </w:r>
      <w:r w:rsidR="00C90B9A" w:rsidRPr="00C90B9A">
        <w:rPr>
          <w:rFonts w:ascii="Times New Roman" w:eastAsia="Calibri" w:hAnsi="Times New Roman" w:cs="Times New Roman"/>
          <w:sz w:val="24"/>
          <w:szCs w:val="24"/>
        </w:rPr>
        <w:t>Generalnej Dyrekcji Ochrony Środowiska</w:t>
      </w:r>
      <w:r w:rsidR="00C00281">
        <w:rPr>
          <w:rFonts w:ascii="Times New Roman" w:eastAsia="Calibri" w:hAnsi="Times New Roman" w:cs="Times New Roman"/>
          <w:sz w:val="24"/>
          <w:szCs w:val="24"/>
        </w:rPr>
        <w:t xml:space="preserve"> i</w:t>
      </w:r>
      <w:r w:rsidR="00C90B9A">
        <w:rPr>
          <w:rFonts w:ascii="Times New Roman" w:eastAsia="Calibri" w:hAnsi="Times New Roman" w:cs="Times New Roman"/>
          <w:sz w:val="24"/>
          <w:szCs w:val="24"/>
        </w:rPr>
        <w:t xml:space="preserve"> Głównego Urzędu Nadzoru Budowlanego</w:t>
      </w:r>
      <w:r w:rsidR="005219CB">
        <w:rPr>
          <w:rFonts w:ascii="Times New Roman" w:eastAsia="Calibri" w:hAnsi="Times New Roman" w:cs="Times New Roman"/>
          <w:sz w:val="24"/>
          <w:szCs w:val="24"/>
        </w:rPr>
        <w:t xml:space="preserve">, </w:t>
      </w:r>
      <w:r w:rsidR="00C90B9A">
        <w:rPr>
          <w:rFonts w:ascii="Times New Roman" w:eastAsia="Calibri" w:hAnsi="Times New Roman" w:cs="Times New Roman"/>
          <w:sz w:val="24"/>
          <w:szCs w:val="24"/>
        </w:rPr>
        <w:t>związane z nowymi zadaniami</w:t>
      </w:r>
      <w:r w:rsidR="004B32F9">
        <w:rPr>
          <w:rFonts w:ascii="Times New Roman" w:eastAsia="Calibri" w:hAnsi="Times New Roman" w:cs="Times New Roman"/>
          <w:sz w:val="24"/>
          <w:szCs w:val="24"/>
        </w:rPr>
        <w:t xml:space="preserve"> i kosztami administracyjnymi,</w:t>
      </w:r>
      <w:r w:rsidR="00C90B9A">
        <w:rPr>
          <w:rFonts w:ascii="Times New Roman" w:eastAsia="Calibri" w:hAnsi="Times New Roman" w:cs="Times New Roman"/>
          <w:sz w:val="24"/>
          <w:szCs w:val="24"/>
        </w:rPr>
        <w:t xml:space="preserve"> wejście w życie projektowanej ustawy będzie miało także wpływ na poziom wydatków budżetu </w:t>
      </w:r>
      <w:r w:rsidR="00C00281">
        <w:rPr>
          <w:rFonts w:ascii="Times New Roman" w:eastAsia="Calibri" w:hAnsi="Times New Roman" w:cs="Times New Roman"/>
          <w:sz w:val="24"/>
          <w:szCs w:val="24"/>
        </w:rPr>
        <w:t>p</w:t>
      </w:r>
      <w:r w:rsidR="00C90B9A">
        <w:rPr>
          <w:rFonts w:ascii="Times New Roman" w:eastAsia="Calibri" w:hAnsi="Times New Roman" w:cs="Times New Roman"/>
          <w:sz w:val="24"/>
          <w:szCs w:val="24"/>
        </w:rPr>
        <w:t>aństwa zgodnie z regułą wydatkową</w:t>
      </w:r>
      <w:r w:rsidR="006B42B2">
        <w:rPr>
          <w:rFonts w:ascii="Times New Roman" w:eastAsia="Calibri" w:hAnsi="Times New Roman" w:cs="Times New Roman"/>
          <w:sz w:val="24"/>
          <w:szCs w:val="24"/>
        </w:rPr>
        <w:t>.</w:t>
      </w:r>
    </w:p>
    <w:p w14:paraId="5EAF25BF" w14:textId="77777777" w:rsidR="007740D0" w:rsidRPr="002E425D" w:rsidRDefault="007740D0" w:rsidP="002E425D">
      <w:pPr>
        <w:spacing w:before="120" w:after="0" w:line="360" w:lineRule="auto"/>
        <w:jc w:val="both"/>
        <w:rPr>
          <w:rFonts w:ascii="Times New Roman" w:eastAsia="Calibri" w:hAnsi="Times New Roman" w:cs="Times New Roman"/>
          <w:sz w:val="24"/>
          <w:szCs w:val="24"/>
        </w:rPr>
      </w:pPr>
    </w:p>
    <w:p w14:paraId="004808BA" w14:textId="77777777" w:rsidR="002E425D" w:rsidRPr="002E425D" w:rsidRDefault="002E425D" w:rsidP="002E425D">
      <w:pPr>
        <w:numPr>
          <w:ilvl w:val="1"/>
          <w:numId w:val="3"/>
        </w:numPr>
        <w:spacing w:before="120" w:after="0" w:line="360" w:lineRule="auto"/>
        <w:ind w:left="426"/>
        <w:contextualSpacing/>
        <w:jc w:val="both"/>
        <w:rPr>
          <w:rFonts w:ascii="Times New Roman" w:eastAsia="Calibri" w:hAnsi="Times New Roman" w:cs="Times New Roman"/>
          <w:b/>
          <w:sz w:val="24"/>
          <w:szCs w:val="24"/>
        </w:rPr>
      </w:pPr>
      <w:r w:rsidRPr="002E425D">
        <w:rPr>
          <w:rFonts w:ascii="Times New Roman" w:eastAsia="Calibri" w:hAnsi="Times New Roman" w:cs="Times New Roman"/>
          <w:b/>
          <w:sz w:val="24"/>
          <w:szCs w:val="24"/>
        </w:rPr>
        <w:t>Dwudziestopięcioletni okres wsparcia</w:t>
      </w:r>
    </w:p>
    <w:p w14:paraId="6683701B" w14:textId="1E98E24F" w:rsidR="002E425D" w:rsidRDefault="002E425D" w:rsidP="002E425D">
      <w:pPr>
        <w:keepNext/>
        <w:spacing w:before="120" w:after="0" w:line="360" w:lineRule="auto"/>
        <w:jc w:val="both"/>
        <w:rPr>
          <w:rFonts w:ascii="Times New Roman" w:eastAsia="Calibri" w:hAnsi="Times New Roman" w:cs="Times New Roman"/>
          <w:sz w:val="24"/>
          <w:szCs w:val="24"/>
        </w:rPr>
      </w:pPr>
      <w:r w:rsidRPr="002E425D">
        <w:rPr>
          <w:rFonts w:ascii="Times New Roman" w:eastAsia="Calibri" w:hAnsi="Times New Roman" w:cs="Times New Roman"/>
          <w:sz w:val="24"/>
          <w:szCs w:val="24"/>
        </w:rPr>
        <w:t>Umożliwienie długofalowego planowania działań inwestycyjnych w zakresie budowy morskich farm wiatrowych wymaga zapewnienia niezmienności wsparcia w okresie pozwalającym na zwrot poniesionych przez inwestorów nakładów inwestycyjnych. Z uwagi na</w:t>
      </w:r>
      <w:r w:rsidR="00000D0E">
        <w:rPr>
          <w:rFonts w:ascii="Times New Roman" w:eastAsia="Calibri" w:hAnsi="Times New Roman" w:cs="Times New Roman"/>
          <w:sz w:val="24"/>
          <w:szCs w:val="24"/>
        </w:rPr>
        <w:t> </w:t>
      </w:r>
      <w:r w:rsidRPr="002E425D">
        <w:rPr>
          <w:rFonts w:ascii="Times New Roman" w:eastAsia="Calibri" w:hAnsi="Times New Roman" w:cs="Times New Roman"/>
          <w:sz w:val="24"/>
          <w:szCs w:val="24"/>
        </w:rPr>
        <w:t>skalę projektów i konieczność zaangażowania znacząco większego kapitału (w porównaniu do nakładów inwestycyjnych ponoszonych przez wytwórców wykorzystujących pozostałe technologie OZE), wymagane jest przyjęcie dłuższego niż w przypadku innych technologii OZE okresu wsparcia. Okres 25 lat od dnia generacji i wprowadzenia pierwszej energii elektrycznej w celu pokrycia ujemnego salda, przyjęty jako maksymalny okres wsparcia, jest okresem optymalnym pod tym względem i odpowiada przeciętnemu cyklowi życia projektu morskiej</w:t>
      </w:r>
      <w:r w:rsidR="007740D0">
        <w:rPr>
          <w:rFonts w:ascii="Times New Roman" w:eastAsia="Calibri" w:hAnsi="Times New Roman" w:cs="Times New Roman"/>
          <w:sz w:val="24"/>
          <w:szCs w:val="24"/>
        </w:rPr>
        <w:t xml:space="preserve"> farmy wiatrowej.</w:t>
      </w:r>
    </w:p>
    <w:p w14:paraId="5B709FEA" w14:textId="77777777" w:rsidR="007740D0" w:rsidRPr="002E425D" w:rsidRDefault="007740D0" w:rsidP="002E425D">
      <w:pPr>
        <w:keepNext/>
        <w:spacing w:before="120" w:after="0" w:line="360" w:lineRule="auto"/>
        <w:jc w:val="both"/>
        <w:rPr>
          <w:rFonts w:ascii="Times New Roman" w:eastAsia="Calibri" w:hAnsi="Times New Roman" w:cs="Times New Roman"/>
          <w:sz w:val="24"/>
          <w:szCs w:val="24"/>
        </w:rPr>
      </w:pPr>
    </w:p>
    <w:p w14:paraId="0AB3AFA6" w14:textId="77777777" w:rsidR="002E425D" w:rsidRPr="002E425D" w:rsidRDefault="002E425D" w:rsidP="002E425D">
      <w:pPr>
        <w:numPr>
          <w:ilvl w:val="1"/>
          <w:numId w:val="3"/>
        </w:numPr>
        <w:spacing w:before="120" w:after="0" w:line="360" w:lineRule="auto"/>
        <w:ind w:left="426"/>
        <w:contextualSpacing/>
        <w:jc w:val="both"/>
        <w:rPr>
          <w:rFonts w:ascii="Times New Roman" w:eastAsia="Calibri" w:hAnsi="Times New Roman" w:cs="Times New Roman"/>
          <w:b/>
          <w:sz w:val="24"/>
          <w:szCs w:val="24"/>
        </w:rPr>
      </w:pPr>
      <w:r w:rsidRPr="002E425D">
        <w:rPr>
          <w:rFonts w:ascii="Times New Roman" w:eastAsia="Calibri" w:hAnsi="Times New Roman" w:cs="Times New Roman"/>
          <w:b/>
          <w:sz w:val="24"/>
          <w:szCs w:val="24"/>
        </w:rPr>
        <w:t>Wielkość wsparcia</w:t>
      </w:r>
    </w:p>
    <w:p w14:paraId="2A662C67" w14:textId="6A2EC49E" w:rsidR="002E425D" w:rsidRDefault="002E425D" w:rsidP="002E425D">
      <w:pPr>
        <w:keepNext/>
        <w:spacing w:before="120" w:after="0" w:line="360" w:lineRule="auto"/>
        <w:jc w:val="both"/>
        <w:rPr>
          <w:rFonts w:ascii="Times New Roman" w:eastAsia="Calibri" w:hAnsi="Times New Roman" w:cs="Times New Roman"/>
          <w:sz w:val="24"/>
          <w:szCs w:val="24"/>
        </w:rPr>
      </w:pPr>
      <w:r w:rsidRPr="002E425D">
        <w:rPr>
          <w:rFonts w:ascii="Times New Roman" w:eastAsia="Calibri" w:hAnsi="Times New Roman" w:cs="Times New Roman"/>
          <w:sz w:val="24"/>
          <w:szCs w:val="24"/>
        </w:rPr>
        <w:t xml:space="preserve">Wielkość udzielonego wsparcia wyznaczana jest jako iloczyn planowanej mocy zainstalowanej morskiej farmy wiatrowej i 100 000 godzin. Takie rozwiązanie pozwala na optymalne rozłożenie wsparcia w czasie </w:t>
      </w:r>
      <w:r w:rsidRPr="002E425D">
        <w:rPr>
          <w:rFonts w:ascii="Times New Roman" w:eastAsia="Calibri" w:hAnsi="Times New Roman" w:cs="Times New Roman"/>
          <w:sz w:val="24"/>
          <w:szCs w:val="24"/>
        </w:rPr>
        <w:lastRenderedPageBreak/>
        <w:t>(jak wspomniano wyżej – nie przekraczającym maksimum 25</w:t>
      </w:r>
      <w:r w:rsidR="00000D0E">
        <w:rPr>
          <w:rFonts w:ascii="Times New Roman" w:eastAsia="Calibri" w:hAnsi="Times New Roman" w:cs="Times New Roman"/>
          <w:sz w:val="24"/>
          <w:szCs w:val="24"/>
        </w:rPr>
        <w:t> </w:t>
      </w:r>
      <w:r w:rsidRPr="002E425D">
        <w:rPr>
          <w:rFonts w:ascii="Times New Roman" w:eastAsia="Calibri" w:hAnsi="Times New Roman" w:cs="Times New Roman"/>
          <w:sz w:val="24"/>
          <w:szCs w:val="24"/>
        </w:rPr>
        <w:t>lat), zapewniające konieczną zachętę inwestycyjną, wymaganą dla powstania odpowiedniej li</w:t>
      </w:r>
      <w:r w:rsidR="007740D0">
        <w:rPr>
          <w:rFonts w:ascii="Times New Roman" w:eastAsia="Calibri" w:hAnsi="Times New Roman" w:cs="Times New Roman"/>
          <w:sz w:val="24"/>
          <w:szCs w:val="24"/>
        </w:rPr>
        <w:t>czby morskich farm wiatrowych.</w:t>
      </w:r>
    </w:p>
    <w:p w14:paraId="2CC22EA1" w14:textId="77777777" w:rsidR="007740D0" w:rsidRPr="002E425D" w:rsidRDefault="007740D0" w:rsidP="002E425D">
      <w:pPr>
        <w:keepNext/>
        <w:spacing w:before="120" w:after="0" w:line="360" w:lineRule="auto"/>
        <w:jc w:val="both"/>
        <w:rPr>
          <w:rFonts w:ascii="Times New Roman" w:eastAsia="Calibri" w:hAnsi="Times New Roman" w:cs="Times New Roman"/>
          <w:sz w:val="24"/>
          <w:szCs w:val="24"/>
        </w:rPr>
      </w:pPr>
    </w:p>
    <w:p w14:paraId="3083ADB5" w14:textId="77777777" w:rsidR="002E425D" w:rsidRPr="002E425D" w:rsidRDefault="002E425D" w:rsidP="002E425D">
      <w:pPr>
        <w:keepNext/>
        <w:numPr>
          <w:ilvl w:val="1"/>
          <w:numId w:val="3"/>
        </w:numPr>
        <w:spacing w:before="120" w:after="0" w:line="360" w:lineRule="auto"/>
        <w:ind w:left="426"/>
        <w:contextualSpacing/>
        <w:jc w:val="both"/>
        <w:rPr>
          <w:rFonts w:ascii="Times New Roman" w:eastAsia="Calibri" w:hAnsi="Times New Roman" w:cs="Times New Roman"/>
          <w:b/>
          <w:sz w:val="24"/>
          <w:szCs w:val="24"/>
        </w:rPr>
      </w:pPr>
      <w:r w:rsidRPr="002E425D">
        <w:rPr>
          <w:rFonts w:ascii="Times New Roman" w:eastAsia="Calibri" w:hAnsi="Times New Roman" w:cs="Times New Roman"/>
          <w:b/>
          <w:sz w:val="24"/>
          <w:szCs w:val="24"/>
        </w:rPr>
        <w:t>Etapowe oddawanie morskiej farmy do użytkowania i wprowadzanie kolejnych etapów do systemu wsparcia</w:t>
      </w:r>
    </w:p>
    <w:p w14:paraId="46ABBCB7" w14:textId="77777777" w:rsidR="002E425D" w:rsidRDefault="002E425D" w:rsidP="002E425D">
      <w:pPr>
        <w:keepNext/>
        <w:spacing w:before="120" w:after="0" w:line="360" w:lineRule="auto"/>
        <w:jc w:val="both"/>
        <w:rPr>
          <w:rFonts w:ascii="Times New Roman" w:eastAsia="Times New Roman" w:hAnsi="Times New Roman" w:cs="Times New Roman"/>
          <w:sz w:val="24"/>
          <w:szCs w:val="24"/>
          <w:lang w:eastAsia="pl-PL"/>
        </w:rPr>
      </w:pPr>
      <w:r w:rsidRPr="002E425D">
        <w:rPr>
          <w:rFonts w:ascii="Times New Roman" w:eastAsia="Times New Roman" w:hAnsi="Times New Roman" w:cs="Times New Roman"/>
          <w:sz w:val="24"/>
          <w:szCs w:val="24"/>
          <w:lang w:eastAsia="pl-PL"/>
        </w:rPr>
        <w:t>Z uwagi na odmienność procesu budowlanego na morzu wprowadzono możliwość oddawania do użytkowania i wchodzenia do systemu wsparcia morskich farm wiatrowych w etapach (maksymalny okres wsparcia jest jednakże liczony od daty pierwszej generacji, jak to opisano powyżej,</w:t>
      </w:r>
      <w:r w:rsidR="007740D0">
        <w:rPr>
          <w:rFonts w:ascii="Times New Roman" w:eastAsia="Times New Roman" w:hAnsi="Times New Roman" w:cs="Times New Roman"/>
          <w:sz w:val="24"/>
          <w:szCs w:val="24"/>
          <w:lang w:eastAsia="pl-PL"/>
        </w:rPr>
        <w:t xml:space="preserve"> tj. przez 25 lat,</w:t>
      </w:r>
      <w:r w:rsidRPr="002E425D">
        <w:rPr>
          <w:rFonts w:ascii="Times New Roman" w:eastAsia="Times New Roman" w:hAnsi="Times New Roman" w:cs="Times New Roman"/>
          <w:sz w:val="24"/>
          <w:szCs w:val="24"/>
          <w:lang w:eastAsia="pl-PL"/>
        </w:rPr>
        <w:t xml:space="preserve"> dla całej farmy wiatrowej, a nie jej poszczególnych etapów).</w:t>
      </w:r>
    </w:p>
    <w:p w14:paraId="457388A7" w14:textId="77777777" w:rsidR="007740D0" w:rsidRPr="002E425D" w:rsidRDefault="007740D0" w:rsidP="002E425D">
      <w:pPr>
        <w:keepNext/>
        <w:spacing w:before="120" w:after="0" w:line="360" w:lineRule="auto"/>
        <w:jc w:val="both"/>
        <w:rPr>
          <w:rFonts w:ascii="Times New Roman" w:eastAsia="Times New Roman" w:hAnsi="Times New Roman" w:cs="Times New Roman"/>
          <w:sz w:val="24"/>
          <w:szCs w:val="24"/>
          <w:lang w:eastAsia="pl-PL"/>
        </w:rPr>
      </w:pPr>
    </w:p>
    <w:p w14:paraId="7C4E5624" w14:textId="77777777" w:rsidR="002E425D" w:rsidRPr="002E425D" w:rsidRDefault="002E425D" w:rsidP="002E425D">
      <w:pPr>
        <w:keepNext/>
        <w:numPr>
          <w:ilvl w:val="1"/>
          <w:numId w:val="3"/>
        </w:numPr>
        <w:spacing w:before="120" w:after="0" w:line="360" w:lineRule="auto"/>
        <w:ind w:left="426"/>
        <w:contextualSpacing/>
        <w:jc w:val="both"/>
        <w:rPr>
          <w:rFonts w:ascii="Times New Roman" w:eastAsia="Calibri" w:hAnsi="Times New Roman" w:cs="Times New Roman"/>
          <w:b/>
          <w:sz w:val="24"/>
          <w:szCs w:val="24"/>
        </w:rPr>
      </w:pPr>
      <w:r w:rsidRPr="002E425D">
        <w:rPr>
          <w:rFonts w:ascii="Times New Roman" w:eastAsia="Calibri" w:hAnsi="Times New Roman" w:cs="Times New Roman"/>
          <w:b/>
          <w:sz w:val="24"/>
          <w:szCs w:val="24"/>
        </w:rPr>
        <w:t xml:space="preserve">Zapobieganie zjawisku </w:t>
      </w:r>
      <w:proofErr w:type="spellStart"/>
      <w:r w:rsidRPr="002E425D">
        <w:rPr>
          <w:rFonts w:ascii="Times New Roman" w:eastAsia="Calibri" w:hAnsi="Times New Roman" w:cs="Times New Roman"/>
          <w:b/>
          <w:sz w:val="24"/>
          <w:szCs w:val="24"/>
        </w:rPr>
        <w:t>nadwsparcia</w:t>
      </w:r>
      <w:proofErr w:type="spellEnd"/>
    </w:p>
    <w:p w14:paraId="644B9D5C" w14:textId="13D31081" w:rsidR="002E425D" w:rsidRDefault="002E425D" w:rsidP="002E425D">
      <w:pPr>
        <w:spacing w:before="120" w:after="0" w:line="360" w:lineRule="auto"/>
        <w:jc w:val="both"/>
        <w:rPr>
          <w:rFonts w:ascii="Times New Roman" w:eastAsia="Calibri" w:hAnsi="Times New Roman" w:cs="Times New Roman"/>
          <w:sz w:val="24"/>
          <w:szCs w:val="24"/>
        </w:rPr>
      </w:pPr>
      <w:r w:rsidRPr="002E425D">
        <w:rPr>
          <w:rFonts w:ascii="Times New Roman" w:eastAsia="Calibri" w:hAnsi="Times New Roman" w:cs="Times New Roman"/>
          <w:sz w:val="24"/>
          <w:szCs w:val="24"/>
        </w:rPr>
        <w:t>Podobnie jak w innych systemach wsparcia, przewidziano również mechanizm, zgodnie z</w:t>
      </w:r>
      <w:r w:rsidR="00000D0E">
        <w:rPr>
          <w:rFonts w:ascii="Times New Roman" w:eastAsia="Calibri" w:hAnsi="Times New Roman" w:cs="Times New Roman"/>
          <w:sz w:val="24"/>
          <w:szCs w:val="24"/>
        </w:rPr>
        <w:t> </w:t>
      </w:r>
      <w:r w:rsidRPr="002E425D">
        <w:rPr>
          <w:rFonts w:ascii="Times New Roman" w:eastAsia="Calibri" w:hAnsi="Times New Roman" w:cs="Times New Roman"/>
          <w:sz w:val="24"/>
          <w:szCs w:val="24"/>
        </w:rPr>
        <w:t>którym od ceny wskazanej w decyzji Prezesa URE (w I fazie) lub ofercie wytwórcy (w</w:t>
      </w:r>
      <w:r w:rsidR="00000D0E">
        <w:rPr>
          <w:rFonts w:ascii="Times New Roman" w:eastAsia="Calibri" w:hAnsi="Times New Roman" w:cs="Times New Roman"/>
          <w:sz w:val="24"/>
          <w:szCs w:val="24"/>
        </w:rPr>
        <w:t> </w:t>
      </w:r>
      <w:r w:rsidRPr="002E425D">
        <w:rPr>
          <w:rFonts w:ascii="Times New Roman" w:eastAsia="Calibri" w:hAnsi="Times New Roman" w:cs="Times New Roman"/>
          <w:sz w:val="24"/>
          <w:szCs w:val="24"/>
        </w:rPr>
        <w:t>II</w:t>
      </w:r>
      <w:r w:rsidR="00000D0E">
        <w:rPr>
          <w:rFonts w:ascii="Times New Roman" w:eastAsia="Calibri" w:hAnsi="Times New Roman" w:cs="Times New Roman"/>
          <w:sz w:val="24"/>
          <w:szCs w:val="24"/>
        </w:rPr>
        <w:t> </w:t>
      </w:r>
      <w:r w:rsidRPr="002E425D">
        <w:rPr>
          <w:rFonts w:ascii="Times New Roman" w:eastAsia="Calibri" w:hAnsi="Times New Roman" w:cs="Times New Roman"/>
          <w:sz w:val="24"/>
          <w:szCs w:val="24"/>
        </w:rPr>
        <w:t>fazie), odliczana jest pomoc inwestycyjna otrzymana przez danego wytwórcę na</w:t>
      </w:r>
      <w:r w:rsidR="00000D0E">
        <w:rPr>
          <w:rFonts w:ascii="Times New Roman" w:eastAsia="Calibri" w:hAnsi="Times New Roman" w:cs="Times New Roman"/>
          <w:sz w:val="24"/>
          <w:szCs w:val="24"/>
        </w:rPr>
        <w:t> </w:t>
      </w:r>
      <w:r w:rsidRPr="002E425D">
        <w:rPr>
          <w:rFonts w:ascii="Times New Roman" w:eastAsia="Calibri" w:hAnsi="Times New Roman" w:cs="Times New Roman"/>
          <w:sz w:val="24"/>
          <w:szCs w:val="24"/>
        </w:rPr>
        <w:t>realizację danego projektu morskiej farmy wiatrowej (obliczana jest cena skorygowana). Ze</w:t>
      </w:r>
      <w:r w:rsidR="00000D0E">
        <w:rPr>
          <w:rFonts w:ascii="Times New Roman" w:eastAsia="Calibri" w:hAnsi="Times New Roman" w:cs="Times New Roman"/>
          <w:sz w:val="24"/>
          <w:szCs w:val="24"/>
        </w:rPr>
        <w:t> </w:t>
      </w:r>
      <w:r w:rsidRPr="002E425D">
        <w:rPr>
          <w:rFonts w:ascii="Times New Roman" w:eastAsia="Calibri" w:hAnsi="Times New Roman" w:cs="Times New Roman"/>
          <w:sz w:val="24"/>
          <w:szCs w:val="24"/>
        </w:rPr>
        <w:t>względu na odmienność procesu budowlanego prowadzonego na morzu (w stosunku do</w:t>
      </w:r>
      <w:r w:rsidR="00000D0E">
        <w:rPr>
          <w:rFonts w:ascii="Times New Roman" w:eastAsia="Calibri" w:hAnsi="Times New Roman" w:cs="Times New Roman"/>
          <w:sz w:val="24"/>
          <w:szCs w:val="24"/>
        </w:rPr>
        <w:t> </w:t>
      </w:r>
      <w:r w:rsidRPr="002E425D">
        <w:rPr>
          <w:rFonts w:ascii="Times New Roman" w:eastAsia="Calibri" w:hAnsi="Times New Roman" w:cs="Times New Roman"/>
          <w:sz w:val="24"/>
          <w:szCs w:val="24"/>
        </w:rPr>
        <w:t>projektów lądowych), oświadczenie o wysokości ceny skorygowanej (obliczanej analogicznie jak w</w:t>
      </w:r>
      <w:r w:rsidR="00000D0E">
        <w:rPr>
          <w:rFonts w:ascii="Times New Roman" w:eastAsia="Calibri" w:hAnsi="Times New Roman" w:cs="Times New Roman"/>
          <w:sz w:val="24"/>
          <w:szCs w:val="24"/>
        </w:rPr>
        <w:t> </w:t>
      </w:r>
      <w:r w:rsidRPr="002E425D">
        <w:rPr>
          <w:rFonts w:ascii="Times New Roman" w:eastAsia="Calibri" w:hAnsi="Times New Roman" w:cs="Times New Roman"/>
          <w:sz w:val="24"/>
          <w:szCs w:val="24"/>
        </w:rPr>
        <w:t>obecnie funkcjonującym systemie wsparcia OZE) składane będzie przez wytwórcę dopiero na etapie uzyskiwania decyzji koncesyjnej (jej zmiany). Dopiero wtedy możliwe jest określenie ostatecznej mocy zainstalowanej projektu (z uwagi na uwarunkowania techniczne procesu inwestycyjnego – jedynie po przeprowadzeniu badań dna morskiego możliwe jest określenie, ile w istocie może wynosić moc zainstalowana danej morskiej farmy wiatrowej).</w:t>
      </w:r>
    </w:p>
    <w:p w14:paraId="43E0BD0B" w14:textId="7AAB57D8" w:rsidR="007740D0" w:rsidRDefault="003F4A28" w:rsidP="002E425D">
      <w:pPr>
        <w:spacing w:before="120"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Wprowadzono również dodatkowy mechanizm weryfikacji w odniesieniu do projektów uzyskujących wsparcie w ramach I fazy, z uwagi na fakt, iż projekty te uzyskują wsparcie </w:t>
      </w:r>
      <w:r>
        <w:rPr>
          <w:rFonts w:ascii="Times New Roman" w:eastAsia="Calibri" w:hAnsi="Times New Roman" w:cs="Times New Roman"/>
          <w:sz w:val="24"/>
          <w:szCs w:val="24"/>
        </w:rPr>
        <w:br/>
        <w:t xml:space="preserve">w formule niekonkurencyjnej. Mechanizm ten gwarantuje, iż w przypadku istotnego odchylenia projektu i oczekiwanej wewnętrznej stopy zwrotu, wysokość wsparcia zostanie odpowiednio dostosowana, aby uniknąć </w:t>
      </w:r>
      <w:proofErr w:type="spellStart"/>
      <w:r>
        <w:rPr>
          <w:rFonts w:ascii="Times New Roman" w:eastAsia="Calibri" w:hAnsi="Times New Roman" w:cs="Times New Roman"/>
          <w:sz w:val="24"/>
          <w:szCs w:val="24"/>
        </w:rPr>
        <w:t>nadwsparcia</w:t>
      </w:r>
      <w:proofErr w:type="spellEnd"/>
      <w:r>
        <w:rPr>
          <w:rFonts w:ascii="Times New Roman" w:eastAsia="Calibri" w:hAnsi="Times New Roman" w:cs="Times New Roman"/>
          <w:sz w:val="24"/>
          <w:szCs w:val="24"/>
        </w:rPr>
        <w:t>. Powyższy mechanizm jest kluczowy dla zapewnienia, że realizowane projekty nie będą generować nadmiernego obciążenia dla końcowych odbiorców energii</w:t>
      </w:r>
      <w:r w:rsidR="008511A9">
        <w:rPr>
          <w:rFonts w:ascii="Times New Roman" w:eastAsia="Calibri" w:hAnsi="Times New Roman" w:cs="Times New Roman"/>
          <w:sz w:val="24"/>
          <w:szCs w:val="24"/>
        </w:rPr>
        <w:t>.</w:t>
      </w:r>
      <w:r w:rsidR="00EB3623">
        <w:rPr>
          <w:rFonts w:ascii="Times New Roman" w:eastAsia="Calibri" w:hAnsi="Times New Roman" w:cs="Times New Roman"/>
          <w:sz w:val="24"/>
          <w:szCs w:val="24"/>
        </w:rPr>
        <w:t xml:space="preserve"> Mechanizm został szerzej opisany w pkt 2 lit. </w:t>
      </w:r>
      <w:r w:rsidR="00967F13">
        <w:rPr>
          <w:rFonts w:ascii="Times New Roman" w:eastAsia="Calibri" w:hAnsi="Times New Roman" w:cs="Times New Roman"/>
          <w:sz w:val="24"/>
          <w:szCs w:val="24"/>
        </w:rPr>
        <w:t>d</w:t>
      </w:r>
      <w:r w:rsidR="00EB3623">
        <w:rPr>
          <w:rFonts w:ascii="Times New Roman" w:eastAsia="Calibri" w:hAnsi="Times New Roman" w:cs="Times New Roman"/>
          <w:sz w:val="24"/>
          <w:szCs w:val="24"/>
        </w:rPr>
        <w:t xml:space="preserve"> (powyżej).</w:t>
      </w:r>
    </w:p>
    <w:p w14:paraId="4F3482ED" w14:textId="77777777" w:rsidR="003F4A28" w:rsidRPr="002E425D" w:rsidRDefault="003F4A28" w:rsidP="002E425D">
      <w:pPr>
        <w:spacing w:before="120" w:after="0" w:line="360" w:lineRule="auto"/>
        <w:jc w:val="both"/>
        <w:rPr>
          <w:rFonts w:ascii="Times New Roman" w:eastAsia="Calibri" w:hAnsi="Times New Roman" w:cs="Times New Roman"/>
          <w:sz w:val="24"/>
          <w:szCs w:val="24"/>
        </w:rPr>
      </w:pPr>
    </w:p>
    <w:p w14:paraId="1FC13B0C" w14:textId="77777777" w:rsidR="002E425D" w:rsidRPr="002E425D" w:rsidRDefault="002E425D" w:rsidP="002E425D">
      <w:pPr>
        <w:numPr>
          <w:ilvl w:val="1"/>
          <w:numId w:val="3"/>
        </w:numPr>
        <w:spacing w:before="120" w:after="0" w:line="360" w:lineRule="auto"/>
        <w:ind w:left="426"/>
        <w:contextualSpacing/>
        <w:jc w:val="both"/>
        <w:rPr>
          <w:rFonts w:ascii="Times New Roman" w:eastAsia="Times New Roman" w:hAnsi="Times New Roman" w:cs="Times New Roman"/>
          <w:b/>
          <w:kern w:val="12"/>
          <w:sz w:val="24"/>
          <w:szCs w:val="24"/>
        </w:rPr>
      </w:pPr>
      <w:r w:rsidRPr="002E425D">
        <w:rPr>
          <w:rFonts w:ascii="Times New Roman" w:eastAsia="Times New Roman" w:hAnsi="Times New Roman" w:cs="Times New Roman"/>
          <w:b/>
          <w:kern w:val="12"/>
          <w:sz w:val="24"/>
          <w:szCs w:val="24"/>
        </w:rPr>
        <w:lastRenderedPageBreak/>
        <w:t>Zapobieganie powstawaniu zachęty do generowania energii elektrycznej przy występowaniu cen ujemnych</w:t>
      </w:r>
    </w:p>
    <w:p w14:paraId="5302EBFD" w14:textId="77777777" w:rsidR="002E425D" w:rsidRDefault="002E425D" w:rsidP="002E425D">
      <w:pPr>
        <w:spacing w:before="120" w:after="0" w:line="360" w:lineRule="auto"/>
        <w:jc w:val="both"/>
        <w:rPr>
          <w:rFonts w:ascii="Times New Roman" w:eastAsia="Calibri" w:hAnsi="Times New Roman" w:cs="Times New Roman"/>
          <w:sz w:val="24"/>
          <w:szCs w:val="24"/>
        </w:rPr>
      </w:pPr>
      <w:r w:rsidRPr="002E425D">
        <w:rPr>
          <w:rFonts w:ascii="Times New Roman" w:eastAsia="Calibri" w:hAnsi="Times New Roman" w:cs="Times New Roman"/>
          <w:sz w:val="24"/>
          <w:szCs w:val="24"/>
        </w:rPr>
        <w:t xml:space="preserve">System wsparcia produkcji energii elektrycznej z energii wiatru na morzu zawiera mechanizm analogiczny do mechanizmu przewidzianego w </w:t>
      </w:r>
      <w:r w:rsidR="00F85BC6">
        <w:rPr>
          <w:rFonts w:ascii="Times New Roman" w:eastAsia="Calibri" w:hAnsi="Times New Roman" w:cs="Times New Roman"/>
          <w:sz w:val="24"/>
          <w:szCs w:val="24"/>
        </w:rPr>
        <w:t>u</w:t>
      </w:r>
      <w:r w:rsidRPr="002E425D">
        <w:rPr>
          <w:rFonts w:ascii="Times New Roman" w:eastAsia="Calibri" w:hAnsi="Times New Roman" w:cs="Times New Roman"/>
          <w:sz w:val="24"/>
          <w:szCs w:val="24"/>
        </w:rPr>
        <w:t>stawie OZE, zniechęcający do generowania energii w czasie, gdy na rynku występują ceny ujemne. Rozwiązanie to polega na braku możliwości otrzymania pokrycia ujemnego salda w odniesieniu do energii elektrycznej wyprodukowanej w okresie występowania ujemnych cen energii elektry</w:t>
      </w:r>
      <w:r w:rsidR="00F85BC6">
        <w:rPr>
          <w:rFonts w:ascii="Times New Roman" w:eastAsia="Calibri" w:hAnsi="Times New Roman" w:cs="Times New Roman"/>
          <w:sz w:val="24"/>
          <w:szCs w:val="24"/>
        </w:rPr>
        <w:t>cznej.</w:t>
      </w:r>
    </w:p>
    <w:p w14:paraId="32241E54" w14:textId="77777777" w:rsidR="00F85BC6" w:rsidRPr="002E425D" w:rsidRDefault="00F85BC6" w:rsidP="002E425D">
      <w:pPr>
        <w:spacing w:before="120" w:after="0" w:line="360" w:lineRule="auto"/>
        <w:jc w:val="both"/>
        <w:rPr>
          <w:rFonts w:ascii="Times New Roman" w:eastAsia="Calibri" w:hAnsi="Times New Roman" w:cs="Times New Roman"/>
          <w:sz w:val="24"/>
          <w:szCs w:val="24"/>
        </w:rPr>
      </w:pPr>
    </w:p>
    <w:p w14:paraId="2EAC590E" w14:textId="77777777" w:rsidR="002E425D" w:rsidRPr="002E425D" w:rsidRDefault="002E425D" w:rsidP="002E425D">
      <w:pPr>
        <w:numPr>
          <w:ilvl w:val="1"/>
          <w:numId w:val="3"/>
        </w:numPr>
        <w:spacing w:before="120" w:after="0" w:line="360" w:lineRule="auto"/>
        <w:ind w:left="426"/>
        <w:contextualSpacing/>
        <w:jc w:val="both"/>
        <w:rPr>
          <w:rFonts w:ascii="Times New Roman" w:eastAsia="Calibri" w:hAnsi="Times New Roman" w:cs="Times New Roman"/>
          <w:sz w:val="24"/>
          <w:szCs w:val="24"/>
        </w:rPr>
      </w:pPr>
      <w:r w:rsidRPr="002E425D">
        <w:rPr>
          <w:rFonts w:ascii="Times New Roman" w:eastAsia="Calibri" w:hAnsi="Times New Roman" w:cs="Times New Roman"/>
          <w:b/>
          <w:sz w:val="24"/>
          <w:szCs w:val="24"/>
        </w:rPr>
        <w:t>Obowiązek wytworzenia energii elektrycznej po raz pierwszy w terminie 7 lat od dnia uzyskania wsparcia</w:t>
      </w:r>
    </w:p>
    <w:p w14:paraId="24E12E14" w14:textId="77777777" w:rsidR="002E425D" w:rsidRDefault="002E425D" w:rsidP="002E425D">
      <w:pPr>
        <w:spacing w:before="120" w:after="0" w:line="360" w:lineRule="auto"/>
        <w:jc w:val="both"/>
        <w:rPr>
          <w:rFonts w:ascii="Times New Roman" w:eastAsia="Calibri" w:hAnsi="Times New Roman" w:cs="Times New Roman"/>
          <w:sz w:val="24"/>
          <w:szCs w:val="24"/>
        </w:rPr>
      </w:pPr>
      <w:r w:rsidRPr="002E425D">
        <w:rPr>
          <w:rFonts w:ascii="Times New Roman" w:eastAsia="Calibri" w:hAnsi="Times New Roman" w:cs="Times New Roman"/>
          <w:sz w:val="24"/>
          <w:szCs w:val="24"/>
        </w:rPr>
        <w:t xml:space="preserve">Wytwórcy, którym przyznane zostanie prawo do pokrycia ujemnego salda, zobowiązani będą do wytworzenia energii elektrycznej i wprowadzenia jej do sieci w celu pokrycia ujemnego salda w terminie 7 lat od dnia rozstrzygnięcia aukcji lub w przypadku wytwórców biorących udział w pierwszej fazie, od dnia wydania przez Komisję Europejską decyzji zatwierdzającej pomoc publiczną dla danej morskiej farmy wiatrowej (gdyż z tą chwilą wytwórca uzyskuje faktyczną możliwość realizacji posiadanego prawa do pokrycia ujemnego salda). Termin ten </w:t>
      </w:r>
      <w:r w:rsidR="00E32599">
        <w:rPr>
          <w:rFonts w:ascii="Times New Roman" w:eastAsia="Calibri" w:hAnsi="Times New Roman" w:cs="Times New Roman"/>
          <w:sz w:val="24"/>
          <w:szCs w:val="24"/>
        </w:rPr>
        <w:t>może być,</w:t>
      </w:r>
      <w:r w:rsidRPr="002E425D">
        <w:rPr>
          <w:rFonts w:ascii="Times New Roman" w:eastAsia="Calibri" w:hAnsi="Times New Roman" w:cs="Times New Roman"/>
          <w:sz w:val="24"/>
          <w:szCs w:val="24"/>
        </w:rPr>
        <w:t xml:space="preserve"> w wyjątkowych, niezależnych od wytwórcy przypadkach</w:t>
      </w:r>
      <w:r w:rsidR="00E32599">
        <w:rPr>
          <w:rFonts w:ascii="Times New Roman" w:eastAsia="Calibri" w:hAnsi="Times New Roman" w:cs="Times New Roman"/>
          <w:sz w:val="24"/>
          <w:szCs w:val="24"/>
        </w:rPr>
        <w:t>,</w:t>
      </w:r>
      <w:r w:rsidRPr="002E425D">
        <w:rPr>
          <w:rFonts w:ascii="Times New Roman" w:eastAsia="Calibri" w:hAnsi="Times New Roman" w:cs="Times New Roman"/>
          <w:sz w:val="24"/>
          <w:szCs w:val="24"/>
        </w:rPr>
        <w:t xml:space="preserve"> przedłużony w drodze decyzji administracyjnej przez Prezesa Urzędu Regulacji Energetyki.</w:t>
      </w:r>
    </w:p>
    <w:p w14:paraId="6DB16D62" w14:textId="77777777" w:rsidR="00E32599" w:rsidRPr="002E425D" w:rsidRDefault="00E32599" w:rsidP="002E425D">
      <w:pPr>
        <w:spacing w:before="120" w:after="0" w:line="360" w:lineRule="auto"/>
        <w:jc w:val="both"/>
        <w:rPr>
          <w:rFonts w:ascii="Times New Roman" w:eastAsia="Calibri" w:hAnsi="Times New Roman" w:cs="Times New Roman"/>
          <w:sz w:val="24"/>
          <w:szCs w:val="24"/>
        </w:rPr>
      </w:pPr>
    </w:p>
    <w:p w14:paraId="4ABE4AAD" w14:textId="77777777" w:rsidR="002E425D" w:rsidRPr="002E425D" w:rsidRDefault="002E425D" w:rsidP="002E425D">
      <w:pPr>
        <w:numPr>
          <w:ilvl w:val="1"/>
          <w:numId w:val="3"/>
        </w:numPr>
        <w:spacing w:before="120" w:after="0" w:line="360" w:lineRule="auto"/>
        <w:ind w:left="426"/>
        <w:contextualSpacing/>
        <w:jc w:val="both"/>
        <w:rPr>
          <w:rFonts w:ascii="Times New Roman" w:eastAsia="Calibri" w:hAnsi="Times New Roman" w:cs="Times New Roman"/>
          <w:b/>
          <w:sz w:val="24"/>
          <w:szCs w:val="24"/>
        </w:rPr>
      </w:pPr>
      <w:r w:rsidRPr="002E425D">
        <w:rPr>
          <w:rFonts w:ascii="Times New Roman" w:eastAsia="Calibri" w:hAnsi="Times New Roman" w:cs="Times New Roman"/>
          <w:b/>
          <w:sz w:val="24"/>
          <w:szCs w:val="24"/>
        </w:rPr>
        <w:t>Rozliczanie ujemnego salda</w:t>
      </w:r>
    </w:p>
    <w:p w14:paraId="0143B547" w14:textId="45AFFA4D" w:rsidR="002E425D" w:rsidRDefault="00B574CB" w:rsidP="002E425D">
      <w:pPr>
        <w:spacing w:before="120" w:after="0" w:line="360" w:lineRule="auto"/>
        <w:ind w:left="66"/>
        <w:jc w:val="both"/>
        <w:rPr>
          <w:rFonts w:ascii="Times New Roman" w:eastAsia="Calibri" w:hAnsi="Times New Roman" w:cs="Times New Roman"/>
          <w:sz w:val="24"/>
          <w:szCs w:val="24"/>
        </w:rPr>
      </w:pPr>
      <w:r w:rsidRPr="002E425D">
        <w:rPr>
          <w:rFonts w:ascii="Times New Roman" w:eastAsia="Calibri" w:hAnsi="Times New Roman" w:cs="Times New Roman"/>
          <w:sz w:val="24"/>
          <w:szCs w:val="24"/>
        </w:rPr>
        <w:t>Rozlicz</w:t>
      </w:r>
      <w:r>
        <w:rPr>
          <w:rFonts w:ascii="Times New Roman" w:eastAsia="Calibri" w:hAnsi="Times New Roman" w:cs="Times New Roman"/>
          <w:sz w:val="24"/>
          <w:szCs w:val="24"/>
        </w:rPr>
        <w:t>a</w:t>
      </w:r>
      <w:r w:rsidRPr="002E425D">
        <w:rPr>
          <w:rFonts w:ascii="Times New Roman" w:eastAsia="Calibri" w:hAnsi="Times New Roman" w:cs="Times New Roman"/>
          <w:sz w:val="24"/>
          <w:szCs w:val="24"/>
        </w:rPr>
        <w:t>ni</w:t>
      </w:r>
      <w:r>
        <w:rPr>
          <w:rFonts w:ascii="Times New Roman" w:eastAsia="Calibri" w:hAnsi="Times New Roman" w:cs="Times New Roman"/>
          <w:sz w:val="24"/>
          <w:szCs w:val="24"/>
        </w:rPr>
        <w:t>e</w:t>
      </w:r>
      <w:r w:rsidRPr="002E425D">
        <w:rPr>
          <w:rFonts w:ascii="Times New Roman" w:eastAsia="Calibri" w:hAnsi="Times New Roman" w:cs="Times New Roman"/>
          <w:sz w:val="24"/>
          <w:szCs w:val="24"/>
        </w:rPr>
        <w:t xml:space="preserve"> </w:t>
      </w:r>
      <w:r w:rsidR="002E425D" w:rsidRPr="002E425D">
        <w:rPr>
          <w:rFonts w:ascii="Times New Roman" w:eastAsia="Calibri" w:hAnsi="Times New Roman" w:cs="Times New Roman"/>
          <w:sz w:val="24"/>
          <w:szCs w:val="24"/>
        </w:rPr>
        <w:t>ujemnego salda we wszystkich przypadkach odbywać się będzie na zasadach analogicznych do przewidzianych dla wytwórców uczestniczących w obecnie funkcjonującym systemie wsparcia dla OZE (wypłaty na wniosek wytwórcy dokonywane przez Zarządcę Rozliczeń, możliwość skompensowania obecnego dodatniego salda z przyszłym saldem ujemnym</w:t>
      </w:r>
      <w:r>
        <w:rPr>
          <w:rFonts w:ascii="Times New Roman" w:eastAsia="Calibri" w:hAnsi="Times New Roman" w:cs="Times New Roman"/>
          <w:sz w:val="24"/>
          <w:szCs w:val="24"/>
        </w:rPr>
        <w:t>,</w:t>
      </w:r>
      <w:r w:rsidR="002E425D" w:rsidRPr="002E425D">
        <w:rPr>
          <w:rFonts w:ascii="Times New Roman" w:eastAsia="Calibri" w:hAnsi="Times New Roman" w:cs="Times New Roman"/>
          <w:sz w:val="24"/>
          <w:szCs w:val="24"/>
        </w:rPr>
        <w:t xml:space="preserve"> itd.). Zaadresowano również problem niezawinionego przez wytwórcę braku możliwości </w:t>
      </w:r>
      <w:r w:rsidR="00A237EC">
        <w:rPr>
          <w:rFonts w:ascii="Times New Roman" w:eastAsia="Calibri" w:hAnsi="Times New Roman" w:cs="Times New Roman"/>
          <w:sz w:val="24"/>
          <w:szCs w:val="24"/>
        </w:rPr>
        <w:t>wprowadzenia całości lub części</w:t>
      </w:r>
      <w:r w:rsidR="00A237EC" w:rsidRPr="002E425D">
        <w:rPr>
          <w:rFonts w:ascii="Times New Roman" w:eastAsia="Calibri" w:hAnsi="Times New Roman" w:cs="Times New Roman"/>
          <w:sz w:val="24"/>
          <w:szCs w:val="24"/>
        </w:rPr>
        <w:t xml:space="preserve"> </w:t>
      </w:r>
      <w:r w:rsidR="002E425D" w:rsidRPr="002E425D">
        <w:rPr>
          <w:rFonts w:ascii="Times New Roman" w:eastAsia="Calibri" w:hAnsi="Times New Roman" w:cs="Times New Roman"/>
          <w:sz w:val="24"/>
          <w:szCs w:val="24"/>
        </w:rPr>
        <w:t xml:space="preserve">energii elektrycznej </w:t>
      </w:r>
      <w:r w:rsidR="00A237EC">
        <w:rPr>
          <w:rFonts w:ascii="Times New Roman" w:eastAsia="Calibri" w:hAnsi="Times New Roman" w:cs="Times New Roman"/>
          <w:sz w:val="24"/>
          <w:szCs w:val="24"/>
        </w:rPr>
        <w:t xml:space="preserve">wytworzonej w morskiej farmie wiatrowej do sieci </w:t>
      </w:r>
      <w:r w:rsidR="002E425D" w:rsidRPr="002E425D">
        <w:rPr>
          <w:rFonts w:ascii="Times New Roman" w:eastAsia="Calibri" w:hAnsi="Times New Roman" w:cs="Times New Roman"/>
          <w:sz w:val="24"/>
          <w:szCs w:val="24"/>
        </w:rPr>
        <w:t xml:space="preserve">na skutek </w:t>
      </w:r>
      <w:proofErr w:type="spellStart"/>
      <w:r w:rsidR="00A237EC">
        <w:rPr>
          <w:rFonts w:ascii="Times New Roman" w:eastAsia="Calibri" w:hAnsi="Times New Roman" w:cs="Times New Roman"/>
          <w:sz w:val="24"/>
          <w:szCs w:val="24"/>
        </w:rPr>
        <w:t>redysponowania</w:t>
      </w:r>
      <w:proofErr w:type="spellEnd"/>
      <w:r w:rsidR="00A237EC">
        <w:rPr>
          <w:rFonts w:ascii="Times New Roman" w:eastAsia="Calibri" w:hAnsi="Times New Roman" w:cs="Times New Roman"/>
          <w:sz w:val="24"/>
          <w:szCs w:val="24"/>
        </w:rPr>
        <w:t xml:space="preserve"> morskiej farmy wiatrowej przez operatora systemu przesyłowego lub dystrybucyjnego, nieopartego na zasadach rynkowych</w:t>
      </w:r>
      <w:r w:rsidR="002E425D" w:rsidRPr="002E425D">
        <w:rPr>
          <w:rFonts w:ascii="Times New Roman" w:eastAsia="Calibri" w:hAnsi="Times New Roman" w:cs="Times New Roman"/>
          <w:sz w:val="24"/>
          <w:szCs w:val="24"/>
        </w:rPr>
        <w:t xml:space="preserve"> – przyjęto, że w takim przypadku </w:t>
      </w:r>
      <w:r w:rsidR="00A237EC">
        <w:rPr>
          <w:rFonts w:ascii="Times New Roman" w:eastAsia="Calibri" w:hAnsi="Times New Roman" w:cs="Times New Roman"/>
          <w:sz w:val="24"/>
          <w:szCs w:val="24"/>
        </w:rPr>
        <w:t>wytwórcy przysługuje prawo do rekompensaty</w:t>
      </w:r>
      <w:r w:rsidR="00A237EC" w:rsidRPr="00A237EC">
        <w:t xml:space="preserve"> </w:t>
      </w:r>
      <w:r w:rsidR="00A237EC" w:rsidRPr="00A237EC">
        <w:rPr>
          <w:rFonts w:ascii="Times New Roman" w:eastAsia="Calibri" w:hAnsi="Times New Roman" w:cs="Times New Roman"/>
          <w:sz w:val="24"/>
          <w:szCs w:val="24"/>
        </w:rPr>
        <w:t xml:space="preserve">finansowej za wyjątkiem przypadku, w którym umowa przyłączeniowa nie gwarantuje wytwórcy możliwości wprowadzenia do sieci energii elektrycznej będącej przedmiotem </w:t>
      </w:r>
      <w:proofErr w:type="spellStart"/>
      <w:r w:rsidR="00A237EC" w:rsidRPr="00A237EC">
        <w:rPr>
          <w:rFonts w:ascii="Times New Roman" w:eastAsia="Calibri" w:hAnsi="Times New Roman" w:cs="Times New Roman"/>
          <w:sz w:val="24"/>
          <w:szCs w:val="24"/>
        </w:rPr>
        <w:t>redysponowania</w:t>
      </w:r>
      <w:proofErr w:type="spellEnd"/>
      <w:r w:rsidR="002E425D" w:rsidRPr="002E425D">
        <w:rPr>
          <w:rFonts w:ascii="Times New Roman" w:eastAsia="Calibri" w:hAnsi="Times New Roman" w:cs="Times New Roman"/>
          <w:sz w:val="24"/>
          <w:szCs w:val="24"/>
        </w:rPr>
        <w:t>.</w:t>
      </w:r>
    </w:p>
    <w:p w14:paraId="017D6BA2" w14:textId="1A5605E3" w:rsidR="00BD1E05" w:rsidRDefault="00BD1E05" w:rsidP="00BD1E05">
      <w:pPr>
        <w:spacing w:before="120" w:after="0" w:line="360" w:lineRule="auto"/>
        <w:ind w:left="66"/>
        <w:jc w:val="both"/>
        <w:rPr>
          <w:rFonts w:ascii="Times New Roman" w:eastAsia="Calibri" w:hAnsi="Times New Roman" w:cs="Times New Roman"/>
          <w:sz w:val="24"/>
          <w:szCs w:val="24"/>
        </w:rPr>
      </w:pPr>
      <w:r w:rsidRPr="00BD1E05">
        <w:rPr>
          <w:rFonts w:ascii="Times New Roman" w:eastAsia="Calibri" w:hAnsi="Times New Roman" w:cs="Times New Roman"/>
          <w:sz w:val="24"/>
          <w:szCs w:val="24"/>
        </w:rPr>
        <w:lastRenderedPageBreak/>
        <w:t>W związku z wydłużonym okresem wsparcia (25 lat, względem 15 lat w odniesieniu do mechanizmu wsparcia dla pozostałych odnawialnych źródeł energii) projektodawca zdecydował się na wprowadzenie obowiązku corocznego rozliczania ujemnego/dodatniego salda. Powyższe rozwiązanie będzie korzystne zarówno z punktu widzenia zarządzaniem systemem – w przypadku pojawienia się dodatniego salda w całym okresie, nie trzeba będzie czekać do jego zakończenia (25 lat), jak i z punktu widzenia beneficjentów systemu i instytucji finansowych – nie będą oni potrzebowali zabezpieczać środków na wypadek wystąpienia dodatniego salda na koniec okresu wsparcia. Zaproponowane rozwiązanie wprowadzi większą przejrzystość i pewność funkcjonowania podmiotów biorących udział w systemie wsparcia z uwagi na coroczne rozliczenie salda, a tym samym brak konieczności jednokrotnego całościowego rozliczenia 25 lat funkcjonowania w systemie.</w:t>
      </w:r>
    </w:p>
    <w:p w14:paraId="1D8E23E3" w14:textId="77777777" w:rsidR="00E32599" w:rsidRPr="002E425D" w:rsidRDefault="00E32599" w:rsidP="002E425D">
      <w:pPr>
        <w:spacing w:before="120" w:after="0" w:line="360" w:lineRule="auto"/>
        <w:ind w:left="66"/>
        <w:jc w:val="both"/>
        <w:rPr>
          <w:rFonts w:ascii="Times New Roman" w:eastAsia="Calibri" w:hAnsi="Times New Roman" w:cs="Times New Roman"/>
          <w:sz w:val="24"/>
          <w:szCs w:val="24"/>
        </w:rPr>
      </w:pPr>
    </w:p>
    <w:p w14:paraId="71036CB1" w14:textId="77777777" w:rsidR="002E425D" w:rsidRPr="002E425D" w:rsidRDefault="002E425D" w:rsidP="002E425D">
      <w:pPr>
        <w:numPr>
          <w:ilvl w:val="0"/>
          <w:numId w:val="3"/>
        </w:numPr>
        <w:spacing w:before="120" w:after="0" w:line="360" w:lineRule="auto"/>
        <w:ind w:left="426"/>
        <w:contextualSpacing/>
        <w:jc w:val="both"/>
        <w:rPr>
          <w:rFonts w:ascii="Times New Roman" w:eastAsia="Calibri" w:hAnsi="Times New Roman" w:cs="Times New Roman"/>
          <w:b/>
          <w:sz w:val="24"/>
          <w:szCs w:val="24"/>
        </w:rPr>
      </w:pPr>
      <w:r w:rsidRPr="002E425D">
        <w:rPr>
          <w:rFonts w:ascii="Times New Roman" w:eastAsia="Calibri" w:hAnsi="Times New Roman" w:cs="Times New Roman"/>
          <w:b/>
          <w:sz w:val="24"/>
          <w:szCs w:val="24"/>
        </w:rPr>
        <w:t>Usprawnienia w zakresie procedur administracyjnych</w:t>
      </w:r>
    </w:p>
    <w:p w14:paraId="2B6DB49B" w14:textId="16482E63" w:rsidR="002E425D" w:rsidRDefault="002E425D" w:rsidP="002E425D">
      <w:pPr>
        <w:spacing w:before="120" w:after="0" w:line="360" w:lineRule="auto"/>
        <w:ind w:left="66"/>
        <w:jc w:val="both"/>
        <w:rPr>
          <w:rFonts w:ascii="Times New Roman" w:eastAsia="Calibri" w:hAnsi="Times New Roman" w:cs="Times New Roman"/>
          <w:sz w:val="24"/>
          <w:szCs w:val="24"/>
        </w:rPr>
      </w:pPr>
      <w:r w:rsidRPr="002E425D">
        <w:rPr>
          <w:rFonts w:ascii="Times New Roman" w:eastAsia="Calibri" w:hAnsi="Times New Roman" w:cs="Times New Roman"/>
          <w:sz w:val="24"/>
          <w:szCs w:val="24"/>
        </w:rPr>
        <w:t>W celu przyspieszenia budowy i rozpoczęcia eksploatacji morskich farm wiatrowych, a</w:t>
      </w:r>
      <w:r w:rsidR="00BB3715">
        <w:rPr>
          <w:rFonts w:ascii="Times New Roman" w:eastAsia="Calibri" w:hAnsi="Times New Roman" w:cs="Times New Roman"/>
          <w:sz w:val="24"/>
          <w:szCs w:val="24"/>
        </w:rPr>
        <w:t> </w:t>
      </w:r>
      <w:r w:rsidRPr="002E425D">
        <w:rPr>
          <w:rFonts w:ascii="Times New Roman" w:eastAsia="Calibri" w:hAnsi="Times New Roman" w:cs="Times New Roman"/>
          <w:sz w:val="24"/>
          <w:szCs w:val="24"/>
        </w:rPr>
        <w:t>co</w:t>
      </w:r>
      <w:r w:rsidR="00BB3715">
        <w:rPr>
          <w:rFonts w:ascii="Times New Roman" w:eastAsia="Calibri" w:hAnsi="Times New Roman" w:cs="Times New Roman"/>
          <w:sz w:val="24"/>
          <w:szCs w:val="24"/>
        </w:rPr>
        <w:t> </w:t>
      </w:r>
      <w:r w:rsidRPr="002E425D">
        <w:rPr>
          <w:rFonts w:ascii="Times New Roman" w:eastAsia="Calibri" w:hAnsi="Times New Roman" w:cs="Times New Roman"/>
          <w:sz w:val="24"/>
          <w:szCs w:val="24"/>
        </w:rPr>
        <w:t>za</w:t>
      </w:r>
      <w:r w:rsidR="00BB3715">
        <w:rPr>
          <w:rFonts w:ascii="Times New Roman" w:eastAsia="Calibri" w:hAnsi="Times New Roman" w:cs="Times New Roman"/>
          <w:sz w:val="24"/>
          <w:szCs w:val="24"/>
        </w:rPr>
        <w:t> </w:t>
      </w:r>
      <w:r w:rsidRPr="002E425D">
        <w:rPr>
          <w:rFonts w:ascii="Times New Roman" w:eastAsia="Calibri" w:hAnsi="Times New Roman" w:cs="Times New Roman"/>
          <w:sz w:val="24"/>
          <w:szCs w:val="24"/>
        </w:rPr>
        <w:t>tym idzie</w:t>
      </w:r>
      <w:r w:rsidR="00B574CB">
        <w:rPr>
          <w:rFonts w:ascii="Times New Roman" w:eastAsia="Calibri" w:hAnsi="Times New Roman" w:cs="Times New Roman"/>
          <w:sz w:val="24"/>
          <w:szCs w:val="24"/>
        </w:rPr>
        <w:t>,</w:t>
      </w:r>
      <w:r w:rsidRPr="002E425D">
        <w:rPr>
          <w:rFonts w:ascii="Times New Roman" w:eastAsia="Calibri" w:hAnsi="Times New Roman" w:cs="Times New Roman"/>
          <w:sz w:val="24"/>
          <w:szCs w:val="24"/>
        </w:rPr>
        <w:t xml:space="preserve"> dostarczania do polskiego systemu elektroenergetycznego dużej ilości czystej energii, wyprodukowanej w zeroemisyjnych instalacjach, konieczne jest dokonanie zmian w</w:t>
      </w:r>
      <w:r w:rsidR="006764A5">
        <w:rPr>
          <w:rFonts w:ascii="Times New Roman" w:eastAsia="Calibri" w:hAnsi="Times New Roman" w:cs="Times New Roman"/>
          <w:sz w:val="24"/>
          <w:szCs w:val="24"/>
        </w:rPr>
        <w:t> </w:t>
      </w:r>
      <w:r w:rsidRPr="002E425D">
        <w:rPr>
          <w:rFonts w:ascii="Times New Roman" w:eastAsia="Calibri" w:hAnsi="Times New Roman" w:cs="Times New Roman"/>
          <w:sz w:val="24"/>
          <w:szCs w:val="24"/>
        </w:rPr>
        <w:t>wybranych regulacjach dotyczących procedur administracyjnych. Nie było zasadne, ze</w:t>
      </w:r>
      <w:r w:rsidR="00BB3715">
        <w:rPr>
          <w:rFonts w:ascii="Times New Roman" w:eastAsia="Calibri" w:hAnsi="Times New Roman" w:cs="Times New Roman"/>
          <w:sz w:val="24"/>
          <w:szCs w:val="24"/>
        </w:rPr>
        <w:t> </w:t>
      </w:r>
      <w:r w:rsidRPr="002E425D">
        <w:rPr>
          <w:rFonts w:ascii="Times New Roman" w:eastAsia="Calibri" w:hAnsi="Times New Roman" w:cs="Times New Roman"/>
          <w:sz w:val="24"/>
          <w:szCs w:val="24"/>
        </w:rPr>
        <w:t xml:space="preserve">względu na potrzebę zachowania spójności systemowej, regulowanie poszczególnych postępowań, dotyczących budowy morskich farm wiatrowych, w sposób całkowicie odrębny. Zaproponowane rozwiązania wprowadzają jedynie modyfikacje niezbędne dla sprawnego przebiegu inwestycji w zakresie budowy morskich farm wiatrowych i umożliwiające możliwie najszybsze osiągnięcie zakładanego udziału tej technologii w krajowym </w:t>
      </w:r>
      <w:proofErr w:type="spellStart"/>
      <w:r w:rsidRPr="002E425D">
        <w:rPr>
          <w:rFonts w:ascii="Times New Roman" w:eastAsia="Calibri" w:hAnsi="Times New Roman" w:cs="Times New Roman"/>
          <w:sz w:val="24"/>
          <w:szCs w:val="24"/>
        </w:rPr>
        <w:t>miksie</w:t>
      </w:r>
      <w:proofErr w:type="spellEnd"/>
      <w:r w:rsidRPr="002E425D">
        <w:rPr>
          <w:rFonts w:ascii="Times New Roman" w:eastAsia="Calibri" w:hAnsi="Times New Roman" w:cs="Times New Roman"/>
          <w:sz w:val="24"/>
          <w:szCs w:val="24"/>
        </w:rPr>
        <w:t xml:space="preserve"> energetycznym (szczegółowe omówienie rozwiązań zna</w:t>
      </w:r>
      <w:r w:rsidR="00E32599">
        <w:rPr>
          <w:rFonts w:ascii="Times New Roman" w:eastAsia="Calibri" w:hAnsi="Times New Roman" w:cs="Times New Roman"/>
          <w:sz w:val="24"/>
          <w:szCs w:val="24"/>
        </w:rPr>
        <w:t>jduje się poniżej w części C).</w:t>
      </w:r>
    </w:p>
    <w:p w14:paraId="2AB66890" w14:textId="77777777" w:rsidR="00E32599" w:rsidRPr="002E425D" w:rsidRDefault="00E32599" w:rsidP="002E425D">
      <w:pPr>
        <w:spacing w:before="120" w:after="0" w:line="360" w:lineRule="auto"/>
        <w:ind w:left="66"/>
        <w:jc w:val="both"/>
        <w:rPr>
          <w:rFonts w:ascii="Times New Roman" w:eastAsia="Calibri" w:hAnsi="Times New Roman" w:cs="Times New Roman"/>
          <w:b/>
          <w:sz w:val="24"/>
          <w:szCs w:val="24"/>
        </w:rPr>
      </w:pPr>
    </w:p>
    <w:p w14:paraId="32D63661" w14:textId="77777777" w:rsidR="002E425D" w:rsidRPr="002E425D" w:rsidRDefault="002E425D" w:rsidP="002E425D">
      <w:pPr>
        <w:numPr>
          <w:ilvl w:val="0"/>
          <w:numId w:val="3"/>
        </w:numPr>
        <w:spacing w:before="120" w:after="0" w:line="360" w:lineRule="auto"/>
        <w:ind w:left="426"/>
        <w:contextualSpacing/>
        <w:jc w:val="both"/>
        <w:rPr>
          <w:rFonts w:ascii="Times New Roman" w:eastAsia="Calibri" w:hAnsi="Times New Roman" w:cs="Times New Roman"/>
          <w:b/>
          <w:sz w:val="24"/>
          <w:szCs w:val="24"/>
        </w:rPr>
      </w:pPr>
      <w:r w:rsidRPr="002E425D">
        <w:rPr>
          <w:rFonts w:ascii="Times New Roman" w:eastAsia="Calibri" w:hAnsi="Times New Roman" w:cs="Times New Roman"/>
          <w:b/>
          <w:sz w:val="24"/>
          <w:szCs w:val="24"/>
        </w:rPr>
        <w:t>Rozwój lokalnego łańcucha dostaw</w:t>
      </w:r>
    </w:p>
    <w:p w14:paraId="5EF0E773" w14:textId="53D160F1" w:rsidR="002E425D" w:rsidRPr="002E425D" w:rsidRDefault="002E425D" w:rsidP="002E425D">
      <w:pPr>
        <w:spacing w:before="120" w:after="0" w:line="360" w:lineRule="auto"/>
        <w:ind w:left="66"/>
        <w:jc w:val="both"/>
        <w:rPr>
          <w:rFonts w:ascii="Times New Roman" w:eastAsia="Calibri" w:hAnsi="Times New Roman" w:cs="Times New Roman"/>
          <w:sz w:val="24"/>
          <w:szCs w:val="24"/>
        </w:rPr>
      </w:pPr>
      <w:r w:rsidRPr="002E425D">
        <w:rPr>
          <w:rFonts w:ascii="Times New Roman" w:eastAsia="Calibri" w:hAnsi="Times New Roman" w:cs="Times New Roman"/>
          <w:sz w:val="24"/>
          <w:szCs w:val="24"/>
        </w:rPr>
        <w:t>Ustawa wprowadza dwa nowe obowiązki wytwórców, mające stymulować rozwój lokalnego łańcucha dostaw</w:t>
      </w:r>
      <w:r w:rsidR="00E32599">
        <w:rPr>
          <w:rFonts w:ascii="Times New Roman" w:eastAsia="Calibri" w:hAnsi="Times New Roman" w:cs="Times New Roman"/>
          <w:sz w:val="24"/>
          <w:szCs w:val="24"/>
        </w:rPr>
        <w:t xml:space="preserve"> (pobudzenie krajowego przemysłu dostarczającego urządzenia i usługi na</w:t>
      </w:r>
      <w:r w:rsidR="00BB3715">
        <w:rPr>
          <w:rFonts w:ascii="Times New Roman" w:eastAsia="Calibri" w:hAnsi="Times New Roman" w:cs="Times New Roman"/>
          <w:sz w:val="24"/>
          <w:szCs w:val="24"/>
        </w:rPr>
        <w:t> </w:t>
      </w:r>
      <w:r w:rsidR="00E32599">
        <w:rPr>
          <w:rFonts w:ascii="Times New Roman" w:eastAsia="Calibri" w:hAnsi="Times New Roman" w:cs="Times New Roman"/>
          <w:sz w:val="24"/>
          <w:szCs w:val="24"/>
        </w:rPr>
        <w:t>potrzemy budowy morskich farm wiatrowych)</w:t>
      </w:r>
      <w:r w:rsidRPr="002E425D">
        <w:rPr>
          <w:rFonts w:ascii="Times New Roman" w:eastAsia="Calibri" w:hAnsi="Times New Roman" w:cs="Times New Roman"/>
          <w:sz w:val="24"/>
          <w:szCs w:val="24"/>
        </w:rPr>
        <w:t xml:space="preserve">. </w:t>
      </w:r>
      <w:r w:rsidR="00E400A8">
        <w:rPr>
          <w:rFonts w:ascii="Times New Roman" w:eastAsia="Calibri" w:hAnsi="Times New Roman" w:cs="Times New Roman"/>
          <w:sz w:val="24"/>
          <w:szCs w:val="24"/>
        </w:rPr>
        <w:t>Po pierwsze, w</w:t>
      </w:r>
      <w:r w:rsidRPr="002E425D">
        <w:rPr>
          <w:rFonts w:ascii="Times New Roman" w:eastAsia="Calibri" w:hAnsi="Times New Roman" w:cs="Times New Roman"/>
          <w:sz w:val="24"/>
          <w:szCs w:val="24"/>
        </w:rPr>
        <w:t>ytwórcy zobowiązani zostali do</w:t>
      </w:r>
      <w:r w:rsidR="00BB3715">
        <w:rPr>
          <w:rFonts w:ascii="Times New Roman" w:eastAsia="Calibri" w:hAnsi="Times New Roman" w:cs="Times New Roman"/>
          <w:sz w:val="24"/>
          <w:szCs w:val="24"/>
        </w:rPr>
        <w:t> </w:t>
      </w:r>
      <w:r w:rsidRPr="002E425D">
        <w:rPr>
          <w:rFonts w:ascii="Times New Roman" w:eastAsia="Calibri" w:hAnsi="Times New Roman" w:cs="Times New Roman"/>
          <w:sz w:val="24"/>
          <w:szCs w:val="24"/>
        </w:rPr>
        <w:t>przedstawiania w procesie wnioskowania o przyznanie prawa</w:t>
      </w:r>
      <w:r w:rsidR="008F7E99">
        <w:rPr>
          <w:rFonts w:ascii="Times New Roman" w:eastAsia="Calibri" w:hAnsi="Times New Roman" w:cs="Times New Roman"/>
          <w:sz w:val="24"/>
          <w:szCs w:val="24"/>
        </w:rPr>
        <w:t xml:space="preserve"> do pokrycia ujemnego salda w I </w:t>
      </w:r>
      <w:r w:rsidRPr="002E425D">
        <w:rPr>
          <w:rFonts w:ascii="Times New Roman" w:eastAsia="Calibri" w:hAnsi="Times New Roman" w:cs="Times New Roman"/>
          <w:sz w:val="24"/>
          <w:szCs w:val="24"/>
        </w:rPr>
        <w:t xml:space="preserve">fazie systemu wsparcia lub w prekwalifikacji do aukcji, planu </w:t>
      </w:r>
      <w:r w:rsidR="00BB3715">
        <w:rPr>
          <w:rFonts w:ascii="Times New Roman" w:eastAsia="Calibri" w:hAnsi="Times New Roman" w:cs="Times New Roman"/>
          <w:sz w:val="24"/>
          <w:szCs w:val="24"/>
        </w:rPr>
        <w:t>łańcucha dostaw materiałów</w:t>
      </w:r>
      <w:r w:rsidRPr="002E425D">
        <w:rPr>
          <w:rFonts w:ascii="Times New Roman" w:eastAsia="Calibri" w:hAnsi="Times New Roman" w:cs="Times New Roman"/>
          <w:sz w:val="24"/>
          <w:szCs w:val="24"/>
        </w:rPr>
        <w:t xml:space="preserve"> i usług w procesie budowy i eksploatacji morskiej farmy wiatrowej</w:t>
      </w:r>
      <w:r w:rsidR="00E400A8">
        <w:rPr>
          <w:rFonts w:ascii="Times New Roman" w:eastAsia="Calibri" w:hAnsi="Times New Roman" w:cs="Times New Roman"/>
          <w:sz w:val="24"/>
          <w:szCs w:val="24"/>
        </w:rPr>
        <w:t xml:space="preserve">, </w:t>
      </w:r>
      <w:r w:rsidR="00E400A8" w:rsidRPr="00E400A8">
        <w:rPr>
          <w:rFonts w:ascii="Times New Roman" w:eastAsia="Calibri" w:hAnsi="Times New Roman" w:cs="Times New Roman"/>
          <w:sz w:val="24"/>
          <w:szCs w:val="24"/>
        </w:rPr>
        <w:t>uwzględniając</w:t>
      </w:r>
      <w:r w:rsidR="00E400A8">
        <w:rPr>
          <w:rFonts w:ascii="Times New Roman" w:eastAsia="Calibri" w:hAnsi="Times New Roman" w:cs="Times New Roman"/>
          <w:sz w:val="24"/>
          <w:szCs w:val="24"/>
        </w:rPr>
        <w:t>ego</w:t>
      </w:r>
      <w:r w:rsidR="00E400A8" w:rsidRPr="00E400A8">
        <w:rPr>
          <w:rFonts w:ascii="Times New Roman" w:eastAsia="Calibri" w:hAnsi="Times New Roman" w:cs="Times New Roman"/>
          <w:sz w:val="24"/>
          <w:szCs w:val="24"/>
        </w:rPr>
        <w:t xml:space="preserve"> stan zaawansowania prac przy budowie morskiej farmy wiatrowej </w:t>
      </w:r>
      <w:r w:rsidR="00E400A8" w:rsidRPr="00E400A8">
        <w:rPr>
          <w:rFonts w:ascii="Times New Roman" w:eastAsia="Calibri" w:hAnsi="Times New Roman" w:cs="Times New Roman"/>
          <w:sz w:val="24"/>
          <w:szCs w:val="24"/>
        </w:rPr>
        <w:lastRenderedPageBreak/>
        <w:t>na dzień sporządzenia tego planu</w:t>
      </w:r>
      <w:r w:rsidR="00E400A8">
        <w:rPr>
          <w:rFonts w:ascii="Times New Roman" w:eastAsia="Calibri" w:hAnsi="Times New Roman" w:cs="Times New Roman"/>
          <w:sz w:val="24"/>
          <w:szCs w:val="24"/>
        </w:rPr>
        <w:t>.</w:t>
      </w:r>
      <w:r w:rsidRPr="002E425D">
        <w:rPr>
          <w:rFonts w:ascii="Times New Roman" w:eastAsia="Calibri" w:hAnsi="Times New Roman" w:cs="Times New Roman"/>
          <w:sz w:val="24"/>
          <w:szCs w:val="24"/>
        </w:rPr>
        <w:t xml:space="preserve"> W dalszej kolejności, wytwórcy będą mieli obowiązek składania sprawozdań z realizacji planu. </w:t>
      </w:r>
      <w:r w:rsidR="00BB3715">
        <w:rPr>
          <w:rFonts w:ascii="Times New Roman" w:eastAsia="Calibri" w:hAnsi="Times New Roman" w:cs="Times New Roman"/>
          <w:sz w:val="24"/>
          <w:szCs w:val="24"/>
        </w:rPr>
        <w:t xml:space="preserve">Wytwórca będzie miał również obowiązek </w:t>
      </w:r>
      <w:r w:rsidR="00BB3715" w:rsidRPr="002E425D">
        <w:rPr>
          <w:rFonts w:ascii="Times New Roman" w:eastAsia="Calibri" w:hAnsi="Times New Roman" w:cs="Times New Roman"/>
          <w:sz w:val="24"/>
          <w:szCs w:val="24"/>
        </w:rPr>
        <w:t>przeprowadz</w:t>
      </w:r>
      <w:r w:rsidR="00BB3715">
        <w:rPr>
          <w:rFonts w:ascii="Times New Roman" w:eastAsia="Calibri" w:hAnsi="Times New Roman" w:cs="Times New Roman"/>
          <w:sz w:val="24"/>
          <w:szCs w:val="24"/>
        </w:rPr>
        <w:t>ić</w:t>
      </w:r>
      <w:r w:rsidR="00BB3715" w:rsidRPr="002E425D">
        <w:rPr>
          <w:rFonts w:ascii="Times New Roman" w:eastAsia="Calibri" w:hAnsi="Times New Roman" w:cs="Times New Roman"/>
          <w:sz w:val="24"/>
          <w:szCs w:val="24"/>
        </w:rPr>
        <w:t xml:space="preserve"> dialog techniczn</w:t>
      </w:r>
      <w:r w:rsidR="00BB3715">
        <w:rPr>
          <w:rFonts w:ascii="Times New Roman" w:eastAsia="Calibri" w:hAnsi="Times New Roman" w:cs="Times New Roman"/>
          <w:sz w:val="24"/>
          <w:szCs w:val="24"/>
        </w:rPr>
        <w:t>y</w:t>
      </w:r>
      <w:r w:rsidR="00BB3715" w:rsidRPr="002E425D">
        <w:rPr>
          <w:rFonts w:ascii="Times New Roman" w:eastAsia="Calibri" w:hAnsi="Times New Roman" w:cs="Times New Roman"/>
          <w:sz w:val="24"/>
          <w:szCs w:val="24"/>
        </w:rPr>
        <w:t xml:space="preserve"> z</w:t>
      </w:r>
      <w:r w:rsidR="00BB3715">
        <w:rPr>
          <w:rFonts w:ascii="Times New Roman" w:eastAsia="Calibri" w:hAnsi="Times New Roman" w:cs="Times New Roman"/>
          <w:sz w:val="24"/>
          <w:szCs w:val="24"/>
        </w:rPr>
        <w:t> </w:t>
      </w:r>
      <w:r w:rsidR="00BB3715" w:rsidRPr="002E425D">
        <w:rPr>
          <w:rFonts w:ascii="Times New Roman" w:eastAsia="Calibri" w:hAnsi="Times New Roman" w:cs="Times New Roman"/>
          <w:sz w:val="24"/>
          <w:szCs w:val="24"/>
        </w:rPr>
        <w:t>zainteresowanymi uczestnikami rynku (potencjalnymi dostawcami i</w:t>
      </w:r>
      <w:r w:rsidR="00BB3715">
        <w:rPr>
          <w:rFonts w:ascii="Times New Roman" w:eastAsia="Calibri" w:hAnsi="Times New Roman" w:cs="Times New Roman"/>
          <w:sz w:val="24"/>
          <w:szCs w:val="24"/>
        </w:rPr>
        <w:t> </w:t>
      </w:r>
      <w:r w:rsidR="00BB3715" w:rsidRPr="002E425D">
        <w:rPr>
          <w:rFonts w:ascii="Times New Roman" w:eastAsia="Calibri" w:hAnsi="Times New Roman" w:cs="Times New Roman"/>
          <w:sz w:val="24"/>
          <w:szCs w:val="24"/>
        </w:rPr>
        <w:t>wykonawcami)</w:t>
      </w:r>
      <w:r w:rsidR="00BB3715">
        <w:rPr>
          <w:rFonts w:ascii="Times New Roman" w:eastAsia="Calibri" w:hAnsi="Times New Roman" w:cs="Times New Roman"/>
          <w:sz w:val="24"/>
          <w:szCs w:val="24"/>
        </w:rPr>
        <w:t xml:space="preserve"> przed przedłożeniem </w:t>
      </w:r>
      <w:r w:rsidR="00E400A8">
        <w:rPr>
          <w:rFonts w:ascii="Times New Roman" w:eastAsia="Calibri" w:hAnsi="Times New Roman" w:cs="Times New Roman"/>
          <w:sz w:val="24"/>
          <w:szCs w:val="24"/>
        </w:rPr>
        <w:t>P</w:t>
      </w:r>
      <w:r w:rsidR="00BB3715">
        <w:rPr>
          <w:rFonts w:ascii="Times New Roman" w:eastAsia="Calibri" w:hAnsi="Times New Roman" w:cs="Times New Roman"/>
          <w:sz w:val="24"/>
          <w:szCs w:val="24"/>
        </w:rPr>
        <w:t>rezesowi URE zaktualizowanego planu łańcucha dostaw materiałów i usług.</w:t>
      </w:r>
      <w:r w:rsidR="00E400A8">
        <w:rPr>
          <w:rFonts w:ascii="Times New Roman" w:eastAsia="Calibri" w:hAnsi="Times New Roman" w:cs="Times New Roman"/>
          <w:sz w:val="24"/>
          <w:szCs w:val="24"/>
        </w:rPr>
        <w:t xml:space="preserve"> Aktualizacja planu jest przedkładana Prezesowi URE w terminie </w:t>
      </w:r>
      <w:r w:rsidR="00E400A8" w:rsidRPr="00E400A8">
        <w:rPr>
          <w:rFonts w:ascii="Times New Roman" w:eastAsia="Calibri" w:hAnsi="Times New Roman" w:cs="Times New Roman"/>
          <w:sz w:val="24"/>
          <w:szCs w:val="24"/>
        </w:rPr>
        <w:t>osiemnastu miesięcy od dnia złożenia wniosku</w:t>
      </w:r>
      <w:r w:rsidR="00E400A8">
        <w:rPr>
          <w:rFonts w:ascii="Times New Roman" w:eastAsia="Calibri" w:hAnsi="Times New Roman" w:cs="Times New Roman"/>
          <w:sz w:val="24"/>
          <w:szCs w:val="24"/>
        </w:rPr>
        <w:t xml:space="preserve"> o prawo do pokrycia ujemnego salda albo oferty w aukcji.</w:t>
      </w:r>
      <w:r w:rsidR="00BB3715">
        <w:rPr>
          <w:rFonts w:ascii="Times New Roman" w:eastAsia="Calibri" w:hAnsi="Times New Roman" w:cs="Times New Roman"/>
          <w:sz w:val="24"/>
          <w:szCs w:val="24"/>
        </w:rPr>
        <w:t xml:space="preserve"> </w:t>
      </w:r>
      <w:r w:rsidRPr="002E425D">
        <w:rPr>
          <w:rFonts w:ascii="Times New Roman" w:eastAsia="Calibri" w:hAnsi="Times New Roman" w:cs="Times New Roman"/>
          <w:sz w:val="24"/>
          <w:szCs w:val="24"/>
        </w:rPr>
        <w:t>Plany i</w:t>
      </w:r>
      <w:r w:rsidR="00E400A8">
        <w:rPr>
          <w:rFonts w:ascii="Times New Roman" w:eastAsia="Calibri" w:hAnsi="Times New Roman" w:cs="Times New Roman"/>
          <w:sz w:val="24"/>
          <w:szCs w:val="24"/>
        </w:rPr>
        <w:t> </w:t>
      </w:r>
      <w:r w:rsidRPr="002E425D">
        <w:rPr>
          <w:rFonts w:ascii="Times New Roman" w:eastAsia="Calibri" w:hAnsi="Times New Roman" w:cs="Times New Roman"/>
          <w:sz w:val="24"/>
          <w:szCs w:val="24"/>
        </w:rPr>
        <w:t>sprawozdania przedstawiane są w celach informacyjnych i mają w</w:t>
      </w:r>
      <w:r w:rsidR="00BD1E05">
        <w:rPr>
          <w:rFonts w:ascii="Times New Roman" w:eastAsia="Calibri" w:hAnsi="Times New Roman" w:cs="Times New Roman"/>
          <w:sz w:val="24"/>
          <w:szCs w:val="24"/>
        </w:rPr>
        <w:t xml:space="preserve"> </w:t>
      </w:r>
      <w:r w:rsidRPr="002E425D">
        <w:rPr>
          <w:rFonts w:ascii="Times New Roman" w:eastAsia="Calibri" w:hAnsi="Times New Roman" w:cs="Times New Roman"/>
          <w:sz w:val="24"/>
          <w:szCs w:val="24"/>
        </w:rPr>
        <w:t xml:space="preserve">zamierzeniu projektodawców pełnić, wraz z obowiązkowym dialogiem technicznym, funkcję stymulacyjną, umożliwiając branżom związanym z budową i eksploatacją morskich farm wiatrowych lub branżom pokrewnym (np. stoczniowej) przygotowanie się do współpracy </w:t>
      </w:r>
      <w:r w:rsidR="00BD1E05">
        <w:rPr>
          <w:rFonts w:ascii="Times New Roman" w:eastAsia="Calibri" w:hAnsi="Times New Roman" w:cs="Times New Roman"/>
          <w:sz w:val="24"/>
          <w:szCs w:val="24"/>
        </w:rPr>
        <w:br/>
      </w:r>
      <w:r w:rsidRPr="002E425D">
        <w:rPr>
          <w:rFonts w:ascii="Times New Roman" w:eastAsia="Calibri" w:hAnsi="Times New Roman" w:cs="Times New Roman"/>
          <w:sz w:val="24"/>
          <w:szCs w:val="24"/>
        </w:rPr>
        <w:t>z wytwórcami, zamierzającymi rozwijać morskie farmy wiatrowe na Bałtyku. Usprawnienie przepływu informacji pomiędzy potencjalnymi zleceniodawcami a potencjalnymi wykonawcami czy dostawcami przyczyni się do zwiększenia konkurencyjności polskiej gospodarki w tym sektorze, z uwagi na umożliwienie transferu know-how. W ramach planu wytwórcy zobowiązani będą bowiem</w:t>
      </w:r>
      <w:r w:rsidR="00B574CB">
        <w:rPr>
          <w:rFonts w:ascii="Times New Roman" w:eastAsia="Calibri" w:hAnsi="Times New Roman" w:cs="Times New Roman"/>
          <w:sz w:val="24"/>
          <w:szCs w:val="24"/>
        </w:rPr>
        <w:t>,</w:t>
      </w:r>
      <w:r w:rsidRPr="002E425D">
        <w:rPr>
          <w:rFonts w:ascii="Times New Roman" w:eastAsia="Calibri" w:hAnsi="Times New Roman" w:cs="Times New Roman"/>
          <w:sz w:val="24"/>
          <w:szCs w:val="24"/>
        </w:rPr>
        <w:t xml:space="preserve"> m. in. do wskazania podejmowanych działań w zakresie badań, rozwoju innowacyjności, zwiększania konkurencji pomiędzy potencjalnymi dostawcami</w:t>
      </w:r>
      <w:r w:rsidR="00C00281">
        <w:rPr>
          <w:rFonts w:ascii="Times New Roman" w:eastAsia="Calibri" w:hAnsi="Times New Roman" w:cs="Times New Roman"/>
          <w:sz w:val="24"/>
          <w:szCs w:val="24"/>
        </w:rPr>
        <w:t>,</w:t>
      </w:r>
      <w:r w:rsidRPr="002E425D">
        <w:rPr>
          <w:rFonts w:ascii="Times New Roman" w:eastAsia="Calibri" w:hAnsi="Times New Roman" w:cs="Times New Roman"/>
          <w:sz w:val="24"/>
          <w:szCs w:val="24"/>
        </w:rPr>
        <w:t xml:space="preserve"> etc.</w:t>
      </w:r>
    </w:p>
    <w:p w14:paraId="32F06A63" w14:textId="53A78296" w:rsidR="002519B4" w:rsidRPr="002519B4" w:rsidRDefault="002519B4" w:rsidP="0086418F">
      <w:pPr>
        <w:numPr>
          <w:ilvl w:val="0"/>
          <w:numId w:val="3"/>
        </w:numPr>
        <w:spacing w:before="120" w:after="0" w:line="360" w:lineRule="auto"/>
        <w:ind w:left="426"/>
        <w:contextualSpacing/>
        <w:jc w:val="both"/>
        <w:rPr>
          <w:rFonts w:ascii="Times New Roman" w:eastAsia="Calibri" w:hAnsi="Times New Roman" w:cs="Times New Roman"/>
          <w:b/>
          <w:sz w:val="24"/>
          <w:szCs w:val="24"/>
        </w:rPr>
      </w:pPr>
      <w:r w:rsidRPr="002519B4">
        <w:rPr>
          <w:rFonts w:ascii="Times New Roman" w:eastAsia="Calibri" w:hAnsi="Times New Roman" w:cs="Times New Roman"/>
          <w:b/>
          <w:sz w:val="24"/>
          <w:szCs w:val="24"/>
        </w:rPr>
        <w:t>Dodatkowa opłata od morskich farm wiatrowych</w:t>
      </w:r>
    </w:p>
    <w:p w14:paraId="22E62143" w14:textId="2280D96A" w:rsidR="002519B4" w:rsidRPr="0086418F" w:rsidRDefault="002519B4" w:rsidP="002519B4">
      <w:pPr>
        <w:spacing w:before="120" w:after="0" w:line="360" w:lineRule="auto"/>
        <w:ind w:left="66"/>
        <w:jc w:val="both"/>
        <w:rPr>
          <w:rFonts w:ascii="Times New Roman" w:eastAsia="Calibri" w:hAnsi="Times New Roman" w:cs="Times New Roman"/>
          <w:sz w:val="24"/>
          <w:szCs w:val="24"/>
        </w:rPr>
      </w:pPr>
      <w:r w:rsidRPr="0086418F">
        <w:rPr>
          <w:rFonts w:ascii="Times New Roman" w:eastAsia="Calibri" w:hAnsi="Times New Roman" w:cs="Times New Roman"/>
          <w:sz w:val="24"/>
          <w:szCs w:val="24"/>
        </w:rPr>
        <w:t xml:space="preserve">Intencją ustawodawcy jest zapewnienie, że system fiskalny nie będzie miał wpływu na wybór konkretnej technologii odnawialnych źródeł energii. Wszystkie technologie wytwarzania energii elektrycznej, w tym technologie OZE, powinny podlegać równemu traktowaniu </w:t>
      </w:r>
      <w:r>
        <w:rPr>
          <w:rFonts w:ascii="Times New Roman" w:eastAsia="Calibri" w:hAnsi="Times New Roman" w:cs="Times New Roman"/>
          <w:sz w:val="24"/>
          <w:szCs w:val="24"/>
        </w:rPr>
        <w:br/>
      </w:r>
      <w:r w:rsidRPr="0086418F">
        <w:rPr>
          <w:rFonts w:ascii="Times New Roman" w:eastAsia="Calibri" w:hAnsi="Times New Roman" w:cs="Times New Roman"/>
          <w:sz w:val="24"/>
          <w:szCs w:val="24"/>
        </w:rPr>
        <w:t xml:space="preserve">z fiskalnego punktu widzenia, tak aby wyłącznie cechy poszczególnych technologii decydowały o ich wdrażaniu. Na podstawie obecnie obowiązujących przepisów, morskie farmy wiatrowe nie podlegają opodatkowaniu podatkiem od nieruchomości w takim samym zakresie jak technologie OZE rozwijane na lądzie (którego uiszczanie jest obowiązkowe </w:t>
      </w:r>
      <w:r>
        <w:rPr>
          <w:rFonts w:ascii="Times New Roman" w:eastAsia="Calibri" w:hAnsi="Times New Roman" w:cs="Times New Roman"/>
          <w:sz w:val="24"/>
          <w:szCs w:val="24"/>
        </w:rPr>
        <w:br/>
      </w:r>
      <w:r w:rsidRPr="0086418F">
        <w:rPr>
          <w:rFonts w:ascii="Times New Roman" w:eastAsia="Calibri" w:hAnsi="Times New Roman" w:cs="Times New Roman"/>
          <w:sz w:val="24"/>
          <w:szCs w:val="24"/>
        </w:rPr>
        <w:t xml:space="preserve">w przypadku technologii OZE rozwijanych na lądzie). Konieczne jest zatem ujednolicenie obciążeń dla wszystkich projektów OZE w kraju, niezależnie od głównego nośnika energii oraz miejsca wytwarzania. Z tego względu, uzasadnione jest nałożenie na wytwórców wytwarzających energię elektryczną z energii wiatru na morzu odrębnej opłaty koncesyjnej, która uczyni porównywalne obciążenia dla wszystkich technologii OZE. Należy również zauważyć, że projektowany mechanizm przewidziany jest nie tylko w odniesieniu do 25-letniego okresu wsparcia lub do instalacji realizowanych w oparciu o projektowany system wsparcia, ale ma charakter ogólny. Zaproponowane rozwiązanie polegające na wprowadzeniu dodatkowej opłaty w odniesieniu do morskich farm wiatrowych na poziomie koncesjonowania źródeł </w:t>
      </w:r>
      <w:r w:rsidRPr="0086418F">
        <w:rPr>
          <w:rFonts w:ascii="Times New Roman" w:eastAsia="Calibri" w:hAnsi="Times New Roman" w:cs="Times New Roman"/>
          <w:sz w:val="24"/>
          <w:szCs w:val="24"/>
        </w:rPr>
        <w:lastRenderedPageBreak/>
        <w:t xml:space="preserve">wytwórczych ma na celu realizację ww. założeń. Podstawą nowej opłaty będzie moc zainstalowana danej morskiej farmy wiatrowej. Opłata zostanie wyrażona jako iloczyn mocy zainstalowanej elektrycznej morskiej farmy wiatrowej wyrażonej w MW </w:t>
      </w:r>
      <w:r w:rsidR="00164292">
        <w:rPr>
          <w:rFonts w:ascii="Times New Roman" w:eastAsia="Calibri" w:hAnsi="Times New Roman" w:cs="Times New Roman"/>
          <w:sz w:val="24"/>
          <w:szCs w:val="24"/>
        </w:rPr>
        <w:t xml:space="preserve">i </w:t>
      </w:r>
      <w:r w:rsidRPr="0086418F">
        <w:rPr>
          <w:rFonts w:ascii="Times New Roman" w:eastAsia="Calibri" w:hAnsi="Times New Roman" w:cs="Times New Roman"/>
          <w:sz w:val="24"/>
          <w:szCs w:val="24"/>
        </w:rPr>
        <w:t>odpowiedniego współczynnika określonego w przepisach wydanych na podstawie art. 34 ust. 6 ustawy – Prawo energetyczne. Wysokość przedmiotowego współczynnika szacuje się na pozio</w:t>
      </w:r>
      <w:r w:rsidR="00B67426" w:rsidRPr="00B67426">
        <w:rPr>
          <w:rFonts w:ascii="Times New Roman" w:eastAsia="Calibri" w:hAnsi="Times New Roman" w:cs="Times New Roman"/>
          <w:sz w:val="24"/>
          <w:szCs w:val="24"/>
        </w:rPr>
        <w:t>mie 23 000 zł/MW</w:t>
      </w:r>
      <w:r w:rsidR="00164292">
        <w:rPr>
          <w:rFonts w:ascii="Times New Roman" w:eastAsia="Calibri" w:hAnsi="Times New Roman" w:cs="Times New Roman"/>
          <w:sz w:val="24"/>
          <w:szCs w:val="24"/>
        </w:rPr>
        <w:t>,</w:t>
      </w:r>
      <w:r w:rsidR="00B67426">
        <w:rPr>
          <w:rFonts w:ascii="Times New Roman" w:eastAsia="Calibri" w:hAnsi="Times New Roman" w:cs="Times New Roman"/>
          <w:sz w:val="24"/>
          <w:szCs w:val="24"/>
        </w:rPr>
        <w:t xml:space="preserve"> </w:t>
      </w:r>
      <w:r w:rsidRPr="0086418F">
        <w:rPr>
          <w:rFonts w:ascii="Times New Roman" w:eastAsia="Calibri" w:hAnsi="Times New Roman" w:cs="Times New Roman"/>
          <w:sz w:val="24"/>
          <w:szCs w:val="24"/>
        </w:rPr>
        <w:t>biorąc pod uwagę równoważenie obciążeń fiskalnych morskich i lądowych technologii wiatrowych, jako różnica pomiędzy:</w:t>
      </w:r>
    </w:p>
    <w:p w14:paraId="7196BEC9" w14:textId="77777777" w:rsidR="002519B4" w:rsidRPr="0086418F" w:rsidRDefault="002519B4" w:rsidP="002519B4">
      <w:pPr>
        <w:numPr>
          <w:ilvl w:val="0"/>
          <w:numId w:val="29"/>
        </w:numPr>
        <w:spacing w:before="120" w:after="0" w:line="360" w:lineRule="auto"/>
        <w:jc w:val="both"/>
        <w:rPr>
          <w:rFonts w:ascii="Times New Roman" w:eastAsia="Calibri" w:hAnsi="Times New Roman" w:cs="Times New Roman"/>
          <w:sz w:val="24"/>
          <w:szCs w:val="24"/>
        </w:rPr>
      </w:pPr>
      <w:r w:rsidRPr="0086418F">
        <w:rPr>
          <w:rFonts w:ascii="Times New Roman" w:eastAsia="Calibri" w:hAnsi="Times New Roman" w:cs="Times New Roman"/>
          <w:sz w:val="24"/>
          <w:szCs w:val="24"/>
        </w:rPr>
        <w:t>przeciętną wysokością podatku od nieruchomości dla lądowych farm wiatrowych, wynoszącą 36 tys. PLN/MW na rok, pomniejszoną o:</w:t>
      </w:r>
    </w:p>
    <w:p w14:paraId="3F220EBE" w14:textId="36DD81B8" w:rsidR="002519B4" w:rsidRPr="0086418F" w:rsidRDefault="002519B4" w:rsidP="002519B4">
      <w:pPr>
        <w:numPr>
          <w:ilvl w:val="0"/>
          <w:numId w:val="29"/>
        </w:numPr>
        <w:spacing w:before="120" w:after="0" w:line="360" w:lineRule="auto"/>
        <w:jc w:val="both"/>
        <w:rPr>
          <w:rFonts w:ascii="Times New Roman" w:eastAsia="Calibri" w:hAnsi="Times New Roman" w:cs="Times New Roman"/>
          <w:sz w:val="24"/>
          <w:szCs w:val="24"/>
        </w:rPr>
      </w:pPr>
      <w:r w:rsidRPr="0086418F">
        <w:rPr>
          <w:rFonts w:ascii="Times New Roman" w:eastAsia="Calibri" w:hAnsi="Times New Roman" w:cs="Times New Roman"/>
          <w:sz w:val="24"/>
          <w:szCs w:val="24"/>
        </w:rPr>
        <w:t xml:space="preserve">średnią opłatę za wydanie pozwolenia na wznoszenie i wykorzystywanie sztucznych wysp, konstrukcji i urządzeń w polskich obszarach morskich dla morskich farm wiatrowych na mocy ustawy o obszarach morskich Rzeczypospolitej Polskiej </w:t>
      </w:r>
      <w:r>
        <w:rPr>
          <w:rFonts w:ascii="Times New Roman" w:eastAsia="Calibri" w:hAnsi="Times New Roman" w:cs="Times New Roman"/>
          <w:sz w:val="24"/>
          <w:szCs w:val="24"/>
        </w:rPr>
        <w:br/>
      </w:r>
      <w:r w:rsidRPr="0086418F">
        <w:rPr>
          <w:rFonts w:ascii="Times New Roman" w:eastAsia="Calibri" w:hAnsi="Times New Roman" w:cs="Times New Roman"/>
          <w:sz w:val="24"/>
          <w:szCs w:val="24"/>
        </w:rPr>
        <w:t>i administracji morskiej przeliczoną na jeden rok eksploatacji projektu, wynoszącą 5 tys. PLN/MW/rok oraz</w:t>
      </w:r>
    </w:p>
    <w:p w14:paraId="29C96D86" w14:textId="39865ECC" w:rsidR="009B3C79" w:rsidRDefault="002519B4">
      <w:pPr>
        <w:numPr>
          <w:ilvl w:val="0"/>
          <w:numId w:val="29"/>
        </w:numPr>
        <w:spacing w:before="120" w:after="0" w:line="360" w:lineRule="auto"/>
        <w:jc w:val="both"/>
        <w:rPr>
          <w:rFonts w:ascii="Times New Roman" w:eastAsia="Calibri" w:hAnsi="Times New Roman" w:cs="Times New Roman"/>
          <w:sz w:val="24"/>
          <w:szCs w:val="24"/>
        </w:rPr>
      </w:pPr>
      <w:r w:rsidRPr="0086418F">
        <w:rPr>
          <w:rFonts w:ascii="Times New Roman" w:eastAsia="Calibri" w:hAnsi="Times New Roman" w:cs="Times New Roman"/>
          <w:sz w:val="24"/>
          <w:szCs w:val="24"/>
        </w:rPr>
        <w:t>średni podatek od nieruchomości wynikający z zastosowania 2% podatku od nieruchomości do oszacowanej wartości lądowej części infrastruktury morskiej farmy wiatrowej, wynoszący 8 tys. PLN/MW/rok.</w:t>
      </w:r>
    </w:p>
    <w:p w14:paraId="72EF7A1E" w14:textId="5774B439" w:rsidR="009B3C79" w:rsidRDefault="0087752E" w:rsidP="0086418F">
      <w:pPr>
        <w:spacing w:before="120"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Opłata jest świadczeniem ekwiwalentnym</w:t>
      </w:r>
      <w:r w:rsidR="00A8682E">
        <w:rPr>
          <w:rFonts w:ascii="Times New Roman" w:eastAsia="Calibri" w:hAnsi="Times New Roman" w:cs="Times New Roman"/>
          <w:sz w:val="24"/>
          <w:szCs w:val="24"/>
        </w:rPr>
        <w:t xml:space="preserve"> i w t</w:t>
      </w:r>
      <w:r w:rsidR="007B4A70">
        <w:rPr>
          <w:rFonts w:ascii="Times New Roman" w:eastAsia="Calibri" w:hAnsi="Times New Roman" w:cs="Times New Roman"/>
          <w:sz w:val="24"/>
          <w:szCs w:val="24"/>
        </w:rPr>
        <w:t xml:space="preserve">ym kontekście należy zauważyć, że wysokość dodatkowej opłaty w ramach opłaty koncesyjnej dla wytwórców z morskich farm wiatrowych jest adekwatna i bierze pod uwagę koszty jakie ponoszą </w:t>
      </w:r>
      <w:r w:rsidR="00990453">
        <w:rPr>
          <w:rFonts w:ascii="Times New Roman" w:eastAsia="Calibri" w:hAnsi="Times New Roman" w:cs="Times New Roman"/>
          <w:sz w:val="24"/>
          <w:szCs w:val="24"/>
        </w:rPr>
        <w:t xml:space="preserve">liczne </w:t>
      </w:r>
      <w:r w:rsidR="007B4A70">
        <w:rPr>
          <w:rFonts w:ascii="Times New Roman" w:eastAsia="Calibri" w:hAnsi="Times New Roman" w:cs="Times New Roman"/>
          <w:sz w:val="24"/>
          <w:szCs w:val="24"/>
        </w:rPr>
        <w:t xml:space="preserve">organy wykonujące zadania związane z rozwojem morskich farm </w:t>
      </w:r>
      <w:r w:rsidR="00A8682E">
        <w:rPr>
          <w:rFonts w:ascii="Times New Roman" w:eastAsia="Calibri" w:hAnsi="Times New Roman" w:cs="Times New Roman"/>
          <w:sz w:val="24"/>
          <w:szCs w:val="24"/>
        </w:rPr>
        <w:t xml:space="preserve">wiatrowych w Polsce. Podkreślenia wymaga, że realizacja morskich farm wiatrowych będzie mieć </w:t>
      </w:r>
      <w:r w:rsidR="00990453">
        <w:rPr>
          <w:rFonts w:ascii="Times New Roman" w:eastAsia="Calibri" w:hAnsi="Times New Roman" w:cs="Times New Roman"/>
          <w:sz w:val="24"/>
          <w:szCs w:val="24"/>
        </w:rPr>
        <w:t xml:space="preserve">również </w:t>
      </w:r>
      <w:r w:rsidR="00A8682E">
        <w:rPr>
          <w:rFonts w:ascii="Times New Roman" w:eastAsia="Calibri" w:hAnsi="Times New Roman" w:cs="Times New Roman"/>
          <w:sz w:val="24"/>
          <w:szCs w:val="24"/>
        </w:rPr>
        <w:t xml:space="preserve">wpływ na </w:t>
      </w:r>
      <w:r w:rsidR="00F041C3">
        <w:rPr>
          <w:rFonts w:ascii="Times New Roman" w:eastAsia="Calibri" w:hAnsi="Times New Roman" w:cs="Times New Roman"/>
          <w:sz w:val="24"/>
          <w:szCs w:val="24"/>
        </w:rPr>
        <w:t xml:space="preserve">m.in. </w:t>
      </w:r>
      <w:r w:rsidR="00A8682E">
        <w:rPr>
          <w:rFonts w:ascii="Times New Roman" w:eastAsia="Calibri" w:hAnsi="Times New Roman" w:cs="Times New Roman"/>
          <w:sz w:val="24"/>
          <w:szCs w:val="24"/>
        </w:rPr>
        <w:t xml:space="preserve">bezpieczeństwo militarne państwa na Morzu Bałtyckim czy też na środowisko, tj. na obszary, </w:t>
      </w:r>
      <w:r w:rsidR="00F041C3">
        <w:rPr>
          <w:rFonts w:ascii="Times New Roman" w:eastAsia="Calibri" w:hAnsi="Times New Roman" w:cs="Times New Roman"/>
          <w:sz w:val="24"/>
          <w:szCs w:val="24"/>
        </w:rPr>
        <w:t>w których niezmiernie trudno jest wyliczyć faktyczny koszt tego wpływu.</w:t>
      </w:r>
      <w:r w:rsidR="00990453">
        <w:rPr>
          <w:rFonts w:ascii="Times New Roman" w:eastAsia="Calibri" w:hAnsi="Times New Roman" w:cs="Times New Roman"/>
          <w:sz w:val="24"/>
          <w:szCs w:val="24"/>
        </w:rPr>
        <w:t xml:space="preserve"> </w:t>
      </w:r>
    </w:p>
    <w:p w14:paraId="4339BD9A" w14:textId="77777777" w:rsidR="0087752E" w:rsidRPr="009B3C79" w:rsidRDefault="0087752E" w:rsidP="0086418F">
      <w:pPr>
        <w:spacing w:before="120" w:after="0" w:line="360" w:lineRule="auto"/>
        <w:jc w:val="both"/>
        <w:rPr>
          <w:rFonts w:ascii="Times New Roman" w:eastAsia="Calibri" w:hAnsi="Times New Roman" w:cs="Times New Roman"/>
          <w:sz w:val="24"/>
          <w:szCs w:val="24"/>
        </w:rPr>
      </w:pPr>
    </w:p>
    <w:p w14:paraId="69664818" w14:textId="77777777" w:rsidR="009B3C79" w:rsidRPr="0086418F" w:rsidRDefault="009B3C79" w:rsidP="0086418F">
      <w:pPr>
        <w:numPr>
          <w:ilvl w:val="0"/>
          <w:numId w:val="3"/>
        </w:numPr>
        <w:spacing w:before="120" w:after="0" w:line="360" w:lineRule="auto"/>
        <w:ind w:left="426"/>
        <w:contextualSpacing/>
        <w:jc w:val="both"/>
        <w:rPr>
          <w:rFonts w:ascii="Times New Roman" w:eastAsia="Calibri" w:hAnsi="Times New Roman" w:cs="Times New Roman"/>
          <w:b/>
          <w:sz w:val="24"/>
          <w:szCs w:val="24"/>
        </w:rPr>
      </w:pPr>
      <w:r w:rsidRPr="0086418F">
        <w:rPr>
          <w:rFonts w:ascii="Times New Roman" w:eastAsia="Calibri" w:hAnsi="Times New Roman" w:cs="Times New Roman"/>
          <w:b/>
          <w:sz w:val="24"/>
          <w:szCs w:val="24"/>
        </w:rPr>
        <w:t>Wprowadzenie jednolitych wymagań technicznych dla infrastruktury sieciowej</w:t>
      </w:r>
    </w:p>
    <w:p w14:paraId="05A7B1F2" w14:textId="0964184A" w:rsidR="002519B4" w:rsidRDefault="009B3C79" w:rsidP="0086418F">
      <w:pPr>
        <w:spacing w:before="120" w:after="0" w:line="360" w:lineRule="auto"/>
        <w:jc w:val="both"/>
        <w:rPr>
          <w:rFonts w:ascii="Times New Roman" w:eastAsia="Calibri" w:hAnsi="Times New Roman" w:cs="Times New Roman"/>
          <w:sz w:val="24"/>
          <w:szCs w:val="24"/>
        </w:rPr>
      </w:pPr>
      <w:r w:rsidRPr="009B3C79">
        <w:rPr>
          <w:rFonts w:ascii="Times New Roman" w:eastAsia="Calibri" w:hAnsi="Times New Roman" w:cs="Times New Roman"/>
          <w:sz w:val="24"/>
          <w:szCs w:val="24"/>
        </w:rPr>
        <w:t xml:space="preserve">Biorąc pod uwagę fakt, iż w ramach projektów budowy morskich farm wiatrowych tworzona będzie nowa infrastruktura sieciowa na morzu, a także mając na uwagę przyszłe znaczenie tych źródeł dla bezpieczeństwa energetycznego kraju, projektodawca zdecydował o potrzebie </w:t>
      </w:r>
      <w:proofErr w:type="spellStart"/>
      <w:r w:rsidRPr="009B3C79">
        <w:rPr>
          <w:rFonts w:ascii="Times New Roman" w:eastAsia="Calibri" w:hAnsi="Times New Roman" w:cs="Times New Roman"/>
          <w:sz w:val="24"/>
          <w:szCs w:val="24"/>
        </w:rPr>
        <w:t>uspójnienia</w:t>
      </w:r>
      <w:proofErr w:type="spellEnd"/>
      <w:r w:rsidRPr="009B3C79">
        <w:rPr>
          <w:rFonts w:ascii="Times New Roman" w:eastAsia="Calibri" w:hAnsi="Times New Roman" w:cs="Times New Roman"/>
          <w:sz w:val="24"/>
          <w:szCs w:val="24"/>
        </w:rPr>
        <w:t xml:space="preserve"> wymagań technicznych w odniesieniu do tworzonej infrastruktury sieciowej. Przyjęcie, że realizowane projekty mają spełniać ujednolicone standardy ma na celu zapewnienie, że tworzona infrastruktura sieciowa będzie bezpieczna i przewidywalna </w:t>
      </w:r>
      <w:r>
        <w:rPr>
          <w:rFonts w:ascii="Times New Roman" w:eastAsia="Calibri" w:hAnsi="Times New Roman" w:cs="Times New Roman"/>
          <w:sz w:val="24"/>
          <w:szCs w:val="24"/>
        </w:rPr>
        <w:br/>
      </w:r>
      <w:r w:rsidRPr="009B3C79">
        <w:rPr>
          <w:rFonts w:ascii="Times New Roman" w:eastAsia="Calibri" w:hAnsi="Times New Roman" w:cs="Times New Roman"/>
          <w:sz w:val="24"/>
          <w:szCs w:val="24"/>
        </w:rPr>
        <w:lastRenderedPageBreak/>
        <w:t>w horyzoncie długoterminowym. Przyjęte regulacje obejmować będą zarówno projekty realizowane w ramach pierwszej, jak również drugiej fazy wsparcia. Wymagania techniczne określone zostaną w dwóch rozporządzeniach wydawanych przez ministra właściwego do spraw klimatu.</w:t>
      </w:r>
    </w:p>
    <w:p w14:paraId="60047312" w14:textId="77777777" w:rsidR="009B3C79" w:rsidRPr="0086418F" w:rsidRDefault="009B3C79" w:rsidP="0086418F">
      <w:pPr>
        <w:spacing w:before="120" w:after="0" w:line="360" w:lineRule="auto"/>
        <w:jc w:val="both"/>
        <w:rPr>
          <w:rFonts w:ascii="Times New Roman" w:eastAsia="Calibri" w:hAnsi="Times New Roman" w:cs="Times New Roman"/>
          <w:sz w:val="24"/>
          <w:szCs w:val="24"/>
        </w:rPr>
      </w:pPr>
    </w:p>
    <w:p w14:paraId="73A38C97" w14:textId="77777777" w:rsidR="002519B4" w:rsidRPr="002519B4" w:rsidRDefault="002519B4" w:rsidP="0086418F">
      <w:pPr>
        <w:numPr>
          <w:ilvl w:val="0"/>
          <w:numId w:val="3"/>
        </w:numPr>
        <w:spacing w:before="120" w:after="0" w:line="360" w:lineRule="auto"/>
        <w:ind w:left="426"/>
        <w:contextualSpacing/>
        <w:jc w:val="both"/>
        <w:rPr>
          <w:rFonts w:ascii="Times New Roman" w:eastAsia="Calibri" w:hAnsi="Times New Roman" w:cs="Times New Roman"/>
          <w:b/>
          <w:sz w:val="24"/>
          <w:szCs w:val="24"/>
        </w:rPr>
      </w:pPr>
      <w:r w:rsidRPr="002519B4">
        <w:rPr>
          <w:rFonts w:ascii="Times New Roman" w:eastAsia="Calibri" w:hAnsi="Times New Roman" w:cs="Times New Roman"/>
          <w:b/>
          <w:sz w:val="24"/>
          <w:szCs w:val="24"/>
        </w:rPr>
        <w:t>Wprowadzenie możliwości zakupu/opcja zakupu infrastruktury sieciowej</w:t>
      </w:r>
    </w:p>
    <w:p w14:paraId="3F71D133" w14:textId="3B700607" w:rsidR="002519B4" w:rsidRPr="0086418F" w:rsidRDefault="002519B4" w:rsidP="002519B4">
      <w:pPr>
        <w:spacing w:before="120" w:after="0" w:line="360" w:lineRule="auto"/>
        <w:ind w:left="66"/>
        <w:jc w:val="both"/>
        <w:rPr>
          <w:rFonts w:ascii="Times New Roman" w:eastAsia="Calibri" w:hAnsi="Times New Roman" w:cs="Times New Roman"/>
          <w:sz w:val="24"/>
          <w:szCs w:val="24"/>
        </w:rPr>
      </w:pPr>
      <w:r w:rsidRPr="0086418F">
        <w:rPr>
          <w:rFonts w:ascii="Times New Roman" w:eastAsia="Calibri" w:hAnsi="Times New Roman" w:cs="Times New Roman"/>
          <w:sz w:val="24"/>
          <w:szCs w:val="24"/>
        </w:rPr>
        <w:t xml:space="preserve">Z uwagi na kluczowe znaczenie morskiej infrastruktury sieciowej </w:t>
      </w:r>
      <w:r w:rsidR="009A6539">
        <w:rPr>
          <w:rFonts w:ascii="Times New Roman" w:eastAsia="Calibri" w:hAnsi="Times New Roman" w:cs="Times New Roman"/>
          <w:sz w:val="24"/>
          <w:szCs w:val="24"/>
        </w:rPr>
        <w:t>dla</w:t>
      </w:r>
      <w:r w:rsidRPr="0086418F">
        <w:rPr>
          <w:rFonts w:ascii="Times New Roman" w:eastAsia="Calibri" w:hAnsi="Times New Roman" w:cs="Times New Roman"/>
          <w:sz w:val="24"/>
          <w:szCs w:val="24"/>
        </w:rPr>
        <w:t xml:space="preserve"> bezpieczeństw</w:t>
      </w:r>
      <w:r w:rsidR="009A6539">
        <w:rPr>
          <w:rFonts w:ascii="Times New Roman" w:eastAsia="Calibri" w:hAnsi="Times New Roman" w:cs="Times New Roman"/>
          <w:sz w:val="24"/>
          <w:szCs w:val="24"/>
        </w:rPr>
        <w:t>a</w:t>
      </w:r>
      <w:r w:rsidRPr="0086418F">
        <w:rPr>
          <w:rFonts w:ascii="Times New Roman" w:eastAsia="Calibri" w:hAnsi="Times New Roman" w:cs="Times New Roman"/>
          <w:sz w:val="24"/>
          <w:szCs w:val="24"/>
        </w:rPr>
        <w:t xml:space="preserve"> energetyczne</w:t>
      </w:r>
      <w:r w:rsidR="009A6539">
        <w:rPr>
          <w:rFonts w:ascii="Times New Roman" w:eastAsia="Calibri" w:hAnsi="Times New Roman" w:cs="Times New Roman"/>
          <w:sz w:val="24"/>
          <w:szCs w:val="24"/>
        </w:rPr>
        <w:t>go</w:t>
      </w:r>
      <w:r w:rsidRPr="0086418F">
        <w:rPr>
          <w:rFonts w:ascii="Times New Roman" w:eastAsia="Calibri" w:hAnsi="Times New Roman" w:cs="Times New Roman"/>
          <w:sz w:val="24"/>
          <w:szCs w:val="24"/>
        </w:rPr>
        <w:t xml:space="preserve"> kraju, projektodawca zdecydował się na wprowadzenie możliwości zakupu infrastruktury sieciowej przez operatora systemu przesyłowego (OSP). OSP będzie miał możliwość skorzystania z opcji </w:t>
      </w:r>
      <w:r w:rsidR="00B64121">
        <w:rPr>
          <w:rFonts w:ascii="Times New Roman" w:eastAsia="Calibri" w:hAnsi="Times New Roman" w:cs="Times New Roman"/>
          <w:sz w:val="24"/>
          <w:szCs w:val="24"/>
        </w:rPr>
        <w:t xml:space="preserve">pierwszeństwa </w:t>
      </w:r>
      <w:r w:rsidR="00066498" w:rsidRPr="00066498">
        <w:rPr>
          <w:rFonts w:ascii="Times New Roman" w:eastAsia="Calibri" w:hAnsi="Times New Roman" w:cs="Times New Roman"/>
          <w:sz w:val="24"/>
          <w:szCs w:val="24"/>
        </w:rPr>
        <w:t>nabycia zespołu urządzeń do wyprowadzania mocy</w:t>
      </w:r>
      <w:r w:rsidR="00B64121" w:rsidRPr="0086418F">
        <w:rPr>
          <w:rFonts w:ascii="Times New Roman" w:eastAsia="Calibri" w:hAnsi="Times New Roman" w:cs="Times New Roman"/>
          <w:sz w:val="24"/>
          <w:szCs w:val="24"/>
        </w:rPr>
        <w:t xml:space="preserve"> </w:t>
      </w:r>
      <w:r w:rsidRPr="0086418F">
        <w:rPr>
          <w:rFonts w:ascii="Times New Roman" w:eastAsia="Calibri" w:hAnsi="Times New Roman" w:cs="Times New Roman"/>
          <w:sz w:val="24"/>
          <w:szCs w:val="24"/>
        </w:rPr>
        <w:t>w momencie, gdy inwestor zdecyduje się na sprzedaż tej infrastruktury.</w:t>
      </w:r>
    </w:p>
    <w:p w14:paraId="4A2A7D68" w14:textId="5991DB0E" w:rsidR="002519B4" w:rsidRPr="0086418F" w:rsidRDefault="002519B4" w:rsidP="002519B4">
      <w:pPr>
        <w:spacing w:before="120" w:after="0" w:line="360" w:lineRule="auto"/>
        <w:ind w:left="66"/>
        <w:jc w:val="both"/>
        <w:rPr>
          <w:rFonts w:ascii="Times New Roman" w:eastAsia="Calibri" w:hAnsi="Times New Roman" w:cs="Times New Roman"/>
          <w:sz w:val="24"/>
          <w:szCs w:val="24"/>
        </w:rPr>
      </w:pPr>
      <w:r w:rsidRPr="0086418F">
        <w:rPr>
          <w:rFonts w:ascii="Times New Roman" w:eastAsia="Calibri" w:hAnsi="Times New Roman" w:cs="Times New Roman"/>
          <w:sz w:val="24"/>
          <w:szCs w:val="24"/>
        </w:rPr>
        <w:t xml:space="preserve">Dla projektów przygotowywanych w ramach fazy drugiej przewidziano możliwość opcji zakupu infrastruktury sieciowej przez OSP. Przedmiotowe działanie ma na celu zapewnienie możliwości OSP zarządzania morską infrastrukturą sieciową, co ma kluczowe znaczenie z punktu widzenia bezpieczeństwa </w:t>
      </w:r>
      <w:r w:rsidR="009A6539">
        <w:rPr>
          <w:rFonts w:ascii="Times New Roman" w:eastAsia="Calibri" w:hAnsi="Times New Roman" w:cs="Times New Roman"/>
          <w:sz w:val="24"/>
          <w:szCs w:val="24"/>
        </w:rPr>
        <w:t>p</w:t>
      </w:r>
      <w:r w:rsidRPr="0086418F">
        <w:rPr>
          <w:rFonts w:ascii="Times New Roman" w:eastAsia="Calibri" w:hAnsi="Times New Roman" w:cs="Times New Roman"/>
          <w:sz w:val="24"/>
          <w:szCs w:val="24"/>
        </w:rPr>
        <w:t>aństwa. Dzięki temu działaniu OSP uzyska również możliwość lepszej integracji infrastruktury sieciowej, a tym samym sprawniejszego nią zarządzania, co w horyzoncie długoterminowym przyniesie określone korzyści finansowe (możliwość oszczędności na kosztach operacyjnych w związku z zarządzaniem całością infrastruktury sieciowej przez jeden podmiot).</w:t>
      </w:r>
    </w:p>
    <w:p w14:paraId="072B395F" w14:textId="5B783FC6" w:rsidR="002519B4" w:rsidRPr="0086418F" w:rsidRDefault="002519B4" w:rsidP="002519B4">
      <w:pPr>
        <w:spacing w:before="120" w:after="0" w:line="360" w:lineRule="auto"/>
        <w:ind w:left="66"/>
        <w:jc w:val="both"/>
        <w:rPr>
          <w:rFonts w:ascii="Times New Roman" w:eastAsia="Calibri" w:hAnsi="Times New Roman" w:cs="Times New Roman"/>
          <w:sz w:val="24"/>
          <w:szCs w:val="24"/>
        </w:rPr>
      </w:pPr>
      <w:r w:rsidRPr="0086418F">
        <w:rPr>
          <w:rFonts w:ascii="Times New Roman" w:eastAsia="Calibri" w:hAnsi="Times New Roman" w:cs="Times New Roman"/>
          <w:sz w:val="24"/>
          <w:szCs w:val="24"/>
        </w:rPr>
        <w:t>W celu uniknięcia trudnych do rozstrzygnięcia sporów dotyczących wyboru metody wyceny ustawodawca zdecydował o wskazaniu metody odtworzeniowej jako tej metody wyceny, która powinna znaleźć zastosowanie do wyceny zespołu urządzeń służących do wyprowadzenia mocy z morskiej farmy wiatrowej.</w:t>
      </w:r>
    </w:p>
    <w:p w14:paraId="2044AC55" w14:textId="4B8D952E" w:rsidR="002519B4" w:rsidRPr="0086418F" w:rsidRDefault="002519B4" w:rsidP="002519B4">
      <w:pPr>
        <w:spacing w:before="120" w:after="0" w:line="360" w:lineRule="auto"/>
        <w:ind w:left="66"/>
        <w:jc w:val="both"/>
        <w:rPr>
          <w:rFonts w:ascii="Times New Roman" w:eastAsia="Calibri" w:hAnsi="Times New Roman" w:cs="Times New Roman"/>
          <w:sz w:val="24"/>
          <w:szCs w:val="24"/>
        </w:rPr>
      </w:pPr>
      <w:r w:rsidRPr="0086418F">
        <w:rPr>
          <w:rFonts w:ascii="Times New Roman" w:eastAsia="Calibri" w:hAnsi="Times New Roman" w:cs="Times New Roman"/>
          <w:sz w:val="24"/>
          <w:szCs w:val="24"/>
        </w:rPr>
        <w:t>Metoda wyceny zespołu urządzeń powinna być możliwie jak najbardziej obiektywna, możliwa do zewnętrznej oceny przez podmiot ekspercki (biegłego rzeczoznawcę), znana uczestnikom rynku, regulatorowi, poparta doświadczeniem praktycznego stosowania w przeszłości oraz nie powinna prowadzić do niekorzystnej redystrybucji środków publicznych zarówno z perspektywy uczestników transakcji</w:t>
      </w:r>
      <w:r w:rsidR="00C00281">
        <w:rPr>
          <w:rFonts w:ascii="Times New Roman" w:eastAsia="Calibri" w:hAnsi="Times New Roman" w:cs="Times New Roman"/>
          <w:sz w:val="24"/>
          <w:szCs w:val="24"/>
        </w:rPr>
        <w:t>,</w:t>
      </w:r>
      <w:r w:rsidRPr="0086418F">
        <w:rPr>
          <w:rFonts w:ascii="Times New Roman" w:eastAsia="Calibri" w:hAnsi="Times New Roman" w:cs="Times New Roman"/>
          <w:sz w:val="24"/>
          <w:szCs w:val="24"/>
        </w:rPr>
        <w:t xml:space="preserve"> jak i uczestników rynku ogółem. Ostatnie z ww. kryteriów obejmuje niedopuszczalną sytuację, w której przepisy ustawy powodowałyby jednoznaczną, dodatkową korzyść, wykraczającą poza zakres oraz ryzyko prowadzonej działalności, dla dowolnej ze stron transakcji – tylko i wyłącznie w wyniku samej transakcji.</w:t>
      </w:r>
    </w:p>
    <w:p w14:paraId="1A4069CE" w14:textId="77777777" w:rsidR="002519B4" w:rsidRPr="0086418F" w:rsidRDefault="002519B4" w:rsidP="002519B4">
      <w:pPr>
        <w:spacing w:before="120" w:after="0" w:line="360" w:lineRule="auto"/>
        <w:ind w:left="66"/>
        <w:jc w:val="both"/>
        <w:rPr>
          <w:rFonts w:ascii="Times New Roman" w:eastAsia="Calibri" w:hAnsi="Times New Roman" w:cs="Times New Roman"/>
          <w:sz w:val="24"/>
          <w:szCs w:val="24"/>
        </w:rPr>
      </w:pPr>
      <w:r w:rsidRPr="0086418F">
        <w:rPr>
          <w:rFonts w:ascii="Times New Roman" w:eastAsia="Calibri" w:hAnsi="Times New Roman" w:cs="Times New Roman"/>
          <w:sz w:val="24"/>
          <w:szCs w:val="24"/>
        </w:rPr>
        <w:t xml:space="preserve">Specyfika zespołu urządzeń służących do wyprowadzania mocy z morskiej farmy wiatrowej uzasadnia zaproponowanie metody odtworzeniowej do ustalenia ceny sprzedaży. Wybór metody podyktowany jest </w:t>
      </w:r>
      <w:r w:rsidRPr="0086418F">
        <w:rPr>
          <w:rFonts w:ascii="Times New Roman" w:eastAsia="Calibri" w:hAnsi="Times New Roman" w:cs="Times New Roman"/>
          <w:sz w:val="24"/>
          <w:szCs w:val="24"/>
        </w:rPr>
        <w:lastRenderedPageBreak/>
        <w:t>faktem, że dla wycenianych urządzeń nie istnieje aktywny rynek, brak jest obrotu podobnymi obiektami/urządzeniami, częściami składowymi oraz znikoma jest liczba porównywalnych transakcji. Nawet jednak w przypadku wystąpienia na rynku pojedynczych transakcji, będzie to stanowić zbyt ograniczony i niejednorodny zbiór informacji, aby na jego podstawie można było wnioskować o parametrach rynkowych wpływających na ceny, a w konsekwencji o wartości rynkowej konkretnych obiektów/urządzeń. W konsekwencji, z uwagi na brak lub ograniczony zakres dostępnych danych dla prawidłowego przeprowadzenia procesu wyceny nie będzie możliwe określenie wartości rynkowej.</w:t>
      </w:r>
    </w:p>
    <w:p w14:paraId="76733E68" w14:textId="77777777" w:rsidR="002519B4" w:rsidRPr="0086418F" w:rsidRDefault="002519B4" w:rsidP="002519B4">
      <w:pPr>
        <w:spacing w:before="120" w:after="0" w:line="360" w:lineRule="auto"/>
        <w:ind w:left="66"/>
        <w:jc w:val="both"/>
        <w:rPr>
          <w:rFonts w:ascii="Times New Roman" w:eastAsia="Calibri" w:hAnsi="Times New Roman" w:cs="Times New Roman"/>
          <w:sz w:val="24"/>
          <w:szCs w:val="24"/>
        </w:rPr>
      </w:pPr>
      <w:r w:rsidRPr="0086418F">
        <w:rPr>
          <w:rFonts w:ascii="Times New Roman" w:eastAsia="Calibri" w:hAnsi="Times New Roman" w:cs="Times New Roman"/>
          <w:sz w:val="24"/>
          <w:szCs w:val="24"/>
        </w:rPr>
        <w:t>W przypadku braku stosownych informacji rynkowych, bądź w przypadku określenia wartości rzeczy, które ze względu na rodzaj, obecne użytkowanie lub przeznaczenie nie są lub nie mogą być przedmiotem obrotu rynkowego, art. 150 ust. 3 ustawy o gospodarce nieruchomościami dopuszcza określenie wartości odtworzeniowej. Dlatego z uwagi na brak praktyki w zakresie zbywania urządzeń służących do wyprowadzenia mocy w projekcie ustawy zaproponowano przyjęcie metody odtworzeniowej, na wzór istniejących już rozwiązań w porządku prawnym.</w:t>
      </w:r>
    </w:p>
    <w:p w14:paraId="6DFBFB9F" w14:textId="535114B7" w:rsidR="002519B4" w:rsidRPr="0086418F" w:rsidRDefault="002519B4" w:rsidP="002519B4">
      <w:pPr>
        <w:spacing w:before="120" w:after="0" w:line="360" w:lineRule="auto"/>
        <w:ind w:left="66"/>
        <w:jc w:val="both"/>
        <w:rPr>
          <w:rFonts w:ascii="Times New Roman" w:eastAsia="Calibri" w:hAnsi="Times New Roman" w:cs="Times New Roman"/>
          <w:sz w:val="24"/>
          <w:szCs w:val="24"/>
        </w:rPr>
      </w:pPr>
      <w:r w:rsidRPr="0086418F">
        <w:rPr>
          <w:rFonts w:ascii="Times New Roman" w:eastAsia="Calibri" w:hAnsi="Times New Roman" w:cs="Times New Roman"/>
          <w:sz w:val="24"/>
          <w:szCs w:val="24"/>
        </w:rPr>
        <w:t xml:space="preserve">Spółki zajmujące się </w:t>
      </w:r>
      <w:proofErr w:type="spellStart"/>
      <w:r w:rsidRPr="0086418F">
        <w:rPr>
          <w:rFonts w:ascii="Times New Roman" w:eastAsia="Calibri" w:hAnsi="Times New Roman" w:cs="Times New Roman"/>
          <w:sz w:val="24"/>
          <w:szCs w:val="24"/>
        </w:rPr>
        <w:t>przesyłem</w:t>
      </w:r>
      <w:proofErr w:type="spellEnd"/>
      <w:r w:rsidRPr="0086418F">
        <w:rPr>
          <w:rFonts w:ascii="Times New Roman" w:eastAsia="Calibri" w:hAnsi="Times New Roman" w:cs="Times New Roman"/>
          <w:sz w:val="24"/>
          <w:szCs w:val="24"/>
        </w:rPr>
        <w:t xml:space="preserve"> powszechnie stosują tę metodę w transakcjach nabywania </w:t>
      </w:r>
      <w:r w:rsidR="009B3C79">
        <w:rPr>
          <w:rFonts w:ascii="Times New Roman" w:eastAsia="Calibri" w:hAnsi="Times New Roman" w:cs="Times New Roman"/>
          <w:sz w:val="24"/>
          <w:szCs w:val="24"/>
        </w:rPr>
        <w:br/>
      </w:r>
      <w:r w:rsidRPr="0086418F">
        <w:rPr>
          <w:rFonts w:ascii="Times New Roman" w:eastAsia="Calibri" w:hAnsi="Times New Roman" w:cs="Times New Roman"/>
          <w:sz w:val="24"/>
          <w:szCs w:val="24"/>
        </w:rPr>
        <w:t>i zbywania aktywów trwałych swojego majątku, a podmioty kontrolne, w tym regulator, akceptują jej wyniki. Przepisy ustawy, w proponowanym brzmieniu, nie gwarantują operatorowi systemu przesyłowego  korzyści w związku z realizacją transakcji zakupu zespołu urządzeń. Operator systemu przesyłowego wciąż odpowiada za zgromadzenie środków pieniężnych na realizację transakcji, a to, czy i w jakim zakresie zakupione aktywa będą mogły zwiększyć taryfę przesyłową będzie podlegało kontroli Prezesa</w:t>
      </w:r>
      <w:r w:rsidR="009B3C79">
        <w:rPr>
          <w:rFonts w:ascii="Times New Roman" w:eastAsia="Calibri" w:hAnsi="Times New Roman" w:cs="Times New Roman"/>
          <w:sz w:val="24"/>
          <w:szCs w:val="24"/>
        </w:rPr>
        <w:t xml:space="preserve"> URE.</w:t>
      </w:r>
    </w:p>
    <w:p w14:paraId="155C62E1" w14:textId="665ED6DB" w:rsidR="002519B4" w:rsidRPr="0086418F" w:rsidRDefault="002519B4" w:rsidP="002519B4">
      <w:pPr>
        <w:spacing w:before="120" w:after="0" w:line="360" w:lineRule="auto"/>
        <w:ind w:left="66"/>
        <w:jc w:val="both"/>
        <w:rPr>
          <w:rFonts w:ascii="Times New Roman" w:eastAsia="Calibri" w:hAnsi="Times New Roman" w:cs="Times New Roman"/>
          <w:sz w:val="24"/>
          <w:szCs w:val="24"/>
        </w:rPr>
      </w:pPr>
      <w:r w:rsidRPr="0086418F">
        <w:rPr>
          <w:rFonts w:ascii="Times New Roman" w:eastAsia="Calibri" w:hAnsi="Times New Roman" w:cs="Times New Roman"/>
          <w:sz w:val="24"/>
          <w:szCs w:val="24"/>
        </w:rPr>
        <w:t xml:space="preserve">Ponadto proponowane przepisy ustawy gwarantują podmiotowi, który zbywa zespół urządzeń, </w:t>
      </w:r>
      <w:r w:rsidR="008F034D">
        <w:rPr>
          <w:rFonts w:ascii="Times New Roman" w:eastAsia="Calibri" w:hAnsi="Times New Roman" w:cs="Times New Roman"/>
          <w:sz w:val="24"/>
          <w:szCs w:val="24"/>
        </w:rPr>
        <w:t>przez</w:t>
      </w:r>
      <w:r w:rsidRPr="0086418F">
        <w:rPr>
          <w:rFonts w:ascii="Times New Roman" w:eastAsia="Calibri" w:hAnsi="Times New Roman" w:cs="Times New Roman"/>
          <w:sz w:val="24"/>
          <w:szCs w:val="24"/>
        </w:rPr>
        <w:t xml:space="preserve"> odpowiednie dostosowanie ceny pokrycia ujemnego salda, że zachowa on stopę zwrotu zakładaną na etapie swojej decyzji inwestycyjnej. Wskazany w projekcie mechanizm dostosowujący cenę otrzymywaną w ramach mechanizmu wsparcia do przychodów uzyskanych ze zbycia infrastruktury sieciowej oznacza, iż z punktu widzenia inwestora oraz jego zakładanych zysków cała operacja zbycia tych aktywów będzie neutralna (niezależnie od kwoty za jaką zostanie sprzedany zespołu urządzeń służących do wyprowadzenia mocy z morskiej farmy wiatrowej). Zbywający aktywa zachowuje zakładane stopy zwrotu, operator systemu przesyłowego ponosi ryzyko transakcji, a jego potencjalne korzyści co do zasady nie będą skutkiem transakcji samej w sobie, tylko ewentualnych synergii z niej wynikających oraz po</w:t>
      </w:r>
      <w:r w:rsidR="009B3C79">
        <w:rPr>
          <w:rFonts w:ascii="Times New Roman" w:eastAsia="Calibri" w:hAnsi="Times New Roman" w:cs="Times New Roman"/>
          <w:sz w:val="24"/>
          <w:szCs w:val="24"/>
        </w:rPr>
        <w:t>dlegać będą kontroli regulatora.</w:t>
      </w:r>
    </w:p>
    <w:p w14:paraId="5AEC1A2A" w14:textId="5F657157" w:rsidR="002E425D" w:rsidRPr="0086418F" w:rsidRDefault="002519B4" w:rsidP="002519B4">
      <w:pPr>
        <w:spacing w:before="120" w:after="0" w:line="360" w:lineRule="auto"/>
        <w:ind w:left="66"/>
        <w:jc w:val="both"/>
        <w:rPr>
          <w:rFonts w:ascii="Times New Roman" w:eastAsia="Calibri" w:hAnsi="Times New Roman" w:cs="Times New Roman"/>
          <w:sz w:val="24"/>
          <w:szCs w:val="24"/>
        </w:rPr>
      </w:pPr>
      <w:r w:rsidRPr="0086418F">
        <w:rPr>
          <w:rFonts w:ascii="Times New Roman" w:eastAsia="Calibri" w:hAnsi="Times New Roman" w:cs="Times New Roman"/>
          <w:sz w:val="24"/>
          <w:szCs w:val="24"/>
        </w:rPr>
        <w:lastRenderedPageBreak/>
        <w:t xml:space="preserve">Biorąc pod uwagę obiektywny charakter wyceny oraz zastosowanie mechanizmu korekty ceny pokrycia ujemnego salda, gwarantujący inwestorowi zachowanie stopy zwrotu zakładanej na etapie swojej decyzji inwestycyjnej, powyższy mechanizm zapewnia przewidywalność biznesową inwestycji oraz zapewnia konstytucyjność rozwiązania </w:t>
      </w:r>
      <w:r w:rsidR="008F034D">
        <w:rPr>
          <w:rFonts w:ascii="Times New Roman" w:eastAsia="Calibri" w:hAnsi="Times New Roman" w:cs="Times New Roman"/>
          <w:sz w:val="24"/>
          <w:szCs w:val="24"/>
        </w:rPr>
        <w:t>przez</w:t>
      </w:r>
      <w:r w:rsidRPr="0086418F">
        <w:rPr>
          <w:rFonts w:ascii="Times New Roman" w:eastAsia="Calibri" w:hAnsi="Times New Roman" w:cs="Times New Roman"/>
          <w:sz w:val="24"/>
          <w:szCs w:val="24"/>
        </w:rPr>
        <w:t xml:space="preserve"> zapłatę wynagrodzenia oczekiwanego na etapie podejmowania wskazanej decyzji inwestycyjnej.</w:t>
      </w:r>
    </w:p>
    <w:p w14:paraId="3963E856" w14:textId="77777777" w:rsidR="002519B4" w:rsidRPr="002E425D" w:rsidRDefault="002519B4" w:rsidP="002E425D">
      <w:pPr>
        <w:spacing w:before="120" w:after="0" w:line="360" w:lineRule="auto"/>
        <w:ind w:left="66"/>
        <w:jc w:val="both"/>
        <w:rPr>
          <w:rFonts w:ascii="Times New Roman" w:eastAsia="Calibri" w:hAnsi="Times New Roman" w:cs="Times New Roman"/>
          <w:b/>
          <w:sz w:val="24"/>
          <w:szCs w:val="24"/>
        </w:rPr>
      </w:pPr>
    </w:p>
    <w:p w14:paraId="2EB4B2F9" w14:textId="77777777" w:rsidR="002E425D" w:rsidRDefault="002E425D" w:rsidP="002E425D">
      <w:pPr>
        <w:widowControl w:val="0"/>
        <w:numPr>
          <w:ilvl w:val="0"/>
          <w:numId w:val="1"/>
        </w:numPr>
        <w:autoSpaceDE w:val="0"/>
        <w:autoSpaceDN w:val="0"/>
        <w:adjustRightInd w:val="0"/>
        <w:spacing w:before="120" w:after="0" w:line="360" w:lineRule="auto"/>
        <w:ind w:left="284" w:hanging="284"/>
        <w:jc w:val="both"/>
        <w:rPr>
          <w:rFonts w:ascii="Times New Roman" w:eastAsiaTheme="minorEastAsia" w:hAnsi="Times New Roman" w:cs="Times New Roman"/>
          <w:b/>
          <w:sz w:val="24"/>
          <w:szCs w:val="24"/>
          <w:lang w:eastAsia="pl-PL"/>
        </w:rPr>
      </w:pPr>
      <w:r w:rsidRPr="002E425D">
        <w:rPr>
          <w:rFonts w:ascii="Times New Roman" w:eastAsiaTheme="minorEastAsia" w:hAnsi="Times New Roman" w:cs="Times New Roman"/>
          <w:b/>
          <w:sz w:val="24"/>
          <w:szCs w:val="24"/>
          <w:lang w:eastAsia="pl-PL"/>
        </w:rPr>
        <w:t>Uzasadnienie szczegółowe</w:t>
      </w:r>
    </w:p>
    <w:p w14:paraId="6542BBA5" w14:textId="77777777" w:rsidR="00E32599" w:rsidRPr="002E425D" w:rsidRDefault="00E32599" w:rsidP="00E32599">
      <w:pPr>
        <w:widowControl w:val="0"/>
        <w:autoSpaceDE w:val="0"/>
        <w:autoSpaceDN w:val="0"/>
        <w:adjustRightInd w:val="0"/>
        <w:spacing w:before="120" w:after="0" w:line="360" w:lineRule="auto"/>
        <w:ind w:left="284"/>
        <w:jc w:val="both"/>
        <w:rPr>
          <w:rFonts w:ascii="Times New Roman" w:eastAsiaTheme="minorEastAsia" w:hAnsi="Times New Roman" w:cs="Times New Roman"/>
          <w:b/>
          <w:sz w:val="24"/>
          <w:szCs w:val="24"/>
          <w:lang w:eastAsia="pl-PL"/>
        </w:rPr>
      </w:pPr>
    </w:p>
    <w:p w14:paraId="4C2583D4" w14:textId="77777777" w:rsidR="002E425D" w:rsidRDefault="002E425D" w:rsidP="002E425D">
      <w:pPr>
        <w:widowControl w:val="0"/>
        <w:numPr>
          <w:ilvl w:val="0"/>
          <w:numId w:val="4"/>
        </w:numPr>
        <w:autoSpaceDE w:val="0"/>
        <w:autoSpaceDN w:val="0"/>
        <w:adjustRightInd w:val="0"/>
        <w:spacing w:before="120" w:after="0" w:line="360" w:lineRule="auto"/>
        <w:ind w:left="426"/>
        <w:contextualSpacing/>
        <w:jc w:val="both"/>
        <w:rPr>
          <w:rFonts w:ascii="Times New Roman" w:eastAsiaTheme="minorEastAsia" w:hAnsi="Times New Roman" w:cs="Times New Roman"/>
          <w:b/>
          <w:sz w:val="24"/>
          <w:szCs w:val="24"/>
          <w:lang w:eastAsia="pl-PL"/>
        </w:rPr>
      </w:pPr>
      <w:r w:rsidRPr="002E425D">
        <w:rPr>
          <w:rFonts w:ascii="Times New Roman" w:eastAsiaTheme="minorEastAsia" w:hAnsi="Times New Roman" w:cs="Times New Roman"/>
          <w:b/>
          <w:sz w:val="24"/>
          <w:szCs w:val="24"/>
          <w:lang w:eastAsia="pl-PL"/>
        </w:rPr>
        <w:t xml:space="preserve">Rozdział 1 </w:t>
      </w:r>
      <w:r w:rsidR="00E15608">
        <w:rPr>
          <w:rFonts w:ascii="Times New Roman" w:eastAsiaTheme="minorEastAsia" w:hAnsi="Times New Roman" w:cs="Times New Roman"/>
          <w:b/>
          <w:sz w:val="24"/>
          <w:szCs w:val="24"/>
          <w:lang w:eastAsia="pl-PL"/>
        </w:rPr>
        <w:t>– Przepisy ogólne, art. 1 – 3</w:t>
      </w:r>
    </w:p>
    <w:p w14:paraId="563F4284" w14:textId="77777777" w:rsidR="00E32599" w:rsidRPr="002E425D" w:rsidRDefault="00E32599" w:rsidP="00E32599">
      <w:pPr>
        <w:widowControl w:val="0"/>
        <w:autoSpaceDE w:val="0"/>
        <w:autoSpaceDN w:val="0"/>
        <w:adjustRightInd w:val="0"/>
        <w:spacing w:before="120" w:after="0" w:line="360" w:lineRule="auto"/>
        <w:ind w:left="426"/>
        <w:contextualSpacing/>
        <w:jc w:val="both"/>
        <w:rPr>
          <w:rFonts w:ascii="Times New Roman" w:eastAsiaTheme="minorEastAsia" w:hAnsi="Times New Roman" w:cs="Times New Roman"/>
          <w:b/>
          <w:sz w:val="24"/>
          <w:szCs w:val="24"/>
          <w:lang w:eastAsia="pl-PL"/>
        </w:rPr>
      </w:pPr>
    </w:p>
    <w:p w14:paraId="53E7AE60" w14:textId="02169FDF" w:rsidR="002E425D" w:rsidRPr="002E425D" w:rsidRDefault="002E425D" w:rsidP="002E425D">
      <w:pPr>
        <w:widowControl w:val="0"/>
        <w:numPr>
          <w:ilvl w:val="1"/>
          <w:numId w:val="4"/>
        </w:numPr>
        <w:autoSpaceDE w:val="0"/>
        <w:autoSpaceDN w:val="0"/>
        <w:adjustRightInd w:val="0"/>
        <w:spacing w:before="120" w:after="0" w:line="360" w:lineRule="auto"/>
        <w:ind w:left="426"/>
        <w:contextualSpacing/>
        <w:jc w:val="both"/>
        <w:rPr>
          <w:rFonts w:ascii="Times New Roman" w:eastAsiaTheme="minorEastAsia" w:hAnsi="Times New Roman" w:cs="Times New Roman"/>
          <w:b/>
          <w:sz w:val="24"/>
          <w:szCs w:val="24"/>
          <w:lang w:eastAsia="pl-PL"/>
        </w:rPr>
      </w:pPr>
      <w:r w:rsidRPr="002E425D">
        <w:rPr>
          <w:rFonts w:ascii="Times New Roman" w:eastAsiaTheme="minorEastAsia" w:hAnsi="Times New Roman" w:cs="Times New Roman"/>
          <w:b/>
          <w:sz w:val="24"/>
          <w:szCs w:val="24"/>
          <w:lang w:eastAsia="pl-PL"/>
        </w:rPr>
        <w:t xml:space="preserve">Art. 1 </w:t>
      </w:r>
      <w:r w:rsidR="00370CB6">
        <w:rPr>
          <w:rFonts w:ascii="Times New Roman" w:eastAsiaTheme="minorEastAsia" w:hAnsi="Times New Roman" w:cs="Times New Roman"/>
          <w:b/>
          <w:sz w:val="24"/>
          <w:szCs w:val="24"/>
          <w:lang w:eastAsia="pl-PL"/>
        </w:rPr>
        <w:t xml:space="preserve">i </w:t>
      </w:r>
      <w:r w:rsidR="00C00281">
        <w:rPr>
          <w:rFonts w:ascii="Times New Roman" w:eastAsiaTheme="minorEastAsia" w:hAnsi="Times New Roman" w:cs="Times New Roman"/>
          <w:b/>
          <w:sz w:val="24"/>
          <w:szCs w:val="24"/>
          <w:lang w:eastAsia="pl-PL"/>
        </w:rPr>
        <w:t xml:space="preserve">art. </w:t>
      </w:r>
      <w:r w:rsidR="00370CB6">
        <w:rPr>
          <w:rFonts w:ascii="Times New Roman" w:eastAsiaTheme="minorEastAsia" w:hAnsi="Times New Roman" w:cs="Times New Roman"/>
          <w:b/>
          <w:sz w:val="24"/>
          <w:szCs w:val="24"/>
          <w:lang w:eastAsia="pl-PL"/>
        </w:rPr>
        <w:t>2</w:t>
      </w:r>
      <w:r w:rsidRPr="002E425D">
        <w:rPr>
          <w:rFonts w:ascii="Times New Roman" w:eastAsiaTheme="minorEastAsia" w:hAnsi="Times New Roman" w:cs="Times New Roman"/>
          <w:b/>
          <w:sz w:val="24"/>
          <w:szCs w:val="24"/>
          <w:lang w:eastAsia="pl-PL"/>
        </w:rPr>
        <w:t>– przedmiot ustawy</w:t>
      </w:r>
      <w:r w:rsidR="00370CB6">
        <w:rPr>
          <w:rFonts w:ascii="Times New Roman" w:eastAsiaTheme="minorEastAsia" w:hAnsi="Times New Roman" w:cs="Times New Roman"/>
          <w:b/>
          <w:sz w:val="24"/>
          <w:szCs w:val="24"/>
          <w:lang w:eastAsia="pl-PL"/>
        </w:rPr>
        <w:t xml:space="preserve"> i cena w przepisach ustawy</w:t>
      </w:r>
    </w:p>
    <w:p w14:paraId="7A196C58" w14:textId="597D82D0" w:rsidR="002E425D" w:rsidRPr="002E425D" w:rsidRDefault="002E425D" w:rsidP="002E425D">
      <w:pPr>
        <w:spacing w:after="0" w:line="360" w:lineRule="auto"/>
        <w:jc w:val="both"/>
        <w:rPr>
          <w:rFonts w:ascii="Times New Roman" w:eastAsiaTheme="minorEastAsia" w:hAnsi="Times New Roman" w:cs="Times New Roman"/>
          <w:sz w:val="24"/>
          <w:szCs w:val="24"/>
          <w:lang w:eastAsia="pl-PL"/>
        </w:rPr>
      </w:pPr>
      <w:r w:rsidRPr="002E425D">
        <w:rPr>
          <w:rFonts w:ascii="Times New Roman" w:eastAsiaTheme="minorEastAsia" w:hAnsi="Times New Roman" w:cs="Times New Roman"/>
          <w:sz w:val="24"/>
          <w:szCs w:val="24"/>
          <w:lang w:eastAsia="pl-PL"/>
        </w:rPr>
        <w:t xml:space="preserve">Ustawa określa </w:t>
      </w:r>
      <w:r w:rsidR="00E32599" w:rsidRPr="00E32599">
        <w:rPr>
          <w:rFonts w:ascii="Times New Roman" w:eastAsiaTheme="minorEastAsia" w:hAnsi="Times New Roman" w:cs="Times New Roman"/>
          <w:sz w:val="24"/>
          <w:szCs w:val="24"/>
          <w:lang w:eastAsia="pl-PL"/>
        </w:rPr>
        <w:t>zasady i warunki przygotowania oraz realizacji inwestycji w zakresie budowy morskich farm wiatrowych</w:t>
      </w:r>
      <w:r w:rsidR="00E32599">
        <w:rPr>
          <w:rFonts w:ascii="Times New Roman" w:eastAsiaTheme="minorEastAsia" w:hAnsi="Times New Roman" w:cs="Times New Roman"/>
          <w:sz w:val="24"/>
          <w:szCs w:val="24"/>
          <w:lang w:eastAsia="pl-PL"/>
        </w:rPr>
        <w:t xml:space="preserve"> oraz </w:t>
      </w:r>
      <w:r w:rsidR="00827613">
        <w:rPr>
          <w:rFonts w:ascii="Times New Roman" w:eastAsiaTheme="minorEastAsia" w:hAnsi="Times New Roman" w:cs="Times New Roman"/>
          <w:sz w:val="24"/>
          <w:szCs w:val="24"/>
          <w:lang w:eastAsia="pl-PL"/>
        </w:rPr>
        <w:t>zasady</w:t>
      </w:r>
      <w:r w:rsidR="00827613" w:rsidRPr="00E32599">
        <w:rPr>
          <w:rFonts w:ascii="Times New Roman" w:eastAsiaTheme="minorEastAsia" w:hAnsi="Times New Roman" w:cs="Times New Roman"/>
          <w:sz w:val="24"/>
          <w:szCs w:val="24"/>
          <w:lang w:eastAsia="pl-PL"/>
        </w:rPr>
        <w:t xml:space="preserve"> </w:t>
      </w:r>
      <w:r w:rsidR="00E32599" w:rsidRPr="00E32599">
        <w:rPr>
          <w:rFonts w:ascii="Times New Roman" w:eastAsiaTheme="minorEastAsia" w:hAnsi="Times New Roman" w:cs="Times New Roman"/>
          <w:sz w:val="24"/>
          <w:szCs w:val="24"/>
          <w:lang w:eastAsia="pl-PL"/>
        </w:rPr>
        <w:t xml:space="preserve">i </w:t>
      </w:r>
      <w:r w:rsidR="00827613">
        <w:rPr>
          <w:rFonts w:ascii="Times New Roman" w:eastAsiaTheme="minorEastAsia" w:hAnsi="Times New Roman" w:cs="Times New Roman"/>
          <w:sz w:val="24"/>
          <w:szCs w:val="24"/>
          <w:lang w:eastAsia="pl-PL"/>
        </w:rPr>
        <w:t>udzielania wsparcia dla energii elektrycznej</w:t>
      </w:r>
      <w:r w:rsidR="00E32599" w:rsidRPr="00E32599">
        <w:rPr>
          <w:rFonts w:ascii="Times New Roman" w:eastAsiaTheme="minorEastAsia" w:hAnsi="Times New Roman" w:cs="Times New Roman"/>
          <w:sz w:val="24"/>
          <w:szCs w:val="24"/>
          <w:lang w:eastAsia="pl-PL"/>
        </w:rPr>
        <w:t xml:space="preserve"> wytwarzan</w:t>
      </w:r>
      <w:r w:rsidR="00827613">
        <w:rPr>
          <w:rFonts w:ascii="Times New Roman" w:eastAsiaTheme="minorEastAsia" w:hAnsi="Times New Roman" w:cs="Times New Roman"/>
          <w:sz w:val="24"/>
          <w:szCs w:val="24"/>
          <w:lang w:eastAsia="pl-PL"/>
        </w:rPr>
        <w:t>ej</w:t>
      </w:r>
      <w:r w:rsidR="00E32599" w:rsidRPr="00E32599">
        <w:rPr>
          <w:rFonts w:ascii="Times New Roman" w:eastAsiaTheme="minorEastAsia" w:hAnsi="Times New Roman" w:cs="Times New Roman"/>
          <w:sz w:val="24"/>
          <w:szCs w:val="24"/>
          <w:lang w:eastAsia="pl-PL"/>
        </w:rPr>
        <w:t xml:space="preserve"> energii elektrycznej w morskich farmach wiatrowych</w:t>
      </w:r>
      <w:r w:rsidR="00581BD6">
        <w:rPr>
          <w:rFonts w:ascii="Times New Roman" w:eastAsiaTheme="minorEastAsia" w:hAnsi="Times New Roman" w:cs="Times New Roman"/>
          <w:sz w:val="24"/>
          <w:szCs w:val="24"/>
          <w:lang w:eastAsia="pl-PL"/>
        </w:rPr>
        <w:t xml:space="preserve">, a ponadto również </w:t>
      </w:r>
      <w:r w:rsidR="00827613" w:rsidRPr="00827613">
        <w:rPr>
          <w:rFonts w:ascii="Times New Roman" w:eastAsiaTheme="minorEastAsia" w:hAnsi="Times New Roman" w:cs="Times New Roman"/>
          <w:sz w:val="24"/>
          <w:szCs w:val="24"/>
          <w:lang w:eastAsia="pl-PL"/>
        </w:rPr>
        <w:t>zasady rozporządzania zespołem urządzeń służących do wyprowadzenia mocy z morskiej farmy wiatrowej do miejsca rozgraniczenia własności oraz morską farmą wiatrową</w:t>
      </w:r>
      <w:r w:rsidR="00827613" w:rsidRPr="00827613" w:rsidDel="00827613">
        <w:rPr>
          <w:rFonts w:ascii="Times New Roman" w:eastAsiaTheme="minorEastAsia" w:hAnsi="Times New Roman" w:cs="Times New Roman"/>
          <w:sz w:val="24"/>
          <w:szCs w:val="24"/>
          <w:lang w:eastAsia="pl-PL"/>
        </w:rPr>
        <w:t xml:space="preserve"> </w:t>
      </w:r>
      <w:r w:rsidR="00E87A31">
        <w:rPr>
          <w:rFonts w:ascii="Times New Roman" w:eastAsiaTheme="minorEastAsia" w:hAnsi="Times New Roman" w:cs="Times New Roman"/>
          <w:sz w:val="24"/>
          <w:szCs w:val="24"/>
          <w:lang w:eastAsia="pl-PL"/>
        </w:rPr>
        <w:t>oraz</w:t>
      </w:r>
      <w:r w:rsidR="00581BD6">
        <w:rPr>
          <w:rFonts w:ascii="Times New Roman" w:eastAsiaTheme="minorEastAsia" w:hAnsi="Times New Roman" w:cs="Times New Roman"/>
          <w:sz w:val="24"/>
          <w:szCs w:val="24"/>
          <w:lang w:eastAsia="pl-PL"/>
        </w:rPr>
        <w:t xml:space="preserve"> </w:t>
      </w:r>
      <w:r w:rsidR="00581BD6" w:rsidRPr="00581BD6">
        <w:rPr>
          <w:rFonts w:ascii="Times New Roman" w:eastAsiaTheme="minorEastAsia" w:hAnsi="Times New Roman" w:cs="Times New Roman"/>
          <w:sz w:val="24"/>
          <w:szCs w:val="24"/>
          <w:lang w:eastAsia="pl-PL"/>
        </w:rPr>
        <w:t>wymagania w zakresie budowy, eksploatacji i likwidacji morskich farm wiatrowych</w:t>
      </w:r>
      <w:r w:rsidRPr="002E425D">
        <w:rPr>
          <w:rFonts w:ascii="Times New Roman" w:eastAsiaTheme="minorEastAsia" w:hAnsi="Times New Roman" w:cs="Times New Roman"/>
          <w:sz w:val="24"/>
          <w:szCs w:val="24"/>
          <w:lang w:eastAsia="pl-PL"/>
        </w:rPr>
        <w:t xml:space="preserve">. </w:t>
      </w:r>
    </w:p>
    <w:p w14:paraId="3C5E5325" w14:textId="449019B4" w:rsidR="002E425D" w:rsidRDefault="002E425D" w:rsidP="002E425D">
      <w:pPr>
        <w:spacing w:after="0" w:line="360" w:lineRule="auto"/>
        <w:jc w:val="both"/>
        <w:rPr>
          <w:rFonts w:ascii="Times New Roman" w:eastAsiaTheme="minorEastAsia" w:hAnsi="Times New Roman" w:cs="Times New Roman"/>
          <w:sz w:val="24"/>
          <w:szCs w:val="24"/>
          <w:lang w:eastAsia="pl-PL"/>
        </w:rPr>
      </w:pPr>
      <w:r w:rsidRPr="002E425D">
        <w:rPr>
          <w:rFonts w:ascii="Times New Roman" w:eastAsiaTheme="minorEastAsia" w:hAnsi="Times New Roman" w:cs="Times New Roman"/>
          <w:sz w:val="24"/>
          <w:szCs w:val="24"/>
          <w:lang w:eastAsia="pl-PL"/>
        </w:rPr>
        <w:t>System wsparcia dla odnawialny</w:t>
      </w:r>
      <w:r w:rsidR="00E32599">
        <w:rPr>
          <w:rFonts w:ascii="Times New Roman" w:eastAsiaTheme="minorEastAsia" w:hAnsi="Times New Roman" w:cs="Times New Roman"/>
          <w:sz w:val="24"/>
          <w:szCs w:val="24"/>
          <w:lang w:eastAsia="pl-PL"/>
        </w:rPr>
        <w:t>ch źródeł energii regulowany w u</w:t>
      </w:r>
      <w:r w:rsidRPr="002E425D">
        <w:rPr>
          <w:rFonts w:ascii="Times New Roman" w:eastAsiaTheme="minorEastAsia" w:hAnsi="Times New Roman" w:cs="Times New Roman"/>
          <w:sz w:val="24"/>
          <w:szCs w:val="24"/>
          <w:lang w:eastAsia="pl-PL"/>
        </w:rPr>
        <w:t>stawie OZE, ze względu na</w:t>
      </w:r>
      <w:r w:rsidR="00581BD6">
        <w:rPr>
          <w:rFonts w:ascii="Times New Roman" w:eastAsiaTheme="minorEastAsia" w:hAnsi="Times New Roman" w:cs="Times New Roman"/>
          <w:sz w:val="24"/>
          <w:szCs w:val="24"/>
          <w:lang w:eastAsia="pl-PL"/>
        </w:rPr>
        <w:t> </w:t>
      </w:r>
      <w:r w:rsidRPr="002E425D">
        <w:rPr>
          <w:rFonts w:ascii="Times New Roman" w:eastAsiaTheme="minorEastAsia" w:hAnsi="Times New Roman" w:cs="Times New Roman"/>
          <w:sz w:val="24"/>
          <w:szCs w:val="24"/>
          <w:lang w:eastAsia="pl-PL"/>
        </w:rPr>
        <w:t>charakterystykę techniczną, prawną i ekonomiczną inwestycji w zakresie morskich farm wiatrowych, nie był dla nich mechanizmem odpowiednim (por. wyżej pkt A). Ustawa określa również zasady i warunki przygotowania oraz realizacji inwestycji w zakresie budowy morskich farm wiatrowych. Z uwagi na potrzebę zachowania spójności systemowej, przy jednoczesnym wprowadzeniu usprawnień w procedurach administracyjno-prawnych, koniecznych dla wybudowania morskiej farmy wiatrowej, zdecydowano o nie wprowadzaniu całkowicie odmiennego reżimu w zakresie planowania przestrzennego, kwestii środowiskowych i procesu budowlanego, wprowadzając wyjątki od stosowania regulujących te zagadnienia ustaw jedynie w niezbędnym zakresie.</w:t>
      </w:r>
    </w:p>
    <w:p w14:paraId="5CEE69FC" w14:textId="6EC00047" w:rsidR="00370CB6" w:rsidRDefault="00370CB6" w:rsidP="002E425D">
      <w:pPr>
        <w:spacing w:after="0" w:line="360" w:lineRule="auto"/>
        <w:jc w:val="both"/>
        <w:rPr>
          <w:rFonts w:ascii="Times New Roman" w:eastAsiaTheme="minorEastAsia" w:hAnsi="Times New Roman" w:cs="Times New Roman"/>
          <w:sz w:val="24"/>
          <w:szCs w:val="24"/>
          <w:lang w:eastAsia="pl-PL"/>
        </w:rPr>
      </w:pPr>
      <w:r>
        <w:rPr>
          <w:rFonts w:ascii="Times New Roman" w:eastAsiaTheme="minorEastAsia" w:hAnsi="Times New Roman" w:cs="Times New Roman"/>
          <w:sz w:val="24"/>
          <w:szCs w:val="24"/>
          <w:lang w:eastAsia="pl-PL"/>
        </w:rPr>
        <w:t xml:space="preserve">Dla uniknięcia wątpliwości, w art. 2 </w:t>
      </w:r>
      <w:r w:rsidR="00232E12">
        <w:rPr>
          <w:rFonts w:ascii="Times New Roman" w:eastAsiaTheme="minorEastAsia" w:hAnsi="Times New Roman" w:cs="Times New Roman"/>
          <w:sz w:val="24"/>
          <w:szCs w:val="24"/>
          <w:lang w:eastAsia="pl-PL"/>
        </w:rPr>
        <w:t>wskazano, że i</w:t>
      </w:r>
      <w:r w:rsidR="00232E12" w:rsidRPr="00232E12">
        <w:rPr>
          <w:rFonts w:ascii="Times New Roman" w:eastAsiaTheme="minorEastAsia" w:hAnsi="Times New Roman" w:cs="Times New Roman"/>
          <w:sz w:val="24"/>
          <w:szCs w:val="24"/>
          <w:lang w:eastAsia="pl-PL"/>
        </w:rPr>
        <w:t>lekroć w ustawie jest mowa o cenie będącej podstawą do rozliczenia ujemnego salda, cenie skorygowanej</w:t>
      </w:r>
      <w:r w:rsidR="00F64D44">
        <w:rPr>
          <w:rFonts w:ascii="Times New Roman" w:eastAsiaTheme="minorEastAsia" w:hAnsi="Times New Roman" w:cs="Times New Roman"/>
          <w:sz w:val="24"/>
          <w:szCs w:val="24"/>
          <w:lang w:eastAsia="pl-PL"/>
        </w:rPr>
        <w:t xml:space="preserve"> lub</w:t>
      </w:r>
      <w:r w:rsidR="00232E12" w:rsidRPr="00232E12">
        <w:rPr>
          <w:rFonts w:ascii="Times New Roman" w:eastAsiaTheme="minorEastAsia" w:hAnsi="Times New Roman" w:cs="Times New Roman"/>
          <w:sz w:val="24"/>
          <w:szCs w:val="24"/>
          <w:lang w:eastAsia="pl-PL"/>
        </w:rPr>
        <w:t xml:space="preserve"> cenie wynikającej z wniosku lub oferty należy przez to rozumieć cenę niezawierającą kwoty podatku od</w:t>
      </w:r>
      <w:r w:rsidR="00232E12">
        <w:rPr>
          <w:rFonts w:ascii="Times New Roman" w:eastAsiaTheme="minorEastAsia" w:hAnsi="Times New Roman" w:cs="Times New Roman"/>
          <w:sz w:val="24"/>
          <w:szCs w:val="24"/>
          <w:lang w:eastAsia="pl-PL"/>
        </w:rPr>
        <w:t> </w:t>
      </w:r>
      <w:r w:rsidR="00232E12" w:rsidRPr="00232E12">
        <w:rPr>
          <w:rFonts w:ascii="Times New Roman" w:eastAsiaTheme="minorEastAsia" w:hAnsi="Times New Roman" w:cs="Times New Roman"/>
          <w:sz w:val="24"/>
          <w:szCs w:val="24"/>
          <w:lang w:eastAsia="pl-PL"/>
        </w:rPr>
        <w:t>towarów i usług</w:t>
      </w:r>
      <w:r w:rsidR="00B574CB">
        <w:rPr>
          <w:rFonts w:ascii="Times New Roman" w:eastAsiaTheme="minorEastAsia" w:hAnsi="Times New Roman" w:cs="Times New Roman"/>
          <w:sz w:val="24"/>
          <w:szCs w:val="24"/>
          <w:lang w:eastAsia="pl-PL"/>
        </w:rPr>
        <w:t>.</w:t>
      </w:r>
    </w:p>
    <w:p w14:paraId="7FE3A593" w14:textId="77777777" w:rsidR="00570319" w:rsidRPr="002E425D" w:rsidRDefault="00570319" w:rsidP="002E425D">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p>
    <w:p w14:paraId="5B53F65B" w14:textId="77777777" w:rsidR="002E425D" w:rsidRPr="002E425D" w:rsidRDefault="002E425D" w:rsidP="002E425D">
      <w:pPr>
        <w:widowControl w:val="0"/>
        <w:numPr>
          <w:ilvl w:val="1"/>
          <w:numId w:val="4"/>
        </w:numPr>
        <w:autoSpaceDE w:val="0"/>
        <w:autoSpaceDN w:val="0"/>
        <w:adjustRightInd w:val="0"/>
        <w:spacing w:before="120" w:after="0" w:line="360" w:lineRule="auto"/>
        <w:ind w:left="426"/>
        <w:contextualSpacing/>
        <w:jc w:val="both"/>
        <w:rPr>
          <w:rFonts w:ascii="Times New Roman" w:eastAsiaTheme="minorEastAsia" w:hAnsi="Times New Roman" w:cs="Times New Roman"/>
          <w:b/>
          <w:sz w:val="24"/>
          <w:szCs w:val="24"/>
          <w:lang w:eastAsia="pl-PL"/>
        </w:rPr>
      </w:pPr>
      <w:r w:rsidRPr="002E425D">
        <w:rPr>
          <w:rFonts w:ascii="Times New Roman" w:eastAsiaTheme="minorEastAsia" w:hAnsi="Times New Roman" w:cs="Times New Roman"/>
          <w:b/>
          <w:sz w:val="24"/>
          <w:szCs w:val="24"/>
          <w:lang w:eastAsia="pl-PL"/>
        </w:rPr>
        <w:lastRenderedPageBreak/>
        <w:t>Art. 3 - definicje</w:t>
      </w:r>
    </w:p>
    <w:p w14:paraId="3F1EE7EF" w14:textId="08342E7C" w:rsidR="002E425D" w:rsidRPr="002E425D" w:rsidRDefault="002E425D" w:rsidP="002E425D">
      <w:pPr>
        <w:widowControl w:val="0"/>
        <w:autoSpaceDE w:val="0"/>
        <w:autoSpaceDN w:val="0"/>
        <w:adjustRightInd w:val="0"/>
        <w:spacing w:before="120" w:after="0" w:line="360" w:lineRule="auto"/>
        <w:jc w:val="both"/>
        <w:rPr>
          <w:rFonts w:ascii="Times New Roman" w:eastAsiaTheme="minorEastAsia" w:hAnsi="Times New Roman" w:cs="Times New Roman"/>
          <w:b/>
          <w:sz w:val="24"/>
          <w:szCs w:val="24"/>
          <w:lang w:eastAsia="pl-PL"/>
        </w:rPr>
      </w:pPr>
      <w:r w:rsidRPr="002E425D">
        <w:rPr>
          <w:rFonts w:ascii="Times New Roman" w:eastAsiaTheme="minorEastAsia" w:hAnsi="Times New Roman" w:cs="Times New Roman"/>
          <w:b/>
          <w:sz w:val="24"/>
          <w:szCs w:val="24"/>
          <w:lang w:eastAsia="pl-PL"/>
        </w:rPr>
        <w:t xml:space="preserve">Pojęcia zaczerpnięte z innych ustaw </w:t>
      </w:r>
    </w:p>
    <w:p w14:paraId="1FB4A4BA" w14:textId="3F24789D" w:rsidR="002E425D" w:rsidRPr="002E425D" w:rsidRDefault="002E425D" w:rsidP="002E425D">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2E425D">
        <w:rPr>
          <w:rFonts w:ascii="Times New Roman" w:eastAsiaTheme="minorEastAsia" w:hAnsi="Times New Roman" w:cs="Times New Roman"/>
          <w:sz w:val="24"/>
          <w:szCs w:val="24"/>
          <w:lang w:eastAsia="pl-PL"/>
        </w:rPr>
        <w:t xml:space="preserve">W niezbędnym zakresie ustawa </w:t>
      </w:r>
      <w:r w:rsidR="00417555">
        <w:rPr>
          <w:rFonts w:ascii="Times New Roman" w:eastAsiaTheme="minorEastAsia" w:hAnsi="Times New Roman" w:cs="Times New Roman"/>
          <w:sz w:val="24"/>
          <w:szCs w:val="24"/>
          <w:lang w:eastAsia="pl-PL"/>
        </w:rPr>
        <w:t xml:space="preserve">odwołuje się do lub </w:t>
      </w:r>
      <w:r w:rsidRPr="002E425D">
        <w:rPr>
          <w:rFonts w:ascii="Times New Roman" w:eastAsiaTheme="minorEastAsia" w:hAnsi="Times New Roman" w:cs="Times New Roman"/>
          <w:sz w:val="24"/>
          <w:szCs w:val="24"/>
          <w:lang w:eastAsia="pl-PL"/>
        </w:rPr>
        <w:t>posługuje się pojęciami zdefiniowanymi na gruncie innych ustaw</w:t>
      </w:r>
      <w:r w:rsidR="00232E12">
        <w:rPr>
          <w:rFonts w:ascii="Times New Roman" w:eastAsiaTheme="minorEastAsia" w:hAnsi="Times New Roman" w:cs="Times New Roman"/>
          <w:sz w:val="24"/>
          <w:szCs w:val="24"/>
          <w:lang w:eastAsia="pl-PL"/>
        </w:rPr>
        <w:t xml:space="preserve"> lub aktów prawnych</w:t>
      </w:r>
      <w:r w:rsidRPr="002E425D">
        <w:rPr>
          <w:rFonts w:ascii="Times New Roman" w:eastAsiaTheme="minorEastAsia" w:hAnsi="Times New Roman" w:cs="Times New Roman"/>
          <w:sz w:val="24"/>
          <w:szCs w:val="24"/>
          <w:lang w:eastAsia="pl-PL"/>
        </w:rPr>
        <w:t>: ustawy – Prawo energetyczne, ustawy o</w:t>
      </w:r>
      <w:r w:rsidR="00232E12">
        <w:rPr>
          <w:rFonts w:ascii="Times New Roman" w:eastAsiaTheme="minorEastAsia" w:hAnsi="Times New Roman" w:cs="Times New Roman"/>
          <w:sz w:val="24"/>
          <w:szCs w:val="24"/>
          <w:lang w:eastAsia="pl-PL"/>
        </w:rPr>
        <w:t> </w:t>
      </w:r>
      <w:r w:rsidRPr="002E425D">
        <w:rPr>
          <w:rFonts w:ascii="Times New Roman" w:eastAsiaTheme="minorEastAsia" w:hAnsi="Times New Roman" w:cs="Times New Roman"/>
          <w:sz w:val="24"/>
          <w:szCs w:val="24"/>
          <w:lang w:eastAsia="pl-PL"/>
        </w:rPr>
        <w:t xml:space="preserve">odnawialnych źródłach energii, ustawy o  obszarach morskich </w:t>
      </w:r>
      <w:r w:rsidR="00417555">
        <w:rPr>
          <w:rFonts w:ascii="Times New Roman" w:eastAsiaTheme="minorEastAsia" w:hAnsi="Times New Roman" w:cs="Times New Roman"/>
          <w:sz w:val="24"/>
          <w:szCs w:val="24"/>
          <w:lang w:eastAsia="pl-PL"/>
        </w:rPr>
        <w:t xml:space="preserve">Rzeczypospolitej Polskiej </w:t>
      </w:r>
      <w:r w:rsidR="008F7E99">
        <w:rPr>
          <w:rFonts w:ascii="Times New Roman" w:eastAsiaTheme="minorEastAsia" w:hAnsi="Times New Roman" w:cs="Times New Roman"/>
          <w:sz w:val="24"/>
          <w:szCs w:val="24"/>
          <w:lang w:eastAsia="pl-PL"/>
        </w:rPr>
        <w:t>i </w:t>
      </w:r>
      <w:r w:rsidRPr="002E425D">
        <w:rPr>
          <w:rFonts w:ascii="Times New Roman" w:eastAsiaTheme="minorEastAsia" w:hAnsi="Times New Roman" w:cs="Times New Roman"/>
          <w:sz w:val="24"/>
          <w:szCs w:val="24"/>
          <w:lang w:eastAsia="pl-PL"/>
        </w:rPr>
        <w:t>administracji morskiej</w:t>
      </w:r>
      <w:r w:rsidR="00232E12">
        <w:rPr>
          <w:rFonts w:ascii="Times New Roman" w:eastAsiaTheme="minorEastAsia" w:hAnsi="Times New Roman" w:cs="Times New Roman"/>
          <w:sz w:val="24"/>
          <w:szCs w:val="24"/>
          <w:lang w:eastAsia="pl-PL"/>
        </w:rPr>
        <w:t xml:space="preserve">, jak również </w:t>
      </w:r>
      <w:r w:rsidR="00F64D44">
        <w:rPr>
          <w:rFonts w:ascii="Times New Roman" w:eastAsiaTheme="minorEastAsia" w:hAnsi="Times New Roman" w:cs="Times New Roman"/>
          <w:sz w:val="24"/>
          <w:szCs w:val="24"/>
          <w:lang w:eastAsia="pl-PL"/>
        </w:rPr>
        <w:t>r</w:t>
      </w:r>
      <w:r w:rsidR="00232E12" w:rsidRPr="00232E12">
        <w:rPr>
          <w:rFonts w:ascii="Times New Roman" w:eastAsiaTheme="minorEastAsia" w:hAnsi="Times New Roman" w:cs="Times New Roman"/>
          <w:sz w:val="24"/>
          <w:szCs w:val="24"/>
          <w:lang w:eastAsia="pl-PL"/>
        </w:rPr>
        <w:t>ozporządzenia Komisji (UE) 2015/1222 ustanawiającego wytyczne dotyczące alokacji zdolności przesyłowych i zarządzania ograniczeniami przesyłowymi</w:t>
      </w:r>
      <w:r w:rsidR="00232E12">
        <w:rPr>
          <w:rFonts w:ascii="Times New Roman" w:eastAsiaTheme="minorEastAsia" w:hAnsi="Times New Roman" w:cs="Times New Roman"/>
          <w:sz w:val="24"/>
          <w:szCs w:val="24"/>
          <w:lang w:eastAsia="pl-PL"/>
        </w:rPr>
        <w:t xml:space="preserve"> oraz </w:t>
      </w:r>
      <w:r w:rsidR="00F64D44">
        <w:rPr>
          <w:rFonts w:ascii="Times New Roman" w:eastAsiaTheme="minorEastAsia" w:hAnsi="Times New Roman" w:cs="Times New Roman"/>
          <w:sz w:val="24"/>
          <w:szCs w:val="24"/>
          <w:lang w:eastAsia="pl-PL"/>
        </w:rPr>
        <w:t>r</w:t>
      </w:r>
      <w:r w:rsidR="00232E12">
        <w:rPr>
          <w:rFonts w:ascii="Times New Roman" w:eastAsiaTheme="minorEastAsia" w:hAnsi="Times New Roman" w:cs="Times New Roman"/>
          <w:sz w:val="24"/>
          <w:szCs w:val="24"/>
          <w:lang w:eastAsia="pl-PL"/>
        </w:rPr>
        <w:t xml:space="preserve">ozporządzenia </w:t>
      </w:r>
      <w:r w:rsidR="00232E12" w:rsidRPr="00232E12">
        <w:rPr>
          <w:rFonts w:ascii="Times New Roman" w:eastAsiaTheme="minorEastAsia" w:hAnsi="Times New Roman" w:cs="Times New Roman"/>
          <w:sz w:val="24"/>
          <w:szCs w:val="24"/>
          <w:lang w:eastAsia="pl-PL"/>
        </w:rPr>
        <w:t>Parlamentu Europejskiego i Rady (UE) 2019/943 w sprawie rynku wewnętrznego energii elektryczne</w:t>
      </w:r>
      <w:r w:rsidR="009A6539">
        <w:rPr>
          <w:rFonts w:ascii="Times New Roman" w:eastAsiaTheme="minorEastAsia" w:hAnsi="Times New Roman" w:cs="Times New Roman"/>
          <w:sz w:val="24"/>
          <w:szCs w:val="24"/>
          <w:lang w:eastAsia="pl-PL"/>
        </w:rPr>
        <w:t>j</w:t>
      </w:r>
      <w:r w:rsidRPr="002E425D">
        <w:rPr>
          <w:rFonts w:ascii="Times New Roman" w:eastAsiaTheme="minorEastAsia" w:hAnsi="Times New Roman" w:cs="Times New Roman"/>
          <w:sz w:val="24"/>
          <w:szCs w:val="24"/>
          <w:lang w:eastAsia="pl-PL"/>
        </w:rPr>
        <w:t>.</w:t>
      </w:r>
      <w:r w:rsidR="00417555">
        <w:rPr>
          <w:rFonts w:ascii="Times New Roman" w:eastAsiaTheme="minorEastAsia" w:hAnsi="Times New Roman" w:cs="Times New Roman"/>
          <w:sz w:val="24"/>
          <w:szCs w:val="24"/>
          <w:lang w:eastAsia="pl-PL"/>
        </w:rPr>
        <w:t xml:space="preserve"> </w:t>
      </w:r>
    </w:p>
    <w:p w14:paraId="7020326F" w14:textId="64D4A81A" w:rsidR="002E425D" w:rsidRPr="002E425D" w:rsidRDefault="002E425D" w:rsidP="002E425D">
      <w:pPr>
        <w:widowControl w:val="0"/>
        <w:autoSpaceDE w:val="0"/>
        <w:autoSpaceDN w:val="0"/>
        <w:adjustRightInd w:val="0"/>
        <w:spacing w:before="120" w:after="0" w:line="360" w:lineRule="auto"/>
        <w:jc w:val="both"/>
        <w:rPr>
          <w:rFonts w:ascii="Times New Roman" w:eastAsiaTheme="minorEastAsia" w:hAnsi="Times New Roman" w:cs="Times New Roman"/>
          <w:b/>
          <w:sz w:val="24"/>
          <w:szCs w:val="24"/>
          <w:lang w:eastAsia="pl-PL"/>
        </w:rPr>
      </w:pPr>
      <w:r w:rsidRPr="002E425D">
        <w:rPr>
          <w:rFonts w:ascii="Times New Roman" w:eastAsiaTheme="minorEastAsia" w:hAnsi="Times New Roman" w:cs="Times New Roman"/>
          <w:b/>
          <w:sz w:val="24"/>
          <w:szCs w:val="24"/>
          <w:lang w:eastAsia="pl-PL"/>
        </w:rPr>
        <w:t xml:space="preserve">Pojęcie mocy zainstalowanej elektrycznej morskiej farmy wiatrowej (pkt </w:t>
      </w:r>
      <w:r w:rsidR="00417555">
        <w:rPr>
          <w:rFonts w:ascii="Times New Roman" w:eastAsiaTheme="minorEastAsia" w:hAnsi="Times New Roman" w:cs="Times New Roman"/>
          <w:b/>
          <w:sz w:val="24"/>
          <w:szCs w:val="24"/>
          <w:lang w:eastAsia="pl-PL"/>
        </w:rPr>
        <w:t>2</w:t>
      </w:r>
      <w:r w:rsidRPr="002E425D">
        <w:rPr>
          <w:rFonts w:ascii="Times New Roman" w:eastAsiaTheme="minorEastAsia" w:hAnsi="Times New Roman" w:cs="Times New Roman"/>
          <w:b/>
          <w:sz w:val="24"/>
          <w:szCs w:val="24"/>
          <w:lang w:eastAsia="pl-PL"/>
        </w:rPr>
        <w:t>)</w:t>
      </w:r>
    </w:p>
    <w:p w14:paraId="1E3BB560" w14:textId="30EB7DE1" w:rsidR="002E425D" w:rsidRPr="002E425D" w:rsidRDefault="002E425D" w:rsidP="002E425D">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2E425D">
        <w:rPr>
          <w:rFonts w:ascii="Times New Roman" w:eastAsiaTheme="minorEastAsia" w:hAnsi="Times New Roman" w:cs="Times New Roman"/>
          <w:sz w:val="24"/>
          <w:szCs w:val="24"/>
          <w:lang w:eastAsia="pl-PL"/>
        </w:rPr>
        <w:t>Z uwagi na fakt, że moc zainstalowana elektryczna jest kluczowym parametrem technicznym morskiej farmy wiatrowej i służy</w:t>
      </w:r>
      <w:r w:rsidR="00B574CB">
        <w:rPr>
          <w:rFonts w:ascii="Times New Roman" w:eastAsiaTheme="minorEastAsia" w:hAnsi="Times New Roman" w:cs="Times New Roman"/>
          <w:sz w:val="24"/>
          <w:szCs w:val="24"/>
          <w:lang w:eastAsia="pl-PL"/>
        </w:rPr>
        <w:t>,</w:t>
      </w:r>
      <w:r w:rsidRPr="002E425D">
        <w:rPr>
          <w:rFonts w:ascii="Times New Roman" w:eastAsiaTheme="minorEastAsia" w:hAnsi="Times New Roman" w:cs="Times New Roman"/>
          <w:sz w:val="24"/>
          <w:szCs w:val="24"/>
          <w:lang w:eastAsia="pl-PL"/>
        </w:rPr>
        <w:t xml:space="preserve"> m. in. wyznaczeniu wielkości należnego danej farmie wiatrowej wsparcia, wystąpiła potrzeba ustawowego zdefiniowania tego parametru. Przyjęta definicja umożliwia jednoznaczne określenie wartości mocy zainstalowanej danej farmy wiatrowej i jest spójna z dotychczas stosowaną praktyką administracyjną Prezesa Urzędu Regulacji Energetyki. </w:t>
      </w:r>
    </w:p>
    <w:p w14:paraId="73A9F0D3" w14:textId="4D41C8EF" w:rsidR="002E425D" w:rsidRPr="002E425D" w:rsidRDefault="002E425D" w:rsidP="002E425D">
      <w:pPr>
        <w:widowControl w:val="0"/>
        <w:autoSpaceDE w:val="0"/>
        <w:autoSpaceDN w:val="0"/>
        <w:adjustRightInd w:val="0"/>
        <w:spacing w:before="120" w:after="0" w:line="360" w:lineRule="auto"/>
        <w:jc w:val="both"/>
        <w:rPr>
          <w:rFonts w:ascii="Times New Roman" w:eastAsiaTheme="minorEastAsia" w:hAnsi="Times New Roman" w:cs="Times New Roman"/>
          <w:b/>
          <w:sz w:val="24"/>
          <w:szCs w:val="24"/>
          <w:lang w:eastAsia="pl-PL"/>
        </w:rPr>
      </w:pPr>
      <w:r w:rsidRPr="002E425D">
        <w:rPr>
          <w:rFonts w:ascii="Times New Roman" w:eastAsiaTheme="minorEastAsia" w:hAnsi="Times New Roman" w:cs="Times New Roman"/>
          <w:b/>
          <w:sz w:val="24"/>
          <w:szCs w:val="24"/>
          <w:lang w:eastAsia="pl-PL"/>
        </w:rPr>
        <w:t>Pojęcie</w:t>
      </w:r>
      <w:r w:rsidR="00570319">
        <w:rPr>
          <w:rFonts w:ascii="Times New Roman" w:eastAsiaTheme="minorEastAsia" w:hAnsi="Times New Roman" w:cs="Times New Roman"/>
          <w:b/>
          <w:sz w:val="24"/>
          <w:szCs w:val="24"/>
          <w:lang w:eastAsia="pl-PL"/>
        </w:rPr>
        <w:t xml:space="preserve"> morskiej farmy wiatrowej (pkt </w:t>
      </w:r>
      <w:r w:rsidR="00417555">
        <w:rPr>
          <w:rFonts w:ascii="Times New Roman" w:eastAsiaTheme="minorEastAsia" w:hAnsi="Times New Roman" w:cs="Times New Roman"/>
          <w:b/>
          <w:sz w:val="24"/>
          <w:szCs w:val="24"/>
          <w:lang w:eastAsia="pl-PL"/>
        </w:rPr>
        <w:t>3</w:t>
      </w:r>
      <w:r w:rsidRPr="002E425D">
        <w:rPr>
          <w:rFonts w:ascii="Times New Roman" w:eastAsiaTheme="minorEastAsia" w:hAnsi="Times New Roman" w:cs="Times New Roman"/>
          <w:b/>
          <w:sz w:val="24"/>
          <w:szCs w:val="24"/>
          <w:lang w:eastAsia="pl-PL"/>
        </w:rPr>
        <w:t>)</w:t>
      </w:r>
    </w:p>
    <w:p w14:paraId="5988BD65" w14:textId="72032E8C" w:rsidR="002E425D" w:rsidRPr="002E425D" w:rsidRDefault="002E425D" w:rsidP="002E425D">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2E425D">
        <w:rPr>
          <w:rFonts w:ascii="Times New Roman" w:eastAsiaTheme="minorEastAsia" w:hAnsi="Times New Roman" w:cs="Times New Roman"/>
          <w:sz w:val="24"/>
          <w:szCs w:val="24"/>
          <w:lang w:eastAsia="pl-PL"/>
        </w:rPr>
        <w:t>Morska farma wiatrowa nie była dotychczas przedmiotem ustawowej definicji. Z uwagi na</w:t>
      </w:r>
      <w:r w:rsidR="007E2BA6">
        <w:rPr>
          <w:rFonts w:ascii="Times New Roman" w:eastAsiaTheme="minorEastAsia" w:hAnsi="Times New Roman" w:cs="Times New Roman"/>
          <w:sz w:val="24"/>
          <w:szCs w:val="24"/>
          <w:lang w:eastAsia="pl-PL"/>
        </w:rPr>
        <w:t> </w:t>
      </w:r>
      <w:r w:rsidRPr="002E425D">
        <w:rPr>
          <w:rFonts w:ascii="Times New Roman" w:eastAsiaTheme="minorEastAsia" w:hAnsi="Times New Roman" w:cs="Times New Roman"/>
          <w:sz w:val="24"/>
          <w:szCs w:val="24"/>
          <w:lang w:eastAsia="pl-PL"/>
        </w:rPr>
        <w:t xml:space="preserve">potrzebę precyzyjnego określenia zakresu znaczeniowego pojęcia „morskiej farmy wiatrowej”, w tym w szczególności przesądzenia, że morska farma wiatrowa </w:t>
      </w:r>
      <w:r w:rsidR="000569AB">
        <w:rPr>
          <w:rFonts w:ascii="Times New Roman" w:eastAsiaTheme="minorEastAsia" w:hAnsi="Times New Roman" w:cs="Times New Roman"/>
          <w:sz w:val="24"/>
          <w:szCs w:val="24"/>
          <w:lang w:eastAsia="pl-PL"/>
        </w:rPr>
        <w:t xml:space="preserve">to instalacja </w:t>
      </w:r>
      <w:r w:rsidRPr="002E425D">
        <w:rPr>
          <w:rFonts w:ascii="Times New Roman" w:eastAsiaTheme="minorEastAsia" w:hAnsi="Times New Roman" w:cs="Times New Roman"/>
          <w:sz w:val="24"/>
          <w:szCs w:val="24"/>
          <w:lang w:eastAsia="pl-PL"/>
        </w:rPr>
        <w:t>stanowi</w:t>
      </w:r>
      <w:r w:rsidR="000569AB">
        <w:rPr>
          <w:rFonts w:ascii="Times New Roman" w:eastAsiaTheme="minorEastAsia" w:hAnsi="Times New Roman" w:cs="Times New Roman"/>
          <w:sz w:val="24"/>
          <w:szCs w:val="24"/>
          <w:lang w:eastAsia="pl-PL"/>
        </w:rPr>
        <w:t>ąca</w:t>
      </w:r>
      <w:r w:rsidRPr="002E425D">
        <w:rPr>
          <w:rFonts w:ascii="Times New Roman" w:eastAsiaTheme="minorEastAsia" w:hAnsi="Times New Roman" w:cs="Times New Roman"/>
          <w:sz w:val="24"/>
          <w:szCs w:val="24"/>
          <w:lang w:eastAsia="pl-PL"/>
        </w:rPr>
        <w:t xml:space="preserve"> </w:t>
      </w:r>
      <w:r w:rsidR="007E2BA6" w:rsidRPr="007E2BA6">
        <w:rPr>
          <w:rFonts w:ascii="Times New Roman" w:eastAsiaTheme="minorEastAsia" w:hAnsi="Times New Roman" w:cs="Times New Roman"/>
          <w:sz w:val="24"/>
          <w:szCs w:val="24"/>
          <w:lang w:eastAsia="pl-PL"/>
        </w:rPr>
        <w:t xml:space="preserve">wyodrębniony zespół urządzeń służących do wytwarzania energii, w skład którego wchodzi jedna lub więcej morskich turbin wiatrowych, </w:t>
      </w:r>
      <w:r w:rsidR="00F64D44">
        <w:rPr>
          <w:rFonts w:ascii="Times New Roman" w:eastAsiaTheme="minorEastAsia" w:hAnsi="Times New Roman" w:cs="Times New Roman"/>
          <w:sz w:val="24"/>
          <w:szCs w:val="24"/>
          <w:lang w:eastAsia="pl-PL"/>
        </w:rPr>
        <w:t xml:space="preserve">sieć średniego napięcia </w:t>
      </w:r>
      <w:r w:rsidR="007E2BA6" w:rsidRPr="007E2BA6">
        <w:rPr>
          <w:rFonts w:ascii="Times New Roman" w:eastAsiaTheme="minorEastAsia" w:hAnsi="Times New Roman" w:cs="Times New Roman"/>
          <w:sz w:val="24"/>
          <w:szCs w:val="24"/>
          <w:lang w:eastAsia="pl-PL"/>
        </w:rPr>
        <w:t xml:space="preserve">wraz ze stacjami elektroenergetycznymi zlokalizowanymi na morzu, </w:t>
      </w:r>
      <w:r w:rsidR="00F64D44" w:rsidRPr="00F64D44">
        <w:rPr>
          <w:rFonts w:ascii="Times New Roman" w:eastAsiaTheme="minorEastAsia" w:hAnsi="Times New Roman" w:cs="Times New Roman"/>
          <w:sz w:val="24"/>
          <w:szCs w:val="24"/>
          <w:lang w:eastAsia="pl-PL"/>
        </w:rPr>
        <w:t>z wyłączeniem urządzeń po stronie górnego napięcia transformatora lub transformatorów znajdujących się na tej stacji</w:t>
      </w:r>
      <w:r w:rsidR="007E2BA6">
        <w:rPr>
          <w:rFonts w:ascii="Times New Roman" w:eastAsiaTheme="minorEastAsia" w:hAnsi="Times New Roman" w:cs="Times New Roman"/>
          <w:sz w:val="24"/>
          <w:szCs w:val="24"/>
          <w:lang w:eastAsia="pl-PL"/>
        </w:rPr>
        <w:t>.</w:t>
      </w:r>
      <w:r w:rsidRPr="002E425D">
        <w:rPr>
          <w:rFonts w:ascii="Times New Roman" w:eastAsiaTheme="minorEastAsia" w:hAnsi="Times New Roman" w:cs="Times New Roman"/>
          <w:sz w:val="24"/>
          <w:szCs w:val="24"/>
          <w:lang w:eastAsia="pl-PL"/>
        </w:rPr>
        <w:t xml:space="preserve"> </w:t>
      </w:r>
      <w:r w:rsidR="007E2BA6">
        <w:rPr>
          <w:rFonts w:ascii="Times New Roman" w:eastAsiaTheme="minorEastAsia" w:hAnsi="Times New Roman" w:cs="Times New Roman"/>
          <w:sz w:val="24"/>
          <w:szCs w:val="24"/>
          <w:lang w:eastAsia="pl-PL"/>
        </w:rPr>
        <w:t xml:space="preserve">Wyprowadzenie mocy z morskiej farmy wiatrowej nie stanowi jej części, a w ustawie przywoływane jest jako </w:t>
      </w:r>
      <w:r w:rsidR="007E2BA6" w:rsidRPr="007E2BA6">
        <w:rPr>
          <w:rFonts w:ascii="Times New Roman" w:eastAsiaTheme="minorEastAsia" w:hAnsi="Times New Roman" w:cs="Times New Roman"/>
          <w:sz w:val="24"/>
          <w:szCs w:val="24"/>
          <w:lang w:eastAsia="pl-PL"/>
        </w:rPr>
        <w:t>zespół urządzeń służących do wyprowadzenia mocy</w:t>
      </w:r>
      <w:r w:rsidR="007E2BA6">
        <w:rPr>
          <w:rFonts w:ascii="Times New Roman" w:eastAsiaTheme="minorEastAsia" w:hAnsi="Times New Roman" w:cs="Times New Roman"/>
          <w:sz w:val="24"/>
          <w:szCs w:val="24"/>
          <w:lang w:eastAsia="pl-PL"/>
        </w:rPr>
        <w:t>.</w:t>
      </w:r>
    </w:p>
    <w:p w14:paraId="6DD6B783" w14:textId="6FC64A58" w:rsidR="002E425D" w:rsidRPr="002E425D" w:rsidRDefault="002E425D" w:rsidP="002E425D">
      <w:pPr>
        <w:widowControl w:val="0"/>
        <w:autoSpaceDE w:val="0"/>
        <w:autoSpaceDN w:val="0"/>
        <w:adjustRightInd w:val="0"/>
        <w:spacing w:before="120" w:after="0" w:line="360" w:lineRule="auto"/>
        <w:jc w:val="both"/>
        <w:rPr>
          <w:rFonts w:ascii="Times New Roman" w:eastAsiaTheme="minorEastAsia" w:hAnsi="Times New Roman" w:cs="Times New Roman"/>
          <w:b/>
          <w:sz w:val="24"/>
          <w:szCs w:val="24"/>
          <w:lang w:eastAsia="pl-PL"/>
        </w:rPr>
      </w:pPr>
      <w:r w:rsidRPr="002E425D">
        <w:rPr>
          <w:rFonts w:ascii="Times New Roman" w:eastAsiaTheme="minorEastAsia" w:hAnsi="Times New Roman" w:cs="Times New Roman"/>
          <w:b/>
          <w:sz w:val="24"/>
          <w:szCs w:val="24"/>
          <w:lang w:eastAsia="pl-PL"/>
        </w:rPr>
        <w:t>Pojęcie morskiej turbiny wiatrowej</w:t>
      </w:r>
      <w:r w:rsidR="00570319">
        <w:rPr>
          <w:rFonts w:ascii="Times New Roman" w:eastAsiaTheme="minorEastAsia" w:hAnsi="Times New Roman" w:cs="Times New Roman"/>
          <w:b/>
          <w:sz w:val="24"/>
          <w:szCs w:val="24"/>
          <w:lang w:eastAsia="pl-PL"/>
        </w:rPr>
        <w:t xml:space="preserve"> (pkt </w:t>
      </w:r>
      <w:r w:rsidR="00417555">
        <w:rPr>
          <w:rFonts w:ascii="Times New Roman" w:eastAsiaTheme="minorEastAsia" w:hAnsi="Times New Roman" w:cs="Times New Roman"/>
          <w:b/>
          <w:sz w:val="24"/>
          <w:szCs w:val="24"/>
          <w:lang w:eastAsia="pl-PL"/>
        </w:rPr>
        <w:t>4</w:t>
      </w:r>
      <w:r w:rsidRPr="002E425D">
        <w:rPr>
          <w:rFonts w:ascii="Times New Roman" w:eastAsiaTheme="minorEastAsia" w:hAnsi="Times New Roman" w:cs="Times New Roman"/>
          <w:b/>
          <w:sz w:val="24"/>
          <w:szCs w:val="24"/>
          <w:lang w:eastAsia="pl-PL"/>
        </w:rPr>
        <w:t>)</w:t>
      </w:r>
    </w:p>
    <w:p w14:paraId="614B050A" w14:textId="01541DF2" w:rsidR="002E425D" w:rsidRDefault="002E425D" w:rsidP="002E425D">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2E425D">
        <w:rPr>
          <w:rFonts w:ascii="Times New Roman" w:eastAsiaTheme="minorEastAsia" w:hAnsi="Times New Roman" w:cs="Times New Roman"/>
          <w:sz w:val="24"/>
          <w:szCs w:val="24"/>
          <w:lang w:eastAsia="pl-PL"/>
        </w:rPr>
        <w:t>Morska turbina wiatrowa nie była dotychczas zdefiniowana ustawowo. Z uwagi na to, że jest to kluczowy element składowy morskich farm wiatrowych, zasadne było wprowadzenie ustawowej definicji tego pojęcia.</w:t>
      </w:r>
    </w:p>
    <w:p w14:paraId="777AA9E6" w14:textId="2E55A4A2" w:rsidR="000569AB" w:rsidRPr="00686376" w:rsidRDefault="000569AB" w:rsidP="000569AB">
      <w:pPr>
        <w:widowControl w:val="0"/>
        <w:autoSpaceDE w:val="0"/>
        <w:autoSpaceDN w:val="0"/>
        <w:adjustRightInd w:val="0"/>
        <w:spacing w:before="120" w:after="0" w:line="360" w:lineRule="auto"/>
        <w:jc w:val="both"/>
        <w:rPr>
          <w:rFonts w:ascii="Times New Roman" w:eastAsiaTheme="minorEastAsia" w:hAnsi="Times New Roman" w:cs="Times New Roman"/>
          <w:b/>
          <w:bCs/>
          <w:sz w:val="24"/>
          <w:szCs w:val="24"/>
          <w:lang w:eastAsia="pl-PL"/>
        </w:rPr>
      </w:pPr>
      <w:r>
        <w:rPr>
          <w:rFonts w:ascii="Times New Roman" w:eastAsiaTheme="minorEastAsia" w:hAnsi="Times New Roman" w:cs="Times New Roman"/>
          <w:b/>
          <w:bCs/>
          <w:sz w:val="24"/>
          <w:szCs w:val="24"/>
          <w:lang w:eastAsia="pl-PL"/>
        </w:rPr>
        <w:t>Pojęcie właściciela zespołu urządzeń (pkt 1</w:t>
      </w:r>
      <w:r w:rsidR="00E87A31">
        <w:rPr>
          <w:rFonts w:ascii="Times New Roman" w:eastAsiaTheme="minorEastAsia" w:hAnsi="Times New Roman" w:cs="Times New Roman"/>
          <w:b/>
          <w:bCs/>
          <w:sz w:val="24"/>
          <w:szCs w:val="24"/>
          <w:lang w:eastAsia="pl-PL"/>
        </w:rPr>
        <w:t>0</w:t>
      </w:r>
      <w:r>
        <w:rPr>
          <w:rFonts w:ascii="Times New Roman" w:eastAsiaTheme="minorEastAsia" w:hAnsi="Times New Roman" w:cs="Times New Roman"/>
          <w:b/>
          <w:bCs/>
          <w:sz w:val="24"/>
          <w:szCs w:val="24"/>
          <w:lang w:eastAsia="pl-PL"/>
        </w:rPr>
        <w:t>)</w:t>
      </w:r>
    </w:p>
    <w:p w14:paraId="30F30E5C" w14:textId="2AB9886B" w:rsidR="000569AB" w:rsidRPr="00E9675F" w:rsidRDefault="000569AB" w:rsidP="002E425D">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Pr>
          <w:rFonts w:ascii="Times New Roman" w:eastAsiaTheme="minorEastAsia" w:hAnsi="Times New Roman" w:cs="Times New Roman"/>
          <w:sz w:val="24"/>
          <w:szCs w:val="24"/>
          <w:lang w:eastAsia="pl-PL"/>
        </w:rPr>
        <w:t xml:space="preserve">Z uwagi na regulację dotyczącą rozporządzania zespołem urządzeń służących do wyprowadzenia mocy z </w:t>
      </w:r>
      <w:r>
        <w:rPr>
          <w:rFonts w:ascii="Times New Roman" w:eastAsiaTheme="minorEastAsia" w:hAnsi="Times New Roman" w:cs="Times New Roman"/>
          <w:sz w:val="24"/>
          <w:szCs w:val="24"/>
          <w:lang w:eastAsia="pl-PL"/>
        </w:rPr>
        <w:lastRenderedPageBreak/>
        <w:t>morskiej farmy wiatrowej do miejsca rozgraniczenia własności, niezbędne stało się wprowadzenia definicji właściciela tych urządzeń.</w:t>
      </w:r>
    </w:p>
    <w:p w14:paraId="130D796D" w14:textId="722B3015" w:rsidR="00686376" w:rsidRPr="00686376" w:rsidRDefault="00686376" w:rsidP="002E425D">
      <w:pPr>
        <w:widowControl w:val="0"/>
        <w:autoSpaceDE w:val="0"/>
        <w:autoSpaceDN w:val="0"/>
        <w:adjustRightInd w:val="0"/>
        <w:spacing w:before="120" w:after="0" w:line="360" w:lineRule="auto"/>
        <w:jc w:val="both"/>
        <w:rPr>
          <w:rFonts w:ascii="Times New Roman" w:eastAsiaTheme="minorEastAsia" w:hAnsi="Times New Roman" w:cs="Times New Roman"/>
          <w:b/>
          <w:bCs/>
          <w:sz w:val="24"/>
          <w:szCs w:val="24"/>
          <w:lang w:eastAsia="pl-PL"/>
        </w:rPr>
      </w:pPr>
      <w:r>
        <w:rPr>
          <w:rFonts w:ascii="Times New Roman" w:eastAsiaTheme="minorEastAsia" w:hAnsi="Times New Roman" w:cs="Times New Roman"/>
          <w:b/>
          <w:bCs/>
          <w:sz w:val="24"/>
          <w:szCs w:val="24"/>
          <w:lang w:eastAsia="pl-PL"/>
        </w:rPr>
        <w:t xml:space="preserve">Pojęcie zespołu urządzeń </w:t>
      </w:r>
      <w:r w:rsidRPr="00686376">
        <w:rPr>
          <w:rFonts w:ascii="Times New Roman" w:eastAsiaTheme="minorEastAsia" w:hAnsi="Times New Roman" w:cs="Times New Roman"/>
          <w:b/>
          <w:bCs/>
          <w:sz w:val="24"/>
          <w:szCs w:val="24"/>
          <w:lang w:eastAsia="pl-PL"/>
        </w:rPr>
        <w:t xml:space="preserve">służących do wyprowadzenia mocy </w:t>
      </w:r>
      <w:r>
        <w:rPr>
          <w:rFonts w:ascii="Times New Roman" w:eastAsiaTheme="minorEastAsia" w:hAnsi="Times New Roman" w:cs="Times New Roman"/>
          <w:b/>
          <w:bCs/>
          <w:sz w:val="24"/>
          <w:szCs w:val="24"/>
          <w:lang w:eastAsia="pl-PL"/>
        </w:rPr>
        <w:t>(pkt 1</w:t>
      </w:r>
      <w:r w:rsidR="00E87A31">
        <w:rPr>
          <w:rFonts w:ascii="Times New Roman" w:eastAsiaTheme="minorEastAsia" w:hAnsi="Times New Roman" w:cs="Times New Roman"/>
          <w:b/>
          <w:bCs/>
          <w:sz w:val="24"/>
          <w:szCs w:val="24"/>
          <w:lang w:eastAsia="pl-PL"/>
        </w:rPr>
        <w:t>3</w:t>
      </w:r>
      <w:r>
        <w:rPr>
          <w:rFonts w:ascii="Times New Roman" w:eastAsiaTheme="minorEastAsia" w:hAnsi="Times New Roman" w:cs="Times New Roman"/>
          <w:b/>
          <w:bCs/>
          <w:sz w:val="24"/>
          <w:szCs w:val="24"/>
          <w:lang w:eastAsia="pl-PL"/>
        </w:rPr>
        <w:t>)</w:t>
      </w:r>
    </w:p>
    <w:p w14:paraId="157DBC33" w14:textId="2B512498" w:rsidR="00E9675F" w:rsidRDefault="00E9675F" w:rsidP="002E425D">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Pr>
          <w:rFonts w:ascii="Times New Roman" w:eastAsiaTheme="minorEastAsia" w:hAnsi="Times New Roman" w:cs="Times New Roman"/>
          <w:sz w:val="24"/>
          <w:szCs w:val="24"/>
          <w:lang w:eastAsia="pl-PL"/>
        </w:rPr>
        <w:t xml:space="preserve">Z uwagi na rozbudowanie w ustawie obszaru pierwszeństwa w zakupie oraz opcji zakupu przez operatora systemu przesyłowego wyprowadzenia mocy z morskiej farmy wiatrowej, niezbędne stało się zdefiniowanie zespołu urządzeń </w:t>
      </w:r>
      <w:r w:rsidRPr="00E9675F">
        <w:rPr>
          <w:rFonts w:ascii="Times New Roman" w:eastAsiaTheme="minorEastAsia" w:hAnsi="Times New Roman" w:cs="Times New Roman"/>
          <w:sz w:val="24"/>
          <w:szCs w:val="24"/>
          <w:lang w:eastAsia="pl-PL"/>
        </w:rPr>
        <w:t>służących do wyprowadzenia mocy</w:t>
      </w:r>
      <w:r>
        <w:rPr>
          <w:rFonts w:ascii="Times New Roman" w:eastAsiaTheme="minorEastAsia" w:hAnsi="Times New Roman" w:cs="Times New Roman"/>
          <w:sz w:val="24"/>
          <w:szCs w:val="24"/>
          <w:lang w:eastAsia="pl-PL"/>
        </w:rPr>
        <w:t>.</w:t>
      </w:r>
    </w:p>
    <w:p w14:paraId="7121C836" w14:textId="77777777" w:rsidR="00E9675F" w:rsidRPr="002E425D" w:rsidRDefault="00E9675F" w:rsidP="002E425D">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p>
    <w:p w14:paraId="1F8A6DDD" w14:textId="2699AD80" w:rsidR="00570319" w:rsidRDefault="002E425D" w:rsidP="00570319">
      <w:pPr>
        <w:widowControl w:val="0"/>
        <w:numPr>
          <w:ilvl w:val="0"/>
          <w:numId w:val="4"/>
        </w:numPr>
        <w:autoSpaceDE w:val="0"/>
        <w:autoSpaceDN w:val="0"/>
        <w:adjustRightInd w:val="0"/>
        <w:spacing w:before="120" w:after="0" w:line="360" w:lineRule="auto"/>
        <w:ind w:left="426"/>
        <w:contextualSpacing/>
        <w:jc w:val="both"/>
        <w:rPr>
          <w:rFonts w:ascii="Times New Roman" w:eastAsiaTheme="minorEastAsia" w:hAnsi="Times New Roman" w:cs="Times New Roman"/>
          <w:b/>
          <w:bCs/>
          <w:sz w:val="24"/>
          <w:szCs w:val="24"/>
          <w:lang w:eastAsia="pl-PL"/>
        </w:rPr>
      </w:pPr>
      <w:r w:rsidRPr="002E425D">
        <w:rPr>
          <w:rFonts w:ascii="Times New Roman" w:eastAsiaTheme="minorEastAsia" w:hAnsi="Times New Roman" w:cs="Times New Roman"/>
          <w:b/>
          <w:sz w:val="24"/>
          <w:szCs w:val="24"/>
          <w:lang w:eastAsia="pl-PL"/>
        </w:rPr>
        <w:t>Rozdział 2 –</w:t>
      </w:r>
      <w:r w:rsidR="00570319" w:rsidRPr="00570319">
        <w:rPr>
          <w:rFonts w:ascii="Times New Roman" w:eastAsiaTheme="minorEastAsia" w:hAnsi="Times New Roman" w:cs="Times New Roman"/>
          <w:b/>
          <w:sz w:val="24"/>
          <w:szCs w:val="24"/>
          <w:lang w:eastAsia="pl-PL"/>
        </w:rPr>
        <w:t xml:space="preserve"> </w:t>
      </w:r>
      <w:r w:rsidR="00570319" w:rsidRPr="00570319">
        <w:rPr>
          <w:rFonts w:ascii="Times New Roman" w:eastAsiaTheme="minorEastAsia" w:hAnsi="Times New Roman" w:cs="Times New Roman"/>
          <w:b/>
          <w:bCs/>
          <w:sz w:val="24"/>
          <w:szCs w:val="24"/>
          <w:lang w:eastAsia="pl-PL"/>
        </w:rPr>
        <w:t>Zasady ubiegania się o prawo do pokrycia ujemnego salda przez wytwórc</w:t>
      </w:r>
      <w:r w:rsidR="00E9675F">
        <w:rPr>
          <w:rFonts w:ascii="Times New Roman" w:eastAsiaTheme="minorEastAsia" w:hAnsi="Times New Roman" w:cs="Times New Roman"/>
          <w:b/>
          <w:bCs/>
          <w:sz w:val="24"/>
          <w:szCs w:val="24"/>
          <w:lang w:eastAsia="pl-PL"/>
        </w:rPr>
        <w:t>ę</w:t>
      </w:r>
      <w:r w:rsidR="00E15608">
        <w:rPr>
          <w:rFonts w:ascii="Times New Roman" w:eastAsiaTheme="minorEastAsia" w:hAnsi="Times New Roman" w:cs="Times New Roman"/>
          <w:b/>
          <w:bCs/>
          <w:sz w:val="24"/>
          <w:szCs w:val="24"/>
          <w:lang w:eastAsia="pl-PL"/>
        </w:rPr>
        <w:t xml:space="preserve">, art. 4 – </w:t>
      </w:r>
      <w:r w:rsidR="00672E8F">
        <w:rPr>
          <w:rFonts w:ascii="Times New Roman" w:eastAsiaTheme="minorEastAsia" w:hAnsi="Times New Roman" w:cs="Times New Roman"/>
          <w:b/>
          <w:bCs/>
          <w:sz w:val="24"/>
          <w:szCs w:val="24"/>
          <w:lang w:eastAsia="pl-PL"/>
        </w:rPr>
        <w:t>12</w:t>
      </w:r>
    </w:p>
    <w:p w14:paraId="1CA58656" w14:textId="77777777" w:rsidR="00570319" w:rsidRPr="00570319" w:rsidRDefault="00570319" w:rsidP="00570319">
      <w:pPr>
        <w:widowControl w:val="0"/>
        <w:autoSpaceDE w:val="0"/>
        <w:autoSpaceDN w:val="0"/>
        <w:adjustRightInd w:val="0"/>
        <w:spacing w:before="120" w:after="0" w:line="360" w:lineRule="auto"/>
        <w:ind w:left="426"/>
        <w:contextualSpacing/>
        <w:jc w:val="both"/>
        <w:rPr>
          <w:rFonts w:ascii="Times New Roman" w:eastAsiaTheme="minorEastAsia" w:hAnsi="Times New Roman" w:cs="Times New Roman"/>
          <w:b/>
          <w:bCs/>
          <w:sz w:val="24"/>
          <w:szCs w:val="24"/>
          <w:lang w:eastAsia="pl-PL"/>
        </w:rPr>
      </w:pPr>
    </w:p>
    <w:p w14:paraId="151F5CEC" w14:textId="77777777" w:rsidR="002E425D" w:rsidRDefault="002E425D" w:rsidP="00570319">
      <w:pPr>
        <w:widowControl w:val="0"/>
        <w:autoSpaceDE w:val="0"/>
        <w:autoSpaceDN w:val="0"/>
        <w:adjustRightInd w:val="0"/>
        <w:spacing w:before="120" w:after="0" w:line="360" w:lineRule="auto"/>
        <w:contextualSpacing/>
        <w:jc w:val="both"/>
        <w:rPr>
          <w:rFonts w:ascii="Times New Roman" w:eastAsiaTheme="minorEastAsia" w:hAnsi="Times New Roman" w:cs="Times New Roman"/>
          <w:sz w:val="24"/>
          <w:szCs w:val="24"/>
          <w:lang w:eastAsia="pl-PL"/>
        </w:rPr>
      </w:pPr>
      <w:r w:rsidRPr="002E425D">
        <w:rPr>
          <w:rFonts w:ascii="Times New Roman" w:eastAsiaTheme="minorEastAsia" w:hAnsi="Times New Roman" w:cs="Times New Roman"/>
          <w:sz w:val="24"/>
          <w:szCs w:val="24"/>
          <w:lang w:eastAsia="pl-PL"/>
        </w:rPr>
        <w:t>W rozdziale drugim określone zostały podstawowe zasady wsparcia oraz podmioty, które mogą się o to wsparcie ubiegać.</w:t>
      </w:r>
    </w:p>
    <w:p w14:paraId="6F3C8EBE" w14:textId="77777777" w:rsidR="00E15608" w:rsidRDefault="00E15608" w:rsidP="00570319">
      <w:pPr>
        <w:widowControl w:val="0"/>
        <w:autoSpaceDE w:val="0"/>
        <w:autoSpaceDN w:val="0"/>
        <w:adjustRightInd w:val="0"/>
        <w:spacing w:before="120" w:after="0" w:line="360" w:lineRule="auto"/>
        <w:contextualSpacing/>
        <w:jc w:val="both"/>
        <w:rPr>
          <w:rFonts w:ascii="Times New Roman" w:eastAsiaTheme="minorEastAsia" w:hAnsi="Times New Roman" w:cs="Times New Roman"/>
          <w:sz w:val="24"/>
          <w:szCs w:val="24"/>
          <w:lang w:eastAsia="pl-PL"/>
        </w:rPr>
      </w:pPr>
    </w:p>
    <w:p w14:paraId="013CF408" w14:textId="77777777" w:rsidR="00E15608" w:rsidRPr="00E15608" w:rsidRDefault="00E15608" w:rsidP="00E15608">
      <w:pPr>
        <w:widowControl w:val="0"/>
        <w:numPr>
          <w:ilvl w:val="1"/>
          <w:numId w:val="4"/>
        </w:numPr>
        <w:autoSpaceDE w:val="0"/>
        <w:autoSpaceDN w:val="0"/>
        <w:adjustRightInd w:val="0"/>
        <w:spacing w:before="120" w:after="0" w:line="360" w:lineRule="auto"/>
        <w:ind w:left="426"/>
        <w:contextualSpacing/>
        <w:jc w:val="both"/>
        <w:rPr>
          <w:rFonts w:ascii="Times New Roman" w:eastAsiaTheme="minorEastAsia" w:hAnsi="Times New Roman" w:cs="Times New Roman"/>
          <w:b/>
          <w:sz w:val="24"/>
          <w:szCs w:val="24"/>
          <w:lang w:eastAsia="pl-PL"/>
        </w:rPr>
      </w:pPr>
      <w:r w:rsidRPr="00E15608">
        <w:rPr>
          <w:rFonts w:ascii="Times New Roman" w:eastAsiaTheme="minorEastAsia" w:hAnsi="Times New Roman" w:cs="Times New Roman"/>
          <w:b/>
          <w:sz w:val="24"/>
          <w:szCs w:val="24"/>
          <w:lang w:eastAsia="pl-PL"/>
        </w:rPr>
        <w:t>Art. 4</w:t>
      </w:r>
      <w:r>
        <w:rPr>
          <w:rFonts w:ascii="Times New Roman" w:eastAsiaTheme="minorEastAsia" w:hAnsi="Times New Roman" w:cs="Times New Roman"/>
          <w:b/>
          <w:sz w:val="24"/>
          <w:szCs w:val="24"/>
          <w:lang w:eastAsia="pl-PL"/>
        </w:rPr>
        <w:t xml:space="preserve"> – możliwość uzyskania wsparcia</w:t>
      </w:r>
    </w:p>
    <w:p w14:paraId="1A6A84B1" w14:textId="62F5A386" w:rsidR="002E425D" w:rsidRDefault="002E425D" w:rsidP="002E425D">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2E425D">
        <w:rPr>
          <w:rFonts w:ascii="Times New Roman" w:eastAsiaTheme="minorEastAsia" w:hAnsi="Times New Roman" w:cs="Times New Roman"/>
          <w:sz w:val="24"/>
          <w:szCs w:val="24"/>
          <w:lang w:eastAsia="pl-PL"/>
        </w:rPr>
        <w:t xml:space="preserve">W art. </w:t>
      </w:r>
      <w:r w:rsidR="00E15608">
        <w:rPr>
          <w:rFonts w:ascii="Times New Roman" w:eastAsiaTheme="minorEastAsia" w:hAnsi="Times New Roman" w:cs="Times New Roman"/>
          <w:sz w:val="24"/>
          <w:szCs w:val="24"/>
          <w:lang w:eastAsia="pl-PL"/>
        </w:rPr>
        <w:t>4</w:t>
      </w:r>
      <w:r w:rsidRPr="002E425D">
        <w:rPr>
          <w:rFonts w:ascii="Times New Roman" w:eastAsiaTheme="minorEastAsia" w:hAnsi="Times New Roman" w:cs="Times New Roman"/>
          <w:sz w:val="24"/>
          <w:szCs w:val="24"/>
          <w:lang w:eastAsia="pl-PL"/>
        </w:rPr>
        <w:t xml:space="preserve"> wskazano, że wytwórca</w:t>
      </w:r>
      <w:r w:rsidR="00B574CB">
        <w:rPr>
          <w:rFonts w:ascii="Times New Roman" w:eastAsiaTheme="minorEastAsia" w:hAnsi="Times New Roman" w:cs="Times New Roman"/>
          <w:sz w:val="24"/>
          <w:szCs w:val="24"/>
          <w:lang w:eastAsia="pl-PL"/>
        </w:rPr>
        <w:t>,</w:t>
      </w:r>
      <w:r w:rsidRPr="002E425D">
        <w:rPr>
          <w:rFonts w:ascii="Times New Roman" w:eastAsiaTheme="minorEastAsia" w:hAnsi="Times New Roman" w:cs="Times New Roman"/>
          <w:sz w:val="24"/>
          <w:szCs w:val="24"/>
          <w:lang w:eastAsia="pl-PL"/>
        </w:rPr>
        <w:t xml:space="preserve"> w odniesieniu do energii elektrycznej wytworzonej w danej morskiej farmie wiatrowej i wprowadzonej do sieci</w:t>
      </w:r>
      <w:r w:rsidR="00E87A31" w:rsidRPr="00E87A31">
        <w:t xml:space="preserve"> </w:t>
      </w:r>
      <w:r w:rsidR="00E87A31" w:rsidRPr="00E87A31">
        <w:rPr>
          <w:rFonts w:ascii="Times New Roman" w:eastAsiaTheme="minorEastAsia" w:hAnsi="Times New Roman" w:cs="Times New Roman"/>
          <w:sz w:val="24"/>
          <w:szCs w:val="24"/>
          <w:lang w:eastAsia="pl-PL"/>
        </w:rPr>
        <w:t xml:space="preserve">lub energii elektrycznej, o której mowa </w:t>
      </w:r>
      <w:r w:rsidR="00E87A31">
        <w:rPr>
          <w:rFonts w:ascii="Times New Roman" w:eastAsiaTheme="minorEastAsia" w:hAnsi="Times New Roman" w:cs="Times New Roman"/>
          <w:sz w:val="24"/>
          <w:szCs w:val="24"/>
          <w:lang w:eastAsia="pl-PL"/>
        </w:rPr>
        <w:br/>
      </w:r>
      <w:r w:rsidR="00E87A31" w:rsidRPr="00E87A31">
        <w:rPr>
          <w:rFonts w:ascii="Times New Roman" w:eastAsiaTheme="minorEastAsia" w:hAnsi="Times New Roman" w:cs="Times New Roman"/>
          <w:sz w:val="24"/>
          <w:szCs w:val="24"/>
          <w:lang w:eastAsia="pl-PL"/>
        </w:rPr>
        <w:t>w art. 40 ust. 3</w:t>
      </w:r>
      <w:r w:rsidR="00E87A31">
        <w:rPr>
          <w:rFonts w:ascii="Times New Roman" w:eastAsiaTheme="minorEastAsia" w:hAnsi="Times New Roman" w:cs="Times New Roman"/>
          <w:sz w:val="24"/>
          <w:szCs w:val="24"/>
          <w:lang w:eastAsia="pl-PL"/>
        </w:rPr>
        <w:t xml:space="preserve"> (tj. energii, dla której brak</w:t>
      </w:r>
      <w:r w:rsidR="00E87A31" w:rsidRPr="00E87A31">
        <w:rPr>
          <w:rFonts w:ascii="Times New Roman" w:eastAsiaTheme="minorEastAsia" w:hAnsi="Times New Roman" w:cs="Times New Roman"/>
          <w:sz w:val="24"/>
          <w:szCs w:val="24"/>
          <w:lang w:eastAsia="pl-PL"/>
        </w:rPr>
        <w:t xml:space="preserve"> możliwości wprowadzenia całości lub części energii elektrycznej wytworzonej w morskiej farmie wiatrowej do sieci na skutek</w:t>
      </w:r>
      <w:r w:rsidR="00CE756D" w:rsidRPr="00CE756D">
        <w:t xml:space="preserve"> </w:t>
      </w:r>
      <w:proofErr w:type="spellStart"/>
      <w:r w:rsidR="00CE756D" w:rsidRPr="00CE756D">
        <w:rPr>
          <w:rFonts w:ascii="Times New Roman" w:eastAsiaTheme="minorEastAsia" w:hAnsi="Times New Roman" w:cs="Times New Roman"/>
          <w:sz w:val="24"/>
          <w:szCs w:val="24"/>
          <w:lang w:eastAsia="pl-PL"/>
        </w:rPr>
        <w:t>redysponowania</w:t>
      </w:r>
      <w:proofErr w:type="spellEnd"/>
      <w:r w:rsidR="00CE756D" w:rsidRPr="00CE756D">
        <w:rPr>
          <w:rFonts w:ascii="Times New Roman" w:eastAsiaTheme="minorEastAsia" w:hAnsi="Times New Roman" w:cs="Times New Roman"/>
          <w:sz w:val="24"/>
          <w:szCs w:val="24"/>
          <w:lang w:eastAsia="pl-PL"/>
        </w:rPr>
        <w:t xml:space="preserve"> morskiej farmy wiatrowej przez operatora systemu przesyłowego lub dystrybucyjnego</w:t>
      </w:r>
      <w:r w:rsidR="00CE756D">
        <w:rPr>
          <w:rFonts w:ascii="Times New Roman" w:eastAsiaTheme="minorEastAsia" w:hAnsi="Times New Roman" w:cs="Times New Roman"/>
          <w:sz w:val="24"/>
          <w:szCs w:val="24"/>
          <w:lang w:eastAsia="pl-PL"/>
        </w:rPr>
        <w:t xml:space="preserve">, a także na skutek </w:t>
      </w:r>
      <w:r w:rsidR="00CE756D" w:rsidRPr="00CE756D">
        <w:rPr>
          <w:rFonts w:ascii="Times New Roman" w:eastAsiaTheme="minorEastAsia" w:hAnsi="Times New Roman" w:cs="Times New Roman"/>
          <w:sz w:val="24"/>
          <w:szCs w:val="24"/>
          <w:lang w:eastAsia="pl-PL"/>
        </w:rPr>
        <w:t>opóźnienia realizacji przez operatora systemu przesyłowego lub dystrybucyjnego inwestycji sieciowych wymaganych do przyłączenia morskiej farmy wiatrowej do sieci</w:t>
      </w:r>
      <w:r w:rsidR="00E87A31">
        <w:rPr>
          <w:rFonts w:ascii="Times New Roman" w:eastAsiaTheme="minorEastAsia" w:hAnsi="Times New Roman" w:cs="Times New Roman"/>
          <w:sz w:val="24"/>
          <w:szCs w:val="24"/>
          <w:lang w:eastAsia="pl-PL"/>
        </w:rPr>
        <w:t>)</w:t>
      </w:r>
      <w:r w:rsidRPr="002E425D">
        <w:rPr>
          <w:rFonts w:ascii="Times New Roman" w:eastAsiaTheme="minorEastAsia" w:hAnsi="Times New Roman" w:cs="Times New Roman"/>
          <w:sz w:val="24"/>
          <w:szCs w:val="24"/>
          <w:lang w:eastAsia="pl-PL"/>
        </w:rPr>
        <w:t>, może ubiegać się o</w:t>
      </w:r>
      <w:r w:rsidR="00BD4412">
        <w:rPr>
          <w:rFonts w:ascii="Times New Roman" w:eastAsiaTheme="minorEastAsia" w:hAnsi="Times New Roman" w:cs="Times New Roman"/>
          <w:sz w:val="24"/>
          <w:szCs w:val="24"/>
          <w:lang w:eastAsia="pl-PL"/>
        </w:rPr>
        <w:t> </w:t>
      </w:r>
      <w:r w:rsidRPr="002E425D">
        <w:rPr>
          <w:rFonts w:ascii="Times New Roman" w:eastAsiaTheme="minorEastAsia" w:hAnsi="Times New Roman" w:cs="Times New Roman"/>
          <w:sz w:val="24"/>
          <w:szCs w:val="24"/>
          <w:lang w:eastAsia="pl-PL"/>
        </w:rPr>
        <w:t>przyznanie prawa do pokrycia ujemnego salda, na zasadach określonych w rozdziale 3 albo w rozdziale 4. Wyłączono w ten sposób możliwość jednoczesnego uczestnictwa przez danego wytwórcę w odniesieniu do danej morskiej farmy wiatrowej w dwóch systemach wsparcia.</w:t>
      </w:r>
    </w:p>
    <w:p w14:paraId="03712D1B" w14:textId="77777777" w:rsidR="00E15608" w:rsidRDefault="00E15608" w:rsidP="002E425D">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p>
    <w:p w14:paraId="52BF4392" w14:textId="77777777" w:rsidR="00E9675F" w:rsidRDefault="00E15608" w:rsidP="00E9675F">
      <w:pPr>
        <w:widowControl w:val="0"/>
        <w:numPr>
          <w:ilvl w:val="1"/>
          <w:numId w:val="4"/>
        </w:numPr>
        <w:autoSpaceDE w:val="0"/>
        <w:autoSpaceDN w:val="0"/>
        <w:adjustRightInd w:val="0"/>
        <w:spacing w:before="120" w:after="0" w:line="360" w:lineRule="auto"/>
        <w:ind w:left="426"/>
        <w:contextualSpacing/>
        <w:jc w:val="both"/>
        <w:rPr>
          <w:rFonts w:ascii="Times New Roman" w:eastAsiaTheme="minorEastAsia" w:hAnsi="Times New Roman" w:cs="Times New Roman"/>
          <w:b/>
          <w:sz w:val="24"/>
          <w:szCs w:val="24"/>
          <w:lang w:eastAsia="pl-PL"/>
        </w:rPr>
      </w:pPr>
      <w:r w:rsidRPr="00E15608">
        <w:rPr>
          <w:rFonts w:ascii="Times New Roman" w:eastAsiaTheme="minorEastAsia" w:hAnsi="Times New Roman" w:cs="Times New Roman"/>
          <w:b/>
          <w:sz w:val="24"/>
          <w:szCs w:val="24"/>
          <w:lang w:eastAsia="pl-PL"/>
        </w:rPr>
        <w:t>Art.</w:t>
      </w:r>
      <w:r>
        <w:rPr>
          <w:rFonts w:ascii="Times New Roman" w:eastAsiaTheme="minorEastAsia" w:hAnsi="Times New Roman" w:cs="Times New Roman"/>
          <w:b/>
          <w:sz w:val="24"/>
          <w:szCs w:val="24"/>
          <w:lang w:eastAsia="pl-PL"/>
        </w:rPr>
        <w:t xml:space="preserve"> 5 – </w:t>
      </w:r>
      <w:r w:rsidR="00E9675F">
        <w:rPr>
          <w:rFonts w:ascii="Times New Roman" w:eastAsiaTheme="minorEastAsia" w:hAnsi="Times New Roman" w:cs="Times New Roman"/>
          <w:b/>
          <w:sz w:val="24"/>
          <w:szCs w:val="24"/>
          <w:lang w:eastAsia="pl-PL"/>
        </w:rPr>
        <w:t>ustanowienie zabezpieczenia finansowego</w:t>
      </w:r>
    </w:p>
    <w:p w14:paraId="4435EC41" w14:textId="5DA5BB99" w:rsidR="002E425D" w:rsidRDefault="00E9675F" w:rsidP="00E9675F">
      <w:pPr>
        <w:widowControl w:val="0"/>
        <w:autoSpaceDE w:val="0"/>
        <w:autoSpaceDN w:val="0"/>
        <w:adjustRightInd w:val="0"/>
        <w:spacing w:before="120" w:after="0" w:line="360" w:lineRule="auto"/>
        <w:ind w:left="66"/>
        <w:contextualSpacing/>
        <w:jc w:val="both"/>
        <w:rPr>
          <w:rFonts w:ascii="Times New Roman" w:eastAsiaTheme="minorEastAsia" w:hAnsi="Times New Roman" w:cs="Times New Roman"/>
          <w:sz w:val="24"/>
          <w:szCs w:val="24"/>
          <w:lang w:eastAsia="pl-PL"/>
        </w:rPr>
      </w:pPr>
      <w:r>
        <w:rPr>
          <w:rFonts w:ascii="Times New Roman" w:eastAsiaTheme="minorEastAsia" w:hAnsi="Times New Roman" w:cs="Times New Roman"/>
          <w:bCs/>
          <w:sz w:val="24"/>
          <w:szCs w:val="24"/>
          <w:lang w:eastAsia="pl-PL"/>
        </w:rPr>
        <w:t>Artykuł ten ustanawia wspólne zarówno dla fazy I jak i II zasady ustanawiania zabezpieczenia finansowego w przypadku ubiegania się przez wytwórcę o przyznanie prawa do pokrycia ujemnego salda, jak również m.in. formę zabezpieczenia</w:t>
      </w:r>
      <w:r w:rsidR="002A4E8E">
        <w:rPr>
          <w:rFonts w:ascii="Times New Roman" w:eastAsiaTheme="minorEastAsia" w:hAnsi="Times New Roman" w:cs="Times New Roman"/>
          <w:bCs/>
          <w:sz w:val="24"/>
          <w:szCs w:val="24"/>
          <w:lang w:eastAsia="pl-PL"/>
        </w:rPr>
        <w:t>, tj.</w:t>
      </w:r>
      <w:r>
        <w:rPr>
          <w:rFonts w:ascii="Times New Roman" w:eastAsiaTheme="minorEastAsia" w:hAnsi="Times New Roman" w:cs="Times New Roman"/>
          <w:bCs/>
          <w:sz w:val="24"/>
          <w:szCs w:val="24"/>
          <w:lang w:eastAsia="pl-PL"/>
        </w:rPr>
        <w:t xml:space="preserve"> </w:t>
      </w:r>
      <w:r w:rsidR="002A4E8E">
        <w:rPr>
          <w:rFonts w:ascii="Times New Roman" w:eastAsiaTheme="minorEastAsia" w:hAnsi="Times New Roman" w:cs="Times New Roman"/>
          <w:bCs/>
          <w:sz w:val="24"/>
          <w:szCs w:val="24"/>
          <w:lang w:eastAsia="pl-PL"/>
        </w:rPr>
        <w:t>o</w:t>
      </w:r>
      <w:r w:rsidR="002A4E8E" w:rsidRPr="002A4E8E">
        <w:rPr>
          <w:rFonts w:ascii="Times New Roman" w:eastAsiaTheme="minorEastAsia" w:hAnsi="Times New Roman" w:cs="Times New Roman"/>
          <w:bCs/>
          <w:sz w:val="24"/>
          <w:szCs w:val="24"/>
          <w:lang w:eastAsia="pl-PL"/>
        </w:rPr>
        <w:t>kreślono obowiązek wpłacenia przez wytwórcę kaucji w wyso</w:t>
      </w:r>
      <w:r w:rsidR="002A4E8E" w:rsidRPr="002A4E8E">
        <w:rPr>
          <w:rFonts w:ascii="Times New Roman" w:eastAsiaTheme="minorEastAsia" w:hAnsi="Times New Roman" w:cs="Times New Roman"/>
          <w:bCs/>
          <w:sz w:val="24"/>
          <w:szCs w:val="24"/>
          <w:lang w:eastAsia="pl-PL"/>
        </w:rPr>
        <w:lastRenderedPageBreak/>
        <w:t>kości 60 zł/kW mocy zainstalowanej na rachunek bankowy wskazany przez Prezesa URE lub ustanowienia gwarancji bankowej lub ubezpieczeniowej w</w:t>
      </w:r>
      <w:r w:rsidR="002A4E8E">
        <w:rPr>
          <w:rFonts w:ascii="Times New Roman" w:eastAsiaTheme="minorEastAsia" w:hAnsi="Times New Roman" w:cs="Times New Roman"/>
          <w:bCs/>
          <w:sz w:val="24"/>
          <w:szCs w:val="24"/>
          <w:lang w:eastAsia="pl-PL"/>
        </w:rPr>
        <w:t> </w:t>
      </w:r>
      <w:r w:rsidR="002A4E8E" w:rsidRPr="002A4E8E">
        <w:rPr>
          <w:rFonts w:ascii="Times New Roman" w:eastAsiaTheme="minorEastAsia" w:hAnsi="Times New Roman" w:cs="Times New Roman"/>
          <w:bCs/>
          <w:sz w:val="24"/>
          <w:szCs w:val="24"/>
          <w:lang w:eastAsia="pl-PL"/>
        </w:rPr>
        <w:t>tej wysokości. Obowiązek dokonania zabezpieczenia w takiej wysokości zapewni z jednej strony, że do systemu przystąpią tylko podmioty mające zamiar faktycznego zrealizowania inwestycji, a z drugiej strony zmotywuje wytwórców do terminowego oddania instalacji do użytkowania i rozpoczęcia produkcji energii elektrycznej (ponieważ w przeciwnym wypadku Prezes URE ma prawo do zrealizowania zabezpieczenia).</w:t>
      </w:r>
      <w:r w:rsidR="009258DE">
        <w:rPr>
          <w:rFonts w:ascii="Times New Roman" w:eastAsiaTheme="minorEastAsia" w:hAnsi="Times New Roman" w:cs="Times New Roman"/>
          <w:bCs/>
          <w:sz w:val="24"/>
          <w:szCs w:val="24"/>
          <w:lang w:eastAsia="pl-PL"/>
        </w:rPr>
        <w:t xml:space="preserve"> Ponadto</w:t>
      </w:r>
      <w:r w:rsidR="009258DE" w:rsidRPr="009258DE">
        <w:rPr>
          <w:rFonts w:ascii="Times New Roman" w:eastAsiaTheme="minorEastAsia" w:hAnsi="Times New Roman" w:cs="Times New Roman"/>
          <w:bCs/>
          <w:sz w:val="24"/>
          <w:szCs w:val="24"/>
          <w:lang w:eastAsia="pl-PL"/>
        </w:rPr>
        <w:t xml:space="preserve"> określa </w:t>
      </w:r>
      <w:r w:rsidR="009258DE">
        <w:rPr>
          <w:rFonts w:ascii="Times New Roman" w:eastAsiaTheme="minorEastAsia" w:hAnsi="Times New Roman" w:cs="Times New Roman"/>
          <w:bCs/>
          <w:sz w:val="24"/>
          <w:szCs w:val="24"/>
          <w:lang w:eastAsia="pl-PL"/>
        </w:rPr>
        <w:t xml:space="preserve">się </w:t>
      </w:r>
      <w:r w:rsidR="009258DE" w:rsidRPr="009258DE">
        <w:rPr>
          <w:rFonts w:ascii="Times New Roman" w:eastAsiaTheme="minorEastAsia" w:hAnsi="Times New Roman" w:cs="Times New Roman"/>
          <w:bCs/>
          <w:sz w:val="24"/>
          <w:szCs w:val="24"/>
          <w:lang w:eastAsia="pl-PL"/>
        </w:rPr>
        <w:t>zasady zwrotu lub realizacji złożonego przez wytwórcę zabezpieczenia – należy zauważyć, że przewidziano możliwość częściowej realizacji zabezpieczenia.</w:t>
      </w:r>
    </w:p>
    <w:p w14:paraId="63B544E0" w14:textId="77777777" w:rsidR="00E15608" w:rsidRDefault="00E15608" w:rsidP="002E425D">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p>
    <w:p w14:paraId="3C204401" w14:textId="043FFE3D" w:rsidR="00E15608" w:rsidRPr="00E15608" w:rsidRDefault="00E15608" w:rsidP="00E15608">
      <w:pPr>
        <w:widowControl w:val="0"/>
        <w:numPr>
          <w:ilvl w:val="1"/>
          <w:numId w:val="4"/>
        </w:numPr>
        <w:autoSpaceDE w:val="0"/>
        <w:autoSpaceDN w:val="0"/>
        <w:adjustRightInd w:val="0"/>
        <w:spacing w:before="120" w:after="0" w:line="360" w:lineRule="auto"/>
        <w:ind w:left="426"/>
        <w:contextualSpacing/>
        <w:jc w:val="both"/>
        <w:rPr>
          <w:rFonts w:ascii="Times New Roman" w:eastAsiaTheme="minorEastAsia" w:hAnsi="Times New Roman" w:cs="Times New Roman"/>
          <w:b/>
          <w:sz w:val="24"/>
          <w:szCs w:val="24"/>
          <w:lang w:eastAsia="pl-PL"/>
        </w:rPr>
      </w:pPr>
      <w:r w:rsidRPr="00E15608">
        <w:rPr>
          <w:rFonts w:ascii="Times New Roman" w:eastAsiaTheme="minorEastAsia" w:hAnsi="Times New Roman" w:cs="Times New Roman"/>
          <w:b/>
          <w:sz w:val="24"/>
          <w:szCs w:val="24"/>
          <w:lang w:eastAsia="pl-PL"/>
        </w:rPr>
        <w:t>Art.</w:t>
      </w:r>
      <w:r>
        <w:rPr>
          <w:rFonts w:ascii="Times New Roman" w:eastAsiaTheme="minorEastAsia" w:hAnsi="Times New Roman" w:cs="Times New Roman"/>
          <w:b/>
          <w:sz w:val="24"/>
          <w:szCs w:val="24"/>
          <w:lang w:eastAsia="pl-PL"/>
        </w:rPr>
        <w:t xml:space="preserve"> 6</w:t>
      </w:r>
      <w:r w:rsidR="00C00281">
        <w:rPr>
          <w:rFonts w:ascii="Times New Roman" w:eastAsiaTheme="minorEastAsia" w:hAnsi="Times New Roman" w:cs="Times New Roman"/>
          <w:b/>
          <w:sz w:val="24"/>
          <w:szCs w:val="24"/>
          <w:lang w:eastAsia="pl-PL"/>
        </w:rPr>
        <w:t xml:space="preserve"> i art.</w:t>
      </w:r>
      <w:r>
        <w:rPr>
          <w:rFonts w:ascii="Times New Roman" w:eastAsiaTheme="minorEastAsia" w:hAnsi="Times New Roman" w:cs="Times New Roman"/>
          <w:b/>
          <w:sz w:val="24"/>
          <w:szCs w:val="24"/>
          <w:lang w:eastAsia="pl-PL"/>
        </w:rPr>
        <w:t xml:space="preserve"> 7 – wskazanie okresu oraz wielkości przysługującego wsparcia</w:t>
      </w:r>
    </w:p>
    <w:p w14:paraId="7507BEF0" w14:textId="09916359" w:rsidR="00C91080" w:rsidRPr="00C91080" w:rsidRDefault="00E15608" w:rsidP="00C91080">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Pr>
          <w:rFonts w:ascii="Times New Roman" w:eastAsiaTheme="minorEastAsia" w:hAnsi="Times New Roman" w:cs="Times New Roman"/>
          <w:sz w:val="24"/>
          <w:szCs w:val="24"/>
          <w:lang w:eastAsia="pl-PL"/>
        </w:rPr>
        <w:t>W art. 6</w:t>
      </w:r>
      <w:r w:rsidR="002E425D" w:rsidRPr="002E425D">
        <w:rPr>
          <w:rFonts w:ascii="Times New Roman" w:eastAsiaTheme="minorEastAsia" w:hAnsi="Times New Roman" w:cs="Times New Roman"/>
          <w:sz w:val="24"/>
          <w:szCs w:val="24"/>
          <w:lang w:eastAsia="pl-PL"/>
        </w:rPr>
        <w:t xml:space="preserve"> wskazano maksymalny okres, w którym wytwórcy przysługuje prawo do pokrycia ujemnego salda – 25 lat od </w:t>
      </w:r>
      <w:r w:rsidR="00C91080" w:rsidRPr="00C91080">
        <w:rPr>
          <w:rFonts w:ascii="Times New Roman" w:eastAsiaTheme="minorEastAsia" w:hAnsi="Times New Roman" w:cs="Times New Roman"/>
          <w:sz w:val="24"/>
          <w:szCs w:val="24"/>
          <w:lang w:eastAsia="pl-PL"/>
        </w:rPr>
        <w:t>pierwszego dnia wytw</w:t>
      </w:r>
      <w:r w:rsidR="005C5AA4">
        <w:rPr>
          <w:rFonts w:ascii="Times New Roman" w:eastAsiaTheme="minorEastAsia" w:hAnsi="Times New Roman" w:cs="Times New Roman"/>
          <w:sz w:val="24"/>
          <w:szCs w:val="24"/>
          <w:lang w:eastAsia="pl-PL"/>
        </w:rPr>
        <w:t>o</w:t>
      </w:r>
      <w:r w:rsidR="00C91080" w:rsidRPr="00C91080">
        <w:rPr>
          <w:rFonts w:ascii="Times New Roman" w:eastAsiaTheme="minorEastAsia" w:hAnsi="Times New Roman" w:cs="Times New Roman"/>
          <w:sz w:val="24"/>
          <w:szCs w:val="24"/>
          <w:lang w:eastAsia="pl-PL"/>
        </w:rPr>
        <w:t>rz</w:t>
      </w:r>
      <w:r w:rsidR="005C5AA4">
        <w:rPr>
          <w:rFonts w:ascii="Times New Roman" w:eastAsiaTheme="minorEastAsia" w:hAnsi="Times New Roman" w:cs="Times New Roman"/>
          <w:sz w:val="24"/>
          <w:szCs w:val="24"/>
          <w:lang w:eastAsia="pl-PL"/>
        </w:rPr>
        <w:t>e</w:t>
      </w:r>
      <w:r w:rsidR="00C91080" w:rsidRPr="00C91080">
        <w:rPr>
          <w:rFonts w:ascii="Times New Roman" w:eastAsiaTheme="minorEastAsia" w:hAnsi="Times New Roman" w:cs="Times New Roman"/>
          <w:sz w:val="24"/>
          <w:szCs w:val="24"/>
          <w:lang w:eastAsia="pl-PL"/>
        </w:rPr>
        <w:t>nia i wprowadz</w:t>
      </w:r>
      <w:r w:rsidR="005C5AA4">
        <w:rPr>
          <w:rFonts w:ascii="Times New Roman" w:eastAsiaTheme="minorEastAsia" w:hAnsi="Times New Roman" w:cs="Times New Roman"/>
          <w:sz w:val="24"/>
          <w:szCs w:val="24"/>
          <w:lang w:eastAsia="pl-PL"/>
        </w:rPr>
        <w:t>e</w:t>
      </w:r>
      <w:r w:rsidR="00C91080" w:rsidRPr="00C91080">
        <w:rPr>
          <w:rFonts w:ascii="Times New Roman" w:eastAsiaTheme="minorEastAsia" w:hAnsi="Times New Roman" w:cs="Times New Roman"/>
          <w:sz w:val="24"/>
          <w:szCs w:val="24"/>
          <w:lang w:eastAsia="pl-PL"/>
        </w:rPr>
        <w:t>nia do sieci energii elektrycznej z tej morskiej farmy wiatrowej lub jej części na podstawie udzielonej koncesji na wytwarzanie energii elektrycznej</w:t>
      </w:r>
      <w:r w:rsidR="00CE756D" w:rsidRPr="00CE756D">
        <w:t xml:space="preserve"> </w:t>
      </w:r>
      <w:r w:rsidR="00CE756D" w:rsidRPr="00CE756D">
        <w:rPr>
          <w:rFonts w:ascii="Times New Roman" w:eastAsiaTheme="minorEastAsia" w:hAnsi="Times New Roman" w:cs="Times New Roman"/>
          <w:sz w:val="24"/>
          <w:szCs w:val="24"/>
          <w:lang w:eastAsia="pl-PL"/>
        </w:rPr>
        <w:t xml:space="preserve">albo </w:t>
      </w:r>
      <w:r w:rsidR="00AB7947" w:rsidRPr="00AB7947">
        <w:rPr>
          <w:rFonts w:ascii="Times New Roman" w:eastAsiaTheme="minorEastAsia" w:hAnsi="Times New Roman" w:cs="Times New Roman"/>
          <w:sz w:val="24"/>
          <w:szCs w:val="24"/>
          <w:lang w:eastAsia="pl-PL"/>
        </w:rPr>
        <w:t xml:space="preserve">w okresie 25 lat </w:t>
      </w:r>
      <w:r w:rsidR="00CE756D" w:rsidRPr="00CE756D">
        <w:rPr>
          <w:rFonts w:ascii="Times New Roman" w:eastAsiaTheme="minorEastAsia" w:hAnsi="Times New Roman" w:cs="Times New Roman"/>
          <w:sz w:val="24"/>
          <w:szCs w:val="24"/>
          <w:lang w:eastAsia="pl-PL"/>
        </w:rPr>
        <w:t xml:space="preserve">od pierwszego dnia, za który wytwórca wystąpił o </w:t>
      </w:r>
      <w:r w:rsidR="00AB7947">
        <w:rPr>
          <w:rFonts w:ascii="Times New Roman" w:eastAsiaTheme="minorEastAsia" w:hAnsi="Times New Roman" w:cs="Times New Roman"/>
          <w:sz w:val="24"/>
          <w:szCs w:val="24"/>
          <w:lang w:eastAsia="pl-PL"/>
        </w:rPr>
        <w:t xml:space="preserve">przyznanie prawa do </w:t>
      </w:r>
      <w:r w:rsidR="00CE756D" w:rsidRPr="00CE756D">
        <w:rPr>
          <w:rFonts w:ascii="Times New Roman" w:eastAsiaTheme="minorEastAsia" w:hAnsi="Times New Roman" w:cs="Times New Roman"/>
          <w:sz w:val="24"/>
          <w:szCs w:val="24"/>
          <w:lang w:eastAsia="pl-PL"/>
        </w:rPr>
        <w:t>pokrycie ujemnego salda, w przypadku, o którym mowa w art. 40 ust. 3 pkt 2</w:t>
      </w:r>
      <w:r w:rsidR="00C91080" w:rsidRPr="00C91080">
        <w:rPr>
          <w:rFonts w:ascii="Times New Roman" w:eastAsiaTheme="minorEastAsia" w:hAnsi="Times New Roman" w:cs="Times New Roman"/>
          <w:sz w:val="24"/>
          <w:szCs w:val="24"/>
          <w:lang w:eastAsia="pl-PL"/>
        </w:rPr>
        <w:t>, przy czym nie wcześniej niż od dnia:</w:t>
      </w:r>
    </w:p>
    <w:p w14:paraId="2DDB835F" w14:textId="4B43D60E" w:rsidR="00CE756D" w:rsidRPr="00242AA2" w:rsidRDefault="00CE756D" w:rsidP="00CE756D">
      <w:pPr>
        <w:pStyle w:val="PKTpunkt"/>
      </w:pPr>
      <w:r w:rsidRPr="00242AA2">
        <w:t>1)</w:t>
      </w:r>
      <w:r>
        <w:tab/>
      </w:r>
      <w:r w:rsidRPr="00242AA2">
        <w:t xml:space="preserve">następującego po dniu </w:t>
      </w:r>
      <w:r>
        <w:t>doręczenia wytwórcy decyzji, o której mowa w art. 18 ust. 1</w:t>
      </w:r>
      <w:r w:rsidRPr="00242AA2">
        <w:t xml:space="preserve"> – </w:t>
      </w:r>
      <w:r w:rsidR="009C300A">
        <w:br/>
      </w:r>
      <w:r w:rsidRPr="00242AA2">
        <w:t xml:space="preserve">w przypadku </w:t>
      </w:r>
      <w:r w:rsidR="00AB7947">
        <w:t xml:space="preserve">wytwórcy, któremu </w:t>
      </w:r>
      <w:r w:rsidRPr="00242AA2">
        <w:t>przyznan</w:t>
      </w:r>
      <w:r w:rsidR="00AB7947">
        <w:t>o</w:t>
      </w:r>
      <w:r w:rsidRPr="00242AA2">
        <w:t xml:space="preserve"> praw</w:t>
      </w:r>
      <w:r w:rsidR="00AB7947">
        <w:t>o</w:t>
      </w:r>
      <w:r w:rsidRPr="00242AA2">
        <w:t xml:space="preserve"> do pokrycia ujemnego salda</w:t>
      </w:r>
      <w:r>
        <w:t xml:space="preserve">, </w:t>
      </w:r>
      <w:r w:rsidRPr="00242AA2">
        <w:t>na zasadach określonych w rozdziale 3, albo</w:t>
      </w:r>
    </w:p>
    <w:p w14:paraId="594BAD59" w14:textId="4DDB3968" w:rsidR="00CE756D" w:rsidRDefault="00CE756D" w:rsidP="00CE756D">
      <w:pPr>
        <w:pStyle w:val="PKTpunkt"/>
      </w:pPr>
      <w:r w:rsidRPr="00242AA2">
        <w:t>2)</w:t>
      </w:r>
      <w:r>
        <w:tab/>
      </w:r>
      <w:r w:rsidRPr="00242AA2">
        <w:t xml:space="preserve">następującego po dniu rozstrzygnięcia aukcji – w przypadku </w:t>
      </w:r>
      <w:r w:rsidR="00AB7947">
        <w:t xml:space="preserve">wytwórcy, któremu </w:t>
      </w:r>
      <w:r w:rsidRPr="00242AA2">
        <w:t>przyznan</w:t>
      </w:r>
      <w:r w:rsidR="00AB7947">
        <w:t>o</w:t>
      </w:r>
      <w:r w:rsidRPr="00242AA2">
        <w:t xml:space="preserve"> praw</w:t>
      </w:r>
      <w:r w:rsidR="00AB7947">
        <w:t>o</w:t>
      </w:r>
      <w:r w:rsidRPr="00242AA2">
        <w:t xml:space="preserve"> do pokrycia ujemnego salda</w:t>
      </w:r>
      <w:r w:rsidRPr="00CC4FD2">
        <w:t>,</w:t>
      </w:r>
      <w:r w:rsidRPr="00242AA2">
        <w:t xml:space="preserve"> na zasadach określonych w rozdziale 4.</w:t>
      </w:r>
    </w:p>
    <w:p w14:paraId="192F3AC7" w14:textId="011CDA9F" w:rsidR="009C300A" w:rsidRDefault="009C300A" w:rsidP="002E425D">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Pr>
          <w:rFonts w:ascii="Times New Roman" w:eastAsiaTheme="minorEastAsia" w:hAnsi="Times New Roman" w:cs="Times New Roman"/>
          <w:sz w:val="24"/>
          <w:szCs w:val="24"/>
          <w:lang w:eastAsia="pl-PL"/>
        </w:rPr>
        <w:t>W art. 6 ust. 2 wskazano również, iż w</w:t>
      </w:r>
      <w:r w:rsidRPr="009C300A">
        <w:rPr>
          <w:rFonts w:ascii="Times New Roman" w:eastAsiaTheme="minorEastAsia" w:hAnsi="Times New Roman" w:cs="Times New Roman"/>
          <w:sz w:val="24"/>
          <w:szCs w:val="24"/>
          <w:lang w:eastAsia="pl-PL"/>
        </w:rPr>
        <w:t xml:space="preserve"> przypadku, o którym mowa w art. 40 ust. 3 pkt 2, do okresu, o którym mowa w ust. 1</w:t>
      </w:r>
      <w:r w:rsidR="00F25EC4">
        <w:rPr>
          <w:rFonts w:ascii="Times New Roman" w:eastAsiaTheme="minorEastAsia" w:hAnsi="Times New Roman" w:cs="Times New Roman"/>
          <w:sz w:val="24"/>
          <w:szCs w:val="24"/>
          <w:lang w:eastAsia="pl-PL"/>
        </w:rPr>
        <w:t>,</w:t>
      </w:r>
      <w:r w:rsidRPr="009C300A">
        <w:rPr>
          <w:rFonts w:ascii="Times New Roman" w:eastAsiaTheme="minorEastAsia" w:hAnsi="Times New Roman" w:cs="Times New Roman"/>
          <w:sz w:val="24"/>
          <w:szCs w:val="24"/>
          <w:lang w:eastAsia="pl-PL"/>
        </w:rPr>
        <w:t xml:space="preserve"> nie zalicza się okresu od dnia wydania przez operatora systemu przesyłowego lub operatora systemu dystrybucyjnego pozwolenia na podanie napięcia (EON) do dnia wytworzenia i wprowadzenia do sieci energii elektrycznej z </w:t>
      </w:r>
      <w:r w:rsidR="00B776DF">
        <w:rPr>
          <w:rFonts w:ascii="Times New Roman" w:eastAsiaTheme="minorEastAsia" w:hAnsi="Times New Roman" w:cs="Times New Roman"/>
          <w:sz w:val="24"/>
          <w:szCs w:val="24"/>
          <w:lang w:eastAsia="pl-PL"/>
        </w:rPr>
        <w:t>dan</w:t>
      </w:r>
      <w:r w:rsidR="00B776DF" w:rsidRPr="009C300A">
        <w:rPr>
          <w:rFonts w:ascii="Times New Roman" w:eastAsiaTheme="minorEastAsia" w:hAnsi="Times New Roman" w:cs="Times New Roman"/>
          <w:sz w:val="24"/>
          <w:szCs w:val="24"/>
          <w:lang w:eastAsia="pl-PL"/>
        </w:rPr>
        <w:t xml:space="preserve">ej </w:t>
      </w:r>
      <w:r w:rsidRPr="009C300A">
        <w:rPr>
          <w:rFonts w:ascii="Times New Roman" w:eastAsiaTheme="minorEastAsia" w:hAnsi="Times New Roman" w:cs="Times New Roman"/>
          <w:sz w:val="24"/>
          <w:szCs w:val="24"/>
          <w:lang w:eastAsia="pl-PL"/>
        </w:rPr>
        <w:t>morskiej farmy wiatrowej lub jej części na podstawie udzielonej koncesji na wytwarzanie energii elektrycznej</w:t>
      </w:r>
      <w:r>
        <w:rPr>
          <w:rFonts w:ascii="Times New Roman" w:eastAsiaTheme="minorEastAsia" w:hAnsi="Times New Roman" w:cs="Times New Roman"/>
          <w:sz w:val="24"/>
          <w:szCs w:val="24"/>
          <w:lang w:eastAsia="pl-PL"/>
        </w:rPr>
        <w:t>.</w:t>
      </w:r>
    </w:p>
    <w:p w14:paraId="202EC260" w14:textId="77777777" w:rsidR="002E425D" w:rsidRDefault="008E05D6" w:rsidP="002E425D">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Pr>
          <w:rFonts w:ascii="Times New Roman" w:eastAsiaTheme="minorEastAsia" w:hAnsi="Times New Roman" w:cs="Times New Roman"/>
          <w:sz w:val="24"/>
          <w:szCs w:val="24"/>
          <w:lang w:eastAsia="pl-PL"/>
        </w:rPr>
        <w:t>W art. 7</w:t>
      </w:r>
      <w:r w:rsidR="002E425D" w:rsidRPr="002E425D">
        <w:rPr>
          <w:rFonts w:ascii="Times New Roman" w:eastAsiaTheme="minorEastAsia" w:hAnsi="Times New Roman" w:cs="Times New Roman"/>
          <w:sz w:val="24"/>
          <w:szCs w:val="24"/>
          <w:lang w:eastAsia="pl-PL"/>
        </w:rPr>
        <w:t xml:space="preserve"> określono ilość energii, dla której wytwórca ma prawo do wystąpienia o przyznanie prawa do pokrycia ujemnego salda, zdefiniowaną jako iloczyn mocy zainstalowanej morskiej fa</w:t>
      </w:r>
      <w:r>
        <w:rPr>
          <w:rFonts w:ascii="Times New Roman" w:eastAsiaTheme="minorEastAsia" w:hAnsi="Times New Roman" w:cs="Times New Roman"/>
          <w:sz w:val="24"/>
          <w:szCs w:val="24"/>
          <w:lang w:eastAsia="pl-PL"/>
        </w:rPr>
        <w:t>rmy wiatrowej i 100 000 godzin.</w:t>
      </w:r>
    </w:p>
    <w:p w14:paraId="3CE3A33C" w14:textId="77777777" w:rsidR="008E05D6" w:rsidRDefault="008E05D6" w:rsidP="002E425D">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p>
    <w:p w14:paraId="03F9FDC8" w14:textId="26092D73" w:rsidR="008E05D6" w:rsidRPr="002E425D" w:rsidRDefault="008E05D6" w:rsidP="008E05D6">
      <w:pPr>
        <w:widowControl w:val="0"/>
        <w:numPr>
          <w:ilvl w:val="1"/>
          <w:numId w:val="4"/>
        </w:numPr>
        <w:autoSpaceDE w:val="0"/>
        <w:autoSpaceDN w:val="0"/>
        <w:adjustRightInd w:val="0"/>
        <w:spacing w:before="120" w:after="0" w:line="360" w:lineRule="auto"/>
        <w:ind w:left="426"/>
        <w:contextualSpacing/>
        <w:jc w:val="both"/>
        <w:rPr>
          <w:rFonts w:ascii="Times New Roman" w:eastAsiaTheme="minorEastAsia" w:hAnsi="Times New Roman" w:cs="Times New Roman"/>
          <w:b/>
          <w:sz w:val="24"/>
          <w:szCs w:val="24"/>
          <w:lang w:eastAsia="pl-PL"/>
        </w:rPr>
      </w:pPr>
      <w:r w:rsidRPr="00E15608">
        <w:rPr>
          <w:rFonts w:ascii="Times New Roman" w:eastAsiaTheme="minorEastAsia" w:hAnsi="Times New Roman" w:cs="Times New Roman"/>
          <w:b/>
          <w:sz w:val="24"/>
          <w:szCs w:val="24"/>
          <w:lang w:eastAsia="pl-PL"/>
        </w:rPr>
        <w:t>Art.</w:t>
      </w:r>
      <w:r>
        <w:rPr>
          <w:rFonts w:ascii="Times New Roman" w:eastAsiaTheme="minorEastAsia" w:hAnsi="Times New Roman" w:cs="Times New Roman"/>
          <w:b/>
          <w:sz w:val="24"/>
          <w:szCs w:val="24"/>
          <w:lang w:eastAsia="pl-PL"/>
        </w:rPr>
        <w:t xml:space="preserve"> </w:t>
      </w:r>
      <w:r w:rsidR="00624F0C">
        <w:rPr>
          <w:rFonts w:ascii="Times New Roman" w:eastAsiaTheme="minorEastAsia" w:hAnsi="Times New Roman" w:cs="Times New Roman"/>
          <w:b/>
          <w:sz w:val="24"/>
          <w:szCs w:val="24"/>
          <w:lang w:eastAsia="pl-PL"/>
        </w:rPr>
        <w:t xml:space="preserve">8 </w:t>
      </w:r>
      <w:r w:rsidR="00C00281">
        <w:rPr>
          <w:rFonts w:ascii="Times New Roman" w:eastAsiaTheme="minorEastAsia" w:hAnsi="Times New Roman" w:cs="Times New Roman"/>
          <w:b/>
          <w:sz w:val="24"/>
          <w:szCs w:val="24"/>
          <w:lang w:eastAsia="pl-PL"/>
        </w:rPr>
        <w:t xml:space="preserve"> i art.</w:t>
      </w:r>
      <w:r w:rsidR="00624F0C">
        <w:rPr>
          <w:rFonts w:ascii="Times New Roman" w:eastAsiaTheme="minorEastAsia" w:hAnsi="Times New Roman" w:cs="Times New Roman"/>
          <w:b/>
          <w:sz w:val="24"/>
          <w:szCs w:val="24"/>
          <w:lang w:eastAsia="pl-PL"/>
        </w:rPr>
        <w:t xml:space="preserve"> 9 </w:t>
      </w:r>
      <w:r>
        <w:rPr>
          <w:rFonts w:ascii="Times New Roman" w:eastAsiaTheme="minorEastAsia" w:hAnsi="Times New Roman" w:cs="Times New Roman"/>
          <w:b/>
          <w:sz w:val="24"/>
          <w:szCs w:val="24"/>
          <w:lang w:eastAsia="pl-PL"/>
        </w:rPr>
        <w:t xml:space="preserve">– </w:t>
      </w:r>
      <w:r w:rsidR="00624F0C">
        <w:rPr>
          <w:rFonts w:ascii="Times New Roman" w:eastAsiaTheme="minorEastAsia" w:hAnsi="Times New Roman" w:cs="Times New Roman"/>
          <w:b/>
          <w:sz w:val="24"/>
          <w:szCs w:val="24"/>
          <w:lang w:eastAsia="pl-PL"/>
        </w:rPr>
        <w:t>pokrycie ujemnego salda</w:t>
      </w:r>
    </w:p>
    <w:p w14:paraId="288991FD" w14:textId="4AFBB664" w:rsidR="00624F0C" w:rsidRDefault="00624F0C" w:rsidP="00473A39">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Pr>
          <w:rFonts w:ascii="Times New Roman" w:eastAsiaTheme="minorEastAsia" w:hAnsi="Times New Roman" w:cs="Times New Roman"/>
          <w:sz w:val="24"/>
          <w:szCs w:val="24"/>
          <w:lang w:eastAsia="pl-PL"/>
        </w:rPr>
        <w:lastRenderedPageBreak/>
        <w:t xml:space="preserve">Art. 8 i </w:t>
      </w:r>
      <w:r w:rsidR="00C00281">
        <w:rPr>
          <w:rFonts w:ascii="Times New Roman" w:eastAsiaTheme="minorEastAsia" w:hAnsi="Times New Roman" w:cs="Times New Roman"/>
          <w:sz w:val="24"/>
          <w:szCs w:val="24"/>
          <w:lang w:eastAsia="pl-PL"/>
        </w:rPr>
        <w:t xml:space="preserve">art. </w:t>
      </w:r>
      <w:r>
        <w:rPr>
          <w:rFonts w:ascii="Times New Roman" w:eastAsiaTheme="minorEastAsia" w:hAnsi="Times New Roman" w:cs="Times New Roman"/>
          <w:sz w:val="24"/>
          <w:szCs w:val="24"/>
          <w:lang w:eastAsia="pl-PL"/>
        </w:rPr>
        <w:t>9</w:t>
      </w:r>
      <w:r w:rsidR="002E425D" w:rsidRPr="002E425D">
        <w:rPr>
          <w:rFonts w:ascii="Times New Roman" w:eastAsiaTheme="minorEastAsia" w:hAnsi="Times New Roman" w:cs="Times New Roman"/>
          <w:sz w:val="24"/>
          <w:szCs w:val="24"/>
          <w:lang w:eastAsia="pl-PL"/>
        </w:rPr>
        <w:t xml:space="preserve"> wskazują ograniczenia możliwości realizacji prawa do pokrycia ujemnego salda – przysługuje ono wytwórcy tylko, jeżeli </w:t>
      </w:r>
      <w:r w:rsidR="00473A39">
        <w:rPr>
          <w:rFonts w:ascii="Times New Roman" w:eastAsiaTheme="minorEastAsia" w:hAnsi="Times New Roman" w:cs="Times New Roman"/>
          <w:sz w:val="24"/>
          <w:szCs w:val="24"/>
          <w:lang w:eastAsia="pl-PL"/>
        </w:rPr>
        <w:t xml:space="preserve">dana morska farma wiatrowa posiada układy i systemy, o których mowa w art. 47 ustawy, tj. </w:t>
      </w:r>
      <w:r w:rsidR="00473A39" w:rsidRPr="00473A39">
        <w:rPr>
          <w:rFonts w:ascii="Times New Roman" w:eastAsiaTheme="minorEastAsia" w:hAnsi="Times New Roman" w:cs="Times New Roman"/>
          <w:sz w:val="24"/>
          <w:szCs w:val="24"/>
          <w:lang w:eastAsia="pl-PL"/>
        </w:rPr>
        <w:t>układy pomiarowo-rozliczeniowe umożliwiające ustalenie ilości energii elektrycznej wytworzonej i wprowadzonej do sieci w poszczególnych okresach rozliczania niezbilansowania</w:t>
      </w:r>
      <w:r w:rsidR="00473A39">
        <w:rPr>
          <w:rFonts w:ascii="Times New Roman" w:eastAsiaTheme="minorEastAsia" w:hAnsi="Times New Roman" w:cs="Times New Roman"/>
          <w:sz w:val="24"/>
          <w:szCs w:val="24"/>
          <w:lang w:eastAsia="pl-PL"/>
        </w:rPr>
        <w:t xml:space="preserve"> oraz </w:t>
      </w:r>
      <w:r w:rsidR="00473A39" w:rsidRPr="00473A39">
        <w:rPr>
          <w:rFonts w:ascii="Times New Roman" w:eastAsiaTheme="minorEastAsia" w:hAnsi="Times New Roman" w:cs="Times New Roman"/>
          <w:sz w:val="24"/>
          <w:szCs w:val="24"/>
          <w:lang w:eastAsia="pl-PL"/>
        </w:rPr>
        <w:t>systemy umożliwiające ustalenie ilości energii elektrycznej, jaka nie została wytworzona w morskiej farmie wiatrowej na skutek poleceń ruchowych tego operatora</w:t>
      </w:r>
      <w:r w:rsidR="002E425D" w:rsidRPr="002E425D">
        <w:rPr>
          <w:rFonts w:ascii="Times New Roman" w:eastAsiaTheme="minorEastAsia" w:hAnsi="Times New Roman" w:cs="Times New Roman"/>
          <w:sz w:val="24"/>
          <w:szCs w:val="24"/>
          <w:lang w:eastAsia="pl-PL"/>
        </w:rPr>
        <w:t>.</w:t>
      </w:r>
      <w:r w:rsidR="00B5349F">
        <w:rPr>
          <w:rFonts w:ascii="Times New Roman" w:eastAsiaTheme="minorEastAsia" w:hAnsi="Times New Roman" w:cs="Times New Roman"/>
          <w:sz w:val="24"/>
          <w:szCs w:val="24"/>
          <w:lang w:eastAsia="pl-PL"/>
        </w:rPr>
        <w:t xml:space="preserve"> </w:t>
      </w:r>
      <w:r w:rsidR="00792061">
        <w:rPr>
          <w:rFonts w:ascii="Times New Roman" w:eastAsiaTheme="minorEastAsia" w:hAnsi="Times New Roman" w:cs="Times New Roman"/>
          <w:sz w:val="24"/>
          <w:szCs w:val="24"/>
          <w:lang w:eastAsia="pl-PL"/>
        </w:rPr>
        <w:t xml:space="preserve">Ponadto prawo do pokrycia ujemnego salda nie przysługuje </w:t>
      </w:r>
      <w:r w:rsidR="00792061" w:rsidRPr="002E425D">
        <w:rPr>
          <w:rFonts w:ascii="Times New Roman" w:eastAsiaTheme="minorEastAsia" w:hAnsi="Times New Roman" w:cs="Times New Roman"/>
          <w:sz w:val="24"/>
          <w:szCs w:val="24"/>
          <w:lang w:eastAsia="pl-PL"/>
        </w:rPr>
        <w:t>dla tej części energii elektrycznej wytworzonej w</w:t>
      </w:r>
      <w:r w:rsidR="00792061">
        <w:rPr>
          <w:rFonts w:ascii="Times New Roman" w:eastAsiaTheme="minorEastAsia" w:hAnsi="Times New Roman" w:cs="Times New Roman"/>
          <w:sz w:val="24"/>
          <w:szCs w:val="24"/>
          <w:lang w:eastAsia="pl-PL"/>
        </w:rPr>
        <w:t> </w:t>
      </w:r>
      <w:r w:rsidR="00792061" w:rsidRPr="002E425D">
        <w:rPr>
          <w:rFonts w:ascii="Times New Roman" w:eastAsiaTheme="minorEastAsia" w:hAnsi="Times New Roman" w:cs="Times New Roman"/>
          <w:sz w:val="24"/>
          <w:szCs w:val="24"/>
          <w:lang w:eastAsia="pl-PL"/>
        </w:rPr>
        <w:t>morskiej farmie wiatrowej, w odniesieniu do której nie korzysta on z prawa do wynagrodzenia z tytułu świadczenia na rzecz operatora systemu przesyłowego elektroenergetycznego usługi, o której mowa w art. 1</w:t>
      </w:r>
      <w:r w:rsidR="00792061">
        <w:rPr>
          <w:rFonts w:ascii="Times New Roman" w:eastAsiaTheme="minorEastAsia" w:hAnsi="Times New Roman" w:cs="Times New Roman"/>
          <w:sz w:val="24"/>
          <w:szCs w:val="24"/>
          <w:lang w:eastAsia="pl-PL"/>
        </w:rPr>
        <w:t>9</w:t>
      </w:r>
      <w:r w:rsidR="00792061" w:rsidRPr="002E425D">
        <w:rPr>
          <w:rFonts w:ascii="Times New Roman" w:eastAsiaTheme="minorEastAsia" w:hAnsi="Times New Roman" w:cs="Times New Roman"/>
          <w:sz w:val="24"/>
          <w:szCs w:val="24"/>
          <w:lang w:eastAsia="pl-PL"/>
        </w:rPr>
        <w:t xml:space="preserve"> ust. </w:t>
      </w:r>
      <w:r w:rsidR="00792061">
        <w:rPr>
          <w:rFonts w:ascii="Times New Roman" w:eastAsiaTheme="minorEastAsia" w:hAnsi="Times New Roman" w:cs="Times New Roman"/>
          <w:sz w:val="24"/>
          <w:szCs w:val="24"/>
          <w:lang w:eastAsia="pl-PL"/>
        </w:rPr>
        <w:t>1</w:t>
      </w:r>
      <w:r w:rsidR="00792061" w:rsidRPr="002E425D">
        <w:rPr>
          <w:rFonts w:ascii="Times New Roman" w:eastAsiaTheme="minorEastAsia" w:hAnsi="Times New Roman" w:cs="Times New Roman"/>
          <w:sz w:val="24"/>
          <w:szCs w:val="24"/>
          <w:lang w:eastAsia="pl-PL"/>
        </w:rPr>
        <w:t xml:space="preserve"> pkt 3 ustawy o rynku mocy</w:t>
      </w:r>
      <w:r w:rsidR="00792061">
        <w:rPr>
          <w:rFonts w:ascii="Times New Roman" w:eastAsiaTheme="minorEastAsia" w:hAnsi="Times New Roman" w:cs="Times New Roman"/>
          <w:sz w:val="24"/>
          <w:szCs w:val="24"/>
          <w:lang w:eastAsia="pl-PL"/>
        </w:rPr>
        <w:t xml:space="preserve">. </w:t>
      </w:r>
      <w:r w:rsidR="00B5349F">
        <w:rPr>
          <w:rFonts w:ascii="Times New Roman" w:eastAsiaTheme="minorEastAsia" w:hAnsi="Times New Roman" w:cs="Times New Roman"/>
          <w:sz w:val="24"/>
          <w:szCs w:val="24"/>
          <w:lang w:eastAsia="pl-PL"/>
        </w:rPr>
        <w:t xml:space="preserve">Art. 9 ust. 2 </w:t>
      </w:r>
      <w:r w:rsidR="00B574CB">
        <w:rPr>
          <w:rFonts w:ascii="Times New Roman" w:eastAsiaTheme="minorEastAsia" w:hAnsi="Times New Roman" w:cs="Times New Roman"/>
          <w:sz w:val="24"/>
          <w:szCs w:val="24"/>
          <w:lang w:eastAsia="pl-PL"/>
        </w:rPr>
        <w:t xml:space="preserve">stanowi </w:t>
      </w:r>
      <w:r w:rsidR="00B5349F">
        <w:rPr>
          <w:rFonts w:ascii="Times New Roman" w:eastAsiaTheme="minorEastAsia" w:hAnsi="Times New Roman" w:cs="Times New Roman"/>
          <w:sz w:val="24"/>
          <w:szCs w:val="24"/>
          <w:lang w:eastAsia="pl-PL"/>
        </w:rPr>
        <w:t>o obowiązku operatora systemu przesyłowego polegającym na przekazaniu do </w:t>
      </w:r>
      <w:r w:rsidR="00B5349F" w:rsidRPr="00B5349F">
        <w:rPr>
          <w:rFonts w:ascii="Times New Roman" w:eastAsiaTheme="minorEastAsia" w:hAnsi="Times New Roman" w:cs="Times New Roman"/>
          <w:sz w:val="24"/>
          <w:szCs w:val="24"/>
          <w:lang w:eastAsia="pl-PL"/>
        </w:rPr>
        <w:t>5</w:t>
      </w:r>
      <w:r w:rsidR="00F25EC4">
        <w:rPr>
          <w:rFonts w:ascii="Times New Roman" w:eastAsiaTheme="minorEastAsia" w:hAnsi="Times New Roman" w:cs="Times New Roman"/>
          <w:sz w:val="24"/>
          <w:szCs w:val="24"/>
          <w:lang w:eastAsia="pl-PL"/>
        </w:rPr>
        <w:t>.</w:t>
      </w:r>
      <w:r w:rsidR="00B5349F">
        <w:rPr>
          <w:rFonts w:ascii="Times New Roman" w:eastAsiaTheme="minorEastAsia" w:hAnsi="Times New Roman" w:cs="Times New Roman"/>
          <w:sz w:val="24"/>
          <w:szCs w:val="24"/>
          <w:lang w:eastAsia="pl-PL"/>
        </w:rPr>
        <w:t> </w:t>
      </w:r>
      <w:r w:rsidR="00B5349F" w:rsidRPr="00B5349F">
        <w:rPr>
          <w:rFonts w:ascii="Times New Roman" w:eastAsiaTheme="minorEastAsia" w:hAnsi="Times New Roman" w:cs="Times New Roman"/>
          <w:sz w:val="24"/>
          <w:szCs w:val="24"/>
          <w:lang w:eastAsia="pl-PL"/>
        </w:rPr>
        <w:t>dnia miesiąca do operatora rozliczeń energii odnawialnej informacj</w:t>
      </w:r>
      <w:r w:rsidR="00B5349F">
        <w:rPr>
          <w:rFonts w:ascii="Times New Roman" w:eastAsiaTheme="minorEastAsia" w:hAnsi="Times New Roman" w:cs="Times New Roman"/>
          <w:sz w:val="24"/>
          <w:szCs w:val="24"/>
          <w:lang w:eastAsia="pl-PL"/>
        </w:rPr>
        <w:t>i</w:t>
      </w:r>
      <w:r w:rsidR="00B5349F" w:rsidRPr="00B5349F">
        <w:rPr>
          <w:rFonts w:ascii="Times New Roman" w:eastAsiaTheme="minorEastAsia" w:hAnsi="Times New Roman" w:cs="Times New Roman"/>
          <w:sz w:val="24"/>
          <w:szCs w:val="24"/>
          <w:lang w:eastAsia="pl-PL"/>
        </w:rPr>
        <w:t xml:space="preserve"> o energii elektrycznej, o której mowa w</w:t>
      </w:r>
      <w:r w:rsidR="00B5349F">
        <w:rPr>
          <w:rFonts w:ascii="Times New Roman" w:eastAsiaTheme="minorEastAsia" w:hAnsi="Times New Roman" w:cs="Times New Roman"/>
          <w:sz w:val="24"/>
          <w:szCs w:val="24"/>
          <w:lang w:eastAsia="pl-PL"/>
        </w:rPr>
        <w:t xml:space="preserve"> art. 9</w:t>
      </w:r>
      <w:r w:rsidR="00B5349F" w:rsidRPr="00B5349F">
        <w:rPr>
          <w:rFonts w:ascii="Times New Roman" w:eastAsiaTheme="minorEastAsia" w:hAnsi="Times New Roman" w:cs="Times New Roman"/>
          <w:sz w:val="24"/>
          <w:szCs w:val="24"/>
          <w:lang w:eastAsia="pl-PL"/>
        </w:rPr>
        <w:t xml:space="preserve"> ust. 1.</w:t>
      </w:r>
    </w:p>
    <w:p w14:paraId="628467F5" w14:textId="77777777" w:rsidR="00BA2A52" w:rsidRDefault="00BA2A52" w:rsidP="002E425D">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p>
    <w:p w14:paraId="0C95036A" w14:textId="68A778A4" w:rsidR="00BA2A52" w:rsidRPr="002E425D" w:rsidRDefault="00BA2A52" w:rsidP="002E425D">
      <w:pPr>
        <w:widowControl w:val="0"/>
        <w:numPr>
          <w:ilvl w:val="1"/>
          <w:numId w:val="4"/>
        </w:numPr>
        <w:autoSpaceDE w:val="0"/>
        <w:autoSpaceDN w:val="0"/>
        <w:adjustRightInd w:val="0"/>
        <w:spacing w:before="120" w:after="0" w:line="360" w:lineRule="auto"/>
        <w:ind w:left="426"/>
        <w:contextualSpacing/>
        <w:jc w:val="both"/>
        <w:rPr>
          <w:rFonts w:ascii="Times New Roman" w:eastAsiaTheme="minorEastAsia" w:hAnsi="Times New Roman" w:cs="Times New Roman"/>
          <w:b/>
          <w:sz w:val="24"/>
          <w:szCs w:val="24"/>
          <w:lang w:eastAsia="pl-PL"/>
        </w:rPr>
      </w:pPr>
      <w:r w:rsidRPr="00E15608">
        <w:rPr>
          <w:rFonts w:ascii="Times New Roman" w:eastAsiaTheme="minorEastAsia" w:hAnsi="Times New Roman" w:cs="Times New Roman"/>
          <w:b/>
          <w:sz w:val="24"/>
          <w:szCs w:val="24"/>
          <w:lang w:eastAsia="pl-PL"/>
        </w:rPr>
        <w:t>Art.</w:t>
      </w:r>
      <w:r>
        <w:rPr>
          <w:rFonts w:ascii="Times New Roman" w:eastAsiaTheme="minorEastAsia" w:hAnsi="Times New Roman" w:cs="Times New Roman"/>
          <w:b/>
          <w:sz w:val="24"/>
          <w:szCs w:val="24"/>
          <w:lang w:eastAsia="pl-PL"/>
        </w:rPr>
        <w:t xml:space="preserve"> </w:t>
      </w:r>
      <w:r w:rsidR="000E0ADB">
        <w:rPr>
          <w:rFonts w:ascii="Times New Roman" w:eastAsiaTheme="minorEastAsia" w:hAnsi="Times New Roman" w:cs="Times New Roman"/>
          <w:b/>
          <w:sz w:val="24"/>
          <w:szCs w:val="24"/>
          <w:lang w:eastAsia="pl-PL"/>
        </w:rPr>
        <w:t xml:space="preserve">10 </w:t>
      </w:r>
      <w:r>
        <w:rPr>
          <w:rFonts w:ascii="Times New Roman" w:eastAsiaTheme="minorEastAsia" w:hAnsi="Times New Roman" w:cs="Times New Roman"/>
          <w:b/>
          <w:sz w:val="24"/>
          <w:szCs w:val="24"/>
          <w:lang w:eastAsia="pl-PL"/>
        </w:rPr>
        <w:t xml:space="preserve">– zasady rozliczania </w:t>
      </w:r>
      <w:r w:rsidRPr="00BA2A52">
        <w:rPr>
          <w:rFonts w:ascii="Times New Roman" w:eastAsiaTheme="minorEastAsia" w:hAnsi="Times New Roman" w:cs="Times New Roman"/>
          <w:b/>
          <w:sz w:val="24"/>
          <w:szCs w:val="24"/>
          <w:lang w:eastAsia="pl-PL"/>
        </w:rPr>
        <w:t>pomocy inwestycyjnej przeznaczonej na realizację inwestycji w zakresie morskiej farmy wiatrowej</w:t>
      </w:r>
    </w:p>
    <w:p w14:paraId="4BB0B214" w14:textId="3590EFC0" w:rsidR="002E425D" w:rsidRDefault="00BA2A52" w:rsidP="002E425D">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Pr>
          <w:rFonts w:ascii="Times New Roman" w:eastAsiaTheme="minorEastAsia" w:hAnsi="Times New Roman" w:cs="Times New Roman"/>
          <w:sz w:val="24"/>
          <w:szCs w:val="24"/>
          <w:lang w:eastAsia="pl-PL"/>
        </w:rPr>
        <w:t xml:space="preserve">W art. </w:t>
      </w:r>
      <w:r w:rsidR="000E0ADB">
        <w:rPr>
          <w:rFonts w:ascii="Times New Roman" w:eastAsiaTheme="minorEastAsia" w:hAnsi="Times New Roman" w:cs="Times New Roman"/>
          <w:sz w:val="24"/>
          <w:szCs w:val="24"/>
          <w:lang w:eastAsia="pl-PL"/>
        </w:rPr>
        <w:t>10</w:t>
      </w:r>
      <w:r w:rsidR="000E0ADB" w:rsidRPr="002E425D">
        <w:rPr>
          <w:rFonts w:ascii="Times New Roman" w:eastAsiaTheme="minorEastAsia" w:hAnsi="Times New Roman" w:cs="Times New Roman"/>
          <w:sz w:val="24"/>
          <w:szCs w:val="24"/>
          <w:lang w:eastAsia="pl-PL"/>
        </w:rPr>
        <w:t xml:space="preserve"> </w:t>
      </w:r>
      <w:r w:rsidR="002E425D" w:rsidRPr="002E425D">
        <w:rPr>
          <w:rFonts w:ascii="Times New Roman" w:eastAsiaTheme="minorEastAsia" w:hAnsi="Times New Roman" w:cs="Times New Roman"/>
          <w:sz w:val="24"/>
          <w:szCs w:val="24"/>
          <w:lang w:eastAsia="pl-PL"/>
        </w:rPr>
        <w:t>określono obowiązek wytwórcy pomniejszenia ceny wynikającej z decyzji (I faza) lub oferty (II faza) o pomoc inwestycyjną na realizację inwestycji w zakresie morskiej farmy wiatrowej</w:t>
      </w:r>
      <w:r w:rsidR="00B5349F">
        <w:rPr>
          <w:rFonts w:ascii="Times New Roman" w:eastAsiaTheme="minorEastAsia" w:hAnsi="Times New Roman" w:cs="Times New Roman"/>
          <w:sz w:val="24"/>
          <w:szCs w:val="24"/>
          <w:lang w:eastAsia="pl-PL"/>
        </w:rPr>
        <w:t xml:space="preserve"> </w:t>
      </w:r>
      <w:r w:rsidR="00B5349F" w:rsidRPr="00B5349F">
        <w:rPr>
          <w:rFonts w:ascii="Times New Roman" w:eastAsiaTheme="minorEastAsia" w:hAnsi="Times New Roman" w:cs="Times New Roman"/>
          <w:sz w:val="24"/>
          <w:szCs w:val="24"/>
          <w:lang w:eastAsia="pl-PL"/>
        </w:rPr>
        <w:t>wraz z zespołem urządzeń służących do wyprowadzenia mocy</w:t>
      </w:r>
      <w:r w:rsidR="002E425D" w:rsidRPr="002E425D">
        <w:rPr>
          <w:rFonts w:ascii="Times New Roman" w:eastAsiaTheme="minorEastAsia" w:hAnsi="Times New Roman" w:cs="Times New Roman"/>
          <w:sz w:val="24"/>
          <w:szCs w:val="24"/>
          <w:lang w:eastAsia="pl-PL"/>
        </w:rPr>
        <w:t>, sposób obliczania wartości pomocy inwestycyjnej i</w:t>
      </w:r>
      <w:r w:rsidR="00B5349F">
        <w:rPr>
          <w:rFonts w:ascii="Times New Roman" w:eastAsiaTheme="minorEastAsia" w:hAnsi="Times New Roman" w:cs="Times New Roman"/>
          <w:sz w:val="24"/>
          <w:szCs w:val="24"/>
          <w:lang w:eastAsia="pl-PL"/>
        </w:rPr>
        <w:t> </w:t>
      </w:r>
      <w:r w:rsidR="002E425D" w:rsidRPr="002E425D">
        <w:rPr>
          <w:rFonts w:ascii="Times New Roman" w:eastAsiaTheme="minorEastAsia" w:hAnsi="Times New Roman" w:cs="Times New Roman"/>
          <w:sz w:val="24"/>
          <w:szCs w:val="24"/>
          <w:lang w:eastAsia="pl-PL"/>
        </w:rPr>
        <w:t>obowiązek jej przeliczenia na kwotę pieniężną oraz sposób obliczenia ceny skorygowanej stanowiącej podstawę obliczenia ujemnego salda. Wskazano również, że obliczenie pomocy inwestycyjnej i ceny skorygowanej oraz złożenie odpowiednich oświadczeń następuje na</w:t>
      </w:r>
      <w:r w:rsidR="00B5349F">
        <w:rPr>
          <w:rFonts w:ascii="Times New Roman" w:eastAsiaTheme="minorEastAsia" w:hAnsi="Times New Roman" w:cs="Times New Roman"/>
          <w:sz w:val="24"/>
          <w:szCs w:val="24"/>
          <w:lang w:eastAsia="pl-PL"/>
        </w:rPr>
        <w:t> </w:t>
      </w:r>
      <w:r w:rsidR="002E425D" w:rsidRPr="002E425D">
        <w:rPr>
          <w:rFonts w:ascii="Times New Roman" w:eastAsiaTheme="minorEastAsia" w:hAnsi="Times New Roman" w:cs="Times New Roman"/>
          <w:sz w:val="24"/>
          <w:szCs w:val="24"/>
          <w:lang w:eastAsia="pl-PL"/>
        </w:rPr>
        <w:t xml:space="preserve">moment składania przez wytwórcę wniosku o udzielenie koncesji na wykonywanie działalności gospodarczej w zakresie wytwarzania energii elektrycznej w morskiej farmie wiatrowej lub do wniosku o zmianę tej koncesji w zakresie mocy zainstalowanej elektrycznej morskiej farmy wiatrowej, a także zasady wprowadzenia modyfikacji w przypadku późniejszego udzielenia pomocy inwestycyjnej. Wytwórcy zobowiązani zostali do składania corocznych sprawozdań w zakresie udzielonej im pomocy inwestycyjnej. Jednocześnie, wskazano, że Prezes URE jest podmiotem zobowiązanym do poinformowania o zmianie wysokości ceny skorygowanej ministra właściwego do spraw </w:t>
      </w:r>
      <w:r w:rsidR="006764A5">
        <w:rPr>
          <w:rFonts w:ascii="Times New Roman" w:eastAsiaTheme="minorEastAsia" w:hAnsi="Times New Roman" w:cs="Times New Roman"/>
          <w:sz w:val="24"/>
          <w:szCs w:val="24"/>
          <w:lang w:eastAsia="pl-PL"/>
        </w:rPr>
        <w:t>klimatu</w:t>
      </w:r>
      <w:r w:rsidR="00060E9E">
        <w:rPr>
          <w:rFonts w:ascii="Times New Roman" w:eastAsiaTheme="minorEastAsia" w:hAnsi="Times New Roman" w:cs="Times New Roman"/>
          <w:sz w:val="24"/>
          <w:szCs w:val="24"/>
          <w:lang w:eastAsia="pl-PL"/>
        </w:rPr>
        <w:t>, ministra właściwego do spraw aktywów państwowych</w:t>
      </w:r>
      <w:r w:rsidR="00F25EC4">
        <w:rPr>
          <w:rFonts w:ascii="Times New Roman" w:eastAsiaTheme="minorEastAsia" w:hAnsi="Times New Roman" w:cs="Times New Roman"/>
          <w:sz w:val="24"/>
          <w:szCs w:val="24"/>
          <w:lang w:eastAsia="pl-PL"/>
        </w:rPr>
        <w:t xml:space="preserve"> </w:t>
      </w:r>
      <w:r w:rsidR="002E425D" w:rsidRPr="002E425D">
        <w:rPr>
          <w:rFonts w:ascii="Times New Roman" w:eastAsiaTheme="minorEastAsia" w:hAnsi="Times New Roman" w:cs="Times New Roman"/>
          <w:sz w:val="24"/>
          <w:szCs w:val="24"/>
          <w:lang w:eastAsia="pl-PL"/>
        </w:rPr>
        <w:t>i zarządc</w:t>
      </w:r>
      <w:r w:rsidR="00CC50D2">
        <w:rPr>
          <w:rFonts w:ascii="Times New Roman" w:eastAsiaTheme="minorEastAsia" w:hAnsi="Times New Roman" w:cs="Times New Roman"/>
          <w:sz w:val="24"/>
          <w:szCs w:val="24"/>
          <w:lang w:eastAsia="pl-PL"/>
        </w:rPr>
        <w:t>ę</w:t>
      </w:r>
      <w:r w:rsidR="002E425D" w:rsidRPr="002E425D">
        <w:rPr>
          <w:rFonts w:ascii="Times New Roman" w:eastAsiaTheme="minorEastAsia" w:hAnsi="Times New Roman" w:cs="Times New Roman"/>
          <w:sz w:val="24"/>
          <w:szCs w:val="24"/>
          <w:lang w:eastAsia="pl-PL"/>
        </w:rPr>
        <w:t xml:space="preserve"> rozliczeń. </w:t>
      </w:r>
    </w:p>
    <w:p w14:paraId="54AC886C" w14:textId="77777777" w:rsidR="00BA2A52" w:rsidRDefault="00BA2A52" w:rsidP="002E425D">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p>
    <w:p w14:paraId="6685F0DD" w14:textId="15DE3EEF" w:rsidR="00343BEC" w:rsidRDefault="00343BEC" w:rsidP="003F2ABE">
      <w:pPr>
        <w:widowControl w:val="0"/>
        <w:numPr>
          <w:ilvl w:val="1"/>
          <w:numId w:val="4"/>
        </w:numPr>
        <w:autoSpaceDE w:val="0"/>
        <w:autoSpaceDN w:val="0"/>
        <w:adjustRightInd w:val="0"/>
        <w:spacing w:before="120" w:after="0" w:line="360" w:lineRule="auto"/>
        <w:ind w:left="426"/>
        <w:contextualSpacing/>
        <w:jc w:val="both"/>
        <w:rPr>
          <w:rFonts w:ascii="Times New Roman" w:eastAsiaTheme="minorEastAsia" w:hAnsi="Times New Roman" w:cs="Times New Roman"/>
          <w:b/>
          <w:sz w:val="24"/>
          <w:szCs w:val="24"/>
          <w:lang w:eastAsia="pl-PL"/>
        </w:rPr>
      </w:pPr>
      <w:r>
        <w:rPr>
          <w:rFonts w:ascii="Times New Roman" w:eastAsiaTheme="minorEastAsia" w:hAnsi="Times New Roman" w:cs="Times New Roman"/>
          <w:b/>
          <w:sz w:val="24"/>
          <w:szCs w:val="24"/>
          <w:lang w:eastAsia="pl-PL"/>
        </w:rPr>
        <w:t>Art. 11 – Aktualizacja ceny w związku z</w:t>
      </w:r>
      <w:r w:rsidR="00087CF0">
        <w:rPr>
          <w:rFonts w:ascii="Times New Roman" w:eastAsiaTheme="minorEastAsia" w:hAnsi="Times New Roman" w:cs="Times New Roman"/>
          <w:b/>
          <w:sz w:val="24"/>
          <w:szCs w:val="24"/>
          <w:lang w:eastAsia="pl-PL"/>
        </w:rPr>
        <w:t>e</w:t>
      </w:r>
      <w:r>
        <w:rPr>
          <w:rFonts w:ascii="Times New Roman" w:eastAsiaTheme="minorEastAsia" w:hAnsi="Times New Roman" w:cs="Times New Roman"/>
          <w:b/>
          <w:sz w:val="24"/>
          <w:szCs w:val="24"/>
          <w:lang w:eastAsia="pl-PL"/>
        </w:rPr>
        <w:t xml:space="preserve"> </w:t>
      </w:r>
      <w:r w:rsidR="00087CF0">
        <w:rPr>
          <w:rFonts w:ascii="Times New Roman" w:eastAsiaTheme="minorEastAsia" w:hAnsi="Times New Roman" w:cs="Times New Roman"/>
          <w:b/>
          <w:sz w:val="24"/>
          <w:szCs w:val="24"/>
          <w:lang w:eastAsia="pl-PL"/>
        </w:rPr>
        <w:t xml:space="preserve">zbyciem </w:t>
      </w:r>
      <w:r w:rsidR="000714AF">
        <w:rPr>
          <w:rFonts w:ascii="Times New Roman" w:eastAsiaTheme="minorEastAsia" w:hAnsi="Times New Roman" w:cs="Times New Roman"/>
          <w:b/>
          <w:sz w:val="24"/>
          <w:szCs w:val="24"/>
          <w:lang w:eastAsia="pl-PL"/>
        </w:rPr>
        <w:t xml:space="preserve">przez wytwórcę </w:t>
      </w:r>
      <w:r>
        <w:rPr>
          <w:rFonts w:ascii="Times New Roman" w:eastAsiaTheme="minorEastAsia" w:hAnsi="Times New Roman" w:cs="Times New Roman"/>
          <w:b/>
          <w:sz w:val="24"/>
          <w:szCs w:val="24"/>
          <w:lang w:eastAsia="pl-PL"/>
        </w:rPr>
        <w:t xml:space="preserve">zespołu urządzeń </w:t>
      </w:r>
      <w:r w:rsidR="000714AF" w:rsidRPr="000714AF">
        <w:rPr>
          <w:rFonts w:ascii="Times New Roman" w:eastAsiaTheme="minorEastAsia" w:hAnsi="Times New Roman" w:cs="Times New Roman"/>
          <w:b/>
          <w:sz w:val="24"/>
          <w:szCs w:val="24"/>
          <w:lang w:eastAsia="pl-PL"/>
        </w:rPr>
        <w:t>służących do wyprowadzenia mocy</w:t>
      </w:r>
      <w:r w:rsidR="000714AF" w:rsidRPr="000714AF" w:rsidDel="000714AF">
        <w:rPr>
          <w:rFonts w:ascii="Times New Roman" w:eastAsiaTheme="minorEastAsia" w:hAnsi="Times New Roman" w:cs="Times New Roman"/>
          <w:b/>
          <w:sz w:val="24"/>
          <w:szCs w:val="24"/>
          <w:lang w:eastAsia="pl-PL"/>
        </w:rPr>
        <w:t xml:space="preserve"> </w:t>
      </w:r>
    </w:p>
    <w:p w14:paraId="3D6EBBAE" w14:textId="1D846FC9" w:rsidR="00343BEC" w:rsidRDefault="00343BEC" w:rsidP="00343BEC">
      <w:pPr>
        <w:widowControl w:val="0"/>
        <w:autoSpaceDE w:val="0"/>
        <w:autoSpaceDN w:val="0"/>
        <w:adjustRightInd w:val="0"/>
        <w:spacing w:before="120" w:after="0" w:line="360" w:lineRule="auto"/>
        <w:ind w:left="66"/>
        <w:contextualSpacing/>
        <w:jc w:val="both"/>
        <w:rPr>
          <w:rFonts w:ascii="Times New Roman" w:eastAsiaTheme="minorEastAsia" w:hAnsi="Times New Roman" w:cs="Times New Roman"/>
          <w:bCs/>
          <w:sz w:val="24"/>
          <w:szCs w:val="24"/>
          <w:lang w:eastAsia="pl-PL"/>
        </w:rPr>
      </w:pPr>
      <w:r w:rsidRPr="00343BEC">
        <w:rPr>
          <w:rFonts w:ascii="Times New Roman" w:eastAsiaTheme="minorEastAsia" w:hAnsi="Times New Roman" w:cs="Times New Roman"/>
          <w:bCs/>
          <w:sz w:val="24"/>
          <w:szCs w:val="24"/>
          <w:lang w:eastAsia="pl-PL"/>
        </w:rPr>
        <w:lastRenderedPageBreak/>
        <w:t xml:space="preserve">W przypadku </w:t>
      </w:r>
      <w:r w:rsidR="000714AF">
        <w:rPr>
          <w:rFonts w:ascii="Times New Roman" w:eastAsiaTheme="minorEastAsia" w:hAnsi="Times New Roman" w:cs="Times New Roman"/>
          <w:bCs/>
          <w:sz w:val="24"/>
          <w:szCs w:val="24"/>
          <w:lang w:eastAsia="pl-PL"/>
        </w:rPr>
        <w:t>zbycia</w:t>
      </w:r>
      <w:r w:rsidR="000714AF" w:rsidRPr="00343BEC">
        <w:rPr>
          <w:rFonts w:ascii="Times New Roman" w:eastAsiaTheme="minorEastAsia" w:hAnsi="Times New Roman" w:cs="Times New Roman"/>
          <w:bCs/>
          <w:sz w:val="24"/>
          <w:szCs w:val="24"/>
          <w:lang w:eastAsia="pl-PL"/>
        </w:rPr>
        <w:t xml:space="preserve"> </w:t>
      </w:r>
      <w:r w:rsidRPr="00343BEC">
        <w:rPr>
          <w:rFonts w:ascii="Times New Roman" w:eastAsiaTheme="minorEastAsia" w:hAnsi="Times New Roman" w:cs="Times New Roman"/>
          <w:bCs/>
          <w:sz w:val="24"/>
          <w:szCs w:val="24"/>
          <w:lang w:eastAsia="pl-PL"/>
        </w:rPr>
        <w:t xml:space="preserve">przez </w:t>
      </w:r>
      <w:r w:rsidR="000714AF">
        <w:rPr>
          <w:rFonts w:ascii="Times New Roman" w:eastAsiaTheme="minorEastAsia" w:hAnsi="Times New Roman" w:cs="Times New Roman"/>
          <w:bCs/>
          <w:sz w:val="24"/>
          <w:szCs w:val="24"/>
          <w:lang w:eastAsia="pl-PL"/>
        </w:rPr>
        <w:t>wytwórcę</w:t>
      </w:r>
      <w:r w:rsidR="000714AF" w:rsidRPr="00343BEC">
        <w:rPr>
          <w:rFonts w:ascii="Times New Roman" w:eastAsiaTheme="minorEastAsia" w:hAnsi="Times New Roman" w:cs="Times New Roman"/>
          <w:bCs/>
          <w:sz w:val="24"/>
          <w:szCs w:val="24"/>
          <w:lang w:eastAsia="pl-PL"/>
        </w:rPr>
        <w:t xml:space="preserve"> </w:t>
      </w:r>
      <w:r w:rsidRPr="00343BEC">
        <w:rPr>
          <w:rFonts w:ascii="Times New Roman" w:eastAsiaTheme="minorEastAsia" w:hAnsi="Times New Roman" w:cs="Times New Roman"/>
          <w:bCs/>
          <w:sz w:val="24"/>
          <w:szCs w:val="24"/>
          <w:lang w:eastAsia="pl-PL"/>
        </w:rPr>
        <w:t>zespołu urządzeń na podstawie art. 5</w:t>
      </w:r>
      <w:r w:rsidR="007901EE">
        <w:rPr>
          <w:rFonts w:ascii="Times New Roman" w:eastAsiaTheme="minorEastAsia" w:hAnsi="Times New Roman" w:cs="Times New Roman"/>
          <w:bCs/>
          <w:sz w:val="24"/>
          <w:szCs w:val="24"/>
          <w:lang w:eastAsia="pl-PL"/>
        </w:rPr>
        <w:t>8</w:t>
      </w:r>
      <w:r w:rsidRPr="00343BEC">
        <w:rPr>
          <w:rFonts w:ascii="Times New Roman" w:eastAsiaTheme="minorEastAsia" w:hAnsi="Times New Roman" w:cs="Times New Roman"/>
          <w:bCs/>
          <w:sz w:val="24"/>
          <w:szCs w:val="24"/>
          <w:lang w:eastAsia="pl-PL"/>
        </w:rPr>
        <w:t>-6</w:t>
      </w:r>
      <w:r w:rsidR="007901EE">
        <w:rPr>
          <w:rFonts w:ascii="Times New Roman" w:eastAsiaTheme="minorEastAsia" w:hAnsi="Times New Roman" w:cs="Times New Roman"/>
          <w:bCs/>
          <w:sz w:val="24"/>
          <w:szCs w:val="24"/>
          <w:lang w:eastAsia="pl-PL"/>
        </w:rPr>
        <w:t>1</w:t>
      </w:r>
      <w:r w:rsidRPr="00343BEC">
        <w:rPr>
          <w:rFonts w:ascii="Times New Roman" w:eastAsiaTheme="minorEastAsia" w:hAnsi="Times New Roman" w:cs="Times New Roman"/>
          <w:bCs/>
          <w:sz w:val="24"/>
          <w:szCs w:val="24"/>
          <w:lang w:eastAsia="pl-PL"/>
        </w:rPr>
        <w:t xml:space="preserve">, </w:t>
      </w:r>
      <w:r w:rsidR="000714AF">
        <w:rPr>
          <w:rFonts w:ascii="Times New Roman" w:eastAsiaTheme="minorEastAsia" w:hAnsi="Times New Roman" w:cs="Times New Roman"/>
          <w:bCs/>
          <w:sz w:val="24"/>
          <w:szCs w:val="24"/>
          <w:lang w:eastAsia="pl-PL"/>
        </w:rPr>
        <w:t>jest on obowiązany</w:t>
      </w:r>
      <w:r w:rsidRPr="00343BEC">
        <w:rPr>
          <w:rFonts w:ascii="Times New Roman" w:eastAsiaTheme="minorEastAsia" w:hAnsi="Times New Roman" w:cs="Times New Roman"/>
          <w:bCs/>
          <w:sz w:val="24"/>
          <w:szCs w:val="24"/>
          <w:lang w:eastAsia="pl-PL"/>
        </w:rPr>
        <w:t xml:space="preserve"> wyst</w:t>
      </w:r>
      <w:r w:rsidR="000714AF">
        <w:rPr>
          <w:rFonts w:ascii="Times New Roman" w:eastAsiaTheme="minorEastAsia" w:hAnsi="Times New Roman" w:cs="Times New Roman"/>
          <w:bCs/>
          <w:sz w:val="24"/>
          <w:szCs w:val="24"/>
          <w:lang w:eastAsia="pl-PL"/>
        </w:rPr>
        <w:t>ą</w:t>
      </w:r>
      <w:r w:rsidRPr="00343BEC">
        <w:rPr>
          <w:rFonts w:ascii="Times New Roman" w:eastAsiaTheme="minorEastAsia" w:hAnsi="Times New Roman" w:cs="Times New Roman"/>
          <w:bCs/>
          <w:sz w:val="24"/>
          <w:szCs w:val="24"/>
          <w:lang w:eastAsia="pl-PL"/>
        </w:rPr>
        <w:t>p</w:t>
      </w:r>
      <w:r w:rsidR="000714AF">
        <w:rPr>
          <w:rFonts w:ascii="Times New Roman" w:eastAsiaTheme="minorEastAsia" w:hAnsi="Times New Roman" w:cs="Times New Roman"/>
          <w:bCs/>
          <w:sz w:val="24"/>
          <w:szCs w:val="24"/>
          <w:lang w:eastAsia="pl-PL"/>
        </w:rPr>
        <w:t>ić</w:t>
      </w:r>
      <w:r w:rsidRPr="00343BEC">
        <w:rPr>
          <w:rFonts w:ascii="Times New Roman" w:eastAsiaTheme="minorEastAsia" w:hAnsi="Times New Roman" w:cs="Times New Roman"/>
          <w:bCs/>
          <w:sz w:val="24"/>
          <w:szCs w:val="24"/>
          <w:lang w:eastAsia="pl-PL"/>
        </w:rPr>
        <w:t xml:space="preserve"> do Prezesa URE z wnioskiem o aktualizację ceny wskazanej w decyzji, o której mowa w art. 1</w:t>
      </w:r>
      <w:r w:rsidR="007901EE">
        <w:rPr>
          <w:rFonts w:ascii="Times New Roman" w:eastAsiaTheme="minorEastAsia" w:hAnsi="Times New Roman" w:cs="Times New Roman"/>
          <w:bCs/>
          <w:sz w:val="24"/>
          <w:szCs w:val="24"/>
          <w:lang w:eastAsia="pl-PL"/>
        </w:rPr>
        <w:t>8 ust. 1</w:t>
      </w:r>
      <w:r w:rsidR="00F25EC4">
        <w:rPr>
          <w:rFonts w:ascii="Times New Roman" w:eastAsiaTheme="minorEastAsia" w:hAnsi="Times New Roman" w:cs="Times New Roman"/>
          <w:bCs/>
          <w:sz w:val="24"/>
          <w:szCs w:val="24"/>
          <w:lang w:eastAsia="pl-PL"/>
        </w:rPr>
        <w:t>,</w:t>
      </w:r>
      <w:r w:rsidRPr="00343BEC">
        <w:rPr>
          <w:rFonts w:ascii="Times New Roman" w:eastAsiaTheme="minorEastAsia" w:hAnsi="Times New Roman" w:cs="Times New Roman"/>
          <w:bCs/>
          <w:sz w:val="24"/>
          <w:szCs w:val="24"/>
          <w:lang w:eastAsia="pl-PL"/>
        </w:rPr>
        <w:t xml:space="preserve"> albo wynikającej z oferty, o której mowa w art. 3</w:t>
      </w:r>
      <w:r w:rsidR="007901EE">
        <w:rPr>
          <w:rFonts w:ascii="Times New Roman" w:eastAsiaTheme="minorEastAsia" w:hAnsi="Times New Roman" w:cs="Times New Roman"/>
          <w:bCs/>
          <w:sz w:val="24"/>
          <w:szCs w:val="24"/>
          <w:lang w:eastAsia="pl-PL"/>
        </w:rPr>
        <w:t>1</w:t>
      </w:r>
      <w:r w:rsidRPr="00343BEC">
        <w:rPr>
          <w:rFonts w:ascii="Times New Roman" w:eastAsiaTheme="minorEastAsia" w:hAnsi="Times New Roman" w:cs="Times New Roman"/>
          <w:bCs/>
          <w:sz w:val="24"/>
          <w:szCs w:val="24"/>
          <w:lang w:eastAsia="pl-PL"/>
        </w:rPr>
        <w:t xml:space="preserve"> ust. 1, albo ceny skorygowanej, o której mowa w art. 10 ust. 4</w:t>
      </w:r>
      <w:r w:rsidR="000714AF">
        <w:rPr>
          <w:rFonts w:ascii="Times New Roman" w:eastAsiaTheme="minorEastAsia" w:hAnsi="Times New Roman" w:cs="Times New Roman"/>
          <w:bCs/>
          <w:sz w:val="24"/>
          <w:szCs w:val="24"/>
          <w:lang w:eastAsia="pl-PL"/>
        </w:rPr>
        <w:t xml:space="preserve"> albo w art. 10</w:t>
      </w:r>
      <w:r w:rsidRPr="00343BEC">
        <w:rPr>
          <w:rFonts w:ascii="Times New Roman" w:eastAsiaTheme="minorEastAsia" w:hAnsi="Times New Roman" w:cs="Times New Roman"/>
          <w:bCs/>
          <w:sz w:val="24"/>
          <w:szCs w:val="24"/>
          <w:lang w:eastAsia="pl-PL"/>
        </w:rPr>
        <w:t xml:space="preserve"> </w:t>
      </w:r>
      <w:r w:rsidR="00D021DE">
        <w:rPr>
          <w:rFonts w:ascii="Times New Roman" w:eastAsiaTheme="minorEastAsia" w:hAnsi="Times New Roman" w:cs="Times New Roman"/>
          <w:bCs/>
          <w:sz w:val="24"/>
          <w:szCs w:val="24"/>
          <w:lang w:eastAsia="pl-PL"/>
        </w:rPr>
        <w:t xml:space="preserve">ust. </w:t>
      </w:r>
      <w:r w:rsidRPr="00343BEC">
        <w:rPr>
          <w:rFonts w:ascii="Times New Roman" w:eastAsiaTheme="minorEastAsia" w:hAnsi="Times New Roman" w:cs="Times New Roman"/>
          <w:bCs/>
          <w:sz w:val="24"/>
          <w:szCs w:val="24"/>
          <w:lang w:eastAsia="pl-PL"/>
        </w:rPr>
        <w:t>6.</w:t>
      </w:r>
    </w:p>
    <w:p w14:paraId="385A9A8F" w14:textId="29B73A08" w:rsidR="007901EE" w:rsidRDefault="007901EE" w:rsidP="00343BEC">
      <w:pPr>
        <w:widowControl w:val="0"/>
        <w:autoSpaceDE w:val="0"/>
        <w:autoSpaceDN w:val="0"/>
        <w:adjustRightInd w:val="0"/>
        <w:spacing w:before="120" w:after="0" w:line="360" w:lineRule="auto"/>
        <w:ind w:left="66"/>
        <w:contextualSpacing/>
        <w:jc w:val="both"/>
        <w:rPr>
          <w:rFonts w:ascii="Times New Roman" w:eastAsiaTheme="minorEastAsia" w:hAnsi="Times New Roman" w:cs="Times New Roman"/>
          <w:bCs/>
          <w:sz w:val="24"/>
          <w:szCs w:val="24"/>
          <w:lang w:eastAsia="pl-PL"/>
        </w:rPr>
      </w:pPr>
      <w:r w:rsidRPr="007901EE">
        <w:rPr>
          <w:rFonts w:ascii="Times New Roman" w:eastAsiaTheme="minorEastAsia" w:hAnsi="Times New Roman" w:cs="Times New Roman"/>
          <w:bCs/>
          <w:sz w:val="24"/>
          <w:szCs w:val="24"/>
          <w:lang w:eastAsia="pl-PL"/>
        </w:rPr>
        <w:t xml:space="preserve">Wskazany w </w:t>
      </w:r>
      <w:r>
        <w:rPr>
          <w:rFonts w:ascii="Times New Roman" w:eastAsiaTheme="minorEastAsia" w:hAnsi="Times New Roman" w:cs="Times New Roman"/>
          <w:bCs/>
          <w:sz w:val="24"/>
          <w:szCs w:val="24"/>
          <w:lang w:eastAsia="pl-PL"/>
        </w:rPr>
        <w:t>art. 11</w:t>
      </w:r>
      <w:r w:rsidRPr="007901EE">
        <w:rPr>
          <w:rFonts w:ascii="Times New Roman" w:eastAsiaTheme="minorEastAsia" w:hAnsi="Times New Roman" w:cs="Times New Roman"/>
          <w:bCs/>
          <w:sz w:val="24"/>
          <w:szCs w:val="24"/>
          <w:lang w:eastAsia="pl-PL"/>
        </w:rPr>
        <w:t xml:space="preserve"> mechanizm dostosowujący cenę otrzymywaną w ramach mechanizmu wsparcia do przychodów uzyskanych ze zbycia infrastruktury sieciowej</w:t>
      </w:r>
      <w:r>
        <w:rPr>
          <w:rFonts w:ascii="Times New Roman" w:eastAsiaTheme="minorEastAsia" w:hAnsi="Times New Roman" w:cs="Times New Roman"/>
          <w:bCs/>
          <w:sz w:val="24"/>
          <w:szCs w:val="24"/>
          <w:lang w:eastAsia="pl-PL"/>
        </w:rPr>
        <w:t xml:space="preserve"> jest niezbędny dla prawidłowego funkcjonowania mechanizmu i zapobiega sytuacji, w której wytwórca będzie otrzymywał przychody generujące tzw. </w:t>
      </w:r>
      <w:proofErr w:type="spellStart"/>
      <w:r>
        <w:rPr>
          <w:rFonts w:ascii="Times New Roman" w:eastAsiaTheme="minorEastAsia" w:hAnsi="Times New Roman" w:cs="Times New Roman"/>
          <w:bCs/>
          <w:sz w:val="24"/>
          <w:szCs w:val="24"/>
          <w:lang w:eastAsia="pl-PL"/>
        </w:rPr>
        <w:t>nadwsparcie</w:t>
      </w:r>
      <w:proofErr w:type="spellEnd"/>
      <w:r>
        <w:rPr>
          <w:rFonts w:ascii="Times New Roman" w:eastAsiaTheme="minorEastAsia" w:hAnsi="Times New Roman" w:cs="Times New Roman"/>
          <w:bCs/>
          <w:sz w:val="24"/>
          <w:szCs w:val="24"/>
          <w:lang w:eastAsia="pl-PL"/>
        </w:rPr>
        <w:t>. Przyjęte rozwiązanie</w:t>
      </w:r>
      <w:r w:rsidRPr="007901EE">
        <w:rPr>
          <w:rFonts w:ascii="Times New Roman" w:eastAsiaTheme="minorEastAsia" w:hAnsi="Times New Roman" w:cs="Times New Roman"/>
          <w:bCs/>
          <w:sz w:val="24"/>
          <w:szCs w:val="24"/>
          <w:lang w:eastAsia="pl-PL"/>
        </w:rPr>
        <w:t xml:space="preserve"> oznacza, iż z punktu widzenia inwestora oraz jego zakładanych zysków cała operacja zbycia tych aktywów będzie neutralna (niezależnie od kwoty za jaką zostanie sprzedany zespołu urządzeń służących do wyprowadzenia mocy z morskiej farmy wiatrowej). Zbywający aktywa zachowuje zakładane stopy zwrotu, operator systemu przesyłowego ponosi ryzyko transakcji, a jego potencjalne korzyści co do zasady nie będą skutkiem transakcji samej w sobie, tylko ewentualnych synergii z niej wynikających oraz podlegać będą kontroli regulatora.</w:t>
      </w:r>
    </w:p>
    <w:p w14:paraId="47C8961D" w14:textId="77777777" w:rsidR="00343BEC" w:rsidRPr="00343BEC" w:rsidRDefault="00343BEC" w:rsidP="003865E4">
      <w:pPr>
        <w:widowControl w:val="0"/>
        <w:autoSpaceDE w:val="0"/>
        <w:autoSpaceDN w:val="0"/>
        <w:adjustRightInd w:val="0"/>
        <w:spacing w:before="120" w:after="0" w:line="360" w:lineRule="auto"/>
        <w:ind w:left="66"/>
        <w:contextualSpacing/>
        <w:jc w:val="both"/>
        <w:rPr>
          <w:rFonts w:ascii="Times New Roman" w:eastAsiaTheme="minorEastAsia" w:hAnsi="Times New Roman" w:cs="Times New Roman"/>
          <w:bCs/>
          <w:sz w:val="24"/>
          <w:szCs w:val="24"/>
          <w:lang w:eastAsia="pl-PL"/>
        </w:rPr>
      </w:pPr>
    </w:p>
    <w:p w14:paraId="79FA8B4C" w14:textId="1F55812A" w:rsidR="00BA2A52" w:rsidRPr="00B213AF" w:rsidRDefault="00BA2A52" w:rsidP="003F2ABE">
      <w:pPr>
        <w:widowControl w:val="0"/>
        <w:numPr>
          <w:ilvl w:val="1"/>
          <w:numId w:val="4"/>
        </w:numPr>
        <w:autoSpaceDE w:val="0"/>
        <w:autoSpaceDN w:val="0"/>
        <w:adjustRightInd w:val="0"/>
        <w:spacing w:before="120" w:after="0" w:line="360" w:lineRule="auto"/>
        <w:ind w:left="426"/>
        <w:contextualSpacing/>
        <w:jc w:val="both"/>
        <w:rPr>
          <w:rFonts w:ascii="Times New Roman" w:eastAsiaTheme="minorEastAsia" w:hAnsi="Times New Roman" w:cs="Times New Roman"/>
          <w:b/>
          <w:sz w:val="24"/>
          <w:szCs w:val="24"/>
          <w:lang w:eastAsia="pl-PL"/>
        </w:rPr>
      </w:pPr>
      <w:r w:rsidRPr="00B213AF">
        <w:rPr>
          <w:rFonts w:ascii="Times New Roman" w:eastAsiaTheme="minorEastAsia" w:hAnsi="Times New Roman" w:cs="Times New Roman"/>
          <w:b/>
          <w:sz w:val="24"/>
          <w:szCs w:val="24"/>
          <w:lang w:eastAsia="pl-PL"/>
        </w:rPr>
        <w:t xml:space="preserve">Art. </w:t>
      </w:r>
      <w:r w:rsidR="00343BEC" w:rsidRPr="00B213AF">
        <w:rPr>
          <w:rFonts w:ascii="Times New Roman" w:eastAsiaTheme="minorEastAsia" w:hAnsi="Times New Roman" w:cs="Times New Roman"/>
          <w:b/>
          <w:sz w:val="24"/>
          <w:szCs w:val="24"/>
          <w:lang w:eastAsia="pl-PL"/>
        </w:rPr>
        <w:t>1</w:t>
      </w:r>
      <w:r w:rsidR="00343BEC">
        <w:rPr>
          <w:rFonts w:ascii="Times New Roman" w:eastAsiaTheme="minorEastAsia" w:hAnsi="Times New Roman" w:cs="Times New Roman"/>
          <w:b/>
          <w:sz w:val="24"/>
          <w:szCs w:val="24"/>
          <w:lang w:eastAsia="pl-PL"/>
        </w:rPr>
        <w:t>2</w:t>
      </w:r>
      <w:r w:rsidR="00343BEC" w:rsidRPr="00B213AF">
        <w:rPr>
          <w:rFonts w:ascii="Times New Roman" w:eastAsiaTheme="minorEastAsia" w:hAnsi="Times New Roman" w:cs="Times New Roman"/>
          <w:b/>
          <w:sz w:val="24"/>
          <w:szCs w:val="24"/>
          <w:lang w:eastAsia="pl-PL"/>
        </w:rPr>
        <w:t xml:space="preserve"> </w:t>
      </w:r>
      <w:r w:rsidRPr="00B213AF">
        <w:rPr>
          <w:rFonts w:ascii="Times New Roman" w:eastAsiaTheme="minorEastAsia" w:hAnsi="Times New Roman" w:cs="Times New Roman"/>
          <w:b/>
          <w:sz w:val="24"/>
          <w:szCs w:val="24"/>
          <w:lang w:eastAsia="pl-PL"/>
        </w:rPr>
        <w:t>– wiek urządzeń</w:t>
      </w:r>
    </w:p>
    <w:p w14:paraId="1BBECA50" w14:textId="7CC14290" w:rsidR="002E425D" w:rsidRDefault="002E425D" w:rsidP="002E425D">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2E425D">
        <w:rPr>
          <w:rFonts w:ascii="Times New Roman" w:eastAsiaTheme="minorEastAsia" w:hAnsi="Times New Roman" w:cs="Times New Roman"/>
          <w:sz w:val="24"/>
          <w:szCs w:val="24"/>
          <w:lang w:eastAsia="pl-PL"/>
        </w:rPr>
        <w:t>Art.</w:t>
      </w:r>
      <w:r w:rsidR="00BA2A52">
        <w:rPr>
          <w:rFonts w:ascii="Times New Roman" w:eastAsiaTheme="minorEastAsia" w:hAnsi="Times New Roman" w:cs="Times New Roman"/>
          <w:sz w:val="24"/>
          <w:szCs w:val="24"/>
          <w:lang w:eastAsia="pl-PL"/>
        </w:rPr>
        <w:t xml:space="preserve"> </w:t>
      </w:r>
      <w:r w:rsidR="00343BEC">
        <w:rPr>
          <w:rFonts w:ascii="Times New Roman" w:eastAsiaTheme="minorEastAsia" w:hAnsi="Times New Roman" w:cs="Times New Roman"/>
          <w:sz w:val="24"/>
          <w:szCs w:val="24"/>
          <w:lang w:eastAsia="pl-PL"/>
        </w:rPr>
        <w:t>12</w:t>
      </w:r>
      <w:r w:rsidR="00343BEC" w:rsidRPr="002E425D">
        <w:rPr>
          <w:rFonts w:ascii="Times New Roman" w:eastAsiaTheme="minorEastAsia" w:hAnsi="Times New Roman" w:cs="Times New Roman"/>
          <w:sz w:val="24"/>
          <w:szCs w:val="24"/>
          <w:lang w:eastAsia="pl-PL"/>
        </w:rPr>
        <w:t xml:space="preserve"> </w:t>
      </w:r>
      <w:r w:rsidRPr="002E425D">
        <w:rPr>
          <w:rFonts w:ascii="Times New Roman" w:eastAsiaTheme="minorEastAsia" w:hAnsi="Times New Roman" w:cs="Times New Roman"/>
          <w:sz w:val="24"/>
          <w:szCs w:val="24"/>
          <w:lang w:eastAsia="pl-PL"/>
        </w:rPr>
        <w:t>zawiera analogiczne jak w przypadku systemu wsparcia dla pozostałych instalacji odnawialn</w:t>
      </w:r>
      <w:r w:rsidR="00BC4F6B">
        <w:rPr>
          <w:rFonts w:ascii="Times New Roman" w:eastAsiaTheme="minorEastAsia" w:hAnsi="Times New Roman" w:cs="Times New Roman"/>
          <w:sz w:val="24"/>
          <w:szCs w:val="24"/>
          <w:lang w:eastAsia="pl-PL"/>
        </w:rPr>
        <w:t>ych</w:t>
      </w:r>
      <w:r w:rsidRPr="002E425D">
        <w:rPr>
          <w:rFonts w:ascii="Times New Roman" w:eastAsiaTheme="minorEastAsia" w:hAnsi="Times New Roman" w:cs="Times New Roman"/>
          <w:sz w:val="24"/>
          <w:szCs w:val="24"/>
          <w:lang w:eastAsia="pl-PL"/>
        </w:rPr>
        <w:t xml:space="preserve"> źród</w:t>
      </w:r>
      <w:r w:rsidR="00BC4F6B">
        <w:rPr>
          <w:rFonts w:ascii="Times New Roman" w:eastAsiaTheme="minorEastAsia" w:hAnsi="Times New Roman" w:cs="Times New Roman"/>
          <w:sz w:val="24"/>
          <w:szCs w:val="24"/>
          <w:lang w:eastAsia="pl-PL"/>
        </w:rPr>
        <w:t>eł</w:t>
      </w:r>
      <w:r w:rsidRPr="002E425D">
        <w:rPr>
          <w:rFonts w:ascii="Times New Roman" w:eastAsiaTheme="minorEastAsia" w:hAnsi="Times New Roman" w:cs="Times New Roman"/>
          <w:sz w:val="24"/>
          <w:szCs w:val="24"/>
          <w:lang w:eastAsia="pl-PL"/>
        </w:rPr>
        <w:t xml:space="preserve"> energii zasady dotyczące wieku urządzeń</w:t>
      </w:r>
      <w:r w:rsidR="00C8192D">
        <w:rPr>
          <w:rFonts w:ascii="Times New Roman" w:eastAsiaTheme="minorEastAsia" w:hAnsi="Times New Roman" w:cs="Times New Roman"/>
          <w:sz w:val="24"/>
          <w:szCs w:val="24"/>
          <w:lang w:eastAsia="pl-PL"/>
        </w:rPr>
        <w:t>.</w:t>
      </w:r>
      <w:r w:rsidRPr="002E425D">
        <w:rPr>
          <w:rFonts w:ascii="Times New Roman" w:eastAsiaTheme="minorEastAsia" w:hAnsi="Times New Roman" w:cs="Times New Roman"/>
          <w:sz w:val="24"/>
          <w:szCs w:val="24"/>
          <w:lang w:eastAsia="pl-PL"/>
        </w:rPr>
        <w:t xml:space="preserve"> </w:t>
      </w:r>
      <w:r w:rsidR="00C8192D">
        <w:rPr>
          <w:rFonts w:ascii="Times New Roman" w:eastAsiaTheme="minorEastAsia" w:hAnsi="Times New Roman" w:cs="Times New Roman"/>
          <w:sz w:val="24"/>
          <w:szCs w:val="24"/>
          <w:lang w:eastAsia="pl-PL"/>
        </w:rPr>
        <w:t>Energia elektryczna wytwarzana w m</w:t>
      </w:r>
      <w:r w:rsidRPr="002E425D">
        <w:rPr>
          <w:rFonts w:ascii="Times New Roman" w:eastAsiaTheme="minorEastAsia" w:hAnsi="Times New Roman" w:cs="Times New Roman"/>
          <w:sz w:val="24"/>
          <w:szCs w:val="24"/>
          <w:lang w:eastAsia="pl-PL"/>
        </w:rPr>
        <w:t>orsk</w:t>
      </w:r>
      <w:r w:rsidR="00C8192D">
        <w:rPr>
          <w:rFonts w:ascii="Times New Roman" w:eastAsiaTheme="minorEastAsia" w:hAnsi="Times New Roman" w:cs="Times New Roman"/>
          <w:sz w:val="24"/>
          <w:szCs w:val="24"/>
          <w:lang w:eastAsia="pl-PL"/>
        </w:rPr>
        <w:t>iej</w:t>
      </w:r>
      <w:r w:rsidRPr="002E425D">
        <w:rPr>
          <w:rFonts w:ascii="Times New Roman" w:eastAsiaTheme="minorEastAsia" w:hAnsi="Times New Roman" w:cs="Times New Roman"/>
          <w:sz w:val="24"/>
          <w:szCs w:val="24"/>
          <w:lang w:eastAsia="pl-PL"/>
        </w:rPr>
        <w:t xml:space="preserve"> farm</w:t>
      </w:r>
      <w:r w:rsidR="00C8192D">
        <w:rPr>
          <w:rFonts w:ascii="Times New Roman" w:eastAsiaTheme="minorEastAsia" w:hAnsi="Times New Roman" w:cs="Times New Roman"/>
          <w:sz w:val="24"/>
          <w:szCs w:val="24"/>
          <w:lang w:eastAsia="pl-PL"/>
        </w:rPr>
        <w:t>ie</w:t>
      </w:r>
      <w:r w:rsidRPr="002E425D">
        <w:rPr>
          <w:rFonts w:ascii="Times New Roman" w:eastAsiaTheme="minorEastAsia" w:hAnsi="Times New Roman" w:cs="Times New Roman"/>
          <w:sz w:val="24"/>
          <w:szCs w:val="24"/>
          <w:lang w:eastAsia="pl-PL"/>
        </w:rPr>
        <w:t xml:space="preserve"> wiatrow</w:t>
      </w:r>
      <w:r w:rsidR="00C8192D">
        <w:rPr>
          <w:rFonts w:ascii="Times New Roman" w:eastAsiaTheme="minorEastAsia" w:hAnsi="Times New Roman" w:cs="Times New Roman"/>
          <w:sz w:val="24"/>
          <w:szCs w:val="24"/>
          <w:lang w:eastAsia="pl-PL"/>
        </w:rPr>
        <w:t>ej</w:t>
      </w:r>
      <w:r w:rsidRPr="002E425D">
        <w:rPr>
          <w:rFonts w:ascii="Times New Roman" w:eastAsiaTheme="minorEastAsia" w:hAnsi="Times New Roman" w:cs="Times New Roman"/>
          <w:sz w:val="24"/>
          <w:szCs w:val="24"/>
          <w:lang w:eastAsia="pl-PL"/>
        </w:rPr>
        <w:t xml:space="preserve"> </w:t>
      </w:r>
      <w:r w:rsidR="00C8192D">
        <w:rPr>
          <w:rFonts w:ascii="Times New Roman" w:eastAsiaTheme="minorEastAsia" w:hAnsi="Times New Roman" w:cs="Times New Roman"/>
          <w:sz w:val="24"/>
          <w:szCs w:val="24"/>
          <w:lang w:eastAsia="pl-PL"/>
        </w:rPr>
        <w:t xml:space="preserve">może być przedmiotem prawa do pokrycia ujemnego salda wyłącznie w przypadku, gdy </w:t>
      </w:r>
      <w:r w:rsidRPr="002E425D">
        <w:rPr>
          <w:rFonts w:ascii="Times New Roman" w:eastAsiaTheme="minorEastAsia" w:hAnsi="Times New Roman" w:cs="Times New Roman"/>
          <w:sz w:val="24"/>
          <w:szCs w:val="24"/>
          <w:lang w:eastAsia="pl-PL"/>
        </w:rPr>
        <w:t>urządzenia</w:t>
      </w:r>
      <w:r w:rsidR="00C8192D">
        <w:rPr>
          <w:rFonts w:ascii="Times New Roman" w:eastAsiaTheme="minorEastAsia" w:hAnsi="Times New Roman" w:cs="Times New Roman"/>
          <w:sz w:val="24"/>
          <w:szCs w:val="24"/>
          <w:lang w:eastAsia="pl-PL"/>
        </w:rPr>
        <w:t xml:space="preserve"> wchodzące w skład </w:t>
      </w:r>
      <w:r w:rsidR="007901EE">
        <w:rPr>
          <w:rFonts w:ascii="Times New Roman" w:eastAsiaTheme="minorEastAsia" w:hAnsi="Times New Roman" w:cs="Times New Roman"/>
          <w:sz w:val="24"/>
          <w:szCs w:val="24"/>
          <w:lang w:eastAsia="pl-PL"/>
        </w:rPr>
        <w:t>t</w:t>
      </w:r>
      <w:r w:rsidR="00C8192D">
        <w:rPr>
          <w:rFonts w:ascii="Times New Roman" w:eastAsiaTheme="minorEastAsia" w:hAnsi="Times New Roman" w:cs="Times New Roman"/>
          <w:sz w:val="24"/>
          <w:szCs w:val="24"/>
          <w:lang w:eastAsia="pl-PL"/>
        </w:rPr>
        <w:t xml:space="preserve">ej farmy wiatrowej wraz z </w:t>
      </w:r>
      <w:r w:rsidR="00C8192D" w:rsidRPr="00C8192D">
        <w:rPr>
          <w:rFonts w:ascii="Times New Roman" w:eastAsiaTheme="minorEastAsia" w:hAnsi="Times New Roman" w:cs="Times New Roman"/>
          <w:sz w:val="24"/>
          <w:szCs w:val="24"/>
          <w:lang w:eastAsia="pl-PL"/>
        </w:rPr>
        <w:t>zespołem urządzeń służących do wyprowadzenia mocy z tej instalacji</w:t>
      </w:r>
      <w:r w:rsidRPr="002E425D">
        <w:rPr>
          <w:rFonts w:ascii="Times New Roman" w:eastAsiaTheme="minorEastAsia" w:hAnsi="Times New Roman" w:cs="Times New Roman"/>
          <w:sz w:val="24"/>
          <w:szCs w:val="24"/>
          <w:lang w:eastAsia="pl-PL"/>
        </w:rPr>
        <w:t xml:space="preserve">, zostały wyprodukowane </w:t>
      </w:r>
      <w:r w:rsidR="00C8192D">
        <w:rPr>
          <w:rFonts w:ascii="Times New Roman" w:eastAsiaTheme="minorEastAsia" w:hAnsi="Times New Roman" w:cs="Times New Roman"/>
          <w:sz w:val="24"/>
          <w:szCs w:val="24"/>
          <w:lang w:eastAsia="pl-PL"/>
        </w:rPr>
        <w:t>w okresie</w:t>
      </w:r>
      <w:r w:rsidRPr="002E425D">
        <w:rPr>
          <w:rFonts w:ascii="Times New Roman" w:eastAsiaTheme="minorEastAsia" w:hAnsi="Times New Roman" w:cs="Times New Roman"/>
          <w:sz w:val="24"/>
          <w:szCs w:val="24"/>
          <w:lang w:eastAsia="pl-PL"/>
        </w:rPr>
        <w:t xml:space="preserve"> 72 miesi</w:t>
      </w:r>
      <w:r w:rsidR="00C8192D">
        <w:rPr>
          <w:rFonts w:ascii="Times New Roman" w:eastAsiaTheme="minorEastAsia" w:hAnsi="Times New Roman" w:cs="Times New Roman"/>
          <w:sz w:val="24"/>
          <w:szCs w:val="24"/>
          <w:lang w:eastAsia="pl-PL"/>
        </w:rPr>
        <w:t>ęcy</w:t>
      </w:r>
      <w:r w:rsidRPr="002E425D">
        <w:rPr>
          <w:rFonts w:ascii="Times New Roman" w:eastAsiaTheme="minorEastAsia" w:hAnsi="Times New Roman" w:cs="Times New Roman"/>
          <w:sz w:val="24"/>
          <w:szCs w:val="24"/>
          <w:lang w:eastAsia="pl-PL"/>
        </w:rPr>
        <w:t xml:space="preserve"> przed dniem wytworzenia po raz pierwszy energii elektrycznej z tych urządzeń, </w:t>
      </w:r>
      <w:r w:rsidR="00C8192D">
        <w:rPr>
          <w:rFonts w:ascii="Times New Roman" w:eastAsiaTheme="minorEastAsia" w:hAnsi="Times New Roman" w:cs="Times New Roman"/>
          <w:sz w:val="24"/>
          <w:szCs w:val="24"/>
          <w:lang w:eastAsia="pl-PL"/>
        </w:rPr>
        <w:t>a same urządzenia nie</w:t>
      </w:r>
      <w:r w:rsidRPr="002E425D">
        <w:rPr>
          <w:rFonts w:ascii="Times New Roman" w:eastAsiaTheme="minorEastAsia" w:hAnsi="Times New Roman" w:cs="Times New Roman"/>
          <w:sz w:val="24"/>
          <w:szCs w:val="24"/>
          <w:lang w:eastAsia="pl-PL"/>
        </w:rPr>
        <w:t xml:space="preserve"> były wcześniej amortyzowane </w:t>
      </w:r>
      <w:r w:rsidR="0023456F">
        <w:rPr>
          <w:rFonts w:ascii="Times New Roman" w:eastAsiaTheme="minorEastAsia" w:hAnsi="Times New Roman" w:cs="Times New Roman"/>
          <w:sz w:val="24"/>
          <w:szCs w:val="24"/>
          <w:lang w:eastAsia="pl-PL"/>
        </w:rPr>
        <w:br/>
      </w:r>
      <w:r w:rsidRPr="002E425D">
        <w:rPr>
          <w:rFonts w:ascii="Times New Roman" w:eastAsiaTheme="minorEastAsia" w:hAnsi="Times New Roman" w:cs="Times New Roman"/>
          <w:sz w:val="24"/>
          <w:szCs w:val="24"/>
          <w:lang w:eastAsia="pl-PL"/>
        </w:rPr>
        <w:t>w rozumieniu przepisów o rachunkowości przez jakikolwiek podmiot. Zapobiegnie to wprowadzaniu na rynek polski urządzeń używanych, przestarzałych, zużytych, a jednocześnie przyczyni się do stosowania przez wytwórców możliwie najnowszych technologii</w:t>
      </w:r>
      <w:r w:rsidR="007901EE">
        <w:rPr>
          <w:rFonts w:ascii="Times New Roman" w:eastAsiaTheme="minorEastAsia" w:hAnsi="Times New Roman" w:cs="Times New Roman"/>
          <w:sz w:val="24"/>
          <w:szCs w:val="24"/>
          <w:lang w:eastAsia="pl-PL"/>
        </w:rPr>
        <w:t>, które gwarantują niezawodność pracy instalacji</w:t>
      </w:r>
      <w:r w:rsidRPr="002E425D">
        <w:rPr>
          <w:rFonts w:ascii="Times New Roman" w:eastAsiaTheme="minorEastAsia" w:hAnsi="Times New Roman" w:cs="Times New Roman"/>
          <w:sz w:val="24"/>
          <w:szCs w:val="24"/>
          <w:lang w:eastAsia="pl-PL"/>
        </w:rPr>
        <w:t xml:space="preserve">. </w:t>
      </w:r>
    </w:p>
    <w:p w14:paraId="01642187" w14:textId="77777777" w:rsidR="00624F0C" w:rsidRPr="002E425D" w:rsidRDefault="00624F0C" w:rsidP="002E425D">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p>
    <w:p w14:paraId="7966EFF0" w14:textId="06A2843E" w:rsidR="002E425D" w:rsidRDefault="002E425D" w:rsidP="002E425D">
      <w:pPr>
        <w:widowControl w:val="0"/>
        <w:numPr>
          <w:ilvl w:val="0"/>
          <w:numId w:val="4"/>
        </w:numPr>
        <w:autoSpaceDE w:val="0"/>
        <w:autoSpaceDN w:val="0"/>
        <w:adjustRightInd w:val="0"/>
        <w:spacing w:before="120" w:after="0" w:line="360" w:lineRule="auto"/>
        <w:ind w:left="426"/>
        <w:contextualSpacing/>
        <w:jc w:val="both"/>
        <w:rPr>
          <w:rFonts w:ascii="Times New Roman" w:eastAsiaTheme="minorEastAsia" w:hAnsi="Times New Roman" w:cs="Times New Roman"/>
          <w:b/>
          <w:sz w:val="24"/>
          <w:szCs w:val="24"/>
          <w:lang w:eastAsia="pl-PL"/>
        </w:rPr>
      </w:pPr>
      <w:r w:rsidRPr="002E425D">
        <w:rPr>
          <w:rFonts w:ascii="Times New Roman" w:eastAsiaTheme="minorEastAsia" w:hAnsi="Times New Roman" w:cs="Times New Roman"/>
          <w:b/>
          <w:sz w:val="24"/>
          <w:szCs w:val="24"/>
          <w:lang w:eastAsia="pl-PL"/>
        </w:rPr>
        <w:t>Rozdział 3 - Zasady przyzna</w:t>
      </w:r>
      <w:r w:rsidR="00BA517C">
        <w:rPr>
          <w:rFonts w:ascii="Times New Roman" w:eastAsiaTheme="minorEastAsia" w:hAnsi="Times New Roman" w:cs="Times New Roman"/>
          <w:b/>
          <w:sz w:val="24"/>
          <w:szCs w:val="24"/>
          <w:lang w:eastAsia="pl-PL"/>
        </w:rPr>
        <w:t>wa</w:t>
      </w:r>
      <w:r w:rsidRPr="002E425D">
        <w:rPr>
          <w:rFonts w:ascii="Times New Roman" w:eastAsiaTheme="minorEastAsia" w:hAnsi="Times New Roman" w:cs="Times New Roman"/>
          <w:b/>
          <w:sz w:val="24"/>
          <w:szCs w:val="24"/>
          <w:lang w:eastAsia="pl-PL"/>
        </w:rPr>
        <w:t>ni</w:t>
      </w:r>
      <w:r w:rsidR="00BA517C">
        <w:rPr>
          <w:rFonts w:ascii="Times New Roman" w:eastAsiaTheme="minorEastAsia" w:hAnsi="Times New Roman" w:cs="Times New Roman"/>
          <w:b/>
          <w:sz w:val="24"/>
          <w:szCs w:val="24"/>
          <w:lang w:eastAsia="pl-PL"/>
        </w:rPr>
        <w:t>a</w:t>
      </w:r>
      <w:r w:rsidRPr="002E425D">
        <w:rPr>
          <w:rFonts w:ascii="Times New Roman" w:eastAsiaTheme="minorEastAsia" w:hAnsi="Times New Roman" w:cs="Times New Roman"/>
          <w:b/>
          <w:sz w:val="24"/>
          <w:szCs w:val="24"/>
          <w:lang w:eastAsia="pl-PL"/>
        </w:rPr>
        <w:t xml:space="preserve"> prawa do pokrycia ujemnego salda </w:t>
      </w:r>
      <w:r w:rsidR="00BA517C">
        <w:rPr>
          <w:rFonts w:ascii="Times New Roman" w:eastAsiaTheme="minorEastAsia" w:hAnsi="Times New Roman" w:cs="Times New Roman"/>
          <w:b/>
          <w:sz w:val="24"/>
          <w:szCs w:val="24"/>
          <w:lang w:eastAsia="pl-PL"/>
        </w:rPr>
        <w:t>na podstawie decyzji</w:t>
      </w:r>
      <w:r w:rsidR="00E47135">
        <w:rPr>
          <w:rFonts w:ascii="Times New Roman" w:eastAsiaTheme="minorEastAsia" w:hAnsi="Times New Roman" w:cs="Times New Roman"/>
          <w:b/>
          <w:sz w:val="24"/>
          <w:szCs w:val="24"/>
          <w:lang w:eastAsia="pl-PL"/>
        </w:rPr>
        <w:t xml:space="preserve">, art. </w:t>
      </w:r>
      <w:r w:rsidR="003865E4">
        <w:rPr>
          <w:rFonts w:ascii="Times New Roman" w:eastAsiaTheme="minorEastAsia" w:hAnsi="Times New Roman" w:cs="Times New Roman"/>
          <w:b/>
          <w:sz w:val="24"/>
          <w:szCs w:val="24"/>
          <w:lang w:eastAsia="pl-PL"/>
        </w:rPr>
        <w:t xml:space="preserve">13 </w:t>
      </w:r>
      <w:r w:rsidR="00E47135">
        <w:rPr>
          <w:rFonts w:ascii="Times New Roman" w:eastAsiaTheme="minorEastAsia" w:hAnsi="Times New Roman" w:cs="Times New Roman"/>
          <w:b/>
          <w:sz w:val="24"/>
          <w:szCs w:val="24"/>
          <w:lang w:eastAsia="pl-PL"/>
        </w:rPr>
        <w:t xml:space="preserve">– </w:t>
      </w:r>
      <w:r w:rsidR="00C8192D">
        <w:rPr>
          <w:rFonts w:ascii="Times New Roman" w:eastAsiaTheme="minorEastAsia" w:hAnsi="Times New Roman" w:cs="Times New Roman"/>
          <w:b/>
          <w:sz w:val="24"/>
          <w:szCs w:val="24"/>
          <w:lang w:eastAsia="pl-PL"/>
        </w:rPr>
        <w:t>2</w:t>
      </w:r>
      <w:r w:rsidR="007901EE">
        <w:rPr>
          <w:rFonts w:ascii="Times New Roman" w:eastAsiaTheme="minorEastAsia" w:hAnsi="Times New Roman" w:cs="Times New Roman"/>
          <w:b/>
          <w:sz w:val="24"/>
          <w:szCs w:val="24"/>
          <w:lang w:eastAsia="pl-PL"/>
        </w:rPr>
        <w:t>5</w:t>
      </w:r>
    </w:p>
    <w:p w14:paraId="7D0FB75B" w14:textId="77777777" w:rsidR="006A470C" w:rsidRPr="002E425D" w:rsidRDefault="006A470C" w:rsidP="006A470C">
      <w:pPr>
        <w:widowControl w:val="0"/>
        <w:autoSpaceDE w:val="0"/>
        <w:autoSpaceDN w:val="0"/>
        <w:adjustRightInd w:val="0"/>
        <w:spacing w:before="120" w:after="0" w:line="360" w:lineRule="auto"/>
        <w:ind w:left="66"/>
        <w:contextualSpacing/>
        <w:jc w:val="both"/>
        <w:rPr>
          <w:rFonts w:ascii="Times New Roman" w:eastAsiaTheme="minorEastAsia" w:hAnsi="Times New Roman" w:cs="Times New Roman"/>
          <w:b/>
          <w:sz w:val="24"/>
          <w:szCs w:val="24"/>
          <w:lang w:eastAsia="pl-PL"/>
        </w:rPr>
      </w:pPr>
    </w:p>
    <w:p w14:paraId="5EFA1C76" w14:textId="607E762F" w:rsidR="002E425D" w:rsidRDefault="002E425D" w:rsidP="002E425D">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2E425D">
        <w:rPr>
          <w:rFonts w:ascii="Times New Roman" w:eastAsiaTheme="minorEastAsia" w:hAnsi="Times New Roman" w:cs="Times New Roman"/>
          <w:sz w:val="24"/>
          <w:szCs w:val="24"/>
          <w:lang w:eastAsia="pl-PL"/>
        </w:rPr>
        <w:t xml:space="preserve">Rozdział 3 reguluje zasady </w:t>
      </w:r>
      <w:r w:rsidR="00BA517C">
        <w:rPr>
          <w:rFonts w:ascii="Times New Roman" w:eastAsiaTheme="minorEastAsia" w:hAnsi="Times New Roman" w:cs="Times New Roman"/>
          <w:sz w:val="24"/>
          <w:szCs w:val="24"/>
          <w:lang w:eastAsia="pl-PL"/>
        </w:rPr>
        <w:t xml:space="preserve">przyznawania prawa do </w:t>
      </w:r>
      <w:r w:rsidRPr="002E425D">
        <w:rPr>
          <w:rFonts w:ascii="Times New Roman" w:eastAsiaTheme="minorEastAsia" w:hAnsi="Times New Roman" w:cs="Times New Roman"/>
          <w:sz w:val="24"/>
          <w:szCs w:val="24"/>
          <w:lang w:eastAsia="pl-PL"/>
        </w:rPr>
        <w:t xml:space="preserve">pokrycia ujemnego salda w pierwszej fazie systemu wsparcia. </w:t>
      </w:r>
    </w:p>
    <w:p w14:paraId="3C22C531" w14:textId="77777777" w:rsidR="00B213AF" w:rsidRDefault="00B213AF" w:rsidP="002E425D">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p>
    <w:p w14:paraId="1CF3B8FA" w14:textId="1D2398A2" w:rsidR="00B213AF" w:rsidRPr="00B213AF" w:rsidRDefault="00B213AF" w:rsidP="00B213AF">
      <w:pPr>
        <w:widowControl w:val="0"/>
        <w:numPr>
          <w:ilvl w:val="1"/>
          <w:numId w:val="4"/>
        </w:numPr>
        <w:autoSpaceDE w:val="0"/>
        <w:autoSpaceDN w:val="0"/>
        <w:adjustRightInd w:val="0"/>
        <w:spacing w:before="120" w:after="0" w:line="360" w:lineRule="auto"/>
        <w:ind w:left="426"/>
        <w:contextualSpacing/>
        <w:jc w:val="both"/>
        <w:rPr>
          <w:rFonts w:ascii="Times New Roman" w:eastAsiaTheme="minorEastAsia" w:hAnsi="Times New Roman" w:cs="Times New Roman"/>
          <w:b/>
          <w:sz w:val="24"/>
          <w:szCs w:val="24"/>
          <w:lang w:eastAsia="pl-PL"/>
        </w:rPr>
      </w:pPr>
      <w:r w:rsidRPr="00B213AF">
        <w:rPr>
          <w:rFonts w:ascii="Times New Roman" w:eastAsiaTheme="minorEastAsia" w:hAnsi="Times New Roman" w:cs="Times New Roman"/>
          <w:b/>
          <w:sz w:val="24"/>
          <w:szCs w:val="24"/>
          <w:lang w:eastAsia="pl-PL"/>
        </w:rPr>
        <w:t xml:space="preserve">Art. </w:t>
      </w:r>
      <w:r w:rsidR="003865E4" w:rsidRPr="00B213AF">
        <w:rPr>
          <w:rFonts w:ascii="Times New Roman" w:eastAsiaTheme="minorEastAsia" w:hAnsi="Times New Roman" w:cs="Times New Roman"/>
          <w:b/>
          <w:sz w:val="24"/>
          <w:szCs w:val="24"/>
          <w:lang w:eastAsia="pl-PL"/>
        </w:rPr>
        <w:t>1</w:t>
      </w:r>
      <w:r w:rsidR="003865E4">
        <w:rPr>
          <w:rFonts w:ascii="Times New Roman" w:eastAsiaTheme="minorEastAsia" w:hAnsi="Times New Roman" w:cs="Times New Roman"/>
          <w:b/>
          <w:sz w:val="24"/>
          <w:szCs w:val="24"/>
          <w:lang w:eastAsia="pl-PL"/>
        </w:rPr>
        <w:t>3</w:t>
      </w:r>
      <w:r w:rsidR="003865E4" w:rsidRPr="00B213AF">
        <w:rPr>
          <w:rFonts w:ascii="Times New Roman" w:eastAsiaTheme="minorEastAsia" w:hAnsi="Times New Roman" w:cs="Times New Roman"/>
          <w:b/>
          <w:sz w:val="24"/>
          <w:szCs w:val="24"/>
          <w:lang w:eastAsia="pl-PL"/>
        </w:rPr>
        <w:t xml:space="preserve"> </w:t>
      </w:r>
      <w:r w:rsidR="00F25EC4">
        <w:rPr>
          <w:rFonts w:ascii="Times New Roman" w:eastAsiaTheme="minorEastAsia" w:hAnsi="Times New Roman" w:cs="Times New Roman"/>
          <w:b/>
          <w:sz w:val="24"/>
          <w:szCs w:val="24"/>
          <w:lang w:eastAsia="pl-PL"/>
        </w:rPr>
        <w:t xml:space="preserve">i art. </w:t>
      </w:r>
      <w:r w:rsidR="000E0ADB">
        <w:rPr>
          <w:rFonts w:ascii="Times New Roman" w:eastAsiaTheme="minorEastAsia" w:hAnsi="Times New Roman" w:cs="Times New Roman"/>
          <w:b/>
          <w:sz w:val="24"/>
          <w:szCs w:val="24"/>
          <w:lang w:eastAsia="pl-PL"/>
        </w:rPr>
        <w:t xml:space="preserve">14 </w:t>
      </w:r>
      <w:r w:rsidRPr="00B213AF">
        <w:rPr>
          <w:rFonts w:ascii="Times New Roman" w:eastAsiaTheme="minorEastAsia" w:hAnsi="Times New Roman" w:cs="Times New Roman"/>
          <w:b/>
          <w:sz w:val="24"/>
          <w:szCs w:val="24"/>
          <w:lang w:eastAsia="pl-PL"/>
        </w:rPr>
        <w:t>–</w:t>
      </w:r>
      <w:r>
        <w:rPr>
          <w:rFonts w:ascii="Times New Roman" w:eastAsiaTheme="minorEastAsia" w:hAnsi="Times New Roman" w:cs="Times New Roman"/>
          <w:b/>
          <w:sz w:val="24"/>
          <w:szCs w:val="24"/>
          <w:lang w:eastAsia="pl-PL"/>
        </w:rPr>
        <w:t xml:space="preserve"> </w:t>
      </w:r>
      <w:r w:rsidRPr="00B213AF">
        <w:rPr>
          <w:rFonts w:ascii="Times New Roman" w:eastAsiaTheme="minorEastAsia" w:hAnsi="Times New Roman" w:cs="Times New Roman"/>
          <w:b/>
          <w:sz w:val="24"/>
          <w:szCs w:val="24"/>
          <w:lang w:eastAsia="pl-PL"/>
        </w:rPr>
        <w:t>udzielenie prawa do pokrycia ujemnego salda</w:t>
      </w:r>
      <w:r>
        <w:rPr>
          <w:rFonts w:ascii="Times New Roman" w:eastAsiaTheme="minorEastAsia" w:hAnsi="Times New Roman" w:cs="Times New Roman"/>
          <w:b/>
          <w:sz w:val="24"/>
          <w:szCs w:val="24"/>
          <w:lang w:eastAsia="pl-PL"/>
        </w:rPr>
        <w:t xml:space="preserve"> </w:t>
      </w:r>
    </w:p>
    <w:p w14:paraId="48EBD3FA" w14:textId="61499B2F" w:rsidR="00056746" w:rsidRDefault="00E47135" w:rsidP="002E425D">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Pr>
          <w:rFonts w:ascii="Times New Roman" w:eastAsiaTheme="minorEastAsia" w:hAnsi="Times New Roman" w:cs="Times New Roman"/>
          <w:sz w:val="24"/>
          <w:szCs w:val="24"/>
          <w:lang w:eastAsia="pl-PL"/>
        </w:rPr>
        <w:t xml:space="preserve">W art. </w:t>
      </w:r>
      <w:r w:rsidR="003865E4">
        <w:rPr>
          <w:rFonts w:ascii="Times New Roman" w:eastAsiaTheme="minorEastAsia" w:hAnsi="Times New Roman" w:cs="Times New Roman"/>
          <w:sz w:val="24"/>
          <w:szCs w:val="24"/>
          <w:lang w:eastAsia="pl-PL"/>
        </w:rPr>
        <w:t>13</w:t>
      </w:r>
      <w:r w:rsidR="003865E4" w:rsidRPr="002E425D">
        <w:rPr>
          <w:rFonts w:ascii="Times New Roman" w:eastAsiaTheme="minorEastAsia" w:hAnsi="Times New Roman" w:cs="Times New Roman"/>
          <w:sz w:val="24"/>
          <w:szCs w:val="24"/>
          <w:lang w:eastAsia="pl-PL"/>
        </w:rPr>
        <w:t xml:space="preserve"> </w:t>
      </w:r>
      <w:r w:rsidR="00056746">
        <w:rPr>
          <w:rFonts w:ascii="Times New Roman" w:eastAsiaTheme="minorEastAsia" w:hAnsi="Times New Roman" w:cs="Times New Roman"/>
          <w:sz w:val="24"/>
          <w:szCs w:val="24"/>
          <w:lang w:eastAsia="pl-PL"/>
        </w:rPr>
        <w:t>wskazano</w:t>
      </w:r>
      <w:r w:rsidR="00056746" w:rsidRPr="00056746">
        <w:rPr>
          <w:rFonts w:ascii="Times New Roman" w:eastAsiaTheme="minorEastAsia" w:hAnsi="Times New Roman" w:cs="Times New Roman"/>
          <w:sz w:val="24"/>
          <w:szCs w:val="24"/>
          <w:lang w:eastAsia="pl-PL"/>
        </w:rPr>
        <w:t xml:space="preserve"> datę graniczną wydania decyzji o przyznaniu prawa do pokrycia ujemnego salda w pierwszej, niekonkurencyjnej fazie systemu wsparcia.</w:t>
      </w:r>
      <w:r w:rsidR="00C8192D">
        <w:rPr>
          <w:rFonts w:ascii="Times New Roman" w:eastAsiaTheme="minorEastAsia" w:hAnsi="Times New Roman" w:cs="Times New Roman"/>
          <w:sz w:val="24"/>
          <w:szCs w:val="24"/>
          <w:lang w:eastAsia="pl-PL"/>
        </w:rPr>
        <w:t xml:space="preserve"> Wymienione daty </w:t>
      </w:r>
      <w:r w:rsidR="002A4E8E">
        <w:rPr>
          <w:rFonts w:ascii="Times New Roman" w:eastAsiaTheme="minorEastAsia" w:hAnsi="Times New Roman" w:cs="Times New Roman"/>
          <w:sz w:val="24"/>
          <w:szCs w:val="24"/>
          <w:lang w:eastAsia="pl-PL"/>
        </w:rPr>
        <w:t xml:space="preserve">graniczne </w:t>
      </w:r>
      <w:r w:rsidR="00C8192D">
        <w:rPr>
          <w:rFonts w:ascii="Times New Roman" w:eastAsiaTheme="minorEastAsia" w:hAnsi="Times New Roman" w:cs="Times New Roman"/>
          <w:sz w:val="24"/>
          <w:szCs w:val="24"/>
          <w:lang w:eastAsia="pl-PL"/>
        </w:rPr>
        <w:t xml:space="preserve">(31 marca 2021 r. – jako data złożenia wniosku </w:t>
      </w:r>
      <w:r w:rsidR="002A4E8E">
        <w:rPr>
          <w:rFonts w:ascii="Times New Roman" w:eastAsiaTheme="minorEastAsia" w:hAnsi="Times New Roman" w:cs="Times New Roman"/>
          <w:sz w:val="24"/>
          <w:szCs w:val="24"/>
          <w:lang w:eastAsia="pl-PL"/>
        </w:rPr>
        <w:t>o przyznanie prawa do pokrycia ujemnego salda oraz 30 czerwca 2021 r. – jako data, do której Prezes URE może wydać decyzję w tym przedmiocie), związane są z obowiązywaniem przepisów unijnych w zakresie pomocy publicznej.</w:t>
      </w:r>
    </w:p>
    <w:p w14:paraId="3AB8FD09" w14:textId="762293EF" w:rsidR="00056746" w:rsidRDefault="002A4E8E" w:rsidP="002E425D">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2A4E8E">
        <w:rPr>
          <w:rFonts w:ascii="Times New Roman" w:eastAsiaTheme="minorEastAsia" w:hAnsi="Times New Roman" w:cs="Times New Roman"/>
          <w:sz w:val="24"/>
          <w:szCs w:val="24"/>
          <w:lang w:eastAsia="pl-PL"/>
        </w:rPr>
        <w:t>Art. 1</w:t>
      </w:r>
      <w:r w:rsidR="003865E4">
        <w:rPr>
          <w:rFonts w:ascii="Times New Roman" w:eastAsiaTheme="minorEastAsia" w:hAnsi="Times New Roman" w:cs="Times New Roman"/>
          <w:sz w:val="24"/>
          <w:szCs w:val="24"/>
          <w:lang w:eastAsia="pl-PL"/>
        </w:rPr>
        <w:t>4</w:t>
      </w:r>
      <w:r w:rsidRPr="002A4E8E">
        <w:rPr>
          <w:rFonts w:ascii="Times New Roman" w:eastAsiaTheme="minorEastAsia" w:hAnsi="Times New Roman" w:cs="Times New Roman"/>
          <w:sz w:val="24"/>
          <w:szCs w:val="24"/>
          <w:lang w:eastAsia="pl-PL"/>
        </w:rPr>
        <w:t xml:space="preserve"> określa podstawowe parametry I fazy systemu wsparcia. Określono w nim ogólne zasady przyznawania prawa do pokrycia ujemnego salda w pierwszej fazie systemu. Określono też mechanizm wydawania decyzji Prezesa URE o przyznaniu prawa do pokrycia ujemnego salda na wniosek wytwórcy, wskazano łączną moc zainstalowaną morskich farm wiatrowych, jakie mogą wziąć udział w pierwszej fazie systemu wsparcia oraz zasadę określania pierwszeństwa wytwórców ubiegających się o prawo do pokrycia ujemnego salda. Przesądzono jednocześnie, że o przyznanie prawa do pokrycia ujemnego salda, na zasadach określonych w</w:t>
      </w:r>
      <w:r>
        <w:rPr>
          <w:rFonts w:ascii="Times New Roman" w:eastAsiaTheme="minorEastAsia" w:hAnsi="Times New Roman" w:cs="Times New Roman"/>
          <w:sz w:val="24"/>
          <w:szCs w:val="24"/>
          <w:lang w:eastAsia="pl-PL"/>
        </w:rPr>
        <w:t> </w:t>
      </w:r>
      <w:r w:rsidRPr="002A4E8E">
        <w:rPr>
          <w:rFonts w:ascii="Times New Roman" w:eastAsiaTheme="minorEastAsia" w:hAnsi="Times New Roman" w:cs="Times New Roman"/>
          <w:sz w:val="24"/>
          <w:szCs w:val="24"/>
          <w:lang w:eastAsia="pl-PL"/>
        </w:rPr>
        <w:t xml:space="preserve">rozdziale 3 mogą ubiegać się wytwórcy w odniesieniu do morskich farm wiatrowych mieszczących się w granicach obszarów określonych w załączniku </w:t>
      </w:r>
      <w:r w:rsidR="00BD0E0A">
        <w:rPr>
          <w:rFonts w:ascii="Times New Roman" w:eastAsiaTheme="minorEastAsia" w:hAnsi="Times New Roman" w:cs="Times New Roman"/>
          <w:sz w:val="24"/>
          <w:szCs w:val="24"/>
          <w:lang w:eastAsia="pl-PL"/>
        </w:rPr>
        <w:t xml:space="preserve">nr 1 </w:t>
      </w:r>
      <w:r w:rsidRPr="002A4E8E">
        <w:rPr>
          <w:rFonts w:ascii="Times New Roman" w:eastAsiaTheme="minorEastAsia" w:hAnsi="Times New Roman" w:cs="Times New Roman"/>
          <w:sz w:val="24"/>
          <w:szCs w:val="24"/>
          <w:lang w:eastAsia="pl-PL"/>
        </w:rPr>
        <w:t>do ustawy.</w:t>
      </w:r>
    </w:p>
    <w:p w14:paraId="4D0C0FEF" w14:textId="3C8D451C" w:rsidR="002E425D" w:rsidRPr="002E425D" w:rsidRDefault="002A4E8E" w:rsidP="002E425D">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Pr>
          <w:rFonts w:ascii="Times New Roman" w:eastAsiaTheme="minorEastAsia" w:hAnsi="Times New Roman" w:cs="Times New Roman"/>
          <w:sz w:val="24"/>
          <w:szCs w:val="24"/>
          <w:lang w:eastAsia="pl-PL"/>
        </w:rPr>
        <w:t>W art. 1</w:t>
      </w:r>
      <w:r w:rsidR="003865E4">
        <w:rPr>
          <w:rFonts w:ascii="Times New Roman" w:eastAsiaTheme="minorEastAsia" w:hAnsi="Times New Roman" w:cs="Times New Roman"/>
          <w:sz w:val="24"/>
          <w:szCs w:val="24"/>
          <w:lang w:eastAsia="pl-PL"/>
        </w:rPr>
        <w:t>5</w:t>
      </w:r>
      <w:r>
        <w:rPr>
          <w:rFonts w:ascii="Times New Roman" w:eastAsiaTheme="minorEastAsia" w:hAnsi="Times New Roman" w:cs="Times New Roman"/>
          <w:sz w:val="24"/>
          <w:szCs w:val="24"/>
          <w:lang w:eastAsia="pl-PL"/>
        </w:rPr>
        <w:t xml:space="preserve"> </w:t>
      </w:r>
      <w:r w:rsidR="002E425D" w:rsidRPr="002E425D">
        <w:rPr>
          <w:rFonts w:ascii="Times New Roman" w:eastAsiaTheme="minorEastAsia" w:hAnsi="Times New Roman" w:cs="Times New Roman"/>
          <w:sz w:val="24"/>
          <w:szCs w:val="24"/>
          <w:lang w:eastAsia="pl-PL"/>
        </w:rPr>
        <w:t>wskazano zawartość wniosku o udzielenie prawa do pokrycia ujemnego salda w</w:t>
      </w:r>
      <w:r w:rsidR="00E93101">
        <w:rPr>
          <w:rFonts w:ascii="Times New Roman" w:eastAsiaTheme="minorEastAsia" w:hAnsi="Times New Roman" w:cs="Times New Roman"/>
          <w:sz w:val="24"/>
          <w:szCs w:val="24"/>
          <w:lang w:eastAsia="pl-PL"/>
        </w:rPr>
        <w:t> </w:t>
      </w:r>
      <w:r w:rsidR="002E425D" w:rsidRPr="002E425D">
        <w:rPr>
          <w:rFonts w:ascii="Times New Roman" w:eastAsiaTheme="minorEastAsia" w:hAnsi="Times New Roman" w:cs="Times New Roman"/>
          <w:sz w:val="24"/>
          <w:szCs w:val="24"/>
          <w:lang w:eastAsia="pl-PL"/>
        </w:rPr>
        <w:t>pierwszej fazie systemu wsparcia. Wniosek ten zawiera:</w:t>
      </w:r>
    </w:p>
    <w:p w14:paraId="62CC17BE" w14:textId="62B43EE5" w:rsidR="002E425D" w:rsidRPr="002E425D" w:rsidRDefault="002E425D" w:rsidP="002E425D">
      <w:pPr>
        <w:widowControl w:val="0"/>
        <w:numPr>
          <w:ilvl w:val="0"/>
          <w:numId w:val="5"/>
        </w:numPr>
        <w:autoSpaceDE w:val="0"/>
        <w:autoSpaceDN w:val="0"/>
        <w:adjustRightInd w:val="0"/>
        <w:spacing w:before="120" w:after="0" w:line="360" w:lineRule="auto"/>
        <w:contextualSpacing/>
        <w:jc w:val="both"/>
        <w:rPr>
          <w:rFonts w:ascii="Times New Roman" w:eastAsiaTheme="minorEastAsia" w:hAnsi="Times New Roman" w:cs="Times New Roman"/>
          <w:sz w:val="24"/>
          <w:szCs w:val="24"/>
          <w:lang w:eastAsia="pl-PL"/>
        </w:rPr>
      </w:pPr>
      <w:r w:rsidRPr="002E425D">
        <w:rPr>
          <w:rFonts w:ascii="Times New Roman" w:eastAsiaTheme="minorEastAsia" w:hAnsi="Times New Roman" w:cs="Times New Roman"/>
          <w:sz w:val="24"/>
          <w:szCs w:val="24"/>
          <w:lang w:eastAsia="pl-PL"/>
        </w:rPr>
        <w:t>imię i nazwisko oraz adres zamieszkania (w przypadku osób fizycznych) albo nazwę i</w:t>
      </w:r>
      <w:r w:rsidR="00E93101">
        <w:rPr>
          <w:rFonts w:ascii="Times New Roman" w:eastAsiaTheme="minorEastAsia" w:hAnsi="Times New Roman" w:cs="Times New Roman"/>
          <w:sz w:val="24"/>
          <w:szCs w:val="24"/>
          <w:lang w:eastAsia="pl-PL"/>
        </w:rPr>
        <w:t> </w:t>
      </w:r>
      <w:r w:rsidRPr="002E425D">
        <w:rPr>
          <w:rFonts w:ascii="Times New Roman" w:eastAsiaTheme="minorEastAsia" w:hAnsi="Times New Roman" w:cs="Times New Roman"/>
          <w:sz w:val="24"/>
          <w:szCs w:val="24"/>
          <w:lang w:eastAsia="pl-PL"/>
        </w:rPr>
        <w:t>adres siedziby wytwórcy (w przypadku pozostałych jednostek organizacyjnych);</w:t>
      </w:r>
    </w:p>
    <w:p w14:paraId="4AB7BEA5" w14:textId="3D126A21" w:rsidR="002E425D" w:rsidRPr="002E425D" w:rsidRDefault="003E185C" w:rsidP="00BD0E0A">
      <w:pPr>
        <w:numPr>
          <w:ilvl w:val="0"/>
          <w:numId w:val="5"/>
        </w:numPr>
        <w:tabs>
          <w:tab w:val="left" w:pos="1720"/>
        </w:tabs>
        <w:spacing w:after="0" w:line="360" w:lineRule="auto"/>
        <w:contextualSpacing/>
        <w:jc w:val="both"/>
        <w:rPr>
          <w:rFonts w:ascii="Times New Roman" w:eastAsiaTheme="minorEastAsia" w:hAnsi="Times New Roman" w:cs="Times New Roman"/>
          <w:sz w:val="24"/>
          <w:szCs w:val="24"/>
          <w:lang w:eastAsia="pl-PL"/>
        </w:rPr>
      </w:pPr>
      <w:r>
        <w:rPr>
          <w:rFonts w:ascii="Times New Roman" w:eastAsiaTheme="minorEastAsia" w:hAnsi="Times New Roman" w:cs="Times New Roman"/>
          <w:sz w:val="24"/>
          <w:szCs w:val="24"/>
          <w:lang w:eastAsia="pl-PL"/>
        </w:rPr>
        <w:t xml:space="preserve">informację o </w:t>
      </w:r>
      <w:r w:rsidR="00BD0E0A" w:rsidRPr="00BD0E0A">
        <w:rPr>
          <w:rFonts w:ascii="Times New Roman" w:eastAsiaTheme="minorEastAsia" w:hAnsi="Times New Roman" w:cs="Times New Roman"/>
          <w:sz w:val="24"/>
          <w:szCs w:val="24"/>
          <w:lang w:eastAsia="pl-PL"/>
        </w:rPr>
        <w:t>moc</w:t>
      </w:r>
      <w:r>
        <w:rPr>
          <w:rFonts w:ascii="Times New Roman" w:eastAsiaTheme="minorEastAsia" w:hAnsi="Times New Roman" w:cs="Times New Roman"/>
          <w:sz w:val="24"/>
          <w:szCs w:val="24"/>
          <w:lang w:eastAsia="pl-PL"/>
        </w:rPr>
        <w:t>y</w:t>
      </w:r>
      <w:r w:rsidR="00BD0E0A" w:rsidRPr="00BD0E0A">
        <w:rPr>
          <w:rFonts w:ascii="Times New Roman" w:eastAsiaTheme="minorEastAsia" w:hAnsi="Times New Roman" w:cs="Times New Roman"/>
          <w:sz w:val="24"/>
          <w:szCs w:val="24"/>
          <w:lang w:eastAsia="pl-PL"/>
        </w:rPr>
        <w:t xml:space="preserve"> zainstalowan</w:t>
      </w:r>
      <w:r>
        <w:rPr>
          <w:rFonts w:ascii="Times New Roman" w:eastAsiaTheme="minorEastAsia" w:hAnsi="Times New Roman" w:cs="Times New Roman"/>
          <w:sz w:val="24"/>
          <w:szCs w:val="24"/>
          <w:lang w:eastAsia="pl-PL"/>
        </w:rPr>
        <w:t>ej</w:t>
      </w:r>
      <w:r w:rsidR="00BD0E0A" w:rsidRPr="00BD0E0A">
        <w:rPr>
          <w:rFonts w:ascii="Times New Roman" w:eastAsiaTheme="minorEastAsia" w:hAnsi="Times New Roman" w:cs="Times New Roman"/>
          <w:sz w:val="24"/>
          <w:szCs w:val="24"/>
          <w:lang w:eastAsia="pl-PL"/>
        </w:rPr>
        <w:t xml:space="preserve"> elektryczn</w:t>
      </w:r>
      <w:r>
        <w:rPr>
          <w:rFonts w:ascii="Times New Roman" w:eastAsiaTheme="minorEastAsia" w:hAnsi="Times New Roman" w:cs="Times New Roman"/>
          <w:sz w:val="24"/>
          <w:szCs w:val="24"/>
          <w:lang w:eastAsia="pl-PL"/>
        </w:rPr>
        <w:t>ej</w:t>
      </w:r>
      <w:r w:rsidR="00BD0E0A" w:rsidRPr="00BD0E0A">
        <w:rPr>
          <w:rFonts w:ascii="Times New Roman" w:eastAsiaTheme="minorEastAsia" w:hAnsi="Times New Roman" w:cs="Times New Roman"/>
          <w:sz w:val="24"/>
          <w:szCs w:val="24"/>
          <w:lang w:eastAsia="pl-PL"/>
        </w:rPr>
        <w:t xml:space="preserve"> morskiej farmy wiatrowej, nie większą jednak niż moc zainstalowana elektryczna wynikająca </w:t>
      </w:r>
      <w:r>
        <w:rPr>
          <w:rFonts w:ascii="Times New Roman" w:eastAsiaTheme="minorEastAsia" w:hAnsi="Times New Roman" w:cs="Times New Roman"/>
          <w:sz w:val="24"/>
          <w:szCs w:val="24"/>
          <w:lang w:eastAsia="pl-PL"/>
        </w:rPr>
        <w:t xml:space="preserve">ze wstępnych warunków przyłączenia albo warunków przyłączenia, albo </w:t>
      </w:r>
      <w:r w:rsidR="00BD0E0A" w:rsidRPr="00BD0E0A">
        <w:rPr>
          <w:rFonts w:ascii="Times New Roman" w:eastAsiaTheme="minorEastAsia" w:hAnsi="Times New Roman" w:cs="Times New Roman"/>
          <w:sz w:val="24"/>
          <w:szCs w:val="24"/>
          <w:lang w:eastAsia="pl-PL"/>
        </w:rPr>
        <w:t xml:space="preserve">umowy lub umów o przyłączenie do sieci </w:t>
      </w:r>
      <w:r w:rsidRPr="003E185C">
        <w:rPr>
          <w:rFonts w:ascii="Times New Roman" w:eastAsiaTheme="minorEastAsia" w:hAnsi="Times New Roman" w:cs="Times New Roman"/>
          <w:sz w:val="24"/>
          <w:szCs w:val="24"/>
          <w:lang w:eastAsia="pl-PL"/>
        </w:rPr>
        <w:t xml:space="preserve">przesyłowej lub dystrybucyjnej </w:t>
      </w:r>
      <w:r w:rsidR="00BD0E0A" w:rsidRPr="00BD0E0A">
        <w:rPr>
          <w:rFonts w:ascii="Times New Roman" w:eastAsiaTheme="minorEastAsia" w:hAnsi="Times New Roman" w:cs="Times New Roman"/>
          <w:sz w:val="24"/>
          <w:szCs w:val="24"/>
          <w:lang w:eastAsia="pl-PL"/>
        </w:rPr>
        <w:t>zawartych dla tej morskiej farmy wiatrowej</w:t>
      </w:r>
      <w:r w:rsidR="002E425D" w:rsidRPr="002E425D">
        <w:rPr>
          <w:rFonts w:ascii="Times New Roman" w:eastAsiaTheme="minorEastAsia" w:hAnsi="Times New Roman" w:cs="Times New Roman"/>
          <w:sz w:val="24"/>
          <w:szCs w:val="24"/>
          <w:lang w:eastAsia="pl-PL"/>
        </w:rPr>
        <w:t>;</w:t>
      </w:r>
    </w:p>
    <w:p w14:paraId="0619ABFE" w14:textId="7373DE5F" w:rsidR="002E425D" w:rsidRPr="002E425D" w:rsidRDefault="005F5A0C" w:rsidP="002E425D">
      <w:pPr>
        <w:numPr>
          <w:ilvl w:val="0"/>
          <w:numId w:val="5"/>
        </w:numPr>
        <w:tabs>
          <w:tab w:val="left" w:pos="1720"/>
        </w:tabs>
        <w:spacing w:after="0" w:line="360" w:lineRule="auto"/>
        <w:contextualSpacing/>
        <w:jc w:val="both"/>
        <w:rPr>
          <w:rFonts w:ascii="Times New Roman" w:eastAsiaTheme="minorEastAsia" w:hAnsi="Times New Roman" w:cs="Times New Roman"/>
          <w:sz w:val="24"/>
          <w:szCs w:val="24"/>
          <w:lang w:eastAsia="pl-PL"/>
        </w:rPr>
      </w:pPr>
      <w:r w:rsidRPr="005F5A0C">
        <w:rPr>
          <w:rFonts w:ascii="Times New Roman" w:eastAsiaTheme="minorEastAsia" w:hAnsi="Times New Roman" w:cs="Times New Roman"/>
          <w:sz w:val="24"/>
          <w:szCs w:val="24"/>
          <w:lang w:eastAsia="pl-PL"/>
        </w:rPr>
        <w:t xml:space="preserve">lokalizację morskiej farmy wiatrowej wraz ze wskazaniem, że mieści się w granicach obszarów, </w:t>
      </w:r>
      <w:r>
        <w:rPr>
          <w:rFonts w:ascii="Times New Roman" w:eastAsiaTheme="minorEastAsia" w:hAnsi="Times New Roman" w:cs="Times New Roman"/>
          <w:sz w:val="24"/>
          <w:szCs w:val="24"/>
          <w:lang w:eastAsia="pl-PL"/>
        </w:rPr>
        <w:t xml:space="preserve">określonych w załączniku </w:t>
      </w:r>
      <w:r w:rsidR="00BD0E0A">
        <w:rPr>
          <w:rFonts w:ascii="Times New Roman" w:eastAsiaTheme="minorEastAsia" w:hAnsi="Times New Roman" w:cs="Times New Roman"/>
          <w:sz w:val="24"/>
          <w:szCs w:val="24"/>
          <w:lang w:eastAsia="pl-PL"/>
        </w:rPr>
        <w:t xml:space="preserve">nr 1 </w:t>
      </w:r>
      <w:r>
        <w:rPr>
          <w:rFonts w:ascii="Times New Roman" w:eastAsiaTheme="minorEastAsia" w:hAnsi="Times New Roman" w:cs="Times New Roman"/>
          <w:sz w:val="24"/>
          <w:szCs w:val="24"/>
          <w:lang w:eastAsia="pl-PL"/>
        </w:rPr>
        <w:t>do ustawy</w:t>
      </w:r>
      <w:r w:rsidR="00B16666">
        <w:rPr>
          <w:rFonts w:ascii="Times New Roman" w:eastAsiaTheme="minorEastAsia" w:hAnsi="Times New Roman" w:cs="Times New Roman"/>
          <w:sz w:val="24"/>
          <w:szCs w:val="24"/>
          <w:lang w:eastAsia="pl-PL"/>
        </w:rPr>
        <w:t>,</w:t>
      </w:r>
      <w:r w:rsidRPr="005F5A0C">
        <w:rPr>
          <w:rFonts w:ascii="Times New Roman" w:eastAsiaTheme="minorEastAsia" w:hAnsi="Times New Roman" w:cs="Times New Roman"/>
          <w:sz w:val="24"/>
          <w:szCs w:val="24"/>
          <w:lang w:eastAsia="pl-PL"/>
        </w:rPr>
        <w:t xml:space="preserve"> </w:t>
      </w:r>
      <w:r w:rsidR="00B16666">
        <w:rPr>
          <w:rFonts w:ascii="Times New Roman" w:eastAsiaTheme="minorEastAsia" w:hAnsi="Times New Roman" w:cs="Times New Roman"/>
          <w:sz w:val="24"/>
          <w:szCs w:val="24"/>
          <w:lang w:eastAsia="pl-PL"/>
        </w:rPr>
        <w:t>i</w:t>
      </w:r>
      <w:r w:rsidR="00B16666" w:rsidRPr="005F5A0C">
        <w:rPr>
          <w:rFonts w:ascii="Times New Roman" w:eastAsiaTheme="minorEastAsia" w:hAnsi="Times New Roman" w:cs="Times New Roman"/>
          <w:sz w:val="24"/>
          <w:szCs w:val="24"/>
          <w:lang w:eastAsia="pl-PL"/>
        </w:rPr>
        <w:t xml:space="preserve"> </w:t>
      </w:r>
      <w:r w:rsidRPr="005F5A0C">
        <w:rPr>
          <w:rFonts w:ascii="Times New Roman" w:eastAsiaTheme="minorEastAsia" w:hAnsi="Times New Roman" w:cs="Times New Roman"/>
          <w:sz w:val="24"/>
          <w:szCs w:val="24"/>
          <w:lang w:eastAsia="pl-PL"/>
        </w:rPr>
        <w:t>miejsce lub miejsca przyłączenia</w:t>
      </w:r>
      <w:r w:rsidR="00CD49B6">
        <w:rPr>
          <w:rFonts w:ascii="Times New Roman" w:eastAsiaTheme="minorEastAsia" w:hAnsi="Times New Roman" w:cs="Times New Roman"/>
          <w:sz w:val="24"/>
          <w:szCs w:val="24"/>
          <w:lang w:eastAsia="pl-PL"/>
        </w:rPr>
        <w:t xml:space="preserve"> morskiej farmy wiatrowej</w:t>
      </w:r>
      <w:r w:rsidRPr="005F5A0C">
        <w:rPr>
          <w:rFonts w:ascii="Times New Roman" w:eastAsiaTheme="minorEastAsia" w:hAnsi="Times New Roman" w:cs="Times New Roman"/>
          <w:sz w:val="24"/>
          <w:szCs w:val="24"/>
          <w:lang w:eastAsia="pl-PL"/>
        </w:rPr>
        <w:t>, określone w</w:t>
      </w:r>
      <w:r w:rsidR="00B16666" w:rsidRPr="00B16666">
        <w:rPr>
          <w:rFonts w:ascii="Times New Roman" w:eastAsiaTheme="minorEastAsia" w:hAnsi="Times New Roman" w:cs="Times New Roman"/>
          <w:sz w:val="24"/>
          <w:szCs w:val="24"/>
          <w:lang w:eastAsia="pl-PL"/>
        </w:rPr>
        <w:t>e wstępnych warunkach przyłączenia albo warunkach o przyłączenia, albo w umowie lub umowach o przyłączenie do sieci przesyłowej lub dystrybucyjnej</w:t>
      </w:r>
      <w:r w:rsidR="002E425D" w:rsidRPr="002E425D">
        <w:rPr>
          <w:rFonts w:ascii="Times New Roman" w:eastAsiaTheme="minorEastAsia" w:hAnsi="Times New Roman" w:cs="Times New Roman"/>
          <w:sz w:val="24"/>
          <w:szCs w:val="24"/>
          <w:lang w:eastAsia="pl-PL"/>
        </w:rPr>
        <w:t>;</w:t>
      </w:r>
    </w:p>
    <w:p w14:paraId="21E7DFE7" w14:textId="67942BEC" w:rsidR="002E425D" w:rsidRPr="002E425D" w:rsidRDefault="002E425D" w:rsidP="002E425D">
      <w:pPr>
        <w:widowControl w:val="0"/>
        <w:numPr>
          <w:ilvl w:val="0"/>
          <w:numId w:val="5"/>
        </w:numPr>
        <w:autoSpaceDE w:val="0"/>
        <w:autoSpaceDN w:val="0"/>
        <w:adjustRightInd w:val="0"/>
        <w:spacing w:before="120" w:after="0" w:line="360" w:lineRule="auto"/>
        <w:contextualSpacing/>
        <w:jc w:val="both"/>
        <w:rPr>
          <w:rFonts w:ascii="Times New Roman" w:eastAsiaTheme="minorEastAsia" w:hAnsi="Times New Roman" w:cs="Times New Roman"/>
          <w:sz w:val="24"/>
          <w:szCs w:val="24"/>
          <w:lang w:eastAsia="pl-PL"/>
        </w:rPr>
      </w:pPr>
      <w:r w:rsidRPr="002E425D">
        <w:rPr>
          <w:rFonts w:ascii="Times New Roman" w:eastAsiaTheme="minorEastAsia" w:hAnsi="Times New Roman" w:cs="Times New Roman"/>
          <w:sz w:val="24"/>
          <w:szCs w:val="24"/>
          <w:lang w:eastAsia="pl-PL"/>
        </w:rPr>
        <w:t xml:space="preserve">zobowiązanie się wytwórcy do wytworzenia i wprowadzenia do sieci po raz pierwszy energii elektrycznej wytworzonej w morskiej farmie wiatrowej lub jej części po uzyskaniu koncesji, w terminie 7 lat od dnia </w:t>
      </w:r>
      <w:r w:rsidR="000E0ADB">
        <w:rPr>
          <w:rFonts w:ascii="Times New Roman" w:eastAsiaTheme="minorEastAsia" w:hAnsi="Times New Roman" w:cs="Times New Roman"/>
          <w:sz w:val="24"/>
          <w:szCs w:val="24"/>
          <w:lang w:eastAsia="pl-PL"/>
        </w:rPr>
        <w:t>wydania</w:t>
      </w:r>
      <w:r w:rsidR="000E0ADB" w:rsidRPr="002E425D">
        <w:rPr>
          <w:rFonts w:ascii="Times New Roman" w:eastAsiaTheme="minorEastAsia" w:hAnsi="Times New Roman" w:cs="Times New Roman"/>
          <w:sz w:val="24"/>
          <w:szCs w:val="24"/>
          <w:lang w:eastAsia="pl-PL"/>
        </w:rPr>
        <w:t xml:space="preserve"> </w:t>
      </w:r>
      <w:r w:rsidRPr="002E425D">
        <w:rPr>
          <w:rFonts w:ascii="Times New Roman" w:eastAsiaTheme="minorEastAsia" w:hAnsi="Times New Roman" w:cs="Times New Roman"/>
          <w:sz w:val="24"/>
          <w:szCs w:val="24"/>
          <w:lang w:eastAsia="pl-PL"/>
        </w:rPr>
        <w:t>decyzji</w:t>
      </w:r>
      <w:r w:rsidR="003865E4">
        <w:rPr>
          <w:rFonts w:ascii="Times New Roman" w:eastAsiaTheme="minorEastAsia" w:hAnsi="Times New Roman" w:cs="Times New Roman"/>
          <w:sz w:val="24"/>
          <w:szCs w:val="24"/>
          <w:lang w:eastAsia="pl-PL"/>
        </w:rPr>
        <w:t>, o której mowa w art. 1</w:t>
      </w:r>
      <w:r w:rsidR="00BD0E0A">
        <w:rPr>
          <w:rFonts w:ascii="Times New Roman" w:eastAsiaTheme="minorEastAsia" w:hAnsi="Times New Roman" w:cs="Times New Roman"/>
          <w:sz w:val="24"/>
          <w:szCs w:val="24"/>
          <w:lang w:eastAsia="pl-PL"/>
        </w:rPr>
        <w:t>8</w:t>
      </w:r>
      <w:r w:rsidR="003865E4">
        <w:rPr>
          <w:rFonts w:ascii="Times New Roman" w:eastAsiaTheme="minorEastAsia" w:hAnsi="Times New Roman" w:cs="Times New Roman"/>
          <w:sz w:val="24"/>
          <w:szCs w:val="24"/>
          <w:lang w:eastAsia="pl-PL"/>
        </w:rPr>
        <w:t xml:space="preserve"> ust. 1</w:t>
      </w:r>
      <w:r w:rsidRPr="002E425D">
        <w:rPr>
          <w:rFonts w:ascii="Times New Roman" w:eastAsiaTheme="minorEastAsia" w:hAnsi="Times New Roman" w:cs="Times New Roman"/>
          <w:sz w:val="24"/>
          <w:szCs w:val="24"/>
          <w:lang w:eastAsia="pl-PL"/>
        </w:rPr>
        <w:t>;</w:t>
      </w:r>
    </w:p>
    <w:p w14:paraId="36199DC8" w14:textId="6379C42E" w:rsidR="002E425D" w:rsidRPr="002E425D" w:rsidRDefault="002E425D" w:rsidP="002E425D">
      <w:pPr>
        <w:widowControl w:val="0"/>
        <w:numPr>
          <w:ilvl w:val="0"/>
          <w:numId w:val="5"/>
        </w:numPr>
        <w:autoSpaceDE w:val="0"/>
        <w:autoSpaceDN w:val="0"/>
        <w:adjustRightInd w:val="0"/>
        <w:spacing w:before="120" w:after="0" w:line="360" w:lineRule="auto"/>
        <w:contextualSpacing/>
        <w:jc w:val="both"/>
        <w:rPr>
          <w:rFonts w:ascii="Times New Roman" w:eastAsiaTheme="minorEastAsia" w:hAnsi="Times New Roman" w:cs="Times New Roman"/>
          <w:sz w:val="24"/>
          <w:szCs w:val="24"/>
          <w:lang w:eastAsia="pl-PL"/>
        </w:rPr>
      </w:pPr>
      <w:r w:rsidRPr="002E425D">
        <w:rPr>
          <w:rFonts w:ascii="Times New Roman" w:eastAsiaTheme="minorEastAsia" w:hAnsi="Times New Roman" w:cs="Times New Roman"/>
          <w:sz w:val="24"/>
          <w:szCs w:val="24"/>
          <w:lang w:eastAsia="pl-PL"/>
        </w:rPr>
        <w:lastRenderedPageBreak/>
        <w:t>wskazanie szacunkowej ilości energii elektrycznej w podziale na kolejne następujące po sobie lata kalendarzowe, wyrażonej w MWh, ja</w:t>
      </w:r>
      <w:r w:rsidR="008F7E99">
        <w:rPr>
          <w:rFonts w:ascii="Times New Roman" w:eastAsiaTheme="minorEastAsia" w:hAnsi="Times New Roman" w:cs="Times New Roman"/>
          <w:sz w:val="24"/>
          <w:szCs w:val="24"/>
          <w:lang w:eastAsia="pl-PL"/>
        </w:rPr>
        <w:t>ką wytwórca planuje wytworzyć i </w:t>
      </w:r>
      <w:r w:rsidRPr="002E425D">
        <w:rPr>
          <w:rFonts w:ascii="Times New Roman" w:eastAsiaTheme="minorEastAsia" w:hAnsi="Times New Roman" w:cs="Times New Roman"/>
          <w:sz w:val="24"/>
          <w:szCs w:val="24"/>
          <w:lang w:eastAsia="pl-PL"/>
        </w:rPr>
        <w:t>wprowadzić do sieci w celu uzyskania pokrycia ujemnego salda;</w:t>
      </w:r>
    </w:p>
    <w:p w14:paraId="0FC6C1A6" w14:textId="77777777" w:rsidR="002E425D" w:rsidRPr="002E425D" w:rsidRDefault="002E425D" w:rsidP="002E425D">
      <w:pPr>
        <w:widowControl w:val="0"/>
        <w:numPr>
          <w:ilvl w:val="0"/>
          <w:numId w:val="5"/>
        </w:numPr>
        <w:autoSpaceDE w:val="0"/>
        <w:autoSpaceDN w:val="0"/>
        <w:adjustRightInd w:val="0"/>
        <w:spacing w:before="120" w:after="0" w:line="360" w:lineRule="auto"/>
        <w:contextualSpacing/>
        <w:jc w:val="both"/>
        <w:rPr>
          <w:rFonts w:ascii="Times New Roman" w:eastAsiaTheme="minorEastAsia" w:hAnsi="Times New Roman" w:cs="Times New Roman"/>
          <w:sz w:val="24"/>
          <w:szCs w:val="24"/>
          <w:lang w:eastAsia="pl-PL"/>
        </w:rPr>
      </w:pPr>
      <w:r w:rsidRPr="002E425D">
        <w:rPr>
          <w:rFonts w:ascii="Times New Roman" w:eastAsiaTheme="minorEastAsia" w:hAnsi="Times New Roman" w:cs="Times New Roman"/>
          <w:sz w:val="24"/>
          <w:szCs w:val="24"/>
          <w:lang w:eastAsia="pl-PL"/>
        </w:rPr>
        <w:t>podpis wytwórcy lub osoby upoważnionej do jego reprezentowania, z załączeniem oryginału lub uwierzytelnionej kopii dokumentu poświadczającego umocowanie takiej osoby do działania w imieniu wytwórcy.</w:t>
      </w:r>
    </w:p>
    <w:p w14:paraId="56FFB56D" w14:textId="7E57142B" w:rsidR="002E425D" w:rsidRPr="002E425D" w:rsidRDefault="002E425D" w:rsidP="002E425D">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2E425D">
        <w:rPr>
          <w:rFonts w:ascii="Times New Roman" w:eastAsiaTheme="minorEastAsia" w:hAnsi="Times New Roman" w:cs="Times New Roman"/>
          <w:sz w:val="24"/>
          <w:szCs w:val="24"/>
          <w:lang w:eastAsia="pl-PL"/>
        </w:rPr>
        <w:t>Do wniosku wytwórca będzie zobowiązany dołączyć:</w:t>
      </w:r>
    </w:p>
    <w:p w14:paraId="2ADFF250" w14:textId="291F6AF1" w:rsidR="002E425D" w:rsidRPr="002E425D" w:rsidRDefault="00D44817" w:rsidP="002E425D">
      <w:pPr>
        <w:widowControl w:val="0"/>
        <w:numPr>
          <w:ilvl w:val="0"/>
          <w:numId w:val="6"/>
        </w:numPr>
        <w:autoSpaceDE w:val="0"/>
        <w:autoSpaceDN w:val="0"/>
        <w:adjustRightInd w:val="0"/>
        <w:spacing w:before="120" w:after="0" w:line="360" w:lineRule="auto"/>
        <w:contextualSpacing/>
        <w:jc w:val="both"/>
        <w:rPr>
          <w:rFonts w:ascii="Times New Roman" w:eastAsiaTheme="minorEastAsia" w:hAnsi="Times New Roman" w:cs="Times New Roman"/>
          <w:sz w:val="24"/>
          <w:szCs w:val="24"/>
          <w:lang w:eastAsia="pl-PL"/>
        </w:rPr>
      </w:pPr>
      <w:r w:rsidRPr="00D44817">
        <w:rPr>
          <w:rFonts w:ascii="Times New Roman" w:eastAsiaTheme="minorEastAsia" w:hAnsi="Times New Roman" w:cs="Times New Roman"/>
          <w:sz w:val="24"/>
          <w:szCs w:val="24"/>
          <w:lang w:eastAsia="pl-PL"/>
        </w:rPr>
        <w:t xml:space="preserve">oryginał lub poświadczoną kopię </w:t>
      </w:r>
      <w:r w:rsidR="00B16666" w:rsidRPr="00B16666">
        <w:rPr>
          <w:rFonts w:ascii="Times New Roman" w:eastAsiaTheme="minorEastAsia" w:hAnsi="Times New Roman" w:cs="Times New Roman"/>
          <w:sz w:val="24"/>
          <w:szCs w:val="24"/>
          <w:lang w:eastAsia="pl-PL"/>
        </w:rPr>
        <w:t xml:space="preserve">wstępnych warunków przyłączenia albo warunków  przyłączenia, albo </w:t>
      </w:r>
      <w:r w:rsidR="002E425D" w:rsidRPr="002E425D">
        <w:rPr>
          <w:rFonts w:ascii="Times New Roman" w:eastAsiaTheme="minorEastAsia" w:hAnsi="Times New Roman" w:cs="Times New Roman"/>
          <w:sz w:val="24"/>
          <w:szCs w:val="24"/>
          <w:lang w:eastAsia="pl-PL"/>
        </w:rPr>
        <w:t xml:space="preserve">umowy </w:t>
      </w:r>
      <w:r w:rsidR="00B16666">
        <w:rPr>
          <w:rFonts w:ascii="Times New Roman" w:eastAsiaTheme="minorEastAsia" w:hAnsi="Times New Roman" w:cs="Times New Roman"/>
          <w:sz w:val="24"/>
          <w:szCs w:val="24"/>
          <w:lang w:eastAsia="pl-PL"/>
        </w:rPr>
        <w:t xml:space="preserve">lub umów </w:t>
      </w:r>
      <w:r w:rsidR="002E425D" w:rsidRPr="002E425D">
        <w:rPr>
          <w:rFonts w:ascii="Times New Roman" w:eastAsiaTheme="minorEastAsia" w:hAnsi="Times New Roman" w:cs="Times New Roman"/>
          <w:sz w:val="24"/>
          <w:szCs w:val="24"/>
          <w:lang w:eastAsia="pl-PL"/>
        </w:rPr>
        <w:t>o przyłączenie morskiej farmy wiatrowej do sieci przesyłowej</w:t>
      </w:r>
      <w:r w:rsidR="00E47135">
        <w:rPr>
          <w:rFonts w:ascii="Times New Roman" w:eastAsiaTheme="minorEastAsia" w:hAnsi="Times New Roman" w:cs="Times New Roman"/>
          <w:sz w:val="24"/>
          <w:szCs w:val="24"/>
          <w:lang w:eastAsia="pl-PL"/>
        </w:rPr>
        <w:t xml:space="preserve"> lub dystrybucyjnej</w:t>
      </w:r>
      <w:r w:rsidR="002E425D" w:rsidRPr="002E425D">
        <w:rPr>
          <w:rFonts w:ascii="Times New Roman" w:eastAsiaTheme="minorEastAsia" w:hAnsi="Times New Roman" w:cs="Times New Roman"/>
          <w:sz w:val="24"/>
          <w:szCs w:val="24"/>
          <w:lang w:eastAsia="pl-PL"/>
        </w:rPr>
        <w:t>;</w:t>
      </w:r>
    </w:p>
    <w:p w14:paraId="16D44CF7" w14:textId="4E030433" w:rsidR="00435359" w:rsidRPr="00435359" w:rsidRDefault="00435359" w:rsidP="00435359">
      <w:pPr>
        <w:widowControl w:val="0"/>
        <w:numPr>
          <w:ilvl w:val="0"/>
          <w:numId w:val="6"/>
        </w:numPr>
        <w:autoSpaceDE w:val="0"/>
        <w:autoSpaceDN w:val="0"/>
        <w:adjustRightInd w:val="0"/>
        <w:spacing w:before="120" w:after="0" w:line="360" w:lineRule="auto"/>
        <w:contextualSpacing/>
        <w:jc w:val="both"/>
        <w:rPr>
          <w:rFonts w:ascii="Times New Roman" w:eastAsiaTheme="minorEastAsia" w:hAnsi="Times New Roman" w:cs="Times New Roman"/>
          <w:bCs/>
          <w:sz w:val="24"/>
          <w:szCs w:val="24"/>
          <w:lang w:eastAsia="pl-PL"/>
        </w:rPr>
      </w:pPr>
      <w:r w:rsidRPr="00435359">
        <w:rPr>
          <w:rFonts w:ascii="Times New Roman" w:eastAsiaTheme="minorEastAsia" w:hAnsi="Times New Roman" w:cs="Times New Roman"/>
          <w:bCs/>
          <w:sz w:val="24"/>
          <w:szCs w:val="24"/>
          <w:lang w:eastAsia="pl-PL"/>
        </w:rPr>
        <w:t>map</w:t>
      </w:r>
      <w:r w:rsidR="00D44817">
        <w:rPr>
          <w:rFonts w:ascii="Times New Roman" w:eastAsiaTheme="minorEastAsia" w:hAnsi="Times New Roman" w:cs="Times New Roman"/>
          <w:bCs/>
          <w:sz w:val="24"/>
          <w:szCs w:val="24"/>
          <w:lang w:eastAsia="pl-PL"/>
        </w:rPr>
        <w:t>ę</w:t>
      </w:r>
      <w:r w:rsidRPr="00435359">
        <w:rPr>
          <w:rFonts w:ascii="Times New Roman" w:eastAsiaTheme="minorEastAsia" w:hAnsi="Times New Roman" w:cs="Times New Roman"/>
          <w:bCs/>
          <w:sz w:val="24"/>
          <w:szCs w:val="24"/>
          <w:lang w:eastAsia="pl-PL"/>
        </w:rPr>
        <w:t xml:space="preserve"> potwierdzając</w:t>
      </w:r>
      <w:r w:rsidR="00D44817">
        <w:rPr>
          <w:rFonts w:ascii="Times New Roman" w:eastAsiaTheme="minorEastAsia" w:hAnsi="Times New Roman" w:cs="Times New Roman"/>
          <w:bCs/>
          <w:sz w:val="24"/>
          <w:szCs w:val="24"/>
          <w:lang w:eastAsia="pl-PL"/>
        </w:rPr>
        <w:t>ą</w:t>
      </w:r>
      <w:r w:rsidRPr="00435359">
        <w:rPr>
          <w:rFonts w:ascii="Times New Roman" w:eastAsiaTheme="minorEastAsia" w:hAnsi="Times New Roman" w:cs="Times New Roman"/>
          <w:bCs/>
          <w:sz w:val="24"/>
          <w:szCs w:val="24"/>
          <w:lang w:eastAsia="pl-PL"/>
        </w:rPr>
        <w:t>, że lokalizacja morskiej farmy wiatrowej mieści się w granicach obszarów</w:t>
      </w:r>
      <w:r w:rsidR="001C040E">
        <w:rPr>
          <w:rFonts w:ascii="Times New Roman" w:eastAsiaTheme="minorEastAsia" w:hAnsi="Times New Roman" w:cs="Times New Roman"/>
          <w:bCs/>
          <w:sz w:val="24"/>
          <w:szCs w:val="24"/>
          <w:lang w:eastAsia="pl-PL"/>
        </w:rPr>
        <w:t xml:space="preserve"> określonych </w:t>
      </w:r>
      <w:r w:rsidR="0037388D">
        <w:rPr>
          <w:rFonts w:ascii="Times New Roman" w:eastAsiaTheme="minorEastAsia" w:hAnsi="Times New Roman" w:cs="Times New Roman"/>
          <w:bCs/>
          <w:sz w:val="24"/>
          <w:szCs w:val="24"/>
          <w:lang w:eastAsia="pl-PL"/>
        </w:rPr>
        <w:t xml:space="preserve">w załączniku </w:t>
      </w:r>
      <w:r w:rsidR="001C040E">
        <w:rPr>
          <w:rFonts w:ascii="Times New Roman" w:eastAsiaTheme="minorEastAsia" w:hAnsi="Times New Roman" w:cs="Times New Roman"/>
          <w:bCs/>
          <w:sz w:val="24"/>
          <w:szCs w:val="24"/>
          <w:lang w:eastAsia="pl-PL"/>
        </w:rPr>
        <w:t xml:space="preserve">nr 1 </w:t>
      </w:r>
      <w:r w:rsidR="0037388D">
        <w:rPr>
          <w:rFonts w:ascii="Times New Roman" w:eastAsiaTheme="minorEastAsia" w:hAnsi="Times New Roman" w:cs="Times New Roman"/>
          <w:bCs/>
          <w:sz w:val="24"/>
          <w:szCs w:val="24"/>
          <w:lang w:eastAsia="pl-PL"/>
        </w:rPr>
        <w:t>do ustawy</w:t>
      </w:r>
      <w:r w:rsidRPr="00435359">
        <w:rPr>
          <w:rFonts w:ascii="Times New Roman" w:eastAsiaTheme="minorEastAsia" w:hAnsi="Times New Roman" w:cs="Times New Roman"/>
          <w:bCs/>
          <w:sz w:val="24"/>
          <w:szCs w:val="24"/>
          <w:lang w:eastAsia="pl-PL"/>
        </w:rPr>
        <w:t>;</w:t>
      </w:r>
    </w:p>
    <w:p w14:paraId="2C9B5C14" w14:textId="70CF861F" w:rsidR="002E425D" w:rsidRPr="002E425D" w:rsidRDefault="00D44817" w:rsidP="002E425D">
      <w:pPr>
        <w:widowControl w:val="0"/>
        <w:numPr>
          <w:ilvl w:val="0"/>
          <w:numId w:val="6"/>
        </w:numPr>
        <w:autoSpaceDE w:val="0"/>
        <w:autoSpaceDN w:val="0"/>
        <w:adjustRightInd w:val="0"/>
        <w:spacing w:before="120" w:after="0" w:line="360" w:lineRule="auto"/>
        <w:contextualSpacing/>
        <w:jc w:val="both"/>
        <w:rPr>
          <w:rFonts w:ascii="Times New Roman" w:eastAsiaTheme="minorEastAsia" w:hAnsi="Times New Roman" w:cs="Times New Roman"/>
          <w:sz w:val="24"/>
          <w:szCs w:val="24"/>
          <w:lang w:eastAsia="pl-PL"/>
        </w:rPr>
      </w:pPr>
      <w:r w:rsidRPr="00D44817">
        <w:rPr>
          <w:rFonts w:ascii="Times New Roman" w:eastAsiaTheme="minorEastAsia" w:hAnsi="Times New Roman" w:cs="Times New Roman"/>
          <w:sz w:val="24"/>
          <w:szCs w:val="24"/>
          <w:lang w:eastAsia="pl-PL"/>
        </w:rPr>
        <w:t xml:space="preserve">oryginał lub poświadczoną kopię </w:t>
      </w:r>
      <w:r w:rsidR="002E425D" w:rsidRPr="002E425D">
        <w:rPr>
          <w:rFonts w:ascii="Times New Roman" w:eastAsiaTheme="minorEastAsia" w:hAnsi="Times New Roman" w:cs="Times New Roman"/>
          <w:sz w:val="24"/>
          <w:szCs w:val="24"/>
          <w:lang w:eastAsia="pl-PL"/>
        </w:rPr>
        <w:t xml:space="preserve">prawomocnego pozwolenia na wznoszenie </w:t>
      </w:r>
      <w:r w:rsidR="001C040E">
        <w:rPr>
          <w:rFonts w:ascii="Times New Roman" w:eastAsiaTheme="minorEastAsia" w:hAnsi="Times New Roman" w:cs="Times New Roman"/>
          <w:sz w:val="24"/>
          <w:szCs w:val="24"/>
          <w:lang w:eastAsia="pl-PL"/>
        </w:rPr>
        <w:t>lub</w:t>
      </w:r>
      <w:r>
        <w:rPr>
          <w:rFonts w:ascii="Times New Roman" w:eastAsiaTheme="minorEastAsia" w:hAnsi="Times New Roman" w:cs="Times New Roman"/>
          <w:sz w:val="24"/>
          <w:szCs w:val="24"/>
          <w:lang w:eastAsia="pl-PL"/>
        </w:rPr>
        <w:t> </w:t>
      </w:r>
      <w:r w:rsidR="002E425D" w:rsidRPr="002E425D">
        <w:rPr>
          <w:rFonts w:ascii="Times New Roman" w:eastAsiaTheme="minorEastAsia" w:hAnsi="Times New Roman" w:cs="Times New Roman"/>
          <w:sz w:val="24"/>
          <w:szCs w:val="24"/>
          <w:lang w:eastAsia="pl-PL"/>
        </w:rPr>
        <w:t xml:space="preserve">wykorzystywanie sztucznych wysp, konstrukcji i urządzeń w polskich obszarach morskich dla </w:t>
      </w:r>
      <w:r w:rsidR="00B35C43">
        <w:rPr>
          <w:rFonts w:ascii="Times New Roman" w:eastAsiaTheme="minorEastAsia" w:hAnsi="Times New Roman" w:cs="Times New Roman"/>
          <w:sz w:val="24"/>
          <w:szCs w:val="24"/>
          <w:lang w:eastAsia="pl-PL"/>
        </w:rPr>
        <w:t>morskiej farmy wiatrowej</w:t>
      </w:r>
      <w:r w:rsidR="002E425D" w:rsidRPr="002E425D">
        <w:rPr>
          <w:rFonts w:ascii="Times New Roman" w:eastAsiaTheme="minorEastAsia" w:hAnsi="Times New Roman" w:cs="Times New Roman"/>
          <w:sz w:val="24"/>
          <w:szCs w:val="24"/>
          <w:lang w:eastAsia="pl-PL"/>
        </w:rPr>
        <w:t>;</w:t>
      </w:r>
    </w:p>
    <w:p w14:paraId="5F284301" w14:textId="069A7D80" w:rsidR="002E425D" w:rsidRDefault="002E425D" w:rsidP="002E425D">
      <w:pPr>
        <w:widowControl w:val="0"/>
        <w:numPr>
          <w:ilvl w:val="0"/>
          <w:numId w:val="6"/>
        </w:numPr>
        <w:autoSpaceDE w:val="0"/>
        <w:autoSpaceDN w:val="0"/>
        <w:adjustRightInd w:val="0"/>
        <w:spacing w:before="120" w:after="0" w:line="360" w:lineRule="auto"/>
        <w:contextualSpacing/>
        <w:jc w:val="both"/>
        <w:rPr>
          <w:rFonts w:ascii="Times New Roman" w:eastAsiaTheme="minorEastAsia" w:hAnsi="Times New Roman" w:cs="Times New Roman"/>
          <w:sz w:val="24"/>
          <w:szCs w:val="24"/>
          <w:lang w:eastAsia="pl-PL"/>
        </w:rPr>
      </w:pPr>
      <w:r w:rsidRPr="002E425D">
        <w:rPr>
          <w:rFonts w:ascii="Times New Roman" w:eastAsiaTheme="minorEastAsia" w:hAnsi="Times New Roman" w:cs="Times New Roman"/>
          <w:sz w:val="24"/>
          <w:szCs w:val="24"/>
          <w:lang w:eastAsia="pl-PL"/>
        </w:rPr>
        <w:t>harmonogram rzeczowo-finansow</w:t>
      </w:r>
      <w:r w:rsidR="00D44817">
        <w:rPr>
          <w:rFonts w:ascii="Times New Roman" w:eastAsiaTheme="minorEastAsia" w:hAnsi="Times New Roman" w:cs="Times New Roman"/>
          <w:sz w:val="24"/>
          <w:szCs w:val="24"/>
          <w:lang w:eastAsia="pl-PL"/>
        </w:rPr>
        <w:t>y</w:t>
      </w:r>
      <w:r w:rsidRPr="002E425D">
        <w:rPr>
          <w:rFonts w:ascii="Times New Roman" w:eastAsiaTheme="minorEastAsia" w:hAnsi="Times New Roman" w:cs="Times New Roman"/>
          <w:sz w:val="24"/>
          <w:szCs w:val="24"/>
          <w:lang w:eastAsia="pl-PL"/>
        </w:rPr>
        <w:t xml:space="preserve"> budowy morskiej farmy wiatrowej</w:t>
      </w:r>
      <w:r w:rsidR="00B35C43">
        <w:rPr>
          <w:rFonts w:ascii="Times New Roman" w:eastAsiaTheme="minorEastAsia" w:hAnsi="Times New Roman" w:cs="Times New Roman"/>
          <w:sz w:val="24"/>
          <w:szCs w:val="24"/>
          <w:lang w:eastAsia="pl-PL"/>
        </w:rPr>
        <w:t xml:space="preserve"> </w:t>
      </w:r>
      <w:r w:rsidR="00B35C43" w:rsidRPr="00B35C43">
        <w:rPr>
          <w:rFonts w:ascii="Times New Roman" w:eastAsiaTheme="minorEastAsia" w:hAnsi="Times New Roman" w:cs="Times New Roman"/>
          <w:sz w:val="24"/>
          <w:szCs w:val="24"/>
          <w:lang w:eastAsia="pl-PL"/>
        </w:rPr>
        <w:t>wraz z zespołem urządzeń służących do wyprowadzenia mocy</w:t>
      </w:r>
      <w:r w:rsidRPr="002E425D">
        <w:rPr>
          <w:rFonts w:ascii="Times New Roman" w:eastAsiaTheme="minorEastAsia" w:hAnsi="Times New Roman" w:cs="Times New Roman"/>
          <w:sz w:val="24"/>
          <w:szCs w:val="24"/>
          <w:lang w:eastAsia="pl-PL"/>
        </w:rPr>
        <w:t>, zapewniając</w:t>
      </w:r>
      <w:r w:rsidR="00D44817">
        <w:rPr>
          <w:rFonts w:ascii="Times New Roman" w:eastAsiaTheme="minorEastAsia" w:hAnsi="Times New Roman" w:cs="Times New Roman"/>
          <w:sz w:val="24"/>
          <w:szCs w:val="24"/>
          <w:lang w:eastAsia="pl-PL"/>
        </w:rPr>
        <w:t>y</w:t>
      </w:r>
      <w:r w:rsidRPr="002E425D">
        <w:rPr>
          <w:rFonts w:ascii="Times New Roman" w:eastAsiaTheme="minorEastAsia" w:hAnsi="Times New Roman" w:cs="Times New Roman"/>
          <w:sz w:val="24"/>
          <w:szCs w:val="24"/>
          <w:lang w:eastAsia="pl-PL"/>
        </w:rPr>
        <w:t xml:space="preserve"> wytworzenie i wprowadzenie do sieci energii elektrycznej z morskiej farmy wiatrowej w terminie 7 lat od dnia </w:t>
      </w:r>
      <w:r w:rsidR="000E0ADB">
        <w:rPr>
          <w:rFonts w:ascii="Times New Roman" w:eastAsiaTheme="minorEastAsia" w:hAnsi="Times New Roman" w:cs="Times New Roman"/>
          <w:sz w:val="24"/>
          <w:szCs w:val="24"/>
          <w:lang w:eastAsia="pl-PL"/>
        </w:rPr>
        <w:t>wydania</w:t>
      </w:r>
      <w:r w:rsidR="000E0ADB" w:rsidRPr="002E425D">
        <w:rPr>
          <w:rFonts w:ascii="Times New Roman" w:eastAsiaTheme="minorEastAsia" w:hAnsi="Times New Roman" w:cs="Times New Roman"/>
          <w:sz w:val="24"/>
          <w:szCs w:val="24"/>
          <w:lang w:eastAsia="pl-PL"/>
        </w:rPr>
        <w:t xml:space="preserve"> </w:t>
      </w:r>
      <w:r w:rsidRPr="002E425D">
        <w:rPr>
          <w:rFonts w:ascii="Times New Roman" w:eastAsiaTheme="minorEastAsia" w:hAnsi="Times New Roman" w:cs="Times New Roman"/>
          <w:sz w:val="24"/>
          <w:szCs w:val="24"/>
          <w:lang w:eastAsia="pl-PL"/>
        </w:rPr>
        <w:t xml:space="preserve">decyzji </w:t>
      </w:r>
      <w:r w:rsidR="00B35C43">
        <w:rPr>
          <w:rFonts w:ascii="Times New Roman" w:eastAsiaTheme="minorEastAsia" w:hAnsi="Times New Roman" w:cs="Times New Roman"/>
          <w:sz w:val="24"/>
          <w:szCs w:val="24"/>
          <w:lang w:eastAsia="pl-PL"/>
        </w:rPr>
        <w:t xml:space="preserve">Prezesa URE </w:t>
      </w:r>
      <w:r w:rsidR="00F25EC4">
        <w:rPr>
          <w:rFonts w:ascii="Times New Roman" w:eastAsiaTheme="minorEastAsia" w:hAnsi="Times New Roman" w:cs="Times New Roman"/>
          <w:sz w:val="24"/>
          <w:szCs w:val="24"/>
          <w:lang w:eastAsia="pl-PL"/>
        </w:rPr>
        <w:t xml:space="preserve">na podstawie </w:t>
      </w:r>
      <w:r w:rsidR="00B35C43">
        <w:rPr>
          <w:rFonts w:ascii="Times New Roman" w:eastAsiaTheme="minorEastAsia" w:hAnsi="Times New Roman" w:cs="Times New Roman"/>
          <w:sz w:val="24"/>
          <w:szCs w:val="24"/>
          <w:lang w:eastAsia="pl-PL"/>
        </w:rPr>
        <w:t>art. 18 ust. 1</w:t>
      </w:r>
      <w:r w:rsidRPr="002E425D">
        <w:rPr>
          <w:rFonts w:ascii="Times New Roman" w:eastAsiaTheme="minorEastAsia" w:hAnsi="Times New Roman" w:cs="Times New Roman"/>
          <w:sz w:val="24"/>
          <w:szCs w:val="24"/>
          <w:lang w:eastAsia="pl-PL"/>
        </w:rPr>
        <w:t>;</w:t>
      </w:r>
    </w:p>
    <w:p w14:paraId="3712BD7F" w14:textId="5CBDEA82" w:rsidR="00435359" w:rsidRPr="002E425D" w:rsidRDefault="00435359" w:rsidP="002E425D">
      <w:pPr>
        <w:widowControl w:val="0"/>
        <w:numPr>
          <w:ilvl w:val="0"/>
          <w:numId w:val="6"/>
        </w:numPr>
        <w:autoSpaceDE w:val="0"/>
        <w:autoSpaceDN w:val="0"/>
        <w:adjustRightInd w:val="0"/>
        <w:spacing w:before="120" w:after="0" w:line="360" w:lineRule="auto"/>
        <w:contextualSpacing/>
        <w:jc w:val="both"/>
        <w:rPr>
          <w:rFonts w:ascii="Times New Roman" w:eastAsiaTheme="minorEastAsia" w:hAnsi="Times New Roman" w:cs="Times New Roman"/>
          <w:sz w:val="24"/>
          <w:szCs w:val="24"/>
          <w:lang w:eastAsia="pl-PL"/>
        </w:rPr>
      </w:pPr>
      <w:r w:rsidRPr="00435359">
        <w:rPr>
          <w:rFonts w:ascii="Times New Roman" w:eastAsiaTheme="minorEastAsia" w:hAnsi="Times New Roman" w:cs="Times New Roman"/>
          <w:sz w:val="24"/>
          <w:szCs w:val="24"/>
          <w:lang w:eastAsia="pl-PL"/>
        </w:rPr>
        <w:t>opis techniczno-ekonomiczn</w:t>
      </w:r>
      <w:r w:rsidR="00D44817">
        <w:rPr>
          <w:rFonts w:ascii="Times New Roman" w:eastAsiaTheme="minorEastAsia" w:hAnsi="Times New Roman" w:cs="Times New Roman"/>
          <w:sz w:val="24"/>
          <w:szCs w:val="24"/>
          <w:lang w:eastAsia="pl-PL"/>
        </w:rPr>
        <w:t>y</w:t>
      </w:r>
      <w:r w:rsidRPr="00435359">
        <w:rPr>
          <w:rFonts w:ascii="Times New Roman" w:eastAsiaTheme="minorEastAsia" w:hAnsi="Times New Roman" w:cs="Times New Roman"/>
          <w:sz w:val="24"/>
          <w:szCs w:val="24"/>
          <w:lang w:eastAsia="pl-PL"/>
        </w:rPr>
        <w:t xml:space="preserve"> projektowanej inwestycji w zakresie morskiej farmy wiatrowej</w:t>
      </w:r>
      <w:r w:rsidR="00C80BFE">
        <w:rPr>
          <w:rFonts w:ascii="Times New Roman" w:eastAsiaTheme="minorEastAsia" w:hAnsi="Times New Roman" w:cs="Times New Roman"/>
          <w:sz w:val="24"/>
          <w:szCs w:val="24"/>
          <w:lang w:eastAsia="pl-PL"/>
        </w:rPr>
        <w:t xml:space="preserve"> wraz z zespołem urządzeń </w:t>
      </w:r>
      <w:r w:rsidR="00C80BFE" w:rsidRPr="00C80BFE">
        <w:rPr>
          <w:rFonts w:ascii="Times New Roman" w:eastAsiaTheme="minorEastAsia" w:hAnsi="Times New Roman" w:cs="Times New Roman"/>
          <w:sz w:val="24"/>
          <w:szCs w:val="24"/>
          <w:lang w:eastAsia="pl-PL"/>
        </w:rPr>
        <w:t>służących do wyprowadzenia mocy, wykazujący</w:t>
      </w:r>
      <w:r w:rsidR="00C80BFE">
        <w:rPr>
          <w:rFonts w:ascii="Times New Roman" w:eastAsiaTheme="minorEastAsia" w:hAnsi="Times New Roman" w:cs="Times New Roman"/>
          <w:sz w:val="24"/>
          <w:szCs w:val="24"/>
          <w:lang w:eastAsia="pl-PL"/>
        </w:rPr>
        <w:t>,</w:t>
      </w:r>
      <w:r w:rsidR="00C80BFE" w:rsidRPr="00C80BFE">
        <w:rPr>
          <w:rFonts w:ascii="Times New Roman" w:eastAsiaTheme="minorEastAsia" w:hAnsi="Times New Roman" w:cs="Times New Roman"/>
          <w:sz w:val="24"/>
          <w:szCs w:val="24"/>
          <w:lang w:eastAsia="pl-PL"/>
        </w:rPr>
        <w:t xml:space="preserve"> że projektowana inwestycja w zakresie morskiej farmy wiatrowej wraz z tym zespołem urządzeń nie zostałaby zrealizowana w przypadku, w którym dla energii elektrycznej wytworzonej w tej morskiej farmie wiatrowej i wprowadzonej do sieci nie zostałoby przyznane prawo do pokrycia ujemnego salda na zasadach określonych w rozdziale 3</w:t>
      </w:r>
      <w:r>
        <w:rPr>
          <w:rFonts w:ascii="Times New Roman" w:eastAsiaTheme="minorEastAsia" w:hAnsi="Times New Roman" w:cs="Times New Roman"/>
          <w:sz w:val="24"/>
          <w:szCs w:val="24"/>
          <w:lang w:eastAsia="pl-PL"/>
        </w:rPr>
        <w:t>;</w:t>
      </w:r>
    </w:p>
    <w:p w14:paraId="090D56AA" w14:textId="5F173B2D" w:rsidR="0025019E" w:rsidRDefault="002E425D" w:rsidP="002E425D">
      <w:pPr>
        <w:widowControl w:val="0"/>
        <w:numPr>
          <w:ilvl w:val="0"/>
          <w:numId w:val="6"/>
        </w:numPr>
        <w:autoSpaceDE w:val="0"/>
        <w:autoSpaceDN w:val="0"/>
        <w:adjustRightInd w:val="0"/>
        <w:spacing w:before="120" w:after="0" w:line="360" w:lineRule="auto"/>
        <w:contextualSpacing/>
        <w:jc w:val="both"/>
        <w:rPr>
          <w:rFonts w:ascii="Times New Roman" w:eastAsiaTheme="minorEastAsia" w:hAnsi="Times New Roman" w:cs="Times New Roman"/>
          <w:sz w:val="24"/>
          <w:szCs w:val="24"/>
          <w:lang w:eastAsia="pl-PL"/>
        </w:rPr>
      </w:pPr>
      <w:r w:rsidRPr="002E425D">
        <w:rPr>
          <w:rFonts w:ascii="Times New Roman" w:eastAsiaTheme="minorEastAsia" w:hAnsi="Times New Roman" w:cs="Times New Roman"/>
          <w:sz w:val="24"/>
          <w:szCs w:val="24"/>
          <w:lang w:eastAsia="pl-PL"/>
        </w:rPr>
        <w:t xml:space="preserve">plan </w:t>
      </w:r>
      <w:r w:rsidR="00D44817">
        <w:rPr>
          <w:rFonts w:ascii="Times New Roman" w:eastAsiaTheme="minorEastAsia" w:hAnsi="Times New Roman" w:cs="Times New Roman"/>
          <w:sz w:val="24"/>
          <w:szCs w:val="24"/>
          <w:lang w:eastAsia="pl-PL"/>
        </w:rPr>
        <w:t xml:space="preserve">łańcucha dostaw </w:t>
      </w:r>
      <w:r w:rsidRPr="002E425D">
        <w:rPr>
          <w:rFonts w:ascii="Times New Roman" w:eastAsiaTheme="minorEastAsia" w:hAnsi="Times New Roman" w:cs="Times New Roman"/>
          <w:sz w:val="24"/>
          <w:szCs w:val="24"/>
          <w:lang w:eastAsia="pl-PL"/>
        </w:rPr>
        <w:t xml:space="preserve">materiałów i usług (w odniesieniu do którego zobowiązano wytwórcę do wskazania, które z informacji stanowią tajemnicę przedsiębiorstwa oraz załączenia również wersji planu niezawierającej </w:t>
      </w:r>
      <w:r w:rsidR="00C80BFE">
        <w:rPr>
          <w:rFonts w:ascii="Times New Roman" w:eastAsiaTheme="minorEastAsia" w:hAnsi="Times New Roman" w:cs="Times New Roman"/>
          <w:sz w:val="24"/>
          <w:szCs w:val="24"/>
          <w:lang w:eastAsia="pl-PL"/>
        </w:rPr>
        <w:t xml:space="preserve">tych </w:t>
      </w:r>
      <w:r w:rsidRPr="002E425D">
        <w:rPr>
          <w:rFonts w:ascii="Times New Roman" w:eastAsiaTheme="minorEastAsia" w:hAnsi="Times New Roman" w:cs="Times New Roman"/>
          <w:sz w:val="24"/>
          <w:szCs w:val="24"/>
          <w:lang w:eastAsia="pl-PL"/>
        </w:rPr>
        <w:t>informacji</w:t>
      </w:r>
      <w:r w:rsidR="00B35C43">
        <w:rPr>
          <w:rFonts w:ascii="Times New Roman" w:eastAsiaTheme="minorEastAsia" w:hAnsi="Times New Roman" w:cs="Times New Roman"/>
          <w:sz w:val="24"/>
          <w:szCs w:val="24"/>
          <w:lang w:eastAsia="pl-PL"/>
        </w:rPr>
        <w:t>)</w:t>
      </w:r>
      <w:r w:rsidR="0025019E">
        <w:rPr>
          <w:rFonts w:ascii="Times New Roman" w:eastAsiaTheme="minorEastAsia" w:hAnsi="Times New Roman" w:cs="Times New Roman"/>
          <w:sz w:val="24"/>
          <w:szCs w:val="24"/>
          <w:lang w:eastAsia="pl-PL"/>
        </w:rPr>
        <w:t>;</w:t>
      </w:r>
    </w:p>
    <w:p w14:paraId="4C443457" w14:textId="2E1B9349" w:rsidR="002A4E8E" w:rsidRDefault="00B80629" w:rsidP="002E425D">
      <w:pPr>
        <w:widowControl w:val="0"/>
        <w:numPr>
          <w:ilvl w:val="0"/>
          <w:numId w:val="6"/>
        </w:numPr>
        <w:autoSpaceDE w:val="0"/>
        <w:autoSpaceDN w:val="0"/>
        <w:adjustRightInd w:val="0"/>
        <w:spacing w:before="120" w:after="0" w:line="360" w:lineRule="auto"/>
        <w:contextualSpacing/>
        <w:jc w:val="both"/>
        <w:rPr>
          <w:rFonts w:ascii="Times New Roman" w:eastAsiaTheme="minorEastAsia" w:hAnsi="Times New Roman" w:cs="Times New Roman"/>
          <w:sz w:val="24"/>
          <w:szCs w:val="24"/>
          <w:lang w:eastAsia="pl-PL"/>
        </w:rPr>
      </w:pPr>
      <w:r>
        <w:rPr>
          <w:rFonts w:ascii="Times New Roman" w:eastAsiaTheme="minorEastAsia" w:hAnsi="Times New Roman" w:cs="Times New Roman"/>
          <w:sz w:val="24"/>
          <w:szCs w:val="24"/>
          <w:lang w:eastAsia="pl-PL"/>
        </w:rPr>
        <w:t xml:space="preserve">dokument </w:t>
      </w:r>
      <w:r w:rsidR="002A4E8E">
        <w:rPr>
          <w:rFonts w:ascii="Times New Roman" w:eastAsiaTheme="minorEastAsia" w:hAnsi="Times New Roman" w:cs="Times New Roman"/>
          <w:sz w:val="24"/>
          <w:szCs w:val="24"/>
          <w:lang w:eastAsia="pl-PL"/>
        </w:rPr>
        <w:t>potwierdz</w:t>
      </w:r>
      <w:r>
        <w:rPr>
          <w:rFonts w:ascii="Times New Roman" w:eastAsiaTheme="minorEastAsia" w:hAnsi="Times New Roman" w:cs="Times New Roman"/>
          <w:sz w:val="24"/>
          <w:szCs w:val="24"/>
          <w:lang w:eastAsia="pl-PL"/>
        </w:rPr>
        <w:t>ający</w:t>
      </w:r>
      <w:r w:rsidR="002A4E8E">
        <w:rPr>
          <w:rFonts w:ascii="Times New Roman" w:eastAsiaTheme="minorEastAsia" w:hAnsi="Times New Roman" w:cs="Times New Roman"/>
          <w:sz w:val="24"/>
          <w:szCs w:val="24"/>
          <w:lang w:eastAsia="pl-PL"/>
        </w:rPr>
        <w:t xml:space="preserve"> ustanowieni</w:t>
      </w:r>
      <w:r>
        <w:rPr>
          <w:rFonts w:ascii="Times New Roman" w:eastAsiaTheme="minorEastAsia" w:hAnsi="Times New Roman" w:cs="Times New Roman"/>
          <w:sz w:val="24"/>
          <w:szCs w:val="24"/>
          <w:lang w:eastAsia="pl-PL"/>
        </w:rPr>
        <w:t>e</w:t>
      </w:r>
      <w:r w:rsidR="002A4E8E">
        <w:rPr>
          <w:rFonts w:ascii="Times New Roman" w:eastAsiaTheme="minorEastAsia" w:hAnsi="Times New Roman" w:cs="Times New Roman"/>
          <w:sz w:val="24"/>
          <w:szCs w:val="24"/>
          <w:lang w:eastAsia="pl-PL"/>
        </w:rPr>
        <w:t xml:space="preserve"> zabezpieczenia, o którym mowa w art. 5</w:t>
      </w:r>
      <w:r>
        <w:rPr>
          <w:rFonts w:ascii="Times New Roman" w:eastAsiaTheme="minorEastAsia" w:hAnsi="Times New Roman" w:cs="Times New Roman"/>
          <w:sz w:val="24"/>
          <w:szCs w:val="24"/>
          <w:lang w:eastAsia="pl-PL"/>
        </w:rPr>
        <w:t xml:space="preserve"> ust. 6 oraz w przypadku </w:t>
      </w:r>
      <w:r w:rsidRPr="00B80629">
        <w:rPr>
          <w:rFonts w:ascii="Times New Roman" w:eastAsiaTheme="minorEastAsia" w:hAnsi="Times New Roman" w:cs="Times New Roman"/>
          <w:sz w:val="24"/>
          <w:szCs w:val="24"/>
          <w:lang w:eastAsia="pl-PL"/>
        </w:rPr>
        <w:t>ustanowienia kaucji – numer rachunku bankowego prowadzonego w złotych, na który kaucja ma zostać zwrócona w przypadkach, o których mowa w art. 5 ust. 11-13</w:t>
      </w:r>
      <w:r w:rsidR="002A4E8E">
        <w:rPr>
          <w:rFonts w:ascii="Times New Roman" w:eastAsiaTheme="minorEastAsia" w:hAnsi="Times New Roman" w:cs="Times New Roman"/>
          <w:sz w:val="24"/>
          <w:szCs w:val="24"/>
          <w:lang w:eastAsia="pl-PL"/>
        </w:rPr>
        <w:t>;</w:t>
      </w:r>
    </w:p>
    <w:p w14:paraId="6DCABE98" w14:textId="731D682F" w:rsidR="002A4E8E" w:rsidRDefault="002A4E8E" w:rsidP="002E425D">
      <w:pPr>
        <w:widowControl w:val="0"/>
        <w:numPr>
          <w:ilvl w:val="0"/>
          <w:numId w:val="6"/>
        </w:numPr>
        <w:autoSpaceDE w:val="0"/>
        <w:autoSpaceDN w:val="0"/>
        <w:adjustRightInd w:val="0"/>
        <w:spacing w:before="120" w:after="0" w:line="360" w:lineRule="auto"/>
        <w:contextualSpacing/>
        <w:jc w:val="both"/>
        <w:rPr>
          <w:rFonts w:ascii="Times New Roman" w:eastAsiaTheme="minorEastAsia" w:hAnsi="Times New Roman" w:cs="Times New Roman"/>
          <w:sz w:val="24"/>
          <w:szCs w:val="24"/>
          <w:lang w:eastAsia="pl-PL"/>
        </w:rPr>
      </w:pPr>
      <w:r>
        <w:rPr>
          <w:rFonts w:ascii="Times New Roman" w:eastAsiaTheme="minorEastAsia" w:hAnsi="Times New Roman" w:cs="Times New Roman"/>
          <w:sz w:val="24"/>
          <w:szCs w:val="24"/>
          <w:lang w:eastAsia="pl-PL"/>
        </w:rPr>
        <w:lastRenderedPageBreak/>
        <w:t xml:space="preserve">schemat elektryczny (jednokreskowy) </w:t>
      </w:r>
      <w:r w:rsidRPr="002A4E8E">
        <w:rPr>
          <w:rFonts w:ascii="Times New Roman" w:eastAsiaTheme="minorEastAsia" w:hAnsi="Times New Roman" w:cs="Times New Roman"/>
          <w:sz w:val="24"/>
          <w:szCs w:val="24"/>
          <w:lang w:eastAsia="pl-PL"/>
        </w:rPr>
        <w:t xml:space="preserve">morskiej farmy wiatrowej, ze wskazaniem wszystkich urządzeń służących do wytwarzania energii elektrycznej oraz </w:t>
      </w:r>
      <w:r w:rsidR="009C64E6">
        <w:rPr>
          <w:rFonts w:ascii="Times New Roman" w:eastAsiaTheme="minorEastAsia" w:hAnsi="Times New Roman" w:cs="Times New Roman"/>
          <w:sz w:val="24"/>
          <w:szCs w:val="24"/>
          <w:lang w:eastAsia="pl-PL"/>
        </w:rPr>
        <w:t xml:space="preserve">zespołu </w:t>
      </w:r>
      <w:r w:rsidRPr="002A4E8E">
        <w:rPr>
          <w:rFonts w:ascii="Times New Roman" w:eastAsiaTheme="minorEastAsia" w:hAnsi="Times New Roman" w:cs="Times New Roman"/>
          <w:sz w:val="24"/>
          <w:szCs w:val="24"/>
          <w:lang w:eastAsia="pl-PL"/>
        </w:rPr>
        <w:t xml:space="preserve">urządzeń służących do wyprowadzenia mocy, z oznaczeniem lokalizacji </w:t>
      </w:r>
      <w:r w:rsidR="009C64E6">
        <w:rPr>
          <w:rFonts w:ascii="Times New Roman" w:eastAsiaTheme="minorEastAsia" w:hAnsi="Times New Roman" w:cs="Times New Roman"/>
          <w:sz w:val="24"/>
          <w:szCs w:val="24"/>
          <w:lang w:eastAsia="pl-PL"/>
        </w:rPr>
        <w:t xml:space="preserve">układów </w:t>
      </w:r>
      <w:r w:rsidRPr="002A4E8E">
        <w:rPr>
          <w:rFonts w:ascii="Times New Roman" w:eastAsiaTheme="minorEastAsia" w:hAnsi="Times New Roman" w:cs="Times New Roman"/>
          <w:sz w:val="24"/>
          <w:szCs w:val="24"/>
          <w:lang w:eastAsia="pl-PL"/>
        </w:rPr>
        <w:t>pomiarowo-rozliczeniowych oraz miejsca przyłączenia tej instalacji do sieci elektroenergetycznej określonego w</w:t>
      </w:r>
      <w:r w:rsidR="009C64E6">
        <w:rPr>
          <w:rFonts w:ascii="Times New Roman" w:eastAsiaTheme="minorEastAsia" w:hAnsi="Times New Roman" w:cs="Times New Roman"/>
          <w:sz w:val="24"/>
          <w:szCs w:val="24"/>
          <w:lang w:eastAsia="pl-PL"/>
        </w:rPr>
        <w:t xml:space="preserve">e </w:t>
      </w:r>
      <w:r w:rsidRPr="002A4E8E">
        <w:rPr>
          <w:rFonts w:ascii="Times New Roman" w:eastAsiaTheme="minorEastAsia" w:hAnsi="Times New Roman" w:cs="Times New Roman"/>
          <w:sz w:val="24"/>
          <w:szCs w:val="24"/>
          <w:lang w:eastAsia="pl-PL"/>
        </w:rPr>
        <w:t xml:space="preserve"> </w:t>
      </w:r>
      <w:r w:rsidR="009C64E6" w:rsidRPr="009C64E6">
        <w:rPr>
          <w:rFonts w:ascii="Times New Roman" w:eastAsiaTheme="minorEastAsia" w:hAnsi="Times New Roman" w:cs="Times New Roman"/>
          <w:sz w:val="24"/>
          <w:szCs w:val="24"/>
          <w:lang w:eastAsia="pl-PL"/>
        </w:rPr>
        <w:t>wstępnych warunkach przyłączenia albo warunkach przyłączenia, albo umowie lub umowach o przyłączenie do sieci przesyłowej lub dystrybucyjnej</w:t>
      </w:r>
      <w:r w:rsidR="00F40F70">
        <w:rPr>
          <w:rFonts w:ascii="Times New Roman" w:eastAsiaTheme="minorEastAsia" w:hAnsi="Times New Roman" w:cs="Times New Roman"/>
          <w:sz w:val="24"/>
          <w:szCs w:val="24"/>
          <w:lang w:eastAsia="pl-PL"/>
        </w:rPr>
        <w:t>;</w:t>
      </w:r>
    </w:p>
    <w:p w14:paraId="269F721A" w14:textId="2A7D4F8C" w:rsidR="002E425D" w:rsidRPr="002E425D" w:rsidRDefault="0025019E" w:rsidP="002E425D">
      <w:pPr>
        <w:widowControl w:val="0"/>
        <w:numPr>
          <w:ilvl w:val="0"/>
          <w:numId w:val="6"/>
        </w:numPr>
        <w:autoSpaceDE w:val="0"/>
        <w:autoSpaceDN w:val="0"/>
        <w:adjustRightInd w:val="0"/>
        <w:spacing w:before="120" w:after="0" w:line="360" w:lineRule="auto"/>
        <w:contextualSpacing/>
        <w:jc w:val="both"/>
        <w:rPr>
          <w:rFonts w:ascii="Times New Roman" w:eastAsiaTheme="minorEastAsia" w:hAnsi="Times New Roman" w:cs="Times New Roman"/>
          <w:sz w:val="24"/>
          <w:szCs w:val="24"/>
          <w:lang w:eastAsia="pl-PL"/>
        </w:rPr>
      </w:pPr>
      <w:r>
        <w:rPr>
          <w:rFonts w:ascii="Times New Roman" w:eastAsiaTheme="minorEastAsia" w:hAnsi="Times New Roman" w:cs="Times New Roman"/>
          <w:sz w:val="24"/>
          <w:szCs w:val="24"/>
          <w:lang w:eastAsia="pl-PL"/>
        </w:rPr>
        <w:t xml:space="preserve">informacje </w:t>
      </w:r>
      <w:r w:rsidRPr="0025019E">
        <w:rPr>
          <w:rFonts w:ascii="Times New Roman" w:eastAsiaTheme="minorEastAsia" w:hAnsi="Times New Roman" w:cs="Times New Roman"/>
          <w:sz w:val="24"/>
          <w:szCs w:val="24"/>
          <w:lang w:eastAsia="pl-PL"/>
        </w:rPr>
        <w:t>określone w przepisach wydanych na podstawie art. 37 ust. 6 ustawy z dnia 30 kwietnia 2004 r. o postępowaniu w sprawach dotyczących pomocy publicznej</w:t>
      </w:r>
      <w:r w:rsidR="002E425D" w:rsidRPr="002E425D">
        <w:rPr>
          <w:rFonts w:ascii="Times New Roman" w:eastAsiaTheme="minorEastAsia" w:hAnsi="Times New Roman" w:cs="Times New Roman"/>
          <w:sz w:val="24"/>
          <w:szCs w:val="24"/>
          <w:lang w:eastAsia="pl-PL"/>
        </w:rPr>
        <w:t>.</w:t>
      </w:r>
    </w:p>
    <w:p w14:paraId="4DE92922" w14:textId="77777777" w:rsidR="002E425D" w:rsidRPr="002E425D" w:rsidRDefault="002E425D" w:rsidP="002E425D">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2E425D">
        <w:rPr>
          <w:rFonts w:ascii="Times New Roman" w:eastAsiaTheme="minorEastAsia" w:hAnsi="Times New Roman" w:cs="Times New Roman"/>
          <w:sz w:val="24"/>
          <w:szCs w:val="24"/>
          <w:lang w:eastAsia="pl-PL"/>
        </w:rPr>
        <w:t xml:space="preserve">Konieczność przedstawienia tych dokumentów zagwarantuje, że w pierwszej fazie systemu wsparcia wezmą udział tylko najbardziej zaawansowane projekty morskich farm wiatrowych. </w:t>
      </w:r>
    </w:p>
    <w:p w14:paraId="04DBE774" w14:textId="5139A7FC" w:rsidR="002E425D" w:rsidRDefault="00B213AF" w:rsidP="002E425D">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Pr>
          <w:rFonts w:ascii="Times New Roman" w:eastAsiaTheme="minorEastAsia" w:hAnsi="Times New Roman" w:cs="Times New Roman"/>
          <w:sz w:val="24"/>
          <w:szCs w:val="24"/>
          <w:lang w:eastAsia="pl-PL"/>
        </w:rPr>
        <w:t xml:space="preserve">W artykule </w:t>
      </w:r>
      <w:r w:rsidR="00F40F70">
        <w:rPr>
          <w:rFonts w:ascii="Times New Roman" w:eastAsiaTheme="minorEastAsia" w:hAnsi="Times New Roman" w:cs="Times New Roman"/>
          <w:sz w:val="24"/>
          <w:szCs w:val="24"/>
          <w:lang w:eastAsia="pl-PL"/>
        </w:rPr>
        <w:t>1</w:t>
      </w:r>
      <w:r w:rsidR="00630935">
        <w:rPr>
          <w:rFonts w:ascii="Times New Roman" w:eastAsiaTheme="minorEastAsia" w:hAnsi="Times New Roman" w:cs="Times New Roman"/>
          <w:sz w:val="24"/>
          <w:szCs w:val="24"/>
          <w:lang w:eastAsia="pl-PL"/>
        </w:rPr>
        <w:t>5</w:t>
      </w:r>
      <w:r w:rsidR="00F40F70" w:rsidRPr="002E425D">
        <w:rPr>
          <w:rFonts w:ascii="Times New Roman" w:eastAsiaTheme="minorEastAsia" w:hAnsi="Times New Roman" w:cs="Times New Roman"/>
          <w:sz w:val="24"/>
          <w:szCs w:val="24"/>
          <w:lang w:eastAsia="pl-PL"/>
        </w:rPr>
        <w:t xml:space="preserve"> </w:t>
      </w:r>
      <w:r w:rsidR="002E425D" w:rsidRPr="002E425D">
        <w:rPr>
          <w:rFonts w:ascii="Times New Roman" w:eastAsiaTheme="minorEastAsia" w:hAnsi="Times New Roman" w:cs="Times New Roman"/>
          <w:sz w:val="24"/>
          <w:szCs w:val="24"/>
          <w:lang w:eastAsia="pl-PL"/>
        </w:rPr>
        <w:t>określono również zasady uzupełniania wniosków i</w:t>
      </w:r>
      <w:r w:rsidR="00635205">
        <w:rPr>
          <w:rFonts w:ascii="Times New Roman" w:eastAsiaTheme="minorEastAsia" w:hAnsi="Times New Roman" w:cs="Times New Roman"/>
          <w:sz w:val="24"/>
          <w:szCs w:val="24"/>
          <w:lang w:eastAsia="pl-PL"/>
        </w:rPr>
        <w:t> </w:t>
      </w:r>
      <w:r w:rsidR="002E425D" w:rsidRPr="002E425D">
        <w:rPr>
          <w:rFonts w:ascii="Times New Roman" w:eastAsiaTheme="minorEastAsia" w:hAnsi="Times New Roman" w:cs="Times New Roman"/>
          <w:sz w:val="24"/>
          <w:szCs w:val="24"/>
          <w:lang w:eastAsia="pl-PL"/>
        </w:rPr>
        <w:t>wyłączono możliwość udziału organiza</w:t>
      </w:r>
      <w:r>
        <w:rPr>
          <w:rFonts w:ascii="Times New Roman" w:eastAsiaTheme="minorEastAsia" w:hAnsi="Times New Roman" w:cs="Times New Roman"/>
          <w:sz w:val="24"/>
          <w:szCs w:val="24"/>
          <w:lang w:eastAsia="pl-PL"/>
        </w:rPr>
        <w:t>cji społecznych w postępowaniu.</w:t>
      </w:r>
    </w:p>
    <w:p w14:paraId="525DAA88" w14:textId="2488EFE3" w:rsidR="00435359" w:rsidRDefault="00DE79C8" w:rsidP="002E425D">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Pr>
          <w:rFonts w:ascii="Times New Roman" w:eastAsiaTheme="minorEastAsia" w:hAnsi="Times New Roman" w:cs="Times New Roman"/>
          <w:sz w:val="24"/>
          <w:szCs w:val="24"/>
          <w:lang w:eastAsia="pl-PL"/>
        </w:rPr>
        <w:t xml:space="preserve">Art. </w:t>
      </w:r>
      <w:r w:rsidR="007101B1">
        <w:rPr>
          <w:rFonts w:ascii="Times New Roman" w:eastAsiaTheme="minorEastAsia" w:hAnsi="Times New Roman" w:cs="Times New Roman"/>
          <w:sz w:val="24"/>
          <w:szCs w:val="24"/>
          <w:lang w:eastAsia="pl-PL"/>
        </w:rPr>
        <w:t>1</w:t>
      </w:r>
      <w:r w:rsidR="00BD0E0A">
        <w:rPr>
          <w:rFonts w:ascii="Times New Roman" w:eastAsiaTheme="minorEastAsia" w:hAnsi="Times New Roman" w:cs="Times New Roman"/>
          <w:sz w:val="24"/>
          <w:szCs w:val="24"/>
          <w:lang w:eastAsia="pl-PL"/>
        </w:rPr>
        <w:t>6</w:t>
      </w:r>
      <w:r w:rsidR="007101B1">
        <w:rPr>
          <w:rFonts w:ascii="Times New Roman" w:eastAsiaTheme="minorEastAsia" w:hAnsi="Times New Roman" w:cs="Times New Roman"/>
          <w:sz w:val="24"/>
          <w:szCs w:val="24"/>
          <w:lang w:eastAsia="pl-PL"/>
        </w:rPr>
        <w:t xml:space="preserve"> </w:t>
      </w:r>
      <w:r w:rsidR="002E425D" w:rsidRPr="002E425D">
        <w:rPr>
          <w:rFonts w:ascii="Times New Roman" w:eastAsiaTheme="minorEastAsia" w:hAnsi="Times New Roman" w:cs="Times New Roman"/>
          <w:sz w:val="24"/>
          <w:szCs w:val="24"/>
          <w:lang w:eastAsia="pl-PL"/>
        </w:rPr>
        <w:t>określa tryb wydawania przez Prezesa Urzędu Regulacji Energetyki decyzji o</w:t>
      </w:r>
      <w:r w:rsidR="00635205">
        <w:rPr>
          <w:rFonts w:ascii="Times New Roman" w:eastAsiaTheme="minorEastAsia" w:hAnsi="Times New Roman" w:cs="Times New Roman"/>
          <w:sz w:val="24"/>
          <w:szCs w:val="24"/>
          <w:lang w:eastAsia="pl-PL"/>
        </w:rPr>
        <w:t> </w:t>
      </w:r>
      <w:r w:rsidR="002E425D" w:rsidRPr="002E425D">
        <w:rPr>
          <w:rFonts w:ascii="Times New Roman" w:eastAsiaTheme="minorEastAsia" w:hAnsi="Times New Roman" w:cs="Times New Roman"/>
          <w:sz w:val="24"/>
          <w:szCs w:val="24"/>
          <w:lang w:eastAsia="pl-PL"/>
        </w:rPr>
        <w:t xml:space="preserve">przyznaniu prawa do pokrycia ujemnego salda, zawartość decyzji, obowiązki informacyjne Prezesa URE związane z wydaniem decyzji oraz podstawy odmowy wydania tej decyzji. </w:t>
      </w:r>
      <w:r w:rsidR="00435359">
        <w:rPr>
          <w:rFonts w:ascii="Times New Roman" w:eastAsiaTheme="minorEastAsia" w:hAnsi="Times New Roman" w:cs="Times New Roman"/>
          <w:sz w:val="24"/>
          <w:szCs w:val="24"/>
          <w:lang w:eastAsia="pl-PL"/>
        </w:rPr>
        <w:t>W</w:t>
      </w:r>
      <w:r w:rsidR="00635205">
        <w:rPr>
          <w:rFonts w:ascii="Times New Roman" w:eastAsiaTheme="minorEastAsia" w:hAnsi="Times New Roman" w:cs="Times New Roman"/>
          <w:sz w:val="24"/>
          <w:szCs w:val="24"/>
          <w:lang w:eastAsia="pl-PL"/>
        </w:rPr>
        <w:t> </w:t>
      </w:r>
      <w:r w:rsidR="00435359">
        <w:rPr>
          <w:rFonts w:ascii="Times New Roman" w:eastAsiaTheme="minorEastAsia" w:hAnsi="Times New Roman" w:cs="Times New Roman"/>
          <w:sz w:val="24"/>
          <w:szCs w:val="24"/>
          <w:lang w:eastAsia="pl-PL"/>
        </w:rPr>
        <w:t>szczególności</w:t>
      </w:r>
      <w:r w:rsidR="00E923E7">
        <w:rPr>
          <w:rFonts w:ascii="Times New Roman" w:eastAsiaTheme="minorEastAsia" w:hAnsi="Times New Roman" w:cs="Times New Roman"/>
          <w:sz w:val="24"/>
          <w:szCs w:val="24"/>
          <w:lang w:eastAsia="pl-PL"/>
        </w:rPr>
        <w:t>,</w:t>
      </w:r>
      <w:r w:rsidR="00435359">
        <w:rPr>
          <w:rFonts w:ascii="Times New Roman" w:eastAsiaTheme="minorEastAsia" w:hAnsi="Times New Roman" w:cs="Times New Roman"/>
          <w:sz w:val="24"/>
          <w:szCs w:val="24"/>
          <w:lang w:eastAsia="pl-PL"/>
        </w:rPr>
        <w:t xml:space="preserve"> Prezes URE odmawia wydania decyzji, w przypadku gdy </w:t>
      </w:r>
      <w:r w:rsidR="00435359" w:rsidRPr="00435359">
        <w:rPr>
          <w:rFonts w:ascii="Times New Roman" w:eastAsiaTheme="minorEastAsia" w:hAnsi="Times New Roman" w:cs="Times New Roman"/>
          <w:sz w:val="24"/>
          <w:szCs w:val="24"/>
          <w:lang w:eastAsia="pl-PL"/>
        </w:rPr>
        <w:t>opis techniczno-ekonomiczny projektowanej inwestycji wskazuje, iż inwestycja ta zostałaby przeprowadzona w przypadku, w którym dla energii elektrycznej wytworzonej w morskiej farmie wiatrowej nie przyznano by prawa do pokrycia ujemnego salda na zasadach określonych w rozdziale 3</w:t>
      </w:r>
      <w:r w:rsidR="00435359">
        <w:rPr>
          <w:rFonts w:ascii="Times New Roman" w:eastAsiaTheme="minorEastAsia" w:hAnsi="Times New Roman" w:cs="Times New Roman"/>
          <w:sz w:val="24"/>
          <w:szCs w:val="24"/>
          <w:lang w:eastAsia="pl-PL"/>
        </w:rPr>
        <w:t>.</w:t>
      </w:r>
    </w:p>
    <w:p w14:paraId="708E719E" w14:textId="6FCD437B" w:rsidR="002E425D" w:rsidRDefault="00E923E7" w:rsidP="002E425D">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Pr>
          <w:rFonts w:ascii="Times New Roman" w:eastAsiaTheme="minorEastAsia" w:hAnsi="Times New Roman" w:cs="Times New Roman"/>
          <w:sz w:val="24"/>
          <w:szCs w:val="24"/>
          <w:lang w:eastAsia="pl-PL"/>
        </w:rPr>
        <w:t>Przepis r</w:t>
      </w:r>
      <w:r w:rsidR="002E425D" w:rsidRPr="002E425D">
        <w:rPr>
          <w:rFonts w:ascii="Times New Roman" w:eastAsiaTheme="minorEastAsia" w:hAnsi="Times New Roman" w:cs="Times New Roman"/>
          <w:sz w:val="24"/>
          <w:szCs w:val="24"/>
          <w:lang w:eastAsia="pl-PL"/>
        </w:rPr>
        <w:t>eguluje także postępowanie Prezesa URE i wytwórcy w sytuacji, gdy na skutek wydania decyzji uwzględniającej wniosek wytwórcy doszłoby do przekroczenia dopuszczalnej na podstawie ustawy łącznej mocy zainstalowanej morskich farm wiatrowych uczestnicząc</w:t>
      </w:r>
      <w:r w:rsidR="00B213AF">
        <w:rPr>
          <w:rFonts w:ascii="Times New Roman" w:eastAsiaTheme="minorEastAsia" w:hAnsi="Times New Roman" w:cs="Times New Roman"/>
          <w:sz w:val="24"/>
          <w:szCs w:val="24"/>
          <w:lang w:eastAsia="pl-PL"/>
        </w:rPr>
        <w:t>ych w I fazie systemu wsparcia.</w:t>
      </w:r>
    </w:p>
    <w:p w14:paraId="23A9B390" w14:textId="77777777" w:rsidR="00DE79C8" w:rsidRDefault="00DE79C8" w:rsidP="002E425D">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p>
    <w:p w14:paraId="405A5AC7" w14:textId="03BD0C0E" w:rsidR="00DE79C8" w:rsidRPr="00B213AF" w:rsidRDefault="00DE79C8" w:rsidP="00DE79C8">
      <w:pPr>
        <w:widowControl w:val="0"/>
        <w:numPr>
          <w:ilvl w:val="1"/>
          <w:numId w:val="4"/>
        </w:numPr>
        <w:autoSpaceDE w:val="0"/>
        <w:autoSpaceDN w:val="0"/>
        <w:adjustRightInd w:val="0"/>
        <w:spacing w:before="120" w:after="0" w:line="360" w:lineRule="auto"/>
        <w:ind w:left="426"/>
        <w:contextualSpacing/>
        <w:jc w:val="both"/>
        <w:rPr>
          <w:rFonts w:ascii="Times New Roman" w:eastAsiaTheme="minorEastAsia" w:hAnsi="Times New Roman" w:cs="Times New Roman"/>
          <w:b/>
          <w:sz w:val="24"/>
          <w:szCs w:val="24"/>
          <w:lang w:eastAsia="pl-PL"/>
        </w:rPr>
      </w:pPr>
      <w:r w:rsidRPr="00B213AF">
        <w:rPr>
          <w:rFonts w:ascii="Times New Roman" w:eastAsiaTheme="minorEastAsia" w:hAnsi="Times New Roman" w:cs="Times New Roman"/>
          <w:b/>
          <w:sz w:val="24"/>
          <w:szCs w:val="24"/>
          <w:lang w:eastAsia="pl-PL"/>
        </w:rPr>
        <w:t xml:space="preserve">Art. </w:t>
      </w:r>
      <w:r w:rsidR="00F40F70">
        <w:rPr>
          <w:rFonts w:ascii="Times New Roman" w:eastAsiaTheme="minorEastAsia" w:hAnsi="Times New Roman" w:cs="Times New Roman"/>
          <w:b/>
          <w:sz w:val="24"/>
          <w:szCs w:val="24"/>
          <w:lang w:eastAsia="pl-PL"/>
        </w:rPr>
        <w:t>1</w:t>
      </w:r>
      <w:r w:rsidR="00BD0E0A">
        <w:rPr>
          <w:rFonts w:ascii="Times New Roman" w:eastAsiaTheme="minorEastAsia" w:hAnsi="Times New Roman" w:cs="Times New Roman"/>
          <w:b/>
          <w:sz w:val="24"/>
          <w:szCs w:val="24"/>
          <w:lang w:eastAsia="pl-PL"/>
        </w:rPr>
        <w:t>7</w:t>
      </w:r>
      <w:r w:rsidR="00F40F70" w:rsidRPr="00B213AF">
        <w:rPr>
          <w:rFonts w:ascii="Times New Roman" w:eastAsiaTheme="minorEastAsia" w:hAnsi="Times New Roman" w:cs="Times New Roman"/>
          <w:b/>
          <w:sz w:val="24"/>
          <w:szCs w:val="24"/>
          <w:lang w:eastAsia="pl-PL"/>
        </w:rPr>
        <w:t xml:space="preserve"> </w:t>
      </w:r>
      <w:r>
        <w:rPr>
          <w:rFonts w:ascii="Times New Roman" w:eastAsiaTheme="minorEastAsia" w:hAnsi="Times New Roman" w:cs="Times New Roman"/>
          <w:b/>
          <w:sz w:val="24"/>
          <w:szCs w:val="24"/>
          <w:lang w:eastAsia="pl-PL"/>
        </w:rPr>
        <w:t xml:space="preserve">– </w:t>
      </w:r>
      <w:r w:rsidR="00F40F70">
        <w:rPr>
          <w:rFonts w:ascii="Times New Roman" w:eastAsiaTheme="minorEastAsia" w:hAnsi="Times New Roman" w:cs="Times New Roman"/>
          <w:b/>
          <w:sz w:val="24"/>
          <w:szCs w:val="24"/>
          <w:lang w:eastAsia="pl-PL"/>
        </w:rPr>
        <w:t>2</w:t>
      </w:r>
      <w:r w:rsidR="00174D4F">
        <w:rPr>
          <w:rFonts w:ascii="Times New Roman" w:eastAsiaTheme="minorEastAsia" w:hAnsi="Times New Roman" w:cs="Times New Roman"/>
          <w:b/>
          <w:sz w:val="24"/>
          <w:szCs w:val="24"/>
          <w:lang w:eastAsia="pl-PL"/>
        </w:rPr>
        <w:t>4</w:t>
      </w:r>
      <w:r w:rsidR="00F40F70">
        <w:rPr>
          <w:rFonts w:ascii="Times New Roman" w:eastAsiaTheme="minorEastAsia" w:hAnsi="Times New Roman" w:cs="Times New Roman"/>
          <w:b/>
          <w:sz w:val="24"/>
          <w:szCs w:val="24"/>
          <w:lang w:eastAsia="pl-PL"/>
        </w:rPr>
        <w:t xml:space="preserve"> </w:t>
      </w:r>
      <w:r w:rsidRPr="00B213AF">
        <w:rPr>
          <w:rFonts w:ascii="Times New Roman" w:eastAsiaTheme="minorEastAsia" w:hAnsi="Times New Roman" w:cs="Times New Roman"/>
          <w:b/>
          <w:sz w:val="24"/>
          <w:szCs w:val="24"/>
          <w:lang w:eastAsia="pl-PL"/>
        </w:rPr>
        <w:t>–</w:t>
      </w:r>
      <w:r>
        <w:rPr>
          <w:rFonts w:ascii="Times New Roman" w:eastAsiaTheme="minorEastAsia" w:hAnsi="Times New Roman" w:cs="Times New Roman"/>
          <w:b/>
          <w:sz w:val="24"/>
          <w:szCs w:val="24"/>
          <w:lang w:eastAsia="pl-PL"/>
        </w:rPr>
        <w:t xml:space="preserve"> zasady </w:t>
      </w:r>
      <w:r w:rsidR="00F40F70">
        <w:rPr>
          <w:rFonts w:ascii="Times New Roman" w:eastAsiaTheme="minorEastAsia" w:hAnsi="Times New Roman" w:cs="Times New Roman"/>
          <w:b/>
          <w:sz w:val="24"/>
          <w:szCs w:val="24"/>
          <w:lang w:eastAsia="pl-PL"/>
        </w:rPr>
        <w:t xml:space="preserve">zmiany </w:t>
      </w:r>
      <w:r>
        <w:rPr>
          <w:rFonts w:ascii="Times New Roman" w:eastAsiaTheme="minorEastAsia" w:hAnsi="Times New Roman" w:cs="Times New Roman"/>
          <w:b/>
          <w:sz w:val="24"/>
          <w:szCs w:val="24"/>
          <w:lang w:eastAsia="pl-PL"/>
        </w:rPr>
        <w:t xml:space="preserve">decyzji </w:t>
      </w:r>
      <w:r w:rsidRPr="00DE79C8">
        <w:rPr>
          <w:rFonts w:ascii="Times New Roman" w:eastAsiaTheme="minorEastAsia" w:hAnsi="Times New Roman" w:cs="Times New Roman"/>
          <w:b/>
          <w:sz w:val="24"/>
          <w:szCs w:val="24"/>
          <w:lang w:eastAsia="pl-PL"/>
        </w:rPr>
        <w:t xml:space="preserve">o przyznaniu wytwórcy prawa do pokrycia ujemnego salda dla energii elektrycznej wytworzonej w morskiej farmie wiatrowej </w:t>
      </w:r>
    </w:p>
    <w:p w14:paraId="40C2EDD3" w14:textId="06841CBA" w:rsidR="00435359" w:rsidRDefault="00435359" w:rsidP="00435359">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Pr>
          <w:rFonts w:ascii="Times New Roman" w:eastAsiaTheme="minorEastAsia" w:hAnsi="Times New Roman" w:cs="Times New Roman"/>
          <w:sz w:val="24"/>
          <w:szCs w:val="24"/>
          <w:lang w:eastAsia="pl-PL"/>
        </w:rPr>
        <w:t xml:space="preserve">Art. </w:t>
      </w:r>
      <w:r w:rsidR="00F33272">
        <w:rPr>
          <w:rFonts w:ascii="Times New Roman" w:eastAsiaTheme="minorEastAsia" w:hAnsi="Times New Roman" w:cs="Times New Roman"/>
          <w:sz w:val="24"/>
          <w:szCs w:val="24"/>
          <w:lang w:eastAsia="pl-PL"/>
        </w:rPr>
        <w:t>1</w:t>
      </w:r>
      <w:r w:rsidR="00BD0E0A">
        <w:rPr>
          <w:rFonts w:ascii="Times New Roman" w:eastAsiaTheme="minorEastAsia" w:hAnsi="Times New Roman" w:cs="Times New Roman"/>
          <w:sz w:val="24"/>
          <w:szCs w:val="24"/>
          <w:lang w:eastAsia="pl-PL"/>
        </w:rPr>
        <w:t>7</w:t>
      </w:r>
      <w:r w:rsidR="00F33272">
        <w:rPr>
          <w:rFonts w:ascii="Times New Roman" w:eastAsiaTheme="minorEastAsia" w:hAnsi="Times New Roman" w:cs="Times New Roman"/>
          <w:sz w:val="24"/>
          <w:szCs w:val="24"/>
          <w:lang w:eastAsia="pl-PL"/>
        </w:rPr>
        <w:t xml:space="preserve"> </w:t>
      </w:r>
      <w:r w:rsidR="00E923E7">
        <w:rPr>
          <w:rFonts w:ascii="Times New Roman" w:eastAsiaTheme="minorEastAsia" w:hAnsi="Times New Roman" w:cs="Times New Roman"/>
          <w:sz w:val="24"/>
          <w:szCs w:val="24"/>
          <w:lang w:eastAsia="pl-PL"/>
        </w:rPr>
        <w:t>określa</w:t>
      </w:r>
      <w:r w:rsidR="00841248">
        <w:rPr>
          <w:rFonts w:ascii="Times New Roman" w:eastAsiaTheme="minorEastAsia" w:hAnsi="Times New Roman" w:cs="Times New Roman"/>
          <w:sz w:val="24"/>
          <w:szCs w:val="24"/>
          <w:lang w:eastAsia="pl-PL"/>
        </w:rPr>
        <w:t>,</w:t>
      </w:r>
      <w:r>
        <w:rPr>
          <w:rFonts w:ascii="Times New Roman" w:eastAsiaTheme="minorEastAsia" w:hAnsi="Times New Roman" w:cs="Times New Roman"/>
          <w:sz w:val="24"/>
          <w:szCs w:val="24"/>
          <w:lang w:eastAsia="pl-PL"/>
        </w:rPr>
        <w:t xml:space="preserve"> kiedy wytwórca przedkłada Prezesowi URE informacje</w:t>
      </w:r>
      <w:r w:rsidRPr="00435359">
        <w:rPr>
          <w:rFonts w:ascii="Times New Roman" w:eastAsiaTheme="minorEastAsia" w:hAnsi="Times New Roman" w:cs="Times New Roman"/>
          <w:sz w:val="24"/>
          <w:szCs w:val="24"/>
          <w:lang w:eastAsia="pl-PL"/>
        </w:rPr>
        <w:t xml:space="preserve">, o których mowa </w:t>
      </w:r>
      <w:r w:rsidR="00EA69C8">
        <w:rPr>
          <w:rFonts w:ascii="Times New Roman" w:eastAsiaTheme="minorEastAsia" w:hAnsi="Times New Roman" w:cs="Times New Roman"/>
          <w:sz w:val="24"/>
          <w:szCs w:val="24"/>
          <w:lang w:eastAsia="pl-PL"/>
        </w:rPr>
        <w:br/>
      </w:r>
      <w:r w:rsidRPr="00435359">
        <w:rPr>
          <w:rFonts w:ascii="Times New Roman" w:eastAsiaTheme="minorEastAsia" w:hAnsi="Times New Roman" w:cs="Times New Roman"/>
          <w:sz w:val="24"/>
          <w:szCs w:val="24"/>
          <w:lang w:eastAsia="pl-PL"/>
        </w:rPr>
        <w:t xml:space="preserve">w przepisach wydanych na podstawie art. 13 ust. 4 ustawy z dnia 30 kwietnia 2004 r. </w:t>
      </w:r>
      <w:r w:rsidR="00866F84">
        <w:rPr>
          <w:rFonts w:ascii="Times New Roman" w:eastAsiaTheme="minorEastAsia" w:hAnsi="Times New Roman" w:cs="Times New Roman"/>
          <w:sz w:val="24"/>
          <w:szCs w:val="24"/>
          <w:lang w:eastAsia="pl-PL"/>
        </w:rPr>
        <w:br/>
      </w:r>
      <w:r w:rsidRPr="00435359">
        <w:rPr>
          <w:rFonts w:ascii="Times New Roman" w:eastAsiaTheme="minorEastAsia" w:hAnsi="Times New Roman" w:cs="Times New Roman"/>
          <w:sz w:val="24"/>
          <w:szCs w:val="24"/>
          <w:lang w:eastAsia="pl-PL"/>
        </w:rPr>
        <w:t>o postępowaniu w sprawach dotyczących pomocy publicznej, dotyczące projektowanej inwestycji w zakresie morskiej farmy wiatrowej oraz dotyczące działalności prowadzonej przez wytwórcę oraz grupę kapitałową, w skład której wchodzi wytwórca.</w:t>
      </w:r>
    </w:p>
    <w:p w14:paraId="538C5813" w14:textId="30A2B76D" w:rsidR="00DF3D67" w:rsidRDefault="00DF3D67" w:rsidP="001152D4">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Pr>
          <w:rFonts w:ascii="Times New Roman" w:eastAsiaTheme="minorEastAsia" w:hAnsi="Times New Roman" w:cs="Times New Roman"/>
          <w:sz w:val="24"/>
          <w:szCs w:val="24"/>
          <w:lang w:eastAsia="pl-PL"/>
        </w:rPr>
        <w:lastRenderedPageBreak/>
        <w:t>Zgodnie z art. 1</w:t>
      </w:r>
      <w:r w:rsidR="00BD0E0A">
        <w:rPr>
          <w:rFonts w:ascii="Times New Roman" w:eastAsiaTheme="minorEastAsia" w:hAnsi="Times New Roman" w:cs="Times New Roman"/>
          <w:sz w:val="24"/>
          <w:szCs w:val="24"/>
          <w:lang w:eastAsia="pl-PL"/>
        </w:rPr>
        <w:t>8</w:t>
      </w:r>
      <w:r>
        <w:rPr>
          <w:rFonts w:ascii="Times New Roman" w:eastAsiaTheme="minorEastAsia" w:hAnsi="Times New Roman" w:cs="Times New Roman"/>
          <w:sz w:val="24"/>
          <w:szCs w:val="24"/>
          <w:lang w:eastAsia="pl-PL"/>
        </w:rPr>
        <w:t xml:space="preserve"> p</w:t>
      </w:r>
      <w:r w:rsidRPr="00DF3D67">
        <w:rPr>
          <w:rFonts w:ascii="Times New Roman" w:eastAsiaTheme="minorEastAsia" w:hAnsi="Times New Roman" w:cs="Times New Roman"/>
          <w:sz w:val="24"/>
          <w:szCs w:val="24"/>
          <w:lang w:eastAsia="pl-PL"/>
        </w:rPr>
        <w:t>o otrzymaniu informacji, o której mowa w art. 39</w:t>
      </w:r>
      <w:r w:rsidR="00107F52">
        <w:rPr>
          <w:rFonts w:ascii="Times New Roman" w:eastAsiaTheme="minorEastAsia" w:hAnsi="Times New Roman" w:cs="Times New Roman"/>
          <w:sz w:val="24"/>
          <w:szCs w:val="24"/>
          <w:lang w:eastAsia="pl-PL"/>
        </w:rPr>
        <w:t xml:space="preserve"> ust. 1</w:t>
      </w:r>
      <w:r w:rsidRPr="00DF3D67">
        <w:rPr>
          <w:rFonts w:ascii="Times New Roman" w:eastAsiaTheme="minorEastAsia" w:hAnsi="Times New Roman" w:cs="Times New Roman"/>
          <w:sz w:val="24"/>
          <w:szCs w:val="24"/>
          <w:lang w:eastAsia="pl-PL"/>
        </w:rPr>
        <w:t xml:space="preserve">, Prezes URE zmienia decyzję, o której mowa w art. </w:t>
      </w:r>
      <w:r w:rsidR="00107F52" w:rsidRPr="00DF3D67">
        <w:rPr>
          <w:rFonts w:ascii="Times New Roman" w:eastAsiaTheme="minorEastAsia" w:hAnsi="Times New Roman" w:cs="Times New Roman"/>
          <w:sz w:val="24"/>
          <w:szCs w:val="24"/>
          <w:lang w:eastAsia="pl-PL"/>
        </w:rPr>
        <w:t>1</w:t>
      </w:r>
      <w:r w:rsidR="00107F52">
        <w:rPr>
          <w:rFonts w:ascii="Times New Roman" w:eastAsiaTheme="minorEastAsia" w:hAnsi="Times New Roman" w:cs="Times New Roman"/>
          <w:sz w:val="24"/>
          <w:szCs w:val="24"/>
          <w:lang w:eastAsia="pl-PL"/>
        </w:rPr>
        <w:t>6</w:t>
      </w:r>
      <w:r w:rsidR="00107F52" w:rsidRPr="00DF3D67">
        <w:rPr>
          <w:rFonts w:ascii="Times New Roman" w:eastAsiaTheme="minorEastAsia" w:hAnsi="Times New Roman" w:cs="Times New Roman"/>
          <w:sz w:val="24"/>
          <w:szCs w:val="24"/>
          <w:lang w:eastAsia="pl-PL"/>
        </w:rPr>
        <w:t xml:space="preserve"> </w:t>
      </w:r>
      <w:r w:rsidRPr="00DF3D67">
        <w:rPr>
          <w:rFonts w:ascii="Times New Roman" w:eastAsiaTheme="minorEastAsia" w:hAnsi="Times New Roman" w:cs="Times New Roman"/>
          <w:sz w:val="24"/>
          <w:szCs w:val="24"/>
          <w:lang w:eastAsia="pl-PL"/>
        </w:rPr>
        <w:t>ust. 1</w:t>
      </w:r>
      <w:r w:rsidR="00F25EC4">
        <w:rPr>
          <w:rFonts w:ascii="Times New Roman" w:eastAsiaTheme="minorEastAsia" w:hAnsi="Times New Roman" w:cs="Times New Roman"/>
          <w:sz w:val="24"/>
          <w:szCs w:val="24"/>
          <w:lang w:eastAsia="pl-PL"/>
        </w:rPr>
        <w:t>,</w:t>
      </w:r>
      <w:r w:rsidR="00107F52">
        <w:rPr>
          <w:rFonts w:ascii="Times New Roman" w:eastAsiaTheme="minorEastAsia" w:hAnsi="Times New Roman" w:cs="Times New Roman"/>
          <w:sz w:val="24"/>
          <w:szCs w:val="24"/>
          <w:lang w:eastAsia="pl-PL"/>
        </w:rPr>
        <w:t xml:space="preserve"> i</w:t>
      </w:r>
      <w:r w:rsidRPr="00DF3D67">
        <w:rPr>
          <w:rFonts w:ascii="Times New Roman" w:eastAsiaTheme="minorEastAsia" w:hAnsi="Times New Roman" w:cs="Times New Roman"/>
          <w:sz w:val="24"/>
          <w:szCs w:val="24"/>
          <w:lang w:eastAsia="pl-PL"/>
        </w:rPr>
        <w:t xml:space="preserve"> ustal</w:t>
      </w:r>
      <w:r w:rsidR="00107F52">
        <w:rPr>
          <w:rFonts w:ascii="Times New Roman" w:eastAsiaTheme="minorEastAsia" w:hAnsi="Times New Roman" w:cs="Times New Roman"/>
          <w:sz w:val="24"/>
          <w:szCs w:val="24"/>
          <w:lang w:eastAsia="pl-PL"/>
        </w:rPr>
        <w:t>a</w:t>
      </w:r>
      <w:r w:rsidRPr="00DF3D67">
        <w:rPr>
          <w:rFonts w:ascii="Times New Roman" w:eastAsiaTheme="minorEastAsia" w:hAnsi="Times New Roman" w:cs="Times New Roman"/>
          <w:sz w:val="24"/>
          <w:szCs w:val="24"/>
          <w:lang w:eastAsia="pl-PL"/>
        </w:rPr>
        <w:t xml:space="preserve"> cen</w:t>
      </w:r>
      <w:r w:rsidR="00107F52">
        <w:rPr>
          <w:rFonts w:ascii="Times New Roman" w:eastAsiaTheme="minorEastAsia" w:hAnsi="Times New Roman" w:cs="Times New Roman"/>
          <w:sz w:val="24"/>
          <w:szCs w:val="24"/>
          <w:lang w:eastAsia="pl-PL"/>
        </w:rPr>
        <w:t>ę</w:t>
      </w:r>
      <w:r w:rsidRPr="00DF3D67">
        <w:rPr>
          <w:rFonts w:ascii="Times New Roman" w:eastAsiaTheme="minorEastAsia" w:hAnsi="Times New Roman" w:cs="Times New Roman"/>
          <w:sz w:val="24"/>
          <w:szCs w:val="24"/>
          <w:lang w:eastAsia="pl-PL"/>
        </w:rPr>
        <w:t xml:space="preserve"> będąc</w:t>
      </w:r>
      <w:r w:rsidR="00107F52">
        <w:rPr>
          <w:rFonts w:ascii="Times New Roman" w:eastAsiaTheme="minorEastAsia" w:hAnsi="Times New Roman" w:cs="Times New Roman"/>
          <w:sz w:val="24"/>
          <w:szCs w:val="24"/>
          <w:lang w:eastAsia="pl-PL"/>
        </w:rPr>
        <w:t>ą</w:t>
      </w:r>
      <w:r w:rsidRPr="00DF3D67">
        <w:rPr>
          <w:rFonts w:ascii="Times New Roman" w:eastAsiaTheme="minorEastAsia" w:hAnsi="Times New Roman" w:cs="Times New Roman"/>
          <w:sz w:val="24"/>
          <w:szCs w:val="24"/>
          <w:lang w:eastAsia="pl-PL"/>
        </w:rPr>
        <w:t xml:space="preserve"> podstawą do pokrycia ujemnego salda.</w:t>
      </w:r>
      <w:r w:rsidR="001152D4">
        <w:rPr>
          <w:rFonts w:ascii="Times New Roman" w:eastAsiaTheme="minorEastAsia" w:hAnsi="Times New Roman" w:cs="Times New Roman"/>
          <w:sz w:val="24"/>
          <w:szCs w:val="24"/>
          <w:lang w:eastAsia="pl-PL"/>
        </w:rPr>
        <w:t xml:space="preserve"> Co ważne Prezes URE dokonuje zmiany decyzji </w:t>
      </w:r>
      <w:r w:rsidR="001152D4" w:rsidRPr="001152D4">
        <w:rPr>
          <w:rFonts w:ascii="Times New Roman" w:eastAsiaTheme="minorEastAsia" w:hAnsi="Times New Roman" w:cs="Times New Roman"/>
          <w:sz w:val="24"/>
          <w:szCs w:val="24"/>
          <w:lang w:eastAsia="pl-PL"/>
        </w:rPr>
        <w:t>po zasięgnięciu opinii niezależnego eksperta, w terminie 90 dni od dnia otrzymania informacji o decyzji KE. Jednocześnie niezależnym ekspertem może być biegły rewident, który udokumentuje przeprowadzenie badania sprawozdania finansowego w okresie 5 ostatnich lat dla co najmniej 2 podmiotów będących wytwórcami energii elektrycznej z odnawialnych źródeł energii, każdy z podmiotów o wartości sumy bilansowej nie mniejszej niż 300 mln złotych, w</w:t>
      </w:r>
      <w:r w:rsidR="00107F52">
        <w:rPr>
          <w:rFonts w:ascii="Times New Roman" w:eastAsiaTheme="minorEastAsia" w:hAnsi="Times New Roman" w:cs="Times New Roman"/>
          <w:sz w:val="24"/>
          <w:szCs w:val="24"/>
          <w:lang w:eastAsia="pl-PL"/>
        </w:rPr>
        <w:t> </w:t>
      </w:r>
      <w:r w:rsidR="001152D4" w:rsidRPr="001152D4">
        <w:rPr>
          <w:rFonts w:ascii="Times New Roman" w:eastAsiaTheme="minorEastAsia" w:hAnsi="Times New Roman" w:cs="Times New Roman"/>
          <w:sz w:val="24"/>
          <w:szCs w:val="24"/>
          <w:lang w:eastAsia="pl-PL"/>
        </w:rPr>
        <w:t>tym wartości aktywów trwałych dotyczących odnawialnych źródeł energii nie mniejszej niż 150 milionów złotych.</w:t>
      </w:r>
    </w:p>
    <w:p w14:paraId="00BD5C8E" w14:textId="5ED052C9" w:rsidR="00DF3D67" w:rsidRDefault="00DF3D67" w:rsidP="00435359">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Pr>
          <w:rFonts w:ascii="Times New Roman" w:eastAsiaTheme="minorEastAsia" w:hAnsi="Times New Roman" w:cs="Times New Roman"/>
          <w:sz w:val="24"/>
          <w:szCs w:val="24"/>
          <w:lang w:eastAsia="pl-PL"/>
        </w:rPr>
        <w:t xml:space="preserve">Zgodnie z art. </w:t>
      </w:r>
      <w:r w:rsidR="00676D11">
        <w:rPr>
          <w:rFonts w:ascii="Times New Roman" w:eastAsiaTheme="minorEastAsia" w:hAnsi="Times New Roman" w:cs="Times New Roman"/>
          <w:sz w:val="24"/>
          <w:szCs w:val="24"/>
          <w:lang w:eastAsia="pl-PL"/>
        </w:rPr>
        <w:t>19</w:t>
      </w:r>
      <w:r>
        <w:rPr>
          <w:rFonts w:ascii="Times New Roman" w:eastAsiaTheme="minorEastAsia" w:hAnsi="Times New Roman" w:cs="Times New Roman"/>
          <w:sz w:val="24"/>
          <w:szCs w:val="24"/>
          <w:lang w:eastAsia="pl-PL"/>
        </w:rPr>
        <w:t xml:space="preserve"> w</w:t>
      </w:r>
      <w:r w:rsidRPr="00DF3D67">
        <w:rPr>
          <w:rFonts w:ascii="Times New Roman" w:eastAsiaTheme="minorEastAsia" w:hAnsi="Times New Roman" w:cs="Times New Roman"/>
          <w:sz w:val="24"/>
          <w:szCs w:val="24"/>
          <w:lang w:eastAsia="pl-PL"/>
        </w:rPr>
        <w:t>ytwórca może wystąpić do Prezesa URE z oświadczeniem o zrzeczeniu się prawa do pokrycia ujemnego salda</w:t>
      </w:r>
      <w:r w:rsidR="00F25EC4">
        <w:rPr>
          <w:rFonts w:ascii="Times New Roman" w:eastAsiaTheme="minorEastAsia" w:hAnsi="Times New Roman" w:cs="Times New Roman"/>
          <w:sz w:val="24"/>
          <w:szCs w:val="24"/>
          <w:lang w:eastAsia="pl-PL"/>
        </w:rPr>
        <w:t>,</w:t>
      </w:r>
      <w:r w:rsidRPr="00DF3D67">
        <w:rPr>
          <w:rFonts w:ascii="Times New Roman" w:eastAsiaTheme="minorEastAsia" w:hAnsi="Times New Roman" w:cs="Times New Roman"/>
          <w:sz w:val="24"/>
          <w:szCs w:val="24"/>
          <w:lang w:eastAsia="pl-PL"/>
        </w:rPr>
        <w:t xml:space="preserve"> jeżeli w </w:t>
      </w:r>
      <w:r w:rsidR="00107F52">
        <w:rPr>
          <w:rFonts w:ascii="Times New Roman" w:eastAsiaTheme="minorEastAsia" w:hAnsi="Times New Roman" w:cs="Times New Roman"/>
          <w:sz w:val="24"/>
          <w:szCs w:val="24"/>
          <w:lang w:eastAsia="pl-PL"/>
        </w:rPr>
        <w:t xml:space="preserve">cena określona w </w:t>
      </w:r>
      <w:r w:rsidRPr="00DF3D67">
        <w:rPr>
          <w:rFonts w:ascii="Times New Roman" w:eastAsiaTheme="minorEastAsia" w:hAnsi="Times New Roman" w:cs="Times New Roman"/>
          <w:sz w:val="24"/>
          <w:szCs w:val="24"/>
          <w:lang w:eastAsia="pl-PL"/>
        </w:rPr>
        <w:t>decyzji</w:t>
      </w:r>
      <w:r w:rsidR="00F25EC4">
        <w:rPr>
          <w:rFonts w:ascii="Times New Roman" w:eastAsiaTheme="minorEastAsia" w:hAnsi="Times New Roman" w:cs="Times New Roman"/>
          <w:sz w:val="24"/>
          <w:szCs w:val="24"/>
          <w:lang w:eastAsia="pl-PL"/>
        </w:rPr>
        <w:t>,</w:t>
      </w:r>
      <w:r w:rsidRPr="00DF3D67">
        <w:rPr>
          <w:rFonts w:ascii="Times New Roman" w:eastAsiaTheme="minorEastAsia" w:hAnsi="Times New Roman" w:cs="Times New Roman"/>
          <w:sz w:val="24"/>
          <w:szCs w:val="24"/>
          <w:lang w:eastAsia="pl-PL"/>
        </w:rPr>
        <w:t xml:space="preserve"> o której mowa w art. 1</w:t>
      </w:r>
      <w:r w:rsidR="00676D11">
        <w:rPr>
          <w:rFonts w:ascii="Times New Roman" w:eastAsiaTheme="minorEastAsia" w:hAnsi="Times New Roman" w:cs="Times New Roman"/>
          <w:sz w:val="24"/>
          <w:szCs w:val="24"/>
          <w:lang w:eastAsia="pl-PL"/>
        </w:rPr>
        <w:t>8</w:t>
      </w:r>
      <w:r w:rsidRPr="00DF3D67">
        <w:rPr>
          <w:rFonts w:ascii="Times New Roman" w:eastAsiaTheme="minorEastAsia" w:hAnsi="Times New Roman" w:cs="Times New Roman"/>
          <w:sz w:val="24"/>
          <w:szCs w:val="24"/>
          <w:lang w:eastAsia="pl-PL"/>
        </w:rPr>
        <w:t xml:space="preserve"> ust. 1</w:t>
      </w:r>
      <w:r w:rsidR="00F25EC4">
        <w:rPr>
          <w:rFonts w:ascii="Times New Roman" w:eastAsiaTheme="minorEastAsia" w:hAnsi="Times New Roman" w:cs="Times New Roman"/>
          <w:sz w:val="24"/>
          <w:szCs w:val="24"/>
          <w:lang w:eastAsia="pl-PL"/>
        </w:rPr>
        <w:t>,</w:t>
      </w:r>
      <w:r w:rsidR="00107F52">
        <w:rPr>
          <w:rFonts w:ascii="Times New Roman" w:eastAsiaTheme="minorEastAsia" w:hAnsi="Times New Roman" w:cs="Times New Roman"/>
          <w:sz w:val="24"/>
          <w:szCs w:val="24"/>
          <w:lang w:eastAsia="pl-PL"/>
        </w:rPr>
        <w:t xml:space="preserve"> </w:t>
      </w:r>
      <w:r w:rsidRPr="00DF3D67">
        <w:rPr>
          <w:rFonts w:ascii="Times New Roman" w:eastAsiaTheme="minorEastAsia" w:hAnsi="Times New Roman" w:cs="Times New Roman"/>
          <w:sz w:val="24"/>
          <w:szCs w:val="24"/>
          <w:lang w:eastAsia="pl-PL"/>
        </w:rPr>
        <w:t xml:space="preserve">jest niższa niż cena maksymalna wskazana w rozporządzeniu, </w:t>
      </w:r>
      <w:r w:rsidR="00EA69C8">
        <w:rPr>
          <w:rFonts w:ascii="Times New Roman" w:eastAsiaTheme="minorEastAsia" w:hAnsi="Times New Roman" w:cs="Times New Roman"/>
          <w:sz w:val="24"/>
          <w:szCs w:val="24"/>
          <w:lang w:eastAsia="pl-PL"/>
        </w:rPr>
        <w:br/>
      </w:r>
      <w:r w:rsidRPr="00DF3D67">
        <w:rPr>
          <w:rFonts w:ascii="Times New Roman" w:eastAsiaTheme="minorEastAsia" w:hAnsi="Times New Roman" w:cs="Times New Roman"/>
          <w:sz w:val="24"/>
          <w:szCs w:val="24"/>
          <w:lang w:eastAsia="pl-PL"/>
        </w:rPr>
        <w:t>o którym mowa w art. 2</w:t>
      </w:r>
      <w:r w:rsidR="00676D11">
        <w:rPr>
          <w:rFonts w:ascii="Times New Roman" w:eastAsiaTheme="minorEastAsia" w:hAnsi="Times New Roman" w:cs="Times New Roman"/>
          <w:sz w:val="24"/>
          <w:szCs w:val="24"/>
          <w:lang w:eastAsia="pl-PL"/>
        </w:rPr>
        <w:t>5</w:t>
      </w:r>
      <w:r w:rsidRPr="00DF3D67">
        <w:rPr>
          <w:rFonts w:ascii="Times New Roman" w:eastAsiaTheme="minorEastAsia" w:hAnsi="Times New Roman" w:cs="Times New Roman"/>
          <w:sz w:val="24"/>
          <w:szCs w:val="24"/>
          <w:lang w:eastAsia="pl-PL"/>
        </w:rPr>
        <w:t xml:space="preserve"> ust. 2.</w:t>
      </w:r>
    </w:p>
    <w:p w14:paraId="450A65B2" w14:textId="78655905" w:rsidR="001152D4" w:rsidRDefault="00435359" w:rsidP="00736028">
      <w:pPr>
        <w:widowControl w:val="0"/>
        <w:autoSpaceDE w:val="0"/>
        <w:autoSpaceDN w:val="0"/>
        <w:adjustRightInd w:val="0"/>
        <w:spacing w:before="120" w:after="0" w:line="360" w:lineRule="auto"/>
        <w:jc w:val="both"/>
        <w:rPr>
          <w:rFonts w:ascii="Times New Roman" w:eastAsiaTheme="minorEastAsia" w:hAnsi="Times New Roman" w:cs="Times New Roman"/>
          <w:bCs/>
          <w:sz w:val="24"/>
          <w:szCs w:val="24"/>
          <w:lang w:eastAsia="pl-PL"/>
        </w:rPr>
      </w:pPr>
      <w:r>
        <w:rPr>
          <w:rFonts w:ascii="Times New Roman" w:eastAsiaTheme="minorEastAsia" w:hAnsi="Times New Roman" w:cs="Times New Roman"/>
          <w:sz w:val="24"/>
          <w:szCs w:val="24"/>
          <w:lang w:eastAsia="pl-PL"/>
        </w:rPr>
        <w:t xml:space="preserve">Art. </w:t>
      </w:r>
      <w:r w:rsidR="00DF3D67">
        <w:rPr>
          <w:rFonts w:ascii="Times New Roman" w:eastAsiaTheme="minorEastAsia" w:hAnsi="Times New Roman" w:cs="Times New Roman"/>
          <w:sz w:val="24"/>
          <w:szCs w:val="24"/>
          <w:lang w:eastAsia="pl-PL"/>
        </w:rPr>
        <w:t>2</w:t>
      </w:r>
      <w:r w:rsidR="00BA5A47">
        <w:rPr>
          <w:rFonts w:ascii="Times New Roman" w:eastAsiaTheme="minorEastAsia" w:hAnsi="Times New Roman" w:cs="Times New Roman"/>
          <w:sz w:val="24"/>
          <w:szCs w:val="24"/>
          <w:lang w:eastAsia="pl-PL"/>
        </w:rPr>
        <w:t>0</w:t>
      </w:r>
      <w:r w:rsidR="00F33272">
        <w:rPr>
          <w:rFonts w:ascii="Times New Roman" w:eastAsiaTheme="minorEastAsia" w:hAnsi="Times New Roman" w:cs="Times New Roman"/>
          <w:sz w:val="24"/>
          <w:szCs w:val="24"/>
          <w:lang w:eastAsia="pl-PL"/>
        </w:rPr>
        <w:t xml:space="preserve"> </w:t>
      </w:r>
      <w:r>
        <w:rPr>
          <w:rFonts w:ascii="Times New Roman" w:eastAsiaTheme="minorEastAsia" w:hAnsi="Times New Roman" w:cs="Times New Roman"/>
          <w:sz w:val="24"/>
          <w:szCs w:val="24"/>
          <w:lang w:eastAsia="pl-PL"/>
        </w:rPr>
        <w:t>reguluje mechanizm dostosowania wysokości wsparcia, który znajduje zastosowanie gdy</w:t>
      </w:r>
      <w:r w:rsidR="00680BA8">
        <w:rPr>
          <w:rFonts w:ascii="Times New Roman" w:eastAsiaTheme="minorEastAsia" w:hAnsi="Times New Roman" w:cs="Times New Roman"/>
          <w:sz w:val="24"/>
          <w:szCs w:val="24"/>
          <w:lang w:eastAsia="pl-PL"/>
        </w:rPr>
        <w:t xml:space="preserve"> </w:t>
      </w:r>
      <w:r w:rsidRPr="00435359">
        <w:rPr>
          <w:rFonts w:ascii="Times New Roman" w:eastAsiaTheme="minorEastAsia" w:hAnsi="Times New Roman" w:cs="Times New Roman"/>
          <w:bCs/>
          <w:sz w:val="24"/>
          <w:szCs w:val="24"/>
          <w:lang w:eastAsia="pl-PL"/>
        </w:rPr>
        <w:t>przed rozpoczęciem prac związanych z budową morskiej farmy wiatrowej</w:t>
      </w:r>
      <w:r w:rsidR="0055317B" w:rsidRPr="0055317B">
        <w:t xml:space="preserve"> </w:t>
      </w:r>
      <w:r w:rsidR="0055317B" w:rsidRPr="0055317B">
        <w:rPr>
          <w:rFonts w:ascii="Times New Roman" w:eastAsiaTheme="minorEastAsia" w:hAnsi="Times New Roman" w:cs="Times New Roman"/>
          <w:bCs/>
          <w:sz w:val="24"/>
          <w:szCs w:val="24"/>
          <w:lang w:eastAsia="pl-PL"/>
        </w:rPr>
        <w:t>wraz  z zespołem urządzeń służących do wyprowadzania mocy</w:t>
      </w:r>
      <w:r w:rsidRPr="00435359">
        <w:rPr>
          <w:rFonts w:ascii="Times New Roman" w:eastAsiaTheme="minorEastAsia" w:hAnsi="Times New Roman" w:cs="Times New Roman"/>
          <w:bCs/>
          <w:sz w:val="24"/>
          <w:szCs w:val="24"/>
          <w:lang w:eastAsia="pl-PL"/>
        </w:rPr>
        <w:t xml:space="preserve"> nastąpiła istotna zmiana w parametrach rzeczowo-finansowych realizacji </w:t>
      </w:r>
      <w:r w:rsidR="0055317B">
        <w:rPr>
          <w:rFonts w:ascii="Times New Roman" w:eastAsiaTheme="minorEastAsia" w:hAnsi="Times New Roman" w:cs="Times New Roman"/>
          <w:bCs/>
          <w:sz w:val="24"/>
          <w:szCs w:val="24"/>
          <w:lang w:eastAsia="pl-PL"/>
        </w:rPr>
        <w:t>tej inwestycji</w:t>
      </w:r>
      <w:r w:rsidRPr="00435359">
        <w:rPr>
          <w:rFonts w:ascii="Times New Roman" w:eastAsiaTheme="minorEastAsia" w:hAnsi="Times New Roman" w:cs="Times New Roman"/>
          <w:bCs/>
          <w:sz w:val="24"/>
          <w:szCs w:val="24"/>
          <w:lang w:eastAsia="pl-PL"/>
        </w:rPr>
        <w:t xml:space="preserve"> powodująca</w:t>
      </w:r>
      <w:r w:rsidR="00736028">
        <w:rPr>
          <w:rFonts w:ascii="Times New Roman" w:eastAsiaTheme="minorEastAsia" w:hAnsi="Times New Roman" w:cs="Times New Roman"/>
          <w:bCs/>
          <w:sz w:val="24"/>
          <w:szCs w:val="24"/>
          <w:lang w:eastAsia="pl-PL"/>
        </w:rPr>
        <w:t xml:space="preserve"> </w:t>
      </w:r>
      <w:r w:rsidRPr="00435359">
        <w:rPr>
          <w:rFonts w:ascii="Times New Roman" w:eastAsiaTheme="minorEastAsia" w:hAnsi="Times New Roman" w:cs="Times New Roman"/>
          <w:bCs/>
          <w:sz w:val="24"/>
          <w:szCs w:val="24"/>
          <w:lang w:eastAsia="pl-PL"/>
        </w:rPr>
        <w:t xml:space="preserve">zwiększenie wewnętrznej stopy zwrotu </w:t>
      </w:r>
      <w:r w:rsidR="0055317B">
        <w:rPr>
          <w:rFonts w:ascii="Times New Roman" w:eastAsiaTheme="minorEastAsia" w:hAnsi="Times New Roman" w:cs="Times New Roman"/>
          <w:bCs/>
          <w:sz w:val="24"/>
          <w:szCs w:val="24"/>
          <w:lang w:eastAsia="pl-PL"/>
        </w:rPr>
        <w:t xml:space="preserve">tej </w:t>
      </w:r>
      <w:r w:rsidRPr="00435359">
        <w:rPr>
          <w:rFonts w:ascii="Times New Roman" w:eastAsiaTheme="minorEastAsia" w:hAnsi="Times New Roman" w:cs="Times New Roman"/>
          <w:bCs/>
          <w:sz w:val="24"/>
          <w:szCs w:val="24"/>
          <w:lang w:eastAsia="pl-PL"/>
        </w:rPr>
        <w:t>inwestycji</w:t>
      </w:r>
      <w:r w:rsidR="001152D4">
        <w:rPr>
          <w:rFonts w:ascii="Times New Roman" w:eastAsiaTheme="minorEastAsia" w:hAnsi="Times New Roman" w:cs="Times New Roman"/>
          <w:bCs/>
          <w:sz w:val="24"/>
          <w:szCs w:val="24"/>
          <w:lang w:eastAsia="pl-PL"/>
        </w:rPr>
        <w:t>.</w:t>
      </w:r>
      <w:r w:rsidR="001152D4" w:rsidRPr="001152D4">
        <w:rPr>
          <w:rFonts w:ascii="Times New Roman" w:eastAsiaTheme="minorEastAsia" w:hAnsi="Times New Roman" w:cs="Times New Roman"/>
          <w:bCs/>
          <w:sz w:val="24"/>
          <w:szCs w:val="24"/>
          <w:lang w:eastAsia="pl-PL"/>
        </w:rPr>
        <w:t xml:space="preserve"> W przypadkach, w których miały miejsce zmiany, które wpłyną  na zwiększenie IRR projektu o więcej niż 0,5 </w:t>
      </w:r>
      <w:proofErr w:type="spellStart"/>
      <w:r w:rsidR="001152D4" w:rsidRPr="001152D4">
        <w:rPr>
          <w:rFonts w:ascii="Times New Roman" w:eastAsiaTheme="minorEastAsia" w:hAnsi="Times New Roman" w:cs="Times New Roman"/>
          <w:bCs/>
          <w:sz w:val="24"/>
          <w:szCs w:val="24"/>
          <w:lang w:eastAsia="pl-PL"/>
        </w:rPr>
        <w:t>p.p</w:t>
      </w:r>
      <w:proofErr w:type="spellEnd"/>
      <w:r w:rsidR="001152D4" w:rsidRPr="001152D4">
        <w:rPr>
          <w:rFonts w:ascii="Times New Roman" w:eastAsiaTheme="minorEastAsia" w:hAnsi="Times New Roman" w:cs="Times New Roman"/>
          <w:bCs/>
          <w:sz w:val="24"/>
          <w:szCs w:val="24"/>
          <w:lang w:eastAsia="pl-PL"/>
        </w:rPr>
        <w:t xml:space="preserve">., poziom wsparcia zostanie ponownie zweryfikowany przez Prezesa URE na podstawie zaktualizowanego i potwierdzonego przez biegłego modelu finansowego. W tym zakresie wykorzystywany będzie ten sam model finansowy, który został uprzednio przekazany Komisji Europejskiej w postępowaniu notyfikacyjnym. Co istotne, jeżeli IRR wzrośnie więcej niż o 0,5 </w:t>
      </w:r>
      <w:proofErr w:type="spellStart"/>
      <w:r w:rsidR="001152D4" w:rsidRPr="001152D4">
        <w:rPr>
          <w:rFonts w:ascii="Times New Roman" w:eastAsiaTheme="minorEastAsia" w:hAnsi="Times New Roman" w:cs="Times New Roman"/>
          <w:bCs/>
          <w:sz w:val="24"/>
          <w:szCs w:val="24"/>
          <w:lang w:eastAsia="pl-PL"/>
        </w:rPr>
        <w:t>p.p</w:t>
      </w:r>
      <w:proofErr w:type="spellEnd"/>
      <w:r w:rsidR="001152D4" w:rsidRPr="001152D4">
        <w:rPr>
          <w:rFonts w:ascii="Times New Roman" w:eastAsiaTheme="minorEastAsia" w:hAnsi="Times New Roman" w:cs="Times New Roman"/>
          <w:bCs/>
          <w:sz w:val="24"/>
          <w:szCs w:val="24"/>
          <w:lang w:eastAsia="pl-PL"/>
        </w:rPr>
        <w:t xml:space="preserve">. ale nie więcej niż 1 </w:t>
      </w:r>
      <w:proofErr w:type="spellStart"/>
      <w:r w:rsidR="001152D4" w:rsidRPr="001152D4">
        <w:rPr>
          <w:rFonts w:ascii="Times New Roman" w:eastAsiaTheme="minorEastAsia" w:hAnsi="Times New Roman" w:cs="Times New Roman"/>
          <w:bCs/>
          <w:sz w:val="24"/>
          <w:szCs w:val="24"/>
          <w:lang w:eastAsia="pl-PL"/>
        </w:rPr>
        <w:t>p.p</w:t>
      </w:r>
      <w:proofErr w:type="spellEnd"/>
      <w:r w:rsidR="001152D4" w:rsidRPr="001152D4">
        <w:rPr>
          <w:rFonts w:ascii="Times New Roman" w:eastAsiaTheme="minorEastAsia" w:hAnsi="Times New Roman" w:cs="Times New Roman"/>
          <w:bCs/>
          <w:sz w:val="24"/>
          <w:szCs w:val="24"/>
          <w:lang w:eastAsia="pl-PL"/>
        </w:rPr>
        <w:t>. to weryfikacja ceny przez inwestora będzie odnosiła się jedynie do połowy tej różnicy. Powyższe oznacza, iż inwestor jest motywowany do poprawy efektywności projektu.</w:t>
      </w:r>
    </w:p>
    <w:p w14:paraId="7ACA9FE5" w14:textId="7904CEB2" w:rsidR="00171882" w:rsidRDefault="00171882" w:rsidP="00F33272">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Pr>
          <w:rFonts w:ascii="Times New Roman" w:eastAsiaTheme="minorEastAsia" w:hAnsi="Times New Roman" w:cs="Times New Roman"/>
          <w:sz w:val="24"/>
          <w:szCs w:val="24"/>
          <w:lang w:eastAsia="pl-PL"/>
        </w:rPr>
        <w:t>Art. 2</w:t>
      </w:r>
      <w:r w:rsidR="001152D4">
        <w:rPr>
          <w:rFonts w:ascii="Times New Roman" w:eastAsiaTheme="minorEastAsia" w:hAnsi="Times New Roman" w:cs="Times New Roman"/>
          <w:sz w:val="24"/>
          <w:szCs w:val="24"/>
          <w:lang w:eastAsia="pl-PL"/>
        </w:rPr>
        <w:t>1</w:t>
      </w:r>
      <w:r>
        <w:rPr>
          <w:rFonts w:ascii="Times New Roman" w:eastAsiaTheme="minorEastAsia" w:hAnsi="Times New Roman" w:cs="Times New Roman"/>
          <w:sz w:val="24"/>
          <w:szCs w:val="24"/>
          <w:lang w:eastAsia="pl-PL"/>
        </w:rPr>
        <w:t xml:space="preserve"> nakazuje wytwórcy poinformować Prezesa URE o mocy zainstalowanej elektrycznej morskiej farmy wiatrowej po uzyskaniu decyzji</w:t>
      </w:r>
      <w:r w:rsidR="0099767B">
        <w:rPr>
          <w:rFonts w:ascii="Times New Roman" w:eastAsiaTheme="minorEastAsia" w:hAnsi="Times New Roman" w:cs="Times New Roman"/>
          <w:sz w:val="24"/>
          <w:szCs w:val="24"/>
          <w:lang w:eastAsia="pl-PL"/>
        </w:rPr>
        <w:t xml:space="preserve"> Komisji Europejskiej o zgodności pomocy publicznej z rynkiem wewnętrznym</w:t>
      </w:r>
      <w:r>
        <w:rPr>
          <w:rFonts w:ascii="Times New Roman" w:eastAsiaTheme="minorEastAsia" w:hAnsi="Times New Roman" w:cs="Times New Roman"/>
          <w:sz w:val="24"/>
          <w:szCs w:val="24"/>
          <w:lang w:eastAsia="pl-PL"/>
        </w:rPr>
        <w:t xml:space="preserve">. Jeśli </w:t>
      </w:r>
      <w:r w:rsidR="00AB6A6E">
        <w:rPr>
          <w:rFonts w:ascii="Times New Roman" w:eastAsiaTheme="minorEastAsia" w:hAnsi="Times New Roman" w:cs="Times New Roman"/>
          <w:sz w:val="24"/>
          <w:szCs w:val="24"/>
          <w:lang w:eastAsia="pl-PL"/>
        </w:rPr>
        <w:t>moc jest niższa niż moc, którą wskazał wytwórca we wniosku o prawo do pokrycia ujemnego salda, Prezes URE zmienia decyzję, o której mowa w art. 1</w:t>
      </w:r>
      <w:r w:rsidR="00F80C2F">
        <w:rPr>
          <w:rFonts w:ascii="Times New Roman" w:eastAsiaTheme="minorEastAsia" w:hAnsi="Times New Roman" w:cs="Times New Roman"/>
          <w:sz w:val="24"/>
          <w:szCs w:val="24"/>
          <w:lang w:eastAsia="pl-PL"/>
        </w:rPr>
        <w:t>8</w:t>
      </w:r>
      <w:r w:rsidR="00AB6A6E">
        <w:rPr>
          <w:rFonts w:ascii="Times New Roman" w:eastAsiaTheme="minorEastAsia" w:hAnsi="Times New Roman" w:cs="Times New Roman"/>
          <w:sz w:val="24"/>
          <w:szCs w:val="24"/>
          <w:lang w:eastAsia="pl-PL"/>
        </w:rPr>
        <w:t xml:space="preserve"> ust. 1</w:t>
      </w:r>
      <w:r w:rsidR="00F25EC4">
        <w:rPr>
          <w:rFonts w:ascii="Times New Roman" w:eastAsiaTheme="minorEastAsia" w:hAnsi="Times New Roman" w:cs="Times New Roman"/>
          <w:sz w:val="24"/>
          <w:szCs w:val="24"/>
          <w:lang w:eastAsia="pl-PL"/>
        </w:rPr>
        <w:t>,</w:t>
      </w:r>
      <w:r w:rsidR="00AB6A6E">
        <w:rPr>
          <w:rFonts w:ascii="Times New Roman" w:eastAsiaTheme="minorEastAsia" w:hAnsi="Times New Roman" w:cs="Times New Roman"/>
          <w:sz w:val="24"/>
          <w:szCs w:val="24"/>
          <w:lang w:eastAsia="pl-PL"/>
        </w:rPr>
        <w:t xml:space="preserve"> przez obniżenie mocy zainstalowanej. </w:t>
      </w:r>
    </w:p>
    <w:p w14:paraId="2F9FB9FC" w14:textId="6D63A03E" w:rsidR="00DE79C8" w:rsidRDefault="00DE79C8" w:rsidP="008148FF">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Pr>
          <w:rFonts w:ascii="Times New Roman" w:eastAsiaTheme="minorEastAsia" w:hAnsi="Times New Roman" w:cs="Times New Roman"/>
          <w:sz w:val="24"/>
          <w:szCs w:val="24"/>
          <w:lang w:eastAsia="pl-PL"/>
        </w:rPr>
        <w:t xml:space="preserve">W art. </w:t>
      </w:r>
      <w:r w:rsidR="00AB6A6E">
        <w:rPr>
          <w:rFonts w:ascii="Times New Roman" w:eastAsiaTheme="minorEastAsia" w:hAnsi="Times New Roman" w:cs="Times New Roman"/>
          <w:sz w:val="24"/>
          <w:szCs w:val="24"/>
          <w:lang w:eastAsia="pl-PL"/>
        </w:rPr>
        <w:t>2</w:t>
      </w:r>
      <w:r w:rsidR="00D40BDD">
        <w:rPr>
          <w:rFonts w:ascii="Times New Roman" w:eastAsiaTheme="minorEastAsia" w:hAnsi="Times New Roman" w:cs="Times New Roman"/>
          <w:sz w:val="24"/>
          <w:szCs w:val="24"/>
          <w:lang w:eastAsia="pl-PL"/>
        </w:rPr>
        <w:t>2</w:t>
      </w:r>
      <w:r w:rsidR="00AB6A6E">
        <w:rPr>
          <w:rFonts w:ascii="Times New Roman" w:eastAsiaTheme="minorEastAsia" w:hAnsi="Times New Roman" w:cs="Times New Roman"/>
          <w:sz w:val="24"/>
          <w:szCs w:val="24"/>
          <w:lang w:eastAsia="pl-PL"/>
        </w:rPr>
        <w:t xml:space="preserve"> </w:t>
      </w:r>
      <w:r>
        <w:rPr>
          <w:rFonts w:ascii="Times New Roman" w:eastAsiaTheme="minorEastAsia" w:hAnsi="Times New Roman" w:cs="Times New Roman"/>
          <w:sz w:val="24"/>
          <w:szCs w:val="24"/>
          <w:lang w:eastAsia="pl-PL"/>
        </w:rPr>
        <w:t>określono, iż n</w:t>
      </w:r>
      <w:r w:rsidRPr="00DE79C8">
        <w:rPr>
          <w:rFonts w:ascii="Times New Roman" w:eastAsiaTheme="minorEastAsia" w:hAnsi="Times New Roman" w:cs="Times New Roman"/>
          <w:sz w:val="24"/>
          <w:szCs w:val="24"/>
          <w:lang w:eastAsia="pl-PL"/>
        </w:rPr>
        <w:t xml:space="preserve">a wniosek wytwórcy złożony </w:t>
      </w:r>
      <w:r w:rsidR="00AB6A6E" w:rsidRPr="00AB6A6E">
        <w:rPr>
          <w:rFonts w:ascii="Times New Roman" w:eastAsiaTheme="minorEastAsia" w:hAnsi="Times New Roman" w:cs="Times New Roman"/>
          <w:sz w:val="24"/>
          <w:szCs w:val="24"/>
          <w:lang w:eastAsia="pl-PL"/>
        </w:rPr>
        <w:t xml:space="preserve">po upływie 60 dni od dnia </w:t>
      </w:r>
      <w:r w:rsidR="009577AB">
        <w:rPr>
          <w:rFonts w:ascii="Times New Roman" w:eastAsiaTheme="minorEastAsia" w:hAnsi="Times New Roman" w:cs="Times New Roman"/>
          <w:sz w:val="24"/>
          <w:szCs w:val="24"/>
          <w:lang w:eastAsia="pl-PL"/>
        </w:rPr>
        <w:t>doręczenia</w:t>
      </w:r>
      <w:r w:rsidR="009577AB" w:rsidRPr="00AB6A6E">
        <w:rPr>
          <w:rFonts w:ascii="Times New Roman" w:eastAsiaTheme="minorEastAsia" w:hAnsi="Times New Roman" w:cs="Times New Roman"/>
          <w:sz w:val="24"/>
          <w:szCs w:val="24"/>
          <w:lang w:eastAsia="pl-PL"/>
        </w:rPr>
        <w:t xml:space="preserve"> </w:t>
      </w:r>
      <w:r w:rsidR="00AB6A6E" w:rsidRPr="00AB6A6E">
        <w:rPr>
          <w:rFonts w:ascii="Times New Roman" w:eastAsiaTheme="minorEastAsia" w:hAnsi="Times New Roman" w:cs="Times New Roman"/>
          <w:sz w:val="24"/>
          <w:szCs w:val="24"/>
          <w:lang w:eastAsia="pl-PL"/>
        </w:rPr>
        <w:t>decyzji</w:t>
      </w:r>
      <w:r w:rsidR="008576A9">
        <w:rPr>
          <w:rFonts w:ascii="Times New Roman" w:eastAsiaTheme="minorEastAsia" w:hAnsi="Times New Roman" w:cs="Times New Roman"/>
          <w:sz w:val="24"/>
          <w:szCs w:val="24"/>
          <w:lang w:eastAsia="pl-PL"/>
        </w:rPr>
        <w:t>, o której mowa w art. 1</w:t>
      </w:r>
      <w:r w:rsidR="00D40BDD">
        <w:rPr>
          <w:rFonts w:ascii="Times New Roman" w:eastAsiaTheme="minorEastAsia" w:hAnsi="Times New Roman" w:cs="Times New Roman"/>
          <w:sz w:val="24"/>
          <w:szCs w:val="24"/>
          <w:lang w:eastAsia="pl-PL"/>
        </w:rPr>
        <w:t>8</w:t>
      </w:r>
      <w:r w:rsidR="008576A9">
        <w:rPr>
          <w:rFonts w:ascii="Times New Roman" w:eastAsiaTheme="minorEastAsia" w:hAnsi="Times New Roman" w:cs="Times New Roman"/>
          <w:sz w:val="24"/>
          <w:szCs w:val="24"/>
          <w:lang w:eastAsia="pl-PL"/>
        </w:rPr>
        <w:t xml:space="preserve"> ust. 1</w:t>
      </w:r>
      <w:r w:rsidR="00F25EC4">
        <w:rPr>
          <w:rFonts w:ascii="Times New Roman" w:eastAsiaTheme="minorEastAsia" w:hAnsi="Times New Roman" w:cs="Times New Roman"/>
          <w:sz w:val="24"/>
          <w:szCs w:val="24"/>
          <w:lang w:eastAsia="pl-PL"/>
        </w:rPr>
        <w:t>,</w:t>
      </w:r>
      <w:r w:rsidR="008576A9">
        <w:rPr>
          <w:rFonts w:ascii="Times New Roman" w:eastAsiaTheme="minorEastAsia" w:hAnsi="Times New Roman" w:cs="Times New Roman"/>
          <w:sz w:val="24"/>
          <w:szCs w:val="24"/>
          <w:lang w:eastAsia="pl-PL"/>
        </w:rPr>
        <w:t xml:space="preserve"> </w:t>
      </w:r>
      <w:r w:rsidR="00AB6A6E" w:rsidRPr="00AB6A6E">
        <w:rPr>
          <w:rFonts w:ascii="Times New Roman" w:eastAsiaTheme="minorEastAsia" w:hAnsi="Times New Roman" w:cs="Times New Roman"/>
          <w:sz w:val="24"/>
          <w:szCs w:val="24"/>
          <w:lang w:eastAsia="pl-PL"/>
        </w:rPr>
        <w:t xml:space="preserve">nie później jednak niż </w:t>
      </w:r>
      <w:r w:rsidRPr="00DE79C8">
        <w:rPr>
          <w:rFonts w:ascii="Times New Roman" w:eastAsiaTheme="minorEastAsia" w:hAnsi="Times New Roman" w:cs="Times New Roman"/>
          <w:sz w:val="24"/>
          <w:szCs w:val="24"/>
          <w:lang w:eastAsia="pl-PL"/>
        </w:rPr>
        <w:t>w terminie 24 miesięcy od dnia</w:t>
      </w:r>
      <w:r w:rsidR="009577AB" w:rsidRPr="009577AB">
        <w:rPr>
          <w:rFonts w:ascii="Times New Roman" w:eastAsiaTheme="minorEastAsia" w:hAnsi="Times New Roman" w:cs="Times New Roman"/>
          <w:sz w:val="24"/>
          <w:szCs w:val="24"/>
          <w:lang w:eastAsia="pl-PL"/>
        </w:rPr>
        <w:t xml:space="preserve">, w którym decyzja o </w:t>
      </w:r>
      <w:r w:rsidR="009577AB" w:rsidRPr="009577AB">
        <w:rPr>
          <w:rFonts w:ascii="Times New Roman" w:eastAsiaTheme="minorEastAsia" w:hAnsi="Times New Roman" w:cs="Times New Roman"/>
          <w:sz w:val="24"/>
          <w:szCs w:val="24"/>
          <w:lang w:eastAsia="pl-PL"/>
        </w:rPr>
        <w:lastRenderedPageBreak/>
        <w:t>pozwoleniu na budowę morskiej farmy wiatrowej stała się ostateczna,</w:t>
      </w:r>
      <w:r w:rsidR="008148FF">
        <w:rPr>
          <w:rFonts w:ascii="Times New Roman" w:eastAsiaTheme="minorEastAsia" w:hAnsi="Times New Roman" w:cs="Times New Roman"/>
          <w:sz w:val="24"/>
          <w:szCs w:val="24"/>
          <w:lang w:eastAsia="pl-PL"/>
        </w:rPr>
        <w:t xml:space="preserve"> Prezes URE zmienia decyzję</w:t>
      </w:r>
      <w:r w:rsidR="00180892">
        <w:rPr>
          <w:rFonts w:ascii="Times New Roman" w:eastAsiaTheme="minorEastAsia" w:hAnsi="Times New Roman" w:cs="Times New Roman"/>
          <w:sz w:val="24"/>
          <w:szCs w:val="24"/>
          <w:lang w:eastAsia="pl-PL"/>
        </w:rPr>
        <w:t>,</w:t>
      </w:r>
      <w:r w:rsidR="008148FF">
        <w:rPr>
          <w:rFonts w:ascii="Times New Roman" w:eastAsiaTheme="minorEastAsia" w:hAnsi="Times New Roman" w:cs="Times New Roman"/>
          <w:sz w:val="24"/>
          <w:szCs w:val="24"/>
          <w:lang w:eastAsia="pl-PL"/>
        </w:rPr>
        <w:t xml:space="preserve"> </w:t>
      </w:r>
      <w:r w:rsidR="008148FF" w:rsidRPr="008148FF">
        <w:rPr>
          <w:rFonts w:ascii="Times New Roman" w:eastAsiaTheme="minorEastAsia" w:hAnsi="Times New Roman" w:cs="Times New Roman"/>
          <w:sz w:val="24"/>
          <w:szCs w:val="24"/>
          <w:lang w:eastAsia="pl-PL"/>
        </w:rPr>
        <w:t>o</w:t>
      </w:r>
      <w:r w:rsidR="00180892">
        <w:rPr>
          <w:rFonts w:ascii="Times New Roman" w:eastAsiaTheme="minorEastAsia" w:hAnsi="Times New Roman" w:cs="Times New Roman"/>
          <w:sz w:val="24"/>
          <w:szCs w:val="24"/>
          <w:lang w:eastAsia="pl-PL"/>
        </w:rPr>
        <w:t xml:space="preserve"> której mowa w art. 1</w:t>
      </w:r>
      <w:r w:rsidR="00D40BDD">
        <w:rPr>
          <w:rFonts w:ascii="Times New Roman" w:eastAsiaTheme="minorEastAsia" w:hAnsi="Times New Roman" w:cs="Times New Roman"/>
          <w:sz w:val="24"/>
          <w:szCs w:val="24"/>
          <w:lang w:eastAsia="pl-PL"/>
        </w:rPr>
        <w:t>8</w:t>
      </w:r>
      <w:r w:rsidR="00180892">
        <w:rPr>
          <w:rFonts w:ascii="Times New Roman" w:eastAsiaTheme="minorEastAsia" w:hAnsi="Times New Roman" w:cs="Times New Roman"/>
          <w:sz w:val="24"/>
          <w:szCs w:val="24"/>
          <w:lang w:eastAsia="pl-PL"/>
        </w:rPr>
        <w:t xml:space="preserve"> ust. 1</w:t>
      </w:r>
      <w:r w:rsidRPr="00DE79C8">
        <w:rPr>
          <w:rFonts w:ascii="Times New Roman" w:eastAsiaTheme="minorEastAsia" w:hAnsi="Times New Roman" w:cs="Times New Roman"/>
          <w:sz w:val="24"/>
          <w:szCs w:val="24"/>
          <w:lang w:eastAsia="pl-PL"/>
        </w:rPr>
        <w:t xml:space="preserve">, przez obniżenie mocy zainstalowanej, </w:t>
      </w:r>
      <w:r w:rsidR="008B2D42">
        <w:rPr>
          <w:rFonts w:ascii="Times New Roman" w:eastAsiaTheme="minorEastAsia" w:hAnsi="Times New Roman" w:cs="Times New Roman"/>
          <w:sz w:val="24"/>
          <w:szCs w:val="24"/>
          <w:lang w:eastAsia="pl-PL"/>
        </w:rPr>
        <w:t>o której mowa w tej decyzji</w:t>
      </w:r>
      <w:r w:rsidR="00426A15">
        <w:rPr>
          <w:rFonts w:ascii="Times New Roman" w:eastAsiaTheme="minorEastAsia" w:hAnsi="Times New Roman" w:cs="Times New Roman"/>
          <w:sz w:val="24"/>
          <w:szCs w:val="24"/>
          <w:lang w:eastAsia="pl-PL"/>
        </w:rPr>
        <w:t>,</w:t>
      </w:r>
      <w:r w:rsidRPr="00DE79C8">
        <w:rPr>
          <w:rFonts w:ascii="Times New Roman" w:eastAsiaTheme="minorEastAsia" w:hAnsi="Times New Roman" w:cs="Times New Roman"/>
          <w:sz w:val="24"/>
          <w:szCs w:val="24"/>
          <w:lang w:eastAsia="pl-PL"/>
        </w:rPr>
        <w:t xml:space="preserve"> </w:t>
      </w:r>
      <w:r w:rsidR="009577AB">
        <w:rPr>
          <w:rFonts w:ascii="Times New Roman" w:eastAsiaTheme="minorEastAsia" w:hAnsi="Times New Roman" w:cs="Times New Roman"/>
          <w:sz w:val="24"/>
          <w:szCs w:val="24"/>
          <w:lang w:eastAsia="pl-PL"/>
        </w:rPr>
        <w:t xml:space="preserve">albo </w:t>
      </w:r>
      <w:r w:rsidR="009577AB" w:rsidRPr="009577AB">
        <w:rPr>
          <w:rFonts w:ascii="Times New Roman" w:eastAsiaTheme="minorEastAsia" w:hAnsi="Times New Roman" w:cs="Times New Roman"/>
          <w:sz w:val="24"/>
          <w:szCs w:val="24"/>
          <w:lang w:eastAsia="pl-PL"/>
        </w:rPr>
        <w:t>ustalenie mocy zainstalowanej elektrycznej morskiej farmy wiatrowej obniżonej w stosunku do mocy określonej w decyzji, o której mowa w art. 16 ust. 1</w:t>
      </w:r>
      <w:r w:rsidR="009577AB">
        <w:rPr>
          <w:rFonts w:ascii="Times New Roman" w:eastAsiaTheme="minorEastAsia" w:hAnsi="Times New Roman" w:cs="Times New Roman"/>
          <w:sz w:val="24"/>
          <w:szCs w:val="24"/>
          <w:lang w:eastAsia="pl-PL"/>
        </w:rPr>
        <w:t xml:space="preserve">, </w:t>
      </w:r>
      <w:r w:rsidRPr="00DE79C8">
        <w:rPr>
          <w:rFonts w:ascii="Times New Roman" w:eastAsiaTheme="minorEastAsia" w:hAnsi="Times New Roman" w:cs="Times New Roman"/>
          <w:sz w:val="24"/>
          <w:szCs w:val="24"/>
          <w:lang w:eastAsia="pl-PL"/>
        </w:rPr>
        <w:t xml:space="preserve">przy czym obniżenie mocy zainstalowanej morskiej farmy wiatrowej nie może łącznie przekroczyć </w:t>
      </w:r>
      <w:r w:rsidR="00AB6A6E">
        <w:rPr>
          <w:rFonts w:ascii="Times New Roman" w:eastAsiaTheme="minorEastAsia" w:hAnsi="Times New Roman" w:cs="Times New Roman"/>
          <w:sz w:val="24"/>
          <w:szCs w:val="24"/>
          <w:lang w:eastAsia="pl-PL"/>
        </w:rPr>
        <w:t>10</w:t>
      </w:r>
      <w:r w:rsidRPr="00DE79C8">
        <w:rPr>
          <w:rFonts w:ascii="Times New Roman" w:eastAsiaTheme="minorEastAsia" w:hAnsi="Times New Roman" w:cs="Times New Roman"/>
          <w:sz w:val="24"/>
          <w:szCs w:val="24"/>
          <w:lang w:eastAsia="pl-PL"/>
        </w:rPr>
        <w:t xml:space="preserve">% wartości </w:t>
      </w:r>
      <w:r w:rsidR="00AB6A6E" w:rsidRPr="00DE79C8">
        <w:rPr>
          <w:rFonts w:ascii="Times New Roman" w:eastAsiaTheme="minorEastAsia" w:hAnsi="Times New Roman" w:cs="Times New Roman"/>
          <w:sz w:val="24"/>
          <w:szCs w:val="24"/>
          <w:lang w:eastAsia="pl-PL"/>
        </w:rPr>
        <w:t xml:space="preserve">mocy </w:t>
      </w:r>
      <w:r w:rsidR="00AB6A6E">
        <w:rPr>
          <w:rFonts w:ascii="Times New Roman" w:eastAsiaTheme="minorEastAsia" w:hAnsi="Times New Roman" w:cs="Times New Roman"/>
          <w:sz w:val="24"/>
          <w:szCs w:val="24"/>
          <w:lang w:eastAsia="pl-PL"/>
        </w:rPr>
        <w:t xml:space="preserve">zainstalowanej </w:t>
      </w:r>
      <w:r w:rsidR="008148FF">
        <w:rPr>
          <w:rFonts w:ascii="Times New Roman" w:eastAsiaTheme="minorEastAsia" w:hAnsi="Times New Roman" w:cs="Times New Roman"/>
          <w:sz w:val="24"/>
          <w:szCs w:val="24"/>
          <w:lang w:eastAsia="pl-PL"/>
        </w:rPr>
        <w:t>wskazanej</w:t>
      </w:r>
      <w:r w:rsidR="00AB6A6E">
        <w:rPr>
          <w:rFonts w:ascii="Times New Roman" w:eastAsiaTheme="minorEastAsia" w:hAnsi="Times New Roman" w:cs="Times New Roman"/>
          <w:sz w:val="24"/>
          <w:szCs w:val="24"/>
          <w:lang w:eastAsia="pl-PL"/>
        </w:rPr>
        <w:t xml:space="preserve"> </w:t>
      </w:r>
      <w:r w:rsidR="005A1D78">
        <w:rPr>
          <w:rFonts w:ascii="Times New Roman" w:eastAsiaTheme="minorEastAsia" w:hAnsi="Times New Roman" w:cs="Times New Roman"/>
          <w:sz w:val="24"/>
          <w:szCs w:val="24"/>
          <w:lang w:eastAsia="pl-PL"/>
        </w:rPr>
        <w:br/>
      </w:r>
      <w:r w:rsidR="00AB6A6E">
        <w:rPr>
          <w:rFonts w:ascii="Times New Roman" w:eastAsiaTheme="minorEastAsia" w:hAnsi="Times New Roman" w:cs="Times New Roman"/>
          <w:sz w:val="24"/>
          <w:szCs w:val="24"/>
          <w:lang w:eastAsia="pl-PL"/>
        </w:rPr>
        <w:t>w decyzji Prezesa URE, o której mowa w art. 1</w:t>
      </w:r>
      <w:r w:rsidR="00D40BDD">
        <w:rPr>
          <w:rFonts w:ascii="Times New Roman" w:eastAsiaTheme="minorEastAsia" w:hAnsi="Times New Roman" w:cs="Times New Roman"/>
          <w:sz w:val="24"/>
          <w:szCs w:val="24"/>
          <w:lang w:eastAsia="pl-PL"/>
        </w:rPr>
        <w:t>6</w:t>
      </w:r>
      <w:r w:rsidR="00AB6A6E">
        <w:rPr>
          <w:rFonts w:ascii="Times New Roman" w:eastAsiaTheme="minorEastAsia" w:hAnsi="Times New Roman" w:cs="Times New Roman"/>
          <w:sz w:val="24"/>
          <w:szCs w:val="24"/>
          <w:lang w:eastAsia="pl-PL"/>
        </w:rPr>
        <w:t xml:space="preserve"> ust. </w:t>
      </w:r>
      <w:r w:rsidR="00D40BDD">
        <w:rPr>
          <w:rFonts w:ascii="Times New Roman" w:eastAsiaTheme="minorEastAsia" w:hAnsi="Times New Roman" w:cs="Times New Roman"/>
          <w:sz w:val="24"/>
          <w:szCs w:val="24"/>
          <w:lang w:eastAsia="pl-PL"/>
        </w:rPr>
        <w:t>2 pkt 1</w:t>
      </w:r>
      <w:r w:rsidR="00AB6A6E">
        <w:rPr>
          <w:rFonts w:ascii="Times New Roman" w:eastAsiaTheme="minorEastAsia" w:hAnsi="Times New Roman" w:cs="Times New Roman"/>
          <w:sz w:val="24"/>
          <w:szCs w:val="24"/>
          <w:lang w:eastAsia="pl-PL"/>
        </w:rPr>
        <w:t xml:space="preserve">, z uwzględnieniem zmian, </w:t>
      </w:r>
      <w:r w:rsidR="00D40BDD">
        <w:rPr>
          <w:rFonts w:ascii="Times New Roman" w:eastAsiaTheme="minorEastAsia" w:hAnsi="Times New Roman" w:cs="Times New Roman"/>
          <w:sz w:val="24"/>
          <w:szCs w:val="24"/>
          <w:lang w:eastAsia="pl-PL"/>
        </w:rPr>
        <w:br/>
      </w:r>
      <w:r w:rsidR="00AB6A6E">
        <w:rPr>
          <w:rFonts w:ascii="Times New Roman" w:eastAsiaTheme="minorEastAsia" w:hAnsi="Times New Roman" w:cs="Times New Roman"/>
          <w:sz w:val="24"/>
          <w:szCs w:val="24"/>
          <w:lang w:eastAsia="pl-PL"/>
        </w:rPr>
        <w:t>o których mowa w art. 2</w:t>
      </w:r>
      <w:r w:rsidR="00D40BDD">
        <w:rPr>
          <w:rFonts w:ascii="Times New Roman" w:eastAsiaTheme="minorEastAsia" w:hAnsi="Times New Roman" w:cs="Times New Roman"/>
          <w:sz w:val="24"/>
          <w:szCs w:val="24"/>
          <w:lang w:eastAsia="pl-PL"/>
        </w:rPr>
        <w:t>1 ust. 2</w:t>
      </w:r>
      <w:r w:rsidR="008148FF">
        <w:rPr>
          <w:rFonts w:ascii="Times New Roman" w:eastAsiaTheme="minorEastAsia" w:hAnsi="Times New Roman" w:cs="Times New Roman"/>
          <w:sz w:val="24"/>
          <w:szCs w:val="24"/>
          <w:lang w:eastAsia="pl-PL"/>
        </w:rPr>
        <w:t>. Powyższe ma na celu umożliwienie dostosowania projektu inwestycyjnego do zachodzących w jego trakcie zmian, wynikających z obiektywnych przesłanek – np. badań dna morskiego, itp.</w:t>
      </w:r>
    </w:p>
    <w:p w14:paraId="51EAE094" w14:textId="22076DF3" w:rsidR="00AB6A6E" w:rsidRPr="002E425D" w:rsidRDefault="00AB6A6E" w:rsidP="008148FF">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Pr>
          <w:rFonts w:ascii="Times New Roman" w:eastAsiaTheme="minorEastAsia" w:hAnsi="Times New Roman" w:cs="Times New Roman"/>
          <w:sz w:val="24"/>
          <w:szCs w:val="24"/>
          <w:lang w:eastAsia="pl-PL"/>
        </w:rPr>
        <w:t>Zgodnie z art. 2</w:t>
      </w:r>
      <w:r w:rsidR="00D40BDD">
        <w:rPr>
          <w:rFonts w:ascii="Times New Roman" w:eastAsiaTheme="minorEastAsia" w:hAnsi="Times New Roman" w:cs="Times New Roman"/>
          <w:sz w:val="24"/>
          <w:szCs w:val="24"/>
          <w:lang w:eastAsia="pl-PL"/>
        </w:rPr>
        <w:t>3</w:t>
      </w:r>
      <w:r>
        <w:rPr>
          <w:rFonts w:ascii="Times New Roman" w:eastAsiaTheme="minorEastAsia" w:hAnsi="Times New Roman" w:cs="Times New Roman"/>
          <w:sz w:val="24"/>
          <w:szCs w:val="24"/>
          <w:lang w:eastAsia="pl-PL"/>
        </w:rPr>
        <w:t xml:space="preserve"> Prezes URE informuje operatora systemu </w:t>
      </w:r>
      <w:r w:rsidRPr="00AB6A6E">
        <w:rPr>
          <w:rFonts w:ascii="Times New Roman" w:eastAsiaTheme="minorEastAsia" w:hAnsi="Times New Roman" w:cs="Times New Roman"/>
          <w:sz w:val="24"/>
          <w:szCs w:val="24"/>
          <w:lang w:eastAsia="pl-PL"/>
        </w:rPr>
        <w:t>przesyłowego lub dystrybucyjnego, do sieci którego przyłączona jest morska farma wiatrowa o zmianie decyzji, o której mowa w art. 1</w:t>
      </w:r>
      <w:r w:rsidR="00D40BDD">
        <w:rPr>
          <w:rFonts w:ascii="Times New Roman" w:eastAsiaTheme="minorEastAsia" w:hAnsi="Times New Roman" w:cs="Times New Roman"/>
          <w:sz w:val="24"/>
          <w:szCs w:val="24"/>
          <w:lang w:eastAsia="pl-PL"/>
        </w:rPr>
        <w:t>6</w:t>
      </w:r>
      <w:r w:rsidRPr="00AB6A6E">
        <w:rPr>
          <w:rFonts w:ascii="Times New Roman" w:eastAsiaTheme="minorEastAsia" w:hAnsi="Times New Roman" w:cs="Times New Roman"/>
          <w:sz w:val="24"/>
          <w:szCs w:val="24"/>
          <w:lang w:eastAsia="pl-PL"/>
        </w:rPr>
        <w:t xml:space="preserve"> ust. 1</w:t>
      </w:r>
      <w:r w:rsidR="00C518CD">
        <w:rPr>
          <w:rFonts w:ascii="Times New Roman" w:eastAsiaTheme="minorEastAsia" w:hAnsi="Times New Roman" w:cs="Times New Roman"/>
          <w:sz w:val="24"/>
          <w:szCs w:val="24"/>
          <w:lang w:eastAsia="pl-PL"/>
        </w:rPr>
        <w:t xml:space="preserve"> lub art. 18 ust. 1</w:t>
      </w:r>
      <w:r w:rsidRPr="00AB6A6E">
        <w:rPr>
          <w:rFonts w:ascii="Times New Roman" w:eastAsiaTheme="minorEastAsia" w:hAnsi="Times New Roman" w:cs="Times New Roman"/>
          <w:sz w:val="24"/>
          <w:szCs w:val="24"/>
          <w:lang w:eastAsia="pl-PL"/>
        </w:rPr>
        <w:t>, w terminie 14 dni od dnia wydania decyzji o zmianie</w:t>
      </w:r>
      <w:r>
        <w:rPr>
          <w:rFonts w:ascii="Times New Roman" w:eastAsiaTheme="minorEastAsia" w:hAnsi="Times New Roman" w:cs="Times New Roman"/>
          <w:sz w:val="24"/>
          <w:szCs w:val="24"/>
          <w:lang w:eastAsia="pl-PL"/>
        </w:rPr>
        <w:t>. Na tej podstawie umowa o</w:t>
      </w:r>
      <w:r w:rsidR="00F25EC4">
        <w:rPr>
          <w:rFonts w:ascii="Times New Roman" w:eastAsiaTheme="minorEastAsia" w:hAnsi="Times New Roman" w:cs="Times New Roman"/>
          <w:sz w:val="24"/>
          <w:szCs w:val="24"/>
          <w:lang w:eastAsia="pl-PL"/>
        </w:rPr>
        <w:t xml:space="preserve"> </w:t>
      </w:r>
      <w:r>
        <w:rPr>
          <w:rFonts w:ascii="Times New Roman" w:eastAsiaTheme="minorEastAsia" w:hAnsi="Times New Roman" w:cs="Times New Roman"/>
          <w:sz w:val="24"/>
          <w:szCs w:val="24"/>
          <w:lang w:eastAsia="pl-PL"/>
        </w:rPr>
        <w:t>przyłączenie podlega dostosowaniu do mocy zainstalowanej po ww. zmianach.</w:t>
      </w:r>
    </w:p>
    <w:p w14:paraId="1DAEB5FE" w14:textId="090496FD" w:rsidR="002E425D" w:rsidRDefault="00DE79C8" w:rsidP="002E425D">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Pr>
          <w:rFonts w:ascii="Times New Roman" w:eastAsiaTheme="minorEastAsia" w:hAnsi="Times New Roman" w:cs="Times New Roman"/>
          <w:sz w:val="24"/>
          <w:szCs w:val="24"/>
          <w:lang w:eastAsia="pl-PL"/>
        </w:rPr>
        <w:t xml:space="preserve">Art. </w:t>
      </w:r>
      <w:r w:rsidR="00AB6A6E">
        <w:rPr>
          <w:rFonts w:ascii="Times New Roman" w:eastAsiaTheme="minorEastAsia" w:hAnsi="Times New Roman" w:cs="Times New Roman"/>
          <w:sz w:val="24"/>
          <w:szCs w:val="24"/>
          <w:lang w:eastAsia="pl-PL"/>
        </w:rPr>
        <w:t>2</w:t>
      </w:r>
      <w:r w:rsidR="00D40BDD">
        <w:rPr>
          <w:rFonts w:ascii="Times New Roman" w:eastAsiaTheme="minorEastAsia" w:hAnsi="Times New Roman" w:cs="Times New Roman"/>
          <w:sz w:val="24"/>
          <w:szCs w:val="24"/>
          <w:lang w:eastAsia="pl-PL"/>
        </w:rPr>
        <w:t>4</w:t>
      </w:r>
      <w:r w:rsidR="00AB6A6E" w:rsidRPr="002E425D">
        <w:rPr>
          <w:rFonts w:ascii="Times New Roman" w:eastAsiaTheme="minorEastAsia" w:hAnsi="Times New Roman" w:cs="Times New Roman"/>
          <w:sz w:val="24"/>
          <w:szCs w:val="24"/>
          <w:lang w:eastAsia="pl-PL"/>
        </w:rPr>
        <w:t xml:space="preserve"> </w:t>
      </w:r>
      <w:r w:rsidR="00016F5B">
        <w:rPr>
          <w:rFonts w:ascii="Times New Roman" w:eastAsiaTheme="minorEastAsia" w:hAnsi="Times New Roman" w:cs="Times New Roman"/>
          <w:sz w:val="24"/>
          <w:szCs w:val="24"/>
          <w:lang w:eastAsia="pl-PL"/>
        </w:rPr>
        <w:t>okre</w:t>
      </w:r>
      <w:r w:rsidR="00680BA8">
        <w:rPr>
          <w:rFonts w:ascii="Times New Roman" w:eastAsiaTheme="minorEastAsia" w:hAnsi="Times New Roman" w:cs="Times New Roman"/>
          <w:sz w:val="24"/>
          <w:szCs w:val="24"/>
          <w:lang w:eastAsia="pl-PL"/>
        </w:rPr>
        <w:t>ś</w:t>
      </w:r>
      <w:r w:rsidR="00016F5B">
        <w:rPr>
          <w:rFonts w:ascii="Times New Roman" w:eastAsiaTheme="minorEastAsia" w:hAnsi="Times New Roman" w:cs="Times New Roman"/>
          <w:sz w:val="24"/>
          <w:szCs w:val="24"/>
          <w:lang w:eastAsia="pl-PL"/>
        </w:rPr>
        <w:t>la</w:t>
      </w:r>
      <w:r w:rsidR="002E425D" w:rsidRPr="002E425D">
        <w:rPr>
          <w:rFonts w:ascii="Times New Roman" w:eastAsiaTheme="minorEastAsia" w:hAnsi="Times New Roman" w:cs="Times New Roman"/>
          <w:sz w:val="24"/>
          <w:szCs w:val="24"/>
          <w:lang w:eastAsia="pl-PL"/>
        </w:rPr>
        <w:t xml:space="preserve"> możliwość ubiegania się przez wytwórcę o wydłużenie siedmioletniego terminu na pierwsze wy</w:t>
      </w:r>
      <w:r>
        <w:rPr>
          <w:rFonts w:ascii="Times New Roman" w:eastAsiaTheme="minorEastAsia" w:hAnsi="Times New Roman" w:cs="Times New Roman"/>
          <w:sz w:val="24"/>
          <w:szCs w:val="24"/>
          <w:lang w:eastAsia="pl-PL"/>
        </w:rPr>
        <w:t xml:space="preserve">tworzenie energii elektrycznej </w:t>
      </w:r>
      <w:r w:rsidR="002E425D" w:rsidRPr="002E425D">
        <w:rPr>
          <w:rFonts w:ascii="Times New Roman" w:eastAsiaTheme="minorEastAsia" w:hAnsi="Times New Roman" w:cs="Times New Roman"/>
          <w:sz w:val="24"/>
          <w:szCs w:val="24"/>
          <w:lang w:eastAsia="pl-PL"/>
        </w:rPr>
        <w:t>w uzasadnionych przypadkach, w</w:t>
      </w:r>
      <w:r w:rsidR="006764A5">
        <w:rPr>
          <w:rFonts w:ascii="Times New Roman" w:eastAsiaTheme="minorEastAsia" w:hAnsi="Times New Roman" w:cs="Times New Roman"/>
          <w:sz w:val="24"/>
          <w:szCs w:val="24"/>
          <w:lang w:eastAsia="pl-PL"/>
        </w:rPr>
        <w:t> </w:t>
      </w:r>
      <w:r w:rsidR="002E425D" w:rsidRPr="002E425D">
        <w:rPr>
          <w:rFonts w:ascii="Times New Roman" w:eastAsiaTheme="minorEastAsia" w:hAnsi="Times New Roman" w:cs="Times New Roman"/>
          <w:sz w:val="24"/>
          <w:szCs w:val="24"/>
          <w:lang w:eastAsia="pl-PL"/>
        </w:rPr>
        <w:t xml:space="preserve">szczególności z powodu </w:t>
      </w:r>
      <w:r w:rsidR="00C518CD">
        <w:rPr>
          <w:rFonts w:ascii="Times New Roman" w:eastAsiaTheme="minorEastAsia" w:hAnsi="Times New Roman" w:cs="Times New Roman"/>
          <w:sz w:val="24"/>
          <w:szCs w:val="24"/>
          <w:lang w:eastAsia="pl-PL"/>
        </w:rPr>
        <w:t xml:space="preserve">wystąpienia </w:t>
      </w:r>
      <w:r w:rsidR="000C1957">
        <w:rPr>
          <w:rFonts w:ascii="Times New Roman" w:eastAsiaTheme="minorEastAsia" w:hAnsi="Times New Roman" w:cs="Times New Roman"/>
          <w:sz w:val="24"/>
          <w:szCs w:val="24"/>
          <w:lang w:eastAsia="pl-PL"/>
        </w:rPr>
        <w:t xml:space="preserve">siły wyższej czy naruszenia przez </w:t>
      </w:r>
      <w:r w:rsidR="000C1957" w:rsidRPr="000C1957">
        <w:rPr>
          <w:rFonts w:ascii="Times New Roman" w:eastAsiaTheme="minorEastAsia" w:hAnsi="Times New Roman" w:cs="Times New Roman"/>
          <w:sz w:val="24"/>
          <w:szCs w:val="24"/>
          <w:lang w:eastAsia="pl-PL"/>
        </w:rPr>
        <w:t>operatora przesyłowego lub dystrybucyjnego harmonogramu realizacji umowy o przyłączenie</w:t>
      </w:r>
      <w:r w:rsidR="00C518CD">
        <w:rPr>
          <w:rFonts w:ascii="Times New Roman" w:eastAsiaTheme="minorEastAsia" w:hAnsi="Times New Roman" w:cs="Times New Roman"/>
          <w:sz w:val="24"/>
          <w:szCs w:val="24"/>
          <w:lang w:eastAsia="pl-PL"/>
        </w:rPr>
        <w:t xml:space="preserve"> o okres, o który ten operator naruszył harmonogram</w:t>
      </w:r>
      <w:r w:rsidR="002E425D" w:rsidRPr="002E425D">
        <w:rPr>
          <w:rFonts w:ascii="Times New Roman" w:eastAsiaTheme="minorEastAsia" w:hAnsi="Times New Roman" w:cs="Times New Roman"/>
          <w:sz w:val="24"/>
          <w:szCs w:val="24"/>
          <w:lang w:eastAsia="pl-PL"/>
        </w:rPr>
        <w:t>. Określono również, że w przypadku złożenia wniosku, wytwórca ma obowiązek zaktualizowania harmonogramu rzeczowo-finansowego realizacji inwestycji, a</w:t>
      </w:r>
      <w:r w:rsidR="0002789C">
        <w:rPr>
          <w:rFonts w:ascii="Times New Roman" w:eastAsiaTheme="minorEastAsia" w:hAnsi="Times New Roman" w:cs="Times New Roman"/>
          <w:sz w:val="24"/>
          <w:szCs w:val="24"/>
          <w:lang w:eastAsia="pl-PL"/>
        </w:rPr>
        <w:t> </w:t>
      </w:r>
      <w:r w:rsidR="002E425D" w:rsidRPr="002E425D">
        <w:rPr>
          <w:rFonts w:ascii="Times New Roman" w:eastAsiaTheme="minorEastAsia" w:hAnsi="Times New Roman" w:cs="Times New Roman"/>
          <w:sz w:val="24"/>
          <w:szCs w:val="24"/>
          <w:lang w:eastAsia="pl-PL"/>
        </w:rPr>
        <w:t>także, że wydłużenie terminów następuje</w:t>
      </w:r>
      <w:r>
        <w:rPr>
          <w:rFonts w:ascii="Times New Roman" w:eastAsiaTheme="minorEastAsia" w:hAnsi="Times New Roman" w:cs="Times New Roman"/>
          <w:sz w:val="24"/>
          <w:szCs w:val="24"/>
          <w:lang w:eastAsia="pl-PL"/>
        </w:rPr>
        <w:t>,</w:t>
      </w:r>
      <w:r w:rsidR="002E425D" w:rsidRPr="002E425D">
        <w:rPr>
          <w:rFonts w:ascii="Times New Roman" w:eastAsiaTheme="minorEastAsia" w:hAnsi="Times New Roman" w:cs="Times New Roman"/>
          <w:sz w:val="24"/>
          <w:szCs w:val="24"/>
          <w:lang w:eastAsia="pl-PL"/>
        </w:rPr>
        <w:t xml:space="preserve"> o czas niezbędny do realizacji inwestycji (nie dłuższy niż czas opóźnień spowodowanych wyżej wskazanymi zdarzeniami </w:t>
      </w:r>
      <w:r w:rsidR="008148FF">
        <w:rPr>
          <w:rFonts w:ascii="Times New Roman" w:eastAsiaTheme="minorEastAsia" w:hAnsi="Times New Roman" w:cs="Times New Roman"/>
          <w:sz w:val="24"/>
          <w:szCs w:val="24"/>
          <w:lang w:eastAsia="pl-PL"/>
        </w:rPr>
        <w:t>i ich skutkami).</w:t>
      </w:r>
    </w:p>
    <w:p w14:paraId="528882A6" w14:textId="77777777" w:rsidR="008148FF" w:rsidRDefault="008148FF" w:rsidP="002E425D">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p>
    <w:p w14:paraId="5A090F0B" w14:textId="08346CFC" w:rsidR="008148FF" w:rsidRPr="00B213AF" w:rsidRDefault="008148FF" w:rsidP="008148FF">
      <w:pPr>
        <w:widowControl w:val="0"/>
        <w:numPr>
          <w:ilvl w:val="1"/>
          <w:numId w:val="4"/>
        </w:numPr>
        <w:autoSpaceDE w:val="0"/>
        <w:autoSpaceDN w:val="0"/>
        <w:adjustRightInd w:val="0"/>
        <w:spacing w:before="120" w:after="0" w:line="360" w:lineRule="auto"/>
        <w:ind w:left="426"/>
        <w:contextualSpacing/>
        <w:jc w:val="both"/>
        <w:rPr>
          <w:rFonts w:ascii="Times New Roman" w:eastAsiaTheme="minorEastAsia" w:hAnsi="Times New Roman" w:cs="Times New Roman"/>
          <w:b/>
          <w:sz w:val="24"/>
          <w:szCs w:val="24"/>
          <w:lang w:eastAsia="pl-PL"/>
        </w:rPr>
      </w:pPr>
      <w:r w:rsidRPr="00B213AF">
        <w:rPr>
          <w:rFonts w:ascii="Times New Roman" w:eastAsiaTheme="minorEastAsia" w:hAnsi="Times New Roman" w:cs="Times New Roman"/>
          <w:b/>
          <w:sz w:val="24"/>
          <w:szCs w:val="24"/>
          <w:lang w:eastAsia="pl-PL"/>
        </w:rPr>
        <w:t xml:space="preserve">Art. </w:t>
      </w:r>
      <w:r w:rsidR="006854CE">
        <w:rPr>
          <w:rFonts w:ascii="Times New Roman" w:eastAsiaTheme="minorEastAsia" w:hAnsi="Times New Roman" w:cs="Times New Roman"/>
          <w:b/>
          <w:sz w:val="24"/>
          <w:szCs w:val="24"/>
          <w:lang w:eastAsia="pl-PL"/>
        </w:rPr>
        <w:t>2</w:t>
      </w:r>
      <w:r w:rsidR="00174D4F">
        <w:rPr>
          <w:rFonts w:ascii="Times New Roman" w:eastAsiaTheme="minorEastAsia" w:hAnsi="Times New Roman" w:cs="Times New Roman"/>
          <w:b/>
          <w:sz w:val="24"/>
          <w:szCs w:val="24"/>
          <w:lang w:eastAsia="pl-PL"/>
        </w:rPr>
        <w:t>5</w:t>
      </w:r>
      <w:r w:rsidR="006854CE">
        <w:rPr>
          <w:rFonts w:ascii="Times New Roman" w:eastAsiaTheme="minorEastAsia" w:hAnsi="Times New Roman" w:cs="Times New Roman"/>
          <w:b/>
          <w:sz w:val="24"/>
          <w:szCs w:val="24"/>
          <w:lang w:eastAsia="pl-PL"/>
        </w:rPr>
        <w:t xml:space="preserve"> </w:t>
      </w:r>
      <w:r w:rsidRPr="00B213AF">
        <w:rPr>
          <w:rFonts w:ascii="Times New Roman" w:eastAsiaTheme="minorEastAsia" w:hAnsi="Times New Roman" w:cs="Times New Roman"/>
          <w:b/>
          <w:sz w:val="24"/>
          <w:szCs w:val="24"/>
          <w:lang w:eastAsia="pl-PL"/>
        </w:rPr>
        <w:t>–</w:t>
      </w:r>
      <w:r>
        <w:rPr>
          <w:rFonts w:ascii="Times New Roman" w:eastAsiaTheme="minorEastAsia" w:hAnsi="Times New Roman" w:cs="Times New Roman"/>
          <w:b/>
          <w:sz w:val="24"/>
          <w:szCs w:val="24"/>
          <w:lang w:eastAsia="pl-PL"/>
        </w:rPr>
        <w:t xml:space="preserve"> wysokość wsparcia</w:t>
      </w:r>
      <w:r w:rsidRPr="00DE79C8">
        <w:rPr>
          <w:rFonts w:ascii="Times New Roman" w:eastAsiaTheme="minorEastAsia" w:hAnsi="Times New Roman" w:cs="Times New Roman"/>
          <w:b/>
          <w:sz w:val="24"/>
          <w:szCs w:val="24"/>
          <w:lang w:eastAsia="pl-PL"/>
        </w:rPr>
        <w:t xml:space="preserve"> </w:t>
      </w:r>
    </w:p>
    <w:p w14:paraId="2892F2B0" w14:textId="5E45ACCD" w:rsidR="002E425D" w:rsidRPr="00E81AB3" w:rsidRDefault="008148FF" w:rsidP="00E81AB3">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Pr>
          <w:rFonts w:ascii="Times New Roman" w:eastAsiaTheme="minorEastAsia" w:hAnsi="Times New Roman" w:cs="Times New Roman"/>
          <w:sz w:val="24"/>
          <w:szCs w:val="24"/>
          <w:lang w:eastAsia="pl-PL"/>
        </w:rPr>
        <w:t xml:space="preserve">W art. </w:t>
      </w:r>
      <w:r w:rsidR="00080949">
        <w:rPr>
          <w:rFonts w:ascii="Times New Roman" w:eastAsiaTheme="minorEastAsia" w:hAnsi="Times New Roman" w:cs="Times New Roman"/>
          <w:sz w:val="24"/>
          <w:szCs w:val="24"/>
          <w:lang w:eastAsia="pl-PL"/>
        </w:rPr>
        <w:t>2</w:t>
      </w:r>
      <w:r w:rsidR="00174D4F">
        <w:rPr>
          <w:rFonts w:ascii="Times New Roman" w:eastAsiaTheme="minorEastAsia" w:hAnsi="Times New Roman" w:cs="Times New Roman"/>
          <w:sz w:val="24"/>
          <w:szCs w:val="24"/>
          <w:lang w:eastAsia="pl-PL"/>
        </w:rPr>
        <w:t>5</w:t>
      </w:r>
      <w:r w:rsidR="00080949" w:rsidRPr="002E425D">
        <w:rPr>
          <w:rFonts w:ascii="Times New Roman" w:eastAsiaTheme="minorEastAsia" w:hAnsi="Times New Roman" w:cs="Times New Roman"/>
          <w:sz w:val="24"/>
          <w:szCs w:val="24"/>
          <w:lang w:eastAsia="pl-PL"/>
        </w:rPr>
        <w:t xml:space="preserve"> </w:t>
      </w:r>
      <w:r w:rsidR="002E425D" w:rsidRPr="002E425D">
        <w:rPr>
          <w:rFonts w:ascii="Times New Roman" w:eastAsiaTheme="minorEastAsia" w:hAnsi="Times New Roman" w:cs="Times New Roman"/>
          <w:sz w:val="24"/>
          <w:szCs w:val="24"/>
          <w:lang w:eastAsia="pl-PL"/>
        </w:rPr>
        <w:t xml:space="preserve">zawarto delegację ustawową do wydania przez ministra właściwego do spraw </w:t>
      </w:r>
      <w:r w:rsidR="006764A5">
        <w:rPr>
          <w:rFonts w:ascii="Times New Roman" w:eastAsiaTheme="minorEastAsia" w:hAnsi="Times New Roman" w:cs="Times New Roman"/>
          <w:sz w:val="24"/>
          <w:szCs w:val="24"/>
          <w:lang w:eastAsia="pl-PL"/>
        </w:rPr>
        <w:t>klimatu</w:t>
      </w:r>
      <w:r w:rsidR="006854CE">
        <w:rPr>
          <w:rFonts w:ascii="Times New Roman" w:eastAsiaTheme="minorEastAsia" w:hAnsi="Times New Roman" w:cs="Times New Roman"/>
          <w:sz w:val="24"/>
          <w:szCs w:val="24"/>
          <w:lang w:eastAsia="pl-PL"/>
        </w:rPr>
        <w:t>,</w:t>
      </w:r>
      <w:r w:rsidR="006854CE" w:rsidRPr="006854CE">
        <w:rPr>
          <w:rFonts w:ascii="Times New Roman" w:eastAsiaTheme="minorEastAsia" w:hAnsi="Times New Roman" w:cs="Times New Roman"/>
          <w:sz w:val="24"/>
          <w:szCs w:val="24"/>
          <w:lang w:eastAsia="pl-PL"/>
        </w:rPr>
        <w:t xml:space="preserve"> po zasięgnięciu opinii ministra właściwego do spraw aktywów państwowych, </w:t>
      </w:r>
      <w:r w:rsidR="002E425D" w:rsidRPr="002E425D">
        <w:rPr>
          <w:rFonts w:ascii="Times New Roman" w:eastAsiaTheme="minorEastAsia" w:hAnsi="Times New Roman" w:cs="Times New Roman"/>
          <w:sz w:val="24"/>
          <w:szCs w:val="24"/>
          <w:lang w:eastAsia="pl-PL"/>
        </w:rPr>
        <w:t xml:space="preserve">rozporządzenia określającego wysokość ceny </w:t>
      </w:r>
      <w:r w:rsidR="008B2D42">
        <w:rPr>
          <w:rFonts w:ascii="Times New Roman" w:eastAsiaTheme="minorEastAsia" w:hAnsi="Times New Roman" w:cs="Times New Roman"/>
          <w:sz w:val="24"/>
          <w:szCs w:val="24"/>
          <w:lang w:eastAsia="pl-PL"/>
        </w:rPr>
        <w:t xml:space="preserve">maksymalnej </w:t>
      </w:r>
      <w:r w:rsidR="002E425D" w:rsidRPr="002E425D">
        <w:rPr>
          <w:rFonts w:ascii="Times New Roman" w:eastAsiaTheme="minorEastAsia" w:hAnsi="Times New Roman" w:cs="Times New Roman"/>
          <w:sz w:val="24"/>
          <w:szCs w:val="24"/>
          <w:lang w:eastAsia="pl-PL"/>
        </w:rPr>
        <w:t xml:space="preserve">będącej podstawą rozliczenia prawa do pokrycia ujemnego salda, </w:t>
      </w:r>
      <w:r w:rsidR="00866F84">
        <w:rPr>
          <w:rFonts w:ascii="Times New Roman" w:eastAsiaTheme="minorEastAsia" w:hAnsi="Times New Roman" w:cs="Times New Roman"/>
          <w:sz w:val="24"/>
          <w:szCs w:val="24"/>
          <w:lang w:eastAsia="pl-PL"/>
        </w:rPr>
        <w:t>dla projektów uczestniczących w pierwszej fazie wsparcia</w:t>
      </w:r>
      <w:r w:rsidR="002E425D" w:rsidRPr="002E425D">
        <w:rPr>
          <w:rFonts w:ascii="Times New Roman" w:eastAsiaTheme="minorEastAsia" w:hAnsi="Times New Roman" w:cs="Times New Roman"/>
          <w:sz w:val="24"/>
          <w:szCs w:val="24"/>
          <w:lang w:eastAsia="pl-PL"/>
        </w:rPr>
        <w:t>. Określenie ceny w drodze rozporządzenia zapewnia elastyczność regulacji, natomiast wskazanie jej wartości w dłuższej perspektywie czasowej wzmacnia pewność otoczenia regulacyjnego wytwórców, biorących udział w pierwsze</w:t>
      </w:r>
      <w:r>
        <w:rPr>
          <w:rFonts w:ascii="Times New Roman" w:eastAsiaTheme="minorEastAsia" w:hAnsi="Times New Roman" w:cs="Times New Roman"/>
          <w:sz w:val="24"/>
          <w:szCs w:val="24"/>
          <w:lang w:eastAsia="pl-PL"/>
        </w:rPr>
        <w:t xml:space="preserve">j fazie systemu wsparcia. Art. </w:t>
      </w:r>
      <w:r w:rsidR="00080949">
        <w:rPr>
          <w:rFonts w:ascii="Times New Roman" w:eastAsiaTheme="minorEastAsia" w:hAnsi="Times New Roman" w:cs="Times New Roman"/>
          <w:sz w:val="24"/>
          <w:szCs w:val="24"/>
          <w:lang w:eastAsia="pl-PL"/>
        </w:rPr>
        <w:t>25</w:t>
      </w:r>
      <w:r w:rsidR="00080949" w:rsidRPr="002E425D">
        <w:rPr>
          <w:rFonts w:ascii="Times New Roman" w:eastAsiaTheme="minorEastAsia" w:hAnsi="Times New Roman" w:cs="Times New Roman"/>
          <w:sz w:val="24"/>
          <w:szCs w:val="24"/>
          <w:lang w:eastAsia="pl-PL"/>
        </w:rPr>
        <w:t xml:space="preserve"> </w:t>
      </w:r>
      <w:r w:rsidR="002E425D" w:rsidRPr="002E425D">
        <w:rPr>
          <w:rFonts w:ascii="Times New Roman" w:eastAsiaTheme="minorEastAsia" w:hAnsi="Times New Roman" w:cs="Times New Roman"/>
          <w:sz w:val="24"/>
          <w:szCs w:val="24"/>
          <w:lang w:eastAsia="pl-PL"/>
        </w:rPr>
        <w:t xml:space="preserve">zawiera również wyliczenie elementów, które minister właściwy do spraw </w:t>
      </w:r>
      <w:r w:rsidR="006764A5">
        <w:rPr>
          <w:rFonts w:ascii="Times New Roman" w:eastAsiaTheme="minorEastAsia" w:hAnsi="Times New Roman" w:cs="Times New Roman"/>
          <w:sz w:val="24"/>
          <w:szCs w:val="24"/>
          <w:lang w:eastAsia="pl-PL"/>
        </w:rPr>
        <w:t>klimatu</w:t>
      </w:r>
      <w:r w:rsidR="006764A5" w:rsidRPr="002E425D">
        <w:rPr>
          <w:rFonts w:ascii="Times New Roman" w:eastAsiaTheme="minorEastAsia" w:hAnsi="Times New Roman" w:cs="Times New Roman"/>
          <w:sz w:val="24"/>
          <w:szCs w:val="24"/>
          <w:lang w:eastAsia="pl-PL"/>
        </w:rPr>
        <w:t xml:space="preserve"> </w:t>
      </w:r>
      <w:r w:rsidR="002E425D" w:rsidRPr="002E425D">
        <w:rPr>
          <w:rFonts w:ascii="Times New Roman" w:eastAsiaTheme="minorEastAsia" w:hAnsi="Times New Roman" w:cs="Times New Roman"/>
          <w:sz w:val="24"/>
          <w:szCs w:val="24"/>
          <w:lang w:eastAsia="pl-PL"/>
        </w:rPr>
        <w:t xml:space="preserve">jest zobowiązany </w:t>
      </w:r>
      <w:r w:rsidR="002E425D" w:rsidRPr="002E425D">
        <w:rPr>
          <w:rFonts w:ascii="Times New Roman" w:eastAsiaTheme="minorEastAsia" w:hAnsi="Times New Roman" w:cs="Times New Roman"/>
          <w:sz w:val="24"/>
          <w:szCs w:val="24"/>
          <w:lang w:eastAsia="pl-PL"/>
        </w:rPr>
        <w:lastRenderedPageBreak/>
        <w:t>wziąć pod uwagę obliczając wskazaną cenę.</w:t>
      </w:r>
    </w:p>
    <w:p w14:paraId="28750DAD" w14:textId="77777777" w:rsidR="00DE79C8" w:rsidRPr="002E425D" w:rsidRDefault="00DE79C8" w:rsidP="002E425D">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p>
    <w:p w14:paraId="2D9A611E" w14:textId="1211CDD6" w:rsidR="002E425D" w:rsidRDefault="002E425D" w:rsidP="002E425D">
      <w:pPr>
        <w:widowControl w:val="0"/>
        <w:numPr>
          <w:ilvl w:val="0"/>
          <w:numId w:val="4"/>
        </w:numPr>
        <w:autoSpaceDE w:val="0"/>
        <w:autoSpaceDN w:val="0"/>
        <w:adjustRightInd w:val="0"/>
        <w:spacing w:before="120" w:after="0" w:line="360" w:lineRule="auto"/>
        <w:ind w:left="426"/>
        <w:contextualSpacing/>
        <w:jc w:val="both"/>
        <w:rPr>
          <w:rFonts w:ascii="Times New Roman" w:eastAsiaTheme="minorEastAsia" w:hAnsi="Times New Roman" w:cs="Times New Roman"/>
          <w:b/>
          <w:sz w:val="24"/>
          <w:szCs w:val="24"/>
          <w:lang w:eastAsia="pl-PL"/>
        </w:rPr>
      </w:pPr>
      <w:r w:rsidRPr="002E425D">
        <w:rPr>
          <w:rFonts w:ascii="Times New Roman" w:eastAsiaTheme="minorEastAsia" w:hAnsi="Times New Roman" w:cs="Times New Roman"/>
          <w:b/>
          <w:sz w:val="24"/>
          <w:szCs w:val="24"/>
          <w:lang w:eastAsia="pl-PL"/>
        </w:rPr>
        <w:t>Rozdział 4 - zasady uczestnictwa w aukcji dla morskich farm wiatrowych</w:t>
      </w:r>
      <w:r w:rsidR="0055423D">
        <w:rPr>
          <w:rFonts w:ascii="Times New Roman" w:eastAsiaTheme="minorEastAsia" w:hAnsi="Times New Roman" w:cs="Times New Roman"/>
          <w:b/>
          <w:sz w:val="24"/>
          <w:szCs w:val="24"/>
          <w:lang w:eastAsia="pl-PL"/>
        </w:rPr>
        <w:t xml:space="preserve">, art. </w:t>
      </w:r>
      <w:r w:rsidR="006854CE">
        <w:rPr>
          <w:rFonts w:ascii="Times New Roman" w:eastAsiaTheme="minorEastAsia" w:hAnsi="Times New Roman" w:cs="Times New Roman"/>
          <w:b/>
          <w:sz w:val="24"/>
          <w:szCs w:val="24"/>
          <w:lang w:eastAsia="pl-PL"/>
        </w:rPr>
        <w:t>2</w:t>
      </w:r>
      <w:r w:rsidR="00174D4F">
        <w:rPr>
          <w:rFonts w:ascii="Times New Roman" w:eastAsiaTheme="minorEastAsia" w:hAnsi="Times New Roman" w:cs="Times New Roman"/>
          <w:b/>
          <w:sz w:val="24"/>
          <w:szCs w:val="24"/>
          <w:lang w:eastAsia="pl-PL"/>
        </w:rPr>
        <w:t>6</w:t>
      </w:r>
      <w:r w:rsidR="006854CE">
        <w:rPr>
          <w:rFonts w:ascii="Times New Roman" w:eastAsiaTheme="minorEastAsia" w:hAnsi="Times New Roman" w:cs="Times New Roman"/>
          <w:b/>
          <w:sz w:val="24"/>
          <w:szCs w:val="24"/>
          <w:lang w:eastAsia="pl-PL"/>
        </w:rPr>
        <w:t xml:space="preserve"> </w:t>
      </w:r>
      <w:r w:rsidR="0055423D">
        <w:rPr>
          <w:rFonts w:ascii="Times New Roman" w:eastAsiaTheme="minorEastAsia" w:hAnsi="Times New Roman" w:cs="Times New Roman"/>
          <w:b/>
          <w:sz w:val="24"/>
          <w:szCs w:val="24"/>
          <w:lang w:eastAsia="pl-PL"/>
        </w:rPr>
        <w:t xml:space="preserve">– </w:t>
      </w:r>
      <w:r w:rsidR="006854CE">
        <w:rPr>
          <w:rFonts w:ascii="Times New Roman" w:eastAsiaTheme="minorEastAsia" w:hAnsi="Times New Roman" w:cs="Times New Roman"/>
          <w:b/>
          <w:sz w:val="24"/>
          <w:szCs w:val="24"/>
          <w:lang w:eastAsia="pl-PL"/>
        </w:rPr>
        <w:t>3</w:t>
      </w:r>
      <w:r w:rsidR="00174D4F">
        <w:rPr>
          <w:rFonts w:ascii="Times New Roman" w:eastAsiaTheme="minorEastAsia" w:hAnsi="Times New Roman" w:cs="Times New Roman"/>
          <w:b/>
          <w:sz w:val="24"/>
          <w:szCs w:val="24"/>
          <w:lang w:eastAsia="pl-PL"/>
        </w:rPr>
        <w:t>7</w:t>
      </w:r>
    </w:p>
    <w:p w14:paraId="168C8961" w14:textId="77777777" w:rsidR="008148FF" w:rsidRDefault="008148FF" w:rsidP="008148FF">
      <w:pPr>
        <w:widowControl w:val="0"/>
        <w:autoSpaceDE w:val="0"/>
        <w:autoSpaceDN w:val="0"/>
        <w:adjustRightInd w:val="0"/>
        <w:spacing w:before="120" w:after="0" w:line="360" w:lineRule="auto"/>
        <w:ind w:left="66"/>
        <w:contextualSpacing/>
        <w:jc w:val="both"/>
        <w:rPr>
          <w:rFonts w:ascii="Times New Roman" w:eastAsiaTheme="minorEastAsia" w:hAnsi="Times New Roman" w:cs="Times New Roman"/>
          <w:b/>
          <w:sz w:val="24"/>
          <w:szCs w:val="24"/>
          <w:lang w:eastAsia="pl-PL"/>
        </w:rPr>
      </w:pPr>
    </w:p>
    <w:p w14:paraId="287EFAAC" w14:textId="501233F4" w:rsidR="008148FF" w:rsidRPr="00B213AF" w:rsidRDefault="008148FF" w:rsidP="008148FF">
      <w:pPr>
        <w:widowControl w:val="0"/>
        <w:numPr>
          <w:ilvl w:val="1"/>
          <w:numId w:val="4"/>
        </w:numPr>
        <w:autoSpaceDE w:val="0"/>
        <w:autoSpaceDN w:val="0"/>
        <w:adjustRightInd w:val="0"/>
        <w:spacing w:before="120" w:after="0" w:line="360" w:lineRule="auto"/>
        <w:ind w:left="426"/>
        <w:contextualSpacing/>
        <w:jc w:val="both"/>
        <w:rPr>
          <w:rFonts w:ascii="Times New Roman" w:eastAsiaTheme="minorEastAsia" w:hAnsi="Times New Roman" w:cs="Times New Roman"/>
          <w:b/>
          <w:sz w:val="24"/>
          <w:szCs w:val="24"/>
          <w:lang w:eastAsia="pl-PL"/>
        </w:rPr>
      </w:pPr>
      <w:r w:rsidRPr="00B213AF">
        <w:rPr>
          <w:rFonts w:ascii="Times New Roman" w:eastAsiaTheme="minorEastAsia" w:hAnsi="Times New Roman" w:cs="Times New Roman"/>
          <w:b/>
          <w:sz w:val="24"/>
          <w:szCs w:val="24"/>
          <w:lang w:eastAsia="pl-PL"/>
        </w:rPr>
        <w:t xml:space="preserve">Art. </w:t>
      </w:r>
      <w:r w:rsidR="006854CE">
        <w:rPr>
          <w:rFonts w:ascii="Times New Roman" w:eastAsiaTheme="minorEastAsia" w:hAnsi="Times New Roman" w:cs="Times New Roman"/>
          <w:b/>
          <w:sz w:val="24"/>
          <w:szCs w:val="24"/>
          <w:lang w:eastAsia="pl-PL"/>
        </w:rPr>
        <w:t>2</w:t>
      </w:r>
      <w:r w:rsidR="00174D4F">
        <w:rPr>
          <w:rFonts w:ascii="Times New Roman" w:eastAsiaTheme="minorEastAsia" w:hAnsi="Times New Roman" w:cs="Times New Roman"/>
          <w:b/>
          <w:sz w:val="24"/>
          <w:szCs w:val="24"/>
          <w:lang w:eastAsia="pl-PL"/>
        </w:rPr>
        <w:t>6</w:t>
      </w:r>
      <w:r w:rsidR="006854CE">
        <w:rPr>
          <w:rFonts w:ascii="Times New Roman" w:eastAsiaTheme="minorEastAsia" w:hAnsi="Times New Roman" w:cs="Times New Roman"/>
          <w:b/>
          <w:sz w:val="24"/>
          <w:szCs w:val="24"/>
          <w:lang w:eastAsia="pl-PL"/>
        </w:rPr>
        <w:t xml:space="preserve"> </w:t>
      </w:r>
      <w:r w:rsidR="00F25EC4">
        <w:rPr>
          <w:rFonts w:ascii="Times New Roman" w:eastAsiaTheme="minorEastAsia" w:hAnsi="Times New Roman" w:cs="Times New Roman"/>
          <w:b/>
          <w:sz w:val="24"/>
          <w:szCs w:val="24"/>
          <w:lang w:eastAsia="pl-PL"/>
        </w:rPr>
        <w:t xml:space="preserve"> i art.</w:t>
      </w:r>
      <w:r>
        <w:rPr>
          <w:rFonts w:ascii="Times New Roman" w:eastAsiaTheme="minorEastAsia" w:hAnsi="Times New Roman" w:cs="Times New Roman"/>
          <w:b/>
          <w:sz w:val="24"/>
          <w:szCs w:val="24"/>
          <w:lang w:eastAsia="pl-PL"/>
        </w:rPr>
        <w:t xml:space="preserve"> </w:t>
      </w:r>
      <w:r w:rsidR="006854CE">
        <w:rPr>
          <w:rFonts w:ascii="Times New Roman" w:eastAsiaTheme="minorEastAsia" w:hAnsi="Times New Roman" w:cs="Times New Roman"/>
          <w:b/>
          <w:sz w:val="24"/>
          <w:szCs w:val="24"/>
          <w:lang w:eastAsia="pl-PL"/>
        </w:rPr>
        <w:t>2</w:t>
      </w:r>
      <w:r w:rsidR="00174D4F">
        <w:rPr>
          <w:rFonts w:ascii="Times New Roman" w:eastAsiaTheme="minorEastAsia" w:hAnsi="Times New Roman" w:cs="Times New Roman"/>
          <w:b/>
          <w:sz w:val="24"/>
          <w:szCs w:val="24"/>
          <w:lang w:eastAsia="pl-PL"/>
        </w:rPr>
        <w:t>7</w:t>
      </w:r>
      <w:r w:rsidR="006854CE">
        <w:rPr>
          <w:rFonts w:ascii="Times New Roman" w:eastAsiaTheme="minorEastAsia" w:hAnsi="Times New Roman" w:cs="Times New Roman"/>
          <w:b/>
          <w:sz w:val="24"/>
          <w:szCs w:val="24"/>
          <w:lang w:eastAsia="pl-PL"/>
        </w:rPr>
        <w:t xml:space="preserve"> </w:t>
      </w:r>
      <w:r w:rsidRPr="00B213AF">
        <w:rPr>
          <w:rFonts w:ascii="Times New Roman" w:eastAsiaTheme="minorEastAsia" w:hAnsi="Times New Roman" w:cs="Times New Roman"/>
          <w:b/>
          <w:sz w:val="24"/>
          <w:szCs w:val="24"/>
          <w:lang w:eastAsia="pl-PL"/>
        </w:rPr>
        <w:t>–</w:t>
      </w:r>
      <w:r>
        <w:rPr>
          <w:rFonts w:ascii="Times New Roman" w:eastAsiaTheme="minorEastAsia" w:hAnsi="Times New Roman" w:cs="Times New Roman"/>
          <w:b/>
          <w:sz w:val="24"/>
          <w:szCs w:val="24"/>
          <w:lang w:eastAsia="pl-PL"/>
        </w:rPr>
        <w:t xml:space="preserve"> dopuszczenie do udziału w aukcji</w:t>
      </w:r>
    </w:p>
    <w:p w14:paraId="427F1ED6" w14:textId="15F75C5A" w:rsidR="002E425D" w:rsidRPr="002E425D" w:rsidRDefault="00174D4F" w:rsidP="002E425D">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Pr>
          <w:rFonts w:ascii="Times New Roman" w:eastAsiaTheme="minorEastAsia" w:hAnsi="Times New Roman" w:cs="Times New Roman"/>
          <w:sz w:val="24"/>
          <w:szCs w:val="24"/>
          <w:lang w:eastAsia="pl-PL"/>
        </w:rPr>
        <w:t>W art. 26 wskazano, iż p</w:t>
      </w:r>
      <w:r w:rsidRPr="00174D4F">
        <w:rPr>
          <w:rFonts w:ascii="Times New Roman" w:eastAsiaTheme="minorEastAsia" w:hAnsi="Times New Roman" w:cs="Times New Roman"/>
          <w:sz w:val="24"/>
          <w:szCs w:val="24"/>
          <w:lang w:eastAsia="pl-PL"/>
        </w:rPr>
        <w:t>rawo do pokrycia ujemnego salda, może być przyznane w drodze aukcji wytwórcy, który uzyskał zaświad</w:t>
      </w:r>
      <w:r>
        <w:rPr>
          <w:rFonts w:ascii="Times New Roman" w:eastAsiaTheme="minorEastAsia" w:hAnsi="Times New Roman" w:cs="Times New Roman"/>
          <w:sz w:val="24"/>
          <w:szCs w:val="24"/>
          <w:lang w:eastAsia="pl-PL"/>
        </w:rPr>
        <w:t>czenie o dopuszczeniu do aukcji</w:t>
      </w:r>
      <w:r w:rsidRPr="00174D4F">
        <w:rPr>
          <w:rFonts w:ascii="Times New Roman" w:eastAsiaTheme="minorEastAsia" w:hAnsi="Times New Roman" w:cs="Times New Roman"/>
          <w:sz w:val="24"/>
          <w:szCs w:val="24"/>
          <w:lang w:eastAsia="pl-PL"/>
        </w:rPr>
        <w:t xml:space="preserve"> oraz wytworzy energię elektryczną po raz pierwszy po dniu zamknięcia sesji aukcji w tej morskiej farmie wiatrowej zlokalizowanej w granicach obszaru określonego w załączniku nr 1 </w:t>
      </w:r>
      <w:r w:rsidR="0081785D">
        <w:rPr>
          <w:rFonts w:ascii="Times New Roman" w:eastAsiaTheme="minorEastAsia" w:hAnsi="Times New Roman" w:cs="Times New Roman"/>
          <w:sz w:val="24"/>
          <w:szCs w:val="24"/>
          <w:lang w:eastAsia="pl-PL"/>
        </w:rPr>
        <w:t>lub</w:t>
      </w:r>
      <w:r w:rsidR="0081785D" w:rsidRPr="00174D4F">
        <w:rPr>
          <w:rFonts w:ascii="Times New Roman" w:eastAsiaTheme="minorEastAsia" w:hAnsi="Times New Roman" w:cs="Times New Roman"/>
          <w:sz w:val="24"/>
          <w:szCs w:val="24"/>
          <w:lang w:eastAsia="pl-PL"/>
        </w:rPr>
        <w:t xml:space="preserve"> </w:t>
      </w:r>
      <w:r w:rsidRPr="00174D4F">
        <w:rPr>
          <w:rFonts w:ascii="Times New Roman" w:eastAsiaTheme="minorEastAsia" w:hAnsi="Times New Roman" w:cs="Times New Roman"/>
          <w:sz w:val="24"/>
          <w:szCs w:val="24"/>
          <w:lang w:eastAsia="pl-PL"/>
        </w:rPr>
        <w:t>2 do ustawy</w:t>
      </w:r>
      <w:r>
        <w:rPr>
          <w:rFonts w:ascii="Times New Roman" w:eastAsiaTheme="minorEastAsia" w:hAnsi="Times New Roman" w:cs="Times New Roman"/>
          <w:sz w:val="24"/>
          <w:szCs w:val="24"/>
          <w:lang w:eastAsia="pl-PL"/>
        </w:rPr>
        <w:t>. Dodatkowo a</w:t>
      </w:r>
      <w:r w:rsidR="008148FF">
        <w:rPr>
          <w:rFonts w:ascii="Times New Roman" w:eastAsiaTheme="minorEastAsia" w:hAnsi="Times New Roman" w:cs="Times New Roman"/>
          <w:sz w:val="24"/>
          <w:szCs w:val="24"/>
          <w:lang w:eastAsia="pl-PL"/>
        </w:rPr>
        <w:t xml:space="preserve">rt. </w:t>
      </w:r>
      <w:r w:rsidR="006854CE">
        <w:rPr>
          <w:rFonts w:ascii="Times New Roman" w:eastAsiaTheme="minorEastAsia" w:hAnsi="Times New Roman" w:cs="Times New Roman"/>
          <w:sz w:val="24"/>
          <w:szCs w:val="24"/>
          <w:lang w:eastAsia="pl-PL"/>
        </w:rPr>
        <w:t>2</w:t>
      </w:r>
      <w:r>
        <w:rPr>
          <w:rFonts w:ascii="Times New Roman" w:eastAsiaTheme="minorEastAsia" w:hAnsi="Times New Roman" w:cs="Times New Roman"/>
          <w:sz w:val="24"/>
          <w:szCs w:val="24"/>
          <w:lang w:eastAsia="pl-PL"/>
        </w:rPr>
        <w:t>6</w:t>
      </w:r>
      <w:r w:rsidR="006854CE" w:rsidRPr="002E425D">
        <w:rPr>
          <w:rFonts w:ascii="Times New Roman" w:eastAsiaTheme="minorEastAsia" w:hAnsi="Times New Roman" w:cs="Times New Roman"/>
          <w:sz w:val="24"/>
          <w:szCs w:val="24"/>
          <w:lang w:eastAsia="pl-PL"/>
        </w:rPr>
        <w:t xml:space="preserve"> </w:t>
      </w:r>
      <w:r w:rsidR="002E425D" w:rsidRPr="002E425D">
        <w:rPr>
          <w:rFonts w:ascii="Times New Roman" w:eastAsiaTheme="minorEastAsia" w:hAnsi="Times New Roman" w:cs="Times New Roman"/>
          <w:sz w:val="24"/>
          <w:szCs w:val="24"/>
          <w:lang w:eastAsia="pl-PL"/>
        </w:rPr>
        <w:t xml:space="preserve">określa zasady prekwalifikacji morskich farm wiatrowych do aukcji. W tym zakresie, artykuł ten określa zawartość wniosku o wydanie zaświadczenia o dopuszczeniu do aukcji oraz listę załączników do wniosku. Są one analogiczne jak treść i załączniki do wniosku o wydanie przez Prezesa Urzędu Regulacji Energetyki decyzji w I fazie systemu wsparcia, z tą różnicą, że </w:t>
      </w:r>
      <w:r w:rsidR="003A6CF3">
        <w:rPr>
          <w:rFonts w:ascii="Times New Roman" w:eastAsiaTheme="minorEastAsia" w:hAnsi="Times New Roman" w:cs="Times New Roman"/>
          <w:sz w:val="24"/>
          <w:szCs w:val="24"/>
          <w:lang w:eastAsia="pl-PL"/>
        </w:rPr>
        <w:t>wymagany jest oryginał lub poświadczona kopia</w:t>
      </w:r>
      <w:r w:rsidR="003A6CF3" w:rsidRPr="003A6CF3">
        <w:rPr>
          <w:rFonts w:ascii="Times New Roman" w:eastAsiaTheme="minorEastAsia" w:hAnsi="Times New Roman" w:cs="Times New Roman"/>
          <w:sz w:val="24"/>
          <w:szCs w:val="24"/>
          <w:lang w:eastAsia="pl-PL"/>
        </w:rPr>
        <w:t xml:space="preserve"> decyzji o środowiskowych uwarunkowaniach dla morskiej farmy wiatrowej</w:t>
      </w:r>
      <w:r w:rsidR="002E425D" w:rsidRPr="002E425D">
        <w:rPr>
          <w:rFonts w:ascii="Times New Roman" w:eastAsiaTheme="minorEastAsia" w:hAnsi="Times New Roman" w:cs="Times New Roman"/>
          <w:sz w:val="24"/>
          <w:szCs w:val="24"/>
          <w:lang w:eastAsia="pl-PL"/>
        </w:rPr>
        <w:t xml:space="preserve">. </w:t>
      </w:r>
    </w:p>
    <w:p w14:paraId="21CEC91E" w14:textId="655FEDBB" w:rsidR="002E425D" w:rsidRDefault="002E425D" w:rsidP="002E425D">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2E425D">
        <w:rPr>
          <w:rFonts w:ascii="Times New Roman" w:eastAsiaTheme="minorEastAsia" w:hAnsi="Times New Roman" w:cs="Times New Roman"/>
          <w:sz w:val="24"/>
          <w:szCs w:val="24"/>
          <w:lang w:eastAsia="pl-PL"/>
        </w:rPr>
        <w:t xml:space="preserve">W art. </w:t>
      </w:r>
      <w:r w:rsidR="006854CE" w:rsidRPr="002E425D">
        <w:rPr>
          <w:rFonts w:ascii="Times New Roman" w:eastAsiaTheme="minorEastAsia" w:hAnsi="Times New Roman" w:cs="Times New Roman"/>
          <w:sz w:val="24"/>
          <w:szCs w:val="24"/>
          <w:lang w:eastAsia="pl-PL"/>
        </w:rPr>
        <w:t>2</w:t>
      </w:r>
      <w:r w:rsidR="00174D4F">
        <w:rPr>
          <w:rFonts w:ascii="Times New Roman" w:eastAsiaTheme="minorEastAsia" w:hAnsi="Times New Roman" w:cs="Times New Roman"/>
          <w:sz w:val="24"/>
          <w:szCs w:val="24"/>
          <w:lang w:eastAsia="pl-PL"/>
        </w:rPr>
        <w:t>7</w:t>
      </w:r>
      <w:r w:rsidR="006854CE">
        <w:rPr>
          <w:rFonts w:ascii="Times New Roman" w:eastAsiaTheme="minorEastAsia" w:hAnsi="Times New Roman" w:cs="Times New Roman"/>
          <w:sz w:val="24"/>
          <w:szCs w:val="24"/>
          <w:lang w:eastAsia="pl-PL"/>
        </w:rPr>
        <w:t xml:space="preserve"> </w:t>
      </w:r>
      <w:r w:rsidR="00016F5B">
        <w:rPr>
          <w:rFonts w:ascii="Times New Roman" w:eastAsiaTheme="minorEastAsia" w:hAnsi="Times New Roman" w:cs="Times New Roman"/>
          <w:sz w:val="24"/>
          <w:szCs w:val="24"/>
          <w:lang w:eastAsia="pl-PL"/>
        </w:rPr>
        <w:t>określono</w:t>
      </w:r>
      <w:r w:rsidRPr="002E425D">
        <w:rPr>
          <w:rFonts w:ascii="Times New Roman" w:eastAsiaTheme="minorEastAsia" w:hAnsi="Times New Roman" w:cs="Times New Roman"/>
          <w:sz w:val="24"/>
          <w:szCs w:val="24"/>
          <w:lang w:eastAsia="pl-PL"/>
        </w:rPr>
        <w:t xml:space="preserve"> termin do wydania przez Prezesa URE zaświadczenia</w:t>
      </w:r>
      <w:r w:rsidR="00174D4F">
        <w:rPr>
          <w:rFonts w:ascii="Times New Roman" w:eastAsiaTheme="minorEastAsia" w:hAnsi="Times New Roman" w:cs="Times New Roman"/>
          <w:sz w:val="24"/>
          <w:szCs w:val="24"/>
          <w:lang w:eastAsia="pl-PL"/>
        </w:rPr>
        <w:t xml:space="preserve"> (45 dni</w:t>
      </w:r>
      <w:r w:rsidR="00174D4F" w:rsidRPr="00174D4F">
        <w:t xml:space="preserve"> </w:t>
      </w:r>
      <w:r w:rsidR="00174D4F" w:rsidRPr="00174D4F">
        <w:rPr>
          <w:rFonts w:ascii="Times New Roman" w:eastAsiaTheme="minorEastAsia" w:hAnsi="Times New Roman" w:cs="Times New Roman"/>
          <w:sz w:val="24"/>
          <w:szCs w:val="24"/>
          <w:lang w:eastAsia="pl-PL"/>
        </w:rPr>
        <w:t>od dnia złożenia kompletnego wniosku</w:t>
      </w:r>
      <w:r w:rsidR="00174D4F">
        <w:rPr>
          <w:rFonts w:ascii="Times New Roman" w:eastAsiaTheme="minorEastAsia" w:hAnsi="Times New Roman" w:cs="Times New Roman"/>
          <w:sz w:val="24"/>
          <w:szCs w:val="24"/>
          <w:lang w:eastAsia="pl-PL"/>
        </w:rPr>
        <w:t>)</w:t>
      </w:r>
      <w:r w:rsidRPr="002E425D">
        <w:rPr>
          <w:rFonts w:ascii="Times New Roman" w:eastAsiaTheme="minorEastAsia" w:hAnsi="Times New Roman" w:cs="Times New Roman"/>
          <w:sz w:val="24"/>
          <w:szCs w:val="24"/>
          <w:lang w:eastAsia="pl-PL"/>
        </w:rPr>
        <w:t>, środki odwoławcze przysługujące wytwórcy w razie odmowy wydania zaświadczenia oraz termin ważności zaświadczenia, wynoszący 36 miesięcy</w:t>
      </w:r>
      <w:r w:rsidR="003C0464">
        <w:rPr>
          <w:rFonts w:ascii="Times New Roman" w:eastAsiaTheme="minorEastAsia" w:hAnsi="Times New Roman" w:cs="Times New Roman"/>
          <w:sz w:val="24"/>
          <w:szCs w:val="24"/>
          <w:lang w:eastAsia="pl-PL"/>
        </w:rPr>
        <w:t>, z zastrzeżeniem, że t</w:t>
      </w:r>
      <w:r w:rsidR="003C0464" w:rsidRPr="003C0464">
        <w:rPr>
          <w:rFonts w:ascii="Times New Roman" w:eastAsiaTheme="minorEastAsia" w:hAnsi="Times New Roman" w:cs="Times New Roman"/>
          <w:sz w:val="24"/>
          <w:szCs w:val="24"/>
          <w:lang w:eastAsia="pl-PL"/>
        </w:rPr>
        <w:t xml:space="preserve">ermin ten nie może być dłuższy niż termin ważności dokumentów, </w:t>
      </w:r>
      <w:r w:rsidR="00174D4F">
        <w:rPr>
          <w:rFonts w:ascii="Times New Roman" w:eastAsiaTheme="minorEastAsia" w:hAnsi="Times New Roman" w:cs="Times New Roman"/>
          <w:sz w:val="24"/>
          <w:szCs w:val="24"/>
          <w:lang w:eastAsia="pl-PL"/>
        </w:rPr>
        <w:br/>
      </w:r>
      <w:r w:rsidR="003C0464" w:rsidRPr="003C0464">
        <w:rPr>
          <w:rFonts w:ascii="Times New Roman" w:eastAsiaTheme="minorEastAsia" w:hAnsi="Times New Roman" w:cs="Times New Roman"/>
          <w:sz w:val="24"/>
          <w:szCs w:val="24"/>
          <w:lang w:eastAsia="pl-PL"/>
        </w:rPr>
        <w:t xml:space="preserve">o których mowa w art. </w:t>
      </w:r>
      <w:r w:rsidR="00080949" w:rsidRPr="003C0464">
        <w:rPr>
          <w:rFonts w:ascii="Times New Roman" w:eastAsiaTheme="minorEastAsia" w:hAnsi="Times New Roman" w:cs="Times New Roman"/>
          <w:sz w:val="24"/>
          <w:szCs w:val="24"/>
          <w:lang w:eastAsia="pl-PL"/>
        </w:rPr>
        <w:t>2</w:t>
      </w:r>
      <w:r w:rsidR="00174D4F">
        <w:rPr>
          <w:rFonts w:ascii="Times New Roman" w:eastAsiaTheme="minorEastAsia" w:hAnsi="Times New Roman" w:cs="Times New Roman"/>
          <w:sz w:val="24"/>
          <w:szCs w:val="24"/>
          <w:lang w:eastAsia="pl-PL"/>
        </w:rPr>
        <w:t>6</w:t>
      </w:r>
      <w:r w:rsidR="00080949" w:rsidRPr="003C0464">
        <w:rPr>
          <w:rFonts w:ascii="Times New Roman" w:eastAsiaTheme="minorEastAsia" w:hAnsi="Times New Roman" w:cs="Times New Roman"/>
          <w:sz w:val="24"/>
          <w:szCs w:val="24"/>
          <w:lang w:eastAsia="pl-PL"/>
        </w:rPr>
        <w:t xml:space="preserve"> </w:t>
      </w:r>
      <w:r w:rsidR="003C0464" w:rsidRPr="003C0464">
        <w:rPr>
          <w:rFonts w:ascii="Times New Roman" w:eastAsiaTheme="minorEastAsia" w:hAnsi="Times New Roman" w:cs="Times New Roman"/>
          <w:sz w:val="24"/>
          <w:szCs w:val="24"/>
          <w:lang w:eastAsia="pl-PL"/>
        </w:rPr>
        <w:t>ust. 5 pkt 1 i 3.</w:t>
      </w:r>
    </w:p>
    <w:p w14:paraId="1506416B" w14:textId="77777777" w:rsidR="003C0464" w:rsidRDefault="003C0464" w:rsidP="002E425D">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p>
    <w:p w14:paraId="2C085E38" w14:textId="473D5359" w:rsidR="003C0464" w:rsidRPr="000E7A15" w:rsidRDefault="003C0464" w:rsidP="003F2ABE">
      <w:pPr>
        <w:widowControl w:val="0"/>
        <w:numPr>
          <w:ilvl w:val="1"/>
          <w:numId w:val="4"/>
        </w:numPr>
        <w:autoSpaceDE w:val="0"/>
        <w:autoSpaceDN w:val="0"/>
        <w:adjustRightInd w:val="0"/>
        <w:spacing w:before="120" w:after="0" w:line="360" w:lineRule="auto"/>
        <w:ind w:left="426"/>
        <w:contextualSpacing/>
        <w:jc w:val="both"/>
        <w:rPr>
          <w:rFonts w:ascii="Times New Roman" w:eastAsiaTheme="minorEastAsia" w:hAnsi="Times New Roman" w:cs="Times New Roman"/>
          <w:b/>
          <w:sz w:val="24"/>
          <w:szCs w:val="24"/>
          <w:lang w:eastAsia="pl-PL"/>
        </w:rPr>
      </w:pPr>
      <w:r w:rsidRPr="000E7A15">
        <w:rPr>
          <w:rFonts w:ascii="Times New Roman" w:eastAsiaTheme="minorEastAsia" w:hAnsi="Times New Roman" w:cs="Times New Roman"/>
          <w:b/>
          <w:sz w:val="24"/>
          <w:szCs w:val="24"/>
          <w:lang w:eastAsia="pl-PL"/>
        </w:rPr>
        <w:t xml:space="preserve">Art. </w:t>
      </w:r>
      <w:r w:rsidR="00080949" w:rsidRPr="000E7A15">
        <w:rPr>
          <w:rFonts w:ascii="Times New Roman" w:eastAsiaTheme="minorEastAsia" w:hAnsi="Times New Roman" w:cs="Times New Roman"/>
          <w:b/>
          <w:sz w:val="24"/>
          <w:szCs w:val="24"/>
          <w:lang w:eastAsia="pl-PL"/>
        </w:rPr>
        <w:t>2</w:t>
      </w:r>
      <w:r w:rsidR="00174D4F">
        <w:rPr>
          <w:rFonts w:ascii="Times New Roman" w:eastAsiaTheme="minorEastAsia" w:hAnsi="Times New Roman" w:cs="Times New Roman"/>
          <w:b/>
          <w:sz w:val="24"/>
          <w:szCs w:val="24"/>
          <w:lang w:eastAsia="pl-PL"/>
        </w:rPr>
        <w:t>8</w:t>
      </w:r>
      <w:r w:rsidR="00080949" w:rsidRPr="000E7A15">
        <w:rPr>
          <w:rFonts w:ascii="Times New Roman" w:eastAsiaTheme="minorEastAsia" w:hAnsi="Times New Roman" w:cs="Times New Roman"/>
          <w:b/>
          <w:sz w:val="24"/>
          <w:szCs w:val="24"/>
          <w:lang w:eastAsia="pl-PL"/>
        </w:rPr>
        <w:t xml:space="preserve"> </w:t>
      </w:r>
      <w:r w:rsidRPr="000E7A15">
        <w:rPr>
          <w:rFonts w:ascii="Times New Roman" w:eastAsiaTheme="minorEastAsia" w:hAnsi="Times New Roman" w:cs="Times New Roman"/>
          <w:b/>
          <w:sz w:val="24"/>
          <w:szCs w:val="24"/>
          <w:lang w:eastAsia="pl-PL"/>
        </w:rPr>
        <w:t xml:space="preserve">– określenie </w:t>
      </w:r>
      <w:r w:rsidR="00016F5B">
        <w:rPr>
          <w:rFonts w:ascii="Times New Roman" w:eastAsiaTheme="minorEastAsia" w:hAnsi="Times New Roman" w:cs="Times New Roman"/>
          <w:b/>
          <w:sz w:val="24"/>
          <w:szCs w:val="24"/>
          <w:lang w:eastAsia="pl-PL"/>
        </w:rPr>
        <w:t>przedmiotu aukcji</w:t>
      </w:r>
      <w:r w:rsidRPr="000E7A15">
        <w:rPr>
          <w:rFonts w:ascii="Times New Roman" w:eastAsiaTheme="minorEastAsia" w:hAnsi="Times New Roman" w:cs="Times New Roman"/>
          <w:b/>
          <w:sz w:val="24"/>
          <w:szCs w:val="24"/>
          <w:lang w:eastAsia="pl-PL"/>
        </w:rPr>
        <w:t xml:space="preserve"> </w:t>
      </w:r>
    </w:p>
    <w:p w14:paraId="2BC7720B" w14:textId="33E6FB31" w:rsidR="00016F5B" w:rsidRPr="00016F5B" w:rsidRDefault="000E7A15" w:rsidP="00016F5B">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Pr>
          <w:rFonts w:ascii="Times New Roman" w:eastAsiaTheme="minorEastAsia" w:hAnsi="Times New Roman" w:cs="Times New Roman"/>
          <w:sz w:val="24"/>
          <w:szCs w:val="24"/>
          <w:lang w:eastAsia="pl-PL"/>
        </w:rPr>
        <w:t xml:space="preserve">Art. </w:t>
      </w:r>
      <w:r w:rsidR="00080949">
        <w:rPr>
          <w:rFonts w:ascii="Times New Roman" w:eastAsiaTheme="minorEastAsia" w:hAnsi="Times New Roman" w:cs="Times New Roman"/>
          <w:sz w:val="24"/>
          <w:szCs w:val="24"/>
          <w:lang w:eastAsia="pl-PL"/>
        </w:rPr>
        <w:t>2</w:t>
      </w:r>
      <w:r w:rsidR="00174D4F">
        <w:rPr>
          <w:rFonts w:ascii="Times New Roman" w:eastAsiaTheme="minorEastAsia" w:hAnsi="Times New Roman" w:cs="Times New Roman"/>
          <w:sz w:val="24"/>
          <w:szCs w:val="24"/>
          <w:lang w:eastAsia="pl-PL"/>
        </w:rPr>
        <w:t>8</w:t>
      </w:r>
      <w:r w:rsidR="00080949" w:rsidRPr="002E425D">
        <w:rPr>
          <w:rFonts w:ascii="Times New Roman" w:eastAsiaTheme="minorEastAsia" w:hAnsi="Times New Roman" w:cs="Times New Roman"/>
          <w:sz w:val="24"/>
          <w:szCs w:val="24"/>
          <w:lang w:eastAsia="pl-PL"/>
        </w:rPr>
        <w:t xml:space="preserve"> </w:t>
      </w:r>
      <w:r w:rsidR="00016F5B">
        <w:rPr>
          <w:rFonts w:ascii="Times New Roman" w:eastAsiaTheme="minorEastAsia" w:hAnsi="Times New Roman" w:cs="Times New Roman"/>
          <w:sz w:val="24"/>
          <w:szCs w:val="24"/>
          <w:lang w:eastAsia="pl-PL"/>
        </w:rPr>
        <w:t xml:space="preserve">określa, że przedmiotem aukcji jest </w:t>
      </w:r>
      <w:r w:rsidR="00016F5B" w:rsidRPr="00016F5B">
        <w:rPr>
          <w:rFonts w:ascii="Times New Roman" w:eastAsiaTheme="minorEastAsia" w:hAnsi="Times New Roman" w:cs="Times New Roman"/>
          <w:sz w:val="24"/>
          <w:szCs w:val="24"/>
          <w:lang w:eastAsia="pl-PL"/>
        </w:rPr>
        <w:t xml:space="preserve">uzyskanie prawa do pokrycia ujemnego salda </w:t>
      </w:r>
      <w:r w:rsidR="00174D4F">
        <w:rPr>
          <w:rFonts w:ascii="Times New Roman" w:eastAsiaTheme="minorEastAsia" w:hAnsi="Times New Roman" w:cs="Times New Roman"/>
          <w:sz w:val="24"/>
          <w:szCs w:val="24"/>
          <w:lang w:eastAsia="pl-PL"/>
        </w:rPr>
        <w:br/>
      </w:r>
      <w:r w:rsidR="00016F5B" w:rsidRPr="00016F5B">
        <w:rPr>
          <w:rFonts w:ascii="Times New Roman" w:eastAsiaTheme="minorEastAsia" w:hAnsi="Times New Roman" w:cs="Times New Roman"/>
          <w:sz w:val="24"/>
          <w:szCs w:val="24"/>
          <w:lang w:eastAsia="pl-PL"/>
        </w:rPr>
        <w:t xml:space="preserve">dla energii elektrycznej wytworzonej w morskiej farmie wiatrowej i wprowadzonej do sieci przez wytwórców, którzy uzyskali zaświadczenie o dopuszczeniu do aukcji, o którym mowa w art. </w:t>
      </w:r>
      <w:r w:rsidR="00080949" w:rsidRPr="00016F5B">
        <w:rPr>
          <w:rFonts w:ascii="Times New Roman" w:eastAsiaTheme="minorEastAsia" w:hAnsi="Times New Roman" w:cs="Times New Roman"/>
          <w:sz w:val="24"/>
          <w:szCs w:val="24"/>
          <w:lang w:eastAsia="pl-PL"/>
        </w:rPr>
        <w:t>2</w:t>
      </w:r>
      <w:r w:rsidR="00174D4F">
        <w:rPr>
          <w:rFonts w:ascii="Times New Roman" w:eastAsiaTheme="minorEastAsia" w:hAnsi="Times New Roman" w:cs="Times New Roman"/>
          <w:sz w:val="24"/>
          <w:szCs w:val="24"/>
          <w:lang w:eastAsia="pl-PL"/>
        </w:rPr>
        <w:t>7</w:t>
      </w:r>
      <w:r w:rsidR="00080949" w:rsidRPr="00016F5B">
        <w:rPr>
          <w:rFonts w:ascii="Times New Roman" w:eastAsiaTheme="minorEastAsia" w:hAnsi="Times New Roman" w:cs="Times New Roman"/>
          <w:sz w:val="24"/>
          <w:szCs w:val="24"/>
          <w:lang w:eastAsia="pl-PL"/>
        </w:rPr>
        <w:t xml:space="preserve"> </w:t>
      </w:r>
      <w:r w:rsidR="00016F5B">
        <w:rPr>
          <w:rFonts w:ascii="Times New Roman" w:eastAsiaTheme="minorEastAsia" w:hAnsi="Times New Roman" w:cs="Times New Roman"/>
          <w:sz w:val="24"/>
          <w:szCs w:val="24"/>
          <w:lang w:eastAsia="pl-PL"/>
        </w:rPr>
        <w:t>ust. 1 ustawy.</w:t>
      </w:r>
    </w:p>
    <w:p w14:paraId="78A14BA5" w14:textId="77777777" w:rsidR="000E7A15" w:rsidRDefault="000E7A15" w:rsidP="002E425D">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p>
    <w:p w14:paraId="5EDFDF84" w14:textId="60AAF816" w:rsidR="000E7A15" w:rsidRPr="000E7A15" w:rsidRDefault="000E7A15" w:rsidP="000E7A15">
      <w:pPr>
        <w:widowControl w:val="0"/>
        <w:numPr>
          <w:ilvl w:val="1"/>
          <w:numId w:val="4"/>
        </w:numPr>
        <w:autoSpaceDE w:val="0"/>
        <w:autoSpaceDN w:val="0"/>
        <w:adjustRightInd w:val="0"/>
        <w:spacing w:before="120" w:after="0" w:line="360" w:lineRule="auto"/>
        <w:ind w:left="426"/>
        <w:contextualSpacing/>
        <w:jc w:val="both"/>
        <w:rPr>
          <w:rFonts w:ascii="Times New Roman" w:eastAsiaTheme="minorEastAsia" w:hAnsi="Times New Roman" w:cs="Times New Roman"/>
          <w:b/>
          <w:sz w:val="24"/>
          <w:szCs w:val="24"/>
          <w:lang w:eastAsia="pl-PL"/>
        </w:rPr>
      </w:pPr>
      <w:r w:rsidRPr="000E7A15">
        <w:rPr>
          <w:rFonts w:ascii="Times New Roman" w:eastAsiaTheme="minorEastAsia" w:hAnsi="Times New Roman" w:cs="Times New Roman"/>
          <w:b/>
          <w:sz w:val="24"/>
          <w:szCs w:val="24"/>
          <w:lang w:eastAsia="pl-PL"/>
        </w:rPr>
        <w:t xml:space="preserve">Art. </w:t>
      </w:r>
      <w:r w:rsidR="00174D4F">
        <w:rPr>
          <w:rFonts w:ascii="Times New Roman" w:eastAsiaTheme="minorEastAsia" w:hAnsi="Times New Roman" w:cs="Times New Roman"/>
          <w:b/>
          <w:sz w:val="24"/>
          <w:szCs w:val="24"/>
          <w:lang w:eastAsia="pl-PL"/>
        </w:rPr>
        <w:t>29</w:t>
      </w:r>
      <w:r w:rsidR="00080949" w:rsidRPr="000E7A15">
        <w:rPr>
          <w:rFonts w:ascii="Times New Roman" w:eastAsiaTheme="minorEastAsia" w:hAnsi="Times New Roman" w:cs="Times New Roman"/>
          <w:b/>
          <w:sz w:val="24"/>
          <w:szCs w:val="24"/>
          <w:lang w:eastAsia="pl-PL"/>
        </w:rPr>
        <w:t xml:space="preserve"> </w:t>
      </w:r>
      <w:r w:rsidRPr="000E7A15">
        <w:rPr>
          <w:rFonts w:ascii="Times New Roman" w:eastAsiaTheme="minorEastAsia" w:hAnsi="Times New Roman" w:cs="Times New Roman"/>
          <w:b/>
          <w:sz w:val="24"/>
          <w:szCs w:val="24"/>
          <w:lang w:eastAsia="pl-PL"/>
        </w:rPr>
        <w:t xml:space="preserve">– określenie </w:t>
      </w:r>
      <w:r>
        <w:rPr>
          <w:rFonts w:ascii="Times New Roman" w:eastAsiaTheme="minorEastAsia" w:hAnsi="Times New Roman" w:cs="Times New Roman"/>
          <w:b/>
          <w:sz w:val="24"/>
          <w:szCs w:val="24"/>
          <w:lang w:eastAsia="pl-PL"/>
        </w:rPr>
        <w:t>harmonogramu oraz zakresu aukcji</w:t>
      </w:r>
      <w:r w:rsidRPr="000E7A15">
        <w:rPr>
          <w:rFonts w:ascii="Times New Roman" w:eastAsiaTheme="minorEastAsia" w:hAnsi="Times New Roman" w:cs="Times New Roman"/>
          <w:b/>
          <w:sz w:val="24"/>
          <w:szCs w:val="24"/>
          <w:lang w:eastAsia="pl-PL"/>
        </w:rPr>
        <w:t xml:space="preserve"> </w:t>
      </w:r>
    </w:p>
    <w:p w14:paraId="4D8EBE6B" w14:textId="19FC4F4B" w:rsidR="000E7A15" w:rsidRDefault="000E7A15" w:rsidP="002E425D">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Pr>
          <w:rFonts w:ascii="Times New Roman" w:eastAsiaTheme="minorEastAsia" w:hAnsi="Times New Roman" w:cs="Times New Roman"/>
          <w:sz w:val="24"/>
          <w:szCs w:val="24"/>
          <w:lang w:eastAsia="pl-PL"/>
        </w:rPr>
        <w:t xml:space="preserve">W art. </w:t>
      </w:r>
      <w:r w:rsidR="00174D4F">
        <w:rPr>
          <w:rFonts w:ascii="Times New Roman" w:eastAsiaTheme="minorEastAsia" w:hAnsi="Times New Roman" w:cs="Times New Roman"/>
          <w:sz w:val="24"/>
          <w:szCs w:val="24"/>
          <w:lang w:eastAsia="pl-PL"/>
        </w:rPr>
        <w:t>29</w:t>
      </w:r>
      <w:r w:rsidR="00695D9F" w:rsidRPr="002E425D">
        <w:rPr>
          <w:rFonts w:ascii="Times New Roman" w:eastAsiaTheme="minorEastAsia" w:hAnsi="Times New Roman" w:cs="Times New Roman"/>
          <w:sz w:val="24"/>
          <w:szCs w:val="24"/>
          <w:lang w:eastAsia="pl-PL"/>
        </w:rPr>
        <w:t xml:space="preserve"> </w:t>
      </w:r>
      <w:r w:rsidR="002E425D" w:rsidRPr="002E425D">
        <w:rPr>
          <w:rFonts w:ascii="Times New Roman" w:eastAsiaTheme="minorEastAsia" w:hAnsi="Times New Roman" w:cs="Times New Roman"/>
          <w:sz w:val="24"/>
          <w:szCs w:val="24"/>
          <w:lang w:eastAsia="pl-PL"/>
        </w:rPr>
        <w:t>określono</w:t>
      </w:r>
      <w:r w:rsidR="00016F5B">
        <w:rPr>
          <w:rFonts w:ascii="Times New Roman" w:eastAsiaTheme="minorEastAsia" w:hAnsi="Times New Roman" w:cs="Times New Roman"/>
          <w:sz w:val="24"/>
          <w:szCs w:val="24"/>
          <w:lang w:eastAsia="pl-PL"/>
        </w:rPr>
        <w:t xml:space="preserve">, że podmiotem właściwym </w:t>
      </w:r>
      <w:r w:rsidR="002E425D" w:rsidRPr="002E425D">
        <w:rPr>
          <w:rFonts w:ascii="Times New Roman" w:eastAsiaTheme="minorEastAsia" w:hAnsi="Times New Roman" w:cs="Times New Roman"/>
          <w:sz w:val="24"/>
          <w:szCs w:val="24"/>
          <w:lang w:eastAsia="pl-PL"/>
        </w:rPr>
        <w:t xml:space="preserve"> do ogłoszenia, organizacji i przeprowadzenia aukcji </w:t>
      </w:r>
      <w:r w:rsidR="00016F5B">
        <w:rPr>
          <w:rFonts w:ascii="Times New Roman" w:eastAsiaTheme="minorEastAsia" w:hAnsi="Times New Roman" w:cs="Times New Roman"/>
          <w:sz w:val="24"/>
          <w:szCs w:val="24"/>
          <w:lang w:eastAsia="pl-PL"/>
        </w:rPr>
        <w:t>jest</w:t>
      </w:r>
      <w:r w:rsidR="00016F5B" w:rsidRPr="002E425D">
        <w:rPr>
          <w:rFonts w:ascii="Times New Roman" w:eastAsiaTheme="minorEastAsia" w:hAnsi="Times New Roman" w:cs="Times New Roman"/>
          <w:sz w:val="24"/>
          <w:szCs w:val="24"/>
          <w:lang w:eastAsia="pl-PL"/>
        </w:rPr>
        <w:t xml:space="preserve"> </w:t>
      </w:r>
      <w:r w:rsidR="002E425D" w:rsidRPr="002E425D">
        <w:rPr>
          <w:rFonts w:ascii="Times New Roman" w:eastAsiaTheme="minorEastAsia" w:hAnsi="Times New Roman" w:cs="Times New Roman"/>
          <w:sz w:val="24"/>
          <w:szCs w:val="24"/>
          <w:lang w:eastAsia="pl-PL"/>
        </w:rPr>
        <w:t>Prezes URE, ze względu na posiadane już przez nieg</w:t>
      </w:r>
      <w:r>
        <w:rPr>
          <w:rFonts w:ascii="Times New Roman" w:eastAsiaTheme="minorEastAsia" w:hAnsi="Times New Roman" w:cs="Times New Roman"/>
          <w:sz w:val="24"/>
          <w:szCs w:val="24"/>
          <w:lang w:eastAsia="pl-PL"/>
        </w:rPr>
        <w:t>o w tym zakresie doświadczenie.</w:t>
      </w:r>
    </w:p>
    <w:p w14:paraId="782BE52F" w14:textId="5B645692" w:rsidR="002E425D" w:rsidRDefault="002E425D" w:rsidP="002E425D">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2E425D">
        <w:rPr>
          <w:rFonts w:ascii="Times New Roman" w:eastAsiaTheme="minorEastAsia" w:hAnsi="Times New Roman" w:cs="Times New Roman"/>
          <w:sz w:val="24"/>
          <w:szCs w:val="24"/>
          <w:lang w:eastAsia="pl-PL"/>
        </w:rPr>
        <w:lastRenderedPageBreak/>
        <w:t>Projektowane przepisy zakładają przeprowadzenie aukcji w latach 202</w:t>
      </w:r>
      <w:r w:rsidR="000E7A15">
        <w:rPr>
          <w:rFonts w:ascii="Times New Roman" w:eastAsiaTheme="minorEastAsia" w:hAnsi="Times New Roman" w:cs="Times New Roman"/>
          <w:sz w:val="24"/>
          <w:szCs w:val="24"/>
          <w:lang w:eastAsia="pl-PL"/>
        </w:rPr>
        <w:t>5</w:t>
      </w:r>
      <w:r w:rsidRPr="002E425D">
        <w:rPr>
          <w:rFonts w:ascii="Times New Roman" w:eastAsiaTheme="minorEastAsia" w:hAnsi="Times New Roman" w:cs="Times New Roman"/>
          <w:sz w:val="24"/>
          <w:szCs w:val="24"/>
          <w:lang w:eastAsia="pl-PL"/>
        </w:rPr>
        <w:t xml:space="preserve"> i 202</w:t>
      </w:r>
      <w:r w:rsidR="000E7A15">
        <w:rPr>
          <w:rFonts w:ascii="Times New Roman" w:eastAsiaTheme="minorEastAsia" w:hAnsi="Times New Roman" w:cs="Times New Roman"/>
          <w:sz w:val="24"/>
          <w:szCs w:val="24"/>
          <w:lang w:eastAsia="pl-PL"/>
        </w:rPr>
        <w:t>7</w:t>
      </w:r>
      <w:r w:rsidRPr="002E425D">
        <w:rPr>
          <w:rFonts w:ascii="Times New Roman" w:eastAsiaTheme="minorEastAsia" w:hAnsi="Times New Roman" w:cs="Times New Roman"/>
          <w:sz w:val="24"/>
          <w:szCs w:val="24"/>
          <w:lang w:eastAsia="pl-PL"/>
        </w:rPr>
        <w:t xml:space="preserve"> oraz </w:t>
      </w:r>
      <w:r w:rsidR="00DE7BB4">
        <w:rPr>
          <w:rFonts w:ascii="Times New Roman" w:eastAsiaTheme="minorEastAsia" w:hAnsi="Times New Roman" w:cs="Times New Roman"/>
          <w:sz w:val="24"/>
          <w:szCs w:val="24"/>
          <w:lang w:eastAsia="pl-PL"/>
        </w:rPr>
        <w:t xml:space="preserve">w 2028 r. w przypadku określonym w ust. 5, oraz </w:t>
      </w:r>
      <w:r w:rsidRPr="002E425D">
        <w:rPr>
          <w:rFonts w:ascii="Times New Roman" w:eastAsiaTheme="minorEastAsia" w:hAnsi="Times New Roman" w:cs="Times New Roman"/>
          <w:sz w:val="24"/>
          <w:szCs w:val="24"/>
          <w:lang w:eastAsia="pl-PL"/>
        </w:rPr>
        <w:t xml:space="preserve">wskazują wartość maksymalnej łącznej mocy zainstalowanej elektrycznej morskich farm wiatrowych, dla których może zostać przyznane prawo do pokrycia ujemnego salda w drodze aukcji w tych latach kalendarzowych, co zwiększa pewność otoczenia regulacyjnego po stronie wytwórców zamierzających </w:t>
      </w:r>
      <w:r w:rsidR="000E7A15">
        <w:rPr>
          <w:rFonts w:ascii="Times New Roman" w:eastAsiaTheme="minorEastAsia" w:hAnsi="Times New Roman" w:cs="Times New Roman"/>
          <w:sz w:val="24"/>
          <w:szCs w:val="24"/>
          <w:lang w:eastAsia="pl-PL"/>
        </w:rPr>
        <w:t xml:space="preserve">wziąć udział w aukcji. W art. </w:t>
      </w:r>
      <w:r w:rsidR="00AC3303">
        <w:rPr>
          <w:rFonts w:ascii="Times New Roman" w:eastAsiaTheme="minorEastAsia" w:hAnsi="Times New Roman" w:cs="Times New Roman"/>
          <w:sz w:val="24"/>
          <w:szCs w:val="24"/>
          <w:lang w:eastAsia="pl-PL"/>
        </w:rPr>
        <w:t>29</w:t>
      </w:r>
      <w:r w:rsidR="00695D9F" w:rsidRPr="002E425D">
        <w:rPr>
          <w:rFonts w:ascii="Times New Roman" w:eastAsiaTheme="minorEastAsia" w:hAnsi="Times New Roman" w:cs="Times New Roman"/>
          <w:sz w:val="24"/>
          <w:szCs w:val="24"/>
          <w:lang w:eastAsia="pl-PL"/>
        </w:rPr>
        <w:t xml:space="preserve"> </w:t>
      </w:r>
      <w:r w:rsidRPr="002E425D">
        <w:rPr>
          <w:rFonts w:ascii="Times New Roman" w:eastAsiaTheme="minorEastAsia" w:hAnsi="Times New Roman" w:cs="Times New Roman"/>
          <w:sz w:val="24"/>
          <w:szCs w:val="24"/>
          <w:lang w:eastAsia="pl-PL"/>
        </w:rPr>
        <w:t>wskazano również regułę, pozwalającą na przenoszenie niewykorzystanych w danym roku wartości mocy zainstalowanej na kolejn</w:t>
      </w:r>
      <w:r w:rsidR="00610BAB">
        <w:rPr>
          <w:rFonts w:ascii="Times New Roman" w:eastAsiaTheme="minorEastAsia" w:hAnsi="Times New Roman" w:cs="Times New Roman"/>
          <w:sz w:val="24"/>
          <w:szCs w:val="24"/>
          <w:lang w:eastAsia="pl-PL"/>
        </w:rPr>
        <w:t>e aukcje</w:t>
      </w:r>
      <w:r w:rsidRPr="002E425D">
        <w:rPr>
          <w:rFonts w:ascii="Times New Roman" w:eastAsiaTheme="minorEastAsia" w:hAnsi="Times New Roman" w:cs="Times New Roman"/>
          <w:sz w:val="24"/>
          <w:szCs w:val="24"/>
          <w:lang w:eastAsia="pl-PL"/>
        </w:rPr>
        <w:t xml:space="preserve">. Wprowadzono też </w:t>
      </w:r>
      <w:r w:rsidR="00016F5B">
        <w:rPr>
          <w:rFonts w:ascii="Times New Roman" w:eastAsiaTheme="minorEastAsia" w:hAnsi="Times New Roman" w:cs="Times New Roman"/>
          <w:sz w:val="24"/>
          <w:szCs w:val="24"/>
          <w:lang w:eastAsia="pl-PL"/>
        </w:rPr>
        <w:t>upoważnienie dla</w:t>
      </w:r>
      <w:r w:rsidR="00016F5B" w:rsidRPr="002E425D">
        <w:rPr>
          <w:rFonts w:ascii="Times New Roman" w:eastAsiaTheme="minorEastAsia" w:hAnsi="Times New Roman" w:cs="Times New Roman"/>
          <w:sz w:val="24"/>
          <w:szCs w:val="24"/>
          <w:lang w:eastAsia="pl-PL"/>
        </w:rPr>
        <w:t xml:space="preserve"> </w:t>
      </w:r>
      <w:r w:rsidRPr="002E425D">
        <w:rPr>
          <w:rFonts w:ascii="Times New Roman" w:eastAsiaTheme="minorEastAsia" w:hAnsi="Times New Roman" w:cs="Times New Roman"/>
          <w:sz w:val="24"/>
          <w:szCs w:val="24"/>
          <w:lang w:eastAsia="pl-PL"/>
        </w:rPr>
        <w:t>Rady Ministrów do</w:t>
      </w:r>
      <w:r w:rsidR="000E7A15">
        <w:rPr>
          <w:rFonts w:ascii="Times New Roman" w:eastAsiaTheme="minorEastAsia" w:hAnsi="Times New Roman" w:cs="Times New Roman"/>
          <w:sz w:val="24"/>
          <w:szCs w:val="24"/>
          <w:lang w:eastAsia="pl-PL"/>
        </w:rPr>
        <w:t xml:space="preserve"> fakultatywnego</w:t>
      </w:r>
      <w:r w:rsidRPr="002E425D">
        <w:rPr>
          <w:rFonts w:ascii="Times New Roman" w:eastAsiaTheme="minorEastAsia" w:hAnsi="Times New Roman" w:cs="Times New Roman"/>
          <w:sz w:val="24"/>
          <w:szCs w:val="24"/>
          <w:lang w:eastAsia="pl-PL"/>
        </w:rPr>
        <w:t xml:space="preserve"> wydawania rozporządzeń określających wartość mocy zainstalowanej w kolejnych latach kalendarzowych (po roku 202</w:t>
      </w:r>
      <w:r w:rsidR="000E7A15">
        <w:rPr>
          <w:rFonts w:ascii="Times New Roman" w:eastAsiaTheme="minorEastAsia" w:hAnsi="Times New Roman" w:cs="Times New Roman"/>
          <w:sz w:val="24"/>
          <w:szCs w:val="24"/>
          <w:lang w:eastAsia="pl-PL"/>
        </w:rPr>
        <w:t>8</w:t>
      </w:r>
      <w:r w:rsidRPr="002E425D">
        <w:rPr>
          <w:rFonts w:ascii="Times New Roman" w:eastAsiaTheme="minorEastAsia" w:hAnsi="Times New Roman" w:cs="Times New Roman"/>
          <w:sz w:val="24"/>
          <w:szCs w:val="24"/>
          <w:lang w:eastAsia="pl-PL"/>
        </w:rPr>
        <w:t>) oraz określono czynniki, którymi Rada Ministrów powinna kierować się przy wydawaniu rozporządzenia.</w:t>
      </w:r>
    </w:p>
    <w:p w14:paraId="470445DE" w14:textId="5B6CD827" w:rsidR="000E7A15" w:rsidRDefault="000E7A15" w:rsidP="002E425D">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Pr>
          <w:rFonts w:ascii="Times New Roman" w:eastAsiaTheme="minorEastAsia" w:hAnsi="Times New Roman" w:cs="Times New Roman"/>
          <w:sz w:val="24"/>
          <w:szCs w:val="24"/>
          <w:lang w:eastAsia="pl-PL"/>
        </w:rPr>
        <w:t xml:space="preserve">Wprowadzono również </w:t>
      </w:r>
      <w:r w:rsidR="00016F5B">
        <w:rPr>
          <w:rFonts w:ascii="Times New Roman" w:eastAsiaTheme="minorEastAsia" w:hAnsi="Times New Roman" w:cs="Times New Roman"/>
          <w:sz w:val="24"/>
          <w:szCs w:val="24"/>
          <w:lang w:eastAsia="pl-PL"/>
        </w:rPr>
        <w:t xml:space="preserve">upoważnienie </w:t>
      </w:r>
      <w:r>
        <w:rPr>
          <w:rFonts w:ascii="Times New Roman" w:eastAsiaTheme="minorEastAsia" w:hAnsi="Times New Roman" w:cs="Times New Roman"/>
          <w:sz w:val="24"/>
          <w:szCs w:val="24"/>
          <w:lang w:eastAsia="pl-PL"/>
        </w:rPr>
        <w:t xml:space="preserve">dla Rady Ministrów do </w:t>
      </w:r>
      <w:r w:rsidR="00100345">
        <w:rPr>
          <w:rFonts w:ascii="Times New Roman" w:eastAsiaTheme="minorEastAsia" w:hAnsi="Times New Roman" w:cs="Times New Roman"/>
          <w:sz w:val="24"/>
          <w:szCs w:val="24"/>
          <w:lang w:eastAsia="pl-PL"/>
        </w:rPr>
        <w:t xml:space="preserve">obniżenia </w:t>
      </w:r>
      <w:r>
        <w:rPr>
          <w:rFonts w:ascii="Times New Roman" w:eastAsiaTheme="minorEastAsia" w:hAnsi="Times New Roman" w:cs="Times New Roman"/>
          <w:sz w:val="24"/>
          <w:szCs w:val="24"/>
          <w:lang w:eastAsia="pl-PL"/>
        </w:rPr>
        <w:t xml:space="preserve">w drodze rozporządzenia określonych w art. </w:t>
      </w:r>
      <w:r w:rsidR="00AC3303">
        <w:rPr>
          <w:rFonts w:ascii="Times New Roman" w:eastAsiaTheme="minorEastAsia" w:hAnsi="Times New Roman" w:cs="Times New Roman"/>
          <w:sz w:val="24"/>
          <w:szCs w:val="24"/>
          <w:lang w:eastAsia="pl-PL"/>
        </w:rPr>
        <w:t>29</w:t>
      </w:r>
      <w:r w:rsidR="00695D9F">
        <w:rPr>
          <w:rFonts w:ascii="Times New Roman" w:eastAsiaTheme="minorEastAsia" w:hAnsi="Times New Roman" w:cs="Times New Roman"/>
          <w:sz w:val="24"/>
          <w:szCs w:val="24"/>
          <w:lang w:eastAsia="pl-PL"/>
        </w:rPr>
        <w:t xml:space="preserve"> </w:t>
      </w:r>
      <w:r>
        <w:rPr>
          <w:rFonts w:ascii="Times New Roman" w:eastAsiaTheme="minorEastAsia" w:hAnsi="Times New Roman" w:cs="Times New Roman"/>
          <w:sz w:val="24"/>
          <w:szCs w:val="24"/>
          <w:lang w:eastAsia="pl-PL"/>
        </w:rPr>
        <w:t xml:space="preserve">parametrów aukcji w sytuacji zagrożenia bezpieczeństwa </w:t>
      </w:r>
      <w:r w:rsidRPr="000E7A15">
        <w:rPr>
          <w:rFonts w:ascii="Times New Roman" w:eastAsiaTheme="minorEastAsia" w:hAnsi="Times New Roman" w:cs="Times New Roman"/>
          <w:sz w:val="24"/>
          <w:szCs w:val="24"/>
          <w:lang w:eastAsia="pl-PL"/>
        </w:rPr>
        <w:t>funkcjonowania Krajowego Systemu Elektroenergetycznego</w:t>
      </w:r>
      <w:r>
        <w:rPr>
          <w:rFonts w:ascii="Times New Roman" w:eastAsiaTheme="minorEastAsia" w:hAnsi="Times New Roman" w:cs="Times New Roman"/>
          <w:sz w:val="24"/>
          <w:szCs w:val="24"/>
          <w:lang w:eastAsia="pl-PL"/>
        </w:rPr>
        <w:t>.</w:t>
      </w:r>
    </w:p>
    <w:p w14:paraId="09F930FD" w14:textId="77777777" w:rsidR="000E7A15" w:rsidRDefault="000E7A15" w:rsidP="002E425D">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p>
    <w:p w14:paraId="37D91D7F" w14:textId="4B7546EA" w:rsidR="000E7A15" w:rsidRPr="000E7A15" w:rsidRDefault="000E7A15" w:rsidP="000E7A15">
      <w:pPr>
        <w:widowControl w:val="0"/>
        <w:numPr>
          <w:ilvl w:val="1"/>
          <w:numId w:val="4"/>
        </w:numPr>
        <w:autoSpaceDE w:val="0"/>
        <w:autoSpaceDN w:val="0"/>
        <w:adjustRightInd w:val="0"/>
        <w:spacing w:before="120" w:after="0" w:line="360" w:lineRule="auto"/>
        <w:ind w:left="426"/>
        <w:contextualSpacing/>
        <w:jc w:val="both"/>
        <w:rPr>
          <w:rFonts w:ascii="Times New Roman" w:eastAsiaTheme="minorEastAsia" w:hAnsi="Times New Roman" w:cs="Times New Roman"/>
          <w:b/>
          <w:sz w:val="24"/>
          <w:szCs w:val="24"/>
          <w:lang w:eastAsia="pl-PL"/>
        </w:rPr>
      </w:pPr>
      <w:r w:rsidRPr="000E7A15">
        <w:rPr>
          <w:rFonts w:ascii="Times New Roman" w:eastAsiaTheme="minorEastAsia" w:hAnsi="Times New Roman" w:cs="Times New Roman"/>
          <w:b/>
          <w:sz w:val="24"/>
          <w:szCs w:val="24"/>
          <w:lang w:eastAsia="pl-PL"/>
        </w:rPr>
        <w:t xml:space="preserve">Art. </w:t>
      </w:r>
      <w:r w:rsidR="00695D9F">
        <w:rPr>
          <w:rFonts w:ascii="Times New Roman" w:eastAsiaTheme="minorEastAsia" w:hAnsi="Times New Roman" w:cs="Times New Roman"/>
          <w:b/>
          <w:sz w:val="24"/>
          <w:szCs w:val="24"/>
          <w:lang w:eastAsia="pl-PL"/>
        </w:rPr>
        <w:t>3</w:t>
      </w:r>
      <w:r w:rsidR="00100345">
        <w:rPr>
          <w:rFonts w:ascii="Times New Roman" w:eastAsiaTheme="minorEastAsia" w:hAnsi="Times New Roman" w:cs="Times New Roman"/>
          <w:b/>
          <w:sz w:val="24"/>
          <w:szCs w:val="24"/>
          <w:lang w:eastAsia="pl-PL"/>
        </w:rPr>
        <w:t>0</w:t>
      </w:r>
      <w:r w:rsidR="00695D9F">
        <w:rPr>
          <w:rFonts w:ascii="Times New Roman" w:eastAsiaTheme="minorEastAsia" w:hAnsi="Times New Roman" w:cs="Times New Roman"/>
          <w:b/>
          <w:sz w:val="24"/>
          <w:szCs w:val="24"/>
          <w:lang w:eastAsia="pl-PL"/>
        </w:rPr>
        <w:t xml:space="preserve"> </w:t>
      </w:r>
      <w:r w:rsidR="00F25EC4">
        <w:rPr>
          <w:rFonts w:ascii="Times New Roman" w:eastAsiaTheme="minorEastAsia" w:hAnsi="Times New Roman" w:cs="Times New Roman"/>
          <w:b/>
          <w:sz w:val="24"/>
          <w:szCs w:val="24"/>
          <w:lang w:eastAsia="pl-PL"/>
        </w:rPr>
        <w:t xml:space="preserve">i art. </w:t>
      </w:r>
      <w:r w:rsidR="00695D9F">
        <w:rPr>
          <w:rFonts w:ascii="Times New Roman" w:eastAsiaTheme="minorEastAsia" w:hAnsi="Times New Roman" w:cs="Times New Roman"/>
          <w:b/>
          <w:sz w:val="24"/>
          <w:szCs w:val="24"/>
          <w:lang w:eastAsia="pl-PL"/>
        </w:rPr>
        <w:t>3</w:t>
      </w:r>
      <w:r w:rsidR="00100345">
        <w:rPr>
          <w:rFonts w:ascii="Times New Roman" w:eastAsiaTheme="minorEastAsia" w:hAnsi="Times New Roman" w:cs="Times New Roman"/>
          <w:b/>
          <w:sz w:val="24"/>
          <w:szCs w:val="24"/>
          <w:lang w:eastAsia="pl-PL"/>
        </w:rPr>
        <w:t>1</w:t>
      </w:r>
      <w:r w:rsidR="00695D9F" w:rsidRPr="000E7A15">
        <w:rPr>
          <w:rFonts w:ascii="Times New Roman" w:eastAsiaTheme="minorEastAsia" w:hAnsi="Times New Roman" w:cs="Times New Roman"/>
          <w:b/>
          <w:sz w:val="24"/>
          <w:szCs w:val="24"/>
          <w:lang w:eastAsia="pl-PL"/>
        </w:rPr>
        <w:t xml:space="preserve"> </w:t>
      </w:r>
      <w:r w:rsidRPr="000E7A15">
        <w:rPr>
          <w:rFonts w:ascii="Times New Roman" w:eastAsiaTheme="minorEastAsia" w:hAnsi="Times New Roman" w:cs="Times New Roman"/>
          <w:b/>
          <w:sz w:val="24"/>
          <w:szCs w:val="24"/>
          <w:lang w:eastAsia="pl-PL"/>
        </w:rPr>
        <w:t xml:space="preserve">– </w:t>
      </w:r>
      <w:r w:rsidR="00426A15">
        <w:rPr>
          <w:rFonts w:ascii="Times New Roman" w:eastAsiaTheme="minorEastAsia" w:hAnsi="Times New Roman" w:cs="Times New Roman"/>
          <w:b/>
          <w:sz w:val="24"/>
          <w:szCs w:val="24"/>
          <w:lang w:eastAsia="pl-PL"/>
        </w:rPr>
        <w:t>aukcja</w:t>
      </w:r>
    </w:p>
    <w:p w14:paraId="1F4D64D5" w14:textId="6525C6A0" w:rsidR="002E425D" w:rsidRPr="002E425D" w:rsidRDefault="000E7A15" w:rsidP="002E425D">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Pr>
          <w:rFonts w:ascii="Times New Roman" w:eastAsiaTheme="minorEastAsia" w:hAnsi="Times New Roman" w:cs="Times New Roman"/>
          <w:sz w:val="24"/>
          <w:szCs w:val="24"/>
          <w:lang w:eastAsia="pl-PL"/>
        </w:rPr>
        <w:t xml:space="preserve">W art. </w:t>
      </w:r>
      <w:r w:rsidR="00695D9F">
        <w:rPr>
          <w:rFonts w:ascii="Times New Roman" w:eastAsiaTheme="minorEastAsia" w:hAnsi="Times New Roman" w:cs="Times New Roman"/>
          <w:sz w:val="24"/>
          <w:szCs w:val="24"/>
          <w:lang w:eastAsia="pl-PL"/>
        </w:rPr>
        <w:t>3</w:t>
      </w:r>
      <w:r w:rsidR="007A4ABA">
        <w:rPr>
          <w:rFonts w:ascii="Times New Roman" w:eastAsiaTheme="minorEastAsia" w:hAnsi="Times New Roman" w:cs="Times New Roman"/>
          <w:sz w:val="24"/>
          <w:szCs w:val="24"/>
          <w:lang w:eastAsia="pl-PL"/>
        </w:rPr>
        <w:t>0</w:t>
      </w:r>
      <w:r w:rsidR="00695D9F" w:rsidRPr="002E425D">
        <w:rPr>
          <w:rFonts w:ascii="Times New Roman" w:eastAsiaTheme="minorEastAsia" w:hAnsi="Times New Roman" w:cs="Times New Roman"/>
          <w:sz w:val="24"/>
          <w:szCs w:val="24"/>
          <w:lang w:eastAsia="pl-PL"/>
        </w:rPr>
        <w:t xml:space="preserve"> </w:t>
      </w:r>
      <w:r w:rsidR="002E425D" w:rsidRPr="002E425D">
        <w:rPr>
          <w:rFonts w:ascii="Times New Roman" w:eastAsiaTheme="minorEastAsia" w:hAnsi="Times New Roman" w:cs="Times New Roman"/>
          <w:sz w:val="24"/>
          <w:szCs w:val="24"/>
          <w:lang w:eastAsia="pl-PL"/>
        </w:rPr>
        <w:t>określono treść ogłoszenia o aukcji, publikowanego przez Prezesa Urzędu Regulacji Energetyki nie później niż 6 miesięcy przed dniem rozpoczęcia aukcji. Wskazano również warunki udziału w aukcji (obowiązek posiadania ważnego zaświadczenia o dopuszczeniu do aukcji oraz ustanowionego zabezpieczenia, analogicznego jak w przypadku I</w:t>
      </w:r>
      <w:r w:rsidR="00904036">
        <w:rPr>
          <w:rFonts w:ascii="Times New Roman" w:eastAsiaTheme="minorEastAsia" w:hAnsi="Times New Roman" w:cs="Times New Roman"/>
          <w:sz w:val="24"/>
          <w:szCs w:val="24"/>
          <w:lang w:eastAsia="pl-PL"/>
        </w:rPr>
        <w:t xml:space="preserve"> fazy systemu wsparcia). Art. </w:t>
      </w:r>
      <w:r w:rsidR="00695D9F">
        <w:rPr>
          <w:rFonts w:ascii="Times New Roman" w:eastAsiaTheme="minorEastAsia" w:hAnsi="Times New Roman" w:cs="Times New Roman"/>
          <w:sz w:val="24"/>
          <w:szCs w:val="24"/>
          <w:lang w:eastAsia="pl-PL"/>
        </w:rPr>
        <w:t>3</w:t>
      </w:r>
      <w:r w:rsidR="007A4ABA">
        <w:rPr>
          <w:rFonts w:ascii="Times New Roman" w:eastAsiaTheme="minorEastAsia" w:hAnsi="Times New Roman" w:cs="Times New Roman"/>
          <w:sz w:val="24"/>
          <w:szCs w:val="24"/>
          <w:lang w:eastAsia="pl-PL"/>
        </w:rPr>
        <w:t>0</w:t>
      </w:r>
      <w:r w:rsidR="00695D9F" w:rsidRPr="002E425D">
        <w:rPr>
          <w:rFonts w:ascii="Times New Roman" w:eastAsiaTheme="minorEastAsia" w:hAnsi="Times New Roman" w:cs="Times New Roman"/>
          <w:sz w:val="24"/>
          <w:szCs w:val="24"/>
          <w:lang w:eastAsia="pl-PL"/>
        </w:rPr>
        <w:t xml:space="preserve"> </w:t>
      </w:r>
      <w:r w:rsidR="002E425D" w:rsidRPr="002E425D">
        <w:rPr>
          <w:rFonts w:ascii="Times New Roman" w:eastAsiaTheme="minorEastAsia" w:hAnsi="Times New Roman" w:cs="Times New Roman"/>
          <w:sz w:val="24"/>
          <w:szCs w:val="24"/>
          <w:lang w:eastAsia="pl-PL"/>
        </w:rPr>
        <w:t xml:space="preserve">wskazuje również, że aukcję przeprowadza się za pomocą internetowej platformy aukcyjnej, a aukcja może być rozstrzygnięta, jeśli złożono co najmniej trzy ważne oferty oraz określa kompetencję Prezesa URE do ustalenia regulaminu aukcji nie później niż 6 miesięcy przed dniem jej rozpoczęcia oraz treść tego regulaminu. </w:t>
      </w:r>
      <w:r w:rsidR="00D646E6">
        <w:rPr>
          <w:rFonts w:ascii="Times New Roman" w:eastAsiaTheme="minorEastAsia" w:hAnsi="Times New Roman" w:cs="Times New Roman"/>
          <w:sz w:val="24"/>
          <w:szCs w:val="24"/>
          <w:lang w:eastAsia="pl-PL"/>
        </w:rPr>
        <w:t>Regulamin określa m.in.</w:t>
      </w:r>
      <w:r w:rsidR="00D646E6" w:rsidRPr="00D646E6">
        <w:t xml:space="preserve"> </w:t>
      </w:r>
      <w:r w:rsidR="00D646E6" w:rsidRPr="00D646E6">
        <w:rPr>
          <w:rFonts w:ascii="Times New Roman" w:eastAsiaTheme="minorEastAsia" w:hAnsi="Times New Roman" w:cs="Times New Roman"/>
          <w:sz w:val="24"/>
          <w:szCs w:val="24"/>
          <w:lang w:eastAsia="pl-PL"/>
        </w:rPr>
        <w:t>szczegółowe warunki techniczne dotyczące obsługi zmian właścicielskich w systemie inter</w:t>
      </w:r>
      <w:r w:rsidR="00D646E6">
        <w:rPr>
          <w:rFonts w:ascii="Times New Roman" w:eastAsiaTheme="minorEastAsia" w:hAnsi="Times New Roman" w:cs="Times New Roman"/>
          <w:sz w:val="24"/>
          <w:szCs w:val="24"/>
          <w:lang w:eastAsia="pl-PL"/>
        </w:rPr>
        <w:t>n</w:t>
      </w:r>
      <w:r w:rsidR="00D646E6" w:rsidRPr="00D646E6">
        <w:rPr>
          <w:rFonts w:ascii="Times New Roman" w:eastAsiaTheme="minorEastAsia" w:hAnsi="Times New Roman" w:cs="Times New Roman"/>
          <w:sz w:val="24"/>
          <w:szCs w:val="24"/>
          <w:lang w:eastAsia="pl-PL"/>
        </w:rPr>
        <w:t>etowej platformy aukcyjnej w przypadku wydania postanowienia</w:t>
      </w:r>
      <w:r w:rsidR="00D646E6">
        <w:rPr>
          <w:rFonts w:ascii="Times New Roman" w:eastAsiaTheme="minorEastAsia" w:hAnsi="Times New Roman" w:cs="Times New Roman"/>
          <w:sz w:val="24"/>
          <w:szCs w:val="24"/>
          <w:lang w:eastAsia="pl-PL"/>
        </w:rPr>
        <w:t xml:space="preserve"> Prezesa URE w</w:t>
      </w:r>
      <w:r w:rsidR="003010D9">
        <w:rPr>
          <w:rFonts w:ascii="Times New Roman" w:eastAsiaTheme="minorEastAsia" w:hAnsi="Times New Roman" w:cs="Times New Roman"/>
          <w:sz w:val="24"/>
          <w:szCs w:val="24"/>
          <w:lang w:eastAsia="pl-PL"/>
        </w:rPr>
        <w:t xml:space="preserve"> </w:t>
      </w:r>
      <w:r w:rsidR="00D646E6">
        <w:rPr>
          <w:rFonts w:ascii="Times New Roman" w:eastAsiaTheme="minorEastAsia" w:hAnsi="Times New Roman" w:cs="Times New Roman"/>
          <w:sz w:val="24"/>
          <w:szCs w:val="24"/>
          <w:lang w:eastAsia="pl-PL"/>
        </w:rPr>
        <w:t>s</w:t>
      </w:r>
      <w:r w:rsidR="003010D9">
        <w:rPr>
          <w:rFonts w:ascii="Times New Roman" w:eastAsiaTheme="minorEastAsia" w:hAnsi="Times New Roman" w:cs="Times New Roman"/>
          <w:sz w:val="24"/>
          <w:szCs w:val="24"/>
          <w:lang w:eastAsia="pl-PL"/>
        </w:rPr>
        <w:t>prawie</w:t>
      </w:r>
      <w:r w:rsidR="00D646E6">
        <w:rPr>
          <w:rFonts w:ascii="Times New Roman" w:eastAsiaTheme="minorEastAsia" w:hAnsi="Times New Roman" w:cs="Times New Roman"/>
          <w:sz w:val="24"/>
          <w:szCs w:val="24"/>
          <w:lang w:eastAsia="pl-PL"/>
        </w:rPr>
        <w:t xml:space="preserve"> wyrażenia zgody na przejście prawa określonego w art. 40 ust. 1 pkt 3 oraz obowiązków z tym prawem związanych na nabywcę. Określenie tej kwestii w regulaminie aukcji jest niezbędne dla sprawnego procedowania zmian w IPA związanych ze zmianą właściciela morskiej farmy wiatrowej, a co za tym idzie podmiotu otrzymującego wsparcie. </w:t>
      </w:r>
      <w:r w:rsidR="002E425D" w:rsidRPr="002E425D">
        <w:rPr>
          <w:rFonts w:ascii="Times New Roman" w:eastAsiaTheme="minorEastAsia" w:hAnsi="Times New Roman" w:cs="Times New Roman"/>
          <w:sz w:val="24"/>
          <w:szCs w:val="24"/>
          <w:lang w:eastAsia="pl-PL"/>
        </w:rPr>
        <w:t xml:space="preserve">Regulamin </w:t>
      </w:r>
      <w:r w:rsidR="007A4ABA">
        <w:rPr>
          <w:rFonts w:ascii="Times New Roman" w:eastAsiaTheme="minorEastAsia" w:hAnsi="Times New Roman" w:cs="Times New Roman"/>
          <w:sz w:val="24"/>
          <w:szCs w:val="24"/>
          <w:lang w:eastAsia="pl-PL"/>
        </w:rPr>
        <w:t>opiniowany</w:t>
      </w:r>
      <w:r w:rsidR="007A4ABA" w:rsidRPr="002E425D">
        <w:rPr>
          <w:rFonts w:ascii="Times New Roman" w:eastAsiaTheme="minorEastAsia" w:hAnsi="Times New Roman" w:cs="Times New Roman"/>
          <w:sz w:val="24"/>
          <w:szCs w:val="24"/>
          <w:lang w:eastAsia="pl-PL"/>
        </w:rPr>
        <w:t xml:space="preserve"> </w:t>
      </w:r>
      <w:r w:rsidR="002E425D" w:rsidRPr="002E425D">
        <w:rPr>
          <w:rFonts w:ascii="Times New Roman" w:eastAsiaTheme="minorEastAsia" w:hAnsi="Times New Roman" w:cs="Times New Roman"/>
          <w:sz w:val="24"/>
          <w:szCs w:val="24"/>
          <w:lang w:eastAsia="pl-PL"/>
        </w:rPr>
        <w:t xml:space="preserve">będzie </w:t>
      </w:r>
      <w:r w:rsidR="003010D9">
        <w:rPr>
          <w:rFonts w:ascii="Times New Roman" w:eastAsiaTheme="minorEastAsia" w:hAnsi="Times New Roman" w:cs="Times New Roman"/>
          <w:sz w:val="24"/>
          <w:szCs w:val="24"/>
          <w:lang w:eastAsia="pl-PL"/>
        </w:rPr>
        <w:t>prze</w:t>
      </w:r>
      <w:r w:rsidR="00A55991">
        <w:rPr>
          <w:rFonts w:ascii="Times New Roman" w:eastAsiaTheme="minorEastAsia" w:hAnsi="Times New Roman" w:cs="Times New Roman"/>
          <w:sz w:val="24"/>
          <w:szCs w:val="24"/>
          <w:lang w:eastAsia="pl-PL"/>
        </w:rPr>
        <w:t>z ministr</w:t>
      </w:r>
      <w:r w:rsidR="003010D9">
        <w:rPr>
          <w:rFonts w:ascii="Times New Roman" w:eastAsiaTheme="minorEastAsia" w:hAnsi="Times New Roman" w:cs="Times New Roman"/>
          <w:sz w:val="24"/>
          <w:szCs w:val="24"/>
          <w:lang w:eastAsia="pl-PL"/>
        </w:rPr>
        <w:t>a</w:t>
      </w:r>
      <w:r w:rsidR="00A55991">
        <w:rPr>
          <w:rFonts w:ascii="Times New Roman" w:eastAsiaTheme="minorEastAsia" w:hAnsi="Times New Roman" w:cs="Times New Roman"/>
          <w:sz w:val="24"/>
          <w:szCs w:val="24"/>
          <w:lang w:eastAsia="pl-PL"/>
        </w:rPr>
        <w:t xml:space="preserve"> właściw</w:t>
      </w:r>
      <w:r w:rsidR="003010D9">
        <w:rPr>
          <w:rFonts w:ascii="Times New Roman" w:eastAsiaTheme="minorEastAsia" w:hAnsi="Times New Roman" w:cs="Times New Roman"/>
          <w:sz w:val="24"/>
          <w:szCs w:val="24"/>
          <w:lang w:eastAsia="pl-PL"/>
        </w:rPr>
        <w:t>ego</w:t>
      </w:r>
      <w:r w:rsidR="00A55991">
        <w:rPr>
          <w:rFonts w:ascii="Times New Roman" w:eastAsiaTheme="minorEastAsia" w:hAnsi="Times New Roman" w:cs="Times New Roman"/>
          <w:sz w:val="24"/>
          <w:szCs w:val="24"/>
          <w:lang w:eastAsia="pl-PL"/>
        </w:rPr>
        <w:t xml:space="preserve"> do spraw </w:t>
      </w:r>
      <w:r w:rsidR="006764A5">
        <w:rPr>
          <w:rFonts w:ascii="Times New Roman" w:eastAsiaTheme="minorEastAsia" w:hAnsi="Times New Roman" w:cs="Times New Roman"/>
          <w:sz w:val="24"/>
          <w:szCs w:val="24"/>
          <w:lang w:eastAsia="pl-PL"/>
        </w:rPr>
        <w:t>klimatu</w:t>
      </w:r>
      <w:r w:rsidR="006764A5" w:rsidRPr="002E425D">
        <w:rPr>
          <w:rFonts w:ascii="Times New Roman" w:eastAsiaTheme="minorEastAsia" w:hAnsi="Times New Roman" w:cs="Times New Roman"/>
          <w:sz w:val="24"/>
          <w:szCs w:val="24"/>
          <w:lang w:eastAsia="pl-PL"/>
        </w:rPr>
        <w:t xml:space="preserve"> </w:t>
      </w:r>
      <w:r w:rsidR="002E425D" w:rsidRPr="002E425D">
        <w:rPr>
          <w:rFonts w:ascii="Times New Roman" w:eastAsiaTheme="minorEastAsia" w:hAnsi="Times New Roman" w:cs="Times New Roman"/>
          <w:sz w:val="24"/>
          <w:szCs w:val="24"/>
          <w:lang w:eastAsia="pl-PL"/>
        </w:rPr>
        <w:t xml:space="preserve">i </w:t>
      </w:r>
      <w:r w:rsidR="008F7E99">
        <w:rPr>
          <w:rFonts w:ascii="Times New Roman" w:eastAsiaTheme="minorEastAsia" w:hAnsi="Times New Roman" w:cs="Times New Roman"/>
          <w:sz w:val="24"/>
          <w:szCs w:val="24"/>
          <w:lang w:eastAsia="pl-PL"/>
        </w:rPr>
        <w:t>publikowany w </w:t>
      </w:r>
      <w:r w:rsidR="002E425D" w:rsidRPr="002E425D">
        <w:rPr>
          <w:rFonts w:ascii="Times New Roman" w:eastAsiaTheme="minorEastAsia" w:hAnsi="Times New Roman" w:cs="Times New Roman"/>
          <w:sz w:val="24"/>
          <w:szCs w:val="24"/>
          <w:lang w:eastAsia="pl-PL"/>
        </w:rPr>
        <w:t>Biuletynie Informacji Publicznej</w:t>
      </w:r>
      <w:r w:rsidR="00A55991">
        <w:rPr>
          <w:rFonts w:ascii="Times New Roman" w:eastAsiaTheme="minorEastAsia" w:hAnsi="Times New Roman" w:cs="Times New Roman"/>
          <w:sz w:val="24"/>
          <w:szCs w:val="24"/>
          <w:lang w:eastAsia="pl-PL"/>
        </w:rPr>
        <w:t xml:space="preserve"> URE</w:t>
      </w:r>
      <w:r w:rsidR="002E425D" w:rsidRPr="002E425D">
        <w:rPr>
          <w:rFonts w:ascii="Times New Roman" w:eastAsiaTheme="minorEastAsia" w:hAnsi="Times New Roman" w:cs="Times New Roman"/>
          <w:sz w:val="24"/>
          <w:szCs w:val="24"/>
          <w:lang w:eastAsia="pl-PL"/>
        </w:rPr>
        <w:t xml:space="preserve">. </w:t>
      </w:r>
    </w:p>
    <w:p w14:paraId="77221518" w14:textId="7C05CAF5" w:rsidR="00904036" w:rsidRDefault="00904036" w:rsidP="002E425D">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Pr>
          <w:rFonts w:ascii="Times New Roman" w:eastAsiaTheme="minorEastAsia" w:hAnsi="Times New Roman" w:cs="Times New Roman"/>
          <w:sz w:val="24"/>
          <w:szCs w:val="24"/>
          <w:lang w:eastAsia="pl-PL"/>
        </w:rPr>
        <w:t xml:space="preserve">Art. </w:t>
      </w:r>
      <w:r w:rsidR="00695D9F">
        <w:rPr>
          <w:rFonts w:ascii="Times New Roman" w:eastAsiaTheme="minorEastAsia" w:hAnsi="Times New Roman" w:cs="Times New Roman"/>
          <w:sz w:val="24"/>
          <w:szCs w:val="24"/>
          <w:lang w:eastAsia="pl-PL"/>
        </w:rPr>
        <w:t>3</w:t>
      </w:r>
      <w:r w:rsidR="007A4ABA">
        <w:rPr>
          <w:rFonts w:ascii="Times New Roman" w:eastAsiaTheme="minorEastAsia" w:hAnsi="Times New Roman" w:cs="Times New Roman"/>
          <w:sz w:val="24"/>
          <w:szCs w:val="24"/>
          <w:lang w:eastAsia="pl-PL"/>
        </w:rPr>
        <w:t>1</w:t>
      </w:r>
      <w:r w:rsidR="00695D9F" w:rsidRPr="002E425D">
        <w:rPr>
          <w:rFonts w:ascii="Times New Roman" w:eastAsiaTheme="minorEastAsia" w:hAnsi="Times New Roman" w:cs="Times New Roman"/>
          <w:sz w:val="24"/>
          <w:szCs w:val="24"/>
          <w:lang w:eastAsia="pl-PL"/>
        </w:rPr>
        <w:t xml:space="preserve"> </w:t>
      </w:r>
      <w:r w:rsidR="002E425D" w:rsidRPr="002E425D">
        <w:rPr>
          <w:rFonts w:ascii="Times New Roman" w:eastAsiaTheme="minorEastAsia" w:hAnsi="Times New Roman" w:cs="Times New Roman"/>
          <w:sz w:val="24"/>
          <w:szCs w:val="24"/>
          <w:lang w:eastAsia="pl-PL"/>
        </w:rPr>
        <w:t xml:space="preserve">określa zasady składania ofert w aukcji – możliwość złożenia jedynie jednej oferty dla danej morskiej farmy wiatrowej, obowiązek złożenia jej za pomocą formularza na internetowej platformie aukcyjnej </w:t>
      </w:r>
      <w:r w:rsidR="002E425D" w:rsidRPr="002E425D">
        <w:rPr>
          <w:rFonts w:ascii="Times New Roman" w:eastAsiaTheme="minorEastAsia" w:hAnsi="Times New Roman" w:cs="Times New Roman"/>
          <w:sz w:val="24"/>
          <w:szCs w:val="24"/>
          <w:lang w:eastAsia="pl-PL"/>
        </w:rPr>
        <w:lastRenderedPageBreak/>
        <w:t xml:space="preserve">i opatrzenia oferty odpowiednimi podpisami i zakaz modyfikacji lub wycofania oferty na godzinę </w:t>
      </w:r>
      <w:r>
        <w:rPr>
          <w:rFonts w:ascii="Times New Roman" w:eastAsiaTheme="minorEastAsia" w:hAnsi="Times New Roman" w:cs="Times New Roman"/>
          <w:sz w:val="24"/>
          <w:szCs w:val="24"/>
          <w:lang w:eastAsia="pl-PL"/>
        </w:rPr>
        <w:t>przed zamknięciem sesji aukcji.</w:t>
      </w:r>
    </w:p>
    <w:p w14:paraId="71903220" w14:textId="6E01653F" w:rsidR="002E425D" w:rsidRDefault="002E425D" w:rsidP="002E425D">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2E425D">
        <w:rPr>
          <w:rFonts w:ascii="Times New Roman" w:eastAsiaTheme="minorEastAsia" w:hAnsi="Times New Roman" w:cs="Times New Roman"/>
          <w:sz w:val="24"/>
          <w:szCs w:val="24"/>
          <w:lang w:eastAsia="pl-PL"/>
        </w:rPr>
        <w:t xml:space="preserve">W tym artykule określono również treść oferty – jest ona analogiczna do omówionej wyżej treści wniosku składanego przez wytwórców w pierwszej fazie systemu wsparcia. Zgodnie </w:t>
      </w:r>
      <w:r w:rsidR="00904036">
        <w:rPr>
          <w:rFonts w:ascii="Times New Roman" w:eastAsiaTheme="minorEastAsia" w:hAnsi="Times New Roman" w:cs="Times New Roman"/>
          <w:sz w:val="24"/>
          <w:szCs w:val="24"/>
          <w:lang w:eastAsia="pl-PL"/>
        </w:rPr>
        <w:br/>
        <w:t xml:space="preserve">z przyjętą w art. </w:t>
      </w:r>
      <w:r w:rsidR="00695D9F">
        <w:rPr>
          <w:rFonts w:ascii="Times New Roman" w:eastAsiaTheme="minorEastAsia" w:hAnsi="Times New Roman" w:cs="Times New Roman"/>
          <w:sz w:val="24"/>
          <w:szCs w:val="24"/>
          <w:lang w:eastAsia="pl-PL"/>
        </w:rPr>
        <w:t>3</w:t>
      </w:r>
      <w:r w:rsidR="00F100F7">
        <w:rPr>
          <w:rFonts w:ascii="Times New Roman" w:eastAsiaTheme="minorEastAsia" w:hAnsi="Times New Roman" w:cs="Times New Roman"/>
          <w:sz w:val="24"/>
          <w:szCs w:val="24"/>
          <w:lang w:eastAsia="pl-PL"/>
        </w:rPr>
        <w:t>1</w:t>
      </w:r>
      <w:r w:rsidR="00695D9F" w:rsidRPr="002E425D">
        <w:rPr>
          <w:rFonts w:ascii="Times New Roman" w:eastAsiaTheme="minorEastAsia" w:hAnsi="Times New Roman" w:cs="Times New Roman"/>
          <w:sz w:val="24"/>
          <w:szCs w:val="24"/>
          <w:lang w:eastAsia="pl-PL"/>
        </w:rPr>
        <w:t xml:space="preserve"> </w:t>
      </w:r>
      <w:r w:rsidRPr="002E425D">
        <w:rPr>
          <w:rFonts w:ascii="Times New Roman" w:eastAsiaTheme="minorEastAsia" w:hAnsi="Times New Roman" w:cs="Times New Roman"/>
          <w:sz w:val="24"/>
          <w:szCs w:val="24"/>
          <w:lang w:eastAsia="pl-PL"/>
        </w:rPr>
        <w:t>regulacją, aukcja odbywa się w jednej sesji, a oferta każdego uczestnika jest niedostępna dla pozostałych uczestników, wiąże uczestnika i nie może zostać zmo</w:t>
      </w:r>
      <w:r w:rsidR="00904036">
        <w:rPr>
          <w:rFonts w:ascii="Times New Roman" w:eastAsiaTheme="minorEastAsia" w:hAnsi="Times New Roman" w:cs="Times New Roman"/>
          <w:sz w:val="24"/>
          <w:szCs w:val="24"/>
          <w:lang w:eastAsia="pl-PL"/>
        </w:rPr>
        <w:t xml:space="preserve">dyfikowana ani wycofana. Art. </w:t>
      </w:r>
      <w:r w:rsidR="00695D9F">
        <w:rPr>
          <w:rFonts w:ascii="Times New Roman" w:eastAsiaTheme="minorEastAsia" w:hAnsi="Times New Roman" w:cs="Times New Roman"/>
          <w:sz w:val="24"/>
          <w:szCs w:val="24"/>
          <w:lang w:eastAsia="pl-PL"/>
        </w:rPr>
        <w:t>3</w:t>
      </w:r>
      <w:r w:rsidR="00F100F7">
        <w:rPr>
          <w:rFonts w:ascii="Times New Roman" w:eastAsiaTheme="minorEastAsia" w:hAnsi="Times New Roman" w:cs="Times New Roman"/>
          <w:sz w:val="24"/>
          <w:szCs w:val="24"/>
          <w:lang w:eastAsia="pl-PL"/>
        </w:rPr>
        <w:t>1</w:t>
      </w:r>
      <w:r w:rsidR="00695D9F" w:rsidRPr="002E425D">
        <w:rPr>
          <w:rFonts w:ascii="Times New Roman" w:eastAsiaTheme="minorEastAsia" w:hAnsi="Times New Roman" w:cs="Times New Roman"/>
          <w:sz w:val="24"/>
          <w:szCs w:val="24"/>
          <w:lang w:eastAsia="pl-PL"/>
        </w:rPr>
        <w:t xml:space="preserve"> </w:t>
      </w:r>
      <w:r w:rsidRPr="002E425D">
        <w:rPr>
          <w:rFonts w:ascii="Times New Roman" w:eastAsiaTheme="minorEastAsia" w:hAnsi="Times New Roman" w:cs="Times New Roman"/>
          <w:sz w:val="24"/>
          <w:szCs w:val="24"/>
          <w:lang w:eastAsia="pl-PL"/>
        </w:rPr>
        <w:t xml:space="preserve">określa także </w:t>
      </w:r>
      <w:r w:rsidR="00016F5B" w:rsidRPr="002E425D">
        <w:rPr>
          <w:rFonts w:ascii="Times New Roman" w:eastAsiaTheme="minorEastAsia" w:hAnsi="Times New Roman" w:cs="Times New Roman"/>
          <w:sz w:val="24"/>
          <w:szCs w:val="24"/>
          <w:lang w:eastAsia="pl-PL"/>
        </w:rPr>
        <w:t>przypad</w:t>
      </w:r>
      <w:r w:rsidR="00016F5B">
        <w:rPr>
          <w:rFonts w:ascii="Times New Roman" w:eastAsiaTheme="minorEastAsia" w:hAnsi="Times New Roman" w:cs="Times New Roman"/>
          <w:sz w:val="24"/>
          <w:szCs w:val="24"/>
          <w:lang w:eastAsia="pl-PL"/>
        </w:rPr>
        <w:t>ek</w:t>
      </w:r>
      <w:r w:rsidRPr="002E425D">
        <w:rPr>
          <w:rFonts w:ascii="Times New Roman" w:eastAsiaTheme="minorEastAsia" w:hAnsi="Times New Roman" w:cs="Times New Roman"/>
          <w:sz w:val="24"/>
          <w:szCs w:val="24"/>
          <w:lang w:eastAsia="pl-PL"/>
        </w:rPr>
        <w:t xml:space="preserve">, </w:t>
      </w:r>
      <w:r w:rsidR="00016F5B">
        <w:rPr>
          <w:rFonts w:ascii="Times New Roman" w:eastAsiaTheme="minorEastAsia" w:hAnsi="Times New Roman" w:cs="Times New Roman"/>
          <w:sz w:val="24"/>
          <w:szCs w:val="24"/>
          <w:lang w:eastAsia="pl-PL"/>
        </w:rPr>
        <w:t>kiedy</w:t>
      </w:r>
      <w:r w:rsidRPr="002E425D">
        <w:rPr>
          <w:rFonts w:ascii="Times New Roman" w:eastAsiaTheme="minorEastAsia" w:hAnsi="Times New Roman" w:cs="Times New Roman"/>
          <w:sz w:val="24"/>
          <w:szCs w:val="24"/>
          <w:lang w:eastAsia="pl-PL"/>
        </w:rPr>
        <w:t xml:space="preserve"> oferta </w:t>
      </w:r>
      <w:r w:rsidR="00016F5B">
        <w:rPr>
          <w:rFonts w:ascii="Times New Roman" w:eastAsiaTheme="minorEastAsia" w:hAnsi="Times New Roman" w:cs="Times New Roman"/>
          <w:sz w:val="24"/>
          <w:szCs w:val="24"/>
          <w:lang w:eastAsia="pl-PL"/>
        </w:rPr>
        <w:t>ma</w:t>
      </w:r>
      <w:r w:rsidR="00016F5B" w:rsidRPr="002E425D">
        <w:rPr>
          <w:rFonts w:ascii="Times New Roman" w:eastAsiaTheme="minorEastAsia" w:hAnsi="Times New Roman" w:cs="Times New Roman"/>
          <w:sz w:val="24"/>
          <w:szCs w:val="24"/>
          <w:lang w:eastAsia="pl-PL"/>
        </w:rPr>
        <w:t xml:space="preserve"> </w:t>
      </w:r>
      <w:r w:rsidRPr="002E425D">
        <w:rPr>
          <w:rFonts w:ascii="Times New Roman" w:eastAsiaTheme="minorEastAsia" w:hAnsi="Times New Roman" w:cs="Times New Roman"/>
          <w:sz w:val="24"/>
          <w:szCs w:val="24"/>
          <w:lang w:eastAsia="pl-PL"/>
        </w:rPr>
        <w:t>być odrzucona</w:t>
      </w:r>
      <w:r w:rsidR="00904036">
        <w:rPr>
          <w:rFonts w:ascii="Times New Roman" w:eastAsiaTheme="minorEastAsia" w:hAnsi="Times New Roman" w:cs="Times New Roman"/>
          <w:sz w:val="24"/>
          <w:szCs w:val="24"/>
          <w:lang w:eastAsia="pl-PL"/>
        </w:rPr>
        <w:t xml:space="preserve"> -</w:t>
      </w:r>
      <w:r w:rsidRPr="002E425D">
        <w:rPr>
          <w:rFonts w:ascii="Times New Roman" w:eastAsiaTheme="minorEastAsia" w:hAnsi="Times New Roman" w:cs="Times New Roman"/>
          <w:sz w:val="24"/>
          <w:szCs w:val="24"/>
          <w:lang w:eastAsia="pl-PL"/>
        </w:rPr>
        <w:t xml:space="preserve"> przekroczenie </w:t>
      </w:r>
      <w:r w:rsidR="00B9692F">
        <w:rPr>
          <w:rFonts w:ascii="Times New Roman" w:eastAsiaTheme="minorEastAsia" w:hAnsi="Times New Roman" w:cs="Times New Roman"/>
          <w:sz w:val="24"/>
          <w:szCs w:val="24"/>
          <w:lang w:eastAsia="pl-PL"/>
        </w:rPr>
        <w:t xml:space="preserve">maksymalnej </w:t>
      </w:r>
      <w:r w:rsidRPr="002E425D">
        <w:rPr>
          <w:rFonts w:ascii="Times New Roman" w:eastAsiaTheme="minorEastAsia" w:hAnsi="Times New Roman" w:cs="Times New Roman"/>
          <w:sz w:val="24"/>
          <w:szCs w:val="24"/>
          <w:lang w:eastAsia="pl-PL"/>
        </w:rPr>
        <w:t xml:space="preserve">ceny przez cenę ofertową. </w:t>
      </w:r>
    </w:p>
    <w:p w14:paraId="43DFF1EE" w14:textId="77777777" w:rsidR="00904036" w:rsidRDefault="00904036" w:rsidP="002E425D">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p>
    <w:p w14:paraId="01511E7E" w14:textId="13710188" w:rsidR="00904036" w:rsidRPr="00B213AF" w:rsidRDefault="00904036" w:rsidP="00904036">
      <w:pPr>
        <w:widowControl w:val="0"/>
        <w:numPr>
          <w:ilvl w:val="1"/>
          <w:numId w:val="4"/>
        </w:numPr>
        <w:autoSpaceDE w:val="0"/>
        <w:autoSpaceDN w:val="0"/>
        <w:adjustRightInd w:val="0"/>
        <w:spacing w:before="120" w:after="0" w:line="360" w:lineRule="auto"/>
        <w:ind w:left="426"/>
        <w:contextualSpacing/>
        <w:jc w:val="both"/>
        <w:rPr>
          <w:rFonts w:ascii="Times New Roman" w:eastAsiaTheme="minorEastAsia" w:hAnsi="Times New Roman" w:cs="Times New Roman"/>
          <w:b/>
          <w:sz w:val="24"/>
          <w:szCs w:val="24"/>
          <w:lang w:eastAsia="pl-PL"/>
        </w:rPr>
      </w:pPr>
      <w:r w:rsidRPr="00B213AF">
        <w:rPr>
          <w:rFonts w:ascii="Times New Roman" w:eastAsiaTheme="minorEastAsia" w:hAnsi="Times New Roman" w:cs="Times New Roman"/>
          <w:b/>
          <w:sz w:val="24"/>
          <w:szCs w:val="24"/>
          <w:lang w:eastAsia="pl-PL"/>
        </w:rPr>
        <w:t xml:space="preserve">Art. </w:t>
      </w:r>
      <w:r w:rsidR="00695D9F">
        <w:rPr>
          <w:rFonts w:ascii="Times New Roman" w:eastAsiaTheme="minorEastAsia" w:hAnsi="Times New Roman" w:cs="Times New Roman"/>
          <w:b/>
          <w:sz w:val="24"/>
          <w:szCs w:val="24"/>
          <w:lang w:eastAsia="pl-PL"/>
        </w:rPr>
        <w:t>3</w:t>
      </w:r>
      <w:r w:rsidR="00F100F7">
        <w:rPr>
          <w:rFonts w:ascii="Times New Roman" w:eastAsiaTheme="minorEastAsia" w:hAnsi="Times New Roman" w:cs="Times New Roman"/>
          <w:b/>
          <w:sz w:val="24"/>
          <w:szCs w:val="24"/>
          <w:lang w:eastAsia="pl-PL"/>
        </w:rPr>
        <w:t>2</w:t>
      </w:r>
      <w:r w:rsidR="00695D9F">
        <w:rPr>
          <w:rFonts w:ascii="Times New Roman" w:eastAsiaTheme="minorEastAsia" w:hAnsi="Times New Roman" w:cs="Times New Roman"/>
          <w:b/>
          <w:sz w:val="24"/>
          <w:szCs w:val="24"/>
          <w:lang w:eastAsia="pl-PL"/>
        </w:rPr>
        <w:t xml:space="preserve"> </w:t>
      </w:r>
      <w:r w:rsidRPr="00B213AF">
        <w:rPr>
          <w:rFonts w:ascii="Times New Roman" w:eastAsiaTheme="minorEastAsia" w:hAnsi="Times New Roman" w:cs="Times New Roman"/>
          <w:b/>
          <w:sz w:val="24"/>
          <w:szCs w:val="24"/>
          <w:lang w:eastAsia="pl-PL"/>
        </w:rPr>
        <w:t>–</w:t>
      </w:r>
      <w:r>
        <w:rPr>
          <w:rFonts w:ascii="Times New Roman" w:eastAsiaTheme="minorEastAsia" w:hAnsi="Times New Roman" w:cs="Times New Roman"/>
          <w:b/>
          <w:sz w:val="24"/>
          <w:szCs w:val="24"/>
          <w:lang w:eastAsia="pl-PL"/>
        </w:rPr>
        <w:t xml:space="preserve"> zasady korekty oferty</w:t>
      </w:r>
      <w:r w:rsidRPr="00DE79C8">
        <w:rPr>
          <w:rFonts w:ascii="Times New Roman" w:eastAsiaTheme="minorEastAsia" w:hAnsi="Times New Roman" w:cs="Times New Roman"/>
          <w:b/>
          <w:sz w:val="24"/>
          <w:szCs w:val="24"/>
          <w:lang w:eastAsia="pl-PL"/>
        </w:rPr>
        <w:t xml:space="preserve"> </w:t>
      </w:r>
    </w:p>
    <w:p w14:paraId="200B71E3" w14:textId="7541E567" w:rsidR="00904036" w:rsidRDefault="00904036" w:rsidP="002E425D">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Pr>
          <w:rFonts w:ascii="Times New Roman" w:eastAsiaTheme="minorEastAsia" w:hAnsi="Times New Roman" w:cs="Times New Roman"/>
          <w:sz w:val="24"/>
          <w:szCs w:val="24"/>
          <w:lang w:eastAsia="pl-PL"/>
        </w:rPr>
        <w:t xml:space="preserve">W art. </w:t>
      </w:r>
      <w:r w:rsidR="00B85488">
        <w:rPr>
          <w:rFonts w:ascii="Times New Roman" w:eastAsiaTheme="minorEastAsia" w:hAnsi="Times New Roman" w:cs="Times New Roman"/>
          <w:sz w:val="24"/>
          <w:szCs w:val="24"/>
          <w:lang w:eastAsia="pl-PL"/>
        </w:rPr>
        <w:t>3</w:t>
      </w:r>
      <w:r w:rsidR="00F100F7">
        <w:rPr>
          <w:rFonts w:ascii="Times New Roman" w:eastAsiaTheme="minorEastAsia" w:hAnsi="Times New Roman" w:cs="Times New Roman"/>
          <w:sz w:val="24"/>
          <w:szCs w:val="24"/>
          <w:lang w:eastAsia="pl-PL"/>
        </w:rPr>
        <w:t>2</w:t>
      </w:r>
      <w:r w:rsidR="00B85488">
        <w:rPr>
          <w:rFonts w:ascii="Times New Roman" w:eastAsiaTheme="minorEastAsia" w:hAnsi="Times New Roman" w:cs="Times New Roman"/>
          <w:sz w:val="24"/>
          <w:szCs w:val="24"/>
          <w:lang w:eastAsia="pl-PL"/>
        </w:rPr>
        <w:t xml:space="preserve"> </w:t>
      </w:r>
      <w:r w:rsidR="00426A15">
        <w:rPr>
          <w:rFonts w:ascii="Times New Roman" w:eastAsiaTheme="minorEastAsia" w:hAnsi="Times New Roman" w:cs="Times New Roman"/>
          <w:sz w:val="24"/>
          <w:szCs w:val="24"/>
          <w:lang w:eastAsia="pl-PL"/>
        </w:rPr>
        <w:t xml:space="preserve">określono, iż </w:t>
      </w:r>
      <w:r w:rsidRPr="00904036">
        <w:rPr>
          <w:rFonts w:ascii="Times New Roman" w:eastAsiaTheme="minorEastAsia" w:hAnsi="Times New Roman" w:cs="Times New Roman"/>
          <w:sz w:val="24"/>
          <w:szCs w:val="24"/>
          <w:lang w:eastAsia="pl-PL"/>
        </w:rPr>
        <w:t>w terminie 24 miesięcy od dnia</w:t>
      </w:r>
      <w:r w:rsidR="007E4BEB" w:rsidRPr="007E4BEB">
        <w:rPr>
          <w:rFonts w:ascii="Times New Roman" w:eastAsiaTheme="minorEastAsia" w:hAnsi="Times New Roman" w:cs="Times New Roman"/>
          <w:sz w:val="24"/>
          <w:szCs w:val="24"/>
          <w:lang w:eastAsia="pl-PL"/>
        </w:rPr>
        <w:t>, w którym decyzja o pozwoleniu na budowę morskiej farmy wiatrowej stała się ostateczna,</w:t>
      </w:r>
      <w:r w:rsidRPr="00904036">
        <w:rPr>
          <w:rFonts w:ascii="Times New Roman" w:eastAsiaTheme="minorEastAsia" w:hAnsi="Times New Roman" w:cs="Times New Roman"/>
          <w:sz w:val="24"/>
          <w:szCs w:val="24"/>
          <w:lang w:eastAsia="pl-PL"/>
        </w:rPr>
        <w:t xml:space="preserve"> </w:t>
      </w:r>
      <w:r w:rsidR="00426A15">
        <w:rPr>
          <w:rFonts w:ascii="Times New Roman" w:eastAsiaTheme="minorEastAsia" w:hAnsi="Times New Roman" w:cs="Times New Roman"/>
          <w:sz w:val="24"/>
          <w:szCs w:val="24"/>
          <w:lang w:eastAsia="pl-PL"/>
        </w:rPr>
        <w:t xml:space="preserve">wytwórca </w:t>
      </w:r>
      <w:r w:rsidR="00426A15" w:rsidRPr="00426A15">
        <w:rPr>
          <w:rFonts w:ascii="Times New Roman" w:eastAsiaTheme="minorEastAsia" w:hAnsi="Times New Roman" w:cs="Times New Roman"/>
          <w:sz w:val="24"/>
          <w:szCs w:val="24"/>
          <w:lang w:eastAsia="pl-PL"/>
        </w:rPr>
        <w:t xml:space="preserve">może zaktualizować ofertę, </w:t>
      </w:r>
      <w:r w:rsidR="008F034D">
        <w:rPr>
          <w:rFonts w:ascii="Times New Roman" w:eastAsiaTheme="minorEastAsia" w:hAnsi="Times New Roman" w:cs="Times New Roman"/>
          <w:sz w:val="24"/>
          <w:szCs w:val="24"/>
          <w:lang w:eastAsia="pl-PL"/>
        </w:rPr>
        <w:t>przez</w:t>
      </w:r>
      <w:r w:rsidR="00426A15" w:rsidRPr="00426A15">
        <w:rPr>
          <w:rFonts w:ascii="Times New Roman" w:eastAsiaTheme="minorEastAsia" w:hAnsi="Times New Roman" w:cs="Times New Roman"/>
          <w:sz w:val="24"/>
          <w:szCs w:val="24"/>
          <w:lang w:eastAsia="pl-PL"/>
        </w:rPr>
        <w:t xml:space="preserve"> złożenie Prezesowi URE oświadczenia o obniżeniu mocy zainstalowanej, o której mowa w art. </w:t>
      </w:r>
      <w:r w:rsidR="00F53100">
        <w:rPr>
          <w:rFonts w:ascii="Times New Roman" w:eastAsiaTheme="minorEastAsia" w:hAnsi="Times New Roman" w:cs="Times New Roman"/>
          <w:sz w:val="24"/>
          <w:szCs w:val="24"/>
          <w:lang w:eastAsia="pl-PL"/>
        </w:rPr>
        <w:t>3</w:t>
      </w:r>
      <w:r w:rsidR="00F100F7">
        <w:rPr>
          <w:rFonts w:ascii="Times New Roman" w:eastAsiaTheme="minorEastAsia" w:hAnsi="Times New Roman" w:cs="Times New Roman"/>
          <w:sz w:val="24"/>
          <w:szCs w:val="24"/>
          <w:lang w:eastAsia="pl-PL"/>
        </w:rPr>
        <w:t>1</w:t>
      </w:r>
      <w:r w:rsidR="00F53100" w:rsidRPr="00426A15">
        <w:rPr>
          <w:rFonts w:ascii="Times New Roman" w:eastAsiaTheme="minorEastAsia" w:hAnsi="Times New Roman" w:cs="Times New Roman"/>
          <w:sz w:val="24"/>
          <w:szCs w:val="24"/>
          <w:lang w:eastAsia="pl-PL"/>
        </w:rPr>
        <w:t xml:space="preserve"> </w:t>
      </w:r>
      <w:r w:rsidR="00426A15" w:rsidRPr="00426A15">
        <w:rPr>
          <w:rFonts w:ascii="Times New Roman" w:eastAsiaTheme="minorEastAsia" w:hAnsi="Times New Roman" w:cs="Times New Roman"/>
          <w:sz w:val="24"/>
          <w:szCs w:val="24"/>
          <w:lang w:eastAsia="pl-PL"/>
        </w:rPr>
        <w:t>ust. 4 pkt 2</w:t>
      </w:r>
      <w:r w:rsidRPr="00904036">
        <w:rPr>
          <w:rFonts w:ascii="Times New Roman" w:eastAsiaTheme="minorEastAsia" w:hAnsi="Times New Roman" w:cs="Times New Roman"/>
          <w:sz w:val="24"/>
          <w:szCs w:val="24"/>
          <w:lang w:eastAsia="pl-PL"/>
        </w:rPr>
        <w:t xml:space="preserve">, przy czym obniżenie mocy zainstalowanej morskiej farmy wiatrowej nie może łącznie przekroczyć </w:t>
      </w:r>
      <w:r w:rsidR="00B85488">
        <w:rPr>
          <w:rFonts w:ascii="Times New Roman" w:eastAsiaTheme="minorEastAsia" w:hAnsi="Times New Roman" w:cs="Times New Roman"/>
          <w:sz w:val="24"/>
          <w:szCs w:val="24"/>
          <w:lang w:eastAsia="pl-PL"/>
        </w:rPr>
        <w:t>10</w:t>
      </w:r>
      <w:r w:rsidRPr="00904036">
        <w:rPr>
          <w:rFonts w:ascii="Times New Roman" w:eastAsiaTheme="minorEastAsia" w:hAnsi="Times New Roman" w:cs="Times New Roman"/>
          <w:sz w:val="24"/>
          <w:szCs w:val="24"/>
          <w:lang w:eastAsia="pl-PL"/>
        </w:rPr>
        <w:t>% wartości pierwotnie wskazanej mocy zainstalowanej. Powyższe ma na celu umożliwienie dostosowania projektu inwestycyjnego do zachodzących w jego trakcie zmian, wynikających z obiektywnych przesłanek – np. badań dna morskiego, itp.</w:t>
      </w:r>
    </w:p>
    <w:p w14:paraId="721CC816" w14:textId="77777777" w:rsidR="00426A15" w:rsidRDefault="00426A15" w:rsidP="002E425D">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p>
    <w:p w14:paraId="5534E94B" w14:textId="7C0A953A" w:rsidR="00426A15" w:rsidRPr="00B213AF" w:rsidRDefault="00426A15" w:rsidP="00426A15">
      <w:pPr>
        <w:widowControl w:val="0"/>
        <w:numPr>
          <w:ilvl w:val="1"/>
          <w:numId w:val="4"/>
        </w:numPr>
        <w:autoSpaceDE w:val="0"/>
        <w:autoSpaceDN w:val="0"/>
        <w:adjustRightInd w:val="0"/>
        <w:spacing w:before="120" w:after="0" w:line="360" w:lineRule="auto"/>
        <w:ind w:left="426"/>
        <w:contextualSpacing/>
        <w:jc w:val="both"/>
        <w:rPr>
          <w:rFonts w:ascii="Times New Roman" w:eastAsiaTheme="minorEastAsia" w:hAnsi="Times New Roman" w:cs="Times New Roman"/>
          <w:b/>
          <w:sz w:val="24"/>
          <w:szCs w:val="24"/>
          <w:lang w:eastAsia="pl-PL"/>
        </w:rPr>
      </w:pPr>
      <w:r w:rsidRPr="00B213AF">
        <w:rPr>
          <w:rFonts w:ascii="Times New Roman" w:eastAsiaTheme="minorEastAsia" w:hAnsi="Times New Roman" w:cs="Times New Roman"/>
          <w:b/>
          <w:sz w:val="24"/>
          <w:szCs w:val="24"/>
          <w:lang w:eastAsia="pl-PL"/>
        </w:rPr>
        <w:t xml:space="preserve">Art. </w:t>
      </w:r>
      <w:r w:rsidR="00B85488">
        <w:rPr>
          <w:rFonts w:ascii="Times New Roman" w:eastAsiaTheme="minorEastAsia" w:hAnsi="Times New Roman" w:cs="Times New Roman"/>
          <w:b/>
          <w:sz w:val="24"/>
          <w:szCs w:val="24"/>
          <w:lang w:eastAsia="pl-PL"/>
        </w:rPr>
        <w:t>3</w:t>
      </w:r>
      <w:r w:rsidR="00F100F7">
        <w:rPr>
          <w:rFonts w:ascii="Times New Roman" w:eastAsiaTheme="minorEastAsia" w:hAnsi="Times New Roman" w:cs="Times New Roman"/>
          <w:b/>
          <w:sz w:val="24"/>
          <w:szCs w:val="24"/>
          <w:lang w:eastAsia="pl-PL"/>
        </w:rPr>
        <w:t>3</w:t>
      </w:r>
      <w:r w:rsidR="00B85488">
        <w:rPr>
          <w:rFonts w:ascii="Times New Roman" w:eastAsiaTheme="minorEastAsia" w:hAnsi="Times New Roman" w:cs="Times New Roman"/>
          <w:b/>
          <w:sz w:val="24"/>
          <w:szCs w:val="24"/>
          <w:lang w:eastAsia="pl-PL"/>
        </w:rPr>
        <w:t xml:space="preserve"> </w:t>
      </w:r>
      <w:r w:rsidR="003010D9">
        <w:rPr>
          <w:rFonts w:ascii="Times New Roman" w:eastAsiaTheme="minorEastAsia" w:hAnsi="Times New Roman" w:cs="Times New Roman"/>
          <w:b/>
          <w:sz w:val="24"/>
          <w:szCs w:val="24"/>
          <w:lang w:eastAsia="pl-PL"/>
        </w:rPr>
        <w:t>i art.</w:t>
      </w:r>
      <w:r>
        <w:rPr>
          <w:rFonts w:ascii="Times New Roman" w:eastAsiaTheme="minorEastAsia" w:hAnsi="Times New Roman" w:cs="Times New Roman"/>
          <w:b/>
          <w:sz w:val="24"/>
          <w:szCs w:val="24"/>
          <w:lang w:eastAsia="pl-PL"/>
        </w:rPr>
        <w:t xml:space="preserve"> </w:t>
      </w:r>
      <w:r w:rsidR="00B85488">
        <w:rPr>
          <w:rFonts w:ascii="Times New Roman" w:eastAsiaTheme="minorEastAsia" w:hAnsi="Times New Roman" w:cs="Times New Roman"/>
          <w:b/>
          <w:sz w:val="24"/>
          <w:szCs w:val="24"/>
          <w:lang w:eastAsia="pl-PL"/>
        </w:rPr>
        <w:t>3</w:t>
      </w:r>
      <w:r w:rsidR="00F100F7">
        <w:rPr>
          <w:rFonts w:ascii="Times New Roman" w:eastAsiaTheme="minorEastAsia" w:hAnsi="Times New Roman" w:cs="Times New Roman"/>
          <w:b/>
          <w:sz w:val="24"/>
          <w:szCs w:val="24"/>
          <w:lang w:eastAsia="pl-PL"/>
        </w:rPr>
        <w:t>4</w:t>
      </w:r>
      <w:r w:rsidR="00B85488">
        <w:rPr>
          <w:rFonts w:ascii="Times New Roman" w:eastAsiaTheme="minorEastAsia" w:hAnsi="Times New Roman" w:cs="Times New Roman"/>
          <w:b/>
          <w:sz w:val="24"/>
          <w:szCs w:val="24"/>
          <w:lang w:eastAsia="pl-PL"/>
        </w:rPr>
        <w:t xml:space="preserve"> </w:t>
      </w:r>
      <w:r w:rsidRPr="00B213AF">
        <w:rPr>
          <w:rFonts w:ascii="Times New Roman" w:eastAsiaTheme="minorEastAsia" w:hAnsi="Times New Roman" w:cs="Times New Roman"/>
          <w:b/>
          <w:sz w:val="24"/>
          <w:szCs w:val="24"/>
          <w:lang w:eastAsia="pl-PL"/>
        </w:rPr>
        <w:t>–</w:t>
      </w:r>
      <w:r>
        <w:rPr>
          <w:rFonts w:ascii="Times New Roman" w:eastAsiaTheme="minorEastAsia" w:hAnsi="Times New Roman" w:cs="Times New Roman"/>
          <w:b/>
          <w:sz w:val="24"/>
          <w:szCs w:val="24"/>
          <w:lang w:eastAsia="pl-PL"/>
        </w:rPr>
        <w:t xml:space="preserve"> rozstrzygnięcie aukcji</w:t>
      </w:r>
      <w:r w:rsidRPr="00DE79C8">
        <w:rPr>
          <w:rFonts w:ascii="Times New Roman" w:eastAsiaTheme="minorEastAsia" w:hAnsi="Times New Roman" w:cs="Times New Roman"/>
          <w:b/>
          <w:sz w:val="24"/>
          <w:szCs w:val="24"/>
          <w:lang w:eastAsia="pl-PL"/>
        </w:rPr>
        <w:t xml:space="preserve"> </w:t>
      </w:r>
    </w:p>
    <w:p w14:paraId="69E6B6B0" w14:textId="3D0BD92B" w:rsidR="002E425D" w:rsidRPr="002E425D" w:rsidRDefault="00904036" w:rsidP="002E425D">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Pr>
          <w:rFonts w:ascii="Times New Roman" w:eastAsiaTheme="minorEastAsia" w:hAnsi="Times New Roman" w:cs="Times New Roman"/>
          <w:sz w:val="24"/>
          <w:szCs w:val="24"/>
          <w:lang w:eastAsia="pl-PL"/>
        </w:rPr>
        <w:t xml:space="preserve">Zgodnie z art. </w:t>
      </w:r>
      <w:r w:rsidR="00B85488">
        <w:rPr>
          <w:rFonts w:ascii="Times New Roman" w:eastAsiaTheme="minorEastAsia" w:hAnsi="Times New Roman" w:cs="Times New Roman"/>
          <w:sz w:val="24"/>
          <w:szCs w:val="24"/>
          <w:lang w:eastAsia="pl-PL"/>
        </w:rPr>
        <w:t>3</w:t>
      </w:r>
      <w:r w:rsidR="00F100F7">
        <w:rPr>
          <w:rFonts w:ascii="Times New Roman" w:eastAsiaTheme="minorEastAsia" w:hAnsi="Times New Roman" w:cs="Times New Roman"/>
          <w:sz w:val="24"/>
          <w:szCs w:val="24"/>
          <w:lang w:eastAsia="pl-PL"/>
        </w:rPr>
        <w:t>3</w:t>
      </w:r>
      <w:r w:rsidR="002E425D" w:rsidRPr="002E425D">
        <w:rPr>
          <w:rFonts w:ascii="Times New Roman" w:eastAsiaTheme="minorEastAsia" w:hAnsi="Times New Roman" w:cs="Times New Roman"/>
          <w:sz w:val="24"/>
          <w:szCs w:val="24"/>
          <w:lang w:eastAsia="pl-PL"/>
        </w:rPr>
        <w:t>, aukcję wygrywają uczestnicy, którzy zaoferowali najniższą cenę ofertową (pomniejszoną o kwotę podatku od towarów i usług</w:t>
      </w:r>
      <w:r w:rsidR="00F64711">
        <w:rPr>
          <w:rFonts w:ascii="Times New Roman" w:eastAsiaTheme="minorEastAsia" w:hAnsi="Times New Roman" w:cs="Times New Roman"/>
          <w:sz w:val="24"/>
          <w:szCs w:val="24"/>
          <w:lang w:eastAsia="pl-PL"/>
        </w:rPr>
        <w:t>)</w:t>
      </w:r>
      <w:r w:rsidR="002E425D" w:rsidRPr="002E425D">
        <w:rPr>
          <w:rFonts w:ascii="Times New Roman" w:eastAsiaTheme="minorEastAsia" w:hAnsi="Times New Roman" w:cs="Times New Roman"/>
          <w:sz w:val="24"/>
          <w:szCs w:val="24"/>
          <w:lang w:eastAsia="pl-PL"/>
        </w:rPr>
        <w:t xml:space="preserve">, a jednocześnie których oferty łącznie nie przekroczyły 100% łącznej maksymalnej mocy zainstalowanej elektrycznej morskich farm wiatrowych określonej w ogłoszeniu o aukcji </w:t>
      </w:r>
      <w:r w:rsidR="00B85488" w:rsidRPr="00B85488">
        <w:rPr>
          <w:rFonts w:ascii="Times New Roman" w:eastAsiaTheme="minorEastAsia" w:hAnsi="Times New Roman" w:cs="Times New Roman"/>
          <w:sz w:val="24"/>
          <w:szCs w:val="24"/>
          <w:lang w:eastAsia="pl-PL"/>
        </w:rPr>
        <w:t xml:space="preserve">dla danego miejsca </w:t>
      </w:r>
      <w:r w:rsidR="007E4BEB" w:rsidRPr="00B85488">
        <w:rPr>
          <w:rFonts w:ascii="Times New Roman" w:eastAsiaTheme="minorEastAsia" w:hAnsi="Times New Roman" w:cs="Times New Roman"/>
          <w:sz w:val="24"/>
          <w:szCs w:val="24"/>
          <w:lang w:eastAsia="pl-PL"/>
        </w:rPr>
        <w:t>przyłączeni</w:t>
      </w:r>
      <w:r w:rsidR="007E4BEB">
        <w:rPr>
          <w:rFonts w:ascii="Times New Roman" w:eastAsiaTheme="minorEastAsia" w:hAnsi="Times New Roman" w:cs="Times New Roman"/>
          <w:sz w:val="24"/>
          <w:szCs w:val="24"/>
          <w:lang w:eastAsia="pl-PL"/>
        </w:rPr>
        <w:t>a</w:t>
      </w:r>
      <w:r w:rsidR="007E4BEB" w:rsidRPr="00B85488">
        <w:rPr>
          <w:rFonts w:ascii="Times New Roman" w:eastAsiaTheme="minorEastAsia" w:hAnsi="Times New Roman" w:cs="Times New Roman"/>
          <w:sz w:val="24"/>
          <w:szCs w:val="24"/>
          <w:lang w:eastAsia="pl-PL"/>
        </w:rPr>
        <w:t xml:space="preserve"> </w:t>
      </w:r>
      <w:r w:rsidR="00B85488" w:rsidRPr="00B85488">
        <w:rPr>
          <w:rFonts w:ascii="Times New Roman" w:eastAsiaTheme="minorEastAsia" w:hAnsi="Times New Roman" w:cs="Times New Roman"/>
          <w:sz w:val="24"/>
          <w:szCs w:val="24"/>
          <w:lang w:eastAsia="pl-PL"/>
        </w:rPr>
        <w:t xml:space="preserve">lub grupy miejsc przyłączenia </w:t>
      </w:r>
      <w:r w:rsidR="002E425D" w:rsidRPr="002E425D">
        <w:rPr>
          <w:rFonts w:ascii="Times New Roman" w:eastAsiaTheme="minorEastAsia" w:hAnsi="Times New Roman" w:cs="Times New Roman"/>
          <w:sz w:val="24"/>
          <w:szCs w:val="24"/>
          <w:lang w:eastAsia="pl-PL"/>
        </w:rPr>
        <w:t>i 90% łącznej mocy zainstalowanej elektrycznej morskich farm wiatrowych objętej wszystkimi ofertami</w:t>
      </w:r>
      <w:r w:rsidR="00B85488">
        <w:rPr>
          <w:rFonts w:ascii="Times New Roman" w:eastAsiaTheme="minorEastAsia" w:hAnsi="Times New Roman" w:cs="Times New Roman"/>
          <w:sz w:val="24"/>
          <w:szCs w:val="24"/>
          <w:lang w:eastAsia="pl-PL"/>
        </w:rPr>
        <w:t xml:space="preserve"> </w:t>
      </w:r>
      <w:r w:rsidR="00B85488" w:rsidRPr="00B85488">
        <w:rPr>
          <w:rFonts w:ascii="Times New Roman" w:eastAsiaTheme="minorEastAsia" w:hAnsi="Times New Roman" w:cs="Times New Roman"/>
          <w:sz w:val="24"/>
          <w:szCs w:val="24"/>
          <w:lang w:eastAsia="pl-PL"/>
        </w:rPr>
        <w:t xml:space="preserve">dla danego miejsca </w:t>
      </w:r>
      <w:r w:rsidR="007E4BEB" w:rsidRPr="00B85488">
        <w:rPr>
          <w:rFonts w:ascii="Times New Roman" w:eastAsiaTheme="minorEastAsia" w:hAnsi="Times New Roman" w:cs="Times New Roman"/>
          <w:sz w:val="24"/>
          <w:szCs w:val="24"/>
          <w:lang w:eastAsia="pl-PL"/>
        </w:rPr>
        <w:t>przyłączeni</w:t>
      </w:r>
      <w:r w:rsidR="007E4BEB">
        <w:rPr>
          <w:rFonts w:ascii="Times New Roman" w:eastAsiaTheme="minorEastAsia" w:hAnsi="Times New Roman" w:cs="Times New Roman"/>
          <w:sz w:val="24"/>
          <w:szCs w:val="24"/>
          <w:lang w:eastAsia="pl-PL"/>
        </w:rPr>
        <w:t>a</w:t>
      </w:r>
      <w:r w:rsidR="007E4BEB" w:rsidRPr="00B85488">
        <w:rPr>
          <w:rFonts w:ascii="Times New Roman" w:eastAsiaTheme="minorEastAsia" w:hAnsi="Times New Roman" w:cs="Times New Roman"/>
          <w:sz w:val="24"/>
          <w:szCs w:val="24"/>
          <w:lang w:eastAsia="pl-PL"/>
        </w:rPr>
        <w:t xml:space="preserve"> </w:t>
      </w:r>
      <w:r w:rsidR="00B85488" w:rsidRPr="00B85488">
        <w:rPr>
          <w:rFonts w:ascii="Times New Roman" w:eastAsiaTheme="minorEastAsia" w:hAnsi="Times New Roman" w:cs="Times New Roman"/>
          <w:sz w:val="24"/>
          <w:szCs w:val="24"/>
          <w:lang w:eastAsia="pl-PL"/>
        </w:rPr>
        <w:t>lub grupy miejsc przyłączenia</w:t>
      </w:r>
      <w:r w:rsidR="002E425D" w:rsidRPr="002E425D">
        <w:rPr>
          <w:rFonts w:ascii="Times New Roman" w:eastAsiaTheme="minorEastAsia" w:hAnsi="Times New Roman" w:cs="Times New Roman"/>
          <w:sz w:val="24"/>
          <w:szCs w:val="24"/>
          <w:lang w:eastAsia="pl-PL"/>
        </w:rPr>
        <w:t xml:space="preserve">. Takie rozwiązanie pozwala na zapewnienie najniższego kosztu energii elektrycznej z produkowanej w morskich farmach wiatrowych, przy jednoczesnym utrzymaniu konkurencyjności aukcji nawet wtedy, kiedy łączna moc zainstalowana wygranych morskich farm wiatrowych nie przekroczy całkowitej mocy zainstalowanej możliwej do zakontraktowania w aukcji. </w:t>
      </w:r>
    </w:p>
    <w:p w14:paraId="52FB72FA" w14:textId="0A970D48" w:rsidR="002E425D" w:rsidRPr="002E425D" w:rsidRDefault="002E425D" w:rsidP="002E425D">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2E425D">
        <w:rPr>
          <w:rFonts w:ascii="Times New Roman" w:eastAsiaTheme="minorEastAsia" w:hAnsi="Times New Roman" w:cs="Times New Roman"/>
          <w:sz w:val="24"/>
          <w:szCs w:val="24"/>
          <w:lang w:eastAsia="pl-PL"/>
        </w:rPr>
        <w:t xml:space="preserve">W przypadku, gdy pozostała moc zainstalowana elektryczna objęta aukcją jest mniejsza od mocy zainstalowanej elektrycznej morskiej farmy wiatrowej wskazanej w ofercie następnego według kolejności </w:t>
      </w:r>
      <w:r w:rsidRPr="002E425D">
        <w:rPr>
          <w:rFonts w:ascii="Times New Roman" w:eastAsiaTheme="minorEastAsia" w:hAnsi="Times New Roman" w:cs="Times New Roman"/>
          <w:sz w:val="24"/>
          <w:szCs w:val="24"/>
          <w:lang w:eastAsia="pl-PL"/>
        </w:rPr>
        <w:lastRenderedPageBreak/>
        <w:t xml:space="preserve">uczestnika aukcji, przewidziano możliwość zmiany oferty przez tego uczestnika </w:t>
      </w:r>
      <w:r w:rsidR="008F034D">
        <w:rPr>
          <w:rFonts w:ascii="Times New Roman" w:eastAsiaTheme="minorEastAsia" w:hAnsi="Times New Roman" w:cs="Times New Roman"/>
          <w:sz w:val="24"/>
          <w:szCs w:val="24"/>
          <w:lang w:eastAsia="pl-PL"/>
        </w:rPr>
        <w:t>przez</w:t>
      </w:r>
      <w:r w:rsidRPr="002E425D">
        <w:rPr>
          <w:rFonts w:ascii="Times New Roman" w:eastAsiaTheme="minorEastAsia" w:hAnsi="Times New Roman" w:cs="Times New Roman"/>
          <w:sz w:val="24"/>
          <w:szCs w:val="24"/>
          <w:lang w:eastAsia="pl-PL"/>
        </w:rPr>
        <w:t xml:space="preserve"> obniżenie mocy zainstalowanej, w stosunku do której ubiega się on </w:t>
      </w:r>
      <w:r w:rsidR="00426A15">
        <w:rPr>
          <w:rFonts w:ascii="Times New Roman" w:eastAsiaTheme="minorEastAsia" w:hAnsi="Times New Roman" w:cs="Times New Roman"/>
          <w:sz w:val="24"/>
          <w:szCs w:val="24"/>
          <w:lang w:eastAsia="pl-PL"/>
        </w:rPr>
        <w:br/>
      </w:r>
      <w:r w:rsidRPr="002E425D">
        <w:rPr>
          <w:rFonts w:ascii="Times New Roman" w:eastAsiaTheme="minorEastAsia" w:hAnsi="Times New Roman" w:cs="Times New Roman"/>
          <w:sz w:val="24"/>
          <w:szCs w:val="24"/>
          <w:lang w:eastAsia="pl-PL"/>
        </w:rPr>
        <w:t xml:space="preserve">o wsparcie. </w:t>
      </w:r>
    </w:p>
    <w:p w14:paraId="1376B006" w14:textId="77777777" w:rsidR="002E425D" w:rsidRPr="002E425D" w:rsidRDefault="002E425D" w:rsidP="002E425D">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2E425D">
        <w:rPr>
          <w:rFonts w:ascii="Times New Roman" w:eastAsiaTheme="minorEastAsia" w:hAnsi="Times New Roman" w:cs="Times New Roman"/>
          <w:sz w:val="24"/>
          <w:szCs w:val="24"/>
          <w:lang w:eastAsia="pl-PL"/>
        </w:rPr>
        <w:t>W przypadku zaoferowania tej samej ceny przez kilku uczestników, o wygranej zadecyduje kolejność złożonych ofert.</w:t>
      </w:r>
    </w:p>
    <w:p w14:paraId="4B4B896E" w14:textId="5FE541A5" w:rsidR="002E425D" w:rsidRDefault="002E425D" w:rsidP="00764212">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2E425D">
        <w:rPr>
          <w:rFonts w:ascii="Times New Roman" w:eastAsiaTheme="minorEastAsia" w:hAnsi="Times New Roman" w:cs="Times New Roman"/>
          <w:sz w:val="24"/>
          <w:szCs w:val="24"/>
          <w:lang w:eastAsia="pl-PL"/>
        </w:rPr>
        <w:t xml:space="preserve">Art. </w:t>
      </w:r>
      <w:r w:rsidR="00B85488">
        <w:rPr>
          <w:rFonts w:ascii="Times New Roman" w:eastAsiaTheme="minorEastAsia" w:hAnsi="Times New Roman" w:cs="Times New Roman"/>
          <w:sz w:val="24"/>
          <w:szCs w:val="24"/>
          <w:lang w:eastAsia="pl-PL"/>
        </w:rPr>
        <w:t>3</w:t>
      </w:r>
      <w:r w:rsidR="00F100F7">
        <w:rPr>
          <w:rFonts w:ascii="Times New Roman" w:eastAsiaTheme="minorEastAsia" w:hAnsi="Times New Roman" w:cs="Times New Roman"/>
          <w:sz w:val="24"/>
          <w:szCs w:val="24"/>
          <w:lang w:eastAsia="pl-PL"/>
        </w:rPr>
        <w:t>4</w:t>
      </w:r>
      <w:r w:rsidR="00B85488" w:rsidRPr="002E425D">
        <w:rPr>
          <w:rFonts w:ascii="Times New Roman" w:eastAsiaTheme="minorEastAsia" w:hAnsi="Times New Roman" w:cs="Times New Roman"/>
          <w:sz w:val="24"/>
          <w:szCs w:val="24"/>
          <w:lang w:eastAsia="pl-PL"/>
        </w:rPr>
        <w:t xml:space="preserve"> </w:t>
      </w:r>
      <w:r w:rsidRPr="002E425D">
        <w:rPr>
          <w:rFonts w:ascii="Times New Roman" w:eastAsiaTheme="minorEastAsia" w:hAnsi="Times New Roman" w:cs="Times New Roman"/>
          <w:sz w:val="24"/>
          <w:szCs w:val="24"/>
          <w:lang w:eastAsia="pl-PL"/>
        </w:rPr>
        <w:t>określa obowiązki informacyjne Prezesa URE, odnoszące się do przeprowadzonej aukcji, a także wskazuje przypadki, w których aukcja może zostać unieważniona (odrzucenie wszystkich ofert lub brak możliwości przeprowadzenia a</w:t>
      </w:r>
      <w:r w:rsidR="00426A15">
        <w:rPr>
          <w:rFonts w:ascii="Times New Roman" w:eastAsiaTheme="minorEastAsia" w:hAnsi="Times New Roman" w:cs="Times New Roman"/>
          <w:sz w:val="24"/>
          <w:szCs w:val="24"/>
          <w:lang w:eastAsia="pl-PL"/>
        </w:rPr>
        <w:t>ukcji z przyczyn technicznych).</w:t>
      </w:r>
      <w:r w:rsidR="007E4BEB">
        <w:rPr>
          <w:rFonts w:ascii="Times New Roman" w:eastAsiaTheme="minorEastAsia" w:hAnsi="Times New Roman" w:cs="Times New Roman"/>
          <w:sz w:val="24"/>
          <w:szCs w:val="24"/>
          <w:lang w:eastAsia="pl-PL"/>
        </w:rPr>
        <w:t xml:space="preserve"> Zgodnie  art. 34 ust. 8 pkt 1 lit</w:t>
      </w:r>
      <w:r w:rsidR="003010D9">
        <w:rPr>
          <w:rFonts w:ascii="Times New Roman" w:eastAsiaTheme="minorEastAsia" w:hAnsi="Times New Roman" w:cs="Times New Roman"/>
          <w:sz w:val="24"/>
          <w:szCs w:val="24"/>
          <w:lang w:eastAsia="pl-PL"/>
        </w:rPr>
        <w:t>.</w:t>
      </w:r>
      <w:r w:rsidR="007E4BEB">
        <w:rPr>
          <w:rFonts w:ascii="Times New Roman" w:eastAsiaTheme="minorEastAsia" w:hAnsi="Times New Roman" w:cs="Times New Roman"/>
          <w:sz w:val="24"/>
          <w:szCs w:val="24"/>
          <w:lang w:eastAsia="pl-PL"/>
        </w:rPr>
        <w:t xml:space="preserve"> a </w:t>
      </w:r>
      <w:r w:rsidR="00764212">
        <w:rPr>
          <w:rFonts w:ascii="Times New Roman" w:eastAsiaTheme="minorEastAsia" w:hAnsi="Times New Roman" w:cs="Times New Roman"/>
          <w:sz w:val="24"/>
          <w:szCs w:val="24"/>
          <w:lang w:eastAsia="pl-PL"/>
        </w:rPr>
        <w:t xml:space="preserve">informacja </w:t>
      </w:r>
      <w:r w:rsidR="003010D9">
        <w:rPr>
          <w:rFonts w:ascii="Times New Roman" w:eastAsiaTheme="minorEastAsia" w:hAnsi="Times New Roman" w:cs="Times New Roman"/>
          <w:sz w:val="24"/>
          <w:szCs w:val="24"/>
          <w:lang w:eastAsia="pl-PL"/>
        </w:rPr>
        <w:t>dotycząca aukcji</w:t>
      </w:r>
      <w:r w:rsidR="00764212">
        <w:rPr>
          <w:rFonts w:ascii="Times New Roman" w:eastAsiaTheme="minorEastAsia" w:hAnsi="Times New Roman" w:cs="Times New Roman"/>
          <w:sz w:val="24"/>
          <w:szCs w:val="24"/>
          <w:lang w:eastAsia="pl-PL"/>
        </w:rPr>
        <w:t xml:space="preserve"> zawiera m.in. wykaz </w:t>
      </w:r>
      <w:r w:rsidR="00764212" w:rsidRPr="00764212">
        <w:rPr>
          <w:rFonts w:ascii="Times New Roman" w:eastAsiaTheme="minorEastAsia" w:hAnsi="Times New Roman" w:cs="Times New Roman"/>
          <w:sz w:val="24"/>
          <w:szCs w:val="24"/>
          <w:lang w:eastAsia="pl-PL"/>
        </w:rPr>
        <w:t>wytwórców, którzy złożyli oferty, z uwzględnieniem ofert, które wygrały aukcję, oraz informacji  o</w:t>
      </w:r>
      <w:r w:rsidR="00764212">
        <w:rPr>
          <w:rFonts w:ascii="Times New Roman" w:eastAsiaTheme="minorEastAsia" w:hAnsi="Times New Roman" w:cs="Times New Roman"/>
          <w:sz w:val="24"/>
          <w:szCs w:val="24"/>
          <w:lang w:eastAsia="pl-PL"/>
        </w:rPr>
        <w:t xml:space="preserve"> </w:t>
      </w:r>
      <w:r w:rsidR="00764212" w:rsidRPr="00764212">
        <w:rPr>
          <w:rFonts w:ascii="Times New Roman" w:eastAsiaTheme="minorEastAsia" w:hAnsi="Times New Roman" w:cs="Times New Roman"/>
          <w:sz w:val="24"/>
          <w:szCs w:val="24"/>
          <w:lang w:eastAsia="pl-PL"/>
        </w:rPr>
        <w:t>oferowanej w aukcji przez każdego z wytwórców cenie w złotych z dokładnością do jednego grosza za 1 MWh</w:t>
      </w:r>
      <w:r w:rsidR="00764212">
        <w:rPr>
          <w:rFonts w:ascii="Times New Roman" w:eastAsiaTheme="minorEastAsia" w:hAnsi="Times New Roman" w:cs="Times New Roman"/>
          <w:sz w:val="24"/>
          <w:szCs w:val="24"/>
          <w:lang w:eastAsia="pl-PL"/>
        </w:rPr>
        <w:t xml:space="preserve">. Informacje te są niezbędne ministrowi właściwemu do spraw klimatu do odpowiedniego kształtowania polityki energetycznej w zakresie rozwoju morskich farm wiatrowych i systemu wsparcia dla tych inwestycji. </w:t>
      </w:r>
    </w:p>
    <w:p w14:paraId="2BE42418" w14:textId="77777777" w:rsidR="00426A15" w:rsidRDefault="00426A15" w:rsidP="002E425D">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p>
    <w:p w14:paraId="6A496C1B" w14:textId="13AE0BCF" w:rsidR="00426A15" w:rsidRPr="00B213AF" w:rsidRDefault="00426A15" w:rsidP="00426A15">
      <w:pPr>
        <w:widowControl w:val="0"/>
        <w:numPr>
          <w:ilvl w:val="1"/>
          <w:numId w:val="4"/>
        </w:numPr>
        <w:autoSpaceDE w:val="0"/>
        <w:autoSpaceDN w:val="0"/>
        <w:adjustRightInd w:val="0"/>
        <w:spacing w:before="120" w:after="0" w:line="360" w:lineRule="auto"/>
        <w:ind w:left="426"/>
        <w:contextualSpacing/>
        <w:jc w:val="both"/>
        <w:rPr>
          <w:rFonts w:ascii="Times New Roman" w:eastAsiaTheme="minorEastAsia" w:hAnsi="Times New Roman" w:cs="Times New Roman"/>
          <w:b/>
          <w:sz w:val="24"/>
          <w:szCs w:val="24"/>
          <w:lang w:eastAsia="pl-PL"/>
        </w:rPr>
      </w:pPr>
      <w:r w:rsidRPr="00B213AF">
        <w:rPr>
          <w:rFonts w:ascii="Times New Roman" w:eastAsiaTheme="minorEastAsia" w:hAnsi="Times New Roman" w:cs="Times New Roman"/>
          <w:b/>
          <w:sz w:val="24"/>
          <w:szCs w:val="24"/>
          <w:lang w:eastAsia="pl-PL"/>
        </w:rPr>
        <w:t xml:space="preserve">Art. </w:t>
      </w:r>
      <w:r w:rsidR="00B85488">
        <w:rPr>
          <w:rFonts w:ascii="Times New Roman" w:eastAsiaTheme="minorEastAsia" w:hAnsi="Times New Roman" w:cs="Times New Roman"/>
          <w:b/>
          <w:sz w:val="24"/>
          <w:szCs w:val="24"/>
          <w:lang w:eastAsia="pl-PL"/>
        </w:rPr>
        <w:t>3</w:t>
      </w:r>
      <w:r w:rsidR="00F100F7">
        <w:rPr>
          <w:rFonts w:ascii="Times New Roman" w:eastAsiaTheme="minorEastAsia" w:hAnsi="Times New Roman" w:cs="Times New Roman"/>
          <w:b/>
          <w:sz w:val="24"/>
          <w:szCs w:val="24"/>
          <w:lang w:eastAsia="pl-PL"/>
        </w:rPr>
        <w:t>5</w:t>
      </w:r>
      <w:r w:rsidR="00B85488">
        <w:rPr>
          <w:rFonts w:ascii="Times New Roman" w:eastAsiaTheme="minorEastAsia" w:hAnsi="Times New Roman" w:cs="Times New Roman"/>
          <w:b/>
          <w:sz w:val="24"/>
          <w:szCs w:val="24"/>
          <w:lang w:eastAsia="pl-PL"/>
        </w:rPr>
        <w:t xml:space="preserve"> </w:t>
      </w:r>
      <w:r w:rsidR="00FF2570">
        <w:rPr>
          <w:rFonts w:ascii="Times New Roman" w:eastAsiaTheme="minorEastAsia" w:hAnsi="Times New Roman" w:cs="Times New Roman"/>
          <w:b/>
          <w:sz w:val="24"/>
          <w:szCs w:val="24"/>
          <w:lang w:eastAsia="pl-PL"/>
        </w:rPr>
        <w:t xml:space="preserve">– 37 </w:t>
      </w:r>
      <w:r w:rsidRPr="00B213AF">
        <w:rPr>
          <w:rFonts w:ascii="Times New Roman" w:eastAsiaTheme="minorEastAsia" w:hAnsi="Times New Roman" w:cs="Times New Roman"/>
          <w:b/>
          <w:sz w:val="24"/>
          <w:szCs w:val="24"/>
          <w:lang w:eastAsia="pl-PL"/>
        </w:rPr>
        <w:t>–</w:t>
      </w:r>
      <w:r>
        <w:rPr>
          <w:rFonts w:ascii="Times New Roman" w:eastAsiaTheme="minorEastAsia" w:hAnsi="Times New Roman" w:cs="Times New Roman"/>
          <w:b/>
          <w:sz w:val="24"/>
          <w:szCs w:val="24"/>
          <w:lang w:eastAsia="pl-PL"/>
        </w:rPr>
        <w:t xml:space="preserve"> aktualizacja terminu pierwszego wytworzenia</w:t>
      </w:r>
      <w:r w:rsidRPr="00DE79C8">
        <w:rPr>
          <w:rFonts w:ascii="Times New Roman" w:eastAsiaTheme="minorEastAsia" w:hAnsi="Times New Roman" w:cs="Times New Roman"/>
          <w:b/>
          <w:sz w:val="24"/>
          <w:szCs w:val="24"/>
          <w:lang w:eastAsia="pl-PL"/>
        </w:rPr>
        <w:t xml:space="preserve"> </w:t>
      </w:r>
      <w:r w:rsidR="00FF2570">
        <w:rPr>
          <w:rFonts w:ascii="Times New Roman" w:eastAsiaTheme="minorEastAsia" w:hAnsi="Times New Roman" w:cs="Times New Roman"/>
          <w:b/>
          <w:sz w:val="24"/>
          <w:szCs w:val="24"/>
          <w:lang w:eastAsia="pl-PL"/>
        </w:rPr>
        <w:t>oraz obowiązki wytwórcy</w:t>
      </w:r>
    </w:p>
    <w:p w14:paraId="1DC53B47" w14:textId="1707C610" w:rsidR="002E425D" w:rsidRDefault="002E425D" w:rsidP="002E425D">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2E425D">
        <w:rPr>
          <w:rFonts w:ascii="Times New Roman" w:eastAsiaTheme="minorEastAsia" w:hAnsi="Times New Roman" w:cs="Times New Roman"/>
          <w:sz w:val="24"/>
          <w:szCs w:val="24"/>
          <w:lang w:eastAsia="pl-PL"/>
        </w:rPr>
        <w:t xml:space="preserve">W art. </w:t>
      </w:r>
      <w:r w:rsidR="000A695E">
        <w:rPr>
          <w:rFonts w:ascii="Times New Roman" w:eastAsiaTheme="minorEastAsia" w:hAnsi="Times New Roman" w:cs="Times New Roman"/>
          <w:sz w:val="24"/>
          <w:szCs w:val="24"/>
          <w:lang w:eastAsia="pl-PL"/>
        </w:rPr>
        <w:t>3</w:t>
      </w:r>
      <w:r w:rsidR="00F100F7">
        <w:rPr>
          <w:rFonts w:ascii="Times New Roman" w:eastAsiaTheme="minorEastAsia" w:hAnsi="Times New Roman" w:cs="Times New Roman"/>
          <w:sz w:val="24"/>
          <w:szCs w:val="24"/>
          <w:lang w:eastAsia="pl-PL"/>
        </w:rPr>
        <w:t>5</w:t>
      </w:r>
      <w:r w:rsidR="000A695E" w:rsidRPr="002E425D">
        <w:rPr>
          <w:rFonts w:ascii="Times New Roman" w:eastAsiaTheme="minorEastAsia" w:hAnsi="Times New Roman" w:cs="Times New Roman"/>
          <w:sz w:val="24"/>
          <w:szCs w:val="24"/>
          <w:lang w:eastAsia="pl-PL"/>
        </w:rPr>
        <w:t xml:space="preserve"> </w:t>
      </w:r>
      <w:r w:rsidRPr="002E425D">
        <w:rPr>
          <w:rFonts w:ascii="Times New Roman" w:eastAsiaTheme="minorEastAsia" w:hAnsi="Times New Roman" w:cs="Times New Roman"/>
          <w:sz w:val="24"/>
          <w:szCs w:val="24"/>
          <w:lang w:eastAsia="pl-PL"/>
        </w:rPr>
        <w:t>przewidziano analogiczną do przyjętej dla I fazy systemu wsparcia możliwość ubiegania się przez wytwórcę o wydłużenie terminu na wytworzenie i wprowadzenie do sieci energii elektrycznej po raz pierwszy.</w:t>
      </w:r>
    </w:p>
    <w:p w14:paraId="4800ACE8" w14:textId="79144382" w:rsidR="00FF2570" w:rsidRDefault="00FF2570" w:rsidP="00FF2570">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Pr>
          <w:rFonts w:ascii="Times New Roman" w:eastAsiaTheme="minorEastAsia" w:hAnsi="Times New Roman" w:cs="Times New Roman"/>
          <w:sz w:val="24"/>
          <w:szCs w:val="24"/>
          <w:lang w:eastAsia="pl-PL"/>
        </w:rPr>
        <w:t xml:space="preserve">W art. 36 zobligowano wytwórcę, </w:t>
      </w:r>
      <w:r w:rsidRPr="00FF2570">
        <w:rPr>
          <w:rFonts w:ascii="Times New Roman" w:eastAsiaTheme="minorEastAsia" w:hAnsi="Times New Roman" w:cs="Times New Roman"/>
          <w:sz w:val="24"/>
          <w:szCs w:val="24"/>
          <w:lang w:eastAsia="pl-PL"/>
        </w:rPr>
        <w:t xml:space="preserve">którego oferta wygrała aukcję, </w:t>
      </w:r>
      <w:r>
        <w:rPr>
          <w:rFonts w:ascii="Times New Roman" w:eastAsiaTheme="minorEastAsia" w:hAnsi="Times New Roman" w:cs="Times New Roman"/>
          <w:sz w:val="24"/>
          <w:szCs w:val="24"/>
          <w:lang w:eastAsia="pl-PL"/>
        </w:rPr>
        <w:t xml:space="preserve">do przedłożenia </w:t>
      </w:r>
      <w:r w:rsidRPr="00FF2570">
        <w:rPr>
          <w:rFonts w:ascii="Times New Roman" w:eastAsiaTheme="minorEastAsia" w:hAnsi="Times New Roman" w:cs="Times New Roman"/>
          <w:sz w:val="24"/>
          <w:szCs w:val="24"/>
          <w:lang w:eastAsia="pl-PL"/>
        </w:rPr>
        <w:t>Prezesowi URE w terminie 60 dni od dnia otrzymania informacji, o której mowa w art. 34 ust. 4</w:t>
      </w:r>
      <w:r>
        <w:rPr>
          <w:rFonts w:ascii="Times New Roman" w:eastAsiaTheme="minorEastAsia" w:hAnsi="Times New Roman" w:cs="Times New Roman"/>
          <w:sz w:val="24"/>
          <w:szCs w:val="24"/>
          <w:lang w:eastAsia="pl-PL"/>
        </w:rPr>
        <w:t>,</w:t>
      </w:r>
      <w:r w:rsidRPr="00FF2570">
        <w:rPr>
          <w:rFonts w:ascii="Times New Roman" w:eastAsiaTheme="minorEastAsia" w:hAnsi="Times New Roman" w:cs="Times New Roman"/>
          <w:sz w:val="24"/>
          <w:szCs w:val="24"/>
          <w:lang w:eastAsia="pl-PL"/>
        </w:rPr>
        <w:t xml:space="preserve"> </w:t>
      </w:r>
      <w:r>
        <w:rPr>
          <w:rFonts w:ascii="Times New Roman" w:eastAsiaTheme="minorEastAsia" w:hAnsi="Times New Roman" w:cs="Times New Roman"/>
          <w:sz w:val="24"/>
          <w:szCs w:val="24"/>
          <w:lang w:eastAsia="pl-PL"/>
        </w:rPr>
        <w:t>analizy finansowej</w:t>
      </w:r>
      <w:r w:rsidRPr="00FF2570">
        <w:rPr>
          <w:rFonts w:ascii="Times New Roman" w:eastAsiaTheme="minorEastAsia" w:hAnsi="Times New Roman" w:cs="Times New Roman"/>
          <w:sz w:val="24"/>
          <w:szCs w:val="24"/>
          <w:lang w:eastAsia="pl-PL"/>
        </w:rPr>
        <w:t xml:space="preserve"> inwestycji w zakresie morskiej farmy wiatrowej ze wskazaniem oczekiwanej wewnętrznej stopy zwrotu z tej inwestycji, zweryfikowaną przez biegłego rewidenta, o którym mowa w ustawie z dnia 11 maja 2017 r. o biegłych rewidentach, firmach audytorskich oraz nadzorze publicznym.</w:t>
      </w:r>
      <w:r>
        <w:rPr>
          <w:rFonts w:ascii="Times New Roman" w:eastAsiaTheme="minorEastAsia" w:hAnsi="Times New Roman" w:cs="Times New Roman"/>
          <w:sz w:val="24"/>
          <w:szCs w:val="24"/>
          <w:lang w:eastAsia="pl-PL"/>
        </w:rPr>
        <w:t xml:space="preserve"> Dodatkowo w a</w:t>
      </w:r>
      <w:r w:rsidRPr="00FF2570">
        <w:rPr>
          <w:rFonts w:ascii="Times New Roman" w:eastAsiaTheme="minorEastAsia" w:hAnsi="Times New Roman" w:cs="Times New Roman"/>
          <w:sz w:val="24"/>
          <w:szCs w:val="24"/>
          <w:lang w:eastAsia="pl-PL"/>
        </w:rPr>
        <w:t xml:space="preserve">rt. 37 </w:t>
      </w:r>
      <w:r>
        <w:rPr>
          <w:rFonts w:ascii="Times New Roman" w:eastAsiaTheme="minorEastAsia" w:hAnsi="Times New Roman" w:cs="Times New Roman"/>
          <w:sz w:val="24"/>
          <w:szCs w:val="24"/>
          <w:lang w:eastAsia="pl-PL"/>
        </w:rPr>
        <w:t>wskazano, iż w przypadku gdy wytwórca,</w:t>
      </w:r>
      <w:r w:rsidRPr="00FF2570">
        <w:rPr>
          <w:rFonts w:ascii="Times New Roman" w:eastAsiaTheme="minorEastAsia" w:hAnsi="Times New Roman" w:cs="Times New Roman"/>
          <w:sz w:val="24"/>
          <w:szCs w:val="24"/>
          <w:lang w:eastAsia="pl-PL"/>
        </w:rPr>
        <w:t xml:space="preserve"> uznaje informacje, o których mowa w art. 36, za tajemnicę przedsiębiorstwa, jest obowiązany wskazać Prezesowi URE, które z tych informacji stanowią tajemnicę przedsiębiorstwa</w:t>
      </w:r>
      <w:r>
        <w:rPr>
          <w:rFonts w:ascii="Times New Roman" w:eastAsiaTheme="minorEastAsia" w:hAnsi="Times New Roman" w:cs="Times New Roman"/>
          <w:sz w:val="24"/>
          <w:szCs w:val="24"/>
          <w:lang w:eastAsia="pl-PL"/>
        </w:rPr>
        <w:t>.</w:t>
      </w:r>
    </w:p>
    <w:p w14:paraId="327FC2C0" w14:textId="77777777" w:rsidR="00904036" w:rsidRPr="002E425D" w:rsidRDefault="00904036" w:rsidP="002E425D">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p>
    <w:p w14:paraId="6A5EFCD0" w14:textId="3D60E7B7" w:rsidR="002E425D" w:rsidRDefault="002E425D" w:rsidP="002E425D">
      <w:pPr>
        <w:widowControl w:val="0"/>
        <w:numPr>
          <w:ilvl w:val="0"/>
          <w:numId w:val="4"/>
        </w:numPr>
        <w:autoSpaceDE w:val="0"/>
        <w:autoSpaceDN w:val="0"/>
        <w:adjustRightInd w:val="0"/>
        <w:spacing w:before="120" w:after="0" w:line="360" w:lineRule="auto"/>
        <w:ind w:left="426"/>
        <w:contextualSpacing/>
        <w:jc w:val="both"/>
        <w:rPr>
          <w:rFonts w:ascii="Times New Roman" w:eastAsiaTheme="minorEastAsia" w:hAnsi="Times New Roman" w:cs="Times New Roman"/>
          <w:b/>
          <w:sz w:val="24"/>
          <w:szCs w:val="24"/>
          <w:lang w:eastAsia="pl-PL"/>
        </w:rPr>
      </w:pPr>
      <w:r w:rsidRPr="002E425D">
        <w:rPr>
          <w:rFonts w:ascii="Times New Roman" w:eastAsiaTheme="minorEastAsia" w:hAnsi="Times New Roman" w:cs="Times New Roman"/>
          <w:b/>
          <w:sz w:val="24"/>
          <w:szCs w:val="24"/>
          <w:lang w:eastAsia="pl-PL"/>
        </w:rPr>
        <w:t xml:space="preserve">Rozdział 5 – </w:t>
      </w:r>
      <w:r w:rsidR="00CA3EB5">
        <w:rPr>
          <w:rFonts w:ascii="Times New Roman" w:eastAsiaTheme="minorEastAsia" w:hAnsi="Times New Roman" w:cs="Times New Roman"/>
          <w:b/>
          <w:sz w:val="24"/>
          <w:szCs w:val="24"/>
          <w:lang w:eastAsia="pl-PL"/>
        </w:rPr>
        <w:t xml:space="preserve">zasady rozliczeń ujemnego salda, art. </w:t>
      </w:r>
      <w:r w:rsidR="001A713A">
        <w:rPr>
          <w:rFonts w:ascii="Times New Roman" w:eastAsiaTheme="minorEastAsia" w:hAnsi="Times New Roman" w:cs="Times New Roman"/>
          <w:b/>
          <w:sz w:val="24"/>
          <w:szCs w:val="24"/>
          <w:lang w:eastAsia="pl-PL"/>
        </w:rPr>
        <w:t>3</w:t>
      </w:r>
      <w:r w:rsidR="00FF2570">
        <w:rPr>
          <w:rFonts w:ascii="Times New Roman" w:eastAsiaTheme="minorEastAsia" w:hAnsi="Times New Roman" w:cs="Times New Roman"/>
          <w:b/>
          <w:sz w:val="24"/>
          <w:szCs w:val="24"/>
          <w:lang w:eastAsia="pl-PL"/>
        </w:rPr>
        <w:t>8</w:t>
      </w:r>
      <w:r w:rsidR="001A713A">
        <w:rPr>
          <w:rFonts w:ascii="Times New Roman" w:eastAsiaTheme="minorEastAsia" w:hAnsi="Times New Roman" w:cs="Times New Roman"/>
          <w:b/>
          <w:sz w:val="24"/>
          <w:szCs w:val="24"/>
          <w:lang w:eastAsia="pl-PL"/>
        </w:rPr>
        <w:t xml:space="preserve"> </w:t>
      </w:r>
      <w:r w:rsidR="00CA3EB5">
        <w:rPr>
          <w:rFonts w:ascii="Times New Roman" w:eastAsiaTheme="minorEastAsia" w:hAnsi="Times New Roman" w:cs="Times New Roman"/>
          <w:b/>
          <w:sz w:val="24"/>
          <w:szCs w:val="24"/>
          <w:lang w:eastAsia="pl-PL"/>
        </w:rPr>
        <w:t xml:space="preserve">- </w:t>
      </w:r>
      <w:r w:rsidR="001A713A">
        <w:rPr>
          <w:rFonts w:ascii="Times New Roman" w:eastAsiaTheme="minorEastAsia" w:hAnsi="Times New Roman" w:cs="Times New Roman"/>
          <w:b/>
          <w:sz w:val="24"/>
          <w:szCs w:val="24"/>
          <w:lang w:eastAsia="pl-PL"/>
        </w:rPr>
        <w:t>4</w:t>
      </w:r>
      <w:r w:rsidR="00FF2570">
        <w:rPr>
          <w:rFonts w:ascii="Times New Roman" w:eastAsiaTheme="minorEastAsia" w:hAnsi="Times New Roman" w:cs="Times New Roman"/>
          <w:b/>
          <w:sz w:val="24"/>
          <w:szCs w:val="24"/>
          <w:lang w:eastAsia="pl-PL"/>
        </w:rPr>
        <w:t>1</w:t>
      </w:r>
    </w:p>
    <w:p w14:paraId="316E496B" w14:textId="49A620E9" w:rsidR="00684B85" w:rsidRDefault="002E425D" w:rsidP="002E425D">
      <w:pPr>
        <w:widowControl w:val="0"/>
        <w:tabs>
          <w:tab w:val="left" w:pos="1035"/>
        </w:tabs>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2E425D">
        <w:rPr>
          <w:rFonts w:ascii="Times New Roman" w:eastAsiaTheme="minorEastAsia" w:hAnsi="Times New Roman" w:cs="Times New Roman"/>
          <w:sz w:val="24"/>
          <w:szCs w:val="24"/>
          <w:lang w:eastAsia="pl-PL"/>
        </w:rPr>
        <w:lastRenderedPageBreak/>
        <w:t xml:space="preserve">Art. </w:t>
      </w:r>
      <w:r w:rsidR="001A713A">
        <w:rPr>
          <w:rFonts w:ascii="Times New Roman" w:eastAsiaTheme="minorEastAsia" w:hAnsi="Times New Roman" w:cs="Times New Roman"/>
          <w:sz w:val="24"/>
          <w:szCs w:val="24"/>
          <w:lang w:eastAsia="pl-PL"/>
        </w:rPr>
        <w:t>3</w:t>
      </w:r>
      <w:r w:rsidR="00FF2570">
        <w:rPr>
          <w:rFonts w:ascii="Times New Roman" w:eastAsiaTheme="minorEastAsia" w:hAnsi="Times New Roman" w:cs="Times New Roman"/>
          <w:sz w:val="24"/>
          <w:szCs w:val="24"/>
          <w:lang w:eastAsia="pl-PL"/>
        </w:rPr>
        <w:t>8</w:t>
      </w:r>
      <w:r w:rsidR="001A713A">
        <w:rPr>
          <w:rFonts w:ascii="Times New Roman" w:eastAsiaTheme="minorEastAsia" w:hAnsi="Times New Roman" w:cs="Times New Roman"/>
          <w:sz w:val="24"/>
          <w:szCs w:val="24"/>
          <w:lang w:eastAsia="pl-PL"/>
        </w:rPr>
        <w:t xml:space="preserve"> </w:t>
      </w:r>
      <w:r w:rsidR="00426A15">
        <w:rPr>
          <w:rFonts w:ascii="Times New Roman" w:eastAsiaTheme="minorEastAsia" w:hAnsi="Times New Roman" w:cs="Times New Roman"/>
          <w:sz w:val="24"/>
          <w:szCs w:val="24"/>
          <w:lang w:eastAsia="pl-PL"/>
        </w:rPr>
        <w:t>precyzuje</w:t>
      </w:r>
      <w:r w:rsidRPr="002E425D">
        <w:rPr>
          <w:rFonts w:ascii="Times New Roman" w:eastAsiaTheme="minorEastAsia" w:hAnsi="Times New Roman" w:cs="Times New Roman"/>
          <w:sz w:val="24"/>
          <w:szCs w:val="24"/>
          <w:lang w:eastAsia="pl-PL"/>
        </w:rPr>
        <w:t xml:space="preserve"> zasady pokrycia ujemnego salda. W pierwszej kolejności, określono że prawo do pokrycia ujemnego salda przysługuje w opisanym wyżej maksymalnym okresie wsparcia. Przez wzgląd na skalę projektów morskich farm wiatrowych i trudności, jakie napotyka ich realizacja z uwagi na skomplikowanie procesu inwestycyjnego, niewytworzenie energii elektrycznej w terminie, do którego dotrzymania zobowiązał się wytwórca, nie powoduje całkowitej utraty wsparcia, a jedynie utratę wsparcia w odniesieniu do ilości energii elektrycznej odpowiadającej nieoddanej do u</w:t>
      </w:r>
      <w:r w:rsidR="00684B85">
        <w:rPr>
          <w:rFonts w:ascii="Times New Roman" w:eastAsiaTheme="minorEastAsia" w:hAnsi="Times New Roman" w:cs="Times New Roman"/>
          <w:sz w:val="24"/>
          <w:szCs w:val="24"/>
          <w:lang w:eastAsia="pl-PL"/>
        </w:rPr>
        <w:t>żytkowania mocy zainstalowanej.</w:t>
      </w:r>
    </w:p>
    <w:p w14:paraId="6F0365AF" w14:textId="77777777" w:rsidR="00FC1A1C" w:rsidRDefault="002E425D" w:rsidP="002E425D">
      <w:pPr>
        <w:widowControl w:val="0"/>
        <w:tabs>
          <w:tab w:val="left" w:pos="1035"/>
        </w:tabs>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2E425D">
        <w:rPr>
          <w:rFonts w:ascii="Times New Roman" w:eastAsiaTheme="minorEastAsia" w:hAnsi="Times New Roman" w:cs="Times New Roman"/>
          <w:sz w:val="24"/>
          <w:szCs w:val="24"/>
          <w:lang w:eastAsia="pl-PL"/>
        </w:rPr>
        <w:t xml:space="preserve">Ponadto, przepisy tego artykułu określają regułę waloryzacji cen, umożliwiającą coroczną waloryzację średniorocznym wskaźnikiem cen towarów i usług konsumpcyjnych ogółem </w:t>
      </w:r>
      <w:r w:rsidR="00684B85">
        <w:rPr>
          <w:rFonts w:ascii="Times New Roman" w:eastAsiaTheme="minorEastAsia" w:hAnsi="Times New Roman" w:cs="Times New Roman"/>
          <w:sz w:val="24"/>
          <w:szCs w:val="24"/>
          <w:lang w:eastAsia="pl-PL"/>
        </w:rPr>
        <w:br/>
      </w:r>
      <w:r w:rsidRPr="002E425D">
        <w:rPr>
          <w:rFonts w:ascii="Times New Roman" w:eastAsiaTheme="minorEastAsia" w:hAnsi="Times New Roman" w:cs="Times New Roman"/>
          <w:sz w:val="24"/>
          <w:szCs w:val="24"/>
          <w:lang w:eastAsia="pl-PL"/>
        </w:rPr>
        <w:t>z pop</w:t>
      </w:r>
      <w:r w:rsidR="00684B85">
        <w:rPr>
          <w:rFonts w:ascii="Times New Roman" w:eastAsiaTheme="minorEastAsia" w:hAnsi="Times New Roman" w:cs="Times New Roman"/>
          <w:sz w:val="24"/>
          <w:szCs w:val="24"/>
          <w:lang w:eastAsia="pl-PL"/>
        </w:rPr>
        <w:t xml:space="preserve">rzedniego roku kalendarzowego. </w:t>
      </w:r>
      <w:r w:rsidRPr="002E425D">
        <w:rPr>
          <w:rFonts w:ascii="Times New Roman" w:eastAsiaTheme="minorEastAsia" w:hAnsi="Times New Roman" w:cs="Times New Roman"/>
          <w:sz w:val="24"/>
          <w:szCs w:val="24"/>
          <w:lang w:eastAsia="pl-PL"/>
        </w:rPr>
        <w:t xml:space="preserve">Określono również obowiązki wytwórców, operatorów sieci, i podmiotu prowadzącego giełdę towarową, związane z rozliczaniem ujemnego salda, analogiczne do tych obowiązujących w aukcyjnym systemie wsparcia regulowanym w </w:t>
      </w:r>
      <w:r w:rsidR="00684B85">
        <w:rPr>
          <w:rFonts w:ascii="Times New Roman" w:eastAsiaTheme="minorEastAsia" w:hAnsi="Times New Roman" w:cs="Times New Roman"/>
          <w:sz w:val="24"/>
          <w:szCs w:val="24"/>
          <w:lang w:eastAsia="pl-PL"/>
        </w:rPr>
        <w:t>u</w:t>
      </w:r>
      <w:r w:rsidR="00FC1A1C">
        <w:rPr>
          <w:rFonts w:ascii="Times New Roman" w:eastAsiaTheme="minorEastAsia" w:hAnsi="Times New Roman" w:cs="Times New Roman"/>
          <w:sz w:val="24"/>
          <w:szCs w:val="24"/>
          <w:lang w:eastAsia="pl-PL"/>
        </w:rPr>
        <w:t>stawie OZE.</w:t>
      </w:r>
    </w:p>
    <w:p w14:paraId="506F2DCC" w14:textId="1BE2028C" w:rsidR="00FC1A1C" w:rsidRPr="00FC1A1C" w:rsidRDefault="0018036B" w:rsidP="00CD4370">
      <w:pPr>
        <w:widowControl w:val="0"/>
        <w:tabs>
          <w:tab w:val="left" w:pos="1035"/>
        </w:tabs>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18036B">
        <w:rPr>
          <w:rFonts w:ascii="Times New Roman" w:eastAsiaTheme="minorEastAsia" w:hAnsi="Times New Roman" w:cs="Times New Roman"/>
          <w:sz w:val="24"/>
          <w:szCs w:val="24"/>
          <w:lang w:eastAsia="pl-PL"/>
        </w:rPr>
        <w:t xml:space="preserve">Przepis </w:t>
      </w:r>
      <w:r>
        <w:rPr>
          <w:rFonts w:ascii="Times New Roman" w:eastAsiaTheme="minorEastAsia" w:hAnsi="Times New Roman" w:cs="Times New Roman"/>
          <w:sz w:val="24"/>
          <w:szCs w:val="24"/>
          <w:lang w:eastAsia="pl-PL"/>
        </w:rPr>
        <w:t xml:space="preserve">art. 39 </w:t>
      </w:r>
      <w:r w:rsidRPr="0018036B">
        <w:rPr>
          <w:rFonts w:ascii="Times New Roman" w:eastAsiaTheme="minorEastAsia" w:hAnsi="Times New Roman" w:cs="Times New Roman"/>
          <w:sz w:val="24"/>
          <w:szCs w:val="24"/>
          <w:lang w:eastAsia="pl-PL"/>
        </w:rPr>
        <w:t>rozszerza o dodatkowe podmioty obowiązek Prezesa UOKiK w zakresie informowania o wydaniu przez Komisję Europejską decyzji o zgodności z rynkiem wewnętrznym pomocy publicznej, udzielonej wytwórcy w drodze decyzji w I fazie systemu wsparcia</w:t>
      </w:r>
      <w:r>
        <w:rPr>
          <w:rFonts w:ascii="Times New Roman" w:eastAsiaTheme="minorEastAsia" w:hAnsi="Times New Roman" w:cs="Times New Roman"/>
          <w:sz w:val="24"/>
          <w:szCs w:val="24"/>
          <w:lang w:eastAsia="pl-PL"/>
        </w:rPr>
        <w:t xml:space="preserve"> w stosunku do podmiotów wskazanych w ustawie z dnia 30 kwietnia 2004 r. o</w:t>
      </w:r>
      <w:r w:rsidR="0002789C">
        <w:rPr>
          <w:rFonts w:ascii="Times New Roman" w:eastAsiaTheme="minorEastAsia" w:hAnsi="Times New Roman" w:cs="Times New Roman"/>
          <w:sz w:val="24"/>
          <w:szCs w:val="24"/>
          <w:lang w:eastAsia="pl-PL"/>
        </w:rPr>
        <w:t> </w:t>
      </w:r>
      <w:r>
        <w:rPr>
          <w:rFonts w:ascii="Times New Roman" w:eastAsiaTheme="minorEastAsia" w:hAnsi="Times New Roman" w:cs="Times New Roman"/>
          <w:sz w:val="24"/>
          <w:szCs w:val="24"/>
          <w:lang w:eastAsia="pl-PL"/>
        </w:rPr>
        <w:t>postępowaniu w sprawach dotyczących pomocy publicznej</w:t>
      </w:r>
      <w:r w:rsidRPr="0018036B">
        <w:rPr>
          <w:rFonts w:ascii="Times New Roman" w:eastAsiaTheme="minorEastAsia" w:hAnsi="Times New Roman" w:cs="Times New Roman"/>
          <w:sz w:val="24"/>
          <w:szCs w:val="24"/>
          <w:lang w:eastAsia="pl-PL"/>
        </w:rPr>
        <w:t>.</w:t>
      </w:r>
      <w:r w:rsidR="00CD4370">
        <w:rPr>
          <w:rFonts w:ascii="Times New Roman" w:eastAsiaTheme="minorEastAsia" w:hAnsi="Times New Roman" w:cs="Times New Roman"/>
          <w:sz w:val="24"/>
          <w:szCs w:val="24"/>
          <w:lang w:eastAsia="pl-PL"/>
        </w:rPr>
        <w:t xml:space="preserve"> Ponadto Prezes UOKiK </w:t>
      </w:r>
      <w:r w:rsidR="00CD4370" w:rsidRPr="00CD4370">
        <w:rPr>
          <w:rFonts w:ascii="Times New Roman" w:eastAsiaTheme="minorEastAsia" w:hAnsi="Times New Roman" w:cs="Times New Roman"/>
          <w:sz w:val="24"/>
          <w:szCs w:val="24"/>
          <w:lang w:eastAsia="pl-PL"/>
        </w:rPr>
        <w:t xml:space="preserve">informuje niezwłocznie podmioty, o których mowa w </w:t>
      </w:r>
      <w:r w:rsidR="00CD4370">
        <w:rPr>
          <w:rFonts w:ascii="Times New Roman" w:eastAsiaTheme="minorEastAsia" w:hAnsi="Times New Roman" w:cs="Times New Roman"/>
          <w:sz w:val="24"/>
          <w:szCs w:val="24"/>
          <w:lang w:eastAsia="pl-PL"/>
        </w:rPr>
        <w:t xml:space="preserve">art. 39 </w:t>
      </w:r>
      <w:r w:rsidR="00CD4370" w:rsidRPr="00CD4370">
        <w:rPr>
          <w:rFonts w:ascii="Times New Roman" w:eastAsiaTheme="minorEastAsia" w:hAnsi="Times New Roman" w:cs="Times New Roman"/>
          <w:sz w:val="24"/>
          <w:szCs w:val="24"/>
          <w:lang w:eastAsia="pl-PL"/>
        </w:rPr>
        <w:t>ust. 1, również o wydaniu przez Komisję Europejską decyzji stwierdzającej niezgodność pomocy publicznej udzielanej wytwórcy w drodze decyzji, o której mowa w art. 16 ust. 1, z</w:t>
      </w:r>
      <w:r w:rsidR="00CD4370">
        <w:rPr>
          <w:rFonts w:ascii="Times New Roman" w:eastAsiaTheme="minorEastAsia" w:hAnsi="Times New Roman" w:cs="Times New Roman"/>
          <w:sz w:val="24"/>
          <w:szCs w:val="24"/>
          <w:lang w:eastAsia="pl-PL"/>
        </w:rPr>
        <w:t> </w:t>
      </w:r>
      <w:r w:rsidR="00CD4370" w:rsidRPr="00CD4370">
        <w:rPr>
          <w:rFonts w:ascii="Times New Roman" w:eastAsiaTheme="minorEastAsia" w:hAnsi="Times New Roman" w:cs="Times New Roman"/>
          <w:sz w:val="24"/>
          <w:szCs w:val="24"/>
          <w:lang w:eastAsia="pl-PL"/>
        </w:rPr>
        <w:t>rynkiem wewnętrznym</w:t>
      </w:r>
      <w:r w:rsidR="00CD4370">
        <w:rPr>
          <w:rFonts w:ascii="Times New Roman" w:eastAsiaTheme="minorEastAsia" w:hAnsi="Times New Roman" w:cs="Times New Roman"/>
          <w:sz w:val="24"/>
          <w:szCs w:val="24"/>
          <w:lang w:eastAsia="pl-PL"/>
        </w:rPr>
        <w:t xml:space="preserve">, a </w:t>
      </w:r>
      <w:r w:rsidR="00CD4370" w:rsidRPr="00CD4370">
        <w:rPr>
          <w:rFonts w:ascii="Times New Roman" w:eastAsiaTheme="minorEastAsia" w:hAnsi="Times New Roman" w:cs="Times New Roman"/>
          <w:sz w:val="24"/>
          <w:szCs w:val="24"/>
          <w:lang w:eastAsia="pl-PL"/>
        </w:rPr>
        <w:t>Prezes URE w terminie 30 dni od dnia otrzymania</w:t>
      </w:r>
      <w:r w:rsidR="00CD4370">
        <w:rPr>
          <w:rFonts w:ascii="Times New Roman" w:eastAsiaTheme="minorEastAsia" w:hAnsi="Times New Roman" w:cs="Times New Roman"/>
          <w:sz w:val="24"/>
          <w:szCs w:val="24"/>
          <w:lang w:eastAsia="pl-PL"/>
        </w:rPr>
        <w:t xml:space="preserve"> tej </w:t>
      </w:r>
      <w:r w:rsidR="00CD4370" w:rsidRPr="00CD4370">
        <w:rPr>
          <w:rFonts w:ascii="Times New Roman" w:eastAsiaTheme="minorEastAsia" w:hAnsi="Times New Roman" w:cs="Times New Roman"/>
          <w:sz w:val="24"/>
          <w:szCs w:val="24"/>
          <w:lang w:eastAsia="pl-PL"/>
        </w:rPr>
        <w:t>informacji</w:t>
      </w:r>
      <w:r w:rsidR="00CD4370">
        <w:rPr>
          <w:rFonts w:ascii="Times New Roman" w:eastAsiaTheme="minorEastAsia" w:hAnsi="Times New Roman" w:cs="Times New Roman"/>
          <w:sz w:val="24"/>
          <w:szCs w:val="24"/>
          <w:lang w:eastAsia="pl-PL"/>
        </w:rPr>
        <w:t xml:space="preserve"> </w:t>
      </w:r>
      <w:r w:rsidR="00CD4370" w:rsidRPr="00CD4370">
        <w:rPr>
          <w:rFonts w:ascii="Times New Roman" w:eastAsiaTheme="minorEastAsia" w:hAnsi="Times New Roman" w:cs="Times New Roman"/>
          <w:sz w:val="24"/>
          <w:szCs w:val="24"/>
          <w:lang w:eastAsia="pl-PL"/>
        </w:rPr>
        <w:t>stwierdza wygaśnięcie decyzji, o</w:t>
      </w:r>
      <w:r w:rsidR="0002789C">
        <w:rPr>
          <w:rFonts w:ascii="Times New Roman" w:eastAsiaTheme="minorEastAsia" w:hAnsi="Times New Roman" w:cs="Times New Roman"/>
          <w:sz w:val="24"/>
          <w:szCs w:val="24"/>
          <w:lang w:eastAsia="pl-PL"/>
        </w:rPr>
        <w:t> </w:t>
      </w:r>
      <w:r w:rsidR="00CD4370" w:rsidRPr="00CD4370">
        <w:rPr>
          <w:rFonts w:ascii="Times New Roman" w:eastAsiaTheme="minorEastAsia" w:hAnsi="Times New Roman" w:cs="Times New Roman"/>
          <w:sz w:val="24"/>
          <w:szCs w:val="24"/>
          <w:lang w:eastAsia="pl-PL"/>
        </w:rPr>
        <w:t>której mowa w art. 16 ust. 1.</w:t>
      </w:r>
      <w:r w:rsidR="0002789C">
        <w:rPr>
          <w:rFonts w:ascii="Times New Roman" w:eastAsiaTheme="minorEastAsia" w:hAnsi="Times New Roman" w:cs="Times New Roman"/>
          <w:sz w:val="24"/>
          <w:szCs w:val="24"/>
          <w:lang w:eastAsia="pl-PL"/>
        </w:rPr>
        <w:t xml:space="preserve"> </w:t>
      </w:r>
      <w:r w:rsidR="0002789C" w:rsidRPr="0002789C">
        <w:rPr>
          <w:rFonts w:ascii="Times New Roman" w:eastAsiaTheme="minorEastAsia" w:hAnsi="Times New Roman" w:cs="Times New Roman"/>
          <w:sz w:val="24"/>
          <w:szCs w:val="24"/>
          <w:lang w:eastAsia="pl-PL"/>
        </w:rPr>
        <w:t>Jest to rozwiązanie optymalne, bowiem decyzja ta (decyzja o</w:t>
      </w:r>
      <w:r w:rsidR="0002789C">
        <w:rPr>
          <w:rFonts w:ascii="Times New Roman" w:eastAsiaTheme="minorEastAsia" w:hAnsi="Times New Roman" w:cs="Times New Roman"/>
          <w:sz w:val="24"/>
          <w:szCs w:val="24"/>
          <w:lang w:eastAsia="pl-PL"/>
        </w:rPr>
        <w:t> </w:t>
      </w:r>
      <w:r w:rsidR="0002789C" w:rsidRPr="0002789C">
        <w:rPr>
          <w:rFonts w:ascii="Times New Roman" w:eastAsiaTheme="minorEastAsia" w:hAnsi="Times New Roman" w:cs="Times New Roman"/>
          <w:sz w:val="24"/>
          <w:szCs w:val="24"/>
          <w:lang w:eastAsia="pl-PL"/>
        </w:rPr>
        <w:t>przyznaniu wsparcia) w przypadku odmowy jego zatwierdzenia przez Komisję Europejską staje się bezprzedmiotowa, gdyż wsparcie nie może zostać udzielone, nie jest zatem wskazane, aby nadal funkcjonowała w systemie. Stwierdzenie wygaśnięcia decyzji, biorąc pod uwagę przepisy postępowania administracyjnego, jest najlepszym rozwiązaniem z punktu widzenia ekonomiki postępowania. Pozwoli bowiem sprawnie wyeliminować z obiegu zbędną decyzję, której nie będzie można wykonać ani się od niej odwołać.</w:t>
      </w:r>
    </w:p>
    <w:p w14:paraId="0985C04A" w14:textId="11C27AB4" w:rsidR="007A4D85" w:rsidRPr="007A4D85" w:rsidRDefault="00FC1A1C" w:rsidP="007A4D85">
      <w:pPr>
        <w:widowControl w:val="0"/>
        <w:autoSpaceDE w:val="0"/>
        <w:autoSpaceDN w:val="0"/>
        <w:adjustRightInd w:val="0"/>
        <w:spacing w:before="120" w:after="0" w:line="360" w:lineRule="auto"/>
        <w:jc w:val="both"/>
        <w:rPr>
          <w:rFonts w:ascii="Times New Roman" w:eastAsia="Arial Unicode MS" w:hAnsi="Times New Roman" w:cs="Times New Roman"/>
          <w:sz w:val="24"/>
          <w:szCs w:val="24"/>
          <w:u w:color="000000"/>
          <w:bdr w:val="nil"/>
          <w:lang w:eastAsia="pl-PL"/>
        </w:rPr>
      </w:pPr>
      <w:r>
        <w:rPr>
          <w:rFonts w:ascii="Times New Roman" w:eastAsia="Arial Unicode MS" w:hAnsi="Times New Roman" w:cs="Times New Roman"/>
          <w:sz w:val="24"/>
          <w:szCs w:val="24"/>
          <w:u w:color="000000"/>
          <w:bdr w:val="nil"/>
          <w:lang w:eastAsia="pl-PL"/>
        </w:rPr>
        <w:t xml:space="preserve">W art. </w:t>
      </w:r>
      <w:r w:rsidR="0028565C">
        <w:rPr>
          <w:rFonts w:ascii="Times New Roman" w:eastAsia="Arial Unicode MS" w:hAnsi="Times New Roman" w:cs="Times New Roman"/>
          <w:sz w:val="24"/>
          <w:szCs w:val="24"/>
          <w:u w:color="000000"/>
          <w:bdr w:val="nil"/>
          <w:lang w:eastAsia="pl-PL"/>
        </w:rPr>
        <w:t>4</w:t>
      </w:r>
      <w:r w:rsidR="00C44D10">
        <w:rPr>
          <w:rFonts w:ascii="Times New Roman" w:eastAsia="Arial Unicode MS" w:hAnsi="Times New Roman" w:cs="Times New Roman"/>
          <w:sz w:val="24"/>
          <w:szCs w:val="24"/>
          <w:u w:color="000000"/>
          <w:bdr w:val="nil"/>
          <w:lang w:eastAsia="pl-PL"/>
        </w:rPr>
        <w:t>0</w:t>
      </w:r>
      <w:r w:rsidR="0028565C" w:rsidRPr="002E425D">
        <w:rPr>
          <w:rFonts w:ascii="Times New Roman" w:eastAsia="Arial Unicode MS" w:hAnsi="Times New Roman" w:cs="Times New Roman"/>
          <w:sz w:val="24"/>
          <w:szCs w:val="24"/>
          <w:u w:color="000000"/>
          <w:bdr w:val="nil"/>
          <w:lang w:eastAsia="pl-PL"/>
        </w:rPr>
        <w:t xml:space="preserve"> </w:t>
      </w:r>
      <w:r w:rsidR="00F24105">
        <w:rPr>
          <w:rFonts w:ascii="Times New Roman" w:eastAsia="Arial Unicode MS" w:hAnsi="Times New Roman" w:cs="Times New Roman"/>
          <w:sz w:val="24"/>
          <w:szCs w:val="24"/>
          <w:u w:color="000000"/>
          <w:bdr w:val="nil"/>
          <w:lang w:eastAsia="pl-PL"/>
        </w:rPr>
        <w:t>określono obowiązki wytwórcy wynikające z pokrycia ujemnego salda, w</w:t>
      </w:r>
      <w:r w:rsidR="0002789C">
        <w:rPr>
          <w:rFonts w:ascii="Times New Roman" w:eastAsia="Arial Unicode MS" w:hAnsi="Times New Roman" w:cs="Times New Roman"/>
          <w:sz w:val="24"/>
          <w:szCs w:val="24"/>
          <w:u w:color="000000"/>
          <w:bdr w:val="nil"/>
          <w:lang w:eastAsia="pl-PL"/>
        </w:rPr>
        <w:t> </w:t>
      </w:r>
      <w:r w:rsidR="00F24105">
        <w:rPr>
          <w:rFonts w:ascii="Times New Roman" w:eastAsia="Arial Unicode MS" w:hAnsi="Times New Roman" w:cs="Times New Roman"/>
          <w:sz w:val="24"/>
          <w:szCs w:val="24"/>
          <w:u w:color="000000"/>
          <w:bdr w:val="nil"/>
          <w:lang w:eastAsia="pl-PL"/>
        </w:rPr>
        <w:t xml:space="preserve">szczególności związane z koniecznością prowadzenia właściwej dokumentacji, obliczania wartości energii elektrycznej </w:t>
      </w:r>
      <w:r w:rsidR="00F24105" w:rsidRPr="00F24105">
        <w:rPr>
          <w:rFonts w:ascii="Times New Roman" w:eastAsia="Arial Unicode MS" w:hAnsi="Times New Roman" w:cs="Times New Roman"/>
          <w:sz w:val="24"/>
          <w:szCs w:val="24"/>
          <w:u w:color="000000"/>
          <w:bdr w:val="nil"/>
          <w:lang w:eastAsia="pl-PL"/>
        </w:rPr>
        <w:t>wytworzonej w morskiej farmie wiatrowej i wprowadzonej do sieci</w:t>
      </w:r>
      <w:r w:rsidR="00F24105">
        <w:rPr>
          <w:rFonts w:ascii="Times New Roman" w:eastAsia="Arial Unicode MS" w:hAnsi="Times New Roman" w:cs="Times New Roman"/>
          <w:sz w:val="24"/>
          <w:szCs w:val="24"/>
          <w:u w:color="000000"/>
          <w:bdr w:val="nil"/>
          <w:lang w:eastAsia="pl-PL"/>
        </w:rPr>
        <w:t xml:space="preserve">. </w:t>
      </w:r>
      <w:r w:rsidR="00F132D8">
        <w:rPr>
          <w:rFonts w:ascii="Times New Roman" w:eastAsia="Arial Unicode MS" w:hAnsi="Times New Roman" w:cs="Times New Roman"/>
          <w:sz w:val="24"/>
          <w:szCs w:val="24"/>
          <w:u w:color="000000"/>
          <w:bdr w:val="nil"/>
          <w:lang w:eastAsia="pl-PL"/>
        </w:rPr>
        <w:t xml:space="preserve">Określono </w:t>
      </w:r>
      <w:r w:rsidR="00F24105">
        <w:rPr>
          <w:rFonts w:ascii="Times New Roman" w:eastAsia="Arial Unicode MS" w:hAnsi="Times New Roman" w:cs="Times New Roman"/>
          <w:sz w:val="24"/>
          <w:szCs w:val="24"/>
          <w:u w:color="000000"/>
          <w:bdr w:val="nil"/>
          <w:lang w:eastAsia="pl-PL"/>
        </w:rPr>
        <w:t>również, że w</w:t>
      </w:r>
      <w:r w:rsidR="00F24105" w:rsidRPr="00F24105">
        <w:rPr>
          <w:rFonts w:ascii="Times New Roman" w:eastAsia="Arial Unicode MS" w:hAnsi="Times New Roman" w:cs="Times New Roman"/>
          <w:sz w:val="24"/>
          <w:szCs w:val="24"/>
          <w:u w:color="000000"/>
          <w:bdr w:val="nil"/>
          <w:lang w:eastAsia="pl-PL"/>
        </w:rPr>
        <w:t xml:space="preserve"> przypadku braku</w:t>
      </w:r>
      <w:r w:rsidR="007A4D85" w:rsidRPr="007A4D85">
        <w:rPr>
          <w:rFonts w:ascii="Times New Roman" w:eastAsia="Arial Unicode MS" w:hAnsi="Times New Roman" w:cs="Times New Roman"/>
          <w:sz w:val="24"/>
          <w:szCs w:val="24"/>
          <w:u w:color="000000"/>
          <w:bdr w:val="nil"/>
          <w:lang w:eastAsia="pl-PL"/>
        </w:rPr>
        <w:t xml:space="preserve"> możliwości wprowadzenia całości lub części energii elektrycznej wytworzonej w morskiej farmie wiatrowej do sieci na skutek: </w:t>
      </w:r>
    </w:p>
    <w:p w14:paraId="3DA19439" w14:textId="00B37948" w:rsidR="0028565C" w:rsidRPr="0086418F" w:rsidRDefault="007A4D85" w:rsidP="0086418F">
      <w:pPr>
        <w:pStyle w:val="Akapitzlist"/>
        <w:widowControl w:val="0"/>
        <w:numPr>
          <w:ilvl w:val="0"/>
          <w:numId w:val="32"/>
        </w:numPr>
        <w:autoSpaceDE w:val="0"/>
        <w:autoSpaceDN w:val="0"/>
        <w:adjustRightInd w:val="0"/>
        <w:spacing w:before="120" w:after="0" w:line="360" w:lineRule="auto"/>
        <w:ind w:left="426"/>
        <w:jc w:val="both"/>
        <w:rPr>
          <w:rFonts w:ascii="Times New Roman" w:eastAsia="Arial Unicode MS" w:hAnsi="Times New Roman" w:cs="Times New Roman"/>
          <w:sz w:val="24"/>
          <w:szCs w:val="24"/>
          <w:u w:color="000000"/>
          <w:bdr w:val="nil"/>
          <w:lang w:eastAsia="pl-PL"/>
        </w:rPr>
      </w:pPr>
      <w:proofErr w:type="spellStart"/>
      <w:r w:rsidRPr="0086418F">
        <w:rPr>
          <w:rFonts w:ascii="Times New Roman" w:eastAsia="Arial Unicode MS" w:hAnsi="Times New Roman" w:cs="Times New Roman"/>
          <w:sz w:val="24"/>
          <w:szCs w:val="24"/>
          <w:u w:color="000000"/>
          <w:bdr w:val="nil"/>
          <w:lang w:eastAsia="pl-PL"/>
        </w:rPr>
        <w:lastRenderedPageBreak/>
        <w:t>redysponowania</w:t>
      </w:r>
      <w:proofErr w:type="spellEnd"/>
      <w:r w:rsidRPr="0086418F">
        <w:rPr>
          <w:rFonts w:ascii="Times New Roman" w:eastAsia="Arial Unicode MS" w:hAnsi="Times New Roman" w:cs="Times New Roman"/>
          <w:sz w:val="24"/>
          <w:szCs w:val="24"/>
          <w:u w:color="000000"/>
          <w:bdr w:val="nil"/>
          <w:lang w:eastAsia="pl-PL"/>
        </w:rPr>
        <w:t xml:space="preserve"> morskiej farmy wiatrowej przez operatora systemu przesyłowego lub dystrybucyjnego, nieopartego na zasadach rynkowych, wytwórcy w zakresie ilości energii elektrycznej, która nie została wprowadzona do sieci w wyniku tego </w:t>
      </w:r>
      <w:proofErr w:type="spellStart"/>
      <w:r w:rsidRPr="0086418F">
        <w:rPr>
          <w:rFonts w:ascii="Times New Roman" w:eastAsia="Arial Unicode MS" w:hAnsi="Times New Roman" w:cs="Times New Roman"/>
          <w:sz w:val="24"/>
          <w:szCs w:val="24"/>
          <w:u w:color="000000"/>
          <w:bdr w:val="nil"/>
          <w:lang w:eastAsia="pl-PL"/>
        </w:rPr>
        <w:t>redysponowania</w:t>
      </w:r>
      <w:proofErr w:type="spellEnd"/>
      <w:r w:rsidRPr="0086418F">
        <w:rPr>
          <w:rFonts w:ascii="Times New Roman" w:eastAsia="Arial Unicode MS" w:hAnsi="Times New Roman" w:cs="Times New Roman"/>
          <w:sz w:val="24"/>
          <w:szCs w:val="24"/>
          <w:u w:color="000000"/>
          <w:bdr w:val="nil"/>
          <w:lang w:eastAsia="pl-PL"/>
        </w:rPr>
        <w:t>, przysługuje prawo do:</w:t>
      </w:r>
    </w:p>
    <w:p w14:paraId="0C2B48F9" w14:textId="04701F2A" w:rsidR="00C44D10" w:rsidRDefault="00C44D10" w:rsidP="0086418F">
      <w:pPr>
        <w:pStyle w:val="Akapitzlist"/>
        <w:widowControl w:val="0"/>
        <w:numPr>
          <w:ilvl w:val="0"/>
          <w:numId w:val="30"/>
        </w:numPr>
        <w:autoSpaceDE w:val="0"/>
        <w:autoSpaceDN w:val="0"/>
        <w:adjustRightInd w:val="0"/>
        <w:spacing w:before="120" w:after="0" w:line="360" w:lineRule="auto"/>
        <w:jc w:val="both"/>
        <w:rPr>
          <w:rFonts w:ascii="Times New Roman" w:eastAsia="Arial Unicode MS" w:hAnsi="Times New Roman" w:cs="Times New Roman"/>
          <w:sz w:val="24"/>
          <w:szCs w:val="24"/>
          <w:u w:color="000000"/>
          <w:bdr w:val="nil"/>
          <w:lang w:eastAsia="pl-PL"/>
        </w:rPr>
      </w:pPr>
      <w:r w:rsidRPr="0086418F">
        <w:rPr>
          <w:rFonts w:ascii="Times New Roman" w:eastAsia="Arial Unicode MS" w:hAnsi="Times New Roman" w:cs="Times New Roman"/>
          <w:sz w:val="24"/>
          <w:szCs w:val="24"/>
          <w:u w:color="000000"/>
          <w:bdr w:val="nil"/>
          <w:lang w:eastAsia="pl-PL"/>
        </w:rPr>
        <w:t>rekompensaty finansowej, za wyjątkiem przypadku, w którym umowa przyłączeniowa nie gwarantuje niezawodnych dostaw energii, w okresie, o którym mowa w art. 54,</w:t>
      </w:r>
    </w:p>
    <w:p w14:paraId="5C6832BF" w14:textId="318C01FE" w:rsidR="007A4D85" w:rsidRDefault="007A4D85" w:rsidP="0086418F">
      <w:pPr>
        <w:pStyle w:val="Akapitzlist"/>
        <w:widowControl w:val="0"/>
        <w:numPr>
          <w:ilvl w:val="0"/>
          <w:numId w:val="30"/>
        </w:numPr>
        <w:autoSpaceDE w:val="0"/>
        <w:autoSpaceDN w:val="0"/>
        <w:adjustRightInd w:val="0"/>
        <w:spacing w:before="120" w:after="0" w:line="360" w:lineRule="auto"/>
        <w:jc w:val="both"/>
        <w:rPr>
          <w:rFonts w:ascii="Times New Roman" w:eastAsia="Arial Unicode MS" w:hAnsi="Times New Roman" w:cs="Times New Roman"/>
          <w:sz w:val="24"/>
          <w:szCs w:val="24"/>
          <w:u w:color="000000"/>
          <w:bdr w:val="nil"/>
          <w:lang w:eastAsia="pl-PL"/>
        </w:rPr>
      </w:pPr>
      <w:r>
        <w:rPr>
          <w:rFonts w:ascii="Times New Roman" w:eastAsia="Arial Unicode MS" w:hAnsi="Times New Roman" w:cs="Times New Roman"/>
          <w:sz w:val="24"/>
          <w:szCs w:val="24"/>
          <w:u w:color="000000"/>
          <w:bdr w:val="nil"/>
          <w:lang w:eastAsia="pl-PL"/>
        </w:rPr>
        <w:t xml:space="preserve">pokrycia </w:t>
      </w:r>
      <w:r w:rsidRPr="009659A2">
        <w:rPr>
          <w:rFonts w:ascii="Times New Roman" w:eastAsia="Arial Unicode MS" w:hAnsi="Times New Roman" w:cs="Times New Roman"/>
          <w:sz w:val="24"/>
          <w:szCs w:val="24"/>
          <w:u w:color="000000"/>
          <w:bdr w:val="nil"/>
          <w:lang w:eastAsia="pl-PL"/>
        </w:rPr>
        <w:t xml:space="preserve">ujemnego salda, o którym mowa w ust. 1 pkt 3, w przypadku, w którym umowa przyłączeniowa nie gwarantuje niezawodnych dostaw energii, w okresie, </w:t>
      </w:r>
      <w:r>
        <w:rPr>
          <w:rFonts w:ascii="Times New Roman" w:eastAsia="Arial Unicode MS" w:hAnsi="Times New Roman" w:cs="Times New Roman"/>
          <w:sz w:val="24"/>
          <w:szCs w:val="24"/>
          <w:u w:color="000000"/>
          <w:bdr w:val="nil"/>
          <w:lang w:eastAsia="pl-PL"/>
        </w:rPr>
        <w:br/>
      </w:r>
      <w:r w:rsidRPr="009659A2">
        <w:rPr>
          <w:rFonts w:ascii="Times New Roman" w:eastAsia="Arial Unicode MS" w:hAnsi="Times New Roman" w:cs="Times New Roman"/>
          <w:sz w:val="24"/>
          <w:szCs w:val="24"/>
          <w:u w:color="000000"/>
          <w:bdr w:val="nil"/>
          <w:lang w:eastAsia="pl-PL"/>
        </w:rPr>
        <w:t>o którym mowa w lit. a</w:t>
      </w:r>
      <w:r>
        <w:rPr>
          <w:rFonts w:ascii="Times New Roman" w:eastAsia="Arial Unicode MS" w:hAnsi="Times New Roman" w:cs="Times New Roman"/>
          <w:sz w:val="24"/>
          <w:szCs w:val="24"/>
          <w:u w:color="000000"/>
          <w:bdr w:val="nil"/>
          <w:lang w:eastAsia="pl-PL"/>
        </w:rPr>
        <w:t>;</w:t>
      </w:r>
    </w:p>
    <w:p w14:paraId="63353414" w14:textId="5BEACD41" w:rsidR="007A4D85" w:rsidRPr="0086418F" w:rsidRDefault="007A4D85" w:rsidP="0086418F">
      <w:pPr>
        <w:pStyle w:val="Akapitzlist"/>
        <w:widowControl w:val="0"/>
        <w:numPr>
          <w:ilvl w:val="0"/>
          <w:numId w:val="32"/>
        </w:numPr>
        <w:autoSpaceDE w:val="0"/>
        <w:autoSpaceDN w:val="0"/>
        <w:adjustRightInd w:val="0"/>
        <w:spacing w:before="120" w:after="0" w:line="360" w:lineRule="auto"/>
        <w:ind w:left="426" w:hanging="284"/>
        <w:jc w:val="both"/>
        <w:rPr>
          <w:rFonts w:ascii="Times New Roman" w:eastAsia="Arial Unicode MS" w:hAnsi="Times New Roman" w:cs="Times New Roman"/>
          <w:sz w:val="24"/>
          <w:szCs w:val="24"/>
          <w:u w:color="000000"/>
          <w:bdr w:val="nil"/>
          <w:lang w:eastAsia="pl-PL"/>
        </w:rPr>
      </w:pPr>
      <w:r>
        <w:rPr>
          <w:rFonts w:ascii="Times New Roman" w:eastAsia="Arial Unicode MS" w:hAnsi="Times New Roman" w:cs="Times New Roman"/>
          <w:sz w:val="24"/>
          <w:szCs w:val="24"/>
          <w:u w:color="000000"/>
          <w:bdr w:val="nil"/>
          <w:lang w:eastAsia="pl-PL"/>
        </w:rPr>
        <w:t>o</w:t>
      </w:r>
      <w:r w:rsidRPr="007A4D85">
        <w:rPr>
          <w:rFonts w:ascii="Times New Roman" w:eastAsia="Arial Unicode MS" w:hAnsi="Times New Roman" w:cs="Times New Roman"/>
          <w:sz w:val="24"/>
          <w:szCs w:val="24"/>
          <w:u w:color="000000"/>
          <w:bdr w:val="nil"/>
          <w:lang w:eastAsia="pl-PL"/>
        </w:rPr>
        <w:t>późnienia realizacji przez operatora systemu przesyłowego lub dystrybucyjnego inwestycji sieciowych wymaganych do przyłączenia morskiej farmy wiatrowej do sieci, wytwórcy, w zakresie ilości energii elektrycznej, która nie została wprowadzona do sieci w wyniku tego opóźnienia, przysługuje prawo do pokrycia ujemnego salda, o którym mowa w ust. 1 pkt 3</w:t>
      </w:r>
      <w:r w:rsidRPr="0086418F">
        <w:rPr>
          <w:rFonts w:ascii="Times New Roman" w:eastAsia="Arial Unicode MS" w:hAnsi="Times New Roman" w:cs="Times New Roman"/>
          <w:sz w:val="24"/>
          <w:szCs w:val="24"/>
          <w:u w:color="000000"/>
          <w:bdr w:val="nil"/>
          <w:lang w:eastAsia="pl-PL"/>
        </w:rPr>
        <w:t xml:space="preserve">, w okresie </w:t>
      </w:r>
      <w:bookmarkStart w:id="1" w:name="_Hlk51935528"/>
      <w:r w:rsidRPr="0086418F">
        <w:rPr>
          <w:rFonts w:ascii="Times New Roman" w:eastAsia="Arial Unicode MS" w:hAnsi="Times New Roman" w:cs="Times New Roman"/>
          <w:sz w:val="24"/>
          <w:szCs w:val="24"/>
          <w:u w:color="000000"/>
          <w:bdr w:val="nil"/>
          <w:lang w:eastAsia="pl-PL"/>
        </w:rPr>
        <w:t xml:space="preserve">od trzydziestego dnia kalendarzowego następującego po dacie złożenia do operatora systemu przesyłowego lub </w:t>
      </w:r>
      <w:r w:rsidRPr="007A4D85">
        <w:rPr>
          <w:rFonts w:ascii="Times New Roman" w:eastAsia="Arial Unicode MS" w:hAnsi="Times New Roman" w:cs="Times New Roman"/>
          <w:sz w:val="24"/>
          <w:szCs w:val="24"/>
          <w:u w:color="000000"/>
          <w:bdr w:val="nil"/>
          <w:lang w:eastAsia="pl-PL"/>
        </w:rPr>
        <w:t xml:space="preserve">operatora systemu dystrybucyjnego kompletnego wniosku o wydanie pozwolenia na podanie napięcia (EON) w rozumieniu Rozporządzenia Komisji (UE) 2016/631 z dnia 14 kwietnia 2016 r., z wyłączeniem zakresu, dla którego wymagane jest podanie napięcia, </w:t>
      </w:r>
      <w:r w:rsidRPr="0086418F">
        <w:rPr>
          <w:rFonts w:ascii="Times New Roman" w:eastAsia="Arial Unicode MS" w:hAnsi="Times New Roman" w:cs="Times New Roman"/>
          <w:sz w:val="24"/>
          <w:szCs w:val="24"/>
          <w:u w:color="000000"/>
          <w:bdr w:val="nil"/>
          <w:lang w:eastAsia="pl-PL"/>
        </w:rPr>
        <w:t xml:space="preserve">ale nie wcześniejszej niż od daty gotowości do podania napięcia określonej w umowie o przyłączenie, do daty </w:t>
      </w:r>
      <w:bookmarkEnd w:id="1"/>
      <w:r w:rsidRPr="0086418F">
        <w:rPr>
          <w:rFonts w:ascii="Times New Roman" w:eastAsia="Arial Unicode MS" w:hAnsi="Times New Roman" w:cs="Times New Roman"/>
          <w:sz w:val="24"/>
          <w:szCs w:val="24"/>
          <w:u w:color="000000"/>
          <w:bdr w:val="nil"/>
          <w:lang w:eastAsia="pl-PL"/>
        </w:rPr>
        <w:t>wydania przez operatora systemu przesyłowego lub operatora systemu dystrybucyjnego pozwolenia na podanie napięcia (EON).</w:t>
      </w:r>
    </w:p>
    <w:p w14:paraId="3DE8C715" w14:textId="196EDA00" w:rsidR="002E6D0A" w:rsidRPr="002E425D" w:rsidRDefault="002E6D0A" w:rsidP="00F24105">
      <w:pPr>
        <w:widowControl w:val="0"/>
        <w:autoSpaceDE w:val="0"/>
        <w:autoSpaceDN w:val="0"/>
        <w:adjustRightInd w:val="0"/>
        <w:spacing w:before="120" w:after="0" w:line="360" w:lineRule="auto"/>
        <w:jc w:val="both"/>
        <w:rPr>
          <w:rFonts w:ascii="Times New Roman" w:eastAsia="Arial Unicode MS" w:hAnsi="Times New Roman" w:cs="Times New Roman"/>
          <w:sz w:val="24"/>
          <w:szCs w:val="24"/>
          <w:u w:color="000000"/>
          <w:bdr w:val="nil"/>
          <w:lang w:eastAsia="pl-PL"/>
        </w:rPr>
      </w:pPr>
      <w:r w:rsidRPr="002E6D0A">
        <w:rPr>
          <w:rFonts w:ascii="Times New Roman" w:eastAsia="Arial Unicode MS" w:hAnsi="Times New Roman" w:cs="Times New Roman"/>
          <w:sz w:val="24"/>
          <w:szCs w:val="24"/>
          <w:u w:color="000000"/>
          <w:bdr w:val="nil"/>
          <w:lang w:eastAsia="pl-PL"/>
        </w:rPr>
        <w:t xml:space="preserve">Odmiennością na tle zasad stosowanych w odniesieniu do pozostałych technologii OZE jest </w:t>
      </w:r>
      <w:r>
        <w:rPr>
          <w:rFonts w:ascii="Times New Roman" w:eastAsia="Arial Unicode MS" w:hAnsi="Times New Roman" w:cs="Times New Roman"/>
          <w:sz w:val="24"/>
          <w:szCs w:val="24"/>
          <w:u w:color="000000"/>
          <w:bdr w:val="nil"/>
          <w:lang w:eastAsia="pl-PL"/>
        </w:rPr>
        <w:t>również</w:t>
      </w:r>
      <w:r w:rsidR="00F24105">
        <w:rPr>
          <w:rFonts w:ascii="Times New Roman" w:eastAsia="Arial Unicode MS" w:hAnsi="Times New Roman" w:cs="Times New Roman"/>
          <w:sz w:val="24"/>
          <w:szCs w:val="24"/>
          <w:u w:color="000000"/>
          <w:bdr w:val="nil"/>
          <w:lang w:eastAsia="pl-PL"/>
        </w:rPr>
        <w:t xml:space="preserve"> rozwiązanie, zgodnie z którym, w</w:t>
      </w:r>
      <w:r w:rsidR="00F24105" w:rsidRPr="00F24105">
        <w:rPr>
          <w:rFonts w:ascii="Times New Roman" w:eastAsia="Arial Unicode MS" w:hAnsi="Times New Roman" w:cs="Times New Roman"/>
          <w:sz w:val="24"/>
          <w:szCs w:val="24"/>
          <w:u w:color="000000"/>
          <w:bdr w:val="nil"/>
          <w:lang w:eastAsia="pl-PL"/>
        </w:rPr>
        <w:t xml:space="preserve"> przypadku gdy saldo dotyczące danego roku kalendarzowego, jest dodatnie i nie może zostać rozliczone do 31 stycznia roku następującego po danym roku kalendarzowym, jest ono zwracane operatorowi rozliczeń energii odnawialnej przez wytwórcę do 30 czerwca roku następującego po danym roku kalendarzowym</w:t>
      </w:r>
      <w:r w:rsidR="00F24105">
        <w:rPr>
          <w:rFonts w:ascii="Times New Roman" w:eastAsia="Arial Unicode MS" w:hAnsi="Times New Roman" w:cs="Times New Roman"/>
          <w:sz w:val="24"/>
          <w:szCs w:val="24"/>
          <w:u w:color="000000"/>
          <w:bdr w:val="nil"/>
          <w:lang w:eastAsia="pl-PL"/>
        </w:rPr>
        <w:t xml:space="preserve">. </w:t>
      </w:r>
      <w:r w:rsidR="00F24105" w:rsidRPr="00F24105">
        <w:rPr>
          <w:rFonts w:ascii="Times New Roman" w:eastAsia="Arial Unicode MS" w:hAnsi="Times New Roman" w:cs="Times New Roman"/>
          <w:sz w:val="24"/>
          <w:szCs w:val="24"/>
          <w:u w:color="000000"/>
          <w:bdr w:val="nil"/>
          <w:lang w:eastAsia="pl-PL"/>
        </w:rPr>
        <w:t>Powyższe rozwiązanie będzie korzystne zarówno z punktu widzenia zarządza</w:t>
      </w:r>
      <w:r w:rsidR="008511A9">
        <w:rPr>
          <w:rFonts w:ascii="Times New Roman" w:eastAsia="Arial Unicode MS" w:hAnsi="Times New Roman" w:cs="Times New Roman"/>
          <w:sz w:val="24"/>
          <w:szCs w:val="24"/>
          <w:u w:color="000000"/>
          <w:bdr w:val="nil"/>
          <w:lang w:eastAsia="pl-PL"/>
        </w:rPr>
        <w:t>nia</w:t>
      </w:r>
      <w:r w:rsidR="00F24105" w:rsidRPr="00F24105">
        <w:rPr>
          <w:rFonts w:ascii="Times New Roman" w:eastAsia="Arial Unicode MS" w:hAnsi="Times New Roman" w:cs="Times New Roman"/>
          <w:sz w:val="24"/>
          <w:szCs w:val="24"/>
          <w:u w:color="000000"/>
          <w:bdr w:val="nil"/>
          <w:lang w:eastAsia="pl-PL"/>
        </w:rPr>
        <w:t xml:space="preserve"> systemem – </w:t>
      </w:r>
      <w:r w:rsidR="00F24105">
        <w:rPr>
          <w:rFonts w:ascii="Times New Roman" w:eastAsia="Arial Unicode MS" w:hAnsi="Times New Roman" w:cs="Times New Roman"/>
          <w:sz w:val="24"/>
          <w:szCs w:val="24"/>
          <w:u w:color="000000"/>
          <w:bdr w:val="nil"/>
          <w:lang w:eastAsia="pl-PL"/>
        </w:rPr>
        <w:br/>
      </w:r>
      <w:r w:rsidR="00F24105" w:rsidRPr="00F24105">
        <w:rPr>
          <w:rFonts w:ascii="Times New Roman" w:eastAsia="Arial Unicode MS" w:hAnsi="Times New Roman" w:cs="Times New Roman"/>
          <w:sz w:val="24"/>
          <w:szCs w:val="24"/>
          <w:u w:color="000000"/>
          <w:bdr w:val="nil"/>
          <w:lang w:eastAsia="pl-PL"/>
        </w:rPr>
        <w:t>w przypadku pojawienia się dodatniego salda w całym okresie, nie trzeba będzie czekać do jego zakończenia (25 lat), jak i z punktu widzenia beneficjentów systemu i instytucji finansowych – nie będą oni potrzebowali zabezpieczać środków na wypadek wystąpienia dodatniego salda na koniec okresu wsparcia. Zaproponowane rozwiązanie wprowadzi większą przejrzystość i pewność funkcjonowania podmiotów biorących udział w systemie wsparcia z uwagi na coroczne rozliczenie salda, a tym samym brak konieczności jednokrotnego całościowego rozliczenia 25 lat funkcjonowania w systemie.</w:t>
      </w:r>
    </w:p>
    <w:p w14:paraId="262A4C1E" w14:textId="2EEEF4BC" w:rsidR="002E425D" w:rsidRDefault="00CA3EB5" w:rsidP="002E425D">
      <w:pPr>
        <w:widowControl w:val="0"/>
        <w:autoSpaceDE w:val="0"/>
        <w:autoSpaceDN w:val="0"/>
        <w:adjustRightInd w:val="0"/>
        <w:spacing w:before="120" w:after="0" w:line="360" w:lineRule="auto"/>
        <w:jc w:val="both"/>
        <w:rPr>
          <w:rFonts w:ascii="Times New Roman" w:eastAsia="Arial Unicode MS" w:hAnsi="Times New Roman" w:cs="Times New Roman"/>
          <w:sz w:val="24"/>
          <w:szCs w:val="24"/>
          <w:u w:color="000000"/>
          <w:bdr w:val="nil"/>
          <w:lang w:eastAsia="pl-PL"/>
        </w:rPr>
      </w:pPr>
      <w:r>
        <w:rPr>
          <w:rFonts w:ascii="Times New Roman" w:eastAsia="Arial Unicode MS" w:hAnsi="Times New Roman" w:cs="Times New Roman"/>
          <w:sz w:val="24"/>
          <w:szCs w:val="24"/>
          <w:u w:color="000000"/>
          <w:bdr w:val="nil"/>
          <w:lang w:eastAsia="pl-PL"/>
        </w:rPr>
        <w:t xml:space="preserve">W art. </w:t>
      </w:r>
      <w:r w:rsidR="00787985">
        <w:rPr>
          <w:rFonts w:ascii="Times New Roman" w:eastAsia="Arial Unicode MS" w:hAnsi="Times New Roman" w:cs="Times New Roman"/>
          <w:sz w:val="24"/>
          <w:szCs w:val="24"/>
          <w:u w:color="000000"/>
          <w:bdr w:val="nil"/>
          <w:lang w:eastAsia="pl-PL"/>
        </w:rPr>
        <w:t>4</w:t>
      </w:r>
      <w:r w:rsidR="007A4D85">
        <w:rPr>
          <w:rFonts w:ascii="Times New Roman" w:eastAsia="Arial Unicode MS" w:hAnsi="Times New Roman" w:cs="Times New Roman"/>
          <w:sz w:val="24"/>
          <w:szCs w:val="24"/>
          <w:u w:color="000000"/>
          <w:bdr w:val="nil"/>
          <w:lang w:eastAsia="pl-PL"/>
        </w:rPr>
        <w:t>1</w:t>
      </w:r>
      <w:r w:rsidR="00787985" w:rsidRPr="002E425D">
        <w:rPr>
          <w:rFonts w:ascii="Times New Roman" w:eastAsia="Arial Unicode MS" w:hAnsi="Times New Roman" w:cs="Times New Roman"/>
          <w:sz w:val="24"/>
          <w:szCs w:val="24"/>
          <w:u w:color="000000"/>
          <w:bdr w:val="nil"/>
          <w:lang w:eastAsia="pl-PL"/>
        </w:rPr>
        <w:t xml:space="preserve"> </w:t>
      </w:r>
      <w:r w:rsidR="00F132D8">
        <w:rPr>
          <w:rFonts w:ascii="Times New Roman" w:eastAsia="Arial Unicode MS" w:hAnsi="Times New Roman" w:cs="Times New Roman"/>
          <w:sz w:val="24"/>
          <w:szCs w:val="24"/>
          <w:u w:color="000000"/>
          <w:bdr w:val="nil"/>
          <w:lang w:eastAsia="pl-PL"/>
        </w:rPr>
        <w:t xml:space="preserve">przesądzono o </w:t>
      </w:r>
      <w:r w:rsidR="00F132D8" w:rsidRPr="002E425D">
        <w:rPr>
          <w:rFonts w:ascii="Times New Roman" w:eastAsia="Arial Unicode MS" w:hAnsi="Times New Roman" w:cs="Times New Roman"/>
          <w:sz w:val="24"/>
          <w:szCs w:val="24"/>
          <w:u w:color="000000"/>
          <w:bdr w:val="nil"/>
          <w:lang w:eastAsia="pl-PL"/>
        </w:rPr>
        <w:t xml:space="preserve"> </w:t>
      </w:r>
      <w:r w:rsidR="002E425D" w:rsidRPr="002E425D">
        <w:rPr>
          <w:rFonts w:ascii="Times New Roman" w:eastAsia="Arial Unicode MS" w:hAnsi="Times New Roman" w:cs="Times New Roman"/>
          <w:sz w:val="24"/>
          <w:szCs w:val="24"/>
          <w:u w:color="000000"/>
          <w:bdr w:val="nil"/>
          <w:lang w:eastAsia="pl-PL"/>
        </w:rPr>
        <w:t>zbywalny</w:t>
      </w:r>
      <w:r w:rsidR="00F132D8">
        <w:rPr>
          <w:rFonts w:ascii="Times New Roman" w:eastAsia="Arial Unicode MS" w:hAnsi="Times New Roman" w:cs="Times New Roman"/>
          <w:sz w:val="24"/>
          <w:szCs w:val="24"/>
          <w:u w:color="000000"/>
          <w:bdr w:val="nil"/>
          <w:lang w:eastAsia="pl-PL"/>
        </w:rPr>
        <w:t>m</w:t>
      </w:r>
      <w:r w:rsidR="002E425D" w:rsidRPr="002E425D">
        <w:rPr>
          <w:rFonts w:ascii="Times New Roman" w:eastAsia="Arial Unicode MS" w:hAnsi="Times New Roman" w:cs="Times New Roman"/>
          <w:sz w:val="24"/>
          <w:szCs w:val="24"/>
          <w:u w:color="000000"/>
          <w:bdr w:val="nil"/>
          <w:lang w:eastAsia="pl-PL"/>
        </w:rPr>
        <w:t xml:space="preserve"> charakter</w:t>
      </w:r>
      <w:r w:rsidR="00F132D8">
        <w:rPr>
          <w:rFonts w:ascii="Times New Roman" w:eastAsia="Arial Unicode MS" w:hAnsi="Times New Roman" w:cs="Times New Roman"/>
          <w:sz w:val="24"/>
          <w:szCs w:val="24"/>
          <w:u w:color="000000"/>
          <w:bdr w:val="nil"/>
          <w:lang w:eastAsia="pl-PL"/>
        </w:rPr>
        <w:t>ze</w:t>
      </w:r>
      <w:r w:rsidR="002E425D" w:rsidRPr="002E425D">
        <w:rPr>
          <w:rFonts w:ascii="Times New Roman" w:eastAsia="Arial Unicode MS" w:hAnsi="Times New Roman" w:cs="Times New Roman"/>
          <w:sz w:val="24"/>
          <w:szCs w:val="24"/>
          <w:u w:color="000000"/>
          <w:bdr w:val="nil"/>
          <w:lang w:eastAsia="pl-PL"/>
        </w:rPr>
        <w:t xml:space="preserve"> prawa do pokrycia ujemnego salda oraz </w:t>
      </w:r>
      <w:r w:rsidR="00F132D8" w:rsidRPr="002E425D">
        <w:rPr>
          <w:rFonts w:ascii="Times New Roman" w:eastAsia="Arial Unicode MS" w:hAnsi="Times New Roman" w:cs="Times New Roman"/>
          <w:sz w:val="24"/>
          <w:szCs w:val="24"/>
          <w:u w:color="000000"/>
          <w:bdr w:val="nil"/>
          <w:lang w:eastAsia="pl-PL"/>
        </w:rPr>
        <w:t>możliwoś</w:t>
      </w:r>
      <w:r w:rsidR="00F132D8">
        <w:rPr>
          <w:rFonts w:ascii="Times New Roman" w:eastAsia="Arial Unicode MS" w:hAnsi="Times New Roman" w:cs="Times New Roman"/>
          <w:sz w:val="24"/>
          <w:szCs w:val="24"/>
          <w:u w:color="000000"/>
          <w:bdr w:val="nil"/>
          <w:lang w:eastAsia="pl-PL"/>
        </w:rPr>
        <w:t>ci</w:t>
      </w:r>
      <w:r w:rsidR="00F132D8" w:rsidRPr="002E425D">
        <w:rPr>
          <w:rFonts w:ascii="Times New Roman" w:eastAsia="Arial Unicode MS" w:hAnsi="Times New Roman" w:cs="Times New Roman"/>
          <w:sz w:val="24"/>
          <w:szCs w:val="24"/>
          <w:u w:color="000000"/>
          <w:bdr w:val="nil"/>
          <w:lang w:eastAsia="pl-PL"/>
        </w:rPr>
        <w:t xml:space="preserve"> </w:t>
      </w:r>
      <w:r w:rsidR="002E425D" w:rsidRPr="002E425D">
        <w:rPr>
          <w:rFonts w:ascii="Times New Roman" w:eastAsia="Arial Unicode MS" w:hAnsi="Times New Roman" w:cs="Times New Roman"/>
          <w:sz w:val="24"/>
          <w:szCs w:val="24"/>
          <w:u w:color="000000"/>
          <w:bdr w:val="nil"/>
          <w:lang w:eastAsia="pl-PL"/>
        </w:rPr>
        <w:lastRenderedPageBreak/>
        <w:t>żądania przez wytwórcę potwierdzenia tego prawa na piśmie przez zarządcę rozliczeń.</w:t>
      </w:r>
    </w:p>
    <w:p w14:paraId="3FB6EC6C" w14:textId="77777777" w:rsidR="00FC1A1C" w:rsidRPr="002E425D" w:rsidRDefault="00FC1A1C" w:rsidP="002E425D">
      <w:pPr>
        <w:widowControl w:val="0"/>
        <w:autoSpaceDE w:val="0"/>
        <w:autoSpaceDN w:val="0"/>
        <w:adjustRightInd w:val="0"/>
        <w:spacing w:before="120" w:after="0" w:line="360" w:lineRule="auto"/>
        <w:jc w:val="both"/>
        <w:rPr>
          <w:rFonts w:ascii="Times New Roman" w:eastAsia="Arial Unicode MS" w:hAnsi="Times New Roman" w:cs="Times New Roman"/>
          <w:sz w:val="24"/>
          <w:szCs w:val="24"/>
          <w:u w:color="000000"/>
          <w:bdr w:val="nil"/>
          <w:lang w:eastAsia="pl-PL"/>
        </w:rPr>
      </w:pPr>
    </w:p>
    <w:p w14:paraId="6798B6AF" w14:textId="5B1586A2" w:rsidR="002E425D" w:rsidRPr="002E425D" w:rsidRDefault="002E425D" w:rsidP="002E425D">
      <w:pPr>
        <w:widowControl w:val="0"/>
        <w:numPr>
          <w:ilvl w:val="0"/>
          <w:numId w:val="4"/>
        </w:numPr>
        <w:autoSpaceDE w:val="0"/>
        <w:autoSpaceDN w:val="0"/>
        <w:adjustRightInd w:val="0"/>
        <w:spacing w:before="120" w:after="0" w:line="360" w:lineRule="auto"/>
        <w:ind w:left="426"/>
        <w:contextualSpacing/>
        <w:jc w:val="both"/>
        <w:rPr>
          <w:rFonts w:ascii="Times New Roman" w:eastAsiaTheme="minorEastAsia" w:hAnsi="Times New Roman" w:cs="Times New Roman"/>
          <w:b/>
          <w:sz w:val="24"/>
          <w:szCs w:val="24"/>
          <w:lang w:eastAsia="pl-PL"/>
        </w:rPr>
      </w:pPr>
      <w:r w:rsidRPr="002E425D">
        <w:rPr>
          <w:rFonts w:ascii="Times New Roman" w:eastAsiaTheme="minorEastAsia" w:hAnsi="Times New Roman" w:cs="Times New Roman"/>
          <w:b/>
          <w:sz w:val="24"/>
          <w:szCs w:val="24"/>
          <w:lang w:eastAsia="pl-PL"/>
        </w:rPr>
        <w:t xml:space="preserve">Rozdział 6 - plan </w:t>
      </w:r>
      <w:r w:rsidR="00F44473">
        <w:rPr>
          <w:rFonts w:ascii="Times New Roman" w:eastAsiaTheme="minorEastAsia" w:hAnsi="Times New Roman" w:cs="Times New Roman"/>
          <w:b/>
          <w:sz w:val="24"/>
          <w:szCs w:val="24"/>
          <w:lang w:eastAsia="pl-PL"/>
        </w:rPr>
        <w:t xml:space="preserve">łańcucha dostaw </w:t>
      </w:r>
      <w:r w:rsidRPr="002E425D">
        <w:rPr>
          <w:rFonts w:ascii="Times New Roman" w:eastAsiaTheme="minorEastAsia" w:hAnsi="Times New Roman" w:cs="Times New Roman"/>
          <w:b/>
          <w:sz w:val="24"/>
          <w:szCs w:val="24"/>
          <w:lang w:eastAsia="pl-PL"/>
        </w:rPr>
        <w:t>materiałów i usług</w:t>
      </w:r>
      <w:r w:rsidR="009B3608">
        <w:rPr>
          <w:rFonts w:ascii="Times New Roman" w:eastAsiaTheme="minorEastAsia" w:hAnsi="Times New Roman" w:cs="Times New Roman"/>
          <w:b/>
          <w:sz w:val="24"/>
          <w:szCs w:val="24"/>
          <w:lang w:eastAsia="pl-PL"/>
        </w:rPr>
        <w:t xml:space="preserve">, art. </w:t>
      </w:r>
      <w:r w:rsidR="00787985">
        <w:rPr>
          <w:rFonts w:ascii="Times New Roman" w:eastAsiaTheme="minorEastAsia" w:hAnsi="Times New Roman" w:cs="Times New Roman"/>
          <w:b/>
          <w:sz w:val="24"/>
          <w:szCs w:val="24"/>
          <w:lang w:eastAsia="pl-PL"/>
        </w:rPr>
        <w:t>4</w:t>
      </w:r>
      <w:r w:rsidR="007A4D85">
        <w:rPr>
          <w:rFonts w:ascii="Times New Roman" w:eastAsiaTheme="minorEastAsia" w:hAnsi="Times New Roman" w:cs="Times New Roman"/>
          <w:b/>
          <w:sz w:val="24"/>
          <w:szCs w:val="24"/>
          <w:lang w:eastAsia="pl-PL"/>
        </w:rPr>
        <w:t>2</w:t>
      </w:r>
      <w:r w:rsidR="00787985">
        <w:rPr>
          <w:rFonts w:ascii="Times New Roman" w:eastAsiaTheme="minorEastAsia" w:hAnsi="Times New Roman" w:cs="Times New Roman"/>
          <w:b/>
          <w:sz w:val="24"/>
          <w:szCs w:val="24"/>
          <w:lang w:eastAsia="pl-PL"/>
        </w:rPr>
        <w:t xml:space="preserve"> </w:t>
      </w:r>
      <w:r w:rsidR="009B3608">
        <w:rPr>
          <w:rFonts w:ascii="Times New Roman" w:eastAsiaTheme="minorEastAsia" w:hAnsi="Times New Roman" w:cs="Times New Roman"/>
          <w:b/>
          <w:sz w:val="24"/>
          <w:szCs w:val="24"/>
          <w:lang w:eastAsia="pl-PL"/>
        </w:rPr>
        <w:t xml:space="preserve">– </w:t>
      </w:r>
      <w:r w:rsidR="00787985">
        <w:rPr>
          <w:rFonts w:ascii="Times New Roman" w:eastAsiaTheme="minorEastAsia" w:hAnsi="Times New Roman" w:cs="Times New Roman"/>
          <w:b/>
          <w:sz w:val="24"/>
          <w:szCs w:val="24"/>
          <w:lang w:eastAsia="pl-PL"/>
        </w:rPr>
        <w:t>4</w:t>
      </w:r>
      <w:r w:rsidR="007A4D85">
        <w:rPr>
          <w:rFonts w:ascii="Times New Roman" w:eastAsiaTheme="minorEastAsia" w:hAnsi="Times New Roman" w:cs="Times New Roman"/>
          <w:b/>
          <w:sz w:val="24"/>
          <w:szCs w:val="24"/>
          <w:lang w:eastAsia="pl-PL"/>
        </w:rPr>
        <w:t>6</w:t>
      </w:r>
    </w:p>
    <w:p w14:paraId="68A55467" w14:textId="292EA023" w:rsidR="002E425D" w:rsidRPr="002E425D" w:rsidRDefault="002E425D" w:rsidP="002E425D">
      <w:pPr>
        <w:widowControl w:val="0"/>
        <w:autoSpaceDE w:val="0"/>
        <w:autoSpaceDN w:val="0"/>
        <w:adjustRightInd w:val="0"/>
        <w:spacing w:before="120" w:after="0" w:line="360" w:lineRule="auto"/>
        <w:jc w:val="both"/>
        <w:rPr>
          <w:rFonts w:ascii="Times New Roman" w:eastAsia="Arial Unicode MS" w:hAnsi="Times New Roman" w:cs="Times New Roman"/>
          <w:sz w:val="24"/>
          <w:szCs w:val="24"/>
          <w:u w:color="000000"/>
          <w:bdr w:val="nil"/>
          <w:lang w:eastAsia="pl-PL"/>
        </w:rPr>
      </w:pPr>
      <w:r w:rsidRPr="002E425D">
        <w:rPr>
          <w:rFonts w:ascii="Times New Roman" w:eastAsia="Arial Unicode MS" w:hAnsi="Times New Roman" w:cs="Times New Roman"/>
          <w:sz w:val="24"/>
          <w:szCs w:val="24"/>
          <w:u w:color="000000"/>
          <w:bdr w:val="nil"/>
          <w:lang w:eastAsia="pl-PL"/>
        </w:rPr>
        <w:t>Rozdział 6 określa zasady sporządzania i sprawozdawczości</w:t>
      </w:r>
      <w:r w:rsidR="00605CCD">
        <w:rPr>
          <w:rFonts w:ascii="Times New Roman" w:eastAsia="Arial Unicode MS" w:hAnsi="Times New Roman" w:cs="Times New Roman"/>
          <w:sz w:val="24"/>
          <w:szCs w:val="24"/>
          <w:u w:color="000000"/>
          <w:bdr w:val="nil"/>
          <w:lang w:eastAsia="pl-PL"/>
        </w:rPr>
        <w:t xml:space="preserve"> w zakresie</w:t>
      </w:r>
      <w:r w:rsidRPr="002E425D">
        <w:rPr>
          <w:rFonts w:ascii="Times New Roman" w:eastAsia="Arial Unicode MS" w:hAnsi="Times New Roman" w:cs="Times New Roman"/>
          <w:sz w:val="24"/>
          <w:szCs w:val="24"/>
          <w:u w:color="000000"/>
          <w:bdr w:val="nil"/>
          <w:lang w:eastAsia="pl-PL"/>
        </w:rPr>
        <w:t xml:space="preserve"> planu </w:t>
      </w:r>
      <w:r w:rsidR="00F44473">
        <w:rPr>
          <w:rFonts w:ascii="Times New Roman" w:eastAsia="Arial Unicode MS" w:hAnsi="Times New Roman" w:cs="Times New Roman"/>
          <w:sz w:val="24"/>
          <w:szCs w:val="24"/>
          <w:u w:color="000000"/>
          <w:bdr w:val="nil"/>
          <w:lang w:eastAsia="pl-PL"/>
        </w:rPr>
        <w:t>łańcucha dostaw</w:t>
      </w:r>
      <w:r w:rsidR="00F44473" w:rsidRPr="002E425D">
        <w:rPr>
          <w:rFonts w:ascii="Times New Roman" w:eastAsia="Arial Unicode MS" w:hAnsi="Times New Roman" w:cs="Times New Roman"/>
          <w:sz w:val="24"/>
          <w:szCs w:val="24"/>
          <w:u w:color="000000"/>
          <w:bdr w:val="nil"/>
          <w:lang w:eastAsia="pl-PL"/>
        </w:rPr>
        <w:t xml:space="preserve"> </w:t>
      </w:r>
      <w:r w:rsidRPr="002E425D">
        <w:rPr>
          <w:rFonts w:ascii="Times New Roman" w:eastAsia="Arial Unicode MS" w:hAnsi="Times New Roman" w:cs="Times New Roman"/>
          <w:sz w:val="24"/>
          <w:szCs w:val="24"/>
          <w:u w:color="000000"/>
          <w:bdr w:val="nil"/>
          <w:lang w:eastAsia="pl-PL"/>
        </w:rPr>
        <w:t>materiałów i usług. Plan ten, wraz z obowiązkiem przeprowadzenia przed przystąpieniem do systemu wsparcia</w:t>
      </w:r>
      <w:r w:rsidR="00F132D8">
        <w:rPr>
          <w:rFonts w:ascii="Times New Roman" w:eastAsia="Arial Unicode MS" w:hAnsi="Times New Roman" w:cs="Times New Roman"/>
          <w:sz w:val="24"/>
          <w:szCs w:val="24"/>
          <w:u w:color="000000"/>
          <w:bdr w:val="nil"/>
          <w:lang w:eastAsia="pl-PL"/>
        </w:rPr>
        <w:t>,</w:t>
      </w:r>
      <w:r w:rsidRPr="002E425D">
        <w:rPr>
          <w:rFonts w:ascii="Times New Roman" w:eastAsia="Arial Unicode MS" w:hAnsi="Times New Roman" w:cs="Times New Roman"/>
          <w:sz w:val="24"/>
          <w:szCs w:val="24"/>
          <w:u w:color="000000"/>
          <w:bdr w:val="nil"/>
          <w:lang w:eastAsia="pl-PL"/>
        </w:rPr>
        <w:t xml:space="preserve"> dialogu technicznego z potencjalnymi dostawcami materiałów i usług wykorzystywanych w toku budowy i eksploatacji morskiej farmy wiatrowej</w:t>
      </w:r>
      <w:r w:rsidR="006A76CE">
        <w:rPr>
          <w:rFonts w:ascii="Times New Roman" w:eastAsia="Arial Unicode MS" w:hAnsi="Times New Roman" w:cs="Times New Roman"/>
          <w:sz w:val="24"/>
          <w:szCs w:val="24"/>
          <w:u w:color="000000"/>
          <w:bdr w:val="nil"/>
          <w:lang w:eastAsia="pl-PL"/>
        </w:rPr>
        <w:t xml:space="preserve"> </w:t>
      </w:r>
      <w:r w:rsidR="006A76CE" w:rsidRPr="006A76CE">
        <w:rPr>
          <w:rFonts w:ascii="Times New Roman" w:eastAsia="Arial Unicode MS" w:hAnsi="Times New Roman" w:cs="Times New Roman"/>
          <w:sz w:val="24"/>
          <w:szCs w:val="24"/>
          <w:u w:color="000000"/>
          <w:bdr w:val="nil"/>
          <w:lang w:eastAsia="pl-PL"/>
        </w:rPr>
        <w:t>wraz z zespołem urządzeń służących do wyprowadzenia mocy</w:t>
      </w:r>
      <w:r w:rsidRPr="002E425D">
        <w:rPr>
          <w:rFonts w:ascii="Times New Roman" w:eastAsia="Arial Unicode MS" w:hAnsi="Times New Roman" w:cs="Times New Roman"/>
          <w:sz w:val="24"/>
          <w:szCs w:val="24"/>
          <w:u w:color="000000"/>
          <w:bdr w:val="nil"/>
          <w:lang w:eastAsia="pl-PL"/>
        </w:rPr>
        <w:t xml:space="preserve">, to elementy stymulujące rozwój krajowego sektora usług związanych z morską energetyką wiatrową. </w:t>
      </w:r>
    </w:p>
    <w:p w14:paraId="29A3E4C9" w14:textId="77777777" w:rsidR="002E425D" w:rsidRPr="002E425D" w:rsidRDefault="002E425D" w:rsidP="002E425D">
      <w:pPr>
        <w:widowControl w:val="0"/>
        <w:autoSpaceDE w:val="0"/>
        <w:autoSpaceDN w:val="0"/>
        <w:adjustRightInd w:val="0"/>
        <w:spacing w:before="120" w:after="0" w:line="360" w:lineRule="auto"/>
        <w:jc w:val="both"/>
        <w:rPr>
          <w:rFonts w:ascii="Times New Roman" w:eastAsia="Arial Unicode MS" w:hAnsi="Times New Roman" w:cs="Times New Roman"/>
          <w:sz w:val="24"/>
          <w:szCs w:val="24"/>
          <w:u w:color="000000"/>
          <w:bdr w:val="nil"/>
          <w:lang w:eastAsia="pl-PL"/>
        </w:rPr>
      </w:pPr>
      <w:r w:rsidRPr="005044F0">
        <w:rPr>
          <w:rFonts w:ascii="Times New Roman" w:eastAsia="Arial Unicode MS" w:hAnsi="Times New Roman" w:cs="Times New Roman"/>
          <w:sz w:val="24"/>
          <w:szCs w:val="24"/>
          <w:u w:color="000000"/>
          <w:bdr w:val="nil"/>
          <w:lang w:eastAsia="pl-PL"/>
        </w:rPr>
        <w:t>Plan, poza danymi identyfikującymi wytwórcę i grupę kapitałową, do której należy, zawiera:</w:t>
      </w:r>
    </w:p>
    <w:p w14:paraId="0F8CC60B" w14:textId="3FB04BE6" w:rsidR="002E425D" w:rsidRPr="002E425D" w:rsidRDefault="002E425D" w:rsidP="00605CCD">
      <w:pPr>
        <w:widowControl w:val="0"/>
        <w:numPr>
          <w:ilvl w:val="0"/>
          <w:numId w:val="7"/>
        </w:numPr>
        <w:autoSpaceDE w:val="0"/>
        <w:autoSpaceDN w:val="0"/>
        <w:adjustRightInd w:val="0"/>
        <w:spacing w:before="120" w:after="0" w:line="360" w:lineRule="auto"/>
        <w:contextualSpacing/>
        <w:jc w:val="both"/>
        <w:rPr>
          <w:rFonts w:ascii="Times New Roman" w:eastAsia="Arial Unicode MS" w:hAnsi="Times New Roman" w:cs="Times New Roman"/>
          <w:sz w:val="24"/>
          <w:szCs w:val="24"/>
          <w:u w:color="000000"/>
          <w:bdr w:val="nil"/>
          <w:lang w:eastAsia="pl-PL"/>
        </w:rPr>
      </w:pPr>
      <w:r w:rsidRPr="002E425D">
        <w:rPr>
          <w:rFonts w:ascii="Times New Roman" w:eastAsia="Arial Unicode MS" w:hAnsi="Times New Roman" w:cs="Times New Roman"/>
          <w:sz w:val="24"/>
          <w:szCs w:val="24"/>
          <w:u w:color="000000"/>
          <w:bdr w:val="nil"/>
          <w:lang w:eastAsia="pl-PL"/>
        </w:rPr>
        <w:t>harmonogram rzeczowo-finansowy budowy morskiej farmy wiatrowej</w:t>
      </w:r>
      <w:r w:rsidR="00605CCD" w:rsidRPr="00605CCD">
        <w:t xml:space="preserve"> </w:t>
      </w:r>
      <w:r w:rsidR="00605CCD" w:rsidRPr="00605CCD">
        <w:rPr>
          <w:rFonts w:ascii="Times New Roman" w:eastAsia="Arial Unicode MS" w:hAnsi="Times New Roman" w:cs="Times New Roman"/>
          <w:sz w:val="24"/>
          <w:szCs w:val="24"/>
          <w:u w:color="000000"/>
          <w:bdr w:val="nil"/>
          <w:lang w:eastAsia="pl-PL"/>
        </w:rPr>
        <w:t>wraz z zespołem urządzeń służących do wyprowadzenia mocy</w:t>
      </w:r>
      <w:r w:rsidRPr="002E425D">
        <w:rPr>
          <w:rFonts w:ascii="Times New Roman" w:eastAsia="Arial Unicode MS" w:hAnsi="Times New Roman" w:cs="Times New Roman"/>
          <w:sz w:val="24"/>
          <w:szCs w:val="24"/>
          <w:u w:color="000000"/>
          <w:bdr w:val="nil"/>
          <w:lang w:eastAsia="pl-PL"/>
        </w:rPr>
        <w:t>;</w:t>
      </w:r>
    </w:p>
    <w:p w14:paraId="2696515D" w14:textId="654C4B35" w:rsidR="002E425D" w:rsidRDefault="002E425D" w:rsidP="002E425D">
      <w:pPr>
        <w:widowControl w:val="0"/>
        <w:numPr>
          <w:ilvl w:val="0"/>
          <w:numId w:val="7"/>
        </w:numPr>
        <w:autoSpaceDE w:val="0"/>
        <w:autoSpaceDN w:val="0"/>
        <w:adjustRightInd w:val="0"/>
        <w:spacing w:before="120" w:after="0" w:line="360" w:lineRule="auto"/>
        <w:contextualSpacing/>
        <w:jc w:val="both"/>
        <w:rPr>
          <w:rFonts w:ascii="Times New Roman" w:eastAsia="Arial Unicode MS" w:hAnsi="Times New Roman" w:cs="Times New Roman"/>
          <w:sz w:val="24"/>
          <w:szCs w:val="24"/>
          <w:u w:color="000000"/>
          <w:bdr w:val="nil"/>
          <w:lang w:eastAsia="pl-PL"/>
        </w:rPr>
      </w:pPr>
      <w:r w:rsidRPr="002E425D">
        <w:rPr>
          <w:rFonts w:ascii="Times New Roman" w:eastAsia="Arial Unicode MS" w:hAnsi="Times New Roman" w:cs="Times New Roman"/>
          <w:sz w:val="24"/>
          <w:szCs w:val="24"/>
          <w:u w:color="000000"/>
          <w:bdr w:val="nil"/>
          <w:lang w:eastAsia="pl-PL"/>
        </w:rPr>
        <w:t>nazwę, lokalizację i moc zainstalowaną elektryczną morskiej farmy wiatrowej, której dotyczy plan;</w:t>
      </w:r>
    </w:p>
    <w:p w14:paraId="3AEE1303" w14:textId="695C94E3" w:rsidR="00605CCD" w:rsidRDefault="00605CCD" w:rsidP="00605CCD">
      <w:pPr>
        <w:widowControl w:val="0"/>
        <w:numPr>
          <w:ilvl w:val="0"/>
          <w:numId w:val="7"/>
        </w:numPr>
        <w:autoSpaceDE w:val="0"/>
        <w:autoSpaceDN w:val="0"/>
        <w:adjustRightInd w:val="0"/>
        <w:spacing w:before="120" w:after="0" w:line="360" w:lineRule="auto"/>
        <w:contextualSpacing/>
        <w:jc w:val="both"/>
        <w:rPr>
          <w:rFonts w:ascii="Times New Roman" w:eastAsia="Arial Unicode MS" w:hAnsi="Times New Roman" w:cs="Times New Roman"/>
          <w:sz w:val="24"/>
          <w:szCs w:val="24"/>
          <w:u w:color="000000"/>
          <w:bdr w:val="nil"/>
          <w:lang w:eastAsia="pl-PL"/>
        </w:rPr>
      </w:pPr>
      <w:r w:rsidRPr="00605CCD">
        <w:rPr>
          <w:rFonts w:ascii="Times New Roman" w:eastAsia="Arial Unicode MS" w:hAnsi="Times New Roman" w:cs="Times New Roman"/>
          <w:sz w:val="24"/>
          <w:szCs w:val="24"/>
          <w:u w:color="000000"/>
          <w:bdr w:val="nil"/>
          <w:lang w:eastAsia="pl-PL"/>
        </w:rPr>
        <w:t>opis kluczowych parametrów technicznych morskiej farmy wiatrowej</w:t>
      </w:r>
      <w:r w:rsidR="006A76CE">
        <w:rPr>
          <w:rFonts w:ascii="Times New Roman" w:eastAsia="Arial Unicode MS" w:hAnsi="Times New Roman" w:cs="Times New Roman"/>
          <w:sz w:val="24"/>
          <w:szCs w:val="24"/>
          <w:u w:color="000000"/>
          <w:bdr w:val="nil"/>
          <w:lang w:eastAsia="pl-PL"/>
        </w:rPr>
        <w:t xml:space="preserve"> </w:t>
      </w:r>
      <w:r w:rsidR="006A76CE" w:rsidRPr="006A76CE">
        <w:rPr>
          <w:rFonts w:ascii="Times New Roman" w:eastAsia="Arial Unicode MS" w:hAnsi="Times New Roman" w:cs="Times New Roman"/>
          <w:sz w:val="24"/>
          <w:szCs w:val="24"/>
          <w:u w:color="000000"/>
          <w:bdr w:val="nil"/>
          <w:lang w:eastAsia="pl-PL"/>
        </w:rPr>
        <w:t>wraz z zespołem urządzeń służących do wyprowadzenia mocy</w:t>
      </w:r>
      <w:r w:rsidRPr="00605CCD">
        <w:rPr>
          <w:rFonts w:ascii="Times New Roman" w:eastAsia="Arial Unicode MS" w:hAnsi="Times New Roman" w:cs="Times New Roman"/>
          <w:sz w:val="24"/>
          <w:szCs w:val="24"/>
          <w:u w:color="000000"/>
          <w:bdr w:val="nil"/>
          <w:lang w:eastAsia="pl-PL"/>
        </w:rPr>
        <w:t xml:space="preserve">, ze wskazaniem planowanej technologii budowy i </w:t>
      </w:r>
      <w:r w:rsidR="003F493A">
        <w:rPr>
          <w:rFonts w:ascii="Times New Roman" w:eastAsia="Arial Unicode MS" w:hAnsi="Times New Roman" w:cs="Times New Roman"/>
          <w:sz w:val="24"/>
          <w:szCs w:val="24"/>
          <w:u w:color="000000"/>
          <w:bdr w:val="nil"/>
          <w:lang w:eastAsia="pl-PL"/>
        </w:rPr>
        <w:t xml:space="preserve">planowanego sposobu </w:t>
      </w:r>
      <w:r w:rsidRPr="00605CCD">
        <w:rPr>
          <w:rFonts w:ascii="Times New Roman" w:eastAsia="Arial Unicode MS" w:hAnsi="Times New Roman" w:cs="Times New Roman"/>
          <w:sz w:val="24"/>
          <w:szCs w:val="24"/>
          <w:u w:color="000000"/>
          <w:bdr w:val="nil"/>
          <w:lang w:eastAsia="pl-PL"/>
        </w:rPr>
        <w:t>eksploatacji</w:t>
      </w:r>
      <w:r>
        <w:rPr>
          <w:rFonts w:ascii="Times New Roman" w:eastAsia="Arial Unicode MS" w:hAnsi="Times New Roman" w:cs="Times New Roman"/>
          <w:sz w:val="24"/>
          <w:szCs w:val="24"/>
          <w:u w:color="000000"/>
          <w:bdr w:val="nil"/>
          <w:lang w:eastAsia="pl-PL"/>
        </w:rPr>
        <w:t>;</w:t>
      </w:r>
    </w:p>
    <w:p w14:paraId="1C6BAC52" w14:textId="3CA637CE" w:rsidR="00605CCD" w:rsidRPr="002E425D" w:rsidRDefault="00605CCD" w:rsidP="00605CCD">
      <w:pPr>
        <w:widowControl w:val="0"/>
        <w:numPr>
          <w:ilvl w:val="0"/>
          <w:numId w:val="7"/>
        </w:numPr>
        <w:autoSpaceDE w:val="0"/>
        <w:autoSpaceDN w:val="0"/>
        <w:adjustRightInd w:val="0"/>
        <w:spacing w:before="120" w:after="0" w:line="360" w:lineRule="auto"/>
        <w:contextualSpacing/>
        <w:jc w:val="both"/>
        <w:rPr>
          <w:rFonts w:ascii="Times New Roman" w:eastAsia="Arial Unicode MS" w:hAnsi="Times New Roman" w:cs="Times New Roman"/>
          <w:sz w:val="24"/>
          <w:szCs w:val="24"/>
          <w:u w:color="000000"/>
          <w:bdr w:val="nil"/>
          <w:lang w:eastAsia="pl-PL"/>
        </w:rPr>
      </w:pPr>
      <w:r w:rsidRPr="00605CCD">
        <w:rPr>
          <w:rFonts w:ascii="Times New Roman" w:eastAsia="Arial Unicode MS" w:hAnsi="Times New Roman" w:cs="Times New Roman"/>
          <w:sz w:val="24"/>
          <w:szCs w:val="24"/>
          <w:u w:color="000000"/>
          <w:bdr w:val="nil"/>
          <w:lang w:eastAsia="pl-PL"/>
        </w:rPr>
        <w:t>planowane terminy kluczowych postępowań na wybór dostawców materiałów i usług, ze wskazaniem planowanego trybu wyboru kontrahentów oraz przewidywanych warunków udziału w postępowaniu, a także kryteriów oceny ofert;</w:t>
      </w:r>
    </w:p>
    <w:p w14:paraId="6FBC2D8E" w14:textId="7C40CB4A" w:rsidR="002E425D" w:rsidRPr="002E425D" w:rsidRDefault="002E425D" w:rsidP="002E425D">
      <w:pPr>
        <w:widowControl w:val="0"/>
        <w:numPr>
          <w:ilvl w:val="0"/>
          <w:numId w:val="7"/>
        </w:numPr>
        <w:autoSpaceDE w:val="0"/>
        <w:autoSpaceDN w:val="0"/>
        <w:adjustRightInd w:val="0"/>
        <w:spacing w:before="120" w:after="0" w:line="360" w:lineRule="auto"/>
        <w:contextualSpacing/>
        <w:jc w:val="both"/>
        <w:rPr>
          <w:rFonts w:ascii="Times New Roman" w:eastAsia="Arial Unicode MS" w:hAnsi="Times New Roman" w:cs="Times New Roman"/>
          <w:sz w:val="24"/>
          <w:szCs w:val="24"/>
          <w:u w:color="000000"/>
          <w:bdr w:val="nil"/>
          <w:lang w:eastAsia="pl-PL"/>
        </w:rPr>
      </w:pPr>
      <w:r w:rsidRPr="002E425D">
        <w:rPr>
          <w:rFonts w:ascii="Times New Roman" w:eastAsia="Arial Unicode MS" w:hAnsi="Times New Roman" w:cs="Times New Roman"/>
          <w:sz w:val="24"/>
          <w:szCs w:val="24"/>
          <w:u w:color="000000"/>
          <w:bdr w:val="nil"/>
          <w:lang w:eastAsia="pl-PL"/>
        </w:rPr>
        <w:t>planowany dzień pierwszego wprowadzenia energii elektrycznej wytworzonej z</w:t>
      </w:r>
      <w:r w:rsidR="006764A5">
        <w:rPr>
          <w:rFonts w:ascii="Times New Roman" w:eastAsia="Arial Unicode MS" w:hAnsi="Times New Roman" w:cs="Times New Roman"/>
          <w:sz w:val="24"/>
          <w:szCs w:val="24"/>
          <w:u w:color="000000"/>
          <w:bdr w:val="nil"/>
          <w:lang w:eastAsia="pl-PL"/>
        </w:rPr>
        <w:t> </w:t>
      </w:r>
      <w:r w:rsidRPr="002E425D">
        <w:rPr>
          <w:rFonts w:ascii="Times New Roman" w:eastAsia="Arial Unicode MS" w:hAnsi="Times New Roman" w:cs="Times New Roman"/>
          <w:sz w:val="24"/>
          <w:szCs w:val="24"/>
          <w:u w:color="000000"/>
          <w:bdr w:val="nil"/>
          <w:lang w:eastAsia="pl-PL"/>
        </w:rPr>
        <w:t>morskiej farmy wiatrowej, której dotyczy plan, do sieci operatora;</w:t>
      </w:r>
    </w:p>
    <w:p w14:paraId="212C9973" w14:textId="1FC8BC9B" w:rsidR="002E425D" w:rsidRPr="002E425D" w:rsidRDefault="002E425D" w:rsidP="00605CCD">
      <w:pPr>
        <w:widowControl w:val="0"/>
        <w:numPr>
          <w:ilvl w:val="0"/>
          <w:numId w:val="7"/>
        </w:numPr>
        <w:autoSpaceDE w:val="0"/>
        <w:autoSpaceDN w:val="0"/>
        <w:adjustRightInd w:val="0"/>
        <w:spacing w:before="120" w:after="0" w:line="360" w:lineRule="auto"/>
        <w:contextualSpacing/>
        <w:jc w:val="both"/>
        <w:rPr>
          <w:rFonts w:ascii="Times New Roman" w:eastAsia="Arial Unicode MS" w:hAnsi="Times New Roman" w:cs="Times New Roman"/>
          <w:sz w:val="24"/>
          <w:szCs w:val="24"/>
          <w:u w:color="000000"/>
          <w:bdr w:val="nil"/>
          <w:lang w:eastAsia="pl-PL"/>
        </w:rPr>
      </w:pPr>
      <w:r w:rsidRPr="002E425D">
        <w:rPr>
          <w:rFonts w:ascii="Times New Roman" w:eastAsia="Arial Unicode MS" w:hAnsi="Times New Roman" w:cs="Times New Roman"/>
          <w:sz w:val="24"/>
          <w:szCs w:val="24"/>
          <w:u w:color="000000"/>
          <w:bdr w:val="nil"/>
          <w:lang w:eastAsia="pl-PL"/>
        </w:rPr>
        <w:t>opis działań, jakie zamierza podjąć wytwórca lub przedsiębiorcy należący do grupy kapitałowej, do której należy wytwórca, w celu zapewnienia konkurencyjności pomiędzy dostawcami materiałów i usług wykorzystywanych na potrzeby budowy lub eksploatacji morskiej farmy wiatrowej</w:t>
      </w:r>
      <w:r w:rsidR="00605CCD" w:rsidRPr="00605CCD">
        <w:t xml:space="preserve"> </w:t>
      </w:r>
      <w:r w:rsidR="00605CCD" w:rsidRPr="00605CCD">
        <w:rPr>
          <w:rFonts w:ascii="Times New Roman" w:eastAsia="Arial Unicode MS" w:hAnsi="Times New Roman" w:cs="Times New Roman"/>
          <w:sz w:val="24"/>
          <w:szCs w:val="24"/>
          <w:u w:color="000000"/>
          <w:bdr w:val="nil"/>
          <w:lang w:eastAsia="pl-PL"/>
        </w:rPr>
        <w:t>wraz z zespołem urządzeń służących do wyprowadzenia mocy</w:t>
      </w:r>
      <w:r w:rsidRPr="002E425D">
        <w:rPr>
          <w:rFonts w:ascii="Times New Roman" w:eastAsia="Arial Unicode MS" w:hAnsi="Times New Roman" w:cs="Times New Roman"/>
          <w:sz w:val="24"/>
          <w:szCs w:val="24"/>
          <w:u w:color="000000"/>
          <w:bdr w:val="nil"/>
          <w:lang w:eastAsia="pl-PL"/>
        </w:rPr>
        <w:t xml:space="preserve">; </w:t>
      </w:r>
    </w:p>
    <w:p w14:paraId="470783CE" w14:textId="72F84E9D" w:rsidR="002E425D" w:rsidRPr="002E425D" w:rsidRDefault="002E425D" w:rsidP="00605CCD">
      <w:pPr>
        <w:widowControl w:val="0"/>
        <w:numPr>
          <w:ilvl w:val="0"/>
          <w:numId w:val="7"/>
        </w:numPr>
        <w:autoSpaceDE w:val="0"/>
        <w:autoSpaceDN w:val="0"/>
        <w:adjustRightInd w:val="0"/>
        <w:spacing w:before="120" w:after="0" w:line="360" w:lineRule="auto"/>
        <w:contextualSpacing/>
        <w:jc w:val="both"/>
        <w:rPr>
          <w:rFonts w:ascii="Times New Roman" w:eastAsia="Arial Unicode MS" w:hAnsi="Times New Roman" w:cs="Times New Roman"/>
          <w:sz w:val="24"/>
          <w:szCs w:val="24"/>
          <w:u w:color="000000"/>
          <w:bdr w:val="nil"/>
          <w:lang w:eastAsia="pl-PL"/>
        </w:rPr>
      </w:pPr>
      <w:r w:rsidRPr="002E425D">
        <w:rPr>
          <w:rFonts w:ascii="Times New Roman" w:eastAsia="Arial Unicode MS" w:hAnsi="Times New Roman" w:cs="Times New Roman"/>
          <w:sz w:val="24"/>
          <w:szCs w:val="24"/>
          <w:u w:color="000000"/>
          <w:bdr w:val="nil"/>
          <w:lang w:eastAsia="pl-PL"/>
        </w:rPr>
        <w:t xml:space="preserve">opis udziału nakładów inwestycyjnych, których poniesienie przez wytwórcę lub przedsiębiorców należących do grupy kapitałowej, do której należy wytwórca, jest </w:t>
      </w:r>
      <w:r w:rsidR="005044F0">
        <w:rPr>
          <w:rFonts w:ascii="Times New Roman" w:eastAsia="Arial Unicode MS" w:hAnsi="Times New Roman" w:cs="Times New Roman"/>
          <w:sz w:val="24"/>
          <w:szCs w:val="24"/>
          <w:u w:color="000000"/>
          <w:bdr w:val="nil"/>
          <w:lang w:eastAsia="pl-PL"/>
        </w:rPr>
        <w:t>przewidywane</w:t>
      </w:r>
      <w:r w:rsidRPr="002E425D">
        <w:rPr>
          <w:rFonts w:ascii="Times New Roman" w:eastAsia="Arial Unicode MS" w:hAnsi="Times New Roman" w:cs="Times New Roman"/>
          <w:sz w:val="24"/>
          <w:szCs w:val="24"/>
          <w:u w:color="000000"/>
          <w:bdr w:val="nil"/>
          <w:lang w:eastAsia="pl-PL"/>
        </w:rPr>
        <w:t xml:space="preserve"> na rzecz podmiotów posiadających siedzibę lub oddział na terytorium Rzeczpospolitej Polskiej w łącznych nakładach na budowę lub eksploatację morskiej farmy wiatrowej</w:t>
      </w:r>
      <w:r w:rsidR="00605CCD" w:rsidRPr="00605CCD">
        <w:t xml:space="preserve"> </w:t>
      </w:r>
      <w:r w:rsidR="00605CCD" w:rsidRPr="00605CCD">
        <w:rPr>
          <w:rFonts w:ascii="Times New Roman" w:eastAsia="Arial Unicode MS" w:hAnsi="Times New Roman" w:cs="Times New Roman"/>
          <w:sz w:val="24"/>
          <w:szCs w:val="24"/>
          <w:u w:color="000000"/>
          <w:bdr w:val="nil"/>
          <w:lang w:eastAsia="pl-PL"/>
        </w:rPr>
        <w:t>wraz z zespołem urządzeń służących do wyprowadzenia mocy</w:t>
      </w:r>
      <w:r w:rsidRPr="002E425D">
        <w:rPr>
          <w:rFonts w:ascii="Times New Roman" w:eastAsia="Arial Unicode MS" w:hAnsi="Times New Roman" w:cs="Times New Roman"/>
          <w:sz w:val="24"/>
          <w:szCs w:val="24"/>
          <w:u w:color="000000"/>
          <w:bdr w:val="nil"/>
          <w:lang w:eastAsia="pl-PL"/>
        </w:rPr>
        <w:t>;</w:t>
      </w:r>
    </w:p>
    <w:p w14:paraId="06584411" w14:textId="27D14E4C" w:rsidR="002E425D" w:rsidRPr="002E425D" w:rsidRDefault="002E425D" w:rsidP="00605CCD">
      <w:pPr>
        <w:widowControl w:val="0"/>
        <w:numPr>
          <w:ilvl w:val="0"/>
          <w:numId w:val="7"/>
        </w:numPr>
        <w:autoSpaceDE w:val="0"/>
        <w:autoSpaceDN w:val="0"/>
        <w:adjustRightInd w:val="0"/>
        <w:spacing w:before="120" w:after="0" w:line="360" w:lineRule="auto"/>
        <w:contextualSpacing/>
        <w:jc w:val="both"/>
        <w:rPr>
          <w:rFonts w:ascii="Times New Roman" w:eastAsia="Arial Unicode MS" w:hAnsi="Times New Roman" w:cs="Times New Roman"/>
          <w:sz w:val="24"/>
          <w:szCs w:val="24"/>
          <w:u w:color="000000"/>
          <w:bdr w:val="nil"/>
          <w:lang w:eastAsia="pl-PL"/>
        </w:rPr>
      </w:pPr>
      <w:r w:rsidRPr="002E425D">
        <w:rPr>
          <w:rFonts w:ascii="Times New Roman" w:eastAsia="Arial Unicode MS" w:hAnsi="Times New Roman" w:cs="Times New Roman"/>
          <w:sz w:val="24"/>
          <w:szCs w:val="24"/>
          <w:u w:color="000000"/>
          <w:bdr w:val="nil"/>
          <w:lang w:eastAsia="pl-PL"/>
        </w:rPr>
        <w:lastRenderedPageBreak/>
        <w:t xml:space="preserve">opis </w:t>
      </w:r>
      <w:r w:rsidR="005044F0">
        <w:rPr>
          <w:rFonts w:ascii="Times New Roman" w:eastAsia="Arial Unicode MS" w:hAnsi="Times New Roman" w:cs="Times New Roman"/>
          <w:sz w:val="24"/>
          <w:szCs w:val="24"/>
          <w:u w:color="000000"/>
          <w:bdr w:val="nil"/>
          <w:lang w:eastAsia="pl-PL"/>
        </w:rPr>
        <w:t>przewidywanych</w:t>
      </w:r>
      <w:r w:rsidRPr="002E425D">
        <w:rPr>
          <w:rFonts w:ascii="Times New Roman" w:eastAsia="Arial Unicode MS" w:hAnsi="Times New Roman" w:cs="Times New Roman"/>
          <w:sz w:val="24"/>
          <w:szCs w:val="24"/>
          <w:u w:color="000000"/>
          <w:bdr w:val="nil"/>
          <w:lang w:eastAsia="pl-PL"/>
        </w:rPr>
        <w:t xml:space="preserve"> inicjatyw dotyczących </w:t>
      </w:r>
      <w:r w:rsidR="003F493A" w:rsidRPr="002E425D">
        <w:rPr>
          <w:rFonts w:ascii="Times New Roman" w:eastAsia="Arial Unicode MS" w:hAnsi="Times New Roman" w:cs="Times New Roman"/>
          <w:sz w:val="24"/>
          <w:szCs w:val="24"/>
          <w:u w:color="000000"/>
          <w:bdr w:val="nil"/>
          <w:lang w:eastAsia="pl-PL"/>
        </w:rPr>
        <w:t>bada</w:t>
      </w:r>
      <w:r w:rsidR="003F493A">
        <w:rPr>
          <w:rFonts w:ascii="Times New Roman" w:eastAsia="Arial Unicode MS" w:hAnsi="Times New Roman" w:cs="Times New Roman"/>
          <w:sz w:val="24"/>
          <w:szCs w:val="24"/>
          <w:u w:color="000000"/>
          <w:bdr w:val="nil"/>
          <w:lang w:eastAsia="pl-PL"/>
        </w:rPr>
        <w:t>ń</w:t>
      </w:r>
      <w:r w:rsidR="003F493A" w:rsidRPr="002E425D">
        <w:rPr>
          <w:rFonts w:ascii="Times New Roman" w:eastAsia="Arial Unicode MS" w:hAnsi="Times New Roman" w:cs="Times New Roman"/>
          <w:sz w:val="24"/>
          <w:szCs w:val="24"/>
          <w:u w:color="000000"/>
          <w:bdr w:val="nil"/>
          <w:lang w:eastAsia="pl-PL"/>
        </w:rPr>
        <w:t xml:space="preserve"> </w:t>
      </w:r>
      <w:r w:rsidRPr="002E425D">
        <w:rPr>
          <w:rFonts w:ascii="Times New Roman" w:eastAsia="Arial Unicode MS" w:hAnsi="Times New Roman" w:cs="Times New Roman"/>
          <w:sz w:val="24"/>
          <w:szCs w:val="24"/>
          <w:u w:color="000000"/>
          <w:bdr w:val="nil"/>
          <w:lang w:eastAsia="pl-PL"/>
        </w:rPr>
        <w:t>i rozwoju oraz innowacyjności</w:t>
      </w:r>
      <w:r w:rsidR="005044F0">
        <w:rPr>
          <w:rFonts w:ascii="Times New Roman" w:eastAsia="Arial Unicode MS" w:hAnsi="Times New Roman" w:cs="Times New Roman"/>
          <w:sz w:val="24"/>
          <w:szCs w:val="24"/>
          <w:u w:color="000000"/>
          <w:bdr w:val="nil"/>
          <w:lang w:eastAsia="pl-PL"/>
        </w:rPr>
        <w:t xml:space="preserve"> </w:t>
      </w:r>
      <w:r w:rsidR="005044F0" w:rsidRPr="005044F0">
        <w:rPr>
          <w:rFonts w:ascii="Times New Roman" w:eastAsia="Arial Unicode MS" w:hAnsi="Times New Roman" w:cs="Times New Roman"/>
          <w:sz w:val="24"/>
          <w:szCs w:val="24"/>
          <w:u w:color="000000"/>
          <w:bdr w:val="nil"/>
          <w:lang w:eastAsia="pl-PL"/>
        </w:rPr>
        <w:t>związanych z realizacją inwestycji w za</w:t>
      </w:r>
      <w:r w:rsidR="005044F0">
        <w:rPr>
          <w:rFonts w:ascii="Times New Roman" w:eastAsia="Arial Unicode MS" w:hAnsi="Times New Roman" w:cs="Times New Roman"/>
          <w:sz w:val="24"/>
          <w:szCs w:val="24"/>
          <w:u w:color="000000"/>
          <w:bdr w:val="nil"/>
          <w:lang w:eastAsia="pl-PL"/>
        </w:rPr>
        <w:t>kresie morskiej farmy wiatrowej</w:t>
      </w:r>
      <w:r w:rsidR="00605CCD" w:rsidRPr="00605CCD">
        <w:t xml:space="preserve"> </w:t>
      </w:r>
      <w:r w:rsidR="00605CCD" w:rsidRPr="00605CCD">
        <w:rPr>
          <w:rFonts w:ascii="Times New Roman" w:eastAsia="Arial Unicode MS" w:hAnsi="Times New Roman" w:cs="Times New Roman"/>
          <w:sz w:val="24"/>
          <w:szCs w:val="24"/>
          <w:u w:color="000000"/>
          <w:bdr w:val="nil"/>
          <w:lang w:eastAsia="pl-PL"/>
        </w:rPr>
        <w:t xml:space="preserve">wraz </w:t>
      </w:r>
      <w:r w:rsidR="00605CCD">
        <w:rPr>
          <w:rFonts w:ascii="Times New Roman" w:eastAsia="Arial Unicode MS" w:hAnsi="Times New Roman" w:cs="Times New Roman"/>
          <w:sz w:val="24"/>
          <w:szCs w:val="24"/>
          <w:u w:color="000000"/>
          <w:bdr w:val="nil"/>
          <w:lang w:eastAsia="pl-PL"/>
        </w:rPr>
        <w:br/>
      </w:r>
      <w:r w:rsidR="00605CCD" w:rsidRPr="00605CCD">
        <w:rPr>
          <w:rFonts w:ascii="Times New Roman" w:eastAsia="Arial Unicode MS" w:hAnsi="Times New Roman" w:cs="Times New Roman"/>
          <w:sz w:val="24"/>
          <w:szCs w:val="24"/>
          <w:u w:color="000000"/>
          <w:bdr w:val="nil"/>
          <w:lang w:eastAsia="pl-PL"/>
        </w:rPr>
        <w:t>z zespołem urządzeń służących do wyprowadzenia mocy</w:t>
      </w:r>
      <w:r w:rsidRPr="002E425D">
        <w:rPr>
          <w:rFonts w:ascii="Times New Roman" w:eastAsia="Arial Unicode MS" w:hAnsi="Times New Roman" w:cs="Times New Roman"/>
          <w:sz w:val="24"/>
          <w:szCs w:val="24"/>
          <w:u w:color="000000"/>
          <w:bdr w:val="nil"/>
          <w:lang w:eastAsia="pl-PL"/>
        </w:rPr>
        <w:t>;</w:t>
      </w:r>
    </w:p>
    <w:p w14:paraId="0337E592" w14:textId="6629E5D9" w:rsidR="002E425D" w:rsidRDefault="002E425D" w:rsidP="005044F0">
      <w:pPr>
        <w:widowControl w:val="0"/>
        <w:numPr>
          <w:ilvl w:val="0"/>
          <w:numId w:val="7"/>
        </w:numPr>
        <w:autoSpaceDE w:val="0"/>
        <w:autoSpaceDN w:val="0"/>
        <w:adjustRightInd w:val="0"/>
        <w:spacing w:before="120" w:after="0" w:line="360" w:lineRule="auto"/>
        <w:contextualSpacing/>
        <w:jc w:val="both"/>
        <w:rPr>
          <w:rFonts w:ascii="Times New Roman" w:eastAsia="Arial Unicode MS" w:hAnsi="Times New Roman" w:cs="Times New Roman"/>
          <w:sz w:val="24"/>
          <w:szCs w:val="24"/>
          <w:u w:color="000000"/>
          <w:bdr w:val="nil"/>
          <w:lang w:eastAsia="pl-PL"/>
        </w:rPr>
      </w:pPr>
      <w:r w:rsidRPr="002E425D">
        <w:rPr>
          <w:rFonts w:ascii="Times New Roman" w:eastAsia="Arial Unicode MS" w:hAnsi="Times New Roman" w:cs="Times New Roman"/>
          <w:sz w:val="24"/>
          <w:szCs w:val="24"/>
          <w:u w:color="000000"/>
          <w:bdr w:val="nil"/>
          <w:lang w:eastAsia="pl-PL"/>
        </w:rPr>
        <w:t>opis działań</w:t>
      </w:r>
      <w:r w:rsidR="005044F0" w:rsidRPr="002E425D">
        <w:rPr>
          <w:rFonts w:ascii="Times New Roman" w:eastAsia="Arial Unicode MS" w:hAnsi="Times New Roman" w:cs="Times New Roman"/>
          <w:sz w:val="24"/>
          <w:szCs w:val="24"/>
          <w:u w:color="000000"/>
          <w:bdr w:val="nil"/>
          <w:lang w:eastAsia="pl-PL"/>
        </w:rPr>
        <w:t xml:space="preserve">, jakie </w:t>
      </w:r>
      <w:r w:rsidR="005044F0" w:rsidRPr="005044F0">
        <w:rPr>
          <w:rFonts w:ascii="Times New Roman" w:eastAsia="Arial Unicode MS" w:hAnsi="Times New Roman" w:cs="Times New Roman"/>
          <w:sz w:val="24"/>
          <w:szCs w:val="24"/>
          <w:u w:color="000000"/>
          <w:bdr w:val="nil"/>
          <w:lang w:eastAsia="pl-PL"/>
        </w:rPr>
        <w:t>na terytorium Rzeczypospolitej Polskiej</w:t>
      </w:r>
      <w:r w:rsidRPr="002E425D">
        <w:rPr>
          <w:rFonts w:ascii="Times New Roman" w:eastAsia="Arial Unicode MS" w:hAnsi="Times New Roman" w:cs="Times New Roman"/>
          <w:sz w:val="24"/>
          <w:szCs w:val="24"/>
          <w:u w:color="000000"/>
          <w:bdr w:val="nil"/>
          <w:lang w:eastAsia="pl-PL"/>
        </w:rPr>
        <w:t xml:space="preserve"> zamierza podjąć wytwórca lub przedsiębiorcy należący do grupy kapitałowej, do której należy wytwórca</w:t>
      </w:r>
      <w:r w:rsidR="005044F0" w:rsidRPr="005044F0">
        <w:t xml:space="preserve"> </w:t>
      </w:r>
      <w:r w:rsidR="005044F0" w:rsidRPr="005044F0">
        <w:rPr>
          <w:rFonts w:ascii="Times New Roman" w:eastAsia="Arial Unicode MS" w:hAnsi="Times New Roman" w:cs="Times New Roman"/>
          <w:sz w:val="24"/>
          <w:szCs w:val="24"/>
          <w:u w:color="000000"/>
          <w:bdr w:val="nil"/>
          <w:lang w:eastAsia="pl-PL"/>
        </w:rPr>
        <w:t>lub dostawcy materiałów i usług wykorzystywanych na potrzeby budowy lub eksplo</w:t>
      </w:r>
      <w:r w:rsidR="005044F0">
        <w:rPr>
          <w:rFonts w:ascii="Times New Roman" w:eastAsia="Arial Unicode MS" w:hAnsi="Times New Roman" w:cs="Times New Roman"/>
          <w:sz w:val="24"/>
          <w:szCs w:val="24"/>
          <w:u w:color="000000"/>
          <w:bdr w:val="nil"/>
          <w:lang w:eastAsia="pl-PL"/>
        </w:rPr>
        <w:t>atacji morskiej farmy wiatrowej</w:t>
      </w:r>
      <w:r w:rsidRPr="002E425D">
        <w:rPr>
          <w:rFonts w:ascii="Times New Roman" w:eastAsia="Arial Unicode MS" w:hAnsi="Times New Roman" w:cs="Times New Roman"/>
          <w:sz w:val="24"/>
          <w:szCs w:val="24"/>
          <w:u w:color="000000"/>
          <w:bdr w:val="nil"/>
          <w:lang w:eastAsia="pl-PL"/>
        </w:rPr>
        <w:t>, w celu rozwoju zasobów lu</w:t>
      </w:r>
      <w:r w:rsidR="00C96361">
        <w:rPr>
          <w:rFonts w:ascii="Times New Roman" w:eastAsia="Arial Unicode MS" w:hAnsi="Times New Roman" w:cs="Times New Roman"/>
          <w:sz w:val="24"/>
          <w:szCs w:val="24"/>
          <w:u w:color="000000"/>
          <w:bdr w:val="nil"/>
          <w:lang w:eastAsia="pl-PL"/>
        </w:rPr>
        <w:t>dzkich w zakresie kompetencji i </w:t>
      </w:r>
      <w:r w:rsidRPr="002E425D">
        <w:rPr>
          <w:rFonts w:ascii="Times New Roman" w:eastAsia="Arial Unicode MS" w:hAnsi="Times New Roman" w:cs="Times New Roman"/>
          <w:sz w:val="24"/>
          <w:szCs w:val="24"/>
          <w:u w:color="000000"/>
          <w:bdr w:val="nil"/>
          <w:lang w:eastAsia="pl-PL"/>
        </w:rPr>
        <w:t>podnoszenia kwalifikacji zawodowych potrzebnych do budowy lub eksploatacji morskiej farmy wiatrowej;</w:t>
      </w:r>
    </w:p>
    <w:p w14:paraId="7063AFBD" w14:textId="6EF9A7D0" w:rsidR="006A76CE" w:rsidRPr="002E425D" w:rsidRDefault="006A76CE" w:rsidP="005044F0">
      <w:pPr>
        <w:widowControl w:val="0"/>
        <w:numPr>
          <w:ilvl w:val="0"/>
          <w:numId w:val="7"/>
        </w:numPr>
        <w:autoSpaceDE w:val="0"/>
        <w:autoSpaceDN w:val="0"/>
        <w:adjustRightInd w:val="0"/>
        <w:spacing w:before="120" w:after="0" w:line="360" w:lineRule="auto"/>
        <w:contextualSpacing/>
        <w:jc w:val="both"/>
        <w:rPr>
          <w:rFonts w:ascii="Times New Roman" w:eastAsia="Arial Unicode MS" w:hAnsi="Times New Roman" w:cs="Times New Roman"/>
          <w:sz w:val="24"/>
          <w:szCs w:val="24"/>
          <w:u w:color="000000"/>
          <w:bdr w:val="nil"/>
          <w:lang w:eastAsia="pl-PL"/>
        </w:rPr>
      </w:pPr>
      <w:r w:rsidRPr="006A76CE">
        <w:rPr>
          <w:rFonts w:ascii="Times New Roman" w:eastAsia="Arial Unicode MS" w:hAnsi="Times New Roman" w:cs="Times New Roman"/>
          <w:sz w:val="24"/>
          <w:szCs w:val="24"/>
          <w:u w:color="000000"/>
          <w:bdr w:val="nil"/>
          <w:lang w:eastAsia="pl-PL"/>
        </w:rPr>
        <w:t xml:space="preserve">wyniki wstępnego dialogu z zarządami portów morskich oraz operatorami terminali działających na terenie tych portów dotyczącego wykorzystania portów morskich </w:t>
      </w:r>
      <w:r w:rsidR="003F493A" w:rsidRPr="006A76CE">
        <w:rPr>
          <w:rFonts w:ascii="Times New Roman" w:eastAsia="Arial Unicode MS" w:hAnsi="Times New Roman" w:cs="Times New Roman"/>
          <w:sz w:val="24"/>
          <w:szCs w:val="24"/>
          <w:u w:color="000000"/>
          <w:bdr w:val="nil"/>
          <w:lang w:eastAsia="pl-PL"/>
        </w:rPr>
        <w:t>d</w:t>
      </w:r>
      <w:r w:rsidR="003F493A">
        <w:rPr>
          <w:rFonts w:ascii="Times New Roman" w:eastAsia="Arial Unicode MS" w:hAnsi="Times New Roman" w:cs="Times New Roman"/>
          <w:sz w:val="24"/>
          <w:szCs w:val="24"/>
          <w:u w:color="000000"/>
          <w:bdr w:val="nil"/>
          <w:lang w:eastAsia="pl-PL"/>
        </w:rPr>
        <w:t>o</w:t>
      </w:r>
      <w:r w:rsidR="003F493A" w:rsidRPr="006A76CE">
        <w:rPr>
          <w:rFonts w:ascii="Times New Roman" w:eastAsia="Arial Unicode MS" w:hAnsi="Times New Roman" w:cs="Times New Roman"/>
          <w:sz w:val="24"/>
          <w:szCs w:val="24"/>
          <w:u w:color="000000"/>
          <w:bdr w:val="nil"/>
          <w:lang w:eastAsia="pl-PL"/>
        </w:rPr>
        <w:t xml:space="preserve"> </w:t>
      </w:r>
      <w:r w:rsidRPr="006A76CE">
        <w:rPr>
          <w:rFonts w:ascii="Times New Roman" w:eastAsia="Arial Unicode MS" w:hAnsi="Times New Roman" w:cs="Times New Roman"/>
          <w:sz w:val="24"/>
          <w:szCs w:val="24"/>
          <w:u w:color="000000"/>
          <w:bdr w:val="nil"/>
          <w:lang w:eastAsia="pl-PL"/>
        </w:rPr>
        <w:t>celów obsługi budowy i eksploatacji morski</w:t>
      </w:r>
      <w:r w:rsidR="003F493A">
        <w:rPr>
          <w:rFonts w:ascii="Times New Roman" w:eastAsia="Arial Unicode MS" w:hAnsi="Times New Roman" w:cs="Times New Roman"/>
          <w:sz w:val="24"/>
          <w:szCs w:val="24"/>
          <w:u w:color="000000"/>
          <w:bdr w:val="nil"/>
          <w:lang w:eastAsia="pl-PL"/>
        </w:rPr>
        <w:t>ej</w:t>
      </w:r>
      <w:r w:rsidRPr="006A76CE">
        <w:rPr>
          <w:rFonts w:ascii="Times New Roman" w:eastAsia="Arial Unicode MS" w:hAnsi="Times New Roman" w:cs="Times New Roman"/>
          <w:sz w:val="24"/>
          <w:szCs w:val="24"/>
          <w:u w:color="000000"/>
          <w:bdr w:val="nil"/>
          <w:lang w:eastAsia="pl-PL"/>
        </w:rPr>
        <w:t xml:space="preserve"> farm</w:t>
      </w:r>
      <w:r w:rsidR="003F493A">
        <w:rPr>
          <w:rFonts w:ascii="Times New Roman" w:eastAsia="Arial Unicode MS" w:hAnsi="Times New Roman" w:cs="Times New Roman"/>
          <w:sz w:val="24"/>
          <w:szCs w:val="24"/>
          <w:u w:color="000000"/>
          <w:bdr w:val="nil"/>
          <w:lang w:eastAsia="pl-PL"/>
        </w:rPr>
        <w:t>y</w:t>
      </w:r>
      <w:r w:rsidRPr="006A76CE">
        <w:rPr>
          <w:rFonts w:ascii="Times New Roman" w:eastAsia="Arial Unicode MS" w:hAnsi="Times New Roman" w:cs="Times New Roman"/>
          <w:sz w:val="24"/>
          <w:szCs w:val="24"/>
          <w:u w:color="000000"/>
          <w:bdr w:val="nil"/>
          <w:lang w:eastAsia="pl-PL"/>
        </w:rPr>
        <w:t xml:space="preserve"> wiatrow</w:t>
      </w:r>
      <w:r w:rsidR="003F493A">
        <w:rPr>
          <w:rFonts w:ascii="Times New Roman" w:eastAsia="Arial Unicode MS" w:hAnsi="Times New Roman" w:cs="Times New Roman"/>
          <w:sz w:val="24"/>
          <w:szCs w:val="24"/>
          <w:u w:color="000000"/>
          <w:bdr w:val="nil"/>
          <w:lang w:eastAsia="pl-PL"/>
        </w:rPr>
        <w:t>ej</w:t>
      </w:r>
      <w:r w:rsidRPr="006A76CE">
        <w:rPr>
          <w:rFonts w:ascii="Times New Roman" w:eastAsia="Arial Unicode MS" w:hAnsi="Times New Roman" w:cs="Times New Roman"/>
          <w:sz w:val="24"/>
          <w:szCs w:val="24"/>
          <w:u w:color="000000"/>
          <w:bdr w:val="nil"/>
          <w:lang w:eastAsia="pl-PL"/>
        </w:rPr>
        <w:t>, wraz z zespołem urządzeń służących do wyprowadzenia mocy, z uwzględnieniem wykorzystania portów instalacyjnych i serwisowych, w tym możliwości wykorzystania portów morskich zlokalizowanych na terytorium Rzeczypospolitej Polskiej;</w:t>
      </w:r>
    </w:p>
    <w:p w14:paraId="126EB7A8" w14:textId="7AA7BA83" w:rsidR="002E425D" w:rsidRDefault="002E425D" w:rsidP="00605CCD">
      <w:pPr>
        <w:widowControl w:val="0"/>
        <w:numPr>
          <w:ilvl w:val="0"/>
          <w:numId w:val="7"/>
        </w:numPr>
        <w:autoSpaceDE w:val="0"/>
        <w:autoSpaceDN w:val="0"/>
        <w:adjustRightInd w:val="0"/>
        <w:spacing w:before="120" w:after="0" w:line="360" w:lineRule="auto"/>
        <w:contextualSpacing/>
        <w:jc w:val="both"/>
        <w:rPr>
          <w:rFonts w:ascii="Times New Roman" w:eastAsia="Arial Unicode MS" w:hAnsi="Times New Roman" w:cs="Times New Roman"/>
          <w:sz w:val="24"/>
          <w:szCs w:val="24"/>
          <w:u w:color="000000"/>
          <w:bdr w:val="nil"/>
          <w:lang w:eastAsia="pl-PL"/>
        </w:rPr>
      </w:pPr>
      <w:r w:rsidRPr="002E425D">
        <w:rPr>
          <w:rFonts w:ascii="Times New Roman" w:eastAsia="Arial Unicode MS" w:hAnsi="Times New Roman" w:cs="Times New Roman"/>
          <w:sz w:val="24"/>
          <w:szCs w:val="24"/>
          <w:u w:color="000000"/>
          <w:bdr w:val="nil"/>
          <w:lang w:eastAsia="pl-PL"/>
        </w:rPr>
        <w:t xml:space="preserve">opis i </w:t>
      </w:r>
      <w:r w:rsidR="005044F0">
        <w:rPr>
          <w:rFonts w:ascii="Times New Roman" w:eastAsia="Arial Unicode MS" w:hAnsi="Times New Roman" w:cs="Times New Roman"/>
          <w:sz w:val="24"/>
          <w:szCs w:val="24"/>
          <w:u w:color="000000"/>
          <w:bdr w:val="nil"/>
          <w:lang w:eastAsia="pl-PL"/>
        </w:rPr>
        <w:t xml:space="preserve">szacunkową </w:t>
      </w:r>
      <w:r w:rsidRPr="002E425D">
        <w:rPr>
          <w:rFonts w:ascii="Times New Roman" w:eastAsia="Arial Unicode MS" w:hAnsi="Times New Roman" w:cs="Times New Roman"/>
          <w:sz w:val="24"/>
          <w:szCs w:val="24"/>
          <w:u w:color="000000"/>
          <w:bdr w:val="nil"/>
          <w:lang w:eastAsia="pl-PL"/>
        </w:rPr>
        <w:t xml:space="preserve">liczbę miejsc pracy, jakie </w:t>
      </w:r>
      <w:r w:rsidR="005044F0" w:rsidRPr="005044F0">
        <w:rPr>
          <w:rFonts w:ascii="Times New Roman" w:eastAsia="Arial Unicode MS" w:hAnsi="Times New Roman" w:cs="Times New Roman"/>
          <w:sz w:val="24"/>
          <w:szCs w:val="24"/>
          <w:u w:color="000000"/>
          <w:bdr w:val="nil"/>
          <w:lang w:eastAsia="pl-PL"/>
        </w:rPr>
        <w:t xml:space="preserve">na terytorium Rzeczypospolitej Polskiej </w:t>
      </w:r>
      <w:r w:rsidRPr="002E425D">
        <w:rPr>
          <w:rFonts w:ascii="Times New Roman" w:eastAsia="Arial Unicode MS" w:hAnsi="Times New Roman" w:cs="Times New Roman"/>
          <w:sz w:val="24"/>
          <w:szCs w:val="24"/>
          <w:u w:color="000000"/>
          <w:bdr w:val="nil"/>
          <w:lang w:eastAsia="pl-PL"/>
        </w:rPr>
        <w:t>zamierza utworzyć wytwórca lub przedsiębiorcy należący do grupy kapitałowej, do której należy wytwórca w związku z budową lub eksploatacją morskiej farmy wiatrowej</w:t>
      </w:r>
      <w:r w:rsidR="00605CCD" w:rsidRPr="00605CCD">
        <w:t xml:space="preserve"> </w:t>
      </w:r>
      <w:r w:rsidR="00605CCD" w:rsidRPr="00605CCD">
        <w:rPr>
          <w:rFonts w:ascii="Times New Roman" w:eastAsia="Arial Unicode MS" w:hAnsi="Times New Roman" w:cs="Times New Roman"/>
          <w:sz w:val="24"/>
          <w:szCs w:val="24"/>
          <w:u w:color="000000"/>
          <w:bdr w:val="nil"/>
          <w:lang w:eastAsia="pl-PL"/>
        </w:rPr>
        <w:t>wraz z zespołem urządzeń służących do wyprowadzenia mocy</w:t>
      </w:r>
      <w:r w:rsidRPr="002E425D">
        <w:rPr>
          <w:rFonts w:ascii="Times New Roman" w:eastAsia="Arial Unicode MS" w:hAnsi="Times New Roman" w:cs="Times New Roman"/>
          <w:sz w:val="24"/>
          <w:szCs w:val="24"/>
          <w:u w:color="000000"/>
          <w:bdr w:val="nil"/>
          <w:lang w:eastAsia="pl-PL"/>
        </w:rPr>
        <w:t>;</w:t>
      </w:r>
    </w:p>
    <w:p w14:paraId="3C88628E" w14:textId="0FAB3FC9" w:rsidR="005044F0" w:rsidRPr="002E425D" w:rsidRDefault="005044F0" w:rsidP="00605CCD">
      <w:pPr>
        <w:widowControl w:val="0"/>
        <w:numPr>
          <w:ilvl w:val="0"/>
          <w:numId w:val="7"/>
        </w:numPr>
        <w:autoSpaceDE w:val="0"/>
        <w:autoSpaceDN w:val="0"/>
        <w:adjustRightInd w:val="0"/>
        <w:spacing w:before="120" w:after="0" w:line="360" w:lineRule="auto"/>
        <w:contextualSpacing/>
        <w:jc w:val="both"/>
        <w:rPr>
          <w:rFonts w:ascii="Times New Roman" w:eastAsia="Arial Unicode MS" w:hAnsi="Times New Roman" w:cs="Times New Roman"/>
          <w:sz w:val="24"/>
          <w:szCs w:val="24"/>
          <w:u w:color="000000"/>
          <w:bdr w:val="nil"/>
          <w:lang w:eastAsia="pl-PL"/>
        </w:rPr>
      </w:pPr>
      <w:r w:rsidRPr="005044F0">
        <w:rPr>
          <w:rFonts w:ascii="Times New Roman" w:eastAsia="Arial Unicode MS" w:hAnsi="Times New Roman" w:cs="Times New Roman"/>
          <w:sz w:val="24"/>
          <w:szCs w:val="24"/>
          <w:u w:color="000000"/>
          <w:bdr w:val="nil"/>
          <w:lang w:eastAsia="pl-PL"/>
        </w:rPr>
        <w:t xml:space="preserve">opis i szacunkową liczbę miejsc pracy, jakie na terytorium Rzeczypospolitej Polskiej zamierzają utworzyć </w:t>
      </w:r>
      <w:r w:rsidR="00605CCD" w:rsidRPr="00605CCD">
        <w:rPr>
          <w:rFonts w:ascii="Times New Roman" w:eastAsia="Arial Unicode MS" w:hAnsi="Times New Roman" w:cs="Times New Roman"/>
          <w:sz w:val="24"/>
          <w:szCs w:val="24"/>
          <w:u w:color="000000"/>
          <w:bdr w:val="nil"/>
          <w:lang w:eastAsia="pl-PL"/>
        </w:rPr>
        <w:t xml:space="preserve">wytwórca lub przedsiębiorcy należący do grupy kapitałowej, do której należy wytwórca </w:t>
      </w:r>
      <w:r w:rsidR="00605CCD">
        <w:rPr>
          <w:rFonts w:ascii="Times New Roman" w:eastAsia="Arial Unicode MS" w:hAnsi="Times New Roman" w:cs="Times New Roman"/>
          <w:sz w:val="24"/>
          <w:szCs w:val="24"/>
          <w:u w:color="000000"/>
          <w:bdr w:val="nil"/>
          <w:lang w:eastAsia="pl-PL"/>
        </w:rPr>
        <w:t xml:space="preserve">oraz </w:t>
      </w:r>
      <w:r w:rsidRPr="005044F0">
        <w:rPr>
          <w:rFonts w:ascii="Times New Roman" w:eastAsia="Arial Unicode MS" w:hAnsi="Times New Roman" w:cs="Times New Roman"/>
          <w:sz w:val="24"/>
          <w:szCs w:val="24"/>
          <w:u w:color="000000"/>
          <w:bdr w:val="nil"/>
          <w:lang w:eastAsia="pl-PL"/>
        </w:rPr>
        <w:t>dostawcy materiałów i usług</w:t>
      </w:r>
      <w:r w:rsidR="00605CCD">
        <w:rPr>
          <w:rFonts w:ascii="Times New Roman" w:eastAsia="Arial Unicode MS" w:hAnsi="Times New Roman" w:cs="Times New Roman"/>
          <w:sz w:val="24"/>
          <w:szCs w:val="24"/>
          <w:u w:color="000000"/>
          <w:bdr w:val="nil"/>
          <w:lang w:eastAsia="pl-PL"/>
        </w:rPr>
        <w:t xml:space="preserve"> </w:t>
      </w:r>
      <w:r w:rsidR="00605CCD" w:rsidRPr="00605CCD">
        <w:rPr>
          <w:rFonts w:ascii="Times New Roman" w:eastAsia="Arial Unicode MS" w:hAnsi="Times New Roman" w:cs="Times New Roman"/>
          <w:sz w:val="24"/>
          <w:szCs w:val="24"/>
          <w:u w:color="000000"/>
          <w:bdr w:val="nil"/>
          <w:lang w:eastAsia="pl-PL"/>
        </w:rPr>
        <w:t xml:space="preserve">na potrzeby i w związku </w:t>
      </w:r>
      <w:r w:rsidR="00605CCD">
        <w:rPr>
          <w:rFonts w:ascii="Times New Roman" w:eastAsia="Arial Unicode MS" w:hAnsi="Times New Roman" w:cs="Times New Roman"/>
          <w:sz w:val="24"/>
          <w:szCs w:val="24"/>
          <w:u w:color="000000"/>
          <w:bdr w:val="nil"/>
          <w:lang w:eastAsia="pl-PL"/>
        </w:rPr>
        <w:br/>
      </w:r>
      <w:r w:rsidR="00605CCD" w:rsidRPr="00605CCD">
        <w:rPr>
          <w:rFonts w:ascii="Times New Roman" w:eastAsia="Arial Unicode MS" w:hAnsi="Times New Roman" w:cs="Times New Roman"/>
          <w:sz w:val="24"/>
          <w:szCs w:val="24"/>
          <w:u w:color="000000"/>
          <w:bdr w:val="nil"/>
          <w:lang w:eastAsia="pl-PL"/>
        </w:rPr>
        <w:t>z budową lub eksploatacją morskiej farmy wiatrowej wraz z zespołem urządzeń służących do wyprowadzenia mocy</w:t>
      </w:r>
      <w:r w:rsidR="00F132D8">
        <w:rPr>
          <w:rFonts w:ascii="Times New Roman" w:eastAsia="Arial Unicode MS" w:hAnsi="Times New Roman" w:cs="Times New Roman"/>
          <w:sz w:val="24"/>
          <w:szCs w:val="24"/>
          <w:u w:color="000000"/>
          <w:bdr w:val="nil"/>
          <w:lang w:eastAsia="pl-PL"/>
        </w:rPr>
        <w:t>.</w:t>
      </w:r>
    </w:p>
    <w:p w14:paraId="59BEB9F6" w14:textId="77777777" w:rsidR="002E425D" w:rsidRDefault="002E425D" w:rsidP="002E425D">
      <w:pPr>
        <w:widowControl w:val="0"/>
        <w:autoSpaceDE w:val="0"/>
        <w:autoSpaceDN w:val="0"/>
        <w:adjustRightInd w:val="0"/>
        <w:spacing w:before="120" w:after="0" w:line="360" w:lineRule="auto"/>
        <w:jc w:val="both"/>
        <w:rPr>
          <w:rFonts w:ascii="Times New Roman" w:eastAsia="Arial Unicode MS" w:hAnsi="Times New Roman" w:cs="Times New Roman"/>
          <w:sz w:val="24"/>
          <w:szCs w:val="24"/>
          <w:u w:color="000000"/>
          <w:bdr w:val="nil"/>
          <w:lang w:eastAsia="pl-PL"/>
        </w:rPr>
      </w:pPr>
      <w:r w:rsidRPr="002E425D">
        <w:rPr>
          <w:rFonts w:ascii="Times New Roman" w:eastAsia="Arial Unicode MS" w:hAnsi="Times New Roman" w:cs="Times New Roman"/>
          <w:sz w:val="24"/>
          <w:szCs w:val="24"/>
          <w:u w:color="000000"/>
          <w:bdr w:val="nil"/>
          <w:lang w:eastAsia="pl-PL"/>
        </w:rPr>
        <w:t>Plan powinien składać się z części dotyczącej fazy budowlanej i części dotyczącej fazy eksploatacyjnej. Publikacja planu i sprawozdań z jego realizacji odbywa się z zachowan</w:t>
      </w:r>
      <w:r w:rsidR="002E6D0A">
        <w:rPr>
          <w:rFonts w:ascii="Times New Roman" w:eastAsia="Arial Unicode MS" w:hAnsi="Times New Roman" w:cs="Times New Roman"/>
          <w:sz w:val="24"/>
          <w:szCs w:val="24"/>
          <w:u w:color="000000"/>
          <w:bdr w:val="nil"/>
          <w:lang w:eastAsia="pl-PL"/>
        </w:rPr>
        <w:t>iem tajemnicy przedsiębiorstwa.</w:t>
      </w:r>
    </w:p>
    <w:p w14:paraId="78288760" w14:textId="5A435B22" w:rsidR="00E17EB8" w:rsidRDefault="00FC4A2F" w:rsidP="002E425D">
      <w:pPr>
        <w:widowControl w:val="0"/>
        <w:autoSpaceDE w:val="0"/>
        <w:autoSpaceDN w:val="0"/>
        <w:adjustRightInd w:val="0"/>
        <w:spacing w:before="120" w:after="0" w:line="360" w:lineRule="auto"/>
        <w:jc w:val="both"/>
        <w:rPr>
          <w:rFonts w:ascii="Times New Roman" w:eastAsia="Arial Unicode MS" w:hAnsi="Times New Roman" w:cs="Times New Roman"/>
          <w:sz w:val="24"/>
          <w:szCs w:val="24"/>
          <w:u w:color="000000"/>
          <w:bdr w:val="nil"/>
          <w:lang w:eastAsia="pl-PL"/>
        </w:rPr>
      </w:pPr>
      <w:r>
        <w:rPr>
          <w:rFonts w:ascii="Times New Roman" w:eastAsia="Arial Unicode MS" w:hAnsi="Times New Roman" w:cs="Times New Roman"/>
          <w:sz w:val="24"/>
          <w:szCs w:val="24"/>
          <w:u w:color="000000"/>
          <w:bdr w:val="nil"/>
          <w:lang w:eastAsia="pl-PL"/>
        </w:rPr>
        <w:t xml:space="preserve">Art. </w:t>
      </w:r>
      <w:r w:rsidR="006A76CE">
        <w:rPr>
          <w:rFonts w:ascii="Times New Roman" w:eastAsia="Arial Unicode MS" w:hAnsi="Times New Roman" w:cs="Times New Roman"/>
          <w:sz w:val="24"/>
          <w:szCs w:val="24"/>
          <w:u w:color="000000"/>
          <w:bdr w:val="nil"/>
          <w:lang w:eastAsia="pl-PL"/>
        </w:rPr>
        <w:t>4</w:t>
      </w:r>
      <w:r w:rsidR="003679D5">
        <w:rPr>
          <w:rFonts w:ascii="Times New Roman" w:eastAsia="Arial Unicode MS" w:hAnsi="Times New Roman" w:cs="Times New Roman"/>
          <w:sz w:val="24"/>
          <w:szCs w:val="24"/>
          <w:u w:color="000000"/>
          <w:bdr w:val="nil"/>
          <w:lang w:eastAsia="pl-PL"/>
        </w:rPr>
        <w:t>3</w:t>
      </w:r>
      <w:r w:rsidR="006A76CE">
        <w:rPr>
          <w:rFonts w:ascii="Times New Roman" w:eastAsia="Arial Unicode MS" w:hAnsi="Times New Roman" w:cs="Times New Roman"/>
          <w:sz w:val="24"/>
          <w:szCs w:val="24"/>
          <w:u w:color="000000"/>
          <w:bdr w:val="nil"/>
          <w:lang w:eastAsia="pl-PL"/>
        </w:rPr>
        <w:t xml:space="preserve"> </w:t>
      </w:r>
      <w:r>
        <w:rPr>
          <w:rFonts w:ascii="Times New Roman" w:eastAsia="Arial Unicode MS" w:hAnsi="Times New Roman" w:cs="Times New Roman"/>
          <w:sz w:val="24"/>
          <w:szCs w:val="24"/>
          <w:u w:color="000000"/>
          <w:bdr w:val="nil"/>
          <w:lang w:eastAsia="pl-PL"/>
        </w:rPr>
        <w:t xml:space="preserve">nakłada na wytwórcę obowiązki związane z prowadzeniem dokumentacji niezbędnej </w:t>
      </w:r>
      <w:r>
        <w:rPr>
          <w:rFonts w:ascii="Times New Roman" w:eastAsia="Arial Unicode MS" w:hAnsi="Times New Roman" w:cs="Times New Roman"/>
          <w:sz w:val="24"/>
          <w:szCs w:val="24"/>
          <w:u w:color="000000"/>
          <w:bdr w:val="nil"/>
          <w:lang w:eastAsia="pl-PL"/>
        </w:rPr>
        <w:br/>
        <w:t>w zakresie właściwego raportowania realizacji planu łańcucha dostaw</w:t>
      </w:r>
      <w:r w:rsidRPr="00FC4A2F">
        <w:t xml:space="preserve"> </w:t>
      </w:r>
      <w:r w:rsidRPr="00FC4A2F">
        <w:rPr>
          <w:rFonts w:ascii="Times New Roman" w:eastAsia="Arial Unicode MS" w:hAnsi="Times New Roman" w:cs="Times New Roman"/>
          <w:sz w:val="24"/>
          <w:szCs w:val="24"/>
          <w:u w:color="000000"/>
          <w:bdr w:val="nil"/>
          <w:lang w:eastAsia="pl-PL"/>
        </w:rPr>
        <w:t>materiałów i usług wykorzystanych w toku budowy i eksploatacji morskiej farmy wiatrowej</w:t>
      </w:r>
      <w:r>
        <w:rPr>
          <w:rFonts w:ascii="Times New Roman" w:eastAsia="Arial Unicode MS" w:hAnsi="Times New Roman" w:cs="Times New Roman"/>
          <w:sz w:val="24"/>
          <w:szCs w:val="24"/>
          <w:u w:color="000000"/>
          <w:bdr w:val="nil"/>
          <w:lang w:eastAsia="pl-PL"/>
        </w:rPr>
        <w:t xml:space="preserve"> oraz wskazuje na częstość raportowania w tym zakresie. W art. </w:t>
      </w:r>
      <w:r w:rsidR="006A76CE">
        <w:rPr>
          <w:rFonts w:ascii="Times New Roman" w:eastAsia="Arial Unicode MS" w:hAnsi="Times New Roman" w:cs="Times New Roman"/>
          <w:sz w:val="24"/>
          <w:szCs w:val="24"/>
          <w:u w:color="000000"/>
          <w:bdr w:val="nil"/>
          <w:lang w:eastAsia="pl-PL"/>
        </w:rPr>
        <w:t>4</w:t>
      </w:r>
      <w:r w:rsidR="003679D5">
        <w:rPr>
          <w:rFonts w:ascii="Times New Roman" w:eastAsia="Arial Unicode MS" w:hAnsi="Times New Roman" w:cs="Times New Roman"/>
          <w:sz w:val="24"/>
          <w:szCs w:val="24"/>
          <w:u w:color="000000"/>
          <w:bdr w:val="nil"/>
          <w:lang w:eastAsia="pl-PL"/>
        </w:rPr>
        <w:t>3</w:t>
      </w:r>
      <w:r w:rsidR="006A76CE">
        <w:rPr>
          <w:rFonts w:ascii="Times New Roman" w:eastAsia="Arial Unicode MS" w:hAnsi="Times New Roman" w:cs="Times New Roman"/>
          <w:sz w:val="24"/>
          <w:szCs w:val="24"/>
          <w:u w:color="000000"/>
          <w:bdr w:val="nil"/>
          <w:lang w:eastAsia="pl-PL"/>
        </w:rPr>
        <w:t xml:space="preserve"> </w:t>
      </w:r>
      <w:r>
        <w:rPr>
          <w:rFonts w:ascii="Times New Roman" w:eastAsia="Arial Unicode MS" w:hAnsi="Times New Roman" w:cs="Times New Roman"/>
          <w:sz w:val="24"/>
          <w:szCs w:val="24"/>
          <w:u w:color="000000"/>
          <w:bdr w:val="nil"/>
          <w:lang w:eastAsia="pl-PL"/>
        </w:rPr>
        <w:t>zobowiązano również Prezesa URE</w:t>
      </w:r>
      <w:r w:rsidRPr="00FC4A2F">
        <w:t xml:space="preserve"> </w:t>
      </w:r>
      <w:r>
        <w:t xml:space="preserve">do </w:t>
      </w:r>
      <w:r w:rsidRPr="00FC4A2F">
        <w:rPr>
          <w:rFonts w:ascii="Times New Roman" w:eastAsia="Arial Unicode MS" w:hAnsi="Times New Roman" w:cs="Times New Roman"/>
          <w:sz w:val="24"/>
          <w:szCs w:val="24"/>
          <w:u w:color="000000"/>
          <w:bdr w:val="nil"/>
          <w:lang w:eastAsia="pl-PL"/>
        </w:rPr>
        <w:t>zamieszcz</w:t>
      </w:r>
      <w:r w:rsidR="00D91A8A">
        <w:rPr>
          <w:rFonts w:ascii="Times New Roman" w:eastAsia="Arial Unicode MS" w:hAnsi="Times New Roman" w:cs="Times New Roman"/>
          <w:sz w:val="24"/>
          <w:szCs w:val="24"/>
          <w:u w:color="000000"/>
          <w:bdr w:val="nil"/>
          <w:lang w:eastAsia="pl-PL"/>
        </w:rPr>
        <w:t>eni</w:t>
      </w:r>
      <w:r w:rsidRPr="00FC4A2F">
        <w:rPr>
          <w:rFonts w:ascii="Times New Roman" w:eastAsia="Arial Unicode MS" w:hAnsi="Times New Roman" w:cs="Times New Roman"/>
          <w:sz w:val="24"/>
          <w:szCs w:val="24"/>
          <w:u w:color="000000"/>
          <w:bdr w:val="nil"/>
          <w:lang w:eastAsia="pl-PL"/>
        </w:rPr>
        <w:t>a w Biuletynie Infor</w:t>
      </w:r>
      <w:r>
        <w:rPr>
          <w:rFonts w:ascii="Times New Roman" w:eastAsia="Arial Unicode MS" w:hAnsi="Times New Roman" w:cs="Times New Roman"/>
          <w:sz w:val="24"/>
          <w:szCs w:val="24"/>
          <w:u w:color="000000"/>
          <w:bdr w:val="nil"/>
          <w:lang w:eastAsia="pl-PL"/>
        </w:rPr>
        <w:t xml:space="preserve">macji Publicznej URE sprawozdań </w:t>
      </w:r>
      <w:r w:rsidR="00E17EB8">
        <w:rPr>
          <w:rFonts w:ascii="Times New Roman" w:eastAsia="Arial Unicode MS" w:hAnsi="Times New Roman" w:cs="Times New Roman"/>
          <w:sz w:val="24"/>
          <w:szCs w:val="24"/>
          <w:u w:color="000000"/>
          <w:bdr w:val="nil"/>
          <w:lang w:eastAsia="pl-PL"/>
        </w:rPr>
        <w:t>wytwórców, o których mowa powyżej, co przyczyni się do większej transpa</w:t>
      </w:r>
      <w:r w:rsidR="00E17EB8">
        <w:rPr>
          <w:rFonts w:ascii="Times New Roman" w:eastAsia="Arial Unicode MS" w:hAnsi="Times New Roman" w:cs="Times New Roman"/>
          <w:sz w:val="24"/>
          <w:szCs w:val="24"/>
          <w:u w:color="000000"/>
          <w:bdr w:val="nil"/>
          <w:lang w:eastAsia="pl-PL"/>
        </w:rPr>
        <w:lastRenderedPageBreak/>
        <w:t>rentności i umożliwi lepsze planowanie produkcji komponentów na potrzeby morskiej energetyki wiatrowej.</w:t>
      </w:r>
    </w:p>
    <w:p w14:paraId="5F3515E3" w14:textId="4CADEA92" w:rsidR="003679D5" w:rsidRDefault="00E17EB8" w:rsidP="002E425D">
      <w:pPr>
        <w:widowControl w:val="0"/>
        <w:autoSpaceDE w:val="0"/>
        <w:autoSpaceDN w:val="0"/>
        <w:adjustRightInd w:val="0"/>
        <w:spacing w:before="120" w:after="0" w:line="360" w:lineRule="auto"/>
        <w:jc w:val="both"/>
        <w:rPr>
          <w:rFonts w:ascii="Times New Roman" w:eastAsia="Arial Unicode MS" w:hAnsi="Times New Roman" w:cs="Times New Roman"/>
          <w:sz w:val="24"/>
          <w:szCs w:val="24"/>
          <w:u w:color="000000"/>
          <w:bdr w:val="nil"/>
          <w:lang w:eastAsia="pl-PL"/>
        </w:rPr>
      </w:pPr>
      <w:r>
        <w:rPr>
          <w:rFonts w:ascii="Times New Roman" w:eastAsia="Arial Unicode MS" w:hAnsi="Times New Roman" w:cs="Times New Roman"/>
          <w:sz w:val="24"/>
          <w:szCs w:val="24"/>
          <w:u w:color="000000"/>
          <w:bdr w:val="nil"/>
          <w:lang w:eastAsia="pl-PL"/>
        </w:rPr>
        <w:t xml:space="preserve">Dodatkowo, w celu zapewnienia optymalnych korzyści gospodarczych płynących z rozwoju morskiej energetyki wiatrowej, w art. </w:t>
      </w:r>
      <w:r w:rsidR="006A76CE">
        <w:rPr>
          <w:rFonts w:ascii="Times New Roman" w:eastAsia="Arial Unicode MS" w:hAnsi="Times New Roman" w:cs="Times New Roman"/>
          <w:sz w:val="24"/>
          <w:szCs w:val="24"/>
          <w:u w:color="000000"/>
          <w:bdr w:val="nil"/>
          <w:lang w:eastAsia="pl-PL"/>
        </w:rPr>
        <w:t>4</w:t>
      </w:r>
      <w:r w:rsidR="003679D5">
        <w:rPr>
          <w:rFonts w:ascii="Times New Roman" w:eastAsia="Arial Unicode MS" w:hAnsi="Times New Roman" w:cs="Times New Roman"/>
          <w:sz w:val="24"/>
          <w:szCs w:val="24"/>
          <w:u w:color="000000"/>
          <w:bdr w:val="nil"/>
          <w:lang w:eastAsia="pl-PL"/>
        </w:rPr>
        <w:t>4</w:t>
      </w:r>
      <w:r w:rsidR="006A76CE">
        <w:rPr>
          <w:rFonts w:ascii="Times New Roman" w:eastAsia="Arial Unicode MS" w:hAnsi="Times New Roman" w:cs="Times New Roman"/>
          <w:sz w:val="24"/>
          <w:szCs w:val="24"/>
          <w:u w:color="000000"/>
          <w:bdr w:val="nil"/>
          <w:lang w:eastAsia="pl-PL"/>
        </w:rPr>
        <w:t xml:space="preserve"> </w:t>
      </w:r>
      <w:r w:rsidR="003679D5">
        <w:rPr>
          <w:rFonts w:ascii="Times New Roman" w:eastAsia="Arial Unicode MS" w:hAnsi="Times New Roman" w:cs="Times New Roman"/>
          <w:sz w:val="24"/>
          <w:szCs w:val="24"/>
          <w:u w:color="000000"/>
          <w:bdr w:val="nil"/>
          <w:lang w:eastAsia="pl-PL"/>
        </w:rPr>
        <w:t>zobligowan</w:t>
      </w:r>
      <w:r w:rsidR="00D91A8A">
        <w:rPr>
          <w:rFonts w:ascii="Times New Roman" w:eastAsia="Arial Unicode MS" w:hAnsi="Times New Roman" w:cs="Times New Roman"/>
          <w:sz w:val="24"/>
          <w:szCs w:val="24"/>
          <w:u w:color="000000"/>
          <w:bdr w:val="nil"/>
          <w:lang w:eastAsia="pl-PL"/>
        </w:rPr>
        <w:t>o</w:t>
      </w:r>
      <w:r w:rsidR="003679D5">
        <w:rPr>
          <w:rFonts w:ascii="Times New Roman" w:eastAsia="Arial Unicode MS" w:hAnsi="Times New Roman" w:cs="Times New Roman"/>
          <w:sz w:val="24"/>
          <w:szCs w:val="24"/>
          <w:u w:color="000000"/>
          <w:bdr w:val="nil"/>
          <w:lang w:eastAsia="pl-PL"/>
        </w:rPr>
        <w:t xml:space="preserve"> Prezesa URE do przekazywania</w:t>
      </w:r>
      <w:r w:rsidR="003679D5" w:rsidRPr="003679D5">
        <w:rPr>
          <w:rFonts w:ascii="Times New Roman" w:eastAsia="Arial Unicode MS" w:hAnsi="Times New Roman" w:cs="Times New Roman"/>
          <w:sz w:val="24"/>
          <w:szCs w:val="24"/>
          <w:u w:color="000000"/>
          <w:bdr w:val="nil"/>
          <w:lang w:eastAsia="pl-PL"/>
        </w:rPr>
        <w:t xml:space="preserve"> plan</w:t>
      </w:r>
      <w:r w:rsidR="003679D5">
        <w:rPr>
          <w:rFonts w:ascii="Times New Roman" w:eastAsia="Arial Unicode MS" w:hAnsi="Times New Roman" w:cs="Times New Roman"/>
          <w:sz w:val="24"/>
          <w:szCs w:val="24"/>
          <w:u w:color="000000"/>
          <w:bdr w:val="nil"/>
          <w:lang w:eastAsia="pl-PL"/>
        </w:rPr>
        <w:t>ów</w:t>
      </w:r>
      <w:r w:rsidR="003679D5" w:rsidRPr="003679D5">
        <w:rPr>
          <w:rFonts w:ascii="Times New Roman" w:eastAsia="Arial Unicode MS" w:hAnsi="Times New Roman" w:cs="Times New Roman"/>
          <w:sz w:val="24"/>
          <w:szCs w:val="24"/>
          <w:u w:color="000000"/>
          <w:bdr w:val="nil"/>
          <w:lang w:eastAsia="pl-PL"/>
        </w:rPr>
        <w:t xml:space="preserve"> łańcucha dostaw materiałów i usług </w:t>
      </w:r>
      <w:r w:rsidR="003679D5">
        <w:rPr>
          <w:rFonts w:ascii="Times New Roman" w:eastAsia="Arial Unicode MS" w:hAnsi="Times New Roman" w:cs="Times New Roman"/>
          <w:sz w:val="24"/>
          <w:szCs w:val="24"/>
          <w:u w:color="000000"/>
          <w:bdr w:val="nil"/>
          <w:lang w:eastAsia="pl-PL"/>
        </w:rPr>
        <w:t>oraz sprawozdań</w:t>
      </w:r>
      <w:r w:rsidR="003679D5" w:rsidRPr="003679D5">
        <w:rPr>
          <w:rFonts w:ascii="Times New Roman" w:eastAsia="Arial Unicode MS" w:hAnsi="Times New Roman" w:cs="Times New Roman"/>
          <w:sz w:val="24"/>
          <w:szCs w:val="24"/>
          <w:u w:color="000000"/>
          <w:bdr w:val="nil"/>
          <w:lang w:eastAsia="pl-PL"/>
        </w:rPr>
        <w:t>, ministrowi właściwemu do spraw klimatu i ministrowi właściwemu do spraw aktywów państwowych</w:t>
      </w:r>
    </w:p>
    <w:p w14:paraId="060B804F" w14:textId="132E450D" w:rsidR="009201A2" w:rsidRDefault="009201A2" w:rsidP="002E425D">
      <w:pPr>
        <w:widowControl w:val="0"/>
        <w:autoSpaceDE w:val="0"/>
        <w:autoSpaceDN w:val="0"/>
        <w:adjustRightInd w:val="0"/>
        <w:spacing w:before="120" w:after="0" w:line="360" w:lineRule="auto"/>
        <w:jc w:val="both"/>
        <w:rPr>
          <w:rFonts w:ascii="Times New Roman" w:eastAsia="Arial Unicode MS" w:hAnsi="Times New Roman" w:cs="Times New Roman"/>
          <w:sz w:val="24"/>
          <w:szCs w:val="24"/>
          <w:u w:color="000000"/>
          <w:bdr w:val="nil"/>
          <w:lang w:eastAsia="pl-PL"/>
        </w:rPr>
      </w:pPr>
      <w:r>
        <w:rPr>
          <w:rFonts w:ascii="Times New Roman" w:eastAsia="Arial Unicode MS" w:hAnsi="Times New Roman" w:cs="Times New Roman"/>
          <w:sz w:val="24"/>
          <w:szCs w:val="24"/>
          <w:u w:color="000000"/>
          <w:bdr w:val="nil"/>
          <w:lang w:eastAsia="pl-PL"/>
        </w:rPr>
        <w:t xml:space="preserve">W art. </w:t>
      </w:r>
      <w:r w:rsidR="006A76CE">
        <w:rPr>
          <w:rFonts w:ascii="Times New Roman" w:eastAsia="Arial Unicode MS" w:hAnsi="Times New Roman" w:cs="Times New Roman"/>
          <w:sz w:val="24"/>
          <w:szCs w:val="24"/>
          <w:u w:color="000000"/>
          <w:bdr w:val="nil"/>
          <w:lang w:eastAsia="pl-PL"/>
        </w:rPr>
        <w:t>4</w:t>
      </w:r>
      <w:r w:rsidR="003679D5">
        <w:rPr>
          <w:rFonts w:ascii="Times New Roman" w:eastAsia="Arial Unicode MS" w:hAnsi="Times New Roman" w:cs="Times New Roman"/>
          <w:sz w:val="24"/>
          <w:szCs w:val="24"/>
          <w:u w:color="000000"/>
          <w:bdr w:val="nil"/>
          <w:lang w:eastAsia="pl-PL"/>
        </w:rPr>
        <w:t>5</w:t>
      </w:r>
      <w:r w:rsidR="006A76CE">
        <w:rPr>
          <w:rFonts w:ascii="Times New Roman" w:eastAsia="Arial Unicode MS" w:hAnsi="Times New Roman" w:cs="Times New Roman"/>
          <w:sz w:val="24"/>
          <w:szCs w:val="24"/>
          <w:u w:color="000000"/>
          <w:bdr w:val="nil"/>
          <w:lang w:eastAsia="pl-PL"/>
        </w:rPr>
        <w:t xml:space="preserve"> </w:t>
      </w:r>
      <w:r>
        <w:rPr>
          <w:rFonts w:ascii="Times New Roman" w:eastAsia="Arial Unicode MS" w:hAnsi="Times New Roman" w:cs="Times New Roman"/>
          <w:sz w:val="24"/>
          <w:szCs w:val="24"/>
          <w:u w:color="000000"/>
          <w:bdr w:val="nil"/>
          <w:lang w:eastAsia="pl-PL"/>
        </w:rPr>
        <w:t xml:space="preserve">i </w:t>
      </w:r>
      <w:r w:rsidR="00D91A8A">
        <w:rPr>
          <w:rFonts w:ascii="Times New Roman" w:eastAsia="Arial Unicode MS" w:hAnsi="Times New Roman" w:cs="Times New Roman"/>
          <w:sz w:val="24"/>
          <w:szCs w:val="24"/>
          <w:u w:color="000000"/>
          <w:bdr w:val="nil"/>
          <w:lang w:eastAsia="pl-PL"/>
        </w:rPr>
        <w:t xml:space="preserve">art. </w:t>
      </w:r>
      <w:r w:rsidR="006A76CE">
        <w:rPr>
          <w:rFonts w:ascii="Times New Roman" w:eastAsia="Arial Unicode MS" w:hAnsi="Times New Roman" w:cs="Times New Roman"/>
          <w:sz w:val="24"/>
          <w:szCs w:val="24"/>
          <w:u w:color="000000"/>
          <w:bdr w:val="nil"/>
          <w:lang w:eastAsia="pl-PL"/>
        </w:rPr>
        <w:t>4</w:t>
      </w:r>
      <w:r w:rsidR="003679D5">
        <w:rPr>
          <w:rFonts w:ascii="Times New Roman" w:eastAsia="Arial Unicode MS" w:hAnsi="Times New Roman" w:cs="Times New Roman"/>
          <w:sz w:val="24"/>
          <w:szCs w:val="24"/>
          <w:u w:color="000000"/>
          <w:bdr w:val="nil"/>
          <w:lang w:eastAsia="pl-PL"/>
        </w:rPr>
        <w:t>6</w:t>
      </w:r>
      <w:r w:rsidR="006A76CE">
        <w:rPr>
          <w:rFonts w:ascii="Times New Roman" w:eastAsia="Arial Unicode MS" w:hAnsi="Times New Roman" w:cs="Times New Roman"/>
          <w:sz w:val="24"/>
          <w:szCs w:val="24"/>
          <w:u w:color="000000"/>
          <w:bdr w:val="nil"/>
          <w:lang w:eastAsia="pl-PL"/>
        </w:rPr>
        <w:t xml:space="preserve"> </w:t>
      </w:r>
      <w:r>
        <w:rPr>
          <w:rFonts w:ascii="Times New Roman" w:eastAsia="Arial Unicode MS" w:hAnsi="Times New Roman" w:cs="Times New Roman"/>
          <w:sz w:val="24"/>
          <w:szCs w:val="24"/>
          <w:u w:color="000000"/>
          <w:bdr w:val="nil"/>
          <w:lang w:eastAsia="pl-PL"/>
        </w:rPr>
        <w:t xml:space="preserve">określono </w:t>
      </w:r>
      <w:r w:rsidRPr="009201A2">
        <w:rPr>
          <w:rFonts w:ascii="Times New Roman" w:eastAsia="Arial Unicode MS" w:hAnsi="Times New Roman" w:cs="Times New Roman"/>
          <w:sz w:val="24"/>
          <w:szCs w:val="24"/>
          <w:u w:color="000000"/>
          <w:bdr w:val="nil"/>
          <w:lang w:eastAsia="pl-PL"/>
        </w:rPr>
        <w:t>zob</w:t>
      </w:r>
      <w:r>
        <w:rPr>
          <w:rFonts w:ascii="Times New Roman" w:eastAsia="Arial Unicode MS" w:hAnsi="Times New Roman" w:cs="Times New Roman"/>
          <w:sz w:val="24"/>
          <w:szCs w:val="24"/>
          <w:u w:color="000000"/>
          <w:bdr w:val="nil"/>
          <w:lang w:eastAsia="pl-PL"/>
        </w:rPr>
        <w:t>owiązanie wytwórców do przeprowadzenia</w:t>
      </w:r>
      <w:r w:rsidRPr="009201A2">
        <w:rPr>
          <w:rFonts w:ascii="Times New Roman" w:eastAsia="Arial Unicode MS" w:hAnsi="Times New Roman" w:cs="Times New Roman"/>
          <w:sz w:val="24"/>
          <w:szCs w:val="24"/>
          <w:u w:color="000000"/>
          <w:bdr w:val="nil"/>
          <w:lang w:eastAsia="pl-PL"/>
        </w:rPr>
        <w:t xml:space="preserve"> dialog</w:t>
      </w:r>
      <w:r>
        <w:rPr>
          <w:rFonts w:ascii="Times New Roman" w:eastAsia="Arial Unicode MS" w:hAnsi="Times New Roman" w:cs="Times New Roman"/>
          <w:sz w:val="24"/>
          <w:szCs w:val="24"/>
          <w:u w:color="000000"/>
          <w:bdr w:val="nil"/>
          <w:lang w:eastAsia="pl-PL"/>
        </w:rPr>
        <w:t>u</w:t>
      </w:r>
      <w:r w:rsidRPr="009201A2">
        <w:rPr>
          <w:rFonts w:ascii="Times New Roman" w:eastAsia="Arial Unicode MS" w:hAnsi="Times New Roman" w:cs="Times New Roman"/>
          <w:sz w:val="24"/>
          <w:szCs w:val="24"/>
          <w:u w:color="000000"/>
          <w:bdr w:val="nil"/>
          <w:lang w:eastAsia="pl-PL"/>
        </w:rPr>
        <w:t xml:space="preserve"> </w:t>
      </w:r>
      <w:r>
        <w:rPr>
          <w:rFonts w:ascii="Times New Roman" w:eastAsia="Arial Unicode MS" w:hAnsi="Times New Roman" w:cs="Times New Roman"/>
          <w:sz w:val="24"/>
          <w:szCs w:val="24"/>
          <w:u w:color="000000"/>
          <w:bdr w:val="nil"/>
          <w:lang w:eastAsia="pl-PL"/>
        </w:rPr>
        <w:br/>
      </w:r>
      <w:r w:rsidRPr="009201A2">
        <w:rPr>
          <w:rFonts w:ascii="Times New Roman" w:eastAsia="Arial Unicode MS" w:hAnsi="Times New Roman" w:cs="Times New Roman"/>
          <w:sz w:val="24"/>
          <w:szCs w:val="24"/>
          <w:u w:color="000000"/>
          <w:bdr w:val="nil"/>
          <w:lang w:eastAsia="pl-PL"/>
        </w:rPr>
        <w:t xml:space="preserve">z potencjalnymi dostawcami materiałów i usług wykorzystywanych w toku budowy </w:t>
      </w:r>
      <w:r>
        <w:rPr>
          <w:rFonts w:ascii="Times New Roman" w:eastAsia="Arial Unicode MS" w:hAnsi="Times New Roman" w:cs="Times New Roman"/>
          <w:sz w:val="24"/>
          <w:szCs w:val="24"/>
          <w:u w:color="000000"/>
          <w:bdr w:val="nil"/>
          <w:lang w:eastAsia="pl-PL"/>
        </w:rPr>
        <w:br/>
      </w:r>
      <w:r w:rsidRPr="009201A2">
        <w:rPr>
          <w:rFonts w:ascii="Times New Roman" w:eastAsia="Arial Unicode MS" w:hAnsi="Times New Roman" w:cs="Times New Roman"/>
          <w:sz w:val="24"/>
          <w:szCs w:val="24"/>
          <w:u w:color="000000"/>
          <w:bdr w:val="nil"/>
          <w:lang w:eastAsia="pl-PL"/>
        </w:rPr>
        <w:t>i eksploatacji morskiej farmy wiatrowej wraz z zespołem urządzeń służących do wyprowadzenia mocy z tej instalacji do miejsca rozgraniczenia własności</w:t>
      </w:r>
      <w:r>
        <w:rPr>
          <w:rFonts w:ascii="Times New Roman" w:eastAsia="Arial Unicode MS" w:hAnsi="Times New Roman" w:cs="Times New Roman"/>
          <w:sz w:val="24"/>
          <w:szCs w:val="24"/>
          <w:u w:color="000000"/>
          <w:bdr w:val="nil"/>
          <w:lang w:eastAsia="pl-PL"/>
        </w:rPr>
        <w:t xml:space="preserve"> oraz wskazano sposób przeprowadzenia tego dialogu.</w:t>
      </w:r>
    </w:p>
    <w:p w14:paraId="2D4B94C4" w14:textId="77777777" w:rsidR="002E6D0A" w:rsidRPr="002E425D" w:rsidRDefault="002E6D0A" w:rsidP="002E425D">
      <w:pPr>
        <w:widowControl w:val="0"/>
        <w:autoSpaceDE w:val="0"/>
        <w:autoSpaceDN w:val="0"/>
        <w:adjustRightInd w:val="0"/>
        <w:spacing w:before="120" w:after="0" w:line="360" w:lineRule="auto"/>
        <w:jc w:val="both"/>
        <w:rPr>
          <w:rFonts w:ascii="Times New Roman" w:eastAsia="Arial Unicode MS" w:hAnsi="Times New Roman" w:cs="Times New Roman"/>
          <w:sz w:val="24"/>
          <w:szCs w:val="24"/>
          <w:u w:color="000000"/>
          <w:bdr w:val="nil"/>
          <w:lang w:eastAsia="pl-PL"/>
        </w:rPr>
      </w:pPr>
    </w:p>
    <w:p w14:paraId="4796FBD8" w14:textId="470CC233" w:rsidR="002E425D" w:rsidRPr="002E425D" w:rsidRDefault="002E425D" w:rsidP="002E425D">
      <w:pPr>
        <w:widowControl w:val="0"/>
        <w:numPr>
          <w:ilvl w:val="0"/>
          <w:numId w:val="4"/>
        </w:numPr>
        <w:autoSpaceDE w:val="0"/>
        <w:autoSpaceDN w:val="0"/>
        <w:adjustRightInd w:val="0"/>
        <w:spacing w:before="120" w:after="0" w:line="360" w:lineRule="auto"/>
        <w:ind w:left="426"/>
        <w:contextualSpacing/>
        <w:jc w:val="both"/>
        <w:rPr>
          <w:rFonts w:ascii="Times New Roman" w:eastAsia="Arial Unicode MS" w:hAnsi="Times New Roman" w:cs="Times New Roman"/>
          <w:b/>
          <w:sz w:val="24"/>
          <w:szCs w:val="24"/>
          <w:u w:color="000000"/>
          <w:bdr w:val="nil"/>
          <w:lang w:eastAsia="pl-PL"/>
        </w:rPr>
      </w:pPr>
      <w:r w:rsidRPr="002E425D">
        <w:rPr>
          <w:rFonts w:ascii="Times New Roman" w:eastAsia="Arial Unicode MS" w:hAnsi="Times New Roman" w:cs="Times New Roman"/>
          <w:b/>
          <w:sz w:val="24"/>
          <w:szCs w:val="24"/>
          <w:u w:color="000000"/>
          <w:bdr w:val="nil"/>
          <w:lang w:eastAsia="pl-PL"/>
        </w:rPr>
        <w:t>Rozdział 7 – zasady przyłączania do sieci</w:t>
      </w:r>
      <w:r w:rsidR="006A76CE">
        <w:rPr>
          <w:rFonts w:ascii="Times New Roman" w:eastAsia="Arial Unicode MS" w:hAnsi="Times New Roman" w:cs="Times New Roman"/>
          <w:b/>
          <w:sz w:val="24"/>
          <w:szCs w:val="24"/>
          <w:u w:color="000000"/>
          <w:bdr w:val="nil"/>
          <w:lang w:eastAsia="pl-PL"/>
        </w:rPr>
        <w:t xml:space="preserve"> i rozporządzania </w:t>
      </w:r>
      <w:r w:rsidR="006A76CE" w:rsidRPr="006A76CE">
        <w:rPr>
          <w:rFonts w:ascii="Times New Roman" w:eastAsia="Arial Unicode MS" w:hAnsi="Times New Roman" w:cs="Times New Roman"/>
          <w:b/>
          <w:sz w:val="24"/>
          <w:szCs w:val="24"/>
          <w:u w:color="000000"/>
          <w:bdr w:val="nil"/>
          <w:lang w:eastAsia="pl-PL"/>
        </w:rPr>
        <w:t>zespołem urządzeń służących do wyprowadzenia mocy</w:t>
      </w:r>
      <w:r w:rsidR="003F493A">
        <w:rPr>
          <w:rFonts w:ascii="Times New Roman" w:eastAsia="Arial Unicode MS" w:hAnsi="Times New Roman" w:cs="Times New Roman"/>
          <w:b/>
          <w:sz w:val="24"/>
          <w:szCs w:val="24"/>
          <w:u w:color="000000"/>
          <w:bdr w:val="nil"/>
          <w:lang w:eastAsia="pl-PL"/>
        </w:rPr>
        <w:t xml:space="preserve"> oraz morską farmą wiatrową</w:t>
      </w:r>
      <w:r w:rsidR="009B3608">
        <w:rPr>
          <w:rFonts w:ascii="Times New Roman" w:eastAsia="Arial Unicode MS" w:hAnsi="Times New Roman" w:cs="Times New Roman"/>
          <w:b/>
          <w:sz w:val="24"/>
          <w:szCs w:val="24"/>
          <w:u w:color="000000"/>
          <w:bdr w:val="nil"/>
          <w:lang w:eastAsia="pl-PL"/>
        </w:rPr>
        <w:t xml:space="preserve">, art. </w:t>
      </w:r>
      <w:r w:rsidR="006A76CE">
        <w:rPr>
          <w:rFonts w:ascii="Times New Roman" w:eastAsia="Arial Unicode MS" w:hAnsi="Times New Roman" w:cs="Times New Roman"/>
          <w:b/>
          <w:sz w:val="24"/>
          <w:szCs w:val="24"/>
          <w:u w:color="000000"/>
          <w:bdr w:val="nil"/>
          <w:lang w:eastAsia="pl-PL"/>
        </w:rPr>
        <w:t>4</w:t>
      </w:r>
      <w:r w:rsidR="003679D5">
        <w:rPr>
          <w:rFonts w:ascii="Times New Roman" w:eastAsia="Arial Unicode MS" w:hAnsi="Times New Roman" w:cs="Times New Roman"/>
          <w:b/>
          <w:sz w:val="24"/>
          <w:szCs w:val="24"/>
          <w:u w:color="000000"/>
          <w:bdr w:val="nil"/>
          <w:lang w:eastAsia="pl-PL"/>
        </w:rPr>
        <w:t>7</w:t>
      </w:r>
      <w:r w:rsidR="006A76CE">
        <w:rPr>
          <w:rFonts w:ascii="Times New Roman" w:eastAsia="Arial Unicode MS" w:hAnsi="Times New Roman" w:cs="Times New Roman"/>
          <w:b/>
          <w:sz w:val="24"/>
          <w:szCs w:val="24"/>
          <w:u w:color="000000"/>
          <w:bdr w:val="nil"/>
          <w:lang w:eastAsia="pl-PL"/>
        </w:rPr>
        <w:t xml:space="preserve"> </w:t>
      </w:r>
      <w:r w:rsidR="009B3608">
        <w:rPr>
          <w:rFonts w:ascii="Times New Roman" w:eastAsia="Arial Unicode MS" w:hAnsi="Times New Roman" w:cs="Times New Roman"/>
          <w:b/>
          <w:sz w:val="24"/>
          <w:szCs w:val="24"/>
          <w:u w:color="000000"/>
          <w:bdr w:val="nil"/>
          <w:lang w:eastAsia="pl-PL"/>
        </w:rPr>
        <w:t xml:space="preserve">– </w:t>
      </w:r>
      <w:r w:rsidR="006A76CE">
        <w:rPr>
          <w:rFonts w:ascii="Times New Roman" w:eastAsia="Arial Unicode MS" w:hAnsi="Times New Roman" w:cs="Times New Roman"/>
          <w:b/>
          <w:sz w:val="24"/>
          <w:szCs w:val="24"/>
          <w:u w:color="000000"/>
          <w:bdr w:val="nil"/>
          <w:lang w:eastAsia="pl-PL"/>
        </w:rPr>
        <w:t>6</w:t>
      </w:r>
      <w:r w:rsidR="00D91A8A">
        <w:rPr>
          <w:rFonts w:ascii="Times New Roman" w:eastAsia="Arial Unicode MS" w:hAnsi="Times New Roman" w:cs="Times New Roman"/>
          <w:b/>
          <w:sz w:val="24"/>
          <w:szCs w:val="24"/>
          <w:u w:color="000000"/>
          <w:bdr w:val="nil"/>
          <w:lang w:eastAsia="pl-PL"/>
        </w:rPr>
        <w:t>5</w:t>
      </w:r>
    </w:p>
    <w:p w14:paraId="064862BE" w14:textId="7D396695" w:rsidR="002E425D" w:rsidRPr="002E425D" w:rsidRDefault="002E425D" w:rsidP="002E425D">
      <w:pPr>
        <w:widowControl w:val="0"/>
        <w:autoSpaceDE w:val="0"/>
        <w:autoSpaceDN w:val="0"/>
        <w:adjustRightInd w:val="0"/>
        <w:spacing w:before="120" w:after="0" w:line="360" w:lineRule="auto"/>
        <w:jc w:val="both"/>
        <w:rPr>
          <w:rFonts w:ascii="Times New Roman" w:eastAsia="Arial Unicode MS" w:hAnsi="Times New Roman" w:cs="Times New Roman"/>
          <w:sz w:val="24"/>
          <w:szCs w:val="24"/>
          <w:u w:color="000000"/>
          <w:bdr w:val="nil"/>
          <w:lang w:eastAsia="pl-PL"/>
        </w:rPr>
      </w:pPr>
      <w:r w:rsidRPr="002E425D">
        <w:rPr>
          <w:rFonts w:ascii="Times New Roman" w:eastAsia="Arial Unicode MS" w:hAnsi="Times New Roman" w:cs="Times New Roman"/>
          <w:sz w:val="24"/>
          <w:szCs w:val="24"/>
          <w:u w:color="000000"/>
          <w:bdr w:val="nil"/>
          <w:lang w:eastAsia="pl-PL"/>
        </w:rPr>
        <w:t>Z uwagi na skomplikowany charakter procesu inwestycyjnego oraz wymagania techniczne konieczne dla prawidłowej realizacji przepisów niniejszej ustawy, w wybranych aspektach wprowadzo</w:t>
      </w:r>
      <w:r w:rsidR="00E24F9C">
        <w:rPr>
          <w:rFonts w:ascii="Times New Roman" w:eastAsia="Arial Unicode MS" w:hAnsi="Times New Roman" w:cs="Times New Roman"/>
          <w:sz w:val="24"/>
          <w:szCs w:val="24"/>
          <w:u w:color="000000"/>
          <w:bdr w:val="nil"/>
          <w:lang w:eastAsia="pl-PL"/>
        </w:rPr>
        <w:t xml:space="preserve">no regulacje szczególne </w:t>
      </w:r>
      <w:r w:rsidR="00DE1CCE">
        <w:rPr>
          <w:rFonts w:ascii="Times New Roman" w:eastAsia="Arial Unicode MS" w:hAnsi="Times New Roman" w:cs="Times New Roman"/>
          <w:sz w:val="24"/>
          <w:szCs w:val="24"/>
          <w:u w:color="000000"/>
          <w:bdr w:val="nil"/>
          <w:lang w:eastAsia="pl-PL"/>
        </w:rPr>
        <w:t>w stosunku do ogólnych zasad przyłączania instalacji do sieci</w:t>
      </w:r>
      <w:r w:rsidRPr="002E425D">
        <w:rPr>
          <w:rFonts w:ascii="Times New Roman" w:eastAsia="Arial Unicode MS" w:hAnsi="Times New Roman" w:cs="Times New Roman"/>
          <w:sz w:val="24"/>
          <w:szCs w:val="24"/>
          <w:u w:color="000000"/>
          <w:bdr w:val="nil"/>
          <w:lang w:eastAsia="pl-PL"/>
        </w:rPr>
        <w:t xml:space="preserve">. </w:t>
      </w:r>
    </w:p>
    <w:p w14:paraId="2A7AF942" w14:textId="0FF724A4" w:rsidR="0045429D" w:rsidRDefault="00E24F9C" w:rsidP="002E425D">
      <w:pPr>
        <w:widowControl w:val="0"/>
        <w:autoSpaceDE w:val="0"/>
        <w:autoSpaceDN w:val="0"/>
        <w:adjustRightInd w:val="0"/>
        <w:spacing w:before="120" w:after="0" w:line="360" w:lineRule="auto"/>
        <w:jc w:val="both"/>
        <w:rPr>
          <w:rFonts w:ascii="Times New Roman" w:eastAsia="Arial Unicode MS" w:hAnsi="Times New Roman" w:cs="Times New Roman"/>
          <w:sz w:val="24"/>
          <w:szCs w:val="24"/>
          <w:u w:color="000000"/>
          <w:bdr w:val="nil"/>
          <w:lang w:eastAsia="pl-PL"/>
        </w:rPr>
      </w:pPr>
      <w:r>
        <w:rPr>
          <w:rFonts w:ascii="Times New Roman" w:eastAsia="Arial Unicode MS" w:hAnsi="Times New Roman" w:cs="Times New Roman"/>
          <w:sz w:val="24"/>
          <w:szCs w:val="24"/>
          <w:u w:color="000000"/>
          <w:bdr w:val="nil"/>
          <w:lang w:eastAsia="pl-PL"/>
        </w:rPr>
        <w:t xml:space="preserve">W art. </w:t>
      </w:r>
      <w:r w:rsidR="00696DCA">
        <w:rPr>
          <w:rFonts w:ascii="Times New Roman" w:eastAsia="Arial Unicode MS" w:hAnsi="Times New Roman" w:cs="Times New Roman"/>
          <w:sz w:val="24"/>
          <w:szCs w:val="24"/>
          <w:u w:color="000000"/>
          <w:bdr w:val="nil"/>
          <w:lang w:eastAsia="pl-PL"/>
        </w:rPr>
        <w:t>4</w:t>
      </w:r>
      <w:r w:rsidR="003679D5">
        <w:rPr>
          <w:rFonts w:ascii="Times New Roman" w:eastAsia="Arial Unicode MS" w:hAnsi="Times New Roman" w:cs="Times New Roman"/>
          <w:sz w:val="24"/>
          <w:szCs w:val="24"/>
          <w:u w:color="000000"/>
          <w:bdr w:val="nil"/>
          <w:lang w:eastAsia="pl-PL"/>
        </w:rPr>
        <w:t>7</w:t>
      </w:r>
      <w:r w:rsidR="00696DCA" w:rsidRPr="002E425D">
        <w:rPr>
          <w:rFonts w:ascii="Times New Roman" w:eastAsia="Arial Unicode MS" w:hAnsi="Times New Roman" w:cs="Times New Roman"/>
          <w:sz w:val="24"/>
          <w:szCs w:val="24"/>
          <w:u w:color="000000"/>
          <w:bdr w:val="nil"/>
          <w:lang w:eastAsia="pl-PL"/>
        </w:rPr>
        <w:t xml:space="preserve"> </w:t>
      </w:r>
      <w:r w:rsidR="00F132D8">
        <w:rPr>
          <w:rFonts w:ascii="Times New Roman" w:eastAsia="Arial Unicode MS" w:hAnsi="Times New Roman" w:cs="Times New Roman"/>
          <w:sz w:val="24"/>
          <w:szCs w:val="24"/>
          <w:u w:color="000000"/>
          <w:bdr w:val="nil"/>
          <w:lang w:eastAsia="pl-PL"/>
        </w:rPr>
        <w:t>określono</w:t>
      </w:r>
      <w:r w:rsidR="00F132D8" w:rsidRPr="002E425D">
        <w:rPr>
          <w:rFonts w:ascii="Times New Roman" w:eastAsia="Arial Unicode MS" w:hAnsi="Times New Roman" w:cs="Times New Roman"/>
          <w:sz w:val="24"/>
          <w:szCs w:val="24"/>
          <w:u w:color="000000"/>
          <w:bdr w:val="nil"/>
          <w:lang w:eastAsia="pl-PL"/>
        </w:rPr>
        <w:t xml:space="preserve"> </w:t>
      </w:r>
      <w:r w:rsidR="002E425D" w:rsidRPr="002E425D">
        <w:rPr>
          <w:rFonts w:ascii="Times New Roman" w:eastAsia="Arial Unicode MS" w:hAnsi="Times New Roman" w:cs="Times New Roman"/>
          <w:sz w:val="24"/>
          <w:szCs w:val="24"/>
          <w:u w:color="000000"/>
          <w:bdr w:val="nil"/>
          <w:lang w:eastAsia="pl-PL"/>
        </w:rPr>
        <w:t>obowiązki wytwórcy w zakresie wyposaż</w:t>
      </w:r>
      <w:r w:rsidR="00C96361">
        <w:rPr>
          <w:rFonts w:ascii="Times New Roman" w:eastAsia="Arial Unicode MS" w:hAnsi="Times New Roman" w:cs="Times New Roman"/>
          <w:sz w:val="24"/>
          <w:szCs w:val="24"/>
          <w:u w:color="000000"/>
          <w:bdr w:val="nil"/>
          <w:lang w:eastAsia="pl-PL"/>
        </w:rPr>
        <w:t>enia morskiej farmy wiatrowej w </w:t>
      </w:r>
      <w:r w:rsidR="002E425D" w:rsidRPr="002E425D">
        <w:rPr>
          <w:rFonts w:ascii="Times New Roman" w:eastAsia="Arial Unicode MS" w:hAnsi="Times New Roman" w:cs="Times New Roman"/>
          <w:sz w:val="24"/>
          <w:szCs w:val="24"/>
          <w:u w:color="000000"/>
          <w:bdr w:val="nil"/>
          <w:lang w:eastAsia="pl-PL"/>
        </w:rPr>
        <w:t xml:space="preserve">urządzenia </w:t>
      </w:r>
      <w:r w:rsidR="00CD56C1" w:rsidRPr="002E425D">
        <w:rPr>
          <w:rFonts w:ascii="Times New Roman" w:eastAsia="Arial Unicode MS" w:hAnsi="Times New Roman" w:cs="Times New Roman"/>
          <w:sz w:val="24"/>
          <w:szCs w:val="24"/>
          <w:u w:color="000000"/>
          <w:bdr w:val="nil"/>
          <w:lang w:eastAsia="pl-PL"/>
        </w:rPr>
        <w:t xml:space="preserve">pomiarowo-rozliczeniowe </w:t>
      </w:r>
      <w:r w:rsidR="002E425D" w:rsidRPr="002E425D">
        <w:rPr>
          <w:rFonts w:ascii="Times New Roman" w:eastAsia="Arial Unicode MS" w:hAnsi="Times New Roman" w:cs="Times New Roman"/>
          <w:sz w:val="24"/>
          <w:szCs w:val="24"/>
          <w:u w:color="000000"/>
          <w:bdr w:val="nil"/>
          <w:lang w:eastAsia="pl-PL"/>
        </w:rPr>
        <w:t>i systemy.</w:t>
      </w:r>
    </w:p>
    <w:p w14:paraId="0202350E" w14:textId="4F82EC3A" w:rsidR="003679D5" w:rsidRDefault="003679D5" w:rsidP="002E425D">
      <w:pPr>
        <w:widowControl w:val="0"/>
        <w:autoSpaceDE w:val="0"/>
        <w:autoSpaceDN w:val="0"/>
        <w:adjustRightInd w:val="0"/>
        <w:spacing w:before="120" w:after="0" w:line="360" w:lineRule="auto"/>
        <w:jc w:val="both"/>
        <w:rPr>
          <w:rFonts w:ascii="Times New Roman" w:eastAsia="Arial Unicode MS" w:hAnsi="Times New Roman" w:cs="Times New Roman"/>
          <w:sz w:val="24"/>
          <w:szCs w:val="24"/>
          <w:u w:color="000000"/>
          <w:bdr w:val="nil"/>
          <w:lang w:eastAsia="pl-PL"/>
        </w:rPr>
      </w:pPr>
      <w:r>
        <w:rPr>
          <w:rFonts w:ascii="Times New Roman" w:eastAsia="Arial Unicode MS" w:hAnsi="Times New Roman" w:cs="Times New Roman"/>
          <w:sz w:val="24"/>
          <w:szCs w:val="24"/>
          <w:u w:color="000000"/>
          <w:bdr w:val="nil"/>
          <w:lang w:eastAsia="pl-PL"/>
        </w:rPr>
        <w:t>W art. 48 wskazano, iż d</w:t>
      </w:r>
      <w:r w:rsidRPr="003679D5">
        <w:rPr>
          <w:rFonts w:ascii="Times New Roman" w:eastAsia="Arial Unicode MS" w:hAnsi="Times New Roman" w:cs="Times New Roman"/>
          <w:sz w:val="24"/>
          <w:szCs w:val="24"/>
          <w:u w:color="000000"/>
          <w:bdr w:val="nil"/>
          <w:lang w:eastAsia="pl-PL"/>
        </w:rPr>
        <w:t xml:space="preserve">o wniosku o określenie warunków przyłączenia wytwórca dołącza pozwolenie na wznoszenie i wykorzystywanie sztucznych wysp, konstrukcji i urządzeń </w:t>
      </w:r>
      <w:r>
        <w:rPr>
          <w:rFonts w:ascii="Times New Roman" w:eastAsia="Arial Unicode MS" w:hAnsi="Times New Roman" w:cs="Times New Roman"/>
          <w:sz w:val="24"/>
          <w:szCs w:val="24"/>
          <w:u w:color="000000"/>
          <w:bdr w:val="nil"/>
          <w:lang w:eastAsia="pl-PL"/>
        </w:rPr>
        <w:br/>
      </w:r>
      <w:r w:rsidRPr="003679D5">
        <w:rPr>
          <w:rFonts w:ascii="Times New Roman" w:eastAsia="Arial Unicode MS" w:hAnsi="Times New Roman" w:cs="Times New Roman"/>
          <w:sz w:val="24"/>
          <w:szCs w:val="24"/>
          <w:u w:color="000000"/>
          <w:bdr w:val="nil"/>
          <w:lang w:eastAsia="pl-PL"/>
        </w:rPr>
        <w:t>w polskich obszarach morskich</w:t>
      </w:r>
      <w:r w:rsidR="00CD56C1" w:rsidRPr="00CD56C1">
        <w:t xml:space="preserve"> </w:t>
      </w:r>
      <w:r w:rsidR="00CD56C1" w:rsidRPr="00CD56C1">
        <w:rPr>
          <w:rFonts w:ascii="Times New Roman" w:eastAsia="Arial Unicode MS" w:hAnsi="Times New Roman" w:cs="Times New Roman"/>
          <w:sz w:val="24"/>
          <w:szCs w:val="24"/>
          <w:u w:color="000000"/>
          <w:bdr w:val="nil"/>
          <w:lang w:eastAsia="pl-PL"/>
        </w:rPr>
        <w:t>dla morskiej farmy wiatrowej</w:t>
      </w:r>
      <w:r w:rsidRPr="003679D5">
        <w:rPr>
          <w:rFonts w:ascii="Times New Roman" w:eastAsia="Arial Unicode MS" w:hAnsi="Times New Roman" w:cs="Times New Roman"/>
          <w:sz w:val="24"/>
          <w:szCs w:val="24"/>
          <w:u w:color="000000"/>
          <w:bdr w:val="nil"/>
          <w:lang w:eastAsia="pl-PL"/>
        </w:rPr>
        <w:t>, potwierdzające dopuszczalność lokalizacji danego źródła na terenie objętym planowaną inwestycją</w:t>
      </w:r>
      <w:r w:rsidR="00E336A2">
        <w:rPr>
          <w:rFonts w:ascii="Times New Roman" w:eastAsia="Arial Unicode MS" w:hAnsi="Times New Roman" w:cs="Times New Roman"/>
          <w:sz w:val="24"/>
          <w:szCs w:val="24"/>
          <w:u w:color="000000"/>
          <w:bdr w:val="nil"/>
          <w:lang w:eastAsia="pl-PL"/>
        </w:rPr>
        <w:t>. Dodatkowo wskazano, iż wytwórca, który nie zamierza korzystać z systemu wsparcia przewidzianego niniejszą ustawą składa stosowne oświadczenie w tym zakresie.</w:t>
      </w:r>
    </w:p>
    <w:p w14:paraId="7DF2C326" w14:textId="52FBE6E9" w:rsidR="00B35459" w:rsidRDefault="0045429D">
      <w:pPr>
        <w:widowControl w:val="0"/>
        <w:autoSpaceDE w:val="0"/>
        <w:autoSpaceDN w:val="0"/>
        <w:adjustRightInd w:val="0"/>
        <w:spacing w:before="120" w:after="0" w:line="360" w:lineRule="auto"/>
        <w:jc w:val="both"/>
        <w:rPr>
          <w:rFonts w:ascii="Times New Roman" w:eastAsia="Arial Unicode MS" w:hAnsi="Times New Roman" w:cs="Times New Roman"/>
          <w:sz w:val="24"/>
          <w:szCs w:val="24"/>
          <w:u w:color="000000"/>
          <w:bdr w:val="nil"/>
          <w:lang w:eastAsia="pl-PL"/>
        </w:rPr>
      </w:pPr>
      <w:r>
        <w:rPr>
          <w:rFonts w:ascii="Times New Roman" w:eastAsia="Arial Unicode MS" w:hAnsi="Times New Roman" w:cs="Times New Roman"/>
          <w:sz w:val="24"/>
          <w:szCs w:val="24"/>
          <w:u w:color="000000"/>
          <w:bdr w:val="nil"/>
          <w:lang w:eastAsia="pl-PL"/>
        </w:rPr>
        <w:t>W art.</w:t>
      </w:r>
      <w:r w:rsidR="002878A5">
        <w:rPr>
          <w:rFonts w:ascii="Times New Roman" w:eastAsia="Arial Unicode MS" w:hAnsi="Times New Roman" w:cs="Times New Roman"/>
          <w:sz w:val="24"/>
          <w:szCs w:val="24"/>
          <w:u w:color="000000"/>
          <w:bdr w:val="nil"/>
          <w:lang w:eastAsia="pl-PL"/>
        </w:rPr>
        <w:t xml:space="preserve"> </w:t>
      </w:r>
      <w:r w:rsidR="00696DCA">
        <w:rPr>
          <w:rFonts w:ascii="Times New Roman" w:eastAsia="Arial Unicode MS" w:hAnsi="Times New Roman" w:cs="Times New Roman"/>
          <w:sz w:val="24"/>
          <w:szCs w:val="24"/>
          <w:u w:color="000000"/>
          <w:bdr w:val="nil"/>
          <w:lang w:eastAsia="pl-PL"/>
        </w:rPr>
        <w:t>4</w:t>
      </w:r>
      <w:r w:rsidR="00F607BE">
        <w:rPr>
          <w:rFonts w:ascii="Times New Roman" w:eastAsia="Arial Unicode MS" w:hAnsi="Times New Roman" w:cs="Times New Roman"/>
          <w:sz w:val="24"/>
          <w:szCs w:val="24"/>
          <w:u w:color="000000"/>
          <w:bdr w:val="nil"/>
          <w:lang w:eastAsia="pl-PL"/>
        </w:rPr>
        <w:t>9</w:t>
      </w:r>
      <w:r w:rsidR="00696DCA">
        <w:rPr>
          <w:rFonts w:ascii="Times New Roman" w:eastAsia="Arial Unicode MS" w:hAnsi="Times New Roman" w:cs="Times New Roman"/>
          <w:sz w:val="24"/>
          <w:szCs w:val="24"/>
          <w:u w:color="000000"/>
          <w:bdr w:val="nil"/>
          <w:lang w:eastAsia="pl-PL"/>
        </w:rPr>
        <w:t xml:space="preserve"> </w:t>
      </w:r>
      <w:r w:rsidR="00B35459">
        <w:rPr>
          <w:rFonts w:ascii="Times New Roman" w:eastAsia="Arial Unicode MS" w:hAnsi="Times New Roman" w:cs="Times New Roman"/>
          <w:sz w:val="24"/>
          <w:szCs w:val="24"/>
          <w:u w:color="000000"/>
          <w:bdr w:val="nil"/>
          <w:lang w:eastAsia="pl-PL"/>
        </w:rPr>
        <w:t>wskazano, że w</w:t>
      </w:r>
      <w:r w:rsidR="00B35459" w:rsidRPr="00B35459">
        <w:rPr>
          <w:rFonts w:ascii="Times New Roman" w:eastAsia="Arial Unicode MS" w:hAnsi="Times New Roman" w:cs="Times New Roman"/>
          <w:sz w:val="24"/>
          <w:szCs w:val="24"/>
          <w:u w:color="000000"/>
          <w:bdr w:val="nil"/>
          <w:lang w:eastAsia="pl-PL"/>
        </w:rPr>
        <w:t xml:space="preserve"> przypadku ubiegania się o przyłączenie morskiej farmy wiatrowej do sieci, dla której wytwórca nie złożył oświadczenia, o którym mowa w art. 48 ust. 2</w:t>
      </w:r>
      <w:r w:rsidR="00B35459">
        <w:rPr>
          <w:rFonts w:ascii="Times New Roman" w:eastAsia="Arial Unicode MS" w:hAnsi="Times New Roman" w:cs="Times New Roman"/>
          <w:sz w:val="24"/>
          <w:szCs w:val="24"/>
          <w:u w:color="000000"/>
          <w:bdr w:val="nil"/>
          <w:lang w:eastAsia="pl-PL"/>
        </w:rPr>
        <w:t xml:space="preserve"> (tj. wytwórca zamierza korzystać z systemu wsparcia)</w:t>
      </w:r>
      <w:r w:rsidR="00B35459" w:rsidRPr="00B35459">
        <w:rPr>
          <w:rFonts w:ascii="Times New Roman" w:eastAsia="Arial Unicode MS" w:hAnsi="Times New Roman" w:cs="Times New Roman"/>
          <w:sz w:val="24"/>
          <w:szCs w:val="24"/>
          <w:u w:color="000000"/>
          <w:bdr w:val="nil"/>
          <w:lang w:eastAsia="pl-PL"/>
        </w:rPr>
        <w:t xml:space="preserve">, przedsiębiorstwo energetyczne zajmujące się przesyłaniem lub dystrybucją energii elektrycznej wydaje, zamiast warunków przyłączenia, wstępne warunki przyłączenia, na zasadzie równoprawnego traktowania i przyłączania, do miejsc przyłączenia określonych w uzgodnionym przez Prezesa </w:t>
      </w:r>
      <w:r w:rsidR="00B35459" w:rsidRPr="00B35459">
        <w:rPr>
          <w:rFonts w:ascii="Times New Roman" w:eastAsia="Arial Unicode MS" w:hAnsi="Times New Roman" w:cs="Times New Roman"/>
          <w:sz w:val="24"/>
          <w:szCs w:val="24"/>
          <w:u w:color="000000"/>
          <w:bdr w:val="nil"/>
          <w:lang w:eastAsia="pl-PL"/>
        </w:rPr>
        <w:lastRenderedPageBreak/>
        <w:t>URE planie rozwoju, o którym mowa w art. 16 ustawy - Prawo energetyczn</w:t>
      </w:r>
      <w:r w:rsidR="00B35459">
        <w:rPr>
          <w:rFonts w:ascii="Times New Roman" w:eastAsia="Arial Unicode MS" w:hAnsi="Times New Roman" w:cs="Times New Roman"/>
          <w:sz w:val="24"/>
          <w:szCs w:val="24"/>
          <w:u w:color="000000"/>
          <w:bdr w:val="nil"/>
          <w:lang w:eastAsia="pl-PL"/>
        </w:rPr>
        <w:t>e</w:t>
      </w:r>
      <w:r w:rsidR="002878A5">
        <w:rPr>
          <w:rFonts w:ascii="Times New Roman" w:eastAsia="Arial Unicode MS" w:hAnsi="Times New Roman" w:cs="Times New Roman"/>
          <w:sz w:val="24"/>
          <w:szCs w:val="24"/>
          <w:u w:color="000000"/>
          <w:bdr w:val="nil"/>
          <w:lang w:eastAsia="pl-PL"/>
        </w:rPr>
        <w:t>.</w:t>
      </w:r>
      <w:r w:rsidR="00B35459">
        <w:rPr>
          <w:rFonts w:ascii="Times New Roman" w:eastAsia="Arial Unicode MS" w:hAnsi="Times New Roman" w:cs="Times New Roman"/>
          <w:sz w:val="24"/>
          <w:szCs w:val="24"/>
          <w:u w:color="000000"/>
          <w:bdr w:val="nil"/>
          <w:lang w:eastAsia="pl-PL"/>
        </w:rPr>
        <w:t xml:space="preserve"> Co istotne, wskazano, iż w</w:t>
      </w:r>
      <w:r w:rsidR="00B35459" w:rsidRPr="00B35459">
        <w:rPr>
          <w:rFonts w:ascii="Times New Roman" w:eastAsia="Arial Unicode MS" w:hAnsi="Times New Roman" w:cs="Times New Roman"/>
          <w:sz w:val="24"/>
          <w:szCs w:val="24"/>
          <w:u w:color="000000"/>
          <w:bdr w:val="nil"/>
          <w:lang w:eastAsia="pl-PL"/>
        </w:rPr>
        <w:t>stępne warunki przyłączenia są ważne dwa lata od dnia ich doręczenia,</w:t>
      </w:r>
      <w:r w:rsidR="00B35459">
        <w:rPr>
          <w:rFonts w:ascii="Times New Roman" w:eastAsia="Arial Unicode MS" w:hAnsi="Times New Roman" w:cs="Times New Roman"/>
          <w:sz w:val="24"/>
          <w:szCs w:val="24"/>
          <w:u w:color="000000"/>
          <w:bdr w:val="nil"/>
          <w:lang w:eastAsia="pl-PL"/>
        </w:rPr>
        <w:t xml:space="preserve"> z zastrzeżeniem art. </w:t>
      </w:r>
      <w:r w:rsidR="0066677D">
        <w:rPr>
          <w:rFonts w:ascii="Times New Roman" w:eastAsia="Arial Unicode MS" w:hAnsi="Times New Roman" w:cs="Times New Roman"/>
          <w:sz w:val="24"/>
          <w:szCs w:val="24"/>
          <w:u w:color="000000"/>
          <w:bdr w:val="nil"/>
          <w:lang w:eastAsia="pl-PL"/>
        </w:rPr>
        <w:t xml:space="preserve">51 </w:t>
      </w:r>
      <w:r w:rsidR="00B35459">
        <w:rPr>
          <w:rFonts w:ascii="Times New Roman" w:eastAsia="Arial Unicode MS" w:hAnsi="Times New Roman" w:cs="Times New Roman"/>
          <w:sz w:val="24"/>
          <w:szCs w:val="24"/>
          <w:u w:color="000000"/>
          <w:bdr w:val="nil"/>
          <w:lang w:eastAsia="pl-PL"/>
        </w:rPr>
        <w:t xml:space="preserve">ust. </w:t>
      </w:r>
      <w:r w:rsidR="0066677D">
        <w:rPr>
          <w:rFonts w:ascii="Times New Roman" w:eastAsia="Arial Unicode MS" w:hAnsi="Times New Roman" w:cs="Times New Roman"/>
          <w:sz w:val="24"/>
          <w:szCs w:val="24"/>
          <w:u w:color="000000"/>
          <w:bdr w:val="nil"/>
          <w:lang w:eastAsia="pl-PL"/>
        </w:rPr>
        <w:t>2</w:t>
      </w:r>
      <w:r w:rsidR="00B35459">
        <w:rPr>
          <w:rFonts w:ascii="Times New Roman" w:eastAsia="Arial Unicode MS" w:hAnsi="Times New Roman" w:cs="Times New Roman"/>
          <w:sz w:val="24"/>
          <w:szCs w:val="24"/>
          <w:u w:color="000000"/>
          <w:bdr w:val="nil"/>
          <w:lang w:eastAsia="pl-PL"/>
        </w:rPr>
        <w:t xml:space="preserve">, a także, że </w:t>
      </w:r>
      <w:r w:rsidR="00B35459" w:rsidRPr="00B35459">
        <w:rPr>
          <w:rFonts w:ascii="Times New Roman" w:eastAsia="Arial Unicode MS" w:hAnsi="Times New Roman" w:cs="Times New Roman"/>
          <w:sz w:val="24"/>
          <w:szCs w:val="24"/>
          <w:u w:color="000000"/>
          <w:bdr w:val="nil"/>
          <w:lang w:eastAsia="pl-PL"/>
        </w:rPr>
        <w:t>mogą określać warunki niegwarantujące niezawodnych dostaw energii, które zostaną uwzględnione w umowie o przyłączenie</w:t>
      </w:r>
      <w:r w:rsidR="00B35459">
        <w:rPr>
          <w:rFonts w:ascii="Times New Roman" w:eastAsia="Arial Unicode MS" w:hAnsi="Times New Roman" w:cs="Times New Roman"/>
          <w:sz w:val="24"/>
          <w:szCs w:val="24"/>
          <w:u w:color="000000"/>
          <w:bdr w:val="nil"/>
          <w:lang w:eastAsia="pl-PL"/>
        </w:rPr>
        <w:t>.</w:t>
      </w:r>
    </w:p>
    <w:p w14:paraId="18FDE68D" w14:textId="6CAD54C5" w:rsidR="002878A5" w:rsidRDefault="002878A5" w:rsidP="002E425D">
      <w:pPr>
        <w:widowControl w:val="0"/>
        <w:autoSpaceDE w:val="0"/>
        <w:autoSpaceDN w:val="0"/>
        <w:adjustRightInd w:val="0"/>
        <w:spacing w:before="120" w:after="0" w:line="360" w:lineRule="auto"/>
        <w:jc w:val="both"/>
        <w:rPr>
          <w:rFonts w:ascii="Times New Roman" w:eastAsia="Arial Unicode MS" w:hAnsi="Times New Roman" w:cs="Times New Roman"/>
          <w:sz w:val="24"/>
          <w:szCs w:val="24"/>
          <w:u w:color="000000"/>
          <w:bdr w:val="nil"/>
          <w:lang w:eastAsia="pl-PL"/>
        </w:rPr>
      </w:pPr>
      <w:r>
        <w:rPr>
          <w:rFonts w:ascii="Times New Roman" w:eastAsia="Arial Unicode MS" w:hAnsi="Times New Roman" w:cs="Times New Roman"/>
          <w:sz w:val="24"/>
          <w:szCs w:val="24"/>
          <w:u w:color="000000"/>
          <w:bdr w:val="nil"/>
          <w:lang w:eastAsia="pl-PL"/>
        </w:rPr>
        <w:t xml:space="preserve">Zgodnie z art. </w:t>
      </w:r>
      <w:r w:rsidR="00696DCA">
        <w:rPr>
          <w:rFonts w:ascii="Times New Roman" w:eastAsia="Arial Unicode MS" w:hAnsi="Times New Roman" w:cs="Times New Roman"/>
          <w:sz w:val="24"/>
          <w:szCs w:val="24"/>
          <w:u w:color="000000"/>
          <w:bdr w:val="nil"/>
          <w:lang w:eastAsia="pl-PL"/>
        </w:rPr>
        <w:t>5</w:t>
      </w:r>
      <w:r w:rsidR="00B35459">
        <w:rPr>
          <w:rFonts w:ascii="Times New Roman" w:eastAsia="Arial Unicode MS" w:hAnsi="Times New Roman" w:cs="Times New Roman"/>
          <w:sz w:val="24"/>
          <w:szCs w:val="24"/>
          <w:u w:color="000000"/>
          <w:bdr w:val="nil"/>
          <w:lang w:eastAsia="pl-PL"/>
        </w:rPr>
        <w:t>0</w:t>
      </w:r>
      <w:r>
        <w:rPr>
          <w:rFonts w:ascii="Times New Roman" w:eastAsia="Arial Unicode MS" w:hAnsi="Times New Roman" w:cs="Times New Roman"/>
          <w:sz w:val="24"/>
          <w:szCs w:val="24"/>
          <w:u w:color="000000"/>
          <w:bdr w:val="nil"/>
          <w:lang w:eastAsia="pl-PL"/>
        </w:rPr>
        <w:t xml:space="preserve"> p</w:t>
      </w:r>
      <w:r w:rsidRPr="002878A5">
        <w:rPr>
          <w:rFonts w:ascii="Times New Roman" w:eastAsia="Arial Unicode MS" w:hAnsi="Times New Roman" w:cs="Times New Roman"/>
          <w:sz w:val="24"/>
          <w:szCs w:val="24"/>
          <w:u w:color="000000"/>
          <w:bdr w:val="nil"/>
          <w:lang w:eastAsia="pl-PL"/>
        </w:rPr>
        <w:t xml:space="preserve">rzedsiębiorstwo energetyczne może wydać </w:t>
      </w:r>
      <w:r w:rsidR="00F316C6">
        <w:rPr>
          <w:rFonts w:ascii="Times New Roman" w:eastAsia="Arial Unicode MS" w:hAnsi="Times New Roman" w:cs="Times New Roman"/>
          <w:sz w:val="24"/>
          <w:szCs w:val="24"/>
          <w:u w:color="000000"/>
          <w:bdr w:val="nil"/>
          <w:lang w:eastAsia="pl-PL"/>
        </w:rPr>
        <w:t>wstępne warunki</w:t>
      </w:r>
      <w:r w:rsidR="00F316C6" w:rsidRPr="002878A5">
        <w:rPr>
          <w:rFonts w:ascii="Times New Roman" w:eastAsia="Arial Unicode MS" w:hAnsi="Times New Roman" w:cs="Times New Roman"/>
          <w:sz w:val="24"/>
          <w:szCs w:val="24"/>
          <w:u w:color="000000"/>
          <w:bdr w:val="nil"/>
          <w:lang w:eastAsia="pl-PL"/>
        </w:rPr>
        <w:t xml:space="preserve"> </w:t>
      </w:r>
      <w:r w:rsidRPr="002878A5">
        <w:rPr>
          <w:rFonts w:ascii="Times New Roman" w:eastAsia="Arial Unicode MS" w:hAnsi="Times New Roman" w:cs="Times New Roman"/>
          <w:sz w:val="24"/>
          <w:szCs w:val="24"/>
          <w:u w:color="000000"/>
          <w:bdr w:val="nil"/>
          <w:lang w:eastAsia="pl-PL"/>
        </w:rPr>
        <w:t xml:space="preserve">przyłączenia, pomimo uprzedniego wydania </w:t>
      </w:r>
      <w:r w:rsidR="0083061C" w:rsidRPr="002878A5">
        <w:rPr>
          <w:rFonts w:ascii="Times New Roman" w:eastAsia="Arial Unicode MS" w:hAnsi="Times New Roman" w:cs="Times New Roman"/>
          <w:sz w:val="24"/>
          <w:szCs w:val="24"/>
          <w:u w:color="000000"/>
          <w:bdr w:val="nil"/>
          <w:lang w:eastAsia="pl-PL"/>
        </w:rPr>
        <w:t>d</w:t>
      </w:r>
      <w:r w:rsidR="0083061C">
        <w:rPr>
          <w:rFonts w:ascii="Times New Roman" w:eastAsia="Arial Unicode MS" w:hAnsi="Times New Roman" w:cs="Times New Roman"/>
          <w:sz w:val="24"/>
          <w:szCs w:val="24"/>
          <w:u w:color="000000"/>
          <w:bdr w:val="nil"/>
          <w:lang w:eastAsia="pl-PL"/>
        </w:rPr>
        <w:t>la</w:t>
      </w:r>
      <w:r w:rsidR="0083061C" w:rsidRPr="002878A5">
        <w:rPr>
          <w:rFonts w:ascii="Times New Roman" w:eastAsia="Arial Unicode MS" w:hAnsi="Times New Roman" w:cs="Times New Roman"/>
          <w:sz w:val="24"/>
          <w:szCs w:val="24"/>
          <w:u w:color="000000"/>
          <w:bdr w:val="nil"/>
          <w:lang w:eastAsia="pl-PL"/>
        </w:rPr>
        <w:t xml:space="preserve"> </w:t>
      </w:r>
      <w:r w:rsidRPr="002878A5">
        <w:rPr>
          <w:rFonts w:ascii="Times New Roman" w:eastAsia="Arial Unicode MS" w:hAnsi="Times New Roman" w:cs="Times New Roman"/>
          <w:sz w:val="24"/>
          <w:szCs w:val="24"/>
          <w:u w:color="000000"/>
          <w:bdr w:val="nil"/>
          <w:lang w:eastAsia="pl-PL"/>
        </w:rPr>
        <w:t xml:space="preserve">danego miejsca przyłączenia </w:t>
      </w:r>
      <w:r w:rsidR="00F316C6">
        <w:rPr>
          <w:rFonts w:ascii="Times New Roman" w:eastAsia="Arial Unicode MS" w:hAnsi="Times New Roman" w:cs="Times New Roman"/>
          <w:sz w:val="24"/>
          <w:szCs w:val="24"/>
          <w:u w:color="000000"/>
          <w:bdr w:val="nil"/>
          <w:lang w:eastAsia="pl-PL"/>
        </w:rPr>
        <w:t>wstępnych warunków</w:t>
      </w:r>
      <w:r w:rsidR="00F316C6" w:rsidRPr="002878A5">
        <w:rPr>
          <w:rFonts w:ascii="Times New Roman" w:eastAsia="Arial Unicode MS" w:hAnsi="Times New Roman" w:cs="Times New Roman"/>
          <w:sz w:val="24"/>
          <w:szCs w:val="24"/>
          <w:u w:color="000000"/>
          <w:bdr w:val="nil"/>
          <w:lang w:eastAsia="pl-PL"/>
        </w:rPr>
        <w:t xml:space="preserve"> </w:t>
      </w:r>
      <w:r w:rsidRPr="002878A5">
        <w:rPr>
          <w:rFonts w:ascii="Times New Roman" w:eastAsia="Arial Unicode MS" w:hAnsi="Times New Roman" w:cs="Times New Roman"/>
          <w:sz w:val="24"/>
          <w:szCs w:val="24"/>
          <w:u w:color="000000"/>
          <w:bdr w:val="nil"/>
          <w:lang w:eastAsia="pl-PL"/>
        </w:rPr>
        <w:t xml:space="preserve">przyłączenia w zakresie mocy przekraczającej łączną maksymalną moc zainstalowaną morskich farm wiatrowych, w miejscu przyłączenia i grupie miejsc przyłączenia, wynikającą </w:t>
      </w:r>
      <w:r w:rsidR="00B35459">
        <w:rPr>
          <w:rFonts w:ascii="Times New Roman" w:eastAsia="Arial Unicode MS" w:hAnsi="Times New Roman" w:cs="Times New Roman"/>
          <w:sz w:val="24"/>
          <w:szCs w:val="24"/>
          <w:u w:color="000000"/>
          <w:bdr w:val="nil"/>
          <w:lang w:eastAsia="pl-PL"/>
        </w:rPr>
        <w:br/>
      </w:r>
      <w:r w:rsidRPr="002878A5">
        <w:rPr>
          <w:rFonts w:ascii="Times New Roman" w:eastAsia="Arial Unicode MS" w:hAnsi="Times New Roman" w:cs="Times New Roman"/>
          <w:sz w:val="24"/>
          <w:szCs w:val="24"/>
          <w:u w:color="000000"/>
          <w:bdr w:val="nil"/>
          <w:lang w:eastAsia="pl-PL"/>
        </w:rPr>
        <w:t>z planu rozwoju, o którym mowa w art. 16 ustawy - Prawo energetyczne, dla której nie zostało przyznane prawo do pokrycia ujemnego salda na zasadach określonych w rozdziale 3 albo 4.</w:t>
      </w:r>
      <w:r>
        <w:rPr>
          <w:rFonts w:ascii="Times New Roman" w:eastAsia="Arial Unicode MS" w:hAnsi="Times New Roman" w:cs="Times New Roman"/>
          <w:sz w:val="24"/>
          <w:szCs w:val="24"/>
          <w:u w:color="000000"/>
          <w:bdr w:val="nil"/>
          <w:lang w:eastAsia="pl-PL"/>
        </w:rPr>
        <w:t xml:space="preserve"> Powyższe przyczyni się do zwiększenia konkurencji w systemie aukcyjnym, gdyż zapewni możliwość partycypacji w nim większej ilości projektów.</w:t>
      </w:r>
    </w:p>
    <w:p w14:paraId="2DD54377" w14:textId="5099F264" w:rsidR="002878A5" w:rsidRDefault="002878A5" w:rsidP="002E425D">
      <w:pPr>
        <w:widowControl w:val="0"/>
        <w:autoSpaceDE w:val="0"/>
        <w:autoSpaceDN w:val="0"/>
        <w:adjustRightInd w:val="0"/>
        <w:spacing w:before="120" w:after="0" w:line="360" w:lineRule="auto"/>
        <w:jc w:val="both"/>
        <w:rPr>
          <w:rFonts w:ascii="Times New Roman" w:eastAsia="Arial Unicode MS" w:hAnsi="Times New Roman" w:cs="Times New Roman"/>
          <w:sz w:val="24"/>
          <w:szCs w:val="24"/>
          <w:u w:color="000000"/>
          <w:bdr w:val="nil"/>
          <w:lang w:eastAsia="pl-PL"/>
        </w:rPr>
      </w:pPr>
      <w:r>
        <w:rPr>
          <w:rFonts w:ascii="Times New Roman" w:eastAsia="Arial Unicode MS" w:hAnsi="Times New Roman" w:cs="Times New Roman"/>
          <w:sz w:val="24"/>
          <w:szCs w:val="24"/>
          <w:u w:color="000000"/>
          <w:bdr w:val="nil"/>
          <w:lang w:eastAsia="pl-PL"/>
        </w:rPr>
        <w:t xml:space="preserve">Na podstawie art. </w:t>
      </w:r>
      <w:r w:rsidR="00F566C9">
        <w:rPr>
          <w:rFonts w:ascii="Times New Roman" w:eastAsia="Arial Unicode MS" w:hAnsi="Times New Roman" w:cs="Times New Roman"/>
          <w:sz w:val="24"/>
          <w:szCs w:val="24"/>
          <w:u w:color="000000"/>
          <w:bdr w:val="nil"/>
          <w:lang w:eastAsia="pl-PL"/>
        </w:rPr>
        <w:t>5</w:t>
      </w:r>
      <w:r w:rsidR="00B35459">
        <w:rPr>
          <w:rFonts w:ascii="Times New Roman" w:eastAsia="Arial Unicode MS" w:hAnsi="Times New Roman" w:cs="Times New Roman"/>
          <w:sz w:val="24"/>
          <w:szCs w:val="24"/>
          <w:u w:color="000000"/>
          <w:bdr w:val="nil"/>
          <w:lang w:eastAsia="pl-PL"/>
        </w:rPr>
        <w:t>1</w:t>
      </w:r>
      <w:r w:rsidR="00F566C9">
        <w:rPr>
          <w:rFonts w:ascii="Times New Roman" w:eastAsia="Arial Unicode MS" w:hAnsi="Times New Roman" w:cs="Times New Roman"/>
          <w:sz w:val="24"/>
          <w:szCs w:val="24"/>
          <w:u w:color="000000"/>
          <w:bdr w:val="nil"/>
          <w:lang w:eastAsia="pl-PL"/>
        </w:rPr>
        <w:t xml:space="preserve"> </w:t>
      </w:r>
      <w:r w:rsidR="006C09CA">
        <w:rPr>
          <w:rFonts w:ascii="Times New Roman" w:eastAsia="Arial Unicode MS" w:hAnsi="Times New Roman" w:cs="Times New Roman"/>
          <w:sz w:val="24"/>
          <w:szCs w:val="24"/>
          <w:u w:color="000000"/>
          <w:bdr w:val="nil"/>
          <w:lang w:eastAsia="pl-PL"/>
        </w:rPr>
        <w:t>wstępne warunki</w:t>
      </w:r>
      <w:r w:rsidR="006C09CA" w:rsidRPr="002878A5">
        <w:rPr>
          <w:rFonts w:ascii="Times New Roman" w:eastAsia="Arial Unicode MS" w:hAnsi="Times New Roman" w:cs="Times New Roman"/>
          <w:sz w:val="24"/>
          <w:szCs w:val="24"/>
          <w:u w:color="000000"/>
          <w:bdr w:val="nil"/>
          <w:lang w:eastAsia="pl-PL"/>
        </w:rPr>
        <w:t xml:space="preserve"> </w:t>
      </w:r>
      <w:r w:rsidRPr="002878A5">
        <w:rPr>
          <w:rFonts w:ascii="Times New Roman" w:eastAsia="Arial Unicode MS" w:hAnsi="Times New Roman" w:cs="Times New Roman"/>
          <w:sz w:val="24"/>
          <w:szCs w:val="24"/>
          <w:u w:color="000000"/>
          <w:bdr w:val="nil"/>
          <w:lang w:eastAsia="pl-PL"/>
        </w:rPr>
        <w:t>przyłączenia staj</w:t>
      </w:r>
      <w:r w:rsidR="006C09CA">
        <w:rPr>
          <w:rFonts w:ascii="Times New Roman" w:eastAsia="Arial Unicode MS" w:hAnsi="Times New Roman" w:cs="Times New Roman"/>
          <w:sz w:val="24"/>
          <w:szCs w:val="24"/>
          <w:u w:color="000000"/>
          <w:bdr w:val="nil"/>
          <w:lang w:eastAsia="pl-PL"/>
        </w:rPr>
        <w:t>ą</w:t>
      </w:r>
      <w:r w:rsidRPr="002878A5">
        <w:rPr>
          <w:rFonts w:ascii="Times New Roman" w:eastAsia="Arial Unicode MS" w:hAnsi="Times New Roman" w:cs="Times New Roman"/>
          <w:sz w:val="24"/>
          <w:szCs w:val="24"/>
          <w:u w:color="000000"/>
          <w:bdr w:val="nil"/>
          <w:lang w:eastAsia="pl-PL"/>
        </w:rPr>
        <w:t xml:space="preserve"> się warunkami przyłączenia ważnymi przez 2 lata od dnia przyznania prawa do pokrycia ujemnego salda na zasadach określonych w rozdziale 3 albo 4</w:t>
      </w:r>
      <w:r w:rsidR="00AB5438">
        <w:rPr>
          <w:rFonts w:ascii="Times New Roman" w:eastAsia="Arial Unicode MS" w:hAnsi="Times New Roman" w:cs="Times New Roman"/>
          <w:sz w:val="24"/>
          <w:szCs w:val="24"/>
          <w:u w:color="000000"/>
          <w:bdr w:val="nil"/>
          <w:lang w:eastAsia="pl-PL"/>
        </w:rPr>
        <w:t>. Automatyzm procesu ma na celu eliminację zbędnych procedur administracyjnych w tym obszarze.</w:t>
      </w:r>
    </w:p>
    <w:p w14:paraId="02FF08B5" w14:textId="725D1EC3" w:rsidR="00AB5438" w:rsidRDefault="00AB5438" w:rsidP="002E425D">
      <w:pPr>
        <w:widowControl w:val="0"/>
        <w:autoSpaceDE w:val="0"/>
        <w:autoSpaceDN w:val="0"/>
        <w:adjustRightInd w:val="0"/>
        <w:spacing w:before="120" w:after="0" w:line="360" w:lineRule="auto"/>
        <w:jc w:val="both"/>
        <w:rPr>
          <w:rFonts w:ascii="Times New Roman" w:eastAsia="Arial Unicode MS" w:hAnsi="Times New Roman" w:cs="Times New Roman"/>
          <w:sz w:val="24"/>
          <w:szCs w:val="24"/>
          <w:u w:color="000000"/>
          <w:bdr w:val="nil"/>
          <w:lang w:eastAsia="pl-PL"/>
        </w:rPr>
      </w:pPr>
      <w:r>
        <w:rPr>
          <w:rFonts w:ascii="Times New Roman" w:eastAsia="Arial Unicode MS" w:hAnsi="Times New Roman" w:cs="Times New Roman"/>
          <w:sz w:val="24"/>
          <w:szCs w:val="24"/>
          <w:u w:color="000000"/>
          <w:bdr w:val="nil"/>
          <w:lang w:eastAsia="pl-PL"/>
        </w:rPr>
        <w:t xml:space="preserve">W art. </w:t>
      </w:r>
      <w:r w:rsidR="00F566C9">
        <w:rPr>
          <w:rFonts w:ascii="Times New Roman" w:eastAsia="Arial Unicode MS" w:hAnsi="Times New Roman" w:cs="Times New Roman"/>
          <w:sz w:val="24"/>
          <w:szCs w:val="24"/>
          <w:u w:color="000000"/>
          <w:bdr w:val="nil"/>
          <w:lang w:eastAsia="pl-PL"/>
        </w:rPr>
        <w:t>5</w:t>
      </w:r>
      <w:r w:rsidR="00B35459">
        <w:rPr>
          <w:rFonts w:ascii="Times New Roman" w:eastAsia="Arial Unicode MS" w:hAnsi="Times New Roman" w:cs="Times New Roman"/>
          <w:sz w:val="24"/>
          <w:szCs w:val="24"/>
          <w:u w:color="000000"/>
          <w:bdr w:val="nil"/>
          <w:lang w:eastAsia="pl-PL"/>
        </w:rPr>
        <w:t>2</w:t>
      </w:r>
      <w:r w:rsidR="00F566C9">
        <w:rPr>
          <w:rFonts w:ascii="Times New Roman" w:eastAsia="Arial Unicode MS" w:hAnsi="Times New Roman" w:cs="Times New Roman"/>
          <w:sz w:val="24"/>
          <w:szCs w:val="24"/>
          <w:u w:color="000000"/>
          <w:bdr w:val="nil"/>
          <w:lang w:eastAsia="pl-PL"/>
        </w:rPr>
        <w:t xml:space="preserve"> </w:t>
      </w:r>
      <w:r>
        <w:rPr>
          <w:rFonts w:ascii="Times New Roman" w:eastAsia="Arial Unicode MS" w:hAnsi="Times New Roman" w:cs="Times New Roman"/>
          <w:sz w:val="24"/>
          <w:szCs w:val="24"/>
          <w:u w:color="000000"/>
          <w:bdr w:val="nil"/>
          <w:lang w:eastAsia="pl-PL"/>
        </w:rPr>
        <w:t xml:space="preserve">uregulowano kwestie zabezpieczeń składanych przez wytwórcę ubiegającego się </w:t>
      </w:r>
      <w:r w:rsidR="002E413C">
        <w:rPr>
          <w:rFonts w:ascii="Times New Roman" w:eastAsia="Arial Unicode MS" w:hAnsi="Times New Roman" w:cs="Times New Roman"/>
          <w:sz w:val="24"/>
          <w:szCs w:val="24"/>
          <w:u w:color="000000"/>
          <w:bdr w:val="nil"/>
          <w:lang w:eastAsia="pl-PL"/>
        </w:rPr>
        <w:br/>
      </w:r>
      <w:r>
        <w:rPr>
          <w:rFonts w:ascii="Times New Roman" w:eastAsia="Arial Unicode MS" w:hAnsi="Times New Roman" w:cs="Times New Roman"/>
          <w:sz w:val="24"/>
          <w:szCs w:val="24"/>
          <w:u w:color="000000"/>
          <w:bdr w:val="nil"/>
          <w:lang w:eastAsia="pl-PL"/>
        </w:rPr>
        <w:t>o przyłączenie morskiej farmy wiatrowej do sieci, który będzie realizował swoją inwestycje bez korzystania z systemu wsparcia przewidzianego w ustawie.</w:t>
      </w:r>
    </w:p>
    <w:p w14:paraId="08B896C7" w14:textId="797218D2" w:rsidR="000D0CE0" w:rsidRDefault="000D0CE0" w:rsidP="002E425D">
      <w:pPr>
        <w:widowControl w:val="0"/>
        <w:autoSpaceDE w:val="0"/>
        <w:autoSpaceDN w:val="0"/>
        <w:adjustRightInd w:val="0"/>
        <w:spacing w:before="120" w:after="0" w:line="360" w:lineRule="auto"/>
        <w:jc w:val="both"/>
        <w:rPr>
          <w:rFonts w:ascii="Times New Roman" w:eastAsia="Arial Unicode MS" w:hAnsi="Times New Roman" w:cs="Times New Roman"/>
          <w:sz w:val="24"/>
          <w:szCs w:val="24"/>
          <w:u w:color="000000"/>
          <w:bdr w:val="nil"/>
          <w:lang w:eastAsia="pl-PL"/>
        </w:rPr>
      </w:pPr>
      <w:r>
        <w:rPr>
          <w:rFonts w:ascii="Times New Roman" w:eastAsia="Arial Unicode MS" w:hAnsi="Times New Roman" w:cs="Times New Roman"/>
          <w:sz w:val="24"/>
          <w:szCs w:val="24"/>
          <w:u w:color="000000"/>
          <w:bdr w:val="nil"/>
          <w:lang w:eastAsia="pl-PL"/>
        </w:rPr>
        <w:t xml:space="preserve">Art. </w:t>
      </w:r>
      <w:r w:rsidR="00F566C9">
        <w:rPr>
          <w:rFonts w:ascii="Times New Roman" w:eastAsia="Arial Unicode MS" w:hAnsi="Times New Roman" w:cs="Times New Roman"/>
          <w:sz w:val="24"/>
          <w:szCs w:val="24"/>
          <w:u w:color="000000"/>
          <w:bdr w:val="nil"/>
          <w:lang w:eastAsia="pl-PL"/>
        </w:rPr>
        <w:t>5</w:t>
      </w:r>
      <w:r w:rsidR="002E413C">
        <w:rPr>
          <w:rFonts w:ascii="Times New Roman" w:eastAsia="Arial Unicode MS" w:hAnsi="Times New Roman" w:cs="Times New Roman"/>
          <w:sz w:val="24"/>
          <w:szCs w:val="24"/>
          <w:u w:color="000000"/>
          <w:bdr w:val="nil"/>
          <w:lang w:eastAsia="pl-PL"/>
        </w:rPr>
        <w:t>3</w:t>
      </w:r>
      <w:r w:rsidR="00F566C9">
        <w:rPr>
          <w:rFonts w:ascii="Times New Roman" w:eastAsia="Arial Unicode MS" w:hAnsi="Times New Roman" w:cs="Times New Roman"/>
          <w:sz w:val="24"/>
          <w:szCs w:val="24"/>
          <w:u w:color="000000"/>
          <w:bdr w:val="nil"/>
          <w:lang w:eastAsia="pl-PL"/>
        </w:rPr>
        <w:t xml:space="preserve"> </w:t>
      </w:r>
      <w:r>
        <w:rPr>
          <w:rFonts w:ascii="Times New Roman" w:eastAsia="Arial Unicode MS" w:hAnsi="Times New Roman" w:cs="Times New Roman"/>
          <w:sz w:val="24"/>
          <w:szCs w:val="24"/>
          <w:u w:color="000000"/>
          <w:bdr w:val="nil"/>
          <w:lang w:eastAsia="pl-PL"/>
        </w:rPr>
        <w:t xml:space="preserve">reguluje kwestie </w:t>
      </w:r>
      <w:r w:rsidR="00E813A2">
        <w:rPr>
          <w:rFonts w:ascii="Times New Roman" w:eastAsia="Arial Unicode MS" w:hAnsi="Times New Roman" w:cs="Times New Roman"/>
          <w:sz w:val="24"/>
          <w:szCs w:val="24"/>
          <w:u w:color="000000"/>
          <w:bdr w:val="nil"/>
          <w:lang w:eastAsia="pl-PL"/>
        </w:rPr>
        <w:t xml:space="preserve">dotyczące zwrotu zaliczek i zabezpieczeń w związku z postępowaniem o wydanie warunków przyłączenia lub </w:t>
      </w:r>
      <w:r w:rsidR="007A6B47">
        <w:rPr>
          <w:rFonts w:ascii="Times New Roman" w:eastAsia="Arial Unicode MS" w:hAnsi="Times New Roman" w:cs="Times New Roman"/>
          <w:sz w:val="24"/>
          <w:szCs w:val="24"/>
          <w:u w:color="000000"/>
          <w:bdr w:val="nil"/>
          <w:lang w:eastAsia="pl-PL"/>
        </w:rPr>
        <w:t xml:space="preserve">wstępnych warunków </w:t>
      </w:r>
      <w:r w:rsidR="00E813A2">
        <w:rPr>
          <w:rFonts w:ascii="Times New Roman" w:eastAsia="Arial Unicode MS" w:hAnsi="Times New Roman" w:cs="Times New Roman"/>
          <w:sz w:val="24"/>
          <w:szCs w:val="24"/>
          <w:u w:color="000000"/>
          <w:bdr w:val="nil"/>
          <w:lang w:eastAsia="pl-PL"/>
        </w:rPr>
        <w:t xml:space="preserve">przyłączenia. </w:t>
      </w:r>
    </w:p>
    <w:p w14:paraId="1A3E6459" w14:textId="292F2567" w:rsidR="002E413C" w:rsidRPr="002E413C" w:rsidRDefault="00B675DD" w:rsidP="002E413C">
      <w:pPr>
        <w:widowControl w:val="0"/>
        <w:autoSpaceDE w:val="0"/>
        <w:autoSpaceDN w:val="0"/>
        <w:adjustRightInd w:val="0"/>
        <w:spacing w:before="120" w:after="0" w:line="360" w:lineRule="auto"/>
        <w:jc w:val="both"/>
        <w:rPr>
          <w:rFonts w:ascii="Times New Roman" w:eastAsia="Arial Unicode MS" w:hAnsi="Times New Roman" w:cs="Times New Roman"/>
          <w:sz w:val="24"/>
          <w:szCs w:val="24"/>
          <w:u w:color="000000"/>
          <w:bdr w:val="nil"/>
          <w:lang w:eastAsia="pl-PL"/>
        </w:rPr>
      </w:pPr>
      <w:r>
        <w:rPr>
          <w:rFonts w:ascii="Times New Roman" w:eastAsia="Arial Unicode MS" w:hAnsi="Times New Roman" w:cs="Times New Roman"/>
          <w:sz w:val="24"/>
          <w:szCs w:val="24"/>
          <w:u w:color="000000"/>
          <w:bdr w:val="nil"/>
          <w:lang w:eastAsia="pl-PL"/>
        </w:rPr>
        <w:t>Zgodnie z art. 5</w:t>
      </w:r>
      <w:r w:rsidR="002E413C">
        <w:rPr>
          <w:rFonts w:ascii="Times New Roman" w:eastAsia="Arial Unicode MS" w:hAnsi="Times New Roman" w:cs="Times New Roman"/>
          <w:sz w:val="24"/>
          <w:szCs w:val="24"/>
          <w:u w:color="000000"/>
          <w:bdr w:val="nil"/>
          <w:lang w:eastAsia="pl-PL"/>
        </w:rPr>
        <w:t>4</w:t>
      </w:r>
      <w:r>
        <w:rPr>
          <w:rFonts w:ascii="Times New Roman" w:eastAsia="Arial Unicode MS" w:hAnsi="Times New Roman" w:cs="Times New Roman"/>
          <w:sz w:val="24"/>
          <w:szCs w:val="24"/>
          <w:u w:color="000000"/>
          <w:bdr w:val="nil"/>
          <w:lang w:eastAsia="pl-PL"/>
        </w:rPr>
        <w:t xml:space="preserve"> o</w:t>
      </w:r>
      <w:r w:rsidRPr="00B675DD">
        <w:rPr>
          <w:rFonts w:ascii="Times New Roman" w:eastAsia="Arial Unicode MS" w:hAnsi="Times New Roman" w:cs="Times New Roman"/>
          <w:sz w:val="24"/>
          <w:szCs w:val="24"/>
          <w:u w:color="000000"/>
          <w:bdr w:val="nil"/>
          <w:lang w:eastAsia="pl-PL"/>
        </w:rPr>
        <w:t>perator systemu przesyłowego lub dystrybucyjnego gwarantuje, w umowie o przyłączenie do sieci morskich farm wiatrowych, w przypadku przyznania prawa do pokrycia ujemnego salda, niezawodne dostawy energii od dnia, w którym upływa 7 lat od otrzymania przez właściwego operatora systemu przesyłowego albo dystrybucyjnego decyzji</w:t>
      </w:r>
      <w:r w:rsidR="00F607BE">
        <w:rPr>
          <w:rFonts w:ascii="Times New Roman" w:eastAsia="Arial Unicode MS" w:hAnsi="Times New Roman" w:cs="Times New Roman"/>
          <w:sz w:val="24"/>
          <w:szCs w:val="24"/>
          <w:u w:color="000000"/>
          <w:bdr w:val="nil"/>
          <w:lang w:eastAsia="pl-PL"/>
        </w:rPr>
        <w:t xml:space="preserve">, o której mowa w art. </w:t>
      </w:r>
      <w:r w:rsidR="002E413C" w:rsidRPr="002E413C">
        <w:rPr>
          <w:rFonts w:ascii="Times New Roman" w:eastAsia="Arial Unicode MS" w:hAnsi="Times New Roman" w:cs="Times New Roman"/>
          <w:sz w:val="24"/>
          <w:szCs w:val="24"/>
          <w:u w:color="000000"/>
          <w:bdr w:val="nil"/>
          <w:lang w:eastAsia="pl-PL"/>
        </w:rPr>
        <w:t>18 ust. 1 – w przypadku przyznania prawa do pokrycia ujemnego salda na zasadach określonych w rozdziale 3, albo informacji, o której mowa w art. 34 ust. 5 – w przypadku przyznania prawa do pokrycia ujemnego salda na zasadach określonych w rozdziale 4, pod warunkiem:</w:t>
      </w:r>
    </w:p>
    <w:p w14:paraId="669C5AF5" w14:textId="234C559A" w:rsidR="002E413C" w:rsidRPr="002E413C" w:rsidRDefault="002E413C" w:rsidP="002E413C">
      <w:pPr>
        <w:widowControl w:val="0"/>
        <w:autoSpaceDE w:val="0"/>
        <w:autoSpaceDN w:val="0"/>
        <w:adjustRightInd w:val="0"/>
        <w:spacing w:before="120" w:after="0" w:line="360" w:lineRule="auto"/>
        <w:ind w:left="426" w:hanging="426"/>
        <w:jc w:val="both"/>
        <w:rPr>
          <w:rFonts w:ascii="Times New Roman" w:eastAsia="Arial Unicode MS" w:hAnsi="Times New Roman" w:cs="Times New Roman"/>
          <w:sz w:val="24"/>
          <w:szCs w:val="24"/>
          <w:u w:color="000000"/>
          <w:bdr w:val="nil"/>
          <w:lang w:eastAsia="pl-PL"/>
        </w:rPr>
      </w:pPr>
      <w:r>
        <w:rPr>
          <w:rFonts w:ascii="Times New Roman" w:eastAsia="Arial Unicode MS" w:hAnsi="Times New Roman" w:cs="Times New Roman"/>
          <w:sz w:val="24"/>
          <w:szCs w:val="24"/>
          <w:u w:color="000000"/>
          <w:bdr w:val="nil"/>
          <w:lang w:eastAsia="pl-PL"/>
        </w:rPr>
        <w:t>1)</w:t>
      </w:r>
      <w:r>
        <w:rPr>
          <w:rFonts w:ascii="Times New Roman" w:eastAsia="Arial Unicode MS" w:hAnsi="Times New Roman" w:cs="Times New Roman"/>
          <w:sz w:val="24"/>
          <w:szCs w:val="24"/>
          <w:u w:color="000000"/>
          <w:bdr w:val="nil"/>
          <w:lang w:eastAsia="pl-PL"/>
        </w:rPr>
        <w:tab/>
      </w:r>
      <w:r w:rsidRPr="002E413C">
        <w:rPr>
          <w:rFonts w:ascii="Times New Roman" w:eastAsia="Arial Unicode MS" w:hAnsi="Times New Roman" w:cs="Times New Roman"/>
          <w:sz w:val="24"/>
          <w:szCs w:val="24"/>
          <w:u w:color="000000"/>
          <w:bdr w:val="nil"/>
          <w:lang w:eastAsia="pl-PL"/>
        </w:rPr>
        <w:t xml:space="preserve">uzgodnienia przez Prezesa URE planu rozwoju sieci, lub jego aktualizacji, </w:t>
      </w:r>
      <w:r>
        <w:rPr>
          <w:rFonts w:ascii="Times New Roman" w:eastAsia="Arial Unicode MS" w:hAnsi="Times New Roman" w:cs="Times New Roman"/>
          <w:sz w:val="24"/>
          <w:szCs w:val="24"/>
          <w:u w:color="000000"/>
          <w:bdr w:val="nil"/>
          <w:lang w:eastAsia="pl-PL"/>
        </w:rPr>
        <w:br/>
      </w:r>
      <w:r w:rsidRPr="002E413C">
        <w:rPr>
          <w:rFonts w:ascii="Times New Roman" w:eastAsia="Arial Unicode MS" w:hAnsi="Times New Roman" w:cs="Times New Roman"/>
          <w:sz w:val="24"/>
          <w:szCs w:val="24"/>
          <w:u w:color="000000"/>
          <w:bdr w:val="nil"/>
          <w:lang w:eastAsia="pl-PL"/>
        </w:rPr>
        <w:t xml:space="preserve">z harmonogramem umożliwiającym dotrzymanie tego terminu, oraz </w:t>
      </w:r>
    </w:p>
    <w:p w14:paraId="2496831D" w14:textId="2F7562B1" w:rsidR="00B675DD" w:rsidRDefault="002E413C" w:rsidP="002E413C">
      <w:pPr>
        <w:widowControl w:val="0"/>
        <w:autoSpaceDE w:val="0"/>
        <w:autoSpaceDN w:val="0"/>
        <w:adjustRightInd w:val="0"/>
        <w:spacing w:before="120" w:after="0" w:line="360" w:lineRule="auto"/>
        <w:ind w:left="426" w:hanging="426"/>
        <w:jc w:val="both"/>
        <w:rPr>
          <w:rFonts w:ascii="Times New Roman" w:eastAsia="Arial Unicode MS" w:hAnsi="Times New Roman" w:cs="Times New Roman"/>
          <w:sz w:val="24"/>
          <w:szCs w:val="24"/>
          <w:u w:color="000000"/>
          <w:bdr w:val="nil"/>
          <w:lang w:eastAsia="pl-PL"/>
        </w:rPr>
      </w:pPr>
      <w:r w:rsidRPr="002E413C">
        <w:rPr>
          <w:rFonts w:ascii="Times New Roman" w:eastAsia="Arial Unicode MS" w:hAnsi="Times New Roman" w:cs="Times New Roman"/>
          <w:sz w:val="24"/>
          <w:szCs w:val="24"/>
          <w:u w:color="000000"/>
          <w:bdr w:val="nil"/>
          <w:lang w:eastAsia="pl-PL"/>
        </w:rPr>
        <w:lastRenderedPageBreak/>
        <w:t>2)</w:t>
      </w:r>
      <w:r w:rsidRPr="002E413C">
        <w:rPr>
          <w:rFonts w:ascii="Times New Roman" w:eastAsia="Arial Unicode MS" w:hAnsi="Times New Roman" w:cs="Times New Roman"/>
          <w:sz w:val="24"/>
          <w:szCs w:val="24"/>
          <w:u w:color="000000"/>
          <w:bdr w:val="nil"/>
          <w:lang w:eastAsia="pl-PL"/>
        </w:rPr>
        <w:tab/>
        <w:t xml:space="preserve">braku wystąpienia okoliczności niezależnych od właściwego operatora systemu przesyłowego </w:t>
      </w:r>
      <w:r w:rsidR="0083061C">
        <w:rPr>
          <w:rFonts w:ascii="Times New Roman" w:eastAsia="Arial Unicode MS" w:hAnsi="Times New Roman" w:cs="Times New Roman"/>
          <w:sz w:val="24"/>
          <w:szCs w:val="24"/>
          <w:u w:color="000000"/>
          <w:bdr w:val="nil"/>
          <w:lang w:eastAsia="pl-PL"/>
        </w:rPr>
        <w:t xml:space="preserve">albo dystrybucyjnego </w:t>
      </w:r>
      <w:r w:rsidRPr="002E413C">
        <w:rPr>
          <w:rFonts w:ascii="Times New Roman" w:eastAsia="Arial Unicode MS" w:hAnsi="Times New Roman" w:cs="Times New Roman"/>
          <w:sz w:val="24"/>
          <w:szCs w:val="24"/>
          <w:u w:color="000000"/>
          <w:bdr w:val="nil"/>
          <w:lang w:eastAsia="pl-PL"/>
        </w:rPr>
        <w:t xml:space="preserve">mających wpływ na </w:t>
      </w:r>
      <w:r w:rsidR="0083061C">
        <w:rPr>
          <w:rFonts w:ascii="Times New Roman" w:eastAsia="Arial Unicode MS" w:hAnsi="Times New Roman" w:cs="Times New Roman"/>
          <w:sz w:val="24"/>
          <w:szCs w:val="24"/>
          <w:u w:color="000000"/>
          <w:bdr w:val="nil"/>
          <w:lang w:eastAsia="pl-PL"/>
        </w:rPr>
        <w:t>niezachowanie</w:t>
      </w:r>
      <w:r w:rsidR="0083061C" w:rsidRPr="002E413C">
        <w:rPr>
          <w:rFonts w:ascii="Times New Roman" w:eastAsia="Arial Unicode MS" w:hAnsi="Times New Roman" w:cs="Times New Roman"/>
          <w:sz w:val="24"/>
          <w:szCs w:val="24"/>
          <w:u w:color="000000"/>
          <w:bdr w:val="nil"/>
          <w:lang w:eastAsia="pl-PL"/>
        </w:rPr>
        <w:t xml:space="preserve"> </w:t>
      </w:r>
      <w:r w:rsidRPr="002E413C">
        <w:rPr>
          <w:rFonts w:ascii="Times New Roman" w:eastAsia="Arial Unicode MS" w:hAnsi="Times New Roman" w:cs="Times New Roman"/>
          <w:sz w:val="24"/>
          <w:szCs w:val="24"/>
          <w:u w:color="000000"/>
          <w:bdr w:val="nil"/>
          <w:lang w:eastAsia="pl-PL"/>
        </w:rPr>
        <w:t>tego terminu.</w:t>
      </w:r>
    </w:p>
    <w:p w14:paraId="173ADBC7" w14:textId="3149DDC5" w:rsidR="002E425D" w:rsidRPr="002E425D" w:rsidRDefault="002E425D" w:rsidP="002E425D">
      <w:pPr>
        <w:widowControl w:val="0"/>
        <w:autoSpaceDE w:val="0"/>
        <w:autoSpaceDN w:val="0"/>
        <w:adjustRightInd w:val="0"/>
        <w:spacing w:before="120" w:after="0" w:line="360" w:lineRule="auto"/>
        <w:jc w:val="both"/>
        <w:rPr>
          <w:rFonts w:ascii="Times New Roman" w:eastAsia="Arial Unicode MS" w:hAnsi="Times New Roman" w:cs="Times New Roman"/>
          <w:sz w:val="24"/>
          <w:szCs w:val="24"/>
          <w:u w:color="000000"/>
          <w:bdr w:val="nil"/>
          <w:lang w:eastAsia="pl-PL"/>
        </w:rPr>
      </w:pPr>
      <w:r w:rsidRPr="002E425D">
        <w:rPr>
          <w:rFonts w:ascii="Times New Roman" w:eastAsia="Arial Unicode MS" w:hAnsi="Times New Roman" w:cs="Times New Roman"/>
          <w:sz w:val="24"/>
          <w:szCs w:val="24"/>
          <w:u w:color="000000"/>
          <w:bdr w:val="nil"/>
          <w:lang w:eastAsia="pl-PL"/>
        </w:rPr>
        <w:t xml:space="preserve">W art. </w:t>
      </w:r>
      <w:r w:rsidR="00B675DD">
        <w:rPr>
          <w:rFonts w:ascii="Times New Roman" w:eastAsia="Arial Unicode MS" w:hAnsi="Times New Roman" w:cs="Times New Roman"/>
          <w:sz w:val="24"/>
          <w:szCs w:val="24"/>
          <w:u w:color="000000"/>
          <w:bdr w:val="nil"/>
          <w:lang w:eastAsia="pl-PL"/>
        </w:rPr>
        <w:t>5</w:t>
      </w:r>
      <w:r w:rsidR="002E413C">
        <w:rPr>
          <w:rFonts w:ascii="Times New Roman" w:eastAsia="Arial Unicode MS" w:hAnsi="Times New Roman" w:cs="Times New Roman"/>
          <w:sz w:val="24"/>
          <w:szCs w:val="24"/>
          <w:u w:color="000000"/>
          <w:bdr w:val="nil"/>
          <w:lang w:eastAsia="pl-PL"/>
        </w:rPr>
        <w:t>5</w:t>
      </w:r>
      <w:r w:rsidR="00B675DD" w:rsidRPr="002E425D">
        <w:rPr>
          <w:rFonts w:ascii="Times New Roman" w:eastAsia="Arial Unicode MS" w:hAnsi="Times New Roman" w:cs="Times New Roman"/>
          <w:sz w:val="24"/>
          <w:szCs w:val="24"/>
          <w:u w:color="000000"/>
          <w:bdr w:val="nil"/>
          <w:lang w:eastAsia="pl-PL"/>
        </w:rPr>
        <w:t xml:space="preserve"> </w:t>
      </w:r>
      <w:r w:rsidRPr="002E425D">
        <w:rPr>
          <w:rFonts w:ascii="Times New Roman" w:eastAsia="Arial Unicode MS" w:hAnsi="Times New Roman" w:cs="Times New Roman"/>
          <w:sz w:val="24"/>
          <w:szCs w:val="24"/>
          <w:u w:color="000000"/>
          <w:bdr w:val="nil"/>
          <w:lang w:eastAsia="pl-PL"/>
        </w:rPr>
        <w:t>i</w:t>
      </w:r>
      <w:r w:rsidR="004F0CC2">
        <w:rPr>
          <w:rFonts w:ascii="Times New Roman" w:eastAsia="Arial Unicode MS" w:hAnsi="Times New Roman" w:cs="Times New Roman"/>
          <w:sz w:val="24"/>
          <w:szCs w:val="24"/>
          <w:u w:color="000000"/>
          <w:bdr w:val="nil"/>
          <w:lang w:eastAsia="pl-PL"/>
        </w:rPr>
        <w:t xml:space="preserve"> art.</w:t>
      </w:r>
      <w:r w:rsidRPr="002E425D">
        <w:rPr>
          <w:rFonts w:ascii="Times New Roman" w:eastAsia="Arial Unicode MS" w:hAnsi="Times New Roman" w:cs="Times New Roman"/>
          <w:sz w:val="24"/>
          <w:szCs w:val="24"/>
          <w:u w:color="000000"/>
          <w:bdr w:val="nil"/>
          <w:lang w:eastAsia="pl-PL"/>
        </w:rPr>
        <w:t xml:space="preserve"> </w:t>
      </w:r>
      <w:r w:rsidR="00815A01">
        <w:rPr>
          <w:rFonts w:ascii="Times New Roman" w:eastAsia="Arial Unicode MS" w:hAnsi="Times New Roman" w:cs="Times New Roman"/>
          <w:sz w:val="24"/>
          <w:szCs w:val="24"/>
          <w:u w:color="000000"/>
          <w:bdr w:val="nil"/>
          <w:lang w:eastAsia="pl-PL"/>
        </w:rPr>
        <w:t>5</w:t>
      </w:r>
      <w:r w:rsidR="002E413C">
        <w:rPr>
          <w:rFonts w:ascii="Times New Roman" w:eastAsia="Arial Unicode MS" w:hAnsi="Times New Roman" w:cs="Times New Roman"/>
          <w:sz w:val="24"/>
          <w:szCs w:val="24"/>
          <w:u w:color="000000"/>
          <w:bdr w:val="nil"/>
          <w:lang w:eastAsia="pl-PL"/>
        </w:rPr>
        <w:t>7</w:t>
      </w:r>
      <w:r w:rsidR="00815A01" w:rsidRPr="002E425D">
        <w:rPr>
          <w:rFonts w:ascii="Times New Roman" w:eastAsia="Arial Unicode MS" w:hAnsi="Times New Roman" w:cs="Times New Roman"/>
          <w:sz w:val="24"/>
          <w:szCs w:val="24"/>
          <w:u w:color="000000"/>
          <w:bdr w:val="nil"/>
          <w:lang w:eastAsia="pl-PL"/>
        </w:rPr>
        <w:t xml:space="preserve"> </w:t>
      </w:r>
      <w:r w:rsidRPr="002E425D">
        <w:rPr>
          <w:rFonts w:ascii="Times New Roman" w:eastAsia="Arial Unicode MS" w:hAnsi="Times New Roman" w:cs="Times New Roman"/>
          <w:sz w:val="24"/>
          <w:szCs w:val="24"/>
          <w:u w:color="000000"/>
          <w:bdr w:val="nil"/>
          <w:lang w:eastAsia="pl-PL"/>
        </w:rPr>
        <w:t xml:space="preserve">określono skutki przyznania prawa do pokrycia ujemnego salda w odniesieniu do terminów dostarczenia po raz pierwszy energii elektrycznej, wskazanych w umowie (terminy nie mogą upłynąć szybciej, niż ustawowy termin na dostarczenie energii elektrycznej po raz pierwszy). </w:t>
      </w:r>
    </w:p>
    <w:p w14:paraId="22853988" w14:textId="3CF4C4AA" w:rsidR="0045429D" w:rsidRPr="002E425D" w:rsidRDefault="0045429D" w:rsidP="0045429D">
      <w:pPr>
        <w:widowControl w:val="0"/>
        <w:autoSpaceDE w:val="0"/>
        <w:autoSpaceDN w:val="0"/>
        <w:adjustRightInd w:val="0"/>
        <w:spacing w:before="120" w:after="0" w:line="360" w:lineRule="auto"/>
        <w:jc w:val="both"/>
        <w:rPr>
          <w:rFonts w:ascii="Times New Roman" w:eastAsia="Arial Unicode MS" w:hAnsi="Times New Roman" w:cs="Times New Roman"/>
          <w:sz w:val="24"/>
          <w:szCs w:val="24"/>
          <w:u w:color="000000"/>
          <w:bdr w:val="nil"/>
          <w:lang w:eastAsia="pl-PL"/>
        </w:rPr>
      </w:pPr>
      <w:r w:rsidRPr="002E425D">
        <w:rPr>
          <w:rFonts w:ascii="Times New Roman" w:eastAsia="Arial Unicode MS" w:hAnsi="Times New Roman" w:cs="Times New Roman"/>
          <w:sz w:val="24"/>
          <w:szCs w:val="24"/>
          <w:u w:color="000000"/>
          <w:bdr w:val="nil"/>
          <w:lang w:eastAsia="pl-PL"/>
        </w:rPr>
        <w:t xml:space="preserve">Art. </w:t>
      </w:r>
      <w:r w:rsidR="00815A01">
        <w:rPr>
          <w:rFonts w:ascii="Times New Roman" w:eastAsia="Arial Unicode MS" w:hAnsi="Times New Roman" w:cs="Times New Roman"/>
          <w:sz w:val="24"/>
          <w:szCs w:val="24"/>
          <w:u w:color="000000"/>
          <w:bdr w:val="nil"/>
          <w:lang w:eastAsia="pl-PL"/>
        </w:rPr>
        <w:t>56</w:t>
      </w:r>
      <w:r w:rsidR="00815A01" w:rsidRPr="002E425D">
        <w:rPr>
          <w:rFonts w:ascii="Times New Roman" w:eastAsia="Arial Unicode MS" w:hAnsi="Times New Roman" w:cs="Times New Roman"/>
          <w:sz w:val="24"/>
          <w:szCs w:val="24"/>
          <w:u w:color="000000"/>
          <w:bdr w:val="nil"/>
          <w:lang w:eastAsia="pl-PL"/>
        </w:rPr>
        <w:t xml:space="preserve"> </w:t>
      </w:r>
      <w:r w:rsidRPr="002E425D">
        <w:rPr>
          <w:rFonts w:ascii="Times New Roman" w:eastAsia="Arial Unicode MS" w:hAnsi="Times New Roman" w:cs="Times New Roman"/>
          <w:sz w:val="24"/>
          <w:szCs w:val="24"/>
          <w:u w:color="000000"/>
          <w:bdr w:val="nil"/>
          <w:lang w:eastAsia="pl-PL"/>
        </w:rPr>
        <w:t>przyznaje wytwórcy, który nie uzyskał decyzji o przyznaniu prawa do pokrycia ujemnego salda z powodu</w:t>
      </w:r>
      <w:r w:rsidR="00815A01">
        <w:rPr>
          <w:rFonts w:ascii="Times New Roman" w:eastAsia="Arial Unicode MS" w:hAnsi="Times New Roman" w:cs="Times New Roman"/>
          <w:sz w:val="24"/>
          <w:szCs w:val="24"/>
          <w:u w:color="000000"/>
          <w:bdr w:val="nil"/>
          <w:lang w:eastAsia="pl-PL"/>
        </w:rPr>
        <w:t>, upływu terminu, o którym mowa w art. 1</w:t>
      </w:r>
      <w:r w:rsidR="001B68C9">
        <w:rPr>
          <w:rFonts w:ascii="Times New Roman" w:eastAsia="Arial Unicode MS" w:hAnsi="Times New Roman" w:cs="Times New Roman"/>
          <w:sz w:val="24"/>
          <w:szCs w:val="24"/>
          <w:u w:color="000000"/>
          <w:bdr w:val="nil"/>
          <w:lang w:eastAsia="pl-PL"/>
        </w:rPr>
        <w:t>3</w:t>
      </w:r>
      <w:r w:rsidR="00815A01">
        <w:rPr>
          <w:rFonts w:ascii="Times New Roman" w:eastAsia="Arial Unicode MS" w:hAnsi="Times New Roman" w:cs="Times New Roman"/>
          <w:sz w:val="24"/>
          <w:szCs w:val="24"/>
          <w:u w:color="000000"/>
          <w:bdr w:val="nil"/>
          <w:lang w:eastAsia="pl-PL"/>
        </w:rPr>
        <w:t xml:space="preserve"> ust. 1</w:t>
      </w:r>
      <w:r w:rsidR="004F0CC2">
        <w:rPr>
          <w:rFonts w:ascii="Times New Roman" w:eastAsia="Arial Unicode MS" w:hAnsi="Times New Roman" w:cs="Times New Roman"/>
          <w:sz w:val="24"/>
          <w:szCs w:val="24"/>
          <w:u w:color="000000"/>
          <w:bdr w:val="nil"/>
          <w:lang w:eastAsia="pl-PL"/>
        </w:rPr>
        <w:t>,</w:t>
      </w:r>
      <w:r w:rsidRPr="002E425D">
        <w:rPr>
          <w:rFonts w:ascii="Times New Roman" w:eastAsia="Arial Unicode MS" w:hAnsi="Times New Roman" w:cs="Times New Roman"/>
          <w:sz w:val="24"/>
          <w:szCs w:val="24"/>
          <w:u w:color="000000"/>
          <w:bdr w:val="nil"/>
          <w:lang w:eastAsia="pl-PL"/>
        </w:rPr>
        <w:t xml:space="preserve"> i który zamierza wziąć udział w aukcji, prawo do zawnioskowania </w:t>
      </w:r>
      <w:r w:rsidR="001B68C9" w:rsidRPr="002E425D">
        <w:rPr>
          <w:rFonts w:ascii="Times New Roman" w:eastAsia="Arial Unicode MS" w:hAnsi="Times New Roman" w:cs="Times New Roman"/>
          <w:sz w:val="24"/>
          <w:szCs w:val="24"/>
          <w:u w:color="000000"/>
          <w:bdr w:val="nil"/>
          <w:lang w:eastAsia="pl-PL"/>
        </w:rPr>
        <w:t xml:space="preserve">nie później niż do dnia 31 </w:t>
      </w:r>
      <w:r w:rsidR="001B68C9">
        <w:rPr>
          <w:rFonts w:ascii="Times New Roman" w:eastAsia="Arial Unicode MS" w:hAnsi="Times New Roman" w:cs="Times New Roman"/>
          <w:sz w:val="24"/>
          <w:szCs w:val="24"/>
          <w:u w:color="000000"/>
          <w:bdr w:val="nil"/>
          <w:lang w:eastAsia="pl-PL"/>
        </w:rPr>
        <w:t>marca 2022</w:t>
      </w:r>
      <w:r w:rsidR="001B68C9" w:rsidRPr="002E425D">
        <w:rPr>
          <w:rFonts w:ascii="Times New Roman" w:eastAsia="Arial Unicode MS" w:hAnsi="Times New Roman" w:cs="Times New Roman"/>
          <w:sz w:val="24"/>
          <w:szCs w:val="24"/>
          <w:u w:color="000000"/>
          <w:bdr w:val="nil"/>
          <w:lang w:eastAsia="pl-PL"/>
        </w:rPr>
        <w:t xml:space="preserve"> </w:t>
      </w:r>
      <w:r w:rsidR="004F0CC2">
        <w:rPr>
          <w:rFonts w:ascii="Times New Roman" w:eastAsia="Arial Unicode MS" w:hAnsi="Times New Roman" w:cs="Times New Roman"/>
          <w:sz w:val="24"/>
          <w:szCs w:val="24"/>
          <w:u w:color="000000"/>
          <w:bdr w:val="nil"/>
          <w:lang w:eastAsia="pl-PL"/>
        </w:rPr>
        <w:t xml:space="preserve">r. </w:t>
      </w:r>
      <w:r w:rsidRPr="002E425D">
        <w:rPr>
          <w:rFonts w:ascii="Times New Roman" w:eastAsia="Arial Unicode MS" w:hAnsi="Times New Roman" w:cs="Times New Roman"/>
          <w:sz w:val="24"/>
          <w:szCs w:val="24"/>
          <w:u w:color="000000"/>
          <w:bdr w:val="nil"/>
          <w:lang w:eastAsia="pl-PL"/>
        </w:rPr>
        <w:t xml:space="preserve">do operatora o zmianę umowy o przyłączenie, </w:t>
      </w:r>
      <w:r w:rsidR="008F034D">
        <w:rPr>
          <w:rFonts w:ascii="Times New Roman" w:eastAsia="Arial Unicode MS" w:hAnsi="Times New Roman" w:cs="Times New Roman"/>
          <w:sz w:val="24"/>
          <w:szCs w:val="24"/>
          <w:u w:color="000000"/>
          <w:bdr w:val="nil"/>
          <w:lang w:eastAsia="pl-PL"/>
        </w:rPr>
        <w:t>przez</w:t>
      </w:r>
      <w:r w:rsidRPr="002E425D">
        <w:rPr>
          <w:rFonts w:ascii="Times New Roman" w:eastAsia="Arial Unicode MS" w:hAnsi="Times New Roman" w:cs="Times New Roman"/>
          <w:sz w:val="24"/>
          <w:szCs w:val="24"/>
          <w:u w:color="000000"/>
          <w:bdr w:val="nil"/>
          <w:lang w:eastAsia="pl-PL"/>
        </w:rPr>
        <w:t xml:space="preserve"> zastrzeżenie warunku zawieszającego, polegającego na wybraniu jego oferty w aukcji oraz określeniu w tej umowie nowego terminu dostarczenia po raz pierwszy do sieci energii elektrycznej wytworzonej w morskiej farmie wiatrowej </w:t>
      </w:r>
      <w:r w:rsidR="00815A01" w:rsidRPr="00815A01">
        <w:rPr>
          <w:rFonts w:ascii="Times New Roman" w:eastAsia="Arial Unicode MS" w:hAnsi="Times New Roman" w:cs="Times New Roman"/>
          <w:sz w:val="24"/>
          <w:szCs w:val="24"/>
          <w:u w:color="000000"/>
          <w:bdr w:val="nil"/>
          <w:lang w:eastAsia="pl-PL"/>
        </w:rPr>
        <w:t>przy czym termin ten nie może przypadać później niż w dniu 31 grudnia 2028 r.</w:t>
      </w:r>
    </w:p>
    <w:p w14:paraId="4DEABF40" w14:textId="6A6A609B" w:rsidR="00174FC8" w:rsidRDefault="002E425D" w:rsidP="000E1329">
      <w:pPr>
        <w:widowControl w:val="0"/>
        <w:autoSpaceDE w:val="0"/>
        <w:autoSpaceDN w:val="0"/>
        <w:adjustRightInd w:val="0"/>
        <w:spacing w:before="120" w:after="0" w:line="360" w:lineRule="auto"/>
        <w:contextualSpacing/>
        <w:jc w:val="both"/>
        <w:rPr>
          <w:rFonts w:ascii="Times New Roman" w:eastAsia="Arial Unicode MS" w:hAnsi="Times New Roman" w:cs="Times New Roman"/>
          <w:sz w:val="24"/>
          <w:szCs w:val="24"/>
          <w:u w:color="000000"/>
          <w:bdr w:val="nil"/>
          <w:lang w:eastAsia="pl-PL"/>
        </w:rPr>
      </w:pPr>
      <w:r w:rsidRPr="002E425D">
        <w:rPr>
          <w:rFonts w:ascii="Times New Roman" w:eastAsia="Arial Unicode MS" w:hAnsi="Times New Roman" w:cs="Times New Roman"/>
          <w:sz w:val="24"/>
          <w:szCs w:val="24"/>
          <w:u w:color="000000"/>
          <w:bdr w:val="nil"/>
          <w:lang w:eastAsia="pl-PL"/>
        </w:rPr>
        <w:t xml:space="preserve">Art. </w:t>
      </w:r>
      <w:r w:rsidR="00815A01">
        <w:rPr>
          <w:rFonts w:ascii="Times New Roman" w:eastAsia="Arial Unicode MS" w:hAnsi="Times New Roman" w:cs="Times New Roman"/>
          <w:sz w:val="24"/>
          <w:szCs w:val="24"/>
          <w:u w:color="000000"/>
          <w:bdr w:val="nil"/>
          <w:lang w:eastAsia="pl-PL"/>
        </w:rPr>
        <w:t>5</w:t>
      </w:r>
      <w:r w:rsidR="001B68C9">
        <w:rPr>
          <w:rFonts w:ascii="Times New Roman" w:eastAsia="Arial Unicode MS" w:hAnsi="Times New Roman" w:cs="Times New Roman"/>
          <w:sz w:val="24"/>
          <w:szCs w:val="24"/>
          <w:u w:color="000000"/>
          <w:bdr w:val="nil"/>
          <w:lang w:eastAsia="pl-PL"/>
        </w:rPr>
        <w:t>8</w:t>
      </w:r>
      <w:r w:rsidR="00815A01" w:rsidRPr="002E425D">
        <w:rPr>
          <w:rFonts w:ascii="Times New Roman" w:eastAsia="Arial Unicode MS" w:hAnsi="Times New Roman" w:cs="Times New Roman"/>
          <w:sz w:val="24"/>
          <w:szCs w:val="24"/>
          <w:u w:color="000000"/>
          <w:bdr w:val="nil"/>
          <w:lang w:eastAsia="pl-PL"/>
        </w:rPr>
        <w:t xml:space="preserve"> </w:t>
      </w:r>
      <w:r w:rsidR="0003395C">
        <w:rPr>
          <w:rFonts w:ascii="Times New Roman" w:eastAsia="Arial Unicode MS" w:hAnsi="Times New Roman" w:cs="Times New Roman"/>
          <w:sz w:val="24"/>
          <w:szCs w:val="24"/>
          <w:u w:color="000000"/>
          <w:bdr w:val="nil"/>
          <w:lang w:eastAsia="pl-PL"/>
        </w:rPr>
        <w:t xml:space="preserve">reguluje kwestie związane z </w:t>
      </w:r>
      <w:r w:rsidR="007412DF">
        <w:rPr>
          <w:rFonts w:ascii="Times New Roman" w:eastAsia="Arial Unicode MS" w:hAnsi="Times New Roman" w:cs="Times New Roman"/>
          <w:sz w:val="24"/>
          <w:szCs w:val="24"/>
          <w:u w:color="000000"/>
          <w:bdr w:val="nil"/>
          <w:lang w:eastAsia="pl-PL"/>
        </w:rPr>
        <w:t xml:space="preserve">ewentualnym </w:t>
      </w:r>
      <w:r w:rsidR="001B68C9">
        <w:rPr>
          <w:rFonts w:ascii="Times New Roman" w:eastAsia="Arial Unicode MS" w:hAnsi="Times New Roman" w:cs="Times New Roman"/>
          <w:sz w:val="24"/>
          <w:szCs w:val="24"/>
          <w:u w:color="000000"/>
          <w:bdr w:val="nil"/>
          <w:lang w:eastAsia="pl-PL"/>
        </w:rPr>
        <w:t>zakupem przez</w:t>
      </w:r>
      <w:r w:rsidR="007412DF">
        <w:rPr>
          <w:rFonts w:ascii="Times New Roman" w:eastAsia="Arial Unicode MS" w:hAnsi="Times New Roman" w:cs="Times New Roman"/>
          <w:sz w:val="24"/>
          <w:szCs w:val="24"/>
          <w:u w:color="000000"/>
          <w:bdr w:val="nil"/>
          <w:lang w:eastAsia="pl-PL"/>
        </w:rPr>
        <w:t xml:space="preserve"> </w:t>
      </w:r>
      <w:r w:rsidR="0003395C">
        <w:rPr>
          <w:rFonts w:ascii="Times New Roman" w:eastAsia="Arial Unicode MS" w:hAnsi="Times New Roman" w:cs="Times New Roman"/>
          <w:sz w:val="24"/>
          <w:szCs w:val="24"/>
          <w:u w:color="000000"/>
          <w:bdr w:val="nil"/>
          <w:lang w:eastAsia="pl-PL"/>
        </w:rPr>
        <w:t>operator</w:t>
      </w:r>
      <w:r w:rsidR="001B68C9">
        <w:rPr>
          <w:rFonts w:ascii="Times New Roman" w:eastAsia="Arial Unicode MS" w:hAnsi="Times New Roman" w:cs="Times New Roman"/>
          <w:sz w:val="24"/>
          <w:szCs w:val="24"/>
          <w:u w:color="000000"/>
          <w:bdr w:val="nil"/>
          <w:lang w:eastAsia="pl-PL"/>
        </w:rPr>
        <w:t>a</w:t>
      </w:r>
      <w:r w:rsidR="0003395C">
        <w:rPr>
          <w:rFonts w:ascii="Times New Roman" w:eastAsia="Arial Unicode MS" w:hAnsi="Times New Roman" w:cs="Times New Roman"/>
          <w:sz w:val="24"/>
          <w:szCs w:val="24"/>
          <w:u w:color="000000"/>
          <w:bdr w:val="nil"/>
          <w:lang w:eastAsia="pl-PL"/>
        </w:rPr>
        <w:t xml:space="preserve"> systemu przesyłowego</w:t>
      </w:r>
      <w:r w:rsidRPr="002E425D">
        <w:rPr>
          <w:rFonts w:ascii="Times New Roman" w:eastAsia="Arial Unicode MS" w:hAnsi="Times New Roman" w:cs="Times New Roman"/>
          <w:sz w:val="24"/>
          <w:szCs w:val="24"/>
          <w:u w:color="000000"/>
          <w:bdr w:val="nil"/>
          <w:lang w:eastAsia="pl-PL"/>
        </w:rPr>
        <w:t xml:space="preserve"> </w:t>
      </w:r>
      <w:r w:rsidR="004F0CC2">
        <w:rPr>
          <w:rFonts w:ascii="Times New Roman" w:eastAsia="Arial Unicode MS" w:hAnsi="Times New Roman" w:cs="Times New Roman"/>
          <w:sz w:val="24"/>
          <w:szCs w:val="24"/>
          <w:u w:color="000000"/>
          <w:bdr w:val="nil"/>
          <w:lang w:eastAsia="pl-PL"/>
        </w:rPr>
        <w:t xml:space="preserve">zespołu urządzeń służących do wyprowadzenia mocy, </w:t>
      </w:r>
      <w:r w:rsidR="007412DF">
        <w:rPr>
          <w:rFonts w:ascii="Times New Roman" w:eastAsia="Arial Unicode MS" w:hAnsi="Times New Roman" w:cs="Times New Roman"/>
          <w:sz w:val="24"/>
          <w:szCs w:val="24"/>
          <w:u w:color="000000"/>
          <w:bdr w:val="nil"/>
          <w:lang w:eastAsia="pl-PL"/>
        </w:rPr>
        <w:t xml:space="preserve">w przypadku rozporządzenia przez </w:t>
      </w:r>
      <w:r w:rsidRPr="002E425D">
        <w:rPr>
          <w:rFonts w:ascii="Times New Roman" w:eastAsia="Arial Unicode MS" w:hAnsi="Times New Roman" w:cs="Times New Roman"/>
          <w:sz w:val="24"/>
          <w:szCs w:val="24"/>
          <w:u w:color="000000"/>
          <w:bdr w:val="nil"/>
          <w:lang w:eastAsia="pl-PL"/>
        </w:rPr>
        <w:t>wytwórc</w:t>
      </w:r>
      <w:r w:rsidR="007412DF">
        <w:rPr>
          <w:rFonts w:ascii="Times New Roman" w:eastAsia="Arial Unicode MS" w:hAnsi="Times New Roman" w:cs="Times New Roman"/>
          <w:sz w:val="24"/>
          <w:szCs w:val="24"/>
          <w:u w:color="000000"/>
          <w:bdr w:val="nil"/>
          <w:lang w:eastAsia="pl-PL"/>
        </w:rPr>
        <w:t>ę</w:t>
      </w:r>
      <w:r w:rsidR="004F0CC2">
        <w:rPr>
          <w:rFonts w:ascii="Times New Roman" w:eastAsia="Arial Unicode MS" w:hAnsi="Times New Roman" w:cs="Times New Roman"/>
          <w:sz w:val="24"/>
          <w:szCs w:val="24"/>
          <w:u w:color="000000"/>
          <w:bdr w:val="nil"/>
          <w:lang w:eastAsia="pl-PL"/>
        </w:rPr>
        <w:t xml:space="preserve"> tym </w:t>
      </w:r>
      <w:r w:rsidR="007412DF">
        <w:rPr>
          <w:rFonts w:ascii="Times New Roman" w:eastAsia="Arial Unicode MS" w:hAnsi="Times New Roman" w:cs="Times New Roman"/>
          <w:sz w:val="24"/>
          <w:szCs w:val="24"/>
          <w:u w:color="000000"/>
          <w:bdr w:val="nil"/>
          <w:lang w:eastAsia="pl-PL"/>
        </w:rPr>
        <w:t>zespołem</w:t>
      </w:r>
      <w:r w:rsidRPr="002E425D">
        <w:rPr>
          <w:rFonts w:ascii="Times New Roman" w:eastAsia="Arial Unicode MS" w:hAnsi="Times New Roman" w:cs="Times New Roman"/>
          <w:sz w:val="24"/>
          <w:szCs w:val="24"/>
          <w:u w:color="000000"/>
          <w:bdr w:val="nil"/>
          <w:lang w:eastAsia="pl-PL"/>
        </w:rPr>
        <w:t>.</w:t>
      </w:r>
      <w:r w:rsidR="000E1329">
        <w:rPr>
          <w:rFonts w:ascii="Times New Roman" w:eastAsia="Arial Unicode MS" w:hAnsi="Times New Roman" w:cs="Times New Roman"/>
          <w:sz w:val="24"/>
          <w:szCs w:val="24"/>
          <w:u w:color="000000"/>
          <w:bdr w:val="nil"/>
          <w:lang w:eastAsia="pl-PL"/>
        </w:rPr>
        <w:t xml:space="preserve"> </w:t>
      </w:r>
      <w:r w:rsidR="0003395C">
        <w:rPr>
          <w:rFonts w:ascii="Times New Roman" w:eastAsia="Arial Unicode MS" w:hAnsi="Times New Roman" w:cs="Times New Roman"/>
          <w:sz w:val="24"/>
          <w:szCs w:val="24"/>
          <w:u w:color="000000"/>
          <w:bdr w:val="nil"/>
          <w:lang w:eastAsia="pl-PL"/>
        </w:rPr>
        <w:t xml:space="preserve">W tym przypadku zastosowano prawo </w:t>
      </w:r>
      <w:r w:rsidR="00174FC8" w:rsidRPr="00174FC8">
        <w:rPr>
          <w:rFonts w:ascii="Times New Roman" w:eastAsia="Arial Unicode MS" w:hAnsi="Times New Roman" w:cs="Times New Roman"/>
          <w:sz w:val="24"/>
          <w:szCs w:val="24"/>
          <w:u w:color="000000"/>
          <w:bdr w:val="nil"/>
          <w:lang w:eastAsia="pl-PL"/>
        </w:rPr>
        <w:t>pierwszeństwa nabycia zespołu urządzeń służących do wyprowadzania mocy</w:t>
      </w:r>
      <w:r w:rsidR="0003395C">
        <w:rPr>
          <w:rFonts w:ascii="Times New Roman" w:eastAsia="Arial Unicode MS" w:hAnsi="Times New Roman" w:cs="Times New Roman"/>
          <w:sz w:val="24"/>
          <w:szCs w:val="24"/>
          <w:u w:color="000000"/>
          <w:bdr w:val="nil"/>
          <w:lang w:eastAsia="pl-PL"/>
        </w:rPr>
        <w:t>, co w zamyśle ustawodawcy ma służyć zapewnieniu bezpieczeństwa funkcjonowania Krajowego Systemu Elektroenergetycznego</w:t>
      </w:r>
      <w:r w:rsidR="00174FC8">
        <w:rPr>
          <w:rFonts w:ascii="Times New Roman" w:eastAsia="Arial Unicode MS" w:hAnsi="Times New Roman" w:cs="Times New Roman"/>
          <w:sz w:val="24"/>
          <w:szCs w:val="24"/>
          <w:u w:color="000000"/>
          <w:bdr w:val="nil"/>
          <w:lang w:eastAsia="pl-PL"/>
        </w:rPr>
        <w:t xml:space="preserve"> </w:t>
      </w:r>
      <w:r w:rsidR="008F034D">
        <w:rPr>
          <w:rFonts w:ascii="Times New Roman" w:eastAsia="Arial Unicode MS" w:hAnsi="Times New Roman" w:cs="Times New Roman"/>
          <w:sz w:val="24"/>
          <w:szCs w:val="24"/>
          <w:u w:color="000000"/>
          <w:bdr w:val="nil"/>
          <w:lang w:eastAsia="pl-PL"/>
        </w:rPr>
        <w:t>przez</w:t>
      </w:r>
      <w:r w:rsidR="00174FC8" w:rsidRPr="00174FC8">
        <w:rPr>
          <w:rFonts w:ascii="Times New Roman" w:eastAsia="Arial Unicode MS" w:hAnsi="Times New Roman" w:cs="Times New Roman"/>
          <w:sz w:val="24"/>
          <w:szCs w:val="24"/>
          <w:u w:color="000000"/>
          <w:bdr w:val="nil"/>
          <w:lang w:eastAsia="pl-PL"/>
        </w:rPr>
        <w:t xml:space="preserve"> zapewnienie kontroli państwa (za pośrednictwem OSP) nad elementami infrastruktury mogącej w przyszłości stanowić sieć przesyłową na morzu. Przepis przewiduje, że w przypadku niemożliwości porozumienia się właściciela zespołu urządzeń służących do wyprowadzenia mocy oraz operatora systemu przesyłowego co do treści umowy przenoszącej własność tego zespołu urządzeń, każda ze stron może złożyć do Prezesa Urzędu Regulacji Energetyki wniosek o określenie treści tej umowy. Zmiana ta ma na celu uniknięcia sytuacji, w której nie ma możliwości osiągnięcia porozumienia w przypadku braku woli jednej ze stron do prowadzenia negocjacji w dobrej wierze oraz zawarcia umowy. Prezes URE wydaje decyzję po za</w:t>
      </w:r>
      <w:r w:rsidR="00174FC8">
        <w:rPr>
          <w:rFonts w:ascii="Times New Roman" w:eastAsia="Arial Unicode MS" w:hAnsi="Times New Roman" w:cs="Times New Roman"/>
          <w:sz w:val="24"/>
          <w:szCs w:val="24"/>
          <w:u w:color="000000"/>
          <w:bdr w:val="nil"/>
          <w:lang w:eastAsia="pl-PL"/>
        </w:rPr>
        <w:t>s</w:t>
      </w:r>
      <w:r w:rsidR="00174FC8" w:rsidRPr="00174FC8">
        <w:rPr>
          <w:rFonts w:ascii="Times New Roman" w:eastAsia="Arial Unicode MS" w:hAnsi="Times New Roman" w:cs="Times New Roman"/>
          <w:sz w:val="24"/>
          <w:szCs w:val="24"/>
          <w:u w:color="000000"/>
          <w:bdr w:val="nil"/>
          <w:lang w:eastAsia="pl-PL"/>
        </w:rPr>
        <w:t>i</w:t>
      </w:r>
      <w:r w:rsidR="00174FC8">
        <w:rPr>
          <w:rFonts w:ascii="Times New Roman" w:eastAsia="Arial Unicode MS" w:hAnsi="Times New Roman" w:cs="Times New Roman"/>
          <w:sz w:val="24"/>
          <w:szCs w:val="24"/>
          <w:u w:color="000000"/>
          <w:bdr w:val="nil"/>
          <w:lang w:eastAsia="pl-PL"/>
        </w:rPr>
        <w:t>ę</w:t>
      </w:r>
      <w:r w:rsidR="00174FC8" w:rsidRPr="00174FC8">
        <w:rPr>
          <w:rFonts w:ascii="Times New Roman" w:eastAsia="Arial Unicode MS" w:hAnsi="Times New Roman" w:cs="Times New Roman"/>
          <w:sz w:val="24"/>
          <w:szCs w:val="24"/>
          <w:u w:color="000000"/>
          <w:bdr w:val="nil"/>
          <w:lang w:eastAsia="pl-PL"/>
        </w:rPr>
        <w:t>gnięci</w:t>
      </w:r>
      <w:r w:rsidR="00174FC8">
        <w:rPr>
          <w:rFonts w:ascii="Times New Roman" w:eastAsia="Arial Unicode MS" w:hAnsi="Times New Roman" w:cs="Times New Roman"/>
          <w:sz w:val="24"/>
          <w:szCs w:val="24"/>
          <w:u w:color="000000"/>
          <w:bdr w:val="nil"/>
          <w:lang w:eastAsia="pl-PL"/>
        </w:rPr>
        <w:t>u</w:t>
      </w:r>
      <w:r w:rsidR="00174FC8" w:rsidRPr="00174FC8">
        <w:rPr>
          <w:rFonts w:ascii="Times New Roman" w:eastAsia="Arial Unicode MS" w:hAnsi="Times New Roman" w:cs="Times New Roman"/>
          <w:sz w:val="24"/>
          <w:szCs w:val="24"/>
          <w:u w:color="000000"/>
          <w:bdr w:val="nil"/>
          <w:lang w:eastAsia="pl-PL"/>
        </w:rPr>
        <w:t xml:space="preserve"> opinii niezależnego eksperta, którego koszty poniosą po połowie właściciel zespołu urządzeń oraz operator systemu przesyłowego.</w:t>
      </w:r>
      <w:r w:rsidR="006564CF">
        <w:rPr>
          <w:rFonts w:ascii="Times New Roman" w:eastAsia="Arial Unicode MS" w:hAnsi="Times New Roman" w:cs="Times New Roman"/>
          <w:sz w:val="24"/>
          <w:szCs w:val="24"/>
          <w:u w:color="000000"/>
          <w:bdr w:val="nil"/>
          <w:lang w:eastAsia="pl-PL"/>
        </w:rPr>
        <w:t xml:space="preserve"> </w:t>
      </w:r>
    </w:p>
    <w:p w14:paraId="68EE8589" w14:textId="4D36E48C" w:rsidR="002E425D" w:rsidRDefault="006564CF" w:rsidP="000E1329">
      <w:pPr>
        <w:widowControl w:val="0"/>
        <w:autoSpaceDE w:val="0"/>
        <w:autoSpaceDN w:val="0"/>
        <w:adjustRightInd w:val="0"/>
        <w:spacing w:before="120" w:after="0" w:line="360" w:lineRule="auto"/>
        <w:contextualSpacing/>
        <w:jc w:val="both"/>
        <w:rPr>
          <w:rFonts w:ascii="Times New Roman" w:eastAsia="Arial Unicode MS" w:hAnsi="Times New Roman" w:cs="Times New Roman"/>
          <w:sz w:val="24"/>
          <w:szCs w:val="24"/>
          <w:u w:color="000000"/>
          <w:bdr w:val="nil"/>
          <w:lang w:eastAsia="pl-PL"/>
        </w:rPr>
      </w:pPr>
      <w:r>
        <w:rPr>
          <w:rFonts w:ascii="Times New Roman" w:eastAsia="Arial Unicode MS" w:hAnsi="Times New Roman" w:cs="Times New Roman"/>
          <w:sz w:val="24"/>
          <w:szCs w:val="24"/>
          <w:u w:color="000000"/>
          <w:bdr w:val="nil"/>
          <w:lang w:eastAsia="pl-PL"/>
        </w:rPr>
        <w:t>Szczegółowe uzasadnienie w odniesieniu do przedmiotowej kwestii zostało wskazane w części ogólnej uzasadnienia (B pkt 9).</w:t>
      </w:r>
    </w:p>
    <w:p w14:paraId="1C18902F" w14:textId="100E9FF7" w:rsidR="00826F19" w:rsidRPr="00826F19" w:rsidRDefault="00815A01" w:rsidP="00826F19">
      <w:pPr>
        <w:widowControl w:val="0"/>
        <w:autoSpaceDE w:val="0"/>
        <w:autoSpaceDN w:val="0"/>
        <w:adjustRightInd w:val="0"/>
        <w:spacing w:before="120" w:after="0" w:line="360" w:lineRule="auto"/>
        <w:contextualSpacing/>
        <w:jc w:val="both"/>
        <w:rPr>
          <w:rFonts w:ascii="Times New Roman" w:eastAsia="Arial Unicode MS" w:hAnsi="Times New Roman" w:cs="Times New Roman"/>
          <w:sz w:val="24"/>
          <w:szCs w:val="24"/>
          <w:u w:color="000000"/>
          <w:bdr w:val="nil"/>
          <w:lang w:eastAsia="pl-PL"/>
        </w:rPr>
      </w:pPr>
      <w:r>
        <w:rPr>
          <w:rFonts w:ascii="Times New Roman" w:eastAsia="Arial Unicode MS" w:hAnsi="Times New Roman" w:cs="Times New Roman"/>
          <w:sz w:val="24"/>
          <w:szCs w:val="24"/>
          <w:u w:color="000000"/>
          <w:bdr w:val="nil"/>
          <w:lang w:eastAsia="pl-PL"/>
        </w:rPr>
        <w:t xml:space="preserve">Art. </w:t>
      </w:r>
      <w:r w:rsidR="006564CF">
        <w:rPr>
          <w:rFonts w:ascii="Times New Roman" w:eastAsia="Arial Unicode MS" w:hAnsi="Times New Roman" w:cs="Times New Roman"/>
          <w:sz w:val="24"/>
          <w:szCs w:val="24"/>
          <w:u w:color="000000"/>
          <w:bdr w:val="nil"/>
          <w:lang w:eastAsia="pl-PL"/>
        </w:rPr>
        <w:t>59</w:t>
      </w:r>
      <w:r>
        <w:rPr>
          <w:rFonts w:ascii="Times New Roman" w:eastAsia="Arial Unicode MS" w:hAnsi="Times New Roman" w:cs="Times New Roman"/>
          <w:sz w:val="24"/>
          <w:szCs w:val="24"/>
          <w:u w:color="000000"/>
          <w:bdr w:val="nil"/>
          <w:lang w:eastAsia="pl-PL"/>
        </w:rPr>
        <w:t xml:space="preserve"> mówi o możliwości wystąpienia do właściciela wyprowadzenia mocy o </w:t>
      </w:r>
      <w:r w:rsidRPr="00815A01">
        <w:rPr>
          <w:rFonts w:ascii="Times New Roman" w:eastAsia="Arial Unicode MS" w:hAnsi="Times New Roman" w:cs="Times New Roman"/>
          <w:sz w:val="24"/>
          <w:szCs w:val="24"/>
          <w:u w:color="000000"/>
          <w:bdr w:val="nil"/>
          <w:lang w:eastAsia="pl-PL"/>
        </w:rPr>
        <w:t>rozpoczęcie negocjacji w celu sprzedaży zespołu urządzeń</w:t>
      </w:r>
      <w:r>
        <w:rPr>
          <w:rFonts w:ascii="Times New Roman" w:eastAsia="Arial Unicode MS" w:hAnsi="Times New Roman" w:cs="Times New Roman"/>
          <w:sz w:val="24"/>
          <w:szCs w:val="24"/>
          <w:u w:color="000000"/>
          <w:bdr w:val="nil"/>
          <w:lang w:eastAsia="pl-PL"/>
        </w:rPr>
        <w:t xml:space="preserve"> w każdym czasie. </w:t>
      </w:r>
      <w:r w:rsidRPr="00815A01">
        <w:rPr>
          <w:rFonts w:ascii="Times New Roman" w:eastAsia="Arial Unicode MS" w:hAnsi="Times New Roman" w:cs="Times New Roman"/>
          <w:sz w:val="24"/>
          <w:szCs w:val="24"/>
          <w:u w:color="000000"/>
          <w:bdr w:val="nil"/>
          <w:lang w:eastAsia="pl-PL"/>
        </w:rPr>
        <w:t xml:space="preserve">Operator systemu przesyłowego nie może złożyć ponownego wniosku o rozpoczęcie negocjacji przed upływem 3 lat od dnia złożenia przez właściciela </w:t>
      </w:r>
      <w:r w:rsidRPr="00815A01">
        <w:rPr>
          <w:rFonts w:ascii="Times New Roman" w:eastAsia="Arial Unicode MS" w:hAnsi="Times New Roman" w:cs="Times New Roman"/>
          <w:sz w:val="24"/>
          <w:szCs w:val="24"/>
          <w:u w:color="000000"/>
          <w:bdr w:val="nil"/>
          <w:lang w:eastAsia="pl-PL"/>
        </w:rPr>
        <w:lastRenderedPageBreak/>
        <w:t>oświadczenia o zakończeniu procesu negocjacji.</w:t>
      </w:r>
      <w:r w:rsidR="00E96E14">
        <w:rPr>
          <w:rFonts w:ascii="Times New Roman" w:eastAsia="Arial Unicode MS" w:hAnsi="Times New Roman" w:cs="Times New Roman"/>
          <w:sz w:val="24"/>
          <w:szCs w:val="24"/>
          <w:u w:color="000000"/>
          <w:bdr w:val="nil"/>
          <w:lang w:eastAsia="pl-PL"/>
        </w:rPr>
        <w:t xml:space="preserve"> </w:t>
      </w:r>
      <w:r w:rsidR="00826F19">
        <w:rPr>
          <w:rFonts w:ascii="Times New Roman" w:eastAsia="Arial Unicode MS" w:hAnsi="Times New Roman" w:cs="Times New Roman"/>
          <w:sz w:val="24"/>
          <w:szCs w:val="24"/>
          <w:u w:color="000000"/>
          <w:bdr w:val="nil"/>
          <w:lang w:eastAsia="pl-PL"/>
        </w:rPr>
        <w:t xml:space="preserve">Zgodnie z art. </w:t>
      </w:r>
      <w:r w:rsidR="006564CF">
        <w:rPr>
          <w:rFonts w:ascii="Times New Roman" w:eastAsia="Arial Unicode MS" w:hAnsi="Times New Roman" w:cs="Times New Roman"/>
          <w:sz w:val="24"/>
          <w:szCs w:val="24"/>
          <w:u w:color="000000"/>
          <w:bdr w:val="nil"/>
          <w:lang w:eastAsia="pl-PL"/>
        </w:rPr>
        <w:t>60</w:t>
      </w:r>
      <w:r w:rsidR="00826F19">
        <w:rPr>
          <w:rFonts w:ascii="Times New Roman" w:eastAsia="Arial Unicode MS" w:hAnsi="Times New Roman" w:cs="Times New Roman"/>
          <w:sz w:val="24"/>
          <w:szCs w:val="24"/>
          <w:u w:color="000000"/>
          <w:bdr w:val="nil"/>
          <w:lang w:eastAsia="pl-PL"/>
        </w:rPr>
        <w:t xml:space="preserve"> operatorowi systemu przesyłowego </w:t>
      </w:r>
      <w:r w:rsidR="00826F19" w:rsidRPr="00826F19">
        <w:rPr>
          <w:rFonts w:ascii="Times New Roman" w:eastAsia="Arial Unicode MS" w:hAnsi="Times New Roman" w:cs="Times New Roman"/>
          <w:sz w:val="24"/>
          <w:szCs w:val="24"/>
          <w:u w:color="000000"/>
          <w:bdr w:val="nil"/>
          <w:lang w:eastAsia="pl-PL"/>
        </w:rPr>
        <w:t>przysługuje prawo opcji zakupu zespołu urządzeń w przypadku gdy:</w:t>
      </w:r>
    </w:p>
    <w:p w14:paraId="521171CE" w14:textId="0E08F8F2" w:rsidR="006564CF" w:rsidRPr="006564CF" w:rsidRDefault="006564CF" w:rsidP="006564CF">
      <w:pPr>
        <w:widowControl w:val="0"/>
        <w:autoSpaceDE w:val="0"/>
        <w:autoSpaceDN w:val="0"/>
        <w:adjustRightInd w:val="0"/>
        <w:spacing w:before="120" w:after="0" w:line="360" w:lineRule="auto"/>
        <w:ind w:left="426" w:hanging="426"/>
        <w:contextualSpacing/>
        <w:jc w:val="both"/>
        <w:rPr>
          <w:rFonts w:ascii="Times New Roman" w:eastAsia="Arial Unicode MS" w:hAnsi="Times New Roman" w:cs="Times New Roman"/>
          <w:sz w:val="24"/>
          <w:szCs w:val="24"/>
          <w:u w:color="000000"/>
          <w:bdr w:val="nil"/>
          <w:lang w:eastAsia="pl-PL"/>
        </w:rPr>
      </w:pPr>
      <w:r w:rsidRPr="006564CF">
        <w:rPr>
          <w:rFonts w:ascii="Times New Roman" w:eastAsia="Arial Unicode MS" w:hAnsi="Times New Roman" w:cs="Times New Roman"/>
          <w:sz w:val="24"/>
          <w:szCs w:val="24"/>
          <w:u w:color="000000"/>
          <w:bdr w:val="nil"/>
          <w:lang w:eastAsia="pl-PL"/>
        </w:rPr>
        <w:t xml:space="preserve">1) </w:t>
      </w:r>
      <w:r w:rsidRPr="006564CF">
        <w:rPr>
          <w:rFonts w:ascii="Times New Roman" w:eastAsia="Arial Unicode MS" w:hAnsi="Times New Roman" w:cs="Times New Roman"/>
          <w:sz w:val="24"/>
          <w:szCs w:val="24"/>
          <w:u w:color="000000"/>
          <w:bdr w:val="nil"/>
          <w:lang w:eastAsia="pl-PL"/>
        </w:rPr>
        <w:tab/>
        <w:t>opracowany przez niego plan rozwoju, o którym mowa w art. 16 ustawy - Prawo energetyczne, obejmujący polskie obszary morskie w rozumieniu ustawy z dnia 21 marca 1991 r. o obszarach morskich Rzeczypospolitej Polskiej i administracji morskiej, został uzgodniony przez Prezesa URE;</w:t>
      </w:r>
    </w:p>
    <w:p w14:paraId="0247C441" w14:textId="77777777" w:rsidR="006564CF" w:rsidRPr="006564CF" w:rsidRDefault="006564CF" w:rsidP="006564CF">
      <w:pPr>
        <w:widowControl w:val="0"/>
        <w:autoSpaceDE w:val="0"/>
        <w:autoSpaceDN w:val="0"/>
        <w:adjustRightInd w:val="0"/>
        <w:spacing w:before="120" w:after="0" w:line="360" w:lineRule="auto"/>
        <w:ind w:left="426" w:hanging="426"/>
        <w:contextualSpacing/>
        <w:jc w:val="both"/>
        <w:rPr>
          <w:rFonts w:ascii="Times New Roman" w:eastAsia="Arial Unicode MS" w:hAnsi="Times New Roman" w:cs="Times New Roman"/>
          <w:sz w:val="24"/>
          <w:szCs w:val="24"/>
          <w:u w:color="000000"/>
          <w:bdr w:val="nil"/>
          <w:lang w:eastAsia="pl-PL"/>
        </w:rPr>
      </w:pPr>
      <w:r w:rsidRPr="006564CF">
        <w:rPr>
          <w:rFonts w:ascii="Times New Roman" w:eastAsia="Arial Unicode MS" w:hAnsi="Times New Roman" w:cs="Times New Roman"/>
          <w:sz w:val="24"/>
          <w:szCs w:val="24"/>
          <w:u w:color="000000"/>
          <w:bdr w:val="nil"/>
          <w:lang w:eastAsia="pl-PL"/>
        </w:rPr>
        <w:t xml:space="preserve">2) </w:t>
      </w:r>
      <w:r w:rsidRPr="006564CF">
        <w:rPr>
          <w:rFonts w:ascii="Times New Roman" w:eastAsia="Arial Unicode MS" w:hAnsi="Times New Roman" w:cs="Times New Roman"/>
          <w:sz w:val="24"/>
          <w:szCs w:val="24"/>
          <w:u w:color="000000"/>
          <w:bdr w:val="nil"/>
          <w:lang w:eastAsia="pl-PL"/>
        </w:rPr>
        <w:tab/>
        <w:t>warunki przyłączenia dla tego zespołu urządzeń zaczęły obowiązywać po dniu uzgodnienia planu, o którym mowa w pkt. 1;</w:t>
      </w:r>
    </w:p>
    <w:p w14:paraId="4272C3B9" w14:textId="77777777" w:rsidR="006564CF" w:rsidRDefault="006564CF" w:rsidP="006564CF">
      <w:pPr>
        <w:widowControl w:val="0"/>
        <w:autoSpaceDE w:val="0"/>
        <w:autoSpaceDN w:val="0"/>
        <w:adjustRightInd w:val="0"/>
        <w:spacing w:before="120" w:after="0" w:line="360" w:lineRule="auto"/>
        <w:ind w:left="426" w:hanging="426"/>
        <w:contextualSpacing/>
        <w:jc w:val="both"/>
        <w:rPr>
          <w:rFonts w:ascii="Times New Roman" w:eastAsia="Arial Unicode MS" w:hAnsi="Times New Roman" w:cs="Times New Roman"/>
          <w:sz w:val="24"/>
          <w:szCs w:val="24"/>
          <w:u w:color="000000"/>
          <w:bdr w:val="nil"/>
          <w:lang w:eastAsia="pl-PL"/>
        </w:rPr>
      </w:pPr>
      <w:r w:rsidRPr="006564CF">
        <w:rPr>
          <w:rFonts w:ascii="Times New Roman" w:eastAsia="Arial Unicode MS" w:hAnsi="Times New Roman" w:cs="Times New Roman"/>
          <w:sz w:val="24"/>
          <w:szCs w:val="24"/>
          <w:u w:color="000000"/>
          <w:bdr w:val="nil"/>
          <w:lang w:eastAsia="pl-PL"/>
        </w:rPr>
        <w:t xml:space="preserve">3) </w:t>
      </w:r>
      <w:r w:rsidRPr="006564CF">
        <w:rPr>
          <w:rFonts w:ascii="Times New Roman" w:eastAsia="Arial Unicode MS" w:hAnsi="Times New Roman" w:cs="Times New Roman"/>
          <w:sz w:val="24"/>
          <w:szCs w:val="24"/>
          <w:u w:color="000000"/>
          <w:bdr w:val="nil"/>
          <w:lang w:eastAsia="pl-PL"/>
        </w:rPr>
        <w:tab/>
        <w:t xml:space="preserve">zakup tego zespołu urządzeń jest niezbędny do zrealizowania inwestycji o charakterze strategicznym oraz uzasadniony biorąc pod uwagę równoważenie interesów przedsiębiorstw energetycznych i odbiorców energii. </w:t>
      </w:r>
    </w:p>
    <w:p w14:paraId="05FB4DFA" w14:textId="76226E8F" w:rsidR="006564CF" w:rsidRDefault="006564CF" w:rsidP="000E1329">
      <w:pPr>
        <w:widowControl w:val="0"/>
        <w:autoSpaceDE w:val="0"/>
        <w:autoSpaceDN w:val="0"/>
        <w:adjustRightInd w:val="0"/>
        <w:spacing w:before="120" w:after="0" w:line="360" w:lineRule="auto"/>
        <w:contextualSpacing/>
        <w:jc w:val="both"/>
        <w:rPr>
          <w:rFonts w:ascii="Times New Roman" w:eastAsia="Arial Unicode MS" w:hAnsi="Times New Roman" w:cs="Times New Roman"/>
          <w:sz w:val="24"/>
          <w:szCs w:val="24"/>
          <w:u w:color="000000"/>
          <w:bdr w:val="nil"/>
          <w:lang w:eastAsia="pl-PL"/>
        </w:rPr>
      </w:pPr>
      <w:r>
        <w:rPr>
          <w:rFonts w:ascii="Times New Roman" w:eastAsia="Arial Unicode MS" w:hAnsi="Times New Roman" w:cs="Times New Roman"/>
          <w:sz w:val="24"/>
          <w:szCs w:val="24"/>
          <w:u w:color="000000"/>
          <w:bdr w:val="nil"/>
          <w:lang w:eastAsia="pl-PL"/>
        </w:rPr>
        <w:t>Co istotne, o</w:t>
      </w:r>
      <w:r w:rsidRPr="006564CF">
        <w:rPr>
          <w:rFonts w:ascii="Times New Roman" w:eastAsia="Arial Unicode MS" w:hAnsi="Times New Roman" w:cs="Times New Roman"/>
          <w:sz w:val="24"/>
          <w:szCs w:val="24"/>
          <w:u w:color="000000"/>
          <w:bdr w:val="nil"/>
          <w:lang w:eastAsia="pl-PL"/>
        </w:rPr>
        <w:t xml:space="preserve">perator systemu przesyłowego może złożyć właścicielowi </w:t>
      </w:r>
      <w:r w:rsidR="00D91A8A">
        <w:rPr>
          <w:rFonts w:ascii="Times New Roman" w:eastAsia="Arial Unicode MS" w:hAnsi="Times New Roman" w:cs="Times New Roman"/>
          <w:sz w:val="24"/>
          <w:szCs w:val="24"/>
          <w:u w:color="000000"/>
          <w:bdr w:val="nil"/>
          <w:lang w:eastAsia="pl-PL"/>
        </w:rPr>
        <w:t xml:space="preserve">urządzeń </w:t>
      </w:r>
      <w:r w:rsidRPr="006564CF">
        <w:rPr>
          <w:rFonts w:ascii="Times New Roman" w:eastAsia="Arial Unicode MS" w:hAnsi="Times New Roman" w:cs="Times New Roman"/>
          <w:sz w:val="24"/>
          <w:szCs w:val="24"/>
          <w:u w:color="000000"/>
          <w:bdr w:val="nil"/>
          <w:lang w:eastAsia="pl-PL"/>
        </w:rPr>
        <w:t>służących do wyprowadzenia mocy z morskiej farmy wiatrowej do miejsca rozgraniczenia własności oświadczenie o zamiarze skorzystaniu z opcji zakupu nie później niż do dnia zawarcia umowy o przyłączenie do sieci przesyłowej.</w:t>
      </w:r>
      <w:r>
        <w:rPr>
          <w:rFonts w:ascii="Times New Roman" w:eastAsia="Arial Unicode MS" w:hAnsi="Times New Roman" w:cs="Times New Roman"/>
          <w:sz w:val="24"/>
          <w:szCs w:val="24"/>
          <w:u w:color="000000"/>
          <w:bdr w:val="nil"/>
          <w:lang w:eastAsia="pl-PL"/>
        </w:rPr>
        <w:t xml:space="preserve"> W celu właściwego określenia poziomu c</w:t>
      </w:r>
      <w:r w:rsidRPr="006564CF">
        <w:rPr>
          <w:rFonts w:ascii="Times New Roman" w:eastAsia="Arial Unicode MS" w:hAnsi="Times New Roman" w:cs="Times New Roman"/>
          <w:sz w:val="24"/>
          <w:szCs w:val="24"/>
          <w:u w:color="000000"/>
          <w:bdr w:val="nil"/>
          <w:lang w:eastAsia="pl-PL"/>
        </w:rPr>
        <w:t xml:space="preserve">ena sprzedaży zespołu urządzeń </w:t>
      </w:r>
      <w:r>
        <w:rPr>
          <w:rFonts w:ascii="Times New Roman" w:eastAsia="Arial Unicode MS" w:hAnsi="Times New Roman" w:cs="Times New Roman"/>
          <w:sz w:val="24"/>
          <w:szCs w:val="24"/>
          <w:u w:color="000000"/>
          <w:bdr w:val="nil"/>
          <w:lang w:eastAsia="pl-PL"/>
        </w:rPr>
        <w:t>wykorzystuje się metodę odtworzeniową.</w:t>
      </w:r>
    </w:p>
    <w:p w14:paraId="17CFF10B" w14:textId="674B13F2" w:rsidR="00586565" w:rsidRDefault="00586565" w:rsidP="000E1329">
      <w:pPr>
        <w:widowControl w:val="0"/>
        <w:autoSpaceDE w:val="0"/>
        <w:autoSpaceDN w:val="0"/>
        <w:adjustRightInd w:val="0"/>
        <w:spacing w:before="120" w:after="0" w:line="360" w:lineRule="auto"/>
        <w:contextualSpacing/>
        <w:jc w:val="both"/>
        <w:rPr>
          <w:rFonts w:ascii="Times New Roman" w:eastAsia="Arial Unicode MS" w:hAnsi="Times New Roman" w:cs="Times New Roman"/>
          <w:sz w:val="24"/>
          <w:szCs w:val="24"/>
          <w:u w:color="000000"/>
          <w:bdr w:val="nil"/>
          <w:lang w:eastAsia="pl-PL"/>
        </w:rPr>
      </w:pPr>
      <w:r>
        <w:rPr>
          <w:rFonts w:ascii="Times New Roman" w:eastAsia="Arial Unicode MS" w:hAnsi="Times New Roman" w:cs="Times New Roman"/>
          <w:sz w:val="24"/>
          <w:szCs w:val="24"/>
          <w:u w:color="000000"/>
          <w:bdr w:val="nil"/>
          <w:lang w:eastAsia="pl-PL"/>
        </w:rPr>
        <w:t>Art. 61 precyzuje, że p</w:t>
      </w:r>
      <w:r w:rsidRPr="00586565">
        <w:rPr>
          <w:rFonts w:ascii="Times New Roman" w:eastAsia="Arial Unicode MS" w:hAnsi="Times New Roman" w:cs="Times New Roman"/>
          <w:sz w:val="24"/>
          <w:szCs w:val="24"/>
          <w:u w:color="000000"/>
          <w:bdr w:val="nil"/>
          <w:lang w:eastAsia="pl-PL"/>
        </w:rPr>
        <w:t>rzepisy art. 58-60 mają zastosowanie do każdoczesnego właściciela zespołu urządzeń służących do wyprowadzenia mocy z morskiej farmy wiatrowej do miejsca rozgraniczenia własności</w:t>
      </w:r>
      <w:r>
        <w:rPr>
          <w:rFonts w:ascii="Times New Roman" w:eastAsia="Arial Unicode MS" w:hAnsi="Times New Roman" w:cs="Times New Roman"/>
          <w:sz w:val="24"/>
          <w:szCs w:val="24"/>
          <w:u w:color="000000"/>
          <w:bdr w:val="nil"/>
          <w:lang w:eastAsia="pl-PL"/>
        </w:rPr>
        <w:t>.</w:t>
      </w:r>
    </w:p>
    <w:p w14:paraId="3CA5AEBE" w14:textId="6F10C5B6" w:rsidR="00B83972" w:rsidRDefault="0003395C" w:rsidP="000E1329">
      <w:pPr>
        <w:widowControl w:val="0"/>
        <w:autoSpaceDE w:val="0"/>
        <w:autoSpaceDN w:val="0"/>
        <w:adjustRightInd w:val="0"/>
        <w:spacing w:before="120" w:after="0" w:line="360" w:lineRule="auto"/>
        <w:contextualSpacing/>
        <w:jc w:val="both"/>
        <w:rPr>
          <w:rFonts w:ascii="Times New Roman" w:eastAsia="Arial Unicode MS" w:hAnsi="Times New Roman" w:cs="Times New Roman"/>
          <w:sz w:val="24"/>
          <w:szCs w:val="24"/>
          <w:u w:color="000000"/>
          <w:bdr w:val="nil"/>
          <w:lang w:eastAsia="pl-PL"/>
        </w:rPr>
      </w:pPr>
      <w:r>
        <w:rPr>
          <w:rFonts w:ascii="Times New Roman" w:eastAsia="Arial Unicode MS" w:hAnsi="Times New Roman" w:cs="Times New Roman"/>
          <w:sz w:val="24"/>
          <w:szCs w:val="24"/>
          <w:u w:color="000000"/>
          <w:bdr w:val="nil"/>
          <w:lang w:eastAsia="pl-PL"/>
        </w:rPr>
        <w:t xml:space="preserve">Zgodnie z art. </w:t>
      </w:r>
      <w:r w:rsidR="00815A01">
        <w:rPr>
          <w:rFonts w:ascii="Times New Roman" w:eastAsia="Arial Unicode MS" w:hAnsi="Times New Roman" w:cs="Times New Roman"/>
          <w:sz w:val="24"/>
          <w:szCs w:val="24"/>
          <w:u w:color="000000"/>
          <w:bdr w:val="nil"/>
          <w:lang w:eastAsia="pl-PL"/>
        </w:rPr>
        <w:t>6</w:t>
      </w:r>
      <w:r w:rsidR="00586565">
        <w:rPr>
          <w:rFonts w:ascii="Times New Roman" w:eastAsia="Arial Unicode MS" w:hAnsi="Times New Roman" w:cs="Times New Roman"/>
          <w:sz w:val="24"/>
          <w:szCs w:val="24"/>
          <w:u w:color="000000"/>
          <w:bdr w:val="nil"/>
          <w:lang w:eastAsia="pl-PL"/>
        </w:rPr>
        <w:t>2</w:t>
      </w:r>
      <w:r w:rsidR="007D371C">
        <w:rPr>
          <w:rFonts w:ascii="Times New Roman" w:eastAsia="Arial Unicode MS" w:hAnsi="Times New Roman" w:cs="Times New Roman"/>
          <w:sz w:val="24"/>
          <w:szCs w:val="24"/>
          <w:u w:color="000000"/>
          <w:bdr w:val="nil"/>
          <w:lang w:eastAsia="pl-PL"/>
        </w:rPr>
        <w:t>,</w:t>
      </w:r>
      <w:r>
        <w:rPr>
          <w:rFonts w:ascii="Times New Roman" w:eastAsia="Arial Unicode MS" w:hAnsi="Times New Roman" w:cs="Times New Roman"/>
          <w:sz w:val="24"/>
          <w:szCs w:val="24"/>
          <w:u w:color="000000"/>
          <w:bdr w:val="nil"/>
          <w:lang w:eastAsia="pl-PL"/>
        </w:rPr>
        <w:t xml:space="preserve"> w</w:t>
      </w:r>
      <w:r w:rsidRPr="0003395C">
        <w:rPr>
          <w:rFonts w:ascii="Times New Roman" w:eastAsia="Arial Unicode MS" w:hAnsi="Times New Roman" w:cs="Times New Roman"/>
          <w:sz w:val="24"/>
          <w:szCs w:val="24"/>
          <w:u w:color="000000"/>
          <w:bdr w:val="nil"/>
          <w:lang w:eastAsia="pl-PL"/>
        </w:rPr>
        <w:t xml:space="preserve"> przypadku zawarcia przez wytwórcę i operatora systemu przesyłowego umowy </w:t>
      </w:r>
      <w:r w:rsidR="007412DF">
        <w:rPr>
          <w:rFonts w:ascii="Times New Roman" w:eastAsia="Arial Unicode MS" w:hAnsi="Times New Roman" w:cs="Times New Roman"/>
          <w:sz w:val="24"/>
          <w:szCs w:val="24"/>
          <w:u w:color="000000"/>
          <w:bdr w:val="nil"/>
          <w:lang w:eastAsia="pl-PL"/>
        </w:rPr>
        <w:t xml:space="preserve">rozporządzającej </w:t>
      </w:r>
      <w:r w:rsidR="007412DF" w:rsidRPr="007412DF">
        <w:rPr>
          <w:rFonts w:ascii="Times New Roman" w:eastAsia="Arial Unicode MS" w:hAnsi="Times New Roman" w:cs="Times New Roman"/>
          <w:sz w:val="24"/>
          <w:szCs w:val="24"/>
          <w:u w:color="000000"/>
          <w:bdr w:val="nil"/>
          <w:lang w:eastAsia="pl-PL"/>
        </w:rPr>
        <w:t>zespołem urządzeń służących do wyprowadzenia mocy z tej morskiej farmy wiatrowej</w:t>
      </w:r>
      <w:r w:rsidRPr="0003395C">
        <w:rPr>
          <w:rFonts w:ascii="Times New Roman" w:eastAsia="Arial Unicode MS" w:hAnsi="Times New Roman" w:cs="Times New Roman"/>
          <w:sz w:val="24"/>
          <w:szCs w:val="24"/>
          <w:u w:color="000000"/>
          <w:bdr w:val="nil"/>
          <w:lang w:eastAsia="pl-PL"/>
        </w:rPr>
        <w:t xml:space="preserve">, </w:t>
      </w:r>
      <w:r w:rsidR="007412DF">
        <w:rPr>
          <w:rFonts w:ascii="Times New Roman" w:eastAsia="Arial Unicode MS" w:hAnsi="Times New Roman" w:cs="Times New Roman"/>
          <w:sz w:val="24"/>
          <w:szCs w:val="24"/>
          <w:u w:color="000000"/>
          <w:bdr w:val="nil"/>
          <w:lang w:eastAsia="pl-PL"/>
        </w:rPr>
        <w:t>urządzenia</w:t>
      </w:r>
      <w:r w:rsidR="007412DF" w:rsidRPr="0003395C">
        <w:rPr>
          <w:rFonts w:ascii="Times New Roman" w:eastAsia="Arial Unicode MS" w:hAnsi="Times New Roman" w:cs="Times New Roman"/>
          <w:sz w:val="24"/>
          <w:szCs w:val="24"/>
          <w:u w:color="000000"/>
          <w:bdr w:val="nil"/>
          <w:lang w:eastAsia="pl-PL"/>
        </w:rPr>
        <w:t xml:space="preserve"> </w:t>
      </w:r>
      <w:r w:rsidRPr="0003395C">
        <w:rPr>
          <w:rFonts w:ascii="Times New Roman" w:eastAsia="Arial Unicode MS" w:hAnsi="Times New Roman" w:cs="Times New Roman"/>
          <w:sz w:val="24"/>
          <w:szCs w:val="24"/>
          <w:u w:color="000000"/>
          <w:bdr w:val="nil"/>
          <w:lang w:eastAsia="pl-PL"/>
        </w:rPr>
        <w:t>t</w:t>
      </w:r>
      <w:r w:rsidR="007412DF">
        <w:rPr>
          <w:rFonts w:ascii="Times New Roman" w:eastAsia="Arial Unicode MS" w:hAnsi="Times New Roman" w:cs="Times New Roman"/>
          <w:sz w:val="24"/>
          <w:szCs w:val="24"/>
          <w:u w:color="000000"/>
          <w:bdr w:val="nil"/>
          <w:lang w:eastAsia="pl-PL"/>
        </w:rPr>
        <w:t>e</w:t>
      </w:r>
      <w:r w:rsidRPr="0003395C">
        <w:rPr>
          <w:rFonts w:ascii="Times New Roman" w:eastAsia="Arial Unicode MS" w:hAnsi="Times New Roman" w:cs="Times New Roman"/>
          <w:sz w:val="24"/>
          <w:szCs w:val="24"/>
          <w:u w:color="000000"/>
          <w:bdr w:val="nil"/>
          <w:lang w:eastAsia="pl-PL"/>
        </w:rPr>
        <w:t xml:space="preserve"> staj</w:t>
      </w:r>
      <w:r w:rsidR="007412DF">
        <w:rPr>
          <w:rFonts w:ascii="Times New Roman" w:eastAsia="Arial Unicode MS" w:hAnsi="Times New Roman" w:cs="Times New Roman"/>
          <w:sz w:val="24"/>
          <w:szCs w:val="24"/>
          <w:u w:color="000000"/>
          <w:bdr w:val="nil"/>
          <w:lang w:eastAsia="pl-PL"/>
        </w:rPr>
        <w:t>ą</w:t>
      </w:r>
      <w:r w:rsidRPr="0003395C">
        <w:rPr>
          <w:rFonts w:ascii="Times New Roman" w:eastAsia="Arial Unicode MS" w:hAnsi="Times New Roman" w:cs="Times New Roman"/>
          <w:sz w:val="24"/>
          <w:szCs w:val="24"/>
          <w:u w:color="000000"/>
          <w:bdr w:val="nil"/>
          <w:lang w:eastAsia="pl-PL"/>
        </w:rPr>
        <w:t xml:space="preserve"> się częścią systemu przesyłowego elektroenergetycznego z chwilą przeniesienia na operatora własności.</w:t>
      </w:r>
      <w:r>
        <w:rPr>
          <w:rFonts w:ascii="Times New Roman" w:eastAsia="Arial Unicode MS" w:hAnsi="Times New Roman" w:cs="Times New Roman"/>
          <w:sz w:val="24"/>
          <w:szCs w:val="24"/>
          <w:u w:color="000000"/>
          <w:bdr w:val="nil"/>
          <w:lang w:eastAsia="pl-PL"/>
        </w:rPr>
        <w:t xml:space="preserve"> Co istotne</w:t>
      </w:r>
      <w:r w:rsidR="007D371C">
        <w:rPr>
          <w:rFonts w:ascii="Times New Roman" w:eastAsia="Arial Unicode MS" w:hAnsi="Times New Roman" w:cs="Times New Roman"/>
          <w:sz w:val="24"/>
          <w:szCs w:val="24"/>
          <w:u w:color="000000"/>
          <w:bdr w:val="nil"/>
          <w:lang w:eastAsia="pl-PL"/>
        </w:rPr>
        <w:t>,</w:t>
      </w:r>
      <w:r>
        <w:rPr>
          <w:rFonts w:ascii="Times New Roman" w:eastAsia="Arial Unicode MS" w:hAnsi="Times New Roman" w:cs="Times New Roman"/>
          <w:sz w:val="24"/>
          <w:szCs w:val="24"/>
          <w:u w:color="000000"/>
          <w:bdr w:val="nil"/>
          <w:lang w:eastAsia="pl-PL"/>
        </w:rPr>
        <w:t xml:space="preserve"> p</w:t>
      </w:r>
      <w:r w:rsidRPr="0003395C">
        <w:rPr>
          <w:rFonts w:ascii="Times New Roman" w:eastAsia="Arial Unicode MS" w:hAnsi="Times New Roman" w:cs="Times New Roman"/>
          <w:sz w:val="24"/>
          <w:szCs w:val="24"/>
          <w:u w:color="000000"/>
          <w:bdr w:val="nil"/>
          <w:lang w:eastAsia="pl-PL"/>
        </w:rPr>
        <w:t xml:space="preserve">onoszone przez operatora systemu przesyłowego </w:t>
      </w:r>
      <w:r w:rsidR="00826F19" w:rsidRPr="00826F19">
        <w:rPr>
          <w:rFonts w:ascii="Times New Roman" w:eastAsia="Arial Unicode MS" w:hAnsi="Times New Roman" w:cs="Times New Roman"/>
          <w:sz w:val="24"/>
          <w:szCs w:val="24"/>
          <w:u w:color="000000"/>
          <w:bdr w:val="nil"/>
          <w:lang w:eastAsia="pl-PL"/>
        </w:rPr>
        <w:t>koszty związane z realizacją umowy rozporządzającej</w:t>
      </w:r>
      <w:r w:rsidR="00E96E14">
        <w:rPr>
          <w:rFonts w:ascii="Times New Roman" w:eastAsia="Arial Unicode MS" w:hAnsi="Times New Roman" w:cs="Times New Roman"/>
          <w:sz w:val="24"/>
          <w:szCs w:val="24"/>
          <w:u w:color="000000"/>
          <w:bdr w:val="nil"/>
          <w:lang w:eastAsia="pl-PL"/>
        </w:rPr>
        <w:t xml:space="preserve">, </w:t>
      </w:r>
      <w:r w:rsidR="00826F19" w:rsidRPr="00826F19">
        <w:rPr>
          <w:rFonts w:ascii="Times New Roman" w:eastAsia="Arial Unicode MS" w:hAnsi="Times New Roman" w:cs="Times New Roman"/>
          <w:sz w:val="24"/>
          <w:szCs w:val="24"/>
          <w:u w:color="000000"/>
          <w:bdr w:val="nil"/>
          <w:lang w:eastAsia="pl-PL"/>
        </w:rPr>
        <w:t>w tym koszty nabycia i utrzymania urządzeń,</w:t>
      </w:r>
      <w:r w:rsidRPr="0003395C">
        <w:rPr>
          <w:rFonts w:ascii="Times New Roman" w:eastAsia="Arial Unicode MS" w:hAnsi="Times New Roman" w:cs="Times New Roman"/>
          <w:sz w:val="24"/>
          <w:szCs w:val="24"/>
          <w:u w:color="000000"/>
          <w:bdr w:val="nil"/>
          <w:lang w:eastAsia="pl-PL"/>
        </w:rPr>
        <w:t xml:space="preserve"> są zaliczane do kosztów uzasadnionych w rozumieniu ustawy – Prawo energetyczne</w:t>
      </w:r>
      <w:r>
        <w:rPr>
          <w:rFonts w:ascii="Times New Roman" w:eastAsia="Arial Unicode MS" w:hAnsi="Times New Roman" w:cs="Times New Roman"/>
          <w:sz w:val="24"/>
          <w:szCs w:val="24"/>
          <w:u w:color="000000"/>
          <w:bdr w:val="nil"/>
          <w:lang w:eastAsia="pl-PL"/>
        </w:rPr>
        <w:t>.</w:t>
      </w:r>
      <w:r w:rsidR="00E26BAD">
        <w:rPr>
          <w:rFonts w:ascii="Times New Roman" w:eastAsia="Arial Unicode MS" w:hAnsi="Times New Roman" w:cs="Times New Roman"/>
          <w:sz w:val="24"/>
          <w:szCs w:val="24"/>
          <w:u w:color="000000"/>
          <w:bdr w:val="nil"/>
          <w:lang w:eastAsia="pl-PL"/>
        </w:rPr>
        <w:t xml:space="preserve"> </w:t>
      </w:r>
      <w:r w:rsidR="00664704">
        <w:rPr>
          <w:rFonts w:ascii="Times New Roman" w:eastAsia="Arial Unicode MS" w:hAnsi="Times New Roman" w:cs="Times New Roman"/>
          <w:sz w:val="24"/>
          <w:szCs w:val="24"/>
          <w:u w:color="000000"/>
          <w:bdr w:val="nil"/>
          <w:lang w:eastAsia="pl-PL"/>
        </w:rPr>
        <w:t xml:space="preserve">Ponadto </w:t>
      </w:r>
      <w:r w:rsidR="00E26BAD" w:rsidRPr="00664704">
        <w:rPr>
          <w:rFonts w:ascii="Times New Roman" w:eastAsia="Arial Unicode MS" w:hAnsi="Times New Roman" w:cs="Times New Roman"/>
          <w:sz w:val="24"/>
          <w:szCs w:val="24"/>
          <w:u w:color="000000"/>
          <w:bdr w:val="nil"/>
          <w:lang w:eastAsia="pl-PL"/>
        </w:rPr>
        <w:t xml:space="preserve">zgodnie z art. 5 ust. 2 pkt 2 ustawy </w:t>
      </w:r>
      <w:r w:rsidR="00664704">
        <w:rPr>
          <w:rFonts w:ascii="Times New Roman" w:eastAsia="Arial Unicode MS" w:hAnsi="Times New Roman" w:cs="Times New Roman"/>
          <w:sz w:val="24"/>
          <w:szCs w:val="24"/>
          <w:u w:color="000000"/>
          <w:bdr w:val="nil"/>
          <w:lang w:eastAsia="pl-PL"/>
        </w:rPr>
        <w:t xml:space="preserve">- </w:t>
      </w:r>
      <w:r w:rsidR="00E26BAD" w:rsidRPr="00664704">
        <w:rPr>
          <w:rFonts w:ascii="Times New Roman" w:eastAsia="Arial Unicode MS" w:hAnsi="Times New Roman" w:cs="Times New Roman"/>
          <w:sz w:val="24"/>
          <w:szCs w:val="24"/>
          <w:u w:color="000000"/>
          <w:bdr w:val="nil"/>
          <w:lang w:eastAsia="pl-PL"/>
        </w:rPr>
        <w:t>Prawo energetyczne, umowa o</w:t>
      </w:r>
      <w:r w:rsidR="00664704">
        <w:rPr>
          <w:rFonts w:ascii="Times New Roman" w:eastAsia="Arial Unicode MS" w:hAnsi="Times New Roman" w:cs="Times New Roman"/>
          <w:sz w:val="24"/>
          <w:szCs w:val="24"/>
          <w:u w:color="000000"/>
          <w:bdr w:val="nil"/>
          <w:lang w:eastAsia="pl-PL"/>
        </w:rPr>
        <w:t> </w:t>
      </w:r>
      <w:r w:rsidR="00E26BAD" w:rsidRPr="00664704">
        <w:rPr>
          <w:rFonts w:ascii="Times New Roman" w:eastAsia="Arial Unicode MS" w:hAnsi="Times New Roman" w:cs="Times New Roman"/>
          <w:sz w:val="24"/>
          <w:szCs w:val="24"/>
          <w:u w:color="000000"/>
          <w:bdr w:val="nil"/>
          <w:lang w:eastAsia="pl-PL"/>
        </w:rPr>
        <w:t>świadczenie usług przesyłania określa miejsce rozgraniczenia własności. Zmiana własności zespołu urządzeń do wyprowadzania mocy wpływa na miejsce rozgraniczenia własności, w</w:t>
      </w:r>
      <w:r w:rsidR="00664704">
        <w:rPr>
          <w:rFonts w:ascii="Times New Roman" w:eastAsia="Arial Unicode MS" w:hAnsi="Times New Roman" w:cs="Times New Roman"/>
          <w:sz w:val="24"/>
          <w:szCs w:val="24"/>
          <w:u w:color="000000"/>
          <w:bdr w:val="nil"/>
          <w:lang w:eastAsia="pl-PL"/>
        </w:rPr>
        <w:t> </w:t>
      </w:r>
      <w:r w:rsidR="00E26BAD" w:rsidRPr="00664704">
        <w:rPr>
          <w:rFonts w:ascii="Times New Roman" w:eastAsia="Arial Unicode MS" w:hAnsi="Times New Roman" w:cs="Times New Roman"/>
          <w:sz w:val="24"/>
          <w:szCs w:val="24"/>
          <w:u w:color="000000"/>
          <w:bdr w:val="nil"/>
          <w:lang w:eastAsia="pl-PL"/>
        </w:rPr>
        <w:t>związku z czym umowa o świadczenie usług  przesyłania musi zostać dostosowana do tego faktu</w:t>
      </w:r>
      <w:r w:rsidR="00664704">
        <w:rPr>
          <w:rFonts w:ascii="Times New Roman" w:eastAsia="Arial Unicode MS" w:hAnsi="Times New Roman" w:cs="Times New Roman"/>
          <w:sz w:val="24"/>
          <w:szCs w:val="24"/>
          <w:u w:color="000000"/>
          <w:bdr w:val="nil"/>
          <w:lang w:eastAsia="pl-PL"/>
        </w:rPr>
        <w:t>, zgodnie z art. 62 ust. 3 i 4.</w:t>
      </w:r>
    </w:p>
    <w:p w14:paraId="7AD1BBBF" w14:textId="6CEDC28F" w:rsidR="0003395C" w:rsidRDefault="00586565" w:rsidP="000E1329">
      <w:pPr>
        <w:widowControl w:val="0"/>
        <w:autoSpaceDE w:val="0"/>
        <w:autoSpaceDN w:val="0"/>
        <w:adjustRightInd w:val="0"/>
        <w:spacing w:before="120" w:after="0" w:line="360" w:lineRule="auto"/>
        <w:contextualSpacing/>
        <w:jc w:val="both"/>
        <w:rPr>
          <w:rFonts w:ascii="Times New Roman" w:eastAsia="Arial Unicode MS" w:hAnsi="Times New Roman" w:cs="Times New Roman"/>
          <w:sz w:val="24"/>
          <w:szCs w:val="24"/>
          <w:u w:color="000000"/>
          <w:bdr w:val="nil"/>
          <w:lang w:eastAsia="pl-PL"/>
        </w:rPr>
      </w:pPr>
      <w:r>
        <w:rPr>
          <w:rFonts w:ascii="Times New Roman" w:eastAsia="Arial Unicode MS" w:hAnsi="Times New Roman" w:cs="Times New Roman"/>
          <w:sz w:val="24"/>
          <w:szCs w:val="24"/>
          <w:u w:color="000000"/>
          <w:bdr w:val="nil"/>
          <w:lang w:eastAsia="pl-PL"/>
        </w:rPr>
        <w:t xml:space="preserve">Art. 63 odsyła do ustawy – Prawo energetyczne w </w:t>
      </w:r>
      <w:r w:rsidRPr="00586565">
        <w:rPr>
          <w:rFonts w:ascii="Times New Roman" w:eastAsia="Arial Unicode MS" w:hAnsi="Times New Roman" w:cs="Times New Roman"/>
          <w:sz w:val="24"/>
          <w:szCs w:val="24"/>
          <w:u w:color="000000"/>
          <w:bdr w:val="nil"/>
          <w:lang w:eastAsia="pl-PL"/>
        </w:rPr>
        <w:t xml:space="preserve"> zakresie nieuregulowanym w ustawie do przyłączania morskich farm wiatrowych</w:t>
      </w:r>
      <w:r>
        <w:rPr>
          <w:rFonts w:ascii="Times New Roman" w:eastAsia="Arial Unicode MS" w:hAnsi="Times New Roman" w:cs="Times New Roman"/>
          <w:sz w:val="24"/>
          <w:szCs w:val="24"/>
          <w:u w:color="000000"/>
          <w:bdr w:val="nil"/>
          <w:lang w:eastAsia="pl-PL"/>
        </w:rPr>
        <w:t>.</w:t>
      </w:r>
      <w:r w:rsidRPr="00586565">
        <w:rPr>
          <w:rFonts w:ascii="Times New Roman" w:eastAsia="Arial Unicode MS" w:hAnsi="Times New Roman" w:cs="Times New Roman"/>
          <w:sz w:val="24"/>
          <w:szCs w:val="24"/>
          <w:u w:color="000000"/>
          <w:bdr w:val="nil"/>
          <w:lang w:eastAsia="pl-PL"/>
        </w:rPr>
        <w:t xml:space="preserve"> </w:t>
      </w:r>
    </w:p>
    <w:p w14:paraId="1D2B38C6" w14:textId="7FD4C355" w:rsidR="00D6165E" w:rsidRPr="00D6165E" w:rsidRDefault="00511BC3" w:rsidP="00D6165E">
      <w:pPr>
        <w:widowControl w:val="0"/>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2E425D">
        <w:rPr>
          <w:rFonts w:ascii="Times New Roman" w:eastAsia="Times New Roman" w:hAnsi="Times New Roman" w:cs="Times New Roman"/>
          <w:bCs/>
          <w:sz w:val="24"/>
          <w:szCs w:val="24"/>
          <w:lang w:eastAsia="pl-PL"/>
        </w:rPr>
        <w:t xml:space="preserve">W art. </w:t>
      </w:r>
      <w:r>
        <w:rPr>
          <w:rFonts w:ascii="Times New Roman" w:eastAsia="Times New Roman" w:hAnsi="Times New Roman" w:cs="Times New Roman"/>
          <w:bCs/>
          <w:sz w:val="24"/>
          <w:szCs w:val="24"/>
          <w:lang w:eastAsia="pl-PL"/>
        </w:rPr>
        <w:t>64</w:t>
      </w:r>
      <w:r w:rsidR="004F0CC2">
        <w:rPr>
          <w:rFonts w:ascii="Times New Roman" w:eastAsia="Times New Roman" w:hAnsi="Times New Roman" w:cs="Times New Roman"/>
          <w:bCs/>
          <w:sz w:val="24"/>
          <w:szCs w:val="24"/>
          <w:lang w:eastAsia="pl-PL"/>
        </w:rPr>
        <w:t xml:space="preserve"> i art. </w:t>
      </w:r>
      <w:r w:rsidR="004D0319">
        <w:rPr>
          <w:rFonts w:ascii="Times New Roman" w:eastAsia="Times New Roman" w:hAnsi="Times New Roman" w:cs="Times New Roman"/>
          <w:bCs/>
          <w:sz w:val="24"/>
          <w:szCs w:val="24"/>
          <w:lang w:eastAsia="pl-PL"/>
        </w:rPr>
        <w:t>65</w:t>
      </w:r>
      <w:r w:rsidRPr="002E425D">
        <w:rPr>
          <w:rFonts w:ascii="Times New Roman" w:eastAsia="Times New Roman" w:hAnsi="Times New Roman" w:cs="Times New Roman"/>
          <w:bCs/>
          <w:sz w:val="24"/>
          <w:szCs w:val="24"/>
          <w:lang w:eastAsia="pl-PL"/>
        </w:rPr>
        <w:t xml:space="preserve"> </w:t>
      </w:r>
      <w:r>
        <w:rPr>
          <w:rFonts w:ascii="Times New Roman" w:eastAsia="Times New Roman" w:hAnsi="Times New Roman" w:cs="Times New Roman"/>
          <w:bCs/>
          <w:sz w:val="24"/>
          <w:szCs w:val="24"/>
          <w:lang w:eastAsia="pl-PL"/>
        </w:rPr>
        <w:t>określono</w:t>
      </w:r>
      <w:r w:rsidRPr="002E425D">
        <w:rPr>
          <w:rFonts w:ascii="Times New Roman" w:eastAsia="Times New Roman" w:hAnsi="Times New Roman" w:cs="Times New Roman"/>
          <w:bCs/>
          <w:sz w:val="24"/>
          <w:szCs w:val="24"/>
          <w:lang w:eastAsia="pl-PL"/>
        </w:rPr>
        <w:t xml:space="preserve"> obowiązek wytwórcy uzyskania zgody na przeniesienie własności morskiej </w:t>
      </w:r>
      <w:r w:rsidRPr="002E425D">
        <w:rPr>
          <w:rFonts w:ascii="Times New Roman" w:eastAsia="Times New Roman" w:hAnsi="Times New Roman" w:cs="Times New Roman"/>
          <w:bCs/>
          <w:sz w:val="24"/>
          <w:szCs w:val="24"/>
          <w:lang w:eastAsia="pl-PL"/>
        </w:rPr>
        <w:lastRenderedPageBreak/>
        <w:t xml:space="preserve">farmy wiatrowej na inny podmiot oraz tryb wydawania tej zgody. </w:t>
      </w:r>
      <w:r w:rsidR="00D6165E">
        <w:rPr>
          <w:rFonts w:ascii="Times New Roman" w:eastAsia="Times New Roman" w:hAnsi="Times New Roman" w:cs="Times New Roman"/>
          <w:bCs/>
          <w:sz w:val="24"/>
          <w:szCs w:val="24"/>
          <w:lang w:eastAsia="pl-PL"/>
        </w:rPr>
        <w:t xml:space="preserve">Zgodnie z art. 65 ust. </w:t>
      </w:r>
      <w:r w:rsidR="00076466">
        <w:rPr>
          <w:rFonts w:ascii="Times New Roman" w:eastAsia="Times New Roman" w:hAnsi="Times New Roman" w:cs="Times New Roman"/>
          <w:bCs/>
          <w:sz w:val="24"/>
          <w:szCs w:val="24"/>
          <w:lang w:eastAsia="pl-PL"/>
        </w:rPr>
        <w:t>4</w:t>
      </w:r>
      <w:r w:rsidR="00D6165E">
        <w:rPr>
          <w:rFonts w:ascii="Times New Roman" w:eastAsia="Times New Roman" w:hAnsi="Times New Roman" w:cs="Times New Roman"/>
          <w:bCs/>
          <w:sz w:val="24"/>
          <w:szCs w:val="24"/>
          <w:lang w:eastAsia="pl-PL"/>
        </w:rPr>
        <w:t xml:space="preserve"> n</w:t>
      </w:r>
      <w:r w:rsidR="00D6165E" w:rsidRPr="00D6165E">
        <w:rPr>
          <w:rFonts w:ascii="Times New Roman" w:eastAsia="Times New Roman" w:hAnsi="Times New Roman" w:cs="Times New Roman"/>
          <w:bCs/>
          <w:sz w:val="24"/>
          <w:szCs w:val="24"/>
          <w:lang w:eastAsia="pl-PL"/>
        </w:rPr>
        <w:t xml:space="preserve">a wspólny wniosek wytwórcy przenoszącego własność morskiej farmy wiatrowej oraz jej nabywcy złożony do Prezesa URE wraz z wnioskiem o wyrażenie zgody na przejście prawa do pokrycia ujemnego salda przysługującego zbywcy oraz obowiązków z tym związanych, kaucja wniesiona przez tego wytwórcę (zbywcę) może zostać zaliczona na poczet zabezpieczenia wnoszonego przez nabywcę tej morskiej farmy wiatrowej. </w:t>
      </w:r>
    </w:p>
    <w:p w14:paraId="0EB1F572" w14:textId="19C90A80" w:rsidR="00511BC3" w:rsidRPr="002E425D" w:rsidRDefault="00D6165E" w:rsidP="00D6165E">
      <w:pPr>
        <w:widowControl w:val="0"/>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D6165E">
        <w:rPr>
          <w:rFonts w:ascii="Times New Roman" w:eastAsia="Times New Roman" w:hAnsi="Times New Roman" w:cs="Times New Roman"/>
          <w:bCs/>
          <w:sz w:val="24"/>
          <w:szCs w:val="24"/>
          <w:lang w:eastAsia="pl-PL"/>
        </w:rPr>
        <w:t>Ubiegając się o udzielenie wsparcia</w:t>
      </w:r>
      <w:r w:rsidR="00076466">
        <w:rPr>
          <w:rFonts w:ascii="Times New Roman" w:eastAsia="Times New Roman" w:hAnsi="Times New Roman" w:cs="Times New Roman"/>
          <w:bCs/>
          <w:sz w:val="24"/>
          <w:szCs w:val="24"/>
          <w:lang w:eastAsia="pl-PL"/>
        </w:rPr>
        <w:t>,</w:t>
      </w:r>
      <w:r w:rsidRPr="00D6165E">
        <w:rPr>
          <w:rFonts w:ascii="Times New Roman" w:eastAsia="Times New Roman" w:hAnsi="Times New Roman" w:cs="Times New Roman"/>
          <w:bCs/>
          <w:sz w:val="24"/>
          <w:szCs w:val="24"/>
          <w:lang w:eastAsia="pl-PL"/>
        </w:rPr>
        <w:t xml:space="preserve"> wytwórca obowiązany jest złożyć zabezpieczenie i</w:t>
      </w:r>
      <w:r>
        <w:rPr>
          <w:rFonts w:ascii="Times New Roman" w:eastAsia="Times New Roman" w:hAnsi="Times New Roman" w:cs="Times New Roman"/>
          <w:bCs/>
          <w:sz w:val="24"/>
          <w:szCs w:val="24"/>
          <w:lang w:eastAsia="pl-PL"/>
        </w:rPr>
        <w:t> </w:t>
      </w:r>
      <w:r w:rsidRPr="00D6165E">
        <w:rPr>
          <w:rFonts w:ascii="Times New Roman" w:eastAsia="Times New Roman" w:hAnsi="Times New Roman" w:cs="Times New Roman"/>
          <w:bCs/>
          <w:sz w:val="24"/>
          <w:szCs w:val="24"/>
          <w:lang w:eastAsia="pl-PL"/>
        </w:rPr>
        <w:t>załączyć do wniosku o wsparcie potwierdzenie jego złożenia. Zabezpieczeniem może być m.in. kaucja wniesiona na rachunek bankowy wskazany przez Prezesa URE. Standardowo, w</w:t>
      </w:r>
      <w:r>
        <w:rPr>
          <w:rFonts w:ascii="Times New Roman" w:eastAsia="Times New Roman" w:hAnsi="Times New Roman" w:cs="Times New Roman"/>
          <w:bCs/>
          <w:sz w:val="24"/>
          <w:szCs w:val="24"/>
          <w:lang w:eastAsia="pl-PL"/>
        </w:rPr>
        <w:t> </w:t>
      </w:r>
      <w:r w:rsidRPr="00D6165E">
        <w:rPr>
          <w:rFonts w:ascii="Times New Roman" w:eastAsia="Times New Roman" w:hAnsi="Times New Roman" w:cs="Times New Roman"/>
          <w:bCs/>
          <w:sz w:val="24"/>
          <w:szCs w:val="24"/>
          <w:lang w:eastAsia="pl-PL"/>
        </w:rPr>
        <w:t>przypadku zbycia morskiej farmy wiatrowej, dla której wytwórcy zostało przyznane wsparcie, Prezes URE musiałby zwrócić kaucję zbywcy oraz żądać złożenia zabezpieczenia przez nabywcę, co oczywiście wiązałoby się z dodatkowymi czynnościami oraz wydłużeniem całego procesu. W związku z tym, jeżeli obie strony umowy tak postanowią, mogą zwrócić się do Prezesa URE aby kaucję złożoną przez zbywcę zaliczył na poczet kaucji nabywcy (jeżeli on również zdecydował się wnieść zabezpieczenie o takim charakterze). Wówczas Prezes nie będzie podejmować czynności polegających na zwrocie kaucji i przyjmowaniu jej od drugiej strony umowy, zaś strony wzajemne należności rozliczą między sobą. Rozwiązanie takie jest praktykowane również w przypadku systemów wsparcia dla innych odnawialnych źródeł energii.</w:t>
      </w:r>
    </w:p>
    <w:p w14:paraId="10DDBC05" w14:textId="77777777" w:rsidR="000E1329" w:rsidRDefault="000E1329" w:rsidP="000E1329">
      <w:pPr>
        <w:widowControl w:val="0"/>
        <w:autoSpaceDE w:val="0"/>
        <w:autoSpaceDN w:val="0"/>
        <w:adjustRightInd w:val="0"/>
        <w:spacing w:before="120" w:after="0" w:line="360" w:lineRule="auto"/>
        <w:contextualSpacing/>
        <w:jc w:val="both"/>
        <w:rPr>
          <w:rFonts w:ascii="Times New Roman" w:eastAsia="Arial Unicode MS" w:hAnsi="Times New Roman" w:cs="Times New Roman"/>
          <w:sz w:val="24"/>
          <w:szCs w:val="24"/>
          <w:u w:color="000000"/>
          <w:bdr w:val="nil"/>
          <w:lang w:eastAsia="pl-PL"/>
        </w:rPr>
      </w:pPr>
    </w:p>
    <w:p w14:paraId="2612A371" w14:textId="65F9F785" w:rsidR="002E425D" w:rsidRPr="002E425D" w:rsidRDefault="002E425D" w:rsidP="002E425D">
      <w:pPr>
        <w:widowControl w:val="0"/>
        <w:numPr>
          <w:ilvl w:val="0"/>
          <w:numId w:val="4"/>
        </w:numPr>
        <w:autoSpaceDE w:val="0"/>
        <w:autoSpaceDN w:val="0"/>
        <w:adjustRightInd w:val="0"/>
        <w:spacing w:before="120" w:after="0" w:line="360" w:lineRule="auto"/>
        <w:ind w:left="426"/>
        <w:contextualSpacing/>
        <w:jc w:val="both"/>
        <w:rPr>
          <w:rFonts w:ascii="Times New Roman" w:eastAsia="Arial Unicode MS" w:hAnsi="Times New Roman" w:cs="Times New Roman"/>
          <w:b/>
          <w:sz w:val="24"/>
          <w:szCs w:val="24"/>
          <w:u w:color="000000"/>
          <w:bdr w:val="nil"/>
          <w:lang w:eastAsia="pl-PL"/>
        </w:rPr>
      </w:pPr>
      <w:r w:rsidRPr="002E425D">
        <w:rPr>
          <w:rFonts w:ascii="Times New Roman" w:eastAsia="Arial Unicode MS" w:hAnsi="Times New Roman" w:cs="Times New Roman"/>
          <w:b/>
          <w:sz w:val="24"/>
          <w:szCs w:val="24"/>
          <w:u w:color="000000"/>
          <w:bdr w:val="nil"/>
          <w:lang w:eastAsia="pl-PL"/>
        </w:rPr>
        <w:t xml:space="preserve">Rozdział 8 – </w:t>
      </w:r>
      <w:r w:rsidR="00511BC3">
        <w:rPr>
          <w:rFonts w:ascii="Times New Roman" w:eastAsia="Arial Unicode MS" w:hAnsi="Times New Roman" w:cs="Times New Roman"/>
          <w:b/>
          <w:sz w:val="24"/>
          <w:szCs w:val="24"/>
          <w:u w:color="000000"/>
          <w:bdr w:val="nil"/>
          <w:lang w:eastAsia="pl-PL"/>
        </w:rPr>
        <w:t>Kontrola</w:t>
      </w:r>
      <w:r w:rsidR="009B3608">
        <w:rPr>
          <w:rFonts w:ascii="Times New Roman" w:eastAsia="Arial Unicode MS" w:hAnsi="Times New Roman" w:cs="Times New Roman"/>
          <w:b/>
          <w:sz w:val="24"/>
          <w:szCs w:val="24"/>
          <w:u w:color="000000"/>
          <w:bdr w:val="nil"/>
          <w:lang w:eastAsia="pl-PL"/>
        </w:rPr>
        <w:t xml:space="preserve">, art. </w:t>
      </w:r>
      <w:r w:rsidR="004D0319">
        <w:rPr>
          <w:rFonts w:ascii="Times New Roman" w:eastAsia="Arial Unicode MS" w:hAnsi="Times New Roman" w:cs="Times New Roman"/>
          <w:b/>
          <w:sz w:val="24"/>
          <w:szCs w:val="24"/>
          <w:u w:color="000000"/>
          <w:bdr w:val="nil"/>
          <w:lang w:eastAsia="pl-PL"/>
        </w:rPr>
        <w:t xml:space="preserve">66 </w:t>
      </w:r>
      <w:r w:rsidR="009B3608">
        <w:rPr>
          <w:rFonts w:ascii="Times New Roman" w:eastAsia="Arial Unicode MS" w:hAnsi="Times New Roman" w:cs="Times New Roman"/>
          <w:b/>
          <w:sz w:val="24"/>
          <w:szCs w:val="24"/>
          <w:u w:color="000000"/>
          <w:bdr w:val="nil"/>
          <w:lang w:eastAsia="pl-PL"/>
        </w:rPr>
        <w:t xml:space="preserve">– </w:t>
      </w:r>
      <w:r w:rsidR="00826F19">
        <w:rPr>
          <w:rFonts w:ascii="Times New Roman" w:eastAsia="Arial Unicode MS" w:hAnsi="Times New Roman" w:cs="Times New Roman"/>
          <w:b/>
          <w:sz w:val="24"/>
          <w:szCs w:val="24"/>
          <w:u w:color="000000"/>
          <w:bdr w:val="nil"/>
          <w:lang w:eastAsia="pl-PL"/>
        </w:rPr>
        <w:t>7</w:t>
      </w:r>
      <w:r w:rsidR="00586565">
        <w:rPr>
          <w:rFonts w:ascii="Times New Roman" w:eastAsia="Arial Unicode MS" w:hAnsi="Times New Roman" w:cs="Times New Roman"/>
          <w:b/>
          <w:sz w:val="24"/>
          <w:szCs w:val="24"/>
          <w:u w:color="000000"/>
          <w:bdr w:val="nil"/>
          <w:lang w:eastAsia="pl-PL"/>
        </w:rPr>
        <w:t>3</w:t>
      </w:r>
    </w:p>
    <w:p w14:paraId="00836256" w14:textId="0A9EAEC9" w:rsidR="00E8515C" w:rsidRDefault="008E7F65" w:rsidP="002E425D">
      <w:pPr>
        <w:widowControl w:val="0"/>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 xml:space="preserve">Art. </w:t>
      </w:r>
      <w:r w:rsidR="004D0319">
        <w:rPr>
          <w:rFonts w:ascii="Times New Roman" w:eastAsia="Times New Roman" w:hAnsi="Times New Roman" w:cs="Times New Roman"/>
          <w:bCs/>
          <w:sz w:val="24"/>
          <w:szCs w:val="24"/>
          <w:lang w:eastAsia="pl-PL"/>
        </w:rPr>
        <w:t>66</w:t>
      </w:r>
      <w:r w:rsidR="002E425D" w:rsidRPr="002E425D">
        <w:rPr>
          <w:rFonts w:ascii="Times New Roman" w:eastAsia="Times New Roman" w:hAnsi="Times New Roman" w:cs="Times New Roman"/>
          <w:bCs/>
          <w:sz w:val="24"/>
          <w:szCs w:val="24"/>
          <w:lang w:eastAsia="pl-PL"/>
        </w:rPr>
        <w:t>-</w:t>
      </w:r>
      <w:r w:rsidR="004D0319">
        <w:rPr>
          <w:rFonts w:ascii="Times New Roman" w:eastAsia="Times New Roman" w:hAnsi="Times New Roman" w:cs="Times New Roman"/>
          <w:bCs/>
          <w:sz w:val="24"/>
          <w:szCs w:val="24"/>
          <w:lang w:eastAsia="pl-PL"/>
        </w:rPr>
        <w:t>69</w:t>
      </w:r>
      <w:r w:rsidR="004D0319" w:rsidRPr="002E425D">
        <w:rPr>
          <w:rFonts w:ascii="Times New Roman" w:eastAsia="Times New Roman" w:hAnsi="Times New Roman" w:cs="Times New Roman"/>
          <w:bCs/>
          <w:sz w:val="24"/>
          <w:szCs w:val="24"/>
          <w:lang w:eastAsia="pl-PL"/>
        </w:rPr>
        <w:t xml:space="preserve"> </w:t>
      </w:r>
      <w:r w:rsidR="002E425D" w:rsidRPr="002E425D">
        <w:rPr>
          <w:rFonts w:ascii="Times New Roman" w:eastAsia="Times New Roman" w:hAnsi="Times New Roman" w:cs="Times New Roman"/>
          <w:bCs/>
          <w:sz w:val="24"/>
          <w:szCs w:val="24"/>
          <w:lang w:eastAsia="pl-PL"/>
        </w:rPr>
        <w:t xml:space="preserve">określają uprawnienia Prezesa Urzędu Regulacji Energetyki do kontrolowania zgodności ze stanem faktycznym przekazanych informacji i złożonych przez wytwórcę oświadczeń oraz prawidłowości obliczenia ceny skorygowanej. </w:t>
      </w:r>
    </w:p>
    <w:p w14:paraId="231171DE" w14:textId="29FDED2B" w:rsidR="002E425D" w:rsidRPr="002E425D" w:rsidRDefault="002E425D" w:rsidP="002E425D">
      <w:pPr>
        <w:widowControl w:val="0"/>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2E425D">
        <w:rPr>
          <w:rFonts w:ascii="Times New Roman" w:eastAsia="Times New Roman" w:hAnsi="Times New Roman" w:cs="Times New Roman"/>
          <w:bCs/>
          <w:sz w:val="24"/>
          <w:szCs w:val="24"/>
          <w:lang w:eastAsia="pl-PL"/>
        </w:rPr>
        <w:t xml:space="preserve">W art. </w:t>
      </w:r>
      <w:r w:rsidR="004D0319">
        <w:rPr>
          <w:rFonts w:ascii="Times New Roman" w:eastAsia="Times New Roman" w:hAnsi="Times New Roman" w:cs="Times New Roman"/>
          <w:bCs/>
          <w:sz w:val="24"/>
          <w:szCs w:val="24"/>
          <w:lang w:eastAsia="pl-PL"/>
        </w:rPr>
        <w:t>70</w:t>
      </w:r>
      <w:r w:rsidR="004D0319" w:rsidRPr="002E425D">
        <w:rPr>
          <w:rFonts w:ascii="Times New Roman" w:eastAsia="Times New Roman" w:hAnsi="Times New Roman" w:cs="Times New Roman"/>
          <w:bCs/>
          <w:sz w:val="24"/>
          <w:szCs w:val="24"/>
          <w:lang w:eastAsia="pl-PL"/>
        </w:rPr>
        <w:t xml:space="preserve"> </w:t>
      </w:r>
      <w:r w:rsidR="00E8515C">
        <w:rPr>
          <w:rFonts w:ascii="Times New Roman" w:eastAsia="Times New Roman" w:hAnsi="Times New Roman" w:cs="Times New Roman"/>
          <w:bCs/>
          <w:sz w:val="24"/>
          <w:szCs w:val="24"/>
          <w:lang w:eastAsia="pl-PL"/>
        </w:rPr>
        <w:t>określono</w:t>
      </w:r>
      <w:r w:rsidR="00E8515C" w:rsidRPr="002E425D">
        <w:rPr>
          <w:rFonts w:ascii="Times New Roman" w:eastAsia="Times New Roman" w:hAnsi="Times New Roman" w:cs="Times New Roman"/>
          <w:bCs/>
          <w:sz w:val="24"/>
          <w:szCs w:val="24"/>
          <w:lang w:eastAsia="pl-PL"/>
        </w:rPr>
        <w:t xml:space="preserve"> </w:t>
      </w:r>
      <w:r w:rsidRPr="002E425D">
        <w:rPr>
          <w:rFonts w:ascii="Times New Roman" w:eastAsia="Times New Roman" w:hAnsi="Times New Roman" w:cs="Times New Roman"/>
          <w:bCs/>
          <w:sz w:val="24"/>
          <w:szCs w:val="24"/>
          <w:lang w:eastAsia="pl-PL"/>
        </w:rPr>
        <w:t>skutki wykrycia przez Prezesa URE nieprawidłowości (wydanie decyzji o</w:t>
      </w:r>
      <w:r w:rsidR="00172F47">
        <w:rPr>
          <w:rFonts w:ascii="Times New Roman" w:eastAsia="Times New Roman" w:hAnsi="Times New Roman" w:cs="Times New Roman"/>
          <w:bCs/>
          <w:sz w:val="24"/>
          <w:szCs w:val="24"/>
          <w:lang w:eastAsia="pl-PL"/>
        </w:rPr>
        <w:t> </w:t>
      </w:r>
      <w:r w:rsidRPr="002E425D">
        <w:rPr>
          <w:rFonts w:ascii="Times New Roman" w:eastAsia="Times New Roman" w:hAnsi="Times New Roman" w:cs="Times New Roman"/>
          <w:bCs/>
          <w:sz w:val="24"/>
          <w:szCs w:val="24"/>
          <w:lang w:eastAsia="pl-PL"/>
        </w:rPr>
        <w:t>obowiązku zwrotu operatorowi rozliczeń energii odnawialnej, całości lub części pomocy publicznej, określając kwotę pomocy wraz z odsetkami, która podlega zwrotowi do operatora rozliczeń energii odnawialnej, lub decyzji ustalającej prawidłową cenę skorygowaną i</w:t>
      </w:r>
      <w:r w:rsidR="00172F47">
        <w:rPr>
          <w:rFonts w:ascii="Times New Roman" w:eastAsia="Times New Roman" w:hAnsi="Times New Roman" w:cs="Times New Roman"/>
          <w:bCs/>
          <w:sz w:val="24"/>
          <w:szCs w:val="24"/>
          <w:lang w:eastAsia="pl-PL"/>
        </w:rPr>
        <w:t> </w:t>
      </w:r>
      <w:r w:rsidRPr="002E425D">
        <w:rPr>
          <w:rFonts w:ascii="Times New Roman" w:eastAsia="Times New Roman" w:hAnsi="Times New Roman" w:cs="Times New Roman"/>
          <w:bCs/>
          <w:sz w:val="24"/>
          <w:szCs w:val="24"/>
          <w:lang w:eastAsia="pl-PL"/>
        </w:rPr>
        <w:t xml:space="preserve">obowiązek zwrotu wraz z odsetkami kwoty nienależnie pobranej pomocy publicznej). </w:t>
      </w:r>
    </w:p>
    <w:p w14:paraId="6F4A0E6A" w14:textId="35CF0717" w:rsidR="002E425D" w:rsidRPr="002E425D" w:rsidRDefault="002E425D" w:rsidP="002E425D">
      <w:pPr>
        <w:widowControl w:val="0"/>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2E425D">
        <w:rPr>
          <w:rFonts w:ascii="Times New Roman" w:eastAsia="Times New Roman" w:hAnsi="Times New Roman" w:cs="Times New Roman"/>
          <w:bCs/>
          <w:sz w:val="24"/>
          <w:szCs w:val="24"/>
          <w:lang w:eastAsia="pl-PL"/>
        </w:rPr>
        <w:t xml:space="preserve">W </w:t>
      </w:r>
      <w:r w:rsidR="00B35C4E">
        <w:rPr>
          <w:rFonts w:ascii="Times New Roman" w:eastAsia="Times New Roman" w:hAnsi="Times New Roman" w:cs="Times New Roman"/>
          <w:bCs/>
          <w:sz w:val="24"/>
          <w:szCs w:val="24"/>
          <w:lang w:eastAsia="pl-PL"/>
        </w:rPr>
        <w:t>art.</w:t>
      </w:r>
      <w:r w:rsidRPr="002E425D">
        <w:rPr>
          <w:rFonts w:ascii="Times New Roman" w:eastAsia="Times New Roman" w:hAnsi="Times New Roman" w:cs="Times New Roman"/>
          <w:bCs/>
          <w:sz w:val="24"/>
          <w:szCs w:val="24"/>
          <w:lang w:eastAsia="pl-PL"/>
        </w:rPr>
        <w:t xml:space="preserve"> </w:t>
      </w:r>
      <w:r w:rsidR="004D0319">
        <w:rPr>
          <w:rFonts w:ascii="Times New Roman" w:eastAsia="Times New Roman" w:hAnsi="Times New Roman" w:cs="Times New Roman"/>
          <w:bCs/>
          <w:sz w:val="24"/>
          <w:szCs w:val="24"/>
          <w:lang w:eastAsia="pl-PL"/>
        </w:rPr>
        <w:t>71</w:t>
      </w:r>
      <w:r w:rsidR="004D0319" w:rsidRPr="002E425D">
        <w:rPr>
          <w:rFonts w:ascii="Times New Roman" w:eastAsia="Times New Roman" w:hAnsi="Times New Roman" w:cs="Times New Roman"/>
          <w:bCs/>
          <w:sz w:val="24"/>
          <w:szCs w:val="24"/>
          <w:lang w:eastAsia="pl-PL"/>
        </w:rPr>
        <w:t xml:space="preserve"> </w:t>
      </w:r>
      <w:r w:rsidRPr="002E425D">
        <w:rPr>
          <w:rFonts w:ascii="Times New Roman" w:eastAsia="Times New Roman" w:hAnsi="Times New Roman" w:cs="Times New Roman"/>
          <w:bCs/>
          <w:sz w:val="24"/>
          <w:szCs w:val="24"/>
          <w:lang w:eastAsia="pl-PL"/>
        </w:rPr>
        <w:t xml:space="preserve">określono termin na przekazanie przez Prezesa URE informacji o wyżej wskazanych decyzjach operatorowi rozliczeń. </w:t>
      </w:r>
    </w:p>
    <w:p w14:paraId="0717DE44" w14:textId="3E548B77" w:rsidR="002E425D" w:rsidRPr="002E425D" w:rsidRDefault="008E7F65" w:rsidP="002E425D">
      <w:pPr>
        <w:widowControl w:val="0"/>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 xml:space="preserve">Przepis art. </w:t>
      </w:r>
      <w:r w:rsidR="00201A0F">
        <w:rPr>
          <w:rFonts w:ascii="Times New Roman" w:eastAsia="Times New Roman" w:hAnsi="Times New Roman" w:cs="Times New Roman"/>
          <w:bCs/>
          <w:sz w:val="24"/>
          <w:szCs w:val="24"/>
          <w:lang w:eastAsia="pl-PL"/>
        </w:rPr>
        <w:t>72</w:t>
      </w:r>
      <w:r w:rsidR="00201A0F" w:rsidRPr="002E425D">
        <w:rPr>
          <w:rFonts w:ascii="Times New Roman" w:eastAsia="Times New Roman" w:hAnsi="Times New Roman" w:cs="Times New Roman"/>
          <w:bCs/>
          <w:sz w:val="24"/>
          <w:szCs w:val="24"/>
          <w:lang w:eastAsia="pl-PL"/>
        </w:rPr>
        <w:t xml:space="preserve"> </w:t>
      </w:r>
      <w:r w:rsidR="002E425D" w:rsidRPr="002E425D">
        <w:rPr>
          <w:rFonts w:ascii="Times New Roman" w:eastAsia="Times New Roman" w:hAnsi="Times New Roman" w:cs="Times New Roman"/>
          <w:bCs/>
          <w:sz w:val="24"/>
          <w:szCs w:val="24"/>
          <w:lang w:eastAsia="pl-PL"/>
        </w:rPr>
        <w:t xml:space="preserve">zawiera natomiast odwołanie do stosowania w pozostałym zakresie przepisów ustawy – </w:t>
      </w:r>
      <w:r w:rsidR="002E425D" w:rsidRPr="002E425D">
        <w:rPr>
          <w:rFonts w:ascii="Times New Roman" w:eastAsia="Times New Roman" w:hAnsi="Times New Roman" w:cs="Times New Roman"/>
          <w:bCs/>
          <w:sz w:val="24"/>
          <w:szCs w:val="24"/>
          <w:lang w:eastAsia="pl-PL"/>
        </w:rPr>
        <w:lastRenderedPageBreak/>
        <w:t>Prawo przedsiębiorców, która jest podstawowym aktem regulującym zasady kontrolowania przedsiębiorców.</w:t>
      </w:r>
    </w:p>
    <w:p w14:paraId="39B67D97" w14:textId="2BDCD5AC" w:rsidR="002E425D" w:rsidRPr="002E425D" w:rsidRDefault="008E7F65" w:rsidP="002E425D">
      <w:pPr>
        <w:widowControl w:val="0"/>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 xml:space="preserve">Art. </w:t>
      </w:r>
      <w:r w:rsidR="00201A0F">
        <w:rPr>
          <w:rFonts w:ascii="Times New Roman" w:eastAsia="Times New Roman" w:hAnsi="Times New Roman" w:cs="Times New Roman"/>
          <w:bCs/>
          <w:sz w:val="24"/>
          <w:szCs w:val="24"/>
          <w:lang w:eastAsia="pl-PL"/>
        </w:rPr>
        <w:t>73</w:t>
      </w:r>
      <w:r w:rsidR="00201A0F" w:rsidRPr="002E425D">
        <w:rPr>
          <w:rFonts w:ascii="Times New Roman" w:eastAsia="Times New Roman" w:hAnsi="Times New Roman" w:cs="Times New Roman"/>
          <w:bCs/>
          <w:sz w:val="24"/>
          <w:szCs w:val="24"/>
          <w:lang w:eastAsia="pl-PL"/>
        </w:rPr>
        <w:t xml:space="preserve"> </w:t>
      </w:r>
      <w:r w:rsidR="002E425D" w:rsidRPr="002E425D">
        <w:rPr>
          <w:rFonts w:ascii="Times New Roman" w:eastAsia="Times New Roman" w:hAnsi="Times New Roman" w:cs="Times New Roman"/>
          <w:bCs/>
          <w:sz w:val="24"/>
          <w:szCs w:val="24"/>
          <w:lang w:eastAsia="pl-PL"/>
        </w:rPr>
        <w:t xml:space="preserve">nakłada na wytwórców, którzy uzyskali prawo do pokrycia ujemnego salda, szereg obowiązków informacyjnych, mających na celu umożliwienie bieżącej weryfikacji stanu zaawansowania inwestycji oraz wypełnienia zaciągniętych zobowiązań. </w:t>
      </w:r>
    </w:p>
    <w:p w14:paraId="0A47835D" w14:textId="77777777" w:rsidR="002E6D0A" w:rsidRPr="002E425D" w:rsidRDefault="002E6D0A" w:rsidP="002E425D">
      <w:pPr>
        <w:widowControl w:val="0"/>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p>
    <w:p w14:paraId="74873C6E" w14:textId="79BB59E6" w:rsidR="002E425D" w:rsidRPr="002E425D" w:rsidRDefault="002E425D" w:rsidP="002E425D">
      <w:pPr>
        <w:widowControl w:val="0"/>
        <w:numPr>
          <w:ilvl w:val="0"/>
          <w:numId w:val="4"/>
        </w:numPr>
        <w:autoSpaceDE w:val="0"/>
        <w:autoSpaceDN w:val="0"/>
        <w:adjustRightInd w:val="0"/>
        <w:spacing w:before="120" w:after="0" w:line="360" w:lineRule="auto"/>
        <w:ind w:left="426"/>
        <w:contextualSpacing/>
        <w:jc w:val="both"/>
        <w:rPr>
          <w:rFonts w:ascii="Times New Roman" w:eastAsia="Times New Roman" w:hAnsi="Times New Roman" w:cs="Times New Roman"/>
          <w:b/>
          <w:bCs/>
          <w:sz w:val="24"/>
          <w:szCs w:val="24"/>
          <w:lang w:eastAsia="pl-PL"/>
        </w:rPr>
      </w:pPr>
      <w:r w:rsidRPr="002E425D">
        <w:rPr>
          <w:rFonts w:ascii="Times New Roman" w:eastAsia="Times New Roman" w:hAnsi="Times New Roman" w:cs="Times New Roman"/>
          <w:b/>
          <w:bCs/>
          <w:sz w:val="24"/>
          <w:szCs w:val="24"/>
          <w:lang w:eastAsia="pl-PL"/>
        </w:rPr>
        <w:t>Rozdział 9 - postępowanie administracyjne dla realizacji inwestycji w zakre</w:t>
      </w:r>
      <w:r w:rsidR="008E7F65">
        <w:rPr>
          <w:rFonts w:ascii="Times New Roman" w:eastAsia="Times New Roman" w:hAnsi="Times New Roman" w:cs="Times New Roman"/>
          <w:b/>
          <w:bCs/>
          <w:sz w:val="24"/>
          <w:szCs w:val="24"/>
          <w:lang w:eastAsia="pl-PL"/>
        </w:rPr>
        <w:t>sie morskich farm wiatrowych</w:t>
      </w:r>
      <w:r w:rsidR="00BB3A07">
        <w:rPr>
          <w:rFonts w:ascii="Times New Roman" w:eastAsia="Times New Roman" w:hAnsi="Times New Roman" w:cs="Times New Roman"/>
          <w:b/>
          <w:bCs/>
          <w:sz w:val="24"/>
          <w:szCs w:val="24"/>
          <w:lang w:eastAsia="pl-PL"/>
        </w:rPr>
        <w:t xml:space="preserve">, </w:t>
      </w:r>
      <w:r w:rsidR="00BB3A07">
        <w:rPr>
          <w:rFonts w:ascii="Times New Roman" w:eastAsia="Arial Unicode MS" w:hAnsi="Times New Roman" w:cs="Times New Roman"/>
          <w:b/>
          <w:sz w:val="24"/>
          <w:szCs w:val="24"/>
          <w:u w:color="000000"/>
          <w:bdr w:val="nil"/>
          <w:lang w:eastAsia="pl-PL"/>
        </w:rPr>
        <w:t xml:space="preserve">art. </w:t>
      </w:r>
      <w:r w:rsidR="004B0228">
        <w:rPr>
          <w:rFonts w:ascii="Times New Roman" w:eastAsia="Arial Unicode MS" w:hAnsi="Times New Roman" w:cs="Times New Roman"/>
          <w:b/>
          <w:sz w:val="24"/>
          <w:szCs w:val="24"/>
          <w:u w:color="000000"/>
          <w:bdr w:val="nil"/>
          <w:lang w:eastAsia="pl-PL"/>
        </w:rPr>
        <w:t>7</w:t>
      </w:r>
      <w:r w:rsidR="00586565">
        <w:rPr>
          <w:rFonts w:ascii="Times New Roman" w:eastAsia="Arial Unicode MS" w:hAnsi="Times New Roman" w:cs="Times New Roman"/>
          <w:b/>
          <w:sz w:val="24"/>
          <w:szCs w:val="24"/>
          <w:u w:color="000000"/>
          <w:bdr w:val="nil"/>
          <w:lang w:eastAsia="pl-PL"/>
        </w:rPr>
        <w:t>4</w:t>
      </w:r>
      <w:r w:rsidR="004B0228">
        <w:rPr>
          <w:rFonts w:ascii="Times New Roman" w:eastAsia="Arial Unicode MS" w:hAnsi="Times New Roman" w:cs="Times New Roman"/>
          <w:b/>
          <w:sz w:val="24"/>
          <w:szCs w:val="24"/>
          <w:u w:color="000000"/>
          <w:bdr w:val="nil"/>
          <w:lang w:eastAsia="pl-PL"/>
        </w:rPr>
        <w:t xml:space="preserve"> </w:t>
      </w:r>
      <w:r w:rsidR="00BB3A07">
        <w:rPr>
          <w:rFonts w:ascii="Times New Roman" w:eastAsia="Arial Unicode MS" w:hAnsi="Times New Roman" w:cs="Times New Roman"/>
          <w:b/>
          <w:sz w:val="24"/>
          <w:szCs w:val="24"/>
          <w:u w:color="000000"/>
          <w:bdr w:val="nil"/>
          <w:lang w:eastAsia="pl-PL"/>
        </w:rPr>
        <w:t xml:space="preserve">– </w:t>
      </w:r>
      <w:r w:rsidR="004B0228">
        <w:rPr>
          <w:rFonts w:ascii="Times New Roman" w:eastAsia="Arial Unicode MS" w:hAnsi="Times New Roman" w:cs="Times New Roman"/>
          <w:b/>
          <w:sz w:val="24"/>
          <w:szCs w:val="24"/>
          <w:u w:color="000000"/>
          <w:bdr w:val="nil"/>
          <w:lang w:eastAsia="pl-PL"/>
        </w:rPr>
        <w:t>8</w:t>
      </w:r>
      <w:r w:rsidR="00072940">
        <w:rPr>
          <w:rFonts w:ascii="Times New Roman" w:eastAsia="Arial Unicode MS" w:hAnsi="Times New Roman" w:cs="Times New Roman"/>
          <w:b/>
          <w:sz w:val="24"/>
          <w:szCs w:val="24"/>
          <w:u w:color="000000"/>
          <w:bdr w:val="nil"/>
          <w:lang w:eastAsia="pl-PL"/>
        </w:rPr>
        <w:t>1</w:t>
      </w:r>
    </w:p>
    <w:p w14:paraId="03264A44" w14:textId="3602A9CA" w:rsidR="002E425D" w:rsidRPr="002E425D" w:rsidRDefault="002E425D" w:rsidP="002E425D">
      <w:pPr>
        <w:widowControl w:val="0"/>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2E425D">
        <w:rPr>
          <w:rFonts w:ascii="Times New Roman" w:eastAsia="Times New Roman" w:hAnsi="Times New Roman" w:cs="Times New Roman"/>
          <w:bCs/>
          <w:sz w:val="24"/>
          <w:szCs w:val="24"/>
          <w:lang w:eastAsia="pl-PL"/>
        </w:rPr>
        <w:t xml:space="preserve">W art. </w:t>
      </w:r>
      <w:r w:rsidR="00AE4352">
        <w:rPr>
          <w:rFonts w:ascii="Times New Roman" w:eastAsia="Times New Roman" w:hAnsi="Times New Roman" w:cs="Times New Roman"/>
          <w:bCs/>
          <w:sz w:val="24"/>
          <w:szCs w:val="24"/>
          <w:lang w:eastAsia="pl-PL"/>
        </w:rPr>
        <w:t>7</w:t>
      </w:r>
      <w:r w:rsidR="00586565">
        <w:rPr>
          <w:rFonts w:ascii="Times New Roman" w:eastAsia="Times New Roman" w:hAnsi="Times New Roman" w:cs="Times New Roman"/>
          <w:bCs/>
          <w:sz w:val="24"/>
          <w:szCs w:val="24"/>
          <w:lang w:eastAsia="pl-PL"/>
        </w:rPr>
        <w:t>4</w:t>
      </w:r>
      <w:r w:rsidR="004F0CC2">
        <w:rPr>
          <w:rFonts w:ascii="Times New Roman" w:eastAsia="Times New Roman" w:hAnsi="Times New Roman" w:cs="Times New Roman"/>
          <w:bCs/>
          <w:sz w:val="24"/>
          <w:szCs w:val="24"/>
          <w:lang w:eastAsia="pl-PL"/>
        </w:rPr>
        <w:t xml:space="preserve"> i art. </w:t>
      </w:r>
      <w:r w:rsidR="00826F19">
        <w:rPr>
          <w:rFonts w:ascii="Times New Roman" w:eastAsia="Times New Roman" w:hAnsi="Times New Roman" w:cs="Times New Roman"/>
          <w:bCs/>
          <w:sz w:val="24"/>
          <w:szCs w:val="24"/>
          <w:lang w:eastAsia="pl-PL"/>
        </w:rPr>
        <w:t>7</w:t>
      </w:r>
      <w:r w:rsidR="00586565">
        <w:rPr>
          <w:rFonts w:ascii="Times New Roman" w:eastAsia="Times New Roman" w:hAnsi="Times New Roman" w:cs="Times New Roman"/>
          <w:bCs/>
          <w:sz w:val="24"/>
          <w:szCs w:val="24"/>
          <w:lang w:eastAsia="pl-PL"/>
        </w:rPr>
        <w:t>5</w:t>
      </w:r>
      <w:r w:rsidR="00826F19" w:rsidRPr="002E425D">
        <w:rPr>
          <w:rFonts w:ascii="Times New Roman" w:eastAsia="Times New Roman" w:hAnsi="Times New Roman" w:cs="Times New Roman"/>
          <w:bCs/>
          <w:sz w:val="24"/>
          <w:szCs w:val="24"/>
          <w:lang w:eastAsia="pl-PL"/>
        </w:rPr>
        <w:t xml:space="preserve"> </w:t>
      </w:r>
      <w:r w:rsidR="00406AC4">
        <w:rPr>
          <w:rFonts w:ascii="Times New Roman" w:eastAsia="Times New Roman" w:hAnsi="Times New Roman" w:cs="Times New Roman"/>
          <w:bCs/>
          <w:sz w:val="24"/>
          <w:szCs w:val="24"/>
          <w:lang w:eastAsia="pl-PL"/>
        </w:rPr>
        <w:t>wskazano, iż o</w:t>
      </w:r>
      <w:r w:rsidR="00406AC4" w:rsidRPr="00406AC4">
        <w:rPr>
          <w:rFonts w:ascii="Times New Roman" w:eastAsia="Times New Roman" w:hAnsi="Times New Roman" w:cs="Times New Roman"/>
          <w:bCs/>
          <w:sz w:val="24"/>
          <w:szCs w:val="24"/>
          <w:lang w:eastAsia="pl-PL"/>
        </w:rPr>
        <w:t>d decyzji Prezesa URE wydanych na podstawie niniejszej ustawy, stronie służy odwołanie do Sądu Okręgowego w Warszawie – sądu oc</w:t>
      </w:r>
      <w:r w:rsidR="00406AC4">
        <w:rPr>
          <w:rFonts w:ascii="Times New Roman" w:eastAsia="Times New Roman" w:hAnsi="Times New Roman" w:cs="Times New Roman"/>
          <w:bCs/>
          <w:sz w:val="24"/>
          <w:szCs w:val="24"/>
          <w:lang w:eastAsia="pl-PL"/>
        </w:rPr>
        <w:t>hrony konkurencji i konsumentów</w:t>
      </w:r>
      <w:r w:rsidR="00406AC4" w:rsidRPr="00406AC4">
        <w:rPr>
          <w:rFonts w:ascii="Times New Roman" w:eastAsia="Times New Roman" w:hAnsi="Times New Roman" w:cs="Times New Roman"/>
          <w:bCs/>
          <w:sz w:val="24"/>
          <w:szCs w:val="24"/>
          <w:lang w:eastAsia="pl-PL"/>
        </w:rPr>
        <w:t xml:space="preserve"> </w:t>
      </w:r>
      <w:r w:rsidRPr="002E425D">
        <w:rPr>
          <w:rFonts w:ascii="Times New Roman" w:eastAsia="Times New Roman" w:hAnsi="Times New Roman" w:cs="Times New Roman"/>
          <w:bCs/>
          <w:sz w:val="24"/>
          <w:szCs w:val="24"/>
          <w:lang w:eastAsia="pl-PL"/>
        </w:rPr>
        <w:t>oraz doprecyzowano, że Prezes URE jest na gruncie niniejszej ustawy podmiotem udzielającym pomocy publicznej.</w:t>
      </w:r>
    </w:p>
    <w:p w14:paraId="6EFBC162" w14:textId="77777777" w:rsidR="002E425D" w:rsidRPr="002E425D" w:rsidRDefault="002E425D" w:rsidP="002E425D">
      <w:pPr>
        <w:widowControl w:val="0"/>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2E425D">
        <w:rPr>
          <w:rFonts w:ascii="Times New Roman" w:eastAsia="Times New Roman" w:hAnsi="Times New Roman" w:cs="Times New Roman"/>
          <w:bCs/>
          <w:sz w:val="24"/>
          <w:szCs w:val="24"/>
          <w:lang w:eastAsia="pl-PL"/>
        </w:rPr>
        <w:t xml:space="preserve">W rozdziale 9 wprowadzono ponadto usprawnienia w zakresie procedur administracyjnych, prowadzonych w celu uzyskania przez wytwórcę decyzji podstawowych dla realizacji budowy morskiej farmy wiatrowej: </w:t>
      </w:r>
    </w:p>
    <w:p w14:paraId="4B36ACA9" w14:textId="1157ABAE" w:rsidR="008E7F65" w:rsidRDefault="002E425D" w:rsidP="008E7F65">
      <w:pPr>
        <w:numPr>
          <w:ilvl w:val="0"/>
          <w:numId w:val="8"/>
        </w:numPr>
        <w:spacing w:after="0" w:line="360" w:lineRule="auto"/>
        <w:contextualSpacing/>
        <w:jc w:val="both"/>
        <w:rPr>
          <w:rFonts w:ascii="Times New Roman" w:eastAsia="Times New Roman" w:hAnsi="Times New Roman" w:cs="Times New Roman"/>
          <w:bCs/>
          <w:sz w:val="24"/>
          <w:szCs w:val="24"/>
          <w:lang w:eastAsia="pl-PL"/>
        </w:rPr>
      </w:pPr>
      <w:r w:rsidRPr="002E425D">
        <w:rPr>
          <w:rFonts w:ascii="Times New Roman" w:eastAsia="Times New Roman" w:hAnsi="Times New Roman" w:cs="Times New Roman"/>
          <w:bCs/>
          <w:sz w:val="24"/>
          <w:szCs w:val="24"/>
          <w:lang w:eastAsia="pl-PL"/>
        </w:rPr>
        <w:t>decyzji o środowiskowych uwarunkowaniach</w:t>
      </w:r>
      <w:r w:rsidR="00E8515C">
        <w:rPr>
          <w:rFonts w:ascii="Times New Roman" w:eastAsia="Times New Roman" w:hAnsi="Times New Roman" w:cs="Times New Roman"/>
          <w:bCs/>
          <w:sz w:val="24"/>
          <w:szCs w:val="24"/>
          <w:lang w:eastAsia="pl-PL"/>
        </w:rPr>
        <w:t>,</w:t>
      </w:r>
      <w:r w:rsidR="008E7F65" w:rsidRPr="008E7F65">
        <w:rPr>
          <w:rFonts w:ascii="Times New Roman" w:eastAsia="Times New Roman" w:hAnsi="Times New Roman" w:cs="Times New Roman"/>
          <w:bCs/>
          <w:sz w:val="24"/>
          <w:szCs w:val="24"/>
          <w:lang w:eastAsia="pl-PL"/>
        </w:rPr>
        <w:t xml:space="preserve"> </w:t>
      </w:r>
    </w:p>
    <w:p w14:paraId="0B8ABB12" w14:textId="6B61F3FF" w:rsidR="002E425D" w:rsidRPr="008E7F65" w:rsidRDefault="008E7F65" w:rsidP="008E7F65">
      <w:pPr>
        <w:numPr>
          <w:ilvl w:val="0"/>
          <w:numId w:val="8"/>
        </w:numPr>
        <w:spacing w:after="0" w:line="360" w:lineRule="auto"/>
        <w:contextualSpacing/>
        <w:jc w:val="both"/>
        <w:rPr>
          <w:rFonts w:ascii="Times New Roman" w:eastAsia="Times New Roman" w:hAnsi="Times New Roman" w:cs="Times New Roman"/>
          <w:bCs/>
          <w:sz w:val="24"/>
          <w:szCs w:val="24"/>
          <w:lang w:eastAsia="pl-PL"/>
        </w:rPr>
      </w:pPr>
      <w:r w:rsidRPr="002E425D">
        <w:rPr>
          <w:rFonts w:ascii="Times New Roman" w:eastAsia="Times New Roman" w:hAnsi="Times New Roman" w:cs="Times New Roman"/>
          <w:bCs/>
          <w:sz w:val="24"/>
          <w:szCs w:val="24"/>
          <w:lang w:eastAsia="pl-PL"/>
        </w:rPr>
        <w:t>zgody wodnoprawnej</w:t>
      </w:r>
      <w:r w:rsidR="00E8515C">
        <w:rPr>
          <w:rFonts w:ascii="Times New Roman" w:eastAsia="Times New Roman" w:hAnsi="Times New Roman" w:cs="Times New Roman"/>
          <w:bCs/>
          <w:sz w:val="24"/>
          <w:szCs w:val="24"/>
          <w:lang w:eastAsia="pl-PL"/>
        </w:rPr>
        <w:t>,</w:t>
      </w:r>
    </w:p>
    <w:p w14:paraId="643755B0" w14:textId="27DA69E9" w:rsidR="002E425D" w:rsidRPr="002E425D" w:rsidRDefault="002E425D" w:rsidP="002E425D">
      <w:pPr>
        <w:numPr>
          <w:ilvl w:val="0"/>
          <w:numId w:val="8"/>
        </w:numPr>
        <w:spacing w:after="0" w:line="360" w:lineRule="auto"/>
        <w:contextualSpacing/>
        <w:jc w:val="both"/>
        <w:rPr>
          <w:rFonts w:ascii="Times New Roman" w:eastAsia="Times New Roman" w:hAnsi="Times New Roman" w:cs="Times New Roman"/>
          <w:bCs/>
          <w:sz w:val="24"/>
          <w:szCs w:val="24"/>
          <w:lang w:eastAsia="pl-PL"/>
        </w:rPr>
      </w:pPr>
      <w:r w:rsidRPr="002E425D">
        <w:rPr>
          <w:rFonts w:ascii="Times New Roman" w:eastAsia="Times New Roman" w:hAnsi="Times New Roman" w:cs="Times New Roman"/>
          <w:bCs/>
          <w:sz w:val="24"/>
          <w:szCs w:val="24"/>
          <w:lang w:eastAsia="pl-PL"/>
        </w:rPr>
        <w:t>pozwolenia na budowę</w:t>
      </w:r>
      <w:r w:rsidR="00E8515C">
        <w:rPr>
          <w:rFonts w:ascii="Times New Roman" w:eastAsia="Times New Roman" w:hAnsi="Times New Roman" w:cs="Times New Roman"/>
          <w:bCs/>
          <w:sz w:val="24"/>
          <w:szCs w:val="24"/>
          <w:lang w:eastAsia="pl-PL"/>
        </w:rPr>
        <w:t>,</w:t>
      </w:r>
      <w:r w:rsidRPr="002E425D">
        <w:rPr>
          <w:rFonts w:ascii="Times New Roman" w:eastAsia="Times New Roman" w:hAnsi="Times New Roman" w:cs="Times New Roman"/>
          <w:bCs/>
          <w:sz w:val="24"/>
          <w:szCs w:val="24"/>
          <w:lang w:eastAsia="pl-PL"/>
        </w:rPr>
        <w:t xml:space="preserve"> </w:t>
      </w:r>
    </w:p>
    <w:p w14:paraId="39DF2AF6" w14:textId="011DD542" w:rsidR="002E425D" w:rsidRPr="002E425D" w:rsidRDefault="002E425D" w:rsidP="002E425D">
      <w:pPr>
        <w:numPr>
          <w:ilvl w:val="0"/>
          <w:numId w:val="8"/>
        </w:numPr>
        <w:spacing w:after="0" w:line="360" w:lineRule="auto"/>
        <w:contextualSpacing/>
        <w:jc w:val="both"/>
        <w:rPr>
          <w:rFonts w:ascii="Times New Roman" w:eastAsia="Times New Roman" w:hAnsi="Times New Roman" w:cs="Times New Roman"/>
          <w:bCs/>
          <w:sz w:val="24"/>
          <w:szCs w:val="24"/>
          <w:lang w:eastAsia="pl-PL"/>
        </w:rPr>
      </w:pPr>
      <w:r w:rsidRPr="002E425D">
        <w:rPr>
          <w:rFonts w:ascii="Times New Roman" w:eastAsia="Times New Roman" w:hAnsi="Times New Roman" w:cs="Times New Roman"/>
          <w:bCs/>
          <w:sz w:val="24"/>
          <w:szCs w:val="24"/>
          <w:lang w:eastAsia="pl-PL"/>
        </w:rPr>
        <w:t xml:space="preserve">pozwolenia na użytkowanie </w:t>
      </w:r>
    </w:p>
    <w:p w14:paraId="417FFA08" w14:textId="4B8883CE" w:rsidR="002E425D" w:rsidRDefault="002E425D" w:rsidP="002E425D">
      <w:pPr>
        <w:spacing w:line="360" w:lineRule="auto"/>
        <w:jc w:val="both"/>
        <w:rPr>
          <w:rFonts w:ascii="Times New Roman" w:eastAsia="Times New Roman" w:hAnsi="Times New Roman" w:cs="Times New Roman"/>
          <w:bCs/>
          <w:sz w:val="24"/>
          <w:szCs w:val="24"/>
          <w:lang w:eastAsia="pl-PL"/>
        </w:rPr>
      </w:pPr>
      <w:r w:rsidRPr="002E425D">
        <w:rPr>
          <w:rFonts w:ascii="Times New Roman" w:eastAsia="Times New Roman" w:hAnsi="Times New Roman" w:cs="Times New Roman"/>
          <w:bCs/>
          <w:sz w:val="24"/>
          <w:szCs w:val="24"/>
          <w:lang w:eastAsia="pl-PL"/>
        </w:rPr>
        <w:t>a także zasady składania i rozpatrywania środków odwoławczych w odniesieniu do tych decyzji, zmierzające do umożliwienia jak najszybszego wykonania ich przez wytwórcę oraz skrócenia czasu uzyskania przez te decyzje przymiotu ostateczności i prawomocności.</w:t>
      </w:r>
    </w:p>
    <w:p w14:paraId="4F354A94" w14:textId="49F741BC" w:rsidR="00406AC4" w:rsidRDefault="00406AC4" w:rsidP="00406AC4">
      <w:pPr>
        <w:spacing w:line="360" w:lineRule="auto"/>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 xml:space="preserve">Ponadto, wprowadzono dodatkowe </w:t>
      </w:r>
      <w:r w:rsidRPr="00406AC4">
        <w:rPr>
          <w:rFonts w:ascii="Times New Roman" w:eastAsia="Times New Roman" w:hAnsi="Times New Roman" w:cs="Times New Roman"/>
          <w:bCs/>
          <w:sz w:val="24"/>
          <w:szCs w:val="24"/>
          <w:lang w:eastAsia="pl-PL"/>
        </w:rPr>
        <w:t>usprawnienia w zakresie procedur administracyjnych</w:t>
      </w:r>
      <w:r>
        <w:rPr>
          <w:rFonts w:ascii="Times New Roman" w:eastAsia="Times New Roman" w:hAnsi="Times New Roman" w:cs="Times New Roman"/>
          <w:bCs/>
          <w:sz w:val="24"/>
          <w:szCs w:val="24"/>
          <w:lang w:eastAsia="pl-PL"/>
        </w:rPr>
        <w:t xml:space="preserve"> </w:t>
      </w:r>
      <w:r>
        <w:rPr>
          <w:rFonts w:ascii="Times New Roman" w:eastAsia="Times New Roman" w:hAnsi="Times New Roman" w:cs="Times New Roman"/>
          <w:bCs/>
          <w:sz w:val="24"/>
          <w:szCs w:val="24"/>
          <w:lang w:eastAsia="pl-PL"/>
        </w:rPr>
        <w:br/>
      </w:r>
      <w:r w:rsidRPr="00406AC4">
        <w:rPr>
          <w:rFonts w:ascii="Times New Roman" w:eastAsia="Times New Roman" w:hAnsi="Times New Roman" w:cs="Times New Roman"/>
          <w:bCs/>
          <w:sz w:val="24"/>
          <w:szCs w:val="24"/>
          <w:lang w:eastAsia="pl-PL"/>
        </w:rPr>
        <w:t xml:space="preserve">w przedmiocie zatwierdzenia projektu robót geologicznych sporządzonego w celu określenia warunków geologiczno-inżynierskich na potrzeby </w:t>
      </w:r>
      <w:proofErr w:type="spellStart"/>
      <w:r w:rsidRPr="00406AC4">
        <w:rPr>
          <w:rFonts w:ascii="Times New Roman" w:eastAsia="Times New Roman" w:hAnsi="Times New Roman" w:cs="Times New Roman"/>
          <w:bCs/>
          <w:sz w:val="24"/>
          <w:szCs w:val="24"/>
          <w:lang w:eastAsia="pl-PL"/>
        </w:rPr>
        <w:t>posadawiania</w:t>
      </w:r>
      <w:proofErr w:type="spellEnd"/>
      <w:r w:rsidRPr="00406AC4">
        <w:rPr>
          <w:rFonts w:ascii="Times New Roman" w:eastAsia="Times New Roman" w:hAnsi="Times New Roman" w:cs="Times New Roman"/>
          <w:bCs/>
          <w:sz w:val="24"/>
          <w:szCs w:val="24"/>
          <w:lang w:eastAsia="pl-PL"/>
        </w:rPr>
        <w:t xml:space="preserve"> morskiej farmy wiatrowej oraz urządzeń i obiektów wchodzących w skład zespołu urządzeń służących do wyprowadzenia mocy z morskiej farmy wiatrowej do miejsca rozgraniczenia własności, a także dodatków do takieg</w:t>
      </w:r>
      <w:r>
        <w:rPr>
          <w:rFonts w:ascii="Times New Roman" w:eastAsia="Times New Roman" w:hAnsi="Times New Roman" w:cs="Times New Roman"/>
          <w:bCs/>
          <w:sz w:val="24"/>
          <w:szCs w:val="24"/>
          <w:lang w:eastAsia="pl-PL"/>
        </w:rPr>
        <w:t xml:space="preserve">o projektu robót geologicznych oraz </w:t>
      </w:r>
      <w:r w:rsidRPr="00406AC4">
        <w:rPr>
          <w:rFonts w:ascii="Times New Roman" w:eastAsia="Times New Roman" w:hAnsi="Times New Roman" w:cs="Times New Roman"/>
          <w:bCs/>
          <w:sz w:val="24"/>
          <w:szCs w:val="24"/>
          <w:lang w:eastAsia="pl-PL"/>
        </w:rPr>
        <w:t xml:space="preserve">w przedmiocie zatwierdzenia dokumentacji geologicznej określającej warunki geologiczno-inżynierskie na potrzeby </w:t>
      </w:r>
      <w:proofErr w:type="spellStart"/>
      <w:r w:rsidRPr="00406AC4">
        <w:rPr>
          <w:rFonts w:ascii="Times New Roman" w:eastAsia="Times New Roman" w:hAnsi="Times New Roman" w:cs="Times New Roman"/>
          <w:bCs/>
          <w:sz w:val="24"/>
          <w:szCs w:val="24"/>
          <w:lang w:eastAsia="pl-PL"/>
        </w:rPr>
        <w:t>posadawiania</w:t>
      </w:r>
      <w:proofErr w:type="spellEnd"/>
      <w:r w:rsidRPr="00406AC4">
        <w:rPr>
          <w:rFonts w:ascii="Times New Roman" w:eastAsia="Times New Roman" w:hAnsi="Times New Roman" w:cs="Times New Roman"/>
          <w:bCs/>
          <w:sz w:val="24"/>
          <w:szCs w:val="24"/>
          <w:lang w:eastAsia="pl-PL"/>
        </w:rPr>
        <w:t xml:space="preserve"> morskiej farmy wiatrowej oraz urządzeń i obiektów wchodzących w skład zespołu </w:t>
      </w:r>
      <w:r w:rsidRPr="00406AC4">
        <w:rPr>
          <w:rFonts w:ascii="Times New Roman" w:eastAsia="Times New Roman" w:hAnsi="Times New Roman" w:cs="Times New Roman"/>
          <w:bCs/>
          <w:sz w:val="24"/>
          <w:szCs w:val="24"/>
          <w:lang w:eastAsia="pl-PL"/>
        </w:rPr>
        <w:lastRenderedPageBreak/>
        <w:t>urządzeń służących do wyprowadzenia mocy z morskiej farmy wiatrowej do miejsca rozgraniczenia własności, a także dodatków do takiej dokumentacji geologicznej</w:t>
      </w:r>
      <w:r>
        <w:rPr>
          <w:rFonts w:ascii="Times New Roman" w:eastAsia="Times New Roman" w:hAnsi="Times New Roman" w:cs="Times New Roman"/>
          <w:bCs/>
          <w:sz w:val="24"/>
          <w:szCs w:val="24"/>
          <w:lang w:eastAsia="pl-PL"/>
        </w:rPr>
        <w:t xml:space="preserve"> (art. 77).</w:t>
      </w:r>
    </w:p>
    <w:p w14:paraId="43737476" w14:textId="26FE625C" w:rsidR="004B0228" w:rsidRDefault="004B0228" w:rsidP="002E425D">
      <w:pPr>
        <w:spacing w:line="360" w:lineRule="auto"/>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W art. 8</w:t>
      </w:r>
      <w:r w:rsidR="00406AC4">
        <w:rPr>
          <w:rFonts w:ascii="Times New Roman" w:eastAsia="Times New Roman" w:hAnsi="Times New Roman" w:cs="Times New Roman"/>
          <w:bCs/>
          <w:sz w:val="24"/>
          <w:szCs w:val="24"/>
          <w:lang w:eastAsia="pl-PL"/>
        </w:rPr>
        <w:t>0</w:t>
      </w:r>
      <w:r>
        <w:rPr>
          <w:rFonts w:ascii="Times New Roman" w:eastAsia="Times New Roman" w:hAnsi="Times New Roman" w:cs="Times New Roman"/>
          <w:bCs/>
          <w:sz w:val="24"/>
          <w:szCs w:val="24"/>
          <w:lang w:eastAsia="pl-PL"/>
        </w:rPr>
        <w:t xml:space="preserve"> wskazano, że d</w:t>
      </w:r>
      <w:r w:rsidRPr="004B0228">
        <w:rPr>
          <w:rFonts w:ascii="Times New Roman" w:eastAsia="Times New Roman" w:hAnsi="Times New Roman" w:cs="Times New Roman"/>
          <w:bCs/>
          <w:sz w:val="24"/>
          <w:szCs w:val="24"/>
          <w:lang w:eastAsia="pl-PL"/>
        </w:rPr>
        <w:t xml:space="preserve">o inwestycji w zakresie zespołu urządzeń służących do wyprowadzenia mocy z morskiej farmy wiatrowej do miejsca rozgraniczenia własności </w:t>
      </w:r>
      <w:r>
        <w:rPr>
          <w:rFonts w:ascii="Times New Roman" w:eastAsia="Times New Roman" w:hAnsi="Times New Roman" w:cs="Times New Roman"/>
          <w:bCs/>
          <w:sz w:val="24"/>
          <w:szCs w:val="24"/>
          <w:lang w:eastAsia="pl-PL"/>
        </w:rPr>
        <w:t>stosuje się</w:t>
      </w:r>
      <w:r w:rsidRPr="004B0228">
        <w:rPr>
          <w:rFonts w:ascii="Times New Roman" w:eastAsia="Times New Roman" w:hAnsi="Times New Roman" w:cs="Times New Roman"/>
          <w:bCs/>
          <w:sz w:val="24"/>
          <w:szCs w:val="24"/>
          <w:lang w:eastAsia="pl-PL"/>
        </w:rPr>
        <w:t xml:space="preserve"> przepisy ustawy z dnia 24 lipca 2015 r. o przygotowaniu i realizacji strategicznych inwestycji w zakresie sieci przesyłowych.</w:t>
      </w:r>
    </w:p>
    <w:p w14:paraId="3D05D05D" w14:textId="1F38735E" w:rsidR="00406AC4" w:rsidRPr="002E425D" w:rsidRDefault="00406AC4" w:rsidP="002E425D">
      <w:pPr>
        <w:spacing w:line="360" w:lineRule="auto"/>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W art. 81 wskazano, iż z</w:t>
      </w:r>
      <w:r w:rsidRPr="00406AC4">
        <w:rPr>
          <w:rFonts w:ascii="Times New Roman" w:eastAsia="Times New Roman" w:hAnsi="Times New Roman" w:cs="Times New Roman"/>
          <w:bCs/>
          <w:sz w:val="24"/>
          <w:szCs w:val="24"/>
          <w:lang w:eastAsia="pl-PL"/>
        </w:rPr>
        <w:t xml:space="preserve">miana rozmieszczenia morskich turbin wiatrowych lub innych elementów morskiej farmy wiatrowej oraz urządzeń wchodzących w skład zespołu urządzeń służących do wyprowadzenia mocy w ramach lokalizacji określonej </w:t>
      </w:r>
      <w:r w:rsidR="00277E0A">
        <w:rPr>
          <w:rFonts w:ascii="Times New Roman" w:eastAsia="Times New Roman" w:hAnsi="Times New Roman" w:cs="Times New Roman"/>
          <w:bCs/>
          <w:sz w:val="24"/>
          <w:szCs w:val="24"/>
          <w:lang w:eastAsia="pl-PL"/>
        </w:rPr>
        <w:t>w pozwoleniu lokalizacyjnym (PSZW)</w:t>
      </w:r>
      <w:r w:rsidRPr="00406AC4">
        <w:rPr>
          <w:rFonts w:ascii="Times New Roman" w:eastAsia="Times New Roman" w:hAnsi="Times New Roman" w:cs="Times New Roman"/>
          <w:bCs/>
          <w:sz w:val="24"/>
          <w:szCs w:val="24"/>
          <w:lang w:eastAsia="pl-PL"/>
        </w:rPr>
        <w:t xml:space="preserve">, nie stanowi istotnego odstąpienia od zatwierdzonego projektu zagospodarowania działki lub terenu oraz projektu architektoniczno-budowlanego lub innych warunków pozwolenia na budowę w rozumieniu art. 36a ust. 5 ustawy z dnia 7 lipca 1994 r. – Prawo budowlane, jeżeli łącznie są spełnione </w:t>
      </w:r>
      <w:r>
        <w:rPr>
          <w:rFonts w:ascii="Times New Roman" w:eastAsia="Times New Roman" w:hAnsi="Times New Roman" w:cs="Times New Roman"/>
          <w:bCs/>
          <w:sz w:val="24"/>
          <w:szCs w:val="24"/>
          <w:lang w:eastAsia="pl-PL"/>
        </w:rPr>
        <w:t>są</w:t>
      </w:r>
      <w:r w:rsidRPr="00406AC4">
        <w:rPr>
          <w:rFonts w:ascii="Times New Roman" w:eastAsia="Times New Roman" w:hAnsi="Times New Roman" w:cs="Times New Roman"/>
          <w:bCs/>
          <w:sz w:val="24"/>
          <w:szCs w:val="24"/>
          <w:lang w:eastAsia="pl-PL"/>
        </w:rPr>
        <w:t xml:space="preserve"> warunki</w:t>
      </w:r>
      <w:r>
        <w:rPr>
          <w:rFonts w:ascii="Times New Roman" w:eastAsia="Times New Roman" w:hAnsi="Times New Roman" w:cs="Times New Roman"/>
          <w:bCs/>
          <w:sz w:val="24"/>
          <w:szCs w:val="24"/>
          <w:lang w:eastAsia="pl-PL"/>
        </w:rPr>
        <w:t xml:space="preserve"> określone w ust. 1.</w:t>
      </w:r>
      <w:r w:rsidR="00AA7734">
        <w:rPr>
          <w:rFonts w:ascii="Times New Roman" w:eastAsia="Times New Roman" w:hAnsi="Times New Roman" w:cs="Times New Roman"/>
          <w:bCs/>
          <w:sz w:val="24"/>
          <w:szCs w:val="24"/>
          <w:lang w:eastAsia="pl-PL"/>
        </w:rPr>
        <w:t xml:space="preserve"> </w:t>
      </w:r>
      <w:r w:rsidR="00AA7734" w:rsidRPr="00AA7734">
        <w:rPr>
          <w:rFonts w:ascii="Times New Roman" w:eastAsia="Times New Roman" w:hAnsi="Times New Roman" w:cs="Times New Roman"/>
          <w:bCs/>
          <w:sz w:val="24"/>
          <w:szCs w:val="24"/>
          <w:lang w:eastAsia="pl-PL"/>
        </w:rPr>
        <w:t xml:space="preserve">Ponadto w art. 81 ust. 2 nakazano </w:t>
      </w:r>
      <w:r w:rsidR="004F0CC2">
        <w:rPr>
          <w:rFonts w:ascii="Times New Roman" w:eastAsia="Times New Roman" w:hAnsi="Times New Roman" w:cs="Times New Roman"/>
          <w:bCs/>
          <w:sz w:val="24"/>
          <w:szCs w:val="24"/>
          <w:lang w:eastAsia="pl-PL"/>
        </w:rPr>
        <w:t xml:space="preserve">odpowiednie </w:t>
      </w:r>
      <w:r w:rsidR="00AA7734" w:rsidRPr="00AA7734">
        <w:rPr>
          <w:rFonts w:ascii="Times New Roman" w:eastAsia="Times New Roman" w:hAnsi="Times New Roman" w:cs="Times New Roman"/>
          <w:bCs/>
          <w:sz w:val="24"/>
          <w:szCs w:val="24"/>
          <w:lang w:eastAsia="pl-PL"/>
        </w:rPr>
        <w:t>stosowanie art. 122a Kodeksu postępowania administracyjnego, zgodnie z</w:t>
      </w:r>
      <w:r w:rsidR="00AA7734">
        <w:rPr>
          <w:rFonts w:ascii="Times New Roman" w:eastAsia="Times New Roman" w:hAnsi="Times New Roman" w:cs="Times New Roman"/>
          <w:bCs/>
          <w:sz w:val="24"/>
          <w:szCs w:val="24"/>
          <w:lang w:eastAsia="pl-PL"/>
        </w:rPr>
        <w:t> </w:t>
      </w:r>
      <w:r w:rsidR="00AA7734" w:rsidRPr="00AA7734">
        <w:rPr>
          <w:rFonts w:ascii="Times New Roman" w:eastAsia="Times New Roman" w:hAnsi="Times New Roman" w:cs="Times New Roman"/>
          <w:bCs/>
          <w:sz w:val="24"/>
          <w:szCs w:val="24"/>
          <w:lang w:eastAsia="pl-PL"/>
        </w:rPr>
        <w:t>którym sprawa może być załatwiona milcząco, jeśli przepis szczególny tak stanowi. Milcząca zgoda dyrektora urzędu morskiego w zakresie wniosku o zmianę rozmieszczenia morskich turbin wiatrowych lub innych elementów morskiej farmy wiatrowej stanowić będzie znaczące ułatwienie administracyjne w procesie realizacji morskich farm wiatrowych.</w:t>
      </w:r>
    </w:p>
    <w:p w14:paraId="1A783E02" w14:textId="7216C0CB" w:rsidR="00110850" w:rsidRDefault="00A1471E" w:rsidP="002E425D">
      <w:pPr>
        <w:numPr>
          <w:ilvl w:val="0"/>
          <w:numId w:val="4"/>
        </w:numPr>
        <w:spacing w:after="0" w:line="360" w:lineRule="auto"/>
        <w:ind w:left="426"/>
        <w:contextualSpacing/>
        <w:rPr>
          <w:rFonts w:ascii="Times New Roman" w:eastAsia="Times New Roman" w:hAnsi="Times New Roman" w:cs="Times New Roman"/>
          <w:b/>
          <w:bCs/>
          <w:sz w:val="24"/>
          <w:szCs w:val="24"/>
          <w:lang w:eastAsia="pl-PL"/>
        </w:rPr>
      </w:pPr>
      <w:r>
        <w:rPr>
          <w:rFonts w:ascii="Times New Roman" w:eastAsia="Times New Roman" w:hAnsi="Times New Roman" w:cs="Times New Roman"/>
          <w:b/>
          <w:bCs/>
          <w:sz w:val="24"/>
          <w:szCs w:val="24"/>
          <w:lang w:eastAsia="pl-PL"/>
        </w:rPr>
        <w:t xml:space="preserve">Rozdział </w:t>
      </w:r>
      <w:r w:rsidR="003F2ABE">
        <w:rPr>
          <w:rFonts w:ascii="Times New Roman" w:eastAsia="Times New Roman" w:hAnsi="Times New Roman" w:cs="Times New Roman"/>
          <w:b/>
          <w:bCs/>
          <w:sz w:val="24"/>
          <w:szCs w:val="24"/>
          <w:lang w:eastAsia="pl-PL"/>
        </w:rPr>
        <w:t>1</w:t>
      </w:r>
      <w:r w:rsidR="00C31831">
        <w:rPr>
          <w:rFonts w:ascii="Times New Roman" w:eastAsia="Times New Roman" w:hAnsi="Times New Roman" w:cs="Times New Roman"/>
          <w:b/>
          <w:bCs/>
          <w:sz w:val="24"/>
          <w:szCs w:val="24"/>
          <w:lang w:eastAsia="pl-PL"/>
        </w:rPr>
        <w:t>0</w:t>
      </w:r>
      <w:r w:rsidR="003F2ABE">
        <w:rPr>
          <w:rFonts w:ascii="Times New Roman" w:eastAsia="Times New Roman" w:hAnsi="Times New Roman" w:cs="Times New Roman"/>
          <w:b/>
          <w:bCs/>
          <w:sz w:val="24"/>
          <w:szCs w:val="24"/>
          <w:lang w:eastAsia="pl-PL"/>
        </w:rPr>
        <w:t xml:space="preserve"> </w:t>
      </w:r>
      <w:r>
        <w:rPr>
          <w:rFonts w:ascii="Times New Roman" w:eastAsia="Times New Roman" w:hAnsi="Times New Roman" w:cs="Times New Roman"/>
          <w:b/>
          <w:bCs/>
          <w:sz w:val="24"/>
          <w:szCs w:val="24"/>
          <w:lang w:eastAsia="pl-PL"/>
        </w:rPr>
        <w:t>– Budowa,</w:t>
      </w:r>
      <w:r w:rsidR="00110850">
        <w:rPr>
          <w:rFonts w:ascii="Times New Roman" w:eastAsia="Times New Roman" w:hAnsi="Times New Roman" w:cs="Times New Roman"/>
          <w:b/>
          <w:bCs/>
          <w:sz w:val="24"/>
          <w:szCs w:val="24"/>
          <w:lang w:eastAsia="pl-PL"/>
        </w:rPr>
        <w:t xml:space="preserve"> eksploatacja </w:t>
      </w:r>
      <w:r>
        <w:rPr>
          <w:rFonts w:ascii="Times New Roman" w:eastAsia="Times New Roman" w:hAnsi="Times New Roman" w:cs="Times New Roman"/>
          <w:b/>
          <w:bCs/>
          <w:sz w:val="24"/>
          <w:szCs w:val="24"/>
          <w:lang w:eastAsia="pl-PL"/>
        </w:rPr>
        <w:t xml:space="preserve">i likwidacja </w:t>
      </w:r>
      <w:r w:rsidR="00110850">
        <w:rPr>
          <w:rFonts w:ascii="Times New Roman" w:eastAsia="Times New Roman" w:hAnsi="Times New Roman" w:cs="Times New Roman"/>
          <w:b/>
          <w:bCs/>
          <w:sz w:val="24"/>
          <w:szCs w:val="24"/>
          <w:lang w:eastAsia="pl-PL"/>
        </w:rPr>
        <w:t>morskich farm wiatrowych</w:t>
      </w:r>
      <w:r w:rsidR="00B061EB">
        <w:rPr>
          <w:rFonts w:ascii="Times New Roman" w:eastAsia="Times New Roman" w:hAnsi="Times New Roman" w:cs="Times New Roman"/>
          <w:b/>
          <w:bCs/>
          <w:sz w:val="24"/>
          <w:szCs w:val="24"/>
          <w:lang w:eastAsia="pl-PL"/>
        </w:rPr>
        <w:t xml:space="preserve">, art. </w:t>
      </w:r>
      <w:r w:rsidR="00C31831">
        <w:rPr>
          <w:rFonts w:ascii="Times New Roman" w:eastAsia="Times New Roman" w:hAnsi="Times New Roman" w:cs="Times New Roman"/>
          <w:b/>
          <w:bCs/>
          <w:sz w:val="24"/>
          <w:szCs w:val="24"/>
          <w:lang w:eastAsia="pl-PL"/>
        </w:rPr>
        <w:t>82</w:t>
      </w:r>
      <w:r w:rsidR="0001354D">
        <w:rPr>
          <w:rFonts w:ascii="Times New Roman" w:eastAsia="Times New Roman" w:hAnsi="Times New Roman" w:cs="Times New Roman"/>
          <w:b/>
          <w:bCs/>
          <w:sz w:val="24"/>
          <w:szCs w:val="24"/>
          <w:lang w:eastAsia="pl-PL"/>
        </w:rPr>
        <w:t xml:space="preserve"> </w:t>
      </w:r>
      <w:r>
        <w:rPr>
          <w:rFonts w:ascii="Times New Roman" w:eastAsia="Times New Roman" w:hAnsi="Times New Roman" w:cs="Times New Roman"/>
          <w:b/>
          <w:bCs/>
          <w:sz w:val="24"/>
          <w:szCs w:val="24"/>
          <w:lang w:eastAsia="pl-PL"/>
        </w:rPr>
        <w:t>–</w:t>
      </w:r>
      <w:r w:rsidR="00B061EB">
        <w:rPr>
          <w:rFonts w:ascii="Times New Roman" w:eastAsia="Times New Roman" w:hAnsi="Times New Roman" w:cs="Times New Roman"/>
          <w:b/>
          <w:bCs/>
          <w:sz w:val="24"/>
          <w:szCs w:val="24"/>
          <w:lang w:eastAsia="pl-PL"/>
        </w:rPr>
        <w:t xml:space="preserve"> </w:t>
      </w:r>
      <w:r w:rsidR="00C31831">
        <w:rPr>
          <w:rFonts w:ascii="Times New Roman" w:eastAsia="Times New Roman" w:hAnsi="Times New Roman" w:cs="Times New Roman"/>
          <w:b/>
          <w:bCs/>
          <w:sz w:val="24"/>
          <w:szCs w:val="24"/>
          <w:lang w:eastAsia="pl-PL"/>
        </w:rPr>
        <w:t>84</w:t>
      </w:r>
    </w:p>
    <w:p w14:paraId="52BA4798" w14:textId="209EB9BB" w:rsidR="00C31831" w:rsidRDefault="00C31831" w:rsidP="00110850">
      <w:pPr>
        <w:spacing w:after="0" w:line="360" w:lineRule="auto"/>
        <w:ind w:left="66"/>
        <w:contextualSpacing/>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 xml:space="preserve">Bezpieczeństwo funkcjonowania morskich farm wiatrowych to kluczowy element przy realizacji przedmiotowych inwestycji dla zapewnienia, że wytworzona w tych instalacjach energia będzie mogła być dostarczona do Krajowego Systemu Elektroenergetycznego. </w:t>
      </w:r>
    </w:p>
    <w:p w14:paraId="31D1DC09" w14:textId="53AE8D7A" w:rsidR="00C31831" w:rsidRPr="00C31831" w:rsidRDefault="00C31831" w:rsidP="00C31831">
      <w:pPr>
        <w:spacing w:after="0" w:line="360" w:lineRule="auto"/>
        <w:ind w:left="66"/>
        <w:contextualSpacing/>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 xml:space="preserve">Mając powyższe na uwadze art. 82 </w:t>
      </w:r>
      <w:r w:rsidR="00076466">
        <w:rPr>
          <w:rFonts w:ascii="Times New Roman" w:eastAsia="Times New Roman" w:hAnsi="Times New Roman" w:cs="Times New Roman"/>
          <w:bCs/>
          <w:sz w:val="24"/>
          <w:szCs w:val="24"/>
          <w:lang w:eastAsia="pl-PL"/>
        </w:rPr>
        <w:t>wskazuje</w:t>
      </w:r>
      <w:r>
        <w:rPr>
          <w:rFonts w:ascii="Times New Roman" w:eastAsia="Times New Roman" w:hAnsi="Times New Roman" w:cs="Times New Roman"/>
          <w:bCs/>
          <w:sz w:val="24"/>
          <w:szCs w:val="24"/>
          <w:lang w:eastAsia="pl-PL"/>
        </w:rPr>
        <w:t>, że m</w:t>
      </w:r>
      <w:r w:rsidRPr="00C31831">
        <w:rPr>
          <w:rFonts w:ascii="Times New Roman" w:eastAsia="Times New Roman" w:hAnsi="Times New Roman" w:cs="Times New Roman"/>
          <w:bCs/>
          <w:sz w:val="24"/>
          <w:szCs w:val="24"/>
          <w:lang w:eastAsia="pl-PL"/>
        </w:rPr>
        <w:t>orska farma wiatrowa oraz zespół urządzeń służących do wyprowadzenia mocy, w zakresie projektowania, budowy, eksploatacji i likwidacji</w:t>
      </w:r>
      <w:r>
        <w:rPr>
          <w:rFonts w:ascii="Times New Roman" w:eastAsia="Times New Roman" w:hAnsi="Times New Roman" w:cs="Times New Roman"/>
          <w:bCs/>
          <w:sz w:val="24"/>
          <w:szCs w:val="24"/>
          <w:lang w:eastAsia="pl-PL"/>
        </w:rPr>
        <w:t xml:space="preserve"> </w:t>
      </w:r>
      <w:r w:rsidR="00834395">
        <w:rPr>
          <w:rFonts w:ascii="Times New Roman" w:eastAsia="Times New Roman" w:hAnsi="Times New Roman" w:cs="Times New Roman"/>
          <w:bCs/>
          <w:sz w:val="24"/>
          <w:szCs w:val="24"/>
          <w:lang w:eastAsia="pl-PL"/>
        </w:rPr>
        <w:t xml:space="preserve">powinny </w:t>
      </w:r>
      <w:r w:rsidRPr="00C31831">
        <w:rPr>
          <w:rFonts w:ascii="Times New Roman" w:eastAsia="Times New Roman" w:hAnsi="Times New Roman" w:cs="Times New Roman"/>
          <w:bCs/>
          <w:sz w:val="24"/>
          <w:szCs w:val="24"/>
          <w:lang w:eastAsia="pl-PL"/>
        </w:rPr>
        <w:t>spełnia</w:t>
      </w:r>
      <w:r>
        <w:rPr>
          <w:rFonts w:ascii="Times New Roman" w:eastAsia="Times New Roman" w:hAnsi="Times New Roman" w:cs="Times New Roman"/>
          <w:bCs/>
          <w:sz w:val="24"/>
          <w:szCs w:val="24"/>
          <w:lang w:eastAsia="pl-PL"/>
        </w:rPr>
        <w:t>ć</w:t>
      </w:r>
      <w:r w:rsidRPr="00C31831">
        <w:rPr>
          <w:rFonts w:ascii="Times New Roman" w:eastAsia="Times New Roman" w:hAnsi="Times New Roman" w:cs="Times New Roman"/>
          <w:bCs/>
          <w:sz w:val="24"/>
          <w:szCs w:val="24"/>
          <w:lang w:eastAsia="pl-PL"/>
        </w:rPr>
        <w:t xml:space="preserve"> wymagania, które zapewniają:</w:t>
      </w:r>
    </w:p>
    <w:p w14:paraId="5AF3185D" w14:textId="06B8C80B" w:rsidR="00C31831" w:rsidRPr="00C31831" w:rsidRDefault="00C31831" w:rsidP="00C31831">
      <w:pPr>
        <w:spacing w:after="0" w:line="360" w:lineRule="auto"/>
        <w:ind w:left="426" w:hanging="284"/>
        <w:contextualSpacing/>
        <w:jc w:val="both"/>
        <w:rPr>
          <w:rFonts w:ascii="Times New Roman" w:eastAsia="Times New Roman" w:hAnsi="Times New Roman" w:cs="Times New Roman"/>
          <w:bCs/>
          <w:sz w:val="24"/>
          <w:szCs w:val="24"/>
          <w:lang w:eastAsia="pl-PL"/>
        </w:rPr>
      </w:pPr>
      <w:r w:rsidRPr="00C31831">
        <w:rPr>
          <w:rFonts w:ascii="Times New Roman" w:eastAsia="Times New Roman" w:hAnsi="Times New Roman" w:cs="Times New Roman"/>
          <w:bCs/>
          <w:sz w:val="24"/>
          <w:szCs w:val="24"/>
          <w:lang w:eastAsia="pl-PL"/>
        </w:rPr>
        <w:t>1)</w:t>
      </w:r>
      <w:r w:rsidRPr="00C31831">
        <w:rPr>
          <w:rFonts w:ascii="Times New Roman" w:eastAsia="Times New Roman" w:hAnsi="Times New Roman" w:cs="Times New Roman"/>
          <w:bCs/>
          <w:sz w:val="24"/>
          <w:szCs w:val="24"/>
          <w:lang w:eastAsia="pl-PL"/>
        </w:rPr>
        <w:tab/>
        <w:t xml:space="preserve">bezpieczeństwo konstrukcji oraz budowy w zakresie wytrzymałości, nośności </w:t>
      </w:r>
      <w:r>
        <w:rPr>
          <w:rFonts w:ascii="Times New Roman" w:eastAsia="Times New Roman" w:hAnsi="Times New Roman" w:cs="Times New Roman"/>
          <w:bCs/>
          <w:sz w:val="24"/>
          <w:szCs w:val="24"/>
          <w:lang w:eastAsia="pl-PL"/>
        </w:rPr>
        <w:br/>
      </w:r>
      <w:r w:rsidRPr="00C31831">
        <w:rPr>
          <w:rFonts w:ascii="Times New Roman" w:eastAsia="Times New Roman" w:hAnsi="Times New Roman" w:cs="Times New Roman"/>
          <w:bCs/>
          <w:sz w:val="24"/>
          <w:szCs w:val="24"/>
          <w:lang w:eastAsia="pl-PL"/>
        </w:rPr>
        <w:t>i stateczności;</w:t>
      </w:r>
    </w:p>
    <w:p w14:paraId="3AFA927C" w14:textId="77777777" w:rsidR="00C31831" w:rsidRPr="00C31831" w:rsidRDefault="00C31831" w:rsidP="00C31831">
      <w:pPr>
        <w:spacing w:after="0" w:line="360" w:lineRule="auto"/>
        <w:ind w:left="426" w:hanging="284"/>
        <w:contextualSpacing/>
        <w:jc w:val="both"/>
        <w:rPr>
          <w:rFonts w:ascii="Times New Roman" w:eastAsia="Times New Roman" w:hAnsi="Times New Roman" w:cs="Times New Roman"/>
          <w:bCs/>
          <w:sz w:val="24"/>
          <w:szCs w:val="24"/>
          <w:lang w:eastAsia="pl-PL"/>
        </w:rPr>
      </w:pPr>
      <w:r w:rsidRPr="00C31831">
        <w:rPr>
          <w:rFonts w:ascii="Times New Roman" w:eastAsia="Times New Roman" w:hAnsi="Times New Roman" w:cs="Times New Roman"/>
          <w:bCs/>
          <w:sz w:val="24"/>
          <w:szCs w:val="24"/>
          <w:lang w:eastAsia="pl-PL"/>
        </w:rPr>
        <w:t>2)</w:t>
      </w:r>
      <w:r w:rsidRPr="00C31831">
        <w:rPr>
          <w:rFonts w:ascii="Times New Roman" w:eastAsia="Times New Roman" w:hAnsi="Times New Roman" w:cs="Times New Roman"/>
          <w:bCs/>
          <w:sz w:val="24"/>
          <w:szCs w:val="24"/>
          <w:lang w:eastAsia="pl-PL"/>
        </w:rPr>
        <w:tab/>
        <w:t>bezpieczeństwo pożarowe;</w:t>
      </w:r>
    </w:p>
    <w:p w14:paraId="39D26BB3" w14:textId="77777777" w:rsidR="00C31831" w:rsidRPr="00C31831" w:rsidRDefault="00C31831" w:rsidP="00C31831">
      <w:pPr>
        <w:spacing w:after="0" w:line="360" w:lineRule="auto"/>
        <w:ind w:left="426" w:hanging="284"/>
        <w:contextualSpacing/>
        <w:jc w:val="both"/>
        <w:rPr>
          <w:rFonts w:ascii="Times New Roman" w:eastAsia="Times New Roman" w:hAnsi="Times New Roman" w:cs="Times New Roman"/>
          <w:bCs/>
          <w:sz w:val="24"/>
          <w:szCs w:val="24"/>
          <w:lang w:eastAsia="pl-PL"/>
        </w:rPr>
      </w:pPr>
      <w:r w:rsidRPr="00C31831">
        <w:rPr>
          <w:rFonts w:ascii="Times New Roman" w:eastAsia="Times New Roman" w:hAnsi="Times New Roman" w:cs="Times New Roman"/>
          <w:bCs/>
          <w:sz w:val="24"/>
          <w:szCs w:val="24"/>
          <w:lang w:eastAsia="pl-PL"/>
        </w:rPr>
        <w:t>3)</w:t>
      </w:r>
      <w:r w:rsidRPr="00C31831">
        <w:rPr>
          <w:rFonts w:ascii="Times New Roman" w:eastAsia="Times New Roman" w:hAnsi="Times New Roman" w:cs="Times New Roman"/>
          <w:bCs/>
          <w:sz w:val="24"/>
          <w:szCs w:val="24"/>
          <w:lang w:eastAsia="pl-PL"/>
        </w:rPr>
        <w:tab/>
        <w:t xml:space="preserve">bezpieczeństwo użytkowania; </w:t>
      </w:r>
    </w:p>
    <w:p w14:paraId="587A84E6" w14:textId="77777777" w:rsidR="00C31831" w:rsidRPr="00C31831" w:rsidRDefault="00C31831" w:rsidP="00C31831">
      <w:pPr>
        <w:spacing w:after="0" w:line="360" w:lineRule="auto"/>
        <w:ind w:left="426" w:hanging="284"/>
        <w:contextualSpacing/>
        <w:jc w:val="both"/>
        <w:rPr>
          <w:rFonts w:ascii="Times New Roman" w:eastAsia="Times New Roman" w:hAnsi="Times New Roman" w:cs="Times New Roman"/>
          <w:bCs/>
          <w:sz w:val="24"/>
          <w:szCs w:val="24"/>
          <w:lang w:eastAsia="pl-PL"/>
        </w:rPr>
      </w:pPr>
      <w:r w:rsidRPr="00C31831">
        <w:rPr>
          <w:rFonts w:ascii="Times New Roman" w:eastAsia="Times New Roman" w:hAnsi="Times New Roman" w:cs="Times New Roman"/>
          <w:bCs/>
          <w:sz w:val="24"/>
          <w:szCs w:val="24"/>
          <w:lang w:eastAsia="pl-PL"/>
        </w:rPr>
        <w:t>4)</w:t>
      </w:r>
      <w:r w:rsidRPr="00C31831">
        <w:rPr>
          <w:rFonts w:ascii="Times New Roman" w:eastAsia="Times New Roman" w:hAnsi="Times New Roman" w:cs="Times New Roman"/>
          <w:bCs/>
          <w:sz w:val="24"/>
          <w:szCs w:val="24"/>
          <w:lang w:eastAsia="pl-PL"/>
        </w:rPr>
        <w:tab/>
        <w:t>ochronę środowiska;</w:t>
      </w:r>
    </w:p>
    <w:p w14:paraId="657988D7" w14:textId="07B5D35C" w:rsidR="00BB3A07" w:rsidRDefault="00C31831" w:rsidP="00C31831">
      <w:pPr>
        <w:spacing w:after="0" w:line="360" w:lineRule="auto"/>
        <w:ind w:left="426" w:hanging="284"/>
        <w:contextualSpacing/>
        <w:jc w:val="both"/>
        <w:rPr>
          <w:rFonts w:ascii="Times New Roman" w:eastAsia="Times New Roman" w:hAnsi="Times New Roman" w:cs="Times New Roman"/>
          <w:bCs/>
          <w:sz w:val="24"/>
          <w:szCs w:val="24"/>
          <w:lang w:eastAsia="pl-PL"/>
        </w:rPr>
      </w:pPr>
      <w:r w:rsidRPr="00C31831">
        <w:rPr>
          <w:rFonts w:ascii="Times New Roman" w:eastAsia="Times New Roman" w:hAnsi="Times New Roman" w:cs="Times New Roman"/>
          <w:bCs/>
          <w:sz w:val="24"/>
          <w:szCs w:val="24"/>
          <w:lang w:eastAsia="pl-PL"/>
        </w:rPr>
        <w:t>5)</w:t>
      </w:r>
      <w:r w:rsidRPr="00C31831">
        <w:rPr>
          <w:rFonts w:ascii="Times New Roman" w:eastAsia="Times New Roman" w:hAnsi="Times New Roman" w:cs="Times New Roman"/>
          <w:bCs/>
          <w:sz w:val="24"/>
          <w:szCs w:val="24"/>
          <w:lang w:eastAsia="pl-PL"/>
        </w:rPr>
        <w:tab/>
        <w:t>warunki użytkowe odpowiednie do przeznaczenia różny</w:t>
      </w:r>
      <w:r>
        <w:rPr>
          <w:rFonts w:ascii="Times New Roman" w:eastAsia="Times New Roman" w:hAnsi="Times New Roman" w:cs="Times New Roman"/>
          <w:bCs/>
          <w:sz w:val="24"/>
          <w:szCs w:val="24"/>
          <w:lang w:eastAsia="pl-PL"/>
        </w:rPr>
        <w:t>ch typów urządzeń i konstrukcji l</w:t>
      </w:r>
      <w:r w:rsidRPr="00C31831">
        <w:rPr>
          <w:rFonts w:ascii="Times New Roman" w:eastAsia="Times New Roman" w:hAnsi="Times New Roman" w:cs="Times New Roman"/>
          <w:bCs/>
          <w:sz w:val="24"/>
          <w:szCs w:val="24"/>
          <w:lang w:eastAsia="pl-PL"/>
        </w:rPr>
        <w:t>ub instalacji wchodzących w skład morskiej farmy wiatrowej.</w:t>
      </w:r>
    </w:p>
    <w:p w14:paraId="1ED1A90E" w14:textId="6A76613A" w:rsidR="0074186F" w:rsidRPr="0074186F" w:rsidRDefault="00692FDB" w:rsidP="0086418F">
      <w:pPr>
        <w:spacing w:after="0" w:line="360" w:lineRule="auto"/>
        <w:contextualSpacing/>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lastRenderedPageBreak/>
        <w:t xml:space="preserve">Mając powyższe na uwadze wytwórca przekazuje </w:t>
      </w:r>
      <w:r w:rsidRPr="00692FDB">
        <w:rPr>
          <w:rFonts w:ascii="Times New Roman" w:eastAsia="Times New Roman" w:hAnsi="Times New Roman" w:cs="Times New Roman"/>
          <w:bCs/>
          <w:sz w:val="24"/>
          <w:szCs w:val="24"/>
          <w:lang w:eastAsia="pl-PL"/>
        </w:rPr>
        <w:t xml:space="preserve">operatorowi </w:t>
      </w:r>
      <w:r>
        <w:rPr>
          <w:rFonts w:ascii="Times New Roman" w:eastAsia="Times New Roman" w:hAnsi="Times New Roman" w:cs="Times New Roman"/>
          <w:bCs/>
          <w:sz w:val="24"/>
          <w:szCs w:val="24"/>
          <w:lang w:eastAsia="pl-PL"/>
        </w:rPr>
        <w:t>systemu przesyłowego ekspertyzy wskazane w ust. 2 dotycząc</w:t>
      </w:r>
      <w:r w:rsidR="00076466">
        <w:rPr>
          <w:rFonts w:ascii="Times New Roman" w:eastAsia="Times New Roman" w:hAnsi="Times New Roman" w:cs="Times New Roman"/>
          <w:bCs/>
          <w:sz w:val="24"/>
          <w:szCs w:val="24"/>
          <w:lang w:eastAsia="pl-PL"/>
        </w:rPr>
        <w:t>e</w:t>
      </w:r>
      <w:r w:rsidRPr="00692FDB">
        <w:rPr>
          <w:rFonts w:ascii="Times New Roman" w:eastAsia="Times New Roman" w:hAnsi="Times New Roman" w:cs="Times New Roman"/>
          <w:bCs/>
          <w:sz w:val="24"/>
          <w:szCs w:val="24"/>
          <w:lang w:eastAsia="pl-PL"/>
        </w:rPr>
        <w:t xml:space="preserve"> zespołu urządzeń służących do wyprowadzenia mocy.</w:t>
      </w:r>
    </w:p>
    <w:p w14:paraId="6C4F3A67" w14:textId="02EDE637" w:rsidR="0074186F" w:rsidRPr="0074186F" w:rsidRDefault="00692FDB" w:rsidP="0074186F">
      <w:pPr>
        <w:spacing w:after="0" w:line="360" w:lineRule="auto"/>
        <w:ind w:left="66"/>
        <w:contextualSpacing/>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W art. 83 wskazano dyspozycj</w:t>
      </w:r>
      <w:r w:rsidR="00ED7F27">
        <w:rPr>
          <w:rFonts w:ascii="Times New Roman" w:eastAsia="Times New Roman" w:hAnsi="Times New Roman" w:cs="Times New Roman"/>
          <w:bCs/>
          <w:sz w:val="24"/>
          <w:szCs w:val="24"/>
          <w:lang w:eastAsia="pl-PL"/>
        </w:rPr>
        <w:t>ę</w:t>
      </w:r>
      <w:r>
        <w:rPr>
          <w:rFonts w:ascii="Times New Roman" w:eastAsia="Times New Roman" w:hAnsi="Times New Roman" w:cs="Times New Roman"/>
          <w:bCs/>
          <w:sz w:val="24"/>
          <w:szCs w:val="24"/>
          <w:lang w:eastAsia="pl-PL"/>
        </w:rPr>
        <w:t xml:space="preserve"> do wydania rozporządz</w:t>
      </w:r>
      <w:r w:rsidR="00ED7F27">
        <w:rPr>
          <w:rFonts w:ascii="Times New Roman" w:eastAsia="Times New Roman" w:hAnsi="Times New Roman" w:cs="Times New Roman"/>
          <w:bCs/>
          <w:sz w:val="24"/>
          <w:szCs w:val="24"/>
          <w:lang w:eastAsia="pl-PL"/>
        </w:rPr>
        <w:t>enia</w:t>
      </w:r>
      <w:r>
        <w:rPr>
          <w:rFonts w:ascii="Times New Roman" w:eastAsia="Times New Roman" w:hAnsi="Times New Roman" w:cs="Times New Roman"/>
          <w:bCs/>
          <w:sz w:val="24"/>
          <w:szCs w:val="24"/>
          <w:lang w:eastAsia="pl-PL"/>
        </w:rPr>
        <w:t xml:space="preserve"> ministra właściwego do spraw klimatu </w:t>
      </w:r>
      <w:r w:rsidR="00076466">
        <w:rPr>
          <w:rFonts w:ascii="Times New Roman" w:eastAsia="Times New Roman" w:hAnsi="Times New Roman" w:cs="Times New Roman"/>
          <w:bCs/>
          <w:sz w:val="24"/>
          <w:szCs w:val="24"/>
          <w:lang w:eastAsia="pl-PL"/>
        </w:rPr>
        <w:t>w zakresie</w:t>
      </w:r>
      <w:r>
        <w:rPr>
          <w:rFonts w:ascii="Times New Roman" w:eastAsia="Times New Roman" w:hAnsi="Times New Roman" w:cs="Times New Roman"/>
          <w:bCs/>
          <w:sz w:val="24"/>
          <w:szCs w:val="24"/>
          <w:lang w:eastAsia="pl-PL"/>
        </w:rPr>
        <w:t xml:space="preserve"> określenia wymagań</w:t>
      </w:r>
      <w:r w:rsidRPr="00692FDB">
        <w:rPr>
          <w:rFonts w:ascii="Times New Roman" w:eastAsia="Times New Roman" w:hAnsi="Times New Roman" w:cs="Times New Roman"/>
          <w:bCs/>
          <w:sz w:val="24"/>
          <w:szCs w:val="24"/>
          <w:lang w:eastAsia="pl-PL"/>
        </w:rPr>
        <w:t xml:space="preserve"> dla elementów zespołu urządzeń służą</w:t>
      </w:r>
      <w:r w:rsidR="00ED7F27">
        <w:rPr>
          <w:rFonts w:ascii="Times New Roman" w:eastAsia="Times New Roman" w:hAnsi="Times New Roman" w:cs="Times New Roman"/>
          <w:bCs/>
          <w:sz w:val="24"/>
          <w:szCs w:val="24"/>
          <w:lang w:eastAsia="pl-PL"/>
        </w:rPr>
        <w:t>cych</w:t>
      </w:r>
      <w:r w:rsidRPr="00692FDB">
        <w:rPr>
          <w:rFonts w:ascii="Times New Roman" w:eastAsia="Times New Roman" w:hAnsi="Times New Roman" w:cs="Times New Roman"/>
          <w:bCs/>
          <w:sz w:val="24"/>
          <w:szCs w:val="24"/>
          <w:lang w:eastAsia="pl-PL"/>
        </w:rPr>
        <w:t xml:space="preserve"> do wyprowadzenia mocy z morskich farm wiatrowych oraz dla </w:t>
      </w:r>
      <w:r w:rsidR="00834395">
        <w:rPr>
          <w:rFonts w:ascii="Times New Roman" w:eastAsia="Times New Roman" w:hAnsi="Times New Roman" w:cs="Times New Roman"/>
          <w:bCs/>
          <w:sz w:val="24"/>
          <w:szCs w:val="24"/>
          <w:lang w:eastAsia="pl-PL"/>
        </w:rPr>
        <w:t xml:space="preserve">elementów </w:t>
      </w:r>
      <w:r w:rsidRPr="00692FDB">
        <w:rPr>
          <w:rFonts w:ascii="Times New Roman" w:eastAsia="Times New Roman" w:hAnsi="Times New Roman" w:cs="Times New Roman"/>
          <w:bCs/>
          <w:sz w:val="24"/>
          <w:szCs w:val="24"/>
          <w:lang w:eastAsia="pl-PL"/>
        </w:rPr>
        <w:t>stacji elektroenergetycznych zlokalizowanych na morzu</w:t>
      </w:r>
      <w:r w:rsidR="00076466">
        <w:rPr>
          <w:rFonts w:ascii="Times New Roman" w:eastAsia="Times New Roman" w:hAnsi="Times New Roman" w:cs="Times New Roman"/>
          <w:bCs/>
          <w:sz w:val="24"/>
          <w:szCs w:val="24"/>
          <w:lang w:eastAsia="pl-PL"/>
        </w:rPr>
        <w:t>, w tym</w:t>
      </w:r>
      <w:r>
        <w:rPr>
          <w:rFonts w:ascii="Times New Roman" w:eastAsia="Times New Roman" w:hAnsi="Times New Roman" w:cs="Times New Roman"/>
          <w:bCs/>
          <w:sz w:val="24"/>
          <w:szCs w:val="24"/>
          <w:lang w:eastAsia="pl-PL"/>
        </w:rPr>
        <w:t xml:space="preserve"> wymagań budowlanych</w:t>
      </w:r>
      <w:r w:rsidRPr="00692FDB">
        <w:rPr>
          <w:rFonts w:ascii="Times New Roman" w:eastAsia="Times New Roman" w:hAnsi="Times New Roman" w:cs="Times New Roman"/>
          <w:bCs/>
          <w:sz w:val="24"/>
          <w:szCs w:val="24"/>
          <w:lang w:eastAsia="pl-PL"/>
        </w:rPr>
        <w:t xml:space="preserve"> dla elementów stacji elektroenergetycznych zlokalizowanych na morzu</w:t>
      </w:r>
      <w:r>
        <w:rPr>
          <w:rFonts w:ascii="Times New Roman" w:eastAsia="Times New Roman" w:hAnsi="Times New Roman" w:cs="Times New Roman"/>
          <w:bCs/>
          <w:sz w:val="24"/>
          <w:szCs w:val="24"/>
          <w:lang w:eastAsia="pl-PL"/>
        </w:rPr>
        <w:t>.</w:t>
      </w:r>
    </w:p>
    <w:p w14:paraId="368063BA" w14:textId="49BFBECE" w:rsidR="0074186F" w:rsidRDefault="0074186F" w:rsidP="0074186F">
      <w:pPr>
        <w:spacing w:after="0" w:line="360" w:lineRule="auto"/>
        <w:ind w:left="66"/>
        <w:contextualSpacing/>
        <w:jc w:val="both"/>
        <w:rPr>
          <w:rFonts w:ascii="Times New Roman" w:eastAsia="Times New Roman" w:hAnsi="Times New Roman" w:cs="Times New Roman"/>
          <w:bCs/>
          <w:sz w:val="24"/>
          <w:szCs w:val="24"/>
          <w:lang w:eastAsia="pl-PL"/>
        </w:rPr>
      </w:pPr>
      <w:r w:rsidRPr="0074186F">
        <w:rPr>
          <w:rFonts w:ascii="Times New Roman" w:eastAsia="Times New Roman" w:hAnsi="Times New Roman" w:cs="Times New Roman"/>
          <w:bCs/>
          <w:sz w:val="24"/>
          <w:szCs w:val="24"/>
          <w:lang w:eastAsia="pl-PL"/>
        </w:rPr>
        <w:t xml:space="preserve">Z kolei art. </w:t>
      </w:r>
      <w:r w:rsidR="00692FDB">
        <w:rPr>
          <w:rFonts w:ascii="Times New Roman" w:eastAsia="Times New Roman" w:hAnsi="Times New Roman" w:cs="Times New Roman"/>
          <w:bCs/>
          <w:sz w:val="24"/>
          <w:szCs w:val="24"/>
          <w:lang w:eastAsia="pl-PL"/>
        </w:rPr>
        <w:t>84</w:t>
      </w:r>
      <w:r w:rsidR="00356CDC" w:rsidRPr="0074186F">
        <w:rPr>
          <w:rFonts w:ascii="Times New Roman" w:eastAsia="Times New Roman" w:hAnsi="Times New Roman" w:cs="Times New Roman"/>
          <w:bCs/>
          <w:sz w:val="24"/>
          <w:szCs w:val="24"/>
          <w:lang w:eastAsia="pl-PL"/>
        </w:rPr>
        <w:t xml:space="preserve"> </w:t>
      </w:r>
      <w:r w:rsidRPr="0074186F">
        <w:rPr>
          <w:rFonts w:ascii="Times New Roman" w:eastAsia="Times New Roman" w:hAnsi="Times New Roman" w:cs="Times New Roman"/>
          <w:bCs/>
          <w:sz w:val="24"/>
          <w:szCs w:val="24"/>
          <w:lang w:eastAsia="pl-PL"/>
        </w:rPr>
        <w:t>wprowadza nowy termin uiszczenia części opłaty za wydane pozwolenie na</w:t>
      </w:r>
      <w:r w:rsidR="0054698F">
        <w:rPr>
          <w:rFonts w:ascii="Times New Roman" w:eastAsia="Times New Roman" w:hAnsi="Times New Roman" w:cs="Times New Roman"/>
          <w:bCs/>
          <w:sz w:val="24"/>
          <w:szCs w:val="24"/>
          <w:lang w:eastAsia="pl-PL"/>
        </w:rPr>
        <w:t> </w:t>
      </w:r>
      <w:r w:rsidRPr="0074186F">
        <w:rPr>
          <w:rFonts w:ascii="Times New Roman" w:eastAsia="Times New Roman" w:hAnsi="Times New Roman" w:cs="Times New Roman"/>
          <w:bCs/>
          <w:sz w:val="24"/>
          <w:szCs w:val="24"/>
          <w:lang w:eastAsia="pl-PL"/>
        </w:rPr>
        <w:t>wznoszenie sztucznych wysp i urządzeń</w:t>
      </w:r>
      <w:r w:rsidR="00C14D01">
        <w:rPr>
          <w:rFonts w:ascii="Times New Roman" w:eastAsia="Times New Roman" w:hAnsi="Times New Roman" w:cs="Times New Roman"/>
          <w:bCs/>
          <w:sz w:val="24"/>
          <w:szCs w:val="24"/>
          <w:lang w:eastAsia="pl-PL"/>
        </w:rPr>
        <w:t>, stanowiąc tym samym ułatwienie administracyjne</w:t>
      </w:r>
      <w:r w:rsidR="0001354D">
        <w:rPr>
          <w:rFonts w:ascii="Times New Roman" w:eastAsia="Times New Roman" w:hAnsi="Times New Roman" w:cs="Times New Roman"/>
          <w:bCs/>
          <w:sz w:val="24"/>
          <w:szCs w:val="24"/>
          <w:lang w:eastAsia="pl-PL"/>
        </w:rPr>
        <w:t xml:space="preserve"> </w:t>
      </w:r>
      <w:r w:rsidR="00C14D01">
        <w:rPr>
          <w:rFonts w:ascii="Times New Roman" w:eastAsia="Times New Roman" w:hAnsi="Times New Roman" w:cs="Times New Roman"/>
          <w:bCs/>
          <w:sz w:val="24"/>
          <w:szCs w:val="24"/>
          <w:lang w:eastAsia="pl-PL"/>
        </w:rPr>
        <w:t>dla wytwórców</w:t>
      </w:r>
      <w:r w:rsidRPr="0074186F">
        <w:rPr>
          <w:rFonts w:ascii="Times New Roman" w:eastAsia="Times New Roman" w:hAnsi="Times New Roman" w:cs="Times New Roman"/>
          <w:bCs/>
          <w:sz w:val="24"/>
          <w:szCs w:val="24"/>
          <w:lang w:eastAsia="pl-PL"/>
        </w:rPr>
        <w:t>.</w:t>
      </w:r>
      <w:r w:rsidR="00C14D01">
        <w:rPr>
          <w:rFonts w:ascii="Times New Roman" w:eastAsia="Times New Roman" w:hAnsi="Times New Roman" w:cs="Times New Roman"/>
          <w:bCs/>
          <w:sz w:val="24"/>
          <w:szCs w:val="24"/>
          <w:lang w:eastAsia="pl-PL"/>
        </w:rPr>
        <w:t xml:space="preserve"> </w:t>
      </w:r>
      <w:r w:rsidR="00C14D01" w:rsidRPr="00C14D01">
        <w:rPr>
          <w:rFonts w:ascii="Times New Roman" w:eastAsia="Times New Roman" w:hAnsi="Times New Roman" w:cs="Times New Roman"/>
          <w:bCs/>
          <w:sz w:val="24"/>
          <w:szCs w:val="24"/>
          <w:lang w:eastAsia="pl-PL"/>
        </w:rPr>
        <w:t>Morskie farmy wiatrowe będą inwestycjami o znaczącym wpływie nie tylko na system elektroenergetyczny ale również gospodarkę krajową. Jednocześnie inwestycje w tym zakresie wymagają znaczących nakładów i są najbardziej kapitałochłonne z wszystkich inwestycji realizowan</w:t>
      </w:r>
      <w:r w:rsidR="00C14D01">
        <w:rPr>
          <w:rFonts w:ascii="Times New Roman" w:eastAsia="Times New Roman" w:hAnsi="Times New Roman" w:cs="Times New Roman"/>
          <w:bCs/>
          <w:sz w:val="24"/>
          <w:szCs w:val="24"/>
          <w:lang w:eastAsia="pl-PL"/>
        </w:rPr>
        <w:t>y</w:t>
      </w:r>
      <w:r w:rsidR="00C14D01" w:rsidRPr="00C14D01">
        <w:rPr>
          <w:rFonts w:ascii="Times New Roman" w:eastAsia="Times New Roman" w:hAnsi="Times New Roman" w:cs="Times New Roman"/>
          <w:bCs/>
          <w:sz w:val="24"/>
          <w:szCs w:val="24"/>
          <w:lang w:eastAsia="pl-PL"/>
        </w:rPr>
        <w:t xml:space="preserve">ch w obszarach morskich. Z tego względu treść przepisu art. </w:t>
      </w:r>
      <w:r w:rsidR="00834395">
        <w:rPr>
          <w:rFonts w:ascii="Times New Roman" w:eastAsia="Times New Roman" w:hAnsi="Times New Roman" w:cs="Times New Roman"/>
          <w:bCs/>
          <w:sz w:val="24"/>
          <w:szCs w:val="24"/>
          <w:lang w:eastAsia="pl-PL"/>
        </w:rPr>
        <w:t>84</w:t>
      </w:r>
      <w:r w:rsidR="00834395" w:rsidRPr="00C14D01">
        <w:rPr>
          <w:rFonts w:ascii="Times New Roman" w:eastAsia="Times New Roman" w:hAnsi="Times New Roman" w:cs="Times New Roman"/>
          <w:bCs/>
          <w:sz w:val="24"/>
          <w:szCs w:val="24"/>
          <w:lang w:eastAsia="pl-PL"/>
        </w:rPr>
        <w:t xml:space="preserve"> </w:t>
      </w:r>
      <w:r w:rsidR="00C14D01" w:rsidRPr="00C14D01">
        <w:rPr>
          <w:rFonts w:ascii="Times New Roman" w:eastAsia="Times New Roman" w:hAnsi="Times New Roman" w:cs="Times New Roman"/>
          <w:bCs/>
          <w:sz w:val="24"/>
          <w:szCs w:val="24"/>
          <w:lang w:eastAsia="pl-PL"/>
        </w:rPr>
        <w:t xml:space="preserve">jest zasadna gdyż uwzględnia harmonogram realizacji procesu inwestycyjnego i </w:t>
      </w:r>
      <w:r w:rsidR="00C14D01" w:rsidRPr="00C14D01">
        <w:rPr>
          <w:rFonts w:ascii="Times New Roman" w:eastAsia="Times New Roman" w:hAnsi="Times New Roman" w:cs="Times New Roman"/>
          <w:bCs/>
          <w:i/>
          <w:iCs/>
          <w:sz w:val="24"/>
          <w:szCs w:val="24"/>
          <w:lang w:eastAsia="pl-PL"/>
        </w:rPr>
        <w:t>per saldo</w:t>
      </w:r>
      <w:r w:rsidR="00C14D01" w:rsidRPr="00C14D01">
        <w:rPr>
          <w:rFonts w:ascii="Times New Roman" w:eastAsia="Times New Roman" w:hAnsi="Times New Roman" w:cs="Times New Roman"/>
          <w:bCs/>
          <w:sz w:val="24"/>
          <w:szCs w:val="24"/>
          <w:lang w:eastAsia="pl-PL"/>
        </w:rPr>
        <w:t xml:space="preserve"> będzie obniżała koszty inwestycji</w:t>
      </w:r>
      <w:r w:rsidR="00C14D01">
        <w:rPr>
          <w:rFonts w:ascii="Times New Roman" w:eastAsia="Times New Roman" w:hAnsi="Times New Roman" w:cs="Times New Roman"/>
          <w:bCs/>
          <w:sz w:val="24"/>
          <w:szCs w:val="24"/>
          <w:lang w:eastAsia="pl-PL"/>
        </w:rPr>
        <w:t xml:space="preserve">, </w:t>
      </w:r>
      <w:r w:rsidR="00C14D01" w:rsidRPr="00C14D01">
        <w:rPr>
          <w:rFonts w:ascii="Times New Roman" w:eastAsia="Times New Roman" w:hAnsi="Times New Roman" w:cs="Times New Roman"/>
          <w:bCs/>
          <w:sz w:val="24"/>
          <w:szCs w:val="24"/>
          <w:lang w:eastAsia="pl-PL"/>
        </w:rPr>
        <w:t>co z kolei będzie rzutowało na wysokość ofert składanych w toku aukcji.</w:t>
      </w:r>
    </w:p>
    <w:p w14:paraId="131FD887" w14:textId="77777777" w:rsidR="00F80908" w:rsidRPr="00F80908" w:rsidRDefault="00F80908" w:rsidP="00F80908">
      <w:pPr>
        <w:spacing w:after="0" w:line="360" w:lineRule="auto"/>
        <w:contextualSpacing/>
        <w:rPr>
          <w:rFonts w:ascii="Times New Roman" w:eastAsia="Times New Roman" w:hAnsi="Times New Roman" w:cs="Times New Roman"/>
          <w:sz w:val="24"/>
          <w:szCs w:val="24"/>
          <w:lang w:eastAsia="pl-PL"/>
        </w:rPr>
      </w:pPr>
    </w:p>
    <w:p w14:paraId="30797045" w14:textId="2D922AA3" w:rsidR="002E425D" w:rsidRPr="002E425D" w:rsidRDefault="002E425D" w:rsidP="002E425D">
      <w:pPr>
        <w:numPr>
          <w:ilvl w:val="0"/>
          <w:numId w:val="4"/>
        </w:numPr>
        <w:spacing w:after="0" w:line="360" w:lineRule="auto"/>
        <w:ind w:left="426"/>
        <w:contextualSpacing/>
        <w:rPr>
          <w:rFonts w:ascii="Times New Roman" w:eastAsia="Times New Roman" w:hAnsi="Times New Roman" w:cs="Times New Roman"/>
          <w:b/>
          <w:bCs/>
          <w:sz w:val="24"/>
          <w:szCs w:val="24"/>
          <w:lang w:eastAsia="pl-PL"/>
        </w:rPr>
      </w:pPr>
      <w:r w:rsidRPr="002E425D">
        <w:rPr>
          <w:rFonts w:ascii="Times New Roman" w:eastAsia="Times New Roman" w:hAnsi="Times New Roman" w:cs="Times New Roman"/>
          <w:b/>
          <w:bCs/>
          <w:sz w:val="24"/>
          <w:szCs w:val="24"/>
          <w:lang w:eastAsia="pl-PL"/>
        </w:rPr>
        <w:t xml:space="preserve">Rozdział </w:t>
      </w:r>
      <w:r w:rsidR="0001354D" w:rsidRPr="002E425D">
        <w:rPr>
          <w:rFonts w:ascii="Times New Roman" w:eastAsia="Times New Roman" w:hAnsi="Times New Roman" w:cs="Times New Roman"/>
          <w:b/>
          <w:bCs/>
          <w:sz w:val="24"/>
          <w:szCs w:val="24"/>
          <w:lang w:eastAsia="pl-PL"/>
        </w:rPr>
        <w:t>1</w:t>
      </w:r>
      <w:r w:rsidR="00692FDB">
        <w:rPr>
          <w:rFonts w:ascii="Times New Roman" w:eastAsia="Times New Roman" w:hAnsi="Times New Roman" w:cs="Times New Roman"/>
          <w:b/>
          <w:bCs/>
          <w:sz w:val="24"/>
          <w:szCs w:val="24"/>
          <w:lang w:eastAsia="pl-PL"/>
        </w:rPr>
        <w:t>1</w:t>
      </w:r>
      <w:r w:rsidR="0001354D" w:rsidRPr="002E425D">
        <w:rPr>
          <w:rFonts w:ascii="Times New Roman" w:eastAsia="Times New Roman" w:hAnsi="Times New Roman" w:cs="Times New Roman"/>
          <w:b/>
          <w:bCs/>
          <w:sz w:val="24"/>
          <w:szCs w:val="24"/>
          <w:lang w:eastAsia="pl-PL"/>
        </w:rPr>
        <w:t xml:space="preserve"> </w:t>
      </w:r>
      <w:r w:rsidRPr="002E425D">
        <w:rPr>
          <w:rFonts w:ascii="Times New Roman" w:eastAsia="Times New Roman" w:hAnsi="Times New Roman" w:cs="Times New Roman"/>
          <w:b/>
          <w:bCs/>
          <w:sz w:val="24"/>
          <w:szCs w:val="24"/>
          <w:lang w:eastAsia="pl-PL"/>
        </w:rPr>
        <w:t>– Ka</w:t>
      </w:r>
      <w:r w:rsidR="00A1471E">
        <w:rPr>
          <w:rFonts w:ascii="Times New Roman" w:eastAsia="Times New Roman" w:hAnsi="Times New Roman" w:cs="Times New Roman"/>
          <w:b/>
          <w:bCs/>
          <w:sz w:val="24"/>
          <w:szCs w:val="24"/>
          <w:lang w:eastAsia="pl-PL"/>
        </w:rPr>
        <w:t xml:space="preserve">ry pieniężne, art. </w:t>
      </w:r>
      <w:r w:rsidR="00692FDB">
        <w:rPr>
          <w:rFonts w:ascii="Times New Roman" w:eastAsia="Times New Roman" w:hAnsi="Times New Roman" w:cs="Times New Roman"/>
          <w:b/>
          <w:bCs/>
          <w:sz w:val="24"/>
          <w:szCs w:val="24"/>
          <w:lang w:eastAsia="pl-PL"/>
        </w:rPr>
        <w:t xml:space="preserve">85 </w:t>
      </w:r>
      <w:r w:rsidR="00A1471E">
        <w:rPr>
          <w:rFonts w:ascii="Times New Roman" w:eastAsia="Times New Roman" w:hAnsi="Times New Roman" w:cs="Times New Roman"/>
          <w:b/>
          <w:bCs/>
          <w:sz w:val="24"/>
          <w:szCs w:val="24"/>
          <w:lang w:eastAsia="pl-PL"/>
        </w:rPr>
        <w:t xml:space="preserve">– </w:t>
      </w:r>
      <w:r w:rsidR="00692FDB">
        <w:rPr>
          <w:rFonts w:ascii="Times New Roman" w:eastAsia="Times New Roman" w:hAnsi="Times New Roman" w:cs="Times New Roman"/>
          <w:b/>
          <w:bCs/>
          <w:sz w:val="24"/>
          <w:szCs w:val="24"/>
          <w:lang w:eastAsia="pl-PL"/>
        </w:rPr>
        <w:t>91</w:t>
      </w:r>
    </w:p>
    <w:p w14:paraId="3DD4C868" w14:textId="4A1A9C46" w:rsidR="002E425D" w:rsidRDefault="002E425D" w:rsidP="002E425D">
      <w:pPr>
        <w:widowControl w:val="0"/>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2E425D">
        <w:rPr>
          <w:rFonts w:ascii="Times New Roman" w:eastAsia="Times New Roman" w:hAnsi="Times New Roman" w:cs="Times New Roman"/>
          <w:bCs/>
          <w:sz w:val="24"/>
          <w:szCs w:val="24"/>
          <w:lang w:eastAsia="pl-PL"/>
        </w:rPr>
        <w:t xml:space="preserve">Rozdział </w:t>
      </w:r>
      <w:r w:rsidR="00692FDB">
        <w:rPr>
          <w:rFonts w:ascii="Times New Roman" w:eastAsia="Times New Roman" w:hAnsi="Times New Roman" w:cs="Times New Roman"/>
          <w:bCs/>
          <w:sz w:val="24"/>
          <w:szCs w:val="24"/>
          <w:lang w:eastAsia="pl-PL"/>
        </w:rPr>
        <w:t>11</w:t>
      </w:r>
      <w:r w:rsidR="0001354D" w:rsidRPr="002E425D">
        <w:rPr>
          <w:rFonts w:ascii="Times New Roman" w:eastAsia="Times New Roman" w:hAnsi="Times New Roman" w:cs="Times New Roman"/>
          <w:bCs/>
          <w:sz w:val="24"/>
          <w:szCs w:val="24"/>
          <w:lang w:eastAsia="pl-PL"/>
        </w:rPr>
        <w:t xml:space="preserve"> </w:t>
      </w:r>
      <w:r w:rsidRPr="002E425D">
        <w:rPr>
          <w:rFonts w:ascii="Times New Roman" w:eastAsia="Times New Roman" w:hAnsi="Times New Roman" w:cs="Times New Roman"/>
          <w:bCs/>
          <w:sz w:val="24"/>
          <w:szCs w:val="24"/>
          <w:lang w:eastAsia="pl-PL"/>
        </w:rPr>
        <w:t xml:space="preserve">(art. </w:t>
      </w:r>
      <w:r w:rsidR="00692FDB">
        <w:rPr>
          <w:rFonts w:ascii="Times New Roman" w:eastAsia="Times New Roman" w:hAnsi="Times New Roman" w:cs="Times New Roman"/>
          <w:bCs/>
          <w:sz w:val="24"/>
          <w:szCs w:val="24"/>
          <w:lang w:eastAsia="pl-PL"/>
        </w:rPr>
        <w:t>85</w:t>
      </w:r>
      <w:r w:rsidR="00692FDB" w:rsidRPr="002E425D">
        <w:rPr>
          <w:rFonts w:ascii="Times New Roman" w:eastAsia="Times New Roman" w:hAnsi="Times New Roman" w:cs="Times New Roman"/>
          <w:bCs/>
          <w:sz w:val="24"/>
          <w:szCs w:val="24"/>
          <w:lang w:eastAsia="pl-PL"/>
        </w:rPr>
        <w:t xml:space="preserve"> </w:t>
      </w:r>
      <w:r w:rsidRPr="002E425D">
        <w:rPr>
          <w:rFonts w:ascii="Times New Roman" w:eastAsia="Times New Roman" w:hAnsi="Times New Roman" w:cs="Times New Roman"/>
          <w:bCs/>
          <w:sz w:val="24"/>
          <w:szCs w:val="24"/>
          <w:lang w:eastAsia="pl-PL"/>
        </w:rPr>
        <w:t xml:space="preserve">– </w:t>
      </w:r>
      <w:r w:rsidR="00692FDB">
        <w:rPr>
          <w:rFonts w:ascii="Times New Roman" w:eastAsia="Times New Roman" w:hAnsi="Times New Roman" w:cs="Times New Roman"/>
          <w:bCs/>
          <w:sz w:val="24"/>
          <w:szCs w:val="24"/>
          <w:lang w:eastAsia="pl-PL"/>
        </w:rPr>
        <w:t>91</w:t>
      </w:r>
      <w:r w:rsidRPr="002E425D">
        <w:rPr>
          <w:rFonts w:ascii="Times New Roman" w:eastAsia="Times New Roman" w:hAnsi="Times New Roman" w:cs="Times New Roman"/>
          <w:bCs/>
          <w:sz w:val="24"/>
          <w:szCs w:val="24"/>
          <w:lang w:eastAsia="pl-PL"/>
        </w:rPr>
        <w:t>) określa czyny, których popełnienie zagrożone jest karą pieniężną, wysokość kar, zasady ich nakładania oraz obowiązki info</w:t>
      </w:r>
      <w:r w:rsidR="00AB7103">
        <w:rPr>
          <w:rFonts w:ascii="Times New Roman" w:eastAsia="Times New Roman" w:hAnsi="Times New Roman" w:cs="Times New Roman"/>
          <w:bCs/>
          <w:sz w:val="24"/>
          <w:szCs w:val="24"/>
          <w:lang w:eastAsia="pl-PL"/>
        </w:rPr>
        <w:t>rmacyjne Prezesa URE związane z </w:t>
      </w:r>
      <w:r w:rsidRPr="002E425D">
        <w:rPr>
          <w:rFonts w:ascii="Times New Roman" w:eastAsia="Times New Roman" w:hAnsi="Times New Roman" w:cs="Times New Roman"/>
          <w:bCs/>
          <w:sz w:val="24"/>
          <w:szCs w:val="24"/>
          <w:lang w:eastAsia="pl-PL"/>
        </w:rPr>
        <w:t xml:space="preserve">wymierzonymi karami. </w:t>
      </w:r>
    </w:p>
    <w:p w14:paraId="2719003F" w14:textId="77777777" w:rsidR="002E6D0A" w:rsidRPr="002E425D" w:rsidRDefault="002E6D0A" w:rsidP="002E425D">
      <w:pPr>
        <w:widowControl w:val="0"/>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p>
    <w:p w14:paraId="052B28CA" w14:textId="7BA56BD2" w:rsidR="002E425D" w:rsidRPr="002E425D" w:rsidRDefault="00285D22" w:rsidP="002E425D">
      <w:pPr>
        <w:numPr>
          <w:ilvl w:val="0"/>
          <w:numId w:val="4"/>
        </w:numPr>
        <w:spacing w:after="0" w:line="360" w:lineRule="auto"/>
        <w:ind w:left="426"/>
        <w:contextualSpacing/>
        <w:rPr>
          <w:rFonts w:ascii="Times New Roman" w:eastAsia="Times New Roman" w:hAnsi="Times New Roman" w:cs="Times New Roman"/>
          <w:b/>
          <w:bCs/>
          <w:sz w:val="24"/>
          <w:szCs w:val="24"/>
          <w:lang w:eastAsia="pl-PL"/>
        </w:rPr>
      </w:pPr>
      <w:r>
        <w:rPr>
          <w:rFonts w:ascii="Times New Roman" w:eastAsia="Times New Roman" w:hAnsi="Times New Roman" w:cs="Times New Roman"/>
          <w:b/>
          <w:bCs/>
          <w:sz w:val="24"/>
          <w:szCs w:val="24"/>
          <w:lang w:eastAsia="pl-PL"/>
        </w:rPr>
        <w:t xml:space="preserve">Rozdział </w:t>
      </w:r>
      <w:r w:rsidR="003F2ABE">
        <w:rPr>
          <w:rFonts w:ascii="Times New Roman" w:eastAsia="Times New Roman" w:hAnsi="Times New Roman" w:cs="Times New Roman"/>
          <w:b/>
          <w:bCs/>
          <w:sz w:val="24"/>
          <w:szCs w:val="24"/>
          <w:lang w:eastAsia="pl-PL"/>
        </w:rPr>
        <w:t>1</w:t>
      </w:r>
      <w:r w:rsidR="00692FDB">
        <w:rPr>
          <w:rFonts w:ascii="Times New Roman" w:eastAsia="Times New Roman" w:hAnsi="Times New Roman" w:cs="Times New Roman"/>
          <w:b/>
          <w:bCs/>
          <w:sz w:val="24"/>
          <w:szCs w:val="24"/>
          <w:lang w:eastAsia="pl-PL"/>
        </w:rPr>
        <w:t>2</w:t>
      </w:r>
      <w:r w:rsidR="003F2ABE" w:rsidRPr="002E425D">
        <w:rPr>
          <w:rFonts w:ascii="Times New Roman" w:eastAsia="Times New Roman" w:hAnsi="Times New Roman" w:cs="Times New Roman"/>
          <w:b/>
          <w:bCs/>
          <w:sz w:val="24"/>
          <w:szCs w:val="24"/>
          <w:lang w:eastAsia="pl-PL"/>
        </w:rPr>
        <w:t xml:space="preserve"> </w:t>
      </w:r>
      <w:r w:rsidR="002E425D" w:rsidRPr="002E425D">
        <w:rPr>
          <w:rFonts w:ascii="Times New Roman" w:eastAsia="Times New Roman" w:hAnsi="Times New Roman" w:cs="Times New Roman"/>
          <w:b/>
          <w:bCs/>
          <w:sz w:val="24"/>
          <w:szCs w:val="24"/>
          <w:lang w:eastAsia="pl-PL"/>
        </w:rPr>
        <w:t xml:space="preserve">– </w:t>
      </w:r>
      <w:r w:rsidR="00ED7F27">
        <w:rPr>
          <w:rFonts w:ascii="Times New Roman" w:eastAsia="Times New Roman" w:hAnsi="Times New Roman" w:cs="Times New Roman"/>
          <w:b/>
          <w:bCs/>
          <w:sz w:val="24"/>
          <w:szCs w:val="24"/>
          <w:lang w:eastAsia="pl-PL"/>
        </w:rPr>
        <w:t>Przepisy zmieniające</w:t>
      </w:r>
      <w:r w:rsidR="00A1471E">
        <w:rPr>
          <w:rFonts w:ascii="Times New Roman" w:eastAsia="Times New Roman" w:hAnsi="Times New Roman" w:cs="Times New Roman"/>
          <w:b/>
          <w:bCs/>
          <w:sz w:val="24"/>
          <w:szCs w:val="24"/>
          <w:lang w:eastAsia="pl-PL"/>
        </w:rPr>
        <w:t xml:space="preserve">, art. </w:t>
      </w:r>
      <w:r w:rsidR="00692FDB">
        <w:rPr>
          <w:rFonts w:ascii="Times New Roman" w:eastAsia="Times New Roman" w:hAnsi="Times New Roman" w:cs="Times New Roman"/>
          <w:b/>
          <w:bCs/>
          <w:sz w:val="24"/>
          <w:szCs w:val="24"/>
          <w:lang w:eastAsia="pl-PL"/>
        </w:rPr>
        <w:t>92</w:t>
      </w:r>
      <w:r w:rsidR="0001354D">
        <w:rPr>
          <w:rFonts w:ascii="Times New Roman" w:eastAsia="Times New Roman" w:hAnsi="Times New Roman" w:cs="Times New Roman"/>
          <w:b/>
          <w:bCs/>
          <w:sz w:val="24"/>
          <w:szCs w:val="24"/>
          <w:lang w:eastAsia="pl-PL"/>
        </w:rPr>
        <w:t xml:space="preserve"> </w:t>
      </w:r>
      <w:r w:rsidR="00A1471E">
        <w:rPr>
          <w:rFonts w:ascii="Times New Roman" w:eastAsia="Times New Roman" w:hAnsi="Times New Roman" w:cs="Times New Roman"/>
          <w:b/>
          <w:bCs/>
          <w:sz w:val="24"/>
          <w:szCs w:val="24"/>
          <w:lang w:eastAsia="pl-PL"/>
        </w:rPr>
        <w:t xml:space="preserve">- </w:t>
      </w:r>
      <w:r w:rsidR="00ED7F27">
        <w:rPr>
          <w:rFonts w:ascii="Times New Roman" w:eastAsia="Times New Roman" w:hAnsi="Times New Roman" w:cs="Times New Roman"/>
          <w:b/>
          <w:bCs/>
          <w:sz w:val="24"/>
          <w:szCs w:val="24"/>
          <w:lang w:eastAsia="pl-PL"/>
        </w:rPr>
        <w:t>10</w:t>
      </w:r>
      <w:r w:rsidR="00076466">
        <w:rPr>
          <w:rFonts w:ascii="Times New Roman" w:eastAsia="Times New Roman" w:hAnsi="Times New Roman" w:cs="Times New Roman"/>
          <w:b/>
          <w:bCs/>
          <w:sz w:val="24"/>
          <w:szCs w:val="24"/>
          <w:lang w:eastAsia="pl-PL"/>
        </w:rPr>
        <w:t>3</w:t>
      </w:r>
    </w:p>
    <w:p w14:paraId="134B7DD8" w14:textId="14265F11" w:rsidR="00C95176" w:rsidRDefault="00A567CE" w:rsidP="00A567CE">
      <w:pPr>
        <w:widowControl w:val="0"/>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2E425D">
        <w:rPr>
          <w:rFonts w:ascii="Times New Roman" w:eastAsia="Times New Roman" w:hAnsi="Times New Roman" w:cs="Times New Roman"/>
          <w:bCs/>
          <w:sz w:val="24"/>
          <w:szCs w:val="24"/>
          <w:lang w:eastAsia="pl-PL"/>
        </w:rPr>
        <w:t xml:space="preserve">W art. </w:t>
      </w:r>
      <w:r w:rsidR="002F5711">
        <w:rPr>
          <w:rFonts w:ascii="Times New Roman" w:eastAsia="Times New Roman" w:hAnsi="Times New Roman" w:cs="Times New Roman"/>
          <w:bCs/>
          <w:sz w:val="24"/>
          <w:szCs w:val="24"/>
          <w:lang w:eastAsia="pl-PL"/>
        </w:rPr>
        <w:t>92</w:t>
      </w:r>
      <w:r w:rsidR="00100A91" w:rsidRPr="002E425D">
        <w:rPr>
          <w:rFonts w:ascii="Times New Roman" w:eastAsia="Times New Roman" w:hAnsi="Times New Roman" w:cs="Times New Roman"/>
          <w:bCs/>
          <w:sz w:val="24"/>
          <w:szCs w:val="24"/>
          <w:lang w:eastAsia="pl-PL"/>
        </w:rPr>
        <w:t xml:space="preserve"> </w:t>
      </w:r>
      <w:r w:rsidRPr="002E425D">
        <w:rPr>
          <w:rFonts w:ascii="Times New Roman" w:eastAsia="Times New Roman" w:hAnsi="Times New Roman" w:cs="Times New Roman"/>
          <w:bCs/>
          <w:sz w:val="24"/>
          <w:szCs w:val="24"/>
          <w:lang w:eastAsia="pl-PL"/>
        </w:rPr>
        <w:t>zmieniono ustawę</w:t>
      </w:r>
      <w:r w:rsidR="00E8515C">
        <w:rPr>
          <w:rFonts w:ascii="Times New Roman" w:eastAsia="Times New Roman" w:hAnsi="Times New Roman" w:cs="Times New Roman"/>
          <w:bCs/>
          <w:sz w:val="24"/>
          <w:szCs w:val="24"/>
          <w:lang w:eastAsia="pl-PL"/>
        </w:rPr>
        <w:t xml:space="preserve"> z dnia </w:t>
      </w:r>
      <w:r w:rsidR="00E8515C" w:rsidRPr="00E8515C">
        <w:rPr>
          <w:rFonts w:ascii="Times New Roman" w:eastAsia="Times New Roman" w:hAnsi="Times New Roman" w:cs="Times New Roman"/>
          <w:bCs/>
          <w:sz w:val="24"/>
          <w:szCs w:val="24"/>
          <w:lang w:eastAsia="pl-PL"/>
        </w:rPr>
        <w:t xml:space="preserve">21 marca 1991 r. </w:t>
      </w:r>
      <w:r w:rsidRPr="002E425D">
        <w:rPr>
          <w:rFonts w:ascii="Times New Roman" w:eastAsia="Times New Roman" w:hAnsi="Times New Roman" w:cs="Times New Roman"/>
          <w:bCs/>
          <w:sz w:val="24"/>
          <w:szCs w:val="24"/>
          <w:lang w:eastAsia="pl-PL"/>
        </w:rPr>
        <w:t xml:space="preserve">o obszarach morskich </w:t>
      </w:r>
      <w:r w:rsidR="00C95176">
        <w:rPr>
          <w:rFonts w:ascii="Times New Roman" w:eastAsia="Times New Roman" w:hAnsi="Times New Roman" w:cs="Times New Roman"/>
          <w:bCs/>
          <w:sz w:val="24"/>
          <w:szCs w:val="24"/>
          <w:lang w:eastAsia="pl-PL"/>
        </w:rPr>
        <w:t>Rzeczypospolitej Polskiej i administracji morskiej</w:t>
      </w:r>
      <w:r w:rsidR="00270683">
        <w:rPr>
          <w:rFonts w:ascii="Times New Roman" w:eastAsia="Times New Roman" w:hAnsi="Times New Roman" w:cs="Times New Roman"/>
          <w:bCs/>
          <w:sz w:val="24"/>
          <w:szCs w:val="24"/>
          <w:lang w:eastAsia="pl-PL"/>
        </w:rPr>
        <w:t>,</w:t>
      </w:r>
      <w:r w:rsidR="00C95176">
        <w:rPr>
          <w:rFonts w:ascii="Times New Roman" w:eastAsia="Times New Roman" w:hAnsi="Times New Roman" w:cs="Times New Roman"/>
          <w:bCs/>
          <w:sz w:val="24"/>
          <w:szCs w:val="24"/>
          <w:lang w:eastAsia="pl-PL"/>
        </w:rPr>
        <w:t xml:space="preserve"> m.in. </w:t>
      </w:r>
      <w:r w:rsidR="008F034D">
        <w:rPr>
          <w:rFonts w:ascii="Times New Roman" w:eastAsia="Times New Roman" w:hAnsi="Times New Roman" w:cs="Times New Roman"/>
          <w:bCs/>
          <w:sz w:val="24"/>
          <w:szCs w:val="24"/>
          <w:lang w:eastAsia="pl-PL"/>
        </w:rPr>
        <w:t>przez</w:t>
      </w:r>
      <w:r w:rsidR="00C95176">
        <w:rPr>
          <w:rFonts w:ascii="Times New Roman" w:eastAsia="Times New Roman" w:hAnsi="Times New Roman" w:cs="Times New Roman"/>
          <w:bCs/>
          <w:sz w:val="24"/>
          <w:szCs w:val="24"/>
          <w:lang w:eastAsia="pl-PL"/>
        </w:rPr>
        <w:t>:</w:t>
      </w:r>
    </w:p>
    <w:p w14:paraId="20D6611E" w14:textId="77777777" w:rsidR="00C95176" w:rsidRDefault="00C95176" w:rsidP="002B1063">
      <w:pPr>
        <w:pStyle w:val="Akapitzlist"/>
        <w:widowControl w:val="0"/>
        <w:numPr>
          <w:ilvl w:val="0"/>
          <w:numId w:val="28"/>
        </w:numPr>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 xml:space="preserve">zakaz </w:t>
      </w:r>
      <w:r w:rsidRPr="00C95176">
        <w:rPr>
          <w:rFonts w:ascii="Times New Roman" w:eastAsia="Times New Roman" w:hAnsi="Times New Roman" w:cs="Times New Roman"/>
          <w:bCs/>
          <w:sz w:val="24"/>
          <w:szCs w:val="24"/>
          <w:lang w:eastAsia="pl-PL"/>
        </w:rPr>
        <w:t>wznoszenia i wykorzystywania mo</w:t>
      </w:r>
      <w:r>
        <w:rPr>
          <w:rFonts w:ascii="Times New Roman" w:eastAsia="Times New Roman" w:hAnsi="Times New Roman" w:cs="Times New Roman"/>
          <w:bCs/>
          <w:sz w:val="24"/>
          <w:szCs w:val="24"/>
          <w:lang w:eastAsia="pl-PL"/>
        </w:rPr>
        <w:t xml:space="preserve">rskich farm wiatrowych </w:t>
      </w:r>
      <w:r w:rsidRPr="00C95176">
        <w:rPr>
          <w:rFonts w:ascii="Times New Roman" w:eastAsia="Times New Roman" w:hAnsi="Times New Roman" w:cs="Times New Roman"/>
          <w:bCs/>
          <w:sz w:val="24"/>
          <w:szCs w:val="24"/>
          <w:lang w:eastAsia="pl-PL"/>
        </w:rPr>
        <w:t>na morskich wodach wewnętrznych i morzu terytorialnym</w:t>
      </w:r>
      <w:r>
        <w:rPr>
          <w:rFonts w:ascii="Times New Roman" w:eastAsia="Times New Roman" w:hAnsi="Times New Roman" w:cs="Times New Roman"/>
          <w:bCs/>
          <w:sz w:val="24"/>
          <w:szCs w:val="24"/>
          <w:lang w:eastAsia="pl-PL"/>
        </w:rPr>
        <w:t>;</w:t>
      </w:r>
    </w:p>
    <w:p w14:paraId="58707548" w14:textId="4285A403" w:rsidR="007B664A" w:rsidRDefault="007B664A" w:rsidP="002B1063">
      <w:pPr>
        <w:pStyle w:val="Akapitzlist"/>
        <w:widowControl w:val="0"/>
        <w:numPr>
          <w:ilvl w:val="0"/>
          <w:numId w:val="28"/>
        </w:numPr>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 xml:space="preserve">włączenie </w:t>
      </w:r>
      <w:r w:rsidRPr="007B664A">
        <w:rPr>
          <w:rFonts w:ascii="Times New Roman" w:eastAsia="Times New Roman" w:hAnsi="Times New Roman" w:cs="Times New Roman"/>
          <w:bCs/>
          <w:sz w:val="24"/>
          <w:szCs w:val="24"/>
          <w:lang w:eastAsia="pl-PL"/>
        </w:rPr>
        <w:t>Szefa Agencji Bezpieczeństwa Wewnętrznego</w:t>
      </w:r>
      <w:r>
        <w:rPr>
          <w:rFonts w:ascii="Times New Roman" w:eastAsia="Times New Roman" w:hAnsi="Times New Roman" w:cs="Times New Roman"/>
          <w:bCs/>
          <w:sz w:val="24"/>
          <w:szCs w:val="24"/>
          <w:lang w:eastAsia="pl-PL"/>
        </w:rPr>
        <w:t xml:space="preserve"> w proces opiniowania </w:t>
      </w:r>
      <w:r>
        <w:rPr>
          <w:rFonts w:ascii="Times New Roman" w:eastAsia="Times New Roman" w:hAnsi="Times New Roman" w:cs="Times New Roman"/>
          <w:bCs/>
          <w:sz w:val="24"/>
          <w:szCs w:val="24"/>
          <w:lang w:eastAsia="pl-PL"/>
        </w:rPr>
        <w:br/>
      </w:r>
      <w:r w:rsidRPr="007B664A">
        <w:rPr>
          <w:rFonts w:ascii="Times New Roman" w:eastAsia="Times New Roman" w:hAnsi="Times New Roman" w:cs="Times New Roman"/>
          <w:bCs/>
          <w:sz w:val="24"/>
          <w:szCs w:val="24"/>
          <w:lang w:eastAsia="pl-PL"/>
        </w:rPr>
        <w:t>w przypadku wznoszenia lub wykorzystywania morskich farm wiatrowych</w:t>
      </w:r>
      <w:r>
        <w:rPr>
          <w:rFonts w:ascii="Times New Roman" w:eastAsia="Times New Roman" w:hAnsi="Times New Roman" w:cs="Times New Roman"/>
          <w:bCs/>
          <w:sz w:val="24"/>
          <w:szCs w:val="24"/>
          <w:lang w:eastAsia="pl-PL"/>
        </w:rPr>
        <w:t>;</w:t>
      </w:r>
    </w:p>
    <w:p w14:paraId="1BF1D0F9" w14:textId="2A7958D9" w:rsidR="00100A91" w:rsidRDefault="0001354D" w:rsidP="002B1063">
      <w:pPr>
        <w:pStyle w:val="Akapitzlist"/>
        <w:widowControl w:val="0"/>
        <w:numPr>
          <w:ilvl w:val="0"/>
          <w:numId w:val="28"/>
        </w:numPr>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szczegółowe określenie czym są parametry techniczne morskich farm wiatrowych;</w:t>
      </w:r>
    </w:p>
    <w:p w14:paraId="6BBFA260" w14:textId="36E0029E" w:rsidR="00C95176" w:rsidRPr="002B1063" w:rsidRDefault="00270683" w:rsidP="002B1063">
      <w:pPr>
        <w:pStyle w:val="Akapitzlist"/>
        <w:widowControl w:val="0"/>
        <w:numPr>
          <w:ilvl w:val="0"/>
          <w:numId w:val="28"/>
        </w:numPr>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 xml:space="preserve">unormowanie </w:t>
      </w:r>
      <w:r w:rsidR="007B664A">
        <w:rPr>
          <w:rFonts w:ascii="Times New Roman" w:eastAsia="Times New Roman" w:hAnsi="Times New Roman" w:cs="Times New Roman"/>
          <w:bCs/>
          <w:sz w:val="24"/>
          <w:szCs w:val="24"/>
          <w:lang w:eastAsia="pl-PL"/>
        </w:rPr>
        <w:t>kwesti</w:t>
      </w:r>
      <w:r>
        <w:rPr>
          <w:rFonts w:ascii="Times New Roman" w:eastAsia="Times New Roman" w:hAnsi="Times New Roman" w:cs="Times New Roman"/>
          <w:bCs/>
          <w:sz w:val="24"/>
          <w:szCs w:val="24"/>
          <w:lang w:eastAsia="pl-PL"/>
        </w:rPr>
        <w:t>i</w:t>
      </w:r>
      <w:r w:rsidR="007B664A">
        <w:rPr>
          <w:rFonts w:ascii="Times New Roman" w:eastAsia="Times New Roman" w:hAnsi="Times New Roman" w:cs="Times New Roman"/>
          <w:bCs/>
          <w:sz w:val="24"/>
          <w:szCs w:val="24"/>
          <w:lang w:eastAsia="pl-PL"/>
        </w:rPr>
        <w:t xml:space="preserve"> </w:t>
      </w:r>
      <w:r>
        <w:rPr>
          <w:rFonts w:ascii="Times New Roman" w:eastAsia="Times New Roman" w:hAnsi="Times New Roman" w:cs="Times New Roman"/>
          <w:bCs/>
          <w:sz w:val="24"/>
          <w:szCs w:val="24"/>
          <w:lang w:eastAsia="pl-PL"/>
        </w:rPr>
        <w:t xml:space="preserve">związanych </w:t>
      </w:r>
      <w:r w:rsidR="007B664A">
        <w:rPr>
          <w:rFonts w:ascii="Times New Roman" w:eastAsia="Times New Roman" w:hAnsi="Times New Roman" w:cs="Times New Roman"/>
          <w:bCs/>
          <w:sz w:val="24"/>
          <w:szCs w:val="24"/>
          <w:lang w:eastAsia="pl-PL"/>
        </w:rPr>
        <w:t>z</w:t>
      </w:r>
      <w:r w:rsidR="007B664A" w:rsidRPr="007B664A">
        <w:t xml:space="preserve"> </w:t>
      </w:r>
      <w:r w:rsidR="007B664A" w:rsidRPr="007B664A">
        <w:rPr>
          <w:rFonts w:ascii="Times New Roman" w:eastAsia="Times New Roman" w:hAnsi="Times New Roman" w:cs="Times New Roman"/>
          <w:bCs/>
          <w:sz w:val="24"/>
          <w:szCs w:val="24"/>
          <w:lang w:eastAsia="pl-PL"/>
        </w:rPr>
        <w:t>postępowania</w:t>
      </w:r>
      <w:r w:rsidR="007B664A">
        <w:rPr>
          <w:rFonts w:ascii="Times New Roman" w:eastAsia="Times New Roman" w:hAnsi="Times New Roman" w:cs="Times New Roman"/>
          <w:bCs/>
          <w:sz w:val="24"/>
          <w:szCs w:val="24"/>
          <w:lang w:eastAsia="pl-PL"/>
        </w:rPr>
        <w:t>mi</w:t>
      </w:r>
      <w:r w:rsidR="007B664A" w:rsidRPr="007B664A">
        <w:rPr>
          <w:rFonts w:ascii="Times New Roman" w:eastAsia="Times New Roman" w:hAnsi="Times New Roman" w:cs="Times New Roman"/>
          <w:bCs/>
          <w:sz w:val="24"/>
          <w:szCs w:val="24"/>
          <w:lang w:eastAsia="pl-PL"/>
        </w:rPr>
        <w:t xml:space="preserve"> o wydanie pozwolenia, zawieszonego na podstawie </w:t>
      </w:r>
      <w:r w:rsidR="007B664A">
        <w:rPr>
          <w:rFonts w:ascii="Times New Roman" w:eastAsia="Times New Roman" w:hAnsi="Times New Roman" w:cs="Times New Roman"/>
          <w:bCs/>
          <w:sz w:val="24"/>
          <w:szCs w:val="24"/>
          <w:lang w:eastAsia="pl-PL"/>
        </w:rPr>
        <w:t xml:space="preserve">art. 23 </w:t>
      </w:r>
      <w:r w:rsidR="007B664A" w:rsidRPr="007B664A">
        <w:rPr>
          <w:rFonts w:ascii="Times New Roman" w:eastAsia="Times New Roman" w:hAnsi="Times New Roman" w:cs="Times New Roman"/>
          <w:bCs/>
          <w:sz w:val="24"/>
          <w:szCs w:val="24"/>
          <w:lang w:eastAsia="pl-PL"/>
        </w:rPr>
        <w:t>ust. 8</w:t>
      </w:r>
      <w:r w:rsidR="007B664A">
        <w:rPr>
          <w:rFonts w:ascii="Times New Roman" w:eastAsia="Times New Roman" w:hAnsi="Times New Roman" w:cs="Times New Roman"/>
          <w:bCs/>
          <w:sz w:val="24"/>
          <w:szCs w:val="24"/>
          <w:lang w:eastAsia="pl-PL"/>
        </w:rPr>
        <w:t xml:space="preserve"> ustawy zmienianej</w:t>
      </w:r>
      <w:r w:rsidR="00C95176" w:rsidRPr="00C95176">
        <w:rPr>
          <w:rFonts w:ascii="Times New Roman" w:eastAsia="Times New Roman" w:hAnsi="Times New Roman" w:cs="Times New Roman"/>
          <w:bCs/>
          <w:sz w:val="24"/>
          <w:szCs w:val="24"/>
          <w:lang w:eastAsia="pl-PL"/>
        </w:rPr>
        <w:t>.</w:t>
      </w:r>
    </w:p>
    <w:p w14:paraId="543DDD52" w14:textId="485F0398" w:rsidR="00AC206A" w:rsidRDefault="00AC206A" w:rsidP="00A567CE">
      <w:pPr>
        <w:widowControl w:val="0"/>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 xml:space="preserve">W obszarze ostatniego ze wskazanych elementów </w:t>
      </w:r>
      <w:r w:rsidR="002F5711">
        <w:rPr>
          <w:rFonts w:ascii="Times New Roman" w:eastAsia="Times New Roman" w:hAnsi="Times New Roman" w:cs="Times New Roman"/>
          <w:bCs/>
          <w:sz w:val="24"/>
          <w:szCs w:val="24"/>
          <w:lang w:eastAsia="pl-PL"/>
        </w:rPr>
        <w:t xml:space="preserve">kluczowe jest wprowadzenie rozwiązania, zgodnie z </w:t>
      </w:r>
      <w:r w:rsidR="002F5711">
        <w:rPr>
          <w:rFonts w:ascii="Times New Roman" w:eastAsia="Times New Roman" w:hAnsi="Times New Roman" w:cs="Times New Roman"/>
          <w:bCs/>
          <w:sz w:val="24"/>
          <w:szCs w:val="24"/>
          <w:lang w:eastAsia="pl-PL"/>
        </w:rPr>
        <w:lastRenderedPageBreak/>
        <w:t>którym zaproponowane przepisy pozwalają</w:t>
      </w:r>
      <w:r w:rsidR="002F5711" w:rsidRPr="002F5711">
        <w:rPr>
          <w:rFonts w:ascii="Times New Roman" w:eastAsia="Times New Roman" w:hAnsi="Times New Roman" w:cs="Times New Roman"/>
          <w:bCs/>
          <w:sz w:val="24"/>
          <w:szCs w:val="24"/>
          <w:lang w:eastAsia="pl-PL"/>
        </w:rPr>
        <w:t xml:space="preserve"> na niekontynuowanie postępowań </w:t>
      </w:r>
      <w:r w:rsidR="002F5711">
        <w:rPr>
          <w:rFonts w:ascii="Times New Roman" w:eastAsia="Times New Roman" w:hAnsi="Times New Roman" w:cs="Times New Roman"/>
          <w:bCs/>
          <w:sz w:val="24"/>
          <w:szCs w:val="24"/>
          <w:lang w:eastAsia="pl-PL"/>
        </w:rPr>
        <w:br/>
      </w:r>
      <w:r w:rsidR="002F5711" w:rsidRPr="002F5711">
        <w:rPr>
          <w:rFonts w:ascii="Times New Roman" w:eastAsia="Times New Roman" w:hAnsi="Times New Roman" w:cs="Times New Roman"/>
          <w:bCs/>
          <w:sz w:val="24"/>
          <w:szCs w:val="24"/>
          <w:lang w:eastAsia="pl-PL"/>
        </w:rPr>
        <w:t xml:space="preserve">o wydanie pozwolenia na wznoszenie i wykorzystywanie sztucznych wysp, konstrukcji </w:t>
      </w:r>
      <w:r w:rsidR="002F5711">
        <w:rPr>
          <w:rFonts w:ascii="Times New Roman" w:eastAsia="Times New Roman" w:hAnsi="Times New Roman" w:cs="Times New Roman"/>
          <w:bCs/>
          <w:sz w:val="24"/>
          <w:szCs w:val="24"/>
          <w:lang w:eastAsia="pl-PL"/>
        </w:rPr>
        <w:br/>
      </w:r>
      <w:r w:rsidR="002F5711" w:rsidRPr="002F5711">
        <w:rPr>
          <w:rFonts w:ascii="Times New Roman" w:eastAsia="Times New Roman" w:hAnsi="Times New Roman" w:cs="Times New Roman"/>
          <w:bCs/>
          <w:sz w:val="24"/>
          <w:szCs w:val="24"/>
          <w:lang w:eastAsia="pl-PL"/>
        </w:rPr>
        <w:t xml:space="preserve">i urządzeń w polskich obszarach morskich, które zostały wszczęte i niezakończone przed dniem wejścia w życie ustawy, w sprawach z wniosków, w których proponowana lokalizacja morskiej farmy wiatrowej nie odpowiada lokalizacji określonej w załączniku 2 do </w:t>
      </w:r>
      <w:r w:rsidR="002F5711">
        <w:rPr>
          <w:rFonts w:ascii="Times New Roman" w:eastAsia="Times New Roman" w:hAnsi="Times New Roman" w:cs="Times New Roman"/>
          <w:bCs/>
          <w:sz w:val="24"/>
          <w:szCs w:val="24"/>
          <w:lang w:eastAsia="pl-PL"/>
        </w:rPr>
        <w:t xml:space="preserve">niniejszej </w:t>
      </w:r>
      <w:r w:rsidR="002F5711" w:rsidRPr="002F5711">
        <w:rPr>
          <w:rFonts w:ascii="Times New Roman" w:eastAsia="Times New Roman" w:hAnsi="Times New Roman" w:cs="Times New Roman"/>
          <w:bCs/>
          <w:sz w:val="24"/>
          <w:szCs w:val="24"/>
          <w:lang w:eastAsia="pl-PL"/>
        </w:rPr>
        <w:t>ustawy.</w:t>
      </w:r>
    </w:p>
    <w:p w14:paraId="0019B298" w14:textId="0099C86E" w:rsidR="002F5711" w:rsidRDefault="002F5711" w:rsidP="002F5711">
      <w:pPr>
        <w:widowControl w:val="0"/>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2F5711">
        <w:rPr>
          <w:rFonts w:ascii="Times New Roman" w:eastAsia="Times New Roman" w:hAnsi="Times New Roman" w:cs="Times New Roman"/>
          <w:bCs/>
          <w:sz w:val="24"/>
          <w:szCs w:val="24"/>
          <w:lang w:eastAsia="pl-PL"/>
        </w:rPr>
        <w:t xml:space="preserve">Rozwiązanie to w sposób spójny systemowo odnosi się do zaproponowanego </w:t>
      </w:r>
      <w:r>
        <w:rPr>
          <w:rFonts w:ascii="Times New Roman" w:eastAsia="Times New Roman" w:hAnsi="Times New Roman" w:cs="Times New Roman"/>
          <w:bCs/>
          <w:sz w:val="24"/>
          <w:szCs w:val="24"/>
          <w:lang w:eastAsia="pl-PL"/>
        </w:rPr>
        <w:t>p</w:t>
      </w:r>
      <w:r w:rsidRPr="002F5711">
        <w:rPr>
          <w:rFonts w:ascii="Times New Roman" w:eastAsia="Times New Roman" w:hAnsi="Times New Roman" w:cs="Times New Roman"/>
          <w:bCs/>
          <w:sz w:val="24"/>
          <w:szCs w:val="24"/>
          <w:lang w:eastAsia="pl-PL"/>
        </w:rPr>
        <w:t xml:space="preserve">rojekcie </w:t>
      </w:r>
      <w:r>
        <w:rPr>
          <w:rFonts w:ascii="Times New Roman" w:eastAsia="Times New Roman" w:hAnsi="Times New Roman" w:cs="Times New Roman"/>
          <w:bCs/>
          <w:sz w:val="24"/>
          <w:szCs w:val="24"/>
          <w:lang w:eastAsia="pl-PL"/>
        </w:rPr>
        <w:t xml:space="preserve">niniejszej ustawy </w:t>
      </w:r>
      <w:r w:rsidRPr="002F5711">
        <w:rPr>
          <w:rFonts w:ascii="Times New Roman" w:eastAsia="Times New Roman" w:hAnsi="Times New Roman" w:cs="Times New Roman"/>
          <w:bCs/>
          <w:sz w:val="24"/>
          <w:szCs w:val="24"/>
          <w:lang w:eastAsia="pl-PL"/>
        </w:rPr>
        <w:t xml:space="preserve">załącznika nr 1, który w praktyce obejmuje (i dedykuje do </w:t>
      </w:r>
      <w:r>
        <w:rPr>
          <w:rFonts w:ascii="Times New Roman" w:eastAsia="Times New Roman" w:hAnsi="Times New Roman" w:cs="Times New Roman"/>
          <w:bCs/>
          <w:sz w:val="24"/>
          <w:szCs w:val="24"/>
          <w:lang w:eastAsia="pl-PL"/>
        </w:rPr>
        <w:t xml:space="preserve">udziału </w:t>
      </w:r>
      <w:r>
        <w:rPr>
          <w:rFonts w:ascii="Times New Roman" w:eastAsia="Times New Roman" w:hAnsi="Times New Roman" w:cs="Times New Roman"/>
          <w:bCs/>
          <w:sz w:val="24"/>
          <w:szCs w:val="24"/>
          <w:lang w:eastAsia="pl-PL"/>
        </w:rPr>
        <w:br/>
        <w:t xml:space="preserve">w mechanizmie wsparcia </w:t>
      </w:r>
      <w:r w:rsidRPr="002F5711">
        <w:rPr>
          <w:rFonts w:ascii="Times New Roman" w:eastAsia="Times New Roman" w:hAnsi="Times New Roman" w:cs="Times New Roman"/>
          <w:bCs/>
          <w:sz w:val="24"/>
          <w:szCs w:val="24"/>
          <w:lang w:eastAsia="pl-PL"/>
        </w:rPr>
        <w:t>o</w:t>
      </w:r>
      <w:r>
        <w:rPr>
          <w:rFonts w:ascii="Times New Roman" w:eastAsia="Times New Roman" w:hAnsi="Times New Roman" w:cs="Times New Roman"/>
          <w:bCs/>
          <w:sz w:val="24"/>
          <w:szCs w:val="24"/>
          <w:lang w:eastAsia="pl-PL"/>
        </w:rPr>
        <w:t>kreślonym w r</w:t>
      </w:r>
      <w:r w:rsidRPr="002F5711">
        <w:rPr>
          <w:rFonts w:ascii="Times New Roman" w:eastAsia="Times New Roman" w:hAnsi="Times New Roman" w:cs="Times New Roman"/>
          <w:bCs/>
          <w:sz w:val="24"/>
          <w:szCs w:val="24"/>
          <w:lang w:eastAsia="pl-PL"/>
        </w:rPr>
        <w:t>ozdzia</w:t>
      </w:r>
      <w:r>
        <w:rPr>
          <w:rFonts w:ascii="Times New Roman" w:eastAsia="Times New Roman" w:hAnsi="Times New Roman" w:cs="Times New Roman"/>
          <w:bCs/>
          <w:sz w:val="24"/>
          <w:szCs w:val="24"/>
          <w:lang w:eastAsia="pl-PL"/>
        </w:rPr>
        <w:t>le</w:t>
      </w:r>
      <w:r w:rsidRPr="002F5711">
        <w:rPr>
          <w:rFonts w:ascii="Times New Roman" w:eastAsia="Times New Roman" w:hAnsi="Times New Roman" w:cs="Times New Roman"/>
          <w:bCs/>
          <w:sz w:val="24"/>
          <w:szCs w:val="24"/>
          <w:lang w:eastAsia="pl-PL"/>
        </w:rPr>
        <w:t xml:space="preserve"> 3</w:t>
      </w:r>
      <w:r>
        <w:rPr>
          <w:rFonts w:ascii="Times New Roman" w:eastAsia="Times New Roman" w:hAnsi="Times New Roman" w:cs="Times New Roman"/>
          <w:bCs/>
          <w:sz w:val="24"/>
          <w:szCs w:val="24"/>
          <w:lang w:eastAsia="pl-PL"/>
        </w:rPr>
        <w:t>)</w:t>
      </w:r>
      <w:r w:rsidRPr="002F5711">
        <w:rPr>
          <w:rFonts w:ascii="Times New Roman" w:eastAsia="Times New Roman" w:hAnsi="Times New Roman" w:cs="Times New Roman"/>
          <w:bCs/>
          <w:sz w:val="24"/>
          <w:szCs w:val="24"/>
          <w:lang w:eastAsia="pl-PL"/>
        </w:rPr>
        <w:t xml:space="preserve"> wydane na obecnym etapie pozwolenia na lokalizację sztucznych wysp w polskich obszarach morskich (PSZW). Nowe obszary, dla których możliwy byłby udział w aukcji (</w:t>
      </w:r>
      <w:r>
        <w:rPr>
          <w:rFonts w:ascii="Times New Roman" w:eastAsia="Times New Roman" w:hAnsi="Times New Roman" w:cs="Times New Roman"/>
          <w:bCs/>
          <w:sz w:val="24"/>
          <w:szCs w:val="24"/>
          <w:lang w:eastAsia="pl-PL"/>
        </w:rPr>
        <w:t>udział</w:t>
      </w:r>
      <w:r w:rsidRPr="002F5711">
        <w:rPr>
          <w:rFonts w:ascii="Times New Roman" w:eastAsia="Times New Roman" w:hAnsi="Times New Roman" w:cs="Times New Roman"/>
          <w:bCs/>
          <w:sz w:val="24"/>
          <w:szCs w:val="24"/>
          <w:lang w:eastAsia="pl-PL"/>
        </w:rPr>
        <w:t xml:space="preserve"> w mechanizmie wsparcia określonym </w:t>
      </w:r>
      <w:r>
        <w:rPr>
          <w:rFonts w:ascii="Times New Roman" w:eastAsia="Times New Roman" w:hAnsi="Times New Roman" w:cs="Times New Roman"/>
          <w:bCs/>
          <w:sz w:val="24"/>
          <w:szCs w:val="24"/>
          <w:lang w:eastAsia="pl-PL"/>
        </w:rPr>
        <w:br/>
      </w:r>
      <w:r w:rsidRPr="002F5711">
        <w:rPr>
          <w:rFonts w:ascii="Times New Roman" w:eastAsia="Times New Roman" w:hAnsi="Times New Roman" w:cs="Times New Roman"/>
          <w:bCs/>
          <w:sz w:val="24"/>
          <w:szCs w:val="24"/>
          <w:lang w:eastAsia="pl-PL"/>
        </w:rPr>
        <w:t xml:space="preserve">w rozdziale </w:t>
      </w:r>
      <w:r>
        <w:rPr>
          <w:rFonts w:ascii="Times New Roman" w:eastAsia="Times New Roman" w:hAnsi="Times New Roman" w:cs="Times New Roman"/>
          <w:bCs/>
          <w:sz w:val="24"/>
          <w:szCs w:val="24"/>
          <w:lang w:eastAsia="pl-PL"/>
        </w:rPr>
        <w:t>4</w:t>
      </w:r>
      <w:r w:rsidRPr="002F5711">
        <w:rPr>
          <w:rFonts w:ascii="Times New Roman" w:eastAsia="Times New Roman" w:hAnsi="Times New Roman" w:cs="Times New Roman"/>
          <w:bCs/>
          <w:sz w:val="24"/>
          <w:szCs w:val="24"/>
          <w:lang w:eastAsia="pl-PL"/>
        </w:rPr>
        <w:t xml:space="preserve">), powinny być wyznaczone w lokalizacjach przeznaczonych na pozyskiwanie energii odnawialnej zgodnie z planem zagospodarowania przestrzennego polskich obszarów morskich, z uwzględnieniem interesu ekonomicznego – zarówno inwestorów jaki i państwa, </w:t>
      </w:r>
      <w:r>
        <w:rPr>
          <w:rFonts w:ascii="Times New Roman" w:eastAsia="Times New Roman" w:hAnsi="Times New Roman" w:cs="Times New Roman"/>
          <w:bCs/>
          <w:sz w:val="24"/>
          <w:szCs w:val="24"/>
          <w:lang w:eastAsia="pl-PL"/>
        </w:rPr>
        <w:br/>
      </w:r>
      <w:r w:rsidRPr="002F5711">
        <w:rPr>
          <w:rFonts w:ascii="Times New Roman" w:eastAsia="Times New Roman" w:hAnsi="Times New Roman" w:cs="Times New Roman"/>
          <w:bCs/>
          <w:sz w:val="24"/>
          <w:szCs w:val="24"/>
          <w:lang w:eastAsia="pl-PL"/>
        </w:rPr>
        <w:t xml:space="preserve">w tym odbiorców </w:t>
      </w:r>
      <w:r>
        <w:rPr>
          <w:rFonts w:ascii="Times New Roman" w:eastAsia="Times New Roman" w:hAnsi="Times New Roman" w:cs="Times New Roman"/>
          <w:bCs/>
          <w:sz w:val="24"/>
          <w:szCs w:val="24"/>
          <w:lang w:eastAsia="pl-PL"/>
        </w:rPr>
        <w:t xml:space="preserve">końcowych </w:t>
      </w:r>
      <w:r w:rsidRPr="002F5711">
        <w:rPr>
          <w:rFonts w:ascii="Times New Roman" w:eastAsia="Times New Roman" w:hAnsi="Times New Roman" w:cs="Times New Roman"/>
          <w:bCs/>
          <w:sz w:val="24"/>
          <w:szCs w:val="24"/>
          <w:lang w:eastAsia="pl-PL"/>
        </w:rPr>
        <w:t xml:space="preserve">energii. Konieczne jest również przeciwdziałanie rozdrobnieniu obszarów przeznaczonych dla realizacji i eksploatacji morskich farm wiatrowych. Obszary morskie Rzeczypospolitej Polskiej stanowią ograniczone zasoby, które powinny być zagospodarowane w racjonalny i najbardziej efektywny sposób. Jednocześnie ewentualne rozdrobnienie obszarów przeznaczonych pod </w:t>
      </w:r>
      <w:r>
        <w:rPr>
          <w:rFonts w:ascii="Times New Roman" w:eastAsia="Times New Roman" w:hAnsi="Times New Roman" w:cs="Times New Roman"/>
          <w:bCs/>
          <w:sz w:val="24"/>
          <w:szCs w:val="24"/>
          <w:lang w:eastAsia="pl-PL"/>
        </w:rPr>
        <w:t>morskie farmy wiatrowe</w:t>
      </w:r>
      <w:r w:rsidRPr="002F5711">
        <w:rPr>
          <w:rFonts w:ascii="Times New Roman" w:eastAsia="Times New Roman" w:hAnsi="Times New Roman" w:cs="Times New Roman"/>
          <w:bCs/>
          <w:sz w:val="24"/>
          <w:szCs w:val="24"/>
          <w:lang w:eastAsia="pl-PL"/>
        </w:rPr>
        <w:t xml:space="preserve"> mogłoby zablokować nawet na kilka lat optymalne wykorzystanie akwenów przeznaczonych na pozyskiwanie energii odnawialnej, a także doprowadzić do nieuczciwych praktyk rynkowych np. w postaci blokowania konkretnych lokalizacji lub blokowania wyprowadzenia mocy z sąsiadujących morskich farm wiatrowych.</w:t>
      </w:r>
    </w:p>
    <w:p w14:paraId="3BAB1561" w14:textId="41157F8B" w:rsidR="00BA0979" w:rsidRDefault="00BA0979" w:rsidP="00A567CE">
      <w:pPr>
        <w:widowControl w:val="0"/>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 xml:space="preserve">W art. </w:t>
      </w:r>
      <w:r w:rsidR="002F5711">
        <w:rPr>
          <w:rFonts w:ascii="Times New Roman" w:eastAsia="Times New Roman" w:hAnsi="Times New Roman" w:cs="Times New Roman"/>
          <w:bCs/>
          <w:sz w:val="24"/>
          <w:szCs w:val="24"/>
          <w:lang w:eastAsia="pl-PL"/>
        </w:rPr>
        <w:t>93</w:t>
      </w:r>
      <w:r w:rsidR="00100A91">
        <w:rPr>
          <w:rFonts w:ascii="Times New Roman" w:eastAsia="Times New Roman" w:hAnsi="Times New Roman" w:cs="Times New Roman"/>
          <w:bCs/>
          <w:sz w:val="24"/>
          <w:szCs w:val="24"/>
          <w:lang w:eastAsia="pl-PL"/>
        </w:rPr>
        <w:t xml:space="preserve"> </w:t>
      </w:r>
      <w:r>
        <w:rPr>
          <w:rFonts w:ascii="Times New Roman" w:eastAsia="Times New Roman" w:hAnsi="Times New Roman" w:cs="Times New Roman"/>
          <w:bCs/>
          <w:sz w:val="24"/>
          <w:szCs w:val="24"/>
          <w:lang w:eastAsia="pl-PL"/>
        </w:rPr>
        <w:t>dokonuje się zmiany ustawy</w:t>
      </w:r>
      <w:r w:rsidR="00270683">
        <w:rPr>
          <w:rFonts w:ascii="Times New Roman" w:eastAsia="Times New Roman" w:hAnsi="Times New Roman" w:cs="Times New Roman"/>
          <w:bCs/>
          <w:sz w:val="24"/>
          <w:szCs w:val="24"/>
          <w:lang w:eastAsia="pl-PL"/>
        </w:rPr>
        <w:t xml:space="preserve"> </w:t>
      </w:r>
      <w:r w:rsidR="00270683" w:rsidRPr="00270683">
        <w:rPr>
          <w:rFonts w:ascii="Times New Roman" w:eastAsia="Times New Roman" w:hAnsi="Times New Roman" w:cs="Times New Roman"/>
          <w:bCs/>
          <w:sz w:val="24"/>
          <w:szCs w:val="24"/>
          <w:lang w:eastAsia="pl-PL"/>
        </w:rPr>
        <w:t>z dnia 7 lipca 1994 r</w:t>
      </w:r>
      <w:r w:rsidR="00270683">
        <w:rPr>
          <w:rFonts w:ascii="Times New Roman" w:eastAsia="Times New Roman" w:hAnsi="Times New Roman" w:cs="Times New Roman"/>
          <w:bCs/>
          <w:sz w:val="24"/>
          <w:szCs w:val="24"/>
          <w:lang w:eastAsia="pl-PL"/>
        </w:rPr>
        <w:t>.</w:t>
      </w:r>
      <w:r>
        <w:rPr>
          <w:rFonts w:ascii="Times New Roman" w:eastAsia="Times New Roman" w:hAnsi="Times New Roman" w:cs="Times New Roman"/>
          <w:bCs/>
          <w:sz w:val="24"/>
          <w:szCs w:val="24"/>
          <w:lang w:eastAsia="pl-PL"/>
        </w:rPr>
        <w:t xml:space="preserve"> – Prawo budowlane, w zakresie uzupełnienia definicji budowli o morską turbinę wiatrową.</w:t>
      </w:r>
    </w:p>
    <w:p w14:paraId="26D151D8" w14:textId="4D6391B3" w:rsidR="00316932" w:rsidRDefault="00BA0979" w:rsidP="00BA0979">
      <w:pPr>
        <w:widowControl w:val="0"/>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 xml:space="preserve">W ustawie </w:t>
      </w:r>
      <w:r w:rsidR="00270683">
        <w:rPr>
          <w:rFonts w:ascii="Times New Roman" w:eastAsia="Times New Roman" w:hAnsi="Times New Roman" w:cs="Times New Roman"/>
          <w:bCs/>
          <w:sz w:val="24"/>
          <w:szCs w:val="24"/>
          <w:lang w:eastAsia="pl-PL"/>
        </w:rPr>
        <w:t xml:space="preserve">z dnia 10 kwietnia 1997 r. </w:t>
      </w:r>
      <w:r>
        <w:rPr>
          <w:rFonts w:ascii="Times New Roman" w:eastAsia="Times New Roman" w:hAnsi="Times New Roman" w:cs="Times New Roman"/>
          <w:bCs/>
          <w:sz w:val="24"/>
          <w:szCs w:val="24"/>
          <w:lang w:eastAsia="pl-PL"/>
        </w:rPr>
        <w:t xml:space="preserve">– Prawo energetyczne, zmienianej w art. </w:t>
      </w:r>
      <w:r w:rsidR="00316932">
        <w:rPr>
          <w:rFonts w:ascii="Times New Roman" w:eastAsia="Times New Roman" w:hAnsi="Times New Roman" w:cs="Times New Roman"/>
          <w:bCs/>
          <w:sz w:val="24"/>
          <w:szCs w:val="24"/>
          <w:lang w:eastAsia="pl-PL"/>
        </w:rPr>
        <w:t>94</w:t>
      </w:r>
      <w:r>
        <w:rPr>
          <w:rFonts w:ascii="Times New Roman" w:eastAsia="Times New Roman" w:hAnsi="Times New Roman" w:cs="Times New Roman"/>
          <w:bCs/>
          <w:sz w:val="24"/>
          <w:szCs w:val="24"/>
          <w:lang w:eastAsia="pl-PL"/>
        </w:rPr>
        <w:t xml:space="preserve">, konieczne było </w:t>
      </w:r>
      <w:r w:rsidR="007B664A">
        <w:rPr>
          <w:rFonts w:ascii="Times New Roman" w:eastAsia="Times New Roman" w:hAnsi="Times New Roman" w:cs="Times New Roman"/>
          <w:bCs/>
          <w:sz w:val="24"/>
          <w:szCs w:val="24"/>
          <w:lang w:eastAsia="pl-PL"/>
        </w:rPr>
        <w:t xml:space="preserve">m.in. </w:t>
      </w:r>
      <w:r w:rsidR="00100A91">
        <w:rPr>
          <w:rFonts w:ascii="Times New Roman" w:eastAsia="Times New Roman" w:hAnsi="Times New Roman" w:cs="Times New Roman"/>
          <w:bCs/>
          <w:sz w:val="24"/>
          <w:szCs w:val="24"/>
          <w:lang w:eastAsia="pl-PL"/>
        </w:rPr>
        <w:t xml:space="preserve">wprowadzenie mechanizmu rezerwacji mocy dla morskich farm wiatrowych jak również </w:t>
      </w:r>
      <w:r>
        <w:rPr>
          <w:rFonts w:ascii="Times New Roman" w:eastAsia="Times New Roman" w:hAnsi="Times New Roman" w:cs="Times New Roman"/>
          <w:bCs/>
          <w:sz w:val="24"/>
          <w:szCs w:val="24"/>
          <w:lang w:eastAsia="pl-PL"/>
        </w:rPr>
        <w:t xml:space="preserve">uwzględnienie, że obszar funkcjonowania operatora systemu przesyłowego elektroenergetycznego obejmuje </w:t>
      </w:r>
      <w:r w:rsidR="00100A91">
        <w:rPr>
          <w:rFonts w:ascii="Times New Roman" w:eastAsia="Times New Roman" w:hAnsi="Times New Roman" w:cs="Times New Roman"/>
          <w:bCs/>
          <w:sz w:val="24"/>
          <w:szCs w:val="24"/>
          <w:lang w:eastAsia="pl-PL"/>
        </w:rPr>
        <w:t xml:space="preserve">także </w:t>
      </w:r>
      <w:r>
        <w:rPr>
          <w:rFonts w:ascii="Times New Roman" w:eastAsia="Times New Roman" w:hAnsi="Times New Roman" w:cs="Times New Roman"/>
          <w:bCs/>
          <w:sz w:val="24"/>
          <w:szCs w:val="24"/>
          <w:lang w:eastAsia="pl-PL"/>
        </w:rPr>
        <w:t>wyłączną strefę ekonomiczną.</w:t>
      </w:r>
      <w:r w:rsidRPr="00BA0979">
        <w:rPr>
          <w:rFonts w:ascii="Times New Roman" w:eastAsia="Times New Roman" w:hAnsi="Times New Roman" w:cs="Times New Roman"/>
          <w:bCs/>
          <w:sz w:val="24"/>
          <w:szCs w:val="24"/>
          <w:lang w:eastAsia="pl-PL"/>
        </w:rPr>
        <w:t xml:space="preserve"> </w:t>
      </w:r>
      <w:r w:rsidR="00316932">
        <w:rPr>
          <w:rFonts w:ascii="Times New Roman" w:eastAsia="Times New Roman" w:hAnsi="Times New Roman" w:cs="Times New Roman"/>
          <w:bCs/>
          <w:sz w:val="24"/>
          <w:szCs w:val="24"/>
          <w:lang w:eastAsia="pl-PL"/>
        </w:rPr>
        <w:t xml:space="preserve">Dodatkowym istotnym obszarem zmiany jest rozszerzenie art. 34 </w:t>
      </w:r>
      <w:r w:rsidR="0087752E">
        <w:rPr>
          <w:rFonts w:ascii="Times New Roman" w:eastAsia="Times New Roman" w:hAnsi="Times New Roman" w:cs="Times New Roman"/>
          <w:bCs/>
          <w:sz w:val="24"/>
          <w:szCs w:val="24"/>
          <w:lang w:eastAsia="pl-PL"/>
        </w:rPr>
        <w:t xml:space="preserve">ustawy – Prawo energetyczne </w:t>
      </w:r>
      <w:r w:rsidR="00316932">
        <w:rPr>
          <w:rFonts w:ascii="Times New Roman" w:eastAsia="Times New Roman" w:hAnsi="Times New Roman" w:cs="Times New Roman"/>
          <w:bCs/>
          <w:sz w:val="24"/>
          <w:szCs w:val="24"/>
          <w:lang w:eastAsia="pl-PL"/>
        </w:rPr>
        <w:t>w zakresie dodania nowego elementu opłaty koncesyjnej w odniesieniu do morskich farm wiatrowych. Konstrukcja zaproponowanej opłaty ma na celu wyrównanie obciążeń ponoszonych przez wytwórców generujących energię elektryczną w różnych technologiach odnawialnych źródeł ener</w:t>
      </w:r>
      <w:r w:rsidR="00316932">
        <w:rPr>
          <w:rFonts w:ascii="Times New Roman" w:eastAsia="Times New Roman" w:hAnsi="Times New Roman" w:cs="Times New Roman"/>
          <w:bCs/>
          <w:sz w:val="24"/>
          <w:szCs w:val="24"/>
          <w:lang w:eastAsia="pl-PL"/>
        </w:rPr>
        <w:lastRenderedPageBreak/>
        <w:t>gii. Szczegółowe uzasadnienie w tym zakresie znajduje się w części ogólnej uzasadnienia (B pkt 7).</w:t>
      </w:r>
      <w:r w:rsidR="0087752E">
        <w:rPr>
          <w:rFonts w:ascii="Times New Roman" w:eastAsia="Times New Roman" w:hAnsi="Times New Roman" w:cs="Times New Roman"/>
          <w:bCs/>
          <w:sz w:val="24"/>
          <w:szCs w:val="24"/>
          <w:lang w:eastAsia="pl-PL"/>
        </w:rPr>
        <w:t xml:space="preserve"> </w:t>
      </w:r>
      <w:bookmarkStart w:id="2" w:name="_Hlk54278012"/>
      <w:r w:rsidR="000B1AA6">
        <w:rPr>
          <w:rFonts w:ascii="Times New Roman" w:eastAsia="Times New Roman" w:hAnsi="Times New Roman" w:cs="Times New Roman"/>
          <w:bCs/>
          <w:sz w:val="24"/>
          <w:szCs w:val="24"/>
          <w:lang w:eastAsia="pl-PL"/>
        </w:rPr>
        <w:t>Powyższe zmiany wymagały również korekty w zakresie kary za niewykonanie lub nienależyte wykonanie obowiązku stosowania formularza w sprawie opłaty koncesyjnej. Z praktyki URE wynika, że z</w:t>
      </w:r>
      <w:r w:rsidR="00AD3915" w:rsidRPr="00AD3915">
        <w:rPr>
          <w:rFonts w:ascii="Times New Roman" w:eastAsia="Times New Roman" w:hAnsi="Times New Roman" w:cs="Times New Roman"/>
          <w:bCs/>
          <w:sz w:val="24"/>
          <w:szCs w:val="24"/>
          <w:lang w:eastAsia="pl-PL"/>
        </w:rPr>
        <w:t xml:space="preserve"> obowiązku stosowania formularza w sprawie opłaty koncesyjnej, o którym mowa w  art. 34 ust. 4 lub obowiązku, o którym mowa wart. 34 ust. 5 najczęściej nie wywiązują się  podmioty wnoszące opłatę minimalną 1 tys. Zatem wyższa kara byłaby niewspółmierna, a niższa z kolei, w razie dochodzenia należności nie pokryłaby kosztów URE z tym związanych.</w:t>
      </w:r>
      <w:r w:rsidR="000B1AA6">
        <w:rPr>
          <w:rFonts w:ascii="Times New Roman" w:eastAsia="Times New Roman" w:hAnsi="Times New Roman" w:cs="Times New Roman"/>
          <w:bCs/>
          <w:sz w:val="24"/>
          <w:szCs w:val="24"/>
          <w:lang w:eastAsia="pl-PL"/>
        </w:rPr>
        <w:t xml:space="preserve"> Proponuje się zatem ustalenie opłaty na stałym poziomie zaproponowanym w projekcie ustawy.</w:t>
      </w:r>
      <w:bookmarkEnd w:id="2"/>
    </w:p>
    <w:p w14:paraId="58C85695" w14:textId="2BA96394" w:rsidR="00BA0979" w:rsidRDefault="00692FDB" w:rsidP="00BA0979">
      <w:pPr>
        <w:widowControl w:val="0"/>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Art.</w:t>
      </w:r>
      <w:r w:rsidR="00BA0979" w:rsidRPr="002E425D">
        <w:rPr>
          <w:rFonts w:ascii="Times New Roman" w:eastAsia="Times New Roman" w:hAnsi="Times New Roman" w:cs="Times New Roman"/>
          <w:bCs/>
          <w:sz w:val="24"/>
          <w:szCs w:val="24"/>
          <w:lang w:eastAsia="pl-PL"/>
        </w:rPr>
        <w:t xml:space="preserve"> </w:t>
      </w:r>
      <w:r w:rsidR="00316932">
        <w:rPr>
          <w:rFonts w:ascii="Times New Roman" w:eastAsia="Times New Roman" w:hAnsi="Times New Roman" w:cs="Times New Roman"/>
          <w:bCs/>
          <w:sz w:val="24"/>
          <w:szCs w:val="24"/>
          <w:lang w:eastAsia="pl-PL"/>
        </w:rPr>
        <w:t>95</w:t>
      </w:r>
      <w:r w:rsidR="00100A91" w:rsidRPr="002E425D">
        <w:rPr>
          <w:rFonts w:ascii="Times New Roman" w:eastAsia="Times New Roman" w:hAnsi="Times New Roman" w:cs="Times New Roman"/>
          <w:bCs/>
          <w:sz w:val="24"/>
          <w:szCs w:val="24"/>
          <w:lang w:eastAsia="pl-PL"/>
        </w:rPr>
        <w:t xml:space="preserve"> </w:t>
      </w:r>
      <w:r w:rsidR="00BA0979" w:rsidRPr="002E425D">
        <w:rPr>
          <w:rFonts w:ascii="Times New Roman" w:eastAsia="Times New Roman" w:hAnsi="Times New Roman" w:cs="Times New Roman"/>
          <w:bCs/>
          <w:sz w:val="24"/>
          <w:szCs w:val="24"/>
          <w:lang w:eastAsia="pl-PL"/>
        </w:rPr>
        <w:t>wprowadzono zmianę do ustawy o gospodarce nieruchomościami, precyzującą, że inwestycja w zakresie morskiej farmy wiatrowej jes</w:t>
      </w:r>
      <w:r w:rsidR="00BA0979">
        <w:rPr>
          <w:rFonts w:ascii="Times New Roman" w:eastAsia="Times New Roman" w:hAnsi="Times New Roman" w:cs="Times New Roman"/>
          <w:bCs/>
          <w:sz w:val="24"/>
          <w:szCs w:val="24"/>
          <w:lang w:eastAsia="pl-PL"/>
        </w:rPr>
        <w:t>t inwestycją celu publicznego w </w:t>
      </w:r>
      <w:r w:rsidR="00BA0979" w:rsidRPr="002E425D">
        <w:rPr>
          <w:rFonts w:ascii="Times New Roman" w:eastAsia="Times New Roman" w:hAnsi="Times New Roman" w:cs="Times New Roman"/>
          <w:bCs/>
          <w:sz w:val="24"/>
          <w:szCs w:val="24"/>
          <w:lang w:eastAsia="pl-PL"/>
        </w:rPr>
        <w:t xml:space="preserve">rozumieniu tej ustawy. </w:t>
      </w:r>
    </w:p>
    <w:p w14:paraId="76CFB67F" w14:textId="5970FAD9" w:rsidR="00BA0979" w:rsidRDefault="00BA0979" w:rsidP="00BA0979">
      <w:pPr>
        <w:widowControl w:val="0"/>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2E425D">
        <w:rPr>
          <w:rFonts w:ascii="Times New Roman" w:eastAsia="Times New Roman" w:hAnsi="Times New Roman" w:cs="Times New Roman"/>
          <w:bCs/>
          <w:sz w:val="24"/>
          <w:szCs w:val="24"/>
          <w:lang w:eastAsia="pl-PL"/>
        </w:rPr>
        <w:t xml:space="preserve">W art. </w:t>
      </w:r>
      <w:r w:rsidR="00316932">
        <w:rPr>
          <w:rFonts w:ascii="Times New Roman" w:eastAsia="Times New Roman" w:hAnsi="Times New Roman" w:cs="Times New Roman"/>
          <w:bCs/>
          <w:sz w:val="24"/>
          <w:szCs w:val="24"/>
          <w:lang w:eastAsia="pl-PL"/>
        </w:rPr>
        <w:t>96</w:t>
      </w:r>
      <w:r w:rsidR="00100A91" w:rsidRPr="002E425D">
        <w:rPr>
          <w:rFonts w:ascii="Times New Roman" w:eastAsia="Times New Roman" w:hAnsi="Times New Roman" w:cs="Times New Roman"/>
          <w:bCs/>
          <w:sz w:val="24"/>
          <w:szCs w:val="24"/>
          <w:lang w:eastAsia="pl-PL"/>
        </w:rPr>
        <w:t xml:space="preserve"> </w:t>
      </w:r>
      <w:r w:rsidRPr="002E425D">
        <w:rPr>
          <w:rFonts w:ascii="Times New Roman" w:eastAsia="Times New Roman" w:hAnsi="Times New Roman" w:cs="Times New Roman"/>
          <w:bCs/>
          <w:sz w:val="24"/>
          <w:szCs w:val="24"/>
          <w:lang w:eastAsia="pl-PL"/>
        </w:rPr>
        <w:t xml:space="preserve">wprowadzono zmianę do ustawy </w:t>
      </w:r>
      <w:r w:rsidR="00270683" w:rsidRPr="00270683">
        <w:rPr>
          <w:rFonts w:ascii="Times New Roman" w:eastAsia="Times New Roman" w:hAnsi="Times New Roman" w:cs="Times New Roman"/>
          <w:bCs/>
          <w:sz w:val="24"/>
          <w:szCs w:val="24"/>
          <w:lang w:eastAsia="pl-PL"/>
        </w:rPr>
        <w:t xml:space="preserve">z dnia 11 kwietnia 2003 r. </w:t>
      </w:r>
      <w:r w:rsidRPr="002E425D">
        <w:rPr>
          <w:rFonts w:ascii="Times New Roman" w:eastAsia="Times New Roman" w:hAnsi="Times New Roman" w:cs="Times New Roman"/>
          <w:bCs/>
          <w:sz w:val="24"/>
          <w:szCs w:val="24"/>
          <w:lang w:eastAsia="pl-PL"/>
        </w:rPr>
        <w:t xml:space="preserve">o kształtowaniu ustroju rolnego, </w:t>
      </w:r>
      <w:r w:rsidR="00270683">
        <w:rPr>
          <w:rFonts w:ascii="Times New Roman" w:eastAsia="Times New Roman" w:hAnsi="Times New Roman" w:cs="Times New Roman"/>
          <w:bCs/>
          <w:sz w:val="24"/>
          <w:szCs w:val="24"/>
          <w:lang w:eastAsia="pl-PL"/>
        </w:rPr>
        <w:t xml:space="preserve">zgodnie z którą </w:t>
      </w:r>
      <w:r w:rsidRPr="002E425D">
        <w:rPr>
          <w:rFonts w:ascii="Times New Roman" w:eastAsia="Times New Roman" w:hAnsi="Times New Roman" w:cs="Times New Roman"/>
          <w:bCs/>
          <w:sz w:val="24"/>
          <w:szCs w:val="24"/>
          <w:lang w:eastAsia="pl-PL"/>
        </w:rPr>
        <w:t xml:space="preserve">również w przypadku transakcji związanych z budową morskiej farmy wiatrowej ustawa ta nie znajduje zastosowania. </w:t>
      </w:r>
    </w:p>
    <w:p w14:paraId="7456E5BC" w14:textId="005D8213" w:rsidR="00CE1E5E" w:rsidRDefault="00CE1E5E" w:rsidP="00BA0979">
      <w:pPr>
        <w:widowControl w:val="0"/>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W a</w:t>
      </w:r>
      <w:r w:rsidRPr="00CE1E5E">
        <w:rPr>
          <w:rFonts w:ascii="Times New Roman" w:eastAsia="Times New Roman" w:hAnsi="Times New Roman" w:cs="Times New Roman"/>
          <w:bCs/>
          <w:sz w:val="24"/>
          <w:szCs w:val="24"/>
          <w:lang w:eastAsia="pl-PL"/>
        </w:rPr>
        <w:t>rt. 9</w:t>
      </w:r>
      <w:r w:rsidR="00331AAA">
        <w:rPr>
          <w:rFonts w:ascii="Times New Roman" w:eastAsia="Times New Roman" w:hAnsi="Times New Roman" w:cs="Times New Roman"/>
          <w:bCs/>
          <w:sz w:val="24"/>
          <w:szCs w:val="24"/>
          <w:lang w:eastAsia="pl-PL"/>
        </w:rPr>
        <w:t>7</w:t>
      </w:r>
      <w:r w:rsidRPr="00CE1E5E">
        <w:rPr>
          <w:rFonts w:ascii="Times New Roman" w:eastAsia="Times New Roman" w:hAnsi="Times New Roman" w:cs="Times New Roman"/>
          <w:bCs/>
          <w:sz w:val="24"/>
          <w:szCs w:val="24"/>
          <w:lang w:eastAsia="pl-PL"/>
        </w:rPr>
        <w:t xml:space="preserve"> </w:t>
      </w:r>
      <w:r>
        <w:rPr>
          <w:rFonts w:ascii="Times New Roman" w:eastAsia="Times New Roman" w:hAnsi="Times New Roman" w:cs="Times New Roman"/>
          <w:bCs/>
          <w:sz w:val="24"/>
          <w:szCs w:val="24"/>
          <w:lang w:eastAsia="pl-PL"/>
        </w:rPr>
        <w:t>w</w:t>
      </w:r>
      <w:r w:rsidRPr="00CE1E5E">
        <w:rPr>
          <w:rFonts w:ascii="Times New Roman" w:eastAsia="Times New Roman" w:hAnsi="Times New Roman" w:cs="Times New Roman"/>
          <w:bCs/>
          <w:sz w:val="24"/>
          <w:szCs w:val="24"/>
          <w:lang w:eastAsia="pl-PL"/>
        </w:rPr>
        <w:t xml:space="preserve"> ustawie z dnia 24 kwietnia 2009 r. o inwestycjach w zakresie terminalu regazyfikacyjnego skroplonego gazu ziemnego w Świnoujściu</w:t>
      </w:r>
      <w:r>
        <w:rPr>
          <w:rFonts w:ascii="Times New Roman" w:eastAsia="Times New Roman" w:hAnsi="Times New Roman" w:cs="Times New Roman"/>
          <w:bCs/>
          <w:sz w:val="24"/>
          <w:szCs w:val="24"/>
          <w:lang w:eastAsia="pl-PL"/>
        </w:rPr>
        <w:t xml:space="preserve"> </w:t>
      </w:r>
      <w:r w:rsidRPr="00CE1E5E">
        <w:rPr>
          <w:rFonts w:ascii="Times New Roman" w:eastAsia="Times New Roman" w:hAnsi="Times New Roman" w:cs="Times New Roman"/>
          <w:bCs/>
          <w:sz w:val="24"/>
          <w:szCs w:val="24"/>
          <w:lang w:eastAsia="pl-PL"/>
        </w:rPr>
        <w:t xml:space="preserve">w art. 6 w ust. 3 pkt 2-2b </w:t>
      </w:r>
      <w:r>
        <w:rPr>
          <w:rFonts w:ascii="Times New Roman" w:eastAsia="Times New Roman" w:hAnsi="Times New Roman" w:cs="Times New Roman"/>
          <w:bCs/>
          <w:sz w:val="24"/>
          <w:szCs w:val="24"/>
          <w:lang w:eastAsia="pl-PL"/>
        </w:rPr>
        <w:t xml:space="preserve">rozszerzono zakres podmiotów </w:t>
      </w:r>
      <w:r w:rsidR="00147855">
        <w:rPr>
          <w:rFonts w:ascii="Times New Roman" w:eastAsia="Times New Roman" w:hAnsi="Times New Roman" w:cs="Times New Roman"/>
          <w:bCs/>
          <w:sz w:val="24"/>
          <w:szCs w:val="24"/>
          <w:lang w:eastAsia="pl-PL"/>
        </w:rPr>
        <w:t xml:space="preserve">opiniujących </w:t>
      </w:r>
      <w:r>
        <w:rPr>
          <w:rFonts w:ascii="Times New Roman" w:eastAsia="Times New Roman" w:hAnsi="Times New Roman" w:cs="Times New Roman"/>
          <w:bCs/>
          <w:sz w:val="24"/>
          <w:szCs w:val="24"/>
          <w:lang w:eastAsia="pl-PL"/>
        </w:rPr>
        <w:t>o Szefa ABW.</w:t>
      </w:r>
    </w:p>
    <w:p w14:paraId="2692A7C0" w14:textId="1E53B9F1" w:rsidR="00CE1E5E" w:rsidRPr="002E425D" w:rsidRDefault="00CE1E5E" w:rsidP="00BA0979">
      <w:pPr>
        <w:widowControl w:val="0"/>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Zmiana ustawy</w:t>
      </w:r>
      <w:r w:rsidR="004F0CC2">
        <w:rPr>
          <w:rFonts w:ascii="Times New Roman" w:eastAsia="Times New Roman" w:hAnsi="Times New Roman" w:cs="Times New Roman"/>
          <w:bCs/>
          <w:sz w:val="24"/>
          <w:szCs w:val="24"/>
          <w:lang w:eastAsia="pl-PL"/>
        </w:rPr>
        <w:t xml:space="preserve"> -</w:t>
      </w:r>
      <w:r>
        <w:rPr>
          <w:rFonts w:ascii="Times New Roman" w:eastAsia="Times New Roman" w:hAnsi="Times New Roman" w:cs="Times New Roman"/>
          <w:bCs/>
          <w:sz w:val="24"/>
          <w:szCs w:val="24"/>
          <w:lang w:eastAsia="pl-PL"/>
        </w:rPr>
        <w:t xml:space="preserve"> </w:t>
      </w:r>
      <w:r w:rsidRPr="00CE1E5E">
        <w:rPr>
          <w:rFonts w:ascii="Times New Roman" w:eastAsia="Times New Roman" w:hAnsi="Times New Roman" w:cs="Times New Roman"/>
          <w:bCs/>
          <w:sz w:val="24"/>
          <w:szCs w:val="24"/>
          <w:lang w:eastAsia="pl-PL"/>
        </w:rPr>
        <w:t>Prawo geologiczne i górnicze</w:t>
      </w:r>
      <w:r>
        <w:rPr>
          <w:rFonts w:ascii="Times New Roman" w:eastAsia="Times New Roman" w:hAnsi="Times New Roman" w:cs="Times New Roman"/>
          <w:bCs/>
          <w:sz w:val="24"/>
          <w:szCs w:val="24"/>
          <w:lang w:eastAsia="pl-PL"/>
        </w:rPr>
        <w:t xml:space="preserve"> zaproponowana w art. </w:t>
      </w:r>
      <w:r w:rsidR="00755913">
        <w:rPr>
          <w:rFonts w:ascii="Times New Roman" w:eastAsia="Times New Roman" w:hAnsi="Times New Roman" w:cs="Times New Roman"/>
          <w:bCs/>
          <w:sz w:val="24"/>
          <w:szCs w:val="24"/>
          <w:lang w:eastAsia="pl-PL"/>
        </w:rPr>
        <w:t>9</w:t>
      </w:r>
      <w:r w:rsidR="00331AAA">
        <w:rPr>
          <w:rFonts w:ascii="Times New Roman" w:eastAsia="Times New Roman" w:hAnsi="Times New Roman" w:cs="Times New Roman"/>
          <w:bCs/>
          <w:sz w:val="24"/>
          <w:szCs w:val="24"/>
          <w:lang w:eastAsia="pl-PL"/>
        </w:rPr>
        <w:t>8</w:t>
      </w:r>
      <w:r w:rsidR="00755913">
        <w:rPr>
          <w:rFonts w:ascii="Times New Roman" w:eastAsia="Times New Roman" w:hAnsi="Times New Roman" w:cs="Times New Roman"/>
          <w:bCs/>
          <w:sz w:val="24"/>
          <w:szCs w:val="24"/>
          <w:lang w:eastAsia="pl-PL"/>
        </w:rPr>
        <w:t xml:space="preserve"> </w:t>
      </w:r>
      <w:r>
        <w:rPr>
          <w:rFonts w:ascii="Times New Roman" w:eastAsia="Times New Roman" w:hAnsi="Times New Roman" w:cs="Times New Roman"/>
          <w:bCs/>
          <w:sz w:val="24"/>
          <w:szCs w:val="24"/>
          <w:lang w:eastAsia="pl-PL"/>
        </w:rPr>
        <w:t>ma na celu ograniczenie ilości sporządzanej dokumentacji na potrzeby jednej inwestycji.</w:t>
      </w:r>
    </w:p>
    <w:p w14:paraId="234483B0" w14:textId="0D111E62" w:rsidR="00356934" w:rsidRDefault="00285D22" w:rsidP="00356934">
      <w:pPr>
        <w:widowControl w:val="0"/>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 xml:space="preserve">Art. </w:t>
      </w:r>
      <w:r w:rsidR="00331AAA">
        <w:rPr>
          <w:rFonts w:ascii="Times New Roman" w:eastAsia="Times New Roman" w:hAnsi="Times New Roman" w:cs="Times New Roman"/>
          <w:bCs/>
          <w:sz w:val="24"/>
          <w:szCs w:val="24"/>
          <w:lang w:eastAsia="pl-PL"/>
        </w:rPr>
        <w:t xml:space="preserve">99 </w:t>
      </w:r>
      <w:r>
        <w:rPr>
          <w:rFonts w:ascii="Times New Roman" w:eastAsia="Times New Roman" w:hAnsi="Times New Roman" w:cs="Times New Roman"/>
          <w:bCs/>
          <w:sz w:val="24"/>
          <w:szCs w:val="24"/>
          <w:lang w:eastAsia="pl-PL"/>
        </w:rPr>
        <w:t xml:space="preserve">dodaje nowy rozdział 5a do ustawy </w:t>
      </w:r>
      <w:r w:rsidR="00270683" w:rsidRPr="00270683">
        <w:rPr>
          <w:rFonts w:ascii="Times New Roman" w:eastAsia="Times New Roman" w:hAnsi="Times New Roman" w:cs="Times New Roman"/>
          <w:bCs/>
          <w:sz w:val="24"/>
          <w:szCs w:val="24"/>
          <w:lang w:eastAsia="pl-PL"/>
        </w:rPr>
        <w:t xml:space="preserve">z dnia 18 sierpnia 2011 r. </w:t>
      </w:r>
      <w:r>
        <w:rPr>
          <w:rFonts w:ascii="Times New Roman" w:eastAsia="Times New Roman" w:hAnsi="Times New Roman" w:cs="Times New Roman"/>
          <w:bCs/>
          <w:sz w:val="24"/>
          <w:szCs w:val="24"/>
          <w:lang w:eastAsia="pl-PL"/>
        </w:rPr>
        <w:t>o bezpieczeństwie morskim, dotyczący bezpieczeństwa eksploatacji morskich farm wiatrowych.</w:t>
      </w:r>
      <w:r w:rsidRPr="00285D22">
        <w:rPr>
          <w:rFonts w:ascii="Times New Roman" w:eastAsia="Times New Roman" w:hAnsi="Times New Roman" w:cs="Times New Roman"/>
          <w:bCs/>
          <w:sz w:val="24"/>
          <w:szCs w:val="24"/>
          <w:lang w:eastAsia="pl-PL"/>
        </w:rPr>
        <w:t xml:space="preserve"> </w:t>
      </w:r>
      <w:r w:rsidR="002B1063">
        <w:rPr>
          <w:rFonts w:ascii="Times New Roman" w:eastAsia="Times New Roman" w:hAnsi="Times New Roman" w:cs="Times New Roman"/>
          <w:bCs/>
          <w:sz w:val="24"/>
          <w:szCs w:val="24"/>
          <w:lang w:eastAsia="pl-PL"/>
        </w:rPr>
        <w:t>Wprowadzono szereg wymogów mających na celu zapewnienie, że eksploatacja morskich farm wiatrowych nie będzie miała negatywnego wpływu</w:t>
      </w:r>
      <w:r w:rsidR="00270683">
        <w:rPr>
          <w:rFonts w:ascii="Times New Roman" w:eastAsia="Times New Roman" w:hAnsi="Times New Roman" w:cs="Times New Roman"/>
          <w:bCs/>
          <w:sz w:val="24"/>
          <w:szCs w:val="24"/>
          <w:lang w:eastAsia="pl-PL"/>
        </w:rPr>
        <w:t>,</w:t>
      </w:r>
      <w:r w:rsidR="002B1063">
        <w:rPr>
          <w:rFonts w:ascii="Times New Roman" w:eastAsia="Times New Roman" w:hAnsi="Times New Roman" w:cs="Times New Roman"/>
          <w:bCs/>
          <w:sz w:val="24"/>
          <w:szCs w:val="24"/>
          <w:lang w:eastAsia="pl-PL"/>
        </w:rPr>
        <w:t xml:space="preserve"> m.in. na: bezpieczeństwo żeglugi, </w:t>
      </w:r>
      <w:r w:rsidR="002B1063" w:rsidRPr="002B1063">
        <w:rPr>
          <w:rFonts w:ascii="Times New Roman" w:eastAsia="Times New Roman" w:hAnsi="Times New Roman" w:cs="Times New Roman"/>
          <w:bCs/>
          <w:sz w:val="24"/>
          <w:szCs w:val="24"/>
          <w:lang w:eastAsia="pl-PL"/>
        </w:rPr>
        <w:t>bezpieczeństwo personelu zaangażowanego w budowę, eksploatację i likwi</w:t>
      </w:r>
      <w:r w:rsidR="002B1063">
        <w:rPr>
          <w:rFonts w:ascii="Times New Roman" w:eastAsia="Times New Roman" w:hAnsi="Times New Roman" w:cs="Times New Roman"/>
          <w:bCs/>
          <w:sz w:val="24"/>
          <w:szCs w:val="24"/>
          <w:lang w:eastAsia="pl-PL"/>
        </w:rPr>
        <w:t xml:space="preserve">dację morskiej farmy wiatrowej, </w:t>
      </w:r>
      <w:r w:rsidR="002B1063" w:rsidRPr="002B1063">
        <w:rPr>
          <w:rFonts w:ascii="Times New Roman" w:eastAsia="Times New Roman" w:hAnsi="Times New Roman" w:cs="Times New Roman"/>
          <w:bCs/>
          <w:sz w:val="24"/>
          <w:szCs w:val="24"/>
          <w:lang w:eastAsia="pl-PL"/>
        </w:rPr>
        <w:t>funkcjonowanie systemów łączności, bezpieczeństwa mor</w:t>
      </w:r>
      <w:r w:rsidR="002B1063">
        <w:rPr>
          <w:rFonts w:ascii="Times New Roman" w:eastAsia="Times New Roman" w:hAnsi="Times New Roman" w:cs="Times New Roman"/>
          <w:bCs/>
          <w:sz w:val="24"/>
          <w:szCs w:val="24"/>
          <w:lang w:eastAsia="pl-PL"/>
        </w:rPr>
        <w:t xml:space="preserve">skiego oraz obronności państwa czy </w:t>
      </w:r>
      <w:r w:rsidR="002B1063" w:rsidRPr="002B1063">
        <w:rPr>
          <w:rFonts w:ascii="Times New Roman" w:eastAsia="Times New Roman" w:hAnsi="Times New Roman" w:cs="Times New Roman"/>
          <w:bCs/>
          <w:sz w:val="24"/>
          <w:szCs w:val="24"/>
          <w:lang w:eastAsia="pl-PL"/>
        </w:rPr>
        <w:t>ochronę środowiska morskiego</w:t>
      </w:r>
      <w:r w:rsidR="002B1063">
        <w:rPr>
          <w:rFonts w:ascii="Times New Roman" w:eastAsia="Times New Roman" w:hAnsi="Times New Roman" w:cs="Times New Roman"/>
          <w:bCs/>
          <w:sz w:val="24"/>
          <w:szCs w:val="24"/>
          <w:lang w:eastAsia="pl-PL"/>
        </w:rPr>
        <w:t>.</w:t>
      </w:r>
      <w:r w:rsidR="00356934" w:rsidRPr="00356934">
        <w:rPr>
          <w:rFonts w:ascii="Times New Roman" w:eastAsia="Times New Roman" w:hAnsi="Times New Roman" w:cs="Times New Roman"/>
          <w:bCs/>
          <w:sz w:val="24"/>
          <w:szCs w:val="24"/>
          <w:lang w:eastAsia="pl-PL"/>
        </w:rPr>
        <w:t xml:space="preserve"> </w:t>
      </w:r>
    </w:p>
    <w:p w14:paraId="6DD0C677" w14:textId="4267520E" w:rsidR="00A47E33" w:rsidRDefault="00285D22" w:rsidP="0031418C">
      <w:pPr>
        <w:widowControl w:val="0"/>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2E425D">
        <w:rPr>
          <w:rFonts w:ascii="Times New Roman" w:eastAsia="Times New Roman" w:hAnsi="Times New Roman" w:cs="Times New Roman"/>
          <w:bCs/>
          <w:sz w:val="24"/>
          <w:szCs w:val="24"/>
          <w:lang w:eastAsia="pl-PL"/>
        </w:rPr>
        <w:t xml:space="preserve">W związku z wyłączeniem morskich farm wiatrowych z dotychczasowego mechanizmu wsparcia odnawialnych źródeł energii, pojawiła się potrzeba usunięcia odniesień do instalacji wykorzystujących energię wiatru na morzu do wytwarzania energii elektrycznej. Z drugiej strony, w związku z określeniem prawa do pokrycia ujemnego salda dla morskich farm wiatrowych w niniejszej, odrębnej ustawie, pojawiła się potrzeba wprowadzenia odwołań do niej w przepisach dotyczących opłaty OZE (art. </w:t>
      </w:r>
      <w:r w:rsidR="00356934">
        <w:rPr>
          <w:rFonts w:ascii="Times New Roman" w:eastAsia="Times New Roman" w:hAnsi="Times New Roman" w:cs="Times New Roman"/>
          <w:bCs/>
          <w:sz w:val="24"/>
          <w:szCs w:val="24"/>
          <w:lang w:eastAsia="pl-PL"/>
        </w:rPr>
        <w:t>10</w:t>
      </w:r>
      <w:r w:rsidR="00331AAA">
        <w:rPr>
          <w:rFonts w:ascii="Times New Roman" w:eastAsia="Times New Roman" w:hAnsi="Times New Roman" w:cs="Times New Roman"/>
          <w:bCs/>
          <w:sz w:val="24"/>
          <w:szCs w:val="24"/>
          <w:lang w:eastAsia="pl-PL"/>
        </w:rPr>
        <w:t>0</w:t>
      </w:r>
      <w:r w:rsidRPr="002E425D">
        <w:rPr>
          <w:rFonts w:ascii="Times New Roman" w:eastAsia="Times New Roman" w:hAnsi="Times New Roman" w:cs="Times New Roman"/>
          <w:bCs/>
          <w:sz w:val="24"/>
          <w:szCs w:val="24"/>
          <w:lang w:eastAsia="pl-PL"/>
        </w:rPr>
        <w:t>)</w:t>
      </w:r>
      <w:r>
        <w:rPr>
          <w:rFonts w:ascii="Times New Roman" w:eastAsia="Times New Roman" w:hAnsi="Times New Roman" w:cs="Times New Roman"/>
          <w:bCs/>
          <w:sz w:val="24"/>
          <w:szCs w:val="24"/>
          <w:lang w:eastAsia="pl-PL"/>
        </w:rPr>
        <w:t>.</w:t>
      </w:r>
      <w:r w:rsidR="00331AAA">
        <w:rPr>
          <w:rFonts w:ascii="Times New Roman" w:eastAsia="Times New Roman" w:hAnsi="Times New Roman" w:cs="Times New Roman"/>
          <w:bCs/>
          <w:sz w:val="24"/>
          <w:szCs w:val="24"/>
          <w:lang w:eastAsia="pl-PL"/>
        </w:rPr>
        <w:t xml:space="preserve"> </w:t>
      </w:r>
      <w:r w:rsidR="005E709D">
        <w:rPr>
          <w:rFonts w:ascii="Times New Roman" w:eastAsia="Times New Roman" w:hAnsi="Times New Roman" w:cs="Times New Roman"/>
          <w:bCs/>
          <w:sz w:val="24"/>
          <w:szCs w:val="24"/>
          <w:lang w:eastAsia="pl-PL"/>
        </w:rPr>
        <w:t>Art.</w:t>
      </w:r>
      <w:r w:rsidR="00A47E33">
        <w:rPr>
          <w:rFonts w:ascii="Times New Roman" w:eastAsia="Times New Roman" w:hAnsi="Times New Roman" w:cs="Times New Roman"/>
          <w:bCs/>
          <w:sz w:val="24"/>
          <w:szCs w:val="24"/>
          <w:lang w:eastAsia="pl-PL"/>
        </w:rPr>
        <w:t xml:space="preserve"> </w:t>
      </w:r>
      <w:r w:rsidR="00100A91">
        <w:rPr>
          <w:rFonts w:ascii="Times New Roman" w:eastAsia="Times New Roman" w:hAnsi="Times New Roman" w:cs="Times New Roman"/>
          <w:bCs/>
          <w:sz w:val="24"/>
          <w:szCs w:val="24"/>
          <w:lang w:eastAsia="pl-PL"/>
        </w:rPr>
        <w:t>1</w:t>
      </w:r>
      <w:r w:rsidR="00CE1E5E">
        <w:rPr>
          <w:rFonts w:ascii="Times New Roman" w:eastAsia="Times New Roman" w:hAnsi="Times New Roman" w:cs="Times New Roman"/>
          <w:bCs/>
          <w:sz w:val="24"/>
          <w:szCs w:val="24"/>
          <w:lang w:eastAsia="pl-PL"/>
        </w:rPr>
        <w:t>0</w:t>
      </w:r>
      <w:r w:rsidR="00331AAA">
        <w:rPr>
          <w:rFonts w:ascii="Times New Roman" w:eastAsia="Times New Roman" w:hAnsi="Times New Roman" w:cs="Times New Roman"/>
          <w:bCs/>
          <w:sz w:val="24"/>
          <w:szCs w:val="24"/>
          <w:lang w:eastAsia="pl-PL"/>
        </w:rPr>
        <w:t>1</w:t>
      </w:r>
      <w:r w:rsidR="00100A91">
        <w:rPr>
          <w:rFonts w:ascii="Times New Roman" w:eastAsia="Times New Roman" w:hAnsi="Times New Roman" w:cs="Times New Roman"/>
          <w:bCs/>
          <w:sz w:val="24"/>
          <w:szCs w:val="24"/>
          <w:lang w:eastAsia="pl-PL"/>
        </w:rPr>
        <w:t xml:space="preserve"> </w:t>
      </w:r>
      <w:r w:rsidR="005E709D">
        <w:rPr>
          <w:rFonts w:ascii="Times New Roman" w:eastAsia="Times New Roman" w:hAnsi="Times New Roman" w:cs="Times New Roman"/>
          <w:bCs/>
          <w:sz w:val="24"/>
          <w:szCs w:val="24"/>
          <w:lang w:eastAsia="pl-PL"/>
        </w:rPr>
        <w:t>wprowadza zmiany w ustawie</w:t>
      </w:r>
      <w:r w:rsidR="00270683">
        <w:rPr>
          <w:rFonts w:ascii="Times New Roman" w:eastAsia="Times New Roman" w:hAnsi="Times New Roman" w:cs="Times New Roman"/>
          <w:bCs/>
          <w:sz w:val="24"/>
          <w:szCs w:val="24"/>
          <w:lang w:eastAsia="pl-PL"/>
        </w:rPr>
        <w:t xml:space="preserve"> z dnia </w:t>
      </w:r>
      <w:r w:rsidR="00270683" w:rsidRPr="00270683">
        <w:rPr>
          <w:rFonts w:ascii="Times New Roman" w:eastAsia="Times New Roman" w:hAnsi="Times New Roman" w:cs="Times New Roman"/>
          <w:bCs/>
          <w:sz w:val="24"/>
          <w:szCs w:val="24"/>
          <w:lang w:eastAsia="pl-PL"/>
        </w:rPr>
        <w:t xml:space="preserve">24 lipca 2015 r. </w:t>
      </w:r>
      <w:r w:rsidR="005E709D">
        <w:rPr>
          <w:rFonts w:ascii="Times New Roman" w:eastAsia="Times New Roman" w:hAnsi="Times New Roman" w:cs="Times New Roman"/>
          <w:bCs/>
          <w:sz w:val="24"/>
          <w:szCs w:val="24"/>
          <w:lang w:eastAsia="pl-PL"/>
        </w:rPr>
        <w:t xml:space="preserve"> </w:t>
      </w:r>
      <w:r w:rsidR="005E709D" w:rsidRPr="005E709D">
        <w:rPr>
          <w:rFonts w:ascii="Times New Roman" w:eastAsia="Times New Roman" w:hAnsi="Times New Roman" w:cs="Times New Roman"/>
          <w:bCs/>
          <w:sz w:val="24"/>
          <w:szCs w:val="24"/>
          <w:lang w:eastAsia="pl-PL"/>
        </w:rPr>
        <w:t xml:space="preserve">o przygotowaniu i realizacji strategicznych inwestycji w </w:t>
      </w:r>
      <w:r w:rsidR="005E709D" w:rsidRPr="005E709D">
        <w:rPr>
          <w:rFonts w:ascii="Times New Roman" w:eastAsia="Times New Roman" w:hAnsi="Times New Roman" w:cs="Times New Roman"/>
          <w:bCs/>
          <w:sz w:val="24"/>
          <w:szCs w:val="24"/>
          <w:lang w:eastAsia="pl-PL"/>
        </w:rPr>
        <w:lastRenderedPageBreak/>
        <w:t>zakresie sieci przesyłowych</w:t>
      </w:r>
      <w:r w:rsidR="00100A91">
        <w:rPr>
          <w:rFonts w:ascii="Times New Roman" w:eastAsia="Times New Roman" w:hAnsi="Times New Roman" w:cs="Times New Roman"/>
          <w:bCs/>
          <w:sz w:val="24"/>
          <w:szCs w:val="24"/>
          <w:lang w:eastAsia="pl-PL"/>
        </w:rPr>
        <w:t xml:space="preserve">, które pozwolą stosować przepisy ustawy do </w:t>
      </w:r>
      <w:r w:rsidR="000F70E3" w:rsidRPr="000F70E3">
        <w:rPr>
          <w:rFonts w:ascii="Times New Roman" w:eastAsia="Times New Roman" w:hAnsi="Times New Roman" w:cs="Times New Roman"/>
          <w:bCs/>
          <w:sz w:val="24"/>
          <w:szCs w:val="24"/>
          <w:lang w:eastAsia="pl-PL"/>
        </w:rPr>
        <w:t>inwestycji w zakresie zespołu urządzeń służących do wyprowadzenia mocy</w:t>
      </w:r>
      <w:r w:rsidR="00100A91">
        <w:rPr>
          <w:rFonts w:ascii="Times New Roman" w:eastAsia="Times New Roman" w:hAnsi="Times New Roman" w:cs="Times New Roman"/>
          <w:bCs/>
          <w:sz w:val="24"/>
          <w:szCs w:val="24"/>
          <w:lang w:eastAsia="pl-PL"/>
        </w:rPr>
        <w:t xml:space="preserve">, co znacznie usprawni ich realizację. </w:t>
      </w:r>
    </w:p>
    <w:p w14:paraId="201C5BD2" w14:textId="10C3ABB2" w:rsidR="00F76DAC" w:rsidRDefault="002E425D" w:rsidP="00F76DAC">
      <w:pPr>
        <w:widowControl w:val="0"/>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2E425D">
        <w:rPr>
          <w:rFonts w:ascii="Times New Roman" w:eastAsia="Times New Roman" w:hAnsi="Times New Roman" w:cs="Times New Roman"/>
          <w:bCs/>
          <w:sz w:val="24"/>
          <w:szCs w:val="24"/>
          <w:lang w:eastAsia="pl-PL"/>
        </w:rPr>
        <w:t>W zakresie ustawy o rynku mocy, pojawiła się potrzeba dodania mechanizmu wsparcia dla morskich farm wiatrowych do katalogu systemów wsparcia wyłączających możliwość u</w:t>
      </w:r>
      <w:r w:rsidR="00A1471E">
        <w:rPr>
          <w:rFonts w:ascii="Times New Roman" w:eastAsia="Times New Roman" w:hAnsi="Times New Roman" w:cs="Times New Roman"/>
          <w:bCs/>
          <w:sz w:val="24"/>
          <w:szCs w:val="24"/>
          <w:lang w:eastAsia="pl-PL"/>
        </w:rPr>
        <w:t xml:space="preserve">czestnictwa w rynku mocy (art. </w:t>
      </w:r>
      <w:r w:rsidR="00F76DAC">
        <w:rPr>
          <w:rFonts w:ascii="Times New Roman" w:eastAsia="Times New Roman" w:hAnsi="Times New Roman" w:cs="Times New Roman"/>
          <w:bCs/>
          <w:sz w:val="24"/>
          <w:szCs w:val="24"/>
          <w:lang w:eastAsia="pl-PL"/>
        </w:rPr>
        <w:t>10</w:t>
      </w:r>
      <w:r w:rsidR="00331AAA">
        <w:rPr>
          <w:rFonts w:ascii="Times New Roman" w:eastAsia="Times New Roman" w:hAnsi="Times New Roman" w:cs="Times New Roman"/>
          <w:bCs/>
          <w:sz w:val="24"/>
          <w:szCs w:val="24"/>
          <w:lang w:eastAsia="pl-PL"/>
        </w:rPr>
        <w:t>2</w:t>
      </w:r>
      <w:r w:rsidRPr="002E425D">
        <w:rPr>
          <w:rFonts w:ascii="Times New Roman" w:eastAsia="Times New Roman" w:hAnsi="Times New Roman" w:cs="Times New Roman"/>
          <w:bCs/>
          <w:sz w:val="24"/>
          <w:szCs w:val="24"/>
          <w:lang w:eastAsia="pl-PL"/>
        </w:rPr>
        <w:t>).</w:t>
      </w:r>
      <w:r w:rsidR="00F76DAC">
        <w:rPr>
          <w:rFonts w:ascii="Times New Roman" w:eastAsia="Times New Roman" w:hAnsi="Times New Roman" w:cs="Times New Roman"/>
          <w:bCs/>
          <w:sz w:val="24"/>
          <w:szCs w:val="24"/>
          <w:lang w:eastAsia="pl-PL"/>
        </w:rPr>
        <w:t xml:space="preserve"> </w:t>
      </w:r>
    </w:p>
    <w:p w14:paraId="49A0E4F3" w14:textId="03C4855D" w:rsidR="003222BB" w:rsidRPr="002E425D" w:rsidRDefault="003222BB" w:rsidP="002E425D">
      <w:pPr>
        <w:widowControl w:val="0"/>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 xml:space="preserve">W art. </w:t>
      </w:r>
      <w:r w:rsidR="005570CE">
        <w:rPr>
          <w:rFonts w:ascii="Times New Roman" w:eastAsia="Times New Roman" w:hAnsi="Times New Roman" w:cs="Times New Roman"/>
          <w:bCs/>
          <w:sz w:val="24"/>
          <w:szCs w:val="24"/>
          <w:lang w:eastAsia="pl-PL"/>
        </w:rPr>
        <w:t>10</w:t>
      </w:r>
      <w:r w:rsidR="00331AAA">
        <w:rPr>
          <w:rFonts w:ascii="Times New Roman" w:eastAsia="Times New Roman" w:hAnsi="Times New Roman" w:cs="Times New Roman"/>
          <w:bCs/>
          <w:sz w:val="24"/>
          <w:szCs w:val="24"/>
          <w:lang w:eastAsia="pl-PL"/>
        </w:rPr>
        <w:t>3</w:t>
      </w:r>
      <w:r w:rsidR="005570CE">
        <w:rPr>
          <w:rFonts w:ascii="Times New Roman" w:eastAsia="Times New Roman" w:hAnsi="Times New Roman" w:cs="Times New Roman"/>
          <w:bCs/>
          <w:sz w:val="24"/>
          <w:szCs w:val="24"/>
          <w:lang w:eastAsia="pl-PL"/>
        </w:rPr>
        <w:t xml:space="preserve"> </w:t>
      </w:r>
      <w:r>
        <w:rPr>
          <w:rFonts w:ascii="Times New Roman" w:eastAsia="Times New Roman" w:hAnsi="Times New Roman" w:cs="Times New Roman"/>
          <w:bCs/>
          <w:sz w:val="24"/>
          <w:szCs w:val="24"/>
          <w:lang w:eastAsia="pl-PL"/>
        </w:rPr>
        <w:t>wprowadzono zmiany do ustawy</w:t>
      </w:r>
      <w:r w:rsidRPr="003222BB">
        <w:rPr>
          <w:rFonts w:ascii="Times New Roman" w:eastAsia="Times New Roman" w:hAnsi="Times New Roman" w:cs="Times New Roman"/>
          <w:bCs/>
          <w:sz w:val="24"/>
          <w:szCs w:val="24"/>
          <w:lang w:eastAsia="pl-PL"/>
        </w:rPr>
        <w:t xml:space="preserve"> o przygotowaniu i realizacji strategicznych inwestycji w sektorze naftowym</w:t>
      </w:r>
      <w:r w:rsidRPr="003222BB">
        <w:t xml:space="preserve"> </w:t>
      </w:r>
      <w:r w:rsidRPr="003222BB">
        <w:rPr>
          <w:rFonts w:ascii="Times New Roman" w:eastAsia="Times New Roman" w:hAnsi="Times New Roman" w:cs="Times New Roman"/>
          <w:bCs/>
          <w:sz w:val="24"/>
          <w:szCs w:val="24"/>
          <w:lang w:eastAsia="pl-PL"/>
        </w:rPr>
        <w:t>w art. 4 w ust. 3 pkt 2 i 3</w:t>
      </w:r>
      <w:r>
        <w:rPr>
          <w:rFonts w:ascii="Times New Roman" w:eastAsia="Times New Roman" w:hAnsi="Times New Roman" w:cs="Times New Roman"/>
          <w:bCs/>
          <w:sz w:val="24"/>
          <w:szCs w:val="24"/>
          <w:lang w:eastAsia="pl-PL"/>
        </w:rPr>
        <w:t>, gdzie</w:t>
      </w:r>
      <w:r w:rsidRPr="003222BB">
        <w:t xml:space="preserve"> </w:t>
      </w:r>
      <w:r w:rsidRPr="003222BB">
        <w:rPr>
          <w:rFonts w:ascii="Times New Roman" w:eastAsia="Times New Roman" w:hAnsi="Times New Roman" w:cs="Times New Roman"/>
          <w:bCs/>
          <w:sz w:val="24"/>
          <w:szCs w:val="24"/>
          <w:lang w:eastAsia="pl-PL"/>
        </w:rPr>
        <w:t xml:space="preserve">rozszerzono zakres podmiotów </w:t>
      </w:r>
      <w:r w:rsidR="000F70E3">
        <w:rPr>
          <w:rFonts w:ascii="Times New Roman" w:eastAsia="Times New Roman" w:hAnsi="Times New Roman" w:cs="Times New Roman"/>
          <w:bCs/>
          <w:sz w:val="24"/>
          <w:szCs w:val="24"/>
          <w:lang w:eastAsia="pl-PL"/>
        </w:rPr>
        <w:t xml:space="preserve">opiniujących </w:t>
      </w:r>
      <w:r w:rsidRPr="003222BB">
        <w:rPr>
          <w:rFonts w:ascii="Times New Roman" w:eastAsia="Times New Roman" w:hAnsi="Times New Roman" w:cs="Times New Roman"/>
          <w:bCs/>
          <w:sz w:val="24"/>
          <w:szCs w:val="24"/>
          <w:lang w:eastAsia="pl-PL"/>
        </w:rPr>
        <w:t>o Szefa ABW</w:t>
      </w:r>
      <w:r>
        <w:rPr>
          <w:rFonts w:ascii="Times New Roman" w:eastAsia="Times New Roman" w:hAnsi="Times New Roman" w:cs="Times New Roman"/>
          <w:bCs/>
          <w:sz w:val="24"/>
          <w:szCs w:val="24"/>
          <w:lang w:eastAsia="pl-PL"/>
        </w:rPr>
        <w:t>.</w:t>
      </w:r>
    </w:p>
    <w:p w14:paraId="64D41088" w14:textId="30A406CB" w:rsidR="002E425D" w:rsidRPr="002E425D" w:rsidRDefault="002E425D" w:rsidP="002E425D">
      <w:pPr>
        <w:numPr>
          <w:ilvl w:val="0"/>
          <w:numId w:val="4"/>
        </w:numPr>
        <w:spacing w:after="0" w:line="360" w:lineRule="auto"/>
        <w:ind w:left="426"/>
        <w:contextualSpacing/>
        <w:rPr>
          <w:rFonts w:ascii="Times New Roman" w:eastAsia="Times New Roman" w:hAnsi="Times New Roman" w:cs="Times New Roman"/>
          <w:b/>
          <w:bCs/>
          <w:sz w:val="24"/>
          <w:szCs w:val="24"/>
          <w:lang w:eastAsia="pl-PL"/>
        </w:rPr>
      </w:pPr>
      <w:r w:rsidRPr="002E425D">
        <w:rPr>
          <w:rFonts w:ascii="Times New Roman" w:eastAsia="Times New Roman" w:hAnsi="Times New Roman" w:cs="Times New Roman"/>
          <w:b/>
          <w:bCs/>
          <w:sz w:val="24"/>
          <w:szCs w:val="24"/>
          <w:lang w:eastAsia="pl-PL"/>
        </w:rPr>
        <w:t xml:space="preserve">Rozdział </w:t>
      </w:r>
      <w:r w:rsidR="006B76FF" w:rsidRPr="002E425D">
        <w:rPr>
          <w:rFonts w:ascii="Times New Roman" w:eastAsia="Times New Roman" w:hAnsi="Times New Roman" w:cs="Times New Roman"/>
          <w:b/>
          <w:bCs/>
          <w:sz w:val="24"/>
          <w:szCs w:val="24"/>
          <w:lang w:eastAsia="pl-PL"/>
        </w:rPr>
        <w:t>1</w:t>
      </w:r>
      <w:r w:rsidR="00692FDB">
        <w:rPr>
          <w:rFonts w:ascii="Times New Roman" w:eastAsia="Times New Roman" w:hAnsi="Times New Roman" w:cs="Times New Roman"/>
          <w:b/>
          <w:bCs/>
          <w:sz w:val="24"/>
          <w:szCs w:val="24"/>
          <w:lang w:eastAsia="pl-PL"/>
        </w:rPr>
        <w:t>3</w:t>
      </w:r>
      <w:r w:rsidR="006B76FF" w:rsidRPr="002E425D">
        <w:rPr>
          <w:rFonts w:ascii="Times New Roman" w:eastAsia="Times New Roman" w:hAnsi="Times New Roman" w:cs="Times New Roman"/>
          <w:b/>
          <w:bCs/>
          <w:sz w:val="24"/>
          <w:szCs w:val="24"/>
          <w:lang w:eastAsia="pl-PL"/>
        </w:rPr>
        <w:t xml:space="preserve"> </w:t>
      </w:r>
      <w:r w:rsidRPr="002E425D">
        <w:rPr>
          <w:rFonts w:ascii="Times New Roman" w:eastAsia="Times New Roman" w:hAnsi="Times New Roman" w:cs="Times New Roman"/>
          <w:b/>
          <w:bCs/>
          <w:sz w:val="24"/>
          <w:szCs w:val="24"/>
          <w:lang w:eastAsia="pl-PL"/>
        </w:rPr>
        <w:t>–</w:t>
      </w:r>
      <w:r w:rsidR="002E6D0A">
        <w:rPr>
          <w:rFonts w:ascii="Times New Roman" w:eastAsia="Times New Roman" w:hAnsi="Times New Roman" w:cs="Times New Roman"/>
          <w:b/>
          <w:bCs/>
          <w:sz w:val="24"/>
          <w:szCs w:val="24"/>
          <w:lang w:eastAsia="pl-PL"/>
        </w:rPr>
        <w:t xml:space="preserve"> Przepisy przejściowe i końcowe</w:t>
      </w:r>
      <w:r w:rsidR="00A1471E">
        <w:rPr>
          <w:rFonts w:ascii="Times New Roman" w:eastAsia="Times New Roman" w:hAnsi="Times New Roman" w:cs="Times New Roman"/>
          <w:b/>
          <w:bCs/>
          <w:sz w:val="24"/>
          <w:szCs w:val="24"/>
          <w:lang w:eastAsia="pl-PL"/>
        </w:rPr>
        <w:t xml:space="preserve">, art. </w:t>
      </w:r>
      <w:r w:rsidR="005570CE">
        <w:rPr>
          <w:rFonts w:ascii="Times New Roman" w:eastAsia="Times New Roman" w:hAnsi="Times New Roman" w:cs="Times New Roman"/>
          <w:b/>
          <w:bCs/>
          <w:sz w:val="24"/>
          <w:szCs w:val="24"/>
          <w:lang w:eastAsia="pl-PL"/>
        </w:rPr>
        <w:t>10</w:t>
      </w:r>
      <w:r w:rsidR="00331AAA">
        <w:rPr>
          <w:rFonts w:ascii="Times New Roman" w:eastAsia="Times New Roman" w:hAnsi="Times New Roman" w:cs="Times New Roman"/>
          <w:b/>
          <w:bCs/>
          <w:sz w:val="24"/>
          <w:szCs w:val="24"/>
          <w:lang w:eastAsia="pl-PL"/>
        </w:rPr>
        <w:t>4</w:t>
      </w:r>
      <w:r w:rsidR="005570CE">
        <w:rPr>
          <w:rFonts w:ascii="Times New Roman" w:eastAsia="Times New Roman" w:hAnsi="Times New Roman" w:cs="Times New Roman"/>
          <w:b/>
          <w:bCs/>
          <w:sz w:val="24"/>
          <w:szCs w:val="24"/>
          <w:lang w:eastAsia="pl-PL"/>
        </w:rPr>
        <w:t xml:space="preserve"> </w:t>
      </w:r>
      <w:r w:rsidR="00A1471E">
        <w:rPr>
          <w:rFonts w:ascii="Times New Roman" w:eastAsia="Times New Roman" w:hAnsi="Times New Roman" w:cs="Times New Roman"/>
          <w:b/>
          <w:bCs/>
          <w:sz w:val="24"/>
          <w:szCs w:val="24"/>
          <w:lang w:eastAsia="pl-PL"/>
        </w:rPr>
        <w:t xml:space="preserve">- </w:t>
      </w:r>
      <w:r w:rsidR="005570CE">
        <w:rPr>
          <w:rFonts w:ascii="Times New Roman" w:eastAsia="Times New Roman" w:hAnsi="Times New Roman" w:cs="Times New Roman"/>
          <w:b/>
          <w:bCs/>
          <w:sz w:val="24"/>
          <w:szCs w:val="24"/>
          <w:lang w:eastAsia="pl-PL"/>
        </w:rPr>
        <w:t>1</w:t>
      </w:r>
      <w:r w:rsidR="00331AAA">
        <w:rPr>
          <w:rFonts w:ascii="Times New Roman" w:eastAsia="Times New Roman" w:hAnsi="Times New Roman" w:cs="Times New Roman"/>
          <w:b/>
          <w:bCs/>
          <w:sz w:val="24"/>
          <w:szCs w:val="24"/>
          <w:lang w:eastAsia="pl-PL"/>
        </w:rPr>
        <w:t>19</w:t>
      </w:r>
    </w:p>
    <w:p w14:paraId="368B28C5" w14:textId="0BC2BB5B" w:rsidR="00285D22" w:rsidRDefault="00285D22" w:rsidP="002E425D">
      <w:pPr>
        <w:spacing w:after="0" w:line="360" w:lineRule="auto"/>
        <w:jc w:val="both"/>
        <w:rPr>
          <w:rFonts w:ascii="Times New Roman" w:eastAsiaTheme="minorEastAsia" w:hAnsi="Times New Roman" w:cs="Times New Roman"/>
          <w:sz w:val="24"/>
          <w:szCs w:val="24"/>
          <w:lang w:eastAsia="pl-PL"/>
        </w:rPr>
      </w:pPr>
      <w:r w:rsidRPr="002E425D">
        <w:rPr>
          <w:rFonts w:ascii="Times New Roman" w:eastAsiaTheme="minorEastAsia" w:hAnsi="Times New Roman" w:cs="Times New Roman"/>
          <w:sz w:val="24"/>
          <w:szCs w:val="24"/>
          <w:lang w:eastAsia="pl-PL"/>
        </w:rPr>
        <w:t xml:space="preserve">Przepis art. </w:t>
      </w:r>
      <w:r w:rsidR="005570CE">
        <w:rPr>
          <w:rFonts w:ascii="Times New Roman" w:eastAsiaTheme="minorEastAsia" w:hAnsi="Times New Roman" w:cs="Times New Roman"/>
          <w:sz w:val="24"/>
          <w:szCs w:val="24"/>
          <w:lang w:eastAsia="pl-PL"/>
        </w:rPr>
        <w:t>10</w:t>
      </w:r>
      <w:r w:rsidR="00331AAA">
        <w:rPr>
          <w:rFonts w:ascii="Times New Roman" w:eastAsiaTheme="minorEastAsia" w:hAnsi="Times New Roman" w:cs="Times New Roman"/>
          <w:sz w:val="24"/>
          <w:szCs w:val="24"/>
          <w:lang w:eastAsia="pl-PL"/>
        </w:rPr>
        <w:t>4</w:t>
      </w:r>
      <w:r w:rsidR="005570CE" w:rsidRPr="002E425D">
        <w:rPr>
          <w:rFonts w:ascii="Times New Roman" w:eastAsiaTheme="minorEastAsia" w:hAnsi="Times New Roman" w:cs="Times New Roman"/>
          <w:sz w:val="24"/>
          <w:szCs w:val="24"/>
          <w:lang w:eastAsia="pl-PL"/>
        </w:rPr>
        <w:t xml:space="preserve"> </w:t>
      </w:r>
      <w:r w:rsidRPr="002E425D">
        <w:rPr>
          <w:rFonts w:ascii="Times New Roman" w:eastAsiaTheme="minorEastAsia" w:hAnsi="Times New Roman" w:cs="Times New Roman"/>
          <w:sz w:val="24"/>
          <w:szCs w:val="24"/>
          <w:lang w:eastAsia="pl-PL"/>
        </w:rPr>
        <w:t xml:space="preserve">uniemożliwia wytwórcom korzystanie z systemu wsparcia przed dniem uznania wsparcia za dopuszczalne przez Komisję Europejską. Art. </w:t>
      </w:r>
      <w:r w:rsidR="005570CE">
        <w:rPr>
          <w:rFonts w:ascii="Times New Roman" w:eastAsiaTheme="minorEastAsia" w:hAnsi="Times New Roman" w:cs="Times New Roman"/>
          <w:sz w:val="24"/>
          <w:szCs w:val="24"/>
          <w:lang w:eastAsia="pl-PL"/>
        </w:rPr>
        <w:t>10</w:t>
      </w:r>
      <w:r w:rsidR="00331AAA">
        <w:rPr>
          <w:rFonts w:ascii="Times New Roman" w:eastAsiaTheme="minorEastAsia" w:hAnsi="Times New Roman" w:cs="Times New Roman"/>
          <w:sz w:val="24"/>
          <w:szCs w:val="24"/>
          <w:lang w:eastAsia="pl-PL"/>
        </w:rPr>
        <w:t>5</w:t>
      </w:r>
      <w:r w:rsidR="005570CE" w:rsidRPr="002E425D">
        <w:rPr>
          <w:rFonts w:ascii="Times New Roman" w:eastAsiaTheme="minorEastAsia" w:hAnsi="Times New Roman" w:cs="Times New Roman"/>
          <w:sz w:val="24"/>
          <w:szCs w:val="24"/>
          <w:lang w:eastAsia="pl-PL"/>
        </w:rPr>
        <w:t xml:space="preserve"> </w:t>
      </w:r>
      <w:r w:rsidRPr="002E425D">
        <w:rPr>
          <w:rFonts w:ascii="Times New Roman" w:eastAsiaTheme="minorEastAsia" w:hAnsi="Times New Roman" w:cs="Times New Roman"/>
          <w:sz w:val="24"/>
          <w:szCs w:val="24"/>
          <w:lang w:eastAsia="pl-PL"/>
        </w:rPr>
        <w:t xml:space="preserve">reguluje status prawny </w:t>
      </w:r>
      <w:r w:rsidR="00A47E33">
        <w:rPr>
          <w:rFonts w:ascii="Times New Roman" w:eastAsiaTheme="minorEastAsia" w:hAnsi="Times New Roman" w:cs="Times New Roman"/>
          <w:sz w:val="24"/>
          <w:szCs w:val="24"/>
          <w:lang w:eastAsia="pl-PL"/>
        </w:rPr>
        <w:t xml:space="preserve">spraw wszczętych i niezakończonych </w:t>
      </w:r>
      <w:r w:rsidR="00A47E33" w:rsidRPr="002E425D">
        <w:rPr>
          <w:rFonts w:ascii="Times New Roman" w:eastAsiaTheme="minorEastAsia" w:hAnsi="Times New Roman" w:cs="Times New Roman"/>
          <w:sz w:val="24"/>
          <w:szCs w:val="24"/>
          <w:lang w:eastAsia="pl-PL"/>
        </w:rPr>
        <w:t>przed dniem wejścia w życie niniejszej ustawy</w:t>
      </w:r>
      <w:r w:rsidR="00A47E33">
        <w:rPr>
          <w:rFonts w:ascii="Times New Roman" w:eastAsiaTheme="minorEastAsia" w:hAnsi="Times New Roman" w:cs="Times New Roman"/>
          <w:sz w:val="24"/>
          <w:szCs w:val="24"/>
          <w:lang w:eastAsia="pl-PL"/>
        </w:rPr>
        <w:t xml:space="preserve"> dotyczących </w:t>
      </w:r>
      <w:r w:rsidRPr="002E425D">
        <w:rPr>
          <w:rFonts w:ascii="Times New Roman" w:eastAsiaTheme="minorEastAsia" w:hAnsi="Times New Roman" w:cs="Times New Roman"/>
          <w:sz w:val="24"/>
          <w:szCs w:val="24"/>
          <w:lang w:eastAsia="pl-PL"/>
        </w:rPr>
        <w:t xml:space="preserve">pozwoleń na wznoszenie </w:t>
      </w:r>
      <w:r w:rsidR="00BC3877">
        <w:rPr>
          <w:rFonts w:ascii="Times New Roman" w:eastAsiaTheme="minorEastAsia" w:hAnsi="Times New Roman" w:cs="Times New Roman"/>
          <w:sz w:val="24"/>
          <w:szCs w:val="24"/>
          <w:lang w:eastAsia="pl-PL"/>
        </w:rPr>
        <w:t>lub</w:t>
      </w:r>
      <w:r w:rsidR="00A47E33">
        <w:rPr>
          <w:rFonts w:ascii="Times New Roman" w:eastAsiaTheme="minorEastAsia" w:hAnsi="Times New Roman" w:cs="Times New Roman"/>
          <w:sz w:val="24"/>
          <w:szCs w:val="24"/>
          <w:lang w:eastAsia="pl-PL"/>
        </w:rPr>
        <w:t> </w:t>
      </w:r>
      <w:r w:rsidRPr="002E425D">
        <w:rPr>
          <w:rFonts w:ascii="Times New Roman" w:eastAsiaTheme="minorEastAsia" w:hAnsi="Times New Roman" w:cs="Times New Roman"/>
          <w:sz w:val="24"/>
          <w:szCs w:val="24"/>
          <w:lang w:eastAsia="pl-PL"/>
        </w:rPr>
        <w:t>wykorzystywanie sztucznych</w:t>
      </w:r>
      <w:r>
        <w:rPr>
          <w:rFonts w:ascii="Times New Roman" w:eastAsiaTheme="minorEastAsia" w:hAnsi="Times New Roman" w:cs="Times New Roman"/>
          <w:sz w:val="24"/>
          <w:szCs w:val="24"/>
          <w:lang w:eastAsia="pl-PL"/>
        </w:rPr>
        <w:t xml:space="preserve"> wysp, konstrukcji i</w:t>
      </w:r>
      <w:r w:rsidR="00A47E33">
        <w:rPr>
          <w:rFonts w:ascii="Times New Roman" w:eastAsiaTheme="minorEastAsia" w:hAnsi="Times New Roman" w:cs="Times New Roman"/>
          <w:sz w:val="24"/>
          <w:szCs w:val="24"/>
          <w:lang w:eastAsia="pl-PL"/>
        </w:rPr>
        <w:t> </w:t>
      </w:r>
      <w:r>
        <w:rPr>
          <w:rFonts w:ascii="Times New Roman" w:eastAsiaTheme="minorEastAsia" w:hAnsi="Times New Roman" w:cs="Times New Roman"/>
          <w:sz w:val="24"/>
          <w:szCs w:val="24"/>
          <w:lang w:eastAsia="pl-PL"/>
        </w:rPr>
        <w:t>urządzeń w </w:t>
      </w:r>
      <w:r w:rsidRPr="002E425D">
        <w:rPr>
          <w:rFonts w:ascii="Times New Roman" w:eastAsiaTheme="minorEastAsia" w:hAnsi="Times New Roman" w:cs="Times New Roman"/>
          <w:sz w:val="24"/>
          <w:szCs w:val="24"/>
          <w:lang w:eastAsia="pl-PL"/>
        </w:rPr>
        <w:t xml:space="preserve">polskich obszarach morskich dla przedsięwzięć zlokalizowanych w wyłącznej strefie ekonomicznej dotyczących morskich farm wiatrowych, </w:t>
      </w:r>
      <w:r w:rsidR="00A47E33">
        <w:rPr>
          <w:rFonts w:ascii="Times New Roman" w:eastAsiaTheme="minorEastAsia" w:hAnsi="Times New Roman" w:cs="Times New Roman"/>
          <w:sz w:val="24"/>
          <w:szCs w:val="24"/>
          <w:lang w:eastAsia="pl-PL"/>
        </w:rPr>
        <w:t>nakazując stosowanie przepisów w brzmieniu nadanym niniejszą ustawą</w:t>
      </w:r>
      <w:r w:rsidR="006B76FF">
        <w:rPr>
          <w:rFonts w:ascii="Times New Roman" w:eastAsiaTheme="minorEastAsia" w:hAnsi="Times New Roman" w:cs="Times New Roman"/>
          <w:sz w:val="24"/>
          <w:szCs w:val="24"/>
          <w:lang w:eastAsia="pl-PL"/>
        </w:rPr>
        <w:t xml:space="preserve">, jak również nakazuje stronie postępowania lub wnioskodawcy w postępowaniu rozstrzygającym, przekazać organowi </w:t>
      </w:r>
      <w:r w:rsidR="006B76FF" w:rsidRPr="006B76FF">
        <w:rPr>
          <w:rFonts w:ascii="Times New Roman" w:eastAsiaTheme="minorEastAsia" w:hAnsi="Times New Roman" w:cs="Times New Roman"/>
          <w:sz w:val="24"/>
          <w:szCs w:val="24"/>
          <w:lang w:eastAsia="pl-PL"/>
        </w:rPr>
        <w:t>adres elektroniczny wraz ze zgodą na doręczanie pism w postępowaniu za pomocą środków komunikacji elektronicznej, w terminie 14 dni od dnia wejścia w życie ustawy.</w:t>
      </w:r>
    </w:p>
    <w:p w14:paraId="2CFD601E" w14:textId="489A41CA" w:rsidR="003222BB" w:rsidRDefault="003222BB" w:rsidP="002E425D">
      <w:pPr>
        <w:spacing w:after="0" w:line="360" w:lineRule="auto"/>
        <w:jc w:val="both"/>
        <w:rPr>
          <w:rFonts w:ascii="Times New Roman" w:eastAsiaTheme="minorEastAsia" w:hAnsi="Times New Roman" w:cs="Times New Roman"/>
          <w:sz w:val="24"/>
          <w:szCs w:val="24"/>
          <w:lang w:eastAsia="pl-PL"/>
        </w:rPr>
      </w:pPr>
      <w:r>
        <w:rPr>
          <w:rFonts w:ascii="Times New Roman" w:eastAsiaTheme="minorEastAsia" w:hAnsi="Times New Roman" w:cs="Times New Roman"/>
          <w:sz w:val="24"/>
          <w:szCs w:val="24"/>
          <w:lang w:eastAsia="pl-PL"/>
        </w:rPr>
        <w:t xml:space="preserve">W art. </w:t>
      </w:r>
      <w:r w:rsidR="00687BCF">
        <w:rPr>
          <w:rFonts w:ascii="Times New Roman" w:eastAsiaTheme="minorEastAsia" w:hAnsi="Times New Roman" w:cs="Times New Roman"/>
          <w:sz w:val="24"/>
          <w:szCs w:val="24"/>
          <w:lang w:eastAsia="pl-PL"/>
        </w:rPr>
        <w:t>10</w:t>
      </w:r>
      <w:r w:rsidR="00331AAA">
        <w:rPr>
          <w:rFonts w:ascii="Times New Roman" w:eastAsiaTheme="minorEastAsia" w:hAnsi="Times New Roman" w:cs="Times New Roman"/>
          <w:sz w:val="24"/>
          <w:szCs w:val="24"/>
          <w:lang w:eastAsia="pl-PL"/>
        </w:rPr>
        <w:t>6</w:t>
      </w:r>
      <w:r w:rsidR="00687BCF">
        <w:rPr>
          <w:rFonts w:ascii="Times New Roman" w:eastAsiaTheme="minorEastAsia" w:hAnsi="Times New Roman" w:cs="Times New Roman"/>
          <w:sz w:val="24"/>
          <w:szCs w:val="24"/>
          <w:lang w:eastAsia="pl-PL"/>
        </w:rPr>
        <w:t xml:space="preserve"> </w:t>
      </w:r>
      <w:r>
        <w:rPr>
          <w:rFonts w:ascii="Times New Roman" w:eastAsiaTheme="minorEastAsia" w:hAnsi="Times New Roman" w:cs="Times New Roman"/>
          <w:sz w:val="24"/>
          <w:szCs w:val="24"/>
          <w:lang w:eastAsia="pl-PL"/>
        </w:rPr>
        <w:t xml:space="preserve">zdefiniowano, że </w:t>
      </w:r>
      <w:r w:rsidR="00687BCF">
        <w:rPr>
          <w:rFonts w:ascii="Times New Roman" w:eastAsiaTheme="minorEastAsia" w:hAnsi="Times New Roman" w:cs="Times New Roman"/>
          <w:sz w:val="24"/>
          <w:szCs w:val="24"/>
          <w:lang w:eastAsia="pl-PL"/>
        </w:rPr>
        <w:t>w</w:t>
      </w:r>
      <w:r w:rsidR="00687BCF" w:rsidRPr="00687BCF">
        <w:rPr>
          <w:rFonts w:ascii="Times New Roman" w:eastAsiaTheme="minorEastAsia" w:hAnsi="Times New Roman" w:cs="Times New Roman"/>
          <w:sz w:val="24"/>
          <w:szCs w:val="24"/>
          <w:lang w:eastAsia="pl-PL"/>
        </w:rPr>
        <w:t>szczęte i niezakończone przed dniem wejścia w życie niniejszej ustawy postępowania o wydanie pozwolenia na wznoszenie lub wykorzystywanie sztucznych wysp, konstrukcji i urządzeń w polskich obszarach morskich lub postępowania rozstrzygające, o których mowa w art. 27d ust. 1 ustawy zmienianej w art. 92, dotyczące morskiej farmy wiatrowej, której lokalizacja nie odpowiada obszarom określonym w załączniku nr 2 do niniejszej ustawy, umarza się.</w:t>
      </w:r>
    </w:p>
    <w:p w14:paraId="2D9A530E" w14:textId="60DAB0E8" w:rsidR="00A47E33" w:rsidRDefault="00A47E33" w:rsidP="002E425D">
      <w:pPr>
        <w:spacing w:after="0" w:line="360" w:lineRule="auto"/>
        <w:jc w:val="both"/>
        <w:rPr>
          <w:rFonts w:ascii="Times New Roman" w:eastAsiaTheme="minorEastAsia" w:hAnsi="Times New Roman" w:cs="Times New Roman"/>
          <w:sz w:val="24"/>
          <w:szCs w:val="24"/>
          <w:lang w:eastAsia="pl-PL"/>
        </w:rPr>
      </w:pPr>
      <w:r>
        <w:rPr>
          <w:rFonts w:ascii="Times New Roman" w:eastAsiaTheme="minorEastAsia" w:hAnsi="Times New Roman" w:cs="Times New Roman"/>
          <w:sz w:val="24"/>
          <w:szCs w:val="24"/>
          <w:lang w:eastAsia="pl-PL"/>
        </w:rPr>
        <w:t xml:space="preserve">Art. </w:t>
      </w:r>
      <w:r w:rsidR="00B14D39">
        <w:rPr>
          <w:rFonts w:ascii="Times New Roman" w:eastAsiaTheme="minorEastAsia" w:hAnsi="Times New Roman" w:cs="Times New Roman"/>
          <w:sz w:val="24"/>
          <w:szCs w:val="24"/>
          <w:lang w:eastAsia="pl-PL"/>
        </w:rPr>
        <w:t>10</w:t>
      </w:r>
      <w:r w:rsidR="00331AAA">
        <w:rPr>
          <w:rFonts w:ascii="Times New Roman" w:eastAsiaTheme="minorEastAsia" w:hAnsi="Times New Roman" w:cs="Times New Roman"/>
          <w:sz w:val="24"/>
          <w:szCs w:val="24"/>
          <w:lang w:eastAsia="pl-PL"/>
        </w:rPr>
        <w:t>7</w:t>
      </w:r>
      <w:r w:rsidR="00B14D39">
        <w:rPr>
          <w:rFonts w:ascii="Times New Roman" w:eastAsiaTheme="minorEastAsia" w:hAnsi="Times New Roman" w:cs="Times New Roman"/>
          <w:sz w:val="24"/>
          <w:szCs w:val="24"/>
          <w:lang w:eastAsia="pl-PL"/>
        </w:rPr>
        <w:t xml:space="preserve"> </w:t>
      </w:r>
      <w:r>
        <w:rPr>
          <w:rFonts w:ascii="Times New Roman" w:eastAsiaTheme="minorEastAsia" w:hAnsi="Times New Roman" w:cs="Times New Roman"/>
          <w:sz w:val="24"/>
          <w:szCs w:val="24"/>
          <w:lang w:eastAsia="pl-PL"/>
        </w:rPr>
        <w:t xml:space="preserve">jest przepisem przejściowym koniecznym </w:t>
      </w:r>
      <w:r w:rsidRPr="00A47E33">
        <w:rPr>
          <w:rFonts w:ascii="Times New Roman" w:eastAsiaTheme="minorEastAsia" w:hAnsi="Times New Roman" w:cs="Times New Roman"/>
          <w:sz w:val="24"/>
          <w:szCs w:val="24"/>
          <w:lang w:eastAsia="pl-PL"/>
        </w:rPr>
        <w:t>z uwagi na propozycję znacznych zmian w</w:t>
      </w:r>
      <w:r>
        <w:rPr>
          <w:rFonts w:ascii="Times New Roman" w:eastAsiaTheme="minorEastAsia" w:hAnsi="Times New Roman" w:cs="Times New Roman"/>
          <w:sz w:val="24"/>
          <w:szCs w:val="24"/>
          <w:lang w:eastAsia="pl-PL"/>
        </w:rPr>
        <w:t> </w:t>
      </w:r>
      <w:r w:rsidRPr="00A47E33">
        <w:rPr>
          <w:rFonts w:ascii="Times New Roman" w:eastAsiaTheme="minorEastAsia" w:hAnsi="Times New Roman" w:cs="Times New Roman"/>
          <w:sz w:val="24"/>
          <w:szCs w:val="24"/>
          <w:lang w:eastAsia="pl-PL"/>
        </w:rPr>
        <w:t>dotychczasowej procedurze przyłączania podmiotów do sieci elektroenergetycznej i</w:t>
      </w:r>
      <w:r>
        <w:rPr>
          <w:rFonts w:ascii="Times New Roman" w:eastAsiaTheme="minorEastAsia" w:hAnsi="Times New Roman" w:cs="Times New Roman"/>
          <w:sz w:val="24"/>
          <w:szCs w:val="24"/>
          <w:lang w:eastAsia="pl-PL"/>
        </w:rPr>
        <w:t> </w:t>
      </w:r>
      <w:r w:rsidRPr="00A47E33">
        <w:rPr>
          <w:rFonts w:ascii="Times New Roman" w:eastAsiaTheme="minorEastAsia" w:hAnsi="Times New Roman" w:cs="Times New Roman"/>
          <w:sz w:val="24"/>
          <w:szCs w:val="24"/>
          <w:lang w:eastAsia="pl-PL"/>
        </w:rPr>
        <w:t>konieczność zapewnienia równoprawnego traktowania podmiotów ubiegających się o</w:t>
      </w:r>
      <w:r>
        <w:rPr>
          <w:rFonts w:ascii="Times New Roman" w:eastAsiaTheme="minorEastAsia" w:hAnsi="Times New Roman" w:cs="Times New Roman"/>
          <w:sz w:val="24"/>
          <w:szCs w:val="24"/>
          <w:lang w:eastAsia="pl-PL"/>
        </w:rPr>
        <w:t> </w:t>
      </w:r>
      <w:r w:rsidRPr="00A47E33">
        <w:rPr>
          <w:rFonts w:ascii="Times New Roman" w:eastAsiaTheme="minorEastAsia" w:hAnsi="Times New Roman" w:cs="Times New Roman"/>
          <w:sz w:val="24"/>
          <w:szCs w:val="24"/>
          <w:lang w:eastAsia="pl-PL"/>
        </w:rPr>
        <w:t>przyłączenie.</w:t>
      </w:r>
    </w:p>
    <w:p w14:paraId="65FA6F2A" w14:textId="5D829AE6" w:rsidR="00687BCF" w:rsidRDefault="00687BCF" w:rsidP="002E425D">
      <w:pPr>
        <w:spacing w:after="0" w:line="360" w:lineRule="auto"/>
        <w:jc w:val="both"/>
        <w:rPr>
          <w:rFonts w:ascii="Times New Roman" w:eastAsiaTheme="minorEastAsia" w:hAnsi="Times New Roman" w:cs="Times New Roman"/>
          <w:sz w:val="24"/>
          <w:szCs w:val="24"/>
          <w:lang w:eastAsia="pl-PL"/>
        </w:rPr>
      </w:pPr>
      <w:r>
        <w:rPr>
          <w:rFonts w:ascii="Times New Roman" w:eastAsiaTheme="minorEastAsia" w:hAnsi="Times New Roman" w:cs="Times New Roman"/>
          <w:sz w:val="24"/>
          <w:szCs w:val="24"/>
          <w:lang w:eastAsia="pl-PL"/>
        </w:rPr>
        <w:t>Art. 1</w:t>
      </w:r>
      <w:r w:rsidR="00331AAA">
        <w:rPr>
          <w:rFonts w:ascii="Times New Roman" w:eastAsiaTheme="minorEastAsia" w:hAnsi="Times New Roman" w:cs="Times New Roman"/>
          <w:sz w:val="24"/>
          <w:szCs w:val="24"/>
          <w:lang w:eastAsia="pl-PL"/>
        </w:rPr>
        <w:t>08</w:t>
      </w:r>
      <w:r w:rsidR="00BC3877">
        <w:rPr>
          <w:rFonts w:ascii="Times New Roman" w:eastAsiaTheme="minorEastAsia" w:hAnsi="Times New Roman" w:cs="Times New Roman"/>
          <w:sz w:val="24"/>
          <w:szCs w:val="24"/>
          <w:lang w:eastAsia="pl-PL"/>
        </w:rPr>
        <w:t xml:space="preserve"> </w:t>
      </w:r>
      <w:r>
        <w:rPr>
          <w:rFonts w:ascii="Times New Roman" w:eastAsiaTheme="minorEastAsia" w:hAnsi="Times New Roman" w:cs="Times New Roman"/>
          <w:sz w:val="24"/>
          <w:szCs w:val="24"/>
          <w:lang w:eastAsia="pl-PL"/>
        </w:rPr>
        <w:t xml:space="preserve"> </w:t>
      </w:r>
      <w:r w:rsidR="000F70E3">
        <w:rPr>
          <w:rFonts w:ascii="Times New Roman" w:eastAsiaTheme="minorEastAsia" w:hAnsi="Times New Roman" w:cs="Times New Roman"/>
          <w:sz w:val="24"/>
          <w:szCs w:val="24"/>
          <w:lang w:eastAsia="pl-PL"/>
        </w:rPr>
        <w:t xml:space="preserve">stanowi przepis przejściowy do zmiany w zakresie </w:t>
      </w:r>
      <w:r>
        <w:rPr>
          <w:rFonts w:ascii="Times New Roman" w:eastAsiaTheme="minorEastAsia" w:hAnsi="Times New Roman" w:cs="Times New Roman"/>
          <w:sz w:val="24"/>
          <w:szCs w:val="24"/>
          <w:lang w:eastAsia="pl-PL"/>
        </w:rPr>
        <w:t>ustaw</w:t>
      </w:r>
      <w:r w:rsidR="00F06509">
        <w:rPr>
          <w:rFonts w:ascii="Times New Roman" w:eastAsiaTheme="minorEastAsia" w:hAnsi="Times New Roman" w:cs="Times New Roman"/>
          <w:sz w:val="24"/>
          <w:szCs w:val="24"/>
          <w:lang w:eastAsia="pl-PL"/>
        </w:rPr>
        <w:t>y</w:t>
      </w:r>
      <w:r>
        <w:rPr>
          <w:rFonts w:ascii="Times New Roman" w:eastAsiaTheme="minorEastAsia" w:hAnsi="Times New Roman" w:cs="Times New Roman"/>
          <w:sz w:val="24"/>
          <w:szCs w:val="24"/>
          <w:lang w:eastAsia="pl-PL"/>
        </w:rPr>
        <w:t xml:space="preserve"> – Prawo energetyczne</w:t>
      </w:r>
      <w:r w:rsidR="00331AAA">
        <w:rPr>
          <w:rFonts w:ascii="Times New Roman" w:eastAsiaTheme="minorEastAsia" w:hAnsi="Times New Roman" w:cs="Times New Roman"/>
          <w:sz w:val="24"/>
          <w:szCs w:val="24"/>
          <w:lang w:eastAsia="pl-PL"/>
        </w:rPr>
        <w:t>,</w:t>
      </w:r>
      <w:r>
        <w:rPr>
          <w:rFonts w:ascii="Times New Roman" w:eastAsiaTheme="minorEastAsia" w:hAnsi="Times New Roman" w:cs="Times New Roman"/>
          <w:sz w:val="24"/>
          <w:szCs w:val="24"/>
          <w:lang w:eastAsia="pl-PL"/>
        </w:rPr>
        <w:t xml:space="preserve"> </w:t>
      </w:r>
      <w:r w:rsidR="00331AAA" w:rsidRPr="00331AAA">
        <w:rPr>
          <w:rFonts w:ascii="Times New Roman" w:eastAsia="Times New Roman" w:hAnsi="Times New Roman" w:cs="Times New Roman"/>
          <w:color w:val="000000"/>
          <w:lang w:eastAsia="pl-PL"/>
        </w:rPr>
        <w:t>wskazując stosowanie przepisów w brzmieniu nadanym przez niniejszą ustawę do aktualizacji informacji, o których mowa w art. 7 ust. 8l.</w:t>
      </w:r>
    </w:p>
    <w:p w14:paraId="681B0FB1" w14:textId="4679A532" w:rsidR="00B14D39" w:rsidRDefault="00B14D39" w:rsidP="002445EF">
      <w:pPr>
        <w:spacing w:after="0" w:line="360" w:lineRule="auto"/>
        <w:jc w:val="both"/>
        <w:rPr>
          <w:rFonts w:ascii="Times New Roman" w:eastAsiaTheme="minorEastAsia" w:hAnsi="Times New Roman" w:cs="Times New Roman"/>
          <w:sz w:val="24"/>
          <w:szCs w:val="24"/>
          <w:lang w:eastAsia="pl-PL"/>
        </w:rPr>
      </w:pPr>
      <w:r>
        <w:rPr>
          <w:rFonts w:ascii="Times New Roman" w:eastAsiaTheme="minorEastAsia" w:hAnsi="Times New Roman" w:cs="Times New Roman"/>
          <w:sz w:val="24"/>
          <w:szCs w:val="24"/>
          <w:lang w:eastAsia="pl-PL"/>
        </w:rPr>
        <w:lastRenderedPageBreak/>
        <w:t>Zgodnie z art. 1</w:t>
      </w:r>
      <w:r w:rsidR="00331AAA">
        <w:rPr>
          <w:rFonts w:ascii="Times New Roman" w:eastAsiaTheme="minorEastAsia" w:hAnsi="Times New Roman" w:cs="Times New Roman"/>
          <w:sz w:val="24"/>
          <w:szCs w:val="24"/>
          <w:lang w:eastAsia="pl-PL"/>
        </w:rPr>
        <w:t>09</w:t>
      </w:r>
      <w:r>
        <w:rPr>
          <w:rFonts w:ascii="Times New Roman" w:eastAsiaTheme="minorEastAsia" w:hAnsi="Times New Roman" w:cs="Times New Roman"/>
          <w:sz w:val="24"/>
          <w:szCs w:val="24"/>
          <w:lang w:eastAsia="pl-PL"/>
        </w:rPr>
        <w:t xml:space="preserve"> o</w:t>
      </w:r>
      <w:r w:rsidRPr="00B14D39">
        <w:rPr>
          <w:rFonts w:ascii="Times New Roman" w:eastAsiaTheme="minorEastAsia" w:hAnsi="Times New Roman" w:cs="Times New Roman"/>
          <w:sz w:val="24"/>
          <w:szCs w:val="24"/>
          <w:lang w:eastAsia="pl-PL"/>
        </w:rPr>
        <w:t>perator systemu przesyłowego dostosuje instrukcję, o której mowa w art. 9g ust. 1 ustawy zmienianej w art. 94, do wymagań wynikających z art. 9g ust. 6 pkt 7 ustawy zmienianej w art. 94, w terminie 1 roku od dnia wejścia w życie  niniejszej ustawy.</w:t>
      </w:r>
    </w:p>
    <w:p w14:paraId="21C31675" w14:textId="388EFD9C" w:rsidR="002445EF" w:rsidRDefault="006B579D" w:rsidP="002445EF">
      <w:pPr>
        <w:spacing w:after="0" w:line="360" w:lineRule="auto"/>
        <w:jc w:val="both"/>
        <w:rPr>
          <w:rFonts w:ascii="Times New Roman" w:eastAsiaTheme="minorEastAsia" w:hAnsi="Times New Roman" w:cs="Times New Roman"/>
          <w:sz w:val="24"/>
          <w:szCs w:val="24"/>
          <w:lang w:eastAsia="pl-PL"/>
        </w:rPr>
      </w:pPr>
      <w:r>
        <w:rPr>
          <w:rFonts w:ascii="Times New Roman" w:eastAsiaTheme="minorEastAsia" w:hAnsi="Times New Roman" w:cs="Times New Roman"/>
          <w:sz w:val="24"/>
          <w:szCs w:val="24"/>
          <w:lang w:eastAsia="pl-PL"/>
        </w:rPr>
        <w:t xml:space="preserve">Art. </w:t>
      </w:r>
      <w:r w:rsidR="00B14D39">
        <w:rPr>
          <w:rFonts w:ascii="Times New Roman" w:eastAsiaTheme="minorEastAsia" w:hAnsi="Times New Roman" w:cs="Times New Roman"/>
          <w:sz w:val="24"/>
          <w:szCs w:val="24"/>
          <w:lang w:eastAsia="pl-PL"/>
        </w:rPr>
        <w:t>11</w:t>
      </w:r>
      <w:r w:rsidR="00331AAA">
        <w:rPr>
          <w:rFonts w:ascii="Times New Roman" w:eastAsiaTheme="minorEastAsia" w:hAnsi="Times New Roman" w:cs="Times New Roman"/>
          <w:sz w:val="24"/>
          <w:szCs w:val="24"/>
          <w:lang w:eastAsia="pl-PL"/>
        </w:rPr>
        <w:t>0</w:t>
      </w:r>
      <w:r w:rsidR="00B14D39" w:rsidRPr="002445EF">
        <w:rPr>
          <w:rFonts w:ascii="Times New Roman" w:eastAsiaTheme="minorEastAsia" w:hAnsi="Times New Roman" w:cs="Times New Roman"/>
          <w:sz w:val="24"/>
          <w:szCs w:val="24"/>
          <w:lang w:eastAsia="pl-PL"/>
        </w:rPr>
        <w:t xml:space="preserve"> </w:t>
      </w:r>
      <w:r>
        <w:rPr>
          <w:rFonts w:ascii="Times New Roman" w:eastAsiaTheme="minorEastAsia" w:hAnsi="Times New Roman" w:cs="Times New Roman"/>
          <w:sz w:val="24"/>
          <w:szCs w:val="24"/>
          <w:lang w:eastAsia="pl-PL"/>
        </w:rPr>
        <w:t>o</w:t>
      </w:r>
      <w:r w:rsidR="002445EF">
        <w:rPr>
          <w:rFonts w:ascii="Times New Roman" w:eastAsiaTheme="minorEastAsia" w:hAnsi="Times New Roman" w:cs="Times New Roman"/>
          <w:sz w:val="24"/>
          <w:szCs w:val="24"/>
          <w:lang w:eastAsia="pl-PL"/>
        </w:rPr>
        <w:t>kreśla, iż d</w:t>
      </w:r>
      <w:r w:rsidR="002445EF" w:rsidRPr="002445EF">
        <w:rPr>
          <w:rFonts w:ascii="Times New Roman" w:eastAsiaTheme="minorEastAsia" w:hAnsi="Times New Roman" w:cs="Times New Roman"/>
          <w:sz w:val="24"/>
          <w:szCs w:val="24"/>
          <w:lang w:eastAsia="pl-PL"/>
        </w:rPr>
        <w:t xml:space="preserve">otychczasowe przepisy wykonawcze wydane na podstawie art. 34 ust. 6 ustawy zmienianej w art. 94 zachowują moc do dnia wejścia w życie przepisów wykonawczych wydanych na podstawie art. 34 ust. 6 ustawy zmienianej w art. </w:t>
      </w:r>
      <w:r w:rsidR="00B14D39">
        <w:rPr>
          <w:rFonts w:ascii="Times New Roman" w:eastAsiaTheme="minorEastAsia" w:hAnsi="Times New Roman" w:cs="Times New Roman"/>
          <w:sz w:val="24"/>
          <w:szCs w:val="24"/>
          <w:lang w:eastAsia="pl-PL"/>
        </w:rPr>
        <w:t>94</w:t>
      </w:r>
      <w:r w:rsidR="002445EF" w:rsidRPr="002445EF">
        <w:rPr>
          <w:rFonts w:ascii="Times New Roman" w:eastAsiaTheme="minorEastAsia" w:hAnsi="Times New Roman" w:cs="Times New Roman"/>
          <w:sz w:val="24"/>
          <w:szCs w:val="24"/>
          <w:lang w:eastAsia="pl-PL"/>
        </w:rPr>
        <w:t>, w brzmieniu nadanym niniejszą ustawą, jednak nie dłużej niż 36 miesięcy i mogą być zmieniane.</w:t>
      </w:r>
      <w:r>
        <w:rPr>
          <w:rFonts w:ascii="Times New Roman" w:eastAsiaTheme="minorEastAsia" w:hAnsi="Times New Roman" w:cs="Times New Roman"/>
          <w:sz w:val="24"/>
          <w:szCs w:val="24"/>
          <w:lang w:eastAsia="pl-PL"/>
        </w:rPr>
        <w:t xml:space="preserve"> Natomiast a</w:t>
      </w:r>
      <w:r w:rsidR="002445EF" w:rsidRPr="002445EF">
        <w:rPr>
          <w:rFonts w:ascii="Times New Roman" w:eastAsiaTheme="minorEastAsia" w:hAnsi="Times New Roman" w:cs="Times New Roman"/>
          <w:sz w:val="24"/>
          <w:szCs w:val="24"/>
          <w:lang w:eastAsia="pl-PL"/>
        </w:rPr>
        <w:t xml:space="preserve">rt. </w:t>
      </w:r>
      <w:r w:rsidR="00B14D39" w:rsidRPr="002445EF">
        <w:rPr>
          <w:rFonts w:ascii="Times New Roman" w:eastAsiaTheme="minorEastAsia" w:hAnsi="Times New Roman" w:cs="Times New Roman"/>
          <w:sz w:val="24"/>
          <w:szCs w:val="24"/>
          <w:lang w:eastAsia="pl-PL"/>
        </w:rPr>
        <w:t>1</w:t>
      </w:r>
      <w:r w:rsidR="00B14D39">
        <w:rPr>
          <w:rFonts w:ascii="Times New Roman" w:eastAsiaTheme="minorEastAsia" w:hAnsi="Times New Roman" w:cs="Times New Roman"/>
          <w:sz w:val="24"/>
          <w:szCs w:val="24"/>
          <w:lang w:eastAsia="pl-PL"/>
        </w:rPr>
        <w:t>1</w:t>
      </w:r>
      <w:r w:rsidR="00331AAA">
        <w:rPr>
          <w:rFonts w:ascii="Times New Roman" w:eastAsiaTheme="minorEastAsia" w:hAnsi="Times New Roman" w:cs="Times New Roman"/>
          <w:sz w:val="24"/>
          <w:szCs w:val="24"/>
          <w:lang w:eastAsia="pl-PL"/>
        </w:rPr>
        <w:t>1</w:t>
      </w:r>
      <w:r w:rsidR="00B14D39">
        <w:rPr>
          <w:rFonts w:ascii="Times New Roman" w:eastAsiaTheme="minorEastAsia" w:hAnsi="Times New Roman" w:cs="Times New Roman"/>
          <w:sz w:val="24"/>
          <w:szCs w:val="24"/>
          <w:lang w:eastAsia="pl-PL"/>
        </w:rPr>
        <w:t xml:space="preserve"> </w:t>
      </w:r>
      <w:r>
        <w:rPr>
          <w:rFonts w:ascii="Times New Roman" w:eastAsiaTheme="minorEastAsia" w:hAnsi="Times New Roman" w:cs="Times New Roman"/>
          <w:sz w:val="24"/>
          <w:szCs w:val="24"/>
          <w:lang w:eastAsia="pl-PL"/>
        </w:rPr>
        <w:t>wskazuje, iż d</w:t>
      </w:r>
      <w:r w:rsidR="002445EF" w:rsidRPr="002445EF">
        <w:rPr>
          <w:rFonts w:ascii="Times New Roman" w:eastAsiaTheme="minorEastAsia" w:hAnsi="Times New Roman" w:cs="Times New Roman"/>
          <w:sz w:val="24"/>
          <w:szCs w:val="24"/>
          <w:lang w:eastAsia="pl-PL"/>
        </w:rPr>
        <w:t>o postępowań wszczętych i niezakończonych przed dniem wejścia w życie niniejszej ustawy przepisy art. 76</w:t>
      </w:r>
      <w:r w:rsidR="00B14D39">
        <w:rPr>
          <w:rFonts w:ascii="Times New Roman" w:eastAsiaTheme="minorEastAsia" w:hAnsi="Times New Roman" w:cs="Times New Roman"/>
          <w:sz w:val="24"/>
          <w:szCs w:val="24"/>
          <w:lang w:eastAsia="pl-PL"/>
        </w:rPr>
        <w:t>-</w:t>
      </w:r>
      <w:r w:rsidR="002445EF" w:rsidRPr="002445EF">
        <w:rPr>
          <w:rFonts w:ascii="Times New Roman" w:eastAsiaTheme="minorEastAsia" w:hAnsi="Times New Roman" w:cs="Times New Roman"/>
          <w:sz w:val="24"/>
          <w:szCs w:val="24"/>
          <w:lang w:eastAsia="pl-PL"/>
        </w:rPr>
        <w:t xml:space="preserve">80 stosuje się.  </w:t>
      </w:r>
    </w:p>
    <w:p w14:paraId="27ADDD43" w14:textId="086EBE2F" w:rsidR="002E425D" w:rsidRPr="002E425D" w:rsidRDefault="002E425D" w:rsidP="002074B1">
      <w:pPr>
        <w:spacing w:after="0" w:line="360" w:lineRule="auto"/>
        <w:jc w:val="both"/>
        <w:rPr>
          <w:rFonts w:ascii="Times New Roman" w:eastAsiaTheme="minorEastAsia" w:hAnsi="Times New Roman" w:cs="Times New Roman"/>
          <w:sz w:val="24"/>
          <w:szCs w:val="24"/>
          <w:lang w:eastAsia="pl-PL"/>
        </w:rPr>
      </w:pPr>
      <w:r w:rsidRPr="002E425D">
        <w:rPr>
          <w:rFonts w:ascii="Times New Roman" w:eastAsia="Times New Roman" w:hAnsi="Times New Roman" w:cs="Times New Roman"/>
          <w:bCs/>
          <w:sz w:val="24"/>
          <w:szCs w:val="24"/>
          <w:lang w:eastAsia="pl-PL"/>
        </w:rPr>
        <w:t xml:space="preserve"> </w:t>
      </w:r>
      <w:r w:rsidRPr="002E425D">
        <w:rPr>
          <w:rFonts w:ascii="Times New Roman" w:eastAsiaTheme="minorEastAsia" w:hAnsi="Times New Roman" w:cs="Times New Roman"/>
          <w:sz w:val="24"/>
          <w:szCs w:val="24"/>
          <w:lang w:eastAsia="pl-PL"/>
        </w:rPr>
        <w:t xml:space="preserve">W art. </w:t>
      </w:r>
      <w:r w:rsidR="006B76FF">
        <w:rPr>
          <w:rFonts w:ascii="Times New Roman" w:eastAsiaTheme="minorEastAsia" w:hAnsi="Times New Roman" w:cs="Times New Roman"/>
          <w:sz w:val="24"/>
          <w:szCs w:val="24"/>
          <w:lang w:eastAsia="pl-PL"/>
        </w:rPr>
        <w:t> </w:t>
      </w:r>
      <w:r w:rsidR="003601B8">
        <w:rPr>
          <w:rFonts w:ascii="Times New Roman" w:eastAsiaTheme="minorEastAsia" w:hAnsi="Times New Roman" w:cs="Times New Roman"/>
          <w:sz w:val="24"/>
          <w:szCs w:val="24"/>
          <w:lang w:eastAsia="pl-PL"/>
        </w:rPr>
        <w:t>11</w:t>
      </w:r>
      <w:r w:rsidR="00331AAA">
        <w:rPr>
          <w:rFonts w:ascii="Times New Roman" w:eastAsiaTheme="minorEastAsia" w:hAnsi="Times New Roman" w:cs="Times New Roman"/>
          <w:sz w:val="24"/>
          <w:szCs w:val="24"/>
          <w:lang w:eastAsia="pl-PL"/>
        </w:rPr>
        <w:t>2</w:t>
      </w:r>
      <w:r w:rsidR="003601B8">
        <w:rPr>
          <w:rFonts w:ascii="Times New Roman" w:eastAsiaTheme="minorEastAsia" w:hAnsi="Times New Roman" w:cs="Times New Roman"/>
          <w:sz w:val="24"/>
          <w:szCs w:val="24"/>
          <w:lang w:eastAsia="pl-PL"/>
        </w:rPr>
        <w:t xml:space="preserve"> </w:t>
      </w:r>
      <w:r w:rsidR="00973D8E">
        <w:rPr>
          <w:rFonts w:ascii="Times New Roman" w:eastAsiaTheme="minorEastAsia" w:hAnsi="Times New Roman" w:cs="Times New Roman"/>
          <w:sz w:val="24"/>
          <w:szCs w:val="24"/>
          <w:lang w:eastAsia="pl-PL"/>
        </w:rPr>
        <w:t xml:space="preserve">- </w:t>
      </w:r>
      <w:r w:rsidR="003601B8">
        <w:rPr>
          <w:rFonts w:ascii="Times New Roman" w:eastAsiaTheme="minorEastAsia" w:hAnsi="Times New Roman" w:cs="Times New Roman"/>
          <w:sz w:val="24"/>
          <w:szCs w:val="24"/>
          <w:lang w:eastAsia="pl-PL"/>
        </w:rPr>
        <w:t>1</w:t>
      </w:r>
      <w:r w:rsidR="00147855">
        <w:rPr>
          <w:rFonts w:ascii="Times New Roman" w:eastAsiaTheme="minorEastAsia" w:hAnsi="Times New Roman" w:cs="Times New Roman"/>
          <w:sz w:val="24"/>
          <w:szCs w:val="24"/>
          <w:lang w:eastAsia="pl-PL"/>
        </w:rPr>
        <w:t>18</w:t>
      </w:r>
      <w:r w:rsidR="003601B8" w:rsidRPr="002E425D">
        <w:rPr>
          <w:rFonts w:ascii="Times New Roman" w:eastAsiaTheme="minorEastAsia" w:hAnsi="Times New Roman" w:cs="Times New Roman"/>
          <w:sz w:val="24"/>
          <w:szCs w:val="24"/>
          <w:lang w:eastAsia="pl-PL"/>
        </w:rPr>
        <w:t xml:space="preserve"> </w:t>
      </w:r>
      <w:r w:rsidRPr="002E425D">
        <w:rPr>
          <w:rFonts w:ascii="Times New Roman" w:eastAsiaTheme="minorEastAsia" w:hAnsi="Times New Roman" w:cs="Times New Roman"/>
          <w:sz w:val="24"/>
          <w:szCs w:val="24"/>
          <w:lang w:eastAsia="pl-PL"/>
        </w:rPr>
        <w:t>określony został maksymalny limit wydatków z budżetu państwa przeznaczonych na wykonywanie zadań przez odpowiednio Prezesa URE</w:t>
      </w:r>
      <w:r w:rsidR="00FF7DA6">
        <w:rPr>
          <w:rFonts w:ascii="Times New Roman" w:eastAsiaTheme="minorEastAsia" w:hAnsi="Times New Roman" w:cs="Times New Roman"/>
          <w:sz w:val="24"/>
          <w:szCs w:val="24"/>
          <w:lang w:eastAsia="pl-PL"/>
        </w:rPr>
        <w:t>,</w:t>
      </w:r>
      <w:r w:rsidRPr="002E425D">
        <w:rPr>
          <w:rFonts w:ascii="Times New Roman" w:eastAsiaTheme="minorEastAsia" w:hAnsi="Times New Roman" w:cs="Times New Roman"/>
          <w:sz w:val="24"/>
          <w:szCs w:val="24"/>
          <w:lang w:eastAsia="pl-PL"/>
        </w:rPr>
        <w:t xml:space="preserve"> ministra właściwego do spraw </w:t>
      </w:r>
      <w:r w:rsidR="00FF7DA6">
        <w:rPr>
          <w:rFonts w:ascii="Times New Roman" w:eastAsiaTheme="minorEastAsia" w:hAnsi="Times New Roman" w:cs="Times New Roman"/>
          <w:sz w:val="24"/>
          <w:szCs w:val="24"/>
          <w:lang w:eastAsia="pl-PL"/>
        </w:rPr>
        <w:t>klimatu</w:t>
      </w:r>
      <w:r w:rsidR="006B76FF">
        <w:rPr>
          <w:rFonts w:ascii="Times New Roman" w:eastAsiaTheme="minorEastAsia" w:hAnsi="Times New Roman" w:cs="Times New Roman"/>
          <w:sz w:val="24"/>
          <w:szCs w:val="24"/>
          <w:lang w:eastAsia="pl-PL"/>
        </w:rPr>
        <w:t>,</w:t>
      </w:r>
      <w:r w:rsidR="00FF7DA6">
        <w:rPr>
          <w:rFonts w:ascii="Times New Roman" w:eastAsiaTheme="minorEastAsia" w:hAnsi="Times New Roman" w:cs="Times New Roman"/>
          <w:sz w:val="24"/>
          <w:szCs w:val="24"/>
          <w:lang w:eastAsia="pl-PL"/>
        </w:rPr>
        <w:t xml:space="preserve"> </w:t>
      </w:r>
      <w:r w:rsidR="003601B8">
        <w:rPr>
          <w:rFonts w:ascii="Times New Roman" w:eastAsiaTheme="minorEastAsia" w:hAnsi="Times New Roman" w:cs="Times New Roman"/>
          <w:sz w:val="24"/>
          <w:szCs w:val="24"/>
          <w:lang w:eastAsia="pl-PL"/>
        </w:rPr>
        <w:t xml:space="preserve">ministra właściwego do spraw środowiska, </w:t>
      </w:r>
      <w:r w:rsidR="002074B1">
        <w:rPr>
          <w:rFonts w:ascii="Times New Roman" w:eastAsiaTheme="minorEastAsia" w:hAnsi="Times New Roman" w:cs="Times New Roman"/>
          <w:sz w:val="24"/>
          <w:szCs w:val="24"/>
          <w:lang w:eastAsia="pl-PL"/>
        </w:rPr>
        <w:t xml:space="preserve">Ministra Sprawiedliwości (nowe zadania dla sądów powszechnych), </w:t>
      </w:r>
      <w:r w:rsidR="00FF7DA6" w:rsidRPr="00FF7DA6">
        <w:rPr>
          <w:rFonts w:ascii="Times New Roman" w:eastAsiaTheme="minorEastAsia" w:hAnsi="Times New Roman" w:cs="Times New Roman"/>
          <w:sz w:val="24"/>
          <w:szCs w:val="24"/>
          <w:lang w:eastAsia="pl-PL"/>
        </w:rPr>
        <w:t>Generalnego Dyrektora Ochrony Środowiska oraz Regionalnych Dyrektorów Ochrony Środowiska w Gdańsku i Szczecinie</w:t>
      </w:r>
      <w:r w:rsidR="006B76FF">
        <w:rPr>
          <w:rFonts w:ascii="Times New Roman" w:eastAsiaTheme="minorEastAsia" w:hAnsi="Times New Roman" w:cs="Times New Roman"/>
          <w:sz w:val="24"/>
          <w:szCs w:val="24"/>
          <w:lang w:eastAsia="pl-PL"/>
        </w:rPr>
        <w:t xml:space="preserve"> oraz</w:t>
      </w:r>
      <w:r w:rsidRPr="002E425D">
        <w:rPr>
          <w:rFonts w:ascii="Times New Roman" w:eastAsiaTheme="minorEastAsia" w:hAnsi="Times New Roman" w:cs="Times New Roman"/>
          <w:sz w:val="24"/>
          <w:szCs w:val="24"/>
          <w:lang w:eastAsia="pl-PL"/>
        </w:rPr>
        <w:t xml:space="preserve"> </w:t>
      </w:r>
      <w:r w:rsidR="006B76FF">
        <w:rPr>
          <w:rFonts w:ascii="Times New Roman" w:eastAsiaTheme="minorEastAsia" w:hAnsi="Times New Roman" w:cs="Times New Roman"/>
          <w:sz w:val="24"/>
          <w:szCs w:val="24"/>
          <w:lang w:eastAsia="pl-PL"/>
        </w:rPr>
        <w:t xml:space="preserve">ministra </w:t>
      </w:r>
      <w:r w:rsidR="006B76FF" w:rsidRPr="006B76FF">
        <w:rPr>
          <w:rFonts w:ascii="Times New Roman" w:eastAsiaTheme="minorEastAsia" w:hAnsi="Times New Roman" w:cs="Times New Roman"/>
          <w:sz w:val="24"/>
          <w:szCs w:val="24"/>
          <w:lang w:eastAsia="pl-PL"/>
        </w:rPr>
        <w:t xml:space="preserve">właściwego do spraw gospodarki morskiej </w:t>
      </w:r>
      <w:r w:rsidRPr="002E425D">
        <w:rPr>
          <w:rFonts w:ascii="Times New Roman" w:eastAsiaTheme="minorEastAsia" w:hAnsi="Times New Roman" w:cs="Times New Roman"/>
          <w:sz w:val="24"/>
          <w:szCs w:val="24"/>
          <w:lang w:eastAsia="pl-PL"/>
        </w:rPr>
        <w:t>wynikających z</w:t>
      </w:r>
      <w:r w:rsidR="00FF7DA6">
        <w:rPr>
          <w:rFonts w:ascii="Times New Roman" w:eastAsiaTheme="minorEastAsia" w:hAnsi="Times New Roman" w:cs="Times New Roman"/>
          <w:sz w:val="24"/>
          <w:szCs w:val="24"/>
          <w:lang w:eastAsia="pl-PL"/>
        </w:rPr>
        <w:t> </w:t>
      </w:r>
      <w:r w:rsidRPr="002E425D">
        <w:rPr>
          <w:rFonts w:ascii="Times New Roman" w:eastAsiaTheme="minorEastAsia" w:hAnsi="Times New Roman" w:cs="Times New Roman"/>
          <w:sz w:val="24"/>
          <w:szCs w:val="24"/>
          <w:lang w:eastAsia="pl-PL"/>
        </w:rPr>
        <w:t>niniejszej ustawy.</w:t>
      </w:r>
      <w:r w:rsidR="006B76FF">
        <w:rPr>
          <w:rFonts w:ascii="Times New Roman" w:eastAsiaTheme="minorEastAsia" w:hAnsi="Times New Roman" w:cs="Times New Roman"/>
          <w:sz w:val="24"/>
          <w:szCs w:val="24"/>
          <w:lang w:eastAsia="pl-PL"/>
        </w:rPr>
        <w:t xml:space="preserve"> Wskazano również środki dla </w:t>
      </w:r>
      <w:r w:rsidR="006B76FF" w:rsidRPr="006B76FF">
        <w:rPr>
          <w:rFonts w:ascii="Times New Roman" w:eastAsiaTheme="minorEastAsia" w:hAnsi="Times New Roman" w:cs="Times New Roman"/>
          <w:sz w:val="24"/>
          <w:szCs w:val="24"/>
          <w:lang w:eastAsia="pl-PL"/>
        </w:rPr>
        <w:t>Głównego Urzędu Nadzoru Budowlanego</w:t>
      </w:r>
      <w:r w:rsidR="006B76FF">
        <w:rPr>
          <w:rFonts w:ascii="Times New Roman" w:eastAsiaTheme="minorEastAsia" w:hAnsi="Times New Roman" w:cs="Times New Roman"/>
          <w:sz w:val="24"/>
          <w:szCs w:val="24"/>
          <w:lang w:eastAsia="pl-PL"/>
        </w:rPr>
        <w:t xml:space="preserve"> w celu </w:t>
      </w:r>
      <w:r w:rsidR="006B76FF" w:rsidRPr="006B76FF">
        <w:rPr>
          <w:rFonts w:ascii="Times New Roman" w:eastAsiaTheme="minorEastAsia" w:hAnsi="Times New Roman" w:cs="Times New Roman"/>
          <w:sz w:val="24"/>
          <w:szCs w:val="24"/>
          <w:lang w:eastAsia="pl-PL"/>
        </w:rPr>
        <w:t>modernizacj</w:t>
      </w:r>
      <w:r w:rsidR="006B76FF">
        <w:rPr>
          <w:rFonts w:ascii="Times New Roman" w:eastAsiaTheme="minorEastAsia" w:hAnsi="Times New Roman" w:cs="Times New Roman"/>
          <w:sz w:val="24"/>
          <w:szCs w:val="24"/>
          <w:lang w:eastAsia="pl-PL"/>
        </w:rPr>
        <w:t>i</w:t>
      </w:r>
      <w:r w:rsidR="006B76FF" w:rsidRPr="006B76FF">
        <w:rPr>
          <w:rFonts w:ascii="Times New Roman" w:eastAsiaTheme="minorEastAsia" w:hAnsi="Times New Roman" w:cs="Times New Roman"/>
          <w:sz w:val="24"/>
          <w:szCs w:val="24"/>
          <w:lang w:eastAsia="pl-PL"/>
        </w:rPr>
        <w:t xml:space="preserve"> Rejestru Wniosków, Decyzji i Zgłoszeń (RWDZ) w związku z zawartą w projekcie ustawy regulacją dot. nakładania kary finansowej za nieterminowe wydanie decyzji o pozwoleniu na budowę lub nieterminowe rozpatrzenie odwołania od tej decyzj</w:t>
      </w:r>
      <w:r w:rsidR="006B76FF">
        <w:rPr>
          <w:rFonts w:ascii="Times New Roman" w:eastAsiaTheme="minorEastAsia" w:hAnsi="Times New Roman" w:cs="Times New Roman"/>
          <w:sz w:val="24"/>
          <w:szCs w:val="24"/>
          <w:lang w:eastAsia="pl-PL"/>
        </w:rPr>
        <w:t>i.</w:t>
      </w:r>
    </w:p>
    <w:p w14:paraId="0AD07852" w14:textId="0B6B50B3" w:rsidR="00393028" w:rsidRDefault="002E425D" w:rsidP="002D0426">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2E425D">
        <w:rPr>
          <w:rFonts w:ascii="Times New Roman" w:eastAsiaTheme="minorEastAsia" w:hAnsi="Times New Roman" w:cs="Times New Roman"/>
          <w:sz w:val="24"/>
          <w:szCs w:val="24"/>
          <w:lang w:eastAsia="pl-PL"/>
        </w:rPr>
        <w:t xml:space="preserve">Art. </w:t>
      </w:r>
      <w:r w:rsidR="002D0426">
        <w:rPr>
          <w:rFonts w:ascii="Times New Roman" w:eastAsiaTheme="minorEastAsia" w:hAnsi="Times New Roman" w:cs="Times New Roman"/>
          <w:sz w:val="24"/>
          <w:szCs w:val="24"/>
          <w:lang w:eastAsia="pl-PL"/>
        </w:rPr>
        <w:t>1</w:t>
      </w:r>
      <w:r w:rsidR="00331AAA">
        <w:rPr>
          <w:rFonts w:ascii="Times New Roman" w:eastAsiaTheme="minorEastAsia" w:hAnsi="Times New Roman" w:cs="Times New Roman"/>
          <w:sz w:val="24"/>
          <w:szCs w:val="24"/>
          <w:lang w:eastAsia="pl-PL"/>
        </w:rPr>
        <w:t>19</w:t>
      </w:r>
      <w:r w:rsidR="002D0426" w:rsidRPr="002E425D">
        <w:rPr>
          <w:rFonts w:ascii="Times New Roman" w:eastAsiaTheme="minorEastAsia" w:hAnsi="Times New Roman" w:cs="Times New Roman"/>
          <w:sz w:val="24"/>
          <w:szCs w:val="24"/>
          <w:lang w:eastAsia="pl-PL"/>
        </w:rPr>
        <w:t xml:space="preserve"> </w:t>
      </w:r>
      <w:r w:rsidRPr="002E425D">
        <w:rPr>
          <w:rFonts w:ascii="Times New Roman" w:eastAsiaTheme="minorEastAsia" w:hAnsi="Times New Roman" w:cs="Times New Roman"/>
          <w:sz w:val="24"/>
          <w:szCs w:val="24"/>
          <w:lang w:eastAsia="pl-PL"/>
        </w:rPr>
        <w:t>określa termin wejścia przepisów ustawy w życie</w:t>
      </w:r>
      <w:r w:rsidR="006B579D">
        <w:rPr>
          <w:rFonts w:ascii="Times New Roman" w:eastAsiaTheme="minorEastAsia" w:hAnsi="Times New Roman" w:cs="Times New Roman"/>
          <w:sz w:val="24"/>
          <w:szCs w:val="24"/>
          <w:lang w:eastAsia="pl-PL"/>
        </w:rPr>
        <w:t xml:space="preserve"> (</w:t>
      </w:r>
      <w:r w:rsidR="006B579D" w:rsidRPr="006B579D">
        <w:rPr>
          <w:rFonts w:ascii="Times New Roman" w:eastAsiaTheme="minorEastAsia" w:hAnsi="Times New Roman" w:cs="Times New Roman"/>
          <w:sz w:val="24"/>
          <w:szCs w:val="24"/>
          <w:lang w:eastAsia="pl-PL"/>
        </w:rPr>
        <w:t>po upływie 14 dni od dnia ogłoszenia</w:t>
      </w:r>
      <w:r w:rsidR="006B579D">
        <w:rPr>
          <w:rFonts w:ascii="Times New Roman" w:eastAsiaTheme="minorEastAsia" w:hAnsi="Times New Roman" w:cs="Times New Roman"/>
          <w:sz w:val="24"/>
          <w:szCs w:val="24"/>
          <w:lang w:eastAsia="pl-PL"/>
        </w:rPr>
        <w:t>)</w:t>
      </w:r>
      <w:r w:rsidR="006B579D" w:rsidRPr="006B579D">
        <w:rPr>
          <w:rFonts w:ascii="Times New Roman" w:eastAsiaTheme="minorEastAsia" w:hAnsi="Times New Roman" w:cs="Times New Roman"/>
          <w:sz w:val="24"/>
          <w:szCs w:val="24"/>
          <w:lang w:eastAsia="pl-PL"/>
        </w:rPr>
        <w:t>.</w:t>
      </w:r>
      <w:r w:rsidR="006B579D">
        <w:rPr>
          <w:rFonts w:ascii="Times New Roman" w:eastAsiaTheme="minorEastAsia" w:hAnsi="Times New Roman" w:cs="Times New Roman"/>
          <w:sz w:val="24"/>
          <w:szCs w:val="24"/>
          <w:lang w:eastAsia="pl-PL"/>
        </w:rPr>
        <w:t xml:space="preserve"> </w:t>
      </w:r>
      <w:r w:rsidRPr="002E425D">
        <w:rPr>
          <w:rFonts w:ascii="Times New Roman" w:eastAsiaTheme="minorEastAsia" w:hAnsi="Times New Roman" w:cs="Times New Roman"/>
          <w:sz w:val="24"/>
          <w:szCs w:val="24"/>
          <w:lang w:eastAsia="pl-PL"/>
        </w:rPr>
        <w:t xml:space="preserve">Termin wejścia w życie art. </w:t>
      </w:r>
      <w:r w:rsidR="006B579D">
        <w:rPr>
          <w:rFonts w:ascii="Times New Roman" w:eastAsiaTheme="minorEastAsia" w:hAnsi="Times New Roman" w:cs="Times New Roman"/>
          <w:sz w:val="24"/>
          <w:szCs w:val="24"/>
          <w:lang w:eastAsia="pl-PL"/>
        </w:rPr>
        <w:t>29</w:t>
      </w:r>
      <w:r w:rsidR="00393028" w:rsidRPr="002E425D">
        <w:rPr>
          <w:rFonts w:ascii="Times New Roman" w:eastAsiaTheme="minorEastAsia" w:hAnsi="Times New Roman" w:cs="Times New Roman"/>
          <w:sz w:val="24"/>
          <w:szCs w:val="24"/>
          <w:lang w:eastAsia="pl-PL"/>
        </w:rPr>
        <w:t xml:space="preserve"> </w:t>
      </w:r>
      <w:r w:rsidRPr="002E425D">
        <w:rPr>
          <w:rFonts w:ascii="Times New Roman" w:eastAsiaTheme="minorEastAsia" w:hAnsi="Times New Roman" w:cs="Times New Roman"/>
          <w:sz w:val="24"/>
          <w:szCs w:val="24"/>
          <w:lang w:eastAsia="pl-PL"/>
        </w:rPr>
        <w:t xml:space="preserve">ust. </w:t>
      </w:r>
      <w:r w:rsidR="003F10B5">
        <w:rPr>
          <w:rFonts w:ascii="Times New Roman" w:eastAsiaTheme="minorEastAsia" w:hAnsi="Times New Roman" w:cs="Times New Roman"/>
          <w:sz w:val="24"/>
          <w:szCs w:val="24"/>
          <w:lang w:eastAsia="pl-PL"/>
        </w:rPr>
        <w:t>7</w:t>
      </w:r>
      <w:r w:rsidR="002D0426">
        <w:rPr>
          <w:rFonts w:ascii="Times New Roman" w:eastAsiaTheme="minorEastAsia" w:hAnsi="Times New Roman" w:cs="Times New Roman"/>
          <w:sz w:val="24"/>
          <w:szCs w:val="24"/>
          <w:lang w:eastAsia="pl-PL"/>
        </w:rPr>
        <w:t xml:space="preserve"> i 8</w:t>
      </w:r>
      <w:r w:rsidRPr="002E425D">
        <w:rPr>
          <w:rFonts w:ascii="Times New Roman" w:eastAsiaTheme="minorEastAsia" w:hAnsi="Times New Roman" w:cs="Times New Roman"/>
          <w:sz w:val="24"/>
          <w:szCs w:val="24"/>
          <w:lang w:eastAsia="pl-PL"/>
        </w:rPr>
        <w:t xml:space="preserve">, zawierających upoważnienie ustawowe </w:t>
      </w:r>
      <w:r w:rsidR="008A503B">
        <w:rPr>
          <w:rFonts w:ascii="Times New Roman" w:eastAsiaTheme="minorEastAsia" w:hAnsi="Times New Roman" w:cs="Times New Roman"/>
          <w:sz w:val="24"/>
          <w:szCs w:val="24"/>
          <w:lang w:eastAsia="pl-PL"/>
        </w:rPr>
        <w:t xml:space="preserve">dla </w:t>
      </w:r>
      <w:r w:rsidRPr="002E425D">
        <w:rPr>
          <w:rFonts w:ascii="Times New Roman" w:eastAsiaTheme="minorEastAsia" w:hAnsi="Times New Roman" w:cs="Times New Roman"/>
          <w:sz w:val="24"/>
          <w:szCs w:val="24"/>
          <w:lang w:eastAsia="pl-PL"/>
        </w:rPr>
        <w:t>Rady Mini</w:t>
      </w:r>
      <w:r w:rsidR="00285D22">
        <w:rPr>
          <w:rFonts w:ascii="Times New Roman" w:eastAsiaTheme="minorEastAsia" w:hAnsi="Times New Roman" w:cs="Times New Roman"/>
          <w:sz w:val="24"/>
          <w:szCs w:val="24"/>
          <w:lang w:eastAsia="pl-PL"/>
        </w:rPr>
        <w:t>strów do wydania rozporządze</w:t>
      </w:r>
      <w:r w:rsidR="00431F2A">
        <w:rPr>
          <w:rFonts w:ascii="Times New Roman" w:eastAsiaTheme="minorEastAsia" w:hAnsi="Times New Roman" w:cs="Times New Roman"/>
          <w:sz w:val="24"/>
          <w:szCs w:val="24"/>
          <w:lang w:eastAsia="pl-PL"/>
        </w:rPr>
        <w:t>nia</w:t>
      </w:r>
      <w:r w:rsidR="00285D22">
        <w:rPr>
          <w:rFonts w:ascii="Times New Roman" w:eastAsiaTheme="minorEastAsia" w:hAnsi="Times New Roman" w:cs="Times New Roman"/>
          <w:sz w:val="24"/>
          <w:szCs w:val="24"/>
          <w:lang w:eastAsia="pl-PL"/>
        </w:rPr>
        <w:t xml:space="preserve"> </w:t>
      </w:r>
      <w:r w:rsidRPr="002E425D">
        <w:rPr>
          <w:rFonts w:ascii="Times New Roman" w:eastAsiaTheme="minorEastAsia" w:hAnsi="Times New Roman" w:cs="Times New Roman"/>
          <w:sz w:val="24"/>
          <w:szCs w:val="24"/>
          <w:lang w:eastAsia="pl-PL"/>
        </w:rPr>
        <w:t>o</w:t>
      </w:r>
      <w:r w:rsidR="00C96361">
        <w:rPr>
          <w:rFonts w:ascii="Times New Roman" w:eastAsiaTheme="minorEastAsia" w:hAnsi="Times New Roman" w:cs="Times New Roman"/>
          <w:sz w:val="24"/>
          <w:szCs w:val="24"/>
          <w:lang w:eastAsia="pl-PL"/>
        </w:rPr>
        <w:t>dsunięto do dnia 1 </w:t>
      </w:r>
      <w:r w:rsidR="00285D22">
        <w:rPr>
          <w:rFonts w:ascii="Times New Roman" w:eastAsiaTheme="minorEastAsia" w:hAnsi="Times New Roman" w:cs="Times New Roman"/>
          <w:sz w:val="24"/>
          <w:szCs w:val="24"/>
          <w:lang w:eastAsia="pl-PL"/>
        </w:rPr>
        <w:t xml:space="preserve">stycznia </w:t>
      </w:r>
      <w:r w:rsidR="00431F2A">
        <w:rPr>
          <w:rFonts w:ascii="Times New Roman" w:eastAsiaTheme="minorEastAsia" w:hAnsi="Times New Roman" w:cs="Times New Roman"/>
          <w:sz w:val="24"/>
          <w:szCs w:val="24"/>
          <w:lang w:eastAsia="pl-PL"/>
        </w:rPr>
        <w:t>2024</w:t>
      </w:r>
      <w:r w:rsidR="00431F2A" w:rsidRPr="002E425D">
        <w:rPr>
          <w:rFonts w:ascii="Times New Roman" w:eastAsiaTheme="minorEastAsia" w:hAnsi="Times New Roman" w:cs="Times New Roman"/>
          <w:sz w:val="24"/>
          <w:szCs w:val="24"/>
          <w:lang w:eastAsia="pl-PL"/>
        </w:rPr>
        <w:t xml:space="preserve"> </w:t>
      </w:r>
      <w:r w:rsidRPr="002E425D">
        <w:rPr>
          <w:rFonts w:ascii="Times New Roman" w:eastAsiaTheme="minorEastAsia" w:hAnsi="Times New Roman" w:cs="Times New Roman"/>
          <w:sz w:val="24"/>
          <w:szCs w:val="24"/>
          <w:lang w:eastAsia="pl-PL"/>
        </w:rPr>
        <w:t>r</w:t>
      </w:r>
      <w:r w:rsidR="00331AAA">
        <w:rPr>
          <w:rFonts w:ascii="Times New Roman" w:eastAsiaTheme="minorEastAsia" w:hAnsi="Times New Roman" w:cs="Times New Roman"/>
          <w:sz w:val="24"/>
          <w:szCs w:val="24"/>
          <w:lang w:eastAsia="pl-PL"/>
        </w:rPr>
        <w:t>.</w:t>
      </w:r>
      <w:r w:rsidR="002D0426">
        <w:rPr>
          <w:rFonts w:ascii="Times New Roman" w:eastAsiaTheme="minorEastAsia" w:hAnsi="Times New Roman" w:cs="Times New Roman"/>
          <w:sz w:val="24"/>
          <w:szCs w:val="24"/>
          <w:lang w:eastAsia="pl-PL"/>
        </w:rPr>
        <w:t xml:space="preserve"> </w:t>
      </w:r>
    </w:p>
    <w:p w14:paraId="5FF0E190" w14:textId="154CF3EB" w:rsidR="00435359" w:rsidRPr="002E425D" w:rsidRDefault="00FF7DA6" w:rsidP="002E425D">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Pr>
          <w:rFonts w:ascii="Times New Roman" w:eastAsiaTheme="minorEastAsia" w:hAnsi="Times New Roman" w:cs="Times New Roman"/>
          <w:sz w:val="24"/>
          <w:szCs w:val="24"/>
          <w:lang w:eastAsia="pl-PL"/>
        </w:rPr>
        <w:t>Ponadto</w:t>
      </w:r>
      <w:r w:rsidR="00973D8E">
        <w:rPr>
          <w:rFonts w:ascii="Times New Roman" w:eastAsiaTheme="minorEastAsia" w:hAnsi="Times New Roman" w:cs="Times New Roman"/>
          <w:sz w:val="24"/>
          <w:szCs w:val="24"/>
          <w:lang w:eastAsia="pl-PL"/>
        </w:rPr>
        <w:t>,</w:t>
      </w:r>
      <w:r>
        <w:rPr>
          <w:rFonts w:ascii="Times New Roman" w:eastAsiaTheme="minorEastAsia" w:hAnsi="Times New Roman" w:cs="Times New Roman"/>
          <w:sz w:val="24"/>
          <w:szCs w:val="24"/>
          <w:lang w:eastAsia="pl-PL"/>
        </w:rPr>
        <w:t xml:space="preserve"> d</w:t>
      </w:r>
      <w:r w:rsidR="00435359">
        <w:rPr>
          <w:rFonts w:ascii="Times New Roman" w:eastAsiaTheme="minorEastAsia" w:hAnsi="Times New Roman" w:cs="Times New Roman"/>
          <w:sz w:val="24"/>
          <w:szCs w:val="24"/>
          <w:lang w:eastAsia="pl-PL"/>
        </w:rPr>
        <w:t>o ustawy załączono wykaz</w:t>
      </w:r>
      <w:r w:rsidR="00767B72">
        <w:rPr>
          <w:rFonts w:ascii="Times New Roman" w:eastAsiaTheme="minorEastAsia" w:hAnsi="Times New Roman" w:cs="Times New Roman"/>
          <w:sz w:val="24"/>
          <w:szCs w:val="24"/>
          <w:lang w:eastAsia="pl-PL"/>
        </w:rPr>
        <w:t>y</w:t>
      </w:r>
      <w:r w:rsidR="00435359">
        <w:rPr>
          <w:rFonts w:ascii="Times New Roman" w:eastAsiaTheme="minorEastAsia" w:hAnsi="Times New Roman" w:cs="Times New Roman"/>
          <w:sz w:val="24"/>
          <w:szCs w:val="24"/>
          <w:lang w:eastAsia="pl-PL"/>
        </w:rPr>
        <w:t xml:space="preserve"> obszarów</w:t>
      </w:r>
      <w:r w:rsidR="00435359" w:rsidRPr="00435359">
        <w:rPr>
          <w:rFonts w:ascii="Times New Roman" w:eastAsiaTheme="minorEastAsia" w:hAnsi="Times New Roman" w:cs="Times New Roman"/>
          <w:sz w:val="24"/>
          <w:szCs w:val="24"/>
          <w:lang w:eastAsia="pl-PL"/>
        </w:rPr>
        <w:t>, w granicach których mogą zostać zlokalizowane morskie farmy wiatrowe, w odniesieniu do których wytwórca energii elektrycznej w morskiej farmie wiatrowej może ubiegać się o przyznanie prawa do pokrycia ujemnego salda na</w:t>
      </w:r>
      <w:r>
        <w:rPr>
          <w:rFonts w:ascii="Times New Roman" w:eastAsiaTheme="minorEastAsia" w:hAnsi="Times New Roman" w:cs="Times New Roman"/>
          <w:sz w:val="24"/>
          <w:szCs w:val="24"/>
          <w:lang w:eastAsia="pl-PL"/>
        </w:rPr>
        <w:t> </w:t>
      </w:r>
      <w:r w:rsidR="00435359" w:rsidRPr="00435359">
        <w:rPr>
          <w:rFonts w:ascii="Times New Roman" w:eastAsiaTheme="minorEastAsia" w:hAnsi="Times New Roman" w:cs="Times New Roman"/>
          <w:sz w:val="24"/>
          <w:szCs w:val="24"/>
          <w:lang w:eastAsia="pl-PL"/>
        </w:rPr>
        <w:t>zasadach określonych w rozdziale 3</w:t>
      </w:r>
      <w:r w:rsidR="006B579D">
        <w:rPr>
          <w:rFonts w:ascii="Times New Roman" w:eastAsiaTheme="minorEastAsia" w:hAnsi="Times New Roman" w:cs="Times New Roman"/>
          <w:sz w:val="24"/>
          <w:szCs w:val="24"/>
          <w:lang w:eastAsia="pl-PL"/>
        </w:rPr>
        <w:t xml:space="preserve"> oraz rozdziale 4 ustawy</w:t>
      </w:r>
      <w:r w:rsidR="00435359">
        <w:rPr>
          <w:rFonts w:ascii="Times New Roman" w:eastAsiaTheme="minorEastAsia" w:hAnsi="Times New Roman" w:cs="Times New Roman"/>
          <w:sz w:val="24"/>
          <w:szCs w:val="24"/>
          <w:lang w:eastAsia="pl-PL"/>
        </w:rPr>
        <w:t>.</w:t>
      </w:r>
    </w:p>
    <w:p w14:paraId="098C9B78" w14:textId="77777777" w:rsidR="002E425D" w:rsidRPr="002E425D" w:rsidRDefault="002E425D" w:rsidP="002E425D">
      <w:pPr>
        <w:widowControl w:val="0"/>
        <w:numPr>
          <w:ilvl w:val="0"/>
          <w:numId w:val="1"/>
        </w:numPr>
        <w:autoSpaceDE w:val="0"/>
        <w:autoSpaceDN w:val="0"/>
        <w:adjustRightInd w:val="0"/>
        <w:spacing w:before="120" w:after="0" w:line="360" w:lineRule="auto"/>
        <w:ind w:left="284" w:hanging="284"/>
        <w:jc w:val="both"/>
        <w:rPr>
          <w:rFonts w:ascii="Times New Roman" w:eastAsiaTheme="minorEastAsia" w:hAnsi="Times New Roman" w:cs="Times New Roman"/>
          <w:b/>
          <w:sz w:val="24"/>
          <w:szCs w:val="24"/>
          <w:lang w:eastAsia="pl-PL"/>
        </w:rPr>
      </w:pPr>
      <w:r w:rsidRPr="002E425D">
        <w:rPr>
          <w:rFonts w:ascii="Times New Roman" w:eastAsiaTheme="minorEastAsia" w:hAnsi="Times New Roman" w:cs="Times New Roman"/>
          <w:b/>
          <w:sz w:val="24"/>
          <w:szCs w:val="24"/>
          <w:lang w:eastAsia="pl-PL"/>
        </w:rPr>
        <w:t>Wejście projektowanego aktu w życie</w:t>
      </w:r>
    </w:p>
    <w:p w14:paraId="365C4F21" w14:textId="45F84ED6" w:rsidR="00382728" w:rsidRDefault="002E425D" w:rsidP="002E425D">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2E425D">
        <w:rPr>
          <w:rFonts w:ascii="Times New Roman" w:eastAsiaTheme="minorEastAsia" w:hAnsi="Times New Roman" w:cs="Times New Roman"/>
          <w:sz w:val="24"/>
          <w:szCs w:val="24"/>
          <w:lang w:eastAsia="pl-PL"/>
        </w:rPr>
        <w:t xml:space="preserve">Przewiduje się, że ustawa wejdzie w życie </w:t>
      </w:r>
      <w:r w:rsidR="002E6D0A" w:rsidRPr="002E6D0A">
        <w:rPr>
          <w:rFonts w:ascii="Times New Roman" w:eastAsiaTheme="minorEastAsia" w:hAnsi="Times New Roman" w:cs="Times New Roman"/>
          <w:sz w:val="24"/>
          <w:szCs w:val="24"/>
          <w:lang w:eastAsia="pl-PL"/>
        </w:rPr>
        <w:t xml:space="preserve">po upływie </w:t>
      </w:r>
      <w:r w:rsidR="00435359">
        <w:rPr>
          <w:rFonts w:ascii="Times New Roman" w:eastAsiaTheme="minorEastAsia" w:hAnsi="Times New Roman" w:cs="Times New Roman"/>
          <w:sz w:val="24"/>
          <w:szCs w:val="24"/>
          <w:lang w:eastAsia="pl-PL"/>
        </w:rPr>
        <w:t>14</w:t>
      </w:r>
      <w:r w:rsidR="00435359" w:rsidRPr="002E6D0A">
        <w:rPr>
          <w:rFonts w:ascii="Times New Roman" w:eastAsiaTheme="minorEastAsia" w:hAnsi="Times New Roman" w:cs="Times New Roman"/>
          <w:sz w:val="24"/>
          <w:szCs w:val="24"/>
          <w:lang w:eastAsia="pl-PL"/>
        </w:rPr>
        <w:t xml:space="preserve"> </w:t>
      </w:r>
      <w:r w:rsidR="002E6D0A" w:rsidRPr="002E6D0A">
        <w:rPr>
          <w:rFonts w:ascii="Times New Roman" w:eastAsiaTheme="minorEastAsia" w:hAnsi="Times New Roman" w:cs="Times New Roman"/>
          <w:sz w:val="24"/>
          <w:szCs w:val="24"/>
          <w:lang w:eastAsia="pl-PL"/>
        </w:rPr>
        <w:t>dni od dnia ogłoszenia, z</w:t>
      </w:r>
      <w:r w:rsidR="00FF7DA6">
        <w:rPr>
          <w:rFonts w:ascii="Times New Roman" w:eastAsiaTheme="minorEastAsia" w:hAnsi="Times New Roman" w:cs="Times New Roman"/>
          <w:sz w:val="24"/>
          <w:szCs w:val="24"/>
          <w:lang w:eastAsia="pl-PL"/>
        </w:rPr>
        <w:t> </w:t>
      </w:r>
      <w:r w:rsidR="002E6D0A" w:rsidRPr="002E6D0A">
        <w:rPr>
          <w:rFonts w:ascii="Times New Roman" w:eastAsiaTheme="minorEastAsia" w:hAnsi="Times New Roman" w:cs="Times New Roman"/>
          <w:sz w:val="24"/>
          <w:szCs w:val="24"/>
          <w:lang w:eastAsia="pl-PL"/>
        </w:rPr>
        <w:t>wyjątkiem</w:t>
      </w:r>
      <w:r w:rsidR="00DA15C4">
        <w:rPr>
          <w:rFonts w:ascii="Times New Roman" w:eastAsiaTheme="minorEastAsia" w:hAnsi="Times New Roman" w:cs="Times New Roman"/>
          <w:sz w:val="24"/>
          <w:szCs w:val="24"/>
          <w:lang w:eastAsia="pl-PL"/>
        </w:rPr>
        <w:t xml:space="preserve"> </w:t>
      </w:r>
      <w:r w:rsidR="002E6D0A" w:rsidRPr="002E6D0A">
        <w:rPr>
          <w:rFonts w:ascii="Times New Roman" w:eastAsiaTheme="minorEastAsia" w:hAnsi="Times New Roman" w:cs="Times New Roman"/>
          <w:sz w:val="24"/>
          <w:szCs w:val="24"/>
          <w:lang w:eastAsia="pl-PL"/>
        </w:rPr>
        <w:t xml:space="preserve">art. </w:t>
      </w:r>
      <w:r w:rsidR="00E5708D">
        <w:rPr>
          <w:rFonts w:ascii="Times New Roman" w:eastAsiaTheme="minorEastAsia" w:hAnsi="Times New Roman" w:cs="Times New Roman"/>
          <w:sz w:val="24"/>
          <w:szCs w:val="24"/>
          <w:lang w:eastAsia="pl-PL"/>
        </w:rPr>
        <w:t>29</w:t>
      </w:r>
      <w:r w:rsidR="00393028" w:rsidRPr="002E6D0A">
        <w:rPr>
          <w:rFonts w:ascii="Times New Roman" w:eastAsiaTheme="minorEastAsia" w:hAnsi="Times New Roman" w:cs="Times New Roman"/>
          <w:sz w:val="24"/>
          <w:szCs w:val="24"/>
          <w:lang w:eastAsia="pl-PL"/>
        </w:rPr>
        <w:t xml:space="preserve"> </w:t>
      </w:r>
      <w:r w:rsidR="002E6D0A" w:rsidRPr="002E6D0A">
        <w:rPr>
          <w:rFonts w:ascii="Times New Roman" w:eastAsiaTheme="minorEastAsia" w:hAnsi="Times New Roman" w:cs="Times New Roman"/>
          <w:sz w:val="24"/>
          <w:szCs w:val="24"/>
          <w:lang w:eastAsia="pl-PL"/>
        </w:rPr>
        <w:t xml:space="preserve">ust. </w:t>
      </w:r>
      <w:r w:rsidR="003F10B5">
        <w:rPr>
          <w:rFonts w:ascii="Times New Roman" w:eastAsiaTheme="minorEastAsia" w:hAnsi="Times New Roman" w:cs="Times New Roman"/>
          <w:sz w:val="24"/>
          <w:szCs w:val="24"/>
          <w:lang w:eastAsia="pl-PL"/>
        </w:rPr>
        <w:t>7</w:t>
      </w:r>
      <w:r w:rsidR="002D0426">
        <w:rPr>
          <w:rFonts w:ascii="Times New Roman" w:eastAsiaTheme="minorEastAsia" w:hAnsi="Times New Roman" w:cs="Times New Roman"/>
          <w:sz w:val="24"/>
          <w:szCs w:val="24"/>
          <w:lang w:eastAsia="pl-PL"/>
        </w:rPr>
        <w:t xml:space="preserve"> i 8</w:t>
      </w:r>
      <w:r w:rsidR="005252E3">
        <w:rPr>
          <w:rFonts w:ascii="Times New Roman" w:eastAsiaTheme="minorEastAsia" w:hAnsi="Times New Roman" w:cs="Times New Roman"/>
          <w:sz w:val="24"/>
          <w:szCs w:val="24"/>
          <w:lang w:eastAsia="pl-PL"/>
        </w:rPr>
        <w:t xml:space="preserve">, </w:t>
      </w:r>
      <w:r w:rsidR="002E6D0A" w:rsidRPr="002E6D0A">
        <w:rPr>
          <w:rFonts w:ascii="Times New Roman" w:eastAsiaTheme="minorEastAsia" w:hAnsi="Times New Roman" w:cs="Times New Roman"/>
          <w:sz w:val="24"/>
          <w:szCs w:val="24"/>
          <w:lang w:eastAsia="pl-PL"/>
        </w:rPr>
        <w:t xml:space="preserve"> który wchodzi w życie z dniem 1 stycznia </w:t>
      </w:r>
      <w:r w:rsidR="00431F2A" w:rsidRPr="002E6D0A">
        <w:rPr>
          <w:rFonts w:ascii="Times New Roman" w:eastAsiaTheme="minorEastAsia" w:hAnsi="Times New Roman" w:cs="Times New Roman"/>
          <w:sz w:val="24"/>
          <w:szCs w:val="24"/>
          <w:lang w:eastAsia="pl-PL"/>
        </w:rPr>
        <w:t>202</w:t>
      </w:r>
      <w:r w:rsidR="00431F2A">
        <w:rPr>
          <w:rFonts w:ascii="Times New Roman" w:eastAsiaTheme="minorEastAsia" w:hAnsi="Times New Roman" w:cs="Times New Roman"/>
          <w:sz w:val="24"/>
          <w:szCs w:val="24"/>
          <w:lang w:eastAsia="pl-PL"/>
        </w:rPr>
        <w:t>4</w:t>
      </w:r>
      <w:r w:rsidR="00431F2A" w:rsidRPr="002E6D0A">
        <w:rPr>
          <w:rFonts w:ascii="Times New Roman" w:eastAsiaTheme="minorEastAsia" w:hAnsi="Times New Roman" w:cs="Times New Roman"/>
          <w:sz w:val="24"/>
          <w:szCs w:val="24"/>
          <w:lang w:eastAsia="pl-PL"/>
        </w:rPr>
        <w:t xml:space="preserve"> </w:t>
      </w:r>
      <w:r w:rsidR="002E6D0A" w:rsidRPr="002E6D0A">
        <w:rPr>
          <w:rFonts w:ascii="Times New Roman" w:eastAsiaTheme="minorEastAsia" w:hAnsi="Times New Roman" w:cs="Times New Roman"/>
          <w:sz w:val="24"/>
          <w:szCs w:val="24"/>
          <w:lang w:eastAsia="pl-PL"/>
        </w:rPr>
        <w:t>r</w:t>
      </w:r>
      <w:r w:rsidR="00393028">
        <w:rPr>
          <w:rFonts w:ascii="Times New Roman" w:eastAsiaTheme="minorEastAsia" w:hAnsi="Times New Roman" w:cs="Times New Roman"/>
          <w:sz w:val="24"/>
          <w:szCs w:val="24"/>
          <w:lang w:eastAsia="pl-PL"/>
        </w:rPr>
        <w:t>.</w:t>
      </w:r>
    </w:p>
    <w:p w14:paraId="15DAAB8B" w14:textId="77777777" w:rsidR="00D07423" w:rsidRDefault="00D07423" w:rsidP="00D07423">
      <w:pPr>
        <w:widowControl w:val="0"/>
        <w:numPr>
          <w:ilvl w:val="0"/>
          <w:numId w:val="1"/>
        </w:numPr>
        <w:autoSpaceDE w:val="0"/>
        <w:autoSpaceDN w:val="0"/>
        <w:adjustRightInd w:val="0"/>
        <w:spacing w:before="120" w:after="0" w:line="360" w:lineRule="auto"/>
        <w:ind w:left="284" w:hanging="284"/>
        <w:jc w:val="both"/>
        <w:rPr>
          <w:rFonts w:ascii="Times New Roman" w:eastAsiaTheme="minorEastAsia" w:hAnsi="Times New Roman" w:cs="Times New Roman"/>
          <w:b/>
          <w:sz w:val="24"/>
          <w:szCs w:val="24"/>
          <w:lang w:eastAsia="pl-PL"/>
        </w:rPr>
      </w:pPr>
      <w:r w:rsidRPr="00D07423">
        <w:rPr>
          <w:rFonts w:ascii="Times New Roman" w:eastAsiaTheme="minorEastAsia" w:hAnsi="Times New Roman" w:cs="Times New Roman"/>
          <w:b/>
          <w:sz w:val="24"/>
          <w:szCs w:val="24"/>
          <w:lang w:eastAsia="pl-PL"/>
        </w:rPr>
        <w:t>Wpływ projektowanej ustawy na działalność mikroprzedsiębiorców, małych i średnich przedsiębiorców</w:t>
      </w:r>
    </w:p>
    <w:p w14:paraId="00F3AD92" w14:textId="7F818392" w:rsidR="00D07423" w:rsidRDefault="00D07423" w:rsidP="00D07423">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D07423">
        <w:rPr>
          <w:rFonts w:ascii="Times New Roman" w:eastAsiaTheme="minorEastAsia" w:hAnsi="Times New Roman" w:cs="Times New Roman"/>
          <w:sz w:val="24"/>
          <w:szCs w:val="24"/>
          <w:lang w:eastAsia="pl-PL"/>
        </w:rPr>
        <w:t xml:space="preserve">Z uwagi na </w:t>
      </w:r>
      <w:r>
        <w:rPr>
          <w:rFonts w:ascii="Times New Roman" w:eastAsiaTheme="minorEastAsia" w:hAnsi="Times New Roman" w:cs="Times New Roman"/>
          <w:sz w:val="24"/>
          <w:szCs w:val="24"/>
          <w:lang w:eastAsia="pl-PL"/>
        </w:rPr>
        <w:t xml:space="preserve">przedmiot regulacji, ustawa będzie w mniejszym stopniu wpływać na </w:t>
      </w:r>
      <w:r w:rsidR="00FF7DA6">
        <w:rPr>
          <w:rFonts w:ascii="Times New Roman" w:eastAsiaTheme="minorEastAsia" w:hAnsi="Times New Roman" w:cs="Times New Roman"/>
          <w:sz w:val="24"/>
          <w:szCs w:val="24"/>
          <w:lang w:eastAsia="pl-PL"/>
        </w:rPr>
        <w:t> m</w:t>
      </w:r>
      <w:r>
        <w:rPr>
          <w:rFonts w:ascii="Times New Roman" w:eastAsiaTheme="minorEastAsia" w:hAnsi="Times New Roman" w:cs="Times New Roman"/>
          <w:sz w:val="24"/>
          <w:szCs w:val="24"/>
          <w:lang w:eastAsia="pl-PL"/>
        </w:rPr>
        <w:t xml:space="preserve">ikroprzedsiębiorców, </w:t>
      </w:r>
      <w:r>
        <w:rPr>
          <w:rFonts w:ascii="Times New Roman" w:eastAsiaTheme="minorEastAsia" w:hAnsi="Times New Roman" w:cs="Times New Roman"/>
          <w:sz w:val="24"/>
          <w:szCs w:val="24"/>
          <w:lang w:eastAsia="pl-PL"/>
        </w:rPr>
        <w:lastRenderedPageBreak/>
        <w:t>a w większym na działalność małych i średnich przedsiębiorców. Przewidywany wpływ został opisany w Ocenie Skutków Regulacji.</w:t>
      </w:r>
    </w:p>
    <w:p w14:paraId="5063E1C2" w14:textId="77777777" w:rsidR="002E425D" w:rsidRPr="002E425D" w:rsidRDefault="002E425D" w:rsidP="002E425D">
      <w:pPr>
        <w:widowControl w:val="0"/>
        <w:numPr>
          <w:ilvl w:val="0"/>
          <w:numId w:val="1"/>
        </w:numPr>
        <w:autoSpaceDE w:val="0"/>
        <w:autoSpaceDN w:val="0"/>
        <w:adjustRightInd w:val="0"/>
        <w:spacing w:before="120" w:after="0" w:line="360" w:lineRule="auto"/>
        <w:ind w:left="284" w:hanging="284"/>
        <w:jc w:val="both"/>
        <w:rPr>
          <w:rFonts w:ascii="Times New Roman" w:eastAsiaTheme="minorEastAsia" w:hAnsi="Times New Roman" w:cs="Times New Roman"/>
          <w:b/>
          <w:sz w:val="24"/>
          <w:szCs w:val="24"/>
          <w:lang w:eastAsia="pl-PL"/>
        </w:rPr>
      </w:pPr>
      <w:r w:rsidRPr="002E425D">
        <w:rPr>
          <w:rFonts w:ascii="Times New Roman" w:eastAsiaTheme="minorEastAsia" w:hAnsi="Times New Roman" w:cs="Times New Roman"/>
          <w:b/>
          <w:sz w:val="24"/>
          <w:szCs w:val="24"/>
          <w:lang w:eastAsia="pl-PL"/>
        </w:rPr>
        <w:t>Obowiązek notyfikacji</w:t>
      </w:r>
    </w:p>
    <w:p w14:paraId="22D8A3CF" w14:textId="2BDC2D6E" w:rsidR="002E425D" w:rsidRDefault="002E425D" w:rsidP="002E425D">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2E425D">
        <w:rPr>
          <w:rFonts w:ascii="Times New Roman" w:eastAsiaTheme="minorEastAsia" w:hAnsi="Times New Roman" w:cs="Times New Roman"/>
          <w:sz w:val="24"/>
          <w:szCs w:val="24"/>
          <w:lang w:eastAsia="pl-PL"/>
        </w:rPr>
        <w:t xml:space="preserve">Projektowana ustawa </w:t>
      </w:r>
      <w:r w:rsidR="007C22E6">
        <w:rPr>
          <w:rFonts w:ascii="Times New Roman" w:eastAsiaTheme="minorEastAsia" w:hAnsi="Times New Roman" w:cs="Times New Roman"/>
          <w:sz w:val="24"/>
          <w:szCs w:val="24"/>
          <w:lang w:eastAsia="pl-PL"/>
        </w:rPr>
        <w:t xml:space="preserve">nie </w:t>
      </w:r>
      <w:r w:rsidRPr="002E425D">
        <w:rPr>
          <w:rFonts w:ascii="Times New Roman" w:eastAsiaTheme="minorEastAsia" w:hAnsi="Times New Roman" w:cs="Times New Roman"/>
          <w:sz w:val="24"/>
          <w:szCs w:val="24"/>
          <w:lang w:eastAsia="pl-PL"/>
        </w:rPr>
        <w:t>zawiera przepis</w:t>
      </w:r>
      <w:r w:rsidR="007C22E6">
        <w:rPr>
          <w:rFonts w:ascii="Times New Roman" w:eastAsiaTheme="minorEastAsia" w:hAnsi="Times New Roman" w:cs="Times New Roman"/>
          <w:sz w:val="24"/>
          <w:szCs w:val="24"/>
          <w:lang w:eastAsia="pl-PL"/>
        </w:rPr>
        <w:t>ów</w:t>
      </w:r>
      <w:r w:rsidRPr="002E425D">
        <w:rPr>
          <w:rFonts w:ascii="Times New Roman" w:eastAsiaTheme="minorEastAsia" w:hAnsi="Times New Roman" w:cs="Times New Roman"/>
          <w:sz w:val="24"/>
          <w:szCs w:val="24"/>
          <w:lang w:eastAsia="pl-PL"/>
        </w:rPr>
        <w:t xml:space="preserve"> techniczn</w:t>
      </w:r>
      <w:r w:rsidR="007C22E6">
        <w:rPr>
          <w:rFonts w:ascii="Times New Roman" w:eastAsiaTheme="minorEastAsia" w:hAnsi="Times New Roman" w:cs="Times New Roman"/>
          <w:sz w:val="24"/>
          <w:szCs w:val="24"/>
          <w:lang w:eastAsia="pl-PL"/>
        </w:rPr>
        <w:t>ych</w:t>
      </w:r>
      <w:r w:rsidRPr="002E425D">
        <w:rPr>
          <w:rFonts w:ascii="Times New Roman" w:eastAsiaTheme="minorEastAsia" w:hAnsi="Times New Roman" w:cs="Times New Roman"/>
          <w:sz w:val="24"/>
          <w:szCs w:val="24"/>
          <w:lang w:eastAsia="pl-PL"/>
        </w:rPr>
        <w:t xml:space="preserve"> w rozumieniu rozporządzenia Rady Ministrów z dnia 23 grudnia 2002 r. w sprawie sposobu funkcjonowania krajowego systemu notyfikacji norm i aktów prawnych (Dz. U. poz. 2039, z późn. zm.)</w:t>
      </w:r>
      <w:r w:rsidR="00973D8E">
        <w:rPr>
          <w:rFonts w:ascii="Times New Roman" w:eastAsiaTheme="minorEastAsia" w:hAnsi="Times New Roman" w:cs="Times New Roman"/>
          <w:sz w:val="24"/>
          <w:szCs w:val="24"/>
          <w:lang w:eastAsia="pl-PL"/>
        </w:rPr>
        <w:t>.</w:t>
      </w:r>
    </w:p>
    <w:p w14:paraId="6C111390" w14:textId="712CA6AC" w:rsidR="005D1659" w:rsidRPr="002E425D" w:rsidRDefault="005D1659" w:rsidP="002E425D">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5D1659">
        <w:rPr>
          <w:rFonts w:ascii="Times New Roman" w:eastAsiaTheme="minorEastAsia" w:hAnsi="Times New Roman" w:cs="Times New Roman"/>
          <w:sz w:val="24"/>
          <w:szCs w:val="24"/>
          <w:lang w:eastAsia="pl-PL"/>
        </w:rPr>
        <w:t>Projektowana regulacja będzie wymagała notyfikacji Komisji</w:t>
      </w:r>
      <w:r>
        <w:rPr>
          <w:rFonts w:ascii="Times New Roman" w:eastAsiaTheme="minorEastAsia" w:hAnsi="Times New Roman" w:cs="Times New Roman"/>
          <w:sz w:val="24"/>
          <w:szCs w:val="24"/>
          <w:lang w:eastAsia="pl-PL"/>
        </w:rPr>
        <w:t xml:space="preserve"> Europejskiej w trybie ustawy z </w:t>
      </w:r>
      <w:r w:rsidRPr="005D1659">
        <w:rPr>
          <w:rFonts w:ascii="Times New Roman" w:eastAsiaTheme="minorEastAsia" w:hAnsi="Times New Roman" w:cs="Times New Roman"/>
          <w:sz w:val="24"/>
          <w:szCs w:val="24"/>
          <w:lang w:eastAsia="pl-PL"/>
        </w:rPr>
        <w:t>dnia 30 kwietnia 2004 r. o postępowaniu w sprawach dotyczących pomocy publicznej (Dz</w:t>
      </w:r>
      <w:r w:rsidR="008D0826">
        <w:rPr>
          <w:rFonts w:ascii="Times New Roman" w:eastAsiaTheme="minorEastAsia" w:hAnsi="Times New Roman" w:cs="Times New Roman"/>
          <w:sz w:val="24"/>
          <w:szCs w:val="24"/>
          <w:lang w:eastAsia="pl-PL"/>
        </w:rPr>
        <w:t>. U.</w:t>
      </w:r>
      <w:r w:rsidR="00FF7DA6">
        <w:rPr>
          <w:rFonts w:ascii="Times New Roman" w:eastAsiaTheme="minorEastAsia" w:hAnsi="Times New Roman" w:cs="Times New Roman"/>
          <w:sz w:val="24"/>
          <w:szCs w:val="24"/>
          <w:lang w:eastAsia="pl-PL"/>
        </w:rPr>
        <w:t> </w:t>
      </w:r>
      <w:r w:rsidR="008D0826">
        <w:rPr>
          <w:rFonts w:ascii="Times New Roman" w:eastAsiaTheme="minorEastAsia" w:hAnsi="Times New Roman" w:cs="Times New Roman"/>
          <w:sz w:val="24"/>
          <w:szCs w:val="24"/>
          <w:lang w:eastAsia="pl-PL"/>
        </w:rPr>
        <w:t>z 20</w:t>
      </w:r>
      <w:r w:rsidR="00F06509">
        <w:rPr>
          <w:rFonts w:ascii="Times New Roman" w:eastAsiaTheme="minorEastAsia" w:hAnsi="Times New Roman" w:cs="Times New Roman"/>
          <w:sz w:val="24"/>
          <w:szCs w:val="24"/>
          <w:lang w:eastAsia="pl-PL"/>
        </w:rPr>
        <w:t>20</w:t>
      </w:r>
      <w:r w:rsidRPr="005D1659">
        <w:rPr>
          <w:rFonts w:ascii="Times New Roman" w:eastAsiaTheme="minorEastAsia" w:hAnsi="Times New Roman" w:cs="Times New Roman"/>
          <w:sz w:val="24"/>
          <w:szCs w:val="24"/>
          <w:lang w:eastAsia="pl-PL"/>
        </w:rPr>
        <w:t xml:space="preserve"> r. poz. </w:t>
      </w:r>
      <w:r w:rsidR="00F06509">
        <w:rPr>
          <w:rFonts w:ascii="Times New Roman" w:eastAsiaTheme="minorEastAsia" w:hAnsi="Times New Roman" w:cs="Times New Roman"/>
          <w:sz w:val="24"/>
          <w:szCs w:val="24"/>
          <w:lang w:eastAsia="pl-PL"/>
        </w:rPr>
        <w:t>708</w:t>
      </w:r>
      <w:r w:rsidRPr="005D1659">
        <w:rPr>
          <w:rFonts w:ascii="Times New Roman" w:eastAsiaTheme="minorEastAsia" w:hAnsi="Times New Roman" w:cs="Times New Roman"/>
          <w:sz w:val="24"/>
          <w:szCs w:val="24"/>
          <w:lang w:eastAsia="pl-PL"/>
        </w:rPr>
        <w:t xml:space="preserve">), </w:t>
      </w:r>
      <w:r w:rsidR="0018036B">
        <w:rPr>
          <w:rFonts w:ascii="Times New Roman" w:eastAsiaTheme="minorEastAsia" w:hAnsi="Times New Roman" w:cs="Times New Roman"/>
          <w:sz w:val="24"/>
          <w:szCs w:val="24"/>
          <w:lang w:eastAsia="pl-PL"/>
        </w:rPr>
        <w:t>której dokona</w:t>
      </w:r>
      <w:r w:rsidR="0018036B" w:rsidRPr="005D1659">
        <w:rPr>
          <w:rFonts w:ascii="Times New Roman" w:eastAsiaTheme="minorEastAsia" w:hAnsi="Times New Roman" w:cs="Times New Roman"/>
          <w:sz w:val="24"/>
          <w:szCs w:val="24"/>
          <w:lang w:eastAsia="pl-PL"/>
        </w:rPr>
        <w:t xml:space="preserve"> </w:t>
      </w:r>
      <w:r w:rsidR="0018036B">
        <w:rPr>
          <w:rFonts w:ascii="Times New Roman" w:eastAsiaTheme="minorEastAsia" w:hAnsi="Times New Roman" w:cs="Times New Roman"/>
          <w:sz w:val="24"/>
          <w:szCs w:val="24"/>
          <w:lang w:eastAsia="pl-PL"/>
        </w:rPr>
        <w:t>Prezes Urzędu Ochrony Konkurencji i Konsumentów</w:t>
      </w:r>
      <w:r w:rsidRPr="005D1659">
        <w:rPr>
          <w:rFonts w:ascii="Times New Roman" w:eastAsiaTheme="minorEastAsia" w:hAnsi="Times New Roman" w:cs="Times New Roman"/>
          <w:sz w:val="24"/>
          <w:szCs w:val="24"/>
          <w:lang w:eastAsia="pl-PL"/>
        </w:rPr>
        <w:t>.</w:t>
      </w:r>
      <w:r>
        <w:rPr>
          <w:rFonts w:ascii="Times New Roman" w:eastAsiaTheme="minorEastAsia" w:hAnsi="Times New Roman" w:cs="Times New Roman"/>
          <w:sz w:val="24"/>
          <w:szCs w:val="24"/>
          <w:lang w:eastAsia="pl-PL"/>
        </w:rPr>
        <w:t xml:space="preserve"> </w:t>
      </w:r>
      <w:r w:rsidRPr="005D1659">
        <w:rPr>
          <w:rFonts w:ascii="Times New Roman" w:eastAsiaTheme="minorEastAsia" w:hAnsi="Times New Roman" w:cs="Times New Roman"/>
          <w:sz w:val="24"/>
          <w:szCs w:val="24"/>
          <w:lang w:eastAsia="pl-PL"/>
        </w:rPr>
        <w:t>Projekt ustawy nie wymaga przedłożenia</w:t>
      </w:r>
      <w:r w:rsidR="008D0826" w:rsidRPr="008D0826">
        <w:t xml:space="preserve"> </w:t>
      </w:r>
      <w:r w:rsidR="008D0826" w:rsidRPr="008D0826">
        <w:rPr>
          <w:rFonts w:ascii="Times New Roman" w:eastAsiaTheme="minorEastAsia" w:hAnsi="Times New Roman" w:cs="Times New Roman"/>
          <w:sz w:val="24"/>
          <w:szCs w:val="24"/>
          <w:lang w:eastAsia="pl-PL"/>
        </w:rPr>
        <w:t>instytucjom i organom Unii Europejskiej oraz</w:t>
      </w:r>
      <w:r w:rsidRPr="005D1659">
        <w:rPr>
          <w:rFonts w:ascii="Times New Roman" w:eastAsiaTheme="minorEastAsia" w:hAnsi="Times New Roman" w:cs="Times New Roman"/>
          <w:sz w:val="24"/>
          <w:szCs w:val="24"/>
          <w:lang w:eastAsia="pl-PL"/>
        </w:rPr>
        <w:t xml:space="preserve"> Europejskiemu Bankowi Centralnemu w celu uzyskania opinii, dokonania konsultacji lub uzgodnienia.</w:t>
      </w:r>
    </w:p>
    <w:p w14:paraId="66287392" w14:textId="59030B65" w:rsidR="002E425D" w:rsidRDefault="002E425D" w:rsidP="002E425D">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2E425D">
        <w:rPr>
          <w:rFonts w:ascii="Times New Roman" w:eastAsiaTheme="minorEastAsia" w:hAnsi="Times New Roman" w:cs="Times New Roman"/>
          <w:sz w:val="24"/>
          <w:szCs w:val="24"/>
          <w:lang w:eastAsia="pl-PL"/>
        </w:rPr>
        <w:t>Projekt ustawy jest zgodny z przepisami Unii Europejskiej</w:t>
      </w:r>
    </w:p>
    <w:p w14:paraId="012502FB" w14:textId="77777777" w:rsidR="002E425D" w:rsidRPr="002E425D" w:rsidRDefault="002E425D" w:rsidP="002E425D">
      <w:pPr>
        <w:widowControl w:val="0"/>
        <w:numPr>
          <w:ilvl w:val="0"/>
          <w:numId w:val="1"/>
        </w:numPr>
        <w:autoSpaceDE w:val="0"/>
        <w:autoSpaceDN w:val="0"/>
        <w:adjustRightInd w:val="0"/>
        <w:spacing w:before="120" w:after="0" w:line="360" w:lineRule="auto"/>
        <w:ind w:left="284" w:hanging="284"/>
        <w:jc w:val="both"/>
        <w:rPr>
          <w:rFonts w:ascii="Times New Roman" w:eastAsiaTheme="minorEastAsia" w:hAnsi="Times New Roman" w:cs="Times New Roman"/>
          <w:b/>
          <w:sz w:val="24"/>
          <w:szCs w:val="24"/>
          <w:lang w:eastAsia="pl-PL"/>
        </w:rPr>
      </w:pPr>
      <w:r w:rsidRPr="002E425D">
        <w:rPr>
          <w:rFonts w:ascii="Times New Roman" w:eastAsiaTheme="minorEastAsia" w:hAnsi="Times New Roman" w:cs="Times New Roman"/>
          <w:b/>
          <w:sz w:val="24"/>
          <w:szCs w:val="24"/>
          <w:lang w:eastAsia="pl-PL"/>
        </w:rPr>
        <w:t>Publikacja projektu</w:t>
      </w:r>
    </w:p>
    <w:p w14:paraId="2846648E" w14:textId="1CC163F7" w:rsidR="00A57E73" w:rsidRDefault="002E425D" w:rsidP="00383E24">
      <w:pPr>
        <w:widowControl w:val="0"/>
        <w:autoSpaceDE w:val="0"/>
        <w:autoSpaceDN w:val="0"/>
        <w:adjustRightInd w:val="0"/>
        <w:spacing w:before="120" w:after="0" w:line="360" w:lineRule="auto"/>
        <w:jc w:val="both"/>
      </w:pPr>
      <w:r w:rsidRPr="002E425D">
        <w:rPr>
          <w:rFonts w:ascii="Times New Roman" w:eastAsiaTheme="minorEastAsia" w:hAnsi="Times New Roman" w:cs="Times New Roman"/>
          <w:sz w:val="24"/>
          <w:szCs w:val="24"/>
          <w:lang w:eastAsia="pl-PL"/>
        </w:rPr>
        <w:t xml:space="preserve">Projekt przedmiotowej regulacji z chwilą przekazania do uzgodnień międzyresortowych </w:t>
      </w:r>
      <w:r w:rsidR="00270683" w:rsidRPr="002E425D">
        <w:rPr>
          <w:rFonts w:ascii="Times New Roman" w:eastAsiaTheme="minorEastAsia" w:hAnsi="Times New Roman" w:cs="Times New Roman"/>
          <w:sz w:val="24"/>
          <w:szCs w:val="24"/>
          <w:lang w:eastAsia="pl-PL"/>
        </w:rPr>
        <w:t>zosta</w:t>
      </w:r>
      <w:r w:rsidR="00270683">
        <w:rPr>
          <w:rFonts w:ascii="Times New Roman" w:eastAsiaTheme="minorEastAsia" w:hAnsi="Times New Roman" w:cs="Times New Roman"/>
          <w:sz w:val="24"/>
          <w:szCs w:val="24"/>
          <w:lang w:eastAsia="pl-PL"/>
        </w:rPr>
        <w:t>ł</w:t>
      </w:r>
      <w:r w:rsidR="00270683" w:rsidRPr="002E425D">
        <w:rPr>
          <w:rFonts w:ascii="Times New Roman" w:eastAsiaTheme="minorEastAsia" w:hAnsi="Times New Roman" w:cs="Times New Roman"/>
          <w:sz w:val="24"/>
          <w:szCs w:val="24"/>
          <w:lang w:eastAsia="pl-PL"/>
        </w:rPr>
        <w:t xml:space="preserve"> </w:t>
      </w:r>
      <w:r w:rsidRPr="002E425D">
        <w:rPr>
          <w:rFonts w:ascii="Times New Roman" w:eastAsiaTheme="minorEastAsia" w:hAnsi="Times New Roman" w:cs="Times New Roman"/>
          <w:sz w:val="24"/>
          <w:szCs w:val="24"/>
          <w:lang w:eastAsia="pl-PL"/>
        </w:rPr>
        <w:t xml:space="preserve">udostępniony w Biuletynie Informacji Publicznej na stronie podmiotowej Rządowego Centrum Legislacji, w serwisie Rządowy Proces Legislacyjny, zgodnie z ustawą z dnia 7 lipca 2005 </w:t>
      </w:r>
      <w:r w:rsidR="00383E24">
        <w:rPr>
          <w:rFonts w:ascii="Times New Roman" w:eastAsiaTheme="minorEastAsia" w:hAnsi="Times New Roman" w:cs="Times New Roman"/>
          <w:sz w:val="24"/>
          <w:szCs w:val="24"/>
          <w:lang w:eastAsia="pl-PL"/>
        </w:rPr>
        <w:t xml:space="preserve">r. </w:t>
      </w:r>
      <w:r w:rsidRPr="002E425D">
        <w:rPr>
          <w:rFonts w:ascii="Times New Roman" w:eastAsiaTheme="minorEastAsia" w:hAnsi="Times New Roman" w:cs="Times New Roman"/>
          <w:sz w:val="24"/>
          <w:szCs w:val="24"/>
          <w:lang w:eastAsia="pl-PL"/>
        </w:rPr>
        <w:t>o działalności lobbingowej w procesie st</w:t>
      </w:r>
      <w:r w:rsidR="00383E24">
        <w:rPr>
          <w:rFonts w:ascii="Times New Roman" w:eastAsiaTheme="minorEastAsia" w:hAnsi="Times New Roman" w:cs="Times New Roman"/>
          <w:sz w:val="24"/>
          <w:szCs w:val="24"/>
          <w:lang w:eastAsia="pl-PL"/>
        </w:rPr>
        <w:t>anowienia</w:t>
      </w:r>
      <w:r w:rsidRPr="002E425D">
        <w:rPr>
          <w:rFonts w:ascii="Times New Roman" w:eastAsiaTheme="minorEastAsia" w:hAnsi="Times New Roman" w:cs="Times New Roman"/>
          <w:sz w:val="24"/>
          <w:szCs w:val="24"/>
          <w:lang w:eastAsia="pl-PL"/>
        </w:rPr>
        <w:t xml:space="preserve"> prawa </w:t>
      </w:r>
      <w:r w:rsidR="00383E24">
        <w:rPr>
          <w:rFonts w:ascii="Times New Roman" w:eastAsiaTheme="minorEastAsia" w:hAnsi="Times New Roman" w:cs="Times New Roman"/>
          <w:sz w:val="24"/>
          <w:szCs w:val="24"/>
          <w:lang w:eastAsia="pl-PL"/>
        </w:rPr>
        <w:t xml:space="preserve">(Dz. U. z 2017 r. poz. 248) </w:t>
      </w:r>
      <w:r w:rsidRPr="002E425D">
        <w:rPr>
          <w:rFonts w:ascii="Times New Roman" w:eastAsiaTheme="minorEastAsia" w:hAnsi="Times New Roman" w:cs="Times New Roman"/>
          <w:sz w:val="24"/>
          <w:szCs w:val="24"/>
          <w:lang w:eastAsia="pl-PL"/>
        </w:rPr>
        <w:t>oraz § 52 uchwały nr 190 Rady Ministrów z dnia 29 października 2013 r. – Regulamin pracy Rady Ministrów</w:t>
      </w:r>
      <w:r w:rsidR="00383E24">
        <w:rPr>
          <w:rFonts w:ascii="Times New Roman" w:eastAsiaTheme="minorEastAsia" w:hAnsi="Times New Roman" w:cs="Times New Roman"/>
          <w:sz w:val="24"/>
          <w:szCs w:val="24"/>
          <w:lang w:eastAsia="pl-PL"/>
        </w:rPr>
        <w:t xml:space="preserve"> </w:t>
      </w:r>
      <w:r w:rsidR="00383E24" w:rsidRPr="00383E24">
        <w:rPr>
          <w:rFonts w:ascii="Times New Roman" w:eastAsiaTheme="minorEastAsia" w:hAnsi="Times New Roman" w:cs="Times New Roman"/>
          <w:sz w:val="24"/>
          <w:szCs w:val="24"/>
          <w:lang w:eastAsia="pl-PL"/>
        </w:rPr>
        <w:t>(M.P. z 2016 r. poz. 1006, z późn. zm.)</w:t>
      </w:r>
      <w:r w:rsidRPr="002E425D">
        <w:rPr>
          <w:rFonts w:ascii="Times New Roman" w:eastAsiaTheme="minorEastAsia" w:hAnsi="Times New Roman" w:cs="Times New Roman"/>
          <w:sz w:val="24"/>
          <w:szCs w:val="24"/>
          <w:lang w:eastAsia="pl-PL"/>
        </w:rPr>
        <w:t>.</w:t>
      </w:r>
    </w:p>
    <w:sectPr w:rsidR="00A57E73" w:rsidSect="003F2ABE">
      <w:footerReference w:type="default" r:id="rId8"/>
      <w:footnotePr>
        <w:numRestart w:val="eachSect"/>
      </w:footnotePr>
      <w:pgSz w:w="11906" w:h="16838"/>
      <w:pgMar w:top="1417" w:right="1417" w:bottom="1417" w:left="1417" w:header="709" w:footer="709" w:gutter="0"/>
      <w:cols w:space="708"/>
      <w:titlePg/>
      <w:docGrid w:linePitch="326"/>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DB12353" w16cid:durableId="236E9381"/>
  <w16cid:commentId w16cid:paraId="23D4411F" w16cid:durableId="236E9382"/>
  <w16cid:commentId w16cid:paraId="21249ADC" w16cid:durableId="236E9383"/>
  <w16cid:commentId w16cid:paraId="6CE7E2A9" w16cid:durableId="236E9384"/>
  <w16cid:commentId w16cid:paraId="5076466B" w16cid:durableId="236E9385"/>
  <w16cid:commentId w16cid:paraId="32CB3AB3" w16cid:durableId="236E9386"/>
  <w16cid:commentId w16cid:paraId="71538F6B" w16cid:durableId="236E9387"/>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DAAACD" w14:textId="77777777" w:rsidR="00D21B81" w:rsidRDefault="00D21B81" w:rsidP="002E425D">
      <w:pPr>
        <w:spacing w:after="0" w:line="240" w:lineRule="auto"/>
      </w:pPr>
      <w:r>
        <w:separator/>
      </w:r>
    </w:p>
  </w:endnote>
  <w:endnote w:type="continuationSeparator" w:id="0">
    <w:p w14:paraId="10DE4653" w14:textId="77777777" w:rsidR="00D21B81" w:rsidRDefault="00D21B81" w:rsidP="002E42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10022FF" w:usb1="C000E47F" w:usb2="00000029" w:usb3="00000000" w:csb0="000001D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8028163"/>
      <w:docPartObj>
        <w:docPartGallery w:val="Page Numbers (Bottom of Page)"/>
        <w:docPartUnique/>
      </w:docPartObj>
    </w:sdtPr>
    <w:sdtEndPr>
      <w:rPr>
        <w:rFonts w:ascii="Times New Roman" w:hAnsi="Times New Roman"/>
      </w:rPr>
    </w:sdtEndPr>
    <w:sdtContent>
      <w:p w14:paraId="37F44071" w14:textId="2DCD6B74" w:rsidR="00A845A2" w:rsidRPr="004F6B6E" w:rsidRDefault="00A845A2" w:rsidP="003F2ABE">
        <w:pPr>
          <w:pStyle w:val="Stopka"/>
          <w:jc w:val="center"/>
          <w:rPr>
            <w:rFonts w:ascii="Times New Roman" w:hAnsi="Times New Roman"/>
          </w:rPr>
        </w:pPr>
        <w:r w:rsidRPr="004F6B6E">
          <w:rPr>
            <w:rFonts w:ascii="Times New Roman" w:hAnsi="Times New Roman"/>
          </w:rPr>
          <w:fldChar w:fldCharType="begin"/>
        </w:r>
        <w:r w:rsidRPr="004F6B6E">
          <w:rPr>
            <w:rFonts w:ascii="Times New Roman" w:hAnsi="Times New Roman"/>
          </w:rPr>
          <w:instrText>PAGE   \* MERGEFORMAT</w:instrText>
        </w:r>
        <w:r w:rsidRPr="004F6B6E">
          <w:rPr>
            <w:rFonts w:ascii="Times New Roman" w:hAnsi="Times New Roman"/>
          </w:rPr>
          <w:fldChar w:fldCharType="separate"/>
        </w:r>
        <w:r w:rsidR="002369D4">
          <w:rPr>
            <w:rFonts w:ascii="Times New Roman" w:hAnsi="Times New Roman"/>
            <w:noProof/>
          </w:rPr>
          <w:t>21</w:t>
        </w:r>
        <w:r w:rsidRPr="004F6B6E">
          <w:rPr>
            <w:rFonts w:ascii="Times New Roman" w:hAnsi="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69ABF5" w14:textId="77777777" w:rsidR="00D21B81" w:rsidRDefault="00D21B81" w:rsidP="002E425D">
      <w:pPr>
        <w:spacing w:after="0" w:line="240" w:lineRule="auto"/>
      </w:pPr>
      <w:r>
        <w:separator/>
      </w:r>
    </w:p>
  </w:footnote>
  <w:footnote w:type="continuationSeparator" w:id="0">
    <w:p w14:paraId="00E1AD5D" w14:textId="77777777" w:rsidR="00D21B81" w:rsidRDefault="00D21B81" w:rsidP="002E42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86D88"/>
    <w:multiLevelType w:val="hybridMultilevel"/>
    <w:tmpl w:val="7E5E7746"/>
    <w:lvl w:ilvl="0" w:tplc="04150019">
      <w:start w:val="1"/>
      <w:numFmt w:val="lowerLetter"/>
      <w:lvlText w:val="%1."/>
      <w:lvlJc w:val="left"/>
      <w:pPr>
        <w:ind w:left="2160" w:hanging="360"/>
      </w:p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1" w15:restartNumberingAfterBreak="0">
    <w:nsid w:val="035E6DDD"/>
    <w:multiLevelType w:val="hybridMultilevel"/>
    <w:tmpl w:val="15D4E0C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39E794C"/>
    <w:multiLevelType w:val="hybridMultilevel"/>
    <w:tmpl w:val="75DCD61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06441325"/>
    <w:multiLevelType w:val="hybridMultilevel"/>
    <w:tmpl w:val="8026A820"/>
    <w:lvl w:ilvl="0" w:tplc="13ACEB14">
      <w:start w:val="1"/>
      <w:numFmt w:val="lowerLetter"/>
      <w:lvlText w:val="%1)"/>
      <w:lvlJc w:val="left"/>
      <w:pPr>
        <w:tabs>
          <w:tab w:val="num" w:pos="921"/>
        </w:tabs>
        <w:ind w:left="921" w:hanging="360"/>
      </w:pPr>
      <w:rPr>
        <w:rFonts w:cs="Times New Roman"/>
      </w:rPr>
    </w:lvl>
    <w:lvl w:ilvl="1" w:tplc="FDDC6E1C" w:tentative="1">
      <w:start w:val="1"/>
      <w:numFmt w:val="lowerLetter"/>
      <w:lvlText w:val="%2."/>
      <w:lvlJc w:val="left"/>
      <w:pPr>
        <w:tabs>
          <w:tab w:val="num" w:pos="1641"/>
        </w:tabs>
        <w:ind w:left="1641" w:hanging="360"/>
      </w:pPr>
      <w:rPr>
        <w:rFonts w:cs="Times New Roman"/>
      </w:rPr>
    </w:lvl>
    <w:lvl w:ilvl="2" w:tplc="9AD20686" w:tentative="1">
      <w:start w:val="1"/>
      <w:numFmt w:val="lowerRoman"/>
      <w:lvlText w:val="%3."/>
      <w:lvlJc w:val="right"/>
      <w:pPr>
        <w:tabs>
          <w:tab w:val="num" w:pos="2361"/>
        </w:tabs>
        <w:ind w:left="2361" w:hanging="180"/>
      </w:pPr>
      <w:rPr>
        <w:rFonts w:cs="Times New Roman"/>
      </w:rPr>
    </w:lvl>
    <w:lvl w:ilvl="3" w:tplc="809200B0" w:tentative="1">
      <w:start w:val="1"/>
      <w:numFmt w:val="decimal"/>
      <w:lvlText w:val="%4."/>
      <w:lvlJc w:val="left"/>
      <w:pPr>
        <w:tabs>
          <w:tab w:val="num" w:pos="3081"/>
        </w:tabs>
        <w:ind w:left="3081" w:hanging="360"/>
      </w:pPr>
      <w:rPr>
        <w:rFonts w:cs="Times New Roman"/>
      </w:rPr>
    </w:lvl>
    <w:lvl w:ilvl="4" w:tplc="B658EFCA" w:tentative="1">
      <w:start w:val="1"/>
      <w:numFmt w:val="lowerLetter"/>
      <w:lvlText w:val="%5."/>
      <w:lvlJc w:val="left"/>
      <w:pPr>
        <w:tabs>
          <w:tab w:val="num" w:pos="3801"/>
        </w:tabs>
        <w:ind w:left="3801" w:hanging="360"/>
      </w:pPr>
      <w:rPr>
        <w:rFonts w:cs="Times New Roman"/>
      </w:rPr>
    </w:lvl>
    <w:lvl w:ilvl="5" w:tplc="C73A9FD4" w:tentative="1">
      <w:start w:val="1"/>
      <w:numFmt w:val="lowerRoman"/>
      <w:lvlText w:val="%6."/>
      <w:lvlJc w:val="right"/>
      <w:pPr>
        <w:tabs>
          <w:tab w:val="num" w:pos="4521"/>
        </w:tabs>
        <w:ind w:left="4521" w:hanging="180"/>
      </w:pPr>
      <w:rPr>
        <w:rFonts w:cs="Times New Roman"/>
      </w:rPr>
    </w:lvl>
    <w:lvl w:ilvl="6" w:tplc="0BE83630" w:tentative="1">
      <w:start w:val="1"/>
      <w:numFmt w:val="decimal"/>
      <w:lvlText w:val="%7."/>
      <w:lvlJc w:val="left"/>
      <w:pPr>
        <w:tabs>
          <w:tab w:val="num" w:pos="5241"/>
        </w:tabs>
        <w:ind w:left="5241" w:hanging="360"/>
      </w:pPr>
      <w:rPr>
        <w:rFonts w:cs="Times New Roman"/>
      </w:rPr>
    </w:lvl>
    <w:lvl w:ilvl="7" w:tplc="5C941B4C" w:tentative="1">
      <w:start w:val="1"/>
      <w:numFmt w:val="lowerLetter"/>
      <w:lvlText w:val="%8."/>
      <w:lvlJc w:val="left"/>
      <w:pPr>
        <w:tabs>
          <w:tab w:val="num" w:pos="5961"/>
        </w:tabs>
        <w:ind w:left="5961" w:hanging="360"/>
      </w:pPr>
      <w:rPr>
        <w:rFonts w:cs="Times New Roman"/>
      </w:rPr>
    </w:lvl>
    <w:lvl w:ilvl="8" w:tplc="B3AC4BD4" w:tentative="1">
      <w:start w:val="1"/>
      <w:numFmt w:val="lowerRoman"/>
      <w:lvlText w:val="%9."/>
      <w:lvlJc w:val="right"/>
      <w:pPr>
        <w:tabs>
          <w:tab w:val="num" w:pos="6681"/>
        </w:tabs>
        <w:ind w:left="6681" w:hanging="180"/>
      </w:pPr>
      <w:rPr>
        <w:rFonts w:cs="Times New Roman"/>
      </w:rPr>
    </w:lvl>
  </w:abstractNum>
  <w:abstractNum w:abstractNumId="4" w15:restartNumberingAfterBreak="0">
    <w:nsid w:val="07B60955"/>
    <w:multiLevelType w:val="hybridMultilevel"/>
    <w:tmpl w:val="61241754"/>
    <w:lvl w:ilvl="0" w:tplc="04150019">
      <w:start w:val="1"/>
      <w:numFmt w:val="lowerLetter"/>
      <w:lvlText w:val="%1."/>
      <w:lvlJc w:val="left"/>
      <w:pPr>
        <w:ind w:left="2160" w:hanging="360"/>
      </w:p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5" w15:restartNumberingAfterBreak="0">
    <w:nsid w:val="08607376"/>
    <w:multiLevelType w:val="hybridMultilevel"/>
    <w:tmpl w:val="3E9EC508"/>
    <w:lvl w:ilvl="0" w:tplc="04150015">
      <w:start w:val="1"/>
      <w:numFmt w:val="upp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9DA315F"/>
    <w:multiLevelType w:val="hybridMultilevel"/>
    <w:tmpl w:val="84BA3E0C"/>
    <w:lvl w:ilvl="0" w:tplc="04150019">
      <w:start w:val="1"/>
      <w:numFmt w:val="lowerLetter"/>
      <w:lvlText w:val="%1."/>
      <w:lvlJc w:val="left"/>
      <w:pPr>
        <w:ind w:left="2160" w:hanging="360"/>
      </w:p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7" w15:restartNumberingAfterBreak="0">
    <w:nsid w:val="0D6174FF"/>
    <w:multiLevelType w:val="hybridMultilevel"/>
    <w:tmpl w:val="6A3CD7EA"/>
    <w:lvl w:ilvl="0" w:tplc="04150019">
      <w:start w:val="1"/>
      <w:numFmt w:val="lowerLetter"/>
      <w:lvlText w:val="%1."/>
      <w:lvlJc w:val="left"/>
      <w:pPr>
        <w:ind w:left="2160" w:hanging="360"/>
      </w:p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8" w15:restartNumberingAfterBreak="0">
    <w:nsid w:val="0E9D423C"/>
    <w:multiLevelType w:val="hybridMultilevel"/>
    <w:tmpl w:val="64103D38"/>
    <w:lvl w:ilvl="0" w:tplc="6AEAEDD6">
      <w:start w:val="1"/>
      <w:numFmt w:val="decimal"/>
      <w:lvlText w:val="%1."/>
      <w:lvlJc w:val="left"/>
      <w:pPr>
        <w:ind w:left="1495" w:hanging="360"/>
      </w:pPr>
      <w:rPr>
        <w:b/>
      </w:rPr>
    </w:lvl>
    <w:lvl w:ilvl="1" w:tplc="E71A7518">
      <w:start w:val="1"/>
      <w:numFmt w:val="lowerLetter"/>
      <w:lvlText w:val="%2."/>
      <w:lvlJc w:val="left"/>
      <w:pPr>
        <w:ind w:left="2160" w:hanging="360"/>
      </w:pPr>
      <w:rPr>
        <w:b/>
      </w:r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9" w15:restartNumberingAfterBreak="0">
    <w:nsid w:val="125B50D7"/>
    <w:multiLevelType w:val="hybridMultilevel"/>
    <w:tmpl w:val="FE325AA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4315A38"/>
    <w:multiLevelType w:val="hybridMultilevel"/>
    <w:tmpl w:val="C52A8486"/>
    <w:lvl w:ilvl="0" w:tplc="04150019">
      <w:start w:val="1"/>
      <w:numFmt w:val="lowerLetter"/>
      <w:lvlText w:val="%1."/>
      <w:lvlJc w:val="left"/>
      <w:pPr>
        <w:ind w:left="2160" w:hanging="360"/>
      </w:p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11" w15:restartNumberingAfterBreak="0">
    <w:nsid w:val="16E349AC"/>
    <w:multiLevelType w:val="hybridMultilevel"/>
    <w:tmpl w:val="1C58D94A"/>
    <w:lvl w:ilvl="0" w:tplc="77A8D286">
      <w:start w:val="1"/>
      <w:numFmt w:val="bullet"/>
      <w:lvlText w:val=""/>
      <w:lvlJc w:val="left"/>
      <w:pPr>
        <w:ind w:left="786" w:hanging="360"/>
      </w:pPr>
      <w:rPr>
        <w:rFonts w:ascii="Symbol" w:hAnsi="Symbol" w:hint="default"/>
      </w:rPr>
    </w:lvl>
    <w:lvl w:ilvl="1" w:tplc="04150003" w:tentative="1">
      <w:start w:val="1"/>
      <w:numFmt w:val="bullet"/>
      <w:lvlText w:val="o"/>
      <w:lvlJc w:val="left"/>
      <w:pPr>
        <w:ind w:left="1506" w:hanging="360"/>
      </w:pPr>
      <w:rPr>
        <w:rFonts w:ascii="Courier New" w:hAnsi="Courier New" w:cs="Courier New" w:hint="default"/>
      </w:rPr>
    </w:lvl>
    <w:lvl w:ilvl="2" w:tplc="04150005" w:tentative="1">
      <w:start w:val="1"/>
      <w:numFmt w:val="bullet"/>
      <w:lvlText w:val=""/>
      <w:lvlJc w:val="left"/>
      <w:pPr>
        <w:ind w:left="2226" w:hanging="360"/>
      </w:pPr>
      <w:rPr>
        <w:rFonts w:ascii="Wingdings" w:hAnsi="Wingdings" w:hint="default"/>
      </w:rPr>
    </w:lvl>
    <w:lvl w:ilvl="3" w:tplc="04150001" w:tentative="1">
      <w:start w:val="1"/>
      <w:numFmt w:val="bullet"/>
      <w:lvlText w:val=""/>
      <w:lvlJc w:val="left"/>
      <w:pPr>
        <w:ind w:left="2946" w:hanging="360"/>
      </w:pPr>
      <w:rPr>
        <w:rFonts w:ascii="Symbol" w:hAnsi="Symbol" w:hint="default"/>
      </w:rPr>
    </w:lvl>
    <w:lvl w:ilvl="4" w:tplc="04150003" w:tentative="1">
      <w:start w:val="1"/>
      <w:numFmt w:val="bullet"/>
      <w:lvlText w:val="o"/>
      <w:lvlJc w:val="left"/>
      <w:pPr>
        <w:ind w:left="3666" w:hanging="360"/>
      </w:pPr>
      <w:rPr>
        <w:rFonts w:ascii="Courier New" w:hAnsi="Courier New" w:cs="Courier New" w:hint="default"/>
      </w:rPr>
    </w:lvl>
    <w:lvl w:ilvl="5" w:tplc="04150005" w:tentative="1">
      <w:start w:val="1"/>
      <w:numFmt w:val="bullet"/>
      <w:lvlText w:val=""/>
      <w:lvlJc w:val="left"/>
      <w:pPr>
        <w:ind w:left="4386" w:hanging="360"/>
      </w:pPr>
      <w:rPr>
        <w:rFonts w:ascii="Wingdings" w:hAnsi="Wingdings" w:hint="default"/>
      </w:rPr>
    </w:lvl>
    <w:lvl w:ilvl="6" w:tplc="04150001" w:tentative="1">
      <w:start w:val="1"/>
      <w:numFmt w:val="bullet"/>
      <w:lvlText w:val=""/>
      <w:lvlJc w:val="left"/>
      <w:pPr>
        <w:ind w:left="5106" w:hanging="360"/>
      </w:pPr>
      <w:rPr>
        <w:rFonts w:ascii="Symbol" w:hAnsi="Symbol" w:hint="default"/>
      </w:rPr>
    </w:lvl>
    <w:lvl w:ilvl="7" w:tplc="04150003" w:tentative="1">
      <w:start w:val="1"/>
      <w:numFmt w:val="bullet"/>
      <w:lvlText w:val="o"/>
      <w:lvlJc w:val="left"/>
      <w:pPr>
        <w:ind w:left="5826" w:hanging="360"/>
      </w:pPr>
      <w:rPr>
        <w:rFonts w:ascii="Courier New" w:hAnsi="Courier New" w:cs="Courier New" w:hint="default"/>
      </w:rPr>
    </w:lvl>
    <w:lvl w:ilvl="8" w:tplc="04150005" w:tentative="1">
      <w:start w:val="1"/>
      <w:numFmt w:val="bullet"/>
      <w:lvlText w:val=""/>
      <w:lvlJc w:val="left"/>
      <w:pPr>
        <w:ind w:left="6546" w:hanging="360"/>
      </w:pPr>
      <w:rPr>
        <w:rFonts w:ascii="Wingdings" w:hAnsi="Wingdings" w:hint="default"/>
      </w:rPr>
    </w:lvl>
  </w:abstractNum>
  <w:abstractNum w:abstractNumId="12" w15:restartNumberingAfterBreak="0">
    <w:nsid w:val="1DD1037C"/>
    <w:multiLevelType w:val="hybridMultilevel"/>
    <w:tmpl w:val="936AB96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E985890"/>
    <w:multiLevelType w:val="hybridMultilevel"/>
    <w:tmpl w:val="BD3E8442"/>
    <w:lvl w:ilvl="0" w:tplc="04150019">
      <w:start w:val="1"/>
      <w:numFmt w:val="lowerLetter"/>
      <w:lvlText w:val="%1."/>
      <w:lvlJc w:val="left"/>
      <w:pPr>
        <w:ind w:left="2160" w:hanging="360"/>
      </w:p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14" w15:restartNumberingAfterBreak="0">
    <w:nsid w:val="21FF6E73"/>
    <w:multiLevelType w:val="hybridMultilevel"/>
    <w:tmpl w:val="C72C8C5E"/>
    <w:lvl w:ilvl="0" w:tplc="B8CE3842">
      <w:start w:val="1"/>
      <w:numFmt w:val="lowerLetter"/>
      <w:lvlText w:val="%1)"/>
      <w:lvlJc w:val="left"/>
      <w:pPr>
        <w:ind w:left="1230" w:hanging="360"/>
      </w:pPr>
      <w:rPr>
        <w:rFonts w:hint="default"/>
      </w:r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15" w15:restartNumberingAfterBreak="0">
    <w:nsid w:val="23AF363D"/>
    <w:multiLevelType w:val="hybridMultilevel"/>
    <w:tmpl w:val="26B2C756"/>
    <w:lvl w:ilvl="0" w:tplc="731803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27D663E0"/>
    <w:multiLevelType w:val="hybridMultilevel"/>
    <w:tmpl w:val="A956C2EA"/>
    <w:lvl w:ilvl="0" w:tplc="04150019">
      <w:start w:val="1"/>
      <w:numFmt w:val="lowerLetter"/>
      <w:lvlText w:val="%1."/>
      <w:lvlJc w:val="left"/>
      <w:pPr>
        <w:ind w:left="2160" w:hanging="360"/>
      </w:p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17" w15:restartNumberingAfterBreak="0">
    <w:nsid w:val="326640E4"/>
    <w:multiLevelType w:val="hybridMultilevel"/>
    <w:tmpl w:val="452ACE4C"/>
    <w:lvl w:ilvl="0" w:tplc="04150019">
      <w:start w:val="1"/>
      <w:numFmt w:val="lowerLetter"/>
      <w:lvlText w:val="%1."/>
      <w:lvlJc w:val="left"/>
      <w:pPr>
        <w:ind w:left="2160" w:hanging="360"/>
      </w:p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18" w15:restartNumberingAfterBreak="0">
    <w:nsid w:val="333C530A"/>
    <w:multiLevelType w:val="hybridMultilevel"/>
    <w:tmpl w:val="45BEDF56"/>
    <w:lvl w:ilvl="0" w:tplc="3FFAAF0E">
      <w:start w:val="1"/>
      <w:numFmt w:val="decimal"/>
      <w:lvlText w:val="%1)"/>
      <w:lvlJc w:val="left"/>
      <w:pPr>
        <w:ind w:left="870" w:hanging="360"/>
      </w:pPr>
      <w:rPr>
        <w:rFonts w:hint="default"/>
      </w:rPr>
    </w:lvl>
    <w:lvl w:ilvl="1" w:tplc="04150019">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19" w15:restartNumberingAfterBreak="0">
    <w:nsid w:val="3B8408E8"/>
    <w:multiLevelType w:val="hybridMultilevel"/>
    <w:tmpl w:val="AA249724"/>
    <w:lvl w:ilvl="0" w:tplc="7318030E">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CE67743"/>
    <w:multiLevelType w:val="hybridMultilevel"/>
    <w:tmpl w:val="2592AD94"/>
    <w:lvl w:ilvl="0" w:tplc="04150019">
      <w:start w:val="1"/>
      <w:numFmt w:val="lowerLetter"/>
      <w:lvlText w:val="%1."/>
      <w:lvlJc w:val="left"/>
      <w:pPr>
        <w:ind w:left="2160" w:hanging="360"/>
      </w:p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21" w15:restartNumberingAfterBreak="0">
    <w:nsid w:val="44291268"/>
    <w:multiLevelType w:val="hybridMultilevel"/>
    <w:tmpl w:val="A48651A4"/>
    <w:lvl w:ilvl="0" w:tplc="7318030E">
      <w:start w:val="1"/>
      <w:numFmt w:val="bullet"/>
      <w:lvlText w:val=""/>
      <w:lvlJc w:val="left"/>
      <w:pPr>
        <w:ind w:left="720" w:hanging="360"/>
      </w:pPr>
      <w:rPr>
        <w:rFonts w:ascii="Symbol" w:hAnsi="Symbol" w:hint="default"/>
      </w:rPr>
    </w:lvl>
    <w:lvl w:ilvl="1" w:tplc="04150019">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22" w15:restartNumberingAfterBreak="0">
    <w:nsid w:val="4C732B32"/>
    <w:multiLevelType w:val="hybridMultilevel"/>
    <w:tmpl w:val="C0ECA8F2"/>
    <w:lvl w:ilvl="0" w:tplc="04150019">
      <w:start w:val="1"/>
      <w:numFmt w:val="lowerLetter"/>
      <w:lvlText w:val="%1."/>
      <w:lvlJc w:val="left"/>
      <w:pPr>
        <w:ind w:left="2160" w:hanging="360"/>
      </w:p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23" w15:restartNumberingAfterBreak="0">
    <w:nsid w:val="4D2C683E"/>
    <w:multiLevelType w:val="hybridMultilevel"/>
    <w:tmpl w:val="C0867F8C"/>
    <w:lvl w:ilvl="0" w:tplc="0415000F">
      <w:start w:val="1"/>
      <w:numFmt w:val="decimal"/>
      <w:lvlText w:val="%1."/>
      <w:lvlJc w:val="left"/>
      <w:pPr>
        <w:ind w:left="1440" w:hanging="360"/>
      </w:p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4" w15:restartNumberingAfterBreak="0">
    <w:nsid w:val="50005A35"/>
    <w:multiLevelType w:val="hybridMultilevel"/>
    <w:tmpl w:val="B34AAD88"/>
    <w:lvl w:ilvl="0" w:tplc="04150019">
      <w:start w:val="1"/>
      <w:numFmt w:val="lowerLetter"/>
      <w:lvlText w:val="%1."/>
      <w:lvlJc w:val="left"/>
      <w:pPr>
        <w:ind w:left="2160" w:hanging="360"/>
      </w:p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25" w15:restartNumberingAfterBreak="0">
    <w:nsid w:val="51A74CAC"/>
    <w:multiLevelType w:val="hybridMultilevel"/>
    <w:tmpl w:val="34949724"/>
    <w:lvl w:ilvl="0" w:tplc="731803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56F25D21"/>
    <w:multiLevelType w:val="hybridMultilevel"/>
    <w:tmpl w:val="17B26D2A"/>
    <w:lvl w:ilvl="0" w:tplc="04150019">
      <w:start w:val="1"/>
      <w:numFmt w:val="lowerLetter"/>
      <w:lvlText w:val="%1."/>
      <w:lvlJc w:val="left"/>
      <w:pPr>
        <w:ind w:left="2160" w:hanging="360"/>
      </w:p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27" w15:restartNumberingAfterBreak="0">
    <w:nsid w:val="5EF809E6"/>
    <w:multiLevelType w:val="hybridMultilevel"/>
    <w:tmpl w:val="55400DE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68025E20"/>
    <w:multiLevelType w:val="hybridMultilevel"/>
    <w:tmpl w:val="7BE69CD4"/>
    <w:lvl w:ilvl="0" w:tplc="731803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729A3D3D"/>
    <w:multiLevelType w:val="hybridMultilevel"/>
    <w:tmpl w:val="2FF09130"/>
    <w:lvl w:ilvl="0" w:tplc="77A8D28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74CA2F25"/>
    <w:multiLevelType w:val="hybridMultilevel"/>
    <w:tmpl w:val="C9B6FE36"/>
    <w:lvl w:ilvl="0" w:tplc="04150019">
      <w:start w:val="1"/>
      <w:numFmt w:val="lowerLetter"/>
      <w:lvlText w:val="%1."/>
      <w:lvlJc w:val="left"/>
      <w:pPr>
        <w:ind w:left="2160" w:hanging="360"/>
      </w:p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31" w15:restartNumberingAfterBreak="0">
    <w:nsid w:val="7C517C89"/>
    <w:multiLevelType w:val="hybridMultilevel"/>
    <w:tmpl w:val="C3F4DBA2"/>
    <w:lvl w:ilvl="0" w:tplc="04150019">
      <w:start w:val="1"/>
      <w:numFmt w:val="lowerLetter"/>
      <w:lvlText w:val="%1."/>
      <w:lvlJc w:val="left"/>
      <w:pPr>
        <w:ind w:left="2160" w:hanging="360"/>
      </w:p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num w:numId="1">
    <w:abstractNumId w:val="5"/>
  </w:num>
  <w:num w:numId="2">
    <w:abstractNumId w:val="2"/>
  </w:num>
  <w:num w:numId="3">
    <w:abstractNumId w:val="8"/>
  </w:num>
  <w:num w:numId="4">
    <w:abstractNumId w:val="23"/>
  </w:num>
  <w:num w:numId="5">
    <w:abstractNumId w:val="28"/>
  </w:num>
  <w:num w:numId="6">
    <w:abstractNumId w:val="25"/>
  </w:num>
  <w:num w:numId="7">
    <w:abstractNumId w:val="15"/>
  </w:num>
  <w:num w:numId="8">
    <w:abstractNumId w:val="19"/>
  </w:num>
  <w:num w:numId="9">
    <w:abstractNumId w:val="0"/>
  </w:num>
  <w:num w:numId="10">
    <w:abstractNumId w:val="16"/>
  </w:num>
  <w:num w:numId="11">
    <w:abstractNumId w:val="22"/>
  </w:num>
  <w:num w:numId="12">
    <w:abstractNumId w:val="7"/>
  </w:num>
  <w:num w:numId="13">
    <w:abstractNumId w:val="4"/>
  </w:num>
  <w:num w:numId="14">
    <w:abstractNumId w:val="17"/>
  </w:num>
  <w:num w:numId="15">
    <w:abstractNumId w:val="6"/>
  </w:num>
  <w:num w:numId="16">
    <w:abstractNumId w:val="26"/>
  </w:num>
  <w:num w:numId="17">
    <w:abstractNumId w:val="13"/>
  </w:num>
  <w:num w:numId="18">
    <w:abstractNumId w:val="30"/>
  </w:num>
  <w:num w:numId="19">
    <w:abstractNumId w:val="24"/>
  </w:num>
  <w:num w:numId="20">
    <w:abstractNumId w:val="20"/>
  </w:num>
  <w:num w:numId="21">
    <w:abstractNumId w:val="10"/>
  </w:num>
  <w:num w:numId="22">
    <w:abstractNumId w:val="31"/>
  </w:num>
  <w:num w:numId="23">
    <w:abstractNumId w:val="3"/>
  </w:num>
  <w:num w:numId="24">
    <w:abstractNumId w:val="18"/>
  </w:num>
  <w:num w:numId="25">
    <w:abstractNumId w:val="14"/>
  </w:num>
  <w:num w:numId="26">
    <w:abstractNumId w:val="21"/>
  </w:num>
  <w:num w:numId="27">
    <w:abstractNumId w:val="11"/>
  </w:num>
  <w:num w:numId="28">
    <w:abstractNumId w:val="29"/>
  </w:num>
  <w:num w:numId="29">
    <w:abstractNumId w:val="9"/>
  </w:num>
  <w:num w:numId="30">
    <w:abstractNumId w:val="1"/>
  </w:num>
  <w:num w:numId="31">
    <w:abstractNumId w:val="12"/>
  </w:num>
  <w:num w:numId="3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425D"/>
    <w:rsid w:val="00000D0E"/>
    <w:rsid w:val="00007E92"/>
    <w:rsid w:val="0001354D"/>
    <w:rsid w:val="00016F5B"/>
    <w:rsid w:val="00026841"/>
    <w:rsid w:val="0002789C"/>
    <w:rsid w:val="0003395C"/>
    <w:rsid w:val="000413AB"/>
    <w:rsid w:val="00043721"/>
    <w:rsid w:val="00056746"/>
    <w:rsid w:val="000569AB"/>
    <w:rsid w:val="00060E9E"/>
    <w:rsid w:val="00064F3D"/>
    <w:rsid w:val="00066498"/>
    <w:rsid w:val="00067B29"/>
    <w:rsid w:val="000714AF"/>
    <w:rsid w:val="00072940"/>
    <w:rsid w:val="00076466"/>
    <w:rsid w:val="00080949"/>
    <w:rsid w:val="00082960"/>
    <w:rsid w:val="0008322F"/>
    <w:rsid w:val="00085062"/>
    <w:rsid w:val="000868CC"/>
    <w:rsid w:val="00086BB6"/>
    <w:rsid w:val="00087CF0"/>
    <w:rsid w:val="000A695E"/>
    <w:rsid w:val="000B1AA6"/>
    <w:rsid w:val="000B61EB"/>
    <w:rsid w:val="000C1957"/>
    <w:rsid w:val="000D0CE0"/>
    <w:rsid w:val="000D4593"/>
    <w:rsid w:val="000D5329"/>
    <w:rsid w:val="000E0ADB"/>
    <w:rsid w:val="000E1329"/>
    <w:rsid w:val="000E2F70"/>
    <w:rsid w:val="000E4E0B"/>
    <w:rsid w:val="000E61D5"/>
    <w:rsid w:val="000E7A15"/>
    <w:rsid w:val="000F70E3"/>
    <w:rsid w:val="000F7BBA"/>
    <w:rsid w:val="00100345"/>
    <w:rsid w:val="00100A91"/>
    <w:rsid w:val="00102DAC"/>
    <w:rsid w:val="00105EE4"/>
    <w:rsid w:val="0010666C"/>
    <w:rsid w:val="00107E60"/>
    <w:rsid w:val="00107F52"/>
    <w:rsid w:val="00110850"/>
    <w:rsid w:val="00113109"/>
    <w:rsid w:val="001152D4"/>
    <w:rsid w:val="0012354D"/>
    <w:rsid w:val="001270C2"/>
    <w:rsid w:val="00147855"/>
    <w:rsid w:val="00164292"/>
    <w:rsid w:val="00164409"/>
    <w:rsid w:val="00171882"/>
    <w:rsid w:val="00172F47"/>
    <w:rsid w:val="00174D4F"/>
    <w:rsid w:val="00174FC8"/>
    <w:rsid w:val="0018036B"/>
    <w:rsid w:val="00180892"/>
    <w:rsid w:val="00192E20"/>
    <w:rsid w:val="00194D55"/>
    <w:rsid w:val="001A713A"/>
    <w:rsid w:val="001B0094"/>
    <w:rsid w:val="001B68C9"/>
    <w:rsid w:val="001C040E"/>
    <w:rsid w:val="001D58D2"/>
    <w:rsid w:val="001D5E68"/>
    <w:rsid w:val="00200CE1"/>
    <w:rsid w:val="00201A0F"/>
    <w:rsid w:val="00205196"/>
    <w:rsid w:val="002074B1"/>
    <w:rsid w:val="0022274C"/>
    <w:rsid w:val="00232E12"/>
    <w:rsid w:val="0023456F"/>
    <w:rsid w:val="00234C86"/>
    <w:rsid w:val="002369D4"/>
    <w:rsid w:val="002445EF"/>
    <w:rsid w:val="002448E3"/>
    <w:rsid w:val="0024654E"/>
    <w:rsid w:val="0025019E"/>
    <w:rsid w:val="002519B4"/>
    <w:rsid w:val="002526EB"/>
    <w:rsid w:val="00253A9F"/>
    <w:rsid w:val="00257126"/>
    <w:rsid w:val="0026195A"/>
    <w:rsid w:val="00270683"/>
    <w:rsid w:val="00272C8F"/>
    <w:rsid w:val="0027376F"/>
    <w:rsid w:val="00277E0A"/>
    <w:rsid w:val="00284EC3"/>
    <w:rsid w:val="0028565C"/>
    <w:rsid w:val="00285D22"/>
    <w:rsid w:val="0028670F"/>
    <w:rsid w:val="00286DFD"/>
    <w:rsid w:val="002878A5"/>
    <w:rsid w:val="00287EC2"/>
    <w:rsid w:val="00290403"/>
    <w:rsid w:val="00295724"/>
    <w:rsid w:val="002967AA"/>
    <w:rsid w:val="002A4E8E"/>
    <w:rsid w:val="002B1063"/>
    <w:rsid w:val="002B2F12"/>
    <w:rsid w:val="002B5FA6"/>
    <w:rsid w:val="002C327C"/>
    <w:rsid w:val="002C337E"/>
    <w:rsid w:val="002D0426"/>
    <w:rsid w:val="002D768A"/>
    <w:rsid w:val="002E15DA"/>
    <w:rsid w:val="002E413C"/>
    <w:rsid w:val="002E425D"/>
    <w:rsid w:val="002E6D0A"/>
    <w:rsid w:val="002F3891"/>
    <w:rsid w:val="002F5711"/>
    <w:rsid w:val="00300FC3"/>
    <w:rsid w:val="003010D9"/>
    <w:rsid w:val="0031374A"/>
    <w:rsid w:val="0031418C"/>
    <w:rsid w:val="00314A22"/>
    <w:rsid w:val="00315F79"/>
    <w:rsid w:val="00316932"/>
    <w:rsid w:val="0032091E"/>
    <w:rsid w:val="003222BB"/>
    <w:rsid w:val="0032573C"/>
    <w:rsid w:val="00326E7D"/>
    <w:rsid w:val="00331AAA"/>
    <w:rsid w:val="00332B0F"/>
    <w:rsid w:val="00343BEC"/>
    <w:rsid w:val="0034577D"/>
    <w:rsid w:val="00356934"/>
    <w:rsid w:val="00356CDC"/>
    <w:rsid w:val="003579DD"/>
    <w:rsid w:val="00357EA5"/>
    <w:rsid w:val="003601B8"/>
    <w:rsid w:val="003649E0"/>
    <w:rsid w:val="003679D5"/>
    <w:rsid w:val="00370CB6"/>
    <w:rsid w:val="00371A06"/>
    <w:rsid w:val="0037388D"/>
    <w:rsid w:val="00377220"/>
    <w:rsid w:val="00380CAB"/>
    <w:rsid w:val="00382728"/>
    <w:rsid w:val="00383E24"/>
    <w:rsid w:val="003865E4"/>
    <w:rsid w:val="003909B1"/>
    <w:rsid w:val="00393028"/>
    <w:rsid w:val="003A6CF3"/>
    <w:rsid w:val="003B66BC"/>
    <w:rsid w:val="003C0464"/>
    <w:rsid w:val="003C2A4F"/>
    <w:rsid w:val="003D2E54"/>
    <w:rsid w:val="003D2F7C"/>
    <w:rsid w:val="003E099B"/>
    <w:rsid w:val="003E185C"/>
    <w:rsid w:val="003E23CA"/>
    <w:rsid w:val="003F10B5"/>
    <w:rsid w:val="003F2ABE"/>
    <w:rsid w:val="003F493A"/>
    <w:rsid w:val="003F4A28"/>
    <w:rsid w:val="00406AC4"/>
    <w:rsid w:val="00417555"/>
    <w:rsid w:val="00426A15"/>
    <w:rsid w:val="00431F2A"/>
    <w:rsid w:val="00435359"/>
    <w:rsid w:val="004423BA"/>
    <w:rsid w:val="0045429D"/>
    <w:rsid w:val="00454A67"/>
    <w:rsid w:val="004552FA"/>
    <w:rsid w:val="00473A39"/>
    <w:rsid w:val="00475D18"/>
    <w:rsid w:val="00485B08"/>
    <w:rsid w:val="00494821"/>
    <w:rsid w:val="00495822"/>
    <w:rsid w:val="0049631E"/>
    <w:rsid w:val="004B0228"/>
    <w:rsid w:val="004B32F9"/>
    <w:rsid w:val="004B680B"/>
    <w:rsid w:val="004C1938"/>
    <w:rsid w:val="004D0319"/>
    <w:rsid w:val="004E32D9"/>
    <w:rsid w:val="004F0CC2"/>
    <w:rsid w:val="004F77CB"/>
    <w:rsid w:val="005044F0"/>
    <w:rsid w:val="00507EB8"/>
    <w:rsid w:val="00511BC3"/>
    <w:rsid w:val="005219CB"/>
    <w:rsid w:val="005252E3"/>
    <w:rsid w:val="005402C7"/>
    <w:rsid w:val="0054698F"/>
    <w:rsid w:val="0055317B"/>
    <w:rsid w:val="0055423D"/>
    <w:rsid w:val="00556656"/>
    <w:rsid w:val="005570CE"/>
    <w:rsid w:val="00566216"/>
    <w:rsid w:val="00570319"/>
    <w:rsid w:val="005748D3"/>
    <w:rsid w:val="00581BD6"/>
    <w:rsid w:val="00582118"/>
    <w:rsid w:val="00583BA5"/>
    <w:rsid w:val="00586565"/>
    <w:rsid w:val="00592AB6"/>
    <w:rsid w:val="005A1D78"/>
    <w:rsid w:val="005B3797"/>
    <w:rsid w:val="005B7DC0"/>
    <w:rsid w:val="005C5AA4"/>
    <w:rsid w:val="005D1659"/>
    <w:rsid w:val="005E29AF"/>
    <w:rsid w:val="005E709D"/>
    <w:rsid w:val="005F126D"/>
    <w:rsid w:val="005F2464"/>
    <w:rsid w:val="005F41CB"/>
    <w:rsid w:val="005F5A0C"/>
    <w:rsid w:val="00605CCD"/>
    <w:rsid w:val="0061038A"/>
    <w:rsid w:val="00610BAB"/>
    <w:rsid w:val="00614351"/>
    <w:rsid w:val="00624F0C"/>
    <w:rsid w:val="00626621"/>
    <w:rsid w:val="00630935"/>
    <w:rsid w:val="00635205"/>
    <w:rsid w:val="0063582C"/>
    <w:rsid w:val="00635B33"/>
    <w:rsid w:val="00646362"/>
    <w:rsid w:val="00646491"/>
    <w:rsid w:val="00647132"/>
    <w:rsid w:val="00653A91"/>
    <w:rsid w:val="006564CF"/>
    <w:rsid w:val="0065760D"/>
    <w:rsid w:val="00660F37"/>
    <w:rsid w:val="00664704"/>
    <w:rsid w:val="006651F5"/>
    <w:rsid w:val="0066677D"/>
    <w:rsid w:val="00672839"/>
    <w:rsid w:val="00672E8F"/>
    <w:rsid w:val="00674AA6"/>
    <w:rsid w:val="00674E71"/>
    <w:rsid w:val="006764A5"/>
    <w:rsid w:val="00676D11"/>
    <w:rsid w:val="00680BA8"/>
    <w:rsid w:val="00684B85"/>
    <w:rsid w:val="006854CE"/>
    <w:rsid w:val="00686376"/>
    <w:rsid w:val="00687BCF"/>
    <w:rsid w:val="00692FDB"/>
    <w:rsid w:val="00693622"/>
    <w:rsid w:val="0069592E"/>
    <w:rsid w:val="00695D9F"/>
    <w:rsid w:val="00695FB2"/>
    <w:rsid w:val="00696DCA"/>
    <w:rsid w:val="006A20BA"/>
    <w:rsid w:val="006A2977"/>
    <w:rsid w:val="006A470C"/>
    <w:rsid w:val="006A76CE"/>
    <w:rsid w:val="006B18E8"/>
    <w:rsid w:val="006B42B2"/>
    <w:rsid w:val="006B579D"/>
    <w:rsid w:val="006B60D2"/>
    <w:rsid w:val="006B76FF"/>
    <w:rsid w:val="006C09CA"/>
    <w:rsid w:val="006D7D2B"/>
    <w:rsid w:val="006F0802"/>
    <w:rsid w:val="006F5DE9"/>
    <w:rsid w:val="006F7A36"/>
    <w:rsid w:val="00705BD9"/>
    <w:rsid w:val="007101B1"/>
    <w:rsid w:val="00713AE0"/>
    <w:rsid w:val="00715AF2"/>
    <w:rsid w:val="007310CF"/>
    <w:rsid w:val="00736028"/>
    <w:rsid w:val="007412DF"/>
    <w:rsid w:val="0074186F"/>
    <w:rsid w:val="0075228D"/>
    <w:rsid w:val="00755913"/>
    <w:rsid w:val="0076114E"/>
    <w:rsid w:val="00764212"/>
    <w:rsid w:val="00767B72"/>
    <w:rsid w:val="007740D0"/>
    <w:rsid w:val="00781FA7"/>
    <w:rsid w:val="00784D43"/>
    <w:rsid w:val="00787985"/>
    <w:rsid w:val="007901EE"/>
    <w:rsid w:val="00792061"/>
    <w:rsid w:val="007924C4"/>
    <w:rsid w:val="007A1689"/>
    <w:rsid w:val="007A2454"/>
    <w:rsid w:val="007A3E0C"/>
    <w:rsid w:val="007A477E"/>
    <w:rsid w:val="007A4ABA"/>
    <w:rsid w:val="007A4D85"/>
    <w:rsid w:val="007A6B47"/>
    <w:rsid w:val="007B4A70"/>
    <w:rsid w:val="007B57F5"/>
    <w:rsid w:val="007B664A"/>
    <w:rsid w:val="007C1E8C"/>
    <w:rsid w:val="007C22E6"/>
    <w:rsid w:val="007D371C"/>
    <w:rsid w:val="007D6F10"/>
    <w:rsid w:val="007E2BA6"/>
    <w:rsid w:val="007E4BEB"/>
    <w:rsid w:val="007F1E56"/>
    <w:rsid w:val="007F278F"/>
    <w:rsid w:val="007F6331"/>
    <w:rsid w:val="007F7E5B"/>
    <w:rsid w:val="008148FF"/>
    <w:rsid w:val="00815A01"/>
    <w:rsid w:val="0081785D"/>
    <w:rsid w:val="00821A79"/>
    <w:rsid w:val="00825ECE"/>
    <w:rsid w:val="00826F19"/>
    <w:rsid w:val="00827613"/>
    <w:rsid w:val="0083061C"/>
    <w:rsid w:val="00832797"/>
    <w:rsid w:val="00834395"/>
    <w:rsid w:val="00841248"/>
    <w:rsid w:val="0084411D"/>
    <w:rsid w:val="00850881"/>
    <w:rsid w:val="008511A9"/>
    <w:rsid w:val="008541DE"/>
    <w:rsid w:val="008576A9"/>
    <w:rsid w:val="0086418F"/>
    <w:rsid w:val="00866828"/>
    <w:rsid w:val="00866F84"/>
    <w:rsid w:val="00870E17"/>
    <w:rsid w:val="008730B1"/>
    <w:rsid w:val="0087752E"/>
    <w:rsid w:val="00882955"/>
    <w:rsid w:val="008838D0"/>
    <w:rsid w:val="00883E90"/>
    <w:rsid w:val="008A503B"/>
    <w:rsid w:val="008B2D42"/>
    <w:rsid w:val="008B59B6"/>
    <w:rsid w:val="008C2821"/>
    <w:rsid w:val="008D0826"/>
    <w:rsid w:val="008E05D6"/>
    <w:rsid w:val="008E7F65"/>
    <w:rsid w:val="008F034D"/>
    <w:rsid w:val="008F4F47"/>
    <w:rsid w:val="008F75B6"/>
    <w:rsid w:val="008F7E99"/>
    <w:rsid w:val="00901B85"/>
    <w:rsid w:val="00902DAE"/>
    <w:rsid w:val="00904036"/>
    <w:rsid w:val="00904A91"/>
    <w:rsid w:val="009201A2"/>
    <w:rsid w:val="009203AB"/>
    <w:rsid w:val="009258DE"/>
    <w:rsid w:val="0093126C"/>
    <w:rsid w:val="00936E43"/>
    <w:rsid w:val="00942120"/>
    <w:rsid w:val="00950363"/>
    <w:rsid w:val="00955D73"/>
    <w:rsid w:val="009577AB"/>
    <w:rsid w:val="00967F13"/>
    <w:rsid w:val="00973D8E"/>
    <w:rsid w:val="00990453"/>
    <w:rsid w:val="0099599E"/>
    <w:rsid w:val="00997044"/>
    <w:rsid w:val="0099767B"/>
    <w:rsid w:val="009A44DC"/>
    <w:rsid w:val="009A6539"/>
    <w:rsid w:val="009B3608"/>
    <w:rsid w:val="009B3C79"/>
    <w:rsid w:val="009C300A"/>
    <w:rsid w:val="009C4C45"/>
    <w:rsid w:val="009C64E6"/>
    <w:rsid w:val="009D27C6"/>
    <w:rsid w:val="009E0AF3"/>
    <w:rsid w:val="009E4B63"/>
    <w:rsid w:val="009E7BE5"/>
    <w:rsid w:val="00A117CB"/>
    <w:rsid w:val="00A1471E"/>
    <w:rsid w:val="00A220C2"/>
    <w:rsid w:val="00A231D4"/>
    <w:rsid w:val="00A237EC"/>
    <w:rsid w:val="00A3585A"/>
    <w:rsid w:val="00A44088"/>
    <w:rsid w:val="00A47E33"/>
    <w:rsid w:val="00A55991"/>
    <w:rsid w:val="00A567CE"/>
    <w:rsid w:val="00A576CC"/>
    <w:rsid w:val="00A57E73"/>
    <w:rsid w:val="00A6328F"/>
    <w:rsid w:val="00A672F2"/>
    <w:rsid w:val="00A70FB4"/>
    <w:rsid w:val="00A762FB"/>
    <w:rsid w:val="00A845A2"/>
    <w:rsid w:val="00A86614"/>
    <w:rsid w:val="00A8682E"/>
    <w:rsid w:val="00A92851"/>
    <w:rsid w:val="00AA05CD"/>
    <w:rsid w:val="00AA7734"/>
    <w:rsid w:val="00AB5438"/>
    <w:rsid w:val="00AB6941"/>
    <w:rsid w:val="00AB6A6E"/>
    <w:rsid w:val="00AB7103"/>
    <w:rsid w:val="00AB7947"/>
    <w:rsid w:val="00AC206A"/>
    <w:rsid w:val="00AC3303"/>
    <w:rsid w:val="00AD3915"/>
    <w:rsid w:val="00AE4352"/>
    <w:rsid w:val="00AF6334"/>
    <w:rsid w:val="00B00D3E"/>
    <w:rsid w:val="00B061EB"/>
    <w:rsid w:val="00B11F8A"/>
    <w:rsid w:val="00B14A5F"/>
    <w:rsid w:val="00B14D39"/>
    <w:rsid w:val="00B16666"/>
    <w:rsid w:val="00B213AF"/>
    <w:rsid w:val="00B25BFA"/>
    <w:rsid w:val="00B32A5D"/>
    <w:rsid w:val="00B32CBE"/>
    <w:rsid w:val="00B33F2C"/>
    <w:rsid w:val="00B34C74"/>
    <w:rsid w:val="00B35459"/>
    <w:rsid w:val="00B35703"/>
    <w:rsid w:val="00B35C43"/>
    <w:rsid w:val="00B35C4E"/>
    <w:rsid w:val="00B465DB"/>
    <w:rsid w:val="00B46CFE"/>
    <w:rsid w:val="00B5349F"/>
    <w:rsid w:val="00B574CB"/>
    <w:rsid w:val="00B617D6"/>
    <w:rsid w:val="00B64121"/>
    <w:rsid w:val="00B668A9"/>
    <w:rsid w:val="00B67426"/>
    <w:rsid w:val="00B675DD"/>
    <w:rsid w:val="00B70941"/>
    <w:rsid w:val="00B776DF"/>
    <w:rsid w:val="00B80629"/>
    <w:rsid w:val="00B83972"/>
    <w:rsid w:val="00B85488"/>
    <w:rsid w:val="00B953F5"/>
    <w:rsid w:val="00B9692F"/>
    <w:rsid w:val="00BA0979"/>
    <w:rsid w:val="00BA2A52"/>
    <w:rsid w:val="00BA3BC3"/>
    <w:rsid w:val="00BA517C"/>
    <w:rsid w:val="00BA5A47"/>
    <w:rsid w:val="00BB085E"/>
    <w:rsid w:val="00BB3715"/>
    <w:rsid w:val="00BB3A07"/>
    <w:rsid w:val="00BB46D6"/>
    <w:rsid w:val="00BC3877"/>
    <w:rsid w:val="00BC4697"/>
    <w:rsid w:val="00BC4F6B"/>
    <w:rsid w:val="00BD0E0A"/>
    <w:rsid w:val="00BD1E05"/>
    <w:rsid w:val="00BD4412"/>
    <w:rsid w:val="00BD6158"/>
    <w:rsid w:val="00BD64B8"/>
    <w:rsid w:val="00BE3FC7"/>
    <w:rsid w:val="00C00281"/>
    <w:rsid w:val="00C13C68"/>
    <w:rsid w:val="00C144A3"/>
    <w:rsid w:val="00C14D01"/>
    <w:rsid w:val="00C31173"/>
    <w:rsid w:val="00C31831"/>
    <w:rsid w:val="00C3424C"/>
    <w:rsid w:val="00C36F5D"/>
    <w:rsid w:val="00C412B0"/>
    <w:rsid w:val="00C424A1"/>
    <w:rsid w:val="00C44D10"/>
    <w:rsid w:val="00C518CD"/>
    <w:rsid w:val="00C57A01"/>
    <w:rsid w:val="00C72EDA"/>
    <w:rsid w:val="00C80BFE"/>
    <w:rsid w:val="00C8192D"/>
    <w:rsid w:val="00C82B08"/>
    <w:rsid w:val="00C90B9A"/>
    <w:rsid w:val="00C91080"/>
    <w:rsid w:val="00C95176"/>
    <w:rsid w:val="00C96361"/>
    <w:rsid w:val="00CA2A88"/>
    <w:rsid w:val="00CA2F48"/>
    <w:rsid w:val="00CA3EB5"/>
    <w:rsid w:val="00CC02B6"/>
    <w:rsid w:val="00CC50D2"/>
    <w:rsid w:val="00CD4370"/>
    <w:rsid w:val="00CD49B6"/>
    <w:rsid w:val="00CD56C1"/>
    <w:rsid w:val="00CE1E5E"/>
    <w:rsid w:val="00CE345C"/>
    <w:rsid w:val="00CE756D"/>
    <w:rsid w:val="00CF1811"/>
    <w:rsid w:val="00CF23D4"/>
    <w:rsid w:val="00CF4D5D"/>
    <w:rsid w:val="00D021DE"/>
    <w:rsid w:val="00D07423"/>
    <w:rsid w:val="00D21B81"/>
    <w:rsid w:val="00D27492"/>
    <w:rsid w:val="00D35151"/>
    <w:rsid w:val="00D40BDD"/>
    <w:rsid w:val="00D44817"/>
    <w:rsid w:val="00D537F4"/>
    <w:rsid w:val="00D6165E"/>
    <w:rsid w:val="00D646E6"/>
    <w:rsid w:val="00D65308"/>
    <w:rsid w:val="00D757EB"/>
    <w:rsid w:val="00D91A8A"/>
    <w:rsid w:val="00DA04D0"/>
    <w:rsid w:val="00DA15C4"/>
    <w:rsid w:val="00DB5B42"/>
    <w:rsid w:val="00DC774C"/>
    <w:rsid w:val="00DE1CCE"/>
    <w:rsid w:val="00DE79C8"/>
    <w:rsid w:val="00DE7BB4"/>
    <w:rsid w:val="00DF3D67"/>
    <w:rsid w:val="00E03F30"/>
    <w:rsid w:val="00E15608"/>
    <w:rsid w:val="00E163FE"/>
    <w:rsid w:val="00E17EB8"/>
    <w:rsid w:val="00E2305A"/>
    <w:rsid w:val="00E24F9C"/>
    <w:rsid w:val="00E25971"/>
    <w:rsid w:val="00E26BAD"/>
    <w:rsid w:val="00E32599"/>
    <w:rsid w:val="00E336A2"/>
    <w:rsid w:val="00E400A8"/>
    <w:rsid w:val="00E47135"/>
    <w:rsid w:val="00E5708D"/>
    <w:rsid w:val="00E6594C"/>
    <w:rsid w:val="00E813A2"/>
    <w:rsid w:val="00E81AB3"/>
    <w:rsid w:val="00E82541"/>
    <w:rsid w:val="00E8515C"/>
    <w:rsid w:val="00E87A31"/>
    <w:rsid w:val="00E90318"/>
    <w:rsid w:val="00E923E7"/>
    <w:rsid w:val="00E93101"/>
    <w:rsid w:val="00E9675F"/>
    <w:rsid w:val="00E96E14"/>
    <w:rsid w:val="00EA69C8"/>
    <w:rsid w:val="00EB3623"/>
    <w:rsid w:val="00EB412E"/>
    <w:rsid w:val="00ED2F14"/>
    <w:rsid w:val="00ED3870"/>
    <w:rsid w:val="00ED3CC3"/>
    <w:rsid w:val="00ED421F"/>
    <w:rsid w:val="00ED7BCB"/>
    <w:rsid w:val="00ED7F27"/>
    <w:rsid w:val="00EE5B9E"/>
    <w:rsid w:val="00EF01B6"/>
    <w:rsid w:val="00EF651A"/>
    <w:rsid w:val="00F041C3"/>
    <w:rsid w:val="00F06509"/>
    <w:rsid w:val="00F100F7"/>
    <w:rsid w:val="00F132D8"/>
    <w:rsid w:val="00F162CE"/>
    <w:rsid w:val="00F22EC4"/>
    <w:rsid w:val="00F24105"/>
    <w:rsid w:val="00F243E6"/>
    <w:rsid w:val="00F25EAF"/>
    <w:rsid w:val="00F25EC4"/>
    <w:rsid w:val="00F316C6"/>
    <w:rsid w:val="00F33272"/>
    <w:rsid w:val="00F3612A"/>
    <w:rsid w:val="00F40F70"/>
    <w:rsid w:val="00F435DC"/>
    <w:rsid w:val="00F44473"/>
    <w:rsid w:val="00F53100"/>
    <w:rsid w:val="00F566C9"/>
    <w:rsid w:val="00F607BE"/>
    <w:rsid w:val="00F64711"/>
    <w:rsid w:val="00F64D44"/>
    <w:rsid w:val="00F65264"/>
    <w:rsid w:val="00F730BC"/>
    <w:rsid w:val="00F76DAC"/>
    <w:rsid w:val="00F80908"/>
    <w:rsid w:val="00F80B77"/>
    <w:rsid w:val="00F80C2F"/>
    <w:rsid w:val="00F85BC6"/>
    <w:rsid w:val="00F9563F"/>
    <w:rsid w:val="00F97255"/>
    <w:rsid w:val="00FB5A42"/>
    <w:rsid w:val="00FC1A1C"/>
    <w:rsid w:val="00FC4A2F"/>
    <w:rsid w:val="00FD2B38"/>
    <w:rsid w:val="00FF2570"/>
    <w:rsid w:val="00FF7DA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74742"/>
  <w15:docId w15:val="{EE98D86B-077C-4C27-A1EA-2D95348F6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426A15"/>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2E425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E425D"/>
  </w:style>
  <w:style w:type="paragraph" w:styleId="Stopka">
    <w:name w:val="footer"/>
    <w:basedOn w:val="Normalny"/>
    <w:link w:val="StopkaZnak"/>
    <w:uiPriority w:val="99"/>
    <w:unhideWhenUsed/>
    <w:rsid w:val="002E425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E425D"/>
  </w:style>
  <w:style w:type="paragraph" w:styleId="Akapitzlist">
    <w:name w:val="List Paragraph"/>
    <w:basedOn w:val="Normalny"/>
    <w:uiPriority w:val="34"/>
    <w:qFormat/>
    <w:rsid w:val="00E15608"/>
    <w:pPr>
      <w:ind w:left="720"/>
      <w:contextualSpacing/>
    </w:pPr>
  </w:style>
  <w:style w:type="character" w:styleId="Odwoaniedokomentarza">
    <w:name w:val="annotation reference"/>
    <w:basedOn w:val="Domylnaczcionkaakapitu"/>
    <w:uiPriority w:val="99"/>
    <w:semiHidden/>
    <w:unhideWhenUsed/>
    <w:rsid w:val="008D0826"/>
    <w:rPr>
      <w:sz w:val="16"/>
      <w:szCs w:val="16"/>
    </w:rPr>
  </w:style>
  <w:style w:type="paragraph" w:styleId="Tekstkomentarza">
    <w:name w:val="annotation text"/>
    <w:basedOn w:val="Normalny"/>
    <w:link w:val="TekstkomentarzaZnak"/>
    <w:uiPriority w:val="99"/>
    <w:unhideWhenUsed/>
    <w:rsid w:val="008D0826"/>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8D0826"/>
    <w:rPr>
      <w:sz w:val="20"/>
      <w:szCs w:val="20"/>
    </w:rPr>
  </w:style>
  <w:style w:type="paragraph" w:styleId="Tematkomentarza">
    <w:name w:val="annotation subject"/>
    <w:basedOn w:val="Tekstkomentarza"/>
    <w:next w:val="Tekstkomentarza"/>
    <w:link w:val="TematkomentarzaZnak"/>
    <w:uiPriority w:val="99"/>
    <w:semiHidden/>
    <w:unhideWhenUsed/>
    <w:rsid w:val="008D0826"/>
    <w:rPr>
      <w:b/>
      <w:bCs/>
    </w:rPr>
  </w:style>
  <w:style w:type="character" w:customStyle="1" w:styleId="TematkomentarzaZnak">
    <w:name w:val="Temat komentarza Znak"/>
    <w:basedOn w:val="TekstkomentarzaZnak"/>
    <w:link w:val="Tematkomentarza"/>
    <w:uiPriority w:val="99"/>
    <w:semiHidden/>
    <w:rsid w:val="008D0826"/>
    <w:rPr>
      <w:b/>
      <w:bCs/>
      <w:sz w:val="20"/>
      <w:szCs w:val="20"/>
    </w:rPr>
  </w:style>
  <w:style w:type="paragraph" w:styleId="Tekstdymka">
    <w:name w:val="Balloon Text"/>
    <w:basedOn w:val="Normalny"/>
    <w:link w:val="TekstdymkaZnak"/>
    <w:uiPriority w:val="99"/>
    <w:semiHidden/>
    <w:unhideWhenUsed/>
    <w:rsid w:val="008D0826"/>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8D0826"/>
    <w:rPr>
      <w:rFonts w:ascii="Segoe UI" w:hAnsi="Segoe UI" w:cs="Segoe UI"/>
      <w:sz w:val="18"/>
      <w:szCs w:val="18"/>
    </w:rPr>
  </w:style>
  <w:style w:type="paragraph" w:styleId="Tekstprzypisukocowego">
    <w:name w:val="endnote text"/>
    <w:basedOn w:val="Normalny"/>
    <w:link w:val="TekstprzypisukocowegoZnak"/>
    <w:uiPriority w:val="99"/>
    <w:semiHidden/>
    <w:unhideWhenUsed/>
    <w:rsid w:val="00D07423"/>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D07423"/>
    <w:rPr>
      <w:sz w:val="20"/>
      <w:szCs w:val="20"/>
    </w:rPr>
  </w:style>
  <w:style w:type="character" w:styleId="Odwoanieprzypisukocowego">
    <w:name w:val="endnote reference"/>
    <w:basedOn w:val="Domylnaczcionkaakapitu"/>
    <w:uiPriority w:val="99"/>
    <w:semiHidden/>
    <w:unhideWhenUsed/>
    <w:rsid w:val="00D07423"/>
    <w:rPr>
      <w:vertAlign w:val="superscript"/>
    </w:rPr>
  </w:style>
  <w:style w:type="paragraph" w:customStyle="1" w:styleId="ARTartustawynprozporzdzenia">
    <w:name w:val="ART(§) – art. ustawy (§ np. rozporządzenia)"/>
    <w:uiPriority w:val="11"/>
    <w:qFormat/>
    <w:rsid w:val="00435359"/>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PKTpunkt">
    <w:name w:val="PKT – punkt"/>
    <w:uiPriority w:val="13"/>
    <w:qFormat/>
    <w:rsid w:val="00CE756D"/>
    <w:pPr>
      <w:spacing w:after="0" w:line="360" w:lineRule="auto"/>
      <w:ind w:left="510" w:hanging="510"/>
      <w:jc w:val="both"/>
    </w:pPr>
    <w:rPr>
      <w:rFonts w:ascii="Times" w:eastAsiaTheme="minorEastAsia" w:hAnsi="Times" w:cs="Arial"/>
      <w:bCs/>
      <w:sz w:val="24"/>
      <w:szCs w:val="20"/>
      <w:lang w:eastAsia="pl-PL"/>
    </w:rPr>
  </w:style>
  <w:style w:type="character" w:customStyle="1" w:styleId="object">
    <w:name w:val="object"/>
    <w:basedOn w:val="Domylnaczcionkaakapitu"/>
    <w:rsid w:val="0084411D"/>
  </w:style>
  <w:style w:type="paragraph" w:customStyle="1" w:styleId="ZCZWSPLITwPKTzmczciwsplitwpktartykuempunktem">
    <w:name w:val="Z/CZ_WSP_LIT_w_PKT – zm. części wsp. lit. w pkt artykułem (punktem)"/>
    <w:basedOn w:val="Normalny"/>
    <w:next w:val="Normalny"/>
    <w:uiPriority w:val="35"/>
    <w:qFormat/>
    <w:rsid w:val="00CA2A88"/>
    <w:pPr>
      <w:spacing w:after="0" w:line="360" w:lineRule="auto"/>
      <w:ind w:left="1021"/>
      <w:jc w:val="both"/>
    </w:pPr>
    <w:rPr>
      <w:rFonts w:ascii="Times" w:eastAsiaTheme="minorEastAsia" w:hAnsi="Times" w:cs="Arial"/>
      <w:bCs/>
      <w:sz w:val="24"/>
      <w:szCs w:val="24"/>
      <w:lang w:eastAsia="pl-PL"/>
    </w:rPr>
  </w:style>
  <w:style w:type="paragraph" w:customStyle="1" w:styleId="menfont">
    <w:name w:val="men font"/>
    <w:basedOn w:val="Normalny"/>
    <w:rsid w:val="00331AAA"/>
    <w:pPr>
      <w:spacing w:after="0" w:line="240" w:lineRule="auto"/>
    </w:pPr>
    <w:rPr>
      <w:rFonts w:ascii="Arial" w:eastAsia="Times New Roman" w:hAnsi="Arial" w:cs="Arial"/>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0350055">
      <w:bodyDiv w:val="1"/>
      <w:marLeft w:val="0"/>
      <w:marRight w:val="0"/>
      <w:marTop w:val="0"/>
      <w:marBottom w:val="0"/>
      <w:divBdr>
        <w:top w:val="none" w:sz="0" w:space="0" w:color="auto"/>
        <w:left w:val="none" w:sz="0" w:space="0" w:color="auto"/>
        <w:bottom w:val="none" w:sz="0" w:space="0" w:color="auto"/>
        <w:right w:val="none" w:sz="0" w:space="0" w:color="auto"/>
      </w:divBdr>
      <w:divsChild>
        <w:div w:id="133301061">
          <w:marLeft w:val="0"/>
          <w:marRight w:val="0"/>
          <w:marTop w:val="0"/>
          <w:marBottom w:val="0"/>
          <w:divBdr>
            <w:top w:val="none" w:sz="0" w:space="0" w:color="auto"/>
            <w:left w:val="none" w:sz="0" w:space="0" w:color="auto"/>
            <w:bottom w:val="none" w:sz="0" w:space="0" w:color="auto"/>
            <w:right w:val="none" w:sz="0" w:space="0" w:color="auto"/>
          </w:divBdr>
        </w:div>
        <w:div w:id="16769554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microsoft.com/office/2016/09/relationships/commentsIds" Target="commentsId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855014-B5C2-47E0-BD8C-EB213DB67E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54</Pages>
  <Words>18200</Words>
  <Characters>109203</Characters>
  <Application>Microsoft Office Word</Application>
  <DocSecurity>4</DocSecurity>
  <Lines>910</Lines>
  <Paragraphs>254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127149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Czopek Piotr</dc:creator>
  <cp:lastModifiedBy>Binkowska Joanna</cp:lastModifiedBy>
  <cp:revision>2</cp:revision>
  <dcterms:created xsi:type="dcterms:W3CDTF">2020-12-01T08:39:00Z</dcterms:created>
  <dcterms:modified xsi:type="dcterms:W3CDTF">2020-12-01T08:39:00Z</dcterms:modified>
</cp:coreProperties>
</file>