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0EE" w:rsidRPr="00A1228A" w:rsidRDefault="000C50EE" w:rsidP="000C50EE">
      <w:pPr>
        <w:pStyle w:val="OZNPROJEKTUwskazaniedatylubwersjiprojektu"/>
      </w:pPr>
      <w:bookmarkStart w:id="0" w:name="_GoBack"/>
      <w:bookmarkEnd w:id="0"/>
      <w:r w:rsidRPr="00A1228A">
        <w:t>Projekt</w:t>
      </w:r>
    </w:p>
    <w:p w:rsidR="000C50EE" w:rsidRPr="00A1228A" w:rsidRDefault="000C50EE">
      <w:pPr>
        <w:pStyle w:val="OZNRODZAKTUtznustawalubrozporzdzenieiorganwydajcy"/>
      </w:pPr>
      <w:r w:rsidRPr="002C4B3D">
        <w:t>USTAWA</w:t>
      </w:r>
    </w:p>
    <w:p w:rsidR="000C50EE" w:rsidRPr="00A1228A" w:rsidRDefault="000C50EE" w:rsidP="000C50EE">
      <w:pPr>
        <w:pStyle w:val="DATAAKTUdatauchwalenialubwydaniaaktu"/>
      </w:pPr>
      <w:r w:rsidRPr="00A1228A">
        <w:t>z dnia</w:t>
      </w:r>
    </w:p>
    <w:p w:rsidR="000C50EE" w:rsidRPr="00A1228A" w:rsidRDefault="000C50EE" w:rsidP="000C50EE">
      <w:pPr>
        <w:pStyle w:val="TYTUAKTUprzedmiotregulacjiustawylubrozporzdzenia"/>
      </w:pPr>
      <w:r w:rsidRPr="00A1228A">
        <w:t xml:space="preserve">o zasadach współpracy prawnej w sprawach karnych między Rzecząpospolitą Polską </w:t>
      </w:r>
      <w:r w:rsidR="00624886" w:rsidRPr="00A1228A">
        <w:t>i</w:t>
      </w:r>
      <w:r w:rsidR="00624886">
        <w:t> </w:t>
      </w:r>
      <w:r w:rsidRPr="00A1228A">
        <w:t>terytorium, do którego stosuje się prawo karne należące do właściwości Ministra Sprawiedliwości Tajwanu</w:t>
      </w:r>
    </w:p>
    <w:p w:rsidR="000C50EE" w:rsidRPr="00A1228A" w:rsidRDefault="000C50EE" w:rsidP="000C50EE">
      <w:pPr>
        <w:pStyle w:val="ARTartustawynprozporzdzenia"/>
      </w:pPr>
      <w:r w:rsidRPr="00A1228A">
        <w:rPr>
          <w:rStyle w:val="Ppogrubienie"/>
        </w:rPr>
        <w:t>Art.</w:t>
      </w:r>
      <w:r w:rsidR="002C4B3D">
        <w:rPr>
          <w:rStyle w:val="Ppogrubienie"/>
        </w:rPr>
        <w:t> </w:t>
      </w:r>
      <w:r w:rsidRPr="00A1228A">
        <w:rPr>
          <w:rStyle w:val="Ppogrubienie"/>
        </w:rPr>
        <w:t>1.</w:t>
      </w:r>
      <w:r w:rsidRPr="00A1228A">
        <w:t xml:space="preserve"> Zasady współpracy prawnej w sprawach karnych między Rzecząpospolitą Polską i terytorium, do którego stosuje się prawo karne należące do właściwości Ministra Sprawiedliwości Tajwanu, określa Porozumienie między Biurem Polskim w Tajpej a Biurem Przedstawicielskim Tajpej w Polsce o współpracy prawnej w sprawach karnych, podpisane </w:t>
      </w:r>
      <w:r w:rsidR="00624886" w:rsidRPr="00A1228A">
        <w:t>w</w:t>
      </w:r>
      <w:r w:rsidR="00624886">
        <w:t> </w:t>
      </w:r>
      <w:r w:rsidRPr="00A1228A">
        <w:t>Tajpej dnia 17 czerwca 2019 r., zwane dalej „Porozumieniem”, które stanowi załącznik do ustawy.</w:t>
      </w:r>
    </w:p>
    <w:p w:rsidR="000C50EE" w:rsidRPr="00A1228A" w:rsidRDefault="000C50EE" w:rsidP="000C50EE">
      <w:pPr>
        <w:pStyle w:val="ARTartustawynprozporzdzenia"/>
      </w:pPr>
      <w:r w:rsidRPr="00A1228A">
        <w:rPr>
          <w:rStyle w:val="Ppogrubienie"/>
        </w:rPr>
        <w:t>Art.</w:t>
      </w:r>
      <w:r w:rsidR="002C4B3D">
        <w:rPr>
          <w:rStyle w:val="Ppogrubienie"/>
        </w:rPr>
        <w:t> </w:t>
      </w:r>
      <w:r w:rsidRPr="00A1228A">
        <w:rPr>
          <w:rStyle w:val="Ppogrubienie"/>
        </w:rPr>
        <w:t>2.</w:t>
      </w:r>
      <w:r w:rsidRPr="00A1228A">
        <w:t xml:space="preserve"> 1. Ilekroć w przepisach odrębnych jest mowa </w:t>
      </w:r>
      <w:r>
        <w:t xml:space="preserve">o </w:t>
      </w:r>
      <w:r w:rsidRPr="00A1228A">
        <w:t>u</w:t>
      </w:r>
      <w:r w:rsidRPr="00D74574">
        <w:t>mowie międzynarodowej, której Rzeczpospolita Polska jest stroną</w:t>
      </w:r>
      <w:r w:rsidRPr="00A1228A">
        <w:t>, należy przez to rozumieć również Porozumienie.</w:t>
      </w:r>
    </w:p>
    <w:p w:rsidR="000C50EE" w:rsidRPr="00A1228A" w:rsidRDefault="000C50EE" w:rsidP="000C50EE">
      <w:pPr>
        <w:pStyle w:val="USTustnpkodeksu"/>
      </w:pPr>
      <w:r w:rsidRPr="00A1228A">
        <w:t xml:space="preserve">2. Ilekroć w przepisach prawa o postępowaniu w sprawach karnych ze stosunków międzynarodowych i odpowiedzialności za przestępstwa popełnione za granicą jest mowa </w:t>
      </w:r>
      <w:r w:rsidR="00624886" w:rsidRPr="00A1228A">
        <w:t>o</w:t>
      </w:r>
      <w:r w:rsidR="00624886">
        <w:t> </w:t>
      </w:r>
      <w:r w:rsidRPr="00A1228A">
        <w:t>państwie obcym</w:t>
      </w:r>
      <w:r>
        <w:t xml:space="preserve"> lub innym państwie</w:t>
      </w:r>
      <w:r w:rsidRPr="00A1228A">
        <w:t>, należy przez to rozumieć również terytorium, do którego stosuje się prawo karne należące do właściwości Ministra Sprawiedliwości Tajwanu.</w:t>
      </w:r>
    </w:p>
    <w:p w:rsidR="000C50EE" w:rsidRPr="00E501FD" w:rsidRDefault="000C50EE" w:rsidP="000C50EE">
      <w:pPr>
        <w:pStyle w:val="ARTartustawynprozporzdzenia"/>
      </w:pPr>
      <w:r w:rsidRPr="00CE2304">
        <w:rPr>
          <w:rStyle w:val="Ppogrubienie"/>
        </w:rPr>
        <w:t>Art.</w:t>
      </w:r>
      <w:r w:rsidR="002C4B3D">
        <w:rPr>
          <w:rStyle w:val="Ppogrubienie"/>
        </w:rPr>
        <w:t> </w:t>
      </w:r>
      <w:r w:rsidRPr="00CE2304">
        <w:rPr>
          <w:rStyle w:val="Ppogrubienie"/>
        </w:rPr>
        <w:t>3.</w:t>
      </w:r>
      <w:r w:rsidRPr="00E501FD">
        <w:t xml:space="preserve"> Minister Sprawiedliwości podaje do publicznej wiadomości, w drodze obwieszczenia ogłaszanego w Dzienniku Urzędowym Rzeczypospolitej Polskiej „Monitor Polski”, </w:t>
      </w:r>
      <w:r w:rsidR="002C4B3D">
        <w:t xml:space="preserve"> </w:t>
      </w:r>
      <w:r w:rsidRPr="00E501FD">
        <w:t>informację o dacie wejścia w życie Porozumienia.</w:t>
      </w:r>
    </w:p>
    <w:p w:rsidR="000C50EE" w:rsidRPr="00EA203C" w:rsidRDefault="000C50EE" w:rsidP="000C50EE">
      <w:pPr>
        <w:pStyle w:val="ARTartustawynprozporzdzenia"/>
      </w:pPr>
      <w:r w:rsidRPr="00CE2304">
        <w:rPr>
          <w:rStyle w:val="Ppogrubienie"/>
        </w:rPr>
        <w:t>Art.</w:t>
      </w:r>
      <w:r w:rsidR="002C4B3D">
        <w:rPr>
          <w:rStyle w:val="Ppogrubienie"/>
        </w:rPr>
        <w:t> </w:t>
      </w:r>
      <w:r w:rsidRPr="00CE2304">
        <w:rPr>
          <w:rStyle w:val="Ppogrubienie"/>
        </w:rPr>
        <w:t>4.</w:t>
      </w:r>
      <w:r w:rsidR="002C4B3D">
        <w:t> </w:t>
      </w:r>
      <w:r w:rsidRPr="00CE2304">
        <w:t>1. Zasady, o których mowa w art. 1, stosuje się pod warunkiem stosowania Porozumien</w:t>
      </w:r>
      <w:r w:rsidRPr="00EA203C">
        <w:t>ia na terytorium, do którego stosuje się prawo karne należące do właściwości Ministra Sprawiedliwości Tajwanu.</w:t>
      </w:r>
    </w:p>
    <w:p w:rsidR="000C50EE" w:rsidRPr="00B75469" w:rsidRDefault="000C50EE" w:rsidP="00712A7A">
      <w:pPr>
        <w:pStyle w:val="USTustnpkodeksu"/>
      </w:pPr>
      <w:r w:rsidRPr="00EA203C">
        <w:t>2. Minister Sprawiedliwości podaje do publicznej wiadomości, w drodze obwieszczenia ogłaszanego w Dzienniku Urzędowym Rzeczypospolitej Polskiej „</w:t>
      </w:r>
      <w:r w:rsidRPr="00377CDA">
        <w:t>Monitor Polski”, informację w przedmiocie stosowania Porozumienia na terytorium, do którego stosuje się prawo karne należące do właściwości Ministra Sprawiedliwości Tajwanu.</w:t>
      </w:r>
    </w:p>
    <w:p w:rsidR="00261A16" w:rsidRPr="00737F6A" w:rsidRDefault="000C50EE" w:rsidP="00712A7A">
      <w:pPr>
        <w:pStyle w:val="ARTartustawynprozporzdzenia"/>
      </w:pPr>
      <w:r w:rsidRPr="00CE2304">
        <w:rPr>
          <w:rStyle w:val="Ppogrubienie"/>
        </w:rPr>
        <w:t>Art.</w:t>
      </w:r>
      <w:r w:rsidR="002C4B3D">
        <w:rPr>
          <w:rStyle w:val="Ppogrubienie"/>
        </w:rPr>
        <w:t> </w:t>
      </w:r>
      <w:r w:rsidRPr="00CE2304">
        <w:rPr>
          <w:rStyle w:val="Ppogrubienie"/>
        </w:rPr>
        <w:t>5.</w:t>
      </w:r>
      <w:r w:rsidRPr="00CE2304">
        <w:t xml:space="preserve"> 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052" w:rsidRDefault="00E12052">
      <w:r>
        <w:separator/>
      </w:r>
    </w:p>
  </w:endnote>
  <w:endnote w:type="continuationSeparator" w:id="0">
    <w:p w:rsidR="00E12052" w:rsidRDefault="00E12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052" w:rsidRDefault="00E12052">
      <w:r>
        <w:separator/>
      </w:r>
    </w:p>
  </w:footnote>
  <w:footnote w:type="continuationSeparator" w:id="0">
    <w:p w:rsidR="00E12052" w:rsidRDefault="00E12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712A7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0E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C50EE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4B3D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070B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24886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2A7A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4BC3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2052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935725-2C14-4F37-92FD-0E1F05D13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0CCA9FF-37D4-4498-9643-114464C13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279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Rybkowska Bożena</cp:lastModifiedBy>
  <cp:revision>3</cp:revision>
  <cp:lastPrinted>2012-04-23T06:39:00Z</cp:lastPrinted>
  <dcterms:created xsi:type="dcterms:W3CDTF">2020-12-10T07:14:00Z</dcterms:created>
  <dcterms:modified xsi:type="dcterms:W3CDTF">2020-12-11T10:26:00Z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