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F5A8D2" w14:textId="285C5760" w:rsidR="00E10966" w:rsidRDefault="00E10966" w:rsidP="008717D2">
      <w:pPr>
        <w:pStyle w:val="OZNPROJEKTUwskazaniedatylubwersjiprojektu"/>
        <w:keepNext/>
      </w:pPr>
      <w:r>
        <w:t>Projekt</w:t>
      </w:r>
    </w:p>
    <w:p w14:paraId="6B5A1F88" w14:textId="77777777" w:rsidR="00E10966" w:rsidRDefault="00E10966" w:rsidP="00E10966">
      <w:pPr>
        <w:pStyle w:val="OZNRODZAKTUtznustawalubrozporzdzenieiorganwydajcy"/>
      </w:pPr>
      <w:r>
        <w:t>Ustawa</w:t>
      </w:r>
    </w:p>
    <w:p w14:paraId="7B789ACA" w14:textId="77777777" w:rsidR="00E10966" w:rsidRDefault="00E10966" w:rsidP="00E10966">
      <w:pPr>
        <w:pStyle w:val="DATAAKTUdatauchwalenialubwydaniaaktu"/>
      </w:pPr>
      <w:r>
        <w:t xml:space="preserve">z dnia </w:t>
      </w:r>
    </w:p>
    <w:p w14:paraId="5CD742D3" w14:textId="77777777" w:rsidR="00E10966" w:rsidRDefault="00E10966" w:rsidP="00E10966">
      <w:pPr>
        <w:pStyle w:val="TYTUAKTUprzedmiotregulacjiustawylubrozporzdzenia"/>
      </w:pPr>
      <w:r>
        <w:t>o zmianie ustawy – Prawo bankowe oraz niektórych innych ustaw</w:t>
      </w:r>
      <w:r w:rsidRPr="0059461C">
        <w:rPr>
          <w:rStyle w:val="IGPindeksgrnyipogrubienie"/>
        </w:rPr>
        <w:footnoteReference w:customMarkFollows="1" w:id="1"/>
        <w:t xml:space="preserve">1), </w:t>
      </w:r>
      <w:r w:rsidRPr="0059461C">
        <w:rPr>
          <w:rStyle w:val="IGPindeksgrnyipogrubienie"/>
        </w:rPr>
        <w:footnoteReference w:customMarkFollows="1" w:id="2"/>
        <w:t>2)</w:t>
      </w:r>
    </w:p>
    <w:p w14:paraId="492B73D7" w14:textId="14BA139D" w:rsidR="00E10966" w:rsidRDefault="00E10966" w:rsidP="00E10966">
      <w:pPr>
        <w:pStyle w:val="ARTartustawynprozporzdzenia"/>
      </w:pPr>
      <w:r w:rsidRPr="00D652BD">
        <w:rPr>
          <w:rStyle w:val="Ppogrubienie"/>
        </w:rPr>
        <w:t>Art. 1.</w:t>
      </w:r>
      <w:r>
        <w:t xml:space="preserve"> W ustawie z dnia 29 sierpnia 1997 r. – Prawo bankowe (</w:t>
      </w:r>
      <w:r w:rsidR="00BE465C" w:rsidRPr="00BE465C">
        <w:t>Dz. U. z 2020 r. poz.</w:t>
      </w:r>
      <w:r w:rsidR="00DA7886">
        <w:t> </w:t>
      </w:r>
      <w:r w:rsidR="00BE465C" w:rsidRPr="00BE465C">
        <w:t>1896</w:t>
      </w:r>
      <w:r>
        <w:t xml:space="preserve">) wprowadza się następujące zmiany: </w:t>
      </w:r>
    </w:p>
    <w:p w14:paraId="2307DB1F" w14:textId="77777777" w:rsidR="00E10966" w:rsidRDefault="00E10966" w:rsidP="00E10966">
      <w:pPr>
        <w:pStyle w:val="PKTpunkt"/>
      </w:pPr>
      <w:r>
        <w:lastRenderedPageBreak/>
        <w:t>1)</w:t>
      </w:r>
      <w:r>
        <w:tab/>
        <w:t>art. 1 otrzymuje brzmienie:</w:t>
      </w:r>
    </w:p>
    <w:p w14:paraId="7F6DE9D5" w14:textId="77777777" w:rsidR="00E10966" w:rsidRDefault="00E10966" w:rsidP="00275FDF">
      <w:pPr>
        <w:pStyle w:val="ZARTzmartartykuempunktem"/>
      </w:pPr>
      <w:r>
        <w:t xml:space="preserve">„Art. 1. </w:t>
      </w:r>
      <w:r w:rsidRPr="00E3098A">
        <w:t>Ustawa określa</w:t>
      </w:r>
      <w:r>
        <w:t>:</w:t>
      </w:r>
    </w:p>
    <w:p w14:paraId="36B08BB6" w14:textId="77777777" w:rsidR="00E10966" w:rsidRDefault="00E10966" w:rsidP="00E10966">
      <w:pPr>
        <w:pStyle w:val="ZPKTzmpktartykuempunktem"/>
      </w:pPr>
      <w:r>
        <w:t>1)</w:t>
      </w:r>
      <w:r>
        <w:tab/>
      </w:r>
      <w:r w:rsidRPr="004359C7">
        <w:t>zasady prowadzenia działalności bankowej, tworzenia i organizacji banków, oddziałów i przedstawicielstw banków zagranicznych, a także oddziałów instytucji kredytowych</w:t>
      </w:r>
      <w:r w:rsidR="00607F68">
        <w:t>,</w:t>
      </w:r>
      <w:r w:rsidRPr="004359C7">
        <w:t xml:space="preserve"> oraz zasady postępowania naprawczego, likwidacji i upadłości banków</w:t>
      </w:r>
      <w:r>
        <w:t>;</w:t>
      </w:r>
    </w:p>
    <w:p w14:paraId="2DEC9E5C" w14:textId="77777777" w:rsidR="00E10966" w:rsidRDefault="00E10966" w:rsidP="00E10966">
      <w:pPr>
        <w:pStyle w:val="ZPKTzmpktartykuempunktem"/>
      </w:pPr>
      <w:r>
        <w:t>2)</w:t>
      </w:r>
      <w:r>
        <w:tab/>
        <w:t>niektóre zasady prowadzenia działalności przez finansowe spółki holdingowe i finansowe spółki holdingowe o działalności mieszanej</w:t>
      </w:r>
      <w:r w:rsidRPr="00E3098A">
        <w:t xml:space="preserve"> </w:t>
      </w:r>
      <w:r>
        <w:t>i organizacji tych spółek, a także niektóre zasady sprawowania nadzoru nad tymi spółkami;</w:t>
      </w:r>
    </w:p>
    <w:p w14:paraId="6983EFB5" w14:textId="77777777" w:rsidR="00E10966" w:rsidRDefault="00E10966" w:rsidP="00E10966">
      <w:pPr>
        <w:pStyle w:val="ZPKTzmpktartykuempunktem"/>
      </w:pPr>
      <w:r>
        <w:t>3)</w:t>
      </w:r>
      <w:r>
        <w:tab/>
        <w:t>zasady sprawowania nadzoru bankowego, w tym skonsolidowanego</w:t>
      </w:r>
      <w:r w:rsidRPr="00E3098A">
        <w:t>.</w:t>
      </w:r>
      <w:r>
        <w:t>”;</w:t>
      </w:r>
    </w:p>
    <w:p w14:paraId="058FED1E" w14:textId="77777777" w:rsidR="00E10966" w:rsidRDefault="00E10966" w:rsidP="00E10966">
      <w:pPr>
        <w:pStyle w:val="PKTpunkt"/>
      </w:pPr>
      <w:r>
        <w:t>2)</w:t>
      </w:r>
      <w:r>
        <w:tab/>
        <w:t>w art. 4 w ust. 1:</w:t>
      </w:r>
    </w:p>
    <w:p w14:paraId="7D883CC2" w14:textId="77777777" w:rsidR="00E10966" w:rsidRDefault="00E10966" w:rsidP="00E10966">
      <w:pPr>
        <w:pStyle w:val="LITlitera"/>
      </w:pPr>
      <w:r>
        <w:t>a)</w:t>
      </w:r>
      <w:r>
        <w:tab/>
        <w:t>po pkt 11c dodaje się pkt 11d</w:t>
      </w:r>
      <w:r w:rsidRPr="0090606F">
        <w:t>–</w:t>
      </w:r>
      <w:r>
        <w:t>11</w:t>
      </w:r>
      <w:r w:rsidR="008303F3">
        <w:t>t</w:t>
      </w:r>
      <w:r>
        <w:t xml:space="preserve"> w brzmieniu:</w:t>
      </w:r>
    </w:p>
    <w:p w14:paraId="6E8FECC3" w14:textId="736C54C7" w:rsidR="00E10966" w:rsidRDefault="00E10966" w:rsidP="00E10966">
      <w:pPr>
        <w:pStyle w:val="ZLITPKTzmpktliter"/>
      </w:pPr>
      <w:r>
        <w:t>„11d)</w:t>
      </w:r>
      <w:r>
        <w:tab/>
        <w:t xml:space="preserve">finansowa spółka holdingowa – finansową spółkę holdingową, o której mowa w art. 4 ust. 1 pkt 20 rozporządzenia nr 575/2013, </w:t>
      </w:r>
      <w:r w:rsidRPr="001F3B03">
        <w:t>podlegając</w:t>
      </w:r>
      <w:r>
        <w:t>ą</w:t>
      </w:r>
      <w:r w:rsidRPr="001F3B03">
        <w:t xml:space="preserve"> nadzorowi Komisji Nadzoru Finansowego na zasadzie skonsolidowanej albo na zasadzie </w:t>
      </w:r>
      <w:proofErr w:type="spellStart"/>
      <w:r w:rsidRPr="001F3B03">
        <w:t>subskonsolidowanej</w:t>
      </w:r>
      <w:proofErr w:type="spellEnd"/>
      <w:r w:rsidRPr="001F3B03">
        <w:t xml:space="preserve"> jeżeli do t</w:t>
      </w:r>
      <w:r w:rsidR="007B4979">
        <w:t xml:space="preserve">ej </w:t>
      </w:r>
      <w:r w:rsidR="00A00435">
        <w:t>spółki</w:t>
      </w:r>
      <w:r w:rsidR="00A00435" w:rsidRPr="00A00435">
        <w:t xml:space="preserve"> oraz </w:t>
      </w:r>
      <w:r w:rsidR="00A00435">
        <w:t xml:space="preserve">do </w:t>
      </w:r>
      <w:r w:rsidR="00A00435" w:rsidRPr="00A00435">
        <w:t xml:space="preserve">innych podmiotów należących do tej samej grupy </w:t>
      </w:r>
      <w:r w:rsidRPr="001F3B03">
        <w:t xml:space="preserve">stosuje się przepisy rozporządzenia nr 575/2013 na zasadzie </w:t>
      </w:r>
      <w:proofErr w:type="spellStart"/>
      <w:r w:rsidRPr="001F3B03">
        <w:t>subskonsolidowanej</w:t>
      </w:r>
      <w:proofErr w:type="spellEnd"/>
      <w:r>
        <w:t>;</w:t>
      </w:r>
    </w:p>
    <w:p w14:paraId="227AF2A6" w14:textId="23A8F8E5" w:rsidR="00E10966" w:rsidRDefault="00E10966" w:rsidP="00E10966">
      <w:pPr>
        <w:pStyle w:val="ZLITPKTzmpktliter"/>
      </w:pPr>
      <w:r>
        <w:t>11e)</w:t>
      </w:r>
      <w:r>
        <w:tab/>
        <w:t>finansowa spółka holdingowa z państwa członkowskiego – finansową spółkę holdingową, o której mowa w art. 4 ust. 1 pkt 2</w:t>
      </w:r>
      <w:r w:rsidR="007B4979">
        <w:t>0</w:t>
      </w:r>
      <w:r>
        <w:t xml:space="preserve"> rozporządzenia nr 575/2013, podlegającą nadzorowi właściwych władz nadzorczych</w:t>
      </w:r>
      <w:r w:rsidRPr="004E55A6">
        <w:t xml:space="preserve"> </w:t>
      </w:r>
      <w:r w:rsidR="007B4979">
        <w:t xml:space="preserve">innych państw </w:t>
      </w:r>
      <w:r>
        <w:t xml:space="preserve">na zasadzie skonsolidowanej albo </w:t>
      </w:r>
      <w:r w:rsidRPr="004E55A6">
        <w:t>n</w:t>
      </w:r>
      <w:r>
        <w:t xml:space="preserve">a zasadzie </w:t>
      </w:r>
      <w:proofErr w:type="spellStart"/>
      <w:r>
        <w:t>subskonsolidowanej</w:t>
      </w:r>
      <w:proofErr w:type="spellEnd"/>
      <w:r>
        <w:t xml:space="preserve"> jeżeli</w:t>
      </w:r>
      <w:r w:rsidRPr="004E55A6">
        <w:t xml:space="preserve"> do t</w:t>
      </w:r>
      <w:r w:rsidR="007B4979">
        <w:t>ej spółki</w:t>
      </w:r>
      <w:r w:rsidR="00A00435" w:rsidRPr="00A00435">
        <w:t xml:space="preserve"> oraz do innych podmiotów należących do tej samej grupy </w:t>
      </w:r>
      <w:r w:rsidRPr="004E55A6">
        <w:t xml:space="preserve">stosuje się przepisy rozporządzenia nr 575/2013 na zasadzie </w:t>
      </w:r>
      <w:proofErr w:type="spellStart"/>
      <w:r w:rsidRPr="004E55A6">
        <w:t>subskonsolidowanej</w:t>
      </w:r>
      <w:proofErr w:type="spellEnd"/>
      <w:r>
        <w:t>;</w:t>
      </w:r>
    </w:p>
    <w:p w14:paraId="61BB7CE1" w14:textId="2461402F" w:rsidR="00E10966" w:rsidRDefault="00E10966" w:rsidP="00E10966">
      <w:pPr>
        <w:pStyle w:val="ZLITPKTzmpktliter"/>
      </w:pPr>
      <w:r>
        <w:t>11f)</w:t>
      </w:r>
      <w:r>
        <w:tab/>
        <w:t xml:space="preserve">finansowa spółka holdingowa o działalności mieszanej – finansową spółkę holdingową o działalności mieszanej, o której mowa w art. 4 ust. 1 pkt 21 rozporządzenia nr 575/2013, podlegającą nadzorowi Komisji Nadzoru </w:t>
      </w:r>
      <w:r>
        <w:lastRenderedPageBreak/>
        <w:t xml:space="preserve">Finansowego na zasadzie skonsolidowanej albo na zasadzie </w:t>
      </w:r>
      <w:proofErr w:type="spellStart"/>
      <w:r w:rsidRPr="004E55A6">
        <w:t>subskonsolidowanej</w:t>
      </w:r>
      <w:proofErr w:type="spellEnd"/>
      <w:r w:rsidRPr="004E55A6">
        <w:t xml:space="preserve"> </w:t>
      </w:r>
      <w:r>
        <w:t>jeżeli</w:t>
      </w:r>
      <w:r w:rsidRPr="004E55A6">
        <w:t xml:space="preserve"> do t</w:t>
      </w:r>
      <w:r w:rsidR="007B4979">
        <w:t xml:space="preserve">ej spółki </w:t>
      </w:r>
      <w:r w:rsidR="00E00F40" w:rsidRPr="00E00F40">
        <w:t>oraz do innych podmiotów należących do tej samej grupy</w:t>
      </w:r>
      <w:r w:rsidR="00E00F40" w:rsidRPr="00E00F40" w:rsidDel="007B4979">
        <w:t xml:space="preserve"> </w:t>
      </w:r>
      <w:r w:rsidRPr="004E55A6">
        <w:t xml:space="preserve">stosuje się przepisy rozporządzenia nr 575/2013 na zasadzie </w:t>
      </w:r>
      <w:proofErr w:type="spellStart"/>
      <w:r w:rsidRPr="004E55A6">
        <w:t>subskonsolidowanej</w:t>
      </w:r>
      <w:proofErr w:type="spellEnd"/>
      <w:r>
        <w:t>;</w:t>
      </w:r>
    </w:p>
    <w:p w14:paraId="70B2B4E1" w14:textId="41E8207E" w:rsidR="00E10966" w:rsidRDefault="00832EBC" w:rsidP="00E10966">
      <w:pPr>
        <w:pStyle w:val="ZLITPKTzmpktliter"/>
      </w:pPr>
      <w:r>
        <w:t>11g)</w:t>
      </w:r>
      <w:r>
        <w:tab/>
      </w:r>
      <w:r w:rsidR="00E10966">
        <w:t>finansowa spółka holdingowa o działalności mieszanej z państwa członkowskiego – finansową spółkę holdingową o działalności mieszanej, o której mowa w art. 4 ust. 1 pkt 21 rozporządzenia nr 575/2013, podlegającą nadzorowi właściwych władz nadzorczych</w:t>
      </w:r>
      <w:r w:rsidR="00E10966" w:rsidRPr="004E55A6">
        <w:t xml:space="preserve"> </w:t>
      </w:r>
      <w:r w:rsidR="007B4979">
        <w:t xml:space="preserve">innych państw </w:t>
      </w:r>
      <w:r w:rsidR="00E10966">
        <w:t xml:space="preserve">na zasadzie skonsolidowanej albo </w:t>
      </w:r>
      <w:r w:rsidR="00E10966" w:rsidRPr="004E55A6">
        <w:t>n</w:t>
      </w:r>
      <w:r w:rsidR="00E10966">
        <w:t xml:space="preserve">a zasadzie </w:t>
      </w:r>
      <w:proofErr w:type="spellStart"/>
      <w:r w:rsidR="00E10966">
        <w:t>subskonsolidowanej</w:t>
      </w:r>
      <w:proofErr w:type="spellEnd"/>
      <w:r w:rsidR="00E10966">
        <w:t xml:space="preserve"> jeżeli</w:t>
      </w:r>
      <w:r w:rsidR="00E10966" w:rsidRPr="004E55A6">
        <w:t xml:space="preserve"> do </w:t>
      </w:r>
      <w:r w:rsidR="007B4979">
        <w:t>tej spółki</w:t>
      </w:r>
      <w:r w:rsidR="007044C1">
        <w:t xml:space="preserve"> </w:t>
      </w:r>
      <w:r w:rsidR="00E00F40" w:rsidRPr="00E00F40">
        <w:t>oraz do innych podmiotów należących do tej samej grupy</w:t>
      </w:r>
      <w:r w:rsidR="00E00F40" w:rsidRPr="00E00F40" w:rsidDel="007B4979">
        <w:t xml:space="preserve"> </w:t>
      </w:r>
      <w:r w:rsidR="00E10966" w:rsidRPr="004E55A6">
        <w:t xml:space="preserve">stosuje się przepisy rozporządzenia nr 575/2013 na zasadzie </w:t>
      </w:r>
      <w:proofErr w:type="spellStart"/>
      <w:r w:rsidR="00E10966" w:rsidRPr="004E55A6">
        <w:t>subskonsolidowanej</w:t>
      </w:r>
      <w:proofErr w:type="spellEnd"/>
      <w:r w:rsidR="00E10966">
        <w:t>;</w:t>
      </w:r>
    </w:p>
    <w:p w14:paraId="12D20038" w14:textId="01335E50" w:rsidR="00E10966" w:rsidRDefault="00E10966" w:rsidP="00E10966">
      <w:pPr>
        <w:pStyle w:val="ZLITPKTzmpktliter"/>
      </w:pPr>
      <w:r>
        <w:t>11h)</w:t>
      </w:r>
      <w:r>
        <w:tab/>
        <w:t xml:space="preserve">dominująca finansowa spółka holdingowa – dominującą finansową spółkę holdingową z państwa członkowskiego, o której mowa w art. 4 ust. 1 pkt 30 rozporządzenia nr 575/2013, </w:t>
      </w:r>
      <w:r w:rsidRPr="00DE4101">
        <w:t>podlegając</w:t>
      </w:r>
      <w:r>
        <w:t>ą</w:t>
      </w:r>
      <w:r w:rsidRPr="00DE4101">
        <w:t xml:space="preserve"> nadzorowi Komisji Nadzoru Finansowego</w:t>
      </w:r>
      <w:r>
        <w:t xml:space="preserve"> </w:t>
      </w:r>
      <w:r w:rsidRPr="00DE4101">
        <w:t xml:space="preserve">na zasadzie skonsolidowanej albo na zasadzie </w:t>
      </w:r>
      <w:proofErr w:type="spellStart"/>
      <w:r w:rsidRPr="00DE4101">
        <w:t>subskonsolidowanej</w:t>
      </w:r>
      <w:proofErr w:type="spellEnd"/>
      <w:r w:rsidRPr="00DE4101">
        <w:t xml:space="preserve"> jeżeli do t</w:t>
      </w:r>
      <w:r w:rsidR="006F36C0">
        <w:t>ej spółki</w:t>
      </w:r>
      <w:r w:rsidR="007044C1">
        <w:t xml:space="preserve"> </w:t>
      </w:r>
      <w:r w:rsidR="00E00F40" w:rsidRPr="00E00F40">
        <w:t>oraz do innych podmiotów należących do tej samej grupy</w:t>
      </w:r>
      <w:r w:rsidR="00E00F40" w:rsidRPr="00E00F40" w:rsidDel="006F36C0">
        <w:t xml:space="preserve"> </w:t>
      </w:r>
      <w:r w:rsidRPr="00DE4101">
        <w:t xml:space="preserve">stosuje się przepisy rozporządzenia nr 575/2013 na zasadzie </w:t>
      </w:r>
      <w:proofErr w:type="spellStart"/>
      <w:r w:rsidRPr="00DE4101">
        <w:t>subskonsolidowanej</w:t>
      </w:r>
      <w:proofErr w:type="spellEnd"/>
      <w:r>
        <w:t>;</w:t>
      </w:r>
    </w:p>
    <w:p w14:paraId="1D5F2E27" w14:textId="77777777" w:rsidR="00602438" w:rsidRDefault="00602438" w:rsidP="00E10966">
      <w:pPr>
        <w:pStyle w:val="ZLITPKTzmpktliter"/>
      </w:pPr>
      <w:r>
        <w:t>11i)</w:t>
      </w:r>
      <w:r>
        <w:tab/>
        <w:t>dominująca finansowa spółka holdingowa z państwa członkowskiego – dominującą finansową spółkę holdingową z państwa członkowskiego, o której mowa w art. 4 ust. 1 pkt 30 rozporządzenia nr 575/2013;</w:t>
      </w:r>
    </w:p>
    <w:p w14:paraId="677A3E6B" w14:textId="4DDFCB45" w:rsidR="00E10966" w:rsidRDefault="00E10966" w:rsidP="00E10966">
      <w:pPr>
        <w:pStyle w:val="ZLITPKTzmpktliter"/>
      </w:pPr>
      <w:r>
        <w:t>11</w:t>
      </w:r>
      <w:r w:rsidR="00542922">
        <w:t>j</w:t>
      </w:r>
      <w:r>
        <w:t>)</w:t>
      </w:r>
      <w:r>
        <w:tab/>
        <w:t>dominująca finansowa spółka holdingowa o działalności mieszanej – dominującą finansową spółkę holdingową o działalności mieszanej z państwa członkowskiego, o której mowa w art. 4 ust. 1 pkt 32 rozporządzenia nr</w:t>
      </w:r>
      <w:r w:rsidR="00607F68">
        <w:t> </w:t>
      </w:r>
      <w:r>
        <w:t>575/2013</w:t>
      </w:r>
      <w:r w:rsidRPr="00DE4101">
        <w:t>, podlegając</w:t>
      </w:r>
      <w:r>
        <w:t>ą</w:t>
      </w:r>
      <w:r w:rsidRPr="00DE4101">
        <w:t xml:space="preserve"> nadzorowi Komisji Nadzoru Finansowego na zasadzie skonsolidowanej albo na zasadzie </w:t>
      </w:r>
      <w:proofErr w:type="spellStart"/>
      <w:r w:rsidRPr="00DE4101">
        <w:t>subskonsolidowanej</w:t>
      </w:r>
      <w:proofErr w:type="spellEnd"/>
      <w:r w:rsidRPr="00DE4101">
        <w:t xml:space="preserve"> jeżeli do </w:t>
      </w:r>
      <w:r w:rsidR="002E28E9">
        <w:t>tej spółki</w:t>
      </w:r>
      <w:r w:rsidR="007044C1">
        <w:t xml:space="preserve"> </w:t>
      </w:r>
      <w:r w:rsidR="00E00F40" w:rsidRPr="00E00F40">
        <w:t>oraz do innych podmiotów należących do tej samej grupy</w:t>
      </w:r>
      <w:r w:rsidR="00E00F40" w:rsidRPr="00E00F40" w:rsidDel="002E28E9">
        <w:t xml:space="preserve"> </w:t>
      </w:r>
      <w:r w:rsidRPr="00DE4101">
        <w:t xml:space="preserve">stosuje się przepisy rozporządzenia nr 575/2013 na zasadzie </w:t>
      </w:r>
      <w:proofErr w:type="spellStart"/>
      <w:r w:rsidRPr="00DE4101">
        <w:t>subskonsolidowanej</w:t>
      </w:r>
      <w:proofErr w:type="spellEnd"/>
      <w:r>
        <w:t>;</w:t>
      </w:r>
    </w:p>
    <w:p w14:paraId="57B98E2C" w14:textId="77777777" w:rsidR="00602438" w:rsidRDefault="00602438" w:rsidP="00E10966">
      <w:pPr>
        <w:pStyle w:val="ZLITPKTzmpktliter"/>
      </w:pPr>
      <w:r>
        <w:t>11</w:t>
      </w:r>
      <w:r w:rsidR="00542922">
        <w:t>k</w:t>
      </w:r>
      <w:r>
        <w:t>)</w:t>
      </w:r>
      <w:r>
        <w:tab/>
        <w:t>dominująca finansowa spółka holdingowa o działalności mieszanej z państwa członkowskiego – dominującą finansową spółkę holdingową o działalności mieszanej z państwa członkowskiego, o której mowa w art. 4 ust. 1 pkt 32 rozporządzenia nr 575/2013;</w:t>
      </w:r>
    </w:p>
    <w:p w14:paraId="04901F21" w14:textId="77777777" w:rsidR="00E10966" w:rsidRDefault="00E10966" w:rsidP="00E10966">
      <w:pPr>
        <w:pStyle w:val="ZLITPKTzmpktliter"/>
      </w:pPr>
      <w:r>
        <w:lastRenderedPageBreak/>
        <w:t>11</w:t>
      </w:r>
      <w:r w:rsidR="00542922">
        <w:t>l</w:t>
      </w:r>
      <w:r>
        <w:t>)</w:t>
      </w:r>
      <w:r>
        <w:tab/>
        <w:t>unijna dominująca finansowa spółka holdingowa – unijną dominującą finansową spółkę holdingową, o której mowa w art. 4 ust. 1 pkt 31 rozporządzenia nr 575/2013</w:t>
      </w:r>
      <w:r w:rsidRPr="000E1375">
        <w:t>, podlegając</w:t>
      </w:r>
      <w:r>
        <w:t>ą</w:t>
      </w:r>
      <w:r w:rsidRPr="000E1375">
        <w:t xml:space="preserve"> nadzorowi Komisji Nadzoru Finansowego na zasadzie skonsolidowanej</w:t>
      </w:r>
      <w:r>
        <w:t>;</w:t>
      </w:r>
    </w:p>
    <w:p w14:paraId="2806F31B" w14:textId="77777777" w:rsidR="00E10966" w:rsidRDefault="00E10966" w:rsidP="00E10966">
      <w:pPr>
        <w:pStyle w:val="ZLITPKTzmpktliter"/>
      </w:pPr>
      <w:r>
        <w:t>11</w:t>
      </w:r>
      <w:r w:rsidR="00542922">
        <w:t>m</w:t>
      </w:r>
      <w:r>
        <w:t>)</w:t>
      </w:r>
      <w:r>
        <w:tab/>
      </w:r>
      <w:r w:rsidR="00583216">
        <w:tab/>
      </w:r>
      <w:r w:rsidRPr="009C5438">
        <w:t>unijna dominująca finansowa spółka holdingowa</w:t>
      </w:r>
      <w:r>
        <w:t xml:space="preserve"> z państwa członkowskiego </w:t>
      </w:r>
      <w:r w:rsidRPr="009C5438">
        <w:t>– unijną dominującą finansową spółkę holdingową, o której mowa w art. 4 ust. 1 pkt 31 rozporządzenia nr 575/2013</w:t>
      </w:r>
      <w:r>
        <w:t>;</w:t>
      </w:r>
    </w:p>
    <w:p w14:paraId="2DA91C8A" w14:textId="77777777" w:rsidR="00E10966" w:rsidRDefault="00E10966" w:rsidP="00E10966">
      <w:pPr>
        <w:pStyle w:val="ZLITPKTzmpktliter"/>
      </w:pPr>
      <w:r>
        <w:t>11</w:t>
      </w:r>
      <w:r w:rsidR="00542922">
        <w:t>n</w:t>
      </w:r>
      <w:r>
        <w:t>)</w:t>
      </w:r>
      <w:r>
        <w:tab/>
        <w:t>unijna dominująca finansowa spółka holdingowa o działalności mieszanej – unijną dominującą finansową spółkę holdingową o działalności mieszanej, o której mowa w art. 4 ust. 1 pkt 33 rozporządzenia nr 575/2013</w:t>
      </w:r>
      <w:r w:rsidRPr="000E1375">
        <w:t>, podlegając</w:t>
      </w:r>
      <w:r>
        <w:t>ą</w:t>
      </w:r>
      <w:r w:rsidRPr="000E1375">
        <w:t xml:space="preserve"> nadzorowi Komisji Nadzoru Finansowego na zasadzie skonsolidowanej</w:t>
      </w:r>
      <w:r>
        <w:t>;</w:t>
      </w:r>
    </w:p>
    <w:p w14:paraId="4BB8A9C8" w14:textId="77777777" w:rsidR="00ED1728" w:rsidRDefault="00ED1728" w:rsidP="00E10966">
      <w:pPr>
        <w:pStyle w:val="ZLITPKTzmpktliter"/>
      </w:pPr>
      <w:r w:rsidRPr="00ED1728">
        <w:t>11</w:t>
      </w:r>
      <w:r>
        <w:t>o</w:t>
      </w:r>
      <w:r w:rsidRPr="00ED1728">
        <w:t>)</w:t>
      </w:r>
      <w:r w:rsidRPr="00ED1728">
        <w:tab/>
      </w:r>
      <w:r w:rsidRPr="00ED1728">
        <w:tab/>
        <w:t>unijna dominująca finansowa spółka holdingowa o działalności mieszanej z państwa członkowskiego – unijną dominującą finansową spółkę holdingową o działalności mieszanej, o której mowa w art. 4 ust. 1 pkt 33 rozporządzenia nr</w:t>
      </w:r>
      <w:r w:rsidR="00607F68">
        <w:t> </w:t>
      </w:r>
      <w:r w:rsidRPr="00ED1728">
        <w:t>575/2013;</w:t>
      </w:r>
    </w:p>
    <w:p w14:paraId="06563AB9" w14:textId="77777777" w:rsidR="00E10966" w:rsidRDefault="000413B7" w:rsidP="00E10966">
      <w:pPr>
        <w:pStyle w:val="ZLITPKTzmpktliter"/>
      </w:pPr>
      <w:r>
        <w:t>11p</w:t>
      </w:r>
      <w:r w:rsidR="00E10966">
        <w:t>)</w:t>
      </w:r>
      <w:r w:rsidR="00E10966">
        <w:tab/>
        <w:t>unijna instytucja dominująca – unijną instytucję dominującą, o której mowa w art. 4 ust. 1 pkt 29 rozporządzenia nr 575/2013</w:t>
      </w:r>
      <w:r w:rsidR="00E10966" w:rsidRPr="000E1375">
        <w:t>, podlegając</w:t>
      </w:r>
      <w:r w:rsidR="00E10966">
        <w:t>ą</w:t>
      </w:r>
      <w:r w:rsidR="00E10966" w:rsidRPr="000E1375">
        <w:t xml:space="preserve"> nadzorowi Komisji Nadzoru Finansowego na zasadzie skonsolidowanej</w:t>
      </w:r>
      <w:r w:rsidR="00E10966">
        <w:t>;</w:t>
      </w:r>
    </w:p>
    <w:p w14:paraId="35176F40" w14:textId="77777777" w:rsidR="000413B7" w:rsidRDefault="000413B7" w:rsidP="00E10966">
      <w:pPr>
        <w:pStyle w:val="ZLITPKTzmpktliter"/>
      </w:pPr>
      <w:r w:rsidRPr="000413B7">
        <w:t>11</w:t>
      </w:r>
      <w:r>
        <w:t>q</w:t>
      </w:r>
      <w:r w:rsidRPr="000413B7">
        <w:t>)</w:t>
      </w:r>
      <w:r w:rsidRPr="000413B7">
        <w:tab/>
        <w:t>dominująca firma inwestycyjna – dominującą firmę inwestycyjną z państwa członkowskiego, o której mowa w art. 4 ust. 1 pkt 29a rozporządzenia nr</w:t>
      </w:r>
      <w:r w:rsidR="00607F68">
        <w:t> </w:t>
      </w:r>
      <w:r w:rsidRPr="000413B7">
        <w:t>575/2013;</w:t>
      </w:r>
    </w:p>
    <w:p w14:paraId="5F13ABE3" w14:textId="77777777" w:rsidR="00E10966" w:rsidRDefault="00E10966" w:rsidP="00E10966">
      <w:pPr>
        <w:pStyle w:val="ZLITPKTzmpktliter"/>
      </w:pPr>
      <w:r>
        <w:t>11</w:t>
      </w:r>
      <w:r w:rsidR="008303F3">
        <w:t>r</w:t>
      </w:r>
      <w:r>
        <w:t>)</w:t>
      </w:r>
      <w:r>
        <w:tab/>
        <w:t xml:space="preserve">unijna dominująca firma inwestycyjna – unijną dominującą firmę inwestycyjną, o której mowa w art. 4 ust. 1 pkt 29b rozporządzenia nr 575/2013; </w:t>
      </w:r>
    </w:p>
    <w:p w14:paraId="10B601CE" w14:textId="77777777" w:rsidR="001A776E" w:rsidRDefault="001A776E" w:rsidP="00E10966">
      <w:pPr>
        <w:pStyle w:val="ZLITPKTzmpktliter"/>
      </w:pPr>
      <w:r>
        <w:t>11</w:t>
      </w:r>
      <w:r w:rsidR="008303F3">
        <w:t>s</w:t>
      </w:r>
      <w:r>
        <w:t>)</w:t>
      </w:r>
      <w:r>
        <w:tab/>
        <w:t>dominująca instytucja kredytowa –</w:t>
      </w:r>
      <w:r w:rsidR="007044C1">
        <w:t xml:space="preserve"> </w:t>
      </w:r>
      <w:r>
        <w:t>dominującą instytucję kredytową</w:t>
      </w:r>
      <w:r w:rsidR="00D00B18">
        <w:t xml:space="preserve"> </w:t>
      </w:r>
      <w:r w:rsidR="00D00B18" w:rsidRPr="00D00B18">
        <w:t>z państwa członkowskiego</w:t>
      </w:r>
      <w:r>
        <w:t>, o której mowa w art. 4 ust. 1 pkt 29c rozporządzenia nr</w:t>
      </w:r>
      <w:r w:rsidR="00607F68">
        <w:t> </w:t>
      </w:r>
      <w:r>
        <w:t>575/2013;</w:t>
      </w:r>
    </w:p>
    <w:p w14:paraId="316FE340" w14:textId="77777777" w:rsidR="00E10966" w:rsidRDefault="00E10966" w:rsidP="00F32BFC">
      <w:pPr>
        <w:pStyle w:val="ZLITPKTzmpktliter"/>
      </w:pPr>
      <w:r>
        <w:t>11</w:t>
      </w:r>
      <w:r w:rsidR="008303F3">
        <w:t>t</w:t>
      </w:r>
      <w:r>
        <w:t>)</w:t>
      </w:r>
      <w:r>
        <w:tab/>
        <w:t>unijna dominująca instytucja kredytowa</w:t>
      </w:r>
      <w:r w:rsidR="00E979B2">
        <w:t xml:space="preserve"> </w:t>
      </w:r>
      <w:r>
        <w:t xml:space="preserve">– unijną dominującą instytucję kredytową, o której mowa w art. 4 ust. 1 pkt 29d rozporządzenia nr 575/2013;”, </w:t>
      </w:r>
    </w:p>
    <w:p w14:paraId="2C6DD68F" w14:textId="77777777" w:rsidR="00E10966" w:rsidRDefault="00E10966" w:rsidP="00E10966">
      <w:pPr>
        <w:pStyle w:val="LITlitera"/>
      </w:pPr>
      <w:r>
        <w:t>b)</w:t>
      </w:r>
      <w:r>
        <w:tab/>
      </w:r>
      <w:r w:rsidRPr="001E7C8D">
        <w:t>po pkt 40 dodaje się pkt 40a w brzmieniu:</w:t>
      </w:r>
    </w:p>
    <w:p w14:paraId="0CCCEA4B" w14:textId="77777777" w:rsidR="00E10966" w:rsidRDefault="00E10966" w:rsidP="00E10966">
      <w:pPr>
        <w:pStyle w:val="ZLITPKTzmpktliter"/>
      </w:pPr>
      <w:r>
        <w:t>„</w:t>
      </w:r>
      <w:r w:rsidRPr="001E7C8D">
        <w:t>40a)</w:t>
      </w:r>
      <w:r>
        <w:tab/>
        <w:t xml:space="preserve"> </w:t>
      </w:r>
      <w:r w:rsidRPr="001E7C8D">
        <w:t xml:space="preserve">rozporządzenie 2017/2402 – rozporządzenie Parlamentu Europejskiego i Rady (UE) 2017/2402 z dnia 12 grudnia 2017 r. w sprawie ustanowienia ogólnych ram dla sekurytyzacji oraz utworzenia szczególnych ram dla prostych, przejrzystych i standardowych sekurytyzacji, a także zmieniające dyrektywy </w:t>
      </w:r>
      <w:r w:rsidRPr="001E7C8D">
        <w:lastRenderedPageBreak/>
        <w:t>2009/65/WE, 2009/138/WE i 2011/61/UE oraz rozporządzenia (WE) nr</w:t>
      </w:r>
      <w:r w:rsidR="00607F68">
        <w:t> </w:t>
      </w:r>
      <w:r w:rsidRPr="001E7C8D">
        <w:t>1060/2009 i (UE) nr 648/2012 (Dz. Urz. UE L 347 z 28.12.2017, str. 35</w:t>
      </w:r>
      <w:r w:rsidR="00F90F0B">
        <w:t xml:space="preserve">, z </w:t>
      </w:r>
      <w:proofErr w:type="spellStart"/>
      <w:r w:rsidR="00F90F0B">
        <w:t>późn</w:t>
      </w:r>
      <w:proofErr w:type="spellEnd"/>
      <w:r w:rsidR="00F90F0B">
        <w:t>. zm.</w:t>
      </w:r>
      <w:r w:rsidR="007A755C">
        <w:rPr>
          <w:rStyle w:val="Odwoanieprzypisudolnego"/>
        </w:rPr>
        <w:footnoteReference w:customMarkFollows="1" w:id="3"/>
        <w:t>3)</w:t>
      </w:r>
      <w:r w:rsidRPr="001E7C8D">
        <w:t>);</w:t>
      </w:r>
      <w:r>
        <w:t>”,</w:t>
      </w:r>
    </w:p>
    <w:p w14:paraId="2C44F785" w14:textId="77777777" w:rsidR="00E10966" w:rsidRDefault="00E10966" w:rsidP="00E10966">
      <w:pPr>
        <w:pStyle w:val="LITlitera"/>
      </w:pPr>
      <w:r>
        <w:t>c)</w:t>
      </w:r>
      <w:r>
        <w:tab/>
        <w:t>w pkt 48 kropkę zastępuje się średnikiem i dodaje się pkt 49–53 w brzmieniu:</w:t>
      </w:r>
    </w:p>
    <w:p w14:paraId="6CD86C99" w14:textId="77777777" w:rsidR="00E10966" w:rsidRPr="0011734B" w:rsidRDefault="00E10966" w:rsidP="00E10966">
      <w:pPr>
        <w:pStyle w:val="ZLITPKTzmpktliter"/>
      </w:pPr>
      <w:r>
        <w:t>„49)</w:t>
      </w:r>
      <w:r>
        <w:tab/>
        <w:t>grupa – grupę, o której mowa w art. 4 ust. 1 pkt 138 rozporządzenia nr</w:t>
      </w:r>
      <w:r w:rsidR="00607F68">
        <w:t> </w:t>
      </w:r>
      <w:r>
        <w:t>575/2013;</w:t>
      </w:r>
    </w:p>
    <w:p w14:paraId="45CB2E21" w14:textId="77777777" w:rsidR="00E10966" w:rsidRPr="00661CAF" w:rsidRDefault="00E10966" w:rsidP="00E10966">
      <w:pPr>
        <w:pStyle w:val="ZLITPKTzmpktliter"/>
      </w:pPr>
      <w:r w:rsidRPr="00661CAF">
        <w:t>50)</w:t>
      </w:r>
      <w:r w:rsidRPr="00661CAF">
        <w:tab/>
        <w:t>grupa z państwa trzeciego – grupę, w której jednostka dominująca</w:t>
      </w:r>
      <w:r w:rsidR="006369AB">
        <w:t>, o której mowa w art. 4 ust. 1 pkt 15 rozporządzenia nr 575/2013,</w:t>
      </w:r>
      <w:r w:rsidRPr="00661CAF">
        <w:t xml:space="preserve"> ma siedzibę na terytorium państwa niebędącego państwem członkowskim;</w:t>
      </w:r>
    </w:p>
    <w:p w14:paraId="1EB58E45" w14:textId="52F95DD9" w:rsidR="00E10966" w:rsidRPr="00661CAF" w:rsidRDefault="00E10966" w:rsidP="00E10966">
      <w:pPr>
        <w:pStyle w:val="ZLITPKTzmpktliter"/>
      </w:pPr>
      <w:r w:rsidRPr="00661CAF">
        <w:t>51)</w:t>
      </w:r>
      <w:r w:rsidRPr="00661CAF">
        <w:tab/>
        <w:t>kadra kierownicza wyższego szczebla –</w:t>
      </w:r>
      <w:r w:rsidR="00E00F40">
        <w:t xml:space="preserve"> </w:t>
      </w:r>
      <w:r w:rsidRPr="00661CAF">
        <w:t xml:space="preserve">członka zarządu, dyrektora lub </w:t>
      </w:r>
      <w:r w:rsidR="008A6D53">
        <w:t xml:space="preserve">inną </w:t>
      </w:r>
      <w:r w:rsidRPr="00661CAF">
        <w:t>osobę</w:t>
      </w:r>
      <w:r w:rsidR="008A6D53">
        <w:t>,</w:t>
      </w:r>
      <w:r w:rsidRPr="00661CAF">
        <w:t xml:space="preserve"> posiadając</w:t>
      </w:r>
      <w:r>
        <w:t>ych</w:t>
      </w:r>
      <w:r w:rsidRPr="00661CAF">
        <w:t xml:space="preserve"> wiedzę z zakresu ryzyka związanego z działalnością banku, finansowej spółki holdingowej lub finansowej spółki holdingowej o działalności mieszanej oraz podejmując</w:t>
      </w:r>
      <w:r>
        <w:t>ych</w:t>
      </w:r>
      <w:r w:rsidRPr="00661CAF">
        <w:t xml:space="preserve"> decyzje mające wpływ na to ryzyko;</w:t>
      </w:r>
    </w:p>
    <w:p w14:paraId="361F9E38" w14:textId="77777777" w:rsidR="00E10966" w:rsidRPr="00356784" w:rsidRDefault="00E10966" w:rsidP="00E10966">
      <w:pPr>
        <w:pStyle w:val="ZLITPKTzmpktliter"/>
      </w:pPr>
      <w:r w:rsidRPr="00356784">
        <w:t>52)</w:t>
      </w:r>
      <w:r w:rsidRPr="00356784">
        <w:tab/>
        <w:t>podmiot podlegający przymusowej restrukturyzacji:</w:t>
      </w:r>
    </w:p>
    <w:p w14:paraId="7605AA2D" w14:textId="77777777" w:rsidR="00E10966" w:rsidRPr="00356784" w:rsidRDefault="00E10966" w:rsidP="00403B6D">
      <w:pPr>
        <w:pStyle w:val="ZLITLITwPKTzmlitwpktliter"/>
      </w:pPr>
      <w:r w:rsidRPr="00356784">
        <w:t>a)</w:t>
      </w:r>
      <w:r w:rsidRPr="00356784">
        <w:tab/>
        <w:t xml:space="preserve">osobę prawną mającą siedzibę w państwie członkowskim, która </w:t>
      </w:r>
      <w:r>
        <w:t>została</w:t>
      </w:r>
      <w:r w:rsidRPr="00356784">
        <w:t xml:space="preserve"> wskazana </w:t>
      </w:r>
      <w:r w:rsidRPr="00D10F8B">
        <w:t>w planie przymusowej restrukturyzacji</w:t>
      </w:r>
      <w:r>
        <w:t xml:space="preserve"> </w:t>
      </w:r>
      <w:r w:rsidRPr="00C514A4">
        <w:t>sporządzonym zgodnie z art. 77 ust. 2</w:t>
      </w:r>
      <w:r>
        <w:t xml:space="preserve"> ustawy </w:t>
      </w:r>
      <w:r w:rsidR="00366B94" w:rsidRPr="00366B94">
        <w:t xml:space="preserve">z dnia 10 czerwca 2016 r. </w:t>
      </w:r>
      <w:r>
        <w:t>o Bankowym Funduszu Gwarancyjnym</w:t>
      </w:r>
      <w:r w:rsidR="004A263E">
        <w:t xml:space="preserve">, </w:t>
      </w:r>
      <w:r w:rsidR="004A263E" w:rsidRPr="004A263E">
        <w:t>systemie gwarantowania depozytów oraz przymusowej restrukturyzacji (Dz. U. z 2020 r. poz. 842</w:t>
      </w:r>
      <w:r w:rsidR="004A263E">
        <w:t xml:space="preserve"> i …) </w:t>
      </w:r>
      <w:r>
        <w:t>l</w:t>
      </w:r>
      <w:r w:rsidRPr="00D10F8B">
        <w:t>ub grupowym planie przymusowej restrukturyzacji</w:t>
      </w:r>
      <w:r w:rsidR="00366B94">
        <w:t xml:space="preserve"> </w:t>
      </w:r>
      <w:r w:rsidR="00366B94" w:rsidRPr="00366B94">
        <w:t>sporządzonym zgodnie z art. 74 ust. 1</w:t>
      </w:r>
      <w:r w:rsidRPr="00D10F8B">
        <w:t xml:space="preserve"> </w:t>
      </w:r>
      <w:r w:rsidR="00366B94">
        <w:t xml:space="preserve">tej ustawy </w:t>
      </w:r>
      <w:r w:rsidRPr="00356784">
        <w:t xml:space="preserve">jako podmiot, wobec którego przewidziano </w:t>
      </w:r>
      <w:r w:rsidR="00A3035B" w:rsidRPr="00A3035B">
        <w:t xml:space="preserve">podjęcie przez </w:t>
      </w:r>
      <w:r w:rsidR="00A3035B">
        <w:t xml:space="preserve">Bankowy </w:t>
      </w:r>
      <w:r w:rsidR="00A3035B" w:rsidRPr="00A3035B">
        <w:t xml:space="preserve">Fundusz </w:t>
      </w:r>
      <w:r w:rsidR="00A3035B">
        <w:t xml:space="preserve">Gwarancyjny </w:t>
      </w:r>
      <w:r w:rsidR="00A3035B" w:rsidRPr="00A3035B">
        <w:t xml:space="preserve">decyzji o wszczęciu przymusowej restrukturyzacji, o której mowa w art. 101 ust. 7 </w:t>
      </w:r>
      <w:r w:rsidR="00A3035B" w:rsidRPr="00403B6D">
        <w:rPr>
          <w:rStyle w:val="Ppogrubienie"/>
          <w:b w:val="0"/>
        </w:rPr>
        <w:t>albo art. 102 ust. 1</w:t>
      </w:r>
      <w:r w:rsidR="00A3035B">
        <w:t xml:space="preserve"> </w:t>
      </w:r>
      <w:r w:rsidR="00A3035B" w:rsidRPr="00A3035B">
        <w:t>ustawy z dnia 10 czerwca 2016 r. o Bankowym Funduszu Gwarancyjnym,</w:t>
      </w:r>
      <w:r w:rsidR="007044C1">
        <w:t xml:space="preserve"> </w:t>
      </w:r>
      <w:r w:rsidR="00A3035B" w:rsidRPr="00A3035B">
        <w:t>systemie gwarantowania depozytów oraz przymusowej restrukturyzacji, zastosowanie co najmniej jednego z instrumentów przymusowej restrukturyzacji, o których mowa w art. 110</w:t>
      </w:r>
      <w:r w:rsidR="00452581">
        <w:t xml:space="preserve"> tej ustawy</w:t>
      </w:r>
      <w:r w:rsidR="00A3035B" w:rsidRPr="00A3035B">
        <w:t xml:space="preserve">, lub wykonanie przez </w:t>
      </w:r>
      <w:r w:rsidR="00452581" w:rsidRPr="00452581">
        <w:t>Bankowy Fundusz Gwarancyjny</w:t>
      </w:r>
      <w:r w:rsidR="00A3035B" w:rsidRPr="00A3035B">
        <w:t xml:space="preserve"> uprawnienia w przymusowej restrukturyzacji</w:t>
      </w:r>
      <w:r w:rsidR="00A3035B">
        <w:t>,</w:t>
      </w:r>
    </w:p>
    <w:p w14:paraId="525E6666" w14:textId="77777777" w:rsidR="00E10966" w:rsidRPr="00356784" w:rsidRDefault="00E10966" w:rsidP="00403B6D">
      <w:pPr>
        <w:pStyle w:val="ZLITLITwPKTzmlitwpktliter"/>
      </w:pPr>
      <w:r w:rsidRPr="00356784">
        <w:lastRenderedPageBreak/>
        <w:t>b)</w:t>
      </w:r>
      <w:r w:rsidRPr="00356784">
        <w:tab/>
      </w:r>
      <w:r>
        <w:t>bank</w:t>
      </w:r>
      <w:r w:rsidR="00366B94">
        <w:t xml:space="preserve"> krajowy</w:t>
      </w:r>
      <w:r>
        <w:t>, instytucję kredytową</w:t>
      </w:r>
      <w:r w:rsidRPr="00C514A4">
        <w:t xml:space="preserve"> lub firmę inwestycyjną</w:t>
      </w:r>
      <w:r w:rsidR="00366B94">
        <w:t xml:space="preserve"> w rozumieniu ustawy </w:t>
      </w:r>
      <w:r w:rsidR="004A263E" w:rsidRPr="004A263E">
        <w:t>z dnia 10 czerwca 2016 r. o Bankowym Funduszu Gwarancyjnym,</w:t>
      </w:r>
      <w:r w:rsidR="007044C1">
        <w:t xml:space="preserve"> </w:t>
      </w:r>
      <w:r w:rsidR="004A263E" w:rsidRPr="004A263E">
        <w:t>systemie gwarantowania depozytów oraz przymusowej restrukturyzacji</w:t>
      </w:r>
      <w:r w:rsidRPr="00C514A4">
        <w:t xml:space="preserve">, która nie jest częścią grupy objętej nadzorem skonsolidowanym zgodnie z przepisami państwa członkowskiego, wobec której w planie przymusowej restrukturyzacji sporządzonym zgodnie z art. 73 </w:t>
      </w:r>
      <w:r w:rsidR="004A263E">
        <w:t xml:space="preserve">tej </w:t>
      </w:r>
      <w:r>
        <w:t xml:space="preserve">ustawy </w:t>
      </w:r>
      <w:r w:rsidRPr="00C514A4">
        <w:t xml:space="preserve">przewidziano </w:t>
      </w:r>
      <w:r w:rsidR="00A3035B" w:rsidRPr="00A3035B">
        <w:t>podjęcie przez Bankowy Fundusz Gwarancyjny decyzji o wszczęciu przymusowej restrukturyzacji, o której</w:t>
      </w:r>
      <w:r w:rsidR="007044C1">
        <w:t xml:space="preserve"> </w:t>
      </w:r>
      <w:r w:rsidR="00A3035B" w:rsidRPr="00A3035B">
        <w:t>mowa w art. 101</w:t>
      </w:r>
      <w:r w:rsidR="00A3035B">
        <w:t xml:space="preserve"> </w:t>
      </w:r>
      <w:r w:rsidR="00A3035B" w:rsidRPr="00A3035B">
        <w:t xml:space="preserve">ust. 7 albo </w:t>
      </w:r>
      <w:r w:rsidR="00A3035B" w:rsidRPr="00403B6D">
        <w:rPr>
          <w:rStyle w:val="Ppogrubienie"/>
          <w:b w:val="0"/>
        </w:rPr>
        <w:t>art.</w:t>
      </w:r>
      <w:r w:rsidR="00607F68">
        <w:rPr>
          <w:rStyle w:val="Ppogrubienie"/>
        </w:rPr>
        <w:t> </w:t>
      </w:r>
      <w:r w:rsidR="00A3035B" w:rsidRPr="00403B6D">
        <w:rPr>
          <w:rStyle w:val="Ppogrubienie"/>
          <w:b w:val="0"/>
        </w:rPr>
        <w:t>102 ust. 1</w:t>
      </w:r>
      <w:r w:rsidR="00A3035B" w:rsidRPr="00403B6D">
        <w:t xml:space="preserve"> </w:t>
      </w:r>
      <w:r w:rsidR="00A3035B" w:rsidRPr="00A3035B">
        <w:t>ustawy z dnia 10 czerwca 2016 r. o Bankowym Funduszu Gwarancyjnym,</w:t>
      </w:r>
      <w:r w:rsidR="007044C1">
        <w:t xml:space="preserve"> </w:t>
      </w:r>
      <w:r w:rsidR="00A3035B" w:rsidRPr="00A3035B">
        <w:t>systemie gwarantowania depozytów oraz przymusowej restrukturyzacji, zastosowanie co najmniej jednego z instrumentów</w:t>
      </w:r>
      <w:r w:rsidR="00A3035B">
        <w:t xml:space="preserve"> </w:t>
      </w:r>
      <w:r w:rsidR="00A3035B" w:rsidRPr="00A3035B">
        <w:t>przymusowej restrukturyzacji, o których mowa w art. 110</w:t>
      </w:r>
      <w:r w:rsidR="00A3035B">
        <w:t xml:space="preserve"> tej ustawy</w:t>
      </w:r>
      <w:r w:rsidR="00A3035B" w:rsidRPr="00A3035B">
        <w:t>, lub wykonanie przez</w:t>
      </w:r>
      <w:r w:rsidR="00A3035B">
        <w:t xml:space="preserve"> </w:t>
      </w:r>
      <w:r w:rsidR="00452581" w:rsidRPr="00452581">
        <w:t>Bankowy Fundusz Gwarancyjny</w:t>
      </w:r>
      <w:r w:rsidR="00A3035B" w:rsidRPr="00A3035B">
        <w:t xml:space="preserve"> uprawnienia w przymusowej restrukturyzacji</w:t>
      </w:r>
      <w:r w:rsidRPr="00356784">
        <w:t>;</w:t>
      </w:r>
    </w:p>
    <w:p w14:paraId="0A8B402F" w14:textId="77777777" w:rsidR="00E10966" w:rsidRPr="00356784" w:rsidRDefault="00E10966" w:rsidP="00E10966">
      <w:pPr>
        <w:pStyle w:val="ZLITPKTzmpktliter"/>
      </w:pPr>
      <w:r w:rsidRPr="00356784">
        <w:t>53)</w:t>
      </w:r>
      <w:r w:rsidRPr="00356784">
        <w:tab/>
        <w:t xml:space="preserve">grupa podlegająca przymusowej restrukturyzacji: </w:t>
      </w:r>
    </w:p>
    <w:p w14:paraId="1B29F87C" w14:textId="77777777" w:rsidR="00E10966" w:rsidRPr="00356784" w:rsidRDefault="00E10966" w:rsidP="00E10966">
      <w:pPr>
        <w:pStyle w:val="ZLITLITwPKTzmlitwpktliter"/>
      </w:pPr>
      <w:r w:rsidRPr="00356784">
        <w:t>a)</w:t>
      </w:r>
      <w:r w:rsidRPr="00356784">
        <w:tab/>
        <w:t>podmiot podlegający przymusowej restrukturyzacji oraz jego podmioty zależne</w:t>
      </w:r>
      <w:r w:rsidR="00AD6753">
        <w:t xml:space="preserve"> w rozumieniu ustawy </w:t>
      </w:r>
      <w:r w:rsidR="00AD6753" w:rsidRPr="00AD6753">
        <w:t>z dnia 10 czerwca 2016 r. o Bankowym Funduszu Gwarancyjnym,</w:t>
      </w:r>
      <w:r w:rsidR="007044C1">
        <w:t xml:space="preserve"> </w:t>
      </w:r>
      <w:r w:rsidR="00AD6753" w:rsidRPr="00AD6753">
        <w:t>systemie gwarantowania depozytów oraz przymusowej restrukturyzacji</w:t>
      </w:r>
      <w:r w:rsidRPr="00356784">
        <w:t xml:space="preserve">, </w:t>
      </w:r>
      <w:r>
        <w:t>o ile</w:t>
      </w:r>
      <w:r w:rsidRPr="00356784">
        <w:t>:</w:t>
      </w:r>
    </w:p>
    <w:p w14:paraId="342E635F" w14:textId="77777777" w:rsidR="00E10966" w:rsidRPr="00356784" w:rsidRDefault="00E10966" w:rsidP="00E10966">
      <w:pPr>
        <w:pStyle w:val="ZLITTIRwPKTzmtirwpktliter"/>
      </w:pPr>
      <w:r>
        <w:t>‒</w:t>
      </w:r>
      <w:r w:rsidRPr="00356784">
        <w:tab/>
        <w:t xml:space="preserve">nie są podmiotami podlegającymi przymusowej restrukturyzacji, </w:t>
      </w:r>
    </w:p>
    <w:p w14:paraId="72A7016F" w14:textId="77777777" w:rsidR="00E10966" w:rsidRPr="00356784" w:rsidRDefault="00E10966" w:rsidP="00E10966">
      <w:pPr>
        <w:pStyle w:val="ZLITTIRwPKTzmtirwpktliter"/>
      </w:pPr>
      <w:r>
        <w:t>‒</w:t>
      </w:r>
      <w:r w:rsidRPr="00356784">
        <w:tab/>
        <w:t>nie są podmiotami zależnymi</w:t>
      </w:r>
      <w:r w:rsidR="00E627AA" w:rsidRPr="00E627AA">
        <w:t xml:space="preserve"> w rozumieniu ustawy z dnia 10 czerwca 2016 r. o Bankowym Funduszu Gwarancyjnym,</w:t>
      </w:r>
      <w:r w:rsidR="007044C1">
        <w:t xml:space="preserve"> </w:t>
      </w:r>
      <w:r w:rsidR="00E627AA" w:rsidRPr="00E627AA">
        <w:t>systemie gwarantowania depozytów oraz przymusowej restrukturyzacji</w:t>
      </w:r>
      <w:r w:rsidRPr="00356784">
        <w:t xml:space="preserve"> innych podmiotów podlegających przymusowej restrukturyzacji, </w:t>
      </w:r>
    </w:p>
    <w:p w14:paraId="0BEEFBEF" w14:textId="77777777" w:rsidR="00E10966" w:rsidRPr="00356784" w:rsidRDefault="00E10966" w:rsidP="00E10966">
      <w:pPr>
        <w:pStyle w:val="ZLITTIRwPKTzmtirwpktliter"/>
      </w:pPr>
      <w:r>
        <w:t>‒</w:t>
      </w:r>
      <w:r w:rsidRPr="00356784">
        <w:tab/>
      </w:r>
      <w:r>
        <w:t xml:space="preserve">nie są podmiotami mającymi siedzibę w państwie trzecim, które </w:t>
      </w:r>
      <w:r w:rsidRPr="0068683F">
        <w:t xml:space="preserve">zgodnie z planem przymusowej restrukturyzacji nie wchodzą w skład grupy podlegającej przymusowej restrukturyzacji ani nie są </w:t>
      </w:r>
      <w:r w:rsidR="00A00435">
        <w:t xml:space="preserve">podmiotami </w:t>
      </w:r>
      <w:r w:rsidRPr="0068683F">
        <w:t>zależnymi</w:t>
      </w:r>
      <w:r w:rsidR="007044C1">
        <w:t xml:space="preserve"> </w:t>
      </w:r>
      <w:r w:rsidR="00A00435" w:rsidRPr="00A00435">
        <w:t>w rozumieniu ustawy z dnia 10 czerwca 2016</w:t>
      </w:r>
      <w:r w:rsidR="00607F68">
        <w:t> </w:t>
      </w:r>
      <w:r w:rsidR="00A00435" w:rsidRPr="00A00435">
        <w:t>r. o Bankowym Funduszu Gwarancyjnym,</w:t>
      </w:r>
      <w:r w:rsidR="007044C1">
        <w:t xml:space="preserve"> </w:t>
      </w:r>
      <w:r w:rsidR="00A00435" w:rsidRPr="00A00435">
        <w:t xml:space="preserve">systemie gwarantowania depozytów oraz przymusowej restrukturyzacji </w:t>
      </w:r>
      <w:r w:rsidRPr="0068683F">
        <w:t>tych podmiotów</w:t>
      </w:r>
      <w:r w:rsidR="006A6E1C">
        <w:t>,</w:t>
      </w:r>
    </w:p>
    <w:p w14:paraId="6A43B5FF" w14:textId="50FCD49F" w:rsidR="00E10966" w:rsidRDefault="00E10966" w:rsidP="00403B6D">
      <w:pPr>
        <w:pStyle w:val="ZLITLITwPKTzmlitwpktliter"/>
      </w:pPr>
      <w:r w:rsidRPr="00356784">
        <w:t>b)</w:t>
      </w:r>
      <w:r w:rsidRPr="00356784">
        <w:tab/>
        <w:t>organ centralny</w:t>
      </w:r>
      <w:r w:rsidR="00E627AA">
        <w:t xml:space="preserve">, o którym mowa w </w:t>
      </w:r>
      <w:r w:rsidR="00E627AA" w:rsidRPr="00E627AA">
        <w:t>art. 10 ust. 1</w:t>
      </w:r>
      <w:r w:rsidR="00E627AA">
        <w:t xml:space="preserve"> rozporządzenia nr</w:t>
      </w:r>
      <w:r w:rsidR="00607F68">
        <w:t> </w:t>
      </w:r>
      <w:r w:rsidR="00E627AA">
        <w:t>575/2013</w:t>
      </w:r>
      <w:r>
        <w:t>, bank</w:t>
      </w:r>
      <w:r w:rsidRPr="00356784">
        <w:t xml:space="preserve"> </w:t>
      </w:r>
      <w:r w:rsidR="00AD6753">
        <w:t xml:space="preserve">krajowy </w:t>
      </w:r>
      <w:r>
        <w:t>lub</w:t>
      </w:r>
      <w:r w:rsidRPr="00356784">
        <w:t xml:space="preserve"> instytucję kredytową trwale powiązan</w:t>
      </w:r>
      <w:r w:rsidR="00047630">
        <w:t>e</w:t>
      </w:r>
      <w:r w:rsidRPr="00356784">
        <w:t xml:space="preserve"> </w:t>
      </w:r>
      <w:r w:rsidR="00047630">
        <w:lastRenderedPageBreak/>
        <w:t>w</w:t>
      </w:r>
      <w:r w:rsidR="00607F68">
        <w:t> </w:t>
      </w:r>
      <w:r w:rsidR="00047630">
        <w:t xml:space="preserve">rozumieniu art. 10 rozporządzenia nr 575/2013 z organem centralnym, </w:t>
      </w:r>
      <w:r w:rsidRPr="00356784">
        <w:t xml:space="preserve">a także ich podmioty zależne </w:t>
      </w:r>
      <w:r w:rsidR="00E627AA" w:rsidRPr="00E627AA">
        <w:t>w rozumieniu ustawy z dnia 10 czerwca 2016</w:t>
      </w:r>
      <w:r w:rsidR="00607F68">
        <w:t> </w:t>
      </w:r>
      <w:r w:rsidR="00E627AA" w:rsidRPr="00E627AA">
        <w:t>r. o Bankowym Funduszu Gwarancyjnym,</w:t>
      </w:r>
      <w:r w:rsidR="007044C1">
        <w:t xml:space="preserve"> </w:t>
      </w:r>
      <w:r w:rsidR="00E627AA" w:rsidRPr="00E627AA">
        <w:t xml:space="preserve">systemie gwarantowania depozytów oraz przymusowej restrukturyzacji </w:t>
      </w:r>
      <w:r w:rsidRPr="00356784">
        <w:t>w przypadku gdy organ centralny lub co najmniej jed</w:t>
      </w:r>
      <w:r w:rsidR="00047630">
        <w:t xml:space="preserve">en </w:t>
      </w:r>
      <w:r w:rsidR="00047630" w:rsidRPr="00403B6D">
        <w:rPr>
          <w:rStyle w:val="Ppogrubienie"/>
          <w:b w:val="0"/>
        </w:rPr>
        <w:t>bank krajowy</w:t>
      </w:r>
      <w:r w:rsidR="00047630">
        <w:t xml:space="preserve"> lub </w:t>
      </w:r>
      <w:r w:rsidRPr="00356784">
        <w:t>instytucja kredytowa jest podmiotem podlegającym przymusowej restrukturyzacji</w:t>
      </w:r>
      <w:r>
        <w:t>.”;</w:t>
      </w:r>
    </w:p>
    <w:p w14:paraId="42A9DDFD" w14:textId="77777777" w:rsidR="00E10966" w:rsidRDefault="00E10966" w:rsidP="00E10966">
      <w:pPr>
        <w:pStyle w:val="PKTpunkt"/>
      </w:pPr>
      <w:r>
        <w:t>3)</w:t>
      </w:r>
      <w:r>
        <w:tab/>
        <w:t xml:space="preserve">w art. 9b po ust. 2 </w:t>
      </w:r>
      <w:r w:rsidRPr="000B0627">
        <w:t>dodaje się ust. 2a</w:t>
      </w:r>
      <w:r>
        <w:t>–</w:t>
      </w:r>
      <w:r w:rsidRPr="000B0627">
        <w:t>2</w:t>
      </w:r>
      <w:r>
        <w:t>c</w:t>
      </w:r>
      <w:r w:rsidRPr="000B0627">
        <w:t xml:space="preserve"> w brzmieniu:</w:t>
      </w:r>
    </w:p>
    <w:p w14:paraId="09B61166" w14:textId="77777777" w:rsidR="00E10966" w:rsidRPr="001F363E" w:rsidRDefault="00E10966" w:rsidP="00E10966">
      <w:pPr>
        <w:pStyle w:val="ZUSTzmustartykuempunktem"/>
      </w:pPr>
      <w:r w:rsidRPr="001F363E">
        <w:t>„2a. Bank stosuje wewnętrzne systemy oceny ryzyka stopy procentowej</w:t>
      </w:r>
      <w:r>
        <w:t xml:space="preserve"> albo</w:t>
      </w:r>
      <w:r w:rsidRPr="001F363E">
        <w:t xml:space="preserve"> standardową metodykę lub u</w:t>
      </w:r>
      <w:r>
        <w:t>proszczoną standardową metodykę</w:t>
      </w:r>
      <w:r w:rsidRPr="001F363E">
        <w:t xml:space="preserve">, </w:t>
      </w:r>
      <w:r>
        <w:t>określone w</w:t>
      </w:r>
      <w:r w:rsidRPr="001F363E">
        <w:t xml:space="preserve"> rozporządzeni</w:t>
      </w:r>
      <w:r>
        <w:t>u</w:t>
      </w:r>
      <w:r w:rsidRPr="001F363E">
        <w:t xml:space="preserve"> delegowanym Komisji wydanym na podstawie upoważnienia zawartego w art. 84 ust. 5 dyrektywy </w:t>
      </w:r>
      <w:bookmarkStart w:id="0" w:name="_Hlk51766980"/>
      <w:r w:rsidR="00D96CB4" w:rsidRPr="00D96CB4">
        <w:t xml:space="preserve">Parlamentu Europejskiego i Rady </w:t>
      </w:r>
      <w:r w:rsidRPr="001F363E">
        <w:t>2013/36/UE</w:t>
      </w:r>
      <w:r w:rsidR="00D96CB4" w:rsidRPr="00D96CB4">
        <w:t xml:space="preserve"> z dnia 26</w:t>
      </w:r>
      <w:r w:rsidR="00133748">
        <w:t> </w:t>
      </w:r>
      <w:r w:rsidR="00D96CB4" w:rsidRPr="00D96CB4">
        <w:t xml:space="preserve">czerwca 2013 r. w sprawie warunków dopuszczenia instytucji kredytowych do działalności oraz nadzoru ostrożnościowego nad instytucjami kredytowymi i firmami inwestycyjnymi, zmieniającej dyrektywę 2002/87/WE i uchylającej dyrektywy 2006/48/WE oraz 2006/49/WE (Dz. Urz. UE L 176 z 27.06.2013, str. 338, </w:t>
      </w:r>
      <w:r w:rsidR="00D96CB4">
        <w:t xml:space="preserve">z </w:t>
      </w:r>
      <w:proofErr w:type="spellStart"/>
      <w:r w:rsidR="00D96CB4">
        <w:t>późn</w:t>
      </w:r>
      <w:proofErr w:type="spellEnd"/>
      <w:r w:rsidR="00D96CB4">
        <w:t>. zm.</w:t>
      </w:r>
      <w:r w:rsidR="007A755C">
        <w:rPr>
          <w:rStyle w:val="Odwoanieprzypisudolnego"/>
        </w:rPr>
        <w:footnoteReference w:customMarkFollows="1" w:id="4"/>
        <w:t>4)</w:t>
      </w:r>
      <w:r w:rsidR="00D96CB4">
        <w:t>)</w:t>
      </w:r>
      <w:r w:rsidR="00F1433D">
        <w:t xml:space="preserve">, </w:t>
      </w:r>
      <w:bookmarkEnd w:id="0"/>
      <w:r w:rsidR="00F1433D">
        <w:t xml:space="preserve">zwanej dalej </w:t>
      </w:r>
      <w:r w:rsidR="00F1433D" w:rsidRPr="00F1433D">
        <w:t>„</w:t>
      </w:r>
      <w:r w:rsidR="00F1433D">
        <w:t>dyrektywą 2013/36/UE</w:t>
      </w:r>
      <w:r w:rsidR="00F1433D" w:rsidRPr="00F1433D">
        <w:t>”</w:t>
      </w:r>
      <w:r w:rsidRPr="001F363E">
        <w:t>. Uproszczoną standardową metodykę może stosować wyłącznie bank będący mał</w:t>
      </w:r>
      <w:r>
        <w:t>ą</w:t>
      </w:r>
      <w:r w:rsidRPr="001F363E">
        <w:t xml:space="preserve"> i niezłożon</w:t>
      </w:r>
      <w:r>
        <w:t>ą</w:t>
      </w:r>
      <w:r w:rsidRPr="001F363E">
        <w:t xml:space="preserve"> </w:t>
      </w:r>
      <w:r>
        <w:t>instytucją</w:t>
      </w:r>
      <w:r w:rsidRPr="001F363E">
        <w:t>, o któr</w:t>
      </w:r>
      <w:r>
        <w:t>ej</w:t>
      </w:r>
      <w:r w:rsidRPr="001F363E">
        <w:t xml:space="preserve"> mowa w art. 4 ust.</w:t>
      </w:r>
      <w:r w:rsidR="00133748">
        <w:t> </w:t>
      </w:r>
      <w:r w:rsidRPr="001F363E">
        <w:t xml:space="preserve">1 pkt 145 rozporządzenia nr 575/2013. </w:t>
      </w:r>
    </w:p>
    <w:p w14:paraId="28C62B68" w14:textId="77777777" w:rsidR="00E10966" w:rsidRDefault="00E10966" w:rsidP="00E10966">
      <w:pPr>
        <w:pStyle w:val="ZUSTzmustartykuempunktem"/>
      </w:pPr>
      <w:r w:rsidRPr="001F363E">
        <w:t>2</w:t>
      </w:r>
      <w:r>
        <w:t>b</w:t>
      </w:r>
      <w:r w:rsidRPr="001F363E">
        <w:t>. W przypadku gdy wewnętrzne systemy wdrożone przez bank na potrzeby oceny ryzyka stopy procentowej są niezadowalające</w:t>
      </w:r>
      <w:r w:rsidR="001E57A8">
        <w:t>,</w:t>
      </w:r>
      <w:r w:rsidRPr="001F363E">
        <w:t xml:space="preserve"> </w:t>
      </w:r>
      <w:r w:rsidR="00944CFF" w:rsidRPr="00944CFF">
        <w:t>w szczególności gdy nie uwzględniają w odpowiedni sposób takiego ryzyka, metod jego identyfikacji i pomiaru lub są niewystarczające dla celów zarządzania takim ryzykiem i jego ograniczania</w:t>
      </w:r>
      <w:r w:rsidR="00944CFF">
        <w:t>,</w:t>
      </w:r>
      <w:r w:rsidR="00944CFF" w:rsidRPr="00944CFF">
        <w:t xml:space="preserve"> </w:t>
      </w:r>
      <w:r w:rsidRPr="001F363E">
        <w:t>Komisja Nadzoru Finansowego może, w drodze decyzji, nakazać</w:t>
      </w:r>
      <w:r>
        <w:t>:</w:t>
      </w:r>
    </w:p>
    <w:p w14:paraId="557BF4D8" w14:textId="77777777" w:rsidR="00E10966" w:rsidRDefault="00E10966" w:rsidP="00E10966">
      <w:pPr>
        <w:pStyle w:val="ZPKTzmpktartykuempunktem"/>
      </w:pPr>
      <w:r>
        <w:t>1)</w:t>
      </w:r>
      <w:r>
        <w:tab/>
      </w:r>
      <w:r w:rsidRPr="001F363E">
        <w:t>bankowi stosowanie standardowej metodyki</w:t>
      </w:r>
      <w:r>
        <w:t>;</w:t>
      </w:r>
      <w:r w:rsidRPr="001F363E">
        <w:t xml:space="preserve"> </w:t>
      </w:r>
    </w:p>
    <w:p w14:paraId="0F6CE7ED" w14:textId="77777777" w:rsidR="00E10966" w:rsidRPr="001F363E" w:rsidRDefault="00E10966" w:rsidP="00E10966">
      <w:pPr>
        <w:pStyle w:val="ZPKTzmpktartykuempunktem"/>
      </w:pPr>
      <w:r>
        <w:t>2)</w:t>
      </w:r>
      <w:r>
        <w:tab/>
        <w:t>b</w:t>
      </w:r>
      <w:r w:rsidRPr="001F363E">
        <w:t>ankowi, będącemu mał</w:t>
      </w:r>
      <w:r>
        <w:t>ą</w:t>
      </w:r>
      <w:r w:rsidRPr="001F363E">
        <w:t xml:space="preserve"> i niezłożon</w:t>
      </w:r>
      <w:r>
        <w:t>ą</w:t>
      </w:r>
      <w:r w:rsidRPr="001F363E">
        <w:t xml:space="preserve"> </w:t>
      </w:r>
      <w:r>
        <w:t xml:space="preserve">instytucją, </w:t>
      </w:r>
      <w:r w:rsidRPr="001F363E">
        <w:t>o któr</w:t>
      </w:r>
      <w:r>
        <w:t>ej</w:t>
      </w:r>
      <w:r w:rsidRPr="001F363E">
        <w:t xml:space="preserve"> mowa w art. 4 ust. 1 pkt</w:t>
      </w:r>
      <w:r w:rsidR="00133748">
        <w:t> </w:t>
      </w:r>
      <w:r w:rsidRPr="001F363E">
        <w:t>145 rozporządzenia nr 575/2013, stosowanie uproszczonej standardowej metodyki.</w:t>
      </w:r>
    </w:p>
    <w:p w14:paraId="600A2053" w14:textId="77777777" w:rsidR="00E10966" w:rsidRDefault="00E10966" w:rsidP="00E10966">
      <w:pPr>
        <w:pStyle w:val="ZUSTzmustartykuempunktem"/>
      </w:pPr>
      <w:r w:rsidRPr="001F363E">
        <w:t>2c. W przypadku gdy uproszczona standardowa metodyka nie uwzględnia w odpowiedni sposób ryzyka stopy procentowej</w:t>
      </w:r>
      <w:r w:rsidR="005E6BD4">
        <w:t>,</w:t>
      </w:r>
      <w:r w:rsidR="007044C1">
        <w:t xml:space="preserve"> </w:t>
      </w:r>
      <w:r w:rsidRPr="001F363E">
        <w:t xml:space="preserve">Komisja Nadzoru Finansowego może, w </w:t>
      </w:r>
      <w:r w:rsidRPr="001F363E">
        <w:lastRenderedPageBreak/>
        <w:t xml:space="preserve">drodze decyzji, nakazać </w:t>
      </w:r>
      <w:r>
        <w:t xml:space="preserve">bankowi będącemu </w:t>
      </w:r>
      <w:r w:rsidRPr="001F363E">
        <w:t>mał</w:t>
      </w:r>
      <w:r>
        <w:t>ą</w:t>
      </w:r>
      <w:r w:rsidRPr="001F363E">
        <w:t xml:space="preserve"> i niezłożon</w:t>
      </w:r>
      <w:r>
        <w:t>ą</w:t>
      </w:r>
      <w:r w:rsidRPr="001F363E">
        <w:t xml:space="preserve"> </w:t>
      </w:r>
      <w:r>
        <w:t xml:space="preserve">instytucją, </w:t>
      </w:r>
      <w:r w:rsidRPr="001F363E">
        <w:t>o któr</w:t>
      </w:r>
      <w:r>
        <w:t>ej</w:t>
      </w:r>
      <w:r w:rsidRPr="001F363E">
        <w:t xml:space="preserve"> mowa w art. 4 ust. 1 pkt 145 rozporządzenia nr 575/2013, stosowanie standardowej metodyki</w:t>
      </w:r>
      <w:r>
        <w:t>.</w:t>
      </w:r>
      <w:r w:rsidRPr="001F363E">
        <w:t>”;</w:t>
      </w:r>
    </w:p>
    <w:p w14:paraId="7F86F6F3" w14:textId="77777777" w:rsidR="00E10966" w:rsidRDefault="00E10966" w:rsidP="00E10966">
      <w:pPr>
        <w:pStyle w:val="PKTpunkt"/>
      </w:pPr>
      <w:r>
        <w:t>4)</w:t>
      </w:r>
      <w:r>
        <w:tab/>
        <w:t>w art. 9ca:</w:t>
      </w:r>
    </w:p>
    <w:p w14:paraId="77BCD092" w14:textId="77777777" w:rsidR="00E10966" w:rsidRDefault="00E10966" w:rsidP="00E10966">
      <w:pPr>
        <w:pStyle w:val="LITlitera"/>
      </w:pPr>
      <w:r>
        <w:t>a)</w:t>
      </w:r>
      <w:r>
        <w:tab/>
        <w:t>po ust. 1 dodaje się ust. 1a–</w:t>
      </w:r>
      <w:r w:rsidR="00CC7109">
        <w:t>1</w:t>
      </w:r>
      <w:r w:rsidR="00312E89">
        <w:t>e</w:t>
      </w:r>
      <w:r w:rsidR="00CC7109">
        <w:t xml:space="preserve"> </w:t>
      </w:r>
      <w:r>
        <w:t>w brzmieniu:</w:t>
      </w:r>
    </w:p>
    <w:p w14:paraId="219A5A77" w14:textId="77777777" w:rsidR="00E10966" w:rsidRPr="005D34E7" w:rsidRDefault="00E10966" w:rsidP="00E10966">
      <w:pPr>
        <w:pStyle w:val="ZLITUSTzmustliter"/>
      </w:pPr>
      <w:r w:rsidRPr="005D34E7">
        <w:t>„1a. Osob</w:t>
      </w:r>
      <w:r>
        <w:t>ą,</w:t>
      </w:r>
      <w:r w:rsidRPr="005D34E7">
        <w:t xml:space="preserve"> której działalność zawodowa ma istotny wpływ na profil ryzyka banku</w:t>
      </w:r>
      <w:r w:rsidR="006A6E1C">
        <w:t>, jest osoba, która:</w:t>
      </w:r>
    </w:p>
    <w:p w14:paraId="398D5096" w14:textId="77777777" w:rsidR="00E10966" w:rsidRDefault="00E10966" w:rsidP="00E10966">
      <w:pPr>
        <w:pStyle w:val="ZLITPKTzmpktliter"/>
      </w:pPr>
      <w:r>
        <w:t>1</w:t>
      </w:r>
      <w:r w:rsidRPr="005D34E7">
        <w:t>)</w:t>
      </w:r>
      <w:r>
        <w:tab/>
      </w:r>
      <w:r w:rsidRPr="005D34E7">
        <w:t>pełni funkcję członka rady nadzorczej</w:t>
      </w:r>
      <w:r>
        <w:t xml:space="preserve"> lub</w:t>
      </w:r>
    </w:p>
    <w:p w14:paraId="7D595DA9" w14:textId="77777777" w:rsidR="00E10966" w:rsidRDefault="00E10966" w:rsidP="00E10966">
      <w:pPr>
        <w:pStyle w:val="ZLITPKTzmpktliter"/>
      </w:pPr>
      <w:r>
        <w:t>2)</w:t>
      </w:r>
      <w:r>
        <w:tab/>
        <w:t>należy do kadry kierowniczej wyższego szczebla</w:t>
      </w:r>
      <w:r w:rsidR="000F6818">
        <w:t>,</w:t>
      </w:r>
      <w:r>
        <w:t xml:space="preserve"> lub</w:t>
      </w:r>
    </w:p>
    <w:p w14:paraId="686B0E0F" w14:textId="77777777" w:rsidR="00E10966" w:rsidRDefault="00E10966" w:rsidP="00E10966">
      <w:pPr>
        <w:pStyle w:val="ZLITPKTzmpktliter"/>
      </w:pPr>
      <w:r>
        <w:t>3</w:t>
      </w:r>
      <w:r w:rsidRPr="005D34E7">
        <w:t>)</w:t>
      </w:r>
      <w:r>
        <w:tab/>
      </w:r>
      <w:r w:rsidRPr="005D34E7">
        <w:t>świadczy</w:t>
      </w:r>
      <w:r>
        <w:t xml:space="preserve"> </w:t>
      </w:r>
      <w:r w:rsidRPr="005D34E7">
        <w:t>pracę</w:t>
      </w:r>
      <w:r>
        <w:t xml:space="preserve"> lub realizuje zadania</w:t>
      </w:r>
      <w:r w:rsidRPr="005D34E7">
        <w:t xml:space="preserve"> na rzecz istotnej jednostki gospodarczej, o której mowa w rozporządzeniu delegowanym Komisji wydanym na podstawie upoważnienia zawartego w art. 94 ust. 2 dyrektywy 2013/36/UE, </w:t>
      </w:r>
      <w:r>
        <w:t>o ile:</w:t>
      </w:r>
    </w:p>
    <w:p w14:paraId="6E07446A" w14:textId="77777777" w:rsidR="00E10966" w:rsidRDefault="00E10966" w:rsidP="00E10966">
      <w:pPr>
        <w:pStyle w:val="ZLITLITwPKTzmlitwpktliter"/>
      </w:pPr>
      <w:r w:rsidRPr="005D34E7">
        <w:t>a</w:t>
      </w:r>
      <w:r>
        <w:t>)</w:t>
      </w:r>
      <w:r>
        <w:tab/>
      </w:r>
      <w:r w:rsidRPr="005D34E7">
        <w:t xml:space="preserve">łączne wynagrodzenie </w:t>
      </w:r>
      <w:r>
        <w:t xml:space="preserve">tej osoby </w:t>
      </w:r>
      <w:r w:rsidRPr="005D34E7">
        <w:t>w poprzednim roku wyniosło co naj</w:t>
      </w:r>
      <w:r>
        <w:t>mniej równowartość 500 000 euro</w:t>
      </w:r>
      <w:r w:rsidRPr="005D34E7">
        <w:t xml:space="preserve"> oraz nie mniej niż średnie </w:t>
      </w:r>
      <w:r>
        <w:t xml:space="preserve">roczne </w:t>
      </w:r>
      <w:r w:rsidRPr="005D34E7">
        <w:t xml:space="preserve">wynagrodzenie osób, o których mowa w </w:t>
      </w:r>
      <w:r>
        <w:t>pkt 1 i 2</w:t>
      </w:r>
      <w:r w:rsidR="000F6818">
        <w:t>,</w:t>
      </w:r>
      <w:r>
        <w:t xml:space="preserve"> oraz</w:t>
      </w:r>
    </w:p>
    <w:p w14:paraId="27D89716" w14:textId="77777777" w:rsidR="00E10966" w:rsidRDefault="00E10966" w:rsidP="00E10966">
      <w:pPr>
        <w:pStyle w:val="ZLITLITwPKTzmlitwpktliter"/>
      </w:pPr>
      <w:r>
        <w:t>b)</w:t>
      </w:r>
      <w:r>
        <w:tab/>
        <w:t>świadczona praca lub realizowane zadania przez tę osobę w ramach istotnej jednostki gospodarczej mają znaczny wpływ na profil ryzyka tej jednostki.</w:t>
      </w:r>
    </w:p>
    <w:p w14:paraId="3B28F525" w14:textId="77777777" w:rsidR="00E474E2" w:rsidRPr="00403B6D" w:rsidRDefault="00E10966" w:rsidP="00403B6D">
      <w:pPr>
        <w:pStyle w:val="ZLITUSTzmustliter"/>
        <w:rPr>
          <w:rStyle w:val="Ppogrubienie"/>
          <w:b w:val="0"/>
        </w:rPr>
      </w:pPr>
      <w:r>
        <w:t>1b. Bank</w:t>
      </w:r>
      <w:r w:rsidRPr="005D34E7">
        <w:t>, któr</w:t>
      </w:r>
      <w:r>
        <w:t>y</w:t>
      </w:r>
      <w:r w:rsidRPr="005D34E7">
        <w:t xml:space="preserve"> nie jest dużą instytucją, o której mowa w art. 4 ust. 1 pkt 146 rozporządzenia nr 575/2013</w:t>
      </w:r>
      <w:r>
        <w:t>, i którego</w:t>
      </w:r>
      <w:r w:rsidRPr="005D34E7">
        <w:t xml:space="preserve"> </w:t>
      </w:r>
      <w:r>
        <w:t xml:space="preserve">średnia </w:t>
      </w:r>
      <w:r w:rsidRPr="005D34E7">
        <w:t>wartość aktywów</w:t>
      </w:r>
      <w:r>
        <w:t xml:space="preserve"> – obliczona dla czteroletniego okresu bezpośrednio poprzedzającego bieżący rok obrachunkowy</w:t>
      </w:r>
      <w:r w:rsidRPr="005D34E7">
        <w:t xml:space="preserve"> </w:t>
      </w:r>
      <w:r w:rsidRPr="002C1E78">
        <w:t>–</w:t>
      </w:r>
      <w:r>
        <w:t xml:space="preserve"> </w:t>
      </w:r>
      <w:r w:rsidRPr="005D34E7">
        <w:t xml:space="preserve">nie przekracza </w:t>
      </w:r>
      <w:r w:rsidR="002204CB">
        <w:t xml:space="preserve">równowartości </w:t>
      </w:r>
      <w:r w:rsidR="0067363A">
        <w:t xml:space="preserve">w złotych </w:t>
      </w:r>
      <w:r w:rsidRPr="005D34E7">
        <w:t>5</w:t>
      </w:r>
      <w:r>
        <w:t xml:space="preserve"> 000 000 000 </w:t>
      </w:r>
      <w:r w:rsidRPr="005D34E7">
        <w:t>euro</w:t>
      </w:r>
      <w:r>
        <w:t xml:space="preserve">, </w:t>
      </w:r>
      <w:r w:rsidRPr="00403B6D">
        <w:rPr>
          <w:rStyle w:val="Ppogrubienie"/>
          <w:b w:val="0"/>
        </w:rPr>
        <w:t>stos</w:t>
      </w:r>
      <w:r w:rsidR="00E474E2" w:rsidRPr="00403B6D">
        <w:rPr>
          <w:rStyle w:val="Ppogrubienie"/>
          <w:b w:val="0"/>
        </w:rPr>
        <w:t>uje</w:t>
      </w:r>
      <w:r w:rsidR="00A351ED" w:rsidRPr="00403B6D">
        <w:rPr>
          <w:rStyle w:val="Ppogrubienie"/>
          <w:b w:val="0"/>
        </w:rPr>
        <w:t xml:space="preserve"> </w:t>
      </w:r>
      <w:r w:rsidRPr="00403B6D">
        <w:rPr>
          <w:rStyle w:val="Ppogrubienie"/>
          <w:b w:val="0"/>
        </w:rPr>
        <w:t>polityk</w:t>
      </w:r>
      <w:r w:rsidR="00A351ED" w:rsidRPr="00403B6D">
        <w:rPr>
          <w:rStyle w:val="Ppogrubienie"/>
          <w:rFonts w:hint="eastAsia"/>
          <w:b w:val="0"/>
        </w:rPr>
        <w:t>ę</w:t>
      </w:r>
      <w:r w:rsidRPr="00403B6D">
        <w:rPr>
          <w:rStyle w:val="Ppogrubienie"/>
          <w:b w:val="0"/>
        </w:rPr>
        <w:t xml:space="preserve"> wynagrodze</w:t>
      </w:r>
      <w:r w:rsidRPr="00403B6D">
        <w:rPr>
          <w:rStyle w:val="Ppogrubienie"/>
          <w:rFonts w:hint="eastAsia"/>
          <w:b w:val="0"/>
        </w:rPr>
        <w:t>ń</w:t>
      </w:r>
      <w:r w:rsidRPr="00403B6D">
        <w:rPr>
          <w:rStyle w:val="Ppogrubienie"/>
          <w:b w:val="0"/>
        </w:rPr>
        <w:t xml:space="preserve"> w </w:t>
      </w:r>
      <w:r w:rsidR="00A351ED" w:rsidRPr="00403B6D">
        <w:rPr>
          <w:rStyle w:val="Ppogrubienie"/>
          <w:b w:val="0"/>
        </w:rPr>
        <w:t xml:space="preserve">ograniczonym </w:t>
      </w:r>
      <w:r w:rsidRPr="00403B6D">
        <w:rPr>
          <w:rStyle w:val="Ppogrubienie"/>
          <w:b w:val="0"/>
        </w:rPr>
        <w:t>zakresie</w:t>
      </w:r>
      <w:r w:rsidR="00A351ED" w:rsidRPr="00403B6D">
        <w:rPr>
          <w:rStyle w:val="Ppogrubienie"/>
          <w:b w:val="0"/>
        </w:rPr>
        <w:t>.</w:t>
      </w:r>
      <w:r w:rsidR="007044C1">
        <w:t xml:space="preserve"> </w:t>
      </w:r>
      <w:r w:rsidR="00E474E2" w:rsidRPr="00403B6D">
        <w:rPr>
          <w:rStyle w:val="Ppogrubienie"/>
          <w:b w:val="0"/>
        </w:rPr>
        <w:t>Stosowanie polityki wynagrodze</w:t>
      </w:r>
      <w:r w:rsidR="00E474E2" w:rsidRPr="00403B6D">
        <w:rPr>
          <w:rStyle w:val="Ppogrubienie"/>
          <w:rFonts w:hint="eastAsia"/>
          <w:b w:val="0"/>
        </w:rPr>
        <w:t>ń</w:t>
      </w:r>
      <w:r w:rsidR="00E474E2" w:rsidRPr="00403B6D">
        <w:rPr>
          <w:rStyle w:val="Ppogrubienie"/>
          <w:b w:val="0"/>
        </w:rPr>
        <w:t xml:space="preserve"> w ograniczonym zakresie dotyczy zmiennych sk</w:t>
      </w:r>
      <w:r w:rsidR="00E474E2" w:rsidRPr="00403B6D">
        <w:rPr>
          <w:rStyle w:val="Ppogrubienie"/>
          <w:rFonts w:hint="eastAsia"/>
          <w:b w:val="0"/>
        </w:rPr>
        <w:t>ł</w:t>
      </w:r>
      <w:r w:rsidR="00E474E2" w:rsidRPr="00403B6D">
        <w:rPr>
          <w:rStyle w:val="Ppogrubienie"/>
          <w:b w:val="0"/>
        </w:rPr>
        <w:t xml:space="preserve">adników wynagrodzenia oraz uznaniowych </w:t>
      </w:r>
      <w:r w:rsidR="00E474E2" w:rsidRPr="00403B6D">
        <w:rPr>
          <w:rStyle w:val="Ppogrubienie"/>
          <w:rFonts w:hint="eastAsia"/>
          <w:b w:val="0"/>
        </w:rPr>
        <w:t>ś</w:t>
      </w:r>
      <w:r w:rsidR="00E474E2" w:rsidRPr="00403B6D">
        <w:rPr>
          <w:rStyle w:val="Ppogrubienie"/>
          <w:b w:val="0"/>
        </w:rPr>
        <w:t>wiadcze</w:t>
      </w:r>
      <w:r w:rsidR="00E474E2" w:rsidRPr="00403B6D">
        <w:rPr>
          <w:rStyle w:val="Ppogrubienie"/>
          <w:rFonts w:hint="eastAsia"/>
          <w:b w:val="0"/>
        </w:rPr>
        <w:t>ń</w:t>
      </w:r>
      <w:r w:rsidR="00E474E2" w:rsidRPr="00403B6D">
        <w:rPr>
          <w:rStyle w:val="Ppogrubienie"/>
          <w:b w:val="0"/>
        </w:rPr>
        <w:t xml:space="preserve"> emerytalnych.</w:t>
      </w:r>
    </w:p>
    <w:p w14:paraId="2D51513A" w14:textId="77777777" w:rsidR="00FE45A2" w:rsidRDefault="00E10966" w:rsidP="00403B6D">
      <w:pPr>
        <w:pStyle w:val="ZLITUSTzmustliter"/>
      </w:pPr>
      <w:r>
        <w:t>1c. Bank stosuje polityk</w:t>
      </w:r>
      <w:r w:rsidR="00A351ED">
        <w:t>ę</w:t>
      </w:r>
      <w:r>
        <w:t xml:space="preserve"> wynagrodzeń </w:t>
      </w:r>
      <w:r w:rsidRPr="005D34E7">
        <w:t xml:space="preserve">w </w:t>
      </w:r>
      <w:r w:rsidR="00A351ED" w:rsidRPr="00403B6D">
        <w:rPr>
          <w:rStyle w:val="Ppogrubienie"/>
          <w:b w:val="0"/>
        </w:rPr>
        <w:t xml:space="preserve">ograniczonym </w:t>
      </w:r>
      <w:r w:rsidRPr="00403B6D">
        <w:rPr>
          <w:rStyle w:val="Ppogrubienie"/>
          <w:b w:val="0"/>
        </w:rPr>
        <w:t>zakresie</w:t>
      </w:r>
      <w:r>
        <w:t>, o którym mowa w ust. 1b,</w:t>
      </w:r>
      <w:r w:rsidRPr="005D34E7">
        <w:t xml:space="preserve"> </w:t>
      </w:r>
      <w:r>
        <w:t>w odniesieniu do osoby</w:t>
      </w:r>
      <w:r w:rsidRPr="005D34E7">
        <w:t>, które</w:t>
      </w:r>
      <w:r>
        <w:t>j</w:t>
      </w:r>
      <w:r w:rsidRPr="005D34E7">
        <w:t xml:space="preserve"> </w:t>
      </w:r>
      <w:r>
        <w:t>zmienne roczne wynagrodzenie</w:t>
      </w:r>
      <w:r w:rsidRPr="00180F75">
        <w:t xml:space="preserve"> </w:t>
      </w:r>
      <w:r w:rsidRPr="005D34E7">
        <w:t xml:space="preserve">nie przekracza </w:t>
      </w:r>
      <w:r w:rsidR="0067363A">
        <w:t xml:space="preserve">równowartości w złotych </w:t>
      </w:r>
      <w:r w:rsidRPr="005D34E7">
        <w:t xml:space="preserve">50 000 euro </w:t>
      </w:r>
      <w:r>
        <w:t>ani</w:t>
      </w:r>
      <w:r w:rsidRPr="005D34E7">
        <w:t xml:space="preserve"> jednej trzeciej je</w:t>
      </w:r>
      <w:r w:rsidR="00312E89">
        <w:t>j</w:t>
      </w:r>
      <w:r w:rsidRPr="005D34E7">
        <w:t xml:space="preserve"> łącznego</w:t>
      </w:r>
      <w:r>
        <w:t xml:space="preserve"> rocznego wynagrodzenia.</w:t>
      </w:r>
    </w:p>
    <w:p w14:paraId="23A5EE2C" w14:textId="77777777" w:rsidR="002204CB" w:rsidRDefault="002204CB" w:rsidP="00403B6D">
      <w:pPr>
        <w:pStyle w:val="ZLITUSTzmustliter"/>
      </w:pPr>
      <w:r>
        <w:t xml:space="preserve">1d. </w:t>
      </w:r>
      <w:r w:rsidRPr="002204CB">
        <w:t>Bank</w:t>
      </w:r>
      <w:r w:rsidR="007044C1">
        <w:t xml:space="preserve"> </w:t>
      </w:r>
      <w:r w:rsidRPr="002204CB">
        <w:t xml:space="preserve">może stosować politykę wynagrodzeń </w:t>
      </w:r>
      <w:r w:rsidRPr="00403B6D">
        <w:rPr>
          <w:rStyle w:val="Ppogrubienie"/>
          <w:b w:val="0"/>
        </w:rPr>
        <w:t>w ograniczonym zakresie</w:t>
      </w:r>
      <w:r w:rsidRPr="002204CB">
        <w:t xml:space="preserve"> także w przypadku</w:t>
      </w:r>
      <w:r w:rsidR="000F6818">
        <w:t>,</w:t>
      </w:r>
      <w:r w:rsidRPr="002204CB">
        <w:t xml:space="preserve"> </w:t>
      </w:r>
      <w:r>
        <w:t xml:space="preserve">gdy średnia </w:t>
      </w:r>
      <w:r w:rsidRPr="002204CB">
        <w:t xml:space="preserve">wartość </w:t>
      </w:r>
      <w:r>
        <w:t xml:space="preserve">jego </w:t>
      </w:r>
      <w:r w:rsidRPr="002204CB">
        <w:t xml:space="preserve">aktywów, </w:t>
      </w:r>
      <w:r>
        <w:t>obliczona zgodnie</w:t>
      </w:r>
      <w:r w:rsidR="007044C1">
        <w:t xml:space="preserve"> </w:t>
      </w:r>
      <w:r>
        <w:t>z</w:t>
      </w:r>
      <w:r w:rsidRPr="002204CB">
        <w:t xml:space="preserve"> ust. 1b</w:t>
      </w:r>
      <w:r w:rsidR="00CC7109">
        <w:t>:</w:t>
      </w:r>
    </w:p>
    <w:p w14:paraId="2FAEC821" w14:textId="77777777" w:rsidR="002204CB" w:rsidRDefault="002204CB" w:rsidP="00E00F40">
      <w:pPr>
        <w:pStyle w:val="ZLITPKTzmpktliter"/>
      </w:pPr>
      <w:r>
        <w:t>1)</w:t>
      </w:r>
      <w:r>
        <w:tab/>
      </w:r>
      <w:r w:rsidRPr="002204CB">
        <w:t xml:space="preserve">jest wyższa niż kwota wskazana ust. 1b, ale nie przekracza </w:t>
      </w:r>
      <w:r w:rsidR="00CE70E1">
        <w:t>ś</w:t>
      </w:r>
      <w:r w:rsidR="00CE70E1" w:rsidRPr="00CE70E1">
        <w:t xml:space="preserve">redniej wartości aktywów określonej w przepisach wykonawczych wydanych na podstawie </w:t>
      </w:r>
      <w:r w:rsidR="00CE70E1" w:rsidRPr="00CE70E1">
        <w:lastRenderedPageBreak/>
        <w:t>art.</w:t>
      </w:r>
      <w:r w:rsidR="000F6818">
        <w:t> </w:t>
      </w:r>
      <w:r w:rsidR="00CE70E1" w:rsidRPr="00CE70E1">
        <w:t xml:space="preserve">9f ust. 3 pkt 1 </w:t>
      </w:r>
      <w:r w:rsidR="00CE70E1">
        <w:t xml:space="preserve">ani </w:t>
      </w:r>
      <w:r w:rsidRPr="002204CB">
        <w:t xml:space="preserve">równowartości </w:t>
      </w:r>
      <w:r w:rsidR="0067363A">
        <w:t xml:space="preserve">w złotych </w:t>
      </w:r>
      <w:r w:rsidRPr="002204CB">
        <w:t>15 000 000 000 euro</w:t>
      </w:r>
      <w:r w:rsidR="001F671E">
        <w:t xml:space="preserve"> </w:t>
      </w:r>
      <w:r w:rsidR="006A6E1C" w:rsidRPr="006A6E1C">
        <w:t>–</w:t>
      </w:r>
      <w:r w:rsidRPr="002204CB">
        <w:t xml:space="preserve"> </w:t>
      </w:r>
      <w:r>
        <w:t xml:space="preserve">jeżeli bank ten </w:t>
      </w:r>
      <w:r w:rsidRPr="002204CB">
        <w:t>spełnia kryteria, o których mowa w art. 4 ust. 1 pkt 145 lit. c–e rozporządzenia nr 575/2013,</w:t>
      </w:r>
    </w:p>
    <w:p w14:paraId="5F407207" w14:textId="439230D0" w:rsidR="002204CB" w:rsidRDefault="006A6E1C" w:rsidP="00E00F40">
      <w:pPr>
        <w:pStyle w:val="ZLITPKTzmpktliter"/>
      </w:pPr>
      <w:r>
        <w:t>2)</w:t>
      </w:r>
      <w:r w:rsidR="001F671E">
        <w:tab/>
      </w:r>
      <w:r w:rsidR="002204CB">
        <w:t>jest niższa niż</w:t>
      </w:r>
      <w:r w:rsidR="007044C1">
        <w:t xml:space="preserve"> </w:t>
      </w:r>
      <w:r w:rsidR="002204CB" w:rsidRPr="002204CB">
        <w:t>kwota wskazana ust. 1b</w:t>
      </w:r>
      <w:r w:rsidR="001F671E">
        <w:t xml:space="preserve">, ale nie niższa </w:t>
      </w:r>
      <w:r w:rsidR="001F671E" w:rsidRPr="001F671E">
        <w:t>od</w:t>
      </w:r>
      <w:r w:rsidR="007044C1">
        <w:t xml:space="preserve"> </w:t>
      </w:r>
      <w:r w:rsidR="001F671E" w:rsidRPr="001F671E">
        <w:t>średniej wartości aktywów określonej w przepisach wykonawczych wydanych na podstawie art.</w:t>
      </w:r>
      <w:r w:rsidR="000F6818">
        <w:t> </w:t>
      </w:r>
      <w:r w:rsidR="001F671E" w:rsidRPr="001F671E">
        <w:t>9f ust. 3 pkt 2</w:t>
      </w:r>
    </w:p>
    <w:p w14:paraId="466360CB" w14:textId="5A677361" w:rsidR="002204CB" w:rsidRDefault="006A6E1C" w:rsidP="00E00F40">
      <w:pPr>
        <w:pStyle w:val="ZLITCZWSPPKTzmczciwsppktliter"/>
      </w:pPr>
      <w:r w:rsidRPr="006A6E1C">
        <w:t>–</w:t>
      </w:r>
      <w:r w:rsidR="002204CB">
        <w:t xml:space="preserve"> w przypadku gdy przemawiają za tym </w:t>
      </w:r>
      <w:r w:rsidR="002204CB" w:rsidRPr="002204CB">
        <w:t>charakter, skal</w:t>
      </w:r>
      <w:r w:rsidR="002204CB">
        <w:t>a</w:t>
      </w:r>
      <w:r w:rsidR="002204CB" w:rsidRPr="002204CB">
        <w:t>, złożoność działalności i struktur</w:t>
      </w:r>
      <w:r w:rsidR="002204CB">
        <w:t>a</w:t>
      </w:r>
      <w:r w:rsidR="002204CB" w:rsidRPr="002204CB">
        <w:t xml:space="preserve"> organizacyjn</w:t>
      </w:r>
      <w:bookmarkStart w:id="1" w:name="_GoBack"/>
      <w:bookmarkEnd w:id="1"/>
      <w:r w:rsidR="000F6818">
        <w:t>a</w:t>
      </w:r>
      <w:r w:rsidR="002204CB" w:rsidRPr="002204CB">
        <w:t xml:space="preserve"> banku, </w:t>
      </w:r>
      <w:r w:rsidR="002204CB">
        <w:t>a w przypadku b</w:t>
      </w:r>
      <w:r>
        <w:t xml:space="preserve">anku należącego do grupy </w:t>
      </w:r>
      <w:r w:rsidRPr="006A6E1C">
        <w:t>–</w:t>
      </w:r>
      <w:r w:rsidR="002204CB">
        <w:t xml:space="preserve"> </w:t>
      </w:r>
      <w:r w:rsidR="002204CB" w:rsidRPr="002204CB">
        <w:t xml:space="preserve">cechy grupy, do której </w:t>
      </w:r>
      <w:r w:rsidR="002204CB">
        <w:t xml:space="preserve">bank </w:t>
      </w:r>
      <w:r w:rsidR="002204CB" w:rsidRPr="002204CB">
        <w:t>należy</w:t>
      </w:r>
      <w:r w:rsidR="002204CB">
        <w:t>.</w:t>
      </w:r>
    </w:p>
    <w:p w14:paraId="6D8514F3" w14:textId="4DC22595" w:rsidR="00E10966" w:rsidRPr="005D34E7" w:rsidRDefault="00CC7109" w:rsidP="00403B6D">
      <w:pPr>
        <w:pStyle w:val="ZLITUSTzmustliter"/>
      </w:pPr>
      <w:r>
        <w:t>1</w:t>
      </w:r>
      <w:r w:rsidR="00312E89">
        <w:t>e</w:t>
      </w:r>
      <w:r>
        <w:t>.</w:t>
      </w:r>
      <w:r w:rsidR="00F94C77" w:rsidRPr="00F94C77">
        <w:t xml:space="preserve"> </w:t>
      </w:r>
      <w:r w:rsidR="00312E89">
        <w:t>B</w:t>
      </w:r>
      <w:r w:rsidR="00F94C77" w:rsidRPr="00F94C77">
        <w:t xml:space="preserve">ank może nie stosować polityki </w:t>
      </w:r>
      <w:r w:rsidR="00F94C77" w:rsidRPr="00403B6D">
        <w:rPr>
          <w:rStyle w:val="Ppogrubienie"/>
          <w:b w:val="0"/>
        </w:rPr>
        <w:t>wynagrodze</w:t>
      </w:r>
      <w:r w:rsidR="00F94C77" w:rsidRPr="00403B6D">
        <w:rPr>
          <w:rStyle w:val="Ppogrubienie"/>
          <w:rFonts w:hint="eastAsia"/>
          <w:b w:val="0"/>
        </w:rPr>
        <w:t>ń</w:t>
      </w:r>
      <w:r w:rsidR="00F94C77" w:rsidRPr="00403B6D">
        <w:rPr>
          <w:rStyle w:val="Ppogrubienie"/>
          <w:b w:val="0"/>
        </w:rPr>
        <w:t xml:space="preserve"> w ograniczonym zakresie</w:t>
      </w:r>
      <w:r w:rsidR="00F94C77" w:rsidRPr="00F94C77">
        <w:t xml:space="preserve"> w odniesieniu do osób, o których mowa w ust. 1c, </w:t>
      </w:r>
      <w:r w:rsidR="00312E89">
        <w:t xml:space="preserve">w przypadku których </w:t>
      </w:r>
      <w:r w:rsidR="00312E89" w:rsidRPr="00312E89">
        <w:t>przemawiają za tym przyjęte w banku praktyki w zakresie wynagrodzeń</w:t>
      </w:r>
      <w:r w:rsidR="00312E89">
        <w:t xml:space="preserve"> i</w:t>
      </w:r>
      <w:r w:rsidR="00312E89" w:rsidRPr="00F94C77">
        <w:t xml:space="preserve"> </w:t>
      </w:r>
      <w:r w:rsidR="00F94C77" w:rsidRPr="00F94C77">
        <w:t xml:space="preserve">których charakter obowiązków i profil stanowisk uzasadnia </w:t>
      </w:r>
      <w:r w:rsidR="00F94C77">
        <w:t xml:space="preserve">takie </w:t>
      </w:r>
      <w:r w:rsidR="00F94C77" w:rsidRPr="00F94C77">
        <w:t>niestosowanie</w:t>
      </w:r>
      <w:r w:rsidR="00F94C77">
        <w:t>,</w:t>
      </w:r>
      <w:r w:rsidR="00F94C77" w:rsidRPr="00F94C77">
        <w:t xml:space="preserve"> wskazanych w przepisach wykonawczych wydanych na podstawie art. 9f ust. 4</w:t>
      </w:r>
      <w:r w:rsidR="00F94C77">
        <w:t>.</w:t>
      </w:r>
      <w:r w:rsidR="00E10966">
        <w:t>”,</w:t>
      </w:r>
    </w:p>
    <w:p w14:paraId="258199E0" w14:textId="77777777" w:rsidR="00E10966" w:rsidRDefault="00E10966" w:rsidP="00E10966">
      <w:pPr>
        <w:pStyle w:val="LITlitera"/>
      </w:pPr>
      <w:r>
        <w:t>b)</w:t>
      </w:r>
      <w:r>
        <w:tab/>
        <w:t>ust. 4 otrzymuje brzmienie:</w:t>
      </w:r>
    </w:p>
    <w:p w14:paraId="77F8F9EB" w14:textId="77777777" w:rsidR="00E10966" w:rsidRDefault="00E10966" w:rsidP="00E10966">
      <w:pPr>
        <w:pStyle w:val="ZLITUSTzmustliter"/>
      </w:pPr>
      <w:r>
        <w:t>„4. Komisja Nadzoru Finansowego gromadzi informacje publikowane przez banki zgodnie z art. 450 ust. 1 lit. g–i oraz k rozporządzenia nr 575/2013, a także informacje udzielane przez bank o zróżnicowaniu wynagrodzenia ze względu na płeć, oraz wykorzystuje te informacje w celu prowadzenia analiz porównawczych tendencji i praktyk w zakresie polityki wynagrodzeń stosowanej przez banki.”,</w:t>
      </w:r>
    </w:p>
    <w:p w14:paraId="25989A85" w14:textId="77777777" w:rsidR="005261E8" w:rsidRDefault="006A6E1C" w:rsidP="005261E8">
      <w:pPr>
        <w:pStyle w:val="LITlitera"/>
      </w:pPr>
      <w:r>
        <w:t>c)</w:t>
      </w:r>
      <w:r>
        <w:tab/>
        <w:t xml:space="preserve">w ust. 5 po wyrazach </w:t>
      </w:r>
      <w:r w:rsidRPr="006A6E1C">
        <w:t>„</w:t>
      </w:r>
      <w:r w:rsidR="005261E8">
        <w:t>co najmniej r</w:t>
      </w:r>
      <w:r>
        <w:t>ównowartość</w:t>
      </w:r>
      <w:r w:rsidRPr="006A6E1C">
        <w:t>”</w:t>
      </w:r>
      <w:r>
        <w:t xml:space="preserve"> dodaje się wyrazy </w:t>
      </w:r>
      <w:r w:rsidRPr="006A6E1C">
        <w:t>„</w:t>
      </w:r>
      <w:r w:rsidR="005261E8">
        <w:t>w złotych</w:t>
      </w:r>
      <w:r w:rsidRPr="006A6E1C">
        <w:t>”</w:t>
      </w:r>
      <w:r w:rsidR="005261E8">
        <w:t>,</w:t>
      </w:r>
    </w:p>
    <w:p w14:paraId="6A6C9464" w14:textId="77777777" w:rsidR="00E10966" w:rsidRDefault="005261E8" w:rsidP="00E10966">
      <w:pPr>
        <w:pStyle w:val="LITlitera"/>
      </w:pPr>
      <w:r>
        <w:t>d</w:t>
      </w:r>
      <w:r w:rsidR="00E10966">
        <w:t>)</w:t>
      </w:r>
      <w:r w:rsidR="00E10966">
        <w:tab/>
        <w:t>ust. 7 otrzymuje brzmienie:</w:t>
      </w:r>
    </w:p>
    <w:p w14:paraId="6285A362" w14:textId="77777777" w:rsidR="006E3AE0" w:rsidRDefault="00E10966" w:rsidP="00403B6D">
      <w:pPr>
        <w:pStyle w:val="ZLITUSTzmustliter"/>
      </w:pPr>
      <w:r>
        <w:t xml:space="preserve">„7. </w:t>
      </w:r>
      <w:r w:rsidRPr="00A1104F">
        <w:t xml:space="preserve">Równowartość w </w:t>
      </w:r>
      <w:r w:rsidR="005261E8">
        <w:t xml:space="preserve">złotych kwot w </w:t>
      </w:r>
      <w:r w:rsidRPr="00A1104F">
        <w:t xml:space="preserve">euro, o </w:t>
      </w:r>
      <w:r w:rsidR="005261E8" w:rsidRPr="00A1104F">
        <w:t>któr</w:t>
      </w:r>
      <w:r w:rsidR="002B38BE">
        <w:t>ych</w:t>
      </w:r>
      <w:r w:rsidR="005261E8" w:rsidRPr="00A1104F">
        <w:t xml:space="preserve"> </w:t>
      </w:r>
      <w:r w:rsidRPr="00A1104F">
        <w:t xml:space="preserve">mowa w ust. </w:t>
      </w:r>
      <w:r w:rsidRPr="00403B6D">
        <w:rPr>
          <w:rStyle w:val="Ppogrubienie"/>
          <w:b w:val="0"/>
        </w:rPr>
        <w:t>1a–</w:t>
      </w:r>
      <w:r w:rsidR="00A8666E" w:rsidRPr="00403B6D">
        <w:rPr>
          <w:rStyle w:val="Ppogrubienie"/>
          <w:b w:val="0"/>
        </w:rPr>
        <w:t xml:space="preserve">1d </w:t>
      </w:r>
      <w:r w:rsidRPr="00403B6D">
        <w:rPr>
          <w:rStyle w:val="Ppogrubienie"/>
          <w:b w:val="0"/>
        </w:rPr>
        <w:t>i 5</w:t>
      </w:r>
      <w:r w:rsidR="0010272D">
        <w:t>,</w:t>
      </w:r>
      <w:r w:rsidRPr="00A1104F">
        <w:t xml:space="preserve"> oblicza się według średniego kursu euro ogłaszanego przez Narodowy Bank Polski, obowiązującego w ostatnim dniu roboczym roku, za który </w:t>
      </w:r>
      <w:r>
        <w:t xml:space="preserve">są </w:t>
      </w:r>
      <w:r w:rsidRPr="00A1104F">
        <w:t>przekazywane dane</w:t>
      </w:r>
      <w:r w:rsidR="00A8666E">
        <w:t xml:space="preserve"> zgodnie z ust. 5</w:t>
      </w:r>
      <w:r w:rsidRPr="00A1104F">
        <w:t>.</w:t>
      </w:r>
      <w:r>
        <w:t>”</w:t>
      </w:r>
      <w:r w:rsidR="006E3AE0">
        <w:t>,</w:t>
      </w:r>
    </w:p>
    <w:p w14:paraId="3BD9C563" w14:textId="77777777" w:rsidR="006E3AE0" w:rsidRDefault="006A6E1C" w:rsidP="006E3AE0">
      <w:pPr>
        <w:pStyle w:val="LITlitera"/>
      </w:pPr>
      <w:r>
        <w:t>e)</w:t>
      </w:r>
      <w:r w:rsidR="0010272D">
        <w:tab/>
      </w:r>
      <w:r w:rsidR="006E3AE0">
        <w:t>dodaje się ust. 8 i 9 w brzmieniu:</w:t>
      </w:r>
    </w:p>
    <w:p w14:paraId="2C763830" w14:textId="77777777" w:rsidR="006E3AE0" w:rsidRPr="006E3AE0" w:rsidRDefault="006E3AE0" w:rsidP="006E3AE0">
      <w:pPr>
        <w:pStyle w:val="ZLITUSTzmustliter"/>
      </w:pPr>
      <w:r w:rsidRPr="006E3AE0">
        <w:t xml:space="preserve">„8. Bank będący </w:t>
      </w:r>
      <w:r w:rsidR="00166CA6">
        <w:t>podmiotem dominującym</w:t>
      </w:r>
      <w:r w:rsidR="007044C1">
        <w:t xml:space="preserve"> </w:t>
      </w:r>
      <w:r w:rsidRPr="006E3AE0">
        <w:t xml:space="preserve">nie stosuje przepisów ust. 1–7 </w:t>
      </w:r>
      <w:r w:rsidR="00385465">
        <w:t xml:space="preserve">oraz art. 9cb ust. 1 pkt 1 </w:t>
      </w:r>
      <w:r w:rsidRPr="006E3AE0">
        <w:t>na zasadzie skonsolidow</w:t>
      </w:r>
      <w:r w:rsidR="006A6E1C">
        <w:t>anej wobec podmiotów zależnych:</w:t>
      </w:r>
    </w:p>
    <w:p w14:paraId="4E565F61" w14:textId="77777777" w:rsidR="006E3AE0" w:rsidRPr="006E3AE0" w:rsidRDefault="006E3AE0" w:rsidP="006E3AE0">
      <w:pPr>
        <w:pStyle w:val="ZLITPKTzmpktliter"/>
      </w:pPr>
      <w:r w:rsidRPr="006E3AE0">
        <w:t>1)</w:t>
      </w:r>
      <w:r w:rsidRPr="006E3AE0">
        <w:tab/>
        <w:t xml:space="preserve">mających siedzibę na terytorium państw członkowskich, jeżeli stosują one szczególne przepisy dotyczące polityki wynagrodzeń określone w </w:t>
      </w:r>
      <w:r w:rsidR="00385465">
        <w:t xml:space="preserve">obowiązujących w tych państwach przepisach stanowiących implementację </w:t>
      </w:r>
      <w:r w:rsidRPr="006E3AE0">
        <w:lastRenderedPageBreak/>
        <w:t xml:space="preserve">innych niż dyrektywa 2013/36/UE </w:t>
      </w:r>
      <w:r w:rsidR="00385465" w:rsidRPr="006E3AE0">
        <w:t>przepis</w:t>
      </w:r>
      <w:r w:rsidR="00385465">
        <w:t>ów</w:t>
      </w:r>
      <w:r w:rsidR="00385465" w:rsidRPr="006E3AE0">
        <w:t xml:space="preserve"> prawa Unii Europejskiej </w:t>
      </w:r>
      <w:r w:rsidRPr="006E3AE0">
        <w:t>lub</w:t>
      </w:r>
      <w:r w:rsidR="00385465">
        <w:t xml:space="preserve"> w innych niż ta dyrektywa przepisach prawa Unii Europejskiej</w:t>
      </w:r>
      <w:r w:rsidR="000F6818">
        <w:t>,</w:t>
      </w:r>
      <w:r w:rsidR="00385465">
        <w:t xml:space="preserve"> lub</w:t>
      </w:r>
      <w:r w:rsidRPr="006E3AE0">
        <w:t xml:space="preserve"> </w:t>
      </w:r>
    </w:p>
    <w:p w14:paraId="6295F330" w14:textId="77777777" w:rsidR="006E3AE0" w:rsidRPr="006E3AE0" w:rsidRDefault="006E3AE0" w:rsidP="006E3AE0">
      <w:pPr>
        <w:pStyle w:val="ZLITPKTzmpktliter"/>
      </w:pPr>
      <w:r w:rsidRPr="006E3AE0">
        <w:t>2)</w:t>
      </w:r>
      <w:r w:rsidRPr="006E3AE0">
        <w:tab/>
        <w:t>mających siedzibę w państwie trzecim, jeżeli stosowałyby one przepisy dotyczące polityki wynagrodzeń określone w przepisach prawa Unii Europejskiej, gdyby miały siedzibę w państwie członkowskim.</w:t>
      </w:r>
    </w:p>
    <w:p w14:paraId="2D9F684F" w14:textId="2C289AB3" w:rsidR="006E3AE0" w:rsidRDefault="006E3AE0" w:rsidP="00403B6D">
      <w:pPr>
        <w:pStyle w:val="ZLITUSTzmustliter"/>
      </w:pPr>
      <w:r w:rsidRPr="006E3AE0">
        <w:t xml:space="preserve">9. Przepisu ust. 8 nie stosuje się wobec osób świadczących pracę lub realizujących zadania na rzecz podmiotów zależnych banku, będących spółką zarządzania aktywami w rozumieniu art. 4 ust. 1 pkt 19 rozporządzenia nr 575/2013 lub firmą inwestycyjną w rozumieniu art. 4 ust. 1 pkt </w:t>
      </w:r>
      <w:r w:rsidR="006D65CE" w:rsidRPr="00403B6D">
        <w:rPr>
          <w:rStyle w:val="Ppogrubienie"/>
          <w:b w:val="0"/>
        </w:rPr>
        <w:t>2</w:t>
      </w:r>
      <w:r w:rsidR="006D65CE" w:rsidRPr="00403B6D">
        <w:t xml:space="preserve"> </w:t>
      </w:r>
      <w:r w:rsidRPr="00403B6D">
        <w:t xml:space="preserve">rozporządzenia nr 575/2013 </w:t>
      </w:r>
      <w:r w:rsidR="002E650B" w:rsidRPr="00403B6D">
        <w:rPr>
          <w:rStyle w:val="Ppogrubienie"/>
          <w:b w:val="0"/>
        </w:rPr>
        <w:t>albo zagraniczną osobą prawną z siedzibą na terytorium państwa innego niż państwo członkowskie, nieprowadzącą na terytorium Rzeczypospolitej Polskiej działalności maklerskiej</w:t>
      </w:r>
      <w:r w:rsidR="002E650B">
        <w:t>,</w:t>
      </w:r>
      <w:r w:rsidR="002E650B" w:rsidRPr="002E650B">
        <w:t xml:space="preserve"> </w:t>
      </w:r>
      <w:r w:rsidRPr="006E3AE0">
        <w:t>które świadczą usługi maklerskie, o których mowa w art. 69 ust. 2 pkt</w:t>
      </w:r>
      <w:r w:rsidR="000F6818">
        <w:t> </w:t>
      </w:r>
      <w:r w:rsidRPr="006E3AE0">
        <w:t>2, 3, 4, 6 i 7 ustawy z dnia 29 lipca 200</w:t>
      </w:r>
      <w:r w:rsidR="001A1816">
        <w:t>5</w:t>
      </w:r>
      <w:r w:rsidRPr="006E3AE0">
        <w:t xml:space="preserve"> r. o obrocie instrumentami finansowymi, oraz wywierają bezpośredni, istotny wpływ na profil ryzyka działalności banku.”</w:t>
      </w:r>
      <w:r w:rsidR="0010272D">
        <w:t>;</w:t>
      </w:r>
    </w:p>
    <w:p w14:paraId="57715971" w14:textId="77777777" w:rsidR="00A351ED" w:rsidRDefault="00E10966" w:rsidP="00E10966">
      <w:pPr>
        <w:pStyle w:val="PKTpunkt"/>
      </w:pPr>
      <w:r>
        <w:t>5)</w:t>
      </w:r>
      <w:r>
        <w:tab/>
        <w:t>w art. 9f</w:t>
      </w:r>
      <w:r w:rsidR="00A351ED">
        <w:t>:</w:t>
      </w:r>
    </w:p>
    <w:p w14:paraId="32812D7A" w14:textId="77777777" w:rsidR="00A351ED" w:rsidRDefault="00A351ED" w:rsidP="00C90A58">
      <w:pPr>
        <w:pStyle w:val="LITlitera"/>
      </w:pPr>
      <w:r>
        <w:t>a)</w:t>
      </w:r>
      <w:r>
        <w:tab/>
        <w:t>w ust. 1 pkt 2 otrzymuje brzmienie:</w:t>
      </w:r>
    </w:p>
    <w:p w14:paraId="20BA6A9A" w14:textId="77777777" w:rsidR="00A351ED" w:rsidRDefault="00A351ED" w:rsidP="00403B6D">
      <w:pPr>
        <w:pStyle w:val="ZLITPKTzmpktliter"/>
      </w:pPr>
      <w:r w:rsidRPr="00A351ED">
        <w:t>„</w:t>
      </w:r>
      <w:r>
        <w:t>2)</w:t>
      </w:r>
      <w:r>
        <w:tab/>
      </w:r>
      <w:r w:rsidRPr="00A351ED">
        <w:t>szczegółowy zakres polityki wynagrodzeń</w:t>
      </w:r>
      <w:r>
        <w:t xml:space="preserve">, </w:t>
      </w:r>
      <w:r w:rsidRPr="00403B6D">
        <w:rPr>
          <w:rStyle w:val="Ppogrubienie"/>
          <w:b w:val="0"/>
        </w:rPr>
        <w:t>w tym polityki wynagrodze</w:t>
      </w:r>
      <w:r w:rsidRPr="00403B6D">
        <w:rPr>
          <w:rStyle w:val="Ppogrubienie"/>
          <w:rFonts w:hint="eastAsia"/>
          <w:b w:val="0"/>
        </w:rPr>
        <w:t>ń</w:t>
      </w:r>
      <w:r w:rsidRPr="00403B6D">
        <w:rPr>
          <w:rStyle w:val="Ppogrubienie"/>
          <w:b w:val="0"/>
        </w:rPr>
        <w:t xml:space="preserve"> stosowanej w ograniczonym zakresie</w:t>
      </w:r>
      <w:r>
        <w:t>, oraz</w:t>
      </w:r>
      <w:r w:rsidRPr="00A351ED">
        <w:t xml:space="preserve"> sposób jej ustalania, mając na względzie potrzebę zapewnienia właściwego funkcjonowania w banku polityki wynagrodzeń, w tym wyeliminowania negatywnego wpływu systemów wynagrodzeń na zarządzanie ryzykiem</w:t>
      </w:r>
      <w:r>
        <w:t>.</w:t>
      </w:r>
      <w:r w:rsidRPr="00A351ED">
        <w:t>”</w:t>
      </w:r>
      <w:r>
        <w:t>,</w:t>
      </w:r>
    </w:p>
    <w:p w14:paraId="2A986226" w14:textId="77777777" w:rsidR="00E10966" w:rsidRDefault="00A351ED" w:rsidP="00C90A58">
      <w:pPr>
        <w:pStyle w:val="LITlitera"/>
      </w:pPr>
      <w:r>
        <w:t>b)</w:t>
      </w:r>
      <w:r>
        <w:tab/>
      </w:r>
      <w:r w:rsidR="00E10966">
        <w:t>dodaje się ust. 3 i 4 w brzmieniu:</w:t>
      </w:r>
    </w:p>
    <w:p w14:paraId="32FA1B3B" w14:textId="77777777" w:rsidR="00E10966" w:rsidRPr="00C95D4A" w:rsidRDefault="00E10966" w:rsidP="00C90A58">
      <w:pPr>
        <w:pStyle w:val="ZLITUSTzmustliter"/>
      </w:pPr>
      <w:r>
        <w:t>„</w:t>
      </w:r>
      <w:r w:rsidRPr="00C95D4A">
        <w:t>3. Minister właściwy do spraw instytucji finansowych, po zasięgnięciu opinii Komisji Nadzoru Finansowego, może określić, w drodze rozporządzenia</w:t>
      </w:r>
      <w:r w:rsidR="001F671E">
        <w:t>,</w:t>
      </w:r>
      <w:r w:rsidR="001F671E" w:rsidRPr="001F671E">
        <w:t xml:space="preserve"> średnią wartość aktywów, o której mowa w</w:t>
      </w:r>
      <w:r w:rsidRPr="00C95D4A">
        <w:t>:</w:t>
      </w:r>
    </w:p>
    <w:p w14:paraId="3FF36E97" w14:textId="77777777" w:rsidR="00E10966" w:rsidRPr="00C95D4A" w:rsidRDefault="00E10966" w:rsidP="00C90A58">
      <w:pPr>
        <w:pStyle w:val="ZLITPKTzmpktliter"/>
      </w:pPr>
      <w:r w:rsidRPr="00C95D4A">
        <w:t>1)</w:t>
      </w:r>
      <w:r>
        <w:tab/>
      </w:r>
      <w:bookmarkStart w:id="2" w:name="_Hlk51757851"/>
      <w:r>
        <w:t xml:space="preserve">art. 9ca ust. </w:t>
      </w:r>
      <w:r w:rsidR="00D32500">
        <w:t>1d pkt 1</w:t>
      </w:r>
      <w:r>
        <w:t>,</w:t>
      </w:r>
    </w:p>
    <w:bookmarkEnd w:id="2"/>
    <w:p w14:paraId="78E66D9F" w14:textId="77777777" w:rsidR="00E10966" w:rsidRDefault="00E10966" w:rsidP="00C90A58">
      <w:pPr>
        <w:pStyle w:val="ZLITPKTzmpktliter"/>
      </w:pPr>
      <w:r w:rsidRPr="00C95D4A">
        <w:t>2)</w:t>
      </w:r>
      <w:r>
        <w:tab/>
      </w:r>
      <w:r w:rsidRPr="00C95D4A">
        <w:t>art. 9ca ust. 1</w:t>
      </w:r>
      <w:r w:rsidR="00D32500">
        <w:t>d pkt 2</w:t>
      </w:r>
      <w:r w:rsidRPr="00C95D4A">
        <w:t xml:space="preserve"> </w:t>
      </w:r>
    </w:p>
    <w:p w14:paraId="3B0853A4" w14:textId="77777777" w:rsidR="00E10966" w:rsidRDefault="006A6E1C" w:rsidP="00C90A58">
      <w:pPr>
        <w:pStyle w:val="ZLITCZWSPPKTzmczciwsppktliter"/>
      </w:pPr>
      <w:r w:rsidRPr="006A6E1C">
        <w:t>–</w:t>
      </w:r>
      <w:r w:rsidR="00E10966">
        <w:t xml:space="preserve"> </w:t>
      </w:r>
      <w:r w:rsidR="00E10966" w:rsidRPr="00C95D4A">
        <w:t>uwzględniając</w:t>
      </w:r>
      <w:r w:rsidR="00743446" w:rsidRPr="00743446">
        <w:t xml:space="preserve"> potrzebę zapewnienia skutecznego, prawidłowego i ostrożnego zarządzania bankiem</w:t>
      </w:r>
      <w:r w:rsidR="00E10966" w:rsidRPr="00C95D4A">
        <w:t>.</w:t>
      </w:r>
    </w:p>
    <w:p w14:paraId="497D7D30" w14:textId="77777777" w:rsidR="00E10966" w:rsidRDefault="00E10966" w:rsidP="00C90A58">
      <w:pPr>
        <w:pStyle w:val="ZLITUSTzmustliter"/>
      </w:pPr>
      <w:r w:rsidRPr="0011437A">
        <w:t>4. Minister właściwy do spraw instytucji finansowych, po zasięgnięciu opinii Komisji Nadzoru Finansowego, może określić, w drodze rozporządzenia</w:t>
      </w:r>
      <w:r w:rsidR="000F6818">
        <w:t>,</w:t>
      </w:r>
      <w:r w:rsidRPr="0011437A">
        <w:t xml:space="preserve"> kategorię osób, </w:t>
      </w:r>
      <w:r w:rsidR="00CE70E1">
        <w:t>o których mowa w art. 9ca ust. 1</w:t>
      </w:r>
      <w:r w:rsidR="003D052C">
        <w:t>e</w:t>
      </w:r>
      <w:r w:rsidRPr="0011437A">
        <w:t xml:space="preserve">, uwzględniając </w:t>
      </w:r>
      <w:r w:rsidR="00743446" w:rsidRPr="00743446">
        <w:t>potrzebę zapewnienia skutecznego, prawidłowego i ostrożnego zarządzania bankiem</w:t>
      </w:r>
      <w:r>
        <w:t>.”;</w:t>
      </w:r>
    </w:p>
    <w:p w14:paraId="6E3886A2" w14:textId="77777777" w:rsidR="00E10966" w:rsidRDefault="00E10966" w:rsidP="00E10966">
      <w:pPr>
        <w:pStyle w:val="PKTpunkt"/>
      </w:pPr>
      <w:r>
        <w:lastRenderedPageBreak/>
        <w:t>6)</w:t>
      </w:r>
      <w:r>
        <w:tab/>
        <w:t>w art. 10a:</w:t>
      </w:r>
    </w:p>
    <w:p w14:paraId="0991D9C9" w14:textId="77777777" w:rsidR="00E10966" w:rsidRDefault="00E10966" w:rsidP="00E10966">
      <w:pPr>
        <w:pStyle w:val="LITlitera"/>
      </w:pPr>
      <w:r>
        <w:t>a)</w:t>
      </w:r>
      <w:r>
        <w:tab/>
        <w:t>w ust. 4 w pkt 9 kropkę zastępuje się średnikiem i dodaje się pkt 10</w:t>
      </w:r>
      <w:r w:rsidRPr="006A7D63">
        <w:t>–</w:t>
      </w:r>
      <w:r>
        <w:t>13 w brzmieniu:</w:t>
      </w:r>
    </w:p>
    <w:p w14:paraId="3B5C9AE8" w14:textId="77777777" w:rsidR="00E10966" w:rsidRDefault="00E10966" w:rsidP="00E10966">
      <w:pPr>
        <w:pStyle w:val="ZLITPKTzmpktliter"/>
      </w:pPr>
      <w:r>
        <w:t>„10)</w:t>
      </w:r>
      <w:r>
        <w:tab/>
      </w:r>
      <w:r w:rsidRPr="00951C73">
        <w:t xml:space="preserve">udzielenie informacji Generalnemu Inspektorowi Informacji Finansowej – w zakresie i na zasadach określonych </w:t>
      </w:r>
      <w:r>
        <w:t>w ustawie z dnia 1 marca 2018 r. o przeciwdziałaniu praniu pieniędzy oraz finansowaniu terroryzmu (Dz. U. z 2020 r. poz.</w:t>
      </w:r>
      <w:r w:rsidR="00215241">
        <w:t xml:space="preserve"> </w:t>
      </w:r>
      <w:r>
        <w:t>971</w:t>
      </w:r>
      <w:r w:rsidR="00CD0CC8">
        <w:t>,</w:t>
      </w:r>
      <w:r w:rsidR="00BE465C">
        <w:t xml:space="preserve"> </w:t>
      </w:r>
      <w:r w:rsidR="00CD0CC8">
        <w:t>875</w:t>
      </w:r>
      <w:r w:rsidR="00AE14AA">
        <w:t xml:space="preserve"> </w:t>
      </w:r>
      <w:r w:rsidR="00CD0CC8">
        <w:t xml:space="preserve">i </w:t>
      </w:r>
      <w:r w:rsidR="00AE14AA">
        <w:t>1086</w:t>
      </w:r>
      <w:r>
        <w:t>);</w:t>
      </w:r>
    </w:p>
    <w:p w14:paraId="6AAF9A88" w14:textId="77777777" w:rsidR="00E10966" w:rsidRDefault="00E10966" w:rsidP="00E10966">
      <w:pPr>
        <w:pStyle w:val="ZLITPKTzmpktliter"/>
      </w:pPr>
      <w:r>
        <w:t>11)</w:t>
      </w:r>
      <w:r>
        <w:tab/>
        <w:t xml:space="preserve">udzielenie informacji Międzynarodowemu Funduszowi Walutowemu </w:t>
      </w:r>
      <w:r w:rsidR="00E9739D">
        <w:t xml:space="preserve">lub </w:t>
      </w:r>
      <w:r>
        <w:t>Bankowi Światowemu, na ich wniosek, w zakresie niezbędnym do</w:t>
      </w:r>
      <w:r w:rsidDel="00B02E5A">
        <w:t xml:space="preserve"> </w:t>
      </w:r>
      <w:r>
        <w:t>programów oceny sektora finansowego;</w:t>
      </w:r>
    </w:p>
    <w:p w14:paraId="6DC854F4" w14:textId="77777777" w:rsidR="00E10966" w:rsidRDefault="00E10966" w:rsidP="00E10966">
      <w:pPr>
        <w:pStyle w:val="ZLITPKTzmpktliter"/>
      </w:pPr>
      <w:r>
        <w:t>12)</w:t>
      </w:r>
      <w:r>
        <w:tab/>
        <w:t>udzielenie informacji Bankowi Rozrachunków Międzynarodowych, na jego wniosek, w zakresie niezbędnym do</w:t>
      </w:r>
      <w:r w:rsidDel="00B02E5A">
        <w:t xml:space="preserve"> </w:t>
      </w:r>
      <w:r>
        <w:t>prowadzonych przez ten bank ilościowych badań skutków;</w:t>
      </w:r>
    </w:p>
    <w:p w14:paraId="39701704" w14:textId="77777777" w:rsidR="00E10966" w:rsidRDefault="00E10966" w:rsidP="00E10966">
      <w:pPr>
        <w:pStyle w:val="ZLITPKTzmpktliter"/>
      </w:pPr>
      <w:r>
        <w:t>13)</w:t>
      </w:r>
      <w:r>
        <w:tab/>
        <w:t>udzielenie informacji Radzie Stabilności Finansowej, na jej wniosek, w zakresie niezbędnym do wykonywania jej mandatu.”,</w:t>
      </w:r>
    </w:p>
    <w:p w14:paraId="1C2FD065" w14:textId="77777777" w:rsidR="00E10966" w:rsidRDefault="00E10966" w:rsidP="00E10966">
      <w:pPr>
        <w:pStyle w:val="LITlitera"/>
      </w:pPr>
      <w:r>
        <w:t>b)</w:t>
      </w:r>
      <w:r>
        <w:tab/>
        <w:t>po ust. 4 dodaje się ust. 4a</w:t>
      </w:r>
      <w:r w:rsidRPr="006A7D63">
        <w:t>–</w:t>
      </w:r>
      <w:r>
        <w:t>4c w brzmieniu:</w:t>
      </w:r>
    </w:p>
    <w:p w14:paraId="715A614B" w14:textId="77777777" w:rsidR="00E10966" w:rsidRDefault="00E10966" w:rsidP="00E10966">
      <w:pPr>
        <w:pStyle w:val="ZLITUSTzmustliter"/>
      </w:pPr>
      <w:r>
        <w:t>„4a. Wniosek podmiotu, o którym mowa w ust. 4 pkt 11</w:t>
      </w:r>
      <w:r w:rsidRPr="006A7D63">
        <w:t>–</w:t>
      </w:r>
      <w:r>
        <w:t>13, zawiera w szczególności:</w:t>
      </w:r>
    </w:p>
    <w:p w14:paraId="335379B3" w14:textId="77777777" w:rsidR="00E10966" w:rsidRDefault="00E10966" w:rsidP="00E10966">
      <w:pPr>
        <w:pStyle w:val="ZLITPKTzmpktliter"/>
      </w:pPr>
      <w:r>
        <w:t>1)</w:t>
      </w:r>
      <w:r>
        <w:tab/>
        <w:t>uzasadnienie potrzeby udzielenia informacji w odniesieniu do zadań wykonywanych przez wnioskodawcę;</w:t>
      </w:r>
    </w:p>
    <w:p w14:paraId="2470A0D2" w14:textId="77777777" w:rsidR="00E10966" w:rsidRDefault="00E10966" w:rsidP="00E10966">
      <w:pPr>
        <w:pStyle w:val="ZLITPKTzmpktliter"/>
      </w:pPr>
      <w:r>
        <w:t>2)</w:t>
      </w:r>
      <w:r>
        <w:tab/>
        <w:t>określenie charakteru, zakresu i formy informacji oraz sposobu ich ujawniania lub przekazywania;</w:t>
      </w:r>
    </w:p>
    <w:p w14:paraId="0FD65522" w14:textId="77777777" w:rsidR="00E10966" w:rsidRDefault="00E10966" w:rsidP="00E10966">
      <w:pPr>
        <w:pStyle w:val="ZLITPKTzmpktliter"/>
      </w:pPr>
      <w:r>
        <w:t>3)</w:t>
      </w:r>
      <w:r>
        <w:tab/>
        <w:t>zapewnienie, że informacje:</w:t>
      </w:r>
    </w:p>
    <w:p w14:paraId="2C8CBFB6" w14:textId="77777777" w:rsidR="00E10966" w:rsidRDefault="00E10966" w:rsidP="00E10966">
      <w:pPr>
        <w:pStyle w:val="ZLITLITwPKTzmlitwpktliter"/>
      </w:pPr>
      <w:r>
        <w:t>a)</w:t>
      </w:r>
      <w:r>
        <w:tab/>
        <w:t xml:space="preserve">są niezbędne do realizacji zadań wykonywanych przez wnioskodawcę i nie wykraczają poza zakres zadań </w:t>
      </w:r>
      <w:r w:rsidR="00D26863">
        <w:t xml:space="preserve">przez niego </w:t>
      </w:r>
      <w:r>
        <w:t>wykonywanych,</w:t>
      </w:r>
    </w:p>
    <w:p w14:paraId="2EA37219" w14:textId="77777777" w:rsidR="00E10966" w:rsidRDefault="00E10966" w:rsidP="00E10966">
      <w:pPr>
        <w:pStyle w:val="ZLITLITwPKTzmlitwpktliter"/>
      </w:pPr>
      <w:r>
        <w:t>b)</w:t>
      </w:r>
      <w:r>
        <w:tab/>
        <w:t>zostaną przekazane lub ujawnione wyłącznie osobom realizującym zadanie, na potrzeby którego został złożony wniosek</w:t>
      </w:r>
      <w:r w:rsidR="00D26863">
        <w:t>,</w:t>
      </w:r>
      <w:r>
        <w:t xml:space="preserve"> oraz które na mocy przepisów prawa obowiązującego w państwie siedziby wnioskodawcy lub prawa międzynarodowego są obowiązane do zachowania tajemnicy zawodowej </w:t>
      </w:r>
      <w:r w:rsidRPr="006419E1">
        <w:t>w związku z podejmowanymi czynnościami służbowymi w ramach pozostawania w stosunku pracy, zlecenia lub w innym stosunku prawnym o podobnym charakterze</w:t>
      </w:r>
      <w:r>
        <w:t>.</w:t>
      </w:r>
    </w:p>
    <w:p w14:paraId="4F5CFFC6" w14:textId="1799108A" w:rsidR="00E10966" w:rsidRDefault="00E10966" w:rsidP="00E10966">
      <w:pPr>
        <w:pStyle w:val="ZLITUSTzmustliter"/>
      </w:pPr>
      <w:r>
        <w:t>4b. Informacje udostępniane wnioskodawcom, o których mowa w</w:t>
      </w:r>
      <w:r w:rsidR="006F34FF">
        <w:t> </w:t>
      </w:r>
      <w:r>
        <w:t>ust.</w:t>
      </w:r>
      <w:r w:rsidR="006F34FF">
        <w:t> </w:t>
      </w:r>
      <w:r>
        <w:t>4</w:t>
      </w:r>
      <w:r w:rsidR="006F34FF">
        <w:t xml:space="preserve"> </w:t>
      </w:r>
      <w:r>
        <w:t>pkt 11</w:t>
      </w:r>
      <w:r w:rsidRPr="006A7D63">
        <w:t>–</w:t>
      </w:r>
      <w:r>
        <w:t>13, przekazywane są wyłącznie zbiorcz</w:t>
      </w:r>
      <w:r w:rsidR="006A6E1C">
        <w:t>o lub w formie zanonimizowanej.</w:t>
      </w:r>
    </w:p>
    <w:p w14:paraId="3DCD2ED7" w14:textId="77777777" w:rsidR="00E10966" w:rsidRDefault="00E10966" w:rsidP="00E10966">
      <w:pPr>
        <w:pStyle w:val="ZLITUSTzmustliter"/>
      </w:pPr>
      <w:r>
        <w:lastRenderedPageBreak/>
        <w:t>4c. Komisja Nadzoru Finansowego może udostępnić wnioskodawcom, o których mowa w ust. 4 pkt 11</w:t>
      </w:r>
      <w:r w:rsidRPr="006A7D63">
        <w:t>–</w:t>
      </w:r>
      <w:r>
        <w:t xml:space="preserve">13, informacje inne niż </w:t>
      </w:r>
      <w:r w:rsidR="00FE34CE">
        <w:t xml:space="preserve">określone </w:t>
      </w:r>
      <w:r>
        <w:t>w ust. 4b, wyłącznie w siedzibie Komisji Nadzoru Finansowego.”;</w:t>
      </w:r>
    </w:p>
    <w:p w14:paraId="038AB4C4" w14:textId="77777777" w:rsidR="00E10966" w:rsidRDefault="00E10966" w:rsidP="00E10966">
      <w:pPr>
        <w:pStyle w:val="PKTpunkt"/>
      </w:pPr>
      <w:r>
        <w:t>7)</w:t>
      </w:r>
      <w:r>
        <w:tab/>
        <w:t>w art. 11 w ust. 2:</w:t>
      </w:r>
    </w:p>
    <w:p w14:paraId="7B4581B1" w14:textId="77777777" w:rsidR="00E10966" w:rsidRDefault="00E10966" w:rsidP="00E10966">
      <w:pPr>
        <w:pStyle w:val="LITlitera"/>
      </w:pPr>
      <w:r>
        <w:t>a)</w:t>
      </w:r>
      <w:r>
        <w:tab/>
        <w:t>po pkt 3 dodaje się pkt 3a w brzmieniu:</w:t>
      </w:r>
    </w:p>
    <w:p w14:paraId="348D4FDF" w14:textId="77777777" w:rsidR="00E10966" w:rsidRDefault="00E10966" w:rsidP="00E10966">
      <w:pPr>
        <w:pStyle w:val="ZLITPKTzmpktliter"/>
      </w:pPr>
      <w:r>
        <w:t>„3a)</w:t>
      </w:r>
      <w:r>
        <w:tab/>
        <w:t>zatwierdzenia albo zwolnienia z obowiązku zatwierdzenia prowadzenia działalności, o których mowa w art. 48q</w:t>
      </w:r>
      <w:r w:rsidR="002572D3">
        <w:t xml:space="preserve"> i art. 48s</w:t>
      </w:r>
      <w:r>
        <w:t>,”,</w:t>
      </w:r>
    </w:p>
    <w:p w14:paraId="2C3DFF7F" w14:textId="77777777" w:rsidR="00E10966" w:rsidRDefault="00E10966" w:rsidP="00E10966">
      <w:pPr>
        <w:pStyle w:val="LITlitera"/>
      </w:pPr>
      <w:r>
        <w:t>b)</w:t>
      </w:r>
      <w:r>
        <w:tab/>
        <w:t>pkt 9 otrzymuje brzmienie:</w:t>
      </w:r>
    </w:p>
    <w:p w14:paraId="617F6AAD" w14:textId="77777777" w:rsidR="00E10966" w:rsidRDefault="00832EBC" w:rsidP="00E10966">
      <w:pPr>
        <w:pStyle w:val="ZLITPKTzmpktliter"/>
      </w:pPr>
      <w:r>
        <w:t>„9)</w:t>
      </w:r>
      <w:r>
        <w:tab/>
      </w:r>
      <w:r w:rsidR="00BB1DCC" w:rsidRPr="00BB1DCC">
        <w:t xml:space="preserve">nakazania bankowi ograniczenia lub wstrzymania dokonania wypłaty z zysku netto lub odsetek na rzecz posiadaczy instrumentów dodatkowych w </w:t>
      </w:r>
      <w:proofErr w:type="spellStart"/>
      <w:r w:rsidR="00BB1DCC" w:rsidRPr="00BB1DCC">
        <w:t>Tier</w:t>
      </w:r>
      <w:proofErr w:type="spellEnd"/>
      <w:r w:rsidR="00BB1DCC" w:rsidRPr="00BB1DCC">
        <w:t xml:space="preserve"> I zgodnie z art. 138 ust. 2 pkt 3,”</w:t>
      </w:r>
      <w:r w:rsidR="00E10966">
        <w:t>,</w:t>
      </w:r>
    </w:p>
    <w:p w14:paraId="702C49E2" w14:textId="77777777" w:rsidR="0041685E" w:rsidRDefault="0041685E" w:rsidP="00E10966">
      <w:pPr>
        <w:pStyle w:val="LITlitera"/>
      </w:pPr>
      <w:r>
        <w:t>c)</w:t>
      </w:r>
      <w:r>
        <w:tab/>
      </w:r>
      <w:r w:rsidRPr="0041685E">
        <w:t>po pkt 9 dodaje się pkt 9a w brzmieniu</w:t>
      </w:r>
      <w:r>
        <w:t>:</w:t>
      </w:r>
    </w:p>
    <w:p w14:paraId="6E1B578A" w14:textId="77777777" w:rsidR="0041685E" w:rsidRDefault="00832EBC" w:rsidP="00066ABD">
      <w:pPr>
        <w:pStyle w:val="ZLITPKTzmpktliter"/>
      </w:pPr>
      <w:r>
        <w:t>„9a)</w:t>
      </w:r>
      <w:r>
        <w:tab/>
      </w:r>
      <w:r w:rsidR="0041685E" w:rsidRPr="0041685E">
        <w:t>nakazania finansowej spółce holdingowej lub finansowej spółce holdingowej o działalności mieszanej ograniczenia lub wstrzymania wypłat z zysku</w:t>
      </w:r>
      <w:r w:rsidR="002572D3" w:rsidRPr="002572D3">
        <w:t xml:space="preserve"> lub odsetek</w:t>
      </w:r>
      <w:r w:rsidR="002572D3">
        <w:t xml:space="preserve"> zgodnie z art. 141fa ust. 1 pkt 6</w:t>
      </w:r>
      <w:r w:rsidR="0041685E" w:rsidRPr="0041685E">
        <w:t>,”</w:t>
      </w:r>
      <w:r w:rsidR="0041685E">
        <w:t>,</w:t>
      </w:r>
    </w:p>
    <w:p w14:paraId="29FA2D77" w14:textId="77777777" w:rsidR="00E10966" w:rsidRDefault="0041685E" w:rsidP="00E10966">
      <w:pPr>
        <w:pStyle w:val="LITlitera"/>
      </w:pPr>
      <w:r>
        <w:t>d</w:t>
      </w:r>
      <w:r w:rsidR="00E10966">
        <w:t>)</w:t>
      </w:r>
      <w:r w:rsidR="00E10966">
        <w:tab/>
        <w:t>pkt 11</w:t>
      </w:r>
      <w:r w:rsidR="00E10966" w:rsidRPr="006A7D63">
        <w:t>–</w:t>
      </w:r>
      <w:r w:rsidR="00E10966">
        <w:t>13 otrzymują brzmienie:</w:t>
      </w:r>
    </w:p>
    <w:p w14:paraId="7DAEEA18" w14:textId="77777777" w:rsidR="00E10966" w:rsidRDefault="00E10966" w:rsidP="00E10966">
      <w:pPr>
        <w:pStyle w:val="ZLITPKTzmpktliter"/>
      </w:pPr>
      <w:r>
        <w:t>„11)</w:t>
      </w:r>
      <w:r>
        <w:tab/>
        <w:t>zawieszenia w czynnościach członków</w:t>
      </w:r>
      <w:r w:rsidR="00753271">
        <w:t xml:space="preserve"> rady nadzorczej lub członków</w:t>
      </w:r>
      <w:r>
        <w:t xml:space="preserve"> zarządu banku, instytucji finansowej, finansowej spółki holdingowej lub finansowej spółki holdingowej o działalności mieszanej,</w:t>
      </w:r>
    </w:p>
    <w:p w14:paraId="3A579FF1" w14:textId="77777777" w:rsidR="00E10966" w:rsidRDefault="00E10966" w:rsidP="00E10966">
      <w:pPr>
        <w:pStyle w:val="ZLITPKTzmpktliter"/>
      </w:pPr>
      <w:r>
        <w:t>12)</w:t>
      </w:r>
      <w:r>
        <w:tab/>
        <w:t>ograniczenia zakresu działalności banku, oddziału banku zagranicznego, oddziału instytucji kredytowej, finansowej spółki holdingowej lub finansowej spółki holdingowej o działalności mieszanej,</w:t>
      </w:r>
    </w:p>
    <w:p w14:paraId="4E9FB8E4" w14:textId="77777777" w:rsidR="00E10966" w:rsidRDefault="00E10966" w:rsidP="00E10966">
      <w:pPr>
        <w:pStyle w:val="ZLITPKTzmpktliter"/>
      </w:pPr>
      <w:r>
        <w:t>13)</w:t>
      </w:r>
      <w:r>
        <w:tab/>
        <w:t>nałożenia kary finansowej na bank, oddział banku zagranicznego, oddział instytucji kredytowej, instytucję finansową, finansową spółkę holdingową lub finansową spółkę holdingową o działalności mieszanej,”,</w:t>
      </w:r>
    </w:p>
    <w:p w14:paraId="6084E296" w14:textId="77777777" w:rsidR="00E10966" w:rsidRDefault="0041685E" w:rsidP="00E10966">
      <w:pPr>
        <w:pStyle w:val="LITlitera"/>
      </w:pPr>
      <w:r>
        <w:t>e</w:t>
      </w:r>
      <w:r w:rsidR="00E10966">
        <w:t>)</w:t>
      </w:r>
      <w:r w:rsidR="00E10966">
        <w:tab/>
        <w:t>pkt 16 i 17 otrzymują brzmienie:</w:t>
      </w:r>
    </w:p>
    <w:p w14:paraId="64F57393" w14:textId="77777777" w:rsidR="00E10966" w:rsidRDefault="00E10966" w:rsidP="00E10966">
      <w:pPr>
        <w:pStyle w:val="ZLITPKTzmpktliter"/>
      </w:pPr>
      <w:r>
        <w:t>„16)</w:t>
      </w:r>
      <w:r>
        <w:tab/>
        <w:t xml:space="preserve">odwołania członka </w:t>
      </w:r>
      <w:r w:rsidR="00770B57">
        <w:t xml:space="preserve">rady nadzorczej lub </w:t>
      </w:r>
      <w:r>
        <w:t>zarządu banku, finansowej spółki holdingowej lub finansowej spółki holdi</w:t>
      </w:r>
      <w:r w:rsidR="00832EBC">
        <w:t>ngowej o działalności mieszanej,</w:t>
      </w:r>
    </w:p>
    <w:p w14:paraId="375FBB80" w14:textId="77777777" w:rsidR="0041685E" w:rsidRPr="006B325D" w:rsidRDefault="00E10966" w:rsidP="006B325D">
      <w:pPr>
        <w:pStyle w:val="ZLITPKTzmpktliter"/>
      </w:pPr>
      <w:r>
        <w:t>17)</w:t>
      </w:r>
      <w:r>
        <w:tab/>
        <w:t>nałożenia kary pieniężnej na członków zarządu banku, instytucji finansowej, finansowej spółki holdingowej lub finansowej spółki holdingowej o działalności mieszanej</w:t>
      </w:r>
      <w:r w:rsidR="006B325D">
        <w:t>, na</w:t>
      </w:r>
      <w:r w:rsidR="007044C1">
        <w:t xml:space="preserve"> </w:t>
      </w:r>
      <w:r w:rsidR="006B325D">
        <w:t>osoby odpowiedzialne, o których mowa w art. 141fa ust. 1 pkt 3 lit. b</w:t>
      </w:r>
      <w:r w:rsidR="00295CD4">
        <w:t>,</w:t>
      </w:r>
      <w:r w:rsidR="006B325D">
        <w:t xml:space="preserve"> </w:t>
      </w:r>
      <w:r w:rsidRPr="006B325D">
        <w:t>oraz na władze oddziału instytucji kredytowej</w:t>
      </w:r>
      <w:r w:rsidR="00F62E8A" w:rsidRPr="006B325D">
        <w:t>,</w:t>
      </w:r>
      <w:r w:rsidRPr="006B325D">
        <w:t>”</w:t>
      </w:r>
      <w:r w:rsidR="0041685E" w:rsidRPr="006B325D">
        <w:t>,</w:t>
      </w:r>
    </w:p>
    <w:p w14:paraId="6EA8E2F5" w14:textId="77777777" w:rsidR="0041685E" w:rsidRDefault="0041685E" w:rsidP="006B325D">
      <w:pPr>
        <w:pStyle w:val="LITlitera"/>
      </w:pPr>
      <w:r w:rsidRPr="006B325D">
        <w:t>f)</w:t>
      </w:r>
      <w:r w:rsidRPr="006B325D">
        <w:tab/>
        <w:t>pkt 20a i 21 otrzymują b</w:t>
      </w:r>
      <w:r w:rsidRPr="0041685E">
        <w:t>rzmienie:</w:t>
      </w:r>
    </w:p>
    <w:p w14:paraId="6017B974" w14:textId="77777777" w:rsidR="0041685E" w:rsidRPr="0041685E" w:rsidRDefault="0041685E" w:rsidP="00E01CA3">
      <w:pPr>
        <w:pStyle w:val="ZLITPKTzmpktliter"/>
      </w:pPr>
      <w:r w:rsidRPr="0041685E">
        <w:lastRenderedPageBreak/>
        <w:t>„20a)</w:t>
      </w:r>
      <w:r w:rsidRPr="0041685E">
        <w:tab/>
        <w:t xml:space="preserve">nakazania bankowi przestrzegania dodatkowych wymogów w zakresie płynności zgodnie z art. 138 ust. 2 </w:t>
      </w:r>
      <w:r w:rsidR="006A6E1C">
        <w:t>pkt 1,</w:t>
      </w:r>
    </w:p>
    <w:p w14:paraId="09327913" w14:textId="77777777" w:rsidR="00E10966" w:rsidRDefault="0041685E">
      <w:pPr>
        <w:pStyle w:val="ZLITPKTzmpktliter"/>
      </w:pPr>
      <w:r w:rsidRPr="0041685E">
        <w:t>21)</w:t>
      </w:r>
      <w:r w:rsidRPr="0041685E">
        <w:tab/>
        <w:t xml:space="preserve">nakazania bankowi </w:t>
      </w:r>
      <w:r w:rsidR="00F62E8A">
        <w:t>przestrzegania</w:t>
      </w:r>
      <w:r w:rsidR="00F62E8A" w:rsidRPr="0041685E">
        <w:t xml:space="preserve"> </w:t>
      </w:r>
      <w:r w:rsidRPr="0041685E">
        <w:t>dodatkowego wymogu w zakresie funduszy własnych zgodnie z art. 138 ust. 2 pkt 2,”</w:t>
      </w:r>
      <w:r w:rsidR="00E10966">
        <w:t>;</w:t>
      </w:r>
    </w:p>
    <w:p w14:paraId="705B90E3" w14:textId="77777777" w:rsidR="00E10966" w:rsidRDefault="00E10966" w:rsidP="00E10966">
      <w:pPr>
        <w:pStyle w:val="PKTpunkt"/>
      </w:pPr>
      <w:r>
        <w:t>8)</w:t>
      </w:r>
      <w:r>
        <w:tab/>
        <w:t>tytuł rozdziału 2 otrzymuje brzmienie:</w:t>
      </w:r>
    </w:p>
    <w:p w14:paraId="03D23D25" w14:textId="77777777" w:rsidR="00E10966" w:rsidRDefault="00E10966" w:rsidP="00C90A58">
      <w:pPr>
        <w:pStyle w:val="ZROZDZODDZPRZEDMzmprzedmrozdzoddzartykuempunktem"/>
      </w:pPr>
      <w:r>
        <w:t>„</w:t>
      </w:r>
      <w:r w:rsidRPr="00CD1196">
        <w:t>Twor</w:t>
      </w:r>
      <w:r>
        <w:t xml:space="preserve">zenie i organizacja banków, </w:t>
      </w:r>
      <w:r w:rsidRPr="00CD1196">
        <w:t>oddziałów i przedstawicielstw banków</w:t>
      </w:r>
      <w:r>
        <w:t xml:space="preserve"> oraz organizacja finansowych spółek holdingowych i finansowych spółek holdingowych o</w:t>
      </w:r>
      <w:r w:rsidR="00295CD4">
        <w:t> </w:t>
      </w:r>
      <w:r>
        <w:t>działalności mieszanej”;</w:t>
      </w:r>
    </w:p>
    <w:p w14:paraId="33805E7A" w14:textId="77777777" w:rsidR="00E10966" w:rsidRDefault="00E10966" w:rsidP="00E10966">
      <w:pPr>
        <w:pStyle w:val="PKTpunkt"/>
      </w:pPr>
      <w:r>
        <w:t>9)</w:t>
      </w:r>
      <w:r>
        <w:tab/>
        <w:t xml:space="preserve">tytuł oddziału C </w:t>
      </w:r>
      <w:r w:rsidR="00D633DE">
        <w:t xml:space="preserve">w rozdziale 2 </w:t>
      </w:r>
      <w:r w:rsidR="006A6E1C">
        <w:t>otrzymuje brzmienie:</w:t>
      </w:r>
    </w:p>
    <w:p w14:paraId="5EB54456" w14:textId="77777777" w:rsidR="00E10966" w:rsidRDefault="00E10966" w:rsidP="00C90A58">
      <w:pPr>
        <w:pStyle w:val="ZROZDZODDZPRZEDMzmprzedmrozdzoddzartykuempunktem"/>
      </w:pPr>
      <w:r>
        <w:t>„</w:t>
      </w:r>
      <w:r w:rsidRPr="00DC3A63">
        <w:t>Banki w formie spółek akcyjnych</w:t>
      </w:r>
      <w:r>
        <w:t xml:space="preserve"> oraz finansowe spółki holdingowe i finansowe spółki holdingowe o działalności mieszanej”;</w:t>
      </w:r>
    </w:p>
    <w:p w14:paraId="6B0B8529" w14:textId="77777777" w:rsidR="00E10966" w:rsidRDefault="00E10966" w:rsidP="00E10966">
      <w:pPr>
        <w:pStyle w:val="PKTpunkt"/>
      </w:pPr>
      <w:r>
        <w:t>10)</w:t>
      </w:r>
      <w:r>
        <w:tab/>
        <w:t>art. 22aa otrzymuje brzmienie:</w:t>
      </w:r>
    </w:p>
    <w:p w14:paraId="340061A4" w14:textId="77777777" w:rsidR="00E10966" w:rsidRDefault="00E10966" w:rsidP="00E10966">
      <w:pPr>
        <w:pStyle w:val="ZARTzmartartykuempunktem"/>
      </w:pPr>
      <w:r>
        <w:t>„Art. 22aa. 1. Członkowie zarządu i rady nadzorczej banku, finansowej spółki holdingowej i finansowej spółki holdingowej o działalności mieszanej posiadają wiedzę, umiejętności i doświadczenie, odpowiednie do pełnionych przez nich funkcji i powierzonych im obowiązków, oraz dają rękojmię należytego wykonywania tych obowiązków. Rękojmia, o której mowa w zdaniu poprzedzającym, odnosi się w szczególności do reputacji, uczciwości i rzetelności danej osoby oraz zdolności do prowadzenia spraw banku, finansowej spółki holdingowej i finansowej spółki holdingowej o działalności mieszanej w sposób ostrożny i stabilny.</w:t>
      </w:r>
    </w:p>
    <w:p w14:paraId="0DAEB237" w14:textId="77777777" w:rsidR="00E10966" w:rsidRDefault="00E10966" w:rsidP="00AA33FB">
      <w:pPr>
        <w:pStyle w:val="ZUSTzmustartykuempunktem"/>
      </w:pPr>
      <w:r>
        <w:t>2. Liczba funkcji członka zarządu lub rady nadzorczej pełnionych jednocześnie przez członka zarządu lub rady nadzorczej banku, finansowej spółki holdingowej albo finansowej spółki holdingowej o działalności mieszanej powinna być uzależniona od indywidualnych okoliczności oraz charakteru, skali i stopnia złożoności działalności danego podmiotu.</w:t>
      </w:r>
    </w:p>
    <w:p w14:paraId="01F78F19" w14:textId="77777777" w:rsidR="00E10966" w:rsidRDefault="00E10966" w:rsidP="00AA33FB">
      <w:pPr>
        <w:pStyle w:val="ZUSTzmustartykuempunktem"/>
      </w:pPr>
      <w:r>
        <w:t>3. Członek zarządu lub rady nadzorczej banku istotnego, finansowej spółki holdingowej albo finansowej spółki holdingowej o działalności mieszanej</w:t>
      </w:r>
      <w:r w:rsidRPr="00AB546A" w:rsidDel="00DC61A7">
        <w:rPr>
          <w:rStyle w:val="Odwoaniedokomentarza"/>
        </w:rPr>
        <w:t xml:space="preserve"> </w:t>
      </w:r>
      <w:r>
        <w:t>może pełnić jednocześnie nie więcej niż:</w:t>
      </w:r>
    </w:p>
    <w:p w14:paraId="11395E85" w14:textId="77777777" w:rsidR="00E10966" w:rsidRDefault="00E10966" w:rsidP="00E10966">
      <w:pPr>
        <w:pStyle w:val="ZPKTzmpktartykuempunktem"/>
      </w:pPr>
      <w:r>
        <w:t>1)</w:t>
      </w:r>
      <w:r>
        <w:tab/>
        <w:t>jedną funkcję członka zarządu i dwie funkcje członka rady nadzorczej albo</w:t>
      </w:r>
    </w:p>
    <w:p w14:paraId="60EBBCC7" w14:textId="77777777" w:rsidR="00E10966" w:rsidRDefault="00E10966" w:rsidP="00E10966">
      <w:pPr>
        <w:pStyle w:val="ZPKTzmpktartykuempunktem"/>
      </w:pPr>
      <w:r>
        <w:t>2)</w:t>
      </w:r>
      <w:r>
        <w:tab/>
        <w:t>cztery funkcje członka rady nadzorczej.</w:t>
      </w:r>
    </w:p>
    <w:p w14:paraId="4EB6126E" w14:textId="77777777" w:rsidR="00E10966" w:rsidRDefault="00E10966" w:rsidP="00AA33FB">
      <w:pPr>
        <w:pStyle w:val="ZUSTzmustartykuempunktem"/>
      </w:pPr>
      <w:r>
        <w:t>4. Za jedną funkcję, o której mowa w ust. 3, uznaje się:</w:t>
      </w:r>
    </w:p>
    <w:p w14:paraId="39EDF4A1" w14:textId="77777777" w:rsidR="00E10966" w:rsidRDefault="00E10966" w:rsidP="00E10966">
      <w:pPr>
        <w:pStyle w:val="ZPKTzmpktartykuempunktem"/>
      </w:pPr>
      <w:r>
        <w:lastRenderedPageBreak/>
        <w:t>1)</w:t>
      </w:r>
      <w:r>
        <w:tab/>
        <w:t>funkcje członka zarządu lub rady nadzorczej pełnione w podmiotach należących do tej samej grupy;</w:t>
      </w:r>
    </w:p>
    <w:p w14:paraId="78CEA930" w14:textId="77777777" w:rsidR="00E10966" w:rsidRDefault="00E10966" w:rsidP="00E10966">
      <w:pPr>
        <w:pStyle w:val="ZPKTzmpktartykuempunktem"/>
      </w:pPr>
      <w:r>
        <w:t>2)</w:t>
      </w:r>
      <w:r>
        <w:tab/>
        <w:t>funkcje członka zarządu lub rady nadzorczej pełnione w:</w:t>
      </w:r>
    </w:p>
    <w:p w14:paraId="2B3D9B70" w14:textId="77777777" w:rsidR="00E10966" w:rsidRDefault="00E10966" w:rsidP="00E10966">
      <w:pPr>
        <w:pStyle w:val="ZLITwPKTzmlitwpktartykuempunktem"/>
      </w:pPr>
      <w:r>
        <w:t>a)</w:t>
      </w:r>
      <w:r>
        <w:tab/>
        <w:t>podmiotach objętych tym samym instytucjonalnym systemem ochrony spełniającym warunki, o których mowa w art. 113 ust. 7 rozporządzenia nr</w:t>
      </w:r>
      <w:r w:rsidR="00295CD4">
        <w:t> </w:t>
      </w:r>
      <w:r>
        <w:t>575/2013, lub</w:t>
      </w:r>
    </w:p>
    <w:p w14:paraId="7580DB0C" w14:textId="77777777" w:rsidR="00E10966" w:rsidRDefault="00E10966" w:rsidP="00E10966">
      <w:pPr>
        <w:pStyle w:val="ZLITwPKTzmlitwpktartykuempunktem"/>
      </w:pPr>
      <w:r>
        <w:t>b)</w:t>
      </w:r>
      <w:r>
        <w:tab/>
        <w:t>podmiotach, w których bank, finansowa spółka holdingowa albo finansowa spółka holdingowa o działalności mieszanej posiada znaczny pakiet akcji, o którym mowa w art. 4 ust. 1 pkt 36 rozporządzenia nr 575/2013.</w:t>
      </w:r>
    </w:p>
    <w:p w14:paraId="6B604083" w14:textId="77777777" w:rsidR="00E10966" w:rsidRDefault="00E10966" w:rsidP="00AA33FB">
      <w:pPr>
        <w:pStyle w:val="ZUSTzmustartykuempunktem"/>
      </w:pPr>
      <w:r>
        <w:t>5. Przepisu ust. 3 nie stosuje się do funkcji pełnionych przez członka zarządu lub rady nadzorczej banku, finansowej spółki holdingowej lub finansowej spółki holdingowej o działalności mieszanej w podmiotach nieprowadzących działalności gospodarczej, jak również do reprezentantów Skarbu Państwa.</w:t>
      </w:r>
    </w:p>
    <w:p w14:paraId="6697C3D2" w14:textId="77777777" w:rsidR="00E10966" w:rsidRDefault="00E10966" w:rsidP="00AA33FB">
      <w:pPr>
        <w:pStyle w:val="ZUSTzmustartykuempunktem"/>
      </w:pPr>
      <w:r>
        <w:t>6. Na wniosek rady nadzorczej Komisja Nadzoru Finansowego, biorąc pod uwagę w szczególności zakres, skalę i złożoność działalności prowadzonej przez bank, finansową spółkę holdingową albo finansową spółkę holdingową o działalności mieszanej, może wyrazić zgodę na pełnienie przez członka zarządu lub rady nadzorczej banku istotnego, finansowej spółki holdingowej albo finansowej spółki holdingowej o działalności mieszanej jednej dodatkowej funkcji członka rady nadzorczej ponad ograniczenia przewidziane w ust. 3 i 4, jeżeli nie zagrozi to należytemu wykonywaniu przez członka zarządu lub rady nadzorczej powierzonych mu obowiązków. Komisja Nadzoru Finansowego informuje Europejski Urząd Nadzoru Bankowego o wydanych zgodach.</w:t>
      </w:r>
    </w:p>
    <w:p w14:paraId="67402E39" w14:textId="77777777" w:rsidR="00E10966" w:rsidRDefault="00E10966" w:rsidP="00AA33FB">
      <w:pPr>
        <w:pStyle w:val="ZUSTzmustartykuempunktem"/>
      </w:pPr>
      <w:r>
        <w:t>7. Członkowie zarządu i rady nadzorczej banku, finansowej spółki holdingowej i finansowej spółki holdingowej o działalności mieszanej są obowiązani pełnić swoje funkcje w sposób uczciwy i rzetelny oraz kierować się niezależnością osądu, aby zapewnić skuteczną ocenę i weryfikację podejmowania i wykonania decyzji związanych z zarządzaniem bankiem, finansową spółką holdingową i finansową spółką holdingową o działalności mieszanej.</w:t>
      </w:r>
    </w:p>
    <w:p w14:paraId="243A1FDE" w14:textId="77777777" w:rsidR="00E10966" w:rsidRDefault="00E10966" w:rsidP="00AA33FB">
      <w:pPr>
        <w:pStyle w:val="ZUSTzmustartykuempunktem"/>
      </w:pPr>
      <w:r>
        <w:t>8. Bank, finansowa spółka holdingowa i finansowa spółka holdingowa o działalności mieszanej zapewniają środki niezbędne do przygotowania członków zarządu i rady nadzorczej do pełnienia przez nich funkcji i środki niezbędne do ich szkolenia.</w:t>
      </w:r>
    </w:p>
    <w:p w14:paraId="64E55559" w14:textId="77777777" w:rsidR="00E10966" w:rsidRDefault="00E10966" w:rsidP="00AA33FB">
      <w:pPr>
        <w:pStyle w:val="ZUSTzmustartykuempunktem"/>
      </w:pPr>
      <w:r>
        <w:lastRenderedPageBreak/>
        <w:t>9. Przy wyborze kandydatów na członków zarządu lub rady nadzorczej właściwy organ banku, finansowej spółki holdingowej i finansowej spółki holdingowej o działalności mieszanej uwzględnia cechy i kompetencje istotne z punktu widzenia potrzeby zapewnienia prawidłowości realizacji zadań przez zarząd lub radę nadzorczą.</w:t>
      </w:r>
    </w:p>
    <w:p w14:paraId="4D081F08" w14:textId="77777777" w:rsidR="00E10966" w:rsidRDefault="00E10966" w:rsidP="00AA33FB">
      <w:pPr>
        <w:pStyle w:val="ZUSTzmustartykuempunktem"/>
      </w:pPr>
      <w:r>
        <w:t>10. W celu zapewnienia ostrożnego i stabilnego zarządzania</w:t>
      </w:r>
      <w:r w:rsidR="00885AEB">
        <w:t>,</w:t>
      </w:r>
      <w:r>
        <w:t xml:space="preserve"> bank, finansowa spółka holdingowa i finansowa spółka holdingowa o działalności mieszanej identyfikuje</w:t>
      </w:r>
      <w:r w:rsidRPr="006A7D63">
        <w:t xml:space="preserve"> kluczowe funkcje</w:t>
      </w:r>
      <w:r>
        <w:t xml:space="preserve"> inne niż wymienione w ust. 1, z którymi jest związany zakres obowiązków, uprawnień i odpowiedzialności umożliwiający wywieranie znaczącego wpływu na kierowanie bankiem, finansową spółką holdingową </w:t>
      </w:r>
      <w:r w:rsidR="00885AEB">
        <w:t>lub</w:t>
      </w:r>
      <w:r>
        <w:t xml:space="preserve"> finansową spółką holdingową o działalności mieszanej. Bank, finansowa spółka holdingowa i finansowa spółka holdingowa o działalności mieszanej zapewniają, że osoby pełniące te funkcje spełniają odpowiednio wymagania, o których mowa w ust. 1.</w:t>
      </w:r>
    </w:p>
    <w:p w14:paraId="4B9B5EBB" w14:textId="77777777" w:rsidR="00E10966" w:rsidRDefault="00E10966" w:rsidP="00AA33FB">
      <w:pPr>
        <w:pStyle w:val="ZUSTzmustartykuempunktem"/>
      </w:pPr>
      <w:r>
        <w:t xml:space="preserve">11. Bank, finansowa spółka holdingowa i </w:t>
      </w:r>
      <w:r w:rsidRPr="00AA33FB">
        <w:t>finansowa spółka holdingowa o działalności mieszanej żądają od kandydata na członka zarządu</w:t>
      </w:r>
      <w:r>
        <w:t xml:space="preserve"> lub rady nadzorczej oraz od osoby ubiegającej się o pełnienie innej kluczowej funkcji w banku, finansowej spółce holdingowej lub finansowej spółce holdingowej o działalności mieszanej przedłożenia:</w:t>
      </w:r>
    </w:p>
    <w:p w14:paraId="228E0A32" w14:textId="77777777" w:rsidR="00E10966" w:rsidRDefault="00E10966" w:rsidP="00E10966">
      <w:pPr>
        <w:pStyle w:val="ZPKTzmpktartykuempunktem"/>
      </w:pPr>
      <w:r>
        <w:t>1)</w:t>
      </w:r>
      <w:r>
        <w:tab/>
        <w:t>dokumentów lub oświadczeń dotyczących:</w:t>
      </w:r>
    </w:p>
    <w:p w14:paraId="3E29E6F9" w14:textId="77777777" w:rsidR="00E10966" w:rsidRDefault="00E10966" w:rsidP="00E10966">
      <w:pPr>
        <w:pStyle w:val="ZLITwPKTzmlitwpktartykuempunktem"/>
      </w:pPr>
      <w:r>
        <w:t>a)</w:t>
      </w:r>
      <w:r>
        <w:tab/>
        <w:t>zmiany imienia, nazwiska lub obywatelstwa,</w:t>
      </w:r>
    </w:p>
    <w:p w14:paraId="688EAAE2" w14:textId="77777777" w:rsidR="00E10966" w:rsidRDefault="00E10966" w:rsidP="00E10966">
      <w:pPr>
        <w:pStyle w:val="ZLITwPKTzmlitwpktartykuempunktem"/>
      </w:pPr>
      <w:r>
        <w:t>b)</w:t>
      </w:r>
      <w:r>
        <w:tab/>
        <w:t>sytuacji materialnej i stanu majątku;</w:t>
      </w:r>
    </w:p>
    <w:p w14:paraId="443E846E" w14:textId="77777777" w:rsidR="00E10966" w:rsidRDefault="00E10966" w:rsidP="00E10966">
      <w:pPr>
        <w:pStyle w:val="ZPKTzmpktartykuempunktem"/>
      </w:pPr>
      <w:r>
        <w:t>2)</w:t>
      </w:r>
      <w:r>
        <w:tab/>
        <w:t>informacji niezbędnych do oceny spełniania warunków, o których mowa w ust. 1, dotyczących:</w:t>
      </w:r>
    </w:p>
    <w:p w14:paraId="2D6B521E" w14:textId="77777777" w:rsidR="00E10966" w:rsidRDefault="00E10966" w:rsidP="00E10966">
      <w:pPr>
        <w:pStyle w:val="ZLITwPKTzmlitwpktartykuempunktem"/>
      </w:pPr>
      <w:r>
        <w:t>a)</w:t>
      </w:r>
      <w:r>
        <w:tab/>
        <w:t>adresu zamieszkania lub pobytu,</w:t>
      </w:r>
    </w:p>
    <w:p w14:paraId="093A20CB" w14:textId="77777777" w:rsidR="00E10966" w:rsidRDefault="00E10966" w:rsidP="00E10966">
      <w:pPr>
        <w:pStyle w:val="ZLITwPKTzmlitwpktartykuempunktem"/>
      </w:pPr>
      <w:r>
        <w:t>b)</w:t>
      </w:r>
      <w:r>
        <w:tab/>
        <w:t>wykształcenia, zawodu, umiejętności i doświadczenia zawodowego, w tym dotychczasowego przebiegu pracy zawodowej, ukończonych szkoleń zawodowych, miejsca i stanowiska pracy oraz funkcji pełnionych w organach podmiotów sektora finansowego,</w:t>
      </w:r>
    </w:p>
    <w:p w14:paraId="1608C1B3" w14:textId="77777777" w:rsidR="00E10966" w:rsidRDefault="00E10966" w:rsidP="00E10966">
      <w:pPr>
        <w:pStyle w:val="ZLITwPKTzmlitwpktartykuempunktem"/>
      </w:pPr>
      <w:r>
        <w:t>c)</w:t>
      </w:r>
      <w:r>
        <w:tab/>
        <w:t>karalności, postępowań karnych i postępowań w sprawach o przestępstwa skarbowe prowadzonych przeciwko kandydatowi na członka zarządu lub rady nadzorczej lub osobie ubiegającej się o pełnienie innej kluczowej funkcji,</w:t>
      </w:r>
    </w:p>
    <w:p w14:paraId="68FB9B1C" w14:textId="77777777" w:rsidR="00E10966" w:rsidRDefault="00E10966" w:rsidP="00E10966">
      <w:pPr>
        <w:pStyle w:val="ZLITwPKTzmlitwpktartykuempunktem"/>
      </w:pPr>
      <w:r>
        <w:t>d)</w:t>
      </w:r>
      <w:r>
        <w:tab/>
        <w:t>nałożonych sankcji administracyjnych,</w:t>
      </w:r>
    </w:p>
    <w:p w14:paraId="177A6C06" w14:textId="77777777" w:rsidR="00E10966" w:rsidRDefault="00E10966" w:rsidP="00E10966">
      <w:pPr>
        <w:pStyle w:val="ZLITwPKTzmlitwpktartykuempunktem"/>
      </w:pPr>
      <w:r>
        <w:t>e)</w:t>
      </w:r>
      <w:r>
        <w:tab/>
        <w:t>sankcji administracyjnych nałożonych na inne podmioty w związku z zakresem odpowiedzialności kandydata na członka zarządu lub rady nadzorczej lub osoby ubiegającej się o pełnienie innej kluczowej funkcji,</w:t>
      </w:r>
    </w:p>
    <w:p w14:paraId="4E8ED667" w14:textId="2CC38923" w:rsidR="00E10966" w:rsidRDefault="00E10966" w:rsidP="00E10966">
      <w:pPr>
        <w:pStyle w:val="ZLITwPKTzmlitwpktartykuempunktem"/>
      </w:pPr>
      <w:r>
        <w:lastRenderedPageBreak/>
        <w:t>f)</w:t>
      </w:r>
      <w:r>
        <w:tab/>
        <w:t>postępowań sądowych, które mogą mieć negatywny wpływ na reputację kandydata na członka zarządu lub rady nadzorczej lub osoby ubiegającej się o pełnienie innej kluczowej funkcji</w:t>
      </w:r>
      <w:r w:rsidR="00295CD4">
        <w:t>,</w:t>
      </w:r>
      <w:r>
        <w:t xml:space="preserve"> oraz postępowań administracyjnych, dyscyplinarnych lub egzekucyjnych, w których występował lub występuje jako strona,</w:t>
      </w:r>
    </w:p>
    <w:p w14:paraId="58C41E69" w14:textId="77777777" w:rsidR="00E10966" w:rsidRDefault="00E10966" w:rsidP="00E10966">
      <w:pPr>
        <w:pStyle w:val="ZLITwPKTzmlitwpktartykuempunktem"/>
      </w:pPr>
      <w:r>
        <w:t>g)</w:t>
      </w:r>
      <w:r>
        <w:tab/>
        <w:t>znajomości języka polskiego oraz języków obcych,</w:t>
      </w:r>
    </w:p>
    <w:p w14:paraId="76CF78AF" w14:textId="77777777" w:rsidR="00E10966" w:rsidRDefault="00E10966" w:rsidP="00E10966">
      <w:pPr>
        <w:pStyle w:val="ZLITwPKTzmlitwpktartykuempunktem"/>
      </w:pPr>
      <w:r>
        <w:t>h)</w:t>
      </w:r>
      <w:r>
        <w:tab/>
        <w:t>sposobu działania w życiu, środowisku i kontaktach zawodowych oraz sposobu zachowania się wobec osób pokrzywdzonych przez jego działania.</w:t>
      </w:r>
    </w:p>
    <w:p w14:paraId="1055C9EA" w14:textId="77777777" w:rsidR="00E10966" w:rsidRDefault="00E10966" w:rsidP="00E10966">
      <w:pPr>
        <w:pStyle w:val="ZARTzmartartykuempunktem"/>
      </w:pPr>
      <w:r>
        <w:t xml:space="preserve">12. </w:t>
      </w:r>
      <w:r w:rsidRPr="00D428AB">
        <w:t>Dane osobowe, o których mowa w ust. 11, przechowuje się nie dłużej niż przez okres 25 lat.</w:t>
      </w:r>
      <w:r>
        <w:t>”;</w:t>
      </w:r>
    </w:p>
    <w:p w14:paraId="462FBEB2" w14:textId="77777777" w:rsidR="00E10966" w:rsidRPr="002C1896" w:rsidRDefault="00E10966" w:rsidP="00E10966">
      <w:pPr>
        <w:pStyle w:val="PKTpunkt"/>
      </w:pPr>
      <w:r>
        <w:t>11)</w:t>
      </w:r>
      <w:r>
        <w:tab/>
        <w:t>w</w:t>
      </w:r>
      <w:r w:rsidRPr="002C1896">
        <w:t xml:space="preserve"> art. 22b po ust. 2 dodaje się ust. 2a w brzmieniu:</w:t>
      </w:r>
    </w:p>
    <w:p w14:paraId="30B37E58" w14:textId="77777777" w:rsidR="00275FDF" w:rsidRDefault="00275FDF" w:rsidP="00275FDF">
      <w:pPr>
        <w:pStyle w:val="ZUSTzmustartykuempunktem"/>
      </w:pPr>
      <w:r w:rsidRPr="002C1896">
        <w:t>„2a. Komisja Nadzoru Finansowego</w:t>
      </w:r>
      <w:r w:rsidR="00364122">
        <w:t>,</w:t>
      </w:r>
      <w:r w:rsidRPr="002C1896">
        <w:t xml:space="preserve"> badając rękojmię prawidłowego wykonywania obowiązków przez osobę, której dotyczy wniosek, o którym mowa w ust. 1, dokonuje weryfikacji informacji również w centralnej bazie sankcji administracyjnych prowadzonej przez </w:t>
      </w:r>
      <w:r>
        <w:t>Europejski Urząd Nadzoru Bankowego</w:t>
      </w:r>
      <w:r w:rsidRPr="002C1896">
        <w:t>.”</w:t>
      </w:r>
      <w:r>
        <w:t>;</w:t>
      </w:r>
    </w:p>
    <w:p w14:paraId="7102BAFA" w14:textId="77777777" w:rsidR="00275FDF" w:rsidRDefault="00275FDF" w:rsidP="00275FDF">
      <w:pPr>
        <w:pStyle w:val="PKTpunkt"/>
      </w:pPr>
      <w:r>
        <w:t>12)</w:t>
      </w:r>
      <w:r>
        <w:tab/>
        <w:t>po art. 22c dodaje się art. 22ca w brzmieniu:</w:t>
      </w:r>
    </w:p>
    <w:p w14:paraId="10CBEDD4" w14:textId="77777777" w:rsidR="00275FDF" w:rsidRDefault="00275FDF" w:rsidP="00AA33FB">
      <w:pPr>
        <w:pStyle w:val="ZARTzmartartykuempunktem"/>
      </w:pPr>
      <w:r w:rsidRPr="00134595">
        <w:t>„</w:t>
      </w:r>
      <w:r>
        <w:t>Art. 22ca</w:t>
      </w:r>
      <w:r w:rsidRPr="00134595">
        <w:t>. Komisja Nadzoru Finansowego dokonuje oceny</w:t>
      </w:r>
      <w:r w:rsidR="00364122">
        <w:t>,</w:t>
      </w:r>
      <w:r w:rsidRPr="00134595">
        <w:t xml:space="preserve"> czy członkowie zarządu i rady nadzorczej spełniają wymogi określone w art. 22aa. W ocenie uwzględnia się w szczególności przypadki uzasadnionego podejrzenia popełnienia przestępstwa, o którym mowa w art. 165a lub art. 299 ustawy z dnia 6 czerwca 1997 r. – Kodeks karny (Dz. U. z 20</w:t>
      </w:r>
      <w:r w:rsidR="00AE14AA">
        <w:t>20</w:t>
      </w:r>
      <w:r w:rsidRPr="00134595">
        <w:t xml:space="preserve"> r. poz.</w:t>
      </w:r>
      <w:r w:rsidR="00AE14AA">
        <w:t xml:space="preserve"> 1444</w:t>
      </w:r>
      <w:r w:rsidR="00E91BA6">
        <w:t xml:space="preserve"> i 1517</w:t>
      </w:r>
      <w:r w:rsidRPr="00134595">
        <w:t xml:space="preserve">), zwanej dalej „Kodeksem karnym”, lub </w:t>
      </w:r>
      <w:r>
        <w:t xml:space="preserve">uzasadnionego podejrzenia </w:t>
      </w:r>
      <w:r w:rsidRPr="00134595">
        <w:t>usiłowania popełnienia tego przestępstwa z wykorzystaniem działalności banku, finansowej spółki holdingowej lub finansowej spółki holdingowej o działalności mieszanej lub istnienia podwyższonego ryzyka</w:t>
      </w:r>
      <w:r>
        <w:t xml:space="preserve"> popełnienia tego przestępstwa.</w:t>
      </w:r>
      <w:r w:rsidRPr="00134595">
        <w:t>”;</w:t>
      </w:r>
    </w:p>
    <w:p w14:paraId="7A6F8BCB" w14:textId="77777777" w:rsidR="00275FDF" w:rsidRDefault="00275FDF" w:rsidP="00275FDF">
      <w:pPr>
        <w:pStyle w:val="PKTpunkt"/>
      </w:pPr>
      <w:r>
        <w:t>13)</w:t>
      </w:r>
      <w:r>
        <w:tab/>
        <w:t>art. 22d otrzymuje brzmienie:</w:t>
      </w:r>
    </w:p>
    <w:p w14:paraId="2452EA47" w14:textId="77777777" w:rsidR="00275FDF" w:rsidRDefault="00275FDF" w:rsidP="00403B6D">
      <w:pPr>
        <w:pStyle w:val="ZARTzmartartykuempunktem"/>
      </w:pPr>
      <w:r>
        <w:t xml:space="preserve">„Art. 22d. 1. </w:t>
      </w:r>
      <w:r w:rsidRPr="005C0355">
        <w:t>W przypadku gdy członek rady nadzorczej lub zarządu banku</w:t>
      </w:r>
      <w:r>
        <w:t xml:space="preserve">, </w:t>
      </w:r>
      <w:r w:rsidR="00403B6D">
        <w:t xml:space="preserve">finansowej spółki holdingowej lub finansowej spółki holdingowej o działalności mieszanej </w:t>
      </w:r>
      <w:r w:rsidRPr="005C0355">
        <w:t>nie spełnia wymogów określonych w art. 22aa</w:t>
      </w:r>
      <w:r>
        <w:t>,</w:t>
      </w:r>
      <w:r w:rsidRPr="005C0355">
        <w:t xml:space="preserve"> Komisja Nadzoru Finansowego może wystąpić do właściwego organu ban</w:t>
      </w:r>
      <w:r>
        <w:t>ku, f</w:t>
      </w:r>
      <w:r w:rsidRPr="005C0355">
        <w:t>inansowej spółki holdingowej lub finansowej spółki holdingowej o działalności mieszanej</w:t>
      </w:r>
      <w:r>
        <w:t xml:space="preserve"> z wnioskiem o jego odwołanie albo, w drodze decyzji, odwołać członka </w:t>
      </w:r>
      <w:r w:rsidR="00770B57">
        <w:t xml:space="preserve">rady nadzorczej lub </w:t>
      </w:r>
      <w:r>
        <w:t>zarządu danego podmiotu.</w:t>
      </w:r>
    </w:p>
    <w:p w14:paraId="1BF25F44" w14:textId="77777777" w:rsidR="00275FDF" w:rsidRDefault="00275FDF" w:rsidP="00275FDF">
      <w:pPr>
        <w:pStyle w:val="ZUSTzmustartykuempunktem"/>
      </w:pPr>
      <w:r>
        <w:t xml:space="preserve">2. </w:t>
      </w:r>
      <w:r w:rsidRPr="005C0355">
        <w:t>Komisja Nadzoru Finansowego może zawiesić w czynnościach członka rady nadzorczej lub zarządu banku</w:t>
      </w:r>
      <w:r>
        <w:t xml:space="preserve">, </w:t>
      </w:r>
      <w:r w:rsidRPr="005C0355">
        <w:t xml:space="preserve">finansowej spółki holdingowej lub finansowej spółki </w:t>
      </w:r>
      <w:r w:rsidRPr="005C0355">
        <w:lastRenderedPageBreak/>
        <w:t>holdingowej o działalności miesza</w:t>
      </w:r>
      <w:r>
        <w:t>nej</w:t>
      </w:r>
      <w:r w:rsidRPr="005C0355">
        <w:t>, o których mowa w ust. 1, do czasu podjęcia przez właściwy organ banku</w:t>
      </w:r>
      <w:r>
        <w:t>, finansowej spółki holdingowej lub finansowej spółki holdingowej o działalności mieszanej</w:t>
      </w:r>
      <w:r w:rsidRPr="005C0355">
        <w:t xml:space="preserve"> uchwały w sprawie wniosku o jego odwołanie.</w:t>
      </w:r>
    </w:p>
    <w:p w14:paraId="3C3D7365" w14:textId="77777777" w:rsidR="00275FDF" w:rsidRDefault="00275FDF" w:rsidP="00275FDF">
      <w:pPr>
        <w:pStyle w:val="ZUSTzmustartykuempunktem"/>
      </w:pPr>
      <w:r>
        <w:t xml:space="preserve">3. </w:t>
      </w:r>
      <w:r w:rsidRPr="004B5A67">
        <w:t>Rada nadzorcza może delegować członka rady nadzorczej, na okres nie dłuższy niż trzy miesiące, do czasowego wykonywania czynności członka zarządu, który został zawieszony</w:t>
      </w:r>
      <w:r>
        <w:t xml:space="preserve"> lub odwołany.”;</w:t>
      </w:r>
    </w:p>
    <w:p w14:paraId="1C80AC4E" w14:textId="77777777" w:rsidR="00275FDF" w:rsidRDefault="00275FDF" w:rsidP="00275FDF">
      <w:pPr>
        <w:pStyle w:val="PKTpunkt"/>
      </w:pPr>
      <w:r>
        <w:t>14)</w:t>
      </w:r>
      <w:r>
        <w:tab/>
        <w:t>w art. 25g po ust. 5 dodaje się ust. 5a w brzmieniu:</w:t>
      </w:r>
    </w:p>
    <w:p w14:paraId="0F5EF22C" w14:textId="5FA9A4CA" w:rsidR="00275FDF" w:rsidRDefault="00275FDF" w:rsidP="00275FDF">
      <w:pPr>
        <w:pStyle w:val="ZUSTzmustartykuempunktem"/>
      </w:pPr>
      <w:r>
        <w:t xml:space="preserve">„5a. </w:t>
      </w:r>
      <w:r w:rsidRPr="00513290">
        <w:t xml:space="preserve">W przypadku gdy podmiotem składającym zawiadomienie jest finansowa spółka holdingowa lub finansowa spółka holdingowa o działalności mieszanej, która jest stroną toczącego się postępowania </w:t>
      </w:r>
      <w:r>
        <w:t xml:space="preserve">w przedmiocie </w:t>
      </w:r>
      <w:r w:rsidRPr="00513290">
        <w:t>wydani</w:t>
      </w:r>
      <w:r>
        <w:t>a</w:t>
      </w:r>
      <w:r w:rsidRPr="00513290">
        <w:t xml:space="preserve"> decyzji, o której mowa w</w:t>
      </w:r>
      <w:r w:rsidR="009C2310">
        <w:t> </w:t>
      </w:r>
      <w:r w:rsidRPr="00513290">
        <w:t>art.</w:t>
      </w:r>
      <w:r w:rsidR="009C2310">
        <w:t> </w:t>
      </w:r>
      <w:r w:rsidRPr="00513290">
        <w:t>48q ust. 3</w:t>
      </w:r>
      <w:r>
        <w:t xml:space="preserve">, albo gdy </w:t>
      </w:r>
      <w:r w:rsidRPr="00550FDF">
        <w:t xml:space="preserve">podmiotem składającym zawiadomienie </w:t>
      </w:r>
      <w:r>
        <w:t xml:space="preserve">jest </w:t>
      </w:r>
      <w:r w:rsidRPr="00550FDF">
        <w:t>finansow</w:t>
      </w:r>
      <w:r>
        <w:t>a</w:t>
      </w:r>
      <w:r w:rsidRPr="00550FDF">
        <w:t xml:space="preserve"> spółk</w:t>
      </w:r>
      <w:r>
        <w:t>a holdingowa</w:t>
      </w:r>
      <w:r w:rsidRPr="00550FDF">
        <w:t xml:space="preserve"> z państwa członkowskiego </w:t>
      </w:r>
      <w:r>
        <w:t>lub finansowa spółka holdingowa</w:t>
      </w:r>
      <w:r w:rsidRPr="00550FDF">
        <w:t xml:space="preserve"> o działalności mieszanej z państwa członkowskiego</w:t>
      </w:r>
      <w:r>
        <w:t xml:space="preserve">, która jest stroną toczącego się postępowania w przedmiocie zatwierdzenia działalności finansowej spółki holdingowej z państwa członkowskiego lub finansowej spółki holdingowej o działalności mieszanej </w:t>
      </w:r>
      <w:r w:rsidRPr="00156884">
        <w:t>z państwa członkowskiego</w:t>
      </w:r>
      <w:r>
        <w:t xml:space="preserve"> przez właściwe władze nadzorcze</w:t>
      </w:r>
      <w:r w:rsidR="005228AA">
        <w:t xml:space="preserve"> innego państwa</w:t>
      </w:r>
      <w:r w:rsidRPr="00513290">
        <w:t xml:space="preserve">, </w:t>
      </w:r>
      <w:r>
        <w:t>następuje zawieszenie biegu terminu na doręczenie decyzji w przedmiocie sprzeciwu, na okres od dnia złożenia wniosku, o którym mowa w art. 48q ust. 4</w:t>
      </w:r>
      <w:r w:rsidR="005228AA">
        <w:t>,</w:t>
      </w:r>
      <w:r>
        <w:t xml:space="preserve"> do </w:t>
      </w:r>
      <w:r w:rsidRPr="00513290">
        <w:t>dnia, w którym decyzja, o której mowa w art. 48q ust. 3, stała się prawomocna</w:t>
      </w:r>
      <w:r>
        <w:t xml:space="preserve">, albo na </w:t>
      </w:r>
      <w:r w:rsidR="005228AA">
        <w:t xml:space="preserve">czas trwania postępowania w przedmiocie </w:t>
      </w:r>
      <w:r>
        <w:t xml:space="preserve">zatwierdzenia działalności finansowej spółki holdingowej </w:t>
      </w:r>
      <w:r w:rsidRPr="00156884">
        <w:t xml:space="preserve">z państwa członkowskiego </w:t>
      </w:r>
      <w:r>
        <w:t xml:space="preserve">lub finansowej spółki holdingowej o działalności mieszanej </w:t>
      </w:r>
      <w:r w:rsidRPr="00156884">
        <w:t xml:space="preserve">z państwa członkowskiego </w:t>
      </w:r>
      <w:r>
        <w:t>przez właściwe władze nadzorcze</w:t>
      </w:r>
      <w:r w:rsidR="005228AA" w:rsidRPr="005228AA">
        <w:t xml:space="preserve"> innego państwa</w:t>
      </w:r>
      <w:r>
        <w:t>, jednak nie kró</w:t>
      </w:r>
      <w:r w:rsidR="005228AA">
        <w:t xml:space="preserve">cej niż na </w:t>
      </w:r>
      <w:r w:rsidR="00117451">
        <w:t xml:space="preserve">okres </w:t>
      </w:r>
      <w:r>
        <w:t>21 dni roboczych</w:t>
      </w:r>
      <w:r w:rsidRPr="00513290">
        <w:t>.</w:t>
      </w:r>
      <w:r>
        <w:t>”;</w:t>
      </w:r>
    </w:p>
    <w:p w14:paraId="487D408D" w14:textId="77777777" w:rsidR="00275FDF" w:rsidRDefault="00275FDF" w:rsidP="00275FDF">
      <w:pPr>
        <w:pStyle w:val="PKTpunkt"/>
      </w:pPr>
      <w:r>
        <w:t>15)</w:t>
      </w:r>
      <w:r>
        <w:tab/>
        <w:t>w art. 25l w ust. 6 wyrazy „do wysokości 20 000 000 zł” zastępuje się wyrazami „do wysokości 21 312 000 zł”;</w:t>
      </w:r>
    </w:p>
    <w:p w14:paraId="08222E67" w14:textId="77777777" w:rsidR="00275FDF" w:rsidRDefault="00275FDF" w:rsidP="00275FDF">
      <w:pPr>
        <w:pStyle w:val="PKTpunkt"/>
      </w:pPr>
      <w:r>
        <w:t>16)</w:t>
      </w:r>
      <w:r>
        <w:tab/>
        <w:t>w art. 31 w ust. 2 po pkt 3a</w:t>
      </w:r>
      <w:r w:rsidR="006A6E1C">
        <w:t xml:space="preserve"> dodaje się pkt 3b w brzmieniu:</w:t>
      </w:r>
    </w:p>
    <w:p w14:paraId="225ADC58" w14:textId="717EF795" w:rsidR="00275FDF" w:rsidRDefault="00275FDF" w:rsidP="00275FDF">
      <w:pPr>
        <w:pStyle w:val="ZPKTzmpktartykuempunktem"/>
      </w:pPr>
      <w:r>
        <w:t>„3b)</w:t>
      </w:r>
      <w:r>
        <w:tab/>
        <w:t>schemat struktury organizacyjnej grupy, do której należy bank, w tym wskazanie jednostek dominujących</w:t>
      </w:r>
      <w:r w:rsidR="00D52A1A">
        <w:t xml:space="preserve"> w rozumieniu </w:t>
      </w:r>
      <w:r w:rsidR="002225BD">
        <w:t xml:space="preserve">art. 4 ust. 1 pkt 15 </w:t>
      </w:r>
      <w:r w:rsidR="00D52A1A">
        <w:t>rozporządzenia nr</w:t>
      </w:r>
      <w:r w:rsidR="009C2310">
        <w:t> </w:t>
      </w:r>
      <w:r w:rsidR="00D52A1A">
        <w:t>575/2013</w:t>
      </w:r>
      <w:r>
        <w:t>, finansowych spółek holdingowych</w:t>
      </w:r>
      <w:r w:rsidR="00D52A1A">
        <w:t>,</w:t>
      </w:r>
      <w:r>
        <w:t xml:space="preserve"> finansowych spółek holdingowych o działalności mieszanej</w:t>
      </w:r>
      <w:r w:rsidR="00D52A1A">
        <w:t>, finansowych spółek holdingowych z państwa członkowskiego i finansowych spółek holdingowych o działalności mieszanej z państwa członkowskiego</w:t>
      </w:r>
      <w:r>
        <w:t>;”;</w:t>
      </w:r>
    </w:p>
    <w:p w14:paraId="12C3D4EB" w14:textId="77777777" w:rsidR="00275FDF" w:rsidRDefault="00275FDF" w:rsidP="00275FDF">
      <w:pPr>
        <w:pStyle w:val="PKTpunkt"/>
      </w:pPr>
      <w:r>
        <w:t>17)</w:t>
      </w:r>
      <w:r>
        <w:tab/>
        <w:t>w art. 36 w ust. 3 pkt 1 otrzymuje brzmienie:</w:t>
      </w:r>
    </w:p>
    <w:p w14:paraId="7DCBF0A4" w14:textId="77777777" w:rsidR="00275FDF" w:rsidRDefault="00275FDF" w:rsidP="00275FDF">
      <w:pPr>
        <w:pStyle w:val="ZPKTzmpktartykuempunktem"/>
      </w:pPr>
      <w:r>
        <w:lastRenderedPageBreak/>
        <w:t>„1)</w:t>
      </w:r>
      <w:r>
        <w:tab/>
        <w:t>jest przygotowany organizacyjnie do rozpoczęcia działalności, w szczególności posiada system zarządzania ryzykiem i system kontroli wewnętrznej pozwalające skutecznie zarządzać ryzykiem związanym z prowadzeniem działalności bankowej;”;</w:t>
      </w:r>
    </w:p>
    <w:p w14:paraId="13DBC967" w14:textId="77777777" w:rsidR="00275FDF" w:rsidRDefault="00275FDF" w:rsidP="00275FDF">
      <w:pPr>
        <w:pStyle w:val="PKTpunkt"/>
      </w:pPr>
      <w:r>
        <w:t>18)</w:t>
      </w:r>
      <w:r>
        <w:tab/>
        <w:t>w art. 37 dotychczasową treść oznacza się jako ust. 1 i dodaje się ust. 2 w brzmieniu:</w:t>
      </w:r>
    </w:p>
    <w:p w14:paraId="71CA37C7" w14:textId="77777777" w:rsidR="00275FDF" w:rsidRDefault="00275FDF" w:rsidP="00275FDF">
      <w:pPr>
        <w:pStyle w:val="ZUSTzmustartykuempunktem"/>
      </w:pPr>
      <w:r>
        <w:t>„2. Komisja Nadzoru Finansowego odmawia wydania zezwolenia na utworzenie banku, jeżeli</w:t>
      </w:r>
      <w:r w:rsidR="00426245">
        <w:t xml:space="preserve"> bank, który ma zostać utworzony, należy do grupy z państwa trzeciego, do której nie należy pośrednia unijna jednostka dominująca, o której mowa w </w:t>
      </w:r>
      <w:r w:rsidR="00797601">
        <w:t xml:space="preserve">art. 42g, </w:t>
      </w:r>
      <w:r w:rsidR="00426245">
        <w:t xml:space="preserve">a z przepisów oddziału </w:t>
      </w:r>
      <w:r w:rsidR="00797601">
        <w:t xml:space="preserve">Db w niniejszym rozdziale </w:t>
      </w:r>
      <w:r w:rsidR="00426245">
        <w:t xml:space="preserve">wynika obowiązek </w:t>
      </w:r>
      <w:r w:rsidR="00357BF7">
        <w:t>przynależenia pośredniej unijnej jednostki dominującej do takiej grupy</w:t>
      </w:r>
      <w:r>
        <w:t>.”;</w:t>
      </w:r>
    </w:p>
    <w:p w14:paraId="75CAB271" w14:textId="77777777" w:rsidR="00275FDF" w:rsidRDefault="00275FDF" w:rsidP="00275FDF">
      <w:pPr>
        <w:pStyle w:val="PKTpunkt"/>
      </w:pPr>
      <w:r>
        <w:t>19)</w:t>
      </w:r>
      <w:r>
        <w:tab/>
        <w:t>w art. 40:</w:t>
      </w:r>
    </w:p>
    <w:p w14:paraId="7C2CA1A4" w14:textId="77777777" w:rsidR="004A263E" w:rsidRDefault="00275FDF" w:rsidP="00275FDF">
      <w:pPr>
        <w:pStyle w:val="LITlitera"/>
      </w:pPr>
      <w:r>
        <w:t>a)</w:t>
      </w:r>
      <w:r>
        <w:tab/>
      </w:r>
      <w:r w:rsidR="004A263E">
        <w:t>w ust. 2 pkt 5 otrzymuje brzmienie:</w:t>
      </w:r>
    </w:p>
    <w:p w14:paraId="574215E0" w14:textId="77777777" w:rsidR="004A263E" w:rsidRDefault="006A6E1C" w:rsidP="00C90A58">
      <w:pPr>
        <w:pStyle w:val="ZLITPKTzmpktliter"/>
      </w:pPr>
      <w:r>
        <w:t>„5)</w:t>
      </w:r>
      <w:r>
        <w:tab/>
      </w:r>
      <w:r w:rsidR="004A263E" w:rsidRPr="004A263E">
        <w:t>w przypadku podmiotów objętych obowiązkowym systemem gwarantowania Bankowego Funduszu Gwarancyjnego, warunki dostępu do systemu wyliczania, o którym mowa w art. 2 pkt 64 ustawy z dnia 10 czerwca 2016 r. o Bankowym Funduszu Gwarancyjnym, systemie gwarantowania depozytów oraz przymusowej restrukturyzacji, przez Komisję Nadzoru Finansowego oraz Bankowy Fundusz Gwarancyjny, w szczególności na wypadek spełnienia warunku gwarancji.”,</w:t>
      </w:r>
    </w:p>
    <w:p w14:paraId="1D4E119C" w14:textId="77777777" w:rsidR="00275FDF" w:rsidRDefault="004A263E" w:rsidP="00275FDF">
      <w:pPr>
        <w:pStyle w:val="LITlitera"/>
      </w:pPr>
      <w:r>
        <w:t>b)</w:t>
      </w:r>
      <w:r>
        <w:tab/>
      </w:r>
      <w:r w:rsidR="00275FDF">
        <w:t>ust. 6 otrzymuje brzmienie:</w:t>
      </w:r>
    </w:p>
    <w:p w14:paraId="57066257" w14:textId="77777777" w:rsidR="00275FDF" w:rsidRDefault="00275FDF" w:rsidP="00275FDF">
      <w:pPr>
        <w:pStyle w:val="ZLITUSTzmustliter"/>
      </w:pPr>
      <w:r>
        <w:t>„6. Do postępowania przy tworzeniu oddziału banku zagranicznego w kraju stosuje się odpowiednio przepisy art. 32</w:t>
      </w:r>
      <w:r w:rsidRPr="006A7D63">
        <w:t>–</w:t>
      </w:r>
      <w:r>
        <w:t>38.”,</w:t>
      </w:r>
    </w:p>
    <w:p w14:paraId="2AF78730" w14:textId="77777777" w:rsidR="00275FDF" w:rsidRDefault="004A263E" w:rsidP="00275FDF">
      <w:pPr>
        <w:pStyle w:val="LITlitera"/>
      </w:pPr>
      <w:r>
        <w:t>c</w:t>
      </w:r>
      <w:r w:rsidR="00275FDF">
        <w:t>)</w:t>
      </w:r>
      <w:r w:rsidR="00275FDF">
        <w:tab/>
        <w:t>po ust. 6 dodaje się ust. 6a</w:t>
      </w:r>
      <w:r w:rsidR="00D633DE">
        <w:t xml:space="preserve"> i 6b</w:t>
      </w:r>
      <w:r w:rsidR="00275FDF">
        <w:t xml:space="preserve"> w brzmieniu:</w:t>
      </w:r>
    </w:p>
    <w:p w14:paraId="7509FF45" w14:textId="77777777" w:rsidR="00275FDF" w:rsidRDefault="00275FDF" w:rsidP="00275FDF">
      <w:pPr>
        <w:pStyle w:val="ZLITUSTzmustliter"/>
      </w:pPr>
      <w:r>
        <w:t>„6a. Komisja Nadzoru Finansowego informuje Europejski Urząd Nadzoru Bankowego o:</w:t>
      </w:r>
    </w:p>
    <w:p w14:paraId="1B92FB2C" w14:textId="77777777" w:rsidR="00275FDF" w:rsidRDefault="00275FDF" w:rsidP="00275FDF">
      <w:pPr>
        <w:pStyle w:val="ZLITPKTzmpktliter"/>
      </w:pPr>
      <w:r>
        <w:t>1)</w:t>
      </w:r>
      <w:r>
        <w:tab/>
        <w:t>wydanych zezwoleniach na utworzenie oddziału banku zagranicznego oraz o zmianach tych zezwoleń;</w:t>
      </w:r>
    </w:p>
    <w:p w14:paraId="70BA7942" w14:textId="77777777" w:rsidR="00275FDF" w:rsidRDefault="00275FDF" w:rsidP="00275FDF">
      <w:pPr>
        <w:pStyle w:val="ZLITPKTzmpktliter"/>
      </w:pPr>
      <w:r>
        <w:t>2)</w:t>
      </w:r>
      <w:r>
        <w:tab/>
        <w:t>kwocie całkowitych aktywów i zobowiązań oddziału banku zagranicznego;</w:t>
      </w:r>
    </w:p>
    <w:p w14:paraId="3CCAD49C" w14:textId="77777777" w:rsidR="003955FD" w:rsidRDefault="00275FDF" w:rsidP="00275FDF">
      <w:pPr>
        <w:pStyle w:val="ZLITPKTzmpktliter"/>
      </w:pPr>
      <w:r>
        <w:t>3)</w:t>
      </w:r>
      <w:r>
        <w:tab/>
        <w:t>nazwie grupy z państwa trzeciego, do której należy oddział banku zagranicznego.</w:t>
      </w:r>
    </w:p>
    <w:p w14:paraId="4C4B336C" w14:textId="77777777" w:rsidR="00275FDF" w:rsidRDefault="003955FD" w:rsidP="003955FD">
      <w:pPr>
        <w:pStyle w:val="ZLITUSTzmustliter"/>
      </w:pPr>
      <w:r>
        <w:t>6b. Informacje</w:t>
      </w:r>
      <w:r w:rsidRPr="003955FD">
        <w:t>, o których mowa w ust. 6a pkt 2, Komisja Nadzoru Finansowego przekazuje Europejski</w:t>
      </w:r>
      <w:r>
        <w:t>emu</w:t>
      </w:r>
      <w:r w:rsidR="00E96799">
        <w:t xml:space="preserve"> Urzę</w:t>
      </w:r>
      <w:r w:rsidRPr="003955FD">
        <w:t>d</w:t>
      </w:r>
      <w:r>
        <w:t>owi</w:t>
      </w:r>
      <w:r w:rsidRPr="003955FD">
        <w:t xml:space="preserve"> Nadzoru Bankowego co najmniej raz w roku.</w:t>
      </w:r>
      <w:r w:rsidR="00275FDF">
        <w:t>”;</w:t>
      </w:r>
    </w:p>
    <w:p w14:paraId="7C008C66" w14:textId="77777777" w:rsidR="00275FDF" w:rsidRDefault="00275FDF" w:rsidP="00275FDF">
      <w:pPr>
        <w:pStyle w:val="PKTpunkt"/>
      </w:pPr>
      <w:r>
        <w:t>20)</w:t>
      </w:r>
      <w:r>
        <w:tab/>
        <w:t>po art. 40a dodaje się art. 40b w brzmieniu:</w:t>
      </w:r>
    </w:p>
    <w:p w14:paraId="3C1720E9" w14:textId="77777777" w:rsidR="00275FDF" w:rsidRPr="00C354C3" w:rsidRDefault="00275FDF" w:rsidP="00275FDF">
      <w:pPr>
        <w:pStyle w:val="ZARTzmartartykuempunktem"/>
      </w:pPr>
      <w:r>
        <w:lastRenderedPageBreak/>
        <w:t xml:space="preserve">„Art. 40b. </w:t>
      </w:r>
      <w:r w:rsidRPr="00C354C3">
        <w:t>1. Oddział banku zagranicznego przekazuje Komisji Na</w:t>
      </w:r>
      <w:r>
        <w:t xml:space="preserve">dzoru Finansowego, w terminie 30 dni od dnia zatwierdzenia przez </w:t>
      </w:r>
      <w:r w:rsidR="007A1C0B">
        <w:t>właściwy organ tego banku</w:t>
      </w:r>
      <w:r w:rsidRPr="00C354C3">
        <w:t>, sprawozdanie z prowadzonej działalności za poprzedni rok obr</w:t>
      </w:r>
      <w:r w:rsidR="006A6E1C">
        <w:t>otowy zawierające informacje o:</w:t>
      </w:r>
    </w:p>
    <w:p w14:paraId="5E566E39" w14:textId="74BFB1F9" w:rsidR="00275FDF" w:rsidRPr="00C354C3" w:rsidRDefault="00275FDF" w:rsidP="00275FDF">
      <w:pPr>
        <w:pStyle w:val="ZPKTzmpktartykuempunktem"/>
      </w:pPr>
      <w:r w:rsidRPr="00C354C3">
        <w:t>1)</w:t>
      </w:r>
      <w:r>
        <w:tab/>
      </w:r>
      <w:r w:rsidRPr="00C354C3">
        <w:t>systemie gwarantowania depozytów, w którym uczestniczy</w:t>
      </w:r>
      <w:r w:rsidR="00BE484B">
        <w:t>,</w:t>
      </w:r>
      <w:r>
        <w:t xml:space="preserve"> </w:t>
      </w:r>
      <w:r w:rsidRPr="00C354C3">
        <w:t>oraz o zasadach funkcjonowania tego systemu, o ile nie jest to obowiązkowy system gwarantowania depozytów, o którym mowa w ustawie z dnia 10 czerwca 2016 r. o Bankowym Funduszu Gwarancyjnym, systemie gwarantowania depozytów ora</w:t>
      </w:r>
      <w:r w:rsidR="006A6E1C">
        <w:t>z przymusowej restrukturyzacji;</w:t>
      </w:r>
    </w:p>
    <w:p w14:paraId="34CF69E8" w14:textId="77777777" w:rsidR="00275FDF" w:rsidRPr="00C354C3" w:rsidRDefault="00275FDF" w:rsidP="00275FDF">
      <w:pPr>
        <w:pStyle w:val="ZPKTzmpktartykuempunktem"/>
      </w:pPr>
      <w:r w:rsidRPr="00C354C3">
        <w:t>2)</w:t>
      </w:r>
      <w:r>
        <w:tab/>
      </w:r>
      <w:r w:rsidRPr="00C354C3">
        <w:t>wdrożonych zasadach zarządzania ryzykiem;</w:t>
      </w:r>
    </w:p>
    <w:p w14:paraId="141EC406" w14:textId="77777777" w:rsidR="00275FDF" w:rsidRPr="00C354C3" w:rsidRDefault="00275FDF" w:rsidP="00275FDF">
      <w:pPr>
        <w:pStyle w:val="ZPKTzmpktartykuempunktem"/>
      </w:pPr>
      <w:r w:rsidRPr="00C354C3">
        <w:t>3)</w:t>
      </w:r>
      <w:r>
        <w:tab/>
      </w:r>
      <w:r w:rsidRPr="00C354C3">
        <w:t>zasadach zarządzania wraz ze wskazaniem os</w:t>
      </w:r>
      <w:r w:rsidR="006A6E1C">
        <w:t>ób pełniących kluczowe funkcje;</w:t>
      </w:r>
    </w:p>
    <w:p w14:paraId="7B52CC61" w14:textId="77777777" w:rsidR="00275FDF" w:rsidRPr="007A48BE" w:rsidRDefault="00275FDF" w:rsidP="007A48BE">
      <w:pPr>
        <w:pStyle w:val="ZPKTzmpktartykuempunktem"/>
      </w:pPr>
      <w:r w:rsidRPr="00C354C3">
        <w:t>4)</w:t>
      </w:r>
      <w:r>
        <w:tab/>
      </w:r>
      <w:r w:rsidRPr="00C354C3">
        <w:t xml:space="preserve">zatwierdzonym </w:t>
      </w:r>
      <w:r w:rsidR="007A48BE">
        <w:t>przez właściwe władze nadzorcze państwa siedziby tego banku</w:t>
      </w:r>
      <w:r w:rsidR="007A48BE" w:rsidRPr="00C354C3">
        <w:t xml:space="preserve"> </w:t>
      </w:r>
      <w:r w:rsidRPr="00C354C3">
        <w:t xml:space="preserve">planie naprawy </w:t>
      </w:r>
      <w:r w:rsidRPr="007A48BE">
        <w:t>obejmującym dany oddział.</w:t>
      </w:r>
    </w:p>
    <w:p w14:paraId="327799E7" w14:textId="77777777" w:rsidR="00275FDF" w:rsidRPr="00C354C3" w:rsidRDefault="00275FDF" w:rsidP="007A48BE">
      <w:pPr>
        <w:pStyle w:val="ZUSTzmustartykuempunktem"/>
      </w:pPr>
      <w:r w:rsidRPr="007A48BE">
        <w:t>2. Oddział banku zagranicznego przekazuje, na żądanie Komisji Nadzoru Finansowego,</w:t>
      </w:r>
      <w:r w:rsidR="007044C1">
        <w:t xml:space="preserve"> </w:t>
      </w:r>
      <w:r w:rsidRPr="00541252">
        <w:t>inne informacje, które są niezbędne w celu monitorowania działalności oddziału</w:t>
      </w:r>
      <w:r w:rsidR="0007323B">
        <w:t>.</w:t>
      </w:r>
    </w:p>
    <w:p w14:paraId="315805B7" w14:textId="77777777" w:rsidR="00275FDF" w:rsidRDefault="00275FDF" w:rsidP="00AA33FB">
      <w:pPr>
        <w:pStyle w:val="ZUSTzmustartykuempunktem"/>
      </w:pPr>
      <w:r>
        <w:t>3</w:t>
      </w:r>
      <w:r w:rsidRPr="00C354C3">
        <w:t xml:space="preserve">. </w:t>
      </w:r>
      <w:r w:rsidR="00EB7D5A">
        <w:t xml:space="preserve">Oddział banku zagranicznego </w:t>
      </w:r>
      <w:r w:rsidR="00EB7D5A" w:rsidRPr="00EB7D5A">
        <w:t>przekazuj</w:t>
      </w:r>
      <w:r w:rsidR="00EB7D5A">
        <w:t>e,</w:t>
      </w:r>
      <w:r w:rsidR="00EB7D5A" w:rsidRPr="00EB7D5A">
        <w:t xml:space="preserve"> na żądanie N</w:t>
      </w:r>
      <w:r w:rsidR="00EB7D5A">
        <w:t xml:space="preserve">arodowego Banku Polskiego, </w:t>
      </w:r>
      <w:r w:rsidR="00EB7D5A" w:rsidRPr="00EB7D5A">
        <w:t xml:space="preserve">dane niezbędne do oceny </w:t>
      </w:r>
      <w:r w:rsidR="00EB7D5A">
        <w:t>jego</w:t>
      </w:r>
      <w:r w:rsidR="00EB7D5A" w:rsidRPr="00EB7D5A">
        <w:t xml:space="preserve"> </w:t>
      </w:r>
      <w:r w:rsidR="007A48BE">
        <w:t xml:space="preserve">sytuacji </w:t>
      </w:r>
      <w:r w:rsidR="00EB7D5A" w:rsidRPr="00EB7D5A">
        <w:t>finansowej oraz stabilności i ryzyka systemu bankowego</w:t>
      </w:r>
      <w:r w:rsidR="00EB7D5A">
        <w:t>. Przepisy wykonawcze wydane na podstawie</w:t>
      </w:r>
      <w:r w:rsidR="007044C1">
        <w:t xml:space="preserve"> </w:t>
      </w:r>
      <w:r>
        <w:t xml:space="preserve">art. </w:t>
      </w:r>
      <w:r w:rsidRPr="00C354C3">
        <w:t>23 ust.</w:t>
      </w:r>
      <w:r w:rsidR="007044C1">
        <w:t xml:space="preserve"> </w:t>
      </w:r>
      <w:r w:rsidR="00EB7D5A">
        <w:t xml:space="preserve">4 </w:t>
      </w:r>
      <w:r w:rsidR="00023D23">
        <w:t>u</w:t>
      </w:r>
      <w:r w:rsidRPr="00C354C3">
        <w:t xml:space="preserve">stawy z dnia 29 sierpnia 1997 r. o Narodowym </w:t>
      </w:r>
      <w:r>
        <w:t xml:space="preserve">Banku Polskim (Dz. U. z </w:t>
      </w:r>
      <w:r w:rsidR="00166048">
        <w:t xml:space="preserve">2020 </w:t>
      </w:r>
      <w:r>
        <w:t>r.</w:t>
      </w:r>
      <w:r w:rsidRPr="00C354C3">
        <w:t xml:space="preserve"> poz. </w:t>
      </w:r>
      <w:r w:rsidR="00166048">
        <w:t>2027</w:t>
      </w:r>
      <w:r w:rsidRPr="00C354C3">
        <w:t xml:space="preserve">) </w:t>
      </w:r>
      <w:r w:rsidR="006A6E1C">
        <w:t>oraz przepisy art. 23 ust. 5</w:t>
      </w:r>
      <w:r w:rsidR="006A6E1C" w:rsidRPr="006A6E1C">
        <w:t>–</w:t>
      </w:r>
      <w:r w:rsidR="00EB7D5A">
        <w:t>8a</w:t>
      </w:r>
      <w:r w:rsidR="007A48BE">
        <w:t xml:space="preserve"> i art. 23a</w:t>
      </w:r>
      <w:r w:rsidR="00EB7D5A">
        <w:t xml:space="preserve"> tej ustawy </w:t>
      </w:r>
      <w:r w:rsidRPr="00C354C3">
        <w:t>stosuje się odpowiednio.</w:t>
      </w:r>
      <w:r>
        <w:t>”;</w:t>
      </w:r>
    </w:p>
    <w:p w14:paraId="18E00C4F" w14:textId="77777777" w:rsidR="00275FDF" w:rsidRDefault="00275FDF" w:rsidP="00275FDF">
      <w:pPr>
        <w:pStyle w:val="PKTpunkt"/>
      </w:pPr>
      <w:r>
        <w:t>21)</w:t>
      </w:r>
      <w:r>
        <w:tab/>
        <w:t xml:space="preserve">po art. 42f dodaje się oddział Db w brzmieniu: </w:t>
      </w:r>
    </w:p>
    <w:p w14:paraId="6644E978" w14:textId="72D61F99" w:rsidR="00275FDF" w:rsidRDefault="00275FDF" w:rsidP="00275FDF">
      <w:pPr>
        <w:pStyle w:val="ZROZDZODDZOZNzmoznrozdzoddzartykuempunktem"/>
      </w:pPr>
      <w:r>
        <w:t>„Db. Pośrednia unijna jednostka dominująca</w:t>
      </w:r>
    </w:p>
    <w:p w14:paraId="7CBD9853" w14:textId="77777777" w:rsidR="00275FDF" w:rsidRPr="00AB546A" w:rsidRDefault="00275FDF" w:rsidP="00275FDF">
      <w:pPr>
        <w:pStyle w:val="ZARTzmartartykuempunktem"/>
      </w:pPr>
      <w:r>
        <w:t>Art. 42g.</w:t>
      </w:r>
      <w:r w:rsidRPr="00AB546A">
        <w:t xml:space="preserve"> 1. </w:t>
      </w:r>
      <w:r w:rsidR="00357BF7">
        <w:t>Do</w:t>
      </w:r>
      <w:r w:rsidR="007F52B1">
        <w:t xml:space="preserve"> grupy z państwa trzeciego, do której należą</w:t>
      </w:r>
      <w:r w:rsidRPr="00AB546A">
        <w:t>:</w:t>
      </w:r>
    </w:p>
    <w:p w14:paraId="1089B266" w14:textId="33B9E907" w:rsidR="00275FDF" w:rsidRPr="00AB546A" w:rsidRDefault="00275FDF" w:rsidP="00403B6D">
      <w:pPr>
        <w:pStyle w:val="ZPKTzmpktartykuempunktem"/>
      </w:pPr>
      <w:r>
        <w:t>1)</w:t>
      </w:r>
      <w:r>
        <w:tab/>
      </w:r>
      <w:r w:rsidR="00EA47FE" w:rsidRPr="00403B6D">
        <w:rPr>
          <w:rStyle w:val="Ppogrubienie"/>
          <w:b w:val="0"/>
        </w:rPr>
        <w:t>co najmniej dwa podmioty będące</w:t>
      </w:r>
      <w:r w:rsidR="00EA47FE">
        <w:t xml:space="preserve"> </w:t>
      </w:r>
      <w:r>
        <w:t>b</w:t>
      </w:r>
      <w:r w:rsidRPr="00AB546A">
        <w:t>ank</w:t>
      </w:r>
      <w:r w:rsidR="00EA47FE">
        <w:t>iem</w:t>
      </w:r>
      <w:r w:rsidRPr="00AB546A">
        <w:t xml:space="preserve"> </w:t>
      </w:r>
      <w:r w:rsidR="00EA47FE">
        <w:t xml:space="preserve">albo </w:t>
      </w:r>
      <w:r w:rsidR="00EA47FE" w:rsidRPr="00AB546A">
        <w:t>finansow</w:t>
      </w:r>
      <w:r w:rsidR="00EA47FE">
        <w:t>ą</w:t>
      </w:r>
      <w:r w:rsidR="00EA47FE" w:rsidRPr="00AB546A">
        <w:t xml:space="preserve"> spółk</w:t>
      </w:r>
      <w:r w:rsidR="00EA47FE">
        <w:t>ą</w:t>
      </w:r>
      <w:r w:rsidR="00EA47FE" w:rsidRPr="00AB546A">
        <w:t xml:space="preserve"> holdingow</w:t>
      </w:r>
      <w:r w:rsidR="00EA47FE">
        <w:t>ą</w:t>
      </w:r>
      <w:r w:rsidR="00486C2B">
        <w:t>,</w:t>
      </w:r>
      <w:r w:rsidR="00EA47FE" w:rsidRPr="00AB546A">
        <w:t xml:space="preserve"> </w:t>
      </w:r>
      <w:r w:rsidR="00EA47FE" w:rsidRPr="00EA47FE">
        <w:t>któr</w:t>
      </w:r>
      <w:r w:rsidR="00EA47FE">
        <w:t>ej</w:t>
      </w:r>
      <w:r w:rsidR="00EA47FE" w:rsidRPr="00EA47FE">
        <w:t xml:space="preserve"> działalność została zatwierdzona zgodnie z art. 48q</w:t>
      </w:r>
      <w:r w:rsidR="00486C2B">
        <w:t>,</w:t>
      </w:r>
      <w:r w:rsidR="00EA47FE" w:rsidRPr="00EA47FE">
        <w:t xml:space="preserve"> </w:t>
      </w:r>
      <w:r w:rsidRPr="00AB546A">
        <w:t xml:space="preserve">albo </w:t>
      </w:r>
      <w:r w:rsidR="00EA47FE" w:rsidRPr="00AB546A">
        <w:t>finansow</w:t>
      </w:r>
      <w:r w:rsidR="00EA47FE">
        <w:t>ą</w:t>
      </w:r>
      <w:r w:rsidR="00EA47FE" w:rsidRPr="00AB546A">
        <w:t xml:space="preserve"> spółk</w:t>
      </w:r>
      <w:r w:rsidR="00EA47FE">
        <w:t>ą</w:t>
      </w:r>
      <w:r w:rsidR="00EA47FE" w:rsidRPr="00AB546A">
        <w:t xml:space="preserve"> holdingow</w:t>
      </w:r>
      <w:r w:rsidR="00EA47FE">
        <w:t>ą</w:t>
      </w:r>
      <w:r w:rsidR="00EA47FE" w:rsidRPr="00AB546A">
        <w:t xml:space="preserve"> </w:t>
      </w:r>
      <w:r w:rsidRPr="00AB546A">
        <w:t>o działalności mieszanej</w:t>
      </w:r>
      <w:r w:rsidR="004C78B2">
        <w:t>, któr</w:t>
      </w:r>
      <w:r w:rsidR="00EA47FE">
        <w:t>ej</w:t>
      </w:r>
      <w:r w:rsidR="004C78B2">
        <w:t xml:space="preserve"> działalność została zatwierdzona zgodnie z art. 48q,</w:t>
      </w:r>
      <w:r w:rsidR="007044C1">
        <w:t xml:space="preserve"> </w:t>
      </w:r>
      <w:r w:rsidR="00EA47FE">
        <w:t>lub</w:t>
      </w:r>
    </w:p>
    <w:p w14:paraId="0D8DAB7B" w14:textId="77777777" w:rsidR="00EA47FE" w:rsidRDefault="00275FDF" w:rsidP="00275FDF">
      <w:pPr>
        <w:pStyle w:val="ZPKTzmpktartykuempunktem"/>
      </w:pPr>
      <w:r>
        <w:t>2)</w:t>
      </w:r>
      <w:r>
        <w:tab/>
      </w:r>
      <w:r w:rsidRPr="00AB546A">
        <w:t xml:space="preserve">instytucja kredytowa i jeden z podmiotów, o których mowa w pkt 1, lub </w:t>
      </w:r>
    </w:p>
    <w:p w14:paraId="0EF8388C" w14:textId="77777777" w:rsidR="00EA47FE" w:rsidRDefault="00EA47FE" w:rsidP="00275FDF">
      <w:pPr>
        <w:pStyle w:val="ZPKTzmpktartykuempunktem"/>
      </w:pPr>
      <w:r>
        <w:t>3)</w:t>
      </w:r>
      <w:r>
        <w:tab/>
      </w:r>
      <w:r w:rsidR="00275FDF" w:rsidRPr="00AB546A">
        <w:t xml:space="preserve">firma inwestycyjna </w:t>
      </w:r>
      <w:r w:rsidR="00470C0A">
        <w:t xml:space="preserve">w rozumieniu art. 4 ust. 1 pkt 2 rozporządzenia nr 575/2013 </w:t>
      </w:r>
      <w:r w:rsidR="00275FDF" w:rsidRPr="00AB546A">
        <w:t>i jeden z podmiotów, o których mowa w pkt 1</w:t>
      </w:r>
      <w:r w:rsidR="00275FDF">
        <w:t xml:space="preserve">, lub </w:t>
      </w:r>
    </w:p>
    <w:p w14:paraId="639E0270" w14:textId="77777777" w:rsidR="00EA47FE" w:rsidRDefault="00EA47FE" w:rsidP="00275FDF">
      <w:pPr>
        <w:pStyle w:val="ZPKTzmpktartykuempunktem"/>
      </w:pPr>
      <w:r>
        <w:lastRenderedPageBreak/>
        <w:t>4)</w:t>
      </w:r>
      <w:r>
        <w:tab/>
      </w:r>
      <w:r w:rsidR="00275FDF">
        <w:t>finansowa spółka holdingowa z państwa członkowskiego</w:t>
      </w:r>
      <w:r w:rsidR="004C78B2">
        <w:t xml:space="preserve">, której działalność została zatwierdzona przez </w:t>
      </w:r>
      <w:r w:rsidR="004C78B2" w:rsidRPr="004C78B2">
        <w:t>właściwe władze nadzorcze innego państwa</w:t>
      </w:r>
      <w:r w:rsidR="004C78B2">
        <w:t>,</w:t>
      </w:r>
      <w:r w:rsidR="00275FDF">
        <w:t xml:space="preserve"> i </w:t>
      </w:r>
      <w:r w:rsidR="00275FDF" w:rsidRPr="00340D3F">
        <w:t>jeden z podmiotów, o których mowa w pkt 1</w:t>
      </w:r>
      <w:r w:rsidR="00275FDF">
        <w:t xml:space="preserve">, lub </w:t>
      </w:r>
    </w:p>
    <w:p w14:paraId="3FD069A4" w14:textId="77777777" w:rsidR="00275FDF" w:rsidRPr="00AB546A" w:rsidRDefault="00EA47FE" w:rsidP="00275FDF">
      <w:pPr>
        <w:pStyle w:val="ZPKTzmpktartykuempunktem"/>
      </w:pPr>
      <w:r>
        <w:t>5)</w:t>
      </w:r>
      <w:r>
        <w:tab/>
      </w:r>
      <w:r w:rsidR="00275FDF" w:rsidRPr="00340D3F">
        <w:t xml:space="preserve">finansowa spółka holdingowa </w:t>
      </w:r>
      <w:r w:rsidR="00275FDF">
        <w:t xml:space="preserve">o działalności mieszanej </w:t>
      </w:r>
      <w:r w:rsidR="00275FDF" w:rsidRPr="00340D3F">
        <w:t>z państwa członkowskiego</w:t>
      </w:r>
      <w:r w:rsidR="008F3F74" w:rsidRPr="008F3F74">
        <w:t>, której działalność została zatwierdzona przez właściwe władze nadzorcze innego państwa</w:t>
      </w:r>
      <w:r w:rsidR="008F3F74">
        <w:t>,</w:t>
      </w:r>
      <w:r w:rsidR="008F3F74" w:rsidRPr="008F3F74">
        <w:t xml:space="preserve"> </w:t>
      </w:r>
      <w:r w:rsidR="00275FDF" w:rsidRPr="00340D3F">
        <w:t>i jeden z podmiotów, o których mowa w pkt 1</w:t>
      </w:r>
    </w:p>
    <w:p w14:paraId="39718215" w14:textId="77777777" w:rsidR="00275FDF" w:rsidRPr="00AB546A" w:rsidRDefault="00275FDF" w:rsidP="00275FDF">
      <w:pPr>
        <w:pStyle w:val="ZCZWSPPKTzmczciwsppktartykuempunktem"/>
      </w:pPr>
      <w:r>
        <w:t xml:space="preserve">– </w:t>
      </w:r>
      <w:r w:rsidR="00357BF7">
        <w:t>należy</w:t>
      </w:r>
      <w:r w:rsidR="00797601">
        <w:t xml:space="preserve"> także</w:t>
      </w:r>
      <w:r>
        <w:t xml:space="preserve"> jed</w:t>
      </w:r>
      <w:r w:rsidR="00357BF7">
        <w:t>en podmiot będący</w:t>
      </w:r>
      <w:r>
        <w:t xml:space="preserve"> </w:t>
      </w:r>
      <w:r w:rsidR="00357BF7" w:rsidRPr="00AB546A">
        <w:t>pośredni</w:t>
      </w:r>
      <w:r w:rsidR="00357BF7">
        <w:t>ą</w:t>
      </w:r>
      <w:r w:rsidR="00357BF7" w:rsidRPr="00AB546A">
        <w:t xml:space="preserve"> unijn</w:t>
      </w:r>
      <w:r w:rsidR="00357BF7">
        <w:t>ą</w:t>
      </w:r>
      <w:r w:rsidR="00357BF7" w:rsidRPr="00AB546A">
        <w:t xml:space="preserve"> jednostk</w:t>
      </w:r>
      <w:r w:rsidR="00357BF7">
        <w:t>ą</w:t>
      </w:r>
      <w:r w:rsidR="00357BF7" w:rsidRPr="00AB546A">
        <w:t xml:space="preserve"> dominując</w:t>
      </w:r>
      <w:r w:rsidR="00357BF7">
        <w:t xml:space="preserve">ą; pośrednią unijną jednostką dominującą może być </w:t>
      </w:r>
      <w:r w:rsidRPr="00AB546A">
        <w:t>unijn</w:t>
      </w:r>
      <w:r w:rsidR="00797601">
        <w:t>a</w:t>
      </w:r>
      <w:r w:rsidRPr="00AB546A">
        <w:t xml:space="preserve"> dominując</w:t>
      </w:r>
      <w:r w:rsidR="00797601">
        <w:t>a</w:t>
      </w:r>
      <w:r w:rsidRPr="00AB546A">
        <w:t xml:space="preserve"> instytucj</w:t>
      </w:r>
      <w:r w:rsidR="00797601">
        <w:t>a</w:t>
      </w:r>
      <w:r w:rsidRPr="00AB546A">
        <w:t xml:space="preserve"> kredytow</w:t>
      </w:r>
      <w:r w:rsidR="00797601">
        <w:t>a</w:t>
      </w:r>
      <w:r w:rsidRPr="00AB546A">
        <w:t xml:space="preserve"> </w:t>
      </w:r>
      <w:r w:rsidR="00357BF7">
        <w:t>albo</w:t>
      </w:r>
      <w:r w:rsidR="00357BF7" w:rsidRPr="00AB546A">
        <w:t xml:space="preserve"> </w:t>
      </w:r>
      <w:bookmarkStart w:id="3" w:name="_Hlk51937647"/>
      <w:r w:rsidRPr="00AB546A">
        <w:t>unijn</w:t>
      </w:r>
      <w:r w:rsidR="00797601">
        <w:t>a</w:t>
      </w:r>
      <w:r w:rsidRPr="00AB546A">
        <w:t xml:space="preserve"> dominując</w:t>
      </w:r>
      <w:r w:rsidR="00797601">
        <w:t>a</w:t>
      </w:r>
      <w:r w:rsidRPr="00AB546A">
        <w:t xml:space="preserve"> finansow</w:t>
      </w:r>
      <w:r w:rsidR="00797601">
        <w:t>a</w:t>
      </w:r>
      <w:r w:rsidRPr="00AB546A">
        <w:t xml:space="preserve"> spółk</w:t>
      </w:r>
      <w:r w:rsidR="00797601">
        <w:t>a</w:t>
      </w:r>
      <w:r w:rsidRPr="00AB546A">
        <w:t xml:space="preserve"> holdingow</w:t>
      </w:r>
      <w:r w:rsidR="00797601">
        <w:t>a</w:t>
      </w:r>
      <w:r w:rsidRPr="00AB546A">
        <w:t xml:space="preserve"> </w:t>
      </w:r>
      <w:r>
        <w:t xml:space="preserve">z państwa członkowskiego </w:t>
      </w:r>
      <w:r w:rsidRPr="00AB546A">
        <w:t>lub unijn</w:t>
      </w:r>
      <w:r w:rsidR="00797601">
        <w:t>a</w:t>
      </w:r>
      <w:r w:rsidRPr="00AB546A">
        <w:t xml:space="preserve"> dominując</w:t>
      </w:r>
      <w:r w:rsidR="00797601">
        <w:t>a</w:t>
      </w:r>
      <w:r w:rsidRPr="00AB546A">
        <w:t xml:space="preserve"> finansow</w:t>
      </w:r>
      <w:r w:rsidR="00797601">
        <w:t>a</w:t>
      </w:r>
      <w:r w:rsidRPr="00AB546A">
        <w:t xml:space="preserve"> spółk</w:t>
      </w:r>
      <w:r w:rsidR="00797601">
        <w:t>a</w:t>
      </w:r>
      <w:r w:rsidRPr="00AB546A">
        <w:t xml:space="preserve"> holdingow</w:t>
      </w:r>
      <w:r w:rsidR="00797601">
        <w:t>a</w:t>
      </w:r>
      <w:r w:rsidRPr="00AB546A">
        <w:t xml:space="preserve"> o działalności mieszanej</w:t>
      </w:r>
      <w:r>
        <w:t xml:space="preserve"> </w:t>
      </w:r>
      <w:r w:rsidRPr="00CE7AEE">
        <w:t>z państwa członkowskiego</w:t>
      </w:r>
      <w:bookmarkEnd w:id="3"/>
      <w:r w:rsidRPr="00AB546A">
        <w:t>, któr</w:t>
      </w:r>
      <w:r w:rsidR="00797601">
        <w:t xml:space="preserve">ych </w:t>
      </w:r>
      <w:r w:rsidRPr="00AB546A">
        <w:t>działalność została zatwierdzona przez właściwe władze nadzorcze</w:t>
      </w:r>
      <w:r w:rsidR="00ED0B6B">
        <w:t xml:space="preserve"> </w:t>
      </w:r>
      <w:r w:rsidR="00797601">
        <w:t xml:space="preserve">innego państwa </w:t>
      </w:r>
      <w:r w:rsidR="00ED0B6B">
        <w:t xml:space="preserve">albo </w:t>
      </w:r>
      <w:r w:rsidR="00357BF7" w:rsidRPr="00357BF7">
        <w:t xml:space="preserve">została zatwierdzona </w:t>
      </w:r>
      <w:r w:rsidR="00ED0B6B">
        <w:t>zgodnie z art. 48q</w:t>
      </w:r>
      <w:r w:rsidR="00357BF7">
        <w:t>.</w:t>
      </w:r>
    </w:p>
    <w:p w14:paraId="529840BC" w14:textId="77777777" w:rsidR="00275FDF" w:rsidRDefault="00275FDF" w:rsidP="00275FDF">
      <w:pPr>
        <w:pStyle w:val="ZUSTzmustartykuempunktem"/>
      </w:pPr>
      <w:r w:rsidRPr="00AB546A">
        <w:t xml:space="preserve">2. W przypadku gdy do grupy z </w:t>
      </w:r>
      <w:r w:rsidRPr="00470F45">
        <w:t xml:space="preserve">państwa trzeciego nie należy bank </w:t>
      </w:r>
      <w:r w:rsidR="00357BF7">
        <w:t>ani</w:t>
      </w:r>
      <w:r w:rsidR="00357BF7" w:rsidRPr="00470F45">
        <w:t xml:space="preserve"> </w:t>
      </w:r>
      <w:r w:rsidRPr="00470F45">
        <w:t>instytucja kredytowa</w:t>
      </w:r>
      <w:r w:rsidR="00357BF7">
        <w:t>,</w:t>
      </w:r>
      <w:r w:rsidRPr="00470F45">
        <w:t xml:space="preserve"> pośrednią unijną jednostką dominującą może być unijna dominująca firma inwestycyjna.</w:t>
      </w:r>
    </w:p>
    <w:p w14:paraId="35F855B9" w14:textId="77777777" w:rsidR="00D1337E" w:rsidRPr="00403B6D" w:rsidRDefault="00D1337E" w:rsidP="00403B6D">
      <w:pPr>
        <w:pStyle w:val="ZUSTzmustartykuempunktem"/>
        <w:rPr>
          <w:rStyle w:val="Ppogrubienie"/>
          <w:b w:val="0"/>
        </w:rPr>
      </w:pPr>
      <w:r w:rsidRPr="00403B6D">
        <w:rPr>
          <w:rStyle w:val="Ppogrubienie"/>
          <w:b w:val="0"/>
        </w:rPr>
        <w:t xml:space="preserve">3. </w:t>
      </w:r>
      <w:r w:rsidR="00417FE6" w:rsidRPr="00403B6D">
        <w:rPr>
          <w:rStyle w:val="Ppogrubienie"/>
          <w:b w:val="0"/>
        </w:rPr>
        <w:t>D</w:t>
      </w:r>
      <w:r w:rsidRPr="00403B6D">
        <w:rPr>
          <w:rStyle w:val="Ppogrubienie"/>
          <w:b w:val="0"/>
        </w:rPr>
        <w:t xml:space="preserve">o grupy z państwa trzeciego, </w:t>
      </w:r>
      <w:r w:rsidR="00417FE6" w:rsidRPr="00403B6D">
        <w:rPr>
          <w:rStyle w:val="Ppogrubienie"/>
          <w:b w:val="0"/>
        </w:rPr>
        <w:t xml:space="preserve">o której mowa w ust. 1, mogą należeć </w:t>
      </w:r>
      <w:r w:rsidRPr="00403B6D">
        <w:rPr>
          <w:rStyle w:val="Ppogrubienie"/>
          <w:b w:val="0"/>
        </w:rPr>
        <w:t>dw</w:t>
      </w:r>
      <w:r w:rsidR="00417FE6" w:rsidRPr="00403B6D">
        <w:rPr>
          <w:rStyle w:val="Ppogrubienie"/>
          <w:b w:val="0"/>
        </w:rPr>
        <w:t xml:space="preserve">a podmioty będące </w:t>
      </w:r>
      <w:r w:rsidRPr="00403B6D">
        <w:rPr>
          <w:rStyle w:val="Ppogrubienie"/>
          <w:b w:val="0"/>
        </w:rPr>
        <w:t>pośredni</w:t>
      </w:r>
      <w:r w:rsidR="00417FE6" w:rsidRPr="00403B6D">
        <w:rPr>
          <w:rStyle w:val="Ppogrubienie"/>
          <w:b w:val="0"/>
        </w:rPr>
        <w:t>mi</w:t>
      </w:r>
      <w:r w:rsidRPr="00403B6D">
        <w:rPr>
          <w:rStyle w:val="Ppogrubienie"/>
          <w:b w:val="0"/>
        </w:rPr>
        <w:t xml:space="preserve"> unijn</w:t>
      </w:r>
      <w:r w:rsidR="00417FE6" w:rsidRPr="00403B6D">
        <w:rPr>
          <w:rStyle w:val="Ppogrubienie"/>
          <w:b w:val="0"/>
        </w:rPr>
        <w:t>ymi</w:t>
      </w:r>
      <w:r w:rsidRPr="00403B6D">
        <w:rPr>
          <w:rStyle w:val="Ppogrubienie"/>
          <w:b w:val="0"/>
        </w:rPr>
        <w:t xml:space="preserve"> jednostk</w:t>
      </w:r>
      <w:r w:rsidR="00417FE6" w:rsidRPr="00403B6D">
        <w:rPr>
          <w:rStyle w:val="Ppogrubienie"/>
          <w:b w:val="0"/>
        </w:rPr>
        <w:t>ami</w:t>
      </w:r>
      <w:r w:rsidRPr="00403B6D">
        <w:rPr>
          <w:rStyle w:val="Ppogrubienie"/>
          <w:b w:val="0"/>
        </w:rPr>
        <w:t xml:space="preserve"> dominując</w:t>
      </w:r>
      <w:r w:rsidR="00417FE6" w:rsidRPr="00403B6D">
        <w:rPr>
          <w:rStyle w:val="Ppogrubienie"/>
          <w:b w:val="0"/>
        </w:rPr>
        <w:t>ymi</w:t>
      </w:r>
      <w:r w:rsidRPr="00403B6D">
        <w:rPr>
          <w:rStyle w:val="Ppogrubienie"/>
          <w:b w:val="0"/>
        </w:rPr>
        <w:t>, po uzyskaniu zgody Komisji Nadzoru Finansowego.</w:t>
      </w:r>
      <w:r w:rsidR="00195EBD" w:rsidRPr="00403B6D">
        <w:rPr>
          <w:rStyle w:val="Ppogrubienie"/>
          <w:b w:val="0"/>
        </w:rPr>
        <w:t xml:space="preserve"> Zgody udziela się na wniosek podmiot</w:t>
      </w:r>
      <w:r w:rsidR="00B833E7" w:rsidRPr="00403B6D">
        <w:rPr>
          <w:rStyle w:val="Ppogrubienie"/>
          <w:b w:val="0"/>
        </w:rPr>
        <w:t>u</w:t>
      </w:r>
      <w:r w:rsidR="00195EBD" w:rsidRPr="00403B6D">
        <w:rPr>
          <w:rStyle w:val="Ppogrubienie"/>
          <w:b w:val="0"/>
        </w:rPr>
        <w:t>, o który</w:t>
      </w:r>
      <w:r w:rsidR="00B833E7" w:rsidRPr="00403B6D">
        <w:rPr>
          <w:rStyle w:val="Ppogrubienie"/>
          <w:b w:val="0"/>
        </w:rPr>
        <w:t>m</w:t>
      </w:r>
      <w:r w:rsidR="00195EBD" w:rsidRPr="00403B6D">
        <w:rPr>
          <w:rStyle w:val="Ppogrubienie"/>
          <w:b w:val="0"/>
        </w:rPr>
        <w:t xml:space="preserve"> mowa w ust. 1 pkt 1. </w:t>
      </w:r>
    </w:p>
    <w:p w14:paraId="12FD637D" w14:textId="77777777" w:rsidR="00D1337E" w:rsidRPr="00403B6D" w:rsidRDefault="00D1337E" w:rsidP="00403B6D">
      <w:pPr>
        <w:pStyle w:val="ZUSTzmustartykuempunktem"/>
        <w:rPr>
          <w:rStyle w:val="Ppogrubienie"/>
          <w:b w:val="0"/>
        </w:rPr>
      </w:pPr>
      <w:r w:rsidRPr="00403B6D">
        <w:rPr>
          <w:rStyle w:val="Ppogrubienie"/>
          <w:b w:val="0"/>
        </w:rPr>
        <w:t xml:space="preserve">4. Komisja Nadzoru Finansowego może wydać zgodę, o której mowa w ust. </w:t>
      </w:r>
      <w:r w:rsidR="00417FE6" w:rsidRPr="00403B6D">
        <w:rPr>
          <w:rStyle w:val="Ppogrubienie"/>
          <w:b w:val="0"/>
        </w:rPr>
        <w:t>3</w:t>
      </w:r>
      <w:r w:rsidRPr="00403B6D">
        <w:rPr>
          <w:rStyle w:val="Ppogrubienie"/>
          <w:b w:val="0"/>
        </w:rPr>
        <w:t>, w przypadku gdy:</w:t>
      </w:r>
    </w:p>
    <w:p w14:paraId="1DDE7E9D" w14:textId="6052A39E" w:rsidR="00D1337E" w:rsidRPr="00403B6D" w:rsidRDefault="00D1337E" w:rsidP="00403B6D">
      <w:pPr>
        <w:pStyle w:val="ZPKTzmpktartykuempunktem"/>
        <w:rPr>
          <w:rStyle w:val="Ppogrubienie"/>
          <w:b w:val="0"/>
        </w:rPr>
      </w:pPr>
      <w:r w:rsidRPr="00403B6D">
        <w:rPr>
          <w:rStyle w:val="Ppogrubienie"/>
          <w:b w:val="0"/>
        </w:rPr>
        <w:t>1)</w:t>
      </w:r>
      <w:r w:rsidRPr="00403B6D">
        <w:rPr>
          <w:rStyle w:val="Ppogrubienie"/>
          <w:b w:val="0"/>
        </w:rPr>
        <w:tab/>
      </w:r>
      <w:r w:rsidR="00195EBD" w:rsidRPr="00403B6D">
        <w:rPr>
          <w:rStyle w:val="Ppogrubienie"/>
          <w:b w:val="0"/>
        </w:rPr>
        <w:t xml:space="preserve">przynależenie do grupy tylko jednego podmiotu będącego pośrednią unijną jednostką dominującą byłoby niezgodne </w:t>
      </w:r>
      <w:r w:rsidRPr="00403B6D">
        <w:rPr>
          <w:rStyle w:val="Ppogrubienie"/>
          <w:b w:val="0"/>
        </w:rPr>
        <w:t>z przepis</w:t>
      </w:r>
      <w:r w:rsidR="00195EBD" w:rsidRPr="00403B6D">
        <w:rPr>
          <w:rStyle w:val="Ppogrubienie"/>
          <w:b w:val="0"/>
        </w:rPr>
        <w:t>ami</w:t>
      </w:r>
      <w:r w:rsidRPr="00403B6D">
        <w:rPr>
          <w:rStyle w:val="Ppogrubienie"/>
          <w:b w:val="0"/>
        </w:rPr>
        <w:t xml:space="preserve"> </w:t>
      </w:r>
      <w:r w:rsidR="00195EBD" w:rsidRPr="00403B6D">
        <w:rPr>
          <w:rStyle w:val="Ppogrubienie"/>
          <w:b w:val="0"/>
        </w:rPr>
        <w:t xml:space="preserve">obowiązującymi w państwie trzecim, w którym znajduje się siedziba podmiotu dominującego na najwyższym poziomie konsolidacji grupy z państwa trzeciego, </w:t>
      </w:r>
      <w:r w:rsidR="00B833E7" w:rsidRPr="00403B6D">
        <w:rPr>
          <w:rStyle w:val="Ppogrubienie"/>
          <w:b w:val="0"/>
        </w:rPr>
        <w:t>z których wynika obowiązek rozdzielenia działalności,</w:t>
      </w:r>
      <w:r w:rsidR="00195EBD" w:rsidRPr="00403B6D">
        <w:rPr>
          <w:rStyle w:val="Ppogrubienie"/>
          <w:b w:val="0"/>
        </w:rPr>
        <w:t xml:space="preserve"> </w:t>
      </w:r>
      <w:r w:rsidRPr="00403B6D">
        <w:rPr>
          <w:rStyle w:val="Ppogrubienie"/>
          <w:b w:val="0"/>
        </w:rPr>
        <w:t xml:space="preserve">lub </w:t>
      </w:r>
      <w:r w:rsidR="00B833E7" w:rsidRPr="00403B6D">
        <w:rPr>
          <w:rStyle w:val="Ppogrubienie"/>
          <w:b w:val="0"/>
        </w:rPr>
        <w:t xml:space="preserve">z </w:t>
      </w:r>
      <w:r w:rsidRPr="00403B6D">
        <w:rPr>
          <w:rStyle w:val="Ppogrubienie"/>
          <w:b w:val="0"/>
        </w:rPr>
        <w:t>decyzj</w:t>
      </w:r>
      <w:r w:rsidR="00195EBD" w:rsidRPr="00403B6D">
        <w:rPr>
          <w:rStyle w:val="Ppogrubienie"/>
          <w:b w:val="0"/>
        </w:rPr>
        <w:t>ami</w:t>
      </w:r>
      <w:r w:rsidRPr="00403B6D">
        <w:rPr>
          <w:rStyle w:val="Ppogrubienie"/>
          <w:b w:val="0"/>
        </w:rPr>
        <w:t xml:space="preserve"> właściwego organu nadzoru </w:t>
      </w:r>
      <w:r w:rsidR="00B833E7" w:rsidRPr="00403B6D">
        <w:rPr>
          <w:rStyle w:val="Ppogrubienie"/>
          <w:b w:val="0"/>
        </w:rPr>
        <w:t xml:space="preserve">tego </w:t>
      </w:r>
      <w:r w:rsidRPr="00403B6D">
        <w:rPr>
          <w:rStyle w:val="Ppogrubienie"/>
          <w:b w:val="0"/>
        </w:rPr>
        <w:t>państwa</w:t>
      </w:r>
      <w:r w:rsidR="00B833E7" w:rsidRPr="00403B6D">
        <w:rPr>
          <w:rStyle w:val="Ppogrubienie"/>
          <w:b w:val="0"/>
        </w:rPr>
        <w:t>, z których wynika obowiązek takiego rozdzielenia</w:t>
      </w:r>
      <w:r w:rsidR="00486C2B">
        <w:rPr>
          <w:rStyle w:val="Ppogrubienie"/>
        </w:rPr>
        <w:t>,</w:t>
      </w:r>
      <w:r w:rsidR="00B833E7" w:rsidRPr="00403B6D">
        <w:rPr>
          <w:rStyle w:val="Ppogrubienie"/>
          <w:b w:val="0"/>
        </w:rPr>
        <w:t xml:space="preserve"> </w:t>
      </w:r>
      <w:r w:rsidRPr="00403B6D">
        <w:rPr>
          <w:rStyle w:val="Ppogrubienie"/>
          <w:b w:val="0"/>
        </w:rPr>
        <w:t>lub</w:t>
      </w:r>
    </w:p>
    <w:p w14:paraId="7BAC1C75" w14:textId="77777777" w:rsidR="00D1337E" w:rsidRPr="00403B6D" w:rsidRDefault="00D1337E" w:rsidP="00403B6D">
      <w:pPr>
        <w:pStyle w:val="ZPKTzmpktartykuempunktem"/>
        <w:rPr>
          <w:rStyle w:val="Ppogrubienie"/>
          <w:b w:val="0"/>
        </w:rPr>
      </w:pPr>
      <w:r w:rsidRPr="00403B6D">
        <w:rPr>
          <w:rStyle w:val="Ppogrubienie"/>
          <w:b w:val="0"/>
        </w:rPr>
        <w:t>2)</w:t>
      </w:r>
      <w:r w:rsidRPr="00403B6D">
        <w:rPr>
          <w:rStyle w:val="Ppogrubienie"/>
          <w:b w:val="0"/>
        </w:rPr>
        <w:tab/>
        <w:t xml:space="preserve">organ </w:t>
      </w:r>
      <w:r w:rsidR="00B833E7" w:rsidRPr="00403B6D">
        <w:rPr>
          <w:rStyle w:val="Ppogrubienie"/>
          <w:b w:val="0"/>
        </w:rPr>
        <w:t>właściwy dla pośredniej unijnej jednostki dominującej</w:t>
      </w:r>
      <w:r w:rsidR="007044C1">
        <w:rPr>
          <w:rStyle w:val="Ppogrubienie"/>
          <w:b w:val="0"/>
        </w:rPr>
        <w:t xml:space="preserve"> </w:t>
      </w:r>
      <w:r w:rsidR="00B833E7" w:rsidRPr="00403B6D">
        <w:rPr>
          <w:rStyle w:val="Ppogrubienie"/>
          <w:b w:val="0"/>
        </w:rPr>
        <w:t xml:space="preserve">w sprawach </w:t>
      </w:r>
      <w:r w:rsidRPr="00403B6D">
        <w:rPr>
          <w:rStyle w:val="Ppogrubienie"/>
          <w:b w:val="0"/>
        </w:rPr>
        <w:t xml:space="preserve">przymusowej restrukturyzacji wyda opinię, zgodnie z którą </w:t>
      </w:r>
      <w:r w:rsidR="00B833E7" w:rsidRPr="00403B6D">
        <w:rPr>
          <w:rStyle w:val="Ppogrubienie"/>
          <w:b w:val="0"/>
        </w:rPr>
        <w:t xml:space="preserve">przynależenie do grupy tylko jednego podmiotu będącego pośrednią unijną jednostką dominującą </w:t>
      </w:r>
      <w:r w:rsidRPr="00403B6D">
        <w:rPr>
          <w:rStyle w:val="Ppogrubienie"/>
          <w:b w:val="0"/>
        </w:rPr>
        <w:t>zmniejszył</w:t>
      </w:r>
      <w:r w:rsidR="00B833E7" w:rsidRPr="00403B6D">
        <w:rPr>
          <w:rStyle w:val="Ppogrubienie"/>
          <w:b w:val="0"/>
        </w:rPr>
        <w:t>oby</w:t>
      </w:r>
      <w:r w:rsidRPr="00403B6D">
        <w:rPr>
          <w:rStyle w:val="Ppogrubienie"/>
          <w:b w:val="0"/>
        </w:rPr>
        <w:t xml:space="preserve"> możliwość przeprowadzenia przymusowej restrukturyzacji </w:t>
      </w:r>
      <w:r w:rsidR="00F01935" w:rsidRPr="00403B6D">
        <w:rPr>
          <w:rStyle w:val="Ppogrubienie"/>
          <w:b w:val="0"/>
        </w:rPr>
        <w:t xml:space="preserve">takiej </w:t>
      </w:r>
      <w:r w:rsidRPr="00403B6D">
        <w:rPr>
          <w:rStyle w:val="Ppogrubienie"/>
          <w:b w:val="0"/>
        </w:rPr>
        <w:t>pośredniej unijnej jednostki dominującej.</w:t>
      </w:r>
    </w:p>
    <w:p w14:paraId="14CCA307" w14:textId="77777777" w:rsidR="00275FDF" w:rsidRPr="00AB546A" w:rsidRDefault="00417FE6" w:rsidP="00275FDF">
      <w:pPr>
        <w:pStyle w:val="ZUSTzmustartykuempunktem"/>
      </w:pPr>
      <w:r>
        <w:lastRenderedPageBreak/>
        <w:t>5</w:t>
      </w:r>
      <w:r w:rsidR="00275FDF" w:rsidRPr="00470F45">
        <w:t xml:space="preserve">. W przypadku, o którym mowa w </w:t>
      </w:r>
      <w:r w:rsidR="00275FDF">
        <w:t xml:space="preserve">ust. </w:t>
      </w:r>
      <w:r w:rsidR="001B5A48">
        <w:t xml:space="preserve">4 </w:t>
      </w:r>
      <w:r w:rsidR="00275FDF">
        <w:t>pkt 1,</w:t>
      </w:r>
      <w:r w:rsidR="00275FDF" w:rsidRPr="00AB546A">
        <w:t xml:space="preserve"> gdy </w:t>
      </w:r>
      <w:r w:rsidR="001B5A48">
        <w:t>obowiązek rozdzielenia działalności, o którym mowa w tym przepisie, związany jest z działalnością</w:t>
      </w:r>
      <w:r w:rsidR="007044C1">
        <w:t xml:space="preserve"> </w:t>
      </w:r>
      <w:r w:rsidR="001B5A48">
        <w:t xml:space="preserve">o charakterze inwestycyjnym, </w:t>
      </w:r>
      <w:r w:rsidR="00F01935">
        <w:t xml:space="preserve">jednym z podmiotów będących </w:t>
      </w:r>
      <w:r w:rsidR="00F01935" w:rsidRPr="00F01935">
        <w:t xml:space="preserve">pośrednią unijną jednostką dominującą </w:t>
      </w:r>
      <w:r w:rsidR="00275FDF" w:rsidRPr="00AB546A">
        <w:t>może być unijn</w:t>
      </w:r>
      <w:r w:rsidR="00F01935">
        <w:t>a</w:t>
      </w:r>
      <w:r w:rsidR="00275FDF" w:rsidRPr="00AB546A">
        <w:t xml:space="preserve"> dominując</w:t>
      </w:r>
      <w:r w:rsidR="00F01935">
        <w:t>a</w:t>
      </w:r>
      <w:r w:rsidR="00275FDF" w:rsidRPr="00AB546A">
        <w:t xml:space="preserve"> firm</w:t>
      </w:r>
      <w:r w:rsidR="00F01935">
        <w:t>a</w:t>
      </w:r>
      <w:r w:rsidR="00275FDF" w:rsidRPr="00AB546A">
        <w:t xml:space="preserve"> inwestycyjn</w:t>
      </w:r>
      <w:r w:rsidR="00F01935">
        <w:t>a</w:t>
      </w:r>
      <w:r w:rsidR="00275FDF" w:rsidRPr="00AB546A">
        <w:t>.</w:t>
      </w:r>
    </w:p>
    <w:p w14:paraId="0996F406" w14:textId="77777777" w:rsidR="00275FDF" w:rsidRPr="00AB546A" w:rsidRDefault="00275FDF" w:rsidP="00275FDF">
      <w:pPr>
        <w:pStyle w:val="ZARTzmartartykuempunktem"/>
      </w:pPr>
      <w:r>
        <w:t>Art. 42h</w:t>
      </w:r>
      <w:r w:rsidRPr="00AB546A">
        <w:t xml:space="preserve">. 1. </w:t>
      </w:r>
      <w:r>
        <w:t xml:space="preserve">W przypadku gdy </w:t>
      </w:r>
      <w:r w:rsidRPr="00AB546A">
        <w:t>bank, finansowa spółka holdingowa lub finansowa spółka holdingowa o działalności mieszanej</w:t>
      </w:r>
      <w:r w:rsidR="00F01935">
        <w:t>,</w:t>
      </w:r>
      <w:r w:rsidRPr="00AB546A">
        <w:t xml:space="preserve"> </w:t>
      </w:r>
      <w:r w:rsidR="00F01935" w:rsidRPr="00F01935">
        <w:t>których działalność została zatwierdzona zgodnie z art. 48q,</w:t>
      </w:r>
      <w:r w:rsidR="007044C1">
        <w:t xml:space="preserve"> </w:t>
      </w:r>
      <w:r w:rsidRPr="00AB546A">
        <w:t xml:space="preserve">należą do grupy z państwa trzeciego, której łączna wartość aktywów na terenie państw członkowskich jest </w:t>
      </w:r>
      <w:r>
        <w:t>niższa niż 40 000 000 000 euro, przepisu ar</w:t>
      </w:r>
      <w:r w:rsidRPr="00AB546A">
        <w:t>t. 42g nie stosuje się.</w:t>
      </w:r>
    </w:p>
    <w:p w14:paraId="7F1C51A8" w14:textId="77777777" w:rsidR="00275FDF" w:rsidRDefault="00275FDF" w:rsidP="00275FDF">
      <w:pPr>
        <w:pStyle w:val="ZUSTzmustartykuempunktem"/>
      </w:pPr>
      <w:r>
        <w:t>2. Łączna wartość aktywów, o której mowa w ust. 1, stanowi sumę:</w:t>
      </w:r>
    </w:p>
    <w:p w14:paraId="7C75A52B" w14:textId="2E20CA8F" w:rsidR="00275FDF" w:rsidRDefault="00275FDF" w:rsidP="00275FDF">
      <w:pPr>
        <w:pStyle w:val="ZPKTzmpktartykuempunktem"/>
      </w:pPr>
      <w:r>
        <w:t>1)</w:t>
      </w:r>
      <w:r>
        <w:tab/>
        <w:t xml:space="preserve">aktywów każdego </w:t>
      </w:r>
      <w:r w:rsidR="00F36229">
        <w:t xml:space="preserve">z </w:t>
      </w:r>
      <w:r>
        <w:t>podmiot</w:t>
      </w:r>
      <w:r w:rsidR="00F01935">
        <w:t>ów</w:t>
      </w:r>
      <w:r w:rsidR="006A6E1C">
        <w:t>,</w:t>
      </w:r>
      <w:r w:rsidR="00F01935">
        <w:t xml:space="preserve"> o który</w:t>
      </w:r>
      <w:r w:rsidR="006A6E1C">
        <w:t>ch mowa w art. 42g ust. 1 pkt 1</w:t>
      </w:r>
      <w:r w:rsidR="006A6E1C" w:rsidRPr="006A6E1C">
        <w:t>–</w:t>
      </w:r>
      <w:r w:rsidR="00BE1D83">
        <w:t>5</w:t>
      </w:r>
      <w:r w:rsidR="00F01935">
        <w:t>,</w:t>
      </w:r>
      <w:r>
        <w:t xml:space="preserve"> należąc</w:t>
      </w:r>
      <w:r w:rsidR="00F01935">
        <w:t>ych</w:t>
      </w:r>
      <w:r>
        <w:t xml:space="preserve"> do grupy z państwa trzeciego</w:t>
      </w:r>
      <w:r w:rsidR="00F01935">
        <w:t>,</w:t>
      </w:r>
      <w:r>
        <w:t xml:space="preserve"> działając</w:t>
      </w:r>
      <w:r w:rsidR="00F01935">
        <w:t>ych</w:t>
      </w:r>
      <w:r>
        <w:t xml:space="preserve"> na terenie państw członkowskich, wynikającą z bilansu skonsolidowanego lub bilansów tych podmiotów sporządzonych na poziomie jednostkowym, jeżeli podmiot nie ma obowiązku sporządzania skonsolidowanego bilansu</w:t>
      </w:r>
      <w:r w:rsidR="00486C2B">
        <w:t>,</w:t>
      </w:r>
      <w:r>
        <w:t xml:space="preserve"> oraz</w:t>
      </w:r>
    </w:p>
    <w:p w14:paraId="484E6EA9" w14:textId="77777777" w:rsidR="00275FDF" w:rsidRDefault="00275FDF" w:rsidP="00275FDF">
      <w:pPr>
        <w:pStyle w:val="ZPKTzmpktartykuempunktem"/>
      </w:pPr>
      <w:r>
        <w:t>2)</w:t>
      </w:r>
      <w:r>
        <w:tab/>
        <w:t xml:space="preserve">aktywów każdego </w:t>
      </w:r>
      <w:r w:rsidR="009B3FA2" w:rsidRPr="009B3FA2">
        <w:t>należąc</w:t>
      </w:r>
      <w:r w:rsidR="009B3FA2">
        <w:t>ego</w:t>
      </w:r>
      <w:r w:rsidR="009B3FA2" w:rsidRPr="009B3FA2">
        <w:t xml:space="preserve"> do grupy z państwa trzeciego </w:t>
      </w:r>
      <w:r>
        <w:t xml:space="preserve">oddziału </w:t>
      </w:r>
      <w:r w:rsidR="00D9028D">
        <w:t xml:space="preserve">utworzonego przez </w:t>
      </w:r>
      <w:r>
        <w:t>bank zagraniczn</w:t>
      </w:r>
      <w:r w:rsidR="00D9028D">
        <w:t>y</w:t>
      </w:r>
      <w:r>
        <w:t xml:space="preserve">, który otrzymał zezwolenie na prowadzenie działalności w państwie członkowskim, oraz </w:t>
      </w:r>
      <w:r w:rsidR="00753791">
        <w:t xml:space="preserve">każdego </w:t>
      </w:r>
      <w:r w:rsidR="009B3FA2" w:rsidRPr="009B3FA2">
        <w:t xml:space="preserve">należącego do grupy z państwa trzeciego </w:t>
      </w:r>
      <w:r w:rsidR="00D9028D">
        <w:t xml:space="preserve">oddziału </w:t>
      </w:r>
      <w:r w:rsidR="00272160">
        <w:t>zagra</w:t>
      </w:r>
      <w:r w:rsidR="00905C61">
        <w:t xml:space="preserve">nicznej osoby prawnej </w:t>
      </w:r>
      <w:r w:rsidR="004477DE">
        <w:t>mającej</w:t>
      </w:r>
      <w:r w:rsidR="00905C61">
        <w:t xml:space="preserve"> siedzibę na terytorium </w:t>
      </w:r>
      <w:r w:rsidR="0015028C">
        <w:t>państwa innego niż państwo członkowskie</w:t>
      </w:r>
      <w:r w:rsidR="004477DE">
        <w:t>,</w:t>
      </w:r>
      <w:r w:rsidR="00272160">
        <w:t xml:space="preserve"> </w:t>
      </w:r>
      <w:r w:rsidR="00F1260B" w:rsidRPr="00F1260B">
        <w:t xml:space="preserve">który otrzymał zezwolenie na prowadzenie działalności </w:t>
      </w:r>
      <w:r w:rsidR="00F1260B">
        <w:t xml:space="preserve">maklerskiej </w:t>
      </w:r>
      <w:r w:rsidR="00F1260B" w:rsidRPr="00F1260B">
        <w:t>w państwie członkowskim</w:t>
      </w:r>
      <w:r w:rsidR="009B3FA2">
        <w:t>.</w:t>
      </w:r>
      <w:r w:rsidR="007044C1">
        <w:t xml:space="preserve"> </w:t>
      </w:r>
    </w:p>
    <w:p w14:paraId="03F835F8" w14:textId="77777777" w:rsidR="00275FDF" w:rsidRDefault="00275FDF" w:rsidP="00AA33FB">
      <w:pPr>
        <w:pStyle w:val="ZUSTzmustartykuempunktem"/>
      </w:pPr>
      <w:r>
        <w:t xml:space="preserve">3. </w:t>
      </w:r>
      <w:r w:rsidRPr="00E16DDA">
        <w:t>Równowartość w euro aktywów, o których mowa w ust. 1, oblicza się według średniego kursu euro ogłaszanego przez Narodowy Bank Polski, obowiązującego w ostatnim dniu roku obrotowego</w:t>
      </w:r>
      <w:r>
        <w:t>.</w:t>
      </w:r>
    </w:p>
    <w:p w14:paraId="643B2623" w14:textId="77777777" w:rsidR="00275FDF" w:rsidRDefault="007A6559" w:rsidP="00AA33FB">
      <w:pPr>
        <w:pStyle w:val="ZUSTzmustartykuempunktem"/>
      </w:pPr>
      <w:r>
        <w:t>4</w:t>
      </w:r>
      <w:r w:rsidR="00275FDF">
        <w:t>. Komisja Nadzoru Finansowego przekazuje Europejskiemu Urzędowi Nadzoru Bankowego informację o grupie z państwa trzeciego działającej na terenie Rzeczypospolitej Polskiej zawierającą:</w:t>
      </w:r>
    </w:p>
    <w:p w14:paraId="4C32EBA6" w14:textId="0B1F2D47" w:rsidR="00275FDF" w:rsidRDefault="00275FDF" w:rsidP="00275FDF">
      <w:pPr>
        <w:pStyle w:val="ZPKTzmpktartykuempunktem"/>
      </w:pPr>
      <w:r>
        <w:t>1)</w:t>
      </w:r>
      <w:r>
        <w:tab/>
        <w:t>nazwę podmiotów należących do grupy z państwa trzeciego</w:t>
      </w:r>
      <w:r w:rsidR="00486C2B">
        <w:t>,</w:t>
      </w:r>
      <w:r>
        <w:t xml:space="preserve"> </w:t>
      </w:r>
      <w:r w:rsidR="007A6559">
        <w:t>nad którymi Komisja Nadzoru Finansowego sprawuje nadzór</w:t>
      </w:r>
      <w:r w:rsidR="00486C2B">
        <w:t>,</w:t>
      </w:r>
      <w:r w:rsidR="007A6559">
        <w:t xml:space="preserve"> </w:t>
      </w:r>
      <w:r>
        <w:t>i wartość ich aktywów;</w:t>
      </w:r>
    </w:p>
    <w:p w14:paraId="58871E76" w14:textId="4625A4EC" w:rsidR="00275FDF" w:rsidRDefault="00275FDF" w:rsidP="00275FDF">
      <w:pPr>
        <w:pStyle w:val="ZPKTzmpktartykuempunktem"/>
      </w:pPr>
      <w:r>
        <w:t>2)</w:t>
      </w:r>
      <w:r>
        <w:tab/>
        <w:t>nazwę oddziału banku zagraniczn</w:t>
      </w:r>
      <w:r w:rsidR="007A6559">
        <w:t xml:space="preserve">ego należącego do grupy, </w:t>
      </w:r>
      <w:r>
        <w:t>rodzaj czynności bankowych, do których wykonywania oddział został upoważniony</w:t>
      </w:r>
      <w:r w:rsidR="00486C2B">
        <w:t>,</w:t>
      </w:r>
      <w:r>
        <w:t xml:space="preserve"> i </w:t>
      </w:r>
      <w:r w:rsidRPr="006B66A6">
        <w:t xml:space="preserve">wartość </w:t>
      </w:r>
      <w:r>
        <w:t>jego</w:t>
      </w:r>
      <w:r w:rsidRPr="006B66A6">
        <w:t xml:space="preserve"> aktywów</w:t>
      </w:r>
      <w:r>
        <w:t>;</w:t>
      </w:r>
    </w:p>
    <w:p w14:paraId="52A888EE" w14:textId="70B3D91B" w:rsidR="00275FDF" w:rsidRDefault="00275FDF" w:rsidP="00275FDF">
      <w:pPr>
        <w:pStyle w:val="ZPKTzmpktartykuempunktem"/>
      </w:pPr>
      <w:r>
        <w:lastRenderedPageBreak/>
        <w:t>3)</w:t>
      </w:r>
      <w:r>
        <w:tab/>
        <w:t xml:space="preserve">nazwę </w:t>
      </w:r>
      <w:r w:rsidR="006A06CC">
        <w:t xml:space="preserve">oddziału </w:t>
      </w:r>
      <w:r w:rsidRPr="002C1506">
        <w:t>zagranicznej osoby prawnej prowadzącej działalność maklerską, o której mowa w art. 115 ustawy z dnia 29 lipca 2005 r. o obrocie instrumentami finansowymi</w:t>
      </w:r>
      <w:r w:rsidR="006A06CC">
        <w:t>,</w:t>
      </w:r>
      <w:r w:rsidR="007A6559" w:rsidRPr="007A6559">
        <w:t xml:space="preserve"> należącego do grupy</w:t>
      </w:r>
      <w:r w:rsidR="007A6559">
        <w:t>,</w:t>
      </w:r>
      <w:r w:rsidRPr="00464DDC">
        <w:t xml:space="preserve"> rodzaj czynności, </w:t>
      </w:r>
      <w:r>
        <w:t xml:space="preserve">o których mowa w art. 69 ustawy z dnia 29 lipca 2005 r. o obrocie instrumentami finansowymi, </w:t>
      </w:r>
      <w:r w:rsidRPr="00464DDC">
        <w:t xml:space="preserve">do których wykonywania </w:t>
      </w:r>
      <w:r w:rsidR="006A06CC">
        <w:t xml:space="preserve">oddział </w:t>
      </w:r>
      <w:r w:rsidR="00751243" w:rsidRPr="00464DDC">
        <w:t>został upoważnion</w:t>
      </w:r>
      <w:r w:rsidR="006A06CC">
        <w:t>y</w:t>
      </w:r>
      <w:r w:rsidR="00486C2B">
        <w:t>,</w:t>
      </w:r>
      <w:r w:rsidR="00751243" w:rsidRPr="00464DDC">
        <w:t xml:space="preserve"> </w:t>
      </w:r>
      <w:r w:rsidR="007A6559">
        <w:t xml:space="preserve">i </w:t>
      </w:r>
      <w:r>
        <w:t xml:space="preserve">wartość </w:t>
      </w:r>
      <w:r w:rsidR="00751243">
        <w:t>je</w:t>
      </w:r>
      <w:r w:rsidR="006A06CC">
        <w:t>go</w:t>
      </w:r>
      <w:r w:rsidR="00751243">
        <w:t xml:space="preserve"> </w:t>
      </w:r>
      <w:r>
        <w:t>aktywów;</w:t>
      </w:r>
    </w:p>
    <w:p w14:paraId="2699FA2A" w14:textId="77777777" w:rsidR="00275FDF" w:rsidRPr="00547A7F" w:rsidRDefault="00275FDF" w:rsidP="00275FDF">
      <w:pPr>
        <w:pStyle w:val="ZPKTzmpktartykuempunktem"/>
      </w:pPr>
      <w:r>
        <w:t>4)</w:t>
      </w:r>
      <w:r>
        <w:tab/>
        <w:t xml:space="preserve">nazwę </w:t>
      </w:r>
      <w:r w:rsidR="007A6559">
        <w:t>podmiotu</w:t>
      </w:r>
      <w:r w:rsidR="007044C1">
        <w:t xml:space="preserve"> </w:t>
      </w:r>
      <w:r>
        <w:t>będące</w:t>
      </w:r>
      <w:r w:rsidR="007A6559">
        <w:t>go</w:t>
      </w:r>
      <w:r>
        <w:t xml:space="preserve"> pośrednią unijną jednostką dominującą oraz nazwę grupy, do której </w:t>
      </w:r>
      <w:r w:rsidR="007A6559">
        <w:t>pośrednia unijna jednostka dominująca</w:t>
      </w:r>
      <w:r w:rsidR="007044C1">
        <w:t xml:space="preserve"> </w:t>
      </w:r>
      <w:r>
        <w:t>należy.”;</w:t>
      </w:r>
    </w:p>
    <w:p w14:paraId="7C1EDFB7" w14:textId="77777777" w:rsidR="00275FDF" w:rsidRDefault="00275FDF" w:rsidP="00275FDF">
      <w:pPr>
        <w:pStyle w:val="PKTpunkt"/>
      </w:pPr>
      <w:r>
        <w:t>22)</w:t>
      </w:r>
      <w:r>
        <w:tab/>
        <w:t>po art. 48p dodaje się rozdział 2b w brzmieniu:</w:t>
      </w:r>
    </w:p>
    <w:p w14:paraId="4779741A" w14:textId="77777777" w:rsidR="00275FDF" w:rsidRDefault="00275FDF" w:rsidP="00275FDF">
      <w:pPr>
        <w:pStyle w:val="ZROZDZODDZOZNzmoznrozdzoddzartykuempunktem"/>
      </w:pPr>
      <w:r>
        <w:t>„Rozdział 2b</w:t>
      </w:r>
    </w:p>
    <w:p w14:paraId="1967F6C5" w14:textId="77777777" w:rsidR="00275FDF" w:rsidRDefault="00275FDF" w:rsidP="00275FDF">
      <w:pPr>
        <w:pStyle w:val="ZROZDZODDZOZNzmoznrozdzoddzartykuempunktem"/>
      </w:pPr>
      <w:r>
        <w:t>Zatwierdzanie działalności finansowych spółek holdingowych oraz finansowych spółek holdingowych o działalności mieszanej</w:t>
      </w:r>
    </w:p>
    <w:p w14:paraId="44729791" w14:textId="77777777" w:rsidR="00275FDF" w:rsidRDefault="00275FDF" w:rsidP="00275FDF">
      <w:pPr>
        <w:pStyle w:val="ZARTzmartartykuempunktem"/>
      </w:pPr>
      <w:r>
        <w:t>Art. 48q. 1. Prowadzenie działalności przez dominującą finansową spółkę holdingową, dominującą finansową spółkę holdingową</w:t>
      </w:r>
      <w:r w:rsidDel="007E585E">
        <w:t xml:space="preserve"> </w:t>
      </w:r>
      <w:r>
        <w:t>o działalności mieszanej, unijną dominującą finansową spółkę holdingową i unijną dominującą finansową spółkę holdingową o działalności mieszanej wymaga zatwierdzenia przez Komisję Nadzoru Finansowego.</w:t>
      </w:r>
    </w:p>
    <w:p w14:paraId="7B2D71C2" w14:textId="268D90B4" w:rsidR="00275FDF" w:rsidRDefault="00275FDF" w:rsidP="00AA33FB">
      <w:pPr>
        <w:pStyle w:val="ZUSTzmustartykuempunktem"/>
      </w:pPr>
      <w:r>
        <w:t>2. Prowadzenie działalności przez finansową spółkę holdingową i finansową spółkę holdingową o działalności mieszanej, inn</w:t>
      </w:r>
      <w:r w:rsidR="0008136B">
        <w:t>e</w:t>
      </w:r>
      <w:r>
        <w:t xml:space="preserve"> niż określone w ust. 1, wymaga zatwierdzenia prowadzenia działalności przez Komisję Nadzoru Finansowego</w:t>
      </w:r>
      <w:r w:rsidR="00486C2B">
        <w:t>,</w:t>
      </w:r>
      <w:r>
        <w:t xml:space="preserve"> w przypadku gdy podmioty te podlegają nadzorowi Komisji Nadzoru Finansowego na zasadzie </w:t>
      </w:r>
      <w:proofErr w:type="spellStart"/>
      <w:r>
        <w:t>subskonsolidowanej</w:t>
      </w:r>
      <w:proofErr w:type="spellEnd"/>
      <w:r>
        <w:t xml:space="preserve"> i do tych podmiotów </w:t>
      </w:r>
      <w:r w:rsidRPr="00551DF4">
        <w:t xml:space="preserve">stosuje się </w:t>
      </w:r>
      <w:r>
        <w:t xml:space="preserve">przepisy rozporządzenia nr 575/2013 na zasadzie </w:t>
      </w:r>
      <w:proofErr w:type="spellStart"/>
      <w:r>
        <w:t>subskonsolidowanej</w:t>
      </w:r>
      <w:proofErr w:type="spellEnd"/>
      <w:r>
        <w:t>.</w:t>
      </w:r>
    </w:p>
    <w:p w14:paraId="197228BF" w14:textId="77777777" w:rsidR="00275FDF" w:rsidRDefault="00275FDF" w:rsidP="00AA33FB">
      <w:pPr>
        <w:pStyle w:val="ZUSTzmustartykuempunktem"/>
      </w:pPr>
      <w:r>
        <w:t xml:space="preserve">3. Komisja Nadzoru Finansowego zatwierdza działalność podmiotów, o których mowa w ust. 1 </w:t>
      </w:r>
      <w:r w:rsidR="00077F92">
        <w:t xml:space="preserve">albo </w:t>
      </w:r>
      <w:r>
        <w:t>2, w drodze</w:t>
      </w:r>
      <w:r w:rsidR="006A6E1C">
        <w:t xml:space="preserve"> decyzji.</w:t>
      </w:r>
    </w:p>
    <w:p w14:paraId="4B91F83C" w14:textId="77777777" w:rsidR="00275FDF" w:rsidRDefault="00275FDF" w:rsidP="00AA33FB">
      <w:pPr>
        <w:pStyle w:val="ZUSTzmustartykuempunktem"/>
      </w:pPr>
      <w:r>
        <w:t>4. Wniosek o wydanie decyzji</w:t>
      </w:r>
      <w:r w:rsidR="00920AEB">
        <w:t>, o której mowa w ust. 3,</w:t>
      </w:r>
      <w:r>
        <w:t xml:space="preserve"> zawiera informacje:</w:t>
      </w:r>
    </w:p>
    <w:p w14:paraId="39ECEF43" w14:textId="2775B62B" w:rsidR="00275FDF" w:rsidRDefault="00275FDF" w:rsidP="00275FDF">
      <w:pPr>
        <w:pStyle w:val="ZPKTzmpktartykuempunktem"/>
      </w:pPr>
      <w:r>
        <w:t>1)</w:t>
      </w:r>
      <w:r>
        <w:tab/>
      </w:r>
      <w:r w:rsidR="00EA4D7D">
        <w:t xml:space="preserve">o </w:t>
      </w:r>
      <w:r>
        <w:t>strukturze organizacyjnej grupy</w:t>
      </w:r>
      <w:r w:rsidR="00544A82">
        <w:t>, do której należy podmiot, o którym mowa w</w:t>
      </w:r>
      <w:r w:rsidR="00486C2B">
        <w:t> </w:t>
      </w:r>
      <w:r w:rsidR="00544A82">
        <w:t>ust.</w:t>
      </w:r>
      <w:r w:rsidR="00486C2B">
        <w:t> </w:t>
      </w:r>
      <w:r w:rsidR="00544A82">
        <w:t>1 albo 2,</w:t>
      </w:r>
      <w:r>
        <w:t xml:space="preserve"> oraz o podmiotach należących do tej grupy, w tym adresie, siedzibie i rodzaju prowadzonej działalności;</w:t>
      </w:r>
    </w:p>
    <w:p w14:paraId="51A3B288" w14:textId="0486AE27" w:rsidR="00275FDF" w:rsidRDefault="00275FDF" w:rsidP="00275FDF">
      <w:pPr>
        <w:pStyle w:val="ZPKTzmpktartykuempunktem"/>
      </w:pPr>
      <w:r>
        <w:t>2)</w:t>
      </w:r>
      <w:r>
        <w:tab/>
      </w:r>
      <w:r w:rsidR="00EA4D7D">
        <w:t xml:space="preserve">o </w:t>
      </w:r>
      <w:r>
        <w:t>osobach powołanych na funkcję prezesa i wiceprezesa zarządu spółki albo prezesa i członka zarządu spółki</w:t>
      </w:r>
      <w:r w:rsidR="00486C2B">
        <w:t>,</w:t>
      </w:r>
      <w:r>
        <w:t xml:space="preserve"> albo prezesa zarządu spółki i osoby zastępującej prezesa zarządu spółki oraz o spełnieniu przez te osoby wymogów, o których mowa w</w:t>
      </w:r>
      <w:r w:rsidR="00486C2B">
        <w:t> </w:t>
      </w:r>
      <w:r>
        <w:t>art.</w:t>
      </w:r>
      <w:r w:rsidR="00486C2B">
        <w:t> </w:t>
      </w:r>
      <w:r>
        <w:t>22aa ust. 1</w:t>
      </w:r>
      <w:r w:rsidRPr="00551DF4">
        <w:t>–</w:t>
      </w:r>
      <w:r>
        <w:t>9;</w:t>
      </w:r>
    </w:p>
    <w:p w14:paraId="1004F967" w14:textId="61C32342" w:rsidR="00275FDF" w:rsidRDefault="00275FDF" w:rsidP="00275FDF">
      <w:pPr>
        <w:pStyle w:val="ZPKTzmpktartykuempunktem"/>
      </w:pPr>
      <w:r>
        <w:lastRenderedPageBreak/>
        <w:t>3)</w:t>
      </w:r>
      <w:r>
        <w:tab/>
      </w:r>
      <w:r w:rsidR="0055706E">
        <w:t xml:space="preserve">niezbędne do oceny, czy zapewnione będzie </w:t>
      </w:r>
      <w:r w:rsidR="0055706E" w:rsidRPr="0055706E">
        <w:t>ostrożne i stabilne zarządzani</w:t>
      </w:r>
      <w:r w:rsidR="0055706E">
        <w:t>e</w:t>
      </w:r>
      <w:r w:rsidR="0055706E" w:rsidRPr="0055706E">
        <w:t xml:space="preserve"> bankiem krajowym</w:t>
      </w:r>
      <w:r w:rsidR="0055706E">
        <w:t xml:space="preserve"> lub instytucją kredytową</w:t>
      </w:r>
      <w:r w:rsidR="0055706E" w:rsidRPr="0055706E">
        <w:t xml:space="preserve">, z uwagi na możliwy wpływ </w:t>
      </w:r>
      <w:r w:rsidR="000C060F">
        <w:t>podmiotu</w:t>
      </w:r>
      <w:r w:rsidR="00B02CA3">
        <w:t>, o którym mowa w ust. 1 albo 2</w:t>
      </w:r>
      <w:r w:rsidR="00CD146A">
        <w:t>,</w:t>
      </w:r>
      <w:r w:rsidR="0055706E" w:rsidRPr="0055706E">
        <w:t xml:space="preserve"> na bank krajowy</w:t>
      </w:r>
      <w:r w:rsidR="00B02CA3">
        <w:t xml:space="preserve"> lub instytucję kredytową</w:t>
      </w:r>
      <w:r w:rsidR="005A56EF">
        <w:t>,</w:t>
      </w:r>
      <w:r w:rsidR="0055706E" w:rsidRPr="0055706E">
        <w:t xml:space="preserve"> lub z uwagi na sytuacj</w:t>
      </w:r>
      <w:r w:rsidR="00D8241C">
        <w:t xml:space="preserve">ę </w:t>
      </w:r>
      <w:r w:rsidR="0055706E" w:rsidRPr="0055706E">
        <w:t>finansow</w:t>
      </w:r>
      <w:r w:rsidR="00D8241C">
        <w:t>ą</w:t>
      </w:r>
      <w:r w:rsidR="0055706E" w:rsidRPr="0055706E">
        <w:t xml:space="preserve"> podmiotu</w:t>
      </w:r>
      <w:r w:rsidR="00CD146A">
        <w:t>,</w:t>
      </w:r>
      <w:r w:rsidR="0055706E" w:rsidRPr="0055706E">
        <w:t xml:space="preserve"> </w:t>
      </w:r>
      <w:r w:rsidR="00B02CA3" w:rsidRPr="00B02CA3">
        <w:t>o którym mowa w ust. 1 albo 2</w:t>
      </w:r>
      <w:r w:rsidR="006A6E1C">
        <w:t xml:space="preserve"> </w:t>
      </w:r>
      <w:r w:rsidR="006A6E1C" w:rsidRPr="006A6E1C">
        <w:t>–</w:t>
      </w:r>
      <w:r>
        <w:t xml:space="preserve"> w przypadku gdy </w:t>
      </w:r>
      <w:r w:rsidR="00CC486D">
        <w:t xml:space="preserve">podmiotem zależnym </w:t>
      </w:r>
      <w:r w:rsidR="0036431A">
        <w:t>podmiotu, o którym mowa w ust. 1 albo 2</w:t>
      </w:r>
      <w:r w:rsidR="00CD146A">
        <w:t>,</w:t>
      </w:r>
      <w:r>
        <w:t xml:space="preserve"> jest bank krajowy lub instytucja kredytowa;</w:t>
      </w:r>
      <w:r w:rsidR="000C060F">
        <w:t xml:space="preserve"> </w:t>
      </w:r>
      <w:r w:rsidR="0019325F">
        <w:t xml:space="preserve">przepis </w:t>
      </w:r>
      <w:r w:rsidR="000C060F">
        <w:t>art. 25h ust. 2 stosuje się odpowiednio;</w:t>
      </w:r>
    </w:p>
    <w:p w14:paraId="29E0B0C6" w14:textId="77777777" w:rsidR="00275FDF" w:rsidRDefault="00275FDF" w:rsidP="00275FDF">
      <w:pPr>
        <w:pStyle w:val="ZPKTzmpktartykuempunktem"/>
      </w:pPr>
      <w:r>
        <w:t>4)</w:t>
      </w:r>
      <w:r>
        <w:tab/>
      </w:r>
      <w:r w:rsidR="00EA4D7D">
        <w:t xml:space="preserve">o </w:t>
      </w:r>
      <w:r>
        <w:t>wewnętrznej strukturze organizacyjnej grupy i podziale zadań w ramach grupy</w:t>
      </w:r>
      <w:r w:rsidR="005B59A5">
        <w:t xml:space="preserve">. </w:t>
      </w:r>
    </w:p>
    <w:p w14:paraId="2BEA52EE" w14:textId="77777777" w:rsidR="005B59A5" w:rsidRDefault="005B59A5" w:rsidP="005B59A5">
      <w:pPr>
        <w:pStyle w:val="ZUSTzmustartykuempunktem"/>
      </w:pPr>
      <w:r>
        <w:t>5.</w:t>
      </w:r>
      <w:r w:rsidR="00906C80">
        <w:t xml:space="preserve"> </w:t>
      </w:r>
      <w:r>
        <w:t>Komisja Nad</w:t>
      </w:r>
      <w:r w:rsidR="00CB7F54">
        <w:t xml:space="preserve">zoru Finansowego może żądać przekazania </w:t>
      </w:r>
      <w:r w:rsidR="00906C80">
        <w:t xml:space="preserve">przez </w:t>
      </w:r>
      <w:r w:rsidR="00906C80" w:rsidRPr="00906C80">
        <w:t>podmiot, o który</w:t>
      </w:r>
      <w:r w:rsidR="00906C80">
        <w:t>m</w:t>
      </w:r>
      <w:r w:rsidR="00906C80" w:rsidRPr="00906C80">
        <w:t xml:space="preserve"> mowa w ust. 1 </w:t>
      </w:r>
      <w:r w:rsidR="00906C80">
        <w:t>albo</w:t>
      </w:r>
      <w:r w:rsidR="00906C80" w:rsidRPr="00906C80">
        <w:t xml:space="preserve"> 2</w:t>
      </w:r>
      <w:r w:rsidR="00632900">
        <w:t xml:space="preserve">, także </w:t>
      </w:r>
      <w:r w:rsidR="00CB7F54">
        <w:t xml:space="preserve">innych </w:t>
      </w:r>
      <w:r w:rsidR="00632900">
        <w:t xml:space="preserve">informacji </w:t>
      </w:r>
      <w:r w:rsidR="00CB7F54">
        <w:t>niż określone w ust. 4</w:t>
      </w:r>
      <w:r w:rsidR="00D8241C">
        <w:t>, niezbędnych do wydania decyzji, o której mowa w ust. 3</w:t>
      </w:r>
      <w:r w:rsidR="00AB31C2">
        <w:t>.</w:t>
      </w:r>
      <w:r w:rsidR="00CB7F54">
        <w:t xml:space="preserve"> </w:t>
      </w:r>
    </w:p>
    <w:p w14:paraId="577C3460" w14:textId="77777777" w:rsidR="00275FDF" w:rsidRDefault="00275FDF" w:rsidP="00275FDF">
      <w:pPr>
        <w:pStyle w:val="ZARTzmartartykuempunktem"/>
      </w:pPr>
      <w:r>
        <w:t xml:space="preserve">Art. 48r. 1. Komisja Nadzoru Finansowego zatwierdza prowadzenie działalności </w:t>
      </w:r>
      <w:r w:rsidR="00077F92">
        <w:t xml:space="preserve">przez </w:t>
      </w:r>
      <w:r>
        <w:t>podmiot</w:t>
      </w:r>
      <w:r w:rsidR="00077F92">
        <w:t>y</w:t>
      </w:r>
      <w:r>
        <w:t xml:space="preserve">, o których mowa w art. 48q ust. 1 </w:t>
      </w:r>
      <w:r w:rsidR="00077F92">
        <w:t xml:space="preserve">albo </w:t>
      </w:r>
      <w:r>
        <w:t xml:space="preserve">2, w przypadku gdy: </w:t>
      </w:r>
    </w:p>
    <w:p w14:paraId="52F21E64" w14:textId="77777777" w:rsidR="00275FDF" w:rsidRDefault="00275FDF" w:rsidP="00275FDF">
      <w:pPr>
        <w:pStyle w:val="ZPKTzmpktartykuempunktem"/>
      </w:pPr>
      <w:r>
        <w:t>1)</w:t>
      </w:r>
      <w:r>
        <w:tab/>
        <w:t>wewnętrzne zasady i podział zadań w ramach grupy zapewniają spełnianie przez</w:t>
      </w:r>
      <w:r w:rsidRPr="00551DF4">
        <w:t xml:space="preserve"> finansow</w:t>
      </w:r>
      <w:r>
        <w:t xml:space="preserve">ą </w:t>
      </w:r>
      <w:r w:rsidRPr="00551DF4">
        <w:t>spółk</w:t>
      </w:r>
      <w:r>
        <w:t>ę</w:t>
      </w:r>
      <w:r w:rsidRPr="00551DF4">
        <w:t xml:space="preserve"> holdingow</w:t>
      </w:r>
      <w:r>
        <w:t xml:space="preserve">ą lub </w:t>
      </w:r>
      <w:r w:rsidRPr="00551DF4">
        <w:t>finansow</w:t>
      </w:r>
      <w:r>
        <w:t xml:space="preserve">ą </w:t>
      </w:r>
      <w:r w:rsidRPr="00551DF4">
        <w:t>spółk</w:t>
      </w:r>
      <w:r>
        <w:t xml:space="preserve">ę </w:t>
      </w:r>
      <w:r w:rsidRPr="00551DF4">
        <w:t>holdingow</w:t>
      </w:r>
      <w:r>
        <w:t xml:space="preserve">ą </w:t>
      </w:r>
      <w:r w:rsidRPr="00551DF4">
        <w:t>o działalności mieszanej</w:t>
      </w:r>
      <w:r>
        <w:t xml:space="preserve"> określonych w rozporządzeniu nr 575/2013 wymogów ostrożnościowych na zasadzie skonsolidowanej lub </w:t>
      </w:r>
      <w:proofErr w:type="spellStart"/>
      <w:r>
        <w:t>subskonsolidowanej</w:t>
      </w:r>
      <w:proofErr w:type="spellEnd"/>
      <w:r>
        <w:t xml:space="preserve"> oraz przyczyniają się do:</w:t>
      </w:r>
    </w:p>
    <w:p w14:paraId="2D84C22A" w14:textId="77777777" w:rsidR="00275FDF" w:rsidRDefault="00275FDF" w:rsidP="00275FDF">
      <w:pPr>
        <w:pStyle w:val="ZLITwPKTzmlitwpktartykuempunktem"/>
      </w:pPr>
      <w:r>
        <w:t>a)</w:t>
      </w:r>
      <w:r>
        <w:tab/>
        <w:t>koordynacji podmiotów zależnych finansowej spółki holdingowej lub finansowej spółki holdingowej o działalności mieszanej, w tym podziału zadań pomiędzy instytucje będące podmiotami zależnymi,</w:t>
      </w:r>
    </w:p>
    <w:p w14:paraId="591984F2" w14:textId="77777777" w:rsidR="00275FDF" w:rsidRDefault="00275FDF" w:rsidP="00275FDF">
      <w:pPr>
        <w:pStyle w:val="ZLITwPKTzmlitwpktartykuempunktem"/>
      </w:pPr>
      <w:r>
        <w:t>b)</w:t>
      </w:r>
      <w:r>
        <w:tab/>
        <w:t>zapobiegania konfliktom wewnątrzgrupowym lub ich rozwiązywania,</w:t>
      </w:r>
    </w:p>
    <w:p w14:paraId="430E20E4" w14:textId="77777777" w:rsidR="00275FDF" w:rsidRDefault="00275FDF" w:rsidP="00275FDF">
      <w:pPr>
        <w:pStyle w:val="ZLITwPKTzmlitwpktartykuempunktem"/>
      </w:pPr>
      <w:r>
        <w:t>c)</w:t>
      </w:r>
      <w:r>
        <w:tab/>
        <w:t>realizowania ogólnogrupowych polityk określonych przez dominującą finansową spółkę holdingową lub dominującą finansową spółkę holdingową o działalności mieszanej;</w:t>
      </w:r>
    </w:p>
    <w:p w14:paraId="101090AA" w14:textId="77777777" w:rsidR="00275FDF" w:rsidRDefault="00275FDF" w:rsidP="00403B6D">
      <w:pPr>
        <w:pStyle w:val="ZPKTzmpktartykuempunktem"/>
      </w:pPr>
      <w:r>
        <w:t>2)</w:t>
      </w:r>
      <w:r>
        <w:tab/>
        <w:t xml:space="preserve">struktura organizacyjna grupy umożliwia sprawowanie nadzoru przez Komisję Nadzoru Finansowego nad bankiem lub domem maklerskim </w:t>
      </w:r>
      <w:r w:rsidR="00970D80">
        <w:t xml:space="preserve">w rozumieniu art. 110a ust. 1 pkt 4 ustawy z dnia </w:t>
      </w:r>
      <w:r w:rsidR="00616102" w:rsidRPr="00616102">
        <w:t>29 lipca 2005 r. o obrocie instrumentami finansowymi</w:t>
      </w:r>
      <w:r w:rsidR="00616102">
        <w:t>,</w:t>
      </w:r>
      <w:r w:rsidR="00616102" w:rsidRPr="00616102">
        <w:t xml:space="preserve"> </w:t>
      </w:r>
      <w:r>
        <w:t xml:space="preserve">będącym podmiotem zależnym lub podmiotem dominującym, który podlega wymogom </w:t>
      </w:r>
      <w:r w:rsidR="007D731C" w:rsidRPr="00403B6D">
        <w:rPr>
          <w:rStyle w:val="Ppogrubienie"/>
          <w:b w:val="0"/>
        </w:rPr>
        <w:t>rozporządzenia nr 575/2013</w:t>
      </w:r>
      <w:r w:rsidR="007D731C">
        <w:t xml:space="preserve"> </w:t>
      </w:r>
      <w:r>
        <w:t xml:space="preserve">na zasadzie indywidualnej, </w:t>
      </w:r>
      <w:proofErr w:type="spellStart"/>
      <w:r>
        <w:t>subskonsolidowanej</w:t>
      </w:r>
      <w:proofErr w:type="spellEnd"/>
      <w:r>
        <w:t xml:space="preserve"> lub skonsolidowanej;</w:t>
      </w:r>
    </w:p>
    <w:p w14:paraId="668A8852" w14:textId="77777777" w:rsidR="008C2A0E" w:rsidRDefault="00275FDF" w:rsidP="00275FDF">
      <w:pPr>
        <w:pStyle w:val="ZPKTzmpktartykuempunktem"/>
      </w:pPr>
      <w:r>
        <w:t>3)</w:t>
      </w:r>
      <w:r>
        <w:tab/>
        <w:t>zostały spełnione warunki, o których mowa w art. 22aa ust. 1</w:t>
      </w:r>
      <w:r w:rsidR="008C2A0E">
        <w:t>;</w:t>
      </w:r>
    </w:p>
    <w:p w14:paraId="6B9CA553" w14:textId="77777777" w:rsidR="00275FDF" w:rsidRDefault="008C2A0E" w:rsidP="00275FDF">
      <w:pPr>
        <w:pStyle w:val="ZPKTzmpktartykuempunktem"/>
      </w:pPr>
      <w:r>
        <w:t>4)</w:t>
      </w:r>
      <w:r>
        <w:tab/>
        <w:t xml:space="preserve">z oceny, o której mowa w </w:t>
      </w:r>
      <w:r w:rsidR="00275FDF">
        <w:t>art. 48q ust. 4 pkt 3</w:t>
      </w:r>
      <w:r w:rsidR="006A6E1C">
        <w:t>,</w:t>
      </w:r>
      <w:r>
        <w:t xml:space="preserve"> wynika, iż </w:t>
      </w:r>
      <w:r w:rsidRPr="008C2A0E">
        <w:t>zapewnione będzie ostrożne i stabilne zarządzanie bankiem krajowym lub instytucją kredytową</w:t>
      </w:r>
      <w:r w:rsidR="00FD0732" w:rsidRPr="00FD0732">
        <w:t xml:space="preserve"> </w:t>
      </w:r>
      <w:r w:rsidR="00FD0732">
        <w:lastRenderedPageBreak/>
        <w:t>będących</w:t>
      </w:r>
      <w:r w:rsidR="00FD0732" w:rsidRPr="00FD0732">
        <w:t xml:space="preserve"> </w:t>
      </w:r>
      <w:r w:rsidR="007D731C">
        <w:t>podmiotem zależnym</w:t>
      </w:r>
      <w:r w:rsidR="00FD0732">
        <w:t xml:space="preserve"> </w:t>
      </w:r>
      <w:r w:rsidR="00FD0732" w:rsidRPr="00FD0732">
        <w:t>finansow</w:t>
      </w:r>
      <w:r w:rsidR="00FD0732">
        <w:t>ej spółki</w:t>
      </w:r>
      <w:r w:rsidR="00FD0732" w:rsidRPr="00FD0732">
        <w:t xml:space="preserve"> holdingow</w:t>
      </w:r>
      <w:r w:rsidR="00FD0732">
        <w:t>ej</w:t>
      </w:r>
      <w:r w:rsidR="00FD0732" w:rsidRPr="00FD0732">
        <w:t xml:space="preserve"> lub finansow</w:t>
      </w:r>
      <w:r w:rsidR="00FD0732">
        <w:t>ej spółki</w:t>
      </w:r>
      <w:r w:rsidR="00FD0732" w:rsidRPr="00FD0732">
        <w:t xml:space="preserve"> holdingow</w:t>
      </w:r>
      <w:r w:rsidR="00FD0732">
        <w:t>ej</w:t>
      </w:r>
      <w:r w:rsidR="00FD0732" w:rsidRPr="00FD0732">
        <w:t xml:space="preserve"> o działalności mieszanej</w:t>
      </w:r>
      <w:r w:rsidR="00FD0732">
        <w:t>.</w:t>
      </w:r>
    </w:p>
    <w:p w14:paraId="737F64CC" w14:textId="77777777" w:rsidR="00275FDF" w:rsidRDefault="00275FDF" w:rsidP="00AA33FB">
      <w:pPr>
        <w:pStyle w:val="ZUSTzmustartykuempunktem"/>
      </w:pPr>
      <w:r>
        <w:t xml:space="preserve">2. </w:t>
      </w:r>
      <w:r w:rsidR="00763A4E">
        <w:t xml:space="preserve">Oceniając spełnienie warunku, o którym mowa </w:t>
      </w:r>
      <w:r>
        <w:t xml:space="preserve">w ust. 1 pkt 2, Komisja Nadzoru Finansowego </w:t>
      </w:r>
      <w:r w:rsidR="00A140E5">
        <w:t>bierze pod uwagę</w:t>
      </w:r>
      <w:r>
        <w:t>:</w:t>
      </w:r>
    </w:p>
    <w:p w14:paraId="794AEBDA" w14:textId="77777777" w:rsidR="00275FDF" w:rsidRDefault="00275FDF" w:rsidP="00275FDF">
      <w:pPr>
        <w:pStyle w:val="ZPKTzmpktartykuempunktem"/>
      </w:pPr>
      <w:r>
        <w:t>1)</w:t>
      </w:r>
      <w:r>
        <w:tab/>
        <w:t>pozycję finansowej spółki holdingowej albo finansowej spółki holdingowej o działalności mieszanej w grupie;</w:t>
      </w:r>
    </w:p>
    <w:p w14:paraId="4A47133D" w14:textId="77777777" w:rsidR="00275FDF" w:rsidRDefault="00275FDF" w:rsidP="00275FDF">
      <w:pPr>
        <w:pStyle w:val="ZPKTzmpktartykuempunktem"/>
      </w:pPr>
      <w:r>
        <w:t>2)</w:t>
      </w:r>
      <w:r>
        <w:tab/>
        <w:t>strukturę akcjonariuszy podmiotów w grupie;</w:t>
      </w:r>
    </w:p>
    <w:p w14:paraId="23B9ED8B" w14:textId="77777777" w:rsidR="00275FDF" w:rsidRDefault="00275FDF" w:rsidP="00275FDF">
      <w:pPr>
        <w:pStyle w:val="ZPKTzmpktartykuempunktem"/>
      </w:pPr>
      <w:r>
        <w:t>3)</w:t>
      </w:r>
      <w:r>
        <w:tab/>
        <w:t>rolę finansowej spółki holdingowej albo finansowej spółki holdingowej o działalności mieszanej</w:t>
      </w:r>
      <w:r w:rsidDel="00DB31DA">
        <w:t xml:space="preserve"> </w:t>
      </w:r>
      <w:r>
        <w:t>w grupie.</w:t>
      </w:r>
    </w:p>
    <w:p w14:paraId="2EDAB3EE" w14:textId="77777777" w:rsidR="00275FDF" w:rsidRDefault="00275FDF" w:rsidP="00275FDF">
      <w:pPr>
        <w:pStyle w:val="ZARTzmartartykuempunktem"/>
      </w:pPr>
      <w:r>
        <w:t>Art. 48s.</w:t>
      </w:r>
      <w:r w:rsidR="006B5D03">
        <w:t xml:space="preserve"> </w:t>
      </w:r>
      <w:r>
        <w:t xml:space="preserve">1. Komisja Nadzoru Finansowego, w drodze decyzji, zwalnia podmioty, o których mowa w art. 48q ust. 2, z obowiązku zatwierdzenia prowadzenia działalności, o którym </w:t>
      </w:r>
      <w:r w:rsidR="006A6E1C">
        <w:t>mowa w art. 48q ust. 2, jeżeli:</w:t>
      </w:r>
    </w:p>
    <w:p w14:paraId="1735816A" w14:textId="7258D1BA" w:rsidR="00275FDF" w:rsidRDefault="00275FDF" w:rsidP="00275FDF">
      <w:pPr>
        <w:pStyle w:val="ZPKTzmpktartykuempunktem"/>
      </w:pPr>
      <w:r>
        <w:t>1)</w:t>
      </w:r>
      <w:r>
        <w:tab/>
        <w:t xml:space="preserve">podstawową działalnością finansowej spółki holdingowej jest nabywanie pakietów akcji w podmiotach zależnych lub podstawową działalnością finansowej spółki holdingowej o działalności mieszanej względem instytucji </w:t>
      </w:r>
      <w:r w:rsidR="00030C87">
        <w:t xml:space="preserve">w rozumieniu art. 4 </w:t>
      </w:r>
      <w:r w:rsidR="007B227C">
        <w:t>ust.</w:t>
      </w:r>
      <w:r w:rsidR="00196FE7">
        <w:t> </w:t>
      </w:r>
      <w:r w:rsidR="007B227C">
        <w:t xml:space="preserve">1 pkt 3 rozporządzenia nr 575/2013 </w:t>
      </w:r>
      <w:r>
        <w:t>lub instytucji finansowych jest nabywanie pakietów akcji w podmiotach zależnych;</w:t>
      </w:r>
    </w:p>
    <w:p w14:paraId="7AB26BB6" w14:textId="77777777" w:rsidR="00275FDF" w:rsidRDefault="00275FDF" w:rsidP="00275FDF">
      <w:pPr>
        <w:pStyle w:val="ZPKTzmpktartykuempunktem"/>
      </w:pPr>
      <w:r>
        <w:t>2)</w:t>
      </w:r>
      <w:r>
        <w:tab/>
        <w:t>finansowa spółka holdingowa i finansowa spółka holdingowa o działalności mieszanej nie zostały wyznaczone jako podmioty podlegające przymusowej restrukturyzacji w żadnej z grup podlegających przymusowej restrukturyzacji zgodnie z grupowym planem przymusowej restrukturyzacji;</w:t>
      </w:r>
    </w:p>
    <w:p w14:paraId="29DB2BC4" w14:textId="77777777" w:rsidR="00275FDF" w:rsidRDefault="00275FDF" w:rsidP="00275FDF">
      <w:pPr>
        <w:pStyle w:val="ZPKTzmpktartykuempunktem"/>
      </w:pPr>
      <w:r>
        <w:t>3)</w:t>
      </w:r>
      <w:r>
        <w:tab/>
        <w:t xml:space="preserve">bank albo instytucja kredytowa będące podmiotem zależnym zostały wyznaczone do zapewnienia spełniania przez grupę wymogów ostrożnościowych na zasadzie skonsolidowanej, </w:t>
      </w:r>
      <w:r w:rsidRPr="00FF6899">
        <w:t xml:space="preserve">udostępniono </w:t>
      </w:r>
      <w:r>
        <w:t>im</w:t>
      </w:r>
      <w:r w:rsidRPr="00FF6899">
        <w:t xml:space="preserve"> wszystkie n</w:t>
      </w:r>
      <w:r>
        <w:t>iezbędne środki i upoważniono je</w:t>
      </w:r>
      <w:r w:rsidRPr="00FF6899">
        <w:t xml:space="preserve"> do wywiązania się z </w:t>
      </w:r>
      <w:r>
        <w:t>tego</w:t>
      </w:r>
      <w:r w:rsidRPr="00FF6899">
        <w:t xml:space="preserve"> obowiązk</w:t>
      </w:r>
      <w:r>
        <w:t>u;</w:t>
      </w:r>
    </w:p>
    <w:p w14:paraId="582AC16A" w14:textId="77777777" w:rsidR="00275FDF" w:rsidRDefault="00275FDF" w:rsidP="00275FDF">
      <w:pPr>
        <w:pStyle w:val="ZPKTzmpktartykuempunktem"/>
      </w:pPr>
      <w:r>
        <w:t>4)</w:t>
      </w:r>
      <w:r>
        <w:tab/>
        <w:t xml:space="preserve">finansowa spółka holdingowa lub finansowa spółka holdingowa o działalności mieszanej nie uczestniczą w podejmowaniu decyzji dotyczących zarządzania, decyzji operacyjnych ani decyzji finansowych mających wpływ na grupę lub jej podmioty zależne będące </w:t>
      </w:r>
      <w:r w:rsidR="00E30284">
        <w:t xml:space="preserve">instytucjami w rozumieniu </w:t>
      </w:r>
      <w:r w:rsidR="00E30284" w:rsidRPr="00E30284">
        <w:t>art. 4 ust. 1 pkt 3 rozporządzenia nr 575/2013</w:t>
      </w:r>
      <w:r w:rsidR="00E30284">
        <w:t xml:space="preserve"> </w:t>
      </w:r>
      <w:r>
        <w:t>lub instytucjami finansowymi;</w:t>
      </w:r>
    </w:p>
    <w:p w14:paraId="7B4AD6B9" w14:textId="77777777" w:rsidR="00275FDF" w:rsidRDefault="00275FDF" w:rsidP="00275FDF">
      <w:pPr>
        <w:pStyle w:val="ZPKTzmpktartykuempunktem"/>
      </w:pPr>
      <w:r>
        <w:t>5)</w:t>
      </w:r>
      <w:r>
        <w:tab/>
        <w:t>nadzór nad grupą sprawowany jest na zasadzie skonsolidowanej.</w:t>
      </w:r>
    </w:p>
    <w:p w14:paraId="011C6189" w14:textId="77777777" w:rsidR="00275FDF" w:rsidRDefault="00275FDF" w:rsidP="00AA33FB">
      <w:pPr>
        <w:pStyle w:val="ZUSTzmustartykuempunktem"/>
      </w:pPr>
      <w:r>
        <w:t>2. W przypadku gdy finansowa spółka holdingowa lub finansowa spółka holdingowa</w:t>
      </w:r>
      <w:r w:rsidRPr="008D2569">
        <w:t xml:space="preserve"> o działalności mieszanej</w:t>
      </w:r>
      <w:r>
        <w:t xml:space="preserve">, o których mowa w art. 48q ust. 2, przestaną spełniać warunki, o </w:t>
      </w:r>
      <w:r>
        <w:lastRenderedPageBreak/>
        <w:t>których mowa w ust. 1, przepisy art. 48q ust. 2</w:t>
      </w:r>
      <w:r w:rsidRPr="009F2A72">
        <w:t>–</w:t>
      </w:r>
      <w:r w:rsidR="004B4AA8">
        <w:t xml:space="preserve">5 </w:t>
      </w:r>
      <w:r>
        <w:t>oraz art. 48r stosuje się.</w:t>
      </w:r>
      <w:r w:rsidR="00020C39">
        <w:t xml:space="preserve"> W takim przypadku </w:t>
      </w:r>
      <w:r w:rsidR="00020C39" w:rsidRPr="00020C39">
        <w:t>finansowa spółka holdingowa lub finansowa spółka holdingowa o działalności mieszanej</w:t>
      </w:r>
      <w:r w:rsidR="00020C39">
        <w:t xml:space="preserve"> niezwłocznie występuje z wnioskiem o zatwierdzenie działalności</w:t>
      </w:r>
      <w:r w:rsidR="004E3D5A">
        <w:t>.</w:t>
      </w:r>
      <w:r>
        <w:t>”;</w:t>
      </w:r>
    </w:p>
    <w:p w14:paraId="38D66EA8" w14:textId="77777777" w:rsidR="00275FDF" w:rsidRDefault="00275FDF" w:rsidP="00275FDF">
      <w:pPr>
        <w:pStyle w:val="PKTpunkt"/>
      </w:pPr>
      <w:r>
        <w:t>23)</w:t>
      </w:r>
      <w:r>
        <w:tab/>
        <w:t>art. 79b otrzymuje brzmienie:</w:t>
      </w:r>
    </w:p>
    <w:p w14:paraId="155FEB1E" w14:textId="77777777" w:rsidR="00275FDF" w:rsidRPr="00A06614" w:rsidRDefault="00275FDF" w:rsidP="00275FDF">
      <w:pPr>
        <w:pStyle w:val="ZARTzmartartykuempunktem"/>
      </w:pPr>
      <w:r w:rsidRPr="00A06614">
        <w:t>„</w:t>
      </w:r>
      <w:r>
        <w:t>A</w:t>
      </w:r>
      <w:r w:rsidRPr="00A06614">
        <w:t>rt. 79b. 1. Bank</w:t>
      </w:r>
      <w:r w:rsidR="00B62188">
        <w:t>, na żądanie Komisji</w:t>
      </w:r>
      <w:r w:rsidR="007044C1">
        <w:t xml:space="preserve"> </w:t>
      </w:r>
      <w:r w:rsidR="00B62188" w:rsidRPr="00A06614">
        <w:t>Nadzoru Finansowego</w:t>
      </w:r>
      <w:r w:rsidR="00B62188">
        <w:t>,</w:t>
      </w:r>
      <w:r w:rsidR="00B62188" w:rsidRPr="00A06614">
        <w:t xml:space="preserve"> </w:t>
      </w:r>
      <w:r w:rsidRPr="00A06614">
        <w:t xml:space="preserve">przekazuje informacje o kredytach, pożyczkach pieniężnych, gwarancjach bankowych oraz poręczaniach udzielonych: </w:t>
      </w:r>
    </w:p>
    <w:p w14:paraId="1BCB92CD" w14:textId="77777777" w:rsidR="00275FDF" w:rsidRPr="00A06614" w:rsidRDefault="00275FDF" w:rsidP="00275FDF">
      <w:pPr>
        <w:pStyle w:val="ZPKTzmpktartykuempunktem"/>
      </w:pPr>
      <w:r w:rsidRPr="00A06614">
        <w:t>1)</w:t>
      </w:r>
      <w:r>
        <w:tab/>
      </w:r>
      <w:r w:rsidRPr="00A06614">
        <w:t xml:space="preserve">członkom zarządu i członkom rady nadzorczej banku; </w:t>
      </w:r>
    </w:p>
    <w:p w14:paraId="6BCB7F16" w14:textId="77777777" w:rsidR="00275FDF" w:rsidRPr="00A06614" w:rsidRDefault="00275FDF" w:rsidP="00275FDF">
      <w:pPr>
        <w:pStyle w:val="ZPKTzmpktartykuempunktem"/>
      </w:pPr>
      <w:r w:rsidRPr="00A06614">
        <w:t>2)</w:t>
      </w:r>
      <w:r>
        <w:tab/>
      </w:r>
      <w:r w:rsidRPr="00A06614">
        <w:t xml:space="preserve">osobom zajmującym kierownicze stanowiska w banku; </w:t>
      </w:r>
    </w:p>
    <w:p w14:paraId="78D76D2B" w14:textId="77777777" w:rsidR="00275FDF" w:rsidRPr="00A06614" w:rsidRDefault="00275FDF" w:rsidP="00275FDF">
      <w:pPr>
        <w:pStyle w:val="ZPKTzmpktartykuempunktem"/>
      </w:pPr>
      <w:r w:rsidRPr="00A06614">
        <w:t>3)</w:t>
      </w:r>
      <w:r>
        <w:tab/>
      </w:r>
      <w:r w:rsidRPr="00A06614">
        <w:t xml:space="preserve">małżonkom, dzieciom lub rodzicom członka zarządu lub rady nadzorczej banku; </w:t>
      </w:r>
    </w:p>
    <w:p w14:paraId="7B840653" w14:textId="1EEF9919" w:rsidR="00275FDF" w:rsidRPr="00A06614" w:rsidRDefault="00275FDF" w:rsidP="00275FDF">
      <w:pPr>
        <w:pStyle w:val="ZPKTzmpktartykuempunktem"/>
      </w:pPr>
      <w:r w:rsidRPr="00A06614">
        <w:t>4)</w:t>
      </w:r>
      <w:r>
        <w:tab/>
      </w:r>
      <w:r w:rsidRPr="00A06614">
        <w:t>spółkom, w któryc</w:t>
      </w:r>
      <w:r>
        <w:t>h osoby, o których mowa w pkt 1</w:t>
      </w:r>
      <w:r w:rsidRPr="00551DF4">
        <w:t>–</w:t>
      </w:r>
      <w:r>
        <w:t>3</w:t>
      </w:r>
      <w:r w:rsidRPr="00A06614">
        <w:t xml:space="preserve">, posiadają co najmniej 10% udziałów w kapitale lub praw głosu, lub na które te osoby mogą wywierać </w:t>
      </w:r>
      <w:r w:rsidR="00D1522D">
        <w:t>znaczący</w:t>
      </w:r>
      <w:r w:rsidR="00D1522D" w:rsidRPr="00A06614">
        <w:t xml:space="preserve"> </w:t>
      </w:r>
      <w:r w:rsidRPr="00A06614">
        <w:t xml:space="preserve">wpływ, lub w których te osoby pełnią funkcje członka rady nadzorczej albo </w:t>
      </w:r>
      <w:r>
        <w:t>kadry kierowniczej wyższego szczebla</w:t>
      </w:r>
      <w:r w:rsidRPr="00A06614">
        <w:t>;</w:t>
      </w:r>
    </w:p>
    <w:p w14:paraId="12F39A29" w14:textId="1FB8AC70" w:rsidR="00275FDF" w:rsidRPr="00A06614" w:rsidRDefault="00275FDF" w:rsidP="00275FDF">
      <w:pPr>
        <w:pStyle w:val="ZPKTzmpktartykuempunktem"/>
      </w:pPr>
      <w:r w:rsidRPr="00A06614">
        <w:t>5)</w:t>
      </w:r>
      <w:r>
        <w:tab/>
      </w:r>
      <w:r w:rsidRPr="00A06614">
        <w:t>akcjonariuszom banku, z wyłączeniem akcjonariuszy posiadających wyłącznie akcje dopuszczone do obrotu na rynku regulowanym w ilości uprawniającej do wykonywania nie więcej niż 5% głosów na walnym zgromadzeniu;</w:t>
      </w:r>
    </w:p>
    <w:p w14:paraId="266DE20D" w14:textId="77777777" w:rsidR="00275FDF" w:rsidRPr="00A06614" w:rsidRDefault="00275FDF" w:rsidP="00275FDF">
      <w:pPr>
        <w:pStyle w:val="ZPKTzmpktartykuempunktem"/>
      </w:pPr>
      <w:r w:rsidRPr="00A06614">
        <w:t>6)</w:t>
      </w:r>
      <w:r>
        <w:tab/>
      </w:r>
      <w:r w:rsidR="004F1514">
        <w:t xml:space="preserve">w </w:t>
      </w:r>
      <w:r w:rsidR="006A6E1C">
        <w:t xml:space="preserve">przypadku banku spółdzielczego </w:t>
      </w:r>
      <w:r w:rsidR="006A6E1C" w:rsidRPr="006A6E1C">
        <w:t>–</w:t>
      </w:r>
      <w:r w:rsidR="004F1514">
        <w:t xml:space="preserve"> </w:t>
      </w:r>
      <w:r w:rsidRPr="00A06614">
        <w:t xml:space="preserve">członkom </w:t>
      </w:r>
      <w:r w:rsidR="004F1514">
        <w:t xml:space="preserve">tego </w:t>
      </w:r>
      <w:r w:rsidRPr="00A06614">
        <w:t>banku</w:t>
      </w:r>
      <w:r w:rsidR="004F1514">
        <w:t>.</w:t>
      </w:r>
    </w:p>
    <w:p w14:paraId="6085C751" w14:textId="77777777" w:rsidR="00275FDF" w:rsidRDefault="00275FDF" w:rsidP="00AA33FB">
      <w:pPr>
        <w:pStyle w:val="ZUSTzmustartykuempunktem"/>
      </w:pPr>
      <w:r w:rsidRPr="00A06614">
        <w:t xml:space="preserve">2. Komisja Nadzoru Finansowego może zażądać dokumentów dotyczących </w:t>
      </w:r>
      <w:r w:rsidR="00DC5A30" w:rsidRPr="00A06614">
        <w:t>kredytów i pożycze</w:t>
      </w:r>
      <w:r w:rsidR="00DC5A30">
        <w:t xml:space="preserve">k </w:t>
      </w:r>
      <w:r w:rsidRPr="00A06614">
        <w:t xml:space="preserve">udzielonych </w:t>
      </w:r>
      <w:r>
        <w:t>podmiotom</w:t>
      </w:r>
      <w:r w:rsidR="00DC5A30">
        <w:t>, o których mowa w</w:t>
      </w:r>
      <w:r w:rsidR="007044C1">
        <w:t xml:space="preserve"> </w:t>
      </w:r>
      <w:r w:rsidR="002A42AF">
        <w:t>ust. 1</w:t>
      </w:r>
      <w:r w:rsidRPr="00A06614">
        <w:t>.</w:t>
      </w:r>
    </w:p>
    <w:p w14:paraId="073C49EB" w14:textId="77777777" w:rsidR="00275FDF" w:rsidRDefault="00275FDF" w:rsidP="00AA33FB">
      <w:pPr>
        <w:pStyle w:val="ZUSTzmustartykuempunktem"/>
      </w:pPr>
      <w:r>
        <w:t>3. Informacje, o który</w:t>
      </w:r>
      <w:r w:rsidR="006B5D03">
        <w:t>ch</w:t>
      </w:r>
      <w:r>
        <w:t xml:space="preserve"> mowa w ust. 1, przechowuje się nie dłużej niż przez okres </w:t>
      </w:r>
      <w:r w:rsidR="00770B57">
        <w:t>5 lat</w:t>
      </w:r>
      <w:r>
        <w:t xml:space="preserve"> od dnia:</w:t>
      </w:r>
    </w:p>
    <w:p w14:paraId="2EEC6788" w14:textId="77777777" w:rsidR="00275FDF" w:rsidRDefault="00275FDF" w:rsidP="00275FDF">
      <w:pPr>
        <w:pStyle w:val="ZPKTzmpktartykuempunktem"/>
      </w:pPr>
      <w:r>
        <w:t>1)</w:t>
      </w:r>
      <w:r>
        <w:tab/>
        <w:t xml:space="preserve">zakończenia sprawowania funkcji </w:t>
      </w:r>
      <w:r w:rsidRPr="00EC5E7A">
        <w:t>–</w:t>
      </w:r>
      <w:r>
        <w:t xml:space="preserve"> w przypadku </w:t>
      </w:r>
      <w:r w:rsidR="0006044A">
        <w:t xml:space="preserve">informacji dotyczących </w:t>
      </w:r>
      <w:r>
        <w:t>osób, o których mowa w ust. 1 pkt 1 i 2;</w:t>
      </w:r>
    </w:p>
    <w:p w14:paraId="3E4C97DC" w14:textId="77777777" w:rsidR="00275FDF" w:rsidRDefault="00275FDF" w:rsidP="00275FDF">
      <w:pPr>
        <w:pStyle w:val="ZPKTzmpktartykuempunktem"/>
      </w:pPr>
      <w:r>
        <w:t>2)</w:t>
      </w:r>
      <w:r>
        <w:tab/>
        <w:t xml:space="preserve">zakończenia sprawowania funkcji </w:t>
      </w:r>
      <w:r w:rsidR="00D633DE">
        <w:t xml:space="preserve">członka zarządu lub rady nadzorczej banku przez </w:t>
      </w:r>
      <w:r>
        <w:t>małżonka, rodzica lub dziecko</w:t>
      </w:r>
      <w:r w:rsidR="00D633DE">
        <w:t xml:space="preserve"> </w:t>
      </w:r>
      <w:r w:rsidR="00D633DE" w:rsidRPr="00D633DE">
        <w:t>osób, którym udzielono kredytu, pożyczki pieniężnej, gwarancji bankowej lub poręczenia</w:t>
      </w:r>
      <w:r>
        <w:t xml:space="preserve"> </w:t>
      </w:r>
      <w:r w:rsidRPr="00EC5E7A">
        <w:t>–</w:t>
      </w:r>
      <w:r>
        <w:t xml:space="preserve"> w przypadku </w:t>
      </w:r>
      <w:r w:rsidR="0006044A" w:rsidRPr="0006044A">
        <w:t xml:space="preserve">informacji dotyczących </w:t>
      </w:r>
      <w:r>
        <w:t>osób, o których mowa w ust. 1 pkt 3;</w:t>
      </w:r>
    </w:p>
    <w:p w14:paraId="1B6AA964" w14:textId="16952764" w:rsidR="00275FDF" w:rsidRDefault="00275FDF" w:rsidP="00275FDF">
      <w:pPr>
        <w:pStyle w:val="ZPKTzmpktartykuempunktem"/>
      </w:pPr>
      <w:r>
        <w:t>3)</w:t>
      </w:r>
      <w:r>
        <w:tab/>
        <w:t xml:space="preserve"> w którym </w:t>
      </w:r>
      <w:r w:rsidR="00B0785D">
        <w:t xml:space="preserve">przestały być spełnione </w:t>
      </w:r>
      <w:r>
        <w:t xml:space="preserve">warunki, o których mowa </w:t>
      </w:r>
      <w:r w:rsidRPr="008031C4">
        <w:t>w ust. 1 pkt 4</w:t>
      </w:r>
      <w:r w:rsidRPr="00EC5E7A">
        <w:t>–</w:t>
      </w:r>
      <w:r w:rsidRPr="008031C4">
        <w:t>6</w:t>
      </w:r>
      <w:r>
        <w:t xml:space="preserve"> </w:t>
      </w:r>
      <w:r w:rsidRPr="00EC5E7A">
        <w:t>–</w:t>
      </w:r>
      <w:r>
        <w:t xml:space="preserve"> w</w:t>
      </w:r>
      <w:r w:rsidR="007D1921">
        <w:t> </w:t>
      </w:r>
      <w:r>
        <w:t xml:space="preserve">przypadku </w:t>
      </w:r>
      <w:r w:rsidR="00B0785D" w:rsidRPr="00B0785D">
        <w:t xml:space="preserve">informacji dotyczących </w:t>
      </w:r>
      <w:r>
        <w:t xml:space="preserve">spółek i osób, o których mowa w ust. 1 </w:t>
      </w:r>
      <w:r w:rsidR="007D1921">
        <w:br/>
      </w:r>
      <w:r>
        <w:t>pkt 4</w:t>
      </w:r>
      <w:r w:rsidRPr="00EC5E7A">
        <w:t>–</w:t>
      </w:r>
      <w:r>
        <w:t>6.</w:t>
      </w:r>
      <w:r w:rsidRPr="008031C4">
        <w:t>”</w:t>
      </w:r>
      <w:r>
        <w:t>;</w:t>
      </w:r>
    </w:p>
    <w:p w14:paraId="65F12C54" w14:textId="77777777" w:rsidR="00E91BA6" w:rsidRDefault="000066AA" w:rsidP="00275FDF">
      <w:pPr>
        <w:pStyle w:val="PKTpunkt"/>
      </w:pPr>
      <w:r>
        <w:t>24</w:t>
      </w:r>
      <w:r w:rsidR="000D339B">
        <w:t>)</w:t>
      </w:r>
      <w:r w:rsidR="000D339B">
        <w:tab/>
      </w:r>
      <w:r w:rsidR="00E91BA6">
        <w:t xml:space="preserve">w art. 105 w ust. 1 w pkt 2 w lit. b </w:t>
      </w:r>
      <w:proofErr w:type="spellStart"/>
      <w:r w:rsidR="00E91BA6">
        <w:t>tiret</w:t>
      </w:r>
      <w:proofErr w:type="spellEnd"/>
      <w:r w:rsidR="00E91BA6">
        <w:t xml:space="preserve"> trzecie otrzymuje brzmienie:</w:t>
      </w:r>
    </w:p>
    <w:p w14:paraId="703E8BE6" w14:textId="77777777" w:rsidR="00E91BA6" w:rsidRDefault="00E91BA6" w:rsidP="00EC5D6B">
      <w:pPr>
        <w:pStyle w:val="ZTIRzmtirartykuempunktem"/>
      </w:pPr>
      <w:r w:rsidRPr="00E91BA6">
        <w:t>„</w:t>
      </w:r>
      <w:r w:rsidR="006A6E1C" w:rsidRPr="006A6E1C">
        <w:t>–</w:t>
      </w:r>
      <w:r w:rsidR="006A6E1C">
        <w:tab/>
      </w:r>
      <w:r w:rsidRPr="00E91BA6">
        <w:t xml:space="preserve">określone w art. 165a lub art. 299 </w:t>
      </w:r>
      <w:r>
        <w:t>Kodeksu karnego</w:t>
      </w:r>
      <w:r w:rsidRPr="00E91BA6">
        <w:t>,”;</w:t>
      </w:r>
    </w:p>
    <w:p w14:paraId="2A89DA49" w14:textId="77777777" w:rsidR="00275FDF" w:rsidRDefault="000066AA" w:rsidP="00275FDF">
      <w:pPr>
        <w:pStyle w:val="PKTpunkt"/>
      </w:pPr>
      <w:r>
        <w:lastRenderedPageBreak/>
        <w:t>25</w:t>
      </w:r>
      <w:r w:rsidR="00275FDF">
        <w:t>)</w:t>
      </w:r>
      <w:r w:rsidR="00275FDF">
        <w:tab/>
        <w:t>w art. 110 pkt 6 otrzymuje brzmienie:</w:t>
      </w:r>
    </w:p>
    <w:p w14:paraId="0587F35F" w14:textId="77777777" w:rsidR="00275FDF" w:rsidRDefault="00275FDF" w:rsidP="00275FDF">
      <w:pPr>
        <w:pStyle w:val="ZPKTzmpktartykuempunktem"/>
      </w:pPr>
      <w:r>
        <w:t>„6)</w:t>
      </w:r>
      <w:r>
        <w:tab/>
      </w:r>
      <w:r w:rsidRPr="00D260F9">
        <w:t>Agencji Bezpieczeństwa Wewnętrznego, Służby Kontrwywiadu Wojskowego, Agencji Wywiadu, Służby Wywiadu Wojskowego, Centralnego Biura Antykorupcyjnego, Policji, Żandarmerii Wojskowej, Straży Granicznej, Służby Więziennej, Służby Ochrony Pań</w:t>
      </w:r>
      <w:r>
        <w:t xml:space="preserve">stwa w związku z postępowaniami, o których mowa w przepisach </w:t>
      </w:r>
      <w:r w:rsidRPr="00D260F9">
        <w:t>o ochronie informacji niejawnych;</w:t>
      </w:r>
      <w:r>
        <w:t>”;</w:t>
      </w:r>
    </w:p>
    <w:p w14:paraId="4B90369D" w14:textId="77777777" w:rsidR="00275FDF" w:rsidRDefault="000066AA" w:rsidP="00275FDF">
      <w:pPr>
        <w:pStyle w:val="PKTpunkt"/>
      </w:pPr>
      <w:r>
        <w:t>26</w:t>
      </w:r>
      <w:r w:rsidR="00275FDF">
        <w:t>)</w:t>
      </w:r>
      <w:r w:rsidR="00275FDF">
        <w:tab/>
        <w:t>w art. 133a:</w:t>
      </w:r>
    </w:p>
    <w:p w14:paraId="768BFA3A" w14:textId="77777777" w:rsidR="00275FDF" w:rsidRDefault="00275FDF" w:rsidP="00275FDF">
      <w:pPr>
        <w:pStyle w:val="LITlitera"/>
      </w:pPr>
      <w:r>
        <w:t>a)</w:t>
      </w:r>
      <w:r>
        <w:tab/>
        <w:t>ust. 2 otrzymuje brzmienie:</w:t>
      </w:r>
    </w:p>
    <w:p w14:paraId="730B7110" w14:textId="43CD9D5D" w:rsidR="00275FDF" w:rsidRDefault="00275FDF" w:rsidP="00275FDF">
      <w:pPr>
        <w:pStyle w:val="ZLITUSTzmustliter"/>
      </w:pPr>
      <w:r>
        <w:t>„</w:t>
      </w:r>
      <w:r w:rsidRPr="0048143C">
        <w:t xml:space="preserve">2. Badanie i ocena nadzorcza obejmuje identyfikację wielkości i charakteru ryzyka, na jakie </w:t>
      </w:r>
      <w:r>
        <w:t>jest narażony</w:t>
      </w:r>
      <w:r w:rsidRPr="0048143C">
        <w:t xml:space="preserve"> bank, ocenę jakości procesu zarządzania ryzykiem, ocenę poziomu kapitału pokrywającego ryzyko wynikające z działalności banku oraz zarządzania bankiem, w tym zgodności działalności banku z przepisami ustawy, rozporządzenia nr 575/2013, </w:t>
      </w:r>
      <w:r>
        <w:t xml:space="preserve">ustawy o nadzorze </w:t>
      </w:r>
      <w:proofErr w:type="spellStart"/>
      <w:r>
        <w:t>makroostrożnościowym</w:t>
      </w:r>
      <w:proofErr w:type="spellEnd"/>
      <w:r>
        <w:t xml:space="preserve">, </w:t>
      </w:r>
      <w:r w:rsidRPr="0048143C">
        <w:t xml:space="preserve">ustawy </w:t>
      </w:r>
      <w:r w:rsidRPr="00D4560F">
        <w:t xml:space="preserve">z dnia 29 sierpnia 1997 r. o </w:t>
      </w:r>
      <w:r w:rsidRPr="0048143C">
        <w:t>Narodowym Banku Polskim, ze statutem i decyzjami o wydaniu zezwolenia na utworzenie banku i rozpoczęcie przez niego działalności</w:t>
      </w:r>
      <w:r w:rsidR="00294474">
        <w:t>,</w:t>
      </w:r>
      <w:r w:rsidRPr="0048143C">
        <w:t xml:space="preserve"> oraz ocenę działań podjętych przez bank w następstwie zastosowania środków, o których mowa w art. 138, art. 138c </w:t>
      </w:r>
      <w:r>
        <w:t xml:space="preserve">i </w:t>
      </w:r>
      <w:r w:rsidRPr="0048143C">
        <w:t>art. 141.</w:t>
      </w:r>
      <w:r>
        <w:t>”,</w:t>
      </w:r>
    </w:p>
    <w:p w14:paraId="18FD6588" w14:textId="77777777" w:rsidR="00275FDF" w:rsidRDefault="00275FDF" w:rsidP="00275FDF">
      <w:pPr>
        <w:pStyle w:val="LITlitera"/>
      </w:pPr>
      <w:r>
        <w:t>b)</w:t>
      </w:r>
      <w:r>
        <w:tab/>
        <w:t>uchyla się ust. 3,</w:t>
      </w:r>
    </w:p>
    <w:p w14:paraId="4C2CC97A" w14:textId="77777777" w:rsidR="00275FDF" w:rsidRPr="00AB546A" w:rsidRDefault="00275FDF" w:rsidP="00275FDF">
      <w:pPr>
        <w:pStyle w:val="LITlitera"/>
      </w:pPr>
      <w:r>
        <w:t>c)</w:t>
      </w:r>
      <w:r>
        <w:tab/>
      </w:r>
      <w:r w:rsidRPr="00AB546A">
        <w:t>po ust. 5 dodaje się ust. 5a–</w:t>
      </w:r>
      <w:r w:rsidR="00C33965" w:rsidRPr="00AB546A">
        <w:t>5</w:t>
      </w:r>
      <w:r w:rsidR="00C33965">
        <w:t>e</w:t>
      </w:r>
      <w:r w:rsidR="00C33965" w:rsidRPr="00AB546A">
        <w:t xml:space="preserve"> </w:t>
      </w:r>
      <w:r w:rsidRPr="00AB546A">
        <w:t>w brzmieniu:</w:t>
      </w:r>
    </w:p>
    <w:p w14:paraId="6D3A3A90" w14:textId="77777777" w:rsidR="00673246" w:rsidRDefault="00275FDF" w:rsidP="00275FDF">
      <w:pPr>
        <w:pStyle w:val="ZLITUSTzmustliter"/>
      </w:pPr>
      <w:r>
        <w:t>„</w:t>
      </w:r>
      <w:r w:rsidRPr="00420E39">
        <w:t xml:space="preserve">5a. </w:t>
      </w:r>
      <w:r w:rsidR="00F94D07">
        <w:t>N</w:t>
      </w:r>
      <w:r w:rsidR="002E54D6">
        <w:t>a podstawie wyniku procesu badania i oceny nadzorczej, w którym badaniu podlegał kapitał wewnętrzny banku, Komisja Nadzoru Finansowego przekazuje bankowi zalecenia w zakresie oczekiwanego poziomu funduszy własnych, które bank powinien utrzymywać ponad kwotę funduszy własnych wynikającą z wymogów określonych w</w:t>
      </w:r>
      <w:r w:rsidR="00673246">
        <w:t>:</w:t>
      </w:r>
    </w:p>
    <w:p w14:paraId="6DE5A012" w14:textId="25BE545B" w:rsidR="00673246" w:rsidRDefault="00673246" w:rsidP="00673246">
      <w:pPr>
        <w:pStyle w:val="ZLITPKTzmpktliter"/>
      </w:pPr>
      <w:r>
        <w:t>1)</w:t>
      </w:r>
      <w:r>
        <w:tab/>
      </w:r>
      <w:r w:rsidR="002E54D6">
        <w:t xml:space="preserve">art. 138 ust. </w:t>
      </w:r>
      <w:r w:rsidR="009274B3">
        <w:t>2 pkt 2</w:t>
      </w:r>
      <w:r w:rsidR="002E54D6">
        <w:t>,</w:t>
      </w:r>
    </w:p>
    <w:p w14:paraId="1D3AB2D3" w14:textId="6637A26E" w:rsidR="00673246" w:rsidRDefault="00673246" w:rsidP="00673246">
      <w:pPr>
        <w:pStyle w:val="ZLITPKTzmpktliter"/>
      </w:pPr>
      <w:r>
        <w:t>2)</w:t>
      </w:r>
      <w:r>
        <w:tab/>
      </w:r>
      <w:r w:rsidR="002E54D6">
        <w:t>art. 55 ust. 4 ustawy o</w:t>
      </w:r>
      <w:r w:rsidR="006A6E1C">
        <w:t xml:space="preserve"> nadzorze </w:t>
      </w:r>
      <w:proofErr w:type="spellStart"/>
      <w:r w:rsidR="006A6E1C">
        <w:t>makroostrożnościowym</w:t>
      </w:r>
      <w:proofErr w:type="spellEnd"/>
      <w:r w:rsidR="006A6E1C">
        <w:t>,</w:t>
      </w:r>
    </w:p>
    <w:p w14:paraId="6FEB0BDC" w14:textId="77777777" w:rsidR="002D171D" w:rsidRDefault="00673246" w:rsidP="00673246">
      <w:pPr>
        <w:pStyle w:val="ZLITPKTzmpktliter"/>
      </w:pPr>
      <w:r>
        <w:t>3)</w:t>
      </w:r>
      <w:r>
        <w:tab/>
      </w:r>
      <w:r w:rsidR="002E54D6">
        <w:t xml:space="preserve">częściach trzeciej, czwartej i siódmej rozporządzenia nr 575/2013 i rozdziale 2 rozporządzenia 2017/2402 lub </w:t>
      </w:r>
    </w:p>
    <w:p w14:paraId="2732F481" w14:textId="77777777" w:rsidR="002D171D" w:rsidRDefault="00FE711A" w:rsidP="00673246">
      <w:pPr>
        <w:pStyle w:val="ZLITPKTzmpktliter"/>
      </w:pPr>
      <w:r>
        <w:t>4</w:t>
      </w:r>
      <w:r w:rsidR="002D171D">
        <w:t>)</w:t>
      </w:r>
      <w:r w:rsidR="002D171D">
        <w:tab/>
      </w:r>
      <w:r w:rsidR="00F62279">
        <w:t xml:space="preserve">określonych </w:t>
      </w:r>
      <w:r w:rsidR="002E54D6">
        <w:t xml:space="preserve">na podstawie art. 92 ust. 1a rozporządzenia nr 575/2013. </w:t>
      </w:r>
    </w:p>
    <w:p w14:paraId="68DABCD2" w14:textId="77777777" w:rsidR="00275FDF" w:rsidRDefault="002D171D" w:rsidP="002D171D">
      <w:pPr>
        <w:pStyle w:val="ZLITUSTzmustliter"/>
      </w:pPr>
      <w:r>
        <w:t xml:space="preserve">5b. </w:t>
      </w:r>
      <w:r w:rsidR="002E54D6">
        <w:t>W badaniu kapitału wewnętrznego banku sprawdza się w szczególności, czy kwota funduszy własnych pozwala zaabsorbować potencjalne straty wynikające z testów warunk</w:t>
      </w:r>
      <w:r w:rsidR="00DC71F5">
        <w:t>ó</w:t>
      </w:r>
      <w:r w:rsidR="002E54D6">
        <w:t xml:space="preserve">w skrajnych, w tym </w:t>
      </w:r>
      <w:r w:rsidR="00DC71F5">
        <w:t>testów warunków skrajnych, o których mowa w art. 133b.</w:t>
      </w:r>
    </w:p>
    <w:p w14:paraId="2A8ABAD4" w14:textId="77777777" w:rsidR="00275FDF" w:rsidRDefault="002D171D" w:rsidP="00275FDF">
      <w:pPr>
        <w:pStyle w:val="ZLITUSTzmustliter"/>
      </w:pPr>
      <w:r>
        <w:lastRenderedPageBreak/>
        <w:t>5c</w:t>
      </w:r>
      <w:r w:rsidR="00275FDF">
        <w:t xml:space="preserve">. Zalecenia dotyczą ryzyka, które nie zostało pokryte dodatkowym wymogiem w zakresie funduszy własnych, o którym mowa w art. 138 ust. </w:t>
      </w:r>
      <w:r w:rsidR="009274B3">
        <w:t xml:space="preserve">2 </w:t>
      </w:r>
      <w:r w:rsidR="00275FDF">
        <w:t>pkt 2.</w:t>
      </w:r>
    </w:p>
    <w:p w14:paraId="272E1821" w14:textId="77777777" w:rsidR="00275FDF" w:rsidRDefault="00C33965" w:rsidP="00275FDF">
      <w:pPr>
        <w:pStyle w:val="ZLITUSTzmustliter"/>
      </w:pPr>
      <w:r>
        <w:t>5d</w:t>
      </w:r>
      <w:r w:rsidR="00275FDF">
        <w:t>. Fundusze własne utrzymywane zgodnie z zaleceniami w celu pokrycia ryzyka nadmiernej dźwigni nie są jednocześnie zaliczane na poczet spełniania przez bank:</w:t>
      </w:r>
    </w:p>
    <w:p w14:paraId="2E607DE9" w14:textId="1295BA7D" w:rsidR="00275FDF" w:rsidRDefault="00275FDF" w:rsidP="00275FDF">
      <w:pPr>
        <w:pStyle w:val="ZLITPKTzmpktliter"/>
      </w:pPr>
      <w:r>
        <w:t>1)</w:t>
      </w:r>
      <w:r>
        <w:tab/>
        <w:t>wymogów nałożonych na podstawie art. 92 ust. 1 lit. d rozporządzenia nr</w:t>
      </w:r>
      <w:r w:rsidR="00294474">
        <w:t> </w:t>
      </w:r>
      <w:r>
        <w:t>575/2013;</w:t>
      </w:r>
    </w:p>
    <w:p w14:paraId="46CB17E7" w14:textId="77777777" w:rsidR="00275FDF" w:rsidRPr="006A6E1C" w:rsidRDefault="00275FDF" w:rsidP="006A6E1C">
      <w:pPr>
        <w:pStyle w:val="ZLITPKTzmpktliter"/>
      </w:pPr>
      <w:r w:rsidRPr="006A6E1C">
        <w:t>2)</w:t>
      </w:r>
      <w:r w:rsidRPr="006A6E1C">
        <w:tab/>
        <w:t xml:space="preserve">dodatkowych funduszy własnych, o których mowa w art. 138 ust. </w:t>
      </w:r>
      <w:r w:rsidR="009274B3" w:rsidRPr="006A6E1C">
        <w:rPr>
          <w:rStyle w:val="Ppogrubienie"/>
          <w:b w:val="0"/>
        </w:rPr>
        <w:t>2b</w:t>
      </w:r>
      <w:r w:rsidR="006A6E1C" w:rsidRPr="006A6E1C">
        <w:rPr>
          <w:rStyle w:val="Ppogrubienie"/>
          <w:b w:val="0"/>
        </w:rPr>
        <w:t>;</w:t>
      </w:r>
    </w:p>
    <w:p w14:paraId="7860E4F6" w14:textId="77777777" w:rsidR="00275FDF" w:rsidRDefault="00275FDF" w:rsidP="00275FDF">
      <w:pPr>
        <w:pStyle w:val="ZLITPKTzmpktliter"/>
      </w:pPr>
      <w:r>
        <w:t>3)</w:t>
      </w:r>
      <w:r>
        <w:tab/>
        <w:t xml:space="preserve">wymogu bufora wskaźnika dźwigni, o którym mowa w art. </w:t>
      </w:r>
      <w:r w:rsidRPr="00B87A23">
        <w:t>92 ust. 1a rozporządzenia nr 575/2013</w:t>
      </w:r>
      <w:r>
        <w:t>.</w:t>
      </w:r>
    </w:p>
    <w:p w14:paraId="383CAEB9" w14:textId="77777777" w:rsidR="00275FDF" w:rsidRDefault="00C33965" w:rsidP="00275FDF">
      <w:pPr>
        <w:pStyle w:val="ZLITUSTzmustliter"/>
      </w:pPr>
      <w:r>
        <w:t>5e</w:t>
      </w:r>
      <w:r w:rsidR="00275FDF">
        <w:t xml:space="preserve">. Fundusze własne utrzymywane zgodnie z zaleceniami w celu pokrycia innych rodzajów ryzyka niż ryzyko nadmiernej dźwigni nie są </w:t>
      </w:r>
      <w:r w:rsidR="00DE4140">
        <w:t xml:space="preserve">jednocześnie zaliczane na poczet </w:t>
      </w:r>
      <w:r w:rsidR="00275FDF">
        <w:t>spełni</w:t>
      </w:r>
      <w:r w:rsidR="00E07809">
        <w:t>a</w:t>
      </w:r>
      <w:r w:rsidR="00275FDF">
        <w:t>nia:</w:t>
      </w:r>
    </w:p>
    <w:p w14:paraId="0B07C4B4" w14:textId="0772808B" w:rsidR="00275FDF" w:rsidRDefault="00275FDF" w:rsidP="00275FDF">
      <w:pPr>
        <w:pStyle w:val="ZLITPKTzmpktliter"/>
      </w:pPr>
      <w:r>
        <w:t>1)</w:t>
      </w:r>
      <w:r>
        <w:tab/>
        <w:t>wymogów nałożonych na podstawie art. 92 ust. 1 lit. a</w:t>
      </w:r>
      <w:r w:rsidRPr="00551DF4">
        <w:t>–</w:t>
      </w:r>
      <w:r>
        <w:t>c rozporządzenia nr</w:t>
      </w:r>
      <w:r w:rsidR="00294474">
        <w:t> </w:t>
      </w:r>
      <w:r>
        <w:t>575/2013;</w:t>
      </w:r>
    </w:p>
    <w:p w14:paraId="4411EA88" w14:textId="77777777" w:rsidR="00275FDF" w:rsidRDefault="00275FDF" w:rsidP="00403B6D">
      <w:pPr>
        <w:pStyle w:val="ZLITPKTzmpktliter"/>
      </w:pPr>
      <w:r>
        <w:t>2)</w:t>
      </w:r>
      <w:r>
        <w:tab/>
        <w:t xml:space="preserve">wymogu dodatkowych funduszy własnych, o których mowa w art. 138 ust. </w:t>
      </w:r>
      <w:r w:rsidR="00EF3592" w:rsidRPr="00403B6D">
        <w:rPr>
          <w:rStyle w:val="Ppogrubienie"/>
          <w:b w:val="0"/>
        </w:rPr>
        <w:t>2a</w:t>
      </w:r>
      <w:r w:rsidR="006A6E1C">
        <w:t>;</w:t>
      </w:r>
    </w:p>
    <w:p w14:paraId="7E5F45A2" w14:textId="77777777" w:rsidR="00275FDF" w:rsidRDefault="00275FDF" w:rsidP="00275FDF">
      <w:pPr>
        <w:pStyle w:val="ZLITPKTzmpktliter"/>
      </w:pPr>
      <w:r>
        <w:t>3)</w:t>
      </w:r>
      <w:r>
        <w:tab/>
        <w:t xml:space="preserve">wymogu połączonego bufora, o którym mowa w art. 55 ust. 4 ustawy o nadzorze </w:t>
      </w:r>
      <w:proofErr w:type="spellStart"/>
      <w:r>
        <w:t>makroostrożnościowym</w:t>
      </w:r>
      <w:proofErr w:type="spellEnd"/>
      <w:r>
        <w:t>.”,</w:t>
      </w:r>
    </w:p>
    <w:p w14:paraId="27FF5D13" w14:textId="77777777" w:rsidR="00275FDF" w:rsidRDefault="00275FDF" w:rsidP="00275FDF">
      <w:pPr>
        <w:pStyle w:val="LITlitera"/>
      </w:pPr>
      <w:r>
        <w:t>d)</w:t>
      </w:r>
      <w:r>
        <w:tab/>
        <w:t>po ust. 6 dodaje się ust. 6a w brzmieniu:</w:t>
      </w:r>
    </w:p>
    <w:p w14:paraId="0AA27A3F" w14:textId="32C2231D" w:rsidR="00275FDF" w:rsidRDefault="00275FDF" w:rsidP="00275FDF">
      <w:pPr>
        <w:pStyle w:val="ZLITUSTzmustliter"/>
      </w:pPr>
      <w:r>
        <w:t xml:space="preserve">„6a. </w:t>
      </w:r>
      <w:r w:rsidRPr="005F4BD6">
        <w:t xml:space="preserve">W przypadku gdy badanie i ocena nadzorcza wykaże, że </w:t>
      </w:r>
      <w:r>
        <w:t>zachodzi uzasadnione podejrzenie popełnienia przestępstwa, o którym</w:t>
      </w:r>
      <w:r w:rsidRPr="005F4BD6">
        <w:t xml:space="preserve"> mowa w art. 165a lub art. 299 Kodeksu karnego, </w:t>
      </w:r>
      <w:r>
        <w:t>lub uzasadnione podejrzenie usiłowania popełnienia tego przestępstwa lub</w:t>
      </w:r>
      <w:r w:rsidRPr="008376E0">
        <w:t xml:space="preserve"> istnieje podwyższone ryzyko</w:t>
      </w:r>
      <w:r>
        <w:t xml:space="preserve"> </w:t>
      </w:r>
      <w:r w:rsidRPr="00CA3E6B">
        <w:t xml:space="preserve">popełnienia </w:t>
      </w:r>
      <w:r>
        <w:t>tego</w:t>
      </w:r>
      <w:r w:rsidRPr="00CA3E6B">
        <w:t xml:space="preserve"> przestępstwa</w:t>
      </w:r>
      <w:r>
        <w:t xml:space="preserve">, </w:t>
      </w:r>
      <w:r w:rsidRPr="005F4BD6">
        <w:t xml:space="preserve">Komisja Nadzoru Finansowego niezwłocznie informuje o tym Europejski Urząd Nadzoru Bankowego oraz </w:t>
      </w:r>
      <w:r w:rsidRPr="00A43D6B">
        <w:t>Generaln</w:t>
      </w:r>
      <w:r>
        <w:t>ego</w:t>
      </w:r>
      <w:r w:rsidRPr="00A43D6B">
        <w:t xml:space="preserve"> Inspektor</w:t>
      </w:r>
      <w:r>
        <w:t>a</w:t>
      </w:r>
      <w:r w:rsidRPr="00A43D6B">
        <w:t xml:space="preserve"> Informacji Finansowej</w:t>
      </w:r>
      <w:r w:rsidRPr="005F4BD6">
        <w:t>.</w:t>
      </w:r>
      <w:r>
        <w:t>”,</w:t>
      </w:r>
    </w:p>
    <w:p w14:paraId="16387C49" w14:textId="77777777" w:rsidR="00ED45D7" w:rsidRDefault="007A755C" w:rsidP="00ED45D7">
      <w:pPr>
        <w:pStyle w:val="LITlitera"/>
      </w:pPr>
      <w:r>
        <w:t>e)</w:t>
      </w:r>
      <w:r w:rsidR="00ED45D7">
        <w:tab/>
        <w:t>po ust. 7 dodaje się ust. 7a w brzmieniu:</w:t>
      </w:r>
    </w:p>
    <w:p w14:paraId="1004B53E" w14:textId="77777777" w:rsidR="00ED45D7" w:rsidRDefault="00ED45D7" w:rsidP="00403B6D">
      <w:pPr>
        <w:pStyle w:val="ZLITUSTzmustliter"/>
      </w:pPr>
      <w:r w:rsidRPr="00ED45D7">
        <w:t xml:space="preserve">„7a. Komisja Nadzoru Finansowego zamieszcza na swojej stronie internetowej kryteria i metody stosowane w badaniu i ocenie nadzorczej banków, w tym kryteria stosowania zasady proporcjonalności, a także informacje w zakresie spełniania przez </w:t>
      </w:r>
      <w:r w:rsidR="004E50D7">
        <w:t>banki</w:t>
      </w:r>
      <w:r w:rsidRPr="00ED45D7">
        <w:t xml:space="preserve"> wymogów lub norm, o których mowa w przepisach </w:t>
      </w:r>
      <w:r w:rsidR="004E50D7" w:rsidRPr="00403B6D">
        <w:rPr>
          <w:rStyle w:val="Ppogrubienie"/>
          <w:b w:val="0"/>
        </w:rPr>
        <w:t>ustawy</w:t>
      </w:r>
      <w:r w:rsidRPr="00ED45D7">
        <w:t xml:space="preserve"> lub rozporządzenia </w:t>
      </w:r>
      <w:r w:rsidR="004E50D7">
        <w:t xml:space="preserve">nr </w:t>
      </w:r>
      <w:r w:rsidRPr="00ED45D7">
        <w:t>575/2013</w:t>
      </w:r>
      <w:r>
        <w:t>.</w:t>
      </w:r>
      <w:r w:rsidRPr="00ED45D7">
        <w:t>”,</w:t>
      </w:r>
    </w:p>
    <w:p w14:paraId="1FA9D242" w14:textId="77777777" w:rsidR="00275FDF" w:rsidRDefault="00ED45D7" w:rsidP="00275FDF">
      <w:pPr>
        <w:pStyle w:val="LITlitera"/>
      </w:pPr>
      <w:r>
        <w:t>f</w:t>
      </w:r>
      <w:r w:rsidR="00275FDF">
        <w:t>)</w:t>
      </w:r>
      <w:r w:rsidR="00275FDF">
        <w:tab/>
        <w:t>ust. 8 otrzymuje brzmienie:</w:t>
      </w:r>
    </w:p>
    <w:p w14:paraId="50F3F36F" w14:textId="77777777" w:rsidR="00275FDF" w:rsidRDefault="00275FDF" w:rsidP="00275FDF">
      <w:pPr>
        <w:pStyle w:val="ZLITUSTzmustliter"/>
      </w:pPr>
      <w:r>
        <w:lastRenderedPageBreak/>
        <w:t xml:space="preserve">„8. </w:t>
      </w:r>
      <w:r w:rsidRPr="0048143C">
        <w:t>W przypadku gdy banki o podobnym profilu ryzyka, w szczególności podobnej specyfice działalności lub podobnej lokalizacji geograficznej ekspozycji, są lub mogą być narażone na podobne ryzyko, Komisja Nadzoru Finansowego może, w odniesieniu do takich banków, przeprowadzić badanie i ocenę nadzorczą w podobny lub taki sam sposób. Komisja Nadzoru Finansowego informuje Europejski Urząd Nadzoru Bankowego o takich przypadkach.</w:t>
      </w:r>
      <w:r>
        <w:t>”;</w:t>
      </w:r>
    </w:p>
    <w:p w14:paraId="39CED1C6" w14:textId="77777777" w:rsidR="00A60CE9" w:rsidRPr="00403B6D" w:rsidRDefault="000D339B" w:rsidP="00403B6D">
      <w:pPr>
        <w:pStyle w:val="PKTpunkt"/>
        <w:rPr>
          <w:rStyle w:val="Ppogrubienie"/>
          <w:b w:val="0"/>
        </w:rPr>
      </w:pPr>
      <w:r w:rsidRPr="00403B6D">
        <w:rPr>
          <w:rStyle w:val="Ppogrubienie"/>
          <w:b w:val="0"/>
        </w:rPr>
        <w:t>27</w:t>
      </w:r>
      <w:r w:rsidR="00A60CE9" w:rsidRPr="00403B6D">
        <w:rPr>
          <w:rStyle w:val="Ppogrubienie"/>
          <w:b w:val="0"/>
        </w:rPr>
        <w:t>)</w:t>
      </w:r>
      <w:r w:rsidR="00A60CE9" w:rsidRPr="00403B6D">
        <w:rPr>
          <w:rStyle w:val="Ppogrubienie"/>
          <w:b w:val="0"/>
        </w:rPr>
        <w:tab/>
        <w:t>w art. 133c w ust. 2 uchyla się pkt 2;</w:t>
      </w:r>
    </w:p>
    <w:p w14:paraId="4E527AB6" w14:textId="77777777" w:rsidR="00E10966" w:rsidRDefault="000066AA" w:rsidP="00275FDF">
      <w:pPr>
        <w:pStyle w:val="PKTpunkt"/>
      </w:pPr>
      <w:r>
        <w:t>2</w:t>
      </w:r>
      <w:r w:rsidR="000D339B">
        <w:t>8</w:t>
      </w:r>
      <w:r w:rsidR="00275FDF">
        <w:t>)</w:t>
      </w:r>
      <w:r w:rsidR="00275FDF">
        <w:tab/>
        <w:t>w art. 138:</w:t>
      </w:r>
    </w:p>
    <w:p w14:paraId="4D3A7387" w14:textId="77777777" w:rsidR="006704FC" w:rsidRPr="006704FC" w:rsidRDefault="006704FC" w:rsidP="006704FC">
      <w:pPr>
        <w:pStyle w:val="LITlitera"/>
      </w:pPr>
      <w:r w:rsidRPr="006704FC">
        <w:t>a)</w:t>
      </w:r>
      <w:r w:rsidRPr="006704FC">
        <w:tab/>
        <w:t>w ust. 1:</w:t>
      </w:r>
    </w:p>
    <w:p w14:paraId="566EF2F5" w14:textId="77777777" w:rsidR="006704FC" w:rsidRPr="006704FC" w:rsidRDefault="0096064D" w:rsidP="00066ABD">
      <w:pPr>
        <w:pStyle w:val="TIRtiret"/>
      </w:pPr>
      <w:r>
        <w:t>–</w:t>
      </w:r>
      <w:r>
        <w:tab/>
      </w:r>
      <w:r w:rsidR="006704FC" w:rsidRPr="006704FC">
        <w:t>uchyla się pkt 1a</w:t>
      </w:r>
      <w:r w:rsidR="003C5E54" w:rsidRPr="00551DF4">
        <w:t>–</w:t>
      </w:r>
      <w:r w:rsidR="006704FC" w:rsidRPr="006704FC">
        <w:t>2a,</w:t>
      </w:r>
    </w:p>
    <w:p w14:paraId="796B96F0" w14:textId="77777777" w:rsidR="006704FC" w:rsidRPr="006704FC" w:rsidRDefault="006704FC" w:rsidP="006704FC">
      <w:pPr>
        <w:pStyle w:val="TIRtiret"/>
      </w:pPr>
      <w:r w:rsidRPr="006704FC">
        <w:t>–</w:t>
      </w:r>
      <w:r w:rsidRPr="006704FC">
        <w:tab/>
        <w:t>pkt 6 otrzymuje brzmienie:</w:t>
      </w:r>
    </w:p>
    <w:p w14:paraId="2F8A71A5" w14:textId="77777777" w:rsidR="006704FC" w:rsidRPr="006704FC" w:rsidRDefault="006704FC" w:rsidP="006704FC">
      <w:pPr>
        <w:pStyle w:val="ZTIRPKTzmpkttiret"/>
      </w:pPr>
      <w:r w:rsidRPr="006704FC">
        <w:t>„6)</w:t>
      </w:r>
      <w:r w:rsidRPr="006704FC">
        <w:tab/>
        <w:t>ograniczenie ryzyka występującego w działalności banku, w tym ryzyka wynikającego z powierzenia wykonywania czynności, o którym mowa w art. 6a ust. 1;”,</w:t>
      </w:r>
    </w:p>
    <w:p w14:paraId="6D36958A" w14:textId="77777777" w:rsidR="006704FC" w:rsidRPr="006704FC" w:rsidRDefault="006704FC" w:rsidP="006704FC">
      <w:pPr>
        <w:pStyle w:val="TIRtiret"/>
      </w:pPr>
      <w:r w:rsidRPr="006704FC">
        <w:t>–</w:t>
      </w:r>
      <w:r w:rsidRPr="006704FC">
        <w:tab/>
        <w:t>pkt 8 otrzymuje brzmienie:</w:t>
      </w:r>
    </w:p>
    <w:p w14:paraId="6213BDBA" w14:textId="77777777" w:rsidR="006704FC" w:rsidRPr="006704FC" w:rsidRDefault="006704FC" w:rsidP="006704FC">
      <w:pPr>
        <w:pStyle w:val="ZTIRPKTzmpkttiret"/>
      </w:pPr>
      <w:r w:rsidRPr="006704FC">
        <w:t>„8)</w:t>
      </w:r>
      <w:r w:rsidRPr="006704FC">
        <w:tab/>
        <w:t>wypełnianie dodatkowych obowiązków sprawozdawczych lub zwiększenie ich częstotliwości, w tym sprawozdawczości w zakresie funduszy własnych, płynności i dźwigni finansowej, o ile obowiązki te są adekwatne do celu, w jakim są nakładane;”,</w:t>
      </w:r>
    </w:p>
    <w:p w14:paraId="2A62664F" w14:textId="77777777" w:rsidR="006704FC" w:rsidRPr="006704FC" w:rsidRDefault="006704FC" w:rsidP="00066ABD">
      <w:pPr>
        <w:pStyle w:val="LITlitera"/>
      </w:pPr>
      <w:r w:rsidRPr="006704FC">
        <w:t>b)</w:t>
      </w:r>
      <w:r w:rsidRPr="006704FC">
        <w:tab/>
        <w:t>ust. 2 otrzymuje brzmienie:</w:t>
      </w:r>
    </w:p>
    <w:p w14:paraId="1BFBA118" w14:textId="77777777" w:rsidR="006704FC" w:rsidRPr="006704FC" w:rsidRDefault="006704FC" w:rsidP="00066ABD">
      <w:pPr>
        <w:pStyle w:val="ZLITUSTzmustliter"/>
      </w:pPr>
      <w:r w:rsidRPr="006704FC">
        <w:t>„2. Komisja Nadzoru Finansowego może nakazać bankowi:</w:t>
      </w:r>
    </w:p>
    <w:p w14:paraId="1F5FD8A2" w14:textId="332268E0" w:rsidR="006704FC" w:rsidRPr="006704FC" w:rsidRDefault="0096064D" w:rsidP="00832EBC">
      <w:pPr>
        <w:pStyle w:val="ZLITPKTzmpktliter"/>
      </w:pPr>
      <w:r>
        <w:t>1</w:t>
      </w:r>
      <w:r w:rsidR="009274B3">
        <w:t>)</w:t>
      </w:r>
      <w:r w:rsidR="009274B3">
        <w:tab/>
      </w:r>
      <w:r w:rsidR="006704FC" w:rsidRPr="006704FC">
        <w:t>przestrzeganie dodatkowych wymogów w zakresie płynności, biorąc pod uwagę w szczególności model biznesowy banku, stosowane przez bank zasady, procedury i mechanizmy w zakresie zarządzania ryzykiem płynności, wynik badania i oceny nadzorczej albo przeglądu i weryfikacji, o których mowa w</w:t>
      </w:r>
      <w:r w:rsidR="00C755E6">
        <w:t> </w:t>
      </w:r>
      <w:r w:rsidR="006704FC" w:rsidRPr="006704FC">
        <w:t>art.</w:t>
      </w:r>
      <w:r w:rsidR="00C755E6">
        <w:t> </w:t>
      </w:r>
      <w:r w:rsidR="006704FC" w:rsidRPr="006704FC">
        <w:t>133a;</w:t>
      </w:r>
    </w:p>
    <w:p w14:paraId="3B067A32" w14:textId="77777777" w:rsidR="006704FC" w:rsidRPr="006704FC" w:rsidRDefault="009274B3" w:rsidP="00832EBC">
      <w:pPr>
        <w:pStyle w:val="ZLITPKTzmpktliter"/>
      </w:pPr>
      <w:r>
        <w:t>2)</w:t>
      </w:r>
      <w:r w:rsidR="0027502C">
        <w:tab/>
      </w:r>
      <w:r w:rsidR="006704FC" w:rsidRPr="006704FC">
        <w:t>przestrzeganie dodatkowego wymogu w zakresie funduszy własnych ponad wartość wynikającą z wymogów obliczonych zgodnie ze szczegółowymi zasadami określonymi w rozporządzeniu nr 575/2013, w szczególności w przypadku:</w:t>
      </w:r>
    </w:p>
    <w:p w14:paraId="028AA49D" w14:textId="77777777" w:rsidR="006704FC" w:rsidRPr="006704FC" w:rsidRDefault="0096064D" w:rsidP="00832EBC">
      <w:pPr>
        <w:pStyle w:val="ZLITLITwPKTzmlitwpktliter"/>
      </w:pPr>
      <w:r>
        <w:t>a)</w:t>
      </w:r>
      <w:r>
        <w:tab/>
      </w:r>
      <w:r w:rsidR="006704FC" w:rsidRPr="006704FC">
        <w:t xml:space="preserve">negatywnych ustaleń dokonanych w wyniku czynności podejmowanych w ramach nadzoru bankowego, w tym odnoszących się do funkcjonowania systemu zarządzania ryzykiem i systemu kontroli wewnętrznej lub </w:t>
      </w:r>
      <w:r w:rsidR="006704FC" w:rsidRPr="006704FC">
        <w:lastRenderedPageBreak/>
        <w:t>identyfikacji, monitorowania i kontroli koncentracji ekspozycji, w tym dużych ekspozycji,</w:t>
      </w:r>
    </w:p>
    <w:p w14:paraId="1BD9C359" w14:textId="77777777" w:rsidR="006704FC" w:rsidRPr="006704FC" w:rsidRDefault="0096064D" w:rsidP="00832EBC">
      <w:pPr>
        <w:pStyle w:val="ZLITLITwPKTzmlitwpktliter"/>
      </w:pPr>
      <w:r>
        <w:t>b)</w:t>
      </w:r>
      <w:r w:rsidR="0027502C">
        <w:tab/>
      </w:r>
      <w:r w:rsidR="006704FC" w:rsidRPr="006704FC">
        <w:t>stwierdzenia niedostosowania kapitału wewnętrznego do skali ryzyka występującego w działalności banku oraz istotnych nieprawidłowości w zarządzaniu ryzykiem,</w:t>
      </w:r>
    </w:p>
    <w:p w14:paraId="0C27FC89" w14:textId="77777777" w:rsidR="006704FC" w:rsidRPr="006704FC" w:rsidRDefault="0096064D" w:rsidP="00832EBC">
      <w:pPr>
        <w:pStyle w:val="ZLITLITwPKTzmlitwpktliter"/>
      </w:pPr>
      <w:r>
        <w:t>c)</w:t>
      </w:r>
      <w:r>
        <w:tab/>
      </w:r>
      <w:r w:rsidR="006704FC" w:rsidRPr="006704FC">
        <w:t>stwierdzenia, na podstawie wyniku badania i oceny nadzorczej albo przeglądu i weryfikacji, o których mowa w art. 133a, że:</w:t>
      </w:r>
    </w:p>
    <w:p w14:paraId="750FDE05" w14:textId="4F933BC8" w:rsidR="006704FC" w:rsidRPr="006704FC" w:rsidRDefault="006704FC" w:rsidP="00832EBC">
      <w:pPr>
        <w:pStyle w:val="ZLITTIRwPKTzmtirwpktliter"/>
      </w:pPr>
      <w:r w:rsidRPr="006704FC">
        <w:t>–</w:t>
      </w:r>
      <w:r w:rsidRPr="006704FC">
        <w:tab/>
        <w:t>bank jest narażony na ryzyko wynikające z prowadzonej działalności, które nie zostało w całości pokryte wymogami w zakresie funduszy własnych określonymi w częściach trzeciej, czwartej i siódmej rozporządzenia nr 575/2013 oraz w rozdziale 2 rozporządzenia nr</w:t>
      </w:r>
      <w:r w:rsidR="00C755E6">
        <w:t> </w:t>
      </w:r>
      <w:r w:rsidRPr="006704FC">
        <w:t xml:space="preserve">2017/2402, </w:t>
      </w:r>
    </w:p>
    <w:p w14:paraId="7CC5663D" w14:textId="3945D85E" w:rsidR="006704FC" w:rsidRPr="006704FC" w:rsidRDefault="006704FC" w:rsidP="00832EBC">
      <w:pPr>
        <w:pStyle w:val="ZLITTIRwPKTzmtirwpktliter"/>
      </w:pPr>
      <w:r w:rsidRPr="006704FC">
        <w:t>–</w:t>
      </w:r>
      <w:r w:rsidRPr="006704FC">
        <w:tab/>
        <w:t>bank nie spełnia wymogów określonych w art. 128 ustawy lub w</w:t>
      </w:r>
      <w:r w:rsidR="00C755E6">
        <w:t> </w:t>
      </w:r>
      <w:r w:rsidRPr="006704FC">
        <w:t>art.</w:t>
      </w:r>
      <w:r w:rsidR="00C755E6">
        <w:t> </w:t>
      </w:r>
      <w:r w:rsidRPr="006704FC">
        <w:t>393 rozporządzenia nr 575/2013 i jest prawdopodobne, że inne środki nadzorcze nie zapewnią spełnienia tych wymogów,</w:t>
      </w:r>
    </w:p>
    <w:p w14:paraId="3BF03F40" w14:textId="6470E1D3" w:rsidR="006704FC" w:rsidRPr="006704FC" w:rsidRDefault="006704FC" w:rsidP="00832EBC">
      <w:pPr>
        <w:pStyle w:val="ZLITTIRwPKTzmtirwpktliter"/>
      </w:pPr>
      <w:r w:rsidRPr="006704FC">
        <w:t>–</w:t>
      </w:r>
      <w:r w:rsidRPr="006704FC">
        <w:tab/>
        <w:t xml:space="preserve">korekty, o których mowa w art. 105 rozporządzenia nr 575/2013, są niewystarczające do tego, aby w normalnych warunkach rynkowych </w:t>
      </w:r>
      <w:r w:rsidR="001170B4">
        <w:t xml:space="preserve">bank mógł </w:t>
      </w:r>
      <w:r w:rsidRPr="006704FC">
        <w:t xml:space="preserve">sprzedać lub zabezpieczyć w krótkim czasie swoje pozycje bez ponoszenia znaczących strat, </w:t>
      </w:r>
    </w:p>
    <w:p w14:paraId="0AB7554B" w14:textId="77777777" w:rsidR="006704FC" w:rsidRPr="006704FC" w:rsidRDefault="006704FC" w:rsidP="00832EBC">
      <w:pPr>
        <w:pStyle w:val="ZLITTIRwPKTzmtirwpktliter"/>
      </w:pPr>
      <w:r w:rsidRPr="006704FC">
        <w:t>–</w:t>
      </w:r>
      <w:r w:rsidRPr="006704FC">
        <w:tab/>
        <w:t xml:space="preserve">bank systematycznie uchyla się od osiągnięcia lub utrzymywania odpowiedniego poziomu i struktury </w:t>
      </w:r>
      <w:r w:rsidR="001224E0" w:rsidRPr="001224E0">
        <w:t>funduszy własnych</w:t>
      </w:r>
      <w:r w:rsidR="009B44B6">
        <w:t>,</w:t>
      </w:r>
      <w:r w:rsidR="001224E0" w:rsidRPr="001224E0">
        <w:t xml:space="preserve"> </w:t>
      </w:r>
      <w:r w:rsidRPr="006704FC">
        <w:t>niezbędnego do spełnienia zaleceń w zakresie funduszy własnych, o których mowa w art. 133a ust. 5a;</w:t>
      </w:r>
    </w:p>
    <w:p w14:paraId="364FC5F6" w14:textId="77777777" w:rsidR="006704FC" w:rsidRPr="006704FC" w:rsidRDefault="006704FC" w:rsidP="00832EBC">
      <w:pPr>
        <w:pStyle w:val="ZLITPKTzmpktliter"/>
      </w:pPr>
      <w:r w:rsidRPr="006704FC">
        <w:t>3)</w:t>
      </w:r>
      <w:r w:rsidR="0027502C">
        <w:tab/>
      </w:r>
      <w:r w:rsidRPr="006704FC">
        <w:t xml:space="preserve">ograniczenie lub wstrzymanie dokonania wypłaty z zysku netto lub odsetek na rzecz posiadaczy instrumentów dodatkowych w </w:t>
      </w:r>
      <w:proofErr w:type="spellStart"/>
      <w:r w:rsidRPr="006704FC">
        <w:t>Tier</w:t>
      </w:r>
      <w:proofErr w:type="spellEnd"/>
      <w:r w:rsidRPr="006704FC">
        <w:t xml:space="preserve"> I, w przypadku gdy zakaz taki nie stanowi zdarzenia niewykonania zobowiązania przez bank, w celu zwiększania funduszy własnych do czasu przywrócenia płynności płatniczej lub osiągnięcia innych norm dopuszczalne</w:t>
      </w:r>
      <w:r w:rsidR="006A6E1C">
        <w:t>go ryzyka w działalności banku;</w:t>
      </w:r>
    </w:p>
    <w:p w14:paraId="2D6A2C2F" w14:textId="77777777" w:rsidR="006704FC" w:rsidRPr="006704FC" w:rsidRDefault="0096064D" w:rsidP="00832EBC">
      <w:pPr>
        <w:pStyle w:val="ZLITPKTzmpktliter"/>
      </w:pPr>
      <w:r>
        <w:t>4)</w:t>
      </w:r>
      <w:r w:rsidR="0027502C">
        <w:tab/>
      </w:r>
      <w:r w:rsidR="006704FC" w:rsidRPr="006704FC">
        <w:t>wstrzymanie tworzenia nowych jednostek organizacyjnych do czasu przywrócenia płynności płatniczej lub osiągnięcia innych norm dopuszczalnego ryzyka w działalności banku.</w:t>
      </w:r>
      <w:r w:rsidRPr="0096064D">
        <w:t>”</w:t>
      </w:r>
      <w:r>
        <w:t>,</w:t>
      </w:r>
    </w:p>
    <w:p w14:paraId="5D2DDB4B" w14:textId="77777777" w:rsidR="006704FC" w:rsidRPr="006704FC" w:rsidRDefault="006704FC" w:rsidP="006704FC">
      <w:pPr>
        <w:pStyle w:val="LITlitera"/>
      </w:pPr>
      <w:r w:rsidRPr="006704FC">
        <w:t>c)</w:t>
      </w:r>
      <w:r w:rsidRPr="006704FC">
        <w:tab/>
        <w:t>po ust. 2 dodaje się ust. 2a–</w:t>
      </w:r>
      <w:r w:rsidR="006D0A4A" w:rsidRPr="006704FC">
        <w:t>2</w:t>
      </w:r>
      <w:r w:rsidR="00746BBD">
        <w:t>l</w:t>
      </w:r>
      <w:r w:rsidR="006D0A4A" w:rsidRPr="006704FC">
        <w:t xml:space="preserve"> </w:t>
      </w:r>
      <w:r w:rsidRPr="006704FC">
        <w:t>w brzmieniu:</w:t>
      </w:r>
    </w:p>
    <w:p w14:paraId="4342AC61" w14:textId="77777777" w:rsidR="00722A58" w:rsidRPr="00722A58" w:rsidRDefault="006D0A4A" w:rsidP="00403B6D">
      <w:pPr>
        <w:pStyle w:val="ZLITUSTzmustliter"/>
      </w:pPr>
      <w:r w:rsidRPr="006D0A4A">
        <w:lastRenderedPageBreak/>
        <w:t>„</w:t>
      </w:r>
      <w:r w:rsidR="00722A58" w:rsidRPr="00722A58">
        <w:t xml:space="preserve">2a. W przypadku, o którym mowa w ust. 2 pkt 2, Komisja Nadzoru Finansowego, nakazując bankowi przestrzeganie dodatkowego wymogu w zakresie funduszy własnych uwzględniającego </w:t>
      </w:r>
      <w:r w:rsidR="00722A58" w:rsidRPr="00403B6D">
        <w:rPr>
          <w:rStyle w:val="Ppogrubienie"/>
          <w:b w:val="0"/>
        </w:rPr>
        <w:t>inne rodzaje ryzyka niż ryzyko</w:t>
      </w:r>
      <w:r w:rsidR="00722A58" w:rsidRPr="00722A58">
        <w:t xml:space="preserve"> nadmiernej dźwigni, określa, że:</w:t>
      </w:r>
    </w:p>
    <w:p w14:paraId="6FDBE0CC" w14:textId="77777777" w:rsidR="00722A58" w:rsidRPr="006D0A4A" w:rsidRDefault="00722A58" w:rsidP="006D0A4A">
      <w:pPr>
        <w:pStyle w:val="ZLITPKTzmpktliter"/>
      </w:pPr>
      <w:r w:rsidRPr="00722A58">
        <w:t>1)</w:t>
      </w:r>
      <w:r w:rsidRPr="00722A58">
        <w:tab/>
        <w:t>co najmniej 75% wymogu w za</w:t>
      </w:r>
      <w:r w:rsidRPr="006D0A4A">
        <w:t xml:space="preserve">kresie dodatkowych funduszy własnych </w:t>
      </w:r>
      <w:r w:rsidRPr="006D0A4A">
        <w:rPr>
          <w:rStyle w:val="Ppogrubienie"/>
          <w:b w:val="0"/>
        </w:rPr>
        <w:t>stanowi</w:t>
      </w:r>
      <w:r w:rsidRPr="006D0A4A">
        <w:t xml:space="preserve"> kapitał </w:t>
      </w:r>
      <w:proofErr w:type="spellStart"/>
      <w:r w:rsidRPr="006D0A4A">
        <w:t>Tier</w:t>
      </w:r>
      <w:proofErr w:type="spellEnd"/>
      <w:r w:rsidRPr="006D0A4A">
        <w:t xml:space="preserve"> I;</w:t>
      </w:r>
    </w:p>
    <w:p w14:paraId="614BF0F6" w14:textId="77777777" w:rsidR="00722A58" w:rsidRPr="00722A58" w:rsidRDefault="00722A58" w:rsidP="00403B6D">
      <w:pPr>
        <w:pStyle w:val="ZLITPKTzmpktliter"/>
      </w:pPr>
      <w:r w:rsidRPr="006D0A4A">
        <w:t>2)</w:t>
      </w:r>
      <w:r w:rsidRPr="006D0A4A">
        <w:tab/>
        <w:t xml:space="preserve">co najmniej 75% kapitału </w:t>
      </w:r>
      <w:proofErr w:type="spellStart"/>
      <w:r w:rsidRPr="006D0A4A">
        <w:t>Tier</w:t>
      </w:r>
      <w:proofErr w:type="spellEnd"/>
      <w:r w:rsidRPr="006D0A4A">
        <w:t xml:space="preserve"> I, o którym </w:t>
      </w:r>
      <w:r w:rsidRPr="00722A58">
        <w:t xml:space="preserve">mowa w pkt 1, </w:t>
      </w:r>
      <w:r w:rsidRPr="00403B6D">
        <w:rPr>
          <w:rStyle w:val="Ppogrubienie"/>
          <w:b w:val="0"/>
        </w:rPr>
        <w:t>składa</w:t>
      </w:r>
      <w:r w:rsidRPr="00722A58">
        <w:t xml:space="preserve"> się z kapitału podstawowego </w:t>
      </w:r>
      <w:proofErr w:type="spellStart"/>
      <w:r w:rsidRPr="00722A58">
        <w:t>Tier</w:t>
      </w:r>
      <w:proofErr w:type="spellEnd"/>
      <w:r w:rsidRPr="00722A58">
        <w:t xml:space="preserve"> I.</w:t>
      </w:r>
    </w:p>
    <w:p w14:paraId="3967FB23" w14:textId="77777777" w:rsidR="00722A58" w:rsidRPr="00722A58" w:rsidRDefault="00722A58" w:rsidP="00403B6D">
      <w:pPr>
        <w:pStyle w:val="ZLITUSTzmustliter"/>
      </w:pPr>
      <w:r w:rsidRPr="00722A58">
        <w:t>2</w:t>
      </w:r>
      <w:r w:rsidR="006D0A4A">
        <w:t>b</w:t>
      </w:r>
      <w:r w:rsidRPr="00722A58">
        <w:t xml:space="preserve">. W przypadku dodatkowego wymogu w zakresie funduszy własnych, uwzględniającego </w:t>
      </w:r>
      <w:r w:rsidRPr="00403B6D">
        <w:rPr>
          <w:rStyle w:val="Ppogrubienie"/>
          <w:b w:val="0"/>
        </w:rPr>
        <w:t>ryzyko nadmiernej dźwigni</w:t>
      </w:r>
      <w:r w:rsidRPr="00722A58">
        <w:t xml:space="preserve">, Komisja Nadzoru Finansowego nakazuje spełnianie takiego wymogu za pomocą kapitału </w:t>
      </w:r>
      <w:proofErr w:type="spellStart"/>
      <w:r w:rsidRPr="00722A58">
        <w:t>Tier</w:t>
      </w:r>
      <w:proofErr w:type="spellEnd"/>
      <w:r w:rsidRPr="00722A58">
        <w:t xml:space="preserve"> </w:t>
      </w:r>
      <w:r w:rsidR="00551894">
        <w:t>I</w:t>
      </w:r>
      <w:r w:rsidRPr="00722A58">
        <w:t>.</w:t>
      </w:r>
    </w:p>
    <w:p w14:paraId="651A4B86" w14:textId="77777777" w:rsidR="00722A58" w:rsidRPr="006704FC" w:rsidRDefault="00722A58" w:rsidP="00403B6D">
      <w:pPr>
        <w:pStyle w:val="ZLITUSTzmustliter"/>
      </w:pPr>
      <w:r w:rsidRPr="00722A58">
        <w:t>2</w:t>
      </w:r>
      <w:r w:rsidR="006D0A4A">
        <w:t>c</w:t>
      </w:r>
      <w:r w:rsidRPr="00722A58">
        <w:t xml:space="preserve">. Komisja Nadzoru Finansowego, nakazując bankowi przestrzeganie dodatkowego wymogu w zakresie funduszy własnych, może nakazać spełnianie takiego wymogu większym </w:t>
      </w:r>
      <w:r w:rsidR="006D0A4A" w:rsidRPr="00403B6D">
        <w:rPr>
          <w:rStyle w:val="Ppogrubienie"/>
          <w:b w:val="0"/>
        </w:rPr>
        <w:t>niż określony w ust. 2a</w:t>
      </w:r>
      <w:r w:rsidR="006D0A4A" w:rsidRPr="006D0A4A">
        <w:t xml:space="preserve"> </w:t>
      </w:r>
      <w:r w:rsidRPr="00722A58">
        <w:t xml:space="preserve">udziałem kapitału </w:t>
      </w:r>
      <w:proofErr w:type="spellStart"/>
      <w:r w:rsidRPr="00722A58">
        <w:t>Tier</w:t>
      </w:r>
      <w:proofErr w:type="spellEnd"/>
      <w:r w:rsidRPr="00722A58">
        <w:t xml:space="preserve"> I lub kapitału podstawowego </w:t>
      </w:r>
      <w:proofErr w:type="spellStart"/>
      <w:r w:rsidRPr="00722A58">
        <w:t>Tier</w:t>
      </w:r>
      <w:proofErr w:type="spellEnd"/>
      <w:r w:rsidRPr="00722A58">
        <w:t xml:space="preserve"> I, </w:t>
      </w:r>
      <w:r w:rsidR="00215241" w:rsidRPr="00722A58">
        <w:t>je</w:t>
      </w:r>
      <w:r w:rsidR="00215241">
        <w:t>żeli</w:t>
      </w:r>
      <w:r w:rsidR="00215241" w:rsidRPr="00722A58">
        <w:t xml:space="preserve"> </w:t>
      </w:r>
      <w:r w:rsidRPr="00722A58">
        <w:t>wynika to z potrzeby zwiększenia zdolności absorpcji potencjalnych strat zidentyfikowanych w</w:t>
      </w:r>
      <w:r w:rsidR="007044C1">
        <w:t xml:space="preserve"> </w:t>
      </w:r>
      <w:r w:rsidRPr="00722A58">
        <w:t>wyniku badania, o którym mowa w art. 133a.</w:t>
      </w:r>
    </w:p>
    <w:p w14:paraId="3CD03D67" w14:textId="77777777" w:rsidR="006704FC" w:rsidRPr="006704FC" w:rsidRDefault="006D0A4A" w:rsidP="006704FC">
      <w:pPr>
        <w:pStyle w:val="ZLITUSTzmustliter"/>
      </w:pPr>
      <w:r w:rsidRPr="006704FC">
        <w:t>2</w:t>
      </w:r>
      <w:r>
        <w:t>d</w:t>
      </w:r>
      <w:r w:rsidR="006704FC" w:rsidRPr="006704FC">
        <w:t>. Dodatkowa kwota kapitału utrzymywana w celu spełniania wymogu dodatkowych funduszy własnych, uwzględniająca ryzyko nadmiernej dźwigni w niewystarczającym stopniu pokryte wymogiem określonym w art. 92 ust. 1 lit. d rozporządzenia nr 575/2013, stanowiąca różnicę między kwotą funduszy własnych, o której mowa w art. 128 ust. 1 pkt 2, a kwotą funduszy własnych wynikającą z wymogów określonych w częściach trzeciej i siódmej rozporządzenia nr 575/2013, nie jest jednocześnie zaliczana na poczet spełniania przez bank:</w:t>
      </w:r>
    </w:p>
    <w:p w14:paraId="1BD07D93" w14:textId="665DA276" w:rsidR="006704FC" w:rsidRPr="006704FC" w:rsidRDefault="006704FC" w:rsidP="006704FC">
      <w:pPr>
        <w:pStyle w:val="ZLITPKTzmpktliter"/>
      </w:pPr>
      <w:r w:rsidRPr="006704FC">
        <w:t>1)</w:t>
      </w:r>
      <w:r w:rsidRPr="006704FC">
        <w:tab/>
        <w:t>wymogów nałożonych na podstawie art. 92 ust. 1 lit. d rozporządzenia nr</w:t>
      </w:r>
      <w:r w:rsidR="005165EC">
        <w:t> </w:t>
      </w:r>
      <w:r w:rsidRPr="006704FC">
        <w:t>575/2013;</w:t>
      </w:r>
    </w:p>
    <w:p w14:paraId="286E2C1F" w14:textId="77777777" w:rsidR="006704FC" w:rsidRPr="006704FC" w:rsidRDefault="006704FC" w:rsidP="006704FC">
      <w:pPr>
        <w:pStyle w:val="ZLITPKTzmpktliter"/>
      </w:pPr>
      <w:r w:rsidRPr="006704FC">
        <w:t>2)</w:t>
      </w:r>
      <w:r w:rsidRPr="006704FC">
        <w:tab/>
        <w:t>wymogu bufora wskaźnika dźwigni, o którym mowa w art. 92 ust. 1a rozporządzenia nr 575/2013;</w:t>
      </w:r>
    </w:p>
    <w:p w14:paraId="259F7230" w14:textId="5E7BC9AC" w:rsidR="006704FC" w:rsidRPr="006704FC" w:rsidRDefault="006704FC" w:rsidP="006704FC">
      <w:pPr>
        <w:pStyle w:val="ZLITPKTzmpktliter"/>
      </w:pPr>
      <w:r w:rsidRPr="006704FC">
        <w:t>3)</w:t>
      </w:r>
      <w:r w:rsidRPr="006704FC">
        <w:tab/>
        <w:t>zaleceń dotyczących dodatkowych funduszy własnych, o których mowa w</w:t>
      </w:r>
      <w:r w:rsidR="005165EC">
        <w:t> </w:t>
      </w:r>
      <w:r w:rsidRPr="006704FC">
        <w:t>art.</w:t>
      </w:r>
      <w:r w:rsidR="005165EC">
        <w:t> </w:t>
      </w:r>
      <w:r w:rsidRPr="006704FC">
        <w:t>133a ust. 5a, jeżeli zalecenia uwzględniają ryzyko nadmiernej dźwigni.</w:t>
      </w:r>
    </w:p>
    <w:p w14:paraId="70EC5581" w14:textId="77777777" w:rsidR="006704FC" w:rsidRPr="006704FC" w:rsidRDefault="006D0A4A" w:rsidP="006704FC">
      <w:pPr>
        <w:pStyle w:val="ZLITUSTzmustliter"/>
      </w:pPr>
      <w:r w:rsidRPr="006704FC">
        <w:t>2</w:t>
      </w:r>
      <w:r>
        <w:t>e</w:t>
      </w:r>
      <w:r w:rsidR="006704FC" w:rsidRPr="006704FC">
        <w:t xml:space="preserve">. Dodatkowa kwota kapitału utrzymywana w celu spełniania wymogu dodatkowych funduszy własnych, uwzględniająca inne rodzaje ryzyka niż ryzyko nadmiernej dźwigni, stanowiąca różnicę między kwotą funduszy własnych, o której </w:t>
      </w:r>
      <w:r w:rsidR="006704FC" w:rsidRPr="006704FC">
        <w:lastRenderedPageBreak/>
        <w:t>mowa w art. 128 ust. 1 pkt 2, a kwotą funduszy własnych wynikającą z wymogów określonych w częściach trzeciej i czwartej rozporządzenia nr 575/2013 oraz w rozdziale 2 rozporządzenia 2017/2402, nie jest jednocześnie zaliczana na poczet spełniania przez bank:</w:t>
      </w:r>
    </w:p>
    <w:p w14:paraId="35992D4D" w14:textId="59586676" w:rsidR="006704FC" w:rsidRPr="006704FC" w:rsidRDefault="006704FC" w:rsidP="006704FC">
      <w:pPr>
        <w:pStyle w:val="ZLITPKTzmpktliter"/>
      </w:pPr>
      <w:r w:rsidRPr="006704FC">
        <w:t>1)</w:t>
      </w:r>
      <w:r w:rsidRPr="006704FC">
        <w:tab/>
        <w:t>wymogów nałożonych na podstawie art. 92 ust. 1 lit. a–c rozporządzenia nr</w:t>
      </w:r>
      <w:r w:rsidR="005165EC">
        <w:t> </w:t>
      </w:r>
      <w:r w:rsidRPr="006704FC">
        <w:t>575/2013;</w:t>
      </w:r>
    </w:p>
    <w:p w14:paraId="506BAB21" w14:textId="77777777" w:rsidR="006704FC" w:rsidRPr="006704FC" w:rsidRDefault="006704FC" w:rsidP="006704FC">
      <w:pPr>
        <w:pStyle w:val="ZLITPKTzmpktliter"/>
      </w:pPr>
      <w:r w:rsidRPr="006704FC">
        <w:t>2)</w:t>
      </w:r>
      <w:r w:rsidRPr="006704FC">
        <w:tab/>
        <w:t xml:space="preserve">wymogu połączonego bufora, o którym mowa w art. 55 ust. 4 ustawy o nadzorze </w:t>
      </w:r>
      <w:proofErr w:type="spellStart"/>
      <w:r w:rsidRPr="006704FC">
        <w:t>makroostrożnościowym</w:t>
      </w:r>
      <w:proofErr w:type="spellEnd"/>
      <w:r w:rsidRPr="006704FC">
        <w:t>;</w:t>
      </w:r>
    </w:p>
    <w:p w14:paraId="4D90E7C1" w14:textId="00A9D4FE" w:rsidR="006704FC" w:rsidRPr="006704FC" w:rsidRDefault="006704FC" w:rsidP="006704FC">
      <w:pPr>
        <w:pStyle w:val="ZLITPKTzmpktliter"/>
      </w:pPr>
      <w:r w:rsidRPr="006704FC">
        <w:t>3)</w:t>
      </w:r>
      <w:r w:rsidRPr="006704FC">
        <w:tab/>
        <w:t>zaleceń dotyczących dodatkowych funduszy własnych, o których mowa w</w:t>
      </w:r>
      <w:r w:rsidR="005165EC">
        <w:t> </w:t>
      </w:r>
      <w:r w:rsidRPr="006704FC">
        <w:t>art.</w:t>
      </w:r>
      <w:r w:rsidR="005165EC">
        <w:t> </w:t>
      </w:r>
      <w:r w:rsidRPr="006704FC">
        <w:t>133a ust. 5a, jeżeli zalecenia uwzględniają rodzaje ryzyka inne niż ryzyko nadmiernej dźwigni.</w:t>
      </w:r>
    </w:p>
    <w:p w14:paraId="4B17BDFD" w14:textId="7C0152EC" w:rsidR="006704FC" w:rsidRPr="006704FC" w:rsidRDefault="006D0A4A" w:rsidP="006704FC">
      <w:pPr>
        <w:pStyle w:val="ZLITUSTzmustliter"/>
      </w:pPr>
      <w:r w:rsidRPr="006704FC">
        <w:t>2</w:t>
      </w:r>
      <w:r>
        <w:t>f</w:t>
      </w:r>
      <w:r w:rsidR="006704FC" w:rsidRPr="006704FC">
        <w:t xml:space="preserve">. Ryzyko, o którym mowa w ust. 2 pkt 2 lit. c </w:t>
      </w:r>
      <w:proofErr w:type="spellStart"/>
      <w:r w:rsidR="006704FC" w:rsidRPr="006704FC">
        <w:t>tiret</w:t>
      </w:r>
      <w:proofErr w:type="spellEnd"/>
      <w:r w:rsidR="006704FC" w:rsidRPr="006704FC">
        <w:t xml:space="preserve"> pierwsze, uznaje się za niepokryte w całości lub pokryte w niewystarczającym stopniu</w:t>
      </w:r>
      <w:r w:rsidR="005165EC">
        <w:t>,</w:t>
      </w:r>
      <w:r w:rsidR="006704FC" w:rsidRPr="006704FC">
        <w:t xml:space="preserve"> w przypadku gdy kwota, rodzaje i struktura kapitału uznawanego za odpowiedni przez Komisję Nadzoru Finansowego</w:t>
      </w:r>
      <w:r w:rsidR="00BC5F0A">
        <w:t xml:space="preserve"> zgodnie z ust. 2</w:t>
      </w:r>
      <w:r w:rsidR="00FA592C">
        <w:t xml:space="preserve"> pkt 2</w:t>
      </w:r>
      <w:r w:rsidR="006704FC" w:rsidRPr="006704FC">
        <w:t>, z uwzględnieniem oszacowań kapitału wewnętrznego, o którym mowa w art. 128 ust. 1 pkt 2, jest wyższa niż kwota funduszy własnych wynikająca z wymogów określonych w częściach trzeciej, czwartej i siódmej rozporządzenia nr 575/2013 oraz w rozdziale 2 rozporządzenia 2017/2402.</w:t>
      </w:r>
    </w:p>
    <w:p w14:paraId="68E07BCF" w14:textId="40B5E862" w:rsidR="006704FC" w:rsidRPr="006704FC" w:rsidRDefault="006D0A4A" w:rsidP="006704FC">
      <w:pPr>
        <w:pStyle w:val="ZLITUSTzmustliter"/>
      </w:pPr>
      <w:r w:rsidRPr="006704FC">
        <w:t>2</w:t>
      </w:r>
      <w:r>
        <w:t>g</w:t>
      </w:r>
      <w:r w:rsidR="006704FC" w:rsidRPr="006704FC">
        <w:t>. Komisja Nadzoru Finansowego ocenia ryzyko istotne</w:t>
      </w:r>
      <w:r w:rsidR="005165EC">
        <w:t>,</w:t>
      </w:r>
      <w:r w:rsidR="006704FC" w:rsidRPr="006704FC">
        <w:t xml:space="preserve"> na jakie narażony jest bank, wynikające z prowadzonej działalności, z uwzględnieniem profilu ryzyka banku oraz:</w:t>
      </w:r>
    </w:p>
    <w:p w14:paraId="06FA996E" w14:textId="77777777" w:rsidR="006704FC" w:rsidRPr="006704FC" w:rsidRDefault="006704FC" w:rsidP="006704FC">
      <w:pPr>
        <w:pStyle w:val="ZLITPKTzmpktliter"/>
      </w:pPr>
      <w:r w:rsidRPr="006704FC">
        <w:t>1)</w:t>
      </w:r>
      <w:r w:rsidRPr="006704FC">
        <w:tab/>
        <w:t>specyficznego dla banku ryzyka, które wyraźnie zostało wyłączone z wymogów w zakresie funduszy własnych określonych w częściach trzeciej, czwartej i siódmej rozporządzenia nr 575/2013 oraz w rozdziale 2 rozporządzenia 2017/2402 lub które w tych przepisach nie zostało wyraźnie uwzględnione;</w:t>
      </w:r>
    </w:p>
    <w:p w14:paraId="56DCD3A5" w14:textId="77777777" w:rsidR="006704FC" w:rsidRPr="006704FC" w:rsidRDefault="006704FC" w:rsidP="006704FC">
      <w:pPr>
        <w:pStyle w:val="ZLITPKTzmpktliter"/>
      </w:pPr>
      <w:r w:rsidRPr="006704FC">
        <w:t>2)</w:t>
      </w:r>
      <w:r w:rsidRPr="006704FC">
        <w:tab/>
        <w:t>specyficznego dla banku ryzyka, w przypadku którego istnieje prawdopodobieństwo, że zostanie niedoszacowane mimo spełnienia wymogów w zakresie funduszy własnych określonych w częściach trzeciej, czwartej i siódmej rozporządzenia nr 575/2013 oraz w rozdziale 2 rozporządzenia 2017/2402.</w:t>
      </w:r>
    </w:p>
    <w:p w14:paraId="70B0541B" w14:textId="77777777" w:rsidR="006704FC" w:rsidRPr="006704FC" w:rsidRDefault="006D0A4A" w:rsidP="006704FC">
      <w:pPr>
        <w:pStyle w:val="ZLITUSTzmustliter"/>
      </w:pPr>
      <w:r w:rsidRPr="006704FC">
        <w:lastRenderedPageBreak/>
        <w:t>2</w:t>
      </w:r>
      <w:r>
        <w:t>h</w:t>
      </w:r>
      <w:r w:rsidR="006704FC" w:rsidRPr="006704FC">
        <w:t xml:space="preserve">. Do oceny ryzyka, o którym mowa w ust. </w:t>
      </w:r>
      <w:r w:rsidR="006600CB" w:rsidRPr="006704FC">
        <w:t>2</w:t>
      </w:r>
      <w:r w:rsidR="006600CB">
        <w:t>g</w:t>
      </w:r>
      <w:r w:rsidR="006600CB" w:rsidRPr="006704FC">
        <w:t xml:space="preserve"> </w:t>
      </w:r>
      <w:r w:rsidR="006704FC" w:rsidRPr="006704FC">
        <w:t>pkt 2, nie uwzględnia się ryzyka podlegającego rozwiązaniom przejściowym lub przepisom przewidującym zasadę praw nabytych określonych w rozporządzeniu nr 575/2013.</w:t>
      </w:r>
    </w:p>
    <w:p w14:paraId="3797709E" w14:textId="59943AE3" w:rsidR="006704FC" w:rsidRPr="006704FC" w:rsidRDefault="006D0A4A" w:rsidP="006704FC">
      <w:pPr>
        <w:pStyle w:val="ZLITUSTzmustliter"/>
      </w:pPr>
      <w:r w:rsidRPr="006704FC">
        <w:t>2</w:t>
      </w:r>
      <w:r>
        <w:t>i</w:t>
      </w:r>
      <w:r w:rsidR="006704FC" w:rsidRPr="006704FC">
        <w:t>. Ryzyko z tytułu potencjalnych zmian stóp procentowych w ramach portfela bankowego może zostać uznane przez Komisję Nadzoru Finansowego za istotne, w szczególności gdy:</w:t>
      </w:r>
    </w:p>
    <w:p w14:paraId="47C82AF3" w14:textId="77777777" w:rsidR="006704FC" w:rsidRPr="006704FC" w:rsidRDefault="006704FC" w:rsidP="006704FC">
      <w:pPr>
        <w:pStyle w:val="ZLITPKTzmpktliter"/>
      </w:pPr>
      <w:r w:rsidRPr="006704FC">
        <w:t>1)</w:t>
      </w:r>
      <w:r w:rsidRPr="006704FC">
        <w:tab/>
        <w:t xml:space="preserve">wartość ekonomiczna kapitału własnego banku zmniejszyła się o ponad 15% jego kapitału </w:t>
      </w:r>
      <w:proofErr w:type="spellStart"/>
      <w:r w:rsidRPr="006704FC">
        <w:t>Tier</w:t>
      </w:r>
      <w:proofErr w:type="spellEnd"/>
      <w:r w:rsidRPr="006704FC">
        <w:t xml:space="preserve"> I,</w:t>
      </w:r>
      <w:r>
        <w:t xml:space="preserve"> </w:t>
      </w:r>
      <w:r w:rsidRPr="006704FC">
        <w:t>o którym mowa w art. 25 rozporządzenia nr 575/2013, w wyniku nagłej i nieoczekiwanej zmiany poziomu stóp procentowych określonej w dowolnym z sześciu</w:t>
      </w:r>
      <w:r w:rsidR="0097103D" w:rsidRPr="0097103D">
        <w:t xml:space="preserve"> </w:t>
      </w:r>
      <w:r w:rsidR="0097103D" w:rsidRPr="006704FC">
        <w:t>scenariuszy wstrząsu stosowanych do celów nadzorczych w odniesieniu do stóp procentowych</w:t>
      </w:r>
      <w:r w:rsidR="00897B88">
        <w:t>,</w:t>
      </w:r>
      <w:r w:rsidR="00F40764">
        <w:t xml:space="preserve"> określonych </w:t>
      </w:r>
      <w:r w:rsidR="0097103D" w:rsidRPr="006704FC">
        <w:t xml:space="preserve">w </w:t>
      </w:r>
      <w:r w:rsidR="009C5873">
        <w:t xml:space="preserve">rozporządzeniu delegowanym Komisji wydanym na podstawie upoważnienia zawartego w </w:t>
      </w:r>
      <w:r w:rsidR="0097103D" w:rsidRPr="006704FC">
        <w:t>art. 98 ust. 5a dyrektywy</w:t>
      </w:r>
      <w:r w:rsidR="0097103D">
        <w:t xml:space="preserve"> 2013/36;</w:t>
      </w:r>
    </w:p>
    <w:p w14:paraId="6524860A" w14:textId="77777777" w:rsidR="006704FC" w:rsidRPr="006704FC" w:rsidRDefault="006704FC" w:rsidP="006704FC">
      <w:pPr>
        <w:pStyle w:val="ZLITPKTzmpktliter"/>
      </w:pPr>
      <w:r w:rsidRPr="006704FC">
        <w:t>2)</w:t>
      </w:r>
      <w:r w:rsidRPr="006704FC">
        <w:tab/>
        <w:t xml:space="preserve">wynik odsetkowy netto banku obniżył się znacznie, w następstwie nagłej i nieoczekiwanej zmiany poziomu stóp </w:t>
      </w:r>
      <w:r w:rsidR="00897B88" w:rsidRPr="006704FC">
        <w:t>procentowych</w:t>
      </w:r>
      <w:r w:rsidR="00897B88">
        <w:t xml:space="preserve">, </w:t>
      </w:r>
      <w:r w:rsidRPr="006704FC">
        <w:t xml:space="preserve">określonej w dowolnym z dwóch </w:t>
      </w:r>
      <w:r w:rsidR="0097103D" w:rsidRPr="0097103D">
        <w:t>scenariuszy wstrząsu</w:t>
      </w:r>
      <w:r w:rsidR="0097103D">
        <w:t>, o których mowa w pkt 1.</w:t>
      </w:r>
    </w:p>
    <w:p w14:paraId="45371EB3" w14:textId="77777777" w:rsidR="00746BBD" w:rsidRPr="00CD0CC8" w:rsidRDefault="00746BBD" w:rsidP="00CD0CC8">
      <w:pPr>
        <w:pStyle w:val="ZLITUSTzmustliter"/>
        <w:rPr>
          <w:rStyle w:val="Ppogrubienie"/>
          <w:b w:val="0"/>
        </w:rPr>
      </w:pPr>
      <w:r w:rsidRPr="00CD0CC8">
        <w:t xml:space="preserve">2j. </w:t>
      </w:r>
      <w:r w:rsidRPr="00CD0CC8">
        <w:rPr>
          <w:rStyle w:val="Ppogrubienie"/>
          <w:b w:val="0"/>
        </w:rPr>
        <w:t xml:space="preserve">Komisja Nadzoru Finansowego może </w:t>
      </w:r>
      <w:r w:rsidR="00AF09B0" w:rsidRPr="00CD0CC8">
        <w:rPr>
          <w:rStyle w:val="Ppogrubienie"/>
          <w:b w:val="0"/>
        </w:rPr>
        <w:t>nie zastosować</w:t>
      </w:r>
      <w:r w:rsidR="00DC5F62" w:rsidRPr="00CD0CC8">
        <w:rPr>
          <w:rStyle w:val="Ppogrubienie"/>
          <w:b w:val="0"/>
        </w:rPr>
        <w:t xml:space="preserve"> wobec banku</w:t>
      </w:r>
      <w:r w:rsidR="007044C1" w:rsidRPr="00CD0CC8">
        <w:rPr>
          <w:rStyle w:val="Ppogrubienie"/>
          <w:b w:val="0"/>
        </w:rPr>
        <w:t xml:space="preserve"> </w:t>
      </w:r>
      <w:r w:rsidR="00DC5F62" w:rsidRPr="00CD0CC8">
        <w:rPr>
          <w:rStyle w:val="Ppogrubienie"/>
          <w:b w:val="0"/>
        </w:rPr>
        <w:t>nakazu, o którym mowa w ust. 2 pkt 2</w:t>
      </w:r>
      <w:r w:rsidRPr="00CD0CC8">
        <w:rPr>
          <w:rStyle w:val="Ppogrubienie"/>
          <w:b w:val="0"/>
        </w:rPr>
        <w:t xml:space="preserve">, </w:t>
      </w:r>
      <w:r w:rsidR="00CD0CC8" w:rsidRPr="00CD0CC8">
        <w:rPr>
          <w:rStyle w:val="Ppogrubienie"/>
          <w:b w:val="0"/>
        </w:rPr>
        <w:t>jeżeli</w:t>
      </w:r>
      <w:r w:rsidRPr="00CD0CC8">
        <w:rPr>
          <w:rStyle w:val="Ppogrubienie"/>
          <w:b w:val="0"/>
        </w:rPr>
        <w:t xml:space="preserve"> na podstawie przeglądu i oceny nadzorczej uzna, że zarządzanie przez dany bank ryzykiem stopy procentowej wynikającym z działalności w ramach portfela bankowego jest odpowiednie, a bank nie jest nadmiernie narażony na ryzyko stopy procentowej wynikające z działalności w ramach portfela bankowego.</w:t>
      </w:r>
    </w:p>
    <w:p w14:paraId="6EA19689" w14:textId="77777777" w:rsidR="006704FC" w:rsidRPr="006704FC" w:rsidRDefault="006D0A4A" w:rsidP="006704FC">
      <w:pPr>
        <w:pStyle w:val="ZLITUSTzmustliter"/>
      </w:pPr>
      <w:r w:rsidRPr="006704FC">
        <w:t>2</w:t>
      </w:r>
      <w:r w:rsidR="00746BBD">
        <w:t>k</w:t>
      </w:r>
      <w:r w:rsidR="006704FC" w:rsidRPr="006704FC">
        <w:t>. W przypadkach, o których mowa w ust. 2 pkt 1, Komisja Nadzoru Finansowego informuje Narodowy Bank Polski o nałożeniu na bank dodatkowyc</w:t>
      </w:r>
      <w:r w:rsidR="006A6E1C">
        <w:t>h wymogów w zakresie płynności.</w:t>
      </w:r>
    </w:p>
    <w:p w14:paraId="4818F9FC" w14:textId="77777777" w:rsidR="006704FC" w:rsidRPr="00770B57" w:rsidRDefault="006D0A4A" w:rsidP="006A6E1C">
      <w:pPr>
        <w:pStyle w:val="ZLITUSTzmustliter"/>
      </w:pPr>
      <w:r w:rsidRPr="006704FC">
        <w:t>2</w:t>
      </w:r>
      <w:r w:rsidR="00746BBD">
        <w:t>l</w:t>
      </w:r>
      <w:r w:rsidR="006704FC" w:rsidRPr="006704FC">
        <w:t xml:space="preserve">. W przypadkach, o których mowa w ust. </w:t>
      </w:r>
      <w:r w:rsidR="007312E8">
        <w:t>2</w:t>
      </w:r>
      <w:r w:rsidR="007312E8" w:rsidRPr="006704FC">
        <w:t xml:space="preserve"> </w:t>
      </w:r>
      <w:r w:rsidR="006704FC" w:rsidRPr="006704FC">
        <w:t>pkt 2, Komisja Nadzoru Finansowego informuje Bankowy Fundusz Gwarancyjny i Narodowy Bank Polski o nałożeniu na bank dodatkowych wymogów w zakresie funduszy własnych. Komisja Nadzoru Finansowego informuje również Bankowy Fundusz Gwarancyjny i Narodowy Bank Polski o zaleceniach, o których mowa w art. 133a ust. 5a, je</w:t>
      </w:r>
      <w:r w:rsidR="00215241">
        <w:t>żeli</w:t>
      </w:r>
      <w:r w:rsidR="006704FC" w:rsidRPr="006704FC">
        <w:t xml:space="preserve"> z zaleceń tych wynika, że od banku oczekuje się utrzymywania funduszy własnych w innej wysokości niż </w:t>
      </w:r>
      <w:r w:rsidR="004C7D32" w:rsidRPr="006704FC">
        <w:t>wynikając</w:t>
      </w:r>
      <w:r w:rsidR="004C7D32">
        <w:t>a</w:t>
      </w:r>
      <w:r w:rsidR="004C7D32" w:rsidRPr="006704FC">
        <w:t xml:space="preserve"> </w:t>
      </w:r>
      <w:r w:rsidR="006704FC" w:rsidRPr="006704FC">
        <w:t xml:space="preserve">z innych wymogów </w:t>
      </w:r>
      <w:r w:rsidR="004C7D32">
        <w:t>określonych w</w:t>
      </w:r>
      <w:r w:rsidR="006704FC" w:rsidRPr="006704FC">
        <w:t xml:space="preserve"> </w:t>
      </w:r>
      <w:r w:rsidR="004C7D32" w:rsidRPr="006704FC">
        <w:t>rozporządzeni</w:t>
      </w:r>
      <w:r w:rsidR="004C7D32">
        <w:t>u</w:t>
      </w:r>
      <w:r w:rsidR="004C7D32" w:rsidRPr="006704FC">
        <w:t xml:space="preserve"> </w:t>
      </w:r>
      <w:r w:rsidR="006704FC" w:rsidRPr="006704FC">
        <w:t xml:space="preserve">nr 575/2013 lub </w:t>
      </w:r>
      <w:r w:rsidR="004C7D32" w:rsidRPr="006704FC">
        <w:t>ustaw</w:t>
      </w:r>
      <w:r w:rsidR="004C7D32">
        <w:t>ie</w:t>
      </w:r>
      <w:r w:rsidR="004C7D32" w:rsidRPr="006704FC">
        <w:t xml:space="preserve"> </w:t>
      </w:r>
      <w:r w:rsidR="006704FC" w:rsidRPr="006704FC">
        <w:t xml:space="preserve">o nadzorze </w:t>
      </w:r>
      <w:proofErr w:type="spellStart"/>
      <w:r w:rsidR="006704FC" w:rsidRPr="006704FC">
        <w:t>makroostrożnościowym</w:t>
      </w:r>
      <w:proofErr w:type="spellEnd"/>
      <w:r w:rsidR="006704FC" w:rsidRPr="006704FC">
        <w:t>.”,</w:t>
      </w:r>
    </w:p>
    <w:p w14:paraId="013B07E6" w14:textId="77777777" w:rsidR="0082268F" w:rsidRDefault="00C03084" w:rsidP="00275FDF">
      <w:pPr>
        <w:pStyle w:val="LITlitera"/>
      </w:pPr>
      <w:r>
        <w:lastRenderedPageBreak/>
        <w:t>d</w:t>
      </w:r>
      <w:r w:rsidR="00275FDF">
        <w:t>)</w:t>
      </w:r>
      <w:r w:rsidR="00275FDF">
        <w:tab/>
        <w:t>w ust. 3</w:t>
      </w:r>
      <w:r w:rsidR="0082268F">
        <w:t>:</w:t>
      </w:r>
    </w:p>
    <w:p w14:paraId="50AAC3BE" w14:textId="77777777" w:rsidR="00275FDF" w:rsidRDefault="0082268F" w:rsidP="0082268F">
      <w:pPr>
        <w:pStyle w:val="TIRtiret"/>
      </w:pPr>
      <w:r w:rsidRPr="006704FC">
        <w:t>–</w:t>
      </w:r>
      <w:r>
        <w:tab/>
      </w:r>
      <w:r w:rsidR="00275FDF">
        <w:t>wprowadzenie do wyliczenia otrzymuje brzmienie:</w:t>
      </w:r>
    </w:p>
    <w:p w14:paraId="42242AEA" w14:textId="77777777" w:rsidR="0082268F" w:rsidRDefault="00275FDF" w:rsidP="00685398">
      <w:pPr>
        <w:pStyle w:val="ZTIRFRAGMzmnpwprdowyliczeniatiret"/>
      </w:pPr>
      <w:r>
        <w:t>„W razie stwierdzenia, że bank nie realizuje zaleceń określonych w ust. 1 lub nakazów określonych w ust. 2, a także gdy działalność banku jest wykonywana z naruszeniem przepisów niniejszej ustawy, przepisów innych ustaw regulujących działalność banku lub zasady jego organizacji oraz przepisów wydanych na ich podstawie, przepisów rozporządzenia nr 575/2013, z wyjątkiem art. 92a i art. 92b tego rozporządzenia, oraz innych bezpośrednio stosowanych przepisów prawa Unii Europejskiej regulujących działalność banku lub zasady jego organizacji, lub z naruszeniem statutu albo stwarza zagrożenie dla interesów posiadaczy rachunków bankowych lub uczestników obrotu instrumentami finansowymi, Komisja Nadzoru Finansowego, może, po uprzednim upomnieniu na piśmie:”</w:t>
      </w:r>
      <w:r w:rsidR="00F52EC7">
        <w:t>,</w:t>
      </w:r>
    </w:p>
    <w:p w14:paraId="008F1E9D" w14:textId="77777777" w:rsidR="0082268F" w:rsidRDefault="0082268F" w:rsidP="0082268F">
      <w:pPr>
        <w:pStyle w:val="TIRtiret"/>
      </w:pPr>
      <w:r w:rsidRPr="006704FC">
        <w:t>–</w:t>
      </w:r>
      <w:r>
        <w:tab/>
        <w:t>po pkt 2 dodaje się pkt 2a i 2b w brzmieniu:</w:t>
      </w:r>
    </w:p>
    <w:p w14:paraId="0D962B14" w14:textId="77777777" w:rsidR="0082268F" w:rsidRPr="00F6331F" w:rsidRDefault="0082268F" w:rsidP="0082268F">
      <w:pPr>
        <w:pStyle w:val="ZTIRPKTzmpkttiret"/>
      </w:pPr>
      <w:r>
        <w:t>„</w:t>
      </w:r>
      <w:r w:rsidRPr="00F6331F">
        <w:t>2a)</w:t>
      </w:r>
      <w:r>
        <w:tab/>
      </w:r>
      <w:r w:rsidRPr="00F6331F">
        <w:t>nakazać osob</w:t>
      </w:r>
      <w:r>
        <w:t>ie fizycznej</w:t>
      </w:r>
      <w:r w:rsidRPr="00F6331F">
        <w:t xml:space="preserve"> odpowiedzialn</w:t>
      </w:r>
      <w:r>
        <w:t>ej</w:t>
      </w:r>
      <w:r w:rsidRPr="00F6331F">
        <w:t xml:space="preserve"> za zaistniałe naruszenie zaprzestanie działań skutkujących powstaniem naruszeń </w:t>
      </w:r>
      <w:r>
        <w:t xml:space="preserve">oraz powstrzymanie się od takiego zachowania w przyszłości </w:t>
      </w:r>
      <w:r w:rsidRPr="00F6331F">
        <w:t>lub nałożyć na t</w:t>
      </w:r>
      <w:r>
        <w:t>ę</w:t>
      </w:r>
      <w:r w:rsidRPr="00F6331F">
        <w:t xml:space="preserve"> osob</w:t>
      </w:r>
      <w:r>
        <w:t>ę</w:t>
      </w:r>
      <w:r w:rsidRPr="00F6331F">
        <w:t xml:space="preserve"> karę pieniężną do wysokości 21 312 000 zł;</w:t>
      </w:r>
    </w:p>
    <w:p w14:paraId="54FF6107" w14:textId="1F301F49" w:rsidR="00275FDF" w:rsidRDefault="0082268F" w:rsidP="0082268F">
      <w:pPr>
        <w:pStyle w:val="ZTIRPKTzmpkttiret"/>
      </w:pPr>
      <w:r w:rsidRPr="00F6331F">
        <w:t>2b)</w:t>
      </w:r>
      <w:r>
        <w:tab/>
      </w:r>
      <w:r w:rsidRPr="00F6331F">
        <w:t xml:space="preserve">zawiesić w czynnościach członka </w:t>
      </w:r>
      <w:r w:rsidR="004D6BC6" w:rsidRPr="004D6BC6">
        <w:t xml:space="preserve">rady nadzorczej </w:t>
      </w:r>
      <w:r w:rsidR="004D6BC6">
        <w:t xml:space="preserve">banku </w:t>
      </w:r>
      <w:r w:rsidR="004D6BC6" w:rsidRPr="004D6BC6">
        <w:t>bezpośrednio nadzorującego obszar</w:t>
      </w:r>
      <w:r w:rsidR="005165EC">
        <w:t>,</w:t>
      </w:r>
      <w:r w:rsidR="004D6BC6" w:rsidRPr="004D6BC6">
        <w:t xml:space="preserve"> w którym miało miejsce naruszenie</w:t>
      </w:r>
      <w:r w:rsidR="005165EC">
        <w:t>,</w:t>
      </w:r>
      <w:r w:rsidR="004D6BC6" w:rsidRPr="004D6BC6">
        <w:t xml:space="preserve"> </w:t>
      </w:r>
      <w:r w:rsidR="004D6BC6">
        <w:t xml:space="preserve">lub członka </w:t>
      </w:r>
      <w:r w:rsidRPr="00F6331F">
        <w:t>zarządu banku odpowiedzialneg</w:t>
      </w:r>
      <w:r>
        <w:t>o za stwierdzone naruszenie</w:t>
      </w:r>
      <w:r w:rsidRPr="00F6331F">
        <w:t xml:space="preserve"> na ok</w:t>
      </w:r>
      <w:r>
        <w:t>res nie dłuższy niż 12 miesięcy;”,</w:t>
      </w:r>
    </w:p>
    <w:p w14:paraId="643A28D0" w14:textId="77777777" w:rsidR="00770B57" w:rsidRDefault="00770B57" w:rsidP="00770B57">
      <w:pPr>
        <w:pStyle w:val="LITlitera"/>
      </w:pPr>
      <w:r>
        <w:t>e)</w:t>
      </w:r>
      <w:r>
        <w:tab/>
      </w:r>
      <w:r w:rsidR="00603C3A">
        <w:t xml:space="preserve">w </w:t>
      </w:r>
      <w:r>
        <w:t>ust. 4</w:t>
      </w:r>
      <w:r w:rsidR="00603C3A">
        <w:t xml:space="preserve"> wprowadzenie do wyliczenia </w:t>
      </w:r>
      <w:r>
        <w:t>otrzymuje brzmienie:</w:t>
      </w:r>
    </w:p>
    <w:p w14:paraId="263C9EDD" w14:textId="77777777" w:rsidR="00770B57" w:rsidRDefault="006A6E1C" w:rsidP="005165EC">
      <w:pPr>
        <w:pStyle w:val="ZLITFRAGzmlitfragmentunpzdanialiter"/>
      </w:pPr>
      <w:r>
        <w:t>„</w:t>
      </w:r>
      <w:r w:rsidR="00603C3A" w:rsidRPr="00603C3A">
        <w:t xml:space="preserve">Komisja Nadzoru Finansowego może zawiesić w czynnościach członka </w:t>
      </w:r>
      <w:r w:rsidR="00603C3A">
        <w:t xml:space="preserve">rady nadzorczej lub </w:t>
      </w:r>
      <w:r w:rsidR="00603C3A" w:rsidRPr="00603C3A">
        <w:t xml:space="preserve">zarządu </w:t>
      </w:r>
      <w:r w:rsidR="00603C3A">
        <w:t xml:space="preserve">banku </w:t>
      </w:r>
      <w:r w:rsidR="00603C3A" w:rsidRPr="00603C3A">
        <w:t>w przypadku:</w:t>
      </w:r>
      <w:r w:rsidR="00F52EC7">
        <w:t>”,</w:t>
      </w:r>
    </w:p>
    <w:p w14:paraId="7EA73BF4" w14:textId="77777777" w:rsidR="00603C3A" w:rsidRDefault="00603C3A" w:rsidP="00603C3A">
      <w:pPr>
        <w:pStyle w:val="LITlitera"/>
      </w:pPr>
      <w:r>
        <w:t>f)</w:t>
      </w:r>
      <w:r>
        <w:tab/>
        <w:t>ust. 4a i 5 otrzymują brzmienie:</w:t>
      </w:r>
    </w:p>
    <w:p w14:paraId="70B3FE44" w14:textId="77777777" w:rsidR="00603C3A" w:rsidRDefault="00603C3A" w:rsidP="00603C3A">
      <w:pPr>
        <w:pStyle w:val="ZLITUSTzmustliter"/>
      </w:pPr>
      <w:r>
        <w:t xml:space="preserve">„4a. </w:t>
      </w:r>
      <w:r w:rsidRPr="00603C3A">
        <w:t xml:space="preserve">Członek </w:t>
      </w:r>
      <w:r>
        <w:t xml:space="preserve">rady nadzorczej lub </w:t>
      </w:r>
      <w:r w:rsidRPr="00603C3A">
        <w:t xml:space="preserve">zarządu </w:t>
      </w:r>
      <w:r>
        <w:t xml:space="preserve">banku </w:t>
      </w:r>
      <w:r w:rsidRPr="00603C3A">
        <w:t>jest obowiązany poinformować Komisję Nadzoru Finansowego o postawieniu mu zarzutów w postępowaniu karnym, z wyłączeniem zarzutów dotyczących przestępstwa ściganego z oskarżenia prywatnego, lub w postępowaniu w sprawie o przestępstwo skarbowe, w terminie 30 dni od dnia postawienia zarzutów.</w:t>
      </w:r>
    </w:p>
    <w:p w14:paraId="442E7602" w14:textId="77777777" w:rsidR="00603C3A" w:rsidRDefault="00603C3A" w:rsidP="00603C3A">
      <w:pPr>
        <w:pStyle w:val="ZLITUSTzmustliter"/>
      </w:pPr>
      <w:r>
        <w:t xml:space="preserve">5. </w:t>
      </w:r>
      <w:r w:rsidRPr="00603C3A">
        <w:t xml:space="preserve">Komisja Nadzoru Finansowego odwołuje członka </w:t>
      </w:r>
      <w:r>
        <w:t xml:space="preserve">rady nadzorczej lub </w:t>
      </w:r>
      <w:r w:rsidRPr="00603C3A">
        <w:t xml:space="preserve">zarządu banku w przypadku prawomocnego skazania go za przestępstwo umyślne </w:t>
      </w:r>
      <w:r w:rsidRPr="00603C3A">
        <w:lastRenderedPageBreak/>
        <w:t>lub przestępstwo skarbowe, z wyłączeniem przestępstw ściganych z oskarżenia prywatnego, a także w przypadku niedopełnienia przez niego obowiązku, o którym mowa w ust. 4a.</w:t>
      </w:r>
      <w:r>
        <w:t>”;</w:t>
      </w:r>
    </w:p>
    <w:p w14:paraId="4571F594" w14:textId="77777777" w:rsidR="00275FDF" w:rsidRDefault="000066AA" w:rsidP="00275FDF">
      <w:pPr>
        <w:pStyle w:val="PKTpunkt"/>
      </w:pPr>
      <w:r>
        <w:t>2</w:t>
      </w:r>
      <w:r w:rsidR="000D339B">
        <w:t>9</w:t>
      </w:r>
      <w:r w:rsidR="00275FDF">
        <w:t>)</w:t>
      </w:r>
      <w:r w:rsidR="00275FDF">
        <w:tab/>
        <w:t>w art. 138b:</w:t>
      </w:r>
    </w:p>
    <w:p w14:paraId="3FE71A37" w14:textId="77777777" w:rsidR="00275FDF" w:rsidRDefault="00275FDF" w:rsidP="00275FDF">
      <w:pPr>
        <w:pStyle w:val="LITlitera"/>
      </w:pPr>
      <w:r>
        <w:t>a)</w:t>
      </w:r>
      <w:r>
        <w:tab/>
        <w:t xml:space="preserve">ust. 1 </w:t>
      </w:r>
      <w:r w:rsidR="00164539">
        <w:t>i 2</w:t>
      </w:r>
      <w:r w:rsidR="007044C1">
        <w:t xml:space="preserve"> </w:t>
      </w:r>
      <w:r>
        <w:t>otrzymuj</w:t>
      </w:r>
      <w:r w:rsidR="00A4142F">
        <w:t>ą</w:t>
      </w:r>
      <w:r>
        <w:t xml:space="preserve"> brzmienie:</w:t>
      </w:r>
    </w:p>
    <w:p w14:paraId="1FE57597" w14:textId="0D984672" w:rsidR="00A4142F" w:rsidRDefault="00275FDF" w:rsidP="00275FDF">
      <w:pPr>
        <w:pStyle w:val="ZLITUSTzmustliter"/>
      </w:pPr>
      <w:r>
        <w:t>„</w:t>
      </w:r>
      <w:r w:rsidRPr="00F2215A">
        <w:t>1. Komisja Nadzoru Finansowego, podejmując w ramach sprawowania nadzoru skonsolidowanego decyzję o zastosowaniu środka, o którym mowa w</w:t>
      </w:r>
      <w:r w:rsidR="00002C2C">
        <w:t> </w:t>
      </w:r>
      <w:r w:rsidRPr="00F2215A">
        <w:t>art.</w:t>
      </w:r>
      <w:r w:rsidR="00002C2C">
        <w:t> </w:t>
      </w:r>
      <w:r w:rsidRPr="00F2215A">
        <w:t xml:space="preserve">138 ust. </w:t>
      </w:r>
      <w:r w:rsidR="00DF0F24">
        <w:t>2</w:t>
      </w:r>
      <w:r w:rsidR="00DF0F24" w:rsidRPr="00F2215A">
        <w:t xml:space="preserve"> </w:t>
      </w:r>
      <w:r w:rsidRPr="00F2215A">
        <w:t xml:space="preserve">pkt </w:t>
      </w:r>
      <w:r>
        <w:t>1 lub 2</w:t>
      </w:r>
      <w:r w:rsidR="00751243">
        <w:t xml:space="preserve"> </w:t>
      </w:r>
      <w:r w:rsidR="007629BA">
        <w:t>lub</w:t>
      </w:r>
      <w:r w:rsidR="007629BA" w:rsidRPr="00F2215A">
        <w:t xml:space="preserve"> </w:t>
      </w:r>
      <w:r w:rsidR="00751243" w:rsidRPr="00F2215A">
        <w:t>art. 133a ust. 5a</w:t>
      </w:r>
      <w:r w:rsidRPr="00F2215A">
        <w:t>, współpracuje z właściwymi władzami nadzorczymi sprawującymi nadzór nad podmiotami działającym</w:t>
      </w:r>
      <w:r>
        <w:t>i w tym samym holdingu co bank</w:t>
      </w:r>
      <w:r w:rsidRPr="00F2215A">
        <w:t>, dążąc do osiągnięcia wspólnego stanowiska zarówno co do rozstrzygnięcia, jak i oceny jego przesłanek.</w:t>
      </w:r>
    </w:p>
    <w:p w14:paraId="40DCF1E1" w14:textId="77777777" w:rsidR="00A93938" w:rsidRDefault="00A4142F" w:rsidP="00403B6D">
      <w:pPr>
        <w:pStyle w:val="ZLITUSTzmustliter"/>
      </w:pPr>
      <w:r w:rsidRPr="00A4142F">
        <w:t>2. Komisja Nadzoru Finansowego wydaje decyzję</w:t>
      </w:r>
      <w:r w:rsidR="000408C2">
        <w:t xml:space="preserve"> </w:t>
      </w:r>
      <w:r w:rsidR="000408C2" w:rsidRPr="00403B6D">
        <w:rPr>
          <w:rStyle w:val="Ppogrubienie"/>
          <w:b w:val="0"/>
        </w:rPr>
        <w:t>lub zalecenie</w:t>
      </w:r>
      <w:r w:rsidRPr="00A4142F">
        <w:t>, o któr</w:t>
      </w:r>
      <w:r w:rsidR="000408C2">
        <w:t>ych</w:t>
      </w:r>
      <w:r w:rsidRPr="00A4142F">
        <w:t xml:space="preserve"> mowa w ust. 1, w terminie 4 miesięcy od dnia</w:t>
      </w:r>
      <w:r w:rsidR="00A93938">
        <w:t>:</w:t>
      </w:r>
    </w:p>
    <w:p w14:paraId="77381E46" w14:textId="77777777" w:rsidR="00A93938" w:rsidRDefault="00A93938" w:rsidP="006B5D03">
      <w:pPr>
        <w:pStyle w:val="ZLITLITzmlitliter"/>
      </w:pPr>
      <w:r>
        <w:t>1)</w:t>
      </w:r>
      <w:r w:rsidR="00EF61E5">
        <w:tab/>
      </w:r>
      <w:r w:rsidR="00A4142F" w:rsidRPr="00A4142F">
        <w:t>dostarczenia właściwym władzom nadzorczym sprawującym nadzór nad podmiotami działając</w:t>
      </w:r>
      <w:r w:rsidR="00701474">
        <w:t>ymi w tym samym co bank</w:t>
      </w:r>
      <w:r w:rsidR="00A4142F" w:rsidRPr="00A4142F">
        <w:t xml:space="preserve"> holdingu</w:t>
      </w:r>
      <w:r w:rsidR="00701474">
        <w:t xml:space="preserve"> sprawozdania zaw</w:t>
      </w:r>
      <w:r w:rsidR="006A6E1C">
        <w:t xml:space="preserve">ierającego ocenę ryzyka grupy </w:t>
      </w:r>
      <w:r w:rsidR="006A6E1C" w:rsidRPr="006A6E1C">
        <w:t>–</w:t>
      </w:r>
      <w:r w:rsidR="006A6E1C">
        <w:t xml:space="preserve"> </w:t>
      </w:r>
      <w:r w:rsidR="00701474">
        <w:t>w przypadku decyzji, o których mowa w art. 138 ust. 2 pkt 2</w:t>
      </w:r>
      <w:r w:rsidR="00EF61E5">
        <w:t>,</w:t>
      </w:r>
      <w:r w:rsidR="00701474">
        <w:t xml:space="preserve"> lub zaleceń, o których mowa w art. 133a ust. 5a</w:t>
      </w:r>
      <w:r>
        <w:t>;</w:t>
      </w:r>
    </w:p>
    <w:p w14:paraId="3EEE65F5" w14:textId="77777777" w:rsidR="00275FDF" w:rsidRDefault="006A6E1C" w:rsidP="006B5D03">
      <w:pPr>
        <w:pStyle w:val="ZLITLITzmlitliter"/>
      </w:pPr>
      <w:r>
        <w:t>2)</w:t>
      </w:r>
      <w:r>
        <w:tab/>
      </w:r>
      <w:r w:rsidR="00701474" w:rsidRPr="00701474">
        <w:t>dostarczenia właściwym władzom nadzorczym sprawującym nadzór nad podmiotami działającymi w tym samym co bank holdingu sprawozdania</w:t>
      </w:r>
      <w:r w:rsidR="007044C1">
        <w:t xml:space="preserve"> </w:t>
      </w:r>
      <w:r w:rsidR="00701474">
        <w:t xml:space="preserve">zawierającego ocenę </w:t>
      </w:r>
      <w:r>
        <w:t xml:space="preserve">profilu ryzyka płynności grupy </w:t>
      </w:r>
      <w:r w:rsidRPr="006A6E1C">
        <w:t>–</w:t>
      </w:r>
      <w:r w:rsidR="00701474">
        <w:t xml:space="preserve"> w przypadku decyzji, o których mowa w art. 138 ust. 2 pkt 1.</w:t>
      </w:r>
      <w:r w:rsidR="00275FDF">
        <w:t>”,</w:t>
      </w:r>
    </w:p>
    <w:p w14:paraId="5ACA2BAA" w14:textId="77777777" w:rsidR="00275FDF" w:rsidRDefault="00275FDF" w:rsidP="00275FDF">
      <w:pPr>
        <w:pStyle w:val="LITlitera"/>
      </w:pPr>
      <w:r>
        <w:t>b)</w:t>
      </w:r>
      <w:r>
        <w:tab/>
        <w:t xml:space="preserve">ust. </w:t>
      </w:r>
      <w:r w:rsidR="00164539">
        <w:t xml:space="preserve">4 i </w:t>
      </w:r>
      <w:r w:rsidR="00DF0F24">
        <w:t xml:space="preserve">5 </w:t>
      </w:r>
      <w:r w:rsidR="00B5669A">
        <w:t>otrzymuj</w:t>
      </w:r>
      <w:r w:rsidR="00164539">
        <w:t>ą</w:t>
      </w:r>
      <w:r w:rsidR="00B5669A">
        <w:t xml:space="preserve"> </w:t>
      </w:r>
      <w:r>
        <w:t>brzmienie:</w:t>
      </w:r>
    </w:p>
    <w:p w14:paraId="18F9F36C" w14:textId="77777777" w:rsidR="00164539" w:rsidRDefault="00275FDF" w:rsidP="00403B6D">
      <w:pPr>
        <w:pStyle w:val="ZLITUSTzmustliter"/>
      </w:pPr>
      <w:r>
        <w:t>„</w:t>
      </w:r>
      <w:r w:rsidR="00164539" w:rsidRPr="00164539">
        <w:t xml:space="preserve">4. Jeżeli w terminie, o którym mowa w ust. 2, Komisja Nadzoru Finansowego oraz właściwe władze nadzorcze nie osiągną porozumienia, Komisja Nadzoru Finansowego, </w:t>
      </w:r>
      <w:r w:rsidR="00164539" w:rsidRPr="00403B6D">
        <w:rPr>
          <w:rStyle w:val="Ppogrubienie"/>
          <w:b w:val="0"/>
        </w:rPr>
        <w:t>wydając decyzję lub zalecenie, o których mowa w ust. 1</w:t>
      </w:r>
      <w:r w:rsidR="00164539" w:rsidRPr="00164539">
        <w:t>, bierze pod uwagę opinie wyrażone przez te władze oraz uzasadnia istotne odstępstwa od opinii właściwych władz nadzorczych, otrzymanych w terminie, o którym mowa w ust. 2.</w:t>
      </w:r>
    </w:p>
    <w:p w14:paraId="47FC47D5" w14:textId="77777777" w:rsidR="00DF0F24" w:rsidRDefault="00DF0F24" w:rsidP="00403B6D">
      <w:pPr>
        <w:pStyle w:val="ZLITUSTzmustliter"/>
      </w:pPr>
      <w:r w:rsidRPr="00DF0F24">
        <w:t>5. W przypadku zasięgnięcia opinii, o której mowa w ust. 3, Komisja Nadzoru Finansowego, wydając decyzję</w:t>
      </w:r>
      <w:r w:rsidR="00402037">
        <w:t xml:space="preserve"> </w:t>
      </w:r>
      <w:r w:rsidR="00402037" w:rsidRPr="00403B6D">
        <w:rPr>
          <w:rStyle w:val="Ppogrubienie"/>
          <w:b w:val="0"/>
        </w:rPr>
        <w:t>lub zalecenie</w:t>
      </w:r>
      <w:r w:rsidRPr="00DF0F24">
        <w:t>, o któr</w:t>
      </w:r>
      <w:r w:rsidR="00402037">
        <w:t>ych</w:t>
      </w:r>
      <w:r w:rsidRPr="00DF0F24">
        <w:t xml:space="preserve"> mowa w ust. 1, bierze pod uwagę tę opinię oraz uzasadnia istotne odstępstwa od tej opinii. W decyzji Komisja Nadzoru Finansowego może określić warunki i terminy zastosowania środka, o którym mowa w art. 138 ust. </w:t>
      </w:r>
      <w:r>
        <w:t>2 pkt 1</w:t>
      </w:r>
      <w:r w:rsidRPr="00DF0F24">
        <w:t xml:space="preserve"> lub 2.</w:t>
      </w:r>
      <w:r w:rsidR="00B5669A" w:rsidRPr="00B5669A">
        <w:t>”</w:t>
      </w:r>
      <w:r w:rsidR="00B5669A">
        <w:t>,</w:t>
      </w:r>
    </w:p>
    <w:p w14:paraId="345C88CD" w14:textId="77777777" w:rsidR="00EB7732" w:rsidRDefault="00EB7732" w:rsidP="00EB7732">
      <w:pPr>
        <w:pStyle w:val="LITlitera"/>
      </w:pPr>
      <w:r>
        <w:t>c</w:t>
      </w:r>
      <w:r w:rsidRPr="00EB7732">
        <w:t>)</w:t>
      </w:r>
      <w:r w:rsidRPr="00EB7732">
        <w:tab/>
        <w:t xml:space="preserve">ust. 6 </w:t>
      </w:r>
      <w:r w:rsidR="0084743E">
        <w:t xml:space="preserve">i 7 </w:t>
      </w:r>
      <w:r w:rsidRPr="00EB7732">
        <w:t>otrzymują brzmienie:</w:t>
      </w:r>
    </w:p>
    <w:p w14:paraId="5CF8F2D1" w14:textId="77777777" w:rsidR="0084743E" w:rsidRDefault="00EB7732" w:rsidP="00275FDF">
      <w:pPr>
        <w:pStyle w:val="ZLITUSTzmustliter"/>
      </w:pPr>
      <w:r>
        <w:lastRenderedPageBreak/>
        <w:t>„</w:t>
      </w:r>
      <w:r w:rsidR="00275FDF" w:rsidRPr="002E6C23">
        <w:t xml:space="preserve">6. W przypadku gdy właściwa władza nadzorcza sprawująca nadzór skonsolidowany nad bankiem krajowym działającym w jednym z holdingów, o których mowa w art. 141f ust. 1 pkt </w:t>
      </w:r>
      <w:r w:rsidR="00275FDF">
        <w:t>1 lit. b–e</w:t>
      </w:r>
      <w:r w:rsidR="00275FDF" w:rsidRPr="002E6C23">
        <w:t>, zwraca się do Komisji Nadzoru Finansowego o opinię w sprawie zastosowania środk</w:t>
      </w:r>
      <w:r w:rsidR="009B5E09">
        <w:t>ów odpowiadających środkom</w:t>
      </w:r>
      <w:r w:rsidR="00275FDF" w:rsidRPr="002E6C23">
        <w:t xml:space="preserve">, o </w:t>
      </w:r>
      <w:r w:rsidR="009B5E09" w:rsidRPr="002E6C23">
        <w:t>który</w:t>
      </w:r>
      <w:r w:rsidR="009B5E09">
        <w:t>ch</w:t>
      </w:r>
      <w:r w:rsidR="009B5E09" w:rsidRPr="002E6C23">
        <w:t xml:space="preserve"> </w:t>
      </w:r>
      <w:r w:rsidR="00275FDF" w:rsidRPr="002E6C23">
        <w:t xml:space="preserve">mowa w </w:t>
      </w:r>
      <w:r w:rsidR="00DD5DC8">
        <w:t>ust. 1</w:t>
      </w:r>
      <w:r w:rsidR="00275FDF" w:rsidRPr="002E6C23">
        <w:t>, przepisy ust. 1–4 stosuje się odpowiednio.</w:t>
      </w:r>
    </w:p>
    <w:p w14:paraId="55882DAA" w14:textId="77777777" w:rsidR="00275FDF" w:rsidRDefault="0084743E" w:rsidP="00403B6D">
      <w:pPr>
        <w:pStyle w:val="ZLITUSTzmustliter"/>
      </w:pPr>
      <w:r w:rsidRPr="0084743E">
        <w:t>7. Komisja Nadzoru Finansowego dokonuje raz w roku oceny przesłanek oraz skutków wydania decyzji</w:t>
      </w:r>
      <w:r w:rsidR="00CD5983">
        <w:t xml:space="preserve"> </w:t>
      </w:r>
      <w:r w:rsidR="00CD5983" w:rsidRPr="00403B6D">
        <w:rPr>
          <w:rStyle w:val="Ppogrubienie"/>
          <w:b w:val="0"/>
        </w:rPr>
        <w:t>lub zaleceń</w:t>
      </w:r>
      <w:r w:rsidRPr="0084743E">
        <w:t>, o któr</w:t>
      </w:r>
      <w:r w:rsidR="00215241">
        <w:t>ych</w:t>
      </w:r>
      <w:r w:rsidRPr="0084743E">
        <w:t xml:space="preserve"> mowa w ust. 1. Przesłanki oraz skutki decyzji </w:t>
      </w:r>
      <w:r w:rsidR="00CD5983" w:rsidRPr="00403B6D">
        <w:rPr>
          <w:rStyle w:val="Ppogrubienie"/>
          <w:b w:val="0"/>
        </w:rPr>
        <w:t>lub zalecenia</w:t>
      </w:r>
      <w:r w:rsidR="00CD5983">
        <w:t xml:space="preserve"> </w:t>
      </w:r>
      <w:r w:rsidRPr="0084743E">
        <w:t>wydan</w:t>
      </w:r>
      <w:r w:rsidR="00CD5983">
        <w:t>ych</w:t>
      </w:r>
      <w:r w:rsidRPr="0084743E">
        <w:t xml:space="preserve"> w przypadku braku wspólnego stanowiska mogą być poddane ocenie także, jeżeli wystąpi o to właściwa władza nadzorcza.</w:t>
      </w:r>
      <w:r w:rsidR="00275FDF">
        <w:t>”,</w:t>
      </w:r>
    </w:p>
    <w:p w14:paraId="644CC89E" w14:textId="77777777" w:rsidR="00275FDF" w:rsidRDefault="00EB7732" w:rsidP="00275FDF">
      <w:pPr>
        <w:pStyle w:val="LITlitera"/>
      </w:pPr>
      <w:r>
        <w:t>d</w:t>
      </w:r>
      <w:r w:rsidR="00275FDF">
        <w:t>)</w:t>
      </w:r>
      <w:r w:rsidR="00275FDF">
        <w:tab/>
        <w:t>dodaje się ust. 8 w brzmieniu:</w:t>
      </w:r>
    </w:p>
    <w:p w14:paraId="70B94AE2" w14:textId="26A3EB23" w:rsidR="00275FDF" w:rsidRDefault="00275FDF" w:rsidP="00275FDF">
      <w:pPr>
        <w:pStyle w:val="ZLITUSTzmustliter"/>
      </w:pPr>
      <w:r>
        <w:t xml:space="preserve">„8. </w:t>
      </w:r>
      <w:r w:rsidRPr="008E3B70">
        <w:t>Komisja Nadzoru Finansowego przekazuje właściwym władzom nadzorczym sprawującym nadzór nad podmiotami działającymi w tym samym holdingu co bank informację o przekazanych bankowi zaleceniach, o których mowa w art. 133a ust. 5a.”</w:t>
      </w:r>
      <w:r>
        <w:t>;</w:t>
      </w:r>
    </w:p>
    <w:p w14:paraId="0F7AB91D" w14:textId="77777777" w:rsidR="00F52EC7" w:rsidRDefault="000D339B" w:rsidP="00275FDF">
      <w:pPr>
        <w:pStyle w:val="PKTpunkt"/>
      </w:pPr>
      <w:r>
        <w:t>30</w:t>
      </w:r>
      <w:r w:rsidR="00275FDF">
        <w:t>)</w:t>
      </w:r>
      <w:r w:rsidR="00275FDF">
        <w:tab/>
        <w:t>w art. 141</w:t>
      </w:r>
      <w:r w:rsidR="00F52EC7">
        <w:t>:</w:t>
      </w:r>
    </w:p>
    <w:p w14:paraId="721C4E7F" w14:textId="77777777" w:rsidR="00F52EC7" w:rsidRDefault="00F52EC7" w:rsidP="00F52EC7">
      <w:pPr>
        <w:pStyle w:val="LITlitera"/>
      </w:pPr>
      <w:r>
        <w:t>a)</w:t>
      </w:r>
      <w:r>
        <w:tab/>
      </w:r>
      <w:r w:rsidR="00275FDF">
        <w:t xml:space="preserve">ust. 1 </w:t>
      </w:r>
      <w:r>
        <w:t>otrzymuje brzmienie:</w:t>
      </w:r>
    </w:p>
    <w:p w14:paraId="42FC4A7C" w14:textId="5AA2246E" w:rsidR="00275FDF" w:rsidRDefault="00275FDF" w:rsidP="00F52EC7">
      <w:pPr>
        <w:pStyle w:val="ZLITUSTzmustliter"/>
      </w:pPr>
      <w:r>
        <w:t>„</w:t>
      </w:r>
      <w:r w:rsidR="00F52EC7">
        <w:t xml:space="preserve">1. </w:t>
      </w:r>
      <w:r w:rsidR="00F52EC7" w:rsidRPr="00F52EC7">
        <w:t xml:space="preserve">W przypadku niewykonywania zaleceń dotyczących prowadzenia działalności z naruszeniem przepisów, o których mowa w art. 138 ust. 3, statutu, odmowy udzielenia wyjaśnień, informacji, o których mowa w art. 139, lub w przypadku niewykonania obowiązków określonych w rozdziale 11b, Komisja Nadzoru Finansowego może nakładać na członków </w:t>
      </w:r>
      <w:r w:rsidR="00F52EC7">
        <w:t xml:space="preserve">rady nadzorczej lub </w:t>
      </w:r>
      <w:r w:rsidR="00F52EC7" w:rsidRPr="00F52EC7">
        <w:t xml:space="preserve">zarządu banku kary pieniężne </w:t>
      </w:r>
      <w:r>
        <w:t>do wysokości 21 312 000 zł</w:t>
      </w:r>
      <w:r w:rsidR="006A6E1C">
        <w:t>.</w:t>
      </w:r>
      <w:r w:rsidR="00F52EC7">
        <w:t>”,</w:t>
      </w:r>
    </w:p>
    <w:p w14:paraId="63C243B2" w14:textId="2D533A5B" w:rsidR="00F52EC7" w:rsidRDefault="006F5D09" w:rsidP="00F52EC7">
      <w:pPr>
        <w:pStyle w:val="LITlitera"/>
      </w:pPr>
      <w:r>
        <w:t>b</w:t>
      </w:r>
      <w:r w:rsidR="006A6E1C">
        <w:t>)</w:t>
      </w:r>
      <w:r w:rsidR="006A6E1C">
        <w:tab/>
        <w:t>w ust. 1a:</w:t>
      </w:r>
    </w:p>
    <w:p w14:paraId="2EABFCE6" w14:textId="77777777" w:rsidR="00F52EC7" w:rsidRDefault="00F52EC7" w:rsidP="00F52EC7">
      <w:pPr>
        <w:pStyle w:val="TIRtiret"/>
      </w:pPr>
      <w:r w:rsidRPr="006704FC">
        <w:t>–</w:t>
      </w:r>
      <w:r>
        <w:tab/>
        <w:t>pkt 2</w:t>
      </w:r>
      <w:r w:rsidRPr="006704FC">
        <w:t>–</w:t>
      </w:r>
      <w:r>
        <w:t>4 otrzymują brzmienie:</w:t>
      </w:r>
    </w:p>
    <w:p w14:paraId="1711D95A" w14:textId="77777777" w:rsidR="00F52EC7" w:rsidRPr="00F52EC7" w:rsidRDefault="00F52EC7" w:rsidP="00F52EC7">
      <w:pPr>
        <w:pStyle w:val="ZTIRPKTzmpkttiret"/>
      </w:pPr>
      <w:r>
        <w:t>„</w:t>
      </w:r>
      <w:r w:rsidRPr="00F52EC7">
        <w:t>2)</w:t>
      </w:r>
      <w:r>
        <w:tab/>
      </w:r>
      <w:r w:rsidRPr="00F52EC7">
        <w:t xml:space="preserve">stopień przyczynienia się członka </w:t>
      </w:r>
      <w:r>
        <w:t xml:space="preserve">rady nadzorczej lub </w:t>
      </w:r>
      <w:r w:rsidRPr="00F52EC7">
        <w:t>zarządu banku odpowiedzialnego za dane naru</w:t>
      </w:r>
      <w:r>
        <w:t>szenie do powstania naruszenia;</w:t>
      </w:r>
    </w:p>
    <w:p w14:paraId="22CC0459" w14:textId="77777777" w:rsidR="00F52EC7" w:rsidRPr="00F52EC7" w:rsidRDefault="00F52EC7" w:rsidP="00F52EC7">
      <w:pPr>
        <w:pStyle w:val="ZTIRPKTzmpkttiret"/>
      </w:pPr>
      <w:r w:rsidRPr="00F52EC7">
        <w:t>3)</w:t>
      </w:r>
      <w:r>
        <w:tab/>
      </w:r>
      <w:r w:rsidRPr="00F52EC7">
        <w:t xml:space="preserve">sytuację finansową członka </w:t>
      </w:r>
      <w:r>
        <w:t xml:space="preserve">rady nadzorczej lub </w:t>
      </w:r>
      <w:r w:rsidRPr="00F52EC7">
        <w:t>zarządu banku odpowiedzialnego za dane naruszenie;</w:t>
      </w:r>
    </w:p>
    <w:p w14:paraId="07CF9C15" w14:textId="77777777" w:rsidR="00F52EC7" w:rsidRDefault="00F52EC7" w:rsidP="00F52EC7">
      <w:pPr>
        <w:pStyle w:val="ZTIRPKTzmpkttiret"/>
      </w:pPr>
      <w:r w:rsidRPr="00F52EC7">
        <w:t>4)</w:t>
      </w:r>
      <w:r>
        <w:tab/>
      </w:r>
      <w:r w:rsidRPr="00F52EC7">
        <w:t xml:space="preserve">skalę korzyści uzyskanych lub strat unikniętych przez członka </w:t>
      </w:r>
      <w:r>
        <w:t xml:space="preserve">rady nadzorczej lub </w:t>
      </w:r>
      <w:r w:rsidRPr="00F52EC7">
        <w:t>zarządu banku odpowiedzialnego za dane naruszenie, o ile można te korzyści lub straty ustalić;</w:t>
      </w:r>
      <w:r>
        <w:t>”,</w:t>
      </w:r>
    </w:p>
    <w:p w14:paraId="42A38BA0" w14:textId="77777777" w:rsidR="00F52EC7" w:rsidRDefault="00F52EC7" w:rsidP="00F52EC7">
      <w:pPr>
        <w:pStyle w:val="TIRtiret"/>
      </w:pPr>
      <w:r w:rsidRPr="006704FC">
        <w:t>–</w:t>
      </w:r>
      <w:r>
        <w:tab/>
        <w:t>pkt 6 i 7 otrzymują brzmienie:</w:t>
      </w:r>
    </w:p>
    <w:p w14:paraId="1730433B" w14:textId="77777777" w:rsidR="005079D5" w:rsidRPr="005079D5" w:rsidRDefault="00F52EC7" w:rsidP="005079D5">
      <w:pPr>
        <w:pStyle w:val="ZTIRPKTzmpkttiret"/>
      </w:pPr>
      <w:r>
        <w:lastRenderedPageBreak/>
        <w:t>„</w:t>
      </w:r>
      <w:r w:rsidR="005079D5" w:rsidRPr="005079D5">
        <w:t>6)</w:t>
      </w:r>
      <w:r w:rsidR="005079D5">
        <w:tab/>
      </w:r>
      <w:r w:rsidR="005079D5" w:rsidRPr="005079D5">
        <w:t xml:space="preserve">gotowość członka </w:t>
      </w:r>
      <w:r w:rsidR="005079D5">
        <w:t xml:space="preserve">rady nadzorczej lub </w:t>
      </w:r>
      <w:r w:rsidR="005079D5" w:rsidRPr="005079D5">
        <w:t>zarządu banku odpowiedzialnego za dane naruszenie do współpracy z Komisją Nadzoru Finans</w:t>
      </w:r>
      <w:r w:rsidR="005079D5">
        <w:t>owego;</w:t>
      </w:r>
    </w:p>
    <w:p w14:paraId="318FFA90" w14:textId="77777777" w:rsidR="00F52EC7" w:rsidRDefault="005079D5" w:rsidP="005079D5">
      <w:pPr>
        <w:pStyle w:val="ZTIRPKTzmpkttiret"/>
      </w:pPr>
      <w:r w:rsidRPr="005079D5">
        <w:t>7)</w:t>
      </w:r>
      <w:r>
        <w:tab/>
      </w:r>
      <w:r w:rsidRPr="005079D5">
        <w:t xml:space="preserve">uprzednie naruszenia przepisów prawa regulujących funkcjonowanie rynku finansowego popełnione przez członka </w:t>
      </w:r>
      <w:r>
        <w:t xml:space="preserve">rady nadzorczej lub </w:t>
      </w:r>
      <w:r w:rsidRPr="005079D5">
        <w:t>zarządu banku odpowiedzialnego za dane naruszenie;</w:t>
      </w:r>
      <w:r w:rsidR="00F52EC7">
        <w:t>”;</w:t>
      </w:r>
    </w:p>
    <w:p w14:paraId="7B8C2EC4" w14:textId="77777777" w:rsidR="00275FDF" w:rsidRDefault="000066AA" w:rsidP="00275FDF">
      <w:pPr>
        <w:pStyle w:val="PKTpunkt"/>
      </w:pPr>
      <w:r>
        <w:t>3</w:t>
      </w:r>
      <w:r w:rsidR="000D339B">
        <w:t>1</w:t>
      </w:r>
      <w:r w:rsidR="00275FDF">
        <w:t>)</w:t>
      </w:r>
      <w:r w:rsidR="00275FDF">
        <w:tab/>
        <w:t>w art. 141e</w:t>
      </w:r>
      <w:r w:rsidR="00E50C41">
        <w:t xml:space="preserve"> po ust. 2 dodaje się ust. 2a w brzmieniu</w:t>
      </w:r>
      <w:r w:rsidR="00275FDF">
        <w:t>:</w:t>
      </w:r>
    </w:p>
    <w:p w14:paraId="4BEB07D8" w14:textId="77777777" w:rsidR="00275FDF" w:rsidRDefault="00E50C41" w:rsidP="00403B6D">
      <w:pPr>
        <w:pStyle w:val="ZUSTzmustartykuempunktem"/>
      </w:pPr>
      <w:r w:rsidRPr="00E50C41">
        <w:t xml:space="preserve">„2a. Informacje </w:t>
      </w:r>
      <w:r w:rsidR="00D81D84">
        <w:t xml:space="preserve">przekazywane przez </w:t>
      </w:r>
      <w:r w:rsidRPr="00E50C41">
        <w:t>Komisj</w:t>
      </w:r>
      <w:r w:rsidR="00D81D84">
        <w:t>ę</w:t>
      </w:r>
      <w:r w:rsidRPr="00E50C41">
        <w:t xml:space="preserve"> Nadzoru Finansowego właściwym władzom nadzorczym</w:t>
      </w:r>
      <w:r w:rsidR="00D81D84">
        <w:t xml:space="preserve"> zgodnie z </w:t>
      </w:r>
      <w:r w:rsidRPr="00E50C41">
        <w:t>ust. 1 i 2</w:t>
      </w:r>
      <w:r w:rsidR="00D81D84">
        <w:t xml:space="preserve"> </w:t>
      </w:r>
      <w:r w:rsidR="00B77D65" w:rsidRPr="00403B6D">
        <w:rPr>
          <w:rStyle w:val="Ppogrubienie"/>
          <w:b w:val="0"/>
        </w:rPr>
        <w:t>w zakresie niezbędnym do monitorowania płynności i wypłacalności instytucji kredytowej lub banku</w:t>
      </w:r>
      <w:r w:rsidR="00B77D65" w:rsidRPr="00B77D65">
        <w:t xml:space="preserve"> </w:t>
      </w:r>
      <w:r w:rsidR="00D81D84">
        <w:t xml:space="preserve">są </w:t>
      </w:r>
      <w:r w:rsidR="004A26AA">
        <w:t>tym władzom nadzorczym przekazywane</w:t>
      </w:r>
      <w:r w:rsidRPr="00E50C41">
        <w:t xml:space="preserve"> niezwłocznie.”</w:t>
      </w:r>
      <w:r w:rsidR="00275FDF">
        <w:t>;</w:t>
      </w:r>
    </w:p>
    <w:p w14:paraId="1298C004" w14:textId="77777777" w:rsidR="00275FDF" w:rsidRDefault="000066AA" w:rsidP="00275FDF">
      <w:pPr>
        <w:pStyle w:val="PKTpunkt"/>
      </w:pPr>
      <w:r>
        <w:t>3</w:t>
      </w:r>
      <w:r w:rsidR="000D339B">
        <w:t>2</w:t>
      </w:r>
      <w:r w:rsidR="00275FDF">
        <w:t>)</w:t>
      </w:r>
      <w:r w:rsidR="00275FDF">
        <w:tab/>
        <w:t>w art. 141f:</w:t>
      </w:r>
    </w:p>
    <w:p w14:paraId="090B0511" w14:textId="77777777" w:rsidR="00275FDF" w:rsidRDefault="00275FDF" w:rsidP="00275FDF">
      <w:pPr>
        <w:pStyle w:val="LITlitera"/>
      </w:pPr>
      <w:r>
        <w:t>a)</w:t>
      </w:r>
      <w:r>
        <w:tab/>
        <w:t>ust. 1 otrzymuje brzmienie:</w:t>
      </w:r>
    </w:p>
    <w:p w14:paraId="06CE05B7" w14:textId="77777777" w:rsidR="00275FDF" w:rsidRDefault="00275FDF" w:rsidP="00275FDF">
      <w:pPr>
        <w:pStyle w:val="ZLITUSTzmustliter"/>
      </w:pPr>
      <w:r>
        <w:t>„1. Nadzorowi skonsolidowanemu podlega:</w:t>
      </w:r>
    </w:p>
    <w:p w14:paraId="28BDFB39" w14:textId="77777777" w:rsidR="00275FDF" w:rsidRDefault="00275FDF" w:rsidP="00275FDF">
      <w:pPr>
        <w:pStyle w:val="ZLITPKTzmpktliter"/>
      </w:pPr>
      <w:r>
        <w:t>1)</w:t>
      </w:r>
      <w:r>
        <w:tab/>
        <w:t>bank krajowy, który działa w holdingu:</w:t>
      </w:r>
    </w:p>
    <w:p w14:paraId="1B5B86F6" w14:textId="77777777" w:rsidR="00275FDF" w:rsidRDefault="00275FDF" w:rsidP="00275FDF">
      <w:pPr>
        <w:pStyle w:val="ZLITLITwPKTzmlitwpktliter"/>
      </w:pPr>
      <w:r>
        <w:t>a)</w:t>
      </w:r>
      <w:r>
        <w:tab/>
        <w:t>bankowym krajowym,</w:t>
      </w:r>
    </w:p>
    <w:p w14:paraId="21554943" w14:textId="77777777" w:rsidR="00275FDF" w:rsidRDefault="00275FDF" w:rsidP="00275FDF">
      <w:pPr>
        <w:pStyle w:val="ZLITLITwPKTzmlitwpktliter"/>
      </w:pPr>
      <w:r>
        <w:t>b)</w:t>
      </w:r>
      <w:r>
        <w:tab/>
        <w:t>bankowym zagranicznym,</w:t>
      </w:r>
    </w:p>
    <w:p w14:paraId="5FE8442A" w14:textId="77777777" w:rsidR="00275FDF" w:rsidRDefault="00275FDF" w:rsidP="00275FDF">
      <w:pPr>
        <w:pStyle w:val="ZLITLITwPKTzmlitwpktliter"/>
      </w:pPr>
      <w:r>
        <w:t>c)</w:t>
      </w:r>
      <w:r>
        <w:tab/>
        <w:t>finansowym,</w:t>
      </w:r>
    </w:p>
    <w:p w14:paraId="6C8BDB44" w14:textId="77777777" w:rsidR="00275FDF" w:rsidRDefault="00275FDF" w:rsidP="00275FDF">
      <w:pPr>
        <w:pStyle w:val="ZLITLITwPKTzmlitwpktliter"/>
      </w:pPr>
      <w:r>
        <w:t>d)</w:t>
      </w:r>
      <w:r>
        <w:tab/>
        <w:t>mieszanym,</w:t>
      </w:r>
    </w:p>
    <w:p w14:paraId="4C67C201" w14:textId="77777777" w:rsidR="00275FDF" w:rsidRDefault="00275FDF" w:rsidP="00275FDF">
      <w:pPr>
        <w:pStyle w:val="ZLITLITwPKTzmlitwpktliter"/>
      </w:pPr>
      <w:r>
        <w:t>e)</w:t>
      </w:r>
      <w:r>
        <w:tab/>
        <w:t>hybrydowym;</w:t>
      </w:r>
    </w:p>
    <w:p w14:paraId="438A7568" w14:textId="77777777" w:rsidR="00275FDF" w:rsidRDefault="00275FDF" w:rsidP="00275FDF">
      <w:pPr>
        <w:pStyle w:val="ZLITPKTzmpktliter"/>
      </w:pPr>
      <w:r>
        <w:t>2)</w:t>
      </w:r>
      <w:r>
        <w:tab/>
        <w:t>finansowa spółka holdingowa;</w:t>
      </w:r>
    </w:p>
    <w:p w14:paraId="31C6F6D7" w14:textId="77777777" w:rsidR="00275FDF" w:rsidRDefault="00275FDF" w:rsidP="00275FDF">
      <w:pPr>
        <w:pStyle w:val="ZLITPKTzmpktliter"/>
      </w:pPr>
      <w:r>
        <w:t>3)</w:t>
      </w:r>
      <w:r>
        <w:tab/>
        <w:t>finansowa spółka holdingowa o działalności mieszanej.”,</w:t>
      </w:r>
    </w:p>
    <w:p w14:paraId="38F86AB3" w14:textId="77777777" w:rsidR="00275FDF" w:rsidRDefault="00275FDF" w:rsidP="00275FDF">
      <w:pPr>
        <w:pStyle w:val="LITlitera"/>
      </w:pPr>
      <w:r>
        <w:t>b)</w:t>
      </w:r>
      <w:r>
        <w:tab/>
      </w:r>
      <w:r w:rsidR="008143F6">
        <w:t xml:space="preserve">w </w:t>
      </w:r>
      <w:r>
        <w:t xml:space="preserve">ust. 3 </w:t>
      </w:r>
      <w:r w:rsidR="008143F6">
        <w:t xml:space="preserve">zdanie pierwsze </w:t>
      </w:r>
      <w:r>
        <w:t>otrzymuje brzmienie:</w:t>
      </w:r>
    </w:p>
    <w:p w14:paraId="2D2231A4" w14:textId="500DF6D2" w:rsidR="00275FDF" w:rsidRDefault="00275FDF" w:rsidP="008143F6">
      <w:pPr>
        <w:pStyle w:val="ZLITFRAGzmlitfragmentunpzdanialiter"/>
      </w:pPr>
      <w:r>
        <w:t>„</w:t>
      </w:r>
      <w:r w:rsidRPr="001A32B8">
        <w:t>Komisja Nadzoru Finansowego może zawierać z właściwymi władzami nadzorczymi innych państw porozumienia określające zakres i tryb współpracy przy wykonywaniu nadzoru skonsolidowanego nad bankami działającymi w holdingach</w:t>
      </w:r>
      <w:r>
        <w:t>, o których mowa w ust. 1 pkt 1</w:t>
      </w:r>
      <w:r w:rsidRPr="001A32B8">
        <w:t>,</w:t>
      </w:r>
      <w:r>
        <w:t xml:space="preserve"> finansowymi spółkami holdingowymi i finansowymi spółkami holdingowymi o działalności mieszanej,</w:t>
      </w:r>
      <w:r w:rsidRPr="001A32B8">
        <w:t xml:space="preserve"> o których mowa w ust. 1</w:t>
      </w:r>
      <w:r>
        <w:t xml:space="preserve"> pkt 2 i</w:t>
      </w:r>
      <w:r w:rsidR="006F3433">
        <w:t> </w:t>
      </w:r>
      <w:r>
        <w:t>3</w:t>
      </w:r>
      <w:r w:rsidRPr="001A32B8">
        <w:t>, nadzoru nad istotnymi oddziałami banków krajowych i istotnymi oddziałami instytucji kredytowych oraz określające zakres i tryb działania kolegiów, o których mowa w ust. 18.</w:t>
      </w:r>
      <w:r>
        <w:t>”,</w:t>
      </w:r>
    </w:p>
    <w:p w14:paraId="13D7278A" w14:textId="77777777" w:rsidR="00275FDF" w:rsidRDefault="00275FDF" w:rsidP="00275FDF">
      <w:pPr>
        <w:pStyle w:val="LITlitera"/>
      </w:pPr>
      <w:r>
        <w:t>c)</w:t>
      </w:r>
      <w:r>
        <w:tab/>
        <w:t>ust. 4 otrzymuje brzmienie:</w:t>
      </w:r>
    </w:p>
    <w:p w14:paraId="40148D22" w14:textId="77777777" w:rsidR="00275FDF" w:rsidRDefault="00275FDF" w:rsidP="00275FDF">
      <w:pPr>
        <w:pStyle w:val="ZLITUSTzmustliter"/>
      </w:pPr>
      <w:r>
        <w:t>„</w:t>
      </w:r>
      <w:r w:rsidRPr="00FC62D7">
        <w:t>4. W przypadku braku porozumienia, o którym mowa w ust. 3, Komisja Nadzoru Finansowego i właściwe władze nadzorcze nad instytucjami kredytowymi</w:t>
      </w:r>
      <w:r>
        <w:t xml:space="preserve">, </w:t>
      </w:r>
      <w:r>
        <w:lastRenderedPageBreak/>
        <w:t>finansowymi spółkami holdingowymi z państwa członkowskiego i finansowymi spółkami holdingowymi o działalności mieszanej</w:t>
      </w:r>
      <w:r w:rsidRPr="00FC62D7">
        <w:t xml:space="preserve"> </w:t>
      </w:r>
      <w:r w:rsidRPr="00E459BF">
        <w:t xml:space="preserve">z państwa członkowskiego </w:t>
      </w:r>
      <w:r w:rsidRPr="00FC62D7">
        <w:t xml:space="preserve">w ramach współpracy przekazują sobie w szczególności informacje niezbędne do wykonywania nadzoru skonsolidowanego, nadzoru nad istotnymi oddziałami banków krajowych i istotnymi oddziałami instytucji kredytowych oraz podejmują działania określone w art. 138 ust. </w:t>
      </w:r>
      <w:r w:rsidR="00E01CA3">
        <w:t>2</w:t>
      </w:r>
      <w:r w:rsidR="00E01CA3" w:rsidRPr="00FC62D7">
        <w:t xml:space="preserve"> </w:t>
      </w:r>
      <w:r w:rsidRPr="00FC62D7">
        <w:t xml:space="preserve">pkt </w:t>
      </w:r>
      <w:r>
        <w:t>2</w:t>
      </w:r>
      <w:r w:rsidRPr="00FC62D7">
        <w:t xml:space="preserve"> i art. 138b, z zachowaniem warunków określonych w art. 131 ust. 3 pkt 2 i 3.</w:t>
      </w:r>
      <w:r>
        <w:t>”,</w:t>
      </w:r>
    </w:p>
    <w:p w14:paraId="6F772D70" w14:textId="77777777" w:rsidR="00275FDF" w:rsidRDefault="00275FDF" w:rsidP="00275FDF">
      <w:pPr>
        <w:pStyle w:val="LITlitera"/>
      </w:pPr>
      <w:r>
        <w:t>d)</w:t>
      </w:r>
      <w:r>
        <w:tab/>
        <w:t>po ust. 5 dodaje się ust. 5a w brzmieniu:</w:t>
      </w:r>
    </w:p>
    <w:p w14:paraId="4A170498" w14:textId="77777777" w:rsidR="00275FDF" w:rsidRDefault="00275FDF" w:rsidP="00275FDF">
      <w:pPr>
        <w:pStyle w:val="ZLITUSTzmustliter"/>
      </w:pPr>
      <w:r>
        <w:t>„</w:t>
      </w:r>
      <w:r w:rsidRPr="006904FF">
        <w:t>5a. W przypadku gdy Komisja Nadzoru Finansowego wydała decyzję</w:t>
      </w:r>
      <w:r>
        <w:t xml:space="preserve">, </w:t>
      </w:r>
      <w:r w:rsidRPr="006904FF">
        <w:t>o któr</w:t>
      </w:r>
      <w:r>
        <w:t>ej</w:t>
      </w:r>
      <w:r w:rsidRPr="006904FF">
        <w:t xml:space="preserve"> mowa w art. 48q ust. </w:t>
      </w:r>
      <w:r>
        <w:t>3</w:t>
      </w:r>
      <w:r w:rsidRPr="006904FF">
        <w:t>, może zawrzeć z właściw</w:t>
      </w:r>
      <w:r>
        <w:t>ymi władzami nadzorczymi</w:t>
      </w:r>
      <w:r w:rsidRPr="006904FF">
        <w:t xml:space="preserve"> </w:t>
      </w:r>
      <w:r w:rsidR="00DE216E">
        <w:t xml:space="preserve">innego państwa </w:t>
      </w:r>
      <w:r w:rsidRPr="006904FF">
        <w:t>sprawującym</w:t>
      </w:r>
      <w:r>
        <w:t>i</w:t>
      </w:r>
      <w:r w:rsidRPr="006904FF">
        <w:t xml:space="preserve"> nadzór skonsolidowany</w:t>
      </w:r>
      <w:r>
        <w:t xml:space="preserve">, a w przypadku gdy </w:t>
      </w:r>
      <w:r w:rsidRPr="006904FF">
        <w:t xml:space="preserve">Komisja Nadzoru Finansowego sprawuje nadzór skonsolidowany </w:t>
      </w:r>
      <w:r w:rsidRPr="00221F19">
        <w:t>–</w:t>
      </w:r>
      <w:r>
        <w:t xml:space="preserve"> </w:t>
      </w:r>
      <w:r w:rsidRPr="006904FF">
        <w:t>z właściwym</w:t>
      </w:r>
      <w:r>
        <w:t>i władzami nadzorczymi</w:t>
      </w:r>
      <w:r w:rsidR="00DE216E">
        <w:t xml:space="preserve"> innego państwa</w:t>
      </w:r>
      <w:r w:rsidRPr="006904FF">
        <w:t>, któr</w:t>
      </w:r>
      <w:r>
        <w:t>e</w:t>
      </w:r>
      <w:r w:rsidRPr="006904FF">
        <w:t xml:space="preserve"> zatwierdził</w:t>
      </w:r>
      <w:r>
        <w:t>y</w:t>
      </w:r>
      <w:r w:rsidRPr="006904FF">
        <w:t xml:space="preserve"> </w:t>
      </w:r>
      <w:r w:rsidR="003C2948">
        <w:t xml:space="preserve">działalność </w:t>
      </w:r>
      <w:r w:rsidR="004D492C" w:rsidRPr="006904FF">
        <w:t>dominując</w:t>
      </w:r>
      <w:r w:rsidR="004D492C">
        <w:t>ej</w:t>
      </w:r>
      <w:r w:rsidR="004D492C" w:rsidRPr="006904FF">
        <w:t xml:space="preserve"> finansow</w:t>
      </w:r>
      <w:r w:rsidR="004D492C">
        <w:t>ej</w:t>
      </w:r>
      <w:r w:rsidR="004D492C" w:rsidRPr="006904FF">
        <w:t xml:space="preserve"> spółk</w:t>
      </w:r>
      <w:r w:rsidR="004D492C">
        <w:t>i</w:t>
      </w:r>
      <w:r w:rsidR="004D492C" w:rsidRPr="006904FF">
        <w:t xml:space="preserve"> holdingow</w:t>
      </w:r>
      <w:r w:rsidR="004D492C">
        <w:t>ej</w:t>
      </w:r>
      <w:r w:rsidR="004D492C" w:rsidRPr="006904FF">
        <w:t xml:space="preserve"> </w:t>
      </w:r>
      <w:r w:rsidRPr="006904FF">
        <w:t xml:space="preserve">z państwa członkowskiego, </w:t>
      </w:r>
      <w:r w:rsidR="004D492C" w:rsidRPr="006904FF">
        <w:t>dominując</w:t>
      </w:r>
      <w:r w:rsidR="004D492C">
        <w:t>ej</w:t>
      </w:r>
      <w:r w:rsidR="004D492C" w:rsidRPr="006904FF">
        <w:t xml:space="preserve"> finansow</w:t>
      </w:r>
      <w:r w:rsidR="004D492C">
        <w:t>ej</w:t>
      </w:r>
      <w:r w:rsidR="004D492C" w:rsidRPr="006904FF">
        <w:t xml:space="preserve"> spółk</w:t>
      </w:r>
      <w:r w:rsidR="004D492C">
        <w:t>i</w:t>
      </w:r>
      <w:r w:rsidR="004D492C" w:rsidRPr="006904FF">
        <w:t xml:space="preserve"> holdingow</w:t>
      </w:r>
      <w:r w:rsidR="004D492C">
        <w:t>ej</w:t>
      </w:r>
      <w:r w:rsidR="004D492C" w:rsidRPr="006904FF">
        <w:t xml:space="preserve"> </w:t>
      </w:r>
      <w:r w:rsidRPr="006904FF">
        <w:t xml:space="preserve">o działalności mieszanej z państwa członkowskiego, </w:t>
      </w:r>
      <w:r w:rsidR="004D492C" w:rsidRPr="006904FF">
        <w:t>unijn</w:t>
      </w:r>
      <w:r w:rsidR="004D492C">
        <w:t>ej</w:t>
      </w:r>
      <w:r w:rsidR="004D492C" w:rsidRPr="006904FF">
        <w:t xml:space="preserve"> </w:t>
      </w:r>
      <w:r w:rsidR="00A16EE2" w:rsidRPr="006904FF">
        <w:t>dominując</w:t>
      </w:r>
      <w:r w:rsidR="00A16EE2">
        <w:t>ej</w:t>
      </w:r>
      <w:r w:rsidR="00A16EE2" w:rsidRPr="006904FF">
        <w:t xml:space="preserve"> finansow</w:t>
      </w:r>
      <w:r w:rsidR="00A16EE2">
        <w:t>ej</w:t>
      </w:r>
      <w:r w:rsidR="00A16EE2" w:rsidRPr="006904FF">
        <w:t xml:space="preserve"> spółk</w:t>
      </w:r>
      <w:r w:rsidR="00A16EE2">
        <w:t>i</w:t>
      </w:r>
      <w:r w:rsidR="00A16EE2" w:rsidRPr="006904FF">
        <w:t xml:space="preserve"> holdingow</w:t>
      </w:r>
      <w:r w:rsidR="00A16EE2">
        <w:t xml:space="preserve">ej </w:t>
      </w:r>
      <w:r w:rsidRPr="0076105B">
        <w:t>z państwa członkowskiego</w:t>
      </w:r>
      <w:r w:rsidRPr="006904FF">
        <w:t xml:space="preserve"> </w:t>
      </w:r>
      <w:r w:rsidR="00A16EE2">
        <w:t>lub</w:t>
      </w:r>
      <w:r w:rsidR="00A16EE2" w:rsidRPr="006904FF">
        <w:t xml:space="preserve"> unijn</w:t>
      </w:r>
      <w:r w:rsidR="00A16EE2">
        <w:t>ej</w:t>
      </w:r>
      <w:r w:rsidR="00A16EE2" w:rsidRPr="006904FF">
        <w:t xml:space="preserve"> </w:t>
      </w:r>
      <w:r w:rsidRPr="006904FF">
        <w:t>dominując</w:t>
      </w:r>
      <w:r w:rsidR="00A16EE2">
        <w:t>ej</w:t>
      </w:r>
      <w:r w:rsidRPr="006904FF">
        <w:t xml:space="preserve"> </w:t>
      </w:r>
      <w:r w:rsidR="00A16EE2" w:rsidRPr="006904FF">
        <w:t>finansow</w:t>
      </w:r>
      <w:r w:rsidR="00A16EE2">
        <w:t>ej</w:t>
      </w:r>
      <w:r w:rsidR="007044C1">
        <w:t xml:space="preserve"> </w:t>
      </w:r>
      <w:r w:rsidR="00A16EE2" w:rsidRPr="006904FF">
        <w:t>spółk</w:t>
      </w:r>
      <w:r w:rsidR="00A16EE2">
        <w:t>i</w:t>
      </w:r>
      <w:r w:rsidR="00A16EE2" w:rsidRPr="006904FF">
        <w:t xml:space="preserve"> holdingow</w:t>
      </w:r>
      <w:r w:rsidR="00A16EE2">
        <w:t>ej</w:t>
      </w:r>
      <w:r w:rsidR="00A16EE2" w:rsidRPr="006904FF">
        <w:t xml:space="preserve"> </w:t>
      </w:r>
      <w:r w:rsidRPr="006904FF">
        <w:t>o działalności mieszanej</w:t>
      </w:r>
      <w:r>
        <w:t xml:space="preserve"> </w:t>
      </w:r>
      <w:r w:rsidRPr="0076105B">
        <w:t>z państwa członkowskiego</w:t>
      </w:r>
      <w:r w:rsidRPr="006904FF">
        <w:t xml:space="preserve">, </w:t>
      </w:r>
      <w:r w:rsidR="00EB7787">
        <w:t>f</w:t>
      </w:r>
      <w:r w:rsidR="00EB7787" w:rsidRPr="006904FF">
        <w:t>inansow</w:t>
      </w:r>
      <w:r w:rsidR="00EB7787">
        <w:t>ej</w:t>
      </w:r>
      <w:r w:rsidR="00EB7787" w:rsidRPr="006904FF">
        <w:t xml:space="preserve"> spółk</w:t>
      </w:r>
      <w:r w:rsidR="00EB7787">
        <w:t>i</w:t>
      </w:r>
      <w:r w:rsidR="00EB7787" w:rsidRPr="006904FF">
        <w:t xml:space="preserve"> holdingow</w:t>
      </w:r>
      <w:r w:rsidR="00EB7787">
        <w:t>ej</w:t>
      </w:r>
      <w:r w:rsidR="00EB7787" w:rsidRPr="006904FF">
        <w:t xml:space="preserve"> </w:t>
      </w:r>
      <w:r w:rsidRPr="0076105B">
        <w:t xml:space="preserve">z państwa członkowskiego </w:t>
      </w:r>
      <w:r w:rsidRPr="006904FF">
        <w:t xml:space="preserve">lub </w:t>
      </w:r>
      <w:r>
        <w:t>f</w:t>
      </w:r>
      <w:r w:rsidRPr="006904FF">
        <w:t>inansow</w:t>
      </w:r>
      <w:r w:rsidR="00EB7787">
        <w:t>ej</w:t>
      </w:r>
      <w:r w:rsidRPr="006904FF">
        <w:t xml:space="preserve"> </w:t>
      </w:r>
      <w:r w:rsidR="00EB7787" w:rsidRPr="006904FF">
        <w:t>spółk</w:t>
      </w:r>
      <w:r w:rsidR="00EB7787">
        <w:t>i</w:t>
      </w:r>
      <w:r w:rsidR="00EB7787" w:rsidRPr="006904FF">
        <w:t xml:space="preserve"> holdingow</w:t>
      </w:r>
      <w:r w:rsidR="00EB7787">
        <w:t>ej</w:t>
      </w:r>
      <w:r w:rsidR="00EB7787" w:rsidRPr="006904FF">
        <w:t xml:space="preserve"> </w:t>
      </w:r>
      <w:r w:rsidRPr="006904FF">
        <w:t>o działalności mieszanej</w:t>
      </w:r>
      <w:r>
        <w:t xml:space="preserve"> </w:t>
      </w:r>
      <w:r w:rsidRPr="0076105B">
        <w:t>z państwa członkowskiego</w:t>
      </w:r>
      <w:r w:rsidRPr="006904FF">
        <w:t>, porozumienie dotyczące współpracy i koordynacji działań nadzorczych, o którym mowa w ust. 3. Przepisy ust. 4 stosuje się odpowiednio.</w:t>
      </w:r>
      <w:r>
        <w:t>”,</w:t>
      </w:r>
    </w:p>
    <w:p w14:paraId="70180C10" w14:textId="77777777" w:rsidR="00275FDF" w:rsidRDefault="00275FDF" w:rsidP="00275FDF">
      <w:pPr>
        <w:pStyle w:val="LITlitera"/>
      </w:pPr>
      <w:r>
        <w:t>e)</w:t>
      </w:r>
      <w:r>
        <w:tab/>
        <w:t xml:space="preserve">w ust. 6: </w:t>
      </w:r>
    </w:p>
    <w:p w14:paraId="6593C1A3" w14:textId="77777777" w:rsidR="00EC7079" w:rsidRPr="00EC7079" w:rsidRDefault="00403B6D" w:rsidP="00403B6D">
      <w:pPr>
        <w:pStyle w:val="TIRtiret"/>
        <w:rPr>
          <w:rStyle w:val="Ppogrubienie"/>
        </w:rPr>
      </w:pPr>
      <w:r>
        <w:t>–</w:t>
      </w:r>
      <w:r w:rsidR="006A6E1C">
        <w:rPr>
          <w:rStyle w:val="Ppogrubienie"/>
        </w:rPr>
        <w:tab/>
      </w:r>
      <w:r w:rsidR="00EC7079" w:rsidRPr="00403B6D">
        <w:rPr>
          <w:rStyle w:val="Ppogrubienie"/>
          <w:b w:val="0"/>
        </w:rPr>
        <w:t>wprowadzenie do wyliczenia otrzymuje brzmienie:</w:t>
      </w:r>
    </w:p>
    <w:p w14:paraId="707885EB" w14:textId="77777777" w:rsidR="00EC7079" w:rsidRPr="00EC7079" w:rsidRDefault="006A6E1C" w:rsidP="00CE617B">
      <w:pPr>
        <w:pStyle w:val="ZTIRFRAGMzmnpwprdowyliczeniatiret"/>
        <w:rPr>
          <w:rStyle w:val="Ppogrubienie"/>
        </w:rPr>
      </w:pPr>
      <w:r>
        <w:t>„</w:t>
      </w:r>
      <w:r w:rsidR="00EC7079" w:rsidRPr="00403B6D">
        <w:rPr>
          <w:rStyle w:val="Ppogrubienie"/>
          <w:b w:val="0"/>
        </w:rPr>
        <w:t>Komisja Nadzoru Finansowego sprawuje nadzór skonsolidowany w przypadku gdy:”,</w:t>
      </w:r>
    </w:p>
    <w:p w14:paraId="5AB6844D" w14:textId="77777777" w:rsidR="001E2E47" w:rsidRDefault="001E2E47" w:rsidP="00275FDF">
      <w:pPr>
        <w:pStyle w:val="TIRtiret"/>
      </w:pPr>
      <w:r>
        <w:t>–</w:t>
      </w:r>
      <w:r>
        <w:tab/>
        <w:t xml:space="preserve">uchyla się pkt </w:t>
      </w:r>
      <w:r w:rsidR="001F7C0A">
        <w:t>1–</w:t>
      </w:r>
      <w:r>
        <w:t xml:space="preserve">3, </w:t>
      </w:r>
    </w:p>
    <w:p w14:paraId="26FE6899" w14:textId="77777777" w:rsidR="003503A0" w:rsidRDefault="003503A0" w:rsidP="003503A0">
      <w:pPr>
        <w:pStyle w:val="TIRtiret"/>
      </w:pPr>
      <w:r>
        <w:t>–</w:t>
      </w:r>
      <w:r>
        <w:tab/>
        <w:t>po pkt 3 dodaje się pkt 3a w brzmieniu:</w:t>
      </w:r>
    </w:p>
    <w:p w14:paraId="08FF7B45" w14:textId="77777777" w:rsidR="003503A0" w:rsidRDefault="003503A0" w:rsidP="007E1A51">
      <w:pPr>
        <w:pStyle w:val="ZTIRPKTzmpkttiret"/>
      </w:pPr>
      <w:r>
        <w:t>„3a)</w:t>
      </w:r>
      <w:r>
        <w:tab/>
        <w:t>bank</w:t>
      </w:r>
      <w:r w:rsidRPr="00E50B22">
        <w:t xml:space="preserve"> </w:t>
      </w:r>
      <w:r w:rsidR="007D24BA">
        <w:t xml:space="preserve">krajowy </w:t>
      </w:r>
      <w:r w:rsidRPr="00E50B22">
        <w:t xml:space="preserve">jest dominującą instytucją </w:t>
      </w:r>
      <w:r>
        <w:t xml:space="preserve">kredytową </w:t>
      </w:r>
      <w:r w:rsidRPr="00E50B22">
        <w:t>lub unijną dominującą instytucją</w:t>
      </w:r>
      <w:r>
        <w:t xml:space="preserve"> kredytową;”,</w:t>
      </w:r>
    </w:p>
    <w:p w14:paraId="4C28B6B2" w14:textId="77777777" w:rsidR="00275FDF" w:rsidRDefault="00275FDF" w:rsidP="00275FDF">
      <w:pPr>
        <w:pStyle w:val="TIRtiret"/>
      </w:pPr>
      <w:r>
        <w:t>–</w:t>
      </w:r>
      <w:r>
        <w:tab/>
        <w:t>pkt 4</w:t>
      </w:r>
      <w:r w:rsidR="00F72D64">
        <w:t xml:space="preserve"> </w:t>
      </w:r>
      <w:r w:rsidR="007E1A51">
        <w:t xml:space="preserve">otrzymuje </w:t>
      </w:r>
      <w:r>
        <w:t>brzmienie:</w:t>
      </w:r>
    </w:p>
    <w:p w14:paraId="50F5A015" w14:textId="77777777" w:rsidR="00275FDF" w:rsidRDefault="00275FDF" w:rsidP="00277A2B">
      <w:pPr>
        <w:pStyle w:val="ZTIRPKTzmpkttiret"/>
      </w:pPr>
      <w:r>
        <w:t>„4)</w:t>
      </w:r>
      <w:r>
        <w:tab/>
        <w:t xml:space="preserve">podmiotami dominującymi wobec banku krajowego są dominujące firmy inwestycyjne </w:t>
      </w:r>
      <w:r w:rsidR="00F32BFC">
        <w:t>lub unijne dominujące firmy inwestycyjne</w:t>
      </w:r>
      <w:r w:rsidR="00277A2B">
        <w:t>,</w:t>
      </w:r>
      <w:r w:rsidR="00F32BFC">
        <w:t xml:space="preserve"> </w:t>
      </w:r>
      <w:r>
        <w:t>lub dominujące finansowe spółki holdingowe z państwa członkowskiego</w:t>
      </w:r>
      <w:r w:rsidR="00277A2B">
        <w:t>,</w:t>
      </w:r>
      <w:r>
        <w:t xml:space="preserve"> lub </w:t>
      </w:r>
      <w:r w:rsidRPr="00DE5505">
        <w:t xml:space="preserve">dominujące </w:t>
      </w:r>
      <w:r w:rsidRPr="00DE5505">
        <w:lastRenderedPageBreak/>
        <w:t>finansowe spółki holdingowe o działalności mieszanej</w:t>
      </w:r>
      <w:r>
        <w:t xml:space="preserve"> </w:t>
      </w:r>
      <w:r w:rsidRPr="00DE5505">
        <w:t>z państwa członkowskiego</w:t>
      </w:r>
      <w:r>
        <w:t xml:space="preserve">, lub </w:t>
      </w:r>
      <w:r w:rsidRPr="00DE5505">
        <w:t>unijne dominujące finansowe spółki holdingowe</w:t>
      </w:r>
      <w:r>
        <w:t xml:space="preserve"> </w:t>
      </w:r>
      <w:r w:rsidRPr="00DE5505">
        <w:t>z państwa członkowskiego</w:t>
      </w:r>
      <w:r w:rsidR="00277A2B">
        <w:t>,</w:t>
      </w:r>
      <w:r w:rsidRPr="00DE5505">
        <w:t xml:space="preserve"> </w:t>
      </w:r>
      <w:r>
        <w:t xml:space="preserve">lub </w:t>
      </w:r>
      <w:r w:rsidRPr="00DE5505">
        <w:t>unijne dominujące finansowe spółki holdingowe o działalności mieszanej</w:t>
      </w:r>
      <w:r>
        <w:t xml:space="preserve"> </w:t>
      </w:r>
      <w:r w:rsidRPr="00DE5505">
        <w:t>z państwa członkowskiego</w:t>
      </w:r>
      <w:r>
        <w:t>, lub dominujące podmioty nieregulowane w rozumieniu art. 3 pkt 5 ustawy o nadzorze uzupełniającym</w:t>
      </w:r>
      <w:r w:rsidR="006A6E1C">
        <w:t xml:space="preserve"> </w:t>
      </w:r>
      <w:r w:rsidR="006A6E1C" w:rsidRPr="006A6E1C">
        <w:t>–</w:t>
      </w:r>
      <w:r>
        <w:t xml:space="preserve"> jeżeli do grupy nie należy żadna instytucja kredytowa lub jeżeli bank krajowy ma większą sumę bilansową od jakiejkolwiek instytucji kredytowej z tej grupy;”,</w:t>
      </w:r>
    </w:p>
    <w:p w14:paraId="7A0B222A" w14:textId="77777777" w:rsidR="007E1A51" w:rsidRDefault="007E1A51" w:rsidP="007E1A51">
      <w:pPr>
        <w:pStyle w:val="TIRtiret"/>
      </w:pPr>
      <w:r w:rsidRPr="007E1A51">
        <w:t>–</w:t>
      </w:r>
      <w:r w:rsidRPr="007E1A51">
        <w:tab/>
        <w:t>uchyla się pkt</w:t>
      </w:r>
      <w:r>
        <w:t xml:space="preserve"> 5,</w:t>
      </w:r>
    </w:p>
    <w:p w14:paraId="182A8B9D" w14:textId="77777777" w:rsidR="00275FDF" w:rsidRDefault="00275FDF" w:rsidP="00275FDF">
      <w:pPr>
        <w:pStyle w:val="TIRtiret"/>
      </w:pPr>
      <w:r>
        <w:t>–</w:t>
      </w:r>
      <w:r>
        <w:tab/>
        <w:t>dodaje się pkt 6 w brzmieniu:</w:t>
      </w:r>
    </w:p>
    <w:p w14:paraId="333ABE4F" w14:textId="77777777" w:rsidR="00277A2B" w:rsidRPr="006A6E1C" w:rsidRDefault="00275FDF" w:rsidP="006A6E1C">
      <w:pPr>
        <w:pStyle w:val="ZTIRPKTzmpkttiret"/>
      </w:pPr>
      <w:r w:rsidRPr="006A6E1C">
        <w:t>„6)</w:t>
      </w:r>
      <w:r w:rsidRPr="006A6E1C">
        <w:tab/>
      </w:r>
      <w:r w:rsidR="006A4777" w:rsidRPr="006A6E1C">
        <w:t xml:space="preserve">łączna </w:t>
      </w:r>
      <w:r w:rsidRPr="006A6E1C">
        <w:t xml:space="preserve">suma bilansowa banków </w:t>
      </w:r>
      <w:r w:rsidR="0001312D" w:rsidRPr="006A6E1C">
        <w:t xml:space="preserve">krajowych </w:t>
      </w:r>
      <w:r w:rsidRPr="006A6E1C">
        <w:t xml:space="preserve">należących do grupy jest </w:t>
      </w:r>
      <w:r w:rsidR="00956DA5" w:rsidRPr="006A6E1C">
        <w:t xml:space="preserve">większa od </w:t>
      </w:r>
      <w:r w:rsidR="00277A2B" w:rsidRPr="006A6E1C">
        <w:rPr>
          <w:rStyle w:val="Ppogrubienie"/>
          <w:b w:val="0"/>
        </w:rPr>
        <w:t xml:space="preserve">każdej z </w:t>
      </w:r>
      <w:r w:rsidR="008A0496" w:rsidRPr="006A6E1C">
        <w:rPr>
          <w:rStyle w:val="Ppogrubienie"/>
          <w:b w:val="0"/>
        </w:rPr>
        <w:t>łączn</w:t>
      </w:r>
      <w:r w:rsidR="00277A2B" w:rsidRPr="006A6E1C">
        <w:rPr>
          <w:rStyle w:val="Ppogrubienie"/>
          <w:b w:val="0"/>
        </w:rPr>
        <w:t>ych</w:t>
      </w:r>
      <w:r w:rsidR="008A0496" w:rsidRPr="006A6E1C">
        <w:t xml:space="preserve"> </w:t>
      </w:r>
      <w:r w:rsidRPr="006A6E1C">
        <w:t xml:space="preserve">sum </w:t>
      </w:r>
      <w:r w:rsidR="00277A2B" w:rsidRPr="006A6E1C">
        <w:t xml:space="preserve">bilansowych </w:t>
      </w:r>
      <w:r w:rsidRPr="006A6E1C">
        <w:t xml:space="preserve">instytucji kredytowych </w:t>
      </w:r>
      <w:r w:rsidR="00277A2B" w:rsidRPr="006A6E1C">
        <w:rPr>
          <w:rStyle w:val="Ppogrubienie"/>
          <w:b w:val="0"/>
        </w:rPr>
        <w:t>mających siedzibę w tym samym państwie członkowskim</w:t>
      </w:r>
      <w:r w:rsidR="006A6E1C" w:rsidRPr="006A6E1C">
        <w:rPr>
          <w:rStyle w:val="Ppogrubienie"/>
          <w:b w:val="0"/>
        </w:rPr>
        <w:t xml:space="preserve">, </w:t>
      </w:r>
      <w:r w:rsidRPr="006A6E1C">
        <w:t>należących do tej samej grupy.”,</w:t>
      </w:r>
    </w:p>
    <w:p w14:paraId="6FA39FFB" w14:textId="77777777" w:rsidR="00275FDF" w:rsidRDefault="00275FDF" w:rsidP="00277A2B">
      <w:pPr>
        <w:pStyle w:val="LITlitera"/>
      </w:pPr>
      <w:r>
        <w:t>f)</w:t>
      </w:r>
      <w:r>
        <w:tab/>
        <w:t>ust. 7 otrzymuje brzmienie:</w:t>
      </w:r>
    </w:p>
    <w:p w14:paraId="733D64BB" w14:textId="77777777" w:rsidR="00275FDF" w:rsidRDefault="00275FDF" w:rsidP="00403B6D">
      <w:pPr>
        <w:pStyle w:val="ZLITUSTzmustliter"/>
      </w:pPr>
      <w:r>
        <w:t xml:space="preserve">„7. </w:t>
      </w:r>
      <w:r w:rsidRPr="00FC62D7">
        <w:t>W szczególnych przypadkach Komisja Nadzoru Finansowego może</w:t>
      </w:r>
      <w:r>
        <w:t>,</w:t>
      </w:r>
      <w:r w:rsidRPr="00FC62D7">
        <w:t xml:space="preserve"> w drodze porozumienia</w:t>
      </w:r>
      <w:r>
        <w:t>,</w:t>
      </w:r>
      <w:r w:rsidRPr="00FC62D7">
        <w:t xml:space="preserve"> uzgodnić z właściwymi władzami nadzorczymi</w:t>
      </w:r>
      <w:r w:rsidR="00882E2C">
        <w:t xml:space="preserve"> innego państwa</w:t>
      </w:r>
      <w:r w:rsidRPr="00FC62D7">
        <w:t xml:space="preserve">, że kryteriów, o których mowa w ust. 6 pkt </w:t>
      </w:r>
      <w:r w:rsidRPr="00403B6D">
        <w:rPr>
          <w:rStyle w:val="Ppogrubienie"/>
          <w:b w:val="0"/>
        </w:rPr>
        <w:t>3</w:t>
      </w:r>
      <w:r w:rsidR="002F7C52" w:rsidRPr="00403B6D">
        <w:rPr>
          <w:rStyle w:val="Ppogrubienie"/>
          <w:b w:val="0"/>
        </w:rPr>
        <w:t>a</w:t>
      </w:r>
      <w:r w:rsidR="00381962" w:rsidRPr="00403B6D">
        <w:rPr>
          <w:rStyle w:val="Ppogrubienie"/>
          <w:b w:val="0"/>
        </w:rPr>
        <w:t xml:space="preserve"> lub</w:t>
      </w:r>
      <w:r w:rsidR="009670C1" w:rsidRPr="00403B6D">
        <w:rPr>
          <w:rStyle w:val="Ppogrubienie"/>
          <w:b w:val="0"/>
        </w:rPr>
        <w:t xml:space="preserve"> 4</w:t>
      </w:r>
      <w:r w:rsidRPr="00FC62D7">
        <w:t>, nie stosuje się</w:t>
      </w:r>
      <w:r w:rsidR="00340A64">
        <w:t>,</w:t>
      </w:r>
      <w:r w:rsidR="007044C1">
        <w:t xml:space="preserve"> </w:t>
      </w:r>
      <w:r w:rsidR="00340A64">
        <w:t xml:space="preserve">jako </w:t>
      </w:r>
      <w:r w:rsidRPr="00FC62D7">
        <w:t>niewłaściw</w:t>
      </w:r>
      <w:r w:rsidR="00340A64">
        <w:t>ych</w:t>
      </w:r>
      <w:r w:rsidRPr="00FC62D7">
        <w:t xml:space="preserve"> z uwagi na specyfikę banku, instytucji kredytowej</w:t>
      </w:r>
      <w:r>
        <w:t xml:space="preserve">, finansowej spółki holdingowej, </w:t>
      </w:r>
      <w:r w:rsidRPr="00A342F3">
        <w:t>finansowej spółki holdingowej</w:t>
      </w:r>
      <w:r>
        <w:t xml:space="preserve"> z państwa członkowskiego, finansowej spółki holdingowej o działalności mieszanej </w:t>
      </w:r>
      <w:r w:rsidR="00682018">
        <w:t xml:space="preserve">lub </w:t>
      </w:r>
      <w:r w:rsidRPr="00A342F3">
        <w:t>finansowej spółki holdingowej o działalności mieszanej</w:t>
      </w:r>
      <w:r>
        <w:t xml:space="preserve"> </w:t>
      </w:r>
      <w:r w:rsidRPr="00A342F3">
        <w:t>z państwa członkowskiego</w:t>
      </w:r>
      <w:r w:rsidR="00954D66">
        <w:t>,</w:t>
      </w:r>
      <w:r w:rsidRPr="00FC62D7">
        <w:t xml:space="preserve"> </w:t>
      </w:r>
      <w:r w:rsidR="00954D66">
        <w:t>których</w:t>
      </w:r>
      <w:r w:rsidR="007044C1">
        <w:t xml:space="preserve"> </w:t>
      </w:r>
      <w:r w:rsidR="00954D66">
        <w:t>działalność została zatwierdzona przez właściwe władze nadzorcze innego państwa albo została zatwierdzona zgodnie z art. 48q,</w:t>
      </w:r>
      <w:r w:rsidR="00954D66" w:rsidRPr="00954D66" w:rsidDel="00954D66">
        <w:t xml:space="preserve"> </w:t>
      </w:r>
      <w:r w:rsidRPr="00954D66">
        <w:t xml:space="preserve">lub </w:t>
      </w:r>
      <w:r w:rsidR="00954D66">
        <w:t xml:space="preserve">z uwagi na </w:t>
      </w:r>
      <w:r w:rsidRPr="00954D66">
        <w:t>względną istotność ich działalności w Rzeczypospolitej Polskiej albo innych państwach członkowskich.</w:t>
      </w:r>
      <w:r w:rsidR="00654709" w:rsidRPr="00954D66">
        <w:t xml:space="preserve"> Uzgodnienia takiego nie dokon</w:t>
      </w:r>
      <w:r w:rsidR="00654709">
        <w:t xml:space="preserve">uje się, gdy </w:t>
      </w:r>
      <w:r w:rsidR="00F148B7">
        <w:t xml:space="preserve">podmiotem dominującym banku krajowego jest </w:t>
      </w:r>
      <w:r w:rsidR="00F148B7" w:rsidRPr="00F148B7">
        <w:t>dominując</w:t>
      </w:r>
      <w:r w:rsidR="00F148B7">
        <w:t>a</w:t>
      </w:r>
      <w:r w:rsidR="00F148B7" w:rsidRPr="00F148B7">
        <w:t xml:space="preserve"> finansow</w:t>
      </w:r>
      <w:r w:rsidR="00F148B7">
        <w:t>a</w:t>
      </w:r>
      <w:r w:rsidR="00F148B7" w:rsidRPr="00F148B7">
        <w:t xml:space="preserve"> spółk</w:t>
      </w:r>
      <w:r w:rsidR="00F148B7">
        <w:t>a</w:t>
      </w:r>
      <w:r w:rsidR="00F148B7" w:rsidRPr="00F148B7">
        <w:t xml:space="preserve"> holdingow</w:t>
      </w:r>
      <w:r w:rsidR="00F148B7">
        <w:t>a</w:t>
      </w:r>
      <w:r w:rsidR="00F148B7" w:rsidRPr="00F148B7">
        <w:t xml:space="preserve"> z państwa członkowskiego,</w:t>
      </w:r>
      <w:r w:rsidR="007044C1">
        <w:t xml:space="preserve"> </w:t>
      </w:r>
      <w:r w:rsidR="00F148B7" w:rsidRPr="00F148B7">
        <w:t>dominując</w:t>
      </w:r>
      <w:r w:rsidR="00F148B7">
        <w:t>a</w:t>
      </w:r>
      <w:r w:rsidR="00F148B7" w:rsidRPr="00F148B7">
        <w:t xml:space="preserve"> finansow</w:t>
      </w:r>
      <w:r w:rsidR="00F148B7">
        <w:t>a</w:t>
      </w:r>
      <w:r w:rsidR="00F148B7" w:rsidRPr="00F148B7">
        <w:t xml:space="preserve"> spółk</w:t>
      </w:r>
      <w:r w:rsidR="00F148B7">
        <w:t>a</w:t>
      </w:r>
      <w:r w:rsidR="00F148B7" w:rsidRPr="00F148B7">
        <w:t xml:space="preserve"> holdingow</w:t>
      </w:r>
      <w:r w:rsidR="00F148B7">
        <w:t>a</w:t>
      </w:r>
      <w:r w:rsidR="00F148B7" w:rsidRPr="00F148B7">
        <w:t xml:space="preserve"> o działalności mieszanej z państwa członkowskiego, unijn</w:t>
      </w:r>
      <w:r w:rsidR="00F148B7">
        <w:t>a</w:t>
      </w:r>
      <w:r w:rsidR="00F148B7" w:rsidRPr="00F148B7">
        <w:t xml:space="preserve"> dominując</w:t>
      </w:r>
      <w:r w:rsidR="00F148B7">
        <w:t>a</w:t>
      </w:r>
      <w:r w:rsidR="00F148B7" w:rsidRPr="00F148B7">
        <w:t xml:space="preserve"> finansow</w:t>
      </w:r>
      <w:r w:rsidR="00F148B7">
        <w:t>a</w:t>
      </w:r>
      <w:r w:rsidR="00F148B7" w:rsidRPr="00F148B7">
        <w:t xml:space="preserve"> spółk</w:t>
      </w:r>
      <w:r w:rsidR="00F148B7">
        <w:t>a</w:t>
      </w:r>
      <w:r w:rsidR="00F148B7" w:rsidRPr="00F148B7">
        <w:t xml:space="preserve"> holdingow</w:t>
      </w:r>
      <w:r w:rsidR="00F148B7">
        <w:t>a</w:t>
      </w:r>
      <w:r w:rsidR="00F148B7" w:rsidRPr="00F148B7">
        <w:t xml:space="preserve"> z państwa członkowskiego</w:t>
      </w:r>
      <w:r w:rsidR="00F148B7">
        <w:t xml:space="preserve"> lub</w:t>
      </w:r>
      <w:r w:rsidR="00F148B7" w:rsidRPr="00F148B7">
        <w:t xml:space="preserve"> unijn</w:t>
      </w:r>
      <w:r w:rsidR="00F148B7">
        <w:t>a</w:t>
      </w:r>
      <w:r w:rsidR="00F148B7" w:rsidRPr="00F148B7">
        <w:t xml:space="preserve"> dominując</w:t>
      </w:r>
      <w:r w:rsidR="00F148B7">
        <w:t>a</w:t>
      </w:r>
      <w:r w:rsidR="00F148B7" w:rsidRPr="00F148B7">
        <w:t xml:space="preserve"> finansow</w:t>
      </w:r>
      <w:r w:rsidR="00F148B7">
        <w:t>a</w:t>
      </w:r>
      <w:r w:rsidR="00F148B7" w:rsidRPr="00F148B7">
        <w:t xml:space="preserve"> spółk</w:t>
      </w:r>
      <w:r w:rsidR="00F148B7">
        <w:t>a</w:t>
      </w:r>
      <w:r w:rsidR="00F148B7" w:rsidRPr="00F148B7">
        <w:t xml:space="preserve"> holdingow</w:t>
      </w:r>
      <w:r w:rsidR="00F148B7">
        <w:t>a</w:t>
      </w:r>
      <w:r w:rsidR="00F148B7" w:rsidRPr="00F148B7">
        <w:t xml:space="preserve"> o działalności mieszanej z państwa członkowskiego</w:t>
      </w:r>
      <w:r w:rsidR="00AE5D24">
        <w:t>, a do grupy nie należy instytucja kredytowa.</w:t>
      </w:r>
      <w:r>
        <w:t>”,</w:t>
      </w:r>
    </w:p>
    <w:p w14:paraId="154E4037" w14:textId="77777777" w:rsidR="00275FDF" w:rsidRDefault="00275FDF" w:rsidP="00275FDF">
      <w:pPr>
        <w:pStyle w:val="LITlitera"/>
      </w:pPr>
      <w:r>
        <w:t>g)</w:t>
      </w:r>
      <w:r>
        <w:tab/>
        <w:t>ust. 9 otrzymuje brzmienie:</w:t>
      </w:r>
    </w:p>
    <w:p w14:paraId="76022F35" w14:textId="77777777" w:rsidR="00275FDF" w:rsidRDefault="00275FDF" w:rsidP="00275FDF">
      <w:pPr>
        <w:pStyle w:val="ZLITUSTzmustliter"/>
      </w:pPr>
      <w:r>
        <w:lastRenderedPageBreak/>
        <w:t>„</w:t>
      </w:r>
      <w:r w:rsidRPr="00FC62D7">
        <w:t xml:space="preserve">9. W celu dokonania uzgodnienia, o którym mowa w ust. 8, właściwe </w:t>
      </w:r>
      <w:r>
        <w:t>władze</w:t>
      </w:r>
      <w:r w:rsidRPr="00FC62D7">
        <w:t xml:space="preserve"> nadzorcze mogą zasięgnąć opinii unijnej instytucji dominującej, </w:t>
      </w:r>
      <w:r w:rsidRPr="00B47555">
        <w:t>unijnej dominującej finansowej spółki holdingowej z państwa członkowskiego</w:t>
      </w:r>
      <w:r>
        <w:t>,</w:t>
      </w:r>
      <w:r w:rsidRPr="00B47555">
        <w:t xml:space="preserve"> </w:t>
      </w:r>
      <w:r w:rsidRPr="00FC62D7">
        <w:t>unijnej dominującej finansowej spółki holdingowej o działalności mieszanej</w:t>
      </w:r>
      <w:r>
        <w:t xml:space="preserve"> </w:t>
      </w:r>
      <w:r w:rsidRPr="00B47555">
        <w:t>z państwa członkowskiego</w:t>
      </w:r>
      <w:r w:rsidR="008D2DB5">
        <w:t>,</w:t>
      </w:r>
      <w:r w:rsidRPr="00FC62D7">
        <w:t xml:space="preserve"> instytucji kredytowej lub banku </w:t>
      </w:r>
      <w:r w:rsidR="00DF40B4">
        <w:t xml:space="preserve">krajowego </w:t>
      </w:r>
      <w:r w:rsidRPr="00FC62D7">
        <w:t>o najwyższej sumie bilansowej.</w:t>
      </w:r>
      <w:r>
        <w:t>”,</w:t>
      </w:r>
    </w:p>
    <w:p w14:paraId="4CD9EB0E" w14:textId="77777777" w:rsidR="00275FDF" w:rsidRDefault="00275FDF" w:rsidP="00275FDF">
      <w:pPr>
        <w:pStyle w:val="LITlitera"/>
      </w:pPr>
      <w:r>
        <w:t>h)</w:t>
      </w:r>
      <w:r>
        <w:tab/>
        <w:t>ust. 11 otrzymuje brzmienie:</w:t>
      </w:r>
    </w:p>
    <w:p w14:paraId="5F1B5A04" w14:textId="77777777" w:rsidR="00275FDF" w:rsidRDefault="00275FDF" w:rsidP="00275FDF">
      <w:pPr>
        <w:pStyle w:val="ZLITUSTzmustliter"/>
      </w:pPr>
      <w:r>
        <w:t>„</w:t>
      </w:r>
      <w:r w:rsidRPr="00FC62D7">
        <w:t xml:space="preserve">11. Komisja Nadzoru Finansowego informuje unijną instytucję dominującą, unijną dominującą finansową spółkę holdingową, unijną dominującą finansową spółkę holdingową o działalności mieszanej albo bank </w:t>
      </w:r>
      <w:r w:rsidR="00772C10">
        <w:t xml:space="preserve">krajowy </w:t>
      </w:r>
      <w:r w:rsidRPr="00FC62D7">
        <w:t>o najwyższej sumie bilansowej o sprawowaniu przez siebie nadzoru skonsolidowanego.</w:t>
      </w:r>
      <w:r>
        <w:t>”,</w:t>
      </w:r>
    </w:p>
    <w:p w14:paraId="375934CE" w14:textId="77777777" w:rsidR="00275FDF" w:rsidRDefault="00275FDF" w:rsidP="00275FDF">
      <w:pPr>
        <w:pStyle w:val="LITlitera"/>
      </w:pPr>
      <w:r>
        <w:t>i)</w:t>
      </w:r>
      <w:r>
        <w:tab/>
        <w:t>ust. 11b i 11c otrzymują brzmienie:</w:t>
      </w:r>
    </w:p>
    <w:p w14:paraId="744B8525" w14:textId="77777777" w:rsidR="00275FDF" w:rsidRDefault="00275FDF" w:rsidP="00403B6D">
      <w:pPr>
        <w:pStyle w:val="ZLITUSTzmustliter"/>
      </w:pPr>
      <w:r>
        <w:t>„11b. W przypadku wystąpienia sytuacji nadzwyczajnej, w tym określonej w art. 18 rozporządzenia nr 1093/2010, lub wystąpienia niekorzystnych zmian na rynkach, potencjalnie zagrażających płynności na rynku i stabilności systemu finansowego państwa członkowskiego, w którym podmioty należące do tego samego holdingu co bank</w:t>
      </w:r>
      <w:r w:rsidR="006C1479">
        <w:t xml:space="preserve"> </w:t>
      </w:r>
      <w:r w:rsidR="006C1479" w:rsidRPr="00403B6D">
        <w:rPr>
          <w:rStyle w:val="Ppogrubienie"/>
          <w:b w:val="0"/>
        </w:rPr>
        <w:t>krajowy</w:t>
      </w:r>
      <w:r>
        <w:t>, finansowa spółka holdingowa lub finansowa spółka holdingowa o działalności mieszanej uzyskały zezwolenie na prowadzenie działalności</w:t>
      </w:r>
      <w:r w:rsidR="00E860E6">
        <w:t xml:space="preserve"> lub w którym uzyskały zatwierdzenie działalności</w:t>
      </w:r>
      <w:r>
        <w:t>, lub państwa członkowskiego, w którym prowadzą działalność istotne oddziały banku</w:t>
      </w:r>
      <w:r w:rsidR="006C1479">
        <w:t xml:space="preserve"> </w:t>
      </w:r>
      <w:r w:rsidR="006C1479" w:rsidRPr="00403B6D">
        <w:rPr>
          <w:rStyle w:val="Ppogrubienie"/>
          <w:b w:val="0"/>
        </w:rPr>
        <w:t>krajowego</w:t>
      </w:r>
      <w:r>
        <w:t>, Komisja Nadzoru Finansowego, sprawując nadzór skonsolidowany, zawiadamia o tym niezwłocznie Europejski Urząd Nadzoru Bankowego, Europejską Radę do spraw Ryzyka Systemowego, Komitet Stabilności Finansowej i Narodowy Bank Polski oraz przekazuje im informacje niezbędne do realizacji ich zadań.</w:t>
      </w:r>
    </w:p>
    <w:p w14:paraId="103FD322" w14:textId="77777777" w:rsidR="00275FDF" w:rsidRDefault="00275FDF" w:rsidP="00275FDF">
      <w:pPr>
        <w:pStyle w:val="ZLITUSTzmustliter"/>
      </w:pPr>
      <w:r>
        <w:t>11c. W przypadku gdy Narodowy Bank Polski uzyska informacje o wystąpieniu sytuacji nadzwyczajnej, o której mowa w ust. 11b, zawiadamia o tym niezwłocznie Komisję Nadzoru Finansowego.”,</w:t>
      </w:r>
    </w:p>
    <w:p w14:paraId="7B936809" w14:textId="77777777" w:rsidR="00275FDF" w:rsidRDefault="00275FDF" w:rsidP="00275FDF">
      <w:pPr>
        <w:pStyle w:val="LITlitera"/>
      </w:pPr>
      <w:r>
        <w:t>j)</w:t>
      </w:r>
      <w:r>
        <w:tab/>
        <w:t>ust. 18 otrzymuje brzmienie:</w:t>
      </w:r>
    </w:p>
    <w:p w14:paraId="610B134F" w14:textId="3355964C" w:rsidR="00275FDF" w:rsidRDefault="00275FDF" w:rsidP="00A154FC">
      <w:pPr>
        <w:pStyle w:val="ZLITUSTzmustliter"/>
      </w:pPr>
      <w:r>
        <w:t>„</w:t>
      </w:r>
      <w:r w:rsidRPr="006904FF">
        <w:t>18. W celu wykonywania nadzoru skonsolidowanego nad bankami działającymi w holdingach, finansowymi spółkami holdingowymi i</w:t>
      </w:r>
      <w:r>
        <w:t xml:space="preserve"> </w:t>
      </w:r>
      <w:r w:rsidRPr="006904FF">
        <w:t>finansowymi spółkami holdingowymi o działalności mieszanej</w:t>
      </w:r>
      <w:r>
        <w:t>,</w:t>
      </w:r>
      <w:r w:rsidRPr="006904FF">
        <w:t xml:space="preserve"> o których mowa w ust. 1, Komisja Nadzoru Finansowego ustanawia kolegia właściwych </w:t>
      </w:r>
      <w:r>
        <w:t>władz</w:t>
      </w:r>
      <w:r w:rsidRPr="006904FF">
        <w:t xml:space="preserve"> nadzorczych, zwane dalej „kolegiami”, i przewodniczy</w:t>
      </w:r>
      <w:r>
        <w:t xml:space="preserve"> tym kolegiom</w:t>
      </w:r>
      <w:r w:rsidRPr="006904FF">
        <w:t xml:space="preserve">, zapewniając współpracę z właściwymi </w:t>
      </w:r>
      <w:r>
        <w:t>władzami</w:t>
      </w:r>
      <w:r w:rsidRPr="006904FF">
        <w:t xml:space="preserve"> nadzorczymi z państw trzecich,</w:t>
      </w:r>
      <w:r w:rsidR="00006CB9" w:rsidRPr="00006CB9">
        <w:t xml:space="preserve"> </w:t>
      </w:r>
      <w:r w:rsidR="00006CB9" w:rsidRPr="00A154FC">
        <w:rPr>
          <w:rStyle w:val="Ppogrubienie"/>
          <w:b w:val="0"/>
        </w:rPr>
        <w:t xml:space="preserve">w których mają siedziby </w:t>
      </w:r>
      <w:r w:rsidR="00006CB9" w:rsidRPr="00A154FC">
        <w:rPr>
          <w:rStyle w:val="Ppogrubienie"/>
          <w:b w:val="0"/>
        </w:rPr>
        <w:lastRenderedPageBreak/>
        <w:t>podmioty zależne unijnych dominujących finansowych spółek holdingowych, unijnych dominujących finansowych spółek holdingowych o działalności mieszanej lub unijnych instytucji dominujących,</w:t>
      </w:r>
      <w:r w:rsidRPr="006904FF">
        <w:t xml:space="preserve"> właściwymi władzami nadzorczymi z państw goszczących istotny oddział banku krajowego oraz z bankami centralnymi, w przypadku gdy jest to niezbędne do realizacji przez nie zadań przewidzianych prawem, w celu należytej współpracy i wymiany informacji, o których mowa w</w:t>
      </w:r>
      <w:r w:rsidR="004254B0">
        <w:t> </w:t>
      </w:r>
      <w:r w:rsidRPr="006904FF">
        <w:t>ust.</w:t>
      </w:r>
      <w:r w:rsidR="004254B0">
        <w:t> </w:t>
      </w:r>
      <w:r w:rsidRPr="006904FF">
        <w:t>17.</w:t>
      </w:r>
      <w:r>
        <w:t>”,</w:t>
      </w:r>
    </w:p>
    <w:p w14:paraId="00F0A93A" w14:textId="77777777" w:rsidR="00275FDF" w:rsidRDefault="00275FDF" w:rsidP="00275FDF">
      <w:pPr>
        <w:pStyle w:val="LITlitera"/>
      </w:pPr>
      <w:r>
        <w:t>k)</w:t>
      </w:r>
      <w:r>
        <w:tab/>
        <w:t>po ust. 18 dodaje się ust. 18a w brzmieniu:</w:t>
      </w:r>
    </w:p>
    <w:p w14:paraId="2B98BC49" w14:textId="77777777" w:rsidR="00275FDF" w:rsidRDefault="00275FDF" w:rsidP="00275FDF">
      <w:pPr>
        <w:pStyle w:val="ZLITUSTzmustliter"/>
      </w:pPr>
      <w:r>
        <w:t>„</w:t>
      </w:r>
      <w:r w:rsidRPr="006904FF">
        <w:t xml:space="preserve">18a. W kolegium może uczestniczyć właściwy organ w państwie członkowskim, w którym siedzibę ma finansowa spółka holdingowa lub finansowa spółka holdingowa o działalności mieszanej, którym </w:t>
      </w:r>
      <w:r>
        <w:t>Komisja Nadzoru Finansowego zatwierdziła działalność</w:t>
      </w:r>
      <w:r w:rsidRPr="006904FF">
        <w:t xml:space="preserve"> zgodnie z art. 48q ust. 3.</w:t>
      </w:r>
      <w:r w:rsidR="00006CB9" w:rsidRPr="00006CB9">
        <w:t xml:space="preserve"> Prawo udziału w kolegium przysługuje także Europejskiemu Urzędowi Nadzoru Bankowego</w:t>
      </w:r>
      <w:r w:rsidR="006A6E1C">
        <w:t>.</w:t>
      </w:r>
      <w:r>
        <w:t>”;</w:t>
      </w:r>
    </w:p>
    <w:p w14:paraId="1D7C086D" w14:textId="77777777" w:rsidR="00275FDF" w:rsidRDefault="000066AA" w:rsidP="00275FDF">
      <w:pPr>
        <w:pStyle w:val="PKTpunkt"/>
      </w:pPr>
      <w:r>
        <w:t>3</w:t>
      </w:r>
      <w:r w:rsidR="000A0A90">
        <w:t>3</w:t>
      </w:r>
      <w:r w:rsidR="00275FDF">
        <w:t>)</w:t>
      </w:r>
      <w:r w:rsidR="00275FDF">
        <w:tab/>
        <w:t>po art. 141f dodaje się art. 141fa i art. 141fb w brzmieniu:</w:t>
      </w:r>
    </w:p>
    <w:p w14:paraId="3A5BFCA7" w14:textId="77777777" w:rsidR="00275FDF" w:rsidRDefault="00275FDF" w:rsidP="00275FDF">
      <w:pPr>
        <w:pStyle w:val="ZARTzmartartykuempunktem"/>
      </w:pPr>
      <w:r>
        <w:t>„Art. 141fa. 1. W przypadku gdy finansowa spółka holdingowa albo finansowa spółka holdingowa o działalności mieszanej</w:t>
      </w:r>
      <w:r w:rsidR="007E39EB">
        <w:t xml:space="preserve"> </w:t>
      </w:r>
      <w:r>
        <w:t xml:space="preserve">prowadzi działalność bez </w:t>
      </w:r>
      <w:r w:rsidR="00CE3CC8">
        <w:t xml:space="preserve">wymaganego </w:t>
      </w:r>
      <w:r>
        <w:t>zatwierdzenia, o którym mowa w art. 48q ust. 3</w:t>
      </w:r>
      <w:r w:rsidR="00CC5CCB">
        <w:t>,</w:t>
      </w:r>
      <w:r>
        <w:t xml:space="preserve"> albo </w:t>
      </w:r>
      <w:r w:rsidR="00CC5CCB">
        <w:t xml:space="preserve">po uzyskaniu </w:t>
      </w:r>
      <w:r w:rsidR="007E39EB">
        <w:t xml:space="preserve">takiego </w:t>
      </w:r>
      <w:r w:rsidR="00CC5CCB">
        <w:t>zatwierdzenia</w:t>
      </w:r>
      <w:r w:rsidR="007E39EB">
        <w:t xml:space="preserve"> </w:t>
      </w:r>
      <w:r>
        <w:t>przestanie spełniać warunki, o których mowa w art. 48r ust. 1,</w:t>
      </w:r>
      <w:r w:rsidR="007E39EB" w:rsidRPr="007E39EB">
        <w:t xml:space="preserve"> </w:t>
      </w:r>
      <w:r>
        <w:t>Komisja Nadzoru Finansowego może, w drodze decyzji:</w:t>
      </w:r>
    </w:p>
    <w:p w14:paraId="75F85397" w14:textId="77777777" w:rsidR="00D56721" w:rsidRDefault="00275FDF" w:rsidP="00275FDF">
      <w:pPr>
        <w:pStyle w:val="ZPKTzmpktartykuempunktem"/>
      </w:pPr>
      <w:r>
        <w:t>1)</w:t>
      </w:r>
      <w:r>
        <w:tab/>
        <w:t xml:space="preserve">zawiesić wykonywanie prawa głosu z akcji </w:t>
      </w:r>
      <w:r w:rsidR="001803AD">
        <w:t xml:space="preserve">lub udziałów w </w:t>
      </w:r>
      <w:r>
        <w:t>podmiot</w:t>
      </w:r>
      <w:r w:rsidR="001803AD">
        <w:t>ach</w:t>
      </w:r>
      <w:r>
        <w:t xml:space="preserve"> zależnych</w:t>
      </w:r>
      <w:r w:rsidR="00D56721">
        <w:t>, będących:</w:t>
      </w:r>
    </w:p>
    <w:p w14:paraId="52ABC3F0" w14:textId="77777777" w:rsidR="00D56721" w:rsidRPr="00D56721" w:rsidRDefault="00D56721" w:rsidP="00DB33C6">
      <w:pPr>
        <w:pStyle w:val="ZLITPKTzmpktliter"/>
      </w:pPr>
      <w:r w:rsidRPr="00D56721">
        <w:t>a)</w:t>
      </w:r>
      <w:r w:rsidRPr="00D56721">
        <w:tab/>
        <w:t>instytucja</w:t>
      </w:r>
      <w:r>
        <w:t>mi</w:t>
      </w:r>
      <w:r w:rsidR="007044C1">
        <w:t xml:space="preserve"> </w:t>
      </w:r>
      <w:r w:rsidRPr="00D56721">
        <w:t xml:space="preserve">w rozumieniu art. 4 ust. 1 pkt 3 rozporządzenia nr 575/2013 lub </w:t>
      </w:r>
    </w:p>
    <w:p w14:paraId="2288A03C" w14:textId="77777777" w:rsidR="00D56721" w:rsidRPr="00D56721" w:rsidRDefault="00D56721" w:rsidP="00DB33C6">
      <w:pPr>
        <w:pStyle w:val="ZLITPKTzmpktliter"/>
      </w:pPr>
      <w:r w:rsidRPr="00D56721">
        <w:t>b)</w:t>
      </w:r>
      <w:r w:rsidRPr="00D56721">
        <w:tab/>
        <w:t>finansowy</w:t>
      </w:r>
      <w:r>
        <w:t>mi</w:t>
      </w:r>
      <w:r w:rsidRPr="00D56721">
        <w:t xml:space="preserve"> spółka</w:t>
      </w:r>
      <w:r>
        <w:t>mi</w:t>
      </w:r>
      <w:r w:rsidRPr="00D56721">
        <w:t xml:space="preserve"> holdingowy</w:t>
      </w:r>
      <w:r>
        <w:t>mi</w:t>
      </w:r>
      <w:r w:rsidRPr="00D56721">
        <w:t xml:space="preserve"> lub finansowy</w:t>
      </w:r>
      <w:r>
        <w:t>mi</w:t>
      </w:r>
      <w:r w:rsidRPr="00D56721">
        <w:t xml:space="preserve"> spółka</w:t>
      </w:r>
      <w:r>
        <w:t>mi</w:t>
      </w:r>
      <w:r w:rsidRPr="00D56721">
        <w:t xml:space="preserve"> holdingow</w:t>
      </w:r>
      <w:r>
        <w:t>ymi</w:t>
      </w:r>
      <w:r w:rsidRPr="00D56721">
        <w:t xml:space="preserve"> o działalności mieszanej, których</w:t>
      </w:r>
      <w:r w:rsidR="007044C1">
        <w:t xml:space="preserve"> </w:t>
      </w:r>
      <w:r w:rsidRPr="00D56721">
        <w:t>działalność została zatwierdzona zgodnie z art. 48q, lub</w:t>
      </w:r>
    </w:p>
    <w:p w14:paraId="6E77F3AA" w14:textId="77777777" w:rsidR="00D56721" w:rsidRPr="00D56721" w:rsidRDefault="00D56721" w:rsidP="00DB33C6">
      <w:pPr>
        <w:pStyle w:val="ZLITPKTzmpktliter"/>
      </w:pPr>
      <w:r w:rsidRPr="00D56721">
        <w:t>c)</w:t>
      </w:r>
      <w:r w:rsidRPr="00D56721">
        <w:tab/>
        <w:t>finansowy</w:t>
      </w:r>
      <w:r>
        <w:t>mi</w:t>
      </w:r>
      <w:r w:rsidRPr="00D56721">
        <w:t xml:space="preserve"> spółka</w:t>
      </w:r>
      <w:r>
        <w:t>mi</w:t>
      </w:r>
      <w:r w:rsidR="007044C1">
        <w:t xml:space="preserve"> </w:t>
      </w:r>
      <w:r w:rsidRPr="00D56721">
        <w:t>holdingowy</w:t>
      </w:r>
      <w:r>
        <w:t>mi</w:t>
      </w:r>
      <w:r w:rsidRPr="00D56721">
        <w:t xml:space="preserve"> z państwa członkowskiego lub finansowy</w:t>
      </w:r>
      <w:r>
        <w:t>mi</w:t>
      </w:r>
      <w:r w:rsidRPr="00D56721">
        <w:t xml:space="preserve"> spółka</w:t>
      </w:r>
      <w:r>
        <w:t>mi</w:t>
      </w:r>
      <w:r w:rsidRPr="00D56721">
        <w:t xml:space="preserve"> holdingowy</w:t>
      </w:r>
      <w:r>
        <w:t>mi</w:t>
      </w:r>
      <w:r w:rsidRPr="00D56721">
        <w:t xml:space="preserve"> o działalności mieszanej z państwa członkowskiego, których</w:t>
      </w:r>
      <w:r w:rsidR="007044C1">
        <w:t xml:space="preserve"> </w:t>
      </w:r>
      <w:r w:rsidRPr="00D56721">
        <w:t>działalność została zatwierdzona przez właściwe władze nadzorcze innego państwa, lub</w:t>
      </w:r>
    </w:p>
    <w:p w14:paraId="0ACBA0BF" w14:textId="77777777" w:rsidR="00D56721" w:rsidRDefault="00D56721" w:rsidP="00DB33C6">
      <w:pPr>
        <w:pStyle w:val="ZLITPKTzmpktliter"/>
      </w:pPr>
      <w:r w:rsidRPr="00D56721">
        <w:t>d)</w:t>
      </w:r>
      <w:r w:rsidRPr="00D56721">
        <w:tab/>
        <w:t>dominujący</w:t>
      </w:r>
      <w:r>
        <w:t>mi</w:t>
      </w:r>
      <w:r w:rsidRPr="00D56721">
        <w:t xml:space="preserve"> finansowy</w:t>
      </w:r>
      <w:r>
        <w:t>mi</w:t>
      </w:r>
      <w:r w:rsidRPr="00D56721">
        <w:t xml:space="preserve"> spółka</w:t>
      </w:r>
      <w:r>
        <w:t>mi</w:t>
      </w:r>
      <w:r w:rsidRPr="00D56721">
        <w:t xml:space="preserve"> holdingowy</w:t>
      </w:r>
      <w:r>
        <w:t>mi</w:t>
      </w:r>
      <w:r w:rsidRPr="00D56721">
        <w:t xml:space="preserve"> z państwa członkowskiego, dominujący</w:t>
      </w:r>
      <w:r>
        <w:t>mi</w:t>
      </w:r>
      <w:r w:rsidRPr="00D56721">
        <w:t xml:space="preserve"> finansowy</w:t>
      </w:r>
      <w:r>
        <w:t>mi</w:t>
      </w:r>
      <w:r w:rsidRPr="00D56721">
        <w:t xml:space="preserve"> spółka</w:t>
      </w:r>
      <w:r>
        <w:t>mi</w:t>
      </w:r>
      <w:r w:rsidRPr="00D56721">
        <w:t xml:space="preserve"> holdingowy</w:t>
      </w:r>
      <w:r>
        <w:t>mi</w:t>
      </w:r>
      <w:r w:rsidRPr="00D56721">
        <w:t xml:space="preserve"> o działalności mieszanej z państwa członkowskiego, unijny</w:t>
      </w:r>
      <w:r>
        <w:t>mi</w:t>
      </w:r>
      <w:r w:rsidRPr="00D56721">
        <w:t xml:space="preserve"> dominujący</w:t>
      </w:r>
      <w:r>
        <w:t>mi</w:t>
      </w:r>
      <w:r w:rsidRPr="00D56721">
        <w:t xml:space="preserve"> finansowy</w:t>
      </w:r>
      <w:r>
        <w:t>mi</w:t>
      </w:r>
      <w:r w:rsidRPr="00D56721">
        <w:t xml:space="preserve"> spółka</w:t>
      </w:r>
      <w:r>
        <w:t>mi</w:t>
      </w:r>
      <w:r w:rsidRPr="00D56721">
        <w:t xml:space="preserve"> holdingowy</w:t>
      </w:r>
      <w:r>
        <w:t>mi</w:t>
      </w:r>
      <w:r w:rsidRPr="00D56721">
        <w:t xml:space="preserve"> z państwa członkowskiego i unijny</w:t>
      </w:r>
      <w:r>
        <w:t>mi</w:t>
      </w:r>
      <w:r w:rsidRPr="00D56721">
        <w:t xml:space="preserve"> </w:t>
      </w:r>
      <w:r w:rsidRPr="00D56721">
        <w:lastRenderedPageBreak/>
        <w:t>dominujący</w:t>
      </w:r>
      <w:r>
        <w:t>mi</w:t>
      </w:r>
      <w:r w:rsidRPr="00D56721">
        <w:t xml:space="preserve"> finansowy</w:t>
      </w:r>
      <w:r>
        <w:t>mi</w:t>
      </w:r>
      <w:r w:rsidRPr="00D56721">
        <w:t xml:space="preserve"> spółka</w:t>
      </w:r>
      <w:r>
        <w:t>mi</w:t>
      </w:r>
      <w:r w:rsidRPr="00D56721">
        <w:t xml:space="preserve"> holdingowy</w:t>
      </w:r>
      <w:r>
        <w:t>mi</w:t>
      </w:r>
      <w:r w:rsidRPr="00D56721">
        <w:t xml:space="preserve"> o działalności mieszanej z państwa członkowskiego, których</w:t>
      </w:r>
      <w:r w:rsidR="007044C1">
        <w:t xml:space="preserve"> </w:t>
      </w:r>
      <w:r w:rsidRPr="00D56721">
        <w:t>działalność została zatwierdzona przez właściwe władze nadzorcze innego państwa albo została zatwierdzona zgodnie z art. 48q</w:t>
      </w:r>
    </w:p>
    <w:p w14:paraId="40E266B9" w14:textId="77777777" w:rsidR="00275FDF" w:rsidRDefault="006A6E1C" w:rsidP="00DB33C6">
      <w:pPr>
        <w:pStyle w:val="ZCZWSPPKTwODNONIKUzmczciwsppktwzmienianymodnonikuartykuempunktem"/>
      </w:pPr>
      <w:r w:rsidRPr="006A6E1C">
        <w:t>–</w:t>
      </w:r>
      <w:r w:rsidR="007044C1">
        <w:t xml:space="preserve"> </w:t>
      </w:r>
      <w:r w:rsidR="00275FDF">
        <w:t xml:space="preserve">posiadanych przez finansową spółkę holdingową lub finansową spółkę holdingową o działalności mieszanej lub </w:t>
      </w:r>
      <w:r w:rsidR="007673FA">
        <w:t xml:space="preserve">wykonywanie </w:t>
      </w:r>
      <w:r w:rsidR="00275FDF">
        <w:t>uprawnień podmiotu dominującego przysługujących finansowej spółce holdingowej lub finansowej spółce holdingowej o działalności mieszanej;</w:t>
      </w:r>
    </w:p>
    <w:p w14:paraId="488BAEE8" w14:textId="77777777" w:rsidR="00275FDF" w:rsidRDefault="00275FDF" w:rsidP="00275FDF">
      <w:pPr>
        <w:pStyle w:val="ZPKTzmpktartykuempunktem"/>
      </w:pPr>
      <w:r>
        <w:t>2)</w:t>
      </w:r>
      <w:r>
        <w:tab/>
        <w:t>nakazać finansowej spółce holdingowej lub finansowej spółce holdingowej o działalności mieszanej zaprzestanie działań skutkujących powstaniem naruszeń i niepodejmowanie tych działań w przyszłości;</w:t>
      </w:r>
    </w:p>
    <w:p w14:paraId="31C1E31B" w14:textId="77777777" w:rsidR="00275FDF" w:rsidRDefault="00275FDF" w:rsidP="00275FDF">
      <w:pPr>
        <w:pStyle w:val="ZPKTzmpktartykuempunktem"/>
      </w:pPr>
      <w:r>
        <w:t>3)</w:t>
      </w:r>
      <w:r>
        <w:tab/>
        <w:t>nałożyć karę pieniężną do wysokości nieprzekraczającej:</w:t>
      </w:r>
    </w:p>
    <w:p w14:paraId="76326111" w14:textId="77777777" w:rsidR="00275FDF" w:rsidRDefault="00275FDF" w:rsidP="00275FDF">
      <w:pPr>
        <w:pStyle w:val="ZLITwPKTzmlitwpktartykuempunktem"/>
      </w:pPr>
      <w:r>
        <w:t>a)</w:t>
      </w:r>
      <w:r>
        <w:tab/>
        <w:t>w przypadku osoby prawnej</w:t>
      </w:r>
      <w:r w:rsidR="00587A75" w:rsidRPr="00587A75">
        <w:t xml:space="preserve"> </w:t>
      </w:r>
      <w:r w:rsidR="00587A75">
        <w:t>lub f</w:t>
      </w:r>
      <w:r w:rsidR="003D64D2">
        <w:t>inansowej spółki holdingowej lub finansowej spółki holdingowej o działalności mieszanej</w:t>
      </w:r>
      <w:r w:rsidR="00242559">
        <w:t xml:space="preserve"> nie</w:t>
      </w:r>
      <w:r w:rsidR="00587A75">
        <w:t>mającej osobowości prawnej</w:t>
      </w:r>
      <w:r>
        <w:t>:</w:t>
      </w:r>
    </w:p>
    <w:p w14:paraId="05C2B65A" w14:textId="77777777" w:rsidR="00275FDF" w:rsidRDefault="00275FDF" w:rsidP="00275FDF">
      <w:pPr>
        <w:pStyle w:val="ZTIRwPKTzmtirwpktartykuempunktem"/>
      </w:pPr>
      <w:r>
        <w:t>‒</w:t>
      </w:r>
      <w:r>
        <w:tab/>
        <w:t xml:space="preserve">kwoty </w:t>
      </w:r>
      <w:r w:rsidRPr="00AB546A">
        <w:t>21 312 </w:t>
      </w:r>
      <w:r w:rsidRPr="000A0BE9">
        <w:t>000</w:t>
      </w:r>
      <w:r>
        <w:t xml:space="preserve"> zł lub do wysokości kwoty stanowiącej równowartość 10% całkowitego rocznego przychodu wykazanego w ostatnim zbadanym sprawozdaniu finansowym, jeżeli przekracza ona 21 312 000 zł, albo</w:t>
      </w:r>
    </w:p>
    <w:p w14:paraId="19DA40D6" w14:textId="77777777" w:rsidR="00275FDF" w:rsidRDefault="00275FDF" w:rsidP="00275FDF">
      <w:pPr>
        <w:pStyle w:val="ZTIRwPKTzmtirwpktartykuempunktem"/>
      </w:pPr>
      <w:r>
        <w:t>‒</w:t>
      </w:r>
      <w:r>
        <w:tab/>
        <w:t>dwukrotności kwoty korzyści uzyskanych lub strat unikniętych przez finansową spółkę holdingową lub finansową spółkę holdingową o działalności mieszanej w wyniku naruszenia – w przypadku gdy jest możliwe ich ustalenie,</w:t>
      </w:r>
    </w:p>
    <w:p w14:paraId="64F616AD" w14:textId="77777777" w:rsidR="00275FDF" w:rsidRDefault="00275FDF" w:rsidP="00275FDF">
      <w:pPr>
        <w:pStyle w:val="ZLITwPKTzmlitwpktartykuempunktem"/>
      </w:pPr>
      <w:r>
        <w:t>b)</w:t>
      </w:r>
      <w:r>
        <w:tab/>
        <w:t>w przypadku</w:t>
      </w:r>
      <w:r w:rsidRPr="000C1477">
        <w:t xml:space="preserve"> </w:t>
      </w:r>
      <w:r>
        <w:t>osoby</w:t>
      </w:r>
      <w:r w:rsidRPr="000C1477">
        <w:t xml:space="preserve"> odpowiedzialn</w:t>
      </w:r>
      <w:r>
        <w:t>ej</w:t>
      </w:r>
      <w:r w:rsidRPr="000C1477">
        <w:t xml:space="preserve"> za zaistniałe naruszenie</w:t>
      </w:r>
      <w:r>
        <w:t>:</w:t>
      </w:r>
    </w:p>
    <w:p w14:paraId="4FD0C8E2" w14:textId="79805AEE" w:rsidR="00275FDF" w:rsidRDefault="00275FDF" w:rsidP="00275FDF">
      <w:pPr>
        <w:pStyle w:val="ZTIRwPKTzmtirwpktartykuempunktem"/>
      </w:pPr>
      <w:r>
        <w:t>‒</w:t>
      </w:r>
      <w:r>
        <w:tab/>
        <w:t>kwoty 21 312 000 zł albo</w:t>
      </w:r>
    </w:p>
    <w:p w14:paraId="17B75E5F" w14:textId="77777777" w:rsidR="00275FDF" w:rsidRDefault="00275FDF" w:rsidP="00275FDF">
      <w:pPr>
        <w:pStyle w:val="ZTIRwPKTzmtirwpktartykuempunktem"/>
      </w:pPr>
      <w:r>
        <w:t>‒</w:t>
      </w:r>
      <w:r>
        <w:tab/>
        <w:t>dwukrotności kwoty korzyści uzyskanych lub strat unikniętych przez finansową spółkę holdingową lub finansową spółkę holdingową o działalności mieszanej w wyniku naruszenia – w przypadku gdy jest możliwe ich ustalenie;</w:t>
      </w:r>
    </w:p>
    <w:p w14:paraId="70AC14F0" w14:textId="77777777" w:rsidR="00275FDF" w:rsidRDefault="00275FDF" w:rsidP="00275FDF">
      <w:pPr>
        <w:pStyle w:val="ZPKTzmpktartykuempunktem"/>
      </w:pPr>
      <w:r>
        <w:t>4)</w:t>
      </w:r>
      <w:r>
        <w:tab/>
        <w:t>zawiesić w czynnościach członka zarządu finansowej spółki holdingowej lub finansowej spółki holdingowej o działalności mieszanej odpowiedzialnego za stwierdzone naruszenie, na okres nie dłuższy niż 12 miesięcy;</w:t>
      </w:r>
    </w:p>
    <w:p w14:paraId="14AC1E65" w14:textId="1D045B02" w:rsidR="00275FDF" w:rsidRDefault="00275FDF" w:rsidP="00A154FC">
      <w:pPr>
        <w:pStyle w:val="ZPKTzmpktartykuempunktem"/>
      </w:pPr>
      <w:r>
        <w:t>5)</w:t>
      </w:r>
      <w:r>
        <w:tab/>
        <w:t xml:space="preserve">wyznaczyć, na czas określony, inną finansową spółkę holdingową, finansową spółkę holdingową o działalności mieszanej, bank lub dom maklerski </w:t>
      </w:r>
      <w:r w:rsidR="006B2050">
        <w:t>w rozumieniu art.</w:t>
      </w:r>
      <w:r w:rsidR="004254B0">
        <w:t> </w:t>
      </w:r>
      <w:r w:rsidR="006B2050">
        <w:t xml:space="preserve">110a ust. 1 pkt 4 ustawy z dnia 29 lipca 2005 r. o obrocie instrumentami </w:t>
      </w:r>
      <w:r w:rsidR="006B2050">
        <w:lastRenderedPageBreak/>
        <w:t>finansowymi</w:t>
      </w:r>
      <w:r w:rsidR="004F5FDF">
        <w:t>,</w:t>
      </w:r>
      <w:r w:rsidR="007044C1">
        <w:t xml:space="preserve"> </w:t>
      </w:r>
      <w:r w:rsidR="003B6A92">
        <w:t>należące do</w:t>
      </w:r>
      <w:r>
        <w:t xml:space="preserve"> grupy</w:t>
      </w:r>
      <w:r w:rsidR="004F5FDF">
        <w:t>,</w:t>
      </w:r>
      <w:r>
        <w:t xml:space="preserve"> </w:t>
      </w:r>
      <w:r w:rsidR="004F5FDF">
        <w:t xml:space="preserve">jako podmiot obowiązany </w:t>
      </w:r>
      <w:r>
        <w:t xml:space="preserve">do zapewnienia spełniania wymogów określonych w </w:t>
      </w:r>
      <w:r w:rsidR="004F5FDF" w:rsidRPr="00A154FC">
        <w:rPr>
          <w:rStyle w:val="Ppogrubienie"/>
          <w:b w:val="0"/>
        </w:rPr>
        <w:t>ustawie</w:t>
      </w:r>
      <w:r w:rsidRPr="00A45913">
        <w:rPr>
          <w:rStyle w:val="Ppogrubienie"/>
        </w:rPr>
        <w:t xml:space="preserve"> </w:t>
      </w:r>
      <w:r>
        <w:t>i w rozporządzeniu nr 575/2013 na zasadzie skonsolidowanej;</w:t>
      </w:r>
    </w:p>
    <w:p w14:paraId="2A16CF0D" w14:textId="77777777" w:rsidR="00275FDF" w:rsidRDefault="00275FDF" w:rsidP="00275FDF">
      <w:pPr>
        <w:pStyle w:val="ZPKTzmpktartykuempunktem"/>
      </w:pPr>
      <w:r>
        <w:t>6)</w:t>
      </w:r>
      <w:r>
        <w:tab/>
        <w:t xml:space="preserve">nakazać finansowej spółce holdingowej lub finansowej spółce holdingowej o działalności mieszanej </w:t>
      </w:r>
      <w:r w:rsidR="002572D3">
        <w:t xml:space="preserve">ograniczenie lub </w:t>
      </w:r>
      <w:r>
        <w:t>wstrzymanie wypłat z zysku lub odsetek akcjonariuszom;</w:t>
      </w:r>
    </w:p>
    <w:p w14:paraId="4811EEB4" w14:textId="77777777" w:rsidR="00275FDF" w:rsidRDefault="00275FDF" w:rsidP="00275FDF">
      <w:pPr>
        <w:pStyle w:val="ZPKTzmpktartykuempunktem"/>
      </w:pPr>
      <w:r>
        <w:t>7)</w:t>
      </w:r>
      <w:r>
        <w:tab/>
        <w:t>nakazać finansowej spółce holdingowej lub finansowej spółce holdingowej o działalności mieszanej przedstawienie Komisji Nadzoru Finansowego planu przywrócenia zgodności z wymogami, o których mowa w art. 48r ust. 1, wraz ze wskazaniem terminu realizacji tego planu;</w:t>
      </w:r>
    </w:p>
    <w:p w14:paraId="72FF4614" w14:textId="77777777" w:rsidR="00275FDF" w:rsidRPr="00E876C0" w:rsidRDefault="00275FDF" w:rsidP="000A0A90">
      <w:pPr>
        <w:pStyle w:val="ZPKTzmpktartykuempunktem"/>
        <w:rPr>
          <w:rStyle w:val="Ppogrubienie"/>
        </w:rPr>
      </w:pPr>
      <w:r>
        <w:t>8)</w:t>
      </w:r>
      <w:r>
        <w:tab/>
        <w:t xml:space="preserve">nakazać finansowej spółce holdingowej lub finansowej spółce holdingowej o działalności mieszanej zbycie całości lub części </w:t>
      </w:r>
      <w:r w:rsidR="00DC3CCE">
        <w:t xml:space="preserve">posiadanych przez te spółki </w:t>
      </w:r>
      <w:r>
        <w:t>akcji w</w:t>
      </w:r>
      <w:r w:rsidR="007673FA">
        <w:t xml:space="preserve"> podmiotach, o których mowa w pkt 1 lit. a</w:t>
      </w:r>
      <w:r w:rsidR="006B5D03" w:rsidRPr="006B5D03">
        <w:t>‒</w:t>
      </w:r>
      <w:r w:rsidR="00E15761">
        <w:t xml:space="preserve">d lub w </w:t>
      </w:r>
      <w:r>
        <w:t xml:space="preserve">innych podmiotach sektora finansowego </w:t>
      </w:r>
      <w:r w:rsidR="006B2050">
        <w:t>w rozumieniu art. 4 ust. 1 pkt 27 rozporządzenia nr 575/2013</w:t>
      </w:r>
      <w:r w:rsidR="00200183">
        <w:t>;</w:t>
      </w:r>
    </w:p>
    <w:p w14:paraId="46307389" w14:textId="77777777" w:rsidR="00E21B1C" w:rsidRDefault="00275FDF" w:rsidP="00D633DE">
      <w:pPr>
        <w:pStyle w:val="ZPKTzmpktartykuempunktem"/>
      </w:pPr>
      <w:r>
        <w:t>9)</w:t>
      </w:r>
      <w:r>
        <w:tab/>
        <w:t xml:space="preserve">zalecić finansowej spółce holdingowej lub finansowej spółce holdingowej o działalności mieszanej </w:t>
      </w:r>
      <w:r w:rsidR="006B2050">
        <w:t xml:space="preserve">nabycie </w:t>
      </w:r>
      <w:r>
        <w:t xml:space="preserve">przez jej akcjonariuszy </w:t>
      </w:r>
      <w:r w:rsidR="004642DB">
        <w:t>udziałów kapitałowych w rozumieniu art. 4 ust. 1 pkt 3</w:t>
      </w:r>
      <w:r w:rsidR="004F5FDF">
        <w:t>5</w:t>
      </w:r>
      <w:r w:rsidR="004642DB">
        <w:t xml:space="preserve"> </w:t>
      </w:r>
      <w:r w:rsidR="004F5FDF">
        <w:t>rozporządzenia</w:t>
      </w:r>
      <w:r w:rsidR="004642DB">
        <w:t xml:space="preserve"> nr 575/2013</w:t>
      </w:r>
      <w:r>
        <w:t xml:space="preserve"> posiadanych przez finansową spółkę holdingową lub finansową spółkę holdingową o działalności mieszanej</w:t>
      </w:r>
      <w:r w:rsidR="004F5FDF">
        <w:t xml:space="preserve"> w </w:t>
      </w:r>
      <w:r w:rsidR="00E876C0" w:rsidRPr="00A154FC">
        <w:rPr>
          <w:rStyle w:val="Ppogrubienie"/>
          <w:b w:val="0"/>
        </w:rPr>
        <w:t xml:space="preserve">podmiotach, o których mowa w </w:t>
      </w:r>
      <w:r w:rsidR="00E876C0" w:rsidRPr="00D633DE">
        <w:rPr>
          <w:rStyle w:val="Ppogrubienie"/>
          <w:b w:val="0"/>
        </w:rPr>
        <w:t xml:space="preserve">pkt </w:t>
      </w:r>
      <w:r w:rsidR="00AC5CAD" w:rsidRPr="00D633DE">
        <w:rPr>
          <w:rStyle w:val="Ppogrubienie"/>
          <w:b w:val="0"/>
        </w:rPr>
        <w:t>1</w:t>
      </w:r>
      <w:r w:rsidR="00D633DE">
        <w:rPr>
          <w:rStyle w:val="Ppogrubienie"/>
        </w:rPr>
        <w:t xml:space="preserve"> </w:t>
      </w:r>
      <w:r w:rsidR="00E876C0" w:rsidRPr="00D633DE">
        <w:rPr>
          <w:rStyle w:val="Ppogrubienie"/>
          <w:b w:val="0"/>
        </w:rPr>
        <w:t>lit.</w:t>
      </w:r>
      <w:r w:rsidR="00D633DE" w:rsidRPr="00D633DE">
        <w:rPr>
          <w:rStyle w:val="Ppogrubienie"/>
          <w:b w:val="0"/>
        </w:rPr>
        <w:t xml:space="preserve"> a</w:t>
      </w:r>
      <w:r w:rsidR="006B5D03" w:rsidRPr="006B5D03">
        <w:rPr>
          <w:rStyle w:val="Ppogrubienie"/>
        </w:rPr>
        <w:t>‒</w:t>
      </w:r>
      <w:r w:rsidR="00E876C0" w:rsidRPr="00A154FC">
        <w:rPr>
          <w:rStyle w:val="Ppogrubienie"/>
          <w:b w:val="0"/>
        </w:rPr>
        <w:t>d;</w:t>
      </w:r>
    </w:p>
    <w:p w14:paraId="4BCD3BCA" w14:textId="77777777" w:rsidR="00275FDF" w:rsidRDefault="00E21B1C" w:rsidP="00275FDF">
      <w:pPr>
        <w:pStyle w:val="ZPKTzmpktartykuempunktem"/>
      </w:pPr>
      <w:r>
        <w:t>10)</w:t>
      </w:r>
      <w:r>
        <w:tab/>
      </w:r>
      <w:r w:rsidRPr="00E21B1C">
        <w:t>ograniczyć zakres działalności</w:t>
      </w:r>
      <w:r>
        <w:t xml:space="preserve"> finansowej spółki holdingowej lub finansowej spółki holdingowej o działalności mieszanej</w:t>
      </w:r>
      <w:r w:rsidR="00275FDF">
        <w:t>.</w:t>
      </w:r>
    </w:p>
    <w:p w14:paraId="1B7B993D" w14:textId="77777777" w:rsidR="00275FDF" w:rsidRDefault="00275FDF" w:rsidP="00275FDF">
      <w:pPr>
        <w:pStyle w:val="ZARTzmartartykuempunktem"/>
      </w:pPr>
      <w:r>
        <w:t>2. W przypadku gdy finansowa spółka holdingowa lub finansowa spółka holdingowa o działalności mieszanej jest podmiotem dominującym, który sporządza skonsolidowane sprawozdanie finansowe, lub podmiotem zależnym od podmiotu dominującego, który sporządza skonsolidowane sprawozdanie finansowe, całkowity roczny przychód, o którym mowa w ust. 1 pkt 3 lit. a</w:t>
      </w:r>
      <w:r w:rsidR="00A45913">
        <w:t xml:space="preserve"> </w:t>
      </w:r>
      <w:proofErr w:type="spellStart"/>
      <w:r w:rsidR="00A45913">
        <w:t>tiret</w:t>
      </w:r>
      <w:proofErr w:type="spellEnd"/>
      <w:r w:rsidR="00A45913">
        <w:t xml:space="preserve"> pierwsze</w:t>
      </w:r>
      <w:r>
        <w:t>, stanowi kwota całkowitego skonsolidowanego rocznego przychodu podmiotu dominującego ujawniona w ostatnim zbadanym skonsolidowanym sprawozdaniu finansowym.</w:t>
      </w:r>
    </w:p>
    <w:p w14:paraId="6FB27F5E" w14:textId="77777777" w:rsidR="00275FDF" w:rsidRDefault="00275FDF" w:rsidP="000A0A90">
      <w:pPr>
        <w:pStyle w:val="ZARTzmartartykuempunktem"/>
      </w:pPr>
      <w:r>
        <w:t xml:space="preserve">3. Jeżeli w ocenie Komisji Nadzoru Finansowego realizacja planu, o którym mowa w ust. 1 pkt 7, przedstawionego przez finansową spółkę holdingową albo finansową spółkę holdingową o działalności mieszanej nie przywróci zgodności z wymogami, o których mowa w art. 48r ust. 1, lub wskazany termin realizacji planu nie zapewnia przywrócenia zgodności z wymogami, o których mowa w art. 48r ust. 1, Komisja Nadzoru </w:t>
      </w:r>
      <w:r>
        <w:lastRenderedPageBreak/>
        <w:t>Finansowego może wyznaczyć finansowej spółce holdingowej lub finansowej spółce holdingowej o działalności mieszanej termin jego uzupełnienia albo opracowania nowego planu.</w:t>
      </w:r>
    </w:p>
    <w:p w14:paraId="2DCD1A8F" w14:textId="77777777" w:rsidR="00275FDF" w:rsidRDefault="00275FDF" w:rsidP="00275FDF">
      <w:pPr>
        <w:pStyle w:val="ZARTzmartartykuempunktem"/>
      </w:pPr>
      <w:r>
        <w:t xml:space="preserve">Art. 141fb. 1. Komisja Nadzoru Finansowego wydaje decyzję, o której mowa w art. 48q ust. 3, na wniosek złożony przez </w:t>
      </w:r>
      <w:bookmarkStart w:id="4" w:name="_Hlk52801664"/>
      <w:r>
        <w:t>finansową spółkę holdingową lub finansową spółkę holdingową o działalności mieszanej</w:t>
      </w:r>
      <w:bookmarkEnd w:id="4"/>
      <w:r>
        <w:t>.</w:t>
      </w:r>
    </w:p>
    <w:p w14:paraId="30809885" w14:textId="2FA6F5BC" w:rsidR="00275FDF" w:rsidRDefault="00275FDF" w:rsidP="00275FDF">
      <w:pPr>
        <w:pStyle w:val="ZARTzmartartykuempunktem"/>
      </w:pPr>
      <w:r>
        <w:t xml:space="preserve">2. </w:t>
      </w:r>
      <w:r w:rsidRPr="00551DF4">
        <w:t>Komisja Nadzoru Finansowego</w:t>
      </w:r>
      <w:r>
        <w:t xml:space="preserve">, po otrzymaniu wniosku, niezwłocznie podejmuje współpracę z </w:t>
      </w:r>
      <w:r w:rsidR="00EC7079">
        <w:t>właściwymi władzami</w:t>
      </w:r>
      <w:r>
        <w:t xml:space="preserve"> nadzorczymi </w:t>
      </w:r>
      <w:r w:rsidR="00EC7079">
        <w:t>innego państwa</w:t>
      </w:r>
      <w:r w:rsidR="00271088">
        <w:t xml:space="preserve">, w którym siedzibę ma </w:t>
      </w:r>
      <w:r w:rsidR="00271088" w:rsidRPr="00271088">
        <w:t>finansow</w:t>
      </w:r>
      <w:r w:rsidR="00271088">
        <w:t>a</w:t>
      </w:r>
      <w:r w:rsidR="00271088" w:rsidRPr="00271088">
        <w:t xml:space="preserve"> spółk</w:t>
      </w:r>
      <w:r w:rsidR="00271088">
        <w:t>a</w:t>
      </w:r>
      <w:r w:rsidR="00271088" w:rsidRPr="00271088">
        <w:t xml:space="preserve"> holdingow</w:t>
      </w:r>
      <w:r w:rsidR="00271088">
        <w:t>a</w:t>
      </w:r>
      <w:r w:rsidR="00271088" w:rsidRPr="00271088">
        <w:t xml:space="preserve"> lub finansow</w:t>
      </w:r>
      <w:r w:rsidR="00271088">
        <w:t>a</w:t>
      </w:r>
      <w:r w:rsidR="00271088" w:rsidRPr="00271088">
        <w:t xml:space="preserve"> spółk</w:t>
      </w:r>
      <w:r w:rsidR="00271088">
        <w:t>a</w:t>
      </w:r>
      <w:r w:rsidR="00271088" w:rsidRPr="00271088">
        <w:t xml:space="preserve"> holdingow</w:t>
      </w:r>
      <w:r w:rsidR="00271088">
        <w:t>a</w:t>
      </w:r>
      <w:r w:rsidR="00271088" w:rsidRPr="00271088">
        <w:t xml:space="preserve"> o działalności mieszanej</w:t>
      </w:r>
      <w:r w:rsidR="003F0446">
        <w:t>,</w:t>
      </w:r>
      <w:r w:rsidR="00EC7079">
        <w:t xml:space="preserve"> </w:t>
      </w:r>
      <w:r>
        <w:t xml:space="preserve">lub </w:t>
      </w:r>
      <w:r w:rsidR="00271088">
        <w:t xml:space="preserve">z </w:t>
      </w:r>
      <w:r w:rsidR="00F9018D">
        <w:t xml:space="preserve">właściwym </w:t>
      </w:r>
      <w:r w:rsidR="00730803">
        <w:t xml:space="preserve">koordynatorem </w:t>
      </w:r>
      <w:r>
        <w:t xml:space="preserve">zagranicznym, o których mowa w art. 3 pkt 20 ustawy o nadzorze uzupełniającym, </w:t>
      </w:r>
      <w:r w:rsidR="00F9018D">
        <w:t xml:space="preserve">zwanym </w:t>
      </w:r>
      <w:r>
        <w:t xml:space="preserve">dalej </w:t>
      </w:r>
      <w:r w:rsidRPr="00EC5E7A">
        <w:t>„</w:t>
      </w:r>
      <w:r>
        <w:t>koordynator</w:t>
      </w:r>
      <w:r w:rsidR="00730803">
        <w:t>em</w:t>
      </w:r>
      <w:r>
        <w:t xml:space="preserve"> zagranicznym</w:t>
      </w:r>
      <w:r w:rsidRPr="00EC5E7A">
        <w:t>”</w:t>
      </w:r>
      <w:r>
        <w:t>, w celu wydania decyzji</w:t>
      </w:r>
      <w:r w:rsidR="00271088">
        <w:t>,</w:t>
      </w:r>
      <w:r>
        <w:t xml:space="preserve"> dążąc do osiągnięcia wspólnego stanowiska, zarówno co do samego rozstrzygnięcia, jak i jego przesłanek. </w:t>
      </w:r>
      <w:r w:rsidRPr="00221F19">
        <w:t xml:space="preserve">Komisja Nadzoru Finansowego </w:t>
      </w:r>
      <w:r>
        <w:t>niezwłocznie przekazuje</w:t>
      </w:r>
      <w:r w:rsidR="00426AE8">
        <w:t xml:space="preserve"> </w:t>
      </w:r>
      <w:r w:rsidR="00271088">
        <w:t xml:space="preserve">wniosek </w:t>
      </w:r>
      <w:r w:rsidR="00426AE8">
        <w:t xml:space="preserve">tym </w:t>
      </w:r>
      <w:r w:rsidR="00271088">
        <w:t>władzom lub koordynatoro</w:t>
      </w:r>
      <w:r w:rsidR="00730803">
        <w:t>wi</w:t>
      </w:r>
      <w:r w:rsidR="00D633DE">
        <w:t xml:space="preserve"> zagranicznemu</w:t>
      </w:r>
      <w:r w:rsidR="00426AE8">
        <w:t>, wraz ze swoim stanowiskiem w sprawie</w:t>
      </w:r>
      <w:r>
        <w:t>.</w:t>
      </w:r>
    </w:p>
    <w:p w14:paraId="5068057A" w14:textId="77777777" w:rsidR="00275FDF" w:rsidRDefault="00275FDF" w:rsidP="00275FDF">
      <w:pPr>
        <w:pStyle w:val="ZARTzmartartykuempunktem"/>
      </w:pPr>
      <w:r>
        <w:t xml:space="preserve">3. Komisja Nadzoru Finansowego uwzględnia w decyzji stanowiska </w:t>
      </w:r>
      <w:r w:rsidR="00271088">
        <w:t>właściwych władz</w:t>
      </w:r>
      <w:r>
        <w:t xml:space="preserve"> nadzor</w:t>
      </w:r>
      <w:r w:rsidR="00271088">
        <w:t xml:space="preserve">czych innego państwa </w:t>
      </w:r>
      <w:r>
        <w:t>lub koordynator</w:t>
      </w:r>
      <w:r w:rsidR="00730803">
        <w:t>a</w:t>
      </w:r>
      <w:r>
        <w:t xml:space="preserve"> zagraniczn</w:t>
      </w:r>
      <w:r w:rsidR="00730803">
        <w:t>ego</w:t>
      </w:r>
      <w:r>
        <w:t>.</w:t>
      </w:r>
    </w:p>
    <w:p w14:paraId="41A6E705" w14:textId="77777777" w:rsidR="00275FDF" w:rsidRDefault="00275FDF" w:rsidP="00275FDF">
      <w:pPr>
        <w:pStyle w:val="ZARTzmartartykuempunktem"/>
      </w:pPr>
      <w:r>
        <w:t xml:space="preserve">4. Komisja Nadzoru Finansowego wydaje decyzję w terminie 2 miesięcy od dnia przekazania wniosku do </w:t>
      </w:r>
      <w:r w:rsidR="00271088" w:rsidRPr="00271088">
        <w:t xml:space="preserve">właściwych władz nadzorczych innego państwa </w:t>
      </w:r>
      <w:r>
        <w:t xml:space="preserve">lub </w:t>
      </w:r>
      <w:r w:rsidR="00730803">
        <w:t>koordynatora zagranicznego</w:t>
      </w:r>
      <w:r>
        <w:t xml:space="preserve">. </w:t>
      </w:r>
    </w:p>
    <w:p w14:paraId="3AF99285" w14:textId="77777777" w:rsidR="00275FDF" w:rsidRDefault="00275FDF" w:rsidP="00275FDF">
      <w:pPr>
        <w:pStyle w:val="ZARTzmartartykuempunktem"/>
      </w:pPr>
      <w:r>
        <w:t xml:space="preserve">5. W przypadku </w:t>
      </w:r>
      <w:r w:rsidR="00271088">
        <w:t xml:space="preserve">wydania </w:t>
      </w:r>
      <w:r>
        <w:t>decyzji o odmowie zatwierdzenia działalności</w:t>
      </w:r>
      <w:r w:rsidR="00E76EA7" w:rsidRPr="00E76EA7">
        <w:t xml:space="preserve"> finansow</w:t>
      </w:r>
      <w:r w:rsidR="00E76EA7">
        <w:t>ej</w:t>
      </w:r>
      <w:r w:rsidR="00E76EA7" w:rsidRPr="00E76EA7">
        <w:t xml:space="preserve"> spółk</w:t>
      </w:r>
      <w:r w:rsidR="00E76EA7">
        <w:t>i</w:t>
      </w:r>
      <w:r w:rsidR="00E76EA7" w:rsidRPr="00E76EA7">
        <w:t xml:space="preserve"> holdingow</w:t>
      </w:r>
      <w:r w:rsidR="00E76EA7">
        <w:t>ej</w:t>
      </w:r>
      <w:r w:rsidR="00E76EA7" w:rsidRPr="00E76EA7">
        <w:t xml:space="preserve"> lub finansow</w:t>
      </w:r>
      <w:r w:rsidR="00E76EA7">
        <w:t>ej</w:t>
      </w:r>
      <w:r w:rsidR="00E76EA7" w:rsidRPr="00E76EA7">
        <w:t xml:space="preserve"> spółk</w:t>
      </w:r>
      <w:r w:rsidR="00E76EA7">
        <w:t>i</w:t>
      </w:r>
      <w:r w:rsidR="00E76EA7" w:rsidRPr="00E76EA7">
        <w:t xml:space="preserve"> holdingow</w:t>
      </w:r>
      <w:r w:rsidR="00E76EA7">
        <w:t>ej</w:t>
      </w:r>
      <w:r w:rsidR="00E76EA7" w:rsidRPr="00E76EA7">
        <w:t xml:space="preserve"> o działalności mieszanej</w:t>
      </w:r>
      <w:r>
        <w:t xml:space="preserve">, Komisja Nadzoru Finansowego może zastosować </w:t>
      </w:r>
      <w:r w:rsidR="00271088">
        <w:t xml:space="preserve">jeden ze </w:t>
      </w:r>
      <w:r>
        <w:t>środk</w:t>
      </w:r>
      <w:r w:rsidR="00271088">
        <w:t>ów</w:t>
      </w:r>
      <w:r>
        <w:t>, o który</w:t>
      </w:r>
      <w:r w:rsidR="00271088">
        <w:t>ch</w:t>
      </w:r>
      <w:r>
        <w:t xml:space="preserve"> mowa w art. 141fa ust. 1.</w:t>
      </w:r>
    </w:p>
    <w:p w14:paraId="1376BAC8" w14:textId="77777777" w:rsidR="00275FDF" w:rsidRDefault="00275FDF" w:rsidP="00275FDF">
      <w:pPr>
        <w:pStyle w:val="ZARTzmartartykuempunktem"/>
      </w:pPr>
      <w:r>
        <w:t>6. Komisja Nadzoru Finansowego, w uzasadnionych przypadkach, może</w:t>
      </w:r>
      <w:r w:rsidR="008D01D7" w:rsidRPr="008D01D7">
        <w:t xml:space="preserve"> </w:t>
      </w:r>
      <w:r w:rsidR="008D01D7">
        <w:t>wydać decyzję o</w:t>
      </w:r>
      <w:r>
        <w:t>:</w:t>
      </w:r>
    </w:p>
    <w:p w14:paraId="4CE8428D" w14:textId="77777777" w:rsidR="00275FDF" w:rsidRDefault="00275FDF" w:rsidP="00275FDF">
      <w:pPr>
        <w:pStyle w:val="ZPKTzmpktartykuempunktem"/>
      </w:pPr>
      <w:r>
        <w:t>1)</w:t>
      </w:r>
      <w:r>
        <w:tab/>
        <w:t>odmowie zatwierdzenia działalności</w:t>
      </w:r>
      <w:r w:rsidR="00E76EA7" w:rsidRPr="00E76EA7">
        <w:t xml:space="preserve"> finansowej spółki holdingowej lub finansowej spółki holdingowej o działalności mieszanej</w:t>
      </w:r>
      <w:r>
        <w:t xml:space="preserve"> </w:t>
      </w:r>
      <w:r w:rsidR="00E76EA7">
        <w:t xml:space="preserve">w terminie </w:t>
      </w:r>
      <w:r>
        <w:t xml:space="preserve">4 miesięcy </w:t>
      </w:r>
      <w:r w:rsidR="00E76EA7" w:rsidRPr="00E76EA7">
        <w:t xml:space="preserve">od dnia </w:t>
      </w:r>
      <w:r w:rsidR="008D01D7">
        <w:t>otrzymana wniosku lub jego uzupełnienia</w:t>
      </w:r>
      <w:r>
        <w:t>;</w:t>
      </w:r>
    </w:p>
    <w:p w14:paraId="054E0866" w14:textId="77777777" w:rsidR="00E76EA7" w:rsidRDefault="00275FDF" w:rsidP="00275FDF">
      <w:pPr>
        <w:pStyle w:val="ZPKTzmpktartykuempunktem"/>
      </w:pPr>
      <w:r>
        <w:t>2)</w:t>
      </w:r>
      <w:r>
        <w:tab/>
      </w:r>
      <w:r w:rsidR="00E76EA7">
        <w:t xml:space="preserve">zatwierdzeniu lub o </w:t>
      </w:r>
      <w:r w:rsidR="00E76EA7" w:rsidRPr="00E76EA7">
        <w:t xml:space="preserve">odmowie zatwierdzenia działalności finansowej spółki holdingowej lub finansowej spółki holdingowej o działalności mieszanej w terminie </w:t>
      </w:r>
      <w:r>
        <w:t xml:space="preserve">6 miesięcy </w:t>
      </w:r>
      <w:r w:rsidR="008D01D7" w:rsidRPr="008D01D7">
        <w:t>od dnia otrzymana wniosku</w:t>
      </w:r>
      <w:r w:rsidR="008D01D7">
        <w:t>.</w:t>
      </w:r>
    </w:p>
    <w:p w14:paraId="1DA4D71F" w14:textId="31C7A195" w:rsidR="00E20802" w:rsidRDefault="00275FDF" w:rsidP="00275FDF">
      <w:pPr>
        <w:pStyle w:val="ZARTzmartartykuempunktem"/>
      </w:pPr>
      <w:r>
        <w:lastRenderedPageBreak/>
        <w:t xml:space="preserve">7. W przypadku gdy przed upływem terminu, o którym mowa w ust. 4, </w:t>
      </w:r>
      <w:r w:rsidR="00E20802">
        <w:t>nie osiągnięto wspólnego stanowiska, o któ</w:t>
      </w:r>
      <w:r w:rsidR="009E76D7">
        <w:t>r</w:t>
      </w:r>
      <w:r w:rsidR="00E20802">
        <w:t xml:space="preserve">ym mowa w ust. </w:t>
      </w:r>
      <w:r w:rsidR="009E76D7">
        <w:t>2</w:t>
      </w:r>
      <w:r w:rsidR="00E20802">
        <w:t xml:space="preserve">, </w:t>
      </w:r>
      <w:r>
        <w:t xml:space="preserve">Komisja Nadzoru Finansowego kieruje sprawę do Europejskiego Urzędu Nadzoru Bankowego zgodnie z art. 19 rozporządzenia nr 1093/2010 lub </w:t>
      </w:r>
      <w:r w:rsidR="00962C4C">
        <w:t xml:space="preserve">do </w:t>
      </w:r>
      <w:r>
        <w:t>Europejskiego Urzędu Nadzoru Ubezpieczeń i Pracowniczych Programów Emerytalnych</w:t>
      </w:r>
      <w:r w:rsidR="009E76D7" w:rsidRPr="009E76D7">
        <w:t>, ustanowion</w:t>
      </w:r>
      <w:r w:rsidR="009E76D7">
        <w:t>ego</w:t>
      </w:r>
      <w:r w:rsidR="009E76D7" w:rsidRPr="009E76D7">
        <w:t xml:space="preserve"> na mocy rozporządzenia Parlamentu Europejskiego i Rady (UE) nr 1094/2010 z dnia 24 listopada 2010 r. w sprawie ustanowienia Europejskiego Urzędu Nadzoru (Europejskiego Urzędu Nadzoru Ubezpieczeń i Pracowniczych Programów Emerytalnych), zmiany decyzji nr</w:t>
      </w:r>
      <w:r w:rsidR="003F0446">
        <w:t> </w:t>
      </w:r>
      <w:r w:rsidR="009E76D7" w:rsidRPr="009E76D7">
        <w:t>716/2009/WE i uchylenia decyzji Komisji 2009/79/WE (Dz. Urz. UE L 331 z</w:t>
      </w:r>
      <w:r w:rsidR="003F0446">
        <w:t> </w:t>
      </w:r>
      <w:r w:rsidR="009E76D7" w:rsidRPr="009E76D7">
        <w:t>15.12.2001, s</w:t>
      </w:r>
      <w:r w:rsidR="004972B0">
        <w:t>tr</w:t>
      </w:r>
      <w:r w:rsidR="009E76D7" w:rsidRPr="009E76D7">
        <w:t xml:space="preserve">. 48, z </w:t>
      </w:r>
      <w:proofErr w:type="spellStart"/>
      <w:r w:rsidR="009E76D7" w:rsidRPr="009E76D7">
        <w:t>późn</w:t>
      </w:r>
      <w:proofErr w:type="spellEnd"/>
      <w:r w:rsidR="009E76D7" w:rsidRPr="009E76D7">
        <w:t>. zm.</w:t>
      </w:r>
      <w:r w:rsidR="007A755C">
        <w:rPr>
          <w:rStyle w:val="Odwoanieprzypisudolnego"/>
        </w:rPr>
        <w:footnoteReference w:customMarkFollows="1" w:id="5"/>
        <w:t>5)</w:t>
      </w:r>
      <w:r w:rsidR="009E76D7" w:rsidRPr="009E76D7">
        <w:t>)</w:t>
      </w:r>
      <w:r w:rsidR="00291227">
        <w:t xml:space="preserve">, zwanego dalej </w:t>
      </w:r>
      <w:r w:rsidR="00291227" w:rsidRPr="00291227">
        <w:t>„Europejski</w:t>
      </w:r>
      <w:r w:rsidR="00291227">
        <w:t>m</w:t>
      </w:r>
      <w:r w:rsidR="00291227" w:rsidRPr="00291227">
        <w:t xml:space="preserve"> Urzęd</w:t>
      </w:r>
      <w:r w:rsidR="00291227">
        <w:t>em</w:t>
      </w:r>
      <w:r w:rsidR="00291227" w:rsidRPr="00291227">
        <w:t xml:space="preserve"> Nadzoru Ubezpieczeń i Pracowniczych Programów Emerytalnych”</w:t>
      </w:r>
      <w:r>
        <w:t xml:space="preserve">. </w:t>
      </w:r>
    </w:p>
    <w:p w14:paraId="57DD7E3A" w14:textId="77777777" w:rsidR="00275FDF" w:rsidRDefault="00275FDF" w:rsidP="00275FDF">
      <w:pPr>
        <w:pStyle w:val="ZARTzmartartykuempunktem"/>
      </w:pPr>
      <w:r>
        <w:t xml:space="preserve">8. W przypadku, o którym mowa w ust. 7, albo w przypadku gdy właściwa władza nadzorcza </w:t>
      </w:r>
      <w:r w:rsidR="004972B0">
        <w:t xml:space="preserve">innego państwa </w:t>
      </w:r>
      <w:r>
        <w:t>lub koordynator zagraniczny skieruje sprawę do Europejskiego Urzędu Nadzoru Bankowego zgodnie z art. 19 rozporządzenia nr 1093/2010</w:t>
      </w:r>
      <w:r w:rsidR="004972B0" w:rsidRPr="004972B0">
        <w:t xml:space="preserve"> </w:t>
      </w:r>
      <w:r w:rsidR="004972B0">
        <w:t xml:space="preserve">lub do </w:t>
      </w:r>
      <w:r w:rsidR="004972B0" w:rsidRPr="004972B0">
        <w:t>Europejskiego Urzędu Nadzoru Ubezpieczeń i Pracowniczych Programów Emerytalnych</w:t>
      </w:r>
      <w:r>
        <w:t>, Komisja Nadzoru Finansowego zawiesza postępowanie do czasu podjęcia rozstrzygnięcia przez Europejski Urząd Nadzoru Bankowego lub Europejski Urząd Nadzoru Ubezpieczeń i Pracowniczych Programów Emerytalnych.</w:t>
      </w:r>
    </w:p>
    <w:p w14:paraId="67405939" w14:textId="77777777" w:rsidR="004972B0" w:rsidRDefault="00275FDF" w:rsidP="00275FDF">
      <w:pPr>
        <w:pStyle w:val="ZARTzmartartykuempunktem"/>
      </w:pPr>
      <w:r>
        <w:t>9. Komisja Nadzoru Finansowego wydaje decyzję po otrzymaniu rozstrzygnięcia Europejskiego Urzędu Nadzoru Bankowego lub Europejskiego Urzędu Nadzoru Ubezpieczeń i Pracowniczych Programów Emerytalnych.</w:t>
      </w:r>
    </w:p>
    <w:p w14:paraId="2AABDDF6" w14:textId="77777777" w:rsidR="00291227" w:rsidRDefault="004972B0" w:rsidP="00275FDF">
      <w:pPr>
        <w:pStyle w:val="ZARTzmartartykuempunktem"/>
      </w:pPr>
      <w:r>
        <w:t xml:space="preserve">10. </w:t>
      </w:r>
      <w:r w:rsidR="00291227">
        <w:t>Do postępowania w sprawach, o których mowa w:</w:t>
      </w:r>
    </w:p>
    <w:p w14:paraId="1E6F02AE" w14:textId="77777777" w:rsidR="00291227" w:rsidRDefault="00291227" w:rsidP="00291227">
      <w:pPr>
        <w:pStyle w:val="ZPKTzmpktartykuempunktem"/>
      </w:pPr>
      <w:r>
        <w:t>1)</w:t>
      </w:r>
      <w:r>
        <w:tab/>
        <w:t xml:space="preserve">art. 141fa </w:t>
      </w:r>
      <w:r w:rsidR="006A6E1C" w:rsidRPr="006A6E1C">
        <w:t>–</w:t>
      </w:r>
      <w:r w:rsidR="006A6E1C">
        <w:t xml:space="preserve"> przepisy ust. 2</w:t>
      </w:r>
      <w:r w:rsidR="006A6E1C" w:rsidRPr="006A6E1C">
        <w:t>–</w:t>
      </w:r>
      <w:r>
        <w:t>9,</w:t>
      </w:r>
    </w:p>
    <w:p w14:paraId="23C69EA9" w14:textId="77777777" w:rsidR="00291227" w:rsidRDefault="00291227" w:rsidP="00291227">
      <w:pPr>
        <w:pStyle w:val="ZPKTzmpktartykuempunktem"/>
      </w:pPr>
      <w:r>
        <w:t>2)</w:t>
      </w:r>
      <w:r>
        <w:tab/>
      </w:r>
      <w:r w:rsidR="006A6E1C">
        <w:t xml:space="preserve">art. 48s </w:t>
      </w:r>
      <w:r w:rsidR="006A6E1C" w:rsidRPr="006A6E1C">
        <w:t>–</w:t>
      </w:r>
      <w:r w:rsidR="006A6E1C">
        <w:t xml:space="preserve"> przepisy ust. 1</w:t>
      </w:r>
      <w:r w:rsidR="006A6E1C" w:rsidRPr="006A6E1C">
        <w:t>–</w:t>
      </w:r>
      <w:r>
        <w:t>9</w:t>
      </w:r>
    </w:p>
    <w:p w14:paraId="15C17DE2" w14:textId="77777777" w:rsidR="00275FDF" w:rsidRDefault="006A6E1C" w:rsidP="00291227">
      <w:pPr>
        <w:pStyle w:val="ZCZWSPPKTzmczciwsppktartykuempunktem"/>
      </w:pPr>
      <w:r w:rsidRPr="006A6E1C">
        <w:t>–</w:t>
      </w:r>
      <w:r w:rsidR="00291227">
        <w:t xml:space="preserve"> stosuje się odpowiednio.</w:t>
      </w:r>
      <w:r w:rsidR="00275FDF">
        <w:t>”;</w:t>
      </w:r>
    </w:p>
    <w:p w14:paraId="3B06FB54" w14:textId="77777777" w:rsidR="00275FDF" w:rsidRDefault="00F409D1" w:rsidP="00275FDF">
      <w:pPr>
        <w:pStyle w:val="PKTpunkt"/>
      </w:pPr>
      <w:r>
        <w:t>3</w:t>
      </w:r>
      <w:r w:rsidR="000A0A90">
        <w:t>4</w:t>
      </w:r>
      <w:r w:rsidR="00275FDF">
        <w:t>)</w:t>
      </w:r>
      <w:r w:rsidR="00275FDF">
        <w:tab/>
        <w:t>w art. 141g:</w:t>
      </w:r>
    </w:p>
    <w:p w14:paraId="15E49026" w14:textId="77777777" w:rsidR="00275FDF" w:rsidRDefault="00275FDF" w:rsidP="00275FDF">
      <w:pPr>
        <w:pStyle w:val="LITlitera"/>
      </w:pPr>
      <w:r>
        <w:t>a)</w:t>
      </w:r>
      <w:r>
        <w:tab/>
        <w:t>ust. 1</w:t>
      </w:r>
      <w:r w:rsidRPr="00551DF4">
        <w:t>‒</w:t>
      </w:r>
      <w:r>
        <w:t>3 otrzymują brzmienie:</w:t>
      </w:r>
    </w:p>
    <w:p w14:paraId="7C7AB1FB" w14:textId="77777777" w:rsidR="00275FDF" w:rsidRDefault="00275FDF" w:rsidP="00275FDF">
      <w:pPr>
        <w:pStyle w:val="ZLITUSTzmustliter"/>
      </w:pPr>
      <w:r>
        <w:t>„1. Banki krajowe działające w holdingach, o których mowa w art. 141f ust. 1 pkt 1, finansowe spółki holdingowe i finansowe spółki holdingowe o działalności mieszanej przekazują Komisji Nadzoru Finansowego niezwłocznie, nie później jednak niż w terminie 30 dni od dnia zatwierdzenia:</w:t>
      </w:r>
    </w:p>
    <w:p w14:paraId="0A0AE286" w14:textId="77777777" w:rsidR="00275FDF" w:rsidRDefault="006A6E1C" w:rsidP="00275FDF">
      <w:pPr>
        <w:pStyle w:val="ZLITPKTzmpktliter"/>
      </w:pPr>
      <w:r>
        <w:lastRenderedPageBreak/>
        <w:t>1)</w:t>
      </w:r>
      <w:r>
        <w:tab/>
      </w:r>
      <w:r w:rsidR="00275FDF">
        <w:t>przez walne zgromadzenie, własne skonsolidowane sprawozdanie finansowe wraz ze sprawozdaniem z badania;</w:t>
      </w:r>
    </w:p>
    <w:p w14:paraId="5EA0D75D" w14:textId="77777777" w:rsidR="00275FDF" w:rsidRDefault="00275FDF" w:rsidP="00275FDF">
      <w:pPr>
        <w:pStyle w:val="ZLITPKTzmpktliter"/>
      </w:pPr>
      <w:r>
        <w:t>2)</w:t>
      </w:r>
      <w:r>
        <w:tab/>
        <w:t xml:space="preserve">sprawozdania finansowe podmiotów zależnych od banku, finansowej spółki holdingowej i finansowej spółki holdingowej o działalności mieszanej oraz sprawozdania finansowe podmiotów, z którymi </w:t>
      </w:r>
      <w:r w:rsidR="00431FF6" w:rsidRPr="00431FF6">
        <w:t>bank, finansow</w:t>
      </w:r>
      <w:r w:rsidR="00431FF6">
        <w:t>a</w:t>
      </w:r>
      <w:r w:rsidR="00431FF6" w:rsidRPr="00431FF6">
        <w:t xml:space="preserve"> spółk</w:t>
      </w:r>
      <w:r w:rsidR="00431FF6">
        <w:t xml:space="preserve">a </w:t>
      </w:r>
      <w:r w:rsidR="00431FF6" w:rsidRPr="00431FF6">
        <w:t>holdingow</w:t>
      </w:r>
      <w:r w:rsidR="00431FF6">
        <w:t>a</w:t>
      </w:r>
      <w:r w:rsidR="00431FF6" w:rsidRPr="00431FF6">
        <w:t xml:space="preserve"> </w:t>
      </w:r>
      <w:r w:rsidR="00431FF6">
        <w:t>lub</w:t>
      </w:r>
      <w:r w:rsidR="00431FF6" w:rsidRPr="00431FF6">
        <w:t xml:space="preserve"> finansow</w:t>
      </w:r>
      <w:r w:rsidR="00431FF6">
        <w:t>a</w:t>
      </w:r>
      <w:r w:rsidR="00431FF6" w:rsidRPr="00431FF6">
        <w:t xml:space="preserve"> spółk</w:t>
      </w:r>
      <w:r w:rsidR="00431FF6">
        <w:t>a</w:t>
      </w:r>
      <w:r w:rsidR="00431FF6" w:rsidRPr="00431FF6">
        <w:t xml:space="preserve"> holdingow</w:t>
      </w:r>
      <w:r w:rsidR="00431FF6">
        <w:t>a</w:t>
      </w:r>
      <w:r w:rsidR="00431FF6" w:rsidRPr="00431FF6">
        <w:t xml:space="preserve"> o działalności mieszanej</w:t>
      </w:r>
      <w:r>
        <w:t xml:space="preserve"> posiada bliskie powiązania, które nie zostały ujęte w skonsolidowanym sprawozdaniu finansowym, wraz ze sprawozdaniem z badania.</w:t>
      </w:r>
    </w:p>
    <w:p w14:paraId="5B72FCD3" w14:textId="77777777" w:rsidR="00275FDF" w:rsidRDefault="00275FDF" w:rsidP="00275FDF">
      <w:pPr>
        <w:pStyle w:val="ZLITUSTzmustliter"/>
      </w:pPr>
      <w:r>
        <w:t>2. Banki krajowe działające w holdingach, o których mowa w art. 141f ust. 1 pkt 1 lit. b</w:t>
      </w:r>
      <w:r w:rsidRPr="00551DF4">
        <w:t>‒</w:t>
      </w:r>
      <w:r>
        <w:t>e, finansowe spółki holdingowe i finansowe spółki holdingowe o działalności mieszanej, niezależnie od sprawozdań, o których mowa w ust. 1, przekazują Komisji Nadzoru Finansowego niezwłocznie, nie później jednak niż w terminie 90 dni od dnia zatwierdzenia, skonsolidowane sprawozdanie finansowe pierwotnego podmiotu dominującego w holdingu lub sprawozdanie finansowe sporządzone na najwyższym szczeblu konsolidacji.</w:t>
      </w:r>
    </w:p>
    <w:p w14:paraId="655A1606" w14:textId="77777777" w:rsidR="00275FDF" w:rsidRDefault="00275FDF" w:rsidP="00275FDF">
      <w:pPr>
        <w:pStyle w:val="ZLITUSTzmustliter"/>
      </w:pPr>
      <w:r>
        <w:t>3. Dokumenty, o których mowa w ust. 1 i 2, sporządzone w języku obcym, bank, finansowa spółka holdingowa lub finansowa spółka holdingowa o działalności mieszanej przekazuje wraz z ich tłumaczeniem na język polski dokonanym przez tłumacza przysięgłego.”,</w:t>
      </w:r>
    </w:p>
    <w:p w14:paraId="4C0BC92F" w14:textId="77777777" w:rsidR="00275FDF" w:rsidRDefault="00275FDF" w:rsidP="00275FDF">
      <w:pPr>
        <w:pStyle w:val="LITlitera"/>
      </w:pPr>
      <w:r>
        <w:t>b)</w:t>
      </w:r>
      <w:r>
        <w:tab/>
        <w:t>ust. 5 otrzymuje brzmienie:</w:t>
      </w:r>
    </w:p>
    <w:p w14:paraId="7B31E437" w14:textId="4BB50EF5" w:rsidR="00275FDF" w:rsidRDefault="00275FDF" w:rsidP="00275FDF">
      <w:pPr>
        <w:pStyle w:val="ZLITUSTzmustliter"/>
      </w:pPr>
      <w:r>
        <w:t>„5. Komisja Nadzoru Finansowego, na uzasadniony wniosek banku, finansowej spółki holdingowej lub finansowej spółki holdingowej o działalności mieszanej</w:t>
      </w:r>
      <w:r w:rsidR="007912AF">
        <w:t>,</w:t>
      </w:r>
      <w:r>
        <w:t xml:space="preserve"> może zwolnić bank, finansową spółkę holdingową lub finansową spółkę holdingową o działalności mieszanej z obowiązków określonych w ust. 1–3 lub ograniczyć ich zakres.”,</w:t>
      </w:r>
    </w:p>
    <w:p w14:paraId="440D1182" w14:textId="77777777" w:rsidR="00275FDF" w:rsidRDefault="00275FDF" w:rsidP="00275FDF">
      <w:pPr>
        <w:pStyle w:val="LITlitera"/>
      </w:pPr>
      <w:r>
        <w:t>c)</w:t>
      </w:r>
      <w:r>
        <w:tab/>
        <w:t>ust. 7 otrzymuje brzmienie:</w:t>
      </w:r>
    </w:p>
    <w:p w14:paraId="4465880F" w14:textId="77777777" w:rsidR="00275FDF" w:rsidRDefault="00275FDF" w:rsidP="00275FDF">
      <w:pPr>
        <w:pStyle w:val="ZLITUSTzmustliter"/>
      </w:pPr>
      <w:r>
        <w:t>„7. Jeżeli w podmiotach, o których mowa w art. 141f ust. 1, działają przedsiębiorstwa pomocniczych usług bankowych, dane zawarte w sprawozdaniach tych przedsiębiorstw włącza się do skonsolidowanego sprawozdania finansowego sporządzanego przez podmiot dominujący.”,</w:t>
      </w:r>
    </w:p>
    <w:p w14:paraId="06218D81" w14:textId="77777777" w:rsidR="00275FDF" w:rsidRDefault="00275FDF" w:rsidP="00275FDF">
      <w:pPr>
        <w:pStyle w:val="LITlitera"/>
      </w:pPr>
      <w:r>
        <w:t>d)</w:t>
      </w:r>
      <w:r>
        <w:tab/>
        <w:t>dodaje się ust. 8 i 9 w brzmieniu:</w:t>
      </w:r>
    </w:p>
    <w:p w14:paraId="503E5079" w14:textId="77777777" w:rsidR="00275FDF" w:rsidRPr="00864725" w:rsidRDefault="00275FDF" w:rsidP="00275FDF">
      <w:pPr>
        <w:pStyle w:val="ZLITUSTzmustliter"/>
      </w:pPr>
      <w:r w:rsidRPr="00864725">
        <w:t xml:space="preserve">„8. Komisja Nadzoru Finansowego monitoruje spełnianie przez finansową spółkę holdingową i finansową spółkę holdingową o działalności mieszanej, o </w:t>
      </w:r>
      <w:r w:rsidRPr="00864725">
        <w:lastRenderedPageBreak/>
        <w:t xml:space="preserve">których mowa w art. 48q ust. </w:t>
      </w:r>
      <w:r w:rsidR="00C23C55">
        <w:t xml:space="preserve">1 i </w:t>
      </w:r>
      <w:r w:rsidRPr="00864725">
        <w:t xml:space="preserve">2, </w:t>
      </w:r>
      <w:r>
        <w:t>warunków</w:t>
      </w:r>
      <w:r w:rsidRPr="00864725">
        <w:t xml:space="preserve">, o których mowa w art. 48r ust. 1 </w:t>
      </w:r>
      <w:r w:rsidR="00AA2057">
        <w:t>albo</w:t>
      </w:r>
      <w:r w:rsidR="00AA2057" w:rsidRPr="00864725">
        <w:t xml:space="preserve"> </w:t>
      </w:r>
      <w:r w:rsidRPr="00864725">
        <w:t>art. 48s</w:t>
      </w:r>
      <w:r>
        <w:t xml:space="preserve"> ust. 1</w:t>
      </w:r>
      <w:r w:rsidRPr="00864725">
        <w:t>.</w:t>
      </w:r>
    </w:p>
    <w:p w14:paraId="01A21E28" w14:textId="77777777" w:rsidR="00275FDF" w:rsidRDefault="00275FDF" w:rsidP="00A154FC">
      <w:pPr>
        <w:pStyle w:val="ZLITUSTzmustliter"/>
      </w:pPr>
      <w:r w:rsidRPr="00864725">
        <w:t xml:space="preserve">9. Finansowa spółka holdingowa i finansowa spółka holdingowa o działalności mieszanej, o których mowa w </w:t>
      </w:r>
      <w:r>
        <w:t xml:space="preserve">art. 48q ust. </w:t>
      </w:r>
      <w:r w:rsidR="00C23C55" w:rsidRPr="00A154FC">
        <w:rPr>
          <w:rStyle w:val="Ppogrubienie"/>
          <w:b w:val="0"/>
        </w:rPr>
        <w:t>1 i</w:t>
      </w:r>
      <w:r w:rsidR="00C23C55">
        <w:t xml:space="preserve"> </w:t>
      </w:r>
      <w:r>
        <w:t>2</w:t>
      </w:r>
      <w:r w:rsidRPr="00864725">
        <w:t xml:space="preserve">, przekazują, na żądanie Komisji Nadzoru Finansowego, informacje niezbędne do monitorowania </w:t>
      </w:r>
      <w:r w:rsidR="00431FF6">
        <w:t xml:space="preserve">spełniania </w:t>
      </w:r>
      <w:r>
        <w:t xml:space="preserve">warunków, o których mowa w art. 48r ust. 1 </w:t>
      </w:r>
      <w:r w:rsidR="00AA2057">
        <w:t xml:space="preserve">albo </w:t>
      </w:r>
      <w:r>
        <w:t>art. 48s ust. 1.</w:t>
      </w:r>
      <w:r w:rsidRPr="00864725">
        <w:t>”</w:t>
      </w:r>
      <w:r>
        <w:t>;</w:t>
      </w:r>
    </w:p>
    <w:p w14:paraId="436BA319" w14:textId="77777777" w:rsidR="00275FDF" w:rsidRDefault="000A0A90" w:rsidP="00275FDF">
      <w:pPr>
        <w:pStyle w:val="PKTpunkt"/>
      </w:pPr>
      <w:r>
        <w:t>35</w:t>
      </w:r>
      <w:r w:rsidR="00275FDF">
        <w:t>)</w:t>
      </w:r>
      <w:r w:rsidR="00275FDF">
        <w:tab/>
        <w:t>w art. 141h:</w:t>
      </w:r>
    </w:p>
    <w:p w14:paraId="135CC343" w14:textId="77777777" w:rsidR="00275FDF" w:rsidRDefault="00275FDF" w:rsidP="00275FDF">
      <w:pPr>
        <w:pStyle w:val="LITlitera"/>
      </w:pPr>
      <w:r>
        <w:t>a)</w:t>
      </w:r>
      <w:r>
        <w:tab/>
      </w:r>
      <w:r w:rsidR="00753271">
        <w:t xml:space="preserve">w </w:t>
      </w:r>
      <w:r>
        <w:t xml:space="preserve">ust. 1 </w:t>
      </w:r>
      <w:r w:rsidR="00A50375">
        <w:t xml:space="preserve">zdanie pierwsze </w:t>
      </w:r>
      <w:r>
        <w:t>otrzymuje brzmienie:</w:t>
      </w:r>
    </w:p>
    <w:p w14:paraId="68BBA3B9" w14:textId="77777777" w:rsidR="00275FDF" w:rsidRDefault="00275FDF" w:rsidP="00A50375">
      <w:pPr>
        <w:pStyle w:val="ZLITFRAGzmlitfragmentunpzdanialiter"/>
      </w:pPr>
      <w:r>
        <w:t>„</w:t>
      </w:r>
      <w:r w:rsidRPr="00B37C55">
        <w:t>W celu sprawdzenia uzyskanych informacji inspektorzy nadzoru bankowego oraz osoby upoważnione przez Komisję Nadzoru Finansowego mogą</w:t>
      </w:r>
      <w:r>
        <w:t xml:space="preserve"> </w:t>
      </w:r>
      <w:r w:rsidRPr="00B37C55">
        <w:t xml:space="preserve">dokonywać czynności kontrolnych w podmiotach działających w holdingach, o których mowa w art. 141f ust. 1, </w:t>
      </w:r>
      <w:r>
        <w:t>finansowych spółkach holdingowych, finansowych spółkach holdingowych</w:t>
      </w:r>
      <w:r w:rsidRPr="00B37C55">
        <w:t xml:space="preserve"> </w:t>
      </w:r>
      <w:r>
        <w:t xml:space="preserve">o działalności mieszanej </w:t>
      </w:r>
      <w:r w:rsidRPr="00B37C55">
        <w:t>oraz przedsiębiorstwach pomocniczych usług bankowych świadczących usługi na rzecz przedsiębiorstw działających w tych holdingach</w:t>
      </w:r>
      <w:r>
        <w:t xml:space="preserve">, </w:t>
      </w:r>
      <w:r w:rsidRPr="00412AB2">
        <w:t>finansow</w:t>
      </w:r>
      <w:r>
        <w:t>ych spół</w:t>
      </w:r>
      <w:r w:rsidR="00A50375">
        <w:t>e</w:t>
      </w:r>
      <w:r>
        <w:t>k holdingowych lub</w:t>
      </w:r>
      <w:r w:rsidRPr="00412AB2">
        <w:t xml:space="preserve"> finansowych spół</w:t>
      </w:r>
      <w:r w:rsidR="00A50375">
        <w:t>e</w:t>
      </w:r>
      <w:r w:rsidRPr="00412AB2">
        <w:t>k holdingowych o działalności mieszanej</w:t>
      </w:r>
      <w:r w:rsidRPr="00B37C55">
        <w:t>.</w:t>
      </w:r>
      <w:r>
        <w:t>”,</w:t>
      </w:r>
    </w:p>
    <w:p w14:paraId="0184EDDE" w14:textId="77777777" w:rsidR="00275FDF" w:rsidRDefault="00275FDF" w:rsidP="00275FDF">
      <w:pPr>
        <w:pStyle w:val="LITlitera"/>
      </w:pPr>
      <w:r>
        <w:t>b)</w:t>
      </w:r>
      <w:r>
        <w:tab/>
        <w:t>ust. 3 otrzymuje brzmienie:</w:t>
      </w:r>
    </w:p>
    <w:p w14:paraId="63A60236" w14:textId="77777777" w:rsidR="00275FDF" w:rsidRDefault="00275FDF" w:rsidP="00275FDF">
      <w:pPr>
        <w:pStyle w:val="ZLITUSTzmustliter"/>
      </w:pPr>
      <w:r>
        <w:t>„3. Komisja Nadzoru Finansowego może żądać od:</w:t>
      </w:r>
    </w:p>
    <w:p w14:paraId="72AFC408" w14:textId="77777777" w:rsidR="00275FDF" w:rsidRDefault="00275FDF" w:rsidP="00275FDF">
      <w:pPr>
        <w:pStyle w:val="ZLITPKTzmpktliter"/>
      </w:pPr>
      <w:r>
        <w:t>1)</w:t>
      </w:r>
      <w:r>
        <w:tab/>
        <w:t>banku dominującego w holdingu bankowym krajowym lub</w:t>
      </w:r>
    </w:p>
    <w:p w14:paraId="5C005A38" w14:textId="77777777" w:rsidR="00275FDF" w:rsidRDefault="00275FDF" w:rsidP="00275FDF">
      <w:pPr>
        <w:pStyle w:val="ZLITPKTzmpktliter"/>
      </w:pPr>
      <w:r>
        <w:t>2)</w:t>
      </w:r>
      <w:r>
        <w:tab/>
        <w:t>mającego siedzibę na terytorium Rzeczypospolitej Polskiej podmiotu dominującego w jednym z holdingów, o których mowa w art. 141f ust. 1 pkt 1 lit. c</w:t>
      </w:r>
      <w:r w:rsidRPr="00551DF4">
        <w:t>‒</w:t>
      </w:r>
      <w:r>
        <w:t>e, lub</w:t>
      </w:r>
    </w:p>
    <w:p w14:paraId="1492052A" w14:textId="77777777" w:rsidR="00275FDF" w:rsidRDefault="00275FDF" w:rsidP="00275FDF">
      <w:pPr>
        <w:pStyle w:val="ZLITPKTzmpktliter"/>
      </w:pPr>
      <w:r>
        <w:t>3)</w:t>
      </w:r>
      <w:r>
        <w:tab/>
        <w:t>finansowej spółki holdingowej, lub</w:t>
      </w:r>
    </w:p>
    <w:p w14:paraId="40DCE889" w14:textId="77777777" w:rsidR="00275FDF" w:rsidRDefault="00275FDF" w:rsidP="00275FDF">
      <w:pPr>
        <w:pStyle w:val="ZLITPKTzmpktliter"/>
      </w:pPr>
      <w:r>
        <w:t>4)</w:t>
      </w:r>
      <w:r>
        <w:tab/>
        <w:t>finansowej spółki holdingowej o działalności mieszanej</w:t>
      </w:r>
    </w:p>
    <w:p w14:paraId="75D1A629" w14:textId="77777777" w:rsidR="00275FDF" w:rsidRDefault="00275FDF" w:rsidP="00A154FC">
      <w:pPr>
        <w:pStyle w:val="ZCZWSPLITwPKTODNONIKAzmczciwsplitwpktodnonikaartykuempunktem"/>
      </w:pPr>
      <w:r>
        <w:t xml:space="preserve">– zlecenia wskazanemu przez Komisję biegłemu rewidentowi zbadania sytuacji finansowej podmiotów </w:t>
      </w:r>
      <w:r w:rsidR="00945938">
        <w:t xml:space="preserve">od nich </w:t>
      </w:r>
      <w:r>
        <w:t xml:space="preserve">zależnych lub podmiotów posiadających </w:t>
      </w:r>
      <w:r w:rsidR="00945938">
        <w:t xml:space="preserve">z nimi </w:t>
      </w:r>
      <w:r>
        <w:t xml:space="preserve">bliskie powiązania, w przypadku gdy w ocenie Komisji istnieją wątpliwości co do rzetelności zatwierdzonych sprawozdań lub gdy konieczne jest zbadanie </w:t>
      </w:r>
      <w:r w:rsidR="00945938">
        <w:t xml:space="preserve">ich </w:t>
      </w:r>
      <w:r>
        <w:t>związku gospodarczego z innym podmiotem</w:t>
      </w:r>
      <w:r w:rsidR="00A50375">
        <w:t>; k</w:t>
      </w:r>
      <w:r>
        <w:t>oszt zleconego badania ponosi odpowiednio bank</w:t>
      </w:r>
      <w:r w:rsidR="0049028C">
        <w:t>,</w:t>
      </w:r>
      <w:r>
        <w:t xml:space="preserve"> podmiot dominujący w holdingu</w:t>
      </w:r>
      <w:r w:rsidR="0049028C" w:rsidRPr="0049028C">
        <w:rPr>
          <w:rStyle w:val="Ppogrubienie"/>
        </w:rPr>
        <w:t xml:space="preserve">, </w:t>
      </w:r>
      <w:r w:rsidR="0049028C" w:rsidRPr="00A154FC">
        <w:rPr>
          <w:rStyle w:val="Ppogrubienie"/>
          <w:b w:val="0"/>
        </w:rPr>
        <w:t>finansowa spółka holdingowa lub finansowa spółka holdingowa o działalności mieszanej</w:t>
      </w:r>
      <w:r>
        <w:t>.”;</w:t>
      </w:r>
    </w:p>
    <w:p w14:paraId="06E05D4C" w14:textId="77777777" w:rsidR="00275FDF" w:rsidRDefault="00F409D1" w:rsidP="00275FDF">
      <w:pPr>
        <w:pStyle w:val="PKTpunkt"/>
      </w:pPr>
      <w:r>
        <w:t>3</w:t>
      </w:r>
      <w:r w:rsidR="000A0A90">
        <w:t>6</w:t>
      </w:r>
      <w:r w:rsidR="00275FDF">
        <w:t>)</w:t>
      </w:r>
      <w:r w:rsidR="00275FDF">
        <w:tab/>
        <w:t>w art. 141k:</w:t>
      </w:r>
    </w:p>
    <w:p w14:paraId="6867DD63" w14:textId="77777777" w:rsidR="00275FDF" w:rsidRDefault="00275FDF" w:rsidP="00275FDF">
      <w:pPr>
        <w:pStyle w:val="LITlitera"/>
      </w:pPr>
      <w:r>
        <w:lastRenderedPageBreak/>
        <w:t>a)</w:t>
      </w:r>
      <w:r>
        <w:tab/>
        <w:t>w ust. 1 wyrazy „</w:t>
      </w:r>
      <w:r w:rsidRPr="00767310">
        <w:t>art. 141f ust. 1 pkt 2 i 3</w:t>
      </w:r>
      <w:r>
        <w:t>” zastępuje się wyrazami „</w:t>
      </w:r>
      <w:r w:rsidRPr="00767310">
        <w:t xml:space="preserve">art. 141f ust. 1 pkt </w:t>
      </w:r>
      <w:r>
        <w:t>1 lit. b i c”,</w:t>
      </w:r>
    </w:p>
    <w:p w14:paraId="73A50251" w14:textId="176ABE2A" w:rsidR="00275FDF" w:rsidRDefault="00275FDF" w:rsidP="00275FDF">
      <w:pPr>
        <w:pStyle w:val="LITlitera"/>
      </w:pPr>
      <w:r>
        <w:t>b)</w:t>
      </w:r>
      <w:r>
        <w:tab/>
        <w:t>w ust. 2 wyrazy „</w:t>
      </w:r>
      <w:r w:rsidRPr="00767310">
        <w:t>art. 141f ust. 1 pkt 2–5</w:t>
      </w:r>
      <w:r>
        <w:t>” zastępuje się wyrazami „art. 141f ust. 1 pkt</w:t>
      </w:r>
      <w:r w:rsidR="00613EFB">
        <w:t> </w:t>
      </w:r>
      <w:r>
        <w:t>1 lit. b</w:t>
      </w:r>
      <w:r w:rsidR="006B5D03" w:rsidRPr="006B5D03">
        <w:t>‒</w:t>
      </w:r>
      <w:r>
        <w:t>e”;</w:t>
      </w:r>
    </w:p>
    <w:p w14:paraId="1C56D816" w14:textId="77777777" w:rsidR="004D1B76" w:rsidRDefault="00F409D1" w:rsidP="00275FDF">
      <w:pPr>
        <w:pStyle w:val="PKTpunkt"/>
      </w:pPr>
      <w:r>
        <w:t>3</w:t>
      </w:r>
      <w:r w:rsidR="000A0A90">
        <w:t>7</w:t>
      </w:r>
      <w:r w:rsidR="004D1B76">
        <w:t>)</w:t>
      </w:r>
      <w:r w:rsidR="004D1B76">
        <w:tab/>
        <w:t xml:space="preserve">w art. 141q ust. 8 </w:t>
      </w:r>
      <w:r w:rsidR="000F3C14">
        <w:t>otrzymuje brzmienie:</w:t>
      </w:r>
    </w:p>
    <w:p w14:paraId="4AAC84CE" w14:textId="77777777" w:rsidR="000F3C14" w:rsidRPr="00A154FC" w:rsidRDefault="000F3C14" w:rsidP="006A6E1C">
      <w:pPr>
        <w:pStyle w:val="ZUSTzmustartykuempunktem"/>
        <w:rPr>
          <w:rStyle w:val="Ppogrubienie"/>
          <w:b w:val="0"/>
        </w:rPr>
      </w:pPr>
      <w:r w:rsidRPr="00A154FC">
        <w:rPr>
          <w:rStyle w:val="Ppogrubienie"/>
          <w:b w:val="0"/>
        </w:rPr>
        <w:t xml:space="preserve">„8. Jeżeli bank </w:t>
      </w:r>
      <w:r w:rsidRPr="006A6E1C">
        <w:rPr>
          <w:rStyle w:val="Ppogrubienie"/>
          <w:b w:val="0"/>
        </w:rPr>
        <w:t>nie</w:t>
      </w:r>
      <w:r w:rsidRPr="00A154FC">
        <w:rPr>
          <w:rStyle w:val="Ppogrubienie"/>
          <w:b w:val="0"/>
        </w:rPr>
        <w:t xml:space="preserve"> podejmi</w:t>
      </w:r>
      <w:r w:rsidRPr="006A6E1C">
        <w:rPr>
          <w:rStyle w:val="Ppogrubienie"/>
          <w:b w:val="0"/>
        </w:rPr>
        <w:t>e</w:t>
      </w:r>
      <w:r w:rsidRPr="00A154FC">
        <w:rPr>
          <w:rStyle w:val="Ppogrubienie"/>
          <w:b w:val="0"/>
        </w:rPr>
        <w:t xml:space="preserve"> działań, o których mowa w ust. 7, lub Komisja Nadzoru Finansowego uzna je za niewystarczające, Komisja Nadzoru Finansowego może zalecić lub nakazać bankowi podjęcie środków, o których mowa odpowiednio w art. 138 ust. 1 lub 2.”;</w:t>
      </w:r>
    </w:p>
    <w:p w14:paraId="576FB13F" w14:textId="77777777" w:rsidR="00275FDF" w:rsidRDefault="00F409D1" w:rsidP="00275FDF">
      <w:pPr>
        <w:pStyle w:val="PKTpunkt"/>
      </w:pPr>
      <w:r>
        <w:t>3</w:t>
      </w:r>
      <w:r w:rsidR="000A0A90">
        <w:t>8</w:t>
      </w:r>
      <w:r w:rsidR="00275FDF">
        <w:t>)</w:t>
      </w:r>
      <w:r w:rsidR="00275FDF">
        <w:tab/>
        <w:t xml:space="preserve">w art. 141t w ust. 2 pkt 7 </w:t>
      </w:r>
      <w:r w:rsidR="000F3C14">
        <w:t>otrzymuje brzmienie:</w:t>
      </w:r>
    </w:p>
    <w:p w14:paraId="72EF92A1" w14:textId="2ED6C9BD" w:rsidR="000F3C14" w:rsidRPr="00A154FC" w:rsidRDefault="000F3C14" w:rsidP="006A6E1C">
      <w:pPr>
        <w:pStyle w:val="ZPKTzmpktartykuempunktem"/>
        <w:rPr>
          <w:rStyle w:val="Ppogrubienie"/>
          <w:b w:val="0"/>
        </w:rPr>
      </w:pPr>
      <w:r w:rsidRPr="00A154FC">
        <w:rPr>
          <w:rStyle w:val="Ppogrubienie"/>
          <w:b w:val="0"/>
        </w:rPr>
        <w:t>„7)</w:t>
      </w:r>
      <w:r w:rsidRPr="00A154FC">
        <w:rPr>
          <w:rStyle w:val="Ppogrubienie"/>
          <w:b w:val="0"/>
        </w:rPr>
        <w:tab/>
      </w:r>
      <w:r w:rsidRPr="006A6E1C">
        <w:rPr>
          <w:rStyle w:val="Ppogrubienie"/>
          <w:b w:val="0"/>
        </w:rPr>
        <w:t xml:space="preserve">bank udzielający wsparcia spełnia wymagania określone w art. 92, art. 412 i art. 460 rozporządzenia nr 575/2013, a także </w:t>
      </w:r>
      <w:r w:rsidR="007A755C" w:rsidRPr="006A6E1C">
        <w:rPr>
          <w:rStyle w:val="Ppogrubienie"/>
          <w:b w:val="0"/>
        </w:rPr>
        <w:t>nakazy, o których mowa w art. 138 ust. 2 pkt 2</w:t>
      </w:r>
      <w:r w:rsidR="00613EFB" w:rsidRPr="000862E4">
        <w:t>,</w:t>
      </w:r>
      <w:r w:rsidR="007A755C" w:rsidRPr="006A6E1C">
        <w:rPr>
          <w:rStyle w:val="Ppogrubienie"/>
          <w:b w:val="0"/>
        </w:rPr>
        <w:t xml:space="preserve"> oraz</w:t>
      </w:r>
      <w:r w:rsidR="006A6E1C" w:rsidRPr="006A6E1C">
        <w:rPr>
          <w:rStyle w:val="Ppogrubienie"/>
          <w:b w:val="0"/>
        </w:rPr>
        <w:t xml:space="preserve"> </w:t>
      </w:r>
      <w:r w:rsidRPr="006A6E1C">
        <w:rPr>
          <w:rStyle w:val="Ppogrubienie"/>
          <w:b w:val="0"/>
        </w:rPr>
        <w:t>zalecenia, o których mowa w art. 138 ust. 1 pkt 4</w:t>
      </w:r>
      <w:r w:rsidR="006A6E1C" w:rsidRPr="006A6E1C">
        <w:rPr>
          <w:rStyle w:val="Ppogrubienie"/>
        </w:rPr>
        <w:t>–</w:t>
      </w:r>
      <w:r w:rsidRPr="006A6E1C">
        <w:rPr>
          <w:rStyle w:val="Ppogrubienie"/>
          <w:b w:val="0"/>
        </w:rPr>
        <w:t>6, a udzielenie wsparcia finansowego nie spowoduje</w:t>
      </w:r>
      <w:r w:rsidRPr="00A154FC">
        <w:rPr>
          <w:rStyle w:val="Ppogrubienie"/>
          <w:b w:val="0"/>
        </w:rPr>
        <w:t xml:space="preserve"> ich naruszenia;”;</w:t>
      </w:r>
    </w:p>
    <w:p w14:paraId="6BD91509" w14:textId="77777777" w:rsidR="00E01CA3" w:rsidRPr="00E01CA3" w:rsidRDefault="00F409D1" w:rsidP="003F3AC2">
      <w:pPr>
        <w:pStyle w:val="PKTpunkt"/>
      </w:pPr>
      <w:r>
        <w:t>3</w:t>
      </w:r>
      <w:r w:rsidR="000A0A90">
        <w:t>9</w:t>
      </w:r>
      <w:r w:rsidR="00E01CA3">
        <w:t>)</w:t>
      </w:r>
      <w:r w:rsidR="00E01CA3">
        <w:tab/>
        <w:t xml:space="preserve">w art. 142 </w:t>
      </w:r>
      <w:r w:rsidR="003F3AC2">
        <w:t xml:space="preserve">w </w:t>
      </w:r>
      <w:r w:rsidR="00E01CA3">
        <w:t xml:space="preserve">ust. 1 </w:t>
      </w:r>
      <w:r w:rsidR="006A6E1C">
        <w:t>pkt 1</w:t>
      </w:r>
      <w:r w:rsidR="006A6E1C" w:rsidRPr="006A6E1C">
        <w:t>–</w:t>
      </w:r>
      <w:r w:rsidR="003F3AC2">
        <w:t xml:space="preserve">3 </w:t>
      </w:r>
      <w:r w:rsidR="00E01CA3">
        <w:t>otrzymuj</w:t>
      </w:r>
      <w:r w:rsidR="003F3AC2">
        <w:t>ą</w:t>
      </w:r>
      <w:r w:rsidR="00E01CA3">
        <w:t xml:space="preserve"> brzmienie:</w:t>
      </w:r>
    </w:p>
    <w:p w14:paraId="0208DF80" w14:textId="77777777" w:rsidR="00E01CA3" w:rsidRPr="00E01CA3" w:rsidRDefault="003F3AC2" w:rsidP="00832EBC">
      <w:pPr>
        <w:pStyle w:val="ZPKTzmpktartykuempunktem"/>
      </w:pPr>
      <w:r>
        <w:t>„</w:t>
      </w:r>
      <w:r w:rsidR="00832EBC">
        <w:t>1)</w:t>
      </w:r>
      <w:r w:rsidR="00832EBC">
        <w:tab/>
      </w:r>
      <w:r w:rsidR="00E01CA3" w:rsidRPr="00E01CA3">
        <w:t xml:space="preserve">art. 92 rozporządzenia nr 575/2013 z uwzględnieniem dodatkowego wymogu w zakresie funduszy własnych ponad wartość wynikającą z wymogów obliczonych zgodnie ze szczegółowymi zasadami określonymi w rozporządzeniu nr 575/2013, o którym mowa w art. 138 ust. </w:t>
      </w:r>
      <w:r w:rsidR="00E01CA3">
        <w:t>2 pkt 2</w:t>
      </w:r>
      <w:r w:rsidR="00E01CA3" w:rsidRPr="00E01CA3">
        <w:t>,</w:t>
      </w:r>
    </w:p>
    <w:p w14:paraId="2972F443" w14:textId="5EED9301" w:rsidR="00E01CA3" w:rsidRPr="00E01CA3" w:rsidRDefault="00E01CA3" w:rsidP="00832EBC">
      <w:pPr>
        <w:pStyle w:val="ZPKTzmpktartykuempunktem"/>
      </w:pPr>
      <w:r w:rsidRPr="00E01CA3">
        <w:t>2)</w:t>
      </w:r>
      <w:r w:rsidR="00832EBC">
        <w:tab/>
      </w:r>
      <w:r w:rsidRPr="00E01CA3">
        <w:t>art. 4 ust. 2 rozporządzenia delegowanego Komisji (UE) nr 2015/61 z dnia 10</w:t>
      </w:r>
      <w:r w:rsidR="00C13D85">
        <w:t> </w:t>
      </w:r>
      <w:r w:rsidRPr="00E01CA3">
        <w:t>października 2014 r. uzupełniającego rozporządzenie Parlamentu Europejskiego i Rady (UE) nr 575/2013</w:t>
      </w:r>
      <w:r w:rsidR="007044C1">
        <w:t xml:space="preserve"> </w:t>
      </w:r>
      <w:r w:rsidRPr="00E01CA3">
        <w:t xml:space="preserve">w odniesieniu do wymogu pokrycia wypływów netto dla instytucji kredytowych </w:t>
      </w:r>
      <w:r w:rsidR="003F3AC2" w:rsidRPr="00E01CA3">
        <w:t>(Dz. Urz. UE L 11 z 17.01.2015, str. 1</w:t>
      </w:r>
      <w:r w:rsidR="003F3AC2">
        <w:t xml:space="preserve">, z </w:t>
      </w:r>
      <w:proofErr w:type="spellStart"/>
      <w:r w:rsidR="003F3AC2">
        <w:t>późn</w:t>
      </w:r>
      <w:proofErr w:type="spellEnd"/>
      <w:r w:rsidR="003F3AC2">
        <w:t>. zm.</w:t>
      </w:r>
      <w:r w:rsidR="0055549A">
        <w:rPr>
          <w:rStyle w:val="Odwoanieprzypisudolnego"/>
        </w:rPr>
        <w:footnoteReference w:customMarkFollows="1" w:id="6"/>
        <w:t>6)</w:t>
      </w:r>
      <w:r w:rsidR="003F3AC2" w:rsidRPr="00E01CA3">
        <w:t>)</w:t>
      </w:r>
      <w:r w:rsidR="003F3AC2">
        <w:t xml:space="preserve"> </w:t>
      </w:r>
      <w:r w:rsidRPr="00E01CA3">
        <w:t>z</w:t>
      </w:r>
      <w:r w:rsidR="00C13D85">
        <w:t> </w:t>
      </w:r>
      <w:r w:rsidRPr="00E01CA3">
        <w:t>uwzględnieniem wyższego wymogu dotyczącego pokrycia płynności, o którym mowa w art. 128 ust. 6a pkt 5, oraz obowiązku przestrzegania dodatkowych wymogów w zakresie płynności, o któr</w:t>
      </w:r>
      <w:r>
        <w:t>ym mowa w art. 138 ust. 2 pkt 1</w:t>
      </w:r>
      <w:r w:rsidRPr="00E01CA3">
        <w:t>,</w:t>
      </w:r>
    </w:p>
    <w:p w14:paraId="3A11821D" w14:textId="01AFAFB3" w:rsidR="00E01CA3" w:rsidRPr="00E01CA3" w:rsidRDefault="00832EBC" w:rsidP="00832EBC">
      <w:pPr>
        <w:pStyle w:val="ZPKTzmpktartykuempunktem"/>
      </w:pPr>
      <w:r>
        <w:t>3)</w:t>
      </w:r>
      <w:r>
        <w:tab/>
      </w:r>
      <w:r w:rsidR="00E01CA3" w:rsidRPr="00E01CA3">
        <w:t xml:space="preserve">nadzorczych miar płynności, o których mowa w przepisach wydanych na podstawie art. 128 ust. 6a pkt 5, obowiązku przestrzegania dodatkowych wymogów w zakresie płynności, o którym mowa w art. 138 ust. </w:t>
      </w:r>
      <w:r w:rsidR="00E01CA3">
        <w:t>2 pkt 1</w:t>
      </w:r>
      <w:r w:rsidR="00E01CA3" w:rsidRPr="00E01CA3">
        <w:t>, a także przepisów art. 412, art.</w:t>
      </w:r>
      <w:r w:rsidR="00C13D85">
        <w:t> </w:t>
      </w:r>
      <w:r w:rsidR="00E01CA3" w:rsidRPr="00E01CA3">
        <w:t>429 i art. 460 rozporządzenia nr 575/2013 lub przepisów działu IV rozdziału 1 ustawy z dnia 29 lipca 2005 r. o obrocie instrumentami finansowymi,</w:t>
      </w:r>
      <w:r w:rsidR="003F3AC2" w:rsidRPr="003F3AC2">
        <w:t>”</w:t>
      </w:r>
      <w:r w:rsidR="003F3AC2">
        <w:t>;</w:t>
      </w:r>
    </w:p>
    <w:p w14:paraId="4CB95FDC" w14:textId="77777777" w:rsidR="00275FDF" w:rsidRDefault="000A0A90" w:rsidP="00275FDF">
      <w:pPr>
        <w:pStyle w:val="PKTpunkt"/>
      </w:pPr>
      <w:r>
        <w:lastRenderedPageBreak/>
        <w:t>40</w:t>
      </w:r>
      <w:r w:rsidR="00275FDF">
        <w:t>)</w:t>
      </w:r>
      <w:r w:rsidR="00275FDF">
        <w:tab/>
        <w:t>w art. 146a w ust. 6 wyrazy „</w:t>
      </w:r>
      <w:r w:rsidR="00275FDF" w:rsidRPr="009C41B8">
        <w:t>art. 141f ust. 1 pkt 2–5</w:t>
      </w:r>
      <w:r w:rsidR="00275FDF">
        <w:t>” zastępuje się wyrazami „art. 141f ust. 1 pkt 1 lit. b–e”;</w:t>
      </w:r>
    </w:p>
    <w:p w14:paraId="7E9F6624" w14:textId="77777777" w:rsidR="0041146B" w:rsidRDefault="00F409D1" w:rsidP="00275FDF">
      <w:pPr>
        <w:pStyle w:val="PKTpunkt"/>
      </w:pPr>
      <w:r>
        <w:t>4</w:t>
      </w:r>
      <w:r w:rsidR="000A0A90">
        <w:t>1</w:t>
      </w:r>
      <w:r w:rsidR="0041146B">
        <w:t>)</w:t>
      </w:r>
      <w:r w:rsidR="0041146B">
        <w:tab/>
        <w:t>w art. 146b:</w:t>
      </w:r>
    </w:p>
    <w:p w14:paraId="441E7082" w14:textId="77777777" w:rsidR="0041146B" w:rsidRDefault="0041146B" w:rsidP="00E241E6">
      <w:pPr>
        <w:pStyle w:val="LITlitera"/>
      </w:pPr>
      <w:r>
        <w:t>a)</w:t>
      </w:r>
      <w:r>
        <w:tab/>
        <w:t>ust. 3 otrzymuje brzmienie:</w:t>
      </w:r>
    </w:p>
    <w:p w14:paraId="5ECF07C3" w14:textId="77777777" w:rsidR="0041146B" w:rsidRPr="0041146B" w:rsidRDefault="0041146B" w:rsidP="00E241E6">
      <w:pPr>
        <w:pStyle w:val="ZLITUSTzmustliter"/>
      </w:pPr>
      <w:r w:rsidRPr="0041146B">
        <w:t>„3.</w:t>
      </w:r>
      <w:r>
        <w:t xml:space="preserve"> </w:t>
      </w:r>
      <w:r w:rsidRPr="0041146B">
        <w:t>Wobec banku spółdzielczego Komisja Nadzoru Finansowego może także wydać decyzję, o której mowa w ust. 1, jeżeli:</w:t>
      </w:r>
    </w:p>
    <w:p w14:paraId="4769AA31" w14:textId="77777777" w:rsidR="0041146B" w:rsidRPr="0041146B" w:rsidRDefault="0041146B" w:rsidP="002E52A5">
      <w:pPr>
        <w:pStyle w:val="ZLITPKTzmpktliter"/>
      </w:pPr>
      <w:r w:rsidRPr="0041146B">
        <w:t>1)</w:t>
      </w:r>
      <w:r w:rsidR="002E52A5">
        <w:tab/>
      </w:r>
      <w:r w:rsidRPr="0041146B">
        <w:t>bank spółdzielczy nie spełnia obowiązku zrzeszania się, zgodnie z art. 16 ustawy o funkcjonowaniu banków spółdzielczych, ich zrzeszaniu się i bankach zrzeszających, lub</w:t>
      </w:r>
    </w:p>
    <w:p w14:paraId="3BB2F849" w14:textId="77777777" w:rsidR="0041146B" w:rsidRDefault="002E52A5" w:rsidP="002E52A5">
      <w:pPr>
        <w:pStyle w:val="ZLITPKTzmpktliter"/>
      </w:pPr>
      <w:r>
        <w:t>2)</w:t>
      </w:r>
      <w:r>
        <w:tab/>
      </w:r>
      <w:r w:rsidR="0041146B" w:rsidRPr="0041146B">
        <w:t>fundusze własne obniżyły się poniżej poziomu 1 000 000 euro, o którym mowa w art. 5 ust. 1a ustawy o funkcjonowaniu banków spółdzielczych, ich zrzeszani</w:t>
      </w:r>
      <w:r w:rsidR="0041146B">
        <w:t>u się i bankach zrzeszających.”,</w:t>
      </w:r>
    </w:p>
    <w:p w14:paraId="5BEBE43B" w14:textId="77777777" w:rsidR="0041146B" w:rsidRDefault="0041146B" w:rsidP="00E241E6">
      <w:pPr>
        <w:pStyle w:val="LITlitera"/>
      </w:pPr>
      <w:r>
        <w:t>b)</w:t>
      </w:r>
      <w:r>
        <w:tab/>
        <w:t>po ust. 3 dodaje się ust. 3a w brzmieniu:</w:t>
      </w:r>
    </w:p>
    <w:p w14:paraId="039F91DD" w14:textId="77777777" w:rsidR="0041146B" w:rsidRDefault="0041146B" w:rsidP="00E241E6">
      <w:pPr>
        <w:pStyle w:val="ZLITUSTzmustliter"/>
      </w:pPr>
      <w:r w:rsidRPr="0041146B">
        <w:t xml:space="preserve">„3a. </w:t>
      </w:r>
      <w:r w:rsidR="00F86AB0" w:rsidRPr="00F86AB0">
        <w:t>W przypadku, o którym mowa w ust. 3 pkt 2</w:t>
      </w:r>
      <w:r w:rsidR="003F64F7">
        <w:t xml:space="preserve">, </w:t>
      </w:r>
      <w:r w:rsidRPr="0041146B">
        <w:t>przepisu art. 5a ustawy o funkcjonowaniu banków spółdzielczych, ich zrzeszaniu się i bankach zrzeszających</w:t>
      </w:r>
      <w:r w:rsidR="003F64F7">
        <w:t>,</w:t>
      </w:r>
      <w:r w:rsidRPr="0041146B">
        <w:t xml:space="preserve"> w zakresie dotyczącym możliwości ograniczenia </w:t>
      </w:r>
      <w:r w:rsidR="003F64F7">
        <w:t>przez Komisję Nadzoru Finansowego</w:t>
      </w:r>
      <w:r w:rsidR="00BC082F">
        <w:t xml:space="preserve"> </w:t>
      </w:r>
      <w:r w:rsidRPr="0041146B">
        <w:t xml:space="preserve">zakresu działalności banku </w:t>
      </w:r>
      <w:r w:rsidR="00CD345D">
        <w:t xml:space="preserve">spółdzielczego </w:t>
      </w:r>
      <w:r w:rsidR="009A5D79" w:rsidRPr="009A5D79">
        <w:t>związanego z wysokością kapitału założycielskiego</w:t>
      </w:r>
      <w:r w:rsidR="003F64F7">
        <w:t xml:space="preserve">, </w:t>
      </w:r>
      <w:r w:rsidR="003F64F7" w:rsidRPr="0041146B">
        <w:t>nie stosuje się</w:t>
      </w:r>
      <w:r>
        <w:t>.”;</w:t>
      </w:r>
    </w:p>
    <w:p w14:paraId="1BAB8A61" w14:textId="77777777" w:rsidR="00275FDF" w:rsidRDefault="00F409D1" w:rsidP="00275FDF">
      <w:pPr>
        <w:pStyle w:val="PKTpunkt"/>
      </w:pPr>
      <w:r>
        <w:t>4</w:t>
      </w:r>
      <w:r w:rsidR="000A0A90">
        <w:t>2</w:t>
      </w:r>
      <w:r w:rsidR="00275FDF">
        <w:t>)</w:t>
      </w:r>
      <w:r w:rsidR="00275FDF">
        <w:tab/>
        <w:t>w art. 171 ust. 1 otrzymuje brzmienie:</w:t>
      </w:r>
    </w:p>
    <w:p w14:paraId="1EE85C78" w14:textId="216F8E6C" w:rsidR="00275FDF" w:rsidRDefault="00275FDF" w:rsidP="00275FDF">
      <w:pPr>
        <w:pStyle w:val="ZUSTzmustartykuempunktem"/>
      </w:pPr>
      <w:r>
        <w:t xml:space="preserve">„1. </w:t>
      </w:r>
      <w:r w:rsidRPr="00AF0762">
        <w:t>Kto bez zezwolenia prowadzi działalność polegającą na gromadzeniu środków pieniężnych innych osób fizycznych, osób prawnych lub jednostek organizacyjnych niemających osobowości prawnej, w celu udzielania kredytów, pożyczek pieniężnych lub obciążania ryzykiem tych środków w inny</w:t>
      </w:r>
      <w:r>
        <w:t xml:space="preserve"> </w:t>
      </w:r>
      <w:r w:rsidRPr="00AF0762">
        <w:t xml:space="preserve">sposób, podlega grzywnie do </w:t>
      </w:r>
      <w:r w:rsidR="007B1217">
        <w:t>20</w:t>
      </w:r>
      <w:r w:rsidR="00C13D85">
        <w:t> </w:t>
      </w:r>
      <w:r w:rsidR="007B1217">
        <w:t>000</w:t>
      </w:r>
      <w:r w:rsidR="00C13D85">
        <w:t> </w:t>
      </w:r>
      <w:r w:rsidR="007B1217">
        <w:t>000</w:t>
      </w:r>
      <w:r w:rsidR="00C13D85">
        <w:t> </w:t>
      </w:r>
      <w:r w:rsidRPr="00AF0762">
        <w:t>złotych i karze pozbawienia wolności do lat 5.</w:t>
      </w:r>
      <w:r>
        <w:t>”.</w:t>
      </w:r>
    </w:p>
    <w:p w14:paraId="53302808" w14:textId="15CC7E51" w:rsidR="00EB1617" w:rsidRDefault="00EB1617" w:rsidP="00275FDF">
      <w:pPr>
        <w:pStyle w:val="ARTartustawynprozporzdzenia"/>
      </w:pPr>
      <w:r w:rsidRPr="00441260">
        <w:rPr>
          <w:rStyle w:val="Ppogrubienie"/>
        </w:rPr>
        <w:t xml:space="preserve">Art. </w:t>
      </w:r>
      <w:r>
        <w:rPr>
          <w:rStyle w:val="Ppogrubienie"/>
        </w:rPr>
        <w:t>2</w:t>
      </w:r>
      <w:r w:rsidRPr="00441260">
        <w:rPr>
          <w:rStyle w:val="Ppogrubienie"/>
        </w:rPr>
        <w:t>.</w:t>
      </w:r>
      <w:r w:rsidRPr="00441260">
        <w:t xml:space="preserve"> W ustawie z </w:t>
      </w:r>
      <w:r>
        <w:t xml:space="preserve">dnia 7 grudnia 2000 r. o </w:t>
      </w:r>
      <w:r w:rsidRPr="00EB1617">
        <w:t>funkcjonowaniu banków spółdzielczych, ich zrzeszaniu się i bankach zrzeszających</w:t>
      </w:r>
      <w:r>
        <w:t xml:space="preserve"> (Dz. U. z 2020 r. poz. 449 i 695) w art. 10</w:t>
      </w:r>
      <w:r w:rsidR="003D2064">
        <w:t>c</w:t>
      </w:r>
      <w:r>
        <w:t xml:space="preserve"> w ust. 1</w:t>
      </w:r>
      <w:r w:rsidR="003D2064">
        <w:t>a</w:t>
      </w:r>
      <w:r>
        <w:t xml:space="preserve"> w pkt 2 wyrazy </w:t>
      </w:r>
      <w:r w:rsidRPr="00441260">
        <w:t>„</w:t>
      </w:r>
      <w:r w:rsidRPr="00EB1617">
        <w:t>art. 138 ust. 1 pkt 2 i 2a ustawy – Prawo bankowe</w:t>
      </w:r>
      <w:r w:rsidRPr="00441260">
        <w:t>”</w:t>
      </w:r>
      <w:r>
        <w:t xml:space="preserve"> zastępuje się wyrazami </w:t>
      </w:r>
      <w:r w:rsidRPr="00441260">
        <w:t>„</w:t>
      </w:r>
      <w:r w:rsidRPr="00EB1617">
        <w:t>art.</w:t>
      </w:r>
      <w:r w:rsidR="001066A8">
        <w:t> </w:t>
      </w:r>
      <w:r w:rsidRPr="00EB1617">
        <w:t xml:space="preserve">138 ust. </w:t>
      </w:r>
      <w:r>
        <w:t>2</w:t>
      </w:r>
      <w:r w:rsidRPr="00EB1617">
        <w:t xml:space="preserve"> pkt 2 </w:t>
      </w:r>
      <w:r w:rsidR="00735F80">
        <w:t xml:space="preserve">i 3 </w:t>
      </w:r>
      <w:r w:rsidRPr="00EB1617">
        <w:t>ustawy – Prawo bankowe</w:t>
      </w:r>
      <w:r w:rsidRPr="00441260">
        <w:t>”</w:t>
      </w:r>
      <w:r w:rsidR="00343604">
        <w:t>.</w:t>
      </w:r>
    </w:p>
    <w:p w14:paraId="797C9CD6" w14:textId="77777777" w:rsidR="00275FDF" w:rsidRPr="00441260" w:rsidRDefault="00275FDF" w:rsidP="00275FDF">
      <w:pPr>
        <w:pStyle w:val="ARTartustawynprozporzdzenia"/>
      </w:pPr>
      <w:r w:rsidRPr="00441260">
        <w:rPr>
          <w:rStyle w:val="Ppogrubienie"/>
        </w:rPr>
        <w:t xml:space="preserve">Art. </w:t>
      </w:r>
      <w:r w:rsidR="00343604">
        <w:rPr>
          <w:rStyle w:val="Ppogrubienie"/>
        </w:rPr>
        <w:t>3</w:t>
      </w:r>
      <w:r w:rsidRPr="00441260">
        <w:rPr>
          <w:rStyle w:val="Ppogrubienie"/>
        </w:rPr>
        <w:t>.</w:t>
      </w:r>
      <w:r w:rsidRPr="00441260">
        <w:t xml:space="preserve"> W ustawie z dnia 14 marca 2003 r. o Banku Gospodarstwa Krajowego (</w:t>
      </w:r>
      <w:r>
        <w:t xml:space="preserve">Dz. U. z </w:t>
      </w:r>
      <w:r w:rsidRPr="000110D4">
        <w:t xml:space="preserve">2020 r. poz. </w:t>
      </w:r>
      <w:r w:rsidR="006C4E2E">
        <w:t>1198</w:t>
      </w:r>
      <w:r w:rsidRPr="00441260">
        <w:t>)</w:t>
      </w:r>
      <w:r>
        <w:t xml:space="preserve"> </w:t>
      </w:r>
      <w:r w:rsidRPr="00441260">
        <w:t>w art. 3 ust. 1a otrzymuj</w:t>
      </w:r>
      <w:r>
        <w:t>e</w:t>
      </w:r>
      <w:r w:rsidRPr="00441260">
        <w:t xml:space="preserve"> brzmienie:</w:t>
      </w:r>
    </w:p>
    <w:p w14:paraId="3C99A718" w14:textId="72A7469E" w:rsidR="00275FDF" w:rsidRPr="00441260" w:rsidRDefault="00275FDF" w:rsidP="00275FDF">
      <w:pPr>
        <w:pStyle w:val="ZUSTzmustartykuempunktem"/>
      </w:pPr>
      <w:r w:rsidRPr="00441260">
        <w:t>„</w:t>
      </w:r>
      <w:r w:rsidRPr="00AA1D41">
        <w:t xml:space="preserve">1a. BGK przestrzega przepisów rozporządzenia Parlamentu Europejskiego i Rady (UE) nr 575/2013 z dnia 26 czerwca 2013 r. w sprawie wymogów ostrożnościowych dla </w:t>
      </w:r>
      <w:r w:rsidRPr="00AA1D41">
        <w:lastRenderedPageBreak/>
        <w:t>instytucji kredytowych i firm inwestycyjnych, zmieniającego rozporządzenie (UE) nr</w:t>
      </w:r>
      <w:r w:rsidR="001066A8">
        <w:t> </w:t>
      </w:r>
      <w:r w:rsidRPr="00AA1D41">
        <w:t xml:space="preserve">648/2012 (Dz. Urz. UE L 176 z 27.06.2013, str. 1, z </w:t>
      </w:r>
      <w:proofErr w:type="spellStart"/>
      <w:r w:rsidRPr="00AA1D41">
        <w:t>późn</w:t>
      </w:r>
      <w:proofErr w:type="spellEnd"/>
      <w:r w:rsidRPr="00AA1D41">
        <w:t>. zm.</w:t>
      </w:r>
      <w:r w:rsidR="0055549A">
        <w:rPr>
          <w:rStyle w:val="Odwoanieprzypisudolnego"/>
        </w:rPr>
        <w:footnoteReference w:customMarkFollows="1" w:id="7"/>
        <w:t>7)</w:t>
      </w:r>
      <w:r w:rsidRPr="00AA1D41">
        <w:t>)</w:t>
      </w:r>
      <w:r w:rsidR="001066A8">
        <w:t>,</w:t>
      </w:r>
      <w:r w:rsidRPr="00AA1D41">
        <w:t xml:space="preserve"> zwanego dalej „rozporządzeniem nr 575/2013”</w:t>
      </w:r>
      <w:r w:rsidR="001066A8">
        <w:t>,</w:t>
      </w:r>
      <w:r w:rsidRPr="00AA1D41">
        <w:t xml:space="preserve"> oraz aktów przyjętych zgodnie z przepisami tego rozporządzenia, chyba że odrębne przepisy stanowią inaczej.</w:t>
      </w:r>
      <w:r w:rsidRPr="00441260">
        <w:t>”</w:t>
      </w:r>
      <w:r>
        <w:t>.</w:t>
      </w:r>
    </w:p>
    <w:p w14:paraId="6DAC062D" w14:textId="77777777" w:rsidR="00275FDF" w:rsidRDefault="00275FDF" w:rsidP="00275FDF">
      <w:pPr>
        <w:pStyle w:val="ARTartustawynprozporzdzenia"/>
      </w:pPr>
      <w:r>
        <w:rPr>
          <w:rStyle w:val="Ppogrubienie"/>
        </w:rPr>
        <w:t xml:space="preserve">Art. </w:t>
      </w:r>
      <w:r w:rsidR="00343604">
        <w:rPr>
          <w:rStyle w:val="Ppogrubienie"/>
        </w:rPr>
        <w:t>4</w:t>
      </w:r>
      <w:r w:rsidRPr="00D652BD">
        <w:rPr>
          <w:rStyle w:val="Ppogrubienie"/>
        </w:rPr>
        <w:t>.</w:t>
      </w:r>
      <w:r>
        <w:t xml:space="preserve"> W ustawie </w:t>
      </w:r>
      <w:r w:rsidRPr="0018658D">
        <w:t>z dnia 29 lipca 2005 r. o obrocie instrumentami finansowymi (</w:t>
      </w:r>
      <w:r w:rsidRPr="000110D4">
        <w:t>Dz. U. z 2020 r. poz. 89, 284</w:t>
      </w:r>
      <w:r>
        <w:t>,</w:t>
      </w:r>
      <w:r w:rsidRPr="000110D4">
        <w:t xml:space="preserve"> 288</w:t>
      </w:r>
      <w:r>
        <w:t xml:space="preserve"> i 568</w:t>
      </w:r>
      <w:r w:rsidRPr="0018658D">
        <w:t>)</w:t>
      </w:r>
      <w:r>
        <w:t xml:space="preserve"> wprowadza się następujące zmiany:</w:t>
      </w:r>
    </w:p>
    <w:p w14:paraId="7B75F0F8" w14:textId="77777777" w:rsidR="00275FDF" w:rsidRDefault="00275FDF" w:rsidP="00275FDF">
      <w:pPr>
        <w:pStyle w:val="PKTpunkt"/>
      </w:pPr>
      <w:r>
        <w:t>1)</w:t>
      </w:r>
      <w:r>
        <w:tab/>
      </w:r>
      <w:r w:rsidRPr="000C27E1">
        <w:t>w art. 3</w:t>
      </w:r>
      <w:r>
        <w:t>:</w:t>
      </w:r>
    </w:p>
    <w:p w14:paraId="76AA4769" w14:textId="77777777" w:rsidR="00275FDF" w:rsidRPr="000C27E1" w:rsidRDefault="00275FDF" w:rsidP="00275FDF">
      <w:pPr>
        <w:pStyle w:val="LITlitera"/>
      </w:pPr>
      <w:r>
        <w:t>a)</w:t>
      </w:r>
      <w:r>
        <w:tab/>
      </w:r>
      <w:r w:rsidRPr="000C27E1">
        <w:t>po pkt 4</w:t>
      </w:r>
      <w:r>
        <w:t>z</w:t>
      </w:r>
      <w:r w:rsidRPr="000C27E1">
        <w:t xml:space="preserve"> dodaje się pkt 4</w:t>
      </w:r>
      <w:r>
        <w:t>za</w:t>
      </w:r>
      <w:r w:rsidRPr="000C27E1">
        <w:t xml:space="preserve"> </w:t>
      </w:r>
      <w:r w:rsidR="00134E1D">
        <w:t xml:space="preserve">i 4zb </w:t>
      </w:r>
      <w:r w:rsidRPr="000C27E1">
        <w:t>w brzmieniu:</w:t>
      </w:r>
    </w:p>
    <w:p w14:paraId="7D8287F1" w14:textId="77777777" w:rsidR="00134E1D" w:rsidRDefault="00275FDF" w:rsidP="00275FDF">
      <w:pPr>
        <w:pStyle w:val="ZLITPKTzmpktliter"/>
      </w:pPr>
      <w:r w:rsidRPr="000C27E1">
        <w:t>„4</w:t>
      </w:r>
      <w:r>
        <w:t>za</w:t>
      </w:r>
      <w:r w:rsidRPr="000C27E1">
        <w:t>)</w:t>
      </w:r>
      <w:r>
        <w:tab/>
      </w:r>
      <w:r w:rsidRPr="000C27E1">
        <w:t>rozporządzeni</w:t>
      </w:r>
      <w:r>
        <w:t>u</w:t>
      </w:r>
      <w:r w:rsidRPr="000C27E1">
        <w:t xml:space="preserve"> 2017/2402 – rozumie się przez to rozporządzenie </w:t>
      </w:r>
      <w:r>
        <w:t>P</w:t>
      </w:r>
      <w:r w:rsidRPr="000C27E1">
        <w:t>arlamentu Europejskiego i Rady</w:t>
      </w:r>
      <w:r>
        <w:t xml:space="preserve"> (UE) </w:t>
      </w:r>
      <w:r w:rsidRPr="000C27E1">
        <w:t>2017/2402 z dnia 12 grudnia 2017 r. w sprawie ustanowienia ogólnych ram dla sekurytyzacji oraz utworzenia szczególnych ram dla prostych, przejrzystych i standardowych sekurytyzacji, a także zmieniające dyrektywy 2009/65/WE, 2009/138/WE i 2011/61/UE oraz rozporządzenia (WE) nr 1060/2009 i (UE) nr 648/2012 (Dz. Urz. UE L 347 z 28.12.2017, str. 35</w:t>
      </w:r>
      <w:r w:rsidR="000E7BE2">
        <w:t>,</w:t>
      </w:r>
      <w:r w:rsidR="000E7BE2" w:rsidRPr="000E7BE2">
        <w:t xml:space="preserve"> z </w:t>
      </w:r>
      <w:proofErr w:type="spellStart"/>
      <w:r w:rsidR="000E7BE2" w:rsidRPr="000E7BE2">
        <w:t>późn</w:t>
      </w:r>
      <w:proofErr w:type="spellEnd"/>
      <w:r w:rsidR="000E7BE2" w:rsidRPr="000E7BE2">
        <w:t>. zm.</w:t>
      </w:r>
      <w:r w:rsidR="0055549A">
        <w:rPr>
          <w:rStyle w:val="Odwoanieprzypisudolnego"/>
        </w:rPr>
        <w:footnoteReference w:customMarkFollows="1" w:id="8"/>
        <w:t>8)</w:t>
      </w:r>
      <w:r w:rsidRPr="000C27E1">
        <w:t>)</w:t>
      </w:r>
      <w:r w:rsidR="00134E1D">
        <w:t>;</w:t>
      </w:r>
    </w:p>
    <w:p w14:paraId="13A6320C" w14:textId="77777777" w:rsidR="00275FDF" w:rsidRDefault="00134E1D" w:rsidP="00275FDF">
      <w:pPr>
        <w:pStyle w:val="ZLITPKTzmpktliter"/>
      </w:pPr>
      <w:r>
        <w:t>4zb)</w:t>
      </w:r>
      <w:r>
        <w:tab/>
      </w:r>
      <w:r w:rsidRPr="00134E1D">
        <w:t>rozporządzeni</w:t>
      </w:r>
      <w:r>
        <w:t xml:space="preserve">u </w:t>
      </w:r>
      <w:r w:rsidRPr="00134E1D">
        <w:t>2017/587</w:t>
      </w:r>
      <w:r w:rsidR="006A6E1C">
        <w:t xml:space="preserve"> </w:t>
      </w:r>
      <w:r w:rsidR="006A6E1C" w:rsidRPr="006A6E1C">
        <w:t>–</w:t>
      </w:r>
      <w:r>
        <w:t xml:space="preserve"> rozumie się przez to </w:t>
      </w:r>
      <w:r w:rsidRPr="00134E1D">
        <w:t>rozporządzeni</w:t>
      </w:r>
      <w:r>
        <w:t>e</w:t>
      </w:r>
      <w:r w:rsidRPr="00134E1D">
        <w:t xml:space="preserve"> delegowane Komisji (UE) 2017/587 z dnia 14 lipca 2016 r. uzupełniające rozporządzenie Parlamentu Europejskiego i Rady (UE) nr 600/2014 w sprawie rynków instrumentów finansowych w odniesieniu do regulacyjnych standardów technicznych dotyczących wymogów w zakresie przejrzystości dla systemów obrotu i firm inwestycyjnych w odniesieniu do akcji, kwitów depozytowych, funduszy inwestycyjnych typu ETF, certyfikatów i innych podobnych instrumentów finansowych oraz dotyczących obowiązku realizowania transakcji na określonych akcjach w systemie obrotu lub za pośrednictwem podmiotu systematycznie </w:t>
      </w:r>
      <w:proofErr w:type="spellStart"/>
      <w:r w:rsidRPr="00134E1D">
        <w:t>internalizującego</w:t>
      </w:r>
      <w:proofErr w:type="spellEnd"/>
      <w:r w:rsidRPr="00134E1D">
        <w:t xml:space="preserve"> transakcje (Dz. Urz. UE L 87 z 31.03.2017, str. 387</w:t>
      </w:r>
      <w:r>
        <w:t xml:space="preserve">, z </w:t>
      </w:r>
      <w:proofErr w:type="spellStart"/>
      <w:r>
        <w:t>późn</w:t>
      </w:r>
      <w:proofErr w:type="spellEnd"/>
      <w:r>
        <w:t>. zm.</w:t>
      </w:r>
      <w:r w:rsidR="0055549A">
        <w:rPr>
          <w:rStyle w:val="Odwoanieprzypisudolnego"/>
        </w:rPr>
        <w:footnoteReference w:customMarkFollows="1" w:id="9"/>
        <w:t>9)</w:t>
      </w:r>
      <w:r w:rsidRPr="00134E1D">
        <w:t>)</w:t>
      </w:r>
      <w:r w:rsidR="00275FDF">
        <w:t>;</w:t>
      </w:r>
      <w:r w:rsidR="00275FDF" w:rsidRPr="000C27E1">
        <w:t>”</w:t>
      </w:r>
      <w:r w:rsidR="00275FDF">
        <w:t>,</w:t>
      </w:r>
    </w:p>
    <w:p w14:paraId="69DAB5D2" w14:textId="77777777" w:rsidR="00275FDF" w:rsidRDefault="00275FDF" w:rsidP="00275FDF">
      <w:pPr>
        <w:pStyle w:val="LITlitera"/>
      </w:pPr>
      <w:r>
        <w:t>b)</w:t>
      </w:r>
      <w:r>
        <w:tab/>
        <w:t>w pkt 59 kropkę zastępuje się średnikiem i dodaje się pkt 60 w brzmieniu:</w:t>
      </w:r>
    </w:p>
    <w:p w14:paraId="067E33BA" w14:textId="77777777" w:rsidR="00275FDF" w:rsidRDefault="00275FDF" w:rsidP="00275FDF">
      <w:pPr>
        <w:pStyle w:val="ZLITPKTzmpktliter"/>
      </w:pPr>
      <w:r w:rsidRPr="0010347F">
        <w:lastRenderedPageBreak/>
        <w:t>„</w:t>
      </w:r>
      <w:r>
        <w:t>60)</w:t>
      </w:r>
      <w:r>
        <w:tab/>
        <w:t xml:space="preserve">kadrze kierowniczej wyższego szczebla </w:t>
      </w:r>
      <w:r w:rsidRPr="000C27E1">
        <w:t>–</w:t>
      </w:r>
      <w:r>
        <w:t xml:space="preserve"> rozumie się przez to członka zarządu, dyrektora lub </w:t>
      </w:r>
      <w:r w:rsidR="000E7BE2">
        <w:t xml:space="preserve">inną </w:t>
      </w:r>
      <w:r>
        <w:t>osobę</w:t>
      </w:r>
      <w:r w:rsidR="000E7BE2">
        <w:t>,</w:t>
      </w:r>
      <w:r>
        <w:t xml:space="preserve"> posiadających wiedzę z zakresu ryzyka związanego z działalnością domu maklerskiego oraz podejmujących decyzje mające wpływ na to ryzyko.</w:t>
      </w:r>
      <w:r w:rsidRPr="005051B6">
        <w:t>”</w:t>
      </w:r>
      <w:r>
        <w:t>;</w:t>
      </w:r>
    </w:p>
    <w:p w14:paraId="32931268" w14:textId="77777777" w:rsidR="00275FDF" w:rsidRPr="0010347F" w:rsidRDefault="00275FDF" w:rsidP="00275FDF">
      <w:pPr>
        <w:pStyle w:val="PKTpunkt"/>
      </w:pPr>
      <w:r>
        <w:t>2)</w:t>
      </w:r>
      <w:r>
        <w:tab/>
      </w:r>
      <w:r w:rsidRPr="0010347F">
        <w:t>w art. 18b dodaje się ust. 3 w brzmieniu:</w:t>
      </w:r>
    </w:p>
    <w:p w14:paraId="4F35DD39" w14:textId="77777777" w:rsidR="00275FDF" w:rsidRDefault="00275FDF" w:rsidP="00275FDF">
      <w:pPr>
        <w:pStyle w:val="ZUSTzmustartykuempunktem"/>
      </w:pPr>
      <w:r w:rsidRPr="0010347F">
        <w:t>„3. Spółka prowadząca rynek regulowany może odstąpić od stosowania systemów minimalnej wielkości zmiany ceny, o których mowa w ust. 1, w przypadku kojarzenia zleceń o dużej skali w porównaniu z normalną wielkością rynkową dla danych instrumentów finansowych w rozumieniu art. 7 rozporządzenia 2017/587</w:t>
      </w:r>
      <w:r w:rsidR="00134E1D">
        <w:t>.</w:t>
      </w:r>
      <w:r w:rsidRPr="0010347F">
        <w:t>”;</w:t>
      </w:r>
    </w:p>
    <w:p w14:paraId="6074AB72" w14:textId="77777777" w:rsidR="00275FDF" w:rsidRPr="0010347F" w:rsidRDefault="00275FDF" w:rsidP="00275FDF">
      <w:pPr>
        <w:pStyle w:val="PKTpunkt"/>
      </w:pPr>
      <w:r>
        <w:t>3)</w:t>
      </w:r>
      <w:r>
        <w:tab/>
      </w:r>
      <w:r w:rsidRPr="0010347F">
        <w:t>w art. 73 ust. 6c otrzymuje brzmienie:</w:t>
      </w:r>
    </w:p>
    <w:p w14:paraId="76E22926" w14:textId="77777777" w:rsidR="00275FDF" w:rsidRDefault="00275FDF" w:rsidP="00275FDF">
      <w:pPr>
        <w:pStyle w:val="ZUSTzmustartykuempunktem"/>
      </w:pPr>
      <w:r w:rsidRPr="0010347F">
        <w:t>„6c. Przepisu ust. 6b nie stosuje się do zleceń o dużej skali w porównaniu z normalną wielkością rynkową dla danych akcji w rozumieniu art. 7 rozporządzenia 2017/587, pod warunkiem uprzedniego poinformowania Komisji przez firmę inwestycyjną o zamiarze odstąpienia od wykonania obowiązku, o którym mowa w ust. 6b.”</w:t>
      </w:r>
      <w:r>
        <w:t>;</w:t>
      </w:r>
    </w:p>
    <w:p w14:paraId="5D5196DB" w14:textId="77777777" w:rsidR="00275FDF" w:rsidRDefault="00275FDF" w:rsidP="00275FDF">
      <w:pPr>
        <w:pStyle w:val="PKTpunkt"/>
      </w:pPr>
      <w:r>
        <w:t>4)</w:t>
      </w:r>
      <w:r>
        <w:tab/>
      </w:r>
      <w:r w:rsidR="00346076">
        <w:t xml:space="preserve">po </w:t>
      </w:r>
      <w:r>
        <w:t xml:space="preserve">art. 78i dodaje się </w:t>
      </w:r>
      <w:r w:rsidR="00346076">
        <w:t>art. 78j</w:t>
      </w:r>
      <w:r>
        <w:t xml:space="preserve"> w brzmieniu:</w:t>
      </w:r>
    </w:p>
    <w:p w14:paraId="1E1539BC" w14:textId="77777777" w:rsidR="00275FDF" w:rsidRDefault="00275FDF" w:rsidP="00275FDF">
      <w:pPr>
        <w:pStyle w:val="ZUSTzmustartykuempunktem"/>
      </w:pPr>
      <w:r>
        <w:t>„</w:t>
      </w:r>
      <w:r w:rsidR="00346076">
        <w:t>Art. 78j</w:t>
      </w:r>
      <w:r>
        <w:t>. Emitent, którego instrumenty finansowe zostały wprowadzone do ASO MŚP, uwzględnia na liście osób posiadających dostęp do informacji poufnej wszystkie osoby, o których mowa w art. 18 ust. 1 lit. a rozporządzenia 596/2014.”;</w:t>
      </w:r>
    </w:p>
    <w:p w14:paraId="2F54A389" w14:textId="77777777" w:rsidR="00275FDF" w:rsidRDefault="00275FDF" w:rsidP="00275FDF">
      <w:pPr>
        <w:pStyle w:val="PKTpunkt"/>
      </w:pPr>
      <w:r>
        <w:t>5)</w:t>
      </w:r>
      <w:r>
        <w:tab/>
        <w:t>w art. 100:</w:t>
      </w:r>
    </w:p>
    <w:p w14:paraId="5D12881F" w14:textId="77777777" w:rsidR="00275FDF" w:rsidRDefault="00275FDF" w:rsidP="00275FDF">
      <w:pPr>
        <w:pStyle w:val="LITlitera"/>
      </w:pPr>
      <w:r>
        <w:t>a)</w:t>
      </w:r>
      <w:r>
        <w:tab/>
        <w:t>ust. 1 otrzymuje brzmienie:</w:t>
      </w:r>
    </w:p>
    <w:p w14:paraId="2AFD06CC" w14:textId="77777777" w:rsidR="00275FDF" w:rsidRDefault="00275FDF" w:rsidP="00275FDF">
      <w:pPr>
        <w:pStyle w:val="ZLITUSTzmustliter"/>
      </w:pPr>
      <w:r>
        <w:t xml:space="preserve">„1. W razie powzięcia wątpliwości co do prawidłowości lub rzetelności sprawozdań finansowych albo innych informacji finansowych, których obowiązek sporządzenia przez dom maklerski wynika z odrębnych przepisów lub prawidłowości prowadzenia ksiąg rachunkowych, Komisja może zlecić kontrolę lub zobowiązać dom maklerski do zlecenia kontroli tych sprawozdań, informacji i ksiąg rachunkowych firmie audytorskiej </w:t>
      </w:r>
      <w:r w:rsidRPr="008B50CF">
        <w:t>wskazanej</w:t>
      </w:r>
      <w:r>
        <w:t xml:space="preserve"> przez Komisję.”,</w:t>
      </w:r>
    </w:p>
    <w:p w14:paraId="47FA8B6A" w14:textId="77777777" w:rsidR="00275FDF" w:rsidRDefault="00275FDF" w:rsidP="00275FDF">
      <w:pPr>
        <w:pStyle w:val="LITlitera"/>
      </w:pPr>
      <w:r>
        <w:t>b)</w:t>
      </w:r>
      <w:r>
        <w:tab/>
        <w:t>po ust. 1 dodaje się ust. 1a i 1b w brzmieniu:</w:t>
      </w:r>
    </w:p>
    <w:p w14:paraId="71C32A09" w14:textId="77777777" w:rsidR="00275FDF" w:rsidRDefault="00275FDF" w:rsidP="00275FDF">
      <w:pPr>
        <w:pStyle w:val="ZLITUSTzmustliter"/>
      </w:pPr>
      <w:r>
        <w:t xml:space="preserve">„1a. Koszty kontroli zleconej przez Komisję </w:t>
      </w:r>
      <w:r w:rsidR="009E62CF">
        <w:t xml:space="preserve">lub kontroli, do której zlecenia Komisja zobowiązała dom maklerski, </w:t>
      </w:r>
      <w:r>
        <w:t>ponosi Komisja.</w:t>
      </w:r>
    </w:p>
    <w:p w14:paraId="673094E0" w14:textId="77777777" w:rsidR="00275FDF" w:rsidRDefault="00275FDF" w:rsidP="00275FDF">
      <w:pPr>
        <w:pStyle w:val="ZLITUSTzmustliter"/>
      </w:pPr>
      <w:r>
        <w:t>1b. Jeżeli w wyniku kontroli, o której mowa w ust. 1a, stwierdzono istotne nieprawidłowości, dom maklerski zwraca Komisji koszty przeprowadzenia kontroli.”;</w:t>
      </w:r>
    </w:p>
    <w:p w14:paraId="4DCC4E15" w14:textId="77777777" w:rsidR="00275FDF" w:rsidRPr="00AB5E08" w:rsidRDefault="00275FDF" w:rsidP="00275FDF">
      <w:pPr>
        <w:pStyle w:val="PKTpunkt"/>
      </w:pPr>
      <w:r>
        <w:t>6)</w:t>
      </w:r>
      <w:r>
        <w:tab/>
        <w:t>w</w:t>
      </w:r>
      <w:r w:rsidRPr="00AB5E08">
        <w:t xml:space="preserve"> art. 102a po ust. 2 dodaje się ust. 2a w brzmieniu:</w:t>
      </w:r>
    </w:p>
    <w:p w14:paraId="31DC6D5F" w14:textId="76CDE15A" w:rsidR="00275FDF" w:rsidRDefault="00275FDF" w:rsidP="00275FDF">
      <w:pPr>
        <w:pStyle w:val="ZUSTzmustartykuempunktem"/>
      </w:pPr>
      <w:r w:rsidRPr="00AB5E08">
        <w:lastRenderedPageBreak/>
        <w:t>„2a. Komisja</w:t>
      </w:r>
      <w:r w:rsidR="00067452">
        <w:t>,</w:t>
      </w:r>
      <w:r w:rsidRPr="00AB5E08">
        <w:t xml:space="preserve"> badając rękojmię prawidłowego wykonywania obowiązków przez osobę, której dotyczy wniosek, o którym mowa w ust. 1, dokonuje weryfikacji informacji również w centralnej bazie sankcji administracyjnych prowadzonej przez </w:t>
      </w:r>
      <w:r w:rsidRPr="007A57F9">
        <w:t>Europejski Urząd Nadzoru Bankowego</w:t>
      </w:r>
      <w:r w:rsidRPr="00AB5E08">
        <w:t>.”</w:t>
      </w:r>
      <w:r>
        <w:t>;</w:t>
      </w:r>
    </w:p>
    <w:p w14:paraId="705CA502" w14:textId="77777777" w:rsidR="00275FDF" w:rsidRPr="002506C8" w:rsidRDefault="00275FDF" w:rsidP="00275FDF">
      <w:pPr>
        <w:pStyle w:val="PKTpunkt"/>
      </w:pPr>
      <w:r>
        <w:t>7</w:t>
      </w:r>
      <w:r w:rsidRPr="002506C8">
        <w:t>)</w:t>
      </w:r>
      <w:r>
        <w:tab/>
      </w:r>
      <w:r w:rsidRPr="002506C8">
        <w:t>w art. 102c:</w:t>
      </w:r>
    </w:p>
    <w:p w14:paraId="2D333337" w14:textId="77777777" w:rsidR="00275FDF" w:rsidRPr="002506C8" w:rsidRDefault="00275FDF" w:rsidP="00275FDF">
      <w:pPr>
        <w:pStyle w:val="LITlitera"/>
      </w:pPr>
      <w:r w:rsidRPr="002506C8">
        <w:t>a)</w:t>
      </w:r>
      <w:r>
        <w:tab/>
      </w:r>
      <w:r w:rsidRPr="002506C8">
        <w:t>ust. 1 otrzymuj</w:t>
      </w:r>
      <w:r>
        <w:t>e</w:t>
      </w:r>
      <w:r w:rsidRPr="002506C8">
        <w:t xml:space="preserve"> brzmienie:</w:t>
      </w:r>
    </w:p>
    <w:p w14:paraId="204097A1" w14:textId="77777777" w:rsidR="00275FDF" w:rsidRPr="002506C8" w:rsidRDefault="00275FDF" w:rsidP="00275FDF">
      <w:pPr>
        <w:pStyle w:val="ZLITUSTzmustliter"/>
      </w:pPr>
      <w:r w:rsidRPr="002506C8">
        <w:t>„1. W przypadku gdy członek zarządu domu maklerskiego</w:t>
      </w:r>
      <w:r>
        <w:t xml:space="preserve"> </w:t>
      </w:r>
      <w:r w:rsidRPr="002506C8">
        <w:t>nie spełnia wymogów określonych w art. 103</w:t>
      </w:r>
      <w:r>
        <w:t>,</w:t>
      </w:r>
      <w:r w:rsidRPr="002506C8">
        <w:t xml:space="preserve"> Komisja może wystąpić do właściwego organu domu maklerskiego z wnioskiem o jego odwołanie albo, w drodze decyzji, odwołać </w:t>
      </w:r>
      <w:r>
        <w:t>go</w:t>
      </w:r>
      <w:r w:rsidRPr="002506C8">
        <w:t>.</w:t>
      </w:r>
      <w:r>
        <w:t>”,</w:t>
      </w:r>
    </w:p>
    <w:p w14:paraId="6905BC60" w14:textId="77777777" w:rsidR="00275FDF" w:rsidRPr="002506C8" w:rsidRDefault="00275FDF" w:rsidP="00275FDF">
      <w:pPr>
        <w:pStyle w:val="LITlitera"/>
      </w:pPr>
      <w:r>
        <w:t>b)</w:t>
      </w:r>
      <w:r>
        <w:tab/>
        <w:t>ust. 3 otrzymuje brzmienie:</w:t>
      </w:r>
    </w:p>
    <w:p w14:paraId="1C189441" w14:textId="77777777" w:rsidR="00275FDF" w:rsidRPr="002506C8" w:rsidRDefault="00275FDF" w:rsidP="00275FDF">
      <w:pPr>
        <w:pStyle w:val="ZLITUSTzmustliter"/>
      </w:pPr>
      <w:r>
        <w:t>„</w:t>
      </w:r>
      <w:r w:rsidRPr="002506C8">
        <w:t xml:space="preserve">3. Rada nadzorcza może delegować członka rady nadzorczej, na okres nie dłuższy niż 3 miesiące, do czasowego wykonywania czynności członka zarządu, który został zawieszony </w:t>
      </w:r>
      <w:r>
        <w:t xml:space="preserve">albo </w:t>
      </w:r>
      <w:r w:rsidRPr="002506C8">
        <w:t>odwołany.”</w:t>
      </w:r>
      <w:r>
        <w:t>,</w:t>
      </w:r>
    </w:p>
    <w:p w14:paraId="75FC523C" w14:textId="77777777" w:rsidR="00275FDF" w:rsidRPr="002506C8" w:rsidRDefault="00275FDF" w:rsidP="00275FDF">
      <w:pPr>
        <w:pStyle w:val="LITlitera"/>
      </w:pPr>
      <w:r>
        <w:t>c</w:t>
      </w:r>
      <w:r w:rsidRPr="002506C8">
        <w:t>)</w:t>
      </w:r>
      <w:r>
        <w:tab/>
      </w:r>
      <w:r w:rsidRPr="002506C8">
        <w:t xml:space="preserve">dodaje się ust. 4 </w:t>
      </w:r>
      <w:r>
        <w:t xml:space="preserve">i 5 </w:t>
      </w:r>
      <w:r w:rsidRPr="002506C8">
        <w:t>w brzmieniu:</w:t>
      </w:r>
    </w:p>
    <w:p w14:paraId="6BEBB2B8" w14:textId="07E3239B" w:rsidR="00275FDF" w:rsidRDefault="00275FDF" w:rsidP="00275FDF">
      <w:pPr>
        <w:pStyle w:val="ZLITUSTzmustliter"/>
      </w:pPr>
      <w:r w:rsidRPr="002506C8">
        <w:t>„4.</w:t>
      </w:r>
      <w:r>
        <w:t xml:space="preserve"> </w:t>
      </w:r>
      <w:r w:rsidRPr="00BD5A14">
        <w:t>Komisja dokonuje oceny</w:t>
      </w:r>
      <w:r w:rsidR="00067452">
        <w:t>,</w:t>
      </w:r>
      <w:r w:rsidRPr="00BD5A14">
        <w:t xml:space="preserve"> czy członkowie zarządu i rady nadzorczej spełniają wymogi określone w art. 103. W ocenie uwzględnia się w szczególności przypadki uzasadnionego podejrzenia popełnienia przestępstwa, o którym mowa w art. 165a lub art. 299 ustawy z dnia 6 czerwca 1997 r. – Kodeks karny (Dz. U. z</w:t>
      </w:r>
      <w:r w:rsidR="00067452">
        <w:t> </w:t>
      </w:r>
      <w:r w:rsidRPr="00BD5A14">
        <w:t>20</w:t>
      </w:r>
      <w:r w:rsidR="00AE14AA">
        <w:t>20</w:t>
      </w:r>
      <w:r w:rsidR="00067452">
        <w:t> </w:t>
      </w:r>
      <w:r w:rsidRPr="00BD5A14">
        <w:t xml:space="preserve">r. poz. </w:t>
      </w:r>
      <w:r w:rsidR="00AE14AA">
        <w:t>1444</w:t>
      </w:r>
      <w:r w:rsidR="008346DB">
        <w:t xml:space="preserve"> </w:t>
      </w:r>
      <w:r w:rsidR="008346DB" w:rsidRPr="008346DB">
        <w:t>i 1517</w:t>
      </w:r>
      <w:r w:rsidR="00AE14AA">
        <w:t>)</w:t>
      </w:r>
      <w:r w:rsidRPr="00BD5A14">
        <w:t xml:space="preserve">, lub </w:t>
      </w:r>
      <w:r w:rsidR="002535BF" w:rsidRPr="002535BF">
        <w:t xml:space="preserve">uzasadnionego podejrzenia </w:t>
      </w:r>
      <w:r w:rsidRPr="00BD5A14">
        <w:t xml:space="preserve">usiłowania </w:t>
      </w:r>
      <w:r>
        <w:t>popełnienia</w:t>
      </w:r>
      <w:r w:rsidRPr="00BD5A14">
        <w:t xml:space="preserve"> tego przestępstwa z wykorzystaniem działalności domu maklerskiego</w:t>
      </w:r>
      <w:r w:rsidR="00067452">
        <w:t>,</w:t>
      </w:r>
      <w:r w:rsidRPr="00BD5A14">
        <w:t xml:space="preserve"> lub istnienia podwyższonego ryzyka popełnienia tego przestępstwa.</w:t>
      </w:r>
    </w:p>
    <w:p w14:paraId="4C341E7A" w14:textId="77777777" w:rsidR="00275FDF" w:rsidRDefault="00275FDF" w:rsidP="00A154FC">
      <w:pPr>
        <w:pStyle w:val="ZLITUSTzmustliter"/>
      </w:pPr>
      <w:r>
        <w:t xml:space="preserve">5. </w:t>
      </w:r>
      <w:r w:rsidRPr="000817A2">
        <w:t>Przepisy ust. 1</w:t>
      </w:r>
      <w:r w:rsidRPr="009910BF">
        <w:t>–</w:t>
      </w:r>
      <w:r>
        <w:t>4</w:t>
      </w:r>
      <w:r w:rsidRPr="000817A2">
        <w:t xml:space="preserve"> stosuje się również do finansowej spółki holdingowej oraz finansowej spółki holdingowej o działalności mieszanej, o których mowa w art. 4 ust. 1 pkt 20 i 21 rozporządzenia 575/2013, </w:t>
      </w:r>
      <w:r w:rsidR="00B57A8B" w:rsidRPr="00A154FC">
        <w:rPr>
          <w:rStyle w:val="Ppogrubienie"/>
          <w:b w:val="0"/>
        </w:rPr>
        <w:t>nad którymi, zgodnie z art. 110g, nadzór skonsolidowany jest sprawowany przez Komisję</w:t>
      </w:r>
      <w:r>
        <w:t>.</w:t>
      </w:r>
      <w:r w:rsidRPr="002506C8">
        <w:t>”;</w:t>
      </w:r>
    </w:p>
    <w:p w14:paraId="0681FBE0" w14:textId="77777777" w:rsidR="00E62515" w:rsidRDefault="00275FDF" w:rsidP="00275FDF">
      <w:pPr>
        <w:pStyle w:val="PKTpunkt"/>
      </w:pPr>
      <w:r>
        <w:t>8)</w:t>
      </w:r>
      <w:r>
        <w:tab/>
      </w:r>
      <w:r w:rsidRPr="008F6698">
        <w:t>w art. 103</w:t>
      </w:r>
      <w:r w:rsidR="00E62515">
        <w:t>:</w:t>
      </w:r>
    </w:p>
    <w:p w14:paraId="43A873C7" w14:textId="77777777" w:rsidR="00E62515" w:rsidRDefault="00E62515" w:rsidP="00E62515">
      <w:pPr>
        <w:pStyle w:val="LITlitera"/>
      </w:pPr>
      <w:r>
        <w:t>a)</w:t>
      </w:r>
      <w:r>
        <w:tab/>
      </w:r>
      <w:r w:rsidR="00275FDF" w:rsidRPr="008F6698">
        <w:t>w</w:t>
      </w:r>
      <w:r w:rsidR="00275FDF">
        <w:t xml:space="preserve"> </w:t>
      </w:r>
      <w:r w:rsidR="00275FDF" w:rsidRPr="008F6698">
        <w:t>ust. 1e w pkt 1 wyrazy „grupy kapitałowej” zastępuje się wyrazami „grupy, o której mowa w art. 4 ust. 1 pkt 138 rozporządzenia 575/2013”</w:t>
      </w:r>
      <w:r>
        <w:t>,</w:t>
      </w:r>
    </w:p>
    <w:p w14:paraId="306E63FF" w14:textId="77777777" w:rsidR="00E62515" w:rsidRDefault="00E62515" w:rsidP="00E62515">
      <w:pPr>
        <w:pStyle w:val="LITlitera"/>
      </w:pPr>
      <w:r>
        <w:t>b)</w:t>
      </w:r>
      <w:r>
        <w:tab/>
        <w:t>ust. 3 otrzymuje brzmienie:</w:t>
      </w:r>
    </w:p>
    <w:p w14:paraId="15FF0B26" w14:textId="1C64EEEE" w:rsidR="00275FDF" w:rsidRDefault="00E62515" w:rsidP="00A154FC">
      <w:pPr>
        <w:pStyle w:val="ZLITUSTzmustliter"/>
      </w:pPr>
      <w:r w:rsidRPr="00E62515">
        <w:t>„</w:t>
      </w:r>
      <w:r>
        <w:t xml:space="preserve">3. </w:t>
      </w:r>
      <w:r w:rsidRPr="00E62515">
        <w:t>Przepisy ust. 1</w:t>
      </w:r>
      <w:r w:rsidR="006A6E1C" w:rsidRPr="006A6E1C">
        <w:t>–</w:t>
      </w:r>
      <w:r w:rsidRPr="00E62515">
        <w:t xml:space="preserve">1h stosuje się również do finansowej spółki holdingowej oraz finansowej spółki holdingowej o działalności mieszanej, o których mowa </w:t>
      </w:r>
      <w:r w:rsidRPr="00E62515">
        <w:lastRenderedPageBreak/>
        <w:t>w</w:t>
      </w:r>
      <w:r w:rsidR="00067452">
        <w:t> </w:t>
      </w:r>
      <w:r w:rsidRPr="00E62515">
        <w:t>art.</w:t>
      </w:r>
      <w:r w:rsidR="00067452">
        <w:t> </w:t>
      </w:r>
      <w:r w:rsidRPr="00E62515">
        <w:t xml:space="preserve">4 ust. 1 pkt 20 i 21 rozporządzenia 575/2013, </w:t>
      </w:r>
      <w:r w:rsidR="00B57A8B" w:rsidRPr="00A154FC">
        <w:rPr>
          <w:rStyle w:val="Ppogrubienie"/>
          <w:b w:val="0"/>
        </w:rPr>
        <w:t>nad którymi,</w:t>
      </w:r>
      <w:r w:rsidRPr="00A154FC">
        <w:rPr>
          <w:rStyle w:val="Ppogrubienie"/>
          <w:b w:val="0"/>
        </w:rPr>
        <w:t xml:space="preserve"> zgodnie z art. 110g</w:t>
      </w:r>
      <w:r w:rsidR="00B57A8B" w:rsidRPr="00A154FC">
        <w:rPr>
          <w:rStyle w:val="Ppogrubienie"/>
          <w:b w:val="0"/>
        </w:rPr>
        <w:t>,</w:t>
      </w:r>
      <w:r w:rsidRPr="00A154FC">
        <w:rPr>
          <w:rStyle w:val="Ppogrubienie"/>
          <w:b w:val="0"/>
        </w:rPr>
        <w:t xml:space="preserve"> </w:t>
      </w:r>
      <w:r w:rsidR="00B57A8B" w:rsidRPr="00A154FC">
        <w:rPr>
          <w:rStyle w:val="Ppogrubienie"/>
          <w:b w:val="0"/>
        </w:rPr>
        <w:t>nadzór skonsolidowany jest sprawowany przez Komisję</w:t>
      </w:r>
      <w:r w:rsidRPr="00A154FC">
        <w:rPr>
          <w:rStyle w:val="Ppogrubienie"/>
          <w:b w:val="0"/>
        </w:rPr>
        <w:t>.”;</w:t>
      </w:r>
    </w:p>
    <w:p w14:paraId="745B7EA7" w14:textId="77777777" w:rsidR="00275FDF" w:rsidRDefault="00275FDF" w:rsidP="00275FDF">
      <w:pPr>
        <w:pStyle w:val="PKTpunkt"/>
      </w:pPr>
      <w:r>
        <w:t>9)</w:t>
      </w:r>
      <w:r>
        <w:tab/>
        <w:t>w art. 110a w ust. 1 w pkt 17 kropkę zastępuje się średnikiem i dodaje się pkt 18</w:t>
      </w:r>
      <w:r w:rsidR="006A6E1C" w:rsidRPr="006A6E1C">
        <w:t>–</w:t>
      </w:r>
      <w:r w:rsidR="00632476">
        <w:t>20</w:t>
      </w:r>
      <w:r w:rsidR="007044C1">
        <w:t xml:space="preserve"> </w:t>
      </w:r>
      <w:r>
        <w:t>w brzmieniu:</w:t>
      </w:r>
    </w:p>
    <w:p w14:paraId="7516C24D" w14:textId="77777777" w:rsidR="00275FDF" w:rsidRDefault="00275FDF" w:rsidP="00275FDF">
      <w:pPr>
        <w:pStyle w:val="ZPKTzmpktartykuempunktem"/>
      </w:pPr>
      <w:r w:rsidRPr="001F363E">
        <w:t>„</w:t>
      </w:r>
      <w:r>
        <w:t>18)</w:t>
      </w:r>
      <w:r>
        <w:tab/>
        <w:t>grupie – rozumie się przez to grupę, o której mowa w art. 4 ust. 1 pkt 138 rozporządzenia 575/2013;</w:t>
      </w:r>
    </w:p>
    <w:p w14:paraId="05290B13" w14:textId="77777777" w:rsidR="00632476" w:rsidRDefault="00632476" w:rsidP="00275FDF">
      <w:pPr>
        <w:pStyle w:val="ZPKTzmpktartykuempunktem"/>
      </w:pPr>
      <w:r>
        <w:t>19)</w:t>
      </w:r>
      <w:r>
        <w:tab/>
      </w:r>
      <w:r w:rsidRPr="00632476">
        <w:t>grup</w:t>
      </w:r>
      <w:r w:rsidR="00CB1458">
        <w:t>ie</w:t>
      </w:r>
      <w:r w:rsidRPr="00632476">
        <w:t xml:space="preserve"> z państwa trzeciego – </w:t>
      </w:r>
      <w:r w:rsidR="00CB1458">
        <w:t xml:space="preserve">rozumie się przez to </w:t>
      </w:r>
      <w:r w:rsidRPr="00632476">
        <w:t>grupę, w której jednostka dominująca, o której mowa w art. 4 ust. 1 pkt 15 rozporządzenia nr 575/2013, ma siedzibę na terytorium państwa niebędącego państwem członkowskim;</w:t>
      </w:r>
    </w:p>
    <w:p w14:paraId="129A7833" w14:textId="77777777" w:rsidR="00275FDF" w:rsidRDefault="00632476" w:rsidP="00275FDF">
      <w:pPr>
        <w:pStyle w:val="ZPKTzmpktartykuempunktem"/>
      </w:pPr>
      <w:r>
        <w:t>20</w:t>
      </w:r>
      <w:r w:rsidR="00275FDF">
        <w:t>)</w:t>
      </w:r>
      <w:r w:rsidR="00275FDF">
        <w:tab/>
        <w:t>unijnej</w:t>
      </w:r>
      <w:r w:rsidR="00275FDF" w:rsidRPr="00AB546A">
        <w:t xml:space="preserve"> dominując</w:t>
      </w:r>
      <w:r w:rsidR="00275FDF">
        <w:t>ej</w:t>
      </w:r>
      <w:r w:rsidR="00275FDF" w:rsidRPr="00AB546A">
        <w:t xml:space="preserve"> firm</w:t>
      </w:r>
      <w:r w:rsidR="00275FDF">
        <w:t>ie</w:t>
      </w:r>
      <w:r w:rsidR="00275FDF" w:rsidRPr="00AB546A">
        <w:t xml:space="preserve"> inwestycyjn</w:t>
      </w:r>
      <w:r w:rsidR="00275FDF">
        <w:t>ej – rozumie się przez to unijną dominującą firmę inwestycyjną, o której mowa w art. 4 ust. 1 pkt 29b rozporządzenia 575/2013.</w:t>
      </w:r>
      <w:r w:rsidR="00275FDF" w:rsidRPr="008F6698">
        <w:t>”</w:t>
      </w:r>
      <w:r w:rsidR="00275FDF">
        <w:t>;</w:t>
      </w:r>
    </w:p>
    <w:p w14:paraId="4B01FB04" w14:textId="77777777" w:rsidR="00275FDF" w:rsidRPr="00AB546A" w:rsidRDefault="00275FDF" w:rsidP="00275FDF">
      <w:pPr>
        <w:pStyle w:val="PKTpunkt"/>
      </w:pPr>
      <w:r>
        <w:t>10)</w:t>
      </w:r>
      <w:r>
        <w:tab/>
      </w:r>
      <w:r w:rsidRPr="000C27E1">
        <w:t>w art. 110e</w:t>
      </w:r>
      <w:r>
        <w:t xml:space="preserve"> uchyla się ust. 4;</w:t>
      </w:r>
    </w:p>
    <w:p w14:paraId="2607B507" w14:textId="77777777" w:rsidR="00EB6E17" w:rsidRDefault="00275FDF" w:rsidP="00275FDF">
      <w:pPr>
        <w:pStyle w:val="PKTpunkt"/>
      </w:pPr>
      <w:r>
        <w:t>11)</w:t>
      </w:r>
      <w:r>
        <w:tab/>
        <w:t>w</w:t>
      </w:r>
      <w:r w:rsidRPr="00AF3AEA">
        <w:t xml:space="preserve"> art. 110f </w:t>
      </w:r>
      <w:r w:rsidR="00215241">
        <w:t xml:space="preserve">w </w:t>
      </w:r>
      <w:r w:rsidRPr="00AF3AEA">
        <w:t>ust. 6</w:t>
      </w:r>
      <w:r w:rsidR="00EB6E17">
        <w:t>:</w:t>
      </w:r>
    </w:p>
    <w:p w14:paraId="10B88897" w14:textId="77777777" w:rsidR="00275FDF" w:rsidRPr="00AF3AEA" w:rsidRDefault="006A6E1C" w:rsidP="00183988">
      <w:pPr>
        <w:pStyle w:val="LITlitera"/>
      </w:pPr>
      <w:r>
        <w:t>a)</w:t>
      </w:r>
      <w:r w:rsidR="008865DF">
        <w:tab/>
      </w:r>
      <w:r w:rsidR="00EB6E17">
        <w:t>pkt 1 i 2</w:t>
      </w:r>
      <w:r w:rsidR="00275FDF" w:rsidRPr="00AF3AEA">
        <w:t xml:space="preserve"> </w:t>
      </w:r>
      <w:r w:rsidR="00EB6E17" w:rsidRPr="00AF3AEA">
        <w:t>otrzymuj</w:t>
      </w:r>
      <w:r w:rsidR="00EB6E17">
        <w:t>ą</w:t>
      </w:r>
      <w:r w:rsidR="00EB6E17" w:rsidRPr="00AF3AEA">
        <w:t xml:space="preserve"> </w:t>
      </w:r>
      <w:r w:rsidR="00275FDF" w:rsidRPr="00AF3AEA">
        <w:t>brzmienie:</w:t>
      </w:r>
    </w:p>
    <w:p w14:paraId="125CC16E" w14:textId="77777777" w:rsidR="00275FDF" w:rsidRDefault="00EB6E17" w:rsidP="008865DF">
      <w:pPr>
        <w:pStyle w:val="ZLITwPKTzmlitwpktartykuempunktem"/>
      </w:pPr>
      <w:r w:rsidRPr="00AF3AEA">
        <w:t>„</w:t>
      </w:r>
      <w:r w:rsidR="00275FDF" w:rsidRPr="00AF3AEA">
        <w:t>1)</w:t>
      </w:r>
      <w:r w:rsidR="00275FDF">
        <w:tab/>
      </w:r>
      <w:r w:rsidR="00275FDF" w:rsidRPr="00AF3AEA">
        <w:t>niezwłocznie udostępnia właściwemu organowi nadzoru informacje dotyczące nadzoru płynnościowego, sprawowanego nad działalnością prowadzoną przez dom maklerski w formie oddziału;</w:t>
      </w:r>
    </w:p>
    <w:p w14:paraId="0B7551C3" w14:textId="77777777" w:rsidR="00275FDF" w:rsidRPr="00AF3AEA" w:rsidRDefault="00275FDF" w:rsidP="00183988">
      <w:pPr>
        <w:pStyle w:val="ZLITwPKTzmlitwpktartykuempunktem"/>
      </w:pPr>
      <w:r w:rsidRPr="00AF3AEA">
        <w:t>2)</w:t>
      </w:r>
      <w:r>
        <w:tab/>
      </w:r>
      <w:r w:rsidRPr="00AF3AEA">
        <w:t>niezwłocznie informuje właściwy organ nadzoru o wystąpieniu zaburzenia płynności oraz działaniach podjętych w związku z tym zaburzeniem;</w:t>
      </w:r>
      <w:r w:rsidR="00EB6E17" w:rsidRPr="00EB6E17">
        <w:t>”</w:t>
      </w:r>
      <w:r w:rsidR="00EB6E17">
        <w:t>,</w:t>
      </w:r>
    </w:p>
    <w:p w14:paraId="2ECE4D2E" w14:textId="77777777" w:rsidR="00EB6E17" w:rsidRDefault="00EB6E17" w:rsidP="008865DF">
      <w:pPr>
        <w:pStyle w:val="LITlitera"/>
      </w:pPr>
      <w:r>
        <w:t>b)</w:t>
      </w:r>
      <w:r>
        <w:tab/>
        <w:t>pkt 5 otrzymuje brzmienie:</w:t>
      </w:r>
    </w:p>
    <w:p w14:paraId="3B739F0D" w14:textId="77777777" w:rsidR="00275FDF" w:rsidRDefault="00EB6E17" w:rsidP="008865DF">
      <w:pPr>
        <w:pStyle w:val="ZLITwPKTzmlitwpktartykuempunktem"/>
      </w:pPr>
      <w:r w:rsidRPr="00EB6E17">
        <w:t>„</w:t>
      </w:r>
      <w:r w:rsidR="00275FDF" w:rsidRPr="00AF3AEA">
        <w:t>5)</w:t>
      </w:r>
      <w:r w:rsidR="00275FDF">
        <w:tab/>
      </w:r>
      <w:r w:rsidR="00275FDF" w:rsidRPr="00AF3AEA">
        <w:t>niezwłocznie przekazuje właściwemu organowi nadzoru informacje o zmianach sytuacji finansowej domu maklerskiego, które mogą zagrozić jego działalności, oraz o sankcjach administracyjnych i środkach nadzorczych nałożonych przez Komisję na dom maklerski w zakresie funduszy własnych domu maklerskiego, a także o wynikach badania i oceny nadzorczej.”</w:t>
      </w:r>
      <w:r w:rsidR="00275FDF">
        <w:t>;</w:t>
      </w:r>
    </w:p>
    <w:p w14:paraId="5DA9782F" w14:textId="77777777" w:rsidR="00275FDF" w:rsidRDefault="00275FDF" w:rsidP="00275FDF">
      <w:pPr>
        <w:pStyle w:val="PKTpunkt"/>
      </w:pPr>
      <w:r>
        <w:t>12)</w:t>
      </w:r>
      <w:r>
        <w:tab/>
        <w:t>po art. 110f dodaje się art. 110fa i art. 110fb w brzmieniu:</w:t>
      </w:r>
    </w:p>
    <w:p w14:paraId="49748155" w14:textId="77777777" w:rsidR="00E52A68" w:rsidRPr="00E52A68" w:rsidRDefault="002775E0" w:rsidP="00C7086A">
      <w:pPr>
        <w:pStyle w:val="ZARTzmartartykuempunktem"/>
      </w:pPr>
      <w:r w:rsidRPr="002775E0">
        <w:t>„</w:t>
      </w:r>
      <w:r w:rsidR="00E52A68" w:rsidRPr="00E52A68">
        <w:t xml:space="preserve">Art. </w:t>
      </w:r>
      <w:r>
        <w:t>110fa</w:t>
      </w:r>
      <w:r w:rsidR="00E52A68" w:rsidRPr="00E52A68">
        <w:t>. 1. Do grupy z państwa trzeciego, do której należą:</w:t>
      </w:r>
    </w:p>
    <w:p w14:paraId="1592870D" w14:textId="77EAEB93" w:rsidR="00E52A68" w:rsidRPr="00E52A68" w:rsidRDefault="00E52A68" w:rsidP="00A154FC">
      <w:pPr>
        <w:pStyle w:val="ZPKTzmpktartykuempunktem"/>
      </w:pPr>
      <w:r w:rsidRPr="00E52A68">
        <w:t>1)</w:t>
      </w:r>
      <w:r w:rsidRPr="00E52A68">
        <w:tab/>
      </w:r>
      <w:r w:rsidR="00EA47FE">
        <w:t xml:space="preserve">co najmniej dwa podmioty będące </w:t>
      </w:r>
      <w:r w:rsidR="00057CAE" w:rsidRPr="00A154FC">
        <w:rPr>
          <w:rStyle w:val="Ppogrubienie"/>
          <w:b w:val="0"/>
        </w:rPr>
        <w:t>dom</w:t>
      </w:r>
      <w:r w:rsidR="00EA47FE" w:rsidRPr="00A154FC">
        <w:rPr>
          <w:rStyle w:val="Ppogrubienie"/>
          <w:b w:val="0"/>
        </w:rPr>
        <w:t>em</w:t>
      </w:r>
      <w:r w:rsidR="00057CAE" w:rsidRPr="00A154FC">
        <w:rPr>
          <w:rStyle w:val="Ppogrubienie"/>
          <w:b w:val="0"/>
        </w:rPr>
        <w:t xml:space="preserve"> maklerski</w:t>
      </w:r>
      <w:r w:rsidR="00521D66" w:rsidRPr="00A154FC">
        <w:rPr>
          <w:rStyle w:val="Ppogrubienie"/>
          <w:b w:val="0"/>
        </w:rPr>
        <w:t xml:space="preserve">m </w:t>
      </w:r>
      <w:r w:rsidR="00EA47FE" w:rsidRPr="00A154FC">
        <w:rPr>
          <w:rStyle w:val="Ppogrubienie"/>
          <w:b w:val="0"/>
        </w:rPr>
        <w:t>albo</w:t>
      </w:r>
      <w:r w:rsidR="009B274E">
        <w:t xml:space="preserve"> </w:t>
      </w:r>
      <w:r w:rsidRPr="00E52A68">
        <w:t>finansow</w:t>
      </w:r>
      <w:r w:rsidR="00521D66">
        <w:t>ą</w:t>
      </w:r>
      <w:r w:rsidRPr="00E52A68">
        <w:t xml:space="preserve"> spółk</w:t>
      </w:r>
      <w:r w:rsidR="00521D66">
        <w:t>ą</w:t>
      </w:r>
      <w:r w:rsidRPr="00E52A68">
        <w:t xml:space="preserve"> holdingow</w:t>
      </w:r>
      <w:r w:rsidR="00521D66">
        <w:t>ą</w:t>
      </w:r>
      <w:r w:rsidR="00EA47FE">
        <w:t>,</w:t>
      </w:r>
      <w:r w:rsidRPr="00E52A68">
        <w:t xml:space="preserve"> </w:t>
      </w:r>
      <w:r w:rsidR="00EA47FE" w:rsidRPr="00EA47FE">
        <w:t>któr</w:t>
      </w:r>
      <w:r w:rsidR="00521D66">
        <w:t>ej</w:t>
      </w:r>
      <w:r w:rsidR="00EA47FE" w:rsidRPr="00EA47FE">
        <w:t xml:space="preserve"> działalność została zatwierdzona zgodnie z art. 48q</w:t>
      </w:r>
      <w:r w:rsidR="007044C1">
        <w:t xml:space="preserve"> </w:t>
      </w:r>
      <w:r w:rsidR="00EA47FE" w:rsidRPr="00EA47FE">
        <w:t>ust</w:t>
      </w:r>
      <w:r w:rsidR="006A6E1C">
        <w:t xml:space="preserve">awy z dnia 29 sierpnia 1997 r. </w:t>
      </w:r>
      <w:r w:rsidR="006A6E1C" w:rsidRPr="006A6E1C">
        <w:t>–</w:t>
      </w:r>
      <w:r w:rsidR="00EA47FE" w:rsidRPr="00EA47FE">
        <w:t xml:space="preserve"> Prawo bankowe</w:t>
      </w:r>
      <w:r w:rsidR="00EA47FE">
        <w:t>,</w:t>
      </w:r>
      <w:r w:rsidR="00EA47FE" w:rsidRPr="00EA47FE">
        <w:t xml:space="preserve"> </w:t>
      </w:r>
      <w:r w:rsidRPr="00E52A68">
        <w:t>albo finansow</w:t>
      </w:r>
      <w:r w:rsidR="00521D66">
        <w:t>ą</w:t>
      </w:r>
      <w:r w:rsidRPr="00E52A68">
        <w:t xml:space="preserve"> spółk</w:t>
      </w:r>
      <w:r w:rsidR="00521D66">
        <w:t>ą</w:t>
      </w:r>
      <w:r w:rsidRPr="00E52A68">
        <w:t xml:space="preserve"> holdingow</w:t>
      </w:r>
      <w:r w:rsidR="00521D66">
        <w:t>ą</w:t>
      </w:r>
      <w:r w:rsidRPr="00E52A68">
        <w:t xml:space="preserve"> o działalności mie</w:t>
      </w:r>
      <w:r w:rsidR="00521D66">
        <w:t>szanej, której</w:t>
      </w:r>
      <w:r w:rsidRPr="00E52A68">
        <w:t xml:space="preserve"> działalność została zatwierdzona zgodnie z art. 48q </w:t>
      </w:r>
      <w:r w:rsidR="00EA47FE">
        <w:t>tej</w:t>
      </w:r>
      <w:r w:rsidRPr="00E52A68">
        <w:t xml:space="preserve"> </w:t>
      </w:r>
      <w:r w:rsidR="0074058F" w:rsidRPr="0074058F">
        <w:t>ustawy</w:t>
      </w:r>
      <w:r w:rsidR="00DE4E9D">
        <w:t>,</w:t>
      </w:r>
      <w:r w:rsidR="00EA47FE">
        <w:t xml:space="preserve"> lub</w:t>
      </w:r>
    </w:p>
    <w:p w14:paraId="3153CA27" w14:textId="77777777" w:rsidR="00521D66" w:rsidRDefault="00E52A68" w:rsidP="00A154FC">
      <w:pPr>
        <w:pStyle w:val="ZPKTzmpktartykuempunktem"/>
      </w:pPr>
      <w:r w:rsidRPr="00E52A68">
        <w:lastRenderedPageBreak/>
        <w:t>2)</w:t>
      </w:r>
      <w:r w:rsidRPr="00E52A68">
        <w:tab/>
      </w:r>
      <w:r w:rsidR="00057143" w:rsidRPr="00A154FC">
        <w:rPr>
          <w:rStyle w:val="Ppogrubienie"/>
          <w:b w:val="0"/>
        </w:rPr>
        <w:t>zagraniczna firma inwestycyjna</w:t>
      </w:r>
      <w:r w:rsidRPr="00E52A68">
        <w:t xml:space="preserve"> i jeden z podmiotów, o których mowa w pkt 1, </w:t>
      </w:r>
      <w:r w:rsidR="00521D66">
        <w:t>lub</w:t>
      </w:r>
    </w:p>
    <w:p w14:paraId="767EF821" w14:textId="77777777" w:rsidR="00521D66" w:rsidRDefault="00521D66" w:rsidP="00A154FC">
      <w:pPr>
        <w:pStyle w:val="ZPKTzmpktartykuempunktem"/>
      </w:pPr>
      <w:r>
        <w:t>3)</w:t>
      </w:r>
      <w:r>
        <w:tab/>
      </w:r>
      <w:r w:rsidR="00E31301" w:rsidRPr="00A154FC">
        <w:rPr>
          <w:rStyle w:val="Ppogrubienie"/>
          <w:b w:val="0"/>
        </w:rPr>
        <w:t>instytucja kredytowa</w:t>
      </w:r>
      <w:r w:rsidR="00E52A68" w:rsidRPr="00E52A68">
        <w:t xml:space="preserve"> i jeden z podmiotów, o których mowa w pkt 1, lub</w:t>
      </w:r>
    </w:p>
    <w:p w14:paraId="00021283" w14:textId="77777777" w:rsidR="00521D66" w:rsidRDefault="00521D66" w:rsidP="00A154FC">
      <w:pPr>
        <w:pStyle w:val="ZPKTzmpktartykuempunktem"/>
      </w:pPr>
      <w:r>
        <w:t>4)</w:t>
      </w:r>
      <w:r>
        <w:tab/>
      </w:r>
      <w:r w:rsidR="00E52A68" w:rsidRPr="00E52A68">
        <w:t>finansowa spółka holdingowa z państwa członkowskiego</w:t>
      </w:r>
      <w:r w:rsidR="009F58E2">
        <w:t xml:space="preserve"> </w:t>
      </w:r>
      <w:r w:rsidR="009F58E2" w:rsidRPr="00A154FC">
        <w:rPr>
          <w:rStyle w:val="Ppogrubienie"/>
          <w:b w:val="0"/>
        </w:rPr>
        <w:t>w rozumieniu ustawy, o której mowa w pkt 1</w:t>
      </w:r>
      <w:r w:rsidR="00E52A68" w:rsidRPr="00E52A68">
        <w:t xml:space="preserve">, której działalność została zatwierdzona przez właściwe władze nadzorcze innego państwa, i jeden z podmiotów, o których mowa w pkt 1, </w:t>
      </w:r>
      <w:r>
        <w:t>lub</w:t>
      </w:r>
    </w:p>
    <w:p w14:paraId="6A8CDD44" w14:textId="77777777" w:rsidR="00E52A68" w:rsidRPr="00E52A68" w:rsidRDefault="00521D66" w:rsidP="00A154FC">
      <w:pPr>
        <w:pStyle w:val="ZPKTzmpktartykuempunktem"/>
      </w:pPr>
      <w:r>
        <w:t>5)</w:t>
      </w:r>
      <w:r>
        <w:tab/>
      </w:r>
      <w:r w:rsidR="00E52A68" w:rsidRPr="00E52A68">
        <w:t>finansowa spółka holdingowa o działalności mieszanej z państwa członkowskiego</w:t>
      </w:r>
      <w:r w:rsidR="00FB3C29" w:rsidRPr="00FB3C29">
        <w:t xml:space="preserve"> </w:t>
      </w:r>
      <w:r w:rsidR="00FB3C29" w:rsidRPr="00A154FC">
        <w:rPr>
          <w:rStyle w:val="Ppogrubienie"/>
          <w:b w:val="0"/>
        </w:rPr>
        <w:t>w rozumieniu ustawy, o której mowa w pkt 1</w:t>
      </w:r>
      <w:r w:rsidR="00E52A68" w:rsidRPr="00E52A68">
        <w:t>, której działalność została zatwierdzona przez właściwe władze nadzorcze innego państwa, i jeden z podmiotów, o których mowa w pkt 1</w:t>
      </w:r>
    </w:p>
    <w:p w14:paraId="391163F4" w14:textId="77777777" w:rsidR="00E52A68" w:rsidRPr="00E52A68" w:rsidRDefault="006A6E1C" w:rsidP="00A154FC">
      <w:pPr>
        <w:pStyle w:val="ZCZWSPPKTzmczciwsppktartykuempunktem"/>
      </w:pPr>
      <w:r>
        <w:t xml:space="preserve">– </w:t>
      </w:r>
      <w:r w:rsidR="00E52A68" w:rsidRPr="00E52A68">
        <w:t>należy także jeden podmiot będący pośrednią unijną jednostką dominującą; pośrednią unijną jednostką dominującą może być unijna dominująca instytucja kredytowa</w:t>
      </w:r>
      <w:r w:rsidR="002139EB">
        <w:t xml:space="preserve"> </w:t>
      </w:r>
      <w:r w:rsidR="002139EB" w:rsidRPr="00A154FC">
        <w:rPr>
          <w:rStyle w:val="Ppogrubienie"/>
          <w:b w:val="0"/>
        </w:rPr>
        <w:t>w rozumieniu art. 4 ust. 1 pkt 29d rozporządzenia 575/2013</w:t>
      </w:r>
      <w:r w:rsidR="00E52A68" w:rsidRPr="00A154FC">
        <w:t xml:space="preserve"> albo </w:t>
      </w:r>
      <w:r w:rsidR="00E52A68" w:rsidRPr="00A154FC">
        <w:rPr>
          <w:rStyle w:val="Ppogrubienie"/>
          <w:b w:val="0"/>
        </w:rPr>
        <w:t>unijna dominująca finansowa spółka holdingowa</w:t>
      </w:r>
      <w:r w:rsidR="00E52A68" w:rsidRPr="00A154FC">
        <w:t xml:space="preserve"> lub </w:t>
      </w:r>
      <w:r w:rsidR="00E52A68" w:rsidRPr="00A154FC">
        <w:rPr>
          <w:rStyle w:val="Ppogrubienie"/>
          <w:b w:val="0"/>
        </w:rPr>
        <w:t>unijna dominująca finansowa spółka holdingowa o działalności mieszanej</w:t>
      </w:r>
      <w:r w:rsidR="00E52A68" w:rsidRPr="00A154FC">
        <w:t>,</w:t>
      </w:r>
      <w:r w:rsidR="00E52A68" w:rsidRPr="00E52A68">
        <w:t xml:space="preserve"> których działalność została zatwierdzona przez właściwe władze nadzorcze innego państwa albo została zatwierdzona zgodnie z art. 48q</w:t>
      </w:r>
      <w:r w:rsidR="00294869">
        <w:t xml:space="preserve"> ustawy, o </w:t>
      </w:r>
      <w:r w:rsidR="001535DD">
        <w:t>której</w:t>
      </w:r>
      <w:r w:rsidR="00294869">
        <w:t xml:space="preserve"> mowa w pkt 1</w:t>
      </w:r>
      <w:r w:rsidR="00E52A68" w:rsidRPr="00E52A68">
        <w:t>.</w:t>
      </w:r>
    </w:p>
    <w:p w14:paraId="6B345EB4" w14:textId="77777777" w:rsidR="00E52A68" w:rsidRPr="00E52A68" w:rsidRDefault="00E52A68" w:rsidP="00A154FC">
      <w:pPr>
        <w:pStyle w:val="ZUSTzmustartykuempunktem"/>
      </w:pPr>
      <w:r w:rsidRPr="00E52A68">
        <w:t xml:space="preserve">2. W przypadku gdy do grupy z państwa trzeciego nie należy </w:t>
      </w:r>
      <w:r w:rsidRPr="00A154FC">
        <w:rPr>
          <w:rStyle w:val="Ppogrubienie"/>
          <w:b w:val="0"/>
        </w:rPr>
        <w:t>instytucja kredytowa</w:t>
      </w:r>
      <w:r w:rsidRPr="00A154FC">
        <w:t>,</w:t>
      </w:r>
      <w:r w:rsidRPr="00E52A68">
        <w:t xml:space="preserve"> pośrednią unijną jednostką dominującą może być unijna dominująca firma inwestycyjna.</w:t>
      </w:r>
    </w:p>
    <w:p w14:paraId="53222224" w14:textId="77777777" w:rsidR="00E52A68" w:rsidRPr="00E52A68" w:rsidRDefault="00E52A68" w:rsidP="001535DD">
      <w:pPr>
        <w:pStyle w:val="ZUSTzmustartykuempunktem"/>
      </w:pPr>
      <w:r w:rsidRPr="00E52A68">
        <w:t>3. Do grupy z państwa trzeciego, o której mowa w ust. 1, mogą należeć dwa podmioty będące pośrednimi unijnymi jednostkami dominującymi, po uzyskaniu zgody Komisji. Zgody udziela się na wniosek podmiotu</w:t>
      </w:r>
      <w:r w:rsidR="006A6E1C">
        <w:t>, o którym mowa w ust. 1 pkt 1.</w:t>
      </w:r>
    </w:p>
    <w:p w14:paraId="5F849791" w14:textId="77777777" w:rsidR="00E52A68" w:rsidRPr="00E52A68" w:rsidRDefault="00E52A68" w:rsidP="001535DD">
      <w:pPr>
        <w:pStyle w:val="ZUSTzmustartykuempunktem"/>
      </w:pPr>
      <w:r w:rsidRPr="00E52A68">
        <w:t>4. Komisja może wydać zgodę, o której mowa w ust. 3, w przypadku gdy:</w:t>
      </w:r>
    </w:p>
    <w:p w14:paraId="7CB7835E" w14:textId="6860E266" w:rsidR="00E52A68" w:rsidRPr="00E52A68" w:rsidRDefault="00E52A68" w:rsidP="007319C6">
      <w:pPr>
        <w:pStyle w:val="ZPKTzmpktartykuempunktem"/>
      </w:pPr>
      <w:r w:rsidRPr="00E52A68">
        <w:t>1)</w:t>
      </w:r>
      <w:r w:rsidRPr="00E52A68">
        <w:tab/>
        <w:t>przynależenie do grupy tylko jednego podmiotu będącego pośrednią unijną jednostką dominującą byłoby niezgodne z przepisami obowiązującymi w państwie trzecim, w którym znajduje się siedziba podmiotu dominującego na najwyższym poziomie konsolidacji grupy z państwa trzeciego, z których wynika obowiązek rozdzielenia działalności, lub z decyzjami właściwego organu nadzoru tego państwa, z których wynika obowiązek takiego rozdzielenia</w:t>
      </w:r>
      <w:r w:rsidR="00DE4E9D" w:rsidRPr="00EF712F">
        <w:t>,</w:t>
      </w:r>
      <w:r w:rsidRPr="00E52A68">
        <w:t xml:space="preserve"> lub</w:t>
      </w:r>
    </w:p>
    <w:p w14:paraId="2737AA5B" w14:textId="77777777" w:rsidR="00E52A68" w:rsidRPr="00E52A68" w:rsidRDefault="00E52A68" w:rsidP="007319C6">
      <w:pPr>
        <w:pStyle w:val="ZPKTzmpktartykuempunktem"/>
      </w:pPr>
      <w:r w:rsidRPr="00E52A68">
        <w:t>2)</w:t>
      </w:r>
      <w:r w:rsidRPr="00E52A68">
        <w:tab/>
        <w:t>organ właściwy dla pośredniej unijnej jednostki dominującej</w:t>
      </w:r>
      <w:r w:rsidR="007044C1">
        <w:t xml:space="preserve"> </w:t>
      </w:r>
      <w:r w:rsidRPr="00E52A68">
        <w:t>w sprawach przymusowej restrukturyzacji wyda opinię, zgodnie z którą przynależenie do grupy tylko jednego podmiotu będącego pośrednią unijną jednostką dominującą zmniejszyłoby możliwość przeprowadzenia przymusowej restrukturyzacji takiej pośredniej unijnej jednostki dominującej.</w:t>
      </w:r>
    </w:p>
    <w:p w14:paraId="1D8F2C9E" w14:textId="77777777" w:rsidR="00E52A68" w:rsidRPr="00E52A68" w:rsidRDefault="00E52A68" w:rsidP="00343462">
      <w:pPr>
        <w:pStyle w:val="ZUSTzmustartykuempunktem"/>
      </w:pPr>
      <w:r w:rsidRPr="00E52A68">
        <w:lastRenderedPageBreak/>
        <w:t>5. W przypadku, o którym mowa w ust. 4 pkt 1, gdy obowiązek rozdzielenia działalności, o którym mowa w tym przepisie, związany jest z działalnością</w:t>
      </w:r>
      <w:r w:rsidR="007044C1">
        <w:t xml:space="preserve"> </w:t>
      </w:r>
      <w:r w:rsidRPr="00E52A68">
        <w:t>o charakterze inwestycyjnym, jednym z podmiotów będących pośrednią unijną jednostką dominującą może być unijna dominująca firma inwestycyjna.</w:t>
      </w:r>
    </w:p>
    <w:p w14:paraId="18AF6EC9" w14:textId="77777777" w:rsidR="00E52A68" w:rsidRPr="00E52A68" w:rsidRDefault="00E52A68" w:rsidP="00A154FC">
      <w:pPr>
        <w:pStyle w:val="ZARTzmartartykuempunktem"/>
      </w:pPr>
      <w:r w:rsidRPr="00E52A68">
        <w:t xml:space="preserve">Art. </w:t>
      </w:r>
      <w:r w:rsidR="00A410D8" w:rsidRPr="00A410D8">
        <w:t>110fb</w:t>
      </w:r>
      <w:r w:rsidRPr="00E52A68">
        <w:t xml:space="preserve">. 1. W przypadku gdy </w:t>
      </w:r>
      <w:r w:rsidR="00786AB2" w:rsidRPr="00A154FC">
        <w:rPr>
          <w:rStyle w:val="Ppogrubienie"/>
          <w:b w:val="0"/>
        </w:rPr>
        <w:t>dom maklerski</w:t>
      </w:r>
      <w:r w:rsidRPr="00A154FC">
        <w:t>, finansowa spółka holdingowa lub finansowa spółka holdingowa o działalności mieszanej, których działalność została zatwierdzona zgodnie z art. 48q</w:t>
      </w:r>
      <w:r w:rsidR="00786AB2" w:rsidRPr="00A154FC">
        <w:t xml:space="preserve"> </w:t>
      </w:r>
      <w:r w:rsidR="00786AB2" w:rsidRPr="00A154FC">
        <w:rPr>
          <w:rStyle w:val="Ppogrubienie"/>
          <w:b w:val="0"/>
        </w:rPr>
        <w:t xml:space="preserve">ustawy z dnia 29 sierpnia 1997 r. </w:t>
      </w:r>
      <w:r w:rsidR="006A6E1C" w:rsidRPr="006A6E1C">
        <w:rPr>
          <w:rStyle w:val="Ppogrubienie"/>
        </w:rPr>
        <w:t>–</w:t>
      </w:r>
      <w:r w:rsidR="00786AB2" w:rsidRPr="00A154FC">
        <w:rPr>
          <w:rStyle w:val="Ppogrubienie"/>
          <w:b w:val="0"/>
        </w:rPr>
        <w:t xml:space="preserve"> Prawo bankowe</w:t>
      </w:r>
      <w:r w:rsidRPr="00E52A68">
        <w:t>,</w:t>
      </w:r>
      <w:r w:rsidR="007044C1">
        <w:t xml:space="preserve"> </w:t>
      </w:r>
      <w:r w:rsidRPr="00E52A68">
        <w:t xml:space="preserve">należą do grupy z państwa trzeciego, której łączna wartość aktywów na terenie państw członkowskich jest niższa niż 40 000 000 000 euro, przepisu art. </w:t>
      </w:r>
      <w:r w:rsidR="00786AB2">
        <w:t>110fa</w:t>
      </w:r>
      <w:r w:rsidRPr="00E52A68">
        <w:t xml:space="preserve"> nie stosuje się.</w:t>
      </w:r>
    </w:p>
    <w:p w14:paraId="1D39D024" w14:textId="77777777" w:rsidR="00E52A68" w:rsidRPr="00E52A68" w:rsidRDefault="00E52A68" w:rsidP="00343462">
      <w:pPr>
        <w:pStyle w:val="ZUSTzmustartykuempunktem"/>
      </w:pPr>
      <w:r w:rsidRPr="00E52A68">
        <w:t>2. Łączna wartość aktywów, o której mowa w ust. 1, stanowi sumę:</w:t>
      </w:r>
    </w:p>
    <w:p w14:paraId="4DF2B49E" w14:textId="7881FE27" w:rsidR="00E52A68" w:rsidRPr="00A154FC" w:rsidRDefault="00E52A68" w:rsidP="00A154FC">
      <w:pPr>
        <w:pStyle w:val="ZPKTzmpktartykuempunktem"/>
      </w:pPr>
      <w:r w:rsidRPr="00E52A68">
        <w:t>1)</w:t>
      </w:r>
      <w:r w:rsidRPr="00E52A68">
        <w:tab/>
        <w:t>aktywów każdego z podmiotów</w:t>
      </w:r>
      <w:r w:rsidR="00BE1D83">
        <w:t>,</w:t>
      </w:r>
      <w:r w:rsidRPr="00E52A68">
        <w:t xml:space="preserve"> o których mowa w art. </w:t>
      </w:r>
      <w:r w:rsidR="00786AB2">
        <w:t>110fa</w:t>
      </w:r>
      <w:r w:rsidRPr="00E52A68">
        <w:t xml:space="preserve"> ust. </w:t>
      </w:r>
      <w:r w:rsidRPr="00A154FC">
        <w:t xml:space="preserve">1 pkt </w:t>
      </w:r>
      <w:r w:rsidRPr="00A154FC">
        <w:rPr>
          <w:rStyle w:val="Ppogrubienie"/>
          <w:b w:val="0"/>
        </w:rPr>
        <w:t>1</w:t>
      </w:r>
      <w:r w:rsidR="006A6E1C" w:rsidRPr="006A6E1C">
        <w:rPr>
          <w:rStyle w:val="Ppogrubienie"/>
        </w:rPr>
        <w:t>–</w:t>
      </w:r>
      <w:r w:rsidR="00BE1D83" w:rsidRPr="00A154FC">
        <w:rPr>
          <w:rStyle w:val="Ppogrubienie"/>
          <w:b w:val="0"/>
        </w:rPr>
        <w:t>5</w:t>
      </w:r>
      <w:r w:rsidRPr="00A154FC">
        <w:t>, należących do grupy z państwa trzeciego, działających na terenie państw członkowskich, wynikającą z bilansu skonsolidowanego lub bilansów tych podmiotów sporządzonych na poziomie jednostkowym, jeżeli podmiot nie ma obowiązku sporządzania skonsolidowanego bilansu</w:t>
      </w:r>
      <w:r w:rsidR="00EF712F">
        <w:t>,</w:t>
      </w:r>
      <w:r w:rsidRPr="00A154FC">
        <w:t xml:space="preserve"> oraz</w:t>
      </w:r>
    </w:p>
    <w:p w14:paraId="7307EC6F" w14:textId="77777777" w:rsidR="00E52A68" w:rsidRPr="00E52A68" w:rsidRDefault="00E52A68" w:rsidP="00A154FC">
      <w:pPr>
        <w:pStyle w:val="ZPKTzmpktartykuempunktem"/>
      </w:pPr>
      <w:r w:rsidRPr="00A154FC">
        <w:t>2)</w:t>
      </w:r>
      <w:r w:rsidRPr="00A154FC">
        <w:tab/>
        <w:t>aktywów każdego należącego do grupy z państwa trzeciego oddziału utworzonego przez bank zagraniczny</w:t>
      </w:r>
      <w:r w:rsidR="003F0FEC" w:rsidRPr="00A154FC">
        <w:t xml:space="preserve"> </w:t>
      </w:r>
      <w:r w:rsidR="003F0FEC" w:rsidRPr="00A154FC">
        <w:rPr>
          <w:rStyle w:val="Ppogrubienie"/>
          <w:b w:val="0"/>
        </w:rPr>
        <w:t>w rozumieniu ustawy, o której mowa w ust. 1</w:t>
      </w:r>
      <w:r w:rsidR="003F0FEC" w:rsidRPr="00A154FC">
        <w:t>,</w:t>
      </w:r>
      <w:r w:rsidRPr="00A154FC">
        <w:t xml:space="preserve"> który</w:t>
      </w:r>
      <w:r w:rsidRPr="00E52A68">
        <w:t xml:space="preserve"> otrzymał zezwolenie na prowadzenie działalności w państwie członkowskim, oraz każdego należącego do grupy z państwa trzeciego oddziału zagranicznej osoby prawnej mającej siedzibę na terytorium państwa innego niż państwo członkowskie, który otrzymał zezwolenie na prowadzenie działalności maklerskiej w państwie członkowskim.</w:t>
      </w:r>
      <w:r w:rsidR="007044C1">
        <w:t xml:space="preserve"> </w:t>
      </w:r>
    </w:p>
    <w:p w14:paraId="120652C4" w14:textId="77777777" w:rsidR="00E52A68" w:rsidRPr="00E52A68" w:rsidRDefault="00E52A68" w:rsidP="00343462">
      <w:pPr>
        <w:pStyle w:val="ZUSTzmustartykuempunktem"/>
      </w:pPr>
      <w:r w:rsidRPr="00E52A68">
        <w:t>3. Równowartość w euro aktywów, o których mowa w ust. 1, oblicza się według średniego kursu euro ogłaszanego przez Narodowy Bank Polski, obowiązującego w ostatnim dniu roku obrotowego.</w:t>
      </w:r>
    </w:p>
    <w:p w14:paraId="17A1E72C" w14:textId="77777777" w:rsidR="00E52A68" w:rsidRPr="00E52A68" w:rsidRDefault="00E52A68" w:rsidP="00343462">
      <w:pPr>
        <w:pStyle w:val="ZUSTzmustartykuempunktem"/>
      </w:pPr>
      <w:r w:rsidRPr="00E52A68">
        <w:t>4. Komisja przekazuje Europejskiemu Urzędowi Nadzoru Bankowego informację o grupie z państwa trzeciego działającej na terenie Rzeczypospolitej Polskiej zawierającą:</w:t>
      </w:r>
    </w:p>
    <w:p w14:paraId="392E3EC7" w14:textId="06079423" w:rsidR="00E52A68" w:rsidRPr="00A154FC" w:rsidRDefault="00E52A68" w:rsidP="00A154FC">
      <w:pPr>
        <w:pStyle w:val="ZPKTzmpktartykuempunktem"/>
      </w:pPr>
      <w:r w:rsidRPr="00E52A68">
        <w:t>1)</w:t>
      </w:r>
      <w:r w:rsidRPr="00E52A68">
        <w:tab/>
        <w:t xml:space="preserve">nazwę podmiotów należących do grupy z </w:t>
      </w:r>
      <w:r w:rsidRPr="00A154FC">
        <w:t>państwa trzeciego</w:t>
      </w:r>
      <w:r w:rsidR="006A6E1C">
        <w:t>,</w:t>
      </w:r>
      <w:r w:rsidRPr="00A154FC">
        <w:t xml:space="preserve"> nad którymi Komisja sprawuje nadzór</w:t>
      </w:r>
      <w:r w:rsidR="00EF712F">
        <w:t>,</w:t>
      </w:r>
      <w:r w:rsidRPr="00A154FC">
        <w:t xml:space="preserve"> i wartość ich aktywów;</w:t>
      </w:r>
    </w:p>
    <w:p w14:paraId="3E2B302F" w14:textId="54176762" w:rsidR="00E52A68" w:rsidRPr="00E52A68" w:rsidRDefault="00E52A68" w:rsidP="00A154FC">
      <w:pPr>
        <w:pStyle w:val="ZPKTzmpktartykuempunktem"/>
      </w:pPr>
      <w:r w:rsidRPr="00A154FC">
        <w:t>2)</w:t>
      </w:r>
      <w:r w:rsidRPr="00A154FC">
        <w:tab/>
        <w:t xml:space="preserve">nazwę oddziału banku zagranicznego </w:t>
      </w:r>
      <w:r w:rsidR="00C9548F" w:rsidRPr="00A154FC">
        <w:rPr>
          <w:rStyle w:val="Ppogrubienie"/>
          <w:b w:val="0"/>
        </w:rPr>
        <w:t>w rozumieniu ustawy, o której mowa w ust. 1</w:t>
      </w:r>
      <w:r w:rsidR="00C9548F" w:rsidRPr="00A154FC">
        <w:t xml:space="preserve">, </w:t>
      </w:r>
      <w:r w:rsidRPr="00A154FC">
        <w:t>należącego do grupy,</w:t>
      </w:r>
      <w:r w:rsidR="007044C1">
        <w:t xml:space="preserve"> </w:t>
      </w:r>
      <w:r w:rsidRPr="00A154FC">
        <w:t>rodzaj czynności bankowych</w:t>
      </w:r>
      <w:r w:rsidRPr="00E52A68">
        <w:t>, do których wykonywania oddział został upoważniony</w:t>
      </w:r>
      <w:r w:rsidR="00EF712F">
        <w:t>,</w:t>
      </w:r>
      <w:r w:rsidRPr="00E52A68">
        <w:t xml:space="preserve"> i wartość jego aktywów;</w:t>
      </w:r>
    </w:p>
    <w:p w14:paraId="19E45763" w14:textId="4CDC7C35" w:rsidR="00E52A68" w:rsidRPr="00E52A68" w:rsidRDefault="00E52A68" w:rsidP="00343462">
      <w:pPr>
        <w:pStyle w:val="ZPKTzmpktartykuempunktem"/>
      </w:pPr>
      <w:r w:rsidRPr="00E52A68">
        <w:lastRenderedPageBreak/>
        <w:t>3)</w:t>
      </w:r>
      <w:r w:rsidRPr="00E52A68">
        <w:tab/>
        <w:t>nazwę oddziału zagranicznej osoby prawnej prowadzącej działalność maklerską, o której mowa w art. 115, należącego do grupy, rodzaj czynności, o których mowa w art. 69</w:t>
      </w:r>
      <w:r w:rsidR="00C9548F">
        <w:t>,</w:t>
      </w:r>
      <w:r w:rsidRPr="00E52A68">
        <w:t xml:space="preserve"> do których wykonywania oddział został upoważniony</w:t>
      </w:r>
      <w:r w:rsidR="00EF712F">
        <w:t>,</w:t>
      </w:r>
      <w:r w:rsidRPr="00E52A68">
        <w:t xml:space="preserve"> i wartość jego aktywów;</w:t>
      </w:r>
    </w:p>
    <w:p w14:paraId="67F94269" w14:textId="77777777" w:rsidR="00E52A68" w:rsidRDefault="00E52A68" w:rsidP="00343462">
      <w:pPr>
        <w:pStyle w:val="ZPKTzmpktartykuempunktem"/>
      </w:pPr>
      <w:r w:rsidRPr="00E52A68">
        <w:t>4)</w:t>
      </w:r>
      <w:r w:rsidRPr="00E52A68">
        <w:tab/>
        <w:t>nazwę podmiotu</w:t>
      </w:r>
      <w:r w:rsidR="007044C1">
        <w:t xml:space="preserve"> </w:t>
      </w:r>
      <w:r w:rsidRPr="00E52A68">
        <w:t>będącego pośrednią unijną jednostką dominującą oraz nazwę grupy, do której pośrednia unijna jednostka dominująca</w:t>
      </w:r>
      <w:r w:rsidR="007044C1">
        <w:t xml:space="preserve"> </w:t>
      </w:r>
      <w:r w:rsidRPr="00E52A68">
        <w:t>należy.”;</w:t>
      </w:r>
    </w:p>
    <w:p w14:paraId="6075A0FE" w14:textId="77777777" w:rsidR="00275FDF" w:rsidRDefault="00275FDF" w:rsidP="00275FDF">
      <w:pPr>
        <w:pStyle w:val="PKTpunkt"/>
      </w:pPr>
      <w:r>
        <w:t>13)</w:t>
      </w:r>
      <w:r>
        <w:tab/>
        <w:t>w art. 110g:</w:t>
      </w:r>
    </w:p>
    <w:p w14:paraId="1BAE0ADD" w14:textId="77777777" w:rsidR="00275FDF" w:rsidRDefault="00275FDF" w:rsidP="00275FDF">
      <w:pPr>
        <w:pStyle w:val="LITlitera"/>
      </w:pPr>
      <w:r>
        <w:t>a)</w:t>
      </w:r>
      <w:r>
        <w:tab/>
        <w:t>ust. 3</w:t>
      </w:r>
      <w:r w:rsidR="002F7C52" w:rsidRPr="002F7C52">
        <w:t>–</w:t>
      </w:r>
      <w:r w:rsidR="004C42BF">
        <w:t>6</w:t>
      </w:r>
      <w:r>
        <w:t xml:space="preserve"> otrzymuje brzmienie:</w:t>
      </w:r>
    </w:p>
    <w:p w14:paraId="7EE38AE9" w14:textId="77777777" w:rsidR="00275FDF" w:rsidRDefault="00275FDF" w:rsidP="00275FDF">
      <w:pPr>
        <w:pStyle w:val="ZLITUSTzmustliter"/>
      </w:pPr>
      <w:r w:rsidRPr="002C1896">
        <w:t>„</w:t>
      </w:r>
      <w:r>
        <w:t xml:space="preserve">3. </w:t>
      </w:r>
      <w:r w:rsidRPr="00291FE4">
        <w:t>W przypadku gdy dom maklerski jest dominującą instytucją z państwa członkowskiego lub unijną instytucją dominującą</w:t>
      </w:r>
      <w:r>
        <w:t xml:space="preserve"> oraz żad</w:t>
      </w:r>
      <w:r w:rsidR="00154103">
        <w:t>e</w:t>
      </w:r>
      <w:r>
        <w:t xml:space="preserve">n z </w:t>
      </w:r>
      <w:r w:rsidR="00154103">
        <w:t xml:space="preserve">podmiotów </w:t>
      </w:r>
      <w:r>
        <w:t>zależnych nie jest instytucją kredytową</w:t>
      </w:r>
      <w:r w:rsidRPr="00291FE4">
        <w:t>, nadzór skonsolidowany jest sprawowany przez Komisję.</w:t>
      </w:r>
    </w:p>
    <w:p w14:paraId="7A55098C" w14:textId="77777777" w:rsidR="00020C6F" w:rsidRDefault="00020C6F" w:rsidP="00275FDF">
      <w:pPr>
        <w:pStyle w:val="ZLITUSTzmustliter"/>
      </w:pPr>
      <w:r w:rsidRPr="00020C6F">
        <w:t>4. W przypadku gdy podmiotem dominującym wobec domu maklerskiego jest dominująca finansowa spółka holdingowa z państwa członkowskiego, dominująca finansowa spółka holdingowa o działalności mieszanej z państwa członkowskiego, unijna dominująca finansowa spółka holdingowa lub unijna dominująca finansowa spółka holdingowa o działalności mieszanej, nadzór skonsolidowan</w:t>
      </w:r>
      <w:r>
        <w:t>y jest sprawowany przez Komisję</w:t>
      </w:r>
      <w:r w:rsidR="003577AE">
        <w:t>, z zastrzeżeniem ust. 5 i 6.</w:t>
      </w:r>
    </w:p>
    <w:p w14:paraId="2B5C3845" w14:textId="4C2D45A9" w:rsidR="00275FDF" w:rsidRDefault="00275FDF" w:rsidP="002A4CE1">
      <w:pPr>
        <w:pStyle w:val="ZLITUSTzmustliter"/>
      </w:pPr>
      <w:r w:rsidRPr="00291FE4">
        <w:t xml:space="preserve">5. W przypadku gdy podmiotem dominującym wobec domu maklerskiego oraz instytucji, której udzielono zezwolenia w innym państwie członkowskim, jest ta sama dominująca finansowa spółka holdingowa z państwa członkowskiego, dominująca finansowa spółka holdingowa o działalności mieszanej z państwa członkowskiego, unijna dominująca finansowa spółka holdingowa lub unijna dominująca finansowa spółka holdingowa o działalności mieszanej </w:t>
      </w:r>
      <w:r>
        <w:t>oraz żad</w:t>
      </w:r>
      <w:r w:rsidR="001C2F82">
        <w:t>e</w:t>
      </w:r>
      <w:r>
        <w:t xml:space="preserve">n z </w:t>
      </w:r>
      <w:r w:rsidR="001C2F82">
        <w:t xml:space="preserve">podmiotów </w:t>
      </w:r>
      <w:r>
        <w:t>zależnych nie jest instytucją kredytową,</w:t>
      </w:r>
      <w:r w:rsidRPr="005C3C48">
        <w:t xml:space="preserve"> </w:t>
      </w:r>
      <w:r w:rsidRPr="00291FE4">
        <w:t>nadzór skonsolidowany jest sprawowany przez Komisję</w:t>
      </w:r>
      <w:r w:rsidR="006F0245">
        <w:t xml:space="preserve">, jeżeli dom maklerski ma największą sumę bilansową </w:t>
      </w:r>
      <w:r w:rsidR="00237AF3">
        <w:t>ze wszystkich</w:t>
      </w:r>
      <w:r w:rsidR="006F0245">
        <w:t xml:space="preserve"> firm inwestycyjnych </w:t>
      </w:r>
      <w:r w:rsidR="00FC4A77">
        <w:t xml:space="preserve">w rozumieniu art. 4 ust. 1 pkt 2 rozporządzenia 575/2013 </w:t>
      </w:r>
      <w:r w:rsidR="006F0245">
        <w:t>w grupie.</w:t>
      </w:r>
    </w:p>
    <w:p w14:paraId="0BE78503" w14:textId="5940D3EA" w:rsidR="00144823" w:rsidRPr="00A154FC" w:rsidRDefault="00144823" w:rsidP="00A154FC">
      <w:pPr>
        <w:pStyle w:val="ZLITUSTzmustliter"/>
      </w:pPr>
      <w:r>
        <w:t xml:space="preserve">6. W przypadku </w:t>
      </w:r>
      <w:r w:rsidR="00E139CB" w:rsidRPr="00E139CB">
        <w:t xml:space="preserve">gdy podmiotem dominującym wobec domu maklerskiego oraz instytucji, której udzielono zezwolenia w innym państwie członkowskim, jest ta sama dominująca finansowa spółka holdingowa z państwa członkowskiego, dominująca finansowa spółka holdingowa o działalności mieszanej z państwa członkowskiego, unijna dominująca finansowa spółka holdingowa lub unijna </w:t>
      </w:r>
      <w:r w:rsidR="00E139CB" w:rsidRPr="00E139CB">
        <w:lastRenderedPageBreak/>
        <w:t xml:space="preserve">dominująca finansowa spółka holdingowa o </w:t>
      </w:r>
      <w:r w:rsidR="00E139CB" w:rsidRPr="00A154FC">
        <w:t xml:space="preserve">działalności mieszanej oraz żaden z podmiotów zależnych nie jest instytucją kredytową, </w:t>
      </w:r>
      <w:r w:rsidRPr="00A154FC">
        <w:t>nadzór skonsolidowany sprawowany jest przez Komisję</w:t>
      </w:r>
      <w:r w:rsidR="00EF712F">
        <w:t>,</w:t>
      </w:r>
      <w:r w:rsidR="002F7C52" w:rsidRPr="00A154FC">
        <w:t xml:space="preserve"> także gdy żaden z domów maklerskich nie ma największej sumy bilansowej ze wszystkich firm inwestycyjnych</w:t>
      </w:r>
      <w:r w:rsidR="007044C1">
        <w:t xml:space="preserve"> </w:t>
      </w:r>
      <w:r w:rsidR="00FC4A77" w:rsidRPr="00A154FC">
        <w:rPr>
          <w:rStyle w:val="Ppogrubienie"/>
          <w:b w:val="0"/>
        </w:rPr>
        <w:t>w rozumieniu art.</w:t>
      </w:r>
      <w:r w:rsidR="00EF712F" w:rsidRPr="00EF712F">
        <w:t> </w:t>
      </w:r>
      <w:r w:rsidR="00FC4A77" w:rsidRPr="00A154FC">
        <w:rPr>
          <w:rStyle w:val="Ppogrubienie"/>
          <w:b w:val="0"/>
        </w:rPr>
        <w:t>4 ust. 1 pkt 2 rozporządzenia 575/2013</w:t>
      </w:r>
      <w:r w:rsidR="00FC4A77" w:rsidRPr="00A154FC">
        <w:rPr>
          <w:rStyle w:val="Odwoaniedokomentarza"/>
          <w:sz w:val="24"/>
          <w:szCs w:val="20"/>
        </w:rPr>
        <w:t xml:space="preserve"> </w:t>
      </w:r>
      <w:r w:rsidR="002F7C52" w:rsidRPr="00A154FC">
        <w:t>w grupie,</w:t>
      </w:r>
      <w:r w:rsidRPr="00A154FC">
        <w:t xml:space="preserve"> </w:t>
      </w:r>
      <w:r w:rsidR="00504661" w:rsidRPr="00A154FC">
        <w:t xml:space="preserve">ale </w:t>
      </w:r>
      <w:r w:rsidR="009F40C5" w:rsidRPr="00A154FC">
        <w:t xml:space="preserve">łączna </w:t>
      </w:r>
      <w:r w:rsidRPr="00A154FC">
        <w:t>sum</w:t>
      </w:r>
      <w:r w:rsidR="009F40C5" w:rsidRPr="00A154FC">
        <w:t>a</w:t>
      </w:r>
      <w:r w:rsidRPr="00A154FC">
        <w:t xml:space="preserve"> </w:t>
      </w:r>
      <w:r w:rsidR="009F40C5" w:rsidRPr="00A154FC">
        <w:t xml:space="preserve">bilansowa </w:t>
      </w:r>
      <w:r w:rsidRPr="00A154FC">
        <w:t xml:space="preserve">domów maklerskich </w:t>
      </w:r>
      <w:r w:rsidR="00F60597" w:rsidRPr="00A154FC">
        <w:t xml:space="preserve">należących do grupy </w:t>
      </w:r>
      <w:r w:rsidRPr="00A154FC">
        <w:t xml:space="preserve">jest większa </w:t>
      </w:r>
      <w:r w:rsidR="00FC4A77" w:rsidRPr="00A154FC">
        <w:rPr>
          <w:rStyle w:val="Ppogrubienie"/>
          <w:b w:val="0"/>
        </w:rPr>
        <w:t>od każdej z łącznych</w:t>
      </w:r>
      <w:r w:rsidR="00FC4A77" w:rsidRPr="00A154FC">
        <w:t xml:space="preserve"> </w:t>
      </w:r>
      <w:r w:rsidRPr="00A154FC">
        <w:t>sum bilansow</w:t>
      </w:r>
      <w:r w:rsidR="00391379" w:rsidRPr="00A154FC">
        <w:t>ych</w:t>
      </w:r>
      <w:r w:rsidRPr="00A154FC">
        <w:t xml:space="preserve"> </w:t>
      </w:r>
      <w:r w:rsidR="00960C58" w:rsidRPr="00A154FC">
        <w:rPr>
          <w:rStyle w:val="Ppogrubienie"/>
          <w:b w:val="0"/>
        </w:rPr>
        <w:t xml:space="preserve">innych instytucji należących do </w:t>
      </w:r>
      <w:r w:rsidR="0012027A" w:rsidRPr="00A154FC">
        <w:rPr>
          <w:rStyle w:val="Ppogrubienie"/>
          <w:b w:val="0"/>
        </w:rPr>
        <w:t xml:space="preserve">samej </w:t>
      </w:r>
      <w:r w:rsidR="00960C58" w:rsidRPr="00A154FC">
        <w:rPr>
          <w:rStyle w:val="Ppogrubienie"/>
          <w:b w:val="0"/>
        </w:rPr>
        <w:t>grupy</w:t>
      </w:r>
      <w:r w:rsidR="00FC4A77" w:rsidRPr="00A154FC">
        <w:rPr>
          <w:rStyle w:val="Ppogrubienie"/>
          <w:b w:val="0"/>
        </w:rPr>
        <w:t xml:space="preserve"> mających siedzibę w tym samym państwie członkowskim</w:t>
      </w:r>
      <w:r w:rsidR="00E9006B" w:rsidRPr="00A154FC">
        <w:t>.</w:t>
      </w:r>
      <w:r w:rsidR="004C42BF" w:rsidRPr="00A154FC">
        <w:t>”,</w:t>
      </w:r>
    </w:p>
    <w:p w14:paraId="4BE684AD" w14:textId="77777777" w:rsidR="002F7C52" w:rsidRDefault="002F7C52" w:rsidP="00066ABD">
      <w:pPr>
        <w:pStyle w:val="LITlitera"/>
      </w:pPr>
      <w:r>
        <w:t>b)</w:t>
      </w:r>
      <w:r>
        <w:tab/>
        <w:t>uchyla się ust. 7;</w:t>
      </w:r>
    </w:p>
    <w:p w14:paraId="657CD0B7" w14:textId="77777777" w:rsidR="005357D9" w:rsidRDefault="002F7C52" w:rsidP="00A154FC">
      <w:pPr>
        <w:pStyle w:val="LITlitera"/>
      </w:pPr>
      <w:r>
        <w:t>c</w:t>
      </w:r>
      <w:r w:rsidR="00E9006B">
        <w:t>)</w:t>
      </w:r>
      <w:r w:rsidR="00E9006B">
        <w:tab/>
      </w:r>
      <w:r w:rsidR="004C42BF">
        <w:t xml:space="preserve">w </w:t>
      </w:r>
      <w:r w:rsidR="00E9006B">
        <w:t xml:space="preserve">ust. 8 wyrazy </w:t>
      </w:r>
      <w:r w:rsidR="004C42BF" w:rsidRPr="002C1896">
        <w:t>„</w:t>
      </w:r>
      <w:r w:rsidR="00E9006B">
        <w:t>ust. 5</w:t>
      </w:r>
      <w:r w:rsidR="004C42BF" w:rsidRPr="009910BF">
        <w:t>–</w:t>
      </w:r>
      <w:r w:rsidR="00E9006B">
        <w:t>7</w:t>
      </w:r>
      <w:r w:rsidR="004C42BF" w:rsidRPr="00DC1304">
        <w:t>”</w:t>
      </w:r>
      <w:r w:rsidR="00E9006B">
        <w:t xml:space="preserve"> zastępuje się </w:t>
      </w:r>
      <w:r w:rsidR="00E9006B" w:rsidRPr="00A154FC">
        <w:t xml:space="preserve">wyrazami </w:t>
      </w:r>
      <w:r w:rsidR="004C42BF" w:rsidRPr="00A154FC">
        <w:t>„</w:t>
      </w:r>
      <w:r w:rsidR="00E9006B" w:rsidRPr="00A154FC">
        <w:t>ust.</w:t>
      </w:r>
      <w:r w:rsidR="007044C1">
        <w:t xml:space="preserve"> </w:t>
      </w:r>
      <w:r w:rsidR="00D23174" w:rsidRPr="00A154FC">
        <w:rPr>
          <w:rStyle w:val="Ppogrubienie"/>
          <w:b w:val="0"/>
        </w:rPr>
        <w:t>3</w:t>
      </w:r>
      <w:r w:rsidR="00C957DC" w:rsidRPr="00A154FC">
        <w:rPr>
          <w:rStyle w:val="Ppogrubienie"/>
          <w:b w:val="0"/>
        </w:rPr>
        <w:t xml:space="preserve"> i</w:t>
      </w:r>
      <w:r w:rsidR="00832EBC" w:rsidRPr="00A154FC">
        <w:rPr>
          <w:rStyle w:val="Ppogrubienie"/>
          <w:b w:val="0"/>
        </w:rPr>
        <w:t xml:space="preserve"> </w:t>
      </w:r>
      <w:r w:rsidR="00E9006B" w:rsidRPr="00A154FC">
        <w:rPr>
          <w:rStyle w:val="Ppogrubienie"/>
          <w:b w:val="0"/>
        </w:rPr>
        <w:t>5</w:t>
      </w:r>
      <w:r w:rsidR="004C42BF" w:rsidRPr="00A154FC">
        <w:t>”</w:t>
      </w:r>
      <w:r w:rsidR="00A46A4C" w:rsidRPr="00A154FC">
        <w:t>;</w:t>
      </w:r>
    </w:p>
    <w:p w14:paraId="005FDD97" w14:textId="77777777" w:rsidR="00751243" w:rsidRDefault="006D5B79" w:rsidP="00275FDF">
      <w:pPr>
        <w:pStyle w:val="PKTpunkt"/>
      </w:pPr>
      <w:r>
        <w:t>14</w:t>
      </w:r>
      <w:r w:rsidR="00275FDF">
        <w:t>)</w:t>
      </w:r>
      <w:r w:rsidR="00275FDF">
        <w:tab/>
      </w:r>
      <w:r w:rsidR="00751243">
        <w:t>w art. 110h:</w:t>
      </w:r>
    </w:p>
    <w:p w14:paraId="78C4ACEA" w14:textId="77777777" w:rsidR="000B21FB" w:rsidRDefault="00751243" w:rsidP="00580958">
      <w:pPr>
        <w:pStyle w:val="LITlitera"/>
      </w:pPr>
      <w:r>
        <w:t>a)</w:t>
      </w:r>
      <w:r>
        <w:tab/>
      </w:r>
      <w:r w:rsidR="00EE60A4">
        <w:t>w</w:t>
      </w:r>
      <w:r>
        <w:t xml:space="preserve"> ust. 1</w:t>
      </w:r>
      <w:r w:rsidR="000B21FB">
        <w:t>:</w:t>
      </w:r>
    </w:p>
    <w:p w14:paraId="2C2A7CA7" w14:textId="77777777" w:rsidR="00AF0C14" w:rsidRDefault="006A6E1C" w:rsidP="00D628C2">
      <w:pPr>
        <w:pStyle w:val="TIRtiret"/>
      </w:pPr>
      <w:r w:rsidRPr="006A6E1C">
        <w:t>–</w:t>
      </w:r>
      <w:r>
        <w:tab/>
      </w:r>
      <w:r w:rsidR="00AF0C14">
        <w:t xml:space="preserve">pkt 1 </w:t>
      </w:r>
      <w:r w:rsidR="00AF0C14" w:rsidRPr="00D628C2">
        <w:t>otrzymuje</w:t>
      </w:r>
      <w:r w:rsidR="00AF0C14">
        <w:t xml:space="preserve"> brzmienie:</w:t>
      </w:r>
    </w:p>
    <w:p w14:paraId="74FCED41" w14:textId="77777777" w:rsidR="00AF0C14" w:rsidRDefault="00D628C2" w:rsidP="00A154FC">
      <w:pPr>
        <w:pStyle w:val="ZTIRPKTzmpkttiret"/>
      </w:pPr>
      <w:r w:rsidRPr="00D628C2">
        <w:t>„1)</w:t>
      </w:r>
      <w:r>
        <w:tab/>
      </w:r>
      <w:r w:rsidRPr="00D628C2">
        <w:t xml:space="preserve">stosowania art. 110e i prowadzenia badania i oceny nadzorczej, o którym mowa w art. 110r, w </w:t>
      </w:r>
      <w:r w:rsidRPr="00A154FC">
        <w:t xml:space="preserve">celu określenia adekwatności skonsolidowanego poziomu funduszy własnych </w:t>
      </w:r>
      <w:r w:rsidRPr="00A154FC">
        <w:rPr>
          <w:rStyle w:val="Ppogrubienie"/>
          <w:b w:val="0"/>
        </w:rPr>
        <w:t>grupy</w:t>
      </w:r>
      <w:r w:rsidRPr="00A154FC">
        <w:t xml:space="preserve"> do jej sytuacji finansowej i profilu ryzyka oraz poziomu funduszy własnych wymaganego do stosowania na poziomie jednostkowym w stosunku do każdego podmiotu w ramach </w:t>
      </w:r>
      <w:r w:rsidRPr="00A154FC">
        <w:rPr>
          <w:rStyle w:val="Ppogrubienie"/>
          <w:b w:val="0"/>
        </w:rPr>
        <w:t>grupy</w:t>
      </w:r>
      <w:r w:rsidRPr="00A154FC">
        <w:t xml:space="preserve"> oraz na zasadzie skonsolidowanej</w:t>
      </w:r>
      <w:r w:rsidRPr="00D628C2">
        <w:t xml:space="preserve"> w rozumieniu art. 4 ust. 1 pkt 48 rozporządzenia 575/2013;</w:t>
      </w:r>
      <w:r w:rsidR="001C58D3" w:rsidRPr="001C58D3">
        <w:t>”</w:t>
      </w:r>
      <w:r w:rsidR="001C58D3">
        <w:t>,</w:t>
      </w:r>
    </w:p>
    <w:p w14:paraId="2626C79B" w14:textId="77777777" w:rsidR="00EE60A4" w:rsidRDefault="006A6E1C" w:rsidP="00D628C2">
      <w:pPr>
        <w:pStyle w:val="TIRtiret"/>
      </w:pPr>
      <w:r w:rsidRPr="006A6E1C">
        <w:t>–</w:t>
      </w:r>
      <w:r>
        <w:tab/>
      </w:r>
      <w:r w:rsidR="00EE60A4">
        <w:t>po</w:t>
      </w:r>
      <w:r w:rsidR="001E2E47">
        <w:t xml:space="preserve"> pkt 1 dodaje się pkt 1a w brzmieniu:</w:t>
      </w:r>
    </w:p>
    <w:p w14:paraId="38C45BDA" w14:textId="77777777" w:rsidR="00751243" w:rsidRDefault="001E2E47" w:rsidP="00D628C2">
      <w:pPr>
        <w:pStyle w:val="ZTIRPKTzmpkttiret"/>
      </w:pPr>
      <w:r w:rsidRPr="002C1896">
        <w:t>„</w:t>
      </w:r>
      <w:r w:rsidR="00832EBC">
        <w:t>1a)</w:t>
      </w:r>
      <w:r w:rsidR="00832EBC">
        <w:tab/>
      </w:r>
      <w:r w:rsidR="00EE60A4">
        <w:t xml:space="preserve">zaleceń w zakresie </w:t>
      </w:r>
      <w:r w:rsidR="00EE60A4" w:rsidRPr="00420E39">
        <w:t>dodatkowych funduszy własnych</w:t>
      </w:r>
      <w:r w:rsidR="00EE60A4">
        <w:t>, o których mowa w art. 110r ust</w:t>
      </w:r>
      <w:r>
        <w:t>. 2a;</w:t>
      </w:r>
      <w:r w:rsidRPr="002C1896">
        <w:t>”</w:t>
      </w:r>
      <w:r>
        <w:t>,</w:t>
      </w:r>
    </w:p>
    <w:p w14:paraId="60048C2A" w14:textId="77777777" w:rsidR="00580958" w:rsidRDefault="00751243" w:rsidP="00580958">
      <w:pPr>
        <w:pStyle w:val="LITlitera"/>
      </w:pPr>
      <w:r>
        <w:t>b)</w:t>
      </w:r>
      <w:r>
        <w:tab/>
      </w:r>
      <w:r w:rsidR="00275FDF">
        <w:t>ust. 2</w:t>
      </w:r>
      <w:r w:rsidR="00743E01">
        <w:t xml:space="preserve"> </w:t>
      </w:r>
      <w:r w:rsidR="006D5B79">
        <w:t xml:space="preserve">i 3 </w:t>
      </w:r>
      <w:r w:rsidR="00743E01">
        <w:t>otrzymuj</w:t>
      </w:r>
      <w:r w:rsidR="006D5B79">
        <w:t>ą</w:t>
      </w:r>
      <w:r w:rsidR="00743E01">
        <w:t xml:space="preserve"> brzmienie</w:t>
      </w:r>
      <w:r w:rsidR="00580958">
        <w:t>:</w:t>
      </w:r>
    </w:p>
    <w:p w14:paraId="29821C86" w14:textId="77777777" w:rsidR="00580958" w:rsidRDefault="00580958" w:rsidP="00A154FC">
      <w:pPr>
        <w:pStyle w:val="ZLITUSTzmustliter"/>
      </w:pPr>
      <w:r w:rsidRPr="00580958">
        <w:t>„</w:t>
      </w:r>
      <w:r w:rsidR="00743E01">
        <w:t xml:space="preserve">2. </w:t>
      </w:r>
      <w:r w:rsidRPr="00580958">
        <w:t xml:space="preserve">Komisja </w:t>
      </w:r>
      <w:r w:rsidRPr="00A154FC">
        <w:t xml:space="preserve">wydaje decyzje </w:t>
      </w:r>
      <w:r w:rsidRPr="00A154FC">
        <w:rPr>
          <w:rStyle w:val="Ppogrubienie"/>
          <w:b w:val="0"/>
        </w:rPr>
        <w:t>lub zalecenia</w:t>
      </w:r>
      <w:r w:rsidRPr="00A154FC">
        <w:t>,</w:t>
      </w:r>
      <w:r w:rsidR="007044C1">
        <w:t xml:space="preserve"> </w:t>
      </w:r>
      <w:r w:rsidRPr="00A154FC">
        <w:t>o których</w:t>
      </w:r>
      <w:r w:rsidRPr="00580958">
        <w:t xml:space="preserve"> mowa w ust. 1, w terminie:</w:t>
      </w:r>
    </w:p>
    <w:p w14:paraId="7F8CFE6B" w14:textId="77777777" w:rsidR="00743E01" w:rsidRPr="006A6E1C" w:rsidRDefault="006A6E1C" w:rsidP="006A6E1C">
      <w:pPr>
        <w:pStyle w:val="ZLITPKTzmpktliter"/>
      </w:pPr>
      <w:r w:rsidRPr="006A6E1C">
        <w:t>1)</w:t>
      </w:r>
      <w:r w:rsidRPr="006A6E1C">
        <w:tab/>
      </w:r>
      <w:r w:rsidR="00743E01" w:rsidRPr="006A6E1C">
        <w:t xml:space="preserve">czterech miesięcy od dnia </w:t>
      </w:r>
      <w:r w:rsidR="001A3AC5" w:rsidRPr="006A6E1C">
        <w:t xml:space="preserve">dostarczenia </w:t>
      </w:r>
      <w:r w:rsidR="00743E01" w:rsidRPr="006A6E1C">
        <w:t xml:space="preserve">pozostałym zainteresowanym właściwym organom nadzoru sprawozdania zawierającego ocenę ryzyka </w:t>
      </w:r>
      <w:r w:rsidR="00743E01" w:rsidRPr="006A6E1C">
        <w:rPr>
          <w:rStyle w:val="Ppogrubienie"/>
          <w:b w:val="0"/>
        </w:rPr>
        <w:t xml:space="preserve">grupy </w:t>
      </w:r>
      <w:r w:rsidRPr="006A6E1C">
        <w:rPr>
          <w:rStyle w:val="Ppogrubienie"/>
          <w:b w:val="0"/>
        </w:rPr>
        <w:t>–</w:t>
      </w:r>
      <w:r w:rsidR="00743E01" w:rsidRPr="006A6E1C">
        <w:t xml:space="preserve"> w zakresie określonym w ust. 1 pkt 1</w:t>
      </w:r>
      <w:r w:rsidR="00740EE4" w:rsidRPr="006A6E1C">
        <w:t xml:space="preserve"> i 1a</w:t>
      </w:r>
      <w:r w:rsidR="00743E01" w:rsidRPr="006A6E1C">
        <w:t>;</w:t>
      </w:r>
    </w:p>
    <w:p w14:paraId="5F09427C" w14:textId="77777777" w:rsidR="00E60754" w:rsidRPr="006A6E1C" w:rsidRDefault="00FD42EA" w:rsidP="006A6E1C">
      <w:pPr>
        <w:pStyle w:val="ZLITPKTzmpktliter"/>
        <w:rPr>
          <w:rStyle w:val="Ppogrubienie"/>
          <w:b w:val="0"/>
        </w:rPr>
      </w:pPr>
      <w:r w:rsidRPr="006A6E1C">
        <w:t>2</w:t>
      </w:r>
      <w:r w:rsidR="006A7154" w:rsidRPr="006A6E1C">
        <w:t>)</w:t>
      </w:r>
      <w:r w:rsidR="006A7154" w:rsidRPr="006A6E1C">
        <w:tab/>
      </w:r>
      <w:r w:rsidR="001F0060" w:rsidRPr="006A6E1C">
        <w:rPr>
          <w:rStyle w:val="Ppogrubienie"/>
          <w:b w:val="0"/>
        </w:rPr>
        <w:t>czterech miesięcy</w:t>
      </w:r>
      <w:r w:rsidR="001F0060" w:rsidRPr="006A6E1C">
        <w:t xml:space="preserve"> </w:t>
      </w:r>
      <w:r w:rsidR="001F0060" w:rsidRPr="006A6E1C">
        <w:rPr>
          <w:rStyle w:val="Ppogrubienie"/>
          <w:b w:val="0"/>
        </w:rPr>
        <w:t xml:space="preserve">od dnia </w:t>
      </w:r>
      <w:r w:rsidR="00CB1458" w:rsidRPr="006A6E1C">
        <w:rPr>
          <w:rStyle w:val="Ppogrubienie"/>
          <w:b w:val="0"/>
        </w:rPr>
        <w:t>dostarczenia</w:t>
      </w:r>
      <w:r w:rsidR="001A3AC5" w:rsidRPr="006A6E1C">
        <w:rPr>
          <w:rStyle w:val="Ppogrubienie"/>
          <w:b w:val="0"/>
        </w:rPr>
        <w:t xml:space="preserve"> </w:t>
      </w:r>
      <w:r w:rsidR="00CB1458" w:rsidRPr="006A6E1C">
        <w:rPr>
          <w:rStyle w:val="Ppogrubienie"/>
          <w:b w:val="0"/>
        </w:rPr>
        <w:t xml:space="preserve">pozostałym zainteresowanym właściwym organom nadzoru </w:t>
      </w:r>
      <w:r w:rsidR="001A3AC5" w:rsidRPr="006A6E1C">
        <w:rPr>
          <w:rStyle w:val="Ppogrubienie"/>
          <w:b w:val="0"/>
        </w:rPr>
        <w:t xml:space="preserve">sprawozdania zawierającego </w:t>
      </w:r>
      <w:r w:rsidR="001F0060" w:rsidRPr="006A6E1C">
        <w:rPr>
          <w:rStyle w:val="Ppogrubienie"/>
          <w:b w:val="0"/>
        </w:rPr>
        <w:t>ocen</w:t>
      </w:r>
      <w:r w:rsidR="001A3AC5" w:rsidRPr="006A6E1C">
        <w:rPr>
          <w:rStyle w:val="Ppogrubienie"/>
          <w:b w:val="0"/>
        </w:rPr>
        <w:t>ę</w:t>
      </w:r>
      <w:r w:rsidR="001F0060" w:rsidRPr="006A6E1C">
        <w:rPr>
          <w:rStyle w:val="Ppogrubienie"/>
          <w:b w:val="0"/>
        </w:rPr>
        <w:t xml:space="preserve"> </w:t>
      </w:r>
      <w:r w:rsidR="006A6E1C" w:rsidRPr="006A6E1C">
        <w:rPr>
          <w:rStyle w:val="Ppogrubienie"/>
          <w:b w:val="0"/>
        </w:rPr>
        <w:t xml:space="preserve">profilu ryzyka płynności grupy – </w:t>
      </w:r>
      <w:r w:rsidR="001F0060" w:rsidRPr="006A6E1C">
        <w:rPr>
          <w:rStyle w:val="Ppogrubienie"/>
          <w:b w:val="0"/>
        </w:rPr>
        <w:t>w zakresie określonym w ust. 1 pkt 2.</w:t>
      </w:r>
    </w:p>
    <w:p w14:paraId="01487361" w14:textId="77777777" w:rsidR="00367CBC" w:rsidRDefault="00367CBC" w:rsidP="00A154FC">
      <w:pPr>
        <w:pStyle w:val="ZLITUSTzmustliter"/>
      </w:pPr>
      <w:r w:rsidRPr="00367CBC">
        <w:lastRenderedPageBreak/>
        <w:t xml:space="preserve">3. Komisja w </w:t>
      </w:r>
      <w:r w:rsidRPr="00A154FC">
        <w:t>decyzj</w:t>
      </w:r>
      <w:r w:rsidR="009C5E78" w:rsidRPr="00A154FC">
        <w:t xml:space="preserve">ach </w:t>
      </w:r>
      <w:r w:rsidR="009C5E78" w:rsidRPr="00A154FC">
        <w:rPr>
          <w:rStyle w:val="Ppogrubienie"/>
          <w:b w:val="0"/>
        </w:rPr>
        <w:t>lub zalecaniach</w:t>
      </w:r>
      <w:r w:rsidRPr="00A154FC">
        <w:rPr>
          <w:rStyle w:val="Ppogrubienie"/>
          <w:b w:val="0"/>
        </w:rPr>
        <w:t>, o któ</w:t>
      </w:r>
      <w:r w:rsidR="009C5E78" w:rsidRPr="00A154FC">
        <w:rPr>
          <w:rStyle w:val="Ppogrubienie"/>
          <w:b w:val="0"/>
        </w:rPr>
        <w:t>rych</w:t>
      </w:r>
      <w:r w:rsidRPr="00A154FC">
        <w:rPr>
          <w:rStyle w:val="Ppogrubienie"/>
          <w:b w:val="0"/>
        </w:rPr>
        <w:t xml:space="preserve"> mowa w ust. 1</w:t>
      </w:r>
      <w:r w:rsidRPr="00A154FC">
        <w:t>,</w:t>
      </w:r>
      <w:r w:rsidRPr="00367CBC">
        <w:t xml:space="preserve"> uwzględnia ocenę ryzyka podmiotów zależnych przeprowadzoną przez właściwe organy nadzoru.</w:t>
      </w:r>
      <w:r w:rsidR="009C5E78" w:rsidRPr="009C5E78">
        <w:t>”</w:t>
      </w:r>
      <w:r w:rsidR="009C5E78">
        <w:t>,</w:t>
      </w:r>
    </w:p>
    <w:p w14:paraId="537F0C08" w14:textId="77777777" w:rsidR="00CA6345" w:rsidRDefault="006D5B79" w:rsidP="00CA6345">
      <w:pPr>
        <w:pStyle w:val="LITlitera"/>
      </w:pPr>
      <w:r>
        <w:t>c</w:t>
      </w:r>
      <w:r w:rsidR="006A6E1C">
        <w:t>)</w:t>
      </w:r>
      <w:r w:rsidR="00CA6345">
        <w:tab/>
        <w:t>ust. 6 i 7 otrzymują brzmienie:</w:t>
      </w:r>
    </w:p>
    <w:p w14:paraId="4BFD66CC" w14:textId="77777777" w:rsidR="00CA6345" w:rsidRPr="00CA6345" w:rsidRDefault="00CA6345" w:rsidP="00A154FC">
      <w:pPr>
        <w:pStyle w:val="ZLITUSTzmustliter"/>
      </w:pPr>
      <w:r w:rsidRPr="00CA6345">
        <w:t xml:space="preserve">„6. W przypadku gdy Komisja, </w:t>
      </w:r>
      <w:r w:rsidRPr="00A154FC">
        <w:t xml:space="preserve">sprawując nadzór skonsolidowany, oraz właściwe organy nie osiągną wspólnego stanowiska w terminach, o których mowa w ust. 2, Komisja może wydać decyzję w sprawie zastosowania środków nadzorczych zgodnie z art. 110y ust. 1 lub 3 </w:t>
      </w:r>
      <w:r w:rsidRPr="00A154FC">
        <w:rPr>
          <w:rStyle w:val="Ppogrubienie"/>
          <w:b w:val="0"/>
        </w:rPr>
        <w:t xml:space="preserve">lub </w:t>
      </w:r>
      <w:r w:rsidR="0083015F" w:rsidRPr="00A154FC">
        <w:rPr>
          <w:rStyle w:val="Ppogrubienie"/>
          <w:b w:val="0"/>
        </w:rPr>
        <w:t xml:space="preserve">wydać zalecenia, o których mowa w art. 110r ust. 2a, </w:t>
      </w:r>
      <w:r w:rsidRPr="00A154FC">
        <w:t>na zasadzie skonsolidowanej</w:t>
      </w:r>
      <w:r w:rsidRPr="00CA6345">
        <w:t>, w rozumieniu art. 4 ust. 1 pkt 48 rozporządzenia 575/2013, uwzględniając ocenę ryzyka jednostek zależnych przeprowadzoną przez właściwe organy nadzoru.</w:t>
      </w:r>
    </w:p>
    <w:p w14:paraId="535D87E2" w14:textId="1C2B6BB5" w:rsidR="00CA6345" w:rsidRDefault="00CA6345" w:rsidP="00A154FC">
      <w:pPr>
        <w:pStyle w:val="ZLITUSTzmustliter"/>
      </w:pPr>
      <w:r w:rsidRPr="00CA6345">
        <w:t xml:space="preserve">7. W przypadku gdy Komisja, sprawując nadzór skonsolidowany lub nadzór nad domem maklerskim będącym podmiotem zależnym od unijnej instytucji dominującej, unijnej dominującej finansowej spółki holdingowej lub unijnej dominującej finansowej spółki </w:t>
      </w:r>
      <w:r w:rsidRPr="00A154FC">
        <w:t xml:space="preserve">holdingowej o działalności mieszanej, oraz właściwe organy nie osiągną wspólnego stanowiska w terminach, o których mowa w ust. 2, Komisja może wydać decyzję w sprawie zastosowania środków nadzorczych zgodnie z art. 110y ust. 1 lub 3 </w:t>
      </w:r>
      <w:r w:rsidR="00C13770" w:rsidRPr="00A154FC">
        <w:rPr>
          <w:rStyle w:val="Ppogrubienie"/>
          <w:b w:val="0"/>
        </w:rPr>
        <w:t>lub wydać zalecenia, o których mowa w art. 110r ust.</w:t>
      </w:r>
      <w:r w:rsidR="00D90683">
        <w:rPr>
          <w:rStyle w:val="Ppogrubienie"/>
        </w:rPr>
        <w:t> </w:t>
      </w:r>
      <w:r w:rsidR="00C13770" w:rsidRPr="00A154FC">
        <w:rPr>
          <w:rStyle w:val="Ppogrubienie"/>
          <w:b w:val="0"/>
        </w:rPr>
        <w:t>2a</w:t>
      </w:r>
      <w:r w:rsidR="00C13770" w:rsidRPr="00A154FC">
        <w:t xml:space="preserve"> </w:t>
      </w:r>
      <w:r w:rsidRPr="00A154FC">
        <w:t>na zasadzie indywidualnej w rozumieniu art. 6</w:t>
      </w:r>
      <w:r w:rsidR="00836811" w:rsidRPr="00836811">
        <w:t>‒</w:t>
      </w:r>
      <w:r w:rsidRPr="00A154FC">
        <w:t xml:space="preserve">10 rozporządzenia 575/2013 albo </w:t>
      </w:r>
      <w:proofErr w:type="spellStart"/>
      <w:r w:rsidRPr="00A154FC">
        <w:t>subskonsolidowanej</w:t>
      </w:r>
      <w:proofErr w:type="spellEnd"/>
      <w:r w:rsidRPr="00A154FC">
        <w:t xml:space="preserve"> w rozumieniu</w:t>
      </w:r>
      <w:r w:rsidRPr="00CA6345">
        <w:t xml:space="preserve"> art. 4 ust. 1 pkt 49 rozporządzenia 575/2013, uwzględniając opinie i zastrzeżenia organu sprawującego nadzór skonsolidowany.”</w:t>
      </w:r>
      <w:r w:rsidR="00F51A97">
        <w:t>,</w:t>
      </w:r>
    </w:p>
    <w:p w14:paraId="4632D8E5" w14:textId="77777777" w:rsidR="00F51A97" w:rsidRDefault="006D5B79" w:rsidP="00F51A97">
      <w:pPr>
        <w:pStyle w:val="LITlitera"/>
      </w:pPr>
      <w:r>
        <w:t>d</w:t>
      </w:r>
      <w:r w:rsidR="006A6E1C">
        <w:t>)</w:t>
      </w:r>
      <w:r w:rsidR="00F51A97">
        <w:tab/>
        <w:t xml:space="preserve">w ust. 8 w zdaniu pierwszym po wyrazach </w:t>
      </w:r>
      <w:r w:rsidR="006A6E1C" w:rsidRPr="006A6E1C">
        <w:t>„</w:t>
      </w:r>
      <w:r w:rsidR="00F51A97">
        <w:t>wyd</w:t>
      </w:r>
      <w:r w:rsidR="006A6E1C">
        <w:t>aje decyzję</w:t>
      </w:r>
      <w:r w:rsidR="006A6E1C" w:rsidRPr="006A6E1C">
        <w:t>”</w:t>
      </w:r>
      <w:r w:rsidR="006A6E1C">
        <w:t xml:space="preserve"> dodaje się wyrazy </w:t>
      </w:r>
      <w:r w:rsidR="006A6E1C" w:rsidRPr="006A6E1C">
        <w:t>„</w:t>
      </w:r>
      <w:r w:rsidR="00F51A97">
        <w:t>lub zalecenie</w:t>
      </w:r>
      <w:r w:rsidR="006A6E1C" w:rsidRPr="006A6E1C">
        <w:t>”</w:t>
      </w:r>
      <w:r w:rsidR="00F51A97">
        <w:t>,</w:t>
      </w:r>
    </w:p>
    <w:p w14:paraId="27B7A355" w14:textId="77777777" w:rsidR="00B63930" w:rsidRDefault="006D5B79" w:rsidP="0066289A">
      <w:pPr>
        <w:pStyle w:val="LITlitera"/>
      </w:pPr>
      <w:r>
        <w:t>e</w:t>
      </w:r>
      <w:r w:rsidR="00E61DDB">
        <w:t>)</w:t>
      </w:r>
      <w:r w:rsidR="00E61DDB">
        <w:tab/>
      </w:r>
      <w:r w:rsidR="00E61DDB" w:rsidRPr="00E61DDB">
        <w:t xml:space="preserve">ust. </w:t>
      </w:r>
      <w:r w:rsidR="00E61DDB">
        <w:t>9</w:t>
      </w:r>
      <w:r w:rsidR="006A6E1C" w:rsidRPr="006A6E1C">
        <w:t>–</w:t>
      </w:r>
      <w:r w:rsidR="00B63930">
        <w:t>1</w:t>
      </w:r>
      <w:r w:rsidR="00D46E56">
        <w:t xml:space="preserve">4 </w:t>
      </w:r>
      <w:r w:rsidR="00B63930">
        <w:t>otrzymują brzmienie:</w:t>
      </w:r>
    </w:p>
    <w:p w14:paraId="4B01BB0F" w14:textId="5ABD9FF6" w:rsidR="0062025C" w:rsidRPr="00A154FC" w:rsidRDefault="0066289A" w:rsidP="00A154FC">
      <w:pPr>
        <w:pStyle w:val="ZLITUSTzmustliter"/>
      </w:pPr>
      <w:r w:rsidRPr="0066289A">
        <w:t xml:space="preserve">„9. W </w:t>
      </w:r>
      <w:r w:rsidRPr="00A154FC">
        <w:t xml:space="preserve">przypadku gdy Komisja, sprawując nadzór skonsolidowany, wydała decyzję </w:t>
      </w:r>
      <w:r w:rsidRPr="00A154FC">
        <w:rPr>
          <w:rStyle w:val="Ppogrubienie"/>
          <w:b w:val="0"/>
        </w:rPr>
        <w:t>lub zalecenie</w:t>
      </w:r>
      <w:r w:rsidRPr="00A154FC">
        <w:t xml:space="preserve"> po osiągnięciu wspólnego stanowiska, o którym mowa w</w:t>
      </w:r>
      <w:r w:rsidR="00D90683">
        <w:t> </w:t>
      </w:r>
      <w:r w:rsidRPr="00A154FC">
        <w:t>ust.</w:t>
      </w:r>
      <w:r w:rsidR="00D90683">
        <w:t> </w:t>
      </w:r>
      <w:r w:rsidRPr="00A154FC">
        <w:t xml:space="preserve">1, niezwłocznie przekazuje informację o tej decyzji </w:t>
      </w:r>
      <w:r w:rsidRPr="00A154FC">
        <w:rPr>
          <w:rStyle w:val="Ppogrubienie"/>
          <w:b w:val="0"/>
        </w:rPr>
        <w:t>lub zaleceniu</w:t>
      </w:r>
      <w:r w:rsidRPr="00A154FC">
        <w:t xml:space="preserve"> zainteresowanym właściwym organom nadzoru.</w:t>
      </w:r>
    </w:p>
    <w:p w14:paraId="1C721DB8" w14:textId="77777777" w:rsidR="0062025C" w:rsidRPr="00A154FC" w:rsidRDefault="0062025C" w:rsidP="00A154FC">
      <w:pPr>
        <w:pStyle w:val="ZLITUSTzmustliter"/>
      </w:pPr>
      <w:r w:rsidRPr="00A154FC">
        <w:t xml:space="preserve">10. W przypadku gdy Komisja, sprawując nadzór skonsolidowany, przy braku wspólnego stanowiska wydała decyzję </w:t>
      </w:r>
      <w:r w:rsidRPr="00A154FC">
        <w:rPr>
          <w:rStyle w:val="Ppogrubienie"/>
          <w:b w:val="0"/>
        </w:rPr>
        <w:t>lub zalecenie</w:t>
      </w:r>
      <w:r w:rsidRPr="00A154FC">
        <w:t xml:space="preserve">, o których mowa w ust. 7, niezwłocznie przekazuje zainteresowanym właściwym organom nadzoru informację o tej decyzji </w:t>
      </w:r>
      <w:r w:rsidRPr="00A154FC">
        <w:rPr>
          <w:rStyle w:val="Ppogrubienie"/>
          <w:b w:val="0"/>
        </w:rPr>
        <w:t>lub zaleceniu</w:t>
      </w:r>
      <w:r w:rsidRPr="00A154FC">
        <w:t xml:space="preserve"> wraz z informacją o decyzjach</w:t>
      </w:r>
      <w:r w:rsidR="00F0304D" w:rsidRPr="00A154FC">
        <w:t xml:space="preserve"> </w:t>
      </w:r>
      <w:r w:rsidR="00F555B7" w:rsidRPr="00A154FC">
        <w:rPr>
          <w:rStyle w:val="Ppogrubienie"/>
          <w:b w:val="0"/>
        </w:rPr>
        <w:t>i zaleceniach</w:t>
      </w:r>
      <w:r w:rsidR="00F555B7" w:rsidRPr="00A154FC">
        <w:t xml:space="preserve"> </w:t>
      </w:r>
      <w:r w:rsidRPr="00A154FC">
        <w:t>przekazanych Komisji przez inne właściwe organy nadzoru.</w:t>
      </w:r>
    </w:p>
    <w:p w14:paraId="60EAEB91" w14:textId="77777777" w:rsidR="00B63930" w:rsidRDefault="0062025C" w:rsidP="00A154FC">
      <w:pPr>
        <w:pStyle w:val="ZLITUSTzmustliter"/>
      </w:pPr>
      <w:r w:rsidRPr="00A154FC">
        <w:lastRenderedPageBreak/>
        <w:t>11. W przypadku gdy Komisja, sprawując nadzór nad domem maklerskim będącym podmiotem zależnym od unijnej instytucji dominującej, unijnej dominującej finansowej spółki holdingowej lub unijnej dominującej finansowej spółki holdingowej o działalności mieszanej, wydała decyzję</w:t>
      </w:r>
      <w:r w:rsidR="004518CF" w:rsidRPr="00A154FC">
        <w:t xml:space="preserve"> </w:t>
      </w:r>
      <w:r w:rsidR="004518CF" w:rsidRPr="00A154FC">
        <w:rPr>
          <w:rStyle w:val="Ppogrubienie"/>
          <w:b w:val="0"/>
        </w:rPr>
        <w:t>lub zalecenie</w:t>
      </w:r>
      <w:r w:rsidRPr="00A154FC">
        <w:t>, o któr</w:t>
      </w:r>
      <w:r w:rsidR="004518CF" w:rsidRPr="00A154FC">
        <w:t>ych</w:t>
      </w:r>
      <w:r w:rsidRPr="00A154FC">
        <w:t xml:space="preserve"> mowa w ust. 8, niezwłocznie przekazuje informację o tej decyzji </w:t>
      </w:r>
      <w:r w:rsidR="004518CF" w:rsidRPr="00A154FC">
        <w:rPr>
          <w:rStyle w:val="Ppogrubienie"/>
          <w:b w:val="0"/>
        </w:rPr>
        <w:t xml:space="preserve">lub zaleceniu </w:t>
      </w:r>
      <w:r w:rsidRPr="00A154FC">
        <w:t>organowi sprawującemu nadzór skonsolidowany</w:t>
      </w:r>
      <w:r w:rsidRPr="0062025C">
        <w:t xml:space="preserve"> nad domem maklerskim.</w:t>
      </w:r>
    </w:p>
    <w:p w14:paraId="2F5BFDB5" w14:textId="2C45D4F3" w:rsidR="00D46E56" w:rsidRPr="00A154FC" w:rsidRDefault="00D46E56" w:rsidP="00A154FC">
      <w:pPr>
        <w:pStyle w:val="ZLITUSTzmustliter"/>
      </w:pPr>
      <w:r w:rsidRPr="00D46E56">
        <w:t xml:space="preserve">12. Przesłanki </w:t>
      </w:r>
      <w:r w:rsidRPr="00A154FC">
        <w:t>wydania decyzji</w:t>
      </w:r>
      <w:r w:rsidR="00BF31DC" w:rsidRPr="00A154FC">
        <w:t xml:space="preserve"> </w:t>
      </w:r>
      <w:r w:rsidR="00BF31DC" w:rsidRPr="00A154FC">
        <w:rPr>
          <w:rStyle w:val="Ppogrubienie"/>
          <w:b w:val="0"/>
        </w:rPr>
        <w:t>lub zalecenia</w:t>
      </w:r>
      <w:r w:rsidRPr="00A154FC">
        <w:t xml:space="preserve">, o których mowa w ust. 1, 7 i 8, podlegają weryfikacji co najmniej raz w roku. W przypadku gdy Komisja sprawuje nadzór skonsolidowany, weryfikacja przesłanek wydania decyzji </w:t>
      </w:r>
      <w:r w:rsidR="00BF31DC" w:rsidRPr="00A154FC">
        <w:rPr>
          <w:rStyle w:val="Ppogrubienie"/>
          <w:b w:val="0"/>
        </w:rPr>
        <w:t>lub zalecenia</w:t>
      </w:r>
      <w:r w:rsidR="00BF31DC" w:rsidRPr="00A154FC">
        <w:t xml:space="preserve"> </w:t>
      </w:r>
      <w:r w:rsidRPr="00A154FC">
        <w:t>może zostać przeprowadzona częściej na uzasadniony wniosek właściwego organu nadzoru dla instytucji będącej podmiotem zależnym od domu maklerskiego. W</w:t>
      </w:r>
      <w:r w:rsidR="007673BE">
        <w:t> </w:t>
      </w:r>
      <w:r w:rsidRPr="00A154FC">
        <w:t xml:space="preserve">przypadku gdy dom maklerski jest podmiotem zależnym, Komisja może, w uzasadnionym przypadku, wystąpić z wnioskiem o wcześniejszą weryfikację przesłanek wydania decyzji </w:t>
      </w:r>
      <w:r w:rsidR="00BF31DC" w:rsidRPr="00A154FC">
        <w:rPr>
          <w:rStyle w:val="Ppogrubienie"/>
          <w:b w:val="0"/>
        </w:rPr>
        <w:t>lub zalecenia</w:t>
      </w:r>
      <w:r w:rsidR="00BF31DC" w:rsidRPr="00A154FC">
        <w:t xml:space="preserve"> </w:t>
      </w:r>
      <w:r w:rsidRPr="00A154FC">
        <w:t xml:space="preserve">do właściwego organu nadzoru, który sprawuje nadzór skonsolidowany nad </w:t>
      </w:r>
      <w:r w:rsidRPr="00A154FC">
        <w:rPr>
          <w:rStyle w:val="Ppogrubienie"/>
          <w:b w:val="0"/>
        </w:rPr>
        <w:t>grupą.</w:t>
      </w:r>
    </w:p>
    <w:p w14:paraId="7720CF09" w14:textId="77777777" w:rsidR="00F51A97" w:rsidRPr="00A154FC" w:rsidRDefault="00D46E56" w:rsidP="00A154FC">
      <w:pPr>
        <w:pStyle w:val="ZLITUSTzmustliter"/>
        <w:rPr>
          <w:rStyle w:val="Ppogrubienie"/>
          <w:b w:val="0"/>
        </w:rPr>
      </w:pPr>
      <w:r w:rsidRPr="00A154FC">
        <w:t>13. Przesłanki wydania decyzji</w:t>
      </w:r>
      <w:r w:rsidR="008B3F47" w:rsidRPr="00A154FC">
        <w:t xml:space="preserve"> </w:t>
      </w:r>
      <w:r w:rsidR="008B3F47" w:rsidRPr="00A154FC">
        <w:rPr>
          <w:rStyle w:val="Ppogrubienie"/>
          <w:b w:val="0"/>
        </w:rPr>
        <w:t>lub zaleceń</w:t>
      </w:r>
      <w:r w:rsidRPr="00A154FC">
        <w:t>, o których mowa w ust. 7 i 8, Komisja weryfikuje raz w roku również na wniosek właściwego organu nadzoru, mając na względzie konieczność dalszego stosowania środka nadzorczego. W przypadku zmiany okoliczności Komisja może uchylić lub zmienić decyzję</w:t>
      </w:r>
      <w:r w:rsidR="007943B5" w:rsidRPr="00A154FC">
        <w:t xml:space="preserve"> </w:t>
      </w:r>
      <w:r w:rsidR="007943B5" w:rsidRPr="00A154FC">
        <w:rPr>
          <w:rStyle w:val="Ppogrubienie"/>
          <w:b w:val="0"/>
        </w:rPr>
        <w:t>lub zalecenie</w:t>
      </w:r>
      <w:r w:rsidRPr="00A154FC">
        <w:rPr>
          <w:rStyle w:val="Ppogrubienie"/>
          <w:b w:val="0"/>
        </w:rPr>
        <w:t>.</w:t>
      </w:r>
    </w:p>
    <w:p w14:paraId="40B374A5" w14:textId="77777777" w:rsidR="00D46E56" w:rsidRDefault="00BF31DC" w:rsidP="00A154FC">
      <w:pPr>
        <w:pStyle w:val="ZLITUSTzmustliter"/>
      </w:pPr>
      <w:r w:rsidRPr="00A154FC">
        <w:t xml:space="preserve">14. W przypadku gdy Komisja sprawuje nadzór skonsolidowany i właściwy organ nadzoru dla instytucji będącej podmiotem zależnym od domu maklerskiego wystąpi do Komisji z wnioskiem o wcześniejszą weryfikację przesłanek wydania decyzji w sprawie zastosowania środka nadzorczego, o którym mowa w </w:t>
      </w:r>
      <w:hyperlink r:id="rId9" w:history="1">
        <w:r w:rsidRPr="00A154FC">
          <w:rPr>
            <w:rStyle w:val="Hipercze"/>
            <w:color w:val="auto"/>
            <w:u w:val="none"/>
          </w:rPr>
          <w:t>art. 110y ust. 1 pkt 9 lub ust. 3</w:t>
        </w:r>
      </w:hyperlink>
      <w:r w:rsidRPr="00A154FC">
        <w:t xml:space="preserve">, </w:t>
      </w:r>
      <w:r w:rsidR="007943B5" w:rsidRPr="00A154FC">
        <w:rPr>
          <w:rStyle w:val="Ppogrubienie"/>
          <w:b w:val="0"/>
        </w:rPr>
        <w:t>lub zalecenia, o którym mowa w art. 110r ust. 2a</w:t>
      </w:r>
      <w:r w:rsidR="007943B5" w:rsidRPr="00A154FC">
        <w:t xml:space="preserve">, </w:t>
      </w:r>
      <w:r w:rsidRPr="00A154FC">
        <w:t>Komisja może, w uzasadnionym przypadku, dokonać wcześniejszej weryfikacji</w:t>
      </w:r>
      <w:r w:rsidRPr="00BF31DC">
        <w:t xml:space="preserve">, o ile wnioskujący organ dokona tożsamej weryfikacji w odniesieniu do instytucji będącej podmiotem </w:t>
      </w:r>
      <w:r w:rsidRPr="00A154FC">
        <w:t xml:space="preserve">zależnym od domu maklerskiego. W przypadku gdy dom maklerski jest podmiotem zależnym, Komisja może, w uzasadnionym przypadku, wystąpić z wnioskiem do właściwego organu nadzoru, który sprawuje nadzór skonsolidowany nad </w:t>
      </w:r>
      <w:r w:rsidRPr="00A154FC">
        <w:rPr>
          <w:rStyle w:val="Ppogrubienie"/>
          <w:b w:val="0"/>
        </w:rPr>
        <w:t>grupą,</w:t>
      </w:r>
      <w:r w:rsidRPr="00A154FC">
        <w:t xml:space="preserve"> o wcześniejszą weryfikację przesłanek wydania decyzji </w:t>
      </w:r>
      <w:r w:rsidR="003B10BF" w:rsidRPr="00A154FC">
        <w:rPr>
          <w:rStyle w:val="Ppogrubienie"/>
          <w:b w:val="0"/>
        </w:rPr>
        <w:t xml:space="preserve">lub zalecenia </w:t>
      </w:r>
      <w:r w:rsidRPr="00A154FC">
        <w:t>w sprawie zastosowania środka nadzorczego w postaci nałożenia</w:t>
      </w:r>
      <w:r w:rsidRPr="00BF31DC">
        <w:t xml:space="preserve"> dodatkowego wymogu w zakresie funduszy własnych.</w:t>
      </w:r>
      <w:r w:rsidR="005934E5" w:rsidRPr="005934E5">
        <w:t>”;</w:t>
      </w:r>
    </w:p>
    <w:p w14:paraId="3F8EB8D4" w14:textId="7C31D7FE" w:rsidR="006D5B79" w:rsidRPr="001F0060" w:rsidRDefault="006D5B79" w:rsidP="00A154FC">
      <w:pPr>
        <w:pStyle w:val="PKTpunkt"/>
      </w:pPr>
      <w:r w:rsidRPr="006D5B79">
        <w:lastRenderedPageBreak/>
        <w:t>1</w:t>
      </w:r>
      <w:r>
        <w:t>5</w:t>
      </w:r>
      <w:r w:rsidR="006A6E1C">
        <w:t>)</w:t>
      </w:r>
      <w:r w:rsidRPr="006D5B79">
        <w:tab/>
        <w:t>użyte w art. 110i w ust. 1, 2</w:t>
      </w:r>
      <w:r w:rsidR="002D0701">
        <w:t xml:space="preserve"> i </w:t>
      </w:r>
      <w:r w:rsidRPr="006D5B79">
        <w:t>4, w art. 110j w ust. 2</w:t>
      </w:r>
      <w:r w:rsidR="00973AD2">
        <w:t>,</w:t>
      </w:r>
      <w:r w:rsidR="00305144">
        <w:t xml:space="preserve"> </w:t>
      </w:r>
      <w:r w:rsidRPr="006D5B79">
        <w:t>w ust. 4 w pkt 3 i 5</w:t>
      </w:r>
      <w:r w:rsidR="00DC1A50">
        <w:t xml:space="preserve"> i</w:t>
      </w:r>
      <w:r w:rsidRPr="006D5B79">
        <w:t xml:space="preserve"> w ust. 5 w</w:t>
      </w:r>
      <w:r w:rsidR="007673BE">
        <w:t> </w:t>
      </w:r>
      <w:r w:rsidRPr="006D5B79">
        <w:t>pkt</w:t>
      </w:r>
      <w:r w:rsidR="007673BE">
        <w:t> </w:t>
      </w:r>
      <w:r w:rsidRPr="006D5B79">
        <w:t>6, w art. 110k w ust. 2 w pkt 1–3</w:t>
      </w:r>
      <w:r w:rsidR="00DC1A50">
        <w:t xml:space="preserve"> i</w:t>
      </w:r>
      <w:r w:rsidRPr="006D5B79">
        <w:t xml:space="preserve"> w ust. 4, w art. 110m w ust. 3, w art. 110o w ust. 5</w:t>
      </w:r>
      <w:r w:rsidR="00DC1A50">
        <w:t xml:space="preserve"> oraz</w:t>
      </w:r>
      <w:r w:rsidRPr="006D5B79">
        <w:t xml:space="preserve"> w art. 110w w </w:t>
      </w:r>
      <w:r w:rsidRPr="00A154FC">
        <w:t xml:space="preserve">ust. 7 w </w:t>
      </w:r>
      <w:r w:rsidR="00DC1A50" w:rsidRPr="00A154FC">
        <w:rPr>
          <w:rStyle w:val="Ppogrubienie"/>
          <w:b w:val="0"/>
        </w:rPr>
        <w:t>różnym przypadku</w:t>
      </w:r>
      <w:r w:rsidR="00DC1A50" w:rsidRPr="00A154FC">
        <w:t xml:space="preserve"> </w:t>
      </w:r>
      <w:r w:rsidRPr="00A154FC">
        <w:t xml:space="preserve">wyrazy „grupa kapitałowa” zastępuje się użytym w </w:t>
      </w:r>
      <w:r w:rsidR="00DC1A50" w:rsidRPr="00A154FC">
        <w:rPr>
          <w:rStyle w:val="Ppogrubienie"/>
          <w:b w:val="0"/>
        </w:rPr>
        <w:t>odpowiednim</w:t>
      </w:r>
      <w:r w:rsidR="00DC1A50" w:rsidRPr="00A154FC">
        <w:t xml:space="preserve"> </w:t>
      </w:r>
      <w:r w:rsidRPr="00A154FC">
        <w:t>przypadku</w:t>
      </w:r>
      <w:r w:rsidRPr="006D5B79">
        <w:t xml:space="preserve"> wyrazem „grupa”;</w:t>
      </w:r>
    </w:p>
    <w:p w14:paraId="61558384" w14:textId="77777777" w:rsidR="00275FDF" w:rsidRDefault="00275FDF" w:rsidP="00275FDF">
      <w:pPr>
        <w:pStyle w:val="PKTpunkt"/>
      </w:pPr>
      <w:r>
        <w:t>16)</w:t>
      </w:r>
      <w:r>
        <w:tab/>
        <w:t>w art. 110j ust. 1 otrzymuje brzmienie:</w:t>
      </w:r>
    </w:p>
    <w:p w14:paraId="28A34B60" w14:textId="77777777" w:rsidR="00275FDF" w:rsidRDefault="00275FDF" w:rsidP="00275FDF">
      <w:pPr>
        <w:pStyle w:val="ZUSTzmustartykuempunktem"/>
      </w:pPr>
      <w:r w:rsidRPr="002C1896">
        <w:t>„1. W przypadku gdy Komisja sprawuje nadzór skonsolidowany nad domem maklerskim, ustanawia kolegium złożone z właściwych organów nadzoru, zwane dalej „kolegium”. Prawo udziału w kolegium przysługuje także Europejskiemu Urzędowi Nadzoru Bankowego.”</w:t>
      </w:r>
      <w:r>
        <w:t>;</w:t>
      </w:r>
    </w:p>
    <w:p w14:paraId="1B8F7559" w14:textId="77777777" w:rsidR="00275FDF" w:rsidRDefault="00275FDF" w:rsidP="00275FDF">
      <w:pPr>
        <w:pStyle w:val="PKTpunkt"/>
      </w:pPr>
      <w:r>
        <w:t>17)</w:t>
      </w:r>
      <w:r>
        <w:tab/>
        <w:t>w art. 110r:</w:t>
      </w:r>
    </w:p>
    <w:p w14:paraId="69959825" w14:textId="77777777" w:rsidR="00275FDF" w:rsidRDefault="00275FDF" w:rsidP="00275FDF">
      <w:pPr>
        <w:pStyle w:val="LITlitera"/>
      </w:pPr>
      <w:r>
        <w:t>a)</w:t>
      </w:r>
      <w:r>
        <w:tab/>
        <w:t>w ust. 2 uchyla się pkt 2,</w:t>
      </w:r>
    </w:p>
    <w:p w14:paraId="2AFAA1DA" w14:textId="77777777" w:rsidR="00275FDF" w:rsidRDefault="00275FDF" w:rsidP="00275FDF">
      <w:pPr>
        <w:pStyle w:val="LITlitera"/>
      </w:pPr>
      <w:r>
        <w:t>b)</w:t>
      </w:r>
      <w:r>
        <w:tab/>
        <w:t>po ust. 2 dodaje się ust. 2a</w:t>
      </w:r>
      <w:r w:rsidRPr="0094732A">
        <w:t>–</w:t>
      </w:r>
      <w:r>
        <w:t>2d w brzmieniu:</w:t>
      </w:r>
    </w:p>
    <w:p w14:paraId="6C1FFCF0" w14:textId="77777777" w:rsidR="00FE711A" w:rsidRDefault="00275FDF" w:rsidP="00275FDF">
      <w:pPr>
        <w:pStyle w:val="ZLITUSTzmustliter"/>
      </w:pPr>
      <w:r w:rsidRPr="00AB546A">
        <w:t xml:space="preserve">„2a. </w:t>
      </w:r>
      <w:r w:rsidRPr="00420E39">
        <w:t xml:space="preserve">Komisja, w ramach badania i oceny nadzorczej, dokonuje przeglądu poziomu kapitału wewnętrznego </w:t>
      </w:r>
      <w:r>
        <w:t>domów maklerskich</w:t>
      </w:r>
      <w:r w:rsidRPr="00420E39">
        <w:t xml:space="preserve"> oraz wyników t</w:t>
      </w:r>
      <w:r>
        <w:t>estów, o których mowa w art. 110t</w:t>
      </w:r>
      <w:r w:rsidRPr="00420E39">
        <w:t xml:space="preserve">. Na podstawie tych przeglądów Komisja przekazuje </w:t>
      </w:r>
      <w:r>
        <w:t>domowi maklerskiemu</w:t>
      </w:r>
      <w:r w:rsidRPr="00420E39">
        <w:t xml:space="preserve"> zalecenia w zakresie dodatkowych funduszy własnych ponad kwotę funduszy własnych </w:t>
      </w:r>
      <w:r>
        <w:t>obliczoną</w:t>
      </w:r>
      <w:r w:rsidRPr="00420E39">
        <w:t xml:space="preserve"> na podstawie wymogów określonych</w:t>
      </w:r>
      <w:r w:rsidR="00FE711A">
        <w:t xml:space="preserve"> w:</w:t>
      </w:r>
    </w:p>
    <w:p w14:paraId="22376DBD" w14:textId="77777777" w:rsidR="00FE711A" w:rsidRDefault="00FE711A" w:rsidP="00FE711A">
      <w:pPr>
        <w:pStyle w:val="ZLITPKTzmpktliter"/>
      </w:pPr>
      <w:r>
        <w:t>1)</w:t>
      </w:r>
      <w:r>
        <w:tab/>
      </w:r>
      <w:r w:rsidR="00275FDF" w:rsidRPr="00AB546A">
        <w:t xml:space="preserve">art. 110y ust. 3, </w:t>
      </w:r>
    </w:p>
    <w:p w14:paraId="4379AA86" w14:textId="77777777" w:rsidR="00FE711A" w:rsidRDefault="00FE711A" w:rsidP="00FE711A">
      <w:pPr>
        <w:pStyle w:val="ZLITPKTzmpktliter"/>
      </w:pPr>
      <w:r>
        <w:t>2)</w:t>
      </w:r>
      <w:r>
        <w:tab/>
      </w:r>
      <w:r w:rsidR="00275FDF" w:rsidRPr="00AB546A">
        <w:t xml:space="preserve">art. 55 ust. 4 ustawy z dnia 5 sierpnia 2015 r. o nadzorze </w:t>
      </w:r>
      <w:proofErr w:type="spellStart"/>
      <w:r w:rsidR="00275FDF" w:rsidRPr="00AB546A">
        <w:t>makroostrożnościowym</w:t>
      </w:r>
      <w:proofErr w:type="spellEnd"/>
      <w:r w:rsidR="00275FDF" w:rsidRPr="00AB546A">
        <w:t xml:space="preserve"> nad systemem finansowym i zarządzaniu kryzysowym w systemie finansowym, </w:t>
      </w:r>
    </w:p>
    <w:p w14:paraId="2D8FBFBB" w14:textId="77777777" w:rsidR="00FE711A" w:rsidRDefault="00FE711A" w:rsidP="00FE711A">
      <w:pPr>
        <w:pStyle w:val="ZLITPKTzmpktliter"/>
      </w:pPr>
      <w:r>
        <w:t>3)</w:t>
      </w:r>
      <w:r>
        <w:tab/>
      </w:r>
      <w:r w:rsidR="00275FDF" w:rsidRPr="00AB546A">
        <w:t xml:space="preserve">częściach trzeciej, czwartej i siódmej rozporządzenia 575/2013 </w:t>
      </w:r>
      <w:r w:rsidR="00275FDF">
        <w:t xml:space="preserve">i rozdziale 2 rozporządzenia </w:t>
      </w:r>
      <w:r w:rsidR="00275FDF" w:rsidRPr="00AB546A">
        <w:t xml:space="preserve">2017/2402 lub </w:t>
      </w:r>
    </w:p>
    <w:p w14:paraId="7EBB35BB" w14:textId="77777777" w:rsidR="00275FDF" w:rsidRPr="00AB546A" w:rsidRDefault="00FE711A" w:rsidP="00FE711A">
      <w:pPr>
        <w:pStyle w:val="ZLITPKTzmpktliter"/>
      </w:pPr>
      <w:r>
        <w:t>4)</w:t>
      </w:r>
      <w:r>
        <w:tab/>
        <w:t xml:space="preserve">określonych </w:t>
      </w:r>
      <w:r w:rsidR="00275FDF" w:rsidRPr="00AB546A">
        <w:t>na podstawie art. 92 ust. 1a rozporządzenia 575/2013</w:t>
      </w:r>
      <w:r w:rsidR="00275FDF" w:rsidRPr="00420E39">
        <w:t>.</w:t>
      </w:r>
    </w:p>
    <w:p w14:paraId="6F094E1A" w14:textId="0D10D4CD" w:rsidR="00275FDF" w:rsidRPr="00AB546A" w:rsidRDefault="00275FDF" w:rsidP="00275FDF">
      <w:pPr>
        <w:pStyle w:val="ZLITUSTzmustliter"/>
      </w:pPr>
      <w:r w:rsidRPr="00AB546A">
        <w:t>2b. Zalecenia dotyczą ryzyka, które</w:t>
      </w:r>
      <w:r>
        <w:t xml:space="preserve"> nie</w:t>
      </w:r>
      <w:r w:rsidRPr="00AB546A">
        <w:t xml:space="preserve"> zostało pokryte dodatkowym wymogiem w zakresie funduszy własnych, o którym mowa w art. 110y ust. 3</w:t>
      </w:r>
      <w:r w:rsidR="00A13F91">
        <w:t xml:space="preserve"> pkt 1 i</w:t>
      </w:r>
      <w:r w:rsidR="00833AED">
        <w:t> </w:t>
      </w:r>
      <w:r w:rsidR="00A13F91">
        <w:t>4</w:t>
      </w:r>
      <w:r w:rsidRPr="00AB546A">
        <w:t>.</w:t>
      </w:r>
    </w:p>
    <w:p w14:paraId="53062F5C" w14:textId="77777777" w:rsidR="00275FDF" w:rsidRPr="00AB546A" w:rsidRDefault="00275FDF" w:rsidP="00275FDF">
      <w:pPr>
        <w:pStyle w:val="ZLITUSTzmustliter"/>
      </w:pPr>
      <w:r w:rsidRPr="00AB546A">
        <w:t>2c. Fundusze własne utrzymywane zgodnie z zaleceniami w celu pokrycia ryzyka nadmiernej dźwigni nie są jednocześnie zaliczane na poczet spełniania przez dom maklerski:</w:t>
      </w:r>
    </w:p>
    <w:p w14:paraId="2F53B643" w14:textId="77777777" w:rsidR="00275FDF" w:rsidRPr="00AB546A" w:rsidRDefault="00275FDF" w:rsidP="00275FDF">
      <w:pPr>
        <w:pStyle w:val="ZLITPKTzmpktliter"/>
      </w:pPr>
      <w:r>
        <w:t>1)</w:t>
      </w:r>
      <w:r>
        <w:tab/>
        <w:t>w</w:t>
      </w:r>
      <w:r w:rsidRPr="00AB546A">
        <w:t>ymogów nałożonych na podstawie art. 92 ust. 1 lit. d rozporządzenia 575/2013;</w:t>
      </w:r>
    </w:p>
    <w:p w14:paraId="3983FA03" w14:textId="77777777" w:rsidR="00275FDF" w:rsidRPr="00AB546A" w:rsidRDefault="00275FDF" w:rsidP="00A154FC">
      <w:pPr>
        <w:pStyle w:val="ZLITPKTzmpktliter"/>
      </w:pPr>
      <w:r>
        <w:t>2)</w:t>
      </w:r>
      <w:r>
        <w:tab/>
      </w:r>
      <w:r w:rsidRPr="00AB546A">
        <w:t xml:space="preserve">dodatkowych funduszy własnych, o których mowa w art. 110y ust. </w:t>
      </w:r>
      <w:r w:rsidR="001500B7" w:rsidRPr="00A154FC">
        <w:rPr>
          <w:rStyle w:val="Ppogrubienie"/>
          <w:b w:val="0"/>
        </w:rPr>
        <w:t>3</w:t>
      </w:r>
      <w:r w:rsidR="00BE78B6" w:rsidRPr="00A154FC">
        <w:rPr>
          <w:rStyle w:val="Ppogrubienie"/>
          <w:b w:val="0"/>
        </w:rPr>
        <w:t>b</w:t>
      </w:r>
      <w:r w:rsidRPr="00A154FC">
        <w:t>;</w:t>
      </w:r>
    </w:p>
    <w:p w14:paraId="171B1E7B" w14:textId="77777777" w:rsidR="00275FDF" w:rsidRPr="00AB546A" w:rsidRDefault="00275FDF" w:rsidP="00275FDF">
      <w:pPr>
        <w:pStyle w:val="ZLITPKTzmpktliter"/>
      </w:pPr>
      <w:r>
        <w:lastRenderedPageBreak/>
        <w:t>3)</w:t>
      </w:r>
      <w:r>
        <w:tab/>
      </w:r>
      <w:r w:rsidRPr="00AB546A">
        <w:t>wymogu bufora wskaźnika dźwigni, o którym mowa w art. 92 ust. 1a rozporządzenia 575/2013.</w:t>
      </w:r>
    </w:p>
    <w:p w14:paraId="066D22EA" w14:textId="77777777" w:rsidR="00275FDF" w:rsidRPr="00AB546A" w:rsidRDefault="00275FDF" w:rsidP="00275FDF">
      <w:pPr>
        <w:pStyle w:val="ZLITUSTzmustliter"/>
      </w:pPr>
      <w:r w:rsidRPr="00AB546A">
        <w:t xml:space="preserve">2d. Fundusze własne utrzymywane zgodnie z zaleceniami w celu pokrycia innych rodzajów ryzyka niż ryzyko nadmiernej dźwigni nie są </w:t>
      </w:r>
      <w:r w:rsidR="00E07809" w:rsidRPr="00E07809">
        <w:t xml:space="preserve">jednocześnie zaliczane na poczet </w:t>
      </w:r>
      <w:r w:rsidRPr="00AB546A">
        <w:t>spełni</w:t>
      </w:r>
      <w:r w:rsidR="00E07809">
        <w:t>a</w:t>
      </w:r>
      <w:r w:rsidRPr="00AB546A">
        <w:t>nia:</w:t>
      </w:r>
    </w:p>
    <w:p w14:paraId="23E11066" w14:textId="77777777" w:rsidR="00275FDF" w:rsidRPr="00AB546A" w:rsidRDefault="00275FDF" w:rsidP="00275FDF">
      <w:pPr>
        <w:pStyle w:val="ZLITPKTzmpktliter"/>
      </w:pPr>
      <w:r>
        <w:t>1)</w:t>
      </w:r>
      <w:r>
        <w:tab/>
      </w:r>
      <w:r w:rsidRPr="00AB546A">
        <w:t>wymogów nałożonych na podstawie art. 92 ust. 1 lit. a</w:t>
      </w:r>
      <w:r w:rsidRPr="0094732A">
        <w:t>–</w:t>
      </w:r>
      <w:r w:rsidRPr="00AB546A">
        <w:t>c rozporządzenia 575/2013;</w:t>
      </w:r>
    </w:p>
    <w:p w14:paraId="0C3EE509" w14:textId="77777777" w:rsidR="00275FDF" w:rsidRPr="00AB546A" w:rsidRDefault="00275FDF" w:rsidP="00A154FC">
      <w:pPr>
        <w:pStyle w:val="ZLITPKTzmpktliter"/>
      </w:pPr>
      <w:r w:rsidRPr="00AB546A">
        <w:t>2)</w:t>
      </w:r>
      <w:r w:rsidRPr="00AB546A">
        <w:tab/>
      </w:r>
      <w:r>
        <w:t xml:space="preserve">wymogu </w:t>
      </w:r>
      <w:r w:rsidRPr="00AB546A">
        <w:t xml:space="preserve">dodatkowych funduszy własnych, o których mowa w art. 110y ust. </w:t>
      </w:r>
      <w:r w:rsidRPr="00A154FC">
        <w:t>3</w:t>
      </w:r>
      <w:r w:rsidR="00BE78B6" w:rsidRPr="00A154FC">
        <w:rPr>
          <w:rStyle w:val="Ppogrubienie"/>
          <w:b w:val="0"/>
        </w:rPr>
        <w:t>a</w:t>
      </w:r>
      <w:r w:rsidRPr="00A154FC">
        <w:t>;</w:t>
      </w:r>
    </w:p>
    <w:p w14:paraId="63E544C9" w14:textId="77777777" w:rsidR="00275FDF" w:rsidRPr="00AB546A" w:rsidRDefault="00275FDF" w:rsidP="00275FDF">
      <w:pPr>
        <w:pStyle w:val="ZLITPKTzmpktliter"/>
      </w:pPr>
      <w:r>
        <w:t>3)</w:t>
      </w:r>
      <w:r>
        <w:tab/>
      </w:r>
      <w:r w:rsidRPr="00AB546A">
        <w:t xml:space="preserve">wymogu połączonego bufora, o którym mowa w art. 55 ust. 4 ustawy z dnia 5 sierpnia 2015 r. o nadzorze </w:t>
      </w:r>
      <w:proofErr w:type="spellStart"/>
      <w:r w:rsidRPr="00AB546A">
        <w:t>makroostrożnościowym</w:t>
      </w:r>
      <w:proofErr w:type="spellEnd"/>
      <w:r w:rsidRPr="00AB546A">
        <w:t xml:space="preserve"> nad systemem finansowym i zarządzaniu kryzysowym w sy</w:t>
      </w:r>
      <w:r>
        <w:t>stemie finansowym</w:t>
      </w:r>
      <w:r w:rsidRPr="00AB546A">
        <w:t>.”,</w:t>
      </w:r>
    </w:p>
    <w:p w14:paraId="6D8CCDE6" w14:textId="77777777" w:rsidR="00275FDF" w:rsidRDefault="00275FDF" w:rsidP="00275FDF">
      <w:pPr>
        <w:pStyle w:val="LITlitera"/>
      </w:pPr>
      <w:r>
        <w:t>c)</w:t>
      </w:r>
      <w:r>
        <w:tab/>
        <w:t>po ust. 3 dodaje się ust. 3a w brzmieniu:</w:t>
      </w:r>
    </w:p>
    <w:p w14:paraId="4DC3EC8F" w14:textId="06116AF6" w:rsidR="00275FDF" w:rsidRPr="00856D09" w:rsidRDefault="00275FDF" w:rsidP="00275FDF">
      <w:pPr>
        <w:pStyle w:val="ZLITUSTzmustliter"/>
      </w:pPr>
      <w:r w:rsidRPr="00856D09">
        <w:t xml:space="preserve">„3a. </w:t>
      </w:r>
      <w:r w:rsidRPr="005F4BD6">
        <w:t xml:space="preserve">W przypadku gdy badanie i ocena nadzorcza wykaże, że </w:t>
      </w:r>
      <w:r>
        <w:t>zachodzi uzasadnione podejrzenie popełnienia przestępstwa o którym</w:t>
      </w:r>
      <w:r w:rsidRPr="005F4BD6">
        <w:t xml:space="preserve"> mowa w art. 165a lub art. 299 </w:t>
      </w:r>
      <w:r w:rsidRPr="0017346A">
        <w:t>ustawy z dnia 6 czerwca 1997 r. – Kodeks karny</w:t>
      </w:r>
      <w:r w:rsidR="007573A9">
        <w:t>,</w:t>
      </w:r>
      <w:r w:rsidRPr="0017346A">
        <w:t xml:space="preserve"> </w:t>
      </w:r>
      <w:r>
        <w:t>lub uzasadnione podejrzenie usiłowania popełnienia tego przestępstwa lub</w:t>
      </w:r>
      <w:r w:rsidRPr="008376E0">
        <w:t xml:space="preserve"> istnieje podwyższone ryzyko</w:t>
      </w:r>
      <w:r>
        <w:t xml:space="preserve"> </w:t>
      </w:r>
      <w:r w:rsidRPr="00CA3E6B">
        <w:t xml:space="preserve">popełnienia </w:t>
      </w:r>
      <w:r>
        <w:t>tego</w:t>
      </w:r>
      <w:r w:rsidRPr="00CA3E6B">
        <w:t xml:space="preserve"> przestępstwa</w:t>
      </w:r>
      <w:r>
        <w:t xml:space="preserve">, </w:t>
      </w:r>
      <w:r w:rsidRPr="005F4BD6">
        <w:t xml:space="preserve">Komisja niezwłocznie informuje o tym Europejski Urząd Nadzoru Bankowego oraz </w:t>
      </w:r>
      <w:r w:rsidRPr="00A43D6B">
        <w:t>Generaln</w:t>
      </w:r>
      <w:r>
        <w:t>ego</w:t>
      </w:r>
      <w:r w:rsidRPr="00A43D6B">
        <w:t xml:space="preserve"> Inspektor</w:t>
      </w:r>
      <w:r>
        <w:t>a</w:t>
      </w:r>
      <w:r w:rsidRPr="00A43D6B">
        <w:t xml:space="preserve"> Informacji Finansowej</w:t>
      </w:r>
      <w:r w:rsidRPr="005F4BD6">
        <w:t>.</w:t>
      </w:r>
      <w:r w:rsidRPr="00856D09">
        <w:t>”</w:t>
      </w:r>
      <w:r>
        <w:t>,</w:t>
      </w:r>
    </w:p>
    <w:p w14:paraId="70571B77" w14:textId="77777777" w:rsidR="00275FDF" w:rsidRDefault="00275FDF" w:rsidP="00275FDF">
      <w:pPr>
        <w:pStyle w:val="LITlitera"/>
      </w:pPr>
      <w:r>
        <w:t>d)</w:t>
      </w:r>
      <w:r>
        <w:tab/>
        <w:t>ust. 5 otrzymuje brzmienie:</w:t>
      </w:r>
    </w:p>
    <w:p w14:paraId="58C58530" w14:textId="77777777" w:rsidR="00275FDF" w:rsidRPr="001709D3" w:rsidRDefault="00275FDF" w:rsidP="00275FDF">
      <w:pPr>
        <w:pStyle w:val="ZLITUSTzmustliter"/>
      </w:pPr>
      <w:r w:rsidRPr="001709D3">
        <w:t>„</w:t>
      </w:r>
      <w:r>
        <w:t>5.</w:t>
      </w:r>
      <w:r w:rsidRPr="001709D3">
        <w:t xml:space="preserve"> Komisja zamieszcza na swojej stronie internetowej kryteria i metody stosowane w badaniu i ocenie nadzorczej domów maklerskich, w tym kryteria stosowan</w:t>
      </w:r>
      <w:r>
        <w:t>ia</w:t>
      </w:r>
      <w:r w:rsidRPr="001709D3">
        <w:t xml:space="preserve"> zasady proporcjonalności, a także informacje w zakresie spełniania przez domy maklerskie wymogów lub norm, o których mowa w przepisach niniejszego oddziału lub rozporządzenia 575/2013.”;</w:t>
      </w:r>
    </w:p>
    <w:p w14:paraId="2C935E14" w14:textId="77777777" w:rsidR="00275FDF" w:rsidRDefault="00275FDF" w:rsidP="00275FDF">
      <w:pPr>
        <w:pStyle w:val="PKTpunkt"/>
      </w:pPr>
      <w:r>
        <w:t>18)</w:t>
      </w:r>
      <w:r>
        <w:tab/>
        <w:t>w art. 110v:</w:t>
      </w:r>
    </w:p>
    <w:p w14:paraId="2C8CDE5D" w14:textId="77777777" w:rsidR="00275FDF" w:rsidRDefault="00275FDF" w:rsidP="00275FDF">
      <w:pPr>
        <w:pStyle w:val="LITlitera"/>
      </w:pPr>
      <w:r>
        <w:t>a)</w:t>
      </w:r>
      <w:r>
        <w:tab/>
        <w:t xml:space="preserve">po ust. 1 dodaje się ust. </w:t>
      </w:r>
      <w:r w:rsidRPr="001A7B7C">
        <w:t>1a–</w:t>
      </w:r>
      <w:r w:rsidR="0036703A" w:rsidRPr="001A7B7C">
        <w:t>1</w:t>
      </w:r>
      <w:r w:rsidR="0036703A">
        <w:t xml:space="preserve">e </w:t>
      </w:r>
      <w:r>
        <w:t xml:space="preserve">w brzmieniu: </w:t>
      </w:r>
    </w:p>
    <w:p w14:paraId="333B58FF" w14:textId="77777777" w:rsidR="00275FDF" w:rsidRDefault="00275FDF" w:rsidP="00275FDF">
      <w:pPr>
        <w:pStyle w:val="ZLITUSTzmustliter"/>
      </w:pPr>
      <w:r>
        <w:t>„1a. Osobą, której działalność zawodowa ma istotny wpływ na profil ryzyka domu maklerskiego, jest osoba, która:</w:t>
      </w:r>
    </w:p>
    <w:p w14:paraId="06D205DB" w14:textId="77777777" w:rsidR="00275FDF" w:rsidRDefault="00275FDF" w:rsidP="00275FDF">
      <w:pPr>
        <w:pStyle w:val="ZLITPKTzmpktliter"/>
      </w:pPr>
      <w:r>
        <w:t>1)</w:t>
      </w:r>
      <w:r>
        <w:tab/>
      </w:r>
      <w:r w:rsidRPr="005D34E7">
        <w:t>pełni funkcję członka rady nadzorczej</w:t>
      </w:r>
      <w:r>
        <w:t xml:space="preserve"> lub</w:t>
      </w:r>
    </w:p>
    <w:p w14:paraId="42376685" w14:textId="52E8085B" w:rsidR="00275FDF" w:rsidRDefault="00275FDF" w:rsidP="00275FDF">
      <w:pPr>
        <w:pStyle w:val="ZLITPKTzmpktliter"/>
      </w:pPr>
      <w:r>
        <w:t>2)</w:t>
      </w:r>
      <w:r>
        <w:tab/>
        <w:t>należy do kadry kierowniczej wyższego szczebla</w:t>
      </w:r>
      <w:r w:rsidR="00370348">
        <w:t>,</w:t>
      </w:r>
      <w:r>
        <w:t xml:space="preserve"> lub</w:t>
      </w:r>
    </w:p>
    <w:p w14:paraId="6264CC7D" w14:textId="77777777" w:rsidR="00275FDF" w:rsidRDefault="00275FDF" w:rsidP="00275FDF">
      <w:pPr>
        <w:pStyle w:val="ZLITPKTzmpktliter"/>
      </w:pPr>
      <w:r>
        <w:t>3)</w:t>
      </w:r>
      <w:r>
        <w:tab/>
        <w:t xml:space="preserve">świadczy pracę lub realizuje zadania na rzecz istotnej jednostki gospodarczej, o której mowa w rozporządzeniu delegowanym Komisji wydanym na </w:t>
      </w:r>
      <w:r>
        <w:lastRenderedPageBreak/>
        <w:t>podstawie upoważnienia zawartego w art. 94 ust. 2 dyrektywy</w:t>
      </w:r>
      <w:r w:rsidRPr="000817A2">
        <w:t xml:space="preserve"> Parlamentu Europejskiego i Rady 2013/36/UE z dnia 26 czerwca 2013 r. w sprawie warunków dopuszczenia instytucji kredytowych do działalności oraz nadzoru ostrożnościowego nad instytucjami kredytowymi i firmami inwestycyjnymi, zmieniając</w:t>
      </w:r>
      <w:r w:rsidR="001140CF">
        <w:t>ej</w:t>
      </w:r>
      <w:r w:rsidRPr="000817A2">
        <w:t xml:space="preserve"> dyrektywę 2002/87/WE i uchylając</w:t>
      </w:r>
      <w:r w:rsidR="001140CF">
        <w:t>ej</w:t>
      </w:r>
      <w:r w:rsidRPr="000817A2">
        <w:t xml:space="preserve"> dyrektywy 2006/48/WE oraz 2006/49/WE</w:t>
      </w:r>
      <w:r>
        <w:t>,</w:t>
      </w:r>
      <w:r w:rsidR="00937337">
        <w:t xml:space="preserve"> </w:t>
      </w:r>
      <w:r>
        <w:t>o ile:</w:t>
      </w:r>
      <w:r w:rsidR="001140CF" w:rsidRPr="001140CF">
        <w:t xml:space="preserve"> </w:t>
      </w:r>
    </w:p>
    <w:p w14:paraId="5005BEE3" w14:textId="4989F413" w:rsidR="00275FDF" w:rsidRDefault="00275FDF" w:rsidP="00275FDF">
      <w:pPr>
        <w:pStyle w:val="ZLITLITwPKTzmlitwpktliter"/>
      </w:pPr>
      <w:r>
        <w:t>a)</w:t>
      </w:r>
      <w:r>
        <w:tab/>
        <w:t>łączne wynagrodzenie tej osoby w poprzednim roku wyniosło co najmniej równowartość 500 000 euro oraz nie mniej niż średnie roczne wynagrodzenie osób, o których mowa w pkt 1 i 2</w:t>
      </w:r>
      <w:r w:rsidR="00370348">
        <w:t>,</w:t>
      </w:r>
      <w:r>
        <w:t xml:space="preserve"> oraz</w:t>
      </w:r>
    </w:p>
    <w:p w14:paraId="0778DE63" w14:textId="77777777" w:rsidR="00275FDF" w:rsidRDefault="00275FDF" w:rsidP="00275FDF">
      <w:pPr>
        <w:pStyle w:val="ZLITLITwPKTzmlitwpktliter"/>
      </w:pPr>
      <w:r>
        <w:t>b)</w:t>
      </w:r>
      <w:r>
        <w:tab/>
        <w:t>świadczona praca lub realizowane zadania przez tę osobę w ramach istotnej jednostki gospodarczej mają znaczny wpływ na profil ryzyka tej jednostki.</w:t>
      </w:r>
    </w:p>
    <w:p w14:paraId="42F8403A" w14:textId="77777777" w:rsidR="00275FDF" w:rsidRPr="00A154FC" w:rsidRDefault="00275FDF" w:rsidP="00A154FC">
      <w:pPr>
        <w:pStyle w:val="ZLITUSTzmustliter"/>
        <w:rPr>
          <w:rStyle w:val="Ppogrubienie"/>
          <w:b w:val="0"/>
        </w:rPr>
      </w:pPr>
      <w:r>
        <w:t>1b. Dom maklerski</w:t>
      </w:r>
      <w:r w:rsidRPr="005D34E7">
        <w:t>, któr</w:t>
      </w:r>
      <w:r>
        <w:t>y</w:t>
      </w:r>
      <w:r w:rsidRPr="005D34E7">
        <w:t xml:space="preserve"> nie jest dużą instytucją, o której mowa w art. 4 u</w:t>
      </w:r>
      <w:r>
        <w:t xml:space="preserve">st. 1 pkt 146 </w:t>
      </w:r>
      <w:r w:rsidRPr="00A154FC">
        <w:t>rozporządzenia 575/2013, i którego średnia wartość aktywów</w:t>
      </w:r>
      <w:r w:rsidR="00E517D7" w:rsidRPr="00A154FC">
        <w:t>,</w:t>
      </w:r>
      <w:r w:rsidRPr="00A154FC">
        <w:t xml:space="preserve"> obliczona dla czteroletniego okresu bezpośrednio poprzedzającego bieżący rok obrachunkowy</w:t>
      </w:r>
      <w:r w:rsidR="00E517D7" w:rsidRPr="00A154FC">
        <w:t>,</w:t>
      </w:r>
      <w:r w:rsidRPr="00A154FC">
        <w:t xml:space="preserve"> nie przekracza </w:t>
      </w:r>
      <w:r w:rsidR="00F42993" w:rsidRPr="00A154FC">
        <w:t xml:space="preserve">równowartości </w:t>
      </w:r>
      <w:r w:rsidR="008651B9" w:rsidRPr="00A154FC">
        <w:t xml:space="preserve">w złotych </w:t>
      </w:r>
      <w:r w:rsidRPr="00A154FC">
        <w:t>5 000 000 000 euro, stosuje polityk</w:t>
      </w:r>
      <w:r w:rsidR="00F42993" w:rsidRPr="00A154FC">
        <w:t>ę</w:t>
      </w:r>
      <w:r w:rsidRPr="00A154FC">
        <w:t xml:space="preserve"> wynagrodzeń w </w:t>
      </w:r>
      <w:r w:rsidR="00F42993" w:rsidRPr="00A154FC">
        <w:rPr>
          <w:rStyle w:val="Ppogrubienie"/>
          <w:b w:val="0"/>
        </w:rPr>
        <w:t xml:space="preserve">ograniczonym </w:t>
      </w:r>
      <w:r w:rsidRPr="00A154FC">
        <w:rPr>
          <w:rStyle w:val="Ppogrubienie"/>
          <w:b w:val="0"/>
        </w:rPr>
        <w:t>zakresie</w:t>
      </w:r>
      <w:r w:rsidR="00F42993" w:rsidRPr="00A154FC">
        <w:t xml:space="preserve">. </w:t>
      </w:r>
      <w:r w:rsidR="00F42993" w:rsidRPr="00A154FC">
        <w:rPr>
          <w:rStyle w:val="Ppogrubienie"/>
          <w:b w:val="0"/>
        </w:rPr>
        <w:t>Stosowania polityki wynagrodze</w:t>
      </w:r>
      <w:r w:rsidR="00F42993" w:rsidRPr="00A154FC">
        <w:rPr>
          <w:rStyle w:val="Ppogrubienie"/>
          <w:rFonts w:hint="eastAsia"/>
          <w:b w:val="0"/>
        </w:rPr>
        <w:t>ń</w:t>
      </w:r>
      <w:r w:rsidR="00F42993" w:rsidRPr="00A154FC">
        <w:rPr>
          <w:rStyle w:val="Ppogrubienie"/>
          <w:b w:val="0"/>
        </w:rPr>
        <w:t xml:space="preserve"> w ograniczonym zakresie dotyczy zmiennych sk</w:t>
      </w:r>
      <w:r w:rsidR="00F42993" w:rsidRPr="00A154FC">
        <w:rPr>
          <w:rStyle w:val="Ppogrubienie"/>
          <w:rFonts w:hint="eastAsia"/>
          <w:b w:val="0"/>
        </w:rPr>
        <w:t>ł</w:t>
      </w:r>
      <w:r w:rsidR="00F42993" w:rsidRPr="00A154FC">
        <w:rPr>
          <w:rStyle w:val="Ppogrubienie"/>
          <w:b w:val="0"/>
        </w:rPr>
        <w:t xml:space="preserve">adników wynagrodzenia oraz uznaniowych </w:t>
      </w:r>
      <w:r w:rsidR="00F42993" w:rsidRPr="00A154FC">
        <w:rPr>
          <w:rStyle w:val="Ppogrubienie"/>
          <w:rFonts w:hint="eastAsia"/>
          <w:b w:val="0"/>
        </w:rPr>
        <w:t>ś</w:t>
      </w:r>
      <w:r w:rsidR="00F42993" w:rsidRPr="00A154FC">
        <w:rPr>
          <w:rStyle w:val="Ppogrubienie"/>
          <w:b w:val="0"/>
        </w:rPr>
        <w:t>wiadcze</w:t>
      </w:r>
      <w:r w:rsidR="00F42993" w:rsidRPr="00A154FC">
        <w:rPr>
          <w:rStyle w:val="Ppogrubienie"/>
          <w:rFonts w:hint="eastAsia"/>
          <w:b w:val="0"/>
        </w:rPr>
        <w:t>ń</w:t>
      </w:r>
      <w:r w:rsidR="00F42993" w:rsidRPr="00A154FC">
        <w:rPr>
          <w:rStyle w:val="Ppogrubienie"/>
          <w:b w:val="0"/>
        </w:rPr>
        <w:t xml:space="preserve"> emerytalnych.</w:t>
      </w:r>
    </w:p>
    <w:p w14:paraId="48C4B6C1" w14:textId="77777777" w:rsidR="00275FDF" w:rsidRPr="00A154FC" w:rsidRDefault="00275FDF" w:rsidP="00A154FC">
      <w:pPr>
        <w:pStyle w:val="ZLITUSTzmustliter"/>
      </w:pPr>
      <w:r w:rsidRPr="00A154FC">
        <w:t>1c. Dom maklerski stosuje polityk</w:t>
      </w:r>
      <w:r w:rsidR="00F42993" w:rsidRPr="00A154FC">
        <w:t>ę</w:t>
      </w:r>
      <w:r w:rsidRPr="00A154FC">
        <w:t xml:space="preserve"> wynagrodzeń </w:t>
      </w:r>
      <w:r w:rsidRPr="00A154FC">
        <w:rPr>
          <w:rStyle w:val="Ppogrubienie"/>
          <w:b w:val="0"/>
        </w:rPr>
        <w:t xml:space="preserve">w </w:t>
      </w:r>
      <w:r w:rsidR="00F42993" w:rsidRPr="00A154FC">
        <w:rPr>
          <w:rStyle w:val="Ppogrubienie"/>
          <w:b w:val="0"/>
        </w:rPr>
        <w:t xml:space="preserve">ograniczonym </w:t>
      </w:r>
      <w:r w:rsidRPr="00A154FC">
        <w:rPr>
          <w:rStyle w:val="Ppogrubienie"/>
          <w:b w:val="0"/>
        </w:rPr>
        <w:t>zakresie,</w:t>
      </w:r>
      <w:r w:rsidRPr="00A154FC">
        <w:t xml:space="preserve"> o którym mowa w ust. 1b, w odniesieniu do osoby, której zmienne roczne wynagrodzenie nie przekracza </w:t>
      </w:r>
      <w:r w:rsidR="008651B9" w:rsidRPr="00A154FC">
        <w:t xml:space="preserve">równowartości w złotych </w:t>
      </w:r>
      <w:r w:rsidRPr="00A154FC">
        <w:t>50 000 euro ani jednej trzeciej je</w:t>
      </w:r>
      <w:r w:rsidR="00F42993" w:rsidRPr="00A154FC">
        <w:t>j</w:t>
      </w:r>
      <w:r w:rsidRPr="00A154FC">
        <w:t xml:space="preserve"> łącznego rocznego wynagrodzenia.</w:t>
      </w:r>
      <w:r w:rsidRPr="00A154FC" w:rsidDel="00C23B78">
        <w:t xml:space="preserve"> </w:t>
      </w:r>
    </w:p>
    <w:p w14:paraId="3DA3E11B" w14:textId="6A2397B0" w:rsidR="00BD0E08" w:rsidRPr="00A154FC" w:rsidRDefault="00BD0E08" w:rsidP="00A154FC">
      <w:pPr>
        <w:pStyle w:val="ZLITUSTzmustliter"/>
      </w:pPr>
      <w:r w:rsidRPr="00A154FC">
        <w:t xml:space="preserve">1d. Dom maklerski może stosować politykę wynagrodzeń </w:t>
      </w:r>
      <w:r w:rsidRPr="00A154FC">
        <w:rPr>
          <w:rStyle w:val="Ppogrubienie"/>
          <w:b w:val="0"/>
        </w:rPr>
        <w:t>w ograniczonym zakresie</w:t>
      </w:r>
      <w:r w:rsidRPr="00A154FC">
        <w:t xml:space="preserve"> także w przypadku</w:t>
      </w:r>
      <w:r w:rsidR="00370348">
        <w:t>,</w:t>
      </w:r>
      <w:r w:rsidRPr="00A154FC">
        <w:t xml:space="preserve"> gdy średnia wartość jego aktywów, obliczona zgodnie</w:t>
      </w:r>
      <w:r w:rsidR="007044C1">
        <w:t xml:space="preserve"> </w:t>
      </w:r>
      <w:r w:rsidR="006A6E1C">
        <w:t>z ust. 1b:</w:t>
      </w:r>
    </w:p>
    <w:p w14:paraId="52FF9E3A" w14:textId="339545D9" w:rsidR="00BD0E08" w:rsidRPr="00BD0E08" w:rsidRDefault="00BD0E08" w:rsidP="000A0A90">
      <w:pPr>
        <w:pStyle w:val="ZLITPKTzmpktliter"/>
      </w:pPr>
      <w:r w:rsidRPr="00BD0E08">
        <w:t>1)</w:t>
      </w:r>
      <w:r w:rsidRPr="00BD0E08">
        <w:tab/>
        <w:t>jest wyższa niż kwota wskazana ust. 1b, ale nie przekracza średniej wartości aktywów określonej w przepisach wykonawczych wydanych na podstawie art.</w:t>
      </w:r>
      <w:r w:rsidR="00370348">
        <w:t> </w:t>
      </w:r>
      <w:r w:rsidR="00BD1D2A">
        <w:t xml:space="preserve">110xa </w:t>
      </w:r>
      <w:r w:rsidRPr="00BD0E08">
        <w:t xml:space="preserve">ust. </w:t>
      </w:r>
      <w:r w:rsidR="00BD1D2A">
        <w:t>1</w:t>
      </w:r>
      <w:r w:rsidRPr="00BD0E08">
        <w:t xml:space="preserve"> pkt 1 ani równowartości </w:t>
      </w:r>
      <w:r w:rsidR="008651B9">
        <w:t xml:space="preserve">w złotych </w:t>
      </w:r>
      <w:r w:rsidRPr="00BD0E08">
        <w:t>15 000 000 000 euro</w:t>
      </w:r>
      <w:r w:rsidR="006A6E1C">
        <w:t xml:space="preserve"> </w:t>
      </w:r>
      <w:r w:rsidR="006A6E1C" w:rsidRPr="006A6E1C">
        <w:t>–</w:t>
      </w:r>
      <w:r w:rsidRPr="00BD0E08">
        <w:t xml:space="preserve"> jeżeli</w:t>
      </w:r>
      <w:r w:rsidR="00BD1D2A">
        <w:t xml:space="preserve"> dom maklerski </w:t>
      </w:r>
      <w:r w:rsidRPr="00BD0E08">
        <w:t>spełnia kryteria, o których mowa w art. 4 ust. 1 pkt 145 lit. c–e rozporządzenia 575/2013,</w:t>
      </w:r>
    </w:p>
    <w:p w14:paraId="3365F39C" w14:textId="7908D4F2" w:rsidR="00BD0E08" w:rsidRPr="00BD0E08" w:rsidRDefault="006A6E1C" w:rsidP="000A0A90">
      <w:pPr>
        <w:pStyle w:val="ZLITPKTzmpktliter"/>
      </w:pPr>
      <w:r>
        <w:lastRenderedPageBreak/>
        <w:t>2)</w:t>
      </w:r>
      <w:r w:rsidR="00BD0E08" w:rsidRPr="00BD0E08">
        <w:tab/>
        <w:t>jest niższa niż</w:t>
      </w:r>
      <w:r w:rsidR="007044C1">
        <w:t xml:space="preserve"> </w:t>
      </w:r>
      <w:r w:rsidR="00BD0E08" w:rsidRPr="00BD0E08">
        <w:t>kwota wskazana ust. 1b, ale nie niższa od</w:t>
      </w:r>
      <w:r w:rsidR="007044C1">
        <w:t xml:space="preserve"> </w:t>
      </w:r>
      <w:r w:rsidR="00BD0E08" w:rsidRPr="00BD0E08">
        <w:t>średniej wartości aktywów określonej w przepisach wykonawczych wydanych na podstawie art.</w:t>
      </w:r>
      <w:r w:rsidR="00486921">
        <w:t> </w:t>
      </w:r>
      <w:r w:rsidR="00BD1D2A">
        <w:t>110xa</w:t>
      </w:r>
      <w:r w:rsidR="00BD0E08" w:rsidRPr="00BD0E08">
        <w:t xml:space="preserve"> </w:t>
      </w:r>
      <w:r w:rsidR="00BD1D2A">
        <w:t xml:space="preserve">ust. 1 </w:t>
      </w:r>
      <w:r w:rsidR="00BD0E08" w:rsidRPr="00BD0E08">
        <w:t>pkt 2</w:t>
      </w:r>
    </w:p>
    <w:p w14:paraId="693F67A9" w14:textId="62DE2DE4" w:rsidR="00BD0E08" w:rsidRPr="00BD0E08" w:rsidRDefault="006A6E1C" w:rsidP="000A0A90">
      <w:pPr>
        <w:pStyle w:val="ZLITCZWSPPKTzmczciwsppktliter"/>
      </w:pPr>
      <w:r w:rsidRPr="006A6E1C">
        <w:t>–</w:t>
      </w:r>
      <w:r w:rsidR="00BD0E08" w:rsidRPr="00BD0E08">
        <w:t xml:space="preserve"> w przypadku gdy przemawiają za tym charakter, skala, złożoność działalności i struktura organizacyjn</w:t>
      </w:r>
      <w:r w:rsidR="00486921">
        <w:t>a</w:t>
      </w:r>
      <w:r w:rsidR="00BD0E08" w:rsidRPr="00BD0E08">
        <w:t xml:space="preserve"> </w:t>
      </w:r>
      <w:r w:rsidR="00BD1D2A">
        <w:t>domu maklerskiego</w:t>
      </w:r>
      <w:r w:rsidR="00BD0E08" w:rsidRPr="00BD0E08">
        <w:t xml:space="preserve">, a w przypadku </w:t>
      </w:r>
      <w:r w:rsidR="00BD1D2A">
        <w:t>domu maklerskiego</w:t>
      </w:r>
      <w:r w:rsidR="00BD0E08" w:rsidRPr="00BD0E08">
        <w:t xml:space="preserve"> należącego do grupy</w:t>
      </w:r>
      <w:r w:rsidR="007044C1">
        <w:t xml:space="preserve"> </w:t>
      </w:r>
      <w:r w:rsidRPr="006A6E1C">
        <w:t>–</w:t>
      </w:r>
      <w:r w:rsidR="00BD0E08" w:rsidRPr="00BD0E08">
        <w:t xml:space="preserve"> cechy grupy, do której </w:t>
      </w:r>
      <w:r w:rsidR="00BD1D2A">
        <w:t xml:space="preserve">dom maklerski </w:t>
      </w:r>
      <w:r>
        <w:t>należy.</w:t>
      </w:r>
    </w:p>
    <w:p w14:paraId="40789CE1" w14:textId="009365EA" w:rsidR="00BD0E08" w:rsidRDefault="00BD0E08" w:rsidP="00BD0E08">
      <w:pPr>
        <w:pStyle w:val="ZLITUSTzmustliter"/>
      </w:pPr>
      <w:r w:rsidRPr="00BD0E08">
        <w:t xml:space="preserve">1e. </w:t>
      </w:r>
      <w:r w:rsidR="0036703A">
        <w:t>Dom maklerski</w:t>
      </w:r>
      <w:r w:rsidRPr="00BD0E08">
        <w:t xml:space="preserve"> może nie stosować polityki wynagrodzeń w ograniczonym zakresie w odniesieniu do osób, o których mowa w ust. 1c, w przypadku których przemawiają za tym przyjęte w </w:t>
      </w:r>
      <w:r w:rsidR="0036703A">
        <w:t>domu maklerskim</w:t>
      </w:r>
      <w:r w:rsidRPr="00BD0E08">
        <w:t xml:space="preserve"> praktyki w zakresie wynagrodzeń i których charakter obowiązków i profil stanowisk uzasadnia takie niestosowanie, wskazanych w przepisach wykonawczych wydanych na podstawie art. </w:t>
      </w:r>
      <w:r w:rsidR="00937337">
        <w:t>110xa ust.</w:t>
      </w:r>
      <w:r w:rsidR="009A683C">
        <w:t> </w:t>
      </w:r>
      <w:r w:rsidR="00937337">
        <w:t>2</w:t>
      </w:r>
      <w:r w:rsidRPr="00BD0E08">
        <w:t>.”,</w:t>
      </w:r>
    </w:p>
    <w:p w14:paraId="6E273F73" w14:textId="77777777" w:rsidR="00275FDF" w:rsidRDefault="00275FDF" w:rsidP="00275FDF">
      <w:pPr>
        <w:pStyle w:val="LITlitera"/>
      </w:pPr>
      <w:r>
        <w:t>b)</w:t>
      </w:r>
      <w:r>
        <w:tab/>
        <w:t>ust. 4 otrzymuje brzmienie:</w:t>
      </w:r>
    </w:p>
    <w:p w14:paraId="72BA0534" w14:textId="77777777" w:rsidR="00275FDF" w:rsidRDefault="00275FDF" w:rsidP="00275FDF">
      <w:pPr>
        <w:pStyle w:val="ZLITUSTzmustliter"/>
      </w:pPr>
      <w:r>
        <w:t>„4. Komisja gromadzi informacje publikowane przez domy maklerskie zgodnie z art. 450 ust. 1 lit. g–i oraz k rozporządzenia 575/2013, a także informacje udzielane przez dom maklerski o zróżnicowaniu wynagrodzenia ze względu na płeć, oraz wykorzystuje te informacje w celu prowadzenia analiz porównawczych tendencji i praktyk w zakresie polityki wynagrodzeń stosowanej przez domy maklerskie.”,</w:t>
      </w:r>
    </w:p>
    <w:p w14:paraId="6566816B" w14:textId="77777777" w:rsidR="002B38BE" w:rsidRDefault="006A6E1C" w:rsidP="002B38BE">
      <w:pPr>
        <w:pStyle w:val="LITlitera"/>
      </w:pPr>
      <w:r>
        <w:t>c)</w:t>
      </w:r>
      <w:r w:rsidR="002B38BE">
        <w:tab/>
        <w:t xml:space="preserve">w ust. 5 po wyrazach </w:t>
      </w:r>
      <w:r w:rsidRPr="006A6E1C">
        <w:t>„</w:t>
      </w:r>
      <w:r w:rsidR="002B38BE">
        <w:t>co najmniej r</w:t>
      </w:r>
      <w:r>
        <w:t>ównowartość</w:t>
      </w:r>
      <w:r w:rsidRPr="006A6E1C">
        <w:t>”</w:t>
      </w:r>
      <w:r>
        <w:t xml:space="preserve"> dodaje się wyrazy </w:t>
      </w:r>
      <w:r w:rsidRPr="006A6E1C">
        <w:t>„</w:t>
      </w:r>
      <w:r w:rsidR="002B38BE">
        <w:t>w złotych</w:t>
      </w:r>
      <w:r w:rsidRPr="006A6E1C">
        <w:t>”</w:t>
      </w:r>
      <w:r w:rsidR="002B38BE">
        <w:t>,</w:t>
      </w:r>
    </w:p>
    <w:p w14:paraId="287FC482" w14:textId="77777777" w:rsidR="00275FDF" w:rsidRDefault="002B38BE" w:rsidP="00275FDF">
      <w:pPr>
        <w:pStyle w:val="LITlitera"/>
      </w:pPr>
      <w:r>
        <w:t>d</w:t>
      </w:r>
      <w:r w:rsidR="00275FDF">
        <w:t>)</w:t>
      </w:r>
      <w:r w:rsidR="00275FDF">
        <w:tab/>
        <w:t>ust. 7 otrzymuje brzmienie:</w:t>
      </w:r>
    </w:p>
    <w:p w14:paraId="48A27283" w14:textId="77777777" w:rsidR="00275FDF" w:rsidRDefault="00275FDF" w:rsidP="00A154FC">
      <w:pPr>
        <w:pStyle w:val="ZLITUSTzmustliter"/>
      </w:pPr>
      <w:r>
        <w:t xml:space="preserve">„7. Równowartość w </w:t>
      </w:r>
      <w:r w:rsidR="002B38BE">
        <w:t xml:space="preserve">złotych kwot w </w:t>
      </w:r>
      <w:r>
        <w:t>euro</w:t>
      </w:r>
      <w:r w:rsidR="002B38BE">
        <w:t>,</w:t>
      </w:r>
      <w:r w:rsidR="007044C1">
        <w:t xml:space="preserve"> </w:t>
      </w:r>
      <w:r>
        <w:t xml:space="preserve">o </w:t>
      </w:r>
      <w:r w:rsidR="002B38BE">
        <w:t xml:space="preserve">których </w:t>
      </w:r>
      <w:r>
        <w:t xml:space="preserve">mowa w </w:t>
      </w:r>
      <w:r w:rsidRPr="00A154FC">
        <w:t xml:space="preserve">ust. </w:t>
      </w:r>
      <w:r w:rsidRPr="00A154FC">
        <w:rPr>
          <w:rStyle w:val="Ppogrubienie"/>
          <w:b w:val="0"/>
        </w:rPr>
        <w:t>1a</w:t>
      </w:r>
      <w:r w:rsidR="006A6E1C" w:rsidRPr="00C8122A">
        <w:t>–</w:t>
      </w:r>
      <w:r w:rsidR="001F136D" w:rsidRPr="00A154FC">
        <w:rPr>
          <w:rStyle w:val="Ppogrubienie"/>
          <w:b w:val="0"/>
        </w:rPr>
        <w:t>1d</w:t>
      </w:r>
      <w:r w:rsidRPr="00A154FC">
        <w:rPr>
          <w:rStyle w:val="Ppogrubienie"/>
          <w:b w:val="0"/>
        </w:rPr>
        <w:t xml:space="preserve"> i 5</w:t>
      </w:r>
      <w:r w:rsidRPr="00A154FC">
        <w:t>,</w:t>
      </w:r>
      <w:r>
        <w:t xml:space="preserve"> oblicza się według średniego kursu euro ogłaszanego przez Narodowy Bank Polski, obowiązującego w </w:t>
      </w:r>
      <w:r w:rsidR="001F136D">
        <w:t>ostatnim dniu roboczym roku, za który przekazywane są dane zgodnie z ust. 5.</w:t>
      </w:r>
      <w:r>
        <w:t>”</w:t>
      </w:r>
      <w:r w:rsidR="0078523A">
        <w:t>,</w:t>
      </w:r>
    </w:p>
    <w:p w14:paraId="1B0FE9C7" w14:textId="77777777" w:rsidR="00275FDF" w:rsidRDefault="00C766D8" w:rsidP="00C766D8">
      <w:pPr>
        <w:pStyle w:val="LITlitera"/>
      </w:pPr>
      <w:r>
        <w:t>e</w:t>
      </w:r>
      <w:r w:rsidR="00275FDF">
        <w:t>)</w:t>
      </w:r>
      <w:r w:rsidR="00275FDF">
        <w:tab/>
        <w:t>dodaje się ust. 9 i 10 w brzmieniu:</w:t>
      </w:r>
    </w:p>
    <w:p w14:paraId="4C883722" w14:textId="74A59517" w:rsidR="00275FDF" w:rsidRDefault="00275FDF" w:rsidP="00CD0CC8">
      <w:pPr>
        <w:pStyle w:val="ZLITUSTzmustliter"/>
      </w:pPr>
      <w:r w:rsidRPr="00525829">
        <w:t>„</w:t>
      </w:r>
      <w:r w:rsidR="00832EBC">
        <w:t xml:space="preserve">9. </w:t>
      </w:r>
      <w:r>
        <w:t xml:space="preserve">Dom maklerski będący </w:t>
      </w:r>
      <w:r w:rsidR="00262FD3">
        <w:t>podmiotem dominującym</w:t>
      </w:r>
      <w:r w:rsidR="007044C1">
        <w:t xml:space="preserve"> </w:t>
      </w:r>
      <w:r>
        <w:t>nie stosuje przepisów ust.</w:t>
      </w:r>
      <w:r w:rsidR="00FB29AD">
        <w:t> </w:t>
      </w:r>
      <w:r>
        <w:t>1</w:t>
      </w:r>
      <w:r w:rsidRPr="001A7B7C">
        <w:t>–</w:t>
      </w:r>
      <w:r>
        <w:t>8 na zasadzie skonsolidow</w:t>
      </w:r>
      <w:r w:rsidR="00CD0CC8">
        <w:t>anej wobec podmiotów zależnych:</w:t>
      </w:r>
    </w:p>
    <w:p w14:paraId="20B7E3E7" w14:textId="77777777" w:rsidR="00275FDF" w:rsidRDefault="00275FDF" w:rsidP="00275FDF">
      <w:pPr>
        <w:pStyle w:val="ZLITPKTzmpktliter"/>
      </w:pPr>
      <w:r>
        <w:t>1)</w:t>
      </w:r>
      <w:r>
        <w:tab/>
        <w:t>mających siedzibę na terytorium państw członkowskich</w:t>
      </w:r>
      <w:r w:rsidR="00262FD3">
        <w:t>,</w:t>
      </w:r>
      <w:r>
        <w:t xml:space="preserve"> jeżeli stosują </w:t>
      </w:r>
      <w:r w:rsidR="00937337">
        <w:t xml:space="preserve">one </w:t>
      </w:r>
      <w:r>
        <w:t>przepisy dotyczące polityki wynagrodzeń określon</w:t>
      </w:r>
      <w:r w:rsidR="00937337">
        <w:t>e</w:t>
      </w:r>
      <w:r>
        <w:t xml:space="preserve"> </w:t>
      </w:r>
      <w:r w:rsidR="00385465" w:rsidRPr="00385465">
        <w:t xml:space="preserve">w obowiązujących w tych państwach przepisach stanowiących implementację innych niż dyrektywa </w:t>
      </w:r>
      <w:r w:rsidR="00281EA5" w:rsidRPr="00281EA5">
        <w:t>Parlamentu Europejskiego i Rady 2013/36/UE z dnia 26 czerwca 2013 r. w sprawie warunków dopuszczenia instytucji kredytowych do działalności oraz nadzoru ostrożnościowego nad instytucjami kredytowymi i firm</w:t>
      </w:r>
      <w:r w:rsidR="001A3AC5">
        <w:t xml:space="preserve">ami </w:t>
      </w:r>
      <w:r w:rsidR="001A3AC5">
        <w:lastRenderedPageBreak/>
        <w:t>inwestycyjnymi, zmieniająca</w:t>
      </w:r>
      <w:r w:rsidR="00281EA5" w:rsidRPr="00281EA5">
        <w:t xml:space="preserve"> d</w:t>
      </w:r>
      <w:r w:rsidR="001A3AC5">
        <w:t>yrektywę 2002/87/WE i uchylająca</w:t>
      </w:r>
      <w:r w:rsidR="00281EA5" w:rsidRPr="00281EA5">
        <w:t xml:space="preserve"> dyrektywy 2006/48/WE oraz 2006/49/WE</w:t>
      </w:r>
      <w:r w:rsidR="00281EA5">
        <w:t xml:space="preserve"> </w:t>
      </w:r>
      <w:r w:rsidR="00385465" w:rsidRPr="00385465">
        <w:t>przepisów prawa Unii Europejskiej lub w innych niż ta dyrektywa przepisach prawa Unii Europejskiej lub</w:t>
      </w:r>
      <w:r w:rsidR="007044C1">
        <w:t xml:space="preserve"> </w:t>
      </w:r>
    </w:p>
    <w:p w14:paraId="49AED282" w14:textId="77777777" w:rsidR="00275FDF" w:rsidRDefault="00275FDF" w:rsidP="00275FDF">
      <w:pPr>
        <w:pStyle w:val="ZLITPKTzmpktliter"/>
      </w:pPr>
      <w:r>
        <w:t>2)</w:t>
      </w:r>
      <w:r>
        <w:tab/>
        <w:t>mających siedzibę w państwie trzecim</w:t>
      </w:r>
      <w:r w:rsidR="00262FD3">
        <w:t>,</w:t>
      </w:r>
      <w:r>
        <w:t xml:space="preserve"> jeżeli stosowałyby </w:t>
      </w:r>
      <w:r w:rsidR="00262FD3">
        <w:t xml:space="preserve">one </w:t>
      </w:r>
      <w:r>
        <w:t>przepisy dotyczące polityki wynagrodzeń określone w przepisach prawa Unii Europejskiej, gdyby miały siedzibę w państwie członkowskim.</w:t>
      </w:r>
    </w:p>
    <w:p w14:paraId="52CEAAE7" w14:textId="7542453D" w:rsidR="00275FDF" w:rsidRDefault="00275FDF" w:rsidP="00275FDF">
      <w:pPr>
        <w:pStyle w:val="ZUSTzmustartykuempunktem"/>
      </w:pPr>
      <w:r>
        <w:t xml:space="preserve">10. Przepisu ust. 9 nie stosuje się wobec osób świadczących pracę lub realizujących zadania na rzecz </w:t>
      </w:r>
      <w:r w:rsidR="00262FD3">
        <w:t xml:space="preserve">podmiotów </w:t>
      </w:r>
      <w:r>
        <w:t>zależnych</w:t>
      </w:r>
      <w:r w:rsidR="00262FD3">
        <w:t xml:space="preserve"> domu maklerskiego</w:t>
      </w:r>
      <w:r>
        <w:t xml:space="preserve">, będących </w:t>
      </w:r>
      <w:r w:rsidRPr="00E77ACB">
        <w:t>spółką zarządzania aktywami w rozumieniu art. 4 ust. 1 pkt 19 rozporządzenia 575/2013</w:t>
      </w:r>
      <w:r w:rsidR="00262FD3">
        <w:t>,</w:t>
      </w:r>
      <w:r w:rsidRPr="00E77ACB">
        <w:t xml:space="preserve"> firm</w:t>
      </w:r>
      <w:r>
        <w:t>ą</w:t>
      </w:r>
      <w:r w:rsidRPr="00E77ACB">
        <w:t xml:space="preserve"> inwestycyjn</w:t>
      </w:r>
      <w:r>
        <w:t>ą</w:t>
      </w:r>
      <w:r w:rsidRPr="00E77ACB">
        <w:t>, zagraniczn</w:t>
      </w:r>
      <w:r>
        <w:t>ą firmą</w:t>
      </w:r>
      <w:r w:rsidRPr="00E77ACB">
        <w:t xml:space="preserve"> inwestycyjn</w:t>
      </w:r>
      <w:r>
        <w:t>ą</w:t>
      </w:r>
      <w:r w:rsidRPr="00E77ACB">
        <w:t xml:space="preserve"> nieprowadząc</w:t>
      </w:r>
      <w:r>
        <w:t>ą</w:t>
      </w:r>
      <w:r w:rsidRPr="00E77ACB">
        <w:t xml:space="preserve"> działalności maklerskiej na terytorium Rzeczypospolitej Polskiej </w:t>
      </w:r>
      <w:r w:rsidR="00262FD3">
        <w:t>albo</w:t>
      </w:r>
      <w:r w:rsidR="00262FD3" w:rsidRPr="00E77ACB">
        <w:t xml:space="preserve"> </w:t>
      </w:r>
      <w:r w:rsidRPr="00E77ACB">
        <w:t>zagraniczn</w:t>
      </w:r>
      <w:r>
        <w:t>ą osobą prawną</w:t>
      </w:r>
      <w:r w:rsidRPr="00E77ACB">
        <w:t xml:space="preserve"> z siedzibą </w:t>
      </w:r>
      <w:r>
        <w:t>na terytorium państwa innego niż państwo</w:t>
      </w:r>
      <w:r w:rsidRPr="00E77ACB">
        <w:t xml:space="preserve"> członkowskie, nieprowadząc</w:t>
      </w:r>
      <w:r>
        <w:t>ą</w:t>
      </w:r>
      <w:r w:rsidRPr="00E77ACB">
        <w:t xml:space="preserve"> na terytorium Rzeczypospolitej Polskiej działalności maklerskiej, które świadczą usługi maklerskie, o których mowa w ar</w:t>
      </w:r>
      <w:r>
        <w:t>t. 69 ust. 2 pkt 2, 3, 4, 6 i 7</w:t>
      </w:r>
      <w:r w:rsidR="00FB29AD">
        <w:t>,</w:t>
      </w:r>
      <w:r w:rsidRPr="00E77ACB">
        <w:t xml:space="preserve"> </w:t>
      </w:r>
      <w:r>
        <w:t>oraz wywierają bezpośredni</w:t>
      </w:r>
      <w:r w:rsidR="00262FD3">
        <w:t>,</w:t>
      </w:r>
      <w:r>
        <w:t xml:space="preserve"> istotny wpływ na profil ryzyka działalności domu maklerskiego.</w:t>
      </w:r>
      <w:r w:rsidRPr="00673012">
        <w:t>”</w:t>
      </w:r>
      <w:r>
        <w:t>;</w:t>
      </w:r>
    </w:p>
    <w:p w14:paraId="5D7F4C6A" w14:textId="77777777" w:rsidR="00BD1D2A" w:rsidRDefault="00C766D8" w:rsidP="000A0A90">
      <w:pPr>
        <w:pStyle w:val="PKTpunkt"/>
      </w:pPr>
      <w:r>
        <w:t>19</w:t>
      </w:r>
      <w:r w:rsidR="00BD1D2A">
        <w:t>)</w:t>
      </w:r>
      <w:r>
        <w:tab/>
      </w:r>
      <w:r w:rsidR="00BD1D2A">
        <w:t>w art. 110x pkt 4 otrzymuje brzmienie:</w:t>
      </w:r>
    </w:p>
    <w:p w14:paraId="77A358F1" w14:textId="77777777" w:rsidR="00BD1D2A" w:rsidRDefault="0036703A" w:rsidP="00A154FC">
      <w:pPr>
        <w:pStyle w:val="ZPKTzmpktartykuempunktem"/>
      </w:pPr>
      <w:r w:rsidRPr="0036703A">
        <w:t>„</w:t>
      </w:r>
      <w:r w:rsidR="006A6E1C">
        <w:t>4)</w:t>
      </w:r>
      <w:r w:rsidR="00BD1D2A">
        <w:tab/>
        <w:t>s</w:t>
      </w:r>
      <w:r w:rsidR="00BD1D2A" w:rsidRPr="00BD1D2A">
        <w:t xml:space="preserve">zczegółowy zakres polityki </w:t>
      </w:r>
      <w:r w:rsidR="00BD1D2A" w:rsidRPr="00A154FC">
        <w:t xml:space="preserve">wynagrodzeń, </w:t>
      </w:r>
      <w:r w:rsidR="00BD1D2A" w:rsidRPr="00A154FC">
        <w:rPr>
          <w:rStyle w:val="Ppogrubienie"/>
          <w:b w:val="0"/>
        </w:rPr>
        <w:t>w tym polityki wynagrodze</w:t>
      </w:r>
      <w:r w:rsidR="00BD1D2A" w:rsidRPr="00A154FC">
        <w:rPr>
          <w:rStyle w:val="Ppogrubienie"/>
          <w:rFonts w:hint="eastAsia"/>
          <w:b w:val="0"/>
        </w:rPr>
        <w:t>ń</w:t>
      </w:r>
      <w:r w:rsidR="00BD1D2A" w:rsidRPr="00A154FC">
        <w:rPr>
          <w:rStyle w:val="Ppogrubienie"/>
          <w:b w:val="0"/>
        </w:rPr>
        <w:t xml:space="preserve"> stosowanej w ograniczonym zakresie,</w:t>
      </w:r>
      <w:r w:rsidR="00BD1D2A" w:rsidRPr="00A154FC">
        <w:t xml:space="preserve"> i sposób</w:t>
      </w:r>
      <w:r w:rsidR="00BD1D2A" w:rsidRPr="00BD1D2A">
        <w:t xml:space="preserve"> jej ustalania</w:t>
      </w:r>
      <w:r w:rsidRPr="0036703A">
        <w:t>”</w:t>
      </w:r>
      <w:r>
        <w:t>;</w:t>
      </w:r>
    </w:p>
    <w:p w14:paraId="50981EF8" w14:textId="77777777" w:rsidR="00275FDF" w:rsidRPr="00525829" w:rsidRDefault="0067363A" w:rsidP="00275FDF">
      <w:pPr>
        <w:pStyle w:val="PKTpunkt"/>
      </w:pPr>
      <w:r>
        <w:t>2</w:t>
      </w:r>
      <w:r w:rsidR="00C766D8">
        <w:t>0</w:t>
      </w:r>
      <w:r w:rsidR="00275FDF">
        <w:t>)</w:t>
      </w:r>
      <w:r w:rsidR="00275FDF">
        <w:tab/>
      </w:r>
      <w:r w:rsidR="00753271">
        <w:t xml:space="preserve">po art. 110x </w:t>
      </w:r>
      <w:r w:rsidR="00275FDF">
        <w:t>dodaje się art. 110xa w brzmieniu</w:t>
      </w:r>
      <w:r w:rsidR="00275FDF" w:rsidRPr="00525829">
        <w:t>:</w:t>
      </w:r>
    </w:p>
    <w:p w14:paraId="76E8EF06" w14:textId="77777777" w:rsidR="00275FDF" w:rsidRPr="00525829" w:rsidRDefault="00275FDF" w:rsidP="00275FDF">
      <w:pPr>
        <w:pStyle w:val="ZUSTzmustartykuempunktem"/>
      </w:pPr>
      <w:r w:rsidRPr="00525829">
        <w:t>„</w:t>
      </w:r>
      <w:r>
        <w:t>Art. 110xa. 1</w:t>
      </w:r>
      <w:r w:rsidRPr="00525829">
        <w:t>. Minister właściwy do spraw instytucji finansowych</w:t>
      </w:r>
      <w:r>
        <w:t>, po zasięgnięciu opinii Komisji,</w:t>
      </w:r>
      <w:r w:rsidRPr="00525829">
        <w:t xml:space="preserve"> może określić, w drodze rozporządzenia</w:t>
      </w:r>
      <w:r w:rsidR="00BD0E08">
        <w:t>, średnią wartość aktywów, o której mowa w</w:t>
      </w:r>
      <w:r w:rsidRPr="00525829">
        <w:t>:</w:t>
      </w:r>
    </w:p>
    <w:p w14:paraId="6126BEB3" w14:textId="77777777" w:rsidR="00275FDF" w:rsidRPr="00525829" w:rsidRDefault="00275FDF" w:rsidP="00275FDF">
      <w:pPr>
        <w:pStyle w:val="ZPKTzmpktartykuempunktem"/>
      </w:pPr>
      <w:r w:rsidRPr="00525829">
        <w:t>1)</w:t>
      </w:r>
      <w:r>
        <w:tab/>
        <w:t xml:space="preserve">art. 110v ust. </w:t>
      </w:r>
      <w:r w:rsidR="00BD0E08">
        <w:t>1d pkt 1</w:t>
      </w:r>
      <w:r>
        <w:t>,</w:t>
      </w:r>
    </w:p>
    <w:p w14:paraId="266ECD3E" w14:textId="77777777" w:rsidR="00275FDF" w:rsidRDefault="00275FDF" w:rsidP="00275FDF">
      <w:pPr>
        <w:pStyle w:val="ZPKTzmpktartykuempunktem"/>
      </w:pPr>
      <w:r w:rsidRPr="00525829">
        <w:t>2)</w:t>
      </w:r>
      <w:r>
        <w:tab/>
        <w:t>art. 110v</w:t>
      </w:r>
      <w:r w:rsidRPr="00C95D4A">
        <w:t xml:space="preserve"> ust. </w:t>
      </w:r>
      <w:r w:rsidR="00BD0E08" w:rsidRPr="00C95D4A">
        <w:t>1</w:t>
      </w:r>
      <w:r w:rsidR="00BD0E08">
        <w:t>d pkt 2</w:t>
      </w:r>
      <w:r w:rsidRPr="00C95D4A">
        <w:t xml:space="preserve"> </w:t>
      </w:r>
    </w:p>
    <w:p w14:paraId="03C492CD" w14:textId="77777777" w:rsidR="00275FDF" w:rsidRPr="00525829" w:rsidRDefault="00275FDF" w:rsidP="00275FDF">
      <w:pPr>
        <w:pStyle w:val="ZCZWSPPKTzmczciwsppktartykuempunktem"/>
      </w:pPr>
      <w:r>
        <w:t xml:space="preserve">– </w:t>
      </w:r>
      <w:r w:rsidRPr="00C95D4A">
        <w:t xml:space="preserve">uwzględniając </w:t>
      </w:r>
      <w:r w:rsidR="008651B9" w:rsidRPr="008651B9">
        <w:t>potrzebę zapewnienia skutecznego, prawidłowego i ostrożnego zarządzania domem maklerskim</w:t>
      </w:r>
      <w:r w:rsidRPr="00C95D4A">
        <w:t>.</w:t>
      </w:r>
    </w:p>
    <w:p w14:paraId="27407CB2" w14:textId="7CAF8CB6" w:rsidR="00275FDF" w:rsidRDefault="00275FDF" w:rsidP="00A154FC">
      <w:pPr>
        <w:pStyle w:val="ZUSTzmustartykuempunktem"/>
      </w:pPr>
      <w:r>
        <w:t>2</w:t>
      </w:r>
      <w:r w:rsidRPr="00525829">
        <w:t xml:space="preserve">. </w:t>
      </w:r>
      <w:r w:rsidRPr="0011437A">
        <w:t xml:space="preserve">Minister właściwy do spraw instytucji finansowych, po zasięgnięciu opinii Komisji, </w:t>
      </w:r>
      <w:r w:rsidRPr="00A154FC">
        <w:t>może określić, w drodze rozporządzenia</w:t>
      </w:r>
      <w:r w:rsidR="00FB29AD">
        <w:t>,</w:t>
      </w:r>
      <w:r w:rsidRPr="00A154FC">
        <w:t xml:space="preserve"> kategorię osób, </w:t>
      </w:r>
      <w:r w:rsidR="00937337" w:rsidRPr="00A154FC">
        <w:t xml:space="preserve">o </w:t>
      </w:r>
      <w:r w:rsidRPr="00A154FC">
        <w:t xml:space="preserve">których </w:t>
      </w:r>
      <w:r w:rsidR="00937337" w:rsidRPr="00A154FC">
        <w:t>mowa w</w:t>
      </w:r>
      <w:r w:rsidR="00FB29AD">
        <w:t> </w:t>
      </w:r>
      <w:r w:rsidRPr="00A154FC">
        <w:t>art.</w:t>
      </w:r>
      <w:r w:rsidR="00FB29AD">
        <w:t> </w:t>
      </w:r>
      <w:r w:rsidRPr="00A154FC">
        <w:t xml:space="preserve">110v ust. </w:t>
      </w:r>
      <w:r w:rsidR="00CB0752" w:rsidRPr="00A154FC">
        <w:rPr>
          <w:rStyle w:val="Ppogrubienie"/>
          <w:b w:val="0"/>
        </w:rPr>
        <w:t>1e</w:t>
      </w:r>
      <w:r w:rsidRPr="00A154FC">
        <w:rPr>
          <w:rStyle w:val="Ppogrubienie"/>
          <w:b w:val="0"/>
        </w:rPr>
        <w:t>,</w:t>
      </w:r>
      <w:r w:rsidRPr="0011437A">
        <w:t xml:space="preserve"> uwzględniając </w:t>
      </w:r>
      <w:r w:rsidR="008651B9" w:rsidRPr="008651B9">
        <w:t>potrzebę zapewnienia skutecznego, prawidłowego i ostrożnego zarządzania domem maklerskim</w:t>
      </w:r>
      <w:r>
        <w:t>.</w:t>
      </w:r>
      <w:r w:rsidRPr="00A240B9">
        <w:t>”;</w:t>
      </w:r>
    </w:p>
    <w:p w14:paraId="6FFC714F" w14:textId="77777777" w:rsidR="00275FDF" w:rsidRDefault="0067363A" w:rsidP="00275FDF">
      <w:pPr>
        <w:pStyle w:val="PKTpunkt"/>
      </w:pPr>
      <w:r>
        <w:t>2</w:t>
      </w:r>
      <w:r w:rsidR="00C766D8">
        <w:t>1</w:t>
      </w:r>
      <w:r w:rsidR="00275FDF">
        <w:t>)</w:t>
      </w:r>
      <w:r w:rsidR="00275FDF">
        <w:tab/>
        <w:t>w art. 110y:</w:t>
      </w:r>
    </w:p>
    <w:p w14:paraId="4293C9D4" w14:textId="77777777" w:rsidR="00275FDF" w:rsidRDefault="00275FDF" w:rsidP="00275FDF">
      <w:pPr>
        <w:pStyle w:val="LITlitera"/>
      </w:pPr>
      <w:r>
        <w:t>a)</w:t>
      </w:r>
      <w:r>
        <w:tab/>
        <w:t>w ust. 1 pkt 5 otrzymuje brzmienie:</w:t>
      </w:r>
    </w:p>
    <w:p w14:paraId="3AB293AC" w14:textId="77777777" w:rsidR="00275FDF" w:rsidRDefault="00275FDF" w:rsidP="00275FDF">
      <w:pPr>
        <w:pStyle w:val="ZLITPKTzmpktliter"/>
      </w:pPr>
      <w:r>
        <w:lastRenderedPageBreak/>
        <w:t>„5)</w:t>
      </w:r>
      <w:r>
        <w:tab/>
        <w:t>nakazać lub zalecić ograniczenie ryzyka w prowadzonej działalności, w tym ryzyka wynikającego z powierzenia wykonywania czynności, o którym mowa w art. 2 pkt 3 rozporządzenia 2017/565;”,</w:t>
      </w:r>
    </w:p>
    <w:p w14:paraId="6FD7F62A" w14:textId="77777777" w:rsidR="00275FDF" w:rsidRPr="000C27E1" w:rsidRDefault="00275FDF" w:rsidP="00275FDF">
      <w:pPr>
        <w:pStyle w:val="LITlitera"/>
      </w:pPr>
      <w:r>
        <w:t>b)</w:t>
      </w:r>
      <w:r>
        <w:tab/>
      </w:r>
      <w:r w:rsidRPr="000C27E1">
        <w:t>w ust. 2 uchyla się pkt 4</w:t>
      </w:r>
      <w:r>
        <w:t>,</w:t>
      </w:r>
    </w:p>
    <w:p w14:paraId="4B0B8A71" w14:textId="77777777" w:rsidR="00275FDF" w:rsidRDefault="00275FDF" w:rsidP="00275FDF">
      <w:pPr>
        <w:pStyle w:val="LITlitera"/>
      </w:pPr>
      <w:r>
        <w:t>c)</w:t>
      </w:r>
      <w:r>
        <w:tab/>
        <w:t>w ust. 3:</w:t>
      </w:r>
    </w:p>
    <w:p w14:paraId="14CADB28" w14:textId="77777777" w:rsidR="00275FDF" w:rsidRDefault="00275FDF" w:rsidP="00275FDF">
      <w:pPr>
        <w:pStyle w:val="TIRtiret"/>
      </w:pPr>
      <w:r>
        <w:t>–</w:t>
      </w:r>
      <w:r>
        <w:tab/>
        <w:t>pkt 1 otrzymuje brzmienie:</w:t>
      </w:r>
    </w:p>
    <w:p w14:paraId="454659A9" w14:textId="77777777" w:rsidR="00275FDF" w:rsidRDefault="00275FDF" w:rsidP="00275FDF">
      <w:pPr>
        <w:pStyle w:val="ZTIRPKTzmpkttiret"/>
      </w:pPr>
      <w:r>
        <w:t>„1)</w:t>
      </w:r>
      <w:r>
        <w:tab/>
        <w:t>dom maklerski nie spełnia wymogów określonych w art. 110b, art. 110c art. 110g</w:t>
      </w:r>
      <w:r w:rsidR="00914763">
        <w:t>,</w:t>
      </w:r>
      <w:r w:rsidR="0078523A">
        <w:t xml:space="preserve"> </w:t>
      </w:r>
      <w:r>
        <w:t>art. 110e lub w art. 393 rozporządzenia 575/2013 i jest prawdopodobne, że inne środki nadzorcze nie zapewnią spełnienia tych wymogów,”,</w:t>
      </w:r>
    </w:p>
    <w:p w14:paraId="36EA70DA" w14:textId="77777777" w:rsidR="00275FDF" w:rsidRDefault="00275FDF" w:rsidP="00275FDF">
      <w:pPr>
        <w:pStyle w:val="TIRtiret"/>
      </w:pPr>
      <w:r>
        <w:t>–</w:t>
      </w:r>
      <w:r>
        <w:tab/>
        <w:t>pkt 4 otrzymuje brzmienie:</w:t>
      </w:r>
    </w:p>
    <w:p w14:paraId="5AF82779" w14:textId="77777777" w:rsidR="00275FDF" w:rsidRDefault="00275FDF" w:rsidP="00275FDF">
      <w:pPr>
        <w:pStyle w:val="ZTIRPKTzmpkttiret"/>
      </w:pPr>
      <w:r>
        <w:t>„4)</w:t>
      </w:r>
      <w:r>
        <w:tab/>
        <w:t>z badania i oceny nadzorczej lub weryfikacji, o której mowa w art. 110u, wynika, że:</w:t>
      </w:r>
    </w:p>
    <w:p w14:paraId="7D0F2359" w14:textId="77777777" w:rsidR="00275FDF" w:rsidRDefault="00275FDF" w:rsidP="00275FDF">
      <w:pPr>
        <w:pStyle w:val="ZTIRLITwPKTzmlitwpkttiret"/>
      </w:pPr>
      <w:r>
        <w:t>a)</w:t>
      </w:r>
      <w:r>
        <w:tab/>
        <w:t>działalność domu maklerskiego doprowadzi do naruszenia wymogów w zakresie funduszy własnych,</w:t>
      </w:r>
    </w:p>
    <w:p w14:paraId="48CBF7BB" w14:textId="77777777" w:rsidR="00275FDF" w:rsidRDefault="00275FDF" w:rsidP="00275FDF">
      <w:pPr>
        <w:pStyle w:val="ZTIRLITwPKTzmlitwpkttiret"/>
      </w:pPr>
      <w:r>
        <w:t>b)</w:t>
      </w:r>
      <w:r>
        <w:tab/>
        <w:t xml:space="preserve">dom maklerski jest narażony na ryzyko wynikające z prowadzonej działalności, które nie zostało w całości pokryte </w:t>
      </w:r>
      <w:r w:rsidRPr="00A53131">
        <w:t>wymogami w zakresie funduszy własnych określonymi</w:t>
      </w:r>
      <w:r>
        <w:t xml:space="preserve"> </w:t>
      </w:r>
      <w:r w:rsidRPr="00A53131">
        <w:t>w częściach trzeciej, czwartej i siódmej rozporządzenia 575/2013 oraz w rozdziale 2 rozporządzenia 2017/2402</w:t>
      </w:r>
      <w:r>
        <w:t>,</w:t>
      </w:r>
    </w:p>
    <w:p w14:paraId="53EB9813" w14:textId="77777777" w:rsidR="00275FDF" w:rsidRDefault="00275FDF" w:rsidP="00275FDF">
      <w:pPr>
        <w:pStyle w:val="ZTIRLITwPKTzmlitwpkttiret"/>
      </w:pPr>
      <w:r>
        <w:t>c)</w:t>
      </w:r>
      <w:r>
        <w:tab/>
        <w:t xml:space="preserve">korekty, o których mowa w art. 105 rozporządzenia 575/2013, są niewystarczające do tego, aby w normalnych warunkach rynkowych </w:t>
      </w:r>
      <w:r w:rsidR="001170B4">
        <w:t xml:space="preserve">dom maklerski mógł </w:t>
      </w:r>
      <w:r>
        <w:t>sprzedać lub zabezpieczyć w krótkim czasie swoje pozycje b</w:t>
      </w:r>
      <w:r w:rsidR="006A6E1C">
        <w:t>ez ponoszenia znaczących strat,</w:t>
      </w:r>
    </w:p>
    <w:p w14:paraId="1035F443" w14:textId="77777777" w:rsidR="00275FDF" w:rsidRDefault="00275FDF" w:rsidP="00275FDF">
      <w:pPr>
        <w:pStyle w:val="ZTIRLITwPKTzmlitwpkttiret"/>
      </w:pPr>
      <w:r>
        <w:t>d)</w:t>
      </w:r>
      <w:r>
        <w:tab/>
        <w:t xml:space="preserve">dom maklerski </w:t>
      </w:r>
      <w:r w:rsidRPr="00A53131">
        <w:t>systematycznie uchyla się od osiągnięcia lub utrzymywania odpowiedniego poziomu i struktury funduszy własnych, niezbędnego do spełnienia zaleceń w zakresie funduszy własnyc</w:t>
      </w:r>
      <w:r>
        <w:t>h, o których mowa w art. 110r ust. 2a</w:t>
      </w:r>
      <w:r w:rsidR="00BD2C74">
        <w:t>,</w:t>
      </w:r>
      <w:r>
        <w:t>”,</w:t>
      </w:r>
    </w:p>
    <w:p w14:paraId="00E85C46" w14:textId="77777777" w:rsidR="00E5267D" w:rsidRDefault="00275FDF" w:rsidP="000A0A90">
      <w:pPr>
        <w:pStyle w:val="LITlitera"/>
      </w:pPr>
      <w:r>
        <w:t>d)</w:t>
      </w:r>
      <w:r>
        <w:tab/>
        <w:t>po ust. 3 dodaje się ust. 3a</w:t>
      </w:r>
      <w:r w:rsidRPr="003008D1">
        <w:t>–</w:t>
      </w:r>
      <w:r w:rsidR="00C275D4">
        <w:t>3</w:t>
      </w:r>
      <w:r w:rsidR="006C4DC6">
        <w:t>j</w:t>
      </w:r>
      <w:r w:rsidR="00C275D4">
        <w:t xml:space="preserve"> </w:t>
      </w:r>
      <w:r>
        <w:t>w brzmieniu:</w:t>
      </w:r>
    </w:p>
    <w:p w14:paraId="6D28AA2A" w14:textId="77777777" w:rsidR="00B240BE" w:rsidRPr="00B240BE" w:rsidRDefault="00E5267D" w:rsidP="00E5267D">
      <w:pPr>
        <w:pStyle w:val="ZLITUSTzmustliter"/>
      </w:pPr>
      <w:r w:rsidRPr="00E5267D">
        <w:t>„</w:t>
      </w:r>
      <w:r w:rsidR="00B240BE" w:rsidRPr="00B240BE">
        <w:t>3a. W przypadku, o którym mowa w ust. 3 pkt 4, Komisja,</w:t>
      </w:r>
      <w:r w:rsidR="007044C1">
        <w:t xml:space="preserve"> </w:t>
      </w:r>
      <w:r w:rsidR="00B240BE" w:rsidRPr="00B240BE">
        <w:t>nakazując domowi maklerskiemu przestrzeganie dodatkowego wymogu w zakresie funduszy własnych uwzględniającego inne rodzaje ryzyka niż ryzyko nadmiernej dźwigni, określa, że:</w:t>
      </w:r>
    </w:p>
    <w:p w14:paraId="4C150B10" w14:textId="77777777" w:rsidR="00B240BE" w:rsidRPr="00B240BE" w:rsidRDefault="00B240BE" w:rsidP="00B240BE">
      <w:pPr>
        <w:pStyle w:val="ZLITPKTzmpktliter"/>
      </w:pPr>
      <w:r w:rsidRPr="00B240BE">
        <w:lastRenderedPageBreak/>
        <w:t>1)</w:t>
      </w:r>
      <w:r w:rsidRPr="00B240BE">
        <w:tab/>
        <w:t xml:space="preserve">co najmniej 75% wymogu w zakresie dodatkowych funduszy własnych stanowi kapitał </w:t>
      </w:r>
      <w:proofErr w:type="spellStart"/>
      <w:r w:rsidRPr="00B240BE">
        <w:t>Tier</w:t>
      </w:r>
      <w:proofErr w:type="spellEnd"/>
      <w:r w:rsidRPr="00B240BE">
        <w:t xml:space="preserve"> I;</w:t>
      </w:r>
    </w:p>
    <w:p w14:paraId="5E56494A" w14:textId="77777777" w:rsidR="00B240BE" w:rsidRPr="00B240BE" w:rsidRDefault="00B240BE" w:rsidP="00B240BE">
      <w:pPr>
        <w:pStyle w:val="ZLITPKTzmpktliter"/>
      </w:pPr>
      <w:r w:rsidRPr="00B240BE">
        <w:t>2)</w:t>
      </w:r>
      <w:r w:rsidRPr="00B240BE">
        <w:tab/>
        <w:t xml:space="preserve">co najmniej 75% kapitału </w:t>
      </w:r>
      <w:proofErr w:type="spellStart"/>
      <w:r w:rsidRPr="00B240BE">
        <w:t>Tier</w:t>
      </w:r>
      <w:proofErr w:type="spellEnd"/>
      <w:r w:rsidRPr="00B240BE">
        <w:t xml:space="preserve"> I, o którym mowa w pkt 1, składa się z kapitału podstawowego </w:t>
      </w:r>
      <w:proofErr w:type="spellStart"/>
      <w:r w:rsidRPr="00B240BE">
        <w:t>Tier</w:t>
      </w:r>
      <w:proofErr w:type="spellEnd"/>
      <w:r w:rsidRPr="00B240BE">
        <w:t xml:space="preserve"> I.</w:t>
      </w:r>
    </w:p>
    <w:p w14:paraId="2F468BFA" w14:textId="77777777" w:rsidR="00B240BE" w:rsidRPr="00B240BE" w:rsidRDefault="00B240BE" w:rsidP="00B240BE">
      <w:pPr>
        <w:pStyle w:val="ZLITUSTzmustliter"/>
      </w:pPr>
      <w:r w:rsidRPr="00B240BE">
        <w:t xml:space="preserve">3b. W przypadku dodatkowego wymogu w zakresie funduszy własnych, uwzględniającego ryzyko nadmiernej dźwigni, Komisja nakazuje spełnianie takiego wymogu za pomocą kapitału </w:t>
      </w:r>
      <w:proofErr w:type="spellStart"/>
      <w:r w:rsidRPr="00B240BE">
        <w:t>Tier</w:t>
      </w:r>
      <w:proofErr w:type="spellEnd"/>
      <w:r w:rsidRPr="00B240BE">
        <w:t xml:space="preserve"> 1.</w:t>
      </w:r>
    </w:p>
    <w:p w14:paraId="4074C578" w14:textId="77777777" w:rsidR="00275FDF" w:rsidRDefault="00E5267D" w:rsidP="00A154FC">
      <w:pPr>
        <w:pStyle w:val="ZLITUSTzmustliter"/>
      </w:pPr>
      <w:r>
        <w:t>3c</w:t>
      </w:r>
      <w:r w:rsidR="00B240BE" w:rsidRPr="00B240BE">
        <w:t xml:space="preserve">. Komisja, nakazując domowi maklerskiemu przestrzeganie dodatkowego wymogu w </w:t>
      </w:r>
      <w:r w:rsidR="00B240BE" w:rsidRPr="00A154FC">
        <w:t xml:space="preserve">zakresie funduszy własnych, może nakazać spełnianie takiego wymogu większym </w:t>
      </w:r>
      <w:r w:rsidRPr="00A154FC">
        <w:rPr>
          <w:rStyle w:val="Ppogrubienie"/>
          <w:b w:val="0"/>
        </w:rPr>
        <w:t>niż określony w ust. 3a</w:t>
      </w:r>
      <w:r w:rsidRPr="00A154FC">
        <w:t xml:space="preserve"> </w:t>
      </w:r>
      <w:r w:rsidR="00B240BE" w:rsidRPr="00A154FC">
        <w:t xml:space="preserve">udziałem kapitału </w:t>
      </w:r>
      <w:proofErr w:type="spellStart"/>
      <w:r w:rsidR="00B240BE" w:rsidRPr="00A154FC">
        <w:t>Tier</w:t>
      </w:r>
      <w:proofErr w:type="spellEnd"/>
      <w:r w:rsidR="00B240BE" w:rsidRPr="00A154FC">
        <w:t xml:space="preserve"> I lub kapitału podstawowego </w:t>
      </w:r>
      <w:proofErr w:type="spellStart"/>
      <w:r w:rsidR="00B240BE" w:rsidRPr="00A154FC">
        <w:t>Tier</w:t>
      </w:r>
      <w:proofErr w:type="spellEnd"/>
      <w:r w:rsidR="00B240BE" w:rsidRPr="00A154FC">
        <w:t xml:space="preserve"> I, </w:t>
      </w:r>
      <w:r w:rsidR="00215241" w:rsidRPr="00A154FC">
        <w:t>je</w:t>
      </w:r>
      <w:r w:rsidR="00215241">
        <w:t>żeli</w:t>
      </w:r>
      <w:r w:rsidR="00215241" w:rsidRPr="00A154FC">
        <w:t xml:space="preserve"> </w:t>
      </w:r>
      <w:r w:rsidR="00B240BE" w:rsidRPr="00A154FC">
        <w:t>wynika to z potrzeby</w:t>
      </w:r>
      <w:r w:rsidR="00B240BE" w:rsidRPr="00B240BE">
        <w:t xml:space="preserve"> zwiększenia zdolności absorpcji potencjalnych strat zidentyfikowanych w</w:t>
      </w:r>
      <w:r w:rsidR="007044C1">
        <w:t xml:space="preserve"> </w:t>
      </w:r>
      <w:r w:rsidR="00B240BE" w:rsidRPr="00B240BE">
        <w:t>wyniku badania i oceny nadzorczej.</w:t>
      </w:r>
    </w:p>
    <w:p w14:paraId="5AC869A7" w14:textId="77777777" w:rsidR="00275FDF" w:rsidRDefault="00E5267D" w:rsidP="00275FDF">
      <w:pPr>
        <w:pStyle w:val="ZLITUSTzmustliter"/>
      </w:pPr>
      <w:r>
        <w:t>3d</w:t>
      </w:r>
      <w:r w:rsidR="00275FDF">
        <w:t>. Dodatkowa kwota kapitału utrzymywana w celu spełniania wymogu dodatkowych funduszy własnych, uwzględniająca ryzyko nadmiernej dźwigni w niewystarczającym stopniu pokryte wymogiem określonym w art. 92 ust. 1 lit. d rozporządzenia 575/2013, stanowiąca różnicę między kwotą funduszy własnych, o której mowa w art. 110e, a kwotą funduszy własnych wynikającą z wymogów określonych w częściach trzeciej i siódmej rozporządzenia 575/2013, nie jest jednocześnie zaliczana na poczet spełniania przez dom maklerski:</w:t>
      </w:r>
    </w:p>
    <w:p w14:paraId="558A1C6F" w14:textId="77777777" w:rsidR="00275FDF" w:rsidRDefault="00275FDF" w:rsidP="00275FDF">
      <w:pPr>
        <w:pStyle w:val="ZLITPKTzmpktliter"/>
      </w:pPr>
      <w:r>
        <w:t>1)</w:t>
      </w:r>
      <w:r>
        <w:tab/>
        <w:t>wymogów nałożonych na podstawie art. 92 ust. 1 lit. d rozporządzenia 575/2013;</w:t>
      </w:r>
    </w:p>
    <w:p w14:paraId="2E71B653" w14:textId="77777777" w:rsidR="00275FDF" w:rsidRDefault="00275FDF" w:rsidP="00275FDF">
      <w:pPr>
        <w:pStyle w:val="ZLITPKTzmpktliter"/>
      </w:pPr>
      <w:r>
        <w:t>2)</w:t>
      </w:r>
      <w:r>
        <w:tab/>
        <w:t>wymogu bufora wskaźnika dźwigni, o którym mowa w art. 92 ust. 1a rozporządzenia 575/2013;</w:t>
      </w:r>
    </w:p>
    <w:p w14:paraId="5B6C6C7C" w14:textId="44340D21" w:rsidR="00275FDF" w:rsidRDefault="00275FDF" w:rsidP="00275FDF">
      <w:pPr>
        <w:pStyle w:val="ZLITPKTzmpktliter"/>
      </w:pPr>
      <w:r>
        <w:t>3)</w:t>
      </w:r>
      <w:r>
        <w:tab/>
        <w:t>zaleceń dotyczących dodatkowych funduszy własnych, o których mowa w</w:t>
      </w:r>
      <w:r w:rsidR="00022485">
        <w:t> </w:t>
      </w:r>
      <w:r>
        <w:t>art.</w:t>
      </w:r>
      <w:r w:rsidR="00022485">
        <w:t> </w:t>
      </w:r>
      <w:r>
        <w:t>110r ust. 2a, jeżeli zalecenia uwzględniają ryzyko nadmiernej dźwigni.</w:t>
      </w:r>
    </w:p>
    <w:p w14:paraId="698AC52F" w14:textId="77777777" w:rsidR="00275FDF" w:rsidRDefault="00E5267D" w:rsidP="00275FDF">
      <w:pPr>
        <w:pStyle w:val="ZLITUSTzmustliter"/>
      </w:pPr>
      <w:r>
        <w:t>3e</w:t>
      </w:r>
      <w:r w:rsidR="00275FDF">
        <w:t xml:space="preserve">. Dodatkowa kwota kapitału utrzymywana w celu spełniania wymogu dodatkowych funduszy własnych, uwzględniająca rodzaje ryzyka </w:t>
      </w:r>
      <w:r w:rsidR="00275FDF" w:rsidRPr="003008D1">
        <w:t>inn</w:t>
      </w:r>
      <w:r w:rsidR="00275FDF">
        <w:t>e</w:t>
      </w:r>
      <w:r w:rsidR="00275FDF" w:rsidRPr="003008D1">
        <w:t xml:space="preserve"> </w:t>
      </w:r>
      <w:r w:rsidR="00275FDF">
        <w:t>niż ryzyko nadmiernej dźwigni, stanowiąca różnicę między kwotą funduszy własnych, o której mowa w art. 110e, a kwotą funduszy własnych wynikającą z wymogów określonych w częściach trzeciej i czwartej rozporządzenia 575/2013 oraz w rozdziale 2 rozporządzenia 2017/2402, nie jest jednocześnie zaliczana na poczet spełniania przez dom maklerski:</w:t>
      </w:r>
    </w:p>
    <w:p w14:paraId="0BBB8ABF" w14:textId="77777777" w:rsidR="00275FDF" w:rsidRDefault="00275FDF" w:rsidP="00275FDF">
      <w:pPr>
        <w:pStyle w:val="ZLITPKTzmpktliter"/>
      </w:pPr>
      <w:r>
        <w:lastRenderedPageBreak/>
        <w:t>1)</w:t>
      </w:r>
      <w:r>
        <w:tab/>
        <w:t>wymogów nałożonych na podstawie art. 92 ust. 1 lit. a</w:t>
      </w:r>
      <w:r w:rsidRPr="005365A3">
        <w:t>–</w:t>
      </w:r>
      <w:r>
        <w:t>c rozporządzenia 575/2013;</w:t>
      </w:r>
    </w:p>
    <w:p w14:paraId="34C67FBA" w14:textId="289D383A" w:rsidR="00275FDF" w:rsidRDefault="00275FDF" w:rsidP="00275FDF">
      <w:pPr>
        <w:pStyle w:val="ZLITPKTzmpktliter"/>
      </w:pPr>
      <w:r>
        <w:t>2)</w:t>
      </w:r>
      <w:r>
        <w:tab/>
        <w:t xml:space="preserve">wymogu połączonego bufora, o którym mowa w art. 55 ust. 4 ustawy </w:t>
      </w:r>
      <w:r w:rsidR="00506CE1" w:rsidRPr="00506CE1">
        <w:t>z dnia 5</w:t>
      </w:r>
      <w:r w:rsidR="00022485">
        <w:t> </w:t>
      </w:r>
      <w:r w:rsidR="00506CE1" w:rsidRPr="00506CE1">
        <w:t xml:space="preserve">sierpnia 2015 r. </w:t>
      </w:r>
      <w:r>
        <w:t xml:space="preserve">o nadzorze </w:t>
      </w:r>
      <w:proofErr w:type="spellStart"/>
      <w:r>
        <w:t>makroostrożnościowym</w:t>
      </w:r>
      <w:proofErr w:type="spellEnd"/>
      <w:r w:rsidR="00F81948" w:rsidRPr="00F81948">
        <w:t xml:space="preserve"> </w:t>
      </w:r>
      <w:r w:rsidR="00F81948" w:rsidRPr="00AF3AEA">
        <w:t>nad systemem finansowym i zarządzaniu kryzysowym w systemie finansowym</w:t>
      </w:r>
      <w:r>
        <w:t>;</w:t>
      </w:r>
    </w:p>
    <w:p w14:paraId="3E1EE135" w14:textId="209459F0" w:rsidR="00275FDF" w:rsidRDefault="00275FDF" w:rsidP="00275FDF">
      <w:pPr>
        <w:pStyle w:val="ZLITPKTzmpktliter"/>
      </w:pPr>
      <w:r>
        <w:t>3)</w:t>
      </w:r>
      <w:r>
        <w:tab/>
        <w:t>zaleceń dotyczących dodatkowych funduszy własnych, o których mowa w</w:t>
      </w:r>
      <w:r w:rsidR="00022485">
        <w:t> </w:t>
      </w:r>
      <w:r>
        <w:t>art.</w:t>
      </w:r>
      <w:r w:rsidR="00022485">
        <w:t> </w:t>
      </w:r>
      <w:r>
        <w:t xml:space="preserve">110r ust. 2a, jeżeli zalecenia uwzględniają rodzaje ryzyka </w:t>
      </w:r>
      <w:r w:rsidRPr="003008D1">
        <w:t xml:space="preserve">inne </w:t>
      </w:r>
      <w:r>
        <w:t>niż ryzyko nadmiernej dźwigni.</w:t>
      </w:r>
    </w:p>
    <w:p w14:paraId="41B2718A" w14:textId="0E161924" w:rsidR="00275FDF" w:rsidRDefault="00E5267D" w:rsidP="00275FDF">
      <w:pPr>
        <w:pStyle w:val="ZLITUSTzmustliter"/>
      </w:pPr>
      <w:r>
        <w:t>3f</w:t>
      </w:r>
      <w:r w:rsidR="00275FDF">
        <w:t>. Ryzyko, o którym mowa w ust. 3 pkt 4 lit. b, uznaje się za niepokryte w całości lub pokryte w niewystarczającym stopniu</w:t>
      </w:r>
      <w:r w:rsidR="00022485">
        <w:t>,</w:t>
      </w:r>
      <w:r w:rsidR="00275FDF">
        <w:t xml:space="preserve"> w przypadku gdy kwota, rodzaje i struktura kapitału uznawanego za odpowiedni przez Komisję Nadzoru Finansowego</w:t>
      </w:r>
      <w:r w:rsidR="00634C4E">
        <w:t xml:space="preserve"> zgodnie z ust. 3</w:t>
      </w:r>
      <w:r w:rsidR="006A6E1C">
        <w:t xml:space="preserve"> pkt 4</w:t>
      </w:r>
      <w:r w:rsidR="00275FDF">
        <w:t>, z uwzględnieniem oszacowań kapitału wewnętrznego, o którym mowa w art. 110e, jest wyższa niż kwota funduszy własnych wynikająca z wymogów określonych w częściach trzeciej, czwartej i siódmej rozporządzenia 575/2013 oraz w rozdziale 2 rozporządzenia 2017/2402.</w:t>
      </w:r>
    </w:p>
    <w:p w14:paraId="75BA9951" w14:textId="7438A81E" w:rsidR="00275FDF" w:rsidRPr="00B43EC8" w:rsidRDefault="00E5267D" w:rsidP="00275FDF">
      <w:pPr>
        <w:pStyle w:val="ZLITUSTzmustliter"/>
      </w:pPr>
      <w:r>
        <w:t>3g</w:t>
      </w:r>
      <w:r w:rsidR="00275FDF">
        <w:t xml:space="preserve">. </w:t>
      </w:r>
      <w:r w:rsidR="00275FDF" w:rsidRPr="00B43EC8">
        <w:t xml:space="preserve">Komisja </w:t>
      </w:r>
      <w:r w:rsidR="00275FDF">
        <w:t>ocenia r</w:t>
      </w:r>
      <w:r w:rsidR="00275FDF" w:rsidRPr="00B43EC8">
        <w:t xml:space="preserve">yzyko </w:t>
      </w:r>
      <w:r w:rsidR="00275FDF">
        <w:t>istotne</w:t>
      </w:r>
      <w:r w:rsidR="00022485">
        <w:t>,</w:t>
      </w:r>
      <w:r w:rsidR="00275FDF">
        <w:t xml:space="preserve"> </w:t>
      </w:r>
      <w:r w:rsidR="00275FDF" w:rsidRPr="00B43EC8">
        <w:t xml:space="preserve">na jakie narażony jest </w:t>
      </w:r>
      <w:r w:rsidR="00275FDF">
        <w:t>dom maklerski</w:t>
      </w:r>
      <w:r w:rsidR="00275FDF" w:rsidRPr="00B43EC8">
        <w:t xml:space="preserve">, wynikające z prowadzonej działalności, z uwzględnieniem profilu ryzyka </w:t>
      </w:r>
      <w:r w:rsidR="00275FDF">
        <w:t>domu maklerskiego</w:t>
      </w:r>
      <w:r w:rsidR="00275FDF" w:rsidRPr="00B43EC8">
        <w:t xml:space="preserve"> oraz:</w:t>
      </w:r>
    </w:p>
    <w:p w14:paraId="12989EA2" w14:textId="77777777" w:rsidR="00275FDF" w:rsidRPr="00B43EC8" w:rsidRDefault="00275FDF" w:rsidP="00275FDF">
      <w:pPr>
        <w:pStyle w:val="ZLITPKTzmpktliter"/>
      </w:pPr>
      <w:r>
        <w:t>1)</w:t>
      </w:r>
      <w:r>
        <w:tab/>
      </w:r>
      <w:r w:rsidRPr="00B43EC8">
        <w:t xml:space="preserve">specyficznego dla </w:t>
      </w:r>
      <w:r>
        <w:t>domu maklerskiego</w:t>
      </w:r>
      <w:r w:rsidRPr="00B43EC8">
        <w:t xml:space="preserve"> ryzyka, które wyraźnie zostało wyłączone z wymogów w zakresie funduszy własnych określonych w częściach trzeciej, czwarte</w:t>
      </w:r>
      <w:r>
        <w:t xml:space="preserve">j i siódmej rozporządzenia </w:t>
      </w:r>
      <w:r w:rsidRPr="00B43EC8">
        <w:t>575/2013 oraz w rozdziale 2 rozporządzenia 2017/2402 lub które w tych przepisach nie zostało wyraźnie uwzględnione</w:t>
      </w:r>
      <w:r>
        <w:t>;</w:t>
      </w:r>
    </w:p>
    <w:p w14:paraId="040A570A" w14:textId="77777777" w:rsidR="00275FDF" w:rsidRDefault="00275FDF" w:rsidP="00275FDF">
      <w:pPr>
        <w:pStyle w:val="ZLITPKTzmpktliter"/>
      </w:pPr>
      <w:r>
        <w:t>2)</w:t>
      </w:r>
      <w:r>
        <w:tab/>
      </w:r>
      <w:r w:rsidRPr="00B43EC8">
        <w:t xml:space="preserve">specyficznego dla </w:t>
      </w:r>
      <w:r>
        <w:t>domu maklerskiego</w:t>
      </w:r>
      <w:r w:rsidRPr="00B43EC8">
        <w:t xml:space="preserve"> ryzyka, w przypadku którego istnieje prawdopodobieństwo, że zostanie niedoszacowane mimo spełnienia wymogów w zakresie funduszy własnych określonych w częściach trzeciej, czwart</w:t>
      </w:r>
      <w:r>
        <w:t>ej i siódmej rozporządzenia</w:t>
      </w:r>
      <w:r w:rsidRPr="00B43EC8">
        <w:t xml:space="preserve"> 575/2013 oraz w rozdziale 2 rozporządzenia 2017/2402.</w:t>
      </w:r>
    </w:p>
    <w:p w14:paraId="1BB9D83A" w14:textId="77777777" w:rsidR="00275FDF" w:rsidRDefault="00E5267D" w:rsidP="00275FDF">
      <w:pPr>
        <w:pStyle w:val="ZLITUSTzmustliter"/>
      </w:pPr>
      <w:r>
        <w:t>3h</w:t>
      </w:r>
      <w:r w:rsidR="00275FDF">
        <w:t xml:space="preserve">. Do oceny ryzyka, o którym mowa w ust. </w:t>
      </w:r>
      <w:r w:rsidR="00281EA5">
        <w:t xml:space="preserve">3g </w:t>
      </w:r>
      <w:r w:rsidR="00275FDF">
        <w:t>pkt 2, nie uwzględnia się ryzyka podlegającego rozwiązaniom przejściowym lub przepisom przewidującym zasadę praw nabytych określonych w rozporządzeniu 575/2013.</w:t>
      </w:r>
    </w:p>
    <w:p w14:paraId="43A8E863" w14:textId="31B96C91" w:rsidR="00275FDF" w:rsidRDefault="00E5267D" w:rsidP="00275FDF">
      <w:pPr>
        <w:pStyle w:val="ZLITUSTzmustliter"/>
      </w:pPr>
      <w:r>
        <w:lastRenderedPageBreak/>
        <w:t>3i</w:t>
      </w:r>
      <w:r w:rsidR="00275FDF">
        <w:t>. Ryzyko</w:t>
      </w:r>
      <w:r w:rsidR="00275FDF" w:rsidRPr="00B202EA">
        <w:t xml:space="preserve"> z tytułu potencjalnych zmian </w:t>
      </w:r>
      <w:r w:rsidR="00275FDF">
        <w:t>stóp procentowych w ramach portfela niehandlowego z działalności domu maklerskiego może zostać uznane przez Komisję za istotne, w szczególności gdy:</w:t>
      </w:r>
    </w:p>
    <w:p w14:paraId="41E7E419" w14:textId="77777777" w:rsidR="00275FDF" w:rsidRPr="0032458A" w:rsidRDefault="00275FDF" w:rsidP="00275FDF">
      <w:pPr>
        <w:pStyle w:val="ZLITPKTzmpktliter"/>
      </w:pPr>
      <w:r>
        <w:t>1</w:t>
      </w:r>
      <w:r w:rsidRPr="0032458A">
        <w:t>)</w:t>
      </w:r>
      <w:r w:rsidRPr="0032458A">
        <w:tab/>
        <w:t xml:space="preserve">wartość ekonomiczna kapitału własnego domu maklerskiego zmniejszyła się o ponad 15% jego kapitału </w:t>
      </w:r>
      <w:proofErr w:type="spellStart"/>
      <w:r w:rsidRPr="0032458A">
        <w:t>Tier</w:t>
      </w:r>
      <w:proofErr w:type="spellEnd"/>
      <w:r w:rsidRPr="0032458A">
        <w:t xml:space="preserve"> 1, o którym mowa w art</w:t>
      </w:r>
      <w:r w:rsidR="006A6E1C">
        <w:t xml:space="preserve">. 25 rozporządzenia 575/2013, w </w:t>
      </w:r>
      <w:r w:rsidRPr="0032458A">
        <w:t>wyniku nagłej i nieoczekiwanej zmiany poziomu stóp procentowych określonej w dowolnym z sześciu</w:t>
      </w:r>
      <w:r w:rsidR="00D6516C">
        <w:t xml:space="preserve"> </w:t>
      </w:r>
      <w:r w:rsidR="00D6516C" w:rsidRPr="005B416D">
        <w:t>scenariuszy wstrząsu stosowanych do celów nadzorczych w odniesieniu do stóp procentowych</w:t>
      </w:r>
      <w:r w:rsidR="00D6516C">
        <w:t>,</w:t>
      </w:r>
      <w:r w:rsidR="00D6516C" w:rsidRPr="005B416D">
        <w:t xml:space="preserve"> </w:t>
      </w:r>
      <w:r w:rsidR="00506A0E">
        <w:t xml:space="preserve">określonych </w:t>
      </w:r>
      <w:r w:rsidR="00506A0E" w:rsidRPr="00506A0E">
        <w:t xml:space="preserve">w rozporządzeniu delegowanym Komisji wydanym na podstawie upoważnienia zawartego w </w:t>
      </w:r>
      <w:r w:rsidR="00D6516C" w:rsidRPr="005B416D">
        <w:t>art. 98 ust. 5a dyrektywy Parlamentu Europejskiego i Rady 2013/36/UE z dnia 26 czerwca 2013 r. w sprawie warunków dopuszczenia instytucji kredytowych do działalności oraz nadzoru ostrożnościowego nad instytucjami kredytowymi i firmami inwestycyjnymi, zmieniającej dyrektywę 2002/87/WE i uchylającej dyrektywy 2006/48/WE oraz 2006/49/WE</w:t>
      </w:r>
      <w:r w:rsidR="00D6516C">
        <w:t>;</w:t>
      </w:r>
    </w:p>
    <w:p w14:paraId="78266D84" w14:textId="77777777" w:rsidR="00275FDF" w:rsidRDefault="00275FDF" w:rsidP="00221911">
      <w:pPr>
        <w:pStyle w:val="ZLITPKTzmpktliter"/>
      </w:pPr>
      <w:r>
        <w:t>2)</w:t>
      </w:r>
      <w:r>
        <w:tab/>
      </w:r>
      <w:r w:rsidRPr="0032458A">
        <w:t>wynik odsetkowy netto domu maklerskiego obniżył się znacznie, w następstwie</w:t>
      </w:r>
      <w:r w:rsidRPr="005B416D">
        <w:t xml:space="preserve"> nagłej i nieoczekiwanej zmiany poziomu stóp procentowych</w:t>
      </w:r>
      <w:r w:rsidR="00221911">
        <w:t>,</w:t>
      </w:r>
      <w:r w:rsidRPr="005B416D">
        <w:t xml:space="preserve"> określonej w dowolnym z dwóch </w:t>
      </w:r>
      <w:r w:rsidR="00D6516C" w:rsidRPr="00D6516C">
        <w:t>scenariuszy wstrząsu</w:t>
      </w:r>
      <w:r w:rsidR="00D6516C">
        <w:t>, o których mowa w pkt 1.</w:t>
      </w:r>
      <w:r w:rsidR="00D6516C" w:rsidRPr="00D6516C">
        <w:t xml:space="preserve"> </w:t>
      </w:r>
    </w:p>
    <w:p w14:paraId="75446A5E" w14:textId="77777777" w:rsidR="001500B7" w:rsidRDefault="00E5267D" w:rsidP="00215241">
      <w:pPr>
        <w:pStyle w:val="ZLITUSTzmustliter"/>
      </w:pPr>
      <w:r>
        <w:t>3</w:t>
      </w:r>
      <w:r w:rsidR="006C4DC6">
        <w:t>j</w:t>
      </w:r>
      <w:r w:rsidR="00275FDF">
        <w:t xml:space="preserve">. </w:t>
      </w:r>
      <w:r w:rsidR="001500B7" w:rsidRPr="001500B7">
        <w:t xml:space="preserve">W przypadkach, o których mowa w ust. 3 pkt 4, Komisja informuje Bankowy Fundusz Gwarancyjny o nałożeniu na dom maklerski dodatkowych wymogów w zakresie funduszy własnych. </w:t>
      </w:r>
      <w:r w:rsidR="001500B7" w:rsidRPr="00215241">
        <w:t>Komisja informuje również Bankowy Fundusz Gwarancyjny o zaleceniach, o których mowa w art. 110r ust</w:t>
      </w:r>
      <w:r w:rsidR="001500B7" w:rsidRPr="00215241">
        <w:rPr>
          <w:rStyle w:val="Ppogrubienie"/>
          <w:b w:val="0"/>
        </w:rPr>
        <w:t>. 2a</w:t>
      </w:r>
      <w:r w:rsidR="001500B7" w:rsidRPr="00215241">
        <w:t xml:space="preserve">, </w:t>
      </w:r>
      <w:r w:rsidR="00215241" w:rsidRPr="00215241">
        <w:t>jeżeli</w:t>
      </w:r>
      <w:r w:rsidR="00215241" w:rsidRPr="001500B7">
        <w:t xml:space="preserve"> </w:t>
      </w:r>
      <w:r w:rsidR="001500B7" w:rsidRPr="001500B7">
        <w:t xml:space="preserve">z zaleceń tych wynika, że od domu maklerskiego oczekuje się utrzymywania funduszy własnych w innej wysokości niż wynikająca z innych wymogów określonych w rozporządzeniu 575/2013 lub ustawie o nadzorze </w:t>
      </w:r>
      <w:proofErr w:type="spellStart"/>
      <w:r w:rsidR="001500B7" w:rsidRPr="001500B7">
        <w:t>makroostrożnościowym</w:t>
      </w:r>
      <w:proofErr w:type="spellEnd"/>
      <w:r w:rsidR="001500B7" w:rsidRPr="001500B7">
        <w:t>.”</w:t>
      </w:r>
      <w:r w:rsidR="001500B7">
        <w:t>,</w:t>
      </w:r>
    </w:p>
    <w:p w14:paraId="5CB19D72" w14:textId="77777777" w:rsidR="00275FDF" w:rsidRDefault="00275FDF" w:rsidP="00275FDF">
      <w:pPr>
        <w:pStyle w:val="LITlitera"/>
      </w:pPr>
      <w:r>
        <w:t>e)</w:t>
      </w:r>
      <w:r>
        <w:tab/>
      </w:r>
      <w:r w:rsidR="00B24F6F">
        <w:t xml:space="preserve">w ust. 4 </w:t>
      </w:r>
      <w:r>
        <w:t xml:space="preserve">uchyla się </w:t>
      </w:r>
      <w:r w:rsidR="00B24F6F">
        <w:t>pkt</w:t>
      </w:r>
      <w:r>
        <w:t xml:space="preserve"> 4,</w:t>
      </w:r>
    </w:p>
    <w:p w14:paraId="24F1FDA6" w14:textId="77777777" w:rsidR="00275FDF" w:rsidRDefault="00275FDF" w:rsidP="00275FDF">
      <w:pPr>
        <w:pStyle w:val="LITlitera"/>
      </w:pPr>
      <w:r>
        <w:t>f)</w:t>
      </w:r>
      <w:r>
        <w:tab/>
        <w:t>ust. 5 otrzymuje brzmienie:</w:t>
      </w:r>
    </w:p>
    <w:p w14:paraId="729C9DF9" w14:textId="77777777" w:rsidR="00275FDF" w:rsidRPr="00DA71B9" w:rsidRDefault="00275FDF" w:rsidP="00275FDF">
      <w:pPr>
        <w:pStyle w:val="ZLITUSTzmustliter"/>
      </w:pPr>
      <w:r w:rsidRPr="00DA71B9">
        <w:t>„5. W przypadku gdy domy maklerskie o podobnym profilu ryzyka, w szczególności o podobnej specyfice działalności lub podobnej lokalizacji geograficznej ekspozycji, są lub mogą być narażone na podobne rodzaje ryzyka, Komisja może, w odniesieniu do takich domów maklerskich, przeprowadzić badanie i ocenę nadzorczą w podobny lub taki sam sposób. Komisja informuje Europejski Urząd Nadzoru Bankowego o takich przypadkach.”</w:t>
      </w:r>
      <w:r w:rsidR="006A6E1C">
        <w:t>;</w:t>
      </w:r>
    </w:p>
    <w:p w14:paraId="7D653D09" w14:textId="77777777" w:rsidR="00275FDF" w:rsidRDefault="00275FDF" w:rsidP="00275FDF">
      <w:pPr>
        <w:pStyle w:val="PKTpunkt"/>
      </w:pPr>
      <w:r>
        <w:lastRenderedPageBreak/>
        <w:t>2</w:t>
      </w:r>
      <w:r w:rsidR="00C766D8">
        <w:t>2</w:t>
      </w:r>
      <w:r>
        <w:t>)</w:t>
      </w:r>
      <w:r>
        <w:tab/>
        <w:t>w art. 110z ust. 3 otrzymuje brzmienie:</w:t>
      </w:r>
    </w:p>
    <w:p w14:paraId="2FE36B8C" w14:textId="77777777" w:rsidR="00275FDF" w:rsidRDefault="00275FDF" w:rsidP="00275FDF">
      <w:pPr>
        <w:pStyle w:val="ZUSTzmustartykuempunktem"/>
      </w:pPr>
      <w:r>
        <w:t xml:space="preserve">„3. Komisja lub jej upoważniony przedstawiciel może zobowiązać dom maklerski do sporządzania i przekazywania, na koszt tego domu, dodatkowych informacji sprawozdawczych, niezwłocznie lub z określoną częstotliwością, w tym w zakresie sprawozdawczości dotyczącej sytuacji kapitałowej, poziomu płynności lub dźwigni finansowej, o której mowa w art. 4 ust. 1 pkt 93 rozporządzenia 575/2013, lub ujawniania innych informacji niezbędnych do wykonywania nadzoru w zakresie określonym przepisami niniejszego oddziału lub rozporządzenia 575/2013, </w:t>
      </w:r>
      <w:r w:rsidRPr="003008D1">
        <w:t>o ile obowiązki te są adekwatne do celu, w jakim są nakładane, i nie dotyczą informacji będących w posiadaniu Komisji Nadzoru Finansowego</w:t>
      </w:r>
      <w:r>
        <w:t>.</w:t>
      </w:r>
      <w:r w:rsidRPr="00AB546A">
        <w:t>”</w:t>
      </w:r>
      <w:r w:rsidR="006A6E1C">
        <w:t>;</w:t>
      </w:r>
    </w:p>
    <w:p w14:paraId="42A19547" w14:textId="77777777" w:rsidR="00275FDF" w:rsidRDefault="0067363A" w:rsidP="00275FDF">
      <w:pPr>
        <w:pStyle w:val="PKTpunkt"/>
      </w:pPr>
      <w:r>
        <w:t>23</w:t>
      </w:r>
      <w:r w:rsidR="00275FDF">
        <w:t>)</w:t>
      </w:r>
      <w:r w:rsidR="00275FDF">
        <w:tab/>
        <w:t>w art. 110zi w ust. 1 pkt 9 otrzymuje brzmienie:</w:t>
      </w:r>
    </w:p>
    <w:p w14:paraId="4BE8A035" w14:textId="77777777" w:rsidR="00275FDF" w:rsidRPr="00AB546A" w:rsidRDefault="00275FDF" w:rsidP="00275FDF">
      <w:pPr>
        <w:pStyle w:val="ZPKTzmpktartykuempunktem"/>
      </w:pPr>
      <w:r>
        <w:t>„9)</w:t>
      </w:r>
      <w:r>
        <w:tab/>
      </w:r>
      <w:r w:rsidRPr="00AB546A">
        <w:t>grupie – rozumie się przez to grupę, o której mowa w art. 4 ust. 1 pkt 138 rozporządzenia 575/2013;”;</w:t>
      </w:r>
    </w:p>
    <w:p w14:paraId="3656DBCF" w14:textId="77777777" w:rsidR="00EA1ABC" w:rsidRDefault="0067363A" w:rsidP="00275FDF">
      <w:pPr>
        <w:pStyle w:val="PKTpunkt"/>
      </w:pPr>
      <w:r>
        <w:t>24</w:t>
      </w:r>
      <w:r w:rsidR="00275FDF">
        <w:t>)</w:t>
      </w:r>
      <w:r w:rsidR="00275FDF">
        <w:tab/>
      </w:r>
      <w:r w:rsidR="00EA1ABC">
        <w:t>w art. 143 ust. 1</w:t>
      </w:r>
      <w:r w:rsidR="00EA518C">
        <w:t>a</w:t>
      </w:r>
      <w:r w:rsidR="00EA1ABC">
        <w:t xml:space="preserve"> otrzymuje brzmienie:</w:t>
      </w:r>
    </w:p>
    <w:p w14:paraId="3D3B63C6" w14:textId="77777777" w:rsidR="00EA1ABC" w:rsidRDefault="00EA518C" w:rsidP="00FE2DD3">
      <w:pPr>
        <w:pStyle w:val="ZUSTzmustartykuempunktem"/>
      </w:pPr>
      <w:r w:rsidRPr="00EA518C">
        <w:t>„</w:t>
      </w:r>
      <w:r w:rsidR="00EA1ABC" w:rsidRPr="00EA1ABC">
        <w:t xml:space="preserve">1a. W przypadku gdy jest prowadzone postępowanie karne, w którym zachodzi uzasadnione podejrzenie, że środki objęte systemem rekompensat mogą mieć związek z popełnieniem przestępstwa, o którym mowa w art. 299 ustawy z dnia 6 czerwca 1997 r. </w:t>
      </w:r>
      <w:r w:rsidR="006A6E1C" w:rsidRPr="006A6E1C">
        <w:t>–</w:t>
      </w:r>
      <w:r w:rsidR="00EA1ABC" w:rsidRPr="00EA1ABC">
        <w:t xml:space="preserve"> Kodeks karny, prokurator może postanowieniem wstrzymać wypłatę rekompensaty przysługującej inwestorowi z tytułu tych środków na czas oznaczony, nie dłuższy jednak niż 3 miesiące.</w:t>
      </w:r>
      <w:r w:rsidRPr="00EA518C">
        <w:t>”;</w:t>
      </w:r>
    </w:p>
    <w:p w14:paraId="2A6F7906" w14:textId="77777777" w:rsidR="00275FDF" w:rsidRPr="001B0970" w:rsidRDefault="0067363A" w:rsidP="00275FDF">
      <w:pPr>
        <w:pStyle w:val="PKTpunkt"/>
      </w:pPr>
      <w:r>
        <w:t>25</w:t>
      </w:r>
      <w:r w:rsidR="00EA1ABC">
        <w:t>)</w:t>
      </w:r>
      <w:r w:rsidR="00C766D8">
        <w:tab/>
      </w:r>
      <w:r w:rsidR="006A6E1C">
        <w:t>w art. 150:</w:t>
      </w:r>
    </w:p>
    <w:p w14:paraId="1182A9B5" w14:textId="77777777" w:rsidR="00275FDF" w:rsidRPr="001B0970" w:rsidRDefault="00275FDF" w:rsidP="00275FDF">
      <w:pPr>
        <w:pStyle w:val="LITlitera"/>
      </w:pPr>
      <w:r w:rsidRPr="001B0970">
        <w:t>a)</w:t>
      </w:r>
      <w:r>
        <w:tab/>
      </w:r>
      <w:r w:rsidRPr="001B0970">
        <w:t xml:space="preserve">w ust. 1 w pkt 15 </w:t>
      </w:r>
      <w:r>
        <w:t xml:space="preserve">w </w:t>
      </w:r>
      <w:r w:rsidRPr="001B0970">
        <w:t>lit. l średnik zastępuje się przecinkiem i dodaje się lit.</w:t>
      </w:r>
      <w:r>
        <w:t xml:space="preserve"> </w:t>
      </w:r>
      <w:r w:rsidRPr="001B0970">
        <w:t>m</w:t>
      </w:r>
      <w:r w:rsidRPr="005365A3">
        <w:t>–</w:t>
      </w:r>
      <w:r>
        <w:t>o</w:t>
      </w:r>
      <w:r w:rsidRPr="001B0970">
        <w:t xml:space="preserve"> w brzmieniu:</w:t>
      </w:r>
    </w:p>
    <w:p w14:paraId="5CB54604" w14:textId="77777777" w:rsidR="00275FDF" w:rsidRPr="00A240B9" w:rsidRDefault="00275FDF" w:rsidP="00275FDF">
      <w:pPr>
        <w:pStyle w:val="ZLITLITzmlitliter"/>
      </w:pPr>
      <w:r w:rsidRPr="001B0970">
        <w:t>„</w:t>
      </w:r>
      <w:r>
        <w:t>m</w:t>
      </w:r>
      <w:r w:rsidRPr="00AB546A">
        <w:t>)</w:t>
      </w:r>
      <w:r>
        <w:tab/>
      </w:r>
      <w:r w:rsidRPr="00A240B9">
        <w:t xml:space="preserve">Międzynarodowemu Funduszowi Walutowemu </w:t>
      </w:r>
      <w:r w:rsidR="005B24FB">
        <w:t>lub</w:t>
      </w:r>
      <w:r w:rsidR="005B24FB" w:rsidRPr="00A240B9">
        <w:t xml:space="preserve"> </w:t>
      </w:r>
      <w:r w:rsidRPr="00A240B9">
        <w:t>Bankowi Światowemu, na ich wniosek, w zakresie niezbędnym do</w:t>
      </w:r>
      <w:r w:rsidRPr="00A240B9" w:rsidDel="00B02E5A">
        <w:t xml:space="preserve"> </w:t>
      </w:r>
      <w:r w:rsidRPr="00A240B9">
        <w:t>programów oceny sektora finansowego,</w:t>
      </w:r>
    </w:p>
    <w:p w14:paraId="314BE950" w14:textId="77777777" w:rsidR="00275FDF" w:rsidRPr="00A240B9" w:rsidRDefault="00275FDF" w:rsidP="00275FDF">
      <w:pPr>
        <w:pStyle w:val="ZLITLITzmlitliter"/>
      </w:pPr>
      <w:r w:rsidRPr="00A240B9">
        <w:t>n)</w:t>
      </w:r>
      <w:r w:rsidRPr="00A240B9">
        <w:tab/>
        <w:t>Bankowi Rozrachunków Międzynarodowych, na jego wniosek, w zakresie niezbędnym do prowadzonych przez ten Bank ilościowych badań skutków,</w:t>
      </w:r>
    </w:p>
    <w:p w14:paraId="48425E14" w14:textId="77777777" w:rsidR="00275FDF" w:rsidRPr="00AB546A" w:rsidRDefault="00275FDF" w:rsidP="00275FDF">
      <w:pPr>
        <w:pStyle w:val="ZLITLITzmlitliter"/>
      </w:pPr>
      <w:r w:rsidRPr="00A240B9">
        <w:t>o)</w:t>
      </w:r>
      <w:r w:rsidRPr="00A240B9">
        <w:tab/>
        <w:t>Radzie Stabilności Finansowej, na jej wniosek, w zakresie niezbędnym do</w:t>
      </w:r>
      <w:r w:rsidRPr="00A240B9" w:rsidDel="00B02E5A">
        <w:t xml:space="preserve"> </w:t>
      </w:r>
      <w:r w:rsidRPr="00A240B9">
        <w:t>wykonywania jej mandatu</w:t>
      </w:r>
      <w:r>
        <w:t>;</w:t>
      </w:r>
      <w:r w:rsidRPr="00AB546A">
        <w:t>”</w:t>
      </w:r>
      <w:r>
        <w:t>,</w:t>
      </w:r>
    </w:p>
    <w:p w14:paraId="35201210" w14:textId="77777777" w:rsidR="00275FDF" w:rsidRPr="001B0970" w:rsidRDefault="00275FDF" w:rsidP="00275FDF">
      <w:pPr>
        <w:pStyle w:val="LITlitera"/>
      </w:pPr>
      <w:r w:rsidRPr="001B0970">
        <w:t>b)</w:t>
      </w:r>
      <w:r>
        <w:tab/>
      </w:r>
      <w:r w:rsidRPr="001B0970">
        <w:t>dodaje się ust. 3</w:t>
      </w:r>
      <w:r w:rsidRPr="005365A3">
        <w:t>–</w:t>
      </w:r>
      <w:r w:rsidRPr="001B0970">
        <w:t>5 w brzmieniu:</w:t>
      </w:r>
    </w:p>
    <w:p w14:paraId="2A61BFC3" w14:textId="77777777" w:rsidR="00275FDF" w:rsidRPr="001B0970" w:rsidRDefault="00275FDF" w:rsidP="00275FDF">
      <w:pPr>
        <w:pStyle w:val="ZLITUSTzmustliter"/>
      </w:pPr>
      <w:r w:rsidRPr="001B0970">
        <w:t xml:space="preserve">„3. Wniosek podmiotu, o którym mowa w ust. 1 pkt 15 lit. </w:t>
      </w:r>
      <w:r>
        <w:t>m</w:t>
      </w:r>
      <w:r w:rsidRPr="005365A3">
        <w:t>–</w:t>
      </w:r>
      <w:r>
        <w:t>o,</w:t>
      </w:r>
      <w:r w:rsidRPr="001B0970">
        <w:t xml:space="preserve"> zawiera </w:t>
      </w:r>
      <w:r>
        <w:t>w szczególności</w:t>
      </w:r>
      <w:r w:rsidRPr="001B0970">
        <w:t>:</w:t>
      </w:r>
    </w:p>
    <w:p w14:paraId="03066E6A" w14:textId="77777777" w:rsidR="00275FDF" w:rsidRPr="001B0970" w:rsidRDefault="00275FDF" w:rsidP="00275FDF">
      <w:pPr>
        <w:pStyle w:val="ZLITPKTzmpktliter"/>
      </w:pPr>
      <w:r w:rsidRPr="001B0970">
        <w:lastRenderedPageBreak/>
        <w:t>1)</w:t>
      </w:r>
      <w:r>
        <w:tab/>
      </w:r>
      <w:r w:rsidRPr="001B0970">
        <w:t xml:space="preserve">uzasadnienie potrzeby </w:t>
      </w:r>
      <w:r>
        <w:t>udzielenia</w:t>
      </w:r>
      <w:r w:rsidRPr="001B0970">
        <w:t xml:space="preserve"> informacji w odniesieniu do zadań wykonywanych przez wnioskodawcę;</w:t>
      </w:r>
    </w:p>
    <w:p w14:paraId="28C6926E" w14:textId="77777777" w:rsidR="00275FDF" w:rsidRPr="001B0970" w:rsidRDefault="00275FDF" w:rsidP="00275FDF">
      <w:pPr>
        <w:pStyle w:val="ZLITPKTzmpktliter"/>
      </w:pPr>
      <w:r w:rsidRPr="001B0970">
        <w:t>2)</w:t>
      </w:r>
      <w:r>
        <w:tab/>
      </w:r>
      <w:r w:rsidRPr="001B0970">
        <w:t>określenie charakteru, zakresu i formy informacji oraz sposobu ich ujawniania lub przekazywania;</w:t>
      </w:r>
    </w:p>
    <w:p w14:paraId="64EC4919" w14:textId="77777777" w:rsidR="00275FDF" w:rsidRPr="001B0970" w:rsidRDefault="00275FDF" w:rsidP="00275FDF">
      <w:pPr>
        <w:pStyle w:val="ZLITPKTzmpktliter"/>
      </w:pPr>
      <w:r w:rsidRPr="001B0970">
        <w:t>3)</w:t>
      </w:r>
      <w:r>
        <w:tab/>
      </w:r>
      <w:r w:rsidRPr="001B0970">
        <w:t>zapewnienie, że informacje:</w:t>
      </w:r>
    </w:p>
    <w:p w14:paraId="57BD2B55" w14:textId="77777777" w:rsidR="00275FDF" w:rsidRPr="001B0970" w:rsidRDefault="00275FDF" w:rsidP="00275FDF">
      <w:pPr>
        <w:pStyle w:val="ZLITLITwPKTzmlitwpktliter"/>
      </w:pPr>
      <w:r w:rsidRPr="001B0970">
        <w:t>a)</w:t>
      </w:r>
      <w:r>
        <w:tab/>
      </w:r>
      <w:r w:rsidRPr="001B0970">
        <w:t xml:space="preserve">są niezbędne do realizacji zadań wykonywanych przez wnioskodawcę i nie wykraczają poza zakres zadań </w:t>
      </w:r>
      <w:r w:rsidR="005B24FB">
        <w:t xml:space="preserve">przez niego </w:t>
      </w:r>
      <w:r w:rsidRPr="001B0970">
        <w:t>wykonywanych,</w:t>
      </w:r>
    </w:p>
    <w:p w14:paraId="0F344143" w14:textId="77777777" w:rsidR="00275FDF" w:rsidRPr="001B0970" w:rsidRDefault="00275FDF" w:rsidP="00275FDF">
      <w:pPr>
        <w:pStyle w:val="ZLITLITwPKTzmlitwpktliter"/>
      </w:pPr>
      <w:r w:rsidRPr="001B0970">
        <w:t>b)</w:t>
      </w:r>
      <w:r>
        <w:tab/>
      </w:r>
      <w:r w:rsidRPr="001B0970">
        <w:t>zostaną przekazane lub ujawnione wyłącznie osobom realiz</w:t>
      </w:r>
      <w:r>
        <w:t>ującym</w:t>
      </w:r>
      <w:r w:rsidRPr="001B0970">
        <w:t xml:space="preserve"> zadania, na potrzeby którego złożony został wniosek</w:t>
      </w:r>
      <w:r>
        <w:t xml:space="preserve"> oraz które na mocy przepisów prawa obowiązującego w państwie siedziby wnioskodawcy lub prawa międzynarodowego są obowiązane do zachowania tajemnicy zawodowej </w:t>
      </w:r>
      <w:r w:rsidRPr="006419E1">
        <w:t>w związku z podejmowanymi czynnościami służbowymi w ramach pozostawania w stosunku pracy, zlecenia lub w innym stosunku prawnym o podobnym charakterze</w:t>
      </w:r>
      <w:r w:rsidRPr="001B0970">
        <w:t>.</w:t>
      </w:r>
    </w:p>
    <w:p w14:paraId="62B85199" w14:textId="77777777" w:rsidR="00275FDF" w:rsidRPr="001B0970" w:rsidRDefault="00275FDF" w:rsidP="00275FDF">
      <w:pPr>
        <w:pStyle w:val="ZLITUSTzmustliter"/>
      </w:pPr>
      <w:r w:rsidRPr="001B0970">
        <w:t xml:space="preserve">4. Informacje udostępniane wnioskodawcom, o których mowa w ust. 1 pkt 15 lit. </w:t>
      </w:r>
      <w:r>
        <w:t>m</w:t>
      </w:r>
      <w:r w:rsidRPr="00A4799B">
        <w:t>–</w:t>
      </w:r>
      <w:r>
        <w:t>o,</w:t>
      </w:r>
      <w:r w:rsidRPr="001B0970">
        <w:t xml:space="preserve"> </w:t>
      </w:r>
      <w:r>
        <w:t xml:space="preserve">są </w:t>
      </w:r>
      <w:r w:rsidRPr="001B0970">
        <w:t>przekazywane wyłącznie zbiorczo lub w formie zanonimizowanej.</w:t>
      </w:r>
    </w:p>
    <w:p w14:paraId="541F4581" w14:textId="77777777" w:rsidR="00275FDF" w:rsidRDefault="00275FDF" w:rsidP="00275FDF">
      <w:pPr>
        <w:pStyle w:val="ZLITUSTzmustliter"/>
      </w:pPr>
      <w:r w:rsidRPr="001B0970">
        <w:t xml:space="preserve">5. Komisja może udostępnić wnioskodawcom, o których mowa w ust. 1 pkt 15 lit. </w:t>
      </w:r>
      <w:r>
        <w:t>m</w:t>
      </w:r>
      <w:r w:rsidRPr="005365A3">
        <w:t>–</w:t>
      </w:r>
      <w:r>
        <w:t>o</w:t>
      </w:r>
      <w:r w:rsidRPr="001B0970">
        <w:t xml:space="preserve">, informacje inne niż </w:t>
      </w:r>
      <w:r w:rsidR="00FE34CE">
        <w:t xml:space="preserve">określone </w:t>
      </w:r>
      <w:r w:rsidRPr="001B0970">
        <w:t xml:space="preserve">w ust. 4, </w:t>
      </w:r>
      <w:r>
        <w:t>wyłącznie w siedzibie Komisji.”;</w:t>
      </w:r>
    </w:p>
    <w:p w14:paraId="4EBA476B" w14:textId="77777777" w:rsidR="005B24FB" w:rsidRDefault="0067363A" w:rsidP="00275FDF">
      <w:pPr>
        <w:pStyle w:val="PKTpunkt"/>
      </w:pPr>
      <w:r>
        <w:t>26</w:t>
      </w:r>
      <w:r w:rsidR="00275FDF">
        <w:t>)</w:t>
      </w:r>
      <w:r w:rsidR="00275FDF">
        <w:tab/>
        <w:t>w art. 167a</w:t>
      </w:r>
      <w:r w:rsidR="005B24FB">
        <w:t>:</w:t>
      </w:r>
    </w:p>
    <w:p w14:paraId="5B52C0BE" w14:textId="77777777" w:rsidR="00275FDF" w:rsidRDefault="005B24FB" w:rsidP="005B24FB">
      <w:pPr>
        <w:pStyle w:val="LITlitera"/>
      </w:pPr>
      <w:r>
        <w:t>a)</w:t>
      </w:r>
      <w:r>
        <w:tab/>
      </w:r>
      <w:r w:rsidR="00275FDF">
        <w:t>w ust. 1 wyrazy „do wysokości 20 000 000 zł” zastępuje się wyrazami „do wysokości 21 312 000 zł”</w:t>
      </w:r>
      <w:r>
        <w:t>,</w:t>
      </w:r>
    </w:p>
    <w:p w14:paraId="10B90FF2" w14:textId="77777777" w:rsidR="005B24FB" w:rsidRDefault="005B24FB" w:rsidP="005B24FB">
      <w:pPr>
        <w:pStyle w:val="LITlitera"/>
      </w:pPr>
      <w:r>
        <w:t>b)</w:t>
      </w:r>
      <w:r>
        <w:tab/>
      </w:r>
      <w:r w:rsidRPr="005B24FB">
        <w:t>w ust. 2 wyrazy „do wysokości 20 000 000 zł” zastępuje się wyrazami „do wysokości 21 312 000 zł”.</w:t>
      </w:r>
    </w:p>
    <w:p w14:paraId="26A55F01" w14:textId="77777777" w:rsidR="00275FDF" w:rsidRDefault="00275FDF" w:rsidP="00275FDF">
      <w:pPr>
        <w:pStyle w:val="ARTartustawynprozporzdzenia"/>
      </w:pPr>
      <w:r>
        <w:rPr>
          <w:rStyle w:val="Ppogrubienie"/>
        </w:rPr>
        <w:t xml:space="preserve">Art. </w:t>
      </w:r>
      <w:r w:rsidR="00343604">
        <w:rPr>
          <w:rStyle w:val="Ppogrubienie"/>
        </w:rPr>
        <w:t>5</w:t>
      </w:r>
      <w:r w:rsidRPr="00D652BD">
        <w:rPr>
          <w:rStyle w:val="Ppogrubienie"/>
        </w:rPr>
        <w:t>.</w:t>
      </w:r>
      <w:r>
        <w:t xml:space="preserve"> W ustawie z dnia 21 lipca 2006 r. o nadzorze nad rynkiem finansowym (</w:t>
      </w:r>
      <w:r w:rsidRPr="000110D4">
        <w:t xml:space="preserve">Dz. U. z 2020 r. poz. </w:t>
      </w:r>
      <w:r w:rsidR="009B2CC5">
        <w:t>2059</w:t>
      </w:r>
      <w:r>
        <w:t>) wprowadza się następujące zmiany:</w:t>
      </w:r>
    </w:p>
    <w:p w14:paraId="313A63A9" w14:textId="77777777" w:rsidR="00275FDF" w:rsidRDefault="00275FDF" w:rsidP="00275FDF">
      <w:pPr>
        <w:pStyle w:val="PKTpunkt"/>
      </w:pPr>
      <w:r>
        <w:t>1)</w:t>
      </w:r>
      <w:r>
        <w:tab/>
        <w:t>w art. 1 w ust. 2 w pkt 10 kropkę zastępuje się średnikiem i dodaje się pkt 11 w brzmieniu:</w:t>
      </w:r>
    </w:p>
    <w:p w14:paraId="280E0A03" w14:textId="77777777" w:rsidR="00275FDF" w:rsidRDefault="00275FDF" w:rsidP="00275FDF">
      <w:pPr>
        <w:pStyle w:val="ZPKTzmpktartykuempunktem"/>
      </w:pPr>
      <w:r>
        <w:t>„11)</w:t>
      </w:r>
      <w:r>
        <w:tab/>
      </w:r>
      <w:r w:rsidRPr="00CD24CB">
        <w:t>nadzór w zakresie przewidzianym przepisami rozporządzenia Parlamentu Europejskiego i Rady (UE) 2019/2088 z dnia 27 listopada 2019 r. w sprawie ujawniania informacji związanych ze zrównoważonym rozwojem w sektorze usług finansowych (Dz. Urz. UE L 317 z 09.12.2019, s</w:t>
      </w:r>
      <w:r>
        <w:t>tr. 1</w:t>
      </w:r>
      <w:r w:rsidR="00FB08FD">
        <w:t xml:space="preserve">, z </w:t>
      </w:r>
      <w:proofErr w:type="spellStart"/>
      <w:r w:rsidR="00FB08FD">
        <w:t>późn</w:t>
      </w:r>
      <w:proofErr w:type="spellEnd"/>
      <w:r w:rsidR="00FB08FD">
        <w:t>. zm.</w:t>
      </w:r>
      <w:r w:rsidR="00A521F4">
        <w:rPr>
          <w:rStyle w:val="Odwoanieprzypisudolnego"/>
        </w:rPr>
        <w:footnoteReference w:customMarkFollows="1" w:id="10"/>
        <w:t>10)</w:t>
      </w:r>
      <w:r>
        <w:t>).</w:t>
      </w:r>
      <w:r w:rsidRPr="00651B3A">
        <w:t>”</w:t>
      </w:r>
      <w:r>
        <w:t>;</w:t>
      </w:r>
    </w:p>
    <w:p w14:paraId="3DA2D0BC" w14:textId="77777777" w:rsidR="00275FDF" w:rsidRDefault="00275FDF" w:rsidP="00275FDF">
      <w:pPr>
        <w:pStyle w:val="PKTpunkt"/>
      </w:pPr>
      <w:r>
        <w:t>2)</w:t>
      </w:r>
      <w:r>
        <w:tab/>
        <w:t>w art. 3a w pkt 1 wyrazy „art. 124 ust. 2” zastępuje się wyrazami „art. 124 ust. 1a”;</w:t>
      </w:r>
    </w:p>
    <w:p w14:paraId="2A2E8641" w14:textId="77777777" w:rsidR="00E06637" w:rsidRDefault="00E06637" w:rsidP="00275FDF">
      <w:pPr>
        <w:pStyle w:val="PKTpunkt"/>
      </w:pPr>
      <w:r>
        <w:lastRenderedPageBreak/>
        <w:t>3)</w:t>
      </w:r>
      <w:r>
        <w:tab/>
        <w:t>po art. 11a dodaje się art. 11aa w brzmieniu:</w:t>
      </w:r>
    </w:p>
    <w:p w14:paraId="55E129CE" w14:textId="46AEA818" w:rsidR="00E06637" w:rsidRPr="00E06637" w:rsidRDefault="00E06637" w:rsidP="00177FB8">
      <w:pPr>
        <w:pStyle w:val="ZARTzmartartykuempunktem"/>
      </w:pPr>
      <w:r w:rsidRPr="00E06637">
        <w:t>„</w:t>
      </w:r>
      <w:r w:rsidR="00E241E6">
        <w:t>A</w:t>
      </w:r>
      <w:r w:rsidRPr="00E06637">
        <w:t>rt. 11aa. 1. W sprawach z zakresu właściwości Komisji, dotyczących wyrażenia zgody na pełnienie funkcji w organach podmiotów podlegających nadzorowi Komisji, stroną postępowania jest wyłącznie wnioskodawca. Przepisu art. 31 ustawy z dnia 14</w:t>
      </w:r>
      <w:r w:rsidR="00F54217">
        <w:t> </w:t>
      </w:r>
      <w:r w:rsidRPr="00E06637">
        <w:t>czerwca 1960 r. – Kodeks postępowania administracyjnego nie stosuje się.</w:t>
      </w:r>
    </w:p>
    <w:p w14:paraId="3A0D9489" w14:textId="3ACF2F83" w:rsidR="00E06637" w:rsidRPr="00E06637" w:rsidRDefault="00E06637" w:rsidP="00177FB8">
      <w:pPr>
        <w:pStyle w:val="ZARTzmartartykuempunktem"/>
      </w:pPr>
      <w:r w:rsidRPr="00E06637">
        <w:t>2. Odpis ostatecznej decyzji odmawiającej wyrażenia zgody, o której mowa w</w:t>
      </w:r>
      <w:r w:rsidR="00F54217">
        <w:t> </w:t>
      </w:r>
      <w:r w:rsidRPr="00E06637">
        <w:t>ust.</w:t>
      </w:r>
      <w:r w:rsidR="00F54217">
        <w:t> </w:t>
      </w:r>
      <w:r w:rsidRPr="00E06637">
        <w:t>1, doręcza się osobie, której dotyczył wniosek.</w:t>
      </w:r>
    </w:p>
    <w:p w14:paraId="3608174C" w14:textId="77777777" w:rsidR="00E06637" w:rsidRPr="00E06637" w:rsidRDefault="00E06637" w:rsidP="00177FB8">
      <w:pPr>
        <w:pStyle w:val="ZARTzmartartykuempunktem"/>
      </w:pPr>
      <w:r w:rsidRPr="00E06637">
        <w:t>3. W odpisie decyzji doręczanej osobie, o której mowa w ust. 2, pomija się informacje ustawowo chronione, chyba że osoba ta ma dostęp do tych informacji w związku z pełnioną funkcją lub na podstawie przepisów odrębnych.</w:t>
      </w:r>
    </w:p>
    <w:p w14:paraId="6F729C0B" w14:textId="77777777" w:rsidR="00E06637" w:rsidRDefault="00E06637" w:rsidP="00177FB8">
      <w:pPr>
        <w:pStyle w:val="ZARTzmartartykuempunktem"/>
      </w:pPr>
      <w:r w:rsidRPr="00E06637">
        <w:t xml:space="preserve">4. Osobie, o której mowa w ust. 2, w terminie 30 dni od dnia doręczenia odpisu decyzji, o której mowa w ust. 2, przysługuje prawo wniesienia </w:t>
      </w:r>
      <w:r w:rsidR="009A5D79">
        <w:t xml:space="preserve">skargi </w:t>
      </w:r>
      <w:r w:rsidRPr="00E06637">
        <w:t>d</w:t>
      </w:r>
      <w:r w:rsidR="009A5D79">
        <w:t xml:space="preserve">o sądu administracyjnego </w:t>
      </w:r>
      <w:r w:rsidRPr="00E06637">
        <w:t>na tę decyzję.”;</w:t>
      </w:r>
    </w:p>
    <w:p w14:paraId="1AD93F3F" w14:textId="77777777" w:rsidR="00275FDF" w:rsidRDefault="00E06637" w:rsidP="00275FDF">
      <w:pPr>
        <w:pStyle w:val="PKTpunkt"/>
      </w:pPr>
      <w:r>
        <w:t>4</w:t>
      </w:r>
      <w:r w:rsidR="00275FDF">
        <w:t>)</w:t>
      </w:r>
      <w:r w:rsidR="00275FDF">
        <w:tab/>
        <w:t>w</w:t>
      </w:r>
      <w:r w:rsidR="00275FDF" w:rsidRPr="00BC1F55">
        <w:t xml:space="preserve"> art. 12 </w:t>
      </w:r>
      <w:r w:rsidR="00275FDF">
        <w:t xml:space="preserve">w </w:t>
      </w:r>
      <w:r w:rsidR="00275FDF" w:rsidRPr="00BC1F55">
        <w:t xml:space="preserve">ust. 2 </w:t>
      </w:r>
      <w:r w:rsidR="00275FDF">
        <w:t xml:space="preserve">w </w:t>
      </w:r>
      <w:r w:rsidR="00275FDF" w:rsidRPr="00BC1F55">
        <w:t xml:space="preserve">pkt 1 w lit. </w:t>
      </w:r>
      <w:proofErr w:type="spellStart"/>
      <w:r w:rsidR="00275FDF" w:rsidRPr="00BC1F55">
        <w:t>zg</w:t>
      </w:r>
      <w:proofErr w:type="spellEnd"/>
      <w:r w:rsidR="00275FDF" w:rsidRPr="00BC1F55">
        <w:t xml:space="preserve"> średnik zastępuje się przecinkiem i dodaje się lit. </w:t>
      </w:r>
      <w:proofErr w:type="spellStart"/>
      <w:r w:rsidR="00275FDF" w:rsidRPr="00BC1F55">
        <w:t>zh</w:t>
      </w:r>
      <w:proofErr w:type="spellEnd"/>
      <w:r w:rsidR="00275FDF" w:rsidRPr="00BC1F55">
        <w:t xml:space="preserve"> w brzmieniu:</w:t>
      </w:r>
    </w:p>
    <w:p w14:paraId="1B5C0112" w14:textId="77777777" w:rsidR="00275FDF" w:rsidRDefault="00275FDF" w:rsidP="00275FDF">
      <w:pPr>
        <w:pStyle w:val="ZLITzmlitartykuempunktem"/>
      </w:pPr>
      <w:r>
        <w:t>„</w:t>
      </w:r>
      <w:proofErr w:type="spellStart"/>
      <w:r w:rsidRPr="00BC1F55">
        <w:t>zh</w:t>
      </w:r>
      <w:proofErr w:type="spellEnd"/>
      <w:r w:rsidRPr="00BC1F55">
        <w:t>)</w:t>
      </w:r>
      <w:r>
        <w:tab/>
      </w:r>
      <w:r w:rsidRPr="00BC1F55">
        <w:t>wydawania decyzji, o której mowa w ar</w:t>
      </w:r>
      <w:r>
        <w:t>t</w:t>
      </w:r>
      <w:r w:rsidRPr="00BC1F55">
        <w:t>. 48q ust. 3</w:t>
      </w:r>
      <w:r>
        <w:t xml:space="preserve"> lub art. 48s ust. 1 </w:t>
      </w:r>
      <w:r w:rsidRPr="00BC1F55">
        <w:t>ustawy – Prawo bankowe;</w:t>
      </w:r>
      <w:r>
        <w:t>”;</w:t>
      </w:r>
    </w:p>
    <w:p w14:paraId="33A1D752" w14:textId="77777777" w:rsidR="00275FDF" w:rsidRDefault="00E06637" w:rsidP="00275FDF">
      <w:pPr>
        <w:pStyle w:val="PKTpunkt"/>
      </w:pPr>
      <w:r>
        <w:t>5</w:t>
      </w:r>
      <w:r w:rsidR="00275FDF">
        <w:t>)</w:t>
      </w:r>
      <w:r w:rsidR="00275FDF">
        <w:tab/>
        <w:t>w art. 17ca:</w:t>
      </w:r>
    </w:p>
    <w:p w14:paraId="62CE3F13" w14:textId="77777777" w:rsidR="00275FDF" w:rsidRDefault="00275FDF" w:rsidP="00275FDF">
      <w:pPr>
        <w:pStyle w:val="LITlitera"/>
      </w:pPr>
      <w:r>
        <w:t>a)</w:t>
      </w:r>
      <w:r>
        <w:tab/>
        <w:t>ust. 1 i 2 otrzymują brzmienie:</w:t>
      </w:r>
    </w:p>
    <w:p w14:paraId="1D56B763" w14:textId="77777777" w:rsidR="00275FDF" w:rsidRDefault="00832EBC" w:rsidP="00275FDF">
      <w:pPr>
        <w:pStyle w:val="ZLITUSTzmustliter"/>
      </w:pPr>
      <w:r>
        <w:t>„</w:t>
      </w:r>
      <w:r w:rsidR="00275FDF">
        <w:t xml:space="preserve">1. Przewodniczący Komisji przekazuje Szefowi Agencji Bezpieczeństwa Wewnętrznego, Szefowi Centralnego Biura Antykorupcyjnego, Szefowi Krajowej Administracji Skarbowej, Generalnemu Inspektorowi Informacji Finansowej, Komendantowi Głównemu Policji oraz Prezesowi Urzędu Ochrony Konkurencji i Konsumentów dokumenty i informacje, w tym chronione na podstawie odrębnych ustaw, w zakresie niezbędnym do realizacji ustawowych zadań Agencji Bezpieczeństwa Wewnętrznego, Centralnego Biura Antykorupcyjnego, Krajowej Administracji Skarbowej, </w:t>
      </w:r>
      <w:r w:rsidR="009159A1" w:rsidRPr="009159A1">
        <w:t>Generalne</w:t>
      </w:r>
      <w:r w:rsidR="009159A1">
        <w:t>go</w:t>
      </w:r>
      <w:r w:rsidR="009159A1" w:rsidRPr="009159A1">
        <w:t xml:space="preserve"> Inspektor</w:t>
      </w:r>
      <w:r w:rsidR="009159A1">
        <w:t>a</w:t>
      </w:r>
      <w:r w:rsidR="009159A1" w:rsidRPr="009159A1">
        <w:t xml:space="preserve"> Informacji Finansowej</w:t>
      </w:r>
      <w:r w:rsidR="009159A1">
        <w:t>,</w:t>
      </w:r>
      <w:r w:rsidR="009159A1" w:rsidRPr="009159A1">
        <w:t xml:space="preserve"> </w:t>
      </w:r>
      <w:r w:rsidR="00275FDF">
        <w:t>Policji oraz Prezesa Urzędu Ochrony Konkurencji i Konsumentów.</w:t>
      </w:r>
    </w:p>
    <w:p w14:paraId="22C611A1" w14:textId="77777777" w:rsidR="00275FDF" w:rsidRDefault="00275FDF" w:rsidP="00275FDF">
      <w:pPr>
        <w:pStyle w:val="ZLITUSTzmustliter"/>
      </w:pPr>
      <w:r>
        <w:t xml:space="preserve">2. Szef Agencji Bezpieczeństwa Wewnętrznego, Szef Centralnego Biura Antykorupcyjnego, Szef Krajowej Administracji Skarbowej, Generalny Inspektor Informacji Finansowej, Komendant Główny Policji oraz Prezes Urzędu Ochrony Konkurencji i Konsumentów przekazują Przewodniczącemu Komisji dokumenty i </w:t>
      </w:r>
      <w:r>
        <w:lastRenderedPageBreak/>
        <w:t>informacje, w tym chronione na podstawie odrębnych ustaw, w zakresie niezbędnym do realizacji ustawowych zadań Komisji.”,</w:t>
      </w:r>
    </w:p>
    <w:p w14:paraId="239F1DF7" w14:textId="77777777" w:rsidR="00275FDF" w:rsidRDefault="00275FDF" w:rsidP="00275FDF">
      <w:pPr>
        <w:pStyle w:val="LITlitera"/>
      </w:pPr>
      <w:r>
        <w:t>b)</w:t>
      </w:r>
      <w:r>
        <w:tab/>
        <w:t>po ust. 2 dodaje się ust. 2a w brzmieniu:</w:t>
      </w:r>
    </w:p>
    <w:p w14:paraId="2A4D435B" w14:textId="77777777" w:rsidR="00F5399D" w:rsidRDefault="00275FDF" w:rsidP="00F5399D">
      <w:pPr>
        <w:pStyle w:val="ZLITUSTzmustliter"/>
      </w:pPr>
      <w:r w:rsidRPr="000A118C">
        <w:t>„</w:t>
      </w:r>
      <w:r>
        <w:t xml:space="preserve">2a. </w:t>
      </w:r>
      <w:r w:rsidR="00BE4C99">
        <w:t xml:space="preserve">Informacje przekazywane przez </w:t>
      </w:r>
      <w:r w:rsidRPr="007B69E0">
        <w:t>Szef</w:t>
      </w:r>
      <w:r w:rsidR="00BE4C99">
        <w:t>a</w:t>
      </w:r>
      <w:r w:rsidRPr="007B69E0">
        <w:t xml:space="preserve"> Agencji Bezpieczeństwa Wewnętrznego </w:t>
      </w:r>
      <w:r w:rsidR="00BE4C99">
        <w:t>zgodnie z</w:t>
      </w:r>
      <w:r w:rsidRPr="007B69E0">
        <w:t xml:space="preserve"> ust. 2</w:t>
      </w:r>
      <w:r w:rsidR="007044C1">
        <w:t xml:space="preserve"> </w:t>
      </w:r>
      <w:r w:rsidR="00BE4C99">
        <w:t xml:space="preserve">nie obejmują informacji, o których mowa w </w:t>
      </w:r>
      <w:r w:rsidRPr="007B69E0">
        <w:t xml:space="preserve">art. 39 </w:t>
      </w:r>
      <w:r w:rsidR="00BE4C99">
        <w:t xml:space="preserve">ust. 3 </w:t>
      </w:r>
      <w:r w:rsidRPr="007B69E0">
        <w:t>ustawy z dnia 24 maja 2002 r. o Agencji Bezpieczeństwa Wewnętrznego oraz Agencji Wywiadu (Dz. U. z 2020 r. poz. 27</w:t>
      </w:r>
      <w:r w:rsidR="00F8293C" w:rsidRPr="007B69E0">
        <w:t>).</w:t>
      </w:r>
      <w:r w:rsidR="00F8293C">
        <w:t>”.</w:t>
      </w:r>
    </w:p>
    <w:p w14:paraId="711DBD7E" w14:textId="77777777" w:rsidR="00F5399D" w:rsidRPr="00F64576" w:rsidRDefault="00F5399D" w:rsidP="00F5399D">
      <w:pPr>
        <w:pStyle w:val="ARTartustawynprozporzdzenia"/>
      </w:pPr>
      <w:r w:rsidRPr="000A118C">
        <w:rPr>
          <w:rStyle w:val="Ppogrubienie"/>
        </w:rPr>
        <w:t>Art.</w:t>
      </w:r>
      <w:r w:rsidRPr="00F64576">
        <w:rPr>
          <w:rStyle w:val="Ppogrubienie"/>
        </w:rPr>
        <w:t> </w:t>
      </w:r>
      <w:r>
        <w:rPr>
          <w:rStyle w:val="Ppogrubienie"/>
        </w:rPr>
        <w:t>6</w:t>
      </w:r>
      <w:r w:rsidRPr="00F64576">
        <w:rPr>
          <w:rStyle w:val="Ppogrubienie"/>
        </w:rPr>
        <w:t>.</w:t>
      </w:r>
      <w:r w:rsidRPr="00F64576">
        <w:t xml:space="preserve"> W ustawie z dnia 5 sierpnia 2015 r. o nadzorze </w:t>
      </w:r>
      <w:proofErr w:type="spellStart"/>
      <w:r w:rsidRPr="00F64576">
        <w:t>makroostrożnościowym</w:t>
      </w:r>
      <w:proofErr w:type="spellEnd"/>
      <w:r w:rsidRPr="00F64576">
        <w:t xml:space="preserve"> nad systemem finansowym i zarządzaniu kryzysowym w systemie finansowym (Dz. U. z 2019 r. poz. 483</w:t>
      </w:r>
      <w:r>
        <w:t xml:space="preserve"> oraz z 2020 r. poz. 695</w:t>
      </w:r>
      <w:r w:rsidRPr="00F64576">
        <w:t>) wprowadza się następujące zmiany:</w:t>
      </w:r>
    </w:p>
    <w:p w14:paraId="1CFB76E6" w14:textId="77777777" w:rsidR="00F5399D" w:rsidRPr="00F64576" w:rsidRDefault="00F5399D" w:rsidP="00F5399D">
      <w:pPr>
        <w:pStyle w:val="PKTpunkt"/>
      </w:pPr>
      <w:r w:rsidRPr="000A118C">
        <w:t>1)</w:t>
      </w:r>
      <w:r w:rsidRPr="000A118C">
        <w:tab/>
        <w:t>w art. 4:</w:t>
      </w:r>
    </w:p>
    <w:p w14:paraId="760D0D39" w14:textId="77777777" w:rsidR="00F5399D" w:rsidRPr="00F64576" w:rsidRDefault="00F5399D" w:rsidP="00F5399D">
      <w:pPr>
        <w:pStyle w:val="LITlitera"/>
      </w:pPr>
      <w:r w:rsidRPr="000A118C">
        <w:t>a)</w:t>
      </w:r>
      <w:r w:rsidRPr="000A118C">
        <w:tab/>
        <w:t>po pkt 1 dodaje się pkt 1a w brzmieniu:</w:t>
      </w:r>
    </w:p>
    <w:p w14:paraId="6DC14255" w14:textId="77777777" w:rsidR="00F5399D" w:rsidRPr="000A118C" w:rsidRDefault="00F5399D" w:rsidP="00F5399D">
      <w:pPr>
        <w:pStyle w:val="ZLITPKTzmpktliter"/>
      </w:pPr>
      <w:r w:rsidRPr="000A118C">
        <w:t>„1a)</w:t>
      </w:r>
      <w:r w:rsidRPr="000A118C">
        <w:tab/>
        <w:t>globalnej instytucji o znaczeniu systemowym – rozumie się przez to globalną instytucję o znaczeniu systemowym, o której mowa w art. 4 ust. 1 pkt 133 rozporządzenia 575/2013;”,</w:t>
      </w:r>
    </w:p>
    <w:p w14:paraId="2A1AB62F" w14:textId="77777777" w:rsidR="00F5399D" w:rsidRPr="00F64576" w:rsidRDefault="00F5399D" w:rsidP="00F5399D">
      <w:pPr>
        <w:pStyle w:val="LITlitera"/>
      </w:pPr>
      <w:r w:rsidRPr="000A118C">
        <w:t>b)</w:t>
      </w:r>
      <w:r w:rsidRPr="000A118C">
        <w:tab/>
        <w:t>pkt 2 otrzymuj</w:t>
      </w:r>
      <w:r>
        <w:t>e</w:t>
      </w:r>
      <w:r w:rsidRPr="000A118C">
        <w:t xml:space="preserve"> brzmienie:</w:t>
      </w:r>
    </w:p>
    <w:p w14:paraId="5DCBF3ED" w14:textId="77777777" w:rsidR="00F5399D" w:rsidRPr="000A118C" w:rsidRDefault="00F5399D" w:rsidP="00F5399D">
      <w:pPr>
        <w:pStyle w:val="ZLITPKTzmpktliter"/>
      </w:pPr>
      <w:r w:rsidRPr="000A118C">
        <w:t>„2)</w:t>
      </w:r>
      <w:r w:rsidRPr="000A118C">
        <w:tab/>
        <w:t>grupie – rozumie się przez to grupę, o której mowa w art. 4 ust. 1 pkt 138 rozporządzenia 575/2013;”,</w:t>
      </w:r>
    </w:p>
    <w:p w14:paraId="7459B68B" w14:textId="77777777" w:rsidR="00F5399D" w:rsidRDefault="00F5399D" w:rsidP="00F5399D">
      <w:pPr>
        <w:pStyle w:val="LITlitera"/>
      </w:pPr>
      <w:r w:rsidRPr="000A118C">
        <w:t>c)</w:t>
      </w:r>
      <w:r w:rsidRPr="000A118C">
        <w:tab/>
      </w:r>
      <w:r>
        <w:t>pkt 11 otrzymuje brzmienie:</w:t>
      </w:r>
    </w:p>
    <w:p w14:paraId="30BCDE78" w14:textId="77777777" w:rsidR="00F5399D" w:rsidRPr="00EE2180" w:rsidRDefault="00F5399D" w:rsidP="00EE2180">
      <w:pPr>
        <w:pStyle w:val="ZLITPKTzmpktliter"/>
        <w:rPr>
          <w:rStyle w:val="Ppogrubienie"/>
          <w:b w:val="0"/>
        </w:rPr>
      </w:pPr>
      <w:r w:rsidRPr="00EE2180">
        <w:rPr>
          <w:rStyle w:val="Ppogrubienie"/>
          <w:b w:val="0"/>
        </w:rPr>
        <w:t>„11)</w:t>
      </w:r>
      <w:r w:rsidRPr="00EE2180">
        <w:rPr>
          <w:rStyle w:val="Ppogrubienie"/>
          <w:b w:val="0"/>
        </w:rPr>
        <w:tab/>
        <w:t xml:space="preserve">jednostce zależnej </w:t>
      </w:r>
      <w:r w:rsidR="006A6E1C" w:rsidRPr="00FF18A0">
        <w:t>–</w:t>
      </w:r>
      <w:r w:rsidRPr="00FF18A0">
        <w:t xml:space="preserve"> </w:t>
      </w:r>
      <w:r w:rsidRPr="00EE2180">
        <w:rPr>
          <w:rStyle w:val="Ppogrubienie"/>
          <w:b w:val="0"/>
        </w:rPr>
        <w:t>rozumie się przez to jednostkę zależną, o której mowa w art. 4 ust. 1 pkt 16 rozporządzenia 575/2013;”,</w:t>
      </w:r>
    </w:p>
    <w:p w14:paraId="58AF71B1" w14:textId="77777777" w:rsidR="00F5399D" w:rsidRPr="00F64576" w:rsidRDefault="00F5399D" w:rsidP="00F5399D">
      <w:pPr>
        <w:pStyle w:val="LITlitera"/>
      </w:pPr>
      <w:r>
        <w:t>d)</w:t>
      </w:r>
      <w:r>
        <w:tab/>
      </w:r>
      <w:r w:rsidRPr="000A118C">
        <w:t xml:space="preserve">po </w:t>
      </w:r>
      <w:r>
        <w:t xml:space="preserve">pkt </w:t>
      </w:r>
      <w:r w:rsidRPr="000A118C">
        <w:t>14 dodaje się pkt 14a i 14b w brzmieniu:</w:t>
      </w:r>
    </w:p>
    <w:p w14:paraId="5DA973CF" w14:textId="77777777" w:rsidR="00F5399D" w:rsidRPr="000A118C" w:rsidRDefault="00836811" w:rsidP="00F5399D">
      <w:pPr>
        <w:pStyle w:val="ZLITPKTzmpktliter"/>
      </w:pPr>
      <w:r>
        <w:t>„14a)</w:t>
      </w:r>
      <w:r>
        <w:tab/>
      </w:r>
      <w:r w:rsidR="00F5399D" w:rsidRPr="000A118C">
        <w:t xml:space="preserve">rozporządzeniu 806/2014 – rozumie się przez to </w:t>
      </w:r>
      <w:r w:rsidR="00F5399D">
        <w:t>r</w:t>
      </w:r>
      <w:r w:rsidR="00F5399D" w:rsidRPr="000A118C">
        <w:t>ozporządzenie Parlamentu Europejskiego i Rady (UE) nr 806/2014 z dnia 15 lipca 2014 r. ustanawiające jednolite zasady i jednolitą procedurę restrukturyzacji i uporządkowanej likwidacji instytucji kredytowych i niektórych firm inwestycyjnych w ramach jednolitego mechanizmu restrukturyzacji i uporządkowanej likwidacji oraz jednolitego funduszu restrukturyzacji i uporządkowanej likwidacji oraz zmieniające rozporządzenie (UE) nr 1093/2010 (Dz. Urz. UE L 225 z 30.07.2014, str. 1</w:t>
      </w:r>
      <w:r w:rsidR="00F5399D">
        <w:t xml:space="preserve">, z </w:t>
      </w:r>
      <w:proofErr w:type="spellStart"/>
      <w:r w:rsidR="00F5399D">
        <w:t>późn</w:t>
      </w:r>
      <w:proofErr w:type="spellEnd"/>
      <w:r w:rsidR="00F5399D">
        <w:t>. zm.</w:t>
      </w:r>
      <w:r w:rsidR="00216F20">
        <w:rPr>
          <w:rStyle w:val="Odwoanieprzypisudolnego"/>
        </w:rPr>
        <w:footnoteReference w:customMarkFollows="1" w:id="11"/>
        <w:t>11)</w:t>
      </w:r>
      <w:r w:rsidR="00F5399D" w:rsidRPr="000A118C">
        <w:t>);</w:t>
      </w:r>
    </w:p>
    <w:p w14:paraId="48CCA43D" w14:textId="77777777" w:rsidR="00F5399D" w:rsidRPr="000A118C" w:rsidRDefault="00F5399D" w:rsidP="00F5399D">
      <w:pPr>
        <w:pStyle w:val="ZLITPKTzmpktliter"/>
      </w:pPr>
      <w:r w:rsidRPr="000A118C">
        <w:lastRenderedPageBreak/>
        <w:t>14b)</w:t>
      </w:r>
      <w:r>
        <w:tab/>
      </w:r>
      <w:r w:rsidRPr="000A118C">
        <w:t>rozporządzeni</w:t>
      </w:r>
      <w:r>
        <w:t>u</w:t>
      </w:r>
      <w:r w:rsidRPr="000A118C">
        <w:t xml:space="preserve"> 2017/2402 – </w:t>
      </w:r>
      <w:r w:rsidRPr="00053926">
        <w:t xml:space="preserve">rozumie się przez to </w:t>
      </w:r>
      <w:r w:rsidRPr="000A118C">
        <w:t>rozporządzeni</w:t>
      </w:r>
      <w:r>
        <w:t>e</w:t>
      </w:r>
      <w:r w:rsidRPr="000A118C">
        <w:t xml:space="preserve"> Parlamentu Europejskiego i Rady (UE) 2017/2402 z dnia 12 grudnia 2017 r. w sprawie ustanowienia ogólnych ram dla sekurytyzacji oraz utworzenia szczególnych ram dla prostych, przejrzystych i standardowych sekurytyzacji, a także zmieniające dyrektywy 2009/65/WE, 2009/138/WE i 2011/61/UE oraz rozporządzenia (WE) nr 1060/2009 i (UE) nr 648/2012 (Dz. Urz. UE L 347 z 28.12.2017, str. 35</w:t>
      </w:r>
      <w:r>
        <w:t xml:space="preserve">, z </w:t>
      </w:r>
      <w:proofErr w:type="spellStart"/>
      <w:r>
        <w:t>późn</w:t>
      </w:r>
      <w:proofErr w:type="spellEnd"/>
      <w:r>
        <w:t>. zm.</w:t>
      </w:r>
      <w:r w:rsidR="00216F20">
        <w:rPr>
          <w:rStyle w:val="Odwoanieprzypisudolnego"/>
        </w:rPr>
        <w:footnoteReference w:customMarkFollows="1" w:id="12"/>
        <w:t>12)</w:t>
      </w:r>
      <w:r w:rsidRPr="000A118C">
        <w:t>);”;</w:t>
      </w:r>
    </w:p>
    <w:p w14:paraId="6DC5A268" w14:textId="77777777" w:rsidR="00F5399D" w:rsidRPr="00F64576" w:rsidRDefault="00F5399D" w:rsidP="00F5399D">
      <w:pPr>
        <w:pStyle w:val="PKTpunkt"/>
      </w:pPr>
      <w:r w:rsidRPr="000A118C">
        <w:t>2)</w:t>
      </w:r>
      <w:r w:rsidRPr="000A118C">
        <w:tab/>
        <w:t>w art. 5 pkt 2 i 3</w:t>
      </w:r>
      <w:r>
        <w:t xml:space="preserve"> </w:t>
      </w:r>
      <w:r w:rsidRPr="000A118C">
        <w:t>otrzymują brzmienie:</w:t>
      </w:r>
    </w:p>
    <w:p w14:paraId="51F45F59" w14:textId="77777777" w:rsidR="00F5399D" w:rsidRPr="000A118C" w:rsidRDefault="00F5399D" w:rsidP="00F5399D">
      <w:pPr>
        <w:pStyle w:val="ZPKTzmpktartykuempunktem"/>
      </w:pPr>
      <w:r w:rsidRPr="000A118C">
        <w:t>„2)</w:t>
      </w:r>
      <w:r w:rsidRPr="000A118C">
        <w:tab/>
        <w:t>identyfikowanie instytucji finansowych istotnych dla systemu finansowego;</w:t>
      </w:r>
    </w:p>
    <w:p w14:paraId="26FAC501" w14:textId="77777777" w:rsidR="00F5399D" w:rsidRPr="000A118C" w:rsidRDefault="00F5399D" w:rsidP="00F5399D">
      <w:pPr>
        <w:pStyle w:val="ZPKTzmpktartykuempunktem"/>
      </w:pPr>
      <w:r w:rsidRPr="000A118C">
        <w:t>3)</w:t>
      </w:r>
      <w:r w:rsidRPr="000A118C">
        <w:tab/>
        <w:t xml:space="preserve">współpraca z Europejską Radą do spraw Ryzyka Systemowego, w tym informowanie o podjętych działaniach </w:t>
      </w:r>
      <w:proofErr w:type="spellStart"/>
      <w:r w:rsidRPr="000A118C">
        <w:t>makroostrożnościowych</w:t>
      </w:r>
      <w:proofErr w:type="spellEnd"/>
      <w:r w:rsidRPr="000A118C">
        <w:t xml:space="preserve">, </w:t>
      </w:r>
      <w:r w:rsidRPr="00053926">
        <w:t xml:space="preserve">współpraca </w:t>
      </w:r>
      <w:r w:rsidRPr="000A118C">
        <w:t xml:space="preserve">z innymi organami Unii Europejskiej, organami nadzoru </w:t>
      </w:r>
      <w:proofErr w:type="spellStart"/>
      <w:r w:rsidRPr="000A118C">
        <w:t>makroostrożnościowego</w:t>
      </w:r>
      <w:proofErr w:type="spellEnd"/>
      <w:r w:rsidRPr="000A118C">
        <w:t xml:space="preserve"> z państw członkowskich lub państw trzecich, a także instytucjami międzynarodowymi;”;</w:t>
      </w:r>
    </w:p>
    <w:p w14:paraId="7D6491E0" w14:textId="77777777" w:rsidR="00F5399D" w:rsidRDefault="00F5399D" w:rsidP="00F5399D">
      <w:pPr>
        <w:pStyle w:val="PKTpunkt"/>
      </w:pPr>
      <w:r>
        <w:t>3)</w:t>
      </w:r>
      <w:r>
        <w:tab/>
        <w:t>art. 16 otrzymuje brzmienie:</w:t>
      </w:r>
    </w:p>
    <w:p w14:paraId="163D2867" w14:textId="77777777" w:rsidR="00F5399D" w:rsidRDefault="00F5399D" w:rsidP="00F5399D">
      <w:pPr>
        <w:pStyle w:val="ZARTzmartartykuempunktem"/>
      </w:pPr>
      <w:r w:rsidRPr="000A118C">
        <w:t>„</w:t>
      </w:r>
      <w:r>
        <w:t xml:space="preserve">Art. 16. </w:t>
      </w:r>
      <w:r w:rsidRPr="001E6077">
        <w:t xml:space="preserve">Członkowie Komitetu, w celu wzmocnienia współpracy międzynarodowej na rzecz realizacji zadań określonych w art. 6 ust. 1, mogą zawierać porozumienia z </w:t>
      </w:r>
      <w:r>
        <w:t>organami</w:t>
      </w:r>
      <w:r w:rsidRPr="001E6077">
        <w:t xml:space="preserve"> realizującymi zadania z tego zakresu w państwach członkowskich, z bankami centralnymi wchodzącym</w:t>
      </w:r>
      <w:r>
        <w:t xml:space="preserve">i w skład Europejskiego Systemu </w:t>
      </w:r>
      <w:r w:rsidRPr="001E6077">
        <w:t>Banków Centralnych, w tym z Europejskim Bankiem Centralnym, oraz z organami nadzoru nad rynkiem finansowym w państwach członkowskich</w:t>
      </w:r>
      <w:r>
        <w:t xml:space="preserve"> i właściwymi ministrami w tych państwach</w:t>
      </w:r>
      <w:r w:rsidRPr="001E6077">
        <w:t>.</w:t>
      </w:r>
      <w:r w:rsidRPr="00811186">
        <w:t>”</w:t>
      </w:r>
      <w:r>
        <w:t>;</w:t>
      </w:r>
    </w:p>
    <w:p w14:paraId="4343ABCB" w14:textId="77777777" w:rsidR="00F5399D" w:rsidRDefault="00F5399D" w:rsidP="00F5399D">
      <w:pPr>
        <w:pStyle w:val="PKTpunkt"/>
      </w:pPr>
      <w:r>
        <w:t>4)</w:t>
      </w:r>
      <w:r>
        <w:tab/>
        <w:t>w art. 19:</w:t>
      </w:r>
    </w:p>
    <w:p w14:paraId="16226350" w14:textId="77777777" w:rsidR="00F5399D" w:rsidRDefault="00F5399D" w:rsidP="00F5399D">
      <w:pPr>
        <w:pStyle w:val="LITlitera"/>
      </w:pPr>
      <w:r>
        <w:t>a)</w:t>
      </w:r>
      <w:r>
        <w:tab/>
      </w:r>
      <w:r w:rsidRPr="000A118C">
        <w:t>w ust. 1</w:t>
      </w:r>
      <w:r>
        <w:t xml:space="preserve"> </w:t>
      </w:r>
      <w:r w:rsidRPr="000A118C">
        <w:t>wyrazy „art. 92 ust. 1” zastępuje się wyrazami „art. 92 ust. 1 lit. a</w:t>
      </w:r>
      <w:r w:rsidRPr="005B770A">
        <w:t>–</w:t>
      </w:r>
      <w:r>
        <w:t>c”,</w:t>
      </w:r>
    </w:p>
    <w:p w14:paraId="4048C25D" w14:textId="77777777" w:rsidR="00F5399D" w:rsidRDefault="00F5399D" w:rsidP="00F5399D">
      <w:pPr>
        <w:pStyle w:val="LITlitera"/>
      </w:pPr>
      <w:r>
        <w:t>b)</w:t>
      </w:r>
      <w:r>
        <w:tab/>
        <w:t>ust. 2 otrzymuje brzmienie:</w:t>
      </w:r>
    </w:p>
    <w:p w14:paraId="42553C82" w14:textId="77777777" w:rsidR="00F5399D" w:rsidRPr="000A118C" w:rsidRDefault="00F5399D" w:rsidP="00BE465C">
      <w:pPr>
        <w:pStyle w:val="ZLITUSTzmustliter"/>
      </w:pPr>
      <w:r w:rsidRPr="000A118C">
        <w:t>„</w:t>
      </w:r>
      <w:r w:rsidRPr="00811186">
        <w:t xml:space="preserve">2. Dodatkowa kwota kapitału podstawowego </w:t>
      </w:r>
      <w:proofErr w:type="spellStart"/>
      <w:r w:rsidRPr="00811186">
        <w:t>Tier</w:t>
      </w:r>
      <w:proofErr w:type="spellEnd"/>
      <w:r w:rsidRPr="00811186">
        <w:t xml:space="preserve"> I, o której mowa w ust. 1, nie jest </w:t>
      </w:r>
      <w:r w:rsidRPr="00BE465C">
        <w:t xml:space="preserve">jednocześnie zaliczana na poczet spełniania przez instytucje wymogów nałożonych na podstawie </w:t>
      </w:r>
      <w:r w:rsidRPr="00BE465C">
        <w:rPr>
          <w:rStyle w:val="Ppogrubienie"/>
          <w:b w:val="0"/>
        </w:rPr>
        <w:t>art. 21 ust. 1, art. 34 ust. 1, art. 38 ust. 1 i art. 47,</w:t>
      </w:r>
      <w:r w:rsidRPr="00BE465C">
        <w:t xml:space="preserve"> wymogów nałożonych na podstawie art. 92 ust. 1 lit. </w:t>
      </w:r>
      <w:r w:rsidRPr="00BE465C">
        <w:rPr>
          <w:rStyle w:val="Ppogrubienie"/>
          <w:b w:val="0"/>
        </w:rPr>
        <w:t>a–c</w:t>
      </w:r>
      <w:r w:rsidRPr="00BE465C">
        <w:t xml:space="preserve"> rozporządzenia 575/2013, wymogów w zakresie dodatkowych funduszy własnych, o których mowa w art.</w:t>
      </w:r>
      <w:r w:rsidRPr="00BE465C">
        <w:rPr>
          <w:rStyle w:val="Ppogrubienie"/>
          <w:b w:val="0"/>
        </w:rPr>
        <w:t xml:space="preserve"> 138 ust. 2 pkt 2 ustawy </w:t>
      </w:r>
      <w:r w:rsidRPr="00FF18A0">
        <w:t>–</w:t>
      </w:r>
      <w:r w:rsidRPr="00BE465C">
        <w:rPr>
          <w:rStyle w:val="Ppogrubienie"/>
          <w:b w:val="0"/>
        </w:rPr>
        <w:t xml:space="preserve"> Prawo bankowe </w:t>
      </w:r>
      <w:r w:rsidRPr="00BE465C">
        <w:t>lub art. 110y ust. 3 ustawy z dnia 29 lipca 2005 r. o obrocie instrumentami finansowymi (Dz. U. z 2020 r. poz. 89, 284, 288, 568 i …),</w:t>
      </w:r>
      <w:r w:rsidRPr="00BE465C">
        <w:rPr>
          <w:rStyle w:val="Ppogrubienie"/>
          <w:b w:val="0"/>
        </w:rPr>
        <w:t xml:space="preserve"> </w:t>
      </w:r>
      <w:r w:rsidRPr="00BE465C">
        <w:rPr>
          <w:rStyle w:val="Ppogrubienie"/>
          <w:b w:val="0"/>
        </w:rPr>
        <w:lastRenderedPageBreak/>
        <w:t>uwzględniających inne rodzaje ryzyka niż ryzyko nadmiernej dźwigni, o którym mowa w 92 ust. 1 lit. d oraz ust. 1a rozporządzenia 575/2013, zaleceń, o których mowa w art. 133a ust. 5a ustawy – Prawo bankowe lub art. 110r ust. 2a ustawy z dnia 29 lipca 2005 r. o obrocie instrumentami finansowymi</w:t>
      </w:r>
      <w:r w:rsidRPr="00BE465C">
        <w:rPr>
          <w:rStyle w:val="Odwoaniedokomentarza"/>
          <w:sz w:val="24"/>
          <w:szCs w:val="20"/>
        </w:rPr>
        <w:t xml:space="preserve"> </w:t>
      </w:r>
      <w:r w:rsidRPr="00BE465C">
        <w:rPr>
          <w:rStyle w:val="Ppogrubienie"/>
          <w:b w:val="0"/>
        </w:rPr>
        <w:t>uwzględniających inne rodzaje ryzyka niż ryzyko nadmiernej dźwigni oraz opartych na ryzyku składników wymogów, o których mowa w art. 92a i art. 92b rozporządzenia 575/2013 i art. 97 oraz art. 98 ustawy z dnia 10 czerwca 2016 r. o Bankowym Funduszu Gwarancyjnym, systemie gwarantowania depozytów oraz przymusowej restrukturyzacji (Dz. U. z 2020 r. poz. 842 i …)</w:t>
      </w:r>
      <w:r w:rsidRPr="00BE465C">
        <w:t>.”;</w:t>
      </w:r>
    </w:p>
    <w:p w14:paraId="5AFF0F15" w14:textId="77777777" w:rsidR="00F5399D" w:rsidRPr="00F64576" w:rsidRDefault="00F5399D" w:rsidP="00F5399D">
      <w:pPr>
        <w:pStyle w:val="PKTpunkt"/>
      </w:pPr>
      <w:r w:rsidRPr="000A118C">
        <w:t>5)</w:t>
      </w:r>
      <w:r w:rsidRPr="000A118C">
        <w:tab/>
        <w:t>w art. 20 ust. 2 otrzymuje brzmienie:</w:t>
      </w:r>
    </w:p>
    <w:p w14:paraId="05F279E4" w14:textId="77777777" w:rsidR="00F5399D" w:rsidRPr="000A118C" w:rsidRDefault="00F5399D" w:rsidP="00F5399D">
      <w:pPr>
        <w:pStyle w:val="ZUSTzmustartykuempunktem"/>
      </w:pPr>
      <w:r w:rsidRPr="000A118C">
        <w:t>„2. Komitet informuje Europejską Radę do spraw Ryzyka Systemowego o zakresie wyłączenia, o którym mowa w ust. 1.”;</w:t>
      </w:r>
    </w:p>
    <w:p w14:paraId="423ACA76" w14:textId="77777777" w:rsidR="00F5399D" w:rsidRDefault="00F5399D" w:rsidP="00F5399D">
      <w:pPr>
        <w:pStyle w:val="PKTpunkt"/>
      </w:pPr>
      <w:r>
        <w:t>6)</w:t>
      </w:r>
      <w:r>
        <w:tab/>
        <w:t>w art. 21:</w:t>
      </w:r>
    </w:p>
    <w:p w14:paraId="6475F844" w14:textId="77777777" w:rsidR="00F5399D" w:rsidRDefault="00F5399D" w:rsidP="00F5399D">
      <w:pPr>
        <w:pStyle w:val="LITlitera"/>
      </w:pPr>
      <w:r>
        <w:t>a)</w:t>
      </w:r>
      <w:r>
        <w:tab/>
        <w:t xml:space="preserve">w ust. 1 wyrazy </w:t>
      </w:r>
      <w:r w:rsidRPr="00157827">
        <w:t>„</w:t>
      </w:r>
      <w:r>
        <w:t>art. 92 ust. 1</w:t>
      </w:r>
      <w:r w:rsidRPr="00811186">
        <w:t>”</w:t>
      </w:r>
      <w:r>
        <w:t xml:space="preserve"> zastępuje się wyrazami </w:t>
      </w:r>
      <w:r w:rsidRPr="00157827">
        <w:t>„</w:t>
      </w:r>
      <w:r>
        <w:t>art. 92 ust. 1 lit. a</w:t>
      </w:r>
      <w:r w:rsidRPr="005B770A">
        <w:t>–</w:t>
      </w:r>
      <w:r>
        <w:t>c</w:t>
      </w:r>
      <w:r w:rsidRPr="00811186">
        <w:t>”</w:t>
      </w:r>
      <w:r>
        <w:t>,</w:t>
      </w:r>
    </w:p>
    <w:p w14:paraId="1CC23C05" w14:textId="77777777" w:rsidR="00F5399D" w:rsidRDefault="00F5399D" w:rsidP="00F5399D">
      <w:pPr>
        <w:pStyle w:val="LITlitera"/>
      </w:pPr>
      <w:r>
        <w:t>b)</w:t>
      </w:r>
      <w:r>
        <w:tab/>
        <w:t>ust. 3 otrzymuje brzmienie:</w:t>
      </w:r>
    </w:p>
    <w:p w14:paraId="62855432" w14:textId="77777777" w:rsidR="00F5399D" w:rsidRDefault="00F5399D" w:rsidP="00BE465C">
      <w:pPr>
        <w:pStyle w:val="ZLITUSTzmustliter"/>
      </w:pPr>
      <w:r w:rsidRPr="00157827">
        <w:t>„</w:t>
      </w:r>
      <w:r>
        <w:t xml:space="preserve">3. </w:t>
      </w:r>
      <w:r w:rsidRPr="005D7CA0">
        <w:t xml:space="preserve">Dodatkowa kwota kapitału podstawowego </w:t>
      </w:r>
      <w:proofErr w:type="spellStart"/>
      <w:r w:rsidRPr="005D7CA0">
        <w:t>Tier</w:t>
      </w:r>
      <w:proofErr w:type="spellEnd"/>
      <w:r w:rsidRPr="005D7CA0">
        <w:t xml:space="preserve"> I, o której mowa w ust. 1, nie jest jednocześnie </w:t>
      </w:r>
      <w:r w:rsidRPr="00BE465C">
        <w:t xml:space="preserve">zaliczana na poczet spełniania przez instytucje wymogów nałożonych na podstawie art. 19 ust. 1, </w:t>
      </w:r>
      <w:r w:rsidRPr="00BE465C">
        <w:rPr>
          <w:rStyle w:val="Ppogrubienie"/>
          <w:b w:val="0"/>
        </w:rPr>
        <w:t>art. 34 ust. 1, art. 38 ust. 1 i art. 47</w:t>
      </w:r>
      <w:r w:rsidRPr="00BE465C">
        <w:t xml:space="preserve">, wymogów nałożonych na podstawie art. 92 ust. 1 lit. a–c rozporządzenia 575/2013, wymogów w zakresie dodatkowych funduszy własnych, o których mowa w art. 138 ust. 2 pkt 2 ustawy – Prawo bankowe lub art. 110y ust. 3 ustawy z dnia 29 lipca 2005 r. o obrocie instrumentami finansowymi, uwzględniających inne rodzaje ryzyka niż ryzyko nadmiernej dźwigni, o którym mowa w 92 ust. 1 lit. d oraz ust. 1a rozporządzenia 575/2013, zaleceń, </w:t>
      </w:r>
      <w:r w:rsidRPr="00BE465C">
        <w:rPr>
          <w:rStyle w:val="Ppogrubienie"/>
          <w:b w:val="0"/>
        </w:rPr>
        <w:t>o których mowa w art. 133a ust. 5a</w:t>
      </w:r>
      <w:r w:rsidRPr="00BE465C">
        <w:t xml:space="preserve"> ustawy – Prawo bankowe </w:t>
      </w:r>
      <w:r w:rsidRPr="00BE465C">
        <w:rPr>
          <w:rStyle w:val="Ppogrubienie"/>
          <w:b w:val="0"/>
        </w:rPr>
        <w:t>lub art. 110r ust. 2a ustawy z dnia 29 lipca 2005 r. o obrocie instrumentami finansowymi</w:t>
      </w:r>
      <w:r w:rsidRPr="00BE465C">
        <w:t xml:space="preserve"> uwzględniających inne rodzaje ryzyka niż ryzyko nadmiernej dźwigni oraz opartych na ryzyku składników wymogów, o których mowa w art. 92a i art. 92b rozporządzenia 575/2013 i art. 97 </w:t>
      </w:r>
      <w:r w:rsidRPr="00BE465C">
        <w:rPr>
          <w:rStyle w:val="Ppogrubienie"/>
          <w:b w:val="0"/>
        </w:rPr>
        <w:t>oraz art. 98</w:t>
      </w:r>
      <w:r w:rsidRPr="00BE465C">
        <w:t xml:space="preserve"> ustawy z dnia 10 czerwca 2016 r. o Bankowym Funduszu Gwarancyjnym</w:t>
      </w:r>
      <w:r w:rsidRPr="005D7CA0">
        <w:t>, systemie gwarantowania depozytów oraz przymusowej restrukturyzacji</w:t>
      </w:r>
      <w:r>
        <w:t>.</w:t>
      </w:r>
      <w:r w:rsidRPr="00157827">
        <w:t>”</w:t>
      </w:r>
      <w:r>
        <w:t>;</w:t>
      </w:r>
    </w:p>
    <w:p w14:paraId="2FFBEDD6" w14:textId="77777777" w:rsidR="00F5399D" w:rsidRPr="00AB546A" w:rsidRDefault="00F5399D" w:rsidP="00F5399D">
      <w:pPr>
        <w:pStyle w:val="PKTpunkt"/>
      </w:pPr>
      <w:r>
        <w:t>7</w:t>
      </w:r>
      <w:r w:rsidRPr="00AB546A">
        <w:t>)</w:t>
      </w:r>
      <w:r w:rsidRPr="00AB546A">
        <w:tab/>
        <w:t>w art. 22 ust. 2 otrzymuje brzmienie:</w:t>
      </w:r>
    </w:p>
    <w:p w14:paraId="6EE00541" w14:textId="77777777" w:rsidR="00F5399D" w:rsidRPr="00157827" w:rsidRDefault="00F5399D" w:rsidP="00F5399D">
      <w:pPr>
        <w:pStyle w:val="ZUSTzmustartykuempunktem"/>
      </w:pPr>
      <w:r w:rsidRPr="00157827">
        <w:t>„2. Komitet informuje Europejską Radę do spraw Ryzyka Systemowego o zakresie wyłączenia, o którym mowa w ust. 1.”;</w:t>
      </w:r>
    </w:p>
    <w:p w14:paraId="233678A4" w14:textId="77777777" w:rsidR="00F5399D" w:rsidRPr="00AB546A" w:rsidRDefault="00F5399D" w:rsidP="00F5399D">
      <w:pPr>
        <w:pStyle w:val="PKTpunkt"/>
      </w:pPr>
      <w:r>
        <w:lastRenderedPageBreak/>
        <w:t>8</w:t>
      </w:r>
      <w:r w:rsidRPr="00AB546A">
        <w:t>)</w:t>
      </w:r>
      <w:r w:rsidRPr="00AB546A">
        <w:tab/>
        <w:t xml:space="preserve">w art. 24: </w:t>
      </w:r>
    </w:p>
    <w:p w14:paraId="7BBEDFF3" w14:textId="77777777" w:rsidR="00F5399D" w:rsidRPr="00AB546A" w:rsidRDefault="00F5399D" w:rsidP="00F5399D">
      <w:pPr>
        <w:pStyle w:val="LITlitera"/>
        <w:rPr>
          <w:highlight w:val="red"/>
        </w:rPr>
      </w:pPr>
      <w:r w:rsidRPr="00AB546A">
        <w:t>a)</w:t>
      </w:r>
      <w:r w:rsidRPr="00AB546A">
        <w:tab/>
        <w:t>ust. 2 otrzymuje brzmienie:</w:t>
      </w:r>
    </w:p>
    <w:p w14:paraId="64A26C34" w14:textId="77777777" w:rsidR="00F5399D" w:rsidRPr="00157827" w:rsidRDefault="00F5399D" w:rsidP="00F5399D">
      <w:pPr>
        <w:pStyle w:val="ZLITUSTzmustliter"/>
      </w:pPr>
      <w:r w:rsidRPr="00157827">
        <w:t>„2. Minister właściwy do spraw instytucji finansowych ocenia co kwartał natężenie cyklicznego ryzyka systemowego oraz wysokość i adekwatność wskaźnika bufora antycyklicznego, biorąc pod uwagę rekomendację Komitetu.”,</w:t>
      </w:r>
    </w:p>
    <w:p w14:paraId="461DFBB4" w14:textId="77777777" w:rsidR="00F5399D" w:rsidRPr="00AB546A" w:rsidRDefault="00F5399D" w:rsidP="00F5399D">
      <w:pPr>
        <w:pStyle w:val="LITlitera"/>
      </w:pPr>
      <w:r w:rsidRPr="00AB546A">
        <w:t>b)</w:t>
      </w:r>
      <w:r w:rsidRPr="00AB546A">
        <w:tab/>
        <w:t>w ust. 4 pkt 1 otrzymuje brzmienie:</w:t>
      </w:r>
    </w:p>
    <w:p w14:paraId="074E090D" w14:textId="77777777" w:rsidR="00F5399D" w:rsidRPr="00157827" w:rsidRDefault="00F5399D" w:rsidP="00F5399D">
      <w:pPr>
        <w:pStyle w:val="ZLITPKTzmpktliter"/>
      </w:pPr>
      <w:r w:rsidRPr="00157827">
        <w:t>„1)</w:t>
      </w:r>
      <w:r>
        <w:tab/>
      </w:r>
      <w:r w:rsidRPr="00157827">
        <w:t>rekomendację Komitetu dotyczącą natężenia cyklicznego ryzyka systemowego oraz wysokości i adekwatności wskaźnika bufora antycyklicznego;”;</w:t>
      </w:r>
    </w:p>
    <w:p w14:paraId="57BDF756" w14:textId="77777777" w:rsidR="00F5399D" w:rsidRDefault="00F5399D" w:rsidP="00F5399D">
      <w:pPr>
        <w:pStyle w:val="PKTpunkt"/>
      </w:pPr>
      <w:r>
        <w:t>9</w:t>
      </w:r>
      <w:r w:rsidRPr="00157827">
        <w:t>)</w:t>
      </w:r>
      <w:r w:rsidRPr="00157827">
        <w:tab/>
        <w:t>w art. 33</w:t>
      </w:r>
      <w:r>
        <w:t>:</w:t>
      </w:r>
    </w:p>
    <w:p w14:paraId="2DC68040" w14:textId="77777777" w:rsidR="00F5399D" w:rsidRPr="00157827" w:rsidRDefault="00C04212" w:rsidP="00F5399D">
      <w:pPr>
        <w:pStyle w:val="LITlitera"/>
      </w:pPr>
      <w:r>
        <w:t>a)</w:t>
      </w:r>
      <w:r>
        <w:tab/>
      </w:r>
      <w:r w:rsidR="00F5399D" w:rsidRPr="00157827">
        <w:t>ust. 1 otrzymuje brzmienie:</w:t>
      </w:r>
    </w:p>
    <w:p w14:paraId="3332E135" w14:textId="77777777" w:rsidR="00F5399D" w:rsidRDefault="00F5399D" w:rsidP="00F5399D">
      <w:pPr>
        <w:pStyle w:val="ZLITUSTzmustliter"/>
      </w:pPr>
      <w:r w:rsidRPr="00157827">
        <w:t>„1. Globalną instytucją o znaczeniu systemowym może być</w:t>
      </w:r>
      <w:r>
        <w:t>:</w:t>
      </w:r>
    </w:p>
    <w:p w14:paraId="41F66C72" w14:textId="11BC6E56" w:rsidR="00F5399D" w:rsidRDefault="00F5399D" w:rsidP="00F5399D">
      <w:pPr>
        <w:pStyle w:val="ZLITPKTzmpktliter"/>
      </w:pPr>
      <w:r>
        <w:t>1)</w:t>
      </w:r>
      <w:r>
        <w:tab/>
      </w:r>
      <w:r w:rsidRPr="00157827">
        <w:t xml:space="preserve">grupa, na której </w:t>
      </w:r>
      <w:r>
        <w:t xml:space="preserve">czele </w:t>
      </w:r>
      <w:r w:rsidRPr="00157827">
        <w:t>stoi unijna instytucja dominująca, unijna dominująca finansowa spółka holdingowa lub unijna dominująca finansowa spółka holdingowa o działalności mieszanej</w:t>
      </w:r>
      <w:r w:rsidR="0028314D">
        <w:t>,</w:t>
      </w:r>
      <w:r w:rsidRPr="00157827">
        <w:t xml:space="preserve"> lub </w:t>
      </w:r>
    </w:p>
    <w:p w14:paraId="25AB221D" w14:textId="77777777" w:rsidR="00F5399D" w:rsidRDefault="00F5399D" w:rsidP="00F5399D">
      <w:pPr>
        <w:pStyle w:val="ZLITPKTzmpktliter"/>
      </w:pPr>
      <w:r>
        <w:t>2)</w:t>
      </w:r>
      <w:r>
        <w:tab/>
      </w:r>
      <w:r w:rsidRPr="00157827">
        <w:t>instytucja, która nie jest jednostką zależną unijnej instytucji dominującej, unijnej dominującej finansowej spółki holdingowej lub unijnej dominującej finansowej spółki holdingowej o działalności mieszanej.”</w:t>
      </w:r>
      <w:r>
        <w:t>,</w:t>
      </w:r>
    </w:p>
    <w:p w14:paraId="31487E10" w14:textId="77777777" w:rsidR="00F5399D" w:rsidRPr="00157827" w:rsidRDefault="00C04212" w:rsidP="00F5399D">
      <w:pPr>
        <w:pStyle w:val="LITlitera"/>
      </w:pPr>
      <w:r>
        <w:t>b)</w:t>
      </w:r>
      <w:r w:rsidR="00F5399D">
        <w:tab/>
        <w:t xml:space="preserve">uchyla </w:t>
      </w:r>
      <w:r w:rsidR="00F5399D" w:rsidRPr="008860A0">
        <w:t>się</w:t>
      </w:r>
      <w:r w:rsidR="00F5399D">
        <w:t xml:space="preserve"> ust. 2;</w:t>
      </w:r>
    </w:p>
    <w:p w14:paraId="45190940" w14:textId="77777777" w:rsidR="00F5399D" w:rsidRDefault="00F5399D" w:rsidP="00F5399D">
      <w:pPr>
        <w:pStyle w:val="PKTpunkt"/>
      </w:pPr>
      <w:r>
        <w:t>10</w:t>
      </w:r>
      <w:r w:rsidRPr="002E3DAD">
        <w:t>)</w:t>
      </w:r>
      <w:r w:rsidRPr="002E3DAD">
        <w:tab/>
        <w:t>w art. 34</w:t>
      </w:r>
      <w:r>
        <w:t>:</w:t>
      </w:r>
    </w:p>
    <w:p w14:paraId="6C84A321" w14:textId="77777777" w:rsidR="00F5399D" w:rsidRDefault="00F5399D" w:rsidP="00F5399D">
      <w:pPr>
        <w:pStyle w:val="LITlitera"/>
      </w:pPr>
      <w:r>
        <w:t>a)</w:t>
      </w:r>
      <w:r>
        <w:tab/>
        <w:t>ust. 1 otrzymuje brzmienie:</w:t>
      </w:r>
    </w:p>
    <w:p w14:paraId="377322BF" w14:textId="77777777" w:rsidR="00F5399D" w:rsidRDefault="00F5399D" w:rsidP="00BE465C">
      <w:pPr>
        <w:pStyle w:val="ZLITUSTzmustliter"/>
      </w:pPr>
      <w:r w:rsidRPr="002E3DAD">
        <w:t>„</w:t>
      </w:r>
      <w:r w:rsidRPr="00706084">
        <w:t xml:space="preserve">1. Globalna instytucja o znaczeniu systemowym utrzymuje kwotę kapitału podstawowego </w:t>
      </w:r>
      <w:proofErr w:type="spellStart"/>
      <w:r w:rsidRPr="00706084">
        <w:t>Tier</w:t>
      </w:r>
      <w:proofErr w:type="spellEnd"/>
      <w:r w:rsidRPr="00706084">
        <w:t xml:space="preserve"> I dodatkową w stosunku do kapitału podstawowego </w:t>
      </w:r>
      <w:proofErr w:type="spellStart"/>
      <w:r w:rsidRPr="00706084">
        <w:t>Tier</w:t>
      </w:r>
      <w:proofErr w:type="spellEnd"/>
      <w:r w:rsidRPr="00706084">
        <w:t xml:space="preserve"> I utrzymywanego na </w:t>
      </w:r>
      <w:r w:rsidRPr="00BE465C">
        <w:t xml:space="preserve">potrzeby spełniania wymogu w zakresie funduszy własnych, o którym mowa w art. 92 ust. 1 </w:t>
      </w:r>
      <w:r w:rsidRPr="00BE465C">
        <w:rPr>
          <w:rStyle w:val="Ppogrubienie"/>
          <w:b w:val="0"/>
        </w:rPr>
        <w:t>lit. a–c</w:t>
      </w:r>
      <w:r w:rsidRPr="00BE465C">
        <w:t xml:space="preserve"> rozporządzenia 575/2013, na poziomie co </w:t>
      </w:r>
      <w:r w:rsidRPr="00BE465C">
        <w:rPr>
          <w:rStyle w:val="Ppogrubienie"/>
          <w:b w:val="0"/>
        </w:rPr>
        <w:t>najmniej 1% łącznej</w:t>
      </w:r>
      <w:r w:rsidRPr="00BE465C">
        <w:t xml:space="preserve"> kwoty ekspozycji</w:t>
      </w:r>
      <w:r w:rsidRPr="00706084">
        <w:t xml:space="preserve"> na ryzyko obliczonej zgodnie z art. 92 ust. 3 tego rozporządzenia, zgodnie z kategorią, do której została przyporządkowana (bufor globalnej instytucji o znaczeniu systemowym).</w:t>
      </w:r>
      <w:r w:rsidRPr="00157827">
        <w:t>”</w:t>
      </w:r>
      <w:r>
        <w:t>,</w:t>
      </w:r>
    </w:p>
    <w:p w14:paraId="5708D9AB" w14:textId="77777777" w:rsidR="00F5399D" w:rsidRPr="002E3DAD" w:rsidRDefault="00F5399D" w:rsidP="00F5399D">
      <w:pPr>
        <w:pStyle w:val="LITlitera"/>
      </w:pPr>
      <w:r>
        <w:t>b)</w:t>
      </w:r>
      <w:r>
        <w:tab/>
      </w:r>
      <w:r w:rsidRPr="002E3DAD">
        <w:t>w ust. 3:</w:t>
      </w:r>
    </w:p>
    <w:p w14:paraId="09935EA0" w14:textId="77777777" w:rsidR="00F5399D" w:rsidRPr="002E3DAD" w:rsidRDefault="00F5399D" w:rsidP="00F5399D">
      <w:pPr>
        <w:pStyle w:val="TIRtiret"/>
      </w:pPr>
      <w:r w:rsidRPr="00D50DBE">
        <w:t>–</w:t>
      </w:r>
      <w:r w:rsidRPr="002E3DAD">
        <w:tab/>
        <w:t>pkt 5 otrzymuje brzmienie:</w:t>
      </w:r>
    </w:p>
    <w:p w14:paraId="75A1CA02" w14:textId="77777777" w:rsidR="00F5399D" w:rsidRPr="002E3DAD" w:rsidRDefault="00F5399D" w:rsidP="00F5399D">
      <w:pPr>
        <w:pStyle w:val="ZTIRPKTzmpkttiret"/>
      </w:pPr>
      <w:r w:rsidRPr="002E3DAD">
        <w:t>„5)</w:t>
      </w:r>
      <w:r w:rsidRPr="002E3DAD">
        <w:tab/>
        <w:t>kategorii wyższ</w:t>
      </w:r>
      <w:r>
        <w:t>ych</w:t>
      </w:r>
      <w:r w:rsidRPr="002E3DAD">
        <w:t xml:space="preserve"> niż czwarta – utrzymuje bufor globalnej instytucji o znaczeniu systemowym na poziomie wyższym niż 2,5%</w:t>
      </w:r>
      <w:r>
        <w:t>.</w:t>
      </w:r>
      <w:r w:rsidRPr="002E3DAD">
        <w:t>”,</w:t>
      </w:r>
    </w:p>
    <w:p w14:paraId="5ACF9D2B" w14:textId="77777777" w:rsidR="00F5399D" w:rsidRPr="002E3DAD" w:rsidRDefault="00F5399D" w:rsidP="00F5399D">
      <w:pPr>
        <w:pStyle w:val="TIRtiret"/>
      </w:pPr>
      <w:r w:rsidRPr="00D50DBE">
        <w:t>–</w:t>
      </w:r>
      <w:r w:rsidRPr="002E3DAD">
        <w:tab/>
      </w:r>
      <w:r>
        <w:t>uchyla</w:t>
      </w:r>
      <w:r w:rsidRPr="002E3DAD">
        <w:t xml:space="preserve"> się pkt 6;</w:t>
      </w:r>
    </w:p>
    <w:p w14:paraId="69CD70EE" w14:textId="77777777" w:rsidR="00F5399D" w:rsidRPr="002E3DAD" w:rsidRDefault="00F5399D" w:rsidP="00F5399D">
      <w:pPr>
        <w:pStyle w:val="PKTpunkt"/>
      </w:pPr>
      <w:r>
        <w:t>11</w:t>
      </w:r>
      <w:r w:rsidRPr="002E3DAD">
        <w:t>)</w:t>
      </w:r>
      <w:r w:rsidRPr="002E3DAD">
        <w:tab/>
        <w:t>w art. 35:</w:t>
      </w:r>
    </w:p>
    <w:p w14:paraId="09725366" w14:textId="77777777" w:rsidR="00F5399D" w:rsidRPr="002E3DAD" w:rsidRDefault="00F5399D" w:rsidP="00F5399D">
      <w:pPr>
        <w:pStyle w:val="LITlitera"/>
      </w:pPr>
      <w:r w:rsidRPr="002E3DAD">
        <w:lastRenderedPageBreak/>
        <w:t>a)</w:t>
      </w:r>
      <w:r>
        <w:tab/>
      </w:r>
      <w:r w:rsidRPr="002E3DAD">
        <w:t>w ust. 1 do</w:t>
      </w:r>
      <w:r>
        <w:t>daje się</w:t>
      </w:r>
      <w:r w:rsidRPr="002E3DAD">
        <w:t xml:space="preserve"> zdanie </w:t>
      </w:r>
      <w:r>
        <w:t xml:space="preserve">drugie </w:t>
      </w:r>
      <w:r w:rsidRPr="002E3DAD">
        <w:t>w brzmieniu:</w:t>
      </w:r>
    </w:p>
    <w:p w14:paraId="01F629FA" w14:textId="3FB2CF67" w:rsidR="00F5399D" w:rsidRPr="002E3DAD" w:rsidRDefault="00F5399D" w:rsidP="00F5399D">
      <w:pPr>
        <w:pStyle w:val="ZLITFRAGzmlitfragmentunpzdanialiter"/>
      </w:pPr>
      <w:r w:rsidRPr="002E3DAD">
        <w:t>„W przypadku przyporządkowania do kategorii, o której mowa w art. 34 ust. 3 pkt</w:t>
      </w:r>
      <w:r w:rsidR="00F54217">
        <w:t> </w:t>
      </w:r>
      <w:r w:rsidRPr="002E3DAD">
        <w:t>5, decyzja określa również poziom bufora globalnej instytucji o znaczeniu systemowym.”,</w:t>
      </w:r>
    </w:p>
    <w:p w14:paraId="5BB51EF4" w14:textId="77777777" w:rsidR="00F5399D" w:rsidRPr="002E3DAD" w:rsidRDefault="00F5399D" w:rsidP="00F5399D">
      <w:pPr>
        <w:pStyle w:val="LITlitera"/>
      </w:pPr>
      <w:r w:rsidRPr="002E3DAD">
        <w:t>b)</w:t>
      </w:r>
      <w:r>
        <w:tab/>
      </w:r>
      <w:r w:rsidRPr="002E3DAD">
        <w:t>po ust. 2 dodaje się ust. 2a</w:t>
      </w:r>
      <w:r>
        <w:t xml:space="preserve"> i 2b</w:t>
      </w:r>
      <w:r w:rsidRPr="002E3DAD">
        <w:t xml:space="preserve"> w brzmieniu:</w:t>
      </w:r>
    </w:p>
    <w:p w14:paraId="4E716D41" w14:textId="77777777" w:rsidR="00F5399D" w:rsidRPr="00BE465C" w:rsidRDefault="00F5399D" w:rsidP="00BE465C">
      <w:pPr>
        <w:pStyle w:val="ZLITUSTzmustliter"/>
      </w:pPr>
      <w:r w:rsidRPr="002E3DAD">
        <w:t xml:space="preserve">„2a. </w:t>
      </w:r>
      <w:r w:rsidRPr="004703E1">
        <w:t>Komisja Nadzoru Finansowego, w uzasadnionych przypadkach</w:t>
      </w:r>
      <w:r>
        <w:t>,</w:t>
      </w:r>
      <w:r w:rsidRPr="004703E1">
        <w:t xml:space="preserve"> może, w drodze decyzji, </w:t>
      </w:r>
      <w:r w:rsidRPr="00BE465C">
        <w:t>po zasięgnięciu opinii Komitetu, przyporządkować</w:t>
      </w:r>
      <w:r w:rsidR="00EE5049">
        <w:t xml:space="preserve"> </w:t>
      </w:r>
      <w:r w:rsidRPr="00BE465C">
        <w:rPr>
          <w:rStyle w:val="Ppogrubienie"/>
          <w:b w:val="0"/>
        </w:rPr>
        <w:t>podmiot, o którym mowa w art. 33 ust. 1</w:t>
      </w:r>
      <w:r w:rsidRPr="00BE465C">
        <w:t xml:space="preserve">, do jednej z kategorii, o których mowa w art. 34 ust. 3, jeżeli na podstawie kryteriów, o których mowa w art. 36 ust. 1, </w:t>
      </w:r>
      <w:r w:rsidRPr="00BE465C">
        <w:rPr>
          <w:rStyle w:val="Ppogrubienie"/>
          <w:b w:val="0"/>
        </w:rPr>
        <w:t>podmiot ten</w:t>
      </w:r>
      <w:r w:rsidRPr="00BE465C">
        <w:t xml:space="preserve"> </w:t>
      </w:r>
      <w:r w:rsidRPr="00BE465C">
        <w:rPr>
          <w:rStyle w:val="Ppogrubienie"/>
          <w:b w:val="0"/>
        </w:rPr>
        <w:t>nie zostałby przyporządkowany</w:t>
      </w:r>
      <w:r w:rsidRPr="00BE465C">
        <w:t xml:space="preserve"> do żadnej z tych kategorii, </w:t>
      </w:r>
      <w:r w:rsidRPr="00BE465C">
        <w:rPr>
          <w:rStyle w:val="Ppogrubienie"/>
          <w:b w:val="0"/>
        </w:rPr>
        <w:t>identyfikując jednocześnie ten podmiot jako globalną instytucję o znaczeniu systemowym</w:t>
      </w:r>
      <w:r w:rsidRPr="00BE465C">
        <w:t xml:space="preserve">. </w:t>
      </w:r>
    </w:p>
    <w:p w14:paraId="707935B2" w14:textId="77777777" w:rsidR="00F5399D" w:rsidRPr="002E3DAD" w:rsidRDefault="00F5399D" w:rsidP="00BE465C">
      <w:pPr>
        <w:pStyle w:val="ZLITUSTzmustliter"/>
      </w:pPr>
      <w:r w:rsidRPr="00BE465C">
        <w:t>2b. Komisja Nadzoru Finansowego, po dodatkowej identyfikacji, o której mowa w art. 36 ust. 1a, może, w drodze decyzji, po zasięgnięciu opinii Komitetu, przyporządkować globalną instytucję o znaczeniu systemowym</w:t>
      </w:r>
      <w:r w:rsidRPr="002E3DAD">
        <w:t xml:space="preserve"> do kategorii, której odpowiada bufor na niższym poziomie.”,</w:t>
      </w:r>
    </w:p>
    <w:p w14:paraId="750DDAC2" w14:textId="77777777" w:rsidR="00F5399D" w:rsidRPr="002E3DAD" w:rsidRDefault="00F5399D" w:rsidP="00BE465C">
      <w:pPr>
        <w:pStyle w:val="LITlitera"/>
      </w:pPr>
      <w:r w:rsidRPr="002E3DAD">
        <w:t>c)</w:t>
      </w:r>
      <w:r>
        <w:tab/>
      </w:r>
      <w:r w:rsidRPr="002E3DAD">
        <w:t>w ust. 3 wyra</w:t>
      </w:r>
      <w:r>
        <w:t>zy</w:t>
      </w:r>
      <w:r w:rsidRPr="002E3DAD">
        <w:t xml:space="preserve"> „ust. 1 i 2” zastępuje się wyra</w:t>
      </w:r>
      <w:r>
        <w:t xml:space="preserve">zami </w:t>
      </w:r>
      <w:r w:rsidRPr="002E3DAD">
        <w:t>„</w:t>
      </w:r>
      <w:r w:rsidRPr="00BE465C">
        <w:t>ust. 1–</w:t>
      </w:r>
      <w:r w:rsidRPr="00BE465C">
        <w:rPr>
          <w:rStyle w:val="Ppogrubienie"/>
          <w:b w:val="0"/>
        </w:rPr>
        <w:t>2b</w:t>
      </w:r>
      <w:r w:rsidRPr="00BE465C">
        <w:t>”,</w:t>
      </w:r>
    </w:p>
    <w:p w14:paraId="2F8E304D" w14:textId="77777777" w:rsidR="00F5399D" w:rsidRPr="002E3DAD" w:rsidRDefault="00F5399D" w:rsidP="00F5399D">
      <w:pPr>
        <w:pStyle w:val="LITlitera"/>
      </w:pPr>
      <w:r w:rsidRPr="002E3DAD">
        <w:t>d)</w:t>
      </w:r>
      <w:r>
        <w:tab/>
        <w:t>uchyla</w:t>
      </w:r>
      <w:r w:rsidRPr="002E3DAD">
        <w:t xml:space="preserve"> się ust. 4;</w:t>
      </w:r>
    </w:p>
    <w:p w14:paraId="7CDFBC22" w14:textId="77777777" w:rsidR="00F5399D" w:rsidRPr="00AB546A" w:rsidRDefault="00F5399D" w:rsidP="00F5399D">
      <w:pPr>
        <w:pStyle w:val="PKTpunkt"/>
      </w:pPr>
      <w:r w:rsidRPr="00AB546A">
        <w:t>1</w:t>
      </w:r>
      <w:r>
        <w:t>2</w:t>
      </w:r>
      <w:r w:rsidRPr="00AB546A">
        <w:t>)</w:t>
      </w:r>
      <w:r w:rsidRPr="00AB546A">
        <w:tab/>
        <w:t>w art. 36:</w:t>
      </w:r>
    </w:p>
    <w:p w14:paraId="2E414D1A" w14:textId="77777777" w:rsidR="00F5399D" w:rsidRPr="00AB546A" w:rsidRDefault="00F5399D" w:rsidP="00F5399D">
      <w:pPr>
        <w:pStyle w:val="LITlitera"/>
      </w:pPr>
      <w:r w:rsidRPr="00AB546A">
        <w:t>a)</w:t>
      </w:r>
      <w:r w:rsidRPr="00AB546A">
        <w:tab/>
        <w:t>po ust. 1 dodaje się ust. 1a w brzmieniu:</w:t>
      </w:r>
    </w:p>
    <w:p w14:paraId="1A37B5E4" w14:textId="1315463E" w:rsidR="00F5399D" w:rsidRPr="00B7206E" w:rsidRDefault="00F5399D" w:rsidP="00F5399D">
      <w:pPr>
        <w:pStyle w:val="ZLITUSTzmustliter"/>
      </w:pPr>
      <w:r w:rsidRPr="00B7206E">
        <w:t>„1a. Komisja Nadzoru Finansowego dodatkowo identyfikuje globalne instytucje o znaczeniu systemowym i przyporządkowuje je do jednej z kategorii, o których mowa w art. 34 ust. 3, na podstawie kryteriów</w:t>
      </w:r>
      <w:r>
        <w:t xml:space="preserve">, </w:t>
      </w:r>
      <w:r w:rsidRPr="00B7206E">
        <w:t>o których mowa w ust. 1 pkt</w:t>
      </w:r>
      <w:r w:rsidR="00F54217">
        <w:t> </w:t>
      </w:r>
      <w:r w:rsidRPr="00B7206E">
        <w:t>1</w:t>
      </w:r>
      <w:r w:rsidRPr="00D50DBE">
        <w:t>–</w:t>
      </w:r>
      <w:r w:rsidRPr="00B7206E">
        <w:t>4</w:t>
      </w:r>
      <w:r>
        <w:t xml:space="preserve">, oraz na podstawie kryterium transgranicznej działalności danej grupy, </w:t>
      </w:r>
      <w:r w:rsidRPr="00B7206E">
        <w:t>z wyłączeniem transgranicznej działalności między państwami członkowskimi, o których mowa w art. 4 rozporządzenia 806/2014.”,</w:t>
      </w:r>
    </w:p>
    <w:p w14:paraId="66499E54" w14:textId="77777777" w:rsidR="00F5399D" w:rsidRPr="00AB546A" w:rsidRDefault="00F5399D" w:rsidP="00F5399D">
      <w:pPr>
        <w:pStyle w:val="LITlitera"/>
      </w:pPr>
      <w:r w:rsidRPr="00AB546A">
        <w:t>b)</w:t>
      </w:r>
      <w:r w:rsidRPr="00AB546A">
        <w:tab/>
        <w:t>ust. 2 otrzymuje brzmienie:</w:t>
      </w:r>
    </w:p>
    <w:p w14:paraId="314BE6B1" w14:textId="753F0772" w:rsidR="00F5399D" w:rsidRDefault="00F5399D" w:rsidP="00F5399D">
      <w:pPr>
        <w:pStyle w:val="ZLITUSTzmustliter"/>
      </w:pPr>
      <w:r w:rsidRPr="00B7206E">
        <w:t xml:space="preserve">„2. Komisja Nadzoru Finansowego, </w:t>
      </w:r>
      <w:r>
        <w:t xml:space="preserve">po zasięgnięciu opinii </w:t>
      </w:r>
      <w:r w:rsidRPr="00B7206E">
        <w:t>Komitetu, przyjmuje procedury w celu identyfikacji, o której mowa w ust. 1 i 1a, w oparciu o rozporządzenie delegowane Komisji (UE) 1222/2014 z dnia 8 października 2014</w:t>
      </w:r>
      <w:r w:rsidR="00F54217">
        <w:t> </w:t>
      </w:r>
      <w:r w:rsidRPr="00B7206E">
        <w:t xml:space="preserve">r. uzupełniające dyrektywę Parlamentu Europejskiego i Rady 2013/36/UE w odniesieniu do regulacyjnych standardów technicznych dotyczących określenia metody identyfikacji globalnych instytucji o znaczeniu systemowym oraz </w:t>
      </w:r>
      <w:r w:rsidRPr="00B7206E">
        <w:lastRenderedPageBreak/>
        <w:t>definiowania podkategorii globalnych instytucji o znaczeniu systemowym (Dz. Urz. UE L 330 z 15.11.2014, str. 27</w:t>
      </w:r>
      <w:r>
        <w:t xml:space="preserve">, z </w:t>
      </w:r>
      <w:proofErr w:type="spellStart"/>
      <w:r>
        <w:t>późn</w:t>
      </w:r>
      <w:proofErr w:type="spellEnd"/>
      <w:r>
        <w:t>. zm.</w:t>
      </w:r>
      <w:r w:rsidR="00216F20">
        <w:rPr>
          <w:rStyle w:val="Odwoanieprzypisudolnego"/>
        </w:rPr>
        <w:footnoteReference w:customMarkFollows="1" w:id="13"/>
        <w:t>13)</w:t>
      </w:r>
      <w:r w:rsidRPr="00B7206E">
        <w:t>).”</w:t>
      </w:r>
      <w:r>
        <w:t>,</w:t>
      </w:r>
    </w:p>
    <w:p w14:paraId="47DDD68A" w14:textId="77777777" w:rsidR="00F5399D" w:rsidRDefault="00C04212" w:rsidP="00F5399D">
      <w:pPr>
        <w:pStyle w:val="LITlitera"/>
      </w:pPr>
      <w:r>
        <w:t>c)</w:t>
      </w:r>
      <w:r w:rsidR="00F5399D">
        <w:tab/>
        <w:t>dodaje się ust. 3 w brzmieniu:</w:t>
      </w:r>
    </w:p>
    <w:p w14:paraId="247C357D" w14:textId="502B3B72" w:rsidR="00F5399D" w:rsidRPr="00B7206E" w:rsidRDefault="00F5399D" w:rsidP="00F5399D">
      <w:pPr>
        <w:pStyle w:val="ZLITUSTzmustliter"/>
      </w:pPr>
      <w:r w:rsidRPr="00E50E13">
        <w:t>„</w:t>
      </w:r>
      <w:r>
        <w:t xml:space="preserve">3. </w:t>
      </w:r>
      <w:r w:rsidRPr="00E50E13">
        <w:t>Do wydawanych opinii, o których mowa w ust. 2, stosuje się przepis art.</w:t>
      </w:r>
      <w:r w:rsidR="0028314D">
        <w:t> </w:t>
      </w:r>
      <w:r w:rsidRPr="00E50E13">
        <w:t>106 us</w:t>
      </w:r>
      <w:r w:rsidR="00C04212">
        <w:t xml:space="preserve">tawy z dnia 14 czerwca 1960 r. </w:t>
      </w:r>
      <w:r w:rsidR="00C04212" w:rsidRPr="00C04212">
        <w:t>–</w:t>
      </w:r>
      <w:r w:rsidRPr="00E50E13">
        <w:t xml:space="preserve"> Kodeks </w:t>
      </w:r>
      <w:r w:rsidRPr="00EA374A">
        <w:t>postępowania</w:t>
      </w:r>
      <w:r w:rsidRPr="00E50E13">
        <w:t xml:space="preserve"> administracyjnego, z tym że na postanowienie nie </w:t>
      </w:r>
      <w:r>
        <w:t>przysługuje</w:t>
      </w:r>
      <w:r w:rsidRPr="00E50E13">
        <w:t xml:space="preserve"> zażalenie.</w:t>
      </w:r>
      <w:r w:rsidRPr="00EA374A">
        <w:t>”</w:t>
      </w:r>
      <w:r w:rsidRPr="00B7206E">
        <w:t>;</w:t>
      </w:r>
    </w:p>
    <w:p w14:paraId="4C1CCF95" w14:textId="77777777" w:rsidR="00F5399D" w:rsidRDefault="00F5399D" w:rsidP="00F5399D">
      <w:pPr>
        <w:pStyle w:val="PKTpunkt"/>
      </w:pPr>
      <w:r>
        <w:t>13)</w:t>
      </w:r>
      <w:r>
        <w:tab/>
        <w:t>art. 37 otrzymuje brzmienie:</w:t>
      </w:r>
    </w:p>
    <w:p w14:paraId="08545270" w14:textId="77777777" w:rsidR="00F5399D" w:rsidRDefault="00F5399D" w:rsidP="00F5399D">
      <w:pPr>
        <w:pStyle w:val="ZARTzmartartykuempunktem"/>
      </w:pPr>
      <w:r>
        <w:t>„Art. 37. Inną instytucją o znaczeniu systemowym niż globalna instytucja o znaczeniu systemowym, zwaną dalej „inną instytucją o znaczeniu systemowym”, może być instytucja albo grupa, na której czele stoi unijna instytucja dominująca, unijna dominująca finansowa spółka holdingowa, unijna dominująca finansowa spółka holdingowa o działalności mieszanej, dominująca instytucja z państwa członkowskiego w rozumieniu art. 4 ust. 1 pkt 28 rozporządzenia 575/2013, dominująca finansowa spółka holdingowa z państwa członkowskiego</w:t>
      </w:r>
      <w:r w:rsidRPr="001C022B">
        <w:t xml:space="preserve"> w rozumieniu art. 4 ust. 1 pkt </w:t>
      </w:r>
      <w:r>
        <w:t>30</w:t>
      </w:r>
      <w:r w:rsidRPr="001C022B">
        <w:t xml:space="preserve"> rozporządzenia 575/2013</w:t>
      </w:r>
      <w:r>
        <w:t xml:space="preserve"> lub dominująca finansowa spółka holdingowa o działalności mieszanej z państwa członkowskiego</w:t>
      </w:r>
      <w:r w:rsidRPr="001C022B">
        <w:t xml:space="preserve"> w rozumieniu art. 4 ust. 1 pkt 3</w:t>
      </w:r>
      <w:r>
        <w:t xml:space="preserve">2 </w:t>
      </w:r>
      <w:r w:rsidRPr="001C022B">
        <w:t>rozporządzenia 575/2013</w:t>
      </w:r>
      <w:r>
        <w:t>.”;</w:t>
      </w:r>
    </w:p>
    <w:p w14:paraId="25EB34DB" w14:textId="77777777" w:rsidR="00F5399D" w:rsidRDefault="00F5399D" w:rsidP="00F5399D">
      <w:pPr>
        <w:pStyle w:val="PKTpunkt"/>
      </w:pPr>
      <w:r>
        <w:t>14)</w:t>
      </w:r>
      <w:r>
        <w:tab/>
        <w:t>w art. 38 ust. 1 otrzymuje brzmienie:</w:t>
      </w:r>
    </w:p>
    <w:p w14:paraId="4B5788CE" w14:textId="4BA90F0A" w:rsidR="00F5399D" w:rsidRPr="00AB546A" w:rsidRDefault="00F5399D" w:rsidP="00BE465C">
      <w:pPr>
        <w:pStyle w:val="ZUSTzmustartykuempunktem"/>
      </w:pPr>
      <w:r>
        <w:t xml:space="preserve">„1. Inna instytucja o znaczeniu systemowym utrzymuje kwotę kapitału podstawowego </w:t>
      </w:r>
      <w:proofErr w:type="spellStart"/>
      <w:r>
        <w:t>Tier</w:t>
      </w:r>
      <w:proofErr w:type="spellEnd"/>
      <w:r>
        <w:t xml:space="preserve"> I dodatkową w stosunku do kapitału podstawowego </w:t>
      </w:r>
      <w:proofErr w:type="spellStart"/>
      <w:r>
        <w:t>Tier</w:t>
      </w:r>
      <w:proofErr w:type="spellEnd"/>
      <w:r w:rsidRPr="00AB546A">
        <w:t xml:space="preserve"> I utrzymywanego na </w:t>
      </w:r>
      <w:r w:rsidRPr="00BE465C">
        <w:t xml:space="preserve">potrzeby spełniania wymogu w zakresie funduszy własnych, o którym mowa w art. 92 ust. 1 </w:t>
      </w:r>
      <w:r w:rsidRPr="00BE465C">
        <w:rPr>
          <w:rStyle w:val="Ppogrubienie"/>
          <w:b w:val="0"/>
        </w:rPr>
        <w:t>lit. a–c</w:t>
      </w:r>
      <w:r w:rsidRPr="00BE465C">
        <w:t xml:space="preserve"> rozporządzenia 575/2013, w wysokości określonej w decyzji, o której mowa w art. 39 ust. 1, nie większej </w:t>
      </w:r>
      <w:r w:rsidRPr="00BE465C">
        <w:rPr>
          <w:rStyle w:val="Ppogrubienie"/>
          <w:b w:val="0"/>
        </w:rPr>
        <w:t>niż 3%</w:t>
      </w:r>
      <w:r w:rsidRPr="00BE465C">
        <w:t xml:space="preserve"> albo </w:t>
      </w:r>
      <w:r w:rsidRPr="00BE465C">
        <w:rPr>
          <w:rStyle w:val="Ppogrubienie"/>
          <w:b w:val="0"/>
        </w:rPr>
        <w:t>w decyzji, o której mowa w</w:t>
      </w:r>
      <w:r w:rsidR="00F54217">
        <w:rPr>
          <w:rStyle w:val="Ppogrubienie"/>
          <w:b w:val="0"/>
        </w:rPr>
        <w:t> </w:t>
      </w:r>
      <w:r w:rsidRPr="00BE465C">
        <w:rPr>
          <w:rStyle w:val="Ppogrubienie"/>
          <w:b w:val="0"/>
        </w:rPr>
        <w:t>art.</w:t>
      </w:r>
      <w:r w:rsidR="00F54217">
        <w:rPr>
          <w:rStyle w:val="Ppogrubienie"/>
          <w:b w:val="0"/>
        </w:rPr>
        <w:t> </w:t>
      </w:r>
      <w:r w:rsidRPr="00BE465C">
        <w:rPr>
          <w:rStyle w:val="Ppogrubienie"/>
          <w:b w:val="0"/>
        </w:rPr>
        <w:t xml:space="preserve">39 ust. 1a, większej niż 3% </w:t>
      </w:r>
      <w:r w:rsidRPr="00BE465C">
        <w:t>łącznej kwoty</w:t>
      </w:r>
      <w:r w:rsidRPr="00AB546A">
        <w:t xml:space="preserve"> ekspozycji na ryzyko obliczonej zgodnie z art. 92 ust. 3 tego rozporządzenia (bufor innej instytucji o znaczeniu systemowym).”;</w:t>
      </w:r>
    </w:p>
    <w:p w14:paraId="7828191B" w14:textId="77777777" w:rsidR="00F5399D" w:rsidRPr="00CF0476" w:rsidRDefault="00F5399D" w:rsidP="00F5399D">
      <w:pPr>
        <w:pStyle w:val="PKTpunkt"/>
      </w:pPr>
      <w:r w:rsidRPr="00CF0476">
        <w:t>1</w:t>
      </w:r>
      <w:r>
        <w:t>5</w:t>
      </w:r>
      <w:r w:rsidRPr="00CF0476">
        <w:t>)</w:t>
      </w:r>
      <w:r w:rsidRPr="00CF0476">
        <w:tab/>
        <w:t>w art. 39:</w:t>
      </w:r>
    </w:p>
    <w:p w14:paraId="35580B95" w14:textId="77777777" w:rsidR="00F5399D" w:rsidRPr="00CF0476" w:rsidRDefault="00F5399D" w:rsidP="00F5399D">
      <w:pPr>
        <w:pStyle w:val="LITlitera"/>
      </w:pPr>
      <w:r w:rsidRPr="00CF0476">
        <w:t>a)</w:t>
      </w:r>
      <w:r>
        <w:tab/>
      </w:r>
      <w:r w:rsidRPr="00CF0476">
        <w:t>ust. 1 otrzymuje brzmienie:</w:t>
      </w:r>
    </w:p>
    <w:p w14:paraId="0DC126D4" w14:textId="77777777" w:rsidR="00F5399D" w:rsidRPr="00CF0476" w:rsidRDefault="00F5399D" w:rsidP="00BE465C">
      <w:pPr>
        <w:pStyle w:val="ZLITUSTzmustliter"/>
      </w:pPr>
      <w:r w:rsidRPr="00CF0476">
        <w:t xml:space="preserve">„1. Komisja Nadzoru Finansowego, w drodze decyzji, po zasięgnięciu opinii Komitetu, identyfikuje inną instytucję </w:t>
      </w:r>
      <w:r w:rsidRPr="00BE465C">
        <w:t xml:space="preserve">o znaczeniu systemowym i nakłada na nią bufor innej instytucji o znaczeniu systemowym </w:t>
      </w:r>
      <w:r w:rsidRPr="00BE465C">
        <w:rPr>
          <w:rStyle w:val="Ppogrubienie"/>
          <w:b w:val="0"/>
        </w:rPr>
        <w:t>do wysokości 3%</w:t>
      </w:r>
      <w:r w:rsidRPr="00BE465C">
        <w:t xml:space="preserve"> łącznej kwoty ekspozycji na ryzyko obliczonej zgodnie z art. 92 ust. 3 rozporządzenia</w:t>
      </w:r>
      <w:r w:rsidRPr="00CF0476">
        <w:t xml:space="preserve"> 575/2013.</w:t>
      </w:r>
      <w:r>
        <w:t>”,</w:t>
      </w:r>
    </w:p>
    <w:p w14:paraId="45FB425F" w14:textId="77777777" w:rsidR="00F5399D" w:rsidRPr="00CF0476" w:rsidRDefault="00F5399D" w:rsidP="00F5399D">
      <w:pPr>
        <w:pStyle w:val="LITlitera"/>
      </w:pPr>
      <w:r w:rsidRPr="00CF0476">
        <w:t>b)</w:t>
      </w:r>
      <w:r>
        <w:tab/>
      </w:r>
      <w:r w:rsidRPr="00CF0476">
        <w:t>po ust. 1 dodaje się ust. 1a w brzmieniu:</w:t>
      </w:r>
    </w:p>
    <w:p w14:paraId="532E088F" w14:textId="77777777" w:rsidR="00F5399D" w:rsidRPr="00CF0476" w:rsidRDefault="00F5399D" w:rsidP="00F5399D">
      <w:pPr>
        <w:pStyle w:val="ZLITUSTzmustliter"/>
      </w:pPr>
      <w:r w:rsidRPr="00CF0476">
        <w:lastRenderedPageBreak/>
        <w:t>„1a. Komisja Nadzoru Finansowego, w drodze decyzji, po zasięgnięciu opinii Komitetu oraz po otrzymaniu zgody Komisji Europejskiej, identyfikuje inną instytucję o znaczeniu systemowym i nakłada na nią bufor innej instytucji o znaczeniu systemowym większy niż 3% łącznej kwoty ekspozycji na ryzyko obliczonej zgodnie z art. 92 ust. 3 rozporządzenia 575/2013.</w:t>
      </w:r>
      <w:r>
        <w:t>”,</w:t>
      </w:r>
    </w:p>
    <w:p w14:paraId="280B2BD2" w14:textId="77777777" w:rsidR="00F5399D" w:rsidRDefault="00F5399D" w:rsidP="00F5399D">
      <w:pPr>
        <w:pStyle w:val="LITlitera"/>
      </w:pPr>
      <w:r w:rsidRPr="00CF0476">
        <w:t>c)</w:t>
      </w:r>
      <w:r>
        <w:tab/>
      </w:r>
      <w:r w:rsidRPr="00CF0476">
        <w:t>w ust. 2 skreśla się zdanie drugie,</w:t>
      </w:r>
    </w:p>
    <w:p w14:paraId="4F9CD0E9" w14:textId="77777777" w:rsidR="00F5399D" w:rsidRPr="00BE465C" w:rsidRDefault="00BE465C" w:rsidP="00BE465C">
      <w:pPr>
        <w:pStyle w:val="LITlitera"/>
        <w:rPr>
          <w:rStyle w:val="Ppogrubienie"/>
          <w:b w:val="0"/>
        </w:rPr>
      </w:pPr>
      <w:r>
        <w:rPr>
          <w:rStyle w:val="Ppogrubienie"/>
          <w:b w:val="0"/>
        </w:rPr>
        <w:t>d)</w:t>
      </w:r>
      <w:r w:rsidR="00F5399D" w:rsidRPr="00BE465C">
        <w:rPr>
          <w:rStyle w:val="Ppogrubienie"/>
          <w:b w:val="0"/>
        </w:rPr>
        <w:tab/>
        <w:t>w ust. 3 wyrazy „ust. 1 i 2” zastępuje się wyrazami „ust. 1–2”,</w:t>
      </w:r>
    </w:p>
    <w:p w14:paraId="4E074845" w14:textId="77777777" w:rsidR="00F5399D" w:rsidRDefault="00F5399D" w:rsidP="00F5399D">
      <w:pPr>
        <w:pStyle w:val="LITlitera"/>
      </w:pPr>
      <w:r>
        <w:t>e</w:t>
      </w:r>
      <w:r w:rsidRPr="00CF0476">
        <w:t>)</w:t>
      </w:r>
      <w:r>
        <w:tab/>
        <w:t>uchyla się ust. 4,</w:t>
      </w:r>
    </w:p>
    <w:p w14:paraId="086C5FCD" w14:textId="77777777" w:rsidR="00F5399D" w:rsidRDefault="00F5399D" w:rsidP="00F5399D">
      <w:pPr>
        <w:pStyle w:val="LITlitera"/>
      </w:pPr>
      <w:r>
        <w:t>f)</w:t>
      </w:r>
      <w:r>
        <w:tab/>
        <w:t>ust. 6 otrzymuje brzmienie:</w:t>
      </w:r>
    </w:p>
    <w:p w14:paraId="40A4020E" w14:textId="77777777" w:rsidR="00F5399D" w:rsidRPr="00CF0476" w:rsidRDefault="00F5399D" w:rsidP="00F5399D">
      <w:pPr>
        <w:pStyle w:val="ZLITUSTzmustliter"/>
      </w:pPr>
      <w:r w:rsidRPr="00A227E2">
        <w:t>„</w:t>
      </w:r>
      <w:r w:rsidRPr="005A7066">
        <w:t>6. Dokonując oceny, o której mowa w ust. 5, Komisja Nadzoru Finansowego uwzględnia wytyczne Europejskiego Urzędu Nadzoru Bankowego wydane w porozumieniu z Europejską Radą do spraw Ryzyka Systemowego zgodnie z art. 16 rozporządzenia 1093/2010 oraz rekomendację Komitetu dotyczącą metodyki, kryteriów</w:t>
      </w:r>
      <w:r>
        <w:t xml:space="preserve"> identyfikacji</w:t>
      </w:r>
      <w:r w:rsidRPr="005A7066">
        <w:t xml:space="preserve"> i kalibracji </w:t>
      </w:r>
      <w:r>
        <w:t>buforów</w:t>
      </w:r>
      <w:r w:rsidRPr="005A7066">
        <w:t xml:space="preserve"> innych instytucji o znaczeniu systemowym.</w:t>
      </w:r>
      <w:r>
        <w:t>”;</w:t>
      </w:r>
    </w:p>
    <w:p w14:paraId="6EEFB0F8" w14:textId="77777777" w:rsidR="00F5399D" w:rsidRPr="00A227E2" w:rsidRDefault="00F5399D" w:rsidP="00F5399D">
      <w:pPr>
        <w:pStyle w:val="PKTpunkt"/>
      </w:pPr>
      <w:r w:rsidRPr="00A227E2">
        <w:t>1</w:t>
      </w:r>
      <w:r>
        <w:t>6</w:t>
      </w:r>
      <w:r w:rsidRPr="00A227E2">
        <w:t>)</w:t>
      </w:r>
      <w:r w:rsidRPr="00A227E2">
        <w:tab/>
        <w:t>art. 4</w:t>
      </w:r>
      <w:r>
        <w:t>0</w:t>
      </w:r>
      <w:r w:rsidRPr="00A227E2">
        <w:t>–44 otrzymują brzmienie:</w:t>
      </w:r>
    </w:p>
    <w:p w14:paraId="7C650AC8" w14:textId="77777777" w:rsidR="00F5399D" w:rsidRDefault="00F5399D" w:rsidP="00BE465C">
      <w:pPr>
        <w:pStyle w:val="ZARTzmartartykuempunktem"/>
      </w:pPr>
      <w:r w:rsidRPr="00A227E2">
        <w:t>„</w:t>
      </w:r>
      <w:r>
        <w:t xml:space="preserve">Art. 40. </w:t>
      </w:r>
      <w:r w:rsidRPr="008F6DD4">
        <w:t xml:space="preserve">Wydając decyzję, o której mowa w art. </w:t>
      </w:r>
      <w:r w:rsidRPr="00BE465C">
        <w:t xml:space="preserve">39 ust. 1 </w:t>
      </w:r>
      <w:r w:rsidRPr="00BE465C">
        <w:rPr>
          <w:rStyle w:val="Ppogrubienie"/>
          <w:b w:val="0"/>
        </w:rPr>
        <w:t>i 1a</w:t>
      </w:r>
      <w:r w:rsidRPr="00BE465C">
        <w:t>, Komisja Nadzoru Finansowego bierze pod uwagę, czy bufor innej instytucji o znaczeniu systemowym</w:t>
      </w:r>
      <w:r w:rsidRPr="008F6DD4">
        <w:t xml:space="preserve"> nie będzie wywierał nieproporcjonalnych i niekorzystnych skutków dla całości lub</w:t>
      </w:r>
      <w:r>
        <w:t xml:space="preserve"> </w:t>
      </w:r>
      <w:r w:rsidRPr="008F6DD4">
        <w:t>części systemu finansowego Unii Europejskiej poprzez tworzenie przeszkód dla funkcjonowania rynku wewnętrznego Unii Europejskiej.</w:t>
      </w:r>
    </w:p>
    <w:p w14:paraId="4B5BA20D" w14:textId="77777777" w:rsidR="00F5399D" w:rsidRPr="00A227E2" w:rsidRDefault="00F5399D" w:rsidP="00BE465C">
      <w:pPr>
        <w:pStyle w:val="ZARTzmartartykuempunktem"/>
      </w:pPr>
      <w:r w:rsidRPr="00A227E2">
        <w:t xml:space="preserve">Art. 41. W przypadku gdy inna instytucja o znaczeniu systemowym jest jednostką zależną globalnej instytucji o </w:t>
      </w:r>
      <w:r w:rsidRPr="00BE465C">
        <w:t xml:space="preserve">znaczeniu systemowym albo innej instytucji o znaczeniu systemowym, która jest instytucją </w:t>
      </w:r>
      <w:r w:rsidRPr="00BE465C">
        <w:rPr>
          <w:rStyle w:val="Ppogrubienie"/>
          <w:b w:val="0"/>
        </w:rPr>
        <w:t>albo grupą, na czele której stoi unijna instytucja dominująca,</w:t>
      </w:r>
      <w:r w:rsidRPr="00BE465C">
        <w:t xml:space="preserve"> i podlega buforowi innej instytucji</w:t>
      </w:r>
      <w:r>
        <w:t xml:space="preserve"> o </w:t>
      </w:r>
      <w:r w:rsidRPr="00A227E2">
        <w:t xml:space="preserve">znaczeniu systemowym na zasadzie skonsolidowanej, bufor, o którym mowa w art. 38 ust. 1, który ma zastosowanie na poziomie indywidualnym lub </w:t>
      </w:r>
      <w:proofErr w:type="spellStart"/>
      <w:r w:rsidRPr="00A227E2">
        <w:t>subskonsolidowanym</w:t>
      </w:r>
      <w:proofErr w:type="spellEnd"/>
      <w:r w:rsidRPr="00A227E2">
        <w:t>, nie przekracza niższej z następujących wartości:</w:t>
      </w:r>
    </w:p>
    <w:p w14:paraId="1564AF42" w14:textId="77777777" w:rsidR="00F5399D" w:rsidRPr="00A227E2" w:rsidRDefault="00F5399D" w:rsidP="00F5399D">
      <w:pPr>
        <w:pStyle w:val="ZPKTzmpktartykuempunktem"/>
      </w:pPr>
      <w:r w:rsidRPr="00A227E2">
        <w:t>1)</w:t>
      </w:r>
      <w:r w:rsidRPr="00A227E2">
        <w:tab/>
        <w:t>sumy:</w:t>
      </w:r>
    </w:p>
    <w:p w14:paraId="52A424FB" w14:textId="77777777" w:rsidR="00F5399D" w:rsidRPr="00A227E2" w:rsidRDefault="00F5399D" w:rsidP="00F5399D">
      <w:pPr>
        <w:pStyle w:val="ZLITwPKTzmlitwpktartykuempunktem"/>
      </w:pPr>
      <w:r w:rsidRPr="00A227E2">
        <w:t>a)</w:t>
      </w:r>
      <w:r w:rsidRPr="00A227E2">
        <w:tab/>
        <w:t>wyższego z buforów –</w:t>
      </w:r>
      <w:r>
        <w:t xml:space="preserve"> </w:t>
      </w:r>
      <w:r w:rsidRPr="00A227E2">
        <w:t xml:space="preserve">globalnej </w:t>
      </w:r>
      <w:r w:rsidRPr="00D50DBE">
        <w:t xml:space="preserve">instytucji o znaczeniu systemowym </w:t>
      </w:r>
      <w:r>
        <w:t>albo</w:t>
      </w:r>
      <w:r w:rsidRPr="00A227E2">
        <w:t xml:space="preserve"> innej instytucji o znaczeniu systemowym</w:t>
      </w:r>
      <w:r>
        <w:t xml:space="preserve">, </w:t>
      </w:r>
      <w:r w:rsidRPr="00A227E2">
        <w:t>mającego zastosowanie wobec grupy na zasadzie skonsolidowanej,</w:t>
      </w:r>
    </w:p>
    <w:p w14:paraId="7E2B9F40" w14:textId="77777777" w:rsidR="00F5399D" w:rsidRPr="00A227E2" w:rsidRDefault="00F5399D" w:rsidP="00F5399D">
      <w:pPr>
        <w:pStyle w:val="ZLITwPKTzmlitwpktartykuempunktem"/>
      </w:pPr>
      <w:r w:rsidRPr="00A227E2">
        <w:lastRenderedPageBreak/>
        <w:t>b)</w:t>
      </w:r>
      <w:r w:rsidRPr="00A227E2">
        <w:tab/>
        <w:t>1% łącznej kwoty ekspozycji na ryzyko obliczonej zgodnie z art. 92 ust. 3 rozporządzenia 575/2013 oraz</w:t>
      </w:r>
    </w:p>
    <w:p w14:paraId="6A8953EE" w14:textId="77777777" w:rsidR="00F5399D" w:rsidRPr="00A227E2" w:rsidRDefault="00F5399D" w:rsidP="00F5399D">
      <w:pPr>
        <w:pStyle w:val="ZPKTzmpktartykuempunktem"/>
      </w:pPr>
      <w:r w:rsidRPr="00A227E2">
        <w:t>2)</w:t>
      </w:r>
      <w:r w:rsidRPr="00A227E2">
        <w:tab/>
        <w:t xml:space="preserve">3% łącznej kwoty ekspozycji na ryzyko obliczonej zgodnie z art. 92 ust. 3 rozporządzenia 575/2013 lub wskaźnika, o którym mowa w </w:t>
      </w:r>
      <w:r>
        <w:t xml:space="preserve">decyzji, o której mowa w </w:t>
      </w:r>
      <w:r w:rsidRPr="00A227E2">
        <w:t>art. 3</w:t>
      </w:r>
      <w:r>
        <w:t>9</w:t>
      </w:r>
      <w:r w:rsidRPr="00A227E2">
        <w:t xml:space="preserve"> ust. 1</w:t>
      </w:r>
      <w:r>
        <w:t>a</w:t>
      </w:r>
      <w:r w:rsidRPr="00A227E2">
        <w:t>.</w:t>
      </w:r>
    </w:p>
    <w:p w14:paraId="3165D111" w14:textId="77777777" w:rsidR="00F5399D" w:rsidRPr="00A227E2" w:rsidRDefault="00F5399D" w:rsidP="00BE465C">
      <w:pPr>
        <w:pStyle w:val="ZARTzmartartykuempunktem"/>
      </w:pPr>
      <w:r w:rsidRPr="00A227E2">
        <w:t xml:space="preserve">Art. 42. Dodatkowa kwota kapitału podstawowego </w:t>
      </w:r>
      <w:proofErr w:type="spellStart"/>
      <w:r w:rsidRPr="00A227E2">
        <w:t>Tier</w:t>
      </w:r>
      <w:proofErr w:type="spellEnd"/>
      <w:r w:rsidRPr="00A227E2">
        <w:t xml:space="preserve"> I, którą globalne instytucje o znaczeniu systemowym oraz inne instytucje o znaczeniu systemowym utrzymują w celu spełn</w:t>
      </w:r>
      <w:r>
        <w:t xml:space="preserve">ienia wymogów, </w:t>
      </w:r>
      <w:r w:rsidRPr="00BE465C">
        <w:t xml:space="preserve">o których mowa w art. 34 ust. 1 oraz art. 38 ust. 1, nie jest jednocześnie zaliczana na poczet spełniania przez te instytucje wymogów nałożonych na podstawie art. 19 ust. 1, art. 21 ust. 1 </w:t>
      </w:r>
      <w:r w:rsidRPr="00BE465C">
        <w:rPr>
          <w:rStyle w:val="Ppogrubienie"/>
          <w:b w:val="0"/>
        </w:rPr>
        <w:t>i art. 47</w:t>
      </w:r>
      <w:r w:rsidRPr="00BE465C">
        <w:t xml:space="preserve">, wymogów nałożonych na podstawie art. 92 ust. 1 </w:t>
      </w:r>
      <w:r w:rsidRPr="00BE465C">
        <w:rPr>
          <w:rStyle w:val="Ppogrubienie"/>
          <w:b w:val="0"/>
        </w:rPr>
        <w:t>lit. a–c</w:t>
      </w:r>
      <w:r w:rsidRPr="00BE465C">
        <w:t xml:space="preserve"> rozporządzenia 575/2013, wymogów w zakresie dodatkowych funduszy własnych, o których mowa w</w:t>
      </w:r>
      <w:r w:rsidR="00EE5049">
        <w:t xml:space="preserve"> </w:t>
      </w:r>
      <w:r w:rsidRPr="00BE465C">
        <w:t>art. 138 ust. 2 pkt 2 ustawy – Prawo bankowe lub art. 110y ust. 3 ustawy z dnia 29 lipca 2005 r. o obrocie instrumentami finansowymi, uwzględniających inne rodzaje ryzyka niż ryzyko nadmiernej dźwigni, o którym mowa w 92 ust. 1 lit. d oraz ust. 1a rozporządzenia 575/2013, zaleceń</w:t>
      </w:r>
      <w:r w:rsidRPr="00BE465C">
        <w:rPr>
          <w:rStyle w:val="Ppogrubienie"/>
          <w:b w:val="0"/>
        </w:rPr>
        <w:t>, o których mowa w art. 133a ust. 5a</w:t>
      </w:r>
      <w:r w:rsidRPr="00BE465C">
        <w:t xml:space="preserve"> ustawy – Prawo bankowe</w:t>
      </w:r>
      <w:r w:rsidR="00EE5049">
        <w:t xml:space="preserve"> </w:t>
      </w:r>
      <w:r w:rsidRPr="00BE465C">
        <w:rPr>
          <w:rStyle w:val="Ppogrubienie"/>
          <w:b w:val="0"/>
        </w:rPr>
        <w:t>lub art. 110r ust. 2a ustawy z dnia 29 lipca 2005 r. o obrocie instrumentami finansowymi</w:t>
      </w:r>
      <w:r w:rsidRPr="00BE465C">
        <w:t xml:space="preserve"> uwzględniających inne rodzaje ryzyka niż ryzyko nadmiernej dźwigni oraz opartych na ryzyku składników wymogów, o których mowa w art. 92a i art. 92b rozporządzenia 575/2013 i art. 97 </w:t>
      </w:r>
      <w:r w:rsidRPr="00BE465C">
        <w:rPr>
          <w:rStyle w:val="Ppogrubienie"/>
          <w:b w:val="0"/>
        </w:rPr>
        <w:t xml:space="preserve">oraz art. 98 </w:t>
      </w:r>
      <w:r w:rsidRPr="00BE465C">
        <w:t>ustawy z dnia 10 czerwca 2016 r. o Bankowym Funduszu Gwarancyjnym, systemie</w:t>
      </w:r>
      <w:r w:rsidRPr="00145216">
        <w:t xml:space="preserve"> gwarantowania depozytów or</w:t>
      </w:r>
      <w:r>
        <w:t>az przymusowej restrukturyzacji</w:t>
      </w:r>
      <w:r w:rsidRPr="00A227E2">
        <w:t>.</w:t>
      </w:r>
    </w:p>
    <w:p w14:paraId="2A123977" w14:textId="77777777" w:rsidR="00F5399D" w:rsidRPr="00A227E2" w:rsidRDefault="00F5399D" w:rsidP="00F5399D">
      <w:pPr>
        <w:pStyle w:val="ZARTzmartartykuempunktem"/>
      </w:pPr>
      <w:r w:rsidRPr="00A227E2">
        <w:t>Art. 43. W przypadku gdy grupa na zasadzie skonsolidowanej podlega wymogowi bufora globalnej instytucji o znaczeniu systemowym oraz wymogowi bufora innej instytucji o znaczeniu systemowym ma zastosowanie wyższy z tych buforów.</w:t>
      </w:r>
    </w:p>
    <w:p w14:paraId="18335E3A" w14:textId="77777777" w:rsidR="00F5399D" w:rsidRPr="00A227E2" w:rsidRDefault="00F5399D" w:rsidP="00F5399D">
      <w:pPr>
        <w:pStyle w:val="ZARTzmartartykuempunktem"/>
      </w:pPr>
      <w:r w:rsidRPr="00A227E2">
        <w:t>Art. 44. 1. Komisja Nadzoru Finansowego niezwłocznie powiadamia, za pośrednictwem Komitetu, Europejską Radę do spraw Ryzyka Systemowego o:</w:t>
      </w:r>
    </w:p>
    <w:p w14:paraId="05B2A24D" w14:textId="77777777" w:rsidR="00F5399D" w:rsidRPr="00A227E2" w:rsidRDefault="00F5399D" w:rsidP="00F5399D">
      <w:pPr>
        <w:pStyle w:val="ZPKTzmpktartykuempunktem"/>
      </w:pPr>
      <w:r w:rsidRPr="00A227E2">
        <w:t>1)</w:t>
      </w:r>
      <w:r w:rsidRPr="00A227E2">
        <w:tab/>
        <w:t>zidentyfikowanych globalnych instytucjach o znaczeniu systemowym oraz innych instytucjach o znaczeniu systemowym;</w:t>
      </w:r>
    </w:p>
    <w:p w14:paraId="31092589" w14:textId="77777777" w:rsidR="00F5399D" w:rsidRPr="00A227E2" w:rsidRDefault="00F5399D" w:rsidP="00F5399D">
      <w:pPr>
        <w:pStyle w:val="ZPKTzmpktartykuempunktem"/>
      </w:pPr>
      <w:r w:rsidRPr="00A227E2">
        <w:t>2)</w:t>
      </w:r>
      <w:r w:rsidRPr="00A227E2">
        <w:tab/>
        <w:t>kategoriach przyporządkowania poszczególnych globalnych instytucji o znaczeniu systemowym;</w:t>
      </w:r>
    </w:p>
    <w:p w14:paraId="46F1D023" w14:textId="77777777" w:rsidR="00F5399D" w:rsidRPr="00A227E2" w:rsidRDefault="00F5399D" w:rsidP="00F5399D">
      <w:pPr>
        <w:pStyle w:val="ZPKTzmpktartykuempunktem"/>
      </w:pPr>
      <w:r w:rsidRPr="00A227E2">
        <w:t>3)</w:t>
      </w:r>
      <w:r w:rsidRPr="00A227E2">
        <w:tab/>
        <w:t>uzasadnieniu przyporządkowania do kategorii, o których mowa w art. 3</w:t>
      </w:r>
      <w:r>
        <w:t>4</w:t>
      </w:r>
      <w:r w:rsidRPr="00A227E2">
        <w:t xml:space="preserve"> ust. 3;</w:t>
      </w:r>
    </w:p>
    <w:p w14:paraId="45CAA09D" w14:textId="77777777" w:rsidR="00F5399D" w:rsidRPr="00A227E2" w:rsidRDefault="00F5399D" w:rsidP="00F5399D">
      <w:pPr>
        <w:pStyle w:val="ZPKTzmpktartykuempunktem"/>
      </w:pPr>
      <w:r w:rsidRPr="00A227E2">
        <w:t>4)</w:t>
      </w:r>
      <w:r>
        <w:tab/>
      </w:r>
      <w:r w:rsidRPr="00A227E2">
        <w:t>poziomach nałożonych buforów</w:t>
      </w:r>
      <w:r>
        <w:t>.</w:t>
      </w:r>
    </w:p>
    <w:p w14:paraId="09806EF8" w14:textId="77777777" w:rsidR="00F5399D" w:rsidRPr="00A227E2" w:rsidRDefault="00F5399D" w:rsidP="00F5399D">
      <w:pPr>
        <w:pStyle w:val="ZARTzmartartykuempunktem"/>
      </w:pPr>
      <w:r>
        <w:lastRenderedPageBreak/>
        <w:t xml:space="preserve">2. </w:t>
      </w:r>
      <w:r w:rsidRPr="00A227E2">
        <w:t>Komisja Nadzoru Finansowego zamieszcza informacje, o których mowa w ust. 1, na swojej stronie internetowej.</w:t>
      </w:r>
    </w:p>
    <w:p w14:paraId="1F2DE1F5" w14:textId="77777777" w:rsidR="00F5399D" w:rsidRPr="00A227E2" w:rsidRDefault="00F5399D" w:rsidP="00F5399D">
      <w:pPr>
        <w:pStyle w:val="ZARTzmartartykuempunktem"/>
      </w:pPr>
      <w:r w:rsidRPr="00A227E2">
        <w:t>3. Komisja Nadzoru Finansowego powiadamia, za pośrednictwem Komitetu, Europejską Radę do spraw Ryzyka Systemowego o zamiarze nałożenia bufora innej instytucji o znaczeniu systemowym</w:t>
      </w:r>
      <w:r>
        <w:t xml:space="preserve"> co najmniej na</w:t>
      </w:r>
      <w:r w:rsidRPr="00A227E2">
        <w:t>:</w:t>
      </w:r>
    </w:p>
    <w:p w14:paraId="3E4240E1" w14:textId="77777777" w:rsidR="00F5399D" w:rsidRPr="00A227E2" w:rsidRDefault="00F5399D" w:rsidP="00F5399D">
      <w:pPr>
        <w:pStyle w:val="ZPKTzmpktartykuempunktem"/>
      </w:pPr>
      <w:r w:rsidRPr="00A227E2">
        <w:t>1)</w:t>
      </w:r>
      <w:r>
        <w:tab/>
      </w:r>
      <w:r w:rsidRPr="00A227E2">
        <w:t xml:space="preserve">miesiąc </w:t>
      </w:r>
      <w:r>
        <w:t>przed wydaniem decyzji, o której mowa w art. 39 ust. 1;</w:t>
      </w:r>
    </w:p>
    <w:p w14:paraId="0EBFDF84" w14:textId="77777777" w:rsidR="00F5399D" w:rsidRPr="00A227E2" w:rsidRDefault="00F5399D" w:rsidP="00F5399D">
      <w:pPr>
        <w:pStyle w:val="ZPKTzmpktartykuempunktem"/>
      </w:pPr>
      <w:r w:rsidRPr="00A227E2">
        <w:t>2)</w:t>
      </w:r>
      <w:r>
        <w:tab/>
      </w:r>
      <w:r w:rsidRPr="00A227E2">
        <w:t>3 miesiące przed wydaniem decyzji, o której mowa w art. 39 ust. 1a.</w:t>
      </w:r>
    </w:p>
    <w:p w14:paraId="71EE9461" w14:textId="77777777" w:rsidR="00F5399D" w:rsidRPr="00A227E2" w:rsidRDefault="00F5399D" w:rsidP="00F5399D">
      <w:pPr>
        <w:pStyle w:val="ZARTzmartartykuempunktem"/>
      </w:pPr>
      <w:r w:rsidRPr="00A227E2">
        <w:t>4. </w:t>
      </w:r>
      <w:bookmarkStart w:id="5" w:name="mip47811534"/>
      <w:bookmarkEnd w:id="5"/>
      <w:r w:rsidRPr="00A227E2">
        <w:t>Powiadomienie, o którym mowa w ust. 3, zawiera:</w:t>
      </w:r>
    </w:p>
    <w:p w14:paraId="68BF4DBD" w14:textId="77777777" w:rsidR="00F5399D" w:rsidRPr="00A227E2" w:rsidRDefault="00F5399D" w:rsidP="00F5399D">
      <w:pPr>
        <w:pStyle w:val="ZPKTzmpktartykuempunktem"/>
      </w:pPr>
      <w:r w:rsidRPr="00A227E2">
        <w:t>1)</w:t>
      </w:r>
      <w:r w:rsidRPr="00A227E2">
        <w:tab/>
        <w:t>uzasadnienie wprowadzenia albo zmiany bufora innej instytucji o znaczeniu systemowym jako skutecznego i proporcjonalnego instrumentu ograniczenia ryzyka;</w:t>
      </w:r>
    </w:p>
    <w:p w14:paraId="0E163949" w14:textId="77777777" w:rsidR="00F5399D" w:rsidRPr="00A227E2" w:rsidRDefault="00F5399D" w:rsidP="00F5399D">
      <w:pPr>
        <w:pStyle w:val="ZPKTzmpktartykuempunktem"/>
      </w:pPr>
      <w:r w:rsidRPr="00A227E2">
        <w:t>2)</w:t>
      </w:r>
      <w:r w:rsidRPr="00A227E2">
        <w:tab/>
        <w:t>ocenę przewidywanego wpływu bufora innej instytucji o znaczeniu systemowym na rynek wewnętrzny Unii Europejskiej;</w:t>
      </w:r>
    </w:p>
    <w:p w14:paraId="05A04F09" w14:textId="77777777" w:rsidR="00F5399D" w:rsidRPr="00A227E2" w:rsidRDefault="00F5399D" w:rsidP="00F5399D">
      <w:pPr>
        <w:pStyle w:val="ZPKTzmpktartykuempunktem"/>
      </w:pPr>
      <w:r w:rsidRPr="00A227E2">
        <w:t>3)</w:t>
      </w:r>
      <w:r w:rsidRPr="00A227E2">
        <w:tab/>
        <w:t>propozycję wskaźnika bufora innej instytucji o znaczeniu systemowym, który Komisja Nadzoru Finansowego zamierza nałożyć lub zmienić.”;</w:t>
      </w:r>
    </w:p>
    <w:p w14:paraId="7204B182" w14:textId="77777777" w:rsidR="00F5399D" w:rsidRPr="005E27DB" w:rsidRDefault="00F5399D" w:rsidP="00F5399D">
      <w:pPr>
        <w:pStyle w:val="PKTpunkt"/>
      </w:pPr>
      <w:r>
        <w:t>17</w:t>
      </w:r>
      <w:r w:rsidRPr="005E27DB">
        <w:t>)</w:t>
      </w:r>
      <w:r w:rsidRPr="005E27DB">
        <w:tab/>
        <w:t>w art. 45:</w:t>
      </w:r>
    </w:p>
    <w:p w14:paraId="391AACA2" w14:textId="77777777" w:rsidR="00F5399D" w:rsidRPr="005E27DB" w:rsidRDefault="00F5399D" w:rsidP="00F5399D">
      <w:pPr>
        <w:pStyle w:val="LITlitera"/>
      </w:pPr>
      <w:r w:rsidRPr="005E27DB">
        <w:t>a)</w:t>
      </w:r>
      <w:r w:rsidRPr="005E27DB">
        <w:tab/>
        <w:t xml:space="preserve">ust. 2 </w:t>
      </w:r>
      <w:r>
        <w:t xml:space="preserve">i 3 </w:t>
      </w:r>
      <w:r w:rsidRPr="005E27DB">
        <w:t>otrzymuj</w:t>
      </w:r>
      <w:r>
        <w:t>ą</w:t>
      </w:r>
      <w:r w:rsidRPr="005E27DB">
        <w:t xml:space="preserve"> brzmienie:</w:t>
      </w:r>
    </w:p>
    <w:p w14:paraId="4F5D859D" w14:textId="77777777" w:rsidR="00F5399D" w:rsidRPr="005E27DB" w:rsidRDefault="00F5399D" w:rsidP="00F5399D">
      <w:pPr>
        <w:pStyle w:val="ZLITUSTzmustliter"/>
      </w:pPr>
      <w:r w:rsidRPr="005E27DB">
        <w:t>„2. Komisja Nadzoru Finansowego niezwłocznie informuje, za pośrednictwem Komitetu, Europejską Radę do spraw Ryzyka Systemowego</w:t>
      </w:r>
      <w:r w:rsidR="006E341E">
        <w:t>,</w:t>
      </w:r>
      <w:r w:rsidRPr="005E27DB">
        <w:t xml:space="preserve"> oraz globalne instytucje o znaczeniu systemowym o wyniku przeglądu, o którym mowa w ust. 1.</w:t>
      </w:r>
    </w:p>
    <w:p w14:paraId="51DBABCE" w14:textId="0C460769" w:rsidR="00F5399D" w:rsidRPr="004C2284" w:rsidRDefault="00F5399D" w:rsidP="00BE465C">
      <w:pPr>
        <w:pStyle w:val="ZLITUSTzmustliter"/>
      </w:pPr>
      <w:r w:rsidRPr="004C2284">
        <w:t xml:space="preserve">3. Komisja Nadzoru Finansowego może, w wyniku </w:t>
      </w:r>
      <w:r w:rsidRPr="00BE465C">
        <w:t xml:space="preserve">przeglądu, o którym mowa w ust. 1, po zasięgnięciu opinii Komitetu w zakresie, o którym mowa w art. </w:t>
      </w:r>
      <w:r w:rsidRPr="00BE465C">
        <w:rPr>
          <w:rStyle w:val="Ppogrubienie"/>
          <w:b w:val="0"/>
        </w:rPr>
        <w:t>36</w:t>
      </w:r>
      <w:r w:rsidRPr="00BE465C">
        <w:t>, wydać, zmienić albo uchylić decyzję, o której mowa w art. 35 ust. 1–</w:t>
      </w:r>
      <w:r w:rsidRPr="00BE465C">
        <w:rPr>
          <w:rStyle w:val="Ppogrubienie"/>
          <w:b w:val="0"/>
        </w:rPr>
        <w:t>2b</w:t>
      </w:r>
      <w:r w:rsidRPr="00BE465C">
        <w:t>. W</w:t>
      </w:r>
      <w:r w:rsidR="00F54217">
        <w:t> </w:t>
      </w:r>
      <w:r w:rsidRPr="00BE465C">
        <w:t>przypadku zmiany decyzji Komisja Nadzoru Finansowego przyporządkowuje</w:t>
      </w:r>
      <w:r w:rsidRPr="004C2284">
        <w:t xml:space="preserve"> globalną instytucję o znaczeniu systemowym do jednej z kategorii, o których mowa w art. 34 ust. 3.”,</w:t>
      </w:r>
    </w:p>
    <w:p w14:paraId="735ADA85" w14:textId="77777777" w:rsidR="00F5399D" w:rsidRPr="005E27DB" w:rsidRDefault="00F5399D" w:rsidP="00F5399D">
      <w:pPr>
        <w:pStyle w:val="LITlitera"/>
      </w:pPr>
      <w:r>
        <w:t>b</w:t>
      </w:r>
      <w:r w:rsidRPr="005E27DB">
        <w:t>)</w:t>
      </w:r>
      <w:r w:rsidRPr="005E27DB">
        <w:tab/>
      </w:r>
      <w:r>
        <w:t xml:space="preserve">po ust. 3 </w:t>
      </w:r>
      <w:r w:rsidRPr="005E27DB">
        <w:t>dodaje się ust. 3a w brzmieniu:</w:t>
      </w:r>
    </w:p>
    <w:p w14:paraId="7F7E149A" w14:textId="250A2986" w:rsidR="00F5399D" w:rsidRPr="005E27DB" w:rsidRDefault="00F5399D" w:rsidP="00F5399D">
      <w:pPr>
        <w:pStyle w:val="ZLITUSTzmustliter"/>
      </w:pPr>
      <w:r w:rsidRPr="005E27DB">
        <w:t>„3a. Do opinii, o których mowa w ust. 3, stosuje się art. 106 ustawy z dnia 14</w:t>
      </w:r>
      <w:r w:rsidR="00F54217">
        <w:t> </w:t>
      </w:r>
      <w:r w:rsidRPr="005E27DB">
        <w:t xml:space="preserve">czerwca 1960 r. – Kodeks postępowania administracyjnego, z tym że na postanowienie nie służy </w:t>
      </w:r>
      <w:r>
        <w:t>zażalenie</w:t>
      </w:r>
      <w:r w:rsidRPr="005E27DB">
        <w:t>.”,</w:t>
      </w:r>
    </w:p>
    <w:p w14:paraId="22E9548E" w14:textId="77777777" w:rsidR="00F5399D" w:rsidRPr="005E27DB" w:rsidRDefault="00F5399D" w:rsidP="00F5399D">
      <w:pPr>
        <w:pStyle w:val="LITlitera"/>
      </w:pPr>
      <w:r>
        <w:t>c</w:t>
      </w:r>
      <w:r w:rsidRPr="005E27DB">
        <w:t>)</w:t>
      </w:r>
      <w:r w:rsidRPr="005E27DB">
        <w:tab/>
      </w:r>
      <w:r>
        <w:t xml:space="preserve">uchyla </w:t>
      </w:r>
      <w:r w:rsidRPr="005E27DB">
        <w:t>się ust. 4;</w:t>
      </w:r>
    </w:p>
    <w:p w14:paraId="6C5D81C2" w14:textId="77777777" w:rsidR="00F5399D" w:rsidRDefault="00F5399D" w:rsidP="00F5399D">
      <w:pPr>
        <w:pStyle w:val="PKTpunkt"/>
      </w:pPr>
      <w:r>
        <w:t>18</w:t>
      </w:r>
      <w:r w:rsidRPr="00F108EB">
        <w:t>)</w:t>
      </w:r>
      <w:r w:rsidRPr="00F108EB">
        <w:tab/>
        <w:t>art. 46</w:t>
      </w:r>
      <w:r>
        <w:t xml:space="preserve"> otrzymuje brzmienie:</w:t>
      </w:r>
    </w:p>
    <w:p w14:paraId="5A47D5D4" w14:textId="77777777" w:rsidR="00F5399D" w:rsidRDefault="00F5399D" w:rsidP="00F5399D">
      <w:pPr>
        <w:pStyle w:val="ZARTzmartartykuempunktem"/>
      </w:pPr>
      <w:r>
        <w:lastRenderedPageBreak/>
        <w:t xml:space="preserve">,,Art. 46. </w:t>
      </w:r>
      <w:r w:rsidRPr="00F108EB">
        <w:t xml:space="preserve">1. Komisja Nadzoru Finansowego, co najmniej raz w roku, dokonuje przeglądu identyfikacji </w:t>
      </w:r>
      <w:r>
        <w:t xml:space="preserve">innych instytucji </w:t>
      </w:r>
      <w:r w:rsidRPr="005E27DB">
        <w:t>o znaczeniu systemowym i adekwatności wskaźnika bufora innej ins</w:t>
      </w:r>
      <w:r w:rsidR="00836811">
        <w:t>tytucji o znaczeniu systemowym.</w:t>
      </w:r>
    </w:p>
    <w:p w14:paraId="10E304A7" w14:textId="77777777" w:rsidR="00F5399D" w:rsidRPr="00836811" w:rsidRDefault="00F5399D" w:rsidP="00836811">
      <w:pPr>
        <w:pStyle w:val="ZUSTzmustartykuempunktem"/>
      </w:pPr>
      <w:r>
        <w:t xml:space="preserve">2. </w:t>
      </w:r>
      <w:r w:rsidRPr="00836811">
        <w:t>Komisja Nadzoru Finansowego niezwłocznie informuje, za pośrednictwem Komitetu, Europejską Radę do spraw Ryzyka Systemowego oraz inne instytucje o znaczeniu systemowym o wyniku przeglądu, o którym mowa w ust. 1.</w:t>
      </w:r>
    </w:p>
    <w:p w14:paraId="70363DF3" w14:textId="77777777" w:rsidR="00F5399D" w:rsidRPr="00836811" w:rsidRDefault="00F5399D" w:rsidP="00836811">
      <w:pPr>
        <w:pStyle w:val="ZUSTzmustartykuempunktem"/>
      </w:pPr>
      <w:r w:rsidRPr="00836811">
        <w:t>3. Komisja Nadzoru Finansowego, po zasięgnięciu opinii Komitetu w zakresie, o którym mowa w art. 39 ust. 5 i 6, w wyniku przeglądu, o którym mowa w ust. 1, może wydać, zmienić albo uchylić decyzję, o której mowa w art. 39 ust. 1 lub 1a.</w:t>
      </w:r>
    </w:p>
    <w:p w14:paraId="6BF397D3" w14:textId="48112F01" w:rsidR="00F5399D" w:rsidRPr="00836811" w:rsidRDefault="00F5399D" w:rsidP="00836811">
      <w:pPr>
        <w:pStyle w:val="ZUSTzmustartykuempunktem"/>
      </w:pPr>
      <w:r w:rsidRPr="00836811">
        <w:t xml:space="preserve">4. Do opinii, o których mowa w ust. </w:t>
      </w:r>
      <w:r w:rsidRPr="00836811">
        <w:rPr>
          <w:rStyle w:val="Ppogrubienie"/>
          <w:b w:val="0"/>
        </w:rPr>
        <w:t>3</w:t>
      </w:r>
      <w:r w:rsidRPr="00836811">
        <w:t>, stosuje się przepis art. 106 ustawy z dnia 14</w:t>
      </w:r>
      <w:r w:rsidR="00F54217">
        <w:t> </w:t>
      </w:r>
      <w:r w:rsidRPr="00836811">
        <w:t>czerwca 1960 r. – Kodeks postępowania administracyjnego, z tym że na postanowienie nie służy zażalenie.”;</w:t>
      </w:r>
    </w:p>
    <w:p w14:paraId="7B145FED" w14:textId="77777777" w:rsidR="00F5399D" w:rsidRPr="00EF3E25" w:rsidRDefault="00F5399D" w:rsidP="00F5399D">
      <w:pPr>
        <w:pStyle w:val="PKTpunkt"/>
      </w:pPr>
      <w:r>
        <w:t>19)</w:t>
      </w:r>
      <w:r w:rsidR="00BE465C">
        <w:tab/>
      </w:r>
      <w:r w:rsidR="00C04212">
        <w:t>art. 47</w:t>
      </w:r>
      <w:r w:rsidR="00C04212" w:rsidRPr="00C04212">
        <w:t>–</w:t>
      </w:r>
      <w:r>
        <w:t>52 otrzymują brzmienie:</w:t>
      </w:r>
    </w:p>
    <w:p w14:paraId="57B1050D" w14:textId="77777777" w:rsidR="00F5399D" w:rsidRPr="00AB546A" w:rsidRDefault="00F5399D" w:rsidP="00F5399D">
      <w:pPr>
        <w:pStyle w:val="ZARTzmartartykuempunktem"/>
      </w:pPr>
      <w:r w:rsidRPr="00327128">
        <w:t>,,</w:t>
      </w:r>
      <w:r>
        <w:t>Art. 47. I</w:t>
      </w:r>
      <w:r w:rsidRPr="008576DB">
        <w:t xml:space="preserve">nstytucja utrzymuje dodatkową kwotę kapitału podstawowego </w:t>
      </w:r>
      <w:proofErr w:type="spellStart"/>
      <w:r w:rsidRPr="008576DB">
        <w:t>Tier</w:t>
      </w:r>
      <w:proofErr w:type="spellEnd"/>
      <w:r w:rsidRPr="008576DB">
        <w:t xml:space="preserve"> I w stosunku do kapitału podstawowego </w:t>
      </w:r>
      <w:proofErr w:type="spellStart"/>
      <w:r w:rsidRPr="008576DB">
        <w:t>Tier</w:t>
      </w:r>
      <w:proofErr w:type="spellEnd"/>
      <w:r w:rsidRPr="008576DB">
        <w:t xml:space="preserve"> I utrzymywanego na potrzeby spełniania wymogu w zakresie funduszy własnych, o którym mowa w art. 92 </w:t>
      </w:r>
      <w:r w:rsidR="00C04212">
        <w:t>ust. 1 lit. a</w:t>
      </w:r>
      <w:r w:rsidR="00C04212" w:rsidRPr="00C04212">
        <w:t>–</w:t>
      </w:r>
      <w:r>
        <w:t xml:space="preserve">c </w:t>
      </w:r>
      <w:r w:rsidRPr="008576DB">
        <w:t>rozporządzenia 575/2013, w celu zapobiegania ryzyku systemowemu n</w:t>
      </w:r>
      <w:r>
        <w:t xml:space="preserve">ieobjętemu tym rozporządzeniem, </w:t>
      </w:r>
      <w:r w:rsidRPr="008576DB">
        <w:t>bufor</w:t>
      </w:r>
      <w:r>
        <w:t>em</w:t>
      </w:r>
      <w:r w:rsidRPr="008576DB">
        <w:t xml:space="preserve"> antycykliczny</w:t>
      </w:r>
      <w:r>
        <w:t>m specyficznym dla instytucji</w:t>
      </w:r>
      <w:r w:rsidRPr="008576DB">
        <w:t>, bufor</w:t>
      </w:r>
      <w:r>
        <w:t>em</w:t>
      </w:r>
      <w:r w:rsidRPr="008576DB">
        <w:t xml:space="preserve"> globalnej instytucji o znaczeniu systemowym</w:t>
      </w:r>
      <w:r>
        <w:t xml:space="preserve"> i</w:t>
      </w:r>
      <w:r w:rsidRPr="008576DB">
        <w:t xml:space="preserve"> b</w:t>
      </w:r>
      <w:r w:rsidRPr="00AB546A">
        <w:t>ufor</w:t>
      </w:r>
      <w:r>
        <w:t>em</w:t>
      </w:r>
      <w:r w:rsidRPr="00AB546A">
        <w:t xml:space="preserve"> innej instytucji o znaczeniu systemowym i ograniczania tego ryzyka, w wysokości określonej w przepisach wydanych na podstawie art. 50 ust. </w:t>
      </w:r>
      <w:r>
        <w:t>8</w:t>
      </w:r>
      <w:r w:rsidRPr="00AB546A">
        <w:t xml:space="preserve"> (bufor ryzyka systemowego). </w:t>
      </w:r>
    </w:p>
    <w:p w14:paraId="3D1BAA9A" w14:textId="6EDF092B" w:rsidR="00F5399D" w:rsidRDefault="00F5399D" w:rsidP="00BE465C">
      <w:pPr>
        <w:pStyle w:val="ZARTzmartartykuempunktem"/>
      </w:pPr>
      <w:r w:rsidRPr="008576DB">
        <w:t xml:space="preserve">Art. 48. Dodatkowa kwota kapitału podstawowego </w:t>
      </w:r>
      <w:proofErr w:type="spellStart"/>
      <w:r w:rsidRPr="008576DB">
        <w:t>Tier</w:t>
      </w:r>
      <w:proofErr w:type="spellEnd"/>
      <w:r w:rsidRPr="008576DB">
        <w:t xml:space="preserve"> I, którą instytucja utrzymuje w celu spełnienia wymogów, o których mowa w art. 47, nie jest jednocześnie zaliczana na poczet spełniania przez tę instytucję wymogów nałożonych na podstawie art. 19 ust. 1,</w:t>
      </w:r>
      <w:r>
        <w:t xml:space="preserve"> </w:t>
      </w:r>
      <w:r w:rsidRPr="008576DB">
        <w:t>art. 21 ust. 1, art. 3</w:t>
      </w:r>
      <w:r>
        <w:t>4</w:t>
      </w:r>
      <w:r w:rsidRPr="008576DB">
        <w:t xml:space="preserve"> ust. 1 i art. 38 ust. 1, wymogów nałożonych na podstawie art. 92 ust.</w:t>
      </w:r>
      <w:r w:rsidR="00F54217">
        <w:t> </w:t>
      </w:r>
      <w:r w:rsidRPr="008576DB">
        <w:t>1 lit. a</w:t>
      </w:r>
      <w:r w:rsidR="00C04212">
        <w:t>–</w:t>
      </w:r>
      <w:r w:rsidRPr="008576DB">
        <w:t>c rozporządzenia 575/2013</w:t>
      </w:r>
      <w:r>
        <w:t>,</w:t>
      </w:r>
      <w:r w:rsidRPr="008576DB">
        <w:t xml:space="preserve"> wymogów</w:t>
      </w:r>
      <w:r>
        <w:t xml:space="preserve"> w zakresie dodatkowych funduszy własnych, o których mowa w </w:t>
      </w:r>
      <w:r w:rsidRPr="008576DB">
        <w:t xml:space="preserve">art. 138 ust. </w:t>
      </w:r>
      <w:r>
        <w:t>2</w:t>
      </w:r>
      <w:r w:rsidRPr="008576DB">
        <w:t xml:space="preserve"> pkt </w:t>
      </w:r>
      <w:r>
        <w:t>2</w:t>
      </w:r>
      <w:r w:rsidRPr="008576DB">
        <w:t xml:space="preserve"> ustawy</w:t>
      </w:r>
      <w:r>
        <w:t xml:space="preserve"> </w:t>
      </w:r>
      <w:r w:rsidRPr="00D50DBE">
        <w:t>–</w:t>
      </w:r>
      <w:r>
        <w:t xml:space="preserve"> </w:t>
      </w:r>
      <w:r w:rsidRPr="008576DB">
        <w:t xml:space="preserve">Prawo bankowe </w:t>
      </w:r>
      <w:r>
        <w:t>lub</w:t>
      </w:r>
      <w:r w:rsidRPr="008576DB">
        <w:t xml:space="preserve"> art. 110y ust. 3 ustawy z dnia 29 lipca 2005 r. o obrocie instrumentami finansowymi</w:t>
      </w:r>
      <w:r>
        <w:t xml:space="preserve">, </w:t>
      </w:r>
      <w:r w:rsidRPr="005D7CA0">
        <w:t xml:space="preserve">uwzględniających inne rodzaje ryzyka </w:t>
      </w:r>
      <w:r w:rsidRPr="00BE465C">
        <w:t xml:space="preserve">niż ryzyko nadmiernej dźwigni, o którym mowa w </w:t>
      </w:r>
      <w:r w:rsidR="00567879">
        <w:t xml:space="preserve">art. </w:t>
      </w:r>
      <w:r w:rsidRPr="00BE465C">
        <w:t>92 ust. 1 lit. d oraz ust. 1a rozporządzenia 575/2013, zaleceń</w:t>
      </w:r>
      <w:r w:rsidR="00C04212">
        <w:t>,</w:t>
      </w:r>
      <w:r w:rsidRPr="00BE465C">
        <w:t xml:space="preserve"> </w:t>
      </w:r>
      <w:r w:rsidRPr="00BE465C">
        <w:rPr>
          <w:rStyle w:val="Ppogrubienie"/>
          <w:b w:val="0"/>
        </w:rPr>
        <w:t>o których mowa w</w:t>
      </w:r>
      <w:r w:rsidR="00567879">
        <w:rPr>
          <w:rStyle w:val="Ppogrubienie"/>
          <w:b w:val="0"/>
        </w:rPr>
        <w:t> </w:t>
      </w:r>
      <w:r w:rsidRPr="00BE465C">
        <w:rPr>
          <w:rStyle w:val="Ppogrubienie"/>
          <w:b w:val="0"/>
        </w:rPr>
        <w:t>art.</w:t>
      </w:r>
      <w:r w:rsidR="00567879">
        <w:rPr>
          <w:rStyle w:val="Ppogrubienie"/>
          <w:b w:val="0"/>
        </w:rPr>
        <w:t> </w:t>
      </w:r>
      <w:r w:rsidRPr="00BE465C">
        <w:rPr>
          <w:rStyle w:val="Ppogrubienie"/>
          <w:b w:val="0"/>
        </w:rPr>
        <w:t xml:space="preserve">133a ust. 5a </w:t>
      </w:r>
      <w:r w:rsidRPr="00BE465C">
        <w:t xml:space="preserve">ustawy – Prawo bankowe </w:t>
      </w:r>
      <w:r w:rsidRPr="00BE465C">
        <w:rPr>
          <w:rStyle w:val="Ppogrubienie"/>
          <w:b w:val="0"/>
        </w:rPr>
        <w:t>lub art. 110r ust. 2a ustawy z dnia 29 lipca 2005 r. o obrocie instrumentami finansowymi</w:t>
      </w:r>
      <w:r w:rsidRPr="00BE465C">
        <w:t xml:space="preserve"> uwzględniających inne rodzaje ryzyka niż ryzyko nadmiernej dźwigni oraz opartych na ryzyku składników wymogów, o których </w:t>
      </w:r>
      <w:r w:rsidRPr="00BE465C">
        <w:lastRenderedPageBreak/>
        <w:t xml:space="preserve">mowa w art. 92a i art. 92b rozporządzenia 575/2013 i art. 97 </w:t>
      </w:r>
      <w:r w:rsidRPr="00BE465C">
        <w:rPr>
          <w:rStyle w:val="Ppogrubienie"/>
          <w:b w:val="0"/>
        </w:rPr>
        <w:t>oraz art. 98</w:t>
      </w:r>
      <w:r w:rsidRPr="00BE465C">
        <w:t xml:space="preserve"> ustawy z dnia 10</w:t>
      </w:r>
      <w:r w:rsidR="00567879">
        <w:t> </w:t>
      </w:r>
      <w:r w:rsidRPr="00BE465C">
        <w:t>czerwca 2016 r. o Bankowym Funduszu Gwarancyjnym, systemie gwarantowania</w:t>
      </w:r>
      <w:r w:rsidRPr="005D7CA0">
        <w:t xml:space="preserve"> depozytów oraz przymusowej restrukturyzacji</w:t>
      </w:r>
      <w:r w:rsidRPr="008576DB">
        <w:t>. Przepisy art. 43 stosuje się odpowiednio.</w:t>
      </w:r>
    </w:p>
    <w:p w14:paraId="696C987B" w14:textId="77777777" w:rsidR="00F5399D" w:rsidRPr="00BD002D" w:rsidRDefault="00F5399D" w:rsidP="00F5399D">
      <w:pPr>
        <w:pStyle w:val="ZARTzmartartykuempunktem"/>
      </w:pPr>
      <w:r w:rsidRPr="00BD002D">
        <w:t xml:space="preserve">Art. 49. 1. </w:t>
      </w:r>
      <w:r>
        <w:t xml:space="preserve">Bufor ryzyka </w:t>
      </w:r>
      <w:r w:rsidRPr="00BD002D">
        <w:t>systemowego stosuje się łącznie z</w:t>
      </w:r>
      <w:r w:rsidR="00C04212">
        <w:t xml:space="preserve"> buforem globalnej instytucji o </w:t>
      </w:r>
      <w:r w:rsidRPr="00BD002D">
        <w:t>znaczeniu systemowym lub</w:t>
      </w:r>
      <w:r>
        <w:t xml:space="preserve"> buforem</w:t>
      </w:r>
      <w:r w:rsidR="00C04212">
        <w:t xml:space="preserve"> innej instytucji o </w:t>
      </w:r>
      <w:r w:rsidRPr="00BD002D">
        <w:t>znaczeniu systemowym.</w:t>
      </w:r>
    </w:p>
    <w:p w14:paraId="06228BEA" w14:textId="1FEAD3C2" w:rsidR="00F5399D" w:rsidRPr="00BE465C" w:rsidRDefault="00F5399D" w:rsidP="00836811">
      <w:pPr>
        <w:pStyle w:val="ZUSTzmustartykuempunktem"/>
        <w:rPr>
          <w:rStyle w:val="Ppogrubienie"/>
          <w:b w:val="0"/>
        </w:rPr>
      </w:pPr>
      <w:r w:rsidRPr="00BD002D">
        <w:t xml:space="preserve">2. </w:t>
      </w:r>
      <w:r>
        <w:t>Jeżeli</w:t>
      </w:r>
      <w:r w:rsidRPr="00BD002D">
        <w:t xml:space="preserve"> wymóg stanowiący sumę kwot dodatkowego kapitał</w:t>
      </w:r>
      <w:r w:rsidR="006E341E">
        <w:t xml:space="preserve">u podstawowego </w:t>
      </w:r>
      <w:proofErr w:type="spellStart"/>
      <w:r w:rsidR="006E341E">
        <w:t>Tier</w:t>
      </w:r>
      <w:proofErr w:type="spellEnd"/>
      <w:r w:rsidR="00567879">
        <w:t> </w:t>
      </w:r>
      <w:r w:rsidR="006E341E">
        <w:t>I nałożony</w:t>
      </w:r>
      <w:r w:rsidRPr="00BD002D">
        <w:t xml:space="preserve"> na instytucję na podstawie art. 47 oraz wyższej z kwot nałożonych na tę instytucję na podstawie art. 3</w:t>
      </w:r>
      <w:r>
        <w:t>4</w:t>
      </w:r>
      <w:r w:rsidRPr="00BD002D">
        <w:t xml:space="preserve"> ust. 1 </w:t>
      </w:r>
      <w:r>
        <w:t>lub</w:t>
      </w:r>
      <w:r w:rsidRPr="00BD002D">
        <w:t xml:space="preserve"> art. 38</w:t>
      </w:r>
      <w:r w:rsidR="00836811">
        <w:t xml:space="preserve"> </w:t>
      </w:r>
      <w:r w:rsidRPr="00BD002D">
        <w:t xml:space="preserve">ust. 1 w </w:t>
      </w:r>
      <w:r>
        <w:t>stosunku</w:t>
      </w:r>
      <w:r w:rsidRPr="00BD002D">
        <w:t xml:space="preserve"> do łącznej kwoty ekspozycji na ryzyko obliczonej </w:t>
      </w:r>
      <w:r w:rsidRPr="00BE465C">
        <w:t>zgodnie z </w:t>
      </w:r>
      <w:hyperlink r:id="rId10" w:anchor="mip24811080" w:history="1">
        <w:r w:rsidRPr="00BE465C">
          <w:t>art. 92 ust. 3</w:t>
        </w:r>
      </w:hyperlink>
      <w:r w:rsidRPr="00BE465C">
        <w:t xml:space="preserve"> rozporządzenia 575/2013 miałby być wyższy niż 5%, na stosowanie tego wymogu </w:t>
      </w:r>
      <w:r w:rsidRPr="00BE465C">
        <w:rPr>
          <w:rStyle w:val="Ppogrubienie"/>
          <w:b w:val="0"/>
        </w:rPr>
        <w:t>w takiej wysokości wymagana jest zgoda Komisji Europejskiej.</w:t>
      </w:r>
    </w:p>
    <w:p w14:paraId="765E52B1" w14:textId="77777777" w:rsidR="00F5399D" w:rsidRPr="00BE465C" w:rsidRDefault="00F5399D" w:rsidP="00BE465C">
      <w:pPr>
        <w:pStyle w:val="ZARTzmartartykuempunktem"/>
        <w:rPr>
          <w:rStyle w:val="Ppogrubienie"/>
          <w:b w:val="0"/>
        </w:rPr>
      </w:pPr>
      <w:r w:rsidRPr="00BE465C">
        <w:rPr>
          <w:rStyle w:val="Ppogrubienie"/>
          <w:b w:val="0"/>
        </w:rPr>
        <w:t>3. Z wnioskiem o udzielenie zgody, o której mowa w ust. 2, po zasięgnięciu opinii Komitetu, występuje:</w:t>
      </w:r>
    </w:p>
    <w:p w14:paraId="1B974378" w14:textId="3186D71C" w:rsidR="00F5399D" w:rsidRPr="00520DA6" w:rsidRDefault="00BE465C" w:rsidP="00520DA6">
      <w:pPr>
        <w:pStyle w:val="ZPKTzmpktartykuempunktem"/>
        <w:rPr>
          <w:rStyle w:val="Ppogrubienie"/>
          <w:b w:val="0"/>
        </w:rPr>
      </w:pPr>
      <w:r>
        <w:rPr>
          <w:rStyle w:val="Ppogrubienie"/>
          <w:b w:val="0"/>
        </w:rPr>
        <w:t>1)</w:t>
      </w:r>
      <w:r w:rsidR="00F5399D" w:rsidRPr="00BE465C">
        <w:rPr>
          <w:rStyle w:val="Ppogrubienie"/>
          <w:b w:val="0"/>
        </w:rPr>
        <w:tab/>
        <w:t>Komisja Nadzor</w:t>
      </w:r>
      <w:r w:rsidR="00C04212">
        <w:rPr>
          <w:rStyle w:val="Ppogrubienie"/>
          <w:b w:val="0"/>
        </w:rPr>
        <w:t xml:space="preserve">u Finansowego </w:t>
      </w:r>
      <w:r w:rsidR="00C04212" w:rsidRPr="00567879">
        <w:t>–</w:t>
      </w:r>
      <w:r w:rsidR="00C04212">
        <w:rPr>
          <w:rStyle w:val="Ppogrubienie"/>
        </w:rPr>
        <w:t xml:space="preserve"> </w:t>
      </w:r>
      <w:r w:rsidR="00F5399D" w:rsidRPr="00BE465C">
        <w:rPr>
          <w:rStyle w:val="Ppogrubienie"/>
          <w:b w:val="0"/>
        </w:rPr>
        <w:t>w przypadk</w:t>
      </w:r>
      <w:r w:rsidR="00CD63CE">
        <w:rPr>
          <w:rStyle w:val="Ppogrubienie"/>
          <w:b w:val="0"/>
        </w:rPr>
        <w:t>u gdy przekroczenie wielkości 5</w:t>
      </w:r>
      <w:r w:rsidR="00F5399D" w:rsidRPr="00BE465C">
        <w:rPr>
          <w:rStyle w:val="Ppogrubienie"/>
          <w:b w:val="0"/>
        </w:rPr>
        <w:t xml:space="preserve">%, o której mowa w ust. 2, miałoby być </w:t>
      </w:r>
      <w:r w:rsidR="00F5399D" w:rsidRPr="00520DA6">
        <w:rPr>
          <w:rStyle w:val="Ppogrubienie"/>
          <w:b w:val="0"/>
        </w:rPr>
        <w:t xml:space="preserve">skutkiem nałożenia przez Komisję Nadzoru Finansowego, po określeniu przez ministra właściwego do spraw instytucji </w:t>
      </w:r>
      <w:r w:rsidR="00520DA6" w:rsidRPr="00520DA6">
        <w:rPr>
          <w:rStyle w:val="Ppogrubienie"/>
          <w:b w:val="0"/>
        </w:rPr>
        <w:t xml:space="preserve">finansowych </w:t>
      </w:r>
      <w:r w:rsidR="00F5399D" w:rsidRPr="00520DA6">
        <w:rPr>
          <w:rStyle w:val="Ppogrubienie"/>
          <w:b w:val="0"/>
        </w:rPr>
        <w:t>wskaźnika bufora ryzyka systemowego, bufora globalnej instytucji o znaczeniu systemow</w:t>
      </w:r>
      <w:r w:rsidR="00C66B34">
        <w:rPr>
          <w:rStyle w:val="Ppogrubienie"/>
          <w:b w:val="0"/>
        </w:rPr>
        <w:t>ym</w:t>
      </w:r>
      <w:r w:rsidR="00F5399D" w:rsidRPr="00520DA6">
        <w:rPr>
          <w:rStyle w:val="Ppogrubienie"/>
          <w:b w:val="0"/>
        </w:rPr>
        <w:t xml:space="preserve"> lub bufora innej instytucji o znaczeniu systemowym</w:t>
      </w:r>
      <w:r w:rsidR="00567879">
        <w:rPr>
          <w:rStyle w:val="Ppogrubienie"/>
          <w:b w:val="0"/>
        </w:rPr>
        <w:t>,</w:t>
      </w:r>
      <w:r w:rsidR="00F5399D" w:rsidRPr="00520DA6">
        <w:rPr>
          <w:rStyle w:val="Ppogrubienie"/>
          <w:b w:val="0"/>
        </w:rPr>
        <w:t xml:space="preserve"> albo </w:t>
      </w:r>
    </w:p>
    <w:p w14:paraId="15040D1E" w14:textId="1CF729C0" w:rsidR="00F5399D" w:rsidRPr="00BE465C" w:rsidRDefault="00F5399D" w:rsidP="00520DA6">
      <w:pPr>
        <w:pStyle w:val="ZPKTzmpktartykuempunktem"/>
        <w:rPr>
          <w:rStyle w:val="Ppogrubienie"/>
          <w:b w:val="0"/>
        </w:rPr>
      </w:pPr>
      <w:r w:rsidRPr="00520DA6">
        <w:rPr>
          <w:rStyle w:val="Ppogrubienie"/>
          <w:b w:val="0"/>
        </w:rPr>
        <w:t>2)</w:t>
      </w:r>
      <w:r w:rsidRPr="00520DA6">
        <w:rPr>
          <w:rStyle w:val="Ppogrubienie"/>
          <w:b w:val="0"/>
        </w:rPr>
        <w:tab/>
        <w:t xml:space="preserve">minister właściwy do spraw instytucji finansowych </w:t>
      </w:r>
      <w:r w:rsidR="00C04212" w:rsidRPr="00567879">
        <w:t>–</w:t>
      </w:r>
      <w:r w:rsidRPr="00520DA6">
        <w:rPr>
          <w:rStyle w:val="Ppogrubienie"/>
          <w:b w:val="0"/>
        </w:rPr>
        <w:t xml:space="preserve"> w przypadk</w:t>
      </w:r>
      <w:r w:rsidR="00CD63CE">
        <w:rPr>
          <w:rStyle w:val="Ppogrubienie"/>
          <w:b w:val="0"/>
        </w:rPr>
        <w:t>u gdy przekroczenie wielkości 5</w:t>
      </w:r>
      <w:r w:rsidRPr="00520DA6">
        <w:rPr>
          <w:rStyle w:val="Ppogrubienie"/>
          <w:b w:val="0"/>
        </w:rPr>
        <w:t>%, o której mowa w ust. 2, miałoby być skutkiem określenia, przez ministra właściwego do spraw instytucji finansow</w:t>
      </w:r>
      <w:r w:rsidR="00520DA6" w:rsidRPr="00520DA6">
        <w:rPr>
          <w:rStyle w:val="Ppogrubienie"/>
          <w:b w:val="0"/>
        </w:rPr>
        <w:t>ych</w:t>
      </w:r>
      <w:r w:rsidRPr="00520DA6">
        <w:rPr>
          <w:rStyle w:val="Ppogrubienie"/>
          <w:b w:val="0"/>
        </w:rPr>
        <w:t>, po nałożeniu przez Komisję Nadzoru Finansowego bufora globalnej instytucji</w:t>
      </w:r>
      <w:r w:rsidRPr="00BE465C">
        <w:rPr>
          <w:rStyle w:val="Ppogrubienie"/>
          <w:b w:val="0"/>
        </w:rPr>
        <w:t xml:space="preserve"> o znaczeniu systemow</w:t>
      </w:r>
      <w:r w:rsidR="00C66B34">
        <w:rPr>
          <w:rStyle w:val="Ppogrubienie"/>
          <w:b w:val="0"/>
        </w:rPr>
        <w:t>ym</w:t>
      </w:r>
      <w:r w:rsidRPr="00BE465C">
        <w:rPr>
          <w:rStyle w:val="Ppogrubienie"/>
          <w:b w:val="0"/>
        </w:rPr>
        <w:t xml:space="preserve"> lub bufora innej instytucji o znaczeniu systemowym, wskaźnika bufora ryzyka systemowego. </w:t>
      </w:r>
    </w:p>
    <w:p w14:paraId="5777E60E" w14:textId="77777777" w:rsidR="00F5399D" w:rsidRPr="00BE465C" w:rsidRDefault="00F5399D" w:rsidP="00BE465C">
      <w:pPr>
        <w:pStyle w:val="ZARTzmartartykuempunktem"/>
        <w:rPr>
          <w:rStyle w:val="Ppogrubienie"/>
          <w:b w:val="0"/>
        </w:rPr>
      </w:pPr>
      <w:r w:rsidRPr="00BE465C">
        <w:rPr>
          <w:rStyle w:val="Ppogrubienie"/>
          <w:b w:val="0"/>
        </w:rPr>
        <w:t xml:space="preserve">4. Do wydawanych opinii, o których mowa w ust. 3, stosuje się przepis art. 106 ustawy z dnia 14 czerwca 1960 r. </w:t>
      </w:r>
      <w:r w:rsidR="00C04212" w:rsidRPr="00101666">
        <w:t>–</w:t>
      </w:r>
      <w:r w:rsidRPr="00BE465C">
        <w:rPr>
          <w:rStyle w:val="Ppogrubienie"/>
          <w:b w:val="0"/>
        </w:rPr>
        <w:t xml:space="preserve"> Kodeks postępowania administracyjnego, z tym że na postanowienie nie przysługuje zażalenie.</w:t>
      </w:r>
    </w:p>
    <w:p w14:paraId="2DC17CBB" w14:textId="77777777" w:rsidR="00F5399D" w:rsidRPr="00D7637C" w:rsidRDefault="00F5399D" w:rsidP="00F5399D">
      <w:pPr>
        <w:pStyle w:val="ZARTzmartartykuempunktem"/>
      </w:pPr>
      <w:r w:rsidRPr="00D7637C">
        <w:t xml:space="preserve">Art. 50. 1. Bufor ryzyka systemowego jest obliczany w odniesieniu do kwoty ekspozycji na ryzyko instytucji, wobec których bufor ryzyka systemowego ma zastosowanie zgodnie z ust. </w:t>
      </w:r>
      <w:r>
        <w:t>8</w:t>
      </w:r>
      <w:r w:rsidRPr="00D7637C">
        <w:t xml:space="preserve">, na zasadzie indywidualnej, skonsolidowanej lub </w:t>
      </w:r>
      <w:proofErr w:type="spellStart"/>
      <w:r w:rsidRPr="00D7637C">
        <w:t>subskonsolidowanej</w:t>
      </w:r>
      <w:proofErr w:type="spellEnd"/>
      <w:r w:rsidRPr="00D7637C">
        <w:t>.</w:t>
      </w:r>
    </w:p>
    <w:p w14:paraId="72DADD02" w14:textId="77777777" w:rsidR="00F5399D" w:rsidRPr="00EF3E25" w:rsidRDefault="00F5399D" w:rsidP="00F5399D">
      <w:pPr>
        <w:pStyle w:val="ZARTzmartartykuempunktem"/>
      </w:pPr>
      <w:r>
        <w:t>2</w:t>
      </w:r>
      <w:r w:rsidRPr="00EF3E25">
        <w:t>.</w:t>
      </w:r>
      <w:r>
        <w:t xml:space="preserve"> </w:t>
      </w:r>
      <w:r w:rsidRPr="00EF3E25">
        <w:t>Instytucja oblicza bufor ryzyka systemowego według wzoru:</w:t>
      </w:r>
    </w:p>
    <w:p w14:paraId="515D9614" w14:textId="77777777" w:rsidR="00F5399D" w:rsidRPr="00EF3E25" w:rsidRDefault="00357899" w:rsidP="00F5399D">
      <w:pPr>
        <w:pStyle w:val="ZARTzmartartykuempunktem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SR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T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 ∙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T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+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∙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nary>
        </m:oMath>
      </m:oMathPara>
    </w:p>
    <w:p w14:paraId="0E535CF4" w14:textId="77777777" w:rsidR="00F5399D" w:rsidRPr="00EF3E25" w:rsidRDefault="00F5399D" w:rsidP="00F5399D">
      <w:pPr>
        <w:pStyle w:val="ZARTzmartartykuempunktem"/>
      </w:pPr>
      <w:r w:rsidRPr="00EF3E25">
        <w:t>gdzie:</w:t>
      </w:r>
    </w:p>
    <w:p w14:paraId="2F21AE65" w14:textId="765B4610" w:rsidR="00F5399D" w:rsidRPr="00EF3E25" w:rsidRDefault="00F5399D" w:rsidP="00DE256B">
      <w:pPr>
        <w:pStyle w:val="ZLITwPKTzmlitwpktartykuempunktem"/>
      </w:pPr>
      <w:r w:rsidRPr="00EF3E25">
        <w:t>B</w:t>
      </w:r>
      <w:r w:rsidRPr="00EF3E25">
        <w:rPr>
          <w:rStyle w:val="IDindeksdolny"/>
        </w:rPr>
        <w:t>SR</w:t>
      </w:r>
      <w:r w:rsidRPr="00EF3E25">
        <w:t xml:space="preserve"> </w:t>
      </w:r>
      <w:r>
        <w:t>–</w:t>
      </w:r>
      <w:r w:rsidRPr="00EF3E25">
        <w:t xml:space="preserve"> oznacza bufor ryzyka systemowego</w:t>
      </w:r>
      <w:r w:rsidR="009E622E">
        <w:t>,</w:t>
      </w:r>
    </w:p>
    <w:p w14:paraId="3A2C238C" w14:textId="37EDAF76" w:rsidR="00F5399D" w:rsidRPr="00EF3E25" w:rsidRDefault="00F5399D" w:rsidP="00DE256B">
      <w:pPr>
        <w:pStyle w:val="ZLITwPKTzmlitwpktartykuempunktem"/>
      </w:pPr>
      <w:proofErr w:type="spellStart"/>
      <w:r w:rsidRPr="00EF3E25">
        <w:t>r</w:t>
      </w:r>
      <w:r w:rsidRPr="00EF3E25">
        <w:rPr>
          <w:rStyle w:val="IDindeksdolny"/>
        </w:rPr>
        <w:t>T</w:t>
      </w:r>
      <w:proofErr w:type="spellEnd"/>
      <w:r w:rsidRPr="00EF3E25">
        <w:t xml:space="preserve"> </w:t>
      </w:r>
      <w:r>
        <w:t>–</w:t>
      </w:r>
      <w:r w:rsidRPr="00EF3E25">
        <w:t xml:space="preserve"> oznacza wskaźnik bufora mający zastosowanie do łącznej kwoty ekspozycji na ryzyko instytucji</w:t>
      </w:r>
      <w:r w:rsidR="009E622E">
        <w:t>,</w:t>
      </w:r>
    </w:p>
    <w:p w14:paraId="4A5C76F1" w14:textId="351A223C" w:rsidR="00F5399D" w:rsidRPr="00EF3E25" w:rsidRDefault="00F5399D" w:rsidP="00DE256B">
      <w:pPr>
        <w:pStyle w:val="ZLITwPKTzmlitwpktartykuempunktem"/>
      </w:pPr>
      <w:r w:rsidRPr="00EF3E25">
        <w:t>E</w:t>
      </w:r>
      <w:r w:rsidRPr="00EF3E25">
        <w:rPr>
          <w:rStyle w:val="IDindeksdolny"/>
        </w:rPr>
        <w:t>T</w:t>
      </w:r>
      <w:r w:rsidRPr="00EF3E25">
        <w:t xml:space="preserve"> </w:t>
      </w:r>
      <w:r>
        <w:t>–</w:t>
      </w:r>
      <w:r w:rsidRPr="00EF3E25">
        <w:t xml:space="preserve"> oznacza łączną kwotę ekspozycji na ryzyko instytucji obliczoną zgodnie z art. 92 ust. 3 rozporządzenia 575/2013</w:t>
      </w:r>
      <w:r w:rsidR="009E622E">
        <w:t>,</w:t>
      </w:r>
    </w:p>
    <w:p w14:paraId="584BE785" w14:textId="563E41D5" w:rsidR="00F5399D" w:rsidRPr="00EF3E25" w:rsidRDefault="00F5399D" w:rsidP="00DE256B">
      <w:pPr>
        <w:pStyle w:val="ZLITwPKTzmlitwpktartykuempunktem"/>
      </w:pPr>
      <w:r w:rsidRPr="00EF3E25">
        <w:t xml:space="preserve">i </w:t>
      </w:r>
      <w:r>
        <w:t>–</w:t>
      </w:r>
      <w:r w:rsidRPr="00EF3E25">
        <w:t xml:space="preserve"> oznacza podzbiór ekspozycji, o którym mowa w ust. </w:t>
      </w:r>
      <w:r>
        <w:t>3</w:t>
      </w:r>
      <w:r w:rsidR="009E622E">
        <w:t>,</w:t>
      </w:r>
    </w:p>
    <w:p w14:paraId="72FDCFB3" w14:textId="593A399D" w:rsidR="00F5399D" w:rsidRPr="00EF3E25" w:rsidRDefault="00F5399D" w:rsidP="00DE256B">
      <w:pPr>
        <w:pStyle w:val="ZLITwPKTzmlitwpktartykuempunktem"/>
      </w:pPr>
      <w:proofErr w:type="spellStart"/>
      <w:r w:rsidRPr="00EF3E25">
        <w:t>r</w:t>
      </w:r>
      <w:r w:rsidRPr="00EF3E25">
        <w:rPr>
          <w:rStyle w:val="IDindeksdolny"/>
        </w:rPr>
        <w:t>i</w:t>
      </w:r>
      <w:proofErr w:type="spellEnd"/>
      <w:r w:rsidRPr="00EF3E25">
        <w:t xml:space="preserve"> </w:t>
      </w:r>
      <w:r>
        <w:t>–</w:t>
      </w:r>
      <w:r w:rsidRPr="00EF3E25">
        <w:t xml:space="preserve"> oznacza wskaźnik bufora mający zastosowanie do kwoty ekspozycji na ryzyko podzbioru ekspozycji i</w:t>
      </w:r>
      <w:r w:rsidR="00AF42BA">
        <w:t>,</w:t>
      </w:r>
    </w:p>
    <w:p w14:paraId="0E1605EF" w14:textId="77777777" w:rsidR="00F5399D" w:rsidRDefault="00F5399D" w:rsidP="00DE256B">
      <w:pPr>
        <w:pStyle w:val="ZLITwPKTzmlitwpktartykuempunktem"/>
      </w:pPr>
      <w:proofErr w:type="spellStart"/>
      <w:r w:rsidRPr="00EF3E25">
        <w:t>E</w:t>
      </w:r>
      <w:r w:rsidRPr="00EF3E25">
        <w:rPr>
          <w:rStyle w:val="IDindeksdolny"/>
        </w:rPr>
        <w:t>i</w:t>
      </w:r>
      <w:proofErr w:type="spellEnd"/>
      <w:r w:rsidRPr="00EF3E25">
        <w:t xml:space="preserve"> </w:t>
      </w:r>
      <w:r>
        <w:t>–</w:t>
      </w:r>
      <w:r w:rsidRPr="00EF3E25">
        <w:t xml:space="preserve"> oznacza kwotę ekspozycji na ryzyko instytucji w odniesieniu do podzbioru ekspozycji i obliczoną zgodnie z art. 92 ust. 3 rozporządzenia 575/2013.</w:t>
      </w:r>
    </w:p>
    <w:p w14:paraId="7DEE57B2" w14:textId="77777777" w:rsidR="00F5399D" w:rsidRPr="00EF3E25" w:rsidRDefault="00F5399D" w:rsidP="00F5399D">
      <w:pPr>
        <w:pStyle w:val="ZARTzmartartykuempunktem"/>
      </w:pPr>
      <w:r>
        <w:t>3.</w:t>
      </w:r>
      <w:r w:rsidRPr="004A36ED">
        <w:t xml:space="preserve"> Bufor ryzyka systemowego może mieć zastosowanie do:</w:t>
      </w:r>
    </w:p>
    <w:p w14:paraId="3BA73882" w14:textId="77777777" w:rsidR="00F5399D" w:rsidRPr="00EF3E25" w:rsidRDefault="00F5399D" w:rsidP="00F5399D">
      <w:pPr>
        <w:pStyle w:val="ZPKTzmpktartykuempunktem"/>
      </w:pPr>
      <w:r w:rsidRPr="00EF3E25">
        <w:t>1)</w:t>
      </w:r>
      <w:r w:rsidRPr="00EF3E25">
        <w:tab/>
      </w:r>
      <w:r>
        <w:t xml:space="preserve">wszystkich </w:t>
      </w:r>
      <w:r w:rsidRPr="00EF3E25">
        <w:t>ekspozycji znajdujących się na terytorium Rzecz</w:t>
      </w:r>
      <w:r>
        <w:t>y</w:t>
      </w:r>
      <w:r w:rsidRPr="00EF3E25">
        <w:t>pospolitej Polskiej;</w:t>
      </w:r>
    </w:p>
    <w:p w14:paraId="192F9BFC" w14:textId="77777777" w:rsidR="00F5399D" w:rsidRPr="00EF3E25" w:rsidRDefault="00F5399D" w:rsidP="00F5399D">
      <w:pPr>
        <w:pStyle w:val="ZPKTzmpktartykuempunktem"/>
      </w:pPr>
      <w:r w:rsidRPr="00EF3E25">
        <w:t>2)</w:t>
      </w:r>
      <w:r w:rsidRPr="00EF3E25">
        <w:tab/>
        <w:t>ekspozycji sektorowych znajdujących się na terytorium Rzecz</w:t>
      </w:r>
      <w:r>
        <w:t>y</w:t>
      </w:r>
      <w:r w:rsidRPr="00EF3E25">
        <w:t>pospolitej Polskiej:</w:t>
      </w:r>
    </w:p>
    <w:p w14:paraId="527FD455" w14:textId="77777777" w:rsidR="00F5399D" w:rsidRPr="00EF3E25" w:rsidRDefault="00F5399D" w:rsidP="00F5399D">
      <w:pPr>
        <w:pStyle w:val="ZLITwPKTzmlitwpktartykuempunktem"/>
      </w:pPr>
      <w:r w:rsidRPr="00EF3E25">
        <w:t>a)</w:t>
      </w:r>
      <w:r w:rsidRPr="00EF3E25">
        <w:tab/>
        <w:t>ekspozycji detalicznych wobec osób fizycznych, które są zabezpieczone</w:t>
      </w:r>
      <w:r w:rsidRPr="008A4EB6">
        <w:t xml:space="preserve"> przez ustanowienie hipoteki</w:t>
      </w:r>
      <w:r w:rsidRPr="00EF3E25">
        <w:t xml:space="preserve"> na nieruchomościach mieszkalnych</w:t>
      </w:r>
      <w:r>
        <w:t>,</w:t>
      </w:r>
    </w:p>
    <w:p w14:paraId="0D01AD27" w14:textId="77777777" w:rsidR="00F5399D" w:rsidRPr="00EF3E25" w:rsidRDefault="00F5399D" w:rsidP="00F5399D">
      <w:pPr>
        <w:pStyle w:val="ZLITwPKTzmlitwpktartykuempunktem"/>
      </w:pPr>
      <w:r w:rsidRPr="00EF3E25">
        <w:t>b)</w:t>
      </w:r>
      <w:r w:rsidRPr="00EF3E25">
        <w:tab/>
        <w:t xml:space="preserve">ekspozycji wobec osób prawnych zabezpieczonych przez </w:t>
      </w:r>
      <w:r>
        <w:t xml:space="preserve">ustanowienie </w:t>
      </w:r>
      <w:r w:rsidRPr="00EF3E25">
        <w:t>hipoteki na nieruchomościach komercyjnych</w:t>
      </w:r>
      <w:r>
        <w:t>,</w:t>
      </w:r>
    </w:p>
    <w:p w14:paraId="145C76B4" w14:textId="1D6DB939" w:rsidR="00F5399D" w:rsidRPr="00EF3E25" w:rsidRDefault="00F5399D" w:rsidP="00F5399D">
      <w:pPr>
        <w:pStyle w:val="ZLITwPKTzmlitwpktartykuempunktem"/>
      </w:pPr>
      <w:r w:rsidRPr="00EF3E25">
        <w:t>c)</w:t>
      </w:r>
      <w:r w:rsidRPr="00EF3E25">
        <w:tab/>
        <w:t>ekspozycji wobec osób prawnych</w:t>
      </w:r>
      <w:r>
        <w:t>,</w:t>
      </w:r>
      <w:r w:rsidRPr="00EF3E25">
        <w:t xml:space="preserve"> z wyłączeniem ekspozycji określonych w lit.</w:t>
      </w:r>
      <w:r w:rsidR="00087D24">
        <w:t> </w:t>
      </w:r>
      <w:r w:rsidRPr="00EF3E25">
        <w:t>b</w:t>
      </w:r>
      <w:r>
        <w:t>,</w:t>
      </w:r>
    </w:p>
    <w:p w14:paraId="3A42A072" w14:textId="77777777" w:rsidR="00F5399D" w:rsidRPr="00EF3E25" w:rsidRDefault="00F5399D" w:rsidP="00F5399D">
      <w:pPr>
        <w:pStyle w:val="ZLITwPKTzmlitwpktartykuempunktem"/>
      </w:pPr>
      <w:r w:rsidRPr="00EF3E25">
        <w:t>d)</w:t>
      </w:r>
      <w:r w:rsidRPr="00EF3E25">
        <w:tab/>
        <w:t>ekspozycji wobec osób fizycznych</w:t>
      </w:r>
      <w:r>
        <w:t>,</w:t>
      </w:r>
      <w:r w:rsidRPr="00EF3E25">
        <w:t xml:space="preserve"> z wyłączeniem ekspozycji określonych w lit. a;</w:t>
      </w:r>
    </w:p>
    <w:p w14:paraId="29121313" w14:textId="77777777" w:rsidR="00F5399D" w:rsidRPr="00EF3E25" w:rsidRDefault="00F5399D" w:rsidP="00F5399D">
      <w:pPr>
        <w:pStyle w:val="ZPKTzmpktartykuempunktem"/>
      </w:pPr>
      <w:r w:rsidRPr="00EF3E25">
        <w:t>3)</w:t>
      </w:r>
      <w:r w:rsidRPr="00EF3E25">
        <w:tab/>
      </w:r>
      <w:r>
        <w:t xml:space="preserve">wszystkich </w:t>
      </w:r>
      <w:r w:rsidRPr="00EF3E25">
        <w:t>ekspozycji znajdujących się w</w:t>
      </w:r>
      <w:r>
        <w:t xml:space="preserve"> </w:t>
      </w:r>
      <w:r w:rsidRPr="00EF3E25">
        <w:t xml:space="preserve">państwach członkowskich </w:t>
      </w:r>
      <w:r w:rsidRPr="00D50DBE">
        <w:t>inny</w:t>
      </w:r>
      <w:r>
        <w:t>ch niż Rzeczpospolita Polska</w:t>
      </w:r>
      <w:r w:rsidRPr="00EF3E25">
        <w:t>;</w:t>
      </w:r>
    </w:p>
    <w:p w14:paraId="35729BB1" w14:textId="77777777" w:rsidR="00F5399D" w:rsidRPr="00EF3E25" w:rsidRDefault="00F5399D" w:rsidP="00F5399D">
      <w:pPr>
        <w:pStyle w:val="ZPKTzmpktartykuempunktem"/>
      </w:pPr>
      <w:r w:rsidRPr="00EF3E25">
        <w:t>4)</w:t>
      </w:r>
      <w:r w:rsidRPr="00EF3E25">
        <w:tab/>
        <w:t>ekspozycji sektorowych określonych w pkt 2 znajdujących się w państwach członkowskich</w:t>
      </w:r>
      <w:r>
        <w:t xml:space="preserve"> innych niż Rzeczpospolita Polska, wyłącznie w </w:t>
      </w:r>
      <w:r w:rsidRPr="00EF3E25">
        <w:t xml:space="preserve">celu umożliwienia uznania wskaźnika bufora ustalonego przez </w:t>
      </w:r>
      <w:r>
        <w:t xml:space="preserve">to </w:t>
      </w:r>
      <w:r w:rsidRPr="00EF3E25">
        <w:t>państwo zgodnie z</w:t>
      </w:r>
      <w:r>
        <w:t xml:space="preserve"> </w:t>
      </w:r>
      <w:r w:rsidRPr="00EF3E25">
        <w:t>art. 53;</w:t>
      </w:r>
    </w:p>
    <w:p w14:paraId="08CB9C56" w14:textId="77777777" w:rsidR="00F5399D" w:rsidRPr="00EF3E25" w:rsidRDefault="00F5399D" w:rsidP="00F5399D">
      <w:pPr>
        <w:pStyle w:val="ZPKTzmpktartykuempunktem"/>
      </w:pPr>
      <w:r w:rsidRPr="00EF3E25">
        <w:t>5)</w:t>
      </w:r>
      <w:r w:rsidRPr="00EF3E25">
        <w:tab/>
        <w:t>ekspozycji znajdujących się w państwach trzecich;</w:t>
      </w:r>
    </w:p>
    <w:p w14:paraId="06394A37" w14:textId="77777777" w:rsidR="00F5399D" w:rsidRPr="00EF3E25" w:rsidRDefault="00F5399D" w:rsidP="00F5399D">
      <w:pPr>
        <w:pStyle w:val="ZPKTzmpktartykuempunktem"/>
      </w:pPr>
      <w:r>
        <w:t>6)</w:t>
      </w:r>
      <w:r>
        <w:tab/>
      </w:r>
      <w:r w:rsidRPr="00EF3E25">
        <w:t>podzbiorów dowolnej kategorii ekspozycji wskazanych w pkt 2.</w:t>
      </w:r>
    </w:p>
    <w:p w14:paraId="5EE0D195" w14:textId="77777777" w:rsidR="00F5399D" w:rsidRPr="00EF3E25" w:rsidRDefault="00F5399D" w:rsidP="00F5399D">
      <w:pPr>
        <w:pStyle w:val="ZARTzmartartykuempunktem"/>
      </w:pPr>
      <w:r>
        <w:t xml:space="preserve">4. </w:t>
      </w:r>
      <w:r w:rsidRPr="00EF3E25">
        <w:t>Bufor ryzyka systemowego może być zmieni</w:t>
      </w:r>
      <w:r>
        <w:t>a</w:t>
      </w:r>
      <w:r w:rsidRPr="00EF3E25">
        <w:t xml:space="preserve">ny o 0,5 punktu procentowego lub wielokrotność 0,5 punktu procentowego, z tym że w przypadku podwyższenia tego bufora </w:t>
      </w:r>
      <w:r w:rsidRPr="00EF3E25">
        <w:lastRenderedPageBreak/>
        <w:t>o więcej niż 0,5 punktu procentowego określa się harmonogram, zgodnie z którym instytucje powinny osiągnąć podwyższony poziom tego bufora.</w:t>
      </w:r>
    </w:p>
    <w:p w14:paraId="71D52468" w14:textId="77777777" w:rsidR="00F5399D" w:rsidRDefault="00F5399D" w:rsidP="00F5399D">
      <w:pPr>
        <w:pStyle w:val="ZARTzmartartykuempunktem"/>
      </w:pPr>
      <w:r>
        <w:t>5</w:t>
      </w:r>
      <w:r w:rsidRPr="00EF3E25">
        <w:t>.</w:t>
      </w:r>
      <w:r>
        <w:t xml:space="preserve"> Wskaźnik</w:t>
      </w:r>
      <w:r w:rsidRPr="00EF3E25">
        <w:t xml:space="preserve"> bufora ryzyka systemowego może być zróżnicowan</w:t>
      </w:r>
      <w:r>
        <w:t>y dla różnych podzbiorów instytucji i ekspozycji.</w:t>
      </w:r>
    </w:p>
    <w:p w14:paraId="18E29D79" w14:textId="77777777" w:rsidR="00F5399D" w:rsidRPr="002744FB" w:rsidRDefault="00F5399D" w:rsidP="00F5399D">
      <w:pPr>
        <w:pStyle w:val="ZARTzmartartykuempunktem"/>
      </w:pPr>
      <w:r>
        <w:t>6</w:t>
      </w:r>
      <w:r w:rsidRPr="002744FB">
        <w:t>. Wskaźnik bufora ryzyka systemowego nałożony na ekspozycje znajdujące się w państwach członkowskich innych niż Rzeczpospolita Polska jest określany w tej samej wysokości.</w:t>
      </w:r>
    </w:p>
    <w:p w14:paraId="48BFEFD1" w14:textId="77777777" w:rsidR="00F5399D" w:rsidRPr="00D7637C" w:rsidRDefault="00F5399D" w:rsidP="00F5399D">
      <w:pPr>
        <w:pStyle w:val="ZARTzmartartykuempunktem"/>
      </w:pPr>
      <w:r>
        <w:t>7</w:t>
      </w:r>
      <w:r w:rsidRPr="00D7637C">
        <w:t>. Minister właściwy do spraw instytucji finansowych</w:t>
      </w:r>
      <w:r>
        <w:t>,</w:t>
      </w:r>
      <w:r w:rsidRPr="00D7637C">
        <w:t xml:space="preserve"> co najmniej raz na dwa lata</w:t>
      </w:r>
      <w:r>
        <w:t>,</w:t>
      </w:r>
      <w:r w:rsidRPr="00D7637C">
        <w:t xml:space="preserve"> ocenia adekwatność wysokości wskaźnika bufora ryzyka systemowego, w tym kategorie instytucji</w:t>
      </w:r>
      <w:r>
        <w:t>,</w:t>
      </w:r>
      <w:r w:rsidRPr="00D7637C">
        <w:t xml:space="preserve"> rodzaje</w:t>
      </w:r>
      <w:r>
        <w:t xml:space="preserve"> i</w:t>
      </w:r>
      <w:r w:rsidRPr="00D7637C">
        <w:t xml:space="preserve"> podzbiory ekspozycji, do których ma on zastosowanie, </w:t>
      </w:r>
      <w:r>
        <w:t xml:space="preserve">nałożonego na podstawie przepisów wydanych na podstawie ust. 8, </w:t>
      </w:r>
      <w:r w:rsidRPr="00D7637C">
        <w:t xml:space="preserve">biorąc pod uwagę </w:t>
      </w:r>
      <w:r>
        <w:t>rekomendację</w:t>
      </w:r>
      <w:r w:rsidRPr="00D7637C">
        <w:t xml:space="preserve"> Komitetu w zakresie</w:t>
      </w:r>
      <w:r>
        <w:t>,</w:t>
      </w:r>
      <w:r w:rsidRPr="00D7637C">
        <w:t xml:space="preserve"> o którym mowa w ust.</w:t>
      </w:r>
      <w:r>
        <w:t xml:space="preserve"> 9</w:t>
      </w:r>
      <w:r w:rsidRPr="00D7637C">
        <w:t xml:space="preserve"> pkt 1</w:t>
      </w:r>
      <w:r>
        <w:t>.</w:t>
      </w:r>
    </w:p>
    <w:p w14:paraId="065FFBFF" w14:textId="77777777" w:rsidR="00F5399D" w:rsidRPr="00D7637C" w:rsidRDefault="00F5399D" w:rsidP="00F5399D">
      <w:pPr>
        <w:pStyle w:val="ZARTzmartartykuempunktem"/>
      </w:pPr>
      <w:r>
        <w:t>8</w:t>
      </w:r>
      <w:r w:rsidRPr="00D7637C">
        <w:t>. Minister właściwy do spraw instytucji finansowych może określić, w drodze rozporządzenia:</w:t>
      </w:r>
    </w:p>
    <w:p w14:paraId="2B531BA9" w14:textId="77777777" w:rsidR="00F5399D" w:rsidRPr="00D7637C" w:rsidRDefault="00F5399D" w:rsidP="00F5399D">
      <w:pPr>
        <w:pStyle w:val="ZPKTzmpktartykuempunktem"/>
      </w:pPr>
      <w:r w:rsidRPr="00D7637C">
        <w:t>1)</w:t>
      </w:r>
      <w:r w:rsidRPr="00D7637C">
        <w:tab/>
        <w:t xml:space="preserve">wskaźnik </w:t>
      </w:r>
      <w:r w:rsidR="008B3F4E">
        <w:t xml:space="preserve">lub wskaźniki </w:t>
      </w:r>
      <w:r w:rsidRPr="00D7637C">
        <w:t>bufora ryzyka systemowego;</w:t>
      </w:r>
    </w:p>
    <w:p w14:paraId="2E58FAD0" w14:textId="77777777" w:rsidR="00F5399D" w:rsidRPr="00D7637C" w:rsidRDefault="00F5399D" w:rsidP="00F5399D">
      <w:pPr>
        <w:pStyle w:val="ZPKTzmpktartykuempunktem"/>
      </w:pPr>
      <w:r w:rsidRPr="00D7637C">
        <w:t>2)</w:t>
      </w:r>
      <w:r w:rsidRPr="00D7637C">
        <w:tab/>
        <w:t>rodzaje ekspozycji, do których ma zastosowanie bufor ryzyka systemowego, oraz państwa, w których one się znajdują;</w:t>
      </w:r>
    </w:p>
    <w:p w14:paraId="269ABDEE" w14:textId="77777777" w:rsidR="00F5399D" w:rsidRPr="00D7637C" w:rsidRDefault="00F5399D" w:rsidP="00F5399D">
      <w:pPr>
        <w:pStyle w:val="ZPKTzmpktartykuempunktem"/>
      </w:pPr>
      <w:r w:rsidRPr="00D7637C">
        <w:t>3)</w:t>
      </w:r>
      <w:r w:rsidRPr="00D7637C">
        <w:tab/>
        <w:t>kategorie instytucji, do których ma zastoso</w:t>
      </w:r>
      <w:r>
        <w:t>wanie bufor ryzyka systemowego;</w:t>
      </w:r>
    </w:p>
    <w:p w14:paraId="19750810" w14:textId="77777777" w:rsidR="00F5399D" w:rsidRPr="00D7637C" w:rsidRDefault="00F5399D" w:rsidP="00F5399D">
      <w:pPr>
        <w:pStyle w:val="ZPKTzmpktartykuempunktem"/>
      </w:pPr>
      <w:r w:rsidRPr="00D7637C">
        <w:t>4)</w:t>
      </w:r>
      <w:r w:rsidRPr="00D7637C">
        <w:tab/>
        <w:t>dzień, od którego instytucje stosują bufor ryzyka systemowego;</w:t>
      </w:r>
    </w:p>
    <w:p w14:paraId="39C314EC" w14:textId="77777777" w:rsidR="00F5399D" w:rsidRPr="00D7637C" w:rsidRDefault="00F5399D" w:rsidP="00F5399D">
      <w:pPr>
        <w:pStyle w:val="ZPKTzmpktartykuempunktem"/>
      </w:pPr>
      <w:r w:rsidRPr="00D7637C">
        <w:t>5)</w:t>
      </w:r>
      <w:r w:rsidRPr="00D7637C">
        <w:tab/>
        <w:t xml:space="preserve">harmonogram, o którym mowa w ust. </w:t>
      </w:r>
      <w:r>
        <w:t>4</w:t>
      </w:r>
      <w:r w:rsidRPr="00D7637C">
        <w:t>.</w:t>
      </w:r>
    </w:p>
    <w:p w14:paraId="0C0663AD" w14:textId="77777777" w:rsidR="00F5399D" w:rsidRPr="00D7637C" w:rsidRDefault="00F5399D" w:rsidP="00F5399D">
      <w:pPr>
        <w:pStyle w:val="ZARTzmartartykuempunktem"/>
      </w:pPr>
      <w:r>
        <w:t>9</w:t>
      </w:r>
      <w:r w:rsidRPr="00D7637C">
        <w:t xml:space="preserve">. Wydając rozporządzenie, o którym mowa w ust. </w:t>
      </w:r>
      <w:r>
        <w:t>8</w:t>
      </w:r>
      <w:r w:rsidRPr="00D7637C">
        <w:t xml:space="preserve">, minister właściwy do spraw instytucji finansowych </w:t>
      </w:r>
      <w:r>
        <w:t>uwzględnia</w:t>
      </w:r>
      <w:r w:rsidR="00C04212">
        <w:t>:</w:t>
      </w:r>
    </w:p>
    <w:p w14:paraId="6C2A9154" w14:textId="77777777" w:rsidR="00F5399D" w:rsidRPr="00D7637C" w:rsidRDefault="00F5399D" w:rsidP="00F5399D">
      <w:pPr>
        <w:pStyle w:val="ZPKTzmpktartykuempunktem"/>
      </w:pPr>
      <w:r w:rsidRPr="00D7637C">
        <w:t>1)</w:t>
      </w:r>
      <w:r w:rsidRPr="00D7637C">
        <w:tab/>
        <w:t xml:space="preserve">rekomendację Komitetu dotyczącą: </w:t>
      </w:r>
    </w:p>
    <w:p w14:paraId="3816272C" w14:textId="77777777" w:rsidR="00F5399D" w:rsidRPr="00D7637C" w:rsidRDefault="00F5399D" w:rsidP="00F5399D">
      <w:pPr>
        <w:pStyle w:val="ZLITwPKTzmlitwpktartykuempunktem"/>
      </w:pPr>
      <w:r w:rsidRPr="00D7637C">
        <w:t>a)</w:t>
      </w:r>
      <w:r w:rsidRPr="00D7637C">
        <w:tab/>
        <w:t>wysokości wskaź</w:t>
      </w:r>
      <w:r w:rsidR="00C04212">
        <w:t>nika bufora ryzyka systemowego,</w:t>
      </w:r>
    </w:p>
    <w:p w14:paraId="44E98CF0" w14:textId="77777777" w:rsidR="00F5399D" w:rsidRPr="00D7637C" w:rsidRDefault="00F5399D" w:rsidP="00F5399D">
      <w:pPr>
        <w:pStyle w:val="ZLITwPKTzmlitwpktartykuempunktem"/>
      </w:pPr>
      <w:r w:rsidRPr="00D7637C">
        <w:t>b)</w:t>
      </w:r>
      <w:r w:rsidRPr="00D7637C">
        <w:tab/>
        <w:t xml:space="preserve">rodzajów ekspozycji, do których ma on </w:t>
      </w:r>
      <w:r>
        <w:t xml:space="preserve">być </w:t>
      </w:r>
      <w:r w:rsidRPr="00D7637C">
        <w:t>stosowan</w:t>
      </w:r>
      <w:r>
        <w:t>y</w:t>
      </w:r>
      <w:r w:rsidR="00C04212">
        <w:t>,</w:t>
      </w:r>
    </w:p>
    <w:p w14:paraId="4ED0B7BE" w14:textId="77777777" w:rsidR="00F5399D" w:rsidRPr="00D7637C" w:rsidRDefault="00F5399D" w:rsidP="00F5399D">
      <w:pPr>
        <w:pStyle w:val="ZLITwPKTzmlitwpktartykuempunktem"/>
      </w:pPr>
      <w:r w:rsidRPr="00D7637C">
        <w:t>c)</w:t>
      </w:r>
      <w:r w:rsidRPr="00D7637C">
        <w:tab/>
        <w:t xml:space="preserve">kategorii instytucji, do których ma on </w:t>
      </w:r>
      <w:r>
        <w:t xml:space="preserve">być </w:t>
      </w:r>
      <w:r w:rsidRPr="00D7637C">
        <w:t>stosowan</w:t>
      </w:r>
      <w:r>
        <w:t>y</w:t>
      </w:r>
    </w:p>
    <w:p w14:paraId="3825C4B9" w14:textId="77777777" w:rsidR="00F5399D" w:rsidRPr="00AB546A" w:rsidRDefault="00F5399D" w:rsidP="00F5399D">
      <w:pPr>
        <w:pStyle w:val="ZCZWSPLITwPKTzmczciwsplitwpktartykuempunktem"/>
      </w:pPr>
      <w:r w:rsidRPr="00D7637C">
        <w:t xml:space="preserve">– wydaną po przeprowadzonej przez Komitet analizie w zakresie wywierania przez bufor ryzyka systemowego nieproporcjonalnych i niekorzystnych skutków dla całości lub części systemu finansowego przez tworzenie przeszkód dla funkcjonowania rynku </w:t>
      </w:r>
      <w:r w:rsidR="00C04212">
        <w:t>wewnętrznego Unii Europejskiej;</w:t>
      </w:r>
    </w:p>
    <w:p w14:paraId="1BF8B8BD" w14:textId="77777777" w:rsidR="00F5399D" w:rsidRPr="00D7637C" w:rsidRDefault="00F5399D" w:rsidP="00F5399D">
      <w:pPr>
        <w:pStyle w:val="ZPKTzmpktartykuempunktem"/>
      </w:pPr>
      <w:r w:rsidRPr="00D7637C">
        <w:t>2)</w:t>
      </w:r>
      <w:r>
        <w:tab/>
      </w:r>
      <w:r w:rsidRPr="00D7637C">
        <w:t xml:space="preserve">opinię, zalecenie lub decyzję, o których mowa w </w:t>
      </w:r>
      <w:r>
        <w:t>art. 51 ust. 4 i 5</w:t>
      </w:r>
      <w:r w:rsidR="00C04212">
        <w:t>;</w:t>
      </w:r>
    </w:p>
    <w:p w14:paraId="2FD3E1BC" w14:textId="6E9C0F44" w:rsidR="00F5399D" w:rsidRPr="00D7637C" w:rsidRDefault="00F5399D" w:rsidP="00F5399D">
      <w:pPr>
        <w:pStyle w:val="ZPKTzmpktartykuempunktem"/>
      </w:pPr>
      <w:r w:rsidRPr="00D7637C">
        <w:t>3)</w:t>
      </w:r>
      <w:r>
        <w:tab/>
      </w:r>
      <w:r w:rsidRPr="00D7637C">
        <w:t xml:space="preserve">potrzebę zapobiegania ryzyku systemowemu nieobjętemu rozporządzeniem 575/2013, buforem antycyklicznym </w:t>
      </w:r>
      <w:r>
        <w:t xml:space="preserve">specyficznym dla instytucji </w:t>
      </w:r>
      <w:r w:rsidRPr="00D7637C">
        <w:t>lub bufor</w:t>
      </w:r>
      <w:r>
        <w:t>em</w:t>
      </w:r>
      <w:r w:rsidRPr="00D7637C">
        <w:t xml:space="preserve"> </w:t>
      </w:r>
      <w:r w:rsidRPr="00D7637C">
        <w:lastRenderedPageBreak/>
        <w:t xml:space="preserve">globalnej </w:t>
      </w:r>
      <w:r w:rsidRPr="003E68D3">
        <w:t>instytucji o znaczeniu systemowym</w:t>
      </w:r>
      <w:r w:rsidR="009E622E">
        <w:t>,</w:t>
      </w:r>
      <w:r w:rsidRPr="003E68D3">
        <w:t xml:space="preserve"> </w:t>
      </w:r>
      <w:r w:rsidRPr="00D7637C">
        <w:t xml:space="preserve">lub </w:t>
      </w:r>
      <w:r>
        <w:t xml:space="preserve">buforem </w:t>
      </w:r>
      <w:r w:rsidRPr="00D7637C">
        <w:t>innej instytucji o znaczeniu systemowym</w:t>
      </w:r>
      <w:r>
        <w:t>;</w:t>
      </w:r>
    </w:p>
    <w:p w14:paraId="6E87B02D" w14:textId="77777777" w:rsidR="00F5399D" w:rsidRPr="00D7637C" w:rsidRDefault="00F5399D" w:rsidP="00F5399D">
      <w:pPr>
        <w:pStyle w:val="ZPKTzmpktartykuempunktem"/>
      </w:pPr>
      <w:r w:rsidRPr="00D7637C">
        <w:t>4)</w:t>
      </w:r>
      <w:r w:rsidRPr="00D7637C">
        <w:tab/>
        <w:t>wytyczne Europejskiego Urzędu Nadzoru Bankowego wydane w porozumieniu z Europejską Radą do spraw Ryzyka Systemowego zgodnie z art. 16 rozporządzenia 1093/2010.</w:t>
      </w:r>
    </w:p>
    <w:p w14:paraId="667EA81B" w14:textId="77777777" w:rsidR="00F5399D" w:rsidRDefault="00F5399D" w:rsidP="00F5399D">
      <w:pPr>
        <w:pStyle w:val="ZARTzmartartykuempunktem"/>
      </w:pPr>
      <w:r w:rsidRPr="00D7637C">
        <w:t xml:space="preserve">Art. 51. </w:t>
      </w:r>
      <w:r>
        <w:t>1. M</w:t>
      </w:r>
      <w:r w:rsidRPr="003E68D3">
        <w:t>inister właściwy do spraw instytucji finansowych, za pośrednictwem Komitetu</w:t>
      </w:r>
      <w:r>
        <w:t>, powiadamia</w:t>
      </w:r>
      <w:r w:rsidRPr="003B6454">
        <w:t xml:space="preserve"> </w:t>
      </w:r>
      <w:r w:rsidRPr="003E68D3">
        <w:t>o zamiarze nałożenia albo zmian</w:t>
      </w:r>
      <w:r>
        <w:t>y</w:t>
      </w:r>
      <w:r w:rsidRPr="003E68D3">
        <w:t xml:space="preserve"> </w:t>
      </w:r>
      <w:r>
        <w:t xml:space="preserve">wysokości </w:t>
      </w:r>
      <w:r w:rsidRPr="003E68D3">
        <w:t>bufora ryzyka systemowego</w:t>
      </w:r>
      <w:r>
        <w:t>:</w:t>
      </w:r>
    </w:p>
    <w:p w14:paraId="2403F418" w14:textId="77777777" w:rsidR="00F5399D" w:rsidRDefault="00F5399D" w:rsidP="00F5399D">
      <w:pPr>
        <w:pStyle w:val="ZPKTzmpktartykuempunktem"/>
      </w:pPr>
      <w:r>
        <w:t>1)</w:t>
      </w:r>
      <w:r>
        <w:tab/>
      </w:r>
      <w:r w:rsidRPr="003E68D3">
        <w:t>Europejską Radę do spraw Ryzyka Systemowego</w:t>
      </w:r>
      <w:r>
        <w:t xml:space="preserve"> oraz</w:t>
      </w:r>
    </w:p>
    <w:p w14:paraId="46B7FFDB" w14:textId="77777777" w:rsidR="00F5399D" w:rsidRDefault="00F5399D" w:rsidP="00BE465C">
      <w:pPr>
        <w:pStyle w:val="ZPKTzmpktartykuempunktem"/>
      </w:pPr>
      <w:r>
        <w:t>2)</w:t>
      </w:r>
      <w:r>
        <w:tab/>
        <w:t>w przypadku gdy</w:t>
      </w:r>
      <w:r w:rsidRPr="003E68D3">
        <w:t xml:space="preserve"> wymóg utrzymania bufora ryzyka systemowego ma objąć</w:t>
      </w:r>
      <w:r>
        <w:t xml:space="preserve"> </w:t>
      </w:r>
      <w:r w:rsidRPr="003E68D3">
        <w:t>jednostkę zależną</w:t>
      </w:r>
      <w:r>
        <w:t xml:space="preserve"> </w:t>
      </w:r>
      <w:r w:rsidRPr="003E68D3">
        <w:t xml:space="preserve">jednostki </w:t>
      </w:r>
      <w:r w:rsidRPr="00BE465C">
        <w:t xml:space="preserve">dominującej </w:t>
      </w:r>
      <w:r w:rsidRPr="00BE465C">
        <w:rPr>
          <w:rStyle w:val="Ppogrubienie"/>
          <w:b w:val="0"/>
        </w:rPr>
        <w:t>w rozumieniu art. 4 ust. 1 pkt 15 rozporządzenia 575/2013</w:t>
      </w:r>
      <w:r w:rsidRPr="00BE465C">
        <w:t>, która ma siedzibę w innym niż Rzeczpospolit</w:t>
      </w:r>
      <w:r w:rsidR="00C04212">
        <w:t xml:space="preserve">a Polska państwie członkowskim </w:t>
      </w:r>
      <w:r w:rsidR="00C04212" w:rsidRPr="00C04212">
        <w:t>–</w:t>
      </w:r>
      <w:r w:rsidRPr="00BE465C">
        <w:t xml:space="preserve"> organ właściwy</w:t>
      </w:r>
      <w:r w:rsidRPr="003E68D3">
        <w:t xml:space="preserve"> w sprawach nadzoru </w:t>
      </w:r>
      <w:proofErr w:type="spellStart"/>
      <w:r w:rsidRPr="003E68D3">
        <w:t>makroostrożnościowego</w:t>
      </w:r>
      <w:proofErr w:type="spellEnd"/>
      <w:r w:rsidRPr="003E68D3">
        <w:t xml:space="preserve"> tego państwa członkowskiego</w:t>
      </w:r>
      <w:r w:rsidR="00C04212">
        <w:t>.</w:t>
      </w:r>
    </w:p>
    <w:p w14:paraId="1BDF44CF" w14:textId="77777777" w:rsidR="00F5399D" w:rsidRPr="00D7637C" w:rsidRDefault="00F5399D" w:rsidP="00F5399D">
      <w:pPr>
        <w:pStyle w:val="ZARTzmartartykuempunktem"/>
      </w:pPr>
      <w:r>
        <w:t>2</w:t>
      </w:r>
      <w:r w:rsidRPr="00D7637C">
        <w:t xml:space="preserve">. </w:t>
      </w:r>
      <w:r>
        <w:t xml:space="preserve">W przypadku gdy </w:t>
      </w:r>
      <w:r w:rsidRPr="00D7637C">
        <w:t>wskaźnik bufora ryzyka systemowego</w:t>
      </w:r>
      <w:r>
        <w:t>, który ma być</w:t>
      </w:r>
      <w:r w:rsidRPr="00D7637C">
        <w:t xml:space="preserve"> określony w przepisach wydanych na podstawie art. 50 ust. </w:t>
      </w:r>
      <w:r>
        <w:t>8,</w:t>
      </w:r>
      <w:r w:rsidRPr="00D7637C">
        <w:t xml:space="preserve"> nie przekracza 3%</w:t>
      </w:r>
      <w:r>
        <w:t>,</w:t>
      </w:r>
      <w:r w:rsidR="00EE5049">
        <w:t xml:space="preserve"> </w:t>
      </w:r>
      <w:r>
        <w:t>powiadomienie, o którym mowa w ust. 1 pkt 1,</w:t>
      </w:r>
      <w:r w:rsidRPr="00D7637C">
        <w:t xml:space="preserve"> minister właściwy do spraw instytucji finansowych </w:t>
      </w:r>
      <w:r>
        <w:t xml:space="preserve">przekazuje </w:t>
      </w:r>
      <w:r w:rsidRPr="00D7637C">
        <w:t>nie później niż na miesiąc przed dniem określenia tego wskaźnika.</w:t>
      </w:r>
    </w:p>
    <w:p w14:paraId="5F5F8147" w14:textId="77777777" w:rsidR="00F5399D" w:rsidRPr="00D7637C" w:rsidRDefault="00F5399D" w:rsidP="00F5399D">
      <w:pPr>
        <w:pStyle w:val="ZARTzmartartykuempunktem"/>
      </w:pPr>
      <w:r>
        <w:t>3</w:t>
      </w:r>
      <w:r w:rsidRPr="00D7637C">
        <w:t>. Do progu 3%</w:t>
      </w:r>
      <w:r>
        <w:t>, o którym mowa w ust. 2,</w:t>
      </w:r>
      <w:r w:rsidRPr="00D7637C">
        <w:t xml:space="preserve"> nie wlicza się wskaźnika bufora </w:t>
      </w:r>
      <w:r w:rsidRPr="003E68D3">
        <w:t xml:space="preserve">ryzyka systemowego </w:t>
      </w:r>
      <w:r w:rsidRPr="00D7637C">
        <w:t>ustalonego przez organ właściwy w sprawach nadzoru</w:t>
      </w:r>
      <w:r>
        <w:t xml:space="preserve"> </w:t>
      </w:r>
      <w:proofErr w:type="spellStart"/>
      <w:r w:rsidRPr="00D7637C">
        <w:t>makroostrożnościowego</w:t>
      </w:r>
      <w:proofErr w:type="spellEnd"/>
      <w:r w:rsidRPr="00D7637C">
        <w:t xml:space="preserve"> państwa członkowskiego innego niż Rzeczpospolita Polska.</w:t>
      </w:r>
    </w:p>
    <w:p w14:paraId="6DEF76F4" w14:textId="77777777" w:rsidR="00F5399D" w:rsidRDefault="00F5399D" w:rsidP="00F5399D">
      <w:pPr>
        <w:pStyle w:val="ZARTzmartartykuempunktem"/>
      </w:pPr>
      <w:r>
        <w:t>4</w:t>
      </w:r>
      <w:r w:rsidRPr="00D7637C">
        <w:t xml:space="preserve">. </w:t>
      </w:r>
      <w:r>
        <w:t>W przypadku gdy</w:t>
      </w:r>
      <w:r w:rsidRPr="00D7637C">
        <w:t xml:space="preserve"> wskaźnik bufora ryzyka systemowego</w:t>
      </w:r>
      <w:r>
        <w:t xml:space="preserve"> ma być </w:t>
      </w:r>
      <w:r w:rsidRPr="00D7637C">
        <w:t xml:space="preserve">określony w przepisach wydanych na podstawie art. 50 ust. </w:t>
      </w:r>
      <w:r>
        <w:t xml:space="preserve">8 w wysokości </w:t>
      </w:r>
      <w:r w:rsidRPr="00D7637C">
        <w:t>od 3% do 5%</w:t>
      </w:r>
      <w:r>
        <w:t>:</w:t>
      </w:r>
    </w:p>
    <w:p w14:paraId="16B359A4" w14:textId="77777777" w:rsidR="00F5399D" w:rsidRDefault="00F5399D" w:rsidP="00F5399D">
      <w:pPr>
        <w:pStyle w:val="ZPKTzmpktartykuempunktem"/>
      </w:pPr>
      <w:r>
        <w:t>1)</w:t>
      </w:r>
      <w:r>
        <w:tab/>
        <w:t xml:space="preserve">w powiadomieniu, o którym mowa w ust. 1 pkt 1, minister właściwy do spraw instytucji finansowych zwraca się także o opinię Komisji Europejskiej; </w:t>
      </w:r>
      <w:r w:rsidRPr="003B6454">
        <w:t>w przypadku gdy opinia jest negatywna, minister właściwy do spraw instytucji finansowych uwzględnia tę opinię albo informuje Komisję Europejską, za pośrednictwem Komitetu, o przyczynach jej nieuwzględnienia;</w:t>
      </w:r>
    </w:p>
    <w:p w14:paraId="7982AABD" w14:textId="77777777" w:rsidR="00F5399D" w:rsidRDefault="00F5399D" w:rsidP="00BE465C">
      <w:pPr>
        <w:pStyle w:val="ZPKTzmpktartykuempunktem"/>
      </w:pPr>
      <w:r>
        <w:t>2)</w:t>
      </w:r>
      <w:r>
        <w:tab/>
        <w:t xml:space="preserve">jeżeli </w:t>
      </w:r>
      <w:r w:rsidRPr="003B6454">
        <w:t xml:space="preserve">wymóg </w:t>
      </w:r>
      <w:r w:rsidRPr="00BE465C">
        <w:t xml:space="preserve">utrzymania bufora ryzyka systemowego ma objąć jednostkę zależną jednostki dominującej </w:t>
      </w:r>
      <w:r w:rsidRPr="00BE465C">
        <w:rPr>
          <w:rStyle w:val="Ppogrubienie"/>
          <w:b w:val="0"/>
        </w:rPr>
        <w:t>w rozumieniu art. 4 ust. 1 pkt 15 rozporządzenia 575/2013,</w:t>
      </w:r>
      <w:r w:rsidRPr="00BE465C">
        <w:t xml:space="preserve"> która ma siedzibę w innym niż Rzeczpospolita</w:t>
      </w:r>
      <w:r w:rsidRPr="003B6454">
        <w:t xml:space="preserve"> Polska państwie członkowskim</w:t>
      </w:r>
      <w:r>
        <w:t xml:space="preserve">, w powiadomieniu, </w:t>
      </w:r>
      <w:r w:rsidRPr="003B6454">
        <w:t xml:space="preserve">o którym mowa w ust. 1 pkt 1, minister właściwy do spraw instytucji finansowych zwraca się o </w:t>
      </w:r>
      <w:r>
        <w:t xml:space="preserve">wydanie zalecenia do </w:t>
      </w:r>
      <w:r w:rsidRPr="003B6454">
        <w:t>Komisji Europejskiej</w:t>
      </w:r>
      <w:r>
        <w:t xml:space="preserve"> i </w:t>
      </w:r>
      <w:r w:rsidRPr="003B6454">
        <w:lastRenderedPageBreak/>
        <w:t>Europejsk</w:t>
      </w:r>
      <w:r>
        <w:t>iej</w:t>
      </w:r>
      <w:r w:rsidRPr="003B6454">
        <w:t xml:space="preserve"> Rad</w:t>
      </w:r>
      <w:r>
        <w:t>y</w:t>
      </w:r>
      <w:r w:rsidRPr="003B6454">
        <w:t xml:space="preserve"> do spraw Ryzyka Systemowego</w:t>
      </w:r>
      <w:r>
        <w:t xml:space="preserve">; powiadomienie wysyła się </w:t>
      </w:r>
      <w:r w:rsidRPr="003B6454">
        <w:t xml:space="preserve">nie później niż na 6 tygodni przed dniem określenia tego wskaźnika, </w:t>
      </w:r>
      <w:r>
        <w:t>z zastrzeżeniem ust. 5.</w:t>
      </w:r>
    </w:p>
    <w:p w14:paraId="24DCFD69" w14:textId="77777777" w:rsidR="00F5399D" w:rsidRPr="00BE465C" w:rsidRDefault="00F5399D" w:rsidP="00BE465C">
      <w:pPr>
        <w:pStyle w:val="ZARTzmartartykuempunktem"/>
      </w:pPr>
      <w:r>
        <w:t xml:space="preserve">5. Jeżeli zalecenia </w:t>
      </w:r>
      <w:r w:rsidRPr="003B6454">
        <w:t>Komisji Europejskiej i Europejskiej Rady do spraw Ryzyka Systemowego</w:t>
      </w:r>
      <w:r>
        <w:t xml:space="preserve">, o których mowa w ust. 4 pkt 2, są negatywne, a w sprawie </w:t>
      </w:r>
      <w:r w:rsidRPr="003B6454">
        <w:t xml:space="preserve">określenia wskaźnika bufora ryzyka </w:t>
      </w:r>
      <w:r w:rsidRPr="00BE465C">
        <w:t xml:space="preserve">systemowego w wysokości od 3% do 5% nie osiągnięto porozumienia z organem powiadomionym zgodnie z ust. 1 pkt 2, minister właściwy do spraw instytucji finansowych </w:t>
      </w:r>
      <w:r w:rsidRPr="00BE465C">
        <w:rPr>
          <w:rStyle w:val="Ppogrubienie"/>
          <w:b w:val="0"/>
        </w:rPr>
        <w:t>może skierować</w:t>
      </w:r>
      <w:r w:rsidRPr="00BE465C">
        <w:t xml:space="preserve"> sprawę do Europejskiego Urzędu Nadzoru Bankowego, zgodnie z art. 19 rozporządzenia 1093/2010. </w:t>
      </w:r>
      <w:r w:rsidRPr="00BE465C">
        <w:rPr>
          <w:rStyle w:val="Ppogrubienie"/>
          <w:b w:val="0"/>
        </w:rPr>
        <w:t>W takim przypadku</w:t>
      </w:r>
      <w:r w:rsidRPr="00BE465C">
        <w:t xml:space="preserve"> określenie wskaźnika bufora ryzyka systemowego następuje po podjęciu decyzji przez Europejski Urząd Nadzoru Bankowego.</w:t>
      </w:r>
    </w:p>
    <w:p w14:paraId="4CF27C96" w14:textId="77777777" w:rsidR="00F5399D" w:rsidRPr="00D7637C" w:rsidRDefault="00F5399D" w:rsidP="00BE465C">
      <w:pPr>
        <w:pStyle w:val="ZARTzmartartykuempunktem"/>
      </w:pPr>
      <w:r w:rsidRPr="00BE465C">
        <w:t>6. W przypadku gdy wskaźnik bufora ryzyka systemowego, który ma być określony w przepisach wydanych na podstawie art. 50 ust. 8 przekracza 5%, powiadomienie, o którym mowa w ust. 1 pkt 1, minister właściwy do spraw instytucji finansowych</w:t>
      </w:r>
      <w:r w:rsidRPr="00BE465C" w:rsidDel="003E68D3">
        <w:t xml:space="preserve"> </w:t>
      </w:r>
      <w:r w:rsidRPr="00BE465C">
        <w:t xml:space="preserve">przekazuje nie później niż na </w:t>
      </w:r>
      <w:r w:rsidRPr="00BE465C">
        <w:rPr>
          <w:rStyle w:val="Ppogrubienie"/>
          <w:b w:val="0"/>
        </w:rPr>
        <w:t>trzy miesiące i sześć tygodni</w:t>
      </w:r>
      <w:r w:rsidRPr="00BE465C">
        <w:t xml:space="preserve"> przed dniem </w:t>
      </w:r>
      <w:r w:rsidRPr="00BE465C">
        <w:rPr>
          <w:rStyle w:val="Ppogrubienie"/>
          <w:b w:val="0"/>
        </w:rPr>
        <w:t>określenia</w:t>
      </w:r>
      <w:r>
        <w:t xml:space="preserve"> tego wskaźnika, zwracając się jednocześnie do Komisji Europejskiej o zgodę na określenie go w takiej wysokości. </w:t>
      </w:r>
    </w:p>
    <w:p w14:paraId="0DA25F5C" w14:textId="569B4182" w:rsidR="00F5399D" w:rsidRPr="00D7637C" w:rsidRDefault="00F5399D" w:rsidP="00F5399D">
      <w:pPr>
        <w:pStyle w:val="ZARTzmartartykuempunktem"/>
      </w:pPr>
      <w:r>
        <w:t>7</w:t>
      </w:r>
      <w:r w:rsidRPr="00D7637C">
        <w:t xml:space="preserve">. </w:t>
      </w:r>
      <w:r>
        <w:t>Powiadomienia, o którym mowa w ust. 1 pkt 1, dokonuje się także w przypadku</w:t>
      </w:r>
      <w:r w:rsidR="009E622E">
        <w:t>,</w:t>
      </w:r>
      <w:r>
        <w:t xml:space="preserve"> gdy </w:t>
      </w:r>
      <w:r w:rsidRPr="00D7637C">
        <w:t xml:space="preserve">bufor ryzyka systemowego ma </w:t>
      </w:r>
      <w:r>
        <w:t xml:space="preserve">mieć </w:t>
      </w:r>
      <w:r w:rsidRPr="00D7637C">
        <w:t>zastosowanie do ekspozycji w państwach trzecich.</w:t>
      </w:r>
    </w:p>
    <w:p w14:paraId="2931103C" w14:textId="77777777" w:rsidR="00F5399D" w:rsidRPr="00D7637C" w:rsidRDefault="00F5399D" w:rsidP="00F5399D">
      <w:pPr>
        <w:pStyle w:val="ZARTzmartartykuempunktem"/>
      </w:pPr>
      <w:r w:rsidRPr="00D7637C">
        <w:t>8. Powiadomienie, o którym mowa w ust. 1, zawiera:</w:t>
      </w:r>
    </w:p>
    <w:p w14:paraId="5A489008" w14:textId="77777777" w:rsidR="00F5399D" w:rsidRPr="00D7637C" w:rsidRDefault="00F5399D" w:rsidP="00F5399D">
      <w:pPr>
        <w:pStyle w:val="ZPKTzmpktartykuempunktem"/>
      </w:pPr>
      <w:r w:rsidRPr="00D7637C">
        <w:t>1)</w:t>
      </w:r>
      <w:r w:rsidRPr="00D7637C">
        <w:tab/>
        <w:t>opis ryzyka systemowego w Rzeczypospolitej Polskiej;</w:t>
      </w:r>
    </w:p>
    <w:p w14:paraId="2CCA72A0" w14:textId="77777777" w:rsidR="00F5399D" w:rsidRPr="00D7637C" w:rsidRDefault="00F5399D" w:rsidP="00F5399D">
      <w:pPr>
        <w:pStyle w:val="ZPKTzmpktartykuempunktem"/>
      </w:pPr>
      <w:r w:rsidRPr="00D7637C">
        <w:t>2)</w:t>
      </w:r>
      <w:r w:rsidRPr="00D7637C">
        <w:tab/>
        <w:t>powody, dla których rozmiar ryzyka systemowego zagraża stabilności systemu finansowego na szczeblu krajowym, uzasadniające wysokość wskaźnika bufora ryzyka systemowego;</w:t>
      </w:r>
    </w:p>
    <w:p w14:paraId="6D9C374B" w14:textId="77777777" w:rsidR="00F5399D" w:rsidRPr="00D7637C" w:rsidRDefault="00F5399D" w:rsidP="00F5399D">
      <w:pPr>
        <w:pStyle w:val="ZPKTzmpktartykuempunktem"/>
      </w:pPr>
      <w:r w:rsidRPr="00D7637C">
        <w:t>3)</w:t>
      </w:r>
      <w:r w:rsidRPr="00D7637C">
        <w:tab/>
        <w:t>uzasadnienie wprowadzenia wskaźnika bufora ryzyka systemowego jako skutecznego i proporcjonalnego instrumentu ograniczenia tego ryzyka;</w:t>
      </w:r>
    </w:p>
    <w:p w14:paraId="1D0229EA" w14:textId="77777777" w:rsidR="00F5399D" w:rsidRPr="00D7637C" w:rsidRDefault="00F5399D" w:rsidP="00F5399D">
      <w:pPr>
        <w:pStyle w:val="ZPKTzmpktartykuempunktem"/>
      </w:pPr>
      <w:r w:rsidRPr="00D7637C">
        <w:t>4)</w:t>
      </w:r>
      <w:r w:rsidRPr="00D7637C">
        <w:tab/>
        <w:t>ocenę prawdopodobnego wpływu wskaźnika bufora ryzyka systemowego na rynek wewnętrzny Unii Europejskiej na podstawie dostępnych informacji;</w:t>
      </w:r>
    </w:p>
    <w:p w14:paraId="770EBE9C" w14:textId="05753B71" w:rsidR="00F5399D" w:rsidRPr="00D7637C" w:rsidRDefault="00F5399D" w:rsidP="00F5399D">
      <w:pPr>
        <w:pStyle w:val="ZPKTzmpktartykuempunktem"/>
      </w:pPr>
      <w:r w:rsidRPr="00D7637C">
        <w:t>5)</w:t>
      </w:r>
      <w:r w:rsidRPr="00D7637C">
        <w:tab/>
        <w:t>wskaźnik bufora ryzyka systemowego i ekspozycje oraz państwa</w:t>
      </w:r>
      <w:r w:rsidR="009E622E">
        <w:t>,</w:t>
      </w:r>
      <w:r w:rsidRPr="00D7637C">
        <w:t xml:space="preserve"> w których one się znajdują, do których ten wskaźnik ma zastosowanie</w:t>
      </w:r>
      <w:r w:rsidR="009E622E">
        <w:t>,</w:t>
      </w:r>
      <w:r w:rsidRPr="00D7637C">
        <w:t xml:space="preserve"> oraz instytucje, które podlegają takim wskaźnikom;</w:t>
      </w:r>
    </w:p>
    <w:p w14:paraId="0BB36741" w14:textId="77777777" w:rsidR="00F5399D" w:rsidRPr="00D7637C" w:rsidRDefault="00F5399D" w:rsidP="00F5399D">
      <w:pPr>
        <w:pStyle w:val="ZPKTzmpktartykuempunktem"/>
      </w:pPr>
      <w:r w:rsidRPr="00D7637C">
        <w:lastRenderedPageBreak/>
        <w:t>6)</w:t>
      </w:r>
      <w:r w:rsidRPr="00D7637C">
        <w:tab/>
        <w:t>w przypadku gdy wskaźnik bufora ryzyka systemowego ma zastosowanie do wszystkich ekspozycji, uzasadnienie, dlaczego bufor ryzyka systemowego dotyczy innego rodzaju ryzyka niż to objęte buforami globalnej instytucji o znaczeniu systemowym lub innej instytucji o znaczeniu systemowym.</w:t>
      </w:r>
    </w:p>
    <w:p w14:paraId="7C8CD066" w14:textId="77777777" w:rsidR="00F5399D" w:rsidRPr="00ED194D" w:rsidRDefault="00F5399D" w:rsidP="00F5399D">
      <w:pPr>
        <w:pStyle w:val="ZARTzmartartykuempunktem"/>
      </w:pPr>
      <w:r w:rsidRPr="00ED194D">
        <w:t xml:space="preserve">Art. 52. Komitet zamieszcza informacje o wskaźniku bufora ryzyka systemowego na stronie internetowej Narodowego Banku Polskiego, </w:t>
      </w:r>
      <w:r>
        <w:t>zawierające w szczególności</w:t>
      </w:r>
      <w:r w:rsidRPr="00ED194D">
        <w:t>:</w:t>
      </w:r>
    </w:p>
    <w:p w14:paraId="4123C434" w14:textId="77777777" w:rsidR="00F5399D" w:rsidRPr="00EF42D4" w:rsidRDefault="00F5399D" w:rsidP="00F5399D">
      <w:pPr>
        <w:pStyle w:val="ZPKTzmpktartykuempunktem"/>
      </w:pPr>
      <w:r w:rsidRPr="00EF42D4">
        <w:t>1)</w:t>
      </w:r>
      <w:r>
        <w:tab/>
      </w:r>
      <w:r w:rsidRPr="00EF42D4">
        <w:t>wysokoś</w:t>
      </w:r>
      <w:r>
        <w:t>ć</w:t>
      </w:r>
      <w:r w:rsidRPr="00EF42D4">
        <w:t xml:space="preserve"> obowiązującego wskaźnika lub wskaźników bufora ryzyka systemowego;</w:t>
      </w:r>
    </w:p>
    <w:p w14:paraId="142ACF24" w14:textId="77777777" w:rsidR="00F5399D" w:rsidRPr="00EF42D4" w:rsidRDefault="00F5399D" w:rsidP="00F5399D">
      <w:pPr>
        <w:pStyle w:val="ZPKTzmpktartykuempunktem"/>
      </w:pPr>
      <w:r w:rsidRPr="00EF42D4">
        <w:t>2)</w:t>
      </w:r>
      <w:r>
        <w:tab/>
        <w:t xml:space="preserve">kategorie </w:t>
      </w:r>
      <w:r w:rsidRPr="00EF42D4">
        <w:t>instytucj</w:t>
      </w:r>
      <w:r>
        <w:t>i</w:t>
      </w:r>
      <w:r w:rsidRPr="00EF42D4">
        <w:t>, do których ma zastosowanie bufor ryzyka systemowego;</w:t>
      </w:r>
    </w:p>
    <w:p w14:paraId="49596029" w14:textId="77777777" w:rsidR="00F5399D" w:rsidRPr="00EF42D4" w:rsidRDefault="00F5399D" w:rsidP="00F5399D">
      <w:pPr>
        <w:pStyle w:val="ZPKTzmpktartykuempunktem"/>
      </w:pPr>
      <w:r w:rsidRPr="00EF42D4">
        <w:t>3)</w:t>
      </w:r>
      <w:r>
        <w:tab/>
        <w:t>dzień</w:t>
      </w:r>
      <w:r w:rsidRPr="00EF42D4">
        <w:t>, od któr</w:t>
      </w:r>
      <w:r>
        <w:t>ego</w:t>
      </w:r>
      <w:r w:rsidRPr="00EF42D4">
        <w:t xml:space="preserve"> instytucje stosują bufor ryzyka systemowego;</w:t>
      </w:r>
    </w:p>
    <w:p w14:paraId="04CAD4B2" w14:textId="77777777" w:rsidR="00F5399D" w:rsidRPr="00EF42D4" w:rsidRDefault="00F5399D" w:rsidP="00F5399D">
      <w:pPr>
        <w:pStyle w:val="ZPKTzmpktartykuempunktem"/>
      </w:pPr>
      <w:r w:rsidRPr="00EF42D4">
        <w:t>4)</w:t>
      </w:r>
      <w:r>
        <w:tab/>
      </w:r>
      <w:r w:rsidRPr="00EF42D4">
        <w:t>rodzaj</w:t>
      </w:r>
      <w:r>
        <w:t>e</w:t>
      </w:r>
      <w:r w:rsidRPr="00EF42D4">
        <w:t xml:space="preserve"> ekspozycji i państwa, w których one się znajdują;</w:t>
      </w:r>
    </w:p>
    <w:p w14:paraId="744E754C" w14:textId="77777777" w:rsidR="00F5399D" w:rsidRDefault="00F5399D" w:rsidP="00F5399D">
      <w:pPr>
        <w:pStyle w:val="ZPKTzmpktartykuempunktem"/>
      </w:pPr>
      <w:r w:rsidRPr="00EF42D4">
        <w:t>5)</w:t>
      </w:r>
      <w:r>
        <w:tab/>
      </w:r>
      <w:r w:rsidRPr="00EF42D4">
        <w:t>uzasadnie</w:t>
      </w:r>
      <w:r>
        <w:t xml:space="preserve">nie </w:t>
      </w:r>
      <w:r w:rsidRPr="00EF42D4">
        <w:t>określenia wskaźnika lub wskaźników bufora ryzyka systemowego</w:t>
      </w:r>
      <w:r>
        <w:t>, o ile informacja ta nie zagraża stabilności systemu finansowego</w:t>
      </w:r>
      <w:r w:rsidRPr="00EF42D4">
        <w:t>.</w:t>
      </w:r>
      <w:r w:rsidRPr="00D7637C">
        <w:t>”;</w:t>
      </w:r>
    </w:p>
    <w:p w14:paraId="00F6CD23" w14:textId="77777777" w:rsidR="00F5399D" w:rsidRPr="00EF3E25" w:rsidRDefault="00F5399D" w:rsidP="00F5399D">
      <w:pPr>
        <w:pStyle w:val="PKTpunkt"/>
      </w:pPr>
      <w:r>
        <w:t>20</w:t>
      </w:r>
      <w:r w:rsidRPr="00EF3E25">
        <w:t>)</w:t>
      </w:r>
      <w:r>
        <w:tab/>
      </w:r>
      <w:r w:rsidRPr="00EF3E25">
        <w:t>w art. 53:</w:t>
      </w:r>
    </w:p>
    <w:p w14:paraId="17287A2E" w14:textId="77777777" w:rsidR="00F5399D" w:rsidRPr="00EF3E25" w:rsidRDefault="00F5399D" w:rsidP="00F5399D">
      <w:pPr>
        <w:pStyle w:val="LITlitera"/>
      </w:pPr>
      <w:r w:rsidRPr="00EF3E25">
        <w:t>a)</w:t>
      </w:r>
      <w:r w:rsidRPr="00EF3E25">
        <w:tab/>
        <w:t xml:space="preserve">ust. 1 </w:t>
      </w:r>
      <w:r>
        <w:t>otrzymuje</w:t>
      </w:r>
      <w:r w:rsidRPr="00EF3E25">
        <w:t xml:space="preserve"> brzmieni</w:t>
      </w:r>
      <w:r>
        <w:t>e</w:t>
      </w:r>
      <w:r w:rsidRPr="00EF3E25">
        <w:t>:</w:t>
      </w:r>
    </w:p>
    <w:p w14:paraId="06E3EE9D" w14:textId="77777777" w:rsidR="00F5399D" w:rsidRPr="00EF3E25" w:rsidRDefault="00F5399D" w:rsidP="00F5399D">
      <w:pPr>
        <w:pStyle w:val="ZLITUSTzmustliter"/>
      </w:pPr>
      <w:r w:rsidRPr="00EF3E25">
        <w:t>„1. W przypadku g</w:t>
      </w:r>
      <w:r>
        <w:t xml:space="preserve">dy organ właściwy w </w:t>
      </w:r>
      <w:r w:rsidRPr="00EF3E25">
        <w:t xml:space="preserve">sprawach nadzoru </w:t>
      </w:r>
      <w:proofErr w:type="spellStart"/>
      <w:r w:rsidRPr="00EF3E25">
        <w:t>makroostrożnościowego</w:t>
      </w:r>
      <w:proofErr w:type="spellEnd"/>
      <w:r w:rsidRPr="00EF3E25">
        <w:t xml:space="preserve"> państwa członkowskiego innego niż Rzeczpospolita Polska ustalił wskaźnik bufora ryzyka systemowego dla tego państwa, instytucja stosuje wskaźnik bufora ryzyka systemowego określony zgodnie z ust. 2 w odniesieniu do swoich ekspozycji w tym państwie</w:t>
      </w:r>
      <w:r>
        <w:t xml:space="preserve">, jeżeli </w:t>
      </w:r>
      <w:r w:rsidRPr="00EF3E25">
        <w:t xml:space="preserve">bufory pokrywają różne rodzaje ryzyka. </w:t>
      </w:r>
      <w:r>
        <w:t xml:space="preserve">W przypadku gdy </w:t>
      </w:r>
      <w:r w:rsidRPr="00EF3E25">
        <w:t>bufory pokrywają te same rodzaje ryzyka, zastosowanie ma bufor wyższy.”,</w:t>
      </w:r>
    </w:p>
    <w:p w14:paraId="7145A8FA" w14:textId="77777777" w:rsidR="00F5399D" w:rsidRPr="00EF3E25" w:rsidRDefault="00F5399D" w:rsidP="00F5399D">
      <w:pPr>
        <w:pStyle w:val="LITlitera"/>
      </w:pPr>
      <w:r w:rsidRPr="00EF3E25">
        <w:t>b)</w:t>
      </w:r>
      <w:r w:rsidRPr="00EF3E25">
        <w:tab/>
        <w:t>ust.</w:t>
      </w:r>
      <w:r>
        <w:t xml:space="preserve"> 4 o</w:t>
      </w:r>
      <w:r w:rsidRPr="00EF3E25">
        <w:t>trzymuje brzmienie:</w:t>
      </w:r>
    </w:p>
    <w:p w14:paraId="18708043" w14:textId="77777777" w:rsidR="00F5399D" w:rsidRPr="00EF3E25" w:rsidRDefault="00F5399D" w:rsidP="00F5399D">
      <w:pPr>
        <w:pStyle w:val="ZLITUSTzmustliter"/>
      </w:pPr>
      <w:r w:rsidRPr="00EF3E25">
        <w:t>„4. Minister właściwy do spraw instytucji finansowych powiadamia, za pośrednictwem Komitetu, Europejską Radę do spraw Ryzyka Systemowego o określeniu wskaźnika bufora ryzyka systemowego zgodnie z ust. 2.”;</w:t>
      </w:r>
    </w:p>
    <w:p w14:paraId="2EF548C2" w14:textId="77777777" w:rsidR="00F5399D" w:rsidRDefault="00F5399D" w:rsidP="00F5399D">
      <w:pPr>
        <w:pStyle w:val="PKTpunkt"/>
      </w:pPr>
      <w:r>
        <w:t>21)</w:t>
      </w:r>
      <w:r>
        <w:tab/>
      </w:r>
      <w:r w:rsidRPr="00EF3E25">
        <w:t>w art. 55</w:t>
      </w:r>
      <w:r>
        <w:t>:</w:t>
      </w:r>
    </w:p>
    <w:p w14:paraId="12F4F9B8" w14:textId="77777777" w:rsidR="00F5399D" w:rsidRPr="00EF3E25" w:rsidRDefault="00F5399D" w:rsidP="00F5399D">
      <w:pPr>
        <w:pStyle w:val="LITlitera"/>
      </w:pPr>
      <w:r>
        <w:t>a)</w:t>
      </w:r>
      <w:r>
        <w:tab/>
      </w:r>
      <w:r w:rsidRPr="00EF3E25">
        <w:t>ust. 1</w:t>
      </w:r>
      <w:r>
        <w:t xml:space="preserve"> i 2 </w:t>
      </w:r>
      <w:r w:rsidRPr="00EF3E25">
        <w:t>otrzymuj</w:t>
      </w:r>
      <w:r>
        <w:t>ą</w:t>
      </w:r>
      <w:r w:rsidRPr="00EF3E25">
        <w:t xml:space="preserve"> brzmienie:</w:t>
      </w:r>
    </w:p>
    <w:p w14:paraId="5B1CC702" w14:textId="77777777" w:rsidR="00F5399D" w:rsidRPr="004C2284" w:rsidRDefault="00F5399D" w:rsidP="00F5399D">
      <w:pPr>
        <w:pStyle w:val="ZLITUSTzmustliter"/>
      </w:pPr>
      <w:r w:rsidRPr="00EF3E25">
        <w:t xml:space="preserve">„1. Instytucja jest obowiązana przeprowadzać wewnętrzny proces oceny w celu sprawdzenia, czy spełnia wymóg połączonego bufora i wymóg bufora wskaźnika </w:t>
      </w:r>
      <w:r w:rsidRPr="004C2284">
        <w:t>dźwigni.</w:t>
      </w:r>
    </w:p>
    <w:p w14:paraId="7A0B7648" w14:textId="4F292FE7" w:rsidR="00F5399D" w:rsidRPr="004C2284" w:rsidRDefault="00F5399D" w:rsidP="00F5399D">
      <w:pPr>
        <w:pStyle w:val="ZLITUSTzmustliter"/>
      </w:pPr>
      <w:r w:rsidRPr="004C2284">
        <w:t xml:space="preserve">2. Instytucja nie dokonuje wypłat związanych z kapitałem podstawowym </w:t>
      </w:r>
      <w:proofErr w:type="spellStart"/>
      <w:r w:rsidRPr="004C2284">
        <w:t>Tier</w:t>
      </w:r>
      <w:proofErr w:type="spellEnd"/>
      <w:r w:rsidR="0020224B">
        <w:t> </w:t>
      </w:r>
      <w:r w:rsidRPr="004C2284">
        <w:t xml:space="preserve">I w zakresie, w jakim obniżyłoby to jej kapitał podstawowy </w:t>
      </w:r>
      <w:proofErr w:type="spellStart"/>
      <w:r w:rsidRPr="004C2284">
        <w:t>Tier</w:t>
      </w:r>
      <w:proofErr w:type="spellEnd"/>
      <w:r w:rsidRPr="004C2284">
        <w:t xml:space="preserve"> I do poziomu, przy </w:t>
      </w:r>
      <w:r w:rsidRPr="004C2284">
        <w:lastRenderedPageBreak/>
        <w:t>którym wymóg połączonego bufora lub wymóg bufora wskaźnika dźwigni nie byłby spełniony.”,</w:t>
      </w:r>
    </w:p>
    <w:p w14:paraId="24C5B134" w14:textId="77777777" w:rsidR="00F5399D" w:rsidRPr="00AB546A" w:rsidRDefault="00F5399D" w:rsidP="00F5399D">
      <w:pPr>
        <w:pStyle w:val="LITlitera"/>
      </w:pPr>
      <w:r>
        <w:t>b)</w:t>
      </w:r>
      <w:r>
        <w:tab/>
        <w:t>dodaje się ust. 5 w brzmieniu:</w:t>
      </w:r>
    </w:p>
    <w:p w14:paraId="4F2BD3E8" w14:textId="2716F841" w:rsidR="00F5399D" w:rsidRPr="00EF3E25" w:rsidRDefault="00F5399D" w:rsidP="00F5399D">
      <w:pPr>
        <w:pStyle w:val="ZLITUSTzmustliter"/>
      </w:pPr>
      <w:r>
        <w:t>„5</w:t>
      </w:r>
      <w:r w:rsidRPr="00E34277">
        <w:t>. Instytucja nie spełnia wymogu połączonego bufora, o którym mowa w</w:t>
      </w:r>
      <w:r w:rsidR="00087D24">
        <w:t> </w:t>
      </w:r>
      <w:r w:rsidRPr="00E34277">
        <w:t>ust.</w:t>
      </w:r>
      <w:r w:rsidR="00087D24">
        <w:t> </w:t>
      </w:r>
      <w:r w:rsidRPr="00E34277">
        <w:t xml:space="preserve">1, w </w:t>
      </w:r>
      <w:r>
        <w:t xml:space="preserve">przypadku </w:t>
      </w:r>
      <w:r w:rsidRPr="00E34277">
        <w:t>gdy nie posiada funduszy własnych w kwocie i o jakości, które są wymagane do jednoczesnego spełniania wymogu połączonego bufora oraz wymogów określonych w art. 92 ust. 1 lit. a</w:t>
      </w:r>
      <w:r w:rsidRPr="00ED59C6">
        <w:t>–</w:t>
      </w:r>
      <w:r>
        <w:t>c</w:t>
      </w:r>
      <w:r w:rsidRPr="00E34277">
        <w:t xml:space="preserve"> rozporządzenia 575/2013</w:t>
      </w:r>
      <w:r>
        <w:t>,</w:t>
      </w:r>
      <w:r w:rsidRPr="00E34277">
        <w:t xml:space="preserve"> wymogu w zakresie dodatkowych funduszy własnych</w:t>
      </w:r>
      <w:r>
        <w:t xml:space="preserve">, o którym mowa w art. 138 ust. 2 pkt 2 ustawy </w:t>
      </w:r>
      <w:r w:rsidRPr="00ED59C6">
        <w:t xml:space="preserve">– </w:t>
      </w:r>
      <w:r>
        <w:t xml:space="preserve">Prawo bankowe lub </w:t>
      </w:r>
      <w:r w:rsidRPr="00C0687B">
        <w:t>art. 110y ust. 3 ustawy z dnia 29 lipca 2005 r. o obr</w:t>
      </w:r>
      <w:r>
        <w:t xml:space="preserve">ocie instrumentami finansowymi, </w:t>
      </w:r>
      <w:r w:rsidRPr="00E34277">
        <w:t xml:space="preserve">uwzględniającego inne rodzaje ryzyka niż ryzyko nadmiernej dźwigni, o którym mowa w </w:t>
      </w:r>
      <w:r>
        <w:t xml:space="preserve">92 ust. 1 lit. d oraz ust. 1a </w:t>
      </w:r>
      <w:r w:rsidRPr="00E34277">
        <w:t>rozporządzenia 575/2013</w:t>
      </w:r>
      <w:r>
        <w:t>,</w:t>
      </w:r>
      <w:r w:rsidRPr="00D2008D">
        <w:t xml:space="preserve"> zaleceń, o których mowa w art. 133a ust. 5a</w:t>
      </w:r>
      <w:r>
        <w:t xml:space="preserve"> </w:t>
      </w:r>
      <w:r w:rsidRPr="00D2008D">
        <w:t>ustawy – Prawo bankowe lub art. 110r ust. 2a ustawy z dnia 29 lipca 2005 r. o obrocie instrumentami finansowymi uwzględniających inne rodzaje ryzyka niż ryzyko nadmiernej dźwigni oraz opartych na ryzyku składników wymogów, o których mowa w art. 92a i art. 92b rozporządzenia 575/2013 i art. 97 oraz art. 98 ustawy z dnia 10 czerwca 2016 r. o Bankowym Funduszu Gwarancyjnym, systemie gwarantowania depozytów oraz przymusowej restrukturyzacji.</w:t>
      </w:r>
      <w:r>
        <w:t>”;</w:t>
      </w:r>
    </w:p>
    <w:p w14:paraId="5F6D5813" w14:textId="77777777" w:rsidR="00F5399D" w:rsidRPr="00E34277" w:rsidRDefault="00F5399D" w:rsidP="00F5399D">
      <w:pPr>
        <w:pStyle w:val="PKTpunkt"/>
      </w:pPr>
      <w:r w:rsidRPr="00E34277">
        <w:t>2</w:t>
      </w:r>
      <w:r>
        <w:t>2</w:t>
      </w:r>
      <w:r w:rsidRPr="00E34277">
        <w:t>)</w:t>
      </w:r>
      <w:r w:rsidRPr="00E34277">
        <w:tab/>
        <w:t>w art. 56:</w:t>
      </w:r>
    </w:p>
    <w:p w14:paraId="00D8C738" w14:textId="77777777" w:rsidR="00F5399D" w:rsidRPr="00E34277" w:rsidRDefault="00F5399D" w:rsidP="00F5399D">
      <w:pPr>
        <w:pStyle w:val="LITlitera"/>
      </w:pPr>
      <w:r w:rsidRPr="00E34277">
        <w:t>a)</w:t>
      </w:r>
      <w:r w:rsidRPr="00E34277">
        <w:tab/>
        <w:t>po ust. 1 dodaje się ust 1a</w:t>
      </w:r>
      <w:r>
        <w:t xml:space="preserve"> i 1b</w:t>
      </w:r>
      <w:r w:rsidRPr="00E34277">
        <w:t xml:space="preserve"> w brzmieniu:</w:t>
      </w:r>
    </w:p>
    <w:p w14:paraId="175F5B8E" w14:textId="3D29C545" w:rsidR="00F5399D" w:rsidRPr="00E34277" w:rsidRDefault="00F5399D" w:rsidP="00F5399D">
      <w:pPr>
        <w:pStyle w:val="ZLITUSTzmustliter"/>
      </w:pPr>
      <w:r w:rsidRPr="00E34277">
        <w:t>„1a. Instytucja, która nie spełnia wymogu bufora wskaźnika dźwigni, oblicza maksymalną kwotę podlegającą wypłacie powiązaną z wskaźnikiem dźwigni (L</w:t>
      </w:r>
      <w:r w:rsidR="00C52621">
        <w:noBreakHyphen/>
      </w:r>
      <w:r w:rsidRPr="00E34277">
        <w:t xml:space="preserve">MDA) i niezwłocznie powiadamia Komisję Nadzoru Finansowego o jej wysokości. W takim przypadku instytucja nie może dokonywać wypłat, o których mowa w </w:t>
      </w:r>
      <w:r>
        <w:t>ust. 4</w:t>
      </w:r>
      <w:r w:rsidRPr="00E34277">
        <w:t>, w wysokości przekraczającej L-MDA.</w:t>
      </w:r>
    </w:p>
    <w:p w14:paraId="40481082" w14:textId="47C69D99" w:rsidR="00F5399D" w:rsidRDefault="00F5399D" w:rsidP="00F5399D">
      <w:pPr>
        <w:pStyle w:val="ZLITUSTzmustliter"/>
      </w:pPr>
      <w:r>
        <w:t xml:space="preserve">1b. W przypadku gdy instytucja </w:t>
      </w:r>
      <w:r w:rsidRPr="00997EA1">
        <w:t xml:space="preserve">nie </w:t>
      </w:r>
      <w:r>
        <w:t>wykonuje</w:t>
      </w:r>
      <w:r w:rsidRPr="00997EA1">
        <w:t xml:space="preserve"> zaleceń, o których mowa w</w:t>
      </w:r>
      <w:r w:rsidR="00C52621">
        <w:t> </w:t>
      </w:r>
      <w:r>
        <w:t>art.</w:t>
      </w:r>
      <w:r w:rsidR="00C52621">
        <w:t> </w:t>
      </w:r>
      <w:r>
        <w:t xml:space="preserve">133a </w:t>
      </w:r>
      <w:r w:rsidRPr="00997EA1">
        <w:t>ust. 5a</w:t>
      </w:r>
      <w:r>
        <w:t xml:space="preserve"> ustawy </w:t>
      </w:r>
      <w:r w:rsidRPr="00ED59C6">
        <w:t xml:space="preserve">– </w:t>
      </w:r>
      <w:r>
        <w:t xml:space="preserve">Prawo bankowe lub art. 110r ust. 2a </w:t>
      </w:r>
      <w:r w:rsidRPr="00C0687B">
        <w:t>ustawy z dnia 29</w:t>
      </w:r>
      <w:r w:rsidR="00C52621">
        <w:t> </w:t>
      </w:r>
      <w:r w:rsidRPr="00C0687B">
        <w:t>lipca 2005 r. o obrocie instrumentami finansowymi</w:t>
      </w:r>
      <w:r>
        <w:t xml:space="preserve">, </w:t>
      </w:r>
      <w:r w:rsidRPr="00997EA1">
        <w:t xml:space="preserve">może dokonać wypłat, o których mowa w ust. 3 i </w:t>
      </w:r>
      <w:r>
        <w:t>4</w:t>
      </w:r>
      <w:r w:rsidRPr="00997EA1">
        <w:t>,</w:t>
      </w:r>
      <w:r w:rsidR="00C04212">
        <w:t xml:space="preserve"> jeżeli spełnia:</w:t>
      </w:r>
    </w:p>
    <w:p w14:paraId="27AE19DE" w14:textId="77777777" w:rsidR="00F5399D" w:rsidRPr="00C04212" w:rsidRDefault="00F5399D" w:rsidP="00C04212">
      <w:pPr>
        <w:pStyle w:val="ZLITPKTzmpktliter"/>
      </w:pPr>
      <w:r>
        <w:t>1)</w:t>
      </w:r>
      <w:r>
        <w:tab/>
        <w:t xml:space="preserve">wymogi w zakresie funduszy własnych określone w częściach trzeciej, czwartej i siódmej rozporządzenia 575/2012 oraz w rozdziale 2 rozporządzenia </w:t>
      </w:r>
      <w:r w:rsidRPr="00C04212">
        <w:t xml:space="preserve">2017/2402 oraz </w:t>
      </w:r>
    </w:p>
    <w:p w14:paraId="5D231225" w14:textId="77ED3620" w:rsidR="00F5399D" w:rsidRPr="00C04212" w:rsidRDefault="00C04212" w:rsidP="00C04212">
      <w:pPr>
        <w:pStyle w:val="ZLITPKTzmpktliter"/>
      </w:pPr>
      <w:r w:rsidRPr="00C04212">
        <w:lastRenderedPageBreak/>
        <w:t>2)</w:t>
      </w:r>
      <w:r w:rsidRPr="00C04212">
        <w:tab/>
      </w:r>
      <w:r w:rsidR="00F5399D" w:rsidRPr="00C04212">
        <w:t>wymogi w zakresie dodatkowych funduszy własnych, o których mowa w</w:t>
      </w:r>
      <w:r w:rsidR="00C52621">
        <w:t> </w:t>
      </w:r>
      <w:r w:rsidR="00F5399D" w:rsidRPr="00C04212">
        <w:t>art.</w:t>
      </w:r>
      <w:r w:rsidR="00C52621">
        <w:t> </w:t>
      </w:r>
      <w:r w:rsidR="00F5399D" w:rsidRPr="00C04212">
        <w:t xml:space="preserve">138 ust. 2 </w:t>
      </w:r>
      <w:r w:rsidR="00F5399D" w:rsidRPr="00C04212">
        <w:rPr>
          <w:rStyle w:val="Ppogrubienie"/>
          <w:b w:val="0"/>
        </w:rPr>
        <w:t>pkt 2</w:t>
      </w:r>
      <w:r w:rsidR="00F5399D" w:rsidRPr="00C04212">
        <w:t xml:space="preserve"> ustawy – Prawo bankowe lub art. 110y ust. </w:t>
      </w:r>
      <w:r w:rsidR="00F5399D" w:rsidRPr="00C04212">
        <w:rPr>
          <w:rStyle w:val="Ppogrubienie"/>
          <w:b w:val="0"/>
        </w:rPr>
        <w:t>3</w:t>
      </w:r>
      <w:r w:rsidR="00F5399D" w:rsidRPr="00C04212">
        <w:t xml:space="preserve"> ustawy z dnia 29 lipca 2005 r. o obrocie instrumentami finansowymi, oraz </w:t>
      </w:r>
    </w:p>
    <w:p w14:paraId="257BEDA2" w14:textId="77777777" w:rsidR="00F5399D" w:rsidRDefault="00F5399D" w:rsidP="00F5399D">
      <w:pPr>
        <w:pStyle w:val="ZLITPKTzmpktliter"/>
      </w:pPr>
      <w:r>
        <w:t>3)</w:t>
      </w:r>
      <w:r>
        <w:tab/>
        <w:t>wymóg:</w:t>
      </w:r>
    </w:p>
    <w:p w14:paraId="1E5831AD" w14:textId="77777777" w:rsidR="00F5399D" w:rsidRDefault="00F5399D" w:rsidP="00F5399D">
      <w:pPr>
        <w:pStyle w:val="ZLITLITwPKTzmlitwpktliter"/>
      </w:pPr>
      <w:r>
        <w:t>a)</w:t>
      </w:r>
      <w:r>
        <w:tab/>
        <w:t xml:space="preserve">połączonego bufora lub </w:t>
      </w:r>
    </w:p>
    <w:p w14:paraId="38767AD0" w14:textId="77777777" w:rsidR="00F5399D" w:rsidRPr="00E34277" w:rsidRDefault="00BE465C" w:rsidP="00F5399D">
      <w:pPr>
        <w:pStyle w:val="ZLITLITwPKTzmlitwpktliter"/>
      </w:pPr>
      <w:r>
        <w:t>b)</w:t>
      </w:r>
      <w:r w:rsidR="00F5399D">
        <w:tab/>
        <w:t>bufora wskaźnika dźwigni, o którym mowa w art. 92 ust. 1a rozporządzenia 575/2013.</w:t>
      </w:r>
      <w:r w:rsidR="00F5399D" w:rsidRPr="00E34277">
        <w:t>”,</w:t>
      </w:r>
    </w:p>
    <w:p w14:paraId="3452438C" w14:textId="77777777" w:rsidR="00F5399D" w:rsidRPr="00E34277" w:rsidRDefault="00F5399D" w:rsidP="00F5399D">
      <w:pPr>
        <w:pStyle w:val="LITlitera"/>
      </w:pPr>
      <w:r w:rsidRPr="00E34277">
        <w:t>b)</w:t>
      </w:r>
      <w:r w:rsidRPr="00E34277">
        <w:tab/>
        <w:t>ust. 2 otrzymuje brzmienie:</w:t>
      </w:r>
    </w:p>
    <w:p w14:paraId="52F61E5C" w14:textId="77777777" w:rsidR="00F5399D" w:rsidRPr="00E34277" w:rsidRDefault="00F5399D" w:rsidP="00F5399D">
      <w:pPr>
        <w:pStyle w:val="ZLITUSTzmustliter"/>
      </w:pPr>
      <w:r w:rsidRPr="00E34277">
        <w:t xml:space="preserve">„2. Ustalenie MDA oraz L-MDA następuje wyłącznie w odniesieniu do zobowiązań, które powodują obniżenie kapitału podstawowego </w:t>
      </w:r>
      <w:proofErr w:type="spellStart"/>
      <w:r w:rsidRPr="00E34277">
        <w:t>Tier</w:t>
      </w:r>
      <w:proofErr w:type="spellEnd"/>
      <w:r w:rsidRPr="00E34277">
        <w:t xml:space="preserve"> I, jeżeli ograniczenie to nie skutkuje niewykonaniem lub nienależytym wykonaniem istniejących zobowiązań instytucji.”,</w:t>
      </w:r>
    </w:p>
    <w:p w14:paraId="46F79AB8" w14:textId="77777777" w:rsidR="00F5399D" w:rsidRPr="00E34277" w:rsidRDefault="00F5399D" w:rsidP="00F5399D">
      <w:pPr>
        <w:pStyle w:val="LITlitera"/>
      </w:pPr>
      <w:r w:rsidRPr="00E34277">
        <w:t>c)</w:t>
      </w:r>
      <w:r w:rsidRPr="00E34277">
        <w:tab/>
        <w:t xml:space="preserve">dodaje się ust. </w:t>
      </w:r>
      <w:r>
        <w:t xml:space="preserve">4 </w:t>
      </w:r>
      <w:r w:rsidRPr="00E34277">
        <w:t>w brzmieniu:</w:t>
      </w:r>
    </w:p>
    <w:p w14:paraId="23F762E1" w14:textId="77777777" w:rsidR="00F5399D" w:rsidRPr="00E34277" w:rsidRDefault="00F5399D" w:rsidP="00F5399D">
      <w:pPr>
        <w:pStyle w:val="ZLITUSTzmustliter"/>
      </w:pPr>
      <w:r w:rsidRPr="00E34277">
        <w:t>„</w:t>
      </w:r>
      <w:r>
        <w:t>4</w:t>
      </w:r>
      <w:r w:rsidRPr="00E34277">
        <w:t>. Przed obliczeniem L-MDA instytucja:</w:t>
      </w:r>
    </w:p>
    <w:p w14:paraId="64992A00" w14:textId="77777777" w:rsidR="00F5399D" w:rsidRPr="00E34277" w:rsidRDefault="00F5399D" w:rsidP="00F5399D">
      <w:pPr>
        <w:pStyle w:val="ZLITPKTzmpktliter"/>
      </w:pPr>
      <w:r>
        <w:t>1)</w:t>
      </w:r>
      <w:r>
        <w:tab/>
      </w:r>
      <w:r w:rsidRPr="00E34277">
        <w:t xml:space="preserve">nie dokonuje wypłat związanych z kapitałem podstawowym </w:t>
      </w:r>
      <w:proofErr w:type="spellStart"/>
      <w:r w:rsidRPr="00E34277">
        <w:t>Tier</w:t>
      </w:r>
      <w:proofErr w:type="spellEnd"/>
      <w:r w:rsidRPr="00E34277">
        <w:t xml:space="preserve"> I;</w:t>
      </w:r>
    </w:p>
    <w:p w14:paraId="62ED4127" w14:textId="77777777" w:rsidR="00F5399D" w:rsidRPr="00E34277" w:rsidRDefault="00F5399D" w:rsidP="00F5399D">
      <w:pPr>
        <w:pStyle w:val="ZLITPKTzmpktliter"/>
      </w:pPr>
      <w:r w:rsidRPr="00E34277">
        <w:t>2)</w:t>
      </w:r>
      <w:r w:rsidRPr="00E34277">
        <w:tab/>
        <w:t>nie podejmuje zobowiązań w zakresie wypłat zmiennych składników wynagrodzeń lub uznaniowych świadczeń emerytalnych;</w:t>
      </w:r>
    </w:p>
    <w:p w14:paraId="42E95860" w14:textId="77777777" w:rsidR="00F5399D" w:rsidRPr="00E34277" w:rsidRDefault="00F5399D" w:rsidP="00F5399D">
      <w:pPr>
        <w:pStyle w:val="ZLITPKTzmpktliter"/>
      </w:pPr>
      <w:r w:rsidRPr="00E34277">
        <w:t>3)</w:t>
      </w:r>
      <w:r w:rsidRPr="00E34277">
        <w:tab/>
        <w:t>nie dokonuje wypłat zmiennych składników wynagrodzenia, jeżeli zobowiązanie do ich wypłaty powstało w okresie, w którym instytucja nie spełniała wymogu bufora</w:t>
      </w:r>
      <w:r w:rsidRPr="00ED7666">
        <w:t xml:space="preserve"> wskaźnika dźwigni</w:t>
      </w:r>
      <w:r w:rsidRPr="00E34277">
        <w:t>;</w:t>
      </w:r>
    </w:p>
    <w:p w14:paraId="0CF0213C" w14:textId="77777777" w:rsidR="00F5399D" w:rsidRPr="00E34277" w:rsidRDefault="00F5399D" w:rsidP="00F5399D">
      <w:pPr>
        <w:pStyle w:val="ZLITPKTzmpktliter"/>
      </w:pPr>
      <w:r w:rsidRPr="00E34277">
        <w:t>4)</w:t>
      </w:r>
      <w:r w:rsidRPr="00E34277">
        <w:tab/>
        <w:t xml:space="preserve">nie dokonuje wypłat z tytułu instrumentów dodatkowych w </w:t>
      </w:r>
      <w:proofErr w:type="spellStart"/>
      <w:r w:rsidRPr="00E34277">
        <w:t>Tier</w:t>
      </w:r>
      <w:proofErr w:type="spellEnd"/>
      <w:r w:rsidRPr="00E34277">
        <w:t xml:space="preserve"> I, o których mowa w art. 52 rozporządzenia 575/2013.”;</w:t>
      </w:r>
    </w:p>
    <w:p w14:paraId="7337C3C6" w14:textId="77777777" w:rsidR="00F5399D" w:rsidRDefault="00F5399D" w:rsidP="00F5399D">
      <w:pPr>
        <w:pStyle w:val="PKTpunkt"/>
      </w:pPr>
      <w:r>
        <w:t>23)</w:t>
      </w:r>
      <w:r>
        <w:tab/>
        <w:t>w art. 57 ust. 2 otrzymuje brzmienie:</w:t>
      </w:r>
    </w:p>
    <w:p w14:paraId="3D5E7FFC" w14:textId="77777777" w:rsidR="00F5399D" w:rsidRDefault="00F5399D" w:rsidP="00F5399D">
      <w:pPr>
        <w:pStyle w:val="ZUSTzmustartykuempunktem"/>
      </w:pPr>
      <w:r w:rsidRPr="00E34277">
        <w:t>„</w:t>
      </w:r>
      <w:r w:rsidRPr="00AC490C">
        <w:t xml:space="preserve">2. Wartość liczbową, o której mowa w ust. 1, uzyskuje się w wyniku zsumowania zysków z bieżącego okresu niewłączonych do kapitału podstawowego </w:t>
      </w:r>
      <w:proofErr w:type="spellStart"/>
      <w:r w:rsidRPr="00AC490C">
        <w:t>Tier</w:t>
      </w:r>
      <w:proofErr w:type="spellEnd"/>
      <w:r w:rsidRPr="00AC490C">
        <w:t xml:space="preserve"> I zgodnie z art. 26 ust. 2 rozporządzenia 575/2013, </w:t>
      </w:r>
      <w:r>
        <w:t>pomniejszonych o każdą wypłatę</w:t>
      </w:r>
      <w:r w:rsidRPr="00AC490C">
        <w:t>, o któr</w:t>
      </w:r>
      <w:r>
        <w:t>ej</w:t>
      </w:r>
      <w:r w:rsidRPr="00AC490C">
        <w:t xml:space="preserve"> mowa w art. 56 ust. 3, oraz zysków rocznych niewłączonych do kapitału podstawowego </w:t>
      </w:r>
      <w:proofErr w:type="spellStart"/>
      <w:r w:rsidRPr="00AC490C">
        <w:t>Tier</w:t>
      </w:r>
      <w:proofErr w:type="spellEnd"/>
      <w:r w:rsidRPr="00AC490C">
        <w:t xml:space="preserve"> I zgodnie z art. 26 ust. 2 rozporządzenia 575/2013, </w:t>
      </w:r>
      <w:r>
        <w:t>pomniejszonych o każdą wypłatę</w:t>
      </w:r>
      <w:r w:rsidRPr="00AC490C">
        <w:t>, o któr</w:t>
      </w:r>
      <w:r>
        <w:t>ej</w:t>
      </w:r>
      <w:r w:rsidRPr="00AC490C">
        <w:t xml:space="preserve"> mowa w art. 56 ust. 3.</w:t>
      </w:r>
      <w:r w:rsidRPr="00E34277">
        <w:t>”;</w:t>
      </w:r>
    </w:p>
    <w:p w14:paraId="6D60C687" w14:textId="77777777" w:rsidR="00F5399D" w:rsidRPr="00E34277" w:rsidRDefault="00F5399D" w:rsidP="00F5399D">
      <w:pPr>
        <w:pStyle w:val="PKTpunkt"/>
      </w:pPr>
      <w:r w:rsidRPr="00E34277">
        <w:t>2</w:t>
      </w:r>
      <w:r>
        <w:t>4</w:t>
      </w:r>
      <w:r w:rsidRPr="00E34277">
        <w:t>)</w:t>
      </w:r>
      <w:r w:rsidRPr="00E34277">
        <w:tab/>
        <w:t>po art. 57 dodaje się art. 57a w brzmieniu:</w:t>
      </w:r>
    </w:p>
    <w:p w14:paraId="34AD1D08" w14:textId="77777777" w:rsidR="00F5399D" w:rsidRPr="00E34277" w:rsidRDefault="00F5399D" w:rsidP="00F5399D">
      <w:pPr>
        <w:pStyle w:val="ZARTzmartartykuempunktem"/>
      </w:pPr>
      <w:r w:rsidRPr="00E34277">
        <w:t>„Art. 57a. 1. L-MDA stanowi iloczyn wartości liczbowej uzyskanej na podstawie obliczeń, o których mowa w ust. 2 i 3, oraz wartości współczynnika L-MDA ustalonego zgodnie z </w:t>
      </w:r>
      <w:hyperlink r:id="rId11" w:anchor="mip47811636" w:history="1">
        <w:r w:rsidRPr="00E34277">
          <w:t>art. 58</w:t>
        </w:r>
      </w:hyperlink>
      <w:r w:rsidRPr="00E34277">
        <w:t xml:space="preserve">, pomniejszony o kwoty, o których mowa w art. 56 ust. </w:t>
      </w:r>
      <w:r>
        <w:t>4</w:t>
      </w:r>
      <w:r w:rsidRPr="00E34277">
        <w:t>.</w:t>
      </w:r>
    </w:p>
    <w:p w14:paraId="703F9CA3" w14:textId="77777777" w:rsidR="00F5399D" w:rsidRPr="00E34277" w:rsidRDefault="00F5399D" w:rsidP="00F5399D">
      <w:pPr>
        <w:pStyle w:val="ZARTzmartartykuempunktem"/>
      </w:pPr>
      <w:r w:rsidRPr="00E34277">
        <w:lastRenderedPageBreak/>
        <w:t xml:space="preserve">2. Wartość liczbową, o której mowa w ust. 1, uzyskuje się w wyniku zsumowania zysków z bieżącego okresu niewłączonych do kapitału podstawowego </w:t>
      </w:r>
      <w:proofErr w:type="spellStart"/>
      <w:r w:rsidRPr="00E34277">
        <w:t>Tier</w:t>
      </w:r>
      <w:proofErr w:type="spellEnd"/>
      <w:r w:rsidRPr="00E34277">
        <w:t xml:space="preserve"> I zgodnie z</w:t>
      </w:r>
      <w:r>
        <w:t xml:space="preserve"> </w:t>
      </w:r>
      <w:hyperlink r:id="rId12" w:anchor="mip24810879" w:history="1">
        <w:r w:rsidRPr="00E34277">
          <w:t>art. 26 ust. 2</w:t>
        </w:r>
      </w:hyperlink>
      <w:r>
        <w:t xml:space="preserve"> </w:t>
      </w:r>
      <w:r w:rsidRPr="00E34277">
        <w:t>rozporządzenia</w:t>
      </w:r>
      <w:r>
        <w:t xml:space="preserve"> </w:t>
      </w:r>
      <w:hyperlink r:id="rId13" w:anchor="mip" w:history="1">
        <w:r w:rsidRPr="00E34277">
          <w:t>575/2013</w:t>
        </w:r>
      </w:hyperlink>
      <w:r w:rsidRPr="00E34277">
        <w:t xml:space="preserve">, </w:t>
      </w:r>
      <w:r>
        <w:t>pomniejszonych o każdą wypłatę</w:t>
      </w:r>
      <w:r w:rsidRPr="00E34277">
        <w:t>, o któr</w:t>
      </w:r>
      <w:r>
        <w:t>ej</w:t>
      </w:r>
      <w:r w:rsidRPr="00E34277">
        <w:t xml:space="preserve"> mowa w art. 56 ust. </w:t>
      </w:r>
      <w:r>
        <w:t>4</w:t>
      </w:r>
      <w:r w:rsidRPr="00E34277">
        <w:t xml:space="preserve">, oraz zysków rocznych niewłączonych do kapitału podstawowego </w:t>
      </w:r>
      <w:proofErr w:type="spellStart"/>
      <w:r w:rsidRPr="00E34277">
        <w:t>Tier</w:t>
      </w:r>
      <w:proofErr w:type="spellEnd"/>
      <w:r w:rsidRPr="00E34277">
        <w:t xml:space="preserve"> I zgodnie z</w:t>
      </w:r>
      <w:r>
        <w:t xml:space="preserve"> </w:t>
      </w:r>
      <w:hyperlink r:id="rId14" w:anchor="mip24810879" w:history="1">
        <w:r w:rsidRPr="00E34277">
          <w:t>art. 26 ust. 2</w:t>
        </w:r>
      </w:hyperlink>
      <w:r>
        <w:t xml:space="preserve"> </w:t>
      </w:r>
      <w:r w:rsidRPr="00E34277">
        <w:t>rozporządzenia</w:t>
      </w:r>
      <w:r>
        <w:t xml:space="preserve"> </w:t>
      </w:r>
      <w:hyperlink r:id="rId15" w:anchor="mip" w:history="1">
        <w:r w:rsidRPr="00E34277">
          <w:t>575/2013</w:t>
        </w:r>
      </w:hyperlink>
      <w:r w:rsidRPr="00E34277">
        <w:t xml:space="preserve">, </w:t>
      </w:r>
      <w:r>
        <w:t>pomniejszonych o każdą wypłatę</w:t>
      </w:r>
      <w:r w:rsidRPr="00E34277">
        <w:t>, o któr</w:t>
      </w:r>
      <w:r>
        <w:t>ej</w:t>
      </w:r>
      <w:r w:rsidRPr="00E34277">
        <w:t xml:space="preserve"> mowa w art. 56 ust. </w:t>
      </w:r>
      <w:r>
        <w:t>4</w:t>
      </w:r>
      <w:r w:rsidRPr="00E34277">
        <w:t>.</w:t>
      </w:r>
    </w:p>
    <w:p w14:paraId="53690629" w14:textId="77777777" w:rsidR="00F5399D" w:rsidRPr="00E34277" w:rsidRDefault="00F5399D" w:rsidP="00F5399D">
      <w:pPr>
        <w:pStyle w:val="ZARTzmartartykuempunktem"/>
      </w:pPr>
      <w:r w:rsidRPr="00E34277">
        <w:t>3. Od kwoty obliczonej zgodnie z ust. 2 odejmuje się wartość kwot należnych z tytułu podatku, jeżeli zyski, o których mowa w ust. 2, nie zostałyby wypłacone.”;</w:t>
      </w:r>
    </w:p>
    <w:p w14:paraId="7F1E30ED" w14:textId="77777777" w:rsidR="00F5399D" w:rsidRPr="00E34277" w:rsidRDefault="00F5399D" w:rsidP="00F5399D">
      <w:pPr>
        <w:pStyle w:val="PKTpunkt"/>
      </w:pPr>
      <w:r w:rsidRPr="00E34277">
        <w:t>2</w:t>
      </w:r>
      <w:r>
        <w:t>5</w:t>
      </w:r>
      <w:r w:rsidRPr="00E34277">
        <w:t>)</w:t>
      </w:r>
      <w:r w:rsidRPr="00E34277">
        <w:tab/>
        <w:t xml:space="preserve">art. 58 i </w:t>
      </w:r>
      <w:r>
        <w:t xml:space="preserve">art. </w:t>
      </w:r>
      <w:r w:rsidRPr="00E34277">
        <w:t>59 otrzymują brzmienie:</w:t>
      </w:r>
    </w:p>
    <w:p w14:paraId="4447F2BA" w14:textId="463B5589" w:rsidR="00F5399D" w:rsidRPr="0004725F" w:rsidRDefault="00F5399D" w:rsidP="00BE465C">
      <w:pPr>
        <w:pStyle w:val="ZARTzmartartykuempunktem"/>
      </w:pPr>
      <w:r w:rsidRPr="00E34277">
        <w:t>„</w:t>
      </w:r>
      <w:r w:rsidRPr="0004725F">
        <w:t xml:space="preserve">Art. 58. 1. W przypadku gdy utrzymywany przez instytucję kapitał podstawowy </w:t>
      </w:r>
      <w:proofErr w:type="spellStart"/>
      <w:r w:rsidRPr="0004725F">
        <w:t>Tier</w:t>
      </w:r>
      <w:proofErr w:type="spellEnd"/>
      <w:r w:rsidRPr="0004725F">
        <w:t xml:space="preserve"> I, który nie jest zaliczany na poczet spełnienia wymogu w zakresie funduszy własnych zgodnie z art. 92 ust. 1 lit. a</w:t>
      </w:r>
      <w:r>
        <w:t>–</w:t>
      </w:r>
      <w:r w:rsidRPr="0004725F">
        <w:t xml:space="preserve">c </w:t>
      </w:r>
      <w:r w:rsidRPr="00BE465C">
        <w:t xml:space="preserve">rozporządzenia 575/2013 oraz spełnienia wymogów w zakresie dodatkowych funduszy własnych, </w:t>
      </w:r>
      <w:r w:rsidRPr="00BE465C">
        <w:rPr>
          <w:rStyle w:val="Ppogrubienie"/>
          <w:b w:val="0"/>
        </w:rPr>
        <w:t>o których mowa w art. 138 ust.</w:t>
      </w:r>
      <w:r w:rsidR="00B277F4">
        <w:rPr>
          <w:rStyle w:val="Ppogrubienie"/>
          <w:b w:val="0"/>
        </w:rPr>
        <w:t> </w:t>
      </w:r>
      <w:r w:rsidRPr="00BE465C">
        <w:rPr>
          <w:rStyle w:val="Ppogrubienie"/>
          <w:b w:val="0"/>
        </w:rPr>
        <w:t>2 pkt 2 ustawy – Prawo bankowe lub art. 110y ust. 3 ustawy z dnia 29 lipca 2005 r. o obrocie instrumentami finansowymi,</w:t>
      </w:r>
      <w:r w:rsidRPr="00BE465C" w:rsidDel="00D12B3D">
        <w:t xml:space="preserve"> </w:t>
      </w:r>
      <w:r w:rsidRPr="00BE465C">
        <w:t>uwzględniających inne rodzaje ryzyka niż ryzyko nadmiernej dźwigni, o którym mowa w art. 92 ust. 1 lit. d oraz ust</w:t>
      </w:r>
      <w:r w:rsidRPr="00D12B3D">
        <w:t>. 1a rozporządzenia 575/2013,</w:t>
      </w:r>
      <w:r>
        <w:t xml:space="preserve"> </w:t>
      </w:r>
      <w:r w:rsidRPr="0004725F">
        <w:t>wyrażony jako odsetek łącznej kwoty ekspozycji na ryzyko obliczonej zgodnie z art. 92 ust. 3 tego rozporządzenia, znajduje się w:</w:t>
      </w:r>
    </w:p>
    <w:p w14:paraId="1737A283" w14:textId="77777777" w:rsidR="00F5399D" w:rsidRPr="0004725F" w:rsidRDefault="00F5399D" w:rsidP="00F5399D">
      <w:pPr>
        <w:pStyle w:val="ZPKTzmpktartykuempunktem"/>
      </w:pPr>
      <w:r w:rsidRPr="0004725F">
        <w:t>1)</w:t>
      </w:r>
      <w:r w:rsidRPr="0004725F">
        <w:tab/>
        <w:t xml:space="preserve">pierwszym </w:t>
      </w:r>
      <w:proofErr w:type="spellStart"/>
      <w:r w:rsidRPr="0004725F">
        <w:t>kwartylu</w:t>
      </w:r>
      <w:proofErr w:type="spellEnd"/>
      <w:r w:rsidRPr="0004725F">
        <w:t xml:space="preserve"> wymogu połączonego bufora – współczynnik MDA wynosi 0;</w:t>
      </w:r>
    </w:p>
    <w:p w14:paraId="4C62465E" w14:textId="77777777" w:rsidR="00F5399D" w:rsidRPr="0004725F" w:rsidRDefault="00F5399D" w:rsidP="00F5399D">
      <w:pPr>
        <w:pStyle w:val="ZPKTzmpktartykuempunktem"/>
      </w:pPr>
      <w:r w:rsidRPr="0004725F">
        <w:t>2)</w:t>
      </w:r>
      <w:r w:rsidRPr="0004725F">
        <w:tab/>
        <w:t xml:space="preserve">drugim </w:t>
      </w:r>
      <w:proofErr w:type="spellStart"/>
      <w:r w:rsidRPr="0004725F">
        <w:t>kwartylu</w:t>
      </w:r>
      <w:proofErr w:type="spellEnd"/>
      <w:r w:rsidRPr="0004725F">
        <w:t xml:space="preserve"> wymogu połączonego bufora – współczynnik MDA wynosi 0,2;</w:t>
      </w:r>
    </w:p>
    <w:p w14:paraId="713268A0" w14:textId="77777777" w:rsidR="00F5399D" w:rsidRPr="0004725F" w:rsidRDefault="00F5399D" w:rsidP="00F5399D">
      <w:pPr>
        <w:pStyle w:val="ZPKTzmpktartykuempunktem"/>
      </w:pPr>
      <w:r w:rsidRPr="0004725F">
        <w:t>3)</w:t>
      </w:r>
      <w:r w:rsidRPr="0004725F">
        <w:tab/>
        <w:t xml:space="preserve">trzecim </w:t>
      </w:r>
      <w:proofErr w:type="spellStart"/>
      <w:r w:rsidRPr="0004725F">
        <w:t>kwartylu</w:t>
      </w:r>
      <w:proofErr w:type="spellEnd"/>
      <w:r w:rsidRPr="0004725F">
        <w:t xml:space="preserve"> wymogu połączonego bufora – współczynnik MDA wynosi 0,4;</w:t>
      </w:r>
    </w:p>
    <w:p w14:paraId="35E4B238" w14:textId="77777777" w:rsidR="00F5399D" w:rsidRPr="0004725F" w:rsidRDefault="00F5399D" w:rsidP="00F5399D">
      <w:pPr>
        <w:pStyle w:val="ZPKTzmpktartykuempunktem"/>
      </w:pPr>
      <w:r w:rsidRPr="0004725F">
        <w:t>4)</w:t>
      </w:r>
      <w:r w:rsidRPr="0004725F">
        <w:tab/>
        <w:t xml:space="preserve">czwartym </w:t>
      </w:r>
      <w:proofErr w:type="spellStart"/>
      <w:r w:rsidRPr="0004725F">
        <w:t>kwartylu</w:t>
      </w:r>
      <w:proofErr w:type="spellEnd"/>
      <w:r w:rsidRPr="0004725F">
        <w:t xml:space="preserve"> wymogu połączonego bufora – współczynnik MDA wynosi 0,6.</w:t>
      </w:r>
    </w:p>
    <w:p w14:paraId="2195DDFF" w14:textId="77777777" w:rsidR="00F5399D" w:rsidRPr="0004725F" w:rsidRDefault="00F5399D" w:rsidP="00BE465C">
      <w:pPr>
        <w:pStyle w:val="ZARTzmartartykuempunktem"/>
      </w:pPr>
      <w:r w:rsidRPr="0004725F">
        <w:t xml:space="preserve">2. W przypadku gdy utrzymywany przez instytucję kapitał podstawowy </w:t>
      </w:r>
      <w:proofErr w:type="spellStart"/>
      <w:r w:rsidRPr="0004725F">
        <w:t>Tier</w:t>
      </w:r>
      <w:proofErr w:type="spellEnd"/>
      <w:r w:rsidRPr="0004725F">
        <w:t xml:space="preserve"> I, który nie jest zaliczany na poczet spełnienia wymogu w zakresie funduszy własnych zgodnie z art. 92 ust. 1 lit. d rozporządzenia 575/</w:t>
      </w:r>
      <w:r w:rsidRPr="00BE465C">
        <w:t xml:space="preserve">2013 oraz spełnienia wymogów w zakresie dodatkowych funduszy własnych, </w:t>
      </w:r>
      <w:r w:rsidRPr="00BE465C">
        <w:rPr>
          <w:rStyle w:val="Ppogrubienie"/>
          <w:b w:val="0"/>
        </w:rPr>
        <w:t>o których mowa w art. 138 ust. 2 pkt 2 ustawy – Prawo bankowe lub art. 110y ust. 3 ustawy z dnia 29 lipca 2005 r. o obrocie instrumentami finansowymi,</w:t>
      </w:r>
      <w:r w:rsidR="00EE5049">
        <w:rPr>
          <w:rStyle w:val="Ppogrubienie"/>
          <w:b w:val="0"/>
        </w:rPr>
        <w:t xml:space="preserve"> </w:t>
      </w:r>
      <w:r w:rsidRPr="00BE465C">
        <w:t>uwzględniających ryzyko nadmiernej dźwigni, o którym mowa w art. 92 ust. 1 lit. d oraz ust. 1a rozporządzenia 575/</w:t>
      </w:r>
      <w:r w:rsidRPr="001178AD">
        <w:t>2013</w:t>
      </w:r>
      <w:r w:rsidRPr="0004725F">
        <w:t xml:space="preserve">, wyrażony jako odsetek łącznej kwoty ekspozycji na ryzyko obliczonej zgodnie z art. </w:t>
      </w:r>
      <w:r>
        <w:t>492</w:t>
      </w:r>
      <w:r w:rsidRPr="0004725F">
        <w:t xml:space="preserve"> ust. </w:t>
      </w:r>
      <w:r>
        <w:t>4</w:t>
      </w:r>
      <w:r w:rsidRPr="0004725F">
        <w:t xml:space="preserve"> tego rozporządzenia, znajduje się w:</w:t>
      </w:r>
    </w:p>
    <w:p w14:paraId="0D723656" w14:textId="77777777" w:rsidR="00F5399D" w:rsidRPr="0004725F" w:rsidRDefault="00F5399D" w:rsidP="00F5399D">
      <w:pPr>
        <w:pStyle w:val="ZPKTzmpktartykuempunktem"/>
      </w:pPr>
      <w:r w:rsidRPr="0004725F">
        <w:t>1)</w:t>
      </w:r>
      <w:r w:rsidRPr="0004725F">
        <w:tab/>
        <w:t xml:space="preserve">pierwszym </w:t>
      </w:r>
      <w:proofErr w:type="spellStart"/>
      <w:r w:rsidRPr="0004725F">
        <w:t>kwartylu</w:t>
      </w:r>
      <w:proofErr w:type="spellEnd"/>
      <w:r w:rsidRPr="0004725F">
        <w:t xml:space="preserve"> wymogu bufora wskaźnika dźwigni – współczynnik L-MDA wynosi 0;</w:t>
      </w:r>
    </w:p>
    <w:p w14:paraId="719B4BA5" w14:textId="77777777" w:rsidR="00F5399D" w:rsidRPr="0004725F" w:rsidRDefault="00F5399D" w:rsidP="00F5399D">
      <w:pPr>
        <w:pStyle w:val="ZPKTzmpktartykuempunktem"/>
      </w:pPr>
      <w:r w:rsidRPr="0004725F">
        <w:lastRenderedPageBreak/>
        <w:t>2)</w:t>
      </w:r>
      <w:r w:rsidRPr="0004725F">
        <w:tab/>
        <w:t xml:space="preserve">drugim </w:t>
      </w:r>
      <w:proofErr w:type="spellStart"/>
      <w:r w:rsidRPr="0004725F">
        <w:t>kwartylu</w:t>
      </w:r>
      <w:proofErr w:type="spellEnd"/>
      <w:r w:rsidRPr="0004725F">
        <w:t xml:space="preserve"> wymogu bufora wskaźnika dźwigni – współczynnik L-MDA wynosi 0,2;</w:t>
      </w:r>
    </w:p>
    <w:p w14:paraId="6DB1E0F0" w14:textId="77777777" w:rsidR="00F5399D" w:rsidRPr="0004725F" w:rsidRDefault="00F5399D" w:rsidP="00F5399D">
      <w:pPr>
        <w:pStyle w:val="ZPKTzmpktartykuempunktem"/>
      </w:pPr>
      <w:r w:rsidRPr="0004725F">
        <w:t>3)</w:t>
      </w:r>
      <w:r w:rsidRPr="0004725F">
        <w:tab/>
        <w:t xml:space="preserve">trzecim </w:t>
      </w:r>
      <w:proofErr w:type="spellStart"/>
      <w:r w:rsidRPr="0004725F">
        <w:t>kwartylu</w:t>
      </w:r>
      <w:proofErr w:type="spellEnd"/>
      <w:r w:rsidRPr="0004725F">
        <w:t xml:space="preserve"> wymogu bufora wskaźnika dźwigni – współczynnik L-MDA wynosi 0,4;</w:t>
      </w:r>
    </w:p>
    <w:p w14:paraId="5C0F5BE2" w14:textId="77777777" w:rsidR="00F5399D" w:rsidRPr="0004725F" w:rsidRDefault="00F5399D" w:rsidP="00F5399D">
      <w:pPr>
        <w:pStyle w:val="ZPKTzmpktartykuempunktem"/>
      </w:pPr>
      <w:r w:rsidRPr="0004725F">
        <w:t>4)</w:t>
      </w:r>
      <w:r w:rsidRPr="0004725F">
        <w:tab/>
        <w:t xml:space="preserve">czwartym </w:t>
      </w:r>
      <w:proofErr w:type="spellStart"/>
      <w:r w:rsidRPr="0004725F">
        <w:t>kwartylu</w:t>
      </w:r>
      <w:proofErr w:type="spellEnd"/>
      <w:r w:rsidRPr="0004725F">
        <w:t xml:space="preserve"> wymogu bufora wskaźnika dźwigni – współczynnik L-MDA wynosi 0,6.</w:t>
      </w:r>
    </w:p>
    <w:p w14:paraId="5444E150" w14:textId="77777777" w:rsidR="00F5399D" w:rsidRPr="0004725F" w:rsidRDefault="00F5399D" w:rsidP="00F5399D">
      <w:pPr>
        <w:pStyle w:val="ZARTzmartartykuempunktem"/>
      </w:pPr>
      <w:r w:rsidRPr="0004725F">
        <w:t xml:space="preserve">3. Dolne i górne kresy przedziału dla poszczególnych </w:t>
      </w:r>
      <w:proofErr w:type="spellStart"/>
      <w:r w:rsidRPr="0004725F">
        <w:t>kwartyli</w:t>
      </w:r>
      <w:proofErr w:type="spellEnd"/>
      <w:r w:rsidRPr="0004725F">
        <w:t xml:space="preserve"> oblicza się jako:</w:t>
      </w:r>
    </w:p>
    <w:p w14:paraId="7184AFB2" w14:textId="5F6F5D66" w:rsidR="00F5399D" w:rsidRPr="0004725F" w:rsidRDefault="00F5399D" w:rsidP="00F5399D">
      <w:pPr>
        <w:pStyle w:val="ZPKTzmpktartykuempunktem"/>
      </w:pPr>
      <w:r w:rsidRPr="0004725F">
        <w:t>1)</w:t>
      </w:r>
      <w:r w:rsidRPr="0004725F">
        <w:tab/>
        <w:t xml:space="preserve">dolny kres </w:t>
      </w:r>
      <w:proofErr w:type="spellStart"/>
      <w:r w:rsidRPr="0004725F">
        <w:t>kwartylu</w:t>
      </w:r>
      <w:proofErr w:type="spellEnd"/>
      <w:r w:rsidRPr="0004725F">
        <w:t xml:space="preserve"> – ((wymóg połączonego bufora)/4) x (</w:t>
      </w:r>
      <w:proofErr w:type="spellStart"/>
      <w:r w:rsidRPr="0004725F">
        <w:t>Qn</w:t>
      </w:r>
      <w:proofErr w:type="spellEnd"/>
      <w:r w:rsidRPr="0004725F">
        <w:t xml:space="preserve"> – 1),</w:t>
      </w:r>
    </w:p>
    <w:p w14:paraId="0A55469D" w14:textId="2C4A0DD2" w:rsidR="00F5399D" w:rsidRPr="0004725F" w:rsidRDefault="00F5399D" w:rsidP="00F5399D">
      <w:pPr>
        <w:pStyle w:val="ZPKTzmpktartykuempunktem"/>
      </w:pPr>
      <w:r w:rsidRPr="0004725F">
        <w:t>2)</w:t>
      </w:r>
      <w:r w:rsidRPr="0004725F">
        <w:tab/>
        <w:t xml:space="preserve">górny kres </w:t>
      </w:r>
      <w:proofErr w:type="spellStart"/>
      <w:r w:rsidRPr="0004725F">
        <w:t>kwartylu</w:t>
      </w:r>
      <w:proofErr w:type="spellEnd"/>
      <w:r w:rsidRPr="0004725F">
        <w:t xml:space="preserve"> – ((wymóg połączonego bufora)/4) x </w:t>
      </w:r>
      <w:proofErr w:type="spellStart"/>
      <w:r w:rsidRPr="0004725F">
        <w:t>Qn</w:t>
      </w:r>
      <w:proofErr w:type="spellEnd"/>
    </w:p>
    <w:p w14:paraId="0482ADC3" w14:textId="77777777" w:rsidR="00F5399D" w:rsidRPr="0004725F" w:rsidRDefault="00F5399D" w:rsidP="00F5399D">
      <w:pPr>
        <w:pStyle w:val="ZCZWSPPKTzmczciwsppktartykuempunktem"/>
      </w:pPr>
      <w:r w:rsidRPr="0004725F">
        <w:t>– w których „</w:t>
      </w:r>
      <w:proofErr w:type="spellStart"/>
      <w:r w:rsidRPr="0004725F">
        <w:t>Qn</w:t>
      </w:r>
      <w:proofErr w:type="spellEnd"/>
      <w:r w:rsidRPr="0004725F">
        <w:t xml:space="preserve">” oznacza numer porządkowy danego </w:t>
      </w:r>
      <w:proofErr w:type="spellStart"/>
      <w:r w:rsidRPr="0004725F">
        <w:t>kwartylu</w:t>
      </w:r>
      <w:proofErr w:type="spellEnd"/>
      <w:r w:rsidRPr="0004725F">
        <w:t>.</w:t>
      </w:r>
    </w:p>
    <w:p w14:paraId="2450B236" w14:textId="77777777" w:rsidR="00F5399D" w:rsidRPr="0004725F" w:rsidRDefault="00F5399D" w:rsidP="00F5399D">
      <w:pPr>
        <w:pStyle w:val="ZARTzmartartykuempunktem"/>
      </w:pPr>
      <w:r w:rsidRPr="0004725F">
        <w:t xml:space="preserve">4. Dolne i górne kresy przedziału dla poszczególnych </w:t>
      </w:r>
      <w:proofErr w:type="spellStart"/>
      <w:r w:rsidRPr="0004725F">
        <w:t>kwartyli</w:t>
      </w:r>
      <w:proofErr w:type="spellEnd"/>
      <w:r w:rsidRPr="0004725F">
        <w:t xml:space="preserve"> oblicza się jako:</w:t>
      </w:r>
    </w:p>
    <w:p w14:paraId="46D18713" w14:textId="2F464E81" w:rsidR="00F5399D" w:rsidRPr="0004725F" w:rsidRDefault="00F5399D" w:rsidP="00F5399D">
      <w:pPr>
        <w:pStyle w:val="ZPKTzmpktartykuempunktem"/>
      </w:pPr>
      <w:r w:rsidRPr="0004725F">
        <w:t>1)</w:t>
      </w:r>
      <w:r w:rsidRPr="0004725F">
        <w:tab/>
        <w:t xml:space="preserve">dolny kres </w:t>
      </w:r>
      <w:proofErr w:type="spellStart"/>
      <w:r w:rsidRPr="0004725F">
        <w:t>kwartylu</w:t>
      </w:r>
      <w:proofErr w:type="spellEnd"/>
      <w:r w:rsidRPr="0004725F">
        <w:t xml:space="preserve"> – ((wymóg bufora wskaźnika dźwigni)/4) x (</w:t>
      </w:r>
      <w:proofErr w:type="spellStart"/>
      <w:r w:rsidRPr="0004725F">
        <w:t>Qn</w:t>
      </w:r>
      <w:proofErr w:type="spellEnd"/>
      <w:r w:rsidRPr="0004725F">
        <w:t xml:space="preserve"> – 1),</w:t>
      </w:r>
    </w:p>
    <w:p w14:paraId="6F37CC5A" w14:textId="71090681" w:rsidR="00F5399D" w:rsidRPr="0004725F" w:rsidRDefault="00F5399D" w:rsidP="00F5399D">
      <w:pPr>
        <w:pStyle w:val="ZPKTzmpktartykuempunktem"/>
      </w:pPr>
      <w:r w:rsidRPr="0004725F">
        <w:t>2)</w:t>
      </w:r>
      <w:r w:rsidRPr="0004725F">
        <w:tab/>
        <w:t xml:space="preserve">górny kres </w:t>
      </w:r>
      <w:proofErr w:type="spellStart"/>
      <w:r w:rsidRPr="0004725F">
        <w:t>kwartylu</w:t>
      </w:r>
      <w:proofErr w:type="spellEnd"/>
      <w:r w:rsidRPr="0004725F">
        <w:t xml:space="preserve"> – ((wymóg bufora wskaźnika dźwigni)/4) x </w:t>
      </w:r>
      <w:proofErr w:type="spellStart"/>
      <w:r w:rsidRPr="0004725F">
        <w:t>Qn</w:t>
      </w:r>
      <w:proofErr w:type="spellEnd"/>
    </w:p>
    <w:p w14:paraId="4AA77A7A" w14:textId="77777777" w:rsidR="00F5399D" w:rsidRPr="0004725F" w:rsidRDefault="00F5399D" w:rsidP="00F5399D">
      <w:pPr>
        <w:pStyle w:val="ZCZWSPPKTzmczciwsppktartykuempunktem"/>
      </w:pPr>
      <w:r w:rsidRPr="0004725F">
        <w:t>– w których „</w:t>
      </w:r>
      <w:proofErr w:type="spellStart"/>
      <w:r w:rsidRPr="0004725F">
        <w:t>Qn</w:t>
      </w:r>
      <w:proofErr w:type="spellEnd"/>
      <w:r w:rsidRPr="0004725F">
        <w:t xml:space="preserve">” oznacza numer porządkowy danego </w:t>
      </w:r>
      <w:proofErr w:type="spellStart"/>
      <w:r w:rsidRPr="0004725F">
        <w:t>kwartylu</w:t>
      </w:r>
      <w:proofErr w:type="spellEnd"/>
      <w:r w:rsidRPr="0004725F">
        <w:t>.</w:t>
      </w:r>
    </w:p>
    <w:p w14:paraId="161275D0" w14:textId="77777777" w:rsidR="00F5399D" w:rsidRPr="0004725F" w:rsidRDefault="00F5399D" w:rsidP="00F5399D">
      <w:pPr>
        <w:pStyle w:val="ZARTzmartartykuempunktem"/>
      </w:pPr>
      <w:r w:rsidRPr="0004725F">
        <w:t xml:space="preserve">5. Przez </w:t>
      </w:r>
      <w:proofErr w:type="spellStart"/>
      <w:r>
        <w:t>kwartyl</w:t>
      </w:r>
      <w:proofErr w:type="spellEnd"/>
      <w:r>
        <w:t>, o którym mowa w ust. 1</w:t>
      </w:r>
      <w:r w:rsidRPr="001053DF">
        <w:t>–</w:t>
      </w:r>
      <w:r w:rsidRPr="0004725F">
        <w:t>4, rozumie się parametr statystyczny, którego trzy wartości dzielą uporządkowany zbiór danych na cztery zbiory równe pod względem liczebności.</w:t>
      </w:r>
    </w:p>
    <w:p w14:paraId="5D3E57B8" w14:textId="77777777" w:rsidR="00F5399D" w:rsidRDefault="00F5399D" w:rsidP="00F5399D">
      <w:pPr>
        <w:pStyle w:val="ZARTzmartartykuempunktem"/>
      </w:pPr>
      <w:r w:rsidRPr="0004725F">
        <w:t xml:space="preserve">Art. 59. 1. </w:t>
      </w:r>
      <w:r>
        <w:t xml:space="preserve">W przypadku gdy </w:t>
      </w:r>
      <w:r w:rsidRPr="0004725F">
        <w:t xml:space="preserve">instytucja, która nie spełnia wymogu połączonego bufora lub bufora wskaźnika dźwigni, planuje dokonać wypłaty, o której mowa odpowiednio w art. 56 ust. 3 lub </w:t>
      </w:r>
      <w:r>
        <w:t>4</w:t>
      </w:r>
      <w:r w:rsidRPr="0004725F">
        <w:t>, niezwłocznie powiadamia Kom</w:t>
      </w:r>
      <w:r>
        <w:t>isję Nadzoru Finansowego o:</w:t>
      </w:r>
    </w:p>
    <w:p w14:paraId="3BB81FA9" w14:textId="77777777" w:rsidR="00F5399D" w:rsidRPr="0004725F" w:rsidRDefault="00F5399D" w:rsidP="00F5399D">
      <w:pPr>
        <w:pStyle w:val="ZPKTzmpktartykuempunktem"/>
      </w:pPr>
      <w:r w:rsidRPr="0004725F">
        <w:t>1)</w:t>
      </w:r>
      <w:r w:rsidRPr="0004725F">
        <w:tab/>
        <w:t>wysokości utrzymywanego przez nią kapitału w podziale na:</w:t>
      </w:r>
    </w:p>
    <w:p w14:paraId="21A36CDD" w14:textId="77777777" w:rsidR="00F5399D" w:rsidRPr="0004725F" w:rsidRDefault="00F5399D" w:rsidP="00F5399D">
      <w:pPr>
        <w:pStyle w:val="ZLITwPKTzmlitwpktartykuempunktem"/>
      </w:pPr>
      <w:r w:rsidRPr="0004725F">
        <w:t>a)</w:t>
      </w:r>
      <w:r w:rsidRPr="0004725F">
        <w:tab/>
        <w:t xml:space="preserve">kapitał podstawowy </w:t>
      </w:r>
      <w:proofErr w:type="spellStart"/>
      <w:r w:rsidRPr="0004725F">
        <w:t>Tier</w:t>
      </w:r>
      <w:proofErr w:type="spellEnd"/>
      <w:r w:rsidRPr="0004725F">
        <w:t xml:space="preserve"> I,</w:t>
      </w:r>
    </w:p>
    <w:p w14:paraId="1594254B" w14:textId="77777777" w:rsidR="00F5399D" w:rsidRPr="0004725F" w:rsidRDefault="00F5399D" w:rsidP="00F5399D">
      <w:pPr>
        <w:pStyle w:val="ZLITwPKTzmlitwpktartykuempunktem"/>
      </w:pPr>
      <w:r w:rsidRPr="0004725F">
        <w:t>b)</w:t>
      </w:r>
      <w:r w:rsidRPr="0004725F">
        <w:tab/>
        <w:t xml:space="preserve">kapitał dodatkowy </w:t>
      </w:r>
      <w:proofErr w:type="spellStart"/>
      <w:r w:rsidRPr="0004725F">
        <w:t>Tier</w:t>
      </w:r>
      <w:proofErr w:type="spellEnd"/>
      <w:r w:rsidRPr="0004725F">
        <w:t xml:space="preserve"> I,</w:t>
      </w:r>
    </w:p>
    <w:p w14:paraId="6F675AE7" w14:textId="77777777" w:rsidR="00F5399D" w:rsidRPr="0004725F" w:rsidRDefault="00F5399D" w:rsidP="00F5399D">
      <w:pPr>
        <w:pStyle w:val="ZLITwPKTzmlitwpktartykuempunktem"/>
      </w:pPr>
      <w:r w:rsidRPr="0004725F">
        <w:t>c)</w:t>
      </w:r>
      <w:r w:rsidRPr="0004725F">
        <w:tab/>
        <w:t xml:space="preserve">kapitał </w:t>
      </w:r>
      <w:proofErr w:type="spellStart"/>
      <w:r w:rsidRPr="0004725F">
        <w:t>Tier</w:t>
      </w:r>
      <w:proofErr w:type="spellEnd"/>
      <w:r w:rsidRPr="0004725F">
        <w:t xml:space="preserve"> II – w przypadku wypłaty, o której mowa w art. 56 ust. 3;</w:t>
      </w:r>
    </w:p>
    <w:p w14:paraId="6B1733A5" w14:textId="77777777" w:rsidR="00F5399D" w:rsidRPr="0004725F" w:rsidRDefault="00F5399D" w:rsidP="00F5399D">
      <w:pPr>
        <w:pStyle w:val="ZPKTzmpktartykuempunktem"/>
      </w:pPr>
      <w:r w:rsidRPr="0004725F">
        <w:t>2)</w:t>
      </w:r>
      <w:r w:rsidRPr="0004725F">
        <w:tab/>
        <w:t>wysokości zysków z bież</w:t>
      </w:r>
      <w:r w:rsidR="00C04212">
        <w:t>ącego okresu i zysków rocznych;</w:t>
      </w:r>
    </w:p>
    <w:p w14:paraId="74253826" w14:textId="77777777" w:rsidR="00F5399D" w:rsidRPr="0004725F" w:rsidRDefault="00F5399D" w:rsidP="00F5399D">
      <w:pPr>
        <w:pStyle w:val="ZPKTzmpktartykuempunktem"/>
      </w:pPr>
      <w:r w:rsidRPr="0004725F">
        <w:t>3)</w:t>
      </w:r>
      <w:r w:rsidRPr="0004725F">
        <w:tab/>
        <w:t>MDA obliczon</w:t>
      </w:r>
      <w:r>
        <w:t>ej</w:t>
      </w:r>
      <w:r w:rsidRPr="0004725F">
        <w:t xml:space="preserve"> zgodnie z art. 57 lub L-MDA obliczon</w:t>
      </w:r>
      <w:r>
        <w:t>ej</w:t>
      </w:r>
      <w:r w:rsidRPr="0004725F">
        <w:t xml:space="preserve"> zgodnie z art. 57a;</w:t>
      </w:r>
    </w:p>
    <w:p w14:paraId="52E809B5" w14:textId="77777777" w:rsidR="00F5399D" w:rsidRPr="0004725F" w:rsidRDefault="00F5399D" w:rsidP="00F5399D">
      <w:pPr>
        <w:pStyle w:val="ZPKTzmpktartykuempunktem"/>
      </w:pPr>
      <w:r w:rsidRPr="0004725F">
        <w:t>4)</w:t>
      </w:r>
      <w:r w:rsidRPr="0004725F">
        <w:tab/>
        <w:t xml:space="preserve">wysokości zysków podlegających podziałowi, </w:t>
      </w:r>
      <w:r w:rsidR="00C04212">
        <w:t>które ma zamiar przeznaczyć na:</w:t>
      </w:r>
    </w:p>
    <w:p w14:paraId="2AC940FE" w14:textId="77777777" w:rsidR="00F5399D" w:rsidRPr="0004725F" w:rsidRDefault="00C04212" w:rsidP="00F5399D">
      <w:pPr>
        <w:pStyle w:val="ZLITwPKTzmlitwpktartykuempunktem"/>
      </w:pPr>
      <w:r>
        <w:t>a)</w:t>
      </w:r>
      <w:r>
        <w:tab/>
        <w:t>wypłatę dywidendy,</w:t>
      </w:r>
    </w:p>
    <w:p w14:paraId="05CF1AC2" w14:textId="77777777" w:rsidR="00F5399D" w:rsidRPr="0004725F" w:rsidRDefault="00C04212" w:rsidP="00F5399D">
      <w:pPr>
        <w:pStyle w:val="ZLITwPKTzmlitwpktartykuempunktem"/>
      </w:pPr>
      <w:r>
        <w:t>b)</w:t>
      </w:r>
      <w:r>
        <w:tab/>
        <w:t>nabycie akcji własnych,</w:t>
      </w:r>
    </w:p>
    <w:p w14:paraId="754226B7" w14:textId="6E91473A" w:rsidR="00F5399D" w:rsidRPr="0004725F" w:rsidRDefault="00F5399D" w:rsidP="00F5399D">
      <w:pPr>
        <w:pStyle w:val="ZLITwPKTzmlitwpktartykuempunktem"/>
      </w:pPr>
      <w:r w:rsidRPr="0004725F">
        <w:t>c)</w:t>
      </w:r>
      <w:r w:rsidRPr="0004725F">
        <w:tab/>
        <w:t xml:space="preserve">płatności z tytułu instrumentów dodatkowych w </w:t>
      </w:r>
      <w:proofErr w:type="spellStart"/>
      <w:r w:rsidRPr="0004725F">
        <w:t>Tier</w:t>
      </w:r>
      <w:proofErr w:type="spellEnd"/>
      <w:r w:rsidRPr="0004725F">
        <w:t xml:space="preserve"> I, o których mowa w</w:t>
      </w:r>
      <w:r w:rsidR="00C52621">
        <w:t> </w:t>
      </w:r>
      <w:r w:rsidRPr="0004725F">
        <w:t>art.</w:t>
      </w:r>
      <w:r w:rsidR="00C52621">
        <w:t> </w:t>
      </w:r>
      <w:r w:rsidRPr="0004725F">
        <w:t>52 rozporządzenia 575/201</w:t>
      </w:r>
      <w:r w:rsidR="00C04212">
        <w:t>3,</w:t>
      </w:r>
    </w:p>
    <w:p w14:paraId="05D43B10" w14:textId="77777777" w:rsidR="00F5399D" w:rsidRPr="0004725F" w:rsidRDefault="00F5399D" w:rsidP="00F5399D">
      <w:pPr>
        <w:pStyle w:val="ZLITwPKTzmlitwpktartykuempunktem"/>
      </w:pPr>
      <w:r w:rsidRPr="0004725F">
        <w:lastRenderedPageBreak/>
        <w:t>d)</w:t>
      </w:r>
      <w:r w:rsidRPr="0004725F">
        <w:tab/>
        <w:t xml:space="preserve">wypłatę zmiennych składników wynagrodzenia lub uznaniowych świadczeń emerytalnych, zarówno w wyniku powstania nowego zobowiązania do ich wypłaty, jak i </w:t>
      </w:r>
      <w:r>
        <w:t xml:space="preserve">w przypadku </w:t>
      </w:r>
      <w:r w:rsidRPr="0004725F">
        <w:t>wypłat wynikając</w:t>
      </w:r>
      <w:r>
        <w:t>ych</w:t>
      </w:r>
      <w:r w:rsidRPr="0004725F">
        <w:t xml:space="preserve"> z zobowiązania powstałego w okresie, w którym instytucja nie spełniała wymogu połączonego bufora lub wymogu bufora wskaźnika dźwigni.</w:t>
      </w:r>
    </w:p>
    <w:p w14:paraId="39EA7C9A" w14:textId="77777777" w:rsidR="00F5399D" w:rsidRPr="0004725F" w:rsidRDefault="00F5399D" w:rsidP="00F5399D">
      <w:pPr>
        <w:pStyle w:val="ZARTzmartartykuempunktem"/>
      </w:pPr>
      <w:r w:rsidRPr="0004725F">
        <w:t>2. Instytucja opracowuje metodę, która pozwala prawidłowo obliczyć wysokość zysków podlegających podziałowi, MDA i L-MDA, oraz przedstawia ją Komisji Nadzoru Finansowego</w:t>
      </w:r>
      <w:r>
        <w:t>,</w:t>
      </w:r>
      <w:r w:rsidRPr="0004725F">
        <w:t xml:space="preserve"> na jej żądanie.”;</w:t>
      </w:r>
    </w:p>
    <w:p w14:paraId="73BAE4BA" w14:textId="77777777" w:rsidR="00F5399D" w:rsidRPr="00E34277" w:rsidRDefault="00F5399D" w:rsidP="00F5399D">
      <w:pPr>
        <w:pStyle w:val="PKTpunkt"/>
      </w:pPr>
      <w:r w:rsidRPr="00E34277">
        <w:t>2</w:t>
      </w:r>
      <w:r>
        <w:t>6</w:t>
      </w:r>
      <w:r w:rsidRPr="00E34277">
        <w:t>)</w:t>
      </w:r>
      <w:r w:rsidRPr="00E34277">
        <w:tab/>
      </w:r>
      <w:r>
        <w:t xml:space="preserve">w </w:t>
      </w:r>
      <w:r w:rsidRPr="00E34277">
        <w:t>art. 60 ust. 1 otrzymuje brzmienie:</w:t>
      </w:r>
    </w:p>
    <w:p w14:paraId="63E5AA08" w14:textId="77777777" w:rsidR="00F5399D" w:rsidRPr="00E34277" w:rsidRDefault="00F5399D" w:rsidP="00F5399D">
      <w:pPr>
        <w:pStyle w:val="ZUSTzmustartykuempunktem"/>
      </w:pPr>
      <w:r w:rsidRPr="00E34277">
        <w:t>„1. W przypadku gdy instytucja nie spełnia wymogu połączonego bufora lub wymogu bufora wskaźnika dźwigni przygotowuje plan ochrony kapitału, który przedstawia Komisji Nadzoru Finansowego w terminie 5 dni roboczych od dnia, w którym stwierdziła, że nie spełnia tego wymogu.”;</w:t>
      </w:r>
    </w:p>
    <w:p w14:paraId="7CB8D57C" w14:textId="77777777" w:rsidR="00F5399D" w:rsidRPr="00E34277" w:rsidRDefault="00F5399D" w:rsidP="00F5399D">
      <w:pPr>
        <w:pStyle w:val="PKTpunkt"/>
      </w:pPr>
      <w:r w:rsidRPr="00E34277">
        <w:t>2</w:t>
      </w:r>
      <w:r>
        <w:t>7</w:t>
      </w:r>
      <w:r w:rsidRPr="00E34277">
        <w:t>)</w:t>
      </w:r>
      <w:r w:rsidRPr="00E34277">
        <w:tab/>
        <w:t>w art. 61:</w:t>
      </w:r>
    </w:p>
    <w:p w14:paraId="59E2FB6B" w14:textId="77777777" w:rsidR="00F5399D" w:rsidRPr="00E34277" w:rsidRDefault="00F5399D" w:rsidP="00F5399D">
      <w:pPr>
        <w:pStyle w:val="LITlitera"/>
      </w:pPr>
      <w:r w:rsidRPr="00E34277">
        <w:t>a)</w:t>
      </w:r>
      <w:r w:rsidRPr="00E34277">
        <w:tab/>
      </w:r>
      <w:r>
        <w:t xml:space="preserve">w </w:t>
      </w:r>
      <w:r w:rsidRPr="00E34277">
        <w:t xml:space="preserve">ust. 1 pkt 3 otrzymuje brzmienie: </w:t>
      </w:r>
    </w:p>
    <w:p w14:paraId="73D41DFF" w14:textId="77777777" w:rsidR="00F5399D" w:rsidRPr="00E34277" w:rsidRDefault="00F5399D" w:rsidP="00F5399D">
      <w:pPr>
        <w:pStyle w:val="ZLITPKTzmpktliter"/>
      </w:pPr>
      <w:r w:rsidRPr="00E34277">
        <w:t>„3)</w:t>
      </w:r>
      <w:r w:rsidRPr="00E34277">
        <w:tab/>
        <w:t>plan podwyższenia funduszy własnych w celu osiągnięcia zgodności z wymogiem połączonego bufora oraz wymogiem bufora wskaźnika dźwigni i przewidywany okres, w jakim to nastąpi</w:t>
      </w:r>
      <w:r>
        <w:t>;</w:t>
      </w:r>
      <w:r w:rsidRPr="00E34277">
        <w:t>”,</w:t>
      </w:r>
    </w:p>
    <w:p w14:paraId="2B8FAF95" w14:textId="77777777" w:rsidR="00F5399D" w:rsidRPr="00E34277" w:rsidRDefault="00F5399D" w:rsidP="00F5399D">
      <w:pPr>
        <w:pStyle w:val="LITlitera"/>
      </w:pPr>
      <w:r w:rsidRPr="00E34277">
        <w:t>b)</w:t>
      </w:r>
      <w:r w:rsidRPr="00E34277">
        <w:tab/>
      </w:r>
      <w:r>
        <w:t xml:space="preserve">w </w:t>
      </w:r>
      <w:r w:rsidRPr="00E34277">
        <w:t xml:space="preserve">ust. 2 </w:t>
      </w:r>
      <w:r>
        <w:t xml:space="preserve">zdanie pierwsze </w:t>
      </w:r>
      <w:r w:rsidRPr="00E34277">
        <w:t>otrzymuje brzmienie:</w:t>
      </w:r>
    </w:p>
    <w:p w14:paraId="424FA8FE" w14:textId="77777777" w:rsidR="00F5399D" w:rsidRDefault="00F5399D" w:rsidP="00DC0CE9">
      <w:pPr>
        <w:pStyle w:val="ZLITFRAGzmlitfragmentunpzdanialiter"/>
      </w:pPr>
      <w:r w:rsidRPr="00E34277">
        <w:t>„Komisja Nadzoru Finansowego ocenia plan ochrony kapitału i zatwierdza ten plan, jeżeli uzna, że jego wdrożenie pozwoli utrzymać lub pozyskać wystarczający kapitał, aby umożliwić instytucji spełnienie jej wymogu połączonego bufora i wymogu bufora wskaźnika dźwigni w terminach określonych przez Komisję.”</w:t>
      </w:r>
      <w:r>
        <w:t>;</w:t>
      </w:r>
    </w:p>
    <w:p w14:paraId="0512E527" w14:textId="77777777" w:rsidR="00F5399D" w:rsidRDefault="00C04212" w:rsidP="00F5399D">
      <w:pPr>
        <w:pStyle w:val="PKTpunkt"/>
      </w:pPr>
      <w:r>
        <w:t>28)</w:t>
      </w:r>
      <w:r w:rsidR="00F5399D">
        <w:tab/>
        <w:t>w art. 62 w ust. 1 wprowadzenie do wyliczenia otrzymuje brzmienie:</w:t>
      </w:r>
    </w:p>
    <w:p w14:paraId="40EDCA95" w14:textId="77777777" w:rsidR="00F5399D" w:rsidRDefault="00F5399D" w:rsidP="00BE465C">
      <w:pPr>
        <w:pStyle w:val="ZFRAGzmfragmentunpzdaniaartykuempunktem"/>
      </w:pPr>
      <w:r w:rsidRPr="00ED7666">
        <w:t xml:space="preserve">„W przypadku stwierdzenia naruszenia przez instytucję przepisów art. 19 ust. 1, art. 21 ust. 1, art. 34 ust. 1, art. 38 ust. 1, art. 47, art. 55 ust. 1 i 2, </w:t>
      </w:r>
      <w:r w:rsidRPr="00BE465C">
        <w:t xml:space="preserve">art. 56 ust. 1 </w:t>
      </w:r>
      <w:r w:rsidRPr="00BE465C">
        <w:rPr>
          <w:rStyle w:val="Ppogrubienie"/>
          <w:b w:val="0"/>
        </w:rPr>
        <w:t xml:space="preserve">lub 1a </w:t>
      </w:r>
      <w:r w:rsidRPr="00BE465C">
        <w:t>lub</w:t>
      </w:r>
      <w:r w:rsidRPr="00ED7666">
        <w:t xml:space="preserve"> art. 61 ust. 3, Komisja Nadzoru Finansowego może:”</w:t>
      </w:r>
      <w:r>
        <w:t>.</w:t>
      </w:r>
    </w:p>
    <w:p w14:paraId="7D817F8E" w14:textId="77777777" w:rsidR="00F5399D" w:rsidRDefault="00F5399D" w:rsidP="00F5399D">
      <w:pPr>
        <w:pStyle w:val="ARTartustawynprozporzdzenia"/>
      </w:pPr>
      <w:r>
        <w:rPr>
          <w:rStyle w:val="Ppogrubienie"/>
        </w:rPr>
        <w:t xml:space="preserve">Art. 7. </w:t>
      </w:r>
      <w:r w:rsidRPr="00541581">
        <w:t xml:space="preserve">W ustawie </w:t>
      </w:r>
      <w:r w:rsidRPr="005C79BB">
        <w:t xml:space="preserve">z dnia 11 września 2015 r. o działalności ubezpieczeniowej i reasekuracyjnej (Dz. U. z 2020 r. poz. </w:t>
      </w:r>
      <w:r>
        <w:t>895 i 1180</w:t>
      </w:r>
      <w:r w:rsidRPr="005C79BB">
        <w:t>)</w:t>
      </w:r>
      <w:r>
        <w:t xml:space="preserve"> </w:t>
      </w:r>
      <w:r w:rsidRPr="005C79BB">
        <w:t>w art. 416 ust. 3a otrzymuje brzmienie:</w:t>
      </w:r>
    </w:p>
    <w:p w14:paraId="6C076B16" w14:textId="137297BA" w:rsidR="00F5399D" w:rsidRDefault="00F5399D" w:rsidP="00F5399D">
      <w:pPr>
        <w:pStyle w:val="ZUSTzmustartykuempunktem"/>
        <w:rPr>
          <w:rStyle w:val="Ppogrubienie"/>
        </w:rPr>
      </w:pPr>
      <w:r>
        <w:t>„</w:t>
      </w:r>
      <w:r w:rsidRPr="00DD1E8D">
        <w:t>3a.</w:t>
      </w:r>
      <w:r w:rsidR="004141CB">
        <w:t xml:space="preserve"> </w:t>
      </w:r>
      <w:r w:rsidRPr="00DD1E8D">
        <w:t xml:space="preserve">Organ nadzoru pełniący obowiązki organu sprawującego nadzór nad grupą nie dokonuje weryfikacji równoważności, o której mowa w ust. 1, w przypadku państwa, wobec którego dokonał </w:t>
      </w:r>
      <w:r>
        <w:t xml:space="preserve">już </w:t>
      </w:r>
      <w:r w:rsidRPr="00DD1E8D">
        <w:t>takiej weryfikacji</w:t>
      </w:r>
      <w:r>
        <w:t xml:space="preserve"> albo gdy takiej weryfikacji dokonał organ nadzorczy z innego niż Rzeczpospolita Polska państwa członkowskiego Unii Europejskiej </w:t>
      </w:r>
      <w:r w:rsidRPr="00DD1E8D">
        <w:lastRenderedPageBreak/>
        <w:t xml:space="preserve">pełniący obowiązki organu sprawującego nadzór nad grupą, </w:t>
      </w:r>
      <w:r w:rsidRPr="002D4444">
        <w:t>o treści sprzecznej z tymi</w:t>
      </w:r>
      <w:r>
        <w:t xml:space="preserve"> </w:t>
      </w:r>
      <w:r w:rsidRPr="002D4444">
        <w:t>weryfikacj</w:t>
      </w:r>
      <w:r>
        <w:t>ami</w:t>
      </w:r>
      <w:r w:rsidRPr="002D4444">
        <w:t xml:space="preserve">, </w:t>
      </w:r>
      <w:r w:rsidRPr="00DD1E8D">
        <w:t>chyba że wynika to z konieczności uwzględnienia istotnych zmian dokonanych w systemie nadzoru</w:t>
      </w:r>
      <w:r>
        <w:t>, jaki sprawowany jest na terytorium Rzeczypospolitej Polskiej na podstawie ustawy oraz na terytorium innych niż Rzeczpospolita Polska państw członkowskich Unii Europejskiej na podstawie przepisów stanowiących implementację</w:t>
      </w:r>
      <w:r w:rsidRPr="00DD1E8D">
        <w:t xml:space="preserve"> tytu</w:t>
      </w:r>
      <w:r>
        <w:t>łu</w:t>
      </w:r>
      <w:r w:rsidRPr="00DD1E8D">
        <w:t xml:space="preserve"> I dyrektywy 2009/138/WE oraz w </w:t>
      </w:r>
      <w:r>
        <w:t xml:space="preserve">odpowiednim </w:t>
      </w:r>
      <w:r w:rsidRPr="00DD1E8D">
        <w:t>systemie nadzoru tego państwa.</w:t>
      </w:r>
      <w:r>
        <w:t>”.</w:t>
      </w:r>
    </w:p>
    <w:p w14:paraId="73A4189C" w14:textId="019D1A69" w:rsidR="00F5399D" w:rsidRDefault="00F5399D" w:rsidP="00F5399D">
      <w:pPr>
        <w:pStyle w:val="ARTartustawynprozporzdzenia"/>
      </w:pPr>
      <w:r>
        <w:rPr>
          <w:rStyle w:val="Ppogrubienie"/>
        </w:rPr>
        <w:t>Art. 8</w:t>
      </w:r>
      <w:r w:rsidRPr="00706BFF">
        <w:rPr>
          <w:rStyle w:val="Ppogrubienie"/>
        </w:rPr>
        <w:t>.</w:t>
      </w:r>
      <w:r>
        <w:t xml:space="preserve"> W ustawie z dnia 10 czerwca 2016 r. o </w:t>
      </w:r>
      <w:r w:rsidRPr="00343604">
        <w:t>Bankowym Funduszu Gwarancyjnym, systemie gwarantowania depozytów oraz przymusowej restrukturyzacji</w:t>
      </w:r>
      <w:r>
        <w:t xml:space="preserve"> (Dz. U. z 2020 r. poz.</w:t>
      </w:r>
      <w:r w:rsidR="00C52621">
        <w:t> </w:t>
      </w:r>
      <w:r>
        <w:t>842) w art. 70 w ust. 10 wyrazy „</w:t>
      </w:r>
      <w:r w:rsidRPr="00521E64">
        <w:t>art. 138 ust. 1 ustawy – Prawo bankowe</w:t>
      </w:r>
      <w:r>
        <w:t>” zastępuje się wyrazami „</w:t>
      </w:r>
      <w:r w:rsidRPr="00521E64">
        <w:t>art. 138 ust. 1</w:t>
      </w:r>
      <w:r>
        <w:t xml:space="preserve"> i 2</w:t>
      </w:r>
      <w:r w:rsidRPr="00521E64">
        <w:t xml:space="preserve"> ustawy – Prawo bankowe</w:t>
      </w:r>
      <w:r>
        <w:t>”.</w:t>
      </w:r>
    </w:p>
    <w:p w14:paraId="79510EFB" w14:textId="55F36C17" w:rsidR="009B2CC5" w:rsidRDefault="009B2CC5" w:rsidP="009B2CC5">
      <w:pPr>
        <w:pStyle w:val="ARTartustawynprozporzdzenia"/>
      </w:pPr>
      <w:r w:rsidRPr="00820736">
        <w:rPr>
          <w:rStyle w:val="Ppogrubienie"/>
        </w:rPr>
        <w:t xml:space="preserve">Art. </w:t>
      </w:r>
      <w:r>
        <w:rPr>
          <w:rStyle w:val="Ppogrubienie"/>
        </w:rPr>
        <w:t>9</w:t>
      </w:r>
      <w:r w:rsidRPr="00820736">
        <w:rPr>
          <w:rStyle w:val="Ppogrubienie"/>
        </w:rPr>
        <w:t>.</w:t>
      </w:r>
      <w:r>
        <w:t xml:space="preserve"> </w:t>
      </w:r>
      <w:r w:rsidRPr="00B37437">
        <w:t>W okresie od dnia wejścia w życie niniejszej ustawy do dnia 27 czerwca 2021 r.</w:t>
      </w:r>
      <w:r>
        <w:t xml:space="preserve"> d</w:t>
      </w:r>
      <w:r w:rsidRPr="009B2CC5">
        <w:t xml:space="preserve">odatkowa kwota kapitału utrzymywana w celu spełniania wymogu dodatkowych funduszy </w:t>
      </w:r>
      <w:r>
        <w:t>własnych</w:t>
      </w:r>
      <w:r w:rsidRPr="009B2CC5">
        <w:t>, stanowiąca różnicę między kwotą funduszy własnych, o której mowa w art. 128 ust.</w:t>
      </w:r>
      <w:r w:rsidR="00C52621">
        <w:t> </w:t>
      </w:r>
      <w:r w:rsidRPr="009B2CC5">
        <w:t>1 pkt 2</w:t>
      </w:r>
      <w:r w:rsidR="00160621">
        <w:t xml:space="preserve"> ustawy zmienianej w art. 1</w:t>
      </w:r>
      <w:r w:rsidRPr="009B2CC5">
        <w:t xml:space="preserve">, a kwotą funduszy własnych wynikającą z wymogów określonych w częściach trzeciej i siódmej rozporządzenia Parlamentu Europejskiego i Rady (UE) nr 575/2013 z dnia 26 czerwca 2013 r. w sprawie wymogów ostrożnościowych dla instytucji kredytowych i firm inwestycyjnych, zmieniającego rozporządzenie (UE) nr 648/2012 (Dz. Urz. UE L 176 z 27.06.2013, str. 1, z </w:t>
      </w:r>
      <w:proofErr w:type="spellStart"/>
      <w:r w:rsidRPr="009B2CC5">
        <w:t>późn</w:t>
      </w:r>
      <w:proofErr w:type="spellEnd"/>
      <w:r w:rsidRPr="009B2CC5">
        <w:t>. zm.</w:t>
      </w:r>
      <w:r w:rsidR="008139B9">
        <w:rPr>
          <w:rStyle w:val="Odwoanieprzypisudolnego"/>
        </w:rPr>
        <w:footnoteReference w:customMarkFollows="1" w:id="14"/>
        <w:t>14)</w:t>
      </w:r>
      <w:r w:rsidRPr="009B2CC5">
        <w:t>)</w:t>
      </w:r>
      <w:r w:rsidRPr="00A8470F">
        <w:t>,</w:t>
      </w:r>
      <w:r w:rsidRPr="009B2CC5">
        <w:t xml:space="preserve"> zwanego dalej „rozporządzeniem 575/2013”, nie jest jednocześnie zaliczana na poczet spełniania przez</w:t>
      </w:r>
      <w:r>
        <w:t xml:space="preserve"> bank </w:t>
      </w:r>
      <w:r w:rsidRPr="009B2CC5">
        <w:t>zaleceń dotyczących dodatkowych funduszy własnych, o których mowa w art. 133a ust. 5a</w:t>
      </w:r>
      <w:r w:rsidR="00160621">
        <w:t xml:space="preserve"> ustawy zmienianej w art. 1</w:t>
      </w:r>
      <w:r w:rsidRPr="009B2CC5">
        <w:t>, jeżeli zalecenia uwzględniają ryzyko nadmiernej dźwigni.</w:t>
      </w:r>
    </w:p>
    <w:p w14:paraId="35B8AC32" w14:textId="79022A94" w:rsidR="00071AF5" w:rsidRDefault="00071AF5" w:rsidP="00071AF5">
      <w:pPr>
        <w:pStyle w:val="ARTartustawynprozporzdzenia"/>
      </w:pPr>
      <w:r w:rsidRPr="00820736">
        <w:rPr>
          <w:rStyle w:val="Ppogrubienie"/>
        </w:rPr>
        <w:t xml:space="preserve">Art. </w:t>
      </w:r>
      <w:r>
        <w:rPr>
          <w:rStyle w:val="Ppogrubienie"/>
        </w:rPr>
        <w:t>10</w:t>
      </w:r>
      <w:r w:rsidRPr="00820736">
        <w:rPr>
          <w:rStyle w:val="Ppogrubienie"/>
        </w:rPr>
        <w:t>.</w:t>
      </w:r>
      <w:r>
        <w:t xml:space="preserve"> </w:t>
      </w:r>
      <w:r w:rsidRPr="00B37437">
        <w:t>W okresie od dnia wejścia w życie niniejszej ustawy do dnia 27 czerwca 2021 r.</w:t>
      </w:r>
      <w:r w:rsidRPr="00071AF5">
        <w:t xml:space="preserve"> </w:t>
      </w:r>
      <w:r>
        <w:t>d</w:t>
      </w:r>
      <w:r w:rsidRPr="00071AF5">
        <w:t>odatkowa kwota kapitału utrzymywana w celu spełniania wymogu dodatkowych funduszy własnych, stanowiąca różnicę między kwotą funduszy własnych, o której mowa w art. 110e</w:t>
      </w:r>
      <w:r>
        <w:t xml:space="preserve"> ustawy zmienianej w art. 4</w:t>
      </w:r>
      <w:r w:rsidRPr="00071AF5">
        <w:t>, a kwotą funduszy własnych wynikającą z wymogów określonych w częściach trzeciej i siódmej rozporządzenia 575/2013, nie jest jednocześnie zaliczana na poczet spełniania przez dom ma</w:t>
      </w:r>
      <w:r>
        <w:t>klerski</w:t>
      </w:r>
      <w:r w:rsidRPr="00071AF5">
        <w:t xml:space="preserve"> zaleceń dotyczących dodatkowych funduszy własnych, o których mowa w art. 110r ust. 2a</w:t>
      </w:r>
      <w:r>
        <w:t xml:space="preserve"> ustawy zmienianej w art. 4</w:t>
      </w:r>
      <w:r w:rsidRPr="00071AF5">
        <w:t>, jeżeli zalecenia uwzględniają ryzyko nadmiernej dźwigni.</w:t>
      </w:r>
    </w:p>
    <w:p w14:paraId="08B2BB21" w14:textId="147B7C43" w:rsidR="009B2CC5" w:rsidRPr="00B37437" w:rsidRDefault="009B2CC5" w:rsidP="009B2CC5">
      <w:pPr>
        <w:pStyle w:val="ARTartustawynprozporzdzenia"/>
      </w:pPr>
      <w:r w:rsidRPr="00820736">
        <w:rPr>
          <w:rStyle w:val="Ppogrubienie"/>
        </w:rPr>
        <w:lastRenderedPageBreak/>
        <w:t>Art. 1</w:t>
      </w:r>
      <w:r w:rsidR="00071AF5">
        <w:rPr>
          <w:rStyle w:val="Ppogrubienie"/>
        </w:rPr>
        <w:t>1</w:t>
      </w:r>
      <w:r w:rsidRPr="00820736">
        <w:rPr>
          <w:rStyle w:val="Ppogrubienie"/>
        </w:rPr>
        <w:t>.</w:t>
      </w:r>
      <w:r>
        <w:t xml:space="preserve"> </w:t>
      </w:r>
      <w:r w:rsidRPr="00B37437">
        <w:t>1. W okresie od dnia wejścia w życie niniejszej ustawy do dnia 27 czerwca 2021</w:t>
      </w:r>
      <w:r w:rsidR="00C52621">
        <w:t> </w:t>
      </w:r>
      <w:r w:rsidRPr="00B37437">
        <w:t>r.</w:t>
      </w:r>
      <w:r>
        <w:t xml:space="preserve"> </w:t>
      </w:r>
      <w:r w:rsidRPr="00B37437">
        <w:t xml:space="preserve">dodatkowa kwota kapitału podstawowego </w:t>
      </w:r>
      <w:proofErr w:type="spellStart"/>
      <w:r w:rsidRPr="00B37437">
        <w:t>Tier</w:t>
      </w:r>
      <w:proofErr w:type="spellEnd"/>
      <w:r w:rsidRPr="00B37437">
        <w:t xml:space="preserve"> I, o której mowa w art. 19 ust. 1 ustawy zmienianej w art. 6, w brzmieniu nadanym niniejszą ustawą, nie jest jednocześnie zaliczana na poczet spełniania przez</w:t>
      </w:r>
      <w:r>
        <w:t xml:space="preserve"> </w:t>
      </w:r>
      <w:r w:rsidRPr="00B37437">
        <w:t xml:space="preserve">instytucje, o których mowa w art. 19 ust. 1 ustawy zmienianej w art. </w:t>
      </w:r>
      <w:r>
        <w:t>6</w:t>
      </w:r>
      <w:r w:rsidRPr="00B37437">
        <w:t>, w brzmieniu nadanym niniejszą ustawą, wymogów nałożonych na podstawie art. 21 ust. 1, art.</w:t>
      </w:r>
      <w:r w:rsidR="00A8470F">
        <w:t> </w:t>
      </w:r>
      <w:r w:rsidRPr="00B37437">
        <w:t>34 ust. 1, art. 38 ust. 1 i art. 47 ustawy zmienianej w art. 6</w:t>
      </w:r>
      <w:r w:rsidR="007E50F3">
        <w:t>,</w:t>
      </w:r>
      <w:r w:rsidRPr="00B37437">
        <w:t xml:space="preserve"> w brzmieniu nadanym niniejszą ustawą, wymogów nałożonych na podstawie art. 92 ust. 1 lit. a–c rozporządzenia</w:t>
      </w:r>
      <w:r w:rsidR="00160621">
        <w:t xml:space="preserve"> 575/2013</w:t>
      </w:r>
      <w:r w:rsidR="00A8470F">
        <w:t>,</w:t>
      </w:r>
      <w:r w:rsidRPr="00B37437">
        <w:t xml:space="preserve"> wymogów w zakresie dodatkowych funduszy własnych, o których mowa w art. 138 ust. 2 pkt</w:t>
      </w:r>
      <w:r w:rsidR="00A8470F">
        <w:t> </w:t>
      </w:r>
      <w:r w:rsidRPr="00B37437">
        <w:t>2 ustawy</w:t>
      </w:r>
      <w:r>
        <w:t xml:space="preserve"> </w:t>
      </w:r>
      <w:r w:rsidRPr="00B37437">
        <w:t>zmienianej w art. 1</w:t>
      </w:r>
      <w:r w:rsidR="007E50F3">
        <w:t>,</w:t>
      </w:r>
      <w:r w:rsidRPr="00B37437">
        <w:t xml:space="preserve"> w brzmieniu nadanym niniejszą ustawą</w:t>
      </w:r>
      <w:r w:rsidR="007E50F3">
        <w:t>,</w:t>
      </w:r>
      <w:r w:rsidRPr="00B37437">
        <w:t xml:space="preserve"> lub w art. 110y ust. 3 ustawy zmienianej w art. 4</w:t>
      </w:r>
      <w:r w:rsidR="007E50F3">
        <w:t>,</w:t>
      </w:r>
      <w:r w:rsidRPr="00B37437">
        <w:t xml:space="preserve"> w brzmieniu nadanym niniejszą ustawą, zaleceń, o których mowa w art.</w:t>
      </w:r>
      <w:r w:rsidR="00A8470F">
        <w:t> </w:t>
      </w:r>
      <w:r w:rsidRPr="00B37437">
        <w:t>133a ust. 5a</w:t>
      </w:r>
      <w:r>
        <w:t xml:space="preserve"> </w:t>
      </w:r>
      <w:r w:rsidRPr="00B37437">
        <w:t>ustawy zmienianej w art. 1 lub art. 110r ust. 2a ustawy zmienianej w art. 4</w:t>
      </w:r>
      <w:r w:rsidR="00AD2327">
        <w:t>,</w:t>
      </w:r>
      <w:r w:rsidRPr="00B37437">
        <w:t xml:space="preserve"> oraz opartych na ryzyku składników wymogów, o których mowa w art. 92a i art. 92b rozporządzenia 575/2013</w:t>
      </w:r>
      <w:r>
        <w:t>.</w:t>
      </w:r>
    </w:p>
    <w:p w14:paraId="4BC1A6F9" w14:textId="3CF67CED" w:rsidR="009B2CC5" w:rsidRPr="00B37437" w:rsidRDefault="009B2CC5" w:rsidP="009B2CC5">
      <w:pPr>
        <w:pStyle w:val="USTustnpkodeksu"/>
      </w:pPr>
      <w:r w:rsidRPr="00B37437">
        <w:t xml:space="preserve">2. W okresie od dnia 28 czerwca 2021 r. do dnia 31 grudnia 2022 r. dodatkowa kwota kapitału podstawowego </w:t>
      </w:r>
      <w:proofErr w:type="spellStart"/>
      <w:r w:rsidRPr="00B37437">
        <w:t>Tier</w:t>
      </w:r>
      <w:proofErr w:type="spellEnd"/>
      <w:r w:rsidRPr="00B37437">
        <w:t xml:space="preserve"> I, o której mowa w art. 19 ust. 1 ustawy zmienianej w art. 6</w:t>
      </w:r>
      <w:r w:rsidR="005E18C9">
        <w:t>,</w:t>
      </w:r>
      <w:r w:rsidRPr="00B37437">
        <w:t xml:space="preserve"> w brzmieniu nadanym niniejszą ustawą, nie jest jednocześnie zaliczana na poczet spełniania przez</w:t>
      </w:r>
      <w:r>
        <w:t xml:space="preserve"> </w:t>
      </w:r>
      <w:r w:rsidRPr="00B37437">
        <w:t>instytucje, o których mowa w art. 19 ust. 1 ustawy zmienianej w art. 1</w:t>
      </w:r>
      <w:r w:rsidR="005E18C9">
        <w:t>,</w:t>
      </w:r>
      <w:r w:rsidRPr="00B37437">
        <w:t xml:space="preserve"> w brzmieniu nadanym niniejszą ustawą, wymogów nałożonych na podstawie art. 21 ust. 1, art. 34 ust. 1, art. 38 ust. 1 i art. 47 ustawy zmienianej w art. 6</w:t>
      </w:r>
      <w:r w:rsidR="005E18C9">
        <w:t>,</w:t>
      </w:r>
      <w:r w:rsidRPr="00B37437">
        <w:t xml:space="preserve"> w brzmieniu nadanym niniejszą ustawą, wymogów nałożonych na podstawie art. 92 ust. 1 lit. a–c rozporządzenia 575/2013, wymogów w zakresie dodatkowych funduszy własnych, o których mowa w art. 138 ust. 2 pkt 2 ustawy</w:t>
      </w:r>
      <w:r>
        <w:t xml:space="preserve"> </w:t>
      </w:r>
      <w:r w:rsidRPr="00B37437">
        <w:t>zmienianej w art. 1, w brzmieniu nadanym niniejszą ustawą, lub w art. 110y ust. 3 ustawy zmienianej w</w:t>
      </w:r>
      <w:r w:rsidR="00C52621">
        <w:t> </w:t>
      </w:r>
      <w:r w:rsidRPr="00B37437">
        <w:t>art.</w:t>
      </w:r>
      <w:r w:rsidR="00C52621">
        <w:t> </w:t>
      </w:r>
      <w:r w:rsidRPr="00B37437">
        <w:t>4, w brzmieniu nadanym niniejszą ustawą, uwzględniających inne rodzaje ryzyka niż ryzyko nadmiernej dźwigni, o którym mowa w 92 ust. 1 lit. d rozporządzenia 575/2013, zaleceń, o których mowa w art. 133a ust. 5a</w:t>
      </w:r>
      <w:r>
        <w:t xml:space="preserve"> </w:t>
      </w:r>
      <w:r w:rsidRPr="00B37437">
        <w:t>ustawy zmienianej w art. 1 lub art. 110r ust. 2a ustawy zmienianej w art. 4, uwzględniających inne rodzaje ryzyka niż ryzyko nadmiernej dźwigni oraz opartych na ryzyku składników wymogów, o których mowa w art. 92a i art. 92b rozporządzenia 575/2013, i art. 97 oraz art.</w:t>
      </w:r>
      <w:r w:rsidR="00CD0CC8">
        <w:t xml:space="preserve"> 98 ustawy zmienianej w art. 8 </w:t>
      </w:r>
      <w:r w:rsidR="00CD0CC8" w:rsidRPr="00CD0CC8">
        <w:t>–</w:t>
      </w:r>
      <w:r w:rsidRPr="00B37437">
        <w:t xml:space="preserve"> w przypadku określenia w tym okresie przez Bankowy Fundusz Gwarancyjny minimalnego poziomu funduszy własnych i zobowiązań kwalifikowalnych, o którym mowa w art. 97 i art. 98 tej ustawy.</w:t>
      </w:r>
    </w:p>
    <w:p w14:paraId="5F2F6AF5" w14:textId="17709CC1" w:rsidR="009B2CC5" w:rsidRPr="00B37437" w:rsidRDefault="009B2CC5" w:rsidP="009B2CC5">
      <w:pPr>
        <w:pStyle w:val="USTustnpkodeksu"/>
      </w:pPr>
      <w:r w:rsidRPr="00B37437">
        <w:t>3. W okresie od dnia 1 stycznia 202</w:t>
      </w:r>
      <w:r>
        <w:t>3</w:t>
      </w:r>
      <w:r w:rsidRPr="00B37437">
        <w:t xml:space="preserve"> r. do dnia 31 grudnia 202</w:t>
      </w:r>
      <w:r>
        <w:t>3</w:t>
      </w:r>
      <w:r w:rsidRPr="00B37437">
        <w:t xml:space="preserve"> r. dodatkowa kwota kapitału podstawowego </w:t>
      </w:r>
      <w:proofErr w:type="spellStart"/>
      <w:r w:rsidRPr="00B37437">
        <w:t>Tier</w:t>
      </w:r>
      <w:proofErr w:type="spellEnd"/>
      <w:r w:rsidRPr="00B37437">
        <w:t xml:space="preserve"> I, o której mowa w art. 19 ust. 1 ustawy zmienianej w art. 6</w:t>
      </w:r>
      <w:r w:rsidR="005E18C9">
        <w:t>,</w:t>
      </w:r>
      <w:r w:rsidRPr="00B37437">
        <w:t xml:space="preserve"> w brzmieniu nadanym niniejszą ustawą, nie jest jednocześnie zaliczana na poczet spełniania przez</w:t>
      </w:r>
      <w:r>
        <w:t xml:space="preserve"> </w:t>
      </w:r>
      <w:r w:rsidRPr="00B37437">
        <w:lastRenderedPageBreak/>
        <w:t>instytucje, o których mowa w art. 19 ust. 1 ustawy zmienianej w art. 1</w:t>
      </w:r>
      <w:r w:rsidR="005E18C9">
        <w:t>,</w:t>
      </w:r>
      <w:r w:rsidRPr="00B37437">
        <w:t xml:space="preserve"> w brzmieniu nadanym niniejszą ustawą, wymogów nałożonych na podstawie art. 21 ust. 1, art. 34 ust. 1, art. 38 ust. 1 i art. 47 ustawy zmienianej w art. 6</w:t>
      </w:r>
      <w:r w:rsidR="005E18C9">
        <w:t>,</w:t>
      </w:r>
      <w:r w:rsidRPr="00B37437">
        <w:t xml:space="preserve"> w brzmieniu nadanym niniejszą ustawą, wymogów nałożonych na podstawie art. 92 ust. 1 lit. a–c rozporządzenia 575/2013, wymogów w zakresie dodatkowych funduszy własnych, o których mowa w art. 138 ust. 2 pkt 2 ustawy</w:t>
      </w:r>
      <w:r>
        <w:t xml:space="preserve"> </w:t>
      </w:r>
      <w:r w:rsidRPr="00B37437">
        <w:t>zmienianej w art. 1, w brzmieniu nadanym niniejszą ustawą, lub w art. 110y ust. 3 ustawy zmienianej w</w:t>
      </w:r>
      <w:r w:rsidR="00C52621">
        <w:t> </w:t>
      </w:r>
      <w:r w:rsidRPr="00B37437">
        <w:t>art.</w:t>
      </w:r>
      <w:r w:rsidR="00C52621">
        <w:t> </w:t>
      </w:r>
      <w:r w:rsidRPr="00B37437">
        <w:t>4, w brzmieniu nadanym niniejszą ustawą, uwzględniających inne rodzaje ryzyka niż ryzyko nadmiernej dźwigni, o którym mowa w 92 ust. 1 lit. d i ust. 1a rozporządzenia 575/2013, zaleceń, o których mowa w art. 133a ust. 5a</w:t>
      </w:r>
      <w:r>
        <w:t xml:space="preserve"> </w:t>
      </w:r>
      <w:r w:rsidRPr="00B37437">
        <w:t>ustawy zmienianej w art. 1 lub art. 110r ust. 2a ustawy zmienianej w art. 4, uwzględniających inne rodzaje ryzyka niż ryzyko nadmiernej dźwigni oraz opartych na ryzyku składników wymogów, o których mowa w art. 92a i art. 92b rozporządzenia 575/2013, i art. 97 oraz art.</w:t>
      </w:r>
      <w:r w:rsidR="00CD0CC8">
        <w:t xml:space="preserve"> 98 ustawy zmienianej w art. 8 </w:t>
      </w:r>
      <w:r w:rsidR="00CD0CC8" w:rsidRPr="00CD0CC8">
        <w:t>–</w:t>
      </w:r>
      <w:r w:rsidRPr="00B37437">
        <w:t xml:space="preserve"> w przypadku określenia w tym okresie przez Bankowy Fundusz Gwarancyjny minimalnego poziomu funduszy własnych i zobowiązań kwalifikowalnych, o którym mowa w art. 97 i art. 98 tej ustawy.</w:t>
      </w:r>
    </w:p>
    <w:p w14:paraId="3927244D" w14:textId="6D76ED46" w:rsidR="009B2CC5" w:rsidRPr="00B37437" w:rsidRDefault="009B2CC5" w:rsidP="009B2CC5">
      <w:pPr>
        <w:pStyle w:val="ARTartustawynprozporzdzenia"/>
      </w:pPr>
      <w:r w:rsidRPr="00820736">
        <w:rPr>
          <w:rStyle w:val="Ppogrubienie"/>
        </w:rPr>
        <w:t>Art. 1</w:t>
      </w:r>
      <w:r w:rsidR="00071AF5">
        <w:rPr>
          <w:rStyle w:val="Ppogrubienie"/>
        </w:rPr>
        <w:t>2</w:t>
      </w:r>
      <w:r w:rsidRPr="00820736">
        <w:rPr>
          <w:rStyle w:val="Ppogrubienie"/>
        </w:rPr>
        <w:t>.</w:t>
      </w:r>
      <w:r>
        <w:t xml:space="preserve"> </w:t>
      </w:r>
      <w:r w:rsidRPr="00B37437">
        <w:t>1. W okresie od dnia wejścia w życie niniejszej ustawy do dnia 27 czerwca 2021</w:t>
      </w:r>
      <w:r w:rsidR="00C52621">
        <w:t> </w:t>
      </w:r>
      <w:r w:rsidRPr="00B37437">
        <w:t>r.</w:t>
      </w:r>
      <w:r>
        <w:t xml:space="preserve"> </w:t>
      </w:r>
      <w:r w:rsidRPr="00B37437">
        <w:t xml:space="preserve">dodatkowa kwota kapitału podstawowego </w:t>
      </w:r>
      <w:proofErr w:type="spellStart"/>
      <w:r w:rsidRPr="00B37437">
        <w:t>Tier</w:t>
      </w:r>
      <w:proofErr w:type="spellEnd"/>
      <w:r w:rsidRPr="00B37437">
        <w:t xml:space="preserve"> I, o której mowa w art. </w:t>
      </w:r>
      <w:r>
        <w:t>21</w:t>
      </w:r>
      <w:r w:rsidRPr="00B37437">
        <w:t xml:space="preserve"> ust. 1 ustawy zmienianej w art. 6, w brzmieniu nadanym niniejszą ustawą, nie jest jednocześnie zaliczana na poczet spełniania przez</w:t>
      </w:r>
      <w:r>
        <w:t xml:space="preserve"> </w:t>
      </w:r>
      <w:r w:rsidRPr="00B37437">
        <w:t xml:space="preserve">instytucje, o których mowa w art. </w:t>
      </w:r>
      <w:r>
        <w:t>21</w:t>
      </w:r>
      <w:r w:rsidRPr="00B37437">
        <w:t xml:space="preserve"> ust. 1 ustawy zmienianej w art. </w:t>
      </w:r>
      <w:r>
        <w:t>6</w:t>
      </w:r>
      <w:r w:rsidRPr="00B37437">
        <w:t xml:space="preserve">, w brzmieniu nadanym niniejszą ustawą, wymogów nałożonych na podstawie art. </w:t>
      </w:r>
      <w:r>
        <w:t>19</w:t>
      </w:r>
      <w:r w:rsidRPr="00B37437">
        <w:t xml:space="preserve"> ust. 1, art.</w:t>
      </w:r>
      <w:r w:rsidR="00C52621">
        <w:t> </w:t>
      </w:r>
      <w:r w:rsidRPr="00B37437">
        <w:t>34 ust. 1, art. 38 ust. 1 i art. 47 ustawy zmienianej w art. 6</w:t>
      </w:r>
      <w:r w:rsidR="00431869">
        <w:t>,</w:t>
      </w:r>
      <w:r w:rsidRPr="00B37437">
        <w:t xml:space="preserve"> w brzmieniu nadanym niniejszą ustawą, wymogów nałożonych na podstawie art. 92 ust. 1 lit. a–c rozporządzenia 575/2013,</w:t>
      </w:r>
      <w:r>
        <w:t xml:space="preserve"> </w:t>
      </w:r>
      <w:r w:rsidRPr="00B37437">
        <w:t>wymogów w zakresie dodatkowych funduszy własnych, o których mowa w art. 138 ust. 2 pkt</w:t>
      </w:r>
      <w:r w:rsidR="00C52621">
        <w:t> </w:t>
      </w:r>
      <w:r w:rsidRPr="00B37437">
        <w:t>2 ustawy</w:t>
      </w:r>
      <w:r>
        <w:t xml:space="preserve"> </w:t>
      </w:r>
      <w:r w:rsidRPr="00B37437">
        <w:t>zmienianej w art. 1</w:t>
      </w:r>
      <w:r w:rsidR="00431869">
        <w:t>,</w:t>
      </w:r>
      <w:r w:rsidRPr="00B37437">
        <w:t xml:space="preserve"> w brzmieniu nadanym niniejszą ustawą</w:t>
      </w:r>
      <w:r w:rsidR="00431869">
        <w:t>,</w:t>
      </w:r>
      <w:r w:rsidRPr="00B37437">
        <w:t xml:space="preserve"> lub w art. 110y ust. 3 ustawy zmienianej w art. 4</w:t>
      </w:r>
      <w:r w:rsidR="00431869">
        <w:t>,</w:t>
      </w:r>
      <w:r w:rsidRPr="00B37437">
        <w:t xml:space="preserve"> w brz</w:t>
      </w:r>
      <w:r w:rsidR="00CD0CC8">
        <w:t>mieniu nadanym niniejszą ustawą</w:t>
      </w:r>
      <w:r w:rsidRPr="00B37437">
        <w:t>, zaleceń, o których mowa w</w:t>
      </w:r>
      <w:r w:rsidR="00C52621">
        <w:t> </w:t>
      </w:r>
      <w:r w:rsidRPr="00B37437">
        <w:t>art.</w:t>
      </w:r>
      <w:r w:rsidR="00C52621">
        <w:t> </w:t>
      </w:r>
      <w:r w:rsidRPr="00B37437">
        <w:t>133a ust. 5a</w:t>
      </w:r>
      <w:r>
        <w:t xml:space="preserve"> </w:t>
      </w:r>
      <w:r w:rsidRPr="00B37437">
        <w:t>ustawy zmienianej w art. 1 lub art. 110r ust. 2a ustawy zmienianej w art. 4</w:t>
      </w:r>
      <w:r w:rsidR="009C2445">
        <w:t>,</w:t>
      </w:r>
      <w:r w:rsidRPr="00B37437">
        <w:t xml:space="preserve"> oraz opartych na ryzyku składników wymogów, o których mowa w art. 92a i art. 92b rozporządzenia 575/2013</w:t>
      </w:r>
      <w:r>
        <w:t>.</w:t>
      </w:r>
    </w:p>
    <w:p w14:paraId="2DA87C02" w14:textId="73A7D322" w:rsidR="009B2CC5" w:rsidRPr="00B37437" w:rsidRDefault="009B2CC5" w:rsidP="009B2CC5">
      <w:pPr>
        <w:pStyle w:val="USTustnpkodeksu"/>
      </w:pPr>
      <w:r w:rsidRPr="00B37437">
        <w:t xml:space="preserve">2. W okresie od dnia 28 czerwca 2021 r. do dnia 31 grudnia 2022 r. dodatkowa kwota kapitału podstawowego </w:t>
      </w:r>
      <w:proofErr w:type="spellStart"/>
      <w:r w:rsidRPr="00B37437">
        <w:t>Tier</w:t>
      </w:r>
      <w:proofErr w:type="spellEnd"/>
      <w:r w:rsidRPr="00B37437">
        <w:t xml:space="preserve"> I, o której mowa w art. </w:t>
      </w:r>
      <w:r>
        <w:t>21</w:t>
      </w:r>
      <w:r w:rsidRPr="00B37437">
        <w:t xml:space="preserve"> ust. 1 ustawy zmienianej w art. 6</w:t>
      </w:r>
      <w:r w:rsidR="00431869">
        <w:t>,</w:t>
      </w:r>
      <w:r w:rsidRPr="00B37437">
        <w:t xml:space="preserve"> w brzmieniu nadanym niniejszą ustawą, nie jest jednocześnie zaliczana na poczet spełniania przez</w:t>
      </w:r>
      <w:r>
        <w:t xml:space="preserve"> </w:t>
      </w:r>
      <w:r w:rsidRPr="00B37437">
        <w:t xml:space="preserve">instytucje, o których mowa w art. </w:t>
      </w:r>
      <w:r>
        <w:t>21</w:t>
      </w:r>
      <w:r w:rsidRPr="00B37437">
        <w:t xml:space="preserve"> ust. 1 ustawy zmienianej w art. </w:t>
      </w:r>
      <w:r>
        <w:t>6</w:t>
      </w:r>
      <w:r w:rsidR="00431869">
        <w:t>,</w:t>
      </w:r>
      <w:r w:rsidRPr="00B37437">
        <w:t xml:space="preserve"> w brzmieniu nadanym niniejszą ustawą, wymogów nałożonych na podstawie art. </w:t>
      </w:r>
      <w:r>
        <w:t>19</w:t>
      </w:r>
      <w:r w:rsidRPr="00B37437">
        <w:t xml:space="preserve"> ust. 1, art. 34 ust. 1, art. 38 ust. 1 </w:t>
      </w:r>
      <w:r w:rsidRPr="00B37437">
        <w:lastRenderedPageBreak/>
        <w:t>i art. 47 ustawy zmienianej w art. 6</w:t>
      </w:r>
      <w:r w:rsidR="00431869">
        <w:t>,</w:t>
      </w:r>
      <w:r w:rsidRPr="00B37437">
        <w:t xml:space="preserve"> w brzmieniu nadanym niniejszą ustawą, wymogów nałożonych na podstawie art. 92 ust. 1 lit. a–c rozporządzenia 575/2013, wymogów w zakresie dodatkowych funduszy własnych, o których mowa w art. 138 ust. 2 pkt 2 ustawy</w:t>
      </w:r>
      <w:r>
        <w:t xml:space="preserve"> </w:t>
      </w:r>
      <w:r w:rsidRPr="00B37437">
        <w:t>zmienianej w art. 1, w brzmieniu nadanym niniejszą ustawą, lub w art. 110y ust. 3 ustawy zmienianej w</w:t>
      </w:r>
      <w:r w:rsidR="00431869">
        <w:t> </w:t>
      </w:r>
      <w:r w:rsidRPr="00B37437">
        <w:t>art.</w:t>
      </w:r>
      <w:r w:rsidR="00431869">
        <w:t> </w:t>
      </w:r>
      <w:r w:rsidRPr="00B37437">
        <w:t>4, w brzmieniu nadanym niniejszą ustawą, uwzględniających inne rodzaje ryzyka niż ryzyko nadmiernej dźwigni, o którym mowa w 92 ust. 1 lit. d rozporządzenia 575/2013, zaleceń, o których mowa w art. 133a ust. 5a</w:t>
      </w:r>
      <w:r>
        <w:t xml:space="preserve"> </w:t>
      </w:r>
      <w:r w:rsidRPr="00B37437">
        <w:t xml:space="preserve">ustawy zmienianej w art. 1 lub art. 110r ust. 2a ustawy zmienianej w art. 4, uwzględniających inne rodzaje ryzyka niż ryzyko nadmiernej dźwigni oraz opartych na ryzyku składników wymogów, o których mowa w art. 92a i art. 92b rozporządzenia 575/2013, i art. 97 oraz art. 98 ustawy zmienianej w art. 8 </w:t>
      </w:r>
      <w:r w:rsidR="00CD0CC8" w:rsidRPr="00CD0CC8">
        <w:t>–</w:t>
      </w:r>
      <w:r w:rsidRPr="00B37437">
        <w:t xml:space="preserve"> w przypadku określenia w tym okresie przez Bankowy Fundusz Gwarancyjny minimalnego poziomu funduszy własnych i zobowiązań kwalifikowalnych, o którym mowa w art. 97 i art. 98 tej ustawy.</w:t>
      </w:r>
    </w:p>
    <w:p w14:paraId="33AA30FE" w14:textId="6C0F8837" w:rsidR="009B2CC5" w:rsidRPr="00B37437" w:rsidRDefault="009B2CC5" w:rsidP="009B2CC5">
      <w:pPr>
        <w:pStyle w:val="USTustnpkodeksu"/>
      </w:pPr>
      <w:r w:rsidRPr="00B37437">
        <w:t>3. W okresie od dnia 1 stycznia 202</w:t>
      </w:r>
      <w:r>
        <w:t>3</w:t>
      </w:r>
      <w:r w:rsidRPr="00B37437">
        <w:t xml:space="preserve"> r. do dnia 31 grudnia 202</w:t>
      </w:r>
      <w:r>
        <w:t>3</w:t>
      </w:r>
      <w:r w:rsidRPr="00B37437">
        <w:t xml:space="preserve"> r. dodatkowa kwota kapitału podstawowego </w:t>
      </w:r>
      <w:proofErr w:type="spellStart"/>
      <w:r w:rsidRPr="00B37437">
        <w:t>Tier</w:t>
      </w:r>
      <w:proofErr w:type="spellEnd"/>
      <w:r w:rsidRPr="00B37437">
        <w:t xml:space="preserve"> I, o której mowa w art. </w:t>
      </w:r>
      <w:r>
        <w:t>21</w:t>
      </w:r>
      <w:r w:rsidRPr="00B37437">
        <w:t xml:space="preserve"> ust. 1 ustawy zmienianej w art. 6</w:t>
      </w:r>
      <w:r w:rsidR="00431869">
        <w:t>,</w:t>
      </w:r>
      <w:r w:rsidRPr="00B37437">
        <w:t xml:space="preserve"> w brzmieniu nadanym niniejszą ustawą, nie jest jednocześnie zaliczana na poczet spełniania przez</w:t>
      </w:r>
      <w:r>
        <w:t xml:space="preserve"> </w:t>
      </w:r>
      <w:r w:rsidRPr="00B37437">
        <w:t xml:space="preserve">instytucje, o których mowa w art. </w:t>
      </w:r>
      <w:r>
        <w:t>21</w:t>
      </w:r>
      <w:r w:rsidRPr="00B37437">
        <w:t xml:space="preserve"> ust. 1 ustawy zmienianej w art. </w:t>
      </w:r>
      <w:r>
        <w:t>6</w:t>
      </w:r>
      <w:r w:rsidR="00431869">
        <w:t>,</w:t>
      </w:r>
      <w:r w:rsidRPr="00B37437">
        <w:t xml:space="preserve"> w brzmieniu nadanym niniejszą ustawą, wymogów nałożonych na podstawie art. </w:t>
      </w:r>
      <w:r w:rsidR="00DD6FE2">
        <w:t>19</w:t>
      </w:r>
      <w:r w:rsidRPr="00B37437">
        <w:t xml:space="preserve"> ust. 1, art. 34 ust. 1, art. 38 ust. 1 i art. 47 ustawy zmienianej w art. 6</w:t>
      </w:r>
      <w:r w:rsidR="00431869">
        <w:t>,</w:t>
      </w:r>
      <w:r w:rsidRPr="00B37437">
        <w:t xml:space="preserve"> w brzmieniu nadanym niniejszą ustawą, wymogów nałożonych na podstawie art. 92 ust. 1 lit. a–c rozporządzenia 575/2013, wymogów w zakresie dodatkowych funduszy własnych, o których mowa w art. 138 ust. 2 pkt 2 ustawy</w:t>
      </w:r>
      <w:r>
        <w:t xml:space="preserve"> </w:t>
      </w:r>
      <w:r w:rsidRPr="00B37437">
        <w:t>zmienianej w art. 1, w brzmieniu nadanym niniejszą ustawą, lub w art. 110y ust. 3 ustawy zmienianej w</w:t>
      </w:r>
      <w:r w:rsidR="00431869">
        <w:t> </w:t>
      </w:r>
      <w:r w:rsidRPr="00B37437">
        <w:t>art.</w:t>
      </w:r>
      <w:r w:rsidR="00431869">
        <w:t> </w:t>
      </w:r>
      <w:r w:rsidRPr="00B37437">
        <w:t>4, w brzmieniu nadanym niniejszą ustawą, uwzględniających inne rodzaje ryzyka niż ryzyko nadmiernej dźwigni, o którym mowa w 92 ust. 1 lit. d i ust. 1a rozporządzenia 575/2013, zaleceń, o których mowa w art. 133a ust. 5a</w:t>
      </w:r>
      <w:r>
        <w:t xml:space="preserve"> </w:t>
      </w:r>
      <w:r w:rsidRPr="00B37437">
        <w:t xml:space="preserve">ustawy zmienianej w art. 1 lub art. 110r ust. 2a ustawy zmienianej w art. 4, uwzględniających inne rodzaje ryzyka niż ryzyko nadmiernej dźwigni oraz opartych na ryzyku składników wymogów, o których mowa w art. 92a i art. 92b rozporządzenia 575/2013, i art. 97 oraz art. 98 ustawy zmienianej w art. 8 </w:t>
      </w:r>
      <w:r w:rsidR="00CD0CC8" w:rsidRPr="00CD0CC8">
        <w:t>–</w:t>
      </w:r>
      <w:r w:rsidRPr="00B37437">
        <w:t xml:space="preserve"> w przypadku określenia w tym okresie przez Bankowy Fundusz Gwarancyjny minimalnego poziomu funduszy własnych i zobowiązań kwalifikowalnych, o którym mowa w art. 97 i art. 98 tej ustawy.</w:t>
      </w:r>
    </w:p>
    <w:p w14:paraId="23265911" w14:textId="09949458" w:rsidR="00AC5CAD" w:rsidRPr="00B37437" w:rsidRDefault="00071AF5" w:rsidP="00AC5CAD">
      <w:pPr>
        <w:pStyle w:val="ARTartustawynprozporzdzenia"/>
      </w:pPr>
      <w:r w:rsidRPr="00820736">
        <w:rPr>
          <w:rStyle w:val="Ppogrubienie"/>
        </w:rPr>
        <w:t>Art. 1</w:t>
      </w:r>
      <w:r>
        <w:rPr>
          <w:rStyle w:val="Ppogrubienie"/>
        </w:rPr>
        <w:t>3</w:t>
      </w:r>
      <w:r w:rsidRPr="00820736">
        <w:rPr>
          <w:rStyle w:val="Ppogrubienie"/>
        </w:rPr>
        <w:t>.</w:t>
      </w:r>
      <w:r>
        <w:t xml:space="preserve"> </w:t>
      </w:r>
      <w:r w:rsidRPr="00B37437">
        <w:t>1. W okresie</w:t>
      </w:r>
      <w:r w:rsidR="00AC5CAD" w:rsidRPr="00AC5CAD">
        <w:t xml:space="preserve"> </w:t>
      </w:r>
      <w:r w:rsidR="00AC5CAD" w:rsidRPr="00B37437">
        <w:t>od dnia wejścia w życie niniejszej ustawy do dnia 27 czerwca 2021</w:t>
      </w:r>
      <w:r w:rsidR="00C52621">
        <w:t> </w:t>
      </w:r>
      <w:r w:rsidR="00AC5CAD" w:rsidRPr="00B37437">
        <w:t>r.</w:t>
      </w:r>
      <w:r w:rsidR="00AC5CAD">
        <w:t xml:space="preserve"> </w:t>
      </w:r>
      <w:r w:rsidR="00AC5CAD" w:rsidRPr="00B37437">
        <w:t xml:space="preserve">dodatkowa kwota kapitału podstawowego </w:t>
      </w:r>
      <w:proofErr w:type="spellStart"/>
      <w:r w:rsidR="00AC5CAD" w:rsidRPr="00B37437">
        <w:t>Tier</w:t>
      </w:r>
      <w:proofErr w:type="spellEnd"/>
      <w:r w:rsidR="00AC5CAD" w:rsidRPr="00B37437">
        <w:t xml:space="preserve"> I, o której mowa w art. </w:t>
      </w:r>
      <w:r w:rsidR="00AC5CAD">
        <w:t>42</w:t>
      </w:r>
      <w:r w:rsidR="00AC5CAD" w:rsidRPr="00B37437">
        <w:t xml:space="preserve"> ustawy zmienianej w art. 6, w brzmieniu nadanym niniejszą ustawą, nie jest jednocześnie zaliczana na </w:t>
      </w:r>
      <w:r w:rsidR="00AC5CAD" w:rsidRPr="00B37437">
        <w:lastRenderedPageBreak/>
        <w:t>poczet spełniania przez</w:t>
      </w:r>
      <w:r w:rsidR="00AC5CAD">
        <w:t xml:space="preserve"> </w:t>
      </w:r>
      <w:r w:rsidR="005329A2">
        <w:t>globalne instytucje o znaczeniu systemowym oraz inne instytucje o znaczeniu systemowym,</w:t>
      </w:r>
      <w:r w:rsidR="00AC5CAD" w:rsidRPr="00B37437">
        <w:t xml:space="preserve"> o których mowa w art. </w:t>
      </w:r>
      <w:r w:rsidR="00AC5CAD">
        <w:t>42</w:t>
      </w:r>
      <w:r w:rsidR="00AC5CAD" w:rsidRPr="00B37437">
        <w:t xml:space="preserve"> ustawy zmienianej w art. </w:t>
      </w:r>
      <w:r w:rsidR="00AC5CAD">
        <w:t>6</w:t>
      </w:r>
      <w:r w:rsidR="00AC5CAD" w:rsidRPr="00B37437">
        <w:t xml:space="preserve">, w brzmieniu nadanym niniejszą ustawą, wymogów nałożonych na podstawie art. </w:t>
      </w:r>
      <w:r w:rsidR="00AC5CAD">
        <w:t>19</w:t>
      </w:r>
      <w:r w:rsidR="00AC5CAD" w:rsidRPr="00B37437">
        <w:t xml:space="preserve"> ust. 1, </w:t>
      </w:r>
      <w:r w:rsidR="00AC5CAD">
        <w:t>art. 21 ust. 1</w:t>
      </w:r>
      <w:r w:rsidR="00AC5CAD" w:rsidRPr="00B37437">
        <w:t xml:space="preserve"> i art. 47 ustawy zmienianej w art. 6</w:t>
      </w:r>
      <w:r w:rsidR="00E64CAC">
        <w:t>,</w:t>
      </w:r>
      <w:r w:rsidR="00AC5CAD" w:rsidRPr="00B37437">
        <w:t xml:space="preserve"> w brzmieniu nadanym niniejszą ustawą, wymogów nałożonych na podstawie art. 92 ust. 1 lit. a–c rozporządzenia 575/2013,</w:t>
      </w:r>
      <w:r w:rsidR="00AC5CAD">
        <w:t xml:space="preserve"> </w:t>
      </w:r>
      <w:r w:rsidR="00AC5CAD" w:rsidRPr="00B37437">
        <w:t>wymogów w zakresie dodatkowych funduszy własnych, o których mowa w art. 138 ust. 2 pkt 2 ustawy</w:t>
      </w:r>
      <w:r w:rsidR="00AC5CAD">
        <w:t xml:space="preserve"> </w:t>
      </w:r>
      <w:r w:rsidR="00AC5CAD" w:rsidRPr="00B37437">
        <w:t>zmienianej w art. 1</w:t>
      </w:r>
      <w:r w:rsidR="00E64CAC">
        <w:t>,</w:t>
      </w:r>
      <w:r w:rsidR="00AC5CAD" w:rsidRPr="00B37437">
        <w:t xml:space="preserve"> w brzmieniu nadanym niniejszą ustawą</w:t>
      </w:r>
      <w:r w:rsidR="00E64CAC">
        <w:t>,</w:t>
      </w:r>
      <w:r w:rsidR="00AC5CAD" w:rsidRPr="00B37437">
        <w:t xml:space="preserve"> lub w art. 110y ust. 3 ustawy zmienianej w</w:t>
      </w:r>
      <w:r w:rsidR="00E64CAC">
        <w:t> </w:t>
      </w:r>
      <w:r w:rsidR="00AC5CAD" w:rsidRPr="00B37437">
        <w:t>art.</w:t>
      </w:r>
      <w:r w:rsidR="00E64CAC">
        <w:t> </w:t>
      </w:r>
      <w:r w:rsidR="00AC5CAD" w:rsidRPr="00B37437">
        <w:t>4</w:t>
      </w:r>
      <w:r w:rsidR="00E64CAC">
        <w:t>,</w:t>
      </w:r>
      <w:r w:rsidR="00AC5CAD" w:rsidRPr="00B37437">
        <w:t xml:space="preserve"> w brz</w:t>
      </w:r>
      <w:r w:rsidR="00CD0CC8">
        <w:t>mieniu nadanym niniejszą ustawą</w:t>
      </w:r>
      <w:r w:rsidR="00AC5CAD" w:rsidRPr="00B37437">
        <w:t>, zaleceń, o których mowa w art. 133a ust. 5a</w:t>
      </w:r>
      <w:r w:rsidR="00AC5CAD">
        <w:t xml:space="preserve"> </w:t>
      </w:r>
      <w:r w:rsidR="00AC5CAD" w:rsidRPr="00B37437">
        <w:t>ustawy zmienianej w art. 1 lub art. 110r ust. 2a ustawy zmienianej w art. 4</w:t>
      </w:r>
      <w:r w:rsidR="0002532B">
        <w:t>,</w:t>
      </w:r>
      <w:r w:rsidR="00AC5CAD" w:rsidRPr="00B37437">
        <w:t xml:space="preserve"> oraz opartych na ryzyku składników wymogów, o których mowa w art. 92a i art. 92b rozporządzenia 575/2013</w:t>
      </w:r>
      <w:r w:rsidR="00AC5CAD">
        <w:t>.</w:t>
      </w:r>
    </w:p>
    <w:p w14:paraId="11339E05" w14:textId="7FC3BFD0" w:rsidR="00AC5CAD" w:rsidRPr="00B37437" w:rsidRDefault="00AC5CAD" w:rsidP="00AC5CAD">
      <w:pPr>
        <w:pStyle w:val="USTustnpkodeksu"/>
      </w:pPr>
      <w:r w:rsidRPr="00B37437">
        <w:t xml:space="preserve">2. W okresie od dnia 28 czerwca 2021 r. do dnia 31 grudnia 2022 r. dodatkowa kwota kapitału podstawowego </w:t>
      </w:r>
      <w:proofErr w:type="spellStart"/>
      <w:r w:rsidRPr="00B37437">
        <w:t>Tier</w:t>
      </w:r>
      <w:proofErr w:type="spellEnd"/>
      <w:r w:rsidRPr="00B37437">
        <w:t xml:space="preserve"> I, </w:t>
      </w:r>
      <w:r w:rsidRPr="00AC5CAD">
        <w:t xml:space="preserve">o której mowa w art. 42 ustawy zmienianej w art. 6, w brzmieniu nadanym niniejszą ustawą, nie jest jednocześnie zaliczana na poczet spełniania przez </w:t>
      </w:r>
      <w:r w:rsidR="005329A2">
        <w:t>globalne instytucje o znaczeniu systemowym oraz inne instytucje o znaczeniu systemowym</w:t>
      </w:r>
      <w:r w:rsidRPr="00AC5CAD">
        <w:t>, o których mowa w art. 42 ustawy zmienianej w art. 6, w brzmieniu nadanym niniejszą ustawą, wymogów nałożonych na podstawie art. 19 ust. 1, art. 21 ust. 1 i art. 47 ustawy zmienianej w art. 6</w:t>
      </w:r>
      <w:r w:rsidR="00E64CAC">
        <w:t>,</w:t>
      </w:r>
      <w:r w:rsidRPr="00AC5CAD">
        <w:t xml:space="preserve"> w</w:t>
      </w:r>
      <w:r w:rsidR="00E64CAC">
        <w:t> </w:t>
      </w:r>
      <w:r w:rsidRPr="00AC5CAD">
        <w:t>brzmieniu nadanym niniejszą ustawą</w:t>
      </w:r>
      <w:r w:rsidRPr="00B37437">
        <w:t>, wymogów nałożonych na podstawie art. 92 ust. 1 lit.</w:t>
      </w:r>
      <w:r w:rsidR="00E64CAC">
        <w:t> </w:t>
      </w:r>
      <w:r w:rsidRPr="00B37437">
        <w:t>a–c rozporządzenia 575/2013, wymogów w zakresie dodatkowych funduszy własnych, o których mowa w art. 138 ust. 2 pkt 2 ustawy</w:t>
      </w:r>
      <w:r>
        <w:t xml:space="preserve"> </w:t>
      </w:r>
      <w:r w:rsidRPr="00B37437">
        <w:t>zmienianej w art. 1, w brzmieniu nadanym niniejszą ustawą, lub w art. 110y ust. 3 ustawy zmienianej w art. 4, w brzmieniu nadanym niniejszą ustawą, uwzględniających inne rodzaje ryzyka niż ryzyko nadmiernej dźwigni, o którym mowa w 92 ust. 1 lit. d rozporządzenia 575/2013, zaleceń, o których mowa w art. 133a ust. 5a</w:t>
      </w:r>
      <w:r>
        <w:t xml:space="preserve"> </w:t>
      </w:r>
      <w:r w:rsidRPr="00B37437">
        <w:t>ustawy zmienianej w art. 1 lub art. 110r ust. 2a ustawy zmienianej w art. 4, uwzględniających inne rodzaje ryzyka niż ryzyko nadmiernej dźwigni oraz opartych na ryzyku składników wymogów, o których mowa w art. 92a i art. 92b rozporządzenia 575/2013, i art. 97 oraz art.</w:t>
      </w:r>
      <w:r w:rsidR="00CD0CC8">
        <w:t xml:space="preserve"> 98 ustawy zmienianej w art. 8 </w:t>
      </w:r>
      <w:r w:rsidR="00CD0CC8" w:rsidRPr="00CD0CC8">
        <w:t>–</w:t>
      </w:r>
      <w:r w:rsidRPr="00B37437">
        <w:t xml:space="preserve"> w przypadku określenia w tym okresie przez Bankowy Fundusz Gwarancyjny minimalnego poziomu funduszy własnych i zobowiązań kwalifikowalnych, o którym mowa w art. 97 i art. 98 tej ustawy.</w:t>
      </w:r>
    </w:p>
    <w:p w14:paraId="0441EC2E" w14:textId="31B6CC92" w:rsidR="00071AF5" w:rsidRPr="00AC5CAD" w:rsidRDefault="00AC5CAD" w:rsidP="00AC5CAD">
      <w:pPr>
        <w:pStyle w:val="USTustnpkodeksu"/>
        <w:rPr>
          <w:rStyle w:val="Ppogrubienie"/>
          <w:b w:val="0"/>
        </w:rPr>
      </w:pPr>
      <w:r w:rsidRPr="00B37437">
        <w:t>3. W okresie od dnia 1 stycznia 202</w:t>
      </w:r>
      <w:r>
        <w:t>3</w:t>
      </w:r>
      <w:r w:rsidRPr="00B37437">
        <w:t xml:space="preserve"> r. do dnia 31 grudnia 202</w:t>
      </w:r>
      <w:r>
        <w:t>3</w:t>
      </w:r>
      <w:r w:rsidRPr="00B37437">
        <w:t xml:space="preserve"> r. dodatkowa kwota kapitału podstawowego </w:t>
      </w:r>
      <w:proofErr w:type="spellStart"/>
      <w:r w:rsidRPr="00B37437">
        <w:t>Tier</w:t>
      </w:r>
      <w:proofErr w:type="spellEnd"/>
      <w:r w:rsidRPr="00B37437">
        <w:t xml:space="preserve"> I, </w:t>
      </w:r>
      <w:r w:rsidRPr="00AC5CAD">
        <w:t xml:space="preserve">o której mowa w art. 42 ustawy zmienianej w art. 6, w brzmieniu nadanym niniejszą ustawą, nie jest jednocześnie zaliczana na poczet spełniania przez </w:t>
      </w:r>
      <w:r w:rsidR="005329A2">
        <w:t>globalne instytucje o znaczeniu systemowym oraz inne instytucje o znaczeniu systemowym</w:t>
      </w:r>
      <w:r w:rsidRPr="00AC5CAD">
        <w:t xml:space="preserve">, o których mowa w art. 42 ustawy zmienianej w art. 6, w brzmieniu nadanym niniejszą ustawą, wymogów </w:t>
      </w:r>
      <w:r w:rsidRPr="00AC5CAD">
        <w:lastRenderedPageBreak/>
        <w:t>nałożonych na podstawie art. 19 ust. 1, art. 21 ust. 1 i art. 47 ustawy zmienianej w art. 6</w:t>
      </w:r>
      <w:r w:rsidR="00E64CAC">
        <w:t>,</w:t>
      </w:r>
      <w:r w:rsidRPr="00AC5CAD">
        <w:t xml:space="preserve"> w</w:t>
      </w:r>
      <w:r w:rsidR="00E64CAC">
        <w:t> </w:t>
      </w:r>
      <w:r w:rsidRPr="00AC5CAD">
        <w:t>brzmieniu nadanym niniejszą ustawą</w:t>
      </w:r>
      <w:r w:rsidRPr="00B37437">
        <w:t>, wymogów nałożonych na podstawie art. 92 ust. 1 lit.</w:t>
      </w:r>
      <w:r w:rsidR="00E64CAC">
        <w:t> </w:t>
      </w:r>
      <w:r w:rsidRPr="00B37437">
        <w:t>a–c rozporządzenia 575/2013, wymogów w zakresie dodatkowych funduszy własnych, o których mowa w art. 138 ust. 2 pkt 2 ustawy</w:t>
      </w:r>
      <w:r>
        <w:t xml:space="preserve"> </w:t>
      </w:r>
      <w:r w:rsidRPr="00B37437">
        <w:t>zmienianej w art. 1, w brzmieniu nadanym niniejszą ustawą, lub w art. 110y ust. 3 ustawy zmienianej w art. 4, w brzmieniu nadanym niniejszą ustawą, uwzględniających inne rodzaje ryzyka niż ryzyko nadmiernej dźwigni, o którym mowa w 92 ust. 1 lit. d i ust. 1a rozporządzenia 575/2013, zaleceń, o których mowa w art. 133a ust. 5a</w:t>
      </w:r>
      <w:r>
        <w:t xml:space="preserve"> </w:t>
      </w:r>
      <w:r w:rsidRPr="00B37437">
        <w:t>ustawy zmienianej w art. 1 lub art. 110r ust. 2a ustawy zmienianej w art. 4, uwzględniających inne rodzaje ryzyka niż ryzyko nadmiernej dźwigni oraz opartych na ryzyku składników wymogów, o których mowa w art. 92a i art. 92b rozporządzenia 575/2013, i art. 97 oraz art.</w:t>
      </w:r>
      <w:r w:rsidR="00CD0CC8">
        <w:t xml:space="preserve"> 98 ustawy zmienianej w art. 8 </w:t>
      </w:r>
      <w:r w:rsidR="00CD0CC8" w:rsidRPr="00CD0CC8">
        <w:t>–</w:t>
      </w:r>
      <w:r w:rsidRPr="00B37437">
        <w:t xml:space="preserve"> w przypadku określenia w tym okresie przez Bankowy Fundusz Gwarancyjny minimalnego poziomu funduszy własnych i zobowiązań kwalifikowalnych, o którym mowa w art. 97 i art. 98 tej ustawy.</w:t>
      </w:r>
    </w:p>
    <w:p w14:paraId="700E4353" w14:textId="0B1A9B90" w:rsidR="009B2CC5" w:rsidRPr="00B37437" w:rsidRDefault="009B2CC5" w:rsidP="009B2CC5">
      <w:pPr>
        <w:pStyle w:val="ARTartustawynprozporzdzenia"/>
      </w:pPr>
      <w:r w:rsidRPr="00820736">
        <w:rPr>
          <w:rStyle w:val="Ppogrubienie"/>
        </w:rPr>
        <w:t>Art. 1</w:t>
      </w:r>
      <w:r w:rsidR="00071AF5">
        <w:rPr>
          <w:rStyle w:val="Ppogrubienie"/>
        </w:rPr>
        <w:t>4</w:t>
      </w:r>
      <w:r w:rsidRPr="00820736">
        <w:rPr>
          <w:rStyle w:val="Ppogrubienie"/>
        </w:rPr>
        <w:t>.</w:t>
      </w:r>
      <w:r>
        <w:t xml:space="preserve"> </w:t>
      </w:r>
      <w:r w:rsidRPr="00B37437">
        <w:t>1. W okresie od dnia wejścia w życie niniejszej ustawy do dnia 27 czerwca 2021</w:t>
      </w:r>
      <w:r w:rsidR="00E8045D">
        <w:t> </w:t>
      </w:r>
      <w:r w:rsidRPr="00B37437">
        <w:t>r.</w:t>
      </w:r>
      <w:r>
        <w:t xml:space="preserve"> </w:t>
      </w:r>
      <w:r w:rsidRPr="00B37437">
        <w:t xml:space="preserve">dodatkowa kwota kapitału podstawowego </w:t>
      </w:r>
      <w:proofErr w:type="spellStart"/>
      <w:r w:rsidRPr="00B37437">
        <w:t>Tier</w:t>
      </w:r>
      <w:proofErr w:type="spellEnd"/>
      <w:r w:rsidRPr="00B37437">
        <w:t xml:space="preserve"> I, o której mowa w art. </w:t>
      </w:r>
      <w:r>
        <w:t xml:space="preserve">47 </w:t>
      </w:r>
      <w:r w:rsidRPr="00B37437">
        <w:t>ustawy zmienianej w art. 6, w brzmieniu nadanym niniejszą ustawą, nie jest jednocześnie zaliczana na poczet spełniania przez</w:t>
      </w:r>
      <w:r>
        <w:t xml:space="preserve"> </w:t>
      </w:r>
      <w:r w:rsidRPr="00B37437">
        <w:t xml:space="preserve">instytucje, o których mowa w art. </w:t>
      </w:r>
      <w:r>
        <w:t>47</w:t>
      </w:r>
      <w:r w:rsidRPr="00B37437">
        <w:t xml:space="preserve"> ustawy zmienianej w art. </w:t>
      </w:r>
      <w:r>
        <w:t>6</w:t>
      </w:r>
      <w:r w:rsidRPr="00B37437">
        <w:t xml:space="preserve">, w brzmieniu nadanym niniejszą ustawą, wymogów nałożonych na podstawie art. </w:t>
      </w:r>
      <w:r>
        <w:t>19</w:t>
      </w:r>
      <w:r w:rsidRPr="00B37437">
        <w:t xml:space="preserve"> ust. 1, </w:t>
      </w:r>
      <w:r>
        <w:t xml:space="preserve">art. 21 ust. 1, </w:t>
      </w:r>
      <w:r w:rsidRPr="00B37437">
        <w:t>art. 34 ust. 1</w:t>
      </w:r>
      <w:r>
        <w:t xml:space="preserve"> i</w:t>
      </w:r>
      <w:r w:rsidRPr="00B37437">
        <w:t xml:space="preserve"> art. 38 ust. 1 ustawy zmienianej w art. 6</w:t>
      </w:r>
      <w:r w:rsidR="00B35F16">
        <w:t>,</w:t>
      </w:r>
      <w:r w:rsidRPr="00B37437">
        <w:t xml:space="preserve"> w brzmieniu nadanym niniejszą ustawą, wymogów nałożonych na podstawie art. 92 ust. 1 lit. a–c rozporządzenia 575/2013,</w:t>
      </w:r>
      <w:r>
        <w:t xml:space="preserve"> </w:t>
      </w:r>
      <w:r w:rsidRPr="00B37437">
        <w:t>wymogów w zakresie dodatkowych funduszy własnych, o których mowa w art. 138 ust. 2 pkt</w:t>
      </w:r>
      <w:r w:rsidR="00E8045D">
        <w:t> </w:t>
      </w:r>
      <w:r w:rsidRPr="00B37437">
        <w:t>2 ustawy</w:t>
      </w:r>
      <w:r>
        <w:t xml:space="preserve"> </w:t>
      </w:r>
      <w:r w:rsidRPr="00B37437">
        <w:t>zmienianej w art. 1</w:t>
      </w:r>
      <w:r w:rsidR="00B35F16">
        <w:t>,</w:t>
      </w:r>
      <w:r w:rsidRPr="00B37437">
        <w:t xml:space="preserve"> w brzmieniu nadanym niniejszą ustawą</w:t>
      </w:r>
      <w:r w:rsidR="00B35F16">
        <w:t>,</w:t>
      </w:r>
      <w:r w:rsidRPr="00B37437">
        <w:t xml:space="preserve"> lub w art. 110y ust. 3 ustawy zmienianej w art. 4</w:t>
      </w:r>
      <w:r w:rsidR="00B35F16">
        <w:t>,</w:t>
      </w:r>
      <w:r w:rsidRPr="00B37437">
        <w:t xml:space="preserve"> w brz</w:t>
      </w:r>
      <w:r w:rsidR="0052499E">
        <w:t>mieniu nadanym niniejszą ustawą</w:t>
      </w:r>
      <w:r w:rsidRPr="00B37437">
        <w:t>, zaleceń, o których mowa w</w:t>
      </w:r>
      <w:r w:rsidR="00E8045D">
        <w:t> </w:t>
      </w:r>
      <w:r w:rsidRPr="00B37437">
        <w:t>art.</w:t>
      </w:r>
      <w:r w:rsidR="00E8045D">
        <w:t> </w:t>
      </w:r>
      <w:r w:rsidRPr="00B37437">
        <w:t>133a ust. 5a</w:t>
      </w:r>
      <w:r>
        <w:t xml:space="preserve"> </w:t>
      </w:r>
      <w:r w:rsidRPr="00B37437">
        <w:t>ustawy zmienianej w art. 1 lub art. 110r ust. 2a ustawy zmienianej w art. 4</w:t>
      </w:r>
      <w:r w:rsidR="009736B3">
        <w:t>,</w:t>
      </w:r>
      <w:r w:rsidRPr="00B37437">
        <w:t xml:space="preserve"> oraz opartych na ryzyku składników wymogów, o których mowa w art. 92a i art. 92b rozporządzenia 575/2013</w:t>
      </w:r>
      <w:r>
        <w:t>.</w:t>
      </w:r>
    </w:p>
    <w:p w14:paraId="6E39C435" w14:textId="2331A936" w:rsidR="009B2CC5" w:rsidRPr="00B37437" w:rsidRDefault="009B2CC5" w:rsidP="009B2CC5">
      <w:pPr>
        <w:pStyle w:val="USTustnpkodeksu"/>
      </w:pPr>
      <w:r w:rsidRPr="00B37437">
        <w:t xml:space="preserve">2. W okresie od dnia 28 czerwca 2021 r. do dnia 31 grudnia 2022 r. dodatkowa kwota kapitału podstawowego </w:t>
      </w:r>
      <w:proofErr w:type="spellStart"/>
      <w:r w:rsidRPr="00B37437">
        <w:t>Tier</w:t>
      </w:r>
      <w:proofErr w:type="spellEnd"/>
      <w:r w:rsidRPr="00B37437">
        <w:t xml:space="preserve"> I, o której mowa w art. 47 ustawy zmienianej w art. 6, w brzmieniu nadanym niniejszą ustawą, nie jest jednocześnie zaliczana na poczet spełniania przez</w:t>
      </w:r>
      <w:r>
        <w:t xml:space="preserve"> </w:t>
      </w:r>
      <w:r w:rsidRPr="00B37437">
        <w:t xml:space="preserve">instytucje, o których mowa w art. 47 ustawy zmienianej w art. 6, w brzmieniu nadanym niniejszą ustawą, wymogów nałożonych na podstawie art. 19 ust. 1, art. 21 ust. 1, art. 34 ust. 1 i art. 38 ust. 1 ustawy zmienianej w art. 6 w brzmieniu nadanym niniejszą ustawą, wymogów nałożonych na podstawie art. 92 ust. 1 lit. a–c rozporządzenia 575/2013, wymogów w zakresie dodatkowych </w:t>
      </w:r>
      <w:r w:rsidRPr="00B37437">
        <w:lastRenderedPageBreak/>
        <w:t>funduszy własnych, o których mowa w art. 138 ust. 2 pkt 2 ustawy</w:t>
      </w:r>
      <w:r>
        <w:t xml:space="preserve"> </w:t>
      </w:r>
      <w:r w:rsidRPr="00B37437">
        <w:t>zmienianej w art. 1, w brzmieniu nadanym niniejszą ustawą, lub w art. 110y ust. 3 ustawy zmienianej w art. 4, w brzmieniu nadanym niniejszą ustawą, uwzględniających inne rodzaje ryzyka niż ryzyko nadmiernej dźwigni, o którym mowa w 92 ust. 1 lit. d rozporządzenia 575/2013, zaleceń, o których mowa w art. 133a ust. 5a</w:t>
      </w:r>
      <w:r>
        <w:t xml:space="preserve"> </w:t>
      </w:r>
      <w:r w:rsidRPr="00B37437">
        <w:t>ustawy zmienianej w art. 1 lub art. 110r ust. 2a ustawy zmienianej w art. 4, uwzględniających inne rodzaje ryzyka niż ryzyko nadmiernej dźwigni oraz opartych na ryzyku składników wymogów, o których mowa w art. 92a i art. 92b rozporządzenia 575/2013, i art. 97 oraz art. 98 ustawy zmienianej w art</w:t>
      </w:r>
      <w:r w:rsidR="00CD0CC8">
        <w:t xml:space="preserve">. 8 </w:t>
      </w:r>
      <w:r w:rsidR="00CD0CC8" w:rsidRPr="00CD0CC8">
        <w:t>–</w:t>
      </w:r>
      <w:r w:rsidRPr="00B37437">
        <w:t xml:space="preserve"> w przypadku określenia w tym okresie przez Bankowy Fundusz Gwarancyjny minimalnego poziomu funduszy własnych i zobowiązań kwalifikowalnych, o którym mowa w art. 97 i art. 98 tej ustawy.</w:t>
      </w:r>
    </w:p>
    <w:p w14:paraId="3929053D" w14:textId="6FB6B735" w:rsidR="009B2CC5" w:rsidRPr="00B37437" w:rsidRDefault="009B2CC5" w:rsidP="009B2CC5">
      <w:pPr>
        <w:pStyle w:val="USTustnpkodeksu"/>
      </w:pPr>
      <w:r w:rsidRPr="00B37437">
        <w:t>3. W okresie od dnia 1 stycznia 202</w:t>
      </w:r>
      <w:r>
        <w:t>3</w:t>
      </w:r>
      <w:r w:rsidRPr="00B37437">
        <w:t xml:space="preserve"> r. do dnia 31 grudnia 202</w:t>
      </w:r>
      <w:r>
        <w:t>3</w:t>
      </w:r>
      <w:r w:rsidRPr="00B37437">
        <w:t xml:space="preserve"> r. dodatkowa kwota kapitału podstawowego </w:t>
      </w:r>
      <w:proofErr w:type="spellStart"/>
      <w:r w:rsidRPr="00B37437">
        <w:t>Tier</w:t>
      </w:r>
      <w:proofErr w:type="spellEnd"/>
      <w:r w:rsidRPr="00B37437">
        <w:t xml:space="preserve"> I, o której mowa w art. 47 ustawy zmienianej w art. 6, w brzmieniu nadanym niniejszą ustawą, nie jest jednocześnie zaliczana na poczet spełniania przez</w:t>
      </w:r>
      <w:r>
        <w:t xml:space="preserve"> </w:t>
      </w:r>
      <w:r w:rsidRPr="00B37437">
        <w:t>instytucje, o których mowa w art. 47 ustawy zmienianej w art. 6, w brzmieniu nadanym niniejszą ustawą, wymogów nałożonych na podstawie art. 19 ust. 1, art. 21 ust. 1, art. 34 ust. 1 i art. 38 ust. 1 ustawy zmienianej w art. 6</w:t>
      </w:r>
      <w:r w:rsidR="00B35F16">
        <w:t>,</w:t>
      </w:r>
      <w:r w:rsidRPr="00B37437">
        <w:t xml:space="preserve"> w brzmieniu nadanym niniejszą ustawą, wymogów nałożonych na podstawie art. 92 ust. 1 lit. a–c rozporządzenia 575/2013, wymogów w zakresie dodatkowych funduszy własnych, o których mowa w art. 138 ust. 2 pkt 2 ustawy</w:t>
      </w:r>
      <w:r>
        <w:t xml:space="preserve"> </w:t>
      </w:r>
      <w:r w:rsidRPr="00B37437">
        <w:t>zmienianej w art. 1, w brzmieniu nadanym niniejszą ustawą, lub w art. 110y ust. 3 ustawy zmienianej w art. 4, w brzmieniu nadanym niniejszą ustawą, uwzględniających inne rodzaje ryzyka niż ryzyko nadmiernej dźwigni, o którym mowa w 92 ust. 1 lit. d i ust. 1a rozporządzenia 575/2013, zaleceń, o których mowa w art. 133a ust. 5a</w:t>
      </w:r>
      <w:r>
        <w:t xml:space="preserve"> </w:t>
      </w:r>
      <w:r w:rsidRPr="00B37437">
        <w:t>ustawy zmienianej w art. 1 lub art. 110r ust. 2a ustawy zmienianej w art. 4, uwzględniających inne rodzaje ryzyka niż ryzyko nadmiernej dźwigni oraz opartych na ryzyku składników wymogów, o których mowa w art. 92a i art. 92b rozporządzenia 575/2013, i art. 97 oraz art.</w:t>
      </w:r>
      <w:r w:rsidR="00CD0CC8">
        <w:t xml:space="preserve"> 98 ustawy zmienianej w art. 8 </w:t>
      </w:r>
      <w:r w:rsidR="00CD0CC8" w:rsidRPr="00CD0CC8">
        <w:t>–</w:t>
      </w:r>
      <w:r w:rsidRPr="00B37437">
        <w:t xml:space="preserve"> w przypadku określenia w tym okresie przez Bankowy Fundusz Gwarancyjny minimalnego poziomu funduszy własnych i zobowiązań kwalifikowalnych, o którym mowa w art. 97 i art. 98 tej ustawy.</w:t>
      </w:r>
    </w:p>
    <w:p w14:paraId="75BAC2DC" w14:textId="51095B0A" w:rsidR="009B2CC5" w:rsidRPr="00994025" w:rsidRDefault="009B2CC5" w:rsidP="009B2CC5">
      <w:pPr>
        <w:pStyle w:val="ARTartustawynprozporzdzenia"/>
      </w:pPr>
      <w:r w:rsidRPr="00820736">
        <w:rPr>
          <w:rStyle w:val="Ppogrubienie"/>
        </w:rPr>
        <w:t>Art. 1</w:t>
      </w:r>
      <w:r w:rsidR="00071AF5">
        <w:rPr>
          <w:rStyle w:val="Ppogrubienie"/>
        </w:rPr>
        <w:t>5</w:t>
      </w:r>
      <w:r w:rsidRPr="00820736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994025">
        <w:t>1. W okresie od dnia wejścia w życie niniejszej ustawy do dnia 27 czerwca 2021</w:t>
      </w:r>
      <w:r w:rsidR="00E8045D">
        <w:t> </w:t>
      </w:r>
      <w:r w:rsidRPr="00994025">
        <w:t>r.</w:t>
      </w:r>
      <w:r>
        <w:t xml:space="preserve"> </w:t>
      </w:r>
      <w:r w:rsidRPr="00994025">
        <w:t>instytucja, o której mowa w art. 55 ust. 1 ustawy zmienianej w art. 6, w brzmieniu nadanym niniejszą ustawą, nie</w:t>
      </w:r>
      <w:r>
        <w:t xml:space="preserve"> </w:t>
      </w:r>
      <w:r w:rsidRPr="00994025">
        <w:t xml:space="preserve">spełnia wymogu połączonego bufora, o którym mowa w art. 55 ust. 1 ustawy zmienianej w art. 6, w brzmieniu nadanym niniejszą ustawą, w przypadku gdy nie posiada funduszy własnych w kwocie i o jakości, które są wymagane do jednoczesnego </w:t>
      </w:r>
      <w:r w:rsidRPr="00994025">
        <w:lastRenderedPageBreak/>
        <w:t>spełniania wymogu połączonego bufora, o którym mowa w art. 55 ust. 4 ustawy zmienianej w art. 6,</w:t>
      </w:r>
      <w:r>
        <w:t xml:space="preserve"> </w:t>
      </w:r>
      <w:r w:rsidRPr="00C42B51">
        <w:t>wymogów nałożonych na podstawie art. 92 ust. 1 lit. a–c rozporządzenia 575/2013,</w:t>
      </w:r>
      <w:r>
        <w:t xml:space="preserve"> </w:t>
      </w:r>
      <w:r w:rsidRPr="00C42B51">
        <w:t>wymogów w zakresie dodatkowych funduszy własnych, o których mowa w art. 138 ust. 2 pkt</w:t>
      </w:r>
      <w:r w:rsidR="00C52621">
        <w:t> </w:t>
      </w:r>
      <w:r w:rsidRPr="00C42B51">
        <w:t>2 ustawy</w:t>
      </w:r>
      <w:r>
        <w:t xml:space="preserve"> </w:t>
      </w:r>
      <w:r w:rsidRPr="00C42B51">
        <w:t>zmienianej w art. 1</w:t>
      </w:r>
      <w:r w:rsidR="00B35F16">
        <w:t>,</w:t>
      </w:r>
      <w:r w:rsidRPr="00C42B51">
        <w:t xml:space="preserve"> w brzmieniu nadanym niniejszą ustawą</w:t>
      </w:r>
      <w:r w:rsidR="00B35F16">
        <w:t>,</w:t>
      </w:r>
      <w:r w:rsidRPr="00C42B51">
        <w:t xml:space="preserve"> lub w art. 110y ust. 3 ustawy zmienianej w art. 4</w:t>
      </w:r>
      <w:r w:rsidR="00B35F16">
        <w:t>,</w:t>
      </w:r>
      <w:r w:rsidRPr="00C42B51">
        <w:t xml:space="preserve"> w brz</w:t>
      </w:r>
      <w:r w:rsidR="0052499E">
        <w:t>mieniu nadanym niniejszą ustawą</w:t>
      </w:r>
      <w:r w:rsidRPr="00C42B51">
        <w:t>, zaleceń, o których mowa w</w:t>
      </w:r>
      <w:r w:rsidR="00C52621">
        <w:t> </w:t>
      </w:r>
      <w:r w:rsidRPr="00C42B51">
        <w:t>art.</w:t>
      </w:r>
      <w:r w:rsidR="00C52621">
        <w:t> </w:t>
      </w:r>
      <w:r w:rsidRPr="00C42B51">
        <w:t>133a ust. 5a</w:t>
      </w:r>
      <w:r>
        <w:t xml:space="preserve"> </w:t>
      </w:r>
      <w:r w:rsidRPr="00C42B51">
        <w:t>ustawy zmienianej w art. 1 lub art. 110r ust. 2a ustawy zmienianej w art. 4</w:t>
      </w:r>
      <w:r w:rsidR="00124720">
        <w:t>,</w:t>
      </w:r>
      <w:r w:rsidRPr="00C42B51">
        <w:t xml:space="preserve"> oraz opartych na ryzyku składników wymogów, o których mowa w art. 92a i art. 92b rozporządzenia 575/2013.</w:t>
      </w:r>
    </w:p>
    <w:p w14:paraId="18D259A0" w14:textId="31ACFAA2" w:rsidR="009B2CC5" w:rsidRPr="00994025" w:rsidRDefault="009B2CC5" w:rsidP="009B2CC5">
      <w:pPr>
        <w:pStyle w:val="USTustnpkodeksu"/>
      </w:pPr>
      <w:r w:rsidRPr="00994025">
        <w:t xml:space="preserve">2. </w:t>
      </w:r>
      <w:r w:rsidRPr="00C42B51">
        <w:t>W okresie od dnia 28 czerwca 2021 r. do dnia 31 grudnia 2022 r. instytucja, o której mowa w art. 55 ust. 1 ustawy zmienianej w art. 6, w brzmieniu nadanym niniejszą ustawą, nie</w:t>
      </w:r>
      <w:r>
        <w:t xml:space="preserve"> </w:t>
      </w:r>
      <w:r w:rsidRPr="00C42B51">
        <w:t>spełnia wymogu połączonego bufora, o którym mowa w art. 55 ust. 1 ustawy zmienianej w</w:t>
      </w:r>
      <w:r w:rsidR="00C52621">
        <w:t> </w:t>
      </w:r>
      <w:r w:rsidRPr="00C42B51">
        <w:t>art.</w:t>
      </w:r>
      <w:r w:rsidR="00C52621">
        <w:t> </w:t>
      </w:r>
      <w:r w:rsidRPr="00C42B51">
        <w:t>6, w brzmieniu nadanym niniejszą ustawą, w przypadku gdy nie posiada funduszy własnych w kwocie i o jakości, które są wymagane do jednoczesnego spełniania wymogu połączonego bufora, o którym mowa w art. 55 ust. 4 ustawy zmienianej w art. 6,</w:t>
      </w:r>
      <w:r>
        <w:t xml:space="preserve"> </w:t>
      </w:r>
      <w:r w:rsidRPr="00C42B51">
        <w:t>wymogów nałożonych na podstawie art. 92 ust. 1 lit. a–c rozporządzenia 575/2013, wymogów w zakresie dodatkowych funduszy własnych, o których mowa w art. 138 ust. 2 pkt 2 ustawy</w:t>
      </w:r>
      <w:r>
        <w:t xml:space="preserve"> </w:t>
      </w:r>
      <w:r w:rsidRPr="00C42B51">
        <w:t>zmienianej w art. 1, w brzmieniu nadanym niniejszą ustawą, lub w art. 110y ust. 3 ustawy zmienianej w</w:t>
      </w:r>
      <w:r w:rsidR="00B35F16">
        <w:t> </w:t>
      </w:r>
      <w:r w:rsidRPr="00C42B51">
        <w:t>art.</w:t>
      </w:r>
      <w:r w:rsidR="00B35F16">
        <w:t> </w:t>
      </w:r>
      <w:r w:rsidRPr="00C42B51">
        <w:t>4, w brzmieniu nadanym niniejszą ustawą, uwzględniających inne rodzaje ryzyka niż ryzyko nadmiernej dźwigni, o którym mowa w 92 ust. 1 lit. d rozporządzenia 575/2013, zaleceń, o których mowa w art. 133a ust. 5a</w:t>
      </w:r>
      <w:r>
        <w:t xml:space="preserve"> </w:t>
      </w:r>
      <w:r w:rsidRPr="00C42B51">
        <w:t xml:space="preserve">ustawy zmienianej w art. 1 lub art. 110r ust. 2a ustawy zmienianej w art. 4, uwzględniających inne rodzaje ryzyka niż ryzyko nadmiernej dźwigni oraz opartych na ryzyku składników wymogów, o których mowa w art. 92a i art. 92b rozporządzenia 575/2013, i art. 97 oraz art. </w:t>
      </w:r>
      <w:r w:rsidR="00CD0CC8">
        <w:t xml:space="preserve">98 ustawy zmienianej w art. 8 </w:t>
      </w:r>
      <w:r w:rsidR="00CD0CC8" w:rsidRPr="00CD0CC8">
        <w:t>–</w:t>
      </w:r>
      <w:r w:rsidR="00CD0CC8">
        <w:t xml:space="preserve"> </w:t>
      </w:r>
      <w:r w:rsidRPr="00C42B51">
        <w:t>w przypadku określenia w tym okresie przez Bankowy Fundusz Gwarancyjny minimalnego poziomu funduszy własnych i zobowiązań kwalifikowalnych, o którym mowa w art. 97 i art. 98 tej ustawy.</w:t>
      </w:r>
    </w:p>
    <w:p w14:paraId="58C51196" w14:textId="6D02AEE5" w:rsidR="009B2CC5" w:rsidRDefault="009B2CC5" w:rsidP="009B2CC5">
      <w:pPr>
        <w:pStyle w:val="USTustnpkodeksu"/>
      </w:pPr>
      <w:r>
        <w:t xml:space="preserve">3. </w:t>
      </w:r>
      <w:r w:rsidRPr="00C42B51">
        <w:t>W okresie od dnia 1 stycznia 202</w:t>
      </w:r>
      <w:r>
        <w:t>3</w:t>
      </w:r>
      <w:r w:rsidRPr="00C42B51">
        <w:t xml:space="preserve"> r. do dnia 31 grudnia 202</w:t>
      </w:r>
      <w:r>
        <w:t>3</w:t>
      </w:r>
      <w:r w:rsidRPr="00C42B51">
        <w:t xml:space="preserve"> r. instytucja, o której mowa w art. 55 ust. 1 ustawy zmienianej w art. 6, w brzmieniu nadanym niniejszą ustawą, nie</w:t>
      </w:r>
      <w:r>
        <w:t xml:space="preserve"> </w:t>
      </w:r>
      <w:r w:rsidRPr="00C42B51">
        <w:t>spełnia wymogu połączonego bufora, o którym mowa w art. 55 ust. 1 ustawy zmienianej w</w:t>
      </w:r>
      <w:r w:rsidR="00C52621">
        <w:t> </w:t>
      </w:r>
      <w:r w:rsidRPr="00C42B51">
        <w:t>art.</w:t>
      </w:r>
      <w:r w:rsidR="00C52621">
        <w:t> </w:t>
      </w:r>
      <w:r w:rsidRPr="00C42B51">
        <w:t>6, w brzmieniu nadanym niniejszą ustawą, w przypadku gdy nie posiada funduszy własnych w kwocie i o jakości, które są wymagane do jednoczesnego spełniania wymogu połączonego bufora, o którym mowa w art. 55 ust. 4 ustawy zmienianej w art. 6, wymogów nałożonych na podstawie art. 92 ust. 1 lit. a–c rozporządzenia 575/2013, wymogów w zakresie dodatkowych funduszy własnych, o których mowa w art. 138 ust. 2 pkt 2 ustawy</w:t>
      </w:r>
      <w:r>
        <w:t xml:space="preserve"> </w:t>
      </w:r>
      <w:r w:rsidRPr="00C42B51">
        <w:t xml:space="preserve">zmienianej w </w:t>
      </w:r>
      <w:r w:rsidRPr="00C42B51">
        <w:lastRenderedPageBreak/>
        <w:t>art. 1, w brzmieniu nadanym niniejszą ustawą, lub w art. 110y ust. 3 ustawy zmienianej w</w:t>
      </w:r>
      <w:r w:rsidR="00B35F16">
        <w:t> </w:t>
      </w:r>
      <w:r w:rsidRPr="00C42B51">
        <w:t>art.</w:t>
      </w:r>
      <w:r w:rsidR="00B35F16">
        <w:t> </w:t>
      </w:r>
      <w:r w:rsidRPr="00C42B51">
        <w:t>4, w brzmieniu nadanym niniejszą ustawą, uwzględniających inne rodzaje ryzyka niż ryzyko nadmiernej dźwigni, o którym mowa w 92 ust. 1 lit. d i ust. 1a rozporządzenia 575/2013, zaleceń, o których mowa w art. 133a ust. 5a</w:t>
      </w:r>
      <w:r>
        <w:t xml:space="preserve"> </w:t>
      </w:r>
      <w:r w:rsidRPr="00C42B51">
        <w:t xml:space="preserve">ustawy zmienianej w art. 1 lub art. 110r ust. 2a ustawy zmienianej w art. 4, uwzględniających inne rodzaje ryzyka niż ryzyko nadmiernej dźwigni oraz opartych na ryzyku składników wymogów, o których mowa w art. 92a i art. 92b rozporządzenia 575/2013, i art. 97 oraz art. 98 ustawy zmienianej w art. 8 </w:t>
      </w:r>
      <w:r w:rsidR="00CD0CC8" w:rsidRPr="00CD0CC8">
        <w:t>–</w:t>
      </w:r>
      <w:r w:rsidRPr="00C42B51">
        <w:t xml:space="preserve"> w przypadku określenia w tym okresie przez Bankowy Fundusz Gwarancyjny minimalnego poziomu funduszy własnych i zobowiązań kwalifikowalnych, o którym mowa w art. 97 i art. 98 tej ustawy.</w:t>
      </w:r>
    </w:p>
    <w:p w14:paraId="1B4085C1" w14:textId="6B3C23FF" w:rsidR="009B2CC5" w:rsidRPr="009634C0" w:rsidRDefault="009B2CC5" w:rsidP="00071AF5">
      <w:pPr>
        <w:pStyle w:val="ARTartustawynprozporzdzenia"/>
      </w:pPr>
      <w:r w:rsidRPr="00820736">
        <w:rPr>
          <w:rStyle w:val="Ppogrubienie"/>
        </w:rPr>
        <w:t xml:space="preserve">Art. </w:t>
      </w:r>
      <w:r w:rsidR="00071AF5">
        <w:rPr>
          <w:rStyle w:val="Ppogrubienie"/>
        </w:rPr>
        <w:t>16</w:t>
      </w:r>
      <w:r w:rsidRPr="00820736">
        <w:rPr>
          <w:rStyle w:val="Ppogrubienie"/>
        </w:rPr>
        <w:t>.</w:t>
      </w:r>
      <w:r>
        <w:t xml:space="preserve"> </w:t>
      </w:r>
      <w:r w:rsidRPr="00071AF5">
        <w:t xml:space="preserve">1. </w:t>
      </w:r>
      <w:r w:rsidRPr="00071AF5">
        <w:rPr>
          <w:rStyle w:val="Ppogrubienie"/>
          <w:b w:val="0"/>
        </w:rPr>
        <w:t>W okresie od dnia wejścia w życie niniejszej ustawy do dnia 27 czerwca 2021</w:t>
      </w:r>
      <w:r w:rsidR="00E8045D">
        <w:rPr>
          <w:rStyle w:val="Ppogrubienie"/>
          <w:b w:val="0"/>
        </w:rPr>
        <w:t> </w:t>
      </w:r>
      <w:r w:rsidRPr="00071AF5">
        <w:rPr>
          <w:rStyle w:val="Ppogrubienie"/>
          <w:b w:val="0"/>
        </w:rPr>
        <w:t>r., w</w:t>
      </w:r>
      <w:r w:rsidRPr="00071AF5">
        <w:t xml:space="preserve"> przypadku gdy utrzymywany przez instytucję, o której mowa w art. 58 ust. 1 </w:t>
      </w:r>
      <w:r w:rsidRPr="00071AF5">
        <w:rPr>
          <w:rStyle w:val="Ppogrubienie"/>
          <w:b w:val="0"/>
        </w:rPr>
        <w:t>ustawy zmienianej w art. 6, w brzmieniu nadanym niniejszą ustawą,</w:t>
      </w:r>
      <w:r w:rsidRPr="00071AF5">
        <w:t xml:space="preserve"> kapitał podstawowy </w:t>
      </w:r>
      <w:proofErr w:type="spellStart"/>
      <w:r w:rsidRPr="00071AF5">
        <w:t>Tier</w:t>
      </w:r>
      <w:proofErr w:type="spellEnd"/>
      <w:r w:rsidRPr="00071AF5">
        <w:t xml:space="preserve"> I, który nie jest zaliczany na poczet spełnienia wymogu w zakresie funduszy </w:t>
      </w:r>
      <w:r w:rsidRPr="009634C0">
        <w:t>własnych zgodnie z</w:t>
      </w:r>
      <w:r w:rsidR="00B35F16">
        <w:t> </w:t>
      </w:r>
      <w:r w:rsidRPr="009634C0">
        <w:t>art.</w:t>
      </w:r>
      <w:r w:rsidR="00B35F16">
        <w:t> </w:t>
      </w:r>
      <w:r w:rsidRPr="009634C0">
        <w:t xml:space="preserve">92 ust. 1 lit. a–c rozporządzenia 575/2013 oraz spełnienia wymogów w zakresie dodatkowych funduszy własnych, o których mowa w art. 138 ust. 2 pkt 2 ustawy </w:t>
      </w:r>
      <w:r>
        <w:t>zmienianej w art. 1</w:t>
      </w:r>
      <w:r w:rsidR="00B35F16">
        <w:t>,</w:t>
      </w:r>
      <w:r>
        <w:t xml:space="preserve"> w brzmieniu nadanym niniejszą ustawą</w:t>
      </w:r>
      <w:r w:rsidR="00B35F16">
        <w:t>,</w:t>
      </w:r>
      <w:r w:rsidRPr="009634C0">
        <w:t xml:space="preserve"> lub art. 110y ust. 3 ustawy </w:t>
      </w:r>
      <w:r w:rsidRPr="00117E20">
        <w:t xml:space="preserve">zmienianej w art. </w:t>
      </w:r>
      <w:r>
        <w:t>4</w:t>
      </w:r>
      <w:r w:rsidR="00B35F16">
        <w:t xml:space="preserve">, </w:t>
      </w:r>
      <w:r w:rsidRPr="00117E20">
        <w:t>w brzmieniu nadanym niniejszą ustawą</w:t>
      </w:r>
      <w:r w:rsidRPr="009634C0">
        <w:t>, wyrażony jako odsetek łącznej kwoty ekspozycji na ryzyko obliczonej zgodnie z art. 92 ust. 3 tego rozporządzenia, znajduje się w:</w:t>
      </w:r>
    </w:p>
    <w:p w14:paraId="155803EC" w14:textId="77777777" w:rsidR="009B2CC5" w:rsidRPr="009634C0" w:rsidRDefault="009B2CC5" w:rsidP="009B2CC5">
      <w:pPr>
        <w:pStyle w:val="PKTpunkt"/>
      </w:pPr>
      <w:r w:rsidRPr="009634C0">
        <w:t>1)</w:t>
      </w:r>
      <w:r w:rsidRPr="009634C0">
        <w:tab/>
        <w:t xml:space="preserve">pierwszym </w:t>
      </w:r>
      <w:proofErr w:type="spellStart"/>
      <w:r w:rsidRPr="009634C0">
        <w:t>kwartylu</w:t>
      </w:r>
      <w:proofErr w:type="spellEnd"/>
      <w:r w:rsidRPr="009634C0">
        <w:t xml:space="preserve"> wymogu połączonego bufora</w:t>
      </w:r>
      <w:r>
        <w:t>, obliczonego zgodnie z art. 5</w:t>
      </w:r>
      <w:r w:rsidR="00DD6FE2">
        <w:t>8</w:t>
      </w:r>
      <w:r>
        <w:t xml:space="preserve"> ust. 3 ustawy zmienianej w art. 6, </w:t>
      </w:r>
      <w:r w:rsidRPr="00091DD1">
        <w:t xml:space="preserve">w brzmieniu nadanym niniejszą ustawą </w:t>
      </w:r>
      <w:r w:rsidRPr="009634C0">
        <w:t>– współczynnik MDA</w:t>
      </w:r>
      <w:r>
        <w:t>, o którym mowa w ustawie zmienianej w art. 6, w brzmieniu nadanym niniejszą ustawą,</w:t>
      </w:r>
      <w:r w:rsidRPr="009634C0">
        <w:t xml:space="preserve"> wynosi 0;</w:t>
      </w:r>
    </w:p>
    <w:p w14:paraId="6C9B4129" w14:textId="77777777" w:rsidR="009B2CC5" w:rsidRPr="009634C0" w:rsidRDefault="009B2CC5" w:rsidP="009B2CC5">
      <w:pPr>
        <w:pStyle w:val="PKTpunkt"/>
      </w:pPr>
      <w:r w:rsidRPr="009634C0">
        <w:t>2)</w:t>
      </w:r>
      <w:r w:rsidRPr="009634C0">
        <w:tab/>
        <w:t xml:space="preserve">drugim </w:t>
      </w:r>
      <w:proofErr w:type="spellStart"/>
      <w:r w:rsidRPr="009634C0">
        <w:t>kwartylu</w:t>
      </w:r>
      <w:proofErr w:type="spellEnd"/>
      <w:r w:rsidRPr="009634C0">
        <w:t xml:space="preserve"> wymogu połączonego bufora</w:t>
      </w:r>
      <w:r>
        <w:t>,</w:t>
      </w:r>
      <w:r w:rsidRPr="009634C0">
        <w:t xml:space="preserve"> </w:t>
      </w:r>
      <w:r>
        <w:t>obliczonego zgodnie z art. 5</w:t>
      </w:r>
      <w:r w:rsidR="00DD6FE2">
        <w:t>8</w:t>
      </w:r>
      <w:r>
        <w:t xml:space="preserve"> ust. 3 ustawy zmienianej w art. 6, </w:t>
      </w:r>
      <w:r w:rsidRPr="00091DD1">
        <w:t xml:space="preserve">w brzmieniu nadanym niniejszą ustawą </w:t>
      </w:r>
      <w:r w:rsidRPr="009634C0">
        <w:t>– współczynnik MDA</w:t>
      </w:r>
      <w:r>
        <w:t>,</w:t>
      </w:r>
      <w:r w:rsidRPr="009634C0">
        <w:t xml:space="preserve"> </w:t>
      </w:r>
      <w:r>
        <w:t xml:space="preserve">o którym mowa w ustawie zmienianej w art. 6, w brzmieniu nadanym niniejszą ustawą, </w:t>
      </w:r>
      <w:r w:rsidRPr="009634C0">
        <w:t>wynosi 0,2;</w:t>
      </w:r>
    </w:p>
    <w:p w14:paraId="1B1FA63A" w14:textId="77777777" w:rsidR="009B2CC5" w:rsidRPr="009634C0" w:rsidRDefault="009B2CC5" w:rsidP="009B2CC5">
      <w:pPr>
        <w:pStyle w:val="PKTpunkt"/>
      </w:pPr>
      <w:r w:rsidRPr="009634C0">
        <w:t>3)</w:t>
      </w:r>
      <w:r w:rsidRPr="009634C0">
        <w:tab/>
        <w:t xml:space="preserve">trzecim </w:t>
      </w:r>
      <w:proofErr w:type="spellStart"/>
      <w:r w:rsidRPr="009634C0">
        <w:t>kwartylu</w:t>
      </w:r>
      <w:proofErr w:type="spellEnd"/>
      <w:r w:rsidRPr="009634C0">
        <w:t xml:space="preserve"> wymogu połączonego bufora</w:t>
      </w:r>
      <w:r>
        <w:t>,</w:t>
      </w:r>
      <w:r w:rsidRPr="009634C0">
        <w:t xml:space="preserve"> </w:t>
      </w:r>
      <w:r>
        <w:t>obliczonego zgodnie z art. 5</w:t>
      </w:r>
      <w:r w:rsidR="00DD6FE2">
        <w:t>8</w:t>
      </w:r>
      <w:r>
        <w:t xml:space="preserve"> ust. 3 ustawy zmienianej w art. 6, </w:t>
      </w:r>
      <w:r w:rsidRPr="00091DD1">
        <w:t xml:space="preserve">w brzmieniu nadanym niniejszą ustawą </w:t>
      </w:r>
      <w:r w:rsidRPr="009634C0">
        <w:t>– współczynnik MDA</w:t>
      </w:r>
      <w:r>
        <w:t>, o którym mowa w ustawie zmienianej w art. 6, w brzmieniu nadanym niniejszą ustawą,</w:t>
      </w:r>
      <w:r w:rsidRPr="009634C0">
        <w:t xml:space="preserve"> wynosi 0,4;</w:t>
      </w:r>
    </w:p>
    <w:p w14:paraId="2838BAF1" w14:textId="77777777" w:rsidR="009B2CC5" w:rsidRDefault="009B2CC5" w:rsidP="009B2CC5">
      <w:pPr>
        <w:pStyle w:val="PKTpunkt"/>
      </w:pPr>
      <w:r w:rsidRPr="009634C0">
        <w:t>4)</w:t>
      </w:r>
      <w:r w:rsidRPr="009634C0">
        <w:tab/>
        <w:t xml:space="preserve">czwartym </w:t>
      </w:r>
      <w:proofErr w:type="spellStart"/>
      <w:r w:rsidRPr="009634C0">
        <w:t>kwartylu</w:t>
      </w:r>
      <w:proofErr w:type="spellEnd"/>
      <w:r w:rsidRPr="009634C0">
        <w:t xml:space="preserve"> wymogu połączonego bufora</w:t>
      </w:r>
      <w:r>
        <w:t>, obliczonego zgodnie z art. 5</w:t>
      </w:r>
      <w:r w:rsidR="00DD6FE2">
        <w:t>8</w:t>
      </w:r>
      <w:r>
        <w:t xml:space="preserve"> ust. 3 ustawy zmienianej w art. 6, </w:t>
      </w:r>
      <w:r w:rsidRPr="00091DD1">
        <w:t>w brzmieniu nadanym niniejszą ustawą</w:t>
      </w:r>
      <w:r w:rsidRPr="009634C0">
        <w:t xml:space="preserve"> – współczynnik </w:t>
      </w:r>
      <w:r w:rsidRPr="009634C0">
        <w:lastRenderedPageBreak/>
        <w:t>MDA</w:t>
      </w:r>
      <w:r>
        <w:t>, o którym mowa w ustawie zmienianej w art. 6, w brzmieniu nadanym niniejszą ustawą,</w:t>
      </w:r>
      <w:r w:rsidRPr="009634C0">
        <w:t xml:space="preserve"> wynosi 0,6.</w:t>
      </w:r>
    </w:p>
    <w:p w14:paraId="2368680C" w14:textId="6AB0DBB6" w:rsidR="009B2CC5" w:rsidRPr="006B2E9E" w:rsidRDefault="009B2CC5" w:rsidP="00071AF5">
      <w:pPr>
        <w:pStyle w:val="USTustnpkodeksu"/>
      </w:pPr>
      <w:r>
        <w:t>2.</w:t>
      </w:r>
      <w:r w:rsidRPr="006B2E9E">
        <w:t xml:space="preserve"> W </w:t>
      </w:r>
      <w:r w:rsidRPr="00071AF5">
        <w:t xml:space="preserve">okresie </w:t>
      </w:r>
      <w:r w:rsidRPr="00071AF5">
        <w:rPr>
          <w:rStyle w:val="Ppogrubienie"/>
          <w:b w:val="0"/>
        </w:rPr>
        <w:t>od dnia 28 czerwca 2021 r. do dnia 31 grudnia 2022 r.,</w:t>
      </w:r>
      <w:r w:rsidRPr="00071AF5">
        <w:t xml:space="preserve"> w przypadku gdy utrzymywany przez instytucję, o której mowa w art. 58 ust. 1 ustawy zmienianej w art. 6, w brzmieniu nadanym niniejszą ustawą, kapitał podstawowy </w:t>
      </w:r>
      <w:proofErr w:type="spellStart"/>
      <w:r w:rsidRPr="00071AF5">
        <w:t>Tier</w:t>
      </w:r>
      <w:proofErr w:type="spellEnd"/>
      <w:r w:rsidRPr="00071AF5">
        <w:t xml:space="preserve"> I, który nie jest zaliczany na poczet spełnienia wymogu w zakresie funduszy własnych zgodnie z art. 92 ust. 1 lit. a–c rozporządzenia 575/2013 oraz spełnienia wymogów w zakresie dodatkowych funduszy własnych, o których mowa w art. 138 ust. 2 pkt 2 ustawy zmienianej w art. 1</w:t>
      </w:r>
      <w:r w:rsidR="00B35F16">
        <w:t>,</w:t>
      </w:r>
      <w:r w:rsidRPr="00071AF5">
        <w:t xml:space="preserve"> w brzmieniu nadanym niniejszą ustawą</w:t>
      </w:r>
      <w:r w:rsidR="00B35F16">
        <w:t>,</w:t>
      </w:r>
      <w:r w:rsidRPr="00071AF5">
        <w:t xml:space="preserve"> lub art. 110y ust. 3 ustawy zmienianej w art. 4, w brzmieniu nadanym niniejszą ustawą, </w:t>
      </w:r>
      <w:r w:rsidRPr="00071AF5">
        <w:rPr>
          <w:rStyle w:val="Ppogrubienie"/>
          <w:b w:val="0"/>
        </w:rPr>
        <w:t>uwzględniających inne rodzaje ryzyka niż ryzyko nadmiernej dźwigni, o którym mowa w art. 92 ust. 1 lit. d</w:t>
      </w:r>
      <w:r w:rsidRPr="00071AF5">
        <w:t xml:space="preserve"> rozporządzenia</w:t>
      </w:r>
      <w:r>
        <w:t xml:space="preserve"> 575/2013, </w:t>
      </w:r>
      <w:r w:rsidRPr="006B2E9E">
        <w:t>wyrażony jako odsetek łącznej kwoty ekspozycji na ryzyko obliczonej zgodnie z art. 92 ust. 3 tego rozporządzenia, znajduje się w:</w:t>
      </w:r>
    </w:p>
    <w:p w14:paraId="776C6C8C" w14:textId="77777777" w:rsidR="009B2CC5" w:rsidRPr="006B2E9E" w:rsidRDefault="009B2CC5" w:rsidP="009B2CC5">
      <w:pPr>
        <w:pStyle w:val="PKTpunkt"/>
      </w:pPr>
      <w:r w:rsidRPr="006B2E9E">
        <w:t>1)</w:t>
      </w:r>
      <w:r w:rsidRPr="006B2E9E">
        <w:tab/>
        <w:t xml:space="preserve">pierwszym </w:t>
      </w:r>
      <w:proofErr w:type="spellStart"/>
      <w:r w:rsidRPr="006B2E9E">
        <w:t>kwartylu</w:t>
      </w:r>
      <w:proofErr w:type="spellEnd"/>
      <w:r w:rsidRPr="006B2E9E">
        <w:t xml:space="preserve"> wymogu połączonego bufora, obliczonego zgodnie z art. 5</w:t>
      </w:r>
      <w:r w:rsidR="00DD6FE2">
        <w:t>8</w:t>
      </w:r>
      <w:r w:rsidRPr="006B2E9E">
        <w:t xml:space="preserve"> ust. 3 ustawy zmienianej w art. 6,</w:t>
      </w:r>
      <w:r>
        <w:t xml:space="preserve"> </w:t>
      </w:r>
      <w:r w:rsidRPr="006B2E9E">
        <w:t>w brzmieniu nadanym niniejszą ustawą – współczynnik MDA, o którym mowa w ustawie zmienianej w art. 6, w brzmieniu nadanym niniejszą ustaw</w:t>
      </w:r>
      <w:r>
        <w:t>ą</w:t>
      </w:r>
      <w:r w:rsidRPr="006B2E9E">
        <w:t>, wynosi 0;</w:t>
      </w:r>
    </w:p>
    <w:p w14:paraId="158D2F0C" w14:textId="77777777" w:rsidR="009B2CC5" w:rsidRPr="006B2E9E" w:rsidRDefault="009B2CC5" w:rsidP="009B2CC5">
      <w:pPr>
        <w:pStyle w:val="PKTpunkt"/>
      </w:pPr>
      <w:r w:rsidRPr="006B2E9E">
        <w:t>2)</w:t>
      </w:r>
      <w:r w:rsidRPr="006B2E9E">
        <w:tab/>
        <w:t xml:space="preserve">drugim </w:t>
      </w:r>
      <w:proofErr w:type="spellStart"/>
      <w:r w:rsidRPr="006B2E9E">
        <w:t>kwartylu</w:t>
      </w:r>
      <w:proofErr w:type="spellEnd"/>
      <w:r w:rsidRPr="006B2E9E">
        <w:t xml:space="preserve"> wymogu połączonego bufora</w:t>
      </w:r>
      <w:r>
        <w:t xml:space="preserve">, </w:t>
      </w:r>
      <w:r w:rsidRPr="006B2E9E">
        <w:t>obliczonego zgodnie z art. 5</w:t>
      </w:r>
      <w:r w:rsidR="00DD6FE2">
        <w:t>8</w:t>
      </w:r>
      <w:r w:rsidRPr="006B2E9E">
        <w:t xml:space="preserve"> ust. 3 ustawy zmienianej w art. 6,</w:t>
      </w:r>
      <w:r>
        <w:t xml:space="preserve"> </w:t>
      </w:r>
      <w:r w:rsidRPr="006B2E9E">
        <w:t>w brzmieniu nadanym niniejszą ustawą – współczynnik MDA</w:t>
      </w:r>
      <w:r>
        <w:t xml:space="preserve">, </w:t>
      </w:r>
      <w:r w:rsidRPr="006B2E9E">
        <w:t>o którym mowa w ustawie zmienianej w art. 6, w brzmieniu nadanym niniejszą ustaw</w:t>
      </w:r>
      <w:r>
        <w:t>ą,</w:t>
      </w:r>
      <w:r w:rsidRPr="006B2E9E">
        <w:t xml:space="preserve"> wynosi 0,2;</w:t>
      </w:r>
    </w:p>
    <w:p w14:paraId="6452A052" w14:textId="77777777" w:rsidR="009B2CC5" w:rsidRPr="006B2E9E" w:rsidRDefault="009B2CC5" w:rsidP="009B2CC5">
      <w:pPr>
        <w:pStyle w:val="PKTpunkt"/>
      </w:pPr>
      <w:r w:rsidRPr="006B2E9E">
        <w:t>3)</w:t>
      </w:r>
      <w:r w:rsidRPr="006B2E9E">
        <w:tab/>
        <w:t xml:space="preserve">trzecim </w:t>
      </w:r>
      <w:proofErr w:type="spellStart"/>
      <w:r w:rsidRPr="006B2E9E">
        <w:t>kwartylu</w:t>
      </w:r>
      <w:proofErr w:type="spellEnd"/>
      <w:r w:rsidRPr="006B2E9E">
        <w:t xml:space="preserve"> wymogu połączonego bufora</w:t>
      </w:r>
      <w:r>
        <w:t xml:space="preserve">, </w:t>
      </w:r>
      <w:r w:rsidRPr="006B2E9E">
        <w:t>obliczonego zgodnie z art. 5</w:t>
      </w:r>
      <w:r w:rsidR="00DD6FE2">
        <w:t>8</w:t>
      </w:r>
      <w:r w:rsidRPr="006B2E9E">
        <w:t xml:space="preserve"> ust. 3 ustawy zmienianej w art. 6,</w:t>
      </w:r>
      <w:r>
        <w:t xml:space="preserve"> </w:t>
      </w:r>
      <w:r w:rsidRPr="006B2E9E">
        <w:t>w brzmieniu nadanym niniejszą ustawą – współczynnik MDA</w:t>
      </w:r>
      <w:r>
        <w:t xml:space="preserve">, </w:t>
      </w:r>
      <w:r w:rsidRPr="006B2E9E">
        <w:t>o którym mowa w ustawie zmienianej w art. 6, w brzmieniu nadanym niniejszą ustaw</w:t>
      </w:r>
      <w:r>
        <w:t>ą,</w:t>
      </w:r>
      <w:r w:rsidRPr="006B2E9E">
        <w:t xml:space="preserve"> wynosi 0,4;</w:t>
      </w:r>
    </w:p>
    <w:p w14:paraId="50DD5622" w14:textId="77777777" w:rsidR="009B2CC5" w:rsidRDefault="009B2CC5" w:rsidP="009B2CC5">
      <w:pPr>
        <w:pStyle w:val="PKTpunkt"/>
      </w:pPr>
      <w:r w:rsidRPr="006B2E9E">
        <w:t>4)</w:t>
      </w:r>
      <w:r w:rsidRPr="006B2E9E">
        <w:tab/>
        <w:t xml:space="preserve">czwartym </w:t>
      </w:r>
      <w:proofErr w:type="spellStart"/>
      <w:r w:rsidRPr="006B2E9E">
        <w:t>kwartylu</w:t>
      </w:r>
      <w:proofErr w:type="spellEnd"/>
      <w:r w:rsidRPr="006B2E9E">
        <w:t xml:space="preserve"> wymogu połączonego bufora</w:t>
      </w:r>
      <w:r>
        <w:t xml:space="preserve">, </w:t>
      </w:r>
      <w:r w:rsidRPr="006B2E9E">
        <w:t>obliczonego zgodnie z art. 5</w:t>
      </w:r>
      <w:r w:rsidR="00DD6FE2">
        <w:t>8</w:t>
      </w:r>
      <w:r w:rsidRPr="006B2E9E">
        <w:t xml:space="preserve"> ust. 3 ustawy zmienianej w art. 6,</w:t>
      </w:r>
      <w:r>
        <w:t xml:space="preserve"> </w:t>
      </w:r>
      <w:r w:rsidRPr="006B2E9E">
        <w:t>w brzmieniu nadanym niniejszą ustawą – współczynnik MDA</w:t>
      </w:r>
      <w:r>
        <w:t xml:space="preserve">, </w:t>
      </w:r>
      <w:r w:rsidRPr="006B2E9E">
        <w:t>o którym mowa w ustawie zmienianej w art. 6, w brzmieniu nadanym niniejszą ustaw</w:t>
      </w:r>
      <w:r>
        <w:t>ą,</w:t>
      </w:r>
      <w:r w:rsidRPr="006B2E9E">
        <w:t xml:space="preserve"> wynosi 0,6.</w:t>
      </w:r>
    </w:p>
    <w:p w14:paraId="563E4937" w14:textId="6B05CE34" w:rsidR="00F5399D" w:rsidRDefault="00F5399D" w:rsidP="00F5399D">
      <w:pPr>
        <w:pStyle w:val="ARTartustawynprozporzdzenia"/>
        <w:rPr>
          <w:rStyle w:val="Ppogrubienie"/>
        </w:rPr>
      </w:pPr>
      <w:r>
        <w:rPr>
          <w:rStyle w:val="Ppogrubienie"/>
        </w:rPr>
        <w:t xml:space="preserve">Art. </w:t>
      </w:r>
      <w:r w:rsidR="00071AF5">
        <w:rPr>
          <w:rStyle w:val="Ppogrubienie"/>
        </w:rPr>
        <w:t>17</w:t>
      </w:r>
      <w:r>
        <w:rPr>
          <w:rStyle w:val="Ppogrubienie"/>
        </w:rPr>
        <w:t xml:space="preserve">. </w:t>
      </w:r>
      <w:r>
        <w:t>Do postępowań w sprawach, o których mowa w art. 22b ust. 1 ustawy zmienianej w art. 1, wszczętych i niezakończonych do dnia wejścia w życie niniejszej ustawy, stosuje się przepisy ustawy zmienianej w art. 1</w:t>
      </w:r>
      <w:r w:rsidR="00DA7F0D">
        <w:t>,</w:t>
      </w:r>
      <w:r>
        <w:t xml:space="preserve"> w brzmieniu nadanym niniejszą ustawą.</w:t>
      </w:r>
    </w:p>
    <w:p w14:paraId="2E8BAE47" w14:textId="77777777" w:rsidR="00F5399D" w:rsidRDefault="00F5399D" w:rsidP="00F5399D">
      <w:pPr>
        <w:pStyle w:val="ARTartustawynprozporzdzenia"/>
        <w:rPr>
          <w:rStyle w:val="Ppogrubienie"/>
        </w:rPr>
      </w:pPr>
      <w:r w:rsidRPr="00095D01">
        <w:rPr>
          <w:rStyle w:val="Ppogrubienie"/>
        </w:rPr>
        <w:lastRenderedPageBreak/>
        <w:t xml:space="preserve">Art. </w:t>
      </w:r>
      <w:r w:rsidR="00071AF5">
        <w:rPr>
          <w:rStyle w:val="Ppogrubienie"/>
        </w:rPr>
        <w:t>18</w:t>
      </w:r>
      <w:r w:rsidRPr="00095D01">
        <w:rPr>
          <w:rStyle w:val="Ppogrubienie"/>
        </w:rPr>
        <w:t>.</w:t>
      </w:r>
      <w:r>
        <w:t xml:space="preserve"> W przypadku</w:t>
      </w:r>
      <w:r w:rsidRPr="00EC61E8">
        <w:t xml:space="preserve"> wniosków</w:t>
      </w:r>
      <w:r>
        <w:t xml:space="preserve"> w sprawach</w:t>
      </w:r>
      <w:r w:rsidRPr="00EC61E8">
        <w:t>, o który</w:t>
      </w:r>
      <w:r>
        <w:t>ch</w:t>
      </w:r>
      <w:r w:rsidRPr="00EC61E8">
        <w:t xml:space="preserve"> mowa w art. 31 ust. 1</w:t>
      </w:r>
      <w:r>
        <w:t xml:space="preserve"> ustawy zmienianej w art. 1</w:t>
      </w:r>
      <w:r w:rsidRPr="00EC61E8">
        <w:t xml:space="preserve">, </w:t>
      </w:r>
      <w:r>
        <w:t>wszczętych i niezakończonych do dnia wejścia w życie niniejszej ustawy, wnioskodawca</w:t>
      </w:r>
      <w:r w:rsidRPr="009E0E4B">
        <w:t>, nie później niż w terminie 30 dni od dnia</w:t>
      </w:r>
      <w:r>
        <w:t xml:space="preserve"> wejścia w życie niniejszej ustawy,</w:t>
      </w:r>
      <w:r w:rsidRPr="009E0E4B">
        <w:t xml:space="preserve"> </w:t>
      </w:r>
      <w:r>
        <w:t xml:space="preserve">uzupełnia wniosek zgodnie z </w:t>
      </w:r>
      <w:r w:rsidRPr="00EC61E8">
        <w:t>a</w:t>
      </w:r>
      <w:r>
        <w:t>rt. 31 ust. 2 pkt</w:t>
      </w:r>
      <w:r w:rsidRPr="00EC61E8">
        <w:t xml:space="preserve"> 3b </w:t>
      </w:r>
      <w:r>
        <w:t>ustawy zmienianej w art. 1,</w:t>
      </w:r>
      <w:r w:rsidRPr="00D50DBE">
        <w:t xml:space="preserve"> w brzmieniu nadanym niniejszą ustawą</w:t>
      </w:r>
      <w:r w:rsidRPr="00EC61E8">
        <w:t>.</w:t>
      </w:r>
    </w:p>
    <w:p w14:paraId="3FA9B7D4" w14:textId="7E7FA0E7" w:rsidR="00F5399D" w:rsidRDefault="00F5399D" w:rsidP="00F5399D">
      <w:pPr>
        <w:pStyle w:val="ARTartustawynprozporzdzenia"/>
      </w:pPr>
      <w:r>
        <w:rPr>
          <w:rStyle w:val="Ppogrubienie"/>
        </w:rPr>
        <w:t xml:space="preserve">Art. </w:t>
      </w:r>
      <w:r w:rsidR="00071AF5">
        <w:rPr>
          <w:rStyle w:val="Ppogrubienie"/>
        </w:rPr>
        <w:t>19</w:t>
      </w:r>
      <w:r w:rsidRPr="00706BFF">
        <w:rPr>
          <w:rStyle w:val="Ppogrubienie"/>
        </w:rPr>
        <w:t>.</w:t>
      </w:r>
      <w:r>
        <w:t xml:space="preserve"> 1. Bank, </w:t>
      </w:r>
      <w:r w:rsidRPr="00230962">
        <w:t>finansowa spółka holdingowa lub finansowa spółka holdingowa o działalności mieszanej</w:t>
      </w:r>
      <w:r>
        <w:t>,</w:t>
      </w:r>
      <w:r w:rsidRPr="00230962">
        <w:t xml:space="preserve"> </w:t>
      </w:r>
      <w:r>
        <w:t xml:space="preserve">o których mowa w art. 42g </w:t>
      </w:r>
      <w:r w:rsidR="00DD6FE2">
        <w:t xml:space="preserve">ust. 1 pkt 1 </w:t>
      </w:r>
      <w:r>
        <w:t>ustawy zmienianej w art. 1, należące do grupy z państwa trzeciego w rozumieniu art. 4 ust. 1 pkt 50 ustawy zmienianej w art. 1,</w:t>
      </w:r>
      <w:r w:rsidR="00520DA6">
        <w:t xml:space="preserve"> </w:t>
      </w:r>
      <w:r>
        <w:t xml:space="preserve">której </w:t>
      </w:r>
      <w:r w:rsidRPr="00230B16">
        <w:t xml:space="preserve">łączna wartość aktywów na terenie państw członkowskich </w:t>
      </w:r>
      <w:r>
        <w:t>w dniu 27 czerwca 2019</w:t>
      </w:r>
      <w:r w:rsidR="00C52621">
        <w:t> </w:t>
      </w:r>
      <w:r>
        <w:t>r., ustalona zgodnie z art. 42h ust. 2 ustawy zmienianej w art. 1, wynosiła co najmniej</w:t>
      </w:r>
      <w:r w:rsidRPr="00230B16">
        <w:t xml:space="preserve"> </w:t>
      </w:r>
      <w:r>
        <w:t>40</w:t>
      </w:r>
      <w:r w:rsidR="00C52621">
        <w:t> </w:t>
      </w:r>
      <w:r>
        <w:t xml:space="preserve">000 000 000 </w:t>
      </w:r>
      <w:r w:rsidRPr="00230B16">
        <w:t>euro</w:t>
      </w:r>
      <w:r>
        <w:t>, dostosowują swoją działalność do wymogów, o których mowa odpowiednio w art. 42g</w:t>
      </w:r>
      <w:r w:rsidRPr="00D50DBE">
        <w:t>–</w:t>
      </w:r>
      <w:r>
        <w:t>42h ustawy zmienianej w art. 1, w terminie do dnia 30 grudnia 2023</w:t>
      </w:r>
      <w:r w:rsidR="00C52621">
        <w:t> </w:t>
      </w:r>
      <w:r>
        <w:t>r.</w:t>
      </w:r>
    </w:p>
    <w:p w14:paraId="6CFE1847" w14:textId="7EF7CF27" w:rsidR="00F5399D" w:rsidRDefault="00F5399D" w:rsidP="00F5399D">
      <w:pPr>
        <w:pStyle w:val="USTustnpkodeksu"/>
      </w:pPr>
      <w:r>
        <w:t>2. Dom maklerski</w:t>
      </w:r>
      <w:r w:rsidRPr="00D91F4D">
        <w:t xml:space="preserve">, finansowa spółka holdingowa lub finansowa spółka holdingowa o działalności mieszanej, o których mowa w </w:t>
      </w:r>
      <w:r>
        <w:t xml:space="preserve">art. 110fa </w:t>
      </w:r>
      <w:r w:rsidR="00DD6FE2">
        <w:t xml:space="preserve">ust. 1 pkt 1 </w:t>
      </w:r>
      <w:r w:rsidRPr="00D91F4D">
        <w:t>ustaw</w:t>
      </w:r>
      <w:r>
        <w:t>y</w:t>
      </w:r>
      <w:r w:rsidRPr="00D91F4D">
        <w:t xml:space="preserve"> zmienianej w art. </w:t>
      </w:r>
      <w:r>
        <w:t>4</w:t>
      </w:r>
      <w:r w:rsidRPr="00D91F4D">
        <w:t>, należące do grupy z państwa trzeciego</w:t>
      </w:r>
      <w:r>
        <w:t xml:space="preserve"> w rozumieniu art. 110a ust. 1 pkt 19 ustawy zmienianej w art. 4</w:t>
      </w:r>
      <w:r w:rsidRPr="00D91F4D">
        <w:t>, której łączna wartość aktywów na terenie państw członkowskich w dniu 27 czerwca 2019 r.</w:t>
      </w:r>
      <w:r>
        <w:t>, ustalona zgodnie z art. 110fb ust. 2 ustawy zmienianej w art. 4,</w:t>
      </w:r>
      <w:r w:rsidRPr="00D91F4D">
        <w:t xml:space="preserve"> wynosi</w:t>
      </w:r>
      <w:r>
        <w:t>ła</w:t>
      </w:r>
      <w:r w:rsidRPr="00D91F4D">
        <w:t xml:space="preserve"> co najmniej 40 000 000 000 euro, dostosowują swoją działalność do wymogów, o których mowa </w:t>
      </w:r>
      <w:r>
        <w:t>w</w:t>
      </w:r>
      <w:r w:rsidR="00DA7F0D">
        <w:t> </w:t>
      </w:r>
      <w:r w:rsidRPr="00D91F4D">
        <w:t>art.</w:t>
      </w:r>
      <w:r w:rsidR="00DA7F0D">
        <w:t> </w:t>
      </w:r>
      <w:r w:rsidRPr="00D91F4D">
        <w:t xml:space="preserve">110fa i </w:t>
      </w:r>
      <w:r w:rsidR="00520DA6">
        <w:t xml:space="preserve">art. </w:t>
      </w:r>
      <w:r w:rsidRPr="00D91F4D">
        <w:t>11</w:t>
      </w:r>
      <w:r>
        <w:t>0fb ustawy zmienianej w art. 4</w:t>
      </w:r>
      <w:r w:rsidR="00DA7F0D">
        <w:t>,</w:t>
      </w:r>
      <w:r w:rsidRPr="00D91F4D">
        <w:t xml:space="preserve"> w terminie do dnia 30 grudnia 2023 r.</w:t>
      </w:r>
    </w:p>
    <w:p w14:paraId="6AF65AF2" w14:textId="6EF67E3C" w:rsidR="00F5399D" w:rsidRDefault="00DD6FE2" w:rsidP="00BE465C">
      <w:pPr>
        <w:pStyle w:val="USTustnpkodeksu"/>
      </w:pPr>
      <w:r>
        <w:t>3</w:t>
      </w:r>
      <w:r w:rsidR="00F5399D">
        <w:t xml:space="preserve">. Do postępowań w </w:t>
      </w:r>
      <w:r w:rsidR="00F5399D" w:rsidRPr="00491148">
        <w:t>sprawie wydania zezwolenia</w:t>
      </w:r>
      <w:r w:rsidR="00F5399D">
        <w:t xml:space="preserve">, o którym mowa w art. 36 ust. 1 ustawy zmienianej w art. 1, wszczętych </w:t>
      </w:r>
      <w:r w:rsidR="00F5399D" w:rsidRPr="00BE465C">
        <w:t xml:space="preserve">przed upływem terminu, o którym mowa w ust. 1, na wniosek banku, </w:t>
      </w:r>
      <w:r w:rsidR="00F5399D" w:rsidRPr="00BE465C">
        <w:rPr>
          <w:rStyle w:val="Ppogrubienie"/>
          <w:b w:val="0"/>
        </w:rPr>
        <w:t>który należy do grupy z państwa trzeciego w rozumieniu art. 4 ust. 1 pkt 50 ustawy zmienianej w art. 1, której łączna wartość aktywów na terenie państw członkowskich w dniu 27 czerwca 2019 r., ustalona zgodnie z art. 42h ust. 2 ustawy zmienianej w art. 1, wynosiła co najmniej 40 000 000 000 euro</w:t>
      </w:r>
      <w:r w:rsidR="00F5399D" w:rsidRPr="00BE465C">
        <w:t>, stosuje się art. 37 ustawy zmienianej w art. 1, w brzmieniu dotychczasowym, z tym że do postępowań</w:t>
      </w:r>
      <w:r w:rsidR="00F5399D">
        <w:t xml:space="preserve"> w takich sprawach, wszczętych i niezakończonych przed upływem tego terminu, stosuje się art. 37 ustawy zmienianej w art. 1</w:t>
      </w:r>
      <w:r w:rsidR="00DA7F0D">
        <w:t>,</w:t>
      </w:r>
      <w:r w:rsidR="00F5399D">
        <w:t xml:space="preserve"> w brzmieniu nadanym niniejszą ustawą.</w:t>
      </w:r>
    </w:p>
    <w:p w14:paraId="080BD933" w14:textId="63FA171F" w:rsidR="00F5399D" w:rsidRDefault="00DD6FE2" w:rsidP="00F5399D">
      <w:pPr>
        <w:pStyle w:val="USTustnpkodeksu"/>
      </w:pPr>
      <w:r>
        <w:t>4</w:t>
      </w:r>
      <w:r w:rsidR="00F5399D">
        <w:t>.</w:t>
      </w:r>
      <w:r w:rsidR="00EE5049">
        <w:t xml:space="preserve"> </w:t>
      </w:r>
      <w:r w:rsidR="00F5399D" w:rsidRPr="0095444E">
        <w:t>Do postępowań w sprawie wydania zezwolenia, o którym mowa w art. 36 ust. 1 ustawy zmienianej w art. 1, wszczętych</w:t>
      </w:r>
      <w:r w:rsidR="00F5399D">
        <w:t xml:space="preserve"> i niezakończonych przed dniem wejścia w życie niniejszej ustawy na wniosek banku innego niż bank, o którym mowa w ust. 4, stosuje się </w:t>
      </w:r>
      <w:r w:rsidR="00F5399D" w:rsidRPr="0095444E">
        <w:t>art. 37 ustawy zmienianej w art. 1</w:t>
      </w:r>
      <w:r w:rsidR="00DA7F0D">
        <w:t>,</w:t>
      </w:r>
      <w:r w:rsidR="00F5399D" w:rsidRPr="0095444E">
        <w:t xml:space="preserve"> w brzmieniu nadanym niniejszą ustawą.</w:t>
      </w:r>
    </w:p>
    <w:p w14:paraId="49982091" w14:textId="0155C607" w:rsidR="00DD6FE2" w:rsidRDefault="00DD6FE2" w:rsidP="00DD6FE2">
      <w:pPr>
        <w:pStyle w:val="USTustnpkodeksu"/>
      </w:pPr>
      <w:r>
        <w:lastRenderedPageBreak/>
        <w:t xml:space="preserve">5. </w:t>
      </w:r>
      <w:r w:rsidRPr="00595B39">
        <w:t xml:space="preserve">Równowartość w euro </w:t>
      </w:r>
      <w:r>
        <w:t>kwoty</w:t>
      </w:r>
      <w:r w:rsidRPr="00595B39">
        <w:t>, o któr</w:t>
      </w:r>
      <w:r>
        <w:t>ej mowa w ust. 1</w:t>
      </w:r>
      <w:r w:rsidR="00DA7F0D" w:rsidRPr="00D50DBE">
        <w:t>–</w:t>
      </w:r>
      <w:r>
        <w:t>3</w:t>
      </w:r>
      <w:r w:rsidRPr="00595B39">
        <w:t xml:space="preserve">, oblicza się według średniego kursu euro ogłaszanego przez Narodowy Bank Polski, obowiązującego w </w:t>
      </w:r>
      <w:r>
        <w:t>dniu 27 czerwca 2019</w:t>
      </w:r>
      <w:r w:rsidR="008B5913">
        <w:t> </w:t>
      </w:r>
      <w:r>
        <w:t>r.</w:t>
      </w:r>
    </w:p>
    <w:p w14:paraId="6C262680" w14:textId="77777777" w:rsidR="00F5399D" w:rsidRDefault="00F5399D" w:rsidP="00F5399D">
      <w:pPr>
        <w:pStyle w:val="ARTartustawynprozporzdzenia"/>
      </w:pPr>
      <w:r w:rsidRPr="00095D01">
        <w:rPr>
          <w:rStyle w:val="Ppogrubienie"/>
        </w:rPr>
        <w:t xml:space="preserve">Art. </w:t>
      </w:r>
      <w:r w:rsidR="00071AF5">
        <w:rPr>
          <w:rStyle w:val="Ppogrubienie"/>
        </w:rPr>
        <w:t>20</w:t>
      </w:r>
      <w:r w:rsidRPr="00095D01">
        <w:rPr>
          <w:rStyle w:val="Ppogrubienie"/>
        </w:rPr>
        <w:t>.</w:t>
      </w:r>
      <w:r>
        <w:t xml:space="preserve"> 1. Podmioty, o których mowa w art. 48q ust. 1 i 2 ustawy zmienianej w art. 1, które prowadziły działalność w dniu 27 czerwca 2019 r. i po dniu wejścia w życie niniejszej ustawy nadal ją prowadzą, występują do Komisji Nadzoru Finansowego z wnioskiem o zatwierdzenie prowadzenia działalności, o którym mowa w art. 48q ust. 1 i 2 ustawy zmienianej w art. 1, w term</w:t>
      </w:r>
      <w:r w:rsidR="00CD0CC8">
        <w:t>inie do dnia 28 czerwca 2021 r.</w:t>
      </w:r>
    </w:p>
    <w:p w14:paraId="0E9FF5D0" w14:textId="58BCEEE9" w:rsidR="00F5399D" w:rsidRDefault="00F5399D" w:rsidP="00F5399D">
      <w:pPr>
        <w:pStyle w:val="USTustnpkodeksu"/>
      </w:pPr>
      <w:r>
        <w:t xml:space="preserve">2. </w:t>
      </w:r>
      <w:r w:rsidRPr="00832B18">
        <w:t>Podmioty, o których mowa w art. 48q ust. 1 i 2</w:t>
      </w:r>
      <w:r>
        <w:t xml:space="preserve"> </w:t>
      </w:r>
      <w:r w:rsidRPr="00832B18">
        <w:t xml:space="preserve">ustawy zmienianej w art. 1, </w:t>
      </w:r>
      <w:r>
        <w:t xml:space="preserve">inne niż podmioty, o których mowa w ust. 1, </w:t>
      </w:r>
      <w:r w:rsidRPr="00832B18">
        <w:t>które prowadz</w:t>
      </w:r>
      <w:r>
        <w:t>ą</w:t>
      </w:r>
      <w:r w:rsidRPr="00832B18">
        <w:t xml:space="preserve"> działalność w </w:t>
      </w:r>
      <w:r>
        <w:t xml:space="preserve">dniu </w:t>
      </w:r>
      <w:r w:rsidRPr="00832B18">
        <w:t>wejścia w życie niniejszej ustawy,</w:t>
      </w:r>
      <w:r>
        <w:t xml:space="preserve"> </w:t>
      </w:r>
      <w:r w:rsidRPr="00832B18">
        <w:t xml:space="preserve">występują do Komisji Nadzoru Finansowego z wnioskiem o zatwierdzenie prowadzenia działalności, o którym mowa w art. 48q ust. 1 i 2 ustawy zmienianej w art. 1, w terminie </w:t>
      </w:r>
      <w:r>
        <w:t>30 dni od dnia wejścia w życie niniejszej ustawy.</w:t>
      </w:r>
    </w:p>
    <w:p w14:paraId="29A5E309" w14:textId="77777777" w:rsidR="00F5399D" w:rsidRDefault="00F5399D" w:rsidP="00F5399D">
      <w:pPr>
        <w:pStyle w:val="USTustnpkodeksu"/>
      </w:pPr>
      <w:r>
        <w:t xml:space="preserve">3. Podmioty, o których mowa w art. 48q ust. 2 ustawy zmienianej w art. 1, </w:t>
      </w:r>
      <w:r w:rsidRPr="00C24EAF">
        <w:t>które prowadz</w:t>
      </w:r>
      <w:r>
        <w:t>ą</w:t>
      </w:r>
      <w:r w:rsidRPr="00C24EAF">
        <w:t xml:space="preserve"> działalność</w:t>
      </w:r>
      <w:r>
        <w:t xml:space="preserve"> w</w:t>
      </w:r>
      <w:r w:rsidRPr="00C24EAF">
        <w:t xml:space="preserve"> dniu wejścia w życie niniejszej ustawy</w:t>
      </w:r>
      <w:r>
        <w:t xml:space="preserve">, mogą w terminie określonym w ust. 2 wystąpić z wnioskiem o zwolnienie z obowiązku zatwierdzenia </w:t>
      </w:r>
      <w:r w:rsidRPr="00C24EAF">
        <w:t>prowadzenia działalności</w:t>
      </w:r>
      <w:r>
        <w:t xml:space="preserve">, o którym mowa w art. 48s ust. 1 ustawy zmienianej w art. 1. W przypadku wystąpienia z takim wnioskiem i uzyskania takiego zwolnienia przepisów ust. 2 nie stosuje się. </w:t>
      </w:r>
    </w:p>
    <w:p w14:paraId="5C03AC21" w14:textId="0149195E" w:rsidR="00F5399D" w:rsidRDefault="00F5399D" w:rsidP="00F5399D">
      <w:pPr>
        <w:pStyle w:val="USTustnpkodeksu"/>
      </w:pPr>
      <w:r>
        <w:t xml:space="preserve">4. Do dnia ostatecznego rozstrzygnięcia w sprawie wniosków, o których mowa </w:t>
      </w:r>
      <w:r w:rsidR="008B5913">
        <w:br/>
      </w:r>
      <w:r>
        <w:t>w ust. 1</w:t>
      </w:r>
      <w:r w:rsidR="0052499E" w:rsidRPr="0052499E">
        <w:t>–</w:t>
      </w:r>
      <w:r>
        <w:t>3, podmioty, o których mowa w ust. 1</w:t>
      </w:r>
      <w:r w:rsidR="0052499E" w:rsidRPr="0052499E">
        <w:t>–</w:t>
      </w:r>
      <w:r>
        <w:t xml:space="preserve">3, mogą prowadzić działalność bez zatwierdzenia, o którym mowa w art. 48q ust. 3 ustawy zmienianej w art. 1. </w:t>
      </w:r>
    </w:p>
    <w:p w14:paraId="13EF625B" w14:textId="11525BAB" w:rsidR="00F5399D" w:rsidRDefault="00F5399D" w:rsidP="00F5399D">
      <w:pPr>
        <w:pStyle w:val="USTustnpkodeksu"/>
      </w:pPr>
      <w:r>
        <w:t>5. Jeżeli podmioty obowiązane do złożenia wniosków</w:t>
      </w:r>
      <w:r w:rsidR="00DA7F0D">
        <w:t>,</w:t>
      </w:r>
      <w:r>
        <w:t xml:space="preserve"> o który</w:t>
      </w:r>
      <w:r w:rsidR="00DA7F0D">
        <w:t>ch</w:t>
      </w:r>
      <w:r>
        <w:t xml:space="preserve"> mowa w ust. 1 lub 2 , w terminach, o który</w:t>
      </w:r>
      <w:r w:rsidR="00DA7F0D">
        <w:t>ch</w:t>
      </w:r>
      <w:r>
        <w:t xml:space="preserve"> mowa w ust. 1 lub 2, nie wystąpią z takimi wnioskami, przepis art. 141fa ustawy zmienianej w art. 1 stosuje się.</w:t>
      </w:r>
    </w:p>
    <w:p w14:paraId="619CF3E8" w14:textId="77777777" w:rsidR="00F5399D" w:rsidRDefault="00F5399D" w:rsidP="00F5399D">
      <w:pPr>
        <w:pStyle w:val="ARTartustawynprozporzdzenia"/>
      </w:pPr>
      <w:r w:rsidRPr="00820736">
        <w:rPr>
          <w:rStyle w:val="Ppogrubienie"/>
        </w:rPr>
        <w:t xml:space="preserve">Art. </w:t>
      </w:r>
      <w:r w:rsidR="00071AF5">
        <w:rPr>
          <w:rStyle w:val="Ppogrubienie"/>
        </w:rPr>
        <w:t>21</w:t>
      </w:r>
      <w:r w:rsidRPr="00820736">
        <w:rPr>
          <w:rStyle w:val="Ppogrubienie"/>
        </w:rPr>
        <w:t>.</w:t>
      </w:r>
      <w:r>
        <w:t xml:space="preserve"> </w:t>
      </w:r>
      <w:r w:rsidRPr="00820736">
        <w:t xml:space="preserve">Przepisy art. 146b ust. 3 i 3a ustawy zmienianej w art. </w:t>
      </w:r>
      <w:r>
        <w:t>1</w:t>
      </w:r>
      <w:r w:rsidRPr="00820736">
        <w:t>, w brzmieniu nadanym</w:t>
      </w:r>
      <w:r>
        <w:t xml:space="preserve"> </w:t>
      </w:r>
      <w:r w:rsidRPr="00820736">
        <w:t>niniejszą ustawą</w:t>
      </w:r>
      <w:r>
        <w:t>,</w:t>
      </w:r>
      <w:r w:rsidRPr="00820736">
        <w:t xml:space="preserve"> stosuje się także, gdy obniżenie funduszy własnych banku spółdzielczego</w:t>
      </w:r>
      <w:r>
        <w:t xml:space="preserve">, </w:t>
      </w:r>
      <w:r w:rsidRPr="00606A17">
        <w:t>o którym mowa w art. 146b ust. 3 pkt 2</w:t>
      </w:r>
      <w:r>
        <w:t xml:space="preserve"> </w:t>
      </w:r>
      <w:r w:rsidRPr="00606A17">
        <w:t xml:space="preserve">ustawy zmienianej w art. 1, w brzmieniu nadanym niniejszą ustawą, </w:t>
      </w:r>
      <w:r w:rsidRPr="00820736">
        <w:t>nastąpiło przed dniem wejścia w życie</w:t>
      </w:r>
      <w:r>
        <w:t xml:space="preserve"> niniejszej ustawy</w:t>
      </w:r>
      <w:r w:rsidRPr="00820736">
        <w:t>.</w:t>
      </w:r>
    </w:p>
    <w:p w14:paraId="5D45E39F" w14:textId="77777777" w:rsidR="00F5399D" w:rsidRDefault="00F5399D" w:rsidP="00F5399D">
      <w:pPr>
        <w:pStyle w:val="ARTartustawynprozporzdzenia"/>
      </w:pPr>
      <w:r w:rsidRPr="00820736">
        <w:rPr>
          <w:rStyle w:val="Ppogrubienie"/>
        </w:rPr>
        <w:t xml:space="preserve">Art. </w:t>
      </w:r>
      <w:r w:rsidR="00071AF5">
        <w:rPr>
          <w:rStyle w:val="Ppogrubienie"/>
        </w:rPr>
        <w:t>22</w:t>
      </w:r>
      <w:r w:rsidRPr="00820736">
        <w:rPr>
          <w:rStyle w:val="Ppogrubienie"/>
        </w:rPr>
        <w:t>.</w:t>
      </w:r>
      <w:r>
        <w:t xml:space="preserve"> </w:t>
      </w:r>
      <w:r w:rsidRPr="0017572B">
        <w:t>Do postępowań w sprawach, o których mowa w</w:t>
      </w:r>
      <w:r>
        <w:t>:</w:t>
      </w:r>
    </w:p>
    <w:p w14:paraId="5D3A2A85" w14:textId="77777777" w:rsidR="00F5399D" w:rsidRDefault="00F5399D" w:rsidP="00F5399D">
      <w:pPr>
        <w:pStyle w:val="PKTpunkt"/>
      </w:pPr>
      <w:r>
        <w:t>1)</w:t>
      </w:r>
      <w:r>
        <w:tab/>
      </w:r>
      <w:r w:rsidRPr="0017572B">
        <w:t xml:space="preserve">art. </w:t>
      </w:r>
      <w:r>
        <w:t>102a</w:t>
      </w:r>
      <w:r w:rsidRPr="0017572B">
        <w:t xml:space="preserve"> ust. 1 </w:t>
      </w:r>
      <w:r>
        <w:t>ustawy</w:t>
      </w:r>
      <w:r w:rsidRPr="0017572B">
        <w:t xml:space="preserve"> zmienianej w art. </w:t>
      </w:r>
      <w:r>
        <w:t xml:space="preserve">4, </w:t>
      </w:r>
      <w:r w:rsidRPr="0017572B">
        <w:t xml:space="preserve">wszczętych i niezakończonych </w:t>
      </w:r>
      <w:r>
        <w:t>do</w:t>
      </w:r>
      <w:r w:rsidRPr="0017572B">
        <w:t xml:space="preserve"> dni</w:t>
      </w:r>
      <w:r>
        <w:t>a</w:t>
      </w:r>
      <w:r w:rsidRPr="0017572B">
        <w:t xml:space="preserve"> wejścia w życie niniejszej ustawy,</w:t>
      </w:r>
    </w:p>
    <w:p w14:paraId="1B7E0F67" w14:textId="77777777" w:rsidR="00F5399D" w:rsidRDefault="00F5399D" w:rsidP="00F5399D">
      <w:pPr>
        <w:pStyle w:val="PKTpunkt"/>
      </w:pPr>
      <w:r>
        <w:lastRenderedPageBreak/>
        <w:t>2)</w:t>
      </w:r>
      <w:r>
        <w:tab/>
      </w:r>
      <w:r w:rsidRPr="00397A74">
        <w:t xml:space="preserve">art. 110y ust. 3 pkt 1 lub 4 ustawy zmienianej w art. 4, wszczętych i niezakończonych do dnia wejścia w życie </w:t>
      </w:r>
      <w:r>
        <w:t>niniejszej ustawy</w:t>
      </w:r>
    </w:p>
    <w:p w14:paraId="4E21A926" w14:textId="3EEE51DF" w:rsidR="00F5399D" w:rsidRDefault="00CD0CC8" w:rsidP="00F5399D">
      <w:pPr>
        <w:pStyle w:val="CZWSPPKTczwsplnapunktw"/>
      </w:pPr>
      <w:r w:rsidRPr="00CD0CC8">
        <w:t>–</w:t>
      </w:r>
      <w:r w:rsidR="00F5399D">
        <w:t xml:space="preserve"> </w:t>
      </w:r>
      <w:r w:rsidR="00F5399D" w:rsidRPr="00397A74">
        <w:t>stosuje się przepisy ustawy zmienianej w art. 4</w:t>
      </w:r>
      <w:r w:rsidR="00A40417">
        <w:t>,</w:t>
      </w:r>
      <w:r w:rsidR="00F5399D" w:rsidRPr="00397A74">
        <w:t xml:space="preserve"> w brzmieniu nadanym niniejszą ustawą.</w:t>
      </w:r>
    </w:p>
    <w:p w14:paraId="7C6302A0" w14:textId="77777777" w:rsidR="00F5399D" w:rsidRDefault="00F5399D" w:rsidP="00216F20">
      <w:pPr>
        <w:pStyle w:val="ARTartustawynprozporzdzenia"/>
      </w:pPr>
      <w:r w:rsidRPr="00820736">
        <w:rPr>
          <w:rStyle w:val="Ppogrubienie"/>
        </w:rPr>
        <w:t xml:space="preserve">Art. </w:t>
      </w:r>
      <w:r w:rsidR="00071AF5">
        <w:rPr>
          <w:rStyle w:val="Ppogrubienie"/>
        </w:rPr>
        <w:t>23</w:t>
      </w:r>
      <w:r w:rsidRPr="00820736">
        <w:rPr>
          <w:rStyle w:val="Ppogrubienie"/>
        </w:rPr>
        <w:t>.</w:t>
      </w:r>
      <w:r>
        <w:t xml:space="preserve"> </w:t>
      </w:r>
      <w:r w:rsidRPr="00606A17">
        <w:t>W sprawach z zakresu właściwości Komisji Nadzoru Finansowego, o których mowa w art. 11aa ustawy zmienianej w art. 5, wszczętych i niezakończonych przed dniem wejścia w życie niniejszej ustawy, przepisy art. 11aa ustawy zmienianej w art. 5 stosuje się.</w:t>
      </w:r>
    </w:p>
    <w:p w14:paraId="7D689C92" w14:textId="77777777" w:rsidR="00F5399D" w:rsidRDefault="00F5399D" w:rsidP="00F5399D">
      <w:pPr>
        <w:pStyle w:val="ARTartustawynprozporzdzenia"/>
      </w:pPr>
      <w:r w:rsidRPr="00820736">
        <w:rPr>
          <w:rStyle w:val="Ppogrubienie"/>
        </w:rPr>
        <w:t xml:space="preserve">Art. </w:t>
      </w:r>
      <w:r>
        <w:rPr>
          <w:rStyle w:val="Ppogrubienie"/>
        </w:rPr>
        <w:t>2</w:t>
      </w:r>
      <w:r w:rsidR="00071AF5">
        <w:rPr>
          <w:rStyle w:val="Ppogrubienie"/>
        </w:rPr>
        <w:t>4</w:t>
      </w:r>
      <w:r w:rsidRPr="00820736">
        <w:rPr>
          <w:rStyle w:val="Ppogrubienie"/>
        </w:rPr>
        <w:t>.</w:t>
      </w:r>
      <w:r>
        <w:t xml:space="preserve"> Dotychczasowe przepisy wykonawcze wydane na podstawie:</w:t>
      </w:r>
    </w:p>
    <w:p w14:paraId="314B9556" w14:textId="1F936453" w:rsidR="00F5399D" w:rsidRDefault="00CD0CC8" w:rsidP="00F5399D">
      <w:pPr>
        <w:pStyle w:val="PKTpunkt"/>
      </w:pPr>
      <w:r>
        <w:t>1)</w:t>
      </w:r>
      <w:r w:rsidR="00F5399D">
        <w:tab/>
        <w:t xml:space="preserve">art. 9f ust. 1 pkt 2 ustawy zmienianej w art. 1 zachowują moc do dnia wejścia w życie przepisów wykonawczych wydanych na podstawie </w:t>
      </w:r>
      <w:r w:rsidR="00F5399D" w:rsidRPr="000300D8">
        <w:t>art. 9f ust. 1 pkt 2 ustawy zmienianej w art. 1</w:t>
      </w:r>
      <w:r w:rsidR="00F5399D">
        <w:t>, w brzmieniu nadanym niniejszą ustawą,</w:t>
      </w:r>
    </w:p>
    <w:p w14:paraId="3BACC74E" w14:textId="747C7647" w:rsidR="00F5399D" w:rsidRDefault="00F5399D" w:rsidP="00F5399D">
      <w:pPr>
        <w:pStyle w:val="PKTpunkt"/>
      </w:pPr>
      <w:r>
        <w:t>2)</w:t>
      </w:r>
      <w:r>
        <w:tab/>
        <w:t xml:space="preserve">art. 110x pkt 4 ustawy zmienianej w art. 4 </w:t>
      </w:r>
      <w:r w:rsidRPr="000300D8">
        <w:t xml:space="preserve">zachowują moc do dnia wejścia w życie przepisów wykonawczych wydanych na podstawie art. 110x pkt 4 ustawy zmienianej w art. </w:t>
      </w:r>
      <w:r>
        <w:t>4</w:t>
      </w:r>
      <w:r w:rsidR="00A40417">
        <w:t>,</w:t>
      </w:r>
      <w:r w:rsidRPr="000300D8">
        <w:t xml:space="preserve"> w brzmieniu nadanym niniejszą ustawą</w:t>
      </w:r>
    </w:p>
    <w:p w14:paraId="6E66C49D" w14:textId="77777777" w:rsidR="00F5399D" w:rsidRDefault="00CD0CC8" w:rsidP="00F5399D">
      <w:pPr>
        <w:pStyle w:val="PKTpunkt"/>
      </w:pPr>
      <w:r w:rsidRPr="00CD0CC8">
        <w:t>–</w:t>
      </w:r>
      <w:r w:rsidR="00F5399D">
        <w:t xml:space="preserve"> nie dłużej jednak niż przez 12 miesięcy od dnia wejścia w życie niniejszej ustawy.</w:t>
      </w:r>
    </w:p>
    <w:p w14:paraId="7791AD99" w14:textId="77777777" w:rsidR="00F5399D" w:rsidRPr="00D34E1E" w:rsidRDefault="00F5399D" w:rsidP="00F5399D">
      <w:pPr>
        <w:pStyle w:val="ARTartustawynprozporzdzenia"/>
      </w:pPr>
      <w:r>
        <w:rPr>
          <w:rStyle w:val="Ppogrubienie"/>
        </w:rPr>
        <w:t>Art. 2</w:t>
      </w:r>
      <w:r w:rsidR="00071AF5">
        <w:rPr>
          <w:rStyle w:val="Ppogrubienie"/>
        </w:rPr>
        <w:t>5</w:t>
      </w:r>
      <w:r w:rsidRPr="00EF3E25">
        <w:rPr>
          <w:rStyle w:val="Ppogrubienie"/>
        </w:rPr>
        <w:t>.</w:t>
      </w:r>
      <w:r w:rsidRPr="00EF3E25">
        <w:t xml:space="preserve"> Ustawa wchodzi w życie </w:t>
      </w:r>
      <w:r>
        <w:t>po upływie 14 dni od dnia ogłoszenia,</w:t>
      </w:r>
      <w:r w:rsidRPr="00D34E1E">
        <w:t xml:space="preserve"> z wyjątkiem:</w:t>
      </w:r>
    </w:p>
    <w:p w14:paraId="2ABDBC72" w14:textId="77777777" w:rsidR="00F5399D" w:rsidRPr="000F7834" w:rsidRDefault="00F5399D" w:rsidP="00F5399D">
      <w:pPr>
        <w:pStyle w:val="PKTpunkt"/>
      </w:pPr>
      <w:r w:rsidRPr="000F7834">
        <w:t>1)</w:t>
      </w:r>
      <w:r w:rsidRPr="000F7834">
        <w:tab/>
        <w:t>art. 5 pkt 1, który wchodzi w życie z dniem 10 marca 2021 r.;</w:t>
      </w:r>
    </w:p>
    <w:p w14:paraId="4BF3309D" w14:textId="624BE681" w:rsidR="00F5399D" w:rsidRPr="000F7834" w:rsidRDefault="00F5399D" w:rsidP="00F5399D">
      <w:pPr>
        <w:pStyle w:val="PKTpunkt"/>
      </w:pPr>
      <w:r w:rsidRPr="000F7834">
        <w:t>2)</w:t>
      </w:r>
      <w:r w:rsidRPr="000F7834">
        <w:tab/>
        <w:t>a</w:t>
      </w:r>
      <w:r w:rsidR="00EE5868">
        <w:t>rt. 1 pkt 3</w:t>
      </w:r>
      <w:r w:rsidR="00071AF5">
        <w:t xml:space="preserve">, </w:t>
      </w:r>
      <w:r w:rsidR="00EE5868">
        <w:t>pkt 26 lit. a</w:t>
      </w:r>
      <w:r w:rsidR="006A0E61">
        <w:t xml:space="preserve"> i</w:t>
      </w:r>
      <w:r w:rsidR="00071AF5">
        <w:t xml:space="preserve"> lit. c w zakresie art. 133a ust. 5d pkt</w:t>
      </w:r>
      <w:r w:rsidR="006A0E61">
        <w:t xml:space="preserve"> 1 oraz</w:t>
      </w:r>
      <w:r w:rsidR="00071AF5">
        <w:t xml:space="preserve"> art. 4 pkt 17 lit. b w zakresie art. 110r ust. 2c pkt 1</w:t>
      </w:r>
      <w:r w:rsidR="00D954ED">
        <w:t>,</w:t>
      </w:r>
      <w:r w:rsidR="007A089C">
        <w:t xml:space="preserve"> </w:t>
      </w:r>
      <w:r w:rsidRPr="000F7834">
        <w:t>które wchodzą w życie z dniem 28 czerwca 2021 r.;</w:t>
      </w:r>
    </w:p>
    <w:p w14:paraId="4B9CD0A6" w14:textId="7F424947" w:rsidR="00EE5868" w:rsidRDefault="00F5399D" w:rsidP="00071AF5">
      <w:pPr>
        <w:pStyle w:val="PKTpunkt"/>
      </w:pPr>
      <w:r w:rsidRPr="000F7834">
        <w:t>3)</w:t>
      </w:r>
      <w:r w:rsidRPr="000F7834">
        <w:tab/>
        <w:t>art. 1 pkt 26 lit. c w zakresie art. 133a ust. 5a pkt 4</w:t>
      </w:r>
      <w:r w:rsidR="00EE5049">
        <w:t xml:space="preserve"> </w:t>
      </w:r>
      <w:r w:rsidRPr="000F7834">
        <w:t>i ust. 5d pkt 3, pkt 28 lit. b w zakresie art. 138 ust. 2d</w:t>
      </w:r>
      <w:r w:rsidR="00EE5049">
        <w:t xml:space="preserve"> </w:t>
      </w:r>
      <w:r w:rsidRPr="000F7834">
        <w:t>pkt 2, art. 4 pkt 17 lit. b w zakresie art. 110r ust. 2a pkt 4</w:t>
      </w:r>
      <w:r w:rsidR="00EE5049">
        <w:t xml:space="preserve"> </w:t>
      </w:r>
      <w:r w:rsidRPr="000F7834">
        <w:t>i ust. 2c pkt 3 oraz pkt 2</w:t>
      </w:r>
      <w:r w:rsidR="00C766D8">
        <w:t>1</w:t>
      </w:r>
      <w:r w:rsidRPr="000F7834">
        <w:t xml:space="preserve"> lit. d w zakresie art. 110y ust. 3d</w:t>
      </w:r>
      <w:r w:rsidR="00EE5049">
        <w:t xml:space="preserve"> </w:t>
      </w:r>
      <w:r w:rsidRPr="000F7834">
        <w:t>pkt 2, art.</w:t>
      </w:r>
      <w:r w:rsidR="003F1AD8">
        <w:t xml:space="preserve"> </w:t>
      </w:r>
      <w:r w:rsidRPr="000F7834">
        <w:t>6 pkt 21 lit. a, pkt 22 lit. a w zakresie art. 56 ust. 1a i ust. 1b pkt 3 lit. b,</w:t>
      </w:r>
      <w:r w:rsidR="00EE5049">
        <w:t xml:space="preserve"> </w:t>
      </w:r>
      <w:r w:rsidRPr="000F7834">
        <w:t>pkt 22 lit. b i c, pkt 24, pkt 25 w zakresie art.</w:t>
      </w:r>
      <w:r w:rsidR="00A40417">
        <w:t> </w:t>
      </w:r>
      <w:r w:rsidRPr="000F7834">
        <w:t>58 ust. 2 i 4</w:t>
      </w:r>
      <w:r w:rsidR="00EE5049">
        <w:t xml:space="preserve"> </w:t>
      </w:r>
      <w:r w:rsidRPr="000F7834">
        <w:t>i art. 59 oraz pkt 26</w:t>
      </w:r>
      <w:r w:rsidR="00CD0CC8" w:rsidRPr="00CD0CC8">
        <w:t>–</w:t>
      </w:r>
      <w:r w:rsidRPr="000F7834">
        <w:t>28, które wchodzą w życie z dniem 1 stycznia 2023 r.</w:t>
      </w:r>
    </w:p>
    <w:p w14:paraId="4F0E3CD4" w14:textId="77777777" w:rsidR="00444718" w:rsidRDefault="00444718" w:rsidP="00071AF5">
      <w:pPr>
        <w:pStyle w:val="PKTpunkt"/>
      </w:pPr>
    </w:p>
    <w:sectPr w:rsidR="00444718" w:rsidSect="001A7F15">
      <w:headerReference w:type="default" r:id="rId16"/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25A160" w16cex:dateUtc="2020-10-05T11:42:00Z"/>
  <w16cex:commentExtensible w16cex:durableId="2325A4A5" w16cex:dateUtc="2020-10-05T11:56:00Z"/>
  <w16cex:commentExtensible w16cex:durableId="232AD2B1" w16cex:dateUtc="2020-10-09T10:14:00Z"/>
  <w16cex:commentExtensible w16cex:durableId="2326B23E" w16cex:dateUtc="2020-10-06T07:07:00Z"/>
  <w16cex:commentExtensible w16cex:durableId="23258593" w16cex:dateUtc="2020-10-05T09:44:00Z"/>
  <w16cex:commentExtensible w16cex:durableId="232585C7" w16cex:dateUtc="2020-10-05T09:45:00Z"/>
  <w16cex:commentExtensible w16cex:durableId="232592CD" w16cex:dateUtc="2020-10-05T10:40:00Z"/>
  <w16cex:commentExtensible w16cex:durableId="23259389" w16cex:dateUtc="2020-10-05T10:43:00Z"/>
  <w16cex:commentExtensible w16cex:durableId="23258CAF" w16cex:dateUtc="2020-10-05T10:14:00Z"/>
  <w16cex:commentExtensible w16cex:durableId="23259060" w16cex:dateUtc="2020-10-05T10:30:00Z"/>
  <w16cex:commentExtensible w16cex:durableId="23259AB9" w16cex:dateUtc="2020-10-05T11:14:00Z"/>
  <w16cex:commentExtensible w16cex:durableId="23258AA6" w16cex:dateUtc="2020-10-05T10:05:00Z"/>
  <w16cex:commentExtensible w16cex:durableId="23259636" w16cex:dateUtc="2020-10-05T10:55:00Z"/>
  <w16cex:commentExtensible w16cex:durableId="23259BC9" w16cex:dateUtc="2020-10-05T11:19:00Z"/>
  <w16cex:commentExtensible w16cex:durableId="2325A5EC" w16cex:dateUtc="2020-10-05T12:02:00Z"/>
  <w16cex:commentExtensible w16cex:durableId="2325AE2A" w16cex:dateUtc="2020-10-05T12:37:00Z"/>
  <w16cex:commentExtensible w16cex:durableId="2325AE0F" w16cex:dateUtc="2020-10-05T12:37:00Z"/>
  <w16cex:commentExtensible w16cex:durableId="2325ABA4" w16cex:dateUtc="2020-10-05T12:26:00Z"/>
  <w16cex:commentExtensible w16cex:durableId="2325AF35" w16cex:dateUtc="2020-10-05T12:41:00Z"/>
  <w16cex:commentExtensible w16cex:durableId="2325AFBD" w16cex:dateUtc="2020-10-05T12:44:00Z"/>
  <w16cex:commentExtensible w16cex:durableId="2325B0BD" w16cex:dateUtc="2020-10-05T12:48:00Z"/>
  <w16cex:commentExtensible w16cex:durableId="2325B2D4" w16cex:dateUtc="2020-10-05T12:57:00Z"/>
  <w16cex:commentExtensible w16cex:durableId="2325B34E" w16cex:dateUtc="2020-10-05T12:59:00Z"/>
  <w16cex:commentExtensible w16cex:durableId="2325B6CF" w16cex:dateUtc="2020-10-05T13:14:00Z"/>
  <w16cex:commentExtensible w16cex:durableId="2325BAAB" w16cex:dateUtc="2020-10-05T13:30:00Z"/>
  <w16cex:commentExtensible w16cex:durableId="2325BE60" w16cex:dateUtc="2020-10-05T13:46:00Z"/>
  <w16cex:commentExtensible w16cex:durableId="2325BD3B" w16cex:dateUtc="2020-10-05T13:41:00Z"/>
  <w16cex:commentExtensible w16cex:durableId="2325C95C" w16cex:dateUtc="2020-10-05T14:33:00Z"/>
  <w16cex:commentExtensible w16cex:durableId="2325CEE0" w16cex:dateUtc="2020-10-05T14:57:00Z"/>
  <w16cex:commentExtensible w16cex:durableId="2326B6BD" w16cex:dateUtc="2020-10-06T07:26:00Z"/>
  <w16cex:commentExtensible w16cex:durableId="2326B6FF" w16cex:dateUtc="2020-10-06T07:27:00Z"/>
  <w16cex:commentExtensible w16cex:durableId="2325D15F" w16cex:dateUtc="2020-10-05T15:07:00Z"/>
  <w16cex:commentExtensible w16cex:durableId="2325D4A6" w16cex:dateUtc="2020-10-05T15:21:00Z"/>
  <w16cex:commentExtensible w16cex:durableId="2325D517" w16cex:dateUtc="2020-10-05T15:23:00Z"/>
  <w16cex:commentExtensible w16cex:durableId="2325D5DC" w16cex:dateUtc="2020-10-05T15:26:00Z"/>
  <w16cex:commentExtensible w16cex:durableId="2326B7A0" w16cex:dateUtc="2020-10-06T07:30:00Z"/>
  <w16cex:commentExtensible w16cex:durableId="2325D80D" w16cex:dateUtc="2020-10-05T15:36:00Z"/>
  <w16cex:commentExtensible w16cex:durableId="2325DB4B" w16cex:dateUtc="2020-10-05T15:50:00Z"/>
  <w16cex:commentExtensible w16cex:durableId="2325DC14" w16cex:dateUtc="2020-10-05T15:53:00Z"/>
  <w16cex:commentExtensible w16cex:durableId="23299F46" w16cex:dateUtc="2020-10-08T12:23:00Z"/>
  <w16cex:commentExtensible w16cex:durableId="2329A2D1" w16cex:dateUtc="2020-10-08T12:38:00Z"/>
  <w16cex:commentExtensible w16cex:durableId="2329A9F2" w16cex:dateUtc="2020-10-08T13:08:00Z"/>
  <w16cex:commentExtensible w16cex:durableId="2329AE14" w16cex:dateUtc="2020-10-08T13:26:00Z"/>
  <w16cex:commentExtensible w16cex:durableId="2329AE25" w16cex:dateUtc="2020-10-08T13:26:00Z"/>
  <w16cex:commentExtensible w16cex:durableId="2329B145" w16cex:dateUtc="2020-10-08T13:39:00Z"/>
  <w16cex:commentExtensible w16cex:durableId="2329AEF9" w16cex:dateUtc="2020-10-08T13:30:00Z"/>
  <w16cex:commentExtensible w16cex:durableId="2329B554" w16cex:dateUtc="2020-10-08T13:57:00Z"/>
  <w16cex:commentExtensible w16cex:durableId="2329B712" w16cex:dateUtc="2020-10-08T14:04:00Z"/>
  <w16cex:commentExtensible w16cex:durableId="232ACCF4" w16cex:dateUtc="2020-10-09T09:50:00Z"/>
  <w16cex:commentExtensible w16cex:durableId="232AD451" w16cex:dateUtc="2020-10-09T10:21:00Z"/>
  <w16cex:commentExtensible w16cex:durableId="232AD20F" w16cex:dateUtc="2020-10-09T10:11:00Z"/>
  <w16cex:commentExtensible w16cex:durableId="232ADD03" w16cex:dateUtc="2020-10-09T10:58:00Z"/>
  <w16cex:commentExtensible w16cex:durableId="232AE3DE" w16cex:dateUtc="2020-10-09T11:27:00Z"/>
  <w16cex:commentExtensible w16cex:durableId="232AF7E8" w16cex:dateUtc="2020-10-09T12:53:00Z"/>
  <w16cex:commentExtensible w16cex:durableId="232AFCC5" w16cex:dateUtc="2020-10-09T13:14:00Z"/>
  <w16cex:commentExtensible w16cex:durableId="232AFD9C" w16cex:dateUtc="2020-10-09T13:17:00Z"/>
  <w16cex:commentExtensible w16cex:durableId="232B0163" w16cex:dateUtc="2020-10-09T13:33:00Z"/>
  <w16cex:commentExtensible w16cex:durableId="2329B1DC" w16cex:dateUtc="2020-10-08T13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C286BB2" w16cid:durableId="238B54FF"/>
  <w16cid:commentId w16cid:paraId="3B96922B" w16cid:durableId="238B5500"/>
  <w16cid:commentId w16cid:paraId="2ACEB0A1" w16cid:durableId="238B5501"/>
  <w16cid:commentId w16cid:paraId="712B202E" w16cid:durableId="238B5502"/>
  <w16cid:commentId w16cid:paraId="63BAD136" w16cid:durableId="238B550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06BEE4" w14:textId="77777777" w:rsidR="00357899" w:rsidRDefault="00357899">
      <w:r>
        <w:separator/>
      </w:r>
    </w:p>
  </w:endnote>
  <w:endnote w:type="continuationSeparator" w:id="0">
    <w:p w14:paraId="3E502035" w14:textId="77777777" w:rsidR="00357899" w:rsidRDefault="00357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E70DFE" w14:textId="77777777" w:rsidR="00357899" w:rsidRDefault="00357899">
      <w:r>
        <w:separator/>
      </w:r>
    </w:p>
  </w:footnote>
  <w:footnote w:type="continuationSeparator" w:id="0">
    <w:p w14:paraId="0F2EEE25" w14:textId="77777777" w:rsidR="00357899" w:rsidRDefault="00357899">
      <w:r>
        <w:continuationSeparator/>
      </w:r>
    </w:p>
  </w:footnote>
  <w:footnote w:id="1">
    <w:p w14:paraId="6B352AA4" w14:textId="77777777" w:rsidR="003A670D" w:rsidRDefault="003A670D" w:rsidP="00E10966">
      <w:pPr>
        <w:pStyle w:val="ODNONIKtreodnonika"/>
      </w:pPr>
      <w:r>
        <w:rPr>
          <w:rStyle w:val="Odwoanieprzypisudolnego"/>
        </w:rPr>
        <w:t>1)</w:t>
      </w:r>
      <w:r>
        <w:tab/>
      </w:r>
      <w:r w:rsidRPr="002F5B77">
        <w:t>Niniejsza ust</w:t>
      </w:r>
      <w:r>
        <w:t>awa:</w:t>
      </w:r>
    </w:p>
    <w:p w14:paraId="71B1CD9C" w14:textId="77777777" w:rsidR="003A670D" w:rsidRDefault="003A670D" w:rsidP="00E10966">
      <w:pPr>
        <w:pStyle w:val="PKTODNONIKApunktodnonika"/>
      </w:pPr>
      <w:r>
        <w:t>1)</w:t>
      </w:r>
      <w:r>
        <w:tab/>
        <w:t>uzupełnia wdrożenie:</w:t>
      </w:r>
    </w:p>
    <w:p w14:paraId="4D29D993" w14:textId="65D26F7C" w:rsidR="003A670D" w:rsidRDefault="003A670D" w:rsidP="001A182B">
      <w:pPr>
        <w:pStyle w:val="LITODNONIKAliteraodnonika"/>
      </w:pPr>
      <w:r>
        <w:t>a)</w:t>
      </w:r>
      <w:r>
        <w:tab/>
      </w:r>
      <w:r w:rsidRPr="00B42735">
        <w:t>dyrektyw</w:t>
      </w:r>
      <w:r>
        <w:t>y</w:t>
      </w:r>
      <w:r w:rsidRPr="00B42735">
        <w:t xml:space="preserve"> Parlamentu Europejskiego i Rady 2009/138/WE z dnia 25 listopada 2009 r. w sprawie podejmowania i prowadzenia działalności ubezpieczeniowej i reasekuracyjnej (Wypłacalność II) (Dz.</w:t>
      </w:r>
      <w:r>
        <w:t> </w:t>
      </w:r>
      <w:r w:rsidRPr="00B42735">
        <w:t>Urz. UE L 335 z 17.12.2009, str. 1, Dz. Urz. UE L 326 z 0</w:t>
      </w:r>
      <w:r>
        <w:t>8</w:t>
      </w:r>
      <w:r w:rsidRPr="00B42735">
        <w:t xml:space="preserve">.12.2011, str. 113, Dz. Urz. UE L 249 z 14.09.2012, str. 1, Dz. Urz. UE L 158 z 10.06.2013, str. 362, Dz. Urz. UE L 341 z 18.12.2013, str. 1, Dz. Urz. UE L 153 z 22.05.2014, str. 1, Dz. Urz. UE L 219 z 25.07.2014, str. 66, </w:t>
      </w:r>
      <w:r>
        <w:t xml:space="preserve">Dz. Urz. UE L 354 z 23.12.2016, str. 37, </w:t>
      </w:r>
      <w:r w:rsidRPr="00B42735">
        <w:t>Dz. Urz. UE L 347 z 28.12.2017, str. 35, Dz. Urz. UE L 156 z 19.06.2018, str. 43 oraz Dz. Urz. UE L 334 z 27.12.2019, str. 155)</w:t>
      </w:r>
      <w:r>
        <w:t>,</w:t>
      </w:r>
    </w:p>
    <w:p w14:paraId="598CB8A3" w14:textId="550BE540" w:rsidR="003A670D" w:rsidRDefault="003A670D" w:rsidP="001A182B">
      <w:pPr>
        <w:pStyle w:val="LITODNONIKAliteraodnonika"/>
      </w:pPr>
      <w:r>
        <w:t>b)</w:t>
      </w:r>
      <w:r>
        <w:tab/>
      </w:r>
      <w:r w:rsidRPr="009A4D8F">
        <w:t>dyrektyw</w:t>
      </w:r>
      <w:r>
        <w:t>y</w:t>
      </w:r>
      <w:r w:rsidRPr="009A4D8F">
        <w:t xml:space="preserve"> Parlamentu Europejskiego i Rady 2013/36/UE z dnia</w:t>
      </w:r>
      <w:r>
        <w:t xml:space="preserve"> </w:t>
      </w:r>
      <w:r w:rsidRPr="009A4D8F">
        <w:t>26 czerwca 2013 r. w sprawie warunków dopuszczenia instytucji kredytowych do działalności oraz nadzoru ostrożnościowego nad</w:t>
      </w:r>
      <w:r>
        <w:t xml:space="preserve"> </w:t>
      </w:r>
      <w:r w:rsidRPr="009A4D8F">
        <w:t>instytucjami kredytowymi i firmami inwestycyjnymi, zmieniając</w:t>
      </w:r>
      <w:r>
        <w:t>ej</w:t>
      </w:r>
      <w:r w:rsidRPr="009A4D8F">
        <w:t xml:space="preserve"> dyrektywę 2002/87/WE i</w:t>
      </w:r>
      <w:r>
        <w:t> </w:t>
      </w:r>
      <w:r w:rsidRPr="009A4D8F">
        <w:t>uchylając</w:t>
      </w:r>
      <w:r>
        <w:t>ej</w:t>
      </w:r>
      <w:r w:rsidRPr="009A4D8F">
        <w:t xml:space="preserve"> dyrektywy 2006/48/WE oraz</w:t>
      </w:r>
      <w:r>
        <w:t xml:space="preserve"> </w:t>
      </w:r>
      <w:r w:rsidRPr="009A4D8F">
        <w:t>2006/49/WE (Dz. Urz. UE L 176 z 27.06.2013, str. 338, Dz.</w:t>
      </w:r>
      <w:r>
        <w:t> </w:t>
      </w:r>
      <w:r w:rsidRPr="009A4D8F">
        <w:t>Urz. UE L 208 z 02.08.2013, str. 73, Dz. Urz. UE L 60 z 28.02.2014,</w:t>
      </w:r>
      <w:r>
        <w:t xml:space="preserve"> </w:t>
      </w:r>
      <w:r w:rsidRPr="009A4D8F">
        <w:t>str. 34, Dz. Urz. UE L 173 z 12.06.2014, str. 190, Dz. Urz. UE L 337 z 23.12.2015, str. 35</w:t>
      </w:r>
      <w:r>
        <w:t>,</w:t>
      </w:r>
      <w:r w:rsidRPr="009A4D8F">
        <w:t xml:space="preserve"> Dz. Urz. UE L 20 z 25.01.2017,</w:t>
      </w:r>
      <w:r>
        <w:t xml:space="preserve"> str. 1, </w:t>
      </w:r>
      <w:r w:rsidRPr="0093763E">
        <w:t>Dz.</w:t>
      </w:r>
      <w:r>
        <w:t xml:space="preserve"> </w:t>
      </w:r>
      <w:r w:rsidRPr="0093763E">
        <w:t>U</w:t>
      </w:r>
      <w:r>
        <w:t>rz</w:t>
      </w:r>
      <w:r w:rsidRPr="0093763E">
        <w:t xml:space="preserve">. </w:t>
      </w:r>
      <w:r>
        <w:t xml:space="preserve">UE </w:t>
      </w:r>
      <w:r w:rsidRPr="0093763E">
        <w:t>L 156 z 19.</w:t>
      </w:r>
      <w:r>
        <w:t>0</w:t>
      </w:r>
      <w:r w:rsidRPr="0093763E">
        <w:t>6.2018, str. 43</w:t>
      </w:r>
      <w:r>
        <w:t xml:space="preserve">, </w:t>
      </w:r>
      <w:r w:rsidRPr="00F06861">
        <w:t>Dz. Urz. UE L 150 z 07.06.2019, str. 253</w:t>
      </w:r>
      <w:r>
        <w:t>,</w:t>
      </w:r>
      <w:r w:rsidRPr="00F06861">
        <w:t xml:space="preserve"> Dz. Urz. UE L 314 z 05.12.2019, str. 64</w:t>
      </w:r>
      <w:r>
        <w:t>,</w:t>
      </w:r>
      <w:r w:rsidRPr="00F06861">
        <w:t xml:space="preserve"> </w:t>
      </w:r>
      <w:r>
        <w:t xml:space="preserve">Dz. Urz. UE L 203 z 26.06.2020, str. 95 </w:t>
      </w:r>
      <w:r w:rsidRPr="00F06861">
        <w:t>oraz Dz. Urz. UE L 212 z 03.07.2020, str. 20</w:t>
      </w:r>
      <w:r>
        <w:t>);</w:t>
      </w:r>
    </w:p>
    <w:p w14:paraId="06943610" w14:textId="77777777" w:rsidR="003A670D" w:rsidRPr="00E474E2" w:rsidRDefault="003A670D" w:rsidP="00E474E2">
      <w:pPr>
        <w:pStyle w:val="PKTODNONIKApunktodnonika"/>
      </w:pPr>
      <w:r>
        <w:t>2)</w:t>
      </w:r>
      <w:r>
        <w:tab/>
        <w:t>w zakresie swojej regulacji wdraża:</w:t>
      </w:r>
    </w:p>
    <w:p w14:paraId="7EEAA60D" w14:textId="4466B618" w:rsidR="003A670D" w:rsidRDefault="003A670D" w:rsidP="001A182B">
      <w:pPr>
        <w:pStyle w:val="LITODNONIKAliteraodnonika"/>
      </w:pPr>
      <w:r>
        <w:t>a)</w:t>
      </w:r>
      <w:r>
        <w:tab/>
      </w:r>
      <w:r w:rsidRPr="002F5B77">
        <w:t xml:space="preserve">dyrektywę Parlamentu Europejskiego i Rady (UE) 2019/878 z </w:t>
      </w:r>
      <w:r>
        <w:t>dnia 20 maja 2019 r. zmieniającą</w:t>
      </w:r>
      <w:r w:rsidRPr="002F5B77">
        <w:t xml:space="preserve"> dyrektywę 2013/36/UE w odniesieniu do podmiotów zwolnionych, finansowych spółek holdingowych, finansowych spółek holdingowych o działalności mieszanej, wynagrodzeń, środków i uprawnień nadzorczych oraz środków ochrony kapitału (Dz. Urz. UE L 150 z </w:t>
      </w:r>
      <w:r>
        <w:t>0</w:t>
      </w:r>
      <w:r w:rsidRPr="002F5B77">
        <w:t>7.</w:t>
      </w:r>
      <w:r>
        <w:t>0</w:t>
      </w:r>
      <w:r w:rsidRPr="002F5B77">
        <w:t>6.2019, str. 253</w:t>
      </w:r>
      <w:r>
        <w:t xml:space="preserve"> oraz </w:t>
      </w:r>
      <w:r w:rsidRPr="00407701">
        <w:t>Dz.</w:t>
      </w:r>
      <w:r>
        <w:t xml:space="preserve"> </w:t>
      </w:r>
      <w:r w:rsidRPr="00407701">
        <w:t>U</w:t>
      </w:r>
      <w:r>
        <w:t>rz</w:t>
      </w:r>
      <w:r w:rsidRPr="00407701">
        <w:t xml:space="preserve">. </w:t>
      </w:r>
      <w:r>
        <w:t xml:space="preserve">UE </w:t>
      </w:r>
      <w:r w:rsidRPr="00407701">
        <w:t xml:space="preserve">L 212 z </w:t>
      </w:r>
      <w:r>
        <w:t>0</w:t>
      </w:r>
      <w:r w:rsidRPr="00407701">
        <w:t>3.</w:t>
      </w:r>
      <w:r>
        <w:t>0</w:t>
      </w:r>
      <w:r w:rsidRPr="00407701">
        <w:t>7.2020, str. 20</w:t>
      </w:r>
      <w:r w:rsidRPr="002F5B77">
        <w:t>)</w:t>
      </w:r>
      <w:r>
        <w:t>,</w:t>
      </w:r>
    </w:p>
    <w:p w14:paraId="0AF1414E" w14:textId="33649B80" w:rsidR="003A670D" w:rsidRDefault="003A670D" w:rsidP="001A182B">
      <w:pPr>
        <w:pStyle w:val="LITODNONIKAliteraodnonika"/>
      </w:pPr>
      <w:r>
        <w:t>b)</w:t>
      </w:r>
      <w:r>
        <w:tab/>
      </w:r>
      <w:r w:rsidRPr="009A4D8F">
        <w:t>dyrektywę Parlamentu Europejskiego i Rady (UE) 2019/2034 z dnia 27 listopada 2019 r. w sprawie nadzoru ostrożnościowego nad firmami inwestycyjnymi oraz zmieniającą dyrektywy 2002/87/WE, 2009/65/WE, 2011/61/UE, 2013/36/UE, 2014/59/UE i 2014/65/UE (Dz. Urz. UE L 314 z 05.12.2019, str. 64</w:t>
      </w:r>
      <w:r>
        <w:t xml:space="preserve"> oraz </w:t>
      </w:r>
      <w:r w:rsidRPr="0093763E">
        <w:t>Dz.</w:t>
      </w:r>
      <w:r>
        <w:t xml:space="preserve"> </w:t>
      </w:r>
      <w:r w:rsidRPr="0093763E">
        <w:t>U</w:t>
      </w:r>
      <w:r>
        <w:t>rz</w:t>
      </w:r>
      <w:r w:rsidRPr="0093763E">
        <w:t>.</w:t>
      </w:r>
      <w:r>
        <w:t xml:space="preserve"> UE</w:t>
      </w:r>
      <w:r w:rsidRPr="0093763E">
        <w:t xml:space="preserve"> L 195 z 19.</w:t>
      </w:r>
      <w:r>
        <w:t>0</w:t>
      </w:r>
      <w:r w:rsidRPr="0093763E">
        <w:t>6.2020, str. 120</w:t>
      </w:r>
      <w:r w:rsidRPr="009A4D8F">
        <w:t>)</w:t>
      </w:r>
      <w:r>
        <w:t>;</w:t>
      </w:r>
    </w:p>
    <w:p w14:paraId="6462F51F" w14:textId="77777777" w:rsidR="003A670D" w:rsidRDefault="003A670D" w:rsidP="00E10966">
      <w:pPr>
        <w:pStyle w:val="PKTODNONIKApunktodnonika"/>
      </w:pPr>
      <w:r>
        <w:t>3)</w:t>
      </w:r>
      <w:r>
        <w:tab/>
        <w:t>służy stosowaniu:</w:t>
      </w:r>
    </w:p>
    <w:p w14:paraId="43629169" w14:textId="35AE3CBE" w:rsidR="003A670D" w:rsidRDefault="003A670D" w:rsidP="001A182B">
      <w:pPr>
        <w:pStyle w:val="LITODNONIKAliteraodnonika"/>
      </w:pPr>
      <w:r>
        <w:t>a)</w:t>
      </w:r>
      <w:r>
        <w:tab/>
      </w:r>
      <w:r w:rsidRPr="00E00F40">
        <w:rPr>
          <w:rStyle w:val="Ppogrubienie"/>
          <w:b w:val="0"/>
        </w:rPr>
        <w:t>rozporządzenia Parlamentu Europejskiego i Rady (UE) 2019/876 z dnia 20 maja 2019 r. zmieniającego rozporządzenie (UE) nr 575/2013 w odniesieniu do wskaźnika dźwigni, wskaźnika stabilnego finansowania netto, wymogów w zakresie funduszy własnych i zobowiązań kwalifikowalnych, ryzyka kredytowego kontrahenta, ryzyka rynkowego, ekspozycji wobec kontrahentów centralnych, ekspozycji wobec przedsiębiorstw zbiorowego inwestowania, dużych ekspozycji, wymogów dotyczących sprawozdawczości i ujawniania informacji, a także rozporządzenie (UE) nr 648/2012 (Dz. Urz. UE L 150 z 07.06.2019, str. 1, Dz. Urz. UE L 183 z 09.07.2019, str. 14 oraz Dz. Urz. UE L 204 z 26.06.2020, str. 4)</w:t>
      </w:r>
      <w:r w:rsidRPr="00952D9C">
        <w:rPr>
          <w:rStyle w:val="Ppogrubienie"/>
          <w:b w:val="0"/>
        </w:rPr>
        <w:t>,</w:t>
      </w:r>
      <w:r>
        <w:t xml:space="preserve"> </w:t>
      </w:r>
    </w:p>
    <w:p w14:paraId="3771393E" w14:textId="785D042F" w:rsidR="003A670D" w:rsidRDefault="003A670D" w:rsidP="001A182B">
      <w:pPr>
        <w:pStyle w:val="LITODNONIKAliteraodnonika"/>
      </w:pPr>
      <w:r>
        <w:t>b)</w:t>
      </w:r>
      <w:r>
        <w:tab/>
      </w:r>
      <w:r w:rsidRPr="009F29F6">
        <w:t>rozporządzenia Parlamentu Europejskiego i Rady (UE) 2019/2088 z dnia 27 listopada 2019 r. w sprawie ujawniania informacji związanych ze zrównoważonym rozwojem w sektorze usług finansowych (Dz.</w:t>
      </w:r>
      <w:r>
        <w:t> </w:t>
      </w:r>
      <w:r w:rsidRPr="009F29F6">
        <w:t>Urz. UE L 317 z 09.12.2019, str. 1</w:t>
      </w:r>
      <w:r w:rsidRPr="008E33FB">
        <w:t xml:space="preserve"> </w:t>
      </w:r>
      <w:r>
        <w:t xml:space="preserve">oraz </w:t>
      </w:r>
      <w:r w:rsidRPr="008E33FB">
        <w:t>Dz.</w:t>
      </w:r>
      <w:r>
        <w:t xml:space="preserve"> </w:t>
      </w:r>
      <w:r w:rsidRPr="008E33FB">
        <w:t>U</w:t>
      </w:r>
      <w:r>
        <w:t>rz</w:t>
      </w:r>
      <w:r w:rsidRPr="008E33FB">
        <w:t xml:space="preserve">. </w:t>
      </w:r>
      <w:r>
        <w:t xml:space="preserve">UE </w:t>
      </w:r>
      <w:r w:rsidRPr="008E33FB">
        <w:t>L 198 z 22.</w:t>
      </w:r>
      <w:r>
        <w:t>0</w:t>
      </w:r>
      <w:r w:rsidRPr="008E33FB">
        <w:t>6.2020, str. 13</w:t>
      </w:r>
      <w:r w:rsidRPr="009F29F6">
        <w:t>)</w:t>
      </w:r>
      <w:r>
        <w:t>,</w:t>
      </w:r>
    </w:p>
    <w:p w14:paraId="0DADE009" w14:textId="23768400" w:rsidR="003A670D" w:rsidRDefault="003A670D" w:rsidP="001A182B">
      <w:pPr>
        <w:pStyle w:val="LITODNONIKAliteraodnonika"/>
      </w:pPr>
      <w:r>
        <w:t>c)</w:t>
      </w:r>
      <w:r>
        <w:tab/>
        <w:t xml:space="preserve">rozporządzenia Parlamentu Europejskiego i Rady (UE) 2019/2115 z dnia 27 listopada 2019 r. </w:t>
      </w:r>
      <w:r w:rsidRPr="00C0753A">
        <w:t>zmieniające</w:t>
      </w:r>
      <w:r>
        <w:t>go</w:t>
      </w:r>
      <w:r w:rsidRPr="00C0753A">
        <w:t xml:space="preserve"> dyrektywę 2014/65/UE oraz rozporządzenia (UE) nr 596/2014 i (UE) 2017/1129 w odniesieniu do promowania korzystania z rynków rozwoju MŚP </w:t>
      </w:r>
      <w:r>
        <w:t>(Dz. Urz. UE L 320 z 11.12.2019, str. 1).</w:t>
      </w:r>
    </w:p>
  </w:footnote>
  <w:footnote w:id="2">
    <w:p w14:paraId="62786AF2" w14:textId="77777777" w:rsidR="003A670D" w:rsidRDefault="003A670D" w:rsidP="00E10966">
      <w:pPr>
        <w:pStyle w:val="ODNONIKtreodnonika"/>
      </w:pPr>
      <w:r>
        <w:rPr>
          <w:rStyle w:val="Odwoanieprzypisudolnego"/>
        </w:rPr>
        <w:t>2)</w:t>
      </w:r>
      <w:r>
        <w:tab/>
        <w:t xml:space="preserve">Niniejszą ustawą zmienia się ustawy: ustawę z dnia 7 grudnia 2000 r. o </w:t>
      </w:r>
      <w:r w:rsidRPr="00EB1617">
        <w:t>funkcjonowaniu banków spółdzielczych, ich zrzeszaniu się i bankach zrzeszających</w:t>
      </w:r>
      <w:r>
        <w:t xml:space="preserve">, ustawę </w:t>
      </w:r>
      <w:r w:rsidRPr="0067226F">
        <w:t>z dnia 14 marca 2003 r. o Banku Gospodarstwa Krajowego</w:t>
      </w:r>
      <w:r>
        <w:t xml:space="preserve">, ustawę z dnia 29 lipca 2005 r. o obrocie instrumentami finansowymi, ustawę z dnia 21 lipca 2006 r. o nadzorze nad rynkiem finansowym, ustawę z dnia 5 sierpnia 2015 r. o nadzorze </w:t>
      </w:r>
      <w:proofErr w:type="spellStart"/>
      <w:r>
        <w:t>makroostrożnościowym</w:t>
      </w:r>
      <w:proofErr w:type="spellEnd"/>
      <w:r>
        <w:t xml:space="preserve"> nad systemem finansowym i zarządzaniu kryzysowym w systemie finansowym, ustawę </w:t>
      </w:r>
      <w:r w:rsidRPr="005C79BB">
        <w:t>z dnia 11 września 2015 r. o działalności ubezpieczeniowej i reasekuracyjnej</w:t>
      </w:r>
      <w:r>
        <w:t xml:space="preserve"> oraz ustawę z dnia 10 czerwca 2016 r. </w:t>
      </w:r>
      <w:r w:rsidRPr="00EB1617">
        <w:t>o Bankowym Funduszu Gwarancyjnym, systemie gwarantowania depozytów oraz przymusowej restrukturyzacji</w:t>
      </w:r>
      <w:r>
        <w:t>.</w:t>
      </w:r>
    </w:p>
  </w:footnote>
  <w:footnote w:id="3">
    <w:p w14:paraId="40ABB02A" w14:textId="77777777" w:rsidR="003A670D" w:rsidRDefault="003A670D" w:rsidP="007A755C">
      <w:pPr>
        <w:pStyle w:val="ODNONIKtreodnonika"/>
      </w:pPr>
      <w:r>
        <w:rPr>
          <w:rStyle w:val="Odwoanieprzypisudolnego"/>
        </w:rPr>
        <w:t>3)</w:t>
      </w:r>
      <w:r>
        <w:tab/>
        <w:t xml:space="preserve">Zmiana wymienionego rozporządzenia została ogłoszona w Dz. Urz. UE L </w:t>
      </w:r>
      <w:r w:rsidRPr="00F90F0B">
        <w:t>195 z 19.</w:t>
      </w:r>
      <w:r>
        <w:t>0</w:t>
      </w:r>
      <w:r w:rsidRPr="00F90F0B">
        <w:t>6.2020, str. 119</w:t>
      </w:r>
      <w:r>
        <w:t>.</w:t>
      </w:r>
    </w:p>
  </w:footnote>
  <w:footnote w:id="4">
    <w:p w14:paraId="15920477" w14:textId="77777777" w:rsidR="003A670D" w:rsidRDefault="003A670D" w:rsidP="007A755C">
      <w:pPr>
        <w:pStyle w:val="ODNONIKtreodnonika"/>
      </w:pPr>
      <w:r>
        <w:rPr>
          <w:rStyle w:val="Odwoanieprzypisudolnego"/>
        </w:rPr>
        <w:t>4)</w:t>
      </w:r>
      <w:r>
        <w:tab/>
      </w:r>
      <w:r w:rsidRPr="007A755C">
        <w:t>Zmiany wymienionej dyrektywy zostały ogłoszone w Dz. Urz. UE L 208 z 02.08.2013, str. 73, Dz. Urz. UE L 60 z 28.02.2014, str. 34, Dz. Urz. UE L 173 z 12.06.2014, str. 190, Dz. Urz. UE L 337 z 23.12.2015, str. 35, Dz. Urz. UE L 20 z 25.01.2017, str. 1, Dz. Urz. UE L 156 z 19.06.2018, str. 43, Dz. Urz. UE L 150 z 07.06.2019, str. 253, Dz. Urz. UE L 314 z 05.12.2019, str. 64, Dz. Urz. UE L 203 z 26.06.2020, str. 95 oraz Dz. Urz. UE L 212 z 03.07.2020, str. 20</w:t>
      </w:r>
      <w:r>
        <w:t>.</w:t>
      </w:r>
    </w:p>
  </w:footnote>
  <w:footnote w:id="5">
    <w:p w14:paraId="1DC20E77" w14:textId="77777777" w:rsidR="003A670D" w:rsidRDefault="003A670D" w:rsidP="007A755C">
      <w:pPr>
        <w:pStyle w:val="ODNONIKtreodnonika"/>
      </w:pPr>
      <w:r>
        <w:rPr>
          <w:rStyle w:val="Odwoanieprzypisudolnego"/>
        </w:rPr>
        <w:t>5)</w:t>
      </w:r>
      <w:r>
        <w:tab/>
      </w:r>
      <w:r w:rsidRPr="007A755C">
        <w:t>Zmiany wymienionego rozporządzenia zostały ogłoszone w Dz. Urz. UE L 153 z 22.05.2014, str. 1, Dz. Urz. UE L 105 z 08.04.2014, str. 1 oraz Dz. Urz. UE L 334 z 27.12.2019, str. 1.</w:t>
      </w:r>
    </w:p>
  </w:footnote>
  <w:footnote w:id="6">
    <w:p w14:paraId="38B1BEC7" w14:textId="452C730B" w:rsidR="003A670D" w:rsidRDefault="003A670D" w:rsidP="0055549A">
      <w:pPr>
        <w:pStyle w:val="ODNONIKtreodnonika"/>
      </w:pPr>
      <w:r>
        <w:rPr>
          <w:rStyle w:val="Odwoanieprzypisudolnego"/>
        </w:rPr>
        <w:t>6)</w:t>
      </w:r>
      <w:r>
        <w:tab/>
      </w:r>
      <w:r w:rsidRPr="0055549A">
        <w:t>Zmiany wymienionego rozporządzenia zostały ogłoszone w Dz. Urz. UE L 28 z 04.02.2016, str. 18 oraz Dz.</w:t>
      </w:r>
      <w:r>
        <w:t> </w:t>
      </w:r>
      <w:r w:rsidRPr="0055549A">
        <w:t>Urz. UE L 271 z 30.10.2018, str. 10.</w:t>
      </w:r>
    </w:p>
  </w:footnote>
  <w:footnote w:id="7">
    <w:p w14:paraId="15F0A014" w14:textId="4440C5CC" w:rsidR="003A670D" w:rsidRDefault="003A670D" w:rsidP="0055549A">
      <w:pPr>
        <w:pStyle w:val="ODNONIKtreodnonika"/>
      </w:pPr>
      <w:r>
        <w:rPr>
          <w:rStyle w:val="Odwoanieprzypisudolnego"/>
        </w:rPr>
        <w:t>7)</w:t>
      </w:r>
      <w:r>
        <w:tab/>
        <w:t>Zmiany wymienionego rozporządzenia zostały ogłoszone w</w:t>
      </w:r>
      <w:r w:rsidRPr="005F7A7B">
        <w:t xml:space="preserve"> Dz. Urz. UE L 208 z 02.08.2013, str. 68, Dz. Urz. UE L 321 z 30.11.2013, str. 6, Dz. Urz. UE L 11 z 17.01.2015, str. 37,</w:t>
      </w:r>
      <w:r>
        <w:t xml:space="preserve"> </w:t>
      </w:r>
      <w:r w:rsidRPr="005F7A7B">
        <w:t>Dz. Urz. UE L 171 z 29.06.2016, str.</w:t>
      </w:r>
      <w:r>
        <w:t> </w:t>
      </w:r>
      <w:r w:rsidRPr="005F7A7B">
        <w:t>153, Dz. Urz. UE L 20 z 25.01.2017, str. 4,</w:t>
      </w:r>
      <w:r>
        <w:t xml:space="preserve"> </w:t>
      </w:r>
      <w:r w:rsidRPr="005F7A7B">
        <w:t>Dz. Urz. UE L 310 z 25.11.2017, str. 1, Dz. Urz. UE L 345 z 27.12.2017, str. 27, Dz. Urz. UE L 347 z 28.12.2017, str. 1, Dz. Urz. UE L 111 z 25.04.2019, str. 4, Dz. Urz. UE L 150 z 07.06.2019, str. 1, Dz. Urz. UE L 183 z 09.07.2019, str. 14, Dz. Urz. UE L 314 z 05.12.2019, str.</w:t>
      </w:r>
      <w:r>
        <w:t> </w:t>
      </w:r>
      <w:r w:rsidRPr="005F7A7B">
        <w:t>1, Dz. Urz. UE L 328 z 18.12.2019, str. 1 oraz Dz. Urz</w:t>
      </w:r>
      <w:r>
        <w:t>. UE L 204 z 26.06.2020, str. 4.</w:t>
      </w:r>
    </w:p>
  </w:footnote>
  <w:footnote w:id="8">
    <w:p w14:paraId="4B39D331" w14:textId="03F0F1A3" w:rsidR="003A670D" w:rsidRDefault="003A670D" w:rsidP="0055549A">
      <w:pPr>
        <w:pStyle w:val="ODNONIKtreodnonika"/>
      </w:pPr>
      <w:r>
        <w:rPr>
          <w:rStyle w:val="Odwoanieprzypisudolnego"/>
        </w:rPr>
        <w:t>8)</w:t>
      </w:r>
      <w:r>
        <w:tab/>
        <w:t>Patrz odnośnik nr 3</w:t>
      </w:r>
      <w:r w:rsidRPr="000E7BE2">
        <w:t>.</w:t>
      </w:r>
    </w:p>
  </w:footnote>
  <w:footnote w:id="9">
    <w:p w14:paraId="0467D3EC" w14:textId="77777777" w:rsidR="003A670D" w:rsidRDefault="003A670D" w:rsidP="0055549A">
      <w:pPr>
        <w:pStyle w:val="ODNONIKtreodnonika"/>
      </w:pPr>
      <w:r>
        <w:rPr>
          <w:rStyle w:val="Odwoanieprzypisudolnego"/>
        </w:rPr>
        <w:t>9)</w:t>
      </w:r>
      <w:r>
        <w:tab/>
      </w:r>
      <w:r w:rsidRPr="00134E1D">
        <w:t>Zmian</w:t>
      </w:r>
      <w:r>
        <w:t>a</w:t>
      </w:r>
      <w:r w:rsidRPr="00134E1D">
        <w:t xml:space="preserve"> wymienionego rozporządzenia został</w:t>
      </w:r>
      <w:r>
        <w:t>a</w:t>
      </w:r>
      <w:r w:rsidRPr="00134E1D">
        <w:t xml:space="preserve"> ogłoszon</w:t>
      </w:r>
      <w:r>
        <w:t xml:space="preserve">a w </w:t>
      </w:r>
      <w:r w:rsidRPr="00134E1D">
        <w:t>Dz.</w:t>
      </w:r>
      <w:r>
        <w:t xml:space="preserve"> </w:t>
      </w:r>
      <w:r w:rsidRPr="00134E1D">
        <w:t>U</w:t>
      </w:r>
      <w:r>
        <w:t>rz</w:t>
      </w:r>
      <w:r w:rsidRPr="00134E1D">
        <w:t xml:space="preserve">. </w:t>
      </w:r>
      <w:r>
        <w:t xml:space="preserve">UE </w:t>
      </w:r>
      <w:r w:rsidRPr="00134E1D">
        <w:t>L 77 z 20.</w:t>
      </w:r>
      <w:r>
        <w:t>0</w:t>
      </w:r>
      <w:r w:rsidRPr="00134E1D">
        <w:t>3.2019, str. 56</w:t>
      </w:r>
      <w:r>
        <w:t>.</w:t>
      </w:r>
    </w:p>
  </w:footnote>
  <w:footnote w:id="10">
    <w:p w14:paraId="1E39C566" w14:textId="77777777" w:rsidR="003A670D" w:rsidRDefault="003A670D" w:rsidP="00A521F4">
      <w:pPr>
        <w:pStyle w:val="ODNONIKtreodnonika"/>
      </w:pPr>
      <w:r>
        <w:rPr>
          <w:rStyle w:val="Odwoanieprzypisudolnego"/>
        </w:rPr>
        <w:t>10)</w:t>
      </w:r>
      <w:r>
        <w:tab/>
        <w:t xml:space="preserve">Zmiana wymienionego rozporządzenia została ogłoszona w </w:t>
      </w:r>
      <w:r w:rsidRPr="00FB08FD">
        <w:t>Dz.</w:t>
      </w:r>
      <w:r>
        <w:t xml:space="preserve"> </w:t>
      </w:r>
      <w:r w:rsidRPr="00FB08FD">
        <w:t>U</w:t>
      </w:r>
      <w:r>
        <w:t>rz</w:t>
      </w:r>
      <w:r w:rsidRPr="00FB08FD">
        <w:t xml:space="preserve">. </w:t>
      </w:r>
      <w:r>
        <w:t xml:space="preserve">UE </w:t>
      </w:r>
      <w:r w:rsidRPr="00FB08FD">
        <w:t>L 198 z 22.</w:t>
      </w:r>
      <w:r>
        <w:t>0</w:t>
      </w:r>
      <w:r w:rsidRPr="00FB08FD">
        <w:t>6.2020, str. 13</w:t>
      </w:r>
      <w:r>
        <w:t>.</w:t>
      </w:r>
    </w:p>
  </w:footnote>
  <w:footnote w:id="11">
    <w:p w14:paraId="2956AA88" w14:textId="77777777" w:rsidR="003A670D" w:rsidRDefault="003A670D" w:rsidP="00216F20">
      <w:pPr>
        <w:pStyle w:val="ODNONIKtreodnonika"/>
      </w:pPr>
      <w:r>
        <w:rPr>
          <w:rStyle w:val="Odwoanieprzypisudolnego"/>
        </w:rPr>
        <w:t>11)</w:t>
      </w:r>
      <w:r>
        <w:tab/>
        <w:t xml:space="preserve">Zmiany wymienionego rozporządzenia zostały ogłoszone w </w:t>
      </w:r>
      <w:r w:rsidRPr="00053926">
        <w:t>Dz.</w:t>
      </w:r>
      <w:r>
        <w:t xml:space="preserve"> </w:t>
      </w:r>
      <w:r w:rsidRPr="00053926">
        <w:t>U</w:t>
      </w:r>
      <w:r>
        <w:t>rz</w:t>
      </w:r>
      <w:r w:rsidRPr="00053926">
        <w:t xml:space="preserve">. </w:t>
      </w:r>
      <w:r>
        <w:t xml:space="preserve">UE </w:t>
      </w:r>
      <w:r w:rsidRPr="00053926">
        <w:t xml:space="preserve">L 150 z </w:t>
      </w:r>
      <w:r>
        <w:t>0</w:t>
      </w:r>
      <w:r w:rsidRPr="00053926">
        <w:t>7.</w:t>
      </w:r>
      <w:r>
        <w:t>0</w:t>
      </w:r>
      <w:r w:rsidRPr="00053926">
        <w:t>6.2019, str. 226</w:t>
      </w:r>
      <w:r>
        <w:t xml:space="preserve"> oraz </w:t>
      </w:r>
      <w:r w:rsidRPr="00053926">
        <w:t>Dz.</w:t>
      </w:r>
      <w:r>
        <w:t xml:space="preserve"> </w:t>
      </w:r>
      <w:r w:rsidRPr="00053926">
        <w:t>U</w:t>
      </w:r>
      <w:r>
        <w:t>rz</w:t>
      </w:r>
      <w:r w:rsidRPr="00053926">
        <w:t>.</w:t>
      </w:r>
      <w:r>
        <w:t xml:space="preserve"> UE</w:t>
      </w:r>
      <w:r w:rsidRPr="00053926">
        <w:t xml:space="preserve"> L 314 z </w:t>
      </w:r>
      <w:r>
        <w:t>0</w:t>
      </w:r>
      <w:r w:rsidRPr="00053926">
        <w:t>5.12.2019, str. 1</w:t>
      </w:r>
      <w:r>
        <w:t>.</w:t>
      </w:r>
    </w:p>
  </w:footnote>
  <w:footnote w:id="12">
    <w:p w14:paraId="7CD8DA07" w14:textId="77777777" w:rsidR="003A670D" w:rsidRDefault="003A670D" w:rsidP="00216F20">
      <w:pPr>
        <w:pStyle w:val="ODNONIKtreodnonika"/>
      </w:pPr>
      <w:r>
        <w:rPr>
          <w:rStyle w:val="Odwoanieprzypisudolnego"/>
        </w:rPr>
        <w:t>12)</w:t>
      </w:r>
      <w:r>
        <w:tab/>
      </w:r>
      <w:r w:rsidRPr="00053926">
        <w:t>Patrz odnośnik nr 3</w:t>
      </w:r>
      <w:r>
        <w:t>.</w:t>
      </w:r>
    </w:p>
  </w:footnote>
  <w:footnote w:id="13">
    <w:p w14:paraId="26312858" w14:textId="77777777" w:rsidR="003A670D" w:rsidRDefault="003A670D" w:rsidP="00216F20">
      <w:pPr>
        <w:pStyle w:val="ODNONIKtreodnonika"/>
      </w:pPr>
      <w:r>
        <w:rPr>
          <w:rStyle w:val="Odwoanieprzypisudolnego"/>
        </w:rPr>
        <w:t>13)</w:t>
      </w:r>
      <w:r>
        <w:tab/>
        <w:t xml:space="preserve">Zmiana wymienionego rozporządzenia została ogłoszona w </w:t>
      </w:r>
      <w:r w:rsidRPr="00283D34">
        <w:t>Dz.</w:t>
      </w:r>
      <w:r>
        <w:t xml:space="preserve"> </w:t>
      </w:r>
      <w:r w:rsidRPr="00283D34">
        <w:t>U</w:t>
      </w:r>
      <w:r>
        <w:t>rz</w:t>
      </w:r>
      <w:r w:rsidRPr="00283D34">
        <w:t xml:space="preserve">. </w:t>
      </w:r>
      <w:r>
        <w:t xml:space="preserve">UE </w:t>
      </w:r>
      <w:r w:rsidRPr="00283D34">
        <w:t xml:space="preserve">L 240 z </w:t>
      </w:r>
      <w:r>
        <w:t>0</w:t>
      </w:r>
      <w:r w:rsidRPr="00283D34">
        <w:t>8.</w:t>
      </w:r>
      <w:r>
        <w:t>0</w:t>
      </w:r>
      <w:r w:rsidRPr="00283D34">
        <w:t>9.2016, str. 1</w:t>
      </w:r>
      <w:r>
        <w:t>.</w:t>
      </w:r>
    </w:p>
  </w:footnote>
  <w:footnote w:id="14">
    <w:p w14:paraId="46E57DBA" w14:textId="77777777" w:rsidR="003A670D" w:rsidRDefault="003A670D" w:rsidP="00CD0CC8">
      <w:pPr>
        <w:pStyle w:val="ODNONIKtreodnonika"/>
      </w:pPr>
      <w:r>
        <w:rPr>
          <w:rStyle w:val="Odwoanieprzypisudolnego"/>
        </w:rPr>
        <w:t>14)</w:t>
      </w:r>
      <w:r>
        <w:tab/>
        <w:t>Patrz odnośnik nr 7.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DEE2C0" w14:textId="430BDEAD" w:rsidR="003A670D" w:rsidRPr="00B371CC" w:rsidRDefault="003A670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44BF7">
      <w:rPr>
        <w:noProof/>
      </w:rPr>
      <w:t>20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NotTrackFormatting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D96"/>
    <w:rsid w:val="000012DA"/>
    <w:rsid w:val="00001B35"/>
    <w:rsid w:val="0000246E"/>
    <w:rsid w:val="000025E1"/>
    <w:rsid w:val="00002C2C"/>
    <w:rsid w:val="00002EFA"/>
    <w:rsid w:val="00003862"/>
    <w:rsid w:val="00003AA3"/>
    <w:rsid w:val="000066AA"/>
    <w:rsid w:val="00006CB9"/>
    <w:rsid w:val="000107C0"/>
    <w:rsid w:val="00011955"/>
    <w:rsid w:val="0001287C"/>
    <w:rsid w:val="00012A35"/>
    <w:rsid w:val="0001312D"/>
    <w:rsid w:val="000134E3"/>
    <w:rsid w:val="00013E4C"/>
    <w:rsid w:val="00016099"/>
    <w:rsid w:val="00017DC2"/>
    <w:rsid w:val="00020C39"/>
    <w:rsid w:val="00020C6F"/>
    <w:rsid w:val="00021522"/>
    <w:rsid w:val="0002245A"/>
    <w:rsid w:val="00022485"/>
    <w:rsid w:val="00023471"/>
    <w:rsid w:val="00023D23"/>
    <w:rsid w:val="00023F13"/>
    <w:rsid w:val="00024D0D"/>
    <w:rsid w:val="00025157"/>
    <w:rsid w:val="0002532B"/>
    <w:rsid w:val="00030634"/>
    <w:rsid w:val="00030C87"/>
    <w:rsid w:val="000319C1"/>
    <w:rsid w:val="00031A8B"/>
    <w:rsid w:val="00031BCA"/>
    <w:rsid w:val="000330FA"/>
    <w:rsid w:val="0003362F"/>
    <w:rsid w:val="00036B63"/>
    <w:rsid w:val="00037E1A"/>
    <w:rsid w:val="000408C2"/>
    <w:rsid w:val="000413B7"/>
    <w:rsid w:val="0004325B"/>
    <w:rsid w:val="00043495"/>
    <w:rsid w:val="0004673D"/>
    <w:rsid w:val="00046A75"/>
    <w:rsid w:val="00046B7C"/>
    <w:rsid w:val="00047139"/>
    <w:rsid w:val="00047312"/>
    <w:rsid w:val="00047630"/>
    <w:rsid w:val="000500A1"/>
    <w:rsid w:val="000508BD"/>
    <w:rsid w:val="000516C5"/>
    <w:rsid w:val="000517AB"/>
    <w:rsid w:val="0005339C"/>
    <w:rsid w:val="00053A0F"/>
    <w:rsid w:val="0005571B"/>
    <w:rsid w:val="00057143"/>
    <w:rsid w:val="000572E8"/>
    <w:rsid w:val="00057AB3"/>
    <w:rsid w:val="00057C02"/>
    <w:rsid w:val="00057CAE"/>
    <w:rsid w:val="00060076"/>
    <w:rsid w:val="00060432"/>
    <w:rsid w:val="0006044A"/>
    <w:rsid w:val="00060D87"/>
    <w:rsid w:val="000615A5"/>
    <w:rsid w:val="000615AC"/>
    <w:rsid w:val="00061F35"/>
    <w:rsid w:val="00063565"/>
    <w:rsid w:val="0006439E"/>
    <w:rsid w:val="00064E4C"/>
    <w:rsid w:val="00066901"/>
    <w:rsid w:val="00066ABD"/>
    <w:rsid w:val="00067452"/>
    <w:rsid w:val="00071AF5"/>
    <w:rsid w:val="00071BEE"/>
    <w:rsid w:val="0007246F"/>
    <w:rsid w:val="0007323B"/>
    <w:rsid w:val="000736CD"/>
    <w:rsid w:val="0007511F"/>
    <w:rsid w:val="0007533B"/>
    <w:rsid w:val="0007545D"/>
    <w:rsid w:val="00075B0C"/>
    <w:rsid w:val="000760BF"/>
    <w:rsid w:val="0007613E"/>
    <w:rsid w:val="0007670E"/>
    <w:rsid w:val="00076BFC"/>
    <w:rsid w:val="00076D95"/>
    <w:rsid w:val="00077E61"/>
    <w:rsid w:val="00077F92"/>
    <w:rsid w:val="0008136B"/>
    <w:rsid w:val="000814A7"/>
    <w:rsid w:val="000815AD"/>
    <w:rsid w:val="0008557B"/>
    <w:rsid w:val="00085CE7"/>
    <w:rsid w:val="000862E4"/>
    <w:rsid w:val="00087D24"/>
    <w:rsid w:val="000906EE"/>
    <w:rsid w:val="00090BDF"/>
    <w:rsid w:val="00091BA2"/>
    <w:rsid w:val="0009355F"/>
    <w:rsid w:val="000944EF"/>
    <w:rsid w:val="000967D0"/>
    <w:rsid w:val="0009732D"/>
    <w:rsid w:val="000973F0"/>
    <w:rsid w:val="000A0A90"/>
    <w:rsid w:val="000A1296"/>
    <w:rsid w:val="000A1C27"/>
    <w:rsid w:val="000A1DAD"/>
    <w:rsid w:val="000A2649"/>
    <w:rsid w:val="000A323B"/>
    <w:rsid w:val="000A3DE5"/>
    <w:rsid w:val="000B04C5"/>
    <w:rsid w:val="000B118A"/>
    <w:rsid w:val="000B21FB"/>
    <w:rsid w:val="000B24AD"/>
    <w:rsid w:val="000B298D"/>
    <w:rsid w:val="000B2ECE"/>
    <w:rsid w:val="000B4D0C"/>
    <w:rsid w:val="000B5B2D"/>
    <w:rsid w:val="000B5DCE"/>
    <w:rsid w:val="000C05BA"/>
    <w:rsid w:val="000C060F"/>
    <w:rsid w:val="000C0E8F"/>
    <w:rsid w:val="000C4BC4"/>
    <w:rsid w:val="000C7098"/>
    <w:rsid w:val="000C734D"/>
    <w:rsid w:val="000D0110"/>
    <w:rsid w:val="000D2468"/>
    <w:rsid w:val="000D318A"/>
    <w:rsid w:val="000D339B"/>
    <w:rsid w:val="000D5261"/>
    <w:rsid w:val="000D5D09"/>
    <w:rsid w:val="000D6173"/>
    <w:rsid w:val="000D6F83"/>
    <w:rsid w:val="000E0488"/>
    <w:rsid w:val="000E0736"/>
    <w:rsid w:val="000E25CC"/>
    <w:rsid w:val="000E2E50"/>
    <w:rsid w:val="000E3694"/>
    <w:rsid w:val="000E3EB3"/>
    <w:rsid w:val="000E48CE"/>
    <w:rsid w:val="000E490F"/>
    <w:rsid w:val="000E6241"/>
    <w:rsid w:val="000E6F98"/>
    <w:rsid w:val="000E75FD"/>
    <w:rsid w:val="000E7BE2"/>
    <w:rsid w:val="000F2BE3"/>
    <w:rsid w:val="000F3C14"/>
    <w:rsid w:val="000F3D0D"/>
    <w:rsid w:val="000F6449"/>
    <w:rsid w:val="000F6818"/>
    <w:rsid w:val="000F6ED4"/>
    <w:rsid w:val="000F7A6E"/>
    <w:rsid w:val="00101666"/>
    <w:rsid w:val="00101D4C"/>
    <w:rsid w:val="0010272D"/>
    <w:rsid w:val="00102758"/>
    <w:rsid w:val="00103F0F"/>
    <w:rsid w:val="001042BA"/>
    <w:rsid w:val="001066A8"/>
    <w:rsid w:val="00106D03"/>
    <w:rsid w:val="00106F35"/>
    <w:rsid w:val="00110465"/>
    <w:rsid w:val="00110628"/>
    <w:rsid w:val="0011245A"/>
    <w:rsid w:val="001140CF"/>
    <w:rsid w:val="0011493E"/>
    <w:rsid w:val="00115B72"/>
    <w:rsid w:val="001170B4"/>
    <w:rsid w:val="00117438"/>
    <w:rsid w:val="00117451"/>
    <w:rsid w:val="0012027A"/>
    <w:rsid w:val="001209EC"/>
    <w:rsid w:val="00120A9E"/>
    <w:rsid w:val="00121E5C"/>
    <w:rsid w:val="001224E0"/>
    <w:rsid w:val="00122A8F"/>
    <w:rsid w:val="00123A6C"/>
    <w:rsid w:val="00124720"/>
    <w:rsid w:val="00125A9C"/>
    <w:rsid w:val="001270A2"/>
    <w:rsid w:val="00131237"/>
    <w:rsid w:val="001329AC"/>
    <w:rsid w:val="00133748"/>
    <w:rsid w:val="00134CA0"/>
    <w:rsid w:val="00134E1D"/>
    <w:rsid w:val="0014026F"/>
    <w:rsid w:val="001403F0"/>
    <w:rsid w:val="00144823"/>
    <w:rsid w:val="00147A47"/>
    <w:rsid w:val="00147AA1"/>
    <w:rsid w:val="001500B7"/>
    <w:rsid w:val="0015028C"/>
    <w:rsid w:val="00151502"/>
    <w:rsid w:val="00152068"/>
    <w:rsid w:val="001520CF"/>
    <w:rsid w:val="001535DD"/>
    <w:rsid w:val="00154103"/>
    <w:rsid w:val="001550F5"/>
    <w:rsid w:val="0015667C"/>
    <w:rsid w:val="00157110"/>
    <w:rsid w:val="0015742A"/>
    <w:rsid w:val="00157DA1"/>
    <w:rsid w:val="00160621"/>
    <w:rsid w:val="00160DD5"/>
    <w:rsid w:val="00161F5B"/>
    <w:rsid w:val="00163147"/>
    <w:rsid w:val="001632B9"/>
    <w:rsid w:val="00163F37"/>
    <w:rsid w:val="00164539"/>
    <w:rsid w:val="00164C57"/>
    <w:rsid w:val="00164C9D"/>
    <w:rsid w:val="00165E49"/>
    <w:rsid w:val="00166048"/>
    <w:rsid w:val="00166CA6"/>
    <w:rsid w:val="001704E2"/>
    <w:rsid w:val="001709EA"/>
    <w:rsid w:val="00172F7A"/>
    <w:rsid w:val="00173150"/>
    <w:rsid w:val="00173390"/>
    <w:rsid w:val="001736F0"/>
    <w:rsid w:val="00173BB3"/>
    <w:rsid w:val="001740D0"/>
    <w:rsid w:val="00174F2C"/>
    <w:rsid w:val="00177FB8"/>
    <w:rsid w:val="001803AD"/>
    <w:rsid w:val="00180F2A"/>
    <w:rsid w:val="00181F19"/>
    <w:rsid w:val="00183988"/>
    <w:rsid w:val="00184B91"/>
    <w:rsid w:val="00184D4A"/>
    <w:rsid w:val="00185831"/>
    <w:rsid w:val="00186EC1"/>
    <w:rsid w:val="001875F6"/>
    <w:rsid w:val="00190F82"/>
    <w:rsid w:val="00191E1F"/>
    <w:rsid w:val="00192CD5"/>
    <w:rsid w:val="0019325F"/>
    <w:rsid w:val="00193409"/>
    <w:rsid w:val="0019473B"/>
    <w:rsid w:val="0019488E"/>
    <w:rsid w:val="001952B1"/>
    <w:rsid w:val="00195EBD"/>
    <w:rsid w:val="00196E39"/>
    <w:rsid w:val="00196FE7"/>
    <w:rsid w:val="00197649"/>
    <w:rsid w:val="001A01FB"/>
    <w:rsid w:val="001A10E9"/>
    <w:rsid w:val="001A1816"/>
    <w:rsid w:val="001A182B"/>
    <w:rsid w:val="001A183D"/>
    <w:rsid w:val="001A2A1C"/>
    <w:rsid w:val="001A2B65"/>
    <w:rsid w:val="001A3AC5"/>
    <w:rsid w:val="001A3C31"/>
    <w:rsid w:val="001A3CD3"/>
    <w:rsid w:val="001A4F22"/>
    <w:rsid w:val="001A5BEF"/>
    <w:rsid w:val="001A776E"/>
    <w:rsid w:val="001A7F15"/>
    <w:rsid w:val="001B3045"/>
    <w:rsid w:val="001B342E"/>
    <w:rsid w:val="001B5A48"/>
    <w:rsid w:val="001B5C91"/>
    <w:rsid w:val="001C1832"/>
    <w:rsid w:val="001C188C"/>
    <w:rsid w:val="001C1C62"/>
    <w:rsid w:val="001C25C1"/>
    <w:rsid w:val="001C2F82"/>
    <w:rsid w:val="001C3326"/>
    <w:rsid w:val="001C58D3"/>
    <w:rsid w:val="001C60F6"/>
    <w:rsid w:val="001C646A"/>
    <w:rsid w:val="001D135C"/>
    <w:rsid w:val="001D1783"/>
    <w:rsid w:val="001D2A53"/>
    <w:rsid w:val="001D53CD"/>
    <w:rsid w:val="001D55A3"/>
    <w:rsid w:val="001D5AF5"/>
    <w:rsid w:val="001E1E73"/>
    <w:rsid w:val="001E2E47"/>
    <w:rsid w:val="001E4E0C"/>
    <w:rsid w:val="001E526D"/>
    <w:rsid w:val="001E5655"/>
    <w:rsid w:val="001E57A8"/>
    <w:rsid w:val="001E5AE4"/>
    <w:rsid w:val="001E5ED6"/>
    <w:rsid w:val="001F0060"/>
    <w:rsid w:val="001F0F16"/>
    <w:rsid w:val="001F136D"/>
    <w:rsid w:val="001F1832"/>
    <w:rsid w:val="001F220F"/>
    <w:rsid w:val="001F25B3"/>
    <w:rsid w:val="001F64F2"/>
    <w:rsid w:val="001F6616"/>
    <w:rsid w:val="001F671E"/>
    <w:rsid w:val="001F6E9E"/>
    <w:rsid w:val="001F7C0A"/>
    <w:rsid w:val="00200183"/>
    <w:rsid w:val="00200A49"/>
    <w:rsid w:val="0020224B"/>
    <w:rsid w:val="00202BD4"/>
    <w:rsid w:val="00204A97"/>
    <w:rsid w:val="002053A5"/>
    <w:rsid w:val="00207F66"/>
    <w:rsid w:val="0021127E"/>
    <w:rsid w:val="002114EF"/>
    <w:rsid w:val="002139EB"/>
    <w:rsid w:val="00214973"/>
    <w:rsid w:val="00214A41"/>
    <w:rsid w:val="00214CDF"/>
    <w:rsid w:val="00214D27"/>
    <w:rsid w:val="00215241"/>
    <w:rsid w:val="002166AD"/>
    <w:rsid w:val="00216AA5"/>
    <w:rsid w:val="00216F20"/>
    <w:rsid w:val="00217871"/>
    <w:rsid w:val="002204CB"/>
    <w:rsid w:val="00221911"/>
    <w:rsid w:val="00221ED8"/>
    <w:rsid w:val="002225BD"/>
    <w:rsid w:val="002231EA"/>
    <w:rsid w:val="00223FDF"/>
    <w:rsid w:val="00225060"/>
    <w:rsid w:val="00225869"/>
    <w:rsid w:val="002262C0"/>
    <w:rsid w:val="002268AE"/>
    <w:rsid w:val="00226AF3"/>
    <w:rsid w:val="002279C0"/>
    <w:rsid w:val="002315AC"/>
    <w:rsid w:val="0023727E"/>
    <w:rsid w:val="002373ED"/>
    <w:rsid w:val="00237AF3"/>
    <w:rsid w:val="00242081"/>
    <w:rsid w:val="00242559"/>
    <w:rsid w:val="00243777"/>
    <w:rsid w:val="002441CD"/>
    <w:rsid w:val="00244A1B"/>
    <w:rsid w:val="00246BDA"/>
    <w:rsid w:val="002501A3"/>
    <w:rsid w:val="0025166C"/>
    <w:rsid w:val="002535BF"/>
    <w:rsid w:val="00254264"/>
    <w:rsid w:val="002555D4"/>
    <w:rsid w:val="002557FE"/>
    <w:rsid w:val="002572D3"/>
    <w:rsid w:val="0025736E"/>
    <w:rsid w:val="00261A16"/>
    <w:rsid w:val="00262FD3"/>
    <w:rsid w:val="00263522"/>
    <w:rsid w:val="0026414A"/>
    <w:rsid w:val="0026434D"/>
    <w:rsid w:val="00264EC6"/>
    <w:rsid w:val="00271013"/>
    <w:rsid w:val="00271088"/>
    <w:rsid w:val="00272160"/>
    <w:rsid w:val="00272BC4"/>
    <w:rsid w:val="00273FE4"/>
    <w:rsid w:val="002744F7"/>
    <w:rsid w:val="0027502C"/>
    <w:rsid w:val="00275349"/>
    <w:rsid w:val="00275B91"/>
    <w:rsid w:val="00275FDF"/>
    <w:rsid w:val="002765B4"/>
    <w:rsid w:val="00276A94"/>
    <w:rsid w:val="002775E0"/>
    <w:rsid w:val="00277A2B"/>
    <w:rsid w:val="00281EA5"/>
    <w:rsid w:val="0028314D"/>
    <w:rsid w:val="002842F9"/>
    <w:rsid w:val="00287FE7"/>
    <w:rsid w:val="00291227"/>
    <w:rsid w:val="00291942"/>
    <w:rsid w:val="00291B39"/>
    <w:rsid w:val="0029405D"/>
    <w:rsid w:val="002943AB"/>
    <w:rsid w:val="00294474"/>
    <w:rsid w:val="00294869"/>
    <w:rsid w:val="00294C73"/>
    <w:rsid w:val="00294FA6"/>
    <w:rsid w:val="002955E6"/>
    <w:rsid w:val="00295A6F"/>
    <w:rsid w:val="00295CD4"/>
    <w:rsid w:val="002A0A03"/>
    <w:rsid w:val="002A1D1B"/>
    <w:rsid w:val="002A20C4"/>
    <w:rsid w:val="002A335F"/>
    <w:rsid w:val="002A42AF"/>
    <w:rsid w:val="002A4CE1"/>
    <w:rsid w:val="002A570F"/>
    <w:rsid w:val="002A60CE"/>
    <w:rsid w:val="002A7292"/>
    <w:rsid w:val="002A7358"/>
    <w:rsid w:val="002A7902"/>
    <w:rsid w:val="002B0904"/>
    <w:rsid w:val="002B0F6B"/>
    <w:rsid w:val="002B23B8"/>
    <w:rsid w:val="002B38BE"/>
    <w:rsid w:val="002B4429"/>
    <w:rsid w:val="002B44DF"/>
    <w:rsid w:val="002B68A6"/>
    <w:rsid w:val="002B7FAF"/>
    <w:rsid w:val="002C048A"/>
    <w:rsid w:val="002C09A0"/>
    <w:rsid w:val="002C2DBD"/>
    <w:rsid w:val="002C6B4F"/>
    <w:rsid w:val="002D0701"/>
    <w:rsid w:val="002D0892"/>
    <w:rsid w:val="002D0C4F"/>
    <w:rsid w:val="002D1364"/>
    <w:rsid w:val="002D171D"/>
    <w:rsid w:val="002D4D30"/>
    <w:rsid w:val="002D5000"/>
    <w:rsid w:val="002D598D"/>
    <w:rsid w:val="002D7188"/>
    <w:rsid w:val="002E1DE3"/>
    <w:rsid w:val="002E28E9"/>
    <w:rsid w:val="002E2AB6"/>
    <w:rsid w:val="002E3F34"/>
    <w:rsid w:val="002E52A5"/>
    <w:rsid w:val="002E54D6"/>
    <w:rsid w:val="002E5C8C"/>
    <w:rsid w:val="002E5F79"/>
    <w:rsid w:val="002E64FA"/>
    <w:rsid w:val="002E650B"/>
    <w:rsid w:val="002F0A00"/>
    <w:rsid w:val="002F0CFA"/>
    <w:rsid w:val="002F56DC"/>
    <w:rsid w:val="002F649C"/>
    <w:rsid w:val="002F669F"/>
    <w:rsid w:val="002F7C52"/>
    <w:rsid w:val="00301C97"/>
    <w:rsid w:val="00302DC9"/>
    <w:rsid w:val="003039F1"/>
    <w:rsid w:val="00305144"/>
    <w:rsid w:val="00305AD9"/>
    <w:rsid w:val="00306AFF"/>
    <w:rsid w:val="0031004C"/>
    <w:rsid w:val="003105F6"/>
    <w:rsid w:val="00311297"/>
    <w:rsid w:val="003113BE"/>
    <w:rsid w:val="003122CA"/>
    <w:rsid w:val="00312E89"/>
    <w:rsid w:val="003148FD"/>
    <w:rsid w:val="0031552F"/>
    <w:rsid w:val="0031601B"/>
    <w:rsid w:val="00321080"/>
    <w:rsid w:val="00322D45"/>
    <w:rsid w:val="0032569A"/>
    <w:rsid w:val="00325A1F"/>
    <w:rsid w:val="003268F9"/>
    <w:rsid w:val="003306A4"/>
    <w:rsid w:val="003309BA"/>
    <w:rsid w:val="00330BAF"/>
    <w:rsid w:val="00332D88"/>
    <w:rsid w:val="00333019"/>
    <w:rsid w:val="00334D72"/>
    <w:rsid w:val="00334E3A"/>
    <w:rsid w:val="003361DD"/>
    <w:rsid w:val="00340A64"/>
    <w:rsid w:val="00341902"/>
    <w:rsid w:val="00341A6A"/>
    <w:rsid w:val="00343462"/>
    <w:rsid w:val="00343604"/>
    <w:rsid w:val="003444EB"/>
    <w:rsid w:val="003453A2"/>
    <w:rsid w:val="00345B9C"/>
    <w:rsid w:val="00345C7C"/>
    <w:rsid w:val="00345E25"/>
    <w:rsid w:val="00346076"/>
    <w:rsid w:val="003472F2"/>
    <w:rsid w:val="003503A0"/>
    <w:rsid w:val="00351626"/>
    <w:rsid w:val="00352DAE"/>
    <w:rsid w:val="00354EB9"/>
    <w:rsid w:val="003577AE"/>
    <w:rsid w:val="00357899"/>
    <w:rsid w:val="00357BF7"/>
    <w:rsid w:val="003602AE"/>
    <w:rsid w:val="00360929"/>
    <w:rsid w:val="00361ABF"/>
    <w:rsid w:val="00362365"/>
    <w:rsid w:val="0036275E"/>
    <w:rsid w:val="003630B0"/>
    <w:rsid w:val="00364122"/>
    <w:rsid w:val="0036431A"/>
    <w:rsid w:val="003647D5"/>
    <w:rsid w:val="00366B94"/>
    <w:rsid w:val="0036703A"/>
    <w:rsid w:val="0036714C"/>
    <w:rsid w:val="003671C1"/>
    <w:rsid w:val="003674B0"/>
    <w:rsid w:val="00367CBC"/>
    <w:rsid w:val="00370348"/>
    <w:rsid w:val="0037727C"/>
    <w:rsid w:val="00377E70"/>
    <w:rsid w:val="00380904"/>
    <w:rsid w:val="00381962"/>
    <w:rsid w:val="003823EE"/>
    <w:rsid w:val="00382960"/>
    <w:rsid w:val="003846F7"/>
    <w:rsid w:val="00384F81"/>
    <w:rsid w:val="003851ED"/>
    <w:rsid w:val="00385465"/>
    <w:rsid w:val="00385B39"/>
    <w:rsid w:val="00386785"/>
    <w:rsid w:val="003879D9"/>
    <w:rsid w:val="00390E89"/>
    <w:rsid w:val="00391379"/>
    <w:rsid w:val="00391B1A"/>
    <w:rsid w:val="00393B30"/>
    <w:rsid w:val="00394423"/>
    <w:rsid w:val="003955FD"/>
    <w:rsid w:val="00396942"/>
    <w:rsid w:val="00396B49"/>
    <w:rsid w:val="00396E3E"/>
    <w:rsid w:val="0039749B"/>
    <w:rsid w:val="003A1D2D"/>
    <w:rsid w:val="003A2182"/>
    <w:rsid w:val="003A306E"/>
    <w:rsid w:val="003A423D"/>
    <w:rsid w:val="003A60DC"/>
    <w:rsid w:val="003A670D"/>
    <w:rsid w:val="003A6739"/>
    <w:rsid w:val="003A6A46"/>
    <w:rsid w:val="003A7A63"/>
    <w:rsid w:val="003B000C"/>
    <w:rsid w:val="003B0F1D"/>
    <w:rsid w:val="003B10BF"/>
    <w:rsid w:val="003B252C"/>
    <w:rsid w:val="003B48D2"/>
    <w:rsid w:val="003B4A57"/>
    <w:rsid w:val="003B6A92"/>
    <w:rsid w:val="003B6E60"/>
    <w:rsid w:val="003B7CB7"/>
    <w:rsid w:val="003C0AD9"/>
    <w:rsid w:val="003C0ED0"/>
    <w:rsid w:val="003C1D49"/>
    <w:rsid w:val="003C1D68"/>
    <w:rsid w:val="003C2948"/>
    <w:rsid w:val="003C35C4"/>
    <w:rsid w:val="003C5176"/>
    <w:rsid w:val="003C5E54"/>
    <w:rsid w:val="003D052C"/>
    <w:rsid w:val="003D12C2"/>
    <w:rsid w:val="003D2064"/>
    <w:rsid w:val="003D31B9"/>
    <w:rsid w:val="003D3867"/>
    <w:rsid w:val="003D64D2"/>
    <w:rsid w:val="003D6709"/>
    <w:rsid w:val="003E0D1A"/>
    <w:rsid w:val="003E2DA3"/>
    <w:rsid w:val="003E45B4"/>
    <w:rsid w:val="003E4D13"/>
    <w:rsid w:val="003E6810"/>
    <w:rsid w:val="003E7500"/>
    <w:rsid w:val="003F020D"/>
    <w:rsid w:val="003F03D9"/>
    <w:rsid w:val="003F0446"/>
    <w:rsid w:val="003F0FEC"/>
    <w:rsid w:val="003F1AD8"/>
    <w:rsid w:val="003F2FBE"/>
    <w:rsid w:val="003F318D"/>
    <w:rsid w:val="003F3AC2"/>
    <w:rsid w:val="003F42C7"/>
    <w:rsid w:val="003F5BAE"/>
    <w:rsid w:val="003F64F7"/>
    <w:rsid w:val="003F6ED7"/>
    <w:rsid w:val="00401C84"/>
    <w:rsid w:val="00402037"/>
    <w:rsid w:val="00403210"/>
    <w:rsid w:val="004035BB"/>
    <w:rsid w:val="004035EB"/>
    <w:rsid w:val="00403B6D"/>
    <w:rsid w:val="00407332"/>
    <w:rsid w:val="00407701"/>
    <w:rsid w:val="00407828"/>
    <w:rsid w:val="0041003C"/>
    <w:rsid w:val="0041146B"/>
    <w:rsid w:val="004137B5"/>
    <w:rsid w:val="00413D8E"/>
    <w:rsid w:val="004140F2"/>
    <w:rsid w:val="004141CB"/>
    <w:rsid w:val="0041685E"/>
    <w:rsid w:val="00417B22"/>
    <w:rsid w:val="00417FE6"/>
    <w:rsid w:val="00421085"/>
    <w:rsid w:val="00421A80"/>
    <w:rsid w:val="00423525"/>
    <w:rsid w:val="0042465E"/>
    <w:rsid w:val="00424DF7"/>
    <w:rsid w:val="004254B0"/>
    <w:rsid w:val="00426245"/>
    <w:rsid w:val="00426AE8"/>
    <w:rsid w:val="00427BE0"/>
    <w:rsid w:val="00427EEE"/>
    <w:rsid w:val="00430EC0"/>
    <w:rsid w:val="00431869"/>
    <w:rsid w:val="00431FF6"/>
    <w:rsid w:val="00432B76"/>
    <w:rsid w:val="00434D01"/>
    <w:rsid w:val="00435169"/>
    <w:rsid w:val="00435D26"/>
    <w:rsid w:val="00440267"/>
    <w:rsid w:val="00440C99"/>
    <w:rsid w:val="004411D8"/>
    <w:rsid w:val="00441396"/>
    <w:rsid w:val="0044175C"/>
    <w:rsid w:val="00441CA1"/>
    <w:rsid w:val="00443714"/>
    <w:rsid w:val="00444718"/>
    <w:rsid w:val="00445F4D"/>
    <w:rsid w:val="004464C8"/>
    <w:rsid w:val="004477DE"/>
    <w:rsid w:val="004504C0"/>
    <w:rsid w:val="00450526"/>
    <w:rsid w:val="004518CF"/>
    <w:rsid w:val="00451C0F"/>
    <w:rsid w:val="00452581"/>
    <w:rsid w:val="004550FB"/>
    <w:rsid w:val="00457160"/>
    <w:rsid w:val="00460096"/>
    <w:rsid w:val="0046111A"/>
    <w:rsid w:val="00462946"/>
    <w:rsid w:val="004634C7"/>
    <w:rsid w:val="00463F43"/>
    <w:rsid w:val="004642DB"/>
    <w:rsid w:val="00464B94"/>
    <w:rsid w:val="004653A8"/>
    <w:rsid w:val="00465A0B"/>
    <w:rsid w:val="0047077C"/>
    <w:rsid w:val="00470B05"/>
    <w:rsid w:val="00470C0A"/>
    <w:rsid w:val="00470EB1"/>
    <w:rsid w:val="0047207C"/>
    <w:rsid w:val="00472CD6"/>
    <w:rsid w:val="004731A1"/>
    <w:rsid w:val="00474E3C"/>
    <w:rsid w:val="00480A58"/>
    <w:rsid w:val="00481026"/>
    <w:rsid w:val="00482151"/>
    <w:rsid w:val="00484B81"/>
    <w:rsid w:val="00485FAD"/>
    <w:rsid w:val="00486921"/>
    <w:rsid w:val="00486C2B"/>
    <w:rsid w:val="00487AED"/>
    <w:rsid w:val="00490225"/>
    <w:rsid w:val="0049028C"/>
    <w:rsid w:val="00491A8D"/>
    <w:rsid w:val="00491EDF"/>
    <w:rsid w:val="00492A3F"/>
    <w:rsid w:val="00494F62"/>
    <w:rsid w:val="00495D9F"/>
    <w:rsid w:val="004972B0"/>
    <w:rsid w:val="004A2001"/>
    <w:rsid w:val="004A263E"/>
    <w:rsid w:val="004A26AA"/>
    <w:rsid w:val="004A2FA2"/>
    <w:rsid w:val="004A3590"/>
    <w:rsid w:val="004A4670"/>
    <w:rsid w:val="004B00A7"/>
    <w:rsid w:val="004B25E2"/>
    <w:rsid w:val="004B34D7"/>
    <w:rsid w:val="004B417D"/>
    <w:rsid w:val="004B4333"/>
    <w:rsid w:val="004B435A"/>
    <w:rsid w:val="004B4AA8"/>
    <w:rsid w:val="004B5037"/>
    <w:rsid w:val="004B5B2F"/>
    <w:rsid w:val="004B626A"/>
    <w:rsid w:val="004B660E"/>
    <w:rsid w:val="004C05BD"/>
    <w:rsid w:val="004C22E0"/>
    <w:rsid w:val="004C3B06"/>
    <w:rsid w:val="004C3F97"/>
    <w:rsid w:val="004C42BF"/>
    <w:rsid w:val="004C78B2"/>
    <w:rsid w:val="004C7D32"/>
    <w:rsid w:val="004C7EE7"/>
    <w:rsid w:val="004D179C"/>
    <w:rsid w:val="004D1B76"/>
    <w:rsid w:val="004D2DEE"/>
    <w:rsid w:val="004D2E1F"/>
    <w:rsid w:val="004D492C"/>
    <w:rsid w:val="004D5DFC"/>
    <w:rsid w:val="004D6BC6"/>
    <w:rsid w:val="004D7FD9"/>
    <w:rsid w:val="004E1324"/>
    <w:rsid w:val="004E161A"/>
    <w:rsid w:val="004E19A5"/>
    <w:rsid w:val="004E37E5"/>
    <w:rsid w:val="004E39A0"/>
    <w:rsid w:val="004E3C47"/>
    <w:rsid w:val="004E3D5A"/>
    <w:rsid w:val="004E3FDB"/>
    <w:rsid w:val="004E50D7"/>
    <w:rsid w:val="004E6E1E"/>
    <w:rsid w:val="004F05CB"/>
    <w:rsid w:val="004F1514"/>
    <w:rsid w:val="004F1F4A"/>
    <w:rsid w:val="004F296D"/>
    <w:rsid w:val="004F2C68"/>
    <w:rsid w:val="004F33D0"/>
    <w:rsid w:val="004F411C"/>
    <w:rsid w:val="004F45D7"/>
    <w:rsid w:val="004F508B"/>
    <w:rsid w:val="004F5FDF"/>
    <w:rsid w:val="004F6620"/>
    <w:rsid w:val="004F695F"/>
    <w:rsid w:val="004F6CA4"/>
    <w:rsid w:val="004F6DAA"/>
    <w:rsid w:val="004F78FF"/>
    <w:rsid w:val="00500752"/>
    <w:rsid w:val="00501A50"/>
    <w:rsid w:val="0050222D"/>
    <w:rsid w:val="00502565"/>
    <w:rsid w:val="00503AF3"/>
    <w:rsid w:val="00504661"/>
    <w:rsid w:val="0050485C"/>
    <w:rsid w:val="00505A3D"/>
    <w:rsid w:val="0050696D"/>
    <w:rsid w:val="00506A0E"/>
    <w:rsid w:val="00506CE1"/>
    <w:rsid w:val="005079D5"/>
    <w:rsid w:val="0051094B"/>
    <w:rsid w:val="005110D7"/>
    <w:rsid w:val="00511D99"/>
    <w:rsid w:val="005123B2"/>
    <w:rsid w:val="005128D3"/>
    <w:rsid w:val="005147E8"/>
    <w:rsid w:val="005158F2"/>
    <w:rsid w:val="005165EC"/>
    <w:rsid w:val="005169D9"/>
    <w:rsid w:val="005174BE"/>
    <w:rsid w:val="00520DA6"/>
    <w:rsid w:val="00521D66"/>
    <w:rsid w:val="00521E64"/>
    <w:rsid w:val="005228AA"/>
    <w:rsid w:val="0052499E"/>
    <w:rsid w:val="005261E8"/>
    <w:rsid w:val="0052660B"/>
    <w:rsid w:val="00526DFC"/>
    <w:rsid w:val="00526F43"/>
    <w:rsid w:val="00527651"/>
    <w:rsid w:val="00527D28"/>
    <w:rsid w:val="00527F55"/>
    <w:rsid w:val="0053022C"/>
    <w:rsid w:val="005329A2"/>
    <w:rsid w:val="005357D9"/>
    <w:rsid w:val="00535976"/>
    <w:rsid w:val="005363AB"/>
    <w:rsid w:val="00537E5E"/>
    <w:rsid w:val="0054213F"/>
    <w:rsid w:val="00542922"/>
    <w:rsid w:val="00544A82"/>
    <w:rsid w:val="00544EF4"/>
    <w:rsid w:val="005450F7"/>
    <w:rsid w:val="00545E53"/>
    <w:rsid w:val="00547649"/>
    <w:rsid w:val="005479D9"/>
    <w:rsid w:val="00547BCE"/>
    <w:rsid w:val="005504D2"/>
    <w:rsid w:val="00550E8D"/>
    <w:rsid w:val="00551894"/>
    <w:rsid w:val="005535FA"/>
    <w:rsid w:val="005537FC"/>
    <w:rsid w:val="00554097"/>
    <w:rsid w:val="0055536D"/>
    <w:rsid w:val="0055549A"/>
    <w:rsid w:val="0055706E"/>
    <w:rsid w:val="005572BD"/>
    <w:rsid w:val="005579E7"/>
    <w:rsid w:val="00557A12"/>
    <w:rsid w:val="00560AC7"/>
    <w:rsid w:val="00561AFB"/>
    <w:rsid w:val="00561E3A"/>
    <w:rsid w:val="00561F52"/>
    <w:rsid w:val="00561FA8"/>
    <w:rsid w:val="005635ED"/>
    <w:rsid w:val="00565253"/>
    <w:rsid w:val="00567879"/>
    <w:rsid w:val="00570191"/>
    <w:rsid w:val="00570570"/>
    <w:rsid w:val="00572512"/>
    <w:rsid w:val="00573A83"/>
    <w:rsid w:val="00573E4B"/>
    <w:rsid w:val="00573EE6"/>
    <w:rsid w:val="0057547F"/>
    <w:rsid w:val="005754EE"/>
    <w:rsid w:val="0057617E"/>
    <w:rsid w:val="00576497"/>
    <w:rsid w:val="0057687C"/>
    <w:rsid w:val="00580958"/>
    <w:rsid w:val="005810F4"/>
    <w:rsid w:val="00583216"/>
    <w:rsid w:val="005835E7"/>
    <w:rsid w:val="0058397F"/>
    <w:rsid w:val="00583BF8"/>
    <w:rsid w:val="005840C0"/>
    <w:rsid w:val="00584487"/>
    <w:rsid w:val="00584C28"/>
    <w:rsid w:val="00585F33"/>
    <w:rsid w:val="00587A75"/>
    <w:rsid w:val="00590749"/>
    <w:rsid w:val="00591124"/>
    <w:rsid w:val="005934E5"/>
    <w:rsid w:val="0059461C"/>
    <w:rsid w:val="00597024"/>
    <w:rsid w:val="00597772"/>
    <w:rsid w:val="005A0274"/>
    <w:rsid w:val="005A03BB"/>
    <w:rsid w:val="005A095C"/>
    <w:rsid w:val="005A3401"/>
    <w:rsid w:val="005A56EF"/>
    <w:rsid w:val="005A669D"/>
    <w:rsid w:val="005A75D8"/>
    <w:rsid w:val="005B0336"/>
    <w:rsid w:val="005B24FB"/>
    <w:rsid w:val="005B3270"/>
    <w:rsid w:val="005B474B"/>
    <w:rsid w:val="005B59A5"/>
    <w:rsid w:val="005B713E"/>
    <w:rsid w:val="005C03B6"/>
    <w:rsid w:val="005C0E36"/>
    <w:rsid w:val="005C15BF"/>
    <w:rsid w:val="005C348E"/>
    <w:rsid w:val="005C426A"/>
    <w:rsid w:val="005C4D3E"/>
    <w:rsid w:val="005C5047"/>
    <w:rsid w:val="005C610C"/>
    <w:rsid w:val="005C657A"/>
    <w:rsid w:val="005C68E1"/>
    <w:rsid w:val="005C6CC8"/>
    <w:rsid w:val="005D25D6"/>
    <w:rsid w:val="005D3763"/>
    <w:rsid w:val="005D55E1"/>
    <w:rsid w:val="005D6C28"/>
    <w:rsid w:val="005E0154"/>
    <w:rsid w:val="005E18C9"/>
    <w:rsid w:val="005E19E3"/>
    <w:rsid w:val="005E19F7"/>
    <w:rsid w:val="005E2510"/>
    <w:rsid w:val="005E3A55"/>
    <w:rsid w:val="005E4F04"/>
    <w:rsid w:val="005E4F69"/>
    <w:rsid w:val="005E62C2"/>
    <w:rsid w:val="005E6BD4"/>
    <w:rsid w:val="005E6C71"/>
    <w:rsid w:val="005E6FDD"/>
    <w:rsid w:val="005E7456"/>
    <w:rsid w:val="005F0963"/>
    <w:rsid w:val="005F2824"/>
    <w:rsid w:val="005F2DB0"/>
    <w:rsid w:val="005F2EBA"/>
    <w:rsid w:val="005F35ED"/>
    <w:rsid w:val="005F525D"/>
    <w:rsid w:val="005F7812"/>
    <w:rsid w:val="005F7A7B"/>
    <w:rsid w:val="005F7A88"/>
    <w:rsid w:val="00600402"/>
    <w:rsid w:val="00602438"/>
    <w:rsid w:val="00602976"/>
    <w:rsid w:val="006039AE"/>
    <w:rsid w:val="00603A1A"/>
    <w:rsid w:val="00603C3A"/>
    <w:rsid w:val="006046D5"/>
    <w:rsid w:val="00606A17"/>
    <w:rsid w:val="0060725C"/>
    <w:rsid w:val="00607A93"/>
    <w:rsid w:val="00607F68"/>
    <w:rsid w:val="0061017E"/>
    <w:rsid w:val="00610C08"/>
    <w:rsid w:val="00611F74"/>
    <w:rsid w:val="006122AB"/>
    <w:rsid w:val="00613EFB"/>
    <w:rsid w:val="00615772"/>
    <w:rsid w:val="00616102"/>
    <w:rsid w:val="0062025C"/>
    <w:rsid w:val="00621256"/>
    <w:rsid w:val="00621FCC"/>
    <w:rsid w:val="00622E4B"/>
    <w:rsid w:val="00625B92"/>
    <w:rsid w:val="006321DA"/>
    <w:rsid w:val="00632476"/>
    <w:rsid w:val="00632900"/>
    <w:rsid w:val="006333DA"/>
    <w:rsid w:val="00634C4E"/>
    <w:rsid w:val="00635134"/>
    <w:rsid w:val="006356E2"/>
    <w:rsid w:val="006369AB"/>
    <w:rsid w:val="00636AB4"/>
    <w:rsid w:val="006413D0"/>
    <w:rsid w:val="00641DB9"/>
    <w:rsid w:val="00642A65"/>
    <w:rsid w:val="00643471"/>
    <w:rsid w:val="00645DCE"/>
    <w:rsid w:val="006465AC"/>
    <w:rsid w:val="006465BF"/>
    <w:rsid w:val="006470D3"/>
    <w:rsid w:val="0064783A"/>
    <w:rsid w:val="00653B22"/>
    <w:rsid w:val="00654709"/>
    <w:rsid w:val="00654A7C"/>
    <w:rsid w:val="006571C6"/>
    <w:rsid w:val="00657BF4"/>
    <w:rsid w:val="006600CB"/>
    <w:rsid w:val="006603FB"/>
    <w:rsid w:val="006608DF"/>
    <w:rsid w:val="006623AC"/>
    <w:rsid w:val="0066289A"/>
    <w:rsid w:val="00664B18"/>
    <w:rsid w:val="00665619"/>
    <w:rsid w:val="006678AF"/>
    <w:rsid w:val="006701EF"/>
    <w:rsid w:val="006704FC"/>
    <w:rsid w:val="00670E41"/>
    <w:rsid w:val="00673246"/>
    <w:rsid w:val="0067363A"/>
    <w:rsid w:val="00673BA5"/>
    <w:rsid w:val="0067419E"/>
    <w:rsid w:val="006742A9"/>
    <w:rsid w:val="00675E48"/>
    <w:rsid w:val="00680058"/>
    <w:rsid w:val="00680440"/>
    <w:rsid w:val="00680B74"/>
    <w:rsid w:val="00681F9F"/>
    <w:rsid w:val="00682018"/>
    <w:rsid w:val="00683AE1"/>
    <w:rsid w:val="006840EA"/>
    <w:rsid w:val="006844E2"/>
    <w:rsid w:val="00685267"/>
    <w:rsid w:val="00685398"/>
    <w:rsid w:val="006872AE"/>
    <w:rsid w:val="00690082"/>
    <w:rsid w:val="00690252"/>
    <w:rsid w:val="00690A06"/>
    <w:rsid w:val="00691003"/>
    <w:rsid w:val="00692219"/>
    <w:rsid w:val="006946BB"/>
    <w:rsid w:val="006969E9"/>
    <w:rsid w:val="006969FA"/>
    <w:rsid w:val="006A06CC"/>
    <w:rsid w:val="006A0D20"/>
    <w:rsid w:val="006A0E61"/>
    <w:rsid w:val="006A14AF"/>
    <w:rsid w:val="006A158C"/>
    <w:rsid w:val="006A35D5"/>
    <w:rsid w:val="006A4777"/>
    <w:rsid w:val="006A6E1C"/>
    <w:rsid w:val="006A7154"/>
    <w:rsid w:val="006A71E8"/>
    <w:rsid w:val="006A748A"/>
    <w:rsid w:val="006B2050"/>
    <w:rsid w:val="006B2188"/>
    <w:rsid w:val="006B2F1E"/>
    <w:rsid w:val="006B325D"/>
    <w:rsid w:val="006B58AC"/>
    <w:rsid w:val="006B5D03"/>
    <w:rsid w:val="006C05BB"/>
    <w:rsid w:val="006C10AD"/>
    <w:rsid w:val="006C1479"/>
    <w:rsid w:val="006C3250"/>
    <w:rsid w:val="006C3CDC"/>
    <w:rsid w:val="006C419E"/>
    <w:rsid w:val="006C4A31"/>
    <w:rsid w:val="006C4DC6"/>
    <w:rsid w:val="006C4E2E"/>
    <w:rsid w:val="006C5AC2"/>
    <w:rsid w:val="006C6AFB"/>
    <w:rsid w:val="006C7D96"/>
    <w:rsid w:val="006D0917"/>
    <w:rsid w:val="006D0A4A"/>
    <w:rsid w:val="006D2735"/>
    <w:rsid w:val="006D45B2"/>
    <w:rsid w:val="006D535C"/>
    <w:rsid w:val="006D5B79"/>
    <w:rsid w:val="006D65CE"/>
    <w:rsid w:val="006E0FCC"/>
    <w:rsid w:val="006E1E96"/>
    <w:rsid w:val="006E341E"/>
    <w:rsid w:val="006E3AE0"/>
    <w:rsid w:val="006E5E21"/>
    <w:rsid w:val="006E6C2D"/>
    <w:rsid w:val="006E7213"/>
    <w:rsid w:val="006E7EA8"/>
    <w:rsid w:val="006F0245"/>
    <w:rsid w:val="006F068D"/>
    <w:rsid w:val="006F1936"/>
    <w:rsid w:val="006F202F"/>
    <w:rsid w:val="006F2385"/>
    <w:rsid w:val="006F2648"/>
    <w:rsid w:val="006F2F10"/>
    <w:rsid w:val="006F3433"/>
    <w:rsid w:val="006F34FF"/>
    <w:rsid w:val="006F36C0"/>
    <w:rsid w:val="006F482B"/>
    <w:rsid w:val="006F5D09"/>
    <w:rsid w:val="006F6311"/>
    <w:rsid w:val="006F79C2"/>
    <w:rsid w:val="007009CE"/>
    <w:rsid w:val="00701474"/>
    <w:rsid w:val="00701952"/>
    <w:rsid w:val="00702556"/>
    <w:rsid w:val="0070277E"/>
    <w:rsid w:val="00703646"/>
    <w:rsid w:val="00704156"/>
    <w:rsid w:val="007044C1"/>
    <w:rsid w:val="007069FC"/>
    <w:rsid w:val="00711221"/>
    <w:rsid w:val="00712675"/>
    <w:rsid w:val="007137EF"/>
    <w:rsid w:val="00713808"/>
    <w:rsid w:val="00714202"/>
    <w:rsid w:val="007151B6"/>
    <w:rsid w:val="0071520D"/>
    <w:rsid w:val="00715EDB"/>
    <w:rsid w:val="007160D5"/>
    <w:rsid w:val="007163FB"/>
    <w:rsid w:val="00716AAD"/>
    <w:rsid w:val="0071725A"/>
    <w:rsid w:val="00717C2E"/>
    <w:rsid w:val="007204FA"/>
    <w:rsid w:val="007210D6"/>
    <w:rsid w:val="007213B3"/>
    <w:rsid w:val="00722A58"/>
    <w:rsid w:val="0072457F"/>
    <w:rsid w:val="00725406"/>
    <w:rsid w:val="0072621B"/>
    <w:rsid w:val="00730555"/>
    <w:rsid w:val="00730803"/>
    <w:rsid w:val="0073109F"/>
    <w:rsid w:val="007312CC"/>
    <w:rsid w:val="007312E8"/>
    <w:rsid w:val="007319C6"/>
    <w:rsid w:val="00732B6F"/>
    <w:rsid w:val="00733925"/>
    <w:rsid w:val="00733BC5"/>
    <w:rsid w:val="00735CC2"/>
    <w:rsid w:val="00735F80"/>
    <w:rsid w:val="00736A64"/>
    <w:rsid w:val="00737F6A"/>
    <w:rsid w:val="0074058F"/>
    <w:rsid w:val="00740EE4"/>
    <w:rsid w:val="007410B6"/>
    <w:rsid w:val="00741405"/>
    <w:rsid w:val="00742C32"/>
    <w:rsid w:val="00743446"/>
    <w:rsid w:val="00743E01"/>
    <w:rsid w:val="00744BF7"/>
    <w:rsid w:val="00744C6F"/>
    <w:rsid w:val="007457F6"/>
    <w:rsid w:val="00745ABB"/>
    <w:rsid w:val="007468EA"/>
    <w:rsid w:val="00746BBD"/>
    <w:rsid w:val="00746E38"/>
    <w:rsid w:val="00747CD5"/>
    <w:rsid w:val="0075029C"/>
    <w:rsid w:val="00750397"/>
    <w:rsid w:val="00751243"/>
    <w:rsid w:val="00751465"/>
    <w:rsid w:val="00753271"/>
    <w:rsid w:val="00753791"/>
    <w:rsid w:val="007537AD"/>
    <w:rsid w:val="00753B51"/>
    <w:rsid w:val="007558CC"/>
    <w:rsid w:val="00756629"/>
    <w:rsid w:val="007573A9"/>
    <w:rsid w:val="007575D2"/>
    <w:rsid w:val="00757B4F"/>
    <w:rsid w:val="00757B6A"/>
    <w:rsid w:val="007610E0"/>
    <w:rsid w:val="007621AA"/>
    <w:rsid w:val="0076260A"/>
    <w:rsid w:val="007629BA"/>
    <w:rsid w:val="00763A4E"/>
    <w:rsid w:val="00764A67"/>
    <w:rsid w:val="007673BE"/>
    <w:rsid w:val="007673FA"/>
    <w:rsid w:val="00770B57"/>
    <w:rsid w:val="00770F6B"/>
    <w:rsid w:val="0077118A"/>
    <w:rsid w:val="007717BA"/>
    <w:rsid w:val="00771883"/>
    <w:rsid w:val="007718BB"/>
    <w:rsid w:val="00772C10"/>
    <w:rsid w:val="007738EA"/>
    <w:rsid w:val="00774021"/>
    <w:rsid w:val="00775D80"/>
    <w:rsid w:val="00776DC2"/>
    <w:rsid w:val="00777443"/>
    <w:rsid w:val="00780122"/>
    <w:rsid w:val="0078214B"/>
    <w:rsid w:val="007827C2"/>
    <w:rsid w:val="0078431C"/>
    <w:rsid w:val="007848CC"/>
    <w:rsid w:val="0078498A"/>
    <w:rsid w:val="00784BA7"/>
    <w:rsid w:val="0078523A"/>
    <w:rsid w:val="00786AB2"/>
    <w:rsid w:val="007878FE"/>
    <w:rsid w:val="00790DF1"/>
    <w:rsid w:val="007912AF"/>
    <w:rsid w:val="00792207"/>
    <w:rsid w:val="00792B64"/>
    <w:rsid w:val="00792E29"/>
    <w:rsid w:val="0079379A"/>
    <w:rsid w:val="007943B5"/>
    <w:rsid w:val="00794953"/>
    <w:rsid w:val="00797601"/>
    <w:rsid w:val="007A089C"/>
    <w:rsid w:val="007A1C0B"/>
    <w:rsid w:val="007A1F2F"/>
    <w:rsid w:val="007A2A5C"/>
    <w:rsid w:val="007A3E1F"/>
    <w:rsid w:val="007A436B"/>
    <w:rsid w:val="007A48BE"/>
    <w:rsid w:val="007A5150"/>
    <w:rsid w:val="007A5373"/>
    <w:rsid w:val="007A6559"/>
    <w:rsid w:val="007A755C"/>
    <w:rsid w:val="007A789F"/>
    <w:rsid w:val="007B1217"/>
    <w:rsid w:val="007B227C"/>
    <w:rsid w:val="007B426F"/>
    <w:rsid w:val="007B4755"/>
    <w:rsid w:val="007B4979"/>
    <w:rsid w:val="007B75BC"/>
    <w:rsid w:val="007C0499"/>
    <w:rsid w:val="007C0BD6"/>
    <w:rsid w:val="007C3806"/>
    <w:rsid w:val="007C40A3"/>
    <w:rsid w:val="007C43F1"/>
    <w:rsid w:val="007C5BB7"/>
    <w:rsid w:val="007C604D"/>
    <w:rsid w:val="007C6CD2"/>
    <w:rsid w:val="007D07D5"/>
    <w:rsid w:val="007D1921"/>
    <w:rsid w:val="007D1C64"/>
    <w:rsid w:val="007D24BA"/>
    <w:rsid w:val="007D2CF8"/>
    <w:rsid w:val="007D32DD"/>
    <w:rsid w:val="007D6DCE"/>
    <w:rsid w:val="007D72C4"/>
    <w:rsid w:val="007D731C"/>
    <w:rsid w:val="007E1A51"/>
    <w:rsid w:val="007E223B"/>
    <w:rsid w:val="007E2CFE"/>
    <w:rsid w:val="007E2FE1"/>
    <w:rsid w:val="007E39EB"/>
    <w:rsid w:val="007E50F3"/>
    <w:rsid w:val="007E54C1"/>
    <w:rsid w:val="007E59C9"/>
    <w:rsid w:val="007E7DA9"/>
    <w:rsid w:val="007E7EA7"/>
    <w:rsid w:val="007F0072"/>
    <w:rsid w:val="007F1DDE"/>
    <w:rsid w:val="007F2EB6"/>
    <w:rsid w:val="007F3220"/>
    <w:rsid w:val="007F52B1"/>
    <w:rsid w:val="007F54C3"/>
    <w:rsid w:val="007F5773"/>
    <w:rsid w:val="008014E7"/>
    <w:rsid w:val="0080278D"/>
    <w:rsid w:val="00802949"/>
    <w:rsid w:val="0080301E"/>
    <w:rsid w:val="0080365F"/>
    <w:rsid w:val="00804002"/>
    <w:rsid w:val="008051EA"/>
    <w:rsid w:val="00806363"/>
    <w:rsid w:val="008064C0"/>
    <w:rsid w:val="00810088"/>
    <w:rsid w:val="00810D96"/>
    <w:rsid w:val="00812A79"/>
    <w:rsid w:val="00812BE5"/>
    <w:rsid w:val="008139B9"/>
    <w:rsid w:val="008143F6"/>
    <w:rsid w:val="0081661D"/>
    <w:rsid w:val="00816BAD"/>
    <w:rsid w:val="00817429"/>
    <w:rsid w:val="00820736"/>
    <w:rsid w:val="00821514"/>
    <w:rsid w:val="00821E35"/>
    <w:rsid w:val="008223E1"/>
    <w:rsid w:val="0082268F"/>
    <w:rsid w:val="00824591"/>
    <w:rsid w:val="00824AED"/>
    <w:rsid w:val="00824C46"/>
    <w:rsid w:val="00826F9D"/>
    <w:rsid w:val="00827820"/>
    <w:rsid w:val="00827FA2"/>
    <w:rsid w:val="0083015F"/>
    <w:rsid w:val="008303F3"/>
    <w:rsid w:val="00831B8B"/>
    <w:rsid w:val="00832066"/>
    <w:rsid w:val="00832EBC"/>
    <w:rsid w:val="00833AED"/>
    <w:rsid w:val="0083405D"/>
    <w:rsid w:val="008346DB"/>
    <w:rsid w:val="0083481D"/>
    <w:rsid w:val="008352D4"/>
    <w:rsid w:val="00836811"/>
    <w:rsid w:val="00836DB9"/>
    <w:rsid w:val="0083714D"/>
    <w:rsid w:val="00837316"/>
    <w:rsid w:val="00837C67"/>
    <w:rsid w:val="008415B0"/>
    <w:rsid w:val="00842028"/>
    <w:rsid w:val="008436B8"/>
    <w:rsid w:val="00843D1C"/>
    <w:rsid w:val="008460B6"/>
    <w:rsid w:val="0084743E"/>
    <w:rsid w:val="00850C9D"/>
    <w:rsid w:val="00850D56"/>
    <w:rsid w:val="0085124D"/>
    <w:rsid w:val="008518B2"/>
    <w:rsid w:val="008518C6"/>
    <w:rsid w:val="00851D61"/>
    <w:rsid w:val="00852B59"/>
    <w:rsid w:val="00856150"/>
    <w:rsid w:val="00856272"/>
    <w:rsid w:val="008563FF"/>
    <w:rsid w:val="00856CC9"/>
    <w:rsid w:val="00857538"/>
    <w:rsid w:val="0086018B"/>
    <w:rsid w:val="008611DD"/>
    <w:rsid w:val="00861906"/>
    <w:rsid w:val="008620DE"/>
    <w:rsid w:val="00863997"/>
    <w:rsid w:val="008651B9"/>
    <w:rsid w:val="00866867"/>
    <w:rsid w:val="008717D2"/>
    <w:rsid w:val="00872257"/>
    <w:rsid w:val="008753E6"/>
    <w:rsid w:val="0087738C"/>
    <w:rsid w:val="00877CCA"/>
    <w:rsid w:val="008802AF"/>
    <w:rsid w:val="0088031F"/>
    <w:rsid w:val="00881926"/>
    <w:rsid w:val="00882E2C"/>
    <w:rsid w:val="0088318F"/>
    <w:rsid w:val="0088331D"/>
    <w:rsid w:val="0088386F"/>
    <w:rsid w:val="008852B0"/>
    <w:rsid w:val="00885AE7"/>
    <w:rsid w:val="00885AEB"/>
    <w:rsid w:val="00885F74"/>
    <w:rsid w:val="008865DF"/>
    <w:rsid w:val="00886B60"/>
    <w:rsid w:val="00887889"/>
    <w:rsid w:val="0089052E"/>
    <w:rsid w:val="00890EFF"/>
    <w:rsid w:val="008920FF"/>
    <w:rsid w:val="008926E8"/>
    <w:rsid w:val="00892892"/>
    <w:rsid w:val="0089450D"/>
    <w:rsid w:val="00894F19"/>
    <w:rsid w:val="00896A10"/>
    <w:rsid w:val="008971B5"/>
    <w:rsid w:val="00897B88"/>
    <w:rsid w:val="008A0496"/>
    <w:rsid w:val="008A5D26"/>
    <w:rsid w:val="008A6857"/>
    <w:rsid w:val="008A6B13"/>
    <w:rsid w:val="008A6D53"/>
    <w:rsid w:val="008A6ECB"/>
    <w:rsid w:val="008A6F5E"/>
    <w:rsid w:val="008A78CF"/>
    <w:rsid w:val="008B0BF9"/>
    <w:rsid w:val="008B2866"/>
    <w:rsid w:val="008B37AE"/>
    <w:rsid w:val="008B3859"/>
    <w:rsid w:val="008B3F47"/>
    <w:rsid w:val="008B3F4E"/>
    <w:rsid w:val="008B436D"/>
    <w:rsid w:val="008B45CF"/>
    <w:rsid w:val="008B4E49"/>
    <w:rsid w:val="008B5913"/>
    <w:rsid w:val="008B7712"/>
    <w:rsid w:val="008B7B26"/>
    <w:rsid w:val="008C135F"/>
    <w:rsid w:val="008C14F9"/>
    <w:rsid w:val="008C218A"/>
    <w:rsid w:val="008C2A0E"/>
    <w:rsid w:val="008C3524"/>
    <w:rsid w:val="008C4061"/>
    <w:rsid w:val="008C4229"/>
    <w:rsid w:val="008C45E9"/>
    <w:rsid w:val="008C5BE0"/>
    <w:rsid w:val="008C5D5C"/>
    <w:rsid w:val="008C7233"/>
    <w:rsid w:val="008C7A47"/>
    <w:rsid w:val="008D01D7"/>
    <w:rsid w:val="008D15BF"/>
    <w:rsid w:val="008D2434"/>
    <w:rsid w:val="008D2DB5"/>
    <w:rsid w:val="008D5E48"/>
    <w:rsid w:val="008E171D"/>
    <w:rsid w:val="008E2785"/>
    <w:rsid w:val="008E33FB"/>
    <w:rsid w:val="008E3EB0"/>
    <w:rsid w:val="008E58F5"/>
    <w:rsid w:val="008E5CA4"/>
    <w:rsid w:val="008E630F"/>
    <w:rsid w:val="008E78A3"/>
    <w:rsid w:val="008F0654"/>
    <w:rsid w:val="008F06CB"/>
    <w:rsid w:val="008F2E83"/>
    <w:rsid w:val="008F3F74"/>
    <w:rsid w:val="008F612A"/>
    <w:rsid w:val="008F62A4"/>
    <w:rsid w:val="008F667F"/>
    <w:rsid w:val="00900813"/>
    <w:rsid w:val="0090293D"/>
    <w:rsid w:val="009033D4"/>
    <w:rsid w:val="009034DE"/>
    <w:rsid w:val="0090471E"/>
    <w:rsid w:val="00905396"/>
    <w:rsid w:val="00905C61"/>
    <w:rsid w:val="0090605D"/>
    <w:rsid w:val="00906419"/>
    <w:rsid w:val="00906C80"/>
    <w:rsid w:val="00912889"/>
    <w:rsid w:val="00913A42"/>
    <w:rsid w:val="00914167"/>
    <w:rsid w:val="009143DB"/>
    <w:rsid w:val="00914763"/>
    <w:rsid w:val="00914C59"/>
    <w:rsid w:val="00915065"/>
    <w:rsid w:val="0091552C"/>
    <w:rsid w:val="009159A1"/>
    <w:rsid w:val="00917CE5"/>
    <w:rsid w:val="00920AEB"/>
    <w:rsid w:val="009217C0"/>
    <w:rsid w:val="00923C11"/>
    <w:rsid w:val="0092426A"/>
    <w:rsid w:val="00924562"/>
    <w:rsid w:val="00924AE2"/>
    <w:rsid w:val="00925241"/>
    <w:rsid w:val="00925CEC"/>
    <w:rsid w:val="00926A3F"/>
    <w:rsid w:val="009274B3"/>
    <w:rsid w:val="0092794E"/>
    <w:rsid w:val="00927968"/>
    <w:rsid w:val="00930D30"/>
    <w:rsid w:val="009332A2"/>
    <w:rsid w:val="00933F38"/>
    <w:rsid w:val="009363DA"/>
    <w:rsid w:val="00937337"/>
    <w:rsid w:val="00937598"/>
    <w:rsid w:val="0093763E"/>
    <w:rsid w:val="0093790B"/>
    <w:rsid w:val="0094067F"/>
    <w:rsid w:val="00941C4A"/>
    <w:rsid w:val="00943751"/>
    <w:rsid w:val="00944CFF"/>
    <w:rsid w:val="00945938"/>
    <w:rsid w:val="00946DD0"/>
    <w:rsid w:val="0094727E"/>
    <w:rsid w:val="00947C20"/>
    <w:rsid w:val="00950784"/>
    <w:rsid w:val="009509E6"/>
    <w:rsid w:val="00952018"/>
    <w:rsid w:val="00952800"/>
    <w:rsid w:val="00952D9C"/>
    <w:rsid w:val="0095300D"/>
    <w:rsid w:val="009531A6"/>
    <w:rsid w:val="0095341C"/>
    <w:rsid w:val="00953EB0"/>
    <w:rsid w:val="00954D66"/>
    <w:rsid w:val="00956812"/>
    <w:rsid w:val="00956DA5"/>
    <w:rsid w:val="0095719A"/>
    <w:rsid w:val="0096064D"/>
    <w:rsid w:val="00960C58"/>
    <w:rsid w:val="00961E70"/>
    <w:rsid w:val="009623E9"/>
    <w:rsid w:val="00962C4C"/>
    <w:rsid w:val="00962DFA"/>
    <w:rsid w:val="009639E7"/>
    <w:rsid w:val="00963EEB"/>
    <w:rsid w:val="009648BC"/>
    <w:rsid w:val="00964C2F"/>
    <w:rsid w:val="00965F88"/>
    <w:rsid w:val="00966351"/>
    <w:rsid w:val="009670C1"/>
    <w:rsid w:val="00970D80"/>
    <w:rsid w:val="0097103D"/>
    <w:rsid w:val="009713BE"/>
    <w:rsid w:val="009736B3"/>
    <w:rsid w:val="00973AD2"/>
    <w:rsid w:val="0097570F"/>
    <w:rsid w:val="009828BD"/>
    <w:rsid w:val="00983931"/>
    <w:rsid w:val="00984E03"/>
    <w:rsid w:val="00987C66"/>
    <w:rsid w:val="00987E85"/>
    <w:rsid w:val="00991534"/>
    <w:rsid w:val="00991613"/>
    <w:rsid w:val="00995F3A"/>
    <w:rsid w:val="00997547"/>
    <w:rsid w:val="00997E59"/>
    <w:rsid w:val="009A0C40"/>
    <w:rsid w:val="009A0D12"/>
    <w:rsid w:val="009A1987"/>
    <w:rsid w:val="009A2BEE"/>
    <w:rsid w:val="009A5289"/>
    <w:rsid w:val="009A5D79"/>
    <w:rsid w:val="009A683C"/>
    <w:rsid w:val="009A7A53"/>
    <w:rsid w:val="009B0402"/>
    <w:rsid w:val="009B0665"/>
    <w:rsid w:val="009B0B75"/>
    <w:rsid w:val="009B16DF"/>
    <w:rsid w:val="009B256B"/>
    <w:rsid w:val="009B274E"/>
    <w:rsid w:val="009B2CC5"/>
    <w:rsid w:val="009B3FA2"/>
    <w:rsid w:val="009B3FC1"/>
    <w:rsid w:val="009B44B6"/>
    <w:rsid w:val="009B4CB2"/>
    <w:rsid w:val="009B5275"/>
    <w:rsid w:val="009B5E09"/>
    <w:rsid w:val="009B6701"/>
    <w:rsid w:val="009B6EF7"/>
    <w:rsid w:val="009B7000"/>
    <w:rsid w:val="009B739C"/>
    <w:rsid w:val="009C04EC"/>
    <w:rsid w:val="009C2310"/>
    <w:rsid w:val="009C2445"/>
    <w:rsid w:val="009C328C"/>
    <w:rsid w:val="009C4444"/>
    <w:rsid w:val="009C4929"/>
    <w:rsid w:val="009C50C2"/>
    <w:rsid w:val="009C5873"/>
    <w:rsid w:val="009C5A17"/>
    <w:rsid w:val="009C5E78"/>
    <w:rsid w:val="009C79AD"/>
    <w:rsid w:val="009C7CA6"/>
    <w:rsid w:val="009D0C6D"/>
    <w:rsid w:val="009D3316"/>
    <w:rsid w:val="009D55AA"/>
    <w:rsid w:val="009D5A45"/>
    <w:rsid w:val="009D600C"/>
    <w:rsid w:val="009E030E"/>
    <w:rsid w:val="009E139D"/>
    <w:rsid w:val="009E21C8"/>
    <w:rsid w:val="009E3E77"/>
    <w:rsid w:val="009E3FAB"/>
    <w:rsid w:val="009E5B3F"/>
    <w:rsid w:val="009E61BC"/>
    <w:rsid w:val="009E622E"/>
    <w:rsid w:val="009E62CF"/>
    <w:rsid w:val="009E76D7"/>
    <w:rsid w:val="009E7D90"/>
    <w:rsid w:val="009F0886"/>
    <w:rsid w:val="009F1AB0"/>
    <w:rsid w:val="009F1AE8"/>
    <w:rsid w:val="009F40C5"/>
    <w:rsid w:val="009F501D"/>
    <w:rsid w:val="009F58E2"/>
    <w:rsid w:val="009F7773"/>
    <w:rsid w:val="00A00435"/>
    <w:rsid w:val="00A00C9E"/>
    <w:rsid w:val="00A039D5"/>
    <w:rsid w:val="00A046AD"/>
    <w:rsid w:val="00A05747"/>
    <w:rsid w:val="00A079C1"/>
    <w:rsid w:val="00A12520"/>
    <w:rsid w:val="00A130FD"/>
    <w:rsid w:val="00A13D6D"/>
    <w:rsid w:val="00A13F91"/>
    <w:rsid w:val="00A140E5"/>
    <w:rsid w:val="00A14769"/>
    <w:rsid w:val="00A154FC"/>
    <w:rsid w:val="00A16151"/>
    <w:rsid w:val="00A16BDC"/>
    <w:rsid w:val="00A16EC6"/>
    <w:rsid w:val="00A16EE2"/>
    <w:rsid w:val="00A17C06"/>
    <w:rsid w:val="00A2126E"/>
    <w:rsid w:val="00A21706"/>
    <w:rsid w:val="00A23727"/>
    <w:rsid w:val="00A24FCC"/>
    <w:rsid w:val="00A26A90"/>
    <w:rsid w:val="00A26B27"/>
    <w:rsid w:val="00A27F1E"/>
    <w:rsid w:val="00A3035B"/>
    <w:rsid w:val="00A30E4F"/>
    <w:rsid w:val="00A32253"/>
    <w:rsid w:val="00A32BDF"/>
    <w:rsid w:val="00A3310E"/>
    <w:rsid w:val="00A333A0"/>
    <w:rsid w:val="00A33CDF"/>
    <w:rsid w:val="00A34FB3"/>
    <w:rsid w:val="00A351ED"/>
    <w:rsid w:val="00A37E70"/>
    <w:rsid w:val="00A40417"/>
    <w:rsid w:val="00A404BC"/>
    <w:rsid w:val="00A410D8"/>
    <w:rsid w:val="00A4142F"/>
    <w:rsid w:val="00A437E1"/>
    <w:rsid w:val="00A438FE"/>
    <w:rsid w:val="00A44D14"/>
    <w:rsid w:val="00A45913"/>
    <w:rsid w:val="00A46787"/>
    <w:rsid w:val="00A4685E"/>
    <w:rsid w:val="00A46A4C"/>
    <w:rsid w:val="00A4764C"/>
    <w:rsid w:val="00A47A7E"/>
    <w:rsid w:val="00A50375"/>
    <w:rsid w:val="00A50CD4"/>
    <w:rsid w:val="00A50E7E"/>
    <w:rsid w:val="00A51191"/>
    <w:rsid w:val="00A521F4"/>
    <w:rsid w:val="00A536DC"/>
    <w:rsid w:val="00A54E38"/>
    <w:rsid w:val="00A56D62"/>
    <w:rsid w:val="00A56F07"/>
    <w:rsid w:val="00A5762C"/>
    <w:rsid w:val="00A576E8"/>
    <w:rsid w:val="00A600FC"/>
    <w:rsid w:val="00A60134"/>
    <w:rsid w:val="00A60BCA"/>
    <w:rsid w:val="00A60CE9"/>
    <w:rsid w:val="00A638DA"/>
    <w:rsid w:val="00A64AA6"/>
    <w:rsid w:val="00A650B8"/>
    <w:rsid w:val="00A65B41"/>
    <w:rsid w:val="00A65E00"/>
    <w:rsid w:val="00A65FB9"/>
    <w:rsid w:val="00A66A78"/>
    <w:rsid w:val="00A7436E"/>
    <w:rsid w:val="00A74E96"/>
    <w:rsid w:val="00A75A8E"/>
    <w:rsid w:val="00A8249F"/>
    <w:rsid w:val="00A824DD"/>
    <w:rsid w:val="00A83676"/>
    <w:rsid w:val="00A83B7B"/>
    <w:rsid w:val="00A84274"/>
    <w:rsid w:val="00A8470F"/>
    <w:rsid w:val="00A850F3"/>
    <w:rsid w:val="00A864E3"/>
    <w:rsid w:val="00A8666E"/>
    <w:rsid w:val="00A9348A"/>
    <w:rsid w:val="00A93938"/>
    <w:rsid w:val="00A94574"/>
    <w:rsid w:val="00A94885"/>
    <w:rsid w:val="00A94BE6"/>
    <w:rsid w:val="00A95936"/>
    <w:rsid w:val="00A96265"/>
    <w:rsid w:val="00A97084"/>
    <w:rsid w:val="00AA005F"/>
    <w:rsid w:val="00AA1549"/>
    <w:rsid w:val="00AA1A3D"/>
    <w:rsid w:val="00AA1C2C"/>
    <w:rsid w:val="00AA2057"/>
    <w:rsid w:val="00AA33FB"/>
    <w:rsid w:val="00AA35F6"/>
    <w:rsid w:val="00AA5A80"/>
    <w:rsid w:val="00AA667C"/>
    <w:rsid w:val="00AA6E91"/>
    <w:rsid w:val="00AA7439"/>
    <w:rsid w:val="00AB047E"/>
    <w:rsid w:val="00AB0B0A"/>
    <w:rsid w:val="00AB0BB7"/>
    <w:rsid w:val="00AB1BD5"/>
    <w:rsid w:val="00AB22C6"/>
    <w:rsid w:val="00AB2AD0"/>
    <w:rsid w:val="00AB31C2"/>
    <w:rsid w:val="00AB4FDD"/>
    <w:rsid w:val="00AB5828"/>
    <w:rsid w:val="00AB67FC"/>
    <w:rsid w:val="00AB7A2C"/>
    <w:rsid w:val="00AC00F2"/>
    <w:rsid w:val="00AC02B6"/>
    <w:rsid w:val="00AC31B5"/>
    <w:rsid w:val="00AC321E"/>
    <w:rsid w:val="00AC4EA1"/>
    <w:rsid w:val="00AC5381"/>
    <w:rsid w:val="00AC5920"/>
    <w:rsid w:val="00AC5CAD"/>
    <w:rsid w:val="00AC5E2E"/>
    <w:rsid w:val="00AC6652"/>
    <w:rsid w:val="00AD0CED"/>
    <w:rsid w:val="00AD0E65"/>
    <w:rsid w:val="00AD2327"/>
    <w:rsid w:val="00AD2434"/>
    <w:rsid w:val="00AD2BF2"/>
    <w:rsid w:val="00AD3678"/>
    <w:rsid w:val="00AD4E90"/>
    <w:rsid w:val="00AD5422"/>
    <w:rsid w:val="00AD6753"/>
    <w:rsid w:val="00AE0DAF"/>
    <w:rsid w:val="00AE14AA"/>
    <w:rsid w:val="00AE15F8"/>
    <w:rsid w:val="00AE1BD2"/>
    <w:rsid w:val="00AE3A48"/>
    <w:rsid w:val="00AE4179"/>
    <w:rsid w:val="00AE4425"/>
    <w:rsid w:val="00AE4FBE"/>
    <w:rsid w:val="00AE5D24"/>
    <w:rsid w:val="00AE650F"/>
    <w:rsid w:val="00AE6555"/>
    <w:rsid w:val="00AE7D16"/>
    <w:rsid w:val="00AE7D69"/>
    <w:rsid w:val="00AE7EA0"/>
    <w:rsid w:val="00AF09B0"/>
    <w:rsid w:val="00AF0C14"/>
    <w:rsid w:val="00AF0C39"/>
    <w:rsid w:val="00AF1C03"/>
    <w:rsid w:val="00AF42BA"/>
    <w:rsid w:val="00AF42F7"/>
    <w:rsid w:val="00AF4CAA"/>
    <w:rsid w:val="00AF571A"/>
    <w:rsid w:val="00AF60A0"/>
    <w:rsid w:val="00AF67FC"/>
    <w:rsid w:val="00AF7CF2"/>
    <w:rsid w:val="00AF7DF5"/>
    <w:rsid w:val="00B006E5"/>
    <w:rsid w:val="00B00ED2"/>
    <w:rsid w:val="00B024C2"/>
    <w:rsid w:val="00B02CA3"/>
    <w:rsid w:val="00B0497A"/>
    <w:rsid w:val="00B07700"/>
    <w:rsid w:val="00B0785D"/>
    <w:rsid w:val="00B103E5"/>
    <w:rsid w:val="00B10470"/>
    <w:rsid w:val="00B13921"/>
    <w:rsid w:val="00B1528C"/>
    <w:rsid w:val="00B16ACD"/>
    <w:rsid w:val="00B20302"/>
    <w:rsid w:val="00B208A0"/>
    <w:rsid w:val="00B20E16"/>
    <w:rsid w:val="00B21487"/>
    <w:rsid w:val="00B21DDC"/>
    <w:rsid w:val="00B232D1"/>
    <w:rsid w:val="00B240BE"/>
    <w:rsid w:val="00B24DB5"/>
    <w:rsid w:val="00B24F6F"/>
    <w:rsid w:val="00B2647A"/>
    <w:rsid w:val="00B277F4"/>
    <w:rsid w:val="00B31F9E"/>
    <w:rsid w:val="00B3268F"/>
    <w:rsid w:val="00B32C2C"/>
    <w:rsid w:val="00B33A1A"/>
    <w:rsid w:val="00B33E6C"/>
    <w:rsid w:val="00B35F16"/>
    <w:rsid w:val="00B369FD"/>
    <w:rsid w:val="00B371CC"/>
    <w:rsid w:val="00B37DFB"/>
    <w:rsid w:val="00B41CD9"/>
    <w:rsid w:val="00B42046"/>
    <w:rsid w:val="00B427E6"/>
    <w:rsid w:val="00B428A6"/>
    <w:rsid w:val="00B43E1F"/>
    <w:rsid w:val="00B44335"/>
    <w:rsid w:val="00B45FBC"/>
    <w:rsid w:val="00B51A7D"/>
    <w:rsid w:val="00B535C2"/>
    <w:rsid w:val="00B55544"/>
    <w:rsid w:val="00B55691"/>
    <w:rsid w:val="00B5669A"/>
    <w:rsid w:val="00B567CB"/>
    <w:rsid w:val="00B57A8B"/>
    <w:rsid w:val="00B57FF5"/>
    <w:rsid w:val="00B620FE"/>
    <w:rsid w:val="00B62188"/>
    <w:rsid w:val="00B62AE9"/>
    <w:rsid w:val="00B62C32"/>
    <w:rsid w:val="00B63930"/>
    <w:rsid w:val="00B642FC"/>
    <w:rsid w:val="00B64D26"/>
    <w:rsid w:val="00B64FBB"/>
    <w:rsid w:val="00B7062B"/>
    <w:rsid w:val="00B70E22"/>
    <w:rsid w:val="00B772CD"/>
    <w:rsid w:val="00B774CB"/>
    <w:rsid w:val="00B77D65"/>
    <w:rsid w:val="00B80402"/>
    <w:rsid w:val="00B80B9A"/>
    <w:rsid w:val="00B8280F"/>
    <w:rsid w:val="00B830B7"/>
    <w:rsid w:val="00B833E7"/>
    <w:rsid w:val="00B848EA"/>
    <w:rsid w:val="00B84B2B"/>
    <w:rsid w:val="00B90500"/>
    <w:rsid w:val="00B9176C"/>
    <w:rsid w:val="00B92D16"/>
    <w:rsid w:val="00B935A4"/>
    <w:rsid w:val="00B940AB"/>
    <w:rsid w:val="00BA067C"/>
    <w:rsid w:val="00BA561A"/>
    <w:rsid w:val="00BB0DC6"/>
    <w:rsid w:val="00BB15E4"/>
    <w:rsid w:val="00BB1AF6"/>
    <w:rsid w:val="00BB1DCC"/>
    <w:rsid w:val="00BB1E19"/>
    <w:rsid w:val="00BB20E4"/>
    <w:rsid w:val="00BB21D1"/>
    <w:rsid w:val="00BB32F2"/>
    <w:rsid w:val="00BB3846"/>
    <w:rsid w:val="00BB3923"/>
    <w:rsid w:val="00BB4338"/>
    <w:rsid w:val="00BB6C0E"/>
    <w:rsid w:val="00BB7B38"/>
    <w:rsid w:val="00BC082F"/>
    <w:rsid w:val="00BC11E5"/>
    <w:rsid w:val="00BC1E22"/>
    <w:rsid w:val="00BC4BC6"/>
    <w:rsid w:val="00BC4D00"/>
    <w:rsid w:val="00BC52FD"/>
    <w:rsid w:val="00BC5E70"/>
    <w:rsid w:val="00BC5F0A"/>
    <w:rsid w:val="00BC6E62"/>
    <w:rsid w:val="00BC7443"/>
    <w:rsid w:val="00BC7B33"/>
    <w:rsid w:val="00BD0648"/>
    <w:rsid w:val="00BD0E08"/>
    <w:rsid w:val="00BD100A"/>
    <w:rsid w:val="00BD1040"/>
    <w:rsid w:val="00BD1D2A"/>
    <w:rsid w:val="00BD20B9"/>
    <w:rsid w:val="00BD2C74"/>
    <w:rsid w:val="00BD34AA"/>
    <w:rsid w:val="00BE0399"/>
    <w:rsid w:val="00BE0C44"/>
    <w:rsid w:val="00BE0CD0"/>
    <w:rsid w:val="00BE1819"/>
    <w:rsid w:val="00BE1B8B"/>
    <w:rsid w:val="00BE1D83"/>
    <w:rsid w:val="00BE2A18"/>
    <w:rsid w:val="00BE2C01"/>
    <w:rsid w:val="00BE41EC"/>
    <w:rsid w:val="00BE465C"/>
    <w:rsid w:val="00BE484B"/>
    <w:rsid w:val="00BE4C99"/>
    <w:rsid w:val="00BE56FB"/>
    <w:rsid w:val="00BE78B6"/>
    <w:rsid w:val="00BF1BB7"/>
    <w:rsid w:val="00BF31DC"/>
    <w:rsid w:val="00BF3DDE"/>
    <w:rsid w:val="00BF6589"/>
    <w:rsid w:val="00BF6F7F"/>
    <w:rsid w:val="00C00647"/>
    <w:rsid w:val="00C01787"/>
    <w:rsid w:val="00C01E85"/>
    <w:rsid w:val="00C01FE3"/>
    <w:rsid w:val="00C02764"/>
    <w:rsid w:val="00C03084"/>
    <w:rsid w:val="00C03CC1"/>
    <w:rsid w:val="00C04212"/>
    <w:rsid w:val="00C04CEF"/>
    <w:rsid w:val="00C0662F"/>
    <w:rsid w:val="00C11943"/>
    <w:rsid w:val="00C121A3"/>
    <w:rsid w:val="00C12E96"/>
    <w:rsid w:val="00C13770"/>
    <w:rsid w:val="00C13D85"/>
    <w:rsid w:val="00C14763"/>
    <w:rsid w:val="00C16141"/>
    <w:rsid w:val="00C2269F"/>
    <w:rsid w:val="00C2363F"/>
    <w:rsid w:val="00C236C8"/>
    <w:rsid w:val="00C23C55"/>
    <w:rsid w:val="00C24994"/>
    <w:rsid w:val="00C260B1"/>
    <w:rsid w:val="00C26E56"/>
    <w:rsid w:val="00C275D4"/>
    <w:rsid w:val="00C31406"/>
    <w:rsid w:val="00C317C0"/>
    <w:rsid w:val="00C323BD"/>
    <w:rsid w:val="00C32C16"/>
    <w:rsid w:val="00C33965"/>
    <w:rsid w:val="00C37194"/>
    <w:rsid w:val="00C37874"/>
    <w:rsid w:val="00C37A63"/>
    <w:rsid w:val="00C40637"/>
    <w:rsid w:val="00C4076A"/>
    <w:rsid w:val="00C40F6C"/>
    <w:rsid w:val="00C41124"/>
    <w:rsid w:val="00C42D25"/>
    <w:rsid w:val="00C42E76"/>
    <w:rsid w:val="00C434AB"/>
    <w:rsid w:val="00C44426"/>
    <w:rsid w:val="00C445F3"/>
    <w:rsid w:val="00C451F4"/>
    <w:rsid w:val="00C45EB1"/>
    <w:rsid w:val="00C50AA1"/>
    <w:rsid w:val="00C52621"/>
    <w:rsid w:val="00C54A3A"/>
    <w:rsid w:val="00C54EED"/>
    <w:rsid w:val="00C55566"/>
    <w:rsid w:val="00C56448"/>
    <w:rsid w:val="00C61181"/>
    <w:rsid w:val="00C622FE"/>
    <w:rsid w:val="00C62350"/>
    <w:rsid w:val="00C63084"/>
    <w:rsid w:val="00C638E0"/>
    <w:rsid w:val="00C650D2"/>
    <w:rsid w:val="00C667BE"/>
    <w:rsid w:val="00C66B34"/>
    <w:rsid w:val="00C6766B"/>
    <w:rsid w:val="00C7086A"/>
    <w:rsid w:val="00C72223"/>
    <w:rsid w:val="00C72B6C"/>
    <w:rsid w:val="00C74981"/>
    <w:rsid w:val="00C755E6"/>
    <w:rsid w:val="00C75DCB"/>
    <w:rsid w:val="00C76417"/>
    <w:rsid w:val="00C766D8"/>
    <w:rsid w:val="00C7726F"/>
    <w:rsid w:val="00C8122A"/>
    <w:rsid w:val="00C813BB"/>
    <w:rsid w:val="00C823DA"/>
    <w:rsid w:val="00C8259F"/>
    <w:rsid w:val="00C82746"/>
    <w:rsid w:val="00C8312F"/>
    <w:rsid w:val="00C83165"/>
    <w:rsid w:val="00C83D3E"/>
    <w:rsid w:val="00C84C47"/>
    <w:rsid w:val="00C84CCC"/>
    <w:rsid w:val="00C858A4"/>
    <w:rsid w:val="00C863F0"/>
    <w:rsid w:val="00C86AFA"/>
    <w:rsid w:val="00C877A3"/>
    <w:rsid w:val="00C90A58"/>
    <w:rsid w:val="00C90D6C"/>
    <w:rsid w:val="00C9424F"/>
    <w:rsid w:val="00C94921"/>
    <w:rsid w:val="00C9548F"/>
    <w:rsid w:val="00C957DC"/>
    <w:rsid w:val="00C964F7"/>
    <w:rsid w:val="00C975E4"/>
    <w:rsid w:val="00CA6345"/>
    <w:rsid w:val="00CA75DA"/>
    <w:rsid w:val="00CB0752"/>
    <w:rsid w:val="00CB1458"/>
    <w:rsid w:val="00CB18D0"/>
    <w:rsid w:val="00CB1C8A"/>
    <w:rsid w:val="00CB2188"/>
    <w:rsid w:val="00CB24F5"/>
    <w:rsid w:val="00CB2663"/>
    <w:rsid w:val="00CB3BBE"/>
    <w:rsid w:val="00CB52A5"/>
    <w:rsid w:val="00CB5613"/>
    <w:rsid w:val="00CB56DE"/>
    <w:rsid w:val="00CB59E9"/>
    <w:rsid w:val="00CB6904"/>
    <w:rsid w:val="00CB7F54"/>
    <w:rsid w:val="00CC0D6A"/>
    <w:rsid w:val="00CC14B1"/>
    <w:rsid w:val="00CC2C00"/>
    <w:rsid w:val="00CC35DD"/>
    <w:rsid w:val="00CC3831"/>
    <w:rsid w:val="00CC3E3D"/>
    <w:rsid w:val="00CC486D"/>
    <w:rsid w:val="00CC519B"/>
    <w:rsid w:val="00CC5CCB"/>
    <w:rsid w:val="00CC6DC4"/>
    <w:rsid w:val="00CC7109"/>
    <w:rsid w:val="00CD0CC8"/>
    <w:rsid w:val="00CD12C1"/>
    <w:rsid w:val="00CD146A"/>
    <w:rsid w:val="00CD214E"/>
    <w:rsid w:val="00CD246C"/>
    <w:rsid w:val="00CD345D"/>
    <w:rsid w:val="00CD3E9E"/>
    <w:rsid w:val="00CD46FA"/>
    <w:rsid w:val="00CD4CA9"/>
    <w:rsid w:val="00CD5973"/>
    <w:rsid w:val="00CD5983"/>
    <w:rsid w:val="00CD63CE"/>
    <w:rsid w:val="00CE31A6"/>
    <w:rsid w:val="00CE3764"/>
    <w:rsid w:val="00CE3CC8"/>
    <w:rsid w:val="00CE4F6A"/>
    <w:rsid w:val="00CE617B"/>
    <w:rsid w:val="00CE70E1"/>
    <w:rsid w:val="00CF082D"/>
    <w:rsid w:val="00CF09AA"/>
    <w:rsid w:val="00CF4813"/>
    <w:rsid w:val="00CF5233"/>
    <w:rsid w:val="00D008A4"/>
    <w:rsid w:val="00D00B18"/>
    <w:rsid w:val="00D029B8"/>
    <w:rsid w:val="00D02F60"/>
    <w:rsid w:val="00D0464E"/>
    <w:rsid w:val="00D04A96"/>
    <w:rsid w:val="00D05B39"/>
    <w:rsid w:val="00D07A7B"/>
    <w:rsid w:val="00D10E06"/>
    <w:rsid w:val="00D11390"/>
    <w:rsid w:val="00D129EB"/>
    <w:rsid w:val="00D1337E"/>
    <w:rsid w:val="00D1383F"/>
    <w:rsid w:val="00D15197"/>
    <w:rsid w:val="00D1522D"/>
    <w:rsid w:val="00D158E3"/>
    <w:rsid w:val="00D16045"/>
    <w:rsid w:val="00D16820"/>
    <w:rsid w:val="00D169C8"/>
    <w:rsid w:val="00D1793F"/>
    <w:rsid w:val="00D2022A"/>
    <w:rsid w:val="00D22AF5"/>
    <w:rsid w:val="00D23174"/>
    <w:rsid w:val="00D235EA"/>
    <w:rsid w:val="00D247A9"/>
    <w:rsid w:val="00D26863"/>
    <w:rsid w:val="00D273FC"/>
    <w:rsid w:val="00D3157A"/>
    <w:rsid w:val="00D32500"/>
    <w:rsid w:val="00D32721"/>
    <w:rsid w:val="00D328DC"/>
    <w:rsid w:val="00D33387"/>
    <w:rsid w:val="00D33C18"/>
    <w:rsid w:val="00D356DA"/>
    <w:rsid w:val="00D360BB"/>
    <w:rsid w:val="00D37498"/>
    <w:rsid w:val="00D37DD5"/>
    <w:rsid w:val="00D402FB"/>
    <w:rsid w:val="00D4069E"/>
    <w:rsid w:val="00D41837"/>
    <w:rsid w:val="00D451ED"/>
    <w:rsid w:val="00D4608D"/>
    <w:rsid w:val="00D4672B"/>
    <w:rsid w:val="00D46E56"/>
    <w:rsid w:val="00D46F79"/>
    <w:rsid w:val="00D47D7A"/>
    <w:rsid w:val="00D50ABD"/>
    <w:rsid w:val="00D52A1A"/>
    <w:rsid w:val="00D53756"/>
    <w:rsid w:val="00D53B3A"/>
    <w:rsid w:val="00D5406E"/>
    <w:rsid w:val="00D54341"/>
    <w:rsid w:val="00D54924"/>
    <w:rsid w:val="00D55290"/>
    <w:rsid w:val="00D56721"/>
    <w:rsid w:val="00D57791"/>
    <w:rsid w:val="00D6046A"/>
    <w:rsid w:val="00D6199E"/>
    <w:rsid w:val="00D62870"/>
    <w:rsid w:val="00D628C2"/>
    <w:rsid w:val="00D62BD8"/>
    <w:rsid w:val="00D633DE"/>
    <w:rsid w:val="00D6516C"/>
    <w:rsid w:val="00D655D9"/>
    <w:rsid w:val="00D65872"/>
    <w:rsid w:val="00D6623C"/>
    <w:rsid w:val="00D664F8"/>
    <w:rsid w:val="00D676F3"/>
    <w:rsid w:val="00D70EF5"/>
    <w:rsid w:val="00D71024"/>
    <w:rsid w:val="00D71A25"/>
    <w:rsid w:val="00D71FCF"/>
    <w:rsid w:val="00D72A54"/>
    <w:rsid w:val="00D72CC1"/>
    <w:rsid w:val="00D74C6E"/>
    <w:rsid w:val="00D75FAF"/>
    <w:rsid w:val="00D76735"/>
    <w:rsid w:val="00D76EC9"/>
    <w:rsid w:val="00D809F1"/>
    <w:rsid w:val="00D80E7D"/>
    <w:rsid w:val="00D81397"/>
    <w:rsid w:val="00D81D84"/>
    <w:rsid w:val="00D8241C"/>
    <w:rsid w:val="00D8314E"/>
    <w:rsid w:val="00D848B9"/>
    <w:rsid w:val="00D86E9A"/>
    <w:rsid w:val="00D9028D"/>
    <w:rsid w:val="00D90683"/>
    <w:rsid w:val="00D90E69"/>
    <w:rsid w:val="00D91368"/>
    <w:rsid w:val="00D93106"/>
    <w:rsid w:val="00D933E9"/>
    <w:rsid w:val="00D95041"/>
    <w:rsid w:val="00D9505D"/>
    <w:rsid w:val="00D953D0"/>
    <w:rsid w:val="00D954ED"/>
    <w:rsid w:val="00D959F5"/>
    <w:rsid w:val="00D96884"/>
    <w:rsid w:val="00D96982"/>
    <w:rsid w:val="00D96CB4"/>
    <w:rsid w:val="00D97452"/>
    <w:rsid w:val="00D974FF"/>
    <w:rsid w:val="00DA1148"/>
    <w:rsid w:val="00DA34E9"/>
    <w:rsid w:val="00DA3FDD"/>
    <w:rsid w:val="00DA7017"/>
    <w:rsid w:val="00DA7028"/>
    <w:rsid w:val="00DA7886"/>
    <w:rsid w:val="00DA7F0D"/>
    <w:rsid w:val="00DB0094"/>
    <w:rsid w:val="00DB1AD2"/>
    <w:rsid w:val="00DB2B58"/>
    <w:rsid w:val="00DB33C6"/>
    <w:rsid w:val="00DB5206"/>
    <w:rsid w:val="00DB6276"/>
    <w:rsid w:val="00DB63F5"/>
    <w:rsid w:val="00DC0CE9"/>
    <w:rsid w:val="00DC1A50"/>
    <w:rsid w:val="00DC1C6B"/>
    <w:rsid w:val="00DC2C2E"/>
    <w:rsid w:val="00DC3CCE"/>
    <w:rsid w:val="00DC497B"/>
    <w:rsid w:val="00DC4AF0"/>
    <w:rsid w:val="00DC5670"/>
    <w:rsid w:val="00DC5A30"/>
    <w:rsid w:val="00DC5F62"/>
    <w:rsid w:val="00DC71F5"/>
    <w:rsid w:val="00DC7886"/>
    <w:rsid w:val="00DD0CF2"/>
    <w:rsid w:val="00DD2D0B"/>
    <w:rsid w:val="00DD3FBD"/>
    <w:rsid w:val="00DD5DC8"/>
    <w:rsid w:val="00DD6FE2"/>
    <w:rsid w:val="00DE1554"/>
    <w:rsid w:val="00DE216E"/>
    <w:rsid w:val="00DE256B"/>
    <w:rsid w:val="00DE2901"/>
    <w:rsid w:val="00DE396F"/>
    <w:rsid w:val="00DE4140"/>
    <w:rsid w:val="00DE4E9D"/>
    <w:rsid w:val="00DE590F"/>
    <w:rsid w:val="00DE6154"/>
    <w:rsid w:val="00DE7C49"/>
    <w:rsid w:val="00DE7DC1"/>
    <w:rsid w:val="00DF0F24"/>
    <w:rsid w:val="00DF3F7E"/>
    <w:rsid w:val="00DF40B4"/>
    <w:rsid w:val="00DF7648"/>
    <w:rsid w:val="00E00E29"/>
    <w:rsid w:val="00E00F40"/>
    <w:rsid w:val="00E01CA3"/>
    <w:rsid w:val="00E02BAB"/>
    <w:rsid w:val="00E0351A"/>
    <w:rsid w:val="00E03F37"/>
    <w:rsid w:val="00E04CEB"/>
    <w:rsid w:val="00E05F3E"/>
    <w:rsid w:val="00E060BC"/>
    <w:rsid w:val="00E06637"/>
    <w:rsid w:val="00E06A84"/>
    <w:rsid w:val="00E07809"/>
    <w:rsid w:val="00E10966"/>
    <w:rsid w:val="00E113C5"/>
    <w:rsid w:val="00E11420"/>
    <w:rsid w:val="00E132FB"/>
    <w:rsid w:val="00E139CB"/>
    <w:rsid w:val="00E147F8"/>
    <w:rsid w:val="00E15761"/>
    <w:rsid w:val="00E16422"/>
    <w:rsid w:val="00E170B7"/>
    <w:rsid w:val="00E177DD"/>
    <w:rsid w:val="00E20802"/>
    <w:rsid w:val="00E20900"/>
    <w:rsid w:val="00E20C7F"/>
    <w:rsid w:val="00E21B1C"/>
    <w:rsid w:val="00E23119"/>
    <w:rsid w:val="00E2396E"/>
    <w:rsid w:val="00E241E6"/>
    <w:rsid w:val="00E246F5"/>
    <w:rsid w:val="00E24728"/>
    <w:rsid w:val="00E24F45"/>
    <w:rsid w:val="00E269CB"/>
    <w:rsid w:val="00E27683"/>
    <w:rsid w:val="00E276AC"/>
    <w:rsid w:val="00E30284"/>
    <w:rsid w:val="00E311CF"/>
    <w:rsid w:val="00E31301"/>
    <w:rsid w:val="00E31448"/>
    <w:rsid w:val="00E34A35"/>
    <w:rsid w:val="00E3531E"/>
    <w:rsid w:val="00E3590A"/>
    <w:rsid w:val="00E37C2F"/>
    <w:rsid w:val="00E40704"/>
    <w:rsid w:val="00E419F9"/>
    <w:rsid w:val="00E41C28"/>
    <w:rsid w:val="00E41C4A"/>
    <w:rsid w:val="00E43DC9"/>
    <w:rsid w:val="00E46308"/>
    <w:rsid w:val="00E474E2"/>
    <w:rsid w:val="00E5021D"/>
    <w:rsid w:val="00E50C41"/>
    <w:rsid w:val="00E517D7"/>
    <w:rsid w:val="00E51E17"/>
    <w:rsid w:val="00E5267D"/>
    <w:rsid w:val="00E52A68"/>
    <w:rsid w:val="00E52DAB"/>
    <w:rsid w:val="00E52E3D"/>
    <w:rsid w:val="00E539B0"/>
    <w:rsid w:val="00E53B27"/>
    <w:rsid w:val="00E549AA"/>
    <w:rsid w:val="00E55994"/>
    <w:rsid w:val="00E60606"/>
    <w:rsid w:val="00E60754"/>
    <w:rsid w:val="00E60C66"/>
    <w:rsid w:val="00E611DA"/>
    <w:rsid w:val="00E6164D"/>
    <w:rsid w:val="00E61709"/>
    <w:rsid w:val="00E618C9"/>
    <w:rsid w:val="00E61DDB"/>
    <w:rsid w:val="00E62515"/>
    <w:rsid w:val="00E62774"/>
    <w:rsid w:val="00E627AA"/>
    <w:rsid w:val="00E6307C"/>
    <w:rsid w:val="00E636FA"/>
    <w:rsid w:val="00E63717"/>
    <w:rsid w:val="00E64ABF"/>
    <w:rsid w:val="00E64CAC"/>
    <w:rsid w:val="00E669EB"/>
    <w:rsid w:val="00E66C50"/>
    <w:rsid w:val="00E67228"/>
    <w:rsid w:val="00E679D3"/>
    <w:rsid w:val="00E71208"/>
    <w:rsid w:val="00E71444"/>
    <w:rsid w:val="00E71C91"/>
    <w:rsid w:val="00E720A1"/>
    <w:rsid w:val="00E7502A"/>
    <w:rsid w:val="00E75D47"/>
    <w:rsid w:val="00E75DDA"/>
    <w:rsid w:val="00E761DF"/>
    <w:rsid w:val="00E76EA7"/>
    <w:rsid w:val="00E773E8"/>
    <w:rsid w:val="00E77D59"/>
    <w:rsid w:val="00E8045D"/>
    <w:rsid w:val="00E80DEE"/>
    <w:rsid w:val="00E81918"/>
    <w:rsid w:val="00E81A8A"/>
    <w:rsid w:val="00E837DE"/>
    <w:rsid w:val="00E83ADD"/>
    <w:rsid w:val="00E84422"/>
    <w:rsid w:val="00E84F38"/>
    <w:rsid w:val="00E85623"/>
    <w:rsid w:val="00E860E6"/>
    <w:rsid w:val="00E87441"/>
    <w:rsid w:val="00E876C0"/>
    <w:rsid w:val="00E87CB1"/>
    <w:rsid w:val="00E9006B"/>
    <w:rsid w:val="00E913DF"/>
    <w:rsid w:val="00E91BA6"/>
    <w:rsid w:val="00E91FAE"/>
    <w:rsid w:val="00E93C3E"/>
    <w:rsid w:val="00E96799"/>
    <w:rsid w:val="00E96E3F"/>
    <w:rsid w:val="00E9739D"/>
    <w:rsid w:val="00E97815"/>
    <w:rsid w:val="00E979B2"/>
    <w:rsid w:val="00EA1ABC"/>
    <w:rsid w:val="00EA270C"/>
    <w:rsid w:val="00EA47FE"/>
    <w:rsid w:val="00EA4974"/>
    <w:rsid w:val="00EA4A22"/>
    <w:rsid w:val="00EA4D7D"/>
    <w:rsid w:val="00EA518C"/>
    <w:rsid w:val="00EA532E"/>
    <w:rsid w:val="00EA622D"/>
    <w:rsid w:val="00EA7155"/>
    <w:rsid w:val="00EA78D5"/>
    <w:rsid w:val="00EB06D9"/>
    <w:rsid w:val="00EB141B"/>
    <w:rsid w:val="00EB1617"/>
    <w:rsid w:val="00EB192B"/>
    <w:rsid w:val="00EB19ED"/>
    <w:rsid w:val="00EB1CAB"/>
    <w:rsid w:val="00EB4790"/>
    <w:rsid w:val="00EB6E17"/>
    <w:rsid w:val="00EB7732"/>
    <w:rsid w:val="00EB7787"/>
    <w:rsid w:val="00EB7D5A"/>
    <w:rsid w:val="00EC0ACE"/>
    <w:rsid w:val="00EC0F5A"/>
    <w:rsid w:val="00EC2717"/>
    <w:rsid w:val="00EC4265"/>
    <w:rsid w:val="00EC4CEB"/>
    <w:rsid w:val="00EC5D6B"/>
    <w:rsid w:val="00EC659E"/>
    <w:rsid w:val="00EC7079"/>
    <w:rsid w:val="00ED0B6B"/>
    <w:rsid w:val="00ED1728"/>
    <w:rsid w:val="00ED1A22"/>
    <w:rsid w:val="00ED2072"/>
    <w:rsid w:val="00ED2AE0"/>
    <w:rsid w:val="00ED2CFE"/>
    <w:rsid w:val="00ED4252"/>
    <w:rsid w:val="00ED45D7"/>
    <w:rsid w:val="00ED5553"/>
    <w:rsid w:val="00ED5E36"/>
    <w:rsid w:val="00ED6961"/>
    <w:rsid w:val="00EE0CF6"/>
    <w:rsid w:val="00EE2180"/>
    <w:rsid w:val="00EE2720"/>
    <w:rsid w:val="00EE2842"/>
    <w:rsid w:val="00EE2C16"/>
    <w:rsid w:val="00EE30D7"/>
    <w:rsid w:val="00EE43E7"/>
    <w:rsid w:val="00EE5049"/>
    <w:rsid w:val="00EE5868"/>
    <w:rsid w:val="00EE60A4"/>
    <w:rsid w:val="00EE7848"/>
    <w:rsid w:val="00EF0B96"/>
    <w:rsid w:val="00EF294A"/>
    <w:rsid w:val="00EF2A12"/>
    <w:rsid w:val="00EF3486"/>
    <w:rsid w:val="00EF3592"/>
    <w:rsid w:val="00EF3C9A"/>
    <w:rsid w:val="00EF47AF"/>
    <w:rsid w:val="00EF51F2"/>
    <w:rsid w:val="00EF53B6"/>
    <w:rsid w:val="00EF61E5"/>
    <w:rsid w:val="00EF712F"/>
    <w:rsid w:val="00F00B73"/>
    <w:rsid w:val="00F01935"/>
    <w:rsid w:val="00F0304D"/>
    <w:rsid w:val="00F03CF0"/>
    <w:rsid w:val="00F059EF"/>
    <w:rsid w:val="00F05C11"/>
    <w:rsid w:val="00F06861"/>
    <w:rsid w:val="00F115CA"/>
    <w:rsid w:val="00F1260B"/>
    <w:rsid w:val="00F1433D"/>
    <w:rsid w:val="00F14817"/>
    <w:rsid w:val="00F148B7"/>
    <w:rsid w:val="00F14C28"/>
    <w:rsid w:val="00F14EBA"/>
    <w:rsid w:val="00F1510F"/>
    <w:rsid w:val="00F1533A"/>
    <w:rsid w:val="00F15E5A"/>
    <w:rsid w:val="00F16135"/>
    <w:rsid w:val="00F17F0A"/>
    <w:rsid w:val="00F21685"/>
    <w:rsid w:val="00F23F4D"/>
    <w:rsid w:val="00F2668F"/>
    <w:rsid w:val="00F2742F"/>
    <w:rsid w:val="00F2753B"/>
    <w:rsid w:val="00F32BFC"/>
    <w:rsid w:val="00F32D68"/>
    <w:rsid w:val="00F33670"/>
    <w:rsid w:val="00F33F8B"/>
    <w:rsid w:val="00F340B2"/>
    <w:rsid w:val="00F35971"/>
    <w:rsid w:val="00F36229"/>
    <w:rsid w:val="00F36279"/>
    <w:rsid w:val="00F40764"/>
    <w:rsid w:val="00F409D1"/>
    <w:rsid w:val="00F42380"/>
    <w:rsid w:val="00F42993"/>
    <w:rsid w:val="00F43390"/>
    <w:rsid w:val="00F443B2"/>
    <w:rsid w:val="00F458D8"/>
    <w:rsid w:val="00F50237"/>
    <w:rsid w:val="00F509DE"/>
    <w:rsid w:val="00F51A97"/>
    <w:rsid w:val="00F51EA3"/>
    <w:rsid w:val="00F52EC7"/>
    <w:rsid w:val="00F53596"/>
    <w:rsid w:val="00F5399D"/>
    <w:rsid w:val="00F54217"/>
    <w:rsid w:val="00F555B7"/>
    <w:rsid w:val="00F55BA8"/>
    <w:rsid w:val="00F55DB1"/>
    <w:rsid w:val="00F56ACA"/>
    <w:rsid w:val="00F600FE"/>
    <w:rsid w:val="00F60230"/>
    <w:rsid w:val="00F6027F"/>
    <w:rsid w:val="00F60597"/>
    <w:rsid w:val="00F60FA3"/>
    <w:rsid w:val="00F62279"/>
    <w:rsid w:val="00F62E4D"/>
    <w:rsid w:val="00F62E8A"/>
    <w:rsid w:val="00F6303B"/>
    <w:rsid w:val="00F64813"/>
    <w:rsid w:val="00F66B34"/>
    <w:rsid w:val="00F66CB2"/>
    <w:rsid w:val="00F66E5C"/>
    <w:rsid w:val="00F675B9"/>
    <w:rsid w:val="00F711C9"/>
    <w:rsid w:val="00F71C5E"/>
    <w:rsid w:val="00F72D64"/>
    <w:rsid w:val="00F730B9"/>
    <w:rsid w:val="00F741B3"/>
    <w:rsid w:val="00F74C59"/>
    <w:rsid w:val="00F7590D"/>
    <w:rsid w:val="00F75C3A"/>
    <w:rsid w:val="00F77372"/>
    <w:rsid w:val="00F77BA0"/>
    <w:rsid w:val="00F8022E"/>
    <w:rsid w:val="00F816DE"/>
    <w:rsid w:val="00F81948"/>
    <w:rsid w:val="00F8293C"/>
    <w:rsid w:val="00F82E30"/>
    <w:rsid w:val="00F831CB"/>
    <w:rsid w:val="00F848A3"/>
    <w:rsid w:val="00F84ACF"/>
    <w:rsid w:val="00F85520"/>
    <w:rsid w:val="00F856DF"/>
    <w:rsid w:val="00F85742"/>
    <w:rsid w:val="00F85B09"/>
    <w:rsid w:val="00F85BF8"/>
    <w:rsid w:val="00F861ED"/>
    <w:rsid w:val="00F86AB0"/>
    <w:rsid w:val="00F871CE"/>
    <w:rsid w:val="00F87802"/>
    <w:rsid w:val="00F9018D"/>
    <w:rsid w:val="00F908FC"/>
    <w:rsid w:val="00F90F0B"/>
    <w:rsid w:val="00F92C0A"/>
    <w:rsid w:val="00F9415B"/>
    <w:rsid w:val="00F94C77"/>
    <w:rsid w:val="00F94D07"/>
    <w:rsid w:val="00F955D4"/>
    <w:rsid w:val="00FA0341"/>
    <w:rsid w:val="00FA13C2"/>
    <w:rsid w:val="00FA252C"/>
    <w:rsid w:val="00FA3F5D"/>
    <w:rsid w:val="00FA4388"/>
    <w:rsid w:val="00FA56CC"/>
    <w:rsid w:val="00FA592C"/>
    <w:rsid w:val="00FA7F91"/>
    <w:rsid w:val="00FB08FD"/>
    <w:rsid w:val="00FB121C"/>
    <w:rsid w:val="00FB1CDD"/>
    <w:rsid w:val="00FB1FBF"/>
    <w:rsid w:val="00FB29AD"/>
    <w:rsid w:val="00FB2C2F"/>
    <w:rsid w:val="00FB305C"/>
    <w:rsid w:val="00FB3C29"/>
    <w:rsid w:val="00FB62F4"/>
    <w:rsid w:val="00FB7D5F"/>
    <w:rsid w:val="00FC19B0"/>
    <w:rsid w:val="00FC1E06"/>
    <w:rsid w:val="00FC2908"/>
    <w:rsid w:val="00FC2D5C"/>
    <w:rsid w:val="00FC2E3D"/>
    <w:rsid w:val="00FC2FAC"/>
    <w:rsid w:val="00FC3BDE"/>
    <w:rsid w:val="00FC4A77"/>
    <w:rsid w:val="00FC7242"/>
    <w:rsid w:val="00FD0732"/>
    <w:rsid w:val="00FD1A28"/>
    <w:rsid w:val="00FD1DBE"/>
    <w:rsid w:val="00FD25A7"/>
    <w:rsid w:val="00FD27B6"/>
    <w:rsid w:val="00FD338F"/>
    <w:rsid w:val="00FD3689"/>
    <w:rsid w:val="00FD42A3"/>
    <w:rsid w:val="00FD42EA"/>
    <w:rsid w:val="00FD7468"/>
    <w:rsid w:val="00FD7CE0"/>
    <w:rsid w:val="00FE0B3B"/>
    <w:rsid w:val="00FE1BE2"/>
    <w:rsid w:val="00FE2DD3"/>
    <w:rsid w:val="00FE34CE"/>
    <w:rsid w:val="00FE45A2"/>
    <w:rsid w:val="00FE5BFF"/>
    <w:rsid w:val="00FE711A"/>
    <w:rsid w:val="00FE730A"/>
    <w:rsid w:val="00FF18A0"/>
    <w:rsid w:val="00FF1DD7"/>
    <w:rsid w:val="00FF4453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7F0DB5"/>
  <w15:docId w15:val="{E0F58182-AC12-49C3-8890-D26C42821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79D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5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2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E474E2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2188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62188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2188"/>
    <w:rPr>
      <w:vertAlign w:val="superscript"/>
    </w:rPr>
  </w:style>
  <w:style w:type="table" w:styleId="rednialista2akcent1">
    <w:name w:val="Medium List 2 Accent 1"/>
    <w:basedOn w:val="Standardowy"/>
    <w:uiPriority w:val="66"/>
    <w:locked/>
    <w:rsid w:val="009C5A17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Hipercze">
    <w:name w:val="Hyperlink"/>
    <w:basedOn w:val="Domylnaczcionkaakapitu"/>
    <w:uiPriority w:val="99"/>
    <w:unhideWhenUsed/>
    <w:rsid w:val="00BF31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75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legalis.mf.gov.pl/akt.do?link=AKT%5b%5d255641997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legalis.mf.gov.pl/akt.do?link=AKT%5b%5d255641997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legalis.mf.gov.pl/akt.do?link=AKT%5b%5d371341076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legalis.mf.gov.pl/akt.do?link=AKT%5b%5d255641997" TargetMode="External"/><Relationship Id="rId23" Type="http://schemas.microsoft.com/office/2018/08/relationships/commentsExtensible" Target="commentsExtensible.xml"/><Relationship Id="rId10" Type="http://schemas.openxmlformats.org/officeDocument/2006/relationships/hyperlink" Target="http://legalis.mf.gov.pl/akt.do?link=AKT%5b%5d255641997" TargetMode="External"/><Relationship Id="rId4" Type="http://schemas.openxmlformats.org/officeDocument/2006/relationships/styles" Target="styles.xml"/><Relationship Id="rId9" Type="http://schemas.openxmlformats.org/officeDocument/2006/relationships/hyperlink" Target="https://sip.legalis.pl/document-view.seam?documentId=mfrxilrtg4yteojzheytcltqmfyc4nbwge4tsnrvhe" TargetMode="External"/><Relationship Id="rId14" Type="http://schemas.openxmlformats.org/officeDocument/2006/relationships/hyperlink" Target="http://legalis.mf.gov.pl/akt.do?link=AKT%5b%5d25564199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kowalewski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E912101-B172-4647-A92F-212A7121D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104</Pages>
  <Words>31526</Words>
  <Characters>189160</Characters>
  <Application>Microsoft Office Word</Application>
  <DocSecurity>0</DocSecurity>
  <Lines>1576</Lines>
  <Paragraphs>440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220246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Pawińska Katarzyna</dc:creator>
  <cp:lastModifiedBy>Kowalewski Janusz</cp:lastModifiedBy>
  <cp:revision>2</cp:revision>
  <cp:lastPrinted>2020-11-06T08:02:00Z</cp:lastPrinted>
  <dcterms:created xsi:type="dcterms:W3CDTF">2020-12-22T15:02:00Z</dcterms:created>
  <dcterms:modified xsi:type="dcterms:W3CDTF">2020-12-22T15:02:00Z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