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C254D7" w14:textId="0D181779" w:rsidR="00C33002" w:rsidRDefault="00C33002" w:rsidP="00C33002">
      <w:pPr>
        <w:pStyle w:val="Standard"/>
        <w:spacing w:line="360" w:lineRule="auto"/>
        <w:jc w:val="center"/>
        <w:rPr>
          <w:rFonts w:ascii="Times New Roman" w:hAnsi="Times New Roman"/>
          <w:b/>
          <w:bCs/>
          <w:sz w:val="28"/>
          <w:szCs w:val="28"/>
        </w:rPr>
      </w:pPr>
      <w:bookmarkStart w:id="0" w:name="_GoBack"/>
      <w:bookmarkEnd w:id="0"/>
      <w:r w:rsidRPr="00C33002">
        <w:rPr>
          <w:rFonts w:ascii="Times New Roman" w:hAnsi="Times New Roman"/>
          <w:b/>
          <w:bCs/>
          <w:sz w:val="28"/>
          <w:szCs w:val="28"/>
        </w:rPr>
        <w:t>Uzasadnienie</w:t>
      </w:r>
    </w:p>
    <w:p w14:paraId="704928B6" w14:textId="15D259D5" w:rsidR="00C33002" w:rsidRDefault="00C33002" w:rsidP="00C33002">
      <w:pPr>
        <w:pStyle w:val="Standard"/>
        <w:spacing w:line="360" w:lineRule="auto"/>
        <w:jc w:val="center"/>
        <w:rPr>
          <w:rFonts w:ascii="Times New Roman" w:hAnsi="Times New Roman"/>
          <w:b/>
          <w:bCs/>
          <w:sz w:val="28"/>
          <w:szCs w:val="28"/>
        </w:rPr>
      </w:pPr>
    </w:p>
    <w:p w14:paraId="41CCF3E4" w14:textId="77777777" w:rsidR="00C33002" w:rsidRPr="00C33002" w:rsidRDefault="00C33002" w:rsidP="00C33002">
      <w:pPr>
        <w:pStyle w:val="Standard"/>
        <w:spacing w:line="360" w:lineRule="auto"/>
        <w:jc w:val="center"/>
        <w:rPr>
          <w:rFonts w:ascii="Times New Roman" w:hAnsi="Times New Roman"/>
        </w:rPr>
      </w:pPr>
    </w:p>
    <w:p w14:paraId="283D95F2" w14:textId="3240795A" w:rsidR="00C33002" w:rsidRDefault="00C33002" w:rsidP="00C33002">
      <w:pPr>
        <w:pStyle w:val="Standard"/>
        <w:spacing w:line="360" w:lineRule="auto"/>
        <w:ind w:firstLine="708"/>
        <w:jc w:val="both"/>
        <w:rPr>
          <w:rFonts w:ascii="Times New Roman" w:hAnsi="Times New Roman"/>
          <w:sz w:val="24"/>
        </w:rPr>
      </w:pPr>
      <w:r w:rsidRPr="00C33002">
        <w:rPr>
          <w:rFonts w:ascii="Times New Roman" w:hAnsi="Times New Roman"/>
          <w:sz w:val="24"/>
        </w:rPr>
        <w:t>Celem projektowanej ustawy jest ułatwienie i usprawnienie realizacji zadań własnych samorządów terytorialnych w zakresie polityki prorodzinnej</w:t>
      </w:r>
      <w:r w:rsidR="002B5467">
        <w:rPr>
          <w:rFonts w:ascii="Times New Roman" w:hAnsi="Times New Roman"/>
          <w:sz w:val="24"/>
        </w:rPr>
        <w:t>,</w:t>
      </w:r>
      <w:r w:rsidRPr="00C33002">
        <w:rPr>
          <w:rFonts w:ascii="Times New Roman" w:hAnsi="Times New Roman"/>
          <w:sz w:val="24"/>
        </w:rPr>
        <w:t xml:space="preserve"> a przez to otoczenie lepszą ochroną i opieką polskich rodzin.</w:t>
      </w:r>
    </w:p>
    <w:p w14:paraId="6F32A47E" w14:textId="77777777" w:rsidR="00C33002" w:rsidRPr="00C33002" w:rsidRDefault="00C33002" w:rsidP="00C33002">
      <w:pPr>
        <w:pStyle w:val="Standard"/>
        <w:spacing w:line="360" w:lineRule="auto"/>
        <w:ind w:firstLine="708"/>
        <w:jc w:val="both"/>
        <w:rPr>
          <w:rFonts w:ascii="Times New Roman" w:hAnsi="Times New Roman"/>
        </w:rPr>
      </w:pPr>
    </w:p>
    <w:p w14:paraId="5DAE3696" w14:textId="7BE16153" w:rsidR="00C33002" w:rsidRDefault="00C33002" w:rsidP="00C33002">
      <w:pPr>
        <w:pStyle w:val="Standard"/>
        <w:spacing w:line="360" w:lineRule="auto"/>
        <w:ind w:firstLine="708"/>
        <w:jc w:val="both"/>
        <w:rPr>
          <w:rFonts w:ascii="Times New Roman" w:hAnsi="Times New Roman"/>
          <w:sz w:val="24"/>
        </w:rPr>
      </w:pPr>
      <w:r w:rsidRPr="00C33002">
        <w:rPr>
          <w:rFonts w:ascii="Times New Roman" w:hAnsi="Times New Roman"/>
          <w:sz w:val="24"/>
        </w:rPr>
        <w:t xml:space="preserve">Polityka prorodzinna, tak jak każda inna polityka, powinna być realizowana przez Państwo z zachowaniem zasady subsydiarności. W tym celu należy wykorzystać potencjał samorządów terytorialnych, </w:t>
      </w:r>
      <w:r w:rsidR="0090325D">
        <w:rPr>
          <w:rFonts w:ascii="Times New Roman" w:hAnsi="Times New Roman"/>
          <w:sz w:val="24"/>
        </w:rPr>
        <w:t xml:space="preserve">wykazujących inicjatywę i wolę działania w tym zakresie, które jednak z uwagi  na brak uregulowanych </w:t>
      </w:r>
      <w:r w:rsidR="006812EA">
        <w:rPr>
          <w:rFonts w:ascii="Times New Roman" w:hAnsi="Times New Roman"/>
          <w:sz w:val="24"/>
        </w:rPr>
        <w:t xml:space="preserve"> prawnie </w:t>
      </w:r>
      <w:r w:rsidR="0090325D">
        <w:rPr>
          <w:rFonts w:ascii="Times New Roman" w:hAnsi="Times New Roman"/>
          <w:sz w:val="24"/>
        </w:rPr>
        <w:t xml:space="preserve">narzędzi, </w:t>
      </w:r>
      <w:r w:rsidRPr="00C33002">
        <w:rPr>
          <w:rFonts w:ascii="Times New Roman" w:hAnsi="Times New Roman"/>
          <w:sz w:val="24"/>
        </w:rPr>
        <w:t>obecnie</w:t>
      </w:r>
      <w:r w:rsidR="0090325D">
        <w:rPr>
          <w:rFonts w:ascii="Times New Roman" w:hAnsi="Times New Roman"/>
          <w:sz w:val="24"/>
        </w:rPr>
        <w:t xml:space="preserve"> </w:t>
      </w:r>
      <w:r w:rsidRPr="00C33002">
        <w:rPr>
          <w:rFonts w:ascii="Times New Roman" w:hAnsi="Times New Roman"/>
          <w:sz w:val="24"/>
        </w:rPr>
        <w:t xml:space="preserve"> </w:t>
      </w:r>
      <w:r w:rsidR="0090325D">
        <w:rPr>
          <w:rFonts w:ascii="Times New Roman" w:hAnsi="Times New Roman"/>
          <w:sz w:val="24"/>
        </w:rPr>
        <w:t>napotykają trudności</w:t>
      </w:r>
      <w:r w:rsidRPr="00C33002">
        <w:rPr>
          <w:rFonts w:ascii="Times New Roman" w:hAnsi="Times New Roman"/>
          <w:sz w:val="24"/>
        </w:rPr>
        <w:t xml:space="preserve"> </w:t>
      </w:r>
      <w:r w:rsidR="000650BE">
        <w:rPr>
          <w:rFonts w:ascii="Times New Roman" w:hAnsi="Times New Roman"/>
          <w:sz w:val="24"/>
        </w:rPr>
        <w:br/>
      </w:r>
      <w:r w:rsidRPr="00C33002">
        <w:rPr>
          <w:rFonts w:ascii="Times New Roman" w:hAnsi="Times New Roman"/>
          <w:sz w:val="24"/>
        </w:rPr>
        <w:t>w tym zakresie.</w:t>
      </w:r>
    </w:p>
    <w:p w14:paraId="7D1485E2" w14:textId="77777777" w:rsidR="00C33002" w:rsidRPr="00C33002" w:rsidRDefault="00C33002" w:rsidP="00C33002">
      <w:pPr>
        <w:pStyle w:val="Standard"/>
        <w:spacing w:line="360" w:lineRule="auto"/>
        <w:ind w:firstLine="708"/>
        <w:jc w:val="both"/>
        <w:rPr>
          <w:rFonts w:ascii="Times New Roman" w:hAnsi="Times New Roman"/>
        </w:rPr>
      </w:pPr>
    </w:p>
    <w:p w14:paraId="7F70F1E1" w14:textId="0A5ACF44" w:rsidR="00C33002" w:rsidRPr="00C33002" w:rsidRDefault="00C33002" w:rsidP="00C33002">
      <w:pPr>
        <w:pStyle w:val="Standard"/>
        <w:spacing w:line="360" w:lineRule="auto"/>
        <w:ind w:firstLine="708"/>
        <w:jc w:val="both"/>
        <w:rPr>
          <w:rFonts w:ascii="Times New Roman" w:hAnsi="Times New Roman"/>
        </w:rPr>
      </w:pPr>
      <w:r w:rsidRPr="00C33002">
        <w:rPr>
          <w:rFonts w:ascii="Times New Roman" w:hAnsi="Times New Roman"/>
          <w:sz w:val="24"/>
        </w:rPr>
        <w:t xml:space="preserve">W trzech </w:t>
      </w:r>
      <w:r w:rsidR="0090325D">
        <w:rPr>
          <w:rFonts w:ascii="Times New Roman" w:hAnsi="Times New Roman"/>
          <w:sz w:val="24"/>
        </w:rPr>
        <w:t xml:space="preserve">bazowych </w:t>
      </w:r>
      <w:r w:rsidRPr="00C33002">
        <w:rPr>
          <w:rFonts w:ascii="Times New Roman" w:hAnsi="Times New Roman"/>
          <w:sz w:val="24"/>
        </w:rPr>
        <w:t>ustawach samorządowych</w:t>
      </w:r>
      <w:r w:rsidR="006812EA">
        <w:rPr>
          <w:rFonts w:ascii="Times New Roman" w:hAnsi="Times New Roman"/>
          <w:sz w:val="24"/>
        </w:rPr>
        <w:t xml:space="preserve"> tj. w ustawie </w:t>
      </w:r>
      <w:r w:rsidRPr="00C33002">
        <w:rPr>
          <w:rFonts w:ascii="Times New Roman" w:hAnsi="Times New Roman"/>
          <w:sz w:val="24"/>
        </w:rPr>
        <w:t xml:space="preserve">o samorządzie gminnym, </w:t>
      </w:r>
      <w:r w:rsidR="006812EA">
        <w:rPr>
          <w:rFonts w:ascii="Times New Roman" w:hAnsi="Times New Roman"/>
          <w:sz w:val="24"/>
        </w:rPr>
        <w:t xml:space="preserve">w ustawie </w:t>
      </w:r>
      <w:r w:rsidRPr="00C33002">
        <w:rPr>
          <w:rFonts w:ascii="Times New Roman" w:hAnsi="Times New Roman"/>
          <w:sz w:val="24"/>
        </w:rPr>
        <w:t xml:space="preserve">o samorządzie powiatowym oraz o </w:t>
      </w:r>
      <w:r w:rsidR="006812EA">
        <w:rPr>
          <w:rFonts w:ascii="Times New Roman" w:hAnsi="Times New Roman"/>
          <w:sz w:val="24"/>
        </w:rPr>
        <w:t xml:space="preserve">w ustawie </w:t>
      </w:r>
      <w:r w:rsidRPr="00C33002">
        <w:rPr>
          <w:rFonts w:ascii="Times New Roman" w:hAnsi="Times New Roman"/>
          <w:sz w:val="24"/>
        </w:rPr>
        <w:t xml:space="preserve">samorządzie województwa jako jedno z głównych zadań j.s.t. wymieniona została polityka prorodzinna (art. 7 ust. 1 pkt 16 ustawy </w:t>
      </w:r>
      <w:r w:rsidR="000650BE">
        <w:rPr>
          <w:rFonts w:ascii="Times New Roman" w:hAnsi="Times New Roman"/>
          <w:sz w:val="24"/>
        </w:rPr>
        <w:br/>
      </w:r>
      <w:r w:rsidRPr="00C33002">
        <w:rPr>
          <w:rFonts w:ascii="Times New Roman" w:hAnsi="Times New Roman"/>
          <w:sz w:val="24"/>
        </w:rPr>
        <w:t xml:space="preserve">z dnia 8 marca 1990 r. o samorządzie gminnym, art. 4 ust. 1 pkt 4 ustawy z dnia 5 czerwca 1998 r. o samorządzie powiatowym,  art. 14 ust. 1 pkt 5 ustawy z dnia 5 czerwca 1998 r. </w:t>
      </w:r>
      <w:r w:rsidR="000650BE">
        <w:rPr>
          <w:rFonts w:ascii="Times New Roman" w:hAnsi="Times New Roman"/>
          <w:sz w:val="24"/>
        </w:rPr>
        <w:br/>
      </w:r>
      <w:r w:rsidRPr="00C33002">
        <w:rPr>
          <w:rFonts w:ascii="Times New Roman" w:hAnsi="Times New Roman"/>
          <w:sz w:val="24"/>
        </w:rPr>
        <w:t>o samorządzie województwa).  Jest to jednak chyba jedyne zadanie, jakie wskazane zostało samorządom do realizacji w ogólny sposób. Praktycznie w zakresie każdej z pozostałych kompetencji samorządów (edukacja, pomoc społeczna, ochrona zdrowia itd.)  istnieją ustawy określające szczegółowe kompetencje każdego organu władzy</w:t>
      </w:r>
      <w:r w:rsidR="00FE62CC">
        <w:rPr>
          <w:rFonts w:ascii="Times New Roman" w:hAnsi="Times New Roman"/>
          <w:sz w:val="24"/>
        </w:rPr>
        <w:t xml:space="preserve">. Natomiast w dalszym ciągu brakuje ustawy, </w:t>
      </w:r>
      <w:r w:rsidR="006812EA">
        <w:rPr>
          <w:rFonts w:ascii="Times New Roman" w:hAnsi="Times New Roman"/>
          <w:sz w:val="24"/>
        </w:rPr>
        <w:t>któr</w:t>
      </w:r>
      <w:r w:rsidR="00FE62CC">
        <w:rPr>
          <w:rFonts w:ascii="Times New Roman" w:hAnsi="Times New Roman"/>
          <w:sz w:val="24"/>
        </w:rPr>
        <w:t>ej tematyka jest poświęcona wyłączenie</w:t>
      </w:r>
      <w:r w:rsidR="006812EA">
        <w:rPr>
          <w:rFonts w:ascii="Times New Roman" w:hAnsi="Times New Roman"/>
          <w:sz w:val="24"/>
        </w:rPr>
        <w:t xml:space="preserve"> polityce prorod</w:t>
      </w:r>
      <w:r w:rsidR="000650BE">
        <w:rPr>
          <w:rFonts w:ascii="Times New Roman" w:hAnsi="Times New Roman"/>
          <w:sz w:val="24"/>
        </w:rPr>
        <w:t>z</w:t>
      </w:r>
      <w:r w:rsidR="006812EA">
        <w:rPr>
          <w:rFonts w:ascii="Times New Roman" w:hAnsi="Times New Roman"/>
          <w:sz w:val="24"/>
        </w:rPr>
        <w:t>innej</w:t>
      </w:r>
      <w:r w:rsidRPr="00C33002">
        <w:rPr>
          <w:rFonts w:ascii="Times New Roman" w:hAnsi="Times New Roman"/>
          <w:sz w:val="24"/>
        </w:rPr>
        <w:t xml:space="preserve">. </w:t>
      </w:r>
      <w:r w:rsidR="006812EA">
        <w:rPr>
          <w:rFonts w:ascii="Times New Roman" w:hAnsi="Times New Roman"/>
          <w:sz w:val="24"/>
        </w:rPr>
        <w:t xml:space="preserve">Brak jest </w:t>
      </w:r>
      <w:r w:rsidR="000650BE">
        <w:rPr>
          <w:rFonts w:ascii="Times New Roman" w:hAnsi="Times New Roman"/>
          <w:sz w:val="24"/>
        </w:rPr>
        <w:br/>
      </w:r>
      <w:r w:rsidR="006812EA">
        <w:rPr>
          <w:rFonts w:ascii="Times New Roman" w:hAnsi="Times New Roman"/>
          <w:sz w:val="24"/>
        </w:rPr>
        <w:t xml:space="preserve">w reżimie prawnym regulacji stanowiących o tym, </w:t>
      </w:r>
      <w:r w:rsidRPr="00C33002">
        <w:rPr>
          <w:rFonts w:ascii="Times New Roman" w:hAnsi="Times New Roman"/>
          <w:sz w:val="24"/>
        </w:rPr>
        <w:t>czym ma być polityka prorodzinna realizowana przez samorządy i jaki ma być jej zakres. Jedynie w ustawie o samorządzie gminnym zapisano, że w ramach polityki prorodzinnej gmina zapewnić ma kobietom w ciąży opiekę socjalną, medyczną i prawną. Trudno jednak mówić o skutecznej polityce prorodzinnej na poziomie gminy, jeśli miałaby się ograniczać do</w:t>
      </w:r>
      <w:r w:rsidR="00617780">
        <w:rPr>
          <w:rFonts w:ascii="Times New Roman" w:hAnsi="Times New Roman"/>
          <w:sz w:val="24"/>
        </w:rPr>
        <w:t xml:space="preserve"> </w:t>
      </w:r>
      <w:r w:rsidRPr="00C33002">
        <w:rPr>
          <w:rFonts w:ascii="Times New Roman" w:hAnsi="Times New Roman"/>
          <w:sz w:val="24"/>
        </w:rPr>
        <w:t>tego wąskiego zakresu. W przypadku powiatów i województw brak ustawy dotyczącej polityki prorodzinnej praktycznie uniemożliwia realizację tego zadania. Wyraźnie bowiem zapisano, że samorządy te wykonują zadania opisane ustawami. Skoro więc żadna ustawa nie opisuje polityki prorodzinnej, jaką maj</w:t>
      </w:r>
      <w:r w:rsidR="009F4592">
        <w:rPr>
          <w:rFonts w:ascii="Times New Roman" w:hAnsi="Times New Roman"/>
          <w:sz w:val="24"/>
        </w:rPr>
        <w:t>ą</w:t>
      </w:r>
      <w:r w:rsidRPr="00C33002">
        <w:rPr>
          <w:rFonts w:ascii="Times New Roman" w:hAnsi="Times New Roman"/>
          <w:sz w:val="24"/>
        </w:rPr>
        <w:t xml:space="preserve"> realizować powiaty i województwa, to przepis ten często staje się martwy. Próby uchwalania samorządowych programów polityki prorodzinnej, a także realizacji działań w tym zakresie spotykają się czasami z oporem ze strony organów nadzorczych, które nie znajdują </w:t>
      </w:r>
      <w:r w:rsidRPr="00C33002">
        <w:rPr>
          <w:rFonts w:ascii="Times New Roman" w:hAnsi="Times New Roman"/>
          <w:sz w:val="24"/>
        </w:rPr>
        <w:lastRenderedPageBreak/>
        <w:t>podstaw prawnych do wydatkowania środków publicznych na prorodzinne pomysły samorządowców.</w:t>
      </w:r>
    </w:p>
    <w:p w14:paraId="2AFC3954" w14:textId="77777777" w:rsidR="00C33002" w:rsidRPr="00C33002" w:rsidRDefault="00C33002" w:rsidP="00C33002">
      <w:pPr>
        <w:pStyle w:val="Standard"/>
        <w:spacing w:line="360" w:lineRule="auto"/>
        <w:ind w:firstLine="708"/>
        <w:jc w:val="both"/>
        <w:rPr>
          <w:rFonts w:ascii="Times New Roman" w:hAnsi="Times New Roman"/>
        </w:rPr>
      </w:pPr>
    </w:p>
    <w:p w14:paraId="29301745" w14:textId="2640E8F0" w:rsidR="00C33002" w:rsidRDefault="00C33002" w:rsidP="00C33002">
      <w:pPr>
        <w:pStyle w:val="Standard"/>
        <w:spacing w:line="360" w:lineRule="auto"/>
        <w:ind w:firstLine="708"/>
        <w:jc w:val="both"/>
        <w:rPr>
          <w:rFonts w:ascii="Times New Roman" w:hAnsi="Times New Roman"/>
          <w:sz w:val="24"/>
        </w:rPr>
      </w:pPr>
      <w:r w:rsidRPr="00C33002">
        <w:rPr>
          <w:rFonts w:ascii="Times New Roman" w:hAnsi="Times New Roman"/>
          <w:sz w:val="24"/>
        </w:rPr>
        <w:t>Preambuła oraz definicj</w:t>
      </w:r>
      <w:r w:rsidR="00E81398">
        <w:rPr>
          <w:rFonts w:ascii="Times New Roman" w:hAnsi="Times New Roman"/>
          <w:sz w:val="24"/>
        </w:rPr>
        <w:t>e</w:t>
      </w:r>
      <w:r w:rsidRPr="00C33002">
        <w:rPr>
          <w:rFonts w:ascii="Times New Roman" w:hAnsi="Times New Roman"/>
          <w:sz w:val="24"/>
        </w:rPr>
        <w:t xml:space="preserve"> podane na początku projektu ustawy nawiązują w zasadzie do treści Konstytucji RP, definicji rodziny wielodzietnej z ustawy o Karcie Dużej Rodziny, czy treści ślubowania małżeńskiego, wyrażonej w Kodeksie Rodzinnym i Opiekuńczym i zdają się precyzować pewne wartości, powszechnie uznane w porządku prawnym Rzeczypospolitej Polskiej.</w:t>
      </w:r>
    </w:p>
    <w:p w14:paraId="3734AC69" w14:textId="77777777" w:rsidR="00C33002" w:rsidRPr="00C33002" w:rsidRDefault="00C33002" w:rsidP="00C33002">
      <w:pPr>
        <w:pStyle w:val="Standard"/>
        <w:spacing w:line="360" w:lineRule="auto"/>
        <w:ind w:firstLine="708"/>
        <w:jc w:val="both"/>
        <w:rPr>
          <w:rFonts w:ascii="Times New Roman" w:hAnsi="Times New Roman"/>
          <w:sz w:val="24"/>
        </w:rPr>
      </w:pPr>
    </w:p>
    <w:p w14:paraId="34F97E0B" w14:textId="23351356" w:rsidR="00C33002" w:rsidRDefault="00C33002" w:rsidP="00C33002">
      <w:pPr>
        <w:pStyle w:val="Standard"/>
        <w:spacing w:line="360" w:lineRule="auto"/>
        <w:ind w:firstLine="708"/>
        <w:jc w:val="both"/>
        <w:rPr>
          <w:rFonts w:ascii="Times New Roman" w:hAnsi="Times New Roman"/>
          <w:sz w:val="24"/>
        </w:rPr>
      </w:pPr>
      <w:r w:rsidRPr="00C33002">
        <w:rPr>
          <w:rFonts w:ascii="Times New Roman" w:hAnsi="Times New Roman"/>
          <w:sz w:val="24"/>
        </w:rPr>
        <w:t xml:space="preserve">Art 3. projektu ustawy wprowadza obowiązek opracowania przez j.s.t. samorządowych programów polityki prorodzinnej, których celem jest wyznaczenie strategii realizacji polityki prorodzinnej. Projekt ustawy nie narzuca sposobu przygotowania dokumentu, pozostawiając </w:t>
      </w:r>
      <w:r w:rsidR="00617780">
        <w:rPr>
          <w:rFonts w:ascii="Times New Roman" w:hAnsi="Times New Roman"/>
          <w:sz w:val="24"/>
        </w:rPr>
        <w:t xml:space="preserve">            </w:t>
      </w:r>
      <w:r w:rsidRPr="00C33002">
        <w:rPr>
          <w:rFonts w:ascii="Times New Roman" w:hAnsi="Times New Roman"/>
          <w:sz w:val="24"/>
        </w:rPr>
        <w:t xml:space="preserve">w tym zakresie maksymalną wolność samorządowcom. Zawarty jest </w:t>
      </w:r>
      <w:r w:rsidR="00617780">
        <w:rPr>
          <w:rFonts w:ascii="Times New Roman" w:hAnsi="Times New Roman"/>
          <w:sz w:val="24"/>
        </w:rPr>
        <w:t xml:space="preserve">bowiem </w:t>
      </w:r>
      <w:r w:rsidRPr="00C33002">
        <w:rPr>
          <w:rFonts w:ascii="Times New Roman" w:hAnsi="Times New Roman"/>
          <w:sz w:val="24"/>
        </w:rPr>
        <w:t>katalog przykładowych elementów, jakie dokument może zawierać. Wskazane elementy nie są jednak obligatoryjne, każdy samorząd może bowiem inaczej rozeznać potrzeby  Proponowane jest, aby organy wykonawcze j.s.t. przedstawiały corocznie sprawozdania z realizacji samorządowych programów polityki prorodzinnej.</w:t>
      </w:r>
    </w:p>
    <w:p w14:paraId="529FABD5" w14:textId="77777777" w:rsidR="00C33002" w:rsidRPr="00C33002" w:rsidRDefault="00C33002" w:rsidP="00C33002">
      <w:pPr>
        <w:pStyle w:val="Standard"/>
        <w:spacing w:line="360" w:lineRule="auto"/>
        <w:ind w:firstLine="708"/>
        <w:jc w:val="both"/>
        <w:rPr>
          <w:rFonts w:ascii="Times New Roman" w:hAnsi="Times New Roman"/>
          <w:sz w:val="24"/>
        </w:rPr>
      </w:pPr>
    </w:p>
    <w:p w14:paraId="62654CE0" w14:textId="46337D0B" w:rsidR="00C33002" w:rsidRPr="00C33002" w:rsidRDefault="00C33002" w:rsidP="00C33002">
      <w:pPr>
        <w:pStyle w:val="Standard"/>
        <w:spacing w:line="360" w:lineRule="auto"/>
        <w:ind w:firstLine="708"/>
        <w:jc w:val="both"/>
        <w:rPr>
          <w:rFonts w:ascii="Times New Roman" w:hAnsi="Times New Roman"/>
          <w:sz w:val="24"/>
        </w:rPr>
      </w:pPr>
      <w:r w:rsidRPr="00C33002">
        <w:rPr>
          <w:rFonts w:ascii="Times New Roman" w:hAnsi="Times New Roman"/>
          <w:sz w:val="24"/>
        </w:rPr>
        <w:t>Art 4., art 5. oraz art 6. projektu zawierają zmiany w ustawach: o samorządzie gminnym, o samorządzie powiatowym oraz o samorządzie województwa. Na wszystkich szczeblach samorządu wprowadzona zostanie fakultatywn</w:t>
      </w:r>
      <w:r w:rsidR="00617780">
        <w:rPr>
          <w:rFonts w:ascii="Times New Roman" w:hAnsi="Times New Roman"/>
          <w:sz w:val="24"/>
        </w:rPr>
        <w:t xml:space="preserve">ość </w:t>
      </w:r>
      <w:r w:rsidRPr="00C33002">
        <w:rPr>
          <w:rFonts w:ascii="Times New Roman" w:hAnsi="Times New Roman"/>
          <w:sz w:val="24"/>
        </w:rPr>
        <w:t>powoływania tzw. rad ds. rodziny, mających charakter konsultacyjny, doradczy i inicjatywny. Wprowadzony zostanie także obowiązek opiniowania przez właściwą komisję uchwał rady gminy, rady powiatu i sejmiku województwa pod kątem zgodności z polityką prorodzinną oraz skutków regulacji dla rodzin.</w:t>
      </w:r>
    </w:p>
    <w:p w14:paraId="63432841" w14:textId="77777777" w:rsidR="00C33002" w:rsidRPr="00C33002" w:rsidRDefault="00C33002" w:rsidP="00C33002">
      <w:pPr>
        <w:pStyle w:val="Standard"/>
        <w:spacing w:line="360" w:lineRule="auto"/>
        <w:ind w:firstLine="708"/>
        <w:jc w:val="both"/>
        <w:rPr>
          <w:rFonts w:ascii="Times New Roman" w:hAnsi="Times New Roman"/>
          <w:sz w:val="24"/>
        </w:rPr>
      </w:pPr>
    </w:p>
    <w:p w14:paraId="226C419F" w14:textId="77777777" w:rsidR="00C33002" w:rsidRPr="00C33002" w:rsidRDefault="00C33002" w:rsidP="00C33002">
      <w:pPr>
        <w:pStyle w:val="Standard"/>
        <w:spacing w:line="360" w:lineRule="auto"/>
        <w:ind w:firstLine="708"/>
        <w:jc w:val="both"/>
        <w:rPr>
          <w:rFonts w:ascii="Times New Roman" w:hAnsi="Times New Roman"/>
          <w:sz w:val="24"/>
        </w:rPr>
      </w:pPr>
      <w:r w:rsidRPr="00C33002">
        <w:rPr>
          <w:rFonts w:ascii="Times New Roman" w:hAnsi="Times New Roman"/>
          <w:sz w:val="24"/>
        </w:rPr>
        <w:t>Proponuje się, by ustawa weszła w życie po upływie 14 dni od dnia ogłoszenia.</w:t>
      </w:r>
    </w:p>
    <w:p w14:paraId="2E1E3BD7" w14:textId="77777777" w:rsidR="00C33002" w:rsidRPr="00C33002" w:rsidRDefault="00C33002" w:rsidP="00C33002">
      <w:pPr>
        <w:pStyle w:val="Standard"/>
        <w:spacing w:line="360" w:lineRule="auto"/>
        <w:ind w:firstLine="708"/>
        <w:jc w:val="both"/>
        <w:rPr>
          <w:rFonts w:ascii="Times New Roman" w:hAnsi="Times New Roman"/>
          <w:sz w:val="24"/>
        </w:rPr>
      </w:pPr>
    </w:p>
    <w:p w14:paraId="58EA8118" w14:textId="77777777" w:rsidR="00C33002" w:rsidRPr="00C33002" w:rsidRDefault="00C33002" w:rsidP="00C33002">
      <w:pPr>
        <w:pStyle w:val="Standard"/>
        <w:spacing w:line="360" w:lineRule="auto"/>
        <w:ind w:firstLine="708"/>
        <w:jc w:val="both"/>
        <w:rPr>
          <w:rFonts w:ascii="Times New Roman" w:hAnsi="Times New Roman"/>
          <w:sz w:val="24"/>
        </w:rPr>
      </w:pPr>
      <w:r w:rsidRPr="00C33002">
        <w:rPr>
          <w:rFonts w:ascii="Times New Roman" w:hAnsi="Times New Roman"/>
          <w:sz w:val="24"/>
        </w:rPr>
        <w:t>Projektowana ustawa nie będzie miała wpływu na sektor finansów publicznych, nie</w:t>
      </w:r>
    </w:p>
    <w:p w14:paraId="37675554" w14:textId="77777777" w:rsidR="00C33002" w:rsidRPr="00C33002" w:rsidRDefault="00C33002" w:rsidP="00C33002">
      <w:pPr>
        <w:pStyle w:val="Standard"/>
        <w:spacing w:line="360" w:lineRule="auto"/>
        <w:ind w:firstLine="708"/>
        <w:jc w:val="both"/>
        <w:rPr>
          <w:rFonts w:ascii="Times New Roman" w:hAnsi="Times New Roman"/>
          <w:sz w:val="24"/>
        </w:rPr>
      </w:pPr>
      <w:r w:rsidRPr="00C33002">
        <w:rPr>
          <w:rFonts w:ascii="Times New Roman" w:hAnsi="Times New Roman"/>
          <w:sz w:val="24"/>
        </w:rPr>
        <w:t>wpłynie również na sytuację małych i średnich przedsiębiorców.</w:t>
      </w:r>
    </w:p>
    <w:p w14:paraId="124148AB" w14:textId="77777777" w:rsidR="00C33002" w:rsidRPr="00C33002" w:rsidRDefault="00C33002" w:rsidP="00C33002">
      <w:pPr>
        <w:pStyle w:val="Standard"/>
        <w:spacing w:line="360" w:lineRule="auto"/>
        <w:ind w:firstLine="708"/>
        <w:jc w:val="both"/>
        <w:rPr>
          <w:rFonts w:ascii="Times New Roman" w:hAnsi="Times New Roman"/>
          <w:sz w:val="24"/>
        </w:rPr>
      </w:pPr>
    </w:p>
    <w:p w14:paraId="6D8D70BB" w14:textId="77777777" w:rsidR="00C33002" w:rsidRPr="00C33002" w:rsidRDefault="00C33002" w:rsidP="00C33002">
      <w:pPr>
        <w:pStyle w:val="Standard"/>
        <w:spacing w:line="360" w:lineRule="auto"/>
        <w:ind w:firstLine="708"/>
        <w:jc w:val="both"/>
        <w:rPr>
          <w:rFonts w:ascii="Times New Roman" w:hAnsi="Times New Roman"/>
          <w:sz w:val="24"/>
        </w:rPr>
      </w:pPr>
      <w:r w:rsidRPr="00C33002">
        <w:rPr>
          <w:rFonts w:ascii="Times New Roman" w:hAnsi="Times New Roman"/>
          <w:sz w:val="24"/>
        </w:rPr>
        <w:t>Projekt ustawy nie wymaga zasięgnięcia opinii, dokonania konsultacji albo uzgodnienia z organami i instytucjami Unii Europejskiej, w tym Europejskim Bankiem Centralnym.</w:t>
      </w:r>
    </w:p>
    <w:p w14:paraId="662AA101" w14:textId="77777777" w:rsidR="00C33002" w:rsidRPr="00C33002" w:rsidRDefault="00C33002" w:rsidP="00C33002">
      <w:pPr>
        <w:pStyle w:val="Standard"/>
        <w:spacing w:line="360" w:lineRule="auto"/>
        <w:ind w:firstLine="708"/>
        <w:jc w:val="both"/>
        <w:rPr>
          <w:rFonts w:ascii="Times New Roman" w:hAnsi="Times New Roman"/>
          <w:sz w:val="24"/>
        </w:rPr>
      </w:pPr>
    </w:p>
    <w:p w14:paraId="0C6F92EF" w14:textId="77777777" w:rsidR="00C33002" w:rsidRPr="00C33002" w:rsidRDefault="00C33002" w:rsidP="00C33002">
      <w:pPr>
        <w:pStyle w:val="Standard"/>
        <w:spacing w:line="360" w:lineRule="auto"/>
        <w:ind w:firstLine="708"/>
        <w:jc w:val="both"/>
        <w:rPr>
          <w:rFonts w:ascii="Times New Roman" w:hAnsi="Times New Roman"/>
          <w:sz w:val="24"/>
        </w:rPr>
      </w:pPr>
      <w:r w:rsidRPr="00C33002">
        <w:rPr>
          <w:rFonts w:ascii="Times New Roman" w:hAnsi="Times New Roman"/>
          <w:sz w:val="24"/>
        </w:rPr>
        <w:t>Przedmiot projektowanej regulacji nie jest objęty prawem Unii Europejskiej.</w:t>
      </w:r>
    </w:p>
    <w:sectPr w:rsidR="00C33002" w:rsidRPr="00C33002">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6C48DC" w14:textId="77777777" w:rsidR="000B327C" w:rsidRDefault="000B327C" w:rsidP="00EA0A76">
      <w:pPr>
        <w:spacing w:after="0" w:line="240" w:lineRule="auto"/>
      </w:pPr>
      <w:r>
        <w:separator/>
      </w:r>
    </w:p>
  </w:endnote>
  <w:endnote w:type="continuationSeparator" w:id="0">
    <w:p w14:paraId="1CA071F4" w14:textId="77777777" w:rsidR="000B327C" w:rsidRDefault="000B327C" w:rsidP="00EA0A76">
      <w:pPr>
        <w:spacing w:after="0" w:line="240" w:lineRule="auto"/>
      </w:pPr>
      <w:r>
        <w:continuationSeparator/>
      </w:r>
    </w:p>
  </w:endnote>
  <w:endnote w:type="continuationNotice" w:id="1">
    <w:p w14:paraId="07C84555" w14:textId="77777777" w:rsidR="000B327C" w:rsidRDefault="000B327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MuseoSansRounded-500">
    <w:altName w:val="Times New Roman"/>
    <w:panose1 w:val="00000000000000000000"/>
    <w:charset w:val="00"/>
    <w:family w:val="roman"/>
    <w:notTrueType/>
    <w:pitch w:val="default"/>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461CAD" w14:textId="0988D93F" w:rsidR="000E52CD" w:rsidRDefault="000E52CD">
    <w:pPr>
      <w:pStyle w:val="Stopka"/>
    </w:pPr>
  </w:p>
  <w:p w14:paraId="2AAC6AF7" w14:textId="77777777" w:rsidR="009F4ADB" w:rsidRDefault="009F4ADB">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C217F0B" w14:textId="77777777" w:rsidR="000B327C" w:rsidRDefault="000B327C" w:rsidP="00EA0A76">
      <w:pPr>
        <w:spacing w:after="0" w:line="240" w:lineRule="auto"/>
      </w:pPr>
      <w:r>
        <w:separator/>
      </w:r>
    </w:p>
  </w:footnote>
  <w:footnote w:type="continuationSeparator" w:id="0">
    <w:p w14:paraId="1189EBEB" w14:textId="77777777" w:rsidR="000B327C" w:rsidRDefault="000B327C" w:rsidP="00EA0A76">
      <w:pPr>
        <w:spacing w:after="0" w:line="240" w:lineRule="auto"/>
      </w:pPr>
      <w:r>
        <w:continuationSeparator/>
      </w:r>
    </w:p>
  </w:footnote>
  <w:footnote w:type="continuationNotice" w:id="1">
    <w:p w14:paraId="06394E93" w14:textId="77777777" w:rsidR="000B327C" w:rsidRDefault="000B327C">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8C14A0"/>
    <w:multiLevelType w:val="hybridMultilevel"/>
    <w:tmpl w:val="1DAA7740"/>
    <w:lvl w:ilvl="0" w:tplc="45424D26">
      <w:start w:val="1"/>
      <w:numFmt w:val="decimal"/>
      <w:lvlText w:val="%1)"/>
      <w:lvlJc w:val="left"/>
      <w:pPr>
        <w:ind w:left="720" w:hanging="360"/>
      </w:pPr>
      <w:rPr>
        <w:rFonts w:hint="default"/>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26DC78E8"/>
    <w:multiLevelType w:val="hybridMultilevel"/>
    <w:tmpl w:val="EF7CF8BE"/>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30142C28"/>
    <w:multiLevelType w:val="hybridMultilevel"/>
    <w:tmpl w:val="B48AC8E8"/>
    <w:lvl w:ilvl="0" w:tplc="0D5C0084">
      <w:start w:val="1"/>
      <w:numFmt w:val="decimal"/>
      <w:lvlText w:val="%1)"/>
      <w:lvlJc w:val="left"/>
      <w:pPr>
        <w:ind w:left="5180" w:hanging="360"/>
      </w:pPr>
      <w:rPr>
        <w:b w:val="0"/>
      </w:rPr>
    </w:lvl>
    <w:lvl w:ilvl="1" w:tplc="04150019">
      <w:start w:val="1"/>
      <w:numFmt w:val="lowerLetter"/>
      <w:lvlText w:val="%2."/>
      <w:lvlJc w:val="left"/>
      <w:pPr>
        <w:ind w:left="5900" w:hanging="360"/>
      </w:pPr>
    </w:lvl>
    <w:lvl w:ilvl="2" w:tplc="0415001B">
      <w:start w:val="1"/>
      <w:numFmt w:val="lowerRoman"/>
      <w:lvlText w:val="%3."/>
      <w:lvlJc w:val="right"/>
      <w:pPr>
        <w:ind w:left="6620" w:hanging="180"/>
      </w:pPr>
    </w:lvl>
    <w:lvl w:ilvl="3" w:tplc="0415000F">
      <w:start w:val="1"/>
      <w:numFmt w:val="decimal"/>
      <w:lvlText w:val="%4."/>
      <w:lvlJc w:val="left"/>
      <w:pPr>
        <w:ind w:left="7340" w:hanging="360"/>
      </w:pPr>
    </w:lvl>
    <w:lvl w:ilvl="4" w:tplc="04150019">
      <w:start w:val="1"/>
      <w:numFmt w:val="lowerLetter"/>
      <w:lvlText w:val="%5."/>
      <w:lvlJc w:val="left"/>
      <w:pPr>
        <w:ind w:left="8060" w:hanging="360"/>
      </w:pPr>
    </w:lvl>
    <w:lvl w:ilvl="5" w:tplc="0415001B">
      <w:start w:val="1"/>
      <w:numFmt w:val="lowerRoman"/>
      <w:lvlText w:val="%6."/>
      <w:lvlJc w:val="right"/>
      <w:pPr>
        <w:ind w:left="8780" w:hanging="180"/>
      </w:pPr>
    </w:lvl>
    <w:lvl w:ilvl="6" w:tplc="0415000F">
      <w:start w:val="1"/>
      <w:numFmt w:val="decimal"/>
      <w:lvlText w:val="%7."/>
      <w:lvlJc w:val="left"/>
      <w:pPr>
        <w:ind w:left="9500" w:hanging="360"/>
      </w:pPr>
    </w:lvl>
    <w:lvl w:ilvl="7" w:tplc="04150019">
      <w:start w:val="1"/>
      <w:numFmt w:val="lowerLetter"/>
      <w:lvlText w:val="%8."/>
      <w:lvlJc w:val="left"/>
      <w:pPr>
        <w:ind w:left="10220" w:hanging="360"/>
      </w:pPr>
    </w:lvl>
    <w:lvl w:ilvl="8" w:tplc="0415001B">
      <w:start w:val="1"/>
      <w:numFmt w:val="lowerRoman"/>
      <w:lvlText w:val="%9."/>
      <w:lvlJc w:val="right"/>
      <w:pPr>
        <w:ind w:left="10940" w:hanging="180"/>
      </w:pPr>
    </w:lvl>
  </w:abstractNum>
  <w:abstractNum w:abstractNumId="3" w15:restartNumberingAfterBreak="0">
    <w:nsid w:val="3A2E240E"/>
    <w:multiLevelType w:val="hybridMultilevel"/>
    <w:tmpl w:val="DECCB444"/>
    <w:lvl w:ilvl="0" w:tplc="BAC6B8AA">
      <w:start w:val="30"/>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3EB14CFA"/>
    <w:multiLevelType w:val="hybridMultilevel"/>
    <w:tmpl w:val="D4BCBB1A"/>
    <w:lvl w:ilvl="0" w:tplc="04150011">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5" w15:restartNumberingAfterBreak="0">
    <w:nsid w:val="494D572C"/>
    <w:multiLevelType w:val="hybridMultilevel"/>
    <w:tmpl w:val="EC307886"/>
    <w:lvl w:ilvl="0" w:tplc="04150011">
      <w:start w:val="1"/>
      <w:numFmt w:val="decimal"/>
      <w:lvlText w:val="%1)"/>
      <w:lvlJc w:val="left"/>
      <w:pPr>
        <w:ind w:left="720" w:hanging="360"/>
      </w:pPr>
      <w:rPr>
        <w:rFonts w:hint="default"/>
        <w:b w:val="0"/>
      </w:rPr>
    </w:lvl>
    <w:lvl w:ilvl="1" w:tplc="4768D7DE">
      <w:start w:val="1"/>
      <w:numFmt w:val="lowerLetter"/>
      <w:lvlText w:val="%2."/>
      <w:lvlJc w:val="left"/>
      <w:pPr>
        <w:ind w:left="1440" w:hanging="360"/>
      </w:pPr>
      <w:rPr>
        <w:b w:val="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4AD22770"/>
    <w:multiLevelType w:val="hybridMultilevel"/>
    <w:tmpl w:val="7C7E543A"/>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 w15:restartNumberingAfterBreak="0">
    <w:nsid w:val="57FF195C"/>
    <w:multiLevelType w:val="hybridMultilevel"/>
    <w:tmpl w:val="203012FE"/>
    <w:lvl w:ilvl="0" w:tplc="C520F81E">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6C3F7FBA"/>
    <w:multiLevelType w:val="hybridMultilevel"/>
    <w:tmpl w:val="AC2CC20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6E087832"/>
    <w:multiLevelType w:val="hybridMultilevel"/>
    <w:tmpl w:val="5694D1D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 w15:restartNumberingAfterBreak="0">
    <w:nsid w:val="7CA642C8"/>
    <w:multiLevelType w:val="hybridMultilevel"/>
    <w:tmpl w:val="B0FAF32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8"/>
  </w:num>
  <w:num w:numId="5">
    <w:abstractNumId w:val="0"/>
  </w:num>
  <w:num w:numId="6">
    <w:abstractNumId w:val="3"/>
  </w:num>
  <w:num w:numId="7">
    <w:abstractNumId w:val="7"/>
  </w:num>
  <w:num w:numId="8">
    <w:abstractNumId w:val="1"/>
  </w:num>
  <w:num w:numId="9">
    <w:abstractNumId w:val="2"/>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0FE5"/>
    <w:rsid w:val="00000B70"/>
    <w:rsid w:val="00015DEF"/>
    <w:rsid w:val="000206C0"/>
    <w:rsid w:val="00021AC0"/>
    <w:rsid w:val="000334C6"/>
    <w:rsid w:val="0003358D"/>
    <w:rsid w:val="00041BB3"/>
    <w:rsid w:val="0004454C"/>
    <w:rsid w:val="00051632"/>
    <w:rsid w:val="00057722"/>
    <w:rsid w:val="0006240F"/>
    <w:rsid w:val="000650BE"/>
    <w:rsid w:val="000659FE"/>
    <w:rsid w:val="00067C08"/>
    <w:rsid w:val="000732D0"/>
    <w:rsid w:val="00073F5E"/>
    <w:rsid w:val="00077BAB"/>
    <w:rsid w:val="00081D6C"/>
    <w:rsid w:val="00092E35"/>
    <w:rsid w:val="000977D2"/>
    <w:rsid w:val="000A1EFD"/>
    <w:rsid w:val="000A45A9"/>
    <w:rsid w:val="000A5178"/>
    <w:rsid w:val="000A6785"/>
    <w:rsid w:val="000B327C"/>
    <w:rsid w:val="000C0600"/>
    <w:rsid w:val="000C0701"/>
    <w:rsid w:val="000C350F"/>
    <w:rsid w:val="000D42DC"/>
    <w:rsid w:val="000E52CD"/>
    <w:rsid w:val="000E7C70"/>
    <w:rsid w:val="000F4E8C"/>
    <w:rsid w:val="000F7268"/>
    <w:rsid w:val="00107396"/>
    <w:rsid w:val="00114914"/>
    <w:rsid w:val="00124005"/>
    <w:rsid w:val="001252E0"/>
    <w:rsid w:val="00127C9D"/>
    <w:rsid w:val="00136695"/>
    <w:rsid w:val="00147D98"/>
    <w:rsid w:val="00161AB6"/>
    <w:rsid w:val="00165C9F"/>
    <w:rsid w:val="001729E9"/>
    <w:rsid w:val="0018696E"/>
    <w:rsid w:val="001A2819"/>
    <w:rsid w:val="001C1431"/>
    <w:rsid w:val="001D15CB"/>
    <w:rsid w:val="001D7093"/>
    <w:rsid w:val="001E5554"/>
    <w:rsid w:val="001F7492"/>
    <w:rsid w:val="002001DF"/>
    <w:rsid w:val="00201E9C"/>
    <w:rsid w:val="00202FF3"/>
    <w:rsid w:val="0021011C"/>
    <w:rsid w:val="0021152B"/>
    <w:rsid w:val="00213716"/>
    <w:rsid w:val="00225B18"/>
    <w:rsid w:val="00232F83"/>
    <w:rsid w:val="00237BC7"/>
    <w:rsid w:val="00242695"/>
    <w:rsid w:val="00250B46"/>
    <w:rsid w:val="00287103"/>
    <w:rsid w:val="00287644"/>
    <w:rsid w:val="002975EE"/>
    <w:rsid w:val="002A46CA"/>
    <w:rsid w:val="002B2D59"/>
    <w:rsid w:val="002B432B"/>
    <w:rsid w:val="002B4B6F"/>
    <w:rsid w:val="002B5467"/>
    <w:rsid w:val="002D039C"/>
    <w:rsid w:val="002D4153"/>
    <w:rsid w:val="002D4557"/>
    <w:rsid w:val="002E03EC"/>
    <w:rsid w:val="002E4A38"/>
    <w:rsid w:val="002F41DD"/>
    <w:rsid w:val="00304F43"/>
    <w:rsid w:val="00307882"/>
    <w:rsid w:val="00311C95"/>
    <w:rsid w:val="0031461D"/>
    <w:rsid w:val="00327B6B"/>
    <w:rsid w:val="003317E0"/>
    <w:rsid w:val="003408F6"/>
    <w:rsid w:val="00342EB7"/>
    <w:rsid w:val="00350C5C"/>
    <w:rsid w:val="00354C9F"/>
    <w:rsid w:val="003557A0"/>
    <w:rsid w:val="00370F55"/>
    <w:rsid w:val="003748F8"/>
    <w:rsid w:val="0037545E"/>
    <w:rsid w:val="00396049"/>
    <w:rsid w:val="00397716"/>
    <w:rsid w:val="003B112F"/>
    <w:rsid w:val="003B4775"/>
    <w:rsid w:val="003B70EA"/>
    <w:rsid w:val="003B7AF8"/>
    <w:rsid w:val="003B7B41"/>
    <w:rsid w:val="003D0A79"/>
    <w:rsid w:val="003D438A"/>
    <w:rsid w:val="003E135C"/>
    <w:rsid w:val="003E6763"/>
    <w:rsid w:val="003E7E6C"/>
    <w:rsid w:val="003F1E65"/>
    <w:rsid w:val="003F5698"/>
    <w:rsid w:val="00401E2A"/>
    <w:rsid w:val="00405187"/>
    <w:rsid w:val="0041715F"/>
    <w:rsid w:val="00421AF0"/>
    <w:rsid w:val="004334CD"/>
    <w:rsid w:val="004371F0"/>
    <w:rsid w:val="00442660"/>
    <w:rsid w:val="0045392E"/>
    <w:rsid w:val="00460336"/>
    <w:rsid w:val="0046346E"/>
    <w:rsid w:val="00465C31"/>
    <w:rsid w:val="00466A9A"/>
    <w:rsid w:val="00471D76"/>
    <w:rsid w:val="004732B6"/>
    <w:rsid w:val="0049067E"/>
    <w:rsid w:val="004922C2"/>
    <w:rsid w:val="004B02C8"/>
    <w:rsid w:val="004C363B"/>
    <w:rsid w:val="004C4982"/>
    <w:rsid w:val="004D5184"/>
    <w:rsid w:val="004E0953"/>
    <w:rsid w:val="004E3DCF"/>
    <w:rsid w:val="004F0FE5"/>
    <w:rsid w:val="004F7DB5"/>
    <w:rsid w:val="005018BB"/>
    <w:rsid w:val="005117E4"/>
    <w:rsid w:val="00511905"/>
    <w:rsid w:val="005156B2"/>
    <w:rsid w:val="0052171F"/>
    <w:rsid w:val="0052728C"/>
    <w:rsid w:val="00536C7D"/>
    <w:rsid w:val="00537A48"/>
    <w:rsid w:val="0054006A"/>
    <w:rsid w:val="0055045E"/>
    <w:rsid w:val="005561B2"/>
    <w:rsid w:val="00560E21"/>
    <w:rsid w:val="005657D9"/>
    <w:rsid w:val="00572153"/>
    <w:rsid w:val="00584096"/>
    <w:rsid w:val="00585F99"/>
    <w:rsid w:val="00587230"/>
    <w:rsid w:val="0059534B"/>
    <w:rsid w:val="0059619F"/>
    <w:rsid w:val="00596A63"/>
    <w:rsid w:val="005A021C"/>
    <w:rsid w:val="005A16DD"/>
    <w:rsid w:val="005A4F9A"/>
    <w:rsid w:val="005B3641"/>
    <w:rsid w:val="005B757A"/>
    <w:rsid w:val="005C153F"/>
    <w:rsid w:val="005C46B9"/>
    <w:rsid w:val="005C6348"/>
    <w:rsid w:val="005D4528"/>
    <w:rsid w:val="005D77F0"/>
    <w:rsid w:val="005E00DB"/>
    <w:rsid w:val="005E34BA"/>
    <w:rsid w:val="005F796F"/>
    <w:rsid w:val="00601ADA"/>
    <w:rsid w:val="006079D9"/>
    <w:rsid w:val="006115AE"/>
    <w:rsid w:val="00617780"/>
    <w:rsid w:val="0061792C"/>
    <w:rsid w:val="00621C13"/>
    <w:rsid w:val="00630FC1"/>
    <w:rsid w:val="00633B5B"/>
    <w:rsid w:val="00634497"/>
    <w:rsid w:val="00640383"/>
    <w:rsid w:val="006432BB"/>
    <w:rsid w:val="006446C9"/>
    <w:rsid w:val="0064652C"/>
    <w:rsid w:val="00647E7D"/>
    <w:rsid w:val="00664839"/>
    <w:rsid w:val="006702DF"/>
    <w:rsid w:val="00672596"/>
    <w:rsid w:val="00672F10"/>
    <w:rsid w:val="00674843"/>
    <w:rsid w:val="0067515A"/>
    <w:rsid w:val="006812EA"/>
    <w:rsid w:val="00687214"/>
    <w:rsid w:val="00690285"/>
    <w:rsid w:val="006A1B1A"/>
    <w:rsid w:val="006A6613"/>
    <w:rsid w:val="006A6FCE"/>
    <w:rsid w:val="006B212D"/>
    <w:rsid w:val="006C45FD"/>
    <w:rsid w:val="006C7132"/>
    <w:rsid w:val="006F606F"/>
    <w:rsid w:val="00700B0C"/>
    <w:rsid w:val="007031DB"/>
    <w:rsid w:val="00706DFB"/>
    <w:rsid w:val="00707CB8"/>
    <w:rsid w:val="00715FC7"/>
    <w:rsid w:val="00726902"/>
    <w:rsid w:val="0073375A"/>
    <w:rsid w:val="007339E2"/>
    <w:rsid w:val="00735EA7"/>
    <w:rsid w:val="007401F2"/>
    <w:rsid w:val="00743849"/>
    <w:rsid w:val="00752870"/>
    <w:rsid w:val="00753158"/>
    <w:rsid w:val="0075593C"/>
    <w:rsid w:val="00777E54"/>
    <w:rsid w:val="00796560"/>
    <w:rsid w:val="007A4AE8"/>
    <w:rsid w:val="007A6CD5"/>
    <w:rsid w:val="007B0074"/>
    <w:rsid w:val="007B1705"/>
    <w:rsid w:val="007D3A26"/>
    <w:rsid w:val="007D3F3D"/>
    <w:rsid w:val="007D4200"/>
    <w:rsid w:val="007E5439"/>
    <w:rsid w:val="007F2D7C"/>
    <w:rsid w:val="007F4FE9"/>
    <w:rsid w:val="00817761"/>
    <w:rsid w:val="0083259F"/>
    <w:rsid w:val="008506D8"/>
    <w:rsid w:val="00854F4D"/>
    <w:rsid w:val="00861E02"/>
    <w:rsid w:val="008661FE"/>
    <w:rsid w:val="008722DB"/>
    <w:rsid w:val="008759F6"/>
    <w:rsid w:val="008773D0"/>
    <w:rsid w:val="00883870"/>
    <w:rsid w:val="008902BA"/>
    <w:rsid w:val="00894D21"/>
    <w:rsid w:val="00895051"/>
    <w:rsid w:val="008B6AAF"/>
    <w:rsid w:val="008B714C"/>
    <w:rsid w:val="008D0231"/>
    <w:rsid w:val="008D0F40"/>
    <w:rsid w:val="008D392F"/>
    <w:rsid w:val="008D44F8"/>
    <w:rsid w:val="008D73DA"/>
    <w:rsid w:val="008F1A79"/>
    <w:rsid w:val="0090325D"/>
    <w:rsid w:val="00904564"/>
    <w:rsid w:val="0091132F"/>
    <w:rsid w:val="009118AA"/>
    <w:rsid w:val="0092132B"/>
    <w:rsid w:val="00922BDC"/>
    <w:rsid w:val="00923D5D"/>
    <w:rsid w:val="00925D17"/>
    <w:rsid w:val="00964A0B"/>
    <w:rsid w:val="00975BFE"/>
    <w:rsid w:val="00977510"/>
    <w:rsid w:val="00981309"/>
    <w:rsid w:val="00983EC1"/>
    <w:rsid w:val="00987EA1"/>
    <w:rsid w:val="009923EF"/>
    <w:rsid w:val="00993F98"/>
    <w:rsid w:val="00996D1A"/>
    <w:rsid w:val="009A4C11"/>
    <w:rsid w:val="009A6956"/>
    <w:rsid w:val="009B2C5C"/>
    <w:rsid w:val="009C5C5A"/>
    <w:rsid w:val="009D009A"/>
    <w:rsid w:val="009D7279"/>
    <w:rsid w:val="009E1F19"/>
    <w:rsid w:val="009E3608"/>
    <w:rsid w:val="009F4592"/>
    <w:rsid w:val="009F4ADB"/>
    <w:rsid w:val="00A05F68"/>
    <w:rsid w:val="00A13F75"/>
    <w:rsid w:val="00A17D07"/>
    <w:rsid w:val="00A2173A"/>
    <w:rsid w:val="00A32FD1"/>
    <w:rsid w:val="00A425FC"/>
    <w:rsid w:val="00A50B4A"/>
    <w:rsid w:val="00A52418"/>
    <w:rsid w:val="00A52C9E"/>
    <w:rsid w:val="00A544FC"/>
    <w:rsid w:val="00A55479"/>
    <w:rsid w:val="00A61141"/>
    <w:rsid w:val="00A61674"/>
    <w:rsid w:val="00A65DDD"/>
    <w:rsid w:val="00A71E08"/>
    <w:rsid w:val="00A80620"/>
    <w:rsid w:val="00AA2711"/>
    <w:rsid w:val="00AA4304"/>
    <w:rsid w:val="00AB00A2"/>
    <w:rsid w:val="00AB26FC"/>
    <w:rsid w:val="00AB3445"/>
    <w:rsid w:val="00AB4669"/>
    <w:rsid w:val="00AB4982"/>
    <w:rsid w:val="00AC0459"/>
    <w:rsid w:val="00AC761F"/>
    <w:rsid w:val="00AD2840"/>
    <w:rsid w:val="00AF5F03"/>
    <w:rsid w:val="00B05D91"/>
    <w:rsid w:val="00B219C9"/>
    <w:rsid w:val="00B23B97"/>
    <w:rsid w:val="00B260CF"/>
    <w:rsid w:val="00B3134B"/>
    <w:rsid w:val="00B351E2"/>
    <w:rsid w:val="00B6024F"/>
    <w:rsid w:val="00B66457"/>
    <w:rsid w:val="00B73326"/>
    <w:rsid w:val="00B755CD"/>
    <w:rsid w:val="00B778EF"/>
    <w:rsid w:val="00B9172C"/>
    <w:rsid w:val="00B9199B"/>
    <w:rsid w:val="00B91B55"/>
    <w:rsid w:val="00B96F46"/>
    <w:rsid w:val="00BA45A0"/>
    <w:rsid w:val="00BB70E3"/>
    <w:rsid w:val="00BC0CAE"/>
    <w:rsid w:val="00BD5369"/>
    <w:rsid w:val="00BE1152"/>
    <w:rsid w:val="00BE4D3C"/>
    <w:rsid w:val="00BF581F"/>
    <w:rsid w:val="00BF6876"/>
    <w:rsid w:val="00BF793C"/>
    <w:rsid w:val="00C026DF"/>
    <w:rsid w:val="00C06440"/>
    <w:rsid w:val="00C214CF"/>
    <w:rsid w:val="00C24575"/>
    <w:rsid w:val="00C33002"/>
    <w:rsid w:val="00C34B8C"/>
    <w:rsid w:val="00C4743E"/>
    <w:rsid w:val="00C5313D"/>
    <w:rsid w:val="00C632E8"/>
    <w:rsid w:val="00C63B90"/>
    <w:rsid w:val="00C662CD"/>
    <w:rsid w:val="00C74E1B"/>
    <w:rsid w:val="00C77911"/>
    <w:rsid w:val="00C87E20"/>
    <w:rsid w:val="00CA1C5F"/>
    <w:rsid w:val="00CA306B"/>
    <w:rsid w:val="00CC3C97"/>
    <w:rsid w:val="00CC4D3F"/>
    <w:rsid w:val="00CD6547"/>
    <w:rsid w:val="00CE1B99"/>
    <w:rsid w:val="00CE61E6"/>
    <w:rsid w:val="00CF0D6A"/>
    <w:rsid w:val="00D076CF"/>
    <w:rsid w:val="00D102D7"/>
    <w:rsid w:val="00D13A5E"/>
    <w:rsid w:val="00D206DA"/>
    <w:rsid w:val="00D215C0"/>
    <w:rsid w:val="00D40642"/>
    <w:rsid w:val="00D41E01"/>
    <w:rsid w:val="00D42A54"/>
    <w:rsid w:val="00D62122"/>
    <w:rsid w:val="00D66A83"/>
    <w:rsid w:val="00D85ED7"/>
    <w:rsid w:val="00D86018"/>
    <w:rsid w:val="00D86D2A"/>
    <w:rsid w:val="00D93DCC"/>
    <w:rsid w:val="00D9465B"/>
    <w:rsid w:val="00DA6425"/>
    <w:rsid w:val="00DE53C0"/>
    <w:rsid w:val="00DE705F"/>
    <w:rsid w:val="00DF175F"/>
    <w:rsid w:val="00E0423B"/>
    <w:rsid w:val="00E237FD"/>
    <w:rsid w:val="00E27DF6"/>
    <w:rsid w:val="00E32AD4"/>
    <w:rsid w:val="00E4258E"/>
    <w:rsid w:val="00E434A0"/>
    <w:rsid w:val="00E56247"/>
    <w:rsid w:val="00E63B48"/>
    <w:rsid w:val="00E81398"/>
    <w:rsid w:val="00E84E51"/>
    <w:rsid w:val="00E86CD9"/>
    <w:rsid w:val="00E93841"/>
    <w:rsid w:val="00EA0A76"/>
    <w:rsid w:val="00EA77BE"/>
    <w:rsid w:val="00ED4B9D"/>
    <w:rsid w:val="00EE722F"/>
    <w:rsid w:val="00EF5DE0"/>
    <w:rsid w:val="00EF7042"/>
    <w:rsid w:val="00F04628"/>
    <w:rsid w:val="00F05050"/>
    <w:rsid w:val="00F14C16"/>
    <w:rsid w:val="00F172F5"/>
    <w:rsid w:val="00F21A25"/>
    <w:rsid w:val="00F21CDA"/>
    <w:rsid w:val="00F222B1"/>
    <w:rsid w:val="00F334DE"/>
    <w:rsid w:val="00F346E0"/>
    <w:rsid w:val="00F37CC6"/>
    <w:rsid w:val="00F4128B"/>
    <w:rsid w:val="00F73F87"/>
    <w:rsid w:val="00F828EF"/>
    <w:rsid w:val="00F877F6"/>
    <w:rsid w:val="00F95369"/>
    <w:rsid w:val="00F959B6"/>
    <w:rsid w:val="00FA4D35"/>
    <w:rsid w:val="00FB447E"/>
    <w:rsid w:val="00FB5D42"/>
    <w:rsid w:val="00FC449D"/>
    <w:rsid w:val="00FC4613"/>
    <w:rsid w:val="00FC706E"/>
    <w:rsid w:val="00FE5E6D"/>
    <w:rsid w:val="00FE62CC"/>
    <w:rsid w:val="00FF5E8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89650"/>
  <w15:docId w15:val="{F0C82383-C26E-491C-80BC-6F48A13FC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C6348"/>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semiHidden/>
    <w:unhideWhenUsed/>
    <w:rsid w:val="00EA0A76"/>
    <w:pPr>
      <w:spacing w:after="0" w:line="240" w:lineRule="auto"/>
    </w:pPr>
    <w:rPr>
      <w:sz w:val="20"/>
      <w:szCs w:val="20"/>
    </w:rPr>
  </w:style>
  <w:style w:type="character" w:customStyle="1" w:styleId="TekstprzypisudolnegoZnak">
    <w:name w:val="Tekst przypisu dolnego Znak"/>
    <w:basedOn w:val="Domylnaczcionkaakapitu"/>
    <w:link w:val="Tekstprzypisudolnego"/>
    <w:semiHidden/>
    <w:rsid w:val="00EA0A76"/>
    <w:rPr>
      <w:sz w:val="20"/>
      <w:szCs w:val="20"/>
    </w:rPr>
  </w:style>
  <w:style w:type="paragraph" w:styleId="Akapitzlist">
    <w:name w:val="List Paragraph"/>
    <w:basedOn w:val="Normalny"/>
    <w:uiPriority w:val="34"/>
    <w:qFormat/>
    <w:rsid w:val="00EA0A76"/>
    <w:pPr>
      <w:spacing w:line="256" w:lineRule="auto"/>
      <w:ind w:left="720"/>
      <w:contextualSpacing/>
    </w:pPr>
  </w:style>
  <w:style w:type="paragraph" w:customStyle="1" w:styleId="Standard">
    <w:name w:val="Standard"/>
    <w:rsid w:val="00EA0A76"/>
    <w:pPr>
      <w:widowControl w:val="0"/>
      <w:suppressAutoHyphens/>
      <w:spacing w:after="0" w:line="240" w:lineRule="auto"/>
    </w:pPr>
    <w:rPr>
      <w:rFonts w:ascii="Verdana" w:eastAsia="Arial Unicode MS" w:hAnsi="Verdana" w:cs="Times New Roman"/>
      <w:kern w:val="2"/>
      <w:sz w:val="20"/>
      <w:szCs w:val="24"/>
      <w:lang w:eastAsia="ar-SA"/>
    </w:rPr>
  </w:style>
  <w:style w:type="character" w:styleId="Odwoanieprzypisudolnego">
    <w:name w:val="footnote reference"/>
    <w:basedOn w:val="Domylnaczcionkaakapitu"/>
    <w:uiPriority w:val="99"/>
    <w:semiHidden/>
    <w:unhideWhenUsed/>
    <w:rsid w:val="00EA0A76"/>
    <w:rPr>
      <w:vertAlign w:val="superscript"/>
    </w:rPr>
  </w:style>
  <w:style w:type="character" w:styleId="Odwoaniedokomentarza">
    <w:name w:val="annotation reference"/>
    <w:basedOn w:val="Domylnaczcionkaakapitu"/>
    <w:uiPriority w:val="99"/>
    <w:semiHidden/>
    <w:unhideWhenUsed/>
    <w:rsid w:val="0052171F"/>
    <w:rPr>
      <w:sz w:val="16"/>
      <w:szCs w:val="16"/>
    </w:rPr>
  </w:style>
  <w:style w:type="paragraph" w:styleId="Tekstkomentarza">
    <w:name w:val="annotation text"/>
    <w:basedOn w:val="Normalny"/>
    <w:link w:val="TekstkomentarzaZnak"/>
    <w:uiPriority w:val="99"/>
    <w:semiHidden/>
    <w:unhideWhenUsed/>
    <w:rsid w:val="0052171F"/>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52171F"/>
    <w:rPr>
      <w:sz w:val="20"/>
      <w:szCs w:val="20"/>
    </w:rPr>
  </w:style>
  <w:style w:type="paragraph" w:styleId="Tematkomentarza">
    <w:name w:val="annotation subject"/>
    <w:basedOn w:val="Tekstkomentarza"/>
    <w:next w:val="Tekstkomentarza"/>
    <w:link w:val="TematkomentarzaZnak"/>
    <w:uiPriority w:val="99"/>
    <w:semiHidden/>
    <w:unhideWhenUsed/>
    <w:rsid w:val="0052171F"/>
    <w:rPr>
      <w:b/>
      <w:bCs/>
    </w:rPr>
  </w:style>
  <w:style w:type="character" w:customStyle="1" w:styleId="TematkomentarzaZnak">
    <w:name w:val="Temat komentarza Znak"/>
    <w:basedOn w:val="TekstkomentarzaZnak"/>
    <w:link w:val="Tematkomentarza"/>
    <w:uiPriority w:val="99"/>
    <w:semiHidden/>
    <w:rsid w:val="0052171F"/>
    <w:rPr>
      <w:b/>
      <w:bCs/>
      <w:sz w:val="20"/>
      <w:szCs w:val="20"/>
    </w:rPr>
  </w:style>
  <w:style w:type="paragraph" w:styleId="Tekstdymka">
    <w:name w:val="Balloon Text"/>
    <w:basedOn w:val="Normalny"/>
    <w:link w:val="TekstdymkaZnak"/>
    <w:uiPriority w:val="99"/>
    <w:semiHidden/>
    <w:unhideWhenUsed/>
    <w:rsid w:val="0052171F"/>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52171F"/>
    <w:rPr>
      <w:rFonts w:ascii="Tahoma" w:hAnsi="Tahoma" w:cs="Tahoma"/>
      <w:sz w:val="16"/>
      <w:szCs w:val="16"/>
    </w:rPr>
  </w:style>
  <w:style w:type="paragraph" w:customStyle="1" w:styleId="m6079412032257454894gmail-msolistparagraph">
    <w:name w:val="m_6079412032257454894gmail-msolistparagraph"/>
    <w:basedOn w:val="Normalny"/>
    <w:rsid w:val="008D0F40"/>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Nagwek">
    <w:name w:val="header"/>
    <w:basedOn w:val="Normalny"/>
    <w:link w:val="NagwekZnak"/>
    <w:uiPriority w:val="99"/>
    <w:unhideWhenUsed/>
    <w:rsid w:val="009F4AD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F4ADB"/>
  </w:style>
  <w:style w:type="paragraph" w:styleId="Stopka">
    <w:name w:val="footer"/>
    <w:basedOn w:val="Normalny"/>
    <w:link w:val="StopkaZnak"/>
    <w:uiPriority w:val="99"/>
    <w:unhideWhenUsed/>
    <w:rsid w:val="009F4AD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F4ADB"/>
  </w:style>
  <w:style w:type="character" w:customStyle="1" w:styleId="fontstyle01">
    <w:name w:val="fontstyle01"/>
    <w:basedOn w:val="Domylnaczcionkaakapitu"/>
    <w:rsid w:val="00127C9D"/>
    <w:rPr>
      <w:rFonts w:ascii="MuseoSansRounded-500" w:hAnsi="MuseoSansRounded-500" w:hint="default"/>
      <w:b w:val="0"/>
      <w:bCs w:val="0"/>
      <w:i w:val="0"/>
      <w:iCs w:val="0"/>
      <w:color w:val="242021"/>
      <w:sz w:val="20"/>
      <w:szCs w:val="20"/>
    </w:rPr>
  </w:style>
  <w:style w:type="character" w:customStyle="1" w:styleId="fontstyle21">
    <w:name w:val="fontstyle21"/>
    <w:basedOn w:val="Domylnaczcionkaakapitu"/>
    <w:rsid w:val="00D215C0"/>
    <w:rPr>
      <w:rFonts w:ascii="MuseoSansRounded-500" w:hAnsi="MuseoSansRounded-500" w:hint="default"/>
      <w:b w:val="0"/>
      <w:bCs w:val="0"/>
      <w:i w:val="0"/>
      <w:iCs w:val="0"/>
      <w:color w:val="242021"/>
      <w:sz w:val="20"/>
      <w:szCs w:val="20"/>
    </w:rPr>
  </w:style>
  <w:style w:type="character" w:styleId="Pogrubienie">
    <w:name w:val="Strong"/>
    <w:basedOn w:val="Domylnaczcionkaakapitu"/>
    <w:uiPriority w:val="22"/>
    <w:qFormat/>
    <w:rsid w:val="005E34BA"/>
    <w:rPr>
      <w:b/>
      <w:bCs/>
    </w:rPr>
  </w:style>
  <w:style w:type="character" w:customStyle="1" w:styleId="fontstyle31">
    <w:name w:val="fontstyle31"/>
    <w:rsid w:val="003F5698"/>
    <w:rPr>
      <w:rFonts w:ascii="Arial" w:hAnsi="Arial" w:cs="Arial" w:hint="default"/>
      <w:b/>
      <w:bCs/>
      <w:i/>
      <w:iCs/>
      <w:color w:val="000000"/>
      <w:sz w:val="24"/>
      <w:szCs w:val="24"/>
    </w:rPr>
  </w:style>
  <w:style w:type="character" w:customStyle="1" w:styleId="fontstyle11">
    <w:name w:val="fontstyle11"/>
    <w:rsid w:val="003F5698"/>
    <w:rPr>
      <w:rFonts w:ascii="Arial" w:hAnsi="Arial" w:cs="Arial" w:hint="default"/>
      <w:b w:val="0"/>
      <w:bCs w:val="0"/>
      <w:i w:val="0"/>
      <w:iCs w:val="0"/>
      <w:color w:val="000000"/>
      <w:sz w:val="24"/>
      <w:szCs w:val="24"/>
    </w:rPr>
  </w:style>
  <w:style w:type="character" w:styleId="Hipercze">
    <w:name w:val="Hyperlink"/>
    <w:basedOn w:val="Domylnaczcionkaakapitu"/>
    <w:uiPriority w:val="99"/>
    <w:semiHidden/>
    <w:unhideWhenUsed/>
    <w:rsid w:val="000A5178"/>
    <w:rPr>
      <w:color w:val="0000FF"/>
      <w:u w:val="single"/>
    </w:rPr>
  </w:style>
  <w:style w:type="character" w:customStyle="1" w:styleId="highlight-disabled">
    <w:name w:val="highlight-disabled"/>
    <w:basedOn w:val="Domylnaczcionkaakapitu"/>
    <w:rsid w:val="0067515A"/>
  </w:style>
  <w:style w:type="paragraph" w:styleId="Poprawka">
    <w:name w:val="Revision"/>
    <w:hidden/>
    <w:uiPriority w:val="99"/>
    <w:semiHidden/>
    <w:rsid w:val="00707CB8"/>
    <w:pPr>
      <w:spacing w:after="0" w:line="240" w:lineRule="auto"/>
    </w:pPr>
  </w:style>
  <w:style w:type="character" w:customStyle="1" w:styleId="articletitle">
    <w:name w:val="articletitle"/>
    <w:basedOn w:val="Domylnaczcionkaakapitu"/>
    <w:rsid w:val="00C74E1B"/>
  </w:style>
  <w:style w:type="character" w:customStyle="1" w:styleId="footnote">
    <w:name w:val="footnote"/>
    <w:basedOn w:val="Domylnaczcionkaakapitu"/>
    <w:rsid w:val="00C74E1B"/>
  </w:style>
  <w:style w:type="paragraph" w:styleId="Tekstprzypisukocowego">
    <w:name w:val="endnote text"/>
    <w:basedOn w:val="Normalny"/>
    <w:link w:val="TekstprzypisukocowegoZnak"/>
    <w:uiPriority w:val="99"/>
    <w:semiHidden/>
    <w:unhideWhenUsed/>
    <w:rsid w:val="00CA1C5F"/>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CA1C5F"/>
    <w:rPr>
      <w:sz w:val="20"/>
      <w:szCs w:val="20"/>
    </w:rPr>
  </w:style>
  <w:style w:type="character" w:styleId="Odwoanieprzypisukocowego">
    <w:name w:val="endnote reference"/>
    <w:basedOn w:val="Domylnaczcionkaakapitu"/>
    <w:uiPriority w:val="99"/>
    <w:semiHidden/>
    <w:unhideWhenUsed/>
    <w:rsid w:val="00CA1C5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2185304">
      <w:bodyDiv w:val="1"/>
      <w:marLeft w:val="0"/>
      <w:marRight w:val="0"/>
      <w:marTop w:val="0"/>
      <w:marBottom w:val="0"/>
      <w:divBdr>
        <w:top w:val="none" w:sz="0" w:space="0" w:color="auto"/>
        <w:left w:val="none" w:sz="0" w:space="0" w:color="auto"/>
        <w:bottom w:val="none" w:sz="0" w:space="0" w:color="auto"/>
        <w:right w:val="none" w:sz="0" w:space="0" w:color="auto"/>
      </w:divBdr>
    </w:div>
    <w:div w:id="806553066">
      <w:bodyDiv w:val="1"/>
      <w:marLeft w:val="0"/>
      <w:marRight w:val="0"/>
      <w:marTop w:val="0"/>
      <w:marBottom w:val="0"/>
      <w:divBdr>
        <w:top w:val="none" w:sz="0" w:space="0" w:color="auto"/>
        <w:left w:val="none" w:sz="0" w:space="0" w:color="auto"/>
        <w:bottom w:val="none" w:sz="0" w:space="0" w:color="auto"/>
        <w:right w:val="none" w:sz="0" w:space="0" w:color="auto"/>
      </w:divBdr>
    </w:div>
    <w:div w:id="1062680241">
      <w:bodyDiv w:val="1"/>
      <w:marLeft w:val="0"/>
      <w:marRight w:val="0"/>
      <w:marTop w:val="0"/>
      <w:marBottom w:val="0"/>
      <w:divBdr>
        <w:top w:val="none" w:sz="0" w:space="0" w:color="auto"/>
        <w:left w:val="none" w:sz="0" w:space="0" w:color="auto"/>
        <w:bottom w:val="none" w:sz="0" w:space="0" w:color="auto"/>
        <w:right w:val="none" w:sz="0" w:space="0" w:color="auto"/>
      </w:divBdr>
    </w:div>
    <w:div w:id="1095050640">
      <w:bodyDiv w:val="1"/>
      <w:marLeft w:val="0"/>
      <w:marRight w:val="0"/>
      <w:marTop w:val="0"/>
      <w:marBottom w:val="0"/>
      <w:divBdr>
        <w:top w:val="none" w:sz="0" w:space="0" w:color="auto"/>
        <w:left w:val="none" w:sz="0" w:space="0" w:color="auto"/>
        <w:bottom w:val="none" w:sz="0" w:space="0" w:color="auto"/>
        <w:right w:val="none" w:sz="0" w:space="0" w:color="auto"/>
      </w:divBdr>
      <w:divsChild>
        <w:div w:id="1006402985">
          <w:marLeft w:val="0"/>
          <w:marRight w:val="0"/>
          <w:marTop w:val="0"/>
          <w:marBottom w:val="0"/>
          <w:divBdr>
            <w:top w:val="none" w:sz="0" w:space="0" w:color="auto"/>
            <w:left w:val="none" w:sz="0" w:space="0" w:color="auto"/>
            <w:bottom w:val="none" w:sz="0" w:space="0" w:color="auto"/>
            <w:right w:val="none" w:sz="0" w:space="0" w:color="auto"/>
          </w:divBdr>
          <w:divsChild>
            <w:div w:id="39087969">
              <w:marLeft w:val="0"/>
              <w:marRight w:val="0"/>
              <w:marTop w:val="0"/>
              <w:marBottom w:val="0"/>
              <w:divBdr>
                <w:top w:val="none" w:sz="0" w:space="0" w:color="auto"/>
                <w:left w:val="none" w:sz="0" w:space="0" w:color="auto"/>
                <w:bottom w:val="none" w:sz="0" w:space="0" w:color="auto"/>
                <w:right w:val="none" w:sz="0" w:space="0" w:color="auto"/>
              </w:divBdr>
              <w:divsChild>
                <w:div w:id="1330057040">
                  <w:marLeft w:val="0"/>
                  <w:marRight w:val="0"/>
                  <w:marTop w:val="0"/>
                  <w:marBottom w:val="0"/>
                  <w:divBdr>
                    <w:top w:val="none" w:sz="0" w:space="0" w:color="auto"/>
                    <w:left w:val="none" w:sz="0" w:space="0" w:color="auto"/>
                    <w:bottom w:val="none" w:sz="0" w:space="0" w:color="auto"/>
                    <w:right w:val="none" w:sz="0" w:space="0" w:color="auto"/>
                  </w:divBdr>
                </w:div>
              </w:divsChild>
            </w:div>
            <w:div w:id="697004535">
              <w:marLeft w:val="0"/>
              <w:marRight w:val="0"/>
              <w:marTop w:val="0"/>
              <w:marBottom w:val="0"/>
              <w:divBdr>
                <w:top w:val="none" w:sz="0" w:space="0" w:color="auto"/>
                <w:left w:val="none" w:sz="0" w:space="0" w:color="auto"/>
                <w:bottom w:val="none" w:sz="0" w:space="0" w:color="auto"/>
                <w:right w:val="none" w:sz="0" w:space="0" w:color="auto"/>
              </w:divBdr>
              <w:divsChild>
                <w:div w:id="387842750">
                  <w:marLeft w:val="0"/>
                  <w:marRight w:val="0"/>
                  <w:marTop w:val="0"/>
                  <w:marBottom w:val="0"/>
                  <w:divBdr>
                    <w:top w:val="none" w:sz="0" w:space="0" w:color="auto"/>
                    <w:left w:val="none" w:sz="0" w:space="0" w:color="auto"/>
                    <w:bottom w:val="none" w:sz="0" w:space="0" w:color="auto"/>
                    <w:right w:val="none" w:sz="0" w:space="0" w:color="auto"/>
                  </w:divBdr>
                </w:div>
              </w:divsChild>
            </w:div>
            <w:div w:id="464272844">
              <w:marLeft w:val="0"/>
              <w:marRight w:val="0"/>
              <w:marTop w:val="0"/>
              <w:marBottom w:val="0"/>
              <w:divBdr>
                <w:top w:val="none" w:sz="0" w:space="0" w:color="auto"/>
                <w:left w:val="none" w:sz="0" w:space="0" w:color="auto"/>
                <w:bottom w:val="none" w:sz="0" w:space="0" w:color="auto"/>
                <w:right w:val="none" w:sz="0" w:space="0" w:color="auto"/>
              </w:divBdr>
              <w:divsChild>
                <w:div w:id="898056614">
                  <w:marLeft w:val="0"/>
                  <w:marRight w:val="0"/>
                  <w:marTop w:val="0"/>
                  <w:marBottom w:val="0"/>
                  <w:divBdr>
                    <w:top w:val="none" w:sz="0" w:space="0" w:color="auto"/>
                    <w:left w:val="none" w:sz="0" w:space="0" w:color="auto"/>
                    <w:bottom w:val="none" w:sz="0" w:space="0" w:color="auto"/>
                    <w:right w:val="none" w:sz="0" w:space="0" w:color="auto"/>
                  </w:divBdr>
                </w:div>
              </w:divsChild>
            </w:div>
            <w:div w:id="599070146">
              <w:marLeft w:val="0"/>
              <w:marRight w:val="0"/>
              <w:marTop w:val="0"/>
              <w:marBottom w:val="0"/>
              <w:divBdr>
                <w:top w:val="none" w:sz="0" w:space="0" w:color="auto"/>
                <w:left w:val="none" w:sz="0" w:space="0" w:color="auto"/>
                <w:bottom w:val="none" w:sz="0" w:space="0" w:color="auto"/>
                <w:right w:val="none" w:sz="0" w:space="0" w:color="auto"/>
              </w:divBdr>
              <w:divsChild>
                <w:div w:id="831408147">
                  <w:marLeft w:val="0"/>
                  <w:marRight w:val="0"/>
                  <w:marTop w:val="0"/>
                  <w:marBottom w:val="0"/>
                  <w:divBdr>
                    <w:top w:val="none" w:sz="0" w:space="0" w:color="auto"/>
                    <w:left w:val="none" w:sz="0" w:space="0" w:color="auto"/>
                    <w:bottom w:val="none" w:sz="0" w:space="0" w:color="auto"/>
                    <w:right w:val="none" w:sz="0" w:space="0" w:color="auto"/>
                  </w:divBdr>
                  <w:divsChild>
                    <w:div w:id="849031878">
                      <w:marLeft w:val="0"/>
                      <w:marRight w:val="0"/>
                      <w:marTop w:val="0"/>
                      <w:marBottom w:val="0"/>
                      <w:divBdr>
                        <w:top w:val="none" w:sz="0" w:space="0" w:color="auto"/>
                        <w:left w:val="none" w:sz="0" w:space="0" w:color="auto"/>
                        <w:bottom w:val="none" w:sz="0" w:space="0" w:color="auto"/>
                        <w:right w:val="none" w:sz="0" w:space="0" w:color="auto"/>
                      </w:divBdr>
                      <w:divsChild>
                        <w:div w:id="913473533">
                          <w:marLeft w:val="0"/>
                          <w:marRight w:val="0"/>
                          <w:marTop w:val="0"/>
                          <w:marBottom w:val="0"/>
                          <w:divBdr>
                            <w:top w:val="none" w:sz="0" w:space="0" w:color="auto"/>
                            <w:left w:val="none" w:sz="0" w:space="0" w:color="auto"/>
                            <w:bottom w:val="none" w:sz="0" w:space="0" w:color="auto"/>
                            <w:right w:val="none" w:sz="0" w:space="0" w:color="auto"/>
                          </w:divBdr>
                        </w:div>
                      </w:divsChild>
                    </w:div>
                    <w:div w:id="1988588089">
                      <w:marLeft w:val="0"/>
                      <w:marRight w:val="0"/>
                      <w:marTop w:val="0"/>
                      <w:marBottom w:val="0"/>
                      <w:divBdr>
                        <w:top w:val="none" w:sz="0" w:space="0" w:color="auto"/>
                        <w:left w:val="none" w:sz="0" w:space="0" w:color="auto"/>
                        <w:bottom w:val="none" w:sz="0" w:space="0" w:color="auto"/>
                        <w:right w:val="none" w:sz="0" w:space="0" w:color="auto"/>
                      </w:divBdr>
                      <w:divsChild>
                        <w:div w:id="1549756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6520391">
              <w:marLeft w:val="0"/>
              <w:marRight w:val="0"/>
              <w:marTop w:val="0"/>
              <w:marBottom w:val="0"/>
              <w:divBdr>
                <w:top w:val="none" w:sz="0" w:space="0" w:color="auto"/>
                <w:left w:val="none" w:sz="0" w:space="0" w:color="auto"/>
                <w:bottom w:val="none" w:sz="0" w:space="0" w:color="auto"/>
                <w:right w:val="none" w:sz="0" w:space="0" w:color="auto"/>
              </w:divBdr>
              <w:divsChild>
                <w:div w:id="1217816454">
                  <w:marLeft w:val="0"/>
                  <w:marRight w:val="0"/>
                  <w:marTop w:val="0"/>
                  <w:marBottom w:val="0"/>
                  <w:divBdr>
                    <w:top w:val="none" w:sz="0" w:space="0" w:color="auto"/>
                    <w:left w:val="none" w:sz="0" w:space="0" w:color="auto"/>
                    <w:bottom w:val="none" w:sz="0" w:space="0" w:color="auto"/>
                    <w:right w:val="none" w:sz="0" w:space="0" w:color="auto"/>
                  </w:divBdr>
                </w:div>
              </w:divsChild>
            </w:div>
            <w:div w:id="1358963379">
              <w:marLeft w:val="0"/>
              <w:marRight w:val="0"/>
              <w:marTop w:val="0"/>
              <w:marBottom w:val="0"/>
              <w:divBdr>
                <w:top w:val="none" w:sz="0" w:space="0" w:color="auto"/>
                <w:left w:val="none" w:sz="0" w:space="0" w:color="auto"/>
                <w:bottom w:val="none" w:sz="0" w:space="0" w:color="auto"/>
                <w:right w:val="none" w:sz="0" w:space="0" w:color="auto"/>
              </w:divBdr>
              <w:divsChild>
                <w:div w:id="688800998">
                  <w:marLeft w:val="0"/>
                  <w:marRight w:val="0"/>
                  <w:marTop w:val="0"/>
                  <w:marBottom w:val="0"/>
                  <w:divBdr>
                    <w:top w:val="none" w:sz="0" w:space="0" w:color="auto"/>
                    <w:left w:val="none" w:sz="0" w:space="0" w:color="auto"/>
                    <w:bottom w:val="none" w:sz="0" w:space="0" w:color="auto"/>
                    <w:right w:val="none" w:sz="0" w:space="0" w:color="auto"/>
                  </w:divBdr>
                </w:div>
              </w:divsChild>
            </w:div>
            <w:div w:id="760299743">
              <w:marLeft w:val="0"/>
              <w:marRight w:val="0"/>
              <w:marTop w:val="0"/>
              <w:marBottom w:val="0"/>
              <w:divBdr>
                <w:top w:val="none" w:sz="0" w:space="0" w:color="auto"/>
                <w:left w:val="none" w:sz="0" w:space="0" w:color="auto"/>
                <w:bottom w:val="none" w:sz="0" w:space="0" w:color="auto"/>
                <w:right w:val="none" w:sz="0" w:space="0" w:color="auto"/>
              </w:divBdr>
            </w:div>
          </w:divsChild>
        </w:div>
        <w:div w:id="1347705522">
          <w:marLeft w:val="0"/>
          <w:marRight w:val="0"/>
          <w:marTop w:val="0"/>
          <w:marBottom w:val="0"/>
          <w:divBdr>
            <w:top w:val="none" w:sz="0" w:space="0" w:color="auto"/>
            <w:left w:val="none" w:sz="0" w:space="0" w:color="auto"/>
            <w:bottom w:val="none" w:sz="0" w:space="0" w:color="auto"/>
            <w:right w:val="none" w:sz="0" w:space="0" w:color="auto"/>
          </w:divBdr>
          <w:divsChild>
            <w:div w:id="1322194133">
              <w:marLeft w:val="0"/>
              <w:marRight w:val="0"/>
              <w:marTop w:val="0"/>
              <w:marBottom w:val="0"/>
              <w:divBdr>
                <w:top w:val="none" w:sz="0" w:space="0" w:color="auto"/>
                <w:left w:val="none" w:sz="0" w:space="0" w:color="auto"/>
                <w:bottom w:val="none" w:sz="0" w:space="0" w:color="auto"/>
                <w:right w:val="none" w:sz="0" w:space="0" w:color="auto"/>
              </w:divBdr>
              <w:divsChild>
                <w:div w:id="458039543">
                  <w:marLeft w:val="0"/>
                  <w:marRight w:val="0"/>
                  <w:marTop w:val="0"/>
                  <w:marBottom w:val="0"/>
                  <w:divBdr>
                    <w:top w:val="none" w:sz="0" w:space="0" w:color="auto"/>
                    <w:left w:val="none" w:sz="0" w:space="0" w:color="auto"/>
                    <w:bottom w:val="none" w:sz="0" w:space="0" w:color="auto"/>
                    <w:right w:val="none" w:sz="0" w:space="0" w:color="auto"/>
                  </w:divBdr>
                  <w:divsChild>
                    <w:div w:id="106435456">
                      <w:marLeft w:val="0"/>
                      <w:marRight w:val="0"/>
                      <w:marTop w:val="0"/>
                      <w:marBottom w:val="0"/>
                      <w:divBdr>
                        <w:top w:val="none" w:sz="0" w:space="0" w:color="auto"/>
                        <w:left w:val="none" w:sz="0" w:space="0" w:color="auto"/>
                        <w:bottom w:val="none" w:sz="0" w:space="0" w:color="auto"/>
                        <w:right w:val="none" w:sz="0" w:space="0" w:color="auto"/>
                      </w:divBdr>
                    </w:div>
                  </w:divsChild>
                </w:div>
                <w:div w:id="860625141">
                  <w:marLeft w:val="0"/>
                  <w:marRight w:val="0"/>
                  <w:marTop w:val="0"/>
                  <w:marBottom w:val="0"/>
                  <w:divBdr>
                    <w:top w:val="none" w:sz="0" w:space="0" w:color="auto"/>
                    <w:left w:val="none" w:sz="0" w:space="0" w:color="auto"/>
                    <w:bottom w:val="none" w:sz="0" w:space="0" w:color="auto"/>
                    <w:right w:val="none" w:sz="0" w:space="0" w:color="auto"/>
                  </w:divBdr>
                  <w:divsChild>
                    <w:div w:id="1217594082">
                      <w:marLeft w:val="0"/>
                      <w:marRight w:val="0"/>
                      <w:marTop w:val="0"/>
                      <w:marBottom w:val="0"/>
                      <w:divBdr>
                        <w:top w:val="none" w:sz="0" w:space="0" w:color="auto"/>
                        <w:left w:val="none" w:sz="0" w:space="0" w:color="auto"/>
                        <w:bottom w:val="none" w:sz="0" w:space="0" w:color="auto"/>
                        <w:right w:val="none" w:sz="0" w:space="0" w:color="auto"/>
                      </w:divBdr>
                    </w:div>
                  </w:divsChild>
                </w:div>
                <w:div w:id="1434593048">
                  <w:marLeft w:val="0"/>
                  <w:marRight w:val="0"/>
                  <w:marTop w:val="0"/>
                  <w:marBottom w:val="0"/>
                  <w:divBdr>
                    <w:top w:val="none" w:sz="0" w:space="0" w:color="auto"/>
                    <w:left w:val="none" w:sz="0" w:space="0" w:color="auto"/>
                    <w:bottom w:val="none" w:sz="0" w:space="0" w:color="auto"/>
                    <w:right w:val="none" w:sz="0" w:space="0" w:color="auto"/>
                  </w:divBdr>
                  <w:divsChild>
                    <w:div w:id="207986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7757035">
          <w:marLeft w:val="0"/>
          <w:marRight w:val="0"/>
          <w:marTop w:val="0"/>
          <w:marBottom w:val="0"/>
          <w:divBdr>
            <w:top w:val="none" w:sz="0" w:space="0" w:color="auto"/>
            <w:left w:val="none" w:sz="0" w:space="0" w:color="auto"/>
            <w:bottom w:val="none" w:sz="0" w:space="0" w:color="auto"/>
            <w:right w:val="none" w:sz="0" w:space="0" w:color="auto"/>
          </w:divBdr>
          <w:divsChild>
            <w:div w:id="114183978">
              <w:marLeft w:val="0"/>
              <w:marRight w:val="0"/>
              <w:marTop w:val="0"/>
              <w:marBottom w:val="0"/>
              <w:divBdr>
                <w:top w:val="none" w:sz="0" w:space="0" w:color="auto"/>
                <w:left w:val="none" w:sz="0" w:space="0" w:color="auto"/>
                <w:bottom w:val="none" w:sz="0" w:space="0" w:color="auto"/>
                <w:right w:val="none" w:sz="0" w:space="0" w:color="auto"/>
              </w:divBdr>
              <w:divsChild>
                <w:div w:id="1204757320">
                  <w:marLeft w:val="0"/>
                  <w:marRight w:val="0"/>
                  <w:marTop w:val="0"/>
                  <w:marBottom w:val="0"/>
                  <w:divBdr>
                    <w:top w:val="none" w:sz="0" w:space="0" w:color="auto"/>
                    <w:left w:val="none" w:sz="0" w:space="0" w:color="auto"/>
                    <w:bottom w:val="none" w:sz="0" w:space="0" w:color="auto"/>
                    <w:right w:val="none" w:sz="0" w:space="0" w:color="auto"/>
                  </w:divBdr>
                  <w:divsChild>
                    <w:div w:id="333921962">
                      <w:marLeft w:val="0"/>
                      <w:marRight w:val="0"/>
                      <w:marTop w:val="0"/>
                      <w:marBottom w:val="0"/>
                      <w:divBdr>
                        <w:top w:val="none" w:sz="0" w:space="0" w:color="auto"/>
                        <w:left w:val="none" w:sz="0" w:space="0" w:color="auto"/>
                        <w:bottom w:val="none" w:sz="0" w:space="0" w:color="auto"/>
                        <w:right w:val="none" w:sz="0" w:space="0" w:color="auto"/>
                      </w:divBdr>
                      <w:divsChild>
                        <w:div w:id="2048525806">
                          <w:marLeft w:val="0"/>
                          <w:marRight w:val="0"/>
                          <w:marTop w:val="0"/>
                          <w:marBottom w:val="0"/>
                          <w:divBdr>
                            <w:top w:val="none" w:sz="0" w:space="0" w:color="auto"/>
                            <w:left w:val="none" w:sz="0" w:space="0" w:color="auto"/>
                            <w:bottom w:val="none" w:sz="0" w:space="0" w:color="auto"/>
                            <w:right w:val="none" w:sz="0" w:space="0" w:color="auto"/>
                          </w:divBdr>
                        </w:div>
                      </w:divsChild>
                    </w:div>
                    <w:div w:id="2078086020">
                      <w:marLeft w:val="0"/>
                      <w:marRight w:val="0"/>
                      <w:marTop w:val="0"/>
                      <w:marBottom w:val="0"/>
                      <w:divBdr>
                        <w:top w:val="none" w:sz="0" w:space="0" w:color="auto"/>
                        <w:left w:val="none" w:sz="0" w:space="0" w:color="auto"/>
                        <w:bottom w:val="none" w:sz="0" w:space="0" w:color="auto"/>
                        <w:right w:val="none" w:sz="0" w:space="0" w:color="auto"/>
                      </w:divBdr>
                      <w:divsChild>
                        <w:div w:id="415513153">
                          <w:marLeft w:val="0"/>
                          <w:marRight w:val="0"/>
                          <w:marTop w:val="0"/>
                          <w:marBottom w:val="0"/>
                          <w:divBdr>
                            <w:top w:val="none" w:sz="0" w:space="0" w:color="auto"/>
                            <w:left w:val="none" w:sz="0" w:space="0" w:color="auto"/>
                            <w:bottom w:val="none" w:sz="0" w:space="0" w:color="auto"/>
                            <w:right w:val="none" w:sz="0" w:space="0" w:color="auto"/>
                          </w:divBdr>
                        </w:div>
                      </w:divsChild>
                    </w:div>
                    <w:div w:id="593824891">
                      <w:marLeft w:val="0"/>
                      <w:marRight w:val="0"/>
                      <w:marTop w:val="0"/>
                      <w:marBottom w:val="0"/>
                      <w:divBdr>
                        <w:top w:val="none" w:sz="0" w:space="0" w:color="auto"/>
                        <w:left w:val="none" w:sz="0" w:space="0" w:color="auto"/>
                        <w:bottom w:val="none" w:sz="0" w:space="0" w:color="auto"/>
                        <w:right w:val="none" w:sz="0" w:space="0" w:color="auto"/>
                      </w:divBdr>
                      <w:divsChild>
                        <w:div w:id="831524112">
                          <w:marLeft w:val="0"/>
                          <w:marRight w:val="0"/>
                          <w:marTop w:val="0"/>
                          <w:marBottom w:val="0"/>
                          <w:divBdr>
                            <w:top w:val="none" w:sz="0" w:space="0" w:color="auto"/>
                            <w:left w:val="none" w:sz="0" w:space="0" w:color="auto"/>
                            <w:bottom w:val="none" w:sz="0" w:space="0" w:color="auto"/>
                            <w:right w:val="none" w:sz="0" w:space="0" w:color="auto"/>
                          </w:divBdr>
                        </w:div>
                      </w:divsChild>
                    </w:div>
                    <w:div w:id="1617715730">
                      <w:marLeft w:val="0"/>
                      <w:marRight w:val="0"/>
                      <w:marTop w:val="0"/>
                      <w:marBottom w:val="0"/>
                      <w:divBdr>
                        <w:top w:val="none" w:sz="0" w:space="0" w:color="auto"/>
                        <w:left w:val="none" w:sz="0" w:space="0" w:color="auto"/>
                        <w:bottom w:val="none" w:sz="0" w:space="0" w:color="auto"/>
                        <w:right w:val="none" w:sz="0" w:space="0" w:color="auto"/>
                      </w:divBdr>
                      <w:divsChild>
                        <w:div w:id="174109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33535">
              <w:marLeft w:val="0"/>
              <w:marRight w:val="0"/>
              <w:marTop w:val="0"/>
              <w:marBottom w:val="0"/>
              <w:divBdr>
                <w:top w:val="none" w:sz="0" w:space="0" w:color="auto"/>
                <w:left w:val="none" w:sz="0" w:space="0" w:color="auto"/>
                <w:bottom w:val="none" w:sz="0" w:space="0" w:color="auto"/>
                <w:right w:val="none" w:sz="0" w:space="0" w:color="auto"/>
              </w:divBdr>
              <w:divsChild>
                <w:div w:id="1800107887">
                  <w:marLeft w:val="0"/>
                  <w:marRight w:val="0"/>
                  <w:marTop w:val="0"/>
                  <w:marBottom w:val="0"/>
                  <w:divBdr>
                    <w:top w:val="none" w:sz="0" w:space="0" w:color="auto"/>
                    <w:left w:val="none" w:sz="0" w:space="0" w:color="auto"/>
                    <w:bottom w:val="none" w:sz="0" w:space="0" w:color="auto"/>
                    <w:right w:val="none" w:sz="0" w:space="0" w:color="auto"/>
                  </w:divBdr>
                  <w:divsChild>
                    <w:div w:id="484978464">
                      <w:marLeft w:val="0"/>
                      <w:marRight w:val="0"/>
                      <w:marTop w:val="0"/>
                      <w:marBottom w:val="0"/>
                      <w:divBdr>
                        <w:top w:val="none" w:sz="0" w:space="0" w:color="auto"/>
                        <w:left w:val="none" w:sz="0" w:space="0" w:color="auto"/>
                        <w:bottom w:val="none" w:sz="0" w:space="0" w:color="auto"/>
                        <w:right w:val="none" w:sz="0" w:space="0" w:color="auto"/>
                      </w:divBdr>
                      <w:divsChild>
                        <w:div w:id="311375323">
                          <w:marLeft w:val="0"/>
                          <w:marRight w:val="0"/>
                          <w:marTop w:val="0"/>
                          <w:marBottom w:val="0"/>
                          <w:divBdr>
                            <w:top w:val="none" w:sz="0" w:space="0" w:color="auto"/>
                            <w:left w:val="none" w:sz="0" w:space="0" w:color="auto"/>
                            <w:bottom w:val="none" w:sz="0" w:space="0" w:color="auto"/>
                            <w:right w:val="none" w:sz="0" w:space="0" w:color="auto"/>
                          </w:divBdr>
                        </w:div>
                      </w:divsChild>
                    </w:div>
                    <w:div w:id="865797543">
                      <w:marLeft w:val="0"/>
                      <w:marRight w:val="0"/>
                      <w:marTop w:val="0"/>
                      <w:marBottom w:val="0"/>
                      <w:divBdr>
                        <w:top w:val="none" w:sz="0" w:space="0" w:color="auto"/>
                        <w:left w:val="none" w:sz="0" w:space="0" w:color="auto"/>
                        <w:bottom w:val="none" w:sz="0" w:space="0" w:color="auto"/>
                        <w:right w:val="none" w:sz="0" w:space="0" w:color="auto"/>
                      </w:divBdr>
                      <w:divsChild>
                        <w:div w:id="2111121712">
                          <w:marLeft w:val="0"/>
                          <w:marRight w:val="0"/>
                          <w:marTop w:val="0"/>
                          <w:marBottom w:val="0"/>
                          <w:divBdr>
                            <w:top w:val="none" w:sz="0" w:space="0" w:color="auto"/>
                            <w:left w:val="none" w:sz="0" w:space="0" w:color="auto"/>
                            <w:bottom w:val="none" w:sz="0" w:space="0" w:color="auto"/>
                            <w:right w:val="none" w:sz="0" w:space="0" w:color="auto"/>
                          </w:divBdr>
                        </w:div>
                      </w:divsChild>
                    </w:div>
                    <w:div w:id="982126969">
                      <w:marLeft w:val="0"/>
                      <w:marRight w:val="0"/>
                      <w:marTop w:val="0"/>
                      <w:marBottom w:val="0"/>
                      <w:divBdr>
                        <w:top w:val="none" w:sz="0" w:space="0" w:color="auto"/>
                        <w:left w:val="none" w:sz="0" w:space="0" w:color="auto"/>
                        <w:bottom w:val="none" w:sz="0" w:space="0" w:color="auto"/>
                        <w:right w:val="none" w:sz="0" w:space="0" w:color="auto"/>
                      </w:divBdr>
                      <w:divsChild>
                        <w:div w:id="1452047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0170297">
              <w:marLeft w:val="0"/>
              <w:marRight w:val="0"/>
              <w:marTop w:val="0"/>
              <w:marBottom w:val="0"/>
              <w:divBdr>
                <w:top w:val="none" w:sz="0" w:space="0" w:color="auto"/>
                <w:left w:val="none" w:sz="0" w:space="0" w:color="auto"/>
                <w:bottom w:val="none" w:sz="0" w:space="0" w:color="auto"/>
                <w:right w:val="none" w:sz="0" w:space="0" w:color="auto"/>
              </w:divBdr>
              <w:divsChild>
                <w:div w:id="644823758">
                  <w:marLeft w:val="0"/>
                  <w:marRight w:val="0"/>
                  <w:marTop w:val="0"/>
                  <w:marBottom w:val="0"/>
                  <w:divBdr>
                    <w:top w:val="none" w:sz="0" w:space="0" w:color="auto"/>
                    <w:left w:val="none" w:sz="0" w:space="0" w:color="auto"/>
                    <w:bottom w:val="none" w:sz="0" w:space="0" w:color="auto"/>
                    <w:right w:val="none" w:sz="0" w:space="0" w:color="auto"/>
                  </w:divBdr>
                </w:div>
              </w:divsChild>
            </w:div>
            <w:div w:id="652442466">
              <w:marLeft w:val="0"/>
              <w:marRight w:val="0"/>
              <w:marTop w:val="0"/>
              <w:marBottom w:val="0"/>
              <w:divBdr>
                <w:top w:val="none" w:sz="0" w:space="0" w:color="auto"/>
                <w:left w:val="none" w:sz="0" w:space="0" w:color="auto"/>
                <w:bottom w:val="none" w:sz="0" w:space="0" w:color="auto"/>
                <w:right w:val="none" w:sz="0" w:space="0" w:color="auto"/>
              </w:divBdr>
              <w:divsChild>
                <w:div w:id="1743986257">
                  <w:marLeft w:val="0"/>
                  <w:marRight w:val="0"/>
                  <w:marTop w:val="0"/>
                  <w:marBottom w:val="0"/>
                  <w:divBdr>
                    <w:top w:val="none" w:sz="0" w:space="0" w:color="auto"/>
                    <w:left w:val="none" w:sz="0" w:space="0" w:color="auto"/>
                    <w:bottom w:val="none" w:sz="0" w:space="0" w:color="auto"/>
                    <w:right w:val="none" w:sz="0" w:space="0" w:color="auto"/>
                  </w:divBdr>
                </w:div>
              </w:divsChild>
            </w:div>
            <w:div w:id="1481312022">
              <w:marLeft w:val="0"/>
              <w:marRight w:val="0"/>
              <w:marTop w:val="0"/>
              <w:marBottom w:val="0"/>
              <w:divBdr>
                <w:top w:val="none" w:sz="0" w:space="0" w:color="auto"/>
                <w:left w:val="none" w:sz="0" w:space="0" w:color="auto"/>
                <w:bottom w:val="none" w:sz="0" w:space="0" w:color="auto"/>
                <w:right w:val="none" w:sz="0" w:space="0" w:color="auto"/>
              </w:divBdr>
            </w:div>
          </w:divsChild>
        </w:div>
        <w:div w:id="1171221139">
          <w:marLeft w:val="0"/>
          <w:marRight w:val="0"/>
          <w:marTop w:val="0"/>
          <w:marBottom w:val="0"/>
          <w:divBdr>
            <w:top w:val="none" w:sz="0" w:space="0" w:color="auto"/>
            <w:left w:val="none" w:sz="0" w:space="0" w:color="auto"/>
            <w:bottom w:val="none" w:sz="0" w:space="0" w:color="auto"/>
            <w:right w:val="none" w:sz="0" w:space="0" w:color="auto"/>
          </w:divBdr>
          <w:divsChild>
            <w:div w:id="131412380">
              <w:marLeft w:val="0"/>
              <w:marRight w:val="0"/>
              <w:marTop w:val="0"/>
              <w:marBottom w:val="0"/>
              <w:divBdr>
                <w:top w:val="none" w:sz="0" w:space="0" w:color="auto"/>
                <w:left w:val="none" w:sz="0" w:space="0" w:color="auto"/>
                <w:bottom w:val="none" w:sz="0" w:space="0" w:color="auto"/>
                <w:right w:val="none" w:sz="0" w:space="0" w:color="auto"/>
              </w:divBdr>
              <w:divsChild>
                <w:div w:id="223299652">
                  <w:marLeft w:val="0"/>
                  <w:marRight w:val="0"/>
                  <w:marTop w:val="0"/>
                  <w:marBottom w:val="0"/>
                  <w:divBdr>
                    <w:top w:val="none" w:sz="0" w:space="0" w:color="auto"/>
                    <w:left w:val="none" w:sz="0" w:space="0" w:color="auto"/>
                    <w:bottom w:val="none" w:sz="0" w:space="0" w:color="auto"/>
                    <w:right w:val="none" w:sz="0" w:space="0" w:color="auto"/>
                  </w:divBdr>
                </w:div>
              </w:divsChild>
            </w:div>
            <w:div w:id="2107266160">
              <w:marLeft w:val="0"/>
              <w:marRight w:val="0"/>
              <w:marTop w:val="0"/>
              <w:marBottom w:val="0"/>
              <w:divBdr>
                <w:top w:val="none" w:sz="0" w:space="0" w:color="auto"/>
                <w:left w:val="none" w:sz="0" w:space="0" w:color="auto"/>
                <w:bottom w:val="none" w:sz="0" w:space="0" w:color="auto"/>
                <w:right w:val="none" w:sz="0" w:space="0" w:color="auto"/>
              </w:divBdr>
              <w:divsChild>
                <w:div w:id="405540811">
                  <w:marLeft w:val="0"/>
                  <w:marRight w:val="0"/>
                  <w:marTop w:val="0"/>
                  <w:marBottom w:val="0"/>
                  <w:divBdr>
                    <w:top w:val="none" w:sz="0" w:space="0" w:color="auto"/>
                    <w:left w:val="none" w:sz="0" w:space="0" w:color="auto"/>
                    <w:bottom w:val="none" w:sz="0" w:space="0" w:color="auto"/>
                    <w:right w:val="none" w:sz="0" w:space="0" w:color="auto"/>
                  </w:divBdr>
                </w:div>
              </w:divsChild>
            </w:div>
            <w:div w:id="477917295">
              <w:marLeft w:val="0"/>
              <w:marRight w:val="0"/>
              <w:marTop w:val="0"/>
              <w:marBottom w:val="0"/>
              <w:divBdr>
                <w:top w:val="none" w:sz="0" w:space="0" w:color="auto"/>
                <w:left w:val="none" w:sz="0" w:space="0" w:color="auto"/>
                <w:bottom w:val="none" w:sz="0" w:space="0" w:color="auto"/>
                <w:right w:val="none" w:sz="0" w:space="0" w:color="auto"/>
              </w:divBdr>
              <w:divsChild>
                <w:div w:id="1836339430">
                  <w:marLeft w:val="0"/>
                  <w:marRight w:val="0"/>
                  <w:marTop w:val="0"/>
                  <w:marBottom w:val="0"/>
                  <w:divBdr>
                    <w:top w:val="none" w:sz="0" w:space="0" w:color="auto"/>
                    <w:left w:val="none" w:sz="0" w:space="0" w:color="auto"/>
                    <w:bottom w:val="none" w:sz="0" w:space="0" w:color="auto"/>
                    <w:right w:val="none" w:sz="0" w:space="0" w:color="auto"/>
                  </w:divBdr>
                </w:div>
              </w:divsChild>
            </w:div>
            <w:div w:id="523249200">
              <w:marLeft w:val="0"/>
              <w:marRight w:val="0"/>
              <w:marTop w:val="0"/>
              <w:marBottom w:val="0"/>
              <w:divBdr>
                <w:top w:val="none" w:sz="0" w:space="0" w:color="auto"/>
                <w:left w:val="none" w:sz="0" w:space="0" w:color="auto"/>
                <w:bottom w:val="none" w:sz="0" w:space="0" w:color="auto"/>
                <w:right w:val="none" w:sz="0" w:space="0" w:color="auto"/>
              </w:divBdr>
              <w:divsChild>
                <w:div w:id="1645507886">
                  <w:marLeft w:val="0"/>
                  <w:marRight w:val="0"/>
                  <w:marTop w:val="0"/>
                  <w:marBottom w:val="0"/>
                  <w:divBdr>
                    <w:top w:val="none" w:sz="0" w:space="0" w:color="auto"/>
                    <w:left w:val="none" w:sz="0" w:space="0" w:color="auto"/>
                    <w:bottom w:val="none" w:sz="0" w:space="0" w:color="auto"/>
                    <w:right w:val="none" w:sz="0" w:space="0" w:color="auto"/>
                  </w:divBdr>
                </w:div>
              </w:divsChild>
            </w:div>
            <w:div w:id="1195733586">
              <w:marLeft w:val="0"/>
              <w:marRight w:val="0"/>
              <w:marTop w:val="0"/>
              <w:marBottom w:val="0"/>
              <w:divBdr>
                <w:top w:val="none" w:sz="0" w:space="0" w:color="auto"/>
                <w:left w:val="none" w:sz="0" w:space="0" w:color="auto"/>
                <w:bottom w:val="none" w:sz="0" w:space="0" w:color="auto"/>
                <w:right w:val="none" w:sz="0" w:space="0" w:color="auto"/>
              </w:divBdr>
            </w:div>
          </w:divsChild>
        </w:div>
        <w:div w:id="1887136173">
          <w:marLeft w:val="0"/>
          <w:marRight w:val="0"/>
          <w:marTop w:val="0"/>
          <w:marBottom w:val="0"/>
          <w:divBdr>
            <w:top w:val="none" w:sz="0" w:space="0" w:color="auto"/>
            <w:left w:val="none" w:sz="0" w:space="0" w:color="auto"/>
            <w:bottom w:val="none" w:sz="0" w:space="0" w:color="auto"/>
            <w:right w:val="none" w:sz="0" w:space="0" w:color="auto"/>
          </w:divBdr>
          <w:divsChild>
            <w:div w:id="203057474">
              <w:marLeft w:val="0"/>
              <w:marRight w:val="0"/>
              <w:marTop w:val="0"/>
              <w:marBottom w:val="0"/>
              <w:divBdr>
                <w:top w:val="none" w:sz="0" w:space="0" w:color="auto"/>
                <w:left w:val="none" w:sz="0" w:space="0" w:color="auto"/>
                <w:bottom w:val="none" w:sz="0" w:space="0" w:color="auto"/>
                <w:right w:val="none" w:sz="0" w:space="0" w:color="auto"/>
              </w:divBdr>
            </w:div>
            <w:div w:id="1496260353">
              <w:marLeft w:val="0"/>
              <w:marRight w:val="0"/>
              <w:marTop w:val="0"/>
              <w:marBottom w:val="0"/>
              <w:divBdr>
                <w:top w:val="none" w:sz="0" w:space="0" w:color="auto"/>
                <w:left w:val="none" w:sz="0" w:space="0" w:color="auto"/>
                <w:bottom w:val="none" w:sz="0" w:space="0" w:color="auto"/>
                <w:right w:val="none" w:sz="0" w:space="0" w:color="auto"/>
              </w:divBdr>
              <w:divsChild>
                <w:div w:id="1889216510">
                  <w:marLeft w:val="0"/>
                  <w:marRight w:val="0"/>
                  <w:marTop w:val="0"/>
                  <w:marBottom w:val="0"/>
                  <w:divBdr>
                    <w:top w:val="none" w:sz="0" w:space="0" w:color="auto"/>
                    <w:left w:val="none" w:sz="0" w:space="0" w:color="auto"/>
                    <w:bottom w:val="none" w:sz="0" w:space="0" w:color="auto"/>
                    <w:right w:val="none" w:sz="0" w:space="0" w:color="auto"/>
                  </w:divBdr>
                  <w:divsChild>
                    <w:div w:id="413625157">
                      <w:marLeft w:val="0"/>
                      <w:marRight w:val="0"/>
                      <w:marTop w:val="0"/>
                      <w:marBottom w:val="0"/>
                      <w:divBdr>
                        <w:top w:val="none" w:sz="0" w:space="0" w:color="auto"/>
                        <w:left w:val="none" w:sz="0" w:space="0" w:color="auto"/>
                        <w:bottom w:val="none" w:sz="0" w:space="0" w:color="auto"/>
                        <w:right w:val="none" w:sz="0" w:space="0" w:color="auto"/>
                      </w:divBdr>
                      <w:divsChild>
                        <w:div w:id="673653059">
                          <w:marLeft w:val="0"/>
                          <w:marRight w:val="0"/>
                          <w:marTop w:val="0"/>
                          <w:marBottom w:val="0"/>
                          <w:divBdr>
                            <w:top w:val="none" w:sz="0" w:space="0" w:color="auto"/>
                            <w:left w:val="none" w:sz="0" w:space="0" w:color="auto"/>
                            <w:bottom w:val="none" w:sz="0" w:space="0" w:color="auto"/>
                            <w:right w:val="none" w:sz="0" w:space="0" w:color="auto"/>
                          </w:divBdr>
                        </w:div>
                      </w:divsChild>
                    </w:div>
                    <w:div w:id="1000039500">
                      <w:marLeft w:val="0"/>
                      <w:marRight w:val="0"/>
                      <w:marTop w:val="0"/>
                      <w:marBottom w:val="0"/>
                      <w:divBdr>
                        <w:top w:val="none" w:sz="0" w:space="0" w:color="auto"/>
                        <w:left w:val="none" w:sz="0" w:space="0" w:color="auto"/>
                        <w:bottom w:val="none" w:sz="0" w:space="0" w:color="auto"/>
                        <w:right w:val="none" w:sz="0" w:space="0" w:color="auto"/>
                      </w:divBdr>
                      <w:divsChild>
                        <w:div w:id="1830362275">
                          <w:marLeft w:val="0"/>
                          <w:marRight w:val="0"/>
                          <w:marTop w:val="0"/>
                          <w:marBottom w:val="0"/>
                          <w:divBdr>
                            <w:top w:val="none" w:sz="0" w:space="0" w:color="auto"/>
                            <w:left w:val="none" w:sz="0" w:space="0" w:color="auto"/>
                            <w:bottom w:val="none" w:sz="0" w:space="0" w:color="auto"/>
                            <w:right w:val="none" w:sz="0" w:space="0" w:color="auto"/>
                          </w:divBdr>
                        </w:div>
                      </w:divsChild>
                    </w:div>
                    <w:div w:id="1705053609">
                      <w:marLeft w:val="0"/>
                      <w:marRight w:val="0"/>
                      <w:marTop w:val="0"/>
                      <w:marBottom w:val="0"/>
                      <w:divBdr>
                        <w:top w:val="none" w:sz="0" w:space="0" w:color="auto"/>
                        <w:left w:val="none" w:sz="0" w:space="0" w:color="auto"/>
                        <w:bottom w:val="none" w:sz="0" w:space="0" w:color="auto"/>
                        <w:right w:val="none" w:sz="0" w:space="0" w:color="auto"/>
                      </w:divBdr>
                      <w:divsChild>
                        <w:div w:id="1105539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3721876">
              <w:marLeft w:val="0"/>
              <w:marRight w:val="0"/>
              <w:marTop w:val="0"/>
              <w:marBottom w:val="0"/>
              <w:divBdr>
                <w:top w:val="none" w:sz="0" w:space="0" w:color="auto"/>
                <w:left w:val="none" w:sz="0" w:space="0" w:color="auto"/>
                <w:bottom w:val="none" w:sz="0" w:space="0" w:color="auto"/>
                <w:right w:val="none" w:sz="0" w:space="0" w:color="auto"/>
              </w:divBdr>
              <w:divsChild>
                <w:div w:id="1944804129">
                  <w:marLeft w:val="0"/>
                  <w:marRight w:val="0"/>
                  <w:marTop w:val="0"/>
                  <w:marBottom w:val="0"/>
                  <w:divBdr>
                    <w:top w:val="none" w:sz="0" w:space="0" w:color="auto"/>
                    <w:left w:val="none" w:sz="0" w:space="0" w:color="auto"/>
                    <w:bottom w:val="none" w:sz="0" w:space="0" w:color="auto"/>
                    <w:right w:val="none" w:sz="0" w:space="0" w:color="auto"/>
                  </w:divBdr>
                </w:div>
              </w:divsChild>
            </w:div>
            <w:div w:id="1104959924">
              <w:marLeft w:val="0"/>
              <w:marRight w:val="0"/>
              <w:marTop w:val="0"/>
              <w:marBottom w:val="0"/>
              <w:divBdr>
                <w:top w:val="none" w:sz="0" w:space="0" w:color="auto"/>
                <w:left w:val="none" w:sz="0" w:space="0" w:color="auto"/>
                <w:bottom w:val="none" w:sz="0" w:space="0" w:color="auto"/>
                <w:right w:val="none" w:sz="0" w:space="0" w:color="auto"/>
              </w:divBdr>
              <w:divsChild>
                <w:div w:id="1738432620">
                  <w:marLeft w:val="0"/>
                  <w:marRight w:val="0"/>
                  <w:marTop w:val="0"/>
                  <w:marBottom w:val="0"/>
                  <w:divBdr>
                    <w:top w:val="none" w:sz="0" w:space="0" w:color="auto"/>
                    <w:left w:val="none" w:sz="0" w:space="0" w:color="auto"/>
                    <w:bottom w:val="none" w:sz="0" w:space="0" w:color="auto"/>
                    <w:right w:val="none" w:sz="0" w:space="0" w:color="auto"/>
                  </w:divBdr>
                </w:div>
              </w:divsChild>
            </w:div>
            <w:div w:id="1183474718">
              <w:marLeft w:val="0"/>
              <w:marRight w:val="0"/>
              <w:marTop w:val="0"/>
              <w:marBottom w:val="0"/>
              <w:divBdr>
                <w:top w:val="none" w:sz="0" w:space="0" w:color="auto"/>
                <w:left w:val="none" w:sz="0" w:space="0" w:color="auto"/>
                <w:bottom w:val="none" w:sz="0" w:space="0" w:color="auto"/>
                <w:right w:val="none" w:sz="0" w:space="0" w:color="auto"/>
              </w:divBdr>
              <w:divsChild>
                <w:div w:id="1916087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990608">
          <w:marLeft w:val="0"/>
          <w:marRight w:val="0"/>
          <w:marTop w:val="0"/>
          <w:marBottom w:val="0"/>
          <w:divBdr>
            <w:top w:val="none" w:sz="0" w:space="0" w:color="auto"/>
            <w:left w:val="none" w:sz="0" w:space="0" w:color="auto"/>
            <w:bottom w:val="none" w:sz="0" w:space="0" w:color="auto"/>
            <w:right w:val="none" w:sz="0" w:space="0" w:color="auto"/>
          </w:divBdr>
          <w:divsChild>
            <w:div w:id="1326785638">
              <w:marLeft w:val="0"/>
              <w:marRight w:val="0"/>
              <w:marTop w:val="0"/>
              <w:marBottom w:val="0"/>
              <w:divBdr>
                <w:top w:val="none" w:sz="0" w:space="0" w:color="auto"/>
                <w:left w:val="none" w:sz="0" w:space="0" w:color="auto"/>
                <w:bottom w:val="none" w:sz="0" w:space="0" w:color="auto"/>
                <w:right w:val="none" w:sz="0" w:space="0" w:color="auto"/>
              </w:divBdr>
              <w:divsChild>
                <w:div w:id="210654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680586">
          <w:marLeft w:val="0"/>
          <w:marRight w:val="0"/>
          <w:marTop w:val="0"/>
          <w:marBottom w:val="0"/>
          <w:divBdr>
            <w:top w:val="none" w:sz="0" w:space="0" w:color="auto"/>
            <w:left w:val="none" w:sz="0" w:space="0" w:color="auto"/>
            <w:bottom w:val="none" w:sz="0" w:space="0" w:color="auto"/>
            <w:right w:val="none" w:sz="0" w:space="0" w:color="auto"/>
          </w:divBdr>
          <w:divsChild>
            <w:div w:id="215973768">
              <w:marLeft w:val="0"/>
              <w:marRight w:val="0"/>
              <w:marTop w:val="0"/>
              <w:marBottom w:val="0"/>
              <w:divBdr>
                <w:top w:val="none" w:sz="0" w:space="0" w:color="auto"/>
                <w:left w:val="none" w:sz="0" w:space="0" w:color="auto"/>
                <w:bottom w:val="none" w:sz="0" w:space="0" w:color="auto"/>
                <w:right w:val="none" w:sz="0" w:space="0" w:color="auto"/>
              </w:divBdr>
            </w:div>
            <w:div w:id="1503812091">
              <w:marLeft w:val="0"/>
              <w:marRight w:val="0"/>
              <w:marTop w:val="0"/>
              <w:marBottom w:val="0"/>
              <w:divBdr>
                <w:top w:val="none" w:sz="0" w:space="0" w:color="auto"/>
                <w:left w:val="none" w:sz="0" w:space="0" w:color="auto"/>
                <w:bottom w:val="none" w:sz="0" w:space="0" w:color="auto"/>
                <w:right w:val="none" w:sz="0" w:space="0" w:color="auto"/>
              </w:divBdr>
              <w:divsChild>
                <w:div w:id="317811658">
                  <w:marLeft w:val="0"/>
                  <w:marRight w:val="0"/>
                  <w:marTop w:val="0"/>
                  <w:marBottom w:val="0"/>
                  <w:divBdr>
                    <w:top w:val="none" w:sz="0" w:space="0" w:color="auto"/>
                    <w:left w:val="none" w:sz="0" w:space="0" w:color="auto"/>
                    <w:bottom w:val="none" w:sz="0" w:space="0" w:color="auto"/>
                    <w:right w:val="none" w:sz="0" w:space="0" w:color="auto"/>
                  </w:divBdr>
                </w:div>
              </w:divsChild>
            </w:div>
            <w:div w:id="1256940792">
              <w:marLeft w:val="0"/>
              <w:marRight w:val="0"/>
              <w:marTop w:val="0"/>
              <w:marBottom w:val="0"/>
              <w:divBdr>
                <w:top w:val="none" w:sz="0" w:space="0" w:color="auto"/>
                <w:left w:val="none" w:sz="0" w:space="0" w:color="auto"/>
                <w:bottom w:val="none" w:sz="0" w:space="0" w:color="auto"/>
                <w:right w:val="none" w:sz="0" w:space="0" w:color="auto"/>
              </w:divBdr>
              <w:divsChild>
                <w:div w:id="405033568">
                  <w:marLeft w:val="0"/>
                  <w:marRight w:val="0"/>
                  <w:marTop w:val="0"/>
                  <w:marBottom w:val="0"/>
                  <w:divBdr>
                    <w:top w:val="none" w:sz="0" w:space="0" w:color="auto"/>
                    <w:left w:val="none" w:sz="0" w:space="0" w:color="auto"/>
                    <w:bottom w:val="none" w:sz="0" w:space="0" w:color="auto"/>
                    <w:right w:val="none" w:sz="0" w:space="0" w:color="auto"/>
                  </w:divBdr>
                </w:div>
              </w:divsChild>
            </w:div>
            <w:div w:id="1515072138">
              <w:marLeft w:val="0"/>
              <w:marRight w:val="0"/>
              <w:marTop w:val="0"/>
              <w:marBottom w:val="0"/>
              <w:divBdr>
                <w:top w:val="none" w:sz="0" w:space="0" w:color="auto"/>
                <w:left w:val="none" w:sz="0" w:space="0" w:color="auto"/>
                <w:bottom w:val="none" w:sz="0" w:space="0" w:color="auto"/>
                <w:right w:val="none" w:sz="0" w:space="0" w:color="auto"/>
              </w:divBdr>
              <w:divsChild>
                <w:div w:id="1035665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564660">
          <w:marLeft w:val="0"/>
          <w:marRight w:val="0"/>
          <w:marTop w:val="0"/>
          <w:marBottom w:val="0"/>
          <w:divBdr>
            <w:top w:val="none" w:sz="0" w:space="0" w:color="auto"/>
            <w:left w:val="none" w:sz="0" w:space="0" w:color="auto"/>
            <w:bottom w:val="none" w:sz="0" w:space="0" w:color="auto"/>
            <w:right w:val="none" w:sz="0" w:space="0" w:color="auto"/>
          </w:divBdr>
          <w:divsChild>
            <w:div w:id="1726299054">
              <w:marLeft w:val="0"/>
              <w:marRight w:val="0"/>
              <w:marTop w:val="0"/>
              <w:marBottom w:val="0"/>
              <w:divBdr>
                <w:top w:val="none" w:sz="0" w:space="0" w:color="auto"/>
                <w:left w:val="none" w:sz="0" w:space="0" w:color="auto"/>
                <w:bottom w:val="none" w:sz="0" w:space="0" w:color="auto"/>
                <w:right w:val="none" w:sz="0" w:space="0" w:color="auto"/>
              </w:divBdr>
              <w:divsChild>
                <w:div w:id="349188202">
                  <w:marLeft w:val="0"/>
                  <w:marRight w:val="0"/>
                  <w:marTop w:val="0"/>
                  <w:marBottom w:val="0"/>
                  <w:divBdr>
                    <w:top w:val="none" w:sz="0" w:space="0" w:color="auto"/>
                    <w:left w:val="none" w:sz="0" w:space="0" w:color="auto"/>
                    <w:bottom w:val="none" w:sz="0" w:space="0" w:color="auto"/>
                    <w:right w:val="none" w:sz="0" w:space="0" w:color="auto"/>
                  </w:divBdr>
                </w:div>
              </w:divsChild>
            </w:div>
            <w:div w:id="436754924">
              <w:marLeft w:val="0"/>
              <w:marRight w:val="0"/>
              <w:marTop w:val="0"/>
              <w:marBottom w:val="0"/>
              <w:divBdr>
                <w:top w:val="none" w:sz="0" w:space="0" w:color="auto"/>
                <w:left w:val="none" w:sz="0" w:space="0" w:color="auto"/>
                <w:bottom w:val="none" w:sz="0" w:space="0" w:color="auto"/>
                <w:right w:val="none" w:sz="0" w:space="0" w:color="auto"/>
              </w:divBdr>
              <w:divsChild>
                <w:div w:id="1876700164">
                  <w:marLeft w:val="0"/>
                  <w:marRight w:val="0"/>
                  <w:marTop w:val="0"/>
                  <w:marBottom w:val="0"/>
                  <w:divBdr>
                    <w:top w:val="none" w:sz="0" w:space="0" w:color="auto"/>
                    <w:left w:val="none" w:sz="0" w:space="0" w:color="auto"/>
                    <w:bottom w:val="none" w:sz="0" w:space="0" w:color="auto"/>
                    <w:right w:val="none" w:sz="0" w:space="0" w:color="auto"/>
                  </w:divBdr>
                </w:div>
              </w:divsChild>
            </w:div>
            <w:div w:id="499274737">
              <w:marLeft w:val="0"/>
              <w:marRight w:val="0"/>
              <w:marTop w:val="0"/>
              <w:marBottom w:val="0"/>
              <w:divBdr>
                <w:top w:val="none" w:sz="0" w:space="0" w:color="auto"/>
                <w:left w:val="none" w:sz="0" w:space="0" w:color="auto"/>
                <w:bottom w:val="none" w:sz="0" w:space="0" w:color="auto"/>
                <w:right w:val="none" w:sz="0" w:space="0" w:color="auto"/>
              </w:divBdr>
            </w:div>
            <w:div w:id="883718618">
              <w:marLeft w:val="0"/>
              <w:marRight w:val="0"/>
              <w:marTop w:val="0"/>
              <w:marBottom w:val="0"/>
              <w:divBdr>
                <w:top w:val="none" w:sz="0" w:space="0" w:color="auto"/>
                <w:left w:val="none" w:sz="0" w:space="0" w:color="auto"/>
                <w:bottom w:val="none" w:sz="0" w:space="0" w:color="auto"/>
                <w:right w:val="none" w:sz="0" w:space="0" w:color="auto"/>
              </w:divBdr>
              <w:divsChild>
                <w:div w:id="549997054">
                  <w:marLeft w:val="0"/>
                  <w:marRight w:val="0"/>
                  <w:marTop w:val="0"/>
                  <w:marBottom w:val="0"/>
                  <w:divBdr>
                    <w:top w:val="none" w:sz="0" w:space="0" w:color="auto"/>
                    <w:left w:val="none" w:sz="0" w:space="0" w:color="auto"/>
                    <w:bottom w:val="none" w:sz="0" w:space="0" w:color="auto"/>
                    <w:right w:val="none" w:sz="0" w:space="0" w:color="auto"/>
                  </w:divBdr>
                </w:div>
              </w:divsChild>
            </w:div>
            <w:div w:id="1992102256">
              <w:marLeft w:val="0"/>
              <w:marRight w:val="0"/>
              <w:marTop w:val="0"/>
              <w:marBottom w:val="0"/>
              <w:divBdr>
                <w:top w:val="none" w:sz="0" w:space="0" w:color="auto"/>
                <w:left w:val="none" w:sz="0" w:space="0" w:color="auto"/>
                <w:bottom w:val="none" w:sz="0" w:space="0" w:color="auto"/>
                <w:right w:val="none" w:sz="0" w:space="0" w:color="auto"/>
              </w:divBdr>
              <w:divsChild>
                <w:div w:id="1380932404">
                  <w:marLeft w:val="0"/>
                  <w:marRight w:val="0"/>
                  <w:marTop w:val="0"/>
                  <w:marBottom w:val="0"/>
                  <w:divBdr>
                    <w:top w:val="none" w:sz="0" w:space="0" w:color="auto"/>
                    <w:left w:val="none" w:sz="0" w:space="0" w:color="auto"/>
                    <w:bottom w:val="none" w:sz="0" w:space="0" w:color="auto"/>
                    <w:right w:val="none" w:sz="0" w:space="0" w:color="auto"/>
                  </w:divBdr>
                </w:div>
              </w:divsChild>
            </w:div>
            <w:div w:id="1754399691">
              <w:marLeft w:val="0"/>
              <w:marRight w:val="0"/>
              <w:marTop w:val="0"/>
              <w:marBottom w:val="0"/>
              <w:divBdr>
                <w:top w:val="none" w:sz="0" w:space="0" w:color="auto"/>
                <w:left w:val="none" w:sz="0" w:space="0" w:color="auto"/>
                <w:bottom w:val="none" w:sz="0" w:space="0" w:color="auto"/>
                <w:right w:val="none" w:sz="0" w:space="0" w:color="auto"/>
              </w:divBdr>
              <w:divsChild>
                <w:div w:id="1456368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2189150">
          <w:marLeft w:val="0"/>
          <w:marRight w:val="0"/>
          <w:marTop w:val="0"/>
          <w:marBottom w:val="0"/>
          <w:divBdr>
            <w:top w:val="none" w:sz="0" w:space="0" w:color="auto"/>
            <w:left w:val="none" w:sz="0" w:space="0" w:color="auto"/>
            <w:bottom w:val="none" w:sz="0" w:space="0" w:color="auto"/>
            <w:right w:val="none" w:sz="0" w:space="0" w:color="auto"/>
          </w:divBdr>
          <w:divsChild>
            <w:div w:id="1292398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207106">
      <w:bodyDiv w:val="1"/>
      <w:marLeft w:val="0"/>
      <w:marRight w:val="0"/>
      <w:marTop w:val="0"/>
      <w:marBottom w:val="0"/>
      <w:divBdr>
        <w:top w:val="none" w:sz="0" w:space="0" w:color="auto"/>
        <w:left w:val="none" w:sz="0" w:space="0" w:color="auto"/>
        <w:bottom w:val="none" w:sz="0" w:space="0" w:color="auto"/>
        <w:right w:val="none" w:sz="0" w:space="0" w:color="auto"/>
      </w:divBdr>
    </w:div>
    <w:div w:id="1300189926">
      <w:bodyDiv w:val="1"/>
      <w:marLeft w:val="0"/>
      <w:marRight w:val="0"/>
      <w:marTop w:val="0"/>
      <w:marBottom w:val="0"/>
      <w:divBdr>
        <w:top w:val="none" w:sz="0" w:space="0" w:color="auto"/>
        <w:left w:val="none" w:sz="0" w:space="0" w:color="auto"/>
        <w:bottom w:val="none" w:sz="0" w:space="0" w:color="auto"/>
        <w:right w:val="none" w:sz="0" w:space="0" w:color="auto"/>
      </w:divBdr>
    </w:div>
    <w:div w:id="1518622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1A002B-52FD-4B1D-AEC1-AF1667B14E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643</Words>
  <Characters>3862</Characters>
  <Application>Microsoft Office Word</Application>
  <DocSecurity>0</DocSecurity>
  <Lines>32</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Grzegorz Molesztak</dc:creator>
  <cp:lastModifiedBy>Grzegorz Molesztak</cp:lastModifiedBy>
  <cp:revision>14</cp:revision>
  <cp:lastPrinted>2021-01-04T11:48:00Z</cp:lastPrinted>
  <dcterms:created xsi:type="dcterms:W3CDTF">2020-12-21T12:49:00Z</dcterms:created>
  <dcterms:modified xsi:type="dcterms:W3CDTF">2021-01-13T14:52:00Z</dcterms:modified>
</cp:coreProperties>
</file>