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3155F" w14:textId="5889588D" w:rsidR="005A4E87" w:rsidRPr="00993398" w:rsidRDefault="005A4E87" w:rsidP="00CD2FC0">
      <w:pPr>
        <w:spacing w:after="0" w:line="360" w:lineRule="auto"/>
        <w:jc w:val="right"/>
        <w:rPr>
          <w:rFonts w:ascii="Times New Roman" w:hAnsi="Times New Roman"/>
          <w:sz w:val="24"/>
          <w:szCs w:val="24"/>
          <w:u w:val="single"/>
        </w:rPr>
      </w:pPr>
    </w:p>
    <w:p w14:paraId="6997AB83" w14:textId="77777777" w:rsidR="005A4E87" w:rsidRPr="00993398" w:rsidRDefault="005A4E87" w:rsidP="00CD2FC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A9B9DCC" w14:textId="77777777" w:rsidR="005A4E87" w:rsidRPr="00993398" w:rsidRDefault="005A4E87" w:rsidP="00CD2FC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F0199D0" w14:textId="77777777" w:rsidR="005A4E87" w:rsidRPr="00993398" w:rsidRDefault="005A4E87" w:rsidP="00CD2F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398">
        <w:rPr>
          <w:rFonts w:ascii="Times New Roman" w:hAnsi="Times New Roman"/>
          <w:b/>
          <w:sz w:val="24"/>
          <w:szCs w:val="24"/>
        </w:rPr>
        <w:t>Stanowisko Rządu</w:t>
      </w:r>
    </w:p>
    <w:p w14:paraId="49A596BD" w14:textId="77777777" w:rsidR="005A4E87" w:rsidRPr="00993398" w:rsidRDefault="005A4E87" w:rsidP="00CD2F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398">
        <w:rPr>
          <w:rFonts w:ascii="Times New Roman" w:hAnsi="Times New Roman"/>
          <w:b/>
          <w:sz w:val="24"/>
          <w:szCs w:val="24"/>
        </w:rPr>
        <w:t xml:space="preserve">wobec senackiego projektu ustawy o zmianie ustawy </w:t>
      </w:r>
    </w:p>
    <w:p w14:paraId="41CBEA00" w14:textId="3EE21023" w:rsidR="005A4E87" w:rsidRPr="00993398" w:rsidRDefault="005A4E87" w:rsidP="00CD2F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398">
        <w:rPr>
          <w:rFonts w:ascii="Times New Roman" w:hAnsi="Times New Roman"/>
          <w:b/>
          <w:sz w:val="24"/>
          <w:szCs w:val="24"/>
        </w:rPr>
        <w:t>o szczególnych rozwiązaniach związanych z zapobieganiem, przeciwdziałaniem i zwalczaniem COVID-19, innych chorób zakaźnych oraz wywołanych nimi sytuacji kryzysowych (druk sejmowy nr 900)</w:t>
      </w:r>
    </w:p>
    <w:p w14:paraId="46DCC7D5" w14:textId="77777777" w:rsidR="005A4E87" w:rsidRPr="00993398" w:rsidRDefault="005A4E87" w:rsidP="00CD2FC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EEB1B4F" w14:textId="0191ED81" w:rsidR="005A4E87" w:rsidRPr="00993398" w:rsidRDefault="005A4E87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65118B9" w14:textId="2B6845F0" w:rsidR="005A4E87" w:rsidRPr="00993398" w:rsidRDefault="005A4E87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>Senacki projekt ustawy o zmianie ustawy o szczególnych rozwiązaniach związanych z</w:t>
      </w:r>
      <w:r w:rsidR="003607C2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zapobieganiem, przeciwdziałaniem i zwalczaniem COVID-19, innych chorób zakaźnych oraz</w:t>
      </w:r>
      <w:r w:rsidR="003863E7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 xml:space="preserve">wywołanych nimi sytuacji kryzysowych (druk </w:t>
      </w:r>
      <w:r w:rsidR="0053632B" w:rsidRPr="00993398">
        <w:rPr>
          <w:rFonts w:ascii="Times New Roman" w:hAnsi="Times New Roman"/>
          <w:sz w:val="24"/>
          <w:szCs w:val="24"/>
        </w:rPr>
        <w:t xml:space="preserve">sejmowy </w:t>
      </w:r>
      <w:r w:rsidRPr="00993398">
        <w:rPr>
          <w:rFonts w:ascii="Times New Roman" w:hAnsi="Times New Roman"/>
          <w:sz w:val="24"/>
          <w:szCs w:val="24"/>
        </w:rPr>
        <w:t>nr 900) zmierza do zniesienia zakazu handlu w</w:t>
      </w:r>
      <w:r w:rsidR="003607C2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niedziele, zakaz</w:t>
      </w:r>
      <w:r w:rsidR="00E65C41" w:rsidRPr="00993398">
        <w:rPr>
          <w:rFonts w:ascii="Times New Roman" w:hAnsi="Times New Roman"/>
          <w:sz w:val="24"/>
          <w:szCs w:val="24"/>
        </w:rPr>
        <w:t>u</w:t>
      </w:r>
      <w:r w:rsidRPr="00993398">
        <w:rPr>
          <w:rFonts w:ascii="Times New Roman" w:hAnsi="Times New Roman"/>
          <w:sz w:val="24"/>
          <w:szCs w:val="24"/>
        </w:rPr>
        <w:t xml:space="preserve"> wykonywania czynności związanych z handlem w</w:t>
      </w:r>
      <w:r w:rsidR="00D37592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niedziele oraz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zakaz</w:t>
      </w:r>
      <w:r w:rsidR="00E65C41" w:rsidRPr="00993398">
        <w:rPr>
          <w:rFonts w:ascii="Times New Roman" w:hAnsi="Times New Roman"/>
          <w:sz w:val="24"/>
          <w:szCs w:val="24"/>
        </w:rPr>
        <w:t>u</w:t>
      </w:r>
      <w:r w:rsidRPr="00993398">
        <w:rPr>
          <w:rFonts w:ascii="Times New Roman" w:hAnsi="Times New Roman"/>
          <w:sz w:val="24"/>
          <w:szCs w:val="24"/>
        </w:rPr>
        <w:t xml:space="preserve"> powierzania pracownikowi lub zatrudnionemu, o którym mowa w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art. 3 pkt 5 ustawy z</w:t>
      </w:r>
      <w:r w:rsidR="0053632B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dnia 10</w:t>
      </w:r>
      <w:r w:rsidR="00E65C41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stycznia 2018 r. o ograniczeniu handlu w niedziele i święta oraz w niektóre inne dni (Dz. U. z</w:t>
      </w:r>
      <w:r w:rsidR="003607C2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2019 r. poz. 466</w:t>
      </w:r>
      <w:r w:rsidR="00960AA3" w:rsidRPr="00993398">
        <w:rPr>
          <w:rFonts w:ascii="Times New Roman" w:hAnsi="Times New Roman"/>
          <w:sz w:val="24"/>
          <w:szCs w:val="24"/>
        </w:rPr>
        <w:t xml:space="preserve"> oraz z 2020 r. poz. 2157</w:t>
      </w:r>
      <w:r w:rsidRPr="00993398">
        <w:rPr>
          <w:rFonts w:ascii="Times New Roman" w:hAnsi="Times New Roman"/>
          <w:sz w:val="24"/>
          <w:szCs w:val="24"/>
        </w:rPr>
        <w:t>), wykonywania pracy w handlu w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niedziele oraz czynności związanych z</w:t>
      </w:r>
      <w:r w:rsidR="003607C2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handlem w niedziele, o którym mowa w art. 5 tej ustawy – na okres obowiązywania stanu zagrożenia epidemicznego albo stanu epidemii oraz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w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okresie do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 xml:space="preserve">90. dnia następującego po odwołaniu tego ze stanów, który obowiązywał jako ostatni. </w:t>
      </w:r>
    </w:p>
    <w:p w14:paraId="7FF51CD7" w14:textId="79604F06" w:rsidR="006655B9" w:rsidRPr="00993398" w:rsidRDefault="006655B9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5376209" w14:textId="3E169DA7" w:rsidR="003607C2" w:rsidRPr="00993398" w:rsidRDefault="006655B9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>Zgodnie z treścią ww.</w:t>
      </w:r>
      <w:r w:rsidR="009605FE">
        <w:rPr>
          <w:rFonts w:ascii="Times New Roman" w:hAnsi="Times New Roman"/>
          <w:sz w:val="24"/>
          <w:szCs w:val="24"/>
        </w:rPr>
        <w:t xml:space="preserve"> senackiego projektu</w:t>
      </w:r>
      <w:r w:rsidRPr="00993398">
        <w:rPr>
          <w:rFonts w:ascii="Times New Roman" w:hAnsi="Times New Roman"/>
          <w:sz w:val="24"/>
          <w:szCs w:val="24"/>
        </w:rPr>
        <w:t xml:space="preserve"> pracownikowi pracującemu w niedzielę przysługiwałyby co najmniej dwie niedziele wolne od pracy w ciągu 4 tygodni. </w:t>
      </w:r>
      <w:r w:rsidR="004544D8" w:rsidRPr="00993398">
        <w:rPr>
          <w:rFonts w:ascii="Times New Roman" w:hAnsi="Times New Roman"/>
          <w:sz w:val="24"/>
          <w:szCs w:val="24"/>
        </w:rPr>
        <w:t>Regulacja ta</w:t>
      </w:r>
      <w:r w:rsidR="007A1BD6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nie</w:t>
      </w:r>
      <w:r w:rsidR="007A1BD6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obejmowałaby swoim zakresem jedynie pracowników zatrudnionych w tzw. systemie pracy weekendowej.</w:t>
      </w:r>
      <w:r w:rsidR="00E65C41" w:rsidRPr="00993398">
        <w:rPr>
          <w:rFonts w:ascii="Times New Roman" w:hAnsi="Times New Roman"/>
          <w:sz w:val="24"/>
          <w:szCs w:val="24"/>
        </w:rPr>
        <w:t xml:space="preserve"> W konsekwencji do pracowników tych nie miałby zastosowania art.</w:t>
      </w:r>
      <w:r w:rsidR="00D37592" w:rsidRPr="00993398">
        <w:rPr>
          <w:rFonts w:ascii="Times New Roman" w:hAnsi="Times New Roman"/>
          <w:sz w:val="24"/>
          <w:szCs w:val="24"/>
        </w:rPr>
        <w:t> </w:t>
      </w:r>
      <w:r w:rsidR="00E65C41" w:rsidRPr="00993398">
        <w:rPr>
          <w:rFonts w:ascii="Times New Roman" w:hAnsi="Times New Roman"/>
          <w:sz w:val="24"/>
          <w:szCs w:val="24"/>
        </w:rPr>
        <w:t>151</w:t>
      </w:r>
      <w:r w:rsidR="00E65C41" w:rsidRPr="00993398">
        <w:rPr>
          <w:rFonts w:ascii="Times New Roman" w:hAnsi="Times New Roman"/>
          <w:sz w:val="24"/>
          <w:szCs w:val="24"/>
          <w:vertAlign w:val="superscript"/>
        </w:rPr>
        <w:t>12</w:t>
      </w:r>
      <w:r w:rsidR="00E65C41" w:rsidRPr="00993398">
        <w:rPr>
          <w:rFonts w:ascii="Times New Roman" w:hAnsi="Times New Roman"/>
          <w:sz w:val="24"/>
          <w:szCs w:val="24"/>
        </w:rPr>
        <w:t xml:space="preserve"> ustawy z dnia 26 czerwca 1974 r. – Kodeks </w:t>
      </w:r>
      <w:r w:rsidR="00FA163C">
        <w:rPr>
          <w:rFonts w:ascii="Times New Roman" w:hAnsi="Times New Roman"/>
          <w:sz w:val="24"/>
          <w:szCs w:val="24"/>
        </w:rPr>
        <w:t>p</w:t>
      </w:r>
      <w:r w:rsidR="00E65C41" w:rsidRPr="00993398">
        <w:rPr>
          <w:rFonts w:ascii="Times New Roman" w:hAnsi="Times New Roman"/>
          <w:sz w:val="24"/>
          <w:szCs w:val="24"/>
        </w:rPr>
        <w:t>racy</w:t>
      </w:r>
      <w:r w:rsidR="00960AA3" w:rsidRPr="00993398">
        <w:rPr>
          <w:rFonts w:ascii="Times New Roman" w:hAnsi="Times New Roman"/>
          <w:sz w:val="24"/>
          <w:szCs w:val="24"/>
        </w:rPr>
        <w:t xml:space="preserve"> (Dz. U. z 2020 r. poz. 1320)</w:t>
      </w:r>
      <w:r w:rsidR="00E36FB3">
        <w:rPr>
          <w:rFonts w:ascii="Times New Roman" w:hAnsi="Times New Roman"/>
          <w:sz w:val="24"/>
          <w:szCs w:val="24"/>
        </w:rPr>
        <w:t>, zwaną</w:t>
      </w:r>
      <w:bookmarkStart w:id="0" w:name="_GoBack"/>
      <w:bookmarkEnd w:id="0"/>
      <w:r w:rsidR="00CF53B4">
        <w:rPr>
          <w:rFonts w:ascii="Times New Roman" w:hAnsi="Times New Roman"/>
          <w:sz w:val="24"/>
          <w:szCs w:val="24"/>
        </w:rPr>
        <w:t xml:space="preserve"> dalej „Kodeksem pracy”</w:t>
      </w:r>
      <w:r w:rsidR="00E65C41" w:rsidRPr="00993398">
        <w:rPr>
          <w:rFonts w:ascii="Times New Roman" w:hAnsi="Times New Roman"/>
          <w:sz w:val="24"/>
          <w:szCs w:val="24"/>
        </w:rPr>
        <w:t xml:space="preserve">. </w:t>
      </w:r>
    </w:p>
    <w:p w14:paraId="549BBD1A" w14:textId="77777777" w:rsidR="003607C2" w:rsidRPr="00993398" w:rsidRDefault="003607C2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8616A68" w14:textId="265D7AA1" w:rsidR="00B05217" w:rsidRPr="00993398" w:rsidRDefault="005A4E87" w:rsidP="00E2527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>W tym celu projektodawcy proponują zmianę art. 15i ustawy z dnia 2 marca 2020 r. o</w:t>
      </w:r>
      <w:r w:rsidR="003607C2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szczególnych rozwiązaniach związanych z zapobieganiem, przeciwdziałaniem i</w:t>
      </w:r>
      <w:r w:rsidR="00D37592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 xml:space="preserve">zwalczaniem COVID–19, innych chorób zakaźnych oraz wywołanych nimi sytuacji kryzysowych (Dz. U. </w:t>
      </w:r>
      <w:r w:rsidRPr="00993398">
        <w:rPr>
          <w:rFonts w:ascii="Times New Roman" w:hAnsi="Times New Roman"/>
          <w:sz w:val="24"/>
          <w:szCs w:val="24"/>
        </w:rPr>
        <w:lastRenderedPageBreak/>
        <w:t>poz. 1842</w:t>
      </w:r>
      <w:r w:rsidR="00EC6812" w:rsidRPr="00993398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EC6812" w:rsidRPr="00993398">
        <w:rPr>
          <w:rFonts w:ascii="Times New Roman" w:hAnsi="Times New Roman"/>
          <w:sz w:val="24"/>
          <w:szCs w:val="24"/>
        </w:rPr>
        <w:t>późn</w:t>
      </w:r>
      <w:proofErr w:type="spellEnd"/>
      <w:r w:rsidR="00EC6812" w:rsidRPr="00993398">
        <w:rPr>
          <w:rFonts w:ascii="Times New Roman" w:hAnsi="Times New Roman"/>
          <w:sz w:val="24"/>
          <w:szCs w:val="24"/>
        </w:rPr>
        <w:t>. zm.</w:t>
      </w:r>
      <w:r w:rsidR="00EC6812" w:rsidRPr="00993398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="00960AA3" w:rsidRPr="00993398">
        <w:rPr>
          <w:rFonts w:ascii="Times New Roman" w:hAnsi="Times New Roman"/>
          <w:sz w:val="24"/>
          <w:szCs w:val="24"/>
          <w:vertAlign w:val="superscript"/>
        </w:rPr>
        <w:t>)</w:t>
      </w:r>
      <w:r w:rsidRPr="00993398">
        <w:rPr>
          <w:rFonts w:ascii="Times New Roman" w:hAnsi="Times New Roman"/>
          <w:sz w:val="24"/>
          <w:szCs w:val="24"/>
        </w:rPr>
        <w:t>)</w:t>
      </w:r>
      <w:r w:rsidR="00E36FB3">
        <w:rPr>
          <w:rFonts w:ascii="Times New Roman" w:hAnsi="Times New Roman"/>
          <w:sz w:val="24"/>
          <w:szCs w:val="24"/>
        </w:rPr>
        <w:t>, zwaną</w:t>
      </w:r>
      <w:r w:rsidR="00A9758D" w:rsidRPr="00993398">
        <w:rPr>
          <w:rFonts w:ascii="Times New Roman" w:hAnsi="Times New Roman"/>
          <w:sz w:val="24"/>
          <w:szCs w:val="24"/>
        </w:rPr>
        <w:t xml:space="preserve"> dalej „ustawą”</w:t>
      </w:r>
      <w:r w:rsidRPr="00993398">
        <w:rPr>
          <w:rFonts w:ascii="Times New Roman" w:hAnsi="Times New Roman"/>
          <w:sz w:val="24"/>
          <w:szCs w:val="24"/>
        </w:rPr>
        <w:t xml:space="preserve">. </w:t>
      </w:r>
      <w:r w:rsidR="003607C2" w:rsidRPr="00993398">
        <w:rPr>
          <w:rFonts w:ascii="Times New Roman" w:hAnsi="Times New Roman"/>
          <w:sz w:val="24"/>
          <w:szCs w:val="24"/>
        </w:rPr>
        <w:t>Przepis ten w obecnym brzmieniu stanowi, iż</w:t>
      </w:r>
      <w:r w:rsidR="007A1BD6">
        <w:rPr>
          <w:rFonts w:ascii="Times New Roman" w:hAnsi="Times New Roman"/>
          <w:sz w:val="24"/>
          <w:szCs w:val="24"/>
        </w:rPr>
        <w:t> </w:t>
      </w:r>
      <w:r w:rsidR="003607C2" w:rsidRPr="00993398">
        <w:rPr>
          <w:rFonts w:ascii="Times New Roman" w:eastAsia="Times New Roman" w:hAnsi="Times New Roman"/>
          <w:sz w:val="24"/>
          <w:szCs w:val="24"/>
          <w:lang w:eastAsia="pl-PL"/>
        </w:rPr>
        <w:t>w związku z</w:t>
      </w:r>
      <w:r w:rsidR="00E65C41" w:rsidRPr="0099339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607C2" w:rsidRPr="00993398">
        <w:rPr>
          <w:rFonts w:ascii="Times New Roman" w:eastAsia="Times New Roman" w:hAnsi="Times New Roman"/>
          <w:sz w:val="24"/>
          <w:szCs w:val="24"/>
          <w:lang w:eastAsia="pl-PL"/>
        </w:rPr>
        <w:t>wystąpieniem </w:t>
      </w:r>
      <w:bookmarkStart w:id="1" w:name="highlightHit_97"/>
      <w:bookmarkEnd w:id="1"/>
      <w:r w:rsidR="003607C2" w:rsidRPr="00993398">
        <w:rPr>
          <w:rFonts w:ascii="Times New Roman" w:eastAsia="Times New Roman" w:hAnsi="Times New Roman"/>
          <w:sz w:val="24"/>
          <w:szCs w:val="24"/>
          <w:lang w:eastAsia="pl-PL"/>
        </w:rPr>
        <w:t>COVID-19 w okresie obowiązywania stanu zagrożenia epidemicznego albo stanu epidemii oraz w okresie 30 dni następujących po ich odwołaniu zakaz, o którym mowa w art. 5 ustawy z dnia 10 stycznia 2018 r. o ograniczeniu handlu w</w:t>
      </w:r>
      <w:r w:rsidR="0053632B" w:rsidRPr="0099339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607C2" w:rsidRPr="00993398">
        <w:rPr>
          <w:rFonts w:ascii="Times New Roman" w:eastAsia="Times New Roman" w:hAnsi="Times New Roman"/>
          <w:sz w:val="24"/>
          <w:szCs w:val="24"/>
          <w:lang w:eastAsia="pl-PL"/>
        </w:rPr>
        <w:t>niedziele i święta oraz w</w:t>
      </w:r>
      <w:r w:rsidR="00E65C41" w:rsidRPr="0099339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607C2" w:rsidRPr="00993398">
        <w:rPr>
          <w:rFonts w:ascii="Times New Roman" w:eastAsia="Times New Roman" w:hAnsi="Times New Roman"/>
          <w:sz w:val="24"/>
          <w:szCs w:val="24"/>
          <w:lang w:eastAsia="pl-PL"/>
        </w:rPr>
        <w:t>niektóre inne dni</w:t>
      </w:r>
      <w:r w:rsidR="00EC6812" w:rsidRPr="00993398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3607C2" w:rsidRPr="00993398">
        <w:rPr>
          <w:rFonts w:ascii="Times New Roman" w:eastAsia="Times New Roman" w:hAnsi="Times New Roman"/>
          <w:sz w:val="24"/>
          <w:szCs w:val="24"/>
          <w:lang w:eastAsia="pl-PL"/>
        </w:rPr>
        <w:t>nie obowiązuje w niedziele w zakresie wykonywania czynności związanych z handlem, polegających na rozładowywaniu, przyjmowaniu i ekspozycji towarów pierwszej potrzeby oraz powierzania pracownikowi lub</w:t>
      </w:r>
      <w:r w:rsidR="007A1BD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3607C2" w:rsidRPr="00993398">
        <w:rPr>
          <w:rFonts w:ascii="Times New Roman" w:eastAsia="Times New Roman" w:hAnsi="Times New Roman"/>
          <w:sz w:val="24"/>
          <w:szCs w:val="24"/>
          <w:lang w:eastAsia="pl-PL"/>
        </w:rPr>
        <w:t>zatrudnionemu wykonywania takich czynności.</w:t>
      </w:r>
      <w:bookmarkStart w:id="2" w:name="mip56049456"/>
      <w:bookmarkEnd w:id="2"/>
      <w:r w:rsidR="003607C2" w:rsidRPr="00993398">
        <w:rPr>
          <w:rFonts w:ascii="Times New Roman" w:hAnsi="Times New Roman"/>
          <w:sz w:val="24"/>
          <w:szCs w:val="24"/>
        </w:rPr>
        <w:t xml:space="preserve"> Zwolnienie z zakazu, o którym mowa powyżej, nie obowiązuje jednak w niedziele, w które przypada święto.</w:t>
      </w:r>
    </w:p>
    <w:p w14:paraId="11F70C23" w14:textId="77777777" w:rsidR="00B05217" w:rsidRPr="00993398" w:rsidRDefault="00B05217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2DAC181" w14:textId="3A58A449" w:rsidR="004544D8" w:rsidRPr="00993398" w:rsidRDefault="00B05217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>Natomiast zgod</w:t>
      </w:r>
      <w:r w:rsidR="007A1BD6">
        <w:rPr>
          <w:rFonts w:ascii="Times New Roman" w:hAnsi="Times New Roman"/>
          <w:sz w:val="24"/>
          <w:szCs w:val="24"/>
        </w:rPr>
        <w:t>nie z treścią ustawy z dnia 10 </w:t>
      </w:r>
      <w:r w:rsidRPr="00993398">
        <w:rPr>
          <w:rFonts w:ascii="Times New Roman" w:hAnsi="Times New Roman"/>
          <w:sz w:val="24"/>
          <w:szCs w:val="24"/>
        </w:rPr>
        <w:t>stycznia 2018 r. o ograniczeniu handlu w niedziele i święta oraz w niektóre inne dni</w:t>
      </w:r>
      <w:r w:rsidR="004544D8" w:rsidRPr="00993398">
        <w:rPr>
          <w:rFonts w:ascii="Times New Roman" w:hAnsi="Times New Roman"/>
          <w:sz w:val="24"/>
          <w:szCs w:val="24"/>
        </w:rPr>
        <w:t xml:space="preserve"> od dnia 1</w:t>
      </w:r>
      <w:r w:rsidR="00E65C41" w:rsidRPr="00993398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 xml:space="preserve">stycznia 2020 r. zakaz </w:t>
      </w:r>
      <w:r w:rsidRPr="00993398">
        <w:rPr>
          <w:rFonts w:ascii="Times New Roman" w:eastAsia="Times New Roman" w:hAnsi="Times New Roman"/>
          <w:sz w:val="24"/>
          <w:szCs w:val="24"/>
          <w:lang w:eastAsia="pl-PL"/>
        </w:rPr>
        <w:t>handlu oraz</w:t>
      </w:r>
      <w:r w:rsidR="007A1BD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993398">
        <w:rPr>
          <w:rFonts w:ascii="Times New Roman" w:eastAsia="Times New Roman" w:hAnsi="Times New Roman"/>
          <w:sz w:val="24"/>
          <w:szCs w:val="24"/>
          <w:lang w:eastAsia="pl-PL"/>
        </w:rPr>
        <w:t>wykonywania czynności związanych z handlem</w:t>
      </w:r>
      <w:bookmarkStart w:id="3" w:name="mip47779974"/>
      <w:bookmarkEnd w:id="3"/>
      <w:r w:rsidRPr="00993398">
        <w:rPr>
          <w:rFonts w:ascii="Times New Roman" w:eastAsia="Times New Roman" w:hAnsi="Times New Roman"/>
          <w:sz w:val="24"/>
          <w:szCs w:val="24"/>
          <w:lang w:eastAsia="pl-PL"/>
        </w:rPr>
        <w:t>, a także powierzania pracownikowi lub</w:t>
      </w:r>
      <w:r w:rsidR="007A1BD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993398">
        <w:rPr>
          <w:rFonts w:ascii="Times New Roman" w:eastAsia="Times New Roman" w:hAnsi="Times New Roman"/>
          <w:sz w:val="24"/>
          <w:szCs w:val="24"/>
          <w:lang w:eastAsia="pl-PL"/>
        </w:rPr>
        <w:t xml:space="preserve">zatrudnionemu wykonywania pracy w handlu oraz wykonywania czynności związanych z handlem </w:t>
      </w:r>
      <w:r w:rsidR="004544D8" w:rsidRPr="00993398">
        <w:rPr>
          <w:rFonts w:ascii="Times New Roman" w:hAnsi="Times New Roman"/>
          <w:sz w:val="24"/>
          <w:szCs w:val="24"/>
        </w:rPr>
        <w:t>nie obowiązuje w ostatnią niedzielę stycznia, kwietnia, czerwca i</w:t>
      </w:r>
      <w:r w:rsidR="00E65C41" w:rsidRPr="00993398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sierpnia każdego kolejnego roku kalendarzowego, a także w dwie kolejne niedziele poprzedzające Boże Narodzenie i w niedzielę poprzedzającą Wielkanoc. Ustawa przewiduje także przypadki, w</w:t>
      </w:r>
      <w:r w:rsidRPr="00993398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których handel i wykonywanie pracy w handlu są dozwolone w każdą niedzielę</w:t>
      </w:r>
      <w:r w:rsidRPr="00993398">
        <w:rPr>
          <w:rFonts w:ascii="Times New Roman" w:hAnsi="Times New Roman"/>
          <w:sz w:val="24"/>
          <w:szCs w:val="24"/>
        </w:rPr>
        <w:t xml:space="preserve"> i święto</w:t>
      </w:r>
      <w:r w:rsidR="004544D8" w:rsidRPr="00993398">
        <w:rPr>
          <w:rFonts w:ascii="Times New Roman" w:hAnsi="Times New Roman"/>
          <w:sz w:val="24"/>
          <w:szCs w:val="24"/>
        </w:rPr>
        <w:t>. Wyłączenia spod zakazu handlu są ujęte w art. 6 ustawy. Jeżeli zatem placówka handlowa znajdzie się w</w:t>
      </w:r>
      <w:r w:rsidRPr="00993398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wykazie zamieszczonym w tym przepisie oznacza to, że może być otwarta we</w:t>
      </w:r>
      <w:r w:rsidR="007A1BD6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wszystkie n</w:t>
      </w:r>
      <w:r w:rsidRPr="00993398">
        <w:rPr>
          <w:rFonts w:ascii="Times New Roman" w:hAnsi="Times New Roman"/>
          <w:sz w:val="24"/>
          <w:szCs w:val="24"/>
        </w:rPr>
        <w:t>i</w:t>
      </w:r>
      <w:r w:rsidR="004544D8" w:rsidRPr="00993398">
        <w:rPr>
          <w:rFonts w:ascii="Times New Roman" w:hAnsi="Times New Roman"/>
          <w:sz w:val="24"/>
          <w:szCs w:val="24"/>
        </w:rPr>
        <w:t xml:space="preserve">edziele i święta. </w:t>
      </w:r>
      <w:r w:rsidR="00A35F78" w:rsidRPr="00993398">
        <w:rPr>
          <w:rFonts w:ascii="Times New Roman" w:hAnsi="Times New Roman"/>
          <w:sz w:val="24"/>
          <w:szCs w:val="24"/>
        </w:rPr>
        <w:t>Przykładem placówki ujętej w ww. art. 6 ustawy jest placówka handlowa, w</w:t>
      </w:r>
      <w:r w:rsidRPr="00993398">
        <w:rPr>
          <w:rFonts w:ascii="Times New Roman" w:hAnsi="Times New Roman"/>
          <w:sz w:val="24"/>
          <w:szCs w:val="24"/>
        </w:rPr>
        <w:t> </w:t>
      </w:r>
      <w:r w:rsidR="00A35F78" w:rsidRPr="00993398">
        <w:rPr>
          <w:rFonts w:ascii="Times New Roman" w:hAnsi="Times New Roman"/>
          <w:sz w:val="24"/>
          <w:szCs w:val="24"/>
        </w:rPr>
        <w:t xml:space="preserve">której handel </w:t>
      </w:r>
      <w:r w:rsidR="00A35F78" w:rsidRPr="00993398">
        <w:rPr>
          <w:rFonts w:ascii="Times New Roman" w:hAnsi="Times New Roman"/>
          <w:sz w:val="24"/>
          <w:szCs w:val="24"/>
          <w:shd w:val="clear" w:color="auto" w:fill="FFFFFF"/>
        </w:rPr>
        <w:t xml:space="preserve">jest prowadzony przez przedsiębiorcę będącego osobą fizyczną wyłącznie osobiście, we własnym imieniu i na własny rachunek. </w:t>
      </w:r>
      <w:r w:rsidR="004544D8" w:rsidRPr="00993398">
        <w:rPr>
          <w:rFonts w:ascii="Times New Roman" w:hAnsi="Times New Roman"/>
          <w:sz w:val="24"/>
          <w:szCs w:val="24"/>
        </w:rPr>
        <w:t>Ponadto ustawa przewiduje ograniczenia czasowe w funkcjonowaniu placówek handlowych w dniu 24 grudnia i w sobotę bezpośrednio poprzedzającą pierwszy dzień Wielkiej Nocy. W takie dni handel oraz</w:t>
      </w:r>
      <w:r w:rsidR="007A1BD6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wykonywanie czynności związanych z handlem, a także powierzanie pracownikowi lub</w:t>
      </w:r>
      <w:r w:rsidR="007A1BD6">
        <w:rPr>
          <w:rFonts w:ascii="Times New Roman" w:hAnsi="Times New Roman"/>
          <w:sz w:val="24"/>
          <w:szCs w:val="24"/>
        </w:rPr>
        <w:t> </w:t>
      </w:r>
      <w:r w:rsidR="004544D8" w:rsidRPr="00993398">
        <w:rPr>
          <w:rFonts w:ascii="Times New Roman" w:hAnsi="Times New Roman"/>
          <w:sz w:val="24"/>
          <w:szCs w:val="24"/>
        </w:rPr>
        <w:t>zatrudnionemu wykonywania pracy w handlu oraz wykonywania czynności związanych z</w:t>
      </w:r>
      <w:r w:rsidRPr="00993398">
        <w:rPr>
          <w:rFonts w:ascii="Times New Roman" w:hAnsi="Times New Roman"/>
          <w:sz w:val="24"/>
          <w:szCs w:val="24"/>
        </w:rPr>
        <w:t> </w:t>
      </w:r>
      <w:r w:rsidR="00CF3D62">
        <w:rPr>
          <w:rFonts w:ascii="Times New Roman" w:hAnsi="Times New Roman"/>
          <w:sz w:val="24"/>
          <w:szCs w:val="24"/>
        </w:rPr>
        <w:t>handlem</w:t>
      </w:r>
      <w:r w:rsidR="00CF3D62" w:rsidRPr="00993398">
        <w:rPr>
          <w:rFonts w:ascii="Times New Roman" w:hAnsi="Times New Roman"/>
          <w:sz w:val="24"/>
          <w:szCs w:val="24"/>
        </w:rPr>
        <w:t xml:space="preserve"> –</w:t>
      </w:r>
      <w:r w:rsidR="004544D8" w:rsidRPr="00993398">
        <w:rPr>
          <w:rFonts w:ascii="Times New Roman" w:hAnsi="Times New Roman"/>
          <w:sz w:val="24"/>
          <w:szCs w:val="24"/>
        </w:rPr>
        <w:t xml:space="preserve"> po godzinie 14.00 jest zakazane. Pracownik zachowuje prawo do wynagrodzenia za czas nieprzepracowany w związku ze zmniejszeniem wymiaru jego czasu pracy z powodu wykonywania w takie dni pracy do godziny 14.00. </w:t>
      </w:r>
    </w:p>
    <w:p w14:paraId="41CCB7A0" w14:textId="77777777" w:rsidR="00086DE0" w:rsidRPr="00993398" w:rsidRDefault="00086DE0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5AD54A8" w14:textId="5DD34B20" w:rsidR="00086DE0" w:rsidRPr="00993398" w:rsidRDefault="00A35F78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lastRenderedPageBreak/>
        <w:t>Stosownie do uzasadnienia</w:t>
      </w:r>
      <w:r w:rsidR="00086DE0" w:rsidRPr="00993398">
        <w:rPr>
          <w:rFonts w:ascii="Times New Roman" w:hAnsi="Times New Roman"/>
          <w:sz w:val="24"/>
          <w:szCs w:val="24"/>
        </w:rPr>
        <w:t xml:space="preserve"> senackiego projektu ustawy, zdaniem projektodawców, proponowane rozwiązanie ma przyczynić się do poprawy kondycji finansowej branży handlowej, zwiększenia płynności towarów, zagwarantowania miejsc pracy oraz poprawy komfortu pracy i zarazem dokonywania zakupów, a ponadto podnieść poziom bezpieczeństwa zdrowotnego społeczeństwa oraz ułatwić zachowywanie dystansu społecznego.</w:t>
      </w:r>
    </w:p>
    <w:p w14:paraId="4595A193" w14:textId="1DD0AC5A" w:rsidR="00086DE0" w:rsidRPr="00993398" w:rsidRDefault="00086DE0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7E67A06" w14:textId="2FC40D00" w:rsidR="001B67A8" w:rsidRPr="00993398" w:rsidRDefault="001B67A8" w:rsidP="001B67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>Odnosz</w:t>
      </w:r>
      <w:r w:rsidR="007A1BD6">
        <w:rPr>
          <w:rFonts w:ascii="Times New Roman" w:hAnsi="Times New Roman"/>
          <w:sz w:val="24"/>
          <w:szCs w:val="24"/>
        </w:rPr>
        <w:t xml:space="preserve">ąc się do projektowanych zmian </w:t>
      </w:r>
      <w:r w:rsidRPr="00993398">
        <w:rPr>
          <w:rFonts w:ascii="Times New Roman" w:hAnsi="Times New Roman"/>
          <w:sz w:val="24"/>
          <w:szCs w:val="24"/>
        </w:rPr>
        <w:t>warto zauważyć, że handel jest tą częścią gospodarki, która w czasie pandemii radzi sobie względnie dobrze na tle innych sektorów. Sprzedaż detaliczna ogółem w c</w:t>
      </w:r>
      <w:r w:rsidR="007A1BD6">
        <w:rPr>
          <w:rFonts w:ascii="Times New Roman" w:hAnsi="Times New Roman"/>
          <w:sz w:val="24"/>
          <w:szCs w:val="24"/>
        </w:rPr>
        <w:t xml:space="preserve">ałym 2020 r. zmniejszyła się o </w:t>
      </w:r>
      <w:r w:rsidRPr="00993398">
        <w:rPr>
          <w:rFonts w:ascii="Times New Roman" w:hAnsi="Times New Roman"/>
          <w:sz w:val="24"/>
          <w:szCs w:val="24"/>
        </w:rPr>
        <w:t xml:space="preserve">3,1% w porównaniu z rokiem 2019. Niemniej jednak pewne różnice, w zależności od segmentu handlu, są widoczne, bowiem efekty restrykcji w różnym stopniu dotknęły poszczególne kategorie podmiotów. </w:t>
      </w:r>
    </w:p>
    <w:p w14:paraId="7638EF74" w14:textId="77777777" w:rsidR="00B830DD" w:rsidRPr="00993398" w:rsidRDefault="00B830DD" w:rsidP="001B67A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B73CE80" w14:textId="769055A0" w:rsidR="00FC46C8" w:rsidRPr="00993398" w:rsidRDefault="00086DE0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 xml:space="preserve">Dokonując analizy wpływu projektowanego rozwiązania na kondycję finansową branży handlowej, należałoby uwzględnić oddziaływanie zarówno na duże placówki handlowe (również zrzeszone w sieci handlowe), jak i placówki mniejsze, prowadzone głównie </w:t>
      </w:r>
      <w:r w:rsidRPr="00993398">
        <w:rPr>
          <w:rFonts w:ascii="Times New Roman" w:hAnsi="Times New Roman"/>
          <w:sz w:val="24"/>
          <w:szCs w:val="24"/>
          <w:shd w:val="clear" w:color="auto" w:fill="FFFFFF"/>
        </w:rPr>
        <w:t>przez</w:t>
      </w:r>
      <w:r w:rsidR="007A1BD6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993398">
        <w:rPr>
          <w:rFonts w:ascii="Times New Roman" w:hAnsi="Times New Roman"/>
          <w:sz w:val="24"/>
          <w:szCs w:val="24"/>
          <w:shd w:val="clear" w:color="auto" w:fill="FFFFFF"/>
        </w:rPr>
        <w:t>przedsiębiorców będących osobami fizycznymi osobiście, we własnym imieniu i</w:t>
      </w:r>
      <w:r w:rsidR="007A1BD6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993398">
        <w:rPr>
          <w:rFonts w:ascii="Times New Roman" w:hAnsi="Times New Roman"/>
          <w:sz w:val="24"/>
          <w:szCs w:val="24"/>
          <w:shd w:val="clear" w:color="auto" w:fill="FFFFFF"/>
        </w:rPr>
        <w:t>na</w:t>
      </w:r>
      <w:r w:rsidR="007A1BD6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993398">
        <w:rPr>
          <w:rFonts w:ascii="Times New Roman" w:hAnsi="Times New Roman"/>
          <w:sz w:val="24"/>
          <w:szCs w:val="24"/>
          <w:shd w:val="clear" w:color="auto" w:fill="FFFFFF"/>
        </w:rPr>
        <w:t>własny rachunek</w:t>
      </w:r>
      <w:r w:rsidR="00A35F78" w:rsidRPr="00993398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99339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35F78" w:rsidRPr="00993398">
        <w:rPr>
          <w:rFonts w:ascii="Times New Roman" w:hAnsi="Times New Roman"/>
          <w:sz w:val="24"/>
          <w:szCs w:val="24"/>
          <w:shd w:val="clear" w:color="auto" w:fill="FFFFFF"/>
        </w:rPr>
        <w:t>Jak wskazano powyżej, placówki handlowe, w których handel jest</w:t>
      </w:r>
      <w:r w:rsidR="007A1BD6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A35F78" w:rsidRPr="00993398">
        <w:rPr>
          <w:rFonts w:ascii="Times New Roman" w:hAnsi="Times New Roman"/>
          <w:sz w:val="24"/>
          <w:szCs w:val="24"/>
          <w:shd w:val="clear" w:color="auto" w:fill="FFFFFF"/>
        </w:rPr>
        <w:t>prowadzony przez tych przedsiębiorców, są wyłączone spod zakazu handlu w niedziele i</w:t>
      </w:r>
      <w:r w:rsidR="00B05217" w:rsidRPr="00993398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A35F78" w:rsidRPr="00993398">
        <w:rPr>
          <w:rFonts w:ascii="Times New Roman" w:hAnsi="Times New Roman"/>
          <w:sz w:val="24"/>
          <w:szCs w:val="24"/>
          <w:shd w:val="clear" w:color="auto" w:fill="FFFFFF"/>
        </w:rPr>
        <w:t xml:space="preserve">święta. </w:t>
      </w:r>
      <w:r w:rsidRPr="00993398">
        <w:rPr>
          <w:rFonts w:ascii="Times New Roman" w:hAnsi="Times New Roman"/>
          <w:sz w:val="24"/>
          <w:szCs w:val="24"/>
          <w:shd w:val="clear" w:color="auto" w:fill="FFFFFF"/>
        </w:rPr>
        <w:t xml:space="preserve">Nie ulega wątpliwości, że </w:t>
      </w:r>
      <w:r w:rsidR="00FC46C8" w:rsidRPr="00993398">
        <w:rPr>
          <w:rFonts w:ascii="Times New Roman" w:hAnsi="Times New Roman"/>
          <w:sz w:val="24"/>
          <w:szCs w:val="24"/>
          <w:shd w:val="clear" w:color="auto" w:fill="FFFFFF"/>
        </w:rPr>
        <w:t>w odniesieniu do</w:t>
      </w:r>
      <w:r w:rsidRPr="0099339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05217" w:rsidRPr="00993398">
        <w:rPr>
          <w:rFonts w:ascii="Times New Roman" w:hAnsi="Times New Roman"/>
          <w:sz w:val="24"/>
          <w:szCs w:val="24"/>
          <w:shd w:val="clear" w:color="auto" w:fill="FFFFFF"/>
        </w:rPr>
        <w:t xml:space="preserve">tej grupy podmiotów </w:t>
      </w:r>
      <w:r w:rsidRPr="00993398">
        <w:rPr>
          <w:rFonts w:ascii="Times New Roman" w:hAnsi="Times New Roman"/>
          <w:sz w:val="24"/>
          <w:szCs w:val="24"/>
        </w:rPr>
        <w:t>zmiany legislacyjne zmierzające do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 xml:space="preserve">zniesienia zakazu handlu w niedziele, nawet o charakterze tymczasowym, mogłyby </w:t>
      </w:r>
      <w:r w:rsidR="00FC46C8" w:rsidRPr="00993398">
        <w:rPr>
          <w:rFonts w:ascii="Times New Roman" w:hAnsi="Times New Roman"/>
          <w:sz w:val="24"/>
          <w:szCs w:val="24"/>
        </w:rPr>
        <w:t>negatywnie wpłynąć na ich kondycję finansową, a w skrajnych przypadkach skutkować koniecznością likwidacji prowadzonej działalności, doprowadzając tym samym do</w:t>
      </w:r>
      <w:r w:rsidR="007A1BD6">
        <w:rPr>
          <w:rFonts w:ascii="Times New Roman" w:hAnsi="Times New Roman"/>
          <w:sz w:val="24"/>
          <w:szCs w:val="24"/>
        </w:rPr>
        <w:t> </w:t>
      </w:r>
      <w:r w:rsidR="00FC46C8" w:rsidRPr="00993398">
        <w:rPr>
          <w:rFonts w:ascii="Times New Roman" w:hAnsi="Times New Roman"/>
          <w:sz w:val="24"/>
          <w:szCs w:val="24"/>
        </w:rPr>
        <w:t xml:space="preserve">likwidacji miejsc pracy. Placówki te musiałyby się </w:t>
      </w:r>
      <w:r w:rsidR="00A35F78" w:rsidRPr="00993398">
        <w:rPr>
          <w:rFonts w:ascii="Times New Roman" w:hAnsi="Times New Roman"/>
          <w:sz w:val="24"/>
          <w:szCs w:val="24"/>
        </w:rPr>
        <w:t xml:space="preserve">bowiem </w:t>
      </w:r>
      <w:r w:rsidR="00FC46C8" w:rsidRPr="00993398">
        <w:rPr>
          <w:rFonts w:ascii="Times New Roman" w:hAnsi="Times New Roman"/>
          <w:sz w:val="24"/>
          <w:szCs w:val="24"/>
        </w:rPr>
        <w:t>liczyć</w:t>
      </w:r>
      <w:r w:rsidR="00A35F78" w:rsidRPr="00993398">
        <w:rPr>
          <w:rFonts w:ascii="Times New Roman" w:hAnsi="Times New Roman"/>
          <w:sz w:val="24"/>
          <w:szCs w:val="24"/>
        </w:rPr>
        <w:t xml:space="preserve"> z potencjalnym</w:t>
      </w:r>
      <w:r w:rsidR="00FC46C8" w:rsidRPr="00993398">
        <w:rPr>
          <w:rFonts w:ascii="Times New Roman" w:hAnsi="Times New Roman"/>
          <w:sz w:val="24"/>
          <w:szCs w:val="24"/>
        </w:rPr>
        <w:t xml:space="preserve"> spadkiem liczby klientów</w:t>
      </w:r>
      <w:r w:rsidR="00A35F78" w:rsidRPr="00993398">
        <w:rPr>
          <w:rFonts w:ascii="Times New Roman" w:hAnsi="Times New Roman"/>
          <w:sz w:val="24"/>
          <w:szCs w:val="24"/>
        </w:rPr>
        <w:t>, a</w:t>
      </w:r>
      <w:r w:rsidR="0053632B" w:rsidRPr="00993398">
        <w:rPr>
          <w:rFonts w:ascii="Times New Roman" w:hAnsi="Times New Roman"/>
          <w:sz w:val="24"/>
          <w:szCs w:val="24"/>
        </w:rPr>
        <w:t> </w:t>
      </w:r>
      <w:r w:rsidR="00A35F78" w:rsidRPr="00993398">
        <w:rPr>
          <w:rFonts w:ascii="Times New Roman" w:hAnsi="Times New Roman"/>
          <w:sz w:val="24"/>
          <w:szCs w:val="24"/>
        </w:rPr>
        <w:t>w</w:t>
      </w:r>
      <w:r w:rsidR="0053632B" w:rsidRPr="00993398">
        <w:rPr>
          <w:rFonts w:ascii="Times New Roman" w:hAnsi="Times New Roman"/>
          <w:sz w:val="24"/>
          <w:szCs w:val="24"/>
        </w:rPr>
        <w:t> </w:t>
      </w:r>
      <w:r w:rsidR="00A35F78" w:rsidRPr="00993398">
        <w:rPr>
          <w:rFonts w:ascii="Times New Roman" w:hAnsi="Times New Roman"/>
          <w:sz w:val="24"/>
          <w:szCs w:val="24"/>
        </w:rPr>
        <w:t xml:space="preserve">konsekwencji </w:t>
      </w:r>
      <w:r w:rsidR="00FC46C8" w:rsidRPr="00993398">
        <w:rPr>
          <w:rFonts w:ascii="Times New Roman" w:hAnsi="Times New Roman"/>
          <w:sz w:val="24"/>
          <w:szCs w:val="24"/>
        </w:rPr>
        <w:t xml:space="preserve">obniżeniem wyników sprzedaży. </w:t>
      </w:r>
      <w:r w:rsidR="00B05217" w:rsidRPr="00993398">
        <w:rPr>
          <w:rFonts w:ascii="Times New Roman" w:hAnsi="Times New Roman"/>
          <w:sz w:val="24"/>
          <w:szCs w:val="24"/>
        </w:rPr>
        <w:t>W świetle powyższego nie</w:t>
      </w:r>
      <w:r w:rsidR="007A1BD6">
        <w:rPr>
          <w:rFonts w:ascii="Times New Roman" w:hAnsi="Times New Roman"/>
          <w:sz w:val="24"/>
          <w:szCs w:val="24"/>
        </w:rPr>
        <w:t> </w:t>
      </w:r>
      <w:r w:rsidR="00A35F78" w:rsidRPr="00993398">
        <w:rPr>
          <w:rFonts w:ascii="Times New Roman" w:hAnsi="Times New Roman"/>
          <w:sz w:val="24"/>
          <w:szCs w:val="24"/>
        </w:rPr>
        <w:t xml:space="preserve">można zatem jednoznacznie stwierdzić, że zniesienie zakazu handlu w niedziele będzie pozytywnie oddziaływało na kondycję finansową branży handlowej. </w:t>
      </w:r>
    </w:p>
    <w:p w14:paraId="504BCEAA" w14:textId="77777777" w:rsidR="00134059" w:rsidRPr="00993398" w:rsidRDefault="00134059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E416FDD" w14:textId="66482E0D" w:rsidR="00316DA1" w:rsidRDefault="001B67A8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>Ponadto w</w:t>
      </w:r>
      <w:r w:rsidR="00134059" w:rsidRPr="00993398">
        <w:rPr>
          <w:rFonts w:ascii="Times New Roman" w:hAnsi="Times New Roman"/>
          <w:sz w:val="24"/>
          <w:szCs w:val="24"/>
        </w:rPr>
        <w:t xml:space="preserve"> okresach wzmożonych </w:t>
      </w:r>
      <w:proofErr w:type="spellStart"/>
      <w:r w:rsidR="00134059" w:rsidRPr="00993398">
        <w:rPr>
          <w:rFonts w:ascii="Times New Roman" w:hAnsi="Times New Roman"/>
          <w:sz w:val="24"/>
          <w:szCs w:val="24"/>
        </w:rPr>
        <w:t>zachorowań</w:t>
      </w:r>
      <w:proofErr w:type="spellEnd"/>
      <w:r w:rsidR="00134059" w:rsidRPr="00993398">
        <w:rPr>
          <w:rFonts w:ascii="Times New Roman" w:hAnsi="Times New Roman"/>
          <w:sz w:val="24"/>
          <w:szCs w:val="24"/>
        </w:rPr>
        <w:t xml:space="preserve"> i zwiększonych obostrzeń </w:t>
      </w:r>
      <w:r w:rsidRPr="00993398">
        <w:rPr>
          <w:rFonts w:ascii="Times New Roman" w:hAnsi="Times New Roman"/>
          <w:sz w:val="24"/>
          <w:szCs w:val="24"/>
        </w:rPr>
        <w:t>można zaobserwować</w:t>
      </w:r>
      <w:r w:rsidR="00134059" w:rsidRPr="00993398">
        <w:rPr>
          <w:rFonts w:ascii="Times New Roman" w:hAnsi="Times New Roman"/>
          <w:sz w:val="24"/>
          <w:szCs w:val="24"/>
        </w:rPr>
        <w:t xml:space="preserve"> znaczne zainteresowanie </w:t>
      </w:r>
      <w:r w:rsidRPr="00993398">
        <w:rPr>
          <w:rFonts w:ascii="Times New Roman" w:hAnsi="Times New Roman"/>
          <w:sz w:val="24"/>
          <w:szCs w:val="24"/>
        </w:rPr>
        <w:t xml:space="preserve">konsumentów </w:t>
      </w:r>
      <w:r w:rsidR="00134059" w:rsidRPr="00993398">
        <w:rPr>
          <w:rFonts w:ascii="Times New Roman" w:hAnsi="Times New Roman"/>
          <w:sz w:val="24"/>
          <w:szCs w:val="24"/>
        </w:rPr>
        <w:t>e-handlem.</w:t>
      </w:r>
      <w:r w:rsidR="002A7DEC" w:rsidRPr="00993398">
        <w:rPr>
          <w:rFonts w:ascii="Times New Roman" w:hAnsi="Times New Roman"/>
          <w:sz w:val="24"/>
          <w:szCs w:val="24"/>
        </w:rPr>
        <w:t xml:space="preserve"> </w:t>
      </w:r>
      <w:r w:rsidR="00084D3B" w:rsidRPr="00993398">
        <w:rPr>
          <w:rFonts w:ascii="Times New Roman" w:hAnsi="Times New Roman"/>
          <w:sz w:val="24"/>
          <w:szCs w:val="24"/>
        </w:rPr>
        <w:t xml:space="preserve">W marcu </w:t>
      </w:r>
      <w:r w:rsidR="00134059" w:rsidRPr="00993398">
        <w:rPr>
          <w:rFonts w:ascii="Times New Roman" w:hAnsi="Times New Roman"/>
          <w:sz w:val="24"/>
          <w:szCs w:val="24"/>
        </w:rPr>
        <w:t xml:space="preserve">2020 </w:t>
      </w:r>
      <w:r w:rsidR="00084D3B" w:rsidRPr="00993398">
        <w:rPr>
          <w:rFonts w:ascii="Times New Roman" w:hAnsi="Times New Roman"/>
          <w:sz w:val="24"/>
          <w:szCs w:val="24"/>
        </w:rPr>
        <w:t>r. sprzedaż detaliczna przez</w:t>
      </w:r>
      <w:r w:rsidR="007A1BD6">
        <w:rPr>
          <w:rFonts w:ascii="Times New Roman" w:hAnsi="Times New Roman"/>
          <w:sz w:val="24"/>
          <w:szCs w:val="24"/>
        </w:rPr>
        <w:t> </w:t>
      </w:r>
      <w:r w:rsidR="00084D3B" w:rsidRPr="00993398">
        <w:rPr>
          <w:rFonts w:ascii="Times New Roman" w:hAnsi="Times New Roman"/>
          <w:sz w:val="24"/>
          <w:szCs w:val="24"/>
        </w:rPr>
        <w:t>Internet wzrosła m</w:t>
      </w:r>
      <w:r w:rsidR="00134059" w:rsidRPr="00993398">
        <w:rPr>
          <w:rFonts w:ascii="Times New Roman" w:hAnsi="Times New Roman"/>
          <w:sz w:val="24"/>
          <w:szCs w:val="24"/>
        </w:rPr>
        <w:t xml:space="preserve">iesiąc do </w:t>
      </w:r>
      <w:r w:rsidR="00084D3B" w:rsidRPr="00993398">
        <w:rPr>
          <w:rFonts w:ascii="Times New Roman" w:hAnsi="Times New Roman"/>
          <w:sz w:val="24"/>
          <w:szCs w:val="24"/>
        </w:rPr>
        <w:t>m</w:t>
      </w:r>
      <w:r w:rsidR="00134059" w:rsidRPr="00993398">
        <w:rPr>
          <w:rFonts w:ascii="Times New Roman" w:hAnsi="Times New Roman"/>
          <w:sz w:val="24"/>
          <w:szCs w:val="24"/>
        </w:rPr>
        <w:t>iesiąca</w:t>
      </w:r>
      <w:r w:rsidR="00084D3B" w:rsidRPr="00993398">
        <w:rPr>
          <w:rFonts w:ascii="Times New Roman" w:hAnsi="Times New Roman"/>
          <w:sz w:val="24"/>
          <w:szCs w:val="24"/>
        </w:rPr>
        <w:t xml:space="preserve"> o 40,7%, w kwietniu o kolejne 27,7%, natomiast w</w:t>
      </w:r>
      <w:r w:rsidR="00B830DD" w:rsidRPr="00993398">
        <w:rPr>
          <w:rFonts w:ascii="Times New Roman" w:hAnsi="Times New Roman"/>
          <w:sz w:val="24"/>
          <w:szCs w:val="24"/>
        </w:rPr>
        <w:t> </w:t>
      </w:r>
      <w:r w:rsidR="00084D3B" w:rsidRPr="00993398">
        <w:rPr>
          <w:rFonts w:ascii="Times New Roman" w:hAnsi="Times New Roman"/>
          <w:sz w:val="24"/>
          <w:szCs w:val="24"/>
        </w:rPr>
        <w:t xml:space="preserve">listopadzie jej wzrost sięgnął blisko 50%. </w:t>
      </w:r>
      <w:r w:rsidR="002A7DEC" w:rsidRPr="00993398">
        <w:rPr>
          <w:rFonts w:ascii="Times New Roman" w:hAnsi="Times New Roman"/>
          <w:sz w:val="24"/>
          <w:szCs w:val="24"/>
        </w:rPr>
        <w:t xml:space="preserve">Ten sposób dokonywania zakupów jest uważany </w:t>
      </w:r>
      <w:r w:rsidRPr="00993398">
        <w:rPr>
          <w:rFonts w:ascii="Times New Roman" w:hAnsi="Times New Roman"/>
          <w:sz w:val="24"/>
          <w:szCs w:val="24"/>
        </w:rPr>
        <w:t xml:space="preserve">przez konsumentów </w:t>
      </w:r>
      <w:r w:rsidR="002A7DEC" w:rsidRPr="00993398">
        <w:rPr>
          <w:rFonts w:ascii="Times New Roman" w:hAnsi="Times New Roman"/>
          <w:sz w:val="24"/>
          <w:szCs w:val="24"/>
        </w:rPr>
        <w:t>za bezpieczniejszy</w:t>
      </w:r>
      <w:r w:rsidRPr="00993398">
        <w:rPr>
          <w:rFonts w:ascii="Times New Roman" w:hAnsi="Times New Roman"/>
          <w:sz w:val="24"/>
          <w:szCs w:val="24"/>
        </w:rPr>
        <w:t xml:space="preserve"> i szybszy</w:t>
      </w:r>
      <w:r w:rsidR="002A7DEC" w:rsidRPr="00993398">
        <w:rPr>
          <w:rFonts w:ascii="Times New Roman" w:hAnsi="Times New Roman"/>
          <w:sz w:val="24"/>
          <w:szCs w:val="24"/>
        </w:rPr>
        <w:t xml:space="preserve">, </w:t>
      </w:r>
      <w:r w:rsidR="00914414" w:rsidRPr="00993398">
        <w:rPr>
          <w:rFonts w:ascii="Times New Roman" w:hAnsi="Times New Roman"/>
          <w:sz w:val="24"/>
          <w:szCs w:val="24"/>
        </w:rPr>
        <w:t xml:space="preserve">dlatego </w:t>
      </w:r>
      <w:r w:rsidR="002A7DEC" w:rsidRPr="00993398">
        <w:rPr>
          <w:rFonts w:ascii="Times New Roman" w:hAnsi="Times New Roman"/>
          <w:sz w:val="24"/>
          <w:szCs w:val="24"/>
        </w:rPr>
        <w:t xml:space="preserve">w okresie obowiązywania stanu epidemii COVID-19 może być skuteczną alternatywą dla zakupów stacjonarnych. </w:t>
      </w:r>
      <w:r w:rsidRPr="00993398">
        <w:rPr>
          <w:rFonts w:ascii="Times New Roman" w:hAnsi="Times New Roman"/>
          <w:sz w:val="24"/>
          <w:szCs w:val="24"/>
        </w:rPr>
        <w:t xml:space="preserve">Wprawdzie nie wszystkie segmenty sprzedaży są równie łatwe do realizowania w ramach e-handlu, jednak </w:t>
      </w:r>
      <w:r w:rsidRPr="00993398">
        <w:rPr>
          <w:rFonts w:ascii="Times New Roman" w:hAnsi="Times New Roman"/>
          <w:sz w:val="24"/>
          <w:szCs w:val="24"/>
        </w:rPr>
        <w:lastRenderedPageBreak/>
        <w:t>z</w:t>
      </w:r>
      <w:r w:rsidR="002A7DEC" w:rsidRPr="00993398">
        <w:rPr>
          <w:rFonts w:ascii="Times New Roman" w:hAnsi="Times New Roman"/>
          <w:sz w:val="24"/>
          <w:szCs w:val="24"/>
        </w:rPr>
        <w:t>wrot w stronę handlu internetowego wpływa także na usprawnienie i unowocześnienie procesów w gospodarce</w:t>
      </w:r>
      <w:r w:rsidR="00696259">
        <w:rPr>
          <w:rFonts w:ascii="Times New Roman" w:hAnsi="Times New Roman"/>
          <w:sz w:val="24"/>
          <w:szCs w:val="24"/>
        </w:rPr>
        <w:t>,</w:t>
      </w:r>
      <w:r w:rsidR="002A7DEC" w:rsidRPr="00993398">
        <w:rPr>
          <w:rFonts w:ascii="Times New Roman" w:hAnsi="Times New Roman"/>
          <w:sz w:val="24"/>
          <w:szCs w:val="24"/>
        </w:rPr>
        <w:t xml:space="preserve"> poprzez m.in. rozwój narzędzi cyfrowych do obsługi sprzedaży i</w:t>
      </w:r>
      <w:r w:rsidR="00223550" w:rsidRPr="00993398">
        <w:rPr>
          <w:rFonts w:ascii="Times New Roman" w:hAnsi="Times New Roman"/>
          <w:sz w:val="24"/>
          <w:szCs w:val="24"/>
        </w:rPr>
        <w:t> </w:t>
      </w:r>
      <w:r w:rsidR="002A7DEC" w:rsidRPr="00993398">
        <w:rPr>
          <w:rFonts w:ascii="Times New Roman" w:hAnsi="Times New Roman"/>
          <w:sz w:val="24"/>
          <w:szCs w:val="24"/>
        </w:rPr>
        <w:t xml:space="preserve">zamówień, płatności elektronicznych czy też efektywnej logistyki. </w:t>
      </w:r>
      <w:r w:rsidR="00134059" w:rsidRPr="00993398">
        <w:rPr>
          <w:rFonts w:ascii="Times New Roman" w:hAnsi="Times New Roman"/>
          <w:sz w:val="24"/>
          <w:szCs w:val="24"/>
        </w:rPr>
        <w:t>W tym kontekście należy podkreślić, że zgodnie z art. 6 ust. 1 pkt 20 ustawy z dnia 10 stycznia 2018</w:t>
      </w:r>
      <w:r w:rsidR="002A7DEC" w:rsidRPr="00993398">
        <w:rPr>
          <w:rFonts w:ascii="Times New Roman" w:hAnsi="Times New Roman"/>
          <w:sz w:val="24"/>
          <w:szCs w:val="24"/>
        </w:rPr>
        <w:t> </w:t>
      </w:r>
      <w:r w:rsidR="00134059" w:rsidRPr="00993398">
        <w:rPr>
          <w:rFonts w:ascii="Times New Roman" w:hAnsi="Times New Roman"/>
          <w:sz w:val="24"/>
          <w:szCs w:val="24"/>
        </w:rPr>
        <w:t xml:space="preserve">r. o ograniczeniu handlu w niedziele i </w:t>
      </w:r>
      <w:r w:rsidR="006B66B1">
        <w:rPr>
          <w:rFonts w:ascii="Times New Roman" w:hAnsi="Times New Roman"/>
          <w:sz w:val="24"/>
          <w:szCs w:val="24"/>
        </w:rPr>
        <w:t>święta oraz w niektóre inne dni</w:t>
      </w:r>
      <w:r w:rsidR="00134059" w:rsidRPr="00993398">
        <w:rPr>
          <w:rFonts w:ascii="Times New Roman" w:hAnsi="Times New Roman"/>
          <w:sz w:val="24"/>
          <w:szCs w:val="24"/>
        </w:rPr>
        <w:t xml:space="preserve"> w</w:t>
      </w:r>
      <w:r w:rsidR="006C4C76" w:rsidRPr="00993398">
        <w:rPr>
          <w:rFonts w:ascii="Times New Roman" w:hAnsi="Times New Roman"/>
          <w:sz w:val="24"/>
          <w:szCs w:val="24"/>
        </w:rPr>
        <w:t> </w:t>
      </w:r>
      <w:r w:rsidR="00134059" w:rsidRPr="00993398">
        <w:rPr>
          <w:rFonts w:ascii="Times New Roman" w:hAnsi="Times New Roman"/>
          <w:sz w:val="24"/>
          <w:szCs w:val="24"/>
        </w:rPr>
        <w:t xml:space="preserve">sklepach internetowych i na platformach internetowych zakaz handlu w niedziele i święta nie obowiązuje. </w:t>
      </w:r>
    </w:p>
    <w:p w14:paraId="281E8BF1" w14:textId="36EB5220" w:rsidR="00CF53B4" w:rsidRDefault="00CF53B4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CBA6A97" w14:textId="7F786F57" w:rsidR="00CF53B4" w:rsidRPr="00CF53B4" w:rsidRDefault="00CF53B4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F53B4">
        <w:rPr>
          <w:rFonts w:ascii="Times New Roman" w:hAnsi="Times New Roman"/>
          <w:sz w:val="24"/>
          <w:szCs w:val="24"/>
        </w:rPr>
        <w:t>Należy</w:t>
      </w:r>
      <w:r w:rsidRPr="007D5FCA">
        <w:rPr>
          <w:rFonts w:ascii="Times New Roman" w:hAnsi="Times New Roman"/>
          <w:sz w:val="24"/>
          <w:szCs w:val="24"/>
        </w:rPr>
        <w:t xml:space="preserve"> </w:t>
      </w:r>
      <w:r w:rsidRPr="00CF53B4">
        <w:rPr>
          <w:rFonts w:ascii="Times New Roman" w:hAnsi="Times New Roman"/>
          <w:sz w:val="24"/>
          <w:szCs w:val="24"/>
        </w:rPr>
        <w:t xml:space="preserve">również zauważyć, że </w:t>
      </w:r>
      <w:r w:rsidRPr="00E17D66">
        <w:rPr>
          <w:rFonts w:ascii="Times New Roman" w:hAnsi="Times New Roman"/>
          <w:sz w:val="24"/>
          <w:szCs w:val="24"/>
        </w:rPr>
        <w:t xml:space="preserve">wbrew informacji zawartej w Ocenie Skutków Regulacji </w:t>
      </w:r>
      <w:r w:rsidR="00C341A9">
        <w:rPr>
          <w:rFonts w:ascii="Times New Roman" w:hAnsi="Times New Roman"/>
          <w:sz w:val="24"/>
          <w:szCs w:val="24"/>
        </w:rPr>
        <w:t>sporządzonej do senackiego projektu ustawy zawartego w druku sejmowym nr 900</w:t>
      </w:r>
      <w:r w:rsidRPr="00E17D66">
        <w:rPr>
          <w:rFonts w:ascii="Times New Roman" w:hAnsi="Times New Roman"/>
          <w:sz w:val="24"/>
          <w:szCs w:val="24"/>
        </w:rPr>
        <w:t xml:space="preserve"> proponowane w projekcie rozwiązania nie będą mi</w:t>
      </w:r>
      <w:r w:rsidR="00C341A9">
        <w:rPr>
          <w:rFonts w:ascii="Times New Roman" w:hAnsi="Times New Roman"/>
          <w:sz w:val="24"/>
          <w:szCs w:val="24"/>
        </w:rPr>
        <w:t>ały</w:t>
      </w:r>
      <w:r w:rsidRPr="00E17D66">
        <w:rPr>
          <w:rFonts w:ascii="Times New Roman" w:hAnsi="Times New Roman"/>
          <w:sz w:val="24"/>
          <w:szCs w:val="24"/>
        </w:rPr>
        <w:t xml:space="preserve"> bezpośredniego wpływu na wzrost dochodów budżetu państwa z tytułu podatku od towarów i usług. Dochody z tego podatku zależą od wielkości ostatecznego spożycia gospodarstw domowych, zużycia pośredniego i</w:t>
      </w:r>
      <w:r w:rsidR="00C341A9">
        <w:rPr>
          <w:rFonts w:ascii="Times New Roman" w:hAnsi="Times New Roman"/>
          <w:sz w:val="24"/>
          <w:szCs w:val="24"/>
        </w:rPr>
        <w:t> </w:t>
      </w:r>
      <w:r w:rsidRPr="00E17D66">
        <w:rPr>
          <w:rFonts w:ascii="Times New Roman" w:hAnsi="Times New Roman"/>
          <w:sz w:val="24"/>
          <w:szCs w:val="24"/>
        </w:rPr>
        <w:t>inwestycji podmiotów zwolnionych od podatku od towarów i usług. Zniesienie zakazu handlu w niedziele w pewnym okresie mogł</w:t>
      </w:r>
      <w:r w:rsidR="00BB3D09">
        <w:rPr>
          <w:rFonts w:ascii="Times New Roman" w:hAnsi="Times New Roman"/>
          <w:sz w:val="24"/>
          <w:szCs w:val="24"/>
        </w:rPr>
        <w:t>o</w:t>
      </w:r>
      <w:r w:rsidRPr="00E17D66">
        <w:rPr>
          <w:rFonts w:ascii="Times New Roman" w:hAnsi="Times New Roman"/>
          <w:sz w:val="24"/>
          <w:szCs w:val="24"/>
        </w:rPr>
        <w:t>by powodować zwiększone wpływy z podatku od</w:t>
      </w:r>
      <w:r w:rsidR="007A1BD6">
        <w:rPr>
          <w:rFonts w:ascii="Times New Roman" w:hAnsi="Times New Roman"/>
          <w:sz w:val="24"/>
          <w:szCs w:val="24"/>
        </w:rPr>
        <w:t> </w:t>
      </w:r>
      <w:r w:rsidRPr="00E17D66">
        <w:rPr>
          <w:rFonts w:ascii="Times New Roman" w:hAnsi="Times New Roman"/>
          <w:sz w:val="24"/>
          <w:szCs w:val="24"/>
        </w:rPr>
        <w:t>towarów i usług od sektora handlu detalicznego, ale w ujęciu rocznym już nie. Obecna wielkość dokonywanych zakupów zostałaby rozłożona na dodatkowy dzień handlowy, a</w:t>
      </w:r>
      <w:r w:rsidR="007A1BD6">
        <w:rPr>
          <w:rFonts w:ascii="Times New Roman" w:hAnsi="Times New Roman"/>
          <w:sz w:val="24"/>
          <w:szCs w:val="24"/>
        </w:rPr>
        <w:t> </w:t>
      </w:r>
      <w:r w:rsidRPr="00E17D66">
        <w:rPr>
          <w:rFonts w:ascii="Times New Roman" w:hAnsi="Times New Roman"/>
          <w:sz w:val="24"/>
          <w:szCs w:val="24"/>
        </w:rPr>
        <w:t>rozporządzalne dochody klientów pozostaną na niezmienionym poziomie.</w:t>
      </w:r>
    </w:p>
    <w:p w14:paraId="50B00806" w14:textId="77777777" w:rsidR="00223550" w:rsidRPr="00993398" w:rsidRDefault="00223550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6F09AC" w14:textId="1C9BD8D7" w:rsidR="001C6E05" w:rsidRPr="00993398" w:rsidRDefault="001B67A8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>Natomiast o</w:t>
      </w:r>
      <w:r w:rsidR="00316DA1" w:rsidRPr="00993398">
        <w:rPr>
          <w:rFonts w:ascii="Times New Roman" w:hAnsi="Times New Roman"/>
          <w:sz w:val="24"/>
          <w:szCs w:val="24"/>
        </w:rPr>
        <w:t xml:space="preserve">dnosząc się do </w:t>
      </w:r>
      <w:r w:rsidR="001C6E05" w:rsidRPr="00993398">
        <w:rPr>
          <w:rFonts w:ascii="Times New Roman" w:hAnsi="Times New Roman"/>
          <w:sz w:val="24"/>
          <w:szCs w:val="24"/>
        </w:rPr>
        <w:t xml:space="preserve">kwestii </w:t>
      </w:r>
      <w:r w:rsidR="00E61F1F" w:rsidRPr="00993398">
        <w:rPr>
          <w:rFonts w:ascii="Times New Roman" w:hAnsi="Times New Roman"/>
          <w:sz w:val="24"/>
          <w:szCs w:val="24"/>
        </w:rPr>
        <w:t xml:space="preserve">deklarowanego pozytywnego wpływu na poziom bezpieczeństwa zdrowotnego społeczeństwa oraz ułatwienia zachowania dystansu społecznego </w:t>
      </w:r>
      <w:r w:rsidR="001C6E05" w:rsidRPr="00993398">
        <w:rPr>
          <w:rFonts w:ascii="Times New Roman" w:hAnsi="Times New Roman"/>
          <w:sz w:val="24"/>
          <w:szCs w:val="24"/>
        </w:rPr>
        <w:t>w wyniku wprow</w:t>
      </w:r>
      <w:r w:rsidR="00CC300C">
        <w:rPr>
          <w:rFonts w:ascii="Times New Roman" w:hAnsi="Times New Roman"/>
          <w:sz w:val="24"/>
          <w:szCs w:val="24"/>
        </w:rPr>
        <w:t>adzenia projektowanej regulacji</w:t>
      </w:r>
      <w:r w:rsidR="001C6E05" w:rsidRPr="00993398">
        <w:rPr>
          <w:rFonts w:ascii="Times New Roman" w:hAnsi="Times New Roman"/>
          <w:sz w:val="24"/>
          <w:szCs w:val="24"/>
        </w:rPr>
        <w:t xml:space="preserve"> </w:t>
      </w:r>
      <w:r w:rsidR="00E61F1F" w:rsidRPr="00993398">
        <w:rPr>
          <w:rFonts w:ascii="Times New Roman" w:hAnsi="Times New Roman"/>
          <w:sz w:val="24"/>
          <w:szCs w:val="24"/>
        </w:rPr>
        <w:t xml:space="preserve">warto </w:t>
      </w:r>
      <w:r w:rsidR="00320048" w:rsidRPr="00993398">
        <w:rPr>
          <w:rFonts w:ascii="Times New Roman" w:hAnsi="Times New Roman"/>
          <w:sz w:val="24"/>
          <w:szCs w:val="24"/>
        </w:rPr>
        <w:t xml:space="preserve">podkreślić, że </w:t>
      </w:r>
      <w:r w:rsidR="001C6E05" w:rsidRPr="00993398">
        <w:rPr>
          <w:rFonts w:ascii="Times New Roman" w:hAnsi="Times New Roman"/>
          <w:sz w:val="24"/>
          <w:szCs w:val="24"/>
        </w:rPr>
        <w:t>zniesienie zakazu handlu w</w:t>
      </w:r>
      <w:r w:rsidR="00B05217" w:rsidRPr="00993398">
        <w:rPr>
          <w:rFonts w:ascii="Times New Roman" w:hAnsi="Times New Roman"/>
          <w:sz w:val="24"/>
          <w:szCs w:val="24"/>
        </w:rPr>
        <w:t> </w:t>
      </w:r>
      <w:r w:rsidR="001C6E05" w:rsidRPr="00993398">
        <w:rPr>
          <w:rFonts w:ascii="Times New Roman" w:hAnsi="Times New Roman"/>
          <w:sz w:val="24"/>
          <w:szCs w:val="24"/>
        </w:rPr>
        <w:t xml:space="preserve">niedziele może spowodować zmianę zwyczajów zakupowych klientów placówek handlowych. Nie jest bowiem wykluczone, że ich znaczna część </w:t>
      </w:r>
      <w:r w:rsidR="00B05217" w:rsidRPr="00993398">
        <w:rPr>
          <w:rFonts w:ascii="Times New Roman" w:hAnsi="Times New Roman"/>
          <w:sz w:val="24"/>
          <w:szCs w:val="24"/>
        </w:rPr>
        <w:t>będzie preferowała</w:t>
      </w:r>
      <w:r w:rsidR="001C6E05" w:rsidRPr="00993398">
        <w:rPr>
          <w:rFonts w:ascii="Times New Roman" w:hAnsi="Times New Roman"/>
          <w:sz w:val="24"/>
          <w:szCs w:val="24"/>
        </w:rPr>
        <w:t xml:space="preserve"> </w:t>
      </w:r>
      <w:r w:rsidR="00A35F78" w:rsidRPr="00993398">
        <w:rPr>
          <w:rFonts w:ascii="Times New Roman" w:hAnsi="Times New Roman"/>
          <w:sz w:val="24"/>
          <w:szCs w:val="24"/>
        </w:rPr>
        <w:t xml:space="preserve">dokonywanie </w:t>
      </w:r>
      <w:r w:rsidR="001C6E05" w:rsidRPr="00993398">
        <w:rPr>
          <w:rFonts w:ascii="Times New Roman" w:hAnsi="Times New Roman"/>
          <w:sz w:val="24"/>
          <w:szCs w:val="24"/>
        </w:rPr>
        <w:t>zakup</w:t>
      </w:r>
      <w:r w:rsidR="00A35F78" w:rsidRPr="00993398">
        <w:rPr>
          <w:rFonts w:ascii="Times New Roman" w:hAnsi="Times New Roman"/>
          <w:sz w:val="24"/>
          <w:szCs w:val="24"/>
        </w:rPr>
        <w:t>ów</w:t>
      </w:r>
      <w:r w:rsidR="001C6E05" w:rsidRPr="00993398">
        <w:rPr>
          <w:rFonts w:ascii="Times New Roman" w:hAnsi="Times New Roman"/>
          <w:sz w:val="24"/>
          <w:szCs w:val="24"/>
        </w:rPr>
        <w:t xml:space="preserve"> właśnie w tym dodatkowym dniu, jakim by</w:t>
      </w:r>
      <w:r w:rsidR="00B05217" w:rsidRPr="00993398">
        <w:rPr>
          <w:rFonts w:ascii="Times New Roman" w:hAnsi="Times New Roman"/>
          <w:sz w:val="24"/>
          <w:szCs w:val="24"/>
        </w:rPr>
        <w:t>łaby</w:t>
      </w:r>
      <w:r w:rsidR="001C6E05" w:rsidRPr="00993398">
        <w:rPr>
          <w:rFonts w:ascii="Times New Roman" w:hAnsi="Times New Roman"/>
          <w:sz w:val="24"/>
          <w:szCs w:val="24"/>
        </w:rPr>
        <w:t xml:space="preserve"> niedziela</w:t>
      </w:r>
      <w:r w:rsidR="00A35F78" w:rsidRPr="00993398">
        <w:rPr>
          <w:rFonts w:ascii="Times New Roman" w:hAnsi="Times New Roman"/>
          <w:sz w:val="24"/>
          <w:szCs w:val="24"/>
        </w:rPr>
        <w:t xml:space="preserve">. </w:t>
      </w:r>
      <w:r w:rsidR="001C6E05" w:rsidRPr="00993398">
        <w:rPr>
          <w:rFonts w:ascii="Times New Roman" w:hAnsi="Times New Roman"/>
          <w:sz w:val="24"/>
          <w:szCs w:val="24"/>
        </w:rPr>
        <w:t xml:space="preserve">Powyższe doprowadziłoby do sytuacji, w której </w:t>
      </w:r>
      <w:r w:rsidR="00C02281" w:rsidRPr="00993398">
        <w:rPr>
          <w:rFonts w:ascii="Times New Roman" w:hAnsi="Times New Roman"/>
          <w:sz w:val="24"/>
          <w:szCs w:val="24"/>
        </w:rPr>
        <w:t xml:space="preserve">nie tylko </w:t>
      </w:r>
      <w:r w:rsidR="001C6E05" w:rsidRPr="00993398">
        <w:rPr>
          <w:rFonts w:ascii="Times New Roman" w:hAnsi="Times New Roman"/>
          <w:sz w:val="24"/>
          <w:szCs w:val="24"/>
        </w:rPr>
        <w:t xml:space="preserve">cel </w:t>
      </w:r>
      <w:r w:rsidR="003607C2" w:rsidRPr="00993398">
        <w:rPr>
          <w:rFonts w:ascii="Times New Roman" w:hAnsi="Times New Roman"/>
          <w:sz w:val="24"/>
          <w:szCs w:val="24"/>
        </w:rPr>
        <w:t xml:space="preserve">regulacji </w:t>
      </w:r>
      <w:r w:rsidR="001C6E05" w:rsidRPr="00993398">
        <w:rPr>
          <w:rFonts w:ascii="Times New Roman" w:hAnsi="Times New Roman"/>
          <w:sz w:val="24"/>
          <w:szCs w:val="24"/>
        </w:rPr>
        <w:t xml:space="preserve">w postaci „rozrzedzenia” </w:t>
      </w:r>
      <w:r w:rsidR="00FA163C">
        <w:rPr>
          <w:rFonts w:ascii="Times New Roman" w:hAnsi="Times New Roman"/>
          <w:sz w:val="24"/>
          <w:szCs w:val="24"/>
        </w:rPr>
        <w:t>liczby</w:t>
      </w:r>
      <w:r w:rsidR="007D5FCA">
        <w:rPr>
          <w:rFonts w:ascii="Times New Roman" w:hAnsi="Times New Roman"/>
          <w:sz w:val="24"/>
          <w:szCs w:val="24"/>
        </w:rPr>
        <w:t xml:space="preserve"> </w:t>
      </w:r>
      <w:r w:rsidR="001C6E05" w:rsidRPr="00993398">
        <w:rPr>
          <w:rFonts w:ascii="Times New Roman" w:hAnsi="Times New Roman"/>
          <w:sz w:val="24"/>
          <w:szCs w:val="24"/>
        </w:rPr>
        <w:t xml:space="preserve">klientów przebywających w placówkach handlowych nie zostałby osiągnięty, lecz co więcej, </w:t>
      </w:r>
      <w:r w:rsidR="003607C2" w:rsidRPr="00993398">
        <w:rPr>
          <w:rFonts w:ascii="Times New Roman" w:hAnsi="Times New Roman"/>
          <w:sz w:val="24"/>
          <w:szCs w:val="24"/>
        </w:rPr>
        <w:t>doszłoby do pogorszenia sytuacji epidemicznej w placówkach handlowych</w:t>
      </w:r>
      <w:r w:rsidR="00C01700" w:rsidRPr="00993398">
        <w:rPr>
          <w:rFonts w:ascii="Times New Roman" w:hAnsi="Times New Roman"/>
          <w:sz w:val="24"/>
          <w:szCs w:val="24"/>
        </w:rPr>
        <w:t xml:space="preserve">. </w:t>
      </w:r>
      <w:r w:rsidR="003607C2" w:rsidRPr="00993398">
        <w:rPr>
          <w:rFonts w:ascii="Times New Roman" w:hAnsi="Times New Roman"/>
          <w:sz w:val="24"/>
          <w:szCs w:val="24"/>
        </w:rPr>
        <w:t>W</w:t>
      </w:r>
      <w:r w:rsidR="00B05217" w:rsidRPr="00993398">
        <w:rPr>
          <w:rFonts w:ascii="Times New Roman" w:hAnsi="Times New Roman"/>
          <w:sz w:val="24"/>
          <w:szCs w:val="24"/>
        </w:rPr>
        <w:t> </w:t>
      </w:r>
      <w:r w:rsidR="003607C2" w:rsidRPr="00993398">
        <w:rPr>
          <w:rFonts w:ascii="Times New Roman" w:hAnsi="Times New Roman"/>
          <w:sz w:val="24"/>
          <w:szCs w:val="24"/>
        </w:rPr>
        <w:t xml:space="preserve">konsekwencji nie </w:t>
      </w:r>
      <w:r w:rsidR="00C02281" w:rsidRPr="00993398">
        <w:rPr>
          <w:rFonts w:ascii="Times New Roman" w:hAnsi="Times New Roman"/>
          <w:sz w:val="24"/>
          <w:szCs w:val="24"/>
        </w:rPr>
        <w:t>nastąpiłaby</w:t>
      </w:r>
      <w:r w:rsidR="003607C2" w:rsidRPr="00993398">
        <w:rPr>
          <w:rFonts w:ascii="Times New Roman" w:hAnsi="Times New Roman"/>
          <w:sz w:val="24"/>
          <w:szCs w:val="24"/>
        </w:rPr>
        <w:t xml:space="preserve"> wskazan</w:t>
      </w:r>
      <w:r w:rsidR="00C02281" w:rsidRPr="00993398">
        <w:rPr>
          <w:rFonts w:ascii="Times New Roman" w:hAnsi="Times New Roman"/>
          <w:sz w:val="24"/>
          <w:szCs w:val="24"/>
        </w:rPr>
        <w:t>a</w:t>
      </w:r>
      <w:r w:rsidR="003607C2" w:rsidRPr="00993398">
        <w:rPr>
          <w:rFonts w:ascii="Times New Roman" w:hAnsi="Times New Roman"/>
          <w:sz w:val="24"/>
          <w:szCs w:val="24"/>
        </w:rPr>
        <w:t xml:space="preserve"> w uzasadnieniu do przedmiotowego projektu ustawy popraw</w:t>
      </w:r>
      <w:r w:rsidR="00C02281" w:rsidRPr="00993398">
        <w:rPr>
          <w:rFonts w:ascii="Times New Roman" w:hAnsi="Times New Roman"/>
          <w:sz w:val="24"/>
          <w:szCs w:val="24"/>
        </w:rPr>
        <w:t>a</w:t>
      </w:r>
      <w:r w:rsidR="003607C2" w:rsidRPr="00993398">
        <w:rPr>
          <w:rFonts w:ascii="Times New Roman" w:hAnsi="Times New Roman"/>
          <w:sz w:val="24"/>
          <w:szCs w:val="24"/>
        </w:rPr>
        <w:t xml:space="preserve"> komfortu pracy oraz dokonywania zakupów. </w:t>
      </w:r>
    </w:p>
    <w:p w14:paraId="4E4EEFEC" w14:textId="455721A7" w:rsidR="00914414" w:rsidRPr="00993398" w:rsidRDefault="00914414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3328328" w14:textId="73A5069F" w:rsidR="00CF53B4" w:rsidRPr="00993398" w:rsidRDefault="00914414" w:rsidP="001B67A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 xml:space="preserve">Nie można również pominąć faktu, że </w:t>
      </w:r>
      <w:r w:rsidR="001B67A8" w:rsidRPr="00993398">
        <w:rPr>
          <w:rFonts w:ascii="Times New Roman" w:hAnsi="Times New Roman"/>
          <w:sz w:val="24"/>
          <w:szCs w:val="24"/>
        </w:rPr>
        <w:t xml:space="preserve">projektowane </w:t>
      </w:r>
      <w:r w:rsidRPr="00993398">
        <w:rPr>
          <w:rFonts w:ascii="Times New Roman" w:hAnsi="Times New Roman"/>
          <w:sz w:val="24"/>
          <w:szCs w:val="24"/>
        </w:rPr>
        <w:t>zniesienie zakazu</w:t>
      </w:r>
      <w:r w:rsidR="006C4C76" w:rsidRPr="00993398">
        <w:rPr>
          <w:rFonts w:ascii="Times New Roman" w:hAnsi="Times New Roman"/>
          <w:sz w:val="24"/>
          <w:szCs w:val="24"/>
        </w:rPr>
        <w:t xml:space="preserve"> handlu w niedziele </w:t>
      </w:r>
      <w:r w:rsidRPr="00993398">
        <w:rPr>
          <w:rFonts w:ascii="Times New Roman" w:hAnsi="Times New Roman"/>
          <w:sz w:val="24"/>
          <w:szCs w:val="24"/>
        </w:rPr>
        <w:t>spowodowałoby konieczność ponownych zmian dostosowawczych po stronie przedsiębiorstw (m.in. zmiany harmonogramów pracy, logistyka dostaw, w tym produktów świeżych), co</w:t>
      </w:r>
      <w:r w:rsidR="007A1BD6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>generowałoby dodatkowe koszty, zaś w obecnej sytuacji firmy dążą do ich optymalizacji.</w:t>
      </w:r>
      <w:r w:rsidR="001B67A8" w:rsidRPr="00993398">
        <w:rPr>
          <w:rFonts w:ascii="Times New Roman" w:hAnsi="Times New Roman"/>
          <w:sz w:val="24"/>
          <w:szCs w:val="24"/>
        </w:rPr>
        <w:t xml:space="preserve"> </w:t>
      </w:r>
      <w:r w:rsidR="001B67A8" w:rsidRPr="00993398">
        <w:rPr>
          <w:rFonts w:ascii="Times New Roman" w:hAnsi="Times New Roman"/>
          <w:sz w:val="24"/>
          <w:szCs w:val="24"/>
        </w:rPr>
        <w:lastRenderedPageBreak/>
        <w:t>Ponadto</w:t>
      </w:r>
      <w:r w:rsidR="00FA163C">
        <w:rPr>
          <w:rFonts w:ascii="Times New Roman" w:hAnsi="Times New Roman"/>
          <w:sz w:val="24"/>
          <w:szCs w:val="24"/>
        </w:rPr>
        <w:t>,</w:t>
      </w:r>
      <w:r w:rsidR="001B67A8" w:rsidRPr="00993398">
        <w:rPr>
          <w:rFonts w:ascii="Times New Roman" w:hAnsi="Times New Roman"/>
          <w:sz w:val="24"/>
          <w:szCs w:val="24"/>
        </w:rPr>
        <w:t xml:space="preserve"> jak się wydaje</w:t>
      </w:r>
      <w:r w:rsidR="00FA163C">
        <w:rPr>
          <w:rFonts w:ascii="Times New Roman" w:hAnsi="Times New Roman"/>
          <w:sz w:val="24"/>
          <w:szCs w:val="24"/>
        </w:rPr>
        <w:t>,</w:t>
      </w:r>
      <w:r w:rsidR="001B67A8" w:rsidRPr="00993398">
        <w:rPr>
          <w:rFonts w:ascii="Times New Roman" w:hAnsi="Times New Roman"/>
          <w:sz w:val="24"/>
          <w:szCs w:val="24"/>
        </w:rPr>
        <w:t xml:space="preserve"> mniejsza częstotliwość wizyt w sklepach nie jest wyłącznie skutkiem ograniczeń administracyjnych w handlu, ale także efektem dobrowolnego ograniczenia mobilności przez konsumentów. Należy także stwierdzić, że wprawdzie dodatkowy dzień pracy mógłby wpłynąć pozytywnie na poziom zatrudnienia w branży handlowej, jednak przy</w:t>
      </w:r>
      <w:r w:rsidR="007A1BD6">
        <w:rPr>
          <w:rFonts w:ascii="Times New Roman" w:hAnsi="Times New Roman"/>
          <w:sz w:val="24"/>
          <w:szCs w:val="24"/>
        </w:rPr>
        <w:t> </w:t>
      </w:r>
      <w:r w:rsidR="001B67A8" w:rsidRPr="00993398">
        <w:rPr>
          <w:rFonts w:ascii="Times New Roman" w:hAnsi="Times New Roman"/>
          <w:sz w:val="24"/>
          <w:szCs w:val="24"/>
        </w:rPr>
        <w:t>równoczesnym zwiększeniu zagrożenia epidemicznego pracowników zatrudnionych w</w:t>
      </w:r>
      <w:r w:rsidR="00223550" w:rsidRPr="00993398">
        <w:rPr>
          <w:rFonts w:ascii="Times New Roman" w:hAnsi="Times New Roman"/>
          <w:sz w:val="24"/>
          <w:szCs w:val="24"/>
        </w:rPr>
        <w:t> </w:t>
      </w:r>
      <w:r w:rsidR="001B67A8" w:rsidRPr="00993398">
        <w:rPr>
          <w:rFonts w:ascii="Times New Roman" w:hAnsi="Times New Roman"/>
          <w:sz w:val="24"/>
          <w:szCs w:val="24"/>
        </w:rPr>
        <w:t xml:space="preserve">placówkach handlowych. </w:t>
      </w:r>
    </w:p>
    <w:p w14:paraId="684A3CF7" w14:textId="01D43CF3" w:rsidR="0084331E" w:rsidRPr="00993398" w:rsidRDefault="0084331E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 xml:space="preserve">Projektodawcy </w:t>
      </w:r>
      <w:r w:rsidR="00A9758D" w:rsidRPr="00993398">
        <w:rPr>
          <w:rFonts w:ascii="Times New Roman" w:hAnsi="Times New Roman"/>
          <w:sz w:val="24"/>
          <w:szCs w:val="24"/>
        </w:rPr>
        <w:t>nie wskazali natomiast okol</w:t>
      </w:r>
      <w:r w:rsidR="0098213A" w:rsidRPr="00993398">
        <w:rPr>
          <w:rFonts w:ascii="Times New Roman" w:hAnsi="Times New Roman"/>
          <w:sz w:val="24"/>
          <w:szCs w:val="24"/>
        </w:rPr>
        <w:t>iczności przemawiających za wy</w:t>
      </w:r>
      <w:r w:rsidR="00A9758D" w:rsidRPr="00993398">
        <w:rPr>
          <w:rFonts w:ascii="Times New Roman" w:hAnsi="Times New Roman"/>
          <w:sz w:val="24"/>
          <w:szCs w:val="24"/>
        </w:rPr>
        <w:t>dłużeniem projektowanego zniesienia obowiązującego w niedziele zakazu, o którym mowa w art. 5 ustawy z dnia 10 stycznia 2018 r. o ograniczeniu handlu w niedziele i święta oraz w niektóre inne dni, do 90. dnia następującego po odwołaniu stanu zagrożenia epidemicznego lub stanu epidemii (obowiązującego jako ostatni). Nal</w:t>
      </w:r>
      <w:r w:rsidR="0098213A" w:rsidRPr="00993398">
        <w:rPr>
          <w:rFonts w:ascii="Times New Roman" w:hAnsi="Times New Roman"/>
          <w:sz w:val="24"/>
          <w:szCs w:val="24"/>
        </w:rPr>
        <w:t xml:space="preserve">eży podkreślić, iż określony </w:t>
      </w:r>
      <w:r w:rsidR="00A9758D" w:rsidRPr="00993398">
        <w:rPr>
          <w:rFonts w:ascii="Times New Roman" w:hAnsi="Times New Roman"/>
          <w:sz w:val="24"/>
          <w:szCs w:val="24"/>
        </w:rPr>
        <w:t xml:space="preserve">w obecnym brzmieniu art. 15i ustawy </w:t>
      </w:r>
      <w:r w:rsidR="00A9758D" w:rsidRPr="00993398">
        <w:rPr>
          <w:rFonts w:ascii="Times New Roman" w:eastAsia="Times New Roman" w:hAnsi="Times New Roman"/>
          <w:sz w:val="24"/>
          <w:szCs w:val="24"/>
          <w:lang w:eastAsia="pl-PL"/>
        </w:rPr>
        <w:t>zakaz wykonywania czynności związanych z handlem, polegających na</w:t>
      </w:r>
      <w:r w:rsidR="00B745B1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A9758D" w:rsidRPr="00993398">
        <w:rPr>
          <w:rFonts w:ascii="Times New Roman" w:eastAsia="Times New Roman" w:hAnsi="Times New Roman"/>
          <w:sz w:val="24"/>
          <w:szCs w:val="24"/>
          <w:lang w:eastAsia="pl-PL"/>
        </w:rPr>
        <w:t xml:space="preserve">rozładowywaniu, przyjmowaniu i ekspozycji towarów pierwszej potrzeby oraz powierzania pracownikowi lub zatrudnionemu wykonywania takich czynności, </w:t>
      </w:r>
      <w:r w:rsidR="00375757" w:rsidRPr="00993398">
        <w:rPr>
          <w:rFonts w:ascii="Times New Roman" w:eastAsia="Times New Roman" w:hAnsi="Times New Roman"/>
          <w:sz w:val="24"/>
          <w:szCs w:val="24"/>
          <w:lang w:eastAsia="pl-PL"/>
        </w:rPr>
        <w:t>został zniesiony</w:t>
      </w:r>
      <w:r w:rsidR="0098213A" w:rsidRPr="00993398">
        <w:rPr>
          <w:rFonts w:ascii="Times New Roman" w:eastAsia="Times New Roman" w:hAnsi="Times New Roman"/>
          <w:sz w:val="24"/>
          <w:szCs w:val="24"/>
          <w:lang w:eastAsia="pl-PL"/>
        </w:rPr>
        <w:t xml:space="preserve"> na okres obowiązywania stanu zagrożenia epidemicznego albo stanu epidemii oraz okres 30 dni następujących po ich odwołaniu. Projektowana długość okresu zniesienia zakazu handlu w</w:t>
      </w:r>
      <w:r w:rsidR="00375757" w:rsidRPr="0099339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8213A" w:rsidRPr="00993398">
        <w:rPr>
          <w:rFonts w:ascii="Times New Roman" w:eastAsia="Times New Roman" w:hAnsi="Times New Roman"/>
          <w:sz w:val="24"/>
          <w:szCs w:val="24"/>
          <w:lang w:eastAsia="pl-PL"/>
        </w:rPr>
        <w:t>niedziele jest zatem 3-krotnie większa.</w:t>
      </w:r>
    </w:p>
    <w:p w14:paraId="661011B3" w14:textId="1183FDAF" w:rsidR="00316DA1" w:rsidRPr="00993398" w:rsidRDefault="00316DA1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D26E006" w14:textId="00FF9908" w:rsidR="00E405BA" w:rsidRPr="00993398" w:rsidRDefault="00E2527B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 xml:space="preserve">W </w:t>
      </w:r>
      <w:r w:rsidR="00316DA1" w:rsidRPr="00993398">
        <w:rPr>
          <w:rFonts w:ascii="Times New Roman" w:hAnsi="Times New Roman"/>
          <w:sz w:val="24"/>
          <w:szCs w:val="24"/>
        </w:rPr>
        <w:t>kontekście propozycji sprowadzającej się do zniesienia zakazu handlu w niedziele oraz</w:t>
      </w:r>
      <w:r w:rsidR="00B745B1">
        <w:rPr>
          <w:rFonts w:ascii="Times New Roman" w:hAnsi="Times New Roman"/>
          <w:sz w:val="24"/>
          <w:szCs w:val="24"/>
        </w:rPr>
        <w:t> </w:t>
      </w:r>
      <w:r w:rsidR="00316DA1" w:rsidRPr="00993398">
        <w:rPr>
          <w:rFonts w:ascii="Times New Roman" w:hAnsi="Times New Roman"/>
          <w:sz w:val="24"/>
          <w:szCs w:val="24"/>
        </w:rPr>
        <w:t>zapewnienia w zamian pracownikom dwóch niedziel wolnych od pracy w okresie 4</w:t>
      </w:r>
      <w:r w:rsidRPr="00993398">
        <w:rPr>
          <w:rFonts w:ascii="Times New Roman" w:hAnsi="Times New Roman"/>
          <w:sz w:val="24"/>
          <w:szCs w:val="24"/>
        </w:rPr>
        <w:t> </w:t>
      </w:r>
      <w:r w:rsidR="00E044A5">
        <w:rPr>
          <w:rFonts w:ascii="Times New Roman" w:hAnsi="Times New Roman"/>
          <w:sz w:val="24"/>
          <w:szCs w:val="24"/>
        </w:rPr>
        <w:t>tygodni</w:t>
      </w:r>
      <w:r w:rsidR="00316DA1" w:rsidRPr="00993398">
        <w:rPr>
          <w:rFonts w:ascii="Times New Roman" w:hAnsi="Times New Roman"/>
          <w:sz w:val="24"/>
          <w:szCs w:val="24"/>
        </w:rPr>
        <w:t xml:space="preserve"> warto zauważyć, że rozwiązanie przyjęte w ustawie z dnia 10 stycznia 2018 r. o ograniczeniu handlu w niedziele i święta oraz w niektóre inne dni jest spójne z treścią art.</w:t>
      </w:r>
      <w:r w:rsidR="00B745B1">
        <w:rPr>
          <w:rFonts w:ascii="Times New Roman" w:hAnsi="Times New Roman"/>
          <w:sz w:val="24"/>
          <w:szCs w:val="24"/>
        </w:rPr>
        <w:t> </w:t>
      </w:r>
      <w:r w:rsidR="00316DA1" w:rsidRPr="00993398">
        <w:rPr>
          <w:rFonts w:ascii="Times New Roman" w:hAnsi="Times New Roman"/>
          <w:sz w:val="24"/>
          <w:szCs w:val="24"/>
        </w:rPr>
        <w:t>151</w:t>
      </w:r>
      <w:r w:rsidR="00316DA1" w:rsidRPr="00993398">
        <w:rPr>
          <w:rFonts w:ascii="Times New Roman" w:hAnsi="Times New Roman"/>
          <w:sz w:val="24"/>
          <w:szCs w:val="24"/>
          <w:vertAlign w:val="superscript"/>
        </w:rPr>
        <w:t xml:space="preserve">9 </w:t>
      </w:r>
      <w:r w:rsidR="00316DA1" w:rsidRPr="00993398">
        <w:rPr>
          <w:rFonts w:ascii="Times New Roman" w:hAnsi="Times New Roman"/>
          <w:sz w:val="24"/>
          <w:szCs w:val="24"/>
        </w:rPr>
        <w:t>§ 1 Kodeksu pracy. Zgodnie z tym przepisem dniami wolnymi od pracy są niedziele i</w:t>
      </w:r>
      <w:r w:rsidR="00B745B1">
        <w:rPr>
          <w:rFonts w:ascii="Times New Roman" w:hAnsi="Times New Roman"/>
          <w:sz w:val="24"/>
          <w:szCs w:val="24"/>
        </w:rPr>
        <w:t> </w:t>
      </w:r>
      <w:r w:rsidR="00316DA1" w:rsidRPr="00993398">
        <w:rPr>
          <w:rFonts w:ascii="Times New Roman" w:hAnsi="Times New Roman"/>
          <w:sz w:val="24"/>
          <w:szCs w:val="24"/>
        </w:rPr>
        <w:t>święta określone w</w:t>
      </w:r>
      <w:r w:rsidR="00223550" w:rsidRPr="00993398">
        <w:rPr>
          <w:rFonts w:ascii="Times New Roman" w:hAnsi="Times New Roman"/>
          <w:sz w:val="24"/>
          <w:szCs w:val="24"/>
        </w:rPr>
        <w:t> </w:t>
      </w:r>
      <w:r w:rsidR="00316DA1" w:rsidRPr="00993398">
        <w:rPr>
          <w:rFonts w:ascii="Times New Roman" w:hAnsi="Times New Roman"/>
          <w:sz w:val="24"/>
          <w:szCs w:val="24"/>
        </w:rPr>
        <w:t>przepisach o dniach wolnych od pracy. Tym samym wykonywanie pracy w te dni – poza uzasadnionymi wyjątkami określonymi w art. 151</w:t>
      </w:r>
      <w:r w:rsidR="00316DA1" w:rsidRPr="00993398">
        <w:rPr>
          <w:rFonts w:ascii="Times New Roman" w:hAnsi="Times New Roman"/>
          <w:sz w:val="24"/>
          <w:szCs w:val="24"/>
          <w:vertAlign w:val="superscript"/>
        </w:rPr>
        <w:t xml:space="preserve">10 </w:t>
      </w:r>
      <w:r w:rsidR="00316DA1" w:rsidRPr="00993398">
        <w:rPr>
          <w:rFonts w:ascii="Times New Roman" w:hAnsi="Times New Roman"/>
          <w:sz w:val="24"/>
          <w:szCs w:val="24"/>
        </w:rPr>
        <w:t>Kodeksu pracy, a także w</w:t>
      </w:r>
      <w:r w:rsidR="00B745B1">
        <w:rPr>
          <w:rFonts w:ascii="Times New Roman" w:hAnsi="Times New Roman"/>
          <w:sz w:val="24"/>
          <w:szCs w:val="24"/>
        </w:rPr>
        <w:t> </w:t>
      </w:r>
      <w:r w:rsidR="00316DA1" w:rsidRPr="00993398">
        <w:rPr>
          <w:rFonts w:ascii="Times New Roman" w:hAnsi="Times New Roman"/>
          <w:sz w:val="24"/>
          <w:szCs w:val="24"/>
        </w:rPr>
        <w:t>ww. ustawie z</w:t>
      </w:r>
      <w:r w:rsidR="00223550" w:rsidRPr="00993398">
        <w:rPr>
          <w:rFonts w:ascii="Times New Roman" w:hAnsi="Times New Roman"/>
          <w:sz w:val="24"/>
          <w:szCs w:val="24"/>
        </w:rPr>
        <w:t> </w:t>
      </w:r>
      <w:r w:rsidR="00316DA1" w:rsidRPr="00993398">
        <w:rPr>
          <w:rFonts w:ascii="Times New Roman" w:hAnsi="Times New Roman"/>
          <w:sz w:val="24"/>
          <w:szCs w:val="24"/>
        </w:rPr>
        <w:t xml:space="preserve">dnia 10 stycznia 2018 r. – jest niedozwolone. </w:t>
      </w:r>
    </w:p>
    <w:p w14:paraId="09A74133" w14:textId="60D29C01" w:rsidR="0030398C" w:rsidRPr="00993398" w:rsidRDefault="0030398C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AB7BAD1" w14:textId="2D9167AA" w:rsidR="0030398C" w:rsidRPr="00993398" w:rsidRDefault="0030398C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 xml:space="preserve">Na marginesie należy zauważyć, że projektowane brzmienie art. 15i </w:t>
      </w:r>
      <w:r w:rsidR="00E2527B" w:rsidRPr="00993398">
        <w:rPr>
          <w:rFonts w:ascii="Times New Roman" w:hAnsi="Times New Roman"/>
          <w:sz w:val="24"/>
          <w:szCs w:val="24"/>
        </w:rPr>
        <w:t xml:space="preserve">ust. 2 </w:t>
      </w:r>
      <w:r w:rsidRPr="00993398">
        <w:rPr>
          <w:rFonts w:ascii="Times New Roman" w:hAnsi="Times New Roman"/>
          <w:sz w:val="24"/>
          <w:szCs w:val="24"/>
        </w:rPr>
        <w:t>ustawy nie przesądza jednoznacznie</w:t>
      </w:r>
      <w:r w:rsidR="00FA163C">
        <w:rPr>
          <w:rFonts w:ascii="Times New Roman" w:hAnsi="Times New Roman"/>
          <w:sz w:val="24"/>
          <w:szCs w:val="24"/>
        </w:rPr>
        <w:t>,</w:t>
      </w:r>
      <w:r w:rsidRPr="00993398">
        <w:rPr>
          <w:rFonts w:ascii="Times New Roman" w:hAnsi="Times New Roman"/>
          <w:sz w:val="24"/>
          <w:szCs w:val="24"/>
        </w:rPr>
        <w:t xml:space="preserve"> czy regulacja ta miałaby objąć swoim zakresem jedynie pracowników handlu, czy też wszystkich pracowników. Kwestię tę wyjaśnia jedynie uzasadnienie do projektu ustawy. </w:t>
      </w:r>
    </w:p>
    <w:p w14:paraId="5834AC6F" w14:textId="77777777" w:rsidR="00E405BA" w:rsidRPr="00993398" w:rsidRDefault="00E405BA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6E982D" w14:textId="5FB47184" w:rsidR="00E405BA" w:rsidRPr="00993398" w:rsidRDefault="00E405BA" w:rsidP="0030398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lastRenderedPageBreak/>
        <w:t>W związku z faktem, że przyjęcie jakiegokolwiek rozwiązania w sprawie ograniczenia handlu wiąże się z koniecznością pogodzenia sprzecznych interesów różnych grup przedsiębiorców, wprowadzenie ewentualnych zmian w tym zakresie wymagałoby przeprowadzenia dialogu z</w:t>
      </w:r>
      <w:r w:rsidR="00375757" w:rsidRPr="00993398">
        <w:rPr>
          <w:rFonts w:ascii="Times New Roman" w:hAnsi="Times New Roman"/>
          <w:sz w:val="24"/>
          <w:szCs w:val="24"/>
        </w:rPr>
        <w:t> </w:t>
      </w:r>
      <w:r w:rsidRPr="00993398">
        <w:rPr>
          <w:rFonts w:ascii="Times New Roman" w:hAnsi="Times New Roman"/>
          <w:sz w:val="24"/>
          <w:szCs w:val="24"/>
        </w:rPr>
        <w:t xml:space="preserve">partnerami społecznymi, celem </w:t>
      </w:r>
      <w:r w:rsidR="0084331E" w:rsidRPr="00993398">
        <w:rPr>
          <w:rFonts w:ascii="Times New Roman" w:hAnsi="Times New Roman"/>
          <w:sz w:val="24"/>
          <w:szCs w:val="24"/>
        </w:rPr>
        <w:t xml:space="preserve">wypracowania kompromisowych rozwiązań. </w:t>
      </w:r>
    </w:p>
    <w:p w14:paraId="0A409CCF" w14:textId="719D0638" w:rsidR="00316DA1" w:rsidRPr="00993398" w:rsidRDefault="00316DA1" w:rsidP="003039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0F54659" w14:textId="71A4A1FF" w:rsidR="005A4E87" w:rsidRPr="00993398" w:rsidRDefault="003607C2" w:rsidP="00D310C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93398">
        <w:rPr>
          <w:rFonts w:ascii="Times New Roman" w:hAnsi="Times New Roman"/>
          <w:sz w:val="24"/>
          <w:szCs w:val="24"/>
        </w:rPr>
        <w:t xml:space="preserve">Przedstawiając powyższe, Rada Ministrów negatywnie ocenia przedłożony projekt ustawy, zawarty w druku sejmowym nr 900. </w:t>
      </w:r>
    </w:p>
    <w:sectPr w:rsidR="005A4E87" w:rsidRPr="00993398" w:rsidSect="00B745B1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79692" w14:textId="77777777" w:rsidR="0059228F" w:rsidRDefault="0059228F" w:rsidP="00EC6812">
      <w:pPr>
        <w:spacing w:after="0" w:line="240" w:lineRule="auto"/>
      </w:pPr>
      <w:r>
        <w:separator/>
      </w:r>
    </w:p>
  </w:endnote>
  <w:endnote w:type="continuationSeparator" w:id="0">
    <w:p w14:paraId="08AF1FCB" w14:textId="77777777" w:rsidR="0059228F" w:rsidRDefault="0059228F" w:rsidP="00EC6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8482175"/>
      <w:docPartObj>
        <w:docPartGallery w:val="Page Numbers (Bottom of Page)"/>
        <w:docPartUnique/>
      </w:docPartObj>
    </w:sdtPr>
    <w:sdtEndPr/>
    <w:sdtContent>
      <w:p w14:paraId="0C4BEC54" w14:textId="2B548622" w:rsidR="00B745B1" w:rsidRDefault="00B745B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6FB3">
          <w:rPr>
            <w:noProof/>
          </w:rPr>
          <w:t>6</w:t>
        </w:r>
        <w:r>
          <w:fldChar w:fldCharType="end"/>
        </w:r>
      </w:p>
    </w:sdtContent>
  </w:sdt>
  <w:p w14:paraId="11033284" w14:textId="77777777" w:rsidR="00320048" w:rsidRDefault="003200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FDB7B" w14:textId="77777777" w:rsidR="0059228F" w:rsidRDefault="0059228F" w:rsidP="00EC6812">
      <w:pPr>
        <w:spacing w:after="0" w:line="240" w:lineRule="auto"/>
      </w:pPr>
      <w:r>
        <w:separator/>
      </w:r>
    </w:p>
  </w:footnote>
  <w:footnote w:type="continuationSeparator" w:id="0">
    <w:p w14:paraId="2F737CE3" w14:textId="77777777" w:rsidR="0059228F" w:rsidRDefault="0059228F" w:rsidP="00EC6812">
      <w:pPr>
        <w:spacing w:after="0" w:line="240" w:lineRule="auto"/>
      </w:pPr>
      <w:r>
        <w:continuationSeparator/>
      </w:r>
    </w:p>
  </w:footnote>
  <w:footnote w:id="1">
    <w:p w14:paraId="64ECAE38" w14:textId="4A91E5ED" w:rsidR="00EC6812" w:rsidRDefault="00EC6812" w:rsidP="00E65C4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CD2FC0" w:rsidRPr="00CD2FC0">
        <w:rPr>
          <w:rFonts w:ascii="Times New Roman" w:hAnsi="Times New Roman"/>
          <w:sz w:val="22"/>
          <w:szCs w:val="22"/>
        </w:rPr>
        <w:t>Zmiany tekstu jednolitego wymienionej ustawy zostały ogłoszone w</w:t>
      </w:r>
      <w:r w:rsidR="00CD2FC0">
        <w:rPr>
          <w:rFonts w:ascii="Times New Roman" w:hAnsi="Times New Roman"/>
          <w:sz w:val="22"/>
          <w:szCs w:val="22"/>
        </w:rPr>
        <w:t xml:space="preserve"> Dz. U. z 2020 r. poz. 2112, 2113, 2123, 2157, 2255, 2275, 2320, 2327, 2338, 2361 i 2401 oraz Dz. U z 2021 r. poz. 11</w:t>
      </w:r>
      <w:r w:rsidR="00CB4BAE">
        <w:rPr>
          <w:rFonts w:ascii="Times New Roman" w:hAnsi="Times New Roman"/>
          <w:sz w:val="22"/>
          <w:szCs w:val="22"/>
        </w:rPr>
        <w:t>, 159 i 180</w:t>
      </w:r>
      <w:r w:rsidR="00CD2FC0">
        <w:rPr>
          <w:rFonts w:ascii="Times New Roman" w:hAnsi="Times New Roman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F6DAA"/>
    <w:multiLevelType w:val="hybridMultilevel"/>
    <w:tmpl w:val="228A5222"/>
    <w:lvl w:ilvl="0" w:tplc="52F0359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45E24"/>
    <w:multiLevelType w:val="hybridMultilevel"/>
    <w:tmpl w:val="0CAEE422"/>
    <w:lvl w:ilvl="0" w:tplc="7B78412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95364"/>
    <w:multiLevelType w:val="hybridMultilevel"/>
    <w:tmpl w:val="EA7C16C6"/>
    <w:lvl w:ilvl="0" w:tplc="1756A2A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E87"/>
    <w:rsid w:val="00006AC1"/>
    <w:rsid w:val="000302D2"/>
    <w:rsid w:val="00064CDD"/>
    <w:rsid w:val="00084D3B"/>
    <w:rsid w:val="00086DE0"/>
    <w:rsid w:val="00134059"/>
    <w:rsid w:val="00136507"/>
    <w:rsid w:val="00164AAA"/>
    <w:rsid w:val="001B67A8"/>
    <w:rsid w:val="001C6E05"/>
    <w:rsid w:val="001D557F"/>
    <w:rsid w:val="00223550"/>
    <w:rsid w:val="0022717E"/>
    <w:rsid w:val="00260ADA"/>
    <w:rsid w:val="00261FF3"/>
    <w:rsid w:val="00282508"/>
    <w:rsid w:val="002A7DEC"/>
    <w:rsid w:val="002B664D"/>
    <w:rsid w:val="0030398C"/>
    <w:rsid w:val="00316DA1"/>
    <w:rsid w:val="00320048"/>
    <w:rsid w:val="003607C2"/>
    <w:rsid w:val="00375757"/>
    <w:rsid w:val="003863E7"/>
    <w:rsid w:val="003C06AE"/>
    <w:rsid w:val="004544D8"/>
    <w:rsid w:val="004A34B5"/>
    <w:rsid w:val="004F002F"/>
    <w:rsid w:val="0053632B"/>
    <w:rsid w:val="0059228F"/>
    <w:rsid w:val="00595BEA"/>
    <w:rsid w:val="005A4E87"/>
    <w:rsid w:val="005B394A"/>
    <w:rsid w:val="006655B9"/>
    <w:rsid w:val="00696259"/>
    <w:rsid w:val="006B20AD"/>
    <w:rsid w:val="006B66B1"/>
    <w:rsid w:val="006C4C76"/>
    <w:rsid w:val="007A1BD6"/>
    <w:rsid w:val="007D5FCA"/>
    <w:rsid w:val="0084331E"/>
    <w:rsid w:val="008B2F1B"/>
    <w:rsid w:val="008E1F85"/>
    <w:rsid w:val="00914414"/>
    <w:rsid w:val="009605FE"/>
    <w:rsid w:val="00960AA3"/>
    <w:rsid w:val="00970415"/>
    <w:rsid w:val="0098213A"/>
    <w:rsid w:val="00991499"/>
    <w:rsid w:val="00993398"/>
    <w:rsid w:val="009D4AB1"/>
    <w:rsid w:val="00A35F78"/>
    <w:rsid w:val="00A41FAD"/>
    <w:rsid w:val="00A9758D"/>
    <w:rsid w:val="00B05217"/>
    <w:rsid w:val="00B745B1"/>
    <w:rsid w:val="00B827F1"/>
    <w:rsid w:val="00B830DD"/>
    <w:rsid w:val="00BB3D09"/>
    <w:rsid w:val="00C01700"/>
    <w:rsid w:val="00C02281"/>
    <w:rsid w:val="00C0750A"/>
    <w:rsid w:val="00C13386"/>
    <w:rsid w:val="00C341A9"/>
    <w:rsid w:val="00CB4BAE"/>
    <w:rsid w:val="00CC300C"/>
    <w:rsid w:val="00CD2FC0"/>
    <w:rsid w:val="00CF3D62"/>
    <w:rsid w:val="00CF53B4"/>
    <w:rsid w:val="00D075D6"/>
    <w:rsid w:val="00D310CA"/>
    <w:rsid w:val="00D37592"/>
    <w:rsid w:val="00D653E2"/>
    <w:rsid w:val="00E044A5"/>
    <w:rsid w:val="00E17D66"/>
    <w:rsid w:val="00E2527B"/>
    <w:rsid w:val="00E36FB3"/>
    <w:rsid w:val="00E405BA"/>
    <w:rsid w:val="00E61F1F"/>
    <w:rsid w:val="00E65C41"/>
    <w:rsid w:val="00E70EE0"/>
    <w:rsid w:val="00EC6812"/>
    <w:rsid w:val="00F960D6"/>
    <w:rsid w:val="00FA163C"/>
    <w:rsid w:val="00FC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C996"/>
  <w15:docId w15:val="{61D6561C-17EE-47D8-945E-E68F4D42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4E8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A4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E87"/>
    <w:rPr>
      <w:rFonts w:ascii="Calibri" w:eastAsia="Calibri" w:hAnsi="Calibri" w:cs="Times New Roman"/>
    </w:rPr>
  </w:style>
  <w:style w:type="character" w:customStyle="1" w:styleId="highlight-disabled">
    <w:name w:val="highlight-disabled"/>
    <w:basedOn w:val="Domylnaczcionkaakapitu"/>
    <w:rsid w:val="003607C2"/>
  </w:style>
  <w:style w:type="character" w:styleId="Hipercze">
    <w:name w:val="Hyperlink"/>
    <w:basedOn w:val="Domylnaczcionkaakapitu"/>
    <w:uiPriority w:val="99"/>
    <w:semiHidden/>
    <w:unhideWhenUsed/>
    <w:rsid w:val="003607C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68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681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681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5D6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16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16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163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16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163C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45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45B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5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32077-8AF0-4DA8-A790-FEC7A0D06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1740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Latoszek</dc:creator>
  <cp:lastModifiedBy>Sabiniewicz Marcin</cp:lastModifiedBy>
  <cp:revision>16</cp:revision>
  <dcterms:created xsi:type="dcterms:W3CDTF">2021-04-16T12:46:00Z</dcterms:created>
  <dcterms:modified xsi:type="dcterms:W3CDTF">2021-04-16T13:44:00Z</dcterms:modified>
</cp:coreProperties>
</file>