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EB03B" w14:textId="11BB8E6E" w:rsidR="009028C9" w:rsidRDefault="009028C9">
      <w:pPr>
        <w:spacing w:line="360" w:lineRule="auto"/>
        <w:jc w:val="right"/>
        <w:rPr>
          <w:rFonts w:ascii="Tahoma" w:hAnsi="Tahoma" w:cs="Tahoma"/>
          <w:i/>
          <w:sz w:val="24"/>
          <w:szCs w:val="24"/>
          <w:u w:val="single"/>
        </w:rPr>
      </w:pPr>
    </w:p>
    <w:p w14:paraId="6353DC96" w14:textId="77777777" w:rsidR="009028C9" w:rsidRPr="009028C9" w:rsidRDefault="009028C9">
      <w:pPr>
        <w:spacing w:line="360" w:lineRule="auto"/>
        <w:jc w:val="right"/>
        <w:rPr>
          <w:rFonts w:ascii="Tahoma" w:hAnsi="Tahoma" w:cs="Tahoma"/>
          <w:i/>
          <w:sz w:val="24"/>
          <w:szCs w:val="24"/>
          <w:u w:val="single"/>
        </w:rPr>
      </w:pPr>
    </w:p>
    <w:p w14:paraId="00000001" w14:textId="4541960D" w:rsidR="00C66D38" w:rsidRPr="009028C9" w:rsidRDefault="009E3B04">
      <w:pPr>
        <w:spacing w:line="360" w:lineRule="auto"/>
        <w:jc w:val="right"/>
        <w:rPr>
          <w:rFonts w:ascii="Tahoma" w:hAnsi="Tahoma" w:cs="Tahoma"/>
          <w:i/>
          <w:sz w:val="24"/>
          <w:szCs w:val="24"/>
          <w:u w:val="single"/>
        </w:rPr>
      </w:pPr>
      <w:r w:rsidRPr="009028C9">
        <w:rPr>
          <w:rFonts w:ascii="Tahoma" w:hAnsi="Tahoma" w:cs="Tahoma"/>
          <w:i/>
          <w:sz w:val="24"/>
          <w:szCs w:val="24"/>
          <w:u w:val="single"/>
        </w:rPr>
        <w:t>projekt</w:t>
      </w:r>
    </w:p>
    <w:p w14:paraId="00000002" w14:textId="77777777" w:rsidR="00C66D38" w:rsidRPr="009028C9" w:rsidRDefault="00C66D38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0000003" w14:textId="4378AC6E" w:rsidR="00C66D38" w:rsidRPr="009028C9" w:rsidRDefault="009E3B0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Ustawa</w:t>
      </w:r>
    </w:p>
    <w:p w14:paraId="00000004" w14:textId="77777777" w:rsidR="00C66D38" w:rsidRPr="009028C9" w:rsidRDefault="00C66D38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0000005" w14:textId="77777777" w:rsidR="00C66D38" w:rsidRPr="009028C9" w:rsidRDefault="009E3B04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z dnia … 2020 r.</w:t>
      </w:r>
    </w:p>
    <w:p w14:paraId="00000006" w14:textId="77777777" w:rsidR="00C66D38" w:rsidRPr="009028C9" w:rsidRDefault="00C66D38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14:paraId="00000007" w14:textId="77777777" w:rsidR="00C66D38" w:rsidRPr="009028C9" w:rsidRDefault="009E3B0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o spółdzielniach uczniowskich</w:t>
      </w:r>
    </w:p>
    <w:p w14:paraId="00000008" w14:textId="77777777" w:rsidR="00C66D38" w:rsidRPr="009028C9" w:rsidRDefault="00C66D38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0000009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Art. 1.</w:t>
      </w:r>
      <w:r w:rsidRPr="009028C9">
        <w:rPr>
          <w:rFonts w:ascii="Tahoma" w:hAnsi="Tahoma" w:cs="Tahoma"/>
          <w:sz w:val="24"/>
          <w:szCs w:val="24"/>
        </w:rPr>
        <w:t xml:space="preserve"> 1. Ustawa reguluje zasady zakładania oraz prowadzenia spółdzielni uczniowskich.</w:t>
      </w:r>
    </w:p>
    <w:p w14:paraId="0000000A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2. W sprawach nieuregulowanych przepisami niniejszej ustawy do spółdzielni uczniowskich stosuje się przepisy ustawy z dnia 16 września 1982 r. – Prawo spółdzielcze (Dz. U. z 2020 r. poz. 275, 568, 695 i 875).</w:t>
      </w:r>
    </w:p>
    <w:p w14:paraId="0000000B" w14:textId="77777777" w:rsidR="00C66D38" w:rsidRPr="009028C9" w:rsidRDefault="00C66D38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0C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 xml:space="preserve">Art. 2. </w:t>
      </w:r>
      <w:r w:rsidRPr="009028C9">
        <w:rPr>
          <w:rFonts w:ascii="Tahoma" w:hAnsi="Tahoma" w:cs="Tahoma"/>
          <w:sz w:val="24"/>
          <w:szCs w:val="24"/>
        </w:rPr>
        <w:t>Ilekroć w ustawie jest mowa o:</w:t>
      </w:r>
    </w:p>
    <w:p w14:paraId="0000000D" w14:textId="77777777" w:rsidR="00C66D38" w:rsidRPr="009028C9" w:rsidRDefault="009E3B04">
      <w:pPr>
        <w:numPr>
          <w:ilvl w:val="0"/>
          <w:numId w:val="2"/>
        </w:numPr>
        <w:spacing w:line="360" w:lineRule="auto"/>
        <w:ind w:hanging="29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placówce – rozumie się przez to placówkę oświatowo-wychowawczą w rozumieniu art. 2 pkt 3 ustawy z dnia 14 grudnia 2016 r. – Prawo oświatowe (Dz.U. z 2020 r. poz. 910, 1378);</w:t>
      </w:r>
    </w:p>
    <w:p w14:paraId="0000000E" w14:textId="43FFCCDF" w:rsidR="00C66D38" w:rsidRPr="009028C9" w:rsidRDefault="009E3B04">
      <w:pPr>
        <w:numPr>
          <w:ilvl w:val="0"/>
          <w:numId w:val="2"/>
        </w:numPr>
        <w:spacing w:line="360" w:lineRule="auto"/>
        <w:ind w:hanging="29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radzie pedagogicznej – rozumie się przez to radę pedagogiczną, o której mowa w art. 69 ust. 1 ustawy z dnia 14 grudnia 2016 r. – Prawo oświatowe</w:t>
      </w:r>
      <w:r w:rsidR="009028C9">
        <w:rPr>
          <w:rFonts w:ascii="Tahoma" w:hAnsi="Tahoma" w:cs="Tahoma"/>
          <w:sz w:val="24"/>
          <w:szCs w:val="24"/>
        </w:rPr>
        <w:t>;</w:t>
      </w:r>
    </w:p>
    <w:p w14:paraId="0000000F" w14:textId="47635875" w:rsidR="00C66D38" w:rsidRPr="009028C9" w:rsidRDefault="009E3B04">
      <w:pPr>
        <w:numPr>
          <w:ilvl w:val="0"/>
          <w:numId w:val="2"/>
        </w:numPr>
        <w:spacing w:line="360" w:lineRule="auto"/>
        <w:ind w:hanging="29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radzie szkoły (placówki) – rozumie się przez to radę szkoły lub placówki, o której mowa w art. 80 ust. 1 ustawy z dnia 14 grudnia 2016 r. – Prawo oświatowe</w:t>
      </w:r>
      <w:r w:rsidR="009028C9">
        <w:rPr>
          <w:rFonts w:ascii="Tahoma" w:hAnsi="Tahoma" w:cs="Tahoma"/>
          <w:sz w:val="24"/>
          <w:szCs w:val="24"/>
        </w:rPr>
        <w:t>;</w:t>
      </w:r>
    </w:p>
    <w:p w14:paraId="00000010" w14:textId="77777777" w:rsidR="00C66D38" w:rsidRPr="009028C9" w:rsidRDefault="009E3B04">
      <w:pPr>
        <w:numPr>
          <w:ilvl w:val="0"/>
          <w:numId w:val="2"/>
        </w:numPr>
        <w:spacing w:line="360" w:lineRule="auto"/>
        <w:ind w:hanging="29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szkole – rozumie się przez to szkołę w rozumieniu art. 2 pkt 2 ustawy z dnia 14 grudnia 2016 r. – Prawo oświatowe, z wyjątkiem szkół dla dorosłych.</w:t>
      </w:r>
    </w:p>
    <w:p w14:paraId="00000012" w14:textId="77777777" w:rsidR="00C66D38" w:rsidRPr="009028C9" w:rsidRDefault="00C66D38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13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Art. 3.</w:t>
      </w:r>
      <w:r w:rsidRPr="009028C9">
        <w:rPr>
          <w:rFonts w:ascii="Tahoma" w:hAnsi="Tahoma" w:cs="Tahoma"/>
          <w:sz w:val="24"/>
          <w:szCs w:val="24"/>
        </w:rPr>
        <w:t xml:space="preserve"> Spółdzielnia uczniowska może zostać założona w szkole w rozumieniu art. 2 pkt 2 ustawy z dnia 14 grudnia 2016 r. – Prawo oświatowe (Dz. U. z 2020 r. poz. 910), z wyjątkiem szkół dla dorosłych, zwanej dalej „szkołą”, lub w placówce oświatowo-wychowawczej w rozumieniu art. 2 pkt 3 tej ustawy, zwanej dalej „placówką”.</w:t>
      </w:r>
    </w:p>
    <w:p w14:paraId="00000014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15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Art. 4.</w:t>
      </w:r>
      <w:r w:rsidRPr="009028C9">
        <w:rPr>
          <w:rFonts w:ascii="Tahoma" w:hAnsi="Tahoma" w:cs="Tahoma"/>
          <w:sz w:val="24"/>
          <w:szCs w:val="24"/>
        </w:rPr>
        <w:t xml:space="preserve"> 1. Założycielami spółdzielni uczniowskiej może być grupa co najmniej 5 uczniów szkoły lub wychowanków placówki, którzy ukończyli 13 lat.</w:t>
      </w:r>
    </w:p>
    <w:p w14:paraId="00000016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2. W przypadku małoletniego ucznia szkoły lub wychowanka placówki wymagana jest pisemna zgoda jego przedstawiciela ustawowego.</w:t>
      </w:r>
    </w:p>
    <w:p w14:paraId="00000017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18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Art. 5.</w:t>
      </w:r>
      <w:r w:rsidRPr="009028C9">
        <w:rPr>
          <w:rFonts w:ascii="Tahoma" w:hAnsi="Tahoma" w:cs="Tahoma"/>
          <w:sz w:val="24"/>
          <w:szCs w:val="24"/>
        </w:rPr>
        <w:t xml:space="preserve"> 1. Założyciele spółdzielni uczniowskiej przekazują dyrektorowi szkoły lub placówki listę założycieli wraz ze zgodami, o których mowa w art. 3 ust. 2.</w:t>
      </w:r>
    </w:p>
    <w:p w14:paraId="00000019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2. Dyrektor szkoły lub placówki w przypadku spełnienia warunków, o których mowa w art. 3, wyraża zgodę na założenie spółdzielni uczniowskiej.</w:t>
      </w:r>
    </w:p>
    <w:p w14:paraId="0000001A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1B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Art. 6.</w:t>
      </w:r>
      <w:r w:rsidRPr="009028C9">
        <w:rPr>
          <w:rFonts w:ascii="Tahoma" w:hAnsi="Tahoma" w:cs="Tahoma"/>
          <w:sz w:val="24"/>
          <w:szCs w:val="24"/>
        </w:rPr>
        <w:t xml:space="preserve"> 1. Spółdzielnia uczniowska nie posiada osobowości prawnej i nie podlega wpisowi do Krajowego Rejestru Sądowego.</w:t>
      </w:r>
    </w:p>
    <w:p w14:paraId="0000001C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2. Spółdzielnia w zakresie swojej statutowej działalności może zawierać umowy, zaciągać zobowiązania i dokonywać innych czynności prawnych oraz mieć prawa i obowiązki.</w:t>
      </w:r>
    </w:p>
    <w:p w14:paraId="0000001D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1E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 xml:space="preserve">Art. 7. </w:t>
      </w:r>
      <w:r w:rsidRPr="009028C9">
        <w:rPr>
          <w:rFonts w:ascii="Tahoma" w:hAnsi="Tahoma" w:cs="Tahoma"/>
          <w:sz w:val="24"/>
          <w:szCs w:val="24"/>
        </w:rPr>
        <w:t>Spółdzielnia uczniowska może być członkiem innej spółdzielni lub związku spółdzielczego na zasadach przewidzianych dla osób prawnych.</w:t>
      </w:r>
    </w:p>
    <w:p w14:paraId="0000001F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20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Art. 8.</w:t>
      </w:r>
      <w:r w:rsidRPr="009028C9">
        <w:rPr>
          <w:rFonts w:ascii="Tahoma" w:hAnsi="Tahoma" w:cs="Tahoma"/>
          <w:sz w:val="24"/>
          <w:szCs w:val="24"/>
        </w:rPr>
        <w:t xml:space="preserve">  1. Celem spółdzielni uczniowskiej jest popularyzacja idei i wiedzy o spółdzielczości, kształtowanie umiejętności życia i działania w zbiorowości społecznej, rozwijanie u uczniów szkoły lub wychowanków placówki cech zaradności, przedsiębiorczości i solidarności oraz przygotowania ich do życia obywatelskiego w warunkach demokracji.</w:t>
      </w:r>
    </w:p>
    <w:p w14:paraId="00000021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 xml:space="preserve"> 2. Przedmiotem działalności spółdzielni uczniowskiej może być:</w:t>
      </w:r>
    </w:p>
    <w:p w14:paraId="00000022" w14:textId="77777777" w:rsidR="00C66D38" w:rsidRPr="009028C9" w:rsidRDefault="009E3B04" w:rsidP="009028C9">
      <w:pPr>
        <w:numPr>
          <w:ilvl w:val="0"/>
          <w:numId w:val="4"/>
        </w:numPr>
        <w:spacing w:line="360" w:lineRule="auto"/>
        <w:ind w:hanging="38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nabywanie i wytwarzanie oraz sprzedaż na terenie szkoły lub placówki artykułów służących zaspokajaniu potrzeb uczniów, wychowanków i pracowników szkoły lub placówki;</w:t>
      </w:r>
    </w:p>
    <w:p w14:paraId="00000023" w14:textId="77777777" w:rsidR="00C66D38" w:rsidRPr="009028C9" w:rsidRDefault="009E3B04" w:rsidP="009028C9">
      <w:pPr>
        <w:numPr>
          <w:ilvl w:val="0"/>
          <w:numId w:val="4"/>
        </w:numPr>
        <w:spacing w:line="360" w:lineRule="auto"/>
        <w:ind w:hanging="38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świadczenie usług na rzecz szkoły, placówki lub osób trzecich;</w:t>
      </w:r>
    </w:p>
    <w:p w14:paraId="00000024" w14:textId="77777777" w:rsidR="00C66D38" w:rsidRPr="009028C9" w:rsidRDefault="009E3B04" w:rsidP="009028C9">
      <w:pPr>
        <w:numPr>
          <w:ilvl w:val="0"/>
          <w:numId w:val="4"/>
        </w:numPr>
        <w:spacing w:line="360" w:lineRule="auto"/>
        <w:ind w:hanging="38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uprawa roślin i chów drobnego inwentarza;</w:t>
      </w:r>
    </w:p>
    <w:p w14:paraId="00000025" w14:textId="77777777" w:rsidR="00C66D38" w:rsidRPr="009028C9" w:rsidRDefault="009E3B04" w:rsidP="009028C9">
      <w:pPr>
        <w:numPr>
          <w:ilvl w:val="0"/>
          <w:numId w:val="4"/>
        </w:numPr>
        <w:spacing w:line="360" w:lineRule="auto"/>
        <w:ind w:hanging="38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zbieranie runa leśnego i surowców wtórnych oraz ich sprzedaż;</w:t>
      </w:r>
    </w:p>
    <w:p w14:paraId="00000026" w14:textId="77777777" w:rsidR="00C66D38" w:rsidRPr="009028C9" w:rsidRDefault="009E3B04" w:rsidP="009028C9">
      <w:pPr>
        <w:numPr>
          <w:ilvl w:val="0"/>
          <w:numId w:val="4"/>
        </w:numPr>
        <w:spacing w:line="360" w:lineRule="auto"/>
        <w:ind w:hanging="38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lastRenderedPageBreak/>
        <w:t>podejmowanie działań na rzecz ekologii i środowiska lokalnego;</w:t>
      </w:r>
    </w:p>
    <w:p w14:paraId="00000027" w14:textId="77777777" w:rsidR="00C66D38" w:rsidRPr="009028C9" w:rsidRDefault="009E3B04" w:rsidP="009028C9">
      <w:pPr>
        <w:numPr>
          <w:ilvl w:val="0"/>
          <w:numId w:val="4"/>
        </w:numPr>
        <w:spacing w:line="360" w:lineRule="auto"/>
        <w:ind w:hanging="38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propagowanie idei i zasad spółdzielczych w środowisku szkolnym i lokalnym;</w:t>
      </w:r>
    </w:p>
    <w:p w14:paraId="00000028" w14:textId="77777777" w:rsidR="00C66D38" w:rsidRPr="009028C9" w:rsidRDefault="009E3B04" w:rsidP="009028C9">
      <w:pPr>
        <w:numPr>
          <w:ilvl w:val="0"/>
          <w:numId w:val="4"/>
        </w:numPr>
        <w:spacing w:line="360" w:lineRule="auto"/>
        <w:ind w:hanging="38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wytwarzanie i sprzedaż twórczości artystycznej i rękodzieła uczniów szkoły lub wychowanków spółdzielni;</w:t>
      </w:r>
    </w:p>
    <w:p w14:paraId="00000029" w14:textId="77777777" w:rsidR="00C66D38" w:rsidRPr="009028C9" w:rsidRDefault="009E3B04" w:rsidP="009028C9">
      <w:pPr>
        <w:numPr>
          <w:ilvl w:val="0"/>
          <w:numId w:val="4"/>
        </w:numPr>
        <w:spacing w:line="360" w:lineRule="auto"/>
        <w:ind w:hanging="38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organizowanie imprez kulturalnych, turystycznych i sportowych z udziałem szkoły lub placówki.</w:t>
      </w:r>
    </w:p>
    <w:p w14:paraId="0000002A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 xml:space="preserve">  3. Spółdzielnia uczniowska może prowadzić szkolną kasę oszczędności pod opieką i we współpracy ze spółdzielczą kasą oszczędnościowo-kredytową lub bankiem spółdzielczym albo innym bankiem. Zakres, warunki opieki i współpracy oraz sposób prowadzenia rachunku określa umowa, którą dyrektor szkoły lub placówki zawiera ze spółdzielczą kasą oszczędnościowo-kredytową, bankiem spółdzielczym lub innym bankiem.</w:t>
      </w:r>
    </w:p>
    <w:p w14:paraId="0000002B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 xml:space="preserve">  4. Statut określa przedmiot działalności spółdzielni uczniowskiej oraz prawa i obowiązki jej członków.</w:t>
      </w:r>
    </w:p>
    <w:p w14:paraId="0000002C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 xml:space="preserve">  5. Przy pracach wymienionych w ust. 2 pkt 1-5 i 7 spółdzielnia może zatrudnić swych członków na zasadach pracy społecznej lub za wynagrodzeniem na podstawie umowy o pracę, umów o dzieło lub zlecenia, z odpowiednim zastosowaniem przepisów o ochronie pracy młodocianych.</w:t>
      </w:r>
    </w:p>
    <w:p w14:paraId="0000002D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2E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Art. 9</w:t>
      </w:r>
      <w:r w:rsidRPr="009028C9">
        <w:rPr>
          <w:rFonts w:ascii="Tahoma" w:hAnsi="Tahoma" w:cs="Tahoma"/>
          <w:sz w:val="24"/>
          <w:szCs w:val="24"/>
        </w:rPr>
        <w:t>. 1. Członkami spółdzielni uczniowskiej mogą być uczniowie szkoły lub wychowankowie placówki, w której spółdzielnia została założona, bez względu na to, czy mają zdolność do czynności prawnych, z tym że w stosunkach ze spółdzielnią:</w:t>
      </w:r>
    </w:p>
    <w:p w14:paraId="0000002F" w14:textId="77777777" w:rsidR="00C66D38" w:rsidRPr="009028C9" w:rsidRDefault="009E3B04" w:rsidP="009028C9">
      <w:pPr>
        <w:numPr>
          <w:ilvl w:val="0"/>
          <w:numId w:val="5"/>
        </w:numPr>
        <w:spacing w:line="360" w:lineRule="auto"/>
        <w:ind w:hanging="29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członkom posiadającym pełną lub ograniczoną zdolność do czynności prawnych przysługują wszystkie prawa i obowiązki członków przewidziane w ustawie i statucie;</w:t>
      </w:r>
    </w:p>
    <w:p w14:paraId="00000030" w14:textId="77777777" w:rsidR="00C66D38" w:rsidRPr="009028C9" w:rsidRDefault="009E3B04" w:rsidP="009028C9">
      <w:pPr>
        <w:numPr>
          <w:ilvl w:val="0"/>
          <w:numId w:val="5"/>
        </w:numPr>
        <w:spacing w:line="360" w:lineRule="auto"/>
        <w:ind w:hanging="29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członkom nieposiadających zdolności do czynności prawnych przysługują prawa i obowiązki członków spółdzielni określone w ustawie; Nie przysługuje im bierne prawo wyborcze do organów wybieralnych spółdzielni.</w:t>
      </w:r>
    </w:p>
    <w:p w14:paraId="00000031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 xml:space="preserve"> 2. Członkowie wymienieni w ust. 1 pkt 1 składają oświadczenie woli wobec spółdzielni uczniowskiej w sprawach majątkowych samodzielnie, a członkowie wymienieni w ust. 1 pkt 2 za zgodą przedstawiciela ustawowego.</w:t>
      </w:r>
    </w:p>
    <w:p w14:paraId="00000032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lastRenderedPageBreak/>
        <w:t xml:space="preserve"> 3. Przepis ust. 2 stosuje się odpowiednio do oświadczeń woli składanych przez uczniów szkoły lub wychowanków placówki w sprawie założenia spółdzielni oraz przystąpienia lub wystąpienia ze spółdzielni uczniowskiej.</w:t>
      </w:r>
    </w:p>
    <w:p w14:paraId="00000033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34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Art. 10.</w:t>
      </w:r>
      <w:r w:rsidRPr="009028C9">
        <w:rPr>
          <w:rFonts w:ascii="Tahoma" w:hAnsi="Tahoma" w:cs="Tahoma"/>
          <w:sz w:val="24"/>
          <w:szCs w:val="24"/>
        </w:rPr>
        <w:t xml:space="preserve"> 1. Dyrektor szkoły lub placówki wyznacza spośród nauczycieli opiekuna spółdzielni uczniowskiej, który sprawuje nad nią nadzór.</w:t>
      </w:r>
    </w:p>
    <w:p w14:paraId="00000035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2. Walne zgromadzenie, posiedzenia rady i zarządu zwoływane są w uzgodnieniu z opiekunem spółdzielni.</w:t>
      </w:r>
    </w:p>
    <w:p w14:paraId="00000036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3. Opiekun spółdzielni uczniowskiej może także z własnej inicjatywy zwołać walne zgromadzenie, posiedzenie rady albo zarządu w celu rozpatrzenia wskazanych przez niego spraw.</w:t>
      </w:r>
    </w:p>
    <w:p w14:paraId="00000037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4. Opiekun spółdzielni uczniowskiej może uczestniczyć w posiedzeniach jej organów z głosem doradczym.</w:t>
      </w:r>
    </w:p>
    <w:p w14:paraId="00000038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5. Oświadczenia woli za spółdzielnię uczniowską składają łącznie dwaj członkowie zarządu i opiekun spółdzielni.</w:t>
      </w:r>
    </w:p>
    <w:p w14:paraId="00000039" w14:textId="77777777" w:rsidR="00C66D38" w:rsidRPr="009028C9" w:rsidRDefault="00C66D38">
      <w:pPr>
        <w:spacing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</w:p>
    <w:p w14:paraId="0000003A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Art. 11</w:t>
      </w:r>
      <w:r w:rsidRPr="009028C9">
        <w:rPr>
          <w:rFonts w:ascii="Tahoma" w:hAnsi="Tahoma" w:cs="Tahoma"/>
          <w:sz w:val="24"/>
          <w:szCs w:val="24"/>
        </w:rPr>
        <w:t>. 1. Rada szkoły (placówki) może na wniosek:</w:t>
      </w:r>
    </w:p>
    <w:p w14:paraId="0000003B" w14:textId="77777777" w:rsidR="00C66D38" w:rsidRPr="009028C9" w:rsidRDefault="009E3B04">
      <w:pPr>
        <w:numPr>
          <w:ilvl w:val="0"/>
          <w:numId w:val="3"/>
        </w:numPr>
        <w:spacing w:line="360" w:lineRule="auto"/>
        <w:ind w:hanging="29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dyrektora;</w:t>
      </w:r>
    </w:p>
    <w:p w14:paraId="0000003C" w14:textId="77777777" w:rsidR="00C66D38" w:rsidRPr="009028C9" w:rsidRDefault="009E3B04">
      <w:pPr>
        <w:numPr>
          <w:ilvl w:val="0"/>
          <w:numId w:val="3"/>
        </w:numPr>
        <w:spacing w:line="360" w:lineRule="auto"/>
        <w:ind w:hanging="29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opiekuna spółdzielni uczniowskiej;</w:t>
      </w:r>
    </w:p>
    <w:p w14:paraId="0000003D" w14:textId="77777777" w:rsidR="00C66D38" w:rsidRPr="009028C9" w:rsidRDefault="009E3B04">
      <w:pPr>
        <w:numPr>
          <w:ilvl w:val="0"/>
          <w:numId w:val="3"/>
        </w:numPr>
        <w:spacing w:line="360" w:lineRule="auto"/>
        <w:ind w:hanging="29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rady lub zarządu spółdzielni uczniowskiej lub</w:t>
      </w:r>
    </w:p>
    <w:p w14:paraId="0000003E" w14:textId="77777777" w:rsidR="00C66D38" w:rsidRPr="009028C9" w:rsidRDefault="009E3B04">
      <w:pPr>
        <w:numPr>
          <w:ilvl w:val="0"/>
          <w:numId w:val="3"/>
        </w:numPr>
        <w:spacing w:line="360" w:lineRule="auto"/>
        <w:ind w:hanging="29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co najmniej 1/10 liczby członków spółdzielni uczniowskiej</w:t>
      </w:r>
    </w:p>
    <w:p w14:paraId="0000003F" w14:textId="77777777" w:rsidR="00C66D38" w:rsidRPr="009028C9" w:rsidRDefault="009E3B0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uchylić uchwałę każdego organu spółdzielni uczniowskiej.</w:t>
      </w:r>
    </w:p>
    <w:p w14:paraId="00000040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2. Rada szkoły po zasięgnięciu opinii dyrektora szkoły i opiekuna spółdzielni uczniowskiej może uchylić uchwałę walnego zgromadzenia także na wniosek rady lub zarządu spółdzielni uczniowskiej.</w:t>
      </w:r>
    </w:p>
    <w:p w14:paraId="00000041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3. Uchwały rady szkoły, o których mowa w ust. 1 i 2, są ostateczne i nie podlegają zaskarżeniu w postępowaniu sądowych i administracyjnym.</w:t>
      </w:r>
    </w:p>
    <w:p w14:paraId="00000042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4. Rada pedagogiczna wykonuje określone uprawnienia rady szkoły w szkołach lub placówkach, w której nie ma takiej rady.</w:t>
      </w:r>
    </w:p>
    <w:p w14:paraId="00000043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44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lastRenderedPageBreak/>
        <w:t>Art. 12</w:t>
      </w:r>
      <w:r w:rsidRPr="009028C9">
        <w:rPr>
          <w:rFonts w:ascii="Tahoma" w:hAnsi="Tahoma" w:cs="Tahoma"/>
          <w:sz w:val="24"/>
          <w:szCs w:val="24"/>
        </w:rPr>
        <w:t>. 1. Spółdzielnia uczniowska prowadzi rachunkowość zgodnie z przepisami o rachunkowości pod nadzorem opiekuna spółdzielni lub innej osoby wyznaczonej przez dyrektora.</w:t>
      </w:r>
    </w:p>
    <w:p w14:paraId="00000045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 xml:space="preserve"> 2. Dyrektor szkoły lub placówki udostępnia nieodpłatnie w lokalu szkoły lub placówki miejsce do działalności gospodarczej spółdzielni uczniowskiej i posiedzeń jej organów albo w miarę potrzeby i możliwości przydziela spółdzielni stosowne pomieszczenie z odpowiednim wyposażeniem, ogrzewaniem i oświetleniem.</w:t>
      </w:r>
    </w:p>
    <w:p w14:paraId="00000046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47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Art. 13.</w:t>
      </w:r>
      <w:r w:rsidRPr="009028C9">
        <w:rPr>
          <w:rFonts w:ascii="Tahoma" w:hAnsi="Tahoma" w:cs="Tahoma"/>
          <w:sz w:val="24"/>
          <w:szCs w:val="24"/>
        </w:rPr>
        <w:t xml:space="preserve">  Krajowa Rada Spółdzielcza określi sposób, tryb i terminy przeprowadzania lustracji w spółdzielniach uczniowskich, biorąc pod uwagę charakter tych spółdzielni oraz sprawny przebieg postępowania lustracyjnego. </w:t>
      </w:r>
    </w:p>
    <w:p w14:paraId="00000048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49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Art. 14</w:t>
      </w:r>
      <w:r w:rsidRPr="009028C9">
        <w:rPr>
          <w:rFonts w:ascii="Tahoma" w:hAnsi="Tahoma" w:cs="Tahoma"/>
          <w:sz w:val="24"/>
          <w:szCs w:val="24"/>
        </w:rPr>
        <w:t>.  Spółdzielnia uczniowska przechodzi w stan likwidacji podstawie uchwały rady szkoły podjętej na wniosek dyrektora szkoły lub placówki i po zasięgnięciu opinii Krajowej Rady Spółdzielczej.</w:t>
      </w:r>
    </w:p>
    <w:p w14:paraId="0000004A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4B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 xml:space="preserve">Art. 15. </w:t>
      </w:r>
      <w:r w:rsidRPr="009028C9">
        <w:rPr>
          <w:rFonts w:ascii="Tahoma" w:hAnsi="Tahoma" w:cs="Tahoma"/>
          <w:sz w:val="24"/>
          <w:szCs w:val="24"/>
        </w:rPr>
        <w:t>W ustawie z dnia 15 lutego 1992 r. o podatku dochodowym od osób prawnych (Dz. U. z 2020 r. poz. 1406 i 1565) w art. 6 w ust. 1 w pkt 19 kropkę zastępuje się średnikiem i dodaje się pkt 20 w brzmieniu:</w:t>
      </w:r>
    </w:p>
    <w:p w14:paraId="0000004C" w14:textId="77777777" w:rsidR="00C66D38" w:rsidRPr="009028C9" w:rsidRDefault="009E3B04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„20)</w:t>
      </w:r>
      <w:r w:rsidRPr="009028C9">
        <w:rPr>
          <w:rFonts w:ascii="Tahoma" w:hAnsi="Tahoma" w:cs="Tahoma"/>
          <w:sz w:val="24"/>
          <w:szCs w:val="24"/>
        </w:rPr>
        <w:tab/>
        <w:t>spółdzielnie uczniowskie.”</w:t>
      </w:r>
    </w:p>
    <w:p w14:paraId="0000004D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4E" w14:textId="77777777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t>Art. 16.</w:t>
      </w:r>
      <w:r w:rsidRPr="009028C9">
        <w:rPr>
          <w:rFonts w:ascii="Tahoma" w:hAnsi="Tahoma" w:cs="Tahoma"/>
          <w:sz w:val="24"/>
          <w:szCs w:val="24"/>
        </w:rPr>
        <w:t xml:space="preserve"> W ustawie z dnia 11 marca 2004 r. o podatku od towarów i usług (Dz. U. z 2020 r. poz. 106, 568, 1065, 1106 i 1747) wprowadza się następujące zmiany:</w:t>
      </w:r>
    </w:p>
    <w:p w14:paraId="00000050" w14:textId="44521226" w:rsidR="00C66D38" w:rsidRPr="009028C9" w:rsidRDefault="009E3B04" w:rsidP="009028C9">
      <w:pPr>
        <w:numPr>
          <w:ilvl w:val="0"/>
          <w:numId w:val="1"/>
        </w:numPr>
        <w:spacing w:line="360" w:lineRule="auto"/>
        <w:ind w:hanging="29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w art. 43 ust. 1 pkt 41 kropkę zastępuje się średnikiem i dodaje się pkt 42 w brzmieniu:</w:t>
      </w:r>
      <w:r w:rsidR="009028C9" w:rsidRPr="009028C9">
        <w:rPr>
          <w:rFonts w:ascii="Tahoma" w:hAnsi="Tahoma" w:cs="Tahoma"/>
          <w:sz w:val="24"/>
          <w:szCs w:val="24"/>
        </w:rPr>
        <w:t xml:space="preserve"> </w:t>
      </w:r>
      <w:r w:rsidRPr="009028C9">
        <w:rPr>
          <w:rFonts w:ascii="Tahoma" w:hAnsi="Tahoma" w:cs="Tahoma"/>
          <w:sz w:val="24"/>
          <w:szCs w:val="24"/>
        </w:rPr>
        <w:t>„42)</w:t>
      </w:r>
      <w:r w:rsidR="009028C9" w:rsidRPr="009028C9">
        <w:rPr>
          <w:rFonts w:ascii="Tahoma" w:hAnsi="Tahoma" w:cs="Tahoma"/>
          <w:sz w:val="24"/>
          <w:szCs w:val="24"/>
        </w:rPr>
        <w:t xml:space="preserve"> </w:t>
      </w:r>
      <w:r w:rsidRPr="009028C9">
        <w:rPr>
          <w:rFonts w:ascii="Tahoma" w:hAnsi="Tahoma" w:cs="Tahoma"/>
          <w:sz w:val="24"/>
          <w:szCs w:val="24"/>
        </w:rPr>
        <w:t>dostawę towarów i usług świadczone przez spółdzielnie uczniowskie.”</w:t>
      </w:r>
    </w:p>
    <w:p w14:paraId="00000052" w14:textId="1C628F8F" w:rsidR="00C66D38" w:rsidRPr="009028C9" w:rsidRDefault="009E3B04" w:rsidP="009028C9">
      <w:pPr>
        <w:numPr>
          <w:ilvl w:val="0"/>
          <w:numId w:val="1"/>
        </w:numPr>
        <w:spacing w:line="360" w:lineRule="auto"/>
        <w:ind w:hanging="294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>art. 111 ust. 1 otrzymuje brzmienie:</w:t>
      </w:r>
      <w:r w:rsidR="009028C9" w:rsidRPr="009028C9">
        <w:rPr>
          <w:rFonts w:ascii="Tahoma" w:hAnsi="Tahoma" w:cs="Tahoma"/>
          <w:sz w:val="24"/>
          <w:szCs w:val="24"/>
        </w:rPr>
        <w:t xml:space="preserve"> </w:t>
      </w:r>
      <w:r w:rsidRPr="009028C9">
        <w:rPr>
          <w:rFonts w:ascii="Tahoma" w:hAnsi="Tahoma" w:cs="Tahoma"/>
          <w:sz w:val="24"/>
          <w:szCs w:val="24"/>
        </w:rPr>
        <w:t>„1. Podatnicy, z wyłączeniem spółdzielni uczniowskich, dokonujący sprzedaży na rzecz osób fizycznych nieprowadzących działalności gospodarczej oraz rolników ryczałtowych są obowiązani prowadzić ewidencję obrotu i kwot podatku należnego przy zastosowaniu kas rejestrujących.”</w:t>
      </w:r>
    </w:p>
    <w:p w14:paraId="00000053" w14:textId="77777777" w:rsidR="00C66D38" w:rsidRPr="009028C9" w:rsidRDefault="00C66D38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54" w14:textId="39F98AB2" w:rsidR="00C66D38" w:rsidRPr="009028C9" w:rsidRDefault="009E3B0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b/>
          <w:sz w:val="24"/>
          <w:szCs w:val="24"/>
        </w:rPr>
        <w:lastRenderedPageBreak/>
        <w:t xml:space="preserve">Art. 17.  </w:t>
      </w:r>
      <w:r w:rsidRPr="009028C9">
        <w:rPr>
          <w:rFonts w:ascii="Tahoma" w:hAnsi="Tahoma" w:cs="Tahoma"/>
          <w:sz w:val="24"/>
          <w:szCs w:val="24"/>
        </w:rPr>
        <w:t>Ustawa wchodzi w życie po upływie 3 miesięcy od dnia ogłoszenia.</w:t>
      </w:r>
    </w:p>
    <w:p w14:paraId="00000055" w14:textId="77777777" w:rsidR="00C66D38" w:rsidRPr="009028C9" w:rsidRDefault="009E3B0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9028C9">
        <w:rPr>
          <w:rFonts w:ascii="Tahoma" w:hAnsi="Tahoma" w:cs="Tahoma"/>
          <w:sz w:val="24"/>
          <w:szCs w:val="24"/>
        </w:rPr>
        <w:t xml:space="preserve"> </w:t>
      </w:r>
    </w:p>
    <w:p w14:paraId="00000056" w14:textId="4F770157" w:rsidR="00C66D38" w:rsidRPr="009028C9" w:rsidRDefault="00C66D38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</w:p>
    <w:sectPr w:rsidR="00C66D38" w:rsidRPr="009028C9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32F379" w14:textId="77777777" w:rsidR="001263B9" w:rsidRDefault="001263B9">
      <w:pPr>
        <w:spacing w:line="240" w:lineRule="auto"/>
      </w:pPr>
      <w:r>
        <w:separator/>
      </w:r>
    </w:p>
  </w:endnote>
  <w:endnote w:type="continuationSeparator" w:id="0">
    <w:p w14:paraId="61E8B6DE" w14:textId="77777777" w:rsidR="001263B9" w:rsidRDefault="00126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A2" w14:textId="77777777" w:rsidR="00C66D38" w:rsidRDefault="00C66D3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8DA0F8" w14:textId="77777777" w:rsidR="001263B9" w:rsidRDefault="001263B9">
      <w:pPr>
        <w:spacing w:line="240" w:lineRule="auto"/>
      </w:pPr>
      <w:r>
        <w:separator/>
      </w:r>
    </w:p>
  </w:footnote>
  <w:footnote w:type="continuationSeparator" w:id="0">
    <w:p w14:paraId="0392FD4F" w14:textId="77777777" w:rsidR="001263B9" w:rsidRDefault="001263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42FF7"/>
    <w:multiLevelType w:val="multilevel"/>
    <w:tmpl w:val="BB508BE0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30835B31"/>
    <w:multiLevelType w:val="multilevel"/>
    <w:tmpl w:val="5254BF80"/>
    <w:lvl w:ilvl="0">
      <w:start w:val="1"/>
      <w:numFmt w:val="decimal"/>
      <w:lvlText w:val="%1)"/>
      <w:lvlJc w:val="left"/>
      <w:pPr>
        <w:ind w:left="810" w:hanging="81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62343B3A"/>
    <w:multiLevelType w:val="multilevel"/>
    <w:tmpl w:val="C5107C3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95A6E2D"/>
    <w:multiLevelType w:val="multilevel"/>
    <w:tmpl w:val="E78C6742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A0A2C78"/>
    <w:multiLevelType w:val="multilevel"/>
    <w:tmpl w:val="741E341C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D38"/>
    <w:rsid w:val="001263B9"/>
    <w:rsid w:val="001E2AEB"/>
    <w:rsid w:val="002E755A"/>
    <w:rsid w:val="00484DC3"/>
    <w:rsid w:val="008C5272"/>
    <w:rsid w:val="008F1510"/>
    <w:rsid w:val="009028C9"/>
    <w:rsid w:val="009E3B04"/>
    <w:rsid w:val="00C66D38"/>
    <w:rsid w:val="00F864BE"/>
    <w:rsid w:val="00FE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3FE8"/>
  <w15:docId w15:val="{D79F3181-E250-42F3-99F2-17D1C5FC0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1207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8434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Kuszłejko</dc:creator>
  <cp:lastModifiedBy>Grzegorz Molesztak</cp:lastModifiedBy>
  <cp:revision>3</cp:revision>
  <dcterms:created xsi:type="dcterms:W3CDTF">2020-12-07T07:35:00Z</dcterms:created>
  <dcterms:modified xsi:type="dcterms:W3CDTF">2020-12-07T10:46:00Z</dcterms:modified>
</cp:coreProperties>
</file>