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868" w:rsidRPr="00BE4CE0" w:rsidRDefault="00A048C9" w:rsidP="00BE4CE0">
      <w:pPr>
        <w:spacing w:line="360" w:lineRule="auto"/>
        <w:jc w:val="center"/>
        <w:rPr>
          <w:rFonts w:ascii="Tahoma" w:hAnsi="Tahoma" w:cs="Tahoma"/>
          <w:u w:val="single"/>
        </w:rPr>
      </w:pPr>
      <w:r w:rsidRPr="00BE4CE0">
        <w:rPr>
          <w:rFonts w:ascii="Tahoma" w:hAnsi="Tahoma" w:cs="Tahoma"/>
          <w:u w:val="single"/>
        </w:rPr>
        <w:t>Projekt</w:t>
      </w:r>
    </w:p>
    <w:p w:rsidR="00D50868" w:rsidRPr="00BE4CE0" w:rsidRDefault="00D50868" w:rsidP="00BE4CE0">
      <w:pPr>
        <w:spacing w:line="360" w:lineRule="auto"/>
        <w:jc w:val="center"/>
        <w:rPr>
          <w:rFonts w:ascii="Tahoma" w:hAnsi="Tahoma" w:cs="Tahoma"/>
        </w:rPr>
      </w:pPr>
    </w:p>
    <w:p w:rsidR="00D50868" w:rsidRPr="00BE4CE0" w:rsidRDefault="00A048C9" w:rsidP="00BE4CE0">
      <w:pPr>
        <w:pStyle w:val="Tytu"/>
        <w:spacing w:line="360" w:lineRule="auto"/>
        <w:rPr>
          <w:rFonts w:ascii="Tahoma" w:hAnsi="Tahoma" w:cs="Tahoma"/>
          <w:b w:val="0"/>
          <w:bCs w:val="0"/>
          <w:sz w:val="24"/>
          <w:szCs w:val="24"/>
        </w:rPr>
      </w:pPr>
      <w:r w:rsidRPr="00BE4CE0">
        <w:rPr>
          <w:rFonts w:ascii="Tahoma" w:hAnsi="Tahoma" w:cs="Tahoma"/>
          <w:sz w:val="24"/>
          <w:szCs w:val="24"/>
        </w:rPr>
        <w:t>U S T A W A</w:t>
      </w:r>
    </w:p>
    <w:p w:rsidR="00D50868" w:rsidRPr="00BE4CE0" w:rsidRDefault="00A048C9" w:rsidP="00BE4CE0">
      <w:pPr>
        <w:pStyle w:val="Tytu"/>
        <w:spacing w:line="360" w:lineRule="auto"/>
        <w:rPr>
          <w:rFonts w:ascii="Tahoma" w:hAnsi="Tahoma" w:cs="Tahoma"/>
          <w:b w:val="0"/>
          <w:bCs w:val="0"/>
          <w:sz w:val="24"/>
          <w:szCs w:val="24"/>
        </w:rPr>
      </w:pPr>
      <w:r w:rsidRPr="00BE4CE0">
        <w:rPr>
          <w:rFonts w:ascii="Tahoma" w:hAnsi="Tahoma" w:cs="Tahoma"/>
          <w:b w:val="0"/>
          <w:bCs w:val="0"/>
          <w:sz w:val="24"/>
          <w:szCs w:val="24"/>
        </w:rPr>
        <w:t>z dnia …</w:t>
      </w:r>
      <w:r w:rsidR="00020764" w:rsidRPr="00BE4CE0">
        <w:rPr>
          <w:rFonts w:ascii="Tahoma" w:hAnsi="Tahoma" w:cs="Tahoma"/>
          <w:b w:val="0"/>
          <w:bCs w:val="0"/>
          <w:sz w:val="24"/>
          <w:szCs w:val="24"/>
        </w:rPr>
        <w:t>……</w:t>
      </w:r>
      <w:r w:rsidR="00BA1860" w:rsidRPr="00BE4CE0">
        <w:rPr>
          <w:rFonts w:ascii="Tahoma" w:hAnsi="Tahoma" w:cs="Tahoma"/>
          <w:b w:val="0"/>
          <w:bCs w:val="0"/>
          <w:sz w:val="24"/>
          <w:szCs w:val="24"/>
        </w:rPr>
        <w:t>……..</w:t>
      </w:r>
      <w:r w:rsidRPr="00BE4CE0">
        <w:rPr>
          <w:rFonts w:ascii="Tahoma" w:hAnsi="Tahoma" w:cs="Tahoma"/>
          <w:b w:val="0"/>
          <w:bCs w:val="0"/>
          <w:sz w:val="24"/>
          <w:szCs w:val="24"/>
        </w:rPr>
        <w:t xml:space="preserve"> 2020 roku</w:t>
      </w:r>
    </w:p>
    <w:p w:rsidR="00D50868" w:rsidRPr="00BE4CE0" w:rsidRDefault="00A048C9" w:rsidP="00BE4CE0">
      <w:pPr>
        <w:spacing w:line="360" w:lineRule="auto"/>
        <w:jc w:val="center"/>
        <w:rPr>
          <w:rFonts w:ascii="Tahoma" w:hAnsi="Tahoma" w:cs="Tahoma"/>
          <w:vertAlign w:val="superscript"/>
        </w:rPr>
      </w:pPr>
      <w:r w:rsidRPr="00BE4CE0">
        <w:rPr>
          <w:rFonts w:ascii="Tahoma" w:hAnsi="Tahoma" w:cs="Tahoma"/>
          <w:b/>
          <w:bCs/>
        </w:rPr>
        <w:t>o zmianie ustawy o mniejszościach narodowych i etnicznych oraz o języku regionalnym</w:t>
      </w:r>
      <w:r w:rsidR="00BE4CE0">
        <w:rPr>
          <w:rFonts w:ascii="Tahoma" w:hAnsi="Tahoma" w:cs="Tahoma"/>
          <w:b/>
          <w:bCs/>
        </w:rPr>
        <w:t xml:space="preserve"> </w:t>
      </w:r>
      <w:r w:rsidRPr="00BE4CE0">
        <w:rPr>
          <w:rFonts w:ascii="Tahoma" w:hAnsi="Tahoma" w:cs="Tahoma"/>
          <w:b/>
          <w:bCs/>
        </w:rPr>
        <w:t>oraz niektórych innych ustaw</w:t>
      </w:r>
      <w:r w:rsidRPr="00BE4CE0">
        <w:rPr>
          <w:rFonts w:ascii="Tahoma" w:hAnsi="Tahoma" w:cs="Tahoma"/>
          <w:vertAlign w:val="superscript"/>
        </w:rPr>
        <w:footnoteReference w:id="2"/>
      </w:r>
      <w:r w:rsidR="00BE4CE0">
        <w:rPr>
          <w:rFonts w:ascii="Tahoma" w:hAnsi="Tahoma" w:cs="Tahoma"/>
          <w:b/>
          <w:bCs/>
          <w:vertAlign w:val="superscript"/>
        </w:rPr>
        <w:t>)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1. </w:t>
      </w:r>
      <w:r w:rsidRPr="00BE4CE0">
        <w:rPr>
          <w:rFonts w:ascii="Tahoma" w:hAnsi="Tahoma" w:cs="Tahoma"/>
        </w:rPr>
        <w:t xml:space="preserve">W ustawie z dnia 6 stycznia 2005 r. o mniejszościach narodowych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i etnicznych oraz o języku regionalnym (Dz. U. z 2017 r. poz. 823) wprowadza się następujące zmiany: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1) tytuł ustawy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,,Ustawa o mniejszościach narodowych i etnicznych oraz o językach regionalnychˮ;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2) art. 1 otrzymuje brzmienie:</w:t>
      </w:r>
    </w:p>
    <w:p w:rsidR="00D50868" w:rsidRPr="00BE4CE0" w:rsidRDefault="00E03AEE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„</w:t>
      </w:r>
      <w:r w:rsidR="00A048C9" w:rsidRPr="00BE4CE0">
        <w:rPr>
          <w:rFonts w:ascii="Tahoma" w:hAnsi="Tahoma" w:cs="Tahoma"/>
        </w:rPr>
        <w:t xml:space="preserve">Art. 1. Ustawa reguluje sprawy związane z zachowaniem i rozwojem tożsamości kulturowej mniejszości narodowych i etnicznych oraz zachowaniem i rozwojem języków regionalnych, a także sposób realizacji zasady równego traktowania osób bez względu na pochodzenie etniczne oraz określa zadania </w:t>
      </w:r>
      <w:r w:rsidR="00BE4CE0">
        <w:rPr>
          <w:rFonts w:ascii="Tahoma" w:hAnsi="Tahoma" w:cs="Tahoma"/>
        </w:rPr>
        <w:br/>
      </w:r>
      <w:r w:rsidR="00A048C9" w:rsidRPr="00BE4CE0">
        <w:rPr>
          <w:rFonts w:ascii="Tahoma" w:hAnsi="Tahoma" w:cs="Tahoma"/>
        </w:rPr>
        <w:t>i kompetencje organów administracji rządowej i jednostek samorządu terytorialnego w zakresie tych spraw.ˮ;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3) w art. 19 ust. 2 otrzymuje brzmienie:</w:t>
      </w:r>
    </w:p>
    <w:p w:rsidR="00D50868" w:rsidRPr="00BE4CE0" w:rsidRDefault="00A048C9" w:rsidP="00BE4CE0">
      <w:pPr>
        <w:tabs>
          <w:tab w:val="left" w:pos="1418"/>
        </w:tabs>
        <w:spacing w:line="360" w:lineRule="auto"/>
        <w:ind w:left="708" w:firstLine="710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,,2. Językami regionalnymi w rozumieniu ustawy są: język kaszubski oraz język śląski. Przepisy art. 7-15 stosuje się odpowiednio, z tym że przez liczbę </w:t>
      </w:r>
      <w:r w:rsidRPr="00BE4CE0">
        <w:rPr>
          <w:rFonts w:ascii="Tahoma" w:hAnsi="Tahoma" w:cs="Tahoma"/>
        </w:rPr>
        <w:lastRenderedPageBreak/>
        <w:t>mieszkańców gminy, o której mowa w art. 14, należy rozumieć liczbę osób posługujących się językiem regionalnym, urzędowo ustaloną jako wynik ostatniego spisu powszechnego.ˮ;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4) art. 20 otrzymuje brzmienie:</w:t>
      </w:r>
    </w:p>
    <w:p w:rsidR="00D50868" w:rsidRPr="00BE4CE0" w:rsidRDefault="00A048C9" w:rsidP="00BE4CE0">
      <w:pPr>
        <w:tabs>
          <w:tab w:val="left" w:pos="1418"/>
        </w:tabs>
        <w:spacing w:line="360" w:lineRule="auto"/>
        <w:ind w:left="851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,,Art. 20. 1. Realizacja prawa osób posługujących się językami, o których mowa w art. 19, do nauki tych języków lub w tych językach odbywa się na zasadach i w trybie określonych w ustawie wymienionej w art. 17.</w:t>
      </w:r>
    </w:p>
    <w:p w:rsidR="00D50868" w:rsidRPr="00BE4CE0" w:rsidRDefault="00A048C9" w:rsidP="00BE4CE0">
      <w:pPr>
        <w:spacing w:line="360" w:lineRule="auto"/>
        <w:ind w:left="851" w:firstLine="565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2. Organy władzy publicznej są obowiązane podejmować odpowiednie środki w celu</w:t>
      </w:r>
    </w:p>
    <w:p w:rsidR="00D50868" w:rsidRPr="00BE4CE0" w:rsidRDefault="00A048C9" w:rsidP="00BE4CE0">
      <w:pPr>
        <w:spacing w:line="360" w:lineRule="auto"/>
        <w:ind w:left="851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wspierania działalności zmierzającej do zachowania i rozwoju języków,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o których</w:t>
      </w:r>
      <w:r w:rsidR="00E03AEE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mowa  w art. 19. Przepisy art. 18 ust. 2, 3 i 3a oraz ust. 5 stosuje się odpowiednio.</w:t>
      </w:r>
    </w:p>
    <w:p w:rsidR="00D50868" w:rsidRPr="00BE4CE0" w:rsidRDefault="00A048C9" w:rsidP="00BE4CE0">
      <w:pPr>
        <w:spacing w:line="360" w:lineRule="auto"/>
        <w:ind w:left="851" w:firstLine="565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3. Środkami, o których mowa w ust. 2, mogą być również środki przekazywane z budżetu jednostki samorządu terytorialnego organizacjom lub instytucjom, realizującym zadania służące zachowaniu i rozwojowi języków,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o których mowa w art. 19.ˮ;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5) w art. 21 w ust. 2 pkt. 5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,,5) podejmuje działania na rzecz zachowania i rozwoju języków, o których mowa w art. 19.ˮ;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6) w art. 22: </w:t>
      </w: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a) w ust. 1 pkt. 4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,,4) podejmowanie działań na rzecz respektowania praw osób posługujących się językami, o których mowa w art. 19.ˮ;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b) ust. 2 otrzymuje brzmienie:</w:t>
      </w:r>
    </w:p>
    <w:p w:rsidR="00D50868" w:rsidRPr="00BE4CE0" w:rsidRDefault="00A048C9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,,2. W celu realizacji zadań, o których mowa w ust. 1, wojewoda współdziała z organami samorządu terytorialnego i organizacjami społecznymi, w szczególności z organizacjami mniejszości, oraz opiniuje programy na rzecz </w:t>
      </w:r>
      <w:r w:rsidRPr="00BE4CE0">
        <w:rPr>
          <w:rFonts w:ascii="Tahoma" w:hAnsi="Tahoma" w:cs="Tahoma"/>
        </w:rPr>
        <w:lastRenderedPageBreak/>
        <w:t>mniejszości, a także zachowania i rozwoju języków, o których mowa w art. 19, realizowane na terenie danego województwa.ˮ;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7) w art. 23 w ust. 2: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a) pkt 2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,,2) opiniowanie programów służących tworzeniu warunków sprzyjających zachowaniu i rozwojowi tożsamości kulturowej mniejszości, zachowaniu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i rozwojowi języków regionalnych oraz integracji obywatelskiej lub społecznej;ˮ;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b) pkt 4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,,4) opiniowanie wysokości i zasad podziału środków przeznaczonych w budżecie państwa na wspieranie działalności zmierzającej do ochrony, zachowania i rozwoju tożsamości kulturowej mniejszości oraz zachowania i rozwoju języków regionalnych;ˮ;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8) w art. 24 w ust. 1 pkt. 3 otrzymuje brzmienie: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left="709" w:firstLine="284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,,3) przedstawicieli społeczności posługujących się językami, o których mowa w art. 19 w liczbie: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a) dwóch przedstawicieli społeczności posługującej się językiem kaszubskim,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b) dwóch przedstawicieli społeczności posługującej się językiem śląskim;ˮ;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9) w art. 25 ust. 1 otrzymuje brzmienie:</w:t>
      </w:r>
    </w:p>
    <w:p w:rsidR="00D50868" w:rsidRPr="00BE4CE0" w:rsidRDefault="00A048C9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,,Art. 25. 1. Minister właściwy do spraw wyznań religijnych oraz mniejszości narodowych i etnicznych występuje do Prezesa Rady Ministrów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z wnioskiem o odwołanie członka Komisji Wspólnej w przypadku:</w:t>
      </w:r>
    </w:p>
    <w:p w:rsidR="00D50868" w:rsidRPr="00BE4CE0" w:rsidRDefault="00A048C9" w:rsidP="00BE4CE0">
      <w:pPr>
        <w:tabs>
          <w:tab w:val="left" w:pos="1134"/>
        </w:tabs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1)</w:t>
      </w:r>
      <w:r w:rsidR="00E03AEE" w:rsidRPr="00BE4CE0">
        <w:rPr>
          <w:rFonts w:ascii="Tahoma" w:hAnsi="Tahoma" w:cs="Tahoma"/>
        </w:rPr>
        <w:tab/>
      </w:r>
      <w:r w:rsidRPr="00BE4CE0">
        <w:rPr>
          <w:rFonts w:ascii="Tahoma" w:hAnsi="Tahoma" w:cs="Tahoma"/>
        </w:rPr>
        <w:t>złożenia przez członka rezygnacji z członkostwa w Komisji Wspólnej;</w:t>
      </w:r>
    </w:p>
    <w:p w:rsidR="00D50868" w:rsidRPr="00BE4CE0" w:rsidRDefault="00A048C9" w:rsidP="00BE4CE0">
      <w:pPr>
        <w:tabs>
          <w:tab w:val="left" w:pos="567"/>
        </w:tabs>
        <w:spacing w:line="360" w:lineRule="auto"/>
        <w:ind w:left="1134" w:hanging="425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2)</w:t>
      </w:r>
      <w:r w:rsidR="00E03AEE" w:rsidRPr="00BE4CE0">
        <w:rPr>
          <w:rFonts w:ascii="Tahoma" w:hAnsi="Tahoma" w:cs="Tahoma"/>
        </w:rPr>
        <w:tab/>
      </w:r>
      <w:r w:rsidRPr="00BE4CE0">
        <w:rPr>
          <w:rFonts w:ascii="Tahoma" w:hAnsi="Tahoma" w:cs="Tahoma"/>
        </w:rPr>
        <w:t xml:space="preserve">wystąpienia przez organ lub mniejszość lub społeczność posługującą się jednym z języków, o których mowa w art. 19, których przedstawicielem jest członek, do ministra właściwego do spraw wyznań religijnych oraz mniejszości narodowych i etnicznych, z uzasadnionym wnioskiem o </w:t>
      </w:r>
      <w:r w:rsidRPr="00BE4CE0">
        <w:rPr>
          <w:rFonts w:ascii="Tahoma" w:hAnsi="Tahoma" w:cs="Tahoma"/>
        </w:rPr>
        <w:lastRenderedPageBreak/>
        <w:t>odwołanie członka ze składu Komisji Wspólnej;</w:t>
      </w:r>
    </w:p>
    <w:p w:rsidR="00D50868" w:rsidRPr="00BE4CE0" w:rsidRDefault="00A048C9" w:rsidP="00BE4CE0">
      <w:pPr>
        <w:tabs>
          <w:tab w:val="left" w:pos="1134"/>
        </w:tabs>
        <w:spacing w:line="360" w:lineRule="auto"/>
        <w:ind w:left="1134" w:hanging="425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3)</w:t>
      </w:r>
      <w:r w:rsidR="00E03AEE" w:rsidRPr="00BE4CE0">
        <w:rPr>
          <w:rFonts w:ascii="Tahoma" w:hAnsi="Tahoma" w:cs="Tahoma"/>
        </w:rPr>
        <w:tab/>
      </w:r>
      <w:r w:rsidRPr="00BE4CE0">
        <w:rPr>
          <w:rFonts w:ascii="Tahoma" w:hAnsi="Tahoma" w:cs="Tahoma"/>
        </w:rPr>
        <w:t>skazania członka prawomocnym wyrokiem sądu za przestępstwo popełnione z winy</w:t>
      </w:r>
      <w:r w:rsidR="00E03AEE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umyślnej.ˮ;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10) w art. 27 ust. 1 otrzymuje brzmienie:</w:t>
      </w:r>
    </w:p>
    <w:p w:rsidR="00D50868" w:rsidRPr="00BE4CE0" w:rsidRDefault="00A048C9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,,Art. 27. 1. Współprzewodniczącymi Komisji Wspólnej są przedstawiciel ministra</w:t>
      </w:r>
      <w:r w:rsidR="00E03AEE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właściwego do spraw wyznań religijnych oraz mniejszości narodowych i etnicznych oraz przedstawiciel mniejszości oraz społeczności posługujących się językami, o których mowa w art. 19, wybrany przez członków Komisji Wspólnej, o których mowa w art. 24 ust. 1 pkt 2 i 3.ˮ;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11) w art. 28:</w:t>
      </w: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a) ust. 2 otrzymuje brzmienie:</w:t>
      </w:r>
    </w:p>
    <w:p w:rsidR="00D50868" w:rsidRPr="00BE4CE0" w:rsidRDefault="00E03AEE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„</w:t>
      </w:r>
      <w:r w:rsidR="00A048C9" w:rsidRPr="00BE4CE0">
        <w:rPr>
          <w:rFonts w:ascii="Tahoma" w:hAnsi="Tahoma" w:cs="Tahoma"/>
        </w:rPr>
        <w:t>2. Posiedzenia zwołuje współprzewodniczący Komisji Wspólnej, będący przedstawicielem ministra właściwego do spraw wyznań religijnych oraz mniejszości narodowych i etnicznych, z inicjatywy własnej lub na wniosek współprzewodniczącego, będącego przedstawicielem mniejszości i społeczności posługujących się językami, o których mowa w art. 19.ˮ;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ab/>
        <w:t>b) ust. 3 otrzymuje brzmienie:</w:t>
      </w:r>
    </w:p>
    <w:p w:rsidR="00D50868" w:rsidRPr="00BE4CE0" w:rsidRDefault="00A048C9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,,3. W celu wypracowania wspólnego stanowiska mniejszości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i społeczności posługujących się językami, o których mowa w art. 19, współprzewodniczący, będący przedstawicielem mniejszości i tych społeczności, może zwoływać posiedzenia, w których udział będą brali tylko członkowie Komisji Wspólnej, o których mowa w art. 24 ust. 1 pkt 2 i 3. Stanowisko jest niezwłocznie przekazywane pozostałym członkom Komisji Wspólnej przez współprzewodniczącego.ˮ;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12) w art. 29 ust. 2 otrzymuje brzmienie:</w:t>
      </w:r>
    </w:p>
    <w:p w:rsidR="00D50868" w:rsidRPr="00BE4CE0" w:rsidRDefault="00E03AEE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„</w:t>
      </w:r>
      <w:r w:rsidR="00A048C9" w:rsidRPr="00BE4CE0">
        <w:rPr>
          <w:rFonts w:ascii="Tahoma" w:hAnsi="Tahoma" w:cs="Tahoma"/>
        </w:rPr>
        <w:t xml:space="preserve">2. Przedstawicielom organizacji mniejszości oraz społeczności posługujących się językami, o których mowa w art. 19, uczestniczącym </w:t>
      </w:r>
      <w:r w:rsidR="00BE4CE0">
        <w:rPr>
          <w:rFonts w:ascii="Tahoma" w:hAnsi="Tahoma" w:cs="Tahoma"/>
        </w:rPr>
        <w:br/>
      </w:r>
      <w:r w:rsidR="00A048C9" w:rsidRPr="00BE4CE0">
        <w:rPr>
          <w:rFonts w:ascii="Tahoma" w:hAnsi="Tahoma" w:cs="Tahoma"/>
        </w:rPr>
        <w:t xml:space="preserve">w pracach Komisji Wspólnej przysługuje zwrot kosztów podróży i noclegów, na </w:t>
      </w:r>
      <w:r w:rsidR="00A048C9" w:rsidRPr="00BE4CE0">
        <w:rPr>
          <w:rFonts w:ascii="Tahoma" w:hAnsi="Tahoma" w:cs="Tahoma"/>
        </w:rPr>
        <w:lastRenderedPageBreak/>
        <w:t>zasadach określonych w przepisach dotyczących wysokości oraz warunków ustalania należności przysługujących</w:t>
      </w:r>
      <w:r w:rsidR="005B3785" w:rsidRPr="00BE4CE0">
        <w:rPr>
          <w:rFonts w:ascii="Tahoma" w:hAnsi="Tahoma" w:cs="Tahoma"/>
        </w:rPr>
        <w:t xml:space="preserve"> </w:t>
      </w:r>
      <w:r w:rsidR="00A048C9" w:rsidRPr="00BE4CE0">
        <w:rPr>
          <w:rFonts w:ascii="Tahoma" w:hAnsi="Tahoma" w:cs="Tahoma"/>
        </w:rPr>
        <w:t xml:space="preserve">pracownikowi zatrudnionemu </w:t>
      </w:r>
      <w:r w:rsidR="00BE4CE0">
        <w:rPr>
          <w:rFonts w:ascii="Tahoma" w:hAnsi="Tahoma" w:cs="Tahoma"/>
        </w:rPr>
        <w:br/>
      </w:r>
      <w:r w:rsidR="00A048C9" w:rsidRPr="00BE4CE0">
        <w:rPr>
          <w:rFonts w:ascii="Tahoma" w:hAnsi="Tahoma" w:cs="Tahoma"/>
        </w:rPr>
        <w:t>w państwowej lub samorządowej jednostce sfery budżetowej z tytułu podróży służbowej na obszarze kraju, wydanych na podstawie art. 775 § 2 Kodeksu pracy.ˮ;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13) w art. 31 ust. 1 otrzymuje brzmienie:</w:t>
      </w:r>
    </w:p>
    <w:p w:rsidR="00D50868" w:rsidRPr="00BE4CE0" w:rsidRDefault="00A048C9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,,Art. 31. 1. Organy administracji rządowej, samorządu terytorialnego oraz organizacje</w:t>
      </w:r>
      <w:r w:rsidR="005B3785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 xml:space="preserve">mniejszości oraz społeczności posługujących się językami,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o których mowa w art. 19, są obowiązane do przekazywania ministrowi właściwemu do spraw wyznań religijnych oraz mniejszości narodowych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 i etnicznych, na jego wniosek, informacji pozostających w zakresie działania tych organów lub organizacji i dotyczących sytuacji mniejszości oraz społeczności posługujących się językami, o których mowa w art. 19, lub realizacji zadań na rzecz mniejszości lub zachowania i rozwoju języków,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o których mowa w art. 19.ˮ;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14) art. 32 otrzymuje brzmienie:</w:t>
      </w:r>
    </w:p>
    <w:p w:rsidR="00D50868" w:rsidRPr="00BE4CE0" w:rsidRDefault="00A048C9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,,Art. 32. Organy administracji rządowej, samorządu terytorialnego oraz organizacje</w:t>
      </w:r>
      <w:r w:rsidR="005B3785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 xml:space="preserve">pozarządowe są obowiązane do przekazywania wojewodzie, w celu zaopiniowania, dokumentów dotyczących programów realizowanych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z ich udziałem na terenie województwa, dotyczących mniejszości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lub zachowania i rozwoju języków, o których mowa w art. 19, finansowanych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w całości lub części ze środków publicznych.ˮ;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15) art. 39 otrzymuje brzmienie:</w:t>
      </w:r>
    </w:p>
    <w:p w:rsidR="00D50868" w:rsidRPr="00BE4CE0" w:rsidRDefault="00A048C9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,,Art. 39. Minister właściwy do spraw wyznań religijnych oraz mniejszości narodowych i etnicznych zawiadomi organy, o których mowa w art. 24 ust. 1 pkt 1, oraz organizacje mniejszości oraz społeczności posługujących się językami, o których mowa w art. 19, o zamiarze wystąpienia do Prezesa Rady Ministrów z wnioskiem, o którym mowa w art. 24 ust. 2, w terminie 60 dni od dnia ogłoszenia ustawy.ˮ.</w:t>
      </w: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lastRenderedPageBreak/>
        <w:t xml:space="preserve">Art. 2. </w:t>
      </w:r>
      <w:r w:rsidRPr="00BE4CE0">
        <w:rPr>
          <w:rFonts w:ascii="Tahoma" w:hAnsi="Tahoma" w:cs="Tahoma"/>
        </w:rPr>
        <w:t>W ustawie z dnia 7 września 1991 r. o systemie oświaty (Dz. U. z 20</w:t>
      </w:r>
      <w:r w:rsidR="00020764" w:rsidRPr="00BE4CE0">
        <w:rPr>
          <w:rFonts w:ascii="Tahoma" w:hAnsi="Tahoma" w:cs="Tahoma"/>
        </w:rPr>
        <w:t>19</w:t>
      </w:r>
      <w:r w:rsidRPr="00BE4CE0">
        <w:rPr>
          <w:rFonts w:ascii="Tahoma" w:hAnsi="Tahoma" w:cs="Tahoma"/>
        </w:rPr>
        <w:t xml:space="preserve"> r. poz. </w:t>
      </w:r>
      <w:r w:rsidR="00020764" w:rsidRPr="00BE4CE0">
        <w:rPr>
          <w:rFonts w:ascii="Tahoma" w:hAnsi="Tahoma" w:cs="Tahoma"/>
        </w:rPr>
        <w:t>1481, 1818, 2197</w:t>
      </w:r>
      <w:r w:rsidRPr="00BE4CE0">
        <w:rPr>
          <w:rFonts w:ascii="Tahoma" w:hAnsi="Tahoma" w:cs="Tahoma"/>
        </w:rPr>
        <w:t>) w art. 13 ust. 7 otrzymuje brzmienie:</w:t>
      </w:r>
    </w:p>
    <w:p w:rsidR="00D50868" w:rsidRPr="00BE4CE0" w:rsidRDefault="00A048C9" w:rsidP="00BE4CE0">
      <w:pPr>
        <w:spacing w:line="360" w:lineRule="auto"/>
        <w:ind w:left="708"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,,7. Minister właściwy do spraw oświaty i wychowania podejmie działania w celu popularyzacji wiedzy o historii, kulturze, języku i o tradycjach religijnych mniejszości narodowych i etnicznych oraz społeczności posługujących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się językami regionalnymi.ˮ.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3. </w:t>
      </w:r>
      <w:r w:rsidRPr="00BE4CE0">
        <w:rPr>
          <w:rFonts w:ascii="Tahoma" w:hAnsi="Tahoma" w:cs="Tahoma"/>
        </w:rPr>
        <w:t>W ustawie z dnia 29 grudnia 1992 r. o radiofonii i telewizji (Dz. U. z 201</w:t>
      </w:r>
      <w:r w:rsidR="00020764" w:rsidRPr="00BE4CE0">
        <w:rPr>
          <w:rFonts w:ascii="Tahoma" w:hAnsi="Tahoma" w:cs="Tahoma"/>
        </w:rPr>
        <w:t>9</w:t>
      </w:r>
      <w:r w:rsidRPr="00BE4CE0">
        <w:rPr>
          <w:rFonts w:ascii="Tahoma" w:hAnsi="Tahoma" w:cs="Tahoma"/>
        </w:rPr>
        <w:t xml:space="preserve"> r. poz. </w:t>
      </w:r>
      <w:r w:rsidR="00020764" w:rsidRPr="00BE4CE0">
        <w:rPr>
          <w:rFonts w:ascii="Tahoma" w:hAnsi="Tahoma" w:cs="Tahoma"/>
        </w:rPr>
        <w:t>361</w:t>
      </w:r>
      <w:r w:rsidRPr="00BE4CE0">
        <w:rPr>
          <w:rFonts w:ascii="Tahoma" w:hAnsi="Tahoma" w:cs="Tahoma"/>
        </w:rPr>
        <w:t>) wprowadza się następujące zmiany:</w:t>
      </w:r>
    </w:p>
    <w:p w:rsidR="00BE4CE0" w:rsidRPr="00BE4CE0" w:rsidRDefault="00BE4CE0" w:rsidP="00BE4CE0">
      <w:pPr>
        <w:spacing w:line="360" w:lineRule="auto"/>
        <w:ind w:firstLine="708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1) w art. 15 ust. 2 otrzymuje brzmienie:</w:t>
      </w:r>
    </w:p>
    <w:p w:rsidR="00D50868" w:rsidRPr="00BE4CE0" w:rsidRDefault="00A048C9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,,2. Nadawcy programów radiowych, z wyłączeniem programów tworzonych w całości w języku mniejszości narodowej lub etnicznej,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lub w językach regionalnych w rozumieniu art. 19 ustawy z dnia 6 stycznia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2005 r. o mniejszościach narodowych i etnicznych oraz o języ</w:t>
      </w:r>
      <w:r w:rsidR="00BE4CE0" w:rsidRPr="00BE4CE0">
        <w:rPr>
          <w:rFonts w:ascii="Tahoma" w:hAnsi="Tahoma" w:cs="Tahoma"/>
        </w:rPr>
        <w:t xml:space="preserve">kach </w:t>
      </w:r>
      <w:r w:rsidRPr="00BE4CE0">
        <w:rPr>
          <w:rFonts w:ascii="Tahoma" w:hAnsi="Tahoma" w:cs="Tahoma"/>
        </w:rPr>
        <w:t>regionalny</w:t>
      </w:r>
      <w:r w:rsidR="00BE4CE0" w:rsidRPr="00BE4CE0">
        <w:rPr>
          <w:rFonts w:ascii="Tahoma" w:hAnsi="Tahoma" w:cs="Tahoma"/>
        </w:rPr>
        <w:t xml:space="preserve">ch </w:t>
      </w:r>
      <w:r w:rsidR="00020764" w:rsidRPr="00BE4CE0">
        <w:rPr>
          <w:rFonts w:ascii="Tahoma" w:hAnsi="Tahoma" w:cs="Tahoma"/>
        </w:rPr>
        <w:t xml:space="preserve">(Dz. U. </w:t>
      </w:r>
      <w:r w:rsidR="00BE4CE0" w:rsidRPr="00BE4CE0">
        <w:rPr>
          <w:rFonts w:ascii="Tahoma" w:hAnsi="Tahoma" w:cs="Tahoma"/>
        </w:rPr>
        <w:t>…..</w:t>
      </w:r>
      <w:r w:rsidR="00020764" w:rsidRPr="00BE4CE0">
        <w:rPr>
          <w:rFonts w:ascii="Tahoma" w:hAnsi="Tahoma" w:cs="Tahoma"/>
        </w:rPr>
        <w:t>)</w:t>
      </w:r>
      <w:r w:rsidRPr="00BE4CE0">
        <w:rPr>
          <w:rFonts w:ascii="Tahoma" w:hAnsi="Tahoma" w:cs="Tahoma"/>
        </w:rPr>
        <w:t xml:space="preserve">, przeznaczają co najmniej 33% miesięcznego czasu nadawania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w programie utworów słowno-muzycznych na utwory, które są wykonywane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w języku polskim, z tego co najmniej 60% w godzinach 5–24.ˮ;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2) w art.15 w ust. 4 pkt 3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,,3) programów, na których nadawanie przyznano koncesję określającą,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że programy te są przeznaczone dla mniejszości narodowych i etnicznych oraz społeczności posługujących się językami regionalnymiˮ;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3) w art. 21 w ust. 1a pkt 8a otrzymuje brzmienie: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,,8a) uwzględnianie potrzeb mniejszości narodowych i etnicznych oraz społeczności</w:t>
      </w:r>
      <w:r w:rsidR="005B3785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posługujących się językami regionalnymi, w tym emitowanie programów</w:t>
      </w:r>
      <w:r w:rsidR="005B3785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informacyjnych w językach mniejszości narodowych i etnicznych oraz językach</w:t>
      </w:r>
      <w:r w:rsidR="005B3785" w:rsidRPr="00BE4CE0">
        <w:rPr>
          <w:rFonts w:ascii="Tahoma" w:hAnsi="Tahoma" w:cs="Tahoma"/>
        </w:rPr>
        <w:t xml:space="preserve"> </w:t>
      </w:r>
      <w:r w:rsidRPr="00BE4CE0">
        <w:rPr>
          <w:rFonts w:ascii="Tahoma" w:hAnsi="Tahoma" w:cs="Tahoma"/>
        </w:rPr>
        <w:t>regionalnych,ˮ;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4) w art. 30 ust. 4a otrzymuje brzmienie:</w:t>
      </w:r>
    </w:p>
    <w:p w:rsidR="00D50868" w:rsidRPr="00BE4CE0" w:rsidRDefault="00A048C9" w:rsidP="00BE4CE0">
      <w:pPr>
        <w:spacing w:line="360" w:lineRule="auto"/>
        <w:ind w:left="708" w:firstLine="702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,,4a. Powołując rady programowe oddziałów emitujących programy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lastRenderedPageBreak/>
        <w:t>w językach mniejszości narodowych i etnicznych oraz językach regionalnych, dyrektorzy oddziałów uwzględnią kandydatów zgłaszanych przez organizacje społeczne mniejszości narodowych i etnicznych oraz społeczności posługujących się językami regionalnymi.ˮ.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4. </w:t>
      </w:r>
      <w:r w:rsidRPr="00BE4CE0">
        <w:rPr>
          <w:rFonts w:ascii="Tahoma" w:hAnsi="Tahoma" w:cs="Tahoma"/>
        </w:rPr>
        <w:t>W ustawie z dnia 4 września 1997 r. o działach administracji rządowej (Dz. U. z 201</w:t>
      </w:r>
      <w:r w:rsidR="00020764" w:rsidRPr="00BE4CE0">
        <w:rPr>
          <w:rFonts w:ascii="Tahoma" w:hAnsi="Tahoma" w:cs="Tahoma"/>
        </w:rPr>
        <w:t>9</w:t>
      </w:r>
      <w:r w:rsidRPr="00BE4CE0">
        <w:rPr>
          <w:rFonts w:ascii="Tahoma" w:hAnsi="Tahoma" w:cs="Tahoma"/>
        </w:rPr>
        <w:t xml:space="preserve"> r. poz. </w:t>
      </w:r>
      <w:r w:rsidR="00020764" w:rsidRPr="00BE4CE0">
        <w:rPr>
          <w:rFonts w:ascii="Tahoma" w:hAnsi="Tahoma" w:cs="Tahoma"/>
        </w:rPr>
        <w:t>945, 1248, 1696, 2170</w:t>
      </w:r>
      <w:r w:rsidRPr="00BE4CE0">
        <w:rPr>
          <w:rFonts w:ascii="Tahoma" w:hAnsi="Tahoma" w:cs="Tahoma"/>
        </w:rPr>
        <w:t>) art. 30 otrzymuje brzmienie:</w:t>
      </w:r>
    </w:p>
    <w:p w:rsidR="00D50868" w:rsidRPr="00BE4CE0" w:rsidRDefault="00A048C9" w:rsidP="00BE4CE0">
      <w:pPr>
        <w:spacing w:line="360" w:lineRule="auto"/>
        <w:ind w:left="709" w:firstLine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,,Art. 30. Dział wyznania religijne oraz mniejszości narodowe i etniczne obejmuje sprawy: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1) stosunków Państwa z Kościołem Katolickim oraz innymi kościołami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i związkami wyznaniowymi;</w:t>
      </w:r>
    </w:p>
    <w:p w:rsidR="00D50868" w:rsidRPr="00BE4CE0" w:rsidRDefault="00A048C9" w:rsidP="00BE4CE0">
      <w:pPr>
        <w:spacing w:line="360" w:lineRule="auto"/>
        <w:ind w:left="709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2) związane z zachowaniem i rozwojem tożsamości kulturowej mniejszości narodowych i etnicznych oraz zachowaniem i rozwojem języków regionalnych.ˮ.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5. </w:t>
      </w:r>
      <w:r w:rsidRPr="00BE4CE0">
        <w:rPr>
          <w:rFonts w:ascii="Tahoma" w:hAnsi="Tahoma" w:cs="Tahoma"/>
        </w:rPr>
        <w:t>W ustawie z dnia 7 października 1999 r. o języku polskim (Dz. U.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z 201</w:t>
      </w:r>
      <w:r w:rsidR="00020764" w:rsidRPr="00BE4CE0">
        <w:rPr>
          <w:rFonts w:ascii="Tahoma" w:hAnsi="Tahoma" w:cs="Tahoma"/>
        </w:rPr>
        <w:t>9</w:t>
      </w:r>
      <w:r w:rsidRPr="00BE4CE0">
        <w:rPr>
          <w:rFonts w:ascii="Tahoma" w:hAnsi="Tahoma" w:cs="Tahoma"/>
        </w:rPr>
        <w:t xml:space="preserve"> r. poz. </w:t>
      </w:r>
      <w:r w:rsidR="00020764" w:rsidRPr="00BE4CE0">
        <w:rPr>
          <w:rFonts w:ascii="Tahoma" w:hAnsi="Tahoma" w:cs="Tahoma"/>
        </w:rPr>
        <w:t>1480</w:t>
      </w:r>
      <w:r w:rsidRPr="00BE4CE0">
        <w:rPr>
          <w:rFonts w:ascii="Tahoma" w:hAnsi="Tahoma" w:cs="Tahoma"/>
        </w:rPr>
        <w:t>) art. 2 pkt 2 otrzymuje brzmienie:</w:t>
      </w:r>
    </w:p>
    <w:p w:rsidR="00D50868" w:rsidRPr="00BE4CE0" w:rsidRDefault="00A048C9" w:rsidP="00BE4CE0">
      <w:pPr>
        <w:spacing w:line="360" w:lineRule="auto"/>
        <w:ind w:left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>,,2) praw mniejszości narodowych i etnicznych oraz społeczności posługujących się językami regionalnymi.ˮ.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6. </w:t>
      </w:r>
      <w:r w:rsidRPr="00BE4CE0">
        <w:rPr>
          <w:rFonts w:ascii="Tahoma" w:hAnsi="Tahoma" w:cs="Tahoma"/>
        </w:rPr>
        <w:t xml:space="preserve">W ustawie z dnia 29 sierpnia 2003 r. o urzędowych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nazwach miejscowości i obiektów fizjograficznych (Dz. U. z 20</w:t>
      </w:r>
      <w:r w:rsidR="00BE4CE0" w:rsidRPr="00BE4CE0">
        <w:rPr>
          <w:rFonts w:ascii="Tahoma" w:hAnsi="Tahoma" w:cs="Tahoma"/>
        </w:rPr>
        <w:t>19</w:t>
      </w:r>
      <w:r w:rsidRPr="00BE4CE0">
        <w:rPr>
          <w:rFonts w:ascii="Tahoma" w:hAnsi="Tahoma" w:cs="Tahoma"/>
        </w:rPr>
        <w:t xml:space="preserve"> r. poz. </w:t>
      </w:r>
      <w:r w:rsidR="00BE4CE0" w:rsidRPr="00BE4CE0">
        <w:rPr>
          <w:rFonts w:ascii="Tahoma" w:hAnsi="Tahoma" w:cs="Tahoma"/>
        </w:rPr>
        <w:t>1443</w:t>
      </w:r>
      <w:r w:rsidRPr="00BE4CE0">
        <w:rPr>
          <w:rFonts w:ascii="Tahoma" w:hAnsi="Tahoma" w:cs="Tahoma"/>
        </w:rPr>
        <w:t xml:space="preserve">)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w art. 5 w ust. 1 pkt 6 otrzymuje brzmienie:</w:t>
      </w:r>
    </w:p>
    <w:p w:rsidR="00D50868" w:rsidRPr="00BE4CE0" w:rsidRDefault="00A048C9" w:rsidP="00BE4CE0">
      <w:pPr>
        <w:spacing w:line="360" w:lineRule="auto"/>
        <w:ind w:left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</w:rPr>
        <w:t xml:space="preserve">,,6) sekretarz Komisji Wspólnej Rządu i Mniejszości Narodowych i Etnicznych, utworzonej na podstawie przepisu art. 23 ustawy z dnia 6 stycznia 2005 r.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 xml:space="preserve">o mniejszościach narodowych i etnicznych oraz o językach regionalnych </w:t>
      </w:r>
      <w:r w:rsidR="00BE4CE0">
        <w:rPr>
          <w:rFonts w:ascii="Tahoma" w:hAnsi="Tahoma" w:cs="Tahoma"/>
        </w:rPr>
        <w:br/>
      </w:r>
      <w:r w:rsidRPr="00BE4CE0">
        <w:rPr>
          <w:rFonts w:ascii="Tahoma" w:hAnsi="Tahoma" w:cs="Tahoma"/>
        </w:rPr>
        <w:t>(</w:t>
      </w:r>
      <w:r w:rsidR="00BE4CE0" w:rsidRPr="00BE4CE0">
        <w:rPr>
          <w:rFonts w:ascii="Tahoma" w:hAnsi="Tahoma" w:cs="Tahoma"/>
        </w:rPr>
        <w:t>Dz.U. ….)</w:t>
      </w:r>
      <w:r w:rsidRPr="00BE4CE0">
        <w:rPr>
          <w:rFonts w:ascii="Tahoma" w:hAnsi="Tahoma" w:cs="Tahoma"/>
        </w:rPr>
        <w:t>.ˮ.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A048C9" w:rsidP="00BE4CE0">
      <w:pPr>
        <w:spacing w:line="360" w:lineRule="auto"/>
        <w:ind w:firstLine="708"/>
        <w:jc w:val="both"/>
        <w:rPr>
          <w:rFonts w:ascii="Tahoma" w:hAnsi="Tahoma" w:cs="Tahoma"/>
        </w:rPr>
      </w:pPr>
      <w:r w:rsidRPr="00BE4CE0">
        <w:rPr>
          <w:rFonts w:ascii="Tahoma" w:hAnsi="Tahoma" w:cs="Tahoma"/>
          <w:b/>
          <w:bCs/>
        </w:rPr>
        <w:t xml:space="preserve">Art. 7. </w:t>
      </w:r>
      <w:r w:rsidRPr="00BE4CE0">
        <w:rPr>
          <w:rFonts w:ascii="Tahoma" w:hAnsi="Tahoma" w:cs="Tahoma"/>
        </w:rPr>
        <w:t>Ustawa wchodzi w życie z dniem 1 stycznia 2021 roku.</w:t>
      </w: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</w:p>
    <w:p w:rsidR="00D50868" w:rsidRPr="00BE4CE0" w:rsidRDefault="00D50868" w:rsidP="00BE4CE0">
      <w:pPr>
        <w:spacing w:line="360" w:lineRule="auto"/>
        <w:jc w:val="both"/>
        <w:rPr>
          <w:rFonts w:ascii="Tahoma" w:hAnsi="Tahoma" w:cs="Tahoma"/>
        </w:rPr>
      </w:pPr>
      <w:bookmarkStart w:id="0" w:name="_GoBack"/>
      <w:bookmarkEnd w:id="0"/>
    </w:p>
    <w:sectPr w:rsidR="00D50868" w:rsidRPr="00BE4CE0">
      <w:headerReference w:type="default" r:id="rId7"/>
      <w:footerReference w:type="default" r:id="rId8"/>
      <w:pgSz w:w="11900" w:h="16840"/>
      <w:pgMar w:top="1416" w:right="1416" w:bottom="1416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E59" w:rsidRDefault="00647E59">
      <w:r>
        <w:separator/>
      </w:r>
    </w:p>
  </w:endnote>
  <w:endnote w:type="continuationSeparator" w:id="0">
    <w:p w:rsidR="00647E59" w:rsidRDefault="00647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868" w:rsidRDefault="00A048C9">
    <w:pPr>
      <w:tabs>
        <w:tab w:val="center" w:pos="4536"/>
        <w:tab w:val="right" w:pos="9048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EC233C">
      <w:rPr>
        <w:noProof/>
      </w:rPr>
      <w:t>7</w:t>
    </w:r>
    <w:r>
      <w:fldChar w:fldCharType="end"/>
    </w:r>
  </w:p>
  <w:p w:rsidR="00D50868" w:rsidRDefault="00D50868">
    <w:pPr>
      <w:tabs>
        <w:tab w:val="center" w:pos="4536"/>
        <w:tab w:val="right" w:pos="90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E59" w:rsidRDefault="00647E59">
      <w:r>
        <w:separator/>
      </w:r>
    </w:p>
  </w:footnote>
  <w:footnote w:type="continuationSeparator" w:id="0">
    <w:p w:rsidR="00647E59" w:rsidRDefault="00647E59">
      <w:r>
        <w:continuationSeparator/>
      </w:r>
    </w:p>
  </w:footnote>
  <w:footnote w:type="continuationNotice" w:id="1">
    <w:p w:rsidR="00647E59" w:rsidRDefault="00647E59"/>
  </w:footnote>
  <w:footnote w:id="2">
    <w:p w:rsidR="00D50868" w:rsidRDefault="00A048C9">
      <w:pPr>
        <w:pStyle w:val="Tekstprzypisudolnego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Niniejszą ustawą zmienia się ustawy: ustawę z dnia 7 września 1991 r. o systemie oświaty, ustawę z dnia 29 grudnia 1992 r. o radiofonii i telewizji, ustawę z dnia 4 września 1997 r. o działach administracji rządowej, ustawę z dnia 7 października 1999 r. o języku polskim, ustawę z dnia 29 sierpnia 2003 r. o urzędowych nazwach miejscowości i obiektów fizjograficznych oraz ustawę z dnia 6 stycznia 2005 r. o mniejszościach narodowych i etnicznych oraz o języku regionalnym,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868" w:rsidRDefault="00D50868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1E7D"/>
    <w:multiLevelType w:val="hybridMultilevel"/>
    <w:tmpl w:val="CD3CFEF6"/>
    <w:numStyleLink w:val="Zaimportowanystyl1"/>
  </w:abstractNum>
  <w:abstractNum w:abstractNumId="1" w15:restartNumberingAfterBreak="0">
    <w:nsid w:val="19D65EFD"/>
    <w:multiLevelType w:val="hybridMultilevel"/>
    <w:tmpl w:val="D870F768"/>
    <w:numStyleLink w:val="Zaimportowanystyl2"/>
  </w:abstractNum>
  <w:abstractNum w:abstractNumId="2" w15:restartNumberingAfterBreak="0">
    <w:nsid w:val="218763B8"/>
    <w:multiLevelType w:val="hybridMultilevel"/>
    <w:tmpl w:val="CD3CFEF6"/>
    <w:styleLink w:val="Zaimportowanystyl1"/>
    <w:lvl w:ilvl="0" w:tplc="E14A8C9A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E8F792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967F44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6EAF14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4CBBC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C81442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D6EBC0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6C828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72E07A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CAF695A"/>
    <w:multiLevelType w:val="hybridMultilevel"/>
    <w:tmpl w:val="D870F768"/>
    <w:styleLink w:val="Zaimportowanystyl2"/>
    <w:lvl w:ilvl="0" w:tplc="D93A1838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C65FE2">
      <w:start w:val="1"/>
      <w:numFmt w:val="bullet"/>
      <w:lvlText w:val="-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EC8546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68434C">
      <w:start w:val="1"/>
      <w:numFmt w:val="bullet"/>
      <w:lvlText w:val="-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52DF18">
      <w:start w:val="1"/>
      <w:numFmt w:val="bullet"/>
      <w:lvlText w:val="-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980A1E">
      <w:start w:val="1"/>
      <w:numFmt w:val="bullet"/>
      <w:lvlText w:val="-"/>
      <w:lvlJc w:val="left"/>
      <w:pPr>
        <w:tabs>
          <w:tab w:val="left" w:pos="72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E8512">
      <w:start w:val="1"/>
      <w:numFmt w:val="bullet"/>
      <w:lvlText w:val="-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B2B848">
      <w:start w:val="1"/>
      <w:numFmt w:val="bullet"/>
      <w:lvlText w:val="-"/>
      <w:lvlJc w:val="left"/>
      <w:pPr>
        <w:tabs>
          <w:tab w:val="left" w:pos="72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1CD8BE">
      <w:start w:val="1"/>
      <w:numFmt w:val="bullet"/>
      <w:lvlText w:val="-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5726C14"/>
    <w:multiLevelType w:val="hybridMultilevel"/>
    <w:tmpl w:val="F65010B0"/>
    <w:styleLink w:val="Zaimportowanystyl3"/>
    <w:lvl w:ilvl="0" w:tplc="9690AFFA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24667C">
      <w:start w:val="1"/>
      <w:numFmt w:val="bullet"/>
      <w:lvlText w:val="-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648598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FEDFE8">
      <w:start w:val="1"/>
      <w:numFmt w:val="bullet"/>
      <w:lvlText w:val="-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96F004">
      <w:start w:val="1"/>
      <w:numFmt w:val="bullet"/>
      <w:lvlText w:val="-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A426D4">
      <w:start w:val="1"/>
      <w:numFmt w:val="bullet"/>
      <w:lvlText w:val="-"/>
      <w:lvlJc w:val="left"/>
      <w:pPr>
        <w:tabs>
          <w:tab w:val="left" w:pos="72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1272DE">
      <w:start w:val="1"/>
      <w:numFmt w:val="bullet"/>
      <w:lvlText w:val="-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5C722E">
      <w:start w:val="1"/>
      <w:numFmt w:val="bullet"/>
      <w:lvlText w:val="-"/>
      <w:lvlJc w:val="left"/>
      <w:pPr>
        <w:tabs>
          <w:tab w:val="left" w:pos="72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4400F8">
      <w:start w:val="1"/>
      <w:numFmt w:val="bullet"/>
      <w:lvlText w:val="-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2EF552E"/>
    <w:multiLevelType w:val="hybridMultilevel"/>
    <w:tmpl w:val="F65010B0"/>
    <w:numStyleLink w:val="Zaimportowanystyl3"/>
  </w:abstractNum>
  <w:abstractNum w:abstractNumId="6" w15:restartNumberingAfterBreak="0">
    <w:nsid w:val="73E73A7D"/>
    <w:multiLevelType w:val="hybridMultilevel"/>
    <w:tmpl w:val="16B0B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68"/>
    <w:rsid w:val="00020764"/>
    <w:rsid w:val="00121E5F"/>
    <w:rsid w:val="001F3390"/>
    <w:rsid w:val="005B3785"/>
    <w:rsid w:val="00647E59"/>
    <w:rsid w:val="00950D3F"/>
    <w:rsid w:val="00A048C9"/>
    <w:rsid w:val="00A77C21"/>
    <w:rsid w:val="00B6298D"/>
    <w:rsid w:val="00BA1860"/>
    <w:rsid w:val="00BE4CE0"/>
    <w:rsid w:val="00D50868"/>
    <w:rsid w:val="00D709CA"/>
    <w:rsid w:val="00E03AEE"/>
    <w:rsid w:val="00EC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AE966-53C5-4CD3-975F-9F1158C3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ytu">
    <w:name w:val="Title"/>
    <w:next w:val="Normalny"/>
    <w:uiPriority w:val="10"/>
    <w:qFormat/>
    <w:pPr>
      <w:widowControl w:val="0"/>
      <w:suppressAutoHyphens/>
      <w:spacing w:before="240" w:after="60"/>
      <w:jc w:val="center"/>
    </w:pPr>
    <w:rPr>
      <w:rFonts w:ascii="Cambria" w:eastAsia="Cambria" w:hAnsi="Cambria" w:cs="Cambria"/>
      <w:b/>
      <w:bCs/>
      <w:color w:val="000000"/>
      <w:kern w:val="1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kstprzypisudolnego">
    <w:name w:val="footnote text"/>
    <w:pPr>
      <w:widowControl w:val="0"/>
      <w:suppressAutoHyphens/>
    </w:pPr>
    <w:rPr>
      <w:rFonts w:eastAsia="Times New Roman"/>
      <w:color w:val="000000"/>
      <w:kern w:val="1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paragraph" w:customStyle="1" w:styleId="Default">
    <w:name w:val="Default"/>
    <w:pPr>
      <w:widowControl w:val="0"/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Akapitzlist">
    <w:name w:val="List Paragraph"/>
    <w:basedOn w:val="Normalny"/>
    <w:uiPriority w:val="34"/>
    <w:qFormat/>
    <w:rsid w:val="00BE4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Cambria"/>
        <a:ea typeface="Cambria"/>
        <a:cs typeface="Cambria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1533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3</cp:revision>
  <cp:lastPrinted>2020-02-21T13:50:00Z</cp:lastPrinted>
  <dcterms:created xsi:type="dcterms:W3CDTF">2020-02-21T10:58:00Z</dcterms:created>
  <dcterms:modified xsi:type="dcterms:W3CDTF">2020-02-21T13:51:00Z</dcterms:modified>
</cp:coreProperties>
</file>