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8FF7C" w14:textId="53A09623" w:rsidR="0023580F" w:rsidRPr="00322189" w:rsidRDefault="0023580F" w:rsidP="002349FB">
      <w:pPr>
        <w:spacing w:after="0" w:line="360" w:lineRule="auto"/>
        <w:jc w:val="both"/>
        <w:rPr>
          <w:rFonts w:ascii="Times New Roman" w:hAnsi="Times New Roman" w:cs="Times New Roman"/>
          <w:b/>
          <w:sz w:val="24"/>
          <w:szCs w:val="24"/>
        </w:rPr>
      </w:pPr>
    </w:p>
    <w:p w14:paraId="1D1E2DE9" w14:textId="77777777" w:rsidR="009A3186" w:rsidRPr="00322189" w:rsidRDefault="009A3186" w:rsidP="002349FB">
      <w:pPr>
        <w:spacing w:after="0" w:line="360" w:lineRule="auto"/>
        <w:jc w:val="center"/>
        <w:rPr>
          <w:rFonts w:ascii="Times New Roman" w:hAnsi="Times New Roman" w:cs="Times New Roman"/>
          <w:b/>
          <w:sz w:val="24"/>
          <w:szCs w:val="24"/>
        </w:rPr>
      </w:pPr>
      <w:r w:rsidRPr="00322189">
        <w:rPr>
          <w:rFonts w:ascii="Times New Roman" w:hAnsi="Times New Roman" w:cs="Times New Roman"/>
          <w:b/>
          <w:sz w:val="24"/>
          <w:szCs w:val="24"/>
        </w:rPr>
        <w:t>Stanowisko Rządu</w:t>
      </w:r>
    </w:p>
    <w:p w14:paraId="29D412D8" w14:textId="00B2AF67" w:rsidR="009A3186" w:rsidRPr="00322189" w:rsidRDefault="009A3186" w:rsidP="002349FB">
      <w:pPr>
        <w:spacing w:after="0" w:line="360" w:lineRule="auto"/>
        <w:jc w:val="center"/>
        <w:rPr>
          <w:rFonts w:ascii="Times New Roman" w:hAnsi="Times New Roman" w:cs="Times New Roman"/>
          <w:b/>
          <w:sz w:val="24"/>
          <w:szCs w:val="24"/>
        </w:rPr>
      </w:pPr>
      <w:r w:rsidRPr="00322189">
        <w:rPr>
          <w:rFonts w:ascii="Times New Roman" w:hAnsi="Times New Roman" w:cs="Times New Roman"/>
          <w:b/>
          <w:sz w:val="24"/>
          <w:szCs w:val="24"/>
        </w:rPr>
        <w:t xml:space="preserve">do </w:t>
      </w:r>
      <w:bookmarkStart w:id="0" w:name="_GoBack"/>
      <w:r w:rsidR="00483E81" w:rsidRPr="00322189">
        <w:rPr>
          <w:rFonts w:ascii="Times New Roman" w:hAnsi="Times New Roman" w:cs="Times New Roman"/>
          <w:b/>
          <w:sz w:val="24"/>
          <w:szCs w:val="24"/>
        </w:rPr>
        <w:t>senackiego</w:t>
      </w:r>
      <w:r w:rsidRPr="00322189">
        <w:rPr>
          <w:rFonts w:ascii="Times New Roman" w:hAnsi="Times New Roman" w:cs="Times New Roman"/>
          <w:b/>
          <w:sz w:val="24"/>
          <w:szCs w:val="24"/>
        </w:rPr>
        <w:t xml:space="preserve"> projektu ustawy</w:t>
      </w:r>
      <w:r w:rsidR="0069547C">
        <w:rPr>
          <w:rFonts w:ascii="Times New Roman" w:hAnsi="Times New Roman" w:cs="Times New Roman"/>
          <w:b/>
          <w:sz w:val="24"/>
          <w:szCs w:val="24"/>
        </w:rPr>
        <w:t xml:space="preserve"> o </w:t>
      </w:r>
      <w:r w:rsidRPr="00322189">
        <w:rPr>
          <w:rFonts w:ascii="Times New Roman" w:hAnsi="Times New Roman" w:cs="Times New Roman"/>
          <w:b/>
          <w:sz w:val="24"/>
          <w:szCs w:val="24"/>
        </w:rPr>
        <w:t xml:space="preserve">zmianie ustawy – Kodeks </w:t>
      </w:r>
      <w:r w:rsidR="0079392C" w:rsidRPr="00322189">
        <w:rPr>
          <w:rFonts w:ascii="Times New Roman" w:hAnsi="Times New Roman" w:cs="Times New Roman"/>
          <w:b/>
          <w:sz w:val="24"/>
          <w:szCs w:val="24"/>
        </w:rPr>
        <w:t>karny wykonawczy</w:t>
      </w:r>
    </w:p>
    <w:p w14:paraId="47E3C215" w14:textId="477A5C10" w:rsidR="009A3186" w:rsidRPr="00322189" w:rsidRDefault="003600E6" w:rsidP="002349FB">
      <w:pPr>
        <w:spacing w:after="0" w:line="360" w:lineRule="auto"/>
        <w:jc w:val="center"/>
        <w:rPr>
          <w:rFonts w:ascii="Times New Roman" w:hAnsi="Times New Roman" w:cs="Times New Roman"/>
          <w:b/>
          <w:sz w:val="24"/>
          <w:szCs w:val="24"/>
        </w:rPr>
      </w:pPr>
      <w:r w:rsidRPr="00322189">
        <w:rPr>
          <w:rFonts w:ascii="Times New Roman" w:hAnsi="Times New Roman" w:cs="Times New Roman"/>
          <w:b/>
          <w:sz w:val="24"/>
          <w:szCs w:val="24"/>
        </w:rPr>
        <w:t>(druk sejmowy</w:t>
      </w:r>
      <w:r w:rsidR="00E86A34" w:rsidRPr="00322189">
        <w:rPr>
          <w:rFonts w:ascii="Times New Roman" w:hAnsi="Times New Roman" w:cs="Times New Roman"/>
          <w:b/>
          <w:sz w:val="24"/>
          <w:szCs w:val="24"/>
        </w:rPr>
        <w:t xml:space="preserve"> nr </w:t>
      </w:r>
      <w:r w:rsidR="00DB0133" w:rsidRPr="00322189">
        <w:rPr>
          <w:rFonts w:ascii="Times New Roman" w:hAnsi="Times New Roman" w:cs="Times New Roman"/>
          <w:b/>
          <w:sz w:val="24"/>
          <w:szCs w:val="24"/>
        </w:rPr>
        <w:t>9</w:t>
      </w:r>
      <w:r w:rsidR="0079392C" w:rsidRPr="00322189">
        <w:rPr>
          <w:rFonts w:ascii="Times New Roman" w:hAnsi="Times New Roman" w:cs="Times New Roman"/>
          <w:b/>
          <w:sz w:val="24"/>
          <w:szCs w:val="24"/>
        </w:rPr>
        <w:t>18</w:t>
      </w:r>
      <w:r w:rsidR="009A3186" w:rsidRPr="00322189">
        <w:rPr>
          <w:rFonts w:ascii="Times New Roman" w:hAnsi="Times New Roman" w:cs="Times New Roman"/>
          <w:b/>
          <w:sz w:val="24"/>
          <w:szCs w:val="24"/>
        </w:rPr>
        <w:t>)</w:t>
      </w:r>
    </w:p>
    <w:bookmarkEnd w:id="0"/>
    <w:p w14:paraId="079982C3" w14:textId="77777777" w:rsidR="009640D7" w:rsidRPr="00322189" w:rsidRDefault="009640D7" w:rsidP="002349FB">
      <w:pPr>
        <w:spacing w:after="0" w:line="360" w:lineRule="auto"/>
        <w:jc w:val="both"/>
        <w:rPr>
          <w:rFonts w:ascii="Times New Roman" w:hAnsi="Times New Roman" w:cs="Times New Roman"/>
          <w:b/>
          <w:sz w:val="24"/>
          <w:szCs w:val="24"/>
        </w:rPr>
      </w:pPr>
    </w:p>
    <w:p w14:paraId="39F13416" w14:textId="26AD6980" w:rsidR="00A02DCD" w:rsidRDefault="009A3186" w:rsidP="002349FB">
      <w:pPr>
        <w:spacing w:after="0" w:line="360" w:lineRule="auto"/>
        <w:jc w:val="both"/>
        <w:rPr>
          <w:rFonts w:ascii="Times New Roman" w:hAnsi="Times New Roman" w:cs="Times New Roman"/>
          <w:sz w:val="24"/>
          <w:szCs w:val="24"/>
        </w:rPr>
      </w:pPr>
      <w:r w:rsidRPr="00322189">
        <w:rPr>
          <w:rFonts w:ascii="Times New Roman" w:hAnsi="Times New Roman" w:cs="Times New Roman"/>
          <w:b/>
          <w:sz w:val="24"/>
          <w:szCs w:val="24"/>
        </w:rPr>
        <w:tab/>
      </w:r>
      <w:r w:rsidR="00213D02" w:rsidRPr="00322189">
        <w:rPr>
          <w:rFonts w:ascii="Times New Roman" w:hAnsi="Times New Roman" w:cs="Times New Roman"/>
          <w:bCs/>
          <w:sz w:val="24"/>
          <w:szCs w:val="24"/>
        </w:rPr>
        <w:t xml:space="preserve">Wniesiony przez </w:t>
      </w:r>
      <w:r w:rsidR="00483E81" w:rsidRPr="00322189">
        <w:rPr>
          <w:rFonts w:ascii="Times New Roman" w:hAnsi="Times New Roman" w:cs="Times New Roman"/>
          <w:bCs/>
          <w:sz w:val="24"/>
          <w:szCs w:val="24"/>
        </w:rPr>
        <w:t xml:space="preserve">Senat </w:t>
      </w:r>
      <w:r w:rsidR="00213D02" w:rsidRPr="00322189">
        <w:rPr>
          <w:rFonts w:ascii="Times New Roman" w:hAnsi="Times New Roman" w:cs="Times New Roman"/>
          <w:bCs/>
          <w:sz w:val="24"/>
          <w:szCs w:val="24"/>
        </w:rPr>
        <w:t>RP</w:t>
      </w:r>
      <w:r w:rsidR="00233548" w:rsidRPr="00322189">
        <w:rPr>
          <w:rFonts w:ascii="Times New Roman" w:hAnsi="Times New Roman" w:cs="Times New Roman"/>
          <w:bCs/>
          <w:sz w:val="24"/>
          <w:szCs w:val="24"/>
        </w:rPr>
        <w:t xml:space="preserve"> </w:t>
      </w:r>
      <w:r w:rsidR="00233548" w:rsidRPr="00322189">
        <w:rPr>
          <w:rFonts w:ascii="Times New Roman" w:hAnsi="Times New Roman" w:cs="Times New Roman"/>
          <w:bCs/>
          <w:i/>
          <w:iCs/>
          <w:sz w:val="24"/>
          <w:szCs w:val="24"/>
        </w:rPr>
        <w:t>p</w:t>
      </w:r>
      <w:r w:rsidRPr="00322189">
        <w:rPr>
          <w:rFonts w:ascii="Times New Roman" w:hAnsi="Times New Roman" w:cs="Times New Roman"/>
          <w:i/>
          <w:iCs/>
          <w:sz w:val="24"/>
          <w:szCs w:val="24"/>
        </w:rPr>
        <w:t>rojekt ustawy</w:t>
      </w:r>
      <w:r w:rsidR="0069547C">
        <w:rPr>
          <w:rFonts w:ascii="Times New Roman" w:hAnsi="Times New Roman" w:cs="Times New Roman"/>
          <w:i/>
          <w:iCs/>
          <w:sz w:val="24"/>
          <w:szCs w:val="24"/>
        </w:rPr>
        <w:t xml:space="preserve"> o </w:t>
      </w:r>
      <w:r w:rsidR="0002595C" w:rsidRPr="00322189">
        <w:rPr>
          <w:rFonts w:ascii="Times New Roman" w:hAnsi="Times New Roman" w:cs="Times New Roman"/>
          <w:i/>
          <w:iCs/>
          <w:sz w:val="24"/>
          <w:szCs w:val="24"/>
        </w:rPr>
        <w:t xml:space="preserve">zmianie ustawy – </w:t>
      </w:r>
      <w:r w:rsidR="0079392C" w:rsidRPr="00322189">
        <w:rPr>
          <w:rFonts w:ascii="Times New Roman" w:hAnsi="Times New Roman" w:cs="Times New Roman"/>
          <w:i/>
          <w:iCs/>
          <w:sz w:val="24"/>
          <w:szCs w:val="24"/>
        </w:rPr>
        <w:t xml:space="preserve">Kodeks karny wykonawczy </w:t>
      </w:r>
      <w:r w:rsidR="00FD0387" w:rsidRPr="00322189">
        <w:rPr>
          <w:rFonts w:ascii="Times New Roman" w:hAnsi="Times New Roman" w:cs="Times New Roman"/>
          <w:sz w:val="24"/>
          <w:szCs w:val="24"/>
        </w:rPr>
        <w:t>(druk sejmowy</w:t>
      </w:r>
      <w:r w:rsidR="00E86A34" w:rsidRPr="00322189">
        <w:rPr>
          <w:rFonts w:ascii="Times New Roman" w:hAnsi="Times New Roman" w:cs="Times New Roman"/>
          <w:sz w:val="24"/>
          <w:szCs w:val="24"/>
        </w:rPr>
        <w:t xml:space="preserve"> nr </w:t>
      </w:r>
      <w:r w:rsidR="00871B1F" w:rsidRPr="00322189">
        <w:rPr>
          <w:rFonts w:ascii="Times New Roman" w:hAnsi="Times New Roman" w:cs="Times New Roman"/>
          <w:sz w:val="24"/>
          <w:szCs w:val="24"/>
        </w:rPr>
        <w:t>9</w:t>
      </w:r>
      <w:r w:rsidR="0079392C" w:rsidRPr="00322189">
        <w:rPr>
          <w:rFonts w:ascii="Times New Roman" w:hAnsi="Times New Roman" w:cs="Times New Roman"/>
          <w:sz w:val="24"/>
          <w:szCs w:val="24"/>
        </w:rPr>
        <w:t>18</w:t>
      </w:r>
      <w:r w:rsidRPr="00322189">
        <w:rPr>
          <w:rFonts w:ascii="Times New Roman" w:hAnsi="Times New Roman" w:cs="Times New Roman"/>
          <w:sz w:val="24"/>
          <w:szCs w:val="24"/>
        </w:rPr>
        <w:t>) zawiera propozycję nowelizacji przepisu</w:t>
      </w:r>
      <w:r w:rsidR="006244EC" w:rsidRPr="00322189">
        <w:rPr>
          <w:rFonts w:ascii="Times New Roman" w:hAnsi="Times New Roman" w:cs="Times New Roman"/>
          <w:sz w:val="24"/>
          <w:szCs w:val="24"/>
        </w:rPr>
        <w:t xml:space="preserve"> art. </w:t>
      </w:r>
      <w:r w:rsidR="0079392C" w:rsidRPr="00322189">
        <w:rPr>
          <w:rFonts w:ascii="Times New Roman" w:hAnsi="Times New Roman" w:cs="Times New Roman"/>
          <w:sz w:val="24"/>
          <w:szCs w:val="24"/>
        </w:rPr>
        <w:t>215</w:t>
      </w:r>
      <w:r w:rsidR="00871B1F" w:rsidRPr="00322189">
        <w:rPr>
          <w:rFonts w:ascii="Times New Roman" w:hAnsi="Times New Roman" w:cs="Times New Roman"/>
          <w:sz w:val="24"/>
          <w:szCs w:val="24"/>
        </w:rPr>
        <w:t xml:space="preserve"> </w:t>
      </w:r>
      <w:proofErr w:type="spellStart"/>
      <w:r w:rsidR="0079392C" w:rsidRPr="00322189">
        <w:rPr>
          <w:rFonts w:ascii="Times New Roman" w:hAnsi="Times New Roman" w:cs="Times New Roman"/>
          <w:sz w:val="24"/>
          <w:szCs w:val="24"/>
        </w:rPr>
        <w:t>k.k.w</w:t>
      </w:r>
      <w:proofErr w:type="spellEnd"/>
      <w:r w:rsidR="0079392C" w:rsidRPr="00322189">
        <w:rPr>
          <w:rFonts w:ascii="Times New Roman" w:hAnsi="Times New Roman" w:cs="Times New Roman"/>
          <w:sz w:val="24"/>
          <w:szCs w:val="24"/>
        </w:rPr>
        <w:t>.</w:t>
      </w:r>
    </w:p>
    <w:p w14:paraId="1C1396CC" w14:textId="60413A48" w:rsidR="007B3217" w:rsidRPr="002349FB" w:rsidRDefault="007B3217" w:rsidP="002349FB">
      <w:pPr>
        <w:spacing w:after="0" w:line="360" w:lineRule="auto"/>
        <w:ind w:firstLine="480"/>
        <w:jc w:val="both"/>
        <w:rPr>
          <w:rFonts w:ascii="Times New Roman" w:eastAsia="Times New Roman" w:hAnsi="Times New Roman" w:cs="Times New Roman"/>
          <w:color w:val="000000"/>
          <w:sz w:val="24"/>
          <w:szCs w:val="24"/>
          <w:lang w:eastAsia="pl-PL"/>
        </w:rPr>
      </w:pPr>
      <w:r>
        <w:rPr>
          <w:rFonts w:ascii="Times New Roman" w:hAnsi="Times New Roman" w:cs="Times New Roman"/>
          <w:sz w:val="24"/>
          <w:szCs w:val="24"/>
        </w:rPr>
        <w:tab/>
        <w:t>Zgodnie</w:t>
      </w:r>
      <w:r w:rsidR="0069547C">
        <w:rPr>
          <w:rFonts w:ascii="Times New Roman" w:hAnsi="Times New Roman" w:cs="Times New Roman"/>
          <w:sz w:val="24"/>
          <w:szCs w:val="24"/>
        </w:rPr>
        <w:t xml:space="preserve"> z </w:t>
      </w:r>
      <w:r>
        <w:rPr>
          <w:rFonts w:ascii="Times New Roman" w:hAnsi="Times New Roman" w:cs="Times New Roman"/>
          <w:sz w:val="24"/>
          <w:szCs w:val="24"/>
        </w:rPr>
        <w:t xml:space="preserve">art. 73 </w:t>
      </w:r>
      <w:r w:rsidRPr="0079392C">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 xml:space="preserve"> 1 k.p.k.</w:t>
      </w:r>
      <w:r w:rsidR="002349FB">
        <w:rPr>
          <w:rFonts w:ascii="Times New Roman" w:eastAsia="Times New Roman" w:hAnsi="Times New Roman" w:cs="Times New Roman"/>
          <w:color w:val="000000"/>
          <w:sz w:val="24"/>
          <w:szCs w:val="24"/>
          <w:lang w:eastAsia="pl-PL"/>
        </w:rPr>
        <w:t xml:space="preserve"> „</w:t>
      </w:r>
      <w:r w:rsidR="002349FB" w:rsidRPr="00EE6768">
        <w:rPr>
          <w:rFonts w:ascii="Times New Roman" w:eastAsia="Times New Roman" w:hAnsi="Times New Roman" w:cs="Times New Roman"/>
          <w:color w:val="000000"/>
          <w:sz w:val="24"/>
          <w:szCs w:val="24"/>
          <w:lang w:eastAsia="pl-PL"/>
        </w:rPr>
        <w:t>Oskarżony tymczasowo aresztowany może porozumiewać się ze swym obrońcą podczas nieobecności innych osób oraz korespondencyjnie.</w:t>
      </w:r>
      <w:r w:rsidR="002349FB">
        <w:rPr>
          <w:rFonts w:ascii="Times New Roman" w:eastAsia="Times New Roman" w:hAnsi="Times New Roman" w:cs="Times New Roman"/>
          <w:color w:val="000000"/>
          <w:sz w:val="24"/>
          <w:szCs w:val="24"/>
          <w:lang w:eastAsia="pl-PL"/>
        </w:rPr>
        <w:t>”.</w:t>
      </w:r>
    </w:p>
    <w:p w14:paraId="1D082574" w14:textId="48C97F26" w:rsidR="0079392C" w:rsidRPr="00322189" w:rsidRDefault="004F0E4F" w:rsidP="004F0E4F">
      <w:pPr>
        <w:spacing w:after="0" w:line="360" w:lineRule="auto"/>
        <w:ind w:firstLine="708"/>
        <w:jc w:val="both"/>
        <w:rPr>
          <w:rFonts w:ascii="Times New Roman" w:eastAsia="Times New Roman" w:hAnsi="Times New Roman" w:cs="Times New Roman"/>
          <w:color w:val="000000"/>
          <w:sz w:val="24"/>
          <w:szCs w:val="24"/>
          <w:lang w:eastAsia="pl-PL"/>
        </w:rPr>
      </w:pPr>
      <w:r>
        <w:rPr>
          <w:rFonts w:ascii="Times New Roman" w:hAnsi="Times New Roman" w:cs="Times New Roman"/>
          <w:bCs/>
          <w:sz w:val="24"/>
          <w:szCs w:val="24"/>
        </w:rPr>
        <w:t>W myśl</w:t>
      </w:r>
      <w:r w:rsidR="0069547C">
        <w:rPr>
          <w:rFonts w:ascii="Times New Roman" w:hAnsi="Times New Roman" w:cs="Times New Roman"/>
          <w:bCs/>
          <w:sz w:val="24"/>
          <w:szCs w:val="24"/>
        </w:rPr>
        <w:t> </w:t>
      </w:r>
      <w:r w:rsidR="006244EC" w:rsidRPr="00322189">
        <w:rPr>
          <w:rFonts w:ascii="Times New Roman" w:hAnsi="Times New Roman" w:cs="Times New Roman"/>
          <w:bCs/>
          <w:sz w:val="24"/>
          <w:szCs w:val="24"/>
        </w:rPr>
        <w:t>art. </w:t>
      </w:r>
      <w:r w:rsidR="0079392C" w:rsidRPr="00322189">
        <w:rPr>
          <w:rFonts w:ascii="Times New Roman" w:hAnsi="Times New Roman" w:cs="Times New Roman"/>
          <w:bCs/>
          <w:sz w:val="24"/>
          <w:szCs w:val="24"/>
        </w:rPr>
        <w:t>215</w:t>
      </w:r>
      <w:r w:rsidR="00871B1F" w:rsidRPr="00322189">
        <w:rPr>
          <w:rFonts w:ascii="Times New Roman" w:hAnsi="Times New Roman" w:cs="Times New Roman"/>
          <w:bCs/>
          <w:sz w:val="24"/>
          <w:szCs w:val="24"/>
        </w:rPr>
        <w:t xml:space="preserve"> </w:t>
      </w:r>
      <w:r w:rsidR="0079392C" w:rsidRPr="0079392C">
        <w:rPr>
          <w:rFonts w:ascii="Times New Roman" w:eastAsia="Times New Roman" w:hAnsi="Times New Roman" w:cs="Times New Roman"/>
          <w:color w:val="000000"/>
          <w:sz w:val="24"/>
          <w:szCs w:val="24"/>
          <w:lang w:eastAsia="pl-PL"/>
        </w:rPr>
        <w:t>§</w:t>
      </w:r>
      <w:r w:rsidR="0079392C" w:rsidRPr="00322189">
        <w:rPr>
          <w:rFonts w:ascii="Times New Roman" w:hAnsi="Times New Roman" w:cs="Times New Roman"/>
          <w:bCs/>
          <w:sz w:val="24"/>
          <w:szCs w:val="24"/>
        </w:rPr>
        <w:t xml:space="preserve"> 1 </w:t>
      </w:r>
      <w:proofErr w:type="spellStart"/>
      <w:r w:rsidR="0079392C" w:rsidRPr="00322189">
        <w:rPr>
          <w:rFonts w:ascii="Times New Roman" w:hAnsi="Times New Roman" w:cs="Times New Roman"/>
          <w:bCs/>
          <w:sz w:val="24"/>
          <w:szCs w:val="24"/>
        </w:rPr>
        <w:t>k.k.w</w:t>
      </w:r>
      <w:proofErr w:type="spellEnd"/>
      <w:r w:rsidR="0079392C" w:rsidRPr="00322189">
        <w:rPr>
          <w:rFonts w:ascii="Times New Roman" w:hAnsi="Times New Roman" w:cs="Times New Roman"/>
          <w:bCs/>
          <w:sz w:val="24"/>
          <w:szCs w:val="24"/>
        </w:rPr>
        <w:t>. „</w:t>
      </w:r>
      <w:r w:rsidR="0079392C" w:rsidRPr="0079392C">
        <w:rPr>
          <w:rFonts w:ascii="Times New Roman" w:eastAsia="Times New Roman" w:hAnsi="Times New Roman" w:cs="Times New Roman"/>
          <w:color w:val="000000"/>
          <w:sz w:val="24"/>
          <w:szCs w:val="24"/>
          <w:lang w:eastAsia="pl-PL"/>
        </w:rPr>
        <w:t>Tymczasowo aresztowany ma prawo do porozumiewania się</w:t>
      </w:r>
      <w:r w:rsidR="0069547C">
        <w:rPr>
          <w:rFonts w:ascii="Times New Roman" w:eastAsia="Times New Roman" w:hAnsi="Times New Roman" w:cs="Times New Roman"/>
          <w:color w:val="000000"/>
          <w:sz w:val="24"/>
          <w:szCs w:val="24"/>
          <w:lang w:eastAsia="pl-PL"/>
        </w:rPr>
        <w:t xml:space="preserve"> z </w:t>
      </w:r>
      <w:r w:rsidR="0079392C" w:rsidRPr="0079392C">
        <w:rPr>
          <w:rFonts w:ascii="Times New Roman" w:eastAsia="Times New Roman" w:hAnsi="Times New Roman" w:cs="Times New Roman"/>
          <w:color w:val="000000"/>
          <w:sz w:val="24"/>
          <w:szCs w:val="24"/>
          <w:lang w:eastAsia="pl-PL"/>
        </w:rPr>
        <w:t>obrońcą, pełnomocnikiem będącym adwokatem albo radcą prawnym oraz</w:t>
      </w:r>
      <w:r w:rsidR="007A6306">
        <w:rPr>
          <w:rFonts w:ascii="Times New Roman" w:eastAsia="Times New Roman" w:hAnsi="Times New Roman" w:cs="Times New Roman"/>
          <w:color w:val="000000"/>
          <w:sz w:val="24"/>
          <w:szCs w:val="24"/>
          <w:lang w:eastAsia="pl-PL"/>
        </w:rPr>
        <w:t> </w:t>
      </w:r>
      <w:r w:rsidR="0079392C" w:rsidRPr="0079392C">
        <w:rPr>
          <w:rFonts w:ascii="Times New Roman" w:eastAsia="Times New Roman" w:hAnsi="Times New Roman" w:cs="Times New Roman"/>
          <w:color w:val="000000"/>
          <w:sz w:val="24"/>
          <w:szCs w:val="24"/>
          <w:lang w:eastAsia="pl-PL"/>
        </w:rPr>
        <w:t>przedstawicielem niebędącym adwokatem ani radcą prawnym, który został zaaprobowany przez Przewodniczącego Izby Europejskiego Trybunału Praw Człowieka do reprezentowania skazanego przed tym Trybunałem, podczas nieobecności innych osób oraz korespondencyjnie. Jeżeli organ, do którego dyspozycji tymczasowo aresztowany pozostaje, zastrzeże przy</w:t>
      </w:r>
      <w:r w:rsidR="007A6306">
        <w:rPr>
          <w:rFonts w:ascii="Times New Roman" w:eastAsia="Times New Roman" w:hAnsi="Times New Roman" w:cs="Times New Roman"/>
          <w:color w:val="000000"/>
          <w:sz w:val="24"/>
          <w:szCs w:val="24"/>
          <w:lang w:eastAsia="pl-PL"/>
        </w:rPr>
        <w:t> </w:t>
      </w:r>
      <w:r w:rsidR="0079392C" w:rsidRPr="0079392C">
        <w:rPr>
          <w:rFonts w:ascii="Times New Roman" w:eastAsia="Times New Roman" w:hAnsi="Times New Roman" w:cs="Times New Roman"/>
          <w:color w:val="000000"/>
          <w:sz w:val="24"/>
          <w:szCs w:val="24"/>
          <w:lang w:eastAsia="pl-PL"/>
        </w:rPr>
        <w:t xml:space="preserve">widzeniu obecność swoją lub osoby upoważnionej </w:t>
      </w:r>
      <w:r w:rsidR="007350C9" w:rsidRPr="000F1254">
        <w:rPr>
          <w:rFonts w:ascii="Times New Roman" w:hAnsi="Times New Roman" w:cs="Times New Roman"/>
          <w:color w:val="000000"/>
          <w:sz w:val="24"/>
          <w:szCs w:val="24"/>
        </w:rPr>
        <w:t>–</w:t>
      </w:r>
      <w:r w:rsidR="000F1254" w:rsidRPr="00322189">
        <w:rPr>
          <w:rFonts w:ascii="Times New Roman" w:eastAsia="Times New Roman" w:hAnsi="Times New Roman" w:cs="Times New Roman"/>
          <w:color w:val="000000"/>
          <w:sz w:val="24"/>
          <w:szCs w:val="24"/>
          <w:lang w:eastAsia="pl-PL"/>
        </w:rPr>
        <w:t xml:space="preserve"> </w:t>
      </w:r>
      <w:r w:rsidR="0079392C" w:rsidRPr="0079392C">
        <w:rPr>
          <w:rFonts w:ascii="Times New Roman" w:eastAsia="Times New Roman" w:hAnsi="Times New Roman" w:cs="Times New Roman"/>
          <w:color w:val="000000"/>
          <w:sz w:val="24"/>
          <w:szCs w:val="24"/>
          <w:lang w:eastAsia="pl-PL"/>
        </w:rPr>
        <w:t>widzenie odbywa się</w:t>
      </w:r>
      <w:r w:rsidR="0069547C">
        <w:rPr>
          <w:rFonts w:ascii="Times New Roman" w:eastAsia="Times New Roman" w:hAnsi="Times New Roman" w:cs="Times New Roman"/>
          <w:color w:val="000000"/>
          <w:sz w:val="24"/>
          <w:szCs w:val="24"/>
          <w:lang w:eastAsia="pl-PL"/>
        </w:rPr>
        <w:t xml:space="preserve"> w </w:t>
      </w:r>
      <w:r w:rsidR="0079392C" w:rsidRPr="0079392C">
        <w:rPr>
          <w:rFonts w:ascii="Times New Roman" w:eastAsia="Times New Roman" w:hAnsi="Times New Roman" w:cs="Times New Roman"/>
          <w:color w:val="000000"/>
          <w:sz w:val="24"/>
          <w:szCs w:val="24"/>
          <w:lang w:eastAsia="pl-PL"/>
        </w:rPr>
        <w:t>sposób wskazany przez ten organ.</w:t>
      </w:r>
      <w:r w:rsidR="000F1254" w:rsidRPr="00322189">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 a</w:t>
      </w:r>
      <w:r w:rsidR="00EA4B95">
        <w:rPr>
          <w:rFonts w:ascii="Times New Roman" w:eastAsia="Times New Roman" w:hAnsi="Times New Roman" w:cs="Times New Roman"/>
          <w:color w:val="000000"/>
          <w:sz w:val="24"/>
          <w:szCs w:val="24"/>
          <w:lang w:eastAsia="pl-PL"/>
        </w:rPr>
        <w:t xml:space="preserve"> według</w:t>
      </w:r>
      <w:r w:rsidR="0069547C">
        <w:rPr>
          <w:rFonts w:ascii="Times New Roman" w:hAnsi="Times New Roman" w:cs="Times New Roman"/>
          <w:bCs/>
          <w:sz w:val="24"/>
          <w:szCs w:val="24"/>
        </w:rPr>
        <w:t> </w:t>
      </w:r>
      <w:r w:rsidR="000F1254" w:rsidRPr="00322189">
        <w:rPr>
          <w:rFonts w:ascii="Times New Roman" w:hAnsi="Times New Roman" w:cs="Times New Roman"/>
          <w:bCs/>
          <w:sz w:val="24"/>
          <w:szCs w:val="24"/>
        </w:rPr>
        <w:t xml:space="preserve">art. 215 </w:t>
      </w:r>
      <w:r w:rsidR="000F1254" w:rsidRPr="0079392C">
        <w:rPr>
          <w:rFonts w:ascii="Times New Roman" w:eastAsia="Times New Roman" w:hAnsi="Times New Roman" w:cs="Times New Roman"/>
          <w:color w:val="000000"/>
          <w:sz w:val="24"/>
          <w:szCs w:val="24"/>
          <w:lang w:eastAsia="pl-PL"/>
        </w:rPr>
        <w:t>§</w:t>
      </w:r>
      <w:r w:rsidR="000F1254" w:rsidRPr="00322189">
        <w:rPr>
          <w:rFonts w:ascii="Times New Roman" w:hAnsi="Times New Roman" w:cs="Times New Roman"/>
          <w:bCs/>
          <w:sz w:val="24"/>
          <w:szCs w:val="24"/>
        </w:rPr>
        <w:t xml:space="preserve"> 2 </w:t>
      </w:r>
      <w:proofErr w:type="spellStart"/>
      <w:r w:rsidR="000F1254" w:rsidRPr="00322189">
        <w:rPr>
          <w:rFonts w:ascii="Times New Roman" w:hAnsi="Times New Roman" w:cs="Times New Roman"/>
          <w:bCs/>
          <w:sz w:val="24"/>
          <w:szCs w:val="24"/>
        </w:rPr>
        <w:t>k.k.w</w:t>
      </w:r>
      <w:proofErr w:type="spellEnd"/>
      <w:r w:rsidR="000F1254" w:rsidRPr="00322189">
        <w:rPr>
          <w:rFonts w:ascii="Times New Roman" w:hAnsi="Times New Roman" w:cs="Times New Roman"/>
          <w:bCs/>
          <w:sz w:val="24"/>
          <w:szCs w:val="24"/>
        </w:rPr>
        <w:t>. „</w:t>
      </w:r>
      <w:r w:rsidR="0079392C" w:rsidRPr="0079392C">
        <w:rPr>
          <w:rFonts w:ascii="Times New Roman" w:eastAsia="Times New Roman" w:hAnsi="Times New Roman" w:cs="Times New Roman"/>
          <w:color w:val="000000"/>
          <w:sz w:val="24"/>
          <w:szCs w:val="24"/>
          <w:lang w:eastAsia="pl-PL"/>
        </w:rPr>
        <w:t>Tymczasowo aresztowanemu należy umożliwić przygotowanie się do obrony.</w:t>
      </w:r>
      <w:r w:rsidR="000F1254" w:rsidRPr="00322189">
        <w:rPr>
          <w:rFonts w:ascii="Times New Roman" w:eastAsia="Times New Roman" w:hAnsi="Times New Roman" w:cs="Times New Roman"/>
          <w:color w:val="000000"/>
          <w:sz w:val="24"/>
          <w:szCs w:val="24"/>
          <w:lang w:eastAsia="pl-PL"/>
        </w:rPr>
        <w:t>”.</w:t>
      </w:r>
    </w:p>
    <w:p w14:paraId="4B5C83B4" w14:textId="2E904855" w:rsidR="00322189" w:rsidRDefault="004F0E4F" w:rsidP="002349FB">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bCs/>
          <w:sz w:val="24"/>
          <w:szCs w:val="24"/>
        </w:rPr>
        <w:t>Przepis</w:t>
      </w:r>
      <w:r w:rsidR="0069547C">
        <w:rPr>
          <w:rFonts w:ascii="Times New Roman" w:hAnsi="Times New Roman" w:cs="Times New Roman"/>
          <w:bCs/>
          <w:sz w:val="24"/>
          <w:szCs w:val="24"/>
        </w:rPr>
        <w:t xml:space="preserve"> </w:t>
      </w:r>
      <w:r w:rsidR="000F1254" w:rsidRPr="00322189">
        <w:rPr>
          <w:rFonts w:ascii="Times New Roman" w:hAnsi="Times New Roman" w:cs="Times New Roman"/>
          <w:bCs/>
          <w:sz w:val="24"/>
          <w:szCs w:val="24"/>
        </w:rPr>
        <w:t xml:space="preserve">art. 217 </w:t>
      </w:r>
      <w:r w:rsidR="000F1254" w:rsidRPr="0079392C">
        <w:rPr>
          <w:rFonts w:ascii="Times New Roman" w:eastAsia="Times New Roman" w:hAnsi="Times New Roman" w:cs="Times New Roman"/>
          <w:color w:val="000000"/>
          <w:sz w:val="24"/>
          <w:szCs w:val="24"/>
          <w:lang w:eastAsia="pl-PL"/>
        </w:rPr>
        <w:t>§</w:t>
      </w:r>
      <w:r w:rsidR="000F1254" w:rsidRPr="00322189">
        <w:rPr>
          <w:rFonts w:ascii="Times New Roman" w:eastAsia="Times New Roman" w:hAnsi="Times New Roman" w:cs="Times New Roman"/>
          <w:color w:val="000000"/>
          <w:sz w:val="24"/>
          <w:szCs w:val="24"/>
          <w:lang w:eastAsia="pl-PL"/>
        </w:rPr>
        <w:t xml:space="preserve"> 1 </w:t>
      </w:r>
      <w:proofErr w:type="spellStart"/>
      <w:r w:rsidR="000F1254" w:rsidRPr="00322189">
        <w:rPr>
          <w:rFonts w:ascii="Times New Roman" w:eastAsia="Times New Roman" w:hAnsi="Times New Roman" w:cs="Times New Roman"/>
          <w:color w:val="000000"/>
          <w:sz w:val="24"/>
          <w:szCs w:val="24"/>
          <w:lang w:eastAsia="pl-PL"/>
        </w:rPr>
        <w:t>k.k.w</w:t>
      </w:r>
      <w:proofErr w:type="spellEnd"/>
      <w:r w:rsidR="000F1254" w:rsidRPr="00322189">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 xml:space="preserve"> stanowi </w:t>
      </w:r>
      <w:r w:rsidR="0034715D">
        <w:rPr>
          <w:rFonts w:ascii="Times New Roman" w:eastAsia="Times New Roman" w:hAnsi="Times New Roman" w:cs="Times New Roman"/>
          <w:color w:val="000000"/>
          <w:sz w:val="24"/>
          <w:szCs w:val="24"/>
          <w:lang w:eastAsia="pl-PL"/>
        </w:rPr>
        <w:t>natomiast, że</w:t>
      </w:r>
      <w:r w:rsidR="000F1254" w:rsidRPr="00322189">
        <w:rPr>
          <w:rFonts w:ascii="Times New Roman" w:eastAsia="Times New Roman" w:hAnsi="Times New Roman" w:cs="Times New Roman"/>
          <w:color w:val="000000"/>
          <w:sz w:val="24"/>
          <w:szCs w:val="24"/>
          <w:lang w:eastAsia="pl-PL"/>
        </w:rPr>
        <w:t xml:space="preserve"> „</w:t>
      </w:r>
      <w:r w:rsidR="000F1254" w:rsidRPr="00322189">
        <w:rPr>
          <w:rFonts w:ascii="Times New Roman" w:hAnsi="Times New Roman" w:cs="Times New Roman"/>
          <w:color w:val="000000"/>
          <w:sz w:val="24"/>
          <w:szCs w:val="24"/>
        </w:rPr>
        <w:t>Tymczasowo aresztowany może uzyskać widzenie po wydaniu zarządzenia</w:t>
      </w:r>
      <w:r w:rsidR="0069547C">
        <w:rPr>
          <w:rFonts w:ascii="Times New Roman" w:hAnsi="Times New Roman" w:cs="Times New Roman"/>
          <w:color w:val="000000"/>
          <w:sz w:val="24"/>
          <w:szCs w:val="24"/>
        </w:rPr>
        <w:t xml:space="preserve"> o </w:t>
      </w:r>
      <w:r w:rsidR="000F1254" w:rsidRPr="00322189">
        <w:rPr>
          <w:rFonts w:ascii="Times New Roman" w:hAnsi="Times New Roman" w:cs="Times New Roman"/>
          <w:color w:val="000000"/>
          <w:sz w:val="24"/>
          <w:szCs w:val="24"/>
        </w:rPr>
        <w:t>zgodzie na widzenie przez organ, do którego dyspozycji pozostaje.</w:t>
      </w:r>
      <w:r w:rsidR="0069547C">
        <w:rPr>
          <w:rFonts w:ascii="Times New Roman" w:hAnsi="Times New Roman" w:cs="Times New Roman"/>
          <w:color w:val="000000"/>
          <w:sz w:val="24"/>
          <w:szCs w:val="24"/>
        </w:rPr>
        <w:t xml:space="preserve"> W </w:t>
      </w:r>
      <w:r w:rsidR="000F1254" w:rsidRPr="00322189">
        <w:rPr>
          <w:rFonts w:ascii="Times New Roman" w:hAnsi="Times New Roman" w:cs="Times New Roman"/>
          <w:color w:val="000000"/>
          <w:sz w:val="24"/>
          <w:szCs w:val="24"/>
        </w:rPr>
        <w:t>wypadku gdy tymczasowo aresztowany pozostaje do dyspozycji kilku organów, wymagana jest zgoda na widzenie każdego</w:t>
      </w:r>
      <w:r w:rsidR="0069547C">
        <w:rPr>
          <w:rFonts w:ascii="Times New Roman" w:hAnsi="Times New Roman" w:cs="Times New Roman"/>
          <w:color w:val="000000"/>
          <w:sz w:val="24"/>
          <w:szCs w:val="24"/>
        </w:rPr>
        <w:t xml:space="preserve"> z </w:t>
      </w:r>
      <w:r w:rsidR="000F1254" w:rsidRPr="00322189">
        <w:rPr>
          <w:rFonts w:ascii="Times New Roman" w:hAnsi="Times New Roman" w:cs="Times New Roman"/>
          <w:color w:val="000000"/>
          <w:sz w:val="24"/>
          <w:szCs w:val="24"/>
        </w:rPr>
        <w:t>nich, chyba że organy te zarządzą inaczej.”</w:t>
      </w:r>
      <w:r w:rsidR="00322189">
        <w:rPr>
          <w:rFonts w:ascii="Times New Roman" w:hAnsi="Times New Roman" w:cs="Times New Roman"/>
          <w:color w:val="000000"/>
          <w:sz w:val="24"/>
          <w:szCs w:val="24"/>
        </w:rPr>
        <w:t>.</w:t>
      </w:r>
    </w:p>
    <w:p w14:paraId="68C57E37" w14:textId="09636BC9" w:rsidR="00322189" w:rsidRDefault="000F1254" w:rsidP="002349FB">
      <w:pPr>
        <w:spacing w:after="0" w:line="360" w:lineRule="auto"/>
        <w:ind w:firstLine="708"/>
        <w:jc w:val="both"/>
        <w:rPr>
          <w:rFonts w:ascii="Times New Roman" w:hAnsi="Times New Roman" w:cs="Times New Roman"/>
          <w:color w:val="000000"/>
          <w:sz w:val="24"/>
          <w:szCs w:val="24"/>
        </w:rPr>
      </w:pPr>
      <w:r w:rsidRPr="000F1254">
        <w:rPr>
          <w:rFonts w:ascii="Times New Roman" w:hAnsi="Times New Roman" w:cs="Times New Roman"/>
          <w:color w:val="000000"/>
          <w:sz w:val="24"/>
          <w:szCs w:val="24"/>
        </w:rPr>
        <w:t>Projekt zakłada dodanie</w:t>
      </w:r>
      <w:r w:rsidR="0069547C">
        <w:rPr>
          <w:rFonts w:ascii="Times New Roman" w:hAnsi="Times New Roman" w:cs="Times New Roman"/>
          <w:color w:val="000000"/>
          <w:sz w:val="24"/>
          <w:szCs w:val="24"/>
        </w:rPr>
        <w:t xml:space="preserve"> w </w:t>
      </w:r>
      <w:r w:rsidRPr="000F1254">
        <w:rPr>
          <w:rFonts w:ascii="Times New Roman" w:hAnsi="Times New Roman" w:cs="Times New Roman"/>
          <w:color w:val="000000"/>
          <w:sz w:val="24"/>
          <w:szCs w:val="24"/>
        </w:rPr>
        <w:t xml:space="preserve">art. 215 </w:t>
      </w:r>
      <w:proofErr w:type="spellStart"/>
      <w:r w:rsidRPr="000F1254">
        <w:rPr>
          <w:rFonts w:ascii="Times New Roman" w:hAnsi="Times New Roman" w:cs="Times New Roman"/>
          <w:color w:val="000000"/>
          <w:sz w:val="24"/>
          <w:szCs w:val="24"/>
        </w:rPr>
        <w:t>k.k.w</w:t>
      </w:r>
      <w:proofErr w:type="spellEnd"/>
      <w:r w:rsidRPr="000F1254">
        <w:rPr>
          <w:rFonts w:ascii="Times New Roman" w:hAnsi="Times New Roman" w:cs="Times New Roman"/>
          <w:color w:val="000000"/>
          <w:sz w:val="24"/>
          <w:szCs w:val="24"/>
        </w:rPr>
        <w:t>. nowego § 3</w:t>
      </w:r>
      <w:r w:rsidR="00AC2E2D">
        <w:rPr>
          <w:rFonts w:ascii="Times New Roman" w:hAnsi="Times New Roman" w:cs="Times New Roman"/>
          <w:color w:val="000000"/>
          <w:sz w:val="24"/>
          <w:szCs w:val="24"/>
        </w:rPr>
        <w:t>,</w:t>
      </w:r>
      <w:r w:rsidRPr="000F1254">
        <w:rPr>
          <w:rFonts w:ascii="Times New Roman" w:hAnsi="Times New Roman" w:cs="Times New Roman"/>
          <w:color w:val="000000"/>
          <w:sz w:val="24"/>
          <w:szCs w:val="24"/>
        </w:rPr>
        <w:t xml:space="preserve"> regulującego przesłanie przez</w:t>
      </w:r>
      <w:r w:rsidR="007A6306">
        <w:rPr>
          <w:rFonts w:ascii="Times New Roman" w:hAnsi="Times New Roman" w:cs="Times New Roman"/>
          <w:color w:val="000000"/>
          <w:sz w:val="24"/>
          <w:szCs w:val="24"/>
        </w:rPr>
        <w:t> </w:t>
      </w:r>
      <w:r w:rsidRPr="000F1254">
        <w:rPr>
          <w:rFonts w:ascii="Times New Roman" w:hAnsi="Times New Roman" w:cs="Times New Roman"/>
          <w:color w:val="000000"/>
          <w:sz w:val="24"/>
          <w:szCs w:val="24"/>
        </w:rPr>
        <w:t>organ, do którego dyspozycji tymczasowo aresztowany pozostaje, do dyrektora aresztu śledczego</w:t>
      </w:r>
      <w:r w:rsidR="00AC2E2D">
        <w:rPr>
          <w:rFonts w:ascii="Times New Roman" w:hAnsi="Times New Roman" w:cs="Times New Roman"/>
          <w:color w:val="000000"/>
          <w:sz w:val="24"/>
          <w:szCs w:val="24"/>
        </w:rPr>
        <w:t>,</w:t>
      </w:r>
      <w:r w:rsidRPr="000F1254">
        <w:rPr>
          <w:rFonts w:ascii="Times New Roman" w:hAnsi="Times New Roman" w:cs="Times New Roman"/>
          <w:color w:val="000000"/>
          <w:sz w:val="24"/>
          <w:szCs w:val="24"/>
        </w:rPr>
        <w:t xml:space="preserve"> zarządzenia</w:t>
      </w:r>
      <w:r w:rsidR="0069547C">
        <w:rPr>
          <w:rFonts w:ascii="Times New Roman" w:hAnsi="Times New Roman" w:cs="Times New Roman"/>
          <w:color w:val="000000"/>
          <w:sz w:val="24"/>
          <w:szCs w:val="24"/>
        </w:rPr>
        <w:t xml:space="preserve"> o </w:t>
      </w:r>
      <w:r w:rsidRPr="000F1254">
        <w:rPr>
          <w:rFonts w:ascii="Times New Roman" w:hAnsi="Times New Roman" w:cs="Times New Roman"/>
          <w:color w:val="000000"/>
          <w:sz w:val="24"/>
          <w:szCs w:val="24"/>
        </w:rPr>
        <w:t>zgodzie na wielokrotne widzenie obrońcy</w:t>
      </w:r>
      <w:r w:rsidR="0069547C">
        <w:rPr>
          <w:rFonts w:ascii="Times New Roman" w:hAnsi="Times New Roman" w:cs="Times New Roman"/>
          <w:color w:val="000000"/>
          <w:sz w:val="24"/>
          <w:szCs w:val="24"/>
        </w:rPr>
        <w:t xml:space="preserve"> z </w:t>
      </w:r>
      <w:r w:rsidRPr="000F1254">
        <w:rPr>
          <w:rFonts w:ascii="Times New Roman" w:hAnsi="Times New Roman" w:cs="Times New Roman"/>
          <w:color w:val="000000"/>
          <w:sz w:val="24"/>
          <w:szCs w:val="24"/>
        </w:rPr>
        <w:t>tymczasowo aresztowanym, co ma nastąpić</w:t>
      </w:r>
      <w:r w:rsidR="0069547C">
        <w:rPr>
          <w:rFonts w:ascii="Times New Roman" w:hAnsi="Times New Roman" w:cs="Times New Roman"/>
          <w:color w:val="000000"/>
          <w:sz w:val="24"/>
          <w:szCs w:val="24"/>
        </w:rPr>
        <w:t xml:space="preserve"> z </w:t>
      </w:r>
      <w:r w:rsidRPr="000F1254">
        <w:rPr>
          <w:rFonts w:ascii="Times New Roman" w:hAnsi="Times New Roman" w:cs="Times New Roman"/>
          <w:color w:val="000000"/>
          <w:sz w:val="24"/>
          <w:szCs w:val="24"/>
        </w:rPr>
        <w:t>urzędu</w:t>
      </w:r>
      <w:r w:rsidR="0069547C">
        <w:rPr>
          <w:rFonts w:ascii="Times New Roman" w:hAnsi="Times New Roman" w:cs="Times New Roman"/>
          <w:color w:val="000000"/>
          <w:sz w:val="24"/>
          <w:szCs w:val="24"/>
        </w:rPr>
        <w:t xml:space="preserve"> i </w:t>
      </w:r>
      <w:r w:rsidRPr="000F1254">
        <w:rPr>
          <w:rFonts w:ascii="Times New Roman" w:hAnsi="Times New Roman" w:cs="Times New Roman"/>
          <w:color w:val="000000"/>
          <w:sz w:val="24"/>
          <w:szCs w:val="24"/>
        </w:rPr>
        <w:t>niezwłocznie</w:t>
      </w:r>
      <w:r w:rsidR="0069547C">
        <w:rPr>
          <w:rFonts w:ascii="Times New Roman" w:hAnsi="Times New Roman" w:cs="Times New Roman"/>
          <w:color w:val="000000"/>
          <w:sz w:val="24"/>
          <w:szCs w:val="24"/>
        </w:rPr>
        <w:t xml:space="preserve"> z </w:t>
      </w:r>
      <w:r w:rsidRPr="000F1254">
        <w:rPr>
          <w:rFonts w:ascii="Times New Roman" w:hAnsi="Times New Roman" w:cs="Times New Roman"/>
          <w:color w:val="000000"/>
          <w:sz w:val="24"/>
          <w:szCs w:val="24"/>
        </w:rPr>
        <w:t>chwilą powzięcia informacji</w:t>
      </w:r>
      <w:r w:rsidR="0069547C">
        <w:rPr>
          <w:rFonts w:ascii="Times New Roman" w:hAnsi="Times New Roman" w:cs="Times New Roman"/>
          <w:color w:val="000000"/>
          <w:sz w:val="24"/>
          <w:szCs w:val="24"/>
        </w:rPr>
        <w:t xml:space="preserve"> o </w:t>
      </w:r>
      <w:r w:rsidRPr="000F1254">
        <w:rPr>
          <w:rFonts w:ascii="Times New Roman" w:hAnsi="Times New Roman" w:cs="Times New Roman"/>
          <w:color w:val="000000"/>
          <w:sz w:val="24"/>
          <w:szCs w:val="24"/>
        </w:rPr>
        <w:t>ustanowieniu</w:t>
      </w:r>
      <w:r w:rsidR="007B3217">
        <w:rPr>
          <w:rFonts w:ascii="Times New Roman" w:hAnsi="Times New Roman" w:cs="Times New Roman"/>
          <w:color w:val="000000"/>
          <w:sz w:val="24"/>
          <w:szCs w:val="24"/>
        </w:rPr>
        <w:t xml:space="preserve"> albo wyznaczeniu</w:t>
      </w:r>
      <w:r w:rsidRPr="000F1254">
        <w:rPr>
          <w:rFonts w:ascii="Times New Roman" w:hAnsi="Times New Roman" w:cs="Times New Roman"/>
          <w:color w:val="000000"/>
          <w:sz w:val="24"/>
          <w:szCs w:val="24"/>
        </w:rPr>
        <w:t xml:space="preserve"> obrońcy. Ponadto projektowany przepis reguluje również obowiązki organu, do którego dyspozycji tymczasowo aresztowany pozostaje,</w:t>
      </w:r>
      <w:r w:rsidR="0069547C">
        <w:rPr>
          <w:rFonts w:ascii="Times New Roman" w:hAnsi="Times New Roman" w:cs="Times New Roman"/>
          <w:color w:val="000000"/>
          <w:sz w:val="24"/>
          <w:szCs w:val="24"/>
        </w:rPr>
        <w:t xml:space="preserve"> w </w:t>
      </w:r>
      <w:r w:rsidRPr="000F1254">
        <w:rPr>
          <w:rFonts w:ascii="Times New Roman" w:hAnsi="Times New Roman" w:cs="Times New Roman"/>
          <w:color w:val="000000"/>
          <w:sz w:val="24"/>
          <w:szCs w:val="24"/>
        </w:rPr>
        <w:t>sytuacji ustania stosunku obrończego – wydanie</w:t>
      </w:r>
      <w:r w:rsidR="0069547C">
        <w:rPr>
          <w:rFonts w:ascii="Times New Roman" w:hAnsi="Times New Roman" w:cs="Times New Roman"/>
          <w:color w:val="000000"/>
          <w:sz w:val="24"/>
          <w:szCs w:val="24"/>
        </w:rPr>
        <w:t xml:space="preserve"> z </w:t>
      </w:r>
      <w:r w:rsidRPr="000F1254">
        <w:rPr>
          <w:rFonts w:ascii="Times New Roman" w:hAnsi="Times New Roman" w:cs="Times New Roman"/>
          <w:color w:val="000000"/>
          <w:sz w:val="24"/>
          <w:szCs w:val="24"/>
        </w:rPr>
        <w:t>urzędu zarządzenia</w:t>
      </w:r>
      <w:r w:rsidR="0069547C">
        <w:rPr>
          <w:rFonts w:ascii="Times New Roman" w:hAnsi="Times New Roman" w:cs="Times New Roman"/>
          <w:color w:val="000000"/>
          <w:sz w:val="24"/>
          <w:szCs w:val="24"/>
        </w:rPr>
        <w:t xml:space="preserve"> o </w:t>
      </w:r>
      <w:r w:rsidRPr="000F1254">
        <w:rPr>
          <w:rFonts w:ascii="Times New Roman" w:hAnsi="Times New Roman" w:cs="Times New Roman"/>
          <w:color w:val="000000"/>
          <w:sz w:val="24"/>
          <w:szCs w:val="24"/>
        </w:rPr>
        <w:t>uchyleniu zarządzenia</w:t>
      </w:r>
      <w:r w:rsidR="0069547C">
        <w:rPr>
          <w:rFonts w:ascii="Times New Roman" w:hAnsi="Times New Roman" w:cs="Times New Roman"/>
          <w:color w:val="000000"/>
          <w:sz w:val="24"/>
          <w:szCs w:val="24"/>
        </w:rPr>
        <w:t xml:space="preserve"> o </w:t>
      </w:r>
      <w:r w:rsidRPr="000F1254">
        <w:rPr>
          <w:rFonts w:ascii="Times New Roman" w:hAnsi="Times New Roman" w:cs="Times New Roman"/>
          <w:color w:val="000000"/>
          <w:sz w:val="24"/>
          <w:szCs w:val="24"/>
        </w:rPr>
        <w:t>zgodzie na wielokrotne widzenie obrońcy</w:t>
      </w:r>
      <w:r w:rsidR="0069547C">
        <w:rPr>
          <w:rFonts w:ascii="Times New Roman" w:hAnsi="Times New Roman" w:cs="Times New Roman"/>
          <w:color w:val="000000"/>
          <w:sz w:val="24"/>
          <w:szCs w:val="24"/>
        </w:rPr>
        <w:t xml:space="preserve"> z </w:t>
      </w:r>
      <w:r w:rsidRPr="000F1254">
        <w:rPr>
          <w:rFonts w:ascii="Times New Roman" w:hAnsi="Times New Roman" w:cs="Times New Roman"/>
          <w:color w:val="000000"/>
          <w:sz w:val="24"/>
          <w:szCs w:val="24"/>
        </w:rPr>
        <w:t>tymczasowo aresztowanym oraz niezwłoczne przesłanie tego zarządzenia do dyrektora aresztu śledczego.</w:t>
      </w:r>
    </w:p>
    <w:p w14:paraId="73343D6B" w14:textId="1C70065E" w:rsidR="00322189" w:rsidRDefault="000F1254" w:rsidP="002349FB">
      <w:pPr>
        <w:spacing w:after="0" w:line="360" w:lineRule="auto"/>
        <w:ind w:firstLine="708"/>
        <w:jc w:val="both"/>
        <w:rPr>
          <w:rFonts w:ascii="Times New Roman" w:hAnsi="Times New Roman" w:cs="Times New Roman"/>
          <w:color w:val="000000"/>
          <w:sz w:val="24"/>
          <w:szCs w:val="24"/>
        </w:rPr>
      </w:pPr>
      <w:r w:rsidRPr="00322189">
        <w:rPr>
          <w:rFonts w:ascii="Times New Roman" w:hAnsi="Times New Roman" w:cs="Times New Roman"/>
          <w:color w:val="000000"/>
          <w:sz w:val="24"/>
          <w:szCs w:val="24"/>
        </w:rPr>
        <w:t>W uzasadnieniu wskazano, że celem projektu jest zapewnienie osobie tymczasowo aresztowanej pełnej realizacji prawa do obrony,</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tym zniesienie barier</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 xml:space="preserve">charakterze </w:t>
      </w:r>
      <w:r w:rsidRPr="00322189">
        <w:rPr>
          <w:rFonts w:ascii="Times New Roman" w:hAnsi="Times New Roman" w:cs="Times New Roman"/>
          <w:color w:val="000000"/>
          <w:sz w:val="24"/>
          <w:szCs w:val="24"/>
        </w:rPr>
        <w:lastRenderedPageBreak/>
        <w:t>techniczno-organizacyjnym,</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aspekcie realizacji prawa do porozumiewania się</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obrońcą podczas nieobecności innych osób. Potrzeba wydania projektowanej regulacji ma</w:t>
      </w:r>
      <w:r w:rsidR="00437655">
        <w:rPr>
          <w:rFonts w:ascii="Times New Roman" w:hAnsi="Times New Roman" w:cs="Times New Roman"/>
          <w:color w:val="000000"/>
          <w:sz w:val="24"/>
          <w:szCs w:val="24"/>
        </w:rPr>
        <w:t> </w:t>
      </w:r>
      <w:r w:rsidRPr="00322189">
        <w:rPr>
          <w:rFonts w:ascii="Times New Roman" w:hAnsi="Times New Roman" w:cs="Times New Roman"/>
          <w:color w:val="000000"/>
          <w:sz w:val="24"/>
          <w:szCs w:val="24"/>
        </w:rPr>
        <w:t>swe</w:t>
      </w:r>
      <w:r w:rsidR="00437655">
        <w:rPr>
          <w:rFonts w:ascii="Times New Roman" w:hAnsi="Times New Roman" w:cs="Times New Roman"/>
          <w:color w:val="000000"/>
          <w:sz w:val="24"/>
          <w:szCs w:val="24"/>
        </w:rPr>
        <w:t> </w:t>
      </w:r>
      <w:r w:rsidRPr="00322189">
        <w:rPr>
          <w:rFonts w:ascii="Times New Roman" w:hAnsi="Times New Roman" w:cs="Times New Roman"/>
          <w:color w:val="000000"/>
          <w:sz w:val="24"/>
          <w:szCs w:val="24"/>
        </w:rPr>
        <w:t>uzasadnienie także</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zwolnieniu organu procesowego</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dodatkowych czynności techniczno-organizacyjnych, które łączą się</w:t>
      </w:r>
      <w:r w:rsidR="00D64B23">
        <w:rPr>
          <w:rFonts w:ascii="Times New Roman" w:hAnsi="Times New Roman" w:cs="Times New Roman"/>
          <w:color w:val="000000"/>
          <w:sz w:val="24"/>
          <w:szCs w:val="24"/>
        </w:rPr>
        <w:t xml:space="preserve"> z</w:t>
      </w:r>
      <w:r w:rsidRPr="00322189">
        <w:rPr>
          <w:rFonts w:ascii="Times New Roman" w:hAnsi="Times New Roman" w:cs="Times New Roman"/>
          <w:color w:val="000000"/>
          <w:sz w:val="24"/>
          <w:szCs w:val="24"/>
        </w:rPr>
        <w:t xml:space="preserve"> koniecznością każdorazowego rejestrowania</w:t>
      </w:r>
      <w:r w:rsidR="0069547C">
        <w:rPr>
          <w:rFonts w:ascii="Times New Roman" w:hAnsi="Times New Roman" w:cs="Times New Roman"/>
          <w:color w:val="000000"/>
          <w:sz w:val="24"/>
          <w:szCs w:val="24"/>
        </w:rPr>
        <w:t xml:space="preserve"> i </w:t>
      </w:r>
      <w:r w:rsidR="00322189" w:rsidRPr="00322189">
        <w:rPr>
          <w:rFonts w:ascii="Times New Roman" w:hAnsi="Times New Roman" w:cs="Times New Roman"/>
          <w:color w:val="000000"/>
          <w:sz w:val="24"/>
          <w:szCs w:val="24"/>
        </w:rPr>
        <w:t>rozpoznania kolejnego wniosku</w:t>
      </w:r>
      <w:r w:rsidR="0069547C">
        <w:rPr>
          <w:rFonts w:ascii="Times New Roman" w:hAnsi="Times New Roman" w:cs="Times New Roman"/>
          <w:color w:val="000000"/>
          <w:sz w:val="24"/>
          <w:szCs w:val="24"/>
        </w:rPr>
        <w:t xml:space="preserve"> o </w:t>
      </w:r>
      <w:r w:rsidR="00322189" w:rsidRPr="00322189">
        <w:rPr>
          <w:rFonts w:ascii="Times New Roman" w:hAnsi="Times New Roman" w:cs="Times New Roman"/>
          <w:color w:val="000000"/>
          <w:sz w:val="24"/>
          <w:szCs w:val="24"/>
        </w:rPr>
        <w:t>zezwolenie na kontakt obrońcy</w:t>
      </w:r>
      <w:r w:rsidR="0069547C">
        <w:rPr>
          <w:rFonts w:ascii="Times New Roman" w:hAnsi="Times New Roman" w:cs="Times New Roman"/>
          <w:color w:val="000000"/>
          <w:sz w:val="24"/>
          <w:szCs w:val="24"/>
        </w:rPr>
        <w:t xml:space="preserve"> z </w:t>
      </w:r>
      <w:r w:rsidR="00322189" w:rsidRPr="00322189">
        <w:rPr>
          <w:rFonts w:ascii="Times New Roman" w:hAnsi="Times New Roman" w:cs="Times New Roman"/>
          <w:color w:val="000000"/>
          <w:sz w:val="24"/>
          <w:szCs w:val="24"/>
        </w:rPr>
        <w:t>osobą tymczasowo aresztowaną oraz</w:t>
      </w:r>
      <w:r w:rsidR="007A6306">
        <w:rPr>
          <w:rFonts w:ascii="Times New Roman" w:hAnsi="Times New Roman" w:cs="Times New Roman"/>
          <w:color w:val="000000"/>
          <w:sz w:val="24"/>
          <w:szCs w:val="24"/>
        </w:rPr>
        <w:t> </w:t>
      </w:r>
      <w:r w:rsidR="00322189" w:rsidRPr="00322189">
        <w:rPr>
          <w:rFonts w:ascii="Times New Roman" w:hAnsi="Times New Roman" w:cs="Times New Roman"/>
          <w:color w:val="000000"/>
          <w:sz w:val="24"/>
          <w:szCs w:val="24"/>
        </w:rPr>
        <w:t>fizycznego wydania stosownego zarządzenia,</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tym jego doręczenia. Ponadto</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ocenie projektodawcy przyjęcie projektowanych rozwiązań usprawni realizację kontaktu tymczasowo aresztowanego</w:t>
      </w:r>
      <w:r w:rsidR="0069547C">
        <w:rPr>
          <w:rFonts w:ascii="Times New Roman" w:hAnsi="Times New Roman" w:cs="Times New Roman"/>
          <w:color w:val="000000"/>
          <w:sz w:val="24"/>
          <w:szCs w:val="24"/>
        </w:rPr>
        <w:t xml:space="preserve"> z </w:t>
      </w:r>
      <w:r w:rsidR="00322189" w:rsidRPr="00322189">
        <w:rPr>
          <w:rFonts w:ascii="Times New Roman" w:hAnsi="Times New Roman" w:cs="Times New Roman"/>
          <w:color w:val="000000"/>
          <w:sz w:val="24"/>
          <w:szCs w:val="24"/>
        </w:rPr>
        <w:t>jego obrońcą.</w:t>
      </w:r>
    </w:p>
    <w:p w14:paraId="4B6ADC49" w14:textId="3C479CAF" w:rsidR="00322189" w:rsidRDefault="00322189" w:rsidP="002349FB">
      <w:pPr>
        <w:spacing w:after="0" w:line="360" w:lineRule="auto"/>
        <w:ind w:firstLine="708"/>
        <w:jc w:val="both"/>
        <w:rPr>
          <w:rFonts w:ascii="Times New Roman" w:hAnsi="Times New Roman" w:cs="Times New Roman"/>
          <w:color w:val="000000"/>
          <w:sz w:val="24"/>
          <w:szCs w:val="24"/>
        </w:rPr>
      </w:pPr>
      <w:r w:rsidRPr="00322189">
        <w:rPr>
          <w:rFonts w:ascii="Times New Roman" w:hAnsi="Times New Roman" w:cs="Times New Roman"/>
          <w:color w:val="000000"/>
          <w:sz w:val="24"/>
          <w:szCs w:val="24"/>
        </w:rPr>
        <w:t xml:space="preserve">Odnosząc się do </w:t>
      </w:r>
      <w:r w:rsidR="00F25185" w:rsidRPr="00322189">
        <w:rPr>
          <w:rFonts w:ascii="Times New Roman" w:hAnsi="Times New Roman" w:cs="Times New Roman"/>
          <w:color w:val="000000"/>
          <w:sz w:val="24"/>
          <w:szCs w:val="24"/>
        </w:rPr>
        <w:t>przed</w:t>
      </w:r>
      <w:r w:rsidR="00F25185">
        <w:rPr>
          <w:rFonts w:ascii="Times New Roman" w:hAnsi="Times New Roman" w:cs="Times New Roman"/>
          <w:color w:val="000000"/>
          <w:sz w:val="24"/>
          <w:szCs w:val="24"/>
        </w:rPr>
        <w:t>łożonej</w:t>
      </w:r>
      <w:r w:rsidRPr="00322189">
        <w:rPr>
          <w:rFonts w:ascii="Times New Roman" w:hAnsi="Times New Roman" w:cs="Times New Roman"/>
          <w:color w:val="000000"/>
          <w:sz w:val="24"/>
          <w:szCs w:val="24"/>
        </w:rPr>
        <w:t xml:space="preserve"> </w:t>
      </w:r>
      <w:r w:rsidR="00F25185">
        <w:rPr>
          <w:rFonts w:ascii="Times New Roman" w:hAnsi="Times New Roman" w:cs="Times New Roman"/>
          <w:color w:val="000000"/>
          <w:sz w:val="24"/>
          <w:szCs w:val="24"/>
        </w:rPr>
        <w:t>inicjatywy</w:t>
      </w:r>
      <w:r w:rsidRPr="00322189">
        <w:rPr>
          <w:rFonts w:ascii="Times New Roman" w:hAnsi="Times New Roman" w:cs="Times New Roman"/>
          <w:color w:val="000000"/>
          <w:sz w:val="24"/>
          <w:szCs w:val="24"/>
        </w:rPr>
        <w:t xml:space="preserve"> legislacyjnej wskazać</w:t>
      </w:r>
      <w:r w:rsidR="003E5DF5">
        <w:rPr>
          <w:rFonts w:ascii="Times New Roman" w:hAnsi="Times New Roman" w:cs="Times New Roman"/>
          <w:color w:val="000000"/>
          <w:sz w:val="24"/>
          <w:szCs w:val="24"/>
        </w:rPr>
        <w:t xml:space="preserve"> należy</w:t>
      </w:r>
      <w:r w:rsidRPr="00322189">
        <w:rPr>
          <w:rFonts w:ascii="Times New Roman" w:hAnsi="Times New Roman" w:cs="Times New Roman"/>
          <w:color w:val="000000"/>
          <w:sz w:val="24"/>
          <w:szCs w:val="24"/>
        </w:rPr>
        <w:t>, że aktualnie obowiązujące przepisy prawa regulujące kwestie porozumiewania się oskarżonego (podejrzanego) tymczasowo aresztowanego</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ustanowionym albo wyznaczonym obrońcą</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pełni respektują konstytucyjno-konwencyjne standardy</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tej dziedzinie</w:t>
      </w:r>
      <w:r w:rsidR="0069547C">
        <w:rPr>
          <w:rFonts w:ascii="Times New Roman" w:hAnsi="Times New Roman" w:cs="Times New Roman"/>
          <w:color w:val="000000"/>
          <w:sz w:val="24"/>
          <w:szCs w:val="24"/>
        </w:rPr>
        <w:t xml:space="preserve"> i w </w:t>
      </w:r>
      <w:r w:rsidRPr="00322189">
        <w:rPr>
          <w:rFonts w:ascii="Times New Roman" w:hAnsi="Times New Roman" w:cs="Times New Roman"/>
          <w:color w:val="000000"/>
          <w:sz w:val="24"/>
          <w:szCs w:val="24"/>
        </w:rPr>
        <w:t>żaden sposób nie</w:t>
      </w:r>
      <w:r w:rsidR="005851E3">
        <w:rPr>
          <w:rFonts w:ascii="Times New Roman" w:hAnsi="Times New Roman" w:cs="Times New Roman"/>
          <w:color w:val="000000"/>
          <w:sz w:val="24"/>
          <w:szCs w:val="24"/>
        </w:rPr>
        <w:t> </w:t>
      </w:r>
      <w:r w:rsidRPr="00322189">
        <w:rPr>
          <w:rFonts w:ascii="Times New Roman" w:hAnsi="Times New Roman" w:cs="Times New Roman"/>
          <w:color w:val="000000"/>
          <w:sz w:val="24"/>
          <w:szCs w:val="24"/>
        </w:rPr>
        <w:t>ograniczają, ani też nie utrudniają realizacji prawa do obrony</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kontekście kontaktu tymczasowo aresztowanego</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obrońcą.</w:t>
      </w:r>
    </w:p>
    <w:p w14:paraId="77FE58C7" w14:textId="4CBCDA11" w:rsidR="00322189" w:rsidRDefault="00322189" w:rsidP="002349FB">
      <w:pPr>
        <w:spacing w:after="0" w:line="360" w:lineRule="auto"/>
        <w:ind w:firstLine="708"/>
        <w:jc w:val="both"/>
        <w:rPr>
          <w:rFonts w:ascii="Times New Roman" w:hAnsi="Times New Roman" w:cs="Times New Roman"/>
          <w:color w:val="000000"/>
          <w:sz w:val="24"/>
          <w:szCs w:val="24"/>
        </w:rPr>
      </w:pPr>
      <w:r w:rsidRPr="00322189">
        <w:rPr>
          <w:rFonts w:ascii="Times New Roman" w:hAnsi="Times New Roman" w:cs="Times New Roman"/>
          <w:color w:val="000000"/>
          <w:sz w:val="24"/>
          <w:szCs w:val="24"/>
        </w:rPr>
        <w:t>Potrzeba wielokrotnego wydawania zarządzenia</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zgodzie na widzenie tymczasowo aresztowanego</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obrońcą przez organ, do którego dyspozycji tymczasowo aresztowany pozostaje, nie może być postrzegana jako nadmierne ograniczenie prawa tymczasowo aresztowanego do obrony. Wydanie zarządzenia</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zgodzie na widzenie nie ingeruje</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istotę tego prawa</w:t>
      </w:r>
      <w:r w:rsidR="0069547C">
        <w:rPr>
          <w:rFonts w:ascii="Times New Roman" w:hAnsi="Times New Roman" w:cs="Times New Roman"/>
          <w:color w:val="000000"/>
          <w:sz w:val="24"/>
          <w:szCs w:val="24"/>
        </w:rPr>
        <w:t xml:space="preserve"> i w </w:t>
      </w:r>
      <w:r w:rsidRPr="00322189">
        <w:rPr>
          <w:rFonts w:ascii="Times New Roman" w:hAnsi="Times New Roman" w:cs="Times New Roman"/>
          <w:color w:val="000000"/>
          <w:sz w:val="24"/>
          <w:szCs w:val="24"/>
        </w:rPr>
        <w:t>istocie stanowi wyraz równowagi między prawem do obrony tymczasowo aresztowanego,</w:t>
      </w:r>
      <w:r w:rsidR="0069547C">
        <w:rPr>
          <w:rFonts w:ascii="Times New Roman" w:hAnsi="Times New Roman" w:cs="Times New Roman"/>
          <w:color w:val="000000"/>
          <w:sz w:val="24"/>
          <w:szCs w:val="24"/>
        </w:rPr>
        <w:t xml:space="preserve"> a </w:t>
      </w:r>
      <w:r w:rsidRPr="00322189">
        <w:rPr>
          <w:rFonts w:ascii="Times New Roman" w:hAnsi="Times New Roman" w:cs="Times New Roman"/>
          <w:color w:val="000000"/>
          <w:sz w:val="24"/>
          <w:szCs w:val="24"/>
        </w:rPr>
        <w:t>słusznym interesem, czy też dobrem wymiaru sprawiedliwości, mającym na</w:t>
      </w:r>
      <w:r w:rsidR="007A6306">
        <w:rPr>
          <w:rFonts w:ascii="Times New Roman" w:hAnsi="Times New Roman" w:cs="Times New Roman"/>
          <w:color w:val="000000"/>
          <w:sz w:val="24"/>
          <w:szCs w:val="24"/>
        </w:rPr>
        <w:t> </w:t>
      </w:r>
      <w:r w:rsidRPr="00322189">
        <w:rPr>
          <w:rFonts w:ascii="Times New Roman" w:hAnsi="Times New Roman" w:cs="Times New Roman"/>
          <w:color w:val="000000"/>
          <w:sz w:val="24"/>
          <w:szCs w:val="24"/>
        </w:rPr>
        <w:t>celu zapewnienie sprawnego, efektywnego</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niezakłóconego przebiegu postępowania. Tylko organ, do którego dyspozycji tymczasowo aresztowany pozostaje, ma pełną wiedzę</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ustanowionym albo wyznaczonym obrońcy</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jego uprawnieniu do kontaktu</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tymczasowo aresztowanym na danym etapie postępowania. Wydanie zarządzenia</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zgodzie na widzenie obrońcy</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tymczasowo aresztowanym stanowi jedyny mechanizm weryfikacji</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kontroli przez</w:t>
      </w:r>
      <w:r w:rsidR="005851E3">
        <w:rPr>
          <w:rFonts w:ascii="Times New Roman" w:hAnsi="Times New Roman" w:cs="Times New Roman"/>
          <w:color w:val="000000"/>
          <w:sz w:val="24"/>
          <w:szCs w:val="24"/>
        </w:rPr>
        <w:t> </w:t>
      </w:r>
      <w:r w:rsidRPr="00322189">
        <w:rPr>
          <w:rFonts w:ascii="Times New Roman" w:hAnsi="Times New Roman" w:cs="Times New Roman"/>
          <w:color w:val="000000"/>
          <w:sz w:val="24"/>
          <w:szCs w:val="24"/>
        </w:rPr>
        <w:t>organ procesowy aktualności istniejącego stosunku obrończego. Również jednostka penitencjarna,</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której tymczasowo aresztowany</w:t>
      </w:r>
      <w:r w:rsidR="00075DB2" w:rsidRPr="00075DB2">
        <w:rPr>
          <w:rFonts w:ascii="Times New Roman" w:hAnsi="Times New Roman" w:cs="Times New Roman"/>
          <w:color w:val="000000"/>
          <w:sz w:val="24"/>
          <w:szCs w:val="24"/>
        </w:rPr>
        <w:t xml:space="preserve"> </w:t>
      </w:r>
      <w:r w:rsidR="00075DB2" w:rsidRPr="00322189">
        <w:rPr>
          <w:rFonts w:ascii="Times New Roman" w:hAnsi="Times New Roman" w:cs="Times New Roman"/>
          <w:color w:val="000000"/>
          <w:sz w:val="24"/>
          <w:szCs w:val="24"/>
        </w:rPr>
        <w:t>przebywa</w:t>
      </w:r>
      <w:r w:rsidRPr="00322189">
        <w:rPr>
          <w:rFonts w:ascii="Times New Roman" w:hAnsi="Times New Roman" w:cs="Times New Roman"/>
          <w:color w:val="000000"/>
          <w:sz w:val="24"/>
          <w:szCs w:val="24"/>
        </w:rPr>
        <w:t>, musi dysponować aktualną informacją</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ustanowieniu albo wyznaczeniu danego obrońcy dla tymczasowo aresztowanego.</w:t>
      </w:r>
      <w:r w:rsidR="00FD1B5E">
        <w:rPr>
          <w:rFonts w:ascii="Times New Roman" w:hAnsi="Times New Roman" w:cs="Times New Roman"/>
          <w:color w:val="000000"/>
          <w:sz w:val="24"/>
          <w:szCs w:val="24"/>
        </w:rPr>
        <w:t xml:space="preserve"> </w:t>
      </w:r>
      <w:r w:rsidR="00BB2F2D">
        <w:rPr>
          <w:rFonts w:ascii="Times New Roman" w:hAnsi="Times New Roman" w:cs="Times New Roman"/>
          <w:color w:val="000000"/>
          <w:sz w:val="24"/>
          <w:szCs w:val="24"/>
        </w:rPr>
        <w:t xml:space="preserve">Nawet jeżeli obecnie w praktyce wydawane zarządzenia o zgodzie </w:t>
      </w:r>
      <w:r w:rsidR="00BB2F2D" w:rsidRPr="00322189">
        <w:rPr>
          <w:rFonts w:ascii="Times New Roman" w:hAnsi="Times New Roman" w:cs="Times New Roman"/>
          <w:color w:val="000000"/>
          <w:sz w:val="24"/>
          <w:szCs w:val="24"/>
        </w:rPr>
        <w:t>na widzenie tymczasowo aresztowanego</w:t>
      </w:r>
      <w:r w:rsidR="00BB2F2D">
        <w:rPr>
          <w:rFonts w:ascii="Times New Roman" w:hAnsi="Times New Roman" w:cs="Times New Roman"/>
          <w:color w:val="000000"/>
          <w:sz w:val="24"/>
          <w:szCs w:val="24"/>
        </w:rPr>
        <w:t xml:space="preserve"> z </w:t>
      </w:r>
      <w:r w:rsidR="00BB2F2D" w:rsidRPr="00322189">
        <w:rPr>
          <w:rFonts w:ascii="Times New Roman" w:hAnsi="Times New Roman" w:cs="Times New Roman"/>
          <w:color w:val="000000"/>
          <w:sz w:val="24"/>
          <w:szCs w:val="24"/>
        </w:rPr>
        <w:t>obrońcą</w:t>
      </w:r>
      <w:r w:rsidR="00BB2F2D">
        <w:rPr>
          <w:rFonts w:ascii="Times New Roman" w:hAnsi="Times New Roman" w:cs="Times New Roman"/>
          <w:color w:val="000000"/>
          <w:sz w:val="24"/>
          <w:szCs w:val="24"/>
        </w:rPr>
        <w:t xml:space="preserve"> mają charakter wielokrotny, a nie jednorazowy, to w każdej takiej sytuacji decyzja pozostaje w gestii </w:t>
      </w:r>
      <w:r w:rsidR="00BB2F2D" w:rsidRPr="00322189">
        <w:rPr>
          <w:rFonts w:ascii="Times New Roman" w:hAnsi="Times New Roman" w:cs="Times New Roman"/>
          <w:color w:val="000000"/>
          <w:sz w:val="24"/>
          <w:szCs w:val="24"/>
        </w:rPr>
        <w:t>organ</w:t>
      </w:r>
      <w:r w:rsidR="00BB2F2D">
        <w:rPr>
          <w:rFonts w:ascii="Times New Roman" w:hAnsi="Times New Roman" w:cs="Times New Roman"/>
          <w:color w:val="000000"/>
          <w:sz w:val="24"/>
          <w:szCs w:val="24"/>
        </w:rPr>
        <w:t>u</w:t>
      </w:r>
      <w:r w:rsidR="00BB2F2D" w:rsidRPr="00322189">
        <w:rPr>
          <w:rFonts w:ascii="Times New Roman" w:hAnsi="Times New Roman" w:cs="Times New Roman"/>
          <w:color w:val="000000"/>
          <w:sz w:val="24"/>
          <w:szCs w:val="24"/>
        </w:rPr>
        <w:t>, do którego dyspozycji tymczasowo aresztowany pozostaje</w:t>
      </w:r>
      <w:r w:rsidR="00BB2F2D">
        <w:rPr>
          <w:rFonts w:ascii="Times New Roman" w:hAnsi="Times New Roman" w:cs="Times New Roman"/>
          <w:color w:val="000000"/>
          <w:sz w:val="24"/>
          <w:szCs w:val="24"/>
        </w:rPr>
        <w:t xml:space="preserve">. </w:t>
      </w:r>
    </w:p>
    <w:p w14:paraId="3060284F" w14:textId="79511AAF" w:rsidR="00322189" w:rsidRDefault="00322189" w:rsidP="002349FB">
      <w:pPr>
        <w:spacing w:after="0" w:line="360" w:lineRule="auto"/>
        <w:ind w:firstLine="708"/>
        <w:jc w:val="both"/>
        <w:rPr>
          <w:rFonts w:ascii="Times New Roman" w:hAnsi="Times New Roman" w:cs="Times New Roman"/>
          <w:color w:val="000000"/>
          <w:sz w:val="24"/>
          <w:szCs w:val="24"/>
        </w:rPr>
      </w:pPr>
      <w:r w:rsidRPr="00322189">
        <w:rPr>
          <w:rFonts w:ascii="Times New Roman" w:hAnsi="Times New Roman" w:cs="Times New Roman"/>
          <w:color w:val="000000"/>
          <w:sz w:val="24"/>
          <w:szCs w:val="24"/>
        </w:rPr>
        <w:t>Nie można zgodzić się</w:t>
      </w:r>
      <w:r w:rsidR="0069547C">
        <w:rPr>
          <w:rFonts w:ascii="Times New Roman" w:hAnsi="Times New Roman" w:cs="Times New Roman"/>
          <w:color w:val="000000"/>
          <w:sz w:val="24"/>
          <w:szCs w:val="24"/>
        </w:rPr>
        <w:t xml:space="preserve"> </w:t>
      </w:r>
      <w:r w:rsidR="00F731FC">
        <w:rPr>
          <w:rFonts w:ascii="Times New Roman" w:hAnsi="Times New Roman" w:cs="Times New Roman"/>
          <w:color w:val="000000"/>
          <w:sz w:val="24"/>
          <w:szCs w:val="24"/>
        </w:rPr>
        <w:t xml:space="preserve">także </w:t>
      </w:r>
      <w:r w:rsidR="0069547C">
        <w:rPr>
          <w:rFonts w:ascii="Times New Roman" w:hAnsi="Times New Roman" w:cs="Times New Roman"/>
          <w:color w:val="000000"/>
          <w:sz w:val="24"/>
          <w:szCs w:val="24"/>
        </w:rPr>
        <w:t>z </w:t>
      </w:r>
      <w:r w:rsidRPr="00322189">
        <w:rPr>
          <w:rFonts w:ascii="Times New Roman" w:hAnsi="Times New Roman" w:cs="Times New Roman"/>
          <w:color w:val="000000"/>
          <w:sz w:val="24"/>
          <w:szCs w:val="24"/>
        </w:rPr>
        <w:t xml:space="preserve">poglądem, że </w:t>
      </w:r>
      <w:r w:rsidR="00075DB2">
        <w:rPr>
          <w:rFonts w:ascii="Times New Roman" w:hAnsi="Times New Roman" w:cs="Times New Roman"/>
          <w:color w:val="000000"/>
          <w:sz w:val="24"/>
          <w:szCs w:val="24"/>
        </w:rPr>
        <w:t>aktualnie</w:t>
      </w:r>
      <w:r w:rsidRPr="00322189">
        <w:rPr>
          <w:rFonts w:ascii="Times New Roman" w:hAnsi="Times New Roman" w:cs="Times New Roman"/>
          <w:color w:val="000000"/>
          <w:sz w:val="24"/>
          <w:szCs w:val="24"/>
        </w:rPr>
        <w:t xml:space="preserve"> prawo tymczasowo aresztowanego do kontaktu</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 xml:space="preserve">obrońcą jest ograniczone. Realizacja tego prawa wymaga jedynie </w:t>
      </w:r>
      <w:r w:rsidRPr="00322189">
        <w:rPr>
          <w:rFonts w:ascii="Times New Roman" w:hAnsi="Times New Roman" w:cs="Times New Roman"/>
          <w:color w:val="000000"/>
          <w:sz w:val="24"/>
          <w:szCs w:val="24"/>
        </w:rPr>
        <w:lastRenderedPageBreak/>
        <w:t>złożenia wniosku przez obrońcę</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wydania zarządzenia</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zgodzie na widzenie przez organ, do</w:t>
      </w:r>
      <w:r w:rsidR="007A6306">
        <w:rPr>
          <w:rFonts w:ascii="Times New Roman" w:hAnsi="Times New Roman" w:cs="Times New Roman"/>
          <w:color w:val="000000"/>
          <w:sz w:val="24"/>
          <w:szCs w:val="24"/>
        </w:rPr>
        <w:t> </w:t>
      </w:r>
      <w:r w:rsidRPr="00322189">
        <w:rPr>
          <w:rFonts w:ascii="Times New Roman" w:hAnsi="Times New Roman" w:cs="Times New Roman"/>
          <w:color w:val="000000"/>
          <w:sz w:val="24"/>
          <w:szCs w:val="24"/>
        </w:rPr>
        <w:t>którego dyspozycji tymczasowo aresztowany pozostaje. Uzyskanie zgody na widzenie to</w:t>
      </w:r>
      <w:r w:rsidR="007A6306">
        <w:rPr>
          <w:rFonts w:ascii="Times New Roman" w:hAnsi="Times New Roman" w:cs="Times New Roman"/>
          <w:color w:val="000000"/>
          <w:sz w:val="24"/>
          <w:szCs w:val="24"/>
        </w:rPr>
        <w:t> </w:t>
      </w:r>
      <w:r w:rsidRPr="00322189">
        <w:rPr>
          <w:rFonts w:ascii="Times New Roman" w:hAnsi="Times New Roman" w:cs="Times New Roman"/>
          <w:color w:val="000000"/>
          <w:sz w:val="24"/>
          <w:szCs w:val="24"/>
        </w:rPr>
        <w:t>jedynie wymóg formalny, stwierdzający uprawnienie obrońcy do kontakt</w:t>
      </w:r>
      <w:r w:rsidR="00075DB2">
        <w:rPr>
          <w:rFonts w:ascii="Times New Roman" w:hAnsi="Times New Roman" w:cs="Times New Roman"/>
          <w:color w:val="000000"/>
          <w:sz w:val="24"/>
          <w:szCs w:val="24"/>
        </w:rPr>
        <w:t>u</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tymczasowo aresztowanym, który</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żaden sposób nie ogranicza</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nie wpływa na realizację prawa do obrony tymczasowo aresztowanego. Prawo do obrony oceniać należy na podstawie przebiegu całego postępowania,</w:t>
      </w:r>
      <w:r w:rsidR="0069547C">
        <w:rPr>
          <w:rFonts w:ascii="Times New Roman" w:hAnsi="Times New Roman" w:cs="Times New Roman"/>
          <w:color w:val="000000"/>
          <w:sz w:val="24"/>
          <w:szCs w:val="24"/>
        </w:rPr>
        <w:t xml:space="preserve"> z </w:t>
      </w:r>
      <w:r w:rsidRPr="00322189">
        <w:rPr>
          <w:rFonts w:ascii="Times New Roman" w:hAnsi="Times New Roman" w:cs="Times New Roman"/>
          <w:color w:val="000000"/>
          <w:sz w:val="24"/>
          <w:szCs w:val="24"/>
        </w:rPr>
        <w:t>rozważeniem kwestii</w:t>
      </w:r>
      <w:r w:rsidR="00075DB2">
        <w:rPr>
          <w:rFonts w:ascii="Times New Roman" w:hAnsi="Times New Roman" w:cs="Times New Roman"/>
          <w:color w:val="000000"/>
          <w:sz w:val="24"/>
          <w:szCs w:val="24"/>
        </w:rPr>
        <w:t>,</w:t>
      </w:r>
      <w:r w:rsidRPr="00322189">
        <w:rPr>
          <w:rFonts w:ascii="Times New Roman" w:hAnsi="Times New Roman" w:cs="Times New Roman"/>
          <w:color w:val="000000"/>
          <w:sz w:val="24"/>
          <w:szCs w:val="24"/>
        </w:rPr>
        <w:t xml:space="preserve"> czy ewentualna niedostępność pewnych środków obrony miała wpływ na treść orzeczenia.</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omawianej sytuacji takie ograniczenia</w:t>
      </w:r>
      <w:r>
        <w:rPr>
          <w:rFonts w:ascii="Times New Roman" w:eastAsia="Times New Roman" w:hAnsi="Times New Roman" w:cs="Times New Roman"/>
          <w:color w:val="000000"/>
          <w:sz w:val="24"/>
          <w:szCs w:val="24"/>
          <w:lang w:eastAsia="pl-PL"/>
        </w:rPr>
        <w:t xml:space="preserve"> </w:t>
      </w:r>
      <w:r w:rsidRPr="00322189">
        <w:rPr>
          <w:rFonts w:ascii="Times New Roman" w:hAnsi="Times New Roman" w:cs="Times New Roman"/>
          <w:color w:val="000000"/>
          <w:sz w:val="24"/>
          <w:szCs w:val="24"/>
        </w:rPr>
        <w:t>nie</w:t>
      </w:r>
      <w:r w:rsidR="007A6306">
        <w:rPr>
          <w:rFonts w:ascii="Times New Roman" w:hAnsi="Times New Roman" w:cs="Times New Roman"/>
          <w:color w:val="000000"/>
          <w:sz w:val="24"/>
          <w:szCs w:val="24"/>
        </w:rPr>
        <w:t> </w:t>
      </w:r>
      <w:r w:rsidRPr="00322189">
        <w:rPr>
          <w:rFonts w:ascii="Times New Roman" w:hAnsi="Times New Roman" w:cs="Times New Roman"/>
          <w:color w:val="000000"/>
          <w:sz w:val="24"/>
          <w:szCs w:val="24"/>
        </w:rPr>
        <w:t>zachodzą. Faktycznie bowiem obrona ta – zarówno</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sensie materialnym</w:t>
      </w:r>
      <w:r w:rsidR="00D2692D">
        <w:rPr>
          <w:rFonts w:ascii="Times New Roman" w:hAnsi="Times New Roman" w:cs="Times New Roman"/>
          <w:color w:val="000000"/>
          <w:sz w:val="24"/>
          <w:szCs w:val="24"/>
        </w:rPr>
        <w:t>,</w:t>
      </w:r>
      <w:r w:rsidRPr="00322189">
        <w:rPr>
          <w:rFonts w:ascii="Times New Roman" w:hAnsi="Times New Roman" w:cs="Times New Roman"/>
          <w:color w:val="000000"/>
          <w:sz w:val="24"/>
          <w:szCs w:val="24"/>
        </w:rPr>
        <w:t xml:space="preserve"> jak</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formalnym – jest realizowana</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nie ma żadnych przeszkód</w:t>
      </w:r>
      <w:r w:rsidR="0069547C">
        <w:rPr>
          <w:rFonts w:ascii="Times New Roman" w:hAnsi="Times New Roman" w:cs="Times New Roman"/>
          <w:color w:val="000000"/>
          <w:sz w:val="24"/>
          <w:szCs w:val="24"/>
        </w:rPr>
        <w:t xml:space="preserve"> w </w:t>
      </w:r>
      <w:r w:rsidRPr="00322189">
        <w:rPr>
          <w:rFonts w:ascii="Times New Roman" w:hAnsi="Times New Roman" w:cs="Times New Roman"/>
          <w:color w:val="000000"/>
          <w:sz w:val="24"/>
          <w:szCs w:val="24"/>
        </w:rPr>
        <w:t>kontakcie tymczasowo aresztowanego</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jego obrońcy. Uzyskanie przez obrońcę zgody na widzenie od organu, do którego dyspozycji tymczasowo aresztowany pozostaje, pomimo że wymaga złożenia wniosku</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wydania przez</w:t>
      </w:r>
      <w:r w:rsidR="007A6306">
        <w:rPr>
          <w:rFonts w:ascii="Times New Roman" w:hAnsi="Times New Roman" w:cs="Times New Roman"/>
          <w:color w:val="000000"/>
          <w:sz w:val="24"/>
          <w:szCs w:val="24"/>
        </w:rPr>
        <w:t> </w:t>
      </w:r>
      <w:r w:rsidRPr="00322189">
        <w:rPr>
          <w:rFonts w:ascii="Times New Roman" w:hAnsi="Times New Roman" w:cs="Times New Roman"/>
          <w:color w:val="000000"/>
          <w:sz w:val="24"/>
          <w:szCs w:val="24"/>
        </w:rPr>
        <w:t xml:space="preserve">organ procesowy zarządzenia, </w:t>
      </w:r>
      <w:r w:rsidR="00E123EB">
        <w:rPr>
          <w:rFonts w:ascii="Times New Roman" w:hAnsi="Times New Roman" w:cs="Times New Roman"/>
          <w:color w:val="000000"/>
          <w:sz w:val="24"/>
          <w:szCs w:val="24"/>
        </w:rPr>
        <w:t>w</w:t>
      </w:r>
      <w:r w:rsidR="00075DB2">
        <w:rPr>
          <w:rFonts w:ascii="Times New Roman" w:hAnsi="Times New Roman" w:cs="Times New Roman"/>
          <w:color w:val="000000"/>
          <w:sz w:val="24"/>
          <w:szCs w:val="24"/>
        </w:rPr>
        <w:t xml:space="preserve"> istocie </w:t>
      </w:r>
      <w:r w:rsidRPr="00322189">
        <w:rPr>
          <w:rFonts w:ascii="Times New Roman" w:hAnsi="Times New Roman" w:cs="Times New Roman"/>
          <w:color w:val="000000"/>
          <w:sz w:val="24"/>
          <w:szCs w:val="24"/>
        </w:rPr>
        <w:t>następuje</w:t>
      </w:r>
      <w:r w:rsidR="0069547C">
        <w:rPr>
          <w:rFonts w:ascii="Times New Roman" w:hAnsi="Times New Roman" w:cs="Times New Roman"/>
          <w:color w:val="000000"/>
          <w:sz w:val="24"/>
          <w:szCs w:val="24"/>
        </w:rPr>
        <w:t xml:space="preserve"> </w:t>
      </w:r>
      <w:r w:rsidRPr="00322189">
        <w:rPr>
          <w:rFonts w:ascii="Times New Roman" w:hAnsi="Times New Roman" w:cs="Times New Roman"/>
          <w:color w:val="000000"/>
          <w:sz w:val="24"/>
          <w:szCs w:val="24"/>
        </w:rPr>
        <w:t>automat</w:t>
      </w:r>
      <w:r w:rsidR="00075DB2">
        <w:rPr>
          <w:rFonts w:ascii="Times New Roman" w:hAnsi="Times New Roman" w:cs="Times New Roman"/>
          <w:color w:val="000000"/>
          <w:sz w:val="24"/>
          <w:szCs w:val="24"/>
        </w:rPr>
        <w:t>ycznie</w:t>
      </w:r>
      <w:r w:rsidR="0069547C">
        <w:rPr>
          <w:rFonts w:ascii="Times New Roman" w:hAnsi="Times New Roman" w:cs="Times New Roman"/>
          <w:color w:val="000000"/>
          <w:sz w:val="24"/>
          <w:szCs w:val="24"/>
        </w:rPr>
        <w:t xml:space="preserve"> i </w:t>
      </w:r>
      <w:r w:rsidRPr="00322189">
        <w:rPr>
          <w:rFonts w:ascii="Times New Roman" w:hAnsi="Times New Roman" w:cs="Times New Roman"/>
          <w:color w:val="000000"/>
          <w:sz w:val="24"/>
          <w:szCs w:val="24"/>
        </w:rPr>
        <w:t>nie napotyka barier</w:t>
      </w:r>
      <w:r w:rsidR="0069547C">
        <w:rPr>
          <w:rFonts w:ascii="Times New Roman" w:hAnsi="Times New Roman" w:cs="Times New Roman"/>
          <w:color w:val="000000"/>
          <w:sz w:val="24"/>
          <w:szCs w:val="24"/>
        </w:rPr>
        <w:t xml:space="preserve"> o </w:t>
      </w:r>
      <w:r w:rsidRPr="00322189">
        <w:rPr>
          <w:rFonts w:ascii="Times New Roman" w:hAnsi="Times New Roman" w:cs="Times New Roman"/>
          <w:color w:val="000000"/>
          <w:sz w:val="24"/>
          <w:szCs w:val="24"/>
        </w:rPr>
        <w:t>charakterze techniczno-organizacyjnym.</w:t>
      </w:r>
    </w:p>
    <w:p w14:paraId="1352D2A6" w14:textId="62D8C700" w:rsidR="00322189" w:rsidRDefault="003E5DF5" w:rsidP="002349FB">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Podnie</w:t>
      </w:r>
      <w:r w:rsidR="00131A24">
        <w:rPr>
          <w:rFonts w:ascii="Times New Roman" w:hAnsi="Times New Roman" w:cs="Times New Roman"/>
          <w:color w:val="000000"/>
          <w:sz w:val="24"/>
          <w:szCs w:val="24"/>
        </w:rPr>
        <w:t>ść</w:t>
      </w:r>
      <w:r w:rsidR="00322189" w:rsidRPr="00322189">
        <w:rPr>
          <w:rFonts w:ascii="Times New Roman" w:hAnsi="Times New Roman" w:cs="Times New Roman"/>
          <w:color w:val="000000"/>
          <w:sz w:val="24"/>
          <w:szCs w:val="24"/>
        </w:rPr>
        <w:t xml:space="preserve"> </w:t>
      </w:r>
      <w:r w:rsidR="00F731FC">
        <w:rPr>
          <w:rFonts w:ascii="Times New Roman" w:hAnsi="Times New Roman" w:cs="Times New Roman"/>
          <w:color w:val="000000"/>
          <w:sz w:val="24"/>
          <w:szCs w:val="24"/>
        </w:rPr>
        <w:t>również</w:t>
      </w:r>
      <w:r>
        <w:rPr>
          <w:rFonts w:ascii="Times New Roman" w:hAnsi="Times New Roman" w:cs="Times New Roman"/>
          <w:color w:val="000000"/>
          <w:sz w:val="24"/>
          <w:szCs w:val="24"/>
        </w:rPr>
        <w:t xml:space="preserve"> należ</w:t>
      </w:r>
      <w:r w:rsidR="00067C3E">
        <w:rPr>
          <w:rFonts w:ascii="Times New Roman" w:hAnsi="Times New Roman" w:cs="Times New Roman"/>
          <w:color w:val="000000"/>
          <w:sz w:val="24"/>
          <w:szCs w:val="24"/>
        </w:rPr>
        <w:t>y</w:t>
      </w:r>
      <w:r w:rsidR="00322189" w:rsidRPr="00322189">
        <w:rPr>
          <w:rFonts w:ascii="Times New Roman" w:hAnsi="Times New Roman" w:cs="Times New Roman"/>
          <w:color w:val="000000"/>
          <w:sz w:val="24"/>
          <w:szCs w:val="24"/>
        </w:rPr>
        <w:t>, że projektowane rozwiązanie może prowadzić do sytuacji, gdy stosunek obrończy ustanie</w:t>
      </w:r>
      <w:r w:rsidR="00C821B6">
        <w:rPr>
          <w:rFonts w:ascii="Times New Roman" w:hAnsi="Times New Roman" w:cs="Times New Roman"/>
          <w:color w:val="000000"/>
          <w:sz w:val="24"/>
          <w:szCs w:val="24"/>
        </w:rPr>
        <w:t xml:space="preserve"> (np. wyznaczenie obrońcy</w:t>
      </w:r>
      <w:r w:rsidR="0069547C">
        <w:rPr>
          <w:rFonts w:ascii="Times New Roman" w:hAnsi="Times New Roman" w:cs="Times New Roman"/>
          <w:color w:val="000000"/>
          <w:sz w:val="24"/>
          <w:szCs w:val="24"/>
        </w:rPr>
        <w:t xml:space="preserve"> z </w:t>
      </w:r>
      <w:r w:rsidR="00C821B6">
        <w:rPr>
          <w:rFonts w:ascii="Times New Roman" w:hAnsi="Times New Roman" w:cs="Times New Roman"/>
          <w:color w:val="000000"/>
          <w:sz w:val="24"/>
          <w:szCs w:val="24"/>
        </w:rPr>
        <w:t>urzędu</w:t>
      </w:r>
      <w:r w:rsidR="00075DB2" w:rsidRPr="00075DB2">
        <w:rPr>
          <w:rFonts w:ascii="Times New Roman" w:hAnsi="Times New Roman" w:cs="Times New Roman"/>
          <w:color w:val="000000"/>
          <w:sz w:val="24"/>
          <w:szCs w:val="24"/>
        </w:rPr>
        <w:t xml:space="preserve"> </w:t>
      </w:r>
      <w:r w:rsidR="00075DB2">
        <w:rPr>
          <w:rFonts w:ascii="Times New Roman" w:hAnsi="Times New Roman" w:cs="Times New Roman"/>
          <w:color w:val="000000"/>
          <w:sz w:val="24"/>
          <w:szCs w:val="24"/>
        </w:rPr>
        <w:t>zostanie</w:t>
      </w:r>
      <w:r w:rsidR="00075DB2" w:rsidRPr="00075DB2">
        <w:rPr>
          <w:rFonts w:ascii="Times New Roman" w:hAnsi="Times New Roman" w:cs="Times New Roman"/>
          <w:color w:val="000000"/>
          <w:sz w:val="24"/>
          <w:szCs w:val="24"/>
        </w:rPr>
        <w:t xml:space="preserve"> </w:t>
      </w:r>
      <w:r w:rsidR="00075DB2">
        <w:rPr>
          <w:rFonts w:ascii="Times New Roman" w:hAnsi="Times New Roman" w:cs="Times New Roman"/>
          <w:color w:val="000000"/>
          <w:sz w:val="24"/>
          <w:szCs w:val="24"/>
        </w:rPr>
        <w:t>cofnięte</w:t>
      </w:r>
      <w:r w:rsidR="00C821B6">
        <w:rPr>
          <w:rFonts w:ascii="Times New Roman" w:hAnsi="Times New Roman" w:cs="Times New Roman"/>
          <w:color w:val="000000"/>
          <w:sz w:val="24"/>
          <w:szCs w:val="24"/>
        </w:rPr>
        <w:t>)</w:t>
      </w:r>
      <w:r w:rsidR="00322189" w:rsidRPr="00322189">
        <w:rPr>
          <w:rFonts w:ascii="Times New Roman" w:hAnsi="Times New Roman" w:cs="Times New Roman"/>
          <w:color w:val="000000"/>
          <w:sz w:val="24"/>
          <w:szCs w:val="24"/>
        </w:rPr>
        <w:t>, ale</w:t>
      </w:r>
      <w:r w:rsidR="007A6306">
        <w:rPr>
          <w:rFonts w:ascii="Times New Roman" w:hAnsi="Times New Roman" w:cs="Times New Roman"/>
          <w:color w:val="000000"/>
          <w:sz w:val="24"/>
          <w:szCs w:val="24"/>
        </w:rPr>
        <w:t> </w:t>
      </w:r>
      <w:r w:rsidR="00322189" w:rsidRPr="00322189">
        <w:rPr>
          <w:rFonts w:ascii="Times New Roman" w:hAnsi="Times New Roman" w:cs="Times New Roman"/>
          <w:color w:val="000000"/>
          <w:sz w:val="24"/>
          <w:szCs w:val="24"/>
        </w:rPr>
        <w:t>informacja</w:t>
      </w:r>
      <w:r w:rsidR="0069547C">
        <w:rPr>
          <w:rFonts w:ascii="Times New Roman" w:hAnsi="Times New Roman" w:cs="Times New Roman"/>
          <w:color w:val="000000"/>
          <w:sz w:val="24"/>
          <w:szCs w:val="24"/>
        </w:rPr>
        <w:t xml:space="preserve"> o </w:t>
      </w:r>
      <w:r w:rsidR="00322189" w:rsidRPr="00322189">
        <w:rPr>
          <w:rFonts w:ascii="Times New Roman" w:hAnsi="Times New Roman" w:cs="Times New Roman"/>
          <w:color w:val="000000"/>
          <w:sz w:val="24"/>
          <w:szCs w:val="24"/>
        </w:rPr>
        <w:t>tym nie dotrze jeszcze do dyrektora aresztu śledczego,</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którym przebywa tymczasowo aresztowany,</w:t>
      </w:r>
      <w:r w:rsidR="0069547C">
        <w:rPr>
          <w:rFonts w:ascii="Times New Roman" w:hAnsi="Times New Roman" w:cs="Times New Roman"/>
          <w:color w:val="000000"/>
          <w:sz w:val="24"/>
          <w:szCs w:val="24"/>
        </w:rPr>
        <w:t xml:space="preserve"> a </w:t>
      </w:r>
      <w:r w:rsidR="00322189" w:rsidRPr="00322189">
        <w:rPr>
          <w:rFonts w:ascii="Times New Roman" w:hAnsi="Times New Roman" w:cs="Times New Roman"/>
          <w:color w:val="000000"/>
          <w:sz w:val="24"/>
          <w:szCs w:val="24"/>
        </w:rPr>
        <w:t>tym samym nie będzie miał on wiedzy, że uprzednio wydane zarządzenie</w:t>
      </w:r>
      <w:r w:rsidR="0069547C">
        <w:rPr>
          <w:rFonts w:ascii="Times New Roman" w:hAnsi="Times New Roman" w:cs="Times New Roman"/>
          <w:color w:val="000000"/>
          <w:sz w:val="24"/>
          <w:szCs w:val="24"/>
        </w:rPr>
        <w:t xml:space="preserve"> o </w:t>
      </w:r>
      <w:r w:rsidR="00322189" w:rsidRPr="00322189">
        <w:rPr>
          <w:rFonts w:ascii="Times New Roman" w:hAnsi="Times New Roman" w:cs="Times New Roman"/>
          <w:color w:val="000000"/>
          <w:sz w:val="24"/>
          <w:szCs w:val="24"/>
        </w:rPr>
        <w:t>zgodzie na widzenie jest już nieaktualne. Nie można również wykluczyć sytuacji,</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której zarządzenie</w:t>
      </w:r>
      <w:r w:rsidR="0069547C">
        <w:rPr>
          <w:rFonts w:ascii="Times New Roman" w:hAnsi="Times New Roman" w:cs="Times New Roman"/>
          <w:color w:val="000000"/>
          <w:sz w:val="24"/>
          <w:szCs w:val="24"/>
        </w:rPr>
        <w:t xml:space="preserve"> o </w:t>
      </w:r>
      <w:r w:rsidR="00322189" w:rsidRPr="00322189">
        <w:rPr>
          <w:rFonts w:ascii="Times New Roman" w:hAnsi="Times New Roman" w:cs="Times New Roman"/>
          <w:color w:val="000000"/>
          <w:sz w:val="24"/>
          <w:szCs w:val="24"/>
        </w:rPr>
        <w:t>zgodzie na widzenie nie zostanie przesłane do dyrektora aresztu śledczego przed stawieniem się obrońcy</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tej jednostce penitencjarnej celem uzyskania widzenia</w:t>
      </w:r>
      <w:r w:rsidR="0069547C">
        <w:rPr>
          <w:rFonts w:ascii="Times New Roman" w:hAnsi="Times New Roman" w:cs="Times New Roman"/>
          <w:color w:val="000000"/>
          <w:sz w:val="24"/>
          <w:szCs w:val="24"/>
        </w:rPr>
        <w:t xml:space="preserve"> z </w:t>
      </w:r>
      <w:r w:rsidR="00322189" w:rsidRPr="00322189">
        <w:rPr>
          <w:rFonts w:ascii="Times New Roman" w:hAnsi="Times New Roman" w:cs="Times New Roman"/>
          <w:color w:val="000000"/>
          <w:sz w:val="24"/>
          <w:szCs w:val="24"/>
        </w:rPr>
        <w:t>tymczasowo aresztowanym.</w:t>
      </w:r>
    </w:p>
    <w:p w14:paraId="7B88FB3B" w14:textId="7317E4E4" w:rsidR="00322189" w:rsidRDefault="00075DB2" w:rsidP="002349FB">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Ponadto, w</w:t>
      </w:r>
      <w:r w:rsidR="00322189" w:rsidRPr="00322189">
        <w:rPr>
          <w:rFonts w:ascii="Times New Roman" w:hAnsi="Times New Roman" w:cs="Times New Roman"/>
          <w:color w:val="000000"/>
          <w:sz w:val="24"/>
          <w:szCs w:val="24"/>
        </w:rPr>
        <w:t>brew twierdzeniu projektodawcy</w:t>
      </w:r>
      <w:r>
        <w:rPr>
          <w:rFonts w:ascii="Times New Roman" w:hAnsi="Times New Roman" w:cs="Times New Roman"/>
          <w:color w:val="000000"/>
          <w:sz w:val="24"/>
          <w:szCs w:val="24"/>
        </w:rPr>
        <w:t>,</w:t>
      </w:r>
      <w:r w:rsidR="00322189" w:rsidRPr="00322189">
        <w:rPr>
          <w:rFonts w:ascii="Times New Roman" w:hAnsi="Times New Roman" w:cs="Times New Roman"/>
          <w:color w:val="000000"/>
          <w:sz w:val="24"/>
          <w:szCs w:val="24"/>
        </w:rPr>
        <w:t xml:space="preserve"> przedstawiona propozycja legislacyjna</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żaden sposób nie zwalnia organu procesowego od wykonywania czynności organizacyjnych. Wręcz przeciwnie</w:t>
      </w:r>
      <w:r>
        <w:rPr>
          <w:rFonts w:ascii="Times New Roman" w:hAnsi="Times New Roman" w:cs="Times New Roman"/>
          <w:color w:val="000000"/>
          <w:sz w:val="24"/>
          <w:szCs w:val="24"/>
        </w:rPr>
        <w:t>. T</w:t>
      </w:r>
      <w:r w:rsidR="00322189" w:rsidRPr="00322189">
        <w:rPr>
          <w:rFonts w:ascii="Times New Roman" w:hAnsi="Times New Roman" w:cs="Times New Roman"/>
          <w:color w:val="000000"/>
          <w:sz w:val="24"/>
          <w:szCs w:val="24"/>
        </w:rPr>
        <w:t xml:space="preserve">o na nim będzie </w:t>
      </w:r>
      <w:r>
        <w:rPr>
          <w:rFonts w:ascii="Times New Roman" w:hAnsi="Times New Roman" w:cs="Times New Roman"/>
          <w:color w:val="000000"/>
          <w:sz w:val="24"/>
          <w:szCs w:val="24"/>
        </w:rPr>
        <w:t xml:space="preserve">bowiem </w:t>
      </w:r>
      <w:r w:rsidR="00322189" w:rsidRPr="00322189">
        <w:rPr>
          <w:rFonts w:ascii="Times New Roman" w:hAnsi="Times New Roman" w:cs="Times New Roman"/>
          <w:color w:val="000000"/>
          <w:sz w:val="24"/>
          <w:szCs w:val="24"/>
        </w:rPr>
        <w:t>ciążył permanentny obowiązek kontroli</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tym względzie</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celu podjęcia stosownych czynności. Cały ciężar działania</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tym zakresie zostaje przeniesiony na organ procesowy</w:t>
      </w:r>
      <w:r w:rsidR="0069547C">
        <w:rPr>
          <w:rFonts w:ascii="Times New Roman" w:hAnsi="Times New Roman" w:cs="Times New Roman"/>
          <w:color w:val="000000"/>
          <w:sz w:val="24"/>
          <w:szCs w:val="24"/>
        </w:rPr>
        <w:t xml:space="preserve"> i </w:t>
      </w:r>
      <w:r w:rsidR="00322189" w:rsidRPr="00322189">
        <w:rPr>
          <w:rFonts w:ascii="Times New Roman" w:hAnsi="Times New Roman" w:cs="Times New Roman"/>
          <w:color w:val="000000"/>
          <w:sz w:val="24"/>
          <w:szCs w:val="24"/>
        </w:rPr>
        <w:t>jednostkę penitencjarną, przy równoczesnym zwolnieniu obrońc</w:t>
      </w:r>
      <w:r w:rsidR="00CD7096">
        <w:rPr>
          <w:rFonts w:ascii="Times New Roman" w:hAnsi="Times New Roman" w:cs="Times New Roman"/>
          <w:color w:val="000000"/>
          <w:sz w:val="24"/>
          <w:szCs w:val="24"/>
        </w:rPr>
        <w:t>y</w:t>
      </w:r>
      <w:r w:rsidR="00322189" w:rsidRPr="00322189">
        <w:rPr>
          <w:rFonts w:ascii="Times New Roman" w:hAnsi="Times New Roman" w:cs="Times New Roman"/>
          <w:color w:val="000000"/>
          <w:sz w:val="24"/>
          <w:szCs w:val="24"/>
        </w:rPr>
        <w:t xml:space="preserve"> od wykazania jakiejkolwiek inicjatywy</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zakresie uzyskania zarządzenia</w:t>
      </w:r>
      <w:r w:rsidR="0069547C">
        <w:rPr>
          <w:rFonts w:ascii="Times New Roman" w:hAnsi="Times New Roman" w:cs="Times New Roman"/>
          <w:color w:val="000000"/>
          <w:sz w:val="24"/>
          <w:szCs w:val="24"/>
        </w:rPr>
        <w:t xml:space="preserve"> o </w:t>
      </w:r>
      <w:r w:rsidR="00322189" w:rsidRPr="00322189">
        <w:rPr>
          <w:rFonts w:ascii="Times New Roman" w:hAnsi="Times New Roman" w:cs="Times New Roman"/>
          <w:color w:val="000000"/>
          <w:sz w:val="24"/>
          <w:szCs w:val="24"/>
        </w:rPr>
        <w:t>zgodzie na widzenie</w:t>
      </w:r>
      <w:r w:rsidR="0069547C">
        <w:rPr>
          <w:rFonts w:ascii="Times New Roman" w:hAnsi="Times New Roman" w:cs="Times New Roman"/>
          <w:color w:val="000000"/>
          <w:sz w:val="24"/>
          <w:szCs w:val="24"/>
        </w:rPr>
        <w:t xml:space="preserve"> z </w:t>
      </w:r>
      <w:r w:rsidR="00322189" w:rsidRPr="00322189">
        <w:rPr>
          <w:rFonts w:ascii="Times New Roman" w:hAnsi="Times New Roman" w:cs="Times New Roman"/>
          <w:color w:val="000000"/>
          <w:sz w:val="24"/>
          <w:szCs w:val="24"/>
        </w:rPr>
        <w:t>tymczasowo aresztowanym.</w:t>
      </w:r>
    </w:p>
    <w:p w14:paraId="55A00240" w14:textId="0C69239D" w:rsidR="00322189" w:rsidRDefault="00B53F93" w:rsidP="00B53F93">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 uzasadnieniu projektu wskazano także, że </w:t>
      </w:r>
      <w:r w:rsidR="00322189" w:rsidRPr="00322189">
        <w:rPr>
          <w:rFonts w:ascii="Times New Roman" w:hAnsi="Times New Roman" w:cs="Times New Roman"/>
          <w:color w:val="000000"/>
          <w:sz w:val="24"/>
          <w:szCs w:val="24"/>
        </w:rPr>
        <w:t>zmiana stanu prawnego nie uniemożliwi</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postępowaniu przygotowawczym realizacji przez prokuratora zastrzeżenia wskazanego</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art. 73 § 2 k.p.k., albowiem będzie to mogło być uczynione</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razie potrzeby przy wydaniu zarządzenia.</w:t>
      </w:r>
      <w:r w:rsidR="0069547C">
        <w:rPr>
          <w:rFonts w:ascii="Times New Roman" w:hAnsi="Times New Roman" w:cs="Times New Roman"/>
          <w:color w:val="000000"/>
          <w:sz w:val="24"/>
          <w:szCs w:val="24"/>
        </w:rPr>
        <w:t xml:space="preserve"> </w:t>
      </w:r>
      <w:r>
        <w:rPr>
          <w:rFonts w:ascii="Times New Roman" w:hAnsi="Times New Roman" w:cs="Times New Roman"/>
          <w:color w:val="000000"/>
          <w:sz w:val="24"/>
          <w:szCs w:val="24"/>
        </w:rPr>
        <w:t>Należy jednak zwrócić uwagę, że w</w:t>
      </w:r>
      <w:r w:rsidR="0069547C">
        <w:rPr>
          <w:rFonts w:ascii="Times New Roman" w:hAnsi="Times New Roman" w:cs="Times New Roman"/>
          <w:color w:val="000000"/>
          <w:sz w:val="24"/>
          <w:szCs w:val="24"/>
        </w:rPr>
        <w:t> </w:t>
      </w:r>
      <w:r w:rsidR="00322189" w:rsidRPr="00322189">
        <w:rPr>
          <w:rFonts w:ascii="Times New Roman" w:hAnsi="Times New Roman" w:cs="Times New Roman"/>
          <w:color w:val="000000"/>
          <w:sz w:val="24"/>
          <w:szCs w:val="24"/>
        </w:rPr>
        <w:t>okresie 14 dni,</w:t>
      </w:r>
      <w:r w:rsidR="0069547C">
        <w:rPr>
          <w:rFonts w:ascii="Times New Roman" w:hAnsi="Times New Roman" w:cs="Times New Roman"/>
          <w:color w:val="000000"/>
          <w:sz w:val="24"/>
          <w:szCs w:val="24"/>
        </w:rPr>
        <w:t xml:space="preserve"> o </w:t>
      </w:r>
      <w:r w:rsidR="00322189" w:rsidRPr="00322189">
        <w:rPr>
          <w:rFonts w:ascii="Times New Roman" w:hAnsi="Times New Roman" w:cs="Times New Roman"/>
          <w:color w:val="000000"/>
          <w:sz w:val="24"/>
          <w:szCs w:val="24"/>
        </w:rPr>
        <w:t>który</w:t>
      </w:r>
      <w:r w:rsidR="00294D0C">
        <w:rPr>
          <w:rFonts w:ascii="Times New Roman" w:hAnsi="Times New Roman" w:cs="Times New Roman"/>
          <w:color w:val="000000"/>
          <w:sz w:val="24"/>
          <w:szCs w:val="24"/>
        </w:rPr>
        <w:t>ch</w:t>
      </w:r>
      <w:r w:rsidR="00322189" w:rsidRPr="00322189">
        <w:rPr>
          <w:rFonts w:ascii="Times New Roman" w:hAnsi="Times New Roman" w:cs="Times New Roman"/>
          <w:color w:val="000000"/>
          <w:sz w:val="24"/>
          <w:szCs w:val="24"/>
        </w:rPr>
        <w:t xml:space="preserve"> mowa</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art. 73 § 2 k.p.k.</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zw.</w:t>
      </w:r>
      <w:r w:rsidR="0069547C">
        <w:rPr>
          <w:rFonts w:ascii="Times New Roman" w:hAnsi="Times New Roman" w:cs="Times New Roman"/>
          <w:color w:val="000000"/>
          <w:sz w:val="24"/>
          <w:szCs w:val="24"/>
        </w:rPr>
        <w:t xml:space="preserve"> z </w:t>
      </w:r>
      <w:r w:rsidR="00322189" w:rsidRPr="00322189">
        <w:rPr>
          <w:rFonts w:ascii="Times New Roman" w:hAnsi="Times New Roman" w:cs="Times New Roman"/>
          <w:color w:val="000000"/>
          <w:sz w:val="24"/>
          <w:szCs w:val="24"/>
        </w:rPr>
        <w:t>art. 73 § 4 k.p.k., po wydaniu zarządzenia</w:t>
      </w:r>
      <w:r w:rsidR="0069547C">
        <w:rPr>
          <w:rFonts w:ascii="Times New Roman" w:hAnsi="Times New Roman" w:cs="Times New Roman"/>
          <w:color w:val="000000"/>
          <w:sz w:val="24"/>
          <w:szCs w:val="24"/>
        </w:rPr>
        <w:t xml:space="preserve"> o </w:t>
      </w:r>
      <w:r w:rsidR="00322189" w:rsidRPr="00322189">
        <w:rPr>
          <w:rFonts w:ascii="Times New Roman" w:hAnsi="Times New Roman" w:cs="Times New Roman"/>
          <w:color w:val="000000"/>
          <w:sz w:val="24"/>
          <w:szCs w:val="24"/>
        </w:rPr>
        <w:t>zgodzie na wielokrotne widzenie obrońcy</w:t>
      </w:r>
      <w:r w:rsidR="0069547C">
        <w:rPr>
          <w:rFonts w:ascii="Times New Roman" w:hAnsi="Times New Roman" w:cs="Times New Roman"/>
          <w:color w:val="000000"/>
          <w:sz w:val="24"/>
          <w:szCs w:val="24"/>
        </w:rPr>
        <w:t xml:space="preserve"> z </w:t>
      </w:r>
      <w:r w:rsidR="00322189" w:rsidRPr="00322189">
        <w:rPr>
          <w:rFonts w:ascii="Times New Roman" w:hAnsi="Times New Roman" w:cs="Times New Roman"/>
          <w:color w:val="000000"/>
          <w:sz w:val="24"/>
          <w:szCs w:val="24"/>
        </w:rPr>
        <w:t xml:space="preserve">tymczasowo aresztowanym, może dojść do zmiany okoliczności, które uzasadniać </w:t>
      </w:r>
      <w:r w:rsidR="00322189" w:rsidRPr="00322189">
        <w:rPr>
          <w:rFonts w:ascii="Times New Roman" w:hAnsi="Times New Roman" w:cs="Times New Roman"/>
          <w:color w:val="000000"/>
          <w:sz w:val="24"/>
          <w:szCs w:val="24"/>
        </w:rPr>
        <w:lastRenderedPageBreak/>
        <w:t>będą wprowadzenie przewidzianych</w:t>
      </w:r>
      <w:r w:rsidR="0069547C">
        <w:rPr>
          <w:rFonts w:ascii="Times New Roman" w:hAnsi="Times New Roman" w:cs="Times New Roman"/>
          <w:color w:val="000000"/>
          <w:sz w:val="24"/>
          <w:szCs w:val="24"/>
        </w:rPr>
        <w:t xml:space="preserve"> w </w:t>
      </w:r>
      <w:r w:rsidR="00322189" w:rsidRPr="00322189">
        <w:rPr>
          <w:rFonts w:ascii="Times New Roman" w:hAnsi="Times New Roman" w:cs="Times New Roman"/>
          <w:color w:val="000000"/>
          <w:sz w:val="24"/>
          <w:szCs w:val="24"/>
        </w:rPr>
        <w:t xml:space="preserve">tym przepisie </w:t>
      </w:r>
      <w:r w:rsidR="00BC1B4D">
        <w:rPr>
          <w:rFonts w:ascii="Times New Roman" w:hAnsi="Times New Roman" w:cs="Times New Roman"/>
          <w:color w:val="000000"/>
          <w:sz w:val="24"/>
          <w:szCs w:val="24"/>
        </w:rPr>
        <w:t>zastrzeżeń</w:t>
      </w:r>
      <w:r w:rsidR="00322189" w:rsidRPr="00322189">
        <w:rPr>
          <w:rFonts w:ascii="Times New Roman" w:hAnsi="Times New Roman" w:cs="Times New Roman"/>
          <w:color w:val="000000"/>
          <w:sz w:val="24"/>
          <w:szCs w:val="24"/>
        </w:rPr>
        <w:t>.</w:t>
      </w:r>
      <w:r w:rsidR="00ED6FA0">
        <w:rPr>
          <w:rFonts w:ascii="Times New Roman" w:hAnsi="Times New Roman" w:cs="Times New Roman"/>
          <w:color w:val="000000"/>
          <w:sz w:val="24"/>
          <w:szCs w:val="24"/>
        </w:rPr>
        <w:t xml:space="preserve"> A zatem wydane pierwotnie zarządzenie o zgodzie </w:t>
      </w:r>
      <w:r w:rsidR="00ED6FA0" w:rsidRPr="00322189">
        <w:rPr>
          <w:rFonts w:ascii="Times New Roman" w:hAnsi="Times New Roman" w:cs="Times New Roman"/>
          <w:color w:val="000000"/>
          <w:sz w:val="24"/>
          <w:szCs w:val="24"/>
        </w:rPr>
        <w:t>na wielokrotne widzenie obrońcy</w:t>
      </w:r>
      <w:r w:rsidR="00ED6FA0">
        <w:rPr>
          <w:rFonts w:ascii="Times New Roman" w:hAnsi="Times New Roman" w:cs="Times New Roman"/>
          <w:color w:val="000000"/>
          <w:sz w:val="24"/>
          <w:szCs w:val="24"/>
        </w:rPr>
        <w:t xml:space="preserve"> z </w:t>
      </w:r>
      <w:r w:rsidR="00ED6FA0" w:rsidRPr="00322189">
        <w:rPr>
          <w:rFonts w:ascii="Times New Roman" w:hAnsi="Times New Roman" w:cs="Times New Roman"/>
          <w:color w:val="000000"/>
          <w:sz w:val="24"/>
          <w:szCs w:val="24"/>
        </w:rPr>
        <w:t>tymczasowo aresztowanym</w:t>
      </w:r>
      <w:r w:rsidR="00ED6FA0">
        <w:rPr>
          <w:rFonts w:ascii="Times New Roman" w:hAnsi="Times New Roman" w:cs="Times New Roman"/>
          <w:color w:val="000000"/>
          <w:sz w:val="24"/>
          <w:szCs w:val="24"/>
        </w:rPr>
        <w:t xml:space="preserve"> może nie być </w:t>
      </w:r>
      <w:r w:rsidR="00EC3267">
        <w:rPr>
          <w:rFonts w:ascii="Times New Roman" w:hAnsi="Times New Roman" w:cs="Times New Roman"/>
          <w:color w:val="000000"/>
          <w:sz w:val="24"/>
          <w:szCs w:val="24"/>
        </w:rPr>
        <w:t xml:space="preserve">już </w:t>
      </w:r>
      <w:r w:rsidR="00ED6FA0">
        <w:rPr>
          <w:rFonts w:ascii="Times New Roman" w:hAnsi="Times New Roman" w:cs="Times New Roman"/>
          <w:color w:val="000000"/>
          <w:sz w:val="24"/>
          <w:szCs w:val="24"/>
        </w:rPr>
        <w:t xml:space="preserve">aktualne. </w:t>
      </w:r>
      <w:r w:rsidR="00BC1B4D">
        <w:rPr>
          <w:rFonts w:ascii="Times New Roman" w:hAnsi="Times New Roman" w:cs="Times New Roman"/>
          <w:color w:val="000000"/>
          <w:sz w:val="24"/>
          <w:szCs w:val="24"/>
        </w:rPr>
        <w:t>Decyzja prokuratora o ograniczeniu swobody osobistego kontaktowania się</w:t>
      </w:r>
      <w:r w:rsidR="007A6306">
        <w:rPr>
          <w:rFonts w:ascii="Times New Roman" w:hAnsi="Times New Roman" w:cs="Times New Roman"/>
          <w:color w:val="000000"/>
          <w:sz w:val="24"/>
          <w:szCs w:val="24"/>
        </w:rPr>
        <w:t> </w:t>
      </w:r>
      <w:r w:rsidR="00BC1B4D">
        <w:rPr>
          <w:rFonts w:ascii="Times New Roman" w:hAnsi="Times New Roman" w:cs="Times New Roman"/>
          <w:color w:val="000000"/>
          <w:sz w:val="24"/>
          <w:szCs w:val="24"/>
        </w:rPr>
        <w:t xml:space="preserve">podejrzanego z obrońcą może zostać wydana w całym okresie 14 dni od dnia tymczasowego aresztowania, a nie jedynie </w:t>
      </w:r>
      <w:r w:rsidR="00E123EB">
        <w:rPr>
          <w:rFonts w:ascii="Times New Roman" w:hAnsi="Times New Roman" w:cs="Times New Roman"/>
          <w:color w:val="000000"/>
          <w:sz w:val="24"/>
          <w:szCs w:val="24"/>
        </w:rPr>
        <w:t>przy wydaniu pierwszego zarządze</w:t>
      </w:r>
      <w:r w:rsidR="00BC1B4D">
        <w:rPr>
          <w:rFonts w:ascii="Times New Roman" w:hAnsi="Times New Roman" w:cs="Times New Roman"/>
          <w:color w:val="000000"/>
          <w:sz w:val="24"/>
          <w:szCs w:val="24"/>
        </w:rPr>
        <w:t xml:space="preserve">nia o zgodzie </w:t>
      </w:r>
      <w:r w:rsidR="004D1EC6">
        <w:rPr>
          <w:rFonts w:ascii="Times New Roman" w:hAnsi="Times New Roman" w:cs="Times New Roman"/>
          <w:color w:val="000000"/>
          <w:sz w:val="24"/>
          <w:szCs w:val="24"/>
        </w:rPr>
        <w:t>na widzenie obrońcy z tymczasowo aresztowanym.</w:t>
      </w:r>
    </w:p>
    <w:p w14:paraId="2961D491" w14:textId="4B396AE6" w:rsidR="00A752A8" w:rsidRPr="0069547C" w:rsidRDefault="00067C3E" w:rsidP="0069547C">
      <w:pPr>
        <w:spacing w:after="0" w:line="360" w:lineRule="auto"/>
        <w:ind w:firstLine="708"/>
        <w:jc w:val="both"/>
        <w:rPr>
          <w:rFonts w:ascii="Times New Roman" w:eastAsia="Times New Roman" w:hAnsi="Times New Roman" w:cs="Times New Roman"/>
          <w:color w:val="000000"/>
          <w:sz w:val="24"/>
          <w:szCs w:val="24"/>
          <w:lang w:eastAsia="pl-PL"/>
        </w:rPr>
      </w:pPr>
      <w:r>
        <w:rPr>
          <w:rFonts w:ascii="Times New Roman" w:hAnsi="Times New Roman" w:cs="Times New Roman"/>
          <w:color w:val="000000"/>
          <w:sz w:val="24"/>
          <w:szCs w:val="24"/>
        </w:rPr>
        <w:t>Ponadto</w:t>
      </w:r>
      <w:r w:rsidR="0069547C">
        <w:rPr>
          <w:rFonts w:ascii="Times New Roman" w:hAnsi="Times New Roman" w:cs="Times New Roman"/>
          <w:color w:val="000000"/>
          <w:sz w:val="24"/>
          <w:szCs w:val="24"/>
        </w:rPr>
        <w:t xml:space="preserve"> w </w:t>
      </w:r>
      <w:r>
        <w:rPr>
          <w:rFonts w:ascii="Times New Roman" w:hAnsi="Times New Roman" w:cs="Times New Roman"/>
          <w:color w:val="000000"/>
          <w:sz w:val="24"/>
          <w:szCs w:val="24"/>
        </w:rPr>
        <w:t>uzasadnieniu projektu wskazano, że proponowana nowelizacja wyłącza obrońcę spod obowiązku przewidzianego</w:t>
      </w:r>
      <w:r w:rsidR="0069547C">
        <w:rPr>
          <w:rFonts w:ascii="Times New Roman" w:hAnsi="Times New Roman" w:cs="Times New Roman"/>
          <w:color w:val="000000"/>
          <w:sz w:val="24"/>
          <w:szCs w:val="24"/>
        </w:rPr>
        <w:t xml:space="preserve"> w </w:t>
      </w:r>
      <w:r>
        <w:rPr>
          <w:rFonts w:ascii="Times New Roman" w:hAnsi="Times New Roman" w:cs="Times New Roman"/>
          <w:color w:val="000000"/>
          <w:sz w:val="24"/>
          <w:szCs w:val="24"/>
        </w:rPr>
        <w:t xml:space="preserve">art. 217 </w:t>
      </w:r>
      <w:r w:rsidRPr="00322189">
        <w:rPr>
          <w:rFonts w:ascii="Times New Roman" w:hAnsi="Times New Roman" w:cs="Times New Roman"/>
          <w:color w:val="000000"/>
          <w:sz w:val="24"/>
          <w:szCs w:val="24"/>
        </w:rPr>
        <w:t>§</w:t>
      </w:r>
      <w:r>
        <w:rPr>
          <w:rFonts w:ascii="Times New Roman" w:hAnsi="Times New Roman" w:cs="Times New Roman"/>
          <w:color w:val="000000"/>
          <w:sz w:val="24"/>
          <w:szCs w:val="24"/>
        </w:rPr>
        <w:t xml:space="preserve"> 1 </w:t>
      </w:r>
      <w:proofErr w:type="spellStart"/>
      <w:r>
        <w:rPr>
          <w:rFonts w:ascii="Times New Roman" w:hAnsi="Times New Roman" w:cs="Times New Roman"/>
          <w:color w:val="000000"/>
          <w:sz w:val="24"/>
          <w:szCs w:val="24"/>
        </w:rPr>
        <w:t>k.k.w</w:t>
      </w:r>
      <w:proofErr w:type="spellEnd"/>
      <w:r>
        <w:rPr>
          <w:rFonts w:ascii="Times New Roman" w:hAnsi="Times New Roman" w:cs="Times New Roman"/>
          <w:color w:val="000000"/>
          <w:sz w:val="24"/>
          <w:szCs w:val="24"/>
        </w:rPr>
        <w:t>., dotyczącego uzyskania zgody na widzenie od każdego</w:t>
      </w:r>
      <w:r w:rsidR="0069547C">
        <w:rPr>
          <w:rFonts w:ascii="Times New Roman" w:hAnsi="Times New Roman" w:cs="Times New Roman"/>
          <w:color w:val="000000"/>
          <w:sz w:val="24"/>
          <w:szCs w:val="24"/>
        </w:rPr>
        <w:t xml:space="preserve"> z </w:t>
      </w:r>
      <w:r>
        <w:rPr>
          <w:rFonts w:ascii="Times New Roman" w:hAnsi="Times New Roman" w:cs="Times New Roman"/>
          <w:color w:val="000000"/>
          <w:sz w:val="24"/>
          <w:szCs w:val="24"/>
        </w:rPr>
        <w:t xml:space="preserve">organów, do którego dyspozycji </w:t>
      </w:r>
      <w:r w:rsidR="00032219">
        <w:rPr>
          <w:rFonts w:ascii="Times New Roman" w:hAnsi="Times New Roman" w:cs="Times New Roman"/>
          <w:color w:val="000000"/>
          <w:sz w:val="24"/>
          <w:szCs w:val="24"/>
        </w:rPr>
        <w:t>tymczasowo aresztowany pozostaje. Natomiast</w:t>
      </w:r>
      <w:r w:rsidR="0069547C">
        <w:rPr>
          <w:rFonts w:ascii="Times New Roman" w:hAnsi="Times New Roman" w:cs="Times New Roman"/>
          <w:color w:val="000000"/>
          <w:sz w:val="24"/>
          <w:szCs w:val="24"/>
        </w:rPr>
        <w:t xml:space="preserve"> w </w:t>
      </w:r>
      <w:r w:rsidR="00032219">
        <w:rPr>
          <w:rFonts w:ascii="Times New Roman" w:hAnsi="Times New Roman" w:cs="Times New Roman"/>
          <w:color w:val="000000"/>
          <w:sz w:val="24"/>
          <w:szCs w:val="24"/>
        </w:rPr>
        <w:t xml:space="preserve">projektowanym przepisie wskazano, że zdanie drugie art. 217 </w:t>
      </w:r>
      <w:r w:rsidR="00032219" w:rsidRPr="00322189">
        <w:rPr>
          <w:rFonts w:ascii="Times New Roman" w:hAnsi="Times New Roman" w:cs="Times New Roman"/>
          <w:color w:val="000000"/>
          <w:sz w:val="24"/>
          <w:szCs w:val="24"/>
        </w:rPr>
        <w:t>§</w:t>
      </w:r>
      <w:r w:rsidR="00032219">
        <w:rPr>
          <w:rFonts w:ascii="Times New Roman" w:hAnsi="Times New Roman" w:cs="Times New Roman"/>
          <w:color w:val="000000"/>
          <w:sz w:val="24"/>
          <w:szCs w:val="24"/>
        </w:rPr>
        <w:t xml:space="preserve"> 1 </w:t>
      </w:r>
      <w:proofErr w:type="spellStart"/>
      <w:r w:rsidR="00032219">
        <w:rPr>
          <w:rFonts w:ascii="Times New Roman" w:hAnsi="Times New Roman" w:cs="Times New Roman"/>
          <w:color w:val="000000"/>
          <w:sz w:val="24"/>
          <w:szCs w:val="24"/>
        </w:rPr>
        <w:t>k.k.w</w:t>
      </w:r>
      <w:proofErr w:type="spellEnd"/>
      <w:r w:rsidR="00032219">
        <w:rPr>
          <w:rFonts w:ascii="Times New Roman" w:hAnsi="Times New Roman" w:cs="Times New Roman"/>
          <w:color w:val="000000"/>
          <w:sz w:val="24"/>
          <w:szCs w:val="24"/>
        </w:rPr>
        <w:t xml:space="preserve">. stosuje się odpowiednio. </w:t>
      </w:r>
      <w:r w:rsidR="0069547C">
        <w:rPr>
          <w:rFonts w:ascii="Times New Roman" w:hAnsi="Times New Roman" w:cs="Times New Roman"/>
          <w:color w:val="000000"/>
          <w:sz w:val="24"/>
          <w:szCs w:val="24"/>
        </w:rPr>
        <w:t xml:space="preserve">Jawi się to zatem jako niespójność treści projektu z treścią </w:t>
      </w:r>
      <w:r w:rsidR="00CD7096">
        <w:rPr>
          <w:rFonts w:ascii="Times New Roman" w:hAnsi="Times New Roman" w:cs="Times New Roman"/>
          <w:color w:val="000000"/>
          <w:sz w:val="24"/>
          <w:szCs w:val="24"/>
        </w:rPr>
        <w:t xml:space="preserve">jego </w:t>
      </w:r>
      <w:r w:rsidR="0069547C">
        <w:rPr>
          <w:rFonts w:ascii="Times New Roman" w:hAnsi="Times New Roman" w:cs="Times New Roman"/>
          <w:color w:val="000000"/>
          <w:sz w:val="24"/>
          <w:szCs w:val="24"/>
        </w:rPr>
        <w:t xml:space="preserve">uzasadnienia, a tym samym powoduje brak możliwości jednoznacznego odczytania intencji projektodawcy. </w:t>
      </w:r>
    </w:p>
    <w:p w14:paraId="799D4CE9" w14:textId="06CAADB4" w:rsidR="00A752A8" w:rsidRPr="007A6306" w:rsidRDefault="00A752A8" w:rsidP="007A6306">
      <w:pPr>
        <w:spacing w:after="0" w:line="360" w:lineRule="auto"/>
        <w:ind w:firstLine="708"/>
        <w:jc w:val="both"/>
        <w:rPr>
          <w:rFonts w:ascii="Times New Roman" w:hAnsi="Times New Roman" w:cs="Times New Roman"/>
          <w:sz w:val="24"/>
          <w:szCs w:val="24"/>
        </w:rPr>
      </w:pPr>
      <w:r w:rsidRPr="00322189">
        <w:rPr>
          <w:rFonts w:ascii="Times New Roman" w:hAnsi="Times New Roman" w:cs="Times New Roman"/>
          <w:sz w:val="24"/>
          <w:szCs w:val="24"/>
        </w:rPr>
        <w:t>Uwzględniając powyższe</w:t>
      </w:r>
      <w:r w:rsidR="00110751">
        <w:rPr>
          <w:rFonts w:ascii="Times New Roman" w:hAnsi="Times New Roman" w:cs="Times New Roman"/>
          <w:sz w:val="24"/>
          <w:szCs w:val="24"/>
        </w:rPr>
        <w:t>,</w:t>
      </w:r>
      <w:r w:rsidRPr="00322189">
        <w:rPr>
          <w:rFonts w:ascii="Times New Roman" w:hAnsi="Times New Roman" w:cs="Times New Roman"/>
          <w:sz w:val="24"/>
          <w:szCs w:val="24"/>
        </w:rPr>
        <w:t xml:space="preserve"> Rada Ministrów negatywnie ocenia </w:t>
      </w:r>
      <w:r w:rsidR="00322189">
        <w:rPr>
          <w:rFonts w:ascii="Times New Roman" w:hAnsi="Times New Roman" w:cs="Times New Roman"/>
          <w:sz w:val="24"/>
          <w:szCs w:val="24"/>
        </w:rPr>
        <w:t>senacki</w:t>
      </w:r>
      <w:r w:rsidRPr="00322189">
        <w:rPr>
          <w:rFonts w:ascii="Times New Roman" w:hAnsi="Times New Roman" w:cs="Times New Roman"/>
          <w:sz w:val="24"/>
          <w:szCs w:val="24"/>
        </w:rPr>
        <w:t xml:space="preserve"> </w:t>
      </w:r>
      <w:r w:rsidRPr="00322189">
        <w:rPr>
          <w:rFonts w:ascii="Times New Roman" w:hAnsi="Times New Roman" w:cs="Times New Roman"/>
          <w:i/>
          <w:iCs/>
          <w:sz w:val="24"/>
          <w:szCs w:val="24"/>
        </w:rPr>
        <w:t>projekt ustawy</w:t>
      </w:r>
      <w:r w:rsidR="0069547C">
        <w:rPr>
          <w:rFonts w:ascii="Times New Roman" w:hAnsi="Times New Roman" w:cs="Times New Roman"/>
          <w:i/>
          <w:iCs/>
          <w:sz w:val="24"/>
          <w:szCs w:val="24"/>
        </w:rPr>
        <w:t xml:space="preserve"> o </w:t>
      </w:r>
      <w:r w:rsidRPr="00322189">
        <w:rPr>
          <w:rFonts w:ascii="Times New Roman" w:hAnsi="Times New Roman" w:cs="Times New Roman"/>
          <w:i/>
          <w:iCs/>
          <w:sz w:val="24"/>
          <w:szCs w:val="24"/>
        </w:rPr>
        <w:t>zmianie ustawy – Kodeks karny</w:t>
      </w:r>
      <w:r w:rsidRPr="00322189">
        <w:rPr>
          <w:rFonts w:ascii="Times New Roman" w:hAnsi="Times New Roman" w:cs="Times New Roman"/>
          <w:sz w:val="24"/>
          <w:szCs w:val="24"/>
        </w:rPr>
        <w:t xml:space="preserve"> </w:t>
      </w:r>
      <w:r w:rsidR="00322189" w:rsidRPr="00CD7096">
        <w:rPr>
          <w:rFonts w:ascii="Times New Roman" w:hAnsi="Times New Roman" w:cs="Times New Roman"/>
          <w:i/>
          <w:iCs/>
          <w:sz w:val="24"/>
          <w:szCs w:val="24"/>
        </w:rPr>
        <w:t>wykonawczy</w:t>
      </w:r>
      <w:r w:rsidR="00322189">
        <w:rPr>
          <w:rFonts w:ascii="Times New Roman" w:hAnsi="Times New Roman" w:cs="Times New Roman"/>
          <w:sz w:val="24"/>
          <w:szCs w:val="24"/>
        </w:rPr>
        <w:t xml:space="preserve"> </w:t>
      </w:r>
      <w:r w:rsidRPr="00322189">
        <w:rPr>
          <w:rFonts w:ascii="Times New Roman" w:hAnsi="Times New Roman" w:cs="Times New Roman"/>
          <w:sz w:val="24"/>
          <w:szCs w:val="24"/>
        </w:rPr>
        <w:t>(druk sejmowy nr 9</w:t>
      </w:r>
      <w:r w:rsidR="00322189">
        <w:rPr>
          <w:rFonts w:ascii="Times New Roman" w:hAnsi="Times New Roman" w:cs="Times New Roman"/>
          <w:sz w:val="24"/>
          <w:szCs w:val="24"/>
        </w:rPr>
        <w:t>18</w:t>
      </w:r>
      <w:r w:rsidRPr="00322189">
        <w:rPr>
          <w:rFonts w:ascii="Times New Roman" w:hAnsi="Times New Roman" w:cs="Times New Roman"/>
          <w:sz w:val="24"/>
          <w:szCs w:val="24"/>
        </w:rPr>
        <w:t>)</w:t>
      </w:r>
      <w:r w:rsidR="0069547C">
        <w:rPr>
          <w:rFonts w:ascii="Times New Roman" w:hAnsi="Times New Roman" w:cs="Times New Roman"/>
          <w:sz w:val="24"/>
          <w:szCs w:val="24"/>
        </w:rPr>
        <w:t xml:space="preserve"> i </w:t>
      </w:r>
      <w:r w:rsidRPr="00322189">
        <w:rPr>
          <w:rFonts w:ascii="Times New Roman" w:hAnsi="Times New Roman" w:cs="Times New Roman"/>
          <w:sz w:val="24"/>
          <w:szCs w:val="24"/>
        </w:rPr>
        <w:t>nie rekomenduje go</w:t>
      </w:r>
      <w:r w:rsidR="007A6306">
        <w:rPr>
          <w:rFonts w:ascii="Times New Roman" w:hAnsi="Times New Roman" w:cs="Times New Roman"/>
          <w:sz w:val="24"/>
          <w:szCs w:val="24"/>
        </w:rPr>
        <w:t> </w:t>
      </w:r>
      <w:r w:rsidRPr="00322189">
        <w:rPr>
          <w:rFonts w:ascii="Times New Roman" w:hAnsi="Times New Roman" w:cs="Times New Roman"/>
          <w:sz w:val="24"/>
          <w:szCs w:val="24"/>
        </w:rPr>
        <w:t>do</w:t>
      </w:r>
      <w:r w:rsidR="007A6306">
        <w:rPr>
          <w:rFonts w:ascii="Times New Roman" w:hAnsi="Times New Roman" w:cs="Times New Roman"/>
          <w:sz w:val="24"/>
          <w:szCs w:val="24"/>
        </w:rPr>
        <w:t> </w:t>
      </w:r>
      <w:r w:rsidRPr="00322189">
        <w:rPr>
          <w:rFonts w:ascii="Times New Roman" w:hAnsi="Times New Roman" w:cs="Times New Roman"/>
          <w:sz w:val="24"/>
          <w:szCs w:val="24"/>
        </w:rPr>
        <w:t xml:space="preserve">dalszych prac legislacyjnych. </w:t>
      </w:r>
    </w:p>
    <w:sectPr w:rsidR="00A752A8" w:rsidRPr="007A6306" w:rsidSect="00335247">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494A0" w14:textId="77777777" w:rsidR="00B5628B" w:rsidRDefault="00B5628B" w:rsidP="00335247">
      <w:pPr>
        <w:spacing w:after="0" w:line="240" w:lineRule="auto"/>
      </w:pPr>
      <w:r>
        <w:separator/>
      </w:r>
    </w:p>
  </w:endnote>
  <w:endnote w:type="continuationSeparator" w:id="0">
    <w:p w14:paraId="496ACFA1" w14:textId="77777777" w:rsidR="00B5628B" w:rsidRDefault="00B5628B" w:rsidP="0033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1624449"/>
      <w:docPartObj>
        <w:docPartGallery w:val="Page Numbers (Bottom of Page)"/>
        <w:docPartUnique/>
      </w:docPartObj>
    </w:sdtPr>
    <w:sdtEndPr/>
    <w:sdtContent>
      <w:p w14:paraId="00D224B9" w14:textId="02C16DC2" w:rsidR="00D07553" w:rsidRDefault="00D07553">
        <w:pPr>
          <w:pStyle w:val="Stopka"/>
          <w:jc w:val="center"/>
        </w:pPr>
        <w:r>
          <w:fldChar w:fldCharType="begin"/>
        </w:r>
        <w:r>
          <w:instrText>PAGE   \* MERGEFORMAT</w:instrText>
        </w:r>
        <w:r>
          <w:fldChar w:fldCharType="separate"/>
        </w:r>
        <w:r w:rsidR="00110751">
          <w:rPr>
            <w:noProof/>
          </w:rPr>
          <w:t>2</w:t>
        </w:r>
        <w:r>
          <w:fldChar w:fldCharType="end"/>
        </w:r>
      </w:p>
    </w:sdtContent>
  </w:sdt>
  <w:p w14:paraId="18D785EE" w14:textId="77777777" w:rsidR="00D07553" w:rsidRDefault="00D0755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2B77A" w14:textId="77777777" w:rsidR="00B5628B" w:rsidRDefault="00B5628B" w:rsidP="00335247">
      <w:pPr>
        <w:spacing w:after="0" w:line="240" w:lineRule="auto"/>
      </w:pPr>
      <w:r>
        <w:separator/>
      </w:r>
    </w:p>
  </w:footnote>
  <w:footnote w:type="continuationSeparator" w:id="0">
    <w:p w14:paraId="5635ABA6" w14:textId="77777777" w:rsidR="00B5628B" w:rsidRDefault="00B5628B" w:rsidP="003352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833A07"/>
    <w:multiLevelType w:val="hybridMultilevel"/>
    <w:tmpl w:val="B134907C"/>
    <w:lvl w:ilvl="0" w:tplc="12D4C72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15:restartNumberingAfterBreak="0">
    <w:nsid w:val="6C6A0048"/>
    <w:multiLevelType w:val="hybridMultilevel"/>
    <w:tmpl w:val="CCBA8B1C"/>
    <w:lvl w:ilvl="0" w:tplc="12D4C72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F0D"/>
    <w:rsid w:val="0000009B"/>
    <w:rsid w:val="00000634"/>
    <w:rsid w:val="0000207F"/>
    <w:rsid w:val="00002CB0"/>
    <w:rsid w:val="00004939"/>
    <w:rsid w:val="000055E8"/>
    <w:rsid w:val="00007A97"/>
    <w:rsid w:val="00012BBD"/>
    <w:rsid w:val="00021F26"/>
    <w:rsid w:val="00023B5C"/>
    <w:rsid w:val="000242B5"/>
    <w:rsid w:val="0002595C"/>
    <w:rsid w:val="00027F20"/>
    <w:rsid w:val="00032219"/>
    <w:rsid w:val="00033C58"/>
    <w:rsid w:val="00037C9E"/>
    <w:rsid w:val="00043235"/>
    <w:rsid w:val="000438E7"/>
    <w:rsid w:val="00043D42"/>
    <w:rsid w:val="00044A5C"/>
    <w:rsid w:val="00046682"/>
    <w:rsid w:val="00053A79"/>
    <w:rsid w:val="00055ED9"/>
    <w:rsid w:val="00057E80"/>
    <w:rsid w:val="00061071"/>
    <w:rsid w:val="00067C3E"/>
    <w:rsid w:val="00074CAB"/>
    <w:rsid w:val="00075184"/>
    <w:rsid w:val="00075DB2"/>
    <w:rsid w:val="00084A7F"/>
    <w:rsid w:val="000900A7"/>
    <w:rsid w:val="000928B5"/>
    <w:rsid w:val="00094116"/>
    <w:rsid w:val="00095E93"/>
    <w:rsid w:val="00096536"/>
    <w:rsid w:val="000A09EA"/>
    <w:rsid w:val="000A3967"/>
    <w:rsid w:val="000A51DD"/>
    <w:rsid w:val="000A6564"/>
    <w:rsid w:val="000A7870"/>
    <w:rsid w:val="000B3CA4"/>
    <w:rsid w:val="000B558A"/>
    <w:rsid w:val="000C7BAE"/>
    <w:rsid w:val="000D4A43"/>
    <w:rsid w:val="000E306D"/>
    <w:rsid w:val="000E69DD"/>
    <w:rsid w:val="000F0CB3"/>
    <w:rsid w:val="000F0FC1"/>
    <w:rsid w:val="000F1254"/>
    <w:rsid w:val="000F2C56"/>
    <w:rsid w:val="000F4CCE"/>
    <w:rsid w:val="000F5E7E"/>
    <w:rsid w:val="001005B7"/>
    <w:rsid w:val="00103F71"/>
    <w:rsid w:val="00110751"/>
    <w:rsid w:val="00113207"/>
    <w:rsid w:val="00131A24"/>
    <w:rsid w:val="0013273B"/>
    <w:rsid w:val="00142170"/>
    <w:rsid w:val="00144C70"/>
    <w:rsid w:val="0014695A"/>
    <w:rsid w:val="0016081D"/>
    <w:rsid w:val="001743F6"/>
    <w:rsid w:val="00180E45"/>
    <w:rsid w:val="001927AA"/>
    <w:rsid w:val="00193BFD"/>
    <w:rsid w:val="0019434D"/>
    <w:rsid w:val="001A4292"/>
    <w:rsid w:val="001C4173"/>
    <w:rsid w:val="001C499F"/>
    <w:rsid w:val="001D237A"/>
    <w:rsid w:val="001D44B4"/>
    <w:rsid w:val="001E1229"/>
    <w:rsid w:val="001F6B3F"/>
    <w:rsid w:val="00200521"/>
    <w:rsid w:val="00205305"/>
    <w:rsid w:val="002057AD"/>
    <w:rsid w:val="002109E7"/>
    <w:rsid w:val="00210B7C"/>
    <w:rsid w:val="00213D02"/>
    <w:rsid w:val="00223B94"/>
    <w:rsid w:val="00231122"/>
    <w:rsid w:val="00231D6F"/>
    <w:rsid w:val="00232547"/>
    <w:rsid w:val="002330FE"/>
    <w:rsid w:val="00233548"/>
    <w:rsid w:val="00233552"/>
    <w:rsid w:val="002349FB"/>
    <w:rsid w:val="0023580F"/>
    <w:rsid w:val="00242916"/>
    <w:rsid w:val="00246A40"/>
    <w:rsid w:val="00250213"/>
    <w:rsid w:val="00257843"/>
    <w:rsid w:val="00261E78"/>
    <w:rsid w:val="002737C4"/>
    <w:rsid w:val="002778B2"/>
    <w:rsid w:val="0028049F"/>
    <w:rsid w:val="002945B2"/>
    <w:rsid w:val="00294D0C"/>
    <w:rsid w:val="002A096B"/>
    <w:rsid w:val="002D3234"/>
    <w:rsid w:val="002D6F80"/>
    <w:rsid w:val="002E54C4"/>
    <w:rsid w:val="002F2085"/>
    <w:rsid w:val="002F2618"/>
    <w:rsid w:val="003037F4"/>
    <w:rsid w:val="00307614"/>
    <w:rsid w:val="0031256E"/>
    <w:rsid w:val="00317C5D"/>
    <w:rsid w:val="00320FEB"/>
    <w:rsid w:val="00322189"/>
    <w:rsid w:val="00324A56"/>
    <w:rsid w:val="00326777"/>
    <w:rsid w:val="003338B3"/>
    <w:rsid w:val="00335247"/>
    <w:rsid w:val="00337263"/>
    <w:rsid w:val="003430FA"/>
    <w:rsid w:val="00343584"/>
    <w:rsid w:val="0034715D"/>
    <w:rsid w:val="00347436"/>
    <w:rsid w:val="00352A4C"/>
    <w:rsid w:val="00354E51"/>
    <w:rsid w:val="00356180"/>
    <w:rsid w:val="003600E6"/>
    <w:rsid w:val="00361E11"/>
    <w:rsid w:val="003755F8"/>
    <w:rsid w:val="003761E5"/>
    <w:rsid w:val="003917CF"/>
    <w:rsid w:val="003A1E58"/>
    <w:rsid w:val="003C50C1"/>
    <w:rsid w:val="003D0553"/>
    <w:rsid w:val="003E5DF5"/>
    <w:rsid w:val="003F0462"/>
    <w:rsid w:val="003F0698"/>
    <w:rsid w:val="003F0BF3"/>
    <w:rsid w:val="00401379"/>
    <w:rsid w:val="00417B1A"/>
    <w:rsid w:val="00417E5B"/>
    <w:rsid w:val="00425561"/>
    <w:rsid w:val="00425B6F"/>
    <w:rsid w:val="00437655"/>
    <w:rsid w:val="00442840"/>
    <w:rsid w:val="004609E8"/>
    <w:rsid w:val="004615BC"/>
    <w:rsid w:val="00467957"/>
    <w:rsid w:val="00473C70"/>
    <w:rsid w:val="00483E81"/>
    <w:rsid w:val="00484834"/>
    <w:rsid w:val="0049447C"/>
    <w:rsid w:val="004957EB"/>
    <w:rsid w:val="0049694B"/>
    <w:rsid w:val="004A2DF5"/>
    <w:rsid w:val="004B139E"/>
    <w:rsid w:val="004B2190"/>
    <w:rsid w:val="004C47F2"/>
    <w:rsid w:val="004D1EC6"/>
    <w:rsid w:val="004D2DBC"/>
    <w:rsid w:val="004D6C25"/>
    <w:rsid w:val="004F0E4F"/>
    <w:rsid w:val="00514296"/>
    <w:rsid w:val="005320A1"/>
    <w:rsid w:val="00534416"/>
    <w:rsid w:val="0053453B"/>
    <w:rsid w:val="00544982"/>
    <w:rsid w:val="00544A86"/>
    <w:rsid w:val="00551557"/>
    <w:rsid w:val="0055222B"/>
    <w:rsid w:val="00552AEE"/>
    <w:rsid w:val="00560CC4"/>
    <w:rsid w:val="00567105"/>
    <w:rsid w:val="00574173"/>
    <w:rsid w:val="00576435"/>
    <w:rsid w:val="005851E3"/>
    <w:rsid w:val="0059013E"/>
    <w:rsid w:val="005A4A5F"/>
    <w:rsid w:val="005B171D"/>
    <w:rsid w:val="005C3442"/>
    <w:rsid w:val="005C4F48"/>
    <w:rsid w:val="005F48EA"/>
    <w:rsid w:val="005F6BA0"/>
    <w:rsid w:val="00605528"/>
    <w:rsid w:val="00606ECB"/>
    <w:rsid w:val="00615A2F"/>
    <w:rsid w:val="006211E4"/>
    <w:rsid w:val="006219C4"/>
    <w:rsid w:val="0062436B"/>
    <w:rsid w:val="006244EC"/>
    <w:rsid w:val="006303BA"/>
    <w:rsid w:val="00634784"/>
    <w:rsid w:val="00645646"/>
    <w:rsid w:val="00652405"/>
    <w:rsid w:val="006548E2"/>
    <w:rsid w:val="00655878"/>
    <w:rsid w:val="00655F7A"/>
    <w:rsid w:val="00666103"/>
    <w:rsid w:val="00666302"/>
    <w:rsid w:val="0068723E"/>
    <w:rsid w:val="006901D4"/>
    <w:rsid w:val="00690C0C"/>
    <w:rsid w:val="00692A2C"/>
    <w:rsid w:val="0069547C"/>
    <w:rsid w:val="00695E96"/>
    <w:rsid w:val="00696B48"/>
    <w:rsid w:val="006B2F82"/>
    <w:rsid w:val="006B6994"/>
    <w:rsid w:val="006C3871"/>
    <w:rsid w:val="006F1CCC"/>
    <w:rsid w:val="00704574"/>
    <w:rsid w:val="007102AA"/>
    <w:rsid w:val="00712347"/>
    <w:rsid w:val="00713F83"/>
    <w:rsid w:val="007148A4"/>
    <w:rsid w:val="007207F2"/>
    <w:rsid w:val="007250F8"/>
    <w:rsid w:val="00731990"/>
    <w:rsid w:val="007350C9"/>
    <w:rsid w:val="00735294"/>
    <w:rsid w:val="007457AA"/>
    <w:rsid w:val="00746789"/>
    <w:rsid w:val="00751B8D"/>
    <w:rsid w:val="00760DC3"/>
    <w:rsid w:val="00771628"/>
    <w:rsid w:val="007749A8"/>
    <w:rsid w:val="007816B6"/>
    <w:rsid w:val="0079292F"/>
    <w:rsid w:val="0079392C"/>
    <w:rsid w:val="007A4FFA"/>
    <w:rsid w:val="007A6306"/>
    <w:rsid w:val="007A6BE5"/>
    <w:rsid w:val="007B2D39"/>
    <w:rsid w:val="007B3217"/>
    <w:rsid w:val="007B3958"/>
    <w:rsid w:val="007C405C"/>
    <w:rsid w:val="007C499D"/>
    <w:rsid w:val="007E6792"/>
    <w:rsid w:val="007E7BD8"/>
    <w:rsid w:val="007F2AEB"/>
    <w:rsid w:val="0080414A"/>
    <w:rsid w:val="0080641F"/>
    <w:rsid w:val="00812B98"/>
    <w:rsid w:val="00812F08"/>
    <w:rsid w:val="008200D6"/>
    <w:rsid w:val="0082484B"/>
    <w:rsid w:val="00833896"/>
    <w:rsid w:val="008402AE"/>
    <w:rsid w:val="00845A26"/>
    <w:rsid w:val="0085410D"/>
    <w:rsid w:val="008574B4"/>
    <w:rsid w:val="008615B2"/>
    <w:rsid w:val="00862AA5"/>
    <w:rsid w:val="00871B1F"/>
    <w:rsid w:val="00874B2F"/>
    <w:rsid w:val="0088200D"/>
    <w:rsid w:val="00883BCB"/>
    <w:rsid w:val="00891B02"/>
    <w:rsid w:val="00896646"/>
    <w:rsid w:val="008A627A"/>
    <w:rsid w:val="008A7873"/>
    <w:rsid w:val="008B23EA"/>
    <w:rsid w:val="008B6301"/>
    <w:rsid w:val="008B7547"/>
    <w:rsid w:val="008C248A"/>
    <w:rsid w:val="008C2BCE"/>
    <w:rsid w:val="008C5592"/>
    <w:rsid w:val="008C5F2A"/>
    <w:rsid w:val="008D09B8"/>
    <w:rsid w:val="008D40B3"/>
    <w:rsid w:val="008E3A79"/>
    <w:rsid w:val="008E3F94"/>
    <w:rsid w:val="008E4CB8"/>
    <w:rsid w:val="008F1ECC"/>
    <w:rsid w:val="008F57CD"/>
    <w:rsid w:val="00900F17"/>
    <w:rsid w:val="009165E2"/>
    <w:rsid w:val="00920E21"/>
    <w:rsid w:val="00927B66"/>
    <w:rsid w:val="00935997"/>
    <w:rsid w:val="00946E74"/>
    <w:rsid w:val="00950A90"/>
    <w:rsid w:val="00956728"/>
    <w:rsid w:val="009619FD"/>
    <w:rsid w:val="00961F09"/>
    <w:rsid w:val="009640D7"/>
    <w:rsid w:val="00964659"/>
    <w:rsid w:val="009651BF"/>
    <w:rsid w:val="00970DF7"/>
    <w:rsid w:val="00973A44"/>
    <w:rsid w:val="009838FF"/>
    <w:rsid w:val="009856DF"/>
    <w:rsid w:val="0099021B"/>
    <w:rsid w:val="00991A85"/>
    <w:rsid w:val="00993846"/>
    <w:rsid w:val="009A0F41"/>
    <w:rsid w:val="009A3186"/>
    <w:rsid w:val="009A44D5"/>
    <w:rsid w:val="009B5488"/>
    <w:rsid w:val="009C0D7C"/>
    <w:rsid w:val="009C1423"/>
    <w:rsid w:val="009D2C44"/>
    <w:rsid w:val="009E5444"/>
    <w:rsid w:val="009F2955"/>
    <w:rsid w:val="00A02DCD"/>
    <w:rsid w:val="00A02FFC"/>
    <w:rsid w:val="00A034D5"/>
    <w:rsid w:val="00A0611F"/>
    <w:rsid w:val="00A11A2C"/>
    <w:rsid w:val="00A14621"/>
    <w:rsid w:val="00A37756"/>
    <w:rsid w:val="00A4058A"/>
    <w:rsid w:val="00A425CE"/>
    <w:rsid w:val="00A547E6"/>
    <w:rsid w:val="00A62676"/>
    <w:rsid w:val="00A67FAD"/>
    <w:rsid w:val="00A752A8"/>
    <w:rsid w:val="00A77B08"/>
    <w:rsid w:val="00A831E3"/>
    <w:rsid w:val="00A84A02"/>
    <w:rsid w:val="00A902D3"/>
    <w:rsid w:val="00AC2C66"/>
    <w:rsid w:val="00AC2E2D"/>
    <w:rsid w:val="00AE2BA5"/>
    <w:rsid w:val="00AE5F9D"/>
    <w:rsid w:val="00AE6A8A"/>
    <w:rsid w:val="00AF754E"/>
    <w:rsid w:val="00AF7758"/>
    <w:rsid w:val="00B136F5"/>
    <w:rsid w:val="00B20F0D"/>
    <w:rsid w:val="00B30179"/>
    <w:rsid w:val="00B32C1D"/>
    <w:rsid w:val="00B35EC9"/>
    <w:rsid w:val="00B3726F"/>
    <w:rsid w:val="00B52F48"/>
    <w:rsid w:val="00B53F93"/>
    <w:rsid w:val="00B5628B"/>
    <w:rsid w:val="00B562C2"/>
    <w:rsid w:val="00B60F63"/>
    <w:rsid w:val="00B62917"/>
    <w:rsid w:val="00B73F02"/>
    <w:rsid w:val="00B76BB5"/>
    <w:rsid w:val="00B85C09"/>
    <w:rsid w:val="00B935C9"/>
    <w:rsid w:val="00BA55B4"/>
    <w:rsid w:val="00BB2F2D"/>
    <w:rsid w:val="00BC1B4D"/>
    <w:rsid w:val="00BD08CC"/>
    <w:rsid w:val="00BD28EF"/>
    <w:rsid w:val="00C165AC"/>
    <w:rsid w:val="00C2174C"/>
    <w:rsid w:val="00C224FF"/>
    <w:rsid w:val="00C37AF9"/>
    <w:rsid w:val="00C43340"/>
    <w:rsid w:val="00C508F9"/>
    <w:rsid w:val="00C50A23"/>
    <w:rsid w:val="00C671F3"/>
    <w:rsid w:val="00C821B6"/>
    <w:rsid w:val="00C86E94"/>
    <w:rsid w:val="00C94863"/>
    <w:rsid w:val="00CA4CA2"/>
    <w:rsid w:val="00CB2130"/>
    <w:rsid w:val="00CB28A1"/>
    <w:rsid w:val="00CB2C04"/>
    <w:rsid w:val="00CC18BC"/>
    <w:rsid w:val="00CD2BB9"/>
    <w:rsid w:val="00CD3C28"/>
    <w:rsid w:val="00CD4517"/>
    <w:rsid w:val="00CD7096"/>
    <w:rsid w:val="00CE0EF1"/>
    <w:rsid w:val="00CF3EF6"/>
    <w:rsid w:val="00CF5264"/>
    <w:rsid w:val="00D03187"/>
    <w:rsid w:val="00D07553"/>
    <w:rsid w:val="00D078B6"/>
    <w:rsid w:val="00D142CA"/>
    <w:rsid w:val="00D2692D"/>
    <w:rsid w:val="00D37C44"/>
    <w:rsid w:val="00D37F75"/>
    <w:rsid w:val="00D43218"/>
    <w:rsid w:val="00D52950"/>
    <w:rsid w:val="00D5321D"/>
    <w:rsid w:val="00D60D45"/>
    <w:rsid w:val="00D618C8"/>
    <w:rsid w:val="00D62700"/>
    <w:rsid w:val="00D64B23"/>
    <w:rsid w:val="00D76EE9"/>
    <w:rsid w:val="00D8306D"/>
    <w:rsid w:val="00D86C5F"/>
    <w:rsid w:val="00D9579A"/>
    <w:rsid w:val="00DA1789"/>
    <w:rsid w:val="00DA5F62"/>
    <w:rsid w:val="00DA715B"/>
    <w:rsid w:val="00DB0133"/>
    <w:rsid w:val="00DB6854"/>
    <w:rsid w:val="00DC0AFC"/>
    <w:rsid w:val="00DC1875"/>
    <w:rsid w:val="00DD4B08"/>
    <w:rsid w:val="00DE211C"/>
    <w:rsid w:val="00DF2AC0"/>
    <w:rsid w:val="00DF7060"/>
    <w:rsid w:val="00E01E2E"/>
    <w:rsid w:val="00E04C65"/>
    <w:rsid w:val="00E123EB"/>
    <w:rsid w:val="00E12B5B"/>
    <w:rsid w:val="00E31D39"/>
    <w:rsid w:val="00E322E0"/>
    <w:rsid w:val="00E36396"/>
    <w:rsid w:val="00E4470F"/>
    <w:rsid w:val="00E474F2"/>
    <w:rsid w:val="00E57422"/>
    <w:rsid w:val="00E61C4A"/>
    <w:rsid w:val="00E637EC"/>
    <w:rsid w:val="00E64CAB"/>
    <w:rsid w:val="00E65B50"/>
    <w:rsid w:val="00E82D87"/>
    <w:rsid w:val="00E86A34"/>
    <w:rsid w:val="00E96580"/>
    <w:rsid w:val="00EA4B95"/>
    <w:rsid w:val="00EB491C"/>
    <w:rsid w:val="00EC3267"/>
    <w:rsid w:val="00EC5963"/>
    <w:rsid w:val="00EC7BCB"/>
    <w:rsid w:val="00ED1784"/>
    <w:rsid w:val="00ED6FA0"/>
    <w:rsid w:val="00EE448A"/>
    <w:rsid w:val="00EE49EB"/>
    <w:rsid w:val="00F04D0C"/>
    <w:rsid w:val="00F12919"/>
    <w:rsid w:val="00F25185"/>
    <w:rsid w:val="00F30705"/>
    <w:rsid w:val="00F33CE5"/>
    <w:rsid w:val="00F53A02"/>
    <w:rsid w:val="00F603B6"/>
    <w:rsid w:val="00F63F24"/>
    <w:rsid w:val="00F650CB"/>
    <w:rsid w:val="00F731FC"/>
    <w:rsid w:val="00F76BF5"/>
    <w:rsid w:val="00F82C61"/>
    <w:rsid w:val="00F8570E"/>
    <w:rsid w:val="00F87A5C"/>
    <w:rsid w:val="00F90B43"/>
    <w:rsid w:val="00FA2501"/>
    <w:rsid w:val="00FB2BE4"/>
    <w:rsid w:val="00FB66D9"/>
    <w:rsid w:val="00FB7783"/>
    <w:rsid w:val="00FD0387"/>
    <w:rsid w:val="00FD1B5E"/>
    <w:rsid w:val="00FD5BA0"/>
    <w:rsid w:val="00FD621B"/>
    <w:rsid w:val="00FD725E"/>
    <w:rsid w:val="00FE3A07"/>
    <w:rsid w:val="00FE3F45"/>
    <w:rsid w:val="00FF1071"/>
    <w:rsid w:val="00FF4C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289D"/>
  <w15:docId w15:val="{4C576F67-3B8F-4A5B-89C5-5C755B65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891B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0900A7"/>
    <w:rPr>
      <w:color w:val="0000FF"/>
      <w:u w:val="single"/>
    </w:rPr>
  </w:style>
  <w:style w:type="character" w:styleId="HTML-definicja">
    <w:name w:val="HTML Definition"/>
    <w:basedOn w:val="Domylnaczcionkaakapitu"/>
    <w:uiPriority w:val="99"/>
    <w:semiHidden/>
    <w:unhideWhenUsed/>
    <w:rsid w:val="000900A7"/>
    <w:rPr>
      <w:i/>
      <w:iCs/>
    </w:rPr>
  </w:style>
  <w:style w:type="paragraph" w:customStyle="1" w:styleId="lang-pl">
    <w:name w:val="lang-pl"/>
    <w:basedOn w:val="Normalny"/>
    <w:rsid w:val="000900A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field">
    <w:name w:val="field"/>
    <w:basedOn w:val="Domylnaczcionkaakapitu"/>
    <w:rsid w:val="000900A7"/>
  </w:style>
  <w:style w:type="character" w:customStyle="1" w:styleId="footnote">
    <w:name w:val="footnote"/>
    <w:basedOn w:val="Domylnaczcionkaakapitu"/>
    <w:rsid w:val="00544A86"/>
  </w:style>
  <w:style w:type="paragraph" w:styleId="NormalnyWeb">
    <w:name w:val="Normal (Web)"/>
    <w:basedOn w:val="Normalny"/>
    <w:uiPriority w:val="99"/>
    <w:semiHidden/>
    <w:unhideWhenUsed/>
    <w:rsid w:val="00544A8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891B02"/>
    <w:rPr>
      <w:rFonts w:ascii="Times New Roman" w:eastAsia="Times New Roman" w:hAnsi="Times New Roman" w:cs="Times New Roman"/>
      <w:b/>
      <w:bCs/>
      <w:kern w:val="36"/>
      <w:sz w:val="48"/>
      <w:szCs w:val="48"/>
      <w:lang w:eastAsia="pl-PL"/>
    </w:rPr>
  </w:style>
  <w:style w:type="character" w:customStyle="1" w:styleId="FontStyle17">
    <w:name w:val="Font Style17"/>
    <w:basedOn w:val="Domylnaczcionkaakapitu"/>
    <w:uiPriority w:val="99"/>
    <w:rsid w:val="00C43340"/>
    <w:rPr>
      <w:rFonts w:ascii="Times New Roman" w:hAnsi="Times New Roman" w:cs="Times New Roman"/>
      <w:sz w:val="22"/>
      <w:szCs w:val="22"/>
    </w:rPr>
  </w:style>
  <w:style w:type="character" w:customStyle="1" w:styleId="FontStyle18">
    <w:name w:val="Font Style18"/>
    <w:basedOn w:val="Domylnaczcionkaakapitu"/>
    <w:uiPriority w:val="99"/>
    <w:rsid w:val="009640D7"/>
    <w:rPr>
      <w:rFonts w:ascii="Times New Roman" w:hAnsi="Times New Roman" w:cs="Times New Roman"/>
      <w:i/>
      <w:iCs/>
      <w:sz w:val="22"/>
      <w:szCs w:val="22"/>
    </w:rPr>
  </w:style>
  <w:style w:type="character" w:customStyle="1" w:styleId="FontStyle29">
    <w:name w:val="Font Style29"/>
    <w:basedOn w:val="Domylnaczcionkaakapitu"/>
    <w:uiPriority w:val="99"/>
    <w:rsid w:val="009640D7"/>
    <w:rPr>
      <w:rFonts w:ascii="Times New Roman" w:hAnsi="Times New Roman" w:cs="Times New Roman"/>
      <w:b/>
      <w:bCs/>
      <w:sz w:val="20"/>
      <w:szCs w:val="20"/>
    </w:rPr>
  </w:style>
  <w:style w:type="character" w:customStyle="1" w:styleId="FontStyle30">
    <w:name w:val="Font Style30"/>
    <w:basedOn w:val="Domylnaczcionkaakapitu"/>
    <w:uiPriority w:val="99"/>
    <w:rsid w:val="009640D7"/>
    <w:rPr>
      <w:rFonts w:ascii="Times New Roman" w:hAnsi="Times New Roman" w:cs="Times New Roman"/>
      <w:sz w:val="22"/>
      <w:szCs w:val="22"/>
    </w:rPr>
  </w:style>
  <w:style w:type="paragraph" w:styleId="Nagwek">
    <w:name w:val="header"/>
    <w:basedOn w:val="Normalny"/>
    <w:link w:val="NagwekZnak"/>
    <w:uiPriority w:val="99"/>
    <w:unhideWhenUsed/>
    <w:rsid w:val="003352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5247"/>
  </w:style>
  <w:style w:type="paragraph" w:styleId="Stopka">
    <w:name w:val="footer"/>
    <w:basedOn w:val="Normalny"/>
    <w:link w:val="StopkaZnak"/>
    <w:uiPriority w:val="99"/>
    <w:unhideWhenUsed/>
    <w:rsid w:val="003352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35247"/>
  </w:style>
  <w:style w:type="paragraph" w:styleId="Tekstdymka">
    <w:name w:val="Balloon Text"/>
    <w:basedOn w:val="Normalny"/>
    <w:link w:val="TekstdymkaZnak"/>
    <w:uiPriority w:val="99"/>
    <w:semiHidden/>
    <w:unhideWhenUsed/>
    <w:rsid w:val="003C50C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C50C1"/>
    <w:rPr>
      <w:rFonts w:ascii="Tahoma" w:hAnsi="Tahoma" w:cs="Tahoma"/>
      <w:sz w:val="16"/>
      <w:szCs w:val="16"/>
    </w:rPr>
  </w:style>
  <w:style w:type="paragraph" w:customStyle="1" w:styleId="Style2">
    <w:name w:val="Style2"/>
    <w:basedOn w:val="Normalny"/>
    <w:uiPriority w:val="99"/>
    <w:rsid w:val="004B2190"/>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paragraph" w:customStyle="1" w:styleId="Style3">
    <w:name w:val="Style3"/>
    <w:basedOn w:val="Normalny"/>
    <w:uiPriority w:val="99"/>
    <w:rsid w:val="004B2190"/>
    <w:pPr>
      <w:widowControl w:val="0"/>
      <w:autoSpaceDE w:val="0"/>
      <w:autoSpaceDN w:val="0"/>
      <w:adjustRightInd w:val="0"/>
      <w:spacing w:after="0" w:line="425" w:lineRule="exact"/>
      <w:ind w:firstLine="713"/>
      <w:jc w:val="both"/>
    </w:pPr>
    <w:rPr>
      <w:rFonts w:ascii="Times New Roman" w:eastAsiaTheme="minorEastAsia" w:hAnsi="Times New Roman" w:cs="Times New Roman"/>
      <w:sz w:val="24"/>
      <w:szCs w:val="24"/>
      <w:lang w:eastAsia="pl-PL"/>
    </w:rPr>
  </w:style>
  <w:style w:type="paragraph" w:customStyle="1" w:styleId="Style4">
    <w:name w:val="Style4"/>
    <w:basedOn w:val="Normalny"/>
    <w:uiPriority w:val="99"/>
    <w:rsid w:val="004B2190"/>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pl-PL"/>
    </w:rPr>
  </w:style>
  <w:style w:type="character" w:customStyle="1" w:styleId="FontStyle12">
    <w:name w:val="Font Style12"/>
    <w:basedOn w:val="Domylnaczcionkaakapitu"/>
    <w:uiPriority w:val="99"/>
    <w:rsid w:val="004B2190"/>
    <w:rPr>
      <w:rFonts w:ascii="Times New Roman" w:hAnsi="Times New Roman" w:cs="Times New Roman"/>
      <w:sz w:val="22"/>
      <w:szCs w:val="22"/>
    </w:rPr>
  </w:style>
  <w:style w:type="character" w:customStyle="1" w:styleId="FontStyle15">
    <w:name w:val="Font Style15"/>
    <w:basedOn w:val="Domylnaczcionkaakapitu"/>
    <w:uiPriority w:val="99"/>
    <w:rsid w:val="004B2190"/>
    <w:rPr>
      <w:rFonts w:ascii="Times New Roman" w:hAnsi="Times New Roman" w:cs="Times New Roman"/>
      <w:i/>
      <w:iCs/>
      <w:sz w:val="22"/>
      <w:szCs w:val="22"/>
    </w:rPr>
  </w:style>
  <w:style w:type="paragraph" w:customStyle="1" w:styleId="Style11">
    <w:name w:val="Style11"/>
    <w:basedOn w:val="Normalny"/>
    <w:uiPriority w:val="99"/>
    <w:rsid w:val="006C3871"/>
    <w:pPr>
      <w:widowControl w:val="0"/>
      <w:autoSpaceDE w:val="0"/>
      <w:autoSpaceDN w:val="0"/>
      <w:adjustRightInd w:val="0"/>
      <w:spacing w:after="0" w:line="240" w:lineRule="auto"/>
      <w:jc w:val="right"/>
    </w:pPr>
    <w:rPr>
      <w:rFonts w:ascii="Arial" w:eastAsiaTheme="minorEastAsia" w:hAnsi="Arial" w:cs="Arial"/>
      <w:sz w:val="24"/>
      <w:szCs w:val="24"/>
      <w:lang w:eastAsia="pl-PL"/>
    </w:rPr>
  </w:style>
  <w:style w:type="paragraph" w:customStyle="1" w:styleId="Style14">
    <w:name w:val="Style14"/>
    <w:basedOn w:val="Normalny"/>
    <w:uiPriority w:val="99"/>
    <w:rsid w:val="006C3871"/>
    <w:pPr>
      <w:widowControl w:val="0"/>
      <w:autoSpaceDE w:val="0"/>
      <w:autoSpaceDN w:val="0"/>
      <w:adjustRightInd w:val="0"/>
      <w:spacing w:after="0" w:line="398" w:lineRule="exact"/>
      <w:jc w:val="both"/>
    </w:pPr>
    <w:rPr>
      <w:rFonts w:ascii="Arial" w:eastAsiaTheme="minorEastAsia" w:hAnsi="Arial" w:cs="Arial"/>
      <w:sz w:val="24"/>
      <w:szCs w:val="24"/>
      <w:lang w:eastAsia="pl-PL"/>
    </w:rPr>
  </w:style>
  <w:style w:type="paragraph" w:customStyle="1" w:styleId="Style15">
    <w:name w:val="Style15"/>
    <w:basedOn w:val="Normalny"/>
    <w:uiPriority w:val="99"/>
    <w:rsid w:val="006C3871"/>
    <w:pPr>
      <w:widowControl w:val="0"/>
      <w:autoSpaceDE w:val="0"/>
      <w:autoSpaceDN w:val="0"/>
      <w:adjustRightInd w:val="0"/>
      <w:spacing w:after="0" w:line="232" w:lineRule="exact"/>
      <w:jc w:val="both"/>
    </w:pPr>
    <w:rPr>
      <w:rFonts w:ascii="Arial" w:eastAsiaTheme="minorEastAsia" w:hAnsi="Arial" w:cs="Arial"/>
      <w:sz w:val="24"/>
      <w:szCs w:val="24"/>
      <w:lang w:eastAsia="pl-PL"/>
    </w:rPr>
  </w:style>
  <w:style w:type="character" w:customStyle="1" w:styleId="FontStyle36">
    <w:name w:val="Font Style36"/>
    <w:basedOn w:val="Domylnaczcionkaakapitu"/>
    <w:uiPriority w:val="99"/>
    <w:rsid w:val="006C3871"/>
    <w:rPr>
      <w:rFonts w:ascii="Arial" w:hAnsi="Arial" w:cs="Arial"/>
      <w:sz w:val="22"/>
      <w:szCs w:val="22"/>
    </w:rPr>
  </w:style>
  <w:style w:type="character" w:customStyle="1" w:styleId="FontStyle39">
    <w:name w:val="Font Style39"/>
    <w:basedOn w:val="Domylnaczcionkaakapitu"/>
    <w:uiPriority w:val="99"/>
    <w:rsid w:val="006C3871"/>
    <w:rPr>
      <w:rFonts w:ascii="Arial" w:hAnsi="Arial" w:cs="Arial"/>
      <w:i/>
      <w:iCs/>
      <w:sz w:val="18"/>
      <w:szCs w:val="18"/>
    </w:rPr>
  </w:style>
  <w:style w:type="character" w:customStyle="1" w:styleId="FontStyle40">
    <w:name w:val="Font Style40"/>
    <w:basedOn w:val="Domylnaczcionkaakapitu"/>
    <w:uiPriority w:val="99"/>
    <w:rsid w:val="006C3871"/>
    <w:rPr>
      <w:rFonts w:ascii="Arial" w:hAnsi="Arial" w:cs="Arial"/>
      <w:sz w:val="18"/>
      <w:szCs w:val="18"/>
    </w:rPr>
  </w:style>
  <w:style w:type="paragraph" w:customStyle="1" w:styleId="Style18">
    <w:name w:val="Style18"/>
    <w:basedOn w:val="Normalny"/>
    <w:uiPriority w:val="99"/>
    <w:rsid w:val="003430FA"/>
    <w:pPr>
      <w:widowControl w:val="0"/>
      <w:autoSpaceDE w:val="0"/>
      <w:autoSpaceDN w:val="0"/>
      <w:adjustRightInd w:val="0"/>
      <w:spacing w:after="0" w:line="240" w:lineRule="auto"/>
    </w:pPr>
    <w:rPr>
      <w:rFonts w:ascii="Arial" w:eastAsiaTheme="minorEastAsia" w:hAnsi="Arial" w:cs="Arial"/>
      <w:sz w:val="24"/>
      <w:szCs w:val="24"/>
      <w:lang w:eastAsia="pl-PL"/>
    </w:rPr>
  </w:style>
  <w:style w:type="character" w:customStyle="1" w:styleId="FontStyle41">
    <w:name w:val="Font Style41"/>
    <w:basedOn w:val="Domylnaczcionkaakapitu"/>
    <w:uiPriority w:val="99"/>
    <w:rsid w:val="003430FA"/>
    <w:rPr>
      <w:rFonts w:ascii="Arial" w:hAnsi="Arial" w:cs="Arial"/>
      <w:b/>
      <w:bCs/>
      <w:sz w:val="14"/>
      <w:szCs w:val="14"/>
    </w:rPr>
  </w:style>
  <w:style w:type="character" w:customStyle="1" w:styleId="FontStyle42">
    <w:name w:val="Font Style42"/>
    <w:basedOn w:val="Domylnaczcionkaakapitu"/>
    <w:uiPriority w:val="99"/>
    <w:rsid w:val="003430FA"/>
    <w:rPr>
      <w:rFonts w:ascii="Georgia" w:hAnsi="Georgia" w:cs="Georgia"/>
      <w:b/>
      <w:bCs/>
      <w:spacing w:val="40"/>
      <w:sz w:val="16"/>
      <w:szCs w:val="16"/>
    </w:rPr>
  </w:style>
  <w:style w:type="paragraph" w:customStyle="1" w:styleId="Style16">
    <w:name w:val="Style16"/>
    <w:basedOn w:val="Normalny"/>
    <w:uiPriority w:val="99"/>
    <w:rsid w:val="00257843"/>
    <w:pPr>
      <w:widowControl w:val="0"/>
      <w:autoSpaceDE w:val="0"/>
      <w:autoSpaceDN w:val="0"/>
      <w:adjustRightInd w:val="0"/>
      <w:spacing w:after="0" w:line="240" w:lineRule="auto"/>
      <w:jc w:val="both"/>
    </w:pPr>
    <w:rPr>
      <w:rFonts w:ascii="Arial" w:eastAsiaTheme="minorEastAsia" w:hAnsi="Arial" w:cs="Arial"/>
      <w:sz w:val="24"/>
      <w:szCs w:val="24"/>
      <w:lang w:eastAsia="pl-PL"/>
    </w:rPr>
  </w:style>
  <w:style w:type="character" w:customStyle="1" w:styleId="tabulatory">
    <w:name w:val="tabulatory"/>
    <w:basedOn w:val="Domylnaczcionkaakapitu"/>
    <w:rsid w:val="00257843"/>
  </w:style>
  <w:style w:type="paragraph" w:styleId="Akapitzlist">
    <w:name w:val="List Paragraph"/>
    <w:basedOn w:val="Normalny"/>
    <w:uiPriority w:val="34"/>
    <w:qFormat/>
    <w:rsid w:val="009F2955"/>
    <w:pPr>
      <w:ind w:left="720"/>
      <w:contextualSpacing/>
    </w:pPr>
  </w:style>
  <w:style w:type="character" w:customStyle="1" w:styleId="ARTartustawynprozporzdzeniaZnak">
    <w:name w:val="ART(§) – art. ustawy (§ np. rozporządzenia) Znak"/>
    <w:basedOn w:val="Domylnaczcionkaakapitu"/>
    <w:link w:val="ARTartustawynprozporzdzenia"/>
    <w:uiPriority w:val="14"/>
    <w:locked/>
    <w:rsid w:val="002F2618"/>
    <w:rPr>
      <w:rFonts w:ascii="Times" w:eastAsiaTheme="minorEastAsia" w:hAnsi="Times" w:cs="Arial"/>
      <w:sz w:val="24"/>
    </w:rPr>
  </w:style>
  <w:style w:type="paragraph" w:customStyle="1" w:styleId="ARTartustawynprozporzdzenia">
    <w:name w:val="ART(§) – art. ustawy (§ np. rozporządzenia)"/>
    <w:link w:val="ARTartustawynprozporzdzeniaZnak"/>
    <w:uiPriority w:val="14"/>
    <w:qFormat/>
    <w:rsid w:val="002F2618"/>
    <w:pPr>
      <w:suppressAutoHyphens/>
      <w:autoSpaceDE w:val="0"/>
      <w:autoSpaceDN w:val="0"/>
      <w:adjustRightInd w:val="0"/>
      <w:spacing w:before="120" w:after="0" w:line="360" w:lineRule="auto"/>
      <w:ind w:firstLine="510"/>
      <w:jc w:val="both"/>
    </w:pPr>
    <w:rPr>
      <w:rFonts w:ascii="Times" w:eastAsiaTheme="minorEastAsia" w:hAnsi="Times" w:cs="Arial"/>
      <w:sz w:val="24"/>
    </w:rPr>
  </w:style>
  <w:style w:type="character" w:customStyle="1" w:styleId="apple-converted-space">
    <w:name w:val="apple-converted-space"/>
    <w:basedOn w:val="Domylnaczcionkaakapitu"/>
    <w:rsid w:val="002F2618"/>
  </w:style>
  <w:style w:type="paragraph" w:customStyle="1" w:styleId="Default">
    <w:name w:val="Default"/>
    <w:rsid w:val="00483E81"/>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033C58"/>
    <w:rPr>
      <w:sz w:val="16"/>
      <w:szCs w:val="16"/>
    </w:rPr>
  </w:style>
  <w:style w:type="paragraph" w:styleId="Tekstkomentarza">
    <w:name w:val="annotation text"/>
    <w:basedOn w:val="Normalny"/>
    <w:link w:val="TekstkomentarzaZnak"/>
    <w:uiPriority w:val="99"/>
    <w:semiHidden/>
    <w:unhideWhenUsed/>
    <w:rsid w:val="00033C5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33C58"/>
    <w:rPr>
      <w:sz w:val="20"/>
      <w:szCs w:val="20"/>
    </w:rPr>
  </w:style>
  <w:style w:type="paragraph" w:styleId="Tematkomentarza">
    <w:name w:val="annotation subject"/>
    <w:basedOn w:val="Tekstkomentarza"/>
    <w:next w:val="Tekstkomentarza"/>
    <w:link w:val="TematkomentarzaZnak"/>
    <w:uiPriority w:val="99"/>
    <w:semiHidden/>
    <w:unhideWhenUsed/>
    <w:rsid w:val="00033C58"/>
    <w:rPr>
      <w:b/>
      <w:bCs/>
    </w:rPr>
  </w:style>
  <w:style w:type="character" w:customStyle="1" w:styleId="TematkomentarzaZnak">
    <w:name w:val="Temat komentarza Znak"/>
    <w:basedOn w:val="TekstkomentarzaZnak"/>
    <w:link w:val="Tematkomentarza"/>
    <w:uiPriority w:val="99"/>
    <w:semiHidden/>
    <w:rsid w:val="00033C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58051">
      <w:bodyDiv w:val="1"/>
      <w:marLeft w:val="0"/>
      <w:marRight w:val="0"/>
      <w:marTop w:val="0"/>
      <w:marBottom w:val="0"/>
      <w:divBdr>
        <w:top w:val="none" w:sz="0" w:space="0" w:color="auto"/>
        <w:left w:val="none" w:sz="0" w:space="0" w:color="auto"/>
        <w:bottom w:val="none" w:sz="0" w:space="0" w:color="auto"/>
        <w:right w:val="none" w:sz="0" w:space="0" w:color="auto"/>
      </w:divBdr>
      <w:divsChild>
        <w:div w:id="201555526">
          <w:marLeft w:val="0"/>
          <w:marRight w:val="0"/>
          <w:marTop w:val="0"/>
          <w:marBottom w:val="0"/>
          <w:divBdr>
            <w:top w:val="none" w:sz="0" w:space="0" w:color="auto"/>
            <w:left w:val="none" w:sz="0" w:space="0" w:color="auto"/>
            <w:bottom w:val="none" w:sz="0" w:space="0" w:color="auto"/>
            <w:right w:val="none" w:sz="0" w:space="0" w:color="auto"/>
          </w:divBdr>
        </w:div>
      </w:divsChild>
    </w:div>
    <w:div w:id="69231110">
      <w:bodyDiv w:val="1"/>
      <w:marLeft w:val="0"/>
      <w:marRight w:val="0"/>
      <w:marTop w:val="0"/>
      <w:marBottom w:val="0"/>
      <w:divBdr>
        <w:top w:val="none" w:sz="0" w:space="0" w:color="auto"/>
        <w:left w:val="none" w:sz="0" w:space="0" w:color="auto"/>
        <w:bottom w:val="none" w:sz="0" w:space="0" w:color="auto"/>
        <w:right w:val="none" w:sz="0" w:space="0" w:color="auto"/>
      </w:divBdr>
      <w:divsChild>
        <w:div w:id="784808490">
          <w:marLeft w:val="0"/>
          <w:marRight w:val="0"/>
          <w:marTop w:val="0"/>
          <w:marBottom w:val="0"/>
          <w:divBdr>
            <w:top w:val="none" w:sz="0" w:space="0" w:color="auto"/>
            <w:left w:val="none" w:sz="0" w:space="0" w:color="auto"/>
            <w:bottom w:val="none" w:sz="0" w:space="0" w:color="auto"/>
            <w:right w:val="none" w:sz="0" w:space="0" w:color="auto"/>
          </w:divBdr>
        </w:div>
      </w:divsChild>
    </w:div>
    <w:div w:id="281425121">
      <w:bodyDiv w:val="1"/>
      <w:marLeft w:val="0"/>
      <w:marRight w:val="0"/>
      <w:marTop w:val="0"/>
      <w:marBottom w:val="0"/>
      <w:divBdr>
        <w:top w:val="none" w:sz="0" w:space="0" w:color="auto"/>
        <w:left w:val="none" w:sz="0" w:space="0" w:color="auto"/>
        <w:bottom w:val="none" w:sz="0" w:space="0" w:color="auto"/>
        <w:right w:val="none" w:sz="0" w:space="0" w:color="auto"/>
      </w:divBdr>
      <w:divsChild>
        <w:div w:id="1929725924">
          <w:marLeft w:val="120"/>
          <w:marRight w:val="0"/>
          <w:marTop w:val="0"/>
          <w:marBottom w:val="0"/>
          <w:divBdr>
            <w:top w:val="none" w:sz="0" w:space="0" w:color="auto"/>
            <w:left w:val="none" w:sz="0" w:space="0" w:color="auto"/>
            <w:bottom w:val="none" w:sz="0" w:space="0" w:color="auto"/>
            <w:right w:val="none" w:sz="0" w:space="0" w:color="auto"/>
          </w:divBdr>
        </w:div>
      </w:divsChild>
    </w:div>
    <w:div w:id="518281625">
      <w:bodyDiv w:val="1"/>
      <w:marLeft w:val="0"/>
      <w:marRight w:val="0"/>
      <w:marTop w:val="0"/>
      <w:marBottom w:val="0"/>
      <w:divBdr>
        <w:top w:val="none" w:sz="0" w:space="0" w:color="auto"/>
        <w:left w:val="none" w:sz="0" w:space="0" w:color="auto"/>
        <w:bottom w:val="none" w:sz="0" w:space="0" w:color="auto"/>
        <w:right w:val="none" w:sz="0" w:space="0" w:color="auto"/>
      </w:divBdr>
      <w:divsChild>
        <w:div w:id="1079903750">
          <w:marLeft w:val="0"/>
          <w:marRight w:val="0"/>
          <w:marTop w:val="0"/>
          <w:marBottom w:val="0"/>
          <w:divBdr>
            <w:top w:val="none" w:sz="0" w:space="0" w:color="auto"/>
            <w:left w:val="none" w:sz="0" w:space="0" w:color="auto"/>
            <w:bottom w:val="none" w:sz="0" w:space="0" w:color="auto"/>
            <w:right w:val="none" w:sz="0" w:space="0" w:color="auto"/>
          </w:divBdr>
          <w:divsChild>
            <w:div w:id="2049380069">
              <w:marLeft w:val="0"/>
              <w:marRight w:val="0"/>
              <w:marTop w:val="0"/>
              <w:marBottom w:val="0"/>
              <w:divBdr>
                <w:top w:val="none" w:sz="0" w:space="0" w:color="auto"/>
                <w:left w:val="none" w:sz="0" w:space="0" w:color="auto"/>
                <w:bottom w:val="none" w:sz="0" w:space="0" w:color="auto"/>
                <w:right w:val="none" w:sz="0" w:space="0" w:color="auto"/>
              </w:divBdr>
            </w:div>
            <w:div w:id="203988855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92511450">
      <w:bodyDiv w:val="1"/>
      <w:marLeft w:val="0"/>
      <w:marRight w:val="0"/>
      <w:marTop w:val="0"/>
      <w:marBottom w:val="0"/>
      <w:divBdr>
        <w:top w:val="none" w:sz="0" w:space="0" w:color="auto"/>
        <w:left w:val="none" w:sz="0" w:space="0" w:color="auto"/>
        <w:bottom w:val="none" w:sz="0" w:space="0" w:color="auto"/>
        <w:right w:val="none" w:sz="0" w:space="0" w:color="auto"/>
      </w:divBdr>
      <w:divsChild>
        <w:div w:id="805702394">
          <w:marLeft w:val="0"/>
          <w:marRight w:val="0"/>
          <w:marTop w:val="0"/>
          <w:marBottom w:val="0"/>
          <w:divBdr>
            <w:top w:val="none" w:sz="0" w:space="0" w:color="auto"/>
            <w:left w:val="none" w:sz="0" w:space="0" w:color="auto"/>
            <w:bottom w:val="none" w:sz="0" w:space="0" w:color="auto"/>
            <w:right w:val="none" w:sz="0" w:space="0" w:color="auto"/>
          </w:divBdr>
        </w:div>
      </w:divsChild>
    </w:div>
    <w:div w:id="706564221">
      <w:bodyDiv w:val="1"/>
      <w:marLeft w:val="0"/>
      <w:marRight w:val="0"/>
      <w:marTop w:val="0"/>
      <w:marBottom w:val="0"/>
      <w:divBdr>
        <w:top w:val="none" w:sz="0" w:space="0" w:color="auto"/>
        <w:left w:val="none" w:sz="0" w:space="0" w:color="auto"/>
        <w:bottom w:val="none" w:sz="0" w:space="0" w:color="auto"/>
        <w:right w:val="none" w:sz="0" w:space="0" w:color="auto"/>
      </w:divBdr>
      <w:divsChild>
        <w:div w:id="1569339327">
          <w:marLeft w:val="0"/>
          <w:marRight w:val="0"/>
          <w:marTop w:val="0"/>
          <w:marBottom w:val="0"/>
          <w:divBdr>
            <w:top w:val="none" w:sz="0" w:space="0" w:color="auto"/>
            <w:left w:val="none" w:sz="0" w:space="0" w:color="auto"/>
            <w:bottom w:val="none" w:sz="0" w:space="0" w:color="auto"/>
            <w:right w:val="none" w:sz="0" w:space="0" w:color="auto"/>
          </w:divBdr>
          <w:divsChild>
            <w:div w:id="1921791974">
              <w:marLeft w:val="0"/>
              <w:marRight w:val="0"/>
              <w:marTop w:val="0"/>
              <w:marBottom w:val="0"/>
              <w:divBdr>
                <w:top w:val="none" w:sz="0" w:space="0" w:color="auto"/>
                <w:left w:val="none" w:sz="0" w:space="0" w:color="auto"/>
                <w:bottom w:val="none" w:sz="0" w:space="0" w:color="auto"/>
                <w:right w:val="none" w:sz="0" w:space="0" w:color="auto"/>
              </w:divBdr>
              <w:divsChild>
                <w:div w:id="1142383823">
                  <w:marLeft w:val="0"/>
                  <w:marRight w:val="0"/>
                  <w:marTop w:val="0"/>
                  <w:marBottom w:val="0"/>
                  <w:divBdr>
                    <w:top w:val="none" w:sz="0" w:space="0" w:color="auto"/>
                    <w:left w:val="none" w:sz="0" w:space="0" w:color="auto"/>
                    <w:bottom w:val="none" w:sz="0" w:space="0" w:color="auto"/>
                    <w:right w:val="none" w:sz="0" w:space="0" w:color="auto"/>
                  </w:divBdr>
                </w:div>
                <w:div w:id="2078895161">
                  <w:marLeft w:val="480"/>
                  <w:marRight w:val="0"/>
                  <w:marTop w:val="0"/>
                  <w:marBottom w:val="0"/>
                  <w:divBdr>
                    <w:top w:val="none" w:sz="0" w:space="0" w:color="auto"/>
                    <w:left w:val="none" w:sz="0" w:space="0" w:color="auto"/>
                    <w:bottom w:val="none" w:sz="0" w:space="0" w:color="auto"/>
                    <w:right w:val="none" w:sz="0" w:space="0" w:color="auto"/>
                  </w:divBdr>
                </w:div>
              </w:divsChild>
            </w:div>
            <w:div w:id="1745180407">
              <w:marLeft w:val="0"/>
              <w:marRight w:val="0"/>
              <w:marTop w:val="0"/>
              <w:marBottom w:val="0"/>
              <w:divBdr>
                <w:top w:val="none" w:sz="0" w:space="0" w:color="auto"/>
                <w:left w:val="none" w:sz="0" w:space="0" w:color="auto"/>
                <w:bottom w:val="none" w:sz="0" w:space="0" w:color="auto"/>
                <w:right w:val="none" w:sz="0" w:space="0" w:color="auto"/>
              </w:divBdr>
              <w:divsChild>
                <w:div w:id="399638551">
                  <w:marLeft w:val="0"/>
                  <w:marRight w:val="0"/>
                  <w:marTop w:val="0"/>
                  <w:marBottom w:val="0"/>
                  <w:divBdr>
                    <w:top w:val="none" w:sz="0" w:space="0" w:color="auto"/>
                    <w:left w:val="none" w:sz="0" w:space="0" w:color="auto"/>
                    <w:bottom w:val="none" w:sz="0" w:space="0" w:color="auto"/>
                    <w:right w:val="none" w:sz="0" w:space="0" w:color="auto"/>
                  </w:divBdr>
                </w:div>
                <w:div w:id="11976102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77132">
      <w:bodyDiv w:val="1"/>
      <w:marLeft w:val="0"/>
      <w:marRight w:val="0"/>
      <w:marTop w:val="0"/>
      <w:marBottom w:val="0"/>
      <w:divBdr>
        <w:top w:val="none" w:sz="0" w:space="0" w:color="auto"/>
        <w:left w:val="none" w:sz="0" w:space="0" w:color="auto"/>
        <w:bottom w:val="none" w:sz="0" w:space="0" w:color="auto"/>
        <w:right w:val="none" w:sz="0" w:space="0" w:color="auto"/>
      </w:divBdr>
      <w:divsChild>
        <w:div w:id="1733960561">
          <w:marLeft w:val="0"/>
          <w:marRight w:val="0"/>
          <w:marTop w:val="0"/>
          <w:marBottom w:val="0"/>
          <w:divBdr>
            <w:top w:val="none" w:sz="0" w:space="0" w:color="auto"/>
            <w:left w:val="none" w:sz="0" w:space="0" w:color="auto"/>
            <w:bottom w:val="none" w:sz="0" w:space="0" w:color="auto"/>
            <w:right w:val="none" w:sz="0" w:space="0" w:color="auto"/>
          </w:divBdr>
        </w:div>
      </w:divsChild>
    </w:div>
    <w:div w:id="875891938">
      <w:bodyDiv w:val="1"/>
      <w:marLeft w:val="0"/>
      <w:marRight w:val="0"/>
      <w:marTop w:val="0"/>
      <w:marBottom w:val="0"/>
      <w:divBdr>
        <w:top w:val="none" w:sz="0" w:space="0" w:color="auto"/>
        <w:left w:val="none" w:sz="0" w:space="0" w:color="auto"/>
        <w:bottom w:val="none" w:sz="0" w:space="0" w:color="auto"/>
        <w:right w:val="none" w:sz="0" w:space="0" w:color="auto"/>
      </w:divBdr>
    </w:div>
    <w:div w:id="1061096393">
      <w:bodyDiv w:val="1"/>
      <w:marLeft w:val="0"/>
      <w:marRight w:val="0"/>
      <w:marTop w:val="0"/>
      <w:marBottom w:val="0"/>
      <w:divBdr>
        <w:top w:val="none" w:sz="0" w:space="0" w:color="auto"/>
        <w:left w:val="none" w:sz="0" w:space="0" w:color="auto"/>
        <w:bottom w:val="none" w:sz="0" w:space="0" w:color="auto"/>
        <w:right w:val="none" w:sz="0" w:space="0" w:color="auto"/>
      </w:divBdr>
      <w:divsChild>
        <w:div w:id="1283420246">
          <w:marLeft w:val="0"/>
          <w:marRight w:val="0"/>
          <w:marTop w:val="0"/>
          <w:marBottom w:val="0"/>
          <w:divBdr>
            <w:top w:val="none" w:sz="0" w:space="0" w:color="auto"/>
            <w:left w:val="none" w:sz="0" w:space="0" w:color="auto"/>
            <w:bottom w:val="none" w:sz="0" w:space="0" w:color="auto"/>
            <w:right w:val="none" w:sz="0" w:space="0" w:color="auto"/>
          </w:divBdr>
          <w:divsChild>
            <w:div w:id="26953061">
              <w:marLeft w:val="0"/>
              <w:marRight w:val="0"/>
              <w:marTop w:val="0"/>
              <w:marBottom w:val="0"/>
              <w:divBdr>
                <w:top w:val="none" w:sz="0" w:space="0" w:color="auto"/>
                <w:left w:val="none" w:sz="0" w:space="0" w:color="auto"/>
                <w:bottom w:val="none" w:sz="0" w:space="0" w:color="auto"/>
                <w:right w:val="none" w:sz="0" w:space="0" w:color="auto"/>
              </w:divBdr>
              <w:divsChild>
                <w:div w:id="1884513133">
                  <w:marLeft w:val="0"/>
                  <w:marRight w:val="0"/>
                  <w:marTop w:val="0"/>
                  <w:marBottom w:val="0"/>
                  <w:divBdr>
                    <w:top w:val="none" w:sz="0" w:space="0" w:color="auto"/>
                    <w:left w:val="none" w:sz="0" w:space="0" w:color="auto"/>
                    <w:bottom w:val="none" w:sz="0" w:space="0" w:color="auto"/>
                    <w:right w:val="none" w:sz="0" w:space="0" w:color="auto"/>
                  </w:divBdr>
                </w:div>
              </w:divsChild>
            </w:div>
            <w:div w:id="539709860">
              <w:marLeft w:val="0"/>
              <w:marRight w:val="0"/>
              <w:marTop w:val="0"/>
              <w:marBottom w:val="0"/>
              <w:divBdr>
                <w:top w:val="none" w:sz="0" w:space="0" w:color="auto"/>
                <w:left w:val="none" w:sz="0" w:space="0" w:color="auto"/>
                <w:bottom w:val="none" w:sz="0" w:space="0" w:color="auto"/>
                <w:right w:val="none" w:sz="0" w:space="0" w:color="auto"/>
              </w:divBdr>
              <w:divsChild>
                <w:div w:id="1493250873">
                  <w:marLeft w:val="0"/>
                  <w:marRight w:val="0"/>
                  <w:marTop w:val="0"/>
                  <w:marBottom w:val="0"/>
                  <w:divBdr>
                    <w:top w:val="none" w:sz="0" w:space="0" w:color="auto"/>
                    <w:left w:val="none" w:sz="0" w:space="0" w:color="auto"/>
                    <w:bottom w:val="none" w:sz="0" w:space="0" w:color="auto"/>
                    <w:right w:val="none" w:sz="0" w:space="0" w:color="auto"/>
                  </w:divBdr>
                </w:div>
              </w:divsChild>
            </w:div>
            <w:div w:id="948705610">
              <w:marLeft w:val="0"/>
              <w:marRight w:val="0"/>
              <w:marTop w:val="0"/>
              <w:marBottom w:val="0"/>
              <w:divBdr>
                <w:top w:val="none" w:sz="0" w:space="0" w:color="auto"/>
                <w:left w:val="none" w:sz="0" w:space="0" w:color="auto"/>
                <w:bottom w:val="none" w:sz="0" w:space="0" w:color="auto"/>
                <w:right w:val="none" w:sz="0" w:space="0" w:color="auto"/>
              </w:divBdr>
              <w:divsChild>
                <w:div w:id="757944143">
                  <w:marLeft w:val="0"/>
                  <w:marRight w:val="0"/>
                  <w:marTop w:val="0"/>
                  <w:marBottom w:val="0"/>
                  <w:divBdr>
                    <w:top w:val="none" w:sz="0" w:space="0" w:color="auto"/>
                    <w:left w:val="none" w:sz="0" w:space="0" w:color="auto"/>
                    <w:bottom w:val="none" w:sz="0" w:space="0" w:color="auto"/>
                    <w:right w:val="none" w:sz="0" w:space="0" w:color="auto"/>
                  </w:divBdr>
                </w:div>
              </w:divsChild>
            </w:div>
            <w:div w:id="1838304032">
              <w:marLeft w:val="0"/>
              <w:marRight w:val="0"/>
              <w:marTop w:val="0"/>
              <w:marBottom w:val="0"/>
              <w:divBdr>
                <w:top w:val="none" w:sz="0" w:space="0" w:color="auto"/>
                <w:left w:val="none" w:sz="0" w:space="0" w:color="auto"/>
                <w:bottom w:val="none" w:sz="0" w:space="0" w:color="auto"/>
                <w:right w:val="none" w:sz="0" w:space="0" w:color="auto"/>
              </w:divBdr>
              <w:divsChild>
                <w:div w:id="830946291">
                  <w:marLeft w:val="0"/>
                  <w:marRight w:val="0"/>
                  <w:marTop w:val="0"/>
                  <w:marBottom w:val="0"/>
                  <w:divBdr>
                    <w:top w:val="none" w:sz="0" w:space="0" w:color="auto"/>
                    <w:left w:val="none" w:sz="0" w:space="0" w:color="auto"/>
                    <w:bottom w:val="none" w:sz="0" w:space="0" w:color="auto"/>
                    <w:right w:val="none" w:sz="0" w:space="0" w:color="auto"/>
                  </w:divBdr>
                </w:div>
              </w:divsChild>
            </w:div>
            <w:div w:id="205141220">
              <w:marLeft w:val="0"/>
              <w:marRight w:val="0"/>
              <w:marTop w:val="0"/>
              <w:marBottom w:val="0"/>
              <w:divBdr>
                <w:top w:val="none" w:sz="0" w:space="0" w:color="auto"/>
                <w:left w:val="none" w:sz="0" w:space="0" w:color="auto"/>
                <w:bottom w:val="none" w:sz="0" w:space="0" w:color="auto"/>
                <w:right w:val="none" w:sz="0" w:space="0" w:color="auto"/>
              </w:divBdr>
              <w:divsChild>
                <w:div w:id="489641850">
                  <w:marLeft w:val="0"/>
                  <w:marRight w:val="0"/>
                  <w:marTop w:val="0"/>
                  <w:marBottom w:val="0"/>
                  <w:divBdr>
                    <w:top w:val="none" w:sz="0" w:space="0" w:color="auto"/>
                    <w:left w:val="none" w:sz="0" w:space="0" w:color="auto"/>
                    <w:bottom w:val="none" w:sz="0" w:space="0" w:color="auto"/>
                    <w:right w:val="none" w:sz="0" w:space="0" w:color="auto"/>
                  </w:divBdr>
                </w:div>
              </w:divsChild>
            </w:div>
            <w:div w:id="796215615">
              <w:marLeft w:val="0"/>
              <w:marRight w:val="0"/>
              <w:marTop w:val="0"/>
              <w:marBottom w:val="0"/>
              <w:divBdr>
                <w:top w:val="none" w:sz="0" w:space="0" w:color="auto"/>
                <w:left w:val="none" w:sz="0" w:space="0" w:color="auto"/>
                <w:bottom w:val="none" w:sz="0" w:space="0" w:color="auto"/>
                <w:right w:val="none" w:sz="0" w:space="0" w:color="auto"/>
              </w:divBdr>
              <w:divsChild>
                <w:div w:id="659431327">
                  <w:marLeft w:val="0"/>
                  <w:marRight w:val="0"/>
                  <w:marTop w:val="0"/>
                  <w:marBottom w:val="0"/>
                  <w:divBdr>
                    <w:top w:val="none" w:sz="0" w:space="0" w:color="auto"/>
                    <w:left w:val="none" w:sz="0" w:space="0" w:color="auto"/>
                    <w:bottom w:val="none" w:sz="0" w:space="0" w:color="auto"/>
                    <w:right w:val="none" w:sz="0" w:space="0" w:color="auto"/>
                  </w:divBdr>
                </w:div>
              </w:divsChild>
            </w:div>
            <w:div w:id="373772826">
              <w:marLeft w:val="0"/>
              <w:marRight w:val="0"/>
              <w:marTop w:val="0"/>
              <w:marBottom w:val="0"/>
              <w:divBdr>
                <w:top w:val="none" w:sz="0" w:space="0" w:color="auto"/>
                <w:left w:val="none" w:sz="0" w:space="0" w:color="auto"/>
                <w:bottom w:val="none" w:sz="0" w:space="0" w:color="auto"/>
                <w:right w:val="none" w:sz="0" w:space="0" w:color="auto"/>
              </w:divBdr>
              <w:divsChild>
                <w:div w:id="31445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33774">
      <w:bodyDiv w:val="1"/>
      <w:marLeft w:val="0"/>
      <w:marRight w:val="0"/>
      <w:marTop w:val="0"/>
      <w:marBottom w:val="0"/>
      <w:divBdr>
        <w:top w:val="none" w:sz="0" w:space="0" w:color="auto"/>
        <w:left w:val="none" w:sz="0" w:space="0" w:color="auto"/>
        <w:bottom w:val="none" w:sz="0" w:space="0" w:color="auto"/>
        <w:right w:val="none" w:sz="0" w:space="0" w:color="auto"/>
      </w:divBdr>
      <w:divsChild>
        <w:div w:id="1610165299">
          <w:marLeft w:val="0"/>
          <w:marRight w:val="0"/>
          <w:marTop w:val="0"/>
          <w:marBottom w:val="0"/>
          <w:divBdr>
            <w:top w:val="none" w:sz="0" w:space="0" w:color="auto"/>
            <w:left w:val="none" w:sz="0" w:space="0" w:color="auto"/>
            <w:bottom w:val="none" w:sz="0" w:space="0" w:color="auto"/>
            <w:right w:val="none" w:sz="0" w:space="0" w:color="auto"/>
          </w:divBdr>
        </w:div>
      </w:divsChild>
    </w:div>
    <w:div w:id="1174224363">
      <w:bodyDiv w:val="1"/>
      <w:marLeft w:val="0"/>
      <w:marRight w:val="0"/>
      <w:marTop w:val="0"/>
      <w:marBottom w:val="0"/>
      <w:divBdr>
        <w:top w:val="none" w:sz="0" w:space="0" w:color="auto"/>
        <w:left w:val="none" w:sz="0" w:space="0" w:color="auto"/>
        <w:bottom w:val="none" w:sz="0" w:space="0" w:color="auto"/>
        <w:right w:val="none" w:sz="0" w:space="0" w:color="auto"/>
      </w:divBdr>
      <w:divsChild>
        <w:div w:id="1940134812">
          <w:marLeft w:val="0"/>
          <w:marRight w:val="0"/>
          <w:marTop w:val="0"/>
          <w:marBottom w:val="0"/>
          <w:divBdr>
            <w:top w:val="none" w:sz="0" w:space="0" w:color="auto"/>
            <w:left w:val="none" w:sz="0" w:space="0" w:color="auto"/>
            <w:bottom w:val="none" w:sz="0" w:space="0" w:color="auto"/>
            <w:right w:val="none" w:sz="0" w:space="0" w:color="auto"/>
          </w:divBdr>
        </w:div>
        <w:div w:id="762604632">
          <w:marLeft w:val="0"/>
          <w:marRight w:val="0"/>
          <w:marTop w:val="0"/>
          <w:marBottom w:val="0"/>
          <w:divBdr>
            <w:top w:val="none" w:sz="0" w:space="0" w:color="auto"/>
            <w:left w:val="none" w:sz="0" w:space="0" w:color="auto"/>
            <w:bottom w:val="none" w:sz="0" w:space="0" w:color="auto"/>
            <w:right w:val="none" w:sz="0" w:space="0" w:color="auto"/>
          </w:divBdr>
        </w:div>
        <w:div w:id="438985260">
          <w:marLeft w:val="0"/>
          <w:marRight w:val="0"/>
          <w:marTop w:val="0"/>
          <w:marBottom w:val="0"/>
          <w:divBdr>
            <w:top w:val="none" w:sz="0" w:space="0" w:color="auto"/>
            <w:left w:val="none" w:sz="0" w:space="0" w:color="auto"/>
            <w:bottom w:val="none" w:sz="0" w:space="0" w:color="auto"/>
            <w:right w:val="none" w:sz="0" w:space="0" w:color="auto"/>
          </w:divBdr>
        </w:div>
      </w:divsChild>
    </w:div>
    <w:div w:id="1251163979">
      <w:bodyDiv w:val="1"/>
      <w:marLeft w:val="0"/>
      <w:marRight w:val="0"/>
      <w:marTop w:val="0"/>
      <w:marBottom w:val="0"/>
      <w:divBdr>
        <w:top w:val="none" w:sz="0" w:space="0" w:color="auto"/>
        <w:left w:val="none" w:sz="0" w:space="0" w:color="auto"/>
        <w:bottom w:val="none" w:sz="0" w:space="0" w:color="auto"/>
        <w:right w:val="none" w:sz="0" w:space="0" w:color="auto"/>
      </w:divBdr>
      <w:divsChild>
        <w:div w:id="1773621999">
          <w:marLeft w:val="0"/>
          <w:marRight w:val="0"/>
          <w:marTop w:val="0"/>
          <w:marBottom w:val="0"/>
          <w:divBdr>
            <w:top w:val="none" w:sz="0" w:space="0" w:color="auto"/>
            <w:left w:val="none" w:sz="0" w:space="0" w:color="auto"/>
            <w:bottom w:val="none" w:sz="0" w:space="0" w:color="auto"/>
            <w:right w:val="none" w:sz="0" w:space="0" w:color="auto"/>
          </w:divBdr>
        </w:div>
        <w:div w:id="1041124541">
          <w:marLeft w:val="0"/>
          <w:marRight w:val="0"/>
          <w:marTop w:val="0"/>
          <w:marBottom w:val="0"/>
          <w:divBdr>
            <w:top w:val="none" w:sz="0" w:space="0" w:color="auto"/>
            <w:left w:val="none" w:sz="0" w:space="0" w:color="auto"/>
            <w:bottom w:val="none" w:sz="0" w:space="0" w:color="auto"/>
            <w:right w:val="none" w:sz="0" w:space="0" w:color="auto"/>
          </w:divBdr>
        </w:div>
        <w:div w:id="2095930120">
          <w:marLeft w:val="0"/>
          <w:marRight w:val="0"/>
          <w:marTop w:val="0"/>
          <w:marBottom w:val="0"/>
          <w:divBdr>
            <w:top w:val="none" w:sz="0" w:space="0" w:color="auto"/>
            <w:left w:val="none" w:sz="0" w:space="0" w:color="auto"/>
            <w:bottom w:val="none" w:sz="0" w:space="0" w:color="auto"/>
            <w:right w:val="none" w:sz="0" w:space="0" w:color="auto"/>
          </w:divBdr>
        </w:div>
        <w:div w:id="1891725215">
          <w:marLeft w:val="0"/>
          <w:marRight w:val="0"/>
          <w:marTop w:val="0"/>
          <w:marBottom w:val="0"/>
          <w:divBdr>
            <w:top w:val="none" w:sz="0" w:space="0" w:color="auto"/>
            <w:left w:val="none" w:sz="0" w:space="0" w:color="auto"/>
            <w:bottom w:val="none" w:sz="0" w:space="0" w:color="auto"/>
            <w:right w:val="none" w:sz="0" w:space="0" w:color="auto"/>
          </w:divBdr>
        </w:div>
      </w:divsChild>
    </w:div>
    <w:div w:id="1324695828">
      <w:bodyDiv w:val="1"/>
      <w:marLeft w:val="0"/>
      <w:marRight w:val="0"/>
      <w:marTop w:val="0"/>
      <w:marBottom w:val="0"/>
      <w:divBdr>
        <w:top w:val="none" w:sz="0" w:space="0" w:color="auto"/>
        <w:left w:val="none" w:sz="0" w:space="0" w:color="auto"/>
        <w:bottom w:val="none" w:sz="0" w:space="0" w:color="auto"/>
        <w:right w:val="none" w:sz="0" w:space="0" w:color="auto"/>
      </w:divBdr>
      <w:divsChild>
        <w:div w:id="1720589012">
          <w:marLeft w:val="0"/>
          <w:marRight w:val="0"/>
          <w:marTop w:val="0"/>
          <w:marBottom w:val="0"/>
          <w:divBdr>
            <w:top w:val="none" w:sz="0" w:space="0" w:color="auto"/>
            <w:left w:val="none" w:sz="0" w:space="0" w:color="auto"/>
            <w:bottom w:val="none" w:sz="0" w:space="0" w:color="auto"/>
            <w:right w:val="none" w:sz="0" w:space="0" w:color="auto"/>
          </w:divBdr>
        </w:div>
      </w:divsChild>
    </w:div>
    <w:div w:id="1426414859">
      <w:bodyDiv w:val="1"/>
      <w:marLeft w:val="0"/>
      <w:marRight w:val="0"/>
      <w:marTop w:val="0"/>
      <w:marBottom w:val="0"/>
      <w:divBdr>
        <w:top w:val="none" w:sz="0" w:space="0" w:color="auto"/>
        <w:left w:val="none" w:sz="0" w:space="0" w:color="auto"/>
        <w:bottom w:val="none" w:sz="0" w:space="0" w:color="auto"/>
        <w:right w:val="none" w:sz="0" w:space="0" w:color="auto"/>
      </w:divBdr>
    </w:div>
    <w:div w:id="1481189726">
      <w:bodyDiv w:val="1"/>
      <w:marLeft w:val="0"/>
      <w:marRight w:val="0"/>
      <w:marTop w:val="0"/>
      <w:marBottom w:val="0"/>
      <w:divBdr>
        <w:top w:val="none" w:sz="0" w:space="0" w:color="auto"/>
        <w:left w:val="none" w:sz="0" w:space="0" w:color="auto"/>
        <w:bottom w:val="none" w:sz="0" w:space="0" w:color="auto"/>
        <w:right w:val="none" w:sz="0" w:space="0" w:color="auto"/>
      </w:divBdr>
      <w:divsChild>
        <w:div w:id="1462841867">
          <w:marLeft w:val="0"/>
          <w:marRight w:val="0"/>
          <w:marTop w:val="0"/>
          <w:marBottom w:val="0"/>
          <w:divBdr>
            <w:top w:val="none" w:sz="0" w:space="0" w:color="auto"/>
            <w:left w:val="none" w:sz="0" w:space="0" w:color="auto"/>
            <w:bottom w:val="none" w:sz="0" w:space="0" w:color="auto"/>
            <w:right w:val="none" w:sz="0" w:space="0" w:color="auto"/>
          </w:divBdr>
          <w:divsChild>
            <w:div w:id="1865823962">
              <w:marLeft w:val="0"/>
              <w:marRight w:val="0"/>
              <w:marTop w:val="0"/>
              <w:marBottom w:val="0"/>
              <w:divBdr>
                <w:top w:val="none" w:sz="0" w:space="0" w:color="auto"/>
                <w:left w:val="none" w:sz="0" w:space="0" w:color="auto"/>
                <w:bottom w:val="none" w:sz="0" w:space="0" w:color="auto"/>
                <w:right w:val="none" w:sz="0" w:space="0" w:color="auto"/>
              </w:divBdr>
              <w:divsChild>
                <w:div w:id="28994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05138">
      <w:bodyDiv w:val="1"/>
      <w:marLeft w:val="0"/>
      <w:marRight w:val="0"/>
      <w:marTop w:val="0"/>
      <w:marBottom w:val="0"/>
      <w:divBdr>
        <w:top w:val="none" w:sz="0" w:space="0" w:color="auto"/>
        <w:left w:val="none" w:sz="0" w:space="0" w:color="auto"/>
        <w:bottom w:val="none" w:sz="0" w:space="0" w:color="auto"/>
        <w:right w:val="none" w:sz="0" w:space="0" w:color="auto"/>
      </w:divBdr>
      <w:divsChild>
        <w:div w:id="1225144596">
          <w:marLeft w:val="1"/>
          <w:marRight w:val="0"/>
          <w:marTop w:val="0"/>
          <w:marBottom w:val="0"/>
          <w:divBdr>
            <w:top w:val="none" w:sz="0" w:space="0" w:color="auto"/>
            <w:left w:val="none" w:sz="0" w:space="0" w:color="auto"/>
            <w:bottom w:val="none" w:sz="0" w:space="0" w:color="auto"/>
            <w:right w:val="none" w:sz="0" w:space="0" w:color="auto"/>
          </w:divBdr>
          <w:divsChild>
            <w:div w:id="428088898">
              <w:marLeft w:val="1"/>
              <w:marRight w:val="1"/>
              <w:marTop w:val="0"/>
              <w:marBottom w:val="0"/>
              <w:divBdr>
                <w:top w:val="none" w:sz="0" w:space="0" w:color="auto"/>
                <w:left w:val="none" w:sz="0" w:space="0" w:color="auto"/>
                <w:bottom w:val="none" w:sz="0" w:space="0" w:color="auto"/>
                <w:right w:val="none" w:sz="0" w:space="0" w:color="auto"/>
              </w:divBdr>
              <w:divsChild>
                <w:div w:id="1443722108">
                  <w:marLeft w:val="0"/>
                  <w:marRight w:val="0"/>
                  <w:marTop w:val="0"/>
                  <w:marBottom w:val="0"/>
                  <w:divBdr>
                    <w:top w:val="none" w:sz="0" w:space="0" w:color="auto"/>
                    <w:left w:val="none" w:sz="0" w:space="0" w:color="auto"/>
                    <w:bottom w:val="none" w:sz="0" w:space="0" w:color="auto"/>
                    <w:right w:val="none" w:sz="0" w:space="0" w:color="auto"/>
                  </w:divBdr>
                </w:div>
                <w:div w:id="1048453983">
                  <w:marLeft w:val="0"/>
                  <w:marRight w:val="0"/>
                  <w:marTop w:val="0"/>
                  <w:marBottom w:val="0"/>
                  <w:divBdr>
                    <w:top w:val="none" w:sz="0" w:space="0" w:color="auto"/>
                    <w:left w:val="none" w:sz="0" w:space="0" w:color="auto"/>
                    <w:bottom w:val="none" w:sz="0" w:space="0" w:color="auto"/>
                    <w:right w:val="none" w:sz="0" w:space="0" w:color="auto"/>
                  </w:divBdr>
                  <w:divsChild>
                    <w:div w:id="2056350312">
                      <w:marLeft w:val="0"/>
                      <w:marRight w:val="0"/>
                      <w:marTop w:val="0"/>
                      <w:marBottom w:val="0"/>
                      <w:divBdr>
                        <w:top w:val="none" w:sz="0" w:space="0" w:color="auto"/>
                        <w:left w:val="none" w:sz="0" w:space="0" w:color="auto"/>
                        <w:bottom w:val="none" w:sz="0" w:space="0" w:color="auto"/>
                        <w:right w:val="none" w:sz="0" w:space="0" w:color="auto"/>
                      </w:divBdr>
                    </w:div>
                  </w:divsChild>
                </w:div>
                <w:div w:id="27814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71301">
      <w:bodyDiv w:val="1"/>
      <w:marLeft w:val="0"/>
      <w:marRight w:val="0"/>
      <w:marTop w:val="0"/>
      <w:marBottom w:val="0"/>
      <w:divBdr>
        <w:top w:val="none" w:sz="0" w:space="0" w:color="auto"/>
        <w:left w:val="none" w:sz="0" w:space="0" w:color="auto"/>
        <w:bottom w:val="none" w:sz="0" w:space="0" w:color="auto"/>
        <w:right w:val="none" w:sz="0" w:space="0" w:color="auto"/>
      </w:divBdr>
      <w:divsChild>
        <w:div w:id="209657123">
          <w:marLeft w:val="0"/>
          <w:marRight w:val="0"/>
          <w:marTop w:val="0"/>
          <w:marBottom w:val="0"/>
          <w:divBdr>
            <w:top w:val="none" w:sz="0" w:space="0" w:color="auto"/>
            <w:left w:val="none" w:sz="0" w:space="0" w:color="auto"/>
            <w:bottom w:val="none" w:sz="0" w:space="0" w:color="auto"/>
            <w:right w:val="none" w:sz="0" w:space="0" w:color="auto"/>
          </w:divBdr>
          <w:divsChild>
            <w:div w:id="149947118">
              <w:marLeft w:val="120"/>
              <w:marRight w:val="0"/>
              <w:marTop w:val="0"/>
              <w:marBottom w:val="0"/>
              <w:divBdr>
                <w:top w:val="none" w:sz="0" w:space="0" w:color="auto"/>
                <w:left w:val="none" w:sz="0" w:space="0" w:color="auto"/>
                <w:bottom w:val="none" w:sz="0" w:space="0" w:color="auto"/>
                <w:right w:val="none" w:sz="0" w:space="0" w:color="auto"/>
              </w:divBdr>
            </w:div>
            <w:div w:id="1823305443">
              <w:marLeft w:val="720"/>
              <w:marRight w:val="0"/>
              <w:marTop w:val="0"/>
              <w:marBottom w:val="0"/>
              <w:divBdr>
                <w:top w:val="none" w:sz="0" w:space="0" w:color="auto"/>
                <w:left w:val="none" w:sz="0" w:space="0" w:color="auto"/>
                <w:bottom w:val="none" w:sz="0" w:space="0" w:color="auto"/>
                <w:right w:val="none" w:sz="0" w:space="0" w:color="auto"/>
              </w:divBdr>
            </w:div>
            <w:div w:id="395205543">
              <w:marLeft w:val="720"/>
              <w:marRight w:val="0"/>
              <w:marTop w:val="0"/>
              <w:marBottom w:val="0"/>
              <w:divBdr>
                <w:top w:val="none" w:sz="0" w:space="0" w:color="auto"/>
                <w:left w:val="none" w:sz="0" w:space="0" w:color="auto"/>
                <w:bottom w:val="none" w:sz="0" w:space="0" w:color="auto"/>
                <w:right w:val="none" w:sz="0" w:space="0" w:color="auto"/>
              </w:divBdr>
            </w:div>
            <w:div w:id="1005981707">
              <w:marLeft w:val="720"/>
              <w:marRight w:val="0"/>
              <w:marTop w:val="0"/>
              <w:marBottom w:val="0"/>
              <w:divBdr>
                <w:top w:val="none" w:sz="0" w:space="0" w:color="auto"/>
                <w:left w:val="none" w:sz="0" w:space="0" w:color="auto"/>
                <w:bottom w:val="none" w:sz="0" w:space="0" w:color="auto"/>
                <w:right w:val="none" w:sz="0" w:space="0" w:color="auto"/>
              </w:divBdr>
            </w:div>
            <w:div w:id="2108843451">
              <w:marLeft w:val="720"/>
              <w:marRight w:val="0"/>
              <w:marTop w:val="0"/>
              <w:marBottom w:val="0"/>
              <w:divBdr>
                <w:top w:val="none" w:sz="0" w:space="0" w:color="auto"/>
                <w:left w:val="none" w:sz="0" w:space="0" w:color="auto"/>
                <w:bottom w:val="none" w:sz="0" w:space="0" w:color="auto"/>
                <w:right w:val="none" w:sz="0" w:space="0" w:color="auto"/>
              </w:divBdr>
            </w:div>
            <w:div w:id="1815217209">
              <w:marLeft w:val="720"/>
              <w:marRight w:val="0"/>
              <w:marTop w:val="0"/>
              <w:marBottom w:val="0"/>
              <w:divBdr>
                <w:top w:val="none" w:sz="0" w:space="0" w:color="auto"/>
                <w:left w:val="none" w:sz="0" w:space="0" w:color="auto"/>
                <w:bottom w:val="none" w:sz="0" w:space="0" w:color="auto"/>
                <w:right w:val="none" w:sz="0" w:space="0" w:color="auto"/>
              </w:divBdr>
            </w:div>
            <w:div w:id="155002099">
              <w:marLeft w:val="720"/>
              <w:marRight w:val="0"/>
              <w:marTop w:val="0"/>
              <w:marBottom w:val="0"/>
              <w:divBdr>
                <w:top w:val="none" w:sz="0" w:space="0" w:color="auto"/>
                <w:left w:val="none" w:sz="0" w:space="0" w:color="auto"/>
                <w:bottom w:val="none" w:sz="0" w:space="0" w:color="auto"/>
                <w:right w:val="none" w:sz="0" w:space="0" w:color="auto"/>
              </w:divBdr>
            </w:div>
            <w:div w:id="183057805">
              <w:marLeft w:val="720"/>
              <w:marRight w:val="0"/>
              <w:marTop w:val="0"/>
              <w:marBottom w:val="0"/>
              <w:divBdr>
                <w:top w:val="none" w:sz="0" w:space="0" w:color="auto"/>
                <w:left w:val="none" w:sz="0" w:space="0" w:color="auto"/>
                <w:bottom w:val="none" w:sz="0" w:space="0" w:color="auto"/>
                <w:right w:val="none" w:sz="0" w:space="0" w:color="auto"/>
              </w:divBdr>
            </w:div>
            <w:div w:id="1878085935">
              <w:marLeft w:val="720"/>
              <w:marRight w:val="0"/>
              <w:marTop w:val="0"/>
              <w:marBottom w:val="0"/>
              <w:divBdr>
                <w:top w:val="none" w:sz="0" w:space="0" w:color="auto"/>
                <w:left w:val="none" w:sz="0" w:space="0" w:color="auto"/>
                <w:bottom w:val="none" w:sz="0" w:space="0" w:color="auto"/>
                <w:right w:val="none" w:sz="0" w:space="0" w:color="auto"/>
              </w:divBdr>
            </w:div>
            <w:div w:id="667754794">
              <w:marLeft w:val="720"/>
              <w:marRight w:val="0"/>
              <w:marTop w:val="0"/>
              <w:marBottom w:val="0"/>
              <w:divBdr>
                <w:top w:val="none" w:sz="0" w:space="0" w:color="auto"/>
                <w:left w:val="none" w:sz="0" w:space="0" w:color="auto"/>
                <w:bottom w:val="none" w:sz="0" w:space="0" w:color="auto"/>
                <w:right w:val="none" w:sz="0" w:space="0" w:color="auto"/>
              </w:divBdr>
            </w:div>
            <w:div w:id="1576739298">
              <w:marLeft w:val="720"/>
              <w:marRight w:val="0"/>
              <w:marTop w:val="0"/>
              <w:marBottom w:val="0"/>
              <w:divBdr>
                <w:top w:val="none" w:sz="0" w:space="0" w:color="auto"/>
                <w:left w:val="none" w:sz="0" w:space="0" w:color="auto"/>
                <w:bottom w:val="none" w:sz="0" w:space="0" w:color="auto"/>
                <w:right w:val="none" w:sz="0" w:space="0" w:color="auto"/>
              </w:divBdr>
            </w:div>
            <w:div w:id="1758015714">
              <w:marLeft w:val="720"/>
              <w:marRight w:val="0"/>
              <w:marTop w:val="0"/>
              <w:marBottom w:val="0"/>
              <w:divBdr>
                <w:top w:val="none" w:sz="0" w:space="0" w:color="auto"/>
                <w:left w:val="none" w:sz="0" w:space="0" w:color="auto"/>
                <w:bottom w:val="none" w:sz="0" w:space="0" w:color="auto"/>
                <w:right w:val="none" w:sz="0" w:space="0" w:color="auto"/>
              </w:divBdr>
            </w:div>
            <w:div w:id="1675762727">
              <w:marLeft w:val="720"/>
              <w:marRight w:val="0"/>
              <w:marTop w:val="0"/>
              <w:marBottom w:val="0"/>
              <w:divBdr>
                <w:top w:val="none" w:sz="0" w:space="0" w:color="auto"/>
                <w:left w:val="none" w:sz="0" w:space="0" w:color="auto"/>
                <w:bottom w:val="none" w:sz="0" w:space="0" w:color="auto"/>
                <w:right w:val="none" w:sz="0" w:space="0" w:color="auto"/>
              </w:divBdr>
            </w:div>
            <w:div w:id="363484350">
              <w:marLeft w:val="720"/>
              <w:marRight w:val="0"/>
              <w:marTop w:val="0"/>
              <w:marBottom w:val="0"/>
              <w:divBdr>
                <w:top w:val="none" w:sz="0" w:space="0" w:color="auto"/>
                <w:left w:val="none" w:sz="0" w:space="0" w:color="auto"/>
                <w:bottom w:val="none" w:sz="0" w:space="0" w:color="auto"/>
                <w:right w:val="none" w:sz="0" w:space="0" w:color="auto"/>
              </w:divBdr>
            </w:div>
            <w:div w:id="729305297">
              <w:marLeft w:val="720"/>
              <w:marRight w:val="0"/>
              <w:marTop w:val="0"/>
              <w:marBottom w:val="0"/>
              <w:divBdr>
                <w:top w:val="none" w:sz="0" w:space="0" w:color="auto"/>
                <w:left w:val="none" w:sz="0" w:space="0" w:color="auto"/>
                <w:bottom w:val="none" w:sz="0" w:space="0" w:color="auto"/>
                <w:right w:val="none" w:sz="0" w:space="0" w:color="auto"/>
              </w:divBdr>
            </w:div>
            <w:div w:id="214407666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567763425">
      <w:bodyDiv w:val="1"/>
      <w:marLeft w:val="0"/>
      <w:marRight w:val="0"/>
      <w:marTop w:val="0"/>
      <w:marBottom w:val="0"/>
      <w:divBdr>
        <w:top w:val="none" w:sz="0" w:space="0" w:color="auto"/>
        <w:left w:val="none" w:sz="0" w:space="0" w:color="auto"/>
        <w:bottom w:val="none" w:sz="0" w:space="0" w:color="auto"/>
        <w:right w:val="none" w:sz="0" w:space="0" w:color="auto"/>
      </w:divBdr>
      <w:divsChild>
        <w:div w:id="1250777493">
          <w:marLeft w:val="0"/>
          <w:marRight w:val="0"/>
          <w:marTop w:val="0"/>
          <w:marBottom w:val="0"/>
          <w:divBdr>
            <w:top w:val="none" w:sz="0" w:space="0" w:color="auto"/>
            <w:left w:val="none" w:sz="0" w:space="0" w:color="auto"/>
            <w:bottom w:val="none" w:sz="0" w:space="0" w:color="auto"/>
            <w:right w:val="none" w:sz="0" w:space="0" w:color="auto"/>
          </w:divBdr>
          <w:divsChild>
            <w:div w:id="1862282739">
              <w:marLeft w:val="0"/>
              <w:marRight w:val="0"/>
              <w:marTop w:val="0"/>
              <w:marBottom w:val="0"/>
              <w:divBdr>
                <w:top w:val="none" w:sz="0" w:space="0" w:color="auto"/>
                <w:left w:val="none" w:sz="0" w:space="0" w:color="auto"/>
                <w:bottom w:val="none" w:sz="0" w:space="0" w:color="auto"/>
                <w:right w:val="none" w:sz="0" w:space="0" w:color="auto"/>
              </w:divBdr>
              <w:divsChild>
                <w:div w:id="593636014">
                  <w:marLeft w:val="0"/>
                  <w:marRight w:val="0"/>
                  <w:marTop w:val="0"/>
                  <w:marBottom w:val="0"/>
                  <w:divBdr>
                    <w:top w:val="none" w:sz="0" w:space="0" w:color="auto"/>
                    <w:left w:val="none" w:sz="0" w:space="0" w:color="auto"/>
                    <w:bottom w:val="none" w:sz="0" w:space="0" w:color="auto"/>
                    <w:right w:val="none" w:sz="0" w:space="0" w:color="auto"/>
                  </w:divBdr>
                  <w:divsChild>
                    <w:div w:id="635716423">
                      <w:marLeft w:val="0"/>
                      <w:marRight w:val="0"/>
                      <w:marTop w:val="0"/>
                      <w:marBottom w:val="0"/>
                      <w:divBdr>
                        <w:top w:val="none" w:sz="0" w:space="0" w:color="auto"/>
                        <w:left w:val="none" w:sz="0" w:space="0" w:color="auto"/>
                        <w:bottom w:val="none" w:sz="0" w:space="0" w:color="auto"/>
                        <w:right w:val="none" w:sz="0" w:space="0" w:color="auto"/>
                      </w:divBdr>
                      <w:divsChild>
                        <w:div w:id="133450234">
                          <w:marLeft w:val="0"/>
                          <w:marRight w:val="0"/>
                          <w:marTop w:val="0"/>
                          <w:marBottom w:val="0"/>
                          <w:divBdr>
                            <w:top w:val="none" w:sz="0" w:space="0" w:color="auto"/>
                            <w:left w:val="none" w:sz="0" w:space="0" w:color="auto"/>
                            <w:bottom w:val="none" w:sz="0" w:space="0" w:color="auto"/>
                            <w:right w:val="none" w:sz="0" w:space="0" w:color="auto"/>
                          </w:divBdr>
                          <w:divsChild>
                            <w:div w:id="1993026313">
                              <w:marLeft w:val="0"/>
                              <w:marRight w:val="0"/>
                              <w:marTop w:val="0"/>
                              <w:marBottom w:val="0"/>
                              <w:divBdr>
                                <w:top w:val="none" w:sz="0" w:space="0" w:color="auto"/>
                                <w:left w:val="none" w:sz="0" w:space="0" w:color="auto"/>
                                <w:bottom w:val="none" w:sz="0" w:space="0" w:color="auto"/>
                                <w:right w:val="none" w:sz="0" w:space="0" w:color="auto"/>
                              </w:divBdr>
                              <w:divsChild>
                                <w:div w:id="1029725624">
                                  <w:marLeft w:val="0"/>
                                  <w:marRight w:val="0"/>
                                  <w:marTop w:val="0"/>
                                  <w:marBottom w:val="0"/>
                                  <w:divBdr>
                                    <w:top w:val="none" w:sz="0" w:space="0" w:color="auto"/>
                                    <w:left w:val="none" w:sz="0" w:space="0" w:color="auto"/>
                                    <w:bottom w:val="none" w:sz="0" w:space="0" w:color="auto"/>
                                    <w:right w:val="none" w:sz="0" w:space="0" w:color="auto"/>
                                  </w:divBdr>
                                  <w:divsChild>
                                    <w:div w:id="134920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684961">
      <w:bodyDiv w:val="1"/>
      <w:marLeft w:val="0"/>
      <w:marRight w:val="0"/>
      <w:marTop w:val="0"/>
      <w:marBottom w:val="0"/>
      <w:divBdr>
        <w:top w:val="none" w:sz="0" w:space="0" w:color="auto"/>
        <w:left w:val="none" w:sz="0" w:space="0" w:color="auto"/>
        <w:bottom w:val="none" w:sz="0" w:space="0" w:color="auto"/>
        <w:right w:val="none" w:sz="0" w:space="0" w:color="auto"/>
      </w:divBdr>
      <w:divsChild>
        <w:div w:id="1567182999">
          <w:marLeft w:val="0"/>
          <w:marRight w:val="0"/>
          <w:marTop w:val="0"/>
          <w:marBottom w:val="0"/>
          <w:divBdr>
            <w:top w:val="none" w:sz="0" w:space="0" w:color="auto"/>
            <w:left w:val="none" w:sz="0" w:space="0" w:color="auto"/>
            <w:bottom w:val="none" w:sz="0" w:space="0" w:color="auto"/>
            <w:right w:val="none" w:sz="0" w:space="0" w:color="auto"/>
          </w:divBdr>
          <w:divsChild>
            <w:div w:id="1453356338">
              <w:marLeft w:val="0"/>
              <w:marRight w:val="0"/>
              <w:marTop w:val="0"/>
              <w:marBottom w:val="0"/>
              <w:divBdr>
                <w:top w:val="none" w:sz="0" w:space="0" w:color="auto"/>
                <w:left w:val="none" w:sz="0" w:space="0" w:color="auto"/>
                <w:bottom w:val="none" w:sz="0" w:space="0" w:color="auto"/>
                <w:right w:val="none" w:sz="0" w:space="0" w:color="auto"/>
              </w:divBdr>
              <w:divsChild>
                <w:div w:id="806312985">
                  <w:marLeft w:val="0"/>
                  <w:marRight w:val="0"/>
                  <w:marTop w:val="0"/>
                  <w:marBottom w:val="0"/>
                  <w:divBdr>
                    <w:top w:val="none" w:sz="0" w:space="0" w:color="auto"/>
                    <w:left w:val="none" w:sz="0" w:space="0" w:color="auto"/>
                    <w:bottom w:val="none" w:sz="0" w:space="0" w:color="auto"/>
                    <w:right w:val="none" w:sz="0" w:space="0" w:color="auto"/>
                  </w:divBdr>
                </w:div>
              </w:divsChild>
            </w:div>
            <w:div w:id="1760784437">
              <w:marLeft w:val="0"/>
              <w:marRight w:val="0"/>
              <w:marTop w:val="0"/>
              <w:marBottom w:val="0"/>
              <w:divBdr>
                <w:top w:val="none" w:sz="0" w:space="0" w:color="auto"/>
                <w:left w:val="none" w:sz="0" w:space="0" w:color="auto"/>
                <w:bottom w:val="none" w:sz="0" w:space="0" w:color="auto"/>
                <w:right w:val="none" w:sz="0" w:space="0" w:color="auto"/>
              </w:divBdr>
              <w:divsChild>
                <w:div w:id="877399467">
                  <w:marLeft w:val="0"/>
                  <w:marRight w:val="0"/>
                  <w:marTop w:val="0"/>
                  <w:marBottom w:val="0"/>
                  <w:divBdr>
                    <w:top w:val="none" w:sz="0" w:space="0" w:color="auto"/>
                    <w:left w:val="none" w:sz="0" w:space="0" w:color="auto"/>
                    <w:bottom w:val="none" w:sz="0" w:space="0" w:color="auto"/>
                    <w:right w:val="none" w:sz="0" w:space="0" w:color="auto"/>
                  </w:divBdr>
                </w:div>
              </w:divsChild>
            </w:div>
            <w:div w:id="1983541371">
              <w:marLeft w:val="0"/>
              <w:marRight w:val="0"/>
              <w:marTop w:val="0"/>
              <w:marBottom w:val="0"/>
              <w:divBdr>
                <w:top w:val="none" w:sz="0" w:space="0" w:color="auto"/>
                <w:left w:val="none" w:sz="0" w:space="0" w:color="auto"/>
                <w:bottom w:val="none" w:sz="0" w:space="0" w:color="auto"/>
                <w:right w:val="none" w:sz="0" w:space="0" w:color="auto"/>
              </w:divBdr>
              <w:divsChild>
                <w:div w:id="1303345781">
                  <w:marLeft w:val="0"/>
                  <w:marRight w:val="0"/>
                  <w:marTop w:val="0"/>
                  <w:marBottom w:val="0"/>
                  <w:divBdr>
                    <w:top w:val="none" w:sz="0" w:space="0" w:color="auto"/>
                    <w:left w:val="none" w:sz="0" w:space="0" w:color="auto"/>
                    <w:bottom w:val="none" w:sz="0" w:space="0" w:color="auto"/>
                    <w:right w:val="none" w:sz="0" w:space="0" w:color="auto"/>
                  </w:divBdr>
                </w:div>
              </w:divsChild>
            </w:div>
            <w:div w:id="1128741076">
              <w:marLeft w:val="0"/>
              <w:marRight w:val="0"/>
              <w:marTop w:val="0"/>
              <w:marBottom w:val="0"/>
              <w:divBdr>
                <w:top w:val="none" w:sz="0" w:space="0" w:color="auto"/>
                <w:left w:val="none" w:sz="0" w:space="0" w:color="auto"/>
                <w:bottom w:val="none" w:sz="0" w:space="0" w:color="auto"/>
                <w:right w:val="none" w:sz="0" w:space="0" w:color="auto"/>
              </w:divBdr>
              <w:divsChild>
                <w:div w:id="1419788421">
                  <w:marLeft w:val="0"/>
                  <w:marRight w:val="0"/>
                  <w:marTop w:val="0"/>
                  <w:marBottom w:val="0"/>
                  <w:divBdr>
                    <w:top w:val="none" w:sz="0" w:space="0" w:color="auto"/>
                    <w:left w:val="none" w:sz="0" w:space="0" w:color="auto"/>
                    <w:bottom w:val="none" w:sz="0" w:space="0" w:color="auto"/>
                    <w:right w:val="none" w:sz="0" w:space="0" w:color="auto"/>
                  </w:divBdr>
                </w:div>
              </w:divsChild>
            </w:div>
            <w:div w:id="1774087438">
              <w:marLeft w:val="0"/>
              <w:marRight w:val="0"/>
              <w:marTop w:val="0"/>
              <w:marBottom w:val="0"/>
              <w:divBdr>
                <w:top w:val="none" w:sz="0" w:space="0" w:color="auto"/>
                <w:left w:val="none" w:sz="0" w:space="0" w:color="auto"/>
                <w:bottom w:val="none" w:sz="0" w:space="0" w:color="auto"/>
                <w:right w:val="none" w:sz="0" w:space="0" w:color="auto"/>
              </w:divBdr>
              <w:divsChild>
                <w:div w:id="773673403">
                  <w:marLeft w:val="0"/>
                  <w:marRight w:val="0"/>
                  <w:marTop w:val="0"/>
                  <w:marBottom w:val="0"/>
                  <w:divBdr>
                    <w:top w:val="none" w:sz="0" w:space="0" w:color="auto"/>
                    <w:left w:val="none" w:sz="0" w:space="0" w:color="auto"/>
                    <w:bottom w:val="none" w:sz="0" w:space="0" w:color="auto"/>
                    <w:right w:val="none" w:sz="0" w:space="0" w:color="auto"/>
                  </w:divBdr>
                </w:div>
                <w:div w:id="1003050868">
                  <w:marLeft w:val="0"/>
                  <w:marRight w:val="0"/>
                  <w:marTop w:val="0"/>
                  <w:marBottom w:val="0"/>
                  <w:divBdr>
                    <w:top w:val="none" w:sz="0" w:space="0" w:color="auto"/>
                    <w:left w:val="none" w:sz="0" w:space="0" w:color="auto"/>
                    <w:bottom w:val="none" w:sz="0" w:space="0" w:color="auto"/>
                    <w:right w:val="none" w:sz="0" w:space="0" w:color="auto"/>
                  </w:divBdr>
                  <w:divsChild>
                    <w:div w:id="406925607">
                      <w:marLeft w:val="0"/>
                      <w:marRight w:val="0"/>
                      <w:marTop w:val="0"/>
                      <w:marBottom w:val="0"/>
                      <w:divBdr>
                        <w:top w:val="none" w:sz="0" w:space="0" w:color="auto"/>
                        <w:left w:val="none" w:sz="0" w:space="0" w:color="auto"/>
                        <w:bottom w:val="none" w:sz="0" w:space="0" w:color="auto"/>
                        <w:right w:val="none" w:sz="0" w:space="0" w:color="auto"/>
                      </w:divBdr>
                    </w:div>
                  </w:divsChild>
                </w:div>
                <w:div w:id="1743717749">
                  <w:marLeft w:val="0"/>
                  <w:marRight w:val="0"/>
                  <w:marTop w:val="0"/>
                  <w:marBottom w:val="0"/>
                  <w:divBdr>
                    <w:top w:val="none" w:sz="0" w:space="0" w:color="auto"/>
                    <w:left w:val="none" w:sz="0" w:space="0" w:color="auto"/>
                    <w:bottom w:val="none" w:sz="0" w:space="0" w:color="auto"/>
                    <w:right w:val="none" w:sz="0" w:space="0" w:color="auto"/>
                  </w:divBdr>
                  <w:divsChild>
                    <w:div w:id="82779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09342">
              <w:marLeft w:val="0"/>
              <w:marRight w:val="0"/>
              <w:marTop w:val="0"/>
              <w:marBottom w:val="0"/>
              <w:divBdr>
                <w:top w:val="none" w:sz="0" w:space="0" w:color="auto"/>
                <w:left w:val="none" w:sz="0" w:space="0" w:color="auto"/>
                <w:bottom w:val="none" w:sz="0" w:space="0" w:color="auto"/>
                <w:right w:val="none" w:sz="0" w:space="0" w:color="auto"/>
              </w:divBdr>
              <w:divsChild>
                <w:div w:id="1425567035">
                  <w:marLeft w:val="0"/>
                  <w:marRight w:val="0"/>
                  <w:marTop w:val="0"/>
                  <w:marBottom w:val="0"/>
                  <w:divBdr>
                    <w:top w:val="none" w:sz="0" w:space="0" w:color="auto"/>
                    <w:left w:val="none" w:sz="0" w:space="0" w:color="auto"/>
                    <w:bottom w:val="none" w:sz="0" w:space="0" w:color="auto"/>
                    <w:right w:val="none" w:sz="0" w:space="0" w:color="auto"/>
                  </w:divBdr>
                </w:div>
              </w:divsChild>
            </w:div>
            <w:div w:id="1618414965">
              <w:marLeft w:val="0"/>
              <w:marRight w:val="0"/>
              <w:marTop w:val="0"/>
              <w:marBottom w:val="0"/>
              <w:divBdr>
                <w:top w:val="none" w:sz="0" w:space="0" w:color="auto"/>
                <w:left w:val="none" w:sz="0" w:space="0" w:color="auto"/>
                <w:bottom w:val="none" w:sz="0" w:space="0" w:color="auto"/>
                <w:right w:val="none" w:sz="0" w:space="0" w:color="auto"/>
              </w:divBdr>
              <w:divsChild>
                <w:div w:id="5082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05644">
      <w:bodyDiv w:val="1"/>
      <w:marLeft w:val="0"/>
      <w:marRight w:val="0"/>
      <w:marTop w:val="0"/>
      <w:marBottom w:val="0"/>
      <w:divBdr>
        <w:top w:val="none" w:sz="0" w:space="0" w:color="auto"/>
        <w:left w:val="none" w:sz="0" w:space="0" w:color="auto"/>
        <w:bottom w:val="none" w:sz="0" w:space="0" w:color="auto"/>
        <w:right w:val="none" w:sz="0" w:space="0" w:color="auto"/>
      </w:divBdr>
      <w:divsChild>
        <w:div w:id="231696461">
          <w:marLeft w:val="0"/>
          <w:marRight w:val="0"/>
          <w:marTop w:val="0"/>
          <w:marBottom w:val="0"/>
          <w:divBdr>
            <w:top w:val="none" w:sz="0" w:space="0" w:color="auto"/>
            <w:left w:val="none" w:sz="0" w:space="0" w:color="auto"/>
            <w:bottom w:val="none" w:sz="0" w:space="0" w:color="auto"/>
            <w:right w:val="none" w:sz="0" w:space="0" w:color="auto"/>
          </w:divBdr>
          <w:divsChild>
            <w:div w:id="253243771">
              <w:marLeft w:val="0"/>
              <w:marRight w:val="0"/>
              <w:marTop w:val="0"/>
              <w:marBottom w:val="0"/>
              <w:divBdr>
                <w:top w:val="none" w:sz="0" w:space="0" w:color="auto"/>
                <w:left w:val="none" w:sz="0" w:space="0" w:color="auto"/>
                <w:bottom w:val="none" w:sz="0" w:space="0" w:color="auto"/>
                <w:right w:val="none" w:sz="0" w:space="0" w:color="auto"/>
              </w:divBdr>
            </w:div>
            <w:div w:id="1373840773">
              <w:marLeft w:val="0"/>
              <w:marRight w:val="0"/>
              <w:marTop w:val="0"/>
              <w:marBottom w:val="0"/>
              <w:divBdr>
                <w:top w:val="none" w:sz="0" w:space="0" w:color="auto"/>
                <w:left w:val="none" w:sz="0" w:space="0" w:color="auto"/>
                <w:bottom w:val="none" w:sz="0" w:space="0" w:color="auto"/>
                <w:right w:val="none" w:sz="0" w:space="0" w:color="auto"/>
              </w:divBdr>
            </w:div>
            <w:div w:id="1778213796">
              <w:marLeft w:val="0"/>
              <w:marRight w:val="0"/>
              <w:marTop w:val="0"/>
              <w:marBottom w:val="0"/>
              <w:divBdr>
                <w:top w:val="none" w:sz="0" w:space="0" w:color="auto"/>
                <w:left w:val="none" w:sz="0" w:space="0" w:color="auto"/>
                <w:bottom w:val="none" w:sz="0" w:space="0" w:color="auto"/>
                <w:right w:val="none" w:sz="0" w:space="0" w:color="auto"/>
              </w:divBdr>
            </w:div>
            <w:div w:id="625621307">
              <w:marLeft w:val="0"/>
              <w:marRight w:val="0"/>
              <w:marTop w:val="0"/>
              <w:marBottom w:val="0"/>
              <w:divBdr>
                <w:top w:val="none" w:sz="0" w:space="0" w:color="auto"/>
                <w:left w:val="none" w:sz="0" w:space="0" w:color="auto"/>
                <w:bottom w:val="none" w:sz="0" w:space="0" w:color="auto"/>
                <w:right w:val="none" w:sz="0" w:space="0" w:color="auto"/>
              </w:divBdr>
            </w:div>
            <w:div w:id="917441892">
              <w:marLeft w:val="0"/>
              <w:marRight w:val="0"/>
              <w:marTop w:val="0"/>
              <w:marBottom w:val="0"/>
              <w:divBdr>
                <w:top w:val="none" w:sz="0" w:space="0" w:color="auto"/>
                <w:left w:val="none" w:sz="0" w:space="0" w:color="auto"/>
                <w:bottom w:val="none" w:sz="0" w:space="0" w:color="auto"/>
                <w:right w:val="none" w:sz="0" w:space="0" w:color="auto"/>
              </w:divBdr>
            </w:div>
            <w:div w:id="1307272810">
              <w:marLeft w:val="0"/>
              <w:marRight w:val="0"/>
              <w:marTop w:val="0"/>
              <w:marBottom w:val="0"/>
              <w:divBdr>
                <w:top w:val="none" w:sz="0" w:space="0" w:color="auto"/>
                <w:left w:val="none" w:sz="0" w:space="0" w:color="auto"/>
                <w:bottom w:val="none" w:sz="0" w:space="0" w:color="auto"/>
                <w:right w:val="none" w:sz="0" w:space="0" w:color="auto"/>
              </w:divBdr>
            </w:div>
            <w:div w:id="12990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3773">
      <w:bodyDiv w:val="1"/>
      <w:marLeft w:val="0"/>
      <w:marRight w:val="0"/>
      <w:marTop w:val="0"/>
      <w:marBottom w:val="0"/>
      <w:divBdr>
        <w:top w:val="none" w:sz="0" w:space="0" w:color="auto"/>
        <w:left w:val="none" w:sz="0" w:space="0" w:color="auto"/>
        <w:bottom w:val="none" w:sz="0" w:space="0" w:color="auto"/>
        <w:right w:val="none" w:sz="0" w:space="0" w:color="auto"/>
      </w:divBdr>
      <w:divsChild>
        <w:div w:id="1222790149">
          <w:marLeft w:val="0"/>
          <w:marRight w:val="0"/>
          <w:marTop w:val="0"/>
          <w:marBottom w:val="0"/>
          <w:divBdr>
            <w:top w:val="none" w:sz="0" w:space="0" w:color="auto"/>
            <w:left w:val="none" w:sz="0" w:space="0" w:color="auto"/>
            <w:bottom w:val="none" w:sz="0" w:space="0" w:color="auto"/>
            <w:right w:val="none" w:sz="0" w:space="0" w:color="auto"/>
          </w:divBdr>
        </w:div>
        <w:div w:id="2019310022">
          <w:marLeft w:val="0"/>
          <w:marRight w:val="0"/>
          <w:marTop w:val="0"/>
          <w:marBottom w:val="0"/>
          <w:divBdr>
            <w:top w:val="none" w:sz="0" w:space="0" w:color="auto"/>
            <w:left w:val="none" w:sz="0" w:space="0" w:color="auto"/>
            <w:bottom w:val="none" w:sz="0" w:space="0" w:color="auto"/>
            <w:right w:val="none" w:sz="0" w:space="0" w:color="auto"/>
          </w:divBdr>
        </w:div>
        <w:div w:id="1934976312">
          <w:marLeft w:val="0"/>
          <w:marRight w:val="0"/>
          <w:marTop w:val="0"/>
          <w:marBottom w:val="0"/>
          <w:divBdr>
            <w:top w:val="none" w:sz="0" w:space="0" w:color="auto"/>
            <w:left w:val="none" w:sz="0" w:space="0" w:color="auto"/>
            <w:bottom w:val="none" w:sz="0" w:space="0" w:color="auto"/>
            <w:right w:val="none" w:sz="0" w:space="0" w:color="auto"/>
          </w:divBdr>
        </w:div>
        <w:div w:id="685834700">
          <w:marLeft w:val="0"/>
          <w:marRight w:val="0"/>
          <w:marTop w:val="0"/>
          <w:marBottom w:val="0"/>
          <w:divBdr>
            <w:top w:val="none" w:sz="0" w:space="0" w:color="auto"/>
            <w:left w:val="none" w:sz="0" w:space="0" w:color="auto"/>
            <w:bottom w:val="none" w:sz="0" w:space="0" w:color="auto"/>
            <w:right w:val="none" w:sz="0" w:space="0" w:color="auto"/>
          </w:divBdr>
        </w:div>
      </w:divsChild>
    </w:div>
    <w:div w:id="1893302144">
      <w:bodyDiv w:val="1"/>
      <w:marLeft w:val="0"/>
      <w:marRight w:val="0"/>
      <w:marTop w:val="0"/>
      <w:marBottom w:val="0"/>
      <w:divBdr>
        <w:top w:val="none" w:sz="0" w:space="0" w:color="auto"/>
        <w:left w:val="none" w:sz="0" w:space="0" w:color="auto"/>
        <w:bottom w:val="none" w:sz="0" w:space="0" w:color="auto"/>
        <w:right w:val="none" w:sz="0" w:space="0" w:color="auto"/>
      </w:divBdr>
    </w:div>
    <w:div w:id="2118597947">
      <w:bodyDiv w:val="1"/>
      <w:marLeft w:val="0"/>
      <w:marRight w:val="0"/>
      <w:marTop w:val="0"/>
      <w:marBottom w:val="0"/>
      <w:divBdr>
        <w:top w:val="none" w:sz="0" w:space="0" w:color="auto"/>
        <w:left w:val="none" w:sz="0" w:space="0" w:color="auto"/>
        <w:bottom w:val="none" w:sz="0" w:space="0" w:color="auto"/>
        <w:right w:val="none" w:sz="0" w:space="0" w:color="auto"/>
      </w:divBdr>
      <w:divsChild>
        <w:div w:id="387533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1298</Words>
  <Characters>7793</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Kruczek Monika (DPK)</dc:creator>
  <cp:lastModifiedBy>Sabiniewicz Marcin</cp:lastModifiedBy>
  <cp:revision>11</cp:revision>
  <cp:lastPrinted>2016-08-10T12:36:00Z</cp:lastPrinted>
  <dcterms:created xsi:type="dcterms:W3CDTF">2021-04-09T14:18:00Z</dcterms:created>
  <dcterms:modified xsi:type="dcterms:W3CDTF">2021-04-12T13:52:00Z</dcterms:modified>
</cp:coreProperties>
</file>