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F29" w:rsidRPr="00081221" w:rsidRDefault="00D82F29" w:rsidP="004F7639">
      <w:pPr>
        <w:shd w:val="clear" w:color="auto" w:fill="FFFFFF"/>
        <w:spacing w:after="0" w:line="435" w:lineRule="atLeast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bookmarkStart w:id="0" w:name="_GoBack"/>
      <w:bookmarkEnd w:id="0"/>
      <w:r w:rsidRPr="00081221">
        <w:rPr>
          <w:rFonts w:ascii="Tahoma" w:eastAsia="Times New Roman" w:hAnsi="Tahoma" w:cs="Tahoma"/>
          <w:sz w:val="24"/>
          <w:szCs w:val="24"/>
          <w:lang w:eastAsia="pl-PL"/>
        </w:rPr>
        <w:t>Uzasadnienie</w:t>
      </w:r>
    </w:p>
    <w:p w:rsidR="00081221" w:rsidRDefault="00081221" w:rsidP="004F7639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81221" w:rsidRPr="00081221" w:rsidRDefault="00081221" w:rsidP="004F7639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Projekt ustawy o zmianie ustawy – Prawo oświatowe ma na celu stworzenie możliwości wprowadzania zmian organizacyjnych w szkołach przez dyrektorów. Obecne przepisy ustawy prawo oświatowe i rozporządzenia ramowe plany nauczania ograniczają możliwość niestandardowej organizacji pracy szkoły. Uczeń na koniec cyklu edukacyjnego powinien uczęszczać na konkretną liczbę godzin z danego przedmiotu, aby uzyskać dyplom ukończenia szkoły.</w:t>
      </w:r>
    </w:p>
    <w:p w:rsidR="00081221" w:rsidRPr="00081221" w:rsidRDefault="00081221" w:rsidP="004F7639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Proponuje się dodanie do ustawy – Prawo oświatowe art. 47a na podstawie którego dyrektor szkoły będzie mógł,</w:t>
      </w:r>
      <w:r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 po uzyskaniu opinii rady rodziców i rady pedagogicznej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 wprowadzić</w:t>
      </w:r>
      <w:r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dla wszystkich lub wybranych klas realizowanie nauczania </w:t>
      </w:r>
      <w:r w:rsidRPr="00081221">
        <w:rPr>
          <w:rFonts w:ascii="Tahoma" w:hAnsi="Tahoma" w:cs="Tahoma"/>
          <w:sz w:val="24"/>
          <w:szCs w:val="24"/>
          <w:shd w:val="clear" w:color="auto" w:fill="FFFFFF"/>
        </w:rPr>
        <w:t>niestandardową metodą nauczania realizującą podstawę programową z wyłączeniem ramowych planów nauczania (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metoda projektu edukacyjnego) lub wprowadzić </w:t>
      </w:r>
      <w:r w:rsidRPr="00081221">
        <w:rPr>
          <w:rFonts w:ascii="Tahoma" w:hAnsi="Tahoma" w:cs="Tahoma"/>
          <w:sz w:val="24"/>
          <w:szCs w:val="24"/>
          <w:shd w:val="clear" w:color="auto" w:fill="FFFFFF"/>
        </w:rPr>
        <w:t>możliwość realizacji podstawy programowej z różnych przedmiotów przez jednego nauczyciela przy wsparciu zdalnym nauczyciela przedmiotowego, z wyłączeniem ramowych planów nauczania (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blok międzyprzedmiotowy).</w:t>
      </w:r>
    </w:p>
    <w:p w:rsidR="00081221" w:rsidRPr="00081221" w:rsidRDefault="00081221" w:rsidP="004F7639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Proponowana zmiana art. 14 ustawy - Prawo oświatowe, umożliwi wprowadzenie analogicznych zmian organizacyjnych w szkołach niepublicznych. </w:t>
      </w:r>
    </w:p>
    <w:p w:rsidR="00081221" w:rsidRDefault="00081221" w:rsidP="004F7639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Projektowane zmiany umożliwią wprowadzenie takiego rodzaju edukacji, w którym nauczyciel prowadzi naukę z daną grupą uczniów przez </w:t>
      </w:r>
      <w:r w:rsidRPr="00081221">
        <w:rPr>
          <w:rFonts w:ascii="Tahoma" w:hAnsi="Tahoma" w:cs="Tahoma"/>
          <w:sz w:val="24"/>
          <w:szCs w:val="24"/>
        </w:rPr>
        <w:t>cały okres, w którym zachodzi taka potrzeba, na przykład ze względu na szczególne warunki epidemiologiczne lub inne okoliczności specyficznej w danym okresie dla danej placówki edukacyjnej, np. realizacja projektów interdyscyplinarnych itp.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 Rozporządzenie o ramowych planach nauczania w praktyce narzuca taką organizację pracy placówki szkolnej, w której uczniowie realizują zajęcia w trybie tygodniowym, według godzinowego planu zajęć. Obecna sytuacja dała impuls do zaprojektowania alternatywnego sposobu organizacji pracy z uczniami, szczególnie bezpiecznym w okresie zagrożenia epidemiologicznego, gdyż bazującego na ograniczeniu kontaktu grupy uczniów do jednego nauczyciela. Nauczyciele realizujący w danej grupie nauczanie innych przedmiotów przekazują potrzebne materiały nauczycielowi prowadzącemu i kontaktują się z grupą zdalnie. Nauczyciel prowadzący i nauczyciele przedmiotowi ustalają między sobą taki podział obowiązków, by program edukacyjny był realizowany bez przeszkód. Nauczyciele i 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dyrektor placówki są nadal w pełni odpowiedzialni za realizację obowiązujących treści Podstawy Programowej, aczkolwiek trudno wyliczyć ściśle, ile czasu nauczyciel prowadzący poświęca na pracę nad poszczególnymi przedmiotami. </w:t>
      </w:r>
    </w:p>
    <w:p w:rsidR="00081221" w:rsidRDefault="00081221" w:rsidP="004F7639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Dyrektor, układając plan pracy placówki, jest zobowiązany uwzględnić dla każdego nauczyciela przedmiotowego czas na konsultacje indywidualne z uczniami (prowadzone w formie zd</w:t>
      </w:r>
      <w:r w:rsidR="004F7639">
        <w:rPr>
          <w:rFonts w:ascii="Tahoma" w:eastAsia="Times New Roman" w:hAnsi="Tahoma" w:cs="Tahoma"/>
          <w:sz w:val="24"/>
          <w:szCs w:val="24"/>
          <w:lang w:eastAsia="pl-PL"/>
        </w:rPr>
        <w:t xml:space="preserve">alnej). </w:t>
      </w:r>
    </w:p>
    <w:p w:rsidR="004F7639" w:rsidRPr="00081221" w:rsidRDefault="004F7639" w:rsidP="004F7639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Wejście w życie projektowanej ustawy nie będzie miało wpływu na budżet państw.</w:t>
      </w:r>
    </w:p>
    <w:p w:rsidR="00D82F29" w:rsidRPr="00081221" w:rsidRDefault="00081221" w:rsidP="004F7639">
      <w:pPr>
        <w:shd w:val="clear" w:color="auto" w:fill="FFFFFF"/>
        <w:spacing w:after="0" w:line="435" w:lineRule="atLeast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Projekt ustawy nie jest </w:t>
      </w:r>
      <w:r w:rsidR="004F7639">
        <w:rPr>
          <w:rFonts w:ascii="Tahoma" w:eastAsia="Times New Roman" w:hAnsi="Tahoma" w:cs="Tahoma"/>
          <w:sz w:val="24"/>
          <w:szCs w:val="24"/>
          <w:lang w:eastAsia="pl-PL"/>
        </w:rPr>
        <w:t>objęty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 prawem Unii Eu</w:t>
      </w:r>
      <w:r w:rsidR="004F7639">
        <w:rPr>
          <w:rFonts w:ascii="Tahoma" w:eastAsia="Times New Roman" w:hAnsi="Tahoma" w:cs="Tahoma"/>
          <w:sz w:val="24"/>
          <w:szCs w:val="24"/>
          <w:lang w:eastAsia="pl-PL"/>
        </w:rPr>
        <w:t>ropejskiej.</w:t>
      </w:r>
    </w:p>
    <w:sectPr w:rsidR="00D82F29" w:rsidRPr="00081221" w:rsidSect="005E3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6F7"/>
    <w:rsid w:val="00081221"/>
    <w:rsid w:val="00200F77"/>
    <w:rsid w:val="00272C83"/>
    <w:rsid w:val="002E6E09"/>
    <w:rsid w:val="0032384A"/>
    <w:rsid w:val="0041260D"/>
    <w:rsid w:val="004F7639"/>
    <w:rsid w:val="005C7DCC"/>
    <w:rsid w:val="00684A58"/>
    <w:rsid w:val="00695880"/>
    <w:rsid w:val="006F788A"/>
    <w:rsid w:val="0084333E"/>
    <w:rsid w:val="00893AB9"/>
    <w:rsid w:val="0091414D"/>
    <w:rsid w:val="009A16F7"/>
    <w:rsid w:val="009A5CE2"/>
    <w:rsid w:val="009F4F38"/>
    <w:rsid w:val="00A0601A"/>
    <w:rsid w:val="00A96DBD"/>
    <w:rsid w:val="00C104EF"/>
    <w:rsid w:val="00D006C0"/>
    <w:rsid w:val="00D82F29"/>
    <w:rsid w:val="00E2017D"/>
    <w:rsid w:val="00EE2D39"/>
    <w:rsid w:val="00F42FCD"/>
    <w:rsid w:val="00F54801"/>
    <w:rsid w:val="00FC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913C4B-9D67-4963-8C76-FF5F523D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16F7"/>
  </w:style>
  <w:style w:type="paragraph" w:styleId="Nagwek3">
    <w:name w:val="heading 3"/>
    <w:basedOn w:val="Normalny"/>
    <w:link w:val="Nagwek3Znak"/>
    <w:uiPriority w:val="9"/>
    <w:qFormat/>
    <w:rsid w:val="009F4F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F4F3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9F4F38"/>
  </w:style>
  <w:style w:type="paragraph" w:styleId="Akapitzlist">
    <w:name w:val="List Paragraph"/>
    <w:basedOn w:val="Normalny"/>
    <w:uiPriority w:val="34"/>
    <w:qFormat/>
    <w:rsid w:val="00684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Grzegorz Molesztak</cp:lastModifiedBy>
  <cp:revision>3</cp:revision>
  <cp:lastPrinted>2021-02-11T12:38:00Z</cp:lastPrinted>
  <dcterms:created xsi:type="dcterms:W3CDTF">2021-01-19T13:22:00Z</dcterms:created>
  <dcterms:modified xsi:type="dcterms:W3CDTF">2021-02-11T12:39:00Z</dcterms:modified>
</cp:coreProperties>
</file>