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E8C" w:rsidRPr="00257B92" w:rsidRDefault="0099720E">
      <w:pPr>
        <w:jc w:val="center"/>
        <w:rPr>
          <w:rFonts w:ascii="Tahoma" w:hAnsi="Tahoma" w:cs="Tahoma"/>
          <w:b/>
          <w:bCs/>
          <w:sz w:val="24"/>
          <w:szCs w:val="24"/>
          <w:lang w:val="pl-PL"/>
        </w:rPr>
      </w:pPr>
      <w:r w:rsidRPr="00257B92">
        <w:rPr>
          <w:rFonts w:ascii="Tahoma" w:hAnsi="Tahoma" w:cs="Tahoma"/>
          <w:b/>
          <w:bCs/>
          <w:sz w:val="24"/>
          <w:szCs w:val="24"/>
          <w:lang w:val="pl-PL"/>
        </w:rPr>
        <w:t>UZASADNIENIE</w:t>
      </w:r>
    </w:p>
    <w:p w:rsidR="00F31E8C" w:rsidRPr="00257B92" w:rsidRDefault="00F31E8C">
      <w:pPr>
        <w:jc w:val="both"/>
        <w:rPr>
          <w:rFonts w:ascii="Tahoma" w:hAnsi="Tahoma" w:cs="Tahoma"/>
          <w:b/>
          <w:bCs/>
          <w:sz w:val="24"/>
          <w:szCs w:val="24"/>
          <w:lang w:val="pl-PL"/>
        </w:rPr>
      </w:pPr>
    </w:p>
    <w:p w:rsidR="00F31E8C" w:rsidRPr="00257B92" w:rsidRDefault="0099720E" w:rsidP="00257B92">
      <w:pPr>
        <w:numPr>
          <w:ilvl w:val="0"/>
          <w:numId w:val="1"/>
        </w:numPr>
        <w:spacing w:beforeLines="50" w:line="360" w:lineRule="auto"/>
        <w:jc w:val="both"/>
        <w:rPr>
          <w:rFonts w:ascii="Tahoma" w:hAnsi="Tahoma" w:cs="Tahoma"/>
          <w:b/>
          <w:bCs/>
          <w:sz w:val="24"/>
          <w:szCs w:val="24"/>
          <w:lang w:val="pl-PL"/>
        </w:rPr>
      </w:pPr>
      <w:r w:rsidRPr="00257B92">
        <w:rPr>
          <w:rFonts w:ascii="Tahoma" w:hAnsi="Tahoma" w:cs="Tahoma"/>
          <w:b/>
          <w:bCs/>
          <w:sz w:val="24"/>
          <w:szCs w:val="24"/>
          <w:lang w:val="pl-PL"/>
        </w:rPr>
        <w:t>Cel ustawy</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t xml:space="preserve">Prezentowany projekt jest pierwszym krokiem o charakterze formalno-prawnym podejmowanym w ramach Inicjatywy „My, Solidarni”. Ideą przewodnią tej akcji jest okazanie wymiernej wdzięczności tym osobom, które w czasie epidemii wywołanej wirusem SARS-Cov-2, niejednokrotnie wręcz ryzykując własnym zdrowiem, a nawet życiem, niosły pomoc zakażonym i chorym. Informacje o trudach ich pracy, niekiedy </w:t>
      </w:r>
      <w:r w:rsidRPr="00257B92">
        <w:rPr>
          <w:rFonts w:ascii="Tahoma" w:hAnsi="Tahoma" w:cs="Tahoma"/>
          <w:spacing w:val="-2"/>
          <w:sz w:val="24"/>
          <w:szCs w:val="24"/>
          <w:lang w:val="pl-PL"/>
        </w:rPr>
        <w:t>heroicznych wyborach i pełnych poświęcenia postawach docierały do opinii publiczn</w:t>
      </w:r>
      <w:r w:rsidR="00AE7E34" w:rsidRPr="00257B92">
        <w:rPr>
          <w:rFonts w:ascii="Tahoma" w:hAnsi="Tahoma" w:cs="Tahoma"/>
          <w:spacing w:val="-2"/>
          <w:sz w:val="24"/>
          <w:szCs w:val="24"/>
          <w:lang w:val="pl-PL"/>
        </w:rPr>
        <w:t>ej</w:t>
      </w:r>
      <w:r w:rsidRPr="00257B92">
        <w:rPr>
          <w:rFonts w:ascii="Tahoma" w:hAnsi="Tahoma" w:cs="Tahoma"/>
          <w:sz w:val="24"/>
          <w:szCs w:val="24"/>
          <w:lang w:val="pl-PL"/>
        </w:rPr>
        <w:t xml:space="preserve"> za pośrednictwem mediów. W konsekwencji zaczęły się pojawiać rozmaite inicjatywy oddolne, których celem było nie tylko zaopatrzenie medyków i przedstawicieli innych zawodów stojących na pierwszej linii walki z epidemią w niezbędne środki ochrony osobistej, lecz również udzielenie im wsparcia w innych formach obejmujących np. zakwaterowanie, wyżywienie czy pomoc w dokształcaniu dzieci. Spektakularne, choć mające wymiar li tylko symboliczny, były też śpiewy</w:t>
      </w:r>
      <w:r w:rsidR="00AE7E34" w:rsidRPr="00257B92">
        <w:rPr>
          <w:rFonts w:ascii="Tahoma" w:hAnsi="Tahoma" w:cs="Tahoma"/>
          <w:sz w:val="24"/>
          <w:szCs w:val="24"/>
          <w:lang w:val="pl-PL"/>
        </w:rPr>
        <w:t>, koncerty</w:t>
      </w:r>
      <w:r w:rsidRPr="00257B92">
        <w:rPr>
          <w:rFonts w:ascii="Tahoma" w:hAnsi="Tahoma" w:cs="Tahoma"/>
          <w:sz w:val="24"/>
          <w:szCs w:val="24"/>
          <w:lang w:val="pl-PL"/>
        </w:rPr>
        <w:t xml:space="preserve"> i owacje na balkonach. Niemniej wszystkie te akcje cechowały się tyleż spontanicznością, co doraźnością. Tymczasem bohaterów zmagań z</w:t>
      </w:r>
      <w:r w:rsidR="00AE7E34" w:rsidRPr="00257B92">
        <w:rPr>
          <w:rFonts w:ascii="Tahoma" w:hAnsi="Tahoma" w:cs="Tahoma"/>
          <w:sz w:val="24"/>
          <w:szCs w:val="24"/>
          <w:lang w:val="pl-PL"/>
        </w:rPr>
        <w:t xml:space="preserve"> </w:t>
      </w:r>
      <w:proofErr w:type="spellStart"/>
      <w:r w:rsidR="00AE7E34" w:rsidRPr="00257B92">
        <w:rPr>
          <w:rFonts w:ascii="Tahoma" w:hAnsi="Tahoma" w:cs="Tahoma"/>
          <w:sz w:val="24"/>
          <w:szCs w:val="24"/>
          <w:lang w:val="pl-PL"/>
        </w:rPr>
        <w:t>korona</w:t>
      </w:r>
      <w:r w:rsidRPr="00257B92">
        <w:rPr>
          <w:rFonts w:ascii="Tahoma" w:hAnsi="Tahoma" w:cs="Tahoma"/>
          <w:sz w:val="24"/>
          <w:szCs w:val="24"/>
          <w:lang w:val="pl-PL"/>
        </w:rPr>
        <w:t>wirusem</w:t>
      </w:r>
      <w:proofErr w:type="spellEnd"/>
      <w:r w:rsidRPr="00257B92">
        <w:rPr>
          <w:rFonts w:ascii="Tahoma" w:hAnsi="Tahoma" w:cs="Tahoma"/>
          <w:sz w:val="24"/>
          <w:szCs w:val="24"/>
          <w:lang w:val="pl-PL"/>
        </w:rPr>
        <w:t xml:space="preserve"> należałoby uhonorować i docenić w sposób, który z ich perspektywy będzie miał walor realnej pomocy także w życiu pozazawodowym.</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pacing w:val="-2"/>
          <w:sz w:val="24"/>
          <w:szCs w:val="24"/>
          <w:lang w:val="pl-PL"/>
        </w:rPr>
        <w:t>Podstawowym założeniem projektowanej ustawy jest zatem zinstytucjonalizowan</w:t>
      </w:r>
      <w:r w:rsidR="00AE7E34" w:rsidRPr="00257B92">
        <w:rPr>
          <w:rFonts w:ascii="Tahoma" w:hAnsi="Tahoma" w:cs="Tahoma"/>
          <w:spacing w:val="-2"/>
          <w:sz w:val="24"/>
          <w:szCs w:val="24"/>
          <w:lang w:val="pl-PL"/>
        </w:rPr>
        <w:t>ie</w:t>
      </w:r>
      <w:r w:rsidRPr="00257B92">
        <w:rPr>
          <w:rFonts w:ascii="Tahoma" w:hAnsi="Tahoma" w:cs="Tahoma"/>
          <w:sz w:val="24"/>
          <w:szCs w:val="24"/>
          <w:lang w:val="pl-PL"/>
        </w:rPr>
        <w:t xml:space="preserve"> działań państwa, samorządu terytorialnego oraz przedsiębiorców w celu wsparcia tych osób, które były szczególnie zaangażowane w zwalczanie zakażenia, zapobieganie rozprzestrzenianiu się, profilaktykę, jak również przeciwdziałanie skutkom choroby zakaźnej wywołanej wirusem SARS-CoV-2, popularnie określanej jako COVID-19. Wydaje się bowiem, że jedynie synergia działań podejmowanych w różnych sferach (publicznej i prywatnej) oraz na różnych szczeblach (centralnym i lokalnym) może przynieść ów wymierny efekt w postaci wsparcia i zarazem dowartościowania osób, które w pierwszej kolejności, czasem z racji wykonywanego zawodu, a czasem po prostu w odruchu serca, przyjęły na siebie ciężar walki z epidemią.</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lastRenderedPageBreak/>
        <w:t xml:space="preserve">Nie jest to jednak wyłączny cel ustawy. Inicjatywa „My, Solidarni”, jak wskazuje już sama jej nazwa, ma służyć także rozbudzeniu międzyludzkiej solidarności, a więc </w:t>
      </w:r>
      <w:r w:rsidRPr="00257B92">
        <w:rPr>
          <w:rFonts w:ascii="Tahoma" w:hAnsi="Tahoma" w:cs="Tahoma"/>
          <w:spacing w:val="-3"/>
          <w:sz w:val="24"/>
          <w:szCs w:val="24"/>
          <w:lang w:val="pl-PL"/>
        </w:rPr>
        <w:t>tej postawy, której w dzisiejszym życiu społecznym bardzo często brakuje. Wspomnia</w:t>
      </w:r>
      <w:r w:rsidR="00AE7E34" w:rsidRPr="00257B92">
        <w:rPr>
          <w:rFonts w:ascii="Tahoma" w:hAnsi="Tahoma" w:cs="Tahoma"/>
          <w:spacing w:val="-3"/>
          <w:sz w:val="24"/>
          <w:szCs w:val="24"/>
          <w:lang w:val="pl-PL"/>
        </w:rPr>
        <w:t>ne</w:t>
      </w:r>
      <w:r w:rsidRPr="00257B92">
        <w:rPr>
          <w:rFonts w:ascii="Tahoma" w:hAnsi="Tahoma" w:cs="Tahoma"/>
          <w:sz w:val="24"/>
          <w:szCs w:val="24"/>
          <w:lang w:val="pl-PL"/>
        </w:rPr>
        <w:t xml:space="preserve"> wyżej akcje, które miały pokazać pracownikom szeroko rozumianej ochrony zdrowia, </w:t>
      </w:r>
      <w:r w:rsidRPr="00257B92">
        <w:rPr>
          <w:rFonts w:ascii="Tahoma" w:hAnsi="Tahoma" w:cs="Tahoma"/>
          <w:spacing w:val="-4"/>
          <w:sz w:val="24"/>
          <w:szCs w:val="24"/>
          <w:lang w:val="pl-PL"/>
        </w:rPr>
        <w:t>pracownikom domów pomocy społecznej i innym grupom zawodowym zaangażowan</w:t>
      </w:r>
      <w:r w:rsidR="00AE7E34" w:rsidRPr="00257B92">
        <w:rPr>
          <w:rFonts w:ascii="Tahoma" w:hAnsi="Tahoma" w:cs="Tahoma"/>
          <w:spacing w:val="-4"/>
          <w:sz w:val="24"/>
          <w:szCs w:val="24"/>
          <w:lang w:val="pl-PL"/>
        </w:rPr>
        <w:t>ym</w:t>
      </w:r>
      <w:r w:rsidRPr="00257B92">
        <w:rPr>
          <w:rFonts w:ascii="Tahoma" w:hAnsi="Tahoma" w:cs="Tahoma"/>
          <w:sz w:val="24"/>
          <w:szCs w:val="24"/>
          <w:lang w:val="pl-PL"/>
        </w:rPr>
        <w:t xml:space="preserve"> w walkę z COVID-19</w:t>
      </w:r>
      <w:r w:rsidR="00AE7E34" w:rsidRPr="00257B92">
        <w:rPr>
          <w:rFonts w:ascii="Tahoma" w:hAnsi="Tahoma" w:cs="Tahoma"/>
          <w:sz w:val="24"/>
          <w:szCs w:val="24"/>
          <w:lang w:val="pl-PL"/>
        </w:rPr>
        <w:t>,</w:t>
      </w:r>
      <w:r w:rsidRPr="00257B92">
        <w:rPr>
          <w:rFonts w:ascii="Tahoma" w:hAnsi="Tahoma" w:cs="Tahoma"/>
          <w:sz w:val="24"/>
          <w:szCs w:val="24"/>
          <w:lang w:val="pl-PL"/>
        </w:rPr>
        <w:t xml:space="preserve"> mimo że przeważały w przestrzeni publicznej,</w:t>
      </w:r>
      <w:r w:rsidR="00F254F0" w:rsidRPr="00257B92">
        <w:rPr>
          <w:rFonts w:ascii="Tahoma" w:hAnsi="Tahoma" w:cs="Tahoma"/>
          <w:sz w:val="24"/>
          <w:szCs w:val="24"/>
          <w:lang w:val="pl-PL"/>
        </w:rPr>
        <w:t xml:space="preserve"> to</w:t>
      </w:r>
      <w:r w:rsidRPr="00257B92">
        <w:rPr>
          <w:rFonts w:ascii="Tahoma" w:hAnsi="Tahoma" w:cs="Tahoma"/>
          <w:sz w:val="24"/>
          <w:szCs w:val="24"/>
          <w:lang w:val="pl-PL"/>
        </w:rPr>
        <w:t xml:space="preserve"> nie mogą w całości przykryć wstydliwych incydentów, których ofiarami padali w szczególności lekarze, pielęgniarki oraz ratownicy medyczni. Aspołeczne zachowania wymierzone w nich samych i ich rodziny, w tym niszczenie mienia oraz presja werbalna albo pozawerbalna, aby opuścili swoje miejsca zamieszkania, były zapewne podyktowane strachem przed nieznanym i atawistyczną chęcią ochrony własnego zdrowia i życia, jednak tego typu zdarzenia pozostawione bez jakiejkolwiek kontrreakcji mogą okazać się niszczące dla tkanki społecznej. Dlatego też tak ważne staje się docenienie tych wszystkich, którzy jako pierwsi i jednocześnie w największej skali przyjęli na siebie ryzyko zarażenia i z pełnym oddaniem starali się wypełniać swoje powołanie.</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t xml:space="preserve">Gesty solidarności w stosunku do </w:t>
      </w:r>
      <w:r w:rsidR="00AE7E34" w:rsidRPr="00257B92">
        <w:rPr>
          <w:rFonts w:ascii="Tahoma" w:hAnsi="Tahoma" w:cs="Tahoma"/>
          <w:sz w:val="24"/>
          <w:szCs w:val="24"/>
          <w:lang w:val="pl-PL"/>
        </w:rPr>
        <w:t>personelu</w:t>
      </w:r>
      <w:r w:rsidRPr="00257B92">
        <w:rPr>
          <w:rFonts w:ascii="Tahoma" w:hAnsi="Tahoma" w:cs="Tahoma"/>
          <w:sz w:val="24"/>
          <w:szCs w:val="24"/>
          <w:lang w:val="pl-PL"/>
        </w:rPr>
        <w:t xml:space="preserve"> medyczn</w:t>
      </w:r>
      <w:r w:rsidR="00AE7E34" w:rsidRPr="00257B92">
        <w:rPr>
          <w:rFonts w:ascii="Tahoma" w:hAnsi="Tahoma" w:cs="Tahoma"/>
          <w:sz w:val="24"/>
          <w:szCs w:val="24"/>
          <w:lang w:val="pl-PL"/>
        </w:rPr>
        <w:t>ego</w:t>
      </w:r>
      <w:r w:rsidRPr="00257B92">
        <w:rPr>
          <w:rFonts w:ascii="Tahoma" w:hAnsi="Tahoma" w:cs="Tahoma"/>
          <w:sz w:val="24"/>
          <w:szCs w:val="24"/>
          <w:lang w:val="pl-PL"/>
        </w:rPr>
        <w:t xml:space="preserve"> oraz osób zawodowo związanych z ochroną zdrowia mogą być przy tym swoistą inwestycją w przyszłość. W świetle naukowych przewidywań pandemie podobne do tej, którą wywołał wirus SARS-CoV-2, będą powracały. Niezależnie więc od postępu w zakresie stosowanych terapii medycznych oraz w dziedzinie farmakologii będziemy potrzebować ofiarnych i zaangażowanych medyków. Zagwarantowanie społeczeństwu kadry, która będzie w stanie zapewnić mu opiekę </w:t>
      </w:r>
      <w:r w:rsidR="00F254F0" w:rsidRPr="00257B92">
        <w:rPr>
          <w:rFonts w:ascii="Tahoma" w:hAnsi="Tahoma" w:cs="Tahoma"/>
          <w:sz w:val="24"/>
          <w:szCs w:val="24"/>
          <w:lang w:val="pl-PL"/>
        </w:rPr>
        <w:t>zdrowotną</w:t>
      </w:r>
      <w:r w:rsidRPr="00257B92">
        <w:rPr>
          <w:rFonts w:ascii="Tahoma" w:hAnsi="Tahoma" w:cs="Tahoma"/>
          <w:sz w:val="24"/>
          <w:szCs w:val="24"/>
          <w:lang w:val="pl-PL"/>
        </w:rPr>
        <w:t xml:space="preserve">, w istocie nie poddaje się żadnej wycenie i </w:t>
      </w:r>
      <w:r w:rsidRPr="00257B92">
        <w:rPr>
          <w:rFonts w:ascii="Tahoma" w:hAnsi="Tahoma" w:cs="Tahoma"/>
          <w:spacing w:val="-2"/>
          <w:sz w:val="24"/>
          <w:szCs w:val="24"/>
          <w:lang w:val="pl-PL"/>
        </w:rPr>
        <w:t>jest tym wyzwaniem, któremu należy stawić czoła już teraz. W ocenie projektodawcó</w:t>
      </w:r>
      <w:r w:rsidR="00AE7E34" w:rsidRPr="00257B92">
        <w:rPr>
          <w:rFonts w:ascii="Tahoma" w:hAnsi="Tahoma" w:cs="Tahoma"/>
          <w:spacing w:val="-2"/>
          <w:sz w:val="24"/>
          <w:szCs w:val="24"/>
          <w:lang w:val="pl-PL"/>
        </w:rPr>
        <w:t>w</w:t>
      </w:r>
      <w:r w:rsidRPr="00257B92">
        <w:rPr>
          <w:rFonts w:ascii="Tahoma" w:hAnsi="Tahoma" w:cs="Tahoma"/>
          <w:sz w:val="24"/>
          <w:szCs w:val="24"/>
          <w:lang w:val="pl-PL"/>
        </w:rPr>
        <w:t xml:space="preserve"> osiągnięcie tego celu jest kwestią nie tylko wdrożenia reform organizacyjnych oraz znaczącego dofinansowania ochrony zdrowia, ale także musi polegać na budowaniu prestiżu zawodów medycznych i </w:t>
      </w:r>
      <w:proofErr w:type="spellStart"/>
      <w:r w:rsidRPr="00257B92">
        <w:rPr>
          <w:rFonts w:ascii="Tahoma" w:hAnsi="Tahoma" w:cs="Tahoma"/>
          <w:sz w:val="24"/>
          <w:szCs w:val="24"/>
          <w:lang w:val="pl-PL"/>
        </w:rPr>
        <w:t>okołomedycznych</w:t>
      </w:r>
      <w:proofErr w:type="spellEnd"/>
      <w:r w:rsidRPr="00257B92">
        <w:rPr>
          <w:rFonts w:ascii="Tahoma" w:hAnsi="Tahoma" w:cs="Tahoma"/>
          <w:sz w:val="24"/>
          <w:szCs w:val="24"/>
          <w:lang w:val="pl-PL"/>
        </w:rPr>
        <w:t>. Niniejszy projekt może być właśnie krokiem w opisywanym kierunku.</w:t>
      </w:r>
    </w:p>
    <w:p w:rsidR="00F31E8C" w:rsidRPr="00257B92" w:rsidRDefault="0099720E" w:rsidP="00257B92">
      <w:pPr>
        <w:numPr>
          <w:ilvl w:val="0"/>
          <w:numId w:val="1"/>
        </w:numPr>
        <w:spacing w:beforeLines="50" w:line="360" w:lineRule="auto"/>
        <w:jc w:val="both"/>
        <w:rPr>
          <w:rFonts w:ascii="Tahoma" w:hAnsi="Tahoma" w:cs="Tahoma"/>
          <w:b/>
          <w:bCs/>
          <w:sz w:val="24"/>
          <w:szCs w:val="24"/>
          <w:lang w:val="pl-PL"/>
        </w:rPr>
      </w:pPr>
      <w:r w:rsidRPr="00257B92">
        <w:rPr>
          <w:rFonts w:ascii="Tahoma" w:hAnsi="Tahoma" w:cs="Tahoma"/>
          <w:b/>
          <w:bCs/>
          <w:sz w:val="24"/>
          <w:szCs w:val="24"/>
          <w:lang w:val="pl-PL"/>
        </w:rPr>
        <w:t>Projektowany stan prawny</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lastRenderedPageBreak/>
        <w:t xml:space="preserve">Proponowane przepisy są w znacznej mierze wzorowane na postanowieniach ustawy z dnia 5 grudnia 2014 r. o Karcie Dużej Rodziny (Dz. U. z 2020 r. poz. 1348). Dotyczy to nade wszystko rozwiązań związanych z uprawnieniami przysługującymi osobom szczególnie zaangażowanym w przeciwdziałanie COVID-19, a zwłaszcza przyznania takim osobom </w:t>
      </w:r>
      <w:r w:rsidR="00AE7E34" w:rsidRPr="00257B92">
        <w:rPr>
          <w:rFonts w:ascii="Tahoma" w:hAnsi="Tahoma" w:cs="Tahoma"/>
          <w:sz w:val="24"/>
          <w:szCs w:val="24"/>
          <w:lang w:val="pl-PL"/>
        </w:rPr>
        <w:t>–</w:t>
      </w:r>
      <w:r w:rsidRPr="00257B92">
        <w:rPr>
          <w:rFonts w:ascii="Tahoma" w:hAnsi="Tahoma" w:cs="Tahoma"/>
          <w:sz w:val="24"/>
          <w:szCs w:val="24"/>
          <w:lang w:val="pl-PL"/>
        </w:rPr>
        <w:t xml:space="preserve"> na zasadach preferencyjnych (czy to ze zniżkami, czy też na zasadzie pierwszeństwa lub </w:t>
      </w:r>
      <w:proofErr w:type="spellStart"/>
      <w:r w:rsidRPr="00257B92">
        <w:rPr>
          <w:rFonts w:ascii="Tahoma" w:hAnsi="Tahoma" w:cs="Tahoma"/>
          <w:sz w:val="24"/>
          <w:szCs w:val="24"/>
          <w:lang w:val="pl-PL"/>
        </w:rPr>
        <w:t>celowanej</w:t>
      </w:r>
      <w:proofErr w:type="spellEnd"/>
      <w:r w:rsidRPr="00257B92">
        <w:rPr>
          <w:rFonts w:ascii="Tahoma" w:hAnsi="Tahoma" w:cs="Tahoma"/>
          <w:sz w:val="24"/>
          <w:szCs w:val="24"/>
          <w:lang w:val="pl-PL"/>
        </w:rPr>
        <w:t xml:space="preserve"> oferty) </w:t>
      </w:r>
      <w:r w:rsidR="00AE7E34" w:rsidRPr="00257B92">
        <w:rPr>
          <w:rFonts w:ascii="Tahoma" w:hAnsi="Tahoma" w:cs="Tahoma"/>
          <w:sz w:val="24"/>
          <w:szCs w:val="24"/>
          <w:lang w:val="pl-PL"/>
        </w:rPr>
        <w:t>–</w:t>
      </w:r>
      <w:r w:rsidRPr="00257B92">
        <w:rPr>
          <w:rFonts w:ascii="Tahoma" w:hAnsi="Tahoma" w:cs="Tahoma"/>
          <w:sz w:val="24"/>
          <w:szCs w:val="24"/>
          <w:lang w:val="pl-PL"/>
        </w:rPr>
        <w:t xml:space="preserve"> dostępu do niektórych towarów </w:t>
      </w:r>
      <w:r w:rsidRPr="00257B92">
        <w:rPr>
          <w:rFonts w:ascii="Tahoma" w:hAnsi="Tahoma" w:cs="Tahoma"/>
          <w:spacing w:val="-2"/>
          <w:sz w:val="24"/>
          <w:szCs w:val="24"/>
          <w:lang w:val="pl-PL"/>
        </w:rPr>
        <w:t>lu</w:t>
      </w:r>
      <w:r w:rsidR="00AE7E34" w:rsidRPr="00257B92">
        <w:rPr>
          <w:rFonts w:ascii="Tahoma" w:hAnsi="Tahoma" w:cs="Tahoma"/>
          <w:spacing w:val="-2"/>
          <w:sz w:val="24"/>
          <w:szCs w:val="24"/>
          <w:lang w:val="pl-PL"/>
        </w:rPr>
        <w:t>b</w:t>
      </w:r>
      <w:r w:rsidRPr="00257B92">
        <w:rPr>
          <w:rFonts w:ascii="Tahoma" w:hAnsi="Tahoma" w:cs="Tahoma"/>
          <w:spacing w:val="-2"/>
          <w:sz w:val="24"/>
          <w:szCs w:val="24"/>
          <w:lang w:val="pl-PL"/>
        </w:rPr>
        <w:t xml:space="preserve"> usług tudzież innych form działalności. Również projektowane mechanizmy, które</w:t>
      </w:r>
      <w:r w:rsidRPr="00257B92">
        <w:rPr>
          <w:rFonts w:ascii="Tahoma" w:hAnsi="Tahoma" w:cs="Tahoma"/>
          <w:sz w:val="24"/>
          <w:szCs w:val="24"/>
          <w:lang w:val="pl-PL"/>
        </w:rPr>
        <w:t xml:space="preserve"> mają służyć wyłonieniu instytucji państwowych oraz innych podmiotów, które będą skłonne zapewnić uprawnionym wskazane preferencje, czerpią wprost z procedur</w:t>
      </w:r>
      <w:r w:rsidR="00AE7E34" w:rsidRPr="00257B92">
        <w:rPr>
          <w:rFonts w:ascii="Tahoma" w:hAnsi="Tahoma" w:cs="Tahoma"/>
          <w:sz w:val="24"/>
          <w:szCs w:val="24"/>
          <w:lang w:val="pl-PL"/>
        </w:rPr>
        <w:t>,</w:t>
      </w:r>
      <w:r w:rsidRPr="00257B92">
        <w:rPr>
          <w:rFonts w:ascii="Tahoma" w:hAnsi="Tahoma" w:cs="Tahoma"/>
          <w:sz w:val="24"/>
          <w:szCs w:val="24"/>
          <w:lang w:val="pl-PL"/>
        </w:rPr>
        <w:t xml:space="preserve">  które zostały już sprawdzone w kilkuletniej praktyce pod rządami powołanego aktu normatywnego. Zasadne jest także skorzystanie z doświadczeń aparatu pomocniczego ministra właściwego do spraw zabezpieczenia społecznego i tym samym uczynienie </w:t>
      </w:r>
      <w:r w:rsidRPr="00257B92">
        <w:rPr>
          <w:rFonts w:ascii="Tahoma" w:hAnsi="Tahoma" w:cs="Tahoma"/>
          <w:spacing w:val="-3"/>
          <w:sz w:val="24"/>
          <w:szCs w:val="24"/>
          <w:lang w:val="pl-PL"/>
        </w:rPr>
        <w:t>tego organu odpowiedzialnym za realizację przeważającej części zapisów projektowa</w:t>
      </w:r>
      <w:r w:rsidR="00F254F0" w:rsidRPr="00257B92">
        <w:rPr>
          <w:rFonts w:ascii="Tahoma" w:hAnsi="Tahoma" w:cs="Tahoma"/>
          <w:spacing w:val="-3"/>
          <w:sz w:val="24"/>
          <w:szCs w:val="24"/>
          <w:lang w:val="pl-PL"/>
        </w:rPr>
        <w:t>nej</w:t>
      </w:r>
      <w:r w:rsidRPr="00257B92">
        <w:rPr>
          <w:rFonts w:ascii="Tahoma" w:hAnsi="Tahoma" w:cs="Tahoma"/>
          <w:sz w:val="24"/>
          <w:szCs w:val="24"/>
          <w:lang w:val="pl-PL"/>
        </w:rPr>
        <w:t xml:space="preserve"> ustawy, począwszy od zawierania stosownych umów z podmiotami innymi niż instytucje podległe właściwym ministrom, w tym z przedsiębiorcami (art. 19), przez zbieranie informacji i monitorowanie przyznawanych uprawnień (art. 18 i art. 26) oraz prowadzenie bazy </w:t>
      </w:r>
      <w:r w:rsidR="00F254F0" w:rsidRPr="00257B92">
        <w:rPr>
          <w:rFonts w:ascii="Tahoma" w:hAnsi="Tahoma" w:cs="Tahoma"/>
          <w:sz w:val="24"/>
          <w:szCs w:val="24"/>
          <w:lang w:val="pl-PL"/>
        </w:rPr>
        <w:t>–</w:t>
      </w:r>
      <w:r w:rsidRPr="00257B92">
        <w:rPr>
          <w:rFonts w:ascii="Tahoma" w:hAnsi="Tahoma" w:cs="Tahoma"/>
          <w:sz w:val="24"/>
          <w:szCs w:val="24"/>
          <w:lang w:val="pl-PL"/>
        </w:rPr>
        <w:t xml:space="preserve"> wykazu tych ostatnich (art. 20), po zapewnienie produkcji blankietów kart identyfikujących beneficjentów ustawy, personalizację tych kart, ich dystrybucję oraz zapewnienie systemu teleinformatycznego, za pomocą którego będą wykonywane czynności związane ze stosowaniem postanowień ustawy (art. 14). Na ministra właściwego do spraw zabezpieczenia społecznego zostanie nałożony ponadto obowiązek udostępnienia aplikacji mobilnej, </w:t>
      </w:r>
      <w:proofErr w:type="spellStart"/>
      <w:r w:rsidRPr="00257B92">
        <w:rPr>
          <w:rFonts w:ascii="Tahoma" w:hAnsi="Tahoma" w:cs="Tahoma"/>
          <w:sz w:val="24"/>
          <w:szCs w:val="24"/>
          <w:lang w:val="pl-PL"/>
        </w:rPr>
        <w:t>ktora</w:t>
      </w:r>
      <w:proofErr w:type="spellEnd"/>
      <w:r w:rsidRPr="00257B92">
        <w:rPr>
          <w:rFonts w:ascii="Tahoma" w:hAnsi="Tahoma" w:cs="Tahoma"/>
          <w:sz w:val="24"/>
          <w:szCs w:val="24"/>
          <w:lang w:val="pl-PL"/>
        </w:rPr>
        <w:t xml:space="preserve"> ułatwi korzystanie z uprawnień i </w:t>
      </w:r>
      <w:r w:rsidRPr="00257B92">
        <w:rPr>
          <w:rFonts w:ascii="Tahoma" w:hAnsi="Tahoma" w:cs="Tahoma"/>
          <w:spacing w:val="-4"/>
          <w:sz w:val="24"/>
          <w:szCs w:val="24"/>
          <w:lang w:val="pl-PL"/>
        </w:rPr>
        <w:t>gwarancji przyznanych ustawą. W tym celu minister właściwy do spraw zabezpiecze</w:t>
      </w:r>
      <w:r w:rsidR="00F254F0" w:rsidRPr="00257B92">
        <w:rPr>
          <w:rFonts w:ascii="Tahoma" w:hAnsi="Tahoma" w:cs="Tahoma"/>
          <w:spacing w:val="-4"/>
          <w:sz w:val="24"/>
          <w:szCs w:val="24"/>
          <w:lang w:val="pl-PL"/>
        </w:rPr>
        <w:t>nia</w:t>
      </w:r>
      <w:r w:rsidRPr="00257B92">
        <w:rPr>
          <w:rFonts w:ascii="Tahoma" w:hAnsi="Tahoma" w:cs="Tahoma"/>
          <w:sz w:val="24"/>
          <w:szCs w:val="24"/>
          <w:lang w:val="pl-PL"/>
        </w:rPr>
        <w:t xml:space="preserve"> społecznego będzie musiał zawrzeć porozumienie z ministrem właściwym do spraw </w:t>
      </w:r>
      <w:r w:rsidRPr="00257B92">
        <w:rPr>
          <w:rFonts w:ascii="Tahoma" w:hAnsi="Tahoma" w:cs="Tahoma"/>
          <w:spacing w:val="-2"/>
          <w:sz w:val="24"/>
          <w:szCs w:val="24"/>
          <w:lang w:val="pl-PL"/>
        </w:rPr>
        <w:t>informatyzacji (art. 11 ust. 4). Wreszcie, minister do spraw zabezpieczenia społeczneg</w:t>
      </w:r>
      <w:r w:rsidR="00F254F0" w:rsidRPr="00257B92">
        <w:rPr>
          <w:rFonts w:ascii="Tahoma" w:hAnsi="Tahoma" w:cs="Tahoma"/>
          <w:spacing w:val="-2"/>
          <w:sz w:val="24"/>
          <w:szCs w:val="24"/>
          <w:lang w:val="pl-PL"/>
        </w:rPr>
        <w:t>o</w:t>
      </w:r>
      <w:r w:rsidRPr="00257B92">
        <w:rPr>
          <w:rFonts w:ascii="Tahoma" w:hAnsi="Tahoma" w:cs="Tahoma"/>
          <w:sz w:val="24"/>
          <w:szCs w:val="24"/>
          <w:lang w:val="pl-PL"/>
        </w:rPr>
        <w:t xml:space="preserve"> zostanie upoważniony do wydania przepisów wykonawczych, w tym rozporządzenia </w:t>
      </w:r>
      <w:r w:rsidRPr="00257B92">
        <w:rPr>
          <w:rFonts w:ascii="Tahoma" w:hAnsi="Tahoma" w:cs="Tahoma"/>
          <w:spacing w:val="-2"/>
          <w:sz w:val="24"/>
          <w:szCs w:val="24"/>
          <w:lang w:val="pl-PL"/>
        </w:rPr>
        <w:t>regulującego zagadnienia proceduralne związane z przyznawaniem statusu „Zasłużon</w:t>
      </w:r>
      <w:r w:rsidR="00F254F0" w:rsidRPr="00257B92">
        <w:rPr>
          <w:rFonts w:ascii="Tahoma" w:hAnsi="Tahoma" w:cs="Tahoma"/>
          <w:spacing w:val="-2"/>
          <w:sz w:val="24"/>
          <w:szCs w:val="24"/>
          <w:lang w:val="pl-PL"/>
        </w:rPr>
        <w:t>y</w:t>
      </w:r>
      <w:r w:rsidRPr="00257B92">
        <w:rPr>
          <w:rFonts w:ascii="Tahoma" w:hAnsi="Tahoma" w:cs="Tahoma"/>
          <w:sz w:val="24"/>
          <w:szCs w:val="24"/>
          <w:lang w:val="pl-PL"/>
        </w:rPr>
        <w:t xml:space="preserve"> w przeciwdziałaniu COVID-19”, wydawaniem kart potwierdzających ten status i ich duplikatów, unieważnianiem </w:t>
      </w:r>
      <w:r w:rsidRPr="00257B92">
        <w:rPr>
          <w:rFonts w:ascii="Tahoma" w:hAnsi="Tahoma" w:cs="Tahoma"/>
          <w:sz w:val="24"/>
          <w:szCs w:val="24"/>
          <w:lang w:val="pl-PL"/>
        </w:rPr>
        <w:lastRenderedPageBreak/>
        <w:t xml:space="preserve">owych kart, jak również określającego wzory tak samej karty, jak i znaku oraz logo identyfikujących sprzedawców i usługodawców, którzy włączą się w działania podejmowane na podstawie ustawy (art. 16). </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t xml:space="preserve">Beneficjentami ustawy będą, po pierwsze, osoby wykonujące szeroko rozumiane zawody medyczne lub pomocnicze, zatrudnione w szpitalach bądź też placówkach leczniczych, i to bez względu na to, w ramach jakiego stosunku prawnego świadczyły pracę (art. 5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1 w zw. z art. 2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3), po drugie </w:t>
      </w:r>
      <w:r w:rsidR="00F254F0" w:rsidRPr="00257B92">
        <w:rPr>
          <w:rFonts w:ascii="Tahoma" w:hAnsi="Tahoma" w:cs="Tahoma"/>
          <w:sz w:val="24"/>
          <w:szCs w:val="24"/>
          <w:lang w:val="pl-PL"/>
        </w:rPr>
        <w:t>–</w:t>
      </w:r>
      <w:r w:rsidRPr="00257B92">
        <w:rPr>
          <w:rFonts w:ascii="Tahoma" w:hAnsi="Tahoma" w:cs="Tahoma"/>
          <w:sz w:val="24"/>
          <w:szCs w:val="24"/>
          <w:lang w:val="pl-PL"/>
        </w:rPr>
        <w:t xml:space="preserve"> osoby zatrudnione w domach pomocy społecznej (art. 5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2 w zw. z art. 2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3), a po trzecie </w:t>
      </w:r>
      <w:r w:rsidR="00F254F0" w:rsidRPr="00257B92">
        <w:rPr>
          <w:rFonts w:ascii="Tahoma" w:hAnsi="Tahoma" w:cs="Tahoma"/>
          <w:sz w:val="24"/>
          <w:szCs w:val="24"/>
          <w:lang w:val="pl-PL"/>
        </w:rPr>
        <w:t>–</w:t>
      </w:r>
      <w:r w:rsidRPr="00257B92">
        <w:rPr>
          <w:rFonts w:ascii="Tahoma" w:hAnsi="Tahoma" w:cs="Tahoma"/>
          <w:sz w:val="24"/>
          <w:szCs w:val="24"/>
          <w:lang w:val="pl-PL"/>
        </w:rPr>
        <w:t xml:space="preserve"> tzw. pracownicy tymczasowi oraz wolontariusze, którzy podjęli się wykonywania zadań zwi</w:t>
      </w:r>
      <w:r w:rsidR="00F254F0" w:rsidRPr="00257B92">
        <w:rPr>
          <w:rFonts w:ascii="Tahoma" w:hAnsi="Tahoma" w:cs="Tahoma"/>
          <w:sz w:val="24"/>
          <w:szCs w:val="24"/>
          <w:lang w:val="pl-PL"/>
        </w:rPr>
        <w:t>ą</w:t>
      </w:r>
      <w:r w:rsidRPr="00257B92">
        <w:rPr>
          <w:rFonts w:ascii="Tahoma" w:hAnsi="Tahoma" w:cs="Tahoma"/>
          <w:sz w:val="24"/>
          <w:szCs w:val="24"/>
          <w:lang w:val="pl-PL"/>
        </w:rPr>
        <w:t xml:space="preserve">zanych z przeciwdziałaniem COVID-19 w wymienionych placówkach (art. 5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3 i 4). Ten podmiotowy katalog powi</w:t>
      </w:r>
      <w:r w:rsidR="00F254F0" w:rsidRPr="00257B92">
        <w:rPr>
          <w:rFonts w:ascii="Tahoma" w:hAnsi="Tahoma" w:cs="Tahoma"/>
          <w:sz w:val="24"/>
          <w:szCs w:val="24"/>
          <w:lang w:val="pl-PL"/>
        </w:rPr>
        <w:t>ni</w:t>
      </w:r>
      <w:r w:rsidRPr="00257B92">
        <w:rPr>
          <w:rFonts w:ascii="Tahoma" w:hAnsi="Tahoma" w:cs="Tahoma"/>
          <w:sz w:val="24"/>
          <w:szCs w:val="24"/>
          <w:lang w:val="pl-PL"/>
        </w:rPr>
        <w:t xml:space="preserve">en objąć w dalszej kolejności pracowników Państwowej Inspekcji Sanitarnej, którzy </w:t>
      </w:r>
      <w:r w:rsidR="00F254F0" w:rsidRPr="00257B92">
        <w:rPr>
          <w:rFonts w:ascii="Tahoma" w:hAnsi="Tahoma" w:cs="Tahoma"/>
          <w:sz w:val="24"/>
          <w:szCs w:val="24"/>
          <w:lang w:val="pl-PL"/>
        </w:rPr>
        <w:t>–</w:t>
      </w:r>
      <w:r w:rsidRPr="00257B92">
        <w:rPr>
          <w:rFonts w:ascii="Tahoma" w:hAnsi="Tahoma" w:cs="Tahoma"/>
          <w:sz w:val="24"/>
          <w:szCs w:val="24"/>
          <w:lang w:val="pl-PL"/>
        </w:rPr>
        <w:t xml:space="preserve"> co prawda w nieco innym wymiarze niż medycy czy pracownicy domów pomocy społecznej, ale nie mniej ważnym </w:t>
      </w:r>
      <w:r w:rsidR="00F254F0" w:rsidRPr="00257B92">
        <w:rPr>
          <w:rFonts w:ascii="Tahoma" w:hAnsi="Tahoma" w:cs="Tahoma"/>
          <w:sz w:val="24"/>
          <w:szCs w:val="24"/>
          <w:lang w:val="pl-PL"/>
        </w:rPr>
        <w:t>–</w:t>
      </w:r>
      <w:r w:rsidRPr="00257B92">
        <w:rPr>
          <w:rFonts w:ascii="Tahoma" w:hAnsi="Tahoma" w:cs="Tahoma"/>
          <w:sz w:val="24"/>
          <w:szCs w:val="24"/>
          <w:lang w:val="pl-PL"/>
        </w:rPr>
        <w:t xml:space="preserve"> byli zaangażowani w przeciwdziałanie COVID-19 (art. 5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5). </w:t>
      </w:r>
      <w:r w:rsidR="00F254F0" w:rsidRPr="00257B92">
        <w:rPr>
          <w:rFonts w:ascii="Tahoma" w:hAnsi="Tahoma" w:cs="Tahoma"/>
          <w:sz w:val="24"/>
          <w:szCs w:val="24"/>
          <w:lang w:val="pl-PL"/>
        </w:rPr>
        <w:t>Poza tym</w:t>
      </w:r>
      <w:r w:rsidRPr="00257B92">
        <w:rPr>
          <w:rFonts w:ascii="Tahoma" w:hAnsi="Tahoma" w:cs="Tahoma"/>
          <w:sz w:val="24"/>
          <w:szCs w:val="24"/>
          <w:lang w:val="pl-PL"/>
        </w:rPr>
        <w:t>, aby nie dopuścić do sytuacji, że jakieś jednostki zostaną pominięte tylko z</w:t>
      </w:r>
      <w:r w:rsidR="00B11365" w:rsidRPr="00257B92">
        <w:rPr>
          <w:rFonts w:ascii="Tahoma" w:hAnsi="Tahoma" w:cs="Tahoma"/>
          <w:sz w:val="24"/>
          <w:szCs w:val="24"/>
          <w:lang w:val="pl-PL"/>
        </w:rPr>
        <w:t xml:space="preserve"> </w:t>
      </w:r>
      <w:r w:rsidRPr="00257B92">
        <w:rPr>
          <w:rFonts w:ascii="Tahoma" w:hAnsi="Tahoma" w:cs="Tahoma"/>
          <w:sz w:val="24"/>
          <w:szCs w:val="24"/>
          <w:lang w:val="pl-PL"/>
        </w:rPr>
        <w:t xml:space="preserve">tego powodu, że nie należą do jednej ze wskazanych powyżej grup, proponuje się nadanie wyliczeniu z art. 5 charakteru otwartego (zob. art. 5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6). W konsekwencji proponowana legislacja będzie mogła znaleźć zastosowanie do pracowników </w:t>
      </w:r>
      <w:proofErr w:type="spellStart"/>
      <w:r w:rsidRPr="00257B92">
        <w:rPr>
          <w:rFonts w:ascii="Tahoma" w:hAnsi="Tahoma" w:cs="Tahoma"/>
          <w:sz w:val="24"/>
          <w:szCs w:val="24"/>
          <w:lang w:val="pl-PL"/>
        </w:rPr>
        <w:t>labratoriów</w:t>
      </w:r>
      <w:proofErr w:type="spellEnd"/>
      <w:r w:rsidRPr="00257B92">
        <w:rPr>
          <w:rFonts w:ascii="Tahoma" w:hAnsi="Tahoma" w:cs="Tahoma"/>
          <w:sz w:val="24"/>
          <w:szCs w:val="24"/>
          <w:lang w:val="pl-PL"/>
        </w:rPr>
        <w:t xml:space="preserve"> czy jednostek badawczych oraz przedstawicieli innych grup społecznych (zawodowych).</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t xml:space="preserve">Jednakowoż wspólnym warunkiem dla tych wszystkich podmiotów, od spełnienia którego ma być uzależniona możliwość korzystania ze wsparcia przewidzianego w projektowanej ustawie, ma być wykazanie się wyjątkową postawą. Tę przesłankę określono mianem „szczególnego zaangażowania w przeciwdziałanie COVID-19”. Jest to rzecz jasna swego rodzaju klauzula generalna, niemniej w art. 2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1 projektu określono kierunki jej wykładni. Punktem odniesienia mają być w tym przypadku zarówno okoliczności należące do kategorii tła faktycznego („niedostateczna ilość środków ochrony osobistej”, „obowiązkowa kwarantanna”), jak i cechy wyróżniające </w:t>
      </w:r>
      <w:r w:rsidRPr="00257B92">
        <w:rPr>
          <w:rFonts w:ascii="Tahoma" w:hAnsi="Tahoma" w:cs="Tahoma"/>
          <w:spacing w:val="-2"/>
          <w:sz w:val="24"/>
          <w:szCs w:val="24"/>
          <w:lang w:val="pl-PL"/>
        </w:rPr>
        <w:t>zachowanie uprawnionych („poświęcenie”, „sumienność”, „staranność”, „kreatywnoś</w:t>
      </w:r>
      <w:r w:rsidR="00B11365" w:rsidRPr="00257B92">
        <w:rPr>
          <w:rFonts w:ascii="Tahoma" w:hAnsi="Tahoma" w:cs="Tahoma"/>
          <w:spacing w:val="-2"/>
          <w:sz w:val="24"/>
          <w:szCs w:val="24"/>
          <w:lang w:val="pl-PL"/>
        </w:rPr>
        <w:t>ć</w:t>
      </w:r>
      <w:r w:rsidRPr="00257B92">
        <w:rPr>
          <w:rFonts w:ascii="Tahoma" w:hAnsi="Tahoma" w:cs="Tahoma"/>
          <w:spacing w:val="-2"/>
          <w:sz w:val="24"/>
          <w:szCs w:val="24"/>
          <w:lang w:val="pl-PL"/>
        </w:rPr>
        <w:t>”</w:t>
      </w:r>
      <w:r w:rsidRPr="00257B92">
        <w:rPr>
          <w:rFonts w:ascii="Tahoma" w:hAnsi="Tahoma" w:cs="Tahoma"/>
          <w:sz w:val="24"/>
          <w:szCs w:val="24"/>
          <w:lang w:val="pl-PL"/>
        </w:rPr>
        <w:t xml:space="preserve"> o </w:t>
      </w:r>
      <w:r w:rsidRPr="00257B92">
        <w:rPr>
          <w:rFonts w:ascii="Tahoma" w:hAnsi="Tahoma" w:cs="Tahoma"/>
          <w:sz w:val="24"/>
          <w:szCs w:val="24"/>
          <w:lang w:val="pl-PL"/>
        </w:rPr>
        <w:lastRenderedPageBreak/>
        <w:t>takiej intensywności, która wykracza poza powszechnie przyjmowany, przeciętny wzorzec). Chodzi bowiem o wyłonienie spośr</w:t>
      </w:r>
      <w:r w:rsidR="00B11365" w:rsidRPr="00257B92">
        <w:rPr>
          <w:rFonts w:ascii="Tahoma" w:hAnsi="Tahoma" w:cs="Tahoma"/>
          <w:sz w:val="24"/>
          <w:szCs w:val="24"/>
          <w:lang w:val="pl-PL"/>
        </w:rPr>
        <w:t>ó</w:t>
      </w:r>
      <w:r w:rsidRPr="00257B92">
        <w:rPr>
          <w:rFonts w:ascii="Tahoma" w:hAnsi="Tahoma" w:cs="Tahoma"/>
          <w:sz w:val="24"/>
          <w:szCs w:val="24"/>
          <w:lang w:val="pl-PL"/>
        </w:rPr>
        <w:t xml:space="preserve">d osób, które potencjalnie, chociażby z racji wykonywanego zawodu lub miejsca zatrudnienia, mogły być zaangażowane w walkę z epidemią, tych, które rzeczywiście i do tego z wyjątkową intensywnością doświadczyły trudu opieki nad pacjentami (pensjonariuszami) albo w inny sposób wniosły swój wkład w działania opisane w art. 2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2 proponowanej ustawy</w:t>
      </w:r>
      <w:r w:rsidR="00B11365" w:rsidRPr="00257B92">
        <w:rPr>
          <w:rFonts w:ascii="Tahoma" w:hAnsi="Tahoma" w:cs="Tahoma"/>
          <w:sz w:val="24"/>
          <w:szCs w:val="24"/>
          <w:lang w:val="pl-PL"/>
        </w:rPr>
        <w:t>.</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t xml:space="preserve">Ostatecznie o tym, czy konkretna osoba będzie mogła korzystać z uprawnień i </w:t>
      </w:r>
      <w:r w:rsidRPr="00257B92">
        <w:rPr>
          <w:rFonts w:ascii="Tahoma" w:hAnsi="Tahoma" w:cs="Tahoma"/>
          <w:spacing w:val="-2"/>
          <w:sz w:val="24"/>
          <w:szCs w:val="24"/>
          <w:lang w:val="pl-PL"/>
        </w:rPr>
        <w:t>gwarancji objętych ustawą rozstrzygnie starosta (prezydent miasta na prawach powiat</w:t>
      </w:r>
      <w:r w:rsidR="00B11365" w:rsidRPr="00257B92">
        <w:rPr>
          <w:rFonts w:ascii="Tahoma" w:hAnsi="Tahoma" w:cs="Tahoma"/>
          <w:spacing w:val="-2"/>
          <w:sz w:val="24"/>
          <w:szCs w:val="24"/>
          <w:lang w:val="pl-PL"/>
        </w:rPr>
        <w:t>u</w:t>
      </w:r>
      <w:r w:rsidRPr="00257B92">
        <w:rPr>
          <w:rFonts w:ascii="Tahoma" w:hAnsi="Tahoma" w:cs="Tahoma"/>
          <w:spacing w:val="-2"/>
          <w:sz w:val="24"/>
          <w:szCs w:val="24"/>
          <w:lang w:val="pl-PL"/>
        </w:rPr>
        <w:t>)</w:t>
      </w:r>
      <w:r w:rsidRPr="00257B92">
        <w:rPr>
          <w:rFonts w:ascii="Tahoma" w:hAnsi="Tahoma" w:cs="Tahoma"/>
          <w:sz w:val="24"/>
          <w:szCs w:val="24"/>
          <w:lang w:val="pl-PL"/>
        </w:rPr>
        <w:t xml:space="preserve"> poprzez wydanie stosownej decyzji administracyjnej (art. 6 ust. 1 i 2). Wybór drogi postępowania administracyjnego, jako tej właściwej do przesądzenia, czy dana osoba spełniła przesłanki wymagane ustawą, jest uzasadniony tym, że w grę wchodzą tutaj kwestie </w:t>
      </w:r>
      <w:proofErr w:type="spellStart"/>
      <w:r w:rsidRPr="00257B92">
        <w:rPr>
          <w:rFonts w:ascii="Tahoma" w:hAnsi="Tahoma" w:cs="Tahoma"/>
          <w:sz w:val="24"/>
          <w:szCs w:val="24"/>
          <w:lang w:val="pl-PL"/>
        </w:rPr>
        <w:t>ocenne</w:t>
      </w:r>
      <w:proofErr w:type="spellEnd"/>
      <w:r w:rsidRPr="00257B92">
        <w:rPr>
          <w:rFonts w:ascii="Tahoma" w:hAnsi="Tahoma" w:cs="Tahoma"/>
          <w:sz w:val="24"/>
          <w:szCs w:val="24"/>
          <w:lang w:val="pl-PL"/>
        </w:rPr>
        <w:t xml:space="preserve"> (zwłaszcza gdy mowa o wartościowaniu postaw i zachowań), a tym </w:t>
      </w:r>
      <w:r w:rsidRPr="00257B92">
        <w:rPr>
          <w:rFonts w:ascii="Tahoma" w:hAnsi="Tahoma" w:cs="Tahoma"/>
          <w:spacing w:val="-2"/>
          <w:sz w:val="24"/>
          <w:szCs w:val="24"/>
          <w:lang w:val="pl-PL"/>
        </w:rPr>
        <w:t>samym niezbędne będzie przeprowadzenie postępowania dowodowego wykraczające</w:t>
      </w:r>
      <w:r w:rsidR="00B11365" w:rsidRPr="00257B92">
        <w:rPr>
          <w:rFonts w:ascii="Tahoma" w:hAnsi="Tahoma" w:cs="Tahoma"/>
          <w:spacing w:val="-2"/>
          <w:sz w:val="24"/>
          <w:szCs w:val="24"/>
          <w:lang w:val="pl-PL"/>
        </w:rPr>
        <w:t>go</w:t>
      </w:r>
      <w:r w:rsidRPr="00257B92">
        <w:rPr>
          <w:rFonts w:ascii="Tahoma" w:hAnsi="Tahoma" w:cs="Tahoma"/>
          <w:sz w:val="24"/>
          <w:szCs w:val="24"/>
          <w:lang w:val="pl-PL"/>
        </w:rPr>
        <w:t xml:space="preserve"> poza badanie li tylko dokumentów </w:t>
      </w:r>
      <w:proofErr w:type="spellStart"/>
      <w:r w:rsidRPr="00257B92">
        <w:rPr>
          <w:rFonts w:ascii="Tahoma" w:hAnsi="Tahoma" w:cs="Tahoma"/>
          <w:sz w:val="24"/>
          <w:szCs w:val="24"/>
          <w:lang w:val="pl-PL"/>
        </w:rPr>
        <w:t>potwierdzajacych</w:t>
      </w:r>
      <w:proofErr w:type="spellEnd"/>
      <w:r w:rsidRPr="00257B92">
        <w:rPr>
          <w:rFonts w:ascii="Tahoma" w:hAnsi="Tahoma" w:cs="Tahoma"/>
          <w:sz w:val="24"/>
          <w:szCs w:val="24"/>
          <w:lang w:val="pl-PL"/>
        </w:rPr>
        <w:t xml:space="preserve"> np. fakt świadczenia pracy w jednym podmiotów, o których mowa w art. 5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1, 2 i 5. W tym zakresie więc projektowane przepisy różnią się od regulacji zawartych w ustawie z dnia 5 grudnia 2014 r. o Karcie Dużej Rodziny, gdzie samo potwierdzenie uprawnień (przyznanie tzw. Karty Dużej Rodziny) nie wymaga wydania decyzji administracyjnej i dopiero </w:t>
      </w:r>
      <w:r w:rsidRPr="00257B92">
        <w:rPr>
          <w:rFonts w:ascii="Tahoma" w:hAnsi="Tahoma" w:cs="Tahoma"/>
          <w:spacing w:val="-2"/>
          <w:sz w:val="24"/>
          <w:szCs w:val="24"/>
          <w:lang w:val="pl-PL"/>
        </w:rPr>
        <w:t>odmowa następuje w drodze takiego aktu. Warto jednak podnieść, że o ile stwierdzeni</w:t>
      </w:r>
      <w:r w:rsidR="00B11365" w:rsidRPr="00257B92">
        <w:rPr>
          <w:rFonts w:ascii="Tahoma" w:hAnsi="Tahoma" w:cs="Tahoma"/>
          <w:spacing w:val="-2"/>
          <w:sz w:val="24"/>
          <w:szCs w:val="24"/>
          <w:lang w:val="pl-PL"/>
        </w:rPr>
        <w:t>e</w:t>
      </w:r>
      <w:r w:rsidRPr="00257B92">
        <w:rPr>
          <w:rFonts w:ascii="Tahoma" w:hAnsi="Tahoma" w:cs="Tahoma"/>
          <w:sz w:val="24"/>
          <w:szCs w:val="24"/>
          <w:lang w:val="pl-PL"/>
        </w:rPr>
        <w:t xml:space="preserve"> spełnienia przesłanek określonych w projekcie wymaga postępowania wyjaśniającego, czemu skądinąd wyraz daje wprost art. 6 ust. 3, o tyle w przypadku Karty Dużej Rodziny, z uwagi na charakter wymogów definiujących krąg osób uprawnionych, ustawodawca mógł pozwolić sobie na rezygnację z formalizmu proceduralnego. Nie bez znaczenia była też zapewne skala oddziaływania ustawy z dnia 5 grudnia 2014 r. o Karcie Dużej Rodziny (mierzona liczebnością jej beneficjentów), co w odniesieniu do niniejszej propozycji legislacyjnej nie wydaje się już być kryterium narzucającym uproszenia w</w:t>
      </w:r>
      <w:r w:rsidR="00B11365" w:rsidRPr="00257B92">
        <w:rPr>
          <w:rFonts w:ascii="Tahoma" w:hAnsi="Tahoma" w:cs="Tahoma"/>
          <w:sz w:val="24"/>
          <w:szCs w:val="24"/>
          <w:lang w:val="pl-PL"/>
        </w:rPr>
        <w:t xml:space="preserve"> </w:t>
      </w:r>
      <w:r w:rsidRPr="00257B92">
        <w:rPr>
          <w:rFonts w:ascii="Tahoma" w:hAnsi="Tahoma" w:cs="Tahoma"/>
          <w:sz w:val="24"/>
          <w:szCs w:val="24"/>
          <w:lang w:val="pl-PL"/>
        </w:rPr>
        <w:t>zakresie postępowania.</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lastRenderedPageBreak/>
        <w:t>Jak wspomniano, organem właściwym do rozpatrywania wniosków o przyznan</w:t>
      </w:r>
      <w:r w:rsidR="00B11365" w:rsidRPr="00257B92">
        <w:rPr>
          <w:rFonts w:ascii="Tahoma" w:hAnsi="Tahoma" w:cs="Tahoma"/>
          <w:sz w:val="24"/>
          <w:szCs w:val="24"/>
          <w:lang w:val="pl-PL"/>
        </w:rPr>
        <w:t>ie</w:t>
      </w:r>
      <w:r w:rsidRPr="00257B92">
        <w:rPr>
          <w:rFonts w:ascii="Tahoma" w:hAnsi="Tahoma" w:cs="Tahoma"/>
          <w:sz w:val="24"/>
          <w:szCs w:val="24"/>
          <w:lang w:val="pl-PL"/>
        </w:rPr>
        <w:t xml:space="preserve"> statusu „Zasłużony w przeciwdziałanie COVID-19” ma być starosta stojący na cele powiatu, w którym zamieszkuje uprawniony, zaś w gminach będących miastami na </w:t>
      </w:r>
      <w:r w:rsidRPr="00257B92">
        <w:rPr>
          <w:rFonts w:ascii="Tahoma" w:hAnsi="Tahoma" w:cs="Tahoma"/>
          <w:spacing w:val="-3"/>
          <w:sz w:val="24"/>
          <w:szCs w:val="24"/>
          <w:lang w:val="pl-PL"/>
        </w:rPr>
        <w:t xml:space="preserve">prawach powiatu </w:t>
      </w:r>
      <w:r w:rsidR="00B11365" w:rsidRPr="00257B92">
        <w:rPr>
          <w:rFonts w:ascii="Tahoma" w:hAnsi="Tahoma" w:cs="Tahoma"/>
          <w:spacing w:val="-3"/>
          <w:sz w:val="24"/>
          <w:szCs w:val="24"/>
          <w:lang w:val="pl-PL"/>
        </w:rPr>
        <w:t>–</w:t>
      </w:r>
      <w:r w:rsidRPr="00257B92">
        <w:rPr>
          <w:rFonts w:ascii="Tahoma" w:hAnsi="Tahoma" w:cs="Tahoma"/>
          <w:spacing w:val="-3"/>
          <w:sz w:val="24"/>
          <w:szCs w:val="24"/>
          <w:lang w:val="pl-PL"/>
        </w:rPr>
        <w:t xml:space="preserve"> prezydent miasta na prawach powiatu. Osoby piastujące wymienio</w:t>
      </w:r>
      <w:r w:rsidR="00B11365" w:rsidRPr="00257B92">
        <w:rPr>
          <w:rFonts w:ascii="Tahoma" w:hAnsi="Tahoma" w:cs="Tahoma"/>
          <w:spacing w:val="-3"/>
          <w:sz w:val="24"/>
          <w:szCs w:val="24"/>
          <w:lang w:val="pl-PL"/>
        </w:rPr>
        <w:t>ne</w:t>
      </w:r>
      <w:r w:rsidRPr="00257B92">
        <w:rPr>
          <w:rFonts w:ascii="Tahoma" w:hAnsi="Tahoma" w:cs="Tahoma"/>
          <w:sz w:val="24"/>
          <w:szCs w:val="24"/>
          <w:lang w:val="pl-PL"/>
        </w:rPr>
        <w:t xml:space="preserve"> stanowiska będą mogły </w:t>
      </w:r>
      <w:r w:rsidR="00B11365" w:rsidRPr="00257B92">
        <w:rPr>
          <w:rFonts w:ascii="Tahoma" w:hAnsi="Tahoma" w:cs="Tahoma"/>
          <w:sz w:val="24"/>
          <w:szCs w:val="24"/>
          <w:lang w:val="pl-PL"/>
        </w:rPr>
        <w:t>wszakże</w:t>
      </w:r>
      <w:r w:rsidRPr="00257B92">
        <w:rPr>
          <w:rFonts w:ascii="Tahoma" w:hAnsi="Tahoma" w:cs="Tahoma"/>
          <w:sz w:val="24"/>
          <w:szCs w:val="24"/>
          <w:lang w:val="pl-PL"/>
        </w:rPr>
        <w:t xml:space="preserve"> upoważnić wskazanych w ustawie pracowników obsługujących </w:t>
      </w:r>
      <w:r w:rsidR="00B11365" w:rsidRPr="00257B92">
        <w:rPr>
          <w:rFonts w:ascii="Tahoma" w:hAnsi="Tahoma" w:cs="Tahoma"/>
          <w:sz w:val="24"/>
          <w:szCs w:val="24"/>
          <w:lang w:val="pl-PL"/>
        </w:rPr>
        <w:t>je</w:t>
      </w:r>
      <w:r w:rsidRPr="00257B92">
        <w:rPr>
          <w:rFonts w:ascii="Tahoma" w:hAnsi="Tahoma" w:cs="Tahoma"/>
          <w:sz w:val="24"/>
          <w:szCs w:val="24"/>
          <w:lang w:val="pl-PL"/>
        </w:rPr>
        <w:t xml:space="preserve"> urzędów lub inne osoby do realizowania nałożonych na nie zadań (art. 7).</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t xml:space="preserve">Projekt przewiduje, że postępowanie w sprawie przyznania statusu „Zasłużony w przeciwdziałaniu COVID-19” będzie wszczynane na wniosek uprawnionego albo </w:t>
      </w:r>
      <w:r w:rsidRPr="00257B92">
        <w:rPr>
          <w:rFonts w:ascii="Tahoma" w:hAnsi="Tahoma" w:cs="Tahoma"/>
          <w:spacing w:val="-2"/>
          <w:sz w:val="24"/>
          <w:szCs w:val="24"/>
          <w:lang w:val="pl-PL"/>
        </w:rPr>
        <w:t>innej osoby lub podmiotu (przełożonego służbowego, organizacji pozarządowej, orga</w:t>
      </w:r>
      <w:r w:rsidR="00B11365" w:rsidRPr="00257B92">
        <w:rPr>
          <w:rFonts w:ascii="Tahoma" w:hAnsi="Tahoma" w:cs="Tahoma"/>
          <w:spacing w:val="-2"/>
          <w:sz w:val="24"/>
          <w:szCs w:val="24"/>
          <w:lang w:val="pl-PL"/>
        </w:rPr>
        <w:t>nu</w:t>
      </w:r>
      <w:r w:rsidRPr="00257B92">
        <w:rPr>
          <w:rFonts w:ascii="Tahoma" w:hAnsi="Tahoma" w:cs="Tahoma"/>
          <w:spacing w:val="-2"/>
          <w:sz w:val="24"/>
          <w:szCs w:val="24"/>
          <w:lang w:val="pl-PL"/>
        </w:rPr>
        <w:t xml:space="preserve"> samorządu zawodowego itp.). Niemniej w tym ostatnim wypadku art. 8 ust. 1 wymag</w:t>
      </w:r>
      <w:r w:rsidR="00B11365" w:rsidRPr="00257B92">
        <w:rPr>
          <w:rFonts w:ascii="Tahoma" w:hAnsi="Tahoma" w:cs="Tahoma"/>
          <w:spacing w:val="-2"/>
          <w:sz w:val="24"/>
          <w:szCs w:val="24"/>
          <w:lang w:val="pl-PL"/>
        </w:rPr>
        <w:t>a</w:t>
      </w:r>
      <w:r w:rsidRPr="00257B92">
        <w:rPr>
          <w:rFonts w:ascii="Tahoma" w:hAnsi="Tahoma" w:cs="Tahoma"/>
          <w:sz w:val="24"/>
          <w:szCs w:val="24"/>
          <w:lang w:val="pl-PL"/>
        </w:rPr>
        <w:t xml:space="preserve"> </w:t>
      </w:r>
      <w:r w:rsidRPr="00257B92">
        <w:rPr>
          <w:rFonts w:ascii="Tahoma" w:hAnsi="Tahoma" w:cs="Tahoma"/>
          <w:spacing w:val="-2"/>
          <w:sz w:val="24"/>
          <w:szCs w:val="24"/>
          <w:lang w:val="pl-PL"/>
        </w:rPr>
        <w:t>uzyskania zgody samego uprawnionego, gdyż finalnie to właśnie jego będzie dotyczył</w:t>
      </w:r>
      <w:r w:rsidR="00B11365" w:rsidRPr="00257B92">
        <w:rPr>
          <w:rFonts w:ascii="Tahoma" w:hAnsi="Tahoma" w:cs="Tahoma"/>
          <w:spacing w:val="-2"/>
          <w:sz w:val="24"/>
          <w:szCs w:val="24"/>
          <w:lang w:val="pl-PL"/>
        </w:rPr>
        <w:t>a</w:t>
      </w:r>
      <w:r w:rsidRPr="00257B92">
        <w:rPr>
          <w:rFonts w:ascii="Tahoma" w:hAnsi="Tahoma" w:cs="Tahoma"/>
          <w:sz w:val="24"/>
          <w:szCs w:val="24"/>
          <w:lang w:val="pl-PL"/>
        </w:rPr>
        <w:t xml:space="preserve"> decyzja administracyjna, o której mowa w art. 6 ust. 2, a jeszcze wcześniej, bo na etapie składania wniosku, będą musiały zostać udostępnione jego dane osobowe (por. art. 8 ust. 2). Dla ułatwienia proponuje się, aby wnioski mogły być składane także w formie elektronicznej (art. 8 ust. 5 i 6). Z kolei wzór wniosku zostanie określony i udostępniony na stronie Biuletynu Informacji Publicznej przez ministra właściwego do spraw zabezpieczenia społecznego (art. 8 ust. 7).</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pacing w:val="-5"/>
          <w:sz w:val="24"/>
          <w:szCs w:val="24"/>
          <w:lang w:val="pl-PL"/>
        </w:rPr>
        <w:t>W razie przyznania statusu „Zasłużony w przeciwdziałaniu COVID-19”, uprawni</w:t>
      </w:r>
      <w:r w:rsidR="00B11365" w:rsidRPr="00257B92">
        <w:rPr>
          <w:rFonts w:ascii="Tahoma" w:hAnsi="Tahoma" w:cs="Tahoma"/>
          <w:spacing w:val="-5"/>
          <w:sz w:val="24"/>
          <w:szCs w:val="24"/>
          <w:lang w:val="pl-PL"/>
        </w:rPr>
        <w:t>ony</w:t>
      </w:r>
      <w:r w:rsidRPr="00257B92">
        <w:rPr>
          <w:rFonts w:ascii="Tahoma" w:hAnsi="Tahoma" w:cs="Tahoma"/>
          <w:sz w:val="24"/>
          <w:szCs w:val="24"/>
          <w:lang w:val="pl-PL"/>
        </w:rPr>
        <w:t xml:space="preserve"> otrzyma Kartę „Zasłużony w przeciwdziałaniu COVID-19”, która </w:t>
      </w:r>
      <w:r w:rsidR="00E527E2" w:rsidRPr="00257B92">
        <w:rPr>
          <w:rFonts w:ascii="Tahoma" w:hAnsi="Tahoma" w:cs="Tahoma"/>
          <w:sz w:val="24"/>
          <w:szCs w:val="24"/>
          <w:lang w:val="pl-PL"/>
        </w:rPr>
        <w:t>–</w:t>
      </w:r>
      <w:r w:rsidRPr="00257B92">
        <w:rPr>
          <w:rFonts w:ascii="Tahoma" w:hAnsi="Tahoma" w:cs="Tahoma"/>
          <w:sz w:val="24"/>
          <w:szCs w:val="24"/>
          <w:lang w:val="pl-PL"/>
        </w:rPr>
        <w:t xml:space="preserve"> analogicznie jak to jest w przypadku Karty Dużej Rodziny </w:t>
      </w:r>
      <w:r w:rsidR="00E527E2" w:rsidRPr="00257B92">
        <w:rPr>
          <w:rFonts w:ascii="Tahoma" w:hAnsi="Tahoma" w:cs="Tahoma"/>
          <w:sz w:val="24"/>
          <w:szCs w:val="24"/>
          <w:lang w:val="pl-PL"/>
        </w:rPr>
        <w:t>–</w:t>
      </w:r>
      <w:r w:rsidRPr="00257B92">
        <w:rPr>
          <w:rFonts w:ascii="Tahoma" w:hAnsi="Tahoma" w:cs="Tahoma"/>
          <w:sz w:val="24"/>
          <w:szCs w:val="24"/>
          <w:lang w:val="pl-PL"/>
        </w:rPr>
        <w:t xml:space="preserve"> będzie dokumentem potwierdzającym </w:t>
      </w:r>
      <w:r w:rsidRPr="00257B92">
        <w:rPr>
          <w:rFonts w:ascii="Tahoma" w:hAnsi="Tahoma" w:cs="Tahoma"/>
          <w:spacing w:val="-2"/>
          <w:sz w:val="24"/>
          <w:szCs w:val="24"/>
          <w:lang w:val="pl-PL"/>
        </w:rPr>
        <w:t>prawo do korzystania z preferencji, ulg i pozostałych gwarancji przewidzianych ustaw</w:t>
      </w:r>
      <w:r w:rsidR="00E527E2" w:rsidRPr="00257B92">
        <w:rPr>
          <w:rFonts w:ascii="Tahoma" w:hAnsi="Tahoma" w:cs="Tahoma"/>
          <w:spacing w:val="-2"/>
          <w:sz w:val="24"/>
          <w:szCs w:val="24"/>
          <w:lang w:val="pl-PL"/>
        </w:rPr>
        <w:t>ą</w:t>
      </w:r>
      <w:r w:rsidRPr="00257B92">
        <w:rPr>
          <w:rFonts w:ascii="Tahoma" w:hAnsi="Tahoma" w:cs="Tahoma"/>
          <w:spacing w:val="-2"/>
          <w:sz w:val="24"/>
          <w:szCs w:val="24"/>
          <w:lang w:val="pl-PL"/>
        </w:rPr>
        <w:t>.</w:t>
      </w:r>
      <w:r w:rsidRPr="00257B92">
        <w:rPr>
          <w:rFonts w:ascii="Tahoma" w:hAnsi="Tahoma" w:cs="Tahoma"/>
          <w:sz w:val="24"/>
          <w:szCs w:val="24"/>
          <w:lang w:val="pl-PL"/>
        </w:rPr>
        <w:t xml:space="preserve"> </w:t>
      </w:r>
      <w:r w:rsidRPr="00257B92">
        <w:rPr>
          <w:rFonts w:ascii="Tahoma" w:hAnsi="Tahoma" w:cs="Tahoma"/>
          <w:spacing w:val="-3"/>
          <w:sz w:val="24"/>
          <w:szCs w:val="24"/>
          <w:lang w:val="pl-PL"/>
        </w:rPr>
        <w:t>Jednocześnie po stronie instytucji i podmiotów, które zdecydują się na udzielenie zniż</w:t>
      </w:r>
      <w:r w:rsidR="00E527E2" w:rsidRPr="00257B92">
        <w:rPr>
          <w:rFonts w:ascii="Tahoma" w:hAnsi="Tahoma" w:cs="Tahoma"/>
          <w:spacing w:val="-3"/>
          <w:sz w:val="24"/>
          <w:szCs w:val="24"/>
          <w:lang w:val="pl-PL"/>
        </w:rPr>
        <w:t>ek</w:t>
      </w:r>
      <w:r w:rsidRPr="00257B92">
        <w:rPr>
          <w:rFonts w:ascii="Tahoma" w:hAnsi="Tahoma" w:cs="Tahoma"/>
          <w:sz w:val="24"/>
          <w:szCs w:val="24"/>
          <w:lang w:val="pl-PL"/>
        </w:rPr>
        <w:t xml:space="preserve"> lub innego rodzaju „przywilejów” dla beneficjentów ustawy</w:t>
      </w:r>
      <w:r w:rsidR="00E527E2" w:rsidRPr="00257B92">
        <w:rPr>
          <w:rFonts w:ascii="Tahoma" w:hAnsi="Tahoma" w:cs="Tahoma"/>
          <w:sz w:val="24"/>
          <w:szCs w:val="24"/>
          <w:lang w:val="pl-PL"/>
        </w:rPr>
        <w:t>,</w:t>
      </w:r>
      <w:r w:rsidRPr="00257B92">
        <w:rPr>
          <w:rFonts w:ascii="Tahoma" w:hAnsi="Tahoma" w:cs="Tahoma"/>
          <w:sz w:val="24"/>
          <w:szCs w:val="24"/>
          <w:lang w:val="pl-PL"/>
        </w:rPr>
        <w:t xml:space="preserve"> zostanie wprowadzona </w:t>
      </w:r>
      <w:r w:rsidRPr="00257B92">
        <w:rPr>
          <w:rFonts w:ascii="Tahoma" w:hAnsi="Tahoma" w:cs="Tahoma"/>
          <w:spacing w:val="-3"/>
          <w:sz w:val="24"/>
          <w:szCs w:val="24"/>
          <w:lang w:val="pl-PL"/>
        </w:rPr>
        <w:t>możliwość weryfikowania tożsamości posiadaczy wyżej wskazanego dokumentu w ce</w:t>
      </w:r>
      <w:r w:rsidR="00E527E2" w:rsidRPr="00257B92">
        <w:rPr>
          <w:rFonts w:ascii="Tahoma" w:hAnsi="Tahoma" w:cs="Tahoma"/>
          <w:spacing w:val="-3"/>
          <w:sz w:val="24"/>
          <w:szCs w:val="24"/>
          <w:lang w:val="pl-PL"/>
        </w:rPr>
        <w:t>lu</w:t>
      </w:r>
      <w:r w:rsidRPr="00257B92">
        <w:rPr>
          <w:rFonts w:ascii="Tahoma" w:hAnsi="Tahoma" w:cs="Tahoma"/>
          <w:sz w:val="24"/>
          <w:szCs w:val="24"/>
          <w:lang w:val="pl-PL"/>
        </w:rPr>
        <w:t xml:space="preserve"> ustalenia, czy posiadacz Karty „Zasłużony w przeciwdziałaniu COVID-19” jest rzeczywiście osobą uprawnioną w rozumieniu ustawy (art. 22). Natomiast uprawnieni będą już na wstępie informowani o tym, gdzie ich prawa są respektowane (art. 12), </w:t>
      </w:r>
      <w:r w:rsidRPr="00257B92">
        <w:rPr>
          <w:rFonts w:ascii="Tahoma" w:hAnsi="Tahoma" w:cs="Tahoma"/>
          <w:spacing w:val="-2"/>
          <w:sz w:val="24"/>
          <w:szCs w:val="24"/>
          <w:lang w:val="pl-PL"/>
        </w:rPr>
        <w:t xml:space="preserve">później zaś będą mieli na bieżąco wgląd do bazy danych obejmującej informacje </w:t>
      </w:r>
      <w:r w:rsidRPr="00257B92">
        <w:rPr>
          <w:rFonts w:ascii="Tahoma" w:hAnsi="Tahoma" w:cs="Tahoma"/>
          <w:spacing w:val="-2"/>
          <w:sz w:val="24"/>
          <w:szCs w:val="24"/>
          <w:lang w:val="pl-PL"/>
        </w:rPr>
        <w:lastRenderedPageBreak/>
        <w:t>w ty</w:t>
      </w:r>
      <w:r w:rsidR="00E527E2" w:rsidRPr="00257B92">
        <w:rPr>
          <w:rFonts w:ascii="Tahoma" w:hAnsi="Tahoma" w:cs="Tahoma"/>
          <w:spacing w:val="-2"/>
          <w:sz w:val="24"/>
          <w:szCs w:val="24"/>
          <w:lang w:val="pl-PL"/>
        </w:rPr>
        <w:t>m</w:t>
      </w:r>
      <w:r w:rsidRPr="00257B92">
        <w:rPr>
          <w:rFonts w:ascii="Tahoma" w:hAnsi="Tahoma" w:cs="Tahoma"/>
          <w:sz w:val="24"/>
          <w:szCs w:val="24"/>
          <w:lang w:val="pl-PL"/>
        </w:rPr>
        <w:t xml:space="preserve"> przedmiocie (por. art. 20, art. 26). Ponadto projekt zakłada stosowanie logo i hasła «Tu honorujemy Kartę „Zasłużony w</w:t>
      </w:r>
      <w:r w:rsidR="00E527E2" w:rsidRPr="00257B92">
        <w:rPr>
          <w:rFonts w:ascii="Tahoma" w:hAnsi="Tahoma" w:cs="Tahoma"/>
          <w:sz w:val="24"/>
          <w:szCs w:val="24"/>
          <w:lang w:val="pl-PL"/>
        </w:rPr>
        <w:t xml:space="preserve"> </w:t>
      </w:r>
      <w:r w:rsidRPr="00257B92">
        <w:rPr>
          <w:rFonts w:ascii="Tahoma" w:hAnsi="Tahoma" w:cs="Tahoma"/>
          <w:sz w:val="24"/>
          <w:szCs w:val="24"/>
          <w:lang w:val="pl-PL"/>
        </w:rPr>
        <w:t>przeciwdziałani</w:t>
      </w:r>
      <w:r w:rsidR="00E527E2" w:rsidRPr="00257B92">
        <w:rPr>
          <w:rFonts w:ascii="Tahoma" w:hAnsi="Tahoma" w:cs="Tahoma"/>
          <w:sz w:val="24"/>
          <w:szCs w:val="24"/>
          <w:lang w:val="pl-PL"/>
        </w:rPr>
        <w:t>u</w:t>
      </w:r>
      <w:r w:rsidRPr="00257B92">
        <w:rPr>
          <w:rFonts w:ascii="Tahoma" w:hAnsi="Tahoma" w:cs="Tahoma"/>
          <w:sz w:val="24"/>
          <w:szCs w:val="24"/>
          <w:lang w:val="pl-PL"/>
        </w:rPr>
        <w:t xml:space="preserve"> COVID-19”»</w:t>
      </w:r>
      <w:r w:rsidRPr="00257B92">
        <w:rPr>
          <w:rFonts w:ascii="Tahoma" w:eastAsia="Malgun Gothic Semilight" w:hAnsi="Tahoma" w:cs="Tahoma"/>
          <w:sz w:val="24"/>
          <w:szCs w:val="24"/>
          <w:lang w:val="pl-PL"/>
        </w:rPr>
        <w:t>, co również ułat</w:t>
      </w:r>
      <w:r w:rsidR="00E527E2" w:rsidRPr="00257B92">
        <w:rPr>
          <w:rFonts w:ascii="Tahoma" w:eastAsia="Malgun Gothic Semilight" w:hAnsi="Tahoma" w:cs="Tahoma"/>
          <w:sz w:val="24"/>
          <w:szCs w:val="24"/>
          <w:lang w:val="pl-PL"/>
        </w:rPr>
        <w:t>wi</w:t>
      </w:r>
      <w:r w:rsidRPr="00257B92">
        <w:rPr>
          <w:rFonts w:ascii="Tahoma" w:eastAsia="Malgun Gothic Semilight" w:hAnsi="Tahoma" w:cs="Tahoma"/>
          <w:sz w:val="24"/>
          <w:szCs w:val="24"/>
          <w:lang w:val="pl-PL"/>
        </w:rPr>
        <w:t xml:space="preserve"> realizację praw wynikaj</w:t>
      </w:r>
      <w:r w:rsidR="00E527E2" w:rsidRPr="00257B92">
        <w:rPr>
          <w:rFonts w:ascii="Tahoma" w:eastAsia="Malgun Gothic Semilight" w:hAnsi="Tahoma" w:cs="Tahoma"/>
          <w:sz w:val="24"/>
          <w:szCs w:val="24"/>
          <w:lang w:val="pl-PL"/>
        </w:rPr>
        <w:t>ą</w:t>
      </w:r>
      <w:r w:rsidRPr="00257B92">
        <w:rPr>
          <w:rFonts w:ascii="Tahoma" w:eastAsia="Malgun Gothic Semilight" w:hAnsi="Tahoma" w:cs="Tahoma"/>
          <w:sz w:val="24"/>
          <w:szCs w:val="24"/>
          <w:lang w:val="pl-PL"/>
        </w:rPr>
        <w:t>cych z</w:t>
      </w:r>
      <w:r w:rsidR="00E527E2" w:rsidRPr="00257B92">
        <w:rPr>
          <w:rFonts w:ascii="Tahoma" w:eastAsia="Malgun Gothic Semilight" w:hAnsi="Tahoma" w:cs="Tahoma"/>
          <w:sz w:val="24"/>
          <w:szCs w:val="24"/>
          <w:lang w:val="pl-PL"/>
        </w:rPr>
        <w:t xml:space="preserve"> </w:t>
      </w:r>
      <w:r w:rsidRPr="00257B92">
        <w:rPr>
          <w:rFonts w:ascii="Tahoma" w:eastAsia="Malgun Gothic Semilight" w:hAnsi="Tahoma" w:cs="Tahoma"/>
          <w:sz w:val="24"/>
          <w:szCs w:val="24"/>
          <w:lang w:val="pl-PL"/>
        </w:rPr>
        <w:t>ustawy (art. 21)</w:t>
      </w:r>
      <w:r w:rsidRPr="00257B92">
        <w:rPr>
          <w:rFonts w:ascii="Tahoma" w:hAnsi="Tahoma" w:cs="Tahoma"/>
          <w:sz w:val="24"/>
          <w:szCs w:val="24"/>
          <w:lang w:val="pl-PL"/>
        </w:rPr>
        <w:t>.</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t xml:space="preserve">Karta „Zasłużony w przeciwdziałaniu COVID-19 będzie zindywidualizowana </w:t>
      </w:r>
      <w:r w:rsidRPr="00257B92">
        <w:rPr>
          <w:rFonts w:ascii="Tahoma" w:hAnsi="Tahoma" w:cs="Tahoma"/>
          <w:spacing w:val="-3"/>
          <w:sz w:val="24"/>
          <w:szCs w:val="24"/>
          <w:lang w:val="pl-PL"/>
        </w:rPr>
        <w:t xml:space="preserve">(zostanie jej nadany numer) i </w:t>
      </w:r>
      <w:r w:rsidR="00E527E2" w:rsidRPr="00257B92">
        <w:rPr>
          <w:rFonts w:ascii="Tahoma" w:hAnsi="Tahoma" w:cs="Tahoma"/>
          <w:spacing w:val="-3"/>
          <w:sz w:val="24"/>
          <w:szCs w:val="24"/>
          <w:lang w:val="pl-PL"/>
        </w:rPr>
        <w:t>–</w:t>
      </w:r>
      <w:r w:rsidRPr="00257B92">
        <w:rPr>
          <w:rFonts w:ascii="Tahoma" w:hAnsi="Tahoma" w:cs="Tahoma"/>
          <w:spacing w:val="-3"/>
          <w:sz w:val="24"/>
          <w:szCs w:val="24"/>
          <w:lang w:val="pl-PL"/>
        </w:rPr>
        <w:t xml:space="preserve"> wedle wyboru dokonanego przez uprawnionego </w:t>
      </w:r>
      <w:r w:rsidR="00E527E2" w:rsidRPr="00257B92">
        <w:rPr>
          <w:rFonts w:ascii="Tahoma" w:hAnsi="Tahoma" w:cs="Tahoma"/>
          <w:spacing w:val="-3"/>
          <w:sz w:val="24"/>
          <w:szCs w:val="24"/>
          <w:lang w:val="pl-PL"/>
        </w:rPr>
        <w:t>–</w:t>
      </w:r>
      <w:r w:rsidRPr="00257B92">
        <w:rPr>
          <w:rFonts w:ascii="Tahoma" w:hAnsi="Tahoma" w:cs="Tahoma"/>
          <w:spacing w:val="-3"/>
          <w:sz w:val="24"/>
          <w:szCs w:val="24"/>
          <w:lang w:val="pl-PL"/>
        </w:rPr>
        <w:t xml:space="preserve"> będz</w:t>
      </w:r>
      <w:r w:rsidR="00E527E2" w:rsidRPr="00257B92">
        <w:rPr>
          <w:rFonts w:ascii="Tahoma" w:hAnsi="Tahoma" w:cs="Tahoma"/>
          <w:spacing w:val="-3"/>
          <w:sz w:val="24"/>
          <w:szCs w:val="24"/>
          <w:lang w:val="pl-PL"/>
        </w:rPr>
        <w:t>ie</w:t>
      </w:r>
      <w:r w:rsidRPr="00257B92">
        <w:rPr>
          <w:rFonts w:ascii="Tahoma" w:hAnsi="Tahoma" w:cs="Tahoma"/>
          <w:sz w:val="24"/>
          <w:szCs w:val="24"/>
          <w:lang w:val="pl-PL"/>
        </w:rPr>
        <w:t xml:space="preserve"> przyznawana w</w:t>
      </w:r>
      <w:r w:rsidR="00E527E2" w:rsidRPr="00257B92">
        <w:rPr>
          <w:rFonts w:ascii="Tahoma" w:hAnsi="Tahoma" w:cs="Tahoma"/>
          <w:sz w:val="24"/>
          <w:szCs w:val="24"/>
          <w:lang w:val="pl-PL"/>
        </w:rPr>
        <w:t xml:space="preserve"> </w:t>
      </w:r>
      <w:r w:rsidRPr="00257B92">
        <w:rPr>
          <w:rFonts w:ascii="Tahoma" w:hAnsi="Tahoma" w:cs="Tahoma"/>
          <w:sz w:val="24"/>
          <w:szCs w:val="24"/>
          <w:lang w:val="pl-PL"/>
        </w:rPr>
        <w:t xml:space="preserve">formie tradycyjnej albo elektronicznej. W razie zagubienia, kradzieży, zniszczenia dokumentu wydanego w pierwszej z tych form, będzie można wystąpić </w:t>
      </w:r>
      <w:r w:rsidRPr="00257B92">
        <w:rPr>
          <w:rFonts w:ascii="Tahoma" w:hAnsi="Tahoma" w:cs="Tahoma"/>
          <w:spacing w:val="-3"/>
          <w:sz w:val="24"/>
          <w:szCs w:val="24"/>
          <w:lang w:val="pl-PL"/>
        </w:rPr>
        <w:t>d</w:t>
      </w:r>
      <w:r w:rsidR="00E527E2" w:rsidRPr="00257B92">
        <w:rPr>
          <w:rFonts w:ascii="Tahoma" w:hAnsi="Tahoma" w:cs="Tahoma"/>
          <w:spacing w:val="-3"/>
          <w:sz w:val="24"/>
          <w:szCs w:val="24"/>
          <w:lang w:val="pl-PL"/>
        </w:rPr>
        <w:t>o</w:t>
      </w:r>
      <w:r w:rsidRPr="00257B92">
        <w:rPr>
          <w:rFonts w:ascii="Tahoma" w:hAnsi="Tahoma" w:cs="Tahoma"/>
          <w:spacing w:val="-3"/>
          <w:sz w:val="24"/>
          <w:szCs w:val="24"/>
          <w:lang w:val="pl-PL"/>
        </w:rPr>
        <w:t xml:space="preserve"> właściwego organu, czyli starosty lub prezydenta miasta, z wnioskiem o wystawienie</w:t>
      </w:r>
      <w:r w:rsidRPr="00257B92">
        <w:rPr>
          <w:rFonts w:ascii="Tahoma" w:hAnsi="Tahoma" w:cs="Tahoma"/>
          <w:sz w:val="24"/>
          <w:szCs w:val="24"/>
          <w:lang w:val="pl-PL"/>
        </w:rPr>
        <w:t xml:space="preserve"> duplikatu. Za tę czynność </w:t>
      </w:r>
      <w:r w:rsidR="00E527E2" w:rsidRPr="00257B92">
        <w:rPr>
          <w:rFonts w:ascii="Tahoma" w:hAnsi="Tahoma" w:cs="Tahoma"/>
          <w:sz w:val="24"/>
          <w:szCs w:val="24"/>
          <w:lang w:val="pl-PL"/>
        </w:rPr>
        <w:t>będzie</w:t>
      </w:r>
      <w:r w:rsidRPr="00257B92">
        <w:rPr>
          <w:rFonts w:ascii="Tahoma" w:hAnsi="Tahoma" w:cs="Tahoma"/>
          <w:sz w:val="24"/>
          <w:szCs w:val="24"/>
          <w:lang w:val="pl-PL"/>
        </w:rPr>
        <w:t xml:space="preserve"> jednakże pobierana opłata w wysokości 10 zł (zob. art. 15).</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t>Z uwagi na to, że na gruncie projektowanej ustawy pierwszorzędne znaczenie będzie miało przy</w:t>
      </w:r>
      <w:r w:rsidR="00E527E2" w:rsidRPr="00257B92">
        <w:rPr>
          <w:rFonts w:ascii="Tahoma" w:hAnsi="Tahoma" w:cs="Tahoma"/>
          <w:sz w:val="24"/>
          <w:szCs w:val="24"/>
          <w:lang w:val="pl-PL"/>
        </w:rPr>
        <w:t>z</w:t>
      </w:r>
      <w:r w:rsidRPr="00257B92">
        <w:rPr>
          <w:rFonts w:ascii="Tahoma" w:hAnsi="Tahoma" w:cs="Tahoma"/>
          <w:sz w:val="24"/>
          <w:szCs w:val="24"/>
          <w:lang w:val="pl-PL"/>
        </w:rPr>
        <w:t>nanie statusu „Zasłużony w przeciwdziałanie COVID-19”, jego utra</w:t>
      </w:r>
      <w:r w:rsidR="00E527E2" w:rsidRPr="00257B92">
        <w:rPr>
          <w:rFonts w:ascii="Tahoma" w:hAnsi="Tahoma" w:cs="Tahoma"/>
          <w:sz w:val="24"/>
          <w:szCs w:val="24"/>
          <w:lang w:val="pl-PL"/>
        </w:rPr>
        <w:t>ta</w:t>
      </w:r>
      <w:r w:rsidRPr="00257B92">
        <w:rPr>
          <w:rFonts w:ascii="Tahoma" w:hAnsi="Tahoma" w:cs="Tahoma"/>
          <w:sz w:val="24"/>
          <w:szCs w:val="24"/>
          <w:lang w:val="pl-PL"/>
        </w:rPr>
        <w:t xml:space="preserve"> na skutek uchylenia pierwotnej decyzji administracyjnej będzie wiązać się z</w:t>
      </w:r>
      <w:r w:rsidR="00E527E2" w:rsidRPr="00257B92">
        <w:rPr>
          <w:rFonts w:ascii="Tahoma" w:hAnsi="Tahoma" w:cs="Tahoma"/>
          <w:sz w:val="24"/>
          <w:szCs w:val="24"/>
          <w:lang w:val="pl-PL"/>
        </w:rPr>
        <w:t>  </w:t>
      </w:r>
      <w:r w:rsidRPr="00257B92">
        <w:rPr>
          <w:rFonts w:ascii="Tahoma" w:hAnsi="Tahoma" w:cs="Tahoma"/>
          <w:sz w:val="24"/>
          <w:szCs w:val="24"/>
          <w:lang w:val="pl-PL"/>
        </w:rPr>
        <w:t>obowiązk</w:t>
      </w:r>
      <w:r w:rsidR="00E527E2" w:rsidRPr="00257B92">
        <w:rPr>
          <w:rFonts w:ascii="Tahoma" w:hAnsi="Tahoma" w:cs="Tahoma"/>
          <w:sz w:val="24"/>
          <w:szCs w:val="24"/>
          <w:lang w:val="pl-PL"/>
        </w:rPr>
        <w:t>iem</w:t>
      </w:r>
      <w:r w:rsidRPr="00257B92">
        <w:rPr>
          <w:rFonts w:ascii="Tahoma" w:hAnsi="Tahoma" w:cs="Tahoma"/>
          <w:sz w:val="24"/>
          <w:szCs w:val="24"/>
          <w:lang w:val="pl-PL"/>
        </w:rPr>
        <w:t xml:space="preserve"> natychmiastowego zwrotu Karty mającej postać tradycyjną oraz unieważnieniem wstawionego dokumentu, bez wzgl</w:t>
      </w:r>
      <w:r w:rsidR="00E527E2" w:rsidRPr="00257B92">
        <w:rPr>
          <w:rFonts w:ascii="Tahoma" w:hAnsi="Tahoma" w:cs="Tahoma"/>
          <w:sz w:val="24"/>
          <w:szCs w:val="24"/>
          <w:lang w:val="pl-PL"/>
        </w:rPr>
        <w:t>ę</w:t>
      </w:r>
      <w:r w:rsidRPr="00257B92">
        <w:rPr>
          <w:rFonts w:ascii="Tahoma" w:hAnsi="Tahoma" w:cs="Tahoma"/>
          <w:sz w:val="24"/>
          <w:szCs w:val="24"/>
          <w:lang w:val="pl-PL"/>
        </w:rPr>
        <w:t>du na jego formę (art. 13).</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t>Co si</w:t>
      </w:r>
      <w:r w:rsidR="00E527E2" w:rsidRPr="00257B92">
        <w:rPr>
          <w:rFonts w:ascii="Tahoma" w:hAnsi="Tahoma" w:cs="Tahoma"/>
          <w:sz w:val="24"/>
          <w:szCs w:val="24"/>
          <w:lang w:val="pl-PL"/>
        </w:rPr>
        <w:t>ę</w:t>
      </w:r>
      <w:r w:rsidRPr="00257B92">
        <w:rPr>
          <w:rFonts w:ascii="Tahoma" w:hAnsi="Tahoma" w:cs="Tahoma"/>
          <w:sz w:val="24"/>
          <w:szCs w:val="24"/>
          <w:lang w:val="pl-PL"/>
        </w:rPr>
        <w:t xml:space="preserve"> tyczy </w:t>
      </w:r>
      <w:r w:rsidR="00E527E2" w:rsidRPr="00257B92">
        <w:rPr>
          <w:rFonts w:ascii="Tahoma" w:hAnsi="Tahoma" w:cs="Tahoma"/>
          <w:sz w:val="24"/>
          <w:szCs w:val="24"/>
          <w:lang w:val="pl-PL"/>
        </w:rPr>
        <w:t xml:space="preserve">natomiast </w:t>
      </w:r>
      <w:r w:rsidRPr="00257B92">
        <w:rPr>
          <w:rFonts w:ascii="Tahoma" w:hAnsi="Tahoma" w:cs="Tahoma"/>
          <w:sz w:val="24"/>
          <w:szCs w:val="24"/>
          <w:lang w:val="pl-PL"/>
        </w:rPr>
        <w:t xml:space="preserve">uprawień i gwarancji wprowadzanych ustawą, to oprócz wzmiankowanego już dostępu do towarów i usług na zasadach preferencyjnych osoby, </w:t>
      </w:r>
      <w:r w:rsidRPr="00257B92">
        <w:rPr>
          <w:rFonts w:ascii="Tahoma" w:hAnsi="Tahoma" w:cs="Tahoma"/>
          <w:spacing w:val="-5"/>
          <w:sz w:val="24"/>
          <w:szCs w:val="24"/>
          <w:lang w:val="pl-PL"/>
        </w:rPr>
        <w:t>których szczególne zaangażowanie w przeciwdziałanie COVID-19 zostanie potwierdz</w:t>
      </w:r>
      <w:r w:rsidR="00E527E2" w:rsidRPr="00257B92">
        <w:rPr>
          <w:rFonts w:ascii="Tahoma" w:hAnsi="Tahoma" w:cs="Tahoma"/>
          <w:spacing w:val="-5"/>
          <w:sz w:val="24"/>
          <w:szCs w:val="24"/>
          <w:lang w:val="pl-PL"/>
        </w:rPr>
        <w:t>one</w:t>
      </w:r>
      <w:r w:rsidRPr="00257B92">
        <w:rPr>
          <w:rFonts w:ascii="Tahoma" w:hAnsi="Tahoma" w:cs="Tahoma"/>
          <w:sz w:val="24"/>
          <w:szCs w:val="24"/>
          <w:lang w:val="pl-PL"/>
        </w:rPr>
        <w:t xml:space="preserve"> decyzją starosty (prezydenta miasta na prawach powiatu) uzyskają prawo do: ulgi wynoszącej 37% na przejazdy środkami publicznego transportu zbiorowego zarówno kolejowego (w 2. klasie pociągów osobowych, pospie</w:t>
      </w:r>
      <w:r w:rsidR="00E527E2" w:rsidRPr="00257B92">
        <w:rPr>
          <w:rFonts w:ascii="Tahoma" w:hAnsi="Tahoma" w:cs="Tahoma"/>
          <w:sz w:val="24"/>
          <w:szCs w:val="24"/>
          <w:lang w:val="pl-PL"/>
        </w:rPr>
        <w:t>s</w:t>
      </w:r>
      <w:r w:rsidRPr="00257B92">
        <w:rPr>
          <w:rFonts w:ascii="Tahoma" w:hAnsi="Tahoma" w:cs="Tahoma"/>
          <w:sz w:val="24"/>
          <w:szCs w:val="24"/>
          <w:lang w:val="pl-PL"/>
        </w:rPr>
        <w:t xml:space="preserve">znych i ekspresowych), jak i </w:t>
      </w:r>
      <w:r w:rsidRPr="00257B92">
        <w:rPr>
          <w:rFonts w:ascii="Tahoma" w:hAnsi="Tahoma" w:cs="Tahoma"/>
          <w:spacing w:val="-2"/>
          <w:sz w:val="24"/>
          <w:szCs w:val="24"/>
          <w:lang w:val="pl-PL"/>
        </w:rPr>
        <w:t>autobusowego (w autobusach zwykłych i przyspieszonych), a ponadto 50-procentow</w:t>
      </w:r>
      <w:r w:rsidR="00E527E2" w:rsidRPr="00257B92">
        <w:rPr>
          <w:rFonts w:ascii="Tahoma" w:hAnsi="Tahoma" w:cs="Tahoma"/>
          <w:spacing w:val="-2"/>
          <w:sz w:val="24"/>
          <w:szCs w:val="24"/>
          <w:lang w:val="pl-PL"/>
        </w:rPr>
        <w:t>ej</w:t>
      </w:r>
      <w:r w:rsidRPr="00257B92">
        <w:rPr>
          <w:rFonts w:ascii="Tahoma" w:hAnsi="Tahoma" w:cs="Tahoma"/>
          <w:sz w:val="24"/>
          <w:szCs w:val="24"/>
          <w:lang w:val="pl-PL"/>
        </w:rPr>
        <w:t xml:space="preserve"> ulgi na przejazdy środkami komunikacji miejskiej (art. 27); skierowania na pobyt w </w:t>
      </w:r>
      <w:r w:rsidR="00E527E2" w:rsidRPr="00257B92">
        <w:rPr>
          <w:rFonts w:ascii="Tahoma" w:hAnsi="Tahoma" w:cs="Tahoma"/>
          <w:sz w:val="24"/>
          <w:szCs w:val="24"/>
          <w:lang w:val="pl-PL"/>
        </w:rPr>
        <w:t> </w:t>
      </w:r>
      <w:r w:rsidRPr="00257B92">
        <w:rPr>
          <w:rFonts w:ascii="Tahoma" w:hAnsi="Tahoma" w:cs="Tahoma"/>
          <w:sz w:val="24"/>
          <w:szCs w:val="24"/>
          <w:lang w:val="pl-PL"/>
        </w:rPr>
        <w:t xml:space="preserve">sanatorium niezależnie od przysługującego urlopu wypoczynkowego (art. 28); nieodpłatnej i udzielanej poza kolejnością pomocy psychologicznej (art. 29) oraz jednorazowej pomocy pieniężnej, jeżeli znajdą się w trudnej sytuacji materialnej </w:t>
      </w:r>
      <w:r w:rsidRPr="00257B92">
        <w:rPr>
          <w:rFonts w:ascii="Tahoma" w:hAnsi="Tahoma" w:cs="Tahoma"/>
          <w:spacing w:val="-4"/>
          <w:sz w:val="24"/>
          <w:szCs w:val="24"/>
          <w:lang w:val="pl-PL"/>
        </w:rPr>
        <w:t xml:space="preserve">w następstwie choroby powodującej wzrost kosztów utrzymania (art. 30 i </w:t>
      </w:r>
      <w:r w:rsidR="00E527E2" w:rsidRPr="00257B92">
        <w:rPr>
          <w:rFonts w:ascii="Tahoma" w:hAnsi="Tahoma" w:cs="Tahoma"/>
          <w:spacing w:val="-4"/>
          <w:sz w:val="24"/>
          <w:szCs w:val="24"/>
          <w:lang w:val="pl-PL"/>
        </w:rPr>
        <w:t>art.</w:t>
      </w:r>
      <w:r w:rsidRPr="00257B92">
        <w:rPr>
          <w:rFonts w:ascii="Tahoma" w:hAnsi="Tahoma" w:cs="Tahoma"/>
          <w:spacing w:val="-4"/>
          <w:sz w:val="24"/>
          <w:szCs w:val="24"/>
          <w:lang w:val="pl-PL"/>
        </w:rPr>
        <w:t xml:space="preserve"> 32 ust. 1).</w:t>
      </w:r>
      <w:r w:rsidRPr="00257B92">
        <w:rPr>
          <w:rFonts w:ascii="Tahoma" w:hAnsi="Tahoma" w:cs="Tahoma"/>
          <w:sz w:val="24"/>
          <w:szCs w:val="24"/>
          <w:lang w:val="pl-PL"/>
        </w:rPr>
        <w:t xml:space="preserve"> O ile pierwsze z tych praw jest korzyścią przewidzianą w ustawie z dnia 5 grudnia 2014 r. o Karcie Dużej Rodziny, o tyle inspiracją dla </w:t>
      </w:r>
      <w:r w:rsidRPr="00257B92">
        <w:rPr>
          <w:rFonts w:ascii="Tahoma" w:hAnsi="Tahoma" w:cs="Tahoma"/>
          <w:sz w:val="24"/>
          <w:szCs w:val="24"/>
          <w:lang w:val="pl-PL"/>
        </w:rPr>
        <w:lastRenderedPageBreak/>
        <w:t xml:space="preserve">przyznania pozostałych była raczej ustawa z dnia 19 sierpnia 2011 r. o weteranach działań poza granicami państwa. Tan analogia nie jest czysto przypadkowa. Na tle doświadczeń zebranych w czasie </w:t>
      </w:r>
      <w:r w:rsidRPr="00257B92">
        <w:rPr>
          <w:rFonts w:ascii="Tahoma" w:hAnsi="Tahoma" w:cs="Tahoma"/>
          <w:spacing w:val="-5"/>
          <w:sz w:val="24"/>
          <w:szCs w:val="24"/>
          <w:lang w:val="pl-PL"/>
        </w:rPr>
        <w:t>epidemii wywołanej wirusem SARS-Cov-2 personel medyczny i osoby go wspomaga</w:t>
      </w:r>
      <w:r w:rsidR="00E527E2" w:rsidRPr="00257B92">
        <w:rPr>
          <w:rFonts w:ascii="Tahoma" w:hAnsi="Tahoma" w:cs="Tahoma"/>
          <w:spacing w:val="-5"/>
          <w:sz w:val="24"/>
          <w:szCs w:val="24"/>
          <w:lang w:val="pl-PL"/>
        </w:rPr>
        <w:t>jące,</w:t>
      </w:r>
      <w:r w:rsidRPr="00257B92">
        <w:rPr>
          <w:rFonts w:ascii="Tahoma" w:hAnsi="Tahoma" w:cs="Tahoma"/>
          <w:sz w:val="24"/>
          <w:szCs w:val="24"/>
          <w:lang w:val="pl-PL"/>
        </w:rPr>
        <w:t xml:space="preserve"> </w:t>
      </w:r>
      <w:r w:rsidRPr="00257B92">
        <w:rPr>
          <w:rFonts w:ascii="Tahoma" w:hAnsi="Tahoma" w:cs="Tahoma"/>
          <w:spacing w:val="-4"/>
          <w:sz w:val="24"/>
          <w:szCs w:val="24"/>
          <w:lang w:val="pl-PL"/>
        </w:rPr>
        <w:t>pracownicy domów pomocy społecznej, a także inne osoby bezpośrednio zaangażowane</w:t>
      </w:r>
      <w:r w:rsidRPr="00257B92">
        <w:rPr>
          <w:rFonts w:ascii="Tahoma" w:hAnsi="Tahoma" w:cs="Tahoma"/>
          <w:sz w:val="24"/>
          <w:szCs w:val="24"/>
          <w:lang w:val="pl-PL"/>
        </w:rPr>
        <w:t xml:space="preserve"> w walkę z COVID-19, to „weterani naszej generacji”. Wielu z nich przeszło przez traumę związaną z graniczną sytuacją, w jakiej przyszło im pracować (czasem bez dost</w:t>
      </w:r>
      <w:r w:rsidR="00865A94" w:rsidRPr="00257B92">
        <w:rPr>
          <w:rFonts w:ascii="Tahoma" w:hAnsi="Tahoma" w:cs="Tahoma"/>
          <w:sz w:val="24"/>
          <w:szCs w:val="24"/>
          <w:lang w:val="pl-PL"/>
        </w:rPr>
        <w:t>at</w:t>
      </w:r>
      <w:r w:rsidRPr="00257B92">
        <w:rPr>
          <w:rFonts w:ascii="Tahoma" w:hAnsi="Tahoma" w:cs="Tahoma"/>
          <w:sz w:val="24"/>
          <w:szCs w:val="24"/>
          <w:lang w:val="pl-PL"/>
        </w:rPr>
        <w:t>ecznej ilości snu, w strachu o własne zdrowie i życie, w warunkach dalekich od komfortu, chociażby ze względu na konieczność ciągłego stosowania środków ochrony osobistej takich jak kombinezony, rękawiczki, maseczki, przyłbice itd.). W</w:t>
      </w:r>
      <w:r w:rsidR="00865A94" w:rsidRPr="00257B92">
        <w:rPr>
          <w:rFonts w:ascii="Tahoma" w:hAnsi="Tahoma" w:cs="Tahoma"/>
          <w:sz w:val="24"/>
          <w:szCs w:val="24"/>
          <w:lang w:val="pl-PL"/>
        </w:rPr>
        <w:t>  </w:t>
      </w:r>
      <w:r w:rsidRPr="00257B92">
        <w:rPr>
          <w:rFonts w:ascii="Tahoma" w:hAnsi="Tahoma" w:cs="Tahoma"/>
          <w:sz w:val="24"/>
          <w:szCs w:val="24"/>
          <w:lang w:val="pl-PL"/>
        </w:rPr>
        <w:t xml:space="preserve">niektórych przypadkach może to owocować syndromem stresu pourazowego, dokładnie jak u uczestników misji wojskowych. Nie da się również pominąć tego, że duża część medyków swoją pracę przypłaciła chorobą i uszczerbkiem na zdrowiu. Według danych resortu zdrowia, zebranych na dzień 3 czerwca 2020 r., zakażonych </w:t>
      </w:r>
      <w:proofErr w:type="spellStart"/>
      <w:r w:rsidRPr="00257B92">
        <w:rPr>
          <w:rFonts w:ascii="Tahoma" w:hAnsi="Tahoma" w:cs="Tahoma"/>
          <w:sz w:val="24"/>
          <w:szCs w:val="24"/>
          <w:lang w:val="pl-PL"/>
        </w:rPr>
        <w:t>koronawirusem</w:t>
      </w:r>
      <w:proofErr w:type="spellEnd"/>
      <w:r w:rsidRPr="00257B92">
        <w:rPr>
          <w:rFonts w:ascii="Tahoma" w:hAnsi="Tahoma" w:cs="Tahoma"/>
          <w:sz w:val="24"/>
          <w:szCs w:val="24"/>
          <w:lang w:val="pl-PL"/>
        </w:rPr>
        <w:t xml:space="preserve"> było 2404 pracowników </w:t>
      </w:r>
      <w:r w:rsidR="00865A94" w:rsidRPr="00257B92">
        <w:rPr>
          <w:rFonts w:ascii="Tahoma" w:hAnsi="Tahoma" w:cs="Tahoma"/>
          <w:sz w:val="24"/>
          <w:szCs w:val="24"/>
          <w:lang w:val="pl-PL"/>
        </w:rPr>
        <w:t>ochrony</w:t>
      </w:r>
      <w:r w:rsidRPr="00257B92">
        <w:rPr>
          <w:rFonts w:ascii="Tahoma" w:hAnsi="Tahoma" w:cs="Tahoma"/>
          <w:sz w:val="24"/>
          <w:szCs w:val="24"/>
          <w:lang w:val="pl-PL"/>
        </w:rPr>
        <w:t xml:space="preserve"> zdrowia, a ściślej 1659 pielęgniarek, </w:t>
      </w:r>
      <w:r w:rsidRPr="00257B92">
        <w:rPr>
          <w:rFonts w:ascii="Tahoma" w:hAnsi="Tahoma" w:cs="Tahoma"/>
          <w:spacing w:val="-3"/>
          <w:sz w:val="24"/>
          <w:szCs w:val="24"/>
          <w:lang w:val="pl-PL"/>
        </w:rPr>
        <w:t>660 lekarzy i 85 położnych, co stanowiło blisko 10% wszystkich chorych na COVID-</w:t>
      </w:r>
      <w:r w:rsidR="00865A94" w:rsidRPr="00257B92">
        <w:rPr>
          <w:rFonts w:ascii="Tahoma" w:hAnsi="Tahoma" w:cs="Tahoma"/>
          <w:spacing w:val="-3"/>
          <w:sz w:val="24"/>
          <w:szCs w:val="24"/>
          <w:lang w:val="pl-PL"/>
        </w:rPr>
        <w:t>19</w:t>
      </w:r>
      <w:r w:rsidRPr="00257B92">
        <w:rPr>
          <w:rFonts w:ascii="Tahoma" w:hAnsi="Tahoma" w:cs="Tahoma"/>
          <w:sz w:val="24"/>
          <w:szCs w:val="24"/>
          <w:lang w:val="pl-PL"/>
        </w:rPr>
        <w:t xml:space="preserve"> </w:t>
      </w:r>
      <w:r w:rsidRPr="00257B92">
        <w:rPr>
          <w:rFonts w:ascii="Tahoma" w:hAnsi="Tahoma" w:cs="Tahoma"/>
          <w:spacing w:val="-2"/>
          <w:sz w:val="24"/>
          <w:szCs w:val="24"/>
          <w:lang w:val="pl-PL"/>
        </w:rPr>
        <w:t>w Polsce. Statystyka ta nie obejmowała jednak zakażeń wśr</w:t>
      </w:r>
      <w:r w:rsidR="00865A94" w:rsidRPr="00257B92">
        <w:rPr>
          <w:rFonts w:ascii="Tahoma" w:hAnsi="Tahoma" w:cs="Tahoma"/>
          <w:spacing w:val="-2"/>
          <w:sz w:val="24"/>
          <w:szCs w:val="24"/>
          <w:lang w:val="pl-PL"/>
        </w:rPr>
        <w:t>ó</w:t>
      </w:r>
      <w:r w:rsidRPr="00257B92">
        <w:rPr>
          <w:rFonts w:ascii="Tahoma" w:hAnsi="Tahoma" w:cs="Tahoma"/>
          <w:spacing w:val="-2"/>
          <w:sz w:val="24"/>
          <w:szCs w:val="24"/>
          <w:lang w:val="pl-PL"/>
        </w:rPr>
        <w:t>d ratowników medyczny</w:t>
      </w:r>
      <w:r w:rsidR="00865A94" w:rsidRPr="00257B92">
        <w:rPr>
          <w:rFonts w:ascii="Tahoma" w:hAnsi="Tahoma" w:cs="Tahoma"/>
          <w:spacing w:val="-2"/>
          <w:sz w:val="24"/>
          <w:szCs w:val="24"/>
          <w:lang w:val="pl-PL"/>
        </w:rPr>
        <w:t>ch</w:t>
      </w:r>
      <w:r w:rsidRPr="00257B92">
        <w:rPr>
          <w:rFonts w:ascii="Tahoma" w:hAnsi="Tahoma" w:cs="Tahoma"/>
          <w:sz w:val="24"/>
          <w:szCs w:val="24"/>
          <w:lang w:val="pl-PL"/>
        </w:rPr>
        <w:t xml:space="preserve"> i diagnostów laboratoryjnych. Mimo zatem, że cytowane dane nie były komp</w:t>
      </w:r>
      <w:r w:rsidR="00865A94" w:rsidRPr="00257B92">
        <w:rPr>
          <w:rFonts w:ascii="Tahoma" w:hAnsi="Tahoma" w:cs="Tahoma"/>
          <w:sz w:val="24"/>
          <w:szCs w:val="24"/>
          <w:lang w:val="pl-PL"/>
        </w:rPr>
        <w:t>l</w:t>
      </w:r>
      <w:r w:rsidRPr="00257B92">
        <w:rPr>
          <w:rFonts w:ascii="Tahoma" w:hAnsi="Tahoma" w:cs="Tahoma"/>
          <w:sz w:val="24"/>
          <w:szCs w:val="24"/>
          <w:lang w:val="pl-PL"/>
        </w:rPr>
        <w:t xml:space="preserve">etne (ani też ostateczne z racji dalszego dynamicznego rozwoju epidemii), obrazują one </w:t>
      </w:r>
      <w:r w:rsidRPr="00257B92">
        <w:rPr>
          <w:rFonts w:ascii="Tahoma" w:hAnsi="Tahoma" w:cs="Tahoma"/>
          <w:spacing w:val="-5"/>
          <w:sz w:val="24"/>
          <w:szCs w:val="24"/>
          <w:lang w:val="pl-PL"/>
        </w:rPr>
        <w:t>istotę problemu. Zarazem stanowią dostateczne uzasadnienie dla wprowadzenia gwarancji</w:t>
      </w:r>
      <w:r w:rsidRPr="00257B92">
        <w:rPr>
          <w:rFonts w:ascii="Tahoma" w:hAnsi="Tahoma" w:cs="Tahoma"/>
          <w:sz w:val="24"/>
          <w:szCs w:val="24"/>
          <w:lang w:val="pl-PL"/>
        </w:rPr>
        <w:t xml:space="preserve"> związanych z dostępem do leczenia sanat</w:t>
      </w:r>
      <w:r w:rsidR="00865A94" w:rsidRPr="00257B92">
        <w:rPr>
          <w:rFonts w:ascii="Tahoma" w:hAnsi="Tahoma" w:cs="Tahoma"/>
          <w:sz w:val="24"/>
          <w:szCs w:val="24"/>
          <w:lang w:val="pl-PL"/>
        </w:rPr>
        <w:t>o</w:t>
      </w:r>
      <w:r w:rsidRPr="00257B92">
        <w:rPr>
          <w:rFonts w:ascii="Tahoma" w:hAnsi="Tahoma" w:cs="Tahoma"/>
          <w:sz w:val="24"/>
          <w:szCs w:val="24"/>
          <w:lang w:val="pl-PL"/>
        </w:rPr>
        <w:t>ryjnego oraz opieką psychologiczną świadcz</w:t>
      </w:r>
      <w:r w:rsidR="00865A94" w:rsidRPr="00257B92">
        <w:rPr>
          <w:rFonts w:ascii="Tahoma" w:hAnsi="Tahoma" w:cs="Tahoma"/>
          <w:sz w:val="24"/>
          <w:szCs w:val="24"/>
          <w:lang w:val="pl-PL"/>
        </w:rPr>
        <w:t>oną</w:t>
      </w:r>
      <w:r w:rsidRPr="00257B92">
        <w:rPr>
          <w:rFonts w:ascii="Tahoma" w:hAnsi="Tahoma" w:cs="Tahoma"/>
          <w:sz w:val="24"/>
          <w:szCs w:val="24"/>
          <w:lang w:val="pl-PL"/>
        </w:rPr>
        <w:t xml:space="preserve"> </w:t>
      </w:r>
      <w:r w:rsidR="00865A94" w:rsidRPr="00257B92">
        <w:rPr>
          <w:rFonts w:ascii="Tahoma" w:hAnsi="Tahoma" w:cs="Tahoma"/>
          <w:sz w:val="24"/>
          <w:szCs w:val="24"/>
          <w:lang w:val="pl-PL"/>
        </w:rPr>
        <w:t xml:space="preserve">nieodpłatnie i </w:t>
      </w:r>
      <w:r w:rsidRPr="00257B92">
        <w:rPr>
          <w:rFonts w:ascii="Tahoma" w:hAnsi="Tahoma" w:cs="Tahoma"/>
          <w:sz w:val="24"/>
          <w:szCs w:val="24"/>
          <w:lang w:val="pl-PL"/>
        </w:rPr>
        <w:t>poza kolejnością.</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t xml:space="preserve">Co </w:t>
      </w:r>
      <w:proofErr w:type="spellStart"/>
      <w:r w:rsidRPr="00257B92">
        <w:rPr>
          <w:rFonts w:ascii="Tahoma" w:hAnsi="Tahoma" w:cs="Tahoma"/>
          <w:sz w:val="24"/>
          <w:szCs w:val="24"/>
          <w:lang w:val="pl-PL"/>
        </w:rPr>
        <w:t>si</w:t>
      </w:r>
      <w:r w:rsidR="00865A94" w:rsidRPr="00257B92">
        <w:rPr>
          <w:rFonts w:ascii="Tahoma" w:hAnsi="Tahoma" w:cs="Tahoma"/>
          <w:sz w:val="24"/>
          <w:szCs w:val="24"/>
          <w:lang w:val="pl-PL"/>
        </w:rPr>
        <w:t>ą</w:t>
      </w:r>
      <w:proofErr w:type="spellEnd"/>
      <w:r w:rsidRPr="00257B92">
        <w:rPr>
          <w:rFonts w:ascii="Tahoma" w:hAnsi="Tahoma" w:cs="Tahoma"/>
          <w:sz w:val="24"/>
          <w:szCs w:val="24"/>
          <w:lang w:val="pl-PL"/>
        </w:rPr>
        <w:t xml:space="preserve"> tyczy zaś pomocy pieni</w:t>
      </w:r>
      <w:r w:rsidR="00865A94" w:rsidRPr="00257B92">
        <w:rPr>
          <w:rFonts w:ascii="Tahoma" w:hAnsi="Tahoma" w:cs="Tahoma"/>
          <w:sz w:val="24"/>
          <w:szCs w:val="24"/>
          <w:lang w:val="pl-PL"/>
        </w:rPr>
        <w:t>ę</w:t>
      </w:r>
      <w:r w:rsidRPr="00257B92">
        <w:rPr>
          <w:rFonts w:ascii="Tahoma" w:hAnsi="Tahoma" w:cs="Tahoma"/>
          <w:sz w:val="24"/>
          <w:szCs w:val="24"/>
          <w:lang w:val="pl-PL"/>
        </w:rPr>
        <w:t xml:space="preserve">żnej, to i w tym zakresie poziom solidarności ustalony w ustawie z dnia 19 sierpnia 2011 r. o weteranach działań poza granicami państwa (zob. art. 31 i art. 32) wydaje się być adekwatnym punktem odniesienia. Odrębną kwestią jest jedyne maksymalna wysokość takiego świadczenia. W projekcie </w:t>
      </w:r>
      <w:r w:rsidRPr="00257B92">
        <w:rPr>
          <w:rFonts w:ascii="Tahoma" w:hAnsi="Tahoma" w:cs="Tahoma"/>
          <w:spacing w:val="-2"/>
          <w:sz w:val="24"/>
          <w:szCs w:val="24"/>
          <w:lang w:val="pl-PL"/>
        </w:rPr>
        <w:t>zaproponowano, by było to 50% przeciętnego miesięcznego wynagrodzenia w sektorz</w:t>
      </w:r>
      <w:r w:rsidR="00865A94" w:rsidRPr="00257B92">
        <w:rPr>
          <w:rFonts w:ascii="Tahoma" w:hAnsi="Tahoma" w:cs="Tahoma"/>
          <w:spacing w:val="-2"/>
          <w:sz w:val="24"/>
          <w:szCs w:val="24"/>
          <w:lang w:val="pl-PL"/>
        </w:rPr>
        <w:t>e</w:t>
      </w:r>
      <w:r w:rsidRPr="00257B92">
        <w:rPr>
          <w:rFonts w:ascii="Tahoma" w:hAnsi="Tahoma" w:cs="Tahoma"/>
          <w:sz w:val="24"/>
          <w:szCs w:val="24"/>
          <w:lang w:val="pl-PL"/>
        </w:rPr>
        <w:t xml:space="preserve"> przedsiębiorstw bez wypłaty nagród z</w:t>
      </w:r>
      <w:r w:rsidR="00865A94" w:rsidRPr="00257B92">
        <w:rPr>
          <w:rFonts w:ascii="Tahoma" w:hAnsi="Tahoma" w:cs="Tahoma"/>
          <w:sz w:val="24"/>
          <w:szCs w:val="24"/>
          <w:lang w:val="pl-PL"/>
        </w:rPr>
        <w:t xml:space="preserve"> </w:t>
      </w:r>
      <w:r w:rsidRPr="00257B92">
        <w:rPr>
          <w:rFonts w:ascii="Tahoma" w:hAnsi="Tahoma" w:cs="Tahoma"/>
          <w:sz w:val="24"/>
          <w:szCs w:val="24"/>
          <w:lang w:val="pl-PL"/>
        </w:rPr>
        <w:t xml:space="preserve">zysku za ubiegły rok. Taki poziom będzie co prawda wyższy od poziomu świadczeń przyznawanych, przykładowo, na podstawie przepisów ustawy z dnia 12 marca 2004 r. o pomocy społecznej, niemniej będzie już bardziej zbliżony do </w:t>
      </w:r>
      <w:r w:rsidRPr="00257B92">
        <w:rPr>
          <w:rFonts w:ascii="Tahoma" w:hAnsi="Tahoma" w:cs="Tahoma"/>
          <w:sz w:val="24"/>
          <w:szCs w:val="24"/>
          <w:lang w:val="pl-PL"/>
        </w:rPr>
        <w:lastRenderedPageBreak/>
        <w:t xml:space="preserve">wsparcia udzielanego na zasadach określonych m.in. w ustawie z dnia 24 stycznia 1991 r. o kombatantach oraz niektórych osobach będących ofiarami represji wojennych i okresu powojennego (Dz. U. z 2020 r. poz. 517 z </w:t>
      </w:r>
      <w:proofErr w:type="spellStart"/>
      <w:r w:rsidRPr="00257B92">
        <w:rPr>
          <w:rFonts w:ascii="Tahoma" w:hAnsi="Tahoma" w:cs="Tahoma"/>
          <w:sz w:val="24"/>
          <w:szCs w:val="24"/>
          <w:lang w:val="pl-PL"/>
        </w:rPr>
        <w:t>późn</w:t>
      </w:r>
      <w:proofErr w:type="spellEnd"/>
      <w:r w:rsidRPr="00257B92">
        <w:rPr>
          <w:rFonts w:ascii="Tahoma" w:hAnsi="Tahoma" w:cs="Tahoma"/>
          <w:sz w:val="24"/>
          <w:szCs w:val="24"/>
          <w:lang w:val="pl-PL"/>
        </w:rPr>
        <w:t>. zm.) czy ustawie z</w:t>
      </w:r>
      <w:r w:rsidR="00865A94" w:rsidRPr="00257B92">
        <w:rPr>
          <w:rFonts w:ascii="Tahoma" w:hAnsi="Tahoma" w:cs="Tahoma"/>
          <w:sz w:val="24"/>
          <w:szCs w:val="24"/>
          <w:lang w:val="pl-PL"/>
        </w:rPr>
        <w:t xml:space="preserve"> </w:t>
      </w:r>
      <w:r w:rsidRPr="00257B92">
        <w:rPr>
          <w:rFonts w:ascii="Tahoma" w:hAnsi="Tahoma" w:cs="Tahoma"/>
          <w:sz w:val="24"/>
          <w:szCs w:val="24"/>
          <w:lang w:val="pl-PL"/>
        </w:rPr>
        <w:t>dnia 20 marca 2015 r. o działaczach opozycji antykomunistycznej oraz osobach represjonowanych z powodów politycznych (Dz. U. z 2020 r., poz. 319).</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pacing w:val="-2"/>
          <w:sz w:val="24"/>
          <w:szCs w:val="24"/>
          <w:lang w:val="pl-PL"/>
        </w:rPr>
        <w:t>Poza tym projekt ustawy obejmuje także rozwiązania niezbędne w świetle regula</w:t>
      </w:r>
      <w:r w:rsidR="00865A94" w:rsidRPr="00257B92">
        <w:rPr>
          <w:rFonts w:ascii="Tahoma" w:hAnsi="Tahoma" w:cs="Tahoma"/>
          <w:spacing w:val="-2"/>
          <w:sz w:val="24"/>
          <w:szCs w:val="24"/>
          <w:lang w:val="pl-PL"/>
        </w:rPr>
        <w:t>cji</w:t>
      </w:r>
      <w:r w:rsidRPr="00257B92">
        <w:rPr>
          <w:rFonts w:ascii="Tahoma" w:hAnsi="Tahoma" w:cs="Tahoma"/>
          <w:sz w:val="24"/>
          <w:szCs w:val="24"/>
          <w:lang w:val="pl-PL"/>
        </w:rPr>
        <w:t xml:space="preserve"> dotyc</w:t>
      </w:r>
      <w:r w:rsidR="00865A94" w:rsidRPr="00257B92">
        <w:rPr>
          <w:rFonts w:ascii="Tahoma" w:hAnsi="Tahoma" w:cs="Tahoma"/>
          <w:sz w:val="24"/>
          <w:szCs w:val="24"/>
          <w:lang w:val="pl-PL"/>
        </w:rPr>
        <w:t>z</w:t>
      </w:r>
      <w:r w:rsidRPr="00257B92">
        <w:rPr>
          <w:rFonts w:ascii="Tahoma" w:hAnsi="Tahoma" w:cs="Tahoma"/>
          <w:sz w:val="24"/>
          <w:szCs w:val="24"/>
          <w:lang w:val="pl-PL"/>
        </w:rPr>
        <w:t xml:space="preserve">ących ochrony danych osobowych (zwłaszcza określenie maksymalnego czasu przetwarzania tych danych oraz obowiązek zachowania ich w poufności </w:t>
      </w:r>
      <w:r w:rsidR="00865A94" w:rsidRPr="00257B92">
        <w:rPr>
          <w:rFonts w:ascii="Tahoma" w:hAnsi="Tahoma" w:cs="Tahoma"/>
          <w:sz w:val="24"/>
          <w:szCs w:val="24"/>
          <w:lang w:val="pl-PL"/>
        </w:rPr>
        <w:t>–</w:t>
      </w:r>
      <w:r w:rsidRPr="00257B92">
        <w:rPr>
          <w:rFonts w:ascii="Tahoma" w:hAnsi="Tahoma" w:cs="Tahoma"/>
          <w:sz w:val="24"/>
          <w:szCs w:val="24"/>
          <w:lang w:val="pl-PL"/>
        </w:rPr>
        <w:t xml:space="preserve"> art. 9 ust. 4, ust. 6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2 i ust. 7).</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t>W rozdziale 10 projektowanej ustawy zamieszczono z kolei propozycje zmian już obowiązujących przepisów. W przypadku uchwalenia wsparcia dla osób szczególnie zaangażowanych w</w:t>
      </w:r>
      <w:r w:rsidR="00865A94" w:rsidRPr="00257B92">
        <w:rPr>
          <w:rFonts w:ascii="Tahoma" w:hAnsi="Tahoma" w:cs="Tahoma"/>
          <w:sz w:val="24"/>
          <w:szCs w:val="24"/>
          <w:lang w:val="pl-PL"/>
        </w:rPr>
        <w:t xml:space="preserve"> </w:t>
      </w:r>
      <w:r w:rsidRPr="00257B92">
        <w:rPr>
          <w:rFonts w:ascii="Tahoma" w:hAnsi="Tahoma" w:cs="Tahoma"/>
          <w:sz w:val="24"/>
          <w:szCs w:val="24"/>
          <w:lang w:val="pl-PL"/>
        </w:rPr>
        <w:t xml:space="preserve">przeciwdziałaniu COVID-19 w rekomendowanym </w:t>
      </w:r>
      <w:r w:rsidR="00865A94" w:rsidRPr="00257B92">
        <w:rPr>
          <w:rFonts w:ascii="Tahoma" w:hAnsi="Tahoma" w:cs="Tahoma"/>
          <w:sz w:val="24"/>
          <w:szCs w:val="24"/>
          <w:lang w:val="pl-PL"/>
        </w:rPr>
        <w:t xml:space="preserve">przez projekt </w:t>
      </w:r>
      <w:r w:rsidRPr="00257B92">
        <w:rPr>
          <w:rFonts w:ascii="Tahoma" w:hAnsi="Tahoma" w:cs="Tahoma"/>
          <w:sz w:val="24"/>
          <w:szCs w:val="24"/>
          <w:lang w:val="pl-PL"/>
        </w:rPr>
        <w:t>kształcie</w:t>
      </w:r>
      <w:r w:rsidR="00865A94" w:rsidRPr="00257B92">
        <w:rPr>
          <w:rFonts w:ascii="Tahoma" w:hAnsi="Tahoma" w:cs="Tahoma"/>
          <w:sz w:val="24"/>
          <w:szCs w:val="24"/>
          <w:lang w:val="pl-PL"/>
        </w:rPr>
        <w:t>,</w:t>
      </w:r>
      <w:r w:rsidRPr="00257B92">
        <w:rPr>
          <w:rFonts w:ascii="Tahoma" w:hAnsi="Tahoma" w:cs="Tahoma"/>
          <w:sz w:val="24"/>
          <w:szCs w:val="24"/>
          <w:lang w:val="pl-PL"/>
        </w:rPr>
        <w:t xml:space="preserve"> konieczną zmianą będzie objęcie pomocy pieni</w:t>
      </w:r>
      <w:r w:rsidR="00865A94" w:rsidRPr="00257B92">
        <w:rPr>
          <w:rFonts w:ascii="Tahoma" w:hAnsi="Tahoma" w:cs="Tahoma"/>
          <w:sz w:val="24"/>
          <w:szCs w:val="24"/>
          <w:lang w:val="pl-PL"/>
        </w:rPr>
        <w:t>ę</w:t>
      </w:r>
      <w:r w:rsidRPr="00257B92">
        <w:rPr>
          <w:rFonts w:ascii="Tahoma" w:hAnsi="Tahoma" w:cs="Tahoma"/>
          <w:sz w:val="24"/>
          <w:szCs w:val="24"/>
          <w:lang w:val="pl-PL"/>
        </w:rPr>
        <w:t>żnej, o której mowa w art. 30-33, zwolnieniem od podatku dochod</w:t>
      </w:r>
      <w:r w:rsidR="00865A94" w:rsidRPr="00257B92">
        <w:rPr>
          <w:rFonts w:ascii="Tahoma" w:hAnsi="Tahoma" w:cs="Tahoma"/>
          <w:sz w:val="24"/>
          <w:szCs w:val="24"/>
          <w:lang w:val="pl-PL"/>
        </w:rPr>
        <w:t>o</w:t>
      </w:r>
      <w:r w:rsidRPr="00257B92">
        <w:rPr>
          <w:rFonts w:ascii="Tahoma" w:hAnsi="Tahoma" w:cs="Tahoma"/>
          <w:sz w:val="24"/>
          <w:szCs w:val="24"/>
          <w:lang w:val="pl-PL"/>
        </w:rPr>
        <w:t xml:space="preserve">wego tak jak to ustawodawca uczynił </w:t>
      </w:r>
      <w:r w:rsidR="00865A94" w:rsidRPr="00257B92">
        <w:rPr>
          <w:rFonts w:ascii="Tahoma" w:hAnsi="Tahoma" w:cs="Tahoma"/>
          <w:sz w:val="24"/>
          <w:szCs w:val="24"/>
          <w:lang w:val="pl-PL"/>
        </w:rPr>
        <w:t xml:space="preserve">już </w:t>
      </w:r>
      <w:r w:rsidRPr="00257B92">
        <w:rPr>
          <w:rFonts w:ascii="Tahoma" w:hAnsi="Tahoma" w:cs="Tahoma"/>
          <w:sz w:val="24"/>
          <w:szCs w:val="24"/>
          <w:lang w:val="pl-PL"/>
        </w:rPr>
        <w:t>w</w:t>
      </w:r>
      <w:r w:rsidR="00865A94" w:rsidRPr="00257B92">
        <w:rPr>
          <w:rFonts w:ascii="Tahoma" w:hAnsi="Tahoma" w:cs="Tahoma"/>
          <w:sz w:val="24"/>
          <w:szCs w:val="24"/>
          <w:lang w:val="pl-PL"/>
        </w:rPr>
        <w:t> </w:t>
      </w:r>
      <w:r w:rsidRPr="00257B92">
        <w:rPr>
          <w:rFonts w:ascii="Tahoma" w:hAnsi="Tahoma" w:cs="Tahoma"/>
          <w:sz w:val="24"/>
          <w:szCs w:val="24"/>
          <w:lang w:val="pl-PL"/>
        </w:rPr>
        <w:t xml:space="preserve">odniesieniu do podobnych świadczeń (patrz np. art. 21 ust. 1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25c i 25d ustawy z</w:t>
      </w:r>
      <w:r w:rsidR="00865A94" w:rsidRPr="00257B92">
        <w:rPr>
          <w:rFonts w:ascii="Tahoma" w:hAnsi="Tahoma" w:cs="Tahoma"/>
          <w:sz w:val="24"/>
          <w:szCs w:val="24"/>
          <w:lang w:val="pl-PL"/>
        </w:rPr>
        <w:t> </w:t>
      </w:r>
      <w:r w:rsidRPr="00257B92">
        <w:rPr>
          <w:rFonts w:ascii="Tahoma" w:hAnsi="Tahoma" w:cs="Tahoma"/>
          <w:sz w:val="24"/>
          <w:szCs w:val="24"/>
          <w:lang w:val="pl-PL"/>
        </w:rPr>
        <w:t xml:space="preserve">dnia 26 lipca 1991 r. o podatku dochodowym od osób fizycznych, Dz. U. z 2020 r. </w:t>
      </w:r>
      <w:r w:rsidRPr="00257B92">
        <w:rPr>
          <w:rFonts w:ascii="Tahoma" w:hAnsi="Tahoma" w:cs="Tahoma"/>
          <w:spacing w:val="-2"/>
          <w:sz w:val="24"/>
          <w:szCs w:val="24"/>
          <w:lang w:val="pl-PL"/>
        </w:rPr>
        <w:t>poz. 1426, z</w:t>
      </w:r>
      <w:r w:rsidR="00865A94" w:rsidRPr="00257B92">
        <w:rPr>
          <w:rFonts w:ascii="Tahoma" w:hAnsi="Tahoma" w:cs="Tahoma"/>
          <w:spacing w:val="-2"/>
          <w:sz w:val="24"/>
          <w:szCs w:val="24"/>
          <w:lang w:val="pl-PL"/>
        </w:rPr>
        <w:t xml:space="preserve"> </w:t>
      </w:r>
      <w:proofErr w:type="spellStart"/>
      <w:r w:rsidRPr="00257B92">
        <w:rPr>
          <w:rFonts w:ascii="Tahoma" w:hAnsi="Tahoma" w:cs="Tahoma"/>
          <w:spacing w:val="-2"/>
          <w:sz w:val="24"/>
          <w:szCs w:val="24"/>
          <w:lang w:val="pl-PL"/>
        </w:rPr>
        <w:t>późn</w:t>
      </w:r>
      <w:proofErr w:type="spellEnd"/>
      <w:r w:rsidRPr="00257B92">
        <w:rPr>
          <w:rFonts w:ascii="Tahoma" w:hAnsi="Tahoma" w:cs="Tahoma"/>
          <w:spacing w:val="-2"/>
          <w:sz w:val="24"/>
          <w:szCs w:val="24"/>
          <w:lang w:val="pl-PL"/>
        </w:rPr>
        <w:t xml:space="preserve">. zm.). </w:t>
      </w:r>
      <w:r w:rsidR="00865A94" w:rsidRPr="00257B92">
        <w:rPr>
          <w:rFonts w:ascii="Tahoma" w:hAnsi="Tahoma" w:cs="Tahoma"/>
          <w:spacing w:val="-2"/>
          <w:sz w:val="24"/>
          <w:szCs w:val="24"/>
          <w:lang w:val="pl-PL"/>
        </w:rPr>
        <w:t>Natomiast u</w:t>
      </w:r>
      <w:r w:rsidRPr="00257B92">
        <w:rPr>
          <w:rFonts w:ascii="Tahoma" w:hAnsi="Tahoma" w:cs="Tahoma"/>
          <w:spacing w:val="-2"/>
          <w:sz w:val="24"/>
          <w:szCs w:val="24"/>
          <w:lang w:val="pl-PL"/>
        </w:rPr>
        <w:t>stanowienie kolejnej kategorii osób uprawnionych</w:t>
      </w:r>
      <w:r w:rsidRPr="00257B92">
        <w:rPr>
          <w:rFonts w:ascii="Tahoma" w:hAnsi="Tahoma" w:cs="Tahoma"/>
          <w:sz w:val="24"/>
          <w:szCs w:val="24"/>
          <w:lang w:val="pl-PL"/>
        </w:rPr>
        <w:t xml:space="preserve"> do ulgowych przejazdów </w:t>
      </w:r>
      <w:r w:rsidR="00865A94" w:rsidRPr="00257B92">
        <w:rPr>
          <w:rFonts w:ascii="Tahoma" w:hAnsi="Tahoma" w:cs="Tahoma"/>
          <w:sz w:val="24"/>
          <w:szCs w:val="24"/>
          <w:lang w:val="pl-PL"/>
        </w:rPr>
        <w:t>wywołuje</w:t>
      </w:r>
      <w:r w:rsidRPr="00257B92">
        <w:rPr>
          <w:rFonts w:ascii="Tahoma" w:hAnsi="Tahoma" w:cs="Tahoma"/>
          <w:sz w:val="24"/>
          <w:szCs w:val="24"/>
          <w:lang w:val="pl-PL"/>
        </w:rPr>
        <w:t xml:space="preserve"> potrzebę uzupełnienia przepisów ustawy z dnia 20 czerwc</w:t>
      </w:r>
      <w:r w:rsidR="00865A94" w:rsidRPr="00257B92">
        <w:rPr>
          <w:rFonts w:ascii="Tahoma" w:hAnsi="Tahoma" w:cs="Tahoma"/>
          <w:sz w:val="24"/>
          <w:szCs w:val="24"/>
          <w:lang w:val="pl-PL"/>
        </w:rPr>
        <w:t>a</w:t>
      </w:r>
      <w:r w:rsidRPr="00257B92">
        <w:rPr>
          <w:rFonts w:ascii="Tahoma" w:hAnsi="Tahoma" w:cs="Tahoma"/>
          <w:sz w:val="24"/>
          <w:szCs w:val="24"/>
          <w:lang w:val="pl-PL"/>
        </w:rPr>
        <w:t xml:space="preserve"> 1992 r. o uprawnieniach do ulgowych przejazdów środkami publicznego transportu zbiorowego (Dz. U. z 2018 r. poz. 295).</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pacing w:val="-3"/>
          <w:sz w:val="24"/>
          <w:szCs w:val="24"/>
          <w:lang w:val="pl-PL"/>
        </w:rPr>
        <w:t>Niezależnie od tego, by możliwie jak najpełniej zrealizować cel, któremu ma służ</w:t>
      </w:r>
      <w:r w:rsidR="00865A94" w:rsidRPr="00257B92">
        <w:rPr>
          <w:rFonts w:ascii="Tahoma" w:hAnsi="Tahoma" w:cs="Tahoma"/>
          <w:spacing w:val="-3"/>
          <w:sz w:val="24"/>
          <w:szCs w:val="24"/>
          <w:lang w:val="pl-PL"/>
        </w:rPr>
        <w:t>yć</w:t>
      </w:r>
      <w:r w:rsidRPr="00257B92">
        <w:rPr>
          <w:rFonts w:ascii="Tahoma" w:hAnsi="Tahoma" w:cs="Tahoma"/>
          <w:sz w:val="24"/>
          <w:szCs w:val="24"/>
          <w:lang w:val="pl-PL"/>
        </w:rPr>
        <w:t xml:space="preserve"> proponowana inicjatywa legislacyjna, mianowicie aby odpowiednio dowartościować i uhonorować bohaterów walki z COVID-19, proponuje się dodanie w ustawie z dnia 16 października 1992 r. o orderach i odznaczeniach (Dz. U. z</w:t>
      </w:r>
      <w:r w:rsidR="00C22BD9" w:rsidRPr="00257B92">
        <w:rPr>
          <w:rFonts w:ascii="Tahoma" w:hAnsi="Tahoma" w:cs="Tahoma"/>
          <w:sz w:val="24"/>
          <w:szCs w:val="24"/>
          <w:lang w:val="pl-PL"/>
        </w:rPr>
        <w:t xml:space="preserve"> </w:t>
      </w:r>
      <w:r w:rsidRPr="00257B92">
        <w:rPr>
          <w:rFonts w:ascii="Tahoma" w:hAnsi="Tahoma" w:cs="Tahoma"/>
          <w:sz w:val="24"/>
          <w:szCs w:val="24"/>
          <w:lang w:val="pl-PL"/>
        </w:rPr>
        <w:t xml:space="preserve">2020 r. poz. 138), art. 18b statuującego nowy rodzaj odznaczenia </w:t>
      </w:r>
      <w:r w:rsidR="00C22BD9" w:rsidRPr="00257B92">
        <w:rPr>
          <w:rFonts w:ascii="Tahoma" w:hAnsi="Tahoma" w:cs="Tahoma"/>
          <w:sz w:val="24"/>
          <w:szCs w:val="24"/>
          <w:lang w:val="pl-PL"/>
        </w:rPr>
        <w:t>–</w:t>
      </w:r>
      <w:r w:rsidRPr="00257B92">
        <w:rPr>
          <w:rFonts w:ascii="Tahoma" w:hAnsi="Tahoma" w:cs="Tahoma"/>
          <w:sz w:val="24"/>
          <w:szCs w:val="24"/>
          <w:lang w:val="pl-PL"/>
        </w:rPr>
        <w:t xml:space="preserve"> Medal Zasłużonego w</w:t>
      </w:r>
      <w:r w:rsidR="00C22BD9" w:rsidRPr="00257B92">
        <w:rPr>
          <w:rFonts w:ascii="Tahoma" w:hAnsi="Tahoma" w:cs="Tahoma"/>
          <w:sz w:val="24"/>
          <w:szCs w:val="24"/>
          <w:lang w:val="pl-PL"/>
        </w:rPr>
        <w:t xml:space="preserve"> </w:t>
      </w:r>
      <w:r w:rsidRPr="00257B92">
        <w:rPr>
          <w:rFonts w:ascii="Tahoma" w:hAnsi="Tahoma" w:cs="Tahoma"/>
          <w:sz w:val="24"/>
          <w:szCs w:val="24"/>
          <w:lang w:val="pl-PL"/>
        </w:rPr>
        <w:t>przeciwdziałaniu COVID-19. Medal ten będzie nadawany na zasadach określonych w powołanej ustaw</w:t>
      </w:r>
      <w:r w:rsidR="00C22BD9" w:rsidRPr="00257B92">
        <w:rPr>
          <w:rFonts w:ascii="Tahoma" w:hAnsi="Tahoma" w:cs="Tahoma"/>
          <w:sz w:val="24"/>
          <w:szCs w:val="24"/>
          <w:lang w:val="pl-PL"/>
        </w:rPr>
        <w:t>ie</w:t>
      </w:r>
      <w:r w:rsidRPr="00257B92">
        <w:rPr>
          <w:rFonts w:ascii="Tahoma" w:hAnsi="Tahoma" w:cs="Tahoma"/>
          <w:sz w:val="24"/>
          <w:szCs w:val="24"/>
          <w:lang w:val="pl-PL"/>
        </w:rPr>
        <w:t xml:space="preserve">, czyli przez Prezydenta Rzeczypospolitej Polskiej na wniosek uprawnionego organu </w:t>
      </w:r>
      <w:r w:rsidR="00C22BD9" w:rsidRPr="00257B92">
        <w:rPr>
          <w:rFonts w:ascii="Tahoma" w:hAnsi="Tahoma" w:cs="Tahoma"/>
          <w:sz w:val="24"/>
          <w:szCs w:val="24"/>
          <w:lang w:val="pl-PL"/>
        </w:rPr>
        <w:t>–</w:t>
      </w:r>
      <w:r w:rsidRPr="00257B92">
        <w:rPr>
          <w:rFonts w:ascii="Tahoma" w:hAnsi="Tahoma" w:cs="Tahoma"/>
          <w:sz w:val="24"/>
          <w:szCs w:val="24"/>
          <w:lang w:val="pl-PL"/>
        </w:rPr>
        <w:t xml:space="preserve"> por. art. 2 ust. 3 tej ustawy.</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lastRenderedPageBreak/>
        <w:t xml:space="preserve">Ostatnią kwestią wymagającą omówienia jest czas obowiązywania projektowanej ustawy. Po pierwsze, w art. 42 zaproponowano nadanie uregulowaniom zawartym w ustawie charakteru epizodycznego, co wiąże się nie tylko z kosztami wprowadzenia jej do systemu prawnego, ale też z tym, że jakkolwiek pandemia COVID-19 jest </w:t>
      </w:r>
      <w:r w:rsidRPr="00257B92">
        <w:rPr>
          <w:rFonts w:ascii="Tahoma" w:hAnsi="Tahoma" w:cs="Tahoma"/>
          <w:spacing w:val="-2"/>
          <w:sz w:val="24"/>
          <w:szCs w:val="24"/>
          <w:lang w:val="pl-PL"/>
        </w:rPr>
        <w:t>jednym z najbardziej masowych i traumatycznych doświadczeń naszej współczesnośc</w:t>
      </w:r>
      <w:r w:rsidR="00C22BD9" w:rsidRPr="00257B92">
        <w:rPr>
          <w:rFonts w:ascii="Tahoma" w:hAnsi="Tahoma" w:cs="Tahoma"/>
          <w:spacing w:val="-2"/>
          <w:sz w:val="24"/>
          <w:szCs w:val="24"/>
          <w:lang w:val="pl-PL"/>
        </w:rPr>
        <w:t>i</w:t>
      </w:r>
      <w:r w:rsidRPr="00257B92">
        <w:rPr>
          <w:rFonts w:ascii="Tahoma" w:hAnsi="Tahoma" w:cs="Tahoma"/>
          <w:spacing w:val="-2"/>
          <w:sz w:val="24"/>
          <w:szCs w:val="24"/>
          <w:lang w:val="pl-PL"/>
        </w:rPr>
        <w:t>,</w:t>
      </w:r>
      <w:r w:rsidRPr="00257B92">
        <w:rPr>
          <w:rFonts w:ascii="Tahoma" w:hAnsi="Tahoma" w:cs="Tahoma"/>
          <w:sz w:val="24"/>
          <w:szCs w:val="24"/>
          <w:lang w:val="pl-PL"/>
        </w:rPr>
        <w:t xml:space="preserve"> można się niestety spodziewać</w:t>
      </w:r>
      <w:r w:rsidR="00C22BD9" w:rsidRPr="00257B92">
        <w:rPr>
          <w:rFonts w:ascii="Tahoma" w:hAnsi="Tahoma" w:cs="Tahoma"/>
          <w:sz w:val="24"/>
          <w:szCs w:val="24"/>
          <w:lang w:val="pl-PL"/>
        </w:rPr>
        <w:t>,</w:t>
      </w:r>
      <w:r w:rsidRPr="00257B92">
        <w:rPr>
          <w:rFonts w:ascii="Tahoma" w:hAnsi="Tahoma" w:cs="Tahoma"/>
          <w:sz w:val="24"/>
          <w:szCs w:val="24"/>
          <w:lang w:val="pl-PL"/>
        </w:rPr>
        <w:t xml:space="preserve"> że nie ostatnim. Będą więc jeszcze inni bohaterowie, </w:t>
      </w:r>
      <w:r w:rsidRPr="00257B92">
        <w:rPr>
          <w:rFonts w:ascii="Tahoma" w:hAnsi="Tahoma" w:cs="Tahoma"/>
          <w:spacing w:val="-2"/>
          <w:sz w:val="24"/>
          <w:szCs w:val="24"/>
          <w:lang w:val="pl-PL"/>
        </w:rPr>
        <w:t>których będzie trzeba docenić i należycie się im odwdzięczyć. Wydaje się, że przyjęci</w:t>
      </w:r>
      <w:r w:rsidR="00C22BD9" w:rsidRPr="00257B92">
        <w:rPr>
          <w:rFonts w:ascii="Tahoma" w:hAnsi="Tahoma" w:cs="Tahoma"/>
          <w:spacing w:val="-2"/>
          <w:sz w:val="24"/>
          <w:szCs w:val="24"/>
          <w:lang w:val="pl-PL"/>
        </w:rPr>
        <w:t>e</w:t>
      </w:r>
      <w:r w:rsidRPr="00257B92">
        <w:rPr>
          <w:rFonts w:ascii="Tahoma" w:hAnsi="Tahoma" w:cs="Tahoma"/>
          <w:spacing w:val="-2"/>
          <w:sz w:val="24"/>
          <w:szCs w:val="24"/>
          <w:lang w:val="pl-PL"/>
        </w:rPr>
        <w:t xml:space="preserve"> </w:t>
      </w:r>
      <w:r w:rsidRPr="00257B92">
        <w:rPr>
          <w:rFonts w:ascii="Tahoma" w:hAnsi="Tahoma" w:cs="Tahoma"/>
          <w:sz w:val="24"/>
          <w:szCs w:val="24"/>
          <w:lang w:val="pl-PL"/>
        </w:rPr>
        <w:t>przez społeczeństwo jako ogół ciężaru finansowania praw i gwarancji wynikaj</w:t>
      </w:r>
      <w:r w:rsidR="00C22BD9" w:rsidRPr="00257B92">
        <w:rPr>
          <w:rFonts w:ascii="Tahoma" w:hAnsi="Tahoma" w:cs="Tahoma"/>
          <w:sz w:val="24"/>
          <w:szCs w:val="24"/>
          <w:lang w:val="pl-PL"/>
        </w:rPr>
        <w:t>ą</w:t>
      </w:r>
      <w:r w:rsidRPr="00257B92">
        <w:rPr>
          <w:rFonts w:ascii="Tahoma" w:hAnsi="Tahoma" w:cs="Tahoma"/>
          <w:sz w:val="24"/>
          <w:szCs w:val="24"/>
          <w:lang w:val="pl-PL"/>
        </w:rPr>
        <w:t>cych z </w:t>
      </w:r>
      <w:r w:rsidR="00C22BD9" w:rsidRPr="00257B92">
        <w:rPr>
          <w:rFonts w:ascii="Tahoma" w:hAnsi="Tahoma" w:cs="Tahoma"/>
          <w:sz w:val="24"/>
          <w:szCs w:val="24"/>
          <w:lang w:val="pl-PL"/>
        </w:rPr>
        <w:t> </w:t>
      </w:r>
      <w:r w:rsidRPr="00257B92">
        <w:rPr>
          <w:rFonts w:ascii="Tahoma" w:hAnsi="Tahoma" w:cs="Tahoma"/>
          <w:sz w:val="24"/>
          <w:szCs w:val="24"/>
          <w:lang w:val="pl-PL"/>
        </w:rPr>
        <w:t>ustawy na okres ok. 5 lat będzie swego rodzaju kompromisem między tym, co słusz</w:t>
      </w:r>
      <w:r w:rsidR="00C22BD9" w:rsidRPr="00257B92">
        <w:rPr>
          <w:rFonts w:ascii="Tahoma" w:hAnsi="Tahoma" w:cs="Tahoma"/>
          <w:sz w:val="24"/>
          <w:szCs w:val="24"/>
          <w:lang w:val="pl-PL"/>
        </w:rPr>
        <w:t>ne</w:t>
      </w:r>
      <w:r w:rsidRPr="00257B92">
        <w:rPr>
          <w:rFonts w:ascii="Tahoma" w:hAnsi="Tahoma" w:cs="Tahoma"/>
          <w:sz w:val="24"/>
          <w:szCs w:val="24"/>
          <w:lang w:val="pl-PL"/>
        </w:rPr>
        <w:t xml:space="preserve"> i co czyni zadość idei solidarności, a tym, co pragmatyczne z punktu widzenia realiów budżetowych.</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t>Po drugie, termin wejścia w życie ustawy (art. 43) powinien wynosić minimum 6 miesięcy, gdyż na podstawie upoważnień zawartych w przepisach art. 16, art. 29 oraz art. 33 właściwi ministrowie będą musieli wydać akty wykonawcze. P</w:t>
      </w:r>
      <w:r w:rsidR="00C22BD9" w:rsidRPr="00257B92">
        <w:rPr>
          <w:rFonts w:ascii="Tahoma" w:hAnsi="Tahoma" w:cs="Tahoma"/>
          <w:sz w:val="24"/>
          <w:szCs w:val="24"/>
          <w:lang w:val="pl-PL"/>
        </w:rPr>
        <w:t>o</w:t>
      </w:r>
      <w:r w:rsidRPr="00257B92">
        <w:rPr>
          <w:rFonts w:ascii="Tahoma" w:hAnsi="Tahoma" w:cs="Tahoma"/>
          <w:sz w:val="24"/>
          <w:szCs w:val="24"/>
          <w:lang w:val="pl-PL"/>
        </w:rPr>
        <w:t>nadto minister do spraw zabezpieczenia społecznego zostanie zobowi</w:t>
      </w:r>
      <w:r w:rsidR="00C22BD9" w:rsidRPr="00257B92">
        <w:rPr>
          <w:rFonts w:ascii="Tahoma" w:hAnsi="Tahoma" w:cs="Tahoma"/>
          <w:sz w:val="24"/>
          <w:szCs w:val="24"/>
          <w:lang w:val="pl-PL"/>
        </w:rPr>
        <w:t>ą</w:t>
      </w:r>
      <w:r w:rsidRPr="00257B92">
        <w:rPr>
          <w:rFonts w:ascii="Tahoma" w:hAnsi="Tahoma" w:cs="Tahoma"/>
          <w:sz w:val="24"/>
          <w:szCs w:val="24"/>
          <w:lang w:val="pl-PL"/>
        </w:rPr>
        <w:t xml:space="preserve">zany do przygotowania i udostępnienia aplikacji mobilnej </w:t>
      </w:r>
      <w:proofErr w:type="spellStart"/>
      <w:r w:rsidRPr="00257B92">
        <w:rPr>
          <w:rFonts w:ascii="Tahoma" w:hAnsi="Tahoma" w:cs="Tahoma"/>
          <w:sz w:val="24"/>
          <w:szCs w:val="24"/>
          <w:lang w:val="pl-PL"/>
        </w:rPr>
        <w:t>(ar</w:t>
      </w:r>
      <w:proofErr w:type="spellEnd"/>
      <w:r w:rsidRPr="00257B92">
        <w:rPr>
          <w:rFonts w:ascii="Tahoma" w:hAnsi="Tahoma" w:cs="Tahoma"/>
          <w:sz w:val="24"/>
          <w:szCs w:val="24"/>
          <w:lang w:val="pl-PL"/>
        </w:rPr>
        <w:t xml:space="preserve">t 11 ust. 4) oraz systemu teleinformatycznego (art. 14 ust. 1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2), jak również do zorganizowania produkcji, personalizacji i dystrybucji kart w form</w:t>
      </w:r>
      <w:r w:rsidR="00C22BD9" w:rsidRPr="00257B92">
        <w:rPr>
          <w:rFonts w:ascii="Tahoma" w:hAnsi="Tahoma" w:cs="Tahoma"/>
          <w:sz w:val="24"/>
          <w:szCs w:val="24"/>
          <w:lang w:val="pl-PL"/>
        </w:rPr>
        <w:t>i</w:t>
      </w:r>
      <w:r w:rsidRPr="00257B92">
        <w:rPr>
          <w:rFonts w:ascii="Tahoma" w:hAnsi="Tahoma" w:cs="Tahoma"/>
          <w:sz w:val="24"/>
          <w:szCs w:val="24"/>
          <w:lang w:val="pl-PL"/>
        </w:rPr>
        <w:t xml:space="preserve">e tradycyjnej oraz przygotowania systemu obsługującego karty w postaci elektronicznej (art. 14 ust. 1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1). Wykonanie tych zadań także warunkowane jest czynnikiem czasu. W związku z tym proponuje się </w:t>
      </w:r>
      <w:r w:rsidRPr="00257B92">
        <w:rPr>
          <w:rFonts w:ascii="Tahoma" w:hAnsi="Tahoma" w:cs="Tahoma"/>
          <w:i/>
          <w:iCs/>
          <w:sz w:val="24"/>
          <w:szCs w:val="24"/>
          <w:lang w:val="pl-PL"/>
        </w:rPr>
        <w:t xml:space="preserve">vacatio </w:t>
      </w:r>
      <w:proofErr w:type="spellStart"/>
      <w:r w:rsidRPr="00257B92">
        <w:rPr>
          <w:rFonts w:ascii="Tahoma" w:hAnsi="Tahoma" w:cs="Tahoma"/>
          <w:i/>
          <w:iCs/>
          <w:sz w:val="24"/>
          <w:szCs w:val="24"/>
          <w:lang w:val="pl-PL"/>
        </w:rPr>
        <w:t>legis</w:t>
      </w:r>
      <w:proofErr w:type="spellEnd"/>
      <w:r w:rsidRPr="00257B92">
        <w:rPr>
          <w:rFonts w:ascii="Tahoma" w:hAnsi="Tahoma" w:cs="Tahoma"/>
          <w:sz w:val="24"/>
          <w:szCs w:val="24"/>
          <w:lang w:val="pl-PL"/>
        </w:rPr>
        <w:t xml:space="preserve"> znacznie dłuższą niż standardowa</w:t>
      </w:r>
      <w:r w:rsidR="00C22BD9" w:rsidRPr="00257B92">
        <w:rPr>
          <w:rFonts w:ascii="Tahoma" w:hAnsi="Tahoma" w:cs="Tahoma"/>
          <w:sz w:val="24"/>
          <w:szCs w:val="24"/>
          <w:lang w:val="pl-PL"/>
        </w:rPr>
        <w:t>.</w:t>
      </w:r>
    </w:p>
    <w:p w:rsidR="00F31E8C" w:rsidRPr="00257B92" w:rsidRDefault="0099720E" w:rsidP="00257B92">
      <w:pPr>
        <w:numPr>
          <w:ilvl w:val="0"/>
          <w:numId w:val="1"/>
        </w:numPr>
        <w:spacing w:beforeLines="50" w:line="360" w:lineRule="auto"/>
        <w:jc w:val="both"/>
        <w:rPr>
          <w:rFonts w:ascii="Tahoma" w:hAnsi="Tahoma" w:cs="Tahoma"/>
          <w:b/>
          <w:bCs/>
          <w:sz w:val="24"/>
          <w:szCs w:val="24"/>
          <w:lang w:val="pl-PL"/>
        </w:rPr>
      </w:pPr>
      <w:r w:rsidRPr="00257B92">
        <w:rPr>
          <w:rFonts w:ascii="Tahoma" w:hAnsi="Tahoma" w:cs="Tahoma"/>
          <w:b/>
          <w:bCs/>
          <w:sz w:val="24"/>
          <w:szCs w:val="24"/>
          <w:lang w:val="pl-PL"/>
        </w:rPr>
        <w:t>Skutki społeczne, gospodarcze i finansowe ustawy</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pacing w:val="-2"/>
          <w:sz w:val="24"/>
          <w:szCs w:val="24"/>
          <w:lang w:val="pl-PL"/>
        </w:rPr>
        <w:t>Jeżeli chodzi o prognozowane skutki społeczne, to na pozytywy ustawy zwrócon</w:t>
      </w:r>
      <w:r w:rsidR="00C22BD9" w:rsidRPr="00257B92">
        <w:rPr>
          <w:rFonts w:ascii="Tahoma" w:hAnsi="Tahoma" w:cs="Tahoma"/>
          <w:spacing w:val="-2"/>
          <w:sz w:val="24"/>
          <w:szCs w:val="24"/>
          <w:lang w:val="pl-PL"/>
        </w:rPr>
        <w:t>o</w:t>
      </w:r>
      <w:r w:rsidRPr="00257B92">
        <w:rPr>
          <w:rFonts w:ascii="Tahoma" w:hAnsi="Tahoma" w:cs="Tahoma"/>
          <w:sz w:val="24"/>
          <w:szCs w:val="24"/>
          <w:lang w:val="pl-PL"/>
        </w:rPr>
        <w:t xml:space="preserve"> </w:t>
      </w:r>
      <w:r w:rsidRPr="00257B92">
        <w:rPr>
          <w:rFonts w:ascii="Tahoma" w:hAnsi="Tahoma" w:cs="Tahoma"/>
          <w:spacing w:val="-2"/>
          <w:sz w:val="24"/>
          <w:szCs w:val="24"/>
          <w:lang w:val="pl-PL"/>
        </w:rPr>
        <w:t>uwagę w</w:t>
      </w:r>
      <w:r w:rsidR="00C22BD9" w:rsidRPr="00257B92">
        <w:rPr>
          <w:rFonts w:ascii="Tahoma" w:hAnsi="Tahoma" w:cs="Tahoma"/>
          <w:spacing w:val="-2"/>
          <w:sz w:val="24"/>
          <w:szCs w:val="24"/>
          <w:lang w:val="pl-PL"/>
        </w:rPr>
        <w:t xml:space="preserve"> </w:t>
      </w:r>
      <w:r w:rsidRPr="00257B92">
        <w:rPr>
          <w:rFonts w:ascii="Tahoma" w:hAnsi="Tahoma" w:cs="Tahoma"/>
          <w:spacing w:val="-2"/>
          <w:sz w:val="24"/>
          <w:szCs w:val="24"/>
          <w:lang w:val="pl-PL"/>
        </w:rPr>
        <w:t xml:space="preserve">pierwszej części niniejszego uzasadnienia </w:t>
      </w:r>
      <w:r w:rsidR="00C22BD9" w:rsidRPr="00257B92">
        <w:rPr>
          <w:rFonts w:ascii="Tahoma" w:hAnsi="Tahoma" w:cs="Tahoma"/>
          <w:spacing w:val="-2"/>
          <w:sz w:val="24"/>
          <w:szCs w:val="24"/>
          <w:lang w:val="pl-PL"/>
        </w:rPr>
        <w:t>–</w:t>
      </w:r>
      <w:r w:rsidRPr="00257B92">
        <w:rPr>
          <w:rFonts w:ascii="Tahoma" w:hAnsi="Tahoma" w:cs="Tahoma"/>
          <w:spacing w:val="-2"/>
          <w:sz w:val="24"/>
          <w:szCs w:val="24"/>
          <w:lang w:val="pl-PL"/>
        </w:rPr>
        <w:t xml:space="preserve"> kwestia stworzenia ram prawnyc</w:t>
      </w:r>
      <w:r w:rsidR="00C22BD9" w:rsidRPr="00257B92">
        <w:rPr>
          <w:rFonts w:ascii="Tahoma" w:hAnsi="Tahoma" w:cs="Tahoma"/>
          <w:spacing w:val="-2"/>
          <w:sz w:val="24"/>
          <w:szCs w:val="24"/>
          <w:lang w:val="pl-PL"/>
        </w:rPr>
        <w:t>h</w:t>
      </w:r>
      <w:r w:rsidRPr="00257B92">
        <w:rPr>
          <w:rFonts w:ascii="Tahoma" w:hAnsi="Tahoma" w:cs="Tahoma"/>
          <w:sz w:val="24"/>
          <w:szCs w:val="24"/>
          <w:lang w:val="pl-PL"/>
        </w:rPr>
        <w:t xml:space="preserve"> dla udzielania wsparcia osobom, które w interesie społecznym, ryzykując nierzadko własnym zdrowiem i życiem, podjęły się trudów walki z COVID-19, a tym samym </w:t>
      </w:r>
      <w:r w:rsidRPr="00257B92">
        <w:rPr>
          <w:rFonts w:ascii="Tahoma" w:hAnsi="Tahoma" w:cs="Tahoma"/>
          <w:spacing w:val="-2"/>
          <w:sz w:val="24"/>
          <w:szCs w:val="24"/>
          <w:lang w:val="pl-PL"/>
        </w:rPr>
        <w:t>dowartościowania tych osób, zaś w dalszej perspektywie odbudowa prestiżu zawodó</w:t>
      </w:r>
      <w:r w:rsidR="00C22BD9" w:rsidRPr="00257B92">
        <w:rPr>
          <w:rFonts w:ascii="Tahoma" w:hAnsi="Tahoma" w:cs="Tahoma"/>
          <w:spacing w:val="-2"/>
          <w:sz w:val="24"/>
          <w:szCs w:val="24"/>
          <w:lang w:val="pl-PL"/>
        </w:rPr>
        <w:t>w</w:t>
      </w:r>
      <w:r w:rsidRPr="00257B92">
        <w:rPr>
          <w:rFonts w:ascii="Tahoma" w:hAnsi="Tahoma" w:cs="Tahoma"/>
          <w:sz w:val="24"/>
          <w:szCs w:val="24"/>
          <w:lang w:val="pl-PL"/>
        </w:rPr>
        <w:t xml:space="preserve"> </w:t>
      </w:r>
      <w:r w:rsidRPr="00257B92">
        <w:rPr>
          <w:rFonts w:ascii="Tahoma" w:hAnsi="Tahoma" w:cs="Tahoma"/>
          <w:spacing w:val="-2"/>
          <w:sz w:val="24"/>
          <w:szCs w:val="24"/>
          <w:lang w:val="pl-PL"/>
        </w:rPr>
        <w:t xml:space="preserve">medycznych i </w:t>
      </w:r>
      <w:proofErr w:type="spellStart"/>
      <w:r w:rsidRPr="00257B92">
        <w:rPr>
          <w:rFonts w:ascii="Tahoma" w:hAnsi="Tahoma" w:cs="Tahoma"/>
          <w:spacing w:val="-2"/>
          <w:sz w:val="24"/>
          <w:szCs w:val="24"/>
          <w:lang w:val="pl-PL"/>
        </w:rPr>
        <w:lastRenderedPageBreak/>
        <w:t>okołomedycznych</w:t>
      </w:r>
      <w:proofErr w:type="spellEnd"/>
      <w:r w:rsidRPr="00257B92">
        <w:rPr>
          <w:rFonts w:ascii="Tahoma" w:hAnsi="Tahoma" w:cs="Tahoma"/>
          <w:spacing w:val="-2"/>
          <w:sz w:val="24"/>
          <w:szCs w:val="24"/>
          <w:lang w:val="pl-PL"/>
        </w:rPr>
        <w:t xml:space="preserve"> oraz rozbudzenie w poczucia wspólnoty i solidarnoś</w:t>
      </w:r>
      <w:r w:rsidR="00C22BD9" w:rsidRPr="00257B92">
        <w:rPr>
          <w:rFonts w:ascii="Tahoma" w:hAnsi="Tahoma" w:cs="Tahoma"/>
          <w:spacing w:val="-2"/>
          <w:sz w:val="24"/>
          <w:szCs w:val="24"/>
          <w:lang w:val="pl-PL"/>
        </w:rPr>
        <w:t>ci</w:t>
      </w:r>
      <w:r w:rsidRPr="00257B92">
        <w:rPr>
          <w:rFonts w:ascii="Tahoma" w:hAnsi="Tahoma" w:cs="Tahoma"/>
          <w:sz w:val="24"/>
          <w:szCs w:val="24"/>
          <w:lang w:val="pl-PL"/>
        </w:rPr>
        <w:t xml:space="preserve"> społecznej.</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pacing w:val="-2"/>
          <w:sz w:val="24"/>
          <w:szCs w:val="24"/>
          <w:lang w:val="pl-PL"/>
        </w:rPr>
        <w:t xml:space="preserve">Znacznie bardziej problematyczne jest określenie </w:t>
      </w:r>
      <w:r w:rsidRPr="00257B92">
        <w:rPr>
          <w:rFonts w:ascii="Tahoma" w:hAnsi="Tahoma" w:cs="Tahoma"/>
          <w:i/>
          <w:iCs/>
          <w:spacing w:val="-2"/>
          <w:sz w:val="24"/>
          <w:szCs w:val="24"/>
          <w:lang w:val="pl-PL"/>
        </w:rPr>
        <w:t>a priori</w:t>
      </w:r>
      <w:r w:rsidRPr="00257B92">
        <w:rPr>
          <w:rFonts w:ascii="Tahoma" w:hAnsi="Tahoma" w:cs="Tahoma"/>
          <w:spacing w:val="-2"/>
          <w:sz w:val="24"/>
          <w:szCs w:val="24"/>
          <w:lang w:val="pl-PL"/>
        </w:rPr>
        <w:t xml:space="preserve"> skutków gospodarczyc</w:t>
      </w:r>
      <w:r w:rsidR="00C22BD9" w:rsidRPr="00257B92">
        <w:rPr>
          <w:rFonts w:ascii="Tahoma" w:hAnsi="Tahoma" w:cs="Tahoma"/>
          <w:spacing w:val="-2"/>
          <w:sz w:val="24"/>
          <w:szCs w:val="24"/>
          <w:lang w:val="pl-PL"/>
        </w:rPr>
        <w:t>h</w:t>
      </w:r>
      <w:r w:rsidRPr="00257B92">
        <w:rPr>
          <w:rFonts w:ascii="Tahoma" w:hAnsi="Tahoma" w:cs="Tahoma"/>
          <w:sz w:val="24"/>
          <w:szCs w:val="24"/>
          <w:lang w:val="pl-PL"/>
        </w:rPr>
        <w:t xml:space="preserve"> i</w:t>
      </w:r>
      <w:r w:rsidR="00C22BD9" w:rsidRPr="00257B92">
        <w:rPr>
          <w:rFonts w:ascii="Tahoma" w:hAnsi="Tahoma" w:cs="Tahoma"/>
          <w:sz w:val="24"/>
          <w:szCs w:val="24"/>
          <w:lang w:val="pl-PL"/>
        </w:rPr>
        <w:t> </w:t>
      </w:r>
      <w:r w:rsidRPr="00257B92">
        <w:rPr>
          <w:rFonts w:ascii="Tahoma" w:hAnsi="Tahoma" w:cs="Tahoma"/>
          <w:sz w:val="24"/>
          <w:szCs w:val="24"/>
          <w:lang w:val="pl-PL"/>
        </w:rPr>
        <w:t xml:space="preserve">finansowych ustawy, ponieważ będą one uzależnione m.in. od liczebności grupy, która skorzysta na jej uchwaleniu. Według danych Ministerstwa Rodziny Pracy i Polityki Społecznej, w 2018 r. w placówkach ochrony zdrowia </w:t>
      </w:r>
      <w:r w:rsidR="00C22BD9" w:rsidRPr="00257B92">
        <w:rPr>
          <w:rFonts w:ascii="Tahoma" w:hAnsi="Tahoma" w:cs="Tahoma"/>
          <w:sz w:val="24"/>
          <w:szCs w:val="24"/>
          <w:lang w:val="pl-PL"/>
        </w:rPr>
        <w:t xml:space="preserve">było </w:t>
      </w:r>
      <w:r w:rsidRPr="00257B92">
        <w:rPr>
          <w:rFonts w:ascii="Tahoma" w:hAnsi="Tahoma" w:cs="Tahoma"/>
          <w:sz w:val="24"/>
          <w:szCs w:val="24"/>
          <w:lang w:val="pl-PL"/>
        </w:rPr>
        <w:t>z</w:t>
      </w:r>
      <w:r w:rsidR="00C22BD9" w:rsidRPr="00257B92">
        <w:rPr>
          <w:rFonts w:ascii="Tahoma" w:hAnsi="Tahoma" w:cs="Tahoma"/>
          <w:sz w:val="24"/>
          <w:szCs w:val="24"/>
          <w:lang w:val="pl-PL"/>
        </w:rPr>
        <w:t>a</w:t>
      </w:r>
      <w:r w:rsidRPr="00257B92">
        <w:rPr>
          <w:rFonts w:ascii="Tahoma" w:hAnsi="Tahoma" w:cs="Tahoma"/>
          <w:sz w:val="24"/>
          <w:szCs w:val="24"/>
          <w:lang w:val="pl-PL"/>
        </w:rPr>
        <w:t xml:space="preserve">trudnionych </w:t>
      </w:r>
      <w:r w:rsidRPr="00257B92">
        <w:rPr>
          <w:rFonts w:ascii="Tahoma" w:hAnsi="Tahoma" w:cs="Tahoma"/>
          <w:spacing w:val="-2"/>
          <w:sz w:val="24"/>
          <w:szCs w:val="24"/>
          <w:lang w:val="pl-PL"/>
        </w:rPr>
        <w:t>87749 l</w:t>
      </w:r>
      <w:r w:rsidR="00C22BD9" w:rsidRPr="00257B92">
        <w:rPr>
          <w:rFonts w:ascii="Tahoma" w:hAnsi="Tahoma" w:cs="Tahoma"/>
          <w:spacing w:val="-2"/>
          <w:sz w:val="24"/>
          <w:szCs w:val="24"/>
          <w:lang w:val="pl-PL"/>
        </w:rPr>
        <w:t>e</w:t>
      </w:r>
      <w:r w:rsidRPr="00257B92">
        <w:rPr>
          <w:rFonts w:ascii="Tahoma" w:hAnsi="Tahoma" w:cs="Tahoma"/>
          <w:spacing w:val="-2"/>
          <w:sz w:val="24"/>
          <w:szCs w:val="24"/>
          <w:lang w:val="pl-PL"/>
        </w:rPr>
        <w:t>karzy, 182671 pielęgniarek, 14234 ratowników medycznych, 9835 diagnostó</w:t>
      </w:r>
      <w:r w:rsidR="00C22BD9" w:rsidRPr="00257B92">
        <w:rPr>
          <w:rFonts w:ascii="Tahoma" w:hAnsi="Tahoma" w:cs="Tahoma"/>
          <w:spacing w:val="-2"/>
          <w:sz w:val="24"/>
          <w:szCs w:val="24"/>
          <w:lang w:val="pl-PL"/>
        </w:rPr>
        <w:t>w</w:t>
      </w:r>
      <w:r w:rsidRPr="00257B92">
        <w:rPr>
          <w:rFonts w:ascii="Tahoma" w:hAnsi="Tahoma" w:cs="Tahoma"/>
          <w:sz w:val="24"/>
          <w:szCs w:val="24"/>
          <w:lang w:val="pl-PL"/>
        </w:rPr>
        <w:t xml:space="preserve"> laboratoryjnych oraz 15845 techników analityki medycznej i </w:t>
      </w:r>
      <w:proofErr w:type="spellStart"/>
      <w:r w:rsidRPr="00257B92">
        <w:rPr>
          <w:rFonts w:ascii="Tahoma" w:hAnsi="Tahoma" w:cs="Tahoma"/>
          <w:sz w:val="24"/>
          <w:szCs w:val="24"/>
          <w:lang w:val="pl-PL"/>
        </w:rPr>
        <w:t>elektroradiologii</w:t>
      </w:r>
      <w:proofErr w:type="spellEnd"/>
      <w:r w:rsidRPr="00257B92">
        <w:rPr>
          <w:rFonts w:ascii="Tahoma" w:hAnsi="Tahoma" w:cs="Tahoma"/>
          <w:sz w:val="24"/>
          <w:szCs w:val="24"/>
          <w:lang w:val="pl-PL"/>
        </w:rPr>
        <w:t>. Z kolei w domach pomocy społecznej w tym samym czasie pracowało 53641 osób. Ogółem zatem to przeszło 360 tysięcy potencjalnych beneficjentów, nie licząc wolontariuszy, pracowników Państwowej Inspekcji Sanitarnej oraz osób, o kt</w:t>
      </w:r>
      <w:r w:rsidR="00C22BD9" w:rsidRPr="00257B92">
        <w:rPr>
          <w:rFonts w:ascii="Tahoma" w:hAnsi="Tahoma" w:cs="Tahoma"/>
          <w:sz w:val="24"/>
          <w:szCs w:val="24"/>
          <w:lang w:val="pl-PL"/>
        </w:rPr>
        <w:t>ó</w:t>
      </w:r>
      <w:r w:rsidRPr="00257B92">
        <w:rPr>
          <w:rFonts w:ascii="Tahoma" w:hAnsi="Tahoma" w:cs="Tahoma"/>
          <w:sz w:val="24"/>
          <w:szCs w:val="24"/>
          <w:lang w:val="pl-PL"/>
        </w:rPr>
        <w:t xml:space="preserve">rych mowa w art. 5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6 projektu. Niemniej nie każdy, kto należy np. do personelu medycznego będzie mógł powołać się na szczególne zasługi w zwalczaniu zakażenia, zapobieganiu rozprzestrzeniani</w:t>
      </w:r>
      <w:r w:rsidR="00C22BD9" w:rsidRPr="00257B92">
        <w:rPr>
          <w:rFonts w:ascii="Tahoma" w:hAnsi="Tahoma" w:cs="Tahoma"/>
          <w:sz w:val="24"/>
          <w:szCs w:val="24"/>
          <w:lang w:val="pl-PL"/>
        </w:rPr>
        <w:t>u</w:t>
      </w:r>
      <w:r w:rsidRPr="00257B92">
        <w:rPr>
          <w:rFonts w:ascii="Tahoma" w:hAnsi="Tahoma" w:cs="Tahoma"/>
          <w:sz w:val="24"/>
          <w:szCs w:val="24"/>
          <w:lang w:val="pl-PL"/>
        </w:rPr>
        <w:t xml:space="preserve"> się, profilaktyce czy zwalczaniu skutków COVID-19. Stąd</w:t>
      </w:r>
      <w:r w:rsidR="00C22BD9" w:rsidRPr="00257B92">
        <w:rPr>
          <w:rFonts w:ascii="Tahoma" w:hAnsi="Tahoma" w:cs="Tahoma"/>
          <w:sz w:val="24"/>
          <w:szCs w:val="24"/>
          <w:lang w:val="pl-PL"/>
        </w:rPr>
        <w:t xml:space="preserve"> też</w:t>
      </w:r>
      <w:r w:rsidRPr="00257B92">
        <w:rPr>
          <w:rFonts w:ascii="Tahoma" w:hAnsi="Tahoma" w:cs="Tahoma"/>
          <w:sz w:val="24"/>
          <w:szCs w:val="24"/>
          <w:lang w:val="pl-PL"/>
        </w:rPr>
        <w:t xml:space="preserve"> w</w:t>
      </w:r>
      <w:r w:rsidR="00C22BD9" w:rsidRPr="00257B92">
        <w:rPr>
          <w:rFonts w:ascii="Tahoma" w:hAnsi="Tahoma" w:cs="Tahoma"/>
          <w:sz w:val="24"/>
          <w:szCs w:val="24"/>
          <w:lang w:val="pl-PL"/>
        </w:rPr>
        <w:t> </w:t>
      </w:r>
      <w:r w:rsidRPr="00257B92">
        <w:rPr>
          <w:rFonts w:ascii="Tahoma" w:hAnsi="Tahoma" w:cs="Tahoma"/>
          <w:sz w:val="24"/>
          <w:szCs w:val="24"/>
          <w:lang w:val="pl-PL"/>
        </w:rPr>
        <w:t xml:space="preserve">praktyce uprawnionych będzie znacznie mniej osób. Co więcej </w:t>
      </w:r>
      <w:r w:rsidR="00C22BD9" w:rsidRPr="00257B92">
        <w:rPr>
          <w:rFonts w:ascii="Tahoma" w:hAnsi="Tahoma" w:cs="Tahoma"/>
          <w:sz w:val="24"/>
          <w:szCs w:val="24"/>
          <w:lang w:val="pl-PL"/>
        </w:rPr>
        <w:t>–</w:t>
      </w:r>
      <w:r w:rsidRPr="00257B92">
        <w:rPr>
          <w:rFonts w:ascii="Tahoma" w:hAnsi="Tahoma" w:cs="Tahoma"/>
          <w:sz w:val="24"/>
          <w:szCs w:val="24"/>
          <w:lang w:val="pl-PL"/>
        </w:rPr>
        <w:t xml:space="preserve"> można </w:t>
      </w:r>
      <w:r w:rsidR="00C22BD9" w:rsidRPr="00257B92">
        <w:rPr>
          <w:rFonts w:ascii="Tahoma" w:hAnsi="Tahoma" w:cs="Tahoma"/>
          <w:sz w:val="24"/>
          <w:szCs w:val="24"/>
          <w:lang w:val="pl-PL"/>
        </w:rPr>
        <w:t>równie</w:t>
      </w:r>
      <w:r w:rsidRPr="00257B92">
        <w:rPr>
          <w:rFonts w:ascii="Tahoma" w:hAnsi="Tahoma" w:cs="Tahoma"/>
          <w:sz w:val="24"/>
          <w:szCs w:val="24"/>
          <w:lang w:val="pl-PL"/>
        </w:rPr>
        <w:t xml:space="preserve">ż postawić tezę, iż nie każda z nich skorzysta z uprawnień przewidzianych w art. 3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w:t>
      </w:r>
      <w:r w:rsidRPr="00257B92">
        <w:rPr>
          <w:rFonts w:ascii="Tahoma" w:hAnsi="Tahoma" w:cs="Tahoma"/>
          <w:spacing w:val="-2"/>
          <w:sz w:val="24"/>
          <w:szCs w:val="24"/>
          <w:lang w:val="pl-PL"/>
        </w:rPr>
        <w:t xml:space="preserve">2-4, a więc </w:t>
      </w:r>
      <w:r w:rsidR="00C22BD9" w:rsidRPr="00257B92">
        <w:rPr>
          <w:rFonts w:ascii="Tahoma" w:hAnsi="Tahoma" w:cs="Tahoma"/>
          <w:spacing w:val="-2"/>
          <w:sz w:val="24"/>
          <w:szCs w:val="24"/>
          <w:lang w:val="pl-PL"/>
        </w:rPr>
        <w:t xml:space="preserve">z </w:t>
      </w:r>
      <w:r w:rsidRPr="00257B92">
        <w:rPr>
          <w:rFonts w:ascii="Tahoma" w:hAnsi="Tahoma" w:cs="Tahoma"/>
          <w:spacing w:val="-2"/>
          <w:sz w:val="24"/>
          <w:szCs w:val="24"/>
          <w:lang w:val="pl-PL"/>
        </w:rPr>
        <w:t>tego wsparcia, którego finansowanie ostatecznie obciąży sektor finansów</w:t>
      </w:r>
      <w:r w:rsidRPr="00257B92">
        <w:rPr>
          <w:rFonts w:ascii="Tahoma" w:hAnsi="Tahoma" w:cs="Tahoma"/>
          <w:sz w:val="24"/>
          <w:szCs w:val="24"/>
          <w:lang w:val="pl-PL"/>
        </w:rPr>
        <w:t xml:space="preserve"> publicznych. Natomiast w przypadku preferencyjnego dostępu do towarów i usług, </w:t>
      </w:r>
      <w:r w:rsidRPr="00257B92">
        <w:rPr>
          <w:rFonts w:ascii="Tahoma" w:hAnsi="Tahoma" w:cs="Tahoma"/>
          <w:spacing w:val="-2"/>
          <w:sz w:val="24"/>
          <w:szCs w:val="24"/>
          <w:lang w:val="pl-PL"/>
        </w:rPr>
        <w:t>ciężar ekonomiczny wykonania ustawy w znaczącej mierze spocznie na sprzedawcac</w:t>
      </w:r>
      <w:r w:rsidR="00C22BD9" w:rsidRPr="00257B92">
        <w:rPr>
          <w:rFonts w:ascii="Tahoma" w:hAnsi="Tahoma" w:cs="Tahoma"/>
          <w:spacing w:val="-2"/>
          <w:sz w:val="24"/>
          <w:szCs w:val="24"/>
          <w:lang w:val="pl-PL"/>
        </w:rPr>
        <w:t>h</w:t>
      </w:r>
      <w:r w:rsidRPr="00257B92">
        <w:rPr>
          <w:rFonts w:ascii="Tahoma" w:hAnsi="Tahoma" w:cs="Tahoma"/>
          <w:sz w:val="24"/>
          <w:szCs w:val="24"/>
          <w:lang w:val="pl-PL"/>
        </w:rPr>
        <w:t xml:space="preserve"> i</w:t>
      </w:r>
      <w:r w:rsidR="006B25B9" w:rsidRPr="00257B92">
        <w:rPr>
          <w:rFonts w:ascii="Tahoma" w:hAnsi="Tahoma" w:cs="Tahoma"/>
          <w:sz w:val="24"/>
          <w:szCs w:val="24"/>
          <w:lang w:val="pl-PL"/>
        </w:rPr>
        <w:t> </w:t>
      </w:r>
      <w:r w:rsidRPr="00257B92">
        <w:rPr>
          <w:rFonts w:ascii="Tahoma" w:hAnsi="Tahoma" w:cs="Tahoma"/>
          <w:sz w:val="24"/>
          <w:szCs w:val="24"/>
          <w:lang w:val="pl-PL"/>
        </w:rPr>
        <w:t xml:space="preserve">usługodawcach (patrz art. 35 ust. 1 </w:t>
      </w:r>
      <w:proofErr w:type="spellStart"/>
      <w:r w:rsidRPr="00257B92">
        <w:rPr>
          <w:rFonts w:ascii="Tahoma" w:hAnsi="Tahoma" w:cs="Tahoma"/>
          <w:i/>
          <w:iCs/>
          <w:sz w:val="24"/>
          <w:szCs w:val="24"/>
          <w:lang w:val="pl-PL"/>
        </w:rPr>
        <w:t>in</w:t>
      </w:r>
      <w:proofErr w:type="spellEnd"/>
      <w:r w:rsidRPr="00257B92">
        <w:rPr>
          <w:rFonts w:ascii="Tahoma" w:hAnsi="Tahoma" w:cs="Tahoma"/>
          <w:i/>
          <w:iCs/>
          <w:sz w:val="24"/>
          <w:szCs w:val="24"/>
          <w:lang w:val="pl-PL"/>
        </w:rPr>
        <w:t xml:space="preserve"> </w:t>
      </w:r>
      <w:proofErr w:type="spellStart"/>
      <w:r w:rsidRPr="00257B92">
        <w:rPr>
          <w:rFonts w:ascii="Tahoma" w:hAnsi="Tahoma" w:cs="Tahoma"/>
          <w:i/>
          <w:iCs/>
          <w:sz w:val="24"/>
          <w:szCs w:val="24"/>
          <w:lang w:val="pl-PL"/>
        </w:rPr>
        <w:t>principio</w:t>
      </w:r>
      <w:proofErr w:type="spellEnd"/>
      <w:r w:rsidRPr="00257B92">
        <w:rPr>
          <w:rFonts w:ascii="Tahoma" w:hAnsi="Tahoma" w:cs="Tahoma"/>
          <w:sz w:val="24"/>
          <w:szCs w:val="24"/>
          <w:lang w:val="pl-PL"/>
        </w:rPr>
        <w:t xml:space="preserve"> i ust. 2), a ponadto ewentualnie na jednostkach samorządu terytorialnego (art. 36).</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t>Same zaś koszty z tytułu finansowania zadań związanych z</w:t>
      </w:r>
      <w:r w:rsidR="006B25B9" w:rsidRPr="00257B92">
        <w:rPr>
          <w:rFonts w:ascii="Tahoma" w:hAnsi="Tahoma" w:cs="Tahoma"/>
          <w:sz w:val="24"/>
          <w:szCs w:val="24"/>
          <w:lang w:val="pl-PL"/>
        </w:rPr>
        <w:t xml:space="preserve"> </w:t>
      </w:r>
      <w:r w:rsidRPr="00257B92">
        <w:rPr>
          <w:rFonts w:ascii="Tahoma" w:hAnsi="Tahoma" w:cs="Tahoma"/>
          <w:sz w:val="24"/>
          <w:szCs w:val="24"/>
          <w:lang w:val="pl-PL"/>
        </w:rPr>
        <w:t xml:space="preserve">przyznaniem statusu „Zasłużony w przeciwdziałaniu COVID-19” przez powiaty oraz gminy mające status miast na prawach powiatu (art. 34 ust. 2) nie powinny znacząco wpłynąć na wzrost wydatków budżetu państwa. Jakkolwiek bowiem projektowana ustawa zakłada, iż postępowanie administracyjne wszczynane w celu przyznania statusu „Zasłużony w przeciwdziałaniu COVID-19” oraz wydania potwierdzającej ten status karty będzie </w:t>
      </w:r>
      <w:r w:rsidRPr="00257B92">
        <w:rPr>
          <w:rFonts w:ascii="Tahoma" w:hAnsi="Tahoma" w:cs="Tahoma"/>
          <w:spacing w:val="-3"/>
          <w:sz w:val="24"/>
          <w:szCs w:val="24"/>
          <w:lang w:val="pl-PL"/>
        </w:rPr>
        <w:t>nieodpłatne (w myśl art. 15 ust. 4 projektu tylko za wydanie duplikatu Karty „Zasłużo</w:t>
      </w:r>
      <w:r w:rsidR="006B25B9" w:rsidRPr="00257B92">
        <w:rPr>
          <w:rFonts w:ascii="Tahoma" w:hAnsi="Tahoma" w:cs="Tahoma"/>
          <w:spacing w:val="-3"/>
          <w:sz w:val="24"/>
          <w:szCs w:val="24"/>
          <w:lang w:val="pl-PL"/>
        </w:rPr>
        <w:t>ny</w:t>
      </w:r>
      <w:r w:rsidRPr="00257B92">
        <w:rPr>
          <w:rFonts w:ascii="Tahoma" w:hAnsi="Tahoma" w:cs="Tahoma"/>
          <w:sz w:val="24"/>
          <w:szCs w:val="24"/>
          <w:lang w:val="pl-PL"/>
        </w:rPr>
        <w:t xml:space="preserve"> w</w:t>
      </w:r>
      <w:r w:rsidR="006B25B9" w:rsidRPr="00257B92">
        <w:rPr>
          <w:rFonts w:ascii="Tahoma" w:hAnsi="Tahoma" w:cs="Tahoma"/>
          <w:sz w:val="24"/>
          <w:szCs w:val="24"/>
          <w:lang w:val="pl-PL"/>
        </w:rPr>
        <w:t xml:space="preserve"> </w:t>
      </w:r>
      <w:r w:rsidRPr="00257B92">
        <w:rPr>
          <w:rFonts w:ascii="Tahoma" w:hAnsi="Tahoma" w:cs="Tahoma"/>
          <w:sz w:val="24"/>
          <w:szCs w:val="24"/>
          <w:lang w:val="pl-PL"/>
        </w:rPr>
        <w:t xml:space="preserve">przeciwdziałaniu </w:t>
      </w:r>
      <w:r w:rsidRPr="00257B92">
        <w:rPr>
          <w:rFonts w:ascii="Tahoma" w:hAnsi="Tahoma" w:cs="Tahoma"/>
          <w:sz w:val="24"/>
          <w:szCs w:val="24"/>
          <w:lang w:val="pl-PL"/>
        </w:rPr>
        <w:lastRenderedPageBreak/>
        <w:t>COVID-19” ma być pobierana opłata w wysokości 10 zł), to nie będzie to znaczny koszt.</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t xml:space="preserve">Tytułem przykładu warto wskazać, że w pierwszym roku obowiązywania ustawy z dnia 5 grudnia 2014 r. o Karcie Dużej Rodziny na realizację przez gminy </w:t>
      </w:r>
      <w:r w:rsidRPr="00257B92">
        <w:rPr>
          <w:rFonts w:ascii="Tahoma" w:hAnsi="Tahoma" w:cs="Tahoma"/>
          <w:spacing w:val="-2"/>
          <w:sz w:val="24"/>
          <w:szCs w:val="24"/>
          <w:lang w:val="pl-PL"/>
        </w:rPr>
        <w:t>wynikających z</w:t>
      </w:r>
      <w:r w:rsidR="006B25B9" w:rsidRPr="00257B92">
        <w:rPr>
          <w:rFonts w:ascii="Tahoma" w:hAnsi="Tahoma" w:cs="Tahoma"/>
          <w:spacing w:val="-2"/>
          <w:sz w:val="24"/>
          <w:szCs w:val="24"/>
          <w:lang w:val="pl-PL"/>
        </w:rPr>
        <w:t xml:space="preserve"> </w:t>
      </w:r>
      <w:r w:rsidRPr="00257B92">
        <w:rPr>
          <w:rFonts w:ascii="Tahoma" w:hAnsi="Tahoma" w:cs="Tahoma"/>
          <w:spacing w:val="-2"/>
          <w:sz w:val="24"/>
          <w:szCs w:val="24"/>
          <w:lang w:val="pl-PL"/>
        </w:rPr>
        <w:t>niej obowi</w:t>
      </w:r>
      <w:r w:rsidR="006B25B9" w:rsidRPr="00257B92">
        <w:rPr>
          <w:rFonts w:ascii="Tahoma" w:hAnsi="Tahoma" w:cs="Tahoma"/>
          <w:spacing w:val="-2"/>
          <w:sz w:val="24"/>
          <w:szCs w:val="24"/>
          <w:lang w:val="pl-PL"/>
        </w:rPr>
        <w:t>ą</w:t>
      </w:r>
      <w:r w:rsidRPr="00257B92">
        <w:rPr>
          <w:rFonts w:ascii="Tahoma" w:hAnsi="Tahoma" w:cs="Tahoma"/>
          <w:spacing w:val="-2"/>
          <w:sz w:val="24"/>
          <w:szCs w:val="24"/>
          <w:lang w:val="pl-PL"/>
        </w:rPr>
        <w:t>zków przeznacz</w:t>
      </w:r>
      <w:r w:rsidR="006B25B9" w:rsidRPr="00257B92">
        <w:rPr>
          <w:rFonts w:ascii="Tahoma" w:hAnsi="Tahoma" w:cs="Tahoma"/>
          <w:spacing w:val="-2"/>
          <w:sz w:val="24"/>
          <w:szCs w:val="24"/>
          <w:lang w:val="pl-PL"/>
        </w:rPr>
        <w:t>on</w:t>
      </w:r>
      <w:r w:rsidRPr="00257B92">
        <w:rPr>
          <w:rFonts w:ascii="Tahoma" w:hAnsi="Tahoma" w:cs="Tahoma"/>
          <w:spacing w:val="-2"/>
          <w:sz w:val="24"/>
          <w:szCs w:val="24"/>
          <w:lang w:val="pl-PL"/>
        </w:rPr>
        <w:t xml:space="preserve">o 4,79 mln zł, przy czym </w:t>
      </w:r>
      <w:r w:rsidR="006B25B9" w:rsidRPr="00257B92">
        <w:rPr>
          <w:rFonts w:ascii="Tahoma" w:hAnsi="Tahoma" w:cs="Tahoma"/>
          <w:spacing w:val="-2"/>
          <w:sz w:val="24"/>
          <w:szCs w:val="24"/>
          <w:lang w:val="pl-PL"/>
        </w:rPr>
        <w:t>–</w:t>
      </w:r>
      <w:r w:rsidRPr="00257B92">
        <w:rPr>
          <w:rFonts w:ascii="Tahoma" w:hAnsi="Tahoma" w:cs="Tahoma"/>
          <w:spacing w:val="-2"/>
          <w:sz w:val="24"/>
          <w:szCs w:val="24"/>
          <w:lang w:val="pl-PL"/>
        </w:rPr>
        <w:t xml:space="preserve"> co jeszcze raz</w:t>
      </w:r>
      <w:r w:rsidRPr="00257B92">
        <w:rPr>
          <w:rFonts w:ascii="Tahoma" w:hAnsi="Tahoma" w:cs="Tahoma"/>
          <w:sz w:val="24"/>
          <w:szCs w:val="24"/>
          <w:lang w:val="pl-PL"/>
        </w:rPr>
        <w:t xml:space="preserve"> należy zaakcentować </w:t>
      </w:r>
      <w:r w:rsidR="006B25B9" w:rsidRPr="00257B92">
        <w:rPr>
          <w:rFonts w:ascii="Tahoma" w:hAnsi="Tahoma" w:cs="Tahoma"/>
          <w:sz w:val="24"/>
          <w:szCs w:val="24"/>
          <w:lang w:val="pl-PL"/>
        </w:rPr>
        <w:t>–</w:t>
      </w:r>
      <w:r w:rsidRPr="00257B92">
        <w:rPr>
          <w:rFonts w:ascii="Tahoma" w:hAnsi="Tahoma" w:cs="Tahoma"/>
          <w:sz w:val="24"/>
          <w:szCs w:val="24"/>
          <w:lang w:val="pl-PL"/>
        </w:rPr>
        <w:t xml:space="preserve"> ustawa ta była adresowana do zdecydowanie większego kręgu osób (początkowo, tzn. przed 1 stycznia 2019 r., </w:t>
      </w:r>
      <w:r w:rsidR="006B25B9" w:rsidRPr="00257B92">
        <w:rPr>
          <w:rFonts w:ascii="Tahoma" w:hAnsi="Tahoma" w:cs="Tahoma"/>
          <w:sz w:val="24"/>
          <w:szCs w:val="24"/>
          <w:lang w:val="pl-PL"/>
        </w:rPr>
        <w:t>czyli zanim</w:t>
      </w:r>
      <w:r w:rsidRPr="00257B92">
        <w:rPr>
          <w:rFonts w:ascii="Tahoma" w:hAnsi="Tahoma" w:cs="Tahoma"/>
          <w:sz w:val="24"/>
          <w:szCs w:val="24"/>
          <w:lang w:val="pl-PL"/>
        </w:rPr>
        <w:t xml:space="preserve"> doszło do rozszerzenia </w:t>
      </w:r>
      <w:r w:rsidRPr="00257B92">
        <w:rPr>
          <w:rFonts w:ascii="Tahoma" w:hAnsi="Tahoma" w:cs="Tahoma"/>
          <w:spacing w:val="-2"/>
          <w:sz w:val="24"/>
          <w:szCs w:val="24"/>
          <w:lang w:val="pl-PL"/>
        </w:rPr>
        <w:t>zakresu podmiotowego ustawy o Karcie Dużej Rodziny, szacowano, że beneficjentam</w:t>
      </w:r>
      <w:r w:rsidR="006B25B9" w:rsidRPr="00257B92">
        <w:rPr>
          <w:rFonts w:ascii="Tahoma" w:hAnsi="Tahoma" w:cs="Tahoma"/>
          <w:spacing w:val="-2"/>
          <w:sz w:val="24"/>
          <w:szCs w:val="24"/>
          <w:lang w:val="pl-PL"/>
        </w:rPr>
        <w:t>i</w:t>
      </w:r>
      <w:r w:rsidRPr="00257B92">
        <w:rPr>
          <w:rFonts w:ascii="Tahoma" w:hAnsi="Tahoma" w:cs="Tahoma"/>
          <w:sz w:val="24"/>
          <w:szCs w:val="24"/>
          <w:lang w:val="pl-PL"/>
        </w:rPr>
        <w:t xml:space="preserve"> tej regulacji będzie łącznie ok. 3,4 mln osób, z czego przeszło milionową grupę mieli stanowić uprawnieni rodzice). Idąc dalej tym tropem można dodać, że zgodnie z art. 36 ust. 1 </w:t>
      </w:r>
      <w:proofErr w:type="spellStart"/>
      <w:r w:rsidRPr="00257B92">
        <w:rPr>
          <w:rFonts w:ascii="Tahoma" w:hAnsi="Tahoma" w:cs="Tahoma"/>
          <w:sz w:val="24"/>
          <w:szCs w:val="24"/>
          <w:lang w:val="pl-PL"/>
        </w:rPr>
        <w:t>pkt</w:t>
      </w:r>
      <w:proofErr w:type="spellEnd"/>
      <w:r w:rsidRPr="00257B92">
        <w:rPr>
          <w:rFonts w:ascii="Tahoma" w:hAnsi="Tahoma" w:cs="Tahoma"/>
          <w:sz w:val="24"/>
          <w:szCs w:val="24"/>
          <w:lang w:val="pl-PL"/>
        </w:rPr>
        <w:t xml:space="preserve"> 1 lit. </w:t>
      </w:r>
      <w:proofErr w:type="spellStart"/>
      <w:r w:rsidRPr="00257B92">
        <w:rPr>
          <w:rFonts w:ascii="Tahoma" w:hAnsi="Tahoma" w:cs="Tahoma"/>
          <w:sz w:val="24"/>
          <w:szCs w:val="24"/>
          <w:lang w:val="pl-PL"/>
        </w:rPr>
        <w:t>b-d</w:t>
      </w:r>
      <w:proofErr w:type="spellEnd"/>
      <w:r w:rsidRPr="00257B92">
        <w:rPr>
          <w:rFonts w:ascii="Tahoma" w:hAnsi="Tahoma" w:cs="Tahoma"/>
          <w:sz w:val="24"/>
          <w:szCs w:val="24"/>
          <w:lang w:val="pl-PL"/>
        </w:rPr>
        <w:t xml:space="preserve"> przywołanej ustawy, maksymalny limit wydatków z budżetu państwa na</w:t>
      </w:r>
      <w:r w:rsidR="006B25B9" w:rsidRPr="00257B92">
        <w:rPr>
          <w:rFonts w:ascii="Tahoma" w:hAnsi="Tahoma" w:cs="Tahoma"/>
          <w:sz w:val="24"/>
          <w:szCs w:val="24"/>
          <w:lang w:val="pl-PL"/>
        </w:rPr>
        <w:t xml:space="preserve"> </w:t>
      </w:r>
      <w:r w:rsidRPr="00257B92">
        <w:rPr>
          <w:rFonts w:ascii="Tahoma" w:hAnsi="Tahoma" w:cs="Tahoma"/>
          <w:sz w:val="24"/>
          <w:szCs w:val="24"/>
          <w:lang w:val="pl-PL"/>
        </w:rPr>
        <w:t>wykonanie jej postanowień przez wojewodów, ministra właściwego do spraw rodziny i ministra właściwego do spraw transportu (finansowanie rekompensat z tytułu ulg udzielonych rodzicom oraz małżonkom rodziców posiadaj</w:t>
      </w:r>
      <w:r w:rsidR="006B25B9" w:rsidRPr="00257B92">
        <w:rPr>
          <w:rFonts w:ascii="Tahoma" w:hAnsi="Tahoma" w:cs="Tahoma"/>
          <w:sz w:val="24"/>
          <w:szCs w:val="24"/>
          <w:lang w:val="pl-PL"/>
        </w:rPr>
        <w:t>ą</w:t>
      </w:r>
      <w:r w:rsidRPr="00257B92">
        <w:rPr>
          <w:rFonts w:ascii="Tahoma" w:hAnsi="Tahoma" w:cs="Tahoma"/>
          <w:sz w:val="24"/>
          <w:szCs w:val="24"/>
          <w:lang w:val="pl-PL"/>
        </w:rPr>
        <w:t>cych Kartę Dużej Rodziny na przejazdy środkami publicznego transportu zbiorowego) wynosić miał odpowiednio: 0,58 mln zł, 15,4 mln zł oraz 51,72 mln zł. Niewątpliwie wydatki, jakie pociągnie za sobą projektowana ustawa, pułapu tego nie osiągną z racji o wiele mniejszej skali. Dodatkowo nadmienić w tym miej</w:t>
      </w:r>
      <w:r w:rsidR="006B25B9" w:rsidRPr="00257B92">
        <w:rPr>
          <w:rFonts w:ascii="Tahoma" w:hAnsi="Tahoma" w:cs="Tahoma"/>
          <w:sz w:val="24"/>
          <w:szCs w:val="24"/>
          <w:lang w:val="pl-PL"/>
        </w:rPr>
        <w:t>s</w:t>
      </w:r>
      <w:r w:rsidRPr="00257B92">
        <w:rPr>
          <w:rFonts w:ascii="Tahoma" w:hAnsi="Tahoma" w:cs="Tahoma"/>
          <w:sz w:val="24"/>
          <w:szCs w:val="24"/>
          <w:lang w:val="pl-PL"/>
        </w:rPr>
        <w:t>cu trzeba, że stosownie do art. 42 projektu ustawa ma mieć charakter epizodyczny, tj. utraci moc z dniem 1 stycznia 2026 r., co jest kolejnym elementem wpływającym na ograniczenie generowanych przez nią wydatków sektora finansów publicznych.</w:t>
      </w:r>
    </w:p>
    <w:p w:rsidR="00F31E8C" w:rsidRPr="00257B92" w:rsidRDefault="0099720E" w:rsidP="00257B92">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t xml:space="preserve">Można za to przyjąć, że przyznanie preferencyjnego dostępu do towarów i usług osobom szczególnie zaangażowanym w przeciwdziałanie COVID-19 przyczyni się do wzrostu popytu na te towary i usługi, choć zapewne </w:t>
      </w:r>
      <w:r w:rsidR="006B25B9" w:rsidRPr="00257B92">
        <w:rPr>
          <w:rFonts w:ascii="Tahoma" w:hAnsi="Tahoma" w:cs="Tahoma"/>
          <w:sz w:val="24"/>
          <w:szCs w:val="24"/>
          <w:lang w:val="pl-PL"/>
        </w:rPr>
        <w:t>–</w:t>
      </w:r>
      <w:r w:rsidRPr="00257B92">
        <w:rPr>
          <w:rFonts w:ascii="Tahoma" w:hAnsi="Tahoma" w:cs="Tahoma"/>
          <w:sz w:val="24"/>
          <w:szCs w:val="24"/>
          <w:lang w:val="pl-PL"/>
        </w:rPr>
        <w:t xml:space="preserve"> z racji zasięgu podmiotowego ustawy</w:t>
      </w:r>
      <w:r w:rsidR="006B25B9" w:rsidRPr="00257B92">
        <w:rPr>
          <w:rFonts w:ascii="Tahoma" w:hAnsi="Tahoma" w:cs="Tahoma"/>
          <w:sz w:val="24"/>
          <w:szCs w:val="24"/>
          <w:lang w:val="pl-PL"/>
        </w:rPr>
        <w:t xml:space="preserve"> –</w:t>
      </w:r>
      <w:r w:rsidRPr="00257B92">
        <w:rPr>
          <w:rFonts w:ascii="Tahoma" w:hAnsi="Tahoma" w:cs="Tahoma"/>
          <w:sz w:val="24"/>
          <w:szCs w:val="24"/>
          <w:lang w:val="pl-PL"/>
        </w:rPr>
        <w:t xml:space="preserve"> nie będzie to istotny bodziec rozwoju gospodarki.</w:t>
      </w:r>
    </w:p>
    <w:p w:rsidR="00F31E8C" w:rsidRPr="00257B92" w:rsidRDefault="0099720E" w:rsidP="00257B92">
      <w:pPr>
        <w:numPr>
          <w:ilvl w:val="0"/>
          <w:numId w:val="1"/>
        </w:numPr>
        <w:spacing w:beforeLines="50" w:line="360" w:lineRule="auto"/>
        <w:jc w:val="both"/>
        <w:rPr>
          <w:rFonts w:ascii="Tahoma" w:hAnsi="Tahoma" w:cs="Tahoma"/>
          <w:b/>
          <w:bCs/>
          <w:sz w:val="24"/>
          <w:szCs w:val="24"/>
          <w:lang w:val="pl-PL"/>
        </w:rPr>
      </w:pPr>
      <w:r w:rsidRPr="00257B92">
        <w:rPr>
          <w:rFonts w:ascii="Tahoma" w:hAnsi="Tahoma" w:cs="Tahoma"/>
          <w:b/>
          <w:bCs/>
          <w:sz w:val="24"/>
          <w:szCs w:val="24"/>
          <w:lang w:val="pl-PL"/>
        </w:rPr>
        <w:t>Zgodność projektowanej ustawy z prawem Unii Europejskiej</w:t>
      </w:r>
    </w:p>
    <w:p w:rsidR="00F31E8C" w:rsidRPr="00257B92" w:rsidRDefault="0099720E" w:rsidP="00B82690">
      <w:pPr>
        <w:spacing w:beforeLines="50" w:line="360" w:lineRule="auto"/>
        <w:ind w:firstLine="420"/>
        <w:jc w:val="both"/>
        <w:rPr>
          <w:rFonts w:ascii="Tahoma" w:hAnsi="Tahoma" w:cs="Tahoma"/>
          <w:sz w:val="24"/>
          <w:szCs w:val="24"/>
          <w:lang w:val="pl-PL"/>
        </w:rPr>
      </w:pPr>
      <w:r w:rsidRPr="00257B92">
        <w:rPr>
          <w:rFonts w:ascii="Tahoma" w:hAnsi="Tahoma" w:cs="Tahoma"/>
          <w:sz w:val="24"/>
          <w:szCs w:val="24"/>
          <w:lang w:val="pl-PL"/>
        </w:rPr>
        <w:t xml:space="preserve">Projekt stwarza podstawę do preferencyjnego traktowania niektórych jednostek, aczkolwiek nie czyni tego w sposób, który byłby w jakimkolwiek zakresie sprzeczny z zasadą niedyskryminacji. W szczególności nie może w tym </w:t>
      </w:r>
      <w:r w:rsidRPr="00257B92">
        <w:rPr>
          <w:rFonts w:ascii="Tahoma" w:hAnsi="Tahoma" w:cs="Tahoma"/>
          <w:sz w:val="24"/>
          <w:szCs w:val="24"/>
          <w:lang w:val="pl-PL"/>
        </w:rPr>
        <w:lastRenderedPageBreak/>
        <w:t xml:space="preserve">przypadku być mowy o dyskryminacji ze względu na płeć. Co się tyczy natomiast kryterium obywatelstwa, to projektowane przepisy są generalnie adresowane do osób, które zaangażowały się w przeciwdziałanie COVID-19 na terenie Rzeczypospolitej Polskiej. Formalnie rzecz biorąc, przynależność państwowa nie odgrywa tu żadnej roli. </w:t>
      </w:r>
      <w:r w:rsidR="006B25B9" w:rsidRPr="00257B92">
        <w:rPr>
          <w:rFonts w:ascii="Tahoma" w:hAnsi="Tahoma" w:cs="Tahoma"/>
          <w:sz w:val="24"/>
          <w:szCs w:val="24"/>
          <w:lang w:val="pl-PL"/>
        </w:rPr>
        <w:t>Również</w:t>
      </w:r>
      <w:r w:rsidRPr="00257B92">
        <w:rPr>
          <w:rFonts w:ascii="Tahoma" w:hAnsi="Tahoma" w:cs="Tahoma"/>
          <w:sz w:val="24"/>
          <w:szCs w:val="24"/>
          <w:lang w:val="pl-PL"/>
        </w:rPr>
        <w:t xml:space="preserve"> z uwagi na swobodę przepływu pracowników, gwarantowaną prawem europejskim, można uznać, że tego typu propozycja nie wiąże się z dyskryminacją obywateli innych państw członkowskich Unii Europejskiej</w:t>
      </w:r>
      <w:r w:rsidR="006B25B9" w:rsidRPr="00257B92">
        <w:rPr>
          <w:rFonts w:ascii="Tahoma" w:hAnsi="Tahoma" w:cs="Tahoma"/>
          <w:sz w:val="24"/>
          <w:szCs w:val="24"/>
          <w:lang w:val="pl-PL"/>
        </w:rPr>
        <w:t>.</w:t>
      </w:r>
      <w:r w:rsidRPr="00257B92">
        <w:rPr>
          <w:rFonts w:ascii="Tahoma" w:hAnsi="Tahoma" w:cs="Tahoma"/>
          <w:sz w:val="24"/>
          <w:szCs w:val="24"/>
          <w:lang w:val="pl-PL"/>
        </w:rPr>
        <w:t xml:space="preserve"> </w:t>
      </w:r>
      <w:r w:rsidR="006B25B9" w:rsidRPr="00257B92">
        <w:rPr>
          <w:rFonts w:ascii="Tahoma" w:hAnsi="Tahoma" w:cs="Tahoma"/>
          <w:sz w:val="24"/>
          <w:szCs w:val="24"/>
          <w:lang w:val="pl-PL"/>
        </w:rPr>
        <w:t>W</w:t>
      </w:r>
      <w:r w:rsidRPr="00257B92">
        <w:rPr>
          <w:rFonts w:ascii="Tahoma" w:hAnsi="Tahoma" w:cs="Tahoma"/>
          <w:sz w:val="24"/>
          <w:szCs w:val="24"/>
          <w:lang w:val="pl-PL"/>
        </w:rPr>
        <w:t xml:space="preserve"> innych aspektach proponowana ustawa jest</w:t>
      </w:r>
      <w:r w:rsidR="006B25B9" w:rsidRPr="00257B92">
        <w:rPr>
          <w:rFonts w:ascii="Tahoma" w:hAnsi="Tahoma" w:cs="Tahoma"/>
          <w:sz w:val="24"/>
          <w:szCs w:val="24"/>
          <w:lang w:val="pl-PL"/>
        </w:rPr>
        <w:t xml:space="preserve"> także</w:t>
      </w:r>
      <w:r w:rsidRPr="00257B92">
        <w:rPr>
          <w:rFonts w:ascii="Tahoma" w:hAnsi="Tahoma" w:cs="Tahoma"/>
          <w:sz w:val="24"/>
          <w:szCs w:val="24"/>
          <w:lang w:val="pl-PL"/>
        </w:rPr>
        <w:t xml:space="preserve"> zgodna z prawem unijnym.</w:t>
      </w:r>
    </w:p>
    <w:sectPr w:rsidR="00F31E8C" w:rsidRPr="00257B92" w:rsidSect="00F715DD">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altName w:val="Times New Roman PSMT"/>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algun Gothic Semilight">
    <w:panose1 w:val="020B0502040204020203"/>
    <w:charset w:val="81"/>
    <w:family w:val="swiss"/>
    <w:pitch w:val="variable"/>
    <w:sig w:usb0="B0000AAF" w:usb1="09DF7CFB" w:usb2="00000012" w:usb3="00000000" w:csb0="003E01BD"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2DB7AE"/>
    <w:multiLevelType w:val="singleLevel"/>
    <w:tmpl w:val="3B2DB7AE"/>
    <w:lvl w:ilvl="0">
      <w:start w:val="1"/>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useFELayout/>
  </w:compat>
  <w:rsids>
    <w:rsidRoot w:val="1C510CDA"/>
    <w:rsid w:val="0001168D"/>
    <w:rsid w:val="00257B92"/>
    <w:rsid w:val="00295AE5"/>
    <w:rsid w:val="003943E1"/>
    <w:rsid w:val="00395E07"/>
    <w:rsid w:val="006B25B9"/>
    <w:rsid w:val="00865A94"/>
    <w:rsid w:val="0099720E"/>
    <w:rsid w:val="00AE7E34"/>
    <w:rsid w:val="00B11365"/>
    <w:rsid w:val="00B82690"/>
    <w:rsid w:val="00C22BD9"/>
    <w:rsid w:val="00D2168D"/>
    <w:rsid w:val="00DF44A4"/>
    <w:rsid w:val="00E527E2"/>
    <w:rsid w:val="00F254F0"/>
    <w:rsid w:val="00F31E8C"/>
    <w:rsid w:val="00F715DD"/>
    <w:rsid w:val="01BD7456"/>
    <w:rsid w:val="12AD42C8"/>
    <w:rsid w:val="17E57191"/>
    <w:rsid w:val="1B29443B"/>
    <w:rsid w:val="1C510CDA"/>
    <w:rsid w:val="2CD12E61"/>
    <w:rsid w:val="2D1A13AD"/>
    <w:rsid w:val="465F0F68"/>
    <w:rsid w:val="4E0866C8"/>
    <w:rsid w:val="540C4EC1"/>
    <w:rsid w:val="55782F4D"/>
    <w:rsid w:val="57875948"/>
    <w:rsid w:val="63284900"/>
    <w:rsid w:val="66C15C12"/>
    <w:rsid w:val="734E587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qFormat="1"/>
    <w:lsdException w:name="No List" w:uiPriority="99"/>
    <w:lsdException w:name="Outline List 1" w:uiPriority="99"/>
    <w:lsdException w:name="Outline List 2" w:uiPriority="99"/>
    <w:lsdException w:name="Outline List 3" w:uiPriority="99"/>
    <w:lsdException w:name="Table Web 2" w:semiHidden="0" w:unhideWhenUsed="0"/>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715DD"/>
    <w:rPr>
      <w:rFonts w:asciiTheme="minorHAnsi" w:eastAsiaTheme="minorEastAsia" w:hAnsiTheme="minorHAnsi" w:cstheme="minorBidi"/>
      <w:lang w:val="en-US"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rsid w:val="00F715DD"/>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3805</Words>
  <Characters>22831</Characters>
  <Application>Microsoft Office Word</Application>
  <DocSecurity>0</DocSecurity>
  <Lines>190</Lines>
  <Paragraphs>53</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26583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Paweł Kowal</dc:creator>
  <cp:lastModifiedBy>o.bułhak</cp:lastModifiedBy>
  <cp:revision>2</cp:revision>
  <dcterms:created xsi:type="dcterms:W3CDTF">2020-11-20T10:49:00Z</dcterms:created>
  <dcterms:modified xsi:type="dcterms:W3CDTF">2020-11-20T10:49:00Z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1045-11.2.0.9684</vt:lpwstr>
  </property>
</Properties>
</file>