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480E2" w14:textId="2E64CEAA" w:rsidR="006B6077" w:rsidRPr="006B6077" w:rsidRDefault="006B6077" w:rsidP="003F43BC">
      <w:pPr>
        <w:pStyle w:val="OZNPROJEKTUwskazaniedatylubwersjiprojektu"/>
      </w:pPr>
      <w:bookmarkStart w:id="0" w:name="_GoBack"/>
      <w:bookmarkEnd w:id="0"/>
      <w:r w:rsidRPr="00474C21">
        <w:t>Projekt</w:t>
      </w:r>
    </w:p>
    <w:p w14:paraId="2ED10D9C" w14:textId="77777777" w:rsidR="006B6077" w:rsidRPr="00474C21" w:rsidRDefault="006B6077" w:rsidP="006B6077">
      <w:pPr>
        <w:pStyle w:val="OZNRODZAKTUtznustawalubrozporzdzenieiorganwydajcy"/>
      </w:pPr>
      <w:r w:rsidRPr="00474C21">
        <w:t>Ustawa</w:t>
      </w:r>
    </w:p>
    <w:p w14:paraId="2503D34B" w14:textId="5E6362FD" w:rsidR="006B6077" w:rsidRPr="00474C21" w:rsidRDefault="006B6077" w:rsidP="006B6077">
      <w:pPr>
        <w:pStyle w:val="DATAAKTUdatauchwalenialubwydaniaaktu"/>
      </w:pPr>
      <w:r w:rsidRPr="00474C21">
        <w:t>z dnia</w:t>
      </w:r>
    </w:p>
    <w:p w14:paraId="1ECDB1E0" w14:textId="25D95D00" w:rsidR="006B6077" w:rsidRPr="00474C21" w:rsidRDefault="006B6077" w:rsidP="006B6077">
      <w:pPr>
        <w:pStyle w:val="TYTUAKTUprzedmiotregulacjiustawylubrozporzdzenia"/>
        <w:rPr>
          <w:rStyle w:val="IGindeksgrny"/>
        </w:rPr>
      </w:pPr>
      <w:r w:rsidRPr="00474C21">
        <w:t>o zmianie ustawy o</w:t>
      </w:r>
      <w:r w:rsidR="00972DCE">
        <w:t xml:space="preserve"> </w:t>
      </w:r>
      <w:r w:rsidRPr="00474C21">
        <w:t>transporcie kolejowym</w:t>
      </w:r>
      <w:r w:rsidRPr="002238B4">
        <w:rPr>
          <w:rStyle w:val="IGPindeksgrnyipogrubienie"/>
        </w:rPr>
        <w:footnoteReference w:id="2"/>
      </w:r>
      <w:r w:rsidRPr="002238B4">
        <w:rPr>
          <w:rStyle w:val="IGPindeksgrnyipogrubienie"/>
        </w:rPr>
        <w:t>)</w:t>
      </w:r>
    </w:p>
    <w:p w14:paraId="542D98BE" w14:textId="7735CC11" w:rsidR="006B6077" w:rsidRPr="006B6077" w:rsidRDefault="006B6077" w:rsidP="006B6077">
      <w:pPr>
        <w:pStyle w:val="ARTartustawynprozporzdzenia"/>
      </w:pPr>
      <w:r w:rsidRPr="00474C21">
        <w:rPr>
          <w:rStyle w:val="Ppogrubienie"/>
        </w:rPr>
        <w:t>Art.</w:t>
      </w:r>
      <w:r w:rsidRPr="006B6077">
        <w:rPr>
          <w:rStyle w:val="Ppogrubienie"/>
        </w:rPr>
        <w:t> 1.</w:t>
      </w:r>
      <w:r w:rsidRPr="006B6077">
        <w:t xml:space="preserve"> W</w:t>
      </w:r>
      <w:r w:rsidR="002265AD">
        <w:t xml:space="preserve"> </w:t>
      </w:r>
      <w:r w:rsidRPr="006B6077">
        <w:t>ustawie z</w:t>
      </w:r>
      <w:r w:rsidR="002265AD">
        <w:t xml:space="preserve"> </w:t>
      </w:r>
      <w:r w:rsidRPr="006B6077">
        <w:t>dnia 28</w:t>
      </w:r>
      <w:r w:rsidR="002265AD">
        <w:t xml:space="preserve"> </w:t>
      </w:r>
      <w:r w:rsidRPr="006B6077">
        <w:t>marca 2003</w:t>
      </w:r>
      <w:r w:rsidR="002265AD">
        <w:t xml:space="preserve"> </w:t>
      </w:r>
      <w:r w:rsidRPr="006B6077">
        <w:t>r. o</w:t>
      </w:r>
      <w:r w:rsidR="002265AD">
        <w:t xml:space="preserve"> </w:t>
      </w:r>
      <w:r w:rsidRPr="006B6077">
        <w:t>transporcie kolejowym (Dz.</w:t>
      </w:r>
      <w:r w:rsidR="002265AD">
        <w:t xml:space="preserve"> </w:t>
      </w:r>
      <w:r w:rsidRPr="006B6077">
        <w:t>U. z</w:t>
      </w:r>
      <w:r w:rsidR="002265AD">
        <w:t xml:space="preserve"> </w:t>
      </w:r>
      <w:r w:rsidRPr="006B6077">
        <w:t>20</w:t>
      </w:r>
      <w:r w:rsidR="004C43AE">
        <w:t>20</w:t>
      </w:r>
      <w:r w:rsidR="002265AD">
        <w:t xml:space="preserve"> </w:t>
      </w:r>
      <w:r w:rsidRPr="006B6077">
        <w:t>r.</w:t>
      </w:r>
      <w:r w:rsidR="002D619D">
        <w:t xml:space="preserve"> poz.</w:t>
      </w:r>
      <w:r w:rsidR="002238B4">
        <w:t> </w:t>
      </w:r>
      <w:r w:rsidR="004C43AE">
        <w:t>1043</w:t>
      </w:r>
      <w:r w:rsidR="007A4692">
        <w:t>,</w:t>
      </w:r>
      <w:r w:rsidR="00332382">
        <w:t xml:space="preserve"> 1378</w:t>
      </w:r>
      <w:r w:rsidR="007A4692">
        <w:t xml:space="preserve"> i 1778</w:t>
      </w:r>
      <w:r w:rsidR="00430CCF">
        <w:t>)</w:t>
      </w:r>
      <w:r w:rsidRPr="006B6077">
        <w:t xml:space="preserve"> wprowadza się następujące zmiany:</w:t>
      </w:r>
    </w:p>
    <w:p w14:paraId="74499DF7" w14:textId="77777777" w:rsidR="00E7570E" w:rsidRDefault="00FA124E" w:rsidP="00FA124E">
      <w:pPr>
        <w:pStyle w:val="PKTpunkt"/>
      </w:pPr>
      <w:r>
        <w:t>1)</w:t>
      </w:r>
      <w:r>
        <w:tab/>
      </w:r>
      <w:r w:rsidR="004B7BDD">
        <w:t>odnośnik nr 1</w:t>
      </w:r>
      <w:r w:rsidR="008B2832">
        <w:t xml:space="preserve"> otrzymuje brzmienie</w:t>
      </w:r>
      <w:r w:rsidR="004B7BDD">
        <w:t>:</w:t>
      </w:r>
    </w:p>
    <w:p w14:paraId="473E10FB" w14:textId="3AE49EF5" w:rsidR="008B2832" w:rsidRPr="008B2832" w:rsidRDefault="008B2832" w:rsidP="002238B4">
      <w:pPr>
        <w:pStyle w:val="ZODNONIKAzmtekstuodnonikaartykuempunktem"/>
      </w:pPr>
      <w:r w:rsidRPr="008B2832">
        <w:t>„</w:t>
      </w:r>
      <w:r>
        <w:rPr>
          <w:rStyle w:val="IGindeksgrny"/>
        </w:rPr>
        <w:t>1)</w:t>
      </w:r>
      <w:r w:rsidR="0029077D">
        <w:rPr>
          <w:rStyle w:val="IGindeksgrny"/>
        </w:rPr>
        <w:tab/>
      </w:r>
      <w:r w:rsidRPr="008B2832">
        <w:t>Niniejsza ustawa w zakresie swojej regulacji wdraża:</w:t>
      </w:r>
    </w:p>
    <w:p w14:paraId="331E3797" w14:textId="77777777" w:rsidR="008B2832" w:rsidRDefault="008B2832" w:rsidP="002238B4">
      <w:pPr>
        <w:pStyle w:val="ZPKTwODNONIKUzmpktwzmienianymodnonikuartykuempunktem"/>
      </w:pPr>
      <w:r>
        <w:t>1)</w:t>
      </w:r>
      <w:r w:rsidR="003C299B">
        <w:tab/>
      </w:r>
      <w:r>
        <w:t>dyrektywę</w:t>
      </w:r>
      <w:r w:rsidR="00D577AB">
        <w:t xml:space="preserve"> </w:t>
      </w:r>
      <w:r w:rsidR="00042692">
        <w:t xml:space="preserve">Rady </w:t>
      </w:r>
      <w:r w:rsidRPr="008B2832">
        <w:t>92/106/EWG z dnia 7 grudnia 1992 r. w sprawie ustanowienia wspólnych zasad dla niektórych typów transportu kombinowanego towarów między państwami członkowskimi (Dz.</w:t>
      </w:r>
      <w:r w:rsidR="00EC5996">
        <w:t xml:space="preserve"> </w:t>
      </w:r>
      <w:r w:rsidRPr="008B2832">
        <w:t>Urz. WE L 368 z 17.12.1992</w:t>
      </w:r>
      <w:r w:rsidR="00042692">
        <w:t>, str. 38</w:t>
      </w:r>
      <w:r w:rsidRPr="008B2832">
        <w:t>);</w:t>
      </w:r>
    </w:p>
    <w:p w14:paraId="29475D7F" w14:textId="47FA3221" w:rsidR="008B2832" w:rsidRDefault="00A70052" w:rsidP="002238B4">
      <w:pPr>
        <w:pStyle w:val="ZPKTwODNONIKUzmpktwzmienianymodnonikuartykuempunktem"/>
      </w:pPr>
      <w:r>
        <w:t>2</w:t>
      </w:r>
      <w:r w:rsidR="008B2832">
        <w:t>)</w:t>
      </w:r>
      <w:r w:rsidR="008B2832">
        <w:tab/>
        <w:t>dyrektywę</w:t>
      </w:r>
      <w:r w:rsidR="008B2832" w:rsidRPr="008B2832">
        <w:t xml:space="preserve"> Rady 2005/47/WE z dnia 18 lipca 2005 r. w sprawie umowy między Stowarzyszeniem Kolei Europejskich (CER) a Europejską Federacją Pracowników Transportu (ETF) w sprawie niektórych aspektów warunków pracy pracowników wykonujących pracę w trasie uczestniczących w</w:t>
      </w:r>
      <w:r w:rsidR="00DC3083">
        <w:t> </w:t>
      </w:r>
      <w:r w:rsidR="008B2832" w:rsidRPr="008B2832">
        <w:t xml:space="preserve">świadczeniu </w:t>
      </w:r>
      <w:proofErr w:type="spellStart"/>
      <w:r w:rsidR="008B2832" w:rsidRPr="008B2832">
        <w:t>interoperacyjnych</w:t>
      </w:r>
      <w:proofErr w:type="spellEnd"/>
      <w:r w:rsidR="008B2832" w:rsidRPr="008B2832">
        <w:t xml:space="preserve"> usług transgranicznych w sektorze kolejowym (Dz.</w:t>
      </w:r>
      <w:r w:rsidR="00EC5996">
        <w:t xml:space="preserve"> </w:t>
      </w:r>
      <w:r w:rsidR="008B2832" w:rsidRPr="008B2832">
        <w:t xml:space="preserve">Urz. </w:t>
      </w:r>
      <w:r w:rsidR="00042692">
        <w:t>UE L 195 z 27.07.2005, str. 15);</w:t>
      </w:r>
    </w:p>
    <w:p w14:paraId="31DA891C" w14:textId="7104A5E2" w:rsidR="00042692" w:rsidRDefault="00A70052" w:rsidP="002238B4">
      <w:pPr>
        <w:pStyle w:val="ZPKTwODNONIKUzmpktwzmienianymodnonikuartykuempunktem"/>
      </w:pPr>
      <w:r>
        <w:t>3</w:t>
      </w:r>
      <w:r w:rsidR="00042692">
        <w:t>)</w:t>
      </w:r>
      <w:r w:rsidR="00042692">
        <w:tab/>
      </w:r>
      <w:r w:rsidR="00FD71FC" w:rsidRPr="00FD71FC">
        <w:t>dyrektywę</w:t>
      </w:r>
      <w:r w:rsidR="00FD71FC">
        <w:t xml:space="preserve"> 2007/59/WE </w:t>
      </w:r>
      <w:r w:rsidR="00FD71FC" w:rsidRPr="00FD71FC">
        <w:t>Parlamentu Europejskiego i Rady</w:t>
      </w:r>
      <w:r w:rsidR="00FD71FC">
        <w:t xml:space="preserve"> z dnia 23</w:t>
      </w:r>
      <w:r w:rsidR="00DC3083">
        <w:t> </w:t>
      </w:r>
      <w:r w:rsidR="00FD71FC">
        <w:t>października 2007 r. w sprawie przyznawania uprawnień maszynistom</w:t>
      </w:r>
      <w:r w:rsidR="00FD71FC" w:rsidRPr="00FD71FC">
        <w:t xml:space="preserve"> prowadzącym lokomotywy i pociągi w obrębie systemu kolejowego Wspólnoty (Dz. Urz. UE L 315 z 03.12.2007, str. 51, Dz. Urz. UE L 184 z 25.06.2014, str.</w:t>
      </w:r>
      <w:r w:rsidR="00DC3083">
        <w:t> </w:t>
      </w:r>
      <w:r w:rsidR="00FD71FC" w:rsidRPr="00FD71FC">
        <w:t>11</w:t>
      </w:r>
      <w:r w:rsidR="00D4055F">
        <w:t>,</w:t>
      </w:r>
      <w:r w:rsidR="00FD71FC" w:rsidRPr="00FD71FC">
        <w:t xml:space="preserve"> Dz. Urz. UE L 146 z 03.06.2016, str. 22</w:t>
      </w:r>
      <w:r w:rsidR="00FD71FC">
        <w:t xml:space="preserve"> oraz Dz. Urz. UE L 97 z</w:t>
      </w:r>
      <w:r w:rsidR="00DC3083">
        <w:t> </w:t>
      </w:r>
      <w:r w:rsidR="00FD71FC">
        <w:t>08.04.2019, str. 1);</w:t>
      </w:r>
    </w:p>
    <w:p w14:paraId="27CAC4F3" w14:textId="4D6E3640" w:rsidR="008B2832" w:rsidRDefault="00A70052" w:rsidP="002238B4">
      <w:pPr>
        <w:pStyle w:val="ZPKTwODNONIKUzmpktwzmienianymodnonikuartykuempunktem"/>
      </w:pPr>
      <w:r>
        <w:t>4</w:t>
      </w:r>
      <w:r w:rsidR="00FD71FC">
        <w:t>)</w:t>
      </w:r>
      <w:r w:rsidR="00FD71FC">
        <w:tab/>
      </w:r>
      <w:r w:rsidR="008B2832">
        <w:t>dyrektywę</w:t>
      </w:r>
      <w:r w:rsidR="008B2832" w:rsidRPr="008B2832">
        <w:t xml:space="preserve"> Parlamentu Europejskiego i Rady 2012/34/UE z dnia 21 listopada 2012 r. w sprawie utworzenia jednolitego europejskiego obszaru kolejowego (Dz.</w:t>
      </w:r>
      <w:r w:rsidR="002238B4">
        <w:t> </w:t>
      </w:r>
      <w:r w:rsidR="008B2832" w:rsidRPr="008B2832">
        <w:t xml:space="preserve">Urz. UE L 343 z 14.12.2012, </w:t>
      </w:r>
      <w:r w:rsidR="0062616E" w:rsidRPr="007A329B">
        <w:t>str. 32</w:t>
      </w:r>
      <w:r w:rsidR="00FD71FC">
        <w:t>, Dz. Urz. UE L 67 z 12.03.2015, str.</w:t>
      </w:r>
      <w:r w:rsidR="00DC3083">
        <w:t> </w:t>
      </w:r>
      <w:r w:rsidR="00FD71FC">
        <w:t xml:space="preserve">32, </w:t>
      </w:r>
      <w:r w:rsidR="00FD71FC">
        <w:lastRenderedPageBreak/>
        <w:t>Dz. Urz. UE L 159 z 16.06.2016, str. 23, Dz. Urz. UE L 352 z</w:t>
      </w:r>
      <w:r w:rsidR="00DC3083">
        <w:t> </w:t>
      </w:r>
      <w:r w:rsidR="00FD71FC">
        <w:t>23.12.2016, str. 1 oraz Dz. Urz. UE L 295 z 14.11.2017, str. 69);</w:t>
      </w:r>
    </w:p>
    <w:p w14:paraId="28F26696" w14:textId="12CA56D7" w:rsidR="00CC57CB" w:rsidRDefault="00A70052" w:rsidP="002238B4">
      <w:pPr>
        <w:pStyle w:val="ZPKTwODNONIKUzmpktwzmienianymodnonikuartykuempunktem"/>
      </w:pPr>
      <w:r>
        <w:t>5</w:t>
      </w:r>
      <w:r w:rsidR="00FD71FC">
        <w:t>)</w:t>
      </w:r>
      <w:r w:rsidR="00FD71FC">
        <w:tab/>
      </w:r>
      <w:r w:rsidR="00861FCE" w:rsidRPr="00CC57CB">
        <w:t>dyrektyw</w:t>
      </w:r>
      <w:r w:rsidR="00861FCE">
        <w:t>ę</w:t>
      </w:r>
      <w:r w:rsidR="00291B7E">
        <w:t xml:space="preserve"> </w:t>
      </w:r>
      <w:r w:rsidR="00CC57CB" w:rsidRPr="00CC57CB">
        <w:t>Parlamentu Europejskiego i Rady (UE) 2016/797 z dnia 11 maja 2016</w:t>
      </w:r>
      <w:r w:rsidR="0014346A">
        <w:t> </w:t>
      </w:r>
      <w:r w:rsidR="00CC57CB" w:rsidRPr="00CC57CB">
        <w:t>r. w sprawie interoperacyjności systemu kolei w Unii Europejskiej (Dz.</w:t>
      </w:r>
      <w:r w:rsidR="00DC3083">
        <w:t> </w:t>
      </w:r>
      <w:r w:rsidR="00CC57CB" w:rsidRPr="00CC57CB">
        <w:t>Urz. UE L 138</w:t>
      </w:r>
      <w:r w:rsidR="000C5781">
        <w:t xml:space="preserve"> z 26.05.2016, str. 44</w:t>
      </w:r>
      <w:r w:rsidR="0097044E">
        <w:t xml:space="preserve"> </w:t>
      </w:r>
      <w:r w:rsidR="0040513D">
        <w:t xml:space="preserve">oraz </w:t>
      </w:r>
      <w:r w:rsidR="0040513D" w:rsidRPr="004E54A9">
        <w:t>Dz. Urz. UE L 165 z 27.05.2020, str. 27</w:t>
      </w:r>
      <w:r w:rsidR="00CC57CB" w:rsidRPr="00CC57CB">
        <w:t>);</w:t>
      </w:r>
    </w:p>
    <w:p w14:paraId="765646D4" w14:textId="6452586E" w:rsidR="00FB25DA" w:rsidRPr="004B7BDD" w:rsidRDefault="00A70052" w:rsidP="002238B4">
      <w:pPr>
        <w:pStyle w:val="ZPKTwODNONIKUzmpktwzmienianymodnonikuartykuempunktem"/>
      </w:pPr>
      <w:r>
        <w:t>6</w:t>
      </w:r>
      <w:r w:rsidR="003371AC">
        <w:t>)</w:t>
      </w:r>
      <w:r w:rsidR="000178AE">
        <w:tab/>
      </w:r>
      <w:r w:rsidR="00861FCE">
        <w:t>dyrektywę</w:t>
      </w:r>
      <w:r w:rsidR="00291B7E">
        <w:t xml:space="preserve"> </w:t>
      </w:r>
      <w:r w:rsidR="00CC57CB" w:rsidRPr="00CC57CB">
        <w:t>Parlamentu Europejskiej i Rady (UE) 2016/798 z dnia 11 maja 2016</w:t>
      </w:r>
      <w:r w:rsidR="0014346A">
        <w:t> </w:t>
      </w:r>
      <w:r w:rsidR="00CC57CB" w:rsidRPr="00CC57CB">
        <w:t>r. w sprawie bezpieczeńs</w:t>
      </w:r>
      <w:r w:rsidR="00D26A5A">
        <w:t>twa kolei (Dz. Urz. UE L 138 z 26.05.2016, str.</w:t>
      </w:r>
      <w:r w:rsidR="00DC3083">
        <w:t> </w:t>
      </w:r>
      <w:r w:rsidR="00D26A5A">
        <w:t>102</w:t>
      </w:r>
      <w:r w:rsidR="00CC57CB" w:rsidRPr="00CC57CB">
        <w:t>, Dz.</w:t>
      </w:r>
      <w:r w:rsidR="0014346A">
        <w:t> </w:t>
      </w:r>
      <w:r w:rsidR="00CC57CB" w:rsidRPr="00CC57CB">
        <w:t>Urz. UE L 59 z 07.03.2017, str. 41</w:t>
      </w:r>
      <w:r w:rsidR="007F0107">
        <w:t xml:space="preserve">, </w:t>
      </w:r>
      <w:r w:rsidR="00CC57CB" w:rsidRPr="00CC57CB">
        <w:t xml:space="preserve">Dz. Urz. UE L </w:t>
      </w:r>
      <w:r w:rsidR="007F0107">
        <w:t>3</w:t>
      </w:r>
      <w:r w:rsidR="00CC57CB" w:rsidRPr="00CC57CB">
        <w:t>17 z</w:t>
      </w:r>
      <w:r w:rsidR="00DC3083">
        <w:t> </w:t>
      </w:r>
      <w:r w:rsidR="00CC57CB" w:rsidRPr="00CC57CB">
        <w:t>09.12.2019, str. 115</w:t>
      </w:r>
      <w:r w:rsidR="00D42DA4">
        <w:t>,</w:t>
      </w:r>
      <w:r w:rsidR="00291B7E">
        <w:t xml:space="preserve"> </w:t>
      </w:r>
      <w:r w:rsidR="0040513D" w:rsidRPr="004E54A9">
        <w:t>Dz. Urz. UE L 165 z 27.05.2020, str. 27</w:t>
      </w:r>
      <w:r w:rsidR="00D42DA4">
        <w:t xml:space="preserve"> oraz </w:t>
      </w:r>
      <w:r w:rsidR="00D42DA4" w:rsidRPr="00D42DA4">
        <w:t>Dz. Urz. UE L 352 z 22.10.2020, str. 1</w:t>
      </w:r>
      <w:r w:rsidR="00CC57CB" w:rsidRPr="00CC57CB">
        <w:t>).</w:t>
      </w:r>
      <w:r w:rsidR="003371AC" w:rsidRPr="003371AC">
        <w:t>”;</w:t>
      </w:r>
    </w:p>
    <w:p w14:paraId="2A959CB4" w14:textId="6D4335B1" w:rsidR="00AC2B84" w:rsidRDefault="00E7570E" w:rsidP="00D4055F">
      <w:pPr>
        <w:pStyle w:val="PKTpunkt"/>
      </w:pPr>
      <w:r w:rsidRPr="00D4055F">
        <w:t>2)</w:t>
      </w:r>
      <w:r w:rsidRPr="00D4055F">
        <w:tab/>
      </w:r>
      <w:r w:rsidR="00AC2B84">
        <w:t xml:space="preserve">w art. 1 w pkt 3a skreśla się wyrazy </w:t>
      </w:r>
      <w:r w:rsidR="00AC2B84" w:rsidRPr="00220B9B">
        <w:t>„</w:t>
      </w:r>
      <w:r w:rsidR="00AC2B84">
        <w:t>systemu kolei</w:t>
      </w:r>
      <w:r w:rsidR="00AC2B84" w:rsidRPr="003371AC">
        <w:t>”</w:t>
      </w:r>
      <w:r w:rsidR="00AC2B84">
        <w:t>;</w:t>
      </w:r>
    </w:p>
    <w:p w14:paraId="66E83803" w14:textId="0997ACD3" w:rsidR="00AB3177" w:rsidRPr="00D4055F" w:rsidRDefault="00AC2B84" w:rsidP="00D4055F">
      <w:pPr>
        <w:pStyle w:val="PKTpunkt"/>
      </w:pPr>
      <w:r>
        <w:t>3)</w:t>
      </w:r>
      <w:r>
        <w:tab/>
      </w:r>
      <w:r w:rsidR="00FA124E" w:rsidRPr="00D4055F">
        <w:t>w art. 3</w:t>
      </w:r>
      <w:r w:rsidR="00AB3177" w:rsidRPr="00D4055F">
        <w:t>:</w:t>
      </w:r>
    </w:p>
    <w:p w14:paraId="75B9B4D0" w14:textId="1D1104D3" w:rsidR="00220B9B" w:rsidRDefault="00AB3177" w:rsidP="00CA6686">
      <w:pPr>
        <w:pStyle w:val="LITlitera"/>
      </w:pPr>
      <w:r>
        <w:t>a)</w:t>
      </w:r>
      <w:r>
        <w:tab/>
        <w:t>w ust. 1 pkt 1</w:t>
      </w:r>
      <w:r w:rsidR="00D31544">
        <w:t xml:space="preserve"> </w:t>
      </w:r>
      <w:r w:rsidR="00220B9B">
        <w:t>otrzymuje brzmienie:</w:t>
      </w:r>
    </w:p>
    <w:p w14:paraId="705A74B7" w14:textId="05B2C890" w:rsidR="00AB3177" w:rsidRDefault="00220B9B" w:rsidP="007A329B">
      <w:pPr>
        <w:pStyle w:val="ZLITPKTzmpktliter"/>
      </w:pPr>
      <w:r w:rsidRPr="00220B9B">
        <w:t>„</w:t>
      </w:r>
      <w:r>
        <w:t>1)</w:t>
      </w:r>
      <w:r w:rsidR="008016FD">
        <w:tab/>
      </w:r>
      <w:r>
        <w:t xml:space="preserve">tramwajów i </w:t>
      </w:r>
      <w:r w:rsidR="00AB3177">
        <w:t>linii tramwajowych</w:t>
      </w:r>
      <w:r w:rsidR="00276995" w:rsidRPr="00276995">
        <w:t>, z wyjątkiem przepisów rozdziału 2b, które stosuje się odpowiednio do linii tramwajowych lokalizowanych poza pasem drogowym</w:t>
      </w:r>
      <w:r>
        <w:t>;</w:t>
      </w:r>
      <w:r w:rsidRPr="00865E73">
        <w:t>”</w:t>
      </w:r>
      <w:r>
        <w:t>,</w:t>
      </w:r>
    </w:p>
    <w:p w14:paraId="593C72B6" w14:textId="77777777" w:rsidR="00A60C93" w:rsidRDefault="00A60C93" w:rsidP="00A60C93">
      <w:pPr>
        <w:pStyle w:val="LITlitera"/>
      </w:pPr>
      <w:r>
        <w:t>b)</w:t>
      </w:r>
      <w:r>
        <w:tab/>
        <w:t>ust. 3 otrzymuje brzmienie:</w:t>
      </w:r>
    </w:p>
    <w:p w14:paraId="7F098F0C" w14:textId="31288AEA" w:rsidR="00A60C93" w:rsidRDefault="00A60C93" w:rsidP="00046B0A">
      <w:pPr>
        <w:pStyle w:val="ZLITUSTzmustliter"/>
      </w:pPr>
      <w:r w:rsidRPr="00A60C93">
        <w:t>„</w:t>
      </w:r>
      <w:r>
        <w:t>3.</w:t>
      </w:r>
      <w:r w:rsidR="004E2D4E">
        <w:t xml:space="preserve"> </w:t>
      </w:r>
      <w:r w:rsidRPr="00A60C93">
        <w:t>Przepisów rozdziałów 2, 2aa, 2b, 4a, 4b, 5b, 6</w:t>
      </w:r>
      <w:r w:rsidR="00EC5996">
        <w:t>–</w:t>
      </w:r>
      <w:r w:rsidRPr="00A60C93">
        <w:t xml:space="preserve">6b, 7 i 10 oraz </w:t>
      </w:r>
      <w:r w:rsidR="00DC3083">
        <w:br/>
      </w:r>
      <w:r w:rsidRPr="00A60C93">
        <w:t>art. 17a</w:t>
      </w:r>
      <w:r w:rsidR="00EC5996">
        <w:t>–</w:t>
      </w:r>
      <w:r w:rsidRPr="00A60C93">
        <w:t>17b, art. 18a</w:t>
      </w:r>
      <w:r w:rsidR="00EC5996">
        <w:t>–</w:t>
      </w:r>
      <w:r w:rsidRPr="00A60C93">
        <w:t>18d</w:t>
      </w:r>
      <w:r w:rsidR="00012B18">
        <w:t>,</w:t>
      </w:r>
      <w:r w:rsidRPr="00A60C93">
        <w:t xml:space="preserve"> art. 23</w:t>
      </w:r>
      <w:r w:rsidR="00EC5996">
        <w:t>–</w:t>
      </w:r>
      <w:r w:rsidRPr="00A60C93">
        <w:t>23b, art. 23ca</w:t>
      </w:r>
      <w:r w:rsidR="00EC5996">
        <w:t>–</w:t>
      </w:r>
      <w:r w:rsidRPr="00A60C93">
        <w:t xml:space="preserve">23e, </w:t>
      </w:r>
      <w:r w:rsidR="007A4692">
        <w:t xml:space="preserve">art. </w:t>
      </w:r>
      <w:r w:rsidRPr="00A60C93">
        <w:t>23fa i art. 23h</w:t>
      </w:r>
      <w:r w:rsidR="00EC5996">
        <w:t>–</w:t>
      </w:r>
      <w:r w:rsidRPr="00A60C93">
        <w:t>23k, z</w:t>
      </w:r>
      <w:r w:rsidR="00DC3083">
        <w:t> </w:t>
      </w:r>
      <w:r w:rsidRPr="00A60C93">
        <w:t>wyjątkiem art. 5 ust. 1 pkt 1 lit. a</w:t>
      </w:r>
      <w:r w:rsidR="00EC5996">
        <w:t>–</w:t>
      </w:r>
      <w:r w:rsidRPr="00A60C93">
        <w:t>d, pkt 1a lit. b i pkt 2</w:t>
      </w:r>
      <w:r w:rsidR="00EC5996">
        <w:t>–</w:t>
      </w:r>
      <w:r w:rsidRPr="00A60C93">
        <w:t xml:space="preserve">5, ust. 1b, 2a i 2b oraz art. 25g, nie stosuje się do infrastruktury prywatnej </w:t>
      </w:r>
      <w:r w:rsidR="005A54AF">
        <w:t>i</w:t>
      </w:r>
      <w:r w:rsidRPr="00A60C93">
        <w:t xml:space="preserve"> przedsiębiorców wykonujących na niej przewozy</w:t>
      </w:r>
      <w:r w:rsidR="00423177">
        <w:t>, w tym do bocznic kolejowych będących infrastrukturą prywatną</w:t>
      </w:r>
      <w:r w:rsidRPr="00A60C93">
        <w:t>.”</w:t>
      </w:r>
      <w:r>
        <w:t>,</w:t>
      </w:r>
    </w:p>
    <w:p w14:paraId="2CC1C4E2" w14:textId="704FD274" w:rsidR="00A60C93" w:rsidRDefault="00A60C93" w:rsidP="00A60C93">
      <w:pPr>
        <w:pStyle w:val="LITlitera"/>
      </w:pPr>
      <w:r>
        <w:t>c)</w:t>
      </w:r>
      <w:r>
        <w:tab/>
        <w:t>ust. 5</w:t>
      </w:r>
      <w:r w:rsidR="00EC5996">
        <w:t>–</w:t>
      </w:r>
      <w:r w:rsidR="0045532F">
        <w:t>8</w:t>
      </w:r>
      <w:r>
        <w:t xml:space="preserve"> otrzymują brzmienie:</w:t>
      </w:r>
    </w:p>
    <w:p w14:paraId="20AADFF4" w14:textId="6F50926D" w:rsidR="00A60C93" w:rsidRPr="00A60C93" w:rsidRDefault="00F73675" w:rsidP="00046B0A">
      <w:pPr>
        <w:pStyle w:val="ZLITUSTzmustliter"/>
      </w:pPr>
      <w:r w:rsidRPr="00F73675">
        <w:t>„</w:t>
      </w:r>
      <w:r w:rsidR="00A60C93">
        <w:t>5.</w:t>
      </w:r>
      <w:r w:rsidR="004E2D4E">
        <w:t xml:space="preserve"> </w:t>
      </w:r>
      <w:r w:rsidR="00A60C93" w:rsidRPr="00A60C93">
        <w:t>Przepisów rozdziałów 2aa, 4a, 5b i 6</w:t>
      </w:r>
      <w:r w:rsidR="00EC5996">
        <w:t>–</w:t>
      </w:r>
      <w:r w:rsidR="00A60C93" w:rsidRPr="00A60C93">
        <w:t>6c oraz art. 5 ust. 3, 3a, 3c, 3d i 6, art.</w:t>
      </w:r>
      <w:r w:rsidR="00650F72">
        <w:t> </w:t>
      </w:r>
      <w:r w:rsidR="00A60C93" w:rsidRPr="00A60C93">
        <w:t>13 ust. 1, art. 17a</w:t>
      </w:r>
      <w:r w:rsidR="00EC5996">
        <w:t>–</w:t>
      </w:r>
      <w:r w:rsidR="00A60C93" w:rsidRPr="00A60C93">
        <w:t>17b, art. 18a</w:t>
      </w:r>
      <w:r w:rsidR="00EC5996">
        <w:t>–</w:t>
      </w:r>
      <w:r w:rsidR="00A60C93" w:rsidRPr="00A60C93">
        <w:t>18d</w:t>
      </w:r>
      <w:r w:rsidR="00012B18">
        <w:t>,</w:t>
      </w:r>
      <w:r w:rsidR="007A4692">
        <w:t xml:space="preserve"> </w:t>
      </w:r>
      <w:r w:rsidR="00A60C93" w:rsidRPr="00A60C93">
        <w:t>art. 23</w:t>
      </w:r>
      <w:r w:rsidR="00EC5996">
        <w:t>–</w:t>
      </w:r>
      <w:r w:rsidR="00A60C93" w:rsidRPr="00A60C93">
        <w:t>23b, art. 23ca</w:t>
      </w:r>
      <w:r w:rsidR="00EC5996">
        <w:t>–</w:t>
      </w:r>
      <w:r w:rsidR="00A60C93" w:rsidRPr="00A60C93">
        <w:t xml:space="preserve">23e, </w:t>
      </w:r>
      <w:r w:rsidR="007A4692">
        <w:t xml:space="preserve">art. </w:t>
      </w:r>
      <w:r w:rsidR="00A60C93" w:rsidRPr="00A60C93">
        <w:t>23fa</w:t>
      </w:r>
      <w:r w:rsidR="00F657DE">
        <w:t>,</w:t>
      </w:r>
      <w:r w:rsidR="00A60C93" w:rsidRPr="00A60C93">
        <w:t xml:space="preserve"> art.</w:t>
      </w:r>
      <w:r w:rsidR="00650F72">
        <w:t> </w:t>
      </w:r>
      <w:r w:rsidR="00A60C93" w:rsidRPr="00A60C93">
        <w:t>23h</w:t>
      </w:r>
      <w:r w:rsidR="00EC5996">
        <w:t>–</w:t>
      </w:r>
      <w:r w:rsidR="00A60C93" w:rsidRPr="00A60C93">
        <w:t>23k i art. 59</w:t>
      </w:r>
      <w:r w:rsidR="00EC5996">
        <w:t>–</w:t>
      </w:r>
      <w:r w:rsidR="00A60C93" w:rsidRPr="00A60C93">
        <w:t>64 nie stosuje się do kolei wąskotorowych.</w:t>
      </w:r>
    </w:p>
    <w:p w14:paraId="565E62EA" w14:textId="1A8EAB0B" w:rsidR="006B63BD" w:rsidRDefault="00F50DB4" w:rsidP="00046B0A">
      <w:pPr>
        <w:pStyle w:val="ZLITUSTzmustliter"/>
      </w:pPr>
      <w:r w:rsidRPr="00F50DB4">
        <w:t>6. Przepisów rozdziałów 2b, 5b, 7 i 10 oraz art. 17a</w:t>
      </w:r>
      <w:r w:rsidR="00EC5996">
        <w:t>–</w:t>
      </w:r>
      <w:r w:rsidRPr="00F50DB4">
        <w:t>17b oraz art. 18</w:t>
      </w:r>
      <w:r w:rsidR="006B63BD">
        <w:t>a</w:t>
      </w:r>
      <w:r w:rsidR="00EC5996">
        <w:t>–</w:t>
      </w:r>
      <w:r w:rsidRPr="00F50DB4">
        <w:t>18d</w:t>
      </w:r>
      <w:r w:rsidR="00CD40C0">
        <w:t>, z</w:t>
      </w:r>
      <w:r w:rsidR="00285A66">
        <w:t> </w:t>
      </w:r>
      <w:r w:rsidR="00CD40C0">
        <w:t xml:space="preserve">wyjątkiem </w:t>
      </w:r>
      <w:r w:rsidR="00D31544">
        <w:t>art.</w:t>
      </w:r>
      <w:r w:rsidR="00CD40C0">
        <w:t xml:space="preserve"> </w:t>
      </w:r>
      <w:r w:rsidR="00D31544">
        <w:t>38ba,</w:t>
      </w:r>
      <w:r w:rsidRPr="00F50DB4">
        <w:t xml:space="preserve"> nie stosuje się do bocznic kolejowych</w:t>
      </w:r>
      <w:r w:rsidR="00350716">
        <w:t xml:space="preserve"> niebędących </w:t>
      </w:r>
      <w:r w:rsidR="00EF5598">
        <w:t xml:space="preserve">infrastrukturą </w:t>
      </w:r>
      <w:r w:rsidR="00350716">
        <w:t>prywatną</w:t>
      </w:r>
      <w:r w:rsidRPr="00F50DB4">
        <w:t xml:space="preserve"> oraz do przedsiębiorców wykonujących na nich przewozy.</w:t>
      </w:r>
    </w:p>
    <w:p w14:paraId="7E058B96" w14:textId="2B2A8516" w:rsidR="00A60C93" w:rsidRPr="00A60C93" w:rsidRDefault="00E15889" w:rsidP="00046B0A">
      <w:pPr>
        <w:pStyle w:val="ZLITUSTzmustliter"/>
      </w:pPr>
      <w:r>
        <w:lastRenderedPageBreak/>
        <w:t>7.</w:t>
      </w:r>
      <w:r w:rsidR="00EC5996">
        <w:t xml:space="preserve"> </w:t>
      </w:r>
      <w:r w:rsidR="00A60C93" w:rsidRPr="00A60C93">
        <w:t>Przepisów rozdziałów 2, 2aa, 4a, 4b, 5a, 5b, 6</w:t>
      </w:r>
      <w:r w:rsidR="00EC5996">
        <w:t>–</w:t>
      </w:r>
      <w:r w:rsidR="00A60C93" w:rsidRPr="00A60C93">
        <w:t>9 i 12 oraz art. 23</w:t>
      </w:r>
      <w:r w:rsidR="00EC5996">
        <w:t>–</w:t>
      </w:r>
      <w:r w:rsidR="00A60C93" w:rsidRPr="00A60C93">
        <w:t>23b, art.</w:t>
      </w:r>
      <w:r w:rsidR="00650F72">
        <w:t> </w:t>
      </w:r>
      <w:r w:rsidR="00A60C93" w:rsidRPr="00A60C93">
        <w:t>23ca</w:t>
      </w:r>
      <w:r w:rsidR="00EC5996">
        <w:t>–</w:t>
      </w:r>
      <w:r w:rsidR="00A60C93" w:rsidRPr="00A60C93">
        <w:t xml:space="preserve">23e, </w:t>
      </w:r>
      <w:r w:rsidR="007A4692">
        <w:t xml:space="preserve">art. </w:t>
      </w:r>
      <w:r w:rsidR="00A60C93" w:rsidRPr="00A60C93">
        <w:t>23fa i art. 23h</w:t>
      </w:r>
      <w:r w:rsidR="00EC5996">
        <w:t>–</w:t>
      </w:r>
      <w:r w:rsidR="00A60C93" w:rsidRPr="00A60C93">
        <w:t>23k nie stosuje się do metra. Przepisy rozdziałów</w:t>
      </w:r>
      <w:r w:rsidR="0057456D">
        <w:t> </w:t>
      </w:r>
      <w:r w:rsidR="00A60C93" w:rsidRPr="00A60C93">
        <w:t>2b i 10 stosuje się odpowiednio.</w:t>
      </w:r>
    </w:p>
    <w:p w14:paraId="6910B09D" w14:textId="4D48C584" w:rsidR="0045532F" w:rsidRPr="0045532F" w:rsidRDefault="00E15889" w:rsidP="0045532F">
      <w:pPr>
        <w:pStyle w:val="ZLITUSTzmustliter"/>
      </w:pPr>
      <w:r>
        <w:t>8.</w:t>
      </w:r>
      <w:r w:rsidR="00546D34">
        <w:t xml:space="preserve"> </w:t>
      </w:r>
      <w:r w:rsidR="00A60C93" w:rsidRPr="00A60C93">
        <w:t>Przepisów rozdziałów 4a oraz art. 23</w:t>
      </w:r>
      <w:r w:rsidR="00EC5996">
        <w:t>–</w:t>
      </w:r>
      <w:r w:rsidR="00A60C93" w:rsidRPr="00A60C93">
        <w:t>23b, art. 23ca</w:t>
      </w:r>
      <w:r w:rsidR="00EC5996">
        <w:t>–</w:t>
      </w:r>
      <w:r w:rsidR="00A60C93" w:rsidRPr="00A60C93">
        <w:t xml:space="preserve">23e, </w:t>
      </w:r>
      <w:r w:rsidR="007A4692">
        <w:t xml:space="preserve">art. </w:t>
      </w:r>
      <w:r w:rsidR="00A60C93" w:rsidRPr="00A60C93">
        <w:t xml:space="preserve">23fa </w:t>
      </w:r>
      <w:r w:rsidR="00650F72">
        <w:br/>
      </w:r>
      <w:r w:rsidR="00A60C93" w:rsidRPr="00A60C93">
        <w:t>i art. 23h</w:t>
      </w:r>
      <w:r w:rsidR="00EC5996">
        <w:t>–</w:t>
      </w:r>
      <w:r w:rsidR="00A60C93" w:rsidRPr="00A60C93">
        <w:t xml:space="preserve">23k nie stosuje się do sieci kolejowych, które są funkcjonalnie wyodrębnione z systemu kolei </w:t>
      </w:r>
      <w:r w:rsidR="000D1C8A">
        <w:t xml:space="preserve">Unii </w:t>
      </w:r>
      <w:r w:rsidR="00A60C93" w:rsidRPr="00A60C93">
        <w:t>i przeznaczone tylko do prowadzenia przewozów wojewódzkich lub lokalnych</w:t>
      </w:r>
      <w:r w:rsidR="00A8518C">
        <w:t>,</w:t>
      </w:r>
      <w:r w:rsidR="00A60C93" w:rsidRPr="00A60C93">
        <w:t xml:space="preserve"> oraz do przewoźników kolejowych prowadzących działalność wyłącznie w obrębie tych sieci kolejowych.</w:t>
      </w:r>
      <w:r w:rsidR="0045532F" w:rsidRPr="0045532F">
        <w:t>”,</w:t>
      </w:r>
    </w:p>
    <w:p w14:paraId="35C8FEDE" w14:textId="37A1FFE3" w:rsidR="00A60C93" w:rsidRPr="00A60C93" w:rsidRDefault="0045532F" w:rsidP="00C725A1">
      <w:pPr>
        <w:pStyle w:val="LITlitera"/>
      </w:pPr>
      <w:r>
        <w:t>d</w:t>
      </w:r>
      <w:r w:rsidRPr="0045532F">
        <w:t>)</w:t>
      </w:r>
      <w:r w:rsidRPr="0045532F">
        <w:tab/>
        <w:t>w ust. 9 wprowadzenie do wyliczenia otrzymuje brzmienie:</w:t>
      </w:r>
    </w:p>
    <w:p w14:paraId="7AE64A69" w14:textId="6B2AF429" w:rsidR="00A60C93" w:rsidRPr="00A60C93" w:rsidRDefault="00F250BE" w:rsidP="002238B4">
      <w:pPr>
        <w:pStyle w:val="ZLITFRAGzmlitfragmentunpzdanialiter"/>
      </w:pPr>
      <w:r>
        <w:t>„</w:t>
      </w:r>
      <w:r w:rsidR="00A60C93" w:rsidRPr="00A60C93">
        <w:t>Przepisów rozdziału 4a oraz art. 23</w:t>
      </w:r>
      <w:r w:rsidR="00EC5996">
        <w:t>–</w:t>
      </w:r>
      <w:r w:rsidR="00A60C93" w:rsidRPr="00A60C93">
        <w:t>23b, art. 23ca</w:t>
      </w:r>
      <w:r w:rsidR="00EC5996">
        <w:t>–</w:t>
      </w:r>
      <w:r w:rsidR="00A60C93" w:rsidRPr="00A60C93">
        <w:t xml:space="preserve">23e, </w:t>
      </w:r>
      <w:r w:rsidR="007A4692">
        <w:t xml:space="preserve">art. </w:t>
      </w:r>
      <w:r w:rsidR="00A60C93" w:rsidRPr="00A60C93">
        <w:t>23fa i art. 23h</w:t>
      </w:r>
      <w:r w:rsidR="00EC5996">
        <w:t>–</w:t>
      </w:r>
      <w:r w:rsidR="00A60C93" w:rsidRPr="00A60C93">
        <w:t>23k nie stosuje się do:</w:t>
      </w:r>
      <w:r w:rsidRPr="001E662F">
        <w:t>”;</w:t>
      </w:r>
    </w:p>
    <w:p w14:paraId="6EF6D337" w14:textId="36C96764" w:rsidR="00F76161" w:rsidRDefault="005B21D3" w:rsidP="00F76161">
      <w:pPr>
        <w:pStyle w:val="PKTpunkt"/>
      </w:pPr>
      <w:r>
        <w:t>4</w:t>
      </w:r>
      <w:r w:rsidR="005C5247" w:rsidRPr="00944B72">
        <w:t>)</w:t>
      </w:r>
      <w:r w:rsidR="005C5247" w:rsidRPr="00944B72">
        <w:tab/>
      </w:r>
      <w:r w:rsidR="00F76161" w:rsidRPr="0076758C">
        <w:t xml:space="preserve">użyte w </w:t>
      </w:r>
      <w:r w:rsidR="00F76161" w:rsidRPr="009515A3">
        <w:t>art</w:t>
      </w:r>
      <w:r w:rsidR="00F76161">
        <w:t>. 4</w:t>
      </w:r>
      <w:r w:rsidR="00F76161" w:rsidRPr="0076758C">
        <w:t xml:space="preserve"> w </w:t>
      </w:r>
      <w:r w:rsidR="00F76161">
        <w:t>pkt 30b, 33, 34, 34b, 34ba, 34g, 35 i 35b, w art. 13 w ust. 7c, w</w:t>
      </w:r>
      <w:r w:rsidR="00D70548">
        <w:t> </w:t>
      </w:r>
      <w:r w:rsidR="00F76161">
        <w:t>art.</w:t>
      </w:r>
      <w:r w:rsidR="00D70548">
        <w:t> </w:t>
      </w:r>
      <w:r w:rsidR="00F76161">
        <w:t>25ca w ust. 1</w:t>
      </w:r>
      <w:r w:rsidR="003940FF">
        <w:t xml:space="preserve"> we wprowadzeniu do wyliczenia,</w:t>
      </w:r>
      <w:r w:rsidR="00F76161">
        <w:t xml:space="preserve"> w pkt 3 i w ust. 1a i 3, w art. 25cb w </w:t>
      </w:r>
      <w:r w:rsidR="00FE04BA">
        <w:t>ust. 1, 3 i</w:t>
      </w:r>
      <w:r w:rsidR="00285A66">
        <w:t> </w:t>
      </w:r>
      <w:r w:rsidR="00FE04BA">
        <w:t xml:space="preserve">w ust. </w:t>
      </w:r>
      <w:r w:rsidR="00F76161">
        <w:t>5</w:t>
      </w:r>
      <w:r w:rsidR="00C80BAB">
        <w:t xml:space="preserve"> w zdaniu pierwszym i drugim</w:t>
      </w:r>
      <w:r w:rsidR="00F76161">
        <w:t>, w art. 25cba w ust. 1</w:t>
      </w:r>
      <w:r w:rsidR="00E82C15">
        <w:t>, w ust. 2 w</w:t>
      </w:r>
      <w:r w:rsidR="00D70548">
        <w:t> </w:t>
      </w:r>
      <w:r w:rsidR="00E82C15">
        <w:t>zdaniu pierwszym i drugim, w ust.</w:t>
      </w:r>
      <w:r w:rsidR="00C7494B">
        <w:t xml:space="preserve"> </w:t>
      </w:r>
      <w:r w:rsidR="00FE04BA">
        <w:t>4</w:t>
      </w:r>
      <w:r w:rsidR="00E82C15">
        <w:t xml:space="preserve"> i</w:t>
      </w:r>
      <w:r w:rsidR="00FE04BA">
        <w:t xml:space="preserve"> </w:t>
      </w:r>
      <w:r w:rsidR="00E82C15">
        <w:t xml:space="preserve">w ust. </w:t>
      </w:r>
      <w:r w:rsidR="00F76161">
        <w:t>5</w:t>
      </w:r>
      <w:r w:rsidR="003940FF">
        <w:t xml:space="preserve"> </w:t>
      </w:r>
      <w:r w:rsidR="00C7494B">
        <w:t xml:space="preserve">w </w:t>
      </w:r>
      <w:r w:rsidR="003940FF">
        <w:t>pkt</w:t>
      </w:r>
      <w:r w:rsidR="00FE04BA">
        <w:t xml:space="preserve"> 1 i 2</w:t>
      </w:r>
      <w:r w:rsidR="00F76161">
        <w:t xml:space="preserve"> i</w:t>
      </w:r>
      <w:r w:rsidR="00FE04BA">
        <w:t xml:space="preserve"> w ust. </w:t>
      </w:r>
      <w:r w:rsidR="00F76161">
        <w:t>7, w art. 25cc w</w:t>
      </w:r>
      <w:r w:rsidR="00D70548">
        <w:t> </w:t>
      </w:r>
      <w:r w:rsidR="00F76161">
        <w:t>ust.</w:t>
      </w:r>
      <w:r w:rsidR="00D70548">
        <w:t> </w:t>
      </w:r>
      <w:r w:rsidR="00F76161">
        <w:t xml:space="preserve">4, </w:t>
      </w:r>
      <w:r w:rsidR="00E52C80">
        <w:t>w</w:t>
      </w:r>
      <w:r w:rsidR="00285A66">
        <w:t> </w:t>
      </w:r>
      <w:r w:rsidR="00E52C80">
        <w:t>ust.</w:t>
      </w:r>
      <w:r w:rsidR="00285A66">
        <w:t> </w:t>
      </w:r>
      <w:r w:rsidR="00F76161">
        <w:t>5</w:t>
      </w:r>
      <w:r w:rsidR="00E52C80">
        <w:t xml:space="preserve"> w zdaniu pierwszym i drugim</w:t>
      </w:r>
      <w:r w:rsidR="00C7494B">
        <w:t>,</w:t>
      </w:r>
      <w:r w:rsidR="00E52C80">
        <w:t xml:space="preserve"> w ust.</w:t>
      </w:r>
      <w:r w:rsidR="00F76161">
        <w:t xml:space="preserve"> 7, 9, </w:t>
      </w:r>
      <w:r w:rsidR="00C7494B">
        <w:t xml:space="preserve">w ust. </w:t>
      </w:r>
      <w:r w:rsidR="00F76161">
        <w:t>10 we wprowadzeniu do wyliczenia i</w:t>
      </w:r>
      <w:r w:rsidR="00285A66">
        <w:t> </w:t>
      </w:r>
      <w:r w:rsidR="00F76161">
        <w:t>w</w:t>
      </w:r>
      <w:r w:rsidR="00285A66">
        <w:t> </w:t>
      </w:r>
      <w:r w:rsidR="00F76161">
        <w:t>ust. 11, w art. 25e w ust. 8 we wprowa</w:t>
      </w:r>
      <w:r w:rsidR="008F7801">
        <w:t>dzeniu do wyliczenia i w pkt 1,</w:t>
      </w:r>
      <w:r w:rsidR="00F76161">
        <w:t xml:space="preserve"> w art. 25ie w</w:t>
      </w:r>
      <w:r w:rsidR="00285A66">
        <w:t> </w:t>
      </w:r>
      <w:r w:rsidR="00F76161">
        <w:t xml:space="preserve">ust. 7, w art. 25l w ust. 1 i 4, w art. 25m, w art. 25n w ust. 1, w art. 25r oraz w art. 25sa </w:t>
      </w:r>
      <w:r w:rsidR="00F76161" w:rsidRPr="0076758C">
        <w:t>w ró</w:t>
      </w:r>
      <w:r w:rsidR="00F76161">
        <w:t>żnej liczbie i różnym przypadku</w:t>
      </w:r>
      <w:r w:rsidR="00F76161" w:rsidRPr="0076758C">
        <w:t xml:space="preserve"> wyrazy „</w:t>
      </w:r>
      <w:r w:rsidR="00F76161">
        <w:t xml:space="preserve">zasadnicze wymagania dotyczące </w:t>
      </w:r>
      <w:r w:rsidR="00F76161" w:rsidRPr="00442817">
        <w:t>interoperacyjności systemu kolei</w:t>
      </w:r>
      <w:r w:rsidR="00F76161" w:rsidRPr="0076758C">
        <w:t>” zastępuje się użytymi w odpowiedniej liczbie i</w:t>
      </w:r>
      <w:r w:rsidR="00285A66">
        <w:t> </w:t>
      </w:r>
      <w:r w:rsidR="00F76161" w:rsidRPr="0076758C">
        <w:t>o</w:t>
      </w:r>
      <w:r w:rsidR="00F76161">
        <w:t>dpowiednim przypadku wyrazami „zasadnicze wymagania systemu kolei</w:t>
      </w:r>
      <w:r w:rsidR="00F76161" w:rsidRPr="0076758C">
        <w:t>”;</w:t>
      </w:r>
    </w:p>
    <w:p w14:paraId="08E59312" w14:textId="674C6A6B" w:rsidR="005C5247" w:rsidRPr="00C3647F" w:rsidRDefault="005B21D3" w:rsidP="006B6077">
      <w:pPr>
        <w:pStyle w:val="PKTpunkt"/>
      </w:pPr>
      <w:r>
        <w:t>5</w:t>
      </w:r>
      <w:r w:rsidR="00F76161">
        <w:t>)</w:t>
      </w:r>
      <w:r w:rsidR="00F76161">
        <w:tab/>
      </w:r>
      <w:r w:rsidR="005C5247" w:rsidRPr="00944B72">
        <w:t>w art. 4</w:t>
      </w:r>
      <w:r w:rsidR="005C5247" w:rsidRPr="00C3647F">
        <w:t>:</w:t>
      </w:r>
    </w:p>
    <w:p w14:paraId="4B0A04B2" w14:textId="43A6EBA6" w:rsidR="00063133" w:rsidRDefault="000043E3" w:rsidP="003036D0">
      <w:pPr>
        <w:pStyle w:val="LITlitera"/>
      </w:pPr>
      <w:r>
        <w:t>a</w:t>
      </w:r>
      <w:r w:rsidR="00063133">
        <w:t>)</w:t>
      </w:r>
      <w:r w:rsidR="00063133">
        <w:tab/>
        <w:t xml:space="preserve">pkt 4 </w:t>
      </w:r>
      <w:r w:rsidR="00063133" w:rsidRPr="00063133">
        <w:t>otrzymuje brzmienie:</w:t>
      </w:r>
    </w:p>
    <w:p w14:paraId="5A62F82E" w14:textId="3E1C9773" w:rsidR="00063133" w:rsidRDefault="005408EF" w:rsidP="005408EF">
      <w:pPr>
        <w:pStyle w:val="ZLITPKTzmpktliter"/>
      </w:pPr>
      <w:r>
        <w:t>„4)</w:t>
      </w:r>
      <w:r>
        <w:tab/>
        <w:t>sieć</w:t>
      </w:r>
      <w:r w:rsidR="00EC5996">
        <w:t xml:space="preserve"> </w:t>
      </w:r>
      <w:r w:rsidR="005C1BA1">
        <w:t xml:space="preserve">kolejowa </w:t>
      </w:r>
      <w:r w:rsidRPr="005408EF">
        <w:t>–</w:t>
      </w:r>
      <w:r w:rsidR="00EC5996">
        <w:t xml:space="preserve"> </w:t>
      </w:r>
      <w:r w:rsidR="00063133" w:rsidRPr="00063133">
        <w:t>linie</w:t>
      </w:r>
      <w:r>
        <w:t xml:space="preserve"> kolejowe</w:t>
      </w:r>
      <w:r w:rsidR="00063133" w:rsidRPr="00063133">
        <w:t>, stacje</w:t>
      </w:r>
      <w:r>
        <w:t xml:space="preserve"> pasażerskie</w:t>
      </w:r>
      <w:r w:rsidR="00063133" w:rsidRPr="00063133">
        <w:t>,</w:t>
      </w:r>
      <w:r>
        <w:t xml:space="preserve"> stacje rozrządowe,</w:t>
      </w:r>
      <w:r w:rsidR="00063133" w:rsidRPr="00063133">
        <w:t xml:space="preserve"> terminale </w:t>
      </w:r>
      <w:r w:rsidR="00526C2B">
        <w:t xml:space="preserve">towarowe </w:t>
      </w:r>
      <w:r w:rsidR="00063133" w:rsidRPr="00063133">
        <w:t xml:space="preserve">i </w:t>
      </w:r>
      <w:r>
        <w:t>wszystkie inne elementy infrastruktury kolejowej niezbędne</w:t>
      </w:r>
      <w:r w:rsidR="00063133" w:rsidRPr="00063133">
        <w:t xml:space="preserve"> do zapewnienia bezpiecznej i ciągłej eksploatacji systemu kolei Unii;</w:t>
      </w:r>
      <w:r w:rsidRPr="005408EF">
        <w:t>”,</w:t>
      </w:r>
    </w:p>
    <w:p w14:paraId="21D7DC8C" w14:textId="6E609517" w:rsidR="003036D0" w:rsidRPr="00BA30DD" w:rsidRDefault="000043E3" w:rsidP="003036D0">
      <w:pPr>
        <w:pStyle w:val="LITlitera"/>
      </w:pPr>
      <w:r>
        <w:t>b</w:t>
      </w:r>
      <w:r w:rsidR="003036D0" w:rsidRPr="00BA30DD">
        <w:t>)</w:t>
      </w:r>
      <w:r w:rsidR="003036D0" w:rsidRPr="00BA30DD">
        <w:tab/>
        <w:t>pkt 6 otrzymuje brzmienie:</w:t>
      </w:r>
    </w:p>
    <w:p w14:paraId="7134A68C" w14:textId="768D2D55" w:rsidR="003036D0" w:rsidRPr="00BA30DD" w:rsidRDefault="003036D0" w:rsidP="003036D0">
      <w:pPr>
        <w:pStyle w:val="ZLITPKTzmpktliter"/>
      </w:pPr>
      <w:r w:rsidRPr="00BA30DD">
        <w:t>„6)</w:t>
      </w:r>
      <w:r w:rsidRPr="00BA30DD">
        <w:tab/>
        <w:t xml:space="preserve">pojazd kolejowy </w:t>
      </w:r>
      <w:r w:rsidR="00C83561">
        <w:t>–</w:t>
      </w:r>
      <w:r w:rsidR="00C6486B">
        <w:t xml:space="preserve"> </w:t>
      </w:r>
      <w:r w:rsidR="000101DF" w:rsidRPr="000101DF">
        <w:t>pojazd dostosowany do poruszania się na własnych kołach po torach kolejowych</w:t>
      </w:r>
      <w:r w:rsidR="00B94EC2">
        <w:t>, napędzany w inny sposób niż siłą ludzkich mięśni lub</w:t>
      </w:r>
      <w:r w:rsidR="000101DF" w:rsidRPr="000101DF">
        <w:t xml:space="preserve"> bez napędu;</w:t>
      </w:r>
      <w:r w:rsidRPr="00BA30DD">
        <w:t>”,</w:t>
      </w:r>
    </w:p>
    <w:p w14:paraId="0BE631D6" w14:textId="0A4495CF" w:rsidR="003036D0" w:rsidRPr="00BA30DD" w:rsidRDefault="000043E3" w:rsidP="002B5257">
      <w:pPr>
        <w:pStyle w:val="LITlitera"/>
      </w:pPr>
      <w:r>
        <w:t>c</w:t>
      </w:r>
      <w:r w:rsidR="003036D0" w:rsidRPr="00BA30DD">
        <w:t>)</w:t>
      </w:r>
      <w:r w:rsidR="003036D0" w:rsidRPr="00BA30DD">
        <w:tab/>
        <w:t>pkt 6b i 6c otrzymują brzmienie:</w:t>
      </w:r>
    </w:p>
    <w:p w14:paraId="1912A4A7" w14:textId="029F27B3" w:rsidR="003036D0" w:rsidRPr="00BA30DD" w:rsidRDefault="003036D0" w:rsidP="00BA30DD">
      <w:pPr>
        <w:pStyle w:val="ZLITPKTzmpktliter"/>
      </w:pPr>
      <w:r w:rsidRPr="00BA30DD">
        <w:lastRenderedPageBreak/>
        <w:t>„6b)</w:t>
      </w:r>
      <w:r w:rsidRPr="00BA30DD">
        <w:tab/>
        <w:t xml:space="preserve">dysponent </w:t>
      </w:r>
      <w:r w:rsidR="00D4055F">
        <w:t>–</w:t>
      </w:r>
      <w:r w:rsidRPr="00BA30DD">
        <w:t xml:space="preserve"> podmiot będący właścicielem pojazdu kolejowego lub posiadający prawo do korzystania z niego jako środka transportu, wpisany do europejskiego rejestru pojazdów</w:t>
      </w:r>
      <w:r w:rsidR="00BC416B">
        <w:t xml:space="preserve"> kolejowych</w:t>
      </w:r>
      <w:r w:rsidR="002A6F57">
        <w:t xml:space="preserve"> (EVR)</w:t>
      </w:r>
      <w:r w:rsidRPr="00BA30DD">
        <w:t>;</w:t>
      </w:r>
    </w:p>
    <w:p w14:paraId="7B436033" w14:textId="0F3069E5" w:rsidR="003036D0" w:rsidRPr="00BA30DD" w:rsidRDefault="003036D0" w:rsidP="00BA30DD">
      <w:pPr>
        <w:pStyle w:val="ZLITPKTzmpktliter"/>
      </w:pPr>
      <w:r w:rsidRPr="00BA30DD">
        <w:t>6c)</w:t>
      </w:r>
      <w:r w:rsidRPr="00BA30DD">
        <w:tab/>
        <w:t xml:space="preserve">podmiot odpowiedzialny za utrzymanie pojazdu kolejowego (ECM) – </w:t>
      </w:r>
      <w:r w:rsidR="00BC416B" w:rsidRPr="00BA30DD">
        <w:t>wpisany do europejskiego rejestru pojazdów</w:t>
      </w:r>
      <w:r w:rsidR="00BC416B">
        <w:t xml:space="preserve"> kolejowych (EVR) </w:t>
      </w:r>
      <w:r w:rsidRPr="00BA30DD">
        <w:t>podmiot obowiązany do zagwarantowania utrzymania pojazdu kolejowego;”,</w:t>
      </w:r>
    </w:p>
    <w:p w14:paraId="62CE73F2" w14:textId="0534DCB8" w:rsidR="008844B0" w:rsidRDefault="000043E3" w:rsidP="00BA30DD">
      <w:pPr>
        <w:pStyle w:val="LITlitera"/>
      </w:pPr>
      <w:r>
        <w:t>d</w:t>
      </w:r>
      <w:r w:rsidR="003036D0" w:rsidRPr="00BA30DD">
        <w:t>)</w:t>
      </w:r>
      <w:r w:rsidR="003036D0" w:rsidRPr="00BA30DD">
        <w:tab/>
      </w:r>
      <w:r w:rsidR="008844B0">
        <w:t>uchyla się pkt 6e,</w:t>
      </w:r>
    </w:p>
    <w:p w14:paraId="2542E8A7" w14:textId="580442F4" w:rsidR="003036D0" w:rsidRPr="00BA30DD" w:rsidRDefault="000043E3" w:rsidP="00BA30DD">
      <w:pPr>
        <w:pStyle w:val="LITlitera"/>
      </w:pPr>
      <w:r>
        <w:t>e</w:t>
      </w:r>
      <w:r w:rsidR="008844B0">
        <w:t>)</w:t>
      </w:r>
      <w:r w:rsidR="009E4915">
        <w:tab/>
      </w:r>
      <w:r w:rsidR="003036D0" w:rsidRPr="00BA30DD">
        <w:t>pkt 9 otrzymuje brzmienie:</w:t>
      </w:r>
    </w:p>
    <w:p w14:paraId="55C00CB0" w14:textId="67ACE841" w:rsidR="00C33E02" w:rsidRDefault="003036D0" w:rsidP="003940FF">
      <w:pPr>
        <w:pStyle w:val="ZLITPKTzmpktliter"/>
      </w:pPr>
      <w:r w:rsidRPr="003036D0">
        <w:t>„</w:t>
      </w:r>
      <w:r w:rsidRPr="00BA30DD">
        <w:t>9)</w:t>
      </w:r>
      <w:r w:rsidRPr="00BA30DD">
        <w:tab/>
        <w:t xml:space="preserve">przewoźnik </w:t>
      </w:r>
      <w:r w:rsidRPr="003940FF">
        <w:t>kolejowy</w:t>
      </w:r>
      <w:r w:rsidRPr="00BA30DD">
        <w:t xml:space="preserve"> – </w:t>
      </w:r>
      <w:r w:rsidR="00373682" w:rsidRPr="000101DF">
        <w:t>przedsiębiorc</w:t>
      </w:r>
      <w:r w:rsidR="00373682">
        <w:t>a</w:t>
      </w:r>
      <w:r w:rsidR="00373682" w:rsidRPr="000101DF">
        <w:t xml:space="preserve"> uprawnion</w:t>
      </w:r>
      <w:r w:rsidR="00373682">
        <w:t>y</w:t>
      </w:r>
      <w:r w:rsidR="00EC5996">
        <w:t xml:space="preserve"> </w:t>
      </w:r>
      <w:r w:rsidR="000101DF" w:rsidRPr="000101DF">
        <w:t>do wykonywania przewozów kolejowych</w:t>
      </w:r>
      <w:r w:rsidR="00021F92">
        <w:t>,</w:t>
      </w:r>
      <w:r w:rsidR="00EC5996">
        <w:t xml:space="preserve"> </w:t>
      </w:r>
      <w:r w:rsidR="00021F92" w:rsidRPr="00021F92">
        <w:t>w tym przedsiębiorca świadczący wyłącznie usługę trakcyjną</w:t>
      </w:r>
      <w:r w:rsidR="00AA276B">
        <w:t>,</w:t>
      </w:r>
      <w:r w:rsidR="00EC5996">
        <w:t xml:space="preserve"> </w:t>
      </w:r>
      <w:r w:rsidR="000101DF" w:rsidRPr="000101DF">
        <w:t xml:space="preserve">na podstawie licencji i jednolitego certyfikatu bezpieczeństwa, lub </w:t>
      </w:r>
      <w:r w:rsidR="00373682" w:rsidRPr="000101DF">
        <w:t>przedsiębiorc</w:t>
      </w:r>
      <w:r w:rsidR="00373682">
        <w:t>a</w:t>
      </w:r>
      <w:r w:rsidR="00373682" w:rsidRPr="000101DF">
        <w:t xml:space="preserve"> uprawnion</w:t>
      </w:r>
      <w:r w:rsidR="00373682">
        <w:t>y</w:t>
      </w:r>
      <w:r w:rsidR="00EC5996">
        <w:t xml:space="preserve"> </w:t>
      </w:r>
      <w:r w:rsidR="000101DF" w:rsidRPr="000101DF">
        <w:t>do wykonywania przewozów kolejowych na podstawie świadectwa bezpieczeństwa</w:t>
      </w:r>
      <w:r w:rsidRPr="00BA30DD">
        <w:t>;”,</w:t>
      </w:r>
    </w:p>
    <w:p w14:paraId="7C284204" w14:textId="6DC7D4F8" w:rsidR="00C317CE" w:rsidRDefault="00C33E02" w:rsidP="00C317CE">
      <w:pPr>
        <w:pStyle w:val="LITlitera"/>
      </w:pPr>
      <w:r>
        <w:t>f</w:t>
      </w:r>
      <w:r w:rsidR="00C317CE">
        <w:t>)</w:t>
      </w:r>
      <w:r w:rsidR="00C317CE">
        <w:tab/>
        <w:t xml:space="preserve">pkt 10a </w:t>
      </w:r>
      <w:r w:rsidR="00C317CE" w:rsidRPr="00D5277A">
        <w:t>otrzymuje</w:t>
      </w:r>
      <w:r w:rsidR="00C317CE">
        <w:t xml:space="preserve"> brzmienie:</w:t>
      </w:r>
    </w:p>
    <w:p w14:paraId="59EC2F44" w14:textId="4F5B319C" w:rsidR="00C317CE" w:rsidRPr="003036D0" w:rsidRDefault="00C317CE" w:rsidP="00C317CE">
      <w:pPr>
        <w:pStyle w:val="ZLITPKTzmpktliter"/>
      </w:pPr>
      <w:r>
        <w:t>„10a</w:t>
      </w:r>
      <w:r w:rsidRPr="00F50DB4">
        <w:t>)</w:t>
      </w:r>
      <w:r w:rsidR="001A5D28">
        <w:tab/>
      </w:r>
      <w:r w:rsidRPr="00C317CE">
        <w:t xml:space="preserve">użytkownik bocznicy kolejowej </w:t>
      </w:r>
      <w:r w:rsidR="0020302C">
        <w:t>–</w:t>
      </w:r>
      <w:r w:rsidRPr="00C317CE">
        <w:t xml:space="preserve"> </w:t>
      </w:r>
      <w:r>
        <w:t>podmiot zarządzający bocznicą kolejową</w:t>
      </w:r>
      <w:r w:rsidRPr="00F50DB4">
        <w:t>;”,</w:t>
      </w:r>
    </w:p>
    <w:p w14:paraId="518927B9" w14:textId="6F56F3D5" w:rsidR="00F50DB4" w:rsidRDefault="00C33E02" w:rsidP="00D5277A">
      <w:pPr>
        <w:pStyle w:val="LITlitera"/>
      </w:pPr>
      <w:r>
        <w:t>g</w:t>
      </w:r>
      <w:r w:rsidR="00F50DB4">
        <w:t>)</w:t>
      </w:r>
      <w:r w:rsidR="00F50DB4">
        <w:tab/>
        <w:t xml:space="preserve">pkt 13 </w:t>
      </w:r>
      <w:r w:rsidR="00F50DB4" w:rsidRPr="00D5277A">
        <w:t>otrzymuje</w:t>
      </w:r>
      <w:r w:rsidR="00F50DB4">
        <w:t xml:space="preserve"> brzmienie:</w:t>
      </w:r>
    </w:p>
    <w:p w14:paraId="15C5C5EB" w14:textId="71015F80" w:rsidR="00F50DB4" w:rsidRDefault="00F50DB4" w:rsidP="00A16F01">
      <w:pPr>
        <w:pStyle w:val="ZLITPKTzmpktliter"/>
      </w:pPr>
      <w:r w:rsidRPr="00F50DB4">
        <w:t>„13)</w:t>
      </w:r>
      <w:r w:rsidR="003737FF">
        <w:tab/>
      </w:r>
      <w:r w:rsidRPr="00F50DB4">
        <w:t>typ pojazdu – ogół rozwiązań technicznych zastosowanych w projekcie pojazdu, określonych zasadniczymi cechami konstrukcyjnymi pojazdu;”,</w:t>
      </w:r>
    </w:p>
    <w:p w14:paraId="5F467673" w14:textId="75D513A2" w:rsidR="00F50DB4" w:rsidRDefault="00C33E02" w:rsidP="00D5277A">
      <w:pPr>
        <w:pStyle w:val="LITlitera"/>
      </w:pPr>
      <w:r>
        <w:t>h</w:t>
      </w:r>
      <w:r w:rsidR="00F50DB4">
        <w:t>)</w:t>
      </w:r>
      <w:r w:rsidR="00F50DB4">
        <w:tab/>
        <w:t>po pkt 13 dodaje się pkt 13a</w:t>
      </w:r>
      <w:r w:rsidR="00EC5996">
        <w:t xml:space="preserve"> </w:t>
      </w:r>
      <w:r w:rsidR="00F50DB4">
        <w:t>w brzmieniu:</w:t>
      </w:r>
    </w:p>
    <w:p w14:paraId="2D3B0ED1" w14:textId="744517E3" w:rsidR="00F50DB4" w:rsidRDefault="003940FF" w:rsidP="00A16F01">
      <w:pPr>
        <w:pStyle w:val="ZLITPKTzmpktliter"/>
      </w:pPr>
      <w:r w:rsidRPr="00F50DB4">
        <w:t>„</w:t>
      </w:r>
      <w:r w:rsidR="00F50DB4" w:rsidRPr="00F50DB4">
        <w:t>13</w:t>
      </w:r>
      <w:r w:rsidR="008A0990">
        <w:t>a</w:t>
      </w:r>
      <w:r w:rsidR="00F50DB4" w:rsidRPr="00F50DB4">
        <w:t>)</w:t>
      </w:r>
      <w:r w:rsidR="00910885">
        <w:tab/>
      </w:r>
      <w:r w:rsidR="00F50DB4" w:rsidRPr="00F50DB4">
        <w:t>obszar użytkowania pojazdu – sieć</w:t>
      </w:r>
      <w:r w:rsidR="00821251">
        <w:t xml:space="preserve"> kolejowa</w:t>
      </w:r>
      <w:r w:rsidR="00F50DB4" w:rsidRPr="00F50DB4">
        <w:t xml:space="preserve"> lub sieci</w:t>
      </w:r>
      <w:r w:rsidR="00821251">
        <w:t xml:space="preserve"> kolejowe</w:t>
      </w:r>
      <w:r w:rsidR="00F50DB4" w:rsidRPr="00F50DB4">
        <w:t xml:space="preserve"> na terytorium państwa członkowskiego</w:t>
      </w:r>
      <w:r w:rsidR="005D4E84">
        <w:t xml:space="preserve"> Unii Europejskiej</w:t>
      </w:r>
      <w:r w:rsidR="001A5D28">
        <w:t xml:space="preserve"> lub</w:t>
      </w:r>
      <w:r w:rsidR="00F50DB4" w:rsidRPr="00F50DB4">
        <w:t xml:space="preserve"> państw członkowskich</w:t>
      </w:r>
      <w:r w:rsidR="005D4E84">
        <w:t xml:space="preserve"> Unii Europejskiej</w:t>
      </w:r>
      <w:r w:rsidR="00F50DB4" w:rsidRPr="00F50DB4">
        <w:t>, gdzie dany pojazd ma być użytkowany;”</w:t>
      </w:r>
      <w:r w:rsidR="0062212D">
        <w:t>,</w:t>
      </w:r>
    </w:p>
    <w:p w14:paraId="0533B9CF" w14:textId="6A1CF06B" w:rsidR="009B11EC" w:rsidRDefault="00C33E02" w:rsidP="00A15433">
      <w:pPr>
        <w:pStyle w:val="LITlitera"/>
      </w:pPr>
      <w:r>
        <w:t>i</w:t>
      </w:r>
      <w:r w:rsidR="00A15433">
        <w:t>)</w:t>
      </w:r>
      <w:r w:rsidR="00A15433">
        <w:tab/>
      </w:r>
      <w:r w:rsidR="009B11EC">
        <w:t xml:space="preserve">w pkt 15 skreśla się wyraz </w:t>
      </w:r>
      <w:r w:rsidR="009B11EC" w:rsidRPr="009B11EC">
        <w:t>„</w:t>
      </w:r>
      <w:r w:rsidR="009B11EC">
        <w:t>kolejowego</w:t>
      </w:r>
      <w:r w:rsidR="009B11EC" w:rsidRPr="009B11EC">
        <w:t>”</w:t>
      </w:r>
      <w:r w:rsidR="009B11EC">
        <w:t>,</w:t>
      </w:r>
    </w:p>
    <w:p w14:paraId="27F2698A" w14:textId="73402464" w:rsidR="00732AAB" w:rsidRDefault="00C33E02" w:rsidP="00A15433">
      <w:pPr>
        <w:pStyle w:val="LITlitera"/>
      </w:pPr>
      <w:r>
        <w:t>j</w:t>
      </w:r>
      <w:r w:rsidR="009B11EC">
        <w:t>)</w:t>
      </w:r>
      <w:r w:rsidR="009B11EC">
        <w:tab/>
      </w:r>
      <w:r w:rsidR="00A15433">
        <w:t xml:space="preserve">w pkt 18 wyrazy </w:t>
      </w:r>
      <w:r w:rsidR="00A15433" w:rsidRPr="00A15433">
        <w:t>„certyfikatu bezpieczeństwa”</w:t>
      </w:r>
      <w:r w:rsidR="00A15433">
        <w:t xml:space="preserve"> zastępuje się wyrazami </w:t>
      </w:r>
      <w:r w:rsidR="00A15433" w:rsidRPr="00A15433">
        <w:t>„</w:t>
      </w:r>
      <w:r w:rsidR="00A15433">
        <w:t xml:space="preserve">jednolitego </w:t>
      </w:r>
      <w:r w:rsidR="00A15433" w:rsidRPr="00A15433">
        <w:t>certyfikatu bezpieczeństwa”</w:t>
      </w:r>
      <w:r w:rsidR="00A15433">
        <w:t>,</w:t>
      </w:r>
    </w:p>
    <w:p w14:paraId="4DB43720" w14:textId="4B4C9C40" w:rsidR="003036D0" w:rsidRPr="00BA30DD" w:rsidRDefault="00A15433" w:rsidP="00BA30DD">
      <w:pPr>
        <w:pStyle w:val="LITlitera"/>
      </w:pPr>
      <w:r>
        <w:t>k</w:t>
      </w:r>
      <w:r w:rsidR="003036D0" w:rsidRPr="00BA30DD">
        <w:t>)</w:t>
      </w:r>
      <w:r w:rsidR="003036D0" w:rsidRPr="00BA30DD">
        <w:tab/>
        <w:t>pkt 18a i 18b otrzymują brzmienie:</w:t>
      </w:r>
    </w:p>
    <w:p w14:paraId="15B3A03E" w14:textId="2D887DFD" w:rsidR="003036D0" w:rsidRPr="00BA30DD" w:rsidRDefault="003036D0" w:rsidP="00BA30DD">
      <w:pPr>
        <w:pStyle w:val="ZLITPKTzmpktliter"/>
      </w:pPr>
      <w:r w:rsidRPr="00BA30DD">
        <w:t>„18a)</w:t>
      </w:r>
      <w:r w:rsidR="00661FD4">
        <w:tab/>
      </w:r>
      <w:r w:rsidRPr="00BA30DD">
        <w:t>jednolity certyfikat bezpieczeństwa – dokument potwierdzający ustanowienie przez przewoźnika kolejowego systemu zarządzania bezpieczeństwem i</w:t>
      </w:r>
      <w:r w:rsidR="00285A66">
        <w:t> </w:t>
      </w:r>
      <w:r w:rsidRPr="00BA30DD">
        <w:t>możliwość bezpiecznego prowadzenia działalności w planowanym obszarze działa</w:t>
      </w:r>
      <w:r w:rsidR="0035096F">
        <w:t>lności</w:t>
      </w:r>
      <w:r w:rsidRPr="00BA30DD">
        <w:t>;</w:t>
      </w:r>
    </w:p>
    <w:p w14:paraId="2717274B" w14:textId="77777777" w:rsidR="003036D0" w:rsidRDefault="003036D0" w:rsidP="00BA30DD">
      <w:pPr>
        <w:pStyle w:val="ZLITPKTzmpktliter"/>
      </w:pPr>
      <w:r w:rsidRPr="00BA30DD">
        <w:t>18b)</w:t>
      </w:r>
      <w:r w:rsidR="0054159C">
        <w:tab/>
      </w:r>
      <w:r w:rsidRPr="00BA30DD">
        <w:t xml:space="preserve">autoryzacja bezpieczeństwa – dokument potwierdzający ustanowienie przez zarządcę infrastruktury systemu zarządzania bezpieczeństwem oraz zdolność spełniania przez niego wymagań niezbędnych do bezpiecznego </w:t>
      </w:r>
      <w:r w:rsidRPr="00BA30DD">
        <w:lastRenderedPageBreak/>
        <w:t>projektowania, eksploatacji i utrzymania infrastruktury kolejowej, w tym systemu sterowania ruchem kolejowym i sygnalizacji;”,</w:t>
      </w:r>
    </w:p>
    <w:p w14:paraId="3E4B27A3" w14:textId="551310CD" w:rsidR="004A42FB" w:rsidRDefault="00A15433" w:rsidP="004E792E">
      <w:pPr>
        <w:pStyle w:val="LITlitera"/>
      </w:pPr>
      <w:r>
        <w:t>l</w:t>
      </w:r>
      <w:r w:rsidR="004A42FB">
        <w:t>)</w:t>
      </w:r>
      <w:r w:rsidR="004A42FB">
        <w:tab/>
        <w:t>pkt 26 otrzymuje brzmienie:</w:t>
      </w:r>
    </w:p>
    <w:p w14:paraId="643C6550" w14:textId="1367E2CA" w:rsidR="004A42FB" w:rsidRDefault="004A42FB" w:rsidP="004A42FB">
      <w:pPr>
        <w:pStyle w:val="ZLITPKTzmpktliter"/>
      </w:pPr>
      <w:r w:rsidRPr="00063133">
        <w:t>„</w:t>
      </w:r>
      <w:r>
        <w:t>26)</w:t>
      </w:r>
      <w:r>
        <w:tab/>
        <w:t xml:space="preserve">system kolei Unii </w:t>
      </w:r>
      <w:r w:rsidRPr="00063133">
        <w:t>–</w:t>
      </w:r>
      <w:r w:rsidR="00F3774E">
        <w:t xml:space="preserve"> </w:t>
      </w:r>
      <w:r w:rsidRPr="004A42FB">
        <w:t>el</w:t>
      </w:r>
      <w:r>
        <w:t>ementy wymienione w załączniku nr 1a do ustawy</w:t>
      </w:r>
      <w:r w:rsidRPr="00063133">
        <w:t>;”,</w:t>
      </w:r>
    </w:p>
    <w:p w14:paraId="7C07AABD" w14:textId="5778623C" w:rsidR="004E792E" w:rsidRDefault="00A15433" w:rsidP="004E792E">
      <w:pPr>
        <w:pStyle w:val="LITlitera"/>
      </w:pPr>
      <w:r>
        <w:t>m</w:t>
      </w:r>
      <w:r w:rsidR="004F52A7" w:rsidRPr="004F52A7">
        <w:t>)</w:t>
      </w:r>
      <w:r w:rsidR="004F52A7" w:rsidRPr="004F52A7">
        <w:tab/>
      </w:r>
      <w:r w:rsidR="009A7959">
        <w:t>uchyla się pkt 26a,</w:t>
      </w:r>
    </w:p>
    <w:p w14:paraId="4D2E1E74" w14:textId="405D88DD" w:rsidR="00063133" w:rsidRDefault="00A15433" w:rsidP="004E792E">
      <w:pPr>
        <w:pStyle w:val="LITlitera"/>
      </w:pPr>
      <w:r>
        <w:t>n</w:t>
      </w:r>
      <w:r w:rsidR="00063133">
        <w:t>)</w:t>
      </w:r>
      <w:r w:rsidR="00063133">
        <w:tab/>
        <w:t>pkt 29</w:t>
      </w:r>
      <w:r w:rsidR="00063133" w:rsidRPr="00063133">
        <w:t xml:space="preserve"> otrzymuje brzmienie:</w:t>
      </w:r>
    </w:p>
    <w:p w14:paraId="032B1EEB" w14:textId="173A6711" w:rsidR="00CC4085" w:rsidRDefault="00063133" w:rsidP="00063133">
      <w:pPr>
        <w:pStyle w:val="ZLITPKTzmpktliter"/>
      </w:pPr>
      <w:r w:rsidRPr="00063133">
        <w:t>„</w:t>
      </w:r>
      <w:r>
        <w:t>29)</w:t>
      </w:r>
      <w:r>
        <w:tab/>
        <w:t xml:space="preserve">interoperacyjność </w:t>
      </w:r>
      <w:r w:rsidRPr="00063133">
        <w:t xml:space="preserve">– zdolność systemu kolei </w:t>
      </w:r>
      <w:r w:rsidR="00FC660C">
        <w:t xml:space="preserve">Unii </w:t>
      </w:r>
      <w:r w:rsidRPr="00063133">
        <w:t>do zapewnienia bezpiecznego i nieprzerwanego przejazdu pociągów spełniających wymagany stopień wydajności;”,</w:t>
      </w:r>
    </w:p>
    <w:p w14:paraId="7D53237A" w14:textId="7BAA21BD" w:rsidR="00063133" w:rsidRDefault="000043E3" w:rsidP="00C33E02">
      <w:pPr>
        <w:pStyle w:val="LITlitera"/>
      </w:pPr>
      <w:r>
        <w:t>o</w:t>
      </w:r>
      <w:r w:rsidR="00CC4085">
        <w:t>)</w:t>
      </w:r>
      <w:r w:rsidR="00CC4085">
        <w:tab/>
        <w:t xml:space="preserve">w pkt 30 skreśla się wyrazy </w:t>
      </w:r>
      <w:r w:rsidR="00CC4085" w:rsidRPr="00CC4085">
        <w:t>„</w:t>
      </w:r>
      <w:r w:rsidR="00CC4085">
        <w:t>systemu kolei</w:t>
      </w:r>
      <w:r w:rsidR="00CC4085" w:rsidRPr="00CC4085">
        <w:t>”</w:t>
      </w:r>
      <w:r w:rsidR="00CC4085">
        <w:t>,</w:t>
      </w:r>
    </w:p>
    <w:p w14:paraId="67AF98B8" w14:textId="1A327C9E" w:rsidR="003804B3" w:rsidRDefault="00C33E02" w:rsidP="00D5277A">
      <w:pPr>
        <w:pStyle w:val="LITlitera"/>
      </w:pPr>
      <w:r>
        <w:t>p</w:t>
      </w:r>
      <w:r w:rsidR="00D5277A">
        <w:t>)</w:t>
      </w:r>
      <w:r w:rsidR="00D5277A">
        <w:tab/>
      </w:r>
      <w:r w:rsidR="003804B3">
        <w:t>pkt 30a otrzymuje brzmienie:</w:t>
      </w:r>
    </w:p>
    <w:p w14:paraId="2FC3B133" w14:textId="08E85B8D" w:rsidR="003804B3" w:rsidRDefault="003804B3" w:rsidP="005B21D3">
      <w:pPr>
        <w:pStyle w:val="ZLITPKTzmpktliter"/>
      </w:pPr>
      <w:r w:rsidRPr="00063133">
        <w:t>„</w:t>
      </w:r>
      <w:r>
        <w:t>30a)</w:t>
      </w:r>
      <w:r>
        <w:tab/>
      </w:r>
      <w:r w:rsidRPr="003804B3">
        <w:t xml:space="preserve">szczególny przypadek </w:t>
      </w:r>
      <w:r w:rsidR="0020302C">
        <w:t>–</w:t>
      </w:r>
      <w:r w:rsidRPr="003804B3">
        <w:t xml:space="preserve"> część systemu kolei</w:t>
      </w:r>
      <w:r>
        <w:t xml:space="preserve"> Unii</w:t>
      </w:r>
      <w:r w:rsidRPr="003804B3">
        <w:t>, dla którego, tymczasowo lub na stałe, ustalono odrębne przepisy w technicznych specyfikacjach interoperacyjności ze względu na istniejące ograniczenia geograficzne, topograficzne lub miejskie lub ze względu na konieczność zapewnienia zgodności z istniejącym systemem kolei</w:t>
      </w:r>
      <w:r>
        <w:t xml:space="preserve"> Unii</w:t>
      </w:r>
      <w:r w:rsidRPr="003804B3">
        <w:t>;</w:t>
      </w:r>
      <w:r w:rsidR="005B21D3" w:rsidRPr="005B21D3">
        <w:t>”,</w:t>
      </w:r>
    </w:p>
    <w:p w14:paraId="7984E944" w14:textId="550CD982" w:rsidR="00D5277A" w:rsidRDefault="005B21D3" w:rsidP="00D5277A">
      <w:pPr>
        <w:pStyle w:val="LITlitera"/>
      </w:pPr>
      <w:r>
        <w:t>q)</w:t>
      </w:r>
      <w:r>
        <w:tab/>
      </w:r>
      <w:r w:rsidR="00D5277A">
        <w:t>pkt 30c</w:t>
      </w:r>
      <w:r w:rsidR="0020302C">
        <w:t>–</w:t>
      </w:r>
      <w:r w:rsidR="000E47AC">
        <w:t>32</w:t>
      </w:r>
      <w:r w:rsidR="00D5277A">
        <w:t xml:space="preserve"> otrzymuj</w:t>
      </w:r>
      <w:r w:rsidR="000E47AC">
        <w:t>ą</w:t>
      </w:r>
      <w:r w:rsidR="00D5277A">
        <w:t xml:space="preserve"> brzmienie:</w:t>
      </w:r>
    </w:p>
    <w:p w14:paraId="7AF5CFE8" w14:textId="26B1DEDD" w:rsidR="00D5277A" w:rsidRDefault="00D5277A" w:rsidP="00A16F01">
      <w:pPr>
        <w:pStyle w:val="ZLITPKTzmpktliter"/>
      </w:pPr>
      <w:r w:rsidRPr="00D5277A">
        <w:t>„30c)</w:t>
      </w:r>
      <w:r w:rsidR="003737FF">
        <w:tab/>
      </w:r>
      <w:r w:rsidRPr="00D5277A">
        <w:t xml:space="preserve">zaawansowany etap realizacji – etap planowania </w:t>
      </w:r>
      <w:r w:rsidR="008A0990">
        <w:t xml:space="preserve">albo </w:t>
      </w:r>
      <w:r w:rsidRPr="00D5277A">
        <w:t>realizacji projektu odnowienia, modernizacji lub budowy podsystemu, na którym zmiana specyfikacji technicznych mogłaby zagrozić planowanej rentowności tego projektu;</w:t>
      </w:r>
    </w:p>
    <w:p w14:paraId="0179ED16" w14:textId="69012D49" w:rsidR="002A3C8C" w:rsidRDefault="007142BB" w:rsidP="007423A4">
      <w:pPr>
        <w:pStyle w:val="ZLITPKTzmpktliter"/>
      </w:pPr>
      <w:r>
        <w:t>31)</w:t>
      </w:r>
      <w:r>
        <w:tab/>
      </w:r>
      <w:r w:rsidRPr="007142BB">
        <w:t xml:space="preserve">podsystem </w:t>
      </w:r>
      <w:r w:rsidR="0020302C">
        <w:t>–</w:t>
      </w:r>
      <w:r w:rsidRPr="007142BB">
        <w:t xml:space="preserve"> część systemu kolei</w:t>
      </w:r>
      <w:r>
        <w:t xml:space="preserve"> Unii</w:t>
      </w:r>
      <w:r w:rsidRPr="007142BB">
        <w:t xml:space="preserve"> o charakterze strukturalnym bądź funkcjonalnym, dla której ustalono odrębne zasadnicze wymagania systemu kolei;</w:t>
      </w:r>
    </w:p>
    <w:p w14:paraId="09DF90BA" w14:textId="7004FE57" w:rsidR="00F614F3" w:rsidRDefault="004F52A7" w:rsidP="007A329B">
      <w:pPr>
        <w:pStyle w:val="ZLITPKTzmpktliter"/>
      </w:pPr>
      <w:r w:rsidRPr="004F52A7">
        <w:t>32)</w:t>
      </w:r>
      <w:r w:rsidRPr="004F52A7">
        <w:tab/>
      </w:r>
      <w:r w:rsidR="00F50DB4" w:rsidRPr="00F50DB4">
        <w:t xml:space="preserve">zasadnicze wymagania systemu kolei </w:t>
      </w:r>
      <w:r w:rsidR="006943E6" w:rsidRPr="006943E6">
        <w:t>–</w:t>
      </w:r>
      <w:r w:rsidR="00F50DB4" w:rsidRPr="00F50DB4">
        <w:t xml:space="preserve"> wymagania określone w dyrektywie</w:t>
      </w:r>
      <w:r w:rsidR="00374C8B">
        <w:t xml:space="preserve"> </w:t>
      </w:r>
      <w:r w:rsidR="00374C8B" w:rsidRPr="00374C8B">
        <w:t>Parlamentu Europejskiego i Rady (UE) 2016/797 z dnia 11 maja 2016 r. w</w:t>
      </w:r>
      <w:r w:rsidR="00285A66">
        <w:t> </w:t>
      </w:r>
      <w:r w:rsidR="00374C8B" w:rsidRPr="00374C8B">
        <w:t>sprawie interoperacyjności systemu kolei w Unii Europejskiej</w:t>
      </w:r>
      <w:r w:rsidR="00F50DB4" w:rsidRPr="00F50DB4">
        <w:t xml:space="preserve">, dotyczące składników interoperacyjności, podsystemów i ich powiązań, </w:t>
      </w:r>
      <w:r w:rsidR="002F17DF">
        <w:t xml:space="preserve">których wypełnienie wymagane jest </w:t>
      </w:r>
      <w:r w:rsidR="00F50DB4" w:rsidRPr="00F50DB4">
        <w:t>w celu zapewnienia interoperacyjności</w:t>
      </w:r>
      <w:r w:rsidRPr="004F52A7">
        <w:t>;”</w:t>
      </w:r>
      <w:r w:rsidR="0054159C">
        <w:t>,</w:t>
      </w:r>
    </w:p>
    <w:p w14:paraId="60BFE2AB" w14:textId="1B0370B7" w:rsidR="00CA7C83" w:rsidRDefault="000E47AC" w:rsidP="00CA7C83">
      <w:pPr>
        <w:pStyle w:val="LITlitera"/>
      </w:pPr>
      <w:r>
        <w:t>r</w:t>
      </w:r>
      <w:r w:rsidR="00CA7C83">
        <w:t>)</w:t>
      </w:r>
      <w:r w:rsidR="00CA7C83">
        <w:tab/>
        <w:t xml:space="preserve">pkt 33a </w:t>
      </w:r>
      <w:r w:rsidR="00923B7B">
        <w:t xml:space="preserve">i 33b </w:t>
      </w:r>
      <w:r w:rsidR="00CA7C83">
        <w:t>otrzymuj</w:t>
      </w:r>
      <w:r w:rsidR="00923B7B">
        <w:t>ą</w:t>
      </w:r>
      <w:r w:rsidR="00CA7C83">
        <w:t xml:space="preserve"> brzmienie:</w:t>
      </w:r>
    </w:p>
    <w:p w14:paraId="6D410FC4" w14:textId="335FC214" w:rsidR="00911C0A" w:rsidRDefault="006943E6" w:rsidP="006943E6">
      <w:pPr>
        <w:pStyle w:val="ZLITPKTzmpktliter"/>
      </w:pPr>
      <w:r w:rsidRPr="006943E6">
        <w:t>„</w:t>
      </w:r>
      <w:r>
        <w:t>33a)</w:t>
      </w:r>
      <w:r>
        <w:tab/>
        <w:t xml:space="preserve">specyfikacja europejska </w:t>
      </w:r>
      <w:r w:rsidRPr="006943E6">
        <w:t>–</w:t>
      </w:r>
      <w:r w:rsidR="00EC5996">
        <w:t xml:space="preserve"> </w:t>
      </w:r>
      <w:r w:rsidR="003462E8" w:rsidRPr="003462E8">
        <w:t xml:space="preserve">specyfikacja należąca do jednej z następujących kategorii: </w:t>
      </w:r>
    </w:p>
    <w:p w14:paraId="0D73D02D" w14:textId="6D333A49" w:rsidR="00937656" w:rsidRPr="00F86AEB" w:rsidRDefault="0025711F" w:rsidP="002238B4">
      <w:pPr>
        <w:pStyle w:val="ZLITLITwPKTzmlitwpktliter"/>
      </w:pPr>
      <w:r>
        <w:lastRenderedPageBreak/>
        <w:t>a)</w:t>
      </w:r>
      <w:r w:rsidR="003940FF">
        <w:tab/>
      </w:r>
      <w:r w:rsidR="003462E8" w:rsidRPr="00F86AEB">
        <w:t xml:space="preserve">specyfikacji technicznej </w:t>
      </w:r>
      <w:r w:rsidR="001444A4" w:rsidRPr="001444A4">
        <w:t>z dziedziny technologii informacyjno</w:t>
      </w:r>
      <w:r w:rsidR="00FA3C56">
        <w:noBreakHyphen/>
      </w:r>
      <w:r w:rsidR="001444A4" w:rsidRPr="001444A4">
        <w:t>komunikacyjnych</w:t>
      </w:r>
      <w:r w:rsidR="001444A4">
        <w:t xml:space="preserve"> (TIK)</w:t>
      </w:r>
      <w:r w:rsidR="001C4B88">
        <w:t xml:space="preserve"> </w:t>
      </w:r>
      <w:r w:rsidR="003462E8" w:rsidRPr="00F86AEB">
        <w:t>określonej zgodnie z art. 13 i</w:t>
      </w:r>
      <w:r w:rsidR="00FA3C56">
        <w:t> </w:t>
      </w:r>
      <w:r w:rsidR="00C619F9">
        <w:t>art.</w:t>
      </w:r>
      <w:r w:rsidR="00FA3C56">
        <w:t> </w:t>
      </w:r>
      <w:r w:rsidR="003462E8" w:rsidRPr="00F86AEB">
        <w:t>14</w:t>
      </w:r>
      <w:r w:rsidR="00937656" w:rsidRPr="00F86AEB">
        <w:t>,</w:t>
      </w:r>
    </w:p>
    <w:p w14:paraId="2C95C266" w14:textId="1AD3A895" w:rsidR="00937656" w:rsidRPr="00F86AEB" w:rsidRDefault="0025711F" w:rsidP="002238B4">
      <w:pPr>
        <w:pStyle w:val="ZLITLITwPKTzmlitwpktliter"/>
      </w:pPr>
      <w:r>
        <w:t>b)</w:t>
      </w:r>
      <w:r w:rsidR="003940FF">
        <w:tab/>
      </w:r>
      <w:r w:rsidR="00937656" w:rsidRPr="00F86AEB">
        <w:t xml:space="preserve">normy europejskiej w </w:t>
      </w:r>
      <w:r w:rsidR="00937656" w:rsidRPr="004741F0">
        <w:t>rozumieniu</w:t>
      </w:r>
      <w:r w:rsidR="00937656" w:rsidRPr="00F86AEB">
        <w:t xml:space="preserve"> art. 2 pkt 1 lit. b </w:t>
      </w:r>
    </w:p>
    <w:p w14:paraId="3C67B5AE" w14:textId="0B766B8F" w:rsidR="00CA7C83" w:rsidRDefault="00937656" w:rsidP="002238B4">
      <w:pPr>
        <w:pStyle w:val="ZLITCZWSPLITwPKTzmczciwsplitwpktliter"/>
      </w:pPr>
      <w:r>
        <w:t xml:space="preserve">– </w:t>
      </w:r>
      <w:r w:rsidR="003462E8" w:rsidRPr="003462E8">
        <w:t>rozporządzenia Parlamentu Europejskiego i Rady (UE) nr 1025/2012 z dnia 25 października 2012 r. w sprawie normalizacji europejskiej, zmieniającego dyrektywy Rady 89/686/EWG i 93/15/EWG oraz dyrektywy Parlamentu Europejskiego i Rady 94/9/WE, 94/25/WE, 95/16/WE, 97/23/WE, 98/34/WE, 2004/22/WE, 2007/23/WE, 2009/23/WE i 2009/105/WE oraz uchylającego decyzję Rady 87/95/EWG i decyzję Parlamentu Europejskiego i Rady nr</w:t>
      </w:r>
      <w:r w:rsidR="00FA3C56">
        <w:t> </w:t>
      </w:r>
      <w:r w:rsidR="003462E8" w:rsidRPr="003462E8">
        <w:t>1673/2006/WE</w:t>
      </w:r>
      <w:r w:rsidR="00C57AE0">
        <w:t xml:space="preserve"> </w:t>
      </w:r>
      <w:r w:rsidR="003462E8" w:rsidRPr="003462E8">
        <w:t>(Dz. Urz. UE L 316 z 14.1</w:t>
      </w:r>
      <w:r w:rsidR="003462E8">
        <w:t xml:space="preserve">1.2012, str. 12, z </w:t>
      </w:r>
      <w:proofErr w:type="spellStart"/>
      <w:r w:rsidR="003462E8">
        <w:t>późn</w:t>
      </w:r>
      <w:proofErr w:type="spellEnd"/>
      <w:r w:rsidR="003462E8">
        <w:t>. zm.</w:t>
      </w:r>
      <w:r w:rsidR="0083368C">
        <w:rPr>
          <w:rStyle w:val="Odwoanieprzypisudolnego"/>
        </w:rPr>
        <w:footnoteReference w:id="3"/>
      </w:r>
      <w:r w:rsidR="0083368C">
        <w:rPr>
          <w:rStyle w:val="IGindeksgrny"/>
        </w:rPr>
        <w:t>)</w:t>
      </w:r>
      <w:r w:rsidR="003462E8" w:rsidRPr="003462E8">
        <w:t xml:space="preserve">), </w:t>
      </w:r>
    </w:p>
    <w:p w14:paraId="64069980" w14:textId="114D92F5" w:rsidR="00923B7B" w:rsidRDefault="0025711F" w:rsidP="002238B4">
      <w:pPr>
        <w:pStyle w:val="ZLITLITwPKTzmlitwpktliter"/>
      </w:pPr>
      <w:r>
        <w:t>c)</w:t>
      </w:r>
      <w:r w:rsidR="001C4B88">
        <w:tab/>
      </w:r>
      <w:r w:rsidR="00911C0A" w:rsidRPr="00911C0A">
        <w:t>europejskiej aprobaty technicznej;</w:t>
      </w:r>
    </w:p>
    <w:p w14:paraId="45EF4688" w14:textId="614FEA85" w:rsidR="00911C0A" w:rsidRDefault="00923B7B" w:rsidP="00510198">
      <w:pPr>
        <w:pStyle w:val="ZLITPKTzmpktliter"/>
      </w:pPr>
      <w:r>
        <w:t>33b)</w:t>
      </w:r>
      <w:r w:rsidR="003737FF">
        <w:tab/>
      </w:r>
      <w:r w:rsidRPr="00923B7B">
        <w:t xml:space="preserve">procedura weryfikacji WE podsystemu </w:t>
      </w:r>
      <w:r w:rsidR="0020302C">
        <w:t>–</w:t>
      </w:r>
      <w:r w:rsidRPr="00923B7B">
        <w:t xml:space="preserve"> czynności podejmowane przez producenta albo jego upoważnionego przedstawiciela mającego siedzibę na terytorium państwa członkowskiego Unii Europejskiej, podmiot zamawiający, wykonawcę modernizacji, importera, inwestora, dysponenta, zarządcę infrastruktury albo przewoźnika kolejowego, mające na celu wykazanie, że podsystem jest zgodny z zasadniczymi wymaganiami systemu kolei, spełnia wymagania zawarte w odpowiednich przepisach Unii Europejskiej oraz przepisach krajowych i może zostać dopuszczony do eksploatacji w systemie kolei</w:t>
      </w:r>
      <w:r>
        <w:t xml:space="preserve"> Unii</w:t>
      </w:r>
      <w:r w:rsidRPr="00923B7B">
        <w:t>;</w:t>
      </w:r>
      <w:r>
        <w:t xml:space="preserve"> </w:t>
      </w:r>
      <w:r w:rsidR="00911C0A" w:rsidRPr="00911C0A">
        <w:t>”,</w:t>
      </w:r>
    </w:p>
    <w:p w14:paraId="71B19BD7" w14:textId="27ACBA43" w:rsidR="001E7BFC" w:rsidRDefault="00AC67E4" w:rsidP="001E7BFC">
      <w:pPr>
        <w:pStyle w:val="LITlitera"/>
      </w:pPr>
      <w:r>
        <w:t>s</w:t>
      </w:r>
      <w:r w:rsidR="001E7BFC">
        <w:t>)</w:t>
      </w:r>
      <w:r w:rsidR="001E7BFC">
        <w:tab/>
        <w:t>uchyla się pkt 34a,</w:t>
      </w:r>
    </w:p>
    <w:p w14:paraId="45B479D2" w14:textId="28725716" w:rsidR="001E7BFC" w:rsidRDefault="00AC67E4" w:rsidP="00841BDC">
      <w:pPr>
        <w:pStyle w:val="LITlitera"/>
      </w:pPr>
      <w:r>
        <w:t>t</w:t>
      </w:r>
      <w:r w:rsidR="001E7BFC">
        <w:t>)</w:t>
      </w:r>
      <w:r w:rsidR="001E7BFC">
        <w:tab/>
        <w:t>uchyla się pkt 35a,</w:t>
      </w:r>
    </w:p>
    <w:p w14:paraId="4B3B5717" w14:textId="4583AA0E" w:rsidR="007342AC" w:rsidRDefault="00AC67E4" w:rsidP="007342AC">
      <w:pPr>
        <w:pStyle w:val="LITlitera"/>
      </w:pPr>
      <w:r>
        <w:t>u</w:t>
      </w:r>
      <w:r w:rsidR="0062616E">
        <w:t>)</w:t>
      </w:r>
      <w:r w:rsidR="007916FC">
        <w:tab/>
      </w:r>
      <w:r w:rsidR="007342AC">
        <w:t xml:space="preserve">pkt 35c </w:t>
      </w:r>
      <w:r w:rsidR="003940FF">
        <w:t xml:space="preserve">i 36 </w:t>
      </w:r>
      <w:r w:rsidR="007342AC">
        <w:t>otrzymuj</w:t>
      </w:r>
      <w:r w:rsidR="003940FF">
        <w:t>ą</w:t>
      </w:r>
      <w:r w:rsidR="007342AC">
        <w:t xml:space="preserve"> brzmienie:</w:t>
      </w:r>
    </w:p>
    <w:p w14:paraId="37B24ABA" w14:textId="51E4CEA6" w:rsidR="00EE4A3A" w:rsidRDefault="007342AC" w:rsidP="00A458C8">
      <w:pPr>
        <w:pStyle w:val="ZLITPKTzmpktliter"/>
      </w:pPr>
      <w:r w:rsidRPr="00841BDC">
        <w:t>„</w:t>
      </w:r>
      <w:r w:rsidRPr="00E451D4">
        <w:t>35c)</w:t>
      </w:r>
      <w:r>
        <w:tab/>
      </w:r>
      <w:r w:rsidRPr="00E451D4">
        <w:t xml:space="preserve">deklaracja zgodności z typem </w:t>
      </w:r>
      <w:r w:rsidR="0020302C">
        <w:t>–</w:t>
      </w:r>
      <w:r w:rsidRPr="00E451D4">
        <w:t xml:space="preserve"> oświadczenie producenta albo jego upoważnionego przedstawiciela mającego siedzibę na terytorium państwa członkowskiego Unii Europejskiej, podmiotu zamawiającego, wykonawcy modernizacji, importera, inwestora, dysponenta, zarządcy infrastruktury, użytkownika bocznicy </w:t>
      </w:r>
      <w:r>
        <w:t xml:space="preserve">kolejowej </w:t>
      </w:r>
      <w:r w:rsidRPr="00E451D4">
        <w:t xml:space="preserve">albo przewoźnika kolejowego stwierdzające, na jego wyłączną odpowiedzialność, że dany pojazd kolejowy, urządzenie albo budowla są zgodne odpowiednio z typem pojazdu, urządzenia albo </w:t>
      </w:r>
      <w:r w:rsidRPr="00E451D4">
        <w:lastRenderedPageBreak/>
        <w:t xml:space="preserve">budowli, który już otrzymał zezwolenie na dopuszczenie do eksploatacji </w:t>
      </w:r>
      <w:r>
        <w:t xml:space="preserve">lub zezwolenie na wprowadzenie do obrotu </w:t>
      </w:r>
      <w:r w:rsidRPr="00E451D4">
        <w:t>albo świadectwo dopuszczenia do eksploatacji typu</w:t>
      </w:r>
      <w:r>
        <w:t>;</w:t>
      </w:r>
    </w:p>
    <w:p w14:paraId="730530C3" w14:textId="05E358F5" w:rsidR="00B75096" w:rsidRDefault="00D5277A" w:rsidP="00A16F01">
      <w:pPr>
        <w:pStyle w:val="ZLITPKTzmpktliter"/>
      </w:pPr>
      <w:r w:rsidRPr="00D5277A">
        <w:t>36)</w:t>
      </w:r>
      <w:r w:rsidR="00A25764">
        <w:tab/>
      </w:r>
      <w:r w:rsidRPr="00D5277A">
        <w:t>dopuszczenie do eksploatacji – wszystkie czynności, w wyniku których podsystem zostaje oddany do eksploatacji;”</w:t>
      </w:r>
      <w:r w:rsidR="00EA63DF">
        <w:t>,</w:t>
      </w:r>
    </w:p>
    <w:p w14:paraId="292C8C0C" w14:textId="48B9BBE0" w:rsidR="00B75096" w:rsidRDefault="00AC67E4" w:rsidP="00D5277A">
      <w:pPr>
        <w:pStyle w:val="LITlitera"/>
      </w:pPr>
      <w:r>
        <w:t>w</w:t>
      </w:r>
      <w:r w:rsidR="006306DD">
        <w:t>)</w:t>
      </w:r>
      <w:r w:rsidR="006306DD">
        <w:tab/>
      </w:r>
      <w:r w:rsidR="00B75096">
        <w:t xml:space="preserve">w pkt 36a skreśla się wyraz </w:t>
      </w:r>
      <w:r w:rsidR="00B75096" w:rsidRPr="00B75096">
        <w:t>„</w:t>
      </w:r>
      <w:r w:rsidR="00B75096">
        <w:t>kolejowego</w:t>
      </w:r>
      <w:r w:rsidR="00B75096" w:rsidRPr="00B75096">
        <w:t>”</w:t>
      </w:r>
      <w:r w:rsidR="00B75096">
        <w:t xml:space="preserve">, </w:t>
      </w:r>
    </w:p>
    <w:p w14:paraId="7EBC70F9" w14:textId="43F1765A" w:rsidR="006306DD" w:rsidRDefault="00AC67E4" w:rsidP="00D5277A">
      <w:pPr>
        <w:pStyle w:val="LITlitera"/>
      </w:pPr>
      <w:r>
        <w:t>x</w:t>
      </w:r>
      <w:r w:rsidR="00317C26">
        <w:t>)</w:t>
      </w:r>
      <w:r w:rsidR="00317C26">
        <w:tab/>
      </w:r>
      <w:r w:rsidR="006306DD">
        <w:t>uchyla się pkt</w:t>
      </w:r>
      <w:r w:rsidR="00D31544">
        <w:t xml:space="preserve"> </w:t>
      </w:r>
      <w:r w:rsidR="006306DD">
        <w:t>36b</w:t>
      </w:r>
      <w:r w:rsidR="00252CBF">
        <w:t>,</w:t>
      </w:r>
    </w:p>
    <w:p w14:paraId="1E47095A" w14:textId="21562A1F" w:rsidR="00841BDC" w:rsidRPr="00841BDC" w:rsidRDefault="00AC67E4" w:rsidP="00841BDC">
      <w:pPr>
        <w:pStyle w:val="LITlitera"/>
      </w:pPr>
      <w:r>
        <w:t>y</w:t>
      </w:r>
      <w:r w:rsidR="00F614F3">
        <w:t>)</w:t>
      </w:r>
      <w:r w:rsidR="00841BDC" w:rsidRPr="00841BDC">
        <w:tab/>
        <w:t>po pkt 38 dodaje się pkt 38a w brzmieniu:</w:t>
      </w:r>
    </w:p>
    <w:p w14:paraId="263E9624" w14:textId="1A5EE7C3" w:rsidR="00841BDC" w:rsidRPr="00841BDC" w:rsidRDefault="00841BDC" w:rsidP="00BA30DD">
      <w:pPr>
        <w:pStyle w:val="ZLITPKTzmpktliter"/>
      </w:pPr>
      <w:r w:rsidRPr="00841BDC">
        <w:t>„38a)</w:t>
      </w:r>
      <w:r w:rsidR="00DF7B9A">
        <w:tab/>
      </w:r>
      <w:r w:rsidRPr="00841BDC">
        <w:t>punkt kompleksowej obsługi – system</w:t>
      </w:r>
      <w:r w:rsidR="00EC5996">
        <w:t xml:space="preserve"> </w:t>
      </w:r>
      <w:r w:rsidR="00F31D6E">
        <w:t>informacyjno</w:t>
      </w:r>
      <w:r w:rsidR="00D97CE0">
        <w:t>-</w:t>
      </w:r>
      <w:r w:rsidR="00F31D6E">
        <w:t>komunikacyjny</w:t>
      </w:r>
      <w:r w:rsidRPr="00841BDC">
        <w:t>, o</w:t>
      </w:r>
      <w:r w:rsidR="00D70548">
        <w:t> </w:t>
      </w:r>
      <w:r w:rsidRPr="00841BDC">
        <w:t xml:space="preserve">którym mowa w art. 12 </w:t>
      </w:r>
      <w:r w:rsidR="009B114C">
        <w:t xml:space="preserve">ust. </w:t>
      </w:r>
      <w:r w:rsidR="009B114C" w:rsidRPr="00C10F81">
        <w:t>1</w:t>
      </w:r>
      <w:r w:rsidR="00C10F81" w:rsidRPr="007A329B">
        <w:t xml:space="preserve"> rozporządzenia Parlamentu Europejskiego i</w:t>
      </w:r>
      <w:r w:rsidR="00D70548">
        <w:t> </w:t>
      </w:r>
      <w:r w:rsidR="00C10F81" w:rsidRPr="007A329B">
        <w:t>Rady (UE) 2016/796 z dnia 11 maja 2016 r. w sprawie Agencji Kolejowej Unii Europejskiej i uchylenia rozporządzenia (WE) nr 881/2004</w:t>
      </w:r>
      <w:r w:rsidR="00C10F81" w:rsidRPr="00841BDC">
        <w:t>;</w:t>
      </w:r>
      <w:r w:rsidRPr="00841BDC">
        <w:t>”,</w:t>
      </w:r>
    </w:p>
    <w:p w14:paraId="4A12B1C1" w14:textId="264872A4" w:rsidR="00841BDC" w:rsidRPr="00841BDC" w:rsidRDefault="003940FF" w:rsidP="00841BDC">
      <w:pPr>
        <w:pStyle w:val="LITlitera"/>
      </w:pPr>
      <w:r>
        <w:t>z</w:t>
      </w:r>
      <w:r w:rsidR="00841BDC" w:rsidRPr="00841BDC">
        <w:t>)</w:t>
      </w:r>
      <w:r w:rsidR="00841BDC" w:rsidRPr="00841BDC">
        <w:tab/>
        <w:t>pkt 39 otrzymuje brzmienie:</w:t>
      </w:r>
    </w:p>
    <w:p w14:paraId="4A3A0850" w14:textId="77777777" w:rsidR="00841BDC" w:rsidRPr="00841BDC" w:rsidRDefault="00841BDC" w:rsidP="00BA30DD">
      <w:pPr>
        <w:pStyle w:val="ZLITPKTzmpktliter"/>
      </w:pPr>
      <w:r w:rsidRPr="00841BDC">
        <w:t>„39)</w:t>
      </w:r>
      <w:r w:rsidRPr="00841BDC">
        <w:tab/>
      </w:r>
      <w:r w:rsidR="00493A9C" w:rsidRPr="00BA2DA1">
        <w:t>system zarządzania bezpieczeństwem – organizacja, środki i procedury przyjęte przez zarządcę infrastruktury i przewoźnika kolejowego w celu zapewnienia bezpiecznego zarządzania swoim działaniem</w:t>
      </w:r>
      <w:r w:rsidRPr="00841BDC">
        <w:t>;”,</w:t>
      </w:r>
    </w:p>
    <w:p w14:paraId="2F5DBEAE" w14:textId="1B236CC2" w:rsidR="00841BDC" w:rsidRPr="00841BDC" w:rsidRDefault="005B52BA" w:rsidP="00841BDC">
      <w:pPr>
        <w:pStyle w:val="LITlitera"/>
      </w:pPr>
      <w:r>
        <w:t>z</w:t>
      </w:r>
      <w:r w:rsidR="005F2ABE">
        <w:t>a</w:t>
      </w:r>
      <w:r w:rsidR="00841BDC" w:rsidRPr="00841BDC">
        <w:t>)</w:t>
      </w:r>
      <w:r w:rsidR="00841BDC" w:rsidRPr="00841BDC">
        <w:tab/>
        <w:t>pkt 41</w:t>
      </w:r>
      <w:r w:rsidR="00EC5996">
        <w:t>–</w:t>
      </w:r>
      <w:r w:rsidR="000F1B77">
        <w:t>43</w:t>
      </w:r>
      <w:r w:rsidR="0057444D">
        <w:t xml:space="preserve"> </w:t>
      </w:r>
      <w:r w:rsidR="00841BDC" w:rsidRPr="00841BDC">
        <w:t>otrzymują brzmienie:</w:t>
      </w:r>
    </w:p>
    <w:p w14:paraId="3A68D5FA" w14:textId="56C80A02" w:rsidR="00841BDC" w:rsidRPr="00841BDC" w:rsidRDefault="00841BDC" w:rsidP="00BA30DD">
      <w:pPr>
        <w:pStyle w:val="ZLITPKTzmpktliter"/>
      </w:pPr>
      <w:r w:rsidRPr="00841BDC">
        <w:t>„41)</w:t>
      </w:r>
      <w:r w:rsidRPr="00841BDC">
        <w:tab/>
        <w:t>wspólne metody oceny bezpieczeństwa (CSM) – metody opisujące ocenę poziomu bezpieczeństwa, spełniania celów bezpieczeństwa oraz zgodności z</w:t>
      </w:r>
      <w:r w:rsidR="00285A66">
        <w:t> </w:t>
      </w:r>
      <w:r w:rsidRPr="00841BDC">
        <w:t>innymi wymaganiami dotyczącymi bezpieczeństwa;</w:t>
      </w:r>
    </w:p>
    <w:p w14:paraId="62E5BD92" w14:textId="07E24268" w:rsidR="000F1B77" w:rsidRDefault="00841BDC" w:rsidP="000F1B77">
      <w:pPr>
        <w:pStyle w:val="ZLITPKTzmpktliter"/>
      </w:pPr>
      <w:r w:rsidRPr="00841BDC">
        <w:t>42)</w:t>
      </w:r>
      <w:r w:rsidRPr="00841BDC">
        <w:tab/>
        <w:t>wspólne cele bezpieczeństwa (CST) – minimalne poziomy bezpieczeństwa, które powinny być osiągnięte przez system kolei</w:t>
      </w:r>
      <w:r w:rsidR="00CC6764">
        <w:t xml:space="preserve"> Unii</w:t>
      </w:r>
      <w:r w:rsidRPr="00841BDC">
        <w:t xml:space="preserve"> jako całość</w:t>
      </w:r>
      <w:r w:rsidR="0045529A">
        <w:t xml:space="preserve"> lub w</w:t>
      </w:r>
      <w:r w:rsidR="00285A66">
        <w:t> </w:t>
      </w:r>
      <w:r w:rsidR="0045529A">
        <w:t>odpowiednich przypadkach</w:t>
      </w:r>
      <w:r w:rsidRPr="00841BDC">
        <w:t xml:space="preserve"> przez różne części systemu kolei Unii;</w:t>
      </w:r>
    </w:p>
    <w:p w14:paraId="22A67D81" w14:textId="79238833" w:rsidR="00841BDC" w:rsidRDefault="000F1B77" w:rsidP="000F1B77">
      <w:pPr>
        <w:pStyle w:val="ZLITPKTzmpktliter"/>
      </w:pPr>
      <w:r w:rsidRPr="000F1B77">
        <w:t>43)</w:t>
      </w:r>
      <w:r>
        <w:tab/>
      </w:r>
      <w:r w:rsidRPr="000F1B77">
        <w:t>modernizacja – większe prace modyfikacyjne wykonywane w podsystemie lub jego części</w:t>
      </w:r>
      <w:r w:rsidR="003E7D68">
        <w:t xml:space="preserve"> </w:t>
      </w:r>
      <w:r w:rsidR="003E7D68" w:rsidRPr="000F1B77">
        <w:t>poprawiające całkowite osiągi podsystem</w:t>
      </w:r>
      <w:r w:rsidR="003E7D68">
        <w:t>u oraz</w:t>
      </w:r>
      <w:r w:rsidRPr="000F1B77">
        <w:t xml:space="preserve"> skutkujące zmianą dokumentacji technicznej dołączonej do deklaracji weryfikacji WE, o</w:t>
      </w:r>
      <w:r w:rsidR="00D70548">
        <w:t> </w:t>
      </w:r>
      <w:r w:rsidRPr="000F1B77">
        <w:t>ile taka dokumentacja techniczna istnieje;</w:t>
      </w:r>
      <w:r w:rsidR="00841BDC" w:rsidRPr="00841BDC">
        <w:t>”,</w:t>
      </w:r>
    </w:p>
    <w:p w14:paraId="6829942E" w14:textId="39101BF4" w:rsidR="00841BDC" w:rsidRPr="00841BDC" w:rsidRDefault="006056FB" w:rsidP="00841BDC">
      <w:pPr>
        <w:pStyle w:val="LITlitera"/>
      </w:pPr>
      <w:proofErr w:type="spellStart"/>
      <w:r>
        <w:t>z</w:t>
      </w:r>
      <w:r w:rsidR="005F2ABE">
        <w:t>b</w:t>
      </w:r>
      <w:proofErr w:type="spellEnd"/>
      <w:r w:rsidR="00841BDC" w:rsidRPr="00841BDC">
        <w:t>)</w:t>
      </w:r>
      <w:r w:rsidR="00252CBF">
        <w:tab/>
      </w:r>
      <w:r w:rsidR="00841BDC" w:rsidRPr="00841BDC">
        <w:t>pkt 47 otrzymuje brzmienie:</w:t>
      </w:r>
    </w:p>
    <w:p w14:paraId="1E268C25" w14:textId="77777777" w:rsidR="00841BDC" w:rsidRDefault="00841BDC" w:rsidP="00BA30DD">
      <w:pPr>
        <w:pStyle w:val="ZLITPKTzmpktliter"/>
      </w:pPr>
      <w:r w:rsidRPr="00841BDC">
        <w:t>„47)</w:t>
      </w:r>
      <w:r w:rsidRPr="00841BDC">
        <w:tab/>
        <w:t xml:space="preserve">incydent – każde zdarzenie, inne niż wypadek lub poważny wypadek, mające wpływ na bezpieczeństwo </w:t>
      </w:r>
      <w:r w:rsidR="001101B3">
        <w:t>ruchu kolejowego</w:t>
      </w:r>
      <w:r w:rsidRPr="00841BDC">
        <w:t>;”,</w:t>
      </w:r>
    </w:p>
    <w:p w14:paraId="27408EEC" w14:textId="3A0D3270" w:rsidR="000C5448" w:rsidRDefault="000043E3" w:rsidP="000C5448">
      <w:pPr>
        <w:pStyle w:val="LITlitera"/>
      </w:pPr>
      <w:proofErr w:type="spellStart"/>
      <w:r>
        <w:t>z</w:t>
      </w:r>
      <w:r w:rsidR="005F2ABE">
        <w:t>c</w:t>
      </w:r>
      <w:proofErr w:type="spellEnd"/>
      <w:r w:rsidR="000C5448" w:rsidRPr="00841BDC">
        <w:t>)</w:t>
      </w:r>
      <w:r w:rsidR="000C5448">
        <w:tab/>
        <w:t>pkt 49</w:t>
      </w:r>
      <w:r w:rsidR="000C5448" w:rsidRPr="00841BDC">
        <w:t xml:space="preserve"> otrzymuje brzmienie:</w:t>
      </w:r>
    </w:p>
    <w:p w14:paraId="02E9477B" w14:textId="593798F1" w:rsidR="000C5448" w:rsidRPr="00841BDC" w:rsidRDefault="00CD11C1" w:rsidP="00CD11C1">
      <w:pPr>
        <w:pStyle w:val="ZLITPKTzmpktliter"/>
      </w:pPr>
      <w:r w:rsidRPr="00CD11C1">
        <w:t>„</w:t>
      </w:r>
      <w:r>
        <w:t>49)</w:t>
      </w:r>
      <w:r>
        <w:tab/>
      </w:r>
      <w:proofErr w:type="spellStart"/>
      <w:r w:rsidRPr="00CD11C1">
        <w:t>interop</w:t>
      </w:r>
      <w:r>
        <w:t>eracyjne</w:t>
      </w:r>
      <w:proofErr w:type="spellEnd"/>
      <w:r>
        <w:t xml:space="preserve"> usługi transgraniczne </w:t>
      </w:r>
      <w:r w:rsidRPr="00CD11C1">
        <w:t>– usługi, których świadczenie wiąże się z przekroczeniem granic Rzeczypospolitej Polskiej</w:t>
      </w:r>
      <w:r w:rsidR="006E44D9" w:rsidRPr="006E44D9">
        <w:t xml:space="preserve"> i wymaga uprawnień do </w:t>
      </w:r>
      <w:r w:rsidR="006E44D9" w:rsidRPr="006E44D9">
        <w:lastRenderedPageBreak/>
        <w:t>prowadzenia działalności obejmujących przynajmniej dwa państwa członkowskie Unii Europejskiej</w:t>
      </w:r>
      <w:r w:rsidRPr="00CD11C1">
        <w:t>;”,</w:t>
      </w:r>
    </w:p>
    <w:p w14:paraId="47DB1C57" w14:textId="2754C184" w:rsidR="00841BDC" w:rsidRPr="00841BDC" w:rsidRDefault="005B52BA" w:rsidP="00841BDC">
      <w:pPr>
        <w:pStyle w:val="LITlitera"/>
      </w:pPr>
      <w:proofErr w:type="spellStart"/>
      <w:r>
        <w:t>z</w:t>
      </w:r>
      <w:r w:rsidR="005F2ABE">
        <w:t>d</w:t>
      </w:r>
      <w:proofErr w:type="spellEnd"/>
      <w:r w:rsidR="00841BDC" w:rsidRPr="00841BDC">
        <w:t>)</w:t>
      </w:r>
      <w:r w:rsidR="00841BDC" w:rsidRPr="00841BDC">
        <w:tab/>
        <w:t xml:space="preserve">w pkt 59 kropkę zastępuje się </w:t>
      </w:r>
      <w:r w:rsidR="00D04B0A">
        <w:t>średnikiem</w:t>
      </w:r>
      <w:r w:rsidR="00841BDC" w:rsidRPr="00841BDC">
        <w:t xml:space="preserve"> i dodaje się pkt 60</w:t>
      </w:r>
      <w:r w:rsidR="00EC5996">
        <w:t>–</w:t>
      </w:r>
      <w:r w:rsidR="00841BDC" w:rsidRPr="00841BDC">
        <w:t>6</w:t>
      </w:r>
      <w:r w:rsidR="003B6BA5">
        <w:t>2</w:t>
      </w:r>
      <w:r w:rsidR="00841BDC" w:rsidRPr="00841BDC">
        <w:t xml:space="preserve"> w brzmieniu:</w:t>
      </w:r>
    </w:p>
    <w:p w14:paraId="06E1BD3A" w14:textId="06CD77FC" w:rsidR="00841BDC" w:rsidRPr="00841BDC" w:rsidRDefault="00C75F4D" w:rsidP="00BA30DD">
      <w:pPr>
        <w:pStyle w:val="ZLITPKTzmpktliter"/>
      </w:pPr>
      <w:r w:rsidRPr="001B1412">
        <w:t>„</w:t>
      </w:r>
      <w:r w:rsidR="00841BDC" w:rsidRPr="00841BDC">
        <w:t>6</w:t>
      </w:r>
      <w:r w:rsidR="003B6BA5">
        <w:t>0</w:t>
      </w:r>
      <w:r w:rsidR="00841BDC" w:rsidRPr="00841BDC">
        <w:t>)</w:t>
      </w:r>
      <w:r w:rsidR="00841BDC" w:rsidRPr="00841BDC">
        <w:tab/>
        <w:t>rodzaj działalności</w:t>
      </w:r>
      <w:r w:rsidR="00F53282">
        <w:t xml:space="preserve"> </w:t>
      </w:r>
      <w:r w:rsidR="00841BDC" w:rsidRPr="00841BDC">
        <w:t>– przewozy pasażerskie</w:t>
      </w:r>
      <w:r w:rsidR="00202845">
        <w:t xml:space="preserve">, w tym </w:t>
      </w:r>
      <w:r w:rsidR="00841BDC" w:rsidRPr="00841BDC">
        <w:t>przewozy kolejami dużych prędkości, przewozy towarowe</w:t>
      </w:r>
      <w:r w:rsidR="00202845">
        <w:t xml:space="preserve">, w tym </w:t>
      </w:r>
      <w:r w:rsidR="00841BDC" w:rsidRPr="00841BDC">
        <w:t xml:space="preserve">przewozy </w:t>
      </w:r>
      <w:r w:rsidR="00697F5C">
        <w:t>towarów</w:t>
      </w:r>
      <w:r w:rsidR="00174DCA">
        <w:t xml:space="preserve"> </w:t>
      </w:r>
      <w:r w:rsidR="00841BDC" w:rsidRPr="00841BDC">
        <w:t>niebezpiecznych</w:t>
      </w:r>
      <w:r w:rsidR="00533AF5">
        <w:t>,</w:t>
      </w:r>
      <w:r w:rsidR="00841BDC" w:rsidRPr="00841BDC">
        <w:t xml:space="preserve"> lub wyłącznie manewry;</w:t>
      </w:r>
    </w:p>
    <w:p w14:paraId="1D250861" w14:textId="1380A7F3" w:rsidR="00F6267A" w:rsidRDefault="00841BDC" w:rsidP="00BA30DD">
      <w:pPr>
        <w:pStyle w:val="ZLITPKTzmpktliter"/>
      </w:pPr>
      <w:r w:rsidRPr="00841BDC">
        <w:t>6</w:t>
      </w:r>
      <w:r w:rsidR="003B6BA5">
        <w:t>1</w:t>
      </w:r>
      <w:r w:rsidRPr="00841BDC">
        <w:t>)</w:t>
      </w:r>
      <w:r w:rsidRPr="00841BDC">
        <w:tab/>
        <w:t>zakres działalności</w:t>
      </w:r>
      <w:r w:rsidR="00174DCA">
        <w:t xml:space="preserve"> </w:t>
      </w:r>
      <w:r w:rsidRPr="00841BDC">
        <w:t>– zakres określany w kategoriach liczby pasażerów lub wolumenu towarów oraz szacunkowej wielkości przewoźnika kolejowego wyrażonej liczbą osób zatrudnionych w sektorze kolejowym</w:t>
      </w:r>
      <w:r w:rsidR="00F6267A">
        <w:t>;</w:t>
      </w:r>
    </w:p>
    <w:p w14:paraId="30BF2E75" w14:textId="2BA0C3F3" w:rsidR="00A74FF4" w:rsidRDefault="00F6267A" w:rsidP="00BA30DD">
      <w:pPr>
        <w:pStyle w:val="ZLITPKTzmpktliter"/>
      </w:pPr>
      <w:r>
        <w:t>6</w:t>
      </w:r>
      <w:r w:rsidR="003B6BA5">
        <w:t>2</w:t>
      </w:r>
      <w:r>
        <w:t>)</w:t>
      </w:r>
      <w:r>
        <w:tab/>
      </w:r>
      <w:r w:rsidRPr="00BA2DA1">
        <w:t xml:space="preserve">obszar działalności – sieć kolejowa lub sieci kolejowe </w:t>
      </w:r>
      <w:r w:rsidR="00C75F4D">
        <w:t xml:space="preserve">na terytorium </w:t>
      </w:r>
      <w:r w:rsidRPr="00BA2DA1">
        <w:t>państw</w:t>
      </w:r>
      <w:r w:rsidR="00C75F4D">
        <w:t>a</w:t>
      </w:r>
      <w:r w:rsidRPr="00BA2DA1">
        <w:t xml:space="preserve"> członkowski</w:t>
      </w:r>
      <w:r w:rsidR="00C75F4D">
        <w:t>ego</w:t>
      </w:r>
      <w:r w:rsidRPr="00BA2DA1">
        <w:t xml:space="preserve"> </w:t>
      </w:r>
      <w:r w:rsidR="00C75F4D">
        <w:t xml:space="preserve">Unii Europejskiej </w:t>
      </w:r>
      <w:r w:rsidRPr="00BA2DA1">
        <w:t xml:space="preserve">lub państw członkowskich Unii Europejskiej, </w:t>
      </w:r>
      <w:r w:rsidR="00C75F4D">
        <w:t>gdzie</w:t>
      </w:r>
      <w:r w:rsidRPr="00BA2DA1">
        <w:t xml:space="preserve"> przewoźnik kolejowy zamierza prowadzić działalność</w:t>
      </w:r>
      <w:r w:rsidR="00F50F24">
        <w:t>.</w:t>
      </w:r>
      <w:r w:rsidR="00F50F24" w:rsidRPr="00F50F24">
        <w:t>”</w:t>
      </w:r>
      <w:r w:rsidR="00F50F24">
        <w:t>;</w:t>
      </w:r>
    </w:p>
    <w:p w14:paraId="31660157" w14:textId="44FA5234" w:rsidR="001B1412" w:rsidRPr="001B1412" w:rsidRDefault="00C878E1" w:rsidP="001B1412">
      <w:pPr>
        <w:pStyle w:val="PKTpunkt"/>
      </w:pPr>
      <w:r>
        <w:t>6</w:t>
      </w:r>
      <w:r w:rsidR="001B1412" w:rsidRPr="001B1412">
        <w:t>)</w:t>
      </w:r>
      <w:r w:rsidR="001B1412" w:rsidRPr="001B1412">
        <w:tab/>
        <w:t>w art. 13:</w:t>
      </w:r>
    </w:p>
    <w:p w14:paraId="314E4158" w14:textId="77777777" w:rsidR="001B1412" w:rsidRPr="001B1412" w:rsidRDefault="001B1412" w:rsidP="00BA30DD">
      <w:pPr>
        <w:pStyle w:val="LITlitera"/>
      </w:pPr>
      <w:r w:rsidRPr="001B1412">
        <w:t>a)</w:t>
      </w:r>
      <w:r w:rsidRPr="001B1412">
        <w:tab/>
        <w:t>w ust. 1a:</w:t>
      </w:r>
    </w:p>
    <w:p w14:paraId="222DA589" w14:textId="5E8B1704" w:rsidR="001B1412" w:rsidRPr="001B1412" w:rsidRDefault="00D97CE0" w:rsidP="00BA30DD">
      <w:pPr>
        <w:pStyle w:val="TIRtiret"/>
      </w:pPr>
      <w:r>
        <w:t>–</w:t>
      </w:r>
      <w:r w:rsidR="001B1412" w:rsidRPr="001B1412">
        <w:tab/>
        <w:t>pkt 1 otrzymuje brzmienie:</w:t>
      </w:r>
    </w:p>
    <w:p w14:paraId="4C344712" w14:textId="77777777" w:rsidR="001B1412" w:rsidRPr="001B1412" w:rsidRDefault="001B1412" w:rsidP="00BA30DD">
      <w:pPr>
        <w:pStyle w:val="ZTIRPKTzmpkttiret"/>
      </w:pPr>
      <w:r w:rsidRPr="001B1412">
        <w:t>„1)</w:t>
      </w:r>
      <w:r w:rsidRPr="001B1412">
        <w:tab/>
        <w:t>wydawanie, przedłużanie, aktualizacja, ograniczanie i cofanie jednolitych certyfikatów bezpieczeństwa i autoryzacji bezpieczeństwa oraz prowadzenie i aktualizacja rejestrów tych dokumentów;”,</w:t>
      </w:r>
    </w:p>
    <w:p w14:paraId="0C975043" w14:textId="18FED82F" w:rsidR="001B1412" w:rsidRPr="001B1412" w:rsidRDefault="00D97CE0" w:rsidP="00BA30DD">
      <w:pPr>
        <w:pStyle w:val="TIRtiret"/>
      </w:pPr>
      <w:r>
        <w:t>–</w:t>
      </w:r>
      <w:r w:rsidR="001B1412" w:rsidRPr="001B1412">
        <w:tab/>
        <w:t>po pkt 1 dodaje się pkt 1a w brzmieniu:</w:t>
      </w:r>
    </w:p>
    <w:p w14:paraId="23EEE233" w14:textId="24320ED8" w:rsidR="001B1412" w:rsidRPr="001B1412" w:rsidRDefault="001B1412" w:rsidP="00BA30DD">
      <w:pPr>
        <w:pStyle w:val="ZTIRPKTzmpkttiret"/>
      </w:pPr>
      <w:r w:rsidRPr="001B1412">
        <w:t>„1a)</w:t>
      </w:r>
      <w:r w:rsidRPr="001B1412">
        <w:tab/>
        <w:t>wydawanie, przedłużanie, zmiana i cofanie świadectw bezpieczeństwa oraz prowadzenie i aktualizacja rejestrów tych dokumentów;”,</w:t>
      </w:r>
    </w:p>
    <w:p w14:paraId="1E68796C" w14:textId="03B853DA" w:rsidR="001B1412" w:rsidRPr="001B1412" w:rsidRDefault="00D97CE0" w:rsidP="00BA30DD">
      <w:pPr>
        <w:pStyle w:val="TIRtiret"/>
      </w:pPr>
      <w:r>
        <w:t>–</w:t>
      </w:r>
      <w:r w:rsidR="001B1412" w:rsidRPr="001B1412">
        <w:tab/>
        <w:t>pkt 3 otrzymuje brzmienie:</w:t>
      </w:r>
    </w:p>
    <w:p w14:paraId="2906F53C" w14:textId="13E86A9B" w:rsidR="001B1412" w:rsidRPr="001B1412" w:rsidRDefault="001B1412" w:rsidP="00BA30DD">
      <w:pPr>
        <w:pStyle w:val="ZTIRPKTzmpkttiret"/>
      </w:pPr>
      <w:r w:rsidRPr="001B1412">
        <w:t>„3)</w:t>
      </w:r>
      <w:r w:rsidRPr="001B1412">
        <w:tab/>
        <w:t>pełnienie funkcji organu certyfikującego, o którym mowa w art. 2 lit. b rozporządzenia wykonawczego Komisji (UE) 2019/779 z dnia 16 maja 2019 r. ustanawiającego szczegółowe przepisy dotyczące systemu certyfikacji podmiotów odpowiedzialnych za utrzymanie pojazdów</w:t>
      </w:r>
      <w:r w:rsidR="00A72412">
        <w:t xml:space="preserve"> </w:t>
      </w:r>
      <w:r w:rsidRPr="001B1412">
        <w:t>zgodnie z dyrektywą Parlamentu Europejskiego i Rady (UE) 2016/798 oraz uchylające</w:t>
      </w:r>
      <w:r w:rsidR="004E10C0">
        <w:t>go</w:t>
      </w:r>
      <w:r w:rsidRPr="001B1412">
        <w:t xml:space="preserve"> rozporządzenie Komisji (UE) nr 445/2011 (Dz. Urz. UE L 139I z 27</w:t>
      </w:r>
      <w:r w:rsidR="00642CC6">
        <w:t>.05.</w:t>
      </w:r>
      <w:r w:rsidRPr="001B1412">
        <w:t>2019, str. 360</w:t>
      </w:r>
      <w:r w:rsidR="00A70052">
        <w:t xml:space="preserve">, z </w:t>
      </w:r>
      <w:proofErr w:type="spellStart"/>
      <w:r w:rsidR="00A70052">
        <w:t>późn</w:t>
      </w:r>
      <w:proofErr w:type="spellEnd"/>
      <w:r w:rsidR="00A70052">
        <w:t>. zm.</w:t>
      </w:r>
      <w:r w:rsidR="00A70052">
        <w:rPr>
          <w:rStyle w:val="Odwoanieprzypisudolnego"/>
        </w:rPr>
        <w:footnoteReference w:id="4"/>
      </w:r>
      <w:r w:rsidR="00A70052">
        <w:rPr>
          <w:rStyle w:val="IGindeksgrny"/>
        </w:rPr>
        <w:t>)</w:t>
      </w:r>
      <w:r w:rsidRPr="001B1412">
        <w:t xml:space="preserve">), </w:t>
      </w:r>
      <w:r w:rsidR="00717F13" w:rsidRPr="001B1412">
        <w:t>zwan</w:t>
      </w:r>
      <w:r w:rsidR="00717F13">
        <w:t>ego</w:t>
      </w:r>
      <w:r w:rsidR="00866FA3">
        <w:t xml:space="preserve"> </w:t>
      </w:r>
      <w:r w:rsidRPr="001B1412">
        <w:t>dalej „rozporządzeniem (UE) nr 2019/779</w:t>
      </w:r>
      <w:r w:rsidR="00231B2F" w:rsidRPr="001B1412">
        <w:t>”</w:t>
      </w:r>
      <w:r w:rsidRPr="001B1412">
        <w:t>;”,</w:t>
      </w:r>
    </w:p>
    <w:p w14:paraId="0AFABFD7" w14:textId="3A8F9998" w:rsidR="001B1412" w:rsidRPr="001B1412" w:rsidRDefault="00546189" w:rsidP="00BA30DD">
      <w:pPr>
        <w:pStyle w:val="TIRtiret"/>
      </w:pPr>
      <w:r>
        <w:t>–</w:t>
      </w:r>
      <w:r w:rsidR="001B1412" w:rsidRPr="001B1412">
        <w:tab/>
        <w:t>pkt 4 otrzymuje brzmienie:</w:t>
      </w:r>
    </w:p>
    <w:p w14:paraId="509E41B1" w14:textId="77777777" w:rsidR="001B1412" w:rsidRDefault="001B1412" w:rsidP="00BA30DD">
      <w:pPr>
        <w:pStyle w:val="ZTIRPKTzmpkttiret"/>
      </w:pPr>
      <w:r w:rsidRPr="001B1412">
        <w:lastRenderedPageBreak/>
        <w:t>„4)</w:t>
      </w:r>
      <w:r w:rsidRPr="001B1412">
        <w:tab/>
      </w:r>
      <w:r w:rsidR="00AB6877">
        <w:t>kontrola</w:t>
      </w:r>
      <w:r w:rsidR="00174DCA">
        <w:t xml:space="preserve"> </w:t>
      </w:r>
      <w:r w:rsidR="00E368B4" w:rsidRPr="001B1412">
        <w:t>spełniani</w:t>
      </w:r>
      <w:r w:rsidR="00E368B4">
        <w:t>a</w:t>
      </w:r>
      <w:r w:rsidR="00174DCA">
        <w:t xml:space="preserve"> </w:t>
      </w:r>
      <w:r w:rsidRPr="001B1412">
        <w:t>warunków lub wymagań zawartych w autoryzacjach bezpieczeństwa, jednolitych certyfikatach bezpieczeństwa, świadectwach bezpieczeństwa oraz nadzorowanie zgodności działania zarządców lub przewoźników kolejowych z przepisami Unii Europejskiej i prawa krajowego w zakresie bezpieczeństwa transportu kolejowego;”,</w:t>
      </w:r>
    </w:p>
    <w:p w14:paraId="75001BAA" w14:textId="0CD9F082" w:rsidR="00E639D8" w:rsidRDefault="0026532A" w:rsidP="00FA6D25">
      <w:pPr>
        <w:pStyle w:val="TIRtiret"/>
      </w:pPr>
      <w:r>
        <w:t>–</w:t>
      </w:r>
      <w:r w:rsidR="00850485">
        <w:tab/>
        <w:t xml:space="preserve">w pkt 6 w lit. b wyrazy </w:t>
      </w:r>
      <w:r w:rsidR="00850485" w:rsidRPr="00850485">
        <w:t>„świadectw sprawności technicznej”</w:t>
      </w:r>
      <w:r w:rsidR="00850485">
        <w:t xml:space="preserve"> zastępuje się wyrazem </w:t>
      </w:r>
      <w:r w:rsidR="00850485" w:rsidRPr="00850485">
        <w:t>„</w:t>
      </w:r>
      <w:r w:rsidR="00850485">
        <w:t>dokumentów</w:t>
      </w:r>
      <w:r w:rsidR="00850485" w:rsidRPr="00850485">
        <w:t>”</w:t>
      </w:r>
      <w:r w:rsidR="00850485">
        <w:t>,</w:t>
      </w:r>
    </w:p>
    <w:p w14:paraId="203249A3" w14:textId="1FEC54F7" w:rsidR="00820F55" w:rsidRPr="001B1412" w:rsidRDefault="0026532A" w:rsidP="002D4647">
      <w:pPr>
        <w:pStyle w:val="TIRtiret"/>
      </w:pPr>
      <w:r>
        <w:t>–</w:t>
      </w:r>
      <w:r w:rsidR="002D4647">
        <w:tab/>
      </w:r>
      <w:r w:rsidR="00820F55">
        <w:t xml:space="preserve">w pkt 8 wyrazy </w:t>
      </w:r>
      <w:r w:rsidR="00820F55" w:rsidRPr="001B1412">
        <w:t>„</w:t>
      </w:r>
      <w:r w:rsidR="00820F55">
        <w:t>art. 17a ust. 4</w:t>
      </w:r>
      <w:r w:rsidR="00820F55" w:rsidRPr="001B1412">
        <w:t>”</w:t>
      </w:r>
      <w:r w:rsidR="00820F55">
        <w:t xml:space="preserve"> zastępuje się wyrazami </w:t>
      </w:r>
      <w:r w:rsidR="00820F55" w:rsidRPr="001B1412">
        <w:t>„</w:t>
      </w:r>
      <w:r w:rsidR="00820F55">
        <w:t>art. 17ab ust. 1</w:t>
      </w:r>
      <w:r w:rsidR="00820F55" w:rsidRPr="001B1412">
        <w:t>”</w:t>
      </w:r>
      <w:r w:rsidR="009546AD">
        <w:t>,</w:t>
      </w:r>
    </w:p>
    <w:p w14:paraId="4DCF926D" w14:textId="488441E0" w:rsidR="006F0EF7" w:rsidRDefault="0026532A" w:rsidP="00BC77B9">
      <w:pPr>
        <w:pStyle w:val="TIRtiret"/>
      </w:pPr>
      <w:r>
        <w:t>–</w:t>
      </w:r>
      <w:r w:rsidR="006F0EF7" w:rsidRPr="001B1412">
        <w:tab/>
      </w:r>
      <w:r w:rsidR="00386BA4">
        <w:t>w</w:t>
      </w:r>
      <w:r w:rsidR="006F0EF7">
        <w:t xml:space="preserve"> </w:t>
      </w:r>
      <w:r w:rsidR="006F0EF7" w:rsidRPr="001B1412">
        <w:t xml:space="preserve">pkt 9 </w:t>
      </w:r>
      <w:r w:rsidR="00386BA4">
        <w:t xml:space="preserve">kropkę zastępuje się średnikiem i </w:t>
      </w:r>
      <w:r w:rsidR="006F0EF7">
        <w:t>dodaje się pkt 10 w brzmieniu</w:t>
      </w:r>
      <w:r w:rsidR="006F0EF7" w:rsidRPr="001B1412">
        <w:t>:</w:t>
      </w:r>
    </w:p>
    <w:p w14:paraId="5B312D09" w14:textId="51C74BE7" w:rsidR="001B1412" w:rsidRPr="001B1412" w:rsidRDefault="006F0EF7" w:rsidP="00BA30DD">
      <w:pPr>
        <w:pStyle w:val="ZTIRPKTzmpkttiret"/>
      </w:pPr>
      <w:r w:rsidRPr="006F0EF7">
        <w:t>„</w:t>
      </w:r>
      <w:r w:rsidR="00F73354">
        <w:t>10)</w:t>
      </w:r>
      <w:r w:rsidR="00F73354">
        <w:tab/>
      </w:r>
      <w:r w:rsidR="001B1412" w:rsidRPr="001B1412">
        <w:t>konsult</w:t>
      </w:r>
      <w:r w:rsidR="00C95FD8">
        <w:t>owanie kierunków rozwoju</w:t>
      </w:r>
      <w:r w:rsidR="001B1412" w:rsidRPr="001B1412">
        <w:t xml:space="preserve"> ze wszystkimi podmiotami i</w:t>
      </w:r>
      <w:r w:rsidR="00285A66">
        <w:t> </w:t>
      </w:r>
      <w:r w:rsidR="001B1412" w:rsidRPr="001B1412">
        <w:t>zainteresowanymi stronami, w tym z zarządcami, przewoźnikami kolejowymi, producentami, dostawcami usług utrzymania oraz przedstawicielami personelu i użytkowników.”</w:t>
      </w:r>
      <w:r w:rsidR="00642CC6">
        <w:t>,</w:t>
      </w:r>
    </w:p>
    <w:p w14:paraId="0899AA3C" w14:textId="77777777" w:rsidR="001B1412" w:rsidRPr="001B1412" w:rsidRDefault="001B1412" w:rsidP="00BA30DD">
      <w:pPr>
        <w:pStyle w:val="LITlitera"/>
      </w:pPr>
      <w:r w:rsidRPr="001B1412">
        <w:t>b)</w:t>
      </w:r>
      <w:r w:rsidRPr="001B1412">
        <w:tab/>
        <w:t xml:space="preserve">w ust. 2: </w:t>
      </w:r>
    </w:p>
    <w:p w14:paraId="06513303" w14:textId="00387D02" w:rsidR="00C878E1" w:rsidRDefault="0026532A" w:rsidP="00BA30DD">
      <w:pPr>
        <w:pStyle w:val="TIRtiret"/>
      </w:pPr>
      <w:r>
        <w:t>–</w:t>
      </w:r>
      <w:r w:rsidR="001B1412" w:rsidRPr="001B1412">
        <w:tab/>
      </w:r>
      <w:r w:rsidR="00C878E1">
        <w:t xml:space="preserve">we wprowadzeniu do wyliczenia po wyrazach </w:t>
      </w:r>
      <w:r w:rsidR="00C878E1" w:rsidRPr="00C878E1">
        <w:t>„</w:t>
      </w:r>
      <w:r w:rsidR="00C878E1">
        <w:t>systemu kolei</w:t>
      </w:r>
      <w:r w:rsidR="00C878E1" w:rsidRPr="00C878E1">
        <w:t>”</w:t>
      </w:r>
      <w:r w:rsidR="00C878E1">
        <w:t xml:space="preserve"> dodaje się wyraz </w:t>
      </w:r>
      <w:r w:rsidR="00C878E1" w:rsidRPr="00C878E1">
        <w:t>„</w:t>
      </w:r>
      <w:r w:rsidR="00C878E1">
        <w:t>Unii</w:t>
      </w:r>
      <w:r w:rsidR="00C878E1" w:rsidRPr="00C878E1">
        <w:t>”</w:t>
      </w:r>
      <w:r w:rsidR="00C878E1">
        <w:t>,</w:t>
      </w:r>
    </w:p>
    <w:p w14:paraId="0A246BDC" w14:textId="12205786" w:rsidR="001B1412" w:rsidRPr="001B1412" w:rsidRDefault="0026532A" w:rsidP="00BA30DD">
      <w:pPr>
        <w:pStyle w:val="TIRtiret"/>
      </w:pPr>
      <w:r>
        <w:t>–</w:t>
      </w:r>
      <w:r w:rsidR="00C878E1">
        <w:tab/>
      </w:r>
      <w:r w:rsidR="001B1412" w:rsidRPr="001B1412">
        <w:t>pkt 1 i 2 otrzymują brzmienie:</w:t>
      </w:r>
    </w:p>
    <w:p w14:paraId="324A82E8" w14:textId="000F9FB9" w:rsidR="001B1412" w:rsidRPr="001B1412" w:rsidRDefault="001B1412" w:rsidP="00BA30DD">
      <w:pPr>
        <w:pStyle w:val="ZTIRPKTzmpkttiret"/>
      </w:pPr>
      <w:r>
        <w:rPr>
          <w:rFonts w:cs="Times"/>
        </w:rPr>
        <w:t>„</w:t>
      </w:r>
      <w:r w:rsidRPr="001B1412">
        <w:t>1)</w:t>
      </w:r>
      <w:r w:rsidRPr="001B1412">
        <w:tab/>
        <w:t xml:space="preserve">wydawanie, odmowa wydania i cofanie zezwoleń na dopuszczenie do eksploatacji podsystemów strukturalnych </w:t>
      </w:r>
      <w:r w:rsidR="005C45D8">
        <w:rPr>
          <w:rFonts w:cs="Times"/>
        </w:rPr>
        <w:t>„</w:t>
      </w:r>
      <w:r w:rsidRPr="001B1412">
        <w:t>infrastruktura</w:t>
      </w:r>
      <w:r w:rsidR="005C45D8">
        <w:rPr>
          <w:rFonts w:cs="Times"/>
        </w:rPr>
        <w:t>”</w:t>
      </w:r>
      <w:r w:rsidRPr="001B1412">
        <w:t xml:space="preserve">, </w:t>
      </w:r>
      <w:r w:rsidR="005C45D8">
        <w:rPr>
          <w:rFonts w:cs="Times"/>
        </w:rPr>
        <w:t>„</w:t>
      </w:r>
      <w:r w:rsidRPr="001B1412">
        <w:t>energia</w:t>
      </w:r>
      <w:r w:rsidR="005C45D8">
        <w:rPr>
          <w:rFonts w:cs="Times"/>
        </w:rPr>
        <w:t>”</w:t>
      </w:r>
      <w:r w:rsidRPr="001B1412">
        <w:t xml:space="preserve"> i</w:t>
      </w:r>
      <w:r w:rsidR="00285A66">
        <w:t> </w:t>
      </w:r>
      <w:r w:rsidR="00392E00">
        <w:rPr>
          <w:rFonts w:cs="Times"/>
        </w:rPr>
        <w:t>„</w:t>
      </w:r>
      <w:r w:rsidRPr="001B1412">
        <w:t xml:space="preserve">sterowanie </w:t>
      </w:r>
      <w:r w:rsidR="0020302C">
        <w:t>–</w:t>
      </w:r>
      <w:r w:rsidRPr="001B1412">
        <w:t xml:space="preserve"> urządzenia przytorowe</w:t>
      </w:r>
      <w:r w:rsidR="00036F7E">
        <w:t>;</w:t>
      </w:r>
      <w:r w:rsidR="00392E00">
        <w:rPr>
          <w:rFonts w:cs="Times"/>
        </w:rPr>
        <w:t>”</w:t>
      </w:r>
      <w:r w:rsidR="00174DCA">
        <w:t xml:space="preserve"> </w:t>
      </w:r>
      <w:r w:rsidRPr="001B1412">
        <w:t>znajdujących się na terytorium Rzeczypospolitej Polskiej;</w:t>
      </w:r>
    </w:p>
    <w:p w14:paraId="6F8CC9A8" w14:textId="2FB3F2D0" w:rsidR="001B1412" w:rsidRPr="001B1412" w:rsidRDefault="001B1412" w:rsidP="00BA30DD">
      <w:pPr>
        <w:pStyle w:val="ZTIRPKTzmpkttiret"/>
      </w:pPr>
      <w:r w:rsidRPr="001B1412">
        <w:t>2)</w:t>
      </w:r>
      <w:r w:rsidRPr="001B1412">
        <w:tab/>
        <w:t>wydawanie, odnawianie, zmiana i unieważni</w:t>
      </w:r>
      <w:r w:rsidR="00642CC6">
        <w:t>a</w:t>
      </w:r>
      <w:r w:rsidRPr="001B1412">
        <w:t>nie zezwoleń na wprowadzenie pojazdu</w:t>
      </w:r>
      <w:r w:rsidR="000E4F67">
        <w:t xml:space="preserve"> kolejowego</w:t>
      </w:r>
      <w:r w:rsidRPr="001B1412">
        <w:t xml:space="preserve"> do obrotu </w:t>
      </w:r>
      <w:r w:rsidR="00B8494C">
        <w:t>lub zezwoleń dla</w:t>
      </w:r>
      <w:r w:rsidR="00B8494C" w:rsidRPr="001B1412">
        <w:t xml:space="preserve"> typu pojazdu</w:t>
      </w:r>
      <w:r w:rsidR="00BD1DD0">
        <w:t>,</w:t>
      </w:r>
      <w:r w:rsidR="00174DCA">
        <w:t xml:space="preserve"> </w:t>
      </w:r>
      <w:r w:rsidRPr="001B1412">
        <w:t>w przypadku gdy obszar użytkowania jest ograniczony wyłącznie do terytorium Rzeczypospolitej Polskiej;</w:t>
      </w:r>
      <w:r>
        <w:rPr>
          <w:rFonts w:cs="Times"/>
        </w:rPr>
        <w:t>”</w:t>
      </w:r>
      <w:r w:rsidRPr="001B1412">
        <w:t>,</w:t>
      </w:r>
    </w:p>
    <w:p w14:paraId="072127E6" w14:textId="13770DA8" w:rsidR="001B1412" w:rsidRPr="001B1412" w:rsidRDefault="0026532A" w:rsidP="00331F25">
      <w:pPr>
        <w:pStyle w:val="TIRtiret"/>
      </w:pPr>
      <w:r>
        <w:t>–</w:t>
      </w:r>
      <w:r w:rsidR="001B1412" w:rsidRPr="001B1412">
        <w:tab/>
        <w:t>po pkt 2 dodaje się pkt 2a i 2b w brzmieniu:</w:t>
      </w:r>
    </w:p>
    <w:p w14:paraId="1E044B65" w14:textId="5CEF57D0" w:rsidR="001B1412" w:rsidRPr="001B1412" w:rsidRDefault="005C45D8" w:rsidP="00BA30DD">
      <w:pPr>
        <w:pStyle w:val="ZTIRPKTzmpkttiret"/>
      </w:pPr>
      <w:r>
        <w:rPr>
          <w:rFonts w:cs="Times"/>
        </w:rPr>
        <w:t>„</w:t>
      </w:r>
      <w:r w:rsidR="001B1412" w:rsidRPr="001B1412">
        <w:t>2a)</w:t>
      </w:r>
      <w:r w:rsidR="001B1412" w:rsidRPr="001B1412">
        <w:tab/>
        <w:t>wydawanie tymczasowych zezwoleń na użytkowanie pojazdu</w:t>
      </w:r>
      <w:r w:rsidR="000E4F67">
        <w:t xml:space="preserve"> kolejowego</w:t>
      </w:r>
      <w:r w:rsidR="001B1412" w:rsidRPr="001B1412">
        <w:t xml:space="preserve"> do celów testów na sieci</w:t>
      </w:r>
      <w:r w:rsidR="00FD4E47" w:rsidRPr="00FD4E47">
        <w:t xml:space="preserve"> kolejowej, na której pojazd </w:t>
      </w:r>
      <w:r w:rsidR="00C95FD8">
        <w:t xml:space="preserve">kolejowy </w:t>
      </w:r>
      <w:r w:rsidR="00FD4E47" w:rsidRPr="00FD4E47">
        <w:t>ma być użytkowany</w:t>
      </w:r>
      <w:r w:rsidR="001B1412" w:rsidRPr="001B1412">
        <w:t>;</w:t>
      </w:r>
    </w:p>
    <w:p w14:paraId="25CD14F2" w14:textId="012FCD64" w:rsidR="001B1412" w:rsidRPr="001B1412" w:rsidRDefault="001B1412" w:rsidP="00BA30DD">
      <w:pPr>
        <w:pStyle w:val="ZTIRPKTzmpkttiret"/>
      </w:pPr>
      <w:r w:rsidRPr="001B1412">
        <w:t>2b)</w:t>
      </w:r>
      <w:r w:rsidRPr="001B1412">
        <w:tab/>
        <w:t>kontrola na terytorium Rzeczypospolitej Polskiej zgodności składników interoperacyjności z zasadniczymi wymaganiami</w:t>
      </w:r>
      <w:r w:rsidR="001E25CA">
        <w:t xml:space="preserve"> systemu kolei</w:t>
      </w:r>
      <w:r w:rsidRPr="001B1412">
        <w:t>;</w:t>
      </w:r>
      <w:r w:rsidR="005C45D8">
        <w:rPr>
          <w:rFonts w:cs="Times"/>
        </w:rPr>
        <w:t>”</w:t>
      </w:r>
      <w:r w:rsidRPr="001B1412">
        <w:t>,</w:t>
      </w:r>
    </w:p>
    <w:p w14:paraId="47A944AE" w14:textId="59538EF1" w:rsidR="00C8783E" w:rsidRDefault="0026532A" w:rsidP="00BA30DD">
      <w:pPr>
        <w:pStyle w:val="TIRtiret"/>
      </w:pPr>
      <w:r>
        <w:t>–</w:t>
      </w:r>
      <w:r w:rsidR="001B1412" w:rsidRPr="001B1412">
        <w:tab/>
      </w:r>
      <w:r w:rsidR="00C8783E">
        <w:t>uchyla się pkt 6</w:t>
      </w:r>
      <w:r w:rsidR="00FA0D53">
        <w:t>,</w:t>
      </w:r>
    </w:p>
    <w:p w14:paraId="43BCACF7" w14:textId="759F9FA2" w:rsidR="001B1412" w:rsidRPr="001B1412" w:rsidRDefault="0026532A" w:rsidP="00BA30DD">
      <w:pPr>
        <w:pStyle w:val="TIRtiret"/>
      </w:pPr>
      <w:r>
        <w:t>–</w:t>
      </w:r>
      <w:r w:rsidR="00C8783E">
        <w:tab/>
      </w:r>
      <w:r w:rsidR="001B1412" w:rsidRPr="001B1412">
        <w:t>pkt 7 otrzymuje brzmienie:</w:t>
      </w:r>
    </w:p>
    <w:p w14:paraId="38444CD5" w14:textId="75316290" w:rsidR="001B1412" w:rsidRDefault="001B1412" w:rsidP="00BA30DD">
      <w:pPr>
        <w:pStyle w:val="ZTIRPKTzmpkttiret"/>
      </w:pPr>
      <w:r w:rsidRPr="001B1412">
        <w:lastRenderedPageBreak/>
        <w:t>„7)</w:t>
      </w:r>
      <w:r w:rsidR="005C45D8">
        <w:tab/>
      </w:r>
      <w:r w:rsidRPr="001B1412">
        <w:t>nadawanie i zmiana europejskich numerów pojazdom kolejowym (EVN), wyrejestrowywanie pojazdów kolejowych oraz dokonywanie zmian pozostałych danych rejestrowych w europejskim rejestrze pojazdów</w:t>
      </w:r>
      <w:r w:rsidR="00A61950">
        <w:t xml:space="preserve"> </w:t>
      </w:r>
      <w:r w:rsidR="00BC416B">
        <w:t xml:space="preserve">kolejowych </w:t>
      </w:r>
      <w:r w:rsidR="00A61950">
        <w:t>(EVR)</w:t>
      </w:r>
      <w:r w:rsidRPr="001B1412">
        <w:t>;”</w:t>
      </w:r>
      <w:r w:rsidR="008C4B86">
        <w:t>,</w:t>
      </w:r>
    </w:p>
    <w:p w14:paraId="2F445DB3" w14:textId="7A272A15" w:rsidR="00EA63DF" w:rsidRDefault="008555AA" w:rsidP="0002553D">
      <w:pPr>
        <w:pStyle w:val="LITlitera"/>
      </w:pPr>
      <w:r>
        <w:t>c)</w:t>
      </w:r>
      <w:r>
        <w:tab/>
        <w:t xml:space="preserve">w ust. 7g skreśla się wyrazy </w:t>
      </w:r>
      <w:r w:rsidRPr="001B1412">
        <w:t>„</w:t>
      </w:r>
      <w:r w:rsidRPr="008555AA">
        <w:t xml:space="preserve">podmiotów uprawnionych, o </w:t>
      </w:r>
      <w:r>
        <w:t>których mowa w</w:t>
      </w:r>
      <w:r w:rsidR="00D70548">
        <w:t> </w:t>
      </w:r>
      <w:r>
        <w:t>art.</w:t>
      </w:r>
      <w:r w:rsidR="00D70548">
        <w:t> </w:t>
      </w:r>
      <w:r>
        <w:t>23b ust. 1a</w:t>
      </w:r>
      <w:r w:rsidR="00E90B56">
        <w:t>,</w:t>
      </w:r>
      <w:r w:rsidRPr="008555AA">
        <w:t>”</w:t>
      </w:r>
      <w:r>
        <w:t>;</w:t>
      </w:r>
    </w:p>
    <w:p w14:paraId="6CCB5917" w14:textId="1967C6FC" w:rsidR="001B1412" w:rsidRPr="001B1412" w:rsidRDefault="00485BB6" w:rsidP="00BA30DD">
      <w:pPr>
        <w:pStyle w:val="PKTpunkt"/>
      </w:pPr>
      <w:r>
        <w:t>7</w:t>
      </w:r>
      <w:r w:rsidR="001B1412" w:rsidRPr="001B1412">
        <w:t>)</w:t>
      </w:r>
      <w:r w:rsidR="001B1412" w:rsidRPr="001B1412">
        <w:tab/>
        <w:t>w art. 13a ust. 1 otrzymuje brzmienie:</w:t>
      </w:r>
    </w:p>
    <w:p w14:paraId="5025C8FB" w14:textId="6A120F81" w:rsidR="001B1412" w:rsidRPr="001B1412" w:rsidRDefault="001B1412" w:rsidP="00BA30DD">
      <w:pPr>
        <w:pStyle w:val="ZUSTzmustartykuempunktem"/>
      </w:pPr>
      <w:r w:rsidRPr="001B1412">
        <w:t>„1.</w:t>
      </w:r>
      <w:r w:rsidR="002265AD">
        <w:t xml:space="preserve"> </w:t>
      </w:r>
      <w:r w:rsidRPr="001B1412">
        <w:t>Do postępowania przed Prezesem UTK stosuje się, z zastrzeżeniem art. 13ab i</w:t>
      </w:r>
      <w:r w:rsidR="00285A66">
        <w:t> </w:t>
      </w:r>
      <w:r w:rsidRPr="001B1412">
        <w:t>art. 13b ust. 2 i 3, przepisy Kodeksu postępowania administracyjnego.”;</w:t>
      </w:r>
    </w:p>
    <w:p w14:paraId="549C2850" w14:textId="3D49634D" w:rsidR="001B1412" w:rsidRPr="001B1412" w:rsidRDefault="00485BB6" w:rsidP="00BA30DD">
      <w:pPr>
        <w:pStyle w:val="PKTpunkt"/>
      </w:pPr>
      <w:r>
        <w:t>8</w:t>
      </w:r>
      <w:r w:rsidR="001B1412" w:rsidRPr="001B1412">
        <w:t>)</w:t>
      </w:r>
      <w:r w:rsidR="001B1412" w:rsidRPr="001B1412">
        <w:tab/>
        <w:t>po art. 13a</w:t>
      </w:r>
      <w:r w:rsidR="00D32A2E">
        <w:t>a</w:t>
      </w:r>
      <w:r w:rsidR="001B1412" w:rsidRPr="001B1412">
        <w:t xml:space="preserve"> dodaje się art. 13ab i </w:t>
      </w:r>
      <w:r w:rsidR="003B2DFC">
        <w:t xml:space="preserve">art. </w:t>
      </w:r>
      <w:r w:rsidR="001B1412" w:rsidRPr="001B1412">
        <w:t>13ac w brzmieniu:</w:t>
      </w:r>
    </w:p>
    <w:p w14:paraId="05C36AD2" w14:textId="299F7E19" w:rsidR="00493A9C" w:rsidRPr="00493A9C" w:rsidRDefault="001B1412" w:rsidP="00E900BF">
      <w:pPr>
        <w:pStyle w:val="ZARTzmartartykuempunktem"/>
      </w:pPr>
      <w:r w:rsidRPr="001B1412">
        <w:t>„</w:t>
      </w:r>
      <w:r w:rsidR="00493A9C" w:rsidRPr="00493A9C">
        <w:t>Art.</w:t>
      </w:r>
      <w:r w:rsidR="002265AD">
        <w:t xml:space="preserve"> </w:t>
      </w:r>
      <w:r w:rsidR="00493A9C" w:rsidRPr="00E900BF">
        <w:t>13ab</w:t>
      </w:r>
      <w:r w:rsidR="00493A9C" w:rsidRPr="00493A9C">
        <w:t>.</w:t>
      </w:r>
      <w:r w:rsidR="002265AD">
        <w:t xml:space="preserve"> </w:t>
      </w:r>
      <w:r w:rsidR="00493A9C" w:rsidRPr="00493A9C">
        <w:t>1.</w:t>
      </w:r>
      <w:r w:rsidR="002265AD">
        <w:t xml:space="preserve"> </w:t>
      </w:r>
      <w:r w:rsidR="00493A9C" w:rsidRPr="00493A9C">
        <w:t>Sprawy dotyczące:</w:t>
      </w:r>
    </w:p>
    <w:p w14:paraId="34E5A107" w14:textId="0F2DB7ED" w:rsidR="00493A9C" w:rsidRPr="00493A9C" w:rsidRDefault="00493A9C" w:rsidP="00493A9C">
      <w:pPr>
        <w:pStyle w:val="ZPKTzmpktartykuempunktem"/>
      </w:pPr>
      <w:r w:rsidRPr="00493A9C">
        <w:t>1)</w:t>
      </w:r>
      <w:r w:rsidRPr="00493A9C">
        <w:tab/>
        <w:t>jednolitego certyfikatu bezpieczeństwa,</w:t>
      </w:r>
    </w:p>
    <w:p w14:paraId="685F5FDC" w14:textId="04D5C121" w:rsidR="00493A9C" w:rsidRPr="00493A9C" w:rsidRDefault="00493A9C" w:rsidP="00493A9C">
      <w:pPr>
        <w:pStyle w:val="ZPKTzmpktartykuempunktem"/>
      </w:pPr>
      <w:r w:rsidRPr="00493A9C">
        <w:t>2)</w:t>
      </w:r>
      <w:r w:rsidRPr="00493A9C">
        <w:tab/>
        <w:t xml:space="preserve">zezwoleń na wprowadzenie pojazdu kolejowego </w:t>
      </w:r>
      <w:r w:rsidR="00B8494C">
        <w:t>do obrotu</w:t>
      </w:r>
      <w:r w:rsidR="00174DCA">
        <w:t xml:space="preserve"> </w:t>
      </w:r>
      <w:r w:rsidRPr="00493A9C">
        <w:t xml:space="preserve">lub </w:t>
      </w:r>
      <w:r w:rsidR="00B8494C">
        <w:t xml:space="preserve">zezwoleń dla </w:t>
      </w:r>
      <w:r w:rsidR="00023185" w:rsidRPr="00023185">
        <w:t>typu pojazdu</w:t>
      </w:r>
      <w:r w:rsidRPr="00493A9C">
        <w:t>,</w:t>
      </w:r>
    </w:p>
    <w:p w14:paraId="2DED5E5A" w14:textId="79909BB9" w:rsidR="00493A9C" w:rsidRPr="00493A9C" w:rsidRDefault="00493A9C" w:rsidP="00493A9C">
      <w:pPr>
        <w:pStyle w:val="ZPKTzmpktartykuempunktem"/>
      </w:pPr>
      <w:r w:rsidRPr="00493A9C">
        <w:t>3)</w:t>
      </w:r>
      <w:r w:rsidRPr="00493A9C">
        <w:tab/>
        <w:t>zatwierdzania przewidywanych rozwiązań technicznych w zakresie urządzeń przytorowych ERTMS</w:t>
      </w:r>
    </w:p>
    <w:p w14:paraId="06497DF6" w14:textId="0EB4C049" w:rsidR="009F7C32" w:rsidRDefault="00493A9C" w:rsidP="00BD1DD0">
      <w:pPr>
        <w:pStyle w:val="ZCZWSPPKTzmczciwsppktartykuempunktem"/>
      </w:pPr>
      <w:r w:rsidRPr="00BA2DA1">
        <w:t>–</w:t>
      </w:r>
      <w:r w:rsidR="00A25764">
        <w:t xml:space="preserve"> </w:t>
      </w:r>
      <w:r w:rsidR="00DD7B4B" w:rsidRPr="00BA2DA1">
        <w:t xml:space="preserve">są </w:t>
      </w:r>
      <w:r w:rsidRPr="00BA2DA1">
        <w:t>prowadzone za pośrednictwem punktu kompleksowej obsługi.</w:t>
      </w:r>
    </w:p>
    <w:p w14:paraId="4C7202FC" w14:textId="726F3A8B" w:rsidR="001B1412" w:rsidRPr="001B1412" w:rsidRDefault="001B1412" w:rsidP="00BA30DD">
      <w:pPr>
        <w:pStyle w:val="ZUSTzmustartykuempunktem"/>
      </w:pPr>
      <w:r w:rsidRPr="001B1412">
        <w:t>2.</w:t>
      </w:r>
      <w:r w:rsidR="002265AD">
        <w:t xml:space="preserve"> </w:t>
      </w:r>
      <w:r w:rsidRPr="001B1412">
        <w:t xml:space="preserve">Wnioski w sprawach, o których mowa w ust. 1, wraz z wymaganą dokumentacją, składa </w:t>
      </w:r>
      <w:r w:rsidR="00480E61">
        <w:t xml:space="preserve">wnioskodawca </w:t>
      </w:r>
      <w:r w:rsidR="00FB1794">
        <w:t>albo</w:t>
      </w:r>
      <w:r w:rsidR="00480E61">
        <w:t xml:space="preserve"> jego </w:t>
      </w:r>
      <w:r w:rsidRPr="001B1412">
        <w:t xml:space="preserve">wyznaczony pełnomocnik. </w:t>
      </w:r>
      <w:r w:rsidR="00480E61">
        <w:t>W przypadku pełnomocnika d</w:t>
      </w:r>
      <w:r w:rsidRPr="001B1412">
        <w:t xml:space="preserve">o wniosku </w:t>
      </w:r>
      <w:r w:rsidR="004E10C0">
        <w:t>do</w:t>
      </w:r>
      <w:r w:rsidRPr="001B1412">
        <w:t>łącza się kopię pełnomocnictwa upoważniającego do dokonywania</w:t>
      </w:r>
      <w:r w:rsidR="00805E71">
        <w:t>,</w:t>
      </w:r>
      <w:r w:rsidR="00174DCA">
        <w:t xml:space="preserve"> </w:t>
      </w:r>
      <w:r w:rsidR="00805E71">
        <w:t>za pośrednictwem</w:t>
      </w:r>
      <w:r w:rsidR="00174DCA">
        <w:t xml:space="preserve"> </w:t>
      </w:r>
      <w:r w:rsidRPr="001B1412">
        <w:t>punkt</w:t>
      </w:r>
      <w:r w:rsidR="00805E71">
        <w:t>u</w:t>
      </w:r>
      <w:r w:rsidRPr="001B1412">
        <w:t xml:space="preserve"> kompleksowej obsługi</w:t>
      </w:r>
      <w:r w:rsidR="00805E71">
        <w:t>,</w:t>
      </w:r>
      <w:r w:rsidRPr="001B1412">
        <w:t xml:space="preserve"> wszystkich czynności związanych ze sprawą. </w:t>
      </w:r>
    </w:p>
    <w:p w14:paraId="4CE9555D" w14:textId="39ECA4FE" w:rsidR="001B1412" w:rsidRPr="001B1412" w:rsidRDefault="001B1412" w:rsidP="00BA30DD">
      <w:pPr>
        <w:pStyle w:val="ZUSTzmustartykuempunktem"/>
      </w:pPr>
      <w:r w:rsidRPr="001B1412">
        <w:t>3.</w:t>
      </w:r>
      <w:r w:rsidR="002265AD">
        <w:t xml:space="preserve"> </w:t>
      </w:r>
      <w:r w:rsidRPr="001B1412">
        <w:t xml:space="preserve">Wnioski nie wymagają kwalifikowanego podpisu elektronicznego. </w:t>
      </w:r>
    </w:p>
    <w:p w14:paraId="2E7CA621" w14:textId="673EE33D" w:rsidR="001B1412" w:rsidRPr="001B1412" w:rsidRDefault="001B1412" w:rsidP="00BA30DD">
      <w:pPr>
        <w:pStyle w:val="ZUSTzmustartykuempunktem"/>
      </w:pPr>
      <w:r w:rsidRPr="001B1412">
        <w:t>4.</w:t>
      </w:r>
      <w:r w:rsidR="002265AD">
        <w:t xml:space="preserve"> </w:t>
      </w:r>
      <w:r w:rsidR="006E60BE">
        <w:t>Wymagana</w:t>
      </w:r>
      <w:r w:rsidR="00C36507">
        <w:t xml:space="preserve"> d</w:t>
      </w:r>
      <w:r w:rsidRPr="001B1412">
        <w:t xml:space="preserve">okumentacja </w:t>
      </w:r>
      <w:r w:rsidR="00C36507">
        <w:t xml:space="preserve">jest </w:t>
      </w:r>
      <w:r w:rsidRPr="001B1412">
        <w:t xml:space="preserve">składana w </w:t>
      </w:r>
      <w:r w:rsidR="0002553D">
        <w:t>postaci elektronicznej</w:t>
      </w:r>
      <w:r w:rsidRPr="001B1412">
        <w:t>.</w:t>
      </w:r>
    </w:p>
    <w:p w14:paraId="7EFE158E" w14:textId="1659EED6" w:rsidR="001B1412" w:rsidRPr="001B1412" w:rsidRDefault="001B1412" w:rsidP="00BA30DD">
      <w:pPr>
        <w:pStyle w:val="ZUSTzmustartykuempunktem"/>
      </w:pPr>
      <w:r w:rsidRPr="001B1412">
        <w:t>5.</w:t>
      </w:r>
      <w:r w:rsidR="002265AD">
        <w:t xml:space="preserve"> </w:t>
      </w:r>
      <w:r w:rsidRPr="001B1412">
        <w:t xml:space="preserve">W sprawach, o których mowa w ust. 1, wymiana korespondencji, w tym wzywanie do uzupełnienia braków lub złożenia wyjaśnień, zawiadamianie i doręczanie, następuje </w:t>
      </w:r>
      <w:r w:rsidR="00805E71">
        <w:t>za pośrednictwem</w:t>
      </w:r>
      <w:r w:rsidR="00174DCA">
        <w:t xml:space="preserve"> </w:t>
      </w:r>
      <w:r w:rsidRPr="001B1412">
        <w:t>punkt</w:t>
      </w:r>
      <w:r w:rsidR="00805E71">
        <w:t>u</w:t>
      </w:r>
      <w:r w:rsidRPr="001B1412">
        <w:t xml:space="preserve"> kompleksowej obsługi.</w:t>
      </w:r>
    </w:p>
    <w:p w14:paraId="748DD30E" w14:textId="6BC2F822" w:rsidR="001B1412" w:rsidRPr="001B1412" w:rsidRDefault="001B1412" w:rsidP="00BA30DD">
      <w:pPr>
        <w:pStyle w:val="ZUSTzmustartykuempunktem"/>
      </w:pPr>
      <w:r w:rsidRPr="001B1412">
        <w:t>6.</w:t>
      </w:r>
      <w:r w:rsidR="002265AD">
        <w:t xml:space="preserve"> </w:t>
      </w:r>
      <w:r w:rsidRPr="001B1412">
        <w:t xml:space="preserve">Wnioskodawca </w:t>
      </w:r>
      <w:r w:rsidR="00CD7503">
        <w:t>albo</w:t>
      </w:r>
      <w:r w:rsidR="00EF62A5">
        <w:t xml:space="preserve"> jego</w:t>
      </w:r>
      <w:r w:rsidR="00CD7503">
        <w:t xml:space="preserve"> wyznaczony</w:t>
      </w:r>
      <w:r w:rsidR="00EF62A5">
        <w:t xml:space="preserve"> pełnomocnik </w:t>
      </w:r>
      <w:r w:rsidRPr="001B1412">
        <w:t>ma</w:t>
      </w:r>
      <w:r w:rsidR="00EF62A5">
        <w:t>ją</w:t>
      </w:r>
      <w:r w:rsidRPr="001B1412">
        <w:t xml:space="preserve"> prawo do zapoznania się z dokumentacją sprawy</w:t>
      </w:r>
      <w:r w:rsidR="00805E71">
        <w:t xml:space="preserve">, </w:t>
      </w:r>
      <w:r w:rsidR="00805E71" w:rsidRPr="001B1412">
        <w:t>za pośrednictwem punktu kompleksowej obsługi</w:t>
      </w:r>
      <w:r w:rsidR="00805E71">
        <w:t>,</w:t>
      </w:r>
      <w:r w:rsidRPr="001B1412">
        <w:t xml:space="preserve"> na każdym </w:t>
      </w:r>
      <w:r w:rsidR="00805E71">
        <w:t xml:space="preserve">jej </w:t>
      </w:r>
      <w:r w:rsidRPr="001B1412">
        <w:t xml:space="preserve">etapie. Prawo to przysługuje także po zakończeniu sprawy w okresie archiwizacji </w:t>
      </w:r>
      <w:r w:rsidR="00805E71">
        <w:t xml:space="preserve">jej </w:t>
      </w:r>
      <w:r w:rsidRPr="001B1412">
        <w:t>dokumentacji.</w:t>
      </w:r>
    </w:p>
    <w:p w14:paraId="7FE6C4A1" w14:textId="246D7B9C" w:rsidR="001B1412" w:rsidRPr="001B1412" w:rsidRDefault="001B1412" w:rsidP="00BA30DD">
      <w:pPr>
        <w:pStyle w:val="ZUSTzmustartykuempunktem"/>
      </w:pPr>
      <w:r w:rsidRPr="001B1412">
        <w:lastRenderedPageBreak/>
        <w:t>7.</w:t>
      </w:r>
      <w:r w:rsidR="002265AD">
        <w:t xml:space="preserve"> </w:t>
      </w:r>
      <w:r w:rsidRPr="001B1412">
        <w:t xml:space="preserve">W przypadku spraw, o których mowa w ust. 1, termin na dokonanie określonych czynności uznaje się za zachowany, jeżeli </w:t>
      </w:r>
      <w:r w:rsidR="00F931B0">
        <w:t>korespondencja</w:t>
      </w:r>
      <w:r w:rsidR="00F931B0" w:rsidRPr="001B1412">
        <w:t xml:space="preserve"> </w:t>
      </w:r>
      <w:r w:rsidRPr="001B1412">
        <w:t>została przekazana za pośrednictwem punktu kompleksowej obsługi przed upływem</w:t>
      </w:r>
      <w:r w:rsidR="00184F98">
        <w:t xml:space="preserve"> wyznaczonego</w:t>
      </w:r>
      <w:r w:rsidRPr="001B1412">
        <w:t xml:space="preserve"> terminu.</w:t>
      </w:r>
    </w:p>
    <w:p w14:paraId="53126121" w14:textId="5A4F7C18" w:rsidR="001B1412" w:rsidRPr="001B1412" w:rsidRDefault="001B1412" w:rsidP="00BA30DD">
      <w:pPr>
        <w:pStyle w:val="ZUSTzmustartykuempunktem"/>
      </w:pPr>
      <w:r w:rsidRPr="001B1412">
        <w:t>8.</w:t>
      </w:r>
      <w:r w:rsidR="002265AD">
        <w:t xml:space="preserve"> </w:t>
      </w:r>
      <w:r w:rsidRPr="001B1412">
        <w:t>Decyzje w sprawach</w:t>
      </w:r>
      <w:r w:rsidR="00805E71">
        <w:t>, o których mowa w ust. 1,</w:t>
      </w:r>
      <w:r w:rsidR="000E7065">
        <w:t xml:space="preserve"> </w:t>
      </w:r>
      <w:r w:rsidRPr="001B1412">
        <w:t>doręcza się za</w:t>
      </w:r>
      <w:r w:rsidR="00174DCA">
        <w:t xml:space="preserve"> </w:t>
      </w:r>
      <w:r w:rsidR="00805E71">
        <w:t>pośrednictwem punktu kompleksowej obsługi</w:t>
      </w:r>
      <w:r w:rsidRPr="001B1412">
        <w:t>.</w:t>
      </w:r>
    </w:p>
    <w:p w14:paraId="03250695" w14:textId="36613C67" w:rsidR="001B1412" w:rsidRPr="001B1412" w:rsidRDefault="00770314" w:rsidP="00BA30DD">
      <w:pPr>
        <w:pStyle w:val="ZUSTzmustartykuempunktem"/>
      </w:pPr>
      <w:r>
        <w:t>9</w:t>
      </w:r>
      <w:r w:rsidR="001B1412" w:rsidRPr="001B1412">
        <w:t>.</w:t>
      </w:r>
      <w:r w:rsidR="002265AD">
        <w:t xml:space="preserve"> </w:t>
      </w:r>
      <w:r w:rsidR="001B1412" w:rsidRPr="001B1412">
        <w:t>Wnioskodawca w terminie miesiąca od dnia doręczenia decyzji, o której mowa w</w:t>
      </w:r>
      <w:r w:rsidR="00285A66">
        <w:t> </w:t>
      </w:r>
      <w:r w:rsidR="001B1412" w:rsidRPr="001B1412">
        <w:t xml:space="preserve">ust. </w:t>
      </w:r>
      <w:r w:rsidR="00E01CE8">
        <w:t>8</w:t>
      </w:r>
      <w:r w:rsidR="001B1412" w:rsidRPr="001B1412">
        <w:t xml:space="preserve">, może </w:t>
      </w:r>
      <w:r w:rsidR="007C623D">
        <w:t>wystąpić,</w:t>
      </w:r>
      <w:r w:rsidR="00174DCA">
        <w:t xml:space="preserve"> </w:t>
      </w:r>
      <w:r w:rsidR="001B1412" w:rsidRPr="001B1412">
        <w:t>za pośrednictwem punktu kompleksowej obsługi</w:t>
      </w:r>
      <w:r w:rsidR="00BD1DD0">
        <w:t>,</w:t>
      </w:r>
      <w:r w:rsidR="001B1412" w:rsidRPr="001B1412">
        <w:t xml:space="preserve"> </w:t>
      </w:r>
      <w:r w:rsidR="005437F9">
        <w:t xml:space="preserve">z </w:t>
      </w:r>
      <w:r w:rsidR="001B1412" w:rsidRPr="001B1412">
        <w:t>wnios</w:t>
      </w:r>
      <w:r w:rsidR="005437F9">
        <w:t>kiem</w:t>
      </w:r>
      <w:r w:rsidR="00174DCA">
        <w:t xml:space="preserve"> </w:t>
      </w:r>
      <w:r w:rsidR="001B1412" w:rsidRPr="001B1412">
        <w:t>o</w:t>
      </w:r>
      <w:r w:rsidR="002265AD">
        <w:t xml:space="preserve"> </w:t>
      </w:r>
      <w:r w:rsidR="001B1412" w:rsidRPr="001B1412">
        <w:t xml:space="preserve">ponowne rozpatrzenie sprawy. </w:t>
      </w:r>
      <w:r w:rsidR="001B1412" w:rsidRPr="007A329B">
        <w:t>Do wniosku o ponowne rozpatrzenie sprawy stosuje się ust. 2</w:t>
      </w:r>
      <w:r w:rsidR="00174DCA">
        <w:t>–</w:t>
      </w:r>
      <w:r w:rsidR="0052186B" w:rsidRPr="007A329B">
        <w:t>8</w:t>
      </w:r>
      <w:r w:rsidR="001B1412" w:rsidRPr="007A329B">
        <w:t xml:space="preserve">. </w:t>
      </w:r>
    </w:p>
    <w:p w14:paraId="3E7A4291" w14:textId="6417CD9B" w:rsidR="00B2342B" w:rsidRDefault="00770314" w:rsidP="00BA30DD">
      <w:pPr>
        <w:pStyle w:val="ZUSTzmustartykuempunktem"/>
      </w:pPr>
      <w:r w:rsidRPr="001B1412">
        <w:t>1</w:t>
      </w:r>
      <w:r>
        <w:t>0</w:t>
      </w:r>
      <w:r w:rsidR="001B1412" w:rsidRPr="001B1412">
        <w:t>.</w:t>
      </w:r>
      <w:r w:rsidR="002265AD">
        <w:t xml:space="preserve"> </w:t>
      </w:r>
      <w:r w:rsidR="00AB1291">
        <w:t>W</w:t>
      </w:r>
      <w:r w:rsidR="00CA0FA2">
        <w:t xml:space="preserve">niosek o ponowne rozpatrzenie sprawy </w:t>
      </w:r>
      <w:r w:rsidR="00AB1291">
        <w:t xml:space="preserve">rozpatruje się </w:t>
      </w:r>
      <w:r w:rsidR="00CA0FA2">
        <w:t xml:space="preserve">w terminie </w:t>
      </w:r>
      <w:r w:rsidR="00174DCA">
        <w:t>2</w:t>
      </w:r>
      <w:r w:rsidR="00591543">
        <w:t xml:space="preserve"> </w:t>
      </w:r>
      <w:r w:rsidR="001B1412" w:rsidRPr="001B1412">
        <w:t xml:space="preserve">miesięcy od </w:t>
      </w:r>
      <w:r w:rsidR="00CA0FA2">
        <w:t xml:space="preserve">dnia jego </w:t>
      </w:r>
      <w:r w:rsidR="00805E71">
        <w:t xml:space="preserve">złożenia </w:t>
      </w:r>
      <w:r w:rsidR="00805E71" w:rsidRPr="001B1412">
        <w:t>za pośrednictwem punktu kompleksowej obsługi</w:t>
      </w:r>
      <w:r w:rsidR="00CA0FA2">
        <w:t>.</w:t>
      </w:r>
    </w:p>
    <w:p w14:paraId="7358969B" w14:textId="449FB1C3" w:rsidR="001B1412" w:rsidRPr="001B1412" w:rsidRDefault="001B1412" w:rsidP="00BA30DD">
      <w:pPr>
        <w:pStyle w:val="ZUSTzmustartykuempunktem"/>
      </w:pPr>
      <w:r w:rsidRPr="001B1412">
        <w:t>1</w:t>
      </w:r>
      <w:r w:rsidR="005E6729">
        <w:t>1</w:t>
      </w:r>
      <w:r w:rsidRPr="001B1412">
        <w:t>.</w:t>
      </w:r>
      <w:r w:rsidR="002265AD">
        <w:t xml:space="preserve"> </w:t>
      </w:r>
      <w:r w:rsidRPr="001B1412">
        <w:t>Do opinii wydawanych przez Prezesa UTK w sprawach, o których mowa w</w:t>
      </w:r>
      <w:r w:rsidR="00BD1DD0">
        <w:t> </w:t>
      </w:r>
      <w:r w:rsidRPr="001B1412">
        <w:t>ust</w:t>
      </w:r>
      <w:r w:rsidR="009F6003" w:rsidRPr="001B1412">
        <w:t>.</w:t>
      </w:r>
      <w:r w:rsidR="00BD1DD0">
        <w:t> </w:t>
      </w:r>
      <w:r w:rsidRPr="001B1412">
        <w:t xml:space="preserve">1, kierowanych do Agencji, nie stosuje się </w:t>
      </w:r>
      <w:r w:rsidR="0044724E">
        <w:t xml:space="preserve">przepisów </w:t>
      </w:r>
      <w:r w:rsidRPr="001B1412">
        <w:t>Kodeks</w:t>
      </w:r>
      <w:r w:rsidR="0044724E">
        <w:t>u</w:t>
      </w:r>
      <w:r w:rsidRPr="001B1412">
        <w:t xml:space="preserve"> postępowania administracyjnego.</w:t>
      </w:r>
    </w:p>
    <w:p w14:paraId="2896B8AA" w14:textId="55A13B37" w:rsidR="001B1412" w:rsidRPr="001B1412" w:rsidRDefault="001B1412" w:rsidP="00BA30DD">
      <w:pPr>
        <w:pStyle w:val="ZARTzmartartykuempunktem"/>
      </w:pPr>
      <w:r w:rsidRPr="001B1412">
        <w:t>Art.</w:t>
      </w:r>
      <w:r w:rsidR="002265AD">
        <w:t xml:space="preserve"> </w:t>
      </w:r>
      <w:r w:rsidRPr="001B1412">
        <w:t>13ac.</w:t>
      </w:r>
      <w:r w:rsidR="002265AD">
        <w:t xml:space="preserve"> </w:t>
      </w:r>
      <w:r w:rsidRPr="001B1412">
        <w:t>Prezes UTK</w:t>
      </w:r>
      <w:r w:rsidR="00BC6166">
        <w:t xml:space="preserve"> </w:t>
      </w:r>
      <w:r w:rsidRPr="001B1412">
        <w:t xml:space="preserve">jest administratorem danych </w:t>
      </w:r>
      <w:r w:rsidR="0070436D">
        <w:t xml:space="preserve">osobowych </w:t>
      </w:r>
      <w:r w:rsidRPr="001B1412">
        <w:t>w rozumieniu rozporządzenia Parlamentu Europejskiego i Rady (UE) 2016/679 z dnia 27 kwietnia 2016</w:t>
      </w:r>
      <w:r w:rsidR="00BD1DD0">
        <w:t> </w:t>
      </w:r>
      <w:r w:rsidRPr="001B1412">
        <w:t>r. w sprawie ochrony osób fizycznych w związku z przetwarzaniem danych osobowych i w sprawie swobodnego przepływu takich danych oraz uchylenia dyrektywy 95/46/WE (ogólne rozporządzenie o ochronie danych) (Dz. Urz. UE L 119 z</w:t>
      </w:r>
      <w:r w:rsidR="00D70548">
        <w:t> </w:t>
      </w:r>
      <w:r w:rsidR="00B8647B">
        <w:t>0</w:t>
      </w:r>
      <w:r w:rsidRPr="001B1412">
        <w:t>4</w:t>
      </w:r>
      <w:r w:rsidR="00B8647B">
        <w:t>.05.</w:t>
      </w:r>
      <w:r w:rsidRPr="001B1412">
        <w:t xml:space="preserve">2016, str. 1, z </w:t>
      </w:r>
      <w:proofErr w:type="spellStart"/>
      <w:r w:rsidRPr="001B1412">
        <w:t>późn</w:t>
      </w:r>
      <w:proofErr w:type="spellEnd"/>
      <w:r w:rsidRPr="001B1412">
        <w:t>. zm.</w:t>
      </w:r>
      <w:r w:rsidR="0044724E">
        <w:rPr>
          <w:rStyle w:val="Odwoanieprzypisudolnego"/>
        </w:rPr>
        <w:footnoteReference w:id="5"/>
      </w:r>
      <w:r w:rsidR="0044724E">
        <w:rPr>
          <w:rStyle w:val="IGindeksgrny"/>
        </w:rPr>
        <w:t>)</w:t>
      </w:r>
      <w:r w:rsidRPr="001B1412">
        <w:t>)</w:t>
      </w:r>
      <w:r w:rsidR="001C4B88">
        <w:t xml:space="preserve">, </w:t>
      </w:r>
      <w:r w:rsidR="00E364B6">
        <w:t xml:space="preserve">zwanego dalej </w:t>
      </w:r>
      <w:r w:rsidR="00862241">
        <w:t>„</w:t>
      </w:r>
      <w:r w:rsidR="00E364B6">
        <w:t>rozporządzeniem 2016/679</w:t>
      </w:r>
      <w:r w:rsidR="00E364B6" w:rsidRPr="001B1412">
        <w:t>”</w:t>
      </w:r>
      <w:r w:rsidR="00E364B6">
        <w:t>,</w:t>
      </w:r>
      <w:r w:rsidRPr="001B1412">
        <w:t xml:space="preserve"> przetwarzanych </w:t>
      </w:r>
      <w:r w:rsidR="00D66B57">
        <w:t>za pośrednictwem</w:t>
      </w:r>
      <w:r w:rsidR="00174DCA">
        <w:t xml:space="preserve"> </w:t>
      </w:r>
      <w:r w:rsidRPr="001B1412">
        <w:t>punk</w:t>
      </w:r>
      <w:r w:rsidR="00D66B57">
        <w:t>tu</w:t>
      </w:r>
      <w:r w:rsidRPr="001B1412">
        <w:t xml:space="preserve"> kompleksowej obsługi</w:t>
      </w:r>
      <w:r w:rsidR="00BC6166">
        <w:t>,</w:t>
      </w:r>
      <w:r w:rsidR="00BC6166" w:rsidRPr="00BC6166">
        <w:t xml:space="preserve"> </w:t>
      </w:r>
      <w:r w:rsidR="00BC6166">
        <w:t>uzyskanych w trakcie realizacji sp</w:t>
      </w:r>
      <w:r w:rsidR="00325567">
        <w:t>r</w:t>
      </w:r>
      <w:r w:rsidR="00BC6166">
        <w:t>aw</w:t>
      </w:r>
      <w:r w:rsidR="00BC6166" w:rsidRPr="00036F7E">
        <w:t>, o</w:t>
      </w:r>
      <w:r w:rsidR="00285A66">
        <w:t> </w:t>
      </w:r>
      <w:r w:rsidR="00BC6166" w:rsidRPr="00036F7E">
        <w:t>których mowa w art. 13ab ust. 1,</w:t>
      </w:r>
      <w:r w:rsidR="00EF62A5">
        <w:t xml:space="preserve"> a także w ramach</w:t>
      </w:r>
      <w:r w:rsidR="00BC6166" w:rsidRPr="00036F7E">
        <w:t xml:space="preserve"> wspó</w:t>
      </w:r>
      <w:r w:rsidR="00EF62A5">
        <w:t>łpracy</w:t>
      </w:r>
      <w:r w:rsidR="00BC6166" w:rsidRPr="00036F7E">
        <w:t xml:space="preserve"> z</w:t>
      </w:r>
      <w:r w:rsidR="00D70548">
        <w:t> </w:t>
      </w:r>
      <w:r w:rsidR="00BC6166" w:rsidRPr="00036F7E">
        <w:t>Agencją w tym zakresie</w:t>
      </w:r>
      <w:r w:rsidRPr="001B1412">
        <w:t>.”;</w:t>
      </w:r>
    </w:p>
    <w:p w14:paraId="39370B14" w14:textId="0ADD7D7F" w:rsidR="001B1412" w:rsidRPr="001B1412" w:rsidRDefault="00485BB6" w:rsidP="001B1412">
      <w:pPr>
        <w:pStyle w:val="PKTpunkt"/>
      </w:pPr>
      <w:r>
        <w:t>9</w:t>
      </w:r>
      <w:r w:rsidR="001B1412" w:rsidRPr="001B1412">
        <w:t>)</w:t>
      </w:r>
      <w:r w:rsidR="001B1412" w:rsidRPr="001B1412">
        <w:tab/>
        <w:t>w art. 14:</w:t>
      </w:r>
    </w:p>
    <w:p w14:paraId="0FB0D662" w14:textId="77777777" w:rsidR="00704CEA" w:rsidRDefault="00704CEA" w:rsidP="00BA30DD">
      <w:pPr>
        <w:pStyle w:val="LITlitera"/>
      </w:pPr>
      <w:r>
        <w:t>a)</w:t>
      </w:r>
      <w:r>
        <w:tab/>
        <w:t>w ust. 1 w pkt 2</w:t>
      </w:r>
      <w:r w:rsidRPr="00704CEA">
        <w:t xml:space="preserve"> wyrazy „świadectw sprawności technicznej” zastępuje się wyrazem „dokumentów”</w:t>
      </w:r>
      <w:r>
        <w:t>,</w:t>
      </w:r>
    </w:p>
    <w:p w14:paraId="0E1D3875" w14:textId="77777777" w:rsidR="001B1412" w:rsidRPr="001B1412" w:rsidRDefault="00704CEA" w:rsidP="00BA30DD">
      <w:pPr>
        <w:pStyle w:val="LITlitera"/>
      </w:pPr>
      <w:r>
        <w:t>b</w:t>
      </w:r>
      <w:r w:rsidR="001B1412" w:rsidRPr="001B1412">
        <w:t>)</w:t>
      </w:r>
      <w:r w:rsidR="001B1412" w:rsidRPr="001B1412">
        <w:tab/>
        <w:t>w ust. 2 w pkt 2 lit. b otrzymuje brzmienie:</w:t>
      </w:r>
    </w:p>
    <w:p w14:paraId="120BA597" w14:textId="77777777" w:rsidR="001B1412" w:rsidRPr="001B1412" w:rsidRDefault="001B1412" w:rsidP="00BD1DD0">
      <w:pPr>
        <w:pStyle w:val="ZLITLITzmlitliter"/>
      </w:pPr>
      <w:r w:rsidRPr="001B1412">
        <w:t>„b)</w:t>
      </w:r>
      <w:r w:rsidRPr="001B1412">
        <w:tab/>
        <w:t>jego dalsza eksploatacja wiąże się z istotnym ryzykiem dla bezpieczeństwa ruchu kolejowego lub bezpieczeństwa przewozu osób lub rzeczy.”,</w:t>
      </w:r>
    </w:p>
    <w:p w14:paraId="63DC5776" w14:textId="6E242E0D" w:rsidR="001B1412" w:rsidRPr="001B1412" w:rsidRDefault="00704CEA" w:rsidP="00BA30DD">
      <w:pPr>
        <w:pStyle w:val="LITlitera"/>
      </w:pPr>
      <w:r>
        <w:t>c</w:t>
      </w:r>
      <w:r w:rsidR="001B1412" w:rsidRPr="001B1412">
        <w:t>)</w:t>
      </w:r>
      <w:r w:rsidR="001B1412" w:rsidRPr="001B1412">
        <w:tab/>
        <w:t>po ust. 2 dodaje się ust. 2a</w:t>
      </w:r>
      <w:r w:rsidR="004D0578">
        <w:t>–</w:t>
      </w:r>
      <w:r w:rsidR="001B1412" w:rsidRPr="001B1412">
        <w:t>2e w brzmieniu:</w:t>
      </w:r>
    </w:p>
    <w:p w14:paraId="17144042" w14:textId="5154370D" w:rsidR="001B1412" w:rsidRPr="00450A29" w:rsidRDefault="001B1412" w:rsidP="00580504">
      <w:pPr>
        <w:pStyle w:val="ZLITUSTzmustliter"/>
      </w:pPr>
      <w:r w:rsidRPr="00580504">
        <w:lastRenderedPageBreak/>
        <w:t>„2a.</w:t>
      </w:r>
      <w:r w:rsidR="002265AD">
        <w:t xml:space="preserve"> </w:t>
      </w:r>
      <w:r w:rsidR="000C773F">
        <w:t xml:space="preserve">Jeżeli </w:t>
      </w:r>
      <w:r w:rsidRPr="005618C7">
        <w:t>Prezes UTK</w:t>
      </w:r>
      <w:r w:rsidR="000558E7">
        <w:t>,</w:t>
      </w:r>
      <w:r w:rsidRPr="005618C7">
        <w:t xml:space="preserve"> w </w:t>
      </w:r>
      <w:r w:rsidR="008F699A">
        <w:t>wyniku przeprowadzonych działań nadzorczych</w:t>
      </w:r>
      <w:r w:rsidR="00BF301B">
        <w:t xml:space="preserve"> prowadzonych zgodnie z </w:t>
      </w:r>
      <w:r w:rsidR="00EF5F22">
        <w:t xml:space="preserve">załącznikiem I do </w:t>
      </w:r>
      <w:r w:rsidR="00BF301B">
        <w:t>rozporządzenia</w:t>
      </w:r>
      <w:r w:rsidR="00BF301B" w:rsidRPr="00BF301B">
        <w:t xml:space="preserve"> delegowane</w:t>
      </w:r>
      <w:r w:rsidR="00BF301B">
        <w:t>go</w:t>
      </w:r>
      <w:r w:rsidR="00BF301B" w:rsidRPr="00BF301B">
        <w:t xml:space="preserve"> Komisji (UE) 2018/761 z dnia 16 lutego 2018 r. ustanawiające</w:t>
      </w:r>
      <w:r w:rsidR="00BF301B">
        <w:t>go</w:t>
      </w:r>
      <w:r w:rsidR="00BF301B" w:rsidRPr="00BF301B">
        <w:t xml:space="preserve"> wspólne metody oceny bezpieczeństwa w odniesieniu do nadzoru sprawowanego przez krajowe organy d</w:t>
      </w:r>
      <w:r w:rsidR="00D938CE">
        <w:t xml:space="preserve">o </w:t>
      </w:r>
      <w:r w:rsidR="00BF301B" w:rsidRPr="00BF301B">
        <w:t>s</w:t>
      </w:r>
      <w:r w:rsidR="00D938CE">
        <w:t>praw</w:t>
      </w:r>
      <w:r w:rsidR="00BF301B" w:rsidRPr="00BF301B">
        <w:t xml:space="preserve"> bezpieczeństwa po wydaniu jednolitego certyfikatu bezpieczeństwa lub autoryzacji w zakresie bezpieczeństwa na podstawie dyrektywy Parlamentu Europejskiego i Rady (UE) 2016/798 i uchylające</w:t>
      </w:r>
      <w:r w:rsidR="00BF301B">
        <w:t>go</w:t>
      </w:r>
      <w:r w:rsidR="00BF301B" w:rsidRPr="00BF301B">
        <w:t xml:space="preserve"> rozporządzenie Komisji (UE) nr 1077/2012</w:t>
      </w:r>
      <w:r w:rsidR="00BF301B">
        <w:t xml:space="preserve"> (Dz. Urz. UE L </w:t>
      </w:r>
      <w:r w:rsidR="00BF301B" w:rsidRPr="00BF301B">
        <w:t>129 z 25.</w:t>
      </w:r>
      <w:r w:rsidR="00BF301B">
        <w:t>0</w:t>
      </w:r>
      <w:r w:rsidR="00BF301B" w:rsidRPr="00BF301B">
        <w:t>5.2018, str. 16</w:t>
      </w:r>
      <w:r w:rsidR="00BF301B">
        <w:t xml:space="preserve">, z </w:t>
      </w:r>
      <w:proofErr w:type="spellStart"/>
      <w:r w:rsidR="00BF301B">
        <w:t>późn</w:t>
      </w:r>
      <w:proofErr w:type="spellEnd"/>
      <w:r w:rsidR="00BF301B">
        <w:t>. zm.</w:t>
      </w:r>
      <w:r w:rsidR="00BF301B">
        <w:rPr>
          <w:rStyle w:val="Odwoanieprzypisudolnego"/>
        </w:rPr>
        <w:footnoteReference w:id="6"/>
      </w:r>
      <w:r w:rsidR="00BF301B" w:rsidRPr="00BF301B">
        <w:rPr>
          <w:rStyle w:val="IGindeksgrny"/>
        </w:rPr>
        <w:t>)</w:t>
      </w:r>
      <w:r w:rsidR="00BF301B">
        <w:t>)</w:t>
      </w:r>
      <w:r w:rsidR="00BD1DD0">
        <w:t>,</w:t>
      </w:r>
      <w:r w:rsidR="00BF301B">
        <w:t xml:space="preserve"> </w:t>
      </w:r>
      <w:r w:rsidR="00822D79">
        <w:t>stwierdzi poważne zagrożenie dla bezpieczeństwa</w:t>
      </w:r>
      <w:r w:rsidR="00B75CCE">
        <w:t xml:space="preserve"> ruchu kolejowego</w:t>
      </w:r>
      <w:r w:rsidR="00822D79">
        <w:t>,</w:t>
      </w:r>
      <w:r w:rsidR="008F699A">
        <w:t xml:space="preserve"> wprowadza, w </w:t>
      </w:r>
      <w:r w:rsidRPr="005618C7">
        <w:t>drodze decyzji</w:t>
      </w:r>
      <w:r w:rsidR="000558E7">
        <w:t>,</w:t>
      </w:r>
      <w:r w:rsidRPr="005618C7">
        <w:t xml:space="preserve"> tymczasowe środki bezpieczeństwa obejmujące zawieszenie lub ograniczenie działalności</w:t>
      </w:r>
      <w:r w:rsidRPr="00450A29">
        <w:t xml:space="preserve"> przewoźnika kolejowego posiadającego jednolity certyfikat bezpieczeństwa</w:t>
      </w:r>
      <w:r w:rsidR="00E40442">
        <w:t xml:space="preserve">. </w:t>
      </w:r>
    </w:p>
    <w:p w14:paraId="7EF1D726" w14:textId="75994C3C" w:rsidR="001B1412" w:rsidRPr="00D04ED6" w:rsidRDefault="001B1412" w:rsidP="00450A29">
      <w:pPr>
        <w:pStyle w:val="ZLITUSTzmustliter"/>
      </w:pPr>
      <w:r w:rsidRPr="00450A29">
        <w:t>2b.</w:t>
      </w:r>
      <w:r w:rsidR="002265AD">
        <w:t xml:space="preserve"> </w:t>
      </w:r>
      <w:r w:rsidRPr="00335E06">
        <w:t xml:space="preserve">Prezes UTK informuje Agencję o </w:t>
      </w:r>
      <w:r w:rsidR="00317E8A">
        <w:t xml:space="preserve">wprowadzeniu </w:t>
      </w:r>
      <w:r w:rsidRPr="00335E06">
        <w:t xml:space="preserve">tymczasowych środków bezpieczeństwa wobec przewoźnika kolejowego posiadającego jednolity certyfikat bezpieczeństwa wydany przez </w:t>
      </w:r>
      <w:r w:rsidR="006E2AB5">
        <w:t>Agencję</w:t>
      </w:r>
      <w:r w:rsidR="00317E8A">
        <w:t>, w terminie 7 dni od dnia ich wprowadzenia</w:t>
      </w:r>
      <w:r w:rsidRPr="00335E06">
        <w:t>. Do informacji Prezes UTK doł</w:t>
      </w:r>
      <w:r w:rsidRPr="00872AEB">
        <w:t xml:space="preserve">ącza materiały dowodowe </w:t>
      </w:r>
      <w:r w:rsidR="000558E7">
        <w:t>uzasadniające</w:t>
      </w:r>
      <w:r w:rsidRPr="00872AEB">
        <w:t xml:space="preserve"> swoj</w:t>
      </w:r>
      <w:r w:rsidR="000558E7">
        <w:t>ą</w:t>
      </w:r>
      <w:r w:rsidRPr="00872AEB">
        <w:t xml:space="preserve"> decyzj</w:t>
      </w:r>
      <w:r w:rsidR="000558E7">
        <w:t>ę</w:t>
      </w:r>
      <w:r w:rsidRPr="00872AEB">
        <w:t>.</w:t>
      </w:r>
    </w:p>
    <w:p w14:paraId="1ED7CF55" w14:textId="039C2403" w:rsidR="001B1412" w:rsidRPr="00C15137" w:rsidRDefault="001B1412" w:rsidP="00450A29">
      <w:pPr>
        <w:pStyle w:val="ZLITUSTzmustliter"/>
      </w:pPr>
      <w:r w:rsidRPr="00D04ED6">
        <w:t>2c.</w:t>
      </w:r>
      <w:r w:rsidR="002265AD">
        <w:t xml:space="preserve"> </w:t>
      </w:r>
      <w:r w:rsidRPr="00016ABA">
        <w:t>W przypadku gdy Agencja zwróci się do Prezesa UTK o wycofanie lub modyfikację</w:t>
      </w:r>
      <w:r w:rsidR="00174DCA">
        <w:t xml:space="preserve"> </w:t>
      </w:r>
      <w:r w:rsidR="00317E8A">
        <w:t>wprowadzonego</w:t>
      </w:r>
      <w:r w:rsidRPr="001E1D2C">
        <w:t xml:space="preserve"> tymczasowego środka bezpieczeństwa, Agencja i</w:t>
      </w:r>
      <w:r w:rsidR="00285A66">
        <w:t> </w:t>
      </w:r>
      <w:r w:rsidRPr="001E1D2C">
        <w:t>Prezes UTK współprac</w:t>
      </w:r>
      <w:r w:rsidRPr="002A3581">
        <w:t xml:space="preserve">ują </w:t>
      </w:r>
      <w:r w:rsidR="003F1269">
        <w:t>w celu</w:t>
      </w:r>
      <w:r w:rsidRPr="002A3581">
        <w:t xml:space="preserve"> wypracowa</w:t>
      </w:r>
      <w:r w:rsidR="003F1269">
        <w:t>nia</w:t>
      </w:r>
      <w:r w:rsidRPr="002A3581">
        <w:t xml:space="preserve"> rozwiązani</w:t>
      </w:r>
      <w:r w:rsidR="003F1269">
        <w:t>a</w:t>
      </w:r>
      <w:r w:rsidRPr="002A3581">
        <w:t xml:space="preserve"> możliwe</w:t>
      </w:r>
      <w:r w:rsidR="003F1269">
        <w:t>go</w:t>
      </w:r>
      <w:r w:rsidRPr="002A3581">
        <w:t xml:space="preserve"> do zaakceptowania przez obie strony.</w:t>
      </w:r>
    </w:p>
    <w:p w14:paraId="5839B38A" w14:textId="7096653C" w:rsidR="001B1412" w:rsidRPr="00BA30DD" w:rsidRDefault="001B1412" w:rsidP="00450A29">
      <w:pPr>
        <w:pStyle w:val="ZLITUSTzmustliter"/>
      </w:pPr>
      <w:r w:rsidRPr="00BA30DD">
        <w:t>2d.</w:t>
      </w:r>
      <w:r w:rsidR="002265AD">
        <w:t xml:space="preserve"> </w:t>
      </w:r>
      <w:r w:rsidRPr="00BA30DD">
        <w:t xml:space="preserve">W </w:t>
      </w:r>
      <w:r w:rsidR="003F1269">
        <w:t>uzasadnionych przypadkach</w:t>
      </w:r>
      <w:r w:rsidRPr="00BA30DD">
        <w:t xml:space="preserve"> do współpracy, o której mowa w ust. 2c, włącza się przewoźnika kolejowego.</w:t>
      </w:r>
    </w:p>
    <w:p w14:paraId="38A98FCC" w14:textId="5469A209" w:rsidR="001B1412" w:rsidRPr="001B1412" w:rsidRDefault="001B1412" w:rsidP="00694479">
      <w:pPr>
        <w:pStyle w:val="ZLITUSTzmustliter"/>
      </w:pPr>
      <w:r w:rsidRPr="001B1412">
        <w:t>2e.</w:t>
      </w:r>
      <w:r w:rsidR="002265AD">
        <w:t xml:space="preserve"> </w:t>
      </w:r>
      <w:r w:rsidRPr="001B1412">
        <w:t>Jeżeli Agencja i Prezes UTK nie dojdą do porozumienia w przypadku, o</w:t>
      </w:r>
      <w:r w:rsidR="00285A66">
        <w:t> </w:t>
      </w:r>
      <w:r w:rsidRPr="001B1412">
        <w:t xml:space="preserve">którym mowa w ust. 2c, decyzja Prezesa UTK </w:t>
      </w:r>
      <w:r w:rsidR="001E25CA" w:rsidRPr="001E25CA">
        <w:t>o wprowadzeniu tymc</w:t>
      </w:r>
      <w:r w:rsidR="001E25CA">
        <w:t>zasowych środków bezpieczeństwa</w:t>
      </w:r>
      <w:r w:rsidR="001E25CA" w:rsidRPr="001E25CA">
        <w:t xml:space="preserve"> </w:t>
      </w:r>
      <w:r w:rsidRPr="001B1412">
        <w:t>pozostaje w mocy.”,</w:t>
      </w:r>
    </w:p>
    <w:p w14:paraId="5BFE56B4" w14:textId="77777777" w:rsidR="001B1412" w:rsidRPr="001B1412" w:rsidRDefault="00704CEA" w:rsidP="00694479">
      <w:pPr>
        <w:pStyle w:val="LITlitera"/>
      </w:pPr>
      <w:r>
        <w:t>d</w:t>
      </w:r>
      <w:r w:rsidR="001B1412" w:rsidRPr="001B1412">
        <w:t>)</w:t>
      </w:r>
      <w:r w:rsidR="001B1412" w:rsidRPr="001B1412">
        <w:tab/>
        <w:t>ust. 3 otrzymuje brzmienie:</w:t>
      </w:r>
    </w:p>
    <w:p w14:paraId="4751302D" w14:textId="02049D37" w:rsidR="001B1412" w:rsidRDefault="001B1412" w:rsidP="00BA30DD">
      <w:pPr>
        <w:pStyle w:val="ZLITUSTzmustliter"/>
      </w:pPr>
      <w:r w:rsidRPr="001B1412">
        <w:t>„3.</w:t>
      </w:r>
      <w:r w:rsidR="002265AD">
        <w:t xml:space="preserve"> </w:t>
      </w:r>
      <w:r w:rsidRPr="001B1412">
        <w:t>Decyzj</w:t>
      </w:r>
      <w:r w:rsidR="003B57ED">
        <w:t>om</w:t>
      </w:r>
      <w:r w:rsidRPr="001B1412">
        <w:t xml:space="preserve">, o których mowa w ust. 2 i 2a, </w:t>
      </w:r>
      <w:r w:rsidR="003B57ED">
        <w:t>Prezes UTK nadaje rygor</w:t>
      </w:r>
      <w:r w:rsidR="000513FC">
        <w:t xml:space="preserve"> natychmiastowej wykonalności.”;</w:t>
      </w:r>
    </w:p>
    <w:p w14:paraId="10B200B2" w14:textId="4C3FD21D" w:rsidR="00260EAB" w:rsidRPr="001B1412" w:rsidRDefault="00485BB6" w:rsidP="00DE7546">
      <w:pPr>
        <w:pStyle w:val="PKTpunkt"/>
      </w:pPr>
      <w:r>
        <w:t>10</w:t>
      </w:r>
      <w:r w:rsidR="00260EAB">
        <w:t>)</w:t>
      </w:r>
      <w:r w:rsidR="00260EAB">
        <w:tab/>
        <w:t>po</w:t>
      </w:r>
      <w:r w:rsidR="00260EAB" w:rsidRPr="001B1412">
        <w:t xml:space="preserve"> art. 14</w:t>
      </w:r>
      <w:r w:rsidR="00260EAB">
        <w:t>a dodaje się art. 14aa w brzmieniu</w:t>
      </w:r>
      <w:r w:rsidR="00260EAB" w:rsidRPr="001B1412">
        <w:t>:</w:t>
      </w:r>
    </w:p>
    <w:p w14:paraId="17D1780B" w14:textId="71EAF0ED" w:rsidR="001B1412" w:rsidRPr="001B1412" w:rsidRDefault="001B1412" w:rsidP="006528A9">
      <w:pPr>
        <w:pStyle w:val="ZARTzmartartykuempunktem"/>
      </w:pPr>
      <w:r w:rsidRPr="001B1412">
        <w:lastRenderedPageBreak/>
        <w:t>„</w:t>
      </w:r>
      <w:r w:rsidR="00260EAB">
        <w:t>Art. 14aa</w:t>
      </w:r>
      <w:r w:rsidRPr="001B1412">
        <w:t>.</w:t>
      </w:r>
      <w:r w:rsidR="00260EAB">
        <w:t xml:space="preserve"> 1. </w:t>
      </w:r>
      <w:r w:rsidR="00310A5C">
        <w:t>W</w:t>
      </w:r>
      <w:r w:rsidRPr="001B1412">
        <w:t xml:space="preserve"> przypadku stwierdzenia naruszenia </w:t>
      </w:r>
      <w:r w:rsidR="00F85FD4" w:rsidRPr="001B1412">
        <w:t xml:space="preserve">przepisów z zakresu kolejnictwa </w:t>
      </w:r>
      <w:r w:rsidRPr="001B1412">
        <w:t xml:space="preserve">przez przewoźnika kolejowego, zarządcę, użytkownika bocznicy kolejowej, przedsiębiorcę zarządzającego infrastrukturą i wykonującego przewozy w metrze, producenta </w:t>
      </w:r>
      <w:r w:rsidR="00FF7A4E">
        <w:t>albo</w:t>
      </w:r>
      <w:r w:rsidR="00FF7A4E" w:rsidRPr="001B1412">
        <w:t xml:space="preserve"> </w:t>
      </w:r>
      <w:r w:rsidRPr="001B1412">
        <w:t>jego upoważnionego przedstawiciela, jednostkę notyfikowaną,</w:t>
      </w:r>
      <w:r w:rsidR="00174DCA">
        <w:t xml:space="preserve"> </w:t>
      </w:r>
      <w:r w:rsidR="00603F8F" w:rsidRPr="00BA2DA1">
        <w:t>podmiot odpowiedzialn</w:t>
      </w:r>
      <w:r w:rsidR="00FB381C">
        <w:t>y</w:t>
      </w:r>
      <w:r w:rsidR="00603F8F" w:rsidRPr="00BA2DA1">
        <w:t xml:space="preserve"> za</w:t>
      </w:r>
      <w:r w:rsidR="001E25CA">
        <w:t xml:space="preserve"> </w:t>
      </w:r>
      <w:r w:rsidR="00603F8F" w:rsidRPr="00BA2DA1">
        <w:t>utrzymanie</w:t>
      </w:r>
      <w:r w:rsidR="00603F8F">
        <w:t>,</w:t>
      </w:r>
      <w:r w:rsidRPr="001B1412">
        <w:t xml:space="preserve"> wykonawcę modernizacji, importera, inwestora lub dysponenta</w:t>
      </w:r>
      <w:r w:rsidR="00F85FD4">
        <w:t>,</w:t>
      </w:r>
      <w:r w:rsidRPr="001B1412">
        <w:t xml:space="preserve"> Prezes UTK może wystosować do tego podmiotu pisemne ostrzeżenie.</w:t>
      </w:r>
    </w:p>
    <w:p w14:paraId="59F70D7E" w14:textId="2E3E2E96" w:rsidR="001B1412" w:rsidRPr="001B1412" w:rsidRDefault="00260EAB" w:rsidP="006528A9">
      <w:pPr>
        <w:pStyle w:val="ZUSTzmustartykuempunktem"/>
      </w:pPr>
      <w:r>
        <w:t>2</w:t>
      </w:r>
      <w:r w:rsidR="001B1412" w:rsidRPr="001B1412">
        <w:t>.</w:t>
      </w:r>
      <w:r w:rsidR="002265AD">
        <w:t xml:space="preserve"> </w:t>
      </w:r>
      <w:r w:rsidR="001B1412" w:rsidRPr="001B1412">
        <w:t xml:space="preserve">Ostrzeżenie, o którym mowa w ust. </w:t>
      </w:r>
      <w:r>
        <w:t>1</w:t>
      </w:r>
      <w:r w:rsidR="001B1412" w:rsidRPr="001B1412">
        <w:t>, zawiera:</w:t>
      </w:r>
    </w:p>
    <w:p w14:paraId="75CD9042" w14:textId="77777777" w:rsidR="001B1412" w:rsidRPr="001B1412" w:rsidRDefault="001B1412" w:rsidP="006528A9">
      <w:pPr>
        <w:pStyle w:val="ZPKTzmpktartykuempunktem"/>
      </w:pPr>
      <w:r w:rsidRPr="001B1412">
        <w:t>1)</w:t>
      </w:r>
      <w:r w:rsidRPr="001B1412">
        <w:tab/>
        <w:t>opis oraz charakter naruszenia;</w:t>
      </w:r>
    </w:p>
    <w:p w14:paraId="6A242CFC" w14:textId="77777777" w:rsidR="001B1412" w:rsidRDefault="001B1412" w:rsidP="006528A9">
      <w:pPr>
        <w:pStyle w:val="ZPKTzmpktartykuempunktem"/>
      </w:pPr>
      <w:r w:rsidRPr="001B1412">
        <w:t>2)</w:t>
      </w:r>
      <w:r w:rsidRPr="001B1412">
        <w:tab/>
        <w:t>wskazanie przepisu, który został naruszony;</w:t>
      </w:r>
    </w:p>
    <w:p w14:paraId="466981D0" w14:textId="77777777" w:rsidR="004D0578" w:rsidRDefault="001B1412" w:rsidP="006528A9">
      <w:pPr>
        <w:pStyle w:val="ZPKTzmpktartykuempunktem"/>
      </w:pPr>
      <w:r w:rsidRPr="001B1412">
        <w:t>3)</w:t>
      </w:r>
      <w:r w:rsidRPr="001B1412">
        <w:tab/>
        <w:t xml:space="preserve">termin na udzielenie odpowiedzi o działaniach podjętych lub planowanych do podjęcia w celu usunięcia </w:t>
      </w:r>
      <w:r w:rsidR="00906BB1">
        <w:t xml:space="preserve">stwierdzonego </w:t>
      </w:r>
      <w:r w:rsidR="00A60002">
        <w:t>naruszenia</w:t>
      </w:r>
      <w:r w:rsidRPr="001B1412">
        <w:t>, wraz z ich harmonogramem.</w:t>
      </w:r>
    </w:p>
    <w:p w14:paraId="08DEA6E0" w14:textId="7EFABC44" w:rsidR="001B1412" w:rsidRPr="001B1412" w:rsidRDefault="004D0578" w:rsidP="006528A9">
      <w:pPr>
        <w:pStyle w:val="ZUSTzmustartykuempunktem"/>
      </w:pPr>
      <w:r>
        <w:t>3. Podmiot, o którym mowa w ust. 1, do którego Prezes UTK wystosował ostrzeżenie</w:t>
      </w:r>
      <w:r w:rsidR="00FF6860">
        <w:t>,</w:t>
      </w:r>
      <w:r>
        <w:t xml:space="preserve"> jest obowiązany udzielić odpowiedzi</w:t>
      </w:r>
      <w:r w:rsidR="00AE43EC" w:rsidRPr="00AE43EC">
        <w:t xml:space="preserve"> </w:t>
      </w:r>
      <w:r w:rsidR="00AE43EC" w:rsidRPr="001B1412">
        <w:t xml:space="preserve">o działaniach podjętych lub planowanych do podjęcia w celu usunięcia </w:t>
      </w:r>
      <w:r w:rsidR="00AE43EC">
        <w:t>stwierdzonego naruszenia</w:t>
      </w:r>
      <w:r w:rsidR="00AE43EC" w:rsidRPr="001B1412">
        <w:t>, wraz z ich harmonogramem</w:t>
      </w:r>
      <w:r>
        <w:t>, we wskazanym w ostrzeżeniu terminie.</w:t>
      </w:r>
      <w:r w:rsidRPr="001B1412">
        <w:t>”</w:t>
      </w:r>
      <w:r w:rsidR="001B1412" w:rsidRPr="001B1412">
        <w:t>;</w:t>
      </w:r>
    </w:p>
    <w:p w14:paraId="492A2C05" w14:textId="77777777" w:rsidR="00E364B6" w:rsidRDefault="00301F4F" w:rsidP="00284F2D">
      <w:pPr>
        <w:pStyle w:val="PKTpunkt"/>
      </w:pPr>
      <w:r>
        <w:t>11</w:t>
      </w:r>
      <w:r w:rsidR="001B1412" w:rsidRPr="00284F2D">
        <w:t>)</w:t>
      </w:r>
      <w:r w:rsidR="00E01CE8" w:rsidRPr="00284F2D">
        <w:tab/>
      </w:r>
      <w:r w:rsidR="001B1412" w:rsidRPr="00284F2D">
        <w:t>w art. 15</w:t>
      </w:r>
      <w:r w:rsidR="00E364B6">
        <w:t>:</w:t>
      </w:r>
    </w:p>
    <w:p w14:paraId="60B4A55B" w14:textId="7E05EF32" w:rsidR="001B1412" w:rsidRPr="00284F2D" w:rsidRDefault="00E364B6" w:rsidP="009B586E">
      <w:pPr>
        <w:pStyle w:val="LITlitera"/>
      </w:pPr>
      <w:r>
        <w:t>a)</w:t>
      </w:r>
      <w:r w:rsidR="009B586E">
        <w:tab/>
      </w:r>
      <w:r w:rsidR="001B1412" w:rsidRPr="00284F2D">
        <w:t>po ust. 1a dodaje się ust. 1b w brzmieniu:</w:t>
      </w:r>
    </w:p>
    <w:p w14:paraId="0DE54D6A" w14:textId="378ED6BA" w:rsidR="00E364B6" w:rsidRDefault="001B1412" w:rsidP="009B586E">
      <w:pPr>
        <w:pStyle w:val="ZLITUSTzmustliter"/>
      </w:pPr>
      <w:r w:rsidRPr="001B1412">
        <w:t>„1b.</w:t>
      </w:r>
      <w:r w:rsidR="002265AD">
        <w:t xml:space="preserve"> </w:t>
      </w:r>
      <w:r w:rsidRPr="001B1412">
        <w:t>Uprawnienia, o których mowa w ust. 1 pkt 1 i 2, przysługują także pracownikom Agencji w związku z wykonywaniem zadań, o których mowa w</w:t>
      </w:r>
      <w:r w:rsidR="00956BFE">
        <w:t> </w:t>
      </w:r>
      <w:r w:rsidRPr="001B1412">
        <w:t>art.</w:t>
      </w:r>
      <w:r w:rsidR="00956BFE">
        <w:t> </w:t>
      </w:r>
      <w:r w:rsidRPr="001B1412">
        <w:t xml:space="preserve">14 </w:t>
      </w:r>
      <w:r w:rsidR="001F5183" w:rsidRPr="007A329B">
        <w:t>rozporządzenia Parlamentu Europejskiego i Rady (UE) 2016/796 z dnia 11 maja 2016 r. w sprawie Agencji Kolejowej Unii Europejskiej i uchylenia rozporządzenia (WE) nr 881/2004</w:t>
      </w:r>
      <w:r w:rsidRPr="001B1412">
        <w:t>.”</w:t>
      </w:r>
      <w:r w:rsidR="00E364B6">
        <w:t>,</w:t>
      </w:r>
    </w:p>
    <w:p w14:paraId="0D3886ED" w14:textId="1E1B0399" w:rsidR="001B1412" w:rsidRPr="001B1412" w:rsidRDefault="00E364B6" w:rsidP="009B586E">
      <w:pPr>
        <w:pStyle w:val="LITlitera"/>
      </w:pPr>
      <w:r>
        <w:t>b)</w:t>
      </w:r>
      <w:r>
        <w:tab/>
        <w:t xml:space="preserve">w ust. 3 wyrazy </w:t>
      </w:r>
      <w:r w:rsidRPr="001B1412">
        <w:t>„</w:t>
      </w:r>
      <w:r w:rsidRPr="00E364B6">
        <w:t>rozporządzenia Parlamentu Europejskiego i Rady (UE) 2016/679 z</w:t>
      </w:r>
      <w:r w:rsidR="00285A66">
        <w:t> </w:t>
      </w:r>
      <w:r w:rsidRPr="00E364B6">
        <w:t>dnia 27 kwietnia 2016 r. w sprawie ochrony osób fizycznych w związku z</w:t>
      </w:r>
      <w:r w:rsidR="00285A66">
        <w:t> </w:t>
      </w:r>
      <w:r w:rsidRPr="00E364B6">
        <w:t>przetwarzaniem danych osobowych i w sprawie swobodnego przepływu takich danych oraz uchylenia dyrektywy 95/46/WE (ogólne rozporządzenie o ochronie danych) (Dz.</w:t>
      </w:r>
      <w:r>
        <w:t xml:space="preserve"> </w:t>
      </w:r>
      <w:r w:rsidRPr="00E364B6">
        <w:t>Urz. UE L 119 z 04</w:t>
      </w:r>
      <w:r>
        <w:t xml:space="preserve">.05.2016, str. 1, z </w:t>
      </w:r>
      <w:proofErr w:type="spellStart"/>
      <w:r>
        <w:t>późn</w:t>
      </w:r>
      <w:proofErr w:type="spellEnd"/>
      <w:r>
        <w:t>. zm.</w:t>
      </w:r>
      <w:r w:rsidRPr="00E364B6">
        <w:t>), zwanego dalej „rozporządzeniem 2016/679”,”</w:t>
      </w:r>
      <w:r>
        <w:t xml:space="preserve"> zastępuje się wyrazami </w:t>
      </w:r>
      <w:r w:rsidRPr="001B1412">
        <w:t>„</w:t>
      </w:r>
      <w:r>
        <w:t>rozporządzenia 2016/679</w:t>
      </w:r>
      <w:r w:rsidRPr="001B1412">
        <w:t>”</w:t>
      </w:r>
      <w:r w:rsidR="001B1412" w:rsidRPr="001B1412">
        <w:t>;</w:t>
      </w:r>
    </w:p>
    <w:p w14:paraId="4C9CF708" w14:textId="053AA243" w:rsidR="001B1412" w:rsidRPr="00284F2D" w:rsidRDefault="0088367A" w:rsidP="00284F2D">
      <w:pPr>
        <w:pStyle w:val="PKTpunkt"/>
      </w:pPr>
      <w:r w:rsidRPr="00284F2D">
        <w:t>1</w:t>
      </w:r>
      <w:r w:rsidR="00301F4F">
        <w:t>2</w:t>
      </w:r>
      <w:r w:rsidR="001B1412" w:rsidRPr="00284F2D">
        <w:t>)</w:t>
      </w:r>
      <w:r w:rsidR="00241919" w:rsidRPr="00284F2D">
        <w:tab/>
      </w:r>
      <w:r w:rsidR="001B1412" w:rsidRPr="00284F2D">
        <w:t>po art. 15a dodaje się art. 15aa</w:t>
      </w:r>
      <w:r w:rsidR="007F269D">
        <w:t xml:space="preserve"> i </w:t>
      </w:r>
      <w:r w:rsidR="00277656">
        <w:t xml:space="preserve">art. </w:t>
      </w:r>
      <w:r w:rsidR="001B1412" w:rsidRPr="00284F2D">
        <w:t>15ab w brzmieniu:</w:t>
      </w:r>
    </w:p>
    <w:p w14:paraId="3CBDCBF1" w14:textId="42FC52F2" w:rsidR="001B1412" w:rsidRPr="001B1412" w:rsidRDefault="001B1412" w:rsidP="00BA30DD">
      <w:pPr>
        <w:pStyle w:val="ZARTzmartartykuempunktem"/>
      </w:pPr>
      <w:r w:rsidRPr="001B1412">
        <w:t>„Art.</w:t>
      </w:r>
      <w:r w:rsidR="002265AD">
        <w:t xml:space="preserve"> </w:t>
      </w:r>
      <w:r w:rsidRPr="001B1412">
        <w:t>15aa.</w:t>
      </w:r>
      <w:r w:rsidR="002265AD">
        <w:t xml:space="preserve"> </w:t>
      </w:r>
      <w:r w:rsidRPr="001B1412">
        <w:t>1.</w:t>
      </w:r>
      <w:r w:rsidR="002265AD">
        <w:t xml:space="preserve"> </w:t>
      </w:r>
      <w:r w:rsidRPr="001B1412">
        <w:t>W zakresie bezpieczeństwa, interoperacyjności i nadzoru Prezes UTK współpracuje z krajowymi organami d</w:t>
      </w:r>
      <w:r w:rsidR="00D938CE">
        <w:t>o spraw</w:t>
      </w:r>
      <w:r w:rsidRPr="001B1412">
        <w:t xml:space="preserve"> bezpieczeństwa z innych państw członkowskich Unii Europejskiej, w szczególności w zakresie:</w:t>
      </w:r>
    </w:p>
    <w:p w14:paraId="5845B4D1" w14:textId="356F8EE6" w:rsidR="001B1412" w:rsidRPr="001B1412" w:rsidRDefault="001B1412" w:rsidP="00BA30DD">
      <w:pPr>
        <w:pStyle w:val="ZPKTzmpktartykuempunktem"/>
      </w:pPr>
      <w:r w:rsidRPr="001B1412">
        <w:lastRenderedPageBreak/>
        <w:t>1)</w:t>
      </w:r>
      <w:r w:rsidRPr="001B1412">
        <w:tab/>
        <w:t xml:space="preserve">koordynowania działań nadzorczych dotyczących przewoźnika kolejowego posiadającego obszar działalności </w:t>
      </w:r>
      <w:r w:rsidR="00142067">
        <w:t>na terytorium</w:t>
      </w:r>
      <w:r w:rsidRPr="001B1412">
        <w:t xml:space="preserve"> Rzeczypospolitej Polskiej oraz na terytorium innych państw członkowskich Unii Europejskiej w celu wyeliminowania nakładania się działań nadzorczych przy jednoczesnym zapewnieniu wystarczającego zakresu nadzoru;</w:t>
      </w:r>
    </w:p>
    <w:p w14:paraId="05368EB8" w14:textId="4481D837" w:rsidR="001B1412" w:rsidRPr="001B1412" w:rsidRDefault="001B1412" w:rsidP="00BA30DD">
      <w:pPr>
        <w:pStyle w:val="ZPKTzmpktartykuempunktem"/>
      </w:pPr>
      <w:r w:rsidRPr="001B1412">
        <w:t>2)</w:t>
      </w:r>
      <w:r w:rsidRPr="001B1412">
        <w:tab/>
        <w:t>wymiany informacji dotyczących przewoźników kolejowych, o których mowa w</w:t>
      </w:r>
      <w:r w:rsidR="00071A1B">
        <w:t> </w:t>
      </w:r>
      <w:r w:rsidRPr="001B1412">
        <w:t>pkt</w:t>
      </w:r>
      <w:r w:rsidR="00071A1B">
        <w:t> </w:t>
      </w:r>
      <w:r w:rsidRPr="001B1412">
        <w:t xml:space="preserve">1, w szczególności w odniesieniu do znanych </w:t>
      </w:r>
      <w:proofErr w:type="spellStart"/>
      <w:r w:rsidRPr="001B1412">
        <w:t>ryzyk</w:t>
      </w:r>
      <w:proofErr w:type="spellEnd"/>
      <w:r w:rsidRPr="001B1412">
        <w:t xml:space="preserve">, stosowania środków ich kontroli, podejmowanych działań nadzorczych, </w:t>
      </w:r>
      <w:r w:rsidR="001749B7" w:rsidRPr="001B1412">
        <w:t>a</w:t>
      </w:r>
      <w:r w:rsidR="00174DCA">
        <w:t xml:space="preserve"> </w:t>
      </w:r>
      <w:r w:rsidRPr="001B1412">
        <w:t>także osiąganych wyników w</w:t>
      </w:r>
      <w:r w:rsidR="00285A66">
        <w:t> </w:t>
      </w:r>
      <w:r w:rsidR="00D0205A">
        <w:t>zakresie</w:t>
      </w:r>
      <w:r w:rsidRPr="001B1412">
        <w:t xml:space="preserve"> bezpieczeństwa;</w:t>
      </w:r>
    </w:p>
    <w:p w14:paraId="190DE5B0" w14:textId="0CE69564" w:rsidR="001B1412" w:rsidRPr="001B1412" w:rsidRDefault="001B1412" w:rsidP="00BA30DD">
      <w:pPr>
        <w:pStyle w:val="ZPKTzmpktartykuempunktem"/>
      </w:pPr>
      <w:r w:rsidRPr="001B1412">
        <w:t>3)</w:t>
      </w:r>
      <w:r w:rsidRPr="001B1412">
        <w:tab/>
        <w:t>wydawania, przedłużania, aktualizacji, ograniczania i cofania autoryzacji bezpieczeństwa w odniesieniu do infrastruktury transgranicznej oraz koordynowania działań nadzorczych w ramach zapewnienia zgodności podsystemów „sterowanie – urządzenia przytorowe”, „energia” i „infrastruktura” z</w:t>
      </w:r>
      <w:r w:rsidR="00D70548">
        <w:t> </w:t>
      </w:r>
      <w:r w:rsidRPr="001B1412">
        <w:t>zasadniczymi wymaganiami</w:t>
      </w:r>
      <w:r w:rsidR="00FF1A90">
        <w:t xml:space="preserve"> systemu kolei</w:t>
      </w:r>
      <w:r w:rsidRPr="001B1412">
        <w:t>;</w:t>
      </w:r>
    </w:p>
    <w:p w14:paraId="4531574C" w14:textId="77777777" w:rsidR="001B1412" w:rsidRPr="001B1412" w:rsidRDefault="001B1412" w:rsidP="00BA30DD">
      <w:pPr>
        <w:pStyle w:val="ZPKTzmpktartykuempunktem"/>
      </w:pPr>
      <w:r w:rsidRPr="001B1412">
        <w:t>4)</w:t>
      </w:r>
      <w:r w:rsidRPr="001B1412">
        <w:tab/>
        <w:t>oceny wniosków o wydanie jednolitego certyfikatu bezpieczeństwa w zakresie możliwości prowadzenia ruchu do stacji</w:t>
      </w:r>
      <w:r w:rsidR="00174DCA">
        <w:t xml:space="preserve"> </w:t>
      </w:r>
      <w:r w:rsidR="001B3FF8">
        <w:t xml:space="preserve">granicznych położonych </w:t>
      </w:r>
      <w:r w:rsidR="00241919" w:rsidRPr="00241919">
        <w:t xml:space="preserve">w sąsiednich państwach członkowskich </w:t>
      </w:r>
      <w:r w:rsidR="00D157CD" w:rsidRPr="001B1412">
        <w:t>Unii Europejskiej</w:t>
      </w:r>
      <w:r w:rsidRPr="001B1412">
        <w:t>;</w:t>
      </w:r>
    </w:p>
    <w:p w14:paraId="10EEC798" w14:textId="77777777" w:rsidR="001B1412" w:rsidRPr="001B1412" w:rsidRDefault="001B1412" w:rsidP="00BA30DD">
      <w:pPr>
        <w:pStyle w:val="ZPKTzmpktartykuempunktem"/>
      </w:pPr>
      <w:r w:rsidRPr="001B1412">
        <w:t>5)</w:t>
      </w:r>
      <w:r w:rsidRPr="001B1412">
        <w:tab/>
        <w:t>harmonizacji zasad podejmowania decyzji.</w:t>
      </w:r>
    </w:p>
    <w:p w14:paraId="336BC28C" w14:textId="0B721E30" w:rsidR="001B1412" w:rsidRPr="001B1412" w:rsidRDefault="001B1412" w:rsidP="00BA30DD">
      <w:pPr>
        <w:pStyle w:val="ZUSTzmustartykuempunktem"/>
      </w:pPr>
      <w:r w:rsidRPr="001B1412">
        <w:t>2.</w:t>
      </w:r>
      <w:r w:rsidR="002265AD">
        <w:t xml:space="preserve"> </w:t>
      </w:r>
      <w:r w:rsidRPr="001B1412">
        <w:t>Prezes UTK może opracować z krajowymi organami d</w:t>
      </w:r>
      <w:r w:rsidR="00D938CE">
        <w:t>o spraw</w:t>
      </w:r>
      <w:r w:rsidRPr="001B1412">
        <w:t xml:space="preserve"> bezpieczeństwa z</w:t>
      </w:r>
      <w:r w:rsidR="00285A66">
        <w:t> </w:t>
      </w:r>
      <w:r w:rsidRPr="001B1412">
        <w:t xml:space="preserve">innych państw członkowskich </w:t>
      </w:r>
      <w:r w:rsidR="00D157CD" w:rsidRPr="001B1412">
        <w:t xml:space="preserve">Unii Europejskiej </w:t>
      </w:r>
      <w:r w:rsidRPr="001B1412">
        <w:t>wspólny plan nadzoru, aby zapewnić okresowe przeprowadzanie kontroli, z uwzględnieniem rodzaju i zakresu działalności w</w:t>
      </w:r>
      <w:r w:rsidR="00285A66">
        <w:t> </w:t>
      </w:r>
      <w:r w:rsidRPr="001B1412">
        <w:t>każdym państwie członkowskim, którego to dotyczy.</w:t>
      </w:r>
    </w:p>
    <w:p w14:paraId="481354C4" w14:textId="0A9566FB" w:rsidR="001B1412" w:rsidRPr="001B1412" w:rsidRDefault="001B1412" w:rsidP="00BA30DD">
      <w:pPr>
        <w:pStyle w:val="ZUSTzmustartykuempunktem"/>
      </w:pPr>
      <w:r w:rsidRPr="001B1412">
        <w:t>3.</w:t>
      </w:r>
      <w:r w:rsidR="002265AD">
        <w:t xml:space="preserve"> </w:t>
      </w:r>
      <w:r w:rsidRPr="001B1412">
        <w:t>Prezes UTK może zaw</w:t>
      </w:r>
      <w:r w:rsidR="003F74DF">
        <w:t>ierać</w:t>
      </w:r>
      <w:r w:rsidRPr="001B1412">
        <w:t xml:space="preserve"> z kra</w:t>
      </w:r>
      <w:r w:rsidR="00D938CE">
        <w:t>jowymi organami do spraw</w:t>
      </w:r>
      <w:r w:rsidRPr="001B1412">
        <w:t xml:space="preserve"> bezpieczeństwa z</w:t>
      </w:r>
      <w:r w:rsidR="00285A66">
        <w:t> </w:t>
      </w:r>
      <w:r w:rsidRPr="001B1412">
        <w:t>innych państw członkowskich Unii Europejskiej porozumieni</w:t>
      </w:r>
      <w:r w:rsidR="003F74DF">
        <w:t>a</w:t>
      </w:r>
      <w:r w:rsidRPr="001B1412">
        <w:t xml:space="preserve"> określające zasady współpracy, o której mowa w ust. 1 i 2.</w:t>
      </w:r>
    </w:p>
    <w:p w14:paraId="28A7D03A" w14:textId="21BA5CCA" w:rsidR="001B1412" w:rsidRPr="001B1412" w:rsidRDefault="001B1412" w:rsidP="00BA30DD">
      <w:pPr>
        <w:pStyle w:val="ZUSTzmustartykuempunktem"/>
      </w:pPr>
      <w:r w:rsidRPr="001B1412">
        <w:t>4.</w:t>
      </w:r>
      <w:r w:rsidR="002265AD">
        <w:t xml:space="preserve"> </w:t>
      </w:r>
      <w:r w:rsidRPr="001B1412">
        <w:t xml:space="preserve">Prezes UTK </w:t>
      </w:r>
      <w:r w:rsidR="000A29AC">
        <w:t xml:space="preserve">bierze udział w pracach </w:t>
      </w:r>
      <w:r w:rsidR="00D938CE">
        <w:t xml:space="preserve">sieci krajowych organów do spraw </w:t>
      </w:r>
      <w:r w:rsidRPr="001B1412">
        <w:t>bezpieczeństwa</w:t>
      </w:r>
      <w:r w:rsidR="00FE57F6">
        <w:t>, o której mowa w art. 38</w:t>
      </w:r>
      <w:r w:rsidR="007F05BB">
        <w:t xml:space="preserve"> rozporządzenia</w:t>
      </w:r>
      <w:r w:rsidR="007F05BB" w:rsidRPr="007F05BB">
        <w:t xml:space="preserve"> Parlamentu Europejskiego i</w:t>
      </w:r>
      <w:r w:rsidR="00285A66">
        <w:t> </w:t>
      </w:r>
      <w:r w:rsidR="007F05BB" w:rsidRPr="007F05BB">
        <w:t>Rady (UE) 2016/796 z dnia 11 maja 2016 r. w sprawie Agencji Kolejowej Unii Europejskiej i uchylenia rozporządzenia (WE) nr 881/2004</w:t>
      </w:r>
      <w:r w:rsidR="007F05BB">
        <w:t>.</w:t>
      </w:r>
    </w:p>
    <w:p w14:paraId="48EBFF8F" w14:textId="3FD777BC" w:rsidR="001B1412" w:rsidRPr="001B1412" w:rsidRDefault="001B1412" w:rsidP="00BA30DD">
      <w:pPr>
        <w:pStyle w:val="ZARTzmartartykuempunktem"/>
      </w:pPr>
      <w:r w:rsidRPr="001B1412">
        <w:t>Art.</w:t>
      </w:r>
      <w:r w:rsidR="002265AD">
        <w:t xml:space="preserve"> </w:t>
      </w:r>
      <w:r w:rsidRPr="001B1412">
        <w:t>15ab.</w:t>
      </w:r>
      <w:r w:rsidR="002265AD">
        <w:t xml:space="preserve"> </w:t>
      </w:r>
      <w:r w:rsidRPr="001B1412">
        <w:t>1. Prezes UTK współpracuje z Agencją w szczególności w zakresie:</w:t>
      </w:r>
    </w:p>
    <w:p w14:paraId="20B7FD86" w14:textId="77777777" w:rsidR="001B1412" w:rsidRPr="001B1412" w:rsidRDefault="001B1412" w:rsidP="00BA30DD">
      <w:pPr>
        <w:pStyle w:val="ZPKTzmpktartykuempunktem"/>
      </w:pPr>
      <w:r w:rsidRPr="001B1412">
        <w:t>1)</w:t>
      </w:r>
      <w:r w:rsidRPr="001B1412">
        <w:tab/>
        <w:t>wydawania, przedłużania, aktualizacji, ograniczania i cofania jednolitych certyfikatów bezpieczeństwa;</w:t>
      </w:r>
    </w:p>
    <w:p w14:paraId="4D85B8B9" w14:textId="77777777" w:rsidR="001B1412" w:rsidRPr="001B1412" w:rsidRDefault="001B1412" w:rsidP="00BA30DD">
      <w:pPr>
        <w:pStyle w:val="ZPKTzmpktartykuempunktem"/>
      </w:pPr>
      <w:r w:rsidRPr="001B1412">
        <w:lastRenderedPageBreak/>
        <w:t>2)</w:t>
      </w:r>
      <w:r w:rsidRPr="001B1412">
        <w:tab/>
      </w:r>
      <w:r w:rsidR="00C07541">
        <w:t>wydawania, odnawiania, zmiany i unieważnia</w:t>
      </w:r>
      <w:r w:rsidR="00C07541" w:rsidRPr="00C07541">
        <w:t>ni</w:t>
      </w:r>
      <w:r w:rsidR="00F2108F">
        <w:t>a</w:t>
      </w:r>
      <w:r w:rsidR="00174DCA">
        <w:t xml:space="preserve"> </w:t>
      </w:r>
      <w:r w:rsidRPr="001B1412">
        <w:t xml:space="preserve">zezwoleń na wprowadzenie pojazdu </w:t>
      </w:r>
      <w:r w:rsidR="00B2342B">
        <w:t xml:space="preserve">kolejowego </w:t>
      </w:r>
      <w:r w:rsidR="00B8494C" w:rsidRPr="001B1412">
        <w:t xml:space="preserve">do obrotu </w:t>
      </w:r>
      <w:r w:rsidRPr="001B1412">
        <w:t>lub</w:t>
      </w:r>
      <w:r w:rsidR="00B8494C">
        <w:t xml:space="preserve"> zezwoleń dla</w:t>
      </w:r>
      <w:r w:rsidRPr="001B1412">
        <w:t xml:space="preserve"> typu pojazdu;</w:t>
      </w:r>
    </w:p>
    <w:p w14:paraId="1E0C7025" w14:textId="416A068C" w:rsidR="001B1412" w:rsidRPr="001B1412" w:rsidRDefault="001B1412" w:rsidP="00BA30DD">
      <w:pPr>
        <w:pStyle w:val="ZPKTzmpktartykuempunktem"/>
      </w:pPr>
      <w:r w:rsidRPr="001B1412">
        <w:t>3)</w:t>
      </w:r>
      <w:r w:rsidRPr="001B1412">
        <w:tab/>
        <w:t>zatwierdzenia przewidywanych rozwiązań technicznych w zakresie urządzeń przytorowych ERTMS;</w:t>
      </w:r>
    </w:p>
    <w:p w14:paraId="5E36F43C" w14:textId="77777777" w:rsidR="001B1412" w:rsidRPr="001B1412" w:rsidRDefault="001B1412" w:rsidP="00BA30DD">
      <w:pPr>
        <w:pStyle w:val="ZPKTzmpktartykuempunktem"/>
      </w:pPr>
      <w:r w:rsidRPr="001B1412">
        <w:t>4)</w:t>
      </w:r>
      <w:r w:rsidRPr="001B1412">
        <w:tab/>
        <w:t>wymiany informacji z nadzoru nad przewoźnikami kolejowymi posiadającymi jednolity certyfikat bezpieczeństwa wydany przez Agencję;</w:t>
      </w:r>
    </w:p>
    <w:p w14:paraId="7D4495DB" w14:textId="77777777" w:rsidR="001B1412" w:rsidRPr="001B1412" w:rsidRDefault="001B1412" w:rsidP="00BA30DD">
      <w:pPr>
        <w:pStyle w:val="ZPKTzmpktartykuempunktem"/>
      </w:pPr>
      <w:r w:rsidRPr="001B1412">
        <w:t>5)</w:t>
      </w:r>
      <w:r w:rsidRPr="001B1412">
        <w:tab/>
        <w:t>monitorowania rozwoju bezpieczeństwa kolei;</w:t>
      </w:r>
    </w:p>
    <w:p w14:paraId="4B36009F" w14:textId="74C0328D" w:rsidR="001B1412" w:rsidRPr="001B1412" w:rsidRDefault="001B1412" w:rsidP="00BA30DD">
      <w:pPr>
        <w:pStyle w:val="ZPKTzmpktartykuempunktem"/>
      </w:pPr>
      <w:r w:rsidRPr="001B1412">
        <w:t>6)</w:t>
      </w:r>
      <w:r w:rsidRPr="001B1412">
        <w:tab/>
        <w:t xml:space="preserve">koordynowania działań nadzorczych dotyczących przewoźnika kolejowego posiadającego obszar działalności </w:t>
      </w:r>
      <w:r w:rsidR="00786D5D">
        <w:t>na terytorium</w:t>
      </w:r>
      <w:r w:rsidRPr="001B1412">
        <w:t xml:space="preserve"> Rzeczypospolitej Polskiej oraz na terytorium innych państw członkowskich Unii Europejskiej.</w:t>
      </w:r>
    </w:p>
    <w:p w14:paraId="71C2BC95" w14:textId="06F845F5" w:rsidR="001B1412" w:rsidRPr="001B1412" w:rsidRDefault="001B1412" w:rsidP="00BA30DD">
      <w:pPr>
        <w:pStyle w:val="ZUSTzmustartykuempunktem"/>
      </w:pPr>
      <w:r w:rsidRPr="001B1412">
        <w:t>2.</w:t>
      </w:r>
      <w:r w:rsidR="002265AD">
        <w:t xml:space="preserve"> </w:t>
      </w:r>
      <w:r w:rsidRPr="001B1412">
        <w:t xml:space="preserve">Prezes UTK zawiera z Agencją porozumienie, o którym mowa w art. 76 </w:t>
      </w:r>
      <w:r w:rsidR="001F5183" w:rsidRPr="007A329B">
        <w:t>rozporządzenia Parlamentu Europejskiego i Rady (UE) 2016/796 z dnia 11 maja 2016 r. w sprawie Agencji Kolejowej Unii Europejskiej i uchylenia rozporządzenia (WE) nr</w:t>
      </w:r>
      <w:r w:rsidR="00071A1B">
        <w:t> </w:t>
      </w:r>
      <w:r w:rsidR="001F5183" w:rsidRPr="007A329B">
        <w:t>881/2004</w:t>
      </w:r>
      <w:r w:rsidRPr="001B1412">
        <w:t>.</w:t>
      </w:r>
      <w:r w:rsidR="005A2341" w:rsidRPr="001B1412">
        <w:t>”;</w:t>
      </w:r>
    </w:p>
    <w:p w14:paraId="56C9A4C0" w14:textId="0C603A6B" w:rsidR="00471258" w:rsidRDefault="001B1412" w:rsidP="00BA30DD">
      <w:pPr>
        <w:pStyle w:val="PKTpunkt"/>
      </w:pPr>
      <w:r w:rsidRPr="001B1412">
        <w:t>1</w:t>
      </w:r>
      <w:r w:rsidR="00301F4F">
        <w:t>3</w:t>
      </w:r>
      <w:r w:rsidRPr="001B1412">
        <w:t>)</w:t>
      </w:r>
      <w:r w:rsidRPr="001B1412">
        <w:tab/>
        <w:t>art. 16 otrzymuje brzmienie:</w:t>
      </w:r>
    </w:p>
    <w:p w14:paraId="10C24713" w14:textId="455B6BD3" w:rsidR="00471258" w:rsidRDefault="00471258" w:rsidP="00331F25">
      <w:pPr>
        <w:pStyle w:val="ZARTzmartartykuempunktem"/>
        <w:divId w:val="433981269"/>
      </w:pPr>
      <w:r>
        <w:t>„Art.</w:t>
      </w:r>
      <w:r w:rsidR="002265AD">
        <w:t xml:space="preserve"> </w:t>
      </w:r>
      <w:r>
        <w:t>16.</w:t>
      </w:r>
      <w:r w:rsidR="002265AD">
        <w:t xml:space="preserve"> </w:t>
      </w:r>
      <w:r>
        <w:t xml:space="preserve">1. </w:t>
      </w:r>
      <w:r w:rsidR="00152272">
        <w:t xml:space="preserve">Za czynności wykonywane przez </w:t>
      </w:r>
      <w:r w:rsidR="001D5894">
        <w:t>Prezes</w:t>
      </w:r>
      <w:r w:rsidR="00152272">
        <w:t>a</w:t>
      </w:r>
      <w:r w:rsidR="001D5894">
        <w:t xml:space="preserve"> UTK</w:t>
      </w:r>
      <w:r w:rsidR="00152272">
        <w:t xml:space="preserve"> w sprawach, o których mowa w art. 13 ust. 1a pkt 1</w:t>
      </w:r>
      <w:r w:rsidR="00174DCA">
        <w:t>–</w:t>
      </w:r>
      <w:r w:rsidR="00152272">
        <w:t>3</w:t>
      </w:r>
      <w:r w:rsidR="00FB1794">
        <w:t>, 3b</w:t>
      </w:r>
      <w:r w:rsidR="00F02310">
        <w:t xml:space="preserve"> i 5</w:t>
      </w:r>
      <w:r w:rsidR="00152272">
        <w:t xml:space="preserve"> oraz ust. 2 pkt 1</w:t>
      </w:r>
      <w:r w:rsidR="00174DCA">
        <w:t>–</w:t>
      </w:r>
      <w:r w:rsidR="00152272">
        <w:t>3</w:t>
      </w:r>
      <w:r w:rsidR="00251EF7">
        <w:t>a</w:t>
      </w:r>
      <w:r w:rsidR="00152272">
        <w:t xml:space="preserve">, 7 i 8, pobiera </w:t>
      </w:r>
      <w:r w:rsidR="00A13CDD">
        <w:t xml:space="preserve">się </w:t>
      </w:r>
      <w:r w:rsidR="00152272">
        <w:t>opłat</w:t>
      </w:r>
      <w:r w:rsidR="006043F2">
        <w:t>y</w:t>
      </w:r>
      <w:r w:rsidR="00152272">
        <w:t>.</w:t>
      </w:r>
    </w:p>
    <w:p w14:paraId="082D57E8" w14:textId="629BA6BA" w:rsidR="00471258" w:rsidRDefault="00471258" w:rsidP="00331F25">
      <w:pPr>
        <w:pStyle w:val="ZUSTzmustartykuempunktem"/>
        <w:divId w:val="433981269"/>
      </w:pPr>
      <w:r>
        <w:t>2</w:t>
      </w:r>
      <w:r w:rsidR="00E01CE8">
        <w:t>.</w:t>
      </w:r>
      <w:r w:rsidR="002265AD">
        <w:t xml:space="preserve"> </w:t>
      </w:r>
      <w:r>
        <w:t>Wysokość opłat, o których mowa w ust. 1, z tytułu:</w:t>
      </w:r>
    </w:p>
    <w:p w14:paraId="4E921501" w14:textId="77777777" w:rsidR="00471258" w:rsidRDefault="00471258" w:rsidP="00331F25">
      <w:pPr>
        <w:pStyle w:val="ZPKTzmpktartykuempunktem"/>
        <w:divId w:val="433981269"/>
      </w:pPr>
      <w:r>
        <w:t>1)</w:t>
      </w:r>
      <w:r>
        <w:tab/>
        <w:t>złożenia wniosku w sprawach dotyczących:</w:t>
      </w:r>
    </w:p>
    <w:p w14:paraId="553CAA45" w14:textId="7D0CD989" w:rsidR="00471258" w:rsidRPr="004C456A" w:rsidRDefault="00471258">
      <w:pPr>
        <w:pStyle w:val="ZLITwPKTzmlitwpktartykuempunktem"/>
        <w:divId w:val="433981269"/>
      </w:pPr>
      <w:r>
        <w:t>a)</w:t>
      </w:r>
      <w:r>
        <w:tab/>
        <w:t>autoryzacji bezpieczeństwa, jednolitego certyfikatu bezpieczeństwa, świadectwa bezpieczeństwa, certyfikatu podmiotu odpowiedzialnego za utrzymanie pojazdu kolejowego (ECM)</w:t>
      </w:r>
      <w:r w:rsidR="003F74DF">
        <w:t xml:space="preserve"> oraz</w:t>
      </w:r>
      <w:r>
        <w:t xml:space="preserve"> certyfikatu w zakresie funkcji utrzymania, o których mowa w art. 23j ust. 3 pkt 2</w:t>
      </w:r>
      <w:r w:rsidR="00174DCA">
        <w:t>–</w:t>
      </w:r>
      <w:r>
        <w:t>4</w:t>
      </w:r>
      <w:r w:rsidR="00591543">
        <w:t xml:space="preserve"> </w:t>
      </w:r>
      <w:r w:rsidR="00174DCA">
        <w:t>–</w:t>
      </w:r>
      <w:r>
        <w:t xml:space="preserve"> nie może być wyższa niż </w:t>
      </w:r>
      <w:r w:rsidRPr="007A329B">
        <w:t xml:space="preserve">20 000 </w:t>
      </w:r>
      <w:r w:rsidRPr="004C456A">
        <w:t>złotych,</w:t>
      </w:r>
    </w:p>
    <w:p w14:paraId="135CE9EB" w14:textId="3E43FF7F" w:rsidR="00471258" w:rsidRDefault="00471258">
      <w:pPr>
        <w:pStyle w:val="ZLITwPKTzmlitwpktartykuempunktem"/>
        <w:divId w:val="433981269"/>
      </w:pPr>
      <w:r>
        <w:t>b)</w:t>
      </w:r>
      <w:r>
        <w:tab/>
        <w:t>autoryzacji bezpieczeństwa lub jednolitego certyfikatu bezpieczeństwa, w</w:t>
      </w:r>
      <w:r w:rsidR="00285A66">
        <w:t> </w:t>
      </w:r>
      <w:r>
        <w:t xml:space="preserve">której potwierdzono także zgodność z załącznikiem II do rozporządzenia (UE) nr 2019/779 </w:t>
      </w:r>
      <w:r w:rsidR="00174DCA">
        <w:t>–</w:t>
      </w:r>
      <w:r>
        <w:t xml:space="preserve"> nie może być wyższa </w:t>
      </w:r>
      <w:r w:rsidRPr="00F92A9A">
        <w:t xml:space="preserve">niż </w:t>
      </w:r>
      <w:r w:rsidRPr="007A329B">
        <w:t xml:space="preserve">40 000 </w:t>
      </w:r>
      <w:r w:rsidRPr="00F92A9A">
        <w:t>złotych</w:t>
      </w:r>
      <w:r>
        <w:t xml:space="preserve">, </w:t>
      </w:r>
    </w:p>
    <w:p w14:paraId="6E868F78" w14:textId="34322E7D" w:rsidR="00471258" w:rsidRPr="007E1812" w:rsidRDefault="00471258">
      <w:pPr>
        <w:pStyle w:val="ZLITwPKTzmlitwpktartykuempunktem"/>
        <w:divId w:val="433981269"/>
      </w:pPr>
      <w:r>
        <w:t>c)</w:t>
      </w:r>
      <w:r>
        <w:tab/>
        <w:t xml:space="preserve">świadectwa dopuszczenia do eksploatacji typu </w:t>
      </w:r>
      <w:r w:rsidR="00591543" w:rsidRPr="00591543">
        <w:t>–</w:t>
      </w:r>
      <w:r>
        <w:t xml:space="preserve"> nie może być wyższa </w:t>
      </w:r>
      <w:r w:rsidRPr="00F92A9A">
        <w:t xml:space="preserve">niż </w:t>
      </w:r>
      <w:r w:rsidRPr="007A329B">
        <w:t>20</w:t>
      </w:r>
      <w:r w:rsidR="00071A1B">
        <w:t> </w:t>
      </w:r>
      <w:r w:rsidRPr="007A329B">
        <w:t xml:space="preserve">000 </w:t>
      </w:r>
      <w:r w:rsidRPr="00F92A9A">
        <w:t>złotych,</w:t>
      </w:r>
    </w:p>
    <w:p w14:paraId="3B3AEA27" w14:textId="009C0651" w:rsidR="00471258" w:rsidRDefault="00471258">
      <w:pPr>
        <w:pStyle w:val="ZLITwPKTzmlitwpktartykuempunktem"/>
        <w:divId w:val="433981269"/>
      </w:pPr>
      <w:r>
        <w:t>d)</w:t>
      </w:r>
      <w:r>
        <w:tab/>
      </w:r>
      <w:r w:rsidR="00571F35" w:rsidRPr="00571F35">
        <w:t>licencji maszynisty oraz wtórników</w:t>
      </w:r>
      <w:r w:rsidR="00174DCA">
        <w:t xml:space="preserve"> </w:t>
      </w:r>
      <w:r>
        <w:t xml:space="preserve">licencji maszynisty </w:t>
      </w:r>
      <w:r w:rsidR="00174DCA">
        <w:t>–</w:t>
      </w:r>
      <w:r>
        <w:t xml:space="preserve"> nie może być wyższa niż </w:t>
      </w:r>
      <w:r w:rsidRPr="007A329B">
        <w:t xml:space="preserve">150 </w:t>
      </w:r>
      <w:r w:rsidRPr="00F92A9A">
        <w:t>złotych</w:t>
      </w:r>
      <w:r>
        <w:t>,</w:t>
      </w:r>
    </w:p>
    <w:p w14:paraId="5E35A1DF" w14:textId="62ADE3A0" w:rsidR="00471258" w:rsidRPr="007E1812" w:rsidRDefault="00471258">
      <w:pPr>
        <w:pStyle w:val="ZLITwPKTzmlitwpktartykuempunktem"/>
        <w:divId w:val="433981269"/>
      </w:pPr>
      <w:r>
        <w:t>e)</w:t>
      </w:r>
      <w:r>
        <w:tab/>
        <w:t xml:space="preserve">zezwoleń na </w:t>
      </w:r>
      <w:r w:rsidRPr="00F92A9A">
        <w:t xml:space="preserve">dopuszczenie do eksploatacji podsystemów strukturalnych „infrastruktura”, „energia” i „sterowanie </w:t>
      </w:r>
      <w:r w:rsidR="00174DCA">
        <w:t>–</w:t>
      </w:r>
      <w:r w:rsidRPr="00F92A9A">
        <w:t xml:space="preserve"> urządzenia przytorowe”, </w:t>
      </w:r>
      <w:r w:rsidRPr="007E1812">
        <w:t xml:space="preserve">zezwoleń </w:t>
      </w:r>
      <w:r w:rsidRPr="007E1812">
        <w:lastRenderedPageBreak/>
        <w:t xml:space="preserve">na wprowadzenie pojazdu </w:t>
      </w:r>
      <w:r w:rsidR="00EA5555" w:rsidRPr="007E1812">
        <w:t>kolejowego</w:t>
      </w:r>
      <w:r w:rsidR="00B8494C">
        <w:t xml:space="preserve"> do obrotu</w:t>
      </w:r>
      <w:r w:rsidR="00174DCA">
        <w:t xml:space="preserve"> </w:t>
      </w:r>
      <w:r w:rsidRPr="007E1812">
        <w:t xml:space="preserve">lub </w:t>
      </w:r>
      <w:r w:rsidR="00B8494C">
        <w:t xml:space="preserve">zezwoleń </w:t>
      </w:r>
      <w:r w:rsidR="00E051CB" w:rsidRPr="00E051CB">
        <w:t>dla typu pojazdu</w:t>
      </w:r>
      <w:r w:rsidR="00174DCA">
        <w:t xml:space="preserve"> </w:t>
      </w:r>
      <w:r w:rsidR="003F74DF">
        <w:t>oraz</w:t>
      </w:r>
      <w:r w:rsidRPr="007E1812">
        <w:t xml:space="preserve"> tymczasowych zezwoleń na użytkowanie pojazdu </w:t>
      </w:r>
      <w:r w:rsidR="005F6656" w:rsidRPr="007E1812">
        <w:t xml:space="preserve">kolejowego </w:t>
      </w:r>
      <w:r w:rsidRPr="007E1812">
        <w:t>do celów testów na sieci</w:t>
      </w:r>
      <w:r w:rsidR="003A1C3F">
        <w:t xml:space="preserve"> kolejowe</w:t>
      </w:r>
      <w:r w:rsidR="00FD4E47">
        <w:t>j, na której</w:t>
      </w:r>
      <w:r w:rsidR="003A1C3F">
        <w:t xml:space="preserve"> pojazd kolejowy ma być użytkowany</w:t>
      </w:r>
      <w:r w:rsidR="00591543">
        <w:t xml:space="preserve"> </w:t>
      </w:r>
      <w:r w:rsidR="00174DCA">
        <w:t>–</w:t>
      </w:r>
      <w:r w:rsidRPr="007E1812">
        <w:t xml:space="preserve"> nie może być wyższa niż </w:t>
      </w:r>
      <w:r w:rsidR="006D7E29">
        <w:t>15</w:t>
      </w:r>
      <w:r w:rsidRPr="007A329B">
        <w:t xml:space="preserve"> 000 </w:t>
      </w:r>
      <w:r w:rsidRPr="00F92A9A">
        <w:t>złotych,</w:t>
      </w:r>
    </w:p>
    <w:p w14:paraId="4A8FE1B2" w14:textId="4EC99A36" w:rsidR="00471258" w:rsidRPr="007E1812" w:rsidRDefault="00471258">
      <w:pPr>
        <w:pStyle w:val="ZLITwPKTzmlitwpktartykuempunktem"/>
        <w:divId w:val="433981269"/>
      </w:pPr>
      <w:r w:rsidRPr="007E1812">
        <w:t>f)</w:t>
      </w:r>
      <w:r w:rsidRPr="007E1812">
        <w:tab/>
        <w:t xml:space="preserve">europejskiego numeru pojazdu kolejowego (EVN) </w:t>
      </w:r>
      <w:r w:rsidR="00174DCA">
        <w:t>–</w:t>
      </w:r>
      <w:r w:rsidRPr="007E1812">
        <w:t xml:space="preserve"> nie może być wyższa niż </w:t>
      </w:r>
      <w:r w:rsidRPr="007A329B">
        <w:t xml:space="preserve">100 </w:t>
      </w:r>
      <w:r w:rsidRPr="00F92A9A">
        <w:t>złotych,</w:t>
      </w:r>
    </w:p>
    <w:p w14:paraId="0CD242E8" w14:textId="4CE4EA31" w:rsidR="00471258" w:rsidRPr="007E1812" w:rsidRDefault="00471258">
      <w:pPr>
        <w:pStyle w:val="ZLITwPKTzmlitwpktartykuempunktem"/>
        <w:divId w:val="433981269"/>
      </w:pPr>
      <w:r w:rsidRPr="007E1812">
        <w:t>g)</w:t>
      </w:r>
      <w:r w:rsidRPr="007E1812">
        <w:tab/>
        <w:t xml:space="preserve">wydania decyzji, o których mowa w art. 25f ust. 6 </w:t>
      </w:r>
      <w:r w:rsidR="00174DCA">
        <w:t>–</w:t>
      </w:r>
      <w:r w:rsidRPr="007E1812">
        <w:t xml:space="preserve"> nie może być wyższa niż </w:t>
      </w:r>
      <w:r w:rsidRPr="007A329B">
        <w:t>10</w:t>
      </w:r>
      <w:r w:rsidR="002265AD">
        <w:t xml:space="preserve"> </w:t>
      </w:r>
      <w:r w:rsidRPr="007A329B">
        <w:t xml:space="preserve">000 </w:t>
      </w:r>
      <w:r w:rsidRPr="00F92A9A">
        <w:t>złotych,</w:t>
      </w:r>
    </w:p>
    <w:p w14:paraId="795D7E91" w14:textId="2BE6BD0D" w:rsidR="00471258" w:rsidRPr="007E1812" w:rsidRDefault="00471258">
      <w:pPr>
        <w:pStyle w:val="ZLITwPKTzmlitwpktartykuempunktem"/>
        <w:divId w:val="433981269"/>
      </w:pPr>
      <w:r w:rsidRPr="007E1812">
        <w:t>h)</w:t>
      </w:r>
      <w:r w:rsidRPr="007E1812">
        <w:tab/>
        <w:t>autoryzacji jednostki oceniającej zgodność ubiegającej się o notyfikację</w:t>
      </w:r>
      <w:r w:rsidR="0076203E">
        <w:t xml:space="preserve">, </w:t>
      </w:r>
      <w:r w:rsidRPr="007E1812">
        <w:t>wyznacz</w:t>
      </w:r>
      <w:r w:rsidR="0076203E">
        <w:t>a</w:t>
      </w:r>
      <w:r w:rsidRPr="007E1812">
        <w:t xml:space="preserve">nia </w:t>
      </w:r>
      <w:r w:rsidR="009D4031" w:rsidRPr="00ED3AFA">
        <w:t>podmiotu wnioskującego o</w:t>
      </w:r>
      <w:r w:rsidR="009D4031">
        <w:t xml:space="preserve"> wykonywanie</w:t>
      </w:r>
      <w:r w:rsidR="009D4031" w:rsidRPr="00C079BF">
        <w:t xml:space="preserve"> zadań jednostki wyznaczonej</w:t>
      </w:r>
      <w:r w:rsidR="0076203E">
        <w:t xml:space="preserve"> oraz</w:t>
      </w:r>
      <w:r w:rsidR="00297EE0" w:rsidRPr="00297EE0">
        <w:t xml:space="preserve"> rozszerz</w:t>
      </w:r>
      <w:r w:rsidR="0076203E">
        <w:t>a</w:t>
      </w:r>
      <w:r w:rsidR="00297EE0" w:rsidRPr="00297EE0">
        <w:t>nia zakresu uprawnień jednostki wyznaczonej</w:t>
      </w:r>
      <w:r w:rsidR="00591543">
        <w:t xml:space="preserve"> </w:t>
      </w:r>
      <w:r w:rsidR="00174DCA">
        <w:t>–</w:t>
      </w:r>
      <w:r w:rsidR="00591543">
        <w:t xml:space="preserve"> </w:t>
      </w:r>
      <w:r w:rsidRPr="007E1812">
        <w:t xml:space="preserve">nie może być wyższa niż </w:t>
      </w:r>
      <w:r w:rsidRPr="007A329B">
        <w:t xml:space="preserve">10 000 </w:t>
      </w:r>
      <w:r w:rsidRPr="00F92A9A">
        <w:t>złotych;</w:t>
      </w:r>
    </w:p>
    <w:p w14:paraId="12CD7B09" w14:textId="77777777" w:rsidR="00471258" w:rsidRDefault="00471258" w:rsidP="00331F25">
      <w:pPr>
        <w:pStyle w:val="ZPKTzmpktartykuempunktem"/>
        <w:divId w:val="433981269"/>
      </w:pPr>
      <w:r>
        <w:t>2)</w:t>
      </w:r>
      <w:r>
        <w:tab/>
        <w:t>nadzoru nad:</w:t>
      </w:r>
    </w:p>
    <w:p w14:paraId="6FF5D392" w14:textId="77777777" w:rsidR="00471258" w:rsidRDefault="00471258">
      <w:pPr>
        <w:pStyle w:val="ZLITwPKTzmlitwpktartykuempunktem"/>
        <w:divId w:val="433981269"/>
      </w:pPr>
      <w:r>
        <w:t>a)</w:t>
      </w:r>
      <w:r>
        <w:tab/>
        <w:t>ośrodkami szkolenia i egzaminowania,</w:t>
      </w:r>
    </w:p>
    <w:p w14:paraId="44C276EF" w14:textId="3E1CB554" w:rsidR="00471258" w:rsidRDefault="00471258">
      <w:pPr>
        <w:pStyle w:val="ZLITwPKTzmlitwpktartykuempunktem"/>
        <w:divId w:val="433981269"/>
      </w:pPr>
      <w:r>
        <w:t>b)</w:t>
      </w:r>
      <w:r>
        <w:tab/>
        <w:t>podmiotami uprawnionymi do przeprowadzania badań lekarskich i</w:t>
      </w:r>
      <w:r w:rsidR="00285A66">
        <w:t> </w:t>
      </w:r>
      <w:r>
        <w:t>psychologicznych oraz orzekania w celu sprawdzenia spełnienia wymagań zdrowotnych, fizycznych i psychicznych, niezbędnych do uzyskania licencji maszynisty oraz świadectwa maszynisty, a także zachowania ich ważności</w:t>
      </w:r>
    </w:p>
    <w:p w14:paraId="73598211" w14:textId="77777777" w:rsidR="00471258" w:rsidRDefault="00647A5B" w:rsidP="00D5322C">
      <w:pPr>
        <w:pStyle w:val="ZCZWSPLITwPKTzmczciwsplitwpktartykuempunktem"/>
        <w:divId w:val="433981269"/>
      </w:pPr>
      <w:r w:rsidRPr="00BA2DA1">
        <w:t>–</w:t>
      </w:r>
      <w:r w:rsidR="00471258">
        <w:t xml:space="preserve"> nie może być </w:t>
      </w:r>
      <w:r w:rsidR="00471258" w:rsidRPr="00BA5C8A">
        <w:t>wyższa</w:t>
      </w:r>
      <w:r w:rsidR="00174DCA">
        <w:t xml:space="preserve"> </w:t>
      </w:r>
      <w:r w:rsidR="00471258" w:rsidRPr="00F92A9A">
        <w:t xml:space="preserve">niż </w:t>
      </w:r>
      <w:r w:rsidR="00471258" w:rsidRPr="007A329B">
        <w:t xml:space="preserve">10 000 </w:t>
      </w:r>
      <w:r w:rsidR="00471258">
        <w:t>złotych.</w:t>
      </w:r>
    </w:p>
    <w:p w14:paraId="4BDFBECF" w14:textId="39C83823" w:rsidR="00471258" w:rsidRPr="001A5FA1" w:rsidRDefault="00471258" w:rsidP="00B44A5F">
      <w:pPr>
        <w:pStyle w:val="ZUSTzmustartykuempunktem"/>
        <w:divId w:val="433981269"/>
      </w:pPr>
      <w:r>
        <w:t>3.</w:t>
      </w:r>
      <w:r w:rsidR="002265AD">
        <w:t xml:space="preserve"> </w:t>
      </w:r>
      <w:r w:rsidR="00904DCC" w:rsidRPr="00904DCC">
        <w:t>Minister właściwy do spraw transportu w porozumieniu z ministrem właściwym do spraw finansów publicznych określi, w drodze rozporządzenia, szczegółowe czynności dla danego rodzaju spraw</w:t>
      </w:r>
      <w:r w:rsidR="000F5141">
        <w:t>y</w:t>
      </w:r>
      <w:r w:rsidR="00383398">
        <w:t>,</w:t>
      </w:r>
      <w:r w:rsidR="00904DCC" w:rsidRPr="00904DCC">
        <w:t xml:space="preserve"> za które </w:t>
      </w:r>
      <w:r w:rsidR="00383398" w:rsidRPr="00904DCC">
        <w:t xml:space="preserve">są </w:t>
      </w:r>
      <w:r w:rsidR="00904DCC" w:rsidRPr="00904DCC">
        <w:t xml:space="preserve">pobierane opłaty, o których mowa w ust. 1, wysokość tych opłat, a także sposób ich uiszczania i pobierania, uwzględniając maksymalne stawki </w:t>
      </w:r>
      <w:r w:rsidR="000F5141">
        <w:t xml:space="preserve">opłat </w:t>
      </w:r>
      <w:r w:rsidR="00904DCC" w:rsidRPr="00904DCC">
        <w:t xml:space="preserve">określone w ust. 2, średni nakład pracy </w:t>
      </w:r>
      <w:r w:rsidR="000F5141">
        <w:t xml:space="preserve">przy wykonywaniu szczegółowych czynności </w:t>
      </w:r>
      <w:r w:rsidR="00904DCC" w:rsidRPr="00904DCC">
        <w:t>dla danego rodzaju sprawy</w:t>
      </w:r>
      <w:r w:rsidR="000F5141">
        <w:t xml:space="preserve">, konieczność jednolitego postępowania przy pobieraniu i uiszczaniu opłat </w:t>
      </w:r>
      <w:r w:rsidR="00904DCC" w:rsidRPr="00904DCC">
        <w:t>i zachowanie konkurencyjności transportu kolejowego.</w:t>
      </w:r>
    </w:p>
    <w:p w14:paraId="61A7F61F" w14:textId="6D098AC9" w:rsidR="00471258" w:rsidRPr="001A5FA1" w:rsidRDefault="00471258" w:rsidP="00E900BF">
      <w:pPr>
        <w:pStyle w:val="ZUSTzmustartykuempunktem"/>
        <w:divId w:val="433981269"/>
      </w:pPr>
      <w:r w:rsidRPr="001A5FA1">
        <w:t>4.</w:t>
      </w:r>
      <w:r w:rsidR="002265AD">
        <w:t xml:space="preserve"> </w:t>
      </w:r>
      <w:r w:rsidR="00603F8F" w:rsidRPr="00BA2DA1">
        <w:t>Koszty czynności Prezesa UTK, o których mowa w art. 18ba ust. 1, art. 23b ust.</w:t>
      </w:r>
      <w:r w:rsidR="00746BA2">
        <w:t> </w:t>
      </w:r>
      <w:r w:rsidR="00603F8F" w:rsidRPr="00BA2DA1">
        <w:t>6</w:t>
      </w:r>
      <w:r w:rsidR="002D779B">
        <w:t>,</w:t>
      </w:r>
      <w:r w:rsidR="00603F8F" w:rsidRPr="00BA2DA1">
        <w:t xml:space="preserve"> </w:t>
      </w:r>
      <w:r w:rsidR="00DE67A8" w:rsidRPr="00DE67A8">
        <w:t>oraz koszt wydania opinii</w:t>
      </w:r>
      <w:r w:rsidR="00DE67A8">
        <w:t>,</w:t>
      </w:r>
      <w:r w:rsidR="00DE67A8" w:rsidRPr="00DE67A8">
        <w:t xml:space="preserve"> o której mowa w </w:t>
      </w:r>
      <w:r w:rsidR="00603F8F" w:rsidRPr="00E900BF">
        <w:t>art</w:t>
      </w:r>
      <w:r w:rsidR="00603F8F" w:rsidRPr="00BA2DA1">
        <w:t xml:space="preserve">. 25ea ust. 3 pkt 4, są refundowane przez Agencję według zasad określonych w porozumieniu, o którym mowa w art. 76 </w:t>
      </w:r>
      <w:r w:rsidR="001F5183" w:rsidRPr="007A329B">
        <w:t>rozporządzenia Parlamentu Europejskiego i Rady (UE) 2016/796 z dnia 11 maja 2016 r. w sprawie Agencji Kolejowej Unii Europejskiej i uchylenia rozporządzenia (WE) nr</w:t>
      </w:r>
      <w:r w:rsidR="00746BA2">
        <w:t> </w:t>
      </w:r>
      <w:r w:rsidR="001F5183" w:rsidRPr="007A329B">
        <w:t>881/2004</w:t>
      </w:r>
      <w:r w:rsidRPr="001A5FA1">
        <w:t>.</w:t>
      </w:r>
      <w:r w:rsidR="000072B1">
        <w:t xml:space="preserve"> </w:t>
      </w:r>
    </w:p>
    <w:p w14:paraId="0399E4D3" w14:textId="568CBF89" w:rsidR="00471258" w:rsidRDefault="00471258" w:rsidP="00E719C3">
      <w:pPr>
        <w:pStyle w:val="ZUSTzmustartykuempunktem"/>
        <w:divId w:val="433981269"/>
      </w:pPr>
      <w:r>
        <w:lastRenderedPageBreak/>
        <w:t>5.</w:t>
      </w:r>
      <w:r w:rsidR="002265AD">
        <w:t xml:space="preserve"> </w:t>
      </w:r>
      <w:r>
        <w:t>Wpływy z tytułu opłat, o których mowa w ust. 1, oraz refundacji, o której mowa w ust. 4, stanowią dochód budżetu państwa.”;</w:t>
      </w:r>
    </w:p>
    <w:p w14:paraId="41EC12CC" w14:textId="44025947" w:rsidR="001B1412" w:rsidRPr="00471258" w:rsidRDefault="001B1412" w:rsidP="00471258">
      <w:pPr>
        <w:pStyle w:val="PKTpunkt"/>
      </w:pPr>
      <w:r w:rsidRPr="00471258">
        <w:t>1</w:t>
      </w:r>
      <w:r w:rsidR="00301F4F">
        <w:t>4</w:t>
      </w:r>
      <w:r w:rsidRPr="00471258">
        <w:t>)</w:t>
      </w:r>
      <w:r w:rsidRPr="00471258">
        <w:tab/>
        <w:t>w art. 17:</w:t>
      </w:r>
    </w:p>
    <w:p w14:paraId="1899F307" w14:textId="77777777" w:rsidR="001B1412" w:rsidRPr="00471258" w:rsidRDefault="001B1412" w:rsidP="00471258">
      <w:pPr>
        <w:pStyle w:val="LITlitera"/>
      </w:pPr>
      <w:r w:rsidRPr="00471258">
        <w:t>a)</w:t>
      </w:r>
      <w:r w:rsidRPr="00471258">
        <w:tab/>
        <w:t>uchyla się ust. 1a,</w:t>
      </w:r>
    </w:p>
    <w:p w14:paraId="650D21FE" w14:textId="77777777" w:rsidR="001B1412" w:rsidRPr="00471258" w:rsidRDefault="001B1412" w:rsidP="00471258">
      <w:pPr>
        <w:pStyle w:val="LITlitera"/>
      </w:pPr>
      <w:r w:rsidRPr="00471258">
        <w:t>b)</w:t>
      </w:r>
      <w:r w:rsidRPr="00471258">
        <w:tab/>
        <w:t>po ust. 1b dodaje się ust. 1ba i 1bb w brzmieniu:</w:t>
      </w:r>
    </w:p>
    <w:p w14:paraId="43DDEDEE" w14:textId="56646ABA" w:rsidR="001B1412" w:rsidRPr="00471258" w:rsidRDefault="001B1412" w:rsidP="00471258">
      <w:pPr>
        <w:pStyle w:val="ZLITUSTzmustliter"/>
      </w:pPr>
      <w:r w:rsidRPr="00471258">
        <w:t>„1ba.</w:t>
      </w:r>
      <w:r w:rsidR="002265AD">
        <w:t xml:space="preserve"> </w:t>
      </w:r>
      <w:r w:rsidRPr="00471258">
        <w:t xml:space="preserve">Zarządcy i przewoźnicy kolejowi zapewniają zachowanie bezpieczeństwa </w:t>
      </w:r>
      <w:r w:rsidR="000072B1">
        <w:t xml:space="preserve">oraz dążą do stałej jego poprawy </w:t>
      </w:r>
      <w:r w:rsidRPr="00471258">
        <w:t>w systemie kole</w:t>
      </w:r>
      <w:r w:rsidR="00EE17FC">
        <w:t>i Unii</w:t>
      </w:r>
      <w:r w:rsidRPr="00471258">
        <w:t>, uwzględniając przy tym rozwój prawa unijnego, przepisów międzynarodowych, postęp techniczny i naukowy oraz nadzór nad ryzykiem związanym z prowadzoną działalnością</w:t>
      </w:r>
      <w:r w:rsidR="00383398">
        <w:t>,</w:t>
      </w:r>
      <w:r w:rsidRPr="00471258">
        <w:t xml:space="preserve"> w szczególności przez:</w:t>
      </w:r>
    </w:p>
    <w:p w14:paraId="33FDA970" w14:textId="2A922DFF" w:rsidR="001B1412" w:rsidRPr="00471258" w:rsidRDefault="001B1412" w:rsidP="00471258">
      <w:pPr>
        <w:pStyle w:val="ZLITPKTzmpktliter"/>
      </w:pPr>
      <w:r w:rsidRPr="00471258">
        <w:t>1)</w:t>
      </w:r>
      <w:r w:rsidRPr="00471258">
        <w:tab/>
        <w:t xml:space="preserve">wdrażanie </w:t>
      </w:r>
      <w:r w:rsidR="00C737E9">
        <w:t>metod wyceny i oceny ryzyka</w:t>
      </w:r>
      <w:r w:rsidRPr="00471258">
        <w:t xml:space="preserve">, </w:t>
      </w:r>
      <w:r w:rsidR="00135492">
        <w:t>zgodnie z przepisami rozporządzenia</w:t>
      </w:r>
      <w:r w:rsidR="00FB4D09" w:rsidRPr="00FB4D09">
        <w:t xml:space="preserve"> wykonawczego Komisji (UE) nr 402/2013 z dnia 30 kwietnia 2013 r. w sprawie wspólnej metody oceny bezpieczeństwa w zakresie wyceny i oceny ryzyka i</w:t>
      </w:r>
      <w:r w:rsidR="00285A66">
        <w:t> </w:t>
      </w:r>
      <w:r w:rsidR="00FB4D09" w:rsidRPr="00FB4D09">
        <w:t>uchylającego rozporządzenie (WE) nr 352/2009 (Dz. Urz. UE L 121 z</w:t>
      </w:r>
      <w:r w:rsidR="00285A66">
        <w:t> </w:t>
      </w:r>
      <w:r w:rsidR="00FB4D09" w:rsidRPr="00FB4D09">
        <w:t>0</w:t>
      </w:r>
      <w:r w:rsidR="00FB4D09">
        <w:t xml:space="preserve">3.05.2013, str. 8, z </w:t>
      </w:r>
      <w:proofErr w:type="spellStart"/>
      <w:r w:rsidR="00FB4D09">
        <w:t>późn</w:t>
      </w:r>
      <w:proofErr w:type="spellEnd"/>
      <w:r w:rsidR="00FB4D09">
        <w:t>. zm.</w:t>
      </w:r>
      <w:r w:rsidR="00301F4F">
        <w:rPr>
          <w:rStyle w:val="Odwoanieprzypisudolnego"/>
        </w:rPr>
        <w:footnoteReference w:id="7"/>
      </w:r>
      <w:r w:rsidR="00301F4F" w:rsidRPr="00FE6C15">
        <w:rPr>
          <w:rStyle w:val="IGindeksgrny"/>
        </w:rPr>
        <w:t>)</w:t>
      </w:r>
      <w:r w:rsidR="00FB4D09" w:rsidRPr="00FB4D09">
        <w:t>), zwanego dalej „rozporządzeniem 402/2013”</w:t>
      </w:r>
      <w:r w:rsidR="00B90019">
        <w:t>,</w:t>
      </w:r>
      <w:r w:rsidR="00C737E9">
        <w:t xml:space="preserve"> </w:t>
      </w:r>
      <w:r w:rsidRPr="00471258">
        <w:t>we współpracy ze sobą i innymi podmiotami;</w:t>
      </w:r>
    </w:p>
    <w:p w14:paraId="255A0FB2" w14:textId="4CEFC235" w:rsidR="001B1412" w:rsidRPr="00471258" w:rsidRDefault="001B1412" w:rsidP="00471258">
      <w:pPr>
        <w:pStyle w:val="ZLITPKTzmpktliter"/>
      </w:pPr>
      <w:r w:rsidRPr="00471258">
        <w:t>2)</w:t>
      </w:r>
      <w:r w:rsidRPr="00471258">
        <w:tab/>
        <w:t xml:space="preserve">przestrzeganie przepisów </w:t>
      </w:r>
      <w:r w:rsidR="00CB4E6D">
        <w:t>U</w:t>
      </w:r>
      <w:r w:rsidR="00CB4E6D" w:rsidRPr="00471258">
        <w:t>ni</w:t>
      </w:r>
      <w:r w:rsidR="00CB4E6D">
        <w:t>i Europejskiej</w:t>
      </w:r>
      <w:r w:rsidRPr="00471258">
        <w:t xml:space="preserve"> i krajowych</w:t>
      </w:r>
      <w:r w:rsidR="00135492">
        <w:t xml:space="preserve"> z zakresu bezpieczeństwa kolei</w:t>
      </w:r>
      <w:r w:rsidRPr="00471258">
        <w:t>;</w:t>
      </w:r>
    </w:p>
    <w:p w14:paraId="0B18E99F" w14:textId="77777777" w:rsidR="001B1412" w:rsidRPr="00471258" w:rsidRDefault="001B1412" w:rsidP="00471258">
      <w:pPr>
        <w:pStyle w:val="ZLITPKTzmpktliter"/>
      </w:pPr>
      <w:r w:rsidRPr="00471258">
        <w:t>3)</w:t>
      </w:r>
      <w:r w:rsidRPr="00471258">
        <w:tab/>
        <w:t>ustanowienie i stosowanie systemu zarządzania bezpieczeństwem;</w:t>
      </w:r>
    </w:p>
    <w:p w14:paraId="55C736F4" w14:textId="77777777" w:rsidR="001B1412" w:rsidRPr="00471258" w:rsidRDefault="001B1412" w:rsidP="00471258">
      <w:pPr>
        <w:pStyle w:val="ZLITPKTzmpktliter"/>
      </w:pPr>
      <w:r w:rsidRPr="00471258">
        <w:t>4)</w:t>
      </w:r>
      <w:r w:rsidRPr="00471258">
        <w:tab/>
        <w:t>stosowanie systemowego podejścia do rozwoju i poprawy bezpieczeństwa;</w:t>
      </w:r>
    </w:p>
    <w:p w14:paraId="5693FF56" w14:textId="77777777" w:rsidR="001B1412" w:rsidRPr="00471258" w:rsidRDefault="001B1412" w:rsidP="00471258">
      <w:pPr>
        <w:pStyle w:val="ZLITPKTzmpktliter"/>
      </w:pPr>
      <w:r w:rsidRPr="00471258">
        <w:t>5)</w:t>
      </w:r>
      <w:r w:rsidRPr="00471258">
        <w:tab/>
        <w:t>priorytetowe traktowanie zapobiegania wypadkom;</w:t>
      </w:r>
    </w:p>
    <w:p w14:paraId="06B77823" w14:textId="7D5E309B" w:rsidR="001B1412" w:rsidRPr="00471258" w:rsidRDefault="001B1412" w:rsidP="00471258">
      <w:pPr>
        <w:pStyle w:val="ZLITPKTzmpktliter"/>
      </w:pPr>
      <w:r w:rsidRPr="00471258">
        <w:t>6)</w:t>
      </w:r>
      <w:r w:rsidRPr="00471258">
        <w:tab/>
        <w:t>zobowiązanie</w:t>
      </w:r>
      <w:r w:rsidR="00383398">
        <w:t>,</w:t>
      </w:r>
      <w:r w:rsidRPr="00471258">
        <w:t xml:space="preserve"> </w:t>
      </w:r>
      <w:r w:rsidR="00383398">
        <w:t>a</w:t>
      </w:r>
      <w:r w:rsidRPr="00471258">
        <w:t>by podmioty, o których mowa w ust. 1bb, mające wpływ na bezpieczeństwo kolei</w:t>
      </w:r>
      <w:r w:rsidR="00B827DD">
        <w:t>,</w:t>
      </w:r>
      <w:r w:rsidRPr="00471258">
        <w:t xml:space="preserve"> wdrażały niezbędne środki kontroli ryzyka oraz stosowały wspóln</w:t>
      </w:r>
      <w:r w:rsidR="0063483A">
        <w:t>e</w:t>
      </w:r>
      <w:r w:rsidRPr="00471258">
        <w:t xml:space="preserve"> metod</w:t>
      </w:r>
      <w:r w:rsidR="0063483A">
        <w:t>y</w:t>
      </w:r>
      <w:r w:rsidR="00374C8B">
        <w:t xml:space="preserve"> </w:t>
      </w:r>
      <w:r w:rsidR="0063483A">
        <w:t xml:space="preserve">oceny </w:t>
      </w:r>
      <w:r w:rsidRPr="00471258">
        <w:t>bezpieczeństwa (CSM) w zakresie monitorowania;</w:t>
      </w:r>
    </w:p>
    <w:p w14:paraId="47888DC9" w14:textId="22CE3E90" w:rsidR="001B1412" w:rsidRPr="00471258" w:rsidRDefault="001B1412" w:rsidP="00471258">
      <w:pPr>
        <w:pStyle w:val="ZLITPKTzmpktliter"/>
      </w:pPr>
      <w:r w:rsidRPr="00471258">
        <w:t>7)</w:t>
      </w:r>
      <w:r w:rsidRPr="00471258">
        <w:tab/>
        <w:t>podejmowani</w:t>
      </w:r>
      <w:r w:rsidR="00B90019">
        <w:t>e</w:t>
      </w:r>
      <w:r w:rsidRPr="00471258">
        <w:t xml:space="preserve"> środków naprawczych, w przypadku wykrycia lub powzięcia informacji o zagrożeniu bezpieczeństwa związanym z wadami i niezgodnością konstrukcji z przepisami lub wadliwym funkcjonowaniem sprzętu technicznego, w tym dotyczący</w:t>
      </w:r>
      <w:r w:rsidR="0069269A">
        <w:t>ch</w:t>
      </w:r>
      <w:r w:rsidRPr="00471258">
        <w:t xml:space="preserve"> podsystemów strukturalnych, </w:t>
      </w:r>
      <w:r w:rsidR="00091132">
        <w:t>mających na celu</w:t>
      </w:r>
      <w:r w:rsidR="004E32B4">
        <w:t xml:space="preserve"> </w:t>
      </w:r>
      <w:r w:rsidRPr="00471258">
        <w:t>wyeliminowa</w:t>
      </w:r>
      <w:r w:rsidR="00091132">
        <w:t>nie</w:t>
      </w:r>
      <w:r w:rsidRPr="00471258">
        <w:t xml:space="preserve"> wykryt</w:t>
      </w:r>
      <w:r w:rsidR="00091132">
        <w:t>ych</w:t>
      </w:r>
      <w:r w:rsidRPr="00471258">
        <w:t xml:space="preserve"> zagroże</w:t>
      </w:r>
      <w:r w:rsidR="00091132">
        <w:t>ń</w:t>
      </w:r>
      <w:r w:rsidRPr="00471258">
        <w:t xml:space="preserve"> bezpieczeństwa, oraz informowani</w:t>
      </w:r>
      <w:r w:rsidR="00B827DD">
        <w:t>e</w:t>
      </w:r>
      <w:r w:rsidRPr="00471258">
        <w:t xml:space="preserve"> o tych zagrożeniach </w:t>
      </w:r>
      <w:r w:rsidR="002D46EA">
        <w:t xml:space="preserve">wszystkie </w:t>
      </w:r>
      <w:r w:rsidRPr="00471258">
        <w:t xml:space="preserve">zainteresowane </w:t>
      </w:r>
      <w:r w:rsidR="00DD1E36">
        <w:t>podmioty</w:t>
      </w:r>
      <w:r w:rsidRPr="00471258">
        <w:t>.</w:t>
      </w:r>
    </w:p>
    <w:p w14:paraId="5CB44543" w14:textId="0A16E434" w:rsidR="001B1412" w:rsidRPr="00471258" w:rsidRDefault="001B1412" w:rsidP="007A329B">
      <w:pPr>
        <w:pStyle w:val="ZLITUSTzmustliter"/>
      </w:pPr>
      <w:r w:rsidRPr="00471258">
        <w:lastRenderedPageBreak/>
        <w:t>1bb.</w:t>
      </w:r>
      <w:r w:rsidR="002265AD">
        <w:t xml:space="preserve"> </w:t>
      </w:r>
      <w:r w:rsidRPr="00471258">
        <w:t xml:space="preserve">Producenci, podmioty odpowiedzialne za utrzymanie, dostawcy usług, materiałów i części, dysponenci, podmioty zamawiające, nadawcy, odbiorcy, załadowcy, </w:t>
      </w:r>
      <w:proofErr w:type="spellStart"/>
      <w:r w:rsidRPr="00471258">
        <w:t>wyładowcy</w:t>
      </w:r>
      <w:proofErr w:type="spellEnd"/>
      <w:r w:rsidRPr="00471258">
        <w:t xml:space="preserve">, napełniający, opróżniający i przewoźnicy </w:t>
      </w:r>
      <w:r w:rsidR="00D240A1">
        <w:t xml:space="preserve">kolejowi </w:t>
      </w:r>
      <w:r w:rsidRPr="00471258">
        <w:t>są obowiązani do:</w:t>
      </w:r>
    </w:p>
    <w:p w14:paraId="0AD2151A" w14:textId="77777777" w:rsidR="001B1412" w:rsidRPr="00471258" w:rsidRDefault="001B1412" w:rsidP="00471258">
      <w:pPr>
        <w:pStyle w:val="ZLITPKTzmpktliter"/>
      </w:pPr>
      <w:r w:rsidRPr="00471258">
        <w:t>1)</w:t>
      </w:r>
      <w:r w:rsidRPr="00471258">
        <w:tab/>
        <w:t xml:space="preserve">wdrażania niezbędnych środków kontroli ryzyka, w odpowiednich przypadkach przy </w:t>
      </w:r>
      <w:r w:rsidR="00091132">
        <w:t xml:space="preserve">wzajemnej </w:t>
      </w:r>
      <w:r w:rsidRPr="00471258">
        <w:t xml:space="preserve">współpracy </w:t>
      </w:r>
      <w:r w:rsidR="00091132">
        <w:t>oraz przy współpracy</w:t>
      </w:r>
      <w:r w:rsidR="000B7B4B">
        <w:t xml:space="preserve"> z</w:t>
      </w:r>
      <w:r w:rsidRPr="00471258">
        <w:t xml:space="preserve"> innymi podmiotami;</w:t>
      </w:r>
    </w:p>
    <w:p w14:paraId="3880404A" w14:textId="0939E67D" w:rsidR="001B1412" w:rsidRPr="00471258" w:rsidRDefault="001B1412" w:rsidP="00091132">
      <w:pPr>
        <w:pStyle w:val="ZLITPKTzmpktliter"/>
      </w:pPr>
      <w:r w:rsidRPr="00471258">
        <w:t>2)</w:t>
      </w:r>
      <w:r w:rsidRPr="00471258">
        <w:tab/>
        <w:t>zapewnienia, że dostarczone przez nich: podsystemy, akcesoria, sprzęt i</w:t>
      </w:r>
      <w:r w:rsidR="00D70548">
        <w:t> </w:t>
      </w:r>
      <w:r w:rsidRPr="00471258">
        <w:t xml:space="preserve">usługi </w:t>
      </w:r>
      <w:r w:rsidR="00091132">
        <w:t>są</w:t>
      </w:r>
      <w:r w:rsidR="004E32B4">
        <w:t xml:space="preserve"> </w:t>
      </w:r>
      <w:r w:rsidRPr="00471258">
        <w:t xml:space="preserve">zgodne z wymogami i warunkami użytkowania określonymi </w:t>
      </w:r>
      <w:r w:rsidR="00767279" w:rsidRPr="00471258">
        <w:t>w</w:t>
      </w:r>
      <w:r w:rsidR="00285A66">
        <w:t> </w:t>
      </w:r>
      <w:r w:rsidR="00767279" w:rsidRPr="00471258">
        <w:t>zamówieniach</w:t>
      </w:r>
      <w:r w:rsidR="00F863FF">
        <w:t xml:space="preserve"> oraz</w:t>
      </w:r>
      <w:r w:rsidRPr="00471258">
        <w:t xml:space="preserve"> mogą być bezpiecznie użytkowane;</w:t>
      </w:r>
    </w:p>
    <w:p w14:paraId="2B2F396A" w14:textId="6912BE4C" w:rsidR="001B1412" w:rsidRPr="00471258" w:rsidRDefault="001B1412" w:rsidP="00471258">
      <w:pPr>
        <w:pStyle w:val="ZLITPKTzmpktliter"/>
      </w:pPr>
      <w:r w:rsidRPr="00471258">
        <w:t>3)</w:t>
      </w:r>
      <w:r w:rsidRPr="00471258">
        <w:tab/>
        <w:t>podejmowania środków naprawczych, w przypadku wykrycia lub powzięcia informacji o zagrożeniu bezpieczeństwa związanym z wadami i niezgodnością konstrukcji z przepisami lub wadliwym funkcjonowaniem sprzętu technicznego, w tym dotyczący</w:t>
      </w:r>
      <w:r w:rsidR="00A017A7">
        <w:t>ch</w:t>
      </w:r>
      <w:r w:rsidRPr="00471258">
        <w:t xml:space="preserve"> podsystemów strukturalnych, </w:t>
      </w:r>
      <w:r w:rsidR="00091132">
        <w:t>mających na celu</w:t>
      </w:r>
      <w:r w:rsidR="00091132" w:rsidRPr="00471258">
        <w:t xml:space="preserve"> wyeliminowa</w:t>
      </w:r>
      <w:r w:rsidR="00091132">
        <w:t>nie</w:t>
      </w:r>
      <w:r w:rsidR="00091132" w:rsidRPr="00471258">
        <w:t xml:space="preserve"> wykryt</w:t>
      </w:r>
      <w:r w:rsidR="00091132">
        <w:t>ych</w:t>
      </w:r>
      <w:r w:rsidR="00091132" w:rsidRPr="00471258">
        <w:t xml:space="preserve"> zagroże</w:t>
      </w:r>
      <w:r w:rsidR="00091132">
        <w:t>ń</w:t>
      </w:r>
      <w:r w:rsidRPr="00471258">
        <w:t>;</w:t>
      </w:r>
    </w:p>
    <w:p w14:paraId="4DBA6BE0" w14:textId="4535ED94" w:rsidR="001B1412" w:rsidRPr="00471258" w:rsidRDefault="001B1412" w:rsidP="00471258">
      <w:pPr>
        <w:pStyle w:val="ZLITPKTzmpktliter"/>
      </w:pPr>
      <w:r w:rsidRPr="00471258">
        <w:t>4)</w:t>
      </w:r>
      <w:r w:rsidRPr="00471258">
        <w:tab/>
        <w:t>informowani</w:t>
      </w:r>
      <w:r w:rsidR="00091132">
        <w:t>a</w:t>
      </w:r>
      <w:r w:rsidRPr="00471258">
        <w:t xml:space="preserve"> o zagrożeni</w:t>
      </w:r>
      <w:r w:rsidR="00373D91">
        <w:t>u</w:t>
      </w:r>
      <w:r w:rsidRPr="00471258">
        <w:t xml:space="preserve"> bezpieczeństwa, o który</w:t>
      </w:r>
      <w:r w:rsidR="00373D91">
        <w:t>m</w:t>
      </w:r>
      <w:r w:rsidRPr="00471258">
        <w:t xml:space="preserve"> mowa w pkt 3, inn</w:t>
      </w:r>
      <w:r w:rsidR="000B7B4B">
        <w:t>e</w:t>
      </w:r>
      <w:r w:rsidRPr="00471258">
        <w:t xml:space="preserve"> zainteresowan</w:t>
      </w:r>
      <w:r w:rsidR="000B7B4B">
        <w:t>e</w:t>
      </w:r>
      <w:r w:rsidRPr="00471258">
        <w:t xml:space="preserve"> podmiot</w:t>
      </w:r>
      <w:r w:rsidR="000B7B4B">
        <w:t>y</w:t>
      </w:r>
      <w:r w:rsidRPr="00471258">
        <w:t>.”,</w:t>
      </w:r>
    </w:p>
    <w:p w14:paraId="03C95E73" w14:textId="77777777" w:rsidR="001B1412" w:rsidRPr="00471258" w:rsidRDefault="001B1412" w:rsidP="00284F2D">
      <w:pPr>
        <w:pStyle w:val="LITlitera"/>
      </w:pPr>
      <w:r w:rsidRPr="00471258">
        <w:t>c)</w:t>
      </w:r>
      <w:r w:rsidRPr="00471258">
        <w:tab/>
        <w:t>po ust. 1d dodaje się ust. 1e w brzmieniu:</w:t>
      </w:r>
    </w:p>
    <w:p w14:paraId="5F390EBC" w14:textId="0DB28FD9" w:rsidR="001B1412" w:rsidRPr="00471258" w:rsidRDefault="001B1412" w:rsidP="00471258">
      <w:pPr>
        <w:pStyle w:val="ZLITUSTzmustliter"/>
      </w:pPr>
      <w:r w:rsidRPr="00471258">
        <w:t>„1e.</w:t>
      </w:r>
      <w:r w:rsidR="002265AD">
        <w:t xml:space="preserve"> </w:t>
      </w:r>
      <w:r w:rsidRPr="00471258">
        <w:t xml:space="preserve">W przypadku </w:t>
      </w:r>
      <w:r w:rsidR="00F2108F">
        <w:t xml:space="preserve">wymiany </w:t>
      </w:r>
      <w:r w:rsidRPr="00471258">
        <w:t xml:space="preserve">wagonów między przewoźnikami kolejowymi każdy uczestniczący </w:t>
      </w:r>
      <w:r w:rsidR="00481713">
        <w:t xml:space="preserve">w </w:t>
      </w:r>
      <w:r w:rsidR="006A77AB">
        <w:t xml:space="preserve">wymianie </w:t>
      </w:r>
      <w:r w:rsidRPr="00471258">
        <w:t>podmiot przekazuje informacje mające związek z</w:t>
      </w:r>
      <w:r w:rsidR="00285A66">
        <w:t> </w:t>
      </w:r>
      <w:r w:rsidRPr="00471258">
        <w:t>bezpieczną eksploatacją wagonów, w tym dotyczące stanu i historii utrzymania danego wagonu</w:t>
      </w:r>
      <w:r w:rsidR="00F316C5">
        <w:t xml:space="preserve"> oraz </w:t>
      </w:r>
      <w:r w:rsidRPr="00471258">
        <w:t>elementy dokumentacji dotyczące utrzymania, informacje identyfikujące operacje załadunku i listy przewozowe.”</w:t>
      </w:r>
      <w:r w:rsidR="004B1CE5">
        <w:t>;</w:t>
      </w:r>
    </w:p>
    <w:p w14:paraId="2AF71B8A" w14:textId="3A0068FE" w:rsidR="001B1412" w:rsidRPr="00471258" w:rsidRDefault="001B1412" w:rsidP="00471258">
      <w:pPr>
        <w:pStyle w:val="PKTpunkt"/>
      </w:pPr>
      <w:r w:rsidRPr="00471258">
        <w:t>1</w:t>
      </w:r>
      <w:r w:rsidR="00E316F1">
        <w:t>5</w:t>
      </w:r>
      <w:r w:rsidRPr="00471258">
        <w:t>)</w:t>
      </w:r>
      <w:r w:rsidRPr="00471258">
        <w:tab/>
        <w:t>art. 17a otrzymuje brzmienie:</w:t>
      </w:r>
    </w:p>
    <w:p w14:paraId="64E83D6B" w14:textId="72CC2CA5" w:rsidR="001B1412" w:rsidRPr="001B1412" w:rsidRDefault="001B1412" w:rsidP="00471258">
      <w:pPr>
        <w:pStyle w:val="ZARTzmartartykuempunktem"/>
      </w:pPr>
      <w:r w:rsidRPr="00471258">
        <w:t>„Art.</w:t>
      </w:r>
      <w:r w:rsidR="002265AD">
        <w:t xml:space="preserve"> </w:t>
      </w:r>
      <w:r w:rsidRPr="00471258">
        <w:t>17a.</w:t>
      </w:r>
      <w:r w:rsidR="002265AD">
        <w:t xml:space="preserve"> </w:t>
      </w:r>
      <w:r w:rsidRPr="00471258">
        <w:t>1.</w:t>
      </w:r>
      <w:r w:rsidR="00C43AF8">
        <w:t xml:space="preserve"> </w:t>
      </w:r>
      <w:r w:rsidRPr="00471258">
        <w:t xml:space="preserve">Zarządcy i przewoźnicy kolejowi tworzą i stosują systemy zarządzania bezpieczeństwem w celu zapewnienia, że system </w:t>
      </w:r>
      <w:r w:rsidR="00404AEB">
        <w:t>kolei Unii</w:t>
      </w:r>
      <w:r w:rsidR="00404AEB" w:rsidRPr="00471258">
        <w:t xml:space="preserve"> </w:t>
      </w:r>
      <w:r w:rsidRPr="00471258">
        <w:t>zdolny spełniać wspólne cele bezpiecze</w:t>
      </w:r>
      <w:r w:rsidRPr="001B1412">
        <w:t xml:space="preserve">ństwa (CST) jest zgodny z wymaganiami dotyczącymi bezpieczeństwa ustanowionymi w </w:t>
      </w:r>
      <w:r w:rsidR="00F95E76" w:rsidRPr="003B6156">
        <w:t>technicznych specyfikacjach interoperacyjności</w:t>
      </w:r>
      <w:r w:rsidR="00F95E76">
        <w:t xml:space="preserve">, zwanych dalej </w:t>
      </w:r>
      <w:r w:rsidR="00F95E76" w:rsidRPr="00471258">
        <w:t>„</w:t>
      </w:r>
      <w:r w:rsidRPr="001B1412">
        <w:t>TSI</w:t>
      </w:r>
      <w:r w:rsidR="00F95E76" w:rsidRPr="00471258">
        <w:t>”</w:t>
      </w:r>
      <w:r w:rsidRPr="001B1412">
        <w:t xml:space="preserve">, przy stosowaniu wspólnych metod oceny bezpieczeństwa (CSM), przepisów krajowych w </w:t>
      </w:r>
      <w:r w:rsidR="00D0205A">
        <w:t>zakresie</w:t>
      </w:r>
      <w:r w:rsidRPr="001B1412">
        <w:t xml:space="preserve"> bezpieczeństwa i interoperacyjności.</w:t>
      </w:r>
    </w:p>
    <w:p w14:paraId="3C892C3B" w14:textId="20C9369F" w:rsidR="001B1412" w:rsidRPr="001B1412" w:rsidRDefault="001B1412" w:rsidP="00BA30DD">
      <w:pPr>
        <w:pStyle w:val="ZUSTzmustartykuempunktem"/>
      </w:pPr>
      <w:r w:rsidRPr="001B1412">
        <w:t>2.</w:t>
      </w:r>
      <w:r w:rsidR="002265AD">
        <w:t xml:space="preserve"> </w:t>
      </w:r>
      <w:r w:rsidRPr="001B1412">
        <w:t xml:space="preserve">Zarządcy i przewoźnicy kolejowi tworzą udokumentowane systemy zarządzania bezpieczeństwem, </w:t>
      </w:r>
      <w:r w:rsidR="00DE30E6">
        <w:t>które</w:t>
      </w:r>
      <w:r w:rsidRPr="001B1412">
        <w:t>:</w:t>
      </w:r>
    </w:p>
    <w:p w14:paraId="75729EA9" w14:textId="78CDA691" w:rsidR="001B1412" w:rsidRPr="001B1412" w:rsidRDefault="001B1412" w:rsidP="00BA30DD">
      <w:pPr>
        <w:pStyle w:val="ZPKTzmpktartykuempunktem"/>
      </w:pPr>
      <w:r w:rsidRPr="001B1412">
        <w:lastRenderedPageBreak/>
        <w:t>1)</w:t>
      </w:r>
      <w:r w:rsidRPr="001B1412">
        <w:tab/>
        <w:t>spełnia</w:t>
      </w:r>
      <w:r w:rsidR="002F406E">
        <w:t>ją</w:t>
      </w:r>
      <w:r w:rsidRPr="001B1412">
        <w:t xml:space="preserve"> określone</w:t>
      </w:r>
      <w:r w:rsidR="00DD1E36">
        <w:t xml:space="preserve"> w ust. 1</w:t>
      </w:r>
      <w:r w:rsidRPr="001B1412">
        <w:t xml:space="preserve"> wymagania dostosowane do rodzaju, zakresu i obszaru działalności oraz do innych warunków</w:t>
      </w:r>
      <w:r w:rsidR="00966344">
        <w:t xml:space="preserve"> realizowanej działalności</w:t>
      </w:r>
      <w:r w:rsidRPr="001B1412">
        <w:t>;</w:t>
      </w:r>
    </w:p>
    <w:p w14:paraId="493DA152" w14:textId="058A5C38" w:rsidR="001B1412" w:rsidRPr="001B1412" w:rsidRDefault="001B1412" w:rsidP="00BA30DD">
      <w:pPr>
        <w:pStyle w:val="ZPKTzmpktartykuempunktem"/>
      </w:pPr>
      <w:r w:rsidRPr="001B1412">
        <w:t>2)</w:t>
      </w:r>
      <w:r w:rsidRPr="001B1412">
        <w:tab/>
        <w:t>określa</w:t>
      </w:r>
      <w:r w:rsidR="00DE30E6">
        <w:t>ją</w:t>
      </w:r>
      <w:r w:rsidRPr="001B1412">
        <w:t xml:space="preserve"> </w:t>
      </w:r>
      <w:r w:rsidR="0065305B">
        <w:t>podział</w:t>
      </w:r>
      <w:r w:rsidR="0065305B" w:rsidRPr="001B1412">
        <w:t xml:space="preserve"> </w:t>
      </w:r>
      <w:r w:rsidRPr="001B1412">
        <w:t>odpowiedzialności w strukturach organizacyjnych za procesy wykonywane w ramach systemu</w:t>
      </w:r>
      <w:r w:rsidR="00966344">
        <w:t xml:space="preserve"> zarządzania bezpieczeństwem</w:t>
      </w:r>
      <w:r w:rsidRPr="001B1412">
        <w:t xml:space="preserve">; </w:t>
      </w:r>
    </w:p>
    <w:p w14:paraId="5C629E3B" w14:textId="09C36383" w:rsidR="001B1412" w:rsidRPr="001B1412" w:rsidRDefault="001B1412" w:rsidP="00BA30DD">
      <w:pPr>
        <w:pStyle w:val="ZPKTzmpktartykuempunktem"/>
      </w:pPr>
      <w:r w:rsidRPr="001B1412">
        <w:t>3)</w:t>
      </w:r>
      <w:r w:rsidRPr="001B1412">
        <w:tab/>
        <w:t>wskaz</w:t>
      </w:r>
      <w:r w:rsidR="002F406E">
        <w:t>ują</w:t>
      </w:r>
      <w:r w:rsidRPr="001B1412">
        <w:t xml:space="preserve">, w jaki sposób kierownictwo zapewnia kontrolę na różnych poziomach </w:t>
      </w:r>
      <w:r w:rsidR="000B0A7F">
        <w:t xml:space="preserve">struktury organizacyjnej </w:t>
      </w:r>
      <w:r w:rsidR="00BF6C99">
        <w:t>oraz jaki jest</w:t>
      </w:r>
      <w:r w:rsidRPr="001B1412">
        <w:t xml:space="preserve"> udział </w:t>
      </w:r>
      <w:r w:rsidR="000B0A7F">
        <w:t xml:space="preserve">w tej kontroli </w:t>
      </w:r>
      <w:r w:rsidRPr="001B1412">
        <w:t>osób zatrudnionych i</w:t>
      </w:r>
      <w:r w:rsidR="00D70548">
        <w:t> </w:t>
      </w:r>
      <w:r w:rsidRPr="001B1412">
        <w:t>ich przedstawicieli;</w:t>
      </w:r>
    </w:p>
    <w:p w14:paraId="4E5D164C" w14:textId="52E0AF19" w:rsidR="001B1412" w:rsidRPr="001B1412" w:rsidRDefault="001B1412" w:rsidP="00BA30DD">
      <w:pPr>
        <w:pStyle w:val="ZPKTzmpktartykuempunktem"/>
      </w:pPr>
      <w:r w:rsidRPr="001B1412">
        <w:t>4)</w:t>
      </w:r>
      <w:r w:rsidRPr="001B1412">
        <w:tab/>
        <w:t>opis</w:t>
      </w:r>
      <w:r w:rsidR="002F406E">
        <w:t>ują</w:t>
      </w:r>
      <w:r w:rsidRPr="001B1412">
        <w:t xml:space="preserve">, w jaki sposób </w:t>
      </w:r>
      <w:r w:rsidR="00442F8E" w:rsidRPr="001B1412">
        <w:t xml:space="preserve">jest </w:t>
      </w:r>
      <w:r w:rsidRPr="001B1412">
        <w:t>zapewniane ciągłe doskonalenie systemu</w:t>
      </w:r>
      <w:r w:rsidR="005F0D5E">
        <w:t xml:space="preserve"> zarządzania </w:t>
      </w:r>
      <w:r w:rsidR="00E53807">
        <w:t>bezpieczeństwem</w:t>
      </w:r>
      <w:r w:rsidRPr="001B1412">
        <w:t>;</w:t>
      </w:r>
    </w:p>
    <w:p w14:paraId="642D4BC8" w14:textId="20FC0226" w:rsidR="001B1412" w:rsidRPr="001B1412" w:rsidRDefault="001B1412" w:rsidP="00BA30DD">
      <w:pPr>
        <w:pStyle w:val="ZPKTzmpktartykuempunktem"/>
      </w:pPr>
      <w:r w:rsidRPr="001B1412">
        <w:t>5)</w:t>
      </w:r>
      <w:r w:rsidRPr="001B1412">
        <w:tab/>
        <w:t>zapewni</w:t>
      </w:r>
      <w:r w:rsidR="00DE30E6">
        <w:t>ają</w:t>
      </w:r>
      <w:r w:rsidRPr="001B1412">
        <w:t xml:space="preserve"> nadzór nad wszystkimi </w:t>
      </w:r>
      <w:proofErr w:type="spellStart"/>
      <w:r w:rsidRPr="001B1412">
        <w:t>ryzykami</w:t>
      </w:r>
      <w:proofErr w:type="spellEnd"/>
      <w:r w:rsidRPr="001B1412">
        <w:t xml:space="preserve"> związanym</w:t>
      </w:r>
      <w:r w:rsidR="007871BA">
        <w:t>i</w:t>
      </w:r>
      <w:r w:rsidRPr="001B1412">
        <w:t xml:space="preserve"> z prowadzoną działalnością, łącznie z ryzykiem podwykonawców, dostawców materiałów i</w:t>
      </w:r>
      <w:r w:rsidR="00D70548">
        <w:t> </w:t>
      </w:r>
      <w:r w:rsidRPr="001B1412">
        <w:t>usług, ryzykiem społecznym oraz ryzykiem działalności innych podmiotów;</w:t>
      </w:r>
    </w:p>
    <w:p w14:paraId="38C12042" w14:textId="511E57C0" w:rsidR="001B1412" w:rsidRPr="001B1412" w:rsidRDefault="001B1412" w:rsidP="00BA30DD">
      <w:pPr>
        <w:pStyle w:val="ZPKTzmpktartykuempunktem"/>
      </w:pPr>
      <w:r w:rsidRPr="001B1412">
        <w:t>6)</w:t>
      </w:r>
      <w:r w:rsidRPr="001B1412">
        <w:tab/>
      </w:r>
      <w:r w:rsidR="00F13D8B">
        <w:t>obejmują</w:t>
      </w:r>
      <w:r w:rsidR="00F13D8B" w:rsidRPr="001B1412">
        <w:t xml:space="preserve"> </w:t>
      </w:r>
      <w:r w:rsidRPr="001B1412">
        <w:t>wszelkie inne</w:t>
      </w:r>
      <w:r w:rsidR="00211893">
        <w:t xml:space="preserve"> niż wymienione w pkt 1</w:t>
      </w:r>
      <w:r w:rsidR="0020302C">
        <w:t>–</w:t>
      </w:r>
      <w:r w:rsidR="00211893">
        <w:t>5</w:t>
      </w:r>
      <w:r w:rsidRPr="001B1412">
        <w:t xml:space="preserve"> elementy konieczne do uwzględnienia ryzyka dla bezpieczeństwa, zgodnie z oceną ryzyka dotyczącą ich własnej działalności;</w:t>
      </w:r>
    </w:p>
    <w:p w14:paraId="63FF4D54" w14:textId="77777777" w:rsidR="001B1412" w:rsidRPr="001B1412" w:rsidRDefault="001B1412" w:rsidP="00BA30DD">
      <w:pPr>
        <w:pStyle w:val="ZPKTzmpktartykuempunktem"/>
      </w:pPr>
      <w:r w:rsidRPr="001B1412">
        <w:t>7)</w:t>
      </w:r>
      <w:r w:rsidRPr="001B1412">
        <w:tab/>
        <w:t>określa</w:t>
      </w:r>
      <w:r w:rsidR="00DE30E6">
        <w:t>ją</w:t>
      </w:r>
      <w:r w:rsidRPr="001B1412">
        <w:t xml:space="preserve"> konieczność wdrażania niezbędnych środków kontroli ryzyka;</w:t>
      </w:r>
    </w:p>
    <w:p w14:paraId="5446890C" w14:textId="0EFEB75A" w:rsidR="001B1412" w:rsidRPr="001B1412" w:rsidRDefault="001B1412" w:rsidP="00BA30DD">
      <w:pPr>
        <w:pStyle w:val="ZPKTzmpktartykuempunktem"/>
      </w:pPr>
      <w:r w:rsidRPr="001B1412">
        <w:t>8)</w:t>
      </w:r>
      <w:r w:rsidRPr="001B1412">
        <w:tab/>
        <w:t>zapewnia</w:t>
      </w:r>
      <w:r w:rsidR="00DE30E6">
        <w:t>ją</w:t>
      </w:r>
      <w:r w:rsidRPr="001B1412">
        <w:t xml:space="preserve"> informowanie</w:t>
      </w:r>
      <w:r w:rsidR="00E53807">
        <w:t xml:space="preserve"> innych podmiotów</w:t>
      </w:r>
      <w:r w:rsidR="00F13D8B">
        <w:t>,</w:t>
      </w:r>
      <w:r w:rsidRPr="001B1412">
        <w:t xml:space="preserve"> mających potencjalny wpływ na bezpieczeństwo systemu</w:t>
      </w:r>
      <w:r w:rsidR="00E53807">
        <w:t xml:space="preserve"> kolei Unii</w:t>
      </w:r>
      <w:r w:rsidR="00F13D8B">
        <w:t>,</w:t>
      </w:r>
      <w:r w:rsidRPr="001B1412">
        <w:t xml:space="preserve"> o niezbędnych do wdrożenia środkach kontroli ryzyka;</w:t>
      </w:r>
    </w:p>
    <w:p w14:paraId="31048307" w14:textId="5CCCA912" w:rsidR="001B1412" w:rsidRPr="001B1412" w:rsidRDefault="001B1412" w:rsidP="00BA30DD">
      <w:pPr>
        <w:pStyle w:val="ZPKTzmpktartykuempunktem"/>
      </w:pPr>
      <w:r w:rsidRPr="001B1412">
        <w:t>9)</w:t>
      </w:r>
      <w:r w:rsidRPr="001B1412">
        <w:tab/>
      </w:r>
      <w:r w:rsidR="00DE30E6">
        <w:t>są</w:t>
      </w:r>
      <w:r w:rsidRPr="001B1412">
        <w:t xml:space="preserve"> stale rozwijane</w:t>
      </w:r>
      <w:r w:rsidR="00F13D8B">
        <w:t>,</w:t>
      </w:r>
      <w:r w:rsidRPr="001B1412">
        <w:t xml:space="preserve"> w celu koordynacji procedur awaryjnych zarządcy</w:t>
      </w:r>
      <w:r w:rsidR="00F13D8B">
        <w:t>,</w:t>
      </w:r>
      <w:r w:rsidRPr="001B1412">
        <w:t xml:space="preserve"> ze wszystkimi przewoźnikami kolejowymi działającymi na danej infrastrukturze oraz ze służbami ratunkowymi </w:t>
      </w:r>
      <w:r w:rsidR="009F45D0">
        <w:t>i</w:t>
      </w:r>
      <w:r w:rsidR="004E32B4">
        <w:t xml:space="preserve"> </w:t>
      </w:r>
      <w:r w:rsidRPr="001B1412">
        <w:t xml:space="preserve">innymi </w:t>
      </w:r>
      <w:r w:rsidR="001A72F0">
        <w:t>podmiotami</w:t>
      </w:r>
      <w:r w:rsidRPr="001B1412">
        <w:t>, które mogłyby być zaangażowane w razie sytuacji awaryjnej.</w:t>
      </w:r>
    </w:p>
    <w:p w14:paraId="15236C14" w14:textId="60BE3A85" w:rsidR="001B1412" w:rsidRPr="001B1412" w:rsidRDefault="001B1412" w:rsidP="00BA30DD">
      <w:pPr>
        <w:pStyle w:val="ZUSTzmustartykuempunktem"/>
      </w:pPr>
      <w:r w:rsidRPr="001B1412">
        <w:t>3.</w:t>
      </w:r>
      <w:r w:rsidR="002265AD">
        <w:t xml:space="preserve"> </w:t>
      </w:r>
      <w:r w:rsidRPr="001B1412">
        <w:t>Podstawowymi elementami systemu zarządzania bezpieczeństwem są:</w:t>
      </w:r>
    </w:p>
    <w:p w14:paraId="0AF5E827" w14:textId="77777777" w:rsidR="001B1412" w:rsidRPr="001B1412" w:rsidRDefault="001B1412" w:rsidP="00BA30DD">
      <w:pPr>
        <w:pStyle w:val="ZPKTzmpktartykuempunktem"/>
      </w:pPr>
      <w:r w:rsidRPr="001B1412">
        <w:t>1)</w:t>
      </w:r>
      <w:r w:rsidRPr="001B1412">
        <w:tab/>
        <w:t xml:space="preserve">polityka bezpieczeństwa zatwierdzona przez </w:t>
      </w:r>
      <w:r w:rsidR="00481713">
        <w:t>zarządcę lub przewoźnika kolejowego</w:t>
      </w:r>
      <w:r w:rsidR="004E32B4">
        <w:t xml:space="preserve"> </w:t>
      </w:r>
      <w:r w:rsidRPr="001B1412">
        <w:t>i przekazan</w:t>
      </w:r>
      <w:r w:rsidR="009A1767">
        <w:t>a</w:t>
      </w:r>
      <w:r w:rsidRPr="001B1412">
        <w:t xml:space="preserve"> wszystkim osobom zatrudnionym;</w:t>
      </w:r>
    </w:p>
    <w:p w14:paraId="16D7CC14" w14:textId="4A43C473" w:rsidR="001B1412" w:rsidRPr="001B1412" w:rsidRDefault="001B1412" w:rsidP="00BA30DD">
      <w:pPr>
        <w:pStyle w:val="ZPKTzmpktartykuempunktem"/>
      </w:pPr>
      <w:r w:rsidRPr="001B1412">
        <w:t>2)</w:t>
      </w:r>
      <w:r w:rsidRPr="001B1412">
        <w:tab/>
        <w:t xml:space="preserve">procedury służące osiąganiu istniejących, nowych i zmienionych norm technicznych i operacyjnych lub innych warunków ustanowionych w TSI, </w:t>
      </w:r>
      <w:r w:rsidR="00832CDE" w:rsidRPr="00832CDE">
        <w:t>właściwych krajowych specyfikacjach technicznych i dokumentach normalizacyjnych, których zastosowanie umożliwia spełnienie zasadniczych wymagań systemu kolei</w:t>
      </w:r>
      <w:r w:rsidR="00F13D8B">
        <w:t>,</w:t>
      </w:r>
      <w:r w:rsidR="00832CDE" w:rsidRPr="00832CDE">
        <w:t xml:space="preserve"> </w:t>
      </w:r>
      <w:r w:rsidRPr="001B1412">
        <w:t>lub w</w:t>
      </w:r>
      <w:r w:rsidR="00285A66">
        <w:t> </w:t>
      </w:r>
      <w:r w:rsidRPr="001B1412">
        <w:t>decyzjach organów;</w:t>
      </w:r>
    </w:p>
    <w:p w14:paraId="6FBCDFAC" w14:textId="0C53108D" w:rsidR="001B1412" w:rsidRPr="001B1412" w:rsidRDefault="001B1412" w:rsidP="00BA30DD">
      <w:pPr>
        <w:pStyle w:val="ZPKTzmpktartykuempunktem"/>
      </w:pPr>
      <w:r w:rsidRPr="001B1412">
        <w:lastRenderedPageBreak/>
        <w:t>3)</w:t>
      </w:r>
      <w:r w:rsidRPr="001B1412">
        <w:tab/>
        <w:t xml:space="preserve">procedury służące do zapewnienia zgodności z normami i innymi warunkami </w:t>
      </w:r>
      <w:r w:rsidR="00023BB1">
        <w:t>pojazdów kolejowych</w:t>
      </w:r>
      <w:r w:rsidR="00DB7B7B" w:rsidRPr="00DB7B7B">
        <w:t xml:space="preserve"> </w:t>
      </w:r>
      <w:r w:rsidR="00DB7B7B" w:rsidRPr="001B1412">
        <w:t>w</w:t>
      </w:r>
      <w:r w:rsidR="00DB7B7B">
        <w:t xml:space="preserve"> </w:t>
      </w:r>
      <w:r w:rsidR="00DB7B7B" w:rsidRPr="001B1412">
        <w:t xml:space="preserve">całym cyklu </w:t>
      </w:r>
      <w:r w:rsidR="00DB7B7B">
        <w:t xml:space="preserve">ich </w:t>
      </w:r>
      <w:r w:rsidR="00DB7B7B" w:rsidRPr="001B1412">
        <w:t>życia</w:t>
      </w:r>
      <w:r w:rsidR="00DB7B7B">
        <w:t xml:space="preserve"> oraz</w:t>
      </w:r>
      <w:r w:rsidR="00023BB1">
        <w:t xml:space="preserve"> podsystemów lub składników interoperacyjności</w:t>
      </w:r>
      <w:r w:rsidRPr="001B1412">
        <w:t xml:space="preserve"> </w:t>
      </w:r>
      <w:r w:rsidR="00DB7B7B">
        <w:t xml:space="preserve">w </w:t>
      </w:r>
      <w:r w:rsidRPr="001B1412">
        <w:t>okresie</w:t>
      </w:r>
      <w:r w:rsidR="00023BB1">
        <w:t xml:space="preserve"> ich użytkowania</w:t>
      </w:r>
      <w:r w:rsidRPr="001B1412">
        <w:t>;</w:t>
      </w:r>
    </w:p>
    <w:p w14:paraId="3BDDC378" w14:textId="50B0D8EB" w:rsidR="001B1412" w:rsidRPr="001B1412" w:rsidRDefault="001B1412" w:rsidP="00BA30DD">
      <w:pPr>
        <w:pStyle w:val="ZPKTzmpktartykuempunktem"/>
      </w:pPr>
      <w:r w:rsidRPr="001B1412">
        <w:t>4)</w:t>
      </w:r>
      <w:r w:rsidRPr="001B1412">
        <w:tab/>
        <w:t>program</w:t>
      </w:r>
      <w:r w:rsidR="00275298">
        <w:t>y</w:t>
      </w:r>
      <w:r w:rsidRPr="001B1412">
        <w:t xml:space="preserve"> szkolenia personelu</w:t>
      </w:r>
      <w:r w:rsidR="002B77F2">
        <w:t>, w tym ustalenia dotyczące stanu zdrowia fizycznego i psychicznego,</w:t>
      </w:r>
      <w:r w:rsidRPr="001B1412">
        <w:t xml:space="preserve"> dla zapewnienia</w:t>
      </w:r>
      <w:r w:rsidR="002B77F2">
        <w:t xml:space="preserve"> utrzymania kompetencji personelu i</w:t>
      </w:r>
      <w:r w:rsidR="00D70548">
        <w:t> </w:t>
      </w:r>
      <w:r w:rsidR="002B77F2">
        <w:t>odpowiedniego wykonywania zadań</w:t>
      </w:r>
      <w:r w:rsidR="00442F8E">
        <w:t>,</w:t>
      </w:r>
      <w:r w:rsidR="00F25C39">
        <w:t xml:space="preserve"> </w:t>
      </w:r>
      <w:r w:rsidRPr="001B1412">
        <w:t>aby kompetencje personelu były utrzymywane;</w:t>
      </w:r>
    </w:p>
    <w:p w14:paraId="45A0A158" w14:textId="522BA7E0" w:rsidR="001B1412" w:rsidRPr="001B1412" w:rsidRDefault="001B1412" w:rsidP="00BA30DD">
      <w:pPr>
        <w:pStyle w:val="ZPKTzmpktartykuempunktem"/>
      </w:pPr>
      <w:r w:rsidRPr="001B1412">
        <w:t>5)</w:t>
      </w:r>
      <w:r w:rsidRPr="001B1412">
        <w:tab/>
        <w:t xml:space="preserve">ustalenia zapewniające odpowiedni dostęp do informacji w ramach organizacji oraz </w:t>
      </w:r>
      <w:r w:rsidR="00373417">
        <w:t xml:space="preserve">umożliwiające </w:t>
      </w:r>
      <w:r w:rsidRPr="001B1412">
        <w:t>wymianę informacji między organizacjami działającymi w</w:t>
      </w:r>
      <w:r w:rsidR="00D70548">
        <w:t> </w:t>
      </w:r>
      <w:r w:rsidRPr="001B1412">
        <w:t>ramach danego systemu kolei;</w:t>
      </w:r>
    </w:p>
    <w:p w14:paraId="3E5A8323" w14:textId="14195411" w:rsidR="001B1412" w:rsidRPr="001B1412" w:rsidRDefault="001B1412" w:rsidP="00BA30DD">
      <w:pPr>
        <w:pStyle w:val="ZPKTzmpktartykuempunktem"/>
      </w:pPr>
      <w:r w:rsidRPr="001B1412">
        <w:t>6)</w:t>
      </w:r>
      <w:r w:rsidRPr="001B1412">
        <w:tab/>
        <w:t>procedury i metody określania ryzyka, przeprowadzania ocen ryzyka i stosowania środków kontroli ryzyka</w:t>
      </w:r>
      <w:r w:rsidR="00746BA2">
        <w:t>,</w:t>
      </w:r>
      <w:r w:rsidRPr="001B1412">
        <w:t xml:space="preserve"> w sytuacjach kiedy zmiana warunków prowadzenia działalności lub wprowadzenie nowego materiału powoduje nowe ryzyko dla infrastruktury lub interfejsu człowiek</w:t>
      </w:r>
      <w:r w:rsidR="00121867">
        <w:t xml:space="preserve"> </w:t>
      </w:r>
      <w:r w:rsidR="004E32B4">
        <w:t>–</w:t>
      </w:r>
      <w:r w:rsidR="00121867">
        <w:t xml:space="preserve"> </w:t>
      </w:r>
      <w:r w:rsidRPr="001B1412">
        <w:t>maszyna</w:t>
      </w:r>
      <w:r w:rsidR="00121867">
        <w:t xml:space="preserve"> </w:t>
      </w:r>
      <w:r w:rsidR="004E32B4">
        <w:t>–</w:t>
      </w:r>
      <w:r w:rsidR="00121867">
        <w:t xml:space="preserve"> </w:t>
      </w:r>
      <w:r w:rsidRPr="001B1412">
        <w:t>organizacja;</w:t>
      </w:r>
    </w:p>
    <w:p w14:paraId="3165AB36" w14:textId="6F4859EB" w:rsidR="001B1412" w:rsidRPr="001B1412" w:rsidRDefault="001B1412" w:rsidP="00BA30DD">
      <w:pPr>
        <w:pStyle w:val="ZPKTzmpktartykuempunktem"/>
      </w:pPr>
      <w:r w:rsidRPr="001B1412">
        <w:t>7)</w:t>
      </w:r>
      <w:r w:rsidRPr="001B1412">
        <w:tab/>
        <w:t>procedury i wzory dla dokumentowania informacji dotyczących bezpieczeństwa i</w:t>
      </w:r>
      <w:r w:rsidR="00285A66">
        <w:t> </w:t>
      </w:r>
      <w:r w:rsidRPr="001B1412">
        <w:t>wskazanie procedury ustalającej sposób nadzoru nad ważnymi informacjami dotyczącymi bezpieczeństwa;</w:t>
      </w:r>
    </w:p>
    <w:p w14:paraId="2465F3C3" w14:textId="6A60C752" w:rsidR="001B1412" w:rsidRPr="001B1412" w:rsidRDefault="001B1412" w:rsidP="00BA30DD">
      <w:pPr>
        <w:pStyle w:val="ZPKTzmpktartykuempunktem"/>
      </w:pPr>
      <w:r w:rsidRPr="001B1412">
        <w:t>8)</w:t>
      </w:r>
      <w:r w:rsidRPr="001B1412">
        <w:tab/>
        <w:t xml:space="preserve">procedury zapewniające, aby </w:t>
      </w:r>
      <w:r w:rsidR="002B77F2">
        <w:t xml:space="preserve">zaistniałe </w:t>
      </w:r>
      <w:r w:rsidRPr="001B1412">
        <w:t>wypadki</w:t>
      </w:r>
      <w:r w:rsidR="002B77F2">
        <w:t xml:space="preserve"> i</w:t>
      </w:r>
      <w:r w:rsidRPr="001B1412">
        <w:t xml:space="preserve"> incydenty</w:t>
      </w:r>
      <w:r w:rsidR="002B77F2">
        <w:t xml:space="preserve">, inne niebezpieczne zdarzenia </w:t>
      </w:r>
      <w:r w:rsidR="00F25C39">
        <w:t>oraz</w:t>
      </w:r>
      <w:r w:rsidR="002B77F2">
        <w:t xml:space="preserve"> </w:t>
      </w:r>
      <w:r w:rsidRPr="001B1412">
        <w:t xml:space="preserve">wypadki, których uniknięto, były zgłaszane, badane i analizowane oraz aby </w:t>
      </w:r>
      <w:r w:rsidR="00442F8E" w:rsidRPr="001B1412">
        <w:t xml:space="preserve">były </w:t>
      </w:r>
      <w:r w:rsidRPr="001B1412">
        <w:t xml:space="preserve">podejmowane niezbędne </w:t>
      </w:r>
      <w:r w:rsidR="00F25C39">
        <w:t>środki</w:t>
      </w:r>
      <w:r w:rsidR="00F25C39" w:rsidRPr="001B1412">
        <w:t xml:space="preserve"> </w:t>
      </w:r>
      <w:r w:rsidRPr="001B1412">
        <w:t>zapobiegawcze;</w:t>
      </w:r>
    </w:p>
    <w:p w14:paraId="76453BB4" w14:textId="77777777" w:rsidR="001B1412" w:rsidRPr="001B1412" w:rsidRDefault="001B1412" w:rsidP="00BA30DD">
      <w:pPr>
        <w:pStyle w:val="ZPKTzmpktartykuempunktem"/>
      </w:pPr>
      <w:r w:rsidRPr="001B1412">
        <w:t>9)</w:t>
      </w:r>
      <w:r w:rsidRPr="001B1412">
        <w:tab/>
      </w:r>
      <w:r w:rsidR="00C326CE">
        <w:t xml:space="preserve">przyjęte </w:t>
      </w:r>
      <w:r w:rsidRPr="001B1412">
        <w:t>plan</w:t>
      </w:r>
      <w:r w:rsidR="009A1767">
        <w:t>y</w:t>
      </w:r>
      <w:r w:rsidRPr="001B1412">
        <w:t xml:space="preserve"> działania, alarmowania i informowania w sytuacji awaryjnej, uzgodnion</w:t>
      </w:r>
      <w:r w:rsidR="009A1767">
        <w:t>e</w:t>
      </w:r>
      <w:r w:rsidRPr="001B1412">
        <w:t xml:space="preserve"> z </w:t>
      </w:r>
      <w:r w:rsidR="00C15547">
        <w:t>Prezesem UTK</w:t>
      </w:r>
      <w:r w:rsidRPr="001B1412">
        <w:t>;</w:t>
      </w:r>
    </w:p>
    <w:p w14:paraId="59106D9D" w14:textId="77777777" w:rsidR="001B1412" w:rsidRPr="001B1412" w:rsidRDefault="001B1412" w:rsidP="00BA30DD">
      <w:pPr>
        <w:pStyle w:val="ZPKTzmpktartykuempunktem"/>
      </w:pPr>
      <w:r w:rsidRPr="001B1412">
        <w:t>10)</w:t>
      </w:r>
      <w:r w:rsidRPr="001B1412">
        <w:tab/>
        <w:t>ilościowe i jakościowe cele organizacji dla utrzymania i polepszenia bezpieczeństwa oraz plany i procedury realizacji tych celów;</w:t>
      </w:r>
    </w:p>
    <w:p w14:paraId="6649F860" w14:textId="327F0C47" w:rsidR="001B1412" w:rsidRPr="001B1412" w:rsidRDefault="001B1412" w:rsidP="00BA30DD">
      <w:pPr>
        <w:pStyle w:val="ZPKTzmpktartykuempunktem"/>
      </w:pPr>
      <w:r w:rsidRPr="001B1412">
        <w:t>11)</w:t>
      </w:r>
      <w:r w:rsidRPr="001B1412">
        <w:tab/>
        <w:t>postanowienia dotyczące okresowych wewnętrznych audytów systemów zarządzania bezpieczeństwem.</w:t>
      </w:r>
    </w:p>
    <w:p w14:paraId="3ECA5AA2" w14:textId="75579EFF" w:rsidR="001B1412" w:rsidRPr="001B1412" w:rsidRDefault="008D4B80" w:rsidP="00EF2499">
      <w:pPr>
        <w:pStyle w:val="ZUSTzmustartykuempunktem"/>
      </w:pPr>
      <w:r>
        <w:t>4</w:t>
      </w:r>
      <w:r w:rsidR="001B1412" w:rsidRPr="001B1412">
        <w:t>.</w:t>
      </w:r>
      <w:r w:rsidR="002265AD">
        <w:t xml:space="preserve"> </w:t>
      </w:r>
      <w:r w:rsidR="008F702C" w:rsidRPr="008F702C">
        <w:t xml:space="preserve">Zarządcy i przewoźnicy kolejowi w wewnętrznych systemach zarządzania bezpieczeństwem określą </w:t>
      </w:r>
      <w:r w:rsidR="00F94094">
        <w:t>termin</w:t>
      </w:r>
      <w:r w:rsidR="008F702C" w:rsidRPr="008F702C">
        <w:t>, a także formę przekazywania osobom zatrudnionym w</w:t>
      </w:r>
      <w:r w:rsidR="00285A66">
        <w:t> </w:t>
      </w:r>
      <w:r w:rsidR="008F702C" w:rsidRPr="008F702C">
        <w:t>organizacji wykaz</w:t>
      </w:r>
      <w:r w:rsidR="00FA104C">
        <w:t>u</w:t>
      </w:r>
      <w:r w:rsidR="008F702C" w:rsidRPr="008F702C">
        <w:t xml:space="preserve"> przeprowadzonych ocen znaczenia zmiany i procesów zarządzania ryzykiem</w:t>
      </w:r>
      <w:r w:rsidR="004145D9">
        <w:t>,</w:t>
      </w:r>
      <w:r w:rsidR="008F702C" w:rsidRPr="008F702C">
        <w:t xml:space="preserve"> zgodnie z</w:t>
      </w:r>
      <w:r w:rsidR="00D54376">
        <w:t xml:space="preserve"> procedurą określoną w załączniku I do</w:t>
      </w:r>
      <w:r w:rsidR="004E32B4">
        <w:t xml:space="preserve"> </w:t>
      </w:r>
      <w:r w:rsidR="001B1412" w:rsidRPr="001B1412">
        <w:t>rozporządzeni</w:t>
      </w:r>
      <w:r w:rsidR="00D54376">
        <w:t>a</w:t>
      </w:r>
      <w:r w:rsidR="001B1412" w:rsidRPr="001B1412">
        <w:t xml:space="preserve"> 402/2013, w</w:t>
      </w:r>
      <w:r w:rsidR="00285A66">
        <w:t> </w:t>
      </w:r>
      <w:r w:rsidR="001B1412" w:rsidRPr="001B1412">
        <w:t>zakresie dotyczącym obowiązków osób zatrudnionych oraz warunków i</w:t>
      </w:r>
      <w:r w:rsidR="00285A66">
        <w:t> </w:t>
      </w:r>
      <w:r w:rsidR="001B1412" w:rsidRPr="001B1412">
        <w:t>bezpieczeństwa pracy.</w:t>
      </w:r>
    </w:p>
    <w:p w14:paraId="7403D7EF" w14:textId="4C67EB82" w:rsidR="001B1412" w:rsidRPr="001B1412" w:rsidRDefault="00FF516A" w:rsidP="00BA30DD">
      <w:pPr>
        <w:pStyle w:val="ZUSTzmustartykuempunktem"/>
      </w:pPr>
      <w:r>
        <w:lastRenderedPageBreak/>
        <w:t>5</w:t>
      </w:r>
      <w:r w:rsidR="001B1412" w:rsidRPr="001B1412">
        <w:t>.</w:t>
      </w:r>
      <w:r w:rsidR="002265AD">
        <w:t xml:space="preserve"> </w:t>
      </w:r>
      <w:r w:rsidR="001B1412" w:rsidRPr="001B1412">
        <w:t xml:space="preserve">System zarządzania bezpieczeństwem zarządcy uwzględnia skutki działań różnych przewoźników kolejowych na sieci </w:t>
      </w:r>
      <w:r w:rsidR="00C67FAE">
        <w:t xml:space="preserve">kolejowej </w:t>
      </w:r>
      <w:r w:rsidR="001B1412" w:rsidRPr="001B1412">
        <w:t>oraz zapewnia wszystkim przewoźnikom kolejowym możliwość działania zgodnie z TSI, przepisami krajowymi i</w:t>
      </w:r>
      <w:r w:rsidR="00285A66">
        <w:t> </w:t>
      </w:r>
      <w:r w:rsidR="001B1412" w:rsidRPr="001B1412">
        <w:t>warunkami określonymi w ich</w:t>
      </w:r>
      <w:r w:rsidR="002F7834">
        <w:t xml:space="preserve"> jednolitych</w:t>
      </w:r>
      <w:r w:rsidR="001B1412" w:rsidRPr="001B1412">
        <w:t xml:space="preserve"> certyfikatach bezpieczeństwa. </w:t>
      </w:r>
    </w:p>
    <w:p w14:paraId="527FD8EB" w14:textId="419026D9" w:rsidR="00D54376" w:rsidRDefault="00FF516A" w:rsidP="00FF516A">
      <w:pPr>
        <w:pStyle w:val="ZUSTzmustartykuempunktem"/>
      </w:pPr>
      <w:r>
        <w:t>6</w:t>
      </w:r>
      <w:r w:rsidR="001B1412" w:rsidRPr="001B1412">
        <w:t>.</w:t>
      </w:r>
      <w:r w:rsidR="002265AD">
        <w:t xml:space="preserve"> </w:t>
      </w:r>
      <w:r w:rsidR="001B1412" w:rsidRPr="001B1412">
        <w:t xml:space="preserve">Systemy zarządzania bezpieczeństwem tworzy się w oparciu o </w:t>
      </w:r>
      <w:r w:rsidR="00D54376">
        <w:t xml:space="preserve">wymagania </w:t>
      </w:r>
      <w:r w:rsidR="00112E16">
        <w:t>określone</w:t>
      </w:r>
      <w:r w:rsidR="001B1412" w:rsidRPr="001B1412">
        <w:t xml:space="preserve"> w</w:t>
      </w:r>
      <w:r w:rsidR="00D54376">
        <w:t>:</w:t>
      </w:r>
    </w:p>
    <w:p w14:paraId="0DB19B32" w14:textId="2ABAD88F" w:rsidR="00D54376" w:rsidRDefault="00D54376" w:rsidP="00D54376">
      <w:pPr>
        <w:pStyle w:val="ZPKTzmpktartykuempunktem"/>
      </w:pPr>
      <w:r>
        <w:t>1)</w:t>
      </w:r>
      <w:r>
        <w:tab/>
        <w:t xml:space="preserve">załączniku </w:t>
      </w:r>
      <w:r w:rsidR="004145D9">
        <w:t>I</w:t>
      </w:r>
      <w:r>
        <w:t xml:space="preserve"> </w:t>
      </w:r>
      <w:r w:rsidR="00F40D87" w:rsidRPr="00F40D87">
        <w:t>do rozporządzenia delegowanego Komisji (UE) 2018/762 z dnia 8</w:t>
      </w:r>
      <w:r w:rsidR="00121867">
        <w:t> </w:t>
      </w:r>
      <w:r w:rsidR="00F40D87" w:rsidRPr="00F40D87">
        <w:t>marca 2018 r. ustanawiającego wspólne metody oceny bezpieczeństwa w</w:t>
      </w:r>
      <w:r w:rsidR="00285A66">
        <w:t> </w:t>
      </w:r>
      <w:r w:rsidR="00F40D87" w:rsidRPr="00F40D87">
        <w:t>odniesieniu do wymogów dotyczących systemu zarządzania bezpieczeństwem na podstawie dyrektywy Parlamentu Europejskiego i Rady (UE) 2016/798 oraz uchylającego rozporządzenia Komisji (UE) nr 1158/2010 i (UE) nr 1169/2010 (Dz.</w:t>
      </w:r>
      <w:r w:rsidR="00121867">
        <w:t> </w:t>
      </w:r>
      <w:r w:rsidR="00F40D87" w:rsidRPr="00F40D87">
        <w:t xml:space="preserve">Urz. UE L 129 z 25.05.2018, str. 26, z </w:t>
      </w:r>
      <w:proofErr w:type="spellStart"/>
      <w:r w:rsidR="00F40D87" w:rsidRPr="00F40D87">
        <w:t>późn</w:t>
      </w:r>
      <w:proofErr w:type="spellEnd"/>
      <w:r w:rsidR="00F40D87" w:rsidRPr="00F40D87">
        <w:t>. zm.</w:t>
      </w:r>
      <w:r w:rsidR="00F40D87" w:rsidRPr="00F40D87">
        <w:rPr>
          <w:rStyle w:val="Odwoanieprzypisudolnego"/>
        </w:rPr>
        <w:footnoteReference w:id="8"/>
      </w:r>
      <w:r w:rsidR="00F40D87" w:rsidRPr="00F40D87">
        <w:rPr>
          <w:rStyle w:val="IGindeksgrny"/>
        </w:rPr>
        <w:t>)</w:t>
      </w:r>
      <w:r w:rsidR="00E201ED">
        <w:t>), zwanego</w:t>
      </w:r>
      <w:r w:rsidR="00F40D87" w:rsidRPr="00F40D87">
        <w:t xml:space="preserve"> dalej „rozporządzeniem (UE) 2018/762”</w:t>
      </w:r>
      <w:r w:rsidR="0020302C">
        <w:t xml:space="preserve"> –</w:t>
      </w:r>
      <w:r>
        <w:t xml:space="preserve"> w odniesieniu do przewoźników kolejowych</w:t>
      </w:r>
      <w:r w:rsidR="00F40D87">
        <w:t>;</w:t>
      </w:r>
    </w:p>
    <w:p w14:paraId="719B8F40" w14:textId="1A6C961D" w:rsidR="00603F8F" w:rsidRDefault="00D54376" w:rsidP="00647A5B">
      <w:pPr>
        <w:pStyle w:val="ZPKTzmpktartykuempunktem"/>
      </w:pPr>
      <w:r>
        <w:t>2)</w:t>
      </w:r>
      <w:r>
        <w:tab/>
        <w:t xml:space="preserve">załączniku </w:t>
      </w:r>
      <w:r w:rsidR="004145D9">
        <w:t>II</w:t>
      </w:r>
      <w:r>
        <w:t xml:space="preserve"> </w:t>
      </w:r>
      <w:r w:rsidR="00F40D87">
        <w:t>do rozporządzenia</w:t>
      </w:r>
      <w:r w:rsidR="00F40D87" w:rsidRPr="00F40D87">
        <w:t xml:space="preserve"> (UE) 2018/762</w:t>
      </w:r>
      <w:r w:rsidR="004C035B">
        <w:t xml:space="preserve"> </w:t>
      </w:r>
      <w:r w:rsidR="004E32B4">
        <w:t>–</w:t>
      </w:r>
      <w:r w:rsidR="004C035B">
        <w:t xml:space="preserve"> </w:t>
      </w:r>
      <w:r w:rsidRPr="00D54376">
        <w:t>w odniesieniu do</w:t>
      </w:r>
      <w:r>
        <w:t xml:space="preserve"> zarządców</w:t>
      </w:r>
      <w:r w:rsidR="008C1F08">
        <w:t>.</w:t>
      </w:r>
      <w:r w:rsidR="00AD5BDC" w:rsidRPr="00AD5BDC">
        <w:t>”;</w:t>
      </w:r>
    </w:p>
    <w:p w14:paraId="77D36C07" w14:textId="3040DD7E" w:rsidR="001B1412" w:rsidRPr="001B1412" w:rsidRDefault="001B1412" w:rsidP="005618C7">
      <w:pPr>
        <w:pStyle w:val="PKTpunkt"/>
      </w:pPr>
      <w:r w:rsidRPr="001B1412">
        <w:t>1</w:t>
      </w:r>
      <w:r w:rsidR="00E316F1">
        <w:t>6</w:t>
      </w:r>
      <w:r w:rsidRPr="001B1412">
        <w:t>)</w:t>
      </w:r>
      <w:r w:rsidRPr="001B1412">
        <w:tab/>
        <w:t>po art. 17a dodaje się art. 17aa</w:t>
      </w:r>
      <w:r w:rsidR="00C67FAE">
        <w:t>–</w:t>
      </w:r>
      <w:r w:rsidR="00233AC1">
        <w:t xml:space="preserve">art. </w:t>
      </w:r>
      <w:r w:rsidR="00C10F81" w:rsidRPr="001B1412">
        <w:t>17a</w:t>
      </w:r>
      <w:r w:rsidR="0081540D">
        <w:t>c</w:t>
      </w:r>
      <w:r w:rsidR="004145D9">
        <w:t xml:space="preserve"> </w:t>
      </w:r>
      <w:r w:rsidRPr="001B1412">
        <w:t>w brzmieniu:</w:t>
      </w:r>
    </w:p>
    <w:p w14:paraId="04E44A66" w14:textId="4579D799" w:rsidR="00C10F81" w:rsidRDefault="001B1412" w:rsidP="00C10F81">
      <w:pPr>
        <w:pStyle w:val="ZARTzmartartykuempunktem"/>
      </w:pPr>
      <w:r w:rsidRPr="001B1412">
        <w:t>„</w:t>
      </w:r>
      <w:r w:rsidR="00C10F81">
        <w:t>Art.</w:t>
      </w:r>
      <w:r w:rsidR="002265AD">
        <w:t xml:space="preserve"> </w:t>
      </w:r>
      <w:r w:rsidR="00C10F81">
        <w:t>17aa.</w:t>
      </w:r>
      <w:r w:rsidR="002265AD">
        <w:t xml:space="preserve"> </w:t>
      </w:r>
      <w:r w:rsidR="00833678" w:rsidRPr="00833678">
        <w:t xml:space="preserve">Po poważnym wypadku przewoźnik kolejowy zapewnia </w:t>
      </w:r>
      <w:r w:rsidR="00CA275A">
        <w:t xml:space="preserve">pomoc </w:t>
      </w:r>
      <w:r w:rsidR="00833678" w:rsidRPr="00833678">
        <w:t xml:space="preserve">rodzinom ofiar śmiertelnych tego wypadku oraz osobom ciężko w </w:t>
      </w:r>
      <w:r w:rsidR="00DF7ED3">
        <w:t>nim rannym</w:t>
      </w:r>
      <w:r w:rsidR="00833678" w:rsidRPr="00833678">
        <w:t>, będący</w:t>
      </w:r>
      <w:r w:rsidR="00E22C61">
        <w:t>m</w:t>
      </w:r>
      <w:r w:rsidR="00833678" w:rsidRPr="00833678">
        <w:t xml:space="preserve"> pasażerami pociągu</w:t>
      </w:r>
      <w:r w:rsidR="004E32B4">
        <w:t xml:space="preserve"> </w:t>
      </w:r>
      <w:r w:rsidR="004A2B21">
        <w:t>uruchomionego</w:t>
      </w:r>
      <w:r w:rsidR="004A2B21" w:rsidRPr="004A2B21">
        <w:t xml:space="preserve"> przez tego przewoźnika</w:t>
      </w:r>
      <w:r w:rsidR="004145D9">
        <w:t xml:space="preserve"> kolejowego</w:t>
      </w:r>
      <w:r w:rsidR="00FF2FD4">
        <w:t>,</w:t>
      </w:r>
      <w:r w:rsidR="00CA275A">
        <w:t xml:space="preserve"> i</w:t>
      </w:r>
      <w:r w:rsidR="004E32B4">
        <w:t xml:space="preserve"> </w:t>
      </w:r>
      <w:r w:rsidR="00E22C61" w:rsidRPr="004A2B21">
        <w:t>ich rodzinom</w:t>
      </w:r>
      <w:r w:rsidR="004E32B4">
        <w:t xml:space="preserve"> </w:t>
      </w:r>
      <w:r w:rsidR="00833678" w:rsidRPr="00833678">
        <w:t>przez informowanie</w:t>
      </w:r>
      <w:r w:rsidR="004145D9">
        <w:t xml:space="preserve"> o</w:t>
      </w:r>
      <w:r w:rsidR="00C10F81">
        <w:t>:</w:t>
      </w:r>
    </w:p>
    <w:p w14:paraId="4506D64A" w14:textId="4C11E63E" w:rsidR="00C10F81" w:rsidRDefault="00C10F81" w:rsidP="00C10F81">
      <w:pPr>
        <w:pStyle w:val="ZPKTzmpktartykuempunktem"/>
      </w:pPr>
      <w:r>
        <w:t>1)</w:t>
      </w:r>
      <w:r>
        <w:tab/>
        <w:t>procedurach</w:t>
      </w:r>
      <w:r w:rsidRPr="001B1412">
        <w:t xml:space="preserve"> dochodzenia roszczeń na mocy prawa unijnego</w:t>
      </w:r>
      <w:r>
        <w:t>;</w:t>
      </w:r>
    </w:p>
    <w:p w14:paraId="3257A74E" w14:textId="65BAC7CA" w:rsidR="00C10F81" w:rsidRPr="001B1412" w:rsidRDefault="00C10F81" w:rsidP="00C10F81">
      <w:pPr>
        <w:pStyle w:val="ZPKTzmpktartykuempunktem"/>
      </w:pPr>
      <w:r>
        <w:t>2)</w:t>
      </w:r>
      <w:r>
        <w:tab/>
        <w:t>możliwości skorzystania z pomocy psychologa</w:t>
      </w:r>
      <w:r w:rsidRPr="001B1412">
        <w:t xml:space="preserve"> na koszt przewoźnika kolejowego.</w:t>
      </w:r>
    </w:p>
    <w:p w14:paraId="67BA2DAE" w14:textId="4FDEA213" w:rsidR="001B1412" w:rsidRPr="001B1412" w:rsidRDefault="001B1412" w:rsidP="00732F8A">
      <w:pPr>
        <w:pStyle w:val="ZARTzmartartykuempunktem"/>
      </w:pPr>
      <w:r w:rsidRPr="001B1412">
        <w:t>Art.</w:t>
      </w:r>
      <w:r w:rsidR="002265AD">
        <w:t xml:space="preserve"> </w:t>
      </w:r>
      <w:r w:rsidRPr="001B1412">
        <w:t>17a</w:t>
      </w:r>
      <w:r w:rsidR="00C10F81">
        <w:t>b</w:t>
      </w:r>
      <w:r w:rsidRPr="001B1412">
        <w:t>.</w:t>
      </w:r>
      <w:r w:rsidR="002265AD">
        <w:t xml:space="preserve"> </w:t>
      </w:r>
      <w:r w:rsidRPr="001B1412">
        <w:t xml:space="preserve">1. Zarządcy i przewoźnicy kolejowi przedstawiają Prezesowi UTK corocznie, w terminie do </w:t>
      </w:r>
      <w:r w:rsidR="00657210">
        <w:t xml:space="preserve">dnia </w:t>
      </w:r>
      <w:r w:rsidRPr="001B1412">
        <w:t>31 maja, raporty w sprawie bezpieczeństwa za poprzedni rok kalendarzowy.</w:t>
      </w:r>
    </w:p>
    <w:p w14:paraId="6C775DF3" w14:textId="6C6620B4" w:rsidR="001B1412" w:rsidRPr="001B1412" w:rsidRDefault="001B1412">
      <w:pPr>
        <w:pStyle w:val="ZUSTzmustartykuempunktem"/>
      </w:pPr>
      <w:r w:rsidRPr="001B1412">
        <w:t>2.</w:t>
      </w:r>
      <w:r w:rsidR="002265AD">
        <w:t xml:space="preserve"> </w:t>
      </w:r>
      <w:r w:rsidRPr="001B1412">
        <w:t xml:space="preserve">Raporty w </w:t>
      </w:r>
      <w:r w:rsidRPr="00252CBF">
        <w:t>sprawie</w:t>
      </w:r>
      <w:r w:rsidRPr="001B1412">
        <w:t xml:space="preserve"> bezpieczeństwa, o których mowa w ust. 1, zawiera</w:t>
      </w:r>
      <w:r w:rsidR="00657210">
        <w:t>ją</w:t>
      </w:r>
      <w:r w:rsidRPr="001B1412">
        <w:t>:</w:t>
      </w:r>
    </w:p>
    <w:p w14:paraId="3A5C2924" w14:textId="76F9E455" w:rsidR="001B1412" w:rsidRPr="001B1412" w:rsidRDefault="001B1412" w:rsidP="00732F8A">
      <w:pPr>
        <w:pStyle w:val="ZPKTzmpktartykuempunktem"/>
      </w:pPr>
      <w:r w:rsidRPr="001B1412">
        <w:t>1)</w:t>
      </w:r>
      <w:r w:rsidRPr="001B1412">
        <w:tab/>
        <w:t>informacje dotyczące spełniania wewnętrznych celów bezpieczeństwa oraz realizacji</w:t>
      </w:r>
      <w:r w:rsidR="00EF5C21" w:rsidRPr="00EF5C21">
        <w:t xml:space="preserve"> krajowego planu bezpieczeństwa określającego działania przewidziane do osiągnięcia wspóln</w:t>
      </w:r>
      <w:r w:rsidR="00EF5C21">
        <w:t>ych celów bezpieczeństwa (CST)</w:t>
      </w:r>
      <w:r w:rsidRPr="001B1412">
        <w:t>;</w:t>
      </w:r>
    </w:p>
    <w:p w14:paraId="7CA31946" w14:textId="77777777" w:rsidR="001B1412" w:rsidRPr="001B1412" w:rsidRDefault="001B1412" w:rsidP="00732F8A">
      <w:pPr>
        <w:pStyle w:val="ZPKTzmpktartykuempunktem"/>
      </w:pPr>
      <w:r w:rsidRPr="001B1412">
        <w:t>2)</w:t>
      </w:r>
      <w:r w:rsidRPr="001B1412">
        <w:tab/>
        <w:t>przedstawienie realizacji wspólnych wskaźników bezpieczeństwa (CSI);</w:t>
      </w:r>
    </w:p>
    <w:p w14:paraId="180D9269" w14:textId="2CD71175" w:rsidR="001B1412" w:rsidRPr="001B1412" w:rsidRDefault="001B1412" w:rsidP="00732F8A">
      <w:pPr>
        <w:pStyle w:val="ZPKTzmpktartykuempunktem"/>
      </w:pPr>
      <w:r w:rsidRPr="001B1412">
        <w:lastRenderedPageBreak/>
        <w:t>3)</w:t>
      </w:r>
      <w:r w:rsidRPr="001B1412">
        <w:tab/>
        <w:t>zauważone nieprawidłowości i wnioski związane z eksploatacją kolei i</w:t>
      </w:r>
      <w:r w:rsidR="00285A66">
        <w:t> </w:t>
      </w:r>
      <w:r w:rsidRPr="001B1412">
        <w:t>zarz</w:t>
      </w:r>
      <w:r w:rsidR="004344AB">
        <w:t>ą</w:t>
      </w:r>
      <w:r w:rsidRPr="001B1412">
        <w:t>dzaniem infrastrukturą, w tym podsumowanie informacji otrzymanych zgodnie z art. 17 ust. 1bb pkt 4;</w:t>
      </w:r>
    </w:p>
    <w:p w14:paraId="5BB682E9" w14:textId="77777777" w:rsidR="001B1412" w:rsidRPr="001B1412" w:rsidRDefault="001B1412" w:rsidP="00732F8A">
      <w:pPr>
        <w:pStyle w:val="ZPKTzmpktartykuempunktem"/>
      </w:pPr>
      <w:r w:rsidRPr="001B1412">
        <w:t>4)</w:t>
      </w:r>
      <w:r w:rsidRPr="001B1412">
        <w:tab/>
        <w:t>wyniki wewnętrznych audytów bezpieczeństwa;</w:t>
      </w:r>
    </w:p>
    <w:p w14:paraId="03C90A67" w14:textId="77777777" w:rsidR="001B1412" w:rsidRPr="001B1412" w:rsidRDefault="001B1412" w:rsidP="00732F8A">
      <w:pPr>
        <w:pStyle w:val="ZPKTzmpktartykuempunktem"/>
      </w:pPr>
      <w:r w:rsidRPr="001B1412">
        <w:t>5)</w:t>
      </w:r>
      <w:r w:rsidRPr="001B1412">
        <w:tab/>
        <w:t>sprawozdanie ze stosowania odpowiednich wspólnych metod oceny bezpieczeństwa (CSM).</w:t>
      </w:r>
    </w:p>
    <w:p w14:paraId="52A0B828" w14:textId="730C073F" w:rsidR="001B1412" w:rsidRPr="001B1412" w:rsidRDefault="001B1412" w:rsidP="00732F8A">
      <w:pPr>
        <w:pStyle w:val="ZUSTzmustartykuempunktem"/>
      </w:pPr>
      <w:r w:rsidRPr="001B1412">
        <w:t>3</w:t>
      </w:r>
      <w:r w:rsidR="00A24806" w:rsidRPr="001B1412">
        <w:t>.</w:t>
      </w:r>
      <w:r w:rsidR="002265AD">
        <w:t xml:space="preserve"> </w:t>
      </w:r>
      <w:r w:rsidRPr="001B1412">
        <w:t>Prezes UTK sporządza roczny raport w sprawie bezpieczeństwa zawierający:</w:t>
      </w:r>
    </w:p>
    <w:p w14:paraId="7AC5ACD8" w14:textId="77777777" w:rsidR="001B1412" w:rsidRPr="001B1412" w:rsidRDefault="001B1412" w:rsidP="00732F8A">
      <w:pPr>
        <w:pStyle w:val="ZPKTzmpktartykuempunktem"/>
      </w:pPr>
      <w:r w:rsidRPr="001B1412">
        <w:t>1)</w:t>
      </w:r>
      <w:r w:rsidRPr="001B1412">
        <w:tab/>
        <w:t>informacje o:</w:t>
      </w:r>
    </w:p>
    <w:p w14:paraId="0C84E444" w14:textId="6BB98BAF" w:rsidR="001B1412" w:rsidRPr="00B84F90" w:rsidRDefault="001B1412" w:rsidP="00B84F90">
      <w:pPr>
        <w:pStyle w:val="ZLITwPKTzmlitwpktartykuempunktem"/>
      </w:pPr>
      <w:r w:rsidRPr="001B1412">
        <w:t>a)</w:t>
      </w:r>
      <w:r w:rsidRPr="001B1412">
        <w:tab/>
        <w:t>stanie bezpieczeństwa kolei</w:t>
      </w:r>
      <w:r w:rsidR="00D14447">
        <w:t>,</w:t>
      </w:r>
      <w:r w:rsidRPr="001B1412">
        <w:t xml:space="preserve"> z uwzględnieniem realizacji wspólnych wskaźników bezpieczeństwa (CSI) na poziomie </w:t>
      </w:r>
      <w:r w:rsidR="00CF4552">
        <w:t>krajowym</w:t>
      </w:r>
      <w:r w:rsidR="00D14447">
        <w:t>,</w:t>
      </w:r>
      <w:r w:rsidR="001F0A85">
        <w:t xml:space="preserve"> </w:t>
      </w:r>
      <w:r w:rsidRPr="001B1412">
        <w:t>i realizacji krajowego planu bezpieczeństwa</w:t>
      </w:r>
      <w:r w:rsidR="00B84F90">
        <w:t xml:space="preserve"> określającego działania przewidziane do osiągnięcia wspólnych celów bezpieczeństwa (CST)</w:t>
      </w:r>
      <w:r w:rsidRPr="00B84F90">
        <w:t xml:space="preserve">, </w:t>
      </w:r>
    </w:p>
    <w:p w14:paraId="6135B9AD" w14:textId="0E7A7B39" w:rsidR="001B1412" w:rsidRPr="00B84F90" w:rsidRDefault="001B1412" w:rsidP="00B84F90">
      <w:pPr>
        <w:pStyle w:val="ZLITwPKTzmlitwpktartykuempunktem"/>
      </w:pPr>
      <w:r w:rsidRPr="00B84F90">
        <w:t>b)</w:t>
      </w:r>
      <w:r w:rsidRPr="00B84F90">
        <w:tab/>
      </w:r>
      <w:r w:rsidR="00186475" w:rsidRPr="00B84F90">
        <w:t xml:space="preserve">zmianach w </w:t>
      </w:r>
      <w:r w:rsidR="00C67FAE" w:rsidRPr="00B84F90">
        <w:t>prawodawstwie</w:t>
      </w:r>
      <w:r w:rsidR="00186475" w:rsidRPr="00B84F90">
        <w:t xml:space="preserve"> dotyczącym bezpieczeństwa kolei</w:t>
      </w:r>
      <w:r w:rsidRPr="00B84F90">
        <w:t xml:space="preserve">, </w:t>
      </w:r>
    </w:p>
    <w:p w14:paraId="65210BCB" w14:textId="77777777" w:rsidR="001B1412" w:rsidRPr="001B1412" w:rsidRDefault="001B1412" w:rsidP="00B84F90">
      <w:pPr>
        <w:pStyle w:val="ZLITwPKTzmlitwpktartykuempunktem"/>
      </w:pPr>
      <w:r w:rsidRPr="00B84F90">
        <w:t>c)</w:t>
      </w:r>
      <w:r w:rsidRPr="00B84F90">
        <w:tab/>
        <w:t>wydanych jednolit</w:t>
      </w:r>
      <w:r w:rsidRPr="001B1412">
        <w:t xml:space="preserve">ych certyfikatach bezpieczeństwa i autoryzacjach bezpieczeństwa, </w:t>
      </w:r>
    </w:p>
    <w:p w14:paraId="3FCE64CE" w14:textId="0E68D488" w:rsidR="001B1412" w:rsidRPr="001B1412" w:rsidRDefault="001B1412" w:rsidP="00732F8A">
      <w:pPr>
        <w:pStyle w:val="ZLITwPKTzmlitwpktartykuempunktem"/>
      </w:pPr>
      <w:r w:rsidRPr="001B1412">
        <w:t>d)</w:t>
      </w:r>
      <w:r w:rsidRPr="001B1412">
        <w:tab/>
        <w:t>certyfikatach dla podmiotów odpowiedzialnych za utrzymanie pojazdu kolejowego (ECM),</w:t>
      </w:r>
    </w:p>
    <w:p w14:paraId="6BFE088D" w14:textId="77777777" w:rsidR="001B1412" w:rsidRPr="001B1412" w:rsidRDefault="001B1412" w:rsidP="00732F8A">
      <w:pPr>
        <w:pStyle w:val="ZLITwPKTzmlitwpktartykuempunktem"/>
      </w:pPr>
      <w:r w:rsidRPr="001B1412">
        <w:t>e)</w:t>
      </w:r>
      <w:r w:rsidRPr="001B1412">
        <w:tab/>
        <w:t xml:space="preserve">działalności </w:t>
      </w:r>
      <w:r w:rsidR="00657210">
        <w:t>prowa</w:t>
      </w:r>
      <w:r w:rsidR="003F1269">
        <w:t>d</w:t>
      </w:r>
      <w:r w:rsidR="00657210">
        <w:t xml:space="preserve">zonej </w:t>
      </w:r>
      <w:r w:rsidRPr="001B1412">
        <w:t>w poprzedzającym roku,</w:t>
      </w:r>
    </w:p>
    <w:p w14:paraId="0B9B01A3" w14:textId="77777777" w:rsidR="001B1412" w:rsidRPr="001B1412" w:rsidRDefault="001B1412" w:rsidP="00732F8A">
      <w:pPr>
        <w:pStyle w:val="ZLITwPKTzmlitwpktartykuempunktem"/>
      </w:pPr>
      <w:r w:rsidRPr="001B1412">
        <w:t>f)</w:t>
      </w:r>
      <w:r w:rsidRPr="001B1412">
        <w:tab/>
      </w:r>
      <w:r w:rsidR="00C974BC" w:rsidRPr="00C974BC">
        <w:t>przewoźnikach kolejowych realizujących zadania podmiotu odpowiedzialnego za utrzymanie pojazdu kolejowego (ECM)</w:t>
      </w:r>
      <w:r w:rsidR="003A2991">
        <w:t>,</w:t>
      </w:r>
    </w:p>
    <w:p w14:paraId="549A79CB" w14:textId="69F8BD48" w:rsidR="001B1412" w:rsidRPr="001B1412" w:rsidRDefault="006717E1" w:rsidP="00732F8A">
      <w:pPr>
        <w:pStyle w:val="ZLITwPKTzmlitwpktartykuempunktem"/>
      </w:pPr>
      <w:r>
        <w:t>g</w:t>
      </w:r>
      <w:r w:rsidR="001B1412" w:rsidRPr="001B1412">
        <w:t>)</w:t>
      </w:r>
      <w:r w:rsidR="001B1412" w:rsidRPr="001B1412">
        <w:tab/>
        <w:t xml:space="preserve">doświadczeniach przewoźników kolejowych i zarządców w stosowaniu </w:t>
      </w:r>
      <w:r w:rsidR="008811F1">
        <w:t xml:space="preserve">odpowiednich </w:t>
      </w:r>
      <w:r w:rsidR="001B1412" w:rsidRPr="001B1412">
        <w:t>wspólnych metod oceny bezpieczeństwa (CSM);</w:t>
      </w:r>
    </w:p>
    <w:p w14:paraId="453F47B3" w14:textId="7601E6F9" w:rsidR="001B1412" w:rsidRPr="001B1412" w:rsidRDefault="001B1412" w:rsidP="00732F8A">
      <w:pPr>
        <w:pStyle w:val="ZPKTzmpktartykuempunktem"/>
      </w:pPr>
      <w:r w:rsidRPr="001B1412">
        <w:t>2)</w:t>
      </w:r>
      <w:r w:rsidRPr="001B1412">
        <w:tab/>
        <w:t>wnioski wynikające z nadzoru nad zarządcami i przewoźnikami kolejowymi, w</w:t>
      </w:r>
      <w:r w:rsidR="00D70548">
        <w:t> </w:t>
      </w:r>
      <w:r w:rsidRPr="001B1412">
        <w:t>tym informacje o liczbie i wynikach przeprowadzonych kontroli oraz audytów;</w:t>
      </w:r>
    </w:p>
    <w:p w14:paraId="27AE6789" w14:textId="77777777" w:rsidR="001B1412" w:rsidRPr="001B1412" w:rsidRDefault="001B1412" w:rsidP="00732F8A">
      <w:pPr>
        <w:pStyle w:val="ZPKTzmpktartykuempunktem"/>
      </w:pPr>
      <w:r w:rsidRPr="001B1412">
        <w:t>3)</w:t>
      </w:r>
      <w:r w:rsidRPr="001B1412">
        <w:tab/>
        <w:t>krajowy plan bezpieczeństwa określający działania przewidziane do osiągnięcia wspólnych celów bezpieczeństwa (CST).</w:t>
      </w:r>
    </w:p>
    <w:p w14:paraId="68C6AD83" w14:textId="70FCB7A8" w:rsidR="001B1412" w:rsidRPr="001B1412" w:rsidRDefault="001B1412" w:rsidP="00732F8A">
      <w:pPr>
        <w:pStyle w:val="ZUSTzmustartykuempunktem"/>
      </w:pPr>
      <w:r w:rsidRPr="001B1412">
        <w:t>4.</w:t>
      </w:r>
      <w:r w:rsidR="002265AD">
        <w:t xml:space="preserve"> </w:t>
      </w:r>
      <w:r w:rsidRPr="001B1412">
        <w:t>Roczny raport, o którym mowa w ust. 3, Prezes UTK ogłasza, w drodze obwieszczenia, w Dzienniku Urzędowym Prezesa Urzędu Transportu Kolejowego oraz przekazuje Agencji w terminie do dnia 30 września roku następ</w:t>
      </w:r>
      <w:r w:rsidR="00CA1AB3">
        <w:t>ującego</w:t>
      </w:r>
      <w:r w:rsidRPr="001B1412">
        <w:t xml:space="preserve"> po okresie sprawozdawczym.</w:t>
      </w:r>
    </w:p>
    <w:p w14:paraId="28FB6404" w14:textId="71A8FD69" w:rsidR="001B1412" w:rsidRPr="001B1412" w:rsidRDefault="001B1412" w:rsidP="00732F8A">
      <w:pPr>
        <w:pStyle w:val="ZARTzmartartykuempunktem"/>
      </w:pPr>
      <w:r w:rsidRPr="001B1412">
        <w:t>Art.</w:t>
      </w:r>
      <w:r w:rsidR="002265AD">
        <w:t xml:space="preserve"> </w:t>
      </w:r>
      <w:r w:rsidR="00C10F81" w:rsidRPr="001B1412">
        <w:t>17a</w:t>
      </w:r>
      <w:r w:rsidR="00C10F81">
        <w:t>c</w:t>
      </w:r>
      <w:r w:rsidRPr="001B1412">
        <w:t>. Minister właściwy do spraw transportu określi, w drodze rozporządzenia, wspólne wskaźniki bezpieczeństwa (CSI)</w:t>
      </w:r>
      <w:r w:rsidR="00157997">
        <w:t xml:space="preserve"> oraz</w:t>
      </w:r>
      <w:r w:rsidRPr="001B1412">
        <w:t xml:space="preserve"> sposób ich obliczania </w:t>
      </w:r>
      <w:r w:rsidRPr="001B1412">
        <w:lastRenderedPageBreak/>
        <w:t>i</w:t>
      </w:r>
      <w:r w:rsidR="00D70548">
        <w:t> </w:t>
      </w:r>
      <w:r w:rsidRPr="001B1412">
        <w:t xml:space="preserve">zestawiania, </w:t>
      </w:r>
      <w:r w:rsidR="00657210">
        <w:t xml:space="preserve">uwzględniając </w:t>
      </w:r>
      <w:r w:rsidRPr="001B1412">
        <w:t>potrzeb</w:t>
      </w:r>
      <w:r w:rsidR="00C139EC">
        <w:t>ę</w:t>
      </w:r>
      <w:r w:rsidRPr="001B1412">
        <w:t xml:space="preserve"> </w:t>
      </w:r>
      <w:r w:rsidR="00CA1AB3">
        <w:t>jednolitego postępowania przy ich obliczaniu i</w:t>
      </w:r>
      <w:r w:rsidR="00D70548">
        <w:t> </w:t>
      </w:r>
      <w:r w:rsidR="00CA1AB3">
        <w:t xml:space="preserve">zestawianiu oraz </w:t>
      </w:r>
      <w:r w:rsidRPr="001B1412">
        <w:t>zwiększenia poziomu bezpieczeństwa kolei.</w:t>
      </w:r>
      <w:r w:rsidR="00D52ED6" w:rsidRPr="001B1412">
        <w:t>”</w:t>
      </w:r>
      <w:r w:rsidR="00D52ED6">
        <w:t>;</w:t>
      </w:r>
    </w:p>
    <w:p w14:paraId="300D4DF7" w14:textId="7BED262D" w:rsidR="00E316F1" w:rsidRDefault="001B1412" w:rsidP="001B1412">
      <w:pPr>
        <w:pStyle w:val="PKTpunkt"/>
      </w:pPr>
      <w:r w:rsidRPr="001B1412">
        <w:t>1</w:t>
      </w:r>
      <w:r w:rsidR="00E316F1">
        <w:t>7</w:t>
      </w:r>
      <w:r w:rsidRPr="001B1412">
        <w:t>)</w:t>
      </w:r>
      <w:r w:rsidRPr="001B1412">
        <w:tab/>
      </w:r>
      <w:r w:rsidR="00E316F1">
        <w:t xml:space="preserve">w art. 17b wyrazy </w:t>
      </w:r>
      <w:r w:rsidR="009F2C83" w:rsidRPr="001B1412">
        <w:t>„</w:t>
      </w:r>
      <w:r w:rsidR="00E316F1" w:rsidRPr="00E316F1">
        <w:t>Komisji (UE) nr 402/2013 z dnia 30 kwietnia 2013 r. w sprawie wspólnej metody oceny bezpieczeństwa w zakresie wyceny i oceny ryzyka i</w:t>
      </w:r>
      <w:r w:rsidR="00D70548">
        <w:t> </w:t>
      </w:r>
      <w:r w:rsidR="00E316F1" w:rsidRPr="00E316F1">
        <w:t>uchylającym rozporządzenie (WE) nr 352/2009 (Dz.</w:t>
      </w:r>
      <w:r w:rsidR="00E316F1">
        <w:t xml:space="preserve"> </w:t>
      </w:r>
      <w:r w:rsidR="00E316F1" w:rsidRPr="00E316F1">
        <w:t>Urz. UE L 121 z 03.05.2013, str.</w:t>
      </w:r>
      <w:r w:rsidR="00BC1527">
        <w:t> </w:t>
      </w:r>
      <w:r w:rsidR="00E316F1" w:rsidRPr="00E316F1">
        <w:t>8)</w:t>
      </w:r>
      <w:r w:rsidR="00E316F1" w:rsidRPr="001B1412">
        <w:t>”</w:t>
      </w:r>
      <w:r w:rsidR="00E316F1">
        <w:t xml:space="preserve"> zastępuje się wyrazami </w:t>
      </w:r>
      <w:r w:rsidR="002415C5" w:rsidRPr="001B1412">
        <w:t>„</w:t>
      </w:r>
      <w:r w:rsidR="002415C5">
        <w:t>402/2013</w:t>
      </w:r>
      <w:r w:rsidR="002415C5" w:rsidRPr="001B1412">
        <w:t>”</w:t>
      </w:r>
      <w:r w:rsidR="002415C5">
        <w:t>;</w:t>
      </w:r>
    </w:p>
    <w:p w14:paraId="07A860A0" w14:textId="15EA75F7" w:rsidR="002415C5" w:rsidRDefault="002415C5" w:rsidP="009F2C83">
      <w:pPr>
        <w:pStyle w:val="PKTpunkt"/>
      </w:pPr>
      <w:r>
        <w:t>18)</w:t>
      </w:r>
      <w:r w:rsidR="009F2C83">
        <w:tab/>
        <w:t xml:space="preserve">w art. 17c wyrazy </w:t>
      </w:r>
      <w:r w:rsidR="009F2C83" w:rsidRPr="001B1412">
        <w:t>„</w:t>
      </w:r>
      <w:r w:rsidR="009F2C83" w:rsidRPr="009F2C83">
        <w:t>wykonawczego Komisji (UE) nr 402/2013 z dnia 30 kwietnia 2013</w:t>
      </w:r>
      <w:r w:rsidR="00BC1527">
        <w:t> </w:t>
      </w:r>
      <w:r w:rsidR="009F2C83" w:rsidRPr="009F2C83">
        <w:t>r. w sprawie wspólnej metody oceny bezpieczeństwa w zakresie wyceny i oceny ryzyka i</w:t>
      </w:r>
      <w:r w:rsidR="00285A66">
        <w:t> </w:t>
      </w:r>
      <w:r w:rsidR="009F2C83" w:rsidRPr="009F2C83">
        <w:t>uchylającego rozporządzenie (WE) nr</w:t>
      </w:r>
      <w:r w:rsidR="009F2C83" w:rsidRPr="00E316F1">
        <w:t xml:space="preserve"> 352/2009</w:t>
      </w:r>
      <w:r w:rsidR="009F2C83" w:rsidRPr="001B1412">
        <w:t>”</w:t>
      </w:r>
      <w:r w:rsidR="009F2C83">
        <w:t xml:space="preserve"> zastępuje się wyrazami </w:t>
      </w:r>
      <w:r w:rsidR="009F2C83" w:rsidRPr="001B1412">
        <w:t>„</w:t>
      </w:r>
      <w:r w:rsidR="009F2C83">
        <w:t>402/2013</w:t>
      </w:r>
      <w:r w:rsidR="009F2C83" w:rsidRPr="001B1412">
        <w:t>”</w:t>
      </w:r>
      <w:r w:rsidR="009F2C83">
        <w:t>;</w:t>
      </w:r>
    </w:p>
    <w:p w14:paraId="1A8B339F" w14:textId="70036E9F" w:rsidR="005A58F6" w:rsidRDefault="002415C5" w:rsidP="001B1412">
      <w:pPr>
        <w:pStyle w:val="PKTpunkt"/>
      </w:pPr>
      <w:r>
        <w:t>19)</w:t>
      </w:r>
      <w:r>
        <w:tab/>
      </w:r>
      <w:r w:rsidR="005A58F6">
        <w:t xml:space="preserve">w art. 17d </w:t>
      </w:r>
      <w:r w:rsidR="00B01392">
        <w:t xml:space="preserve">w </w:t>
      </w:r>
      <w:r w:rsidR="005A58F6">
        <w:t xml:space="preserve">ust. 2 </w:t>
      </w:r>
      <w:r w:rsidR="00B01392">
        <w:t xml:space="preserve">w </w:t>
      </w:r>
      <w:r w:rsidR="005A58F6">
        <w:t>pkt 1</w:t>
      </w:r>
      <w:r w:rsidR="00B01392">
        <w:t xml:space="preserve"> w</w:t>
      </w:r>
      <w:r w:rsidR="005A58F6">
        <w:t xml:space="preserve"> lit. b we wprowadzeniu do wyliczenia po wyrazach </w:t>
      </w:r>
      <w:r w:rsidR="005A58F6" w:rsidRPr="001B1412">
        <w:t>„</w:t>
      </w:r>
      <w:r w:rsidR="005A58F6">
        <w:t>systemu kolei</w:t>
      </w:r>
      <w:r w:rsidR="005A58F6" w:rsidRPr="001B1412">
        <w:t>”</w:t>
      </w:r>
      <w:r w:rsidR="005A58F6">
        <w:t xml:space="preserve"> dodaje się wyraz </w:t>
      </w:r>
      <w:r w:rsidR="005A58F6" w:rsidRPr="001B1412">
        <w:t>„</w:t>
      </w:r>
      <w:r w:rsidR="005A58F6">
        <w:t>Unii</w:t>
      </w:r>
      <w:r w:rsidR="005A58F6" w:rsidRPr="001B1412">
        <w:t>”</w:t>
      </w:r>
      <w:r w:rsidR="005A58F6">
        <w:t>;</w:t>
      </w:r>
    </w:p>
    <w:p w14:paraId="4F38B6BB" w14:textId="5B2F27D8" w:rsidR="001B1412" w:rsidRPr="001B1412" w:rsidRDefault="005A58F6" w:rsidP="001B1412">
      <w:pPr>
        <w:pStyle w:val="PKTpunkt"/>
      </w:pPr>
      <w:r>
        <w:t>20)</w:t>
      </w:r>
      <w:r>
        <w:tab/>
      </w:r>
      <w:r w:rsidR="001B1412" w:rsidRPr="001B1412">
        <w:t>w art. 17e:</w:t>
      </w:r>
    </w:p>
    <w:p w14:paraId="4DC71680" w14:textId="77777777" w:rsidR="001B1412" w:rsidRPr="001B1412" w:rsidRDefault="001B1412" w:rsidP="00732F8A">
      <w:pPr>
        <w:pStyle w:val="LITlitera"/>
      </w:pPr>
      <w:r w:rsidRPr="001B1412">
        <w:t>a)</w:t>
      </w:r>
      <w:r w:rsidRPr="001B1412">
        <w:tab/>
        <w:t>ust. 1 i 2 otrzymują brzmienie:</w:t>
      </w:r>
    </w:p>
    <w:p w14:paraId="69B6FBEC" w14:textId="1E2C6C45" w:rsidR="001B1412" w:rsidRPr="001B1412" w:rsidRDefault="001B1412" w:rsidP="0087711B">
      <w:pPr>
        <w:pStyle w:val="ZLITUSTzmustliter"/>
      </w:pPr>
      <w:r w:rsidRPr="001B1412">
        <w:t>„1.</w:t>
      </w:r>
      <w:r w:rsidR="002265AD">
        <w:t xml:space="preserve"> </w:t>
      </w:r>
      <w:r w:rsidRPr="001B1412">
        <w:t>Warunkiem dopuszczenia przedsiębiorcy do korzystania z infrastruktury kolejowej jest posiadanie jednolitego certyfikatu bezpieczeństwa.</w:t>
      </w:r>
    </w:p>
    <w:p w14:paraId="2BEB7B41" w14:textId="0B93EA0A" w:rsidR="001B1412" w:rsidRPr="001B1412" w:rsidRDefault="001B1412" w:rsidP="0087711B">
      <w:pPr>
        <w:pStyle w:val="ZLITUSTzmustliter"/>
      </w:pPr>
      <w:r w:rsidRPr="001B1412">
        <w:t>2.</w:t>
      </w:r>
      <w:r w:rsidR="002265AD">
        <w:t xml:space="preserve"> </w:t>
      </w:r>
      <w:r w:rsidRPr="001B1412">
        <w:t xml:space="preserve">Z obowiązku uzyskania jednolitego certyfikatu bezpieczeństwa </w:t>
      </w:r>
      <w:r w:rsidR="00AF174A" w:rsidRPr="001B1412">
        <w:t xml:space="preserve">są </w:t>
      </w:r>
      <w:r w:rsidRPr="001B1412">
        <w:t>zwolnieni przedsiębiorcy wykonujący wyłącznie przewozy po drogach kolejowych, o których mowa w art. 17d ust. 2 pkt 1, oraz torach stacyjnych wyznaczonych przez zarządcę do obsługi przewozów realizowanych przez połączenie z infrastrukturą kolejową, o</w:t>
      </w:r>
      <w:r w:rsidR="00285A66">
        <w:t> </w:t>
      </w:r>
      <w:r w:rsidRPr="001B1412">
        <w:t xml:space="preserve">której mowa w art. 17d ust. 2 pkt 1 lit. </w:t>
      </w:r>
      <w:r w:rsidR="00AF190E">
        <w:t>b</w:t>
      </w:r>
      <w:r w:rsidR="004E32B4">
        <w:t>–</w:t>
      </w:r>
      <w:r w:rsidRPr="001B1412">
        <w:t>e.”,</w:t>
      </w:r>
    </w:p>
    <w:p w14:paraId="03E44362" w14:textId="77777777" w:rsidR="001B1412" w:rsidRPr="001B1412" w:rsidRDefault="001B1412" w:rsidP="00732F8A">
      <w:pPr>
        <w:pStyle w:val="LITlitera"/>
      </w:pPr>
      <w:r w:rsidRPr="001B1412">
        <w:t>b)</w:t>
      </w:r>
      <w:r w:rsidRPr="001B1412">
        <w:tab/>
        <w:t>ust. 4 otrzymuje brzmienie:</w:t>
      </w:r>
    </w:p>
    <w:p w14:paraId="66F9C71D" w14:textId="5B8BFA44" w:rsidR="001B1412" w:rsidRPr="001B1412" w:rsidRDefault="001B1412" w:rsidP="00732F8A">
      <w:pPr>
        <w:pStyle w:val="ZLITUSTzmustliter"/>
      </w:pPr>
      <w:r w:rsidRPr="001B1412">
        <w:t>„4.</w:t>
      </w:r>
      <w:r w:rsidR="002265AD">
        <w:t xml:space="preserve"> </w:t>
      </w:r>
      <w:r w:rsidRPr="001B1412">
        <w:t>Przepisu ust. 3 nie stosuje się do przedsiębiorcy, który posiada jednolity certyfikat bezpieczeństwa.”,</w:t>
      </w:r>
    </w:p>
    <w:p w14:paraId="17588C70" w14:textId="4CFCC525" w:rsidR="001B1412" w:rsidRPr="001B1412" w:rsidRDefault="001B1412" w:rsidP="00732F8A">
      <w:pPr>
        <w:pStyle w:val="LITlitera"/>
      </w:pPr>
      <w:r w:rsidRPr="001B1412">
        <w:t>c)</w:t>
      </w:r>
      <w:r w:rsidRPr="001B1412">
        <w:tab/>
        <w:t>uchyla się ust. 5</w:t>
      </w:r>
      <w:r w:rsidR="00AE2693">
        <w:t xml:space="preserve"> </w:t>
      </w:r>
      <w:r w:rsidR="008C6CA0">
        <w:t>i 6</w:t>
      </w:r>
      <w:r w:rsidRPr="001B1412">
        <w:t>;</w:t>
      </w:r>
    </w:p>
    <w:p w14:paraId="3B10638E" w14:textId="7F9287B5" w:rsidR="001B1412" w:rsidRPr="001B1412" w:rsidRDefault="00730F63" w:rsidP="001B1412">
      <w:pPr>
        <w:pStyle w:val="PKTpunkt"/>
      </w:pPr>
      <w:r>
        <w:t>21</w:t>
      </w:r>
      <w:r w:rsidR="001B1412" w:rsidRPr="001B1412">
        <w:t>)</w:t>
      </w:r>
      <w:r w:rsidR="001B1412" w:rsidRPr="001B1412">
        <w:tab/>
        <w:t>w art. 18a:</w:t>
      </w:r>
    </w:p>
    <w:p w14:paraId="7EC80145" w14:textId="77777777" w:rsidR="001B1412" w:rsidRPr="001B1412" w:rsidRDefault="001B1412" w:rsidP="00732F8A">
      <w:pPr>
        <w:pStyle w:val="LITlitera"/>
      </w:pPr>
      <w:r w:rsidRPr="001B1412">
        <w:t>a)</w:t>
      </w:r>
      <w:r w:rsidRPr="001B1412">
        <w:tab/>
        <w:t>ust. 1 i 2 otrzymują brzmienie:</w:t>
      </w:r>
    </w:p>
    <w:p w14:paraId="59E5A73B" w14:textId="6BD209BC" w:rsidR="001B1412" w:rsidRPr="001B1412" w:rsidRDefault="001B1412" w:rsidP="00732F8A">
      <w:pPr>
        <w:pStyle w:val="ZLITUSTzmustliter"/>
      </w:pPr>
      <w:r w:rsidRPr="001B1412">
        <w:t>„1.</w:t>
      </w:r>
      <w:r w:rsidR="002265AD">
        <w:t xml:space="preserve"> </w:t>
      </w:r>
      <w:r w:rsidRPr="001B1412">
        <w:t>Prezes UTK wydaje autoryzację bezpieczeństwa dla zarządcy zarządzającego infrastrukturą kolejową usytuowaną na terytorium Rzeczypospolitej Polskiej.</w:t>
      </w:r>
    </w:p>
    <w:p w14:paraId="5A4D6351" w14:textId="65EAD30B" w:rsidR="001B1412" w:rsidRPr="001B1412" w:rsidRDefault="001B1412" w:rsidP="00732F8A">
      <w:pPr>
        <w:pStyle w:val="ZLITUSTzmustliter"/>
      </w:pPr>
      <w:r w:rsidRPr="001B1412">
        <w:t>2.</w:t>
      </w:r>
      <w:r w:rsidR="002265AD">
        <w:t xml:space="preserve"> </w:t>
      </w:r>
      <w:r w:rsidRPr="001B1412">
        <w:t>Prezes UTK wydaje autoryzację bezpieczeństwa</w:t>
      </w:r>
      <w:r w:rsidR="00D74455">
        <w:t>, o której mowa w ust. 1,</w:t>
      </w:r>
      <w:r w:rsidRPr="001B1412">
        <w:t xml:space="preserve"> na wniosek zarządcy, po dokonaniu oceny wniosku zgodnie z </w:t>
      </w:r>
      <w:r w:rsidR="00657BC4">
        <w:t>wymaganiami</w:t>
      </w:r>
      <w:r w:rsidR="004E32B4">
        <w:t xml:space="preserve"> </w:t>
      </w:r>
      <w:r w:rsidRPr="001B1412">
        <w:t>określonymi w</w:t>
      </w:r>
      <w:r w:rsidR="00657BC4">
        <w:t xml:space="preserve"> załączniku </w:t>
      </w:r>
      <w:r w:rsidR="00D74455">
        <w:t>II</w:t>
      </w:r>
      <w:r w:rsidR="00657BC4">
        <w:t xml:space="preserve"> do</w:t>
      </w:r>
      <w:r w:rsidRPr="001B1412">
        <w:t xml:space="preserve"> rozporządzeni</w:t>
      </w:r>
      <w:r w:rsidR="00657BC4">
        <w:t>a</w:t>
      </w:r>
      <w:r w:rsidR="00D74455">
        <w:t xml:space="preserve"> </w:t>
      </w:r>
      <w:r w:rsidR="00694479" w:rsidRPr="00694479">
        <w:t>(UE)</w:t>
      </w:r>
      <w:r w:rsidR="00D74455">
        <w:t xml:space="preserve"> </w:t>
      </w:r>
      <w:r w:rsidRPr="001B1412">
        <w:t>2018/762.”,</w:t>
      </w:r>
    </w:p>
    <w:p w14:paraId="65E7EEF1" w14:textId="16C158D3" w:rsidR="001B1412" w:rsidRPr="001B1412" w:rsidRDefault="001B1412" w:rsidP="00732F8A">
      <w:pPr>
        <w:pStyle w:val="LITlitera"/>
      </w:pPr>
      <w:r w:rsidRPr="001B1412">
        <w:lastRenderedPageBreak/>
        <w:t>b)</w:t>
      </w:r>
      <w:r w:rsidRPr="001B1412">
        <w:tab/>
        <w:t>po ust. 3 dodaje się ust. 3a</w:t>
      </w:r>
      <w:r w:rsidR="00D74455" w:rsidRPr="00D74455">
        <w:t>–</w:t>
      </w:r>
      <w:r w:rsidRPr="001B1412">
        <w:t>3c w brzmieniu:</w:t>
      </w:r>
    </w:p>
    <w:p w14:paraId="0DC68F8F" w14:textId="36367F85" w:rsidR="001B1412" w:rsidRPr="001B1412" w:rsidRDefault="001B1412" w:rsidP="00732F8A">
      <w:pPr>
        <w:pStyle w:val="ZLITUSTzmustliter"/>
      </w:pPr>
      <w:r w:rsidRPr="001B1412">
        <w:t>„3a.</w:t>
      </w:r>
      <w:r w:rsidR="002265AD">
        <w:t xml:space="preserve"> </w:t>
      </w:r>
      <w:r w:rsidRPr="001B1412">
        <w:t xml:space="preserve">Prezes UTK podejmuje decyzję w sprawie wniosków o wydanie, przedłużenie i aktualizację autoryzacji bezpieczeństwa w terminie 4 miesięcy od </w:t>
      </w:r>
      <w:r w:rsidR="00BE2088">
        <w:t xml:space="preserve">dnia </w:t>
      </w:r>
      <w:r w:rsidR="007C623D">
        <w:t>otrzymania kompletnego wniosku</w:t>
      </w:r>
      <w:r w:rsidR="00E142DC">
        <w:t>.</w:t>
      </w:r>
    </w:p>
    <w:p w14:paraId="157E2C08" w14:textId="3D15827D" w:rsidR="001B1412" w:rsidRPr="001B1412" w:rsidRDefault="001B1412" w:rsidP="00732F8A">
      <w:pPr>
        <w:pStyle w:val="ZLITUSTzmustliter"/>
      </w:pPr>
      <w:r w:rsidRPr="001B1412">
        <w:t>3b.</w:t>
      </w:r>
      <w:r w:rsidR="002265AD">
        <w:t xml:space="preserve"> </w:t>
      </w:r>
      <w:r w:rsidRPr="001B1412">
        <w:t>Każde wydanie, przedłużenie, aktualiz</w:t>
      </w:r>
      <w:r w:rsidR="00D74455">
        <w:t>owanie</w:t>
      </w:r>
      <w:r w:rsidRPr="001B1412">
        <w:t xml:space="preserve">, ograniczenie lub cofnięcie autoryzacji bezpieczeństwa Prezes UTK zgłasza Agencji w terminie 14 dni od dnia </w:t>
      </w:r>
      <w:r w:rsidR="00E142DC">
        <w:t>wydania decyzji</w:t>
      </w:r>
      <w:r w:rsidRPr="001B1412">
        <w:t xml:space="preserve">. Zgłoszenie zawiera nazwę i adres zarządcy, datę wystawienia, zakres i ważność autoryzacji bezpieczeństwa, a w przypadku ograniczenia </w:t>
      </w:r>
      <w:r w:rsidR="0043002E">
        <w:t>albo</w:t>
      </w:r>
      <w:r w:rsidR="004E32B4">
        <w:t xml:space="preserve"> </w:t>
      </w:r>
      <w:r w:rsidRPr="001B1412">
        <w:t>cofnięcia – także jego przyczyny.</w:t>
      </w:r>
    </w:p>
    <w:p w14:paraId="246BE289" w14:textId="031BA262" w:rsidR="001B1412" w:rsidRPr="001B1412" w:rsidRDefault="001B1412" w:rsidP="00732F8A">
      <w:pPr>
        <w:pStyle w:val="ZLITUSTzmustliter"/>
      </w:pPr>
      <w:r w:rsidRPr="001B1412">
        <w:t>3c.</w:t>
      </w:r>
      <w:r w:rsidR="002265AD">
        <w:t xml:space="preserve"> </w:t>
      </w:r>
      <w:r w:rsidRPr="001B1412">
        <w:t xml:space="preserve">Do celów przedłużania autoryzacji bezpieczeństwa Prezes UTK wykorzystuje informacje </w:t>
      </w:r>
      <w:r w:rsidR="00C139EC">
        <w:t>uzyskane</w:t>
      </w:r>
      <w:r w:rsidR="004E32B4">
        <w:t xml:space="preserve"> </w:t>
      </w:r>
      <w:r w:rsidRPr="001B1412">
        <w:t>podczas działań nadzorczych.”,</w:t>
      </w:r>
    </w:p>
    <w:p w14:paraId="59DE5B03" w14:textId="2B57A758" w:rsidR="001B1412" w:rsidRPr="001B1412" w:rsidRDefault="001B1412" w:rsidP="00732F8A">
      <w:pPr>
        <w:pStyle w:val="LITlitera"/>
      </w:pPr>
      <w:r w:rsidRPr="001B1412">
        <w:t>c)</w:t>
      </w:r>
      <w:r w:rsidRPr="001B1412">
        <w:tab/>
        <w:t>ust. 4</w:t>
      </w:r>
      <w:r w:rsidR="004E32B4">
        <w:t>–</w:t>
      </w:r>
      <w:r w:rsidRPr="001B1412">
        <w:t>6 otrzymują brzmienie:</w:t>
      </w:r>
    </w:p>
    <w:p w14:paraId="4256799A" w14:textId="437DEE6F" w:rsidR="001B1412" w:rsidRPr="001B1412" w:rsidRDefault="001B1412" w:rsidP="00732F8A">
      <w:pPr>
        <w:pStyle w:val="ZLITUSTzmustliter"/>
      </w:pPr>
      <w:r w:rsidRPr="001B1412">
        <w:t>„4.</w:t>
      </w:r>
      <w:r w:rsidR="002265AD">
        <w:t xml:space="preserve"> </w:t>
      </w:r>
      <w:r w:rsidRPr="001B1412">
        <w:t xml:space="preserve">W przypadku dokonania istotnych zmian w podsystemie „infrastruktura”, „sterowanie – urządzenia przytorowe” lub „energia” lub w zasadach ich eksploatacji lub utrzymania </w:t>
      </w:r>
      <w:r w:rsidR="009B36EA">
        <w:t>zarządca</w:t>
      </w:r>
      <w:r w:rsidRPr="001B1412">
        <w:t xml:space="preserve"> </w:t>
      </w:r>
      <w:r w:rsidR="0043002E">
        <w:t>nie</w:t>
      </w:r>
      <w:r w:rsidR="0043002E" w:rsidRPr="001B1412">
        <w:t xml:space="preserve">zwłocznie </w:t>
      </w:r>
      <w:r w:rsidRPr="001B1412">
        <w:t>zawiadamia o tym Prezesa UTK.</w:t>
      </w:r>
    </w:p>
    <w:p w14:paraId="0A83D7EC" w14:textId="49F6A36F" w:rsidR="001B1412" w:rsidRPr="001B1412" w:rsidRDefault="001B1412" w:rsidP="00732F8A">
      <w:pPr>
        <w:pStyle w:val="ZLITUSTzmustliter"/>
      </w:pPr>
      <w:r w:rsidRPr="001B1412">
        <w:t>5.</w:t>
      </w:r>
      <w:r w:rsidR="002265AD">
        <w:t xml:space="preserve"> </w:t>
      </w:r>
      <w:r w:rsidR="008C4988" w:rsidRPr="008C4988">
        <w:t>Autoryzacja bezpieczeństwa jest aktualizowana przez Prezesa UTK na wniosek zarządcy w przypadku wprowadzenia istotnych zmian, o</w:t>
      </w:r>
      <w:r w:rsidR="004E32B4">
        <w:t xml:space="preserve"> </w:t>
      </w:r>
      <w:r w:rsidR="008C4988" w:rsidRPr="008C4988">
        <w:t>których mowa w</w:t>
      </w:r>
      <w:r w:rsidR="00285A66">
        <w:t> </w:t>
      </w:r>
      <w:r w:rsidR="008C4988" w:rsidRPr="008C4988">
        <w:t>ust. 4</w:t>
      </w:r>
      <w:r w:rsidRPr="001B1412">
        <w:t>.</w:t>
      </w:r>
    </w:p>
    <w:p w14:paraId="7EFF3D71" w14:textId="4BD7BA50" w:rsidR="001B1412" w:rsidRPr="001B1412" w:rsidRDefault="001B1412" w:rsidP="00732F8A">
      <w:pPr>
        <w:pStyle w:val="ZLITUSTzmustliter"/>
      </w:pPr>
      <w:r w:rsidRPr="001B1412">
        <w:t>6.</w:t>
      </w:r>
      <w:r w:rsidR="002265AD">
        <w:t xml:space="preserve"> </w:t>
      </w:r>
      <w:r w:rsidRPr="001B1412">
        <w:t>Prezes UTK:</w:t>
      </w:r>
    </w:p>
    <w:p w14:paraId="20E5078C" w14:textId="249C02D6" w:rsidR="001B1412" w:rsidRPr="001B1412" w:rsidRDefault="001B1412" w:rsidP="00732F8A">
      <w:pPr>
        <w:pStyle w:val="ZLITPKTzmpktliter"/>
      </w:pPr>
      <w:r w:rsidRPr="001B1412">
        <w:t>1)</w:t>
      </w:r>
      <w:r w:rsidRPr="001B1412">
        <w:tab/>
      </w:r>
      <w:r w:rsidR="008A4A1A">
        <w:t xml:space="preserve">zwraca się do </w:t>
      </w:r>
      <w:r w:rsidRPr="001B1412">
        <w:t xml:space="preserve">zarządcy </w:t>
      </w:r>
      <w:r w:rsidR="008A4A1A">
        <w:t xml:space="preserve">w sprawie </w:t>
      </w:r>
      <w:r w:rsidRPr="001B1412">
        <w:t xml:space="preserve">wystąpienia o aktualizację autoryzacji bezpieczeństwa </w:t>
      </w:r>
      <w:r w:rsidR="00D74455">
        <w:t>–</w:t>
      </w:r>
      <w:r w:rsidRPr="001B1412">
        <w:t xml:space="preserve"> po zmianie przepisów bezpieczeństwa;</w:t>
      </w:r>
    </w:p>
    <w:p w14:paraId="0D5F4421" w14:textId="52D27BF9" w:rsidR="001B1412" w:rsidRPr="001B1412" w:rsidRDefault="001B1412" w:rsidP="00732F8A">
      <w:pPr>
        <w:pStyle w:val="ZLITPKTzmpktliter"/>
      </w:pPr>
      <w:r w:rsidRPr="001B1412">
        <w:t>2)</w:t>
      </w:r>
      <w:r w:rsidRPr="001B1412">
        <w:tab/>
        <w:t>ogranicz</w:t>
      </w:r>
      <w:r w:rsidR="002F2087">
        <w:t>a</w:t>
      </w:r>
      <w:r w:rsidR="004E32B4">
        <w:t xml:space="preserve"> </w:t>
      </w:r>
      <w:r w:rsidR="0043002E">
        <w:t>albo</w:t>
      </w:r>
      <w:r w:rsidR="004E32B4">
        <w:t xml:space="preserve"> </w:t>
      </w:r>
      <w:r w:rsidRPr="001B1412">
        <w:t>cof</w:t>
      </w:r>
      <w:r w:rsidR="002F2087">
        <w:t>a</w:t>
      </w:r>
      <w:r w:rsidRPr="001B1412">
        <w:t xml:space="preserve"> autoryzację bezpieczeństwa, podając przyczyny tej decyzji, w przypadku gdy uzna, że autoryzowany zarządca nie spełnia warunków w</w:t>
      </w:r>
      <w:r w:rsidR="00285A66">
        <w:t> </w:t>
      </w:r>
      <w:r w:rsidRPr="001B1412">
        <w:t>zakresie posiadania autoryzacji bezpieczeństwa.”;</w:t>
      </w:r>
    </w:p>
    <w:p w14:paraId="1AC5574B" w14:textId="05B19FF7" w:rsidR="001B1412" w:rsidRPr="001B1412" w:rsidRDefault="00730F63" w:rsidP="001B1412">
      <w:pPr>
        <w:pStyle w:val="PKTpunkt"/>
      </w:pPr>
      <w:r>
        <w:t>22</w:t>
      </w:r>
      <w:r w:rsidR="001B1412" w:rsidRPr="001B1412">
        <w:t>)</w:t>
      </w:r>
      <w:r w:rsidR="008E50FA">
        <w:tab/>
      </w:r>
      <w:r w:rsidR="001B1412" w:rsidRPr="001B1412">
        <w:t>art. 18b otrzymuje brzmienie:</w:t>
      </w:r>
    </w:p>
    <w:p w14:paraId="1FB29FA8" w14:textId="63647D1D" w:rsidR="001B1412" w:rsidRPr="001B1412" w:rsidRDefault="001B1412" w:rsidP="006D32A2">
      <w:pPr>
        <w:pStyle w:val="ZARTzmartartykuempunktem"/>
      </w:pPr>
      <w:r w:rsidRPr="001B1412">
        <w:t>„Art.</w:t>
      </w:r>
      <w:r w:rsidR="002265AD">
        <w:t xml:space="preserve"> </w:t>
      </w:r>
      <w:r w:rsidRPr="001B1412">
        <w:t>18b.</w:t>
      </w:r>
      <w:r w:rsidR="002265AD">
        <w:t xml:space="preserve"> </w:t>
      </w:r>
      <w:r w:rsidRPr="001B1412">
        <w:t>1.</w:t>
      </w:r>
      <w:r w:rsidR="00B83C32">
        <w:t xml:space="preserve"> </w:t>
      </w:r>
      <w:r w:rsidRPr="001B1412">
        <w:t>Przewoźnik kolejowy składa wniosek o wydanie jednolitego certyfikatu bezpieczeństwa</w:t>
      </w:r>
      <w:r w:rsidR="00D74455">
        <w:t xml:space="preserve"> do</w:t>
      </w:r>
      <w:r w:rsidRPr="001B1412">
        <w:t>:</w:t>
      </w:r>
    </w:p>
    <w:p w14:paraId="22A3A77B" w14:textId="5130F2FD" w:rsidR="001B1412" w:rsidRPr="001B1412" w:rsidRDefault="001B1412" w:rsidP="006D32A2">
      <w:pPr>
        <w:pStyle w:val="ZPKTzmpktartykuempunktem"/>
      </w:pPr>
      <w:r w:rsidRPr="001B1412">
        <w:t>1)</w:t>
      </w:r>
      <w:r w:rsidRPr="001B1412">
        <w:tab/>
      </w:r>
      <w:r w:rsidR="00D030A8" w:rsidRPr="00BA2DA1">
        <w:t>Agencji albo Prezesa UTK – w przypadku gdy planowany obszar działalności obejmuje wyłącznie terytorium Rzecz</w:t>
      </w:r>
      <w:r w:rsidR="007D59F8">
        <w:t>y</w:t>
      </w:r>
      <w:r w:rsidR="00D030A8" w:rsidRPr="00BA2DA1">
        <w:t>pospolitej Polskiej</w:t>
      </w:r>
      <w:r w:rsidR="000F3453">
        <w:t xml:space="preserve"> i</w:t>
      </w:r>
      <w:r w:rsidR="0080239B">
        <w:t xml:space="preserve"> </w:t>
      </w:r>
      <w:r w:rsidR="000F3453">
        <w:t>stacje graniczne położone</w:t>
      </w:r>
      <w:r w:rsidR="000F3453" w:rsidRPr="000F3453">
        <w:t xml:space="preserve"> w sąsiednich państwach członkowskich Unii Europejskiej</w:t>
      </w:r>
      <w:r w:rsidR="003F4779">
        <w:t>;</w:t>
      </w:r>
    </w:p>
    <w:p w14:paraId="7B5CDD0A" w14:textId="5DE6A581" w:rsidR="001B1412" w:rsidRDefault="001B1412" w:rsidP="006D32A2">
      <w:pPr>
        <w:pStyle w:val="ZPKTzmpktartykuempunktem"/>
      </w:pPr>
      <w:r w:rsidRPr="001B1412">
        <w:t>2)</w:t>
      </w:r>
      <w:r w:rsidRPr="001B1412">
        <w:tab/>
      </w:r>
      <w:r w:rsidR="003F4779" w:rsidRPr="003F4779">
        <w:t>Agencji –</w:t>
      </w:r>
      <w:r w:rsidR="00D74455">
        <w:t xml:space="preserve"> </w:t>
      </w:r>
      <w:r w:rsidRPr="001B1412">
        <w:t>w przypadku gdy planowany obszar działalności obejmuje również inne państwa członkowskie Unii Europejskiej.</w:t>
      </w:r>
    </w:p>
    <w:p w14:paraId="3498D426" w14:textId="44D27FE5" w:rsidR="00D90C6F" w:rsidRDefault="00D90C6F" w:rsidP="00D90C6F">
      <w:pPr>
        <w:pStyle w:val="ZUSTzmustartykuempunktem"/>
      </w:pPr>
      <w:r>
        <w:lastRenderedPageBreak/>
        <w:t>2. Sposób składania wniosku, o którym mowa w ust. 1, określ</w:t>
      </w:r>
      <w:r w:rsidR="00C16DD4">
        <w:t>a</w:t>
      </w:r>
      <w:r>
        <w:t xml:space="preserve"> art. 4 rozporządzenia wykonawczego</w:t>
      </w:r>
      <w:r w:rsidRPr="00D90C6F">
        <w:t xml:space="preserve"> Komisji (UE) 2018/763 z dnia 9 kwietnia 2018 r. ustanawiające</w:t>
      </w:r>
      <w:r>
        <w:t>go</w:t>
      </w:r>
      <w:r w:rsidRPr="00D90C6F">
        <w:t xml:space="preserve"> praktyczne zasady wydawania jednolitych certyfikatów bezpieczeństwa przedsiębiorstwom kolejowym na podstawie dyrektywy Parlamentu Europejskiego i</w:t>
      </w:r>
      <w:r w:rsidR="00285A66">
        <w:t> </w:t>
      </w:r>
      <w:r w:rsidRPr="00D90C6F">
        <w:t>Rady (UE) 2016/798 oraz uchylające</w:t>
      </w:r>
      <w:r>
        <w:t>go</w:t>
      </w:r>
      <w:r w:rsidRPr="00D90C6F">
        <w:t xml:space="preserve"> rozporządzenie Komisji (WE) nr 653/2007</w:t>
      </w:r>
      <w:r>
        <w:t xml:space="preserve"> (</w:t>
      </w:r>
      <w:r w:rsidRPr="00D90C6F">
        <w:t>Dz.</w:t>
      </w:r>
      <w:r w:rsidR="007D59F8">
        <w:t> </w:t>
      </w:r>
      <w:r w:rsidRPr="00D90C6F">
        <w:t>U</w:t>
      </w:r>
      <w:r>
        <w:t>rz</w:t>
      </w:r>
      <w:r w:rsidRPr="00D90C6F">
        <w:t>.</w:t>
      </w:r>
      <w:r>
        <w:t xml:space="preserve"> UE</w:t>
      </w:r>
      <w:r w:rsidRPr="00D90C6F">
        <w:t xml:space="preserve"> L 129 z 25.</w:t>
      </w:r>
      <w:r w:rsidR="004F12B4">
        <w:t>0</w:t>
      </w:r>
      <w:r w:rsidRPr="00D90C6F">
        <w:t>5.2018, str. 49</w:t>
      </w:r>
      <w:r w:rsidR="00A702E1">
        <w:t xml:space="preserve">, z </w:t>
      </w:r>
      <w:proofErr w:type="spellStart"/>
      <w:r w:rsidR="00A702E1">
        <w:t>późn</w:t>
      </w:r>
      <w:proofErr w:type="spellEnd"/>
      <w:r w:rsidR="00A702E1">
        <w:t>. zm.</w:t>
      </w:r>
      <w:r w:rsidR="00A702E1">
        <w:rPr>
          <w:rStyle w:val="Odwoanieprzypisudolnego"/>
        </w:rPr>
        <w:footnoteReference w:id="9"/>
      </w:r>
      <w:r w:rsidR="00A702E1" w:rsidRPr="00763F0B">
        <w:rPr>
          <w:rStyle w:val="IGindeksgrny"/>
        </w:rPr>
        <w:t>)</w:t>
      </w:r>
      <w:r>
        <w:t>).</w:t>
      </w:r>
    </w:p>
    <w:p w14:paraId="660F9809" w14:textId="51E1A77D" w:rsidR="001B1412" w:rsidRPr="00213DC0" w:rsidRDefault="0078676A" w:rsidP="00213DC0">
      <w:pPr>
        <w:pStyle w:val="ZUSTzmustartykuempunktem"/>
      </w:pPr>
      <w:r>
        <w:t>3</w:t>
      </w:r>
      <w:r w:rsidR="001B1412" w:rsidRPr="00213DC0">
        <w:t>.</w:t>
      </w:r>
      <w:r w:rsidR="002265AD">
        <w:t xml:space="preserve"> </w:t>
      </w:r>
      <w:r w:rsidR="001B1412" w:rsidRPr="00213DC0">
        <w:t>Jednolity certyfikat bezpieczeństwa jest wydawany na okres do 5 lat.</w:t>
      </w:r>
    </w:p>
    <w:p w14:paraId="7F487020" w14:textId="518E5DF9" w:rsidR="001B1412" w:rsidRDefault="0078676A" w:rsidP="00213DC0">
      <w:pPr>
        <w:pStyle w:val="ZUSTzmustartykuempunktem"/>
      </w:pPr>
      <w:r>
        <w:t>4</w:t>
      </w:r>
      <w:r w:rsidR="001B1412" w:rsidRPr="00213DC0">
        <w:t>.</w:t>
      </w:r>
      <w:r w:rsidR="002265AD">
        <w:t xml:space="preserve"> </w:t>
      </w:r>
      <w:r w:rsidR="001B1412" w:rsidRPr="00213DC0">
        <w:t>Jednolity certyfikat bezpieczeństwa określa rodzaj i zakres działalności, jaki obejmuje, oraz obszar działalności.</w:t>
      </w:r>
    </w:p>
    <w:p w14:paraId="1AAF9E7F" w14:textId="1B17E4C0" w:rsidR="00910292" w:rsidRDefault="00910292" w:rsidP="00213DC0">
      <w:pPr>
        <w:pStyle w:val="ZUSTzmustartykuempunktem"/>
      </w:pPr>
      <w:r>
        <w:t xml:space="preserve">5. </w:t>
      </w:r>
      <w:r w:rsidRPr="00910292">
        <w:t>W przypadku przewoźników kolejowych prowadzących ruch do stacji granicznych położonych w sąsiednich państwach członkowskich Unii Europejskiej o</w:t>
      </w:r>
      <w:r w:rsidR="00285A66">
        <w:t> </w:t>
      </w:r>
      <w:r w:rsidRPr="00910292">
        <w:t>podobnej charakterystyce sieci i stosujących po</w:t>
      </w:r>
      <w:r w:rsidR="00EE3C59">
        <w:t xml:space="preserve">dobne przepisy eksploatacyjne, </w:t>
      </w:r>
      <w:r w:rsidRPr="00910292">
        <w:t>jednolity certyfikat bezpieczeństwa wydany przez Prezesa UTK</w:t>
      </w:r>
      <w:r w:rsidR="00792350">
        <w:t xml:space="preserve"> </w:t>
      </w:r>
      <w:r w:rsidR="00EE3C59">
        <w:t xml:space="preserve">po przeprowadzeniu </w:t>
      </w:r>
      <w:r w:rsidR="00792350">
        <w:t xml:space="preserve">przez </w:t>
      </w:r>
      <w:r w:rsidR="00EE3C59">
        <w:t xml:space="preserve">Prezesa UTK </w:t>
      </w:r>
      <w:r w:rsidR="009A5340">
        <w:t xml:space="preserve">uzgodnień </w:t>
      </w:r>
      <w:r w:rsidR="00EE3C59">
        <w:t xml:space="preserve">z właściwymi krajowymi organami </w:t>
      </w:r>
      <w:r w:rsidR="00D938CE">
        <w:t>do spraw</w:t>
      </w:r>
      <w:r w:rsidR="00EE3C59">
        <w:t xml:space="preserve"> bezpieczeństwa</w:t>
      </w:r>
      <w:r w:rsidRPr="00910292">
        <w:t xml:space="preserve"> </w:t>
      </w:r>
      <w:r w:rsidR="00EE3C59">
        <w:t>sąsiednich państw</w:t>
      </w:r>
      <w:r w:rsidR="00EE3C59" w:rsidRPr="00EE3C59">
        <w:t xml:space="preserve"> członkowskich Unii Europejskiej </w:t>
      </w:r>
      <w:r w:rsidRPr="00910292">
        <w:t>jest ważny na tym obszarze bez konieczności rozszerzania obszaru działalności</w:t>
      </w:r>
      <w:r w:rsidR="00C1660D">
        <w:t>.</w:t>
      </w:r>
    </w:p>
    <w:p w14:paraId="689FEC72" w14:textId="00C6FCEC" w:rsidR="00EE3C59" w:rsidRPr="00213DC0" w:rsidRDefault="00EE3C59" w:rsidP="00213DC0">
      <w:pPr>
        <w:pStyle w:val="ZUSTzmustartykuempunktem"/>
      </w:pPr>
      <w:r>
        <w:t>6.</w:t>
      </w:r>
      <w:r w:rsidR="003C7C3C">
        <w:t xml:space="preserve"> </w:t>
      </w:r>
      <w:r>
        <w:t>Uzgodnienia, o których mowa w ust</w:t>
      </w:r>
      <w:r w:rsidR="005C66A8">
        <w:t>.</w:t>
      </w:r>
      <w:r>
        <w:t xml:space="preserve"> 5, </w:t>
      </w:r>
      <w:r w:rsidRPr="00EE3C59">
        <w:t xml:space="preserve">mogą być </w:t>
      </w:r>
      <w:r>
        <w:t>prze</w:t>
      </w:r>
      <w:r w:rsidRPr="00EE3C59">
        <w:t>prowadzone</w:t>
      </w:r>
      <w:r>
        <w:t xml:space="preserve"> osobno w</w:t>
      </w:r>
      <w:r w:rsidR="00BC1527">
        <w:t> </w:t>
      </w:r>
      <w:r>
        <w:t>odniesieniu</w:t>
      </w:r>
      <w:r w:rsidR="00366D23">
        <w:t xml:space="preserve"> dla każdej </w:t>
      </w:r>
      <w:r w:rsidR="00DD16BA">
        <w:t>sprawy</w:t>
      </w:r>
      <w:r w:rsidRPr="00EE3C59">
        <w:t xml:space="preserve"> lub ujęte w porozumieniu transgranicznym między</w:t>
      </w:r>
      <w:r>
        <w:t xml:space="preserve"> Rzecz</w:t>
      </w:r>
      <w:r w:rsidR="007D59F8">
        <w:t>ą</w:t>
      </w:r>
      <w:r>
        <w:t>pospolitą Polską</w:t>
      </w:r>
      <w:r w:rsidR="00B04A91">
        <w:t xml:space="preserve"> i</w:t>
      </w:r>
      <w:r w:rsidRPr="00EE3C59">
        <w:t xml:space="preserve"> </w:t>
      </w:r>
      <w:r>
        <w:t>sąsiednimi państwami członkowskimi</w:t>
      </w:r>
      <w:r w:rsidRPr="00EE3C59">
        <w:t xml:space="preserve"> Unii Europejskiej </w:t>
      </w:r>
      <w:r>
        <w:t>l</w:t>
      </w:r>
      <w:r w:rsidRPr="00EE3C59">
        <w:t xml:space="preserve">ub </w:t>
      </w:r>
      <w:r w:rsidR="00B04A91">
        <w:t>w</w:t>
      </w:r>
      <w:r w:rsidR="00285A66">
        <w:t> </w:t>
      </w:r>
      <w:r>
        <w:t xml:space="preserve">porozumieniu Prezesa UTK z właściwymi </w:t>
      </w:r>
      <w:r w:rsidR="00D938CE">
        <w:t>krajowymi organami do spraw</w:t>
      </w:r>
      <w:r w:rsidRPr="00EE3C59">
        <w:t xml:space="preserve"> bezpieczeństwa</w:t>
      </w:r>
      <w:r>
        <w:t xml:space="preserve"> tych państw.</w:t>
      </w:r>
    </w:p>
    <w:p w14:paraId="19027A2E" w14:textId="26E4527C" w:rsidR="001B1412" w:rsidRPr="00213DC0" w:rsidRDefault="00EE3C59" w:rsidP="00213DC0">
      <w:pPr>
        <w:pStyle w:val="ZUSTzmustartykuempunktem"/>
      </w:pPr>
      <w:r>
        <w:t>7</w:t>
      </w:r>
      <w:r w:rsidR="001B1412" w:rsidRPr="00213DC0">
        <w:t>.</w:t>
      </w:r>
      <w:r w:rsidR="002265AD">
        <w:t xml:space="preserve"> </w:t>
      </w:r>
      <w:r w:rsidR="001B1412" w:rsidRPr="00213DC0">
        <w:t>Przewoźnik kolejowy może objąć posiadane przez siebie bocznice kolejowe jednolitym certyfikatem bezpieczeństwa, jeżeli są one ujęte w systemie zarządzania bezpieczeństwem przewoźnika kolejowego.”;</w:t>
      </w:r>
    </w:p>
    <w:p w14:paraId="0F16089C" w14:textId="12F631BF" w:rsidR="001B1412" w:rsidRPr="00213DC0" w:rsidRDefault="00730F63" w:rsidP="00332845">
      <w:pPr>
        <w:pStyle w:val="PKTpunkt"/>
      </w:pPr>
      <w:r>
        <w:t>23</w:t>
      </w:r>
      <w:r w:rsidR="00332845">
        <w:t>)</w:t>
      </w:r>
      <w:r w:rsidR="00332845">
        <w:tab/>
      </w:r>
      <w:r w:rsidR="001B1412" w:rsidRPr="00213DC0">
        <w:t>po art. 18b dodaje się art. 18ba</w:t>
      </w:r>
      <w:r w:rsidR="004E32B4">
        <w:t>–</w:t>
      </w:r>
      <w:r w:rsidR="001B1412" w:rsidRPr="00213DC0">
        <w:t>18bf w brzmieniu:</w:t>
      </w:r>
    </w:p>
    <w:p w14:paraId="5B55109A" w14:textId="6121A73C" w:rsidR="001B1412" w:rsidRPr="001B1412" w:rsidRDefault="001B1412" w:rsidP="00213DC0">
      <w:pPr>
        <w:pStyle w:val="ZARTzmartartykuempunktem"/>
      </w:pPr>
      <w:r w:rsidRPr="00213DC0">
        <w:t>„Art.</w:t>
      </w:r>
      <w:r w:rsidR="002265AD">
        <w:t xml:space="preserve"> </w:t>
      </w:r>
      <w:r w:rsidRPr="00213DC0">
        <w:t>18ba.</w:t>
      </w:r>
      <w:r w:rsidR="002265AD">
        <w:t xml:space="preserve"> </w:t>
      </w:r>
      <w:r w:rsidRPr="00213DC0">
        <w:t>1.</w:t>
      </w:r>
      <w:r w:rsidR="004E2D4E">
        <w:t xml:space="preserve"> </w:t>
      </w:r>
      <w:r w:rsidRPr="00213DC0">
        <w:t>W przypadku gdy wniosek o wydanie jednolitego certyfikatu bezpieczeństwa został złożony do Agencji, Prezes UTK ocenia, czy złożona do</w:t>
      </w:r>
      <w:r w:rsidRPr="001B1412">
        <w:t xml:space="preserve">kumentacja </w:t>
      </w:r>
      <w:r w:rsidR="00294726" w:rsidRPr="00294726">
        <w:t>spełnia wymogi określone w przepisach krajowych w zakresie bezpieczeństwa</w:t>
      </w:r>
      <w:r w:rsidRPr="001B1412">
        <w:t>, a wyniki oceny przekazuje Agencji.</w:t>
      </w:r>
    </w:p>
    <w:p w14:paraId="696ACC2B" w14:textId="7FB7373B" w:rsidR="001B1412" w:rsidRPr="001B1412" w:rsidRDefault="001B1412" w:rsidP="00732F8A">
      <w:pPr>
        <w:pStyle w:val="ZUSTzmustartykuempunktem"/>
      </w:pPr>
      <w:r w:rsidRPr="001B1412">
        <w:t>2.</w:t>
      </w:r>
      <w:r w:rsidR="002265AD">
        <w:t xml:space="preserve"> </w:t>
      </w:r>
      <w:r w:rsidR="00084263">
        <w:t>W przypadku gdy Agencja</w:t>
      </w:r>
      <w:r w:rsidRPr="001B1412">
        <w:t xml:space="preserve"> nie zgadza się z </w:t>
      </w:r>
      <w:r w:rsidR="00E15DD4">
        <w:t xml:space="preserve">wynikami </w:t>
      </w:r>
      <w:r w:rsidRPr="001B1412">
        <w:t>ocen</w:t>
      </w:r>
      <w:r w:rsidR="00E15DD4">
        <w:t>y</w:t>
      </w:r>
      <w:r w:rsidRPr="001B1412">
        <w:t>, o której mowa w</w:t>
      </w:r>
      <w:r w:rsidR="00285A66">
        <w:t> </w:t>
      </w:r>
      <w:r w:rsidRPr="001B1412">
        <w:t>ust.</w:t>
      </w:r>
      <w:r w:rsidR="00285A66">
        <w:t> </w:t>
      </w:r>
      <w:r w:rsidRPr="001B1412">
        <w:t xml:space="preserve">1, Prezes UTK </w:t>
      </w:r>
      <w:r w:rsidR="00084263">
        <w:t>i</w:t>
      </w:r>
      <w:r w:rsidRPr="001B1412">
        <w:t xml:space="preserve"> Agencj</w:t>
      </w:r>
      <w:r w:rsidR="00084263">
        <w:t>a współpracują</w:t>
      </w:r>
      <w:r w:rsidRPr="001B1412">
        <w:t xml:space="preserve"> w celu wypracowania wspólnego </w:t>
      </w:r>
      <w:r w:rsidRPr="001B1412">
        <w:lastRenderedPageBreak/>
        <w:t xml:space="preserve">stanowiska. </w:t>
      </w:r>
      <w:r w:rsidR="00084263">
        <w:t>W uzasadnionych przypadkach</w:t>
      </w:r>
      <w:r w:rsidR="004E32B4">
        <w:t xml:space="preserve"> </w:t>
      </w:r>
      <w:r w:rsidR="003F1269" w:rsidRPr="00BA30DD">
        <w:t>do wsp</w:t>
      </w:r>
      <w:r w:rsidR="003F1269">
        <w:t>ółpracy</w:t>
      </w:r>
      <w:r w:rsidR="004E32B4">
        <w:t xml:space="preserve"> </w:t>
      </w:r>
      <w:r w:rsidR="003F1269" w:rsidRPr="00BA30DD">
        <w:t>włącza się przewoźnika kolejowego</w:t>
      </w:r>
      <w:r w:rsidR="0081540D">
        <w:t>.</w:t>
      </w:r>
    </w:p>
    <w:p w14:paraId="412780DC" w14:textId="324A769B" w:rsidR="001B1412" w:rsidRPr="001B1412" w:rsidRDefault="001B1412" w:rsidP="00732F8A">
      <w:pPr>
        <w:pStyle w:val="ZUSTzmustartykuempunktem"/>
      </w:pPr>
      <w:r w:rsidRPr="001B1412">
        <w:t>3.</w:t>
      </w:r>
      <w:r w:rsidR="002265AD">
        <w:t xml:space="preserve"> </w:t>
      </w:r>
      <w:r w:rsidRPr="001B1412">
        <w:t xml:space="preserve">Prezes UTK może złożyć wniosek o arbitraż do Rady Odwoławczej, o której mowa w art. 55 </w:t>
      </w:r>
      <w:r w:rsidR="001F5183" w:rsidRPr="007A329B">
        <w:t>rozporządzenia Parlamentu Europejskiego i Rady (UE) 2016/796 z dnia 11 maja 2016 r. w sprawie Agencji Kolejowej Unii Europejskiej i uchylenia rozporządzenia (WE) nr 881/2004</w:t>
      </w:r>
      <w:r w:rsidR="00BC2B98">
        <w:t>, w przypadku negatywnej oceny Prezesa UTK i braku wypracowania wspólnego stanowiska z Agencją</w:t>
      </w:r>
      <w:r w:rsidR="003F1269">
        <w:t>.</w:t>
      </w:r>
    </w:p>
    <w:p w14:paraId="23875FB3" w14:textId="4EF55FC3" w:rsidR="001B1412" w:rsidRDefault="001B1412" w:rsidP="00732F8A">
      <w:pPr>
        <w:pStyle w:val="ZARTzmartartykuempunktem"/>
      </w:pPr>
      <w:r w:rsidRPr="001B1412">
        <w:t>Art.</w:t>
      </w:r>
      <w:r w:rsidR="002265AD">
        <w:t xml:space="preserve"> </w:t>
      </w:r>
      <w:r w:rsidRPr="001B1412">
        <w:t>18bb.</w:t>
      </w:r>
      <w:r w:rsidR="002265AD">
        <w:t xml:space="preserve"> </w:t>
      </w:r>
      <w:r w:rsidRPr="001B1412">
        <w:t>1.</w:t>
      </w:r>
      <w:r w:rsidR="00335AA0">
        <w:t xml:space="preserve"> </w:t>
      </w:r>
      <w:r w:rsidRPr="001B1412">
        <w:t xml:space="preserve">W przypadku </w:t>
      </w:r>
      <w:r w:rsidR="00BC2B98">
        <w:t xml:space="preserve">złożenia do Prezesa UTK </w:t>
      </w:r>
      <w:r w:rsidRPr="001B1412">
        <w:t xml:space="preserve">wniosku o wydanie jednolitego certyfikatu bezpieczeństwa, </w:t>
      </w:r>
      <w:r w:rsidR="00B77B60">
        <w:t>Prezes UTK</w:t>
      </w:r>
      <w:r w:rsidR="00C674B4">
        <w:t xml:space="preserve"> </w:t>
      </w:r>
      <w:r w:rsidR="005D2ABE">
        <w:t>powiadamia</w:t>
      </w:r>
      <w:r w:rsidR="004E32B4">
        <w:t xml:space="preserve"> </w:t>
      </w:r>
      <w:r w:rsidR="00566C23">
        <w:t>wnioskodawcę</w:t>
      </w:r>
      <w:r w:rsidRPr="001B1412">
        <w:t>, w</w:t>
      </w:r>
      <w:r w:rsidR="00BC1527">
        <w:t> </w:t>
      </w:r>
      <w:r w:rsidRPr="001B1412">
        <w:t>terminie jednego miesiąca od</w:t>
      </w:r>
      <w:r w:rsidR="00E07A77">
        <w:t xml:space="preserve"> dnia </w:t>
      </w:r>
      <w:r w:rsidR="007C623D">
        <w:t>otrzymania</w:t>
      </w:r>
      <w:r w:rsidR="004E32B4">
        <w:t xml:space="preserve"> </w:t>
      </w:r>
      <w:r w:rsidRPr="001B1412">
        <w:t>wniosku, że dokumentacja jest kompletna</w:t>
      </w:r>
      <w:r w:rsidR="009156F8">
        <w:t>,</w:t>
      </w:r>
      <w:r w:rsidRPr="001B1412">
        <w:t xml:space="preserve"> albo </w:t>
      </w:r>
      <w:r w:rsidR="006F6085">
        <w:t>wzywa wnioskodawcę do usunięcia braków</w:t>
      </w:r>
      <w:r w:rsidRPr="001B1412">
        <w:t>.</w:t>
      </w:r>
    </w:p>
    <w:p w14:paraId="1B6F1F76" w14:textId="56452077" w:rsidR="00DA41B8" w:rsidRPr="001B1412" w:rsidRDefault="00DA41B8" w:rsidP="009156F8">
      <w:pPr>
        <w:pStyle w:val="ZUSTzmustartykuempunktem"/>
      </w:pPr>
      <w:r w:rsidRPr="00DA41B8">
        <w:t>2. Prezes UTK podejmuje decyzję w sprawie wniosków o wydanie jednolitych certyfikatów bezpieczeństwa w terminie 4 miesięcy</w:t>
      </w:r>
      <w:r w:rsidR="007432A6">
        <w:t xml:space="preserve"> odpowiednio</w:t>
      </w:r>
      <w:r w:rsidRPr="00DA41B8">
        <w:t xml:space="preserve"> od dnia </w:t>
      </w:r>
      <w:r w:rsidR="005D2ABE">
        <w:t>powiadomienia, o którym mowa w ust. 1</w:t>
      </w:r>
      <w:r w:rsidR="000D1AA9">
        <w:t>,</w:t>
      </w:r>
      <w:r w:rsidR="007432A6">
        <w:t xml:space="preserve"> albo </w:t>
      </w:r>
      <w:r w:rsidR="00B77B60">
        <w:t xml:space="preserve">od dnia </w:t>
      </w:r>
      <w:r w:rsidR="007432A6">
        <w:t>usunięcia przez wnioskodawcę braków</w:t>
      </w:r>
      <w:r>
        <w:t>.</w:t>
      </w:r>
    </w:p>
    <w:p w14:paraId="1116A5A5" w14:textId="5C9B22A3" w:rsidR="001B1412" w:rsidRPr="001B1412" w:rsidRDefault="00DA41B8" w:rsidP="00732F8A">
      <w:pPr>
        <w:pStyle w:val="ZUSTzmustartykuempunktem"/>
      </w:pPr>
      <w:r>
        <w:t>3</w:t>
      </w:r>
      <w:r w:rsidR="001B1412" w:rsidRPr="001B1412">
        <w:t>.</w:t>
      </w:r>
      <w:r w:rsidR="002265AD">
        <w:t xml:space="preserve"> </w:t>
      </w:r>
      <w:r w:rsidR="001B1412" w:rsidRPr="001B1412">
        <w:t xml:space="preserve">Prezes UTK zgłasza Agencji każde wydanie, przedłużenie, </w:t>
      </w:r>
      <w:r w:rsidR="00F81A46">
        <w:t>aktualizowanie</w:t>
      </w:r>
      <w:r w:rsidR="001B1412" w:rsidRPr="001B1412">
        <w:t xml:space="preserve">, ograniczenie lub cofnięcie jednolitych certyfikatów bezpieczeństwa w terminie 14 dni od dnia </w:t>
      </w:r>
      <w:r w:rsidR="006F6085">
        <w:t>wydania decyzji</w:t>
      </w:r>
      <w:r w:rsidR="001B1412" w:rsidRPr="001B1412">
        <w:t>. Zgłoszenie zawiera nazwę i adres przewoźnika kolejowego, datę wystawienia, zakres i ważność jednolitego certyfikatu bezpieczeństwa, a</w:t>
      </w:r>
      <w:r w:rsidR="00BC1527">
        <w:t> </w:t>
      </w:r>
      <w:r w:rsidR="001B1412" w:rsidRPr="001B1412">
        <w:t>w</w:t>
      </w:r>
      <w:r w:rsidR="00BC1527">
        <w:t> </w:t>
      </w:r>
      <w:r w:rsidR="001B1412" w:rsidRPr="001B1412">
        <w:t xml:space="preserve">przypadku cofnięcia </w:t>
      </w:r>
      <w:r w:rsidR="004E32B4">
        <w:t>–</w:t>
      </w:r>
      <w:r w:rsidR="001B1412" w:rsidRPr="001B1412">
        <w:t xml:space="preserve"> także jego przyczyny. </w:t>
      </w:r>
    </w:p>
    <w:p w14:paraId="2CDD7220" w14:textId="5600E5D6" w:rsidR="001B1412" w:rsidRPr="001B1412" w:rsidRDefault="001B1412" w:rsidP="00732F8A">
      <w:pPr>
        <w:pStyle w:val="ZARTzmartartykuempunktem"/>
      </w:pPr>
      <w:r w:rsidRPr="001B1412">
        <w:t>Art</w:t>
      </w:r>
      <w:r w:rsidR="00B668A6" w:rsidRPr="001B1412">
        <w:t>.</w:t>
      </w:r>
      <w:r w:rsidR="002265AD">
        <w:t xml:space="preserve"> </w:t>
      </w:r>
      <w:r w:rsidRPr="001B1412">
        <w:t>18bc</w:t>
      </w:r>
      <w:r w:rsidR="00B668A6" w:rsidRPr="001B1412">
        <w:t>.</w:t>
      </w:r>
      <w:r w:rsidR="002265AD">
        <w:t xml:space="preserve"> </w:t>
      </w:r>
      <w:r w:rsidRPr="001B1412">
        <w:t xml:space="preserve">1. Na wniosek przewoźnika kolejowego Prezes UTK aktualizuje wydany przez siebie jednolity certyfikat bezpieczeństwa w całości </w:t>
      </w:r>
      <w:r w:rsidR="0097775A">
        <w:t>albo</w:t>
      </w:r>
      <w:r w:rsidRPr="001B1412">
        <w:t xml:space="preserve"> w części:</w:t>
      </w:r>
    </w:p>
    <w:p w14:paraId="466FFE88" w14:textId="77777777" w:rsidR="001B1412" w:rsidRPr="00F81A46" w:rsidRDefault="001B1412" w:rsidP="009156F8">
      <w:pPr>
        <w:pStyle w:val="ZPKTzmpktartykuempunktem"/>
      </w:pPr>
      <w:r w:rsidRPr="00F81A46">
        <w:t>1)</w:t>
      </w:r>
      <w:r w:rsidRPr="00F81A46">
        <w:tab/>
        <w:t>po każdej istotnej zmianie dotyczącej rodzaju lub zakresu działalności;</w:t>
      </w:r>
    </w:p>
    <w:p w14:paraId="51847721" w14:textId="524866B0" w:rsidR="001B1412" w:rsidRPr="00F81A46" w:rsidRDefault="001B1412" w:rsidP="009156F8">
      <w:pPr>
        <w:pStyle w:val="ZPKTzmpktartykuempunktem"/>
      </w:pPr>
      <w:r w:rsidRPr="00F81A46">
        <w:t>2)</w:t>
      </w:r>
      <w:r w:rsidRPr="00F81A46">
        <w:tab/>
        <w:t>przy zmianie</w:t>
      </w:r>
      <w:r w:rsidR="004E32B4" w:rsidRPr="00F81A46">
        <w:t xml:space="preserve"> </w:t>
      </w:r>
      <w:r w:rsidRPr="00F81A46">
        <w:t xml:space="preserve">obszaru działalności </w:t>
      </w:r>
      <w:r w:rsidR="00566C23" w:rsidRPr="00F81A46">
        <w:t>na terytorium</w:t>
      </w:r>
      <w:r w:rsidRPr="00F81A46">
        <w:t xml:space="preserve"> Rzeczypospolitej Polskiej lub w</w:t>
      </w:r>
      <w:r w:rsidR="00285A66">
        <w:t> </w:t>
      </w:r>
      <w:r w:rsidRPr="00F81A46">
        <w:t>zakresie stacji granicznych położonych w sąsiednich państwach członkowskich</w:t>
      </w:r>
      <w:r w:rsidR="004E32B4" w:rsidRPr="00F81A46">
        <w:t xml:space="preserve"> </w:t>
      </w:r>
      <w:r w:rsidR="00D157CD" w:rsidRPr="00F81A46">
        <w:t>Unii Europejskiej</w:t>
      </w:r>
      <w:r w:rsidR="00C41A10" w:rsidRPr="00F81A46">
        <w:t>;</w:t>
      </w:r>
    </w:p>
    <w:p w14:paraId="61DB1104" w14:textId="76BBD3AD" w:rsidR="00294726" w:rsidRPr="00F81A46" w:rsidRDefault="00C41A10" w:rsidP="009156F8">
      <w:pPr>
        <w:pStyle w:val="ZPKTzmpktartykuempunktem"/>
      </w:pPr>
      <w:r w:rsidRPr="00F81A46">
        <w:t>3</w:t>
      </w:r>
      <w:r w:rsidR="00473923" w:rsidRPr="00F81A46">
        <w:t>)</w:t>
      </w:r>
      <w:r w:rsidR="00473923" w:rsidRPr="00F81A46">
        <w:tab/>
        <w:t>w przypadku wprowadzenia</w:t>
      </w:r>
      <w:r w:rsidR="00186475" w:rsidRPr="00186475">
        <w:t xml:space="preserve"> zmian w </w:t>
      </w:r>
      <w:r w:rsidR="00E07A77">
        <w:t xml:space="preserve">prawodawstwie </w:t>
      </w:r>
      <w:r w:rsidR="00186475" w:rsidRPr="00186475">
        <w:t>dotyczącym bezpieczeństwa kolei</w:t>
      </w:r>
      <w:r w:rsidR="00294726" w:rsidRPr="00F81A46">
        <w:t>.</w:t>
      </w:r>
    </w:p>
    <w:p w14:paraId="2C28B31A" w14:textId="55CBBF49" w:rsidR="001B1412" w:rsidRPr="001B1412" w:rsidRDefault="001B1412" w:rsidP="00732F8A">
      <w:pPr>
        <w:pStyle w:val="ZUSTzmustartykuempunktem"/>
      </w:pPr>
      <w:r w:rsidRPr="001B1412">
        <w:t>2.</w:t>
      </w:r>
      <w:r w:rsidR="002265AD">
        <w:t xml:space="preserve"> </w:t>
      </w:r>
      <w:r w:rsidRPr="001B1412">
        <w:t>W przypadku zmiany obszaru działalności polegającej na jego rozszerzeniu</w:t>
      </w:r>
      <w:r w:rsidR="00F81A46">
        <w:t>,</w:t>
      </w:r>
      <w:r w:rsidRPr="001B1412">
        <w:t xml:space="preserve"> przewoźnik kolejowy </w:t>
      </w:r>
      <w:r w:rsidR="00F81A46">
        <w:t>dołącza</w:t>
      </w:r>
      <w:r w:rsidR="00F81A46" w:rsidRPr="001B1412">
        <w:t xml:space="preserve"> </w:t>
      </w:r>
      <w:r w:rsidRPr="001B1412">
        <w:t>do wniosku</w:t>
      </w:r>
      <w:r w:rsidR="00A82205">
        <w:t xml:space="preserve"> </w:t>
      </w:r>
      <w:r w:rsidRPr="001B1412">
        <w:t>dokumentację</w:t>
      </w:r>
      <w:r w:rsidR="004E32B4">
        <w:t xml:space="preserve"> </w:t>
      </w:r>
      <w:r w:rsidRPr="001B1412">
        <w:t>dotyczącą dodatkowego obszaru działalności.</w:t>
      </w:r>
    </w:p>
    <w:p w14:paraId="306BAE75" w14:textId="3CA24880" w:rsidR="001B1412" w:rsidRPr="001B1412" w:rsidRDefault="00473923" w:rsidP="00732F8A">
      <w:pPr>
        <w:pStyle w:val="ZUSTzmustartykuempunktem"/>
      </w:pPr>
      <w:r>
        <w:t>3</w:t>
      </w:r>
      <w:r w:rsidR="001B1412" w:rsidRPr="001B1412">
        <w:t>.</w:t>
      </w:r>
      <w:r w:rsidR="002265AD">
        <w:t xml:space="preserve"> </w:t>
      </w:r>
      <w:r w:rsidR="001B1412" w:rsidRPr="001B1412">
        <w:t>Na wniosek przewoźnika kolejowego Prezes UTK przedłuża wydany przez siebie jednolity certyfikat bezpieczeństwa na okres nieprzekraczający 5 lat.</w:t>
      </w:r>
    </w:p>
    <w:p w14:paraId="2E109952" w14:textId="3C63BA06" w:rsidR="001B1412" w:rsidRPr="001B1412" w:rsidRDefault="00473923" w:rsidP="00732F8A">
      <w:pPr>
        <w:pStyle w:val="ZUSTzmustartykuempunktem"/>
      </w:pPr>
      <w:r>
        <w:lastRenderedPageBreak/>
        <w:t>4</w:t>
      </w:r>
      <w:r w:rsidR="001B1412" w:rsidRPr="001B1412">
        <w:t>.</w:t>
      </w:r>
      <w:r w:rsidR="002265AD">
        <w:t xml:space="preserve"> </w:t>
      </w:r>
      <w:r w:rsidR="00F81A46">
        <w:t>W celu przedłużenia</w:t>
      </w:r>
      <w:r w:rsidR="001B1412" w:rsidRPr="001B1412">
        <w:t xml:space="preserve"> jednolitych certyfikatów bezpieczeństwa Prezes UTK wykorzystuje informacje </w:t>
      </w:r>
      <w:r w:rsidR="00052FCF">
        <w:t>uzyskane</w:t>
      </w:r>
      <w:r w:rsidR="004E32B4">
        <w:t xml:space="preserve"> </w:t>
      </w:r>
      <w:r w:rsidR="001B1412" w:rsidRPr="001B1412">
        <w:t>podczas działań nadzorczych.</w:t>
      </w:r>
    </w:p>
    <w:p w14:paraId="4DD697F5" w14:textId="40BC4582" w:rsidR="001B1412" w:rsidRPr="001B1412" w:rsidRDefault="00473923" w:rsidP="00732F8A">
      <w:pPr>
        <w:pStyle w:val="ZUSTzmustartykuempunktem"/>
      </w:pPr>
      <w:r>
        <w:t>5</w:t>
      </w:r>
      <w:r w:rsidR="001B1412" w:rsidRPr="001B1412">
        <w:t>.</w:t>
      </w:r>
      <w:r w:rsidR="002265AD">
        <w:t xml:space="preserve"> </w:t>
      </w:r>
      <w:r w:rsidR="001B1412" w:rsidRPr="001B1412">
        <w:t>Do postępowań dotyczących aktualizacji lub przedłużenia jednolitego certyfikatu bezpieczeństwa</w:t>
      </w:r>
      <w:r w:rsidR="005E7D37">
        <w:t xml:space="preserve"> stosuje się</w:t>
      </w:r>
      <w:r w:rsidR="001B1412" w:rsidRPr="001B1412">
        <w:t xml:space="preserve"> przepisy art. 18b</w:t>
      </w:r>
      <w:r w:rsidR="00055EFB">
        <w:t xml:space="preserve"> ust. 2</w:t>
      </w:r>
      <w:r w:rsidR="00294726">
        <w:t xml:space="preserve">, 4 i </w:t>
      </w:r>
      <w:r w:rsidR="00055EFB">
        <w:t>5</w:t>
      </w:r>
      <w:r w:rsidR="002D33E3">
        <w:t>, art. 18ba</w:t>
      </w:r>
      <w:r w:rsidR="004E32B4">
        <w:t xml:space="preserve"> </w:t>
      </w:r>
      <w:r w:rsidR="00EE1C05">
        <w:t xml:space="preserve">oraz </w:t>
      </w:r>
      <w:r w:rsidR="00F30BD7">
        <w:t xml:space="preserve">art. </w:t>
      </w:r>
      <w:r w:rsidR="001B1412" w:rsidRPr="001B1412">
        <w:t>18b</w:t>
      </w:r>
      <w:r w:rsidR="008926D7">
        <w:t>b</w:t>
      </w:r>
      <w:r w:rsidR="004E32B4">
        <w:t xml:space="preserve"> </w:t>
      </w:r>
      <w:r w:rsidR="00EE1C05">
        <w:t>ust. 1 i</w:t>
      </w:r>
      <w:r w:rsidR="009156F8">
        <w:t> </w:t>
      </w:r>
      <w:r w:rsidR="00EE1C05">
        <w:t>2</w:t>
      </w:r>
      <w:r w:rsidR="005E7D37">
        <w:t>.</w:t>
      </w:r>
    </w:p>
    <w:p w14:paraId="3C90828C" w14:textId="47CDBDA3" w:rsidR="001B1412" w:rsidRPr="001B1412" w:rsidRDefault="001B1412" w:rsidP="00732F8A">
      <w:pPr>
        <w:pStyle w:val="ZARTzmartartykuempunktem"/>
      </w:pPr>
      <w:r w:rsidRPr="001B1412">
        <w:t>Art.</w:t>
      </w:r>
      <w:r w:rsidR="002265AD">
        <w:t xml:space="preserve"> </w:t>
      </w:r>
      <w:r w:rsidRPr="001B1412">
        <w:t>18bd.</w:t>
      </w:r>
      <w:r w:rsidR="002265AD">
        <w:t xml:space="preserve"> </w:t>
      </w:r>
      <w:r w:rsidRPr="001B1412">
        <w:t>1. Przewoźnik kolejowy informuje Prezesa UTK</w:t>
      </w:r>
      <w:r w:rsidR="00750512">
        <w:t>,</w:t>
      </w:r>
      <w:r w:rsidRPr="001B1412">
        <w:t xml:space="preserve"> z co najmniej dwumiesięcznym wyprzedzeniem</w:t>
      </w:r>
      <w:r w:rsidR="00750512">
        <w:t>,</w:t>
      </w:r>
      <w:r w:rsidRPr="001B1412">
        <w:t xml:space="preserve"> o planowanym rozpoczęciu przewozów na zmienionych warunkach dotyczących rodzaju i zakresu działalności</w:t>
      </w:r>
      <w:r w:rsidR="000E66F7">
        <w:t>.</w:t>
      </w:r>
    </w:p>
    <w:p w14:paraId="0EED07F5" w14:textId="7F506B48" w:rsidR="001B1412" w:rsidRPr="001B1412" w:rsidRDefault="001B1412" w:rsidP="00732F8A">
      <w:pPr>
        <w:pStyle w:val="ZUSTzmustartykuempunktem"/>
      </w:pPr>
      <w:r w:rsidRPr="001B1412">
        <w:t>2.</w:t>
      </w:r>
      <w:r w:rsidR="002265AD">
        <w:t xml:space="preserve"> </w:t>
      </w:r>
      <w:r w:rsidR="002C5C7A" w:rsidRPr="00BA2DA1">
        <w:t xml:space="preserve">Przewoźnik kolejowy informuje Prezesa UTK o znaczących zmianach dotyczących kategorii </w:t>
      </w:r>
      <w:r w:rsidR="00680D60">
        <w:t xml:space="preserve">zawodowej </w:t>
      </w:r>
      <w:r w:rsidR="002C5C7A" w:rsidRPr="00BA2DA1">
        <w:t>pracowników lub typów użytkowanych pojazdów</w:t>
      </w:r>
      <w:r w:rsidR="004E32B4">
        <w:t xml:space="preserve"> </w:t>
      </w:r>
      <w:r w:rsidR="0058296D" w:rsidRPr="00BA2DA1">
        <w:t>w</w:t>
      </w:r>
      <w:r w:rsidR="00285A66">
        <w:t> </w:t>
      </w:r>
      <w:r w:rsidR="0058296D" w:rsidRPr="00BA2DA1">
        <w:t>terminie 7 dni</w:t>
      </w:r>
      <w:r w:rsidR="0058296D">
        <w:t xml:space="preserve"> od daty zakończenia procesu oceny znaczenia zmiany</w:t>
      </w:r>
      <w:r w:rsidRPr="001B1412">
        <w:t>.</w:t>
      </w:r>
    </w:p>
    <w:p w14:paraId="36570657" w14:textId="18FB2EE4" w:rsidR="001B1412" w:rsidRPr="001B1412" w:rsidRDefault="001B1412" w:rsidP="00732F8A">
      <w:pPr>
        <w:pStyle w:val="ZARTzmartartykuempunktem"/>
      </w:pPr>
      <w:r w:rsidRPr="001B1412">
        <w:t>Art.</w:t>
      </w:r>
      <w:r w:rsidR="002265AD">
        <w:t xml:space="preserve"> </w:t>
      </w:r>
      <w:r w:rsidRPr="001B1412">
        <w:t>18be.</w:t>
      </w:r>
      <w:r w:rsidR="002265AD">
        <w:t xml:space="preserve"> </w:t>
      </w:r>
      <w:r w:rsidRPr="001B1412">
        <w:t>1.</w:t>
      </w:r>
      <w:r w:rsidR="002E7562">
        <w:t xml:space="preserve"> </w:t>
      </w:r>
      <w:r w:rsidRPr="001B1412">
        <w:t>Prezes UTK nadzoruje stosowanie przez zarządców i przewoźników kolejowych systemu zarządzania bezpieczeństwem, o którym mowa w art. 17a, uwzględniając zasady określone w</w:t>
      </w:r>
      <w:r w:rsidR="0063483A">
        <w:t xml:space="preserve">e </w:t>
      </w:r>
      <w:r w:rsidRPr="001B1412">
        <w:t>wspóln</w:t>
      </w:r>
      <w:r w:rsidR="0063483A">
        <w:t>ych</w:t>
      </w:r>
      <w:r w:rsidRPr="001B1412">
        <w:t xml:space="preserve"> metod</w:t>
      </w:r>
      <w:r w:rsidR="0063483A">
        <w:t>ach</w:t>
      </w:r>
      <w:r w:rsidRPr="001B1412">
        <w:t xml:space="preserve"> oceny bezpieczeństwa (CSM). </w:t>
      </w:r>
    </w:p>
    <w:p w14:paraId="439B0442" w14:textId="4B86A382" w:rsidR="001B1412" w:rsidRPr="001B1412" w:rsidRDefault="001B1412" w:rsidP="00732F8A">
      <w:pPr>
        <w:pStyle w:val="ZUSTzmustartykuempunktem"/>
      </w:pPr>
      <w:r w:rsidRPr="001B1412">
        <w:t>2.</w:t>
      </w:r>
      <w:r w:rsidR="002265AD">
        <w:t xml:space="preserve"> </w:t>
      </w:r>
      <w:r w:rsidRPr="001B1412">
        <w:t xml:space="preserve">Nadzór, o którym mowa w ust. 1, obejmuje </w:t>
      </w:r>
      <w:r w:rsidR="00E85460">
        <w:t>kontrole</w:t>
      </w:r>
      <w:r w:rsidR="004E32B4">
        <w:t xml:space="preserve"> </w:t>
      </w:r>
      <w:r w:rsidRPr="001B1412">
        <w:t>mające na celu sprawdzenie stosowania:</w:t>
      </w:r>
    </w:p>
    <w:p w14:paraId="2CFF2AD9" w14:textId="77777777" w:rsidR="001B1412" w:rsidRPr="001B1412" w:rsidRDefault="001B1412" w:rsidP="00732F8A">
      <w:pPr>
        <w:pStyle w:val="ZPKTzmpktartykuempunktem"/>
      </w:pPr>
      <w:r w:rsidRPr="001B1412">
        <w:t>1)</w:t>
      </w:r>
      <w:r w:rsidRPr="001B1412">
        <w:tab/>
        <w:t>systemu zarządzania bezpieczeństwem w celu monitorowania jego skuteczności;</w:t>
      </w:r>
    </w:p>
    <w:p w14:paraId="541B9CA0" w14:textId="344360E4" w:rsidR="001B1412" w:rsidRPr="001B1412" w:rsidRDefault="001B1412" w:rsidP="00732F8A">
      <w:pPr>
        <w:pStyle w:val="ZPKTzmpktartykuempunktem"/>
      </w:pPr>
      <w:r w:rsidRPr="001B1412">
        <w:t>2)</w:t>
      </w:r>
      <w:r w:rsidRPr="001B1412">
        <w:tab/>
        <w:t>indywidualnych lub częściowych elementów systemu zarządzania bezpieczeństwem, w tym czynności operacyjnych, dostarczania usług utrzymania i</w:t>
      </w:r>
      <w:r w:rsidR="00285A66">
        <w:t> </w:t>
      </w:r>
      <w:r w:rsidRPr="001B1412">
        <w:t>materiałów oraz zatrudniania wykonawców w celu monitorowania ich skuteczności;</w:t>
      </w:r>
    </w:p>
    <w:p w14:paraId="42547F24" w14:textId="77777777" w:rsidR="001B1412" w:rsidRPr="001B1412" w:rsidRDefault="001B1412" w:rsidP="00732F8A">
      <w:pPr>
        <w:pStyle w:val="ZPKTzmpktartykuempunktem"/>
      </w:pPr>
      <w:r w:rsidRPr="001B1412">
        <w:t>3)</w:t>
      </w:r>
      <w:r w:rsidRPr="001B1412">
        <w:tab/>
        <w:t>odpowiednich wspólnych metod oceny bezpieczeństwa (CSM).</w:t>
      </w:r>
    </w:p>
    <w:p w14:paraId="3E9E59D3" w14:textId="5E3838A6" w:rsidR="001B1412" w:rsidRPr="001B1412" w:rsidRDefault="001B1412" w:rsidP="00732F8A">
      <w:pPr>
        <w:pStyle w:val="ZUSTzmustartykuempunktem"/>
      </w:pPr>
      <w:r w:rsidRPr="001B1412">
        <w:t>3.</w:t>
      </w:r>
      <w:r w:rsidR="002265AD">
        <w:t xml:space="preserve"> </w:t>
      </w:r>
      <w:r w:rsidRPr="001B1412">
        <w:t xml:space="preserve">W </w:t>
      </w:r>
      <w:r w:rsidR="00FE0392">
        <w:t>ramach wykonywanego</w:t>
      </w:r>
      <w:r w:rsidR="004E32B4">
        <w:t xml:space="preserve"> </w:t>
      </w:r>
      <w:r w:rsidRPr="001B1412">
        <w:t>nadzoru, o którym mowa w ust. 1, Prezes UTK wykorzystuje dokumentację zgromadzoną podczas wydawania, przedłużania lub aktualizacji jednolitego certyfikatu bezpieczeństwa lub autoryzacji bezpieczeństwa, a</w:t>
      </w:r>
      <w:r w:rsidR="00285A66">
        <w:t> </w:t>
      </w:r>
      <w:r w:rsidRPr="001B1412">
        <w:t xml:space="preserve">także może </w:t>
      </w:r>
      <w:r w:rsidR="00566C23">
        <w:t>brać</w:t>
      </w:r>
      <w:r w:rsidR="004E32B4">
        <w:t xml:space="preserve"> </w:t>
      </w:r>
      <w:r w:rsidRPr="001B1412">
        <w:t>pod uwagę wyniki w zakresie bezpieczeństwa przewoźnika kolejowego lub zarządcy infrastruktury oraz, w odpowiednich przypadkach, ośrodków szkoleniowych w zakresie, w jakim ich działania mają wpływ na bezpieczeństwo kolei.</w:t>
      </w:r>
    </w:p>
    <w:p w14:paraId="5BE8D402" w14:textId="08A5489C" w:rsidR="001B1412" w:rsidRPr="001B1412" w:rsidRDefault="001B1412" w:rsidP="00732F8A">
      <w:pPr>
        <w:pStyle w:val="ZUSTzmustartykuempunktem"/>
      </w:pPr>
      <w:r w:rsidRPr="001B1412">
        <w:t>4.</w:t>
      </w:r>
      <w:r w:rsidR="002265AD">
        <w:t xml:space="preserve"> </w:t>
      </w:r>
      <w:r w:rsidRPr="001B1412">
        <w:t>W przypadku podmiotów odpowiedzialnych za utrzymanie pojazdu kolejowego (ECM) nadzór, o którym mowa w ust. 1, przeprowadza się w celu zapewnienia stosowania przez te podmioty odpowiednich wspólnych metod oceny bezpieczeństwa (CSM).</w:t>
      </w:r>
    </w:p>
    <w:p w14:paraId="0E1A4133" w14:textId="2DE22A1F" w:rsidR="001B1412" w:rsidRPr="001B1412" w:rsidRDefault="001B1412" w:rsidP="00732F8A">
      <w:pPr>
        <w:pStyle w:val="ZARTzmartartykuempunktem"/>
      </w:pPr>
      <w:r w:rsidRPr="001B1412">
        <w:lastRenderedPageBreak/>
        <w:t>Art.</w:t>
      </w:r>
      <w:r w:rsidR="002265AD">
        <w:t xml:space="preserve"> </w:t>
      </w:r>
      <w:r w:rsidRPr="001B1412">
        <w:t>18bf.</w:t>
      </w:r>
      <w:r w:rsidR="002265AD">
        <w:t xml:space="preserve"> </w:t>
      </w:r>
      <w:r w:rsidRPr="001B1412">
        <w:t>1.</w:t>
      </w:r>
      <w:r w:rsidR="004E2D4E">
        <w:t xml:space="preserve"> </w:t>
      </w:r>
      <w:r w:rsidRPr="001B1412">
        <w:t xml:space="preserve">Prezes UTK </w:t>
      </w:r>
      <w:r w:rsidR="00DC63A8">
        <w:t>występuje</w:t>
      </w:r>
      <w:r w:rsidRPr="001B1412">
        <w:t xml:space="preserve"> do Agencji o ograniczenie </w:t>
      </w:r>
      <w:r w:rsidR="000F679F">
        <w:t>albo</w:t>
      </w:r>
      <w:r w:rsidR="004E32B4">
        <w:t xml:space="preserve"> </w:t>
      </w:r>
      <w:r w:rsidRPr="001B1412">
        <w:t>cofnięcie wydanego przez nią jednolitego certyfikatu bezpieczeństwa, jeżeli przewoźnik kolejowy przestał spełniać warunki wydania jednolitego certyfikatu bezpieczeństwa albo zastosowany wobec niego</w:t>
      </w:r>
      <w:r w:rsidR="00750512">
        <w:t>,</w:t>
      </w:r>
      <w:r w:rsidRPr="001B1412">
        <w:t xml:space="preserve"> na podstawie art. 14 ust. 2a</w:t>
      </w:r>
      <w:r w:rsidR="00750512">
        <w:t>,</w:t>
      </w:r>
      <w:r w:rsidRPr="001B1412">
        <w:t xml:space="preserve"> tymczasowy środek bezpieczeństwa obejmuje okres powyżej 3 miesięcy. </w:t>
      </w:r>
    </w:p>
    <w:p w14:paraId="2043E74B" w14:textId="5876BDBA" w:rsidR="001B1412" w:rsidRPr="001B1412" w:rsidRDefault="001B1412" w:rsidP="00732F8A">
      <w:pPr>
        <w:pStyle w:val="ZUSTzmustartykuempunktem"/>
      </w:pPr>
      <w:r w:rsidRPr="001B1412">
        <w:t>2.</w:t>
      </w:r>
      <w:r w:rsidR="002265AD">
        <w:t xml:space="preserve"> </w:t>
      </w:r>
      <w:r w:rsidRPr="001B1412">
        <w:t xml:space="preserve">W przypadku gdy Agencja nie zgadza się z wnioskiem Prezesa UTK, o którym mowa w ust. 1, </w:t>
      </w:r>
      <w:r w:rsidR="00750512">
        <w:t xml:space="preserve">stosuje się </w:t>
      </w:r>
      <w:r w:rsidRPr="001B1412">
        <w:t xml:space="preserve">art. 18ba ust. 2 i 3. Jeżeli jednolity certyfikat bezpieczeństwa nie zostanie ograniczony </w:t>
      </w:r>
      <w:r w:rsidR="000F679F">
        <w:t>albo</w:t>
      </w:r>
      <w:r w:rsidR="004E32B4">
        <w:t xml:space="preserve"> </w:t>
      </w:r>
      <w:r w:rsidRPr="001B1412">
        <w:t>cofnięty, Prezes UTK cofa tymczasowe środki bezpieczeństwa.</w:t>
      </w:r>
    </w:p>
    <w:p w14:paraId="680CF0B3" w14:textId="151F0099" w:rsidR="001B1412" w:rsidRPr="001B1412" w:rsidRDefault="001B1412" w:rsidP="00732F8A">
      <w:pPr>
        <w:pStyle w:val="ZUSTzmustartykuempunktem"/>
      </w:pPr>
      <w:r w:rsidRPr="001B1412">
        <w:t>3.</w:t>
      </w:r>
      <w:r w:rsidR="002265AD">
        <w:t xml:space="preserve"> </w:t>
      </w:r>
      <w:r w:rsidRPr="001B1412">
        <w:t>Prezes UTK</w:t>
      </w:r>
      <w:r w:rsidR="004E32B4">
        <w:t xml:space="preserve"> </w:t>
      </w:r>
      <w:r w:rsidRPr="001B1412">
        <w:t>ogranicz</w:t>
      </w:r>
      <w:r w:rsidR="00923B43">
        <w:t>a</w:t>
      </w:r>
      <w:r w:rsidRPr="001B1412">
        <w:t xml:space="preserve"> albo cof</w:t>
      </w:r>
      <w:r w:rsidR="00923B43">
        <w:t>a</w:t>
      </w:r>
      <w:r w:rsidRPr="001B1412">
        <w:t xml:space="preserve"> wydany przez siebie jednolity certyfikat bezpieczeństwa</w:t>
      </w:r>
      <w:r w:rsidR="00A763FD">
        <w:t>,</w:t>
      </w:r>
      <w:r w:rsidRPr="001B1412">
        <w:t xml:space="preserve"> jeżeli </w:t>
      </w:r>
      <w:r w:rsidR="00C930D3">
        <w:t>stwierdzi</w:t>
      </w:r>
      <w:r w:rsidRPr="001B1412">
        <w:t>, że przewoźnik kolejowy przestał spełniać warunki jego wydania.”;</w:t>
      </w:r>
    </w:p>
    <w:p w14:paraId="537AF5AB" w14:textId="119D7D18" w:rsidR="001B1412" w:rsidRPr="001B1412" w:rsidRDefault="00730F63" w:rsidP="001B1412">
      <w:pPr>
        <w:pStyle w:val="PKTpunkt"/>
      </w:pPr>
      <w:r>
        <w:t>24</w:t>
      </w:r>
      <w:r w:rsidR="001B1412" w:rsidRPr="001B1412">
        <w:t>)</w:t>
      </w:r>
      <w:r w:rsidR="001B1412" w:rsidRPr="001B1412">
        <w:tab/>
        <w:t>art. 18c otrzymuje brzmienie:</w:t>
      </w:r>
    </w:p>
    <w:p w14:paraId="2F2F7784" w14:textId="42582BE4" w:rsidR="001B1412" w:rsidRPr="001B1412" w:rsidRDefault="001B1412" w:rsidP="00732F8A">
      <w:pPr>
        <w:pStyle w:val="ZARTzmartartykuempunktem"/>
      </w:pPr>
      <w:r w:rsidRPr="001B1412">
        <w:t>„Art</w:t>
      </w:r>
      <w:r w:rsidR="008E50FA" w:rsidRPr="001B1412">
        <w:t>.</w:t>
      </w:r>
      <w:r w:rsidR="002265AD">
        <w:t xml:space="preserve"> </w:t>
      </w:r>
      <w:r w:rsidRPr="001B1412">
        <w:t xml:space="preserve">18c. Prezes UTK publikuje </w:t>
      </w:r>
      <w:r w:rsidR="00DC63A8">
        <w:t xml:space="preserve">w </w:t>
      </w:r>
      <w:r w:rsidR="00DC63A8" w:rsidRPr="00272D04">
        <w:t xml:space="preserve">Biuletynie Informacji Publicznej na stronie podmiotowej </w:t>
      </w:r>
      <w:r w:rsidR="00DC63A8">
        <w:t>Urzędu Transportu Kolejowego</w:t>
      </w:r>
      <w:r w:rsidRPr="001B1412">
        <w:t xml:space="preserve"> przewodnik dla wnioskodawców dotyczący wydawania, aktualizacji i przedłużania jednolitych certyfikatów bezpieczeństwa oraz autoryzacji bezpieczeństwa, </w:t>
      </w:r>
      <w:r w:rsidR="00CD39D0">
        <w:t xml:space="preserve">zawierający </w:t>
      </w:r>
      <w:r w:rsidR="00013DC6">
        <w:t xml:space="preserve">wykaz wymaganych </w:t>
      </w:r>
      <w:r w:rsidRPr="001B1412">
        <w:t>dokument</w:t>
      </w:r>
      <w:r w:rsidR="00013DC6">
        <w:t>ów</w:t>
      </w:r>
      <w:r w:rsidR="00F907C2">
        <w:t xml:space="preserve"> przedkładanych wraz z wnioskiem</w:t>
      </w:r>
      <w:r w:rsidRPr="001B1412">
        <w:t>.”;</w:t>
      </w:r>
    </w:p>
    <w:p w14:paraId="4B08C6FD" w14:textId="61D4AA54" w:rsidR="001B1412" w:rsidRPr="001B1412" w:rsidRDefault="00EB20E5" w:rsidP="001B1412">
      <w:pPr>
        <w:pStyle w:val="PKTpunkt"/>
      </w:pPr>
      <w:r>
        <w:t>2</w:t>
      </w:r>
      <w:r w:rsidR="00585CF4">
        <w:t>5</w:t>
      </w:r>
      <w:r w:rsidR="001B1412" w:rsidRPr="001B1412">
        <w:t>)</w:t>
      </w:r>
      <w:r w:rsidR="001B1412" w:rsidRPr="001B1412">
        <w:tab/>
        <w:t>w art. 18d ust. 1 otrzymuj</w:t>
      </w:r>
      <w:r w:rsidR="008B25DC">
        <w:t>e</w:t>
      </w:r>
      <w:r w:rsidR="001B1412" w:rsidRPr="001B1412">
        <w:t xml:space="preserve"> brzmienie:</w:t>
      </w:r>
    </w:p>
    <w:p w14:paraId="2AC6AF0E" w14:textId="6CF9A69F" w:rsidR="001B1412" w:rsidRPr="001B1412" w:rsidRDefault="001B1412" w:rsidP="00732F8A">
      <w:pPr>
        <w:pStyle w:val="ZUSTzmustartykuempunktem"/>
      </w:pPr>
      <w:r w:rsidRPr="001B1412">
        <w:t>„1.</w:t>
      </w:r>
      <w:r w:rsidR="002265AD">
        <w:t xml:space="preserve"> </w:t>
      </w:r>
      <w:r w:rsidR="00900385">
        <w:t>Pracownikom</w:t>
      </w:r>
      <w:r w:rsidRPr="001B1412">
        <w:t xml:space="preserve"> przewoźników kolejowych ubiegających się o jednolity certyfikat bezpieczeństwa zapewnia się możliwość uczestniczenia w szkoleniach dla maszynistów i</w:t>
      </w:r>
      <w:r w:rsidR="00285A66">
        <w:t> </w:t>
      </w:r>
      <w:r w:rsidRPr="001B1412">
        <w:t>drużyn pociągowych oraz swobodny i niedyskryminujący dostęp do zaplecza szkoleniowego, jeżeli szkolenie takie jest warunkiem uzyskania jednolitego certyfikatu bezpieczeństwa.</w:t>
      </w:r>
      <w:r w:rsidR="000F679F" w:rsidRPr="001B1412">
        <w:t>”;</w:t>
      </w:r>
    </w:p>
    <w:p w14:paraId="23366914" w14:textId="36974397" w:rsidR="001B1412" w:rsidRPr="001B1412" w:rsidRDefault="001B1412" w:rsidP="001B1412">
      <w:pPr>
        <w:pStyle w:val="PKTpunkt"/>
      </w:pPr>
      <w:r w:rsidRPr="001B1412">
        <w:t>2</w:t>
      </w:r>
      <w:r w:rsidR="00585CF4">
        <w:t>6</w:t>
      </w:r>
      <w:r w:rsidRPr="001B1412">
        <w:t>)</w:t>
      </w:r>
      <w:r w:rsidRPr="001B1412">
        <w:tab/>
        <w:t xml:space="preserve">uchyla się art. 18e i </w:t>
      </w:r>
      <w:r w:rsidR="0070343B">
        <w:t xml:space="preserve">art. </w:t>
      </w:r>
      <w:r w:rsidRPr="001B1412">
        <w:t>18f;</w:t>
      </w:r>
    </w:p>
    <w:p w14:paraId="7969F88F" w14:textId="6408C0FC" w:rsidR="001B1412" w:rsidRPr="001B1412" w:rsidRDefault="001B1412" w:rsidP="001B1412">
      <w:pPr>
        <w:pStyle w:val="PKTpunkt"/>
      </w:pPr>
      <w:r w:rsidRPr="001B1412">
        <w:t>2</w:t>
      </w:r>
      <w:r w:rsidR="00585CF4">
        <w:t>7</w:t>
      </w:r>
      <w:r w:rsidRPr="001B1412">
        <w:t>)</w:t>
      </w:r>
      <w:r w:rsidRPr="001B1412">
        <w:tab/>
        <w:t>w art. 19:</w:t>
      </w:r>
    </w:p>
    <w:p w14:paraId="71716D0C" w14:textId="77777777" w:rsidR="001B1412" w:rsidRPr="001B1412" w:rsidRDefault="001B1412" w:rsidP="00732F8A">
      <w:pPr>
        <w:pStyle w:val="LITlitera"/>
      </w:pPr>
      <w:r w:rsidRPr="001B1412">
        <w:t>a)</w:t>
      </w:r>
      <w:r w:rsidRPr="001B1412">
        <w:tab/>
        <w:t>po ust. 3a dodaje się ust. 3b w brzmieniu:</w:t>
      </w:r>
    </w:p>
    <w:p w14:paraId="2771632A" w14:textId="7ED48CB9" w:rsidR="001B1412" w:rsidRPr="001B1412" w:rsidRDefault="001B1412" w:rsidP="007A329B">
      <w:pPr>
        <w:pStyle w:val="ZLITUSTzmustliter"/>
      </w:pPr>
      <w:r w:rsidRPr="001B1412">
        <w:t>„3b.</w:t>
      </w:r>
      <w:r w:rsidR="002265AD">
        <w:t xml:space="preserve"> </w:t>
      </w:r>
      <w:r w:rsidRPr="001B1412">
        <w:t>Przedsiębiorca łączący funkcję zarządcy infrastruktury, o któr</w:t>
      </w:r>
      <w:r w:rsidR="00AD1F52">
        <w:t>ej</w:t>
      </w:r>
      <w:r w:rsidRPr="001B1412">
        <w:t xml:space="preserve"> mowa w</w:t>
      </w:r>
      <w:r w:rsidR="00285A66">
        <w:t> </w:t>
      </w:r>
      <w:r w:rsidR="00AD1F52">
        <w:t xml:space="preserve">art. 17d </w:t>
      </w:r>
      <w:r w:rsidRPr="001B1412">
        <w:t xml:space="preserve">ust. </w:t>
      </w:r>
      <w:r w:rsidR="00AD1F52">
        <w:t>2</w:t>
      </w:r>
      <w:r w:rsidR="00020370">
        <w:t xml:space="preserve"> pkt 1</w:t>
      </w:r>
      <w:r w:rsidRPr="001B1412">
        <w:t>, oraz przewoźnika kolejowego może uzyskać jedno świadectwo bezpieczeństwa dla obu funkcji, po łącznym spełnieniu wymogów, o</w:t>
      </w:r>
      <w:r w:rsidR="00BC1527">
        <w:t> </w:t>
      </w:r>
      <w:r w:rsidRPr="001B1412">
        <w:t>których mowa w ust. 1 i 2.”,</w:t>
      </w:r>
    </w:p>
    <w:p w14:paraId="43F61B33" w14:textId="77777777" w:rsidR="001B1412" w:rsidRPr="001B1412" w:rsidRDefault="001B1412" w:rsidP="00732F8A">
      <w:pPr>
        <w:pStyle w:val="LITlitera"/>
      </w:pPr>
      <w:r w:rsidRPr="001B1412">
        <w:t>b)</w:t>
      </w:r>
      <w:r w:rsidRPr="001B1412">
        <w:tab/>
        <w:t>ust. 4 otrzymuje brzmienie:</w:t>
      </w:r>
    </w:p>
    <w:p w14:paraId="537E3E4E" w14:textId="1154B63D" w:rsidR="001B1412" w:rsidRPr="001B1412" w:rsidRDefault="001B1412" w:rsidP="00732F8A">
      <w:pPr>
        <w:pStyle w:val="ZLITUSTzmustliter"/>
      </w:pPr>
      <w:r w:rsidRPr="001B1412">
        <w:t>„4.</w:t>
      </w:r>
      <w:r w:rsidR="002265AD">
        <w:t xml:space="preserve"> </w:t>
      </w:r>
      <w:r w:rsidRPr="001B1412">
        <w:t xml:space="preserve">Minister właściwy do spraw transportu określi, w drodze rozporządzenia: </w:t>
      </w:r>
    </w:p>
    <w:p w14:paraId="54C2FD10" w14:textId="02F3FC14" w:rsidR="00BB0544" w:rsidRDefault="001B1412" w:rsidP="00732F8A">
      <w:pPr>
        <w:pStyle w:val="ZLITPKTzmpktliter"/>
      </w:pPr>
      <w:r w:rsidRPr="001B1412">
        <w:lastRenderedPageBreak/>
        <w:t>1)</w:t>
      </w:r>
      <w:r w:rsidRPr="001B1412">
        <w:tab/>
        <w:t>warunki i tryb wydawania, przedłużania</w:t>
      </w:r>
      <w:r w:rsidR="00E07A77">
        <w:t>,</w:t>
      </w:r>
      <w:r w:rsidR="00BB0544">
        <w:t xml:space="preserve"> aktualizacji, </w:t>
      </w:r>
      <w:r w:rsidR="00585CF4">
        <w:t>ograniczania</w:t>
      </w:r>
      <w:r w:rsidR="00E07A77">
        <w:t xml:space="preserve"> i cofania</w:t>
      </w:r>
      <w:r w:rsidRPr="001B1412">
        <w:t xml:space="preserve"> autoryzacji bezpieczeństwa</w:t>
      </w:r>
      <w:r w:rsidR="00BB0544">
        <w:t>,</w:t>
      </w:r>
    </w:p>
    <w:p w14:paraId="2D291AD1" w14:textId="68B5B7F6" w:rsidR="001B1412" w:rsidRPr="001B1412" w:rsidRDefault="00BB0544" w:rsidP="00732F8A">
      <w:pPr>
        <w:pStyle w:val="ZLITPKTzmpktliter"/>
      </w:pPr>
      <w:r>
        <w:t>2)</w:t>
      </w:r>
      <w:r>
        <w:tab/>
      </w:r>
      <w:r w:rsidRPr="001B1412">
        <w:t>warunki i tryb wydawania, przedłużania</w:t>
      </w:r>
      <w:r>
        <w:t xml:space="preserve">, </w:t>
      </w:r>
      <w:r w:rsidR="00585CF4">
        <w:t>zmiany</w:t>
      </w:r>
      <w:r>
        <w:t xml:space="preserve"> i cofania</w:t>
      </w:r>
      <w:r w:rsidR="001B1412" w:rsidRPr="001B1412">
        <w:t xml:space="preserve"> świadectw bezpieczeństwa, </w:t>
      </w:r>
    </w:p>
    <w:p w14:paraId="1CF68DA8" w14:textId="4411E5E1" w:rsidR="001B1412" w:rsidRPr="001B1412" w:rsidRDefault="00BB0544" w:rsidP="00732F8A">
      <w:pPr>
        <w:pStyle w:val="ZLITPKTzmpktliter"/>
      </w:pPr>
      <w:r>
        <w:t>3</w:t>
      </w:r>
      <w:r w:rsidR="001B1412" w:rsidRPr="001B1412">
        <w:t>)</w:t>
      </w:r>
      <w:r w:rsidR="001B1412" w:rsidRPr="001B1412">
        <w:tab/>
        <w:t>wzór autoryzacji bezpieczeństwa i świadectwa bezpieczeństwa</w:t>
      </w:r>
    </w:p>
    <w:p w14:paraId="39A535AE" w14:textId="347E8FCD" w:rsidR="001B1412" w:rsidRDefault="009F4D3B" w:rsidP="003B64D6">
      <w:pPr>
        <w:pStyle w:val="ZLITCZWSPPKTzmczciwsppktliter"/>
      </w:pPr>
      <w:r w:rsidRPr="00BA2DA1">
        <w:t>–</w:t>
      </w:r>
      <w:r w:rsidR="00770BF4">
        <w:t xml:space="preserve"> </w:t>
      </w:r>
      <w:r w:rsidR="001B1412" w:rsidRPr="001B1412">
        <w:t xml:space="preserve">mając na uwadze </w:t>
      </w:r>
      <w:r w:rsidR="00261EF5">
        <w:t>konieczność stosowania</w:t>
      </w:r>
      <w:r w:rsidR="00020370" w:rsidRPr="001B1412">
        <w:t xml:space="preserve"> </w:t>
      </w:r>
      <w:r w:rsidR="00EE1EC2" w:rsidRPr="00492E45">
        <w:t>jednolitych standardów</w:t>
      </w:r>
      <w:r w:rsidR="00EE1EC2">
        <w:t xml:space="preserve"> post</w:t>
      </w:r>
      <w:r w:rsidR="004E32B4">
        <w:t>ę</w:t>
      </w:r>
      <w:r w:rsidR="00EE1EC2">
        <w:t>powania</w:t>
      </w:r>
      <w:r w:rsidR="00020370">
        <w:t xml:space="preserve"> i</w:t>
      </w:r>
      <w:r w:rsidR="00285A66">
        <w:t> </w:t>
      </w:r>
      <w:r w:rsidR="00020370">
        <w:t>dokumentacji</w:t>
      </w:r>
      <w:r w:rsidR="00261EF5">
        <w:t xml:space="preserve"> oraz zapewnienia </w:t>
      </w:r>
      <w:r w:rsidR="00020370">
        <w:t>bezpieczeństwa</w:t>
      </w:r>
      <w:r w:rsidR="00020370" w:rsidRPr="001B1412">
        <w:t xml:space="preserve"> w transporcie kolejowym</w:t>
      </w:r>
      <w:r w:rsidR="00020370">
        <w:t xml:space="preserve"> </w:t>
      </w:r>
      <w:r w:rsidR="00261EF5">
        <w:t xml:space="preserve">przy uwzględnieniu </w:t>
      </w:r>
      <w:r w:rsidR="001B1412" w:rsidRPr="001B1412">
        <w:t>zalece</w:t>
      </w:r>
      <w:r w:rsidR="00261EF5">
        <w:t>ń</w:t>
      </w:r>
      <w:r w:rsidR="001B1412" w:rsidRPr="001B1412">
        <w:t xml:space="preserve"> Komisji Europejskiej.”;</w:t>
      </w:r>
    </w:p>
    <w:p w14:paraId="12093146" w14:textId="77CBA89D" w:rsidR="008E4D3E" w:rsidRDefault="008E4D3E" w:rsidP="00AD12A7">
      <w:pPr>
        <w:pStyle w:val="PKTpunkt"/>
      </w:pPr>
      <w:r>
        <w:t>2</w:t>
      </w:r>
      <w:r w:rsidR="00585CF4">
        <w:t>8</w:t>
      </w:r>
      <w:r>
        <w:t>)</w:t>
      </w:r>
      <w:r>
        <w:tab/>
        <w:t xml:space="preserve">w art. 22f </w:t>
      </w:r>
      <w:r w:rsidR="00F52382">
        <w:t xml:space="preserve">w </w:t>
      </w:r>
      <w:r>
        <w:t>ust. 11 pkt 3 i 4 otrzymują</w:t>
      </w:r>
      <w:r w:rsidRPr="008E4D3E">
        <w:t xml:space="preserve"> brzmienie:</w:t>
      </w:r>
    </w:p>
    <w:p w14:paraId="05B414D6" w14:textId="72032537" w:rsidR="008E4D3E" w:rsidRDefault="008E4D3E" w:rsidP="00321F90">
      <w:pPr>
        <w:pStyle w:val="ZPKTzmpktartykuempunktem"/>
      </w:pPr>
      <w:r w:rsidRPr="008E4D3E">
        <w:t>„</w:t>
      </w:r>
      <w:r>
        <w:t>3)</w:t>
      </w:r>
      <w:r>
        <w:tab/>
      </w:r>
      <w:r w:rsidRPr="008E4D3E">
        <w:t xml:space="preserve">w przypadkach, o których mowa w </w:t>
      </w:r>
      <w:r w:rsidRPr="00321F90">
        <w:t>art. 25d ust. 1 pkt 1 i 3</w:t>
      </w:r>
      <w:r w:rsidR="00770BF4" w:rsidRPr="00786D5F">
        <w:t>–</w:t>
      </w:r>
      <w:r w:rsidRPr="008E4D3E">
        <w:t>7;</w:t>
      </w:r>
    </w:p>
    <w:p w14:paraId="68901761" w14:textId="18AE743D" w:rsidR="008E4D3E" w:rsidRDefault="008E4D3E" w:rsidP="00321F90">
      <w:pPr>
        <w:pStyle w:val="ZPKTzmpktartykuempunktem"/>
      </w:pPr>
      <w:r>
        <w:t>4)</w:t>
      </w:r>
      <w:r w:rsidR="00321F90">
        <w:tab/>
      </w:r>
      <w:r w:rsidRPr="008E4D3E">
        <w:t>w przypadku przyznania przez Prezesa UTK o</w:t>
      </w:r>
      <w:r w:rsidR="006E7429">
        <w:t>dstępstwa</w:t>
      </w:r>
      <w:r w:rsidRPr="008E4D3E">
        <w:t xml:space="preserve">, </w:t>
      </w:r>
      <w:r w:rsidR="006E7429">
        <w:t>o którym</w:t>
      </w:r>
      <w:r w:rsidR="00321F90">
        <w:t xml:space="preserve"> mowa w</w:t>
      </w:r>
      <w:r w:rsidR="00BC1527">
        <w:t> </w:t>
      </w:r>
      <w:r w:rsidR="00321F90">
        <w:t>art.</w:t>
      </w:r>
      <w:r w:rsidR="00BC1527">
        <w:t> </w:t>
      </w:r>
      <w:r w:rsidR="00321F90">
        <w:t>25f</w:t>
      </w:r>
      <w:r w:rsidR="006E7429">
        <w:t xml:space="preserve"> ust. 1</w:t>
      </w:r>
      <w:r w:rsidR="00321F90">
        <w:t>.</w:t>
      </w:r>
      <w:r w:rsidRPr="008E4D3E">
        <w:t>”;</w:t>
      </w:r>
    </w:p>
    <w:p w14:paraId="7ADDC292" w14:textId="3B46939B" w:rsidR="00AD12A7" w:rsidRDefault="005C7768" w:rsidP="00AD12A7">
      <w:pPr>
        <w:pStyle w:val="PKTpunkt"/>
      </w:pPr>
      <w:r>
        <w:t>2</w:t>
      </w:r>
      <w:r w:rsidR="00585CF4">
        <w:t>9</w:t>
      </w:r>
      <w:r>
        <w:t>)</w:t>
      </w:r>
      <w:r>
        <w:tab/>
        <w:t>w art. 23 ust. 5 otrzymuje brzmienie</w:t>
      </w:r>
      <w:r w:rsidRPr="005C7768">
        <w:t>:</w:t>
      </w:r>
    </w:p>
    <w:p w14:paraId="287E4F2E" w14:textId="17E54707" w:rsidR="005C7768" w:rsidRDefault="006C05B6" w:rsidP="006C05B6">
      <w:pPr>
        <w:pStyle w:val="ZUSTzmustartykuempunktem"/>
      </w:pPr>
      <w:r w:rsidRPr="006C05B6">
        <w:t>„</w:t>
      </w:r>
      <w:r>
        <w:t>5.</w:t>
      </w:r>
      <w:r w:rsidR="007C66FC">
        <w:t xml:space="preserve"> </w:t>
      </w:r>
      <w:r w:rsidR="005C7768" w:rsidRPr="005C7768">
        <w:t>W przypadku pojazdu kolejowego przemieszczającego się z państw innych niż państwa członkowskie Unii Europejskiej po sieci kolejowej, której szerokość toru różni się od szerokości toru głównej sieci kolejowej na terytorium państw członkowskich Unii Europejskiej, zastosowanie</w:t>
      </w:r>
      <w:r w:rsidR="00770BF4">
        <w:t xml:space="preserve"> </w:t>
      </w:r>
      <w:r w:rsidRPr="005C7768">
        <w:t>mają</w:t>
      </w:r>
      <w:r w:rsidR="004E32B4">
        <w:t xml:space="preserve"> </w:t>
      </w:r>
      <w:r>
        <w:t xml:space="preserve">właściwe krajowe </w:t>
      </w:r>
      <w:r w:rsidR="0007032C">
        <w:t>specyfikacje</w:t>
      </w:r>
      <w:r>
        <w:t xml:space="preserve"> techniczne i dokumenty normalizacyjne</w:t>
      </w:r>
      <w:r w:rsidR="0007032C" w:rsidRPr="0007032C">
        <w:t>, których zastosowanie umożliwia spełnienie zasadniczych wymagań systemu kolei</w:t>
      </w:r>
      <w:r w:rsidR="005C7768" w:rsidRPr="005C7768">
        <w:t>, chyba że dwustronne umowy międzynarodowe, których Rzeczpospolita Polska jest stroną, stanowią inaczej.</w:t>
      </w:r>
      <w:r w:rsidRPr="006C05B6">
        <w:t>”;</w:t>
      </w:r>
    </w:p>
    <w:p w14:paraId="10B0602B" w14:textId="3FB7AD28" w:rsidR="006138B6" w:rsidRPr="00944B72" w:rsidRDefault="00585CF4" w:rsidP="00A572BF">
      <w:pPr>
        <w:pStyle w:val="PKTpunkt"/>
      </w:pPr>
      <w:r>
        <w:t>30</w:t>
      </w:r>
      <w:r w:rsidR="006138B6" w:rsidRPr="00944B72">
        <w:t>)</w:t>
      </w:r>
      <w:r w:rsidR="006138B6" w:rsidRPr="00944B72">
        <w:tab/>
        <w:t xml:space="preserve">w art. 23a: </w:t>
      </w:r>
    </w:p>
    <w:p w14:paraId="59661DE6" w14:textId="77777777" w:rsidR="006138B6" w:rsidRPr="00944B72" w:rsidRDefault="006138B6">
      <w:pPr>
        <w:pStyle w:val="LITlitera"/>
      </w:pPr>
      <w:r w:rsidRPr="00944B72">
        <w:t>a)</w:t>
      </w:r>
      <w:r w:rsidRPr="00944B72">
        <w:tab/>
        <w:t>w ust. 1:</w:t>
      </w:r>
    </w:p>
    <w:p w14:paraId="3D95D6F3" w14:textId="437A7C97" w:rsidR="006138B6" w:rsidRPr="00944B72" w:rsidRDefault="007C66FC" w:rsidP="006138B6">
      <w:pPr>
        <w:pStyle w:val="TIRtiret"/>
      </w:pPr>
      <w:r>
        <w:t>–</w:t>
      </w:r>
      <w:r w:rsidR="00A20C7F" w:rsidRPr="00944B72">
        <w:tab/>
      </w:r>
      <w:r w:rsidR="006138B6" w:rsidRPr="00944B72">
        <w:t>w pkt 1a lit. a i b otrzymują brzmienie:</w:t>
      </w:r>
    </w:p>
    <w:p w14:paraId="3863EC50" w14:textId="66A59272" w:rsidR="006138B6" w:rsidRPr="00944B72" w:rsidRDefault="006138B6" w:rsidP="00614DB5">
      <w:pPr>
        <w:pStyle w:val="ZTIRLITzmlittiret"/>
      </w:pPr>
      <w:r w:rsidRPr="00944B72">
        <w:t>„a)</w:t>
      </w:r>
      <w:r w:rsidR="00740C02" w:rsidRPr="00944B72">
        <w:tab/>
      </w:r>
      <w:r w:rsidRPr="00944B72">
        <w:t xml:space="preserve">rezerwuje europejski numer pojazdu </w:t>
      </w:r>
      <w:r w:rsidR="009C7B88">
        <w:t xml:space="preserve">kolejowego </w:t>
      </w:r>
      <w:r w:rsidRPr="00944B72">
        <w:t>(EVN) dla nowego lub modernizowanego pojazdu kolejowego przed wydaniem dla niego zezwolenia na wprowadzenie do obrotu,</w:t>
      </w:r>
      <w:r w:rsidR="00B723F3">
        <w:t xml:space="preserve"> zezwolenia dla typu pojazdu lub</w:t>
      </w:r>
      <w:r w:rsidR="004E32B4">
        <w:t xml:space="preserve"> </w:t>
      </w:r>
      <w:r w:rsidR="00B723F3">
        <w:t>deklaracji</w:t>
      </w:r>
      <w:r w:rsidR="00B723F3" w:rsidRPr="00B723F3">
        <w:t xml:space="preserve"> zgodności z dopuszczonym typem pojazdu</w:t>
      </w:r>
      <w:r w:rsidR="00B723F3">
        <w:t xml:space="preserve">, </w:t>
      </w:r>
    </w:p>
    <w:p w14:paraId="6C6D9034" w14:textId="78F01CB1" w:rsidR="006138B6" w:rsidRPr="00944B72" w:rsidRDefault="006138B6" w:rsidP="00614DB5">
      <w:pPr>
        <w:pStyle w:val="ZTIRLITzmlittiret"/>
      </w:pPr>
      <w:r w:rsidRPr="00944B72">
        <w:t>b)</w:t>
      </w:r>
      <w:r w:rsidR="00740C02" w:rsidRPr="00944B72">
        <w:tab/>
      </w:r>
      <w:r w:rsidRPr="00944B72">
        <w:t xml:space="preserve">nadaje europejski numer pojazdu </w:t>
      </w:r>
      <w:r w:rsidR="009C7B88">
        <w:t xml:space="preserve">kolejowego </w:t>
      </w:r>
      <w:r w:rsidRPr="00944B72">
        <w:t>(EVN) dla pojazdu kolejowego</w:t>
      </w:r>
      <w:r w:rsidR="00D313B6">
        <w:t>,</w:t>
      </w:r>
      <w:r w:rsidRPr="00944B72">
        <w:t xml:space="preserve"> który uzyskał zezwolenie na wprowadzenie do obrotu na terytorium Rzeczypospolitej Polskiej, oraz rejestruje go</w:t>
      </w:r>
      <w:r w:rsidR="00043799">
        <w:t xml:space="preserve"> w </w:t>
      </w:r>
      <w:r w:rsidR="008B64F6">
        <w:t xml:space="preserve">prowadzonym przez Agencję </w:t>
      </w:r>
      <w:r w:rsidR="00043799">
        <w:t>europejskim rejestrze pojazdów</w:t>
      </w:r>
      <w:r w:rsidR="00DB7319">
        <w:t xml:space="preserve"> kolejowych</w:t>
      </w:r>
      <w:r w:rsidR="0035550F">
        <w:t xml:space="preserve"> (EVR)</w:t>
      </w:r>
      <w:r w:rsidR="00514483">
        <w:t>;</w:t>
      </w:r>
      <w:r w:rsidRPr="00944B72">
        <w:t>”</w:t>
      </w:r>
      <w:r w:rsidR="00CA0A2F" w:rsidRPr="00944B72">
        <w:t>,</w:t>
      </w:r>
    </w:p>
    <w:p w14:paraId="4241FE3F" w14:textId="39C68863" w:rsidR="006138B6" w:rsidRPr="00944B72" w:rsidRDefault="00712BA5" w:rsidP="006138B6">
      <w:pPr>
        <w:pStyle w:val="TIRtiret"/>
      </w:pPr>
      <w:r>
        <w:t>–</w:t>
      </w:r>
      <w:r w:rsidR="00A20C7F" w:rsidRPr="00944B72">
        <w:tab/>
      </w:r>
      <w:r w:rsidR="006138B6" w:rsidRPr="00944B72">
        <w:t>w pkt 3 lit. a otrzymuje brzmienie:</w:t>
      </w:r>
    </w:p>
    <w:p w14:paraId="78C38B54" w14:textId="77777777" w:rsidR="00E21F08" w:rsidRDefault="006138B6" w:rsidP="00614DB5">
      <w:pPr>
        <w:pStyle w:val="ZTIRLITzmlittiret"/>
      </w:pPr>
      <w:r w:rsidRPr="00944B72">
        <w:t>„a)</w:t>
      </w:r>
      <w:r w:rsidR="00740C02" w:rsidRPr="00944B72">
        <w:tab/>
      </w:r>
      <w:r w:rsidRPr="00944B72">
        <w:t>utraty ważności zezwolenia na wprowadzenie pojazdu do obrotu,</w:t>
      </w:r>
      <w:r w:rsidR="007234EE" w:rsidRPr="007234EE">
        <w:t xml:space="preserve"> ”,</w:t>
      </w:r>
    </w:p>
    <w:p w14:paraId="00C50A8F" w14:textId="6693673D" w:rsidR="006138B6" w:rsidRPr="00944B72" w:rsidRDefault="00712BA5" w:rsidP="008642F3">
      <w:pPr>
        <w:pStyle w:val="TIRtiret"/>
      </w:pPr>
      <w:r>
        <w:lastRenderedPageBreak/>
        <w:t>–</w:t>
      </w:r>
      <w:r w:rsidR="00514483">
        <w:tab/>
      </w:r>
      <w:r w:rsidR="00E21F08">
        <w:t xml:space="preserve">w pkt 4 wyrazy </w:t>
      </w:r>
      <w:r w:rsidR="00E21F08" w:rsidRPr="00E21F08">
        <w:t>„</w:t>
      </w:r>
      <w:r w:rsidR="00E21F08">
        <w:t>krajowym rejestrze pojazdów kolejowych</w:t>
      </w:r>
      <w:r w:rsidR="00E21F08" w:rsidRPr="00E21F08">
        <w:t>”</w:t>
      </w:r>
      <w:r w:rsidR="00E21F08">
        <w:t xml:space="preserve"> zastępuje się wyrazami </w:t>
      </w:r>
      <w:r w:rsidR="00E21F08" w:rsidRPr="00E21F08">
        <w:t>„</w:t>
      </w:r>
      <w:r w:rsidR="00E21F08">
        <w:t>europejskim rejestrze pojazdów</w:t>
      </w:r>
      <w:r w:rsidR="00DB7319">
        <w:t xml:space="preserve"> kolejowych</w:t>
      </w:r>
      <w:r w:rsidR="0035550F">
        <w:t xml:space="preserve"> (EVR)</w:t>
      </w:r>
      <w:r w:rsidR="00E21F08" w:rsidRPr="00E21F08">
        <w:t>”</w:t>
      </w:r>
      <w:r w:rsidR="00E21F08" w:rsidRPr="00944B72">
        <w:t>,</w:t>
      </w:r>
    </w:p>
    <w:p w14:paraId="2232B8F0" w14:textId="759634E2" w:rsidR="00043799" w:rsidRDefault="006138B6" w:rsidP="006138B6">
      <w:pPr>
        <w:pStyle w:val="LITlitera"/>
      </w:pPr>
      <w:r w:rsidRPr="00944B72">
        <w:t>b)</w:t>
      </w:r>
      <w:r w:rsidR="00E21F08">
        <w:tab/>
      </w:r>
      <w:r w:rsidRPr="00944B72">
        <w:t>w ust</w:t>
      </w:r>
      <w:r w:rsidR="00FC470E">
        <w:t>.</w:t>
      </w:r>
      <w:r w:rsidRPr="00944B72">
        <w:t xml:space="preserve"> 2</w:t>
      </w:r>
      <w:r w:rsidR="00043799">
        <w:t>:</w:t>
      </w:r>
    </w:p>
    <w:p w14:paraId="0EED9061" w14:textId="005708DA" w:rsidR="00043799" w:rsidRDefault="00712BA5" w:rsidP="00043799">
      <w:pPr>
        <w:pStyle w:val="TIRtiret"/>
      </w:pPr>
      <w:r>
        <w:t>–</w:t>
      </w:r>
      <w:r w:rsidR="00514483">
        <w:tab/>
      </w:r>
      <w:r w:rsidR="00043799">
        <w:t>wprowadzenie do wyliczenia otrzymuje brzmienie:</w:t>
      </w:r>
    </w:p>
    <w:p w14:paraId="4AC89944" w14:textId="047AA875" w:rsidR="00043799" w:rsidRDefault="00043799" w:rsidP="00614DB5">
      <w:pPr>
        <w:pStyle w:val="ZTIRFRAGMzmnpwprdowyliczeniatiret"/>
      </w:pPr>
      <w:r>
        <w:rPr>
          <w:rFonts w:cs="Times New Roman"/>
        </w:rPr>
        <w:t>„</w:t>
      </w:r>
      <w:r w:rsidRPr="00043799">
        <w:t>Pojazd kolejowy wpisuje się do europejskiego rejestru pojazdów</w:t>
      </w:r>
      <w:r w:rsidR="002A6F57">
        <w:t xml:space="preserve"> </w:t>
      </w:r>
      <w:r w:rsidR="00DB7319">
        <w:t xml:space="preserve">kolejowych </w:t>
      </w:r>
      <w:r w:rsidR="002A6F57">
        <w:t>(EVR)</w:t>
      </w:r>
      <w:r w:rsidRPr="00043799">
        <w:t xml:space="preserve"> po spełnieniu następujących warunków:</w:t>
      </w:r>
      <w:r>
        <w:rPr>
          <w:rFonts w:cs="Times New Roman"/>
        </w:rPr>
        <w:t>”</w:t>
      </w:r>
      <w:r w:rsidR="00E21F08">
        <w:t>,</w:t>
      </w:r>
    </w:p>
    <w:p w14:paraId="0CAC947E" w14:textId="6B8174EF" w:rsidR="006138B6" w:rsidRPr="00944B72" w:rsidRDefault="00712BA5" w:rsidP="00331F25">
      <w:pPr>
        <w:pStyle w:val="TIRtiret"/>
      </w:pPr>
      <w:r>
        <w:t>–</w:t>
      </w:r>
      <w:r w:rsidR="00514483">
        <w:tab/>
      </w:r>
      <w:r w:rsidR="006138B6" w:rsidRPr="00944B72">
        <w:t>pkt 1 otrzymuje brzmienie:</w:t>
      </w:r>
    </w:p>
    <w:p w14:paraId="53C96C35" w14:textId="77777777" w:rsidR="006138B6" w:rsidRDefault="006138B6">
      <w:pPr>
        <w:pStyle w:val="ZTIRPKTzmpkttiret"/>
      </w:pPr>
      <w:r w:rsidRPr="00944B72">
        <w:t>„1)</w:t>
      </w:r>
      <w:r w:rsidR="00740C02" w:rsidRPr="00944B72">
        <w:tab/>
      </w:r>
      <w:r w:rsidRPr="00043799">
        <w:t>posiadania</w:t>
      </w:r>
      <w:r w:rsidRPr="00944B72">
        <w:t xml:space="preserve"> ważnego zezwolenia na wprowadzenie pojazdu do obrotu;”</w:t>
      </w:r>
      <w:r w:rsidR="00E21F08">
        <w:t>,</w:t>
      </w:r>
    </w:p>
    <w:p w14:paraId="7148FD33" w14:textId="70C77498" w:rsidR="00E21F08" w:rsidRPr="00944B72" w:rsidRDefault="00E21F08" w:rsidP="00E21F08">
      <w:pPr>
        <w:pStyle w:val="LITlitera"/>
      </w:pPr>
      <w:r>
        <w:t>c)</w:t>
      </w:r>
      <w:r>
        <w:tab/>
        <w:t xml:space="preserve">w ust. 4 w pkt 1 i </w:t>
      </w:r>
      <w:r w:rsidR="00FE4E3B">
        <w:t>2</w:t>
      </w:r>
      <w:r>
        <w:t xml:space="preserve"> wyraz</w:t>
      </w:r>
      <w:r w:rsidR="00B86264">
        <w:t>y</w:t>
      </w:r>
      <w:r>
        <w:t xml:space="preserve"> </w:t>
      </w:r>
      <w:r w:rsidRPr="00E21F08">
        <w:t>„</w:t>
      </w:r>
      <w:r>
        <w:t>krajowym rejestrze pojazdów kolejowych (NVR)</w:t>
      </w:r>
      <w:r w:rsidRPr="00E21F08">
        <w:t>”</w:t>
      </w:r>
      <w:r>
        <w:t xml:space="preserve"> zastępuje się wyrazami </w:t>
      </w:r>
      <w:r w:rsidRPr="00E21F08">
        <w:t>„</w:t>
      </w:r>
      <w:r>
        <w:t>europejskim rejestrze pojazdów</w:t>
      </w:r>
      <w:r w:rsidR="00DB7319">
        <w:t xml:space="preserve"> kolejowych</w:t>
      </w:r>
      <w:r w:rsidR="0035550F">
        <w:t xml:space="preserve"> (EVR)</w:t>
      </w:r>
      <w:r>
        <w:rPr>
          <w:rFonts w:cs="Times"/>
        </w:rPr>
        <w:t>”</w:t>
      </w:r>
      <w:r>
        <w:t>;</w:t>
      </w:r>
    </w:p>
    <w:p w14:paraId="18268677" w14:textId="5D42BA79" w:rsidR="007B7FDC" w:rsidRPr="00A26629" w:rsidRDefault="00B504C1" w:rsidP="00406B22">
      <w:pPr>
        <w:pStyle w:val="PKTpunkt"/>
      </w:pPr>
      <w:r>
        <w:t>31</w:t>
      </w:r>
      <w:r w:rsidR="00406B22" w:rsidRPr="00944B72">
        <w:t>)</w:t>
      </w:r>
      <w:r w:rsidR="00406B22" w:rsidRPr="00944B72">
        <w:tab/>
      </w:r>
      <w:r w:rsidR="00406B22" w:rsidRPr="0094198B">
        <w:t>art. 23b</w:t>
      </w:r>
      <w:r w:rsidR="00514483">
        <w:t xml:space="preserve"> </w:t>
      </w:r>
      <w:r w:rsidR="002C7A9A">
        <w:t>otrzymuj</w:t>
      </w:r>
      <w:r w:rsidR="005F10CC">
        <w:t>e</w:t>
      </w:r>
      <w:r w:rsidR="002C7A9A">
        <w:t xml:space="preserve"> brzmienie</w:t>
      </w:r>
      <w:r w:rsidR="007B7FDC" w:rsidRPr="0094198B">
        <w:t>:</w:t>
      </w:r>
    </w:p>
    <w:p w14:paraId="19013D4D" w14:textId="7018C8D9" w:rsidR="00406B22" w:rsidRPr="00944B72" w:rsidRDefault="0094198B" w:rsidP="00614DB5">
      <w:pPr>
        <w:pStyle w:val="ZARTzmartartykuempunktem"/>
      </w:pPr>
      <w:r>
        <w:rPr>
          <w:rFonts w:cs="Times"/>
        </w:rPr>
        <w:t>„</w:t>
      </w:r>
      <w:r w:rsidR="00A61950">
        <w:t>Art.</w:t>
      </w:r>
      <w:r w:rsidR="002265AD">
        <w:t xml:space="preserve"> </w:t>
      </w:r>
      <w:r w:rsidR="002C7A9A">
        <w:t>23</w:t>
      </w:r>
      <w:r w:rsidR="00EC165F">
        <w:t>b</w:t>
      </w:r>
      <w:r w:rsidR="002C7A9A">
        <w:t>.</w:t>
      </w:r>
      <w:r w:rsidR="002265AD">
        <w:t xml:space="preserve"> </w:t>
      </w:r>
      <w:r w:rsidR="00406B22" w:rsidRPr="0094198B">
        <w:t>1</w:t>
      </w:r>
      <w:r w:rsidR="00194504" w:rsidRPr="0094198B">
        <w:t>.</w:t>
      </w:r>
      <w:r w:rsidR="001E10D4">
        <w:t xml:space="preserve"> </w:t>
      </w:r>
      <w:r w:rsidR="00406B22" w:rsidRPr="0094198B">
        <w:t>Przed wprowadzeniem do eksploatacji pojazd</w:t>
      </w:r>
      <w:r w:rsidR="007548B9">
        <w:t>u</w:t>
      </w:r>
      <w:r w:rsidR="00406B22" w:rsidRPr="0094198B">
        <w:t xml:space="preserve"> kolejow</w:t>
      </w:r>
      <w:r w:rsidR="007548B9">
        <w:t>ego</w:t>
      </w:r>
      <w:r w:rsidR="004E32B4">
        <w:t xml:space="preserve"> </w:t>
      </w:r>
      <w:r w:rsidR="007548B9">
        <w:t>należy</w:t>
      </w:r>
      <w:r w:rsidR="00406B22" w:rsidRPr="0094198B">
        <w:t xml:space="preserve"> uzyskać zezwolenie na wprowadzenie pojazdu</w:t>
      </w:r>
      <w:r w:rsidR="008F1D41">
        <w:t xml:space="preserve"> kolejowego</w:t>
      </w:r>
      <w:r w:rsidR="00406B22" w:rsidRPr="0094198B">
        <w:t xml:space="preserve"> do obrotu wydane przez:</w:t>
      </w:r>
    </w:p>
    <w:p w14:paraId="5F99840B" w14:textId="63F8A279" w:rsidR="00406B22" w:rsidRPr="00944B72" w:rsidRDefault="00406B22" w:rsidP="0094198B">
      <w:pPr>
        <w:pStyle w:val="ZPKTzmpktartykuempunktem"/>
      </w:pPr>
      <w:r w:rsidRPr="00944B72">
        <w:t>1)</w:t>
      </w:r>
      <w:r w:rsidRPr="00944B72">
        <w:tab/>
        <w:t>Agencję</w:t>
      </w:r>
      <w:r w:rsidR="00C517B5">
        <w:t xml:space="preserve"> </w:t>
      </w:r>
      <w:r w:rsidR="00770BF4" w:rsidRPr="00786D5F">
        <w:t>–</w:t>
      </w:r>
      <w:r w:rsidR="00B26963">
        <w:t xml:space="preserve"> </w:t>
      </w:r>
      <w:r w:rsidR="00C517B5">
        <w:t>w przypadku gdy obszar użytkowania pojazdu kolejowego obejmuje jedno lub kilka państw członkowskich</w:t>
      </w:r>
      <w:r w:rsidR="004E32B4">
        <w:t xml:space="preserve"> </w:t>
      </w:r>
      <w:r w:rsidR="00D157CD" w:rsidRPr="001B1412">
        <w:t>Unii Europejskiej</w:t>
      </w:r>
      <w:r w:rsidR="00C517B5">
        <w:t>;</w:t>
      </w:r>
    </w:p>
    <w:p w14:paraId="1F6B885E" w14:textId="06A08F23" w:rsidR="002C7A9A" w:rsidRDefault="00406B22" w:rsidP="0094198B">
      <w:pPr>
        <w:pStyle w:val="ZPKTzmpktartykuempunktem"/>
      </w:pPr>
      <w:r w:rsidRPr="00944B72">
        <w:t>2)</w:t>
      </w:r>
      <w:r w:rsidRPr="00944B72">
        <w:tab/>
      </w:r>
      <w:r w:rsidR="00F63847">
        <w:t xml:space="preserve">Agencję </w:t>
      </w:r>
      <w:r w:rsidR="008926D7">
        <w:t>albo</w:t>
      </w:r>
      <w:r w:rsidR="004E32B4">
        <w:t xml:space="preserve"> </w:t>
      </w:r>
      <w:r w:rsidRPr="00944B72">
        <w:t>Prezesa UTK</w:t>
      </w:r>
      <w:r w:rsidR="00C517B5">
        <w:t xml:space="preserve"> </w:t>
      </w:r>
      <w:r w:rsidR="00770BF4" w:rsidRPr="00786D5F">
        <w:t>–</w:t>
      </w:r>
      <w:r w:rsidR="000C0438">
        <w:t xml:space="preserve"> </w:t>
      </w:r>
      <w:r w:rsidRPr="00944B72">
        <w:t xml:space="preserve">w przypadku gdy obszar użytkowania pojazdu </w:t>
      </w:r>
      <w:r w:rsidR="00C517B5">
        <w:t xml:space="preserve">kolejowego </w:t>
      </w:r>
      <w:r w:rsidRPr="00944B72">
        <w:t>obejmuje wyłącznie terytorium Rzeczypospolitej Polskiej</w:t>
      </w:r>
      <w:r w:rsidR="00D250B1">
        <w:t>.</w:t>
      </w:r>
    </w:p>
    <w:p w14:paraId="7B5B46FA" w14:textId="33E2F23A" w:rsidR="00406B22" w:rsidRPr="00944B72" w:rsidRDefault="005E3E68" w:rsidP="007A329B">
      <w:pPr>
        <w:pStyle w:val="ZUSTzmustartykuempunktem"/>
      </w:pPr>
      <w:bookmarkStart w:id="1" w:name="mip48535198"/>
      <w:bookmarkStart w:id="2" w:name="mip48535199"/>
      <w:bookmarkStart w:id="3" w:name="mip48535200"/>
      <w:bookmarkStart w:id="4" w:name="mip48535201"/>
      <w:bookmarkStart w:id="5" w:name="highlightHit_112"/>
      <w:bookmarkEnd w:id="1"/>
      <w:bookmarkEnd w:id="2"/>
      <w:bookmarkEnd w:id="3"/>
      <w:bookmarkEnd w:id="4"/>
      <w:bookmarkEnd w:id="5"/>
      <w:r>
        <w:t>2</w:t>
      </w:r>
      <w:r w:rsidR="00406B22" w:rsidRPr="00944B72">
        <w:t>.</w:t>
      </w:r>
      <w:r w:rsidR="002265AD">
        <w:t xml:space="preserve"> </w:t>
      </w:r>
      <w:r w:rsidR="00111053">
        <w:t>Z</w:t>
      </w:r>
      <w:r w:rsidR="00406B22" w:rsidRPr="00944B72">
        <w:t>ezwoleni</w:t>
      </w:r>
      <w:r w:rsidR="00111053">
        <w:t>e</w:t>
      </w:r>
      <w:r w:rsidR="00406B22" w:rsidRPr="00944B72">
        <w:t xml:space="preserve"> na wprowadzenie pojazdu </w:t>
      </w:r>
      <w:r w:rsidR="008F1D41">
        <w:t xml:space="preserve">kolejowego </w:t>
      </w:r>
      <w:r w:rsidR="00406B22" w:rsidRPr="00944B72">
        <w:t>do ob</w:t>
      </w:r>
      <w:r w:rsidR="00A26629">
        <w:t xml:space="preserve">rotu </w:t>
      </w:r>
      <w:r w:rsidR="00111053">
        <w:t>wydaje się na wniosek</w:t>
      </w:r>
      <w:r w:rsidR="00406B22" w:rsidRPr="00944B72">
        <w:t xml:space="preserve"> zarządc</w:t>
      </w:r>
      <w:r w:rsidR="00111053">
        <w:t>y</w:t>
      </w:r>
      <w:r w:rsidR="00406B22" w:rsidRPr="00944B72">
        <w:t>, przewoźnik</w:t>
      </w:r>
      <w:r w:rsidR="00111053">
        <w:t>a</w:t>
      </w:r>
      <w:r w:rsidR="00406B22" w:rsidRPr="00944B72">
        <w:t xml:space="preserve"> kolejow</w:t>
      </w:r>
      <w:r w:rsidR="00111053">
        <w:t>ego</w:t>
      </w:r>
      <w:r w:rsidR="00406B22" w:rsidRPr="00944B72">
        <w:t>, dysponent</w:t>
      </w:r>
      <w:r w:rsidR="00111053">
        <w:t>a</w:t>
      </w:r>
      <w:r w:rsidR="00406B22" w:rsidRPr="00944B72">
        <w:t>, producent</w:t>
      </w:r>
      <w:r w:rsidR="00111053">
        <w:t>a</w:t>
      </w:r>
      <w:r w:rsidR="00FF7A4E">
        <w:t xml:space="preserve"> albo </w:t>
      </w:r>
      <w:r w:rsidR="005103B2">
        <w:t>jego upoważnionego</w:t>
      </w:r>
      <w:r w:rsidR="005103B2" w:rsidRPr="005103B2">
        <w:t xml:space="preserve"> przedstawiciel</w:t>
      </w:r>
      <w:r w:rsidR="005103B2">
        <w:t>a</w:t>
      </w:r>
      <w:r w:rsidR="005103B2" w:rsidRPr="005103B2">
        <w:t>,</w:t>
      </w:r>
      <w:r w:rsidR="00406B22" w:rsidRPr="00944B72">
        <w:t xml:space="preserve"> wykonawc</w:t>
      </w:r>
      <w:r w:rsidR="00111053">
        <w:t>y</w:t>
      </w:r>
      <w:r w:rsidR="00406B22" w:rsidRPr="00944B72">
        <w:t xml:space="preserve"> modernizacji albo importer</w:t>
      </w:r>
      <w:r w:rsidR="00111053">
        <w:t>a</w:t>
      </w:r>
      <w:r w:rsidR="00614492" w:rsidRPr="00944B72">
        <w:t>.</w:t>
      </w:r>
    </w:p>
    <w:p w14:paraId="77BED3F0" w14:textId="5D85B589" w:rsidR="005103B2" w:rsidRDefault="00553530" w:rsidP="007A329B">
      <w:pPr>
        <w:pStyle w:val="ZUSTzmustartykuempunktem"/>
      </w:pPr>
      <w:r>
        <w:t>3</w:t>
      </w:r>
      <w:r w:rsidR="00B018EF">
        <w:t>.</w:t>
      </w:r>
      <w:r w:rsidR="004E2D4E">
        <w:t xml:space="preserve"> </w:t>
      </w:r>
      <w:r w:rsidR="00B018EF">
        <w:t>Sposób złożenia wniosku, o którym mowa w ust. 2, określ</w:t>
      </w:r>
      <w:r w:rsidR="001E10D4">
        <w:t>a</w:t>
      </w:r>
      <w:r w:rsidR="00B018EF">
        <w:t xml:space="preserve"> art. 31 rozporządzenia</w:t>
      </w:r>
      <w:r w:rsidR="00B018EF" w:rsidRPr="00B018EF">
        <w:t xml:space="preserve"> wykonawcze</w:t>
      </w:r>
      <w:r w:rsidR="00B018EF">
        <w:t>go</w:t>
      </w:r>
      <w:r w:rsidR="00B018EF" w:rsidRPr="00B018EF">
        <w:t xml:space="preserve"> Komisji (UE) 2018/545 z dnia 4 kwietnia 2018 r. ustanawiające</w:t>
      </w:r>
      <w:r w:rsidR="00B018EF">
        <w:t>go</w:t>
      </w:r>
      <w:r w:rsidR="00B018EF" w:rsidRPr="00B018EF">
        <w:t xml:space="preserve"> uzgodnienia praktyczne na potrzeby procesu udzielania zezwoleń dla pojazdów kolejowych i zezwoleń dla typu pojazdu kolejowego zgodnie z dyrektywą Parlamentu Europejskiego i Rady (UE) 2016/797</w:t>
      </w:r>
      <w:r w:rsidR="00B018EF">
        <w:t xml:space="preserve"> (</w:t>
      </w:r>
      <w:r w:rsidR="00B018EF" w:rsidRPr="00B018EF">
        <w:t>Dz.</w:t>
      </w:r>
      <w:r w:rsidR="004E32B4">
        <w:t xml:space="preserve"> </w:t>
      </w:r>
      <w:r w:rsidR="00B018EF" w:rsidRPr="00B018EF">
        <w:t>U</w:t>
      </w:r>
      <w:r w:rsidR="00B018EF">
        <w:t>rz</w:t>
      </w:r>
      <w:r w:rsidR="00B018EF" w:rsidRPr="00B018EF">
        <w:t xml:space="preserve">. </w:t>
      </w:r>
      <w:r w:rsidR="00B018EF">
        <w:t xml:space="preserve">UE </w:t>
      </w:r>
      <w:r w:rsidR="00B018EF" w:rsidRPr="00B018EF">
        <w:t xml:space="preserve">L 90 z </w:t>
      </w:r>
      <w:r w:rsidR="00810E0C">
        <w:t>0</w:t>
      </w:r>
      <w:r w:rsidR="00B018EF" w:rsidRPr="00B018EF">
        <w:t>6.</w:t>
      </w:r>
      <w:r w:rsidR="00810E0C">
        <w:t>0</w:t>
      </w:r>
      <w:r w:rsidR="00B018EF" w:rsidRPr="00B018EF">
        <w:t>4.2018, str.</w:t>
      </w:r>
      <w:r w:rsidR="00FF3C95">
        <w:t> </w:t>
      </w:r>
      <w:r w:rsidR="00B018EF" w:rsidRPr="00B018EF">
        <w:t>66</w:t>
      </w:r>
      <w:r w:rsidR="00931C67">
        <w:t xml:space="preserve">, z </w:t>
      </w:r>
      <w:proofErr w:type="spellStart"/>
      <w:r w:rsidR="00931C67">
        <w:t>późn</w:t>
      </w:r>
      <w:proofErr w:type="spellEnd"/>
      <w:r w:rsidR="00931C67">
        <w:t>. zm.</w:t>
      </w:r>
      <w:r w:rsidR="00931C67">
        <w:rPr>
          <w:rStyle w:val="Odwoanieprzypisudolnego"/>
        </w:rPr>
        <w:footnoteReference w:id="10"/>
      </w:r>
      <w:r w:rsidR="00931C67">
        <w:rPr>
          <w:rStyle w:val="IGindeksgrny"/>
        </w:rPr>
        <w:t>)</w:t>
      </w:r>
      <w:r w:rsidR="00B018EF">
        <w:t>)</w:t>
      </w:r>
      <w:r w:rsidR="00ED45A9">
        <w:t xml:space="preserve">, zwanego dalej </w:t>
      </w:r>
      <w:r w:rsidR="00ED45A9" w:rsidRPr="00ED45A9">
        <w:t>„</w:t>
      </w:r>
      <w:r w:rsidR="00ED45A9">
        <w:t>rozporządzeniem wykonawczym</w:t>
      </w:r>
      <w:r w:rsidR="00ED45A9" w:rsidRPr="00ED45A9">
        <w:t xml:space="preserve"> Komisji (UE) 2018/545”</w:t>
      </w:r>
      <w:r w:rsidR="00B018EF">
        <w:t>.</w:t>
      </w:r>
    </w:p>
    <w:p w14:paraId="6ED58669" w14:textId="589FDEF8" w:rsidR="005103B2" w:rsidRPr="00944B72" w:rsidRDefault="00553530" w:rsidP="007A329B">
      <w:pPr>
        <w:pStyle w:val="ZUSTzmustartykuempunktem"/>
      </w:pPr>
      <w:r>
        <w:t>4</w:t>
      </w:r>
      <w:r w:rsidR="005103B2">
        <w:t>. Sposób przetwarzania wniosku, o którym mowa w ust. 2, oraz podejmowane działania określ</w:t>
      </w:r>
      <w:r w:rsidR="00163710">
        <w:t>a</w:t>
      </w:r>
      <w:r w:rsidR="005103B2">
        <w:t xml:space="preserve"> rozdzia</w:t>
      </w:r>
      <w:r w:rsidR="00163710">
        <w:t>ł</w:t>
      </w:r>
      <w:r w:rsidR="005103B2">
        <w:t xml:space="preserve"> 6 rozporządzenia wykonawczego</w:t>
      </w:r>
      <w:r w:rsidR="005103B2" w:rsidRPr="005103B2">
        <w:t xml:space="preserve"> Komisji (UE) 2018/545</w:t>
      </w:r>
      <w:r w:rsidR="005103B2">
        <w:t>.</w:t>
      </w:r>
    </w:p>
    <w:p w14:paraId="10925D76" w14:textId="76374564" w:rsidR="00406B22" w:rsidRPr="008D2DCE" w:rsidRDefault="005E3E68" w:rsidP="007A329B">
      <w:pPr>
        <w:pStyle w:val="ZUSTzmustartykuempunktem"/>
      </w:pPr>
      <w:r>
        <w:t>5</w:t>
      </w:r>
      <w:r w:rsidR="00406B22" w:rsidRPr="00944B72">
        <w:t>.</w:t>
      </w:r>
      <w:r w:rsidR="002265AD">
        <w:t xml:space="preserve"> </w:t>
      </w:r>
      <w:r w:rsidR="00406B22" w:rsidRPr="00944B72">
        <w:t xml:space="preserve">Agencja </w:t>
      </w:r>
      <w:r w:rsidR="00134D56">
        <w:t>albo</w:t>
      </w:r>
      <w:r w:rsidR="00A47903">
        <w:t>,</w:t>
      </w:r>
      <w:r w:rsidR="00406B22" w:rsidRPr="00944B72">
        <w:t xml:space="preserve"> w przypadku</w:t>
      </w:r>
      <w:r w:rsidR="008D72E8">
        <w:t>,</w:t>
      </w:r>
      <w:r w:rsidR="00406B22" w:rsidRPr="00944B72">
        <w:t xml:space="preserve"> o którym mowa w ust. 1 pkt 2, Prezes UTK wydaje zezwolenie na </w:t>
      </w:r>
      <w:r w:rsidR="00B5394A">
        <w:t>wprowadzenie</w:t>
      </w:r>
      <w:r w:rsidR="004E32B4">
        <w:t xml:space="preserve"> </w:t>
      </w:r>
      <w:r w:rsidR="00406B22" w:rsidRPr="00944B72">
        <w:t xml:space="preserve">pojazdu </w:t>
      </w:r>
      <w:r w:rsidR="008F1D41">
        <w:t xml:space="preserve">kolejowego </w:t>
      </w:r>
      <w:r w:rsidR="00406B22" w:rsidRPr="00944B72">
        <w:t xml:space="preserve">do obrotu </w:t>
      </w:r>
      <w:r w:rsidR="00C517B5">
        <w:t>albo</w:t>
      </w:r>
      <w:r w:rsidR="004E32B4">
        <w:t xml:space="preserve"> </w:t>
      </w:r>
      <w:r w:rsidR="00C517B5">
        <w:t xml:space="preserve">odmawia jego </w:t>
      </w:r>
      <w:r w:rsidR="00C517B5">
        <w:lastRenderedPageBreak/>
        <w:t>wydania</w:t>
      </w:r>
      <w:r w:rsidR="00406B22" w:rsidRPr="00944B72">
        <w:t xml:space="preserve"> w terminie 4 miesięcy od dnia </w:t>
      </w:r>
      <w:r w:rsidR="00A00621">
        <w:t>otrzymania</w:t>
      </w:r>
      <w:r w:rsidR="004E32B4">
        <w:t xml:space="preserve"> </w:t>
      </w:r>
      <w:r w:rsidR="00406B22" w:rsidRPr="00944B72">
        <w:t>kompletnego wniosku</w:t>
      </w:r>
      <w:r w:rsidR="009315BF">
        <w:t>.</w:t>
      </w:r>
      <w:r w:rsidR="004E32B4">
        <w:t xml:space="preserve"> </w:t>
      </w:r>
      <w:r w:rsidR="0054595E">
        <w:t>W</w:t>
      </w:r>
      <w:r w:rsidR="00BC1527">
        <w:t> </w:t>
      </w:r>
      <w:r w:rsidR="0054595E">
        <w:t>przypadku</w:t>
      </w:r>
      <w:r w:rsidR="00E67C1B">
        <w:t>,</w:t>
      </w:r>
      <w:r w:rsidR="0054595E">
        <w:t xml:space="preserve"> </w:t>
      </w:r>
      <w:r w:rsidR="0054595E" w:rsidRPr="0054595E">
        <w:t>o którym mowa w ust. 1 pkt 2</w:t>
      </w:r>
      <w:r w:rsidR="0054595E">
        <w:t>, gdy postępowanie prowadzone jest przez Prezesa UTK, o</w:t>
      </w:r>
      <w:r w:rsidR="00C6322F" w:rsidRPr="00C6322F">
        <w:t>dmowa wydania zezwolenia na wprowadzenie pojazdu kolejowego do obrotu następuje w drodze decyzji</w:t>
      </w:r>
      <w:r w:rsidR="00C6322F">
        <w:t>.</w:t>
      </w:r>
      <w:r w:rsidR="00DF7ED3">
        <w:t xml:space="preserve"> </w:t>
      </w:r>
    </w:p>
    <w:p w14:paraId="5A184052" w14:textId="29A7BF36" w:rsidR="00035C09" w:rsidRPr="00035C09" w:rsidRDefault="00035C09" w:rsidP="008948C9">
      <w:pPr>
        <w:pStyle w:val="ZUSTzmustartykuempunktem"/>
      </w:pPr>
      <w:r>
        <w:t>6</w:t>
      </w:r>
      <w:r w:rsidRPr="00035C09">
        <w:t>.</w:t>
      </w:r>
      <w:r w:rsidR="002265AD">
        <w:t xml:space="preserve"> </w:t>
      </w:r>
      <w:r w:rsidRPr="00035C09">
        <w:t>W ramach postępowania prowadzonego przez Agencję w</w:t>
      </w:r>
      <w:r w:rsidR="002B28CC">
        <w:t xml:space="preserve"> </w:t>
      </w:r>
      <w:r w:rsidRPr="00035C09">
        <w:t>sprawie wniosku o</w:t>
      </w:r>
      <w:r w:rsidR="00285A66">
        <w:t> </w:t>
      </w:r>
      <w:r w:rsidRPr="00035C09">
        <w:t xml:space="preserve">wprowadzenie pojazdu </w:t>
      </w:r>
      <w:r w:rsidR="007715DE">
        <w:t xml:space="preserve">kolejowego </w:t>
      </w:r>
      <w:r w:rsidRPr="00035C09">
        <w:t xml:space="preserve">do obrotu Prezes UTK ocenia kompletność, </w:t>
      </w:r>
      <w:r w:rsidR="00E26B2E">
        <w:t>trafność</w:t>
      </w:r>
      <w:r w:rsidR="008948C9">
        <w:t xml:space="preserve"> </w:t>
      </w:r>
      <w:r w:rsidRPr="00035C09">
        <w:t>i spójność przesłanej przez Agencję</w:t>
      </w:r>
      <w:r w:rsidR="00ED45A9">
        <w:t xml:space="preserve"> dokumentacji dotyczącej danego postępowania.</w:t>
      </w:r>
    </w:p>
    <w:p w14:paraId="6F687C6D" w14:textId="1172F120" w:rsidR="00170D89" w:rsidRDefault="00170D89" w:rsidP="00D80E2D">
      <w:pPr>
        <w:pStyle w:val="ZUSTzmustartykuempunktem"/>
      </w:pPr>
      <w:r w:rsidRPr="00170D89">
        <w:t>7. Jeżeli potwierdzeni</w:t>
      </w:r>
      <w:r w:rsidR="00893C33">
        <w:t>e</w:t>
      </w:r>
      <w:r w:rsidRPr="00170D89">
        <w:t xml:space="preserve"> spełnienia przesłanek, o których mowa w</w:t>
      </w:r>
      <w:r w:rsidR="00316889">
        <w:t xml:space="preserve"> dokumentacji danego postępowania,</w:t>
      </w:r>
      <w:r w:rsidRPr="00170D89">
        <w:t xml:space="preserve"> wymaga przeprowadzenia testów na sieci</w:t>
      </w:r>
      <w:r w:rsidR="00FD4E47" w:rsidRPr="00FD4E47">
        <w:t xml:space="preserve"> kolejowej, na której pojazd </w:t>
      </w:r>
      <w:r w:rsidR="00E3146D">
        <w:t xml:space="preserve">kolejowy </w:t>
      </w:r>
      <w:r w:rsidR="00FD4E47" w:rsidRPr="00FD4E47">
        <w:t>ma być użytkowany</w:t>
      </w:r>
      <w:r w:rsidRPr="00170D89">
        <w:t>,</w:t>
      </w:r>
      <w:r w:rsidR="004E32B4">
        <w:t xml:space="preserve"> </w:t>
      </w:r>
      <w:r w:rsidR="0051388A">
        <w:t>w</w:t>
      </w:r>
      <w:r w:rsidR="00553530">
        <w:t>nioskodawca, o którym mowa w ust. 2,</w:t>
      </w:r>
      <w:r w:rsidRPr="00170D89">
        <w:t xml:space="preserve"> </w:t>
      </w:r>
      <w:r w:rsidR="00283DD4">
        <w:t>może zwrócić</w:t>
      </w:r>
      <w:r w:rsidR="00283DD4" w:rsidRPr="00170D89">
        <w:t xml:space="preserve"> </w:t>
      </w:r>
      <w:r w:rsidRPr="00170D89">
        <w:t>się do Prezesa UTK z wnioskiem o wydanie tymczasowego zezwolenia na użytkowanie pojazdu kolejowego</w:t>
      </w:r>
      <w:r w:rsidR="00526C2B">
        <w:t xml:space="preserve"> do celów testów na sieci</w:t>
      </w:r>
      <w:r w:rsidR="00C17B10">
        <w:t xml:space="preserve"> </w:t>
      </w:r>
      <w:r w:rsidR="00E26B2E">
        <w:t xml:space="preserve">kolejowej, na której pojazd </w:t>
      </w:r>
      <w:r w:rsidR="00E3146D">
        <w:t xml:space="preserve">kolejowy </w:t>
      </w:r>
      <w:r w:rsidR="00E26B2E">
        <w:t>ma być użytkowany</w:t>
      </w:r>
      <w:r w:rsidR="00653355">
        <w:t>,</w:t>
      </w:r>
      <w:r w:rsidR="00E26B2E">
        <w:t xml:space="preserve"> </w:t>
      </w:r>
      <w:r w:rsidR="00C17B10">
        <w:t>oraz</w:t>
      </w:r>
      <w:r w:rsidR="007715DE">
        <w:t>,</w:t>
      </w:r>
      <w:r w:rsidR="00C17B10">
        <w:t xml:space="preserve"> w terminie 7 dni </w:t>
      </w:r>
      <w:r w:rsidR="00F314FF">
        <w:t>od dnia złożeni</w:t>
      </w:r>
      <w:r w:rsidR="00E70C9F">
        <w:t>a</w:t>
      </w:r>
      <w:r w:rsidR="00F314FF">
        <w:t xml:space="preserve"> wniosku</w:t>
      </w:r>
      <w:r w:rsidR="007715DE">
        <w:t>,</w:t>
      </w:r>
      <w:r w:rsidR="00F314FF">
        <w:t xml:space="preserve"> </w:t>
      </w:r>
      <w:r w:rsidR="00C17B10">
        <w:t xml:space="preserve">informuje zarządcę o </w:t>
      </w:r>
      <w:r w:rsidR="00F314FF">
        <w:t xml:space="preserve">jego </w:t>
      </w:r>
      <w:r w:rsidR="00C17B10">
        <w:t>złożeniu</w:t>
      </w:r>
      <w:r w:rsidRPr="00170D89">
        <w:t>.</w:t>
      </w:r>
      <w:r w:rsidR="004E32B4">
        <w:t xml:space="preserve"> </w:t>
      </w:r>
      <w:r w:rsidR="00AC3E5F">
        <w:t xml:space="preserve">Prezes UTK, w drodze decyzji, wydaje zezwolenie </w:t>
      </w:r>
      <w:r w:rsidR="008E4351">
        <w:t>albo</w:t>
      </w:r>
      <w:r w:rsidR="00AC3E5F">
        <w:t xml:space="preserve"> odmawia </w:t>
      </w:r>
      <w:r w:rsidR="00F314FF">
        <w:t xml:space="preserve">jego </w:t>
      </w:r>
      <w:r w:rsidR="00AC3E5F">
        <w:t xml:space="preserve">wydania w terminie </w:t>
      </w:r>
      <w:r w:rsidR="005154C9">
        <w:t>miesiąca</w:t>
      </w:r>
      <w:r w:rsidR="00AC3E5F">
        <w:t xml:space="preserve"> od </w:t>
      </w:r>
      <w:r w:rsidR="00C17B10">
        <w:t>dnia złożenia wniosku</w:t>
      </w:r>
      <w:r w:rsidR="00F314FF">
        <w:t xml:space="preserve"> oraz jednocześnie </w:t>
      </w:r>
      <w:r w:rsidR="00FC5D1E">
        <w:t xml:space="preserve">pisemnie </w:t>
      </w:r>
      <w:r w:rsidR="00F314FF">
        <w:t>informuje zarządcę o wydanej decyzji</w:t>
      </w:r>
      <w:r w:rsidR="00C17B10">
        <w:t>.</w:t>
      </w:r>
      <w:r w:rsidR="004E32B4">
        <w:t xml:space="preserve"> </w:t>
      </w:r>
      <w:r w:rsidR="00316889" w:rsidRPr="00316889">
        <w:t>W zezwoleniu Prezes UTK może określić warunki przeprowadzania testów</w:t>
      </w:r>
      <w:r w:rsidR="00FD4E47">
        <w:t xml:space="preserve"> na sieci</w:t>
      </w:r>
      <w:r w:rsidR="00FD4E47" w:rsidRPr="00FD4E47">
        <w:t xml:space="preserve"> kolejowej, na której pojazd </w:t>
      </w:r>
      <w:r w:rsidR="00E3146D">
        <w:t xml:space="preserve">kolejowy </w:t>
      </w:r>
      <w:r w:rsidR="00FD4E47" w:rsidRPr="00FD4E47">
        <w:t>ma być użytkowany</w:t>
      </w:r>
      <w:r w:rsidR="00316889">
        <w:t>.</w:t>
      </w:r>
      <w:r w:rsidR="00DF7F5B">
        <w:t xml:space="preserve"> </w:t>
      </w:r>
    </w:p>
    <w:p w14:paraId="167A5E5B" w14:textId="6F29F3D3" w:rsidR="00C17B10" w:rsidRDefault="00553530" w:rsidP="0046169A">
      <w:pPr>
        <w:pStyle w:val="ZUSTzmustartykuempunktem"/>
      </w:pPr>
      <w:r>
        <w:t>8</w:t>
      </w:r>
      <w:r w:rsidR="002F0A02" w:rsidRPr="002F0A02">
        <w:t>. Zarządca umożliwia przeprowadzenie testów, o których mowa w ust. 7, nie później niż w</w:t>
      </w:r>
      <w:r w:rsidR="002265AD">
        <w:t xml:space="preserve"> </w:t>
      </w:r>
      <w:r w:rsidR="002F0A02" w:rsidRPr="002F0A02">
        <w:t xml:space="preserve">terminie </w:t>
      </w:r>
      <w:r w:rsidR="00264F3B">
        <w:t>3</w:t>
      </w:r>
      <w:r w:rsidR="003B6DD4">
        <w:t xml:space="preserve"> </w:t>
      </w:r>
      <w:r w:rsidR="002F0A02" w:rsidRPr="001554C0">
        <w:t>miesięcy</w:t>
      </w:r>
      <w:r w:rsidR="002F0A02" w:rsidRPr="002F0A02">
        <w:t xml:space="preserve"> od dnia</w:t>
      </w:r>
      <w:r w:rsidR="00AC3E5F">
        <w:t xml:space="preserve"> złożenia przez wnioskodawcę</w:t>
      </w:r>
      <w:r w:rsidR="009C54E8">
        <w:t>,</w:t>
      </w:r>
      <w:r w:rsidR="005C4C15" w:rsidRPr="005C4C15">
        <w:t xml:space="preserve"> o którym mowa w ust. 2</w:t>
      </w:r>
      <w:r w:rsidR="005C4C15">
        <w:t>,</w:t>
      </w:r>
      <w:r w:rsidR="00AC3E5F">
        <w:t xml:space="preserve"> do Prezesa UTK wniosku</w:t>
      </w:r>
      <w:r w:rsidR="004E32B4">
        <w:t xml:space="preserve"> </w:t>
      </w:r>
      <w:r w:rsidR="00AC3E5F">
        <w:t xml:space="preserve">o </w:t>
      </w:r>
      <w:r w:rsidR="00AC3E5F" w:rsidRPr="00AC3E5F">
        <w:t>wydanie tymczasowego zezwolenia na użytkowanie pojazdu kolejowego do celów testów na sieci</w:t>
      </w:r>
      <w:r w:rsidR="00FD4E47" w:rsidRPr="00FD4E47">
        <w:t xml:space="preserve"> kolejowej, na której pojazd</w:t>
      </w:r>
      <w:r w:rsidR="00E3146D">
        <w:t xml:space="preserve"> kolejowy</w:t>
      </w:r>
      <w:r w:rsidR="00FD4E47" w:rsidRPr="00FD4E47">
        <w:t xml:space="preserve"> ma być użytkowany</w:t>
      </w:r>
      <w:r w:rsidR="00AC3E5F" w:rsidRPr="00AC3E5F">
        <w:t>.</w:t>
      </w:r>
    </w:p>
    <w:p w14:paraId="43E8230B" w14:textId="3340D83F" w:rsidR="007F307B" w:rsidRDefault="00C17B10">
      <w:pPr>
        <w:pStyle w:val="ZUSTzmustartykuempunktem"/>
      </w:pPr>
      <w:r>
        <w:t xml:space="preserve">9. </w:t>
      </w:r>
      <w:r w:rsidR="00DA3C43">
        <w:t xml:space="preserve">Niezależnie od </w:t>
      </w:r>
      <w:r w:rsidR="009C54E8">
        <w:t>przeprowadzenia testów w przypadku, o którym mowa w ust. 7, j</w:t>
      </w:r>
      <w:r w:rsidR="000E6CEF" w:rsidRPr="000E6CEF">
        <w:t xml:space="preserve">eżeli w ramach oceny wniosku </w:t>
      </w:r>
      <w:r w:rsidR="000E6CEF">
        <w:t>o wydanie</w:t>
      </w:r>
      <w:r w:rsidR="000E6CEF" w:rsidRPr="000E6CEF">
        <w:t xml:space="preserve"> zezwolenia na wprowadzenie pojazdu kolejowego do obrotu wystąpi uzasadniona wątpliwość</w:t>
      </w:r>
      <w:r w:rsidR="00E34170">
        <w:t>,</w:t>
      </w:r>
      <w:r w:rsidR="000E6CEF" w:rsidRPr="000E6CEF">
        <w:t xml:space="preserve"> Agencja albo</w:t>
      </w:r>
      <w:r w:rsidR="00E34170">
        <w:t>,</w:t>
      </w:r>
      <w:r w:rsidR="000E6CEF" w:rsidRPr="000E6CEF">
        <w:t xml:space="preserve"> w przypadku</w:t>
      </w:r>
      <w:r w:rsidR="00952A46">
        <w:t>,</w:t>
      </w:r>
      <w:r w:rsidR="000E6CEF" w:rsidRPr="000E6CEF">
        <w:t xml:space="preserve"> o</w:t>
      </w:r>
      <w:r w:rsidR="007500A4">
        <w:t> </w:t>
      </w:r>
      <w:r w:rsidR="000E6CEF" w:rsidRPr="000E6CEF">
        <w:t>którym mowa w ust. 1 pkt 2</w:t>
      </w:r>
      <w:r w:rsidR="000E6CEF">
        <w:t>, Prezes UTK mo</w:t>
      </w:r>
      <w:r w:rsidR="00B32BFD">
        <w:t>że</w:t>
      </w:r>
      <w:r w:rsidR="000E6CEF">
        <w:t xml:space="preserve"> zażądać</w:t>
      </w:r>
      <w:r w:rsidR="000E6CEF" w:rsidRPr="000E6CEF">
        <w:t xml:space="preserve"> przeprowadzenia testów na sieci kolejowej, na której pojazd kolejowy ma być użytkowany. Wnioskodawca, o</w:t>
      </w:r>
      <w:r w:rsidR="00BC1527">
        <w:t> </w:t>
      </w:r>
      <w:r w:rsidR="000E6CEF" w:rsidRPr="000E6CEF">
        <w:t>którym mowa w ust. 2</w:t>
      </w:r>
      <w:r w:rsidR="009C54E8">
        <w:t>,</w:t>
      </w:r>
      <w:r w:rsidR="000E6CEF" w:rsidRPr="000E6CEF">
        <w:t xml:space="preserve"> może zwrócić się do Prezesa UTK </w:t>
      </w:r>
      <w:r w:rsidR="009C54E8">
        <w:t xml:space="preserve">z wnioskiem </w:t>
      </w:r>
      <w:r w:rsidR="000E6CEF" w:rsidRPr="000E6CEF">
        <w:t xml:space="preserve">o wydanie tymczasowego zezwolenia na użytkowanie </w:t>
      </w:r>
      <w:r w:rsidR="009C54E8">
        <w:t>pojazdu kolejowego</w:t>
      </w:r>
      <w:r w:rsidR="000E6CEF" w:rsidRPr="000E6CEF">
        <w:t xml:space="preserve"> do</w:t>
      </w:r>
      <w:r w:rsidR="000E6CEF">
        <w:t xml:space="preserve"> celów testów na sieci</w:t>
      </w:r>
      <w:r w:rsidR="009C54E8" w:rsidRPr="009C54E8">
        <w:t xml:space="preserve"> </w:t>
      </w:r>
      <w:r w:rsidR="009C54E8" w:rsidRPr="00FD4E47">
        <w:t xml:space="preserve">kolejowej, na której pojazd </w:t>
      </w:r>
      <w:r w:rsidR="009C54E8">
        <w:t xml:space="preserve">kolejowy </w:t>
      </w:r>
      <w:r w:rsidR="009C54E8" w:rsidRPr="00FD4E47">
        <w:t>ma być użytkowany</w:t>
      </w:r>
      <w:r w:rsidR="00952A46">
        <w:t>,</w:t>
      </w:r>
      <w:r w:rsidR="0053499B" w:rsidRPr="0053499B">
        <w:t xml:space="preserve"> oraz, w terminie 7 dni od dnia złożenia wniosku, informuje zarządcę o jego złożeniu</w:t>
      </w:r>
      <w:r w:rsidR="000E6CEF">
        <w:t xml:space="preserve">. </w:t>
      </w:r>
      <w:r w:rsidR="0053499B" w:rsidRPr="0053499B">
        <w:t xml:space="preserve">Prezes UTK, w drodze </w:t>
      </w:r>
      <w:r w:rsidR="0053499B" w:rsidRPr="0053499B">
        <w:lastRenderedPageBreak/>
        <w:t>decyzji, wydaje zezwolenie albo odmawia jego wydania w terminie miesiąca od dnia złożenia wniosku oraz jednocześnie pisemnie informuje zarządcę o wydanej decyzji. W</w:t>
      </w:r>
      <w:r w:rsidR="00BC1527">
        <w:t> </w:t>
      </w:r>
      <w:r w:rsidR="0053499B" w:rsidRPr="0053499B">
        <w:t>zezwoleniu Prezes UTK może określić warunki przeprowadzania testów na sieci kolejowej, na której pojazd kolejowy ma być użytkowany.</w:t>
      </w:r>
      <w:r w:rsidR="0053499B">
        <w:t xml:space="preserve"> </w:t>
      </w:r>
      <w:r w:rsidR="0053499B" w:rsidRPr="00D35C81">
        <w:t>Zarządca umożliwia przeprowadzenie takich testów nie później niż w terminie 3 miesięcy od dnia, w którym Agencja albo</w:t>
      </w:r>
      <w:r w:rsidR="002977C6">
        <w:t>,</w:t>
      </w:r>
      <w:r w:rsidR="0053499B" w:rsidRPr="00D35C81">
        <w:t xml:space="preserve"> w przypadku</w:t>
      </w:r>
      <w:r w:rsidR="00EF67BD">
        <w:t>,</w:t>
      </w:r>
      <w:r w:rsidR="0053499B" w:rsidRPr="00D35C81">
        <w:t xml:space="preserve"> o którym mowa w ust. 1 pkt 2, Prezes UTK zażądał ich przeprowadzenia.</w:t>
      </w:r>
    </w:p>
    <w:p w14:paraId="7E6E88BA" w14:textId="38299CD0" w:rsidR="00406B22" w:rsidRPr="00944B72" w:rsidRDefault="00405E46">
      <w:pPr>
        <w:pStyle w:val="ZUSTzmustartykuempunktem"/>
      </w:pPr>
      <w:r>
        <w:t>10</w:t>
      </w:r>
      <w:r w:rsidR="00406B22" w:rsidRPr="00944B72">
        <w:t>.</w:t>
      </w:r>
      <w:r w:rsidR="002265AD">
        <w:t xml:space="preserve"> </w:t>
      </w:r>
      <w:r w:rsidR="00406B22" w:rsidRPr="00944B72">
        <w:t xml:space="preserve">Agencja </w:t>
      </w:r>
      <w:r w:rsidR="004333F4">
        <w:t>albo</w:t>
      </w:r>
      <w:r w:rsidR="002977C6">
        <w:t>,</w:t>
      </w:r>
      <w:r w:rsidR="004333F4">
        <w:t xml:space="preserve"> w przypadku</w:t>
      </w:r>
      <w:r w:rsidR="00EF67BD">
        <w:t>,</w:t>
      </w:r>
      <w:r w:rsidR="004333F4">
        <w:t xml:space="preserve"> o którym mowa w ust. 1 pkt 2, Prezes UTK</w:t>
      </w:r>
      <w:r w:rsidR="004333F4">
        <w:rPr>
          <w:rStyle w:val="Odwoaniedokomentarza"/>
        </w:rPr>
        <w:t xml:space="preserve"> </w:t>
      </w:r>
      <w:r w:rsidR="00406B22" w:rsidRPr="004333F4">
        <w:t>w</w:t>
      </w:r>
      <w:r w:rsidR="007500A4">
        <w:t> </w:t>
      </w:r>
      <w:r w:rsidR="00406B22" w:rsidRPr="004333F4">
        <w:t>terminie miesiąca od dnia otrzymania wniosku, o którym m</w:t>
      </w:r>
      <w:r w:rsidR="00406B22" w:rsidRPr="00944B72">
        <w:t xml:space="preserve">owa w ust. </w:t>
      </w:r>
      <w:r w:rsidR="005E3E68">
        <w:t>2</w:t>
      </w:r>
      <w:r w:rsidR="00406B22" w:rsidRPr="00944B72">
        <w:t>:</w:t>
      </w:r>
    </w:p>
    <w:p w14:paraId="71804D2A" w14:textId="77777777" w:rsidR="00406B22" w:rsidRPr="00944B72" w:rsidRDefault="00406B22" w:rsidP="002977C6">
      <w:pPr>
        <w:pStyle w:val="ZPKTzmpktartykuempunktem"/>
      </w:pPr>
      <w:r w:rsidRPr="00944B72">
        <w:t>1)</w:t>
      </w:r>
      <w:r w:rsidR="00614492" w:rsidRPr="00944B72">
        <w:tab/>
      </w:r>
      <w:r w:rsidRPr="00944B72">
        <w:t xml:space="preserve">potwierdza kompletność złożonej dokumentacji </w:t>
      </w:r>
      <w:r w:rsidR="00A00621">
        <w:t>albo</w:t>
      </w:r>
    </w:p>
    <w:p w14:paraId="621D3F5D" w14:textId="19EA65F2" w:rsidR="00406B22" w:rsidRPr="00944B72" w:rsidRDefault="00406B22" w:rsidP="002977C6">
      <w:pPr>
        <w:pStyle w:val="ZPKTzmpktartykuempunktem"/>
      </w:pPr>
      <w:r w:rsidRPr="00944B72">
        <w:t>2)</w:t>
      </w:r>
      <w:r w:rsidRPr="00944B72">
        <w:tab/>
        <w:t>wzywa do uzupełnienia złożonej dokumentacji w</w:t>
      </w:r>
      <w:r w:rsidR="00AE31E8">
        <w:t>e wskazanym</w:t>
      </w:r>
      <w:r w:rsidRPr="00944B72">
        <w:t xml:space="preserve"> terminie.</w:t>
      </w:r>
    </w:p>
    <w:p w14:paraId="1714BD69" w14:textId="00F7962F" w:rsidR="00406B22" w:rsidRPr="00944B72" w:rsidRDefault="002572FC" w:rsidP="007A329B">
      <w:pPr>
        <w:pStyle w:val="ZUSTzmustartykuempunktem"/>
      </w:pPr>
      <w:r>
        <w:t>1</w:t>
      </w:r>
      <w:r w:rsidR="00405E46">
        <w:t>1</w:t>
      </w:r>
      <w:r w:rsidR="00406B22" w:rsidRPr="00944B72">
        <w:t>.</w:t>
      </w:r>
      <w:r w:rsidR="002265AD">
        <w:t xml:space="preserve"> </w:t>
      </w:r>
      <w:r w:rsidR="00406B22" w:rsidRPr="00944B72">
        <w:t>W przypadku niestosowania jednej lub więks</w:t>
      </w:r>
      <w:r w:rsidR="00F60AC1">
        <w:t>zej liczby TSI lub ich części,</w:t>
      </w:r>
      <w:r w:rsidR="00406B22" w:rsidRPr="00944B72">
        <w:t xml:space="preserve"> przepisy ust. 1</w:t>
      </w:r>
      <w:r w:rsidR="004E32B4">
        <w:t>–</w:t>
      </w:r>
      <w:r w:rsidRPr="00944B72">
        <w:t>1</w:t>
      </w:r>
      <w:r w:rsidR="005E3E68">
        <w:t>0</w:t>
      </w:r>
      <w:r w:rsidR="004E32B4">
        <w:t xml:space="preserve"> </w:t>
      </w:r>
      <w:r w:rsidR="00406B22" w:rsidRPr="00944B72">
        <w:t>stosuje się po uzyskaniu odstępstwa</w:t>
      </w:r>
      <w:r w:rsidR="00D907C4">
        <w:t>,</w:t>
      </w:r>
      <w:r w:rsidR="00753539" w:rsidRPr="00753539">
        <w:t xml:space="preserve"> </w:t>
      </w:r>
      <w:r w:rsidR="00753539" w:rsidRPr="00944B72">
        <w:t>o którym mowa w art. 25f ust. 1</w:t>
      </w:r>
      <w:r w:rsidR="00406B22" w:rsidRPr="00944B72">
        <w:t>.</w:t>
      </w:r>
    </w:p>
    <w:p w14:paraId="1A62069F" w14:textId="4BEAEA66" w:rsidR="00B13C51" w:rsidRDefault="00E21F08" w:rsidP="007A329B">
      <w:pPr>
        <w:pStyle w:val="ZUSTzmustartykuempunktem"/>
      </w:pPr>
      <w:r>
        <w:t>1</w:t>
      </w:r>
      <w:r w:rsidR="00E7043F">
        <w:t>2</w:t>
      </w:r>
      <w:r w:rsidR="00D80E2D">
        <w:t>.</w:t>
      </w:r>
      <w:r w:rsidR="002265AD">
        <w:t xml:space="preserve"> </w:t>
      </w:r>
      <w:r w:rsidR="001554C0" w:rsidRPr="001554C0">
        <w:t>W przypadku zawarcia przez Prezesa UTK poro</w:t>
      </w:r>
      <w:r w:rsidR="00D938CE">
        <w:t>zumienia z krajowymi organami do spraw</w:t>
      </w:r>
      <w:r w:rsidR="001554C0" w:rsidRPr="001554C0">
        <w:t xml:space="preserve"> bezpieczeństwa sąsiednich państw członkowskich Unii Europejskiej lub w</w:t>
      </w:r>
      <w:r w:rsidR="00FF3C95">
        <w:t xml:space="preserve"> </w:t>
      </w:r>
      <w:r w:rsidR="001554C0" w:rsidRPr="001554C0">
        <w:t xml:space="preserve">przypadku zawarcia stosownych umów międzynarodowych w sprawie ruchu transgranicznego, zezwolenie </w:t>
      </w:r>
      <w:r w:rsidR="002B28CC" w:rsidRPr="001554C0">
        <w:t>na wprowadzenie</w:t>
      </w:r>
      <w:r w:rsidR="001554C0" w:rsidRPr="001554C0">
        <w:t xml:space="preserve"> pojazdu kolejowego do obrotu może obejmować stacje przygraniczne sąsiednich państw członkowskich Unii Europejskiej bez konieczności rozszerzania obszaru użytkowania pojazdu kolejowego.</w:t>
      </w:r>
    </w:p>
    <w:p w14:paraId="3DA4C50C" w14:textId="39E398F4" w:rsidR="00921948" w:rsidRDefault="00D80E2D" w:rsidP="007A329B">
      <w:pPr>
        <w:pStyle w:val="ZUSTzmustartykuempunktem"/>
      </w:pPr>
      <w:r>
        <w:t>1</w:t>
      </w:r>
      <w:r w:rsidR="00E7043F">
        <w:t>3</w:t>
      </w:r>
      <w:r w:rsidR="007B7FDC" w:rsidRPr="00944B72">
        <w:t>.</w:t>
      </w:r>
      <w:r w:rsidR="002265AD">
        <w:t xml:space="preserve"> </w:t>
      </w:r>
      <w:r w:rsidR="007B7FDC" w:rsidRPr="00944B72">
        <w:t xml:space="preserve">Wnioskodawca, o którym mowa w ust. </w:t>
      </w:r>
      <w:r w:rsidR="005E3E68">
        <w:t>2</w:t>
      </w:r>
      <w:r w:rsidR="007B7FDC" w:rsidRPr="00944B72">
        <w:t>, może w terminie miesiąca od</w:t>
      </w:r>
      <w:r w:rsidR="00921948">
        <w:t xml:space="preserve"> dnia doręczenia </w:t>
      </w:r>
      <w:r w:rsidR="0005781B">
        <w:t>decyzji</w:t>
      </w:r>
      <w:r w:rsidR="00C6322F">
        <w:t xml:space="preserve"> </w:t>
      </w:r>
      <w:r w:rsidR="001D06BC">
        <w:t>odmawiającej</w:t>
      </w:r>
      <w:r w:rsidR="00CA1360">
        <w:t xml:space="preserve"> </w:t>
      </w:r>
      <w:r w:rsidR="00CA1360" w:rsidRPr="00CA1360">
        <w:t>wydania zezwolenia na wprowadzenie pojazdu kolejowego do obrotu</w:t>
      </w:r>
      <w:r w:rsidR="004E32B4">
        <w:t xml:space="preserve"> </w:t>
      </w:r>
      <w:r w:rsidR="007B7FDC" w:rsidRPr="00944B72">
        <w:t>wystąpić</w:t>
      </w:r>
      <w:r w:rsidR="00921948">
        <w:t xml:space="preserve"> do organu, który j</w:t>
      </w:r>
      <w:r w:rsidR="00EC3556">
        <w:t>ą</w:t>
      </w:r>
      <w:r w:rsidR="00921948">
        <w:t xml:space="preserve"> wydał,</w:t>
      </w:r>
      <w:r w:rsidR="004E32B4">
        <w:t xml:space="preserve"> </w:t>
      </w:r>
      <w:r w:rsidR="005437F9">
        <w:t>z</w:t>
      </w:r>
      <w:r w:rsidR="002B28CC">
        <w:t xml:space="preserve"> </w:t>
      </w:r>
      <w:r w:rsidR="007C623D">
        <w:t>wnios</w:t>
      </w:r>
      <w:r w:rsidR="005437F9">
        <w:t>kiem</w:t>
      </w:r>
      <w:r w:rsidR="004E32B4">
        <w:t xml:space="preserve"> </w:t>
      </w:r>
      <w:r w:rsidR="007B7FDC" w:rsidRPr="00944B72">
        <w:t>o ponowne rozpatrzenie sprawy</w:t>
      </w:r>
      <w:r w:rsidR="002A5373">
        <w:t>.</w:t>
      </w:r>
    </w:p>
    <w:p w14:paraId="75283B8B" w14:textId="7BC27EC4" w:rsidR="007B7FDC" w:rsidRDefault="00D80E2D" w:rsidP="005103B2">
      <w:pPr>
        <w:pStyle w:val="ZUSTzmustartykuempunktem"/>
      </w:pPr>
      <w:r>
        <w:t>1</w:t>
      </w:r>
      <w:r w:rsidR="00E7043F">
        <w:t>4</w:t>
      </w:r>
      <w:r w:rsidR="00921948">
        <w:t>.</w:t>
      </w:r>
      <w:r w:rsidR="002265AD">
        <w:t xml:space="preserve"> </w:t>
      </w:r>
      <w:r w:rsidR="00921948">
        <w:t xml:space="preserve">Wniosek o </w:t>
      </w:r>
      <w:r w:rsidR="007B7FDC" w:rsidRPr="00944B72">
        <w:t>ponow</w:t>
      </w:r>
      <w:r w:rsidR="00921948">
        <w:t>ne</w:t>
      </w:r>
      <w:r w:rsidR="007B7FDC" w:rsidRPr="00944B72">
        <w:t xml:space="preserve"> rozp</w:t>
      </w:r>
      <w:r w:rsidR="00921948">
        <w:t>atrzenie</w:t>
      </w:r>
      <w:r w:rsidR="007B7FDC" w:rsidRPr="00944B72">
        <w:t xml:space="preserve"> spraw</w:t>
      </w:r>
      <w:r w:rsidR="00921948">
        <w:t>y</w:t>
      </w:r>
      <w:r w:rsidR="004E32B4">
        <w:t xml:space="preserve"> </w:t>
      </w:r>
      <w:r w:rsidR="00921948">
        <w:t xml:space="preserve">rozpatruje się </w:t>
      </w:r>
      <w:r w:rsidR="007B7FDC" w:rsidRPr="00944B72">
        <w:t xml:space="preserve">w terminie </w:t>
      </w:r>
      <w:r w:rsidR="001D06BC">
        <w:t>2</w:t>
      </w:r>
      <w:r w:rsidR="001D06BC" w:rsidRPr="00944B72">
        <w:t xml:space="preserve"> </w:t>
      </w:r>
      <w:r w:rsidR="007B7FDC" w:rsidRPr="00944B72">
        <w:t xml:space="preserve">miesięcy od dnia </w:t>
      </w:r>
      <w:r w:rsidR="00921948">
        <w:t>jego otrzymania.</w:t>
      </w:r>
    </w:p>
    <w:p w14:paraId="238129B3" w14:textId="7B27F702" w:rsidR="002464ED" w:rsidRDefault="00D80E2D" w:rsidP="00647A5B">
      <w:pPr>
        <w:pStyle w:val="ZUSTzmustartykuempunktem"/>
      </w:pPr>
      <w:r>
        <w:t>1</w:t>
      </w:r>
      <w:r w:rsidR="00E7043F">
        <w:t>5</w:t>
      </w:r>
      <w:r w:rsidR="007B7FDC" w:rsidRPr="00944B72">
        <w:t>.</w:t>
      </w:r>
      <w:r w:rsidR="002265AD">
        <w:t xml:space="preserve"> </w:t>
      </w:r>
      <w:r w:rsidR="007B7FDC" w:rsidRPr="00944B72">
        <w:t xml:space="preserve">Jeżeli w wyniku ponownego rozpatrzenia sprawy Agencja podtrzyma </w:t>
      </w:r>
      <w:r w:rsidR="00921948">
        <w:t xml:space="preserve">dotychczasową </w:t>
      </w:r>
      <w:r w:rsidR="007B7FDC" w:rsidRPr="00944B72">
        <w:t>decyzję</w:t>
      </w:r>
      <w:r w:rsidR="002977C6">
        <w:t>,</w:t>
      </w:r>
      <w:r w:rsidR="007B7FDC" w:rsidRPr="00944B72">
        <w:t xml:space="preserve"> wnioskodawca, o którym mowa w ust. </w:t>
      </w:r>
      <w:r w:rsidR="005E3E68">
        <w:t>2</w:t>
      </w:r>
      <w:r w:rsidR="00315866">
        <w:t>,</w:t>
      </w:r>
      <w:r w:rsidR="007B7FDC" w:rsidRPr="00944B72">
        <w:t xml:space="preserve"> może wnieść odwołanie do Rady Odwoławczej, o której mowa w art. 55 </w:t>
      </w:r>
      <w:r w:rsidR="001F5183" w:rsidRPr="007A329B">
        <w:t>rozporządzenia Parlamentu Europejskiego i Rady (UE) 2016/796 z dnia 11 maja 2016 r. w sprawie Agencji Kolejowej Unii Europejskiej i uchylenia rozporządzenia (WE) nr 881/2004</w:t>
      </w:r>
      <w:r w:rsidR="007B7FDC" w:rsidRPr="00944B72">
        <w:t>.</w:t>
      </w:r>
      <w:r w:rsidR="00975C73" w:rsidRPr="00975C73">
        <w:t>”</w:t>
      </w:r>
      <w:r w:rsidR="00975C73">
        <w:t>;</w:t>
      </w:r>
    </w:p>
    <w:p w14:paraId="2D298894" w14:textId="6A8F7974" w:rsidR="00975C73" w:rsidRPr="00A26629" w:rsidRDefault="0005596C" w:rsidP="00975C73">
      <w:pPr>
        <w:pStyle w:val="PKTpunkt"/>
      </w:pPr>
      <w:r>
        <w:t>32</w:t>
      </w:r>
      <w:r w:rsidR="00975C73" w:rsidRPr="00944B72">
        <w:t>)</w:t>
      </w:r>
      <w:r w:rsidR="00975C73" w:rsidRPr="00944B72">
        <w:tab/>
      </w:r>
      <w:r w:rsidR="00975C73">
        <w:t>uchyla się art. 23c;</w:t>
      </w:r>
    </w:p>
    <w:p w14:paraId="2D69535C" w14:textId="1F5CA6E4" w:rsidR="00975C73" w:rsidRPr="007C660A" w:rsidRDefault="0005596C" w:rsidP="000443EB">
      <w:pPr>
        <w:pStyle w:val="PKTpunkt"/>
      </w:pPr>
      <w:r>
        <w:t>33</w:t>
      </w:r>
      <w:r w:rsidR="00975C73" w:rsidRPr="00944B72">
        <w:t>)</w:t>
      </w:r>
      <w:r w:rsidR="00975C73" w:rsidRPr="00944B72">
        <w:tab/>
      </w:r>
      <w:r w:rsidR="00975C73">
        <w:t>po art. 23c dodaje się art. 23ca w brzmieniu</w:t>
      </w:r>
      <w:r w:rsidR="00975C73" w:rsidRPr="0094198B">
        <w:t>:</w:t>
      </w:r>
    </w:p>
    <w:p w14:paraId="3CAFAFBD" w14:textId="1A5EA9F9" w:rsidR="00ED6F30" w:rsidRDefault="00975C73" w:rsidP="00FA124E">
      <w:pPr>
        <w:pStyle w:val="ZARTzmartartykuempunktem"/>
      </w:pPr>
      <w:r w:rsidRPr="00975C73">
        <w:lastRenderedPageBreak/>
        <w:t>„</w:t>
      </w:r>
      <w:r w:rsidR="00614492" w:rsidRPr="007A329B">
        <w:t>Art. 23c</w:t>
      </w:r>
      <w:r>
        <w:t>a</w:t>
      </w:r>
      <w:r w:rsidR="00614492" w:rsidRPr="007A329B">
        <w:t>.</w:t>
      </w:r>
      <w:r w:rsidR="002265AD">
        <w:t xml:space="preserve"> </w:t>
      </w:r>
      <w:r w:rsidR="00ED6F30" w:rsidRPr="007A329B">
        <w:t>1.</w:t>
      </w:r>
      <w:r w:rsidR="002265AD">
        <w:t xml:space="preserve"> </w:t>
      </w:r>
      <w:r w:rsidR="00ED6F30" w:rsidRPr="007A329B">
        <w:t>W przypadku gdy Agencja nie zgadza się z oceną Prezesa UTK, o</w:t>
      </w:r>
      <w:r w:rsidR="007500A4">
        <w:t> </w:t>
      </w:r>
      <w:r w:rsidR="00ED6F30" w:rsidRPr="007A329B">
        <w:t xml:space="preserve">której mowa w art. 23b ust. </w:t>
      </w:r>
      <w:r w:rsidR="00F23418">
        <w:t>6</w:t>
      </w:r>
      <w:r w:rsidR="00ED6F30" w:rsidRPr="007A329B">
        <w:t xml:space="preserve">, Prezes UTK i Agencja </w:t>
      </w:r>
      <w:r w:rsidR="00E8241C" w:rsidRPr="007A329B">
        <w:t xml:space="preserve">współpracują </w:t>
      </w:r>
      <w:r w:rsidR="003A62E5" w:rsidRPr="007A329B">
        <w:t>w celu wypracowania</w:t>
      </w:r>
      <w:r w:rsidR="00ED6F30" w:rsidRPr="007A329B">
        <w:t xml:space="preserve"> wspólne</w:t>
      </w:r>
      <w:r w:rsidR="003A62E5" w:rsidRPr="007A329B">
        <w:t>go</w:t>
      </w:r>
      <w:r w:rsidR="00ED6F30" w:rsidRPr="007A329B">
        <w:t xml:space="preserve"> stanowisk</w:t>
      </w:r>
      <w:r w:rsidR="003A62E5" w:rsidRPr="007A329B">
        <w:t>a</w:t>
      </w:r>
      <w:r w:rsidR="00ED6F30" w:rsidRPr="007A329B">
        <w:t>.</w:t>
      </w:r>
    </w:p>
    <w:p w14:paraId="74EBBB47" w14:textId="4EAAC6B1" w:rsidR="00215ED5" w:rsidRPr="007A329B" w:rsidRDefault="00215ED5" w:rsidP="001272EB">
      <w:pPr>
        <w:pStyle w:val="ZUSTzmustartykuempunktem"/>
      </w:pPr>
      <w:r>
        <w:t>2</w:t>
      </w:r>
      <w:r w:rsidRPr="00215ED5">
        <w:t xml:space="preserve">. Agencja i Prezes UTK mogą włączyć do współpracy, o której mowa w ust. 1, </w:t>
      </w:r>
      <w:r w:rsidR="006D183A">
        <w:t>wnioskodawc</w:t>
      </w:r>
      <w:r w:rsidR="006E7C3E">
        <w:t>ę</w:t>
      </w:r>
      <w:r w:rsidRPr="00215ED5">
        <w:t>, o</w:t>
      </w:r>
      <w:r>
        <w:t xml:space="preserve"> którym mowa w art. 23b ust. 2.</w:t>
      </w:r>
    </w:p>
    <w:p w14:paraId="3AF5ABCB" w14:textId="16F38F53" w:rsidR="00ED6F30" w:rsidRPr="007A329B" w:rsidRDefault="00D76481" w:rsidP="00FA124E">
      <w:pPr>
        <w:pStyle w:val="ZUSTzmustartykuempunktem"/>
      </w:pPr>
      <w:r>
        <w:t>3</w:t>
      </w:r>
      <w:r w:rsidR="00ED6F30" w:rsidRPr="007A329B">
        <w:t>.</w:t>
      </w:r>
      <w:r w:rsidR="002265AD">
        <w:t xml:space="preserve"> </w:t>
      </w:r>
      <w:r w:rsidR="00ED6F30" w:rsidRPr="007A329B">
        <w:t>W przypadku braku wypracowania przez Agencję i Prezesa UTK wspólnego stanowiska</w:t>
      </w:r>
      <w:r w:rsidR="001D06BC">
        <w:t>,</w:t>
      </w:r>
      <w:r w:rsidR="00ED6F30" w:rsidRPr="007A329B">
        <w:t xml:space="preserve"> o którym mowa w ust. 1, w terminie miesiąca od dnia przekazania przez Agencję informacji o braku akceptacji oceny Prezesa UTK, Agencja samodzielnie podejmuje decyzję w sprawie wniosku o </w:t>
      </w:r>
      <w:r w:rsidR="009729CB">
        <w:t xml:space="preserve">wydanie zezwolenia na </w:t>
      </w:r>
      <w:r w:rsidR="00ED6F30" w:rsidRPr="007A329B">
        <w:t>wprowadzeni</w:t>
      </w:r>
      <w:r w:rsidR="001272EB">
        <w:t>e</w:t>
      </w:r>
      <w:r w:rsidR="00ED6F30" w:rsidRPr="007A329B">
        <w:t xml:space="preserve"> pojazdu </w:t>
      </w:r>
      <w:r w:rsidR="005211BA" w:rsidRPr="007A329B">
        <w:t xml:space="preserve">kolejowego </w:t>
      </w:r>
      <w:r w:rsidR="00ED6F30" w:rsidRPr="007A329B">
        <w:t>do obrotu.</w:t>
      </w:r>
    </w:p>
    <w:p w14:paraId="7DCC652E" w14:textId="01793AD6" w:rsidR="00ED6F30" w:rsidRPr="007A329B" w:rsidRDefault="00D76481" w:rsidP="00FA124E">
      <w:pPr>
        <w:pStyle w:val="ZUSTzmustartykuempunktem"/>
      </w:pPr>
      <w:r>
        <w:t>4</w:t>
      </w:r>
      <w:r w:rsidR="00ED6F30" w:rsidRPr="007A329B">
        <w:t>.</w:t>
      </w:r>
      <w:r w:rsidR="002265AD">
        <w:t xml:space="preserve"> </w:t>
      </w:r>
      <w:r w:rsidR="00E8241C" w:rsidRPr="007A329B">
        <w:t xml:space="preserve">Prezes UTK może złożyć wniosek o </w:t>
      </w:r>
      <w:r w:rsidR="00ED6F30" w:rsidRPr="007A329B">
        <w:t xml:space="preserve">arbitraż </w:t>
      </w:r>
      <w:r w:rsidR="00F23418">
        <w:t xml:space="preserve">do </w:t>
      </w:r>
      <w:r w:rsidR="00ED6F30" w:rsidRPr="007A329B">
        <w:t>Rad</w:t>
      </w:r>
      <w:r w:rsidR="00E8241C" w:rsidRPr="007A329B">
        <w:t>y</w:t>
      </w:r>
      <w:r w:rsidR="00ED6F30" w:rsidRPr="007A329B">
        <w:t xml:space="preserve"> Odwoławczej, o której mowa w art. 55 </w:t>
      </w:r>
      <w:r w:rsidR="001F5183" w:rsidRPr="007A329B">
        <w:t>rozporządzenia Parlamentu Europejskiego i Rady (UE) 2016/796 z dnia 11 maja 2016 r. w sprawie Agencji Kolejowej Unii Europejskiej i uchylenia rozporządzenia (WE) nr 881/2004</w:t>
      </w:r>
      <w:r w:rsidR="001D06BC">
        <w:t xml:space="preserve">, </w:t>
      </w:r>
      <w:r w:rsidR="00D60679" w:rsidRPr="00D60679">
        <w:t>w przypadku negatywnej oceny Prezesa UTK i braku wypracowania wspólnego stanowiska z Agencją.</w:t>
      </w:r>
      <w:r w:rsidR="00215ED5" w:rsidRPr="00215ED5">
        <w:t>”;</w:t>
      </w:r>
      <w:r w:rsidR="00D60679" w:rsidRPr="00D60679">
        <w:t xml:space="preserve"> </w:t>
      </w:r>
    </w:p>
    <w:p w14:paraId="6DAF93EC" w14:textId="58FEBB26" w:rsidR="00B62F3E" w:rsidRDefault="005B52BA" w:rsidP="00406B22">
      <w:pPr>
        <w:pStyle w:val="PKTpunkt"/>
      </w:pPr>
      <w:r>
        <w:t>3</w:t>
      </w:r>
      <w:r w:rsidR="0005596C">
        <w:t>4</w:t>
      </w:r>
      <w:r w:rsidR="00B62F3E">
        <w:t>)</w:t>
      </w:r>
      <w:r w:rsidR="00B62F3E">
        <w:tab/>
        <w:t>art. 23d</w:t>
      </w:r>
      <w:r w:rsidR="00F01261">
        <w:t xml:space="preserve"> i</w:t>
      </w:r>
      <w:r w:rsidR="00F27D98">
        <w:t xml:space="preserve"> </w:t>
      </w:r>
      <w:r w:rsidR="00D907C4">
        <w:t xml:space="preserve">art. </w:t>
      </w:r>
      <w:r w:rsidR="00F27D98">
        <w:t>23</w:t>
      </w:r>
      <w:r w:rsidR="00F01261">
        <w:t>e</w:t>
      </w:r>
      <w:r w:rsidR="00EF7492">
        <w:t xml:space="preserve"> otrzymuj</w:t>
      </w:r>
      <w:r w:rsidR="00F27D98">
        <w:t>ą</w:t>
      </w:r>
      <w:r w:rsidR="00EF7492">
        <w:t xml:space="preserve"> brzmienie</w:t>
      </w:r>
      <w:r w:rsidR="00B62F3E">
        <w:t>:</w:t>
      </w:r>
    </w:p>
    <w:p w14:paraId="03CAA3E6" w14:textId="5342D8F5" w:rsidR="00B62F3E" w:rsidRDefault="00B62F3E" w:rsidP="007A329B">
      <w:pPr>
        <w:pStyle w:val="ZARTzmartartykuempunktem"/>
      </w:pPr>
      <w:r>
        <w:rPr>
          <w:rFonts w:cs="Times"/>
        </w:rPr>
        <w:t>„</w:t>
      </w:r>
      <w:r w:rsidR="006840E3">
        <w:t xml:space="preserve">Art. </w:t>
      </w:r>
      <w:r w:rsidR="00EF7492">
        <w:t>23d.</w:t>
      </w:r>
      <w:r w:rsidR="002265AD">
        <w:t xml:space="preserve"> </w:t>
      </w:r>
      <w:r w:rsidRPr="00324D72">
        <w:t>1.</w:t>
      </w:r>
      <w:r w:rsidR="002265AD">
        <w:t xml:space="preserve"> </w:t>
      </w:r>
      <w:r w:rsidRPr="00324D72">
        <w:t xml:space="preserve">Wnioskodawca, o którym mowa w art. 23b ust. </w:t>
      </w:r>
      <w:r w:rsidR="00F23418">
        <w:t>2</w:t>
      </w:r>
      <w:r w:rsidRPr="00324D72">
        <w:t xml:space="preserve">, może </w:t>
      </w:r>
      <w:r w:rsidR="003036B6">
        <w:t>wystąpić z</w:t>
      </w:r>
      <w:r w:rsidR="007500A4">
        <w:t> </w:t>
      </w:r>
      <w:r w:rsidRPr="00324D72">
        <w:t>wnios</w:t>
      </w:r>
      <w:r w:rsidR="003036B6">
        <w:t>kiem</w:t>
      </w:r>
      <w:r w:rsidRPr="00324D72">
        <w:t xml:space="preserve"> o </w:t>
      </w:r>
      <w:r w:rsidR="00786D5F" w:rsidRPr="00786D5F">
        <w:t>zezwolenie dla typu pojazdu</w:t>
      </w:r>
      <w:r w:rsidR="0072757B">
        <w:t>. Przepis</w:t>
      </w:r>
      <w:r w:rsidR="0031283D">
        <w:t>y</w:t>
      </w:r>
      <w:r w:rsidR="0072757B">
        <w:t xml:space="preserve"> </w:t>
      </w:r>
      <w:r w:rsidRPr="00324D72">
        <w:t>art. 23b</w:t>
      </w:r>
      <w:r w:rsidR="0072757B">
        <w:t xml:space="preserve"> stosuje się</w:t>
      </w:r>
      <w:r w:rsidR="00900385">
        <w:t>.</w:t>
      </w:r>
    </w:p>
    <w:p w14:paraId="0FFE560C" w14:textId="61FF7ECA" w:rsidR="00EE6028" w:rsidRDefault="00EE6028" w:rsidP="007A329B">
      <w:pPr>
        <w:pStyle w:val="ZUSTzmustartykuempunktem"/>
      </w:pPr>
      <w:r>
        <w:t>2.</w:t>
      </w:r>
      <w:r w:rsidR="002265AD">
        <w:t xml:space="preserve"> </w:t>
      </w:r>
      <w:r w:rsidR="007C72FE">
        <w:t xml:space="preserve">Wniosek o </w:t>
      </w:r>
      <w:r w:rsidR="009729CB">
        <w:t xml:space="preserve">zezwolenie </w:t>
      </w:r>
      <w:r w:rsidR="00B8494C" w:rsidRPr="00B8494C">
        <w:t>dla typu pojazdu</w:t>
      </w:r>
      <w:r w:rsidR="004E32B4">
        <w:t xml:space="preserve"> </w:t>
      </w:r>
      <w:r>
        <w:t>moż</w:t>
      </w:r>
      <w:r w:rsidR="007C72FE">
        <w:t>na złożyć</w:t>
      </w:r>
      <w:r w:rsidR="004E32B4">
        <w:t xml:space="preserve"> </w:t>
      </w:r>
      <w:r w:rsidR="007C72FE">
        <w:t>wraz z</w:t>
      </w:r>
      <w:r>
        <w:t xml:space="preserve"> wnios</w:t>
      </w:r>
      <w:r w:rsidR="007C72FE">
        <w:t>kiem</w:t>
      </w:r>
      <w:r>
        <w:t xml:space="preserve"> o</w:t>
      </w:r>
      <w:r w:rsidR="007500A4">
        <w:t> </w:t>
      </w:r>
      <w:r>
        <w:t xml:space="preserve">zezwolenie na wprowadzenie </w:t>
      </w:r>
      <w:r w:rsidR="009729CB">
        <w:t xml:space="preserve">pojazdu kolejowego </w:t>
      </w:r>
      <w:r>
        <w:t xml:space="preserve">do obrotu, jeżeli </w:t>
      </w:r>
      <w:r w:rsidR="007C72FE">
        <w:t>obejmuje on ten</w:t>
      </w:r>
      <w:r>
        <w:t xml:space="preserve"> sam obszar użytkowania.</w:t>
      </w:r>
    </w:p>
    <w:p w14:paraId="2B37B346" w14:textId="28A0B93F" w:rsidR="00EE6028" w:rsidRDefault="00EE6028" w:rsidP="007A329B">
      <w:pPr>
        <w:pStyle w:val="ZUSTzmustartykuempunktem"/>
      </w:pPr>
      <w:r>
        <w:t>3.</w:t>
      </w:r>
      <w:r w:rsidR="002265AD">
        <w:t xml:space="preserve"> </w:t>
      </w:r>
      <w:r w:rsidR="007C72FE">
        <w:t>W przypadku, o którym mowa w ust. 2, z</w:t>
      </w:r>
      <w:r>
        <w:t xml:space="preserve">ezwolenie na wprowadzenie </w:t>
      </w:r>
      <w:r w:rsidR="009729CB">
        <w:t xml:space="preserve">pojazdu kolejowego </w:t>
      </w:r>
      <w:r>
        <w:t>do obrotu</w:t>
      </w:r>
      <w:r w:rsidR="004E32B4">
        <w:t xml:space="preserve"> </w:t>
      </w:r>
      <w:r>
        <w:t xml:space="preserve">stanowi </w:t>
      </w:r>
      <w:r w:rsidR="007C72FE">
        <w:t xml:space="preserve">jednocześnie </w:t>
      </w:r>
      <w:r>
        <w:t xml:space="preserve">zezwolenie </w:t>
      </w:r>
      <w:r w:rsidR="00572678">
        <w:t xml:space="preserve">dla </w:t>
      </w:r>
      <w:r>
        <w:t>typu pojazdu.</w:t>
      </w:r>
    </w:p>
    <w:p w14:paraId="12E53EA7" w14:textId="5DFFE294" w:rsidR="00B62F3E" w:rsidRDefault="00EE6028" w:rsidP="007A329B">
      <w:pPr>
        <w:pStyle w:val="ZUSTzmustartykuempunktem"/>
      </w:pPr>
      <w:r>
        <w:t>4</w:t>
      </w:r>
      <w:r w:rsidR="00B62F3E" w:rsidRPr="00EB5153">
        <w:t>.</w:t>
      </w:r>
      <w:r w:rsidR="002265AD">
        <w:t xml:space="preserve"> </w:t>
      </w:r>
      <w:r w:rsidR="00B62F3E" w:rsidRPr="00EB5153">
        <w:t>Wprowadzenie do obrotu kolejnych pojazdów kolejowych zgodnych z</w:t>
      </w:r>
      <w:r w:rsidR="007500A4">
        <w:t> </w:t>
      </w:r>
      <w:r w:rsidR="00572678">
        <w:t>dopuszczonym</w:t>
      </w:r>
      <w:r w:rsidR="00B62F3E" w:rsidRPr="00EB5153">
        <w:t xml:space="preserve"> typem pojazdu następuje </w:t>
      </w:r>
      <w:r w:rsidR="003036B6">
        <w:t>na podstawie</w:t>
      </w:r>
      <w:r w:rsidR="00B62F3E" w:rsidRPr="00EB5153">
        <w:t xml:space="preserve"> deklaracj</w:t>
      </w:r>
      <w:r w:rsidR="003036B6">
        <w:t>i</w:t>
      </w:r>
      <w:r w:rsidR="00B62F3E" w:rsidRPr="00EB5153">
        <w:t xml:space="preserve"> zgodności z</w:t>
      </w:r>
      <w:r w:rsidR="007500A4">
        <w:t> </w:t>
      </w:r>
      <w:r w:rsidR="00262AD4">
        <w:t xml:space="preserve">dopuszczonym </w:t>
      </w:r>
      <w:r w:rsidR="00B62F3E" w:rsidRPr="00EB5153">
        <w:t xml:space="preserve">typem </w:t>
      </w:r>
      <w:r w:rsidR="00262AD4">
        <w:t xml:space="preserve">pojazdu </w:t>
      </w:r>
      <w:r w:rsidR="00B62F3E" w:rsidRPr="00EB5153">
        <w:t>wystawionej przez wnioskodawcę, o którym mowa w</w:t>
      </w:r>
      <w:r w:rsidR="007500A4">
        <w:t> </w:t>
      </w:r>
      <w:r w:rsidR="00B62F3E" w:rsidRPr="00EB5153">
        <w:t>art.</w:t>
      </w:r>
      <w:r w:rsidR="007500A4">
        <w:t> </w:t>
      </w:r>
      <w:r w:rsidR="00B62F3E" w:rsidRPr="00EB5153">
        <w:t xml:space="preserve">23b ust. </w:t>
      </w:r>
      <w:r w:rsidR="00F23418">
        <w:t>2</w:t>
      </w:r>
      <w:r w:rsidR="00B62F3E" w:rsidRPr="00EB5153">
        <w:t>.</w:t>
      </w:r>
    </w:p>
    <w:p w14:paraId="7FA1454F" w14:textId="679DE3AD" w:rsidR="00B62F3E" w:rsidRPr="00EB5153" w:rsidRDefault="00EE6028" w:rsidP="007A329B">
      <w:pPr>
        <w:pStyle w:val="ZUSTzmustartykuempunktem"/>
      </w:pPr>
      <w:r>
        <w:t>5</w:t>
      </w:r>
      <w:r w:rsidR="00B62F3E">
        <w:t>.</w:t>
      </w:r>
      <w:r w:rsidR="002265AD">
        <w:t xml:space="preserve"> </w:t>
      </w:r>
      <w:r w:rsidR="00B62F3E" w:rsidRPr="00C011F4">
        <w:t>Deklaracja</w:t>
      </w:r>
      <w:r w:rsidR="00B62F3E" w:rsidRPr="00EB5153">
        <w:t xml:space="preserve"> zgodności z typem jest </w:t>
      </w:r>
      <w:r w:rsidR="00385510">
        <w:t xml:space="preserve">wystawiana </w:t>
      </w:r>
      <w:r w:rsidR="00B62F3E" w:rsidRPr="00EB5153">
        <w:t>zgodnie z:</w:t>
      </w:r>
    </w:p>
    <w:p w14:paraId="68ECF430" w14:textId="77777777" w:rsidR="00B62F3E" w:rsidRPr="00EB5153" w:rsidRDefault="00B62F3E" w:rsidP="007A329B">
      <w:pPr>
        <w:pStyle w:val="ZPKTzmpktartykuempunktem"/>
      </w:pPr>
      <w:r>
        <w:t>1)</w:t>
      </w:r>
      <w:r>
        <w:tab/>
      </w:r>
      <w:r w:rsidRPr="00614492">
        <w:t>procedurami</w:t>
      </w:r>
      <w:r w:rsidRPr="00EB5153">
        <w:t xml:space="preserve"> weryfikacji odpowiednich TSI lub</w:t>
      </w:r>
    </w:p>
    <w:p w14:paraId="6560C574" w14:textId="1E52A6FE" w:rsidR="00B62F3E" w:rsidRDefault="00B62F3E" w:rsidP="007A329B">
      <w:pPr>
        <w:pStyle w:val="ZPKTzmpktartykuempunktem"/>
      </w:pPr>
      <w:r>
        <w:t>2)</w:t>
      </w:r>
      <w:r>
        <w:tab/>
      </w:r>
      <w:r w:rsidRPr="00EB5153">
        <w:t xml:space="preserve">w </w:t>
      </w:r>
      <w:r w:rsidRPr="00614492">
        <w:t>przypadku</w:t>
      </w:r>
      <w:r w:rsidRPr="00EB5153">
        <w:t xml:space="preserve"> gdy TSI nie mają zastosowania – </w:t>
      </w:r>
      <w:r w:rsidR="00BC03D6" w:rsidRPr="00BC03D6">
        <w:t xml:space="preserve">procedurami oceny zgodności określonymi w modułach B w połączeniu z modułem D, </w:t>
      </w:r>
      <w:r w:rsidR="00944579">
        <w:t xml:space="preserve">modułem </w:t>
      </w:r>
      <w:r w:rsidR="00BC03D6" w:rsidRPr="00BC03D6">
        <w:t xml:space="preserve">B </w:t>
      </w:r>
      <w:r w:rsidR="00BC03D6">
        <w:t>w połączeniu z</w:t>
      </w:r>
      <w:r w:rsidR="002B28CC">
        <w:t xml:space="preserve"> </w:t>
      </w:r>
      <w:r w:rsidR="00BC03D6">
        <w:t>modułem F oraz</w:t>
      </w:r>
      <w:r w:rsidR="00BC03D6" w:rsidRPr="00BC03D6">
        <w:t xml:space="preserve"> H1 </w:t>
      </w:r>
      <w:r w:rsidR="00545AED">
        <w:t>załącznika II do</w:t>
      </w:r>
      <w:r w:rsidRPr="00EB5153">
        <w:t xml:space="preserve"> decyzj</w:t>
      </w:r>
      <w:r w:rsidR="006C2384">
        <w:t>i</w:t>
      </w:r>
      <w:r w:rsidRPr="00EB5153">
        <w:t xml:space="preserve"> Parlamentu Europejskiego i Rady nr</w:t>
      </w:r>
      <w:r w:rsidR="007500A4">
        <w:t> </w:t>
      </w:r>
      <w:r w:rsidRPr="00EB5153">
        <w:t xml:space="preserve">768/2008/WE z dnia 9 lipca 2008 r. w sprawie wspólnych ram dotyczących </w:t>
      </w:r>
      <w:r w:rsidRPr="00EB5153">
        <w:lastRenderedPageBreak/>
        <w:t>wprowadzania produktów do obrotu, uchylającej decyzję Rady 93/465/EWG (Dz.</w:t>
      </w:r>
      <w:r w:rsidR="007500A4">
        <w:t> </w:t>
      </w:r>
      <w:r w:rsidRPr="00EB5153">
        <w:t>Urz. UE L 218 z 13.</w:t>
      </w:r>
      <w:r w:rsidR="002557C8">
        <w:t>0</w:t>
      </w:r>
      <w:r w:rsidRPr="00EB5153">
        <w:t>8.2008, s</w:t>
      </w:r>
      <w:r w:rsidR="00DF0CA4">
        <w:t>tr</w:t>
      </w:r>
      <w:r w:rsidRPr="00EB5153">
        <w:t>. 82).</w:t>
      </w:r>
    </w:p>
    <w:p w14:paraId="4C83E22F" w14:textId="76B5A71F" w:rsidR="00B62F3E" w:rsidRPr="00324D72" w:rsidRDefault="00EE6028" w:rsidP="007A329B">
      <w:pPr>
        <w:pStyle w:val="ZUSTzmustartykuempunktem"/>
      </w:pPr>
      <w:r>
        <w:t>6</w:t>
      </w:r>
      <w:r w:rsidR="00B62F3E">
        <w:t>.</w:t>
      </w:r>
      <w:r w:rsidR="002265AD">
        <w:t xml:space="preserve"> </w:t>
      </w:r>
      <w:r w:rsidR="00B62F3E" w:rsidRPr="00EB5153">
        <w:t xml:space="preserve">W przypadku gdy zezwolenie </w:t>
      </w:r>
      <w:r w:rsidR="00572678" w:rsidRPr="00572678">
        <w:t xml:space="preserve">dla typu pojazdu </w:t>
      </w:r>
      <w:r w:rsidR="00B62F3E" w:rsidRPr="00EB5153">
        <w:t>wydał Prezes UTK, przekazuje on taką informację do Agencji, w celu zarejestrowania typu pojazdu kolejowego w</w:t>
      </w:r>
      <w:r w:rsidR="007500A4">
        <w:t> </w:t>
      </w:r>
      <w:r w:rsidR="00EC40F9">
        <w:t>prowadzonym przez Agencję</w:t>
      </w:r>
      <w:r w:rsidR="00B62F3E" w:rsidRPr="00EB5153">
        <w:t xml:space="preserve"> europejskim rejestrze typów pojazdów dopuszczonych do eksploatacji.</w:t>
      </w:r>
    </w:p>
    <w:p w14:paraId="7A890641" w14:textId="18CE0F4A" w:rsidR="00A23CFF" w:rsidRPr="00A23CFF" w:rsidRDefault="00A23CFF" w:rsidP="00A23CFF">
      <w:pPr>
        <w:pStyle w:val="ZUSTzmustartykuempunktem"/>
      </w:pPr>
      <w:r w:rsidRPr="00A23CFF">
        <w:t>7. W przypadku zmiany TSI lub przepisów krajowych, na podstawie których wydano zezwolenie dla typu pojazdu, Agencja albo, w stosownym przypadku, Prezes UTK, mo</w:t>
      </w:r>
      <w:r w:rsidR="006A61E9">
        <w:t>że</w:t>
      </w:r>
      <w:r w:rsidRPr="00A23CFF">
        <w:t xml:space="preserve"> nakazać odnowienie zezwolenia dla typu pojazdu, jeżeli stanowią tak zmienione TSI lub przepisy krajowe. Dokonując odnowienia zezwolenia</w:t>
      </w:r>
      <w:r w:rsidR="00ED5215">
        <w:t>,</w:t>
      </w:r>
      <w:r w:rsidRPr="00A23CFF">
        <w:t xml:space="preserve"> weryfikuje się wyłącznie kryteria wynikające z przepisów ulegających zmianie.</w:t>
      </w:r>
    </w:p>
    <w:p w14:paraId="75C1DC01" w14:textId="38E02D58" w:rsidR="00FA124E" w:rsidRDefault="00A23CFF" w:rsidP="0044780A">
      <w:pPr>
        <w:pStyle w:val="ZUSTzmustartykuempunktem"/>
      </w:pPr>
      <w:r w:rsidRPr="00A23CFF">
        <w:t>8. Odnowienie zezwolenia</w:t>
      </w:r>
      <w:r w:rsidR="00D907C4">
        <w:t xml:space="preserve"> dla typu pojazdu</w:t>
      </w:r>
      <w:r w:rsidRPr="00A23CFF">
        <w:t xml:space="preserve"> nie powoduje konieczności dokonywania zmian zezwoleń na w</w:t>
      </w:r>
      <w:r w:rsidRPr="00385110">
        <w:t>prowadzenie</w:t>
      </w:r>
      <w:r w:rsidR="004E32B4">
        <w:t xml:space="preserve"> </w:t>
      </w:r>
      <w:r w:rsidR="00526C2B" w:rsidRPr="00526C2B">
        <w:t xml:space="preserve">pojazdu kolejowego </w:t>
      </w:r>
      <w:r w:rsidR="00DB3508">
        <w:t xml:space="preserve">do </w:t>
      </w:r>
      <w:r w:rsidR="002B28CC">
        <w:t>obrotu</w:t>
      </w:r>
      <w:r w:rsidR="002B28CC" w:rsidRPr="00A23CFF">
        <w:t xml:space="preserve"> wydanych</w:t>
      </w:r>
      <w:r w:rsidRPr="00A23CFF">
        <w:t xml:space="preserve"> przed dniem wydania odnowienia zezwolenia</w:t>
      </w:r>
      <w:r w:rsidR="00D76481">
        <w:t xml:space="preserve"> dla typu pojazdu</w:t>
      </w:r>
      <w:r w:rsidRPr="00A23CFF">
        <w:t>.</w:t>
      </w:r>
    </w:p>
    <w:p w14:paraId="2921FDE3" w14:textId="4CB9630A" w:rsidR="004D1BEE" w:rsidRDefault="004D1BEE" w:rsidP="006100C5">
      <w:pPr>
        <w:pStyle w:val="ZUSTzmustartykuempunktem"/>
      </w:pPr>
      <w:r w:rsidRPr="004D1BEE">
        <w:t xml:space="preserve">Art. 23e. </w:t>
      </w:r>
      <w:r w:rsidR="006840E3">
        <w:t>Wykaz dokumentów, które należy załączyć do</w:t>
      </w:r>
      <w:r w:rsidRPr="004D1BEE">
        <w:t xml:space="preserve"> wniosku, o którym mowa w ar</w:t>
      </w:r>
      <w:r w:rsidR="00286F69">
        <w:t>t</w:t>
      </w:r>
      <w:r w:rsidRPr="004D1BEE">
        <w:t>. 23b ust. 2</w:t>
      </w:r>
      <w:r w:rsidR="006840E3">
        <w:t>, określ</w:t>
      </w:r>
      <w:r w:rsidR="002E5EC3">
        <w:t>a</w:t>
      </w:r>
      <w:r w:rsidR="006840E3">
        <w:t xml:space="preserve"> pkt 18 załącznika I do r</w:t>
      </w:r>
      <w:r w:rsidR="006840E3" w:rsidRPr="006840E3">
        <w:t>ozporządzeni</w:t>
      </w:r>
      <w:r w:rsidR="006840E3">
        <w:t>a</w:t>
      </w:r>
      <w:r w:rsidR="006840E3" w:rsidRPr="006840E3">
        <w:t xml:space="preserve"> wykonawcze</w:t>
      </w:r>
      <w:r w:rsidR="006840E3">
        <w:t>go</w:t>
      </w:r>
      <w:r w:rsidR="006840E3" w:rsidRPr="006840E3">
        <w:t xml:space="preserve"> Komisji (UE) 2018/545</w:t>
      </w:r>
      <w:r w:rsidR="006840E3">
        <w:t>.</w:t>
      </w:r>
      <w:r w:rsidR="006840E3" w:rsidRPr="006840E3">
        <w:t>”;</w:t>
      </w:r>
    </w:p>
    <w:p w14:paraId="1815BA1F" w14:textId="0B384FEE" w:rsidR="002511C1" w:rsidRDefault="00F01261">
      <w:pPr>
        <w:pStyle w:val="PKTpunkt"/>
      </w:pPr>
      <w:r>
        <w:t>3</w:t>
      </w:r>
      <w:r w:rsidR="0005596C">
        <w:t>5</w:t>
      </w:r>
      <w:r w:rsidR="002511C1" w:rsidRPr="007A329B">
        <w:t>)</w:t>
      </w:r>
      <w:r w:rsidR="002511C1" w:rsidRPr="007A329B">
        <w:tab/>
      </w:r>
      <w:r>
        <w:t xml:space="preserve">uchyla się </w:t>
      </w:r>
      <w:r w:rsidR="002511C1" w:rsidRPr="007A329B">
        <w:t>art. 23f</w:t>
      </w:r>
      <w:r>
        <w:t>;</w:t>
      </w:r>
    </w:p>
    <w:p w14:paraId="1491E3C6" w14:textId="0A5F1177" w:rsidR="00F01261" w:rsidRPr="007A329B" w:rsidRDefault="00F01261" w:rsidP="00F01261">
      <w:pPr>
        <w:pStyle w:val="PKTpunkt"/>
      </w:pPr>
      <w:r>
        <w:t>3</w:t>
      </w:r>
      <w:r w:rsidR="0005596C">
        <w:t>6</w:t>
      </w:r>
      <w:r w:rsidRPr="007A329B">
        <w:t>)</w:t>
      </w:r>
      <w:r w:rsidRPr="007A329B">
        <w:tab/>
      </w:r>
      <w:r>
        <w:t>po art. 23f dodaje się art. 23fa w brzmieniu</w:t>
      </w:r>
      <w:r w:rsidRPr="007A329B">
        <w:t>:</w:t>
      </w:r>
    </w:p>
    <w:p w14:paraId="3BDBD25C" w14:textId="7658E582" w:rsidR="002511C1" w:rsidRPr="00EB5153" w:rsidRDefault="00614492" w:rsidP="00232EE4">
      <w:pPr>
        <w:pStyle w:val="ZARTzmartartykuempunktem"/>
      </w:pPr>
      <w:r>
        <w:rPr>
          <w:rFonts w:cs="Times"/>
        </w:rPr>
        <w:t>„</w:t>
      </w:r>
      <w:r>
        <w:t>Art.23f</w:t>
      </w:r>
      <w:r w:rsidR="00F01261">
        <w:t>a</w:t>
      </w:r>
      <w:r>
        <w:t>.</w:t>
      </w:r>
      <w:r w:rsidR="002265AD">
        <w:t xml:space="preserve"> </w:t>
      </w:r>
      <w:r w:rsidR="002511C1" w:rsidRPr="00EB5153">
        <w:t>1.</w:t>
      </w:r>
      <w:r w:rsidR="002265AD">
        <w:t xml:space="preserve"> </w:t>
      </w:r>
      <w:r w:rsidR="002511C1" w:rsidRPr="00EB5153">
        <w:t>W przypadku gdy przewoźnik kolejowy uzyska wiedzę, że użytkowany przez niego pojazd kolejowy nie spełnia jednego z mających zastosowanie zasadniczych wymagań</w:t>
      </w:r>
      <w:r w:rsidR="003B284F" w:rsidRPr="003B284F">
        <w:t xml:space="preserve"> systemu kolei</w:t>
      </w:r>
      <w:r w:rsidR="002511C1" w:rsidRPr="00EB5153">
        <w:t>, przyjmuje niezbędne środki naprawcze w celu zapewnienia zgodności pojazdu</w:t>
      </w:r>
      <w:r w:rsidR="003B284F">
        <w:t xml:space="preserve"> z zasadniczymi wymaganiami</w:t>
      </w:r>
      <w:r w:rsidR="003B284F" w:rsidRPr="003B284F">
        <w:t xml:space="preserve"> systemu kolei</w:t>
      </w:r>
      <w:r w:rsidR="002511C1" w:rsidRPr="00EB5153">
        <w:t xml:space="preserve">. Przewoźnik kolejowy informuje o przyjętych środkach </w:t>
      </w:r>
      <w:r w:rsidR="00B539AD">
        <w:t xml:space="preserve">naprawczych </w:t>
      </w:r>
      <w:r w:rsidR="002511C1" w:rsidRPr="00EB5153">
        <w:t xml:space="preserve">Agencję i Prezesa UTK </w:t>
      </w:r>
      <w:r w:rsidR="002511C1" w:rsidRPr="006F521D">
        <w:t>nie</w:t>
      </w:r>
      <w:r w:rsidR="002511C1" w:rsidRPr="00EB5153">
        <w:t xml:space="preserve"> później niż w</w:t>
      </w:r>
      <w:r w:rsidR="007500A4">
        <w:t> </w:t>
      </w:r>
      <w:r w:rsidR="002511C1" w:rsidRPr="00EB5153">
        <w:t>terminie 30 dni od dnia ich przyjęcia.</w:t>
      </w:r>
    </w:p>
    <w:p w14:paraId="7B21EC6F" w14:textId="44DC18C5" w:rsidR="002511C1" w:rsidRDefault="002511C1" w:rsidP="00232EE4">
      <w:pPr>
        <w:pStyle w:val="ZUSTzmustartykuempunktem"/>
      </w:pPr>
      <w:r w:rsidRPr="00EB5153">
        <w:t>2.</w:t>
      </w:r>
      <w:r w:rsidR="002265AD">
        <w:t xml:space="preserve"> </w:t>
      </w:r>
      <w:r w:rsidRPr="00EB5153">
        <w:t>Jeżeli przewoźnik kolejowy uzyska dowody potwierdzające, że niezgodność z</w:t>
      </w:r>
      <w:r w:rsidR="007500A4">
        <w:t> </w:t>
      </w:r>
      <w:r w:rsidRPr="00EB5153">
        <w:t xml:space="preserve">zasadniczymi wymaganiami </w:t>
      </w:r>
      <w:r w:rsidR="003B284F" w:rsidRPr="003B284F">
        <w:t xml:space="preserve">systemu kolei </w:t>
      </w:r>
      <w:r w:rsidRPr="00EB5153">
        <w:t xml:space="preserve">istniała w momencie wydawania zezwolenia na wprowadzenie pojazdu </w:t>
      </w:r>
      <w:r w:rsidR="005211BA">
        <w:t xml:space="preserve">kolejowego </w:t>
      </w:r>
      <w:r w:rsidRPr="00EB5153">
        <w:t xml:space="preserve">do obrotu, przekazuje </w:t>
      </w:r>
      <w:r w:rsidR="00767B17">
        <w:t>je</w:t>
      </w:r>
      <w:r w:rsidRPr="00EB5153">
        <w:t xml:space="preserve"> Agencji i</w:t>
      </w:r>
      <w:r w:rsidR="00BC1527">
        <w:t> </w:t>
      </w:r>
      <w:r w:rsidRPr="00EB5153">
        <w:t>Prezesowi UTK nie później niż w terminie 30 dni od dnia ich uzyskania</w:t>
      </w:r>
      <w:r w:rsidR="00F74745">
        <w:t xml:space="preserve"> oraz przyjmuje niezbędne środki naprawcze </w:t>
      </w:r>
      <w:r w:rsidR="00404E28" w:rsidRPr="00404E28">
        <w:t xml:space="preserve">w celu zapewnienia zgodności pojazdu </w:t>
      </w:r>
      <w:r w:rsidR="00991C5B">
        <w:t xml:space="preserve">kolejowego </w:t>
      </w:r>
      <w:r w:rsidR="00404E28" w:rsidRPr="00404E28">
        <w:t>z zasadniczymi wymaganiami systemu kolei.</w:t>
      </w:r>
    </w:p>
    <w:p w14:paraId="5F78566F" w14:textId="4683A500" w:rsidR="002511C1" w:rsidRPr="00EB5153" w:rsidRDefault="002511C1" w:rsidP="00232EE4">
      <w:pPr>
        <w:pStyle w:val="ZUSTzmustartykuempunktem"/>
      </w:pPr>
      <w:r w:rsidRPr="00EB5153">
        <w:t>3.</w:t>
      </w:r>
      <w:r w:rsidR="002265AD">
        <w:t xml:space="preserve"> </w:t>
      </w:r>
      <w:r w:rsidRPr="00EB5153">
        <w:t xml:space="preserve">Jeżeli Prezes UTK w wyniku prowadzonych działań nadzorczych lub z innych źródeł uzyska wiedzę, że pojazd kolejowy lub typ pojazdu, posiadający zezwolenie na </w:t>
      </w:r>
      <w:r w:rsidRPr="00EB5153">
        <w:lastRenderedPageBreak/>
        <w:t xml:space="preserve">wprowadzenie pojazdu </w:t>
      </w:r>
      <w:r w:rsidR="005211BA">
        <w:t xml:space="preserve">kolejowego </w:t>
      </w:r>
      <w:r w:rsidR="00572678" w:rsidRPr="00EB5153">
        <w:t xml:space="preserve">do obrotu </w:t>
      </w:r>
      <w:r w:rsidRPr="00EB5153">
        <w:t xml:space="preserve">lub </w:t>
      </w:r>
      <w:r w:rsidR="00786D5F" w:rsidRPr="00786D5F">
        <w:t>zezwolenie dla typu pojazdu</w:t>
      </w:r>
      <w:r w:rsidRPr="00EB5153">
        <w:t>, mimo użytkowania go zgodnie z przeznaczeniem, nie spełnia jednego z mających zastosowanie zasadniczych wymagań</w:t>
      </w:r>
      <w:r w:rsidR="00FF1A90">
        <w:t xml:space="preserve"> systemu kolei</w:t>
      </w:r>
      <w:r w:rsidRPr="00EB5153">
        <w:t>, niezwłocznie wzywa przewoźnika kolejowego eksploatującego taki pojazd lub typ pojazdu</w:t>
      </w:r>
      <w:r w:rsidR="00B539AD">
        <w:t xml:space="preserve"> do</w:t>
      </w:r>
      <w:r w:rsidRPr="00EB5153">
        <w:t xml:space="preserve"> przyjęci</w:t>
      </w:r>
      <w:r w:rsidR="00B539AD">
        <w:t>a</w:t>
      </w:r>
      <w:r w:rsidRPr="00EB5153">
        <w:t xml:space="preserve"> niezbędnych środków naprawczych w celu zapewnienia zgodności z zasadniczymi wymaganiami</w:t>
      </w:r>
      <w:r w:rsidR="00FF1A90">
        <w:t xml:space="preserve"> systemu kolei</w:t>
      </w:r>
      <w:r w:rsidRPr="00EB5153">
        <w:t>.</w:t>
      </w:r>
    </w:p>
    <w:p w14:paraId="2698C0C2" w14:textId="48122CA7" w:rsidR="002511C1" w:rsidRDefault="002511C1" w:rsidP="00232EE4">
      <w:pPr>
        <w:pStyle w:val="ZUSTzmustartykuempunktem"/>
      </w:pPr>
      <w:r w:rsidRPr="00EB5153">
        <w:t>4.</w:t>
      </w:r>
      <w:r w:rsidR="002265AD">
        <w:t xml:space="preserve"> </w:t>
      </w:r>
      <w:r w:rsidRPr="00EB5153">
        <w:t>O każdym przypadku, o którym mowa w ust. 3, Prezes UTK niezwłocznie informuje A</w:t>
      </w:r>
      <w:r w:rsidR="00D938CE">
        <w:t>gencję i inne krajowe organy do spraw</w:t>
      </w:r>
      <w:r w:rsidRPr="00EB5153">
        <w:t xml:space="preserve"> bezpieczeństwa pozostałych państw członkowskich Unii Europejskiej.</w:t>
      </w:r>
    </w:p>
    <w:p w14:paraId="4D27A38C" w14:textId="435DC0E0" w:rsidR="002511C1" w:rsidRDefault="00EF23F2" w:rsidP="00232EE4">
      <w:pPr>
        <w:pStyle w:val="ZUSTzmustartykuempunktem"/>
      </w:pPr>
      <w:r>
        <w:t>5.</w:t>
      </w:r>
      <w:r w:rsidR="002265AD">
        <w:t xml:space="preserve"> </w:t>
      </w:r>
      <w:r w:rsidR="002511C1" w:rsidRPr="00EB5153">
        <w:t>Jeżeli w przypadkach określonych w ust. 1</w:t>
      </w:r>
      <w:r w:rsidR="006066F4">
        <w:t xml:space="preserve"> i</w:t>
      </w:r>
      <w:r w:rsidR="002511C1" w:rsidRPr="00EB5153">
        <w:t xml:space="preserve"> 3</w:t>
      </w:r>
      <w:r w:rsidR="00D53E9D" w:rsidRPr="00D53E9D">
        <w:t xml:space="preserve"> </w:t>
      </w:r>
      <w:r w:rsidR="002511C1" w:rsidRPr="00EB5153">
        <w:t xml:space="preserve">środki naprawcze zastosowane przez przewoźnika kolejowego nie zapewniają zgodności z zasadniczymi wymaganiami </w:t>
      </w:r>
      <w:r w:rsidR="003B284F">
        <w:t xml:space="preserve">systemu kolei </w:t>
      </w:r>
      <w:r w:rsidR="00F620B5">
        <w:t>i</w:t>
      </w:r>
      <w:r w:rsidR="002511C1" w:rsidRPr="00EB5153">
        <w:t xml:space="preserve"> gdy ta niezgodność prowadzi do zagrożenia bezpieczeństwa ruchu kolejowego, Prezes UTK </w:t>
      </w:r>
      <w:r w:rsidR="00B539AD">
        <w:t>wprowadza</w:t>
      </w:r>
      <w:r w:rsidR="004E32B4">
        <w:t xml:space="preserve"> </w:t>
      </w:r>
      <w:r w:rsidR="002511C1" w:rsidRPr="00EB5153">
        <w:t>tymczasowe środki bezpieczeństwa</w:t>
      </w:r>
      <w:r w:rsidR="00395F9C">
        <w:t>, o których mowa w art. 14 ust</w:t>
      </w:r>
      <w:r w:rsidR="00E60A6B">
        <w:t>.</w:t>
      </w:r>
      <w:r w:rsidR="00395F9C">
        <w:t xml:space="preserve"> 2a.</w:t>
      </w:r>
      <w:r w:rsidR="00D53E9D">
        <w:t xml:space="preserve"> Równolegle Prezes UTK </w:t>
      </w:r>
      <w:r w:rsidR="0002553E">
        <w:t>albo</w:t>
      </w:r>
      <w:r w:rsidR="00D53E9D">
        <w:t xml:space="preserve"> Agencja mo</w:t>
      </w:r>
      <w:r w:rsidR="00692259">
        <w:t>że</w:t>
      </w:r>
      <w:r w:rsidR="00D53E9D">
        <w:t xml:space="preserve"> zawiesić zezwolenie dla typu pojazdu.</w:t>
      </w:r>
    </w:p>
    <w:p w14:paraId="04BA203C" w14:textId="4D1A9EDD" w:rsidR="002511C1" w:rsidRPr="00EB5153" w:rsidRDefault="002511C1" w:rsidP="00DA79E3">
      <w:pPr>
        <w:pStyle w:val="ZUSTzmustartykuempunktem"/>
      </w:pPr>
      <w:r w:rsidRPr="00EB5153">
        <w:t>6.</w:t>
      </w:r>
      <w:r w:rsidR="002265AD">
        <w:t xml:space="preserve"> </w:t>
      </w:r>
      <w:r w:rsidRPr="00EB5153">
        <w:t xml:space="preserve">W przypadkach, o których mowa w ust. </w:t>
      </w:r>
      <w:r w:rsidR="00395F9C">
        <w:t>1</w:t>
      </w:r>
      <w:r w:rsidR="006066F4">
        <w:t xml:space="preserve"> i</w:t>
      </w:r>
      <w:r w:rsidR="007724F3">
        <w:t xml:space="preserve"> </w:t>
      </w:r>
      <w:r w:rsidR="00395F9C">
        <w:t>3</w:t>
      </w:r>
      <w:r w:rsidRPr="00EB5153">
        <w:t xml:space="preserve">, Agencja </w:t>
      </w:r>
      <w:r w:rsidR="00745EF0">
        <w:t>albo</w:t>
      </w:r>
      <w:r w:rsidRPr="00EB5153">
        <w:t>, w</w:t>
      </w:r>
      <w:r w:rsidR="002B28CC">
        <w:t xml:space="preserve"> </w:t>
      </w:r>
      <w:r w:rsidRPr="00EB5153">
        <w:t>stosownych przypadkach, Prezes UTK, w następstwie przeglądu skuteczności środków</w:t>
      </w:r>
      <w:r w:rsidR="00F95A87">
        <w:t xml:space="preserve"> naprawczych</w:t>
      </w:r>
      <w:r w:rsidR="00093B38">
        <w:t xml:space="preserve"> może</w:t>
      </w:r>
      <w:r w:rsidR="00E81911">
        <w:t>, w</w:t>
      </w:r>
      <w:r w:rsidR="00D21EDD">
        <w:t xml:space="preserve"> drodze decyzji, </w:t>
      </w:r>
      <w:r w:rsidRPr="00EB5153">
        <w:t>unieważni</w:t>
      </w:r>
      <w:r w:rsidR="00DA79E3">
        <w:t>ć albo zmienić</w:t>
      </w:r>
      <w:r w:rsidRPr="00EB5153">
        <w:t xml:space="preserve"> wydane zezwoleni</w:t>
      </w:r>
      <w:r w:rsidR="00D21EDD">
        <w:t>e</w:t>
      </w:r>
      <w:r w:rsidRPr="00EB5153">
        <w:t xml:space="preserve"> na wprowadzenie pojazdu</w:t>
      </w:r>
      <w:r w:rsidR="005211BA">
        <w:t xml:space="preserve"> kolejowego</w:t>
      </w:r>
      <w:r w:rsidR="004E32B4">
        <w:t xml:space="preserve"> </w:t>
      </w:r>
      <w:r w:rsidR="00572678" w:rsidRPr="00EB5153">
        <w:t xml:space="preserve">do obrotu </w:t>
      </w:r>
      <w:r w:rsidRPr="00EB5153">
        <w:t xml:space="preserve">lub </w:t>
      </w:r>
      <w:r w:rsidR="00572678">
        <w:t xml:space="preserve">zezwolenie dla </w:t>
      </w:r>
      <w:r w:rsidRPr="00EB5153">
        <w:t>typu pojazdu, w</w:t>
      </w:r>
      <w:r w:rsidR="002B28CC">
        <w:t xml:space="preserve"> </w:t>
      </w:r>
      <w:r w:rsidRPr="00EB5153">
        <w:t>szczególności jeżeli zostanie udowodnione, że w momencie udzielania zezwolenia nie zostało spełnione jedno z zasadniczych wymagań</w:t>
      </w:r>
      <w:r w:rsidR="00FF1A90">
        <w:t xml:space="preserve"> systemu kolei</w:t>
      </w:r>
      <w:r w:rsidR="00DA79E3">
        <w:t xml:space="preserve"> </w:t>
      </w:r>
      <w:r w:rsidR="00DA79E3" w:rsidRPr="00DA79E3">
        <w:t>i niespełn</w:t>
      </w:r>
      <w:r w:rsidR="00DA79E3">
        <w:t xml:space="preserve">ienie tego wymagania prowadziło </w:t>
      </w:r>
      <w:r w:rsidR="00DA79E3" w:rsidRPr="00DA79E3">
        <w:t>do zagrożenia bezpieczeństwa ruchu kolejowego</w:t>
      </w:r>
      <w:r w:rsidRPr="00EB5153">
        <w:t xml:space="preserve">. </w:t>
      </w:r>
    </w:p>
    <w:p w14:paraId="73734043" w14:textId="7EBD1CF9" w:rsidR="00792789" w:rsidRDefault="00792789" w:rsidP="00792789">
      <w:pPr>
        <w:pStyle w:val="ZUSTzmustartykuempunktem"/>
      </w:pPr>
      <w:r>
        <w:t>7.</w:t>
      </w:r>
      <w:r w:rsidR="002265AD">
        <w:t xml:space="preserve"> </w:t>
      </w:r>
      <w:r w:rsidRPr="00CB2A6F">
        <w:t>Jeżeli w przypadkach, o których mowa w ust. 1</w:t>
      </w:r>
      <w:r w:rsidR="006066F4">
        <w:t xml:space="preserve"> i</w:t>
      </w:r>
      <w:r w:rsidRPr="00CB2A6F">
        <w:t xml:space="preserve"> 3</w:t>
      </w:r>
      <w:r w:rsidR="007724F3">
        <w:t>,</w:t>
      </w:r>
      <w:r w:rsidR="00D53E9D" w:rsidRPr="00D53E9D">
        <w:t xml:space="preserve"> </w:t>
      </w:r>
      <w:r w:rsidRPr="00CB2A6F">
        <w:t>niezgodność z</w:t>
      </w:r>
      <w:r w:rsidR="002B28CC">
        <w:t xml:space="preserve"> </w:t>
      </w:r>
      <w:r w:rsidRPr="00CB2A6F">
        <w:t xml:space="preserve">zasadniczymi wymaganiami </w:t>
      </w:r>
      <w:r w:rsidR="00FF1A90">
        <w:t xml:space="preserve">systemu kolei </w:t>
      </w:r>
      <w:r w:rsidRPr="00CB2A6F">
        <w:t>ogranicza się do części obszaru użytkowania pojazdu kolejowego lub typu pojazdu oraz niezgodność ta zachodziła w momencie wydawania zezwolenia na wprowadzenie pojazdu</w:t>
      </w:r>
      <w:r w:rsidR="005211BA">
        <w:t xml:space="preserve"> kolejowego</w:t>
      </w:r>
      <w:r w:rsidR="004E32B4">
        <w:t xml:space="preserve"> </w:t>
      </w:r>
      <w:r w:rsidR="00572678" w:rsidRPr="00CB2A6F">
        <w:t xml:space="preserve">do obrotu </w:t>
      </w:r>
      <w:r w:rsidRPr="00CB2A6F">
        <w:t xml:space="preserve">lub </w:t>
      </w:r>
      <w:r w:rsidR="00572678">
        <w:t xml:space="preserve">zezwolenia dla </w:t>
      </w:r>
      <w:r w:rsidRPr="00CB2A6F">
        <w:t xml:space="preserve">typu pojazdu, Agencja </w:t>
      </w:r>
      <w:r w:rsidR="008A5F88">
        <w:t>albo</w:t>
      </w:r>
      <w:r w:rsidRPr="00CB2A6F">
        <w:t>, w stosownych przypadkach</w:t>
      </w:r>
      <w:r w:rsidR="00F95A87">
        <w:t>,</w:t>
      </w:r>
      <w:r w:rsidRPr="00CB2A6F">
        <w:t xml:space="preserve"> Prezes UTK zmienia</w:t>
      </w:r>
      <w:r>
        <w:t xml:space="preserve">, w drodze decyzji, </w:t>
      </w:r>
      <w:r w:rsidRPr="00CB2A6F">
        <w:t>wydane zezwolenie w celu wyłączenia części obszaru użytkowania, w której zachodzi niezgodność z zasadniczymi wymaganiami</w:t>
      </w:r>
      <w:r w:rsidR="00FF1A90">
        <w:t xml:space="preserve"> systemu kolei</w:t>
      </w:r>
      <w:r w:rsidRPr="00CB2A6F">
        <w:t>.</w:t>
      </w:r>
    </w:p>
    <w:p w14:paraId="27753976" w14:textId="380D873A" w:rsidR="002511C1" w:rsidRDefault="00AC3C56" w:rsidP="00232EE4">
      <w:pPr>
        <w:pStyle w:val="ZUSTzmustartykuempunktem"/>
      </w:pPr>
      <w:r>
        <w:t>8</w:t>
      </w:r>
      <w:r w:rsidR="00EF23F2">
        <w:t>.</w:t>
      </w:r>
      <w:r w:rsidR="002265AD">
        <w:t xml:space="preserve"> </w:t>
      </w:r>
      <w:r w:rsidR="002511C1" w:rsidRPr="00CB2A6F">
        <w:t>Podmiot</w:t>
      </w:r>
      <w:r w:rsidR="004E32B4">
        <w:t xml:space="preserve"> </w:t>
      </w:r>
      <w:r w:rsidR="008A5F88" w:rsidRPr="00CB2A6F">
        <w:t xml:space="preserve">posiadający </w:t>
      </w:r>
      <w:r w:rsidR="008A5F88">
        <w:t>zezwoleni</w:t>
      </w:r>
      <w:r w:rsidR="00F95A87">
        <w:t>e</w:t>
      </w:r>
      <w:r w:rsidR="008A5F88" w:rsidRPr="00EB5153">
        <w:t xml:space="preserve"> na wprowadzenie pojazdu </w:t>
      </w:r>
      <w:r w:rsidR="008A5F88">
        <w:t xml:space="preserve">kolejowego </w:t>
      </w:r>
      <w:r w:rsidR="00572678" w:rsidRPr="00EB5153">
        <w:t>do obrotu</w:t>
      </w:r>
      <w:r w:rsidR="004E32B4">
        <w:t xml:space="preserve"> </w:t>
      </w:r>
      <w:r w:rsidR="008A5F88" w:rsidRPr="00CB2A6F">
        <w:t xml:space="preserve">lub </w:t>
      </w:r>
      <w:r w:rsidR="00572678">
        <w:t xml:space="preserve">zezwolenie dla </w:t>
      </w:r>
      <w:r w:rsidR="008A5F88" w:rsidRPr="00CB2A6F">
        <w:t xml:space="preserve">typu </w:t>
      </w:r>
      <w:r w:rsidR="00572678">
        <w:t xml:space="preserve">pojazdu </w:t>
      </w:r>
      <w:r w:rsidR="002511C1" w:rsidRPr="00CB2A6F">
        <w:t xml:space="preserve">może w terminie miesiąca od </w:t>
      </w:r>
      <w:r w:rsidR="007C623D">
        <w:t xml:space="preserve">dnia </w:t>
      </w:r>
      <w:r w:rsidR="002511C1" w:rsidRPr="00CB2A6F">
        <w:t xml:space="preserve">otrzymania decyzji Agencji </w:t>
      </w:r>
      <w:r w:rsidR="000E3D36">
        <w:t>albo</w:t>
      </w:r>
      <w:r w:rsidR="002511C1" w:rsidRPr="00CB2A6F">
        <w:t xml:space="preserve"> Prezesa UTK wystąpić z wnioskiem o ponowne rozpatrzenie </w:t>
      </w:r>
      <w:r w:rsidR="00BC3C29">
        <w:t>sprawy</w:t>
      </w:r>
      <w:r w:rsidR="002511C1" w:rsidRPr="00CB2A6F">
        <w:t xml:space="preserve">. </w:t>
      </w:r>
      <w:r w:rsidR="00BC3C29">
        <w:t xml:space="preserve">Wystąpienie z wnioskiem o ponowne rozpatrzenie sprawy wstrzymuje </w:t>
      </w:r>
      <w:r w:rsidR="00BC3C29">
        <w:lastRenderedPageBreak/>
        <w:t>wykonanie decyzji.</w:t>
      </w:r>
      <w:r w:rsidR="002511C1" w:rsidRPr="00CB2A6F">
        <w:t xml:space="preserve"> Agencja </w:t>
      </w:r>
      <w:r w:rsidR="007D035A">
        <w:t>albo</w:t>
      </w:r>
      <w:r w:rsidR="002511C1" w:rsidRPr="00CB2A6F">
        <w:t>, w stosownych przypadkach, Prezes UTK rozpatruj</w:t>
      </w:r>
      <w:r w:rsidR="00FE7C01">
        <w:t>e</w:t>
      </w:r>
      <w:r w:rsidR="002511C1" w:rsidRPr="00CB2A6F">
        <w:t xml:space="preserve"> wniosek w</w:t>
      </w:r>
      <w:r w:rsidR="007500A4">
        <w:t> </w:t>
      </w:r>
      <w:r w:rsidR="002511C1" w:rsidRPr="00CB2A6F">
        <w:t xml:space="preserve">terminie miesiąca od dnia jego </w:t>
      </w:r>
      <w:r w:rsidR="00BC3C29">
        <w:t>otrzymania</w:t>
      </w:r>
      <w:r w:rsidR="002511C1" w:rsidRPr="00CB2A6F">
        <w:t>.</w:t>
      </w:r>
    </w:p>
    <w:p w14:paraId="572A25BA" w14:textId="45F93C29" w:rsidR="002511C1" w:rsidRDefault="002A5373" w:rsidP="00232EE4">
      <w:pPr>
        <w:pStyle w:val="ZUSTzmustartykuempunktem"/>
      </w:pPr>
      <w:r>
        <w:t>9</w:t>
      </w:r>
      <w:r w:rsidR="00EF23F2">
        <w:t>.</w:t>
      </w:r>
      <w:r w:rsidR="002265AD">
        <w:t xml:space="preserve"> </w:t>
      </w:r>
      <w:r w:rsidR="00F53D34" w:rsidRPr="00944B72">
        <w:t>Jeżeli w wyniku ponownego rozpatrzenia sprawy Age</w:t>
      </w:r>
      <w:r w:rsidR="00F53D34">
        <w:t>ncja podtrzyma dotychczasową decyzję</w:t>
      </w:r>
      <w:r w:rsidR="00F30A91">
        <w:t>,</w:t>
      </w:r>
      <w:r w:rsidR="004E32B4">
        <w:t xml:space="preserve"> </w:t>
      </w:r>
      <w:r w:rsidR="002511C1" w:rsidRPr="00CB2A6F">
        <w:t xml:space="preserve">podmiot posiadający </w:t>
      </w:r>
      <w:r w:rsidR="00427BEB">
        <w:t>zezwoleni</w:t>
      </w:r>
      <w:r w:rsidR="00F95A87">
        <w:t>e</w:t>
      </w:r>
      <w:r w:rsidR="00427BEB" w:rsidRPr="00EB5153">
        <w:t xml:space="preserve"> na wprowadzenie pojazdu </w:t>
      </w:r>
      <w:r w:rsidR="00427BEB">
        <w:t xml:space="preserve">kolejowego </w:t>
      </w:r>
      <w:r w:rsidR="00572678" w:rsidRPr="00EB5153">
        <w:t>do obrotu</w:t>
      </w:r>
      <w:r w:rsidR="004E32B4">
        <w:t xml:space="preserve"> </w:t>
      </w:r>
      <w:r w:rsidR="00427BEB" w:rsidRPr="00CB2A6F">
        <w:t xml:space="preserve">lub </w:t>
      </w:r>
      <w:r w:rsidR="00572678">
        <w:t xml:space="preserve">zezwolenie dla </w:t>
      </w:r>
      <w:r w:rsidR="00427BEB" w:rsidRPr="00CB2A6F">
        <w:t>typu pojazdu</w:t>
      </w:r>
      <w:r w:rsidR="004E32B4">
        <w:t xml:space="preserve"> </w:t>
      </w:r>
      <w:r w:rsidR="002511C1" w:rsidRPr="00CB2A6F">
        <w:t xml:space="preserve">może w terminie, o którym mowa w art. 59 </w:t>
      </w:r>
      <w:r w:rsidR="001F5183" w:rsidRPr="007A329B">
        <w:t>rozporządzenia Parlamentu Europejskiego i Rady (UE) 2016/796 z dnia 11 maja 2016 r. w sprawie Agencji Kolejowej Unii Europejskiej i uchylenia rozporządzenia (WE) nr 881/2004</w:t>
      </w:r>
      <w:r w:rsidR="002511C1" w:rsidRPr="00CB2A6F">
        <w:t>, wnieść odwołanie do Rady Odwoławczej, o której mowa w art. 55 tego rozporządzenia.</w:t>
      </w:r>
    </w:p>
    <w:p w14:paraId="06F643D0" w14:textId="38C22011" w:rsidR="002511C1" w:rsidRDefault="00792789" w:rsidP="00232EE4">
      <w:pPr>
        <w:pStyle w:val="ZUSTzmustartykuempunktem"/>
      </w:pPr>
      <w:r>
        <w:t>1</w:t>
      </w:r>
      <w:r w:rsidR="002A5373">
        <w:t>0</w:t>
      </w:r>
      <w:r w:rsidR="00EF23F2">
        <w:t>.</w:t>
      </w:r>
      <w:r w:rsidR="002265AD">
        <w:t xml:space="preserve"> </w:t>
      </w:r>
      <w:r w:rsidR="00F30A91" w:rsidRPr="00F30A91">
        <w:t xml:space="preserve">Jeżeli w wyniku ponownego rozpatrzenia sprawy </w:t>
      </w:r>
      <w:r w:rsidR="00F30A91">
        <w:t>Prezes UTK</w:t>
      </w:r>
      <w:r w:rsidR="00F30A91" w:rsidRPr="00F30A91">
        <w:t xml:space="preserve"> podtrzyma dotychczasową decyzję</w:t>
      </w:r>
      <w:r w:rsidR="00F30A91">
        <w:t>,</w:t>
      </w:r>
      <w:r w:rsidR="004E32B4">
        <w:t xml:space="preserve"> </w:t>
      </w:r>
      <w:r w:rsidR="00F30A91">
        <w:t>p</w:t>
      </w:r>
      <w:r w:rsidR="002511C1" w:rsidRPr="00CB2A6F">
        <w:t>odmiot posiadający zezwoleni</w:t>
      </w:r>
      <w:r w:rsidR="00427BEB">
        <w:t>e</w:t>
      </w:r>
      <w:r w:rsidR="004E32B4">
        <w:t xml:space="preserve"> </w:t>
      </w:r>
      <w:r w:rsidR="00427BEB" w:rsidRPr="00EB5153">
        <w:t xml:space="preserve">na wprowadzenie pojazdu </w:t>
      </w:r>
      <w:r w:rsidR="00427BEB">
        <w:t xml:space="preserve">kolejowego </w:t>
      </w:r>
      <w:r w:rsidR="003162BC" w:rsidRPr="00EB5153">
        <w:t>do obrotu</w:t>
      </w:r>
      <w:r w:rsidR="004E32B4">
        <w:t xml:space="preserve"> </w:t>
      </w:r>
      <w:r w:rsidR="00427BEB" w:rsidRPr="00CB2A6F">
        <w:t xml:space="preserve">lub </w:t>
      </w:r>
      <w:r w:rsidR="003162BC">
        <w:t xml:space="preserve">zezwolenie dla </w:t>
      </w:r>
      <w:r w:rsidR="00427BEB" w:rsidRPr="00CB2A6F">
        <w:t xml:space="preserve">typu pojazdu </w:t>
      </w:r>
      <w:r w:rsidR="002511C1" w:rsidRPr="00CB2A6F">
        <w:t xml:space="preserve">może w terminie </w:t>
      </w:r>
      <w:r w:rsidR="007724F3">
        <w:t>2</w:t>
      </w:r>
      <w:r w:rsidR="007724F3" w:rsidRPr="00CB2A6F">
        <w:t xml:space="preserve"> </w:t>
      </w:r>
      <w:r w:rsidR="002511C1" w:rsidRPr="00CB2A6F">
        <w:t xml:space="preserve">miesięcy od dnia </w:t>
      </w:r>
      <w:r w:rsidR="00C6322F">
        <w:t>doręczenia</w:t>
      </w:r>
      <w:r w:rsidR="004E32B4">
        <w:t xml:space="preserve"> </w:t>
      </w:r>
      <w:r w:rsidR="002511C1" w:rsidRPr="00CB2A6F">
        <w:t xml:space="preserve">decyzji wnieść </w:t>
      </w:r>
      <w:r w:rsidR="005E4A14">
        <w:t>skargę do</w:t>
      </w:r>
      <w:r w:rsidR="002511C1" w:rsidRPr="00CB2A6F">
        <w:t xml:space="preserve"> sądu</w:t>
      </w:r>
      <w:r w:rsidR="005E4A14">
        <w:t xml:space="preserve"> administracyjnego</w:t>
      </w:r>
      <w:r w:rsidR="002511C1" w:rsidRPr="00CB2A6F">
        <w:t>.</w:t>
      </w:r>
    </w:p>
    <w:p w14:paraId="309443FA" w14:textId="7578B498" w:rsidR="002511C1" w:rsidRDefault="00EF23F2" w:rsidP="00232EE4">
      <w:pPr>
        <w:pStyle w:val="ZUSTzmustartykuempunktem"/>
      </w:pPr>
      <w:r>
        <w:t>11.</w:t>
      </w:r>
      <w:r w:rsidR="002265AD">
        <w:t xml:space="preserve"> </w:t>
      </w:r>
      <w:r w:rsidR="002511C1" w:rsidRPr="00CB2A6F">
        <w:t>Prezes UTK przesyła Agencji kopię decyzji</w:t>
      </w:r>
      <w:r w:rsidR="00E81911">
        <w:t>, o której mowa w ust. 6</w:t>
      </w:r>
      <w:r w:rsidR="00A53033">
        <w:t>,</w:t>
      </w:r>
      <w:r w:rsidR="00915ED8">
        <w:t xml:space="preserve"> </w:t>
      </w:r>
      <w:r w:rsidR="002511C1" w:rsidRPr="00CB2A6F">
        <w:t xml:space="preserve">nie później niż w terminie 14 dni od jej </w:t>
      </w:r>
      <w:r w:rsidR="00E81911">
        <w:t>wydania</w:t>
      </w:r>
      <w:r w:rsidR="002511C1" w:rsidRPr="00CB2A6F">
        <w:t>.</w:t>
      </w:r>
    </w:p>
    <w:p w14:paraId="43009740" w14:textId="58B30806" w:rsidR="002511C1" w:rsidRPr="00CB2A6F" w:rsidRDefault="00EF23F2" w:rsidP="00232EE4">
      <w:pPr>
        <w:pStyle w:val="ZUSTzmustartykuempunktem"/>
      </w:pPr>
      <w:r>
        <w:t>12.</w:t>
      </w:r>
      <w:r w:rsidR="002265AD">
        <w:t xml:space="preserve"> </w:t>
      </w:r>
      <w:r w:rsidR="00750292">
        <w:t>Informacja o wydaniu d</w:t>
      </w:r>
      <w:r w:rsidR="002511C1" w:rsidRPr="00CB2A6F">
        <w:t>ecyzj</w:t>
      </w:r>
      <w:r w:rsidR="00750292">
        <w:t>i</w:t>
      </w:r>
      <w:r w:rsidR="002511C1" w:rsidRPr="00CB2A6F">
        <w:t>, o któr</w:t>
      </w:r>
      <w:r w:rsidR="00750292">
        <w:t>ej</w:t>
      </w:r>
      <w:r w:rsidR="002511C1" w:rsidRPr="00CB2A6F">
        <w:t xml:space="preserve"> mowa w ust. 6, </w:t>
      </w:r>
      <w:r w:rsidR="00750292">
        <w:t xml:space="preserve">jest zamieszczana </w:t>
      </w:r>
      <w:r w:rsidR="001F54BF">
        <w:t xml:space="preserve">odpowiednio </w:t>
      </w:r>
      <w:r w:rsidR="002511C1" w:rsidRPr="00CB2A6F">
        <w:t xml:space="preserve">w europejskim rejestrze pojazdów </w:t>
      </w:r>
      <w:r w:rsidR="00750292">
        <w:t xml:space="preserve">kolejowych </w:t>
      </w:r>
      <w:r w:rsidR="002511C1" w:rsidRPr="00CB2A6F">
        <w:t xml:space="preserve">(EVR) </w:t>
      </w:r>
      <w:r w:rsidR="001C64CF">
        <w:t xml:space="preserve">albo </w:t>
      </w:r>
      <w:r w:rsidR="002511C1" w:rsidRPr="00CB2A6F">
        <w:t>europejskim rejestrze typów pojazdów dopuszczonych do eksploatacji.</w:t>
      </w:r>
    </w:p>
    <w:p w14:paraId="08B74C64" w14:textId="14315B46" w:rsidR="002511C1" w:rsidRDefault="00EF23F2" w:rsidP="00CA0BA8">
      <w:pPr>
        <w:pStyle w:val="ZUSTzmustartykuempunktem"/>
      </w:pPr>
      <w:r>
        <w:t>13.</w:t>
      </w:r>
      <w:r w:rsidR="002265AD">
        <w:t xml:space="preserve"> </w:t>
      </w:r>
      <w:r w:rsidR="002511C1" w:rsidRPr="00CB2A6F">
        <w:t xml:space="preserve">W przypadku podjęcia przez Agencję </w:t>
      </w:r>
      <w:r w:rsidR="00745EF0">
        <w:t>albo,</w:t>
      </w:r>
      <w:r w:rsidR="004E32B4">
        <w:t xml:space="preserve"> </w:t>
      </w:r>
      <w:r w:rsidR="002511C1" w:rsidRPr="00CB2A6F">
        <w:t>w stosownych przypadkach</w:t>
      </w:r>
      <w:r w:rsidR="00745EF0">
        <w:t>,</w:t>
      </w:r>
      <w:r w:rsidR="002511C1" w:rsidRPr="00CB2A6F">
        <w:t xml:space="preserve"> Prezesa UTK decyzji, o której mowa w ust. 6, przewoźnicy kolejowi</w:t>
      </w:r>
      <w:r w:rsidR="00A824C4">
        <w:t>,</w:t>
      </w:r>
      <w:r w:rsidR="002511C1" w:rsidRPr="00CB2A6F">
        <w:t xml:space="preserve"> którzy użytkują typ pojazdu objęty decyzją</w:t>
      </w:r>
      <w:r w:rsidR="00A824C4">
        <w:t>,</w:t>
      </w:r>
      <w:r w:rsidR="004E32B4">
        <w:t xml:space="preserve"> </w:t>
      </w:r>
      <w:r w:rsidR="001F54BF">
        <w:t>przyjmują</w:t>
      </w:r>
      <w:r w:rsidR="001F54BF" w:rsidRPr="00EB5153">
        <w:t xml:space="preserve"> niezbędne środki naprawcze w celu zapewnienia zgodności pojazdu</w:t>
      </w:r>
      <w:r w:rsidR="00355C85">
        <w:t xml:space="preserve"> z zasadniczymi wymaganiami systemu kolei</w:t>
      </w:r>
      <w:r w:rsidR="001F54BF" w:rsidRPr="00EB5153">
        <w:t xml:space="preserve">. Przewoźnik kolejowy informuje o przyjętych środkach </w:t>
      </w:r>
      <w:r w:rsidR="001F54BF">
        <w:t xml:space="preserve">naprawczych </w:t>
      </w:r>
      <w:r w:rsidR="001F54BF" w:rsidRPr="00EB5153">
        <w:t xml:space="preserve">Agencję i Prezesa UTK </w:t>
      </w:r>
      <w:r w:rsidR="001F54BF" w:rsidRPr="006F521D">
        <w:t>nie</w:t>
      </w:r>
      <w:r w:rsidR="001F54BF" w:rsidRPr="00EB5153">
        <w:t xml:space="preserve"> później niż w</w:t>
      </w:r>
      <w:r w:rsidR="00BC1527">
        <w:t> </w:t>
      </w:r>
      <w:r w:rsidR="001F54BF" w:rsidRPr="00EB5153">
        <w:t>terminie 30</w:t>
      </w:r>
      <w:r w:rsidR="007500A4">
        <w:t> </w:t>
      </w:r>
      <w:r w:rsidR="001F54BF" w:rsidRPr="00EB5153">
        <w:t>dni od dnia ich przyjęcia.</w:t>
      </w:r>
    </w:p>
    <w:p w14:paraId="7AFA5F82" w14:textId="0D4E5746" w:rsidR="002511C1" w:rsidRDefault="00EF23F2" w:rsidP="00232EE4">
      <w:pPr>
        <w:pStyle w:val="ZUSTzmustartykuempunktem"/>
      </w:pPr>
      <w:r>
        <w:t>14.</w:t>
      </w:r>
      <w:r w:rsidR="002265AD">
        <w:t xml:space="preserve"> </w:t>
      </w:r>
      <w:r w:rsidR="002511C1" w:rsidRPr="00CB2A6F">
        <w:t xml:space="preserve">W przypadku podjęcia przez Agencję </w:t>
      </w:r>
      <w:r w:rsidR="00745EF0">
        <w:t>albo,</w:t>
      </w:r>
      <w:r w:rsidR="004E32B4">
        <w:t xml:space="preserve"> </w:t>
      </w:r>
      <w:r w:rsidR="002511C1" w:rsidRPr="00CB2A6F">
        <w:t>w stosownych przypadkach</w:t>
      </w:r>
      <w:r w:rsidR="00745EF0">
        <w:t>,</w:t>
      </w:r>
      <w:r w:rsidR="002511C1" w:rsidRPr="00CB2A6F">
        <w:t xml:space="preserve"> Prezesa UTK decyzji, o której mowa w ust. 6, żaden pojazd kolejowy typu objętego taką decyzją nie może być użytkowany na terytorium Rzeczypospolitej Polskiej. W celu przywrócenia takich pojazdów do użytkowania należy ponownie złożyć wniosek, o</w:t>
      </w:r>
      <w:r w:rsidR="00BC1527">
        <w:t> </w:t>
      </w:r>
      <w:r w:rsidR="002511C1" w:rsidRPr="00CB2A6F">
        <w:t>którym mowa w</w:t>
      </w:r>
      <w:r w:rsidR="007500A4">
        <w:t> </w:t>
      </w:r>
      <w:r w:rsidR="002511C1" w:rsidRPr="00CB2A6F">
        <w:t>art.</w:t>
      </w:r>
      <w:r w:rsidR="007500A4">
        <w:t> </w:t>
      </w:r>
      <w:r w:rsidR="002511C1" w:rsidRPr="00CB2A6F">
        <w:t xml:space="preserve">23b ust. </w:t>
      </w:r>
      <w:r w:rsidR="00745EF0">
        <w:t>2</w:t>
      </w:r>
      <w:r w:rsidR="002511C1" w:rsidRPr="00CB2A6F">
        <w:t xml:space="preserve"> lub art. 23d ust. 1.</w:t>
      </w:r>
      <w:r w:rsidR="00360C9F" w:rsidRPr="00360C9F">
        <w:t>”;</w:t>
      </w:r>
    </w:p>
    <w:p w14:paraId="722EED7E" w14:textId="65541A6D" w:rsidR="002A1494" w:rsidRDefault="006B24D7" w:rsidP="002A1494">
      <w:pPr>
        <w:pStyle w:val="PKTpunkt"/>
      </w:pPr>
      <w:r>
        <w:t>3</w:t>
      </w:r>
      <w:r w:rsidR="0005596C">
        <w:t>7</w:t>
      </w:r>
      <w:r w:rsidR="002A1494" w:rsidRPr="00331F25">
        <w:t>)</w:t>
      </w:r>
      <w:r w:rsidR="002A1494" w:rsidRPr="00331F25">
        <w:tab/>
        <w:t>uchyla się art. 23g;</w:t>
      </w:r>
    </w:p>
    <w:p w14:paraId="0D59F0F0" w14:textId="6686C39A" w:rsidR="000B414D" w:rsidRPr="00331F25" w:rsidRDefault="006B24D7" w:rsidP="00792789">
      <w:pPr>
        <w:pStyle w:val="PKTpunkt"/>
      </w:pPr>
      <w:r>
        <w:t>3</w:t>
      </w:r>
      <w:r w:rsidR="0005596C">
        <w:t>8</w:t>
      </w:r>
      <w:r w:rsidR="00792789">
        <w:t>)</w:t>
      </w:r>
      <w:r w:rsidR="00792789">
        <w:tab/>
        <w:t xml:space="preserve">w art. 23h wyrazy </w:t>
      </w:r>
      <w:r w:rsidR="00792789" w:rsidRPr="00792789">
        <w:t>„</w:t>
      </w:r>
      <w:r w:rsidR="00792789">
        <w:t>krajowego rejestru pojazdów kolejowych (NVR)</w:t>
      </w:r>
      <w:r w:rsidR="00792789" w:rsidRPr="00792789">
        <w:t>”</w:t>
      </w:r>
      <w:r w:rsidR="00792789">
        <w:t xml:space="preserve"> zastępuje się wyrazami </w:t>
      </w:r>
      <w:r w:rsidR="00792789" w:rsidRPr="00792789">
        <w:t>„</w:t>
      </w:r>
      <w:r w:rsidR="00792789">
        <w:t>europejskiego rejestru pojazdów</w:t>
      </w:r>
      <w:r w:rsidR="002A6F57">
        <w:t xml:space="preserve"> </w:t>
      </w:r>
      <w:r w:rsidR="000423DD">
        <w:t xml:space="preserve">kolejowych </w:t>
      </w:r>
      <w:r w:rsidR="002A6F57">
        <w:t>(EVR)</w:t>
      </w:r>
      <w:r w:rsidR="00792789" w:rsidRPr="00792789">
        <w:t>”</w:t>
      </w:r>
      <w:r w:rsidR="00792789">
        <w:t>;</w:t>
      </w:r>
    </w:p>
    <w:p w14:paraId="4E7CEBE5" w14:textId="5B0ADC63" w:rsidR="00FE1197" w:rsidRDefault="006B24D7" w:rsidP="00FE1197">
      <w:pPr>
        <w:pStyle w:val="PKTpunkt"/>
      </w:pPr>
      <w:r>
        <w:t>3</w:t>
      </w:r>
      <w:r w:rsidR="0005596C">
        <w:t>9</w:t>
      </w:r>
      <w:r w:rsidR="00DE3BEE">
        <w:t>)</w:t>
      </w:r>
      <w:r w:rsidR="000B414D">
        <w:tab/>
      </w:r>
      <w:r w:rsidR="00FE1197">
        <w:t>a</w:t>
      </w:r>
      <w:r w:rsidR="00FE1197" w:rsidRPr="00C80542">
        <w:t xml:space="preserve">rt. </w:t>
      </w:r>
      <w:r w:rsidR="009F7A66" w:rsidRPr="00C80542">
        <w:t>23</w:t>
      </w:r>
      <w:r w:rsidR="009F7A66">
        <w:t>i</w:t>
      </w:r>
      <w:r w:rsidR="00BF6D41">
        <w:t xml:space="preserve"> </w:t>
      </w:r>
      <w:r w:rsidR="00A04F24">
        <w:t xml:space="preserve">i </w:t>
      </w:r>
      <w:r w:rsidR="000423DD">
        <w:t xml:space="preserve">art. </w:t>
      </w:r>
      <w:r w:rsidR="00A04F24">
        <w:t xml:space="preserve">23j </w:t>
      </w:r>
      <w:r w:rsidR="00DE3BEE">
        <w:t>otrzymuj</w:t>
      </w:r>
      <w:r w:rsidR="00A04F24">
        <w:t>ą</w:t>
      </w:r>
      <w:r w:rsidR="00CD4B28">
        <w:t xml:space="preserve"> brzmienie</w:t>
      </w:r>
      <w:r w:rsidR="00FE1197" w:rsidRPr="00C80542">
        <w:t>:</w:t>
      </w:r>
    </w:p>
    <w:p w14:paraId="29729FB0" w14:textId="0A00A0C5" w:rsidR="00385110" w:rsidRPr="00385110" w:rsidRDefault="00FE1197" w:rsidP="00385110">
      <w:pPr>
        <w:pStyle w:val="ZARTzmartartykuempunktem"/>
      </w:pPr>
      <w:r w:rsidRPr="00F578E8">
        <w:lastRenderedPageBreak/>
        <w:t>„</w:t>
      </w:r>
      <w:r w:rsidR="00385110" w:rsidRPr="00385110">
        <w:t xml:space="preserve">Art. 23i. 1. W przypadku odnowienia lub modernizacji pojazdu kolejowego </w:t>
      </w:r>
      <w:r w:rsidR="00F85DC3" w:rsidRPr="00385110">
        <w:t xml:space="preserve">jest </w:t>
      </w:r>
      <w:r w:rsidR="00385110" w:rsidRPr="00385110">
        <w:t>wymagane uzyskanie nowego zezwolenia na wprowadzenie pojazdu kolejowego do obrotu</w:t>
      </w:r>
      <w:r w:rsidR="00F85DC3">
        <w:t>,</w:t>
      </w:r>
      <w:r w:rsidR="00385110" w:rsidRPr="00385110">
        <w:t xml:space="preserve"> jeżeli:</w:t>
      </w:r>
    </w:p>
    <w:p w14:paraId="2D64E134" w14:textId="5BDDE4FB" w:rsidR="00385110" w:rsidRPr="00385110" w:rsidRDefault="00385110" w:rsidP="0044780A">
      <w:pPr>
        <w:pStyle w:val="ZPKTzmpktartykuempunktem"/>
      </w:pPr>
      <w:r w:rsidRPr="00385110">
        <w:t>1)</w:t>
      </w:r>
      <w:r>
        <w:tab/>
      </w:r>
      <w:r w:rsidRPr="00385110">
        <w:t>zmieniono wartości parametrów określonych w TSI oraz, w odpowiednich przypadkach</w:t>
      </w:r>
      <w:r w:rsidR="00832CDE">
        <w:t>,</w:t>
      </w:r>
      <w:r w:rsidRPr="00385110">
        <w:t xml:space="preserve"> w</w:t>
      </w:r>
      <w:r w:rsidR="00832CDE">
        <w:t>e</w:t>
      </w:r>
      <w:r w:rsidR="00832CDE" w:rsidRPr="00832CDE">
        <w:t xml:space="preserve"> właściwych krajowych specyfikacjach technicznych i</w:t>
      </w:r>
      <w:r w:rsidR="007500A4">
        <w:t> </w:t>
      </w:r>
      <w:r w:rsidR="00832CDE" w:rsidRPr="00832CDE">
        <w:t>dokumentach normalizacyjnych, których zastosowanie umożliwia spełnienie zasadniczych wymagań systemu kolei</w:t>
      </w:r>
      <w:r w:rsidRPr="00385110">
        <w:t>, dla kontroli zgodności technicznej między pojazdem a obszarem użytkowania, w taki sposób, że wartości te nie mieszczą się w</w:t>
      </w:r>
      <w:r w:rsidR="007500A4">
        <w:t> </w:t>
      </w:r>
      <w:r w:rsidRPr="00385110">
        <w:t>akceptowalnym zakresie</w:t>
      </w:r>
      <w:r w:rsidR="000423DD">
        <w:t xml:space="preserve"> określonym w tych dokumentach</w:t>
      </w:r>
      <w:r w:rsidRPr="00385110">
        <w:t>;</w:t>
      </w:r>
    </w:p>
    <w:p w14:paraId="12205F8F" w14:textId="500560B0" w:rsidR="00385110" w:rsidRPr="00385110" w:rsidRDefault="00385110" w:rsidP="0044780A">
      <w:pPr>
        <w:pStyle w:val="ZPKTzmpktartykuempunktem"/>
      </w:pPr>
      <w:r w:rsidRPr="00385110">
        <w:t>2)</w:t>
      </w:r>
      <w:r>
        <w:tab/>
      </w:r>
      <w:r w:rsidRPr="00385110">
        <w:t>przewidziane prace mogą negatywnie oddziaływać na ogólny poziom bezpieczeństwa danego pojazdu</w:t>
      </w:r>
      <w:r w:rsidR="000423DD">
        <w:t xml:space="preserve"> kolejowego</w:t>
      </w:r>
      <w:r w:rsidRPr="00385110">
        <w:t>;</w:t>
      </w:r>
    </w:p>
    <w:p w14:paraId="7EFEB85A" w14:textId="77777777" w:rsidR="0044780A" w:rsidRDefault="00385110" w:rsidP="0044780A">
      <w:pPr>
        <w:pStyle w:val="ZPKTzmpktartykuempunktem"/>
      </w:pPr>
      <w:r w:rsidRPr="00385110">
        <w:t>3)</w:t>
      </w:r>
      <w:r>
        <w:tab/>
      </w:r>
      <w:r w:rsidRPr="00385110">
        <w:t>wymagają tego odpowiednie TSI.</w:t>
      </w:r>
    </w:p>
    <w:p w14:paraId="2BCF0705" w14:textId="372EA5BE" w:rsidR="001C0AC4" w:rsidRPr="00C80542" w:rsidRDefault="00FE1197" w:rsidP="009242A1">
      <w:pPr>
        <w:pStyle w:val="ZUSTzmustartykuempunktem"/>
      </w:pPr>
      <w:r>
        <w:t>2.</w:t>
      </w:r>
      <w:r w:rsidR="002265AD">
        <w:t xml:space="preserve"> </w:t>
      </w:r>
      <w:r w:rsidRPr="00C80542">
        <w:t xml:space="preserve">Do uzyskania nowego zezwolenia na wprowadzenie pojazdu </w:t>
      </w:r>
      <w:r w:rsidR="005211BA">
        <w:t xml:space="preserve">kolejowego </w:t>
      </w:r>
      <w:r w:rsidRPr="00C80542">
        <w:t>do obrotu, o którym mowa w ust. 1, stosuje się art. 23b.</w:t>
      </w:r>
    </w:p>
    <w:p w14:paraId="65E778B7" w14:textId="64747A66" w:rsidR="001C0AC4" w:rsidRDefault="00FE1197" w:rsidP="009242A1">
      <w:pPr>
        <w:pStyle w:val="ZUSTzmustartykuempunktem"/>
      </w:pPr>
      <w:r>
        <w:t>3.</w:t>
      </w:r>
      <w:r w:rsidR="002265AD">
        <w:t xml:space="preserve"> </w:t>
      </w:r>
      <w:r w:rsidRPr="00E30C85">
        <w:t xml:space="preserve">W przypadku gdy wnioskodawca, o którym mowa w </w:t>
      </w:r>
      <w:r w:rsidR="008113D8">
        <w:t xml:space="preserve">art. 23b </w:t>
      </w:r>
      <w:r w:rsidRPr="00E30C85">
        <w:t xml:space="preserve">ust. </w:t>
      </w:r>
      <w:r w:rsidR="00A04F24">
        <w:t>2</w:t>
      </w:r>
      <w:r w:rsidR="009B0D12">
        <w:t>,</w:t>
      </w:r>
      <w:r w:rsidR="0027586E">
        <w:t xml:space="preserve"> </w:t>
      </w:r>
      <w:r w:rsidR="009B0D12">
        <w:t>zamierza</w:t>
      </w:r>
      <w:r w:rsidR="0027586E">
        <w:t xml:space="preserve"> </w:t>
      </w:r>
      <w:r w:rsidRPr="00E30C85">
        <w:t xml:space="preserve">rozszerzyć obszar użytkowania pojazdu kolejowego posiadającego zezwolenie na wprowadzenie pojazdu </w:t>
      </w:r>
      <w:r w:rsidR="005211BA">
        <w:t xml:space="preserve">kolejowego </w:t>
      </w:r>
      <w:r w:rsidRPr="00E30C85">
        <w:t>do obrotu</w:t>
      </w:r>
      <w:r w:rsidR="001C0AC4" w:rsidRPr="001C0AC4">
        <w:t xml:space="preserve"> </w:t>
      </w:r>
      <w:r w:rsidR="00D64559">
        <w:t>na</w:t>
      </w:r>
      <w:r w:rsidR="001C0AC4" w:rsidRPr="001C0AC4">
        <w:t xml:space="preserve"> nowe sieci kolejowe na terytorium</w:t>
      </w:r>
      <w:r w:rsidR="001C0AC4">
        <w:t>:</w:t>
      </w:r>
    </w:p>
    <w:p w14:paraId="180D171B" w14:textId="3FE773B6" w:rsidR="001C0AC4" w:rsidRDefault="001C0AC4" w:rsidP="00C77EF5">
      <w:pPr>
        <w:pStyle w:val="ZPKTzmpktartykuempunktem"/>
      </w:pPr>
      <w:r>
        <w:t>1)</w:t>
      </w:r>
      <w:r w:rsidR="00C77EF5">
        <w:tab/>
      </w:r>
      <w:r>
        <w:t>Rzeczypospolitej Polskiej</w:t>
      </w:r>
      <w:r w:rsidR="00FE1197" w:rsidRPr="00E30C85">
        <w:t xml:space="preserve">, </w:t>
      </w:r>
      <w:r w:rsidR="009B0D12">
        <w:t>wys</w:t>
      </w:r>
      <w:r w:rsidR="00D86265">
        <w:t>t</w:t>
      </w:r>
      <w:r w:rsidR="009B0D12">
        <w:t>ępuje</w:t>
      </w:r>
      <w:r w:rsidR="00FE1197" w:rsidRPr="00E30C85">
        <w:t xml:space="preserve"> do organu, który wydał pierwotne zezwolenie,</w:t>
      </w:r>
    </w:p>
    <w:p w14:paraId="237B40AA" w14:textId="5ACA5BA6" w:rsidR="001C0AC4" w:rsidRDefault="001C0AC4" w:rsidP="00C77EF5">
      <w:pPr>
        <w:pStyle w:val="ZPKTzmpktartykuempunktem"/>
      </w:pPr>
      <w:r>
        <w:t>2)</w:t>
      </w:r>
      <w:r w:rsidR="00C77EF5">
        <w:tab/>
        <w:t xml:space="preserve">innego </w:t>
      </w:r>
      <w:r>
        <w:t>państwa członkowskiego Unii Europejskiej</w:t>
      </w:r>
      <w:r w:rsidR="00C77EF5">
        <w:t>, występuje do Agencji</w:t>
      </w:r>
    </w:p>
    <w:p w14:paraId="6EA5265F" w14:textId="4EBA47F1" w:rsidR="00FE1197" w:rsidRDefault="004020B6" w:rsidP="00C77EF5">
      <w:pPr>
        <w:pStyle w:val="ZCZWSPPKTzmczciwsppktartykuempunktem"/>
      </w:pPr>
      <w:r>
        <w:t>–</w:t>
      </w:r>
      <w:r w:rsidR="00C77EF5">
        <w:t xml:space="preserve"> </w:t>
      </w:r>
      <w:r w:rsidR="00C77EF5" w:rsidRPr="00C77EF5">
        <w:t>z wnioskiem o wydanie nowego zezwolenia z rozszerzonym obszarem użytkowania</w:t>
      </w:r>
      <w:r w:rsidR="00F85DC3">
        <w:t>,</w:t>
      </w:r>
      <w:r w:rsidR="00C77EF5" w:rsidRPr="00C77EF5">
        <w:t xml:space="preserve"> </w:t>
      </w:r>
      <w:r w:rsidR="00682696">
        <w:t>do</w:t>
      </w:r>
      <w:r w:rsidR="00FE1197" w:rsidRPr="00E30C85">
        <w:t>łączając zaktualizowaną dokumentację</w:t>
      </w:r>
      <w:r w:rsidR="007C0198">
        <w:t>. Wykaz dokumentów, które należy dołączyć do wniosku</w:t>
      </w:r>
      <w:r w:rsidR="00F85DC3">
        <w:t>,</w:t>
      </w:r>
      <w:r w:rsidR="005B5EA5">
        <w:t xml:space="preserve"> określ</w:t>
      </w:r>
      <w:r w:rsidR="007C0198">
        <w:t>a</w:t>
      </w:r>
      <w:r w:rsidR="00621E9C">
        <w:t xml:space="preserve"> </w:t>
      </w:r>
      <w:r w:rsidR="005B5EA5">
        <w:t>pkt</w:t>
      </w:r>
      <w:r w:rsidR="00621E9C">
        <w:t xml:space="preserve"> </w:t>
      </w:r>
      <w:r w:rsidR="005B5EA5">
        <w:t>18 załącznika I do r</w:t>
      </w:r>
      <w:r w:rsidR="005B5EA5" w:rsidRPr="006840E3">
        <w:t>ozporządzeni</w:t>
      </w:r>
      <w:r w:rsidR="005B5EA5">
        <w:t>a</w:t>
      </w:r>
      <w:r w:rsidR="005B5EA5" w:rsidRPr="006840E3">
        <w:t xml:space="preserve"> wykonawcze</w:t>
      </w:r>
      <w:r w:rsidR="005B5EA5">
        <w:t>go</w:t>
      </w:r>
      <w:r w:rsidR="005B5EA5" w:rsidRPr="006840E3">
        <w:t xml:space="preserve"> Komisji (UE) 2018/545</w:t>
      </w:r>
      <w:r w:rsidR="00FE1197" w:rsidRPr="00E30C85">
        <w:t>. Przepisy art. 23b</w:t>
      </w:r>
      <w:r w:rsidR="007C0198">
        <w:t xml:space="preserve"> ust. 3–1</w:t>
      </w:r>
      <w:r w:rsidR="00741F02">
        <w:t>5</w:t>
      </w:r>
      <w:r w:rsidR="00FE1197" w:rsidRPr="00E30C85">
        <w:t xml:space="preserve"> </w:t>
      </w:r>
      <w:r w:rsidR="00F02B45">
        <w:t xml:space="preserve">i </w:t>
      </w:r>
      <w:r w:rsidR="00B46C2D">
        <w:t xml:space="preserve">art. </w:t>
      </w:r>
      <w:r w:rsidR="00F02B45">
        <w:t>23c</w:t>
      </w:r>
      <w:r w:rsidR="00975C73">
        <w:t>a</w:t>
      </w:r>
      <w:r w:rsidR="00BF6D41">
        <w:t xml:space="preserve"> </w:t>
      </w:r>
      <w:r w:rsidR="00FE1197" w:rsidRPr="00E30C85">
        <w:t>stosuje się</w:t>
      </w:r>
      <w:r w:rsidR="00A04F24">
        <w:t>.</w:t>
      </w:r>
    </w:p>
    <w:p w14:paraId="50BDEFAA" w14:textId="39573196" w:rsidR="00872AEB" w:rsidRPr="00872AEB" w:rsidRDefault="00872AEB" w:rsidP="00732F8A">
      <w:pPr>
        <w:pStyle w:val="ZARTzmartartykuempunktem"/>
      </w:pPr>
      <w:r w:rsidRPr="00872AEB">
        <w:t>Art.</w:t>
      </w:r>
      <w:r w:rsidR="002265AD">
        <w:t xml:space="preserve"> </w:t>
      </w:r>
      <w:r w:rsidRPr="00872AEB">
        <w:t>23j.</w:t>
      </w:r>
      <w:r w:rsidR="002265AD">
        <w:t xml:space="preserve"> </w:t>
      </w:r>
      <w:r w:rsidRPr="00872AEB">
        <w:t xml:space="preserve">1. Przed rozpoczęciem użytkowania pojazdu kolejowego dysponent określa </w:t>
      </w:r>
      <w:r w:rsidRPr="00FC098F">
        <w:t>podmiot</w:t>
      </w:r>
      <w:r w:rsidRPr="00872AEB">
        <w:t xml:space="preserve"> odpowiedzialny za utrzymanie pojazdu kolejowego (ECM), który zapewnia utrzymanie pojazdu w sposób gwarantujący jego bezpieczną eksploatację. Podmiot ten jest ujęty w europejskim rejestrze pojazdów</w:t>
      </w:r>
      <w:r w:rsidR="007C0198">
        <w:t xml:space="preserve"> kolejowych</w:t>
      </w:r>
      <w:r w:rsidR="00A61950">
        <w:t xml:space="preserve"> (EVR)</w:t>
      </w:r>
      <w:r w:rsidRPr="00872AEB">
        <w:t>.</w:t>
      </w:r>
    </w:p>
    <w:p w14:paraId="21A02EFE" w14:textId="5C0E2536" w:rsidR="00872AEB" w:rsidRPr="00872AEB" w:rsidRDefault="00872AEB" w:rsidP="00732F8A">
      <w:pPr>
        <w:pStyle w:val="ZUSTzmustartykuempunktem"/>
      </w:pPr>
      <w:r w:rsidRPr="00872AEB">
        <w:t>2.</w:t>
      </w:r>
      <w:r w:rsidR="002265AD">
        <w:t xml:space="preserve"> </w:t>
      </w:r>
      <w:r w:rsidRPr="00872AEB">
        <w:t>Podmiot odpowiedzialny za utrzymanie pojazdu kolejowego (ECM) za pomocą udokumentowanego systemu utrzymania:</w:t>
      </w:r>
    </w:p>
    <w:p w14:paraId="19377EC6" w14:textId="21CB55BF" w:rsidR="00872AEB" w:rsidRPr="00872AEB" w:rsidRDefault="00872AEB" w:rsidP="00732F8A">
      <w:pPr>
        <w:pStyle w:val="ZPKTzmpktartykuempunktem"/>
      </w:pPr>
      <w:r w:rsidRPr="00872AEB">
        <w:t>1)</w:t>
      </w:r>
      <w:r w:rsidRPr="00872AEB">
        <w:tab/>
        <w:t xml:space="preserve">zapewnia, aby pojazdy </w:t>
      </w:r>
      <w:r w:rsidR="00F85DC3" w:rsidRPr="00872AEB">
        <w:t xml:space="preserve">były </w:t>
      </w:r>
      <w:r w:rsidRPr="00872AEB">
        <w:t>utrzymywane zgodnie z dokumentacją dotyczącą utrzymania każdego pojazdu oraz obowiązującymi wymogami, w tym zasadami dotyczącymi utrzymania i odpowiednimi przepisami TSI;</w:t>
      </w:r>
    </w:p>
    <w:p w14:paraId="010723C3" w14:textId="32BE73E1" w:rsidR="00872AEB" w:rsidRPr="00872AEB" w:rsidRDefault="00872AEB" w:rsidP="00732F8A">
      <w:pPr>
        <w:pStyle w:val="ZPKTzmpktartykuempunktem"/>
      </w:pPr>
      <w:r w:rsidRPr="00872AEB">
        <w:lastRenderedPageBreak/>
        <w:t>2)</w:t>
      </w:r>
      <w:r w:rsidRPr="00872AEB">
        <w:tab/>
        <w:t>wdraża niezbędne środki wyceny i oceny ryzyka, ustanowione we wspóln</w:t>
      </w:r>
      <w:r w:rsidR="00760EF3">
        <w:t>ych</w:t>
      </w:r>
      <w:r w:rsidRPr="00872AEB">
        <w:t xml:space="preserve"> metod</w:t>
      </w:r>
      <w:r w:rsidR="00760EF3">
        <w:t>ach</w:t>
      </w:r>
      <w:r w:rsidR="00B827DD">
        <w:t xml:space="preserve"> </w:t>
      </w:r>
      <w:r w:rsidR="00760EF3">
        <w:t xml:space="preserve">oceny </w:t>
      </w:r>
      <w:r w:rsidRPr="00872AEB">
        <w:t>bezpieczeństwa (CSM), w odpowiednich przypadkach we współpracy z innymi podmiotami;</w:t>
      </w:r>
    </w:p>
    <w:p w14:paraId="09F39B4D" w14:textId="02F28C01" w:rsidR="00872AEB" w:rsidRPr="00872AEB" w:rsidRDefault="00872AEB" w:rsidP="00732F8A">
      <w:pPr>
        <w:pStyle w:val="ZPKTzmpktartykuempunktem"/>
      </w:pPr>
      <w:r w:rsidRPr="00872AEB">
        <w:t>3)</w:t>
      </w:r>
      <w:r w:rsidRPr="00872AEB">
        <w:tab/>
        <w:t>zapewnia umowne zobowiązanie wykonawców do wdrażania środk</w:t>
      </w:r>
      <w:r w:rsidR="00D86265">
        <w:t>ów</w:t>
      </w:r>
      <w:r w:rsidRPr="00872AEB">
        <w:t xml:space="preserve"> kontroli ryzyka przez stosowanie wspóln</w:t>
      </w:r>
      <w:r w:rsidR="00760EF3">
        <w:t>ych</w:t>
      </w:r>
      <w:r w:rsidRPr="00872AEB">
        <w:t xml:space="preserve"> metod</w:t>
      </w:r>
      <w:r w:rsidR="00760EF3">
        <w:t xml:space="preserve"> oceny </w:t>
      </w:r>
      <w:r w:rsidRPr="00872AEB">
        <w:t xml:space="preserve">bezpieczeństwa (CSM) </w:t>
      </w:r>
      <w:r w:rsidR="00760EF3">
        <w:t>w</w:t>
      </w:r>
      <w:r w:rsidR="00BC1527">
        <w:t> </w:t>
      </w:r>
      <w:r w:rsidR="00760EF3">
        <w:t xml:space="preserve">zakresie </w:t>
      </w:r>
      <w:r w:rsidRPr="00872AEB">
        <w:t>monitorowania;</w:t>
      </w:r>
    </w:p>
    <w:p w14:paraId="619999EF" w14:textId="77777777" w:rsidR="00872AEB" w:rsidRPr="00872AEB" w:rsidRDefault="00872AEB" w:rsidP="00732F8A">
      <w:pPr>
        <w:pStyle w:val="ZPKTzmpktartykuempunktem"/>
      </w:pPr>
      <w:r w:rsidRPr="00872AEB">
        <w:t>4)</w:t>
      </w:r>
      <w:r w:rsidRPr="00872AEB">
        <w:tab/>
        <w:t>zapewnia identyfikowalność działań dotyczących utrzymania.</w:t>
      </w:r>
    </w:p>
    <w:p w14:paraId="5CB35DAC" w14:textId="2D0B494C" w:rsidR="00872AEB" w:rsidRPr="00872AEB" w:rsidRDefault="00872AEB" w:rsidP="00732F8A">
      <w:pPr>
        <w:pStyle w:val="ZUSTzmustartykuempunktem"/>
      </w:pPr>
      <w:r w:rsidRPr="00872AEB">
        <w:t>3.</w:t>
      </w:r>
      <w:r w:rsidR="002265AD">
        <w:t xml:space="preserve"> </w:t>
      </w:r>
      <w:r w:rsidRPr="00872AEB">
        <w:t xml:space="preserve">System utrzymania obejmuje następujące funkcje: </w:t>
      </w:r>
    </w:p>
    <w:p w14:paraId="681D6A98" w14:textId="50C897AA" w:rsidR="00872AEB" w:rsidRPr="00872AEB" w:rsidRDefault="00872AEB" w:rsidP="00732F8A">
      <w:pPr>
        <w:pStyle w:val="ZPKTzmpktartykuempunktem"/>
      </w:pPr>
      <w:r w:rsidRPr="00872AEB">
        <w:t>1)</w:t>
      </w:r>
      <w:r w:rsidRPr="00872AEB">
        <w:tab/>
        <w:t xml:space="preserve">zarządzania </w:t>
      </w:r>
      <w:r w:rsidR="007C0198" w:rsidRPr="00872AEB">
        <w:t>–</w:t>
      </w:r>
      <w:r w:rsidR="007D05AB">
        <w:t xml:space="preserve"> </w:t>
      </w:r>
      <w:r w:rsidRPr="00872AEB">
        <w:t>nadzorującą i koordynującą funkcje utrzymania, o których mowa w</w:t>
      </w:r>
      <w:r w:rsidR="007500A4">
        <w:t> </w:t>
      </w:r>
      <w:r w:rsidRPr="00872AEB">
        <w:t xml:space="preserve">pkt 2–4, i zapewniającą bezpieczeństwo pojazdu </w:t>
      </w:r>
      <w:r w:rsidR="00B34030">
        <w:t xml:space="preserve">kolejowego </w:t>
      </w:r>
      <w:r w:rsidRPr="00872AEB">
        <w:t>w systemie kolei</w:t>
      </w:r>
      <w:r w:rsidR="007D05AB">
        <w:t xml:space="preserve"> Unii</w:t>
      </w:r>
      <w:r w:rsidRPr="00872AEB">
        <w:t xml:space="preserve">; </w:t>
      </w:r>
    </w:p>
    <w:p w14:paraId="4B8F44A0" w14:textId="40A1EA16" w:rsidR="00872AEB" w:rsidRPr="00872AEB" w:rsidRDefault="00872AEB" w:rsidP="00732F8A">
      <w:pPr>
        <w:pStyle w:val="ZPKTzmpktartykuempunktem"/>
      </w:pPr>
      <w:r w:rsidRPr="00872AEB">
        <w:t>2)</w:t>
      </w:r>
      <w:r w:rsidRPr="00872AEB">
        <w:tab/>
        <w:t xml:space="preserve">rozwoju utrzymania </w:t>
      </w:r>
      <w:r w:rsidR="007C0198" w:rsidRPr="00872AEB">
        <w:t>–</w:t>
      </w:r>
      <w:r w:rsidR="007D05AB">
        <w:t xml:space="preserve"> </w:t>
      </w:r>
      <w:r w:rsidRPr="00872AEB">
        <w:t>zarządzającą dokumentacją utrzymania, w tym konfiguracją pojazdu</w:t>
      </w:r>
      <w:r w:rsidR="00B34030">
        <w:t xml:space="preserve"> kolejowego</w:t>
      </w:r>
      <w:r w:rsidRPr="00872AEB">
        <w:t>, w oparciu o dane projektowe i operacyjne oraz w oparciu o</w:t>
      </w:r>
      <w:r w:rsidR="007500A4">
        <w:t> </w:t>
      </w:r>
      <w:r w:rsidRPr="00872AEB">
        <w:t>informacje o funkcjonowaniu pojazdu</w:t>
      </w:r>
      <w:r w:rsidR="007D05AB">
        <w:t xml:space="preserve"> kolejowego</w:t>
      </w:r>
      <w:r w:rsidR="000D2C42">
        <w:t>, w tym</w:t>
      </w:r>
      <w:r w:rsidRPr="00872AEB">
        <w:t xml:space="preserve"> </w:t>
      </w:r>
      <w:r w:rsidR="00D86265">
        <w:t xml:space="preserve">uzyskane </w:t>
      </w:r>
      <w:r w:rsidR="00E841E8">
        <w:t>na podstawie dotychczasowych doś</w:t>
      </w:r>
      <w:r w:rsidR="00D86265">
        <w:t>wiadczeń</w:t>
      </w:r>
      <w:r w:rsidRPr="00872AEB">
        <w:t>;</w:t>
      </w:r>
    </w:p>
    <w:p w14:paraId="52488E2F" w14:textId="26084FC3" w:rsidR="00872AEB" w:rsidRPr="00872AEB" w:rsidRDefault="00872AEB" w:rsidP="00732F8A">
      <w:pPr>
        <w:pStyle w:val="ZPKTzmpktartykuempunktem"/>
      </w:pPr>
      <w:r w:rsidRPr="00872AEB">
        <w:t>3)</w:t>
      </w:r>
      <w:r w:rsidRPr="00872AEB">
        <w:tab/>
        <w:t>zarządzania utrzymaniem taboru</w:t>
      </w:r>
      <w:r w:rsidR="007C0198">
        <w:t xml:space="preserve"> </w:t>
      </w:r>
      <w:r w:rsidR="007C0198" w:rsidRPr="00872AEB">
        <w:t>–</w:t>
      </w:r>
      <w:r w:rsidRPr="00872AEB">
        <w:t xml:space="preserve"> zarządzającą wycofaniem pojazdu</w:t>
      </w:r>
      <w:r w:rsidR="00B34030">
        <w:t xml:space="preserve"> kolejowego</w:t>
      </w:r>
      <w:r w:rsidRPr="00872AEB">
        <w:t xml:space="preserve"> do celów utrzymania i jego przywróceniem do eksploatacji po zakończeniu utrzymania;</w:t>
      </w:r>
    </w:p>
    <w:p w14:paraId="448375AB" w14:textId="1CCD5CC0" w:rsidR="00872AEB" w:rsidRPr="00872AEB" w:rsidRDefault="00872AEB" w:rsidP="00732F8A">
      <w:pPr>
        <w:pStyle w:val="ZPKTzmpktartykuempunktem"/>
      </w:pPr>
      <w:r w:rsidRPr="00872AEB">
        <w:t>4)</w:t>
      </w:r>
      <w:r w:rsidRPr="00872AEB">
        <w:tab/>
        <w:t>przeprowadzania utrzymania</w:t>
      </w:r>
      <w:r w:rsidR="007C0198">
        <w:t xml:space="preserve"> </w:t>
      </w:r>
      <w:r w:rsidR="007C0198" w:rsidRPr="00872AEB">
        <w:t>–</w:t>
      </w:r>
      <w:r w:rsidRPr="00872AEB">
        <w:t xml:space="preserve"> w ramach której </w:t>
      </w:r>
      <w:r w:rsidR="00F85DC3" w:rsidRPr="00872AEB">
        <w:t xml:space="preserve">jest </w:t>
      </w:r>
      <w:r w:rsidRPr="00872AEB">
        <w:t xml:space="preserve">przeprowadzane utrzymanie techniczne pojazdu </w:t>
      </w:r>
      <w:r w:rsidR="003B566B">
        <w:t xml:space="preserve">kolejowego </w:t>
      </w:r>
      <w:r w:rsidRPr="00872AEB">
        <w:t xml:space="preserve">lub jego części oraz </w:t>
      </w:r>
      <w:r w:rsidR="00F85DC3" w:rsidRPr="00872AEB">
        <w:t xml:space="preserve">jest </w:t>
      </w:r>
      <w:r w:rsidRPr="00872AEB">
        <w:t>przygotowywana dokumentacja dotycząca dopuszczenia do eksploatacji</w:t>
      </w:r>
      <w:r w:rsidR="007C0198">
        <w:t xml:space="preserve"> pojazdu kolejowego</w:t>
      </w:r>
      <w:r w:rsidRPr="00872AEB">
        <w:t>.</w:t>
      </w:r>
    </w:p>
    <w:p w14:paraId="0245FDBD" w14:textId="4A151215" w:rsidR="00872AEB" w:rsidRPr="00872AEB" w:rsidRDefault="00872AEB" w:rsidP="00732F8A">
      <w:pPr>
        <w:pStyle w:val="ZUSTzmustartykuempunktem"/>
      </w:pPr>
      <w:r w:rsidRPr="00872AEB">
        <w:t>4.</w:t>
      </w:r>
      <w:r w:rsidR="002265AD">
        <w:t xml:space="preserve"> </w:t>
      </w:r>
      <w:r w:rsidRPr="00872AEB">
        <w:t xml:space="preserve">Podmiot odpowiedzialny za utrzymanie pojazdu kolejowego (ECM) wykonuje </w:t>
      </w:r>
      <w:r w:rsidR="007A06F6">
        <w:t xml:space="preserve">samodzielnie </w:t>
      </w:r>
      <w:r w:rsidRPr="00872AEB">
        <w:t>funkcję zarządzania</w:t>
      </w:r>
      <w:r w:rsidR="00D86265">
        <w:t>, o której mowa w ust. 3 pkt 1</w:t>
      </w:r>
      <w:r w:rsidRPr="00872AEB">
        <w:t xml:space="preserve">. </w:t>
      </w:r>
      <w:r w:rsidR="007A06F6">
        <w:t>F</w:t>
      </w:r>
      <w:r w:rsidRPr="00872AEB">
        <w:t>unkcje, o których mowa w ust. 3 pkt 2</w:t>
      </w:r>
      <w:r w:rsidR="007A06F6" w:rsidRPr="007A06F6">
        <w:t>–</w:t>
      </w:r>
      <w:r w:rsidRPr="00872AEB">
        <w:t xml:space="preserve">4, lub ich część mogą zostać zlecone innym podmiotom. </w:t>
      </w:r>
    </w:p>
    <w:p w14:paraId="5223DC41" w14:textId="1E27888E" w:rsidR="00872AEB" w:rsidRPr="00872AEB" w:rsidRDefault="00872AEB" w:rsidP="00732F8A">
      <w:pPr>
        <w:pStyle w:val="ZUSTzmustartykuempunktem"/>
      </w:pPr>
      <w:r w:rsidRPr="00872AEB">
        <w:t>5.</w:t>
      </w:r>
      <w:r w:rsidR="002265AD">
        <w:t xml:space="preserve"> </w:t>
      </w:r>
      <w:r w:rsidRPr="00872AEB">
        <w:t xml:space="preserve">Podmiot odpowiedzialny za utrzymanie pojazdu kolejowego (ECM) zapewnia, aby funkcje, o których mowa w ust. 3, były zgodne z </w:t>
      </w:r>
      <w:r w:rsidR="00F02B45">
        <w:t xml:space="preserve">podstawowymi elementami </w:t>
      </w:r>
      <w:r w:rsidR="00A2322B">
        <w:t>określonymi</w:t>
      </w:r>
      <w:r w:rsidR="0028345D">
        <w:t xml:space="preserve"> </w:t>
      </w:r>
      <w:r w:rsidRPr="00872AEB">
        <w:t xml:space="preserve">w ust. 6. </w:t>
      </w:r>
    </w:p>
    <w:p w14:paraId="44C583FB" w14:textId="0B2B623C" w:rsidR="00872AEB" w:rsidRPr="00872AEB" w:rsidRDefault="00872AEB" w:rsidP="00732F8A">
      <w:pPr>
        <w:pStyle w:val="ZUSTzmustartykuempunktem"/>
      </w:pPr>
      <w:r w:rsidRPr="00872AEB">
        <w:t>6.</w:t>
      </w:r>
      <w:r w:rsidR="002265AD">
        <w:t xml:space="preserve"> </w:t>
      </w:r>
      <w:r w:rsidRPr="00872AEB">
        <w:t>Podstawowymi elementami systemu utrzymania są:</w:t>
      </w:r>
    </w:p>
    <w:p w14:paraId="686500E8" w14:textId="48DF490D" w:rsidR="00872AEB" w:rsidRPr="00872AEB" w:rsidRDefault="00872AEB" w:rsidP="00732F8A">
      <w:pPr>
        <w:pStyle w:val="ZPKTzmpktartykuempunktem"/>
      </w:pPr>
      <w:r w:rsidRPr="00872AEB">
        <w:t>1)</w:t>
      </w:r>
      <w:r w:rsidRPr="00872AEB">
        <w:tab/>
        <w:t>przywództwo – zobowiązanie do rozwijania i wdrażania systemu utrzymania</w:t>
      </w:r>
      <w:r w:rsidR="00544029">
        <w:t>, w</w:t>
      </w:r>
      <w:r w:rsidR="00BC1527">
        <w:t> </w:t>
      </w:r>
      <w:r w:rsidR="00544029">
        <w:t>tym</w:t>
      </w:r>
      <w:r w:rsidRPr="00872AEB">
        <w:t xml:space="preserve"> ciągłe doskonalenie jego skuteczności;</w:t>
      </w:r>
    </w:p>
    <w:p w14:paraId="05E0C47D" w14:textId="1085BE83" w:rsidR="00872AEB" w:rsidRPr="00872AEB" w:rsidRDefault="00872AEB" w:rsidP="00732F8A">
      <w:pPr>
        <w:pStyle w:val="ZPKTzmpktartykuempunktem"/>
      </w:pPr>
      <w:r w:rsidRPr="00872AEB">
        <w:t>2)</w:t>
      </w:r>
      <w:r w:rsidRPr="00872AEB">
        <w:tab/>
        <w:t>ocena ryzyka – uporządkowane podejście do oceny ryzyka związanego z</w:t>
      </w:r>
      <w:r w:rsidR="007500A4">
        <w:t> </w:t>
      </w:r>
      <w:r w:rsidRPr="00872AEB">
        <w:t>utrzymaniem pojazdów</w:t>
      </w:r>
      <w:r w:rsidR="007D05AB">
        <w:t xml:space="preserve"> kolejowych</w:t>
      </w:r>
      <w:r w:rsidRPr="00872AEB">
        <w:t xml:space="preserve">, w tym ryzyka wynikającego bezpośrednio </w:t>
      </w:r>
      <w:r w:rsidRPr="00872AEB">
        <w:lastRenderedPageBreak/>
        <w:t>z</w:t>
      </w:r>
      <w:r w:rsidR="007500A4">
        <w:t> </w:t>
      </w:r>
      <w:r w:rsidRPr="00872AEB">
        <w:t>procesów eksploatacyjnych i działań innych przewoźników kolejowych lub osób, oraz określanie właściwych środków kontroli ryzyka;</w:t>
      </w:r>
    </w:p>
    <w:p w14:paraId="1ADE9AB9" w14:textId="7EAF70CD" w:rsidR="00872AEB" w:rsidRPr="00872AEB" w:rsidRDefault="00872AEB" w:rsidP="00732F8A">
      <w:pPr>
        <w:pStyle w:val="ZPKTzmpktartykuempunktem"/>
      </w:pPr>
      <w:r w:rsidRPr="00872AEB">
        <w:t>3)</w:t>
      </w:r>
      <w:r w:rsidRPr="00872AEB">
        <w:tab/>
        <w:t>monitorowanie – uporządkowane podejście, które ma zapewnić istnienie środków kontroli ryzyka, ich właściwe funkcjonowanie i osiąganie celów podmiotu</w:t>
      </w:r>
      <w:r w:rsidR="00B20C49" w:rsidRPr="00B20C49">
        <w:t xml:space="preserve"> </w:t>
      </w:r>
      <w:r w:rsidR="00B20C49">
        <w:t>odpowiedzialnego</w:t>
      </w:r>
      <w:r w:rsidR="00B20C49" w:rsidRPr="00B20C49">
        <w:t xml:space="preserve"> za utrzymanie pojazdu kolejowego (ECM)</w:t>
      </w:r>
      <w:r w:rsidRPr="00872AEB">
        <w:t>;</w:t>
      </w:r>
    </w:p>
    <w:p w14:paraId="68E25E3B" w14:textId="75FA7454" w:rsidR="00872AEB" w:rsidRPr="00872AEB" w:rsidRDefault="00872AEB" w:rsidP="00732F8A">
      <w:pPr>
        <w:pStyle w:val="ZPKTzmpktartykuempunktem"/>
      </w:pPr>
      <w:r w:rsidRPr="00872AEB">
        <w:t>4)</w:t>
      </w:r>
      <w:r w:rsidRPr="00872AEB">
        <w:tab/>
        <w:t xml:space="preserve">ciągłe doskonalenie – uporządkowane podejście służące analizie informacji </w:t>
      </w:r>
      <w:r w:rsidR="00544029">
        <w:t>pochodzących z</w:t>
      </w:r>
      <w:r w:rsidRPr="00872AEB">
        <w:t xml:space="preserve"> regularnego monitorowania, audytowania lub innych właściwych źródeł oraz wykorzystywaniu wyników, </w:t>
      </w:r>
      <w:r w:rsidR="003200CA">
        <w:t>a</w:t>
      </w:r>
      <w:r w:rsidRPr="00872AEB">
        <w:t xml:space="preserve">by zdobywać doświadczenia i </w:t>
      </w:r>
      <w:r w:rsidR="00544029">
        <w:t>stosować</w:t>
      </w:r>
      <w:r w:rsidR="0028345D">
        <w:t xml:space="preserve"> </w:t>
      </w:r>
      <w:r w:rsidRPr="00872AEB">
        <w:t>środki zapobiegawcze lub naprawcze w celu utrzymywania lub zwiększania poziomu bezpieczeństwa;</w:t>
      </w:r>
    </w:p>
    <w:p w14:paraId="4F45F205" w14:textId="0753A0E9" w:rsidR="00872AEB" w:rsidRPr="00872AEB" w:rsidRDefault="00872AEB" w:rsidP="00732F8A">
      <w:pPr>
        <w:pStyle w:val="ZPKTzmpktartykuempunktem"/>
      </w:pPr>
      <w:r w:rsidRPr="00872AEB">
        <w:t>5)</w:t>
      </w:r>
      <w:r w:rsidRPr="00872AEB">
        <w:tab/>
        <w:t xml:space="preserve">struktura i odpowiedzialność – uporządkowane podejście, które ma określić zakres odpowiedzialności osób i zespołów, aby zapewnić wypełnianie zadań podmiotu </w:t>
      </w:r>
      <w:r w:rsidR="009D3F13" w:rsidRPr="009D3F13">
        <w:t>odpowiedzialnego za utrzymanie pojazdu kolejowego (ECM)</w:t>
      </w:r>
      <w:r w:rsidR="009D3F13">
        <w:t xml:space="preserve"> </w:t>
      </w:r>
      <w:r w:rsidRPr="00872AEB">
        <w:t>w zakresie bezpieczeństwa, a także wskazywać sposób</w:t>
      </w:r>
      <w:r w:rsidR="003200CA">
        <w:t>,</w:t>
      </w:r>
      <w:r w:rsidRPr="00872AEB">
        <w:t xml:space="preserve"> </w:t>
      </w:r>
      <w:r w:rsidR="00BF477A">
        <w:t xml:space="preserve">w jaki </w:t>
      </w:r>
      <w:r w:rsidRPr="00872AEB">
        <w:t>kierownictwo zapewnia kontrolę na różnych poziomach</w:t>
      </w:r>
      <w:r w:rsidR="00384881">
        <w:t xml:space="preserve"> struktury organizacyjnej</w:t>
      </w:r>
      <w:r w:rsidRPr="00872AEB">
        <w:t xml:space="preserve"> oraz </w:t>
      </w:r>
      <w:r w:rsidR="00BF477A">
        <w:t xml:space="preserve">zakres </w:t>
      </w:r>
      <w:r w:rsidRPr="00872AEB">
        <w:t>udział</w:t>
      </w:r>
      <w:r w:rsidR="00BF477A">
        <w:t>u</w:t>
      </w:r>
      <w:r w:rsidRPr="00872AEB">
        <w:t xml:space="preserve"> osób zatrudnionych i ich przedstawicieli na wszystkich poziomach</w:t>
      </w:r>
      <w:r w:rsidR="007C0198">
        <w:t xml:space="preserve"> struktury organizacyjnej</w:t>
      </w:r>
      <w:r w:rsidRPr="00872AEB">
        <w:t>;</w:t>
      </w:r>
    </w:p>
    <w:p w14:paraId="49629BEF" w14:textId="1891B9CB" w:rsidR="00872AEB" w:rsidRPr="00872AEB" w:rsidRDefault="00872AEB" w:rsidP="00732F8A">
      <w:pPr>
        <w:pStyle w:val="ZPKTzmpktartykuempunktem"/>
      </w:pPr>
      <w:r w:rsidRPr="00872AEB">
        <w:t>6)</w:t>
      </w:r>
      <w:r w:rsidRPr="00872AEB">
        <w:tab/>
        <w:t>zarządzanie kompetencjami – uporządkowane podejście, które ma zapewnić dysponowanie przez osoby zatrudnione kompetencjami wymaganymi do bezpiecznej, skutecznej i wydajnej realizacji</w:t>
      </w:r>
      <w:r w:rsidR="002C5EA7">
        <w:t xml:space="preserve"> </w:t>
      </w:r>
      <w:r w:rsidRPr="00872AEB">
        <w:t>celów podmiotu</w:t>
      </w:r>
      <w:r w:rsidR="007C0198" w:rsidRPr="007C0198">
        <w:t xml:space="preserve"> </w:t>
      </w:r>
      <w:r w:rsidR="007C0198">
        <w:t>odpowiedzialnego za utrzymanie pojazdu kolejowego (ECM)</w:t>
      </w:r>
      <w:r w:rsidRPr="00872AEB">
        <w:t xml:space="preserve">; </w:t>
      </w:r>
    </w:p>
    <w:p w14:paraId="6704EBCD" w14:textId="6006E993" w:rsidR="00872AEB" w:rsidRPr="00872AEB" w:rsidRDefault="00872AEB" w:rsidP="00732F8A">
      <w:pPr>
        <w:pStyle w:val="ZPKTzmpktartykuempunktem"/>
      </w:pPr>
      <w:r w:rsidRPr="00872AEB">
        <w:t>7)</w:t>
      </w:r>
      <w:r w:rsidRPr="00872AEB">
        <w:tab/>
        <w:t xml:space="preserve">informacje – uporządkowane podejście, które ma zapewnić dysponowanie przez </w:t>
      </w:r>
      <w:r w:rsidR="002C5EA7">
        <w:t>kierownictwo</w:t>
      </w:r>
      <w:r w:rsidR="002C5EA7" w:rsidRPr="00872AEB">
        <w:t xml:space="preserve"> </w:t>
      </w:r>
      <w:r w:rsidRPr="00872AEB">
        <w:t xml:space="preserve">na wszystkich </w:t>
      </w:r>
      <w:r w:rsidR="00384881" w:rsidRPr="00384881">
        <w:t xml:space="preserve">poziomach struktury organizacyjnej </w:t>
      </w:r>
      <w:r w:rsidRPr="00872AEB">
        <w:t xml:space="preserve">podmiotu </w:t>
      </w:r>
      <w:r w:rsidR="00B435DB" w:rsidRPr="00B435DB">
        <w:t>odpowiedzialnego za utrzymanie pojazdu kolejowego (ECM)</w:t>
      </w:r>
      <w:r w:rsidR="00B435DB">
        <w:t xml:space="preserve"> </w:t>
      </w:r>
      <w:r w:rsidRPr="00872AEB">
        <w:t xml:space="preserve">ważnymi informacjami oraz zapewnić, aby informacje były kompletne i właściwe; </w:t>
      </w:r>
    </w:p>
    <w:p w14:paraId="42D6F85B" w14:textId="77777777" w:rsidR="00872AEB" w:rsidRPr="00872AEB" w:rsidRDefault="00872AEB" w:rsidP="00732F8A">
      <w:pPr>
        <w:pStyle w:val="ZPKTzmpktartykuempunktem"/>
      </w:pPr>
      <w:r w:rsidRPr="00872AEB">
        <w:t>8)</w:t>
      </w:r>
      <w:r w:rsidRPr="00872AEB">
        <w:tab/>
        <w:t xml:space="preserve">dokumentacja – uporządkowane podejście, które ma zapewnić identyfikowalność wszystkich istotnych informacji; </w:t>
      </w:r>
    </w:p>
    <w:p w14:paraId="4C028F94" w14:textId="6BEB6DAF" w:rsidR="00872AEB" w:rsidRPr="00872AEB" w:rsidRDefault="00872AEB" w:rsidP="00732F8A">
      <w:pPr>
        <w:pStyle w:val="ZPKTzmpktartykuempunktem"/>
      </w:pPr>
      <w:r w:rsidRPr="00872AEB">
        <w:t>9)</w:t>
      </w:r>
      <w:r w:rsidRPr="00872AEB">
        <w:tab/>
        <w:t xml:space="preserve">działania w zakresie zlecania podwykonawstwa – uporządkowane podejście, które ma zapewnić właściwe zarządzanie podzlecanymi działaniami, </w:t>
      </w:r>
      <w:r w:rsidR="002445BF">
        <w:t>a</w:t>
      </w:r>
      <w:r w:rsidRPr="00872AEB">
        <w:t xml:space="preserve">by osiągać cele podmiotu </w:t>
      </w:r>
      <w:r w:rsidR="00B435DB" w:rsidRPr="00B435DB">
        <w:t>odpowiedzialnego za utrzymanie pojazdu kolejowego (ECM)</w:t>
      </w:r>
      <w:r w:rsidR="00B435DB">
        <w:t xml:space="preserve"> </w:t>
      </w:r>
      <w:r w:rsidR="001F2BD8">
        <w:t>oraz</w:t>
      </w:r>
      <w:r w:rsidRPr="00872AEB">
        <w:t xml:space="preserve"> wypełniać wszystkie kompetencje i wymogi; </w:t>
      </w:r>
    </w:p>
    <w:p w14:paraId="194AF669" w14:textId="77777777" w:rsidR="00872AEB" w:rsidRPr="00872AEB" w:rsidRDefault="00872AEB" w:rsidP="00732F8A">
      <w:pPr>
        <w:pStyle w:val="ZPKTzmpktartykuempunktem"/>
      </w:pPr>
      <w:r w:rsidRPr="00872AEB">
        <w:t>10)</w:t>
      </w:r>
      <w:r w:rsidRPr="00872AEB">
        <w:tab/>
        <w:t xml:space="preserve">działania w zakresie utrzymania – uporządkowane podejście, które ma zapewnić: </w:t>
      </w:r>
    </w:p>
    <w:p w14:paraId="6BDBE538" w14:textId="1CFF362D" w:rsidR="00872AEB" w:rsidRPr="00872AEB" w:rsidRDefault="00872AEB" w:rsidP="00732F8A">
      <w:pPr>
        <w:pStyle w:val="ZLITwPKTzmlitwpktartykuempunktem"/>
      </w:pPr>
      <w:r w:rsidRPr="00872AEB">
        <w:lastRenderedPageBreak/>
        <w:t>a)</w:t>
      </w:r>
      <w:r w:rsidRPr="00872AEB">
        <w:tab/>
        <w:t>aby działania w zakresie utrzymania mające wpływ na bezpieczeństwo i</w:t>
      </w:r>
      <w:r w:rsidR="007500A4">
        <w:t> </w:t>
      </w:r>
      <w:r w:rsidRPr="00872AEB">
        <w:t xml:space="preserve">elementy krytyczne dla bezpieczeństwa były określone i właściwie zarządzane oraz aby konieczne zmiany w tych działaniach w zakresie utrzymania mające wpływ na bezpieczeństwo były określone, właściwie zarządzane z wykorzystaniem informacji </w:t>
      </w:r>
      <w:r w:rsidR="00E841E8">
        <w:t>uzyskan</w:t>
      </w:r>
      <w:r w:rsidR="004054EB">
        <w:t>ych</w:t>
      </w:r>
      <w:r w:rsidR="00E841E8">
        <w:t xml:space="preserve"> na podstawie dotychczasowych doświadczeń</w:t>
      </w:r>
      <w:r w:rsidR="0081303D">
        <w:t xml:space="preserve"> oraz</w:t>
      </w:r>
      <w:r w:rsidRPr="00872AEB">
        <w:t xml:space="preserve"> z zastosowaniem wspólnych metod oceny ryzyka </w:t>
      </w:r>
      <w:r w:rsidR="0081303D">
        <w:t>i</w:t>
      </w:r>
      <w:r w:rsidRPr="00872AEB">
        <w:t xml:space="preserve"> właściwie udokumentowane, </w:t>
      </w:r>
    </w:p>
    <w:p w14:paraId="6DF595B2" w14:textId="2E08FFE7" w:rsidR="00872AEB" w:rsidRPr="00872AEB" w:rsidRDefault="00872AEB" w:rsidP="00732F8A">
      <w:pPr>
        <w:pStyle w:val="ZLITwPKTzmlitwpktartykuempunktem"/>
      </w:pPr>
      <w:r w:rsidRPr="00872AEB">
        <w:t>b)</w:t>
      </w:r>
      <w:r w:rsidRPr="00872AEB">
        <w:tab/>
        <w:t xml:space="preserve">zgodność z zasadniczymi wymaganiami </w:t>
      </w:r>
      <w:r w:rsidR="00FF1A90">
        <w:t>systemu kolei</w:t>
      </w:r>
      <w:r w:rsidRPr="00872AEB">
        <w:t xml:space="preserve">, </w:t>
      </w:r>
    </w:p>
    <w:p w14:paraId="017CAD5A" w14:textId="77777777" w:rsidR="00872AEB" w:rsidRPr="00872AEB" w:rsidRDefault="00872AEB" w:rsidP="00732F8A">
      <w:pPr>
        <w:pStyle w:val="ZLITwPKTzmlitwpktartykuempunktem"/>
      </w:pPr>
      <w:r w:rsidRPr="00872AEB">
        <w:t>c)</w:t>
      </w:r>
      <w:r w:rsidRPr="00872AEB">
        <w:tab/>
        <w:t xml:space="preserve">wdrożenie i sprawdzanie obiektów, wyposażenia i narzędzi utrzymania, specjalnie zaprojektowanych i wymaganych do świadczenia usług utrzymania, </w:t>
      </w:r>
    </w:p>
    <w:p w14:paraId="27130786" w14:textId="2DE3BEE4" w:rsidR="00872AEB" w:rsidRPr="00872AEB" w:rsidRDefault="00872AEB" w:rsidP="00732F8A">
      <w:pPr>
        <w:pStyle w:val="ZLITwPKTzmlitwpktartykuempunktem"/>
      </w:pPr>
      <w:r w:rsidRPr="00872AEB">
        <w:t>d)</w:t>
      </w:r>
      <w:r w:rsidRPr="00872AEB">
        <w:tab/>
        <w:t>analizę wstępnej dokumentacji związanej z pojazdem</w:t>
      </w:r>
      <w:r w:rsidR="004D6917">
        <w:t xml:space="preserve"> </w:t>
      </w:r>
      <w:r w:rsidR="003B566B">
        <w:t xml:space="preserve">kolejowym </w:t>
      </w:r>
      <w:r w:rsidR="004D6917">
        <w:t>w celu</w:t>
      </w:r>
      <w:r w:rsidRPr="00872AEB">
        <w:t xml:space="preserve"> zapewni</w:t>
      </w:r>
      <w:r w:rsidR="004D6917">
        <w:t>enia</w:t>
      </w:r>
      <w:r w:rsidRPr="00872AEB">
        <w:t xml:space="preserve"> pierwsz</w:t>
      </w:r>
      <w:r w:rsidR="004D6917">
        <w:t>ej</w:t>
      </w:r>
      <w:r w:rsidRPr="00872AEB">
        <w:t xml:space="preserve"> dokumentacj</w:t>
      </w:r>
      <w:r w:rsidR="004D6917">
        <w:t>i</w:t>
      </w:r>
      <w:r w:rsidRPr="00872AEB">
        <w:t xml:space="preserve"> dotycząc</w:t>
      </w:r>
      <w:r w:rsidR="004D6917">
        <w:t>ej</w:t>
      </w:r>
      <w:r w:rsidRPr="00872AEB">
        <w:t xml:space="preserve"> utrzymania i jej właściwe</w:t>
      </w:r>
      <w:r w:rsidR="004D6917">
        <w:t>go</w:t>
      </w:r>
      <w:r w:rsidRPr="00872AEB">
        <w:t xml:space="preserve"> wykorzystywani</w:t>
      </w:r>
      <w:r w:rsidR="004D6917">
        <w:t>a</w:t>
      </w:r>
      <w:r w:rsidRPr="00872AEB">
        <w:t xml:space="preserve"> podczas przygotowywania zamówień na usługi utrzymania, </w:t>
      </w:r>
    </w:p>
    <w:p w14:paraId="20147181" w14:textId="54A85A87" w:rsidR="00872AEB" w:rsidRPr="00872AEB" w:rsidRDefault="00872AEB" w:rsidP="00732F8A">
      <w:pPr>
        <w:pStyle w:val="ZLITwPKTzmlitwpktartykuempunktem"/>
      </w:pPr>
      <w:r w:rsidRPr="00872AEB">
        <w:t>e)</w:t>
      </w:r>
      <w:r w:rsidRPr="00872AEB">
        <w:tab/>
        <w:t>aby komponenty</w:t>
      </w:r>
      <w:r w:rsidR="0081303D">
        <w:t>,</w:t>
      </w:r>
      <w:r w:rsidRPr="00872AEB">
        <w:t xml:space="preserve"> w tym części zamienne</w:t>
      </w:r>
      <w:r w:rsidR="0081303D">
        <w:t>,</w:t>
      </w:r>
      <w:r w:rsidRPr="00872AEB">
        <w:t xml:space="preserve"> i materiały były</w:t>
      </w:r>
      <w:r w:rsidR="00FE6C15">
        <w:t>:</w:t>
      </w:r>
      <w:r w:rsidRPr="00872AEB">
        <w:t xml:space="preserve"> wykorzystywane w</w:t>
      </w:r>
      <w:r w:rsidR="007500A4">
        <w:t> </w:t>
      </w:r>
      <w:r w:rsidRPr="00872AEB">
        <w:t>sposób zgodny z zamówieniami na usługi utrzymania i dokumentacją dostawcy</w:t>
      </w:r>
      <w:r w:rsidR="0081303D">
        <w:t>,</w:t>
      </w:r>
      <w:r w:rsidRPr="00872AEB">
        <w:t xml:space="preserve"> składowane, obsługiwane i transportowane we właściwy sposób, </w:t>
      </w:r>
      <w:r w:rsidR="0081303D">
        <w:t>z</w:t>
      </w:r>
      <w:r w:rsidR="00FE6C15">
        <w:t>godny</w:t>
      </w:r>
      <w:r w:rsidR="0081303D">
        <w:t xml:space="preserve"> z określonym</w:t>
      </w:r>
      <w:r w:rsidRPr="00872AEB">
        <w:t xml:space="preserve"> w zamówieniach na usługi utrzymania i dokumentacji dostawcy, oraz zgodnie z właściwymi przepisami krajowymi i</w:t>
      </w:r>
      <w:r w:rsidR="007500A4">
        <w:t> </w:t>
      </w:r>
      <w:r w:rsidRPr="00872AEB">
        <w:t>międzynarodowymi oraz z wymogami zawartymi w</w:t>
      </w:r>
      <w:r w:rsidR="008A1DA7">
        <w:t xml:space="preserve"> </w:t>
      </w:r>
      <w:r w:rsidRPr="00872AEB">
        <w:t xml:space="preserve">zamówieniach na usługi utrzymania, </w:t>
      </w:r>
    </w:p>
    <w:p w14:paraId="4B532E54" w14:textId="52E6D2D5" w:rsidR="00872AEB" w:rsidRPr="00872AEB" w:rsidRDefault="00872AEB" w:rsidP="00732F8A">
      <w:pPr>
        <w:pStyle w:val="ZLITwPKTzmlitwpktartykuempunktem"/>
      </w:pPr>
      <w:r w:rsidRPr="00872AEB">
        <w:t>f)</w:t>
      </w:r>
      <w:r w:rsidRPr="00872AEB">
        <w:tab/>
        <w:t>aby odpowiednie i właściwe obiekty, wyposażenie i narzędzia były określone, wskazane, zapewnione, zarejestrowane i udostępniane</w:t>
      </w:r>
      <w:r w:rsidR="004D6917">
        <w:t xml:space="preserve"> w celu świadczenia </w:t>
      </w:r>
      <w:r w:rsidRPr="00872AEB">
        <w:t xml:space="preserve">usług utrzymania zgodnie z zamówieniami na usługi utrzymania i innymi specyfikacjami mającymi zastosowanie, z zapewnieniem bezpiecznego świadczenia usług utrzymania, ergonomii i ochrony zdrowia, </w:t>
      </w:r>
    </w:p>
    <w:p w14:paraId="51252125" w14:textId="3B3EE1FC" w:rsidR="00872AEB" w:rsidRPr="00872AEB" w:rsidRDefault="00872AEB" w:rsidP="00732F8A">
      <w:pPr>
        <w:pStyle w:val="ZLITwPKTzmlitwpktartykuempunktem"/>
      </w:pPr>
      <w:r w:rsidRPr="00872AEB">
        <w:t>g)</w:t>
      </w:r>
      <w:r w:rsidRPr="00872AEB">
        <w:tab/>
        <w:t>aby podmioty</w:t>
      </w:r>
      <w:r w:rsidR="008B7EA9" w:rsidRPr="008B7EA9">
        <w:t xml:space="preserve"> odpowiedzia</w:t>
      </w:r>
      <w:r w:rsidR="008B7EA9">
        <w:t>lne</w:t>
      </w:r>
      <w:r w:rsidR="008B7EA9" w:rsidRPr="008B7EA9">
        <w:t xml:space="preserve"> za utrzymanie pojazdu kolejowego (ECM)</w:t>
      </w:r>
      <w:r w:rsidRPr="00872AEB">
        <w:t xml:space="preserve"> dysponowały </w:t>
      </w:r>
      <w:r w:rsidR="00C11702">
        <w:t>procedurami</w:t>
      </w:r>
      <w:r w:rsidR="00C11702" w:rsidRPr="00872AEB">
        <w:t xml:space="preserve"> </w:t>
      </w:r>
      <w:r w:rsidRPr="00872AEB">
        <w:t xml:space="preserve">zapewniającymi, że sprzęt do pomiarów, wszystkie obiekty, elementy wyposażenia i narzędzia były właściwie </w:t>
      </w:r>
      <w:r w:rsidR="00C11702">
        <w:t>użytkowane</w:t>
      </w:r>
      <w:r w:rsidRPr="00872AEB">
        <w:t xml:space="preserve">, skalibrowane, </w:t>
      </w:r>
      <w:r w:rsidR="00C11702">
        <w:t>przechowywane</w:t>
      </w:r>
      <w:r w:rsidR="00C11702" w:rsidRPr="00872AEB">
        <w:t xml:space="preserve"> </w:t>
      </w:r>
      <w:r w:rsidRPr="00872AEB">
        <w:t xml:space="preserve">i utrzymywane; </w:t>
      </w:r>
    </w:p>
    <w:p w14:paraId="18757BAF" w14:textId="77777777" w:rsidR="00872AEB" w:rsidRPr="00872AEB" w:rsidRDefault="002A1494" w:rsidP="00331F25">
      <w:pPr>
        <w:pStyle w:val="ZPKTzmpktartykuempunktem"/>
      </w:pPr>
      <w:r>
        <w:t>1</w:t>
      </w:r>
      <w:r w:rsidR="001E4CE4">
        <w:t>1</w:t>
      </w:r>
      <w:r w:rsidR="00872AEB" w:rsidRPr="00872AEB">
        <w:t>)</w:t>
      </w:r>
      <w:r w:rsidR="00872AEB" w:rsidRPr="00872AEB">
        <w:tab/>
        <w:t>działania kontrolne – uporządkowane podejście, które ma zapewnić:</w:t>
      </w:r>
    </w:p>
    <w:p w14:paraId="6E16A9FC" w14:textId="59A5CC6D" w:rsidR="00872AEB" w:rsidRPr="00872AEB" w:rsidRDefault="00872AEB" w:rsidP="00732F8A">
      <w:pPr>
        <w:pStyle w:val="ZLITwPKTzmlitwpktartykuempunktem"/>
      </w:pPr>
      <w:r w:rsidRPr="00872AEB">
        <w:lastRenderedPageBreak/>
        <w:t>a)</w:t>
      </w:r>
      <w:r w:rsidRPr="00872AEB">
        <w:tab/>
        <w:t xml:space="preserve">wycofywanie pojazdów </w:t>
      </w:r>
      <w:r w:rsidR="003B566B">
        <w:t xml:space="preserve">kolejowych </w:t>
      </w:r>
      <w:r w:rsidRPr="00872AEB">
        <w:t xml:space="preserve">z eksploatacji ze względu na planowane, warunkowe lub naprawcze działania w zakresie utrzymania lub </w:t>
      </w:r>
      <w:r w:rsidR="00866FA3">
        <w:t>w przypadku wystąpienia</w:t>
      </w:r>
      <w:r w:rsidRPr="00872AEB">
        <w:t xml:space="preserve"> </w:t>
      </w:r>
      <w:r w:rsidR="00C1721A">
        <w:t xml:space="preserve">uszkodzenia, </w:t>
      </w:r>
      <w:r w:rsidRPr="00872AEB">
        <w:t xml:space="preserve">lub </w:t>
      </w:r>
      <w:r w:rsidR="00C1721A">
        <w:t xml:space="preserve">ze względu na zaistnienie </w:t>
      </w:r>
      <w:r w:rsidRPr="00872AEB">
        <w:t xml:space="preserve">innych potrzeb, </w:t>
      </w:r>
    </w:p>
    <w:p w14:paraId="76841856" w14:textId="77777777" w:rsidR="00872AEB" w:rsidRPr="00872AEB" w:rsidRDefault="00872AEB" w:rsidP="00732F8A">
      <w:pPr>
        <w:pStyle w:val="ZLITwPKTzmlitwpktartykuempunktem"/>
      </w:pPr>
      <w:r w:rsidRPr="00872AEB">
        <w:t>b)</w:t>
      </w:r>
      <w:r w:rsidRPr="00872AEB">
        <w:tab/>
        <w:t xml:space="preserve">konieczne środki kontroli jakości, </w:t>
      </w:r>
    </w:p>
    <w:p w14:paraId="44A69BBF" w14:textId="77777777" w:rsidR="00872AEB" w:rsidRPr="00872AEB" w:rsidRDefault="00872AEB" w:rsidP="00732F8A">
      <w:pPr>
        <w:pStyle w:val="ZLITwPKTzmlitwpktartykuempunktem"/>
      </w:pPr>
      <w:r w:rsidRPr="00872AEB">
        <w:t>c)</w:t>
      </w:r>
      <w:r w:rsidRPr="00872AEB">
        <w:tab/>
      </w:r>
      <w:r w:rsidR="00E841E8">
        <w:t xml:space="preserve">wykonywanie zadań </w:t>
      </w:r>
      <w:r w:rsidRPr="00872AEB">
        <w:t xml:space="preserve">w zakresie utrzymania zgodnie z zamówieniami na usługi utrzymania i </w:t>
      </w:r>
      <w:r w:rsidR="00E841E8">
        <w:t xml:space="preserve">wydawanie </w:t>
      </w:r>
      <w:r w:rsidRPr="00872AEB">
        <w:t>dokument</w:t>
      </w:r>
      <w:r w:rsidR="00E841E8">
        <w:t>ów</w:t>
      </w:r>
      <w:r w:rsidRPr="00872AEB">
        <w:t xml:space="preserve"> przywrócenia do eksploatacji obejmując</w:t>
      </w:r>
      <w:r w:rsidR="00E841E8">
        <w:t>ych</w:t>
      </w:r>
      <w:r w:rsidRPr="00872AEB">
        <w:t xml:space="preserve"> ewentualne ograniczenia użytkowania, </w:t>
      </w:r>
    </w:p>
    <w:p w14:paraId="46B1B5A5" w14:textId="014EE108" w:rsidR="00872AEB" w:rsidRPr="00872AEB" w:rsidRDefault="00872AEB" w:rsidP="00732F8A">
      <w:pPr>
        <w:pStyle w:val="ZLITwPKTzmlitwpktartykuempunktem"/>
      </w:pPr>
      <w:r w:rsidRPr="00872AEB">
        <w:t>d)</w:t>
      </w:r>
      <w:r w:rsidRPr="00872AEB">
        <w:tab/>
        <w:t>aby ewentualne przypadki niezgodności podczas stosowania systemu zarządzania, które mogłyby skutkować wypadkami, incydentami, wypadkami, których uniknięto, lub innymi niebezpiecznymi zdarzeniami, były zgłaszane, badane i analizowane oraz aby niezbędne działania zapobiegawcze były podejmowane zgodnie ze wspólną metodą oceny bezpieczeństwa</w:t>
      </w:r>
      <w:r w:rsidR="00C1721A">
        <w:t xml:space="preserve"> (CSM)</w:t>
      </w:r>
      <w:r w:rsidRPr="00872AEB">
        <w:t xml:space="preserve"> dotyczącą monitorowania,</w:t>
      </w:r>
    </w:p>
    <w:p w14:paraId="2A924AD1" w14:textId="236CC3E6" w:rsidR="00872AEB" w:rsidRPr="00872AEB" w:rsidRDefault="00872AEB" w:rsidP="00732F8A">
      <w:pPr>
        <w:pStyle w:val="ZLITwPKTzmlitwpktartykuempunktem"/>
      </w:pPr>
      <w:r w:rsidRPr="00872AEB">
        <w:t>e)</w:t>
      </w:r>
      <w:r w:rsidRPr="00872AEB">
        <w:tab/>
        <w:t xml:space="preserve">okresowe audyty wewnętrzne i proces monitorowania zgodny ze wspólną metodą oceny bezpieczeństwa </w:t>
      </w:r>
      <w:r w:rsidR="007159BB">
        <w:t xml:space="preserve">(CSM) </w:t>
      </w:r>
      <w:r w:rsidRPr="00872AEB">
        <w:t>dotyczącą monitorowania.</w:t>
      </w:r>
    </w:p>
    <w:p w14:paraId="494CFF87" w14:textId="48A05434" w:rsidR="00872AEB" w:rsidRPr="00872AEB" w:rsidRDefault="00872AEB" w:rsidP="00732F8A">
      <w:pPr>
        <w:pStyle w:val="ZUSTzmustartykuempunktem"/>
      </w:pPr>
      <w:r w:rsidRPr="00872AEB">
        <w:t>7.</w:t>
      </w:r>
      <w:r w:rsidR="002265AD">
        <w:t xml:space="preserve"> </w:t>
      </w:r>
      <w:r w:rsidRPr="00872AEB">
        <w:t>Podmioty odpowiedzialne za utrzymanie pojazdu kolejowego (ECM) oraz podmioty wykonujące w całości albo w części co najmniej jedną z funkcji utrzymania określoną w ust. 3 pkt 2</w:t>
      </w:r>
      <w:r w:rsidR="00866FA3" w:rsidRPr="00872AEB">
        <w:t>–</w:t>
      </w:r>
      <w:r w:rsidRPr="00872AEB">
        <w:t>4 podlegają certyfikacji prowadzonej przez Prezesa UTK na zasadach i w trybie określony</w:t>
      </w:r>
      <w:r w:rsidR="00777DCC">
        <w:t>ch</w:t>
      </w:r>
      <w:r w:rsidRPr="00872AEB">
        <w:t xml:space="preserve"> w </w:t>
      </w:r>
      <w:r w:rsidR="00DF55F7">
        <w:t xml:space="preserve">art. 7 </w:t>
      </w:r>
      <w:r w:rsidRPr="00872AEB">
        <w:t>rozporządzeni</w:t>
      </w:r>
      <w:r w:rsidR="00DF55F7">
        <w:t>a</w:t>
      </w:r>
      <w:r w:rsidRPr="00872AEB">
        <w:t xml:space="preserve"> (UE) nr 2019/779.</w:t>
      </w:r>
    </w:p>
    <w:p w14:paraId="29F3C273" w14:textId="06E8E442" w:rsidR="00872AEB" w:rsidRPr="00872AEB" w:rsidRDefault="00872AEB" w:rsidP="00732F8A">
      <w:pPr>
        <w:pStyle w:val="ZUSTzmustartykuempunktem"/>
      </w:pPr>
      <w:r w:rsidRPr="00872AEB">
        <w:t>8.</w:t>
      </w:r>
      <w:r w:rsidR="002265AD">
        <w:t xml:space="preserve"> </w:t>
      </w:r>
      <w:r w:rsidRPr="00872AEB">
        <w:t xml:space="preserve">Prezes UTK, w drodze decyzji, wydaje certyfikaty, odmawia ich wydania, ogranicza zakres stosowania, zmienia, zawiesza, cofa oraz przedłuża ważność certyfikatów, jeżeli zachodzą przesłanki określone </w:t>
      </w:r>
      <w:r w:rsidR="00DF55F7">
        <w:t>w art. 8 oraz załączniku II do</w:t>
      </w:r>
      <w:r w:rsidRPr="00872AEB">
        <w:t xml:space="preserve"> rozporządzeni</w:t>
      </w:r>
      <w:r w:rsidR="00DF55F7">
        <w:t>a</w:t>
      </w:r>
      <w:r w:rsidRPr="00872AEB">
        <w:t xml:space="preserve"> (UE) nr 2019/779.</w:t>
      </w:r>
    </w:p>
    <w:p w14:paraId="0777788B" w14:textId="0F47C20B" w:rsidR="00872AEB" w:rsidRPr="00872AEB" w:rsidRDefault="00872AEB" w:rsidP="00732F8A">
      <w:pPr>
        <w:pStyle w:val="ZUSTzmustartykuempunktem"/>
      </w:pPr>
      <w:r w:rsidRPr="00872AEB">
        <w:t>9.</w:t>
      </w:r>
      <w:r w:rsidR="002265AD">
        <w:t xml:space="preserve"> </w:t>
      </w:r>
      <w:r w:rsidRPr="00872AEB">
        <w:t>W toku procedury certyfikacji</w:t>
      </w:r>
      <w:r w:rsidR="00BC36DC">
        <w:t>, o której mowa w ust. 7,</w:t>
      </w:r>
      <w:r w:rsidRPr="00872AEB">
        <w:t xml:space="preserve"> Prezes UTK:</w:t>
      </w:r>
    </w:p>
    <w:p w14:paraId="0D5819E8" w14:textId="1D80AA0C" w:rsidR="00872AEB" w:rsidRPr="00872AEB" w:rsidRDefault="00872AEB" w:rsidP="00732F8A">
      <w:pPr>
        <w:pStyle w:val="ZPKTzmpktartykuempunktem"/>
      </w:pPr>
      <w:r w:rsidRPr="00872AEB">
        <w:t>1)</w:t>
      </w:r>
      <w:r w:rsidRPr="00872AEB">
        <w:tab/>
      </w:r>
      <w:r w:rsidR="005B2EA4">
        <w:t>uz</w:t>
      </w:r>
      <w:r w:rsidR="005B2EA4" w:rsidRPr="00872AEB">
        <w:t xml:space="preserve">yskuje </w:t>
      </w:r>
      <w:r w:rsidRPr="00872AEB">
        <w:t>dowody</w:t>
      </w:r>
      <w:r w:rsidR="005B2EA4">
        <w:t xml:space="preserve"> potwierdzające</w:t>
      </w:r>
      <w:r w:rsidRPr="00872AEB">
        <w:t xml:space="preserve">, że podmiot odpowiedzialny za utrzymanie pojazdu kolejowego (ECM) ustanowił system utrzymania, </w:t>
      </w:r>
      <w:r w:rsidR="00682696">
        <w:t>w celu zapewnienia</w:t>
      </w:r>
      <w:r w:rsidRPr="00872AEB">
        <w:t xml:space="preserve"> w</w:t>
      </w:r>
      <w:r w:rsidR="007500A4">
        <w:t> </w:t>
      </w:r>
      <w:r w:rsidRPr="00872AEB">
        <w:t>przypadku każdego pojazdu</w:t>
      </w:r>
      <w:r w:rsidR="003B566B">
        <w:t xml:space="preserve"> kolejowego</w:t>
      </w:r>
      <w:r w:rsidRPr="00872AEB">
        <w:t>, za którego utrzymanie jest odpowiedzialny, stan</w:t>
      </w:r>
      <w:r w:rsidR="00A862AF">
        <w:t>u</w:t>
      </w:r>
      <w:r w:rsidRPr="00872AEB">
        <w:t xml:space="preserve"> umożliwiając</w:t>
      </w:r>
      <w:r w:rsidR="00A862AF">
        <w:t>ego</w:t>
      </w:r>
      <w:r w:rsidRPr="00872AEB">
        <w:t xml:space="preserve"> bezpieczną eksploatację; </w:t>
      </w:r>
    </w:p>
    <w:p w14:paraId="07E68F9C" w14:textId="77777777" w:rsidR="00872AEB" w:rsidRPr="00872AEB" w:rsidRDefault="00872AEB" w:rsidP="00732F8A">
      <w:pPr>
        <w:pStyle w:val="ZPKTzmpktartykuempunktem"/>
      </w:pPr>
      <w:r w:rsidRPr="00872AEB">
        <w:t>2)</w:t>
      </w:r>
      <w:r w:rsidRPr="00872AEB">
        <w:tab/>
        <w:t xml:space="preserve">ocenia zdolność podmiotu odpowiedzialnego za utrzymanie pojazdu kolejowego (ECM) do spełnienia </w:t>
      </w:r>
      <w:r w:rsidR="00F02B45">
        <w:t xml:space="preserve">podstawowych elementów </w:t>
      </w:r>
      <w:r w:rsidR="005B2EA4">
        <w:t>określonych</w:t>
      </w:r>
      <w:r w:rsidR="00A862AF">
        <w:t xml:space="preserve"> </w:t>
      </w:r>
      <w:r w:rsidRPr="00872AEB">
        <w:t>w ust. 6 i do spójnego ich stosowania;</w:t>
      </w:r>
    </w:p>
    <w:p w14:paraId="331FFB3C" w14:textId="2ABBE595" w:rsidR="00872AEB" w:rsidRPr="00872AEB" w:rsidRDefault="00872AEB" w:rsidP="00732F8A">
      <w:pPr>
        <w:pStyle w:val="ZPKTzmpktartykuempunktem"/>
      </w:pPr>
      <w:r w:rsidRPr="00872AEB">
        <w:lastRenderedPageBreak/>
        <w:t>3)</w:t>
      </w:r>
      <w:r w:rsidRPr="00872AEB">
        <w:tab/>
        <w:t>w przypadku certyfikacji warsztatów utrzymaniowych ocenia zgodność z</w:t>
      </w:r>
      <w:r w:rsidR="007500A4">
        <w:t> </w:t>
      </w:r>
      <w:r w:rsidR="00F02B45">
        <w:t xml:space="preserve">podstawowymi elementami </w:t>
      </w:r>
      <w:r w:rsidR="005B2EA4">
        <w:t>określonymi w</w:t>
      </w:r>
      <w:r w:rsidRPr="00872AEB">
        <w:t xml:space="preserve"> ust. 6 stosowanymi do odpowiednich funkcji i działań, które są certyfikowane.</w:t>
      </w:r>
    </w:p>
    <w:p w14:paraId="6CF60309" w14:textId="39936D52" w:rsidR="00872AEB" w:rsidRPr="00872AEB" w:rsidRDefault="00872AEB" w:rsidP="00732F8A">
      <w:pPr>
        <w:pStyle w:val="ZUSTzmustartykuempunktem"/>
      </w:pPr>
      <w:r w:rsidRPr="00872AEB">
        <w:t>10.</w:t>
      </w:r>
      <w:r w:rsidR="002265AD">
        <w:t xml:space="preserve"> </w:t>
      </w:r>
      <w:r w:rsidRPr="00872AEB">
        <w:t xml:space="preserve">W postępowaniach, o których mowa w ust. 8, składa się </w:t>
      </w:r>
      <w:r w:rsidR="009A0A7D">
        <w:t>kopie doku</w:t>
      </w:r>
      <w:r w:rsidR="005B2EA4">
        <w:t>m</w:t>
      </w:r>
      <w:r w:rsidR="009A0A7D">
        <w:t>e</w:t>
      </w:r>
      <w:r w:rsidR="005B2EA4">
        <w:t>ntów</w:t>
      </w:r>
      <w:r w:rsidR="00DF55F7">
        <w:t>, o</w:t>
      </w:r>
      <w:r w:rsidR="007500A4">
        <w:t> </w:t>
      </w:r>
      <w:r w:rsidR="00DF55F7">
        <w:t>których mowa w art. 7 ust. 1 rozporządzenia</w:t>
      </w:r>
      <w:r w:rsidR="00DF55F7" w:rsidRPr="00DF55F7">
        <w:t xml:space="preserve"> (UE) nr 2019/779.</w:t>
      </w:r>
    </w:p>
    <w:p w14:paraId="34DF7318" w14:textId="60C345A0" w:rsidR="00872AEB" w:rsidRPr="00872AEB" w:rsidRDefault="00872AEB" w:rsidP="00732F8A">
      <w:pPr>
        <w:pStyle w:val="ZUSTzmustartykuempunktem"/>
      </w:pPr>
      <w:r w:rsidRPr="00872AEB">
        <w:t>11</w:t>
      </w:r>
      <w:r w:rsidR="00D04ED6">
        <w:t>.</w:t>
      </w:r>
      <w:r w:rsidR="002265AD">
        <w:t xml:space="preserve"> </w:t>
      </w:r>
      <w:r w:rsidRPr="00872AEB">
        <w:t>Certyfikaty wydane w innych państwach członkowskich Unii Europejskiej podmiotom, o których mowa w ust. 7, są ważne na terytorium Rzeczypospolitej Polskiej, jeżeli zostały wydane zgodnie z rozporządzeniem (UE) nr 2019/779.</w:t>
      </w:r>
    </w:p>
    <w:p w14:paraId="7B4F3F40" w14:textId="7582BA4D" w:rsidR="00872AEB" w:rsidRPr="00872AEB" w:rsidRDefault="00872AEB" w:rsidP="00732F8A">
      <w:pPr>
        <w:pStyle w:val="ZUSTzmustartykuempunktem"/>
      </w:pPr>
      <w:r w:rsidRPr="00872AEB">
        <w:t>12.</w:t>
      </w:r>
      <w:r w:rsidR="002265AD">
        <w:t xml:space="preserve"> </w:t>
      </w:r>
      <w:r w:rsidRPr="00872AEB">
        <w:t>Zadania podmiotu odpowiedzialnego za utrzymanie pojazdu kolejowego (ECM) w przypadku:</w:t>
      </w:r>
    </w:p>
    <w:p w14:paraId="2A3A6ACB" w14:textId="77777777" w:rsidR="00872AEB" w:rsidRPr="00872AEB" w:rsidRDefault="00872AEB" w:rsidP="00732F8A">
      <w:pPr>
        <w:pStyle w:val="ZPKTzmpktartykuempunktem"/>
      </w:pPr>
      <w:r w:rsidRPr="00872AEB">
        <w:t>1)</w:t>
      </w:r>
      <w:r w:rsidRPr="00872AEB">
        <w:tab/>
        <w:t>pojazdów kolejowych zarejestrowanych w państwie innym niż państwo członkowskie Unii Europejskiej i utrzymywanych zgodnie z przepisami obowiązującymi w tym państwie</w:t>
      </w:r>
      <w:r w:rsidR="005B2EA4">
        <w:t>,</w:t>
      </w:r>
    </w:p>
    <w:p w14:paraId="1E1FC0FE" w14:textId="2C4984DC" w:rsidR="00872AEB" w:rsidRPr="00872AEB" w:rsidRDefault="00872AEB" w:rsidP="00732F8A">
      <w:pPr>
        <w:pStyle w:val="ZPKTzmpktartykuempunktem"/>
      </w:pPr>
      <w:r w:rsidRPr="00872AEB">
        <w:t>2)</w:t>
      </w:r>
      <w:r w:rsidRPr="00872AEB">
        <w:tab/>
        <w:t xml:space="preserve">pojazdów kolejowych eksploatowanych na liniach kolejowych, na których szerokość torów różni się od szerokości </w:t>
      </w:r>
      <w:r w:rsidR="000C0A5F">
        <w:t>torów wynoszącej 1435 mm</w:t>
      </w:r>
      <w:r w:rsidR="00777DCC">
        <w:t>,</w:t>
      </w:r>
      <w:r w:rsidRPr="00872AEB">
        <w:t xml:space="preserve"> i</w:t>
      </w:r>
      <w:r w:rsidR="00BC1527">
        <w:t> </w:t>
      </w:r>
      <w:r w:rsidRPr="00872AEB">
        <w:t>w</w:t>
      </w:r>
      <w:r w:rsidR="00BC1527">
        <w:t> </w:t>
      </w:r>
      <w:r w:rsidRPr="00872AEB">
        <w:t xml:space="preserve">przypadku </w:t>
      </w:r>
      <w:r w:rsidR="005B2EA4">
        <w:t>gdy</w:t>
      </w:r>
      <w:r w:rsidR="00852AB9">
        <w:t xml:space="preserve"> </w:t>
      </w:r>
      <w:r w:rsidRPr="00872AEB">
        <w:t>spełnienie warunków określonych w ust. 1 zapewnia się w</w:t>
      </w:r>
      <w:r w:rsidR="00BC1527">
        <w:t> </w:t>
      </w:r>
      <w:r w:rsidRPr="00872AEB">
        <w:t>drodze umów międzynarodowych z państwami innymi niż państwo członkowskie Unii Europejskiej</w:t>
      </w:r>
      <w:r w:rsidR="005B2EA4">
        <w:t>,</w:t>
      </w:r>
    </w:p>
    <w:p w14:paraId="61D79944" w14:textId="4E7D6788" w:rsidR="00872AEB" w:rsidRPr="00872AEB" w:rsidRDefault="00872AEB" w:rsidP="00732F8A">
      <w:pPr>
        <w:pStyle w:val="ZPKTzmpktartykuempunktem"/>
      </w:pPr>
      <w:r w:rsidRPr="00872AEB">
        <w:t>3)</w:t>
      </w:r>
      <w:r w:rsidRPr="00872AEB">
        <w:tab/>
        <w:t>wagonów towarowych i wagonów pasażerskich użytkowanych wspólnie z</w:t>
      </w:r>
      <w:r w:rsidR="007500A4">
        <w:t> </w:t>
      </w:r>
      <w:r w:rsidRPr="00872AEB">
        <w:t>państwami trzecimi</w:t>
      </w:r>
      <w:r w:rsidR="00C84B68">
        <w:t xml:space="preserve">, </w:t>
      </w:r>
      <w:r w:rsidR="00EC6BC9">
        <w:t>w</w:t>
      </w:r>
      <w:r w:rsidR="00C84B68" w:rsidRPr="00C84B68">
        <w:t xml:space="preserve"> których szerokość torów różni się od szerokości torów wynoszącej </w:t>
      </w:r>
      <w:r w:rsidR="00C84B68">
        <w:t xml:space="preserve">1435 </w:t>
      </w:r>
      <w:r w:rsidR="00C84B68" w:rsidRPr="00C84B68">
        <w:t>mm</w:t>
      </w:r>
      <w:r w:rsidRPr="00872AEB">
        <w:t xml:space="preserve"> </w:t>
      </w:r>
    </w:p>
    <w:p w14:paraId="271FBFB0" w14:textId="74F4C461" w:rsidR="00872AEB" w:rsidRPr="00872AEB" w:rsidRDefault="00DB3508" w:rsidP="00732F8A">
      <w:pPr>
        <w:pStyle w:val="ZCZWSPPKTzmczciwsppktartykuempunktem"/>
      </w:pPr>
      <w:r w:rsidRPr="00BA2DA1">
        <w:t>–</w:t>
      </w:r>
      <w:r w:rsidR="00852AB9">
        <w:t xml:space="preserve"> </w:t>
      </w:r>
      <w:r w:rsidR="00F20E5B">
        <w:t xml:space="preserve">może </w:t>
      </w:r>
      <w:r w:rsidR="00872AEB" w:rsidRPr="00872AEB">
        <w:t>realiz</w:t>
      </w:r>
      <w:r w:rsidR="00217460">
        <w:t>o</w:t>
      </w:r>
      <w:r w:rsidR="00F20E5B">
        <w:t>wać</w:t>
      </w:r>
      <w:r w:rsidR="00872AEB" w:rsidRPr="00872AEB">
        <w:t xml:space="preserve"> przewoźnik kolejowy przemieszczający te </w:t>
      </w:r>
      <w:r w:rsidR="00AE4D1B">
        <w:t>pojazdy kolejowe</w:t>
      </w:r>
      <w:r w:rsidR="00852AB9">
        <w:t xml:space="preserve"> </w:t>
      </w:r>
      <w:r w:rsidR="00872AEB" w:rsidRPr="00872AEB">
        <w:t>na terytorium Rzeczypospolitej Polskiej</w:t>
      </w:r>
      <w:r w:rsidR="00B374C5">
        <w:t xml:space="preserve">, po uzyskaniu </w:t>
      </w:r>
      <w:r w:rsidR="00BC36DC">
        <w:t xml:space="preserve">od </w:t>
      </w:r>
      <w:r w:rsidR="00B374C5">
        <w:t>Prezesa UTK</w:t>
      </w:r>
      <w:r w:rsidR="00BC36DC">
        <w:t xml:space="preserve"> certyfikatu, o</w:t>
      </w:r>
      <w:r w:rsidR="00BC1527">
        <w:t> </w:t>
      </w:r>
      <w:r w:rsidR="00BC36DC">
        <w:t>którym mowa w ust. 8</w:t>
      </w:r>
      <w:r w:rsidR="00A04F24">
        <w:t>.</w:t>
      </w:r>
    </w:p>
    <w:p w14:paraId="080991B1" w14:textId="45B7D5BC" w:rsidR="00872AEB" w:rsidRPr="00872AEB" w:rsidRDefault="00872AEB" w:rsidP="00732F8A">
      <w:pPr>
        <w:pStyle w:val="ZUSTzmustartykuempunktem"/>
      </w:pPr>
      <w:r w:rsidRPr="00872AEB">
        <w:t>13.</w:t>
      </w:r>
      <w:r w:rsidR="002265AD">
        <w:t xml:space="preserve"> </w:t>
      </w:r>
      <w:r w:rsidRPr="00872AEB">
        <w:t xml:space="preserve">Certyfikaty wydawane zgodnie z ust. 7 są wydawane na okres nie dłuższy niż </w:t>
      </w:r>
      <w:r w:rsidR="00D73F92">
        <w:t>5</w:t>
      </w:r>
      <w:r w:rsidR="007500A4">
        <w:t> </w:t>
      </w:r>
      <w:r w:rsidRPr="00872AEB">
        <w:t xml:space="preserve">lat i przedłużane </w:t>
      </w:r>
      <w:r w:rsidR="00682696">
        <w:t>na</w:t>
      </w:r>
      <w:r w:rsidRPr="00872AEB">
        <w:t xml:space="preserve"> okres nieprzekraczający</w:t>
      </w:r>
      <w:r w:rsidR="009A0A7D">
        <w:t xml:space="preserve"> kolejnych</w:t>
      </w:r>
      <w:r w:rsidR="00852AB9">
        <w:t xml:space="preserve"> </w:t>
      </w:r>
      <w:r w:rsidR="00D73F92">
        <w:t>5</w:t>
      </w:r>
      <w:r w:rsidR="00852AB9">
        <w:t xml:space="preserve"> </w:t>
      </w:r>
      <w:r w:rsidRPr="00872AEB">
        <w:t xml:space="preserve">lat. </w:t>
      </w:r>
    </w:p>
    <w:p w14:paraId="7226E31A" w14:textId="6B6EDC82" w:rsidR="00E0577E" w:rsidRDefault="00400FC9" w:rsidP="00732F8A">
      <w:pPr>
        <w:pStyle w:val="ZUSTzmustartykuempunktem"/>
      </w:pPr>
      <w:r w:rsidRPr="00400FC9">
        <w:t>14. W przypadkach określonych w</w:t>
      </w:r>
      <w:r w:rsidR="00D0179E">
        <w:t xml:space="preserve"> art. 3 ust. 4</w:t>
      </w:r>
      <w:r w:rsidR="002265AD">
        <w:t xml:space="preserve"> </w:t>
      </w:r>
      <w:r w:rsidRPr="00400FC9">
        <w:t>rozporządzeni</w:t>
      </w:r>
      <w:r w:rsidR="00D0179E">
        <w:t>a</w:t>
      </w:r>
      <w:r w:rsidRPr="00400FC9">
        <w:t xml:space="preserve"> </w:t>
      </w:r>
      <w:r w:rsidR="00866FA3">
        <w:t xml:space="preserve">(UE) nr </w:t>
      </w:r>
      <w:r w:rsidRPr="00400FC9">
        <w:t>2019/779 zgodność z warunkami określonymi w ust. 2</w:t>
      </w:r>
      <w:r w:rsidR="00852AB9" w:rsidRPr="00BA2DA1">
        <w:t>–</w:t>
      </w:r>
      <w:r w:rsidR="0025480B">
        <w:t>6</w:t>
      </w:r>
      <w:r w:rsidRPr="00400FC9">
        <w:t xml:space="preserve"> może zostać potwierdzona w ramach procedur wydawania, przedłużania lub aktualizacji jednolitych certyfikatów bezpieczeństwa lub autoryzacji bezpieczeństwa.</w:t>
      </w:r>
    </w:p>
    <w:p w14:paraId="58E3584D" w14:textId="5D81B9CB" w:rsidR="00872AEB" w:rsidRPr="00872AEB" w:rsidRDefault="00872AEB" w:rsidP="00732F8A">
      <w:pPr>
        <w:pStyle w:val="ZUSTzmustartykuempunktem"/>
      </w:pPr>
      <w:r w:rsidRPr="00872AEB">
        <w:t>15.</w:t>
      </w:r>
      <w:r w:rsidR="002265AD">
        <w:t xml:space="preserve"> </w:t>
      </w:r>
      <w:r w:rsidRPr="00872AEB">
        <w:t>Prezes UTK nadzoruje ciągłą zgodność z wymogami i kryteriami oceny</w:t>
      </w:r>
      <w:r w:rsidR="00294EEB">
        <w:t>,</w:t>
      </w:r>
      <w:r w:rsidR="00852AB9">
        <w:t xml:space="preserve"> </w:t>
      </w:r>
      <w:r w:rsidR="00294EEB">
        <w:t>o</w:t>
      </w:r>
      <w:r w:rsidR="007500A4">
        <w:t> </w:t>
      </w:r>
      <w:r w:rsidR="00294EEB">
        <w:t xml:space="preserve">których mowa w </w:t>
      </w:r>
      <w:r w:rsidR="00294EEB" w:rsidRPr="00294EEB">
        <w:t>załączniku II do rozporządzenia (UE) nr 2019/779</w:t>
      </w:r>
      <w:r w:rsidR="00294EEB">
        <w:t>,</w:t>
      </w:r>
      <w:r w:rsidRPr="00872AEB">
        <w:t xml:space="preserve"> po przyznaniu </w:t>
      </w:r>
      <w:r w:rsidRPr="00872AEB">
        <w:lastRenderedPageBreak/>
        <w:t>certyfikatu podmiotu odpowiedzialnego za utrzymanie pojazdu kolejowego (ECM)</w:t>
      </w:r>
      <w:r w:rsidR="005E5F4F" w:rsidRPr="005E5F4F">
        <w:t xml:space="preserve"> oraz certyfikatu w zakresie funkcji utrzymania</w:t>
      </w:r>
      <w:r w:rsidRPr="00872AEB">
        <w:t>.”</w:t>
      </w:r>
      <w:r w:rsidR="004B1CE5">
        <w:t>;</w:t>
      </w:r>
    </w:p>
    <w:p w14:paraId="24BF658E" w14:textId="52557C57" w:rsidR="00FE1197" w:rsidRPr="00F578E8" w:rsidRDefault="0005596C" w:rsidP="00FE1197">
      <w:pPr>
        <w:pStyle w:val="PKTpunkt"/>
      </w:pPr>
      <w:r>
        <w:t>40</w:t>
      </w:r>
      <w:r w:rsidR="00FE1197">
        <w:t>)</w:t>
      </w:r>
      <w:r w:rsidR="00FE1197">
        <w:tab/>
        <w:t>p</w:t>
      </w:r>
      <w:r w:rsidR="00FE1197" w:rsidRPr="00F578E8">
        <w:t>o art. 23j dodaje się art. 23k w brzmieniu:</w:t>
      </w:r>
    </w:p>
    <w:p w14:paraId="5DA7BB6C" w14:textId="7D66155E" w:rsidR="00FE1197" w:rsidRPr="00F578E8" w:rsidRDefault="00FE1197" w:rsidP="00777DCC">
      <w:pPr>
        <w:pStyle w:val="ZARTzmartartykuempunktem"/>
      </w:pPr>
      <w:r w:rsidRPr="00F578E8">
        <w:t>„</w:t>
      </w:r>
      <w:r w:rsidR="004B1CE5">
        <w:t xml:space="preserve">Art. 23k. </w:t>
      </w:r>
      <w:r>
        <w:t>1.</w:t>
      </w:r>
      <w:r w:rsidR="002265AD">
        <w:t xml:space="preserve"> </w:t>
      </w:r>
      <w:r w:rsidRPr="00F578E8">
        <w:t>Przewoźnik kolejowy przed rozpoczęciem eksploatacji pojazdu kolejowego sprawdza</w:t>
      </w:r>
      <w:r w:rsidR="00F87073">
        <w:t>,</w:t>
      </w:r>
      <w:r w:rsidRPr="00F578E8">
        <w:t xml:space="preserve"> czy </w:t>
      </w:r>
      <w:r w:rsidR="00243863">
        <w:t xml:space="preserve">ten </w:t>
      </w:r>
      <w:r w:rsidRPr="00F578E8">
        <w:t>pojazd:</w:t>
      </w:r>
    </w:p>
    <w:p w14:paraId="06CDF8FA" w14:textId="4E1CE558" w:rsidR="00FE1197" w:rsidRPr="00F578E8" w:rsidRDefault="00FE1197" w:rsidP="00AB3177">
      <w:pPr>
        <w:pStyle w:val="ZPKTzmpktartykuempunktem"/>
      </w:pPr>
      <w:r w:rsidRPr="00F578E8">
        <w:t>1)</w:t>
      </w:r>
      <w:r>
        <w:tab/>
      </w:r>
      <w:r w:rsidRPr="00F578E8">
        <w:t xml:space="preserve">uzyskał zezwolenie na wprowadzenie </w:t>
      </w:r>
      <w:r w:rsidR="00A4386F">
        <w:t xml:space="preserve">pojazdu </w:t>
      </w:r>
      <w:r w:rsidR="000E4757">
        <w:t xml:space="preserve">kolejowego </w:t>
      </w:r>
      <w:r w:rsidRPr="00F578E8">
        <w:t>do obrotu</w:t>
      </w:r>
      <w:r w:rsidR="00483ADE">
        <w:t xml:space="preserve"> </w:t>
      </w:r>
      <w:r w:rsidR="00F45212">
        <w:t xml:space="preserve">i </w:t>
      </w:r>
      <w:r w:rsidRPr="00F578E8">
        <w:t xml:space="preserve">jest właściwie zarejestrowany; </w:t>
      </w:r>
    </w:p>
    <w:p w14:paraId="26D54106" w14:textId="77777777" w:rsidR="00FE1197" w:rsidRPr="00F578E8" w:rsidRDefault="00FE1197" w:rsidP="00AB3177">
      <w:pPr>
        <w:pStyle w:val="ZPKTzmpktartykuempunktem"/>
      </w:pPr>
      <w:r w:rsidRPr="00F578E8">
        <w:t>2)</w:t>
      </w:r>
      <w:r>
        <w:tab/>
      </w:r>
      <w:r w:rsidR="00400FC9" w:rsidRPr="00400FC9">
        <w:t xml:space="preserve">jest kompatybilny z trasą, na której będzie eksploatowany na podstawie </w:t>
      </w:r>
      <w:r w:rsidR="00492C77">
        <w:t xml:space="preserve">krajowego </w:t>
      </w:r>
      <w:r w:rsidR="00400FC9" w:rsidRPr="00400FC9">
        <w:t>rejestru infrastruktury</w:t>
      </w:r>
      <w:r w:rsidR="00E20DCB">
        <w:t xml:space="preserve"> (RINF)</w:t>
      </w:r>
      <w:r w:rsidR="00400FC9" w:rsidRPr="00400FC9">
        <w:t>, odpowiednich TSI lub innych informacji przekaz</w:t>
      </w:r>
      <w:r w:rsidR="00400FC9">
        <w:t>anych bezpłatnie przez zarządcę</w:t>
      </w:r>
      <w:r>
        <w:t>;</w:t>
      </w:r>
    </w:p>
    <w:p w14:paraId="5E2C517A" w14:textId="47A35DEC" w:rsidR="00FE1197" w:rsidRDefault="00FE1197" w:rsidP="00AB3177">
      <w:pPr>
        <w:pStyle w:val="ZPKTzmpktartykuempunktem"/>
      </w:pPr>
      <w:r w:rsidRPr="00F578E8">
        <w:t>3)</w:t>
      </w:r>
      <w:r>
        <w:tab/>
      </w:r>
      <w:r w:rsidRPr="00F578E8">
        <w:t xml:space="preserve">jest odpowiednio zintegrowany w zestawieniu pociągu, </w:t>
      </w:r>
      <w:r w:rsidR="00BE4B08">
        <w:t xml:space="preserve">w </w:t>
      </w:r>
      <w:r w:rsidRPr="00F578E8">
        <w:t>którym ma być eksploatowany, z uwzględnieniem systemu zarządzania bezpieczeństwem oraz TSI Ruch kolejowy.</w:t>
      </w:r>
    </w:p>
    <w:p w14:paraId="653EAE67" w14:textId="56CCA0DA" w:rsidR="00FE1197" w:rsidRPr="007C4257" w:rsidRDefault="00FE1197" w:rsidP="00AB3177">
      <w:pPr>
        <w:pStyle w:val="ZUSTzmustartykuempunktem"/>
      </w:pPr>
      <w:r w:rsidRPr="007C4257">
        <w:t>2.</w:t>
      </w:r>
      <w:r w:rsidR="002265AD">
        <w:t xml:space="preserve"> </w:t>
      </w:r>
      <w:r w:rsidRPr="007C4257">
        <w:t>W przypadku gdy przewoźnik kolejowy po sprawdzeniu, o którym mowa w</w:t>
      </w:r>
      <w:r w:rsidR="007500A4">
        <w:t> </w:t>
      </w:r>
      <w:r w:rsidRPr="007C4257">
        <w:t>ust.</w:t>
      </w:r>
      <w:r w:rsidR="007500A4">
        <w:t> </w:t>
      </w:r>
      <w:r w:rsidRPr="007C4257">
        <w:t>1</w:t>
      </w:r>
      <w:r w:rsidR="000B37F4">
        <w:t>,</w:t>
      </w:r>
      <w:r w:rsidRPr="007C4257">
        <w:t xml:space="preserve"> ma uzasadnione wątpliwości co do bezpiecznej eksploatacji pojazdu kolejowego, składa wniosek do zarządcy o </w:t>
      </w:r>
      <w:r w:rsidR="00C808D8">
        <w:t xml:space="preserve">umożliwienie </w:t>
      </w:r>
      <w:r w:rsidR="00C808D8" w:rsidRPr="007C4257">
        <w:t>przeprowadzeni</w:t>
      </w:r>
      <w:r w:rsidR="00C808D8">
        <w:t>a</w:t>
      </w:r>
      <w:r w:rsidR="00852AB9">
        <w:t xml:space="preserve"> </w:t>
      </w:r>
      <w:r w:rsidRPr="007C4257">
        <w:t>dodatkowych badań pojazdu kolejowego</w:t>
      </w:r>
      <w:r w:rsidR="003877CC">
        <w:t>.</w:t>
      </w:r>
    </w:p>
    <w:p w14:paraId="30B593A4" w14:textId="7DE1BED1" w:rsidR="00FE1197" w:rsidRDefault="00FE1197" w:rsidP="00AB3177">
      <w:pPr>
        <w:pStyle w:val="ZUSTzmustartykuempunktem"/>
      </w:pPr>
      <w:r w:rsidRPr="007C4257">
        <w:t>3.</w:t>
      </w:r>
      <w:r w:rsidR="002265AD">
        <w:t xml:space="preserve"> </w:t>
      </w:r>
      <w:r w:rsidRPr="007C4257">
        <w:t xml:space="preserve">W przypadku złożenia wniosku, o którym mowa w ust. 2, zarządca </w:t>
      </w:r>
      <w:r w:rsidR="00A477CE">
        <w:t xml:space="preserve">umożliwia </w:t>
      </w:r>
      <w:r w:rsidRPr="007C4257">
        <w:t>przeprowadz</w:t>
      </w:r>
      <w:r w:rsidR="00A477CE">
        <w:t>enie</w:t>
      </w:r>
      <w:r w:rsidRPr="007C4257">
        <w:t xml:space="preserve"> dodatkow</w:t>
      </w:r>
      <w:r w:rsidR="00A477CE">
        <w:t>ych</w:t>
      </w:r>
      <w:r w:rsidRPr="007C4257">
        <w:t xml:space="preserve"> bada</w:t>
      </w:r>
      <w:r w:rsidR="00A477CE">
        <w:t>ń</w:t>
      </w:r>
      <w:r w:rsidRPr="007C4257">
        <w:t xml:space="preserve"> pojazdu kolejowego w terminie 3 miesięcy od dnia otrzymania wniosku.</w:t>
      </w:r>
      <w:r>
        <w:rPr>
          <w:rFonts w:cs="Times"/>
        </w:rPr>
        <w:t>”</w:t>
      </w:r>
      <w:r>
        <w:t>;</w:t>
      </w:r>
    </w:p>
    <w:p w14:paraId="40EDB579" w14:textId="56DFFB8D" w:rsidR="00C145DB" w:rsidRPr="00C145DB" w:rsidRDefault="00090659" w:rsidP="00732F8A">
      <w:pPr>
        <w:pStyle w:val="PKTpunkt"/>
      </w:pPr>
      <w:r>
        <w:t>41</w:t>
      </w:r>
      <w:r w:rsidR="00C145DB" w:rsidRPr="00C145DB">
        <w:t>)</w:t>
      </w:r>
      <w:r w:rsidR="00C145DB" w:rsidRPr="00C145DB">
        <w:tab/>
        <w:t xml:space="preserve">w art. 24: </w:t>
      </w:r>
    </w:p>
    <w:p w14:paraId="7A57B3F4" w14:textId="77777777" w:rsidR="00C145DB" w:rsidRPr="00C145DB" w:rsidRDefault="00C145DB" w:rsidP="00732F8A">
      <w:pPr>
        <w:pStyle w:val="LITlitera"/>
      </w:pPr>
      <w:r w:rsidRPr="00C145DB">
        <w:t>a)</w:t>
      </w:r>
      <w:r w:rsidRPr="00C145DB">
        <w:tab/>
        <w:t>ust. 1 i 2 otrzymują brzmienie:</w:t>
      </w:r>
    </w:p>
    <w:p w14:paraId="119F7F0B" w14:textId="79B43FE4" w:rsidR="00C145DB" w:rsidRPr="00C145DB" w:rsidRDefault="00C145DB" w:rsidP="008403AA">
      <w:pPr>
        <w:pStyle w:val="ZLITUSTzmustliter"/>
      </w:pPr>
      <w:r w:rsidRPr="00C145DB">
        <w:t>„1.</w:t>
      </w:r>
      <w:r w:rsidR="002265AD">
        <w:t xml:space="preserve"> </w:t>
      </w:r>
      <w:r w:rsidR="00400FC9" w:rsidRPr="00400FC9">
        <w:t>Warunkiem rozpoczęcia użytkowania pojazdu kolejowego jest wystawienie przez podmiot odpowiedzialny za utrzymanie pojazdu kolejowego (ECM) przywrócenia do eksploatacji, o którym mowa w art. 2 lit. d ro</w:t>
      </w:r>
      <w:r w:rsidR="00400FC9">
        <w:t>zporządzenia (UE) nr</w:t>
      </w:r>
      <w:r w:rsidR="007500A4">
        <w:t> </w:t>
      </w:r>
      <w:r w:rsidR="00400FC9">
        <w:t>2019/779</w:t>
      </w:r>
      <w:r w:rsidRPr="00C145DB">
        <w:t>.</w:t>
      </w:r>
    </w:p>
    <w:p w14:paraId="2ED995F3" w14:textId="7D1B92FA" w:rsidR="00C145DB" w:rsidRPr="00C145DB" w:rsidRDefault="00C145DB" w:rsidP="008403AA">
      <w:pPr>
        <w:pStyle w:val="ZLITUSTzmustliter"/>
      </w:pPr>
      <w:r w:rsidRPr="00C145DB">
        <w:t>2.</w:t>
      </w:r>
      <w:r w:rsidR="002265AD">
        <w:t xml:space="preserve"> </w:t>
      </w:r>
      <w:r w:rsidRPr="00C145DB">
        <w:t>W przypadku pojazdów kolejowych, dla których nie określono podmiotu odpowiedzialnego za utrzymanie pojazdu kolejowego (ECM), warunkiem rozpoczęcia ich użytkowania jest wystawienie świadectwa sprawności technicznej przez przewoźnika kolejowego lub zarządcę, użytkownika bocznicy kolejowej lub przedsiębiorcę zarządzającego infrastrukturą i wykonującego przewozy w metrze.</w:t>
      </w:r>
      <w:r w:rsidR="00671209" w:rsidRPr="00671209">
        <w:t xml:space="preserve"> Dla pojazdów historycznych, pojazdów turystycznych, pojazdów przeznaczonych </w:t>
      </w:r>
      <w:r w:rsidR="00671209" w:rsidRPr="00671209">
        <w:lastRenderedPageBreak/>
        <w:t>wyłącznie do użytku lokalnego świadectwo sprawności technicznej może wystawić również dysponent.</w:t>
      </w:r>
      <w:r w:rsidRPr="00C145DB">
        <w:t>”,</w:t>
      </w:r>
    </w:p>
    <w:p w14:paraId="6C5A53A8" w14:textId="77777777" w:rsidR="00C145DB" w:rsidRPr="00C145DB" w:rsidRDefault="00C145DB" w:rsidP="00304B82">
      <w:pPr>
        <w:pStyle w:val="LITlitera"/>
      </w:pPr>
      <w:r w:rsidRPr="00C145DB">
        <w:t>b)</w:t>
      </w:r>
      <w:r w:rsidRPr="00C145DB">
        <w:tab/>
        <w:t>uchyla się ust. 4a;</w:t>
      </w:r>
    </w:p>
    <w:p w14:paraId="6EC0E2F6" w14:textId="6650DF49" w:rsidR="00664626" w:rsidRDefault="00090659" w:rsidP="006B6077">
      <w:pPr>
        <w:pStyle w:val="PKTpunkt"/>
      </w:pPr>
      <w:r>
        <w:t>42</w:t>
      </w:r>
      <w:r w:rsidR="006B6077">
        <w:t>)</w:t>
      </w:r>
      <w:r w:rsidR="006B6077">
        <w:tab/>
      </w:r>
      <w:r w:rsidR="00664626">
        <w:t>tytuł rozdziału 4</w:t>
      </w:r>
      <w:r w:rsidR="003254BD">
        <w:t>a</w:t>
      </w:r>
      <w:r w:rsidR="00664626">
        <w:t xml:space="preserve"> otrzymuje brzmienie: </w:t>
      </w:r>
      <w:r w:rsidR="00664626" w:rsidRPr="004C4A3C">
        <w:t>„</w:t>
      </w:r>
      <w:r w:rsidR="00664626" w:rsidRPr="00664626">
        <w:t>Warunki zapewnienia interoperacyjności na terytorium Rzeczypospolitej Polskiej”</w:t>
      </w:r>
      <w:r w:rsidR="00664626">
        <w:t>;</w:t>
      </w:r>
    </w:p>
    <w:p w14:paraId="5AA4CC7D" w14:textId="520DDA0B" w:rsidR="004C4A3C" w:rsidRDefault="00090659" w:rsidP="006B6077">
      <w:pPr>
        <w:pStyle w:val="PKTpunkt"/>
      </w:pPr>
      <w:r>
        <w:t>43</w:t>
      </w:r>
      <w:r w:rsidR="00664626">
        <w:t>)</w:t>
      </w:r>
      <w:r w:rsidR="00664626">
        <w:tab/>
      </w:r>
      <w:r w:rsidR="006B6077" w:rsidRPr="003B6156">
        <w:t>w art. 25a</w:t>
      </w:r>
      <w:r w:rsidR="004C4A3C">
        <w:t>:</w:t>
      </w:r>
    </w:p>
    <w:p w14:paraId="35D03E89" w14:textId="15CA22EE" w:rsidR="004C4A3C" w:rsidRDefault="004C4A3C" w:rsidP="0017420C">
      <w:pPr>
        <w:pStyle w:val="LITlitera"/>
      </w:pPr>
      <w:r>
        <w:t>a)</w:t>
      </w:r>
      <w:r>
        <w:tab/>
        <w:t>w ust. 2 wprowadzenie do wyliczenia otrzymuje brzmienie:</w:t>
      </w:r>
    </w:p>
    <w:p w14:paraId="06AAC7FA" w14:textId="3BE258AD" w:rsidR="004C4A3C" w:rsidRDefault="004C4A3C" w:rsidP="004A3962">
      <w:pPr>
        <w:pStyle w:val="ZLITFRAGzmlitfragmentunpzdanialiter"/>
      </w:pPr>
      <w:r w:rsidRPr="004C4A3C">
        <w:t xml:space="preserve">„System kolei </w:t>
      </w:r>
      <w:r>
        <w:t xml:space="preserve">Unii </w:t>
      </w:r>
      <w:r w:rsidRPr="004C4A3C">
        <w:t>dzieli się na podsystemy:”,</w:t>
      </w:r>
    </w:p>
    <w:p w14:paraId="60483FB4" w14:textId="02645602" w:rsidR="006B6077" w:rsidRDefault="004C4A3C" w:rsidP="0017420C">
      <w:pPr>
        <w:pStyle w:val="LITlitera"/>
      </w:pPr>
      <w:r>
        <w:t>b)</w:t>
      </w:r>
      <w:r>
        <w:tab/>
      </w:r>
      <w:r w:rsidR="006B6077" w:rsidRPr="003B6156">
        <w:t>dodaje się ust</w:t>
      </w:r>
      <w:r w:rsidR="00284F2D">
        <w:t>.</w:t>
      </w:r>
      <w:r w:rsidR="006B6077" w:rsidRPr="003B6156">
        <w:t xml:space="preserve"> 4</w:t>
      </w:r>
      <w:r w:rsidR="006B6077">
        <w:t xml:space="preserve"> w brzmieniu:</w:t>
      </w:r>
    </w:p>
    <w:p w14:paraId="4EC0B6FA" w14:textId="17AF4DF8" w:rsidR="006B6077" w:rsidRDefault="006B6077" w:rsidP="004A3962">
      <w:pPr>
        <w:pStyle w:val="ZLITUSTzmustliter"/>
      </w:pPr>
      <w:r w:rsidRPr="003B6156">
        <w:t>„4.</w:t>
      </w:r>
      <w:r w:rsidR="002265AD">
        <w:t xml:space="preserve"> </w:t>
      </w:r>
      <w:r w:rsidR="00400FC9" w:rsidRPr="00400FC9">
        <w:t>Podsystemy strukturalne uznaje się za</w:t>
      </w:r>
      <w:r w:rsidR="002265AD">
        <w:t xml:space="preserve"> </w:t>
      </w:r>
      <w:r w:rsidR="00400FC9" w:rsidRPr="00400FC9">
        <w:t>spełniające zasadnicze wymagania systemu kolei</w:t>
      </w:r>
      <w:r w:rsidR="001E237D">
        <w:t>,</w:t>
      </w:r>
      <w:r w:rsidR="00400FC9" w:rsidRPr="00400FC9">
        <w:t xml:space="preserve"> jeżeli są objęte deklaracją weryfikacji WE potwierdzającą zgodność podsystemu z zasadniczymi wymaganiami systemu kolei i spełnianie wymagań zawartych w</w:t>
      </w:r>
      <w:r w:rsidR="002265AD">
        <w:t xml:space="preserve"> </w:t>
      </w:r>
      <w:r w:rsidR="00400FC9" w:rsidRPr="00400FC9">
        <w:t>odpowiednich przepisach Unii Europejskiej, w</w:t>
      </w:r>
      <w:r w:rsidR="002265AD">
        <w:t xml:space="preserve"> </w:t>
      </w:r>
      <w:r w:rsidR="00400FC9" w:rsidRPr="00400FC9">
        <w:t>tym w TSI, oraz w</w:t>
      </w:r>
      <w:r w:rsidR="00832CDE">
        <w:t>e</w:t>
      </w:r>
      <w:r w:rsidR="00832CDE" w:rsidRPr="00832CDE">
        <w:t xml:space="preserve"> właściwych krajowych specyfikacjach technicznych i dokumentach normalizacyjnych, których zastosowanie umożliwia spełnienie zasadniczych wymagań systemu kolei</w:t>
      </w:r>
      <w:r w:rsidR="00400FC9">
        <w:t>.</w:t>
      </w:r>
      <w:r w:rsidR="00C303A6" w:rsidRPr="007A329B">
        <w:rPr>
          <w:rFonts w:cs="Times"/>
        </w:rPr>
        <w:t>”</w:t>
      </w:r>
      <w:r w:rsidR="00C303A6" w:rsidRPr="007A329B">
        <w:t>;</w:t>
      </w:r>
    </w:p>
    <w:p w14:paraId="523885D0" w14:textId="1C1CF4CA" w:rsidR="00786D5F" w:rsidRDefault="00090659" w:rsidP="00FA124E">
      <w:pPr>
        <w:pStyle w:val="PKTpunkt"/>
      </w:pPr>
      <w:r>
        <w:t>44</w:t>
      </w:r>
      <w:r w:rsidR="00786D5F">
        <w:t>)</w:t>
      </w:r>
      <w:r w:rsidR="00786D5F">
        <w:tab/>
        <w:t>art. 25b otrzymuje brzmienie:</w:t>
      </w:r>
    </w:p>
    <w:p w14:paraId="5D72531A" w14:textId="55D9D0B0" w:rsidR="00786D5F" w:rsidRPr="00786D5F" w:rsidRDefault="00786D5F" w:rsidP="00492C77">
      <w:pPr>
        <w:pStyle w:val="ZARTzmartartykuempunktem"/>
      </w:pPr>
      <w:r>
        <w:rPr>
          <w:rFonts w:cs="Times"/>
        </w:rPr>
        <w:t>„</w:t>
      </w:r>
      <w:r>
        <w:t>Art.</w:t>
      </w:r>
      <w:r w:rsidR="002265AD">
        <w:t xml:space="preserve"> </w:t>
      </w:r>
      <w:r>
        <w:t>25b.</w:t>
      </w:r>
      <w:r w:rsidR="002265AD">
        <w:t xml:space="preserve"> </w:t>
      </w:r>
      <w:r>
        <w:t>1.</w:t>
      </w:r>
      <w:r w:rsidR="002265AD">
        <w:t xml:space="preserve"> </w:t>
      </w:r>
      <w:r w:rsidRPr="00786D5F">
        <w:t>Do oceny zgodności podsystemów, akredytacji, autoryzacji i</w:t>
      </w:r>
      <w:r w:rsidR="007500A4">
        <w:t> </w:t>
      </w:r>
      <w:r w:rsidRPr="00786D5F">
        <w:t>notyfikacji w tym zakresie oraz kontroli spełniania zasadniczych wymagań systemu kolei, a także postępowań w sprawie tych podsystemów, stosuje się odpowiednio przepisy art. 4 pkt 1, 3, 9, 11, 14 i 24–27 oraz rozdziałów 4, 5 i 7 z wyłączeniem art. 35, art. 74, art. 75 i art. 79 ustawy z dnia 13 kwietnia 2016 r. o systemach oceny zgodności i</w:t>
      </w:r>
      <w:r w:rsidR="00BC1527">
        <w:t> </w:t>
      </w:r>
      <w:r w:rsidRPr="00786D5F">
        <w:t>nadzoru rynku.</w:t>
      </w:r>
    </w:p>
    <w:p w14:paraId="05EB04C9" w14:textId="44610EE6" w:rsidR="00786D5F" w:rsidRDefault="00786D5F" w:rsidP="005224A0">
      <w:pPr>
        <w:pStyle w:val="ZUSTzmustartykuempunktem"/>
      </w:pPr>
      <w:r w:rsidRPr="00786D5F">
        <w:t>2.</w:t>
      </w:r>
      <w:r w:rsidR="004E2D4E">
        <w:t xml:space="preserve"> </w:t>
      </w:r>
      <w:r w:rsidRPr="00786D5F">
        <w:t>Do oceny zgodności składników interoperacyjności, akredytacji, autoryzacji i</w:t>
      </w:r>
      <w:r w:rsidR="007500A4">
        <w:t> </w:t>
      </w:r>
      <w:r w:rsidRPr="00786D5F">
        <w:t>notyfikacji w tym zakresie oraz kontroli spełniania zasadniczych wymagań systemu kolei, a także postępowań w sprawie tych składników interoperacyjności, stosuje się przepisy art. 4 pkt 1, 3, 9, 11, 14 i 24–27, art. 8 ust. 3 i 4 oraz rozdziałów 4, 5 i 7 z</w:t>
      </w:r>
      <w:r w:rsidR="007500A4">
        <w:t> </w:t>
      </w:r>
      <w:r w:rsidRPr="00786D5F">
        <w:t>wyłączeniem art. 35, art. 74, art. 75 i art. 79 ustawy z dnia 13 kwietnia 2016 r. o</w:t>
      </w:r>
      <w:r w:rsidR="007500A4">
        <w:t> </w:t>
      </w:r>
      <w:r w:rsidRPr="00786D5F">
        <w:t>systemach oceny zgodności i nadzoru rynku.</w:t>
      </w:r>
      <w:r>
        <w:rPr>
          <w:rFonts w:cs="Times"/>
        </w:rPr>
        <w:t>”</w:t>
      </w:r>
      <w:r w:rsidR="002F3B6B">
        <w:t>;</w:t>
      </w:r>
    </w:p>
    <w:p w14:paraId="24233B8F" w14:textId="1DE7B117" w:rsidR="00E917EF" w:rsidRDefault="00C82ECA" w:rsidP="00FA124E">
      <w:pPr>
        <w:pStyle w:val="PKTpunkt"/>
      </w:pPr>
      <w:r>
        <w:t>45</w:t>
      </w:r>
      <w:r w:rsidR="00BF21C8">
        <w:t>)</w:t>
      </w:r>
      <w:r w:rsidR="00BF21C8">
        <w:tab/>
        <w:t>w art. 25ca</w:t>
      </w:r>
      <w:r w:rsidR="00E917EF">
        <w:t>:</w:t>
      </w:r>
    </w:p>
    <w:p w14:paraId="76B09AB0" w14:textId="27A6B13E" w:rsidR="00E917EF" w:rsidRDefault="00E917EF" w:rsidP="00E917EF">
      <w:pPr>
        <w:pStyle w:val="LITlitera"/>
      </w:pPr>
      <w:r>
        <w:t>a)</w:t>
      </w:r>
      <w:r>
        <w:tab/>
        <w:t>ust. 2 otrzymuje brzmienie:</w:t>
      </w:r>
    </w:p>
    <w:p w14:paraId="702B458D" w14:textId="4225F0CD" w:rsidR="00E917EF" w:rsidRDefault="00E917EF" w:rsidP="004A3962">
      <w:pPr>
        <w:pStyle w:val="ZLITUSTzmustliter"/>
      </w:pPr>
      <w:r w:rsidRPr="00E917EF">
        <w:t xml:space="preserve">„2. Domniemywa się, że podsystemy lub składniki interoperacyjności, dla których sporządzono dokumentację potwierdzającą </w:t>
      </w:r>
      <w:r>
        <w:t>zgodność</w:t>
      </w:r>
      <w:r w:rsidRPr="00E917EF">
        <w:t xml:space="preserve"> ze </w:t>
      </w:r>
      <w:r w:rsidRPr="00E917EF">
        <w:lastRenderedPageBreak/>
        <w:t>zharmonizowanymi normami lub ich częściami, do których odniesienia opublikowano w Dzienniku Urzędowym Unii Europejskiej, są zgodne z</w:t>
      </w:r>
      <w:r w:rsidR="00BC1527">
        <w:t> </w:t>
      </w:r>
      <w:r w:rsidRPr="00E917EF">
        <w:t xml:space="preserve">zasadniczymi wymaganiami </w:t>
      </w:r>
      <w:r w:rsidR="00FF1A90">
        <w:t xml:space="preserve">systemu kolei </w:t>
      </w:r>
      <w:r w:rsidRPr="00E917EF">
        <w:t>objętymi tymi normami lub ich częściami, jeżeli ocena zgodności została dokonana na podstawie TSI.”</w:t>
      </w:r>
      <w:r>
        <w:t>,</w:t>
      </w:r>
    </w:p>
    <w:p w14:paraId="4718168D" w14:textId="5BDE8433" w:rsidR="00BF21C8" w:rsidRDefault="00E917EF" w:rsidP="00F33A22">
      <w:pPr>
        <w:pStyle w:val="LITlitera"/>
      </w:pPr>
      <w:r>
        <w:t>b)</w:t>
      </w:r>
      <w:r>
        <w:tab/>
      </w:r>
      <w:r w:rsidR="00034868">
        <w:t xml:space="preserve">ust. </w:t>
      </w:r>
      <w:r w:rsidR="00555226">
        <w:t xml:space="preserve">5 i </w:t>
      </w:r>
      <w:r w:rsidR="00034868">
        <w:t>6 otrzymuj</w:t>
      </w:r>
      <w:r w:rsidR="00555226">
        <w:t>ą</w:t>
      </w:r>
      <w:r w:rsidR="00034868">
        <w:t xml:space="preserve"> brzmienie</w:t>
      </w:r>
      <w:r w:rsidR="00BF21C8" w:rsidRPr="00BF21C8">
        <w:t>:</w:t>
      </w:r>
    </w:p>
    <w:p w14:paraId="02260175" w14:textId="463F5221" w:rsidR="00555226" w:rsidRDefault="00034868" w:rsidP="004A3962">
      <w:pPr>
        <w:pStyle w:val="ZLITUSTzmustliter"/>
      </w:pPr>
      <w:r w:rsidRPr="00034868">
        <w:t>„</w:t>
      </w:r>
      <w:r w:rsidR="00555226" w:rsidRPr="00555226">
        <w:t>5. Dokonanie weryfikacji WE podsystemu, o którym mowa w art. 25a ust. 2 pkt 1 lit. a</w:t>
      </w:r>
      <w:r w:rsidR="002F7405" w:rsidRPr="00786D5F">
        <w:t>–</w:t>
      </w:r>
      <w:r w:rsidR="00555226" w:rsidRPr="00555226">
        <w:t>c</w:t>
      </w:r>
      <w:r w:rsidR="00555226">
        <w:t>,</w:t>
      </w:r>
      <w:r w:rsidR="00555226" w:rsidRPr="00555226">
        <w:t xml:space="preserve"> jest obowiązkowe przed złożeniem wniosku o wydanie zezwolenia na dopuszczenie do eksploatacji </w:t>
      </w:r>
      <w:r w:rsidR="00555226">
        <w:t xml:space="preserve">tego </w:t>
      </w:r>
      <w:r w:rsidR="00555226" w:rsidRPr="00555226">
        <w:t>podsystemu w systemie kolei</w:t>
      </w:r>
      <w:r w:rsidR="00815EAE">
        <w:t xml:space="preserve"> Unii</w:t>
      </w:r>
      <w:r w:rsidR="00555226" w:rsidRPr="00555226">
        <w:t>.</w:t>
      </w:r>
    </w:p>
    <w:p w14:paraId="07129E01" w14:textId="703EE49B" w:rsidR="00034868" w:rsidRDefault="00034868" w:rsidP="004A3962">
      <w:pPr>
        <w:pStyle w:val="ZLITUSTzmustliter"/>
      </w:pPr>
      <w:r>
        <w:t>6.</w:t>
      </w:r>
      <w:r w:rsidR="004E2D4E">
        <w:t xml:space="preserve"> </w:t>
      </w:r>
      <w:r w:rsidRPr="00034868">
        <w:t>Po uzyskaniu zezwolenia na dopuszczenie do eksploatacji podsystemu</w:t>
      </w:r>
      <w:r w:rsidR="00C77674">
        <w:t>, o</w:t>
      </w:r>
      <w:r w:rsidR="007500A4">
        <w:t> </w:t>
      </w:r>
      <w:r w:rsidR="00C77674">
        <w:t xml:space="preserve">którym mowa </w:t>
      </w:r>
      <w:r w:rsidR="00C77674" w:rsidRPr="00C77674">
        <w:t>w art. 25a ust. 2 pkt 1 lit. a</w:t>
      </w:r>
      <w:r w:rsidR="00E400D6" w:rsidRPr="00786D5F">
        <w:t>–</w:t>
      </w:r>
      <w:r w:rsidR="00C77674" w:rsidRPr="00C77674">
        <w:t>c</w:t>
      </w:r>
      <w:r w:rsidR="00C77674">
        <w:t>,</w:t>
      </w:r>
      <w:r w:rsidRPr="00034868">
        <w:t xml:space="preserve"> Prezes UTK, w trakcie jego eksploatacji, może sprawdzić spełnienie wymagań bezpieczeństwa zawartych w</w:t>
      </w:r>
      <w:r w:rsidR="00BC1527">
        <w:t> </w:t>
      </w:r>
      <w:r w:rsidRPr="00034868">
        <w:t>TSI lub</w:t>
      </w:r>
      <w:r w:rsidR="002F7405">
        <w:t xml:space="preserve"> </w:t>
      </w:r>
      <w:r w:rsidR="00B37BCC">
        <w:t xml:space="preserve">we </w:t>
      </w:r>
      <w:r w:rsidR="00C77674" w:rsidRPr="00C77674">
        <w:t xml:space="preserve">właściwych krajowych specyfikacjach technicznych i dokumentach normalizacyjnych, których zastosowanie umożliwia spełnienie zasadniczych wymagań </w:t>
      </w:r>
      <w:r w:rsidR="00C77674">
        <w:t>systemu kolei</w:t>
      </w:r>
      <w:r w:rsidR="0021568E">
        <w:t xml:space="preserve">, </w:t>
      </w:r>
      <w:r w:rsidR="0021568E" w:rsidRPr="0021568E">
        <w:t xml:space="preserve">w ramach wydawania autoryzacji bezpieczeństwa, </w:t>
      </w:r>
      <w:r w:rsidR="00902A51">
        <w:t>jednolitego certyfikatu bezpieczeństwa lub świadectwa</w:t>
      </w:r>
      <w:r w:rsidR="00902A51" w:rsidRPr="00902A51">
        <w:t xml:space="preserve"> bezpieczeństwa</w:t>
      </w:r>
      <w:r w:rsidR="00902A51">
        <w:t>, a także</w:t>
      </w:r>
      <w:r w:rsidR="00902A51" w:rsidRPr="00902A51">
        <w:t xml:space="preserve"> </w:t>
      </w:r>
      <w:r w:rsidR="0021568E" w:rsidRPr="0021568E">
        <w:t>kontroli spełnienia wymagań zawartych w autoryzacji bezpieczeństwa,</w:t>
      </w:r>
      <w:r w:rsidR="00D96106">
        <w:t xml:space="preserve"> jednolitym certyfikacie bezpieczeństwa lub świadectwie bezpieczeństwa,</w:t>
      </w:r>
      <w:r w:rsidR="0021568E" w:rsidRPr="00034868">
        <w:t xml:space="preserve"> stosując</w:t>
      </w:r>
      <w:r w:rsidRPr="00034868">
        <w:t xml:space="preserve"> procedury oceny i weryfikacji ustanowione w TSI lub</w:t>
      </w:r>
      <w:r w:rsidR="00B37BCC">
        <w:t xml:space="preserve"> we</w:t>
      </w:r>
      <w:r w:rsidR="002F7405">
        <w:t xml:space="preserve"> </w:t>
      </w:r>
      <w:r w:rsidR="00C77674" w:rsidRPr="00C77674">
        <w:t>właściwych krajowych specyfikacjach technicznych i dokumentach normalizacyjnych, których zastosowanie umożliwia spełnienie zasadniczych wymagań systemu kolei.</w:t>
      </w:r>
      <w:r w:rsidR="0081666B" w:rsidRPr="0081666B">
        <w:t>”</w:t>
      </w:r>
      <w:r w:rsidR="0081666B" w:rsidRPr="007A329B">
        <w:t>;</w:t>
      </w:r>
    </w:p>
    <w:p w14:paraId="70443E31" w14:textId="71E4D016" w:rsidR="00FA124E" w:rsidRDefault="00E900BF" w:rsidP="00FA124E">
      <w:pPr>
        <w:pStyle w:val="PKTpunkt"/>
      </w:pPr>
      <w:r>
        <w:t>4</w:t>
      </w:r>
      <w:r w:rsidR="00C82ECA">
        <w:t>6</w:t>
      </w:r>
      <w:r w:rsidR="00FA124E">
        <w:t>)</w:t>
      </w:r>
      <w:r w:rsidR="00FA124E">
        <w:tab/>
        <w:t xml:space="preserve">w </w:t>
      </w:r>
      <w:r w:rsidR="00FA124E" w:rsidRPr="004339D2">
        <w:t>art. 25cb</w:t>
      </w:r>
      <w:r w:rsidR="00FA124E">
        <w:t>:</w:t>
      </w:r>
    </w:p>
    <w:p w14:paraId="0512C69F" w14:textId="20CC32C4" w:rsidR="00FA124E" w:rsidRDefault="00FA124E" w:rsidP="00FA124E">
      <w:pPr>
        <w:pStyle w:val="LITlitera"/>
      </w:pPr>
      <w:r>
        <w:t>a)</w:t>
      </w:r>
      <w:r>
        <w:tab/>
      </w:r>
      <w:r w:rsidRPr="004339D2">
        <w:t>ust. 2 otrzymuj</w:t>
      </w:r>
      <w:r w:rsidR="00A850A5">
        <w:t>e</w:t>
      </w:r>
      <w:r w:rsidRPr="004339D2">
        <w:t xml:space="preserve"> brzmienie:</w:t>
      </w:r>
    </w:p>
    <w:p w14:paraId="3C5A6A73" w14:textId="663B82A9" w:rsidR="00FA124E" w:rsidRDefault="00A850A5" w:rsidP="0017248E">
      <w:pPr>
        <w:pStyle w:val="ZLITUSTzmustliter"/>
      </w:pPr>
      <w:r w:rsidRPr="00A850A5">
        <w:t>„</w:t>
      </w:r>
      <w:r w:rsidR="00FA124E" w:rsidRPr="004339D2">
        <w:t>2.</w:t>
      </w:r>
      <w:r w:rsidR="002265AD">
        <w:t xml:space="preserve"> </w:t>
      </w:r>
      <w:r w:rsidR="00FA124E" w:rsidRPr="004339D2">
        <w:t>Producent podsystemu albo jego upoważniony przedstawiciel, zarządca, przewoźnik kolejowy,</w:t>
      </w:r>
      <w:r w:rsidR="00203D60">
        <w:t xml:space="preserve"> użytkownik bocznicy kolejowej,</w:t>
      </w:r>
      <w:r w:rsidR="00FA124E" w:rsidRPr="004339D2">
        <w:t xml:space="preserve"> dysponent, importer, </w:t>
      </w:r>
      <w:r w:rsidR="005B36F7" w:rsidRPr="005B36F7">
        <w:rPr>
          <w:lang w:bidi="pl-PL"/>
        </w:rPr>
        <w:t>wykonawca</w:t>
      </w:r>
      <w:r w:rsidR="005A7ACA">
        <w:t xml:space="preserve"> modernizacji</w:t>
      </w:r>
      <w:r w:rsidR="00FA124E" w:rsidRPr="004339D2">
        <w:t xml:space="preserve">, inwestor albo podmiot zamawiający zwraca się do wybranej przez siebie jednostki </w:t>
      </w:r>
      <w:r>
        <w:t xml:space="preserve">notyfikowanej </w:t>
      </w:r>
      <w:r w:rsidR="00FA124E" w:rsidRPr="004339D2">
        <w:t>z wnioskiem o dokonanie na podstawie TSI weryfikacji WE podsystemu z zasadniczymi wymaganiami systemu kolei.</w:t>
      </w:r>
      <w:r w:rsidR="00D730A1">
        <w:rPr>
          <w:rFonts w:cs="Times"/>
        </w:rPr>
        <w:t>”</w:t>
      </w:r>
      <w:r w:rsidR="00FA124E">
        <w:t>,</w:t>
      </w:r>
    </w:p>
    <w:p w14:paraId="23501284" w14:textId="70C59F9D" w:rsidR="007E199A" w:rsidRDefault="00763F0B" w:rsidP="00FA124E">
      <w:pPr>
        <w:pStyle w:val="LITlitera"/>
      </w:pPr>
      <w:r>
        <w:t>b</w:t>
      </w:r>
      <w:r w:rsidR="00FA124E">
        <w:t>)</w:t>
      </w:r>
      <w:r w:rsidR="00FA124E">
        <w:tab/>
        <w:t>ust</w:t>
      </w:r>
      <w:r w:rsidR="00FA124E" w:rsidRPr="004339D2">
        <w:t xml:space="preserve">. 4 </w:t>
      </w:r>
      <w:r w:rsidR="007E199A">
        <w:t>otrzymuje brzmienie:</w:t>
      </w:r>
    </w:p>
    <w:p w14:paraId="51E310AB" w14:textId="2F7F92F9" w:rsidR="007E199A" w:rsidRPr="007E199A" w:rsidRDefault="007E199A" w:rsidP="0017248E">
      <w:pPr>
        <w:pStyle w:val="ZLITUSTzmustliter"/>
      </w:pPr>
      <w:r w:rsidRPr="007E199A">
        <w:t>„4.</w:t>
      </w:r>
      <w:r w:rsidR="002265AD">
        <w:t xml:space="preserve"> </w:t>
      </w:r>
      <w:r w:rsidRPr="007E199A">
        <w:t>Jednostka notyfikowana przeprowadza weryfikację WE podsystemu z</w:t>
      </w:r>
      <w:r w:rsidR="007500A4">
        <w:t> </w:t>
      </w:r>
      <w:r w:rsidRPr="007E199A">
        <w:t>zasadniczymi wymaganiami systemu kolei, obejmującą również interfejsy danego podsystemu z systemem, do którego zostaje on włączony na etapie:</w:t>
      </w:r>
    </w:p>
    <w:p w14:paraId="0F034B3D" w14:textId="77777777" w:rsidR="007E199A" w:rsidRPr="007E199A" w:rsidRDefault="007E199A" w:rsidP="0017248E">
      <w:pPr>
        <w:pStyle w:val="ZLITPKTzmpktliter"/>
      </w:pPr>
      <w:r>
        <w:t>1)</w:t>
      </w:r>
      <w:r w:rsidR="00001D5C">
        <w:tab/>
      </w:r>
      <w:r w:rsidRPr="007E199A">
        <w:t>projektowania</w:t>
      </w:r>
      <w:r w:rsidR="003877CC">
        <w:t>;</w:t>
      </w:r>
    </w:p>
    <w:p w14:paraId="0C6A11D8" w14:textId="77777777" w:rsidR="007E199A" w:rsidRPr="007E199A" w:rsidRDefault="007E199A" w:rsidP="0017248E">
      <w:pPr>
        <w:pStyle w:val="ZLITPKTzmpktliter"/>
      </w:pPr>
      <w:r>
        <w:lastRenderedPageBreak/>
        <w:t>2)</w:t>
      </w:r>
      <w:r w:rsidR="00001D5C">
        <w:tab/>
      </w:r>
      <w:r w:rsidRPr="007E199A">
        <w:t>budowy</w:t>
      </w:r>
      <w:r w:rsidR="003877CC">
        <w:t>;</w:t>
      </w:r>
    </w:p>
    <w:p w14:paraId="5C3B452A" w14:textId="77777777" w:rsidR="00DF0637" w:rsidRDefault="007E199A" w:rsidP="009B4D04">
      <w:pPr>
        <w:pStyle w:val="ZLITPKTzmpktliter"/>
      </w:pPr>
      <w:r>
        <w:t>3)</w:t>
      </w:r>
      <w:r w:rsidR="00001D5C">
        <w:tab/>
      </w:r>
      <w:r w:rsidRPr="007E199A">
        <w:t>końcowych prób podsystemu</w:t>
      </w:r>
      <w:r w:rsidR="00001D5C">
        <w:t>.</w:t>
      </w:r>
      <w:r w:rsidRPr="007E199A">
        <w:t>”</w:t>
      </w:r>
      <w:r w:rsidR="00DF0637">
        <w:t>,</w:t>
      </w:r>
    </w:p>
    <w:p w14:paraId="6F33F7CE" w14:textId="720FC2A4" w:rsidR="00DF0637" w:rsidRDefault="00763F0B" w:rsidP="00883B0D">
      <w:pPr>
        <w:pStyle w:val="LITlitera"/>
      </w:pPr>
      <w:r>
        <w:t>c</w:t>
      </w:r>
      <w:r w:rsidR="00DF0637">
        <w:t>)</w:t>
      </w:r>
      <w:r w:rsidR="009068B7">
        <w:tab/>
      </w:r>
      <w:r w:rsidR="00DF0637">
        <w:t>ust. 5a otrzymuje brzmienie:</w:t>
      </w:r>
    </w:p>
    <w:p w14:paraId="37B68728" w14:textId="01E19127" w:rsidR="00FD4740" w:rsidRDefault="00DF0637" w:rsidP="00883B0D">
      <w:pPr>
        <w:pStyle w:val="ZLITUSTzmustliter"/>
      </w:pPr>
      <w:r>
        <w:rPr>
          <w:rFonts w:cs="Times"/>
        </w:rPr>
        <w:t>„</w:t>
      </w:r>
      <w:r w:rsidRPr="00BA2DA1">
        <w:t>5a. Po przeprowadzeniu czynności, o których mowa w ust. 5, jeżeli spełnione są zasadnicze wymagania systemu kolei, jednostka notyfikowana wydaje pośrednie potwierdzenie weryfikacji.</w:t>
      </w:r>
      <w:r>
        <w:rPr>
          <w:rFonts w:cs="Times"/>
        </w:rPr>
        <w:t>”</w:t>
      </w:r>
      <w:r w:rsidR="00FD4740">
        <w:t>,</w:t>
      </w:r>
    </w:p>
    <w:p w14:paraId="706BE3F8" w14:textId="62A61BF9" w:rsidR="00FD4740" w:rsidRDefault="00763F0B" w:rsidP="00883B0D">
      <w:pPr>
        <w:pStyle w:val="LITlitera"/>
      </w:pPr>
      <w:r>
        <w:t>d</w:t>
      </w:r>
      <w:r w:rsidR="00FD4740">
        <w:t>)</w:t>
      </w:r>
      <w:r w:rsidR="00FD4740">
        <w:tab/>
        <w:t>uchyla się ust. 5b</w:t>
      </w:r>
      <w:r w:rsidR="006A4050">
        <w:t xml:space="preserve"> i 5c</w:t>
      </w:r>
      <w:r w:rsidR="00FD4740">
        <w:t>,</w:t>
      </w:r>
    </w:p>
    <w:p w14:paraId="76158425" w14:textId="0F60AFCC" w:rsidR="00FD4740" w:rsidRDefault="003D6E5B" w:rsidP="00883B0D">
      <w:pPr>
        <w:pStyle w:val="LITlitera"/>
      </w:pPr>
      <w:r>
        <w:t>e</w:t>
      </w:r>
      <w:r w:rsidR="00FD4740">
        <w:t>)</w:t>
      </w:r>
      <w:r w:rsidR="00FD4740">
        <w:tab/>
        <w:t>ust. 6 otrzymuje brzmienie:</w:t>
      </w:r>
    </w:p>
    <w:p w14:paraId="327B84BD" w14:textId="0F40D36C" w:rsidR="00FD4740" w:rsidRPr="00FD4740" w:rsidRDefault="00FD4740" w:rsidP="00883B0D">
      <w:pPr>
        <w:pStyle w:val="ZLITUSTzmustliter"/>
      </w:pPr>
      <w:r w:rsidRPr="00BA2DA1">
        <w:t>„6. W procedurze weryfikacji WE podsystemu jednostka notyfikowana uwzględnia pośrednie potwierdzenia weryfikacji i sprawdza:</w:t>
      </w:r>
    </w:p>
    <w:p w14:paraId="47A025E5" w14:textId="6DAC6E51" w:rsidR="00FD4740" w:rsidRPr="00BA2DA1" w:rsidRDefault="00FD4740" w:rsidP="00883B0D">
      <w:pPr>
        <w:pStyle w:val="ZLITPKTzmpktliter"/>
      </w:pPr>
      <w:r w:rsidRPr="00BA2DA1">
        <w:t>1)</w:t>
      </w:r>
      <w:r>
        <w:tab/>
      </w:r>
      <w:r w:rsidRPr="00BA2DA1">
        <w:t>zgodność podsystemu z projektem i</w:t>
      </w:r>
      <w:r w:rsidR="002265AD">
        <w:t xml:space="preserve"> </w:t>
      </w:r>
      <w:r w:rsidRPr="00BA2DA1">
        <w:t>pośrednimi potwierdzeniami weryfikacji, o</w:t>
      </w:r>
      <w:r w:rsidR="002265AD">
        <w:t xml:space="preserve"> </w:t>
      </w:r>
      <w:r w:rsidRPr="00BA2DA1">
        <w:t>ile uprzednio zostały wydane;</w:t>
      </w:r>
    </w:p>
    <w:p w14:paraId="65DA96DC" w14:textId="10BF5B24" w:rsidR="00FD4740" w:rsidRPr="00BA2DA1" w:rsidRDefault="00883B0D" w:rsidP="00DC2360">
      <w:pPr>
        <w:pStyle w:val="ZLITPKTzmpktliter"/>
      </w:pPr>
      <w:r>
        <w:t>2</w:t>
      </w:r>
      <w:r w:rsidR="00FD4740" w:rsidRPr="00BA2DA1">
        <w:t>)</w:t>
      </w:r>
      <w:r w:rsidR="00FD4740">
        <w:tab/>
      </w:r>
      <w:r w:rsidR="00FD4740" w:rsidRPr="00BA2DA1">
        <w:t>czy potwierdzenia, o których mowa w pkt 1, uwzględniają wymagania określone w TSI;</w:t>
      </w:r>
    </w:p>
    <w:p w14:paraId="0DDA5981" w14:textId="2E43AC1B" w:rsidR="00FD4740" w:rsidRPr="00BA2DA1" w:rsidRDefault="00883B0D" w:rsidP="00883B0D">
      <w:pPr>
        <w:pStyle w:val="ZLITPKTzmpktliter"/>
      </w:pPr>
      <w:r>
        <w:t>3</w:t>
      </w:r>
      <w:r w:rsidR="00FD4740" w:rsidRPr="00BA2DA1">
        <w:t>)</w:t>
      </w:r>
      <w:r w:rsidR="00FD4740">
        <w:tab/>
      </w:r>
      <w:r w:rsidR="00FD4740" w:rsidRPr="00BA2DA1">
        <w:t>zgodność całego podsystemu z</w:t>
      </w:r>
      <w:r w:rsidR="002265AD">
        <w:t xml:space="preserve"> </w:t>
      </w:r>
      <w:r w:rsidR="00FD4740" w:rsidRPr="00BA2DA1">
        <w:t>zasadniczymi wymaganiami systemu kolei;</w:t>
      </w:r>
    </w:p>
    <w:p w14:paraId="0CA86CB4" w14:textId="77777777" w:rsidR="00FD4740" w:rsidRPr="00BA2DA1" w:rsidRDefault="00883B0D" w:rsidP="00883B0D">
      <w:pPr>
        <w:pStyle w:val="ZLITPKTzmpktliter"/>
      </w:pPr>
      <w:r>
        <w:t>4</w:t>
      </w:r>
      <w:r w:rsidR="00FD4740" w:rsidRPr="00BA2DA1">
        <w:t>)</w:t>
      </w:r>
      <w:r w:rsidR="00FD4740">
        <w:tab/>
      </w:r>
      <w:r w:rsidR="00FD4740" w:rsidRPr="00BA2DA1">
        <w:t>kompletność i poprawność deklaracji WE zgodności lub przydatności do stosowania składnika interoperacyjności wraz z kopiami certyfikatów WE zgodności lub przydatności do stosowania składnika interoperacyjności dla wszystkich składników interoperacyjności zastosowanych w podsystemie;</w:t>
      </w:r>
    </w:p>
    <w:p w14:paraId="345EE9C4" w14:textId="571DB99D" w:rsidR="00FD4740" w:rsidRPr="00BA2DA1" w:rsidRDefault="00883B0D" w:rsidP="00883B0D">
      <w:pPr>
        <w:pStyle w:val="ZLITPKTzmpktliter"/>
      </w:pPr>
      <w:r>
        <w:t>5</w:t>
      </w:r>
      <w:r w:rsidR="00FD4740" w:rsidRPr="00BA2DA1">
        <w:t>)</w:t>
      </w:r>
      <w:r w:rsidR="00FD4740">
        <w:tab/>
      </w:r>
      <w:r w:rsidR="00FD4740" w:rsidRPr="00BA2DA1">
        <w:t>czy budowle i urządzenia ujęte w wykazie, o którym mowa w art. 22f ust. 14 pkt 2, wchodzące w skład podsystemu, zostały wprowadzone do obrotu zgodnie z</w:t>
      </w:r>
      <w:r w:rsidR="002265AD">
        <w:t xml:space="preserve"> </w:t>
      </w:r>
      <w:r w:rsidR="00FD4740" w:rsidRPr="00BA2DA1">
        <w:t>przepisami ustawy;</w:t>
      </w:r>
    </w:p>
    <w:p w14:paraId="383ADCC5" w14:textId="77777777" w:rsidR="00FD4740" w:rsidRPr="00BA2DA1" w:rsidRDefault="00883B0D" w:rsidP="00883B0D">
      <w:pPr>
        <w:pStyle w:val="ZLITPKTzmpktliter"/>
      </w:pPr>
      <w:r>
        <w:t>6</w:t>
      </w:r>
      <w:r w:rsidR="00FD4740" w:rsidRPr="00BA2DA1">
        <w:t>)</w:t>
      </w:r>
      <w:r w:rsidR="00FD4740">
        <w:tab/>
      </w:r>
      <w:r w:rsidR="00FD4740" w:rsidRPr="00BA2DA1">
        <w:t>wszystkie elementy podsystemu nieobjęte pośrednimi potwierdzeniami weryfikacji;</w:t>
      </w:r>
    </w:p>
    <w:p w14:paraId="45343FDE" w14:textId="77777777" w:rsidR="0017248E" w:rsidRDefault="00883B0D">
      <w:pPr>
        <w:pStyle w:val="ZLITPKTzmpktliter"/>
      </w:pPr>
      <w:r>
        <w:t>7</w:t>
      </w:r>
      <w:r w:rsidR="00FD4740" w:rsidRPr="00FD4740">
        <w:t>)</w:t>
      </w:r>
      <w:r w:rsidR="00FD4740">
        <w:tab/>
      </w:r>
      <w:r w:rsidR="00FD4740" w:rsidRPr="00FD4740">
        <w:t>wyniki końcowych prób podsystemu.”</w:t>
      </w:r>
      <w:r w:rsidR="00A850A5">
        <w:t>;</w:t>
      </w:r>
    </w:p>
    <w:p w14:paraId="15EBB569" w14:textId="68356CE3" w:rsidR="001903B2" w:rsidRDefault="00E900BF" w:rsidP="00C2530E">
      <w:pPr>
        <w:pStyle w:val="PKTpunkt"/>
      </w:pPr>
      <w:r>
        <w:t>4</w:t>
      </w:r>
      <w:r w:rsidR="00C82ECA">
        <w:t>7</w:t>
      </w:r>
      <w:r w:rsidR="006D3474">
        <w:t>)</w:t>
      </w:r>
      <w:r w:rsidR="006D3474">
        <w:tab/>
        <w:t>w art. 25cc</w:t>
      </w:r>
      <w:r w:rsidR="001903B2">
        <w:t>:</w:t>
      </w:r>
    </w:p>
    <w:p w14:paraId="24902411" w14:textId="77777777" w:rsidR="00BA4CDB" w:rsidRDefault="001903B2" w:rsidP="007500A4">
      <w:pPr>
        <w:pStyle w:val="LITlitera"/>
      </w:pPr>
      <w:r>
        <w:t>a)</w:t>
      </w:r>
      <w:r>
        <w:tab/>
        <w:t>w ust. 1</w:t>
      </w:r>
      <w:r w:rsidR="00BA4CDB">
        <w:t>:</w:t>
      </w:r>
    </w:p>
    <w:p w14:paraId="0663B6D9" w14:textId="4E2AF874" w:rsidR="00BA4CDB" w:rsidRDefault="00532E40" w:rsidP="00B04534">
      <w:pPr>
        <w:pStyle w:val="TIRtiret"/>
      </w:pPr>
      <w:r>
        <w:t>–</w:t>
      </w:r>
      <w:r>
        <w:tab/>
      </w:r>
      <w:r w:rsidR="00BA4CDB">
        <w:t>pkt 1 otrzymuje brzmienie:</w:t>
      </w:r>
    </w:p>
    <w:p w14:paraId="03CCB312" w14:textId="618A51BB" w:rsidR="00BA4CDB" w:rsidRDefault="00BA4CDB" w:rsidP="006C33E5">
      <w:pPr>
        <w:pStyle w:val="ZTIRPKTzmpkttiret"/>
      </w:pPr>
      <w:r w:rsidRPr="00BA4CDB">
        <w:t>„</w:t>
      </w:r>
      <w:r>
        <w:t>1)</w:t>
      </w:r>
      <w:r w:rsidR="00007D7B">
        <w:tab/>
      </w:r>
      <w:r w:rsidRPr="00BA4CDB">
        <w:t xml:space="preserve">są dopuszczone do eksploatacji, w przypadku gdy umożliwiają osiągnięcie interoperacyjności w ramach systemu kolei </w:t>
      </w:r>
      <w:r>
        <w:t xml:space="preserve">Unii </w:t>
      </w:r>
      <w:r w:rsidRPr="00BA4CDB">
        <w:t>przy jednoczesnym spełnianiu zasadniczych wymagań systemu kolei;</w:t>
      </w:r>
      <w:r w:rsidRPr="00E93368">
        <w:t>”</w:t>
      </w:r>
      <w:r>
        <w:t>,</w:t>
      </w:r>
    </w:p>
    <w:p w14:paraId="0E9B333F" w14:textId="2E75633B" w:rsidR="00E93368" w:rsidRDefault="00007D7B" w:rsidP="00B04534">
      <w:pPr>
        <w:pStyle w:val="TIRtiret"/>
      </w:pPr>
      <w:r>
        <w:t>–</w:t>
      </w:r>
      <w:r>
        <w:tab/>
      </w:r>
      <w:r w:rsidR="001903B2">
        <w:t>pkt 3</w:t>
      </w:r>
      <w:r w:rsidR="00E93368">
        <w:t xml:space="preserve"> otrzymuje brzmienie:</w:t>
      </w:r>
    </w:p>
    <w:p w14:paraId="7309B0E8" w14:textId="58B33279" w:rsidR="00E93368" w:rsidRDefault="00E93368" w:rsidP="00B04534">
      <w:pPr>
        <w:pStyle w:val="ZTIRPKTzmpkttiret"/>
      </w:pPr>
      <w:r w:rsidRPr="00E93368">
        <w:lastRenderedPageBreak/>
        <w:t>„</w:t>
      </w:r>
      <w:r>
        <w:t>3)</w:t>
      </w:r>
      <w:r>
        <w:tab/>
      </w:r>
      <w:r w:rsidRPr="00E93368">
        <w:t>posiadają deklaracje WE zgodności lub przydatności do stosowania składnika interoperacyjności z zasadniczymi wymaganiami systemu kolei określonymi w TSI</w:t>
      </w:r>
      <w:r>
        <w:t>.</w:t>
      </w:r>
      <w:r w:rsidRPr="00E93368">
        <w:t>”</w:t>
      </w:r>
      <w:r>
        <w:t>,</w:t>
      </w:r>
    </w:p>
    <w:p w14:paraId="55D496E3" w14:textId="77777777" w:rsidR="00CD2B4E" w:rsidRDefault="00CD2B4E" w:rsidP="001903B2">
      <w:pPr>
        <w:pStyle w:val="LITlitera"/>
      </w:pPr>
      <w:r>
        <w:t>b)</w:t>
      </w:r>
      <w:r>
        <w:tab/>
        <w:t>ust. 2 otrzymuje brzmienie:</w:t>
      </w:r>
    </w:p>
    <w:p w14:paraId="57AD5DCD" w14:textId="3A44CA4D" w:rsidR="00CD2B4E" w:rsidRPr="00CD2B4E" w:rsidRDefault="00CD2B4E" w:rsidP="00B3013E">
      <w:pPr>
        <w:pStyle w:val="ZLITUSTzmustliter"/>
      </w:pPr>
      <w:r>
        <w:rPr>
          <w:rFonts w:cs="Times"/>
        </w:rPr>
        <w:t>„</w:t>
      </w:r>
      <w:r>
        <w:t>2.</w:t>
      </w:r>
      <w:r w:rsidR="002265AD">
        <w:t xml:space="preserve"> </w:t>
      </w:r>
      <w:r w:rsidR="00731BDA">
        <w:t>Prezes UTK nie może</w:t>
      </w:r>
      <w:r w:rsidRPr="00CD2B4E">
        <w:t>:</w:t>
      </w:r>
    </w:p>
    <w:p w14:paraId="30F46B6C" w14:textId="73F99012" w:rsidR="00CD2B4E" w:rsidRPr="00CD2B4E" w:rsidRDefault="00CD2B4E" w:rsidP="00B3013E">
      <w:pPr>
        <w:pStyle w:val="ZLITPKTzmpktliter"/>
      </w:pPr>
      <w:r w:rsidRPr="00CD2B4E">
        <w:t>1)</w:t>
      </w:r>
      <w:r w:rsidR="00B3013E">
        <w:tab/>
      </w:r>
      <w:r w:rsidRPr="00CD2B4E">
        <w:t>zakazywać, ograniczać lub utrudniać na terytorium Rzeczypospolitej Polskiej wprowadzania do obrotu składników interoperacyjności tworzących system kolei</w:t>
      </w:r>
      <w:r w:rsidR="00F76161">
        <w:t xml:space="preserve"> Unii</w:t>
      </w:r>
      <w:r w:rsidRPr="00CD2B4E">
        <w:t>, które spełniają zasadnicze wymagania systemu kolei;</w:t>
      </w:r>
    </w:p>
    <w:p w14:paraId="2BC9E1EE" w14:textId="77777777" w:rsidR="00CD2B4E" w:rsidRDefault="00CD2B4E" w:rsidP="00B3013E">
      <w:pPr>
        <w:pStyle w:val="ZLITPKTzmpktliter"/>
      </w:pPr>
      <w:r w:rsidRPr="00CD2B4E">
        <w:t>2)</w:t>
      </w:r>
      <w:r w:rsidR="00B3013E">
        <w:tab/>
      </w:r>
      <w:r w:rsidRPr="00CD2B4E">
        <w:t>wymagać kontroli, które już zostały przeprowadzone jako część procedury oceny zgodności lub przydatności do stosowania składnika interoperacyjności określonej w przepisach wydanych na podstawie art. 25ta ust. 1.</w:t>
      </w:r>
      <w:r>
        <w:rPr>
          <w:rFonts w:cs="Times"/>
        </w:rPr>
        <w:t>”</w:t>
      </w:r>
      <w:r w:rsidR="006D4552">
        <w:t>,</w:t>
      </w:r>
    </w:p>
    <w:p w14:paraId="16997EB2" w14:textId="259F0326" w:rsidR="006121AE" w:rsidRDefault="000C2908" w:rsidP="006121AE">
      <w:pPr>
        <w:pStyle w:val="LITlitera"/>
      </w:pPr>
      <w:r>
        <w:t>c</w:t>
      </w:r>
      <w:r w:rsidR="001903B2">
        <w:t>)</w:t>
      </w:r>
      <w:r w:rsidR="001903B2">
        <w:tab/>
      </w:r>
      <w:r w:rsidR="006121AE">
        <w:t>ust. 13 otrzymuje brzmienie:</w:t>
      </w:r>
    </w:p>
    <w:p w14:paraId="199E2265" w14:textId="601796BE" w:rsidR="006121AE" w:rsidRDefault="006121AE" w:rsidP="006121AE">
      <w:pPr>
        <w:pStyle w:val="ZLITUSTzmustliter"/>
      </w:pPr>
      <w:r w:rsidRPr="006121AE">
        <w:t>„</w:t>
      </w:r>
      <w:r w:rsidRPr="006D3474">
        <w:t>13.</w:t>
      </w:r>
      <w:r w:rsidR="002265AD">
        <w:t xml:space="preserve"> </w:t>
      </w:r>
      <w:r w:rsidRPr="006D3474">
        <w:t>W przypadkach, o których mowa w ust. 10 i 12, Prezes UTK powiadamia niezwłocznie Komisję Europejską</w:t>
      </w:r>
      <w:r w:rsidRPr="00811EFC">
        <w:t xml:space="preserve">, </w:t>
      </w:r>
      <w:r w:rsidRPr="006D3474">
        <w:t>Agencję i państwa członkowskie Unii Europejskiej o zastosowanych środkach i podaje powody swojej decyzji, stwierdzając w szczególności, czy niezgodność ta jest spowodowana:</w:t>
      </w:r>
    </w:p>
    <w:p w14:paraId="629A4B37" w14:textId="7FD99BA3" w:rsidR="006121AE" w:rsidRPr="00433573" w:rsidRDefault="006121AE" w:rsidP="004A3962">
      <w:pPr>
        <w:pStyle w:val="ZLITPKTzmpktliter"/>
      </w:pPr>
      <w:r>
        <w:t>1)</w:t>
      </w:r>
      <w:r>
        <w:tab/>
      </w:r>
      <w:r w:rsidRPr="00433573">
        <w:t>brakiem możliwości spełnienia zasadniczych wymagań systemu kolei;</w:t>
      </w:r>
    </w:p>
    <w:p w14:paraId="5444649B" w14:textId="5A34A6C3" w:rsidR="006121AE" w:rsidRPr="00433573" w:rsidRDefault="006121AE" w:rsidP="004A3962">
      <w:pPr>
        <w:pStyle w:val="ZLITPKTzmpktliter"/>
      </w:pPr>
      <w:r>
        <w:t>2)</w:t>
      </w:r>
      <w:r>
        <w:tab/>
      </w:r>
      <w:r w:rsidRPr="00433573">
        <w:t>nieprawidłowym zastosowaniem specyfikacji europejskich, jeżeli były one zastosowane;</w:t>
      </w:r>
    </w:p>
    <w:p w14:paraId="5ED4702A" w14:textId="30EE6C12" w:rsidR="006121AE" w:rsidRDefault="006121AE" w:rsidP="004A3962">
      <w:pPr>
        <w:pStyle w:val="ZLITPKTzmpktliter"/>
      </w:pPr>
      <w:r>
        <w:t>3)</w:t>
      </w:r>
      <w:r>
        <w:tab/>
      </w:r>
      <w:r w:rsidRPr="00433573">
        <w:t>nieadekwatnością specyfikacji europejskich.</w:t>
      </w:r>
      <w:r w:rsidRPr="006121AE">
        <w:t>”</w:t>
      </w:r>
      <w:r>
        <w:t>;</w:t>
      </w:r>
    </w:p>
    <w:p w14:paraId="0BA4EB6C" w14:textId="0C0F24C9" w:rsidR="00C2530E" w:rsidRDefault="00E900BF" w:rsidP="00C2530E">
      <w:pPr>
        <w:pStyle w:val="PKTpunkt"/>
      </w:pPr>
      <w:r>
        <w:t>4</w:t>
      </w:r>
      <w:r w:rsidR="00C82ECA">
        <w:t>8</w:t>
      </w:r>
      <w:r w:rsidR="006B6077">
        <w:t>)</w:t>
      </w:r>
      <w:r w:rsidR="006B6077">
        <w:tab/>
        <w:t xml:space="preserve">w </w:t>
      </w:r>
      <w:r w:rsidR="006B6077" w:rsidRPr="003B6156">
        <w:t>art. 25d</w:t>
      </w:r>
      <w:r w:rsidR="00C2530E">
        <w:t>:</w:t>
      </w:r>
    </w:p>
    <w:p w14:paraId="50E84EE6" w14:textId="4DAC9062" w:rsidR="006B6077" w:rsidRDefault="00C2530E" w:rsidP="00C2530E">
      <w:pPr>
        <w:pStyle w:val="LITlitera"/>
      </w:pPr>
      <w:r>
        <w:t>a)</w:t>
      </w:r>
      <w:r w:rsidR="009B0F4A">
        <w:tab/>
      </w:r>
      <w:r w:rsidR="006B6077" w:rsidRPr="003B6156">
        <w:t>ust. 1</w:t>
      </w:r>
      <w:r w:rsidR="0097044E" w:rsidRPr="00786D5F">
        <w:t>–</w:t>
      </w:r>
      <w:r w:rsidR="001B003B">
        <w:t>4</w:t>
      </w:r>
      <w:r w:rsidR="006B6077" w:rsidRPr="003B6156">
        <w:t xml:space="preserve"> otrzym</w:t>
      </w:r>
      <w:r>
        <w:t>ują</w:t>
      </w:r>
      <w:r w:rsidR="006B6077" w:rsidRPr="003B6156">
        <w:t xml:space="preserve"> brzmienie</w:t>
      </w:r>
      <w:r w:rsidR="006B6077">
        <w:t>:</w:t>
      </w:r>
    </w:p>
    <w:p w14:paraId="7B279E06" w14:textId="1CDE637A" w:rsidR="006B6077" w:rsidRDefault="006B6077" w:rsidP="00104CFC">
      <w:pPr>
        <w:pStyle w:val="ZLITUSTzmustliter"/>
      </w:pPr>
      <w:r w:rsidRPr="003B6156">
        <w:t>„1.</w:t>
      </w:r>
      <w:r w:rsidR="002265AD">
        <w:t xml:space="preserve"> </w:t>
      </w:r>
      <w:r w:rsidRPr="003B6156">
        <w:t xml:space="preserve">Prezes UTK </w:t>
      </w:r>
      <w:r w:rsidR="00C55DC2">
        <w:t>publikuje</w:t>
      </w:r>
      <w:r w:rsidRPr="003B6156">
        <w:t xml:space="preserve"> listę </w:t>
      </w:r>
      <w:r w:rsidR="007F347E" w:rsidRPr="007F347E">
        <w:t>wła</w:t>
      </w:r>
      <w:r w:rsidR="007F347E">
        <w:t>ściwych krajowych specyfikacji technicznych i dokumentów</w:t>
      </w:r>
      <w:r w:rsidR="007F347E" w:rsidRPr="007F347E">
        <w:t xml:space="preserve"> normalizacyjnych, których zastosowanie umożliwia spełnienie zasadniczych wymagań systemu kolei</w:t>
      </w:r>
      <w:r w:rsidRPr="003B6156">
        <w:t>, gdy:</w:t>
      </w:r>
    </w:p>
    <w:p w14:paraId="39E64F88" w14:textId="1F725400" w:rsidR="006B6077" w:rsidRDefault="006B6077" w:rsidP="00C2530E">
      <w:pPr>
        <w:pStyle w:val="ZLITPKTzmpktliter"/>
      </w:pPr>
      <w:r w:rsidRPr="003B6156">
        <w:t>1)</w:t>
      </w:r>
      <w:r>
        <w:tab/>
      </w:r>
      <w:r w:rsidRPr="003B6156">
        <w:t>w TSI</w:t>
      </w:r>
      <w:r w:rsidR="008D238E">
        <w:t>, w szczególności dotyczących punktów otwartych,</w:t>
      </w:r>
      <w:r w:rsidRPr="003B6156">
        <w:t xml:space="preserve"> nie ujęto wszystkich aspektów zasadniczych wymagań</w:t>
      </w:r>
      <w:r w:rsidR="00215273">
        <w:t xml:space="preserve"> systemu kolei</w:t>
      </w:r>
      <w:r w:rsidRPr="003B6156">
        <w:t>;</w:t>
      </w:r>
    </w:p>
    <w:p w14:paraId="5385D7EA" w14:textId="3F95ACCE" w:rsidR="006B6077" w:rsidRDefault="006B6077" w:rsidP="00C2530E">
      <w:pPr>
        <w:pStyle w:val="ZLITPKTzmpktliter"/>
      </w:pPr>
      <w:r w:rsidRPr="003B6156">
        <w:t>2)</w:t>
      </w:r>
      <w:r>
        <w:tab/>
      </w:r>
      <w:r w:rsidR="00400982" w:rsidRPr="003B6156">
        <w:t xml:space="preserve">została </w:t>
      </w:r>
      <w:r w:rsidRPr="003B6156">
        <w:t>wydana decyzja o przyznaniu odstępstwa od obowiązku stosowania TSI;</w:t>
      </w:r>
    </w:p>
    <w:p w14:paraId="50B91F19" w14:textId="3C02FD93" w:rsidR="006B6077" w:rsidRDefault="006B6077" w:rsidP="00C2530E">
      <w:pPr>
        <w:pStyle w:val="ZLITPKTzmpktliter"/>
      </w:pPr>
      <w:r w:rsidRPr="003B6156">
        <w:t>3)</w:t>
      </w:r>
      <w:r>
        <w:tab/>
      </w:r>
      <w:r w:rsidRPr="003B6156">
        <w:t>zachodzi szczególny przypadek</w:t>
      </w:r>
      <w:r w:rsidR="007A245B" w:rsidRPr="007A245B">
        <w:t xml:space="preserve"> zdefiniowany w TSI</w:t>
      </w:r>
      <w:r w:rsidRPr="003B6156">
        <w:t>;</w:t>
      </w:r>
    </w:p>
    <w:p w14:paraId="68EADBEB" w14:textId="2D2F1F50" w:rsidR="006B6077" w:rsidRPr="003B6156" w:rsidRDefault="006B6077" w:rsidP="00C2530E">
      <w:pPr>
        <w:pStyle w:val="ZLITPKTzmpktliter"/>
      </w:pPr>
      <w:r w:rsidRPr="003B6156">
        <w:t>4)</w:t>
      </w:r>
      <w:r>
        <w:tab/>
      </w:r>
      <w:r w:rsidRPr="003B6156">
        <w:t xml:space="preserve">wykonuje się ocenę zgodności technicznej </w:t>
      </w:r>
      <w:r w:rsidR="00DD457C">
        <w:t xml:space="preserve">między </w:t>
      </w:r>
      <w:r w:rsidRPr="003B6156">
        <w:t>pojazd</w:t>
      </w:r>
      <w:r w:rsidR="00DD457C">
        <w:t>em</w:t>
      </w:r>
      <w:r w:rsidRPr="003B6156">
        <w:t xml:space="preserve"> kolejow</w:t>
      </w:r>
      <w:r w:rsidR="00DD457C">
        <w:t>ym</w:t>
      </w:r>
      <w:r w:rsidR="0097044E">
        <w:t xml:space="preserve"> </w:t>
      </w:r>
      <w:r w:rsidR="00DD457C">
        <w:t>a</w:t>
      </w:r>
      <w:r w:rsidR="007500A4">
        <w:t> </w:t>
      </w:r>
      <w:r w:rsidRPr="003B6156">
        <w:t>siecią</w:t>
      </w:r>
      <w:r w:rsidR="00DD457C">
        <w:t xml:space="preserve"> kolejową</w:t>
      </w:r>
      <w:r w:rsidRPr="003B6156">
        <w:t>;</w:t>
      </w:r>
    </w:p>
    <w:p w14:paraId="1503BE69" w14:textId="77777777" w:rsidR="006B6077" w:rsidRDefault="006B6077" w:rsidP="00C2530E">
      <w:pPr>
        <w:pStyle w:val="ZLITPKTzmpktliter"/>
      </w:pPr>
      <w:r w:rsidRPr="003B6156">
        <w:lastRenderedPageBreak/>
        <w:t>5)</w:t>
      </w:r>
      <w:r>
        <w:tab/>
      </w:r>
      <w:r w:rsidRPr="003B6156">
        <w:t>typy urządzeń i typy budowli nie zostały ujęte we właściwej TSI jako składniki interoperacyjności</w:t>
      </w:r>
      <w:r w:rsidR="00416404">
        <w:t>;</w:t>
      </w:r>
    </w:p>
    <w:p w14:paraId="4BAC752C" w14:textId="77777777" w:rsidR="006B6077" w:rsidRPr="003B6156" w:rsidRDefault="006B6077" w:rsidP="00C2530E">
      <w:pPr>
        <w:pStyle w:val="ZLITPKTzmpktliter"/>
      </w:pPr>
      <w:r w:rsidRPr="003B6156">
        <w:t>6)</w:t>
      </w:r>
      <w:r>
        <w:tab/>
      </w:r>
      <w:r w:rsidRPr="003B6156">
        <w:t>sieci kolejow</w:t>
      </w:r>
      <w:r w:rsidR="00DD457C">
        <w:t>e</w:t>
      </w:r>
      <w:r w:rsidRPr="003B6156">
        <w:t xml:space="preserve"> albo ich części oraz pojazd</w:t>
      </w:r>
      <w:r w:rsidR="00DD457C">
        <w:t>y</w:t>
      </w:r>
      <w:r w:rsidRPr="003B6156">
        <w:t xml:space="preserve"> kolejow</w:t>
      </w:r>
      <w:r w:rsidR="00DD457C">
        <w:t>e</w:t>
      </w:r>
      <w:r w:rsidRPr="003B6156">
        <w:t xml:space="preserve"> nie</w:t>
      </w:r>
      <w:r w:rsidR="00DD457C">
        <w:t xml:space="preserve"> są </w:t>
      </w:r>
      <w:r w:rsidRPr="003B6156">
        <w:t>objęt</w:t>
      </w:r>
      <w:r w:rsidR="00DD457C">
        <w:t>e</w:t>
      </w:r>
      <w:r w:rsidRPr="003B6156">
        <w:t xml:space="preserve"> obowiązkiem stosowania TSI;</w:t>
      </w:r>
    </w:p>
    <w:p w14:paraId="3217E736" w14:textId="77777777" w:rsidR="006B6077" w:rsidRDefault="006B6077" w:rsidP="00C2530E">
      <w:pPr>
        <w:pStyle w:val="ZLITPKTzmpktliter"/>
      </w:pPr>
      <w:r w:rsidRPr="003B6156">
        <w:t>7)</w:t>
      </w:r>
      <w:r>
        <w:tab/>
      </w:r>
      <w:r w:rsidRPr="003B6156">
        <w:t>zachodzi pilna potrzeba przywrócenia lub utrzymania ruchu kolejowego po wypadku, klęsce żywiołowej lub w innych sytuacjach nadzwyczajnych</w:t>
      </w:r>
      <w:r w:rsidR="00C303A6" w:rsidRPr="003B6156">
        <w:t>.</w:t>
      </w:r>
    </w:p>
    <w:p w14:paraId="5A0DCE5E" w14:textId="592398B1" w:rsidR="006B6077" w:rsidRDefault="000506E8" w:rsidP="00416404">
      <w:pPr>
        <w:pStyle w:val="ZLITUSTzmustliter"/>
      </w:pPr>
      <w:r>
        <w:t>2</w:t>
      </w:r>
      <w:r w:rsidR="006B6077" w:rsidRPr="003B6156">
        <w:t>.</w:t>
      </w:r>
      <w:r w:rsidR="002265AD">
        <w:t xml:space="preserve"> </w:t>
      </w:r>
      <w:r w:rsidR="006B6077" w:rsidRPr="003B6156">
        <w:t>Prezes UTK aktualizuje listę, o której mowa w ust. 1</w:t>
      </w:r>
      <w:r w:rsidR="00C44DAB">
        <w:t>,</w:t>
      </w:r>
      <w:r w:rsidR="006B6077" w:rsidRPr="003B6156">
        <w:t xml:space="preserve"> </w:t>
      </w:r>
      <w:r w:rsidR="0097044E">
        <w:t xml:space="preserve">i </w:t>
      </w:r>
      <w:r w:rsidR="006B6077" w:rsidRPr="003B6156">
        <w:t>przekazuje ją</w:t>
      </w:r>
      <w:r w:rsidR="00C44B27">
        <w:t>, wraz z</w:t>
      </w:r>
      <w:r w:rsidR="007500A4">
        <w:t> </w:t>
      </w:r>
      <w:r w:rsidR="00C44B27">
        <w:t>odpowiednim uzasadnieniem,</w:t>
      </w:r>
      <w:r w:rsidR="006B6077" w:rsidRPr="003B6156">
        <w:t xml:space="preserve"> Komisji Europejskiej i Agencji:</w:t>
      </w:r>
    </w:p>
    <w:p w14:paraId="5EB2DE7D" w14:textId="77777777" w:rsidR="006B6077" w:rsidRDefault="006B6077" w:rsidP="00416404">
      <w:pPr>
        <w:pStyle w:val="ZLITPKTzmpktliter"/>
      </w:pPr>
      <w:r w:rsidRPr="008C4029">
        <w:t>1)</w:t>
      </w:r>
      <w:r w:rsidR="00416404">
        <w:tab/>
      </w:r>
      <w:r w:rsidRPr="008C4029">
        <w:t xml:space="preserve">przy każdej zmianie listy krajowych </w:t>
      </w:r>
      <w:r w:rsidR="000506E8">
        <w:t>przepisów</w:t>
      </w:r>
      <w:r w:rsidRPr="008C4029">
        <w:t xml:space="preserve"> technicznych i dokumentów normalizacyjnych lub</w:t>
      </w:r>
    </w:p>
    <w:p w14:paraId="0F0E424C" w14:textId="7AA51A38" w:rsidR="006B6077" w:rsidRDefault="006B6077" w:rsidP="00416404">
      <w:pPr>
        <w:pStyle w:val="ZLITPKTzmpktliter"/>
      </w:pPr>
      <w:r w:rsidRPr="008C4029">
        <w:t>2)</w:t>
      </w:r>
      <w:r w:rsidR="00416404">
        <w:tab/>
      </w:r>
      <w:r w:rsidRPr="008C4029">
        <w:t>po zgłoszeniu nowych wniosków o odstępstwo, o którym mowa w art. 25f</w:t>
      </w:r>
      <w:r w:rsidR="00E21761">
        <w:t xml:space="preserve"> ust.</w:t>
      </w:r>
      <w:r w:rsidR="007500A4">
        <w:t> </w:t>
      </w:r>
      <w:r w:rsidR="00E21761">
        <w:t>1</w:t>
      </w:r>
      <w:r w:rsidRPr="008C4029">
        <w:t>, lub</w:t>
      </w:r>
    </w:p>
    <w:p w14:paraId="31120BC4" w14:textId="77777777" w:rsidR="006B6077" w:rsidRPr="008C4029" w:rsidRDefault="006B6077" w:rsidP="00416404">
      <w:pPr>
        <w:pStyle w:val="ZLITPKTzmpktliter"/>
      </w:pPr>
      <w:r w:rsidRPr="008C4029">
        <w:t>3)</w:t>
      </w:r>
      <w:r w:rsidR="00416404">
        <w:tab/>
      </w:r>
      <w:r w:rsidRPr="008C4029">
        <w:t>po publikacji TSI</w:t>
      </w:r>
      <w:r w:rsidR="00E21761">
        <w:t>,</w:t>
      </w:r>
      <w:r w:rsidRPr="008C4029">
        <w:t xml:space="preserve"> lub</w:t>
      </w:r>
    </w:p>
    <w:p w14:paraId="1C5A33D9" w14:textId="1758DA51" w:rsidR="007E3A75" w:rsidRDefault="006B6077" w:rsidP="00416404">
      <w:pPr>
        <w:pStyle w:val="ZLITPKTzmpktliter"/>
      </w:pPr>
      <w:r w:rsidRPr="008C4029">
        <w:t>4)</w:t>
      </w:r>
      <w:r w:rsidR="00416404">
        <w:tab/>
      </w:r>
      <w:r w:rsidRPr="008C4029">
        <w:t xml:space="preserve">gdy zakres i przedmiot krajowych </w:t>
      </w:r>
      <w:r w:rsidR="000506E8">
        <w:t>przepisów</w:t>
      </w:r>
      <w:r w:rsidR="0097044E">
        <w:t xml:space="preserve"> </w:t>
      </w:r>
      <w:r w:rsidRPr="008C4029">
        <w:t>technicznych lub dokumentów normalizacyjnych pokrywa się z nowo</w:t>
      </w:r>
      <w:r w:rsidR="004B7727">
        <w:t xml:space="preserve"> </w:t>
      </w:r>
      <w:r w:rsidRPr="008C4029">
        <w:t>wydaną lub zmienioną TSI</w:t>
      </w:r>
    </w:p>
    <w:p w14:paraId="4B83D6E9" w14:textId="1A1DD22A" w:rsidR="006B6077" w:rsidRDefault="00DB3508" w:rsidP="004B7727">
      <w:pPr>
        <w:pStyle w:val="ZLITCZWSPPKTzmczciwsppktliter"/>
      </w:pPr>
      <w:r w:rsidRPr="00BA2DA1">
        <w:t>–</w:t>
      </w:r>
      <w:r w:rsidR="0020302C">
        <w:t xml:space="preserve"> </w:t>
      </w:r>
      <w:r w:rsidR="007E3A75">
        <w:t xml:space="preserve">za pomocą systemu informatycznego, o którym mowa w </w:t>
      </w:r>
      <w:r w:rsidR="007E3A75" w:rsidRPr="007E3A75">
        <w:t xml:space="preserve">art. 27 rozporządzenia </w:t>
      </w:r>
      <w:r w:rsidR="001F5183" w:rsidRPr="007A329B">
        <w:t>Parlamentu Europejskiego i Rady (UE) 2016/796 z dnia 11 maja 2016 r. w sprawie Agencji Kolejowej Unii Europejskiej i uchylenia rozporządzenia (WE) nr</w:t>
      </w:r>
      <w:r w:rsidR="00BC1527">
        <w:t> </w:t>
      </w:r>
      <w:r w:rsidR="001F5183" w:rsidRPr="007A329B">
        <w:t>881/2004</w:t>
      </w:r>
      <w:r w:rsidR="006B6077" w:rsidRPr="008C4029">
        <w:t>.</w:t>
      </w:r>
    </w:p>
    <w:p w14:paraId="1BD882A3" w14:textId="69CBCA71" w:rsidR="00E16AC2" w:rsidRDefault="00E16AC2" w:rsidP="00E16AC2">
      <w:pPr>
        <w:pStyle w:val="ZLITUSTzmustliter"/>
      </w:pPr>
      <w:r>
        <w:t>3</w:t>
      </w:r>
      <w:r w:rsidRPr="008C4029">
        <w:t>.</w:t>
      </w:r>
      <w:r w:rsidR="002265AD">
        <w:t xml:space="preserve"> </w:t>
      </w:r>
      <w:r w:rsidRPr="008C4029">
        <w:t>Lista, o której mowa w ust. 1</w:t>
      </w:r>
      <w:r w:rsidR="001B003B">
        <w:t>,</w:t>
      </w:r>
      <w:r w:rsidRPr="008C4029">
        <w:t xml:space="preserve"> jest udostępniana w Biuletynie Informacji Publicznej na stronie podmiotowej</w:t>
      </w:r>
      <w:r w:rsidR="00E8436B">
        <w:t xml:space="preserve"> Urzędu Transportu Kolejowego</w:t>
      </w:r>
      <w:r w:rsidR="00D14752">
        <w:t>.</w:t>
      </w:r>
    </w:p>
    <w:p w14:paraId="5C186075" w14:textId="124BD8EA" w:rsidR="00921E62" w:rsidRDefault="00921E62" w:rsidP="00F05F8A">
      <w:pPr>
        <w:pStyle w:val="ZLITUSTzmustliter"/>
      </w:pPr>
      <w:r w:rsidRPr="00E1418D">
        <w:t>4.</w:t>
      </w:r>
      <w:r w:rsidR="002265AD">
        <w:t xml:space="preserve"> </w:t>
      </w:r>
      <w:r w:rsidRPr="00E1418D">
        <w:t>Prezes UTK nie informuje Agencji i Komisji Europejskiej o przepisach i</w:t>
      </w:r>
      <w:r w:rsidR="007500A4">
        <w:t> </w:t>
      </w:r>
      <w:r w:rsidRPr="00E1418D">
        <w:t xml:space="preserve">ograniczeniach o lokalnym charakterze. W przypadku ich wprowadzenia informację o tych przepisach i ograniczeniach umieszcza się w </w:t>
      </w:r>
      <w:r w:rsidR="00E8436B">
        <w:t xml:space="preserve">krajowym </w:t>
      </w:r>
      <w:r w:rsidRPr="00E1418D">
        <w:t>rejestrze infrastruktury</w:t>
      </w:r>
      <w:r w:rsidR="00E8436B">
        <w:t xml:space="preserve"> (RINF)</w:t>
      </w:r>
      <w:r w:rsidRPr="00E1418D">
        <w:t>.</w:t>
      </w:r>
      <w:r w:rsidR="001B003B" w:rsidRPr="001B003B">
        <w:t>”,</w:t>
      </w:r>
    </w:p>
    <w:p w14:paraId="2E396004" w14:textId="77777777" w:rsidR="00F47074" w:rsidRDefault="001B003B" w:rsidP="00F47074">
      <w:pPr>
        <w:pStyle w:val="LITlitera"/>
      </w:pPr>
      <w:r>
        <w:t>b</w:t>
      </w:r>
      <w:r w:rsidR="006B6077">
        <w:t>)</w:t>
      </w:r>
      <w:r w:rsidR="009B0F4A">
        <w:tab/>
      </w:r>
      <w:r w:rsidR="006B6077" w:rsidRPr="008C4029">
        <w:t>uchyla się ust. 5</w:t>
      </w:r>
      <w:r w:rsidR="00F47074">
        <w:t xml:space="preserve"> i 6</w:t>
      </w:r>
      <w:r w:rsidR="00EA0F14">
        <w:t>;</w:t>
      </w:r>
    </w:p>
    <w:p w14:paraId="6A25486D" w14:textId="3A52B308" w:rsidR="00372896" w:rsidRDefault="00E900BF" w:rsidP="00372896">
      <w:pPr>
        <w:pStyle w:val="PKTpunkt"/>
      </w:pPr>
      <w:r>
        <w:t>4</w:t>
      </w:r>
      <w:r w:rsidR="00C82ECA">
        <w:t>9</w:t>
      </w:r>
      <w:r w:rsidR="00372896" w:rsidRPr="004339D2">
        <w:t>)</w:t>
      </w:r>
      <w:r w:rsidR="00372896" w:rsidRPr="004339D2">
        <w:tab/>
        <w:t>w art.</w:t>
      </w:r>
      <w:r w:rsidR="00372896">
        <w:t xml:space="preserve"> 25e:</w:t>
      </w:r>
    </w:p>
    <w:p w14:paraId="335868AC" w14:textId="77777777" w:rsidR="00C36E84" w:rsidRDefault="00372896" w:rsidP="00372896">
      <w:pPr>
        <w:pStyle w:val="LITlitera"/>
      </w:pPr>
      <w:r>
        <w:t>a)</w:t>
      </w:r>
      <w:r w:rsidR="009B0F4A">
        <w:tab/>
      </w:r>
      <w:r w:rsidRPr="004047B3">
        <w:t xml:space="preserve">ust. </w:t>
      </w:r>
      <w:r>
        <w:t>1</w:t>
      </w:r>
      <w:r w:rsidR="00C36E84">
        <w:t xml:space="preserve"> otrzymuje brzmienie:</w:t>
      </w:r>
    </w:p>
    <w:p w14:paraId="61B4579D" w14:textId="69647F85" w:rsidR="002461A8" w:rsidRDefault="002461A8" w:rsidP="002461A8">
      <w:pPr>
        <w:pStyle w:val="ZLITUSTzmustliter"/>
      </w:pPr>
      <w:r w:rsidRPr="004047B3">
        <w:t>„</w:t>
      </w:r>
      <w:r>
        <w:t>1</w:t>
      </w:r>
      <w:r w:rsidR="008A146D">
        <w:t>.</w:t>
      </w:r>
      <w:r w:rsidR="002265AD">
        <w:t xml:space="preserve"> </w:t>
      </w:r>
      <w:r w:rsidR="008A146D" w:rsidRPr="008A146D">
        <w:t>Zarządcy</w:t>
      </w:r>
      <w:r w:rsidR="004C7B74">
        <w:t>,</w:t>
      </w:r>
      <w:r w:rsidR="00DE054D">
        <w:t xml:space="preserve"> przewoźnicy kolejowi</w:t>
      </w:r>
      <w:r w:rsidR="004C7B74">
        <w:t xml:space="preserve"> i użytkownicy bocznic kolejowych</w:t>
      </w:r>
      <w:r w:rsidR="00DE054D">
        <w:t xml:space="preserve"> </w:t>
      </w:r>
      <w:r w:rsidR="008A146D" w:rsidRPr="008A146D">
        <w:t>mogą eksploatować wyłącznie podsystemy strukturalne, o których mowa w art. 25a ust. 2 pkt 1 lit. a</w:t>
      </w:r>
      <w:r w:rsidR="00291B7E" w:rsidRPr="00786D5F">
        <w:t>–</w:t>
      </w:r>
      <w:r w:rsidR="008A146D" w:rsidRPr="008A146D">
        <w:t>c, na które Prezes UTK wydał zezwolenia na dopuszczenie do eksploatacji.</w:t>
      </w:r>
      <w:r w:rsidRPr="002461A8">
        <w:t>”</w:t>
      </w:r>
      <w:r>
        <w:t>,</w:t>
      </w:r>
    </w:p>
    <w:p w14:paraId="5E9206AA" w14:textId="5C4702E5" w:rsidR="00372896" w:rsidRDefault="00C36E84" w:rsidP="00372896">
      <w:pPr>
        <w:pStyle w:val="LITlitera"/>
      </w:pPr>
      <w:r>
        <w:t>b</w:t>
      </w:r>
      <w:r w:rsidR="002461A8">
        <w:t>)</w:t>
      </w:r>
      <w:r w:rsidR="002461A8">
        <w:tab/>
      </w:r>
      <w:r w:rsidR="00F864FC">
        <w:t xml:space="preserve">ust. </w:t>
      </w:r>
      <w:r w:rsidR="00F864FC" w:rsidRPr="004047B3">
        <w:t>1a</w:t>
      </w:r>
      <w:r w:rsidR="00EB2905" w:rsidRPr="00786D5F">
        <w:t>–</w:t>
      </w:r>
      <w:r w:rsidR="00EB2905">
        <w:t>2</w:t>
      </w:r>
      <w:r w:rsidR="007508B9">
        <w:t xml:space="preserve"> </w:t>
      </w:r>
      <w:r w:rsidR="00372896">
        <w:t>otrzymu</w:t>
      </w:r>
      <w:r>
        <w:t>j</w:t>
      </w:r>
      <w:r w:rsidR="00586F72">
        <w:t>ą</w:t>
      </w:r>
      <w:r w:rsidR="00372896" w:rsidRPr="004047B3">
        <w:t xml:space="preserve"> brzmienie</w:t>
      </w:r>
      <w:r w:rsidR="00372896">
        <w:t>:</w:t>
      </w:r>
    </w:p>
    <w:p w14:paraId="080C0AE9" w14:textId="77777777" w:rsidR="00EB2905" w:rsidRDefault="00C36E84">
      <w:pPr>
        <w:pStyle w:val="ZLITUSTzmustliter"/>
      </w:pPr>
      <w:r>
        <w:rPr>
          <w:rFonts w:cs="Times"/>
        </w:rPr>
        <w:lastRenderedPageBreak/>
        <w:t>„</w:t>
      </w:r>
      <w:r w:rsidR="00EB2905">
        <w:t xml:space="preserve">1a. </w:t>
      </w:r>
      <w:r w:rsidRPr="004047B3">
        <w:t>Podsystem strukturaln</w:t>
      </w:r>
      <w:r w:rsidR="004139FF">
        <w:t>y</w:t>
      </w:r>
      <w:r w:rsidR="00291B7E">
        <w:t>,</w:t>
      </w:r>
      <w:r w:rsidRPr="004047B3">
        <w:t xml:space="preserve"> o który</w:t>
      </w:r>
      <w:r w:rsidR="004139FF">
        <w:t>m</w:t>
      </w:r>
      <w:r w:rsidRPr="004047B3">
        <w:t xml:space="preserve"> mowa w art.</w:t>
      </w:r>
      <w:r w:rsidR="00291B7E">
        <w:t xml:space="preserve"> </w:t>
      </w:r>
      <w:r w:rsidRPr="004047B3">
        <w:t>25a ust. 2 pkt 1 lit</w:t>
      </w:r>
      <w:r w:rsidR="002C7CD0">
        <w:t>.</w:t>
      </w:r>
      <w:r w:rsidRPr="004047B3">
        <w:t xml:space="preserve"> a</w:t>
      </w:r>
      <w:r w:rsidR="00291B7E" w:rsidRPr="00786D5F">
        <w:t>–</w:t>
      </w:r>
      <w:r w:rsidR="004139FF">
        <w:t>c</w:t>
      </w:r>
      <w:r w:rsidR="00CA29EF">
        <w:t>,</w:t>
      </w:r>
      <w:r w:rsidRPr="004047B3">
        <w:t xml:space="preserve"> mo</w:t>
      </w:r>
      <w:r w:rsidR="004139FF">
        <w:t>że</w:t>
      </w:r>
      <w:r w:rsidRPr="004047B3">
        <w:t xml:space="preserve"> być dopuszczon</w:t>
      </w:r>
      <w:r w:rsidR="00291B7E">
        <w:t>y</w:t>
      </w:r>
      <w:r w:rsidRPr="004047B3">
        <w:t xml:space="preserve"> do eksploatacji</w:t>
      </w:r>
      <w:r>
        <w:t>,</w:t>
      </w:r>
      <w:r w:rsidRPr="004047B3">
        <w:t xml:space="preserve"> jeżeli:</w:t>
      </w:r>
    </w:p>
    <w:p w14:paraId="1CB8FFF7" w14:textId="7D1967F9" w:rsidR="00EB2905" w:rsidRPr="00EB2905" w:rsidRDefault="00EB2905" w:rsidP="004B7727">
      <w:pPr>
        <w:pStyle w:val="ZLITPKTzmpktliter"/>
      </w:pPr>
      <w:r w:rsidRPr="00EB2905">
        <w:t>1)</w:t>
      </w:r>
      <w:r w:rsidR="00007D7B">
        <w:tab/>
      </w:r>
      <w:r w:rsidRPr="00EB2905">
        <w:t>jest zbudowany i zainstalowany w taki sposób, że spełnia zasadnicze wymagania systemu kolei oraz jest zapewniona jego zgodność z istniejącym systemem kolei</w:t>
      </w:r>
      <w:r>
        <w:t xml:space="preserve"> Unii</w:t>
      </w:r>
      <w:r w:rsidRPr="00EB2905">
        <w:t>, w skład którego wchodzi;</w:t>
      </w:r>
    </w:p>
    <w:p w14:paraId="3F7E18AD" w14:textId="1BBE68FE" w:rsidR="00EB2905" w:rsidRPr="00EB2905" w:rsidRDefault="00EB2905" w:rsidP="004B7727">
      <w:pPr>
        <w:pStyle w:val="ZLITPKTzmpktliter"/>
      </w:pPr>
      <w:bookmarkStart w:id="6" w:name="mip54633418"/>
      <w:bookmarkEnd w:id="6"/>
      <w:r w:rsidRPr="00EB2905">
        <w:t>2)</w:t>
      </w:r>
      <w:r w:rsidR="00007D7B">
        <w:tab/>
      </w:r>
      <w:r w:rsidRPr="00EB2905">
        <w:t>składniki interoperacyjności, z których jest zbudowany, są właściwie zainstalowane i wykorzystywane zgodnie z przeznaczeniem;</w:t>
      </w:r>
    </w:p>
    <w:p w14:paraId="23167F6D" w14:textId="2BC554CF" w:rsidR="00C36E84" w:rsidRPr="004047B3" w:rsidRDefault="00EB2905" w:rsidP="004B7727">
      <w:pPr>
        <w:pStyle w:val="ZLITPKTzmpktliter"/>
      </w:pPr>
      <w:bookmarkStart w:id="7" w:name="mip54633419"/>
      <w:bookmarkEnd w:id="7"/>
      <w:r w:rsidRPr="00EB2905">
        <w:t>3)</w:t>
      </w:r>
      <w:r w:rsidR="00007D7B">
        <w:tab/>
      </w:r>
      <w:r w:rsidRPr="00EB2905">
        <w:t>urządzenia i budowle ujęte w wykazie, o którym mowa w</w:t>
      </w:r>
      <w:r w:rsidR="007508B9">
        <w:t xml:space="preserve"> </w:t>
      </w:r>
      <w:r w:rsidR="008F1B86">
        <w:t>art. 22f ust. 14 pkt</w:t>
      </w:r>
      <w:r w:rsidR="00BC1527">
        <w:t> </w:t>
      </w:r>
      <w:r w:rsidR="008F1B86">
        <w:t>2,</w:t>
      </w:r>
      <w:r w:rsidRPr="00EB2905">
        <w:t xml:space="preserve"> które wchodzą w jego skład, zostały dopuszczone do eksploatacji zgodnie z</w:t>
      </w:r>
      <w:r w:rsidR="008B2A39">
        <w:t> </w:t>
      </w:r>
      <w:r w:rsidRPr="00EB2905">
        <w:t>przepisami ustawy.</w:t>
      </w:r>
    </w:p>
    <w:p w14:paraId="305B442D" w14:textId="170E6350" w:rsidR="002110E3" w:rsidRDefault="00F30E1D" w:rsidP="00104CFC">
      <w:pPr>
        <w:pStyle w:val="ZLITUSTzmustliter"/>
      </w:pPr>
      <w:bookmarkStart w:id="8" w:name="mip48535436"/>
      <w:bookmarkEnd w:id="8"/>
      <w:r w:rsidRPr="00F30E1D">
        <w:t>1b</w:t>
      </w:r>
      <w:r>
        <w:t>.</w:t>
      </w:r>
      <w:r w:rsidR="002265AD">
        <w:t xml:space="preserve"> </w:t>
      </w:r>
      <w:r w:rsidRPr="00F30E1D">
        <w:rPr>
          <w:lang w:bidi="pl-PL"/>
        </w:rPr>
        <w:t>W przypadku podsystemu strukturalnego</w:t>
      </w:r>
      <w:r w:rsidR="00104CFC">
        <w:t>,</w:t>
      </w:r>
      <w:r w:rsidRPr="00F30E1D">
        <w:rPr>
          <w:lang w:bidi="pl-PL"/>
        </w:rPr>
        <w:t xml:space="preserve"> o którym mowa w art. 25a ust. 2 pkt 1 lit. a</w:t>
      </w:r>
      <w:r w:rsidR="00291B7E" w:rsidRPr="00786D5F">
        <w:t>–</w:t>
      </w:r>
      <w:r w:rsidRPr="00F30E1D">
        <w:rPr>
          <w:lang w:bidi="pl-PL"/>
        </w:rPr>
        <w:t>c, który wymaga uzyskania nowego zezwolenia na dopuszczenie do eksploatacji po odnowieniu lub modernizacji, podsystem ten może być eksploatowany do czasu uzyskania nowego zezwolenia, na zasadach określonych w</w:t>
      </w:r>
      <w:r w:rsidR="008B2A39">
        <w:t> </w:t>
      </w:r>
      <w:r w:rsidRPr="00F30E1D">
        <w:rPr>
          <w:lang w:bidi="pl-PL"/>
        </w:rPr>
        <w:t>systemie zarządzania bezpieczeństwem zarządcy</w:t>
      </w:r>
      <w:r>
        <w:t>.</w:t>
      </w:r>
    </w:p>
    <w:p w14:paraId="6B4045E8" w14:textId="5CF2FB44" w:rsidR="008A146D" w:rsidRDefault="002110E3" w:rsidP="00740E0A">
      <w:pPr>
        <w:pStyle w:val="ZLITUSTzmustliter"/>
      </w:pPr>
      <w:r w:rsidRPr="002110E3">
        <w:t xml:space="preserve">2. </w:t>
      </w:r>
      <w:r w:rsidR="00740E0A" w:rsidRPr="00740E0A">
        <w:t>Na wniosek zainteresowanego podmiotu zamawiającego,</w:t>
      </w:r>
      <w:r w:rsidR="004C7B74">
        <w:t xml:space="preserve"> zarządcy, przewoźnika kolejowego, użytkownika bocznicy kolejowej,</w:t>
      </w:r>
      <w:r w:rsidR="00740E0A" w:rsidRPr="00740E0A">
        <w:t xml:space="preserve"> producenta albo jego upoważnionego przedstawiciela, Prezes UTK wydaje zezwolenie na dopuszczenie do</w:t>
      </w:r>
      <w:r w:rsidR="002265AD">
        <w:t xml:space="preserve"> </w:t>
      </w:r>
      <w:r w:rsidR="00740E0A" w:rsidRPr="00740E0A">
        <w:t>eksploatacji podsystemu strukturalnego, o którym mowa w art. 25a ust. 2 pkt 1 lit. a</w:t>
      </w:r>
      <w:r w:rsidR="00291B7E" w:rsidRPr="00786D5F">
        <w:t>–</w:t>
      </w:r>
      <w:r w:rsidR="00740E0A" w:rsidRPr="00740E0A">
        <w:t>c. Odmowa dopuszczenia do eksploatacji podsystemu strukturalnego, o</w:t>
      </w:r>
      <w:r w:rsidR="00BC1527">
        <w:t> </w:t>
      </w:r>
      <w:r w:rsidR="00740E0A" w:rsidRPr="00740E0A">
        <w:t>którym mowa w art. 25a ust. 2 pkt 1 lit. a</w:t>
      </w:r>
      <w:r w:rsidR="00291B7E" w:rsidRPr="00786D5F">
        <w:t>–</w:t>
      </w:r>
      <w:r w:rsidR="00740E0A" w:rsidRPr="00740E0A">
        <w:t xml:space="preserve">c, następuje w drodze </w:t>
      </w:r>
      <w:r w:rsidR="00740E0A">
        <w:t>decyzji</w:t>
      </w:r>
      <w:r w:rsidR="00D854CE" w:rsidRPr="00D854CE">
        <w:t>.</w:t>
      </w:r>
      <w:r w:rsidRPr="002110E3">
        <w:t>”</w:t>
      </w:r>
      <w:r w:rsidR="00104CFC">
        <w:t>,</w:t>
      </w:r>
    </w:p>
    <w:p w14:paraId="1BC6B75D" w14:textId="0F6609A4" w:rsidR="008A146D" w:rsidRDefault="00414EE8" w:rsidP="00E7184A">
      <w:pPr>
        <w:pStyle w:val="LITlitera"/>
      </w:pPr>
      <w:r>
        <w:t>c</w:t>
      </w:r>
      <w:r w:rsidR="008A146D">
        <w:t>)</w:t>
      </w:r>
      <w:r w:rsidR="008E4050">
        <w:tab/>
      </w:r>
      <w:r w:rsidR="008A146D">
        <w:t>po ust. 2 dodaje się ust. 2a w brzmieniu:</w:t>
      </w:r>
    </w:p>
    <w:p w14:paraId="31753BC9" w14:textId="58310BEF" w:rsidR="002110E3" w:rsidRDefault="008A146D" w:rsidP="008A146D">
      <w:pPr>
        <w:pStyle w:val="ZLITUSTzmustliter"/>
      </w:pPr>
      <w:r>
        <w:rPr>
          <w:rFonts w:cs="Times"/>
        </w:rPr>
        <w:t>„</w:t>
      </w:r>
      <w:r w:rsidRPr="008A146D">
        <w:t>2a. Zezwolenie na dopuszczenie do eksploatacji</w:t>
      </w:r>
      <w:r w:rsidR="00291B7E">
        <w:t xml:space="preserve"> </w:t>
      </w:r>
      <w:r w:rsidR="00611941" w:rsidRPr="00740E0A">
        <w:t>podsystemu strukturalnego, o</w:t>
      </w:r>
      <w:r w:rsidR="008B2A39">
        <w:t> </w:t>
      </w:r>
      <w:r w:rsidR="00611941" w:rsidRPr="00740E0A">
        <w:t>którym mowa w art. 25a ust. 2 pkt 1 lit. a</w:t>
      </w:r>
      <w:r w:rsidR="00291B7E" w:rsidRPr="00786D5F">
        <w:t>–</w:t>
      </w:r>
      <w:r w:rsidR="00611941" w:rsidRPr="00740E0A">
        <w:t>c</w:t>
      </w:r>
      <w:r w:rsidR="000906F7">
        <w:t>,</w:t>
      </w:r>
      <w:r w:rsidRPr="008A146D">
        <w:t xml:space="preserve"> wydaje się według stanu prawnego obowiązującego w dniu złożenia wniosku o wydanie</w:t>
      </w:r>
      <w:r w:rsidR="000906F7">
        <w:t xml:space="preserve"> tego</w:t>
      </w:r>
      <w:r w:rsidRPr="008A146D">
        <w:t xml:space="preserve"> zezwolenia.”</w:t>
      </w:r>
      <w:r w:rsidR="002110E3" w:rsidRPr="002110E3">
        <w:t>,</w:t>
      </w:r>
    </w:p>
    <w:p w14:paraId="79834F0E" w14:textId="588C8D8B" w:rsidR="00372896" w:rsidRDefault="00414EE8" w:rsidP="00372896">
      <w:pPr>
        <w:pStyle w:val="LITlitera"/>
      </w:pPr>
      <w:r>
        <w:t>d</w:t>
      </w:r>
      <w:r w:rsidR="00372896">
        <w:t>)</w:t>
      </w:r>
      <w:r w:rsidR="009B0F4A">
        <w:tab/>
      </w:r>
      <w:r w:rsidR="00372896">
        <w:t>w ust. 3 pkt 2 i 3 otrzymują brzmienie:</w:t>
      </w:r>
    </w:p>
    <w:p w14:paraId="3D7CBF67" w14:textId="77777777" w:rsidR="00372896" w:rsidRDefault="00897E8B" w:rsidP="00D07194">
      <w:pPr>
        <w:pStyle w:val="ZLITPKTzmpktliter"/>
      </w:pPr>
      <w:r>
        <w:rPr>
          <w:rFonts w:cs="Times"/>
        </w:rPr>
        <w:t>„</w:t>
      </w:r>
      <w:r w:rsidR="00372896" w:rsidRPr="00792AA2">
        <w:t>2)</w:t>
      </w:r>
      <w:r w:rsidR="00DB670A">
        <w:tab/>
      </w:r>
      <w:r w:rsidR="00372896" w:rsidRPr="00792AA2">
        <w:t>dokumenty potwierdzające zgodność tych podsystemów z systemem, do którego są włączane, stwierdzon</w:t>
      </w:r>
      <w:r w:rsidR="0062527C">
        <w:t>ą</w:t>
      </w:r>
      <w:r w:rsidR="00372896" w:rsidRPr="00792AA2">
        <w:t xml:space="preserve"> w oparciu o odpowiednie TSI, przepisy krajowe</w:t>
      </w:r>
      <w:r w:rsidR="00E7184A">
        <w:t xml:space="preserve"> i krajowy rejestr infrastruktury (RINF)</w:t>
      </w:r>
      <w:r>
        <w:t>;</w:t>
      </w:r>
    </w:p>
    <w:p w14:paraId="75C79ADF" w14:textId="46CA7140" w:rsidR="00372896" w:rsidRPr="009B0F4A" w:rsidRDefault="00372896" w:rsidP="00D07194">
      <w:pPr>
        <w:pStyle w:val="ZLITPKTzmpktliter"/>
        <w:rPr>
          <w:highlight w:val="red"/>
        </w:rPr>
      </w:pPr>
      <w:r w:rsidRPr="00792AA2">
        <w:t>3)</w:t>
      </w:r>
      <w:r w:rsidR="003F6F1A">
        <w:tab/>
      </w:r>
      <w:r w:rsidRPr="00792AA2">
        <w:t>dokumenty potwierdzające bezpieczną integracj</w:t>
      </w:r>
      <w:r w:rsidR="00A4646E">
        <w:t>ę</w:t>
      </w:r>
      <w:r w:rsidRPr="00792AA2">
        <w:t xml:space="preserve"> tych podsystemów, stwierdzon</w:t>
      </w:r>
      <w:r w:rsidR="0062527C">
        <w:t>ą</w:t>
      </w:r>
      <w:r w:rsidRPr="00792AA2">
        <w:t xml:space="preserve"> w oparciu o odpowiednie </w:t>
      </w:r>
      <w:r w:rsidRPr="00F92A9A">
        <w:t>TSI, przepisy krajowe</w:t>
      </w:r>
      <w:r w:rsidR="00E7184A">
        <w:t xml:space="preserve">, </w:t>
      </w:r>
      <w:r w:rsidR="00E7184A" w:rsidRPr="00E7184A">
        <w:t>krajowy rejestr infrastruktury</w:t>
      </w:r>
      <w:r w:rsidR="00E7184A">
        <w:t xml:space="preserve"> (RINF)</w:t>
      </w:r>
      <w:r w:rsidRPr="00F92A9A">
        <w:t>, a także wspólne metody oceny bezpieczeństwa (CSM)</w:t>
      </w:r>
      <w:r w:rsidR="00B54F97" w:rsidRPr="00F92A9A">
        <w:t>.</w:t>
      </w:r>
      <w:r w:rsidR="00897E8B" w:rsidRPr="007A329B">
        <w:rPr>
          <w:rFonts w:cs="Times"/>
        </w:rPr>
        <w:t>”</w:t>
      </w:r>
      <w:r w:rsidR="00897E8B" w:rsidRPr="007A329B">
        <w:t>,</w:t>
      </w:r>
    </w:p>
    <w:p w14:paraId="058D4FA8" w14:textId="3BE08736" w:rsidR="00372896" w:rsidRDefault="00414EE8" w:rsidP="00372896">
      <w:pPr>
        <w:pStyle w:val="LITlitera"/>
      </w:pPr>
      <w:r>
        <w:lastRenderedPageBreak/>
        <w:t>e</w:t>
      </w:r>
      <w:r w:rsidR="00372896">
        <w:t>)</w:t>
      </w:r>
      <w:r w:rsidR="009B0F4A">
        <w:tab/>
      </w:r>
      <w:r w:rsidR="00372896">
        <w:t>uchyla się ust. 3a</w:t>
      </w:r>
      <w:r w:rsidR="00E96FA0">
        <w:t>,</w:t>
      </w:r>
    </w:p>
    <w:p w14:paraId="19359036" w14:textId="73BEAE76" w:rsidR="00372896" w:rsidRDefault="00414EE8" w:rsidP="00B6227C">
      <w:pPr>
        <w:pStyle w:val="LITlitera"/>
      </w:pPr>
      <w:r>
        <w:t>f</w:t>
      </w:r>
      <w:r w:rsidR="00372896">
        <w:t>)</w:t>
      </w:r>
      <w:r w:rsidR="009B0F4A">
        <w:tab/>
      </w:r>
      <w:r w:rsidR="00B6227C">
        <w:t>ust. 4 i 4a</w:t>
      </w:r>
      <w:r w:rsidR="00372896">
        <w:t xml:space="preserve"> otrzymują brzmienie:</w:t>
      </w:r>
    </w:p>
    <w:p w14:paraId="36EA3997" w14:textId="1E049FC0" w:rsidR="00372896" w:rsidRPr="00792AA2" w:rsidRDefault="00372896" w:rsidP="001C08CA">
      <w:pPr>
        <w:pStyle w:val="ZLITUSTzmustliter"/>
      </w:pPr>
      <w:r w:rsidRPr="00792AA2">
        <w:t>„</w:t>
      </w:r>
      <w:r w:rsidR="001C08CA" w:rsidRPr="001C08CA">
        <w:t>4.</w:t>
      </w:r>
      <w:r w:rsidR="002265AD">
        <w:t xml:space="preserve"> </w:t>
      </w:r>
      <w:r w:rsidR="001C08CA" w:rsidRPr="001C08CA">
        <w:t>Prezes UTK przed wydaniem zezwolenia na dopuszczenie do eksploatacji podsystemu strukturalnego, o którym mowa w art. 25a ust. 2 pkt 1 lit. a</w:t>
      </w:r>
      <w:r w:rsidR="00291B7E" w:rsidRPr="00786D5F">
        <w:t>–</w:t>
      </w:r>
      <w:r w:rsidR="001C08CA" w:rsidRPr="001C08CA">
        <w:t>c, sprawdza dokumentację pod względem jej kompletności</w:t>
      </w:r>
      <w:r w:rsidR="00104CFC">
        <w:t>,</w:t>
      </w:r>
      <w:r w:rsidR="00291B7E">
        <w:t xml:space="preserve"> </w:t>
      </w:r>
      <w:r w:rsidR="006401FE">
        <w:t xml:space="preserve">trafności </w:t>
      </w:r>
      <w:r w:rsidR="001C08CA" w:rsidRPr="001C08CA">
        <w:t>oraz spójności. W</w:t>
      </w:r>
      <w:r w:rsidR="008B2A39">
        <w:t> </w:t>
      </w:r>
      <w:r w:rsidR="001C08CA" w:rsidRPr="001C08CA">
        <w:t>przypadku przytorowych urządzeń ERTMS</w:t>
      </w:r>
      <w:r w:rsidR="00181B9A">
        <w:t xml:space="preserve"> </w:t>
      </w:r>
      <w:r w:rsidR="001C08CA" w:rsidRPr="001C08CA">
        <w:t>Prezes UTK sprawdza także zgodność z</w:t>
      </w:r>
      <w:r w:rsidR="00541C22">
        <w:t xml:space="preserve"> </w:t>
      </w:r>
      <w:r w:rsidR="001C08CA" w:rsidRPr="001C08CA">
        <w:t>warunkami określonymi w decyzji Agencji</w:t>
      </w:r>
      <w:r w:rsidR="0048195B">
        <w:t xml:space="preserve"> o zatwierdzeniu proponowanych rozwiązań technicznych</w:t>
      </w:r>
      <w:r w:rsidR="001C08CA" w:rsidRPr="001C08CA">
        <w:t xml:space="preserve"> albo z wynikiem procedury, o której mowa w art. 30 ust. 2 rozporządzenia </w:t>
      </w:r>
      <w:r w:rsidR="001F5183" w:rsidRPr="007A329B">
        <w:t>Parlamentu Europejskiego i Rady (UE) 2016/796 z</w:t>
      </w:r>
      <w:r w:rsidR="008B2A39">
        <w:t> </w:t>
      </w:r>
      <w:r w:rsidR="001F5183" w:rsidRPr="007A329B">
        <w:t>dnia 11 maja 2016 r. w sprawie Agencji Kolejowej Unii Europejskiej i uchylenia rozporządzenia (WE) nr 881/2004</w:t>
      </w:r>
      <w:r w:rsidR="001C08CA">
        <w:t>.</w:t>
      </w:r>
    </w:p>
    <w:p w14:paraId="52B024C1" w14:textId="58B6DA36" w:rsidR="00B6227C" w:rsidRDefault="00372896" w:rsidP="00104CFC">
      <w:pPr>
        <w:pStyle w:val="ZLITUSTzmustliter"/>
      </w:pPr>
      <w:r w:rsidRPr="00792AA2">
        <w:t>4a.</w:t>
      </w:r>
      <w:r w:rsidR="002265AD">
        <w:t xml:space="preserve"> </w:t>
      </w:r>
      <w:r w:rsidRPr="00792AA2">
        <w:t xml:space="preserve">Prezes UTK w terminie miesiąca od dnia </w:t>
      </w:r>
      <w:r w:rsidR="007C623D">
        <w:t>otrzymania</w:t>
      </w:r>
      <w:r w:rsidR="00D577AB">
        <w:t xml:space="preserve"> </w:t>
      </w:r>
      <w:r w:rsidRPr="00792AA2">
        <w:t>wniosku informuje wnioskodawcę</w:t>
      </w:r>
      <w:r w:rsidR="007C623D">
        <w:t>, że dokumentacja jest kompletna</w:t>
      </w:r>
      <w:r w:rsidR="004B7727">
        <w:t>,</w:t>
      </w:r>
      <w:r w:rsidR="007C623D">
        <w:t xml:space="preserve"> </w:t>
      </w:r>
      <w:r w:rsidR="0062527C">
        <w:t>albo</w:t>
      </w:r>
      <w:r w:rsidR="00D577AB">
        <w:t xml:space="preserve"> </w:t>
      </w:r>
      <w:r w:rsidRPr="00792AA2">
        <w:t>wzywa do usunięcia braków</w:t>
      </w:r>
      <w:r w:rsidR="00D07194">
        <w:t>.</w:t>
      </w:r>
      <w:r w:rsidR="00B6227C">
        <w:rPr>
          <w:rFonts w:cs="Times"/>
        </w:rPr>
        <w:t>”</w:t>
      </w:r>
      <w:r w:rsidR="00B6227C">
        <w:t>,</w:t>
      </w:r>
    </w:p>
    <w:p w14:paraId="4A7EE438" w14:textId="6F457AB2" w:rsidR="00B6227C" w:rsidRDefault="00414EE8" w:rsidP="00AB3177">
      <w:pPr>
        <w:pStyle w:val="LITlitera"/>
      </w:pPr>
      <w:r>
        <w:t>g</w:t>
      </w:r>
      <w:r w:rsidR="00B6227C">
        <w:t>)</w:t>
      </w:r>
      <w:r w:rsidR="00B6227C">
        <w:tab/>
        <w:t>po ust. 4a dodaje się ust. 4b</w:t>
      </w:r>
      <w:r w:rsidR="005711F7">
        <w:t>˗</w:t>
      </w:r>
      <w:r w:rsidR="00254AB2">
        <w:t>4d</w:t>
      </w:r>
      <w:r w:rsidR="005711F7">
        <w:t xml:space="preserve"> w brzmieniu</w:t>
      </w:r>
      <w:r w:rsidR="00B6227C">
        <w:t>:</w:t>
      </w:r>
    </w:p>
    <w:p w14:paraId="01060599" w14:textId="5F9BE5BB" w:rsidR="00372896" w:rsidRDefault="00A36048" w:rsidP="007A329B">
      <w:pPr>
        <w:pStyle w:val="ZLITUSTzmustliter"/>
      </w:pPr>
      <w:r>
        <w:rPr>
          <w:rFonts w:cs="Times"/>
        </w:rPr>
        <w:t>„</w:t>
      </w:r>
      <w:r w:rsidR="00372896" w:rsidRPr="00815BD6">
        <w:t>4b.</w:t>
      </w:r>
      <w:r w:rsidR="002265AD">
        <w:t xml:space="preserve"> </w:t>
      </w:r>
      <w:r w:rsidR="00372896" w:rsidRPr="00815BD6">
        <w:t>Prezes UTK wydaje zezwolenie</w:t>
      </w:r>
      <w:r w:rsidR="00FA542A" w:rsidRPr="00FA542A">
        <w:t xml:space="preserve"> na dopuszczenie do eksploatacji podsystemu strukturalnego</w:t>
      </w:r>
      <w:r w:rsidR="00C10B76">
        <w:t xml:space="preserve">, </w:t>
      </w:r>
      <w:r w:rsidR="00C10B76" w:rsidRPr="00C10B76">
        <w:t>o który</w:t>
      </w:r>
      <w:r w:rsidR="00C10B76">
        <w:t>m</w:t>
      </w:r>
      <w:r w:rsidR="00C10B76" w:rsidRPr="00C10B76">
        <w:t xml:space="preserve"> mowa w art. 25a ust. 2 pkt 1 lit. a</w:t>
      </w:r>
      <w:r w:rsidR="00D577AB" w:rsidRPr="00786D5F">
        <w:t>–</w:t>
      </w:r>
      <w:r w:rsidR="00C10B76" w:rsidRPr="00C10B76">
        <w:t>c</w:t>
      </w:r>
      <w:r w:rsidR="00C10B76">
        <w:t>,</w:t>
      </w:r>
      <w:r w:rsidR="00D577AB">
        <w:t xml:space="preserve"> </w:t>
      </w:r>
      <w:r w:rsidR="00372896" w:rsidRPr="00815BD6">
        <w:t xml:space="preserve">nie później niż w terminie 4 miesięcy od dnia </w:t>
      </w:r>
      <w:r w:rsidR="007C623D">
        <w:t>otrzymania kompletnego wniosku</w:t>
      </w:r>
      <w:r w:rsidR="00372896" w:rsidRPr="00815BD6">
        <w:t>.</w:t>
      </w:r>
    </w:p>
    <w:p w14:paraId="5F117C79" w14:textId="5A677B3E" w:rsidR="00372896" w:rsidRPr="00EE647B" w:rsidRDefault="00372896" w:rsidP="007A329B">
      <w:pPr>
        <w:pStyle w:val="ZLITUSTzmustliter"/>
      </w:pPr>
      <w:r w:rsidRPr="00EE647B">
        <w:t>4c</w:t>
      </w:r>
      <w:r w:rsidR="00197A08">
        <w:t>.</w:t>
      </w:r>
      <w:r w:rsidR="002265AD">
        <w:t xml:space="preserve"> </w:t>
      </w:r>
      <w:r w:rsidR="004C7B74">
        <w:t>Wnioskodawca, o którym mowa w ust. 2, może</w:t>
      </w:r>
      <w:r w:rsidRPr="00EE647B">
        <w:t xml:space="preserve"> </w:t>
      </w:r>
      <w:r w:rsidR="005437F9">
        <w:t>wystąpić</w:t>
      </w:r>
      <w:r w:rsidR="00D577AB">
        <w:t xml:space="preserve"> </w:t>
      </w:r>
      <w:r w:rsidRPr="00EE647B">
        <w:t xml:space="preserve">do Prezesa UTK </w:t>
      </w:r>
      <w:r w:rsidR="005437F9">
        <w:t xml:space="preserve">z </w:t>
      </w:r>
      <w:r w:rsidRPr="00EE647B">
        <w:t>wnios</w:t>
      </w:r>
      <w:r w:rsidR="005437F9">
        <w:t>kiem</w:t>
      </w:r>
      <w:r w:rsidRPr="00EE647B">
        <w:t xml:space="preserve"> o ponowne rozpatrzenie sprawy w terminie miesiąca od dnia otrzymania decyzji, o</w:t>
      </w:r>
      <w:r w:rsidR="00D07194">
        <w:t xml:space="preserve"> której mowa w ust. 2.</w:t>
      </w:r>
    </w:p>
    <w:p w14:paraId="3CE10925" w14:textId="44ADB928" w:rsidR="00372896" w:rsidRDefault="00372896" w:rsidP="007A329B">
      <w:pPr>
        <w:pStyle w:val="ZLITUSTzmustliter"/>
      </w:pPr>
      <w:r w:rsidRPr="00EE647B">
        <w:t>4d.</w:t>
      </w:r>
      <w:r w:rsidR="002265AD">
        <w:t xml:space="preserve"> </w:t>
      </w:r>
      <w:r w:rsidRPr="00EE647B">
        <w:t>Prezes UTK</w:t>
      </w:r>
      <w:r w:rsidR="00254AB2">
        <w:t xml:space="preserve"> rozpatruje wniosek</w:t>
      </w:r>
      <w:r w:rsidRPr="00EE647B">
        <w:t xml:space="preserve"> o ponowne rozpatrzenie sprawy</w:t>
      </w:r>
      <w:r w:rsidR="00254AB2">
        <w:t xml:space="preserve"> w</w:t>
      </w:r>
      <w:r w:rsidR="00BC1527">
        <w:t> </w:t>
      </w:r>
      <w:r w:rsidR="00254AB2">
        <w:t xml:space="preserve">terminie </w:t>
      </w:r>
      <w:r w:rsidR="00D577AB">
        <w:t xml:space="preserve">2 </w:t>
      </w:r>
      <w:r w:rsidR="00254AB2">
        <w:t>miesięcy od dnia jego otrzymania.</w:t>
      </w:r>
      <w:r w:rsidR="003F6F1A">
        <w:rPr>
          <w:rFonts w:cs="Times"/>
        </w:rPr>
        <w:t>”</w:t>
      </w:r>
      <w:r w:rsidR="00150E9F">
        <w:t>,</w:t>
      </w:r>
    </w:p>
    <w:p w14:paraId="2028B7EB" w14:textId="5780FE91" w:rsidR="001C08CA" w:rsidRPr="001C08CA" w:rsidRDefault="00414EE8" w:rsidP="001C08CA">
      <w:pPr>
        <w:pStyle w:val="LITlitera"/>
      </w:pPr>
      <w:r>
        <w:t>h</w:t>
      </w:r>
      <w:r w:rsidR="002110E3">
        <w:t>)</w:t>
      </w:r>
      <w:r w:rsidR="002110E3">
        <w:tab/>
      </w:r>
      <w:r w:rsidR="008A52AA">
        <w:t>w ust. 5</w:t>
      </w:r>
      <w:r w:rsidR="00D577AB">
        <w:t xml:space="preserve"> </w:t>
      </w:r>
      <w:r w:rsidR="001C08CA" w:rsidRPr="001C08CA">
        <w:t>wprowadzeni</w:t>
      </w:r>
      <w:r w:rsidR="001C08CA" w:rsidRPr="00740E0A">
        <w:t>e</w:t>
      </w:r>
      <w:r w:rsidR="001C08CA" w:rsidRPr="001C08CA">
        <w:t xml:space="preserve"> do wyliczenia </w:t>
      </w:r>
      <w:r w:rsidR="001C08CA">
        <w:t xml:space="preserve">otrzymuje </w:t>
      </w:r>
      <w:r w:rsidR="001C08CA" w:rsidRPr="001C08CA">
        <w:t>brzmieni</w:t>
      </w:r>
      <w:r w:rsidR="001C08CA">
        <w:t>e</w:t>
      </w:r>
      <w:r w:rsidR="001C08CA" w:rsidRPr="001C08CA">
        <w:t>:</w:t>
      </w:r>
    </w:p>
    <w:p w14:paraId="5524864A" w14:textId="3EDDE196" w:rsidR="002110E3" w:rsidRDefault="001C08CA" w:rsidP="004B7727">
      <w:pPr>
        <w:pStyle w:val="ZLITFRAGzmlitfragmentunpzdanialiter"/>
      </w:pPr>
      <w:r w:rsidRPr="001C08CA">
        <w:t>„</w:t>
      </w:r>
      <w:r w:rsidR="00A90DD4">
        <w:t>Prezes UTK nie może</w:t>
      </w:r>
      <w:r w:rsidRPr="001C08CA">
        <w:t xml:space="preserve"> zakazywać, ograniczać lub utrudniać budowy, dopuszczania do eksploatacji oraz eksploatacji podsystemów strukturalnych</w:t>
      </w:r>
      <w:r w:rsidR="00A9016D">
        <w:t>,</w:t>
      </w:r>
      <w:r w:rsidR="00A9016D" w:rsidRPr="00A9016D">
        <w:t xml:space="preserve"> o</w:t>
      </w:r>
      <w:r w:rsidR="00BC1527">
        <w:t> </w:t>
      </w:r>
      <w:r w:rsidR="00A9016D" w:rsidRPr="00A9016D">
        <w:t>który</w:t>
      </w:r>
      <w:r w:rsidR="00A9016D">
        <w:t>ch</w:t>
      </w:r>
      <w:r w:rsidR="00A9016D" w:rsidRPr="00A9016D">
        <w:t xml:space="preserve"> mowa w</w:t>
      </w:r>
      <w:r w:rsidR="008B2A39">
        <w:t> </w:t>
      </w:r>
      <w:r w:rsidR="00A9016D" w:rsidRPr="00A9016D">
        <w:t>art. 25a ust. 2 pkt 1 lit. a</w:t>
      </w:r>
      <w:r w:rsidR="00D577AB" w:rsidRPr="00786D5F">
        <w:t>–</w:t>
      </w:r>
      <w:r w:rsidR="00A9016D" w:rsidRPr="00A9016D">
        <w:t>c</w:t>
      </w:r>
      <w:r w:rsidRPr="001C08CA">
        <w:t>, które spełniają zasadnicze wymagania systemu kolei. W szczególności nie moż</w:t>
      </w:r>
      <w:r w:rsidR="00A90DD4">
        <w:t>e</w:t>
      </w:r>
      <w:r w:rsidRPr="001C08CA">
        <w:t xml:space="preserve"> wymagać kontroli, które już zostały przeprowadzone:</w:t>
      </w:r>
      <w:r w:rsidR="002110E3" w:rsidRPr="002110E3">
        <w:t>”</w:t>
      </w:r>
      <w:r w:rsidR="002110E3">
        <w:t>,</w:t>
      </w:r>
    </w:p>
    <w:p w14:paraId="7540AF81" w14:textId="0AB2DCEB" w:rsidR="008A52AA" w:rsidRDefault="00414EE8" w:rsidP="008A52AA">
      <w:pPr>
        <w:pStyle w:val="LITlitera"/>
      </w:pPr>
      <w:r>
        <w:t>i</w:t>
      </w:r>
      <w:r w:rsidR="008A52AA">
        <w:t>)</w:t>
      </w:r>
      <w:r w:rsidR="008A52AA">
        <w:tab/>
        <w:t xml:space="preserve">ust. 6 </w:t>
      </w:r>
      <w:r w:rsidR="005711F7">
        <w:t xml:space="preserve">i 7 </w:t>
      </w:r>
      <w:r w:rsidR="007866BD">
        <w:t>otrzymuj</w:t>
      </w:r>
      <w:r w:rsidR="005711F7">
        <w:t>ą</w:t>
      </w:r>
      <w:r w:rsidR="007866BD">
        <w:t xml:space="preserve"> brzmienie:</w:t>
      </w:r>
    </w:p>
    <w:p w14:paraId="35342695" w14:textId="3A03C7B4" w:rsidR="007866BD" w:rsidRDefault="007866BD" w:rsidP="007866BD">
      <w:pPr>
        <w:pStyle w:val="ZLITUSTzmustliter"/>
      </w:pPr>
      <w:r w:rsidRPr="007866BD">
        <w:t>„</w:t>
      </w:r>
      <w:r>
        <w:t xml:space="preserve">6. </w:t>
      </w:r>
      <w:r w:rsidRPr="007866BD">
        <w:t>Prezes UTK może wymagać przeprowadzenia dodatkowych kontroli, gdy stwierdzi, że podsystem strukturalny</w:t>
      </w:r>
      <w:r>
        <w:t>,</w:t>
      </w:r>
      <w:r w:rsidRPr="007866BD">
        <w:t xml:space="preserve"> o którym mowa w art. 25a ust. 2 pkt 1 </w:t>
      </w:r>
      <w:r w:rsidR="00BC1527">
        <w:br/>
      </w:r>
      <w:r w:rsidRPr="007866BD">
        <w:t xml:space="preserve">lit. a–c, objęty deklaracją weryfikacji WE podsystemu, której towarzyszy </w:t>
      </w:r>
      <w:r w:rsidRPr="007866BD">
        <w:lastRenderedPageBreak/>
        <w:t>dokumentacja techniczna, nie jest zgodny z przepisami wydanymi na podstawie art.</w:t>
      </w:r>
      <w:r w:rsidR="00BC1527">
        <w:t> </w:t>
      </w:r>
      <w:r w:rsidRPr="007866BD">
        <w:t>25ta ust. 1, w</w:t>
      </w:r>
      <w:r w:rsidR="008B2A39">
        <w:t> </w:t>
      </w:r>
      <w:r w:rsidRPr="007866BD">
        <w:t xml:space="preserve">szczególności nie spełnia zasadniczych wymagań </w:t>
      </w:r>
      <w:r>
        <w:t>systemu kolei.</w:t>
      </w:r>
    </w:p>
    <w:p w14:paraId="216368CA" w14:textId="0BCFF166" w:rsidR="00372896" w:rsidRPr="004339D2" w:rsidRDefault="00372896" w:rsidP="007A329B">
      <w:pPr>
        <w:pStyle w:val="ZLITUSTzmustliter"/>
      </w:pPr>
      <w:r w:rsidRPr="004339D2">
        <w:t>7.</w:t>
      </w:r>
      <w:r w:rsidR="002265AD">
        <w:t xml:space="preserve"> </w:t>
      </w:r>
      <w:r w:rsidRPr="004339D2">
        <w:t xml:space="preserve">Prezes UTK </w:t>
      </w:r>
      <w:r w:rsidR="00D0349B">
        <w:t>informuje</w:t>
      </w:r>
      <w:r w:rsidRPr="004339D2">
        <w:t xml:space="preserve"> Komisję Europejską o przeprowadzeniu kontroli, o</w:t>
      </w:r>
      <w:r w:rsidR="008B2A39">
        <w:t> </w:t>
      </w:r>
      <w:r w:rsidRPr="004339D2">
        <w:t>któr</w:t>
      </w:r>
      <w:r w:rsidR="00BD1C60">
        <w:t>ej</w:t>
      </w:r>
      <w:r w:rsidRPr="004339D2">
        <w:t xml:space="preserve"> mowa w ust</w:t>
      </w:r>
      <w:r w:rsidR="00D0349B">
        <w:t>.</w:t>
      </w:r>
      <w:r w:rsidRPr="004339D2">
        <w:t xml:space="preserve"> 6</w:t>
      </w:r>
      <w:r w:rsidR="005437F9">
        <w:t>,</w:t>
      </w:r>
      <w:r w:rsidR="00D577AB">
        <w:t xml:space="preserve"> </w:t>
      </w:r>
      <w:r w:rsidR="00B53486">
        <w:t>w terminie 7 dni od</w:t>
      </w:r>
      <w:r w:rsidR="009B2883">
        <w:t xml:space="preserve"> podjęci</w:t>
      </w:r>
      <w:r w:rsidR="00B53486">
        <w:t>a</w:t>
      </w:r>
      <w:r w:rsidR="009B2883">
        <w:t xml:space="preserve"> decyzji o jej przeprowadzeniu</w:t>
      </w:r>
      <w:r w:rsidRPr="004339D2">
        <w:t xml:space="preserve"> i przedstawia przyczyny </w:t>
      </w:r>
      <w:r w:rsidR="00BD1C60">
        <w:t>jej</w:t>
      </w:r>
      <w:r w:rsidRPr="004339D2">
        <w:t xml:space="preserve"> przeprowadzenia</w:t>
      </w:r>
      <w:r>
        <w:t>.</w:t>
      </w:r>
      <w:r w:rsidR="003F6F1A">
        <w:rPr>
          <w:rFonts w:cs="Times"/>
        </w:rPr>
        <w:t>”</w:t>
      </w:r>
      <w:r>
        <w:t>,</w:t>
      </w:r>
    </w:p>
    <w:p w14:paraId="7DB7CA5F" w14:textId="0AD1C77D" w:rsidR="00372896" w:rsidRDefault="00414EE8" w:rsidP="00372896">
      <w:pPr>
        <w:pStyle w:val="LITlitera"/>
      </w:pPr>
      <w:r>
        <w:t>j</w:t>
      </w:r>
      <w:r w:rsidR="00372896">
        <w:t>)</w:t>
      </w:r>
      <w:r w:rsidR="00197A08">
        <w:tab/>
      </w:r>
      <w:r w:rsidR="00003DC3">
        <w:t xml:space="preserve">dodaje się </w:t>
      </w:r>
      <w:r w:rsidR="00372896">
        <w:t>ust. 9</w:t>
      </w:r>
      <w:r w:rsidR="00D93F63">
        <w:t xml:space="preserve"> i 10</w:t>
      </w:r>
      <w:r w:rsidR="00D577AB">
        <w:t xml:space="preserve"> </w:t>
      </w:r>
      <w:r w:rsidR="00003DC3">
        <w:t>w</w:t>
      </w:r>
      <w:r w:rsidR="00372896" w:rsidRPr="004047B3">
        <w:t xml:space="preserve"> brzmieni</w:t>
      </w:r>
      <w:r w:rsidR="00003DC3">
        <w:t>u</w:t>
      </w:r>
      <w:r w:rsidR="00372896" w:rsidRPr="004047B3">
        <w:t>:</w:t>
      </w:r>
    </w:p>
    <w:p w14:paraId="0EDB992C" w14:textId="0F4B39E4" w:rsidR="00D93F63" w:rsidRDefault="00372896" w:rsidP="007A329B">
      <w:pPr>
        <w:pStyle w:val="ZLITUSTzmustliter"/>
      </w:pPr>
      <w:r w:rsidRPr="004047B3">
        <w:t>„9.</w:t>
      </w:r>
      <w:r w:rsidR="002265AD">
        <w:t xml:space="preserve"> </w:t>
      </w:r>
      <w:r w:rsidRPr="004047B3">
        <w:t xml:space="preserve">Prezes UTK opracowuje i udostępnia w Biuletynie Informacji Publicznej na stronie podmiotowej </w:t>
      </w:r>
      <w:r w:rsidR="005437F9">
        <w:t xml:space="preserve">Urzędu Transportu Kolejowego </w:t>
      </w:r>
      <w:r w:rsidRPr="004047B3">
        <w:t xml:space="preserve">wytyczne dotyczące procedury uzyskiwania zezwoleń na </w:t>
      </w:r>
      <w:r w:rsidRPr="003F6F1A">
        <w:t>dopuszczenie</w:t>
      </w:r>
      <w:r w:rsidRPr="004047B3">
        <w:t xml:space="preserve"> do eksploatacji podsystemów</w:t>
      </w:r>
      <w:r w:rsidR="00BD1C60">
        <w:t xml:space="preserve"> strukturalnych</w:t>
      </w:r>
      <w:r w:rsidRPr="004047B3">
        <w:t>, o których mowa w art. 25</w:t>
      </w:r>
      <w:r w:rsidR="00FA542A">
        <w:t>a</w:t>
      </w:r>
      <w:r w:rsidRPr="004047B3">
        <w:t xml:space="preserve"> ust. 2 pkt 1 lit</w:t>
      </w:r>
      <w:r w:rsidR="007F5483">
        <w:t>.</w:t>
      </w:r>
      <w:r w:rsidRPr="004047B3">
        <w:t xml:space="preserve"> a</w:t>
      </w:r>
      <w:r w:rsidR="00FF443C" w:rsidRPr="00FF443C">
        <w:t>–</w:t>
      </w:r>
      <w:r w:rsidRPr="004047B3">
        <w:t>c</w:t>
      </w:r>
      <w:r w:rsidR="005711F7">
        <w:t>,</w:t>
      </w:r>
      <w:r w:rsidRPr="004047B3">
        <w:t xml:space="preserve"> oraz wykaz wymaganych dokumentów.</w:t>
      </w:r>
    </w:p>
    <w:p w14:paraId="198FEDCD" w14:textId="46B248D5" w:rsidR="00372896" w:rsidRDefault="00D93F63" w:rsidP="00D93F63">
      <w:pPr>
        <w:pStyle w:val="ZLITUSTzmustliter"/>
      </w:pPr>
      <w:r w:rsidRPr="00D93F63">
        <w:t xml:space="preserve">10. Prezes UTK </w:t>
      </w:r>
      <w:r w:rsidR="006A5C96">
        <w:t xml:space="preserve">wydaje </w:t>
      </w:r>
      <w:r w:rsidRPr="00D93F63">
        <w:t>niewiążąc</w:t>
      </w:r>
      <w:r w:rsidR="006A5C96">
        <w:t>e</w:t>
      </w:r>
      <w:r w:rsidRPr="00D93F63">
        <w:t xml:space="preserve"> opini</w:t>
      </w:r>
      <w:r w:rsidR="006A5C96">
        <w:t>e</w:t>
      </w:r>
      <w:r w:rsidRPr="00D93F63">
        <w:t xml:space="preserve"> w celu określenia sposobów wykazania spełnienia wymagań zawartych</w:t>
      </w:r>
      <w:r w:rsidR="00EF2EB2">
        <w:t xml:space="preserve"> we </w:t>
      </w:r>
      <w:r w:rsidR="00EF2EB2" w:rsidRPr="00EF2EB2">
        <w:t>właściwych krajowych specyfikacjach technicznych i dokumentach normalizacyjnych, których zastosowanie umożliwia spełnienie zasadniczych wymagań systemu kolei</w:t>
      </w:r>
      <w:r w:rsidRPr="00D93F63">
        <w:t>.</w:t>
      </w:r>
      <w:r w:rsidR="00610971">
        <w:rPr>
          <w:rFonts w:cs="Times"/>
        </w:rPr>
        <w:t>”</w:t>
      </w:r>
      <w:r w:rsidR="00610971">
        <w:t>;</w:t>
      </w:r>
    </w:p>
    <w:p w14:paraId="41A28985" w14:textId="3305727C" w:rsidR="00372896" w:rsidRDefault="00C82ECA" w:rsidP="00372896">
      <w:pPr>
        <w:pStyle w:val="PKTpunkt"/>
      </w:pPr>
      <w:r>
        <w:t>50</w:t>
      </w:r>
      <w:r w:rsidR="00372896">
        <w:t>)</w:t>
      </w:r>
      <w:r w:rsidR="00372896">
        <w:tab/>
        <w:t>p</w:t>
      </w:r>
      <w:r w:rsidR="00372896" w:rsidRPr="00EE647B">
        <w:t>o art. 25e dodaje się art. 25ea</w:t>
      </w:r>
      <w:r w:rsidR="006D214E">
        <w:t xml:space="preserve"> w brzmieniu</w:t>
      </w:r>
      <w:r w:rsidR="00372896">
        <w:t>:</w:t>
      </w:r>
    </w:p>
    <w:p w14:paraId="13828810" w14:textId="1BDDA3AD" w:rsidR="00372896" w:rsidRPr="00ED07A9" w:rsidRDefault="002C3C93" w:rsidP="00874603">
      <w:pPr>
        <w:pStyle w:val="ZARTzmartartykuempunktem"/>
      </w:pPr>
      <w:r w:rsidRPr="00874603">
        <w:t>„</w:t>
      </w:r>
      <w:r w:rsidR="00874603" w:rsidRPr="00874603">
        <w:t>Art.</w:t>
      </w:r>
      <w:r w:rsidR="002265AD">
        <w:t xml:space="preserve"> </w:t>
      </w:r>
      <w:r w:rsidR="00874603" w:rsidRPr="00874603">
        <w:t xml:space="preserve">25ea. </w:t>
      </w:r>
      <w:r w:rsidR="00372896" w:rsidRPr="00874603">
        <w:t>1.</w:t>
      </w:r>
      <w:r w:rsidR="002265AD">
        <w:t xml:space="preserve"> </w:t>
      </w:r>
      <w:r w:rsidR="00806DD1">
        <w:t>Zarządca,</w:t>
      </w:r>
      <w:r w:rsidR="00682428">
        <w:t xml:space="preserve"> użytkownik bocznicy kolejowej,</w:t>
      </w:r>
      <w:r w:rsidR="00806DD1">
        <w:t xml:space="preserve"> przewoźnik</w:t>
      </w:r>
      <w:r w:rsidR="00586E8F">
        <w:t xml:space="preserve"> kolejowy</w:t>
      </w:r>
      <w:r w:rsidR="00806DD1">
        <w:t xml:space="preserve"> lub inwestor</w:t>
      </w:r>
      <w:r w:rsidR="001A6B5F">
        <w:t xml:space="preserve"> </w:t>
      </w:r>
      <w:r w:rsidR="00400982">
        <w:t xml:space="preserve">jest </w:t>
      </w:r>
      <w:r w:rsidR="001A6B5F">
        <w:t>obowiązany złożyć do Agencji wniosek o zatwierdzenie proponowanych rozwiązań technicznych związanych z planowaną zabudową urządzeń</w:t>
      </w:r>
      <w:r w:rsidR="00896964">
        <w:t xml:space="preserve"> przytorowych ERTMS</w:t>
      </w:r>
      <w:r w:rsidR="00806DD1">
        <w:t>, jeżeli zakres planowanych prac wymaga uzyskania zezwolenia na dopuszczenie do eksploatacji.</w:t>
      </w:r>
    </w:p>
    <w:p w14:paraId="11AA9200" w14:textId="4B9D28E5" w:rsidR="00372896" w:rsidRPr="00EE647B" w:rsidRDefault="00372896" w:rsidP="00874603">
      <w:pPr>
        <w:pStyle w:val="ZUSTzmustartykuempunktem"/>
      </w:pPr>
      <w:r>
        <w:t>2.</w:t>
      </w:r>
      <w:r w:rsidR="002265AD">
        <w:t xml:space="preserve"> </w:t>
      </w:r>
      <w:r w:rsidRPr="00EE647B">
        <w:t xml:space="preserve">Wniosek, o którym mowa w ust. 1, </w:t>
      </w:r>
      <w:r w:rsidR="00400982" w:rsidRPr="00EE647B">
        <w:t>jest</w:t>
      </w:r>
      <w:r w:rsidR="00400982" w:rsidRPr="00D958D9">
        <w:t xml:space="preserve"> </w:t>
      </w:r>
      <w:r w:rsidRPr="00EE647B">
        <w:t xml:space="preserve">składany </w:t>
      </w:r>
      <w:r w:rsidR="00D958D9" w:rsidRPr="00D958D9">
        <w:t>przed wszczęciem postępowania o udzielenie zamówienia publicznego</w:t>
      </w:r>
      <w:r w:rsidRPr="00EE647B">
        <w:t>, w celu potwierdzenia przez Agencję zgodności przewidzianych w nim rozwiązań z odpowiednimi TSI.</w:t>
      </w:r>
    </w:p>
    <w:p w14:paraId="57AFC8B7" w14:textId="7D333CA4" w:rsidR="00372896" w:rsidRPr="00EE647B" w:rsidRDefault="00372896" w:rsidP="007A329B">
      <w:pPr>
        <w:pStyle w:val="ZUSTzmustartykuempunktem"/>
      </w:pPr>
      <w:r>
        <w:t>3.</w:t>
      </w:r>
      <w:r w:rsidR="002265AD">
        <w:t xml:space="preserve"> </w:t>
      </w:r>
      <w:r w:rsidRPr="00EE647B">
        <w:t>Do wniosku, o którym mowa w ust</w:t>
      </w:r>
      <w:r w:rsidR="00CE255E">
        <w:t>.</w:t>
      </w:r>
      <w:r w:rsidRPr="00EE647B">
        <w:t xml:space="preserve"> 1, dołącza się:</w:t>
      </w:r>
    </w:p>
    <w:p w14:paraId="0DB3EF99" w14:textId="77777777" w:rsidR="00372896" w:rsidRDefault="00372896" w:rsidP="00AE36D8">
      <w:pPr>
        <w:pStyle w:val="ZPKTzmpktartykuempunktem"/>
      </w:pPr>
      <w:r w:rsidRPr="00EE647B">
        <w:t>1)</w:t>
      </w:r>
      <w:r w:rsidRPr="00EE647B">
        <w:tab/>
        <w:t>projekt specyfikacji istotnych warunków zamówienia lub opis przewidywanych rozwiązań technicznych</w:t>
      </w:r>
      <w:r>
        <w:t>;</w:t>
      </w:r>
    </w:p>
    <w:p w14:paraId="4AFB6F43" w14:textId="32713841" w:rsidR="00372896" w:rsidRDefault="00372896" w:rsidP="00AE36D8">
      <w:pPr>
        <w:pStyle w:val="ZPKTzmpktartykuempunktem"/>
      </w:pPr>
      <w:r>
        <w:t>2</w:t>
      </w:r>
      <w:r w:rsidRPr="005F561E">
        <w:t>)</w:t>
      </w:r>
      <w:r w:rsidRPr="005F561E">
        <w:tab/>
      </w:r>
      <w:r w:rsidR="00653C2E" w:rsidRPr="00653C2E">
        <w:t>dokumenty potwierdzające warunki konieczne do technicznej i eksploatacyjnej zgodności podsystemu z pojazdami</w:t>
      </w:r>
      <w:r w:rsidR="0011078B">
        <w:t xml:space="preserve"> kolejowymi</w:t>
      </w:r>
      <w:r w:rsidR="00653C2E" w:rsidRPr="00653C2E">
        <w:t xml:space="preserve">, które mają być eksploatowane </w:t>
      </w:r>
      <w:r w:rsidR="00653C2E">
        <w:t xml:space="preserve">na </w:t>
      </w:r>
      <w:r w:rsidRPr="005F561E">
        <w:t>objętych</w:t>
      </w:r>
      <w:r w:rsidR="00347B3C">
        <w:t xml:space="preserve"> danym</w:t>
      </w:r>
      <w:r w:rsidRPr="005F561E">
        <w:t xml:space="preserve"> projektem</w:t>
      </w:r>
      <w:r w:rsidR="00347B3C">
        <w:t xml:space="preserve"> inwestycyjnym</w:t>
      </w:r>
      <w:r w:rsidR="00E2124D">
        <w:t>:</w:t>
      </w:r>
      <w:r w:rsidRPr="005F561E">
        <w:t xml:space="preserve"> linii kolejowej lub jej fragmencie, kilku liniach kolejowych lub sieci kolejowej</w:t>
      </w:r>
      <w:r w:rsidR="00347B3C" w:rsidRPr="00347B3C">
        <w:t>, na której pojazd kolejowy ma być użytkowany</w:t>
      </w:r>
      <w:r>
        <w:t>;</w:t>
      </w:r>
    </w:p>
    <w:p w14:paraId="2AE83D66" w14:textId="08F815C1" w:rsidR="00372896" w:rsidRDefault="00372896" w:rsidP="00AE36D8">
      <w:pPr>
        <w:pStyle w:val="ZPKTzmpktartykuempunktem"/>
      </w:pPr>
      <w:r>
        <w:lastRenderedPageBreak/>
        <w:t>3)</w:t>
      </w:r>
      <w:r>
        <w:tab/>
      </w:r>
      <w:r w:rsidRPr="005F561E">
        <w:t>dokumenty potwierdzające zgodność przewidywanych rozwiązań technicznych z</w:t>
      </w:r>
      <w:r w:rsidR="008B2A39">
        <w:t> </w:t>
      </w:r>
      <w:r w:rsidRPr="005F561E">
        <w:t>odpowiednimi TSI</w:t>
      </w:r>
      <w:r>
        <w:t>;</w:t>
      </w:r>
    </w:p>
    <w:p w14:paraId="2A8846A6" w14:textId="7AB8A6AA" w:rsidR="00372896" w:rsidRDefault="00372896" w:rsidP="00AE36D8">
      <w:pPr>
        <w:pStyle w:val="ZPKTzmpktartykuempunktem"/>
      </w:pPr>
      <w:r>
        <w:t>4)</w:t>
      </w:r>
      <w:r>
        <w:tab/>
      </w:r>
      <w:r w:rsidR="00CA7D57" w:rsidRPr="00CA7D57">
        <w:t>inne stosowne dokumenty</w:t>
      </w:r>
      <w:r w:rsidRPr="005F561E">
        <w:t xml:space="preserve">, w tym </w:t>
      </w:r>
      <w:r w:rsidR="00CA7D57" w:rsidRPr="005F561E">
        <w:t>opini</w:t>
      </w:r>
      <w:r w:rsidR="00896964">
        <w:t>ę</w:t>
      </w:r>
      <w:r w:rsidR="00FF443C">
        <w:t xml:space="preserve"> </w:t>
      </w:r>
      <w:r w:rsidRPr="005F561E">
        <w:t>Prezesa UTK</w:t>
      </w:r>
      <w:r w:rsidR="00896964">
        <w:t xml:space="preserve"> w zakresie planowanych do zastosowania rozwiązań technicznych urządzeń przytorowych ER</w:t>
      </w:r>
      <w:r w:rsidR="008D0771">
        <w:t>T</w:t>
      </w:r>
      <w:r w:rsidR="00896964">
        <w:t>MS</w:t>
      </w:r>
      <w:r w:rsidRPr="005F561E">
        <w:t>, deklaracje weryfikacji WE lub certyfikaty zgodności WE</w:t>
      </w:r>
      <w:r w:rsidR="003F6F1A">
        <w:t>.</w:t>
      </w:r>
    </w:p>
    <w:p w14:paraId="490B2AEA" w14:textId="6618CD8B" w:rsidR="00372896" w:rsidRPr="007548BF" w:rsidRDefault="00372896" w:rsidP="00874603">
      <w:pPr>
        <w:pStyle w:val="ZUSTzmustartykuempunktem"/>
      </w:pPr>
      <w:r w:rsidRPr="00874603">
        <w:t>4.</w:t>
      </w:r>
      <w:r w:rsidR="002265AD">
        <w:t xml:space="preserve"> </w:t>
      </w:r>
      <w:r w:rsidRPr="00874603">
        <w:t>Wniosek, o którym mowa w ust.</w:t>
      </w:r>
      <w:r w:rsidR="0011078B">
        <w:t xml:space="preserve"> </w:t>
      </w:r>
      <w:r w:rsidRPr="00874603">
        <w:t>1</w:t>
      </w:r>
      <w:r w:rsidR="00742BB9">
        <w:t>,</w:t>
      </w:r>
      <w:r w:rsidRPr="00874603">
        <w:t xml:space="preserve"> wraz z wymaganą dokumentacją składa się do Agencji za pośrednictwem punktu kompleksowej obsługi</w:t>
      </w:r>
      <w:r w:rsidRPr="007548BF">
        <w:t>.</w:t>
      </w:r>
    </w:p>
    <w:p w14:paraId="4C7A4054" w14:textId="6457274D" w:rsidR="00372896" w:rsidRPr="007548BF" w:rsidRDefault="00372896" w:rsidP="00EC0541">
      <w:pPr>
        <w:pStyle w:val="ZUSTzmustartykuempunktem"/>
      </w:pPr>
      <w:r w:rsidRPr="007548BF">
        <w:t>5.</w:t>
      </w:r>
      <w:r w:rsidR="002265AD">
        <w:t xml:space="preserve"> </w:t>
      </w:r>
      <w:r w:rsidRPr="007548BF">
        <w:t>Prezes UTK może wydać opinię, o której mowa w ust. 3 pkt 4:</w:t>
      </w:r>
    </w:p>
    <w:p w14:paraId="0902B0E2" w14:textId="77777777" w:rsidR="00372896" w:rsidRPr="005F561E" w:rsidRDefault="00372896" w:rsidP="00AE36D8">
      <w:pPr>
        <w:pStyle w:val="ZPKTzmpktartykuempunktem"/>
      </w:pPr>
      <w:r>
        <w:t>1)</w:t>
      </w:r>
      <w:r>
        <w:tab/>
      </w:r>
      <w:r w:rsidR="001C1A0B">
        <w:t>podmiotowi, o którym mowa w ust. 1,</w:t>
      </w:r>
      <w:r w:rsidRPr="005F561E">
        <w:t xml:space="preserve"> przed złożeniem wniosku do Agencji</w:t>
      </w:r>
      <w:r w:rsidR="00792A19">
        <w:t>;</w:t>
      </w:r>
    </w:p>
    <w:p w14:paraId="39855434" w14:textId="3B08DE56" w:rsidR="00372896" w:rsidRDefault="00372896" w:rsidP="00594F28">
      <w:pPr>
        <w:pStyle w:val="ZPKTzmpktartykuempunktem"/>
      </w:pPr>
      <w:r>
        <w:t>2)</w:t>
      </w:r>
      <w:r>
        <w:tab/>
      </w:r>
      <w:r w:rsidR="007E4612">
        <w:t xml:space="preserve">na wniosek </w:t>
      </w:r>
      <w:r w:rsidRPr="005F561E">
        <w:t>Agencji</w:t>
      </w:r>
      <w:r w:rsidR="00FF443C">
        <w:t>,</w:t>
      </w:r>
      <w:r w:rsidRPr="005F561E">
        <w:t xml:space="preserve"> w przypadku złożenia do niej wniosku</w:t>
      </w:r>
      <w:r w:rsidR="001C1A0B">
        <w:t xml:space="preserve"> przez podmiot, o</w:t>
      </w:r>
      <w:r w:rsidR="00BC1527">
        <w:t> </w:t>
      </w:r>
      <w:r w:rsidR="001C1A0B">
        <w:t>którym mowa w ust. 1</w:t>
      </w:r>
      <w:r>
        <w:t>.</w:t>
      </w:r>
    </w:p>
    <w:p w14:paraId="4AFC2821" w14:textId="30E28460" w:rsidR="00937502" w:rsidRDefault="00E307DA" w:rsidP="00AE36D8">
      <w:pPr>
        <w:pStyle w:val="ZUSTzmustartykuempunktem"/>
      </w:pPr>
      <w:r>
        <w:t>6</w:t>
      </w:r>
      <w:r w:rsidR="00372896">
        <w:t>.</w:t>
      </w:r>
      <w:r w:rsidR="002265AD">
        <w:t xml:space="preserve"> </w:t>
      </w:r>
      <w:r w:rsidR="00372896" w:rsidRPr="005F561E">
        <w:t xml:space="preserve">W przypadku gdy po wydanej przez Agencję decyzji o zatwierdzeniu proponowanych rozwiązań technicznych, o których mowa w ust. 1, uległa zmianie specyfikacja istotnych warunków zamówienia, </w:t>
      </w:r>
      <w:r w:rsidR="001C1A0B" w:rsidRPr="001C1A0B">
        <w:t>podmiot, o którym mowa w ust. 1</w:t>
      </w:r>
      <w:r w:rsidR="001C1A0B">
        <w:t xml:space="preserve">, </w:t>
      </w:r>
      <w:r w:rsidR="00372896" w:rsidRPr="005F561E">
        <w:t>niezwłocznie informuj</w:t>
      </w:r>
      <w:r w:rsidR="001C1A0B">
        <w:t>e</w:t>
      </w:r>
      <w:r w:rsidR="00372896" w:rsidRPr="005F561E">
        <w:t xml:space="preserve"> o tym Agencję i Prezesa UTK za pośrednictwem punktu kompleksowej obsługi</w:t>
      </w:r>
      <w:r w:rsidR="00937502">
        <w:t>.</w:t>
      </w:r>
    </w:p>
    <w:p w14:paraId="469C60A4" w14:textId="712BDBF8" w:rsidR="00372896" w:rsidRDefault="00BD454B" w:rsidP="00C54EB6">
      <w:pPr>
        <w:pStyle w:val="ZUSTzmustartykuempunktem"/>
      </w:pPr>
      <w:r>
        <w:t>7</w:t>
      </w:r>
      <w:r w:rsidR="00937502">
        <w:t>.</w:t>
      </w:r>
      <w:r w:rsidR="002265AD">
        <w:t xml:space="preserve"> </w:t>
      </w:r>
      <w:r w:rsidR="00937502" w:rsidRPr="005F561E">
        <w:t>W przypadku, o którym mowa w art. 25f ust. 1 pkt 1</w:t>
      </w:r>
      <w:r w:rsidR="00937502">
        <w:t>,</w:t>
      </w:r>
      <w:r w:rsidR="00F604C7">
        <w:t xml:space="preserve"> </w:t>
      </w:r>
      <w:r w:rsidR="001C1A0B" w:rsidRPr="001C1A0B">
        <w:t>podmiot, o którym mowa w</w:t>
      </w:r>
      <w:r w:rsidR="008B2A39">
        <w:t> </w:t>
      </w:r>
      <w:r w:rsidR="001C1A0B" w:rsidRPr="001C1A0B">
        <w:t>ust. 1</w:t>
      </w:r>
      <w:r w:rsidR="001C1A0B">
        <w:t xml:space="preserve">, </w:t>
      </w:r>
      <w:r w:rsidR="00937502" w:rsidRPr="005F561E">
        <w:t>nie składa</w:t>
      </w:r>
      <w:r w:rsidR="00FB4CB0">
        <w:t xml:space="preserve"> do Agencji </w:t>
      </w:r>
      <w:r w:rsidR="00902416">
        <w:t xml:space="preserve">ponownego </w:t>
      </w:r>
      <w:r w:rsidR="00937502" w:rsidRPr="005F561E">
        <w:t>wniosku</w:t>
      </w:r>
      <w:r w:rsidR="00937502">
        <w:t>,</w:t>
      </w:r>
      <w:r w:rsidR="00937502" w:rsidRPr="005F561E">
        <w:t xml:space="preserve"> o którym mowa w ust. 1</w:t>
      </w:r>
      <w:r w:rsidR="00937502">
        <w:t>.</w:t>
      </w:r>
      <w:r w:rsidR="00372896">
        <w:rPr>
          <w:rFonts w:cs="Times"/>
        </w:rPr>
        <w:t>”</w:t>
      </w:r>
      <w:r w:rsidR="00372896">
        <w:t>;</w:t>
      </w:r>
    </w:p>
    <w:p w14:paraId="78344792" w14:textId="6D397416" w:rsidR="006B6077" w:rsidRDefault="00193F74" w:rsidP="006B6077">
      <w:pPr>
        <w:pStyle w:val="PKTpunkt"/>
      </w:pPr>
      <w:r>
        <w:t>51</w:t>
      </w:r>
      <w:r w:rsidR="006B6077">
        <w:t>)</w:t>
      </w:r>
      <w:r w:rsidR="006B6077">
        <w:tab/>
        <w:t>w</w:t>
      </w:r>
      <w:r w:rsidR="006B6077" w:rsidRPr="006E2C32">
        <w:t xml:space="preserve"> art. 25f</w:t>
      </w:r>
      <w:r w:rsidR="006B6077">
        <w:t>:</w:t>
      </w:r>
    </w:p>
    <w:p w14:paraId="7F6C6A76" w14:textId="77777777" w:rsidR="00BC3847" w:rsidRDefault="00C57F6D" w:rsidP="006B6077">
      <w:pPr>
        <w:pStyle w:val="LITlitera"/>
      </w:pPr>
      <w:r>
        <w:t>a)</w:t>
      </w:r>
      <w:r>
        <w:tab/>
        <w:t>w ust. 1</w:t>
      </w:r>
      <w:r w:rsidR="00BC3847">
        <w:t>:</w:t>
      </w:r>
    </w:p>
    <w:p w14:paraId="30F7A10C" w14:textId="6C1D57E3" w:rsidR="00BC3847" w:rsidRDefault="00BC3847" w:rsidP="00BC3847">
      <w:pPr>
        <w:pStyle w:val="TIRtiret"/>
      </w:pPr>
      <w:r w:rsidRPr="00BC3847">
        <w:t>–</w:t>
      </w:r>
      <w:r>
        <w:tab/>
        <w:t xml:space="preserve">we wprowadzeniu do wyliczenia po wyrazach </w:t>
      </w:r>
      <w:r w:rsidRPr="00BC3847">
        <w:t>„</w:t>
      </w:r>
      <w:r>
        <w:t>przewoźnik kolejowy,</w:t>
      </w:r>
      <w:r w:rsidRPr="00BC3847">
        <w:t>”</w:t>
      </w:r>
      <w:r>
        <w:t xml:space="preserve"> dodaje się wyrazy </w:t>
      </w:r>
      <w:r w:rsidRPr="00BC3847">
        <w:t>„</w:t>
      </w:r>
      <w:r>
        <w:t>użytkownik bocznicy kolejowej,</w:t>
      </w:r>
      <w:r w:rsidRPr="00BC3847">
        <w:t>”</w:t>
      </w:r>
      <w:r>
        <w:t>,</w:t>
      </w:r>
    </w:p>
    <w:p w14:paraId="08AA9DA2" w14:textId="7FC019FA" w:rsidR="00C57F6D" w:rsidRDefault="00BC3847" w:rsidP="00BC3847">
      <w:pPr>
        <w:pStyle w:val="TIRtiret"/>
      </w:pPr>
      <w:r w:rsidRPr="00BC3847">
        <w:t>–</w:t>
      </w:r>
      <w:r>
        <w:tab/>
      </w:r>
      <w:r w:rsidR="00C57F6D">
        <w:t>pkt 4 otrzymuje brzmienie:</w:t>
      </w:r>
    </w:p>
    <w:p w14:paraId="146E116B" w14:textId="3C87F599" w:rsidR="00C57F6D" w:rsidRDefault="00C57F6D" w:rsidP="00610CE1">
      <w:pPr>
        <w:pStyle w:val="ZTIRPKTzmpkttiret"/>
      </w:pPr>
      <w:r>
        <w:rPr>
          <w:rFonts w:cs="Times"/>
        </w:rPr>
        <w:t>„</w:t>
      </w:r>
      <w:r w:rsidRPr="00C57F6D">
        <w:t>4)</w:t>
      </w:r>
      <w:r>
        <w:tab/>
      </w:r>
      <w:r w:rsidRPr="00C57F6D">
        <w:t>konieczności szybkiego przywrócenia spójności sieci kolejowej w</w:t>
      </w:r>
      <w:r w:rsidR="008B2A39">
        <w:t> </w:t>
      </w:r>
      <w:r w:rsidRPr="00C57F6D">
        <w:t xml:space="preserve">następstwie poważnego wypadku lub klęski żywiołowej </w:t>
      </w:r>
      <w:r w:rsidR="0020302C">
        <w:t>–</w:t>
      </w:r>
      <w:r w:rsidRPr="00C57F6D">
        <w:t xml:space="preserve"> gdy z</w:t>
      </w:r>
      <w:r w:rsidR="008B2A39">
        <w:t> </w:t>
      </w:r>
      <w:r w:rsidRPr="00C57F6D">
        <w:t xml:space="preserve">przyczyn ekonomicznych lub technicznych nie jest możliwe częściowe lub pełne zastosowanie TSI; w tym przypadku odstępstwo </w:t>
      </w:r>
      <w:r w:rsidR="002F1E01">
        <w:t xml:space="preserve">jest </w:t>
      </w:r>
      <w:r w:rsidRPr="00C57F6D">
        <w:t>przyznawane na okres poprzedzający odbudowę sieci kolejowej</w:t>
      </w:r>
      <w:r>
        <w:t>;</w:t>
      </w:r>
      <w:r>
        <w:rPr>
          <w:rFonts w:cs="Times"/>
        </w:rPr>
        <w:t>”</w:t>
      </w:r>
      <w:r>
        <w:t>,</w:t>
      </w:r>
      <w:r w:rsidR="00DF7F5B">
        <w:t xml:space="preserve"> </w:t>
      </w:r>
    </w:p>
    <w:p w14:paraId="5D9EE6DF" w14:textId="77777777" w:rsidR="00C57F6D" w:rsidRDefault="00C57F6D" w:rsidP="006B6077">
      <w:pPr>
        <w:pStyle w:val="LITlitera"/>
      </w:pPr>
      <w:r>
        <w:t>b)</w:t>
      </w:r>
      <w:r>
        <w:tab/>
        <w:t>uchyla się ust</w:t>
      </w:r>
      <w:r w:rsidR="00151EC7">
        <w:t>.</w:t>
      </w:r>
      <w:r>
        <w:t xml:space="preserve"> 2,</w:t>
      </w:r>
    </w:p>
    <w:p w14:paraId="340BF146" w14:textId="77777777" w:rsidR="006B6077" w:rsidRPr="006E2C32" w:rsidRDefault="00C57F6D" w:rsidP="006B6077">
      <w:pPr>
        <w:pStyle w:val="LITlitera"/>
      </w:pPr>
      <w:r>
        <w:t>c</w:t>
      </w:r>
      <w:r w:rsidR="00EA0F14">
        <w:t>)</w:t>
      </w:r>
      <w:r w:rsidR="00197A08">
        <w:tab/>
      </w:r>
      <w:r w:rsidR="006B6077" w:rsidRPr="006E2C32">
        <w:t>ust. 3 otrzymuje brzmienie:</w:t>
      </w:r>
    </w:p>
    <w:p w14:paraId="4933D25C" w14:textId="50275FA2" w:rsidR="006B6077" w:rsidRPr="006E2C32" w:rsidRDefault="006B6077" w:rsidP="002415C9">
      <w:pPr>
        <w:pStyle w:val="ZLITUSTzmustliter"/>
      </w:pPr>
      <w:r w:rsidRPr="006E2C32">
        <w:t>„</w:t>
      </w:r>
      <w:r w:rsidR="002415C9" w:rsidRPr="002415C9">
        <w:t xml:space="preserve">3. Prezes UTK w przypadku, o którym mowa w ust. 1 pkt </w:t>
      </w:r>
      <w:r w:rsidR="002512BD">
        <w:t>2</w:t>
      </w:r>
      <w:r w:rsidR="00624B88">
        <w:t xml:space="preserve">, </w:t>
      </w:r>
      <w:r w:rsidR="002415C9" w:rsidRPr="002415C9">
        <w:t xml:space="preserve">3 i 5, występuje do Komisji Europejskiej o zaopiniowanie wniosku o przyznanie odstępstwa od obowiązku stosowania TSI lub ich części, przekazuje dokumentację załączoną do </w:t>
      </w:r>
      <w:r w:rsidR="002415C9" w:rsidRPr="002415C9">
        <w:lastRenderedPageBreak/>
        <w:t xml:space="preserve">wniosku, o którym mowa w ust. 1, oraz wskazuje </w:t>
      </w:r>
      <w:r w:rsidR="00207106">
        <w:t>regulacje</w:t>
      </w:r>
      <w:r w:rsidR="002415C9" w:rsidRPr="002415C9">
        <w:t xml:space="preserve">, które będą miały zastosowanie zamiast właściwej TSI lub jej części, w tym w szczególności zawarte we </w:t>
      </w:r>
      <w:r w:rsidR="00B64FC3" w:rsidRPr="00B64FC3">
        <w:t>w</w:t>
      </w:r>
      <w:r w:rsidR="00B64FC3">
        <w:t>łaściwych krajowych specyfikacjach technicznych i dokumentach</w:t>
      </w:r>
      <w:r w:rsidR="00B64FC3" w:rsidRPr="00B64FC3">
        <w:t xml:space="preserve"> normalizacyjnych, których zastosowanie umożliwia spełnienie zasadniczych wymagań systemu kolei</w:t>
      </w:r>
      <w:r w:rsidR="002415C9" w:rsidRPr="002415C9">
        <w:t>.</w:t>
      </w:r>
      <w:r w:rsidR="00EA0F14">
        <w:rPr>
          <w:rFonts w:cs="Times"/>
        </w:rPr>
        <w:t>”</w:t>
      </w:r>
      <w:r w:rsidR="00EA0F14">
        <w:t>,</w:t>
      </w:r>
    </w:p>
    <w:p w14:paraId="6419FBA5" w14:textId="77777777" w:rsidR="006B6077" w:rsidRPr="006E2C32" w:rsidRDefault="00C63615" w:rsidP="006B6077">
      <w:pPr>
        <w:pStyle w:val="LITlitera"/>
      </w:pPr>
      <w:r>
        <w:t>d</w:t>
      </w:r>
      <w:r w:rsidR="006B6077">
        <w:t>)</w:t>
      </w:r>
      <w:r w:rsidR="00780937">
        <w:tab/>
      </w:r>
      <w:r w:rsidR="006B6077" w:rsidRPr="006E2C32">
        <w:t>po ust. 3 dodaje się ust. 3a w brzmieniu</w:t>
      </w:r>
      <w:r w:rsidR="006B6077">
        <w:t>:</w:t>
      </w:r>
    </w:p>
    <w:p w14:paraId="53D7DC2E" w14:textId="4063E476" w:rsidR="006B6077" w:rsidRPr="006E2C32" w:rsidRDefault="00EA0F14" w:rsidP="00EA0F14">
      <w:pPr>
        <w:pStyle w:val="ZLITUSTzmustliter"/>
      </w:pPr>
      <w:r>
        <w:rPr>
          <w:rFonts w:cs="Times"/>
        </w:rPr>
        <w:t>„</w:t>
      </w:r>
      <w:r w:rsidR="006B6077" w:rsidRPr="006E2C32">
        <w:t>3a.</w:t>
      </w:r>
      <w:r w:rsidR="002265AD">
        <w:t xml:space="preserve"> </w:t>
      </w:r>
      <w:r w:rsidR="006B6077" w:rsidRPr="006E2C32">
        <w:t>Prezes UTK w przypadku, o którym mowa w ust. 1 pkt</w:t>
      </w:r>
      <w:r w:rsidR="00C57F6D">
        <w:t xml:space="preserve"> 1 i</w:t>
      </w:r>
      <w:r w:rsidR="006B6077" w:rsidRPr="006E2C32">
        <w:t xml:space="preserve"> 4</w:t>
      </w:r>
      <w:r w:rsidR="00B430C0">
        <w:t>,</w:t>
      </w:r>
      <w:r w:rsidR="006B6077" w:rsidRPr="006E2C32">
        <w:t xml:space="preserve"> wydaje decyzję w sprawie przyznania odstępstwa o</w:t>
      </w:r>
      <w:r w:rsidR="00E87086">
        <w:t>d obowiązku stosowani</w:t>
      </w:r>
      <w:r w:rsidR="00610CE1">
        <w:t>a</w:t>
      </w:r>
      <w:r w:rsidR="006B6077" w:rsidRPr="006E2C32">
        <w:t xml:space="preserve"> właściwej TSI lub jej części</w:t>
      </w:r>
      <w:r w:rsidR="00610CE1">
        <w:t>,</w:t>
      </w:r>
      <w:r w:rsidR="006B6077" w:rsidRPr="006E2C32">
        <w:t xml:space="preserve"> </w:t>
      </w:r>
      <w:r w:rsidR="00296ED5">
        <w:t xml:space="preserve">jeżeli uzna, że </w:t>
      </w:r>
      <w:r w:rsidR="00296ED5" w:rsidRPr="00296ED5">
        <w:t>zachodzą okoliczności wskazane odpowiednio w</w:t>
      </w:r>
      <w:r w:rsidR="00FF3C95">
        <w:t> </w:t>
      </w:r>
      <w:r w:rsidR="00296ED5" w:rsidRPr="00296ED5">
        <w:t>ust.</w:t>
      </w:r>
      <w:r w:rsidR="00FF3C95">
        <w:t> </w:t>
      </w:r>
      <w:r w:rsidR="00296ED5" w:rsidRPr="00296ED5">
        <w:t>1 pkt 1 albo 4</w:t>
      </w:r>
      <w:r w:rsidR="00296ED5">
        <w:t xml:space="preserve">, </w:t>
      </w:r>
      <w:r w:rsidR="006B6077" w:rsidRPr="006E2C32">
        <w:t>albo odmowy przyznania takiego odstępstwa</w:t>
      </w:r>
      <w:r w:rsidR="007C34B4">
        <w:t xml:space="preserve">, </w:t>
      </w:r>
      <w:r w:rsidR="00296ED5" w:rsidRPr="00296ED5">
        <w:t>jeżeli stwierdzi, że nie zachodzą okoliczności wskazane odpowiednio w ust. 1 pkt 1 albo 4.</w:t>
      </w:r>
      <w:r w:rsidR="006B6077" w:rsidRPr="006E2C32">
        <w:t xml:space="preserve"> W</w:t>
      </w:r>
      <w:r w:rsidR="00FF3C95">
        <w:t> </w:t>
      </w:r>
      <w:r w:rsidR="006B6077" w:rsidRPr="006E2C32">
        <w:t>przypadku przyznania odstępstwa informuje o tym Komisję Europejską.</w:t>
      </w:r>
      <w:r>
        <w:rPr>
          <w:rFonts w:cs="Times"/>
        </w:rPr>
        <w:t>”</w:t>
      </w:r>
      <w:r>
        <w:t>,</w:t>
      </w:r>
    </w:p>
    <w:p w14:paraId="1B26B87D" w14:textId="77777777" w:rsidR="006B6077" w:rsidRPr="006E2C32" w:rsidRDefault="00C63615" w:rsidP="006B6077">
      <w:pPr>
        <w:pStyle w:val="LITlitera"/>
      </w:pPr>
      <w:r>
        <w:t>e</w:t>
      </w:r>
      <w:r w:rsidR="006B6077">
        <w:t>)</w:t>
      </w:r>
      <w:r w:rsidR="006B6077">
        <w:tab/>
      </w:r>
      <w:r w:rsidR="006B6077" w:rsidRPr="006E2C32">
        <w:t>ust. 4 otrzymuje brzmienie:</w:t>
      </w:r>
    </w:p>
    <w:p w14:paraId="37805CD7" w14:textId="76721DFC" w:rsidR="006B6077" w:rsidRDefault="006B6077" w:rsidP="00EA0F14">
      <w:pPr>
        <w:pStyle w:val="ZLITUSTzmustliter"/>
      </w:pPr>
      <w:r w:rsidRPr="006E2C32">
        <w:t>„4.</w:t>
      </w:r>
      <w:r w:rsidR="002265AD">
        <w:t xml:space="preserve"> </w:t>
      </w:r>
      <w:r w:rsidRPr="006E2C32">
        <w:t xml:space="preserve">Producent podsystemu albo jego upoważniony przedstawiciel, zarządca, przewoźnik kolejowy, </w:t>
      </w:r>
      <w:r w:rsidR="00DF5734" w:rsidRPr="00DF5734">
        <w:t>użytkownik bocznicy kolejowej,</w:t>
      </w:r>
      <w:r w:rsidR="00DF5734">
        <w:t xml:space="preserve"> </w:t>
      </w:r>
      <w:r w:rsidRPr="006E2C32">
        <w:t xml:space="preserve">dysponent, importer, wykonawca modernizacji, inwestor albo podmiot zamawiający stosuje wskazane przez Prezesa UTK </w:t>
      </w:r>
      <w:r w:rsidR="00B20447">
        <w:t>regulacje</w:t>
      </w:r>
      <w:r w:rsidRPr="006E2C32">
        <w:t>, o których mowa w ust. 3,</w:t>
      </w:r>
      <w:r w:rsidR="007C34B4">
        <w:t xml:space="preserve"> </w:t>
      </w:r>
      <w:r w:rsidRPr="006E2C32">
        <w:t>do czasu wydania decyzji przez Komisję Europejską</w:t>
      </w:r>
      <w:r w:rsidR="00EA0F14">
        <w:t>.</w:t>
      </w:r>
      <w:r w:rsidR="00EA0F14">
        <w:rPr>
          <w:rFonts w:cs="Times"/>
        </w:rPr>
        <w:t>”</w:t>
      </w:r>
      <w:r w:rsidR="00EA0F14">
        <w:t>,</w:t>
      </w:r>
    </w:p>
    <w:p w14:paraId="52767E3E" w14:textId="77777777" w:rsidR="006B6077" w:rsidRDefault="00C63615" w:rsidP="006B6077">
      <w:pPr>
        <w:pStyle w:val="LITlitera"/>
      </w:pPr>
      <w:r>
        <w:t>f</w:t>
      </w:r>
      <w:r w:rsidR="00EA0F14">
        <w:t>)</w:t>
      </w:r>
      <w:r w:rsidR="00197A08">
        <w:tab/>
      </w:r>
      <w:r w:rsidR="00EA0F14">
        <w:t>uchyla się ust. 5,</w:t>
      </w:r>
    </w:p>
    <w:p w14:paraId="26D5FE12" w14:textId="77777777" w:rsidR="006B6077" w:rsidRPr="006E2C32" w:rsidRDefault="00C63615" w:rsidP="006B6077">
      <w:pPr>
        <w:pStyle w:val="LITlitera"/>
      </w:pPr>
      <w:r>
        <w:t>g</w:t>
      </w:r>
      <w:r w:rsidR="006B6077">
        <w:t>)</w:t>
      </w:r>
      <w:r w:rsidR="00197A08">
        <w:tab/>
      </w:r>
      <w:r w:rsidR="006B6077">
        <w:t>u</w:t>
      </w:r>
      <w:r w:rsidR="006B6077" w:rsidRPr="006E2C32">
        <w:t>st. 6 otrzymuje brzmienie:</w:t>
      </w:r>
    </w:p>
    <w:p w14:paraId="7A80C171" w14:textId="3831E2F4" w:rsidR="006B6077" w:rsidRPr="006E2C32" w:rsidRDefault="006A7994" w:rsidP="006A7994">
      <w:pPr>
        <w:pStyle w:val="ZLITUSTzmustliter"/>
      </w:pPr>
      <w:r>
        <w:rPr>
          <w:rFonts w:cs="Times"/>
        </w:rPr>
        <w:t>„</w:t>
      </w:r>
      <w:r>
        <w:t>6.</w:t>
      </w:r>
      <w:r w:rsidR="002265AD">
        <w:t xml:space="preserve"> </w:t>
      </w:r>
      <w:r w:rsidR="006B6077" w:rsidRPr="006E2C32">
        <w:t xml:space="preserve">W przypadkach, o których mowa w ust. 1 pkt </w:t>
      </w:r>
      <w:r w:rsidR="002512BD">
        <w:t>2</w:t>
      </w:r>
      <w:r w:rsidR="00432212">
        <w:t xml:space="preserve">, </w:t>
      </w:r>
      <w:r w:rsidR="006B6077" w:rsidRPr="006E2C32">
        <w:t>3 i 5, Prezes UTK, w</w:t>
      </w:r>
      <w:r w:rsidR="00BC1527">
        <w:t> </w:t>
      </w:r>
      <w:r w:rsidR="006B6077" w:rsidRPr="006E2C32">
        <w:t>drodze decyzji, może:</w:t>
      </w:r>
    </w:p>
    <w:p w14:paraId="388A0223" w14:textId="77777777" w:rsidR="006B6077" w:rsidRPr="006E2C32" w:rsidRDefault="006B6077" w:rsidP="006A7994">
      <w:pPr>
        <w:pStyle w:val="ZLITPKTzmpktliter"/>
      </w:pPr>
      <w:bookmarkStart w:id="9" w:name="mip48535484"/>
      <w:bookmarkEnd w:id="9"/>
      <w:r w:rsidRPr="006E2C32">
        <w:t>1)</w:t>
      </w:r>
      <w:r w:rsidR="006A7994">
        <w:tab/>
      </w:r>
      <w:r w:rsidRPr="006E2C32">
        <w:t xml:space="preserve">przyznać odstępstwo od obowiązku stosowania TSI, jeżeli Komisja Europejska: </w:t>
      </w:r>
    </w:p>
    <w:p w14:paraId="2180DCBF" w14:textId="2682E40D" w:rsidR="006B6077" w:rsidRPr="006E2C32" w:rsidRDefault="006B6077" w:rsidP="006A7994">
      <w:pPr>
        <w:pStyle w:val="ZLITLITwPKTzmlitwpktliter"/>
      </w:pPr>
      <w:r w:rsidRPr="006E2C32">
        <w:t>a)</w:t>
      </w:r>
      <w:r w:rsidR="00780937">
        <w:tab/>
      </w:r>
      <w:r w:rsidRPr="006E2C32">
        <w:t>podjęła decyzję o pozytywnym zaopiniowaniu wniosku, nie później niż w</w:t>
      </w:r>
      <w:r w:rsidR="008B2A39">
        <w:t> </w:t>
      </w:r>
      <w:r w:rsidRPr="006E2C32">
        <w:t xml:space="preserve">terminie 4 miesięcy od dnia przekazania jej kompletnej dokumentacji, albo </w:t>
      </w:r>
    </w:p>
    <w:p w14:paraId="67A151AB" w14:textId="77777777" w:rsidR="006B6077" w:rsidRPr="006E2C32" w:rsidRDefault="006B6077" w:rsidP="00F52382">
      <w:pPr>
        <w:pStyle w:val="ZLITLITwPKTzmlitwpktliter"/>
      </w:pPr>
      <w:r w:rsidRPr="006E2C32">
        <w:t>b)</w:t>
      </w:r>
      <w:r w:rsidR="00780937">
        <w:tab/>
      </w:r>
      <w:r w:rsidRPr="006E2C32">
        <w:t xml:space="preserve">nie podjęła decyzji w terminie 4 miesięcy od dnia przekazania jej kompletnej dokumentacji, albo </w:t>
      </w:r>
    </w:p>
    <w:p w14:paraId="32C6F57F" w14:textId="77777777" w:rsidR="006B6077" w:rsidRPr="006E2C32" w:rsidRDefault="006B6077" w:rsidP="006A7994">
      <w:pPr>
        <w:pStyle w:val="ZLITPKTzmpktliter"/>
      </w:pPr>
      <w:bookmarkStart w:id="10" w:name="mip48535485"/>
      <w:bookmarkEnd w:id="10"/>
      <w:r w:rsidRPr="006E2C32">
        <w:t>2)</w:t>
      </w:r>
      <w:r w:rsidR="006A7994">
        <w:tab/>
      </w:r>
      <w:r w:rsidRPr="006E2C32">
        <w:t xml:space="preserve">odmówić przyznania odstępstwa od obowiązku stosowania TSI: </w:t>
      </w:r>
    </w:p>
    <w:p w14:paraId="15C4E3F4" w14:textId="77777777" w:rsidR="006B6077" w:rsidRPr="006E2C32" w:rsidRDefault="006B6077" w:rsidP="006A7994">
      <w:pPr>
        <w:pStyle w:val="ZLITLITwPKTzmlitwpktliter"/>
      </w:pPr>
      <w:r w:rsidRPr="006E2C32">
        <w:t>a)</w:t>
      </w:r>
      <w:r w:rsidR="00780937">
        <w:tab/>
      </w:r>
      <w:r w:rsidRPr="006E2C32">
        <w:t xml:space="preserve">po decyzji Komisji Europejskiej o negatywnym zaopiniowaniu wniosku, podjętej nie później niż w terminie 4 miesięcy od dnia przekazania jej kompletnej dokumentacji, albo </w:t>
      </w:r>
    </w:p>
    <w:p w14:paraId="3D69C0D0" w14:textId="2A7587E9" w:rsidR="006B6077" w:rsidRDefault="006B6077" w:rsidP="006A7994">
      <w:pPr>
        <w:pStyle w:val="ZLITLITwPKTzmlitwpktliter"/>
      </w:pPr>
      <w:r w:rsidRPr="006E2C32">
        <w:lastRenderedPageBreak/>
        <w:t>b)</w:t>
      </w:r>
      <w:r w:rsidR="00780937">
        <w:tab/>
      </w:r>
      <w:r w:rsidR="007C34B4">
        <w:t>po</w:t>
      </w:r>
      <w:r w:rsidRPr="006E2C32">
        <w:t xml:space="preserve"> stwierdz</w:t>
      </w:r>
      <w:r w:rsidR="007C34B4">
        <w:t>eniu</w:t>
      </w:r>
      <w:r w:rsidRPr="006E2C32">
        <w:t>, że nie zachodzą okoliczności wskazane odpowiednio w</w:t>
      </w:r>
      <w:r w:rsidR="008B2A39">
        <w:t> </w:t>
      </w:r>
      <w:r w:rsidRPr="006E2C32">
        <w:t xml:space="preserve">ust. 1 pkt </w:t>
      </w:r>
      <w:r w:rsidR="00163057">
        <w:t xml:space="preserve">2, </w:t>
      </w:r>
      <w:r w:rsidRPr="006E2C32">
        <w:t>3 albo 5</w:t>
      </w:r>
      <w:r w:rsidR="007A0EA7">
        <w:t>.</w:t>
      </w:r>
      <w:r w:rsidR="007A0EA7">
        <w:rPr>
          <w:rFonts w:cs="Times"/>
        </w:rPr>
        <w:t>”</w:t>
      </w:r>
      <w:r w:rsidR="007A0EA7">
        <w:t>;</w:t>
      </w:r>
    </w:p>
    <w:p w14:paraId="4C270E7B" w14:textId="0BA9B961" w:rsidR="00621E91" w:rsidRDefault="00193F74" w:rsidP="00BA44D0">
      <w:pPr>
        <w:pStyle w:val="PKTpunkt"/>
      </w:pPr>
      <w:r>
        <w:t>52</w:t>
      </w:r>
      <w:r w:rsidR="00BA44D0" w:rsidRPr="00137802">
        <w:t>)</w:t>
      </w:r>
      <w:r w:rsidR="00BA44D0" w:rsidRPr="00137802">
        <w:tab/>
      </w:r>
      <w:r w:rsidR="00BA44D0">
        <w:t>w</w:t>
      </w:r>
      <w:r w:rsidR="00BA44D0" w:rsidRPr="00464A9D">
        <w:t xml:space="preserve"> art. 25g</w:t>
      </w:r>
      <w:r w:rsidR="00621E91">
        <w:t>:</w:t>
      </w:r>
    </w:p>
    <w:p w14:paraId="1D16B5BE" w14:textId="61231281" w:rsidR="00BA44D0" w:rsidRPr="00464A9D" w:rsidRDefault="00621E91" w:rsidP="00621E91">
      <w:pPr>
        <w:pStyle w:val="LITlitera"/>
      </w:pPr>
      <w:r>
        <w:t>a)</w:t>
      </w:r>
      <w:r>
        <w:tab/>
      </w:r>
      <w:r w:rsidR="00BA44D0" w:rsidRPr="00464A9D">
        <w:t>po ust. 2 dodaje się ust. 2a i 2b w brzmieniu:</w:t>
      </w:r>
    </w:p>
    <w:p w14:paraId="0B470D1F" w14:textId="62A17195" w:rsidR="00BA44D0" w:rsidRDefault="00BA44D0" w:rsidP="005D3D81">
      <w:pPr>
        <w:pStyle w:val="ZLITUSTzmustliter"/>
      </w:pPr>
      <w:r w:rsidRPr="00464A9D">
        <w:t>„2a.</w:t>
      </w:r>
      <w:r w:rsidR="002265AD">
        <w:t xml:space="preserve"> </w:t>
      </w:r>
      <w:r w:rsidRPr="00464A9D">
        <w:t>Wartości parametrów zapisane w krajowym rejestrze infrastruktury (RINF) wykorzystuje się w połączeniu z wartościami parametrów zapisanymi w</w:t>
      </w:r>
      <w:r w:rsidR="008B2A39">
        <w:t> </w:t>
      </w:r>
      <w:r w:rsidRPr="00464A9D">
        <w:t xml:space="preserve">zezwoleniu na wprowadzenie pojazdu </w:t>
      </w:r>
      <w:r w:rsidR="000E4757">
        <w:t xml:space="preserve">kolejowego </w:t>
      </w:r>
      <w:r w:rsidRPr="00464A9D">
        <w:t xml:space="preserve">do obrotu w celu sprawdzenia zgodności </w:t>
      </w:r>
      <w:r w:rsidR="00D04798" w:rsidRPr="00464A9D">
        <w:t xml:space="preserve">technicznej </w:t>
      </w:r>
      <w:r w:rsidRPr="00464A9D">
        <w:t>między pojazdem</w:t>
      </w:r>
      <w:r w:rsidR="00DD457C">
        <w:t xml:space="preserve"> kolejowym</w:t>
      </w:r>
      <w:r w:rsidRPr="00464A9D">
        <w:t xml:space="preserve"> a siecią</w:t>
      </w:r>
      <w:r w:rsidR="00DD457C">
        <w:t xml:space="preserve"> kolejową</w:t>
      </w:r>
      <w:r w:rsidRPr="00464A9D">
        <w:t>.</w:t>
      </w:r>
    </w:p>
    <w:p w14:paraId="790BA8A6" w14:textId="314417D6" w:rsidR="00621E91" w:rsidRDefault="00BA44D0" w:rsidP="005D3D81">
      <w:pPr>
        <w:pStyle w:val="ZLITUSTzmustliter"/>
      </w:pPr>
      <w:r w:rsidRPr="00464A9D">
        <w:t>2b.</w:t>
      </w:r>
      <w:r w:rsidR="004E2D4E">
        <w:t xml:space="preserve"> </w:t>
      </w:r>
      <w:r w:rsidRPr="00464A9D">
        <w:t xml:space="preserve">Krajowy rejestr infrastruktury (RINF) może określać </w:t>
      </w:r>
      <w:r w:rsidR="007672A6" w:rsidRPr="007672A6">
        <w:t>warunki i</w:t>
      </w:r>
      <w:r w:rsidR="008B2A39">
        <w:t> </w:t>
      </w:r>
      <w:r w:rsidR="007672A6" w:rsidRPr="007672A6">
        <w:t>ograniczenia korzystania z infrastruktury kolejowej w nim zawartej</w:t>
      </w:r>
      <w:r w:rsidR="007672A6">
        <w:t>.</w:t>
      </w:r>
      <w:r w:rsidR="008E6418">
        <w:rPr>
          <w:rFonts w:cs="Times"/>
        </w:rPr>
        <w:t>”</w:t>
      </w:r>
      <w:r w:rsidR="00621E91">
        <w:t>,</w:t>
      </w:r>
    </w:p>
    <w:p w14:paraId="3FCF2299" w14:textId="195DC909" w:rsidR="00BA44D0" w:rsidRDefault="00621E91" w:rsidP="00621E91">
      <w:pPr>
        <w:pStyle w:val="LITlitera"/>
      </w:pPr>
      <w:r>
        <w:t>b)</w:t>
      </w:r>
      <w:r>
        <w:tab/>
        <w:t xml:space="preserve">w ust. 3 po wyrazie </w:t>
      </w:r>
      <w:r w:rsidRPr="00621E91">
        <w:t>„</w:t>
      </w:r>
      <w:r>
        <w:t>Zarządcy</w:t>
      </w:r>
      <w:r w:rsidRPr="00621E91">
        <w:t>”</w:t>
      </w:r>
      <w:r>
        <w:t xml:space="preserve"> dodaje się wyrazy </w:t>
      </w:r>
      <w:r w:rsidRPr="00621E91">
        <w:t>„</w:t>
      </w:r>
      <w:r w:rsidR="006C367F">
        <w:t>,</w:t>
      </w:r>
      <w:r w:rsidR="002879C2">
        <w:t xml:space="preserve"> </w:t>
      </w:r>
      <w:r>
        <w:t>przewoźnicy kolejowi</w:t>
      </w:r>
      <w:r w:rsidRPr="00621E91">
        <w:t>”</w:t>
      </w:r>
      <w:r w:rsidR="007672A6">
        <w:t>;</w:t>
      </w:r>
    </w:p>
    <w:p w14:paraId="086F143D" w14:textId="5D6D07CF" w:rsidR="00113E2E" w:rsidRDefault="00193F74" w:rsidP="00895819">
      <w:pPr>
        <w:pStyle w:val="PKTpunkt"/>
      </w:pPr>
      <w:r>
        <w:t>53</w:t>
      </w:r>
      <w:r w:rsidR="00113E2E">
        <w:t>)</w:t>
      </w:r>
      <w:r w:rsidR="00113E2E">
        <w:tab/>
        <w:t>uchyla się art. 25ga;</w:t>
      </w:r>
    </w:p>
    <w:p w14:paraId="286814AB" w14:textId="66A9F1D4" w:rsidR="00EF3390" w:rsidRPr="00232EE4" w:rsidRDefault="0005635A" w:rsidP="00895819">
      <w:pPr>
        <w:pStyle w:val="PKTpunkt"/>
      </w:pPr>
      <w:r>
        <w:t>5</w:t>
      </w:r>
      <w:r w:rsidR="00193F74">
        <w:t>4</w:t>
      </w:r>
      <w:r w:rsidR="00AF5777">
        <w:t>)</w:t>
      </w:r>
      <w:r w:rsidR="00792789">
        <w:tab/>
      </w:r>
      <w:r w:rsidR="00113E2E">
        <w:t xml:space="preserve">po </w:t>
      </w:r>
      <w:r w:rsidR="00792789">
        <w:t xml:space="preserve">art. 25ga </w:t>
      </w:r>
      <w:r w:rsidR="00113E2E">
        <w:t>dodaj</w:t>
      </w:r>
      <w:r w:rsidR="00FD2AB8">
        <w:t xml:space="preserve">e się art. 25gb w </w:t>
      </w:r>
      <w:r w:rsidR="00792789">
        <w:t>brzmieni</w:t>
      </w:r>
      <w:r w:rsidR="00FD2AB8">
        <w:t>u</w:t>
      </w:r>
      <w:r w:rsidR="00EF3390" w:rsidRPr="009242A1">
        <w:t>:</w:t>
      </w:r>
    </w:p>
    <w:p w14:paraId="3BEDB9EA" w14:textId="4DB99C6C" w:rsidR="004B4AE4" w:rsidRPr="00970728" w:rsidRDefault="00252CBF" w:rsidP="007A329B">
      <w:pPr>
        <w:pStyle w:val="ZARTzmartartykuempunktem"/>
      </w:pPr>
      <w:r>
        <w:rPr>
          <w:rFonts w:cs="Times"/>
        </w:rPr>
        <w:t>„</w:t>
      </w:r>
      <w:r w:rsidR="00895819">
        <w:t xml:space="preserve">Art. </w:t>
      </w:r>
      <w:r w:rsidR="00792789">
        <w:t>25g</w:t>
      </w:r>
      <w:r w:rsidR="00FD2AB8">
        <w:t>b</w:t>
      </w:r>
      <w:r w:rsidR="00151EC7">
        <w:t>.</w:t>
      </w:r>
      <w:r w:rsidR="002265AD">
        <w:t xml:space="preserve"> </w:t>
      </w:r>
      <w:r w:rsidR="00895819">
        <w:t>1. W</w:t>
      </w:r>
      <w:r w:rsidR="004B4AE4" w:rsidRPr="004A6B70">
        <w:t xml:space="preserve"> odniesieniu do pojazdu kolejowego, który uzyskał zezwolenie na wprowadzenie do obrotu, dysponent składa do Prezesa UTK wniosek o rejestrację tego pojazdu w europejskim rejestrze pojazdów </w:t>
      </w:r>
      <w:r w:rsidR="00193F74">
        <w:t xml:space="preserve">kolejowych </w:t>
      </w:r>
      <w:r w:rsidR="004B4AE4" w:rsidRPr="004A6B70">
        <w:t>(EVR), jeżeli obszar użytkowania tego pojazdu obejmuje terytorium Rzeczypospolitej Polskiej</w:t>
      </w:r>
      <w:r w:rsidR="00151EC7">
        <w:t>.</w:t>
      </w:r>
    </w:p>
    <w:p w14:paraId="2A021F06" w14:textId="517CC89E" w:rsidR="004B4AE4" w:rsidRPr="007A329B" w:rsidRDefault="004B4AE4">
      <w:pPr>
        <w:pStyle w:val="ZUSTzmustartykuempunktem"/>
      </w:pPr>
      <w:r w:rsidRPr="007A329B">
        <w:t>2.</w:t>
      </w:r>
      <w:r w:rsidR="002265AD">
        <w:t xml:space="preserve"> </w:t>
      </w:r>
      <w:r w:rsidRPr="007A329B">
        <w:t>W przypadku gdy obszar użytkowania wprowadzonego do obrotu pojazdu kolejowego obejmuje terytorium Rzeczypospolitej Polskiej oraz terytorium co najmniej jednego innego państwa członkowskiego Unii Europejskiej, dysponent składa wniosek o</w:t>
      </w:r>
      <w:r w:rsidR="008B2A39">
        <w:t> </w:t>
      </w:r>
      <w:r w:rsidRPr="007A329B">
        <w:t xml:space="preserve">rejestrację pojazdu w europejskim rejestrze pojazdów </w:t>
      </w:r>
      <w:r w:rsidR="00E149AD">
        <w:t xml:space="preserve">kolejowych </w:t>
      </w:r>
      <w:r w:rsidRPr="007A329B">
        <w:t>(EVR) do Prezesa UTK albo do jednostki rejestrującej innego państwa członkowskiego</w:t>
      </w:r>
      <w:r w:rsidR="007C34B4">
        <w:t xml:space="preserve"> </w:t>
      </w:r>
      <w:r w:rsidR="00D157CD" w:rsidRPr="001B1412">
        <w:t>Unii Europejskiej</w:t>
      </w:r>
      <w:r w:rsidRPr="007A329B">
        <w:t>, którego terytorium obejmuje obszar użytkowania pojazdu.</w:t>
      </w:r>
    </w:p>
    <w:p w14:paraId="2E6CFAEE" w14:textId="7ED65CB1" w:rsidR="00456183" w:rsidRPr="00DF65B0" w:rsidRDefault="00456183">
      <w:pPr>
        <w:pStyle w:val="ZUSTzmustartykuempunktem"/>
        <w:rPr>
          <w:highlight w:val="yellow"/>
        </w:rPr>
      </w:pPr>
      <w:r w:rsidRPr="00DF65B0">
        <w:t>3.</w:t>
      </w:r>
      <w:r w:rsidR="002265AD">
        <w:t xml:space="preserve"> </w:t>
      </w:r>
      <w:r w:rsidRPr="00DF65B0">
        <w:t>D</w:t>
      </w:r>
      <w:r w:rsidRPr="00970728">
        <w:t xml:space="preserve">ysponent </w:t>
      </w:r>
      <w:r w:rsidR="00151EC7">
        <w:t>nie</w:t>
      </w:r>
      <w:r w:rsidR="00151EC7" w:rsidRPr="00970728">
        <w:t xml:space="preserve">zwłocznie </w:t>
      </w:r>
      <w:r w:rsidRPr="00970728">
        <w:t xml:space="preserve">zawiadamia Prezesa UTK o wszelkich zmianach danych w odniesieniu do zarejestrowanych przez niego pojazdów kolejowych </w:t>
      </w:r>
      <w:r w:rsidR="007C34B4">
        <w:t>w</w:t>
      </w:r>
      <w:r w:rsidR="00BC1527">
        <w:t> </w:t>
      </w:r>
      <w:r w:rsidRPr="00970728">
        <w:t>europejski</w:t>
      </w:r>
      <w:r w:rsidR="007C34B4">
        <w:t>m</w:t>
      </w:r>
      <w:r w:rsidRPr="00970728">
        <w:t xml:space="preserve"> rejestr</w:t>
      </w:r>
      <w:r w:rsidR="007C34B4">
        <w:t>ze</w:t>
      </w:r>
      <w:r w:rsidRPr="00970728">
        <w:t xml:space="preserve"> pojazdów</w:t>
      </w:r>
      <w:r w:rsidR="00D16544">
        <w:t xml:space="preserve"> kolejowych</w:t>
      </w:r>
      <w:r w:rsidRPr="00970728">
        <w:t xml:space="preserve"> (EVR), w tym o wycofaniu pojazdu z</w:t>
      </w:r>
      <w:r w:rsidR="00BC1527">
        <w:t> </w:t>
      </w:r>
      <w:r w:rsidRPr="00970728">
        <w:t>eksploatacji lub o</w:t>
      </w:r>
      <w:r w:rsidR="008B2A39">
        <w:t> </w:t>
      </w:r>
      <w:r w:rsidRPr="00970728">
        <w:t>decyzji o nieprzedłuż</w:t>
      </w:r>
      <w:r w:rsidR="007C107B">
        <w:t>e</w:t>
      </w:r>
      <w:r w:rsidRPr="00970728">
        <w:t>niu jego rejestracji.</w:t>
      </w:r>
    </w:p>
    <w:p w14:paraId="25E33675" w14:textId="54683361" w:rsidR="004B4AE4" w:rsidRDefault="00785898" w:rsidP="00970728">
      <w:pPr>
        <w:pStyle w:val="ZUSTzmustartykuempunktem"/>
      </w:pPr>
      <w:r w:rsidRPr="00DF65B0">
        <w:t>4</w:t>
      </w:r>
      <w:r w:rsidR="004B4AE4" w:rsidRPr="00970728">
        <w:t>.</w:t>
      </w:r>
      <w:r w:rsidR="002265AD">
        <w:t xml:space="preserve"> </w:t>
      </w:r>
      <w:r w:rsidR="004B4AE4" w:rsidRPr="00970728">
        <w:t xml:space="preserve">W przypadku pojazdów kolejowych </w:t>
      </w:r>
      <w:r w:rsidR="006D452D">
        <w:t>wprowadzonych do obrotu</w:t>
      </w:r>
      <w:r w:rsidR="004B4AE4" w:rsidRPr="00970728">
        <w:t xml:space="preserve"> na terytorium Rzeczypospolitej Polskiej, a następnie eksploatowanych w innym państwie członkowskim Unii Europejskiej</w:t>
      </w:r>
      <w:r w:rsidR="00151EC7">
        <w:t>,</w:t>
      </w:r>
      <w:r w:rsidR="004B4AE4" w:rsidRPr="00970728">
        <w:t xml:space="preserve"> Prezes UTK zapewnia temu państwu członkowskiemu możliwość dostępu do danych dotyczących pojazdu, w tym danych dotyczących dysponenta danego pojazdu, podmiotu odpowiedzialnego za utrzymanie</w:t>
      </w:r>
      <w:r w:rsidR="00B73CB8">
        <w:t xml:space="preserve"> pojazdu kolejowego</w:t>
      </w:r>
      <w:r w:rsidR="004B4AE4" w:rsidRPr="00970728">
        <w:t xml:space="preserve"> (</w:t>
      </w:r>
      <w:r w:rsidR="004B4AE4" w:rsidRPr="00B1289E">
        <w:t>ECM) oraz ograniczeń sposobu użytkowania pojazd</w:t>
      </w:r>
      <w:r w:rsidR="004B4AE4" w:rsidRPr="00473923">
        <w:t>u</w:t>
      </w:r>
      <w:r w:rsidR="004B4AE4" w:rsidRPr="00430CCF">
        <w:t>.</w:t>
      </w:r>
      <w:r w:rsidR="004B4AE4" w:rsidRPr="00430CCF">
        <w:rPr>
          <w:rFonts w:cs="Times"/>
        </w:rPr>
        <w:t>”</w:t>
      </w:r>
      <w:r w:rsidR="004B4AE4" w:rsidRPr="00430CCF">
        <w:t>;</w:t>
      </w:r>
      <w:r w:rsidR="00E01BA3">
        <w:t xml:space="preserve"> </w:t>
      </w:r>
    </w:p>
    <w:p w14:paraId="7701DBEF" w14:textId="7BC4DBA2" w:rsidR="00E01BA3" w:rsidRPr="00430CCF" w:rsidRDefault="003247A1" w:rsidP="002406A2">
      <w:pPr>
        <w:pStyle w:val="PKTpunkt"/>
      </w:pPr>
      <w:r>
        <w:lastRenderedPageBreak/>
        <w:t>5</w:t>
      </w:r>
      <w:r w:rsidR="00193F74">
        <w:t>5</w:t>
      </w:r>
      <w:r w:rsidR="00E01BA3">
        <w:t>)</w:t>
      </w:r>
      <w:r w:rsidR="002406A2">
        <w:tab/>
      </w:r>
      <w:r w:rsidR="00E01BA3">
        <w:t>w art. 25</w:t>
      </w:r>
      <w:r w:rsidR="00CE3EF9">
        <w:t xml:space="preserve">ia </w:t>
      </w:r>
      <w:r w:rsidR="008375A4">
        <w:t xml:space="preserve">w </w:t>
      </w:r>
      <w:r w:rsidR="00CE3EF9">
        <w:t xml:space="preserve">ust. 1 wyrazy </w:t>
      </w:r>
      <w:r w:rsidR="00FA51ED" w:rsidRPr="00FA51ED">
        <w:t>„</w:t>
      </w:r>
      <w:r w:rsidR="00CE3EF9">
        <w:t xml:space="preserve">sterowanie urządzenia </w:t>
      </w:r>
      <w:r w:rsidR="00CE3EF9" w:rsidRPr="008837AC">
        <w:t>–</w:t>
      </w:r>
      <w:r w:rsidR="00CE3EF9">
        <w:t xml:space="preserve"> przytorowe</w:t>
      </w:r>
      <w:r w:rsidR="00FA51ED" w:rsidRPr="00FA51ED">
        <w:t>”</w:t>
      </w:r>
      <w:r w:rsidR="00CE3EF9">
        <w:t xml:space="preserve"> zastępuje się wyrazami </w:t>
      </w:r>
      <w:r w:rsidR="00FA51ED" w:rsidRPr="00FA51ED">
        <w:t>„</w:t>
      </w:r>
      <w:r w:rsidR="00CE3EF9">
        <w:t xml:space="preserve">sterowanie </w:t>
      </w:r>
      <w:r w:rsidR="00CE3EF9" w:rsidRPr="008837AC">
        <w:t>–</w:t>
      </w:r>
      <w:r w:rsidR="00CE3EF9">
        <w:t xml:space="preserve"> urządzenia przytorowe</w:t>
      </w:r>
      <w:r w:rsidR="00FA51ED" w:rsidRPr="00FA51ED">
        <w:t>”</w:t>
      </w:r>
      <w:r w:rsidR="00CE3EF9">
        <w:t xml:space="preserve">; </w:t>
      </w:r>
    </w:p>
    <w:p w14:paraId="18ACF09C" w14:textId="65912937" w:rsidR="003F6F1A" w:rsidRDefault="007C107B" w:rsidP="003F6F1A">
      <w:pPr>
        <w:pStyle w:val="PKTpunkt"/>
      </w:pPr>
      <w:r>
        <w:t>5</w:t>
      </w:r>
      <w:r w:rsidR="00193F74">
        <w:t>6</w:t>
      </w:r>
      <w:r w:rsidR="003F6F1A">
        <w:t>)</w:t>
      </w:r>
      <w:r w:rsidR="003F6F1A">
        <w:tab/>
      </w:r>
      <w:r w:rsidR="002415C9">
        <w:t>art. 25k otrzymuje brzmieni</w:t>
      </w:r>
      <w:r w:rsidR="00EC4687">
        <w:t>e</w:t>
      </w:r>
      <w:r w:rsidR="003F6F1A">
        <w:t>:</w:t>
      </w:r>
    </w:p>
    <w:p w14:paraId="3D975CCD" w14:textId="791D9ADE" w:rsidR="002415C9" w:rsidRPr="002415C9" w:rsidRDefault="002415C9" w:rsidP="00B64FC3">
      <w:pPr>
        <w:pStyle w:val="ZARTzmartartykuempunktem"/>
      </w:pPr>
      <w:r>
        <w:rPr>
          <w:rFonts w:cs="Times"/>
        </w:rPr>
        <w:t>„</w:t>
      </w:r>
      <w:r>
        <w:t>Art.</w:t>
      </w:r>
      <w:r w:rsidR="002265AD">
        <w:t xml:space="preserve"> </w:t>
      </w:r>
      <w:r>
        <w:t>25k.</w:t>
      </w:r>
      <w:r w:rsidR="002265AD">
        <w:t xml:space="preserve"> </w:t>
      </w:r>
      <w:r w:rsidRPr="002415C9">
        <w:t>1. W przypadkach odnowienia lub modernizacji podsystemów</w:t>
      </w:r>
      <w:r w:rsidR="00E1389B">
        <w:t xml:space="preserve"> strukturalnych</w:t>
      </w:r>
      <w:r w:rsidR="00B64FC3">
        <w:t>,</w:t>
      </w:r>
      <w:r w:rsidR="00B64FC3" w:rsidRPr="00B64FC3">
        <w:t xml:space="preserve"> o których mowa w art. 25a ust. 2 pkt 1 lit</w:t>
      </w:r>
      <w:r w:rsidR="00E1389B">
        <w:t>.</w:t>
      </w:r>
      <w:r w:rsidR="00B64FC3" w:rsidRPr="00B64FC3">
        <w:t xml:space="preserve"> a</w:t>
      </w:r>
      <w:r w:rsidR="008837AC" w:rsidRPr="008837AC">
        <w:t>–</w:t>
      </w:r>
      <w:r w:rsidR="00B64FC3" w:rsidRPr="00B64FC3">
        <w:t>c</w:t>
      </w:r>
      <w:r w:rsidRPr="002415C9">
        <w:t xml:space="preserve">, </w:t>
      </w:r>
      <w:r w:rsidR="002E3DF7" w:rsidRPr="002E3DF7">
        <w:t>zarządca, przewoźnik kolejowy, użytkownik bocznicy kolejowej,</w:t>
      </w:r>
      <w:r w:rsidR="002E3DF7">
        <w:t xml:space="preserve"> </w:t>
      </w:r>
      <w:r w:rsidRPr="002415C9">
        <w:t xml:space="preserve">podmiot zamawiający, producent </w:t>
      </w:r>
      <w:r w:rsidR="00FF7A4E">
        <w:t xml:space="preserve">albo </w:t>
      </w:r>
      <w:r w:rsidR="0068081E">
        <w:t>jego</w:t>
      </w:r>
      <w:r w:rsidRPr="002415C9">
        <w:t xml:space="preserve"> upoważniony przedstawiciel przekazuje Prezesowi UTK dokumentację opisującą projekt. W terminie miesiąca od wpływu dokumentacji</w:t>
      </w:r>
      <w:r w:rsidR="008837AC">
        <w:t>,</w:t>
      </w:r>
      <w:r w:rsidRPr="002415C9">
        <w:t xml:space="preserve"> Prezes UTK może zażądać odpowiednich informacji uzupełniających, wyznaczając termin </w:t>
      </w:r>
      <w:r w:rsidR="00B64FC3">
        <w:t xml:space="preserve">nie dłuższy niż miesiąc </w:t>
      </w:r>
      <w:r w:rsidRPr="002415C9">
        <w:t>do ich przedłożenia. Jeżeli Prezes UTK nie zażądał informacji uzupełniających w</w:t>
      </w:r>
      <w:r w:rsidR="00BC1527">
        <w:t> </w:t>
      </w:r>
      <w:r w:rsidRPr="002415C9">
        <w:t>terminie miesiąca od wpływu dokumentacji, dokumentację t</w:t>
      </w:r>
      <w:r w:rsidR="00A42EEF">
        <w:t>ę</w:t>
      </w:r>
      <w:r w:rsidRPr="002415C9">
        <w:t xml:space="preserve"> uznaje się za kompletną.</w:t>
      </w:r>
    </w:p>
    <w:p w14:paraId="72CFECED" w14:textId="77777777" w:rsidR="002415C9" w:rsidRPr="002415C9" w:rsidRDefault="002415C9" w:rsidP="00B64FC3">
      <w:pPr>
        <w:pStyle w:val="ZUSTzmustartykuempunktem"/>
      </w:pPr>
      <w:r w:rsidRPr="002415C9">
        <w:t>2. Prezes UTK, w terminie nie dłuższym niż 4 miesiące od dnia stwierdzenia kompletności dokumentacji lub od dnia upływu terminu na przedłożenie odpowiednich informacji uzupełniających, zgodnie z ust. 1, może z urzędu nakazać, w drodze decyzji, uzyskanie nowego zezwolenia na dopuszczenie do eksploatacji podsystemu po odnowieniu lub modernizacji, jeżeli:</w:t>
      </w:r>
    </w:p>
    <w:p w14:paraId="2DC132BD" w14:textId="77777777" w:rsidR="002415C9" w:rsidRPr="002415C9" w:rsidRDefault="002415C9" w:rsidP="00207106">
      <w:pPr>
        <w:pStyle w:val="ZPKTzmpktartykuempunktem"/>
      </w:pPr>
      <w:r w:rsidRPr="002415C9">
        <w:t>1)</w:t>
      </w:r>
      <w:r w:rsidRPr="002415C9">
        <w:tab/>
        <w:t>przewidziane prace mogą negatywnie oddziaływać na ogólny poziom bezpieczeństwa danego podsystemu;</w:t>
      </w:r>
    </w:p>
    <w:p w14:paraId="67C45333" w14:textId="77777777" w:rsidR="002415C9" w:rsidRPr="002415C9" w:rsidRDefault="002415C9" w:rsidP="00207106">
      <w:pPr>
        <w:pStyle w:val="ZPKTzmpktartykuempunktem"/>
      </w:pPr>
      <w:r w:rsidRPr="002415C9">
        <w:t>2)</w:t>
      </w:r>
      <w:r w:rsidRPr="002415C9">
        <w:tab/>
        <w:t>wymagają tego odpowiednie TSI;</w:t>
      </w:r>
    </w:p>
    <w:p w14:paraId="71B8C3DC" w14:textId="13B29B2D" w:rsidR="002415C9" w:rsidRPr="002415C9" w:rsidRDefault="002415C9" w:rsidP="00207106">
      <w:pPr>
        <w:pStyle w:val="ZPKTzmpktartykuempunktem"/>
      </w:pPr>
      <w:r w:rsidRPr="002415C9">
        <w:t>3)</w:t>
      </w:r>
      <w:r w:rsidRPr="002415C9">
        <w:tab/>
        <w:t>wymagają tego krajowe plany wdrażania odnośnej TSI lub</w:t>
      </w:r>
    </w:p>
    <w:p w14:paraId="583EC42F" w14:textId="77777777" w:rsidR="002415C9" w:rsidRPr="002415C9" w:rsidRDefault="002415C9" w:rsidP="00B64FC3">
      <w:pPr>
        <w:pStyle w:val="ZPKTzmpktartykuempunktem"/>
      </w:pPr>
      <w:r w:rsidRPr="002415C9">
        <w:t>4)</w:t>
      </w:r>
      <w:r w:rsidRPr="002415C9">
        <w:tab/>
        <w:t>zmienione są wartości parametrów, na podstawie których udzielono zezwolenia.</w:t>
      </w:r>
    </w:p>
    <w:p w14:paraId="7AF92340" w14:textId="77777777" w:rsidR="003F6F1A" w:rsidRDefault="002415C9" w:rsidP="00207106">
      <w:pPr>
        <w:pStyle w:val="ZUSTzmustartykuempunktem"/>
      </w:pPr>
      <w:r w:rsidRPr="002415C9">
        <w:t>3. Jeżeli dokumentacja przekazana zgodnie z ust. 1 dotyczy podsystemu „sterowanie – urządzenia przytorowe”, obejmującego urządzenia europejskiego systemu sterowania pociągiem (ETCS) lub globalnego kolejowego systemu łączności ruchomej (GSM-R), Prezes UTK przed wydaniem decyzji w sprawie nakazani</w:t>
      </w:r>
      <w:r w:rsidR="00F1148F">
        <w:t>a</w:t>
      </w:r>
      <w:r w:rsidRPr="002415C9">
        <w:t xml:space="preserve"> uzyskania nowego zezwolenia na dopuszczenie do eksploatacji podsystemu po odnowieniu lub modernizacji zwraca się o opinię do Agencji.</w:t>
      </w:r>
      <w:r w:rsidR="00040926">
        <w:rPr>
          <w:rFonts w:cs="Times"/>
        </w:rPr>
        <w:t>”</w:t>
      </w:r>
      <w:r w:rsidR="00040926">
        <w:t>;</w:t>
      </w:r>
    </w:p>
    <w:p w14:paraId="42CA48D5" w14:textId="63AAB81F" w:rsidR="00EB3E17" w:rsidRDefault="00E900BF" w:rsidP="005D3D81">
      <w:pPr>
        <w:pStyle w:val="PKTpunkt"/>
      </w:pPr>
      <w:r>
        <w:t>5</w:t>
      </w:r>
      <w:r w:rsidR="00193F74">
        <w:t>7</w:t>
      </w:r>
      <w:r w:rsidR="00EB3E17">
        <w:t>)</w:t>
      </w:r>
      <w:r w:rsidR="00EB3E17">
        <w:tab/>
        <w:t>w</w:t>
      </w:r>
      <w:r w:rsidR="00EB3E17" w:rsidRPr="00EB3E17">
        <w:t xml:space="preserve"> art. 25s </w:t>
      </w:r>
      <w:r w:rsidR="00EB3E17">
        <w:t xml:space="preserve">w </w:t>
      </w:r>
      <w:r w:rsidR="00EB3E17" w:rsidRPr="00EB3E17">
        <w:t>ust. 2</w:t>
      </w:r>
      <w:r w:rsidR="00EB3E17">
        <w:t xml:space="preserve"> w</w:t>
      </w:r>
      <w:r w:rsidR="00EB3E17" w:rsidRPr="00EB3E17">
        <w:t xml:space="preserve"> pkt 2 lit. b otrzymuje brzmienie</w:t>
      </w:r>
      <w:r w:rsidR="00EB3E17">
        <w:t>:</w:t>
      </w:r>
    </w:p>
    <w:p w14:paraId="6558F383" w14:textId="529F0E8E" w:rsidR="00EB3E17" w:rsidRPr="00474C21" w:rsidRDefault="00EB3E17" w:rsidP="00474CA5">
      <w:pPr>
        <w:pStyle w:val="ZLITzmlitartykuempunktem"/>
      </w:pPr>
      <w:r>
        <w:rPr>
          <w:rFonts w:cs="Times"/>
        </w:rPr>
        <w:t>„</w:t>
      </w:r>
      <w:r w:rsidRPr="00BA2DA1">
        <w:t>b)</w:t>
      </w:r>
      <w:r>
        <w:tab/>
      </w:r>
      <w:r w:rsidRPr="00BA2DA1">
        <w:t>pośrednich potwierdzeniach weryfikacji i</w:t>
      </w:r>
      <w:r w:rsidR="002265AD">
        <w:t xml:space="preserve"> </w:t>
      </w:r>
      <w:r w:rsidRPr="00BA2DA1">
        <w:t>przypadkach odmowy ich wydania,</w:t>
      </w:r>
      <w:r>
        <w:rPr>
          <w:rFonts w:cs="Times"/>
        </w:rPr>
        <w:t>”</w:t>
      </w:r>
      <w:r w:rsidR="000C140D">
        <w:t>;</w:t>
      </w:r>
    </w:p>
    <w:p w14:paraId="2082C428" w14:textId="74D20042" w:rsidR="00532AD7" w:rsidRDefault="00E900BF" w:rsidP="006B6077">
      <w:pPr>
        <w:pStyle w:val="PKTpunkt"/>
      </w:pPr>
      <w:r>
        <w:t>5</w:t>
      </w:r>
      <w:r w:rsidR="00193F74">
        <w:t>8</w:t>
      </w:r>
      <w:r w:rsidR="006B6077" w:rsidRPr="008C4029">
        <w:t>)</w:t>
      </w:r>
      <w:r w:rsidR="006B6077" w:rsidRPr="008C4029">
        <w:tab/>
      </w:r>
      <w:r w:rsidR="006B6077">
        <w:t>uchyla się art. 25t;</w:t>
      </w:r>
    </w:p>
    <w:p w14:paraId="53ABE4A8" w14:textId="3BC7B456" w:rsidR="00532AD7" w:rsidRDefault="00E900BF" w:rsidP="00532AD7">
      <w:pPr>
        <w:pStyle w:val="PKTpunkt"/>
      </w:pPr>
      <w:r>
        <w:t>5</w:t>
      </w:r>
      <w:r w:rsidR="00193F74">
        <w:t>9</w:t>
      </w:r>
      <w:r w:rsidR="00532AD7">
        <w:t>)</w:t>
      </w:r>
      <w:r w:rsidR="007B33AE">
        <w:tab/>
      </w:r>
      <w:r w:rsidR="00532AD7">
        <w:t>art. 25ta</w:t>
      </w:r>
      <w:r w:rsidR="00183936">
        <w:t xml:space="preserve"> otrzymuje brzmienie</w:t>
      </w:r>
      <w:r w:rsidR="00532AD7">
        <w:t>:</w:t>
      </w:r>
    </w:p>
    <w:p w14:paraId="52D1592D" w14:textId="0A34320E" w:rsidR="00183936" w:rsidRPr="00183936" w:rsidRDefault="00183936" w:rsidP="005D3D81">
      <w:pPr>
        <w:pStyle w:val="ZARTzmartartykuempunktem"/>
      </w:pPr>
      <w:r w:rsidRPr="00183936">
        <w:lastRenderedPageBreak/>
        <w:t>„</w:t>
      </w:r>
      <w:r>
        <w:t xml:space="preserve">Art. 25ta. </w:t>
      </w:r>
      <w:r w:rsidRPr="00183936">
        <w:t>1. Minister właściwy do spraw transportu określi, w drodze rozporządzenia, dla systemu kolei</w:t>
      </w:r>
      <w:r>
        <w:t xml:space="preserve"> Unii</w:t>
      </w:r>
      <w:r w:rsidRPr="00183936">
        <w:t>:</w:t>
      </w:r>
    </w:p>
    <w:p w14:paraId="44570610" w14:textId="13B9D8C2" w:rsidR="00183936" w:rsidRPr="00183936" w:rsidRDefault="00183936" w:rsidP="005D3D81">
      <w:pPr>
        <w:pStyle w:val="ZPKTzmpktartykuempunktem"/>
      </w:pPr>
      <w:r w:rsidRPr="00183936">
        <w:t>1)</w:t>
      </w:r>
      <w:r>
        <w:tab/>
        <w:t>zasadnicze wymagania systemu kolei;</w:t>
      </w:r>
    </w:p>
    <w:p w14:paraId="43438F61" w14:textId="3A71CA59" w:rsidR="00183936" w:rsidRPr="00183936" w:rsidRDefault="00183936" w:rsidP="005D3D81">
      <w:pPr>
        <w:pStyle w:val="ZPKTzmpktartykuempunktem"/>
      </w:pPr>
      <w:r w:rsidRPr="00183936">
        <w:t>2)</w:t>
      </w:r>
      <w:r>
        <w:tab/>
      </w:r>
      <w:r w:rsidRPr="00183936">
        <w:t>warunki przeprowadzania weryfikacji WE podsystemu;</w:t>
      </w:r>
    </w:p>
    <w:p w14:paraId="77722F44" w14:textId="6327BF2C" w:rsidR="00183936" w:rsidRPr="00183936" w:rsidRDefault="00183936" w:rsidP="005D3D81">
      <w:pPr>
        <w:pStyle w:val="ZPKTzmpktartykuempunktem"/>
      </w:pPr>
      <w:r>
        <w:t>3</w:t>
      </w:r>
      <w:r w:rsidRPr="00183936">
        <w:t>)</w:t>
      </w:r>
      <w:r>
        <w:tab/>
      </w:r>
      <w:r w:rsidRPr="00183936">
        <w:t>procedury oceny zgodności podsystemów z właściwymi krajowymi specyfikacjami technicznymi i dokumentami normalizacyjnymi, których zastosowanie umożliwia spełnienie zasadniczych wymagań systemu kolei, w tym moduły oceny zgodności, oraz wykaz parametrów pojazdu kolejowego do skontrolowania, w celu sprawdzenia zgodności technicznej między pojazdem kolejowym a siecią kolejową</w:t>
      </w:r>
      <w:r>
        <w:t>.</w:t>
      </w:r>
    </w:p>
    <w:p w14:paraId="2CAF947D" w14:textId="77777777" w:rsidR="00183936" w:rsidRPr="00183936" w:rsidRDefault="00183936" w:rsidP="005D3D81">
      <w:pPr>
        <w:pStyle w:val="ZUSTzmustartykuempunktem"/>
      </w:pPr>
      <w:r w:rsidRPr="00183936">
        <w:t>2. Wydając rozporządzenie, o którym mowa w ust. 1, uwzględnia się:</w:t>
      </w:r>
    </w:p>
    <w:p w14:paraId="451ADCF6" w14:textId="5A71DA58" w:rsidR="00183936" w:rsidRPr="00183936" w:rsidRDefault="00183936" w:rsidP="005D3D81">
      <w:pPr>
        <w:pStyle w:val="ZPKTzmpktartykuempunktem"/>
      </w:pPr>
      <w:r w:rsidRPr="00183936">
        <w:t>1)</w:t>
      </w:r>
      <w:r w:rsidR="00080C64">
        <w:tab/>
      </w:r>
      <w:r w:rsidRPr="00183936">
        <w:t>obowiązujące TSI;</w:t>
      </w:r>
    </w:p>
    <w:p w14:paraId="167DC930" w14:textId="2B700E7F" w:rsidR="00183936" w:rsidRPr="00183936" w:rsidRDefault="00183936" w:rsidP="005D3D81">
      <w:pPr>
        <w:pStyle w:val="ZPKTzmpktartykuempunktem"/>
      </w:pPr>
      <w:r w:rsidRPr="00183936">
        <w:t>2)</w:t>
      </w:r>
      <w:r w:rsidR="00080C64">
        <w:tab/>
      </w:r>
      <w:r w:rsidR="00990B47">
        <w:t>ko</w:t>
      </w:r>
      <w:r w:rsidR="00990B47" w:rsidRPr="00183936">
        <w:t>nieczność zapewnienia jednostce notyfikowanej wszelkich informacji, które są niezbędne do właściwego przeprowadzenia weryfikacji WE podsystemu</w:t>
      </w:r>
      <w:r w:rsidRPr="00183936">
        <w:t>;</w:t>
      </w:r>
    </w:p>
    <w:p w14:paraId="663ADBB5" w14:textId="04E8E506" w:rsidR="00183936" w:rsidRDefault="00183936" w:rsidP="005D3D81">
      <w:pPr>
        <w:pStyle w:val="ZPKTzmpktartykuempunktem"/>
      </w:pPr>
      <w:r w:rsidRPr="00183936">
        <w:t>3)</w:t>
      </w:r>
      <w:r w:rsidR="001D00DD">
        <w:tab/>
      </w:r>
      <w:r w:rsidR="00990B47" w:rsidRPr="00183936">
        <w:t>wymagania niezbędne dla zapewnienia bezpiecznego i niezakłóconego ruchu pojazdów kolejowych w systemie kolei</w:t>
      </w:r>
      <w:r w:rsidR="00990B47">
        <w:t xml:space="preserve"> Unii</w:t>
      </w:r>
      <w:r w:rsidRPr="00183936">
        <w:t>;</w:t>
      </w:r>
    </w:p>
    <w:p w14:paraId="1DE74329" w14:textId="177118B8" w:rsidR="001D00DD" w:rsidRPr="00183936" w:rsidRDefault="001D00DD" w:rsidP="005D3D81">
      <w:pPr>
        <w:pStyle w:val="ZPKTzmpktartykuempunktem"/>
      </w:pPr>
      <w:r>
        <w:t>4)</w:t>
      </w:r>
      <w:r>
        <w:tab/>
      </w:r>
      <w:r w:rsidRPr="001D00DD">
        <w:t>konieczność przeprowadzenia procedur oceny zgodności podsystemów w oparciu o</w:t>
      </w:r>
      <w:r w:rsidR="008B2A39">
        <w:t> </w:t>
      </w:r>
      <w:r w:rsidRPr="001D00DD">
        <w:t>moduły oceny zgodności</w:t>
      </w:r>
      <w:r w:rsidR="00A61183">
        <w:t>;</w:t>
      </w:r>
    </w:p>
    <w:p w14:paraId="38D84D09" w14:textId="6274BE54" w:rsidR="001D00DD" w:rsidRDefault="001D00DD" w:rsidP="005D3D81">
      <w:pPr>
        <w:pStyle w:val="ZPKTzmpktartykuempunktem"/>
      </w:pPr>
      <w:r>
        <w:t>5</w:t>
      </w:r>
      <w:r w:rsidR="00183936" w:rsidRPr="00183936">
        <w:t>)</w:t>
      </w:r>
      <w:r>
        <w:tab/>
      </w:r>
      <w:r w:rsidR="00183936" w:rsidRPr="00183936">
        <w:t>konieczność zapewnienia bezpieczeństwa przewozu osób i rzeczy.</w:t>
      </w:r>
      <w:r w:rsidRPr="001D00DD">
        <w:t>”;</w:t>
      </w:r>
    </w:p>
    <w:p w14:paraId="1BBDB9A7" w14:textId="589C1E32" w:rsidR="0009045B" w:rsidRDefault="00475880" w:rsidP="0009045B">
      <w:pPr>
        <w:pStyle w:val="PKTpunkt"/>
      </w:pPr>
      <w:r>
        <w:t>60</w:t>
      </w:r>
      <w:r w:rsidR="0009045B">
        <w:t>)</w:t>
      </w:r>
      <w:r w:rsidR="0009045B">
        <w:tab/>
        <w:t>w art. 28b w ust. 7 skreśla się wyrazy</w:t>
      </w:r>
      <w:r w:rsidR="0009045B" w:rsidRPr="0009045B">
        <w:t xml:space="preserve"> „pełnionego w domu”</w:t>
      </w:r>
      <w:r w:rsidR="001525B0">
        <w:t>;</w:t>
      </w:r>
    </w:p>
    <w:p w14:paraId="5887F0CA" w14:textId="3D786AA3" w:rsidR="00016ABA" w:rsidRPr="00016ABA" w:rsidRDefault="00475880" w:rsidP="00016ABA">
      <w:pPr>
        <w:pStyle w:val="PKTpunkt"/>
      </w:pPr>
      <w:r>
        <w:t>61</w:t>
      </w:r>
      <w:r w:rsidR="00016ABA" w:rsidRPr="00016ABA">
        <w:t>)</w:t>
      </w:r>
      <w:r w:rsidR="00016ABA" w:rsidRPr="00016ABA">
        <w:tab/>
        <w:t>w art. 28e:</w:t>
      </w:r>
    </w:p>
    <w:p w14:paraId="722D6D44" w14:textId="77777777" w:rsidR="00016ABA" w:rsidRPr="00016ABA" w:rsidRDefault="00016ABA" w:rsidP="00732F8A">
      <w:pPr>
        <w:pStyle w:val="LITlitera"/>
      </w:pPr>
      <w:r w:rsidRPr="00016ABA">
        <w:t>a)</w:t>
      </w:r>
      <w:r w:rsidRPr="00016ABA">
        <w:tab/>
        <w:t>ust. 2 otrzymuje brzmienie:</w:t>
      </w:r>
    </w:p>
    <w:p w14:paraId="53C5BB85" w14:textId="3BE80A3C" w:rsidR="00016ABA" w:rsidRPr="00016ABA" w:rsidRDefault="00016ABA" w:rsidP="00732F8A">
      <w:pPr>
        <w:pStyle w:val="ZLITUSTzmustliter"/>
      </w:pPr>
      <w:r>
        <w:rPr>
          <w:rFonts w:cs="Times"/>
        </w:rPr>
        <w:t>„</w:t>
      </w:r>
      <w:r w:rsidRPr="00016ABA">
        <w:t>2.</w:t>
      </w:r>
      <w:r w:rsidR="002265AD">
        <w:t xml:space="preserve"> </w:t>
      </w:r>
      <w:r w:rsidRPr="00016ABA">
        <w:t>Komisja może prowadzić postępowanie w odniesieniu do wypadku lub incydentu, które w nieznacznie zmienionych warunkach byłyby poważnymi wypadkami powodującymi zaprzestanie funkcjonowania podsystemów strukturalnych lu</w:t>
      </w:r>
      <w:r w:rsidR="00F3774E">
        <w:t>b składników interoperacyjności</w:t>
      </w:r>
      <w:r w:rsidRPr="00016ABA">
        <w:t>.</w:t>
      </w:r>
      <w:r>
        <w:rPr>
          <w:rFonts w:cs="Times"/>
        </w:rPr>
        <w:t>”</w:t>
      </w:r>
      <w:r w:rsidRPr="00016ABA">
        <w:t>,</w:t>
      </w:r>
    </w:p>
    <w:p w14:paraId="63B7B3DB" w14:textId="77777777" w:rsidR="00016ABA" w:rsidRPr="00016ABA" w:rsidRDefault="00016ABA" w:rsidP="00732F8A">
      <w:pPr>
        <w:pStyle w:val="LITlitera"/>
      </w:pPr>
      <w:r w:rsidRPr="00016ABA">
        <w:t>b)</w:t>
      </w:r>
      <w:r w:rsidRPr="00016ABA">
        <w:tab/>
        <w:t>w ust. 3 pkt 3 otrzymuje brzmienie:</w:t>
      </w:r>
    </w:p>
    <w:p w14:paraId="197BD0E5" w14:textId="77777777" w:rsidR="00016ABA" w:rsidRPr="00016ABA" w:rsidRDefault="00016ABA" w:rsidP="00732F8A">
      <w:pPr>
        <w:pStyle w:val="ZLITPKTzmpktliter"/>
      </w:pPr>
      <w:r w:rsidRPr="00016ABA">
        <w:t>„3)</w:t>
      </w:r>
      <w:r w:rsidRPr="00016ABA">
        <w:tab/>
        <w:t>wpływ wypadku lub incydentu na bezpieczeństwo kolei;”,</w:t>
      </w:r>
    </w:p>
    <w:p w14:paraId="3E09B017" w14:textId="77777777" w:rsidR="00016ABA" w:rsidRPr="00016ABA" w:rsidRDefault="00016ABA" w:rsidP="00732F8A">
      <w:pPr>
        <w:pStyle w:val="LITlitera"/>
      </w:pPr>
      <w:r w:rsidRPr="00016ABA">
        <w:t>c)</w:t>
      </w:r>
      <w:r w:rsidRPr="00016ABA">
        <w:tab/>
        <w:t>ust. 3a otrzymuje brzmienie:</w:t>
      </w:r>
    </w:p>
    <w:p w14:paraId="14B54676" w14:textId="7F9693F9" w:rsidR="00016ABA" w:rsidRPr="00016ABA" w:rsidRDefault="00016ABA" w:rsidP="00732F8A">
      <w:pPr>
        <w:pStyle w:val="ZLITUSTzmustliter"/>
      </w:pPr>
      <w:r w:rsidRPr="00016ABA">
        <w:t>„3a.</w:t>
      </w:r>
      <w:r w:rsidR="002265AD">
        <w:t xml:space="preserve"> </w:t>
      </w:r>
      <w:r w:rsidRPr="00016ABA">
        <w:t>Decyzję o podjęciu postępowania w sprawie wypadku lub incydentu, o</w:t>
      </w:r>
      <w:r w:rsidR="008B2A39">
        <w:t> </w:t>
      </w:r>
      <w:r w:rsidRPr="00016ABA">
        <w:t>których mowa w ust. 2, przewodniczący Komisji podejmuje nie później niż w</w:t>
      </w:r>
      <w:r w:rsidR="00BC1527">
        <w:t> </w:t>
      </w:r>
      <w:r w:rsidRPr="00016ABA">
        <w:t xml:space="preserve">ciągu </w:t>
      </w:r>
      <w:r w:rsidR="008837AC">
        <w:t>2</w:t>
      </w:r>
      <w:r w:rsidRPr="00016ABA">
        <w:t xml:space="preserve"> miesięcy od dnia otrzymania zgłoszenia, o którym mowa w art. 28g ust.</w:t>
      </w:r>
      <w:r w:rsidR="00BC1527">
        <w:t> </w:t>
      </w:r>
      <w:r w:rsidRPr="00016ABA">
        <w:t>1 i 2.”;</w:t>
      </w:r>
    </w:p>
    <w:p w14:paraId="095CEA1F" w14:textId="56314BAA" w:rsidR="00016ABA" w:rsidRPr="00016ABA" w:rsidRDefault="00475880" w:rsidP="00016ABA">
      <w:pPr>
        <w:pStyle w:val="PKTpunkt"/>
      </w:pPr>
      <w:r>
        <w:lastRenderedPageBreak/>
        <w:t>62</w:t>
      </w:r>
      <w:r w:rsidR="00016ABA" w:rsidRPr="00016ABA">
        <w:t>)</w:t>
      </w:r>
      <w:r w:rsidR="00016ABA" w:rsidRPr="00016ABA">
        <w:tab/>
        <w:t>art. 28g otrzymuje brzmienie:</w:t>
      </w:r>
    </w:p>
    <w:p w14:paraId="4C8E6527" w14:textId="318D5544" w:rsidR="00016ABA" w:rsidRPr="00016ABA" w:rsidRDefault="00016ABA" w:rsidP="00732F8A">
      <w:pPr>
        <w:pStyle w:val="ZARTzmartartykuempunktem"/>
      </w:pPr>
      <w:r w:rsidRPr="00016ABA">
        <w:t>„Art.</w:t>
      </w:r>
      <w:r w:rsidR="002265AD">
        <w:t xml:space="preserve"> </w:t>
      </w:r>
      <w:r w:rsidRPr="00016ABA">
        <w:t>28g.</w:t>
      </w:r>
      <w:r w:rsidR="002265AD">
        <w:t xml:space="preserve"> </w:t>
      </w:r>
      <w:r w:rsidRPr="00016ABA">
        <w:t xml:space="preserve">1. </w:t>
      </w:r>
      <w:r w:rsidR="00584BA9" w:rsidRPr="00584BA9">
        <w:t>Zarządcy, przewoźnicy kolejowi i użytkownicy bocznic kolejowych są obowiązani do natychmiastowego zgłaszania poważnych wypadków, wypadków i</w:t>
      </w:r>
      <w:r w:rsidR="008B2A39">
        <w:t> </w:t>
      </w:r>
      <w:r w:rsidR="00584BA9" w:rsidRPr="00584BA9">
        <w:t>incydentów Komisji oraz Prezesowi UTK, a także do przekazywania związanych z</w:t>
      </w:r>
      <w:r w:rsidR="00BC1527">
        <w:t> </w:t>
      </w:r>
      <w:r w:rsidR="00584BA9" w:rsidRPr="00584BA9">
        <w:t>nimi wszelkich posiadanych informacji na żądanie tych organów</w:t>
      </w:r>
      <w:r w:rsidRPr="00016ABA">
        <w:t xml:space="preserve">. </w:t>
      </w:r>
    </w:p>
    <w:p w14:paraId="0DCB645C" w14:textId="2BD2A895" w:rsidR="00016ABA" w:rsidRPr="00016ABA" w:rsidRDefault="00016ABA" w:rsidP="00732F8A">
      <w:pPr>
        <w:pStyle w:val="ZUSTzmustartykuempunktem"/>
      </w:pPr>
      <w:r w:rsidRPr="00016ABA">
        <w:t>2.</w:t>
      </w:r>
      <w:r w:rsidR="002265AD">
        <w:t xml:space="preserve"> </w:t>
      </w:r>
      <w:r w:rsidRPr="00016ABA">
        <w:t>Prezes UTK zgłasza Komisji wypadki i incydenty, o których mowa w art. 28e ust.</w:t>
      </w:r>
      <w:r w:rsidR="008B2A39">
        <w:t> </w:t>
      </w:r>
      <w:r w:rsidRPr="00016ABA">
        <w:t>2</w:t>
      </w:r>
      <w:r w:rsidR="002B094E">
        <w:t xml:space="preserve"> i 2a</w:t>
      </w:r>
      <w:r w:rsidRPr="00016ABA">
        <w:t xml:space="preserve">, które w jego ocenie spełniają przesłanki określone </w:t>
      </w:r>
      <w:r w:rsidR="00082945">
        <w:t>w tych przepisach</w:t>
      </w:r>
      <w:r w:rsidR="000A2040">
        <w:t>,</w:t>
      </w:r>
      <w:r w:rsidR="00082945">
        <w:t xml:space="preserve"> </w:t>
      </w:r>
      <w:r w:rsidRPr="00016ABA">
        <w:t xml:space="preserve">oraz przekazuje </w:t>
      </w:r>
      <w:r w:rsidR="00082945">
        <w:t>Komisji</w:t>
      </w:r>
      <w:r w:rsidRPr="00016ABA">
        <w:t xml:space="preserve"> wszelkie </w:t>
      </w:r>
      <w:r w:rsidR="00B767D9">
        <w:t>posiadan</w:t>
      </w:r>
      <w:r w:rsidR="00B767D9" w:rsidRPr="00016ABA">
        <w:t xml:space="preserve">e </w:t>
      </w:r>
      <w:r w:rsidRPr="00016ABA">
        <w:t xml:space="preserve">informacje. </w:t>
      </w:r>
    </w:p>
    <w:p w14:paraId="4ED5D312" w14:textId="076ECD02" w:rsidR="00016ABA" w:rsidRPr="00016ABA" w:rsidRDefault="00016ABA" w:rsidP="00732F8A">
      <w:pPr>
        <w:pStyle w:val="ZUSTzmustartykuempunktem"/>
      </w:pPr>
      <w:r w:rsidRPr="00016ABA">
        <w:t>3.</w:t>
      </w:r>
      <w:r w:rsidR="002265AD">
        <w:t xml:space="preserve"> </w:t>
      </w:r>
      <w:r w:rsidRPr="00016ABA">
        <w:t>Zgłoszenia, o których mowa w ust. 1 i 2, są niezwłocznie uaktualniane lub uzupełniane, w przypadku uzyskania dodatkowych informacji przez zgłaszającego.”;</w:t>
      </w:r>
    </w:p>
    <w:p w14:paraId="7C0F3579" w14:textId="3DD83EF0" w:rsidR="00016ABA" w:rsidRPr="00016ABA" w:rsidRDefault="00475880" w:rsidP="00016ABA">
      <w:pPr>
        <w:pStyle w:val="PKTpunkt"/>
      </w:pPr>
      <w:r>
        <w:t>63</w:t>
      </w:r>
      <w:r w:rsidR="00016ABA" w:rsidRPr="00016ABA">
        <w:t>)</w:t>
      </w:r>
      <w:r w:rsidR="00016ABA" w:rsidRPr="00016ABA">
        <w:tab/>
        <w:t>w art. 28h:</w:t>
      </w:r>
    </w:p>
    <w:p w14:paraId="665B8BAA" w14:textId="0A74C3A0" w:rsidR="001D00DD" w:rsidRPr="001D00DD" w:rsidRDefault="00016ABA" w:rsidP="001D00DD">
      <w:pPr>
        <w:pStyle w:val="LITlitera"/>
      </w:pPr>
      <w:r w:rsidRPr="00016ABA">
        <w:t>a)</w:t>
      </w:r>
      <w:r w:rsidRPr="00016ABA">
        <w:tab/>
      </w:r>
      <w:r w:rsidR="001D00DD" w:rsidRPr="001D00DD">
        <w:t>ust. 2 otrzymuje brzmienie:</w:t>
      </w:r>
    </w:p>
    <w:p w14:paraId="6109E600" w14:textId="77777777" w:rsidR="001D00DD" w:rsidRPr="001D00DD" w:rsidRDefault="001D00DD" w:rsidP="00A95351">
      <w:pPr>
        <w:pStyle w:val="ZLITUSTzmustliter"/>
      </w:pPr>
      <w:r w:rsidRPr="001D00DD">
        <w:t>„2. Członkowie Komisji, po okazaniu legitymacji członka Komisji, są upoważnieni do:</w:t>
      </w:r>
    </w:p>
    <w:p w14:paraId="53C987C2" w14:textId="62307350" w:rsidR="001D00DD" w:rsidRPr="001D00DD" w:rsidRDefault="001D00DD" w:rsidP="00A95351">
      <w:pPr>
        <w:pStyle w:val="ZLITPKTzmpktliter"/>
      </w:pPr>
      <w:r w:rsidRPr="001D00DD">
        <w:t>1)</w:t>
      </w:r>
      <w:r w:rsidRPr="001D00DD">
        <w:tab/>
        <w:t>natychmiastowego dostępu do miejsca wypadku lub incydentu, pojazdów kolejowych, ich wraków i zawartości oraz urządzeń i budynków związanych z</w:t>
      </w:r>
      <w:r w:rsidR="008B2A39">
        <w:t> </w:t>
      </w:r>
      <w:r w:rsidRPr="001D00DD">
        <w:t>prowadzeniem ruchu kolejowego;</w:t>
      </w:r>
    </w:p>
    <w:p w14:paraId="7569FDAE" w14:textId="3E8C21DB" w:rsidR="001D00DD" w:rsidRPr="001D00DD" w:rsidRDefault="001D00DD" w:rsidP="00A95351">
      <w:pPr>
        <w:pStyle w:val="ZLITPKTzmpktliter"/>
      </w:pPr>
      <w:r w:rsidRPr="001D00DD">
        <w:t>2)</w:t>
      </w:r>
      <w:r w:rsidR="003737FF">
        <w:tab/>
      </w:r>
      <w:r w:rsidRPr="001D00DD">
        <w:t>natychmiastowego dostępu do protokołów oględzin i otwarcia zwłok ofiar śmiertelnych poważnych wypadków;</w:t>
      </w:r>
    </w:p>
    <w:p w14:paraId="7E36051A" w14:textId="6F42CEB1" w:rsidR="001D00DD" w:rsidRPr="001D00DD" w:rsidRDefault="001D00DD" w:rsidP="00A95351">
      <w:pPr>
        <w:pStyle w:val="ZLITPKTzmpktliter"/>
      </w:pPr>
      <w:r w:rsidRPr="001D00DD">
        <w:t>3)</w:t>
      </w:r>
      <w:r w:rsidRPr="001D00DD">
        <w:tab/>
        <w:t>natychmiastowego dostępu do rejestratorów pokładowych i ich odczytów, a</w:t>
      </w:r>
      <w:r w:rsidR="008B2A39">
        <w:t> </w:t>
      </w:r>
      <w:r w:rsidRPr="001D00DD">
        <w:t>także innych zapisów;</w:t>
      </w:r>
    </w:p>
    <w:p w14:paraId="796EB140" w14:textId="5D090911" w:rsidR="001D00DD" w:rsidRPr="001D00DD" w:rsidRDefault="001D00DD" w:rsidP="00A95351">
      <w:pPr>
        <w:pStyle w:val="ZLITPKTzmpktliter"/>
      </w:pPr>
      <w:r w:rsidRPr="001D00DD">
        <w:t>4)</w:t>
      </w:r>
      <w:r w:rsidR="004E2D4E">
        <w:tab/>
      </w:r>
      <w:r w:rsidRPr="001D00DD">
        <w:t>natychmiastowego dostępu do wszystkich informacji lub zapisów mających znaczenie w postępowaniu, w tym posiadanych przez zarządcę, przewoźnika kolejowego, użytkownika bocznicy kolejowej, podmiot odpowiedzialny za utrzymanie pojazdu kolejowego (ECM), Urząd Transportu Kolejowego, a</w:t>
      </w:r>
      <w:r w:rsidR="00BC1527">
        <w:t> </w:t>
      </w:r>
      <w:r w:rsidRPr="001D00DD">
        <w:t>także producentów pojazdów, infrastruktury kolejowej i urządzeń sterowania ruchem kolejowym oraz innych podmiotów związanych z</w:t>
      </w:r>
      <w:r w:rsidR="00BC1527">
        <w:t> </w:t>
      </w:r>
      <w:r w:rsidRPr="001D00DD">
        <w:t>zaistnieniem zdarzenia;</w:t>
      </w:r>
    </w:p>
    <w:p w14:paraId="2692D95D" w14:textId="77777777" w:rsidR="001D00DD" w:rsidRPr="001D00DD" w:rsidRDefault="001D00DD" w:rsidP="00A95351">
      <w:pPr>
        <w:pStyle w:val="ZLITPKTzmpktliter"/>
      </w:pPr>
      <w:r w:rsidRPr="001D00DD">
        <w:t>5)</w:t>
      </w:r>
      <w:r w:rsidRPr="001D00DD">
        <w:tab/>
        <w:t>żądania od związanych z poważnym wypadkiem, wypadkiem lub incydentem jednostek organizacyjnych natychmiastowej pomocy w prowadzeniu postępowania oraz dostarczenia potrzebnych materiałów i ekspertyz;</w:t>
      </w:r>
    </w:p>
    <w:p w14:paraId="6AA99B06" w14:textId="55E7D328" w:rsidR="001D00DD" w:rsidRPr="001D00DD" w:rsidRDefault="001D00DD" w:rsidP="00A95351">
      <w:pPr>
        <w:pStyle w:val="ZLITPKTzmpktliter"/>
      </w:pPr>
      <w:r w:rsidRPr="001D00DD">
        <w:t>6)</w:t>
      </w:r>
      <w:r w:rsidRPr="001D00DD">
        <w:tab/>
        <w:t>wysłuchania osób;</w:t>
      </w:r>
    </w:p>
    <w:p w14:paraId="07AD3802" w14:textId="77777777" w:rsidR="001D00DD" w:rsidRPr="001D00DD" w:rsidRDefault="001D00DD" w:rsidP="00A95351">
      <w:pPr>
        <w:pStyle w:val="ZLITPKTzmpktliter"/>
      </w:pPr>
      <w:r w:rsidRPr="001D00DD">
        <w:t>7)</w:t>
      </w:r>
      <w:r w:rsidRPr="001D00DD">
        <w:tab/>
        <w:t>wstępu na obszar kolejowy;</w:t>
      </w:r>
    </w:p>
    <w:p w14:paraId="1B4A5DC0" w14:textId="77777777" w:rsidR="001D00DD" w:rsidRPr="001D00DD" w:rsidRDefault="001D00DD" w:rsidP="00A95351">
      <w:pPr>
        <w:pStyle w:val="ZLITPKTzmpktliter"/>
      </w:pPr>
      <w:r w:rsidRPr="001D00DD">
        <w:lastRenderedPageBreak/>
        <w:t>8)</w:t>
      </w:r>
      <w:r w:rsidRPr="001D00DD">
        <w:tab/>
        <w:t>jazdy w kabinie pojazdów kolejowych z napędem;</w:t>
      </w:r>
    </w:p>
    <w:p w14:paraId="2745DFFC" w14:textId="5398C0C2" w:rsidR="00016ABA" w:rsidRPr="00016ABA" w:rsidRDefault="001D00DD" w:rsidP="00A95351">
      <w:pPr>
        <w:pStyle w:val="ZLITPKTzmpktliter"/>
      </w:pPr>
      <w:r w:rsidRPr="001D00DD">
        <w:t>9)</w:t>
      </w:r>
      <w:r w:rsidR="00502069">
        <w:tab/>
      </w:r>
      <w:r w:rsidRPr="001D00DD">
        <w:t>inspekcji zarządców, przewoźników kolejowych, użytkowników bocznic kolejowych i podmiotów odpowiedzialnych za utrzymanie pojazdu kolejowego (ECM), a także producentów pojazdów, infrastruktury kolejowej i</w:t>
      </w:r>
      <w:r w:rsidR="00BC1527">
        <w:t> </w:t>
      </w:r>
      <w:r w:rsidRPr="001D00DD">
        <w:t>urządzeń sterowania ruchem kolejowym oraz innych podmiotów związanych z</w:t>
      </w:r>
      <w:r w:rsidR="008B2A39">
        <w:t> </w:t>
      </w:r>
      <w:r w:rsidRPr="001D00DD">
        <w:t>zaistnieniem zdarzenia w sprawach bezpieczeństwa ruchu kolejowego</w:t>
      </w:r>
      <w:r w:rsidR="00016ABA" w:rsidRPr="00016ABA">
        <w:t xml:space="preserve">.”, </w:t>
      </w:r>
    </w:p>
    <w:p w14:paraId="3EAE9A64" w14:textId="77777777" w:rsidR="00016ABA" w:rsidRPr="00016ABA" w:rsidRDefault="00016ABA" w:rsidP="00284F2D">
      <w:pPr>
        <w:pStyle w:val="LITlitera"/>
      </w:pPr>
      <w:r w:rsidRPr="00016ABA">
        <w:t>b)</w:t>
      </w:r>
      <w:r w:rsidRPr="00016ABA">
        <w:tab/>
        <w:t>po ust. 3 dodaje się ust. 3a w brzmieniu:</w:t>
      </w:r>
    </w:p>
    <w:p w14:paraId="4B65D1FB" w14:textId="33308158" w:rsidR="00016ABA" w:rsidRPr="00016ABA" w:rsidRDefault="001E1D2C" w:rsidP="00732F8A">
      <w:pPr>
        <w:pStyle w:val="ZLITUSTzmustliter"/>
      </w:pPr>
      <w:r>
        <w:rPr>
          <w:rFonts w:cs="Times"/>
        </w:rPr>
        <w:t>„</w:t>
      </w:r>
      <w:r w:rsidR="00016ABA" w:rsidRPr="00016ABA">
        <w:t>3a.</w:t>
      </w:r>
      <w:r w:rsidR="002265AD">
        <w:t xml:space="preserve"> </w:t>
      </w:r>
      <w:r w:rsidR="00016ABA" w:rsidRPr="00016ABA">
        <w:t xml:space="preserve">W przypadku postępowań dotyczących pojazdów kolejowych posiadających zezwolenie na wprowadzenie do obrotu wydane </w:t>
      </w:r>
      <w:bookmarkStart w:id="11" w:name="_Hlk36214145"/>
      <w:r w:rsidR="00016ABA" w:rsidRPr="00016ABA">
        <w:t xml:space="preserve">przez Agencję lub przewoźników kolejowych, którym Agencja </w:t>
      </w:r>
      <w:bookmarkEnd w:id="11"/>
      <w:r w:rsidR="00016ABA" w:rsidRPr="00016ABA">
        <w:t>wydała jednolity certyfikat</w:t>
      </w:r>
      <w:r w:rsidR="00454CF3">
        <w:t xml:space="preserve"> </w:t>
      </w:r>
      <w:r w:rsidR="00016ABA" w:rsidRPr="00016ABA">
        <w:t xml:space="preserve">bezpieczeństwa, </w:t>
      </w:r>
      <w:bookmarkStart w:id="12" w:name="_Hlk36214672"/>
      <w:r w:rsidR="00016ABA" w:rsidRPr="00016ABA">
        <w:t>Komisja może zwrócić się do Agencji w celu przedstawienia przez nią wyjaśnień lub przekazania niezbędnych informacji, dokumentów i zapisów dotyczących tych pojazdów kolejowych lub przewoźników kolejowych.</w:t>
      </w:r>
      <w:bookmarkEnd w:id="12"/>
      <w:r>
        <w:rPr>
          <w:rFonts w:cs="Times"/>
        </w:rPr>
        <w:t>”</w:t>
      </w:r>
      <w:r w:rsidR="00016ABA" w:rsidRPr="00016ABA">
        <w:t>;</w:t>
      </w:r>
    </w:p>
    <w:p w14:paraId="1C357A5B" w14:textId="5BDF86E8" w:rsidR="00016ABA" w:rsidRPr="00016ABA" w:rsidRDefault="0005635A" w:rsidP="00016ABA">
      <w:pPr>
        <w:pStyle w:val="PKTpunkt"/>
      </w:pPr>
      <w:r>
        <w:t>6</w:t>
      </w:r>
      <w:r w:rsidR="00475880">
        <w:t>4</w:t>
      </w:r>
      <w:r w:rsidR="00016ABA" w:rsidRPr="00016ABA">
        <w:t>)</w:t>
      </w:r>
      <w:r w:rsidR="00016ABA" w:rsidRPr="00016ABA">
        <w:tab/>
        <w:t>art. 28i otrzymuje brzmienie:</w:t>
      </w:r>
    </w:p>
    <w:p w14:paraId="4AA3A550" w14:textId="27CC8DBC" w:rsidR="00016ABA" w:rsidRPr="00016ABA" w:rsidRDefault="001E1D2C" w:rsidP="00732F8A">
      <w:pPr>
        <w:pStyle w:val="ZARTzmartartykuempunktem"/>
      </w:pPr>
      <w:r>
        <w:rPr>
          <w:rFonts w:cs="Times"/>
        </w:rPr>
        <w:t>„</w:t>
      </w:r>
      <w:r w:rsidR="00016ABA" w:rsidRPr="00016ABA">
        <w:t>Art.</w:t>
      </w:r>
      <w:r w:rsidR="002265AD">
        <w:t xml:space="preserve"> </w:t>
      </w:r>
      <w:r w:rsidR="00016ABA" w:rsidRPr="00016ABA">
        <w:t>28i. Komisja może zwrócić się do podmiotów prowadzących postępowanie w</w:t>
      </w:r>
      <w:r w:rsidR="008B2A39">
        <w:t> </w:t>
      </w:r>
      <w:r w:rsidR="00016ABA" w:rsidRPr="00016ABA">
        <w:t>sprawie poważnych wypadków, wypadków lub incydentów w innych państwach członkowskich Unii Europejskiej lub Agencji o konsultacje eksperckie, przeprowadzenie ekspertyz, badań technicznych, analiz i ocen, o ile taka pomoc nie zagraża niezależności Komisji.</w:t>
      </w:r>
      <w:r w:rsidR="00EF5FC6">
        <w:rPr>
          <w:rFonts w:cs="Times"/>
        </w:rPr>
        <w:t>”</w:t>
      </w:r>
      <w:r w:rsidR="00016ABA" w:rsidRPr="00016ABA">
        <w:t>;</w:t>
      </w:r>
    </w:p>
    <w:p w14:paraId="0309C702" w14:textId="06F187F9" w:rsidR="00016ABA" w:rsidRPr="00016ABA" w:rsidRDefault="003247A1" w:rsidP="00016ABA">
      <w:pPr>
        <w:pStyle w:val="PKTpunkt"/>
      </w:pPr>
      <w:r>
        <w:t>6</w:t>
      </w:r>
      <w:r w:rsidR="00475880">
        <w:t>5</w:t>
      </w:r>
      <w:r w:rsidR="00016ABA" w:rsidRPr="00016ABA">
        <w:t>)</w:t>
      </w:r>
      <w:r w:rsidR="00016ABA" w:rsidRPr="00016ABA">
        <w:tab/>
        <w:t>w art. 28j:</w:t>
      </w:r>
    </w:p>
    <w:p w14:paraId="29243C25" w14:textId="77777777" w:rsidR="00016ABA" w:rsidRPr="00016ABA" w:rsidRDefault="00016ABA" w:rsidP="00732F8A">
      <w:pPr>
        <w:pStyle w:val="LITlitera"/>
      </w:pPr>
      <w:r w:rsidRPr="00016ABA">
        <w:t>a)</w:t>
      </w:r>
      <w:r w:rsidRPr="00016ABA">
        <w:tab/>
        <w:t>ust. 3 otrzymuje brzmienie:</w:t>
      </w:r>
    </w:p>
    <w:p w14:paraId="6E24158F" w14:textId="4B26D3FD" w:rsidR="00016ABA" w:rsidRPr="00016ABA" w:rsidRDefault="001E1D2C" w:rsidP="00732F8A">
      <w:pPr>
        <w:pStyle w:val="ZLITUSTzmustliter"/>
      </w:pPr>
      <w:r>
        <w:rPr>
          <w:rFonts w:cs="Times"/>
        </w:rPr>
        <w:t>„</w:t>
      </w:r>
      <w:r w:rsidR="00016ABA" w:rsidRPr="00016ABA">
        <w:t>3.</w:t>
      </w:r>
      <w:r w:rsidR="002265AD">
        <w:t xml:space="preserve"> </w:t>
      </w:r>
      <w:r w:rsidR="00016ABA" w:rsidRPr="00016ABA">
        <w:t>Komisja zaprasza do udziału w postępowaniu podmioty prowadzące postępowanie w sprawie poważnych wypadków, wypadków lub incydentów z</w:t>
      </w:r>
      <w:r w:rsidR="008B2A39">
        <w:t> </w:t>
      </w:r>
      <w:r w:rsidR="00016ABA" w:rsidRPr="00016ABA">
        <w:t>państw członkowskich Unii Europejskiej, jeżeli:</w:t>
      </w:r>
    </w:p>
    <w:p w14:paraId="795BEFAE" w14:textId="7AFA06EA" w:rsidR="00016ABA" w:rsidRPr="00016ABA" w:rsidRDefault="00016ABA" w:rsidP="00732F8A">
      <w:pPr>
        <w:pStyle w:val="ZLITPKTzmpktliter"/>
      </w:pPr>
      <w:r w:rsidRPr="00016ABA">
        <w:t>1)</w:t>
      </w:r>
      <w:r w:rsidRPr="00016ABA">
        <w:tab/>
        <w:t xml:space="preserve">przewoźnik kolejowy mający siedzibę w jednym z tych państw członkowskich </w:t>
      </w:r>
      <w:r w:rsidR="00E2468A" w:rsidRPr="00016ABA">
        <w:t>i dla którego wydano</w:t>
      </w:r>
      <w:r w:rsidR="00E2468A">
        <w:t xml:space="preserve"> w nim</w:t>
      </w:r>
      <w:r w:rsidR="00E2468A" w:rsidRPr="00016ABA">
        <w:t xml:space="preserve"> licencję </w:t>
      </w:r>
      <w:r w:rsidRPr="00016ABA">
        <w:t>b</w:t>
      </w:r>
      <w:r w:rsidR="00E2468A">
        <w:t>rał</w:t>
      </w:r>
      <w:r w:rsidRPr="00016ABA">
        <w:t xml:space="preserve"> udział w poważnym wypadku, wypadku lub incydencie</w:t>
      </w:r>
      <w:r w:rsidR="003B5189">
        <w:t>;</w:t>
      </w:r>
      <w:r w:rsidRPr="00016ABA">
        <w:t xml:space="preserve"> </w:t>
      </w:r>
    </w:p>
    <w:p w14:paraId="5706D33B" w14:textId="418C8C66" w:rsidR="00016ABA" w:rsidRPr="00016ABA" w:rsidRDefault="00016ABA" w:rsidP="00732F8A">
      <w:pPr>
        <w:pStyle w:val="ZLITPKTzmpktliter"/>
      </w:pPr>
      <w:r w:rsidRPr="00016ABA">
        <w:t>2)</w:t>
      </w:r>
      <w:r w:rsidRPr="00016ABA">
        <w:tab/>
      </w:r>
      <w:r w:rsidR="00707AE0">
        <w:t xml:space="preserve">pojazd lub </w:t>
      </w:r>
      <w:r w:rsidRPr="00016ABA">
        <w:t>pojazdy kolejowe zarejestrowane lub utrzymywane w jednym z</w:t>
      </w:r>
      <w:r w:rsidR="00BC1527">
        <w:t> </w:t>
      </w:r>
      <w:r w:rsidRPr="00016ABA">
        <w:t>tych państw członkowskich uczestniczyły w poważnym wypadku, wypadku lub incydencie.</w:t>
      </w:r>
      <w:r w:rsidR="001E1D2C">
        <w:rPr>
          <w:rFonts w:cs="Times"/>
        </w:rPr>
        <w:t>”</w:t>
      </w:r>
      <w:r w:rsidRPr="00016ABA">
        <w:t>,</w:t>
      </w:r>
    </w:p>
    <w:p w14:paraId="3BE2635D" w14:textId="77777777" w:rsidR="00016ABA" w:rsidRPr="00016ABA" w:rsidRDefault="00016ABA" w:rsidP="00827ECA">
      <w:pPr>
        <w:pStyle w:val="LITlitera"/>
      </w:pPr>
      <w:r w:rsidRPr="00016ABA">
        <w:t>b)</w:t>
      </w:r>
      <w:r w:rsidRPr="00016ABA">
        <w:tab/>
        <w:t>dodaje się ust. 4 w brzmieniu:</w:t>
      </w:r>
    </w:p>
    <w:p w14:paraId="770AB3F5" w14:textId="40687B5F" w:rsidR="00016ABA" w:rsidRPr="00016ABA" w:rsidRDefault="001E1D2C" w:rsidP="00732F8A">
      <w:pPr>
        <w:pStyle w:val="ZLITUSTzmustliter"/>
      </w:pPr>
      <w:r>
        <w:rPr>
          <w:rFonts w:cs="Times"/>
        </w:rPr>
        <w:t>„</w:t>
      </w:r>
      <w:r w:rsidR="00016ABA" w:rsidRPr="00016ABA">
        <w:t>4.</w:t>
      </w:r>
      <w:r w:rsidR="002265AD">
        <w:t xml:space="preserve"> </w:t>
      </w:r>
      <w:r w:rsidR="00016ABA" w:rsidRPr="00016ABA">
        <w:t xml:space="preserve">Zaproszone przez Komisję podmioty, o których mowa w ust. 3, mają prawo do udziału w postępowaniu i do uzyskania jego pełnych wyników, </w:t>
      </w:r>
      <w:r w:rsidR="00016ABA" w:rsidRPr="00016ABA">
        <w:lastRenderedPageBreak/>
        <w:t>a</w:t>
      </w:r>
      <w:r w:rsidR="00BC1527">
        <w:t> </w:t>
      </w:r>
      <w:r w:rsidR="00016ABA" w:rsidRPr="00016ABA">
        <w:t>personel tych podmiotów jest uprawniony do korzystania z uprawnień przysługujących członkom Komisji, o których mowa w art. 28h ust. 2.</w:t>
      </w:r>
      <w:r>
        <w:rPr>
          <w:rFonts w:cs="Times"/>
        </w:rPr>
        <w:t>”</w:t>
      </w:r>
      <w:r w:rsidR="00016ABA" w:rsidRPr="00016ABA">
        <w:t>;</w:t>
      </w:r>
    </w:p>
    <w:p w14:paraId="70A6C1A6" w14:textId="3913774D" w:rsidR="00016ABA" w:rsidRPr="00016ABA" w:rsidRDefault="007C107B" w:rsidP="00016ABA">
      <w:pPr>
        <w:pStyle w:val="PKTpunkt"/>
      </w:pPr>
      <w:r>
        <w:t>6</w:t>
      </w:r>
      <w:r w:rsidR="00475880">
        <w:t>6</w:t>
      </w:r>
      <w:r w:rsidR="00016ABA" w:rsidRPr="00016ABA">
        <w:t>)</w:t>
      </w:r>
      <w:r w:rsidR="00016ABA" w:rsidRPr="00016ABA">
        <w:tab/>
        <w:t>po art. 28j dodaje się art. 28ja</w:t>
      </w:r>
      <w:r w:rsidR="00B419C3">
        <w:t xml:space="preserve"> i </w:t>
      </w:r>
      <w:r w:rsidR="00AF743C">
        <w:t xml:space="preserve">art. </w:t>
      </w:r>
      <w:r w:rsidR="00B419C3">
        <w:t>28jb</w:t>
      </w:r>
      <w:r w:rsidR="00016ABA" w:rsidRPr="00016ABA">
        <w:t xml:space="preserve"> w brzmieniu:</w:t>
      </w:r>
    </w:p>
    <w:p w14:paraId="4860030D" w14:textId="38609FBE" w:rsidR="00B419C3" w:rsidRDefault="00181AD7" w:rsidP="00732F8A">
      <w:pPr>
        <w:pStyle w:val="ZARTzmartartykuempunktem"/>
      </w:pPr>
      <w:r>
        <w:rPr>
          <w:rFonts w:cs="Times"/>
        </w:rPr>
        <w:t>„</w:t>
      </w:r>
      <w:r w:rsidR="00016ABA" w:rsidRPr="00016ABA">
        <w:t>Art.</w:t>
      </w:r>
      <w:r w:rsidR="002265AD">
        <w:t xml:space="preserve"> </w:t>
      </w:r>
      <w:r w:rsidR="00016ABA" w:rsidRPr="00016ABA">
        <w:t xml:space="preserve">28ja. Komisja uczestniczy we współpracy </w:t>
      </w:r>
      <w:r w:rsidR="00401A74">
        <w:t xml:space="preserve">międzynarodowej </w:t>
      </w:r>
      <w:r w:rsidR="00016ABA" w:rsidRPr="00016ABA">
        <w:t>krajowych organów dochodzeniowych</w:t>
      </w:r>
      <w:r w:rsidR="00401A74">
        <w:t xml:space="preserve"> </w:t>
      </w:r>
      <w:r w:rsidR="00016ABA" w:rsidRPr="00016ABA">
        <w:t xml:space="preserve">Unii Europejskiej, </w:t>
      </w:r>
      <w:r w:rsidR="00401A74">
        <w:t>wspieranej</w:t>
      </w:r>
      <w:r w:rsidR="00401A74" w:rsidRPr="00016ABA">
        <w:t xml:space="preserve"> </w:t>
      </w:r>
      <w:r w:rsidR="00016ABA" w:rsidRPr="00016ABA">
        <w:t>przez Agencję, zgodnie z</w:t>
      </w:r>
      <w:r w:rsidR="00BC1527">
        <w:t> </w:t>
      </w:r>
      <w:r w:rsidR="00016ABA" w:rsidRPr="00016ABA">
        <w:t>art.</w:t>
      </w:r>
      <w:r w:rsidR="00BC1527">
        <w:t> </w:t>
      </w:r>
      <w:r w:rsidR="00016ABA" w:rsidRPr="00016ABA">
        <w:t xml:space="preserve">38 ust. 2 i 3 </w:t>
      </w:r>
      <w:r w:rsidR="001F5183" w:rsidRPr="007A329B">
        <w:t>rozporządzenia Parlamentu Europejskiego i Rady (UE) 2016/796 z</w:t>
      </w:r>
      <w:r w:rsidR="00BC1527">
        <w:t> </w:t>
      </w:r>
      <w:r w:rsidR="001F5183" w:rsidRPr="007A329B">
        <w:t>dnia 11</w:t>
      </w:r>
      <w:r w:rsidR="008B2A39">
        <w:t> </w:t>
      </w:r>
      <w:r w:rsidR="001F5183" w:rsidRPr="007A329B">
        <w:t>maja 2016 r. w sprawie Agencji Kolejowej Unii Europejskiej i uchylenia rozporządzenia (WE) nr 881/2004</w:t>
      </w:r>
      <w:r w:rsidR="00016ABA" w:rsidRPr="00016ABA">
        <w:t>.</w:t>
      </w:r>
    </w:p>
    <w:p w14:paraId="2661EC68" w14:textId="6FD3A57A" w:rsidR="00016ABA" w:rsidRPr="00016ABA" w:rsidRDefault="00B419C3" w:rsidP="00732F8A">
      <w:pPr>
        <w:pStyle w:val="ZARTzmartartykuempunktem"/>
      </w:pPr>
      <w:r>
        <w:t>Art. 28jb</w:t>
      </w:r>
      <w:r w:rsidRPr="00B419C3">
        <w:t xml:space="preserve">. Komisja </w:t>
      </w:r>
      <w:r w:rsidR="001E2F81">
        <w:t xml:space="preserve">może uczestniczyć </w:t>
      </w:r>
      <w:r w:rsidRPr="00B419C3">
        <w:t>w programie wzajemnych ocen realizowanym w ramach współpracy międzynarodowej krajowych organów dochodzeniowych Unii Europejskiej</w:t>
      </w:r>
      <w:r>
        <w:t>.</w:t>
      </w:r>
      <w:r w:rsidR="00181AD7">
        <w:rPr>
          <w:rFonts w:cs="Times"/>
        </w:rPr>
        <w:t>”</w:t>
      </w:r>
      <w:r w:rsidR="00F91C2A">
        <w:t>;</w:t>
      </w:r>
    </w:p>
    <w:p w14:paraId="15B70DBA" w14:textId="42682439" w:rsidR="00016ABA" w:rsidRPr="00016ABA" w:rsidRDefault="00E900BF" w:rsidP="00016ABA">
      <w:pPr>
        <w:pStyle w:val="PKTpunkt"/>
      </w:pPr>
      <w:r>
        <w:t>6</w:t>
      </w:r>
      <w:r w:rsidR="00475880">
        <w:t>7</w:t>
      </w:r>
      <w:r w:rsidR="00016ABA" w:rsidRPr="00016ABA">
        <w:t>)</w:t>
      </w:r>
      <w:r w:rsidR="00016ABA" w:rsidRPr="00016ABA">
        <w:tab/>
        <w:t>w art. 28k ust. 2 otrzymuje brzmienie:</w:t>
      </w:r>
    </w:p>
    <w:p w14:paraId="2A965809" w14:textId="15F773A1" w:rsidR="00016ABA" w:rsidRPr="00016ABA" w:rsidRDefault="00181AD7" w:rsidP="00732F8A">
      <w:pPr>
        <w:pStyle w:val="ZUSTzmustartykuempunktem"/>
      </w:pPr>
      <w:r>
        <w:rPr>
          <w:rFonts w:cs="Times"/>
        </w:rPr>
        <w:t>„</w:t>
      </w:r>
      <w:r w:rsidR="00016ABA" w:rsidRPr="00016ABA">
        <w:t>2.</w:t>
      </w:r>
      <w:r w:rsidR="004E2D4E">
        <w:t xml:space="preserve"> </w:t>
      </w:r>
      <w:r w:rsidR="00016ABA" w:rsidRPr="00016ABA">
        <w:t>O prowadzonym postępowaniu i jego postępach Komisja informuje właściwego zarządcę, przewoźnika kolejowego, użytkownika bocznicy kolejowej, Agencję, Prezesa UTK, organ prowadzący postępowanie przygotowawcze, poszkodowanych, osoby bliskie ofiarom śmiertelnym, właścicieli zniszczonego mienia, producentów, służby ratunkowe oraz innych zainteresowanych w miarę możliwości, umożliwiając im przedkładanie opinii lub informacji w sprawie postępowania i</w:t>
      </w:r>
      <w:r w:rsidR="00BC1527">
        <w:t> </w:t>
      </w:r>
      <w:r w:rsidR="00016ABA" w:rsidRPr="00016ABA">
        <w:t>wnoszenie uwag do projektów raportów, o</w:t>
      </w:r>
      <w:r w:rsidR="008B2A39">
        <w:t> </w:t>
      </w:r>
      <w:r w:rsidR="00016ABA" w:rsidRPr="00016ABA">
        <w:t xml:space="preserve">których mowa w art. 28l ust. 1, 5a i </w:t>
      </w:r>
      <w:r w:rsidR="00F04952">
        <w:t>6</w:t>
      </w:r>
      <w:r w:rsidR="00016ABA" w:rsidRPr="00016ABA">
        <w:t>.</w:t>
      </w:r>
      <w:r>
        <w:rPr>
          <w:rFonts w:cs="Times"/>
        </w:rPr>
        <w:t>”</w:t>
      </w:r>
      <w:r w:rsidR="00016ABA" w:rsidRPr="00016ABA">
        <w:t>;</w:t>
      </w:r>
    </w:p>
    <w:p w14:paraId="64BC2556" w14:textId="197B4A36" w:rsidR="00016ABA" w:rsidRPr="00016ABA" w:rsidRDefault="00E900BF" w:rsidP="00016ABA">
      <w:pPr>
        <w:pStyle w:val="PKTpunkt"/>
      </w:pPr>
      <w:r>
        <w:t>6</w:t>
      </w:r>
      <w:r w:rsidR="00475880">
        <w:t>8</w:t>
      </w:r>
      <w:r w:rsidR="00016ABA" w:rsidRPr="00016ABA">
        <w:t>)</w:t>
      </w:r>
      <w:r w:rsidR="00016ABA" w:rsidRPr="00016ABA">
        <w:tab/>
        <w:t>w art. 28l:</w:t>
      </w:r>
    </w:p>
    <w:p w14:paraId="20F14CCE" w14:textId="77777777" w:rsidR="001158A6" w:rsidRDefault="00016ABA" w:rsidP="00827ECA">
      <w:pPr>
        <w:pStyle w:val="LITlitera"/>
      </w:pPr>
      <w:r w:rsidRPr="00016ABA">
        <w:t>a)</w:t>
      </w:r>
      <w:r w:rsidRPr="00016ABA">
        <w:tab/>
      </w:r>
      <w:r w:rsidR="001158A6">
        <w:t>uchyla się ust. 3,</w:t>
      </w:r>
    </w:p>
    <w:p w14:paraId="641C3846" w14:textId="77777777" w:rsidR="00016ABA" w:rsidRPr="00016ABA" w:rsidRDefault="001158A6" w:rsidP="00827ECA">
      <w:pPr>
        <w:pStyle w:val="LITlitera"/>
      </w:pPr>
      <w:r>
        <w:t>b)</w:t>
      </w:r>
      <w:r w:rsidR="002175A9">
        <w:tab/>
      </w:r>
      <w:r w:rsidR="00016ABA" w:rsidRPr="00016ABA">
        <w:t>w ust. 4 pkt 2 otrzymuje brzmienie:</w:t>
      </w:r>
    </w:p>
    <w:p w14:paraId="29A7D389" w14:textId="6EC8C4AF" w:rsidR="00016ABA" w:rsidRPr="00016ABA" w:rsidRDefault="00016ABA" w:rsidP="00A95351">
      <w:pPr>
        <w:pStyle w:val="ZLITPKTzmpktliter"/>
      </w:pPr>
      <w:r w:rsidRPr="00016ABA">
        <w:t>„2)</w:t>
      </w:r>
      <w:r w:rsidRPr="00016ABA">
        <w:tab/>
        <w:t>podmiotom innym niż Agencja, o których mowa w art. 28k ust. 2, oraz zainteresowanym podmiotom w innych państwach członkowskich Unii Europejskiej</w:t>
      </w:r>
      <w:r w:rsidR="002406A2">
        <w:t xml:space="preserve"> </w:t>
      </w:r>
      <w:r w:rsidR="00454CF3" w:rsidRPr="00454CF3">
        <w:t>–</w:t>
      </w:r>
      <w:r w:rsidR="002406A2">
        <w:t xml:space="preserve"> </w:t>
      </w:r>
      <w:r w:rsidRPr="00016ABA">
        <w:t>na ich wniosek.”,</w:t>
      </w:r>
    </w:p>
    <w:p w14:paraId="266AFD25" w14:textId="77777777" w:rsidR="00016ABA" w:rsidRPr="00016ABA" w:rsidRDefault="001158A6" w:rsidP="00827ECA">
      <w:pPr>
        <w:pStyle w:val="LITlitera"/>
      </w:pPr>
      <w:r>
        <w:t>c</w:t>
      </w:r>
      <w:r w:rsidR="00016ABA" w:rsidRPr="00016ABA">
        <w:t>)</w:t>
      </w:r>
      <w:r w:rsidR="00016ABA" w:rsidRPr="00016ABA">
        <w:tab/>
        <w:t>po ust. 5 dodaje się ust. 5a w brzmieniu:</w:t>
      </w:r>
    </w:p>
    <w:p w14:paraId="717E4E21" w14:textId="4C07DD2C" w:rsidR="00016ABA" w:rsidRPr="00016ABA" w:rsidRDefault="00827ECA" w:rsidP="00FB3FC0">
      <w:pPr>
        <w:pStyle w:val="ZLITUSTzmustliter"/>
      </w:pPr>
      <w:r>
        <w:rPr>
          <w:rFonts w:cs="Times"/>
        </w:rPr>
        <w:t>„</w:t>
      </w:r>
      <w:r w:rsidR="00016ABA" w:rsidRPr="00016ABA">
        <w:t>5a.</w:t>
      </w:r>
      <w:r w:rsidR="002265AD">
        <w:t xml:space="preserve"> </w:t>
      </w:r>
      <w:r w:rsidR="00016ABA" w:rsidRPr="00016ABA">
        <w:t>Jeżeli nie jest możliwe ogłoszenie raportu z postępowania w terminie 12</w:t>
      </w:r>
      <w:r w:rsidR="008B2A39">
        <w:t> </w:t>
      </w:r>
      <w:r w:rsidR="00016ABA" w:rsidRPr="00016ABA">
        <w:t>miesięcy od dnia zdarzenia, Komisja ogłasza tymczasow</w:t>
      </w:r>
      <w:r w:rsidR="00494A4A">
        <w:t>e</w:t>
      </w:r>
      <w:r w:rsidR="00016ABA" w:rsidRPr="00016ABA">
        <w:t xml:space="preserve"> raport</w:t>
      </w:r>
      <w:r w:rsidR="00494A4A">
        <w:t>y</w:t>
      </w:r>
      <w:r w:rsidR="00016ABA" w:rsidRPr="00016ABA">
        <w:t xml:space="preserve"> z</w:t>
      </w:r>
      <w:r w:rsidR="00BC1527">
        <w:t> </w:t>
      </w:r>
      <w:r w:rsidR="00016ABA" w:rsidRPr="00016ABA">
        <w:t xml:space="preserve">postępowania </w:t>
      </w:r>
      <w:r w:rsidR="00FB3FC0">
        <w:t xml:space="preserve">najpóźniej w każdą kolejną rocznicę zaistnienia zdarzenia, aż do </w:t>
      </w:r>
      <w:r w:rsidR="00C775B5">
        <w:t xml:space="preserve">dnia </w:t>
      </w:r>
      <w:r w:rsidR="00FB3FC0">
        <w:t>ogłoszenia raportu z postępowania</w:t>
      </w:r>
      <w:r w:rsidR="00016ABA" w:rsidRPr="00016ABA">
        <w:t>.”,</w:t>
      </w:r>
    </w:p>
    <w:p w14:paraId="15883217" w14:textId="77777777" w:rsidR="00016ABA" w:rsidRPr="00016ABA" w:rsidRDefault="001158A6" w:rsidP="00827ECA">
      <w:pPr>
        <w:pStyle w:val="LITlitera"/>
      </w:pPr>
      <w:r>
        <w:t>d</w:t>
      </w:r>
      <w:r w:rsidR="00016ABA" w:rsidRPr="00016ABA">
        <w:t>)</w:t>
      </w:r>
      <w:r w:rsidR="00016ABA" w:rsidRPr="00016ABA">
        <w:tab/>
        <w:t>ust. 7 i 8 otrzymują brzmienie:</w:t>
      </w:r>
    </w:p>
    <w:p w14:paraId="24F657A0" w14:textId="0C9BD808" w:rsidR="00016ABA" w:rsidRPr="00016ABA" w:rsidRDefault="00016ABA" w:rsidP="00827ECA">
      <w:pPr>
        <w:pStyle w:val="ZLITUSTzmustliter"/>
      </w:pPr>
      <w:r w:rsidRPr="00016ABA">
        <w:t>„7.</w:t>
      </w:r>
      <w:r w:rsidR="002265AD">
        <w:t xml:space="preserve"> </w:t>
      </w:r>
      <w:r w:rsidRPr="00016ABA">
        <w:t>Komisja ogłasza raporty, o których mowa w ust. 1, 5a</w:t>
      </w:r>
      <w:r w:rsidR="00FB3FC0">
        <w:t xml:space="preserve"> i </w:t>
      </w:r>
      <w:r w:rsidRPr="00016ABA">
        <w:t>6, w sposób określony w regulaminie działania Komisji.</w:t>
      </w:r>
    </w:p>
    <w:p w14:paraId="198C629B" w14:textId="317D4188" w:rsidR="00016ABA" w:rsidRPr="00016ABA" w:rsidRDefault="00016ABA" w:rsidP="00827ECA">
      <w:pPr>
        <w:pStyle w:val="ZLITUSTzmustliter"/>
      </w:pPr>
      <w:r w:rsidRPr="00016ABA">
        <w:lastRenderedPageBreak/>
        <w:t>8.</w:t>
      </w:r>
      <w:r w:rsidR="002265AD">
        <w:t xml:space="preserve"> </w:t>
      </w:r>
      <w:r w:rsidRPr="00016ABA">
        <w:t>Zalecenia, o których mowa w ust. 1, 1a i 6, są kierowane do Prezesa UTK, a</w:t>
      </w:r>
      <w:r w:rsidR="008B2A39">
        <w:t> </w:t>
      </w:r>
      <w:r w:rsidRPr="00016ABA">
        <w:t xml:space="preserve">w uzasadnionych przypadkach do Agencji </w:t>
      </w:r>
      <w:r w:rsidR="00B82CF4">
        <w:t>i</w:t>
      </w:r>
      <w:r w:rsidR="00454CF3">
        <w:t xml:space="preserve"> </w:t>
      </w:r>
      <w:r w:rsidRPr="00016ABA">
        <w:t>innych zainteresowanych podmiotów, w tym podmiotów w innych państwach członkowskich Unii Europejskiej.”;</w:t>
      </w:r>
    </w:p>
    <w:p w14:paraId="1CEAC7DA" w14:textId="4596BEBC" w:rsidR="00016ABA" w:rsidRPr="00016ABA" w:rsidRDefault="000844EF" w:rsidP="003D6E5B">
      <w:pPr>
        <w:pStyle w:val="PKTpunkt"/>
      </w:pPr>
      <w:r>
        <w:t>6</w:t>
      </w:r>
      <w:r w:rsidR="00475880">
        <w:t>9</w:t>
      </w:r>
      <w:r w:rsidR="00016ABA" w:rsidRPr="00016ABA">
        <w:t>)</w:t>
      </w:r>
      <w:r w:rsidR="00016ABA" w:rsidRPr="00016ABA">
        <w:tab/>
        <w:t>w art. 28m</w:t>
      </w:r>
      <w:r w:rsidR="00E01BA3">
        <w:t xml:space="preserve"> </w:t>
      </w:r>
      <w:r w:rsidR="00016ABA" w:rsidRPr="00016ABA">
        <w:t>ust. 3 otrzymuje brzmienie:</w:t>
      </w:r>
    </w:p>
    <w:p w14:paraId="1ED4F443" w14:textId="12F5397F" w:rsidR="00016ABA" w:rsidRDefault="00016ABA" w:rsidP="002406A2">
      <w:pPr>
        <w:pStyle w:val="ZUSTzmustartykuempunktem"/>
      </w:pPr>
      <w:r w:rsidRPr="00016ABA">
        <w:t>„3.</w:t>
      </w:r>
      <w:r w:rsidR="002265AD">
        <w:t xml:space="preserve"> </w:t>
      </w:r>
      <w:r w:rsidRPr="00016ABA">
        <w:t xml:space="preserve">W skład komisji kolejowych wchodzą w szczególności przedstawiciele przewoźników kolejowych, zarządców lub </w:t>
      </w:r>
      <w:r w:rsidR="00707AE0">
        <w:t>użytkowników bocznic kolejowych</w:t>
      </w:r>
      <w:r w:rsidRPr="00016ABA">
        <w:t>, których pojazdy kolejowe lub zatrudnione osoby uczestniczy</w:t>
      </w:r>
      <w:r w:rsidR="00454CF3">
        <w:t>ły</w:t>
      </w:r>
      <w:r w:rsidRPr="00016ABA">
        <w:t xml:space="preserve"> w poważnym wypadku, wypadku lub incydencie bądź których infrastruktura kolejowa ma związek z tym poważnym wypadkiem, wypadkiem lub incydentem.”</w:t>
      </w:r>
      <w:r w:rsidR="00E01BA3">
        <w:t>;</w:t>
      </w:r>
    </w:p>
    <w:p w14:paraId="6AAB749F" w14:textId="251E9094" w:rsidR="00275CE7" w:rsidRPr="00275CE7" w:rsidRDefault="00475880" w:rsidP="00275CE7">
      <w:pPr>
        <w:pStyle w:val="PKTpunkt"/>
      </w:pPr>
      <w:r>
        <w:t>70</w:t>
      </w:r>
      <w:r w:rsidR="00275CE7" w:rsidRPr="00275CE7">
        <w:t>)</w:t>
      </w:r>
      <w:r w:rsidR="00275CE7" w:rsidRPr="00275CE7">
        <w:tab/>
        <w:t>w art. 65 ust. 2 otrzymuje brzmienie</w:t>
      </w:r>
      <w:r w:rsidR="00614ABC">
        <w:t>:</w:t>
      </w:r>
    </w:p>
    <w:p w14:paraId="4EA5E023" w14:textId="2B15C430" w:rsidR="00275CE7" w:rsidRDefault="00275CE7" w:rsidP="00275CE7">
      <w:pPr>
        <w:pStyle w:val="ZUSTzmustartykuempunktem"/>
      </w:pPr>
      <w:r w:rsidRPr="00275CE7">
        <w:t>„2.</w:t>
      </w:r>
      <w:r w:rsidR="002265AD">
        <w:t xml:space="preserve"> </w:t>
      </w:r>
      <w:r w:rsidRPr="00275CE7">
        <w:t xml:space="preserve">Kto eksploatuje pojazd kolejowy bez </w:t>
      </w:r>
      <w:r w:rsidR="00A510FA">
        <w:t xml:space="preserve">ważnego </w:t>
      </w:r>
      <w:r w:rsidRPr="00275CE7">
        <w:t xml:space="preserve">przywrócenia do eksploatacji, </w:t>
      </w:r>
      <w:r w:rsidR="004305C8">
        <w:t>o</w:t>
      </w:r>
      <w:r w:rsidR="008B2A39">
        <w:t> </w:t>
      </w:r>
      <w:r w:rsidR="004305C8">
        <w:t>którym mowa</w:t>
      </w:r>
      <w:r w:rsidR="00454CF3">
        <w:t xml:space="preserve"> </w:t>
      </w:r>
      <w:r w:rsidRPr="00275CE7">
        <w:t>w art. 2 lit. d rozporządzenia (UE)</w:t>
      </w:r>
      <w:r w:rsidR="000D1487">
        <w:t xml:space="preserve"> nr</w:t>
      </w:r>
      <w:r w:rsidRPr="00275CE7">
        <w:t xml:space="preserve"> 2019/779, podlega karze grzywny.”;</w:t>
      </w:r>
    </w:p>
    <w:p w14:paraId="4C947987" w14:textId="367F199B" w:rsidR="00A61C7E" w:rsidRPr="00275CE7" w:rsidRDefault="00475880" w:rsidP="004679B3">
      <w:pPr>
        <w:pStyle w:val="PKTpunkt"/>
      </w:pPr>
      <w:r>
        <w:t>71</w:t>
      </w:r>
      <w:r w:rsidR="00A61C7E" w:rsidRPr="00275CE7">
        <w:t>)</w:t>
      </w:r>
      <w:r w:rsidR="00A61C7E" w:rsidRPr="00275CE7">
        <w:tab/>
        <w:t>w art. 66</w:t>
      </w:r>
      <w:r w:rsidR="008309AD">
        <w:t xml:space="preserve"> w ust. 1</w:t>
      </w:r>
      <w:r w:rsidR="00A61C7E" w:rsidRPr="00275CE7">
        <w:t>:</w:t>
      </w:r>
    </w:p>
    <w:p w14:paraId="77070F93" w14:textId="77777777" w:rsidR="001525B0" w:rsidRDefault="00AE2843" w:rsidP="004679B3">
      <w:pPr>
        <w:pStyle w:val="LITlitera"/>
      </w:pPr>
      <w:r>
        <w:t>a)</w:t>
      </w:r>
      <w:r w:rsidR="001525B0">
        <w:tab/>
      </w:r>
      <w:r>
        <w:t xml:space="preserve">w pkt 1 uchyla się lit. c, </w:t>
      </w:r>
    </w:p>
    <w:p w14:paraId="64ED6AF1" w14:textId="77777777" w:rsidR="00AA20A0" w:rsidRPr="00AA20A0" w:rsidRDefault="00AE2843" w:rsidP="004679B3">
      <w:pPr>
        <w:pStyle w:val="LITlitera"/>
      </w:pPr>
      <w:r>
        <w:t>b</w:t>
      </w:r>
      <w:r w:rsidR="004679B3">
        <w:t>)</w:t>
      </w:r>
      <w:r w:rsidR="00821C91">
        <w:tab/>
      </w:r>
      <w:r w:rsidR="00AA20A0" w:rsidRPr="00AA20A0">
        <w:t>w pkt 4 lit. a otrzymuje brzmienie:</w:t>
      </w:r>
    </w:p>
    <w:p w14:paraId="032C992A" w14:textId="6289C802" w:rsidR="00AA20A0" w:rsidRPr="00A61C7E" w:rsidRDefault="00AA20A0" w:rsidP="004679B3">
      <w:pPr>
        <w:pStyle w:val="ZLITLITzmlitliter"/>
      </w:pPr>
      <w:r w:rsidRPr="00AA20A0">
        <w:t>„a)</w:t>
      </w:r>
      <w:r w:rsidRPr="00AA20A0">
        <w:tab/>
        <w:t>nieterminowo przedłożył Prezesowi UTK raport w sprawie bezpiecze</w:t>
      </w:r>
      <w:r>
        <w:t>ństwa, o</w:t>
      </w:r>
      <w:r w:rsidR="008B2A39">
        <w:t> </w:t>
      </w:r>
      <w:r>
        <w:t>którym mowa w art. 17ab</w:t>
      </w:r>
      <w:r w:rsidRPr="00AA20A0">
        <w:t xml:space="preserve"> ust. 1,”,</w:t>
      </w:r>
    </w:p>
    <w:p w14:paraId="0C359ABB" w14:textId="0B1A95E8" w:rsidR="00D965FF" w:rsidRDefault="00AE2843" w:rsidP="00652434">
      <w:pPr>
        <w:pStyle w:val="LITlitera"/>
      </w:pPr>
      <w:r>
        <w:t>c</w:t>
      </w:r>
      <w:r w:rsidR="004679B3">
        <w:t>)</w:t>
      </w:r>
      <w:r w:rsidR="00821C91">
        <w:tab/>
      </w:r>
      <w:r w:rsidR="00A61C7E">
        <w:t xml:space="preserve">pkt </w:t>
      </w:r>
      <w:r w:rsidR="00A61C7E" w:rsidRPr="00A61C7E">
        <w:t>8</w:t>
      </w:r>
      <w:r w:rsidR="00B965DB">
        <w:t xml:space="preserve"> otrzymuje brzmienie:</w:t>
      </w:r>
    </w:p>
    <w:p w14:paraId="05671BA0" w14:textId="027120CD" w:rsidR="009068B7" w:rsidRDefault="00D965FF" w:rsidP="00D965FF">
      <w:pPr>
        <w:pStyle w:val="ZLITPKTzmpktliter"/>
      </w:pPr>
      <w:r w:rsidRPr="00D965FF">
        <w:t>„8)</w:t>
      </w:r>
      <w:r w:rsidRPr="00D965FF">
        <w:tab/>
        <w:t>dysponent, który, wbrew obowiązkowi określonemu w art. 25gb ust. 3, nie zawiadomił Prezesa UTK o wszelkich zmianach danych w odniesieniu do zarejestrowanych przez niego pojazdów kolejowych w europejskim rejestrze pojazdów kolejowych (EVR), w tym o wycofaniu pojazdu z eksploatacji lub o</w:t>
      </w:r>
      <w:r w:rsidR="008B2A39">
        <w:t> </w:t>
      </w:r>
      <w:r w:rsidRPr="00D965FF">
        <w:t>decyzji o nieprzedłużeniu jego rejestracji;”,</w:t>
      </w:r>
      <w:r w:rsidR="003C1FB5">
        <w:t xml:space="preserve"> </w:t>
      </w:r>
    </w:p>
    <w:p w14:paraId="539A1208" w14:textId="5E9DE9BE" w:rsidR="00946D6D" w:rsidRDefault="00AE2843" w:rsidP="004679B3">
      <w:pPr>
        <w:pStyle w:val="LITlitera"/>
      </w:pPr>
      <w:r>
        <w:t>d</w:t>
      </w:r>
      <w:r w:rsidR="004679B3">
        <w:t>)</w:t>
      </w:r>
      <w:r w:rsidR="00821C91">
        <w:tab/>
      </w:r>
      <w:r w:rsidR="00C355E8">
        <w:t xml:space="preserve">w pkt 9 kropkę zastępuje się średnikiem i </w:t>
      </w:r>
      <w:r w:rsidR="00946D6D">
        <w:t>dodaje się pkt 10 w brzmieniu:</w:t>
      </w:r>
    </w:p>
    <w:p w14:paraId="58B2A787" w14:textId="2109064D" w:rsidR="00946D6D" w:rsidRDefault="00486737" w:rsidP="004679B3">
      <w:pPr>
        <w:pStyle w:val="ZLITPKTzmpktliter"/>
      </w:pPr>
      <w:r w:rsidRPr="00486737">
        <w:t>„</w:t>
      </w:r>
      <w:r w:rsidR="00BC102E" w:rsidRPr="00BC102E">
        <w:t>1</w:t>
      </w:r>
      <w:r>
        <w:t>0</w:t>
      </w:r>
      <w:r w:rsidR="00BC102E" w:rsidRPr="00BC102E">
        <w:t>)</w:t>
      </w:r>
      <w:r w:rsidR="00BC102E">
        <w:tab/>
      </w:r>
      <w:r w:rsidR="00ED47A5" w:rsidRPr="00ED47A5">
        <w:t xml:space="preserve">podmiot, który </w:t>
      </w:r>
      <w:r w:rsidR="00ED47A5" w:rsidRPr="001D00DD">
        <w:t>wbrew obowiązkowi określonemu w art. 14aa ust. 3</w:t>
      </w:r>
      <w:r w:rsidR="00A4723F">
        <w:t>,</w:t>
      </w:r>
      <w:r w:rsidR="00ED47A5">
        <w:t xml:space="preserve"> </w:t>
      </w:r>
      <w:r w:rsidR="00ED47A5" w:rsidRPr="00ED47A5">
        <w:t>nie udzielił odpowiedzi na ostrzeżenie Prezesa UTK</w:t>
      </w:r>
      <w:r w:rsidR="00BC102E">
        <w:t>.</w:t>
      </w:r>
      <w:r w:rsidR="00946D6D">
        <w:rPr>
          <w:rFonts w:cs="Times"/>
        </w:rPr>
        <w:t>”</w:t>
      </w:r>
      <w:r w:rsidR="00AE2843">
        <w:t>;</w:t>
      </w:r>
    </w:p>
    <w:p w14:paraId="58D1D217" w14:textId="7C474F28" w:rsidR="00690AAA" w:rsidRDefault="00475880" w:rsidP="00690AAA">
      <w:pPr>
        <w:pStyle w:val="PKTpunkt"/>
      </w:pPr>
      <w:r>
        <w:t>72</w:t>
      </w:r>
      <w:r w:rsidR="00690AAA" w:rsidRPr="00275CE7">
        <w:t>)</w:t>
      </w:r>
      <w:r w:rsidR="00690AAA" w:rsidRPr="00275CE7">
        <w:tab/>
      </w:r>
      <w:r w:rsidR="00690AAA">
        <w:t>po załączniku nr 1 do ustawy dodaje się załącznik nr 1a do ustawy w brzmieniu określonym w załączniku do niniejszej ustawy.</w:t>
      </w:r>
    </w:p>
    <w:p w14:paraId="0475935A" w14:textId="4361CE28" w:rsidR="00F92A9A" w:rsidRPr="00935122" w:rsidRDefault="00935122">
      <w:pPr>
        <w:pStyle w:val="ARTartustawynprozporzdzenia"/>
      </w:pPr>
      <w:r w:rsidRPr="00DD2874">
        <w:rPr>
          <w:rStyle w:val="Ppogrubienie"/>
        </w:rPr>
        <w:t>Art</w:t>
      </w:r>
      <w:r w:rsidR="00AE6BC4" w:rsidRPr="00DD2874">
        <w:rPr>
          <w:rStyle w:val="Ppogrubienie"/>
        </w:rPr>
        <w:t>. </w:t>
      </w:r>
      <w:r w:rsidR="00DB4099" w:rsidRPr="00DD2874">
        <w:rPr>
          <w:rStyle w:val="Ppogrubienie"/>
        </w:rPr>
        <w:t>2</w:t>
      </w:r>
      <w:r w:rsidR="00AE6BC4" w:rsidRPr="00DD2874">
        <w:rPr>
          <w:rStyle w:val="Ppogrubienie"/>
        </w:rPr>
        <w:t>.</w:t>
      </w:r>
      <w:r w:rsidR="002265AD">
        <w:t xml:space="preserve"> </w:t>
      </w:r>
      <w:r w:rsidRPr="00935122">
        <w:t xml:space="preserve">Do kontroli </w:t>
      </w:r>
      <w:r w:rsidR="00AE6BC4">
        <w:t>prowadzonych</w:t>
      </w:r>
      <w:r w:rsidR="00454CF3">
        <w:t xml:space="preserve"> </w:t>
      </w:r>
      <w:r w:rsidRPr="00935122">
        <w:t>przez Prezesa Urzędu Transportu Kolejowego</w:t>
      </w:r>
      <w:r w:rsidR="00F6531C">
        <w:t>,</w:t>
      </w:r>
      <w:r w:rsidR="00AE6BC4">
        <w:t xml:space="preserve"> wszczętych</w:t>
      </w:r>
      <w:r w:rsidRPr="00935122">
        <w:t xml:space="preserve"> i niezakończonych</w:t>
      </w:r>
      <w:r w:rsidR="00454CF3">
        <w:t xml:space="preserve"> </w:t>
      </w:r>
      <w:r w:rsidRPr="00935122">
        <w:t xml:space="preserve">przed dniem wejścia w życie niniejszej ustawy, stosuje się przepisy </w:t>
      </w:r>
      <w:r w:rsidR="00AE6BC4">
        <w:t>dotychczasow</w:t>
      </w:r>
      <w:r w:rsidR="009D53EA">
        <w:t>e.</w:t>
      </w:r>
    </w:p>
    <w:p w14:paraId="50E4AC49" w14:textId="4CAD3DE1" w:rsidR="00BB6BDB" w:rsidRPr="00935122" w:rsidRDefault="00D715F0" w:rsidP="008403AA">
      <w:pPr>
        <w:pStyle w:val="ARTartustawynprozporzdzenia"/>
      </w:pPr>
      <w:r w:rsidRPr="00DD2874">
        <w:rPr>
          <w:rStyle w:val="Ppogrubienie"/>
        </w:rPr>
        <w:lastRenderedPageBreak/>
        <w:t>Art. </w:t>
      </w:r>
      <w:r w:rsidR="00DB4099" w:rsidRPr="00DD2874">
        <w:rPr>
          <w:rStyle w:val="Ppogrubienie"/>
        </w:rPr>
        <w:t>3</w:t>
      </w:r>
      <w:r w:rsidRPr="00DD2874">
        <w:rPr>
          <w:rStyle w:val="Ppogrubienie"/>
        </w:rPr>
        <w:t>.</w:t>
      </w:r>
      <w:r w:rsidR="002265AD">
        <w:t xml:space="preserve"> </w:t>
      </w:r>
      <w:r w:rsidR="0067797E">
        <w:t>1</w:t>
      </w:r>
      <w:r w:rsidR="00BB6BDB" w:rsidRPr="00BB6BDB">
        <w:t>. Postępowania w sprawie wydania, przedłużenia i zmiany autoryzacji bezpieczeństwa, wszczęte i niezakończone przed dniem wejścia w życie niniejszej ustawy</w:t>
      </w:r>
      <w:r w:rsidR="006031FF">
        <w:t>,</w:t>
      </w:r>
      <w:r w:rsidR="00BB6BDB" w:rsidRPr="00BB6BDB">
        <w:t xml:space="preserve"> prowadzi się na podstawie przepisów ustawy zmienianej w art. 1</w:t>
      </w:r>
      <w:r w:rsidR="00A4723F">
        <w:t>,</w:t>
      </w:r>
      <w:r w:rsidR="00BB6BDB" w:rsidRPr="00BB6BDB">
        <w:t xml:space="preserve"> w brzmieniu nadanym niniejszą ustawą.</w:t>
      </w:r>
    </w:p>
    <w:p w14:paraId="27221380" w14:textId="4606A7F0" w:rsidR="00C32472" w:rsidRDefault="0067797E" w:rsidP="008D7B1D">
      <w:pPr>
        <w:pStyle w:val="USTustnpkodeksu"/>
      </w:pPr>
      <w:r>
        <w:t>2</w:t>
      </w:r>
      <w:r w:rsidR="00935122" w:rsidRPr="00935122">
        <w:t>.</w:t>
      </w:r>
      <w:r w:rsidR="002265AD">
        <w:t xml:space="preserve"> </w:t>
      </w:r>
      <w:r w:rsidR="009D53EA">
        <w:t>Do postępowań</w:t>
      </w:r>
      <w:r w:rsidR="009D53EA" w:rsidRPr="00935122">
        <w:t xml:space="preserve"> w sprawie cofnięcia certyfikatu bezpieczeństwa</w:t>
      </w:r>
      <w:r w:rsidR="005E08EC">
        <w:t xml:space="preserve"> lub autoryzacji bezpieczeństwa</w:t>
      </w:r>
      <w:r w:rsidR="009D53EA" w:rsidRPr="00935122">
        <w:t xml:space="preserve">, </w:t>
      </w:r>
      <w:r w:rsidR="009D53EA">
        <w:t>wszczętych</w:t>
      </w:r>
      <w:r w:rsidR="009D53EA" w:rsidRPr="00935122">
        <w:t xml:space="preserve"> i niezakończon</w:t>
      </w:r>
      <w:r w:rsidR="00BF1DD4">
        <w:t>ych</w:t>
      </w:r>
      <w:r w:rsidR="009D53EA" w:rsidRPr="00935122">
        <w:t xml:space="preserve"> przed dniem wejścia w życie niniejszej ustawy</w:t>
      </w:r>
      <w:r w:rsidR="00F800F2">
        <w:t>,</w:t>
      </w:r>
      <w:r w:rsidR="009D53EA">
        <w:t xml:space="preserve"> stosuje się przepisy dotychczasowe.</w:t>
      </w:r>
    </w:p>
    <w:p w14:paraId="1D9C9DC2" w14:textId="786823D2" w:rsidR="00D01776" w:rsidRDefault="0081620C" w:rsidP="006031FF">
      <w:pPr>
        <w:pStyle w:val="USTustnpkodeksu"/>
      </w:pPr>
      <w:bookmarkStart w:id="13" w:name="highlightHit_0"/>
      <w:bookmarkStart w:id="14" w:name="highlightHit_1"/>
      <w:bookmarkStart w:id="15" w:name="highlightHit_2"/>
      <w:bookmarkEnd w:id="13"/>
      <w:bookmarkEnd w:id="14"/>
      <w:bookmarkEnd w:id="15"/>
      <w:r>
        <w:t>3</w:t>
      </w:r>
      <w:r w:rsidR="00D01776">
        <w:t>.</w:t>
      </w:r>
      <w:r w:rsidR="00B84BC2" w:rsidRPr="00B84BC2">
        <w:t xml:space="preserve"> Do postępowań w sprawie przyznania odstępstwa od obowiązku stosowania technicznych specyfikacj</w:t>
      </w:r>
      <w:r w:rsidR="00597241">
        <w:t>i</w:t>
      </w:r>
      <w:r w:rsidR="00B84BC2" w:rsidRPr="00B84BC2">
        <w:t xml:space="preserve"> interoperacyjności</w:t>
      </w:r>
      <w:r w:rsidR="00A4723F">
        <w:t>,</w:t>
      </w:r>
      <w:r w:rsidR="00B84BC2" w:rsidRPr="00B84BC2">
        <w:t xml:space="preserve"> wszczętych i niezakończonych przed dniem wejścia w życie niniejszej ustawy</w:t>
      </w:r>
      <w:r w:rsidR="00A4723F">
        <w:t>,</w:t>
      </w:r>
      <w:r w:rsidR="00B84BC2" w:rsidRPr="00B84BC2">
        <w:t xml:space="preserve"> stosuje się przepisy ustawy zmienianej w art. 1</w:t>
      </w:r>
      <w:r w:rsidR="00A4723F">
        <w:t>,</w:t>
      </w:r>
      <w:r w:rsidR="00B84BC2" w:rsidRPr="00B84BC2">
        <w:t xml:space="preserve"> w</w:t>
      </w:r>
      <w:r w:rsidR="00BC1527">
        <w:t> </w:t>
      </w:r>
      <w:r w:rsidR="00B84BC2" w:rsidRPr="00B84BC2">
        <w:t>brzmieniu nadanym niniejszą ustawą.</w:t>
      </w:r>
    </w:p>
    <w:p w14:paraId="1C5CD865" w14:textId="665E5F10" w:rsidR="00D01776" w:rsidRDefault="0081620C" w:rsidP="006031FF">
      <w:pPr>
        <w:pStyle w:val="USTustnpkodeksu"/>
      </w:pPr>
      <w:r>
        <w:t>4</w:t>
      </w:r>
      <w:r w:rsidR="00D01776">
        <w:t>. Do postępowań w sprawie ważności</w:t>
      </w:r>
      <w:r w:rsidR="00D01776" w:rsidRPr="00486C4F">
        <w:t xml:space="preserve"> świadectw sprawności technicznej,</w:t>
      </w:r>
      <w:r w:rsidR="00D01776">
        <w:t xml:space="preserve"> prowadzonych na podstawie art. 14 ust. 1 pkt 2</w:t>
      </w:r>
      <w:r w:rsidR="00D01776" w:rsidRPr="00486C4F">
        <w:t xml:space="preserve"> ustawy zmienianej w art. 1</w:t>
      </w:r>
      <w:r w:rsidR="00A4723F">
        <w:t>,</w:t>
      </w:r>
      <w:r w:rsidR="00D01776" w:rsidRPr="00486C4F">
        <w:t xml:space="preserve"> w brzmieniu dotychczasowym</w:t>
      </w:r>
      <w:r w:rsidR="00D01776">
        <w:t>, wszczętych i niezakończonych</w:t>
      </w:r>
      <w:r w:rsidR="00D01776" w:rsidRPr="00E96C15">
        <w:t xml:space="preserve"> przed dniem wejścia w życie niniejszej ustawy</w:t>
      </w:r>
      <w:r w:rsidR="00D01776">
        <w:t>,</w:t>
      </w:r>
      <w:r w:rsidR="00FE5231">
        <w:t xml:space="preserve"> </w:t>
      </w:r>
      <w:r w:rsidR="00D01776">
        <w:t>stosuje się przepisy dotychczasowe.</w:t>
      </w:r>
    </w:p>
    <w:p w14:paraId="30E66805" w14:textId="4D71E485" w:rsidR="00D01776" w:rsidRDefault="0081620C" w:rsidP="006031FF">
      <w:pPr>
        <w:pStyle w:val="USTustnpkodeksu"/>
      </w:pPr>
      <w:r>
        <w:t>5</w:t>
      </w:r>
      <w:r w:rsidR="00D01776">
        <w:t>. Do post</w:t>
      </w:r>
      <w:r w:rsidR="00FE5231">
        <w:t>ę</w:t>
      </w:r>
      <w:r w:rsidR="00D01776">
        <w:t>powań w sprawie wyłączenia z eksploatacji pojazdu kolejowego lub ograniczenia jego eksploatacji, prowadzonych na podstawie art. 14 ust. 2 pkt 2 ustawy zmienianej w art. 1</w:t>
      </w:r>
      <w:r w:rsidR="00A4723F">
        <w:t>,</w:t>
      </w:r>
      <w:r w:rsidR="00D01776">
        <w:t xml:space="preserve"> w brzmieniu dotychczasowym, wszczętych i niezakończonych przed dniem wejścia w życie niniejszej ustawy, stosuje się przepisy dotychczasowe.</w:t>
      </w:r>
    </w:p>
    <w:p w14:paraId="12314CAE" w14:textId="02CFDEE8" w:rsidR="00B44A56" w:rsidRDefault="0081620C">
      <w:pPr>
        <w:pStyle w:val="USTustnpkodeksu"/>
      </w:pPr>
      <w:r>
        <w:t>6</w:t>
      </w:r>
      <w:r w:rsidR="00B44A56">
        <w:t>.</w:t>
      </w:r>
      <w:r w:rsidR="002265AD">
        <w:t xml:space="preserve"> </w:t>
      </w:r>
      <w:r w:rsidR="00B44A56" w:rsidRPr="00621714">
        <w:t xml:space="preserve">Do postępowań </w:t>
      </w:r>
      <w:r w:rsidR="00B44A56">
        <w:t>w sprawie rejestracji albo zawieszenia rejestracji pojazdów kolejowych oraz zmiany danych rejestrowych w krajowym rejestrze pojazdów kolejowych</w:t>
      </w:r>
      <w:r w:rsidR="00B44A56" w:rsidRPr="00621714">
        <w:t>, wszczętych i</w:t>
      </w:r>
      <w:r w:rsidR="00FF3C95">
        <w:t xml:space="preserve"> </w:t>
      </w:r>
      <w:r w:rsidR="00B44A56" w:rsidRPr="00621714">
        <w:t>niezakończonych przed dniem wejścia w życie niniejszej ustawy, stosuje się przepisy dotychczasowe</w:t>
      </w:r>
      <w:r w:rsidR="00B44A56">
        <w:t>, z tym że uznaje się, że sprawy te dotyczą europejskiego rejestru pojazdów</w:t>
      </w:r>
      <w:r w:rsidR="00CC2CD7">
        <w:t xml:space="preserve"> kolejowych</w:t>
      </w:r>
      <w:r w:rsidR="00B44A56">
        <w:t xml:space="preserve"> (EVR)</w:t>
      </w:r>
      <w:r w:rsidR="00B44A56" w:rsidRPr="00621714">
        <w:t>.</w:t>
      </w:r>
    </w:p>
    <w:p w14:paraId="08575FEB" w14:textId="38C8C2A4" w:rsidR="00D01776" w:rsidRDefault="0081620C">
      <w:pPr>
        <w:pStyle w:val="USTustnpkodeksu"/>
      </w:pPr>
      <w:r>
        <w:t>7</w:t>
      </w:r>
      <w:r w:rsidR="00B44A56" w:rsidRPr="00B44A56">
        <w:t xml:space="preserve">. </w:t>
      </w:r>
      <w:r w:rsidR="005C0026">
        <w:t>Do p</w:t>
      </w:r>
      <w:r w:rsidR="00B44A56" w:rsidRPr="00B44A56">
        <w:t>ostępowa</w:t>
      </w:r>
      <w:r w:rsidR="005C0026">
        <w:t>ń</w:t>
      </w:r>
      <w:r w:rsidR="00B44A56" w:rsidRPr="00B44A56">
        <w:t xml:space="preserve"> w sprawie ustalenia, czy w związku z planowanym zakresem prac niezbędne jest uzyskanie nowego zezwolenia na dopuszczenie do eksploatacji dla podsystemu strukturalnego po modernizacji, prowadzon</w:t>
      </w:r>
      <w:r w:rsidR="00ED5E26">
        <w:t>ych</w:t>
      </w:r>
      <w:r w:rsidR="00B44A56" w:rsidRPr="00B44A56">
        <w:t xml:space="preserve"> na podstawie art. 25k ust. 4 ustawy zmienianej w art. 1</w:t>
      </w:r>
      <w:r w:rsidR="00A4723F">
        <w:t>,</w:t>
      </w:r>
      <w:r w:rsidR="00B44A56" w:rsidRPr="00B44A56">
        <w:t xml:space="preserve"> w brzmieniu dotychczasowym, wszczęt</w:t>
      </w:r>
      <w:r w:rsidR="005C0026">
        <w:t>ych</w:t>
      </w:r>
      <w:r w:rsidR="00B44A56" w:rsidRPr="00B44A56">
        <w:t xml:space="preserve"> i niezakończon</w:t>
      </w:r>
      <w:r w:rsidR="005C0026">
        <w:t>ych</w:t>
      </w:r>
      <w:r w:rsidR="00B44A56" w:rsidRPr="00B44A56">
        <w:t xml:space="preserve"> przed dniem wejścia w</w:t>
      </w:r>
      <w:r w:rsidR="00FF3C95">
        <w:t xml:space="preserve"> </w:t>
      </w:r>
      <w:r w:rsidR="00B44A56" w:rsidRPr="00B44A56">
        <w:t xml:space="preserve">życie niniejszej ustawy, </w:t>
      </w:r>
      <w:r w:rsidR="005C0026" w:rsidRPr="005C0026">
        <w:t>stosuje się przepisy dotychczasowe</w:t>
      </w:r>
      <w:r w:rsidR="005C0026">
        <w:t>.</w:t>
      </w:r>
    </w:p>
    <w:p w14:paraId="1B077066" w14:textId="52C7A393" w:rsidR="000C40EB" w:rsidRDefault="0081620C">
      <w:pPr>
        <w:pStyle w:val="USTustnpkodeksu"/>
      </w:pPr>
      <w:r>
        <w:t>8</w:t>
      </w:r>
      <w:r w:rsidR="000C40EB">
        <w:t xml:space="preserve">. </w:t>
      </w:r>
      <w:r w:rsidR="000C40EB" w:rsidRPr="000C40EB">
        <w:t>Do postępowań w sprawie wydania zezwolenia na dopuszczenie do eksploatacji podsystemu strukturalnego „infrastruktura”, „sterowanie – urządzenia przytorowe” lub „energia”, wszczętych i niezakończonych przed dniem wejścia w życie niniejszej ustawy</w:t>
      </w:r>
      <w:r w:rsidR="00A4723F">
        <w:t>,</w:t>
      </w:r>
      <w:r w:rsidR="000C40EB" w:rsidRPr="000C40EB">
        <w:t xml:space="preserve"> stosuje się przepisy dotychczaso</w:t>
      </w:r>
      <w:r w:rsidR="0086619B">
        <w:t>we</w:t>
      </w:r>
      <w:r w:rsidR="000C40EB" w:rsidRPr="000C40EB">
        <w:t>.</w:t>
      </w:r>
    </w:p>
    <w:p w14:paraId="076FAB1C" w14:textId="64AB74A8" w:rsidR="00154148" w:rsidRDefault="0081620C" w:rsidP="000C40EB">
      <w:pPr>
        <w:pStyle w:val="USTustnpkodeksu"/>
      </w:pPr>
      <w:r>
        <w:lastRenderedPageBreak/>
        <w:t>9</w:t>
      </w:r>
      <w:r w:rsidR="00154148">
        <w:t xml:space="preserve">. </w:t>
      </w:r>
      <w:r w:rsidR="00154148" w:rsidRPr="00154148">
        <w:t xml:space="preserve">Bocznice kolejowe niebędące </w:t>
      </w:r>
      <w:r w:rsidR="000D2DD7">
        <w:t>infrastrukturą</w:t>
      </w:r>
      <w:r w:rsidR="000D2DD7" w:rsidRPr="00154148">
        <w:t xml:space="preserve"> </w:t>
      </w:r>
      <w:r w:rsidR="00154148" w:rsidRPr="00154148">
        <w:t>prywatną dopuszczone do eksploatacji przed dniem wejścia w życie niniejszej ustawy, niepodlegające modernizacji</w:t>
      </w:r>
      <w:r w:rsidR="00B324B9">
        <w:t xml:space="preserve"> </w:t>
      </w:r>
      <w:r w:rsidR="00F864FC">
        <w:t xml:space="preserve">albo </w:t>
      </w:r>
      <w:r w:rsidR="00B324B9">
        <w:t>odnowieniu</w:t>
      </w:r>
      <w:r w:rsidR="00154148" w:rsidRPr="00154148">
        <w:t>, eksploatuje się na podstawie przepisów dotychczasowych.</w:t>
      </w:r>
    </w:p>
    <w:p w14:paraId="62041189" w14:textId="7956393C" w:rsidR="006220CC" w:rsidRPr="0045425A" w:rsidRDefault="006220CC" w:rsidP="006E10F7">
      <w:pPr>
        <w:pStyle w:val="ARTartustawynprozporzdzenia"/>
      </w:pPr>
      <w:r w:rsidRPr="00F23949">
        <w:rPr>
          <w:rStyle w:val="Ppogrubienie"/>
        </w:rPr>
        <w:t>Art. </w:t>
      </w:r>
      <w:r w:rsidR="00DB4099">
        <w:rPr>
          <w:rStyle w:val="Ppogrubienie"/>
        </w:rPr>
        <w:t>4</w:t>
      </w:r>
      <w:r w:rsidRPr="00F23949">
        <w:rPr>
          <w:rStyle w:val="Ppogrubienie"/>
        </w:rPr>
        <w:t>.</w:t>
      </w:r>
      <w:r w:rsidR="002265AD">
        <w:rPr>
          <w:rStyle w:val="Ppogrubienie"/>
        </w:rPr>
        <w:t xml:space="preserve"> </w:t>
      </w:r>
      <w:r w:rsidRPr="00DE4D35">
        <w:t>1</w:t>
      </w:r>
      <w:r w:rsidR="000E0D96" w:rsidRPr="00911C94">
        <w:t>.</w:t>
      </w:r>
      <w:r w:rsidRPr="00911C94">
        <w:t xml:space="preserve"> Certyfikaty bezpieczeństwa, autoryzacje bezpieczeństwa i świadectwa</w:t>
      </w:r>
      <w:r w:rsidR="00911C94" w:rsidRPr="00B907D8">
        <w:t xml:space="preserve"> </w:t>
      </w:r>
      <w:r w:rsidRPr="00426FBB">
        <w:t>bezpieczeństwa wydane przed dniem wejścia w życie niniejszej ustawy</w:t>
      </w:r>
      <w:r w:rsidR="00FE5231" w:rsidRPr="00426FBB">
        <w:t xml:space="preserve"> </w:t>
      </w:r>
      <w:r w:rsidRPr="0025330D">
        <w:t xml:space="preserve">zachowują ważność </w:t>
      </w:r>
      <w:r w:rsidR="001A0B10" w:rsidRPr="002665F9">
        <w:t>zgodnie z warunkami</w:t>
      </w:r>
      <w:r w:rsidRPr="002665F9">
        <w:t>, na jakich zostały wydane.</w:t>
      </w:r>
    </w:p>
    <w:p w14:paraId="51218FBB" w14:textId="55AADA3F" w:rsidR="006220CC" w:rsidRPr="00935122" w:rsidRDefault="006220CC" w:rsidP="006220CC">
      <w:pPr>
        <w:pStyle w:val="USTustnpkodeksu"/>
      </w:pPr>
      <w:r w:rsidRPr="00935122">
        <w:t>2.</w:t>
      </w:r>
      <w:r w:rsidR="002265AD">
        <w:t xml:space="preserve"> </w:t>
      </w:r>
      <w:r w:rsidRPr="00935122">
        <w:t>Przewoźnicy kolejowi i zarządcy infrastruktury posiadający certyfikat bezpieczeństwa lub autoryzację bezpieczeństwa wydaną przed dniem wejścia w życie niniejszej ustawy mogą prowadzić działalność na podstawie dotychczasowych systemów zarządzania bezpieczeństwem do czasu uzyskania jednolitego certyfikatu bezpieczeństwa lub przedłużenia lub aktualizacji autoryzacji bezpieczeństwa</w:t>
      </w:r>
      <w:r w:rsidR="001F256B">
        <w:t>.</w:t>
      </w:r>
    </w:p>
    <w:p w14:paraId="0F93E668" w14:textId="12608C11" w:rsidR="006220CC" w:rsidRPr="00935122" w:rsidRDefault="006220CC" w:rsidP="006220CC">
      <w:pPr>
        <w:pStyle w:val="USTustnpkodeksu"/>
      </w:pPr>
      <w:r w:rsidRPr="00935122">
        <w:t>3.</w:t>
      </w:r>
      <w:r w:rsidR="002265AD">
        <w:t xml:space="preserve"> </w:t>
      </w:r>
      <w:r w:rsidR="00957282">
        <w:t>Przewoźników kolejowych posiadających certyfikat bezpieczeństwa uznaje się, d</w:t>
      </w:r>
      <w:r w:rsidRPr="00935122">
        <w:t>o czasu uzyskania jednolitego certyfikatu bezpieczeństwa</w:t>
      </w:r>
      <w:r>
        <w:t>,</w:t>
      </w:r>
      <w:r w:rsidRPr="00935122">
        <w:t xml:space="preserve"> </w:t>
      </w:r>
      <w:r w:rsidR="00957282">
        <w:t xml:space="preserve">za </w:t>
      </w:r>
      <w:r w:rsidRPr="00935122">
        <w:t>przewoźni</w:t>
      </w:r>
      <w:r>
        <w:t>ków</w:t>
      </w:r>
      <w:r w:rsidRPr="00935122">
        <w:t xml:space="preserve"> kolejow</w:t>
      </w:r>
      <w:r>
        <w:t>ych</w:t>
      </w:r>
      <w:r w:rsidR="00957282">
        <w:t>,</w:t>
      </w:r>
      <w:r w:rsidRPr="00935122">
        <w:t xml:space="preserve"> </w:t>
      </w:r>
      <w:r>
        <w:t>o</w:t>
      </w:r>
      <w:r w:rsidR="008B2A39">
        <w:t> </w:t>
      </w:r>
      <w:r>
        <w:t xml:space="preserve">których mowa w </w:t>
      </w:r>
      <w:r w:rsidRPr="00935122">
        <w:t>art. 4 pkt 9 ustawy zmienianej w art. 1</w:t>
      </w:r>
      <w:r w:rsidR="0057661B">
        <w:t>,</w:t>
      </w:r>
      <w:r w:rsidRPr="00935122">
        <w:t xml:space="preserve"> w brzmieniu nadanym niniejszą ustawą. </w:t>
      </w:r>
    </w:p>
    <w:p w14:paraId="37FAE5B8" w14:textId="39E1CBCD" w:rsidR="00E96C15" w:rsidRPr="00935122" w:rsidRDefault="009D53EA" w:rsidP="006220CC">
      <w:pPr>
        <w:pStyle w:val="USTustnpkodeksu"/>
      </w:pPr>
      <w:r>
        <w:t>4</w:t>
      </w:r>
      <w:r w:rsidR="006220CC" w:rsidRPr="00935122">
        <w:t>.</w:t>
      </w:r>
      <w:r w:rsidR="002265AD">
        <w:t xml:space="preserve"> </w:t>
      </w:r>
      <w:r w:rsidR="006220CC" w:rsidRPr="00935122">
        <w:t>W przypadku uzyskania przez przewoźnika kolejowego jednolitego certyfikatu bezpieczeństwa wygasa w całości posiadany przez niego certyfikat bezpieczeństwa</w:t>
      </w:r>
      <w:r w:rsidR="00422CC2">
        <w:t>.</w:t>
      </w:r>
      <w:r w:rsidR="006220CC" w:rsidRPr="00935122">
        <w:t xml:space="preserve"> </w:t>
      </w:r>
    </w:p>
    <w:p w14:paraId="2F4B97B1" w14:textId="20A741BA" w:rsidR="006220CC" w:rsidRDefault="006220CC" w:rsidP="006220CC">
      <w:pPr>
        <w:pStyle w:val="ARTartustawynprozporzdzenia"/>
      </w:pPr>
      <w:r w:rsidRPr="00137802">
        <w:rPr>
          <w:rStyle w:val="Ppogrubienie"/>
        </w:rPr>
        <w:t>Art.</w:t>
      </w:r>
      <w:r>
        <w:rPr>
          <w:rStyle w:val="Ppogrubienie"/>
        </w:rPr>
        <w:t> </w:t>
      </w:r>
      <w:r w:rsidR="00DB4099">
        <w:rPr>
          <w:rStyle w:val="Ppogrubienie"/>
        </w:rPr>
        <w:t>5</w:t>
      </w:r>
      <w:r w:rsidR="003D5C00" w:rsidRPr="00137802">
        <w:rPr>
          <w:rStyle w:val="Ppogrubienie"/>
        </w:rPr>
        <w:t>.</w:t>
      </w:r>
      <w:r w:rsidR="002265AD">
        <w:t xml:space="preserve"> </w:t>
      </w:r>
      <w:r w:rsidR="00940416">
        <w:t xml:space="preserve">1. </w:t>
      </w:r>
      <w:r w:rsidRPr="00464A9D">
        <w:t xml:space="preserve">Zezwolenia na dopuszczenie </w:t>
      </w:r>
      <w:r w:rsidR="00EB3B42" w:rsidRPr="00464A9D">
        <w:t xml:space="preserve">do eksploatacji </w:t>
      </w:r>
      <w:r w:rsidRPr="00464A9D">
        <w:t>pojazd</w:t>
      </w:r>
      <w:r w:rsidR="00EB3B42">
        <w:t>u</w:t>
      </w:r>
      <w:r w:rsidRPr="00464A9D">
        <w:t xml:space="preserve"> kolejow</w:t>
      </w:r>
      <w:r w:rsidR="00EB3B42">
        <w:t>ego</w:t>
      </w:r>
      <w:r w:rsidR="003D0AE2">
        <w:t>,</w:t>
      </w:r>
      <w:r w:rsidR="00FE5231">
        <w:t xml:space="preserve"> </w:t>
      </w:r>
      <w:r w:rsidR="00EB3B42" w:rsidRPr="00EB3B42">
        <w:t>zezwolenia na dopuszczenie typu pojazdu kolejowego</w:t>
      </w:r>
      <w:r w:rsidR="00AD3482">
        <w:t xml:space="preserve">, </w:t>
      </w:r>
      <w:r w:rsidR="00AD3482" w:rsidRPr="00AD3482">
        <w:t>dopuszczenia do eksploatacji kolejnych pojazdów zgodnych z dopuszczonym typem</w:t>
      </w:r>
      <w:r w:rsidR="003D0AE2">
        <w:t xml:space="preserve"> i</w:t>
      </w:r>
      <w:r w:rsidR="00FE5231">
        <w:t xml:space="preserve"> </w:t>
      </w:r>
      <w:r w:rsidR="003D0AE2" w:rsidRPr="003D0AE2">
        <w:t xml:space="preserve">zezwolenia na dopuszczenie do eksploatacji podsystemu strukturalnego </w:t>
      </w:r>
      <w:r w:rsidRPr="00464A9D">
        <w:t xml:space="preserve">wydane przed </w:t>
      </w:r>
      <w:r w:rsidR="00C751D4">
        <w:t xml:space="preserve">dniem </w:t>
      </w:r>
      <w:r w:rsidRPr="00464A9D">
        <w:t>wejści</w:t>
      </w:r>
      <w:r w:rsidR="00C751D4">
        <w:t>a</w:t>
      </w:r>
      <w:r w:rsidRPr="00464A9D">
        <w:t xml:space="preserve"> w życie niniejszej ustawy zachowują ważność zgodnie z warunkami, na jakich zostały wydane.</w:t>
      </w:r>
    </w:p>
    <w:p w14:paraId="02071E99" w14:textId="33EE25A2" w:rsidR="00A60B27" w:rsidRDefault="00940416">
      <w:pPr>
        <w:pStyle w:val="USTustnpkodeksu"/>
      </w:pPr>
      <w:r>
        <w:t>2</w:t>
      </w:r>
      <w:r w:rsidR="00162D5A">
        <w:t>.</w:t>
      </w:r>
      <w:r w:rsidR="002265AD">
        <w:t xml:space="preserve"> </w:t>
      </w:r>
      <w:r w:rsidR="006220CC" w:rsidRPr="00464A9D">
        <w:t>Pojazdy kolejowe, dla których wydano zezwolenie na dopuszczenie do eksploatacji</w:t>
      </w:r>
      <w:r w:rsidR="00FE5231">
        <w:t xml:space="preserve"> </w:t>
      </w:r>
      <w:r w:rsidR="00ED72FE">
        <w:t>lub zezwolenie</w:t>
      </w:r>
      <w:r w:rsidR="00ED72FE" w:rsidRPr="00ED72FE">
        <w:t xml:space="preserve"> na dopuszczenie typu pojazdu kolejowego</w:t>
      </w:r>
      <w:r w:rsidR="006220CC" w:rsidRPr="00464A9D">
        <w:t xml:space="preserve"> przed </w:t>
      </w:r>
      <w:r w:rsidR="008849D0">
        <w:t xml:space="preserve">dniem </w:t>
      </w:r>
      <w:r w:rsidR="006220CC" w:rsidRPr="00F92A9A">
        <w:t>wejści</w:t>
      </w:r>
      <w:r w:rsidR="008849D0" w:rsidRPr="00F92A9A">
        <w:t>a</w:t>
      </w:r>
      <w:r w:rsidR="006220CC" w:rsidRPr="00464A9D">
        <w:t xml:space="preserve"> w życie niniejszej ustawy, aby mogły być </w:t>
      </w:r>
      <w:bookmarkStart w:id="16" w:name="_Hlk35427454"/>
      <w:r w:rsidR="006220CC" w:rsidRPr="00464A9D">
        <w:t>eksploatowane na sieciach kolejowych nieobjętych wydanym</w:t>
      </w:r>
      <w:r w:rsidR="00F56F4B">
        <w:t xml:space="preserve"> dla danego pojazdu</w:t>
      </w:r>
      <w:r w:rsidR="006220CC" w:rsidRPr="00464A9D">
        <w:t xml:space="preserve"> zezwoleniem na dopuszczenie do eksploatacji</w:t>
      </w:r>
      <w:r w:rsidR="00ED72FE" w:rsidRPr="00ED72FE">
        <w:t xml:space="preserve"> lub zezwolenie</w:t>
      </w:r>
      <w:r w:rsidR="00ED72FE">
        <w:t>m</w:t>
      </w:r>
      <w:r w:rsidR="00ED72FE" w:rsidRPr="00ED72FE">
        <w:t xml:space="preserve"> na dopuszczenie typu pojazdu kolejowego</w:t>
      </w:r>
      <w:r w:rsidR="006220CC" w:rsidRPr="00464A9D">
        <w:t>, muszą</w:t>
      </w:r>
      <w:r w:rsidR="00911AD1">
        <w:t xml:space="preserve"> uzyskać</w:t>
      </w:r>
      <w:r w:rsidR="006220CC" w:rsidRPr="00464A9D">
        <w:t xml:space="preserve"> zezwolenie na wprowadzenie pojazdu </w:t>
      </w:r>
      <w:r w:rsidR="00F56F4B">
        <w:t xml:space="preserve">do obrotu </w:t>
      </w:r>
      <w:r w:rsidR="00F874DE">
        <w:t xml:space="preserve">lub zezwolenie dla typu pojazdu </w:t>
      </w:r>
      <w:r w:rsidR="006220CC" w:rsidRPr="00464A9D">
        <w:t xml:space="preserve">obejmujące te sieci kolejowe, </w:t>
      </w:r>
      <w:r w:rsidR="008849D0">
        <w:t>zgodnie z</w:t>
      </w:r>
      <w:r w:rsidR="00BC1527">
        <w:t> </w:t>
      </w:r>
      <w:r w:rsidR="008849D0">
        <w:t>art. 23b ust.</w:t>
      </w:r>
      <w:r w:rsidR="008B2A39">
        <w:t> </w:t>
      </w:r>
      <w:r w:rsidR="008849D0">
        <w:t>1</w:t>
      </w:r>
      <w:r w:rsidR="002406A2">
        <w:t xml:space="preserve"> </w:t>
      </w:r>
      <w:r w:rsidR="00976C31">
        <w:t xml:space="preserve">ustawy </w:t>
      </w:r>
      <w:r w:rsidR="008849D0">
        <w:t>zmienianej</w:t>
      </w:r>
      <w:r w:rsidR="006220CC" w:rsidRPr="00464A9D">
        <w:t xml:space="preserve"> w art. 1</w:t>
      </w:r>
      <w:r w:rsidR="0057661B">
        <w:t>,</w:t>
      </w:r>
      <w:r w:rsidR="006220CC" w:rsidRPr="00464A9D">
        <w:t xml:space="preserve"> w brzmieniu nadanym niniejszą ustawą</w:t>
      </w:r>
      <w:bookmarkEnd w:id="16"/>
      <w:r w:rsidR="006220CC" w:rsidRPr="00464A9D">
        <w:t>.</w:t>
      </w:r>
    </w:p>
    <w:p w14:paraId="1F3ED8AA" w14:textId="4B91373D" w:rsidR="00816541" w:rsidRDefault="00816541">
      <w:pPr>
        <w:pStyle w:val="USTustnpkodeksu"/>
      </w:pPr>
      <w:r>
        <w:t xml:space="preserve">3. </w:t>
      </w:r>
      <w:r w:rsidRPr="00816541">
        <w:t>Pośrednie certyfikaty weryfikacji WE podsystemu i pośrednie deklaracje weryfikacji WE podsystemu wydane przed dniem wejścia w życie niniejszej ustawy zachowują ważność na warunkach, na jakich zostały wydane.</w:t>
      </w:r>
    </w:p>
    <w:p w14:paraId="1A2AEBFF" w14:textId="0C2E0C1F" w:rsidR="00911C94" w:rsidRPr="00911C94" w:rsidRDefault="004D4422" w:rsidP="000B3EC1">
      <w:pPr>
        <w:pStyle w:val="ARTartustawynprozporzdzenia"/>
      </w:pPr>
      <w:r w:rsidRPr="00E355B2" w:rsidDel="00103FBC">
        <w:rPr>
          <w:rStyle w:val="Ppogrubienie"/>
        </w:rPr>
        <w:lastRenderedPageBreak/>
        <w:t>Art.</w:t>
      </w:r>
      <w:r w:rsidDel="00103FBC">
        <w:rPr>
          <w:rStyle w:val="Ppogrubienie"/>
        </w:rPr>
        <w:t> </w:t>
      </w:r>
      <w:r w:rsidR="00DB4099">
        <w:rPr>
          <w:rStyle w:val="Ppogrubienie"/>
        </w:rPr>
        <w:t>6</w:t>
      </w:r>
      <w:r w:rsidRPr="00E355B2" w:rsidDel="00103FBC">
        <w:rPr>
          <w:rStyle w:val="Ppogrubienie"/>
        </w:rPr>
        <w:t>.</w:t>
      </w:r>
      <w:r w:rsidR="00825011">
        <w:rPr>
          <w:rStyle w:val="Ppogrubienie"/>
        </w:rPr>
        <w:t xml:space="preserve"> </w:t>
      </w:r>
      <w:r w:rsidR="00911C94" w:rsidRPr="00911C94">
        <w:t>D</w:t>
      </w:r>
      <w:r w:rsidR="00B907D8">
        <w:t>o postępowań w sprawie cofnięcia</w:t>
      </w:r>
      <w:r w:rsidR="00911C94" w:rsidRPr="00911C94">
        <w:t xml:space="preserve"> certyfikatu bezpieczeństwa, autoryzacji bezpieczeństwa, zezwolenia na dopuszczenie do eksploatacji pojazdu kolejowego</w:t>
      </w:r>
      <w:r w:rsidR="00B046F2" w:rsidRPr="00B046F2">
        <w:t xml:space="preserve"> </w:t>
      </w:r>
      <w:r w:rsidR="00B046F2">
        <w:t>lub zezwolenia</w:t>
      </w:r>
      <w:r w:rsidR="00B046F2" w:rsidRPr="00B046F2">
        <w:t xml:space="preserve"> dla typu pojazdu</w:t>
      </w:r>
      <w:r w:rsidR="00911C94" w:rsidRPr="00911C94">
        <w:t xml:space="preserve">, wydanego przed dniem wejścia </w:t>
      </w:r>
      <w:r w:rsidR="009068B7">
        <w:t xml:space="preserve">w życie </w:t>
      </w:r>
      <w:r w:rsidR="00911C94" w:rsidRPr="00911C94">
        <w:t>niniejszej ustawy, stosuje się przepisy dotychczasowe.</w:t>
      </w:r>
    </w:p>
    <w:p w14:paraId="662D7705" w14:textId="304CEAF6" w:rsidR="004D4422" w:rsidRDefault="00911C94" w:rsidP="004D4422">
      <w:pPr>
        <w:pStyle w:val="ARTartustawynprozporzdzenia"/>
      </w:pPr>
      <w:r>
        <w:rPr>
          <w:rStyle w:val="Ppogrubienie"/>
        </w:rPr>
        <w:t xml:space="preserve">Art. 7. </w:t>
      </w:r>
      <w:r w:rsidR="004D4422">
        <w:t xml:space="preserve">1. </w:t>
      </w:r>
      <w:r w:rsidR="004D4422" w:rsidDel="00103FBC">
        <w:t>D</w:t>
      </w:r>
      <w:r w:rsidR="004D4422" w:rsidRPr="004A6B70" w:rsidDel="00103FBC">
        <w:t>o dnia 16 czerwca 2021 r.</w:t>
      </w:r>
      <w:r w:rsidR="00FE5231">
        <w:t xml:space="preserve"> </w:t>
      </w:r>
      <w:r w:rsidR="004D4422" w:rsidRPr="00C07541" w:rsidDel="00103FBC">
        <w:t>podmiot odpowiedzialny za utrzymanie pojazdu kolejowego (ECM)</w:t>
      </w:r>
      <w:r w:rsidR="004D4422" w:rsidDel="00103FBC">
        <w:t xml:space="preserve"> jest wpisywany do krajowego</w:t>
      </w:r>
      <w:r w:rsidR="004D4422" w:rsidRPr="004A6B70" w:rsidDel="00103FBC">
        <w:t xml:space="preserve"> rejestr pojazdów kolejowych (NVR)</w:t>
      </w:r>
      <w:r w:rsidR="004D4422" w:rsidDel="00103FBC">
        <w:t>.</w:t>
      </w:r>
    </w:p>
    <w:p w14:paraId="793BF7CC" w14:textId="2EEE78E9" w:rsidR="004D4422" w:rsidRPr="006813A6" w:rsidRDefault="004D4422" w:rsidP="00787A19">
      <w:pPr>
        <w:pStyle w:val="USTustnpkodeksu"/>
        <w:rPr>
          <w:rStyle w:val="Ppogrubienie"/>
          <w:b w:val="0"/>
        </w:rPr>
      </w:pPr>
      <w:r w:rsidRPr="00056E74">
        <w:t>2.</w:t>
      </w:r>
      <w:r w:rsidR="004E2D4E">
        <w:t xml:space="preserve"> </w:t>
      </w:r>
      <w:r w:rsidRPr="00056E74">
        <w:t xml:space="preserve">Certyfikaty podmiotów odpowiedzialnych za utrzymanie pojazdu kolejowego (ECM) </w:t>
      </w:r>
      <w:r w:rsidR="002D1247">
        <w:t>oraz certyfikaty w zakresie funkcji utrzymania</w:t>
      </w:r>
      <w:r w:rsidR="00CE57F9">
        <w:t xml:space="preserve"> </w:t>
      </w:r>
      <w:r w:rsidRPr="00056E74">
        <w:t xml:space="preserve">w zakresie wagonów towarowych, wydane przed dniem wejścia w życie niniejszej ustawy, zachowują ważność na warunkach, na jakich zostały wydane. </w:t>
      </w:r>
    </w:p>
    <w:p w14:paraId="0C9E3D0E" w14:textId="5D93C1D9" w:rsidR="00935122" w:rsidRDefault="004D4422" w:rsidP="000B3EC1">
      <w:pPr>
        <w:pStyle w:val="ARTartustawynprozporzdzenia"/>
      </w:pPr>
      <w:r w:rsidRPr="00896C66">
        <w:rPr>
          <w:rStyle w:val="Ppogrubienie"/>
        </w:rPr>
        <w:t xml:space="preserve">Art. </w:t>
      </w:r>
      <w:r w:rsidR="00B907D8">
        <w:rPr>
          <w:rStyle w:val="Ppogrubienie"/>
        </w:rPr>
        <w:t>8</w:t>
      </w:r>
      <w:r w:rsidR="00B44A56" w:rsidRPr="00B046F2">
        <w:rPr>
          <w:rStyle w:val="Ppogrubienie"/>
        </w:rPr>
        <w:t>.</w:t>
      </w:r>
      <w:r w:rsidR="00B44A56">
        <w:t xml:space="preserve"> </w:t>
      </w:r>
      <w:r w:rsidR="00935122" w:rsidRPr="00935122">
        <w:t xml:space="preserve">Świadectwa sprawności technicznej wydane przed </w:t>
      </w:r>
      <w:r w:rsidR="007B1A7D">
        <w:t xml:space="preserve">dniem </w:t>
      </w:r>
      <w:r w:rsidR="00CD44F7">
        <w:t>16 czerwca 2022 r.</w:t>
      </w:r>
      <w:r w:rsidR="00FE5231">
        <w:t xml:space="preserve"> </w:t>
      </w:r>
      <w:r w:rsidR="00935122" w:rsidRPr="00935122">
        <w:t xml:space="preserve">zachowują ważność na warunkach, na jakich zostały wydane. </w:t>
      </w:r>
    </w:p>
    <w:p w14:paraId="58EEAE58" w14:textId="2386F7AB" w:rsidR="002600A0" w:rsidRDefault="002600A0" w:rsidP="002600A0">
      <w:pPr>
        <w:pStyle w:val="ARTartustawynprozporzdzenia"/>
      </w:pPr>
      <w:r w:rsidRPr="002600A0">
        <w:rPr>
          <w:rStyle w:val="Ppogrubienie"/>
        </w:rPr>
        <w:t>Art. </w:t>
      </w:r>
      <w:r w:rsidR="00DB4099">
        <w:rPr>
          <w:rStyle w:val="Ppogrubienie"/>
        </w:rPr>
        <w:t>9</w:t>
      </w:r>
      <w:r w:rsidRPr="002600A0">
        <w:rPr>
          <w:rStyle w:val="Ppogrubienie"/>
        </w:rPr>
        <w:t xml:space="preserve">. </w:t>
      </w:r>
      <w:r>
        <w:t>P</w:t>
      </w:r>
      <w:r w:rsidRPr="002600A0">
        <w:t xml:space="preserve">ojazdy </w:t>
      </w:r>
      <w:bookmarkStart w:id="17" w:name="_Hlk38299968"/>
      <w:r w:rsidRPr="002600A0">
        <w:t>kolejowe wpisane do krajowego rejestr</w:t>
      </w:r>
      <w:r w:rsidR="00F53297">
        <w:t>u</w:t>
      </w:r>
      <w:r w:rsidRPr="002600A0">
        <w:t xml:space="preserve"> pojazdów kolejowych uznaje się za pojazdy kolejowe wpisane do europejskiego rejestru pojazdów</w:t>
      </w:r>
      <w:bookmarkEnd w:id="17"/>
      <w:r w:rsidR="000E4757">
        <w:t xml:space="preserve"> </w:t>
      </w:r>
      <w:r w:rsidR="002C14B6">
        <w:t xml:space="preserve">kolejowych </w:t>
      </w:r>
      <w:r w:rsidR="000E4757">
        <w:t>(EVR)</w:t>
      </w:r>
      <w:r>
        <w:t>.</w:t>
      </w:r>
    </w:p>
    <w:p w14:paraId="2CDF395B" w14:textId="49C3026F" w:rsidR="00BE558C" w:rsidRPr="00935122" w:rsidRDefault="00BE558C" w:rsidP="00BE558C">
      <w:pPr>
        <w:pStyle w:val="ARTartustawynprozporzdzenia"/>
      </w:pPr>
      <w:r w:rsidRPr="003A7B7B">
        <w:rPr>
          <w:rStyle w:val="Ppogrubienie"/>
        </w:rPr>
        <w:t>Art.</w:t>
      </w:r>
      <w:r>
        <w:rPr>
          <w:rStyle w:val="Ppogrubienie"/>
        </w:rPr>
        <w:t> </w:t>
      </w:r>
      <w:r w:rsidR="00DB4099">
        <w:rPr>
          <w:rStyle w:val="Ppogrubienie"/>
        </w:rPr>
        <w:t>10</w:t>
      </w:r>
      <w:r w:rsidR="00896C66">
        <w:rPr>
          <w:rStyle w:val="Ppogrubienie"/>
        </w:rPr>
        <w:t>.</w:t>
      </w:r>
      <w:r w:rsidRPr="00935122">
        <w:t xml:space="preserve"> 1. Do raportów w sprawie bezpieczeństwa za rok 20</w:t>
      </w:r>
      <w:r w:rsidR="001051A6">
        <w:t>20</w:t>
      </w:r>
      <w:r w:rsidRPr="00935122">
        <w:t xml:space="preserve"> składanych przez przewoźników kolejowych i zarządców infrastruktury stosuje się przepisy </w:t>
      </w:r>
      <w:r>
        <w:t>ustawy zmienianej w art. 1</w:t>
      </w:r>
      <w:r w:rsidR="0057661B">
        <w:t>,</w:t>
      </w:r>
      <w:r>
        <w:t xml:space="preserve"> w brzmieniu dotychczasowym</w:t>
      </w:r>
      <w:r w:rsidRPr="00935122">
        <w:t>.</w:t>
      </w:r>
    </w:p>
    <w:p w14:paraId="0AA820F8" w14:textId="154B994B" w:rsidR="00B84BC2" w:rsidRDefault="00BE558C" w:rsidP="000B3EC1">
      <w:pPr>
        <w:pStyle w:val="USTustnpkodeksu"/>
      </w:pPr>
      <w:r w:rsidRPr="00935122">
        <w:t>2.</w:t>
      </w:r>
      <w:r w:rsidR="002265AD">
        <w:t xml:space="preserve"> </w:t>
      </w:r>
      <w:r w:rsidRPr="00935122">
        <w:t>Do rocznego raportu w sprawie bezpieczeństwa za rok 20</w:t>
      </w:r>
      <w:r w:rsidR="0064525A">
        <w:t>20</w:t>
      </w:r>
      <w:r w:rsidRPr="00935122">
        <w:t xml:space="preserve"> sporządzanego przez Prezesa U</w:t>
      </w:r>
      <w:r w:rsidR="007230A0">
        <w:t xml:space="preserve">rzędu </w:t>
      </w:r>
      <w:r w:rsidRPr="00935122">
        <w:t>T</w:t>
      </w:r>
      <w:r w:rsidR="007230A0">
        <w:t xml:space="preserve">ransportu </w:t>
      </w:r>
      <w:r w:rsidRPr="00935122">
        <w:t>K</w:t>
      </w:r>
      <w:r w:rsidR="007230A0">
        <w:t>olejowego</w:t>
      </w:r>
      <w:r w:rsidRPr="00935122">
        <w:t xml:space="preserve"> stosuje się przepisy </w:t>
      </w:r>
      <w:r>
        <w:t>ustawy zmienianej w art. 1</w:t>
      </w:r>
      <w:r w:rsidR="0057661B">
        <w:t>,</w:t>
      </w:r>
      <w:r>
        <w:t xml:space="preserve"> w</w:t>
      </w:r>
      <w:r w:rsidR="008B2A39">
        <w:t> </w:t>
      </w:r>
      <w:r>
        <w:t>brzmieniu dotychczasowym</w:t>
      </w:r>
      <w:r w:rsidRPr="00935122">
        <w:t>.</w:t>
      </w:r>
    </w:p>
    <w:p w14:paraId="657D53F2" w14:textId="488EBD75" w:rsidR="00BE558C" w:rsidRDefault="002265AD" w:rsidP="007A4A82">
      <w:pPr>
        <w:pStyle w:val="ARTartustawynprozporzdzenia"/>
      </w:pPr>
      <w:r>
        <w:rPr>
          <w:rStyle w:val="Ppogrubienie"/>
        </w:rPr>
        <w:t>Art. </w:t>
      </w:r>
      <w:r w:rsidR="0095628F">
        <w:rPr>
          <w:rStyle w:val="Ppogrubienie"/>
        </w:rPr>
        <w:t>11.</w:t>
      </w:r>
      <w:r w:rsidR="00FE5231">
        <w:rPr>
          <w:rStyle w:val="Ppogrubienie"/>
        </w:rPr>
        <w:t xml:space="preserve"> </w:t>
      </w:r>
      <w:r w:rsidR="0095628F" w:rsidRPr="0095628F">
        <w:t>Zarządcy infrastruktury mogą eksploatować podsystemy strukturalne „infrastruktura”, „sterowanie – urządzenia przytorowe” lub „energia”</w:t>
      </w:r>
      <w:r w:rsidR="0051201B">
        <w:t>, do czasu ich odnowienia albo modernizacji,</w:t>
      </w:r>
      <w:r w:rsidR="0095628F" w:rsidRPr="0095628F">
        <w:t xml:space="preserve"> bez zezwolenia, o którym mowa w art. 25e ust. 1</w:t>
      </w:r>
      <w:r w:rsidR="00495FED">
        <w:t xml:space="preserve"> ustawy zmienianej w</w:t>
      </w:r>
      <w:r w:rsidR="00FF3C95">
        <w:t xml:space="preserve"> </w:t>
      </w:r>
      <w:r w:rsidR="00495FED">
        <w:t>art.</w:t>
      </w:r>
      <w:r w:rsidR="00FF3C95">
        <w:t xml:space="preserve"> </w:t>
      </w:r>
      <w:r w:rsidR="00495FED">
        <w:t>1</w:t>
      </w:r>
      <w:r w:rsidR="0057661B">
        <w:t>,</w:t>
      </w:r>
      <w:r w:rsidR="00495FED">
        <w:t xml:space="preserve"> w brzmieniu nadanym niniejszą ustawą</w:t>
      </w:r>
      <w:r w:rsidR="0057661B">
        <w:t>,</w:t>
      </w:r>
      <w:r w:rsidR="007F5809">
        <w:t xml:space="preserve"> jeżeli </w:t>
      </w:r>
      <w:r w:rsidR="0051201B">
        <w:t xml:space="preserve">na podstawie przepisów </w:t>
      </w:r>
      <w:r w:rsidR="007F5809">
        <w:t>dotychczasow</w:t>
      </w:r>
      <w:r w:rsidR="0051201B">
        <w:t>ych</w:t>
      </w:r>
      <w:r w:rsidR="007F5809">
        <w:t xml:space="preserve"> nie wymagały </w:t>
      </w:r>
      <w:r w:rsidR="0051201B">
        <w:t xml:space="preserve">one </w:t>
      </w:r>
      <w:r w:rsidR="007F5809">
        <w:t>uzyskania zezwolenia</w:t>
      </w:r>
      <w:r w:rsidR="0051201B">
        <w:t xml:space="preserve"> na dopuszczenie do eksploatacji.</w:t>
      </w:r>
    </w:p>
    <w:p w14:paraId="140A681F" w14:textId="60354A42" w:rsidR="00236359" w:rsidRDefault="00BE558C" w:rsidP="00896C66">
      <w:pPr>
        <w:pStyle w:val="ARTartustawynprozporzdzenia"/>
      </w:pPr>
      <w:r w:rsidRPr="003A7B7B">
        <w:rPr>
          <w:rStyle w:val="Ppogrubienie"/>
        </w:rPr>
        <w:t>Art.</w:t>
      </w:r>
      <w:r>
        <w:rPr>
          <w:rStyle w:val="Ppogrubienie"/>
        </w:rPr>
        <w:t> </w:t>
      </w:r>
      <w:r w:rsidR="00553137">
        <w:rPr>
          <w:rStyle w:val="Ppogrubienie"/>
        </w:rPr>
        <w:t>1</w:t>
      </w:r>
      <w:r w:rsidR="00DB4099">
        <w:rPr>
          <w:rStyle w:val="Ppogrubienie"/>
        </w:rPr>
        <w:t>2</w:t>
      </w:r>
      <w:r w:rsidRPr="003A7B7B">
        <w:rPr>
          <w:rStyle w:val="Ppogrubienie"/>
        </w:rPr>
        <w:t>.</w:t>
      </w:r>
      <w:r w:rsidRPr="00935122">
        <w:t xml:space="preserve"> Prezes U</w:t>
      </w:r>
      <w:r w:rsidR="000F0131">
        <w:t xml:space="preserve">rzędu </w:t>
      </w:r>
      <w:r w:rsidRPr="00935122">
        <w:t>T</w:t>
      </w:r>
      <w:r w:rsidR="000F0131">
        <w:t xml:space="preserve">ransportu </w:t>
      </w:r>
      <w:r w:rsidRPr="00935122">
        <w:t>K</w:t>
      </w:r>
      <w:r w:rsidR="000F0131">
        <w:t>olejowego</w:t>
      </w:r>
      <w:r w:rsidRPr="00935122">
        <w:t xml:space="preserve"> publikuje</w:t>
      </w:r>
      <w:r w:rsidR="00236359">
        <w:t>:</w:t>
      </w:r>
    </w:p>
    <w:p w14:paraId="6E4934BE" w14:textId="4BC14D6D" w:rsidR="00236359" w:rsidRDefault="00236359" w:rsidP="00236359">
      <w:pPr>
        <w:pStyle w:val="PKTpunkt"/>
      </w:pPr>
      <w:r>
        <w:t>1)</w:t>
      </w:r>
      <w:r>
        <w:tab/>
        <w:t>wytyczne</w:t>
      </w:r>
      <w:r w:rsidRPr="00236359">
        <w:t>, o który</w:t>
      </w:r>
      <w:r w:rsidR="00780331">
        <w:t>ch</w:t>
      </w:r>
      <w:r w:rsidRPr="00236359">
        <w:t xml:space="preserve"> mowa w art. </w:t>
      </w:r>
      <w:r>
        <w:t xml:space="preserve">25e ust. 9 </w:t>
      </w:r>
      <w:r w:rsidRPr="00236359">
        <w:t>ustawy zmienianej w art. 1</w:t>
      </w:r>
      <w:r w:rsidR="0057661B">
        <w:t>,</w:t>
      </w:r>
      <w:r w:rsidRPr="00236359">
        <w:t xml:space="preserve"> w brzmieniu nadanym niniejszą ustawą</w:t>
      </w:r>
      <w:r w:rsidR="00780331">
        <w:t xml:space="preserve">, </w:t>
      </w:r>
    </w:p>
    <w:p w14:paraId="097941CE" w14:textId="51C41F38" w:rsidR="00236359" w:rsidRPr="00154148" w:rsidRDefault="00236359" w:rsidP="00154148">
      <w:pPr>
        <w:pStyle w:val="PKTpunkt"/>
      </w:pPr>
      <w:r>
        <w:t>2)</w:t>
      </w:r>
      <w:r>
        <w:tab/>
      </w:r>
      <w:r w:rsidR="00BE558C" w:rsidRPr="00935122">
        <w:t>przewodnik, o którym mowa w art. 18c ustawy zmienianej w art. 1</w:t>
      </w:r>
      <w:r w:rsidR="0057661B">
        <w:t>,</w:t>
      </w:r>
      <w:r w:rsidR="00BE558C" w:rsidRPr="00935122">
        <w:t xml:space="preserve"> w brzmieniu nadanym niniejszą ustawą</w:t>
      </w:r>
    </w:p>
    <w:p w14:paraId="0BDE3B27" w14:textId="1EA0F44A" w:rsidR="00BE558C" w:rsidRPr="00BE558C" w:rsidRDefault="00C33708" w:rsidP="008D7B1D">
      <w:pPr>
        <w:pStyle w:val="CZWSPPKTczwsplnapunktw"/>
        <w:rPr>
          <w:rStyle w:val="Ppogrubienie"/>
          <w:b w:val="0"/>
        </w:rPr>
      </w:pPr>
      <w:r w:rsidRPr="00BA2DA1">
        <w:t>–</w:t>
      </w:r>
      <w:r w:rsidR="00BE558C" w:rsidRPr="00935122">
        <w:t xml:space="preserve"> w terminie </w:t>
      </w:r>
      <w:r w:rsidR="00FE5231">
        <w:t>3</w:t>
      </w:r>
      <w:r w:rsidR="00BE558C" w:rsidRPr="00935122">
        <w:t xml:space="preserve"> miesięcy od dnia wejścia w życie</w:t>
      </w:r>
      <w:r w:rsidR="00BE558C">
        <w:t xml:space="preserve"> niniejszej ustawy</w:t>
      </w:r>
      <w:r w:rsidR="00BE558C" w:rsidRPr="00935122">
        <w:t xml:space="preserve">. </w:t>
      </w:r>
    </w:p>
    <w:p w14:paraId="67900D4C" w14:textId="6C2D94CE" w:rsidR="00935122" w:rsidRPr="00935122" w:rsidRDefault="002265AD" w:rsidP="00935122">
      <w:pPr>
        <w:pStyle w:val="ARTartustawynprozporzdzenia"/>
      </w:pPr>
      <w:r>
        <w:rPr>
          <w:rStyle w:val="Ppogrubienie"/>
        </w:rPr>
        <w:lastRenderedPageBreak/>
        <w:t>Art. </w:t>
      </w:r>
      <w:r w:rsidR="00252CBF" w:rsidRPr="00DD2874">
        <w:rPr>
          <w:rStyle w:val="Ppogrubienie"/>
        </w:rPr>
        <w:t>1</w:t>
      </w:r>
      <w:r w:rsidR="00DB4099" w:rsidRPr="00DD2874">
        <w:rPr>
          <w:rStyle w:val="Ppogrubienie"/>
        </w:rPr>
        <w:t>3</w:t>
      </w:r>
      <w:r w:rsidR="00603971" w:rsidRPr="00DD2874">
        <w:rPr>
          <w:rStyle w:val="Ppogrubienie"/>
        </w:rPr>
        <w:t>.</w:t>
      </w:r>
      <w:r>
        <w:t xml:space="preserve"> </w:t>
      </w:r>
      <w:r w:rsidR="00935122" w:rsidRPr="00935122">
        <w:t>1. Do postępowań prowadzonych przez Państwową Komisję Badania Wypadków Kolejowych w sprawie poważnych wypadków, wypadków i incydentów</w:t>
      </w:r>
      <w:r w:rsidR="00603971">
        <w:t>,</w:t>
      </w:r>
      <w:r w:rsidR="00935122" w:rsidRPr="00935122">
        <w:t xml:space="preserve"> wszczętych i</w:t>
      </w:r>
      <w:r w:rsidR="008B2A39">
        <w:t> </w:t>
      </w:r>
      <w:r w:rsidR="00935122" w:rsidRPr="00935122">
        <w:t>niezakończonych przed dniem wejścia w życie niniejszej ustawy</w:t>
      </w:r>
      <w:r w:rsidR="00603971">
        <w:t>,</w:t>
      </w:r>
      <w:r w:rsidR="00935122" w:rsidRPr="00935122">
        <w:t xml:space="preserve"> stosuje się przepisy dotychczasow</w:t>
      </w:r>
      <w:r w:rsidR="00335348">
        <w:t>e</w:t>
      </w:r>
      <w:r w:rsidR="00935122" w:rsidRPr="00935122">
        <w:t xml:space="preserve">. </w:t>
      </w:r>
    </w:p>
    <w:p w14:paraId="1C5B1D6A" w14:textId="183AD0EE" w:rsidR="00935122" w:rsidRDefault="00935122" w:rsidP="00AE6BC4">
      <w:pPr>
        <w:pStyle w:val="USTustnpkodeksu"/>
      </w:pPr>
      <w:r w:rsidRPr="00935122">
        <w:t>2</w:t>
      </w:r>
      <w:r w:rsidR="005E7F5F" w:rsidRPr="00935122">
        <w:t>.</w:t>
      </w:r>
      <w:r w:rsidR="002265AD">
        <w:t xml:space="preserve"> </w:t>
      </w:r>
      <w:r w:rsidRPr="00935122">
        <w:t xml:space="preserve">Do postępowań prowadzonych przez komisje kolejowe, o których mowa w art. 28m </w:t>
      </w:r>
      <w:r w:rsidR="00EB2900">
        <w:t xml:space="preserve">ust. 1 </w:t>
      </w:r>
      <w:r w:rsidRPr="00935122">
        <w:t xml:space="preserve">ustawy zmienianej w art. 1 w brzmieniu dotychczasowym, </w:t>
      </w:r>
      <w:r w:rsidR="00A01CC9">
        <w:t xml:space="preserve">wszczętych </w:t>
      </w:r>
      <w:r w:rsidRPr="00935122">
        <w:t>i</w:t>
      </w:r>
      <w:r w:rsidR="00FF3C95">
        <w:t> </w:t>
      </w:r>
      <w:r w:rsidRPr="00935122">
        <w:t>niezakończonych przed dniem wejścia w życie niniejszej ustawy, stosuje się przepisy</w:t>
      </w:r>
      <w:r w:rsidR="00FE5231">
        <w:t xml:space="preserve"> </w:t>
      </w:r>
      <w:r w:rsidRPr="00935122">
        <w:t>dotychczasow</w:t>
      </w:r>
      <w:r w:rsidR="00EB2900">
        <w:t>e</w:t>
      </w:r>
      <w:r w:rsidRPr="00935122">
        <w:t>.</w:t>
      </w:r>
    </w:p>
    <w:p w14:paraId="17581C74" w14:textId="2EAB77CE" w:rsidR="00FA51ED" w:rsidRPr="00FA51ED" w:rsidRDefault="00BD659A" w:rsidP="00FA51ED">
      <w:pPr>
        <w:pStyle w:val="ARTartustawynprozporzdzenia"/>
      </w:pPr>
      <w:r w:rsidRPr="00723150">
        <w:rPr>
          <w:rStyle w:val="Ppogrubienie"/>
        </w:rPr>
        <w:t>Art.</w:t>
      </w:r>
      <w:r>
        <w:rPr>
          <w:rStyle w:val="Ppogrubienie"/>
        </w:rPr>
        <w:t> 1</w:t>
      </w:r>
      <w:r w:rsidR="00D3353A">
        <w:rPr>
          <w:rStyle w:val="Ppogrubienie"/>
        </w:rPr>
        <w:t>4</w:t>
      </w:r>
      <w:r w:rsidR="00CF519F">
        <w:rPr>
          <w:rStyle w:val="Ppogrubienie"/>
        </w:rPr>
        <w:t>.</w:t>
      </w:r>
      <w:r>
        <w:rPr>
          <w:rStyle w:val="Ppogrubienie"/>
        </w:rPr>
        <w:t xml:space="preserve"> </w:t>
      </w:r>
      <w:r w:rsidR="00FA51ED" w:rsidRPr="00FA51ED">
        <w:t>Dotychczasowe przepisy wykonawcze wydane na podstawie:</w:t>
      </w:r>
    </w:p>
    <w:p w14:paraId="2A48570C" w14:textId="26596B46" w:rsidR="00FA51ED" w:rsidRPr="00FA51ED" w:rsidRDefault="00FA51ED" w:rsidP="008D7B1D">
      <w:pPr>
        <w:pStyle w:val="PKTpunkt"/>
      </w:pPr>
      <w:r w:rsidRPr="00FA51ED">
        <w:t>1)</w:t>
      </w:r>
      <w:r w:rsidRPr="00FA51ED">
        <w:tab/>
        <w:t>art. 16 ust. 4, art. 19 ust. 4 i art. 25ta</w:t>
      </w:r>
      <w:r w:rsidR="00AC0153">
        <w:t xml:space="preserve"> ust. 1</w:t>
      </w:r>
      <w:r w:rsidRPr="00FA51ED">
        <w:t xml:space="preserve"> ustawy zmienianej w art. 1 zachowują moc do dnia wejścia w życie przepisów wykonawczych wydanych odpowiednio na podstawie art.</w:t>
      </w:r>
      <w:r w:rsidR="00B035F9">
        <w:t> </w:t>
      </w:r>
      <w:r w:rsidRPr="00FA51ED">
        <w:t>16 ust. 3, art. 19 ust. 4 i art. 25ta</w:t>
      </w:r>
      <w:r w:rsidR="006A5029">
        <w:t xml:space="preserve"> ust. 1</w:t>
      </w:r>
      <w:r w:rsidRPr="00FA51ED">
        <w:t xml:space="preserve"> ustawy zmienianej w art. 1</w:t>
      </w:r>
      <w:r w:rsidR="0057661B">
        <w:t>,</w:t>
      </w:r>
      <w:r w:rsidRPr="00FA51ED">
        <w:t xml:space="preserve"> w</w:t>
      </w:r>
      <w:r w:rsidR="00FF3C95">
        <w:t> </w:t>
      </w:r>
      <w:r w:rsidRPr="00FA51ED">
        <w:t>brzmieniu nadanym niniejszą ustawą,</w:t>
      </w:r>
    </w:p>
    <w:p w14:paraId="1E8E04A9" w14:textId="1D01019E" w:rsidR="00FA51ED" w:rsidRPr="00FA51ED" w:rsidRDefault="00FA51ED" w:rsidP="008D7B1D">
      <w:pPr>
        <w:pStyle w:val="PKTpunkt"/>
      </w:pPr>
      <w:r w:rsidRPr="00FA51ED">
        <w:t>2)</w:t>
      </w:r>
      <w:r w:rsidRPr="00FA51ED">
        <w:tab/>
        <w:t>art. 17a ust. 11 ustawy zmienianej w art. 1 zachowują moc do dnia wejścia w życie przepisów wykonawczych wydanych na podstawie art. 17ac ustawy zmienianej w art. 1</w:t>
      </w:r>
      <w:r w:rsidR="0057661B">
        <w:t>, w brzmieniu nadanym niniejszą ustawą</w:t>
      </w:r>
    </w:p>
    <w:p w14:paraId="49558DAD" w14:textId="77777777" w:rsidR="00FA51ED" w:rsidRPr="00FA51ED" w:rsidRDefault="00FA51ED" w:rsidP="00234CEA">
      <w:pPr>
        <w:pStyle w:val="CZWSPPKTczwsplnapunktw"/>
      </w:pPr>
      <w:r w:rsidRPr="00FA51ED">
        <w:t>– nie dłużej niż przez 12 miesięcy od dnia wejścia w życie niniejszej ustawy i mogą być zmieniane na podstawie przepisów dotychczasowych.</w:t>
      </w:r>
    </w:p>
    <w:p w14:paraId="1DB6E2B6" w14:textId="46C99EAC" w:rsidR="00B76DF2" w:rsidRDefault="0092221A" w:rsidP="00DE4D35">
      <w:pPr>
        <w:pStyle w:val="ARTartustawynprozporzdzenia"/>
      </w:pPr>
      <w:r w:rsidRPr="00723150">
        <w:rPr>
          <w:rStyle w:val="Ppogrubienie"/>
        </w:rPr>
        <w:t>Art</w:t>
      </w:r>
      <w:r w:rsidR="00162D5A" w:rsidRPr="00723150">
        <w:rPr>
          <w:rStyle w:val="Ppogrubienie"/>
        </w:rPr>
        <w:t>.</w:t>
      </w:r>
      <w:r w:rsidR="00162D5A">
        <w:rPr>
          <w:rStyle w:val="Ppogrubienie"/>
        </w:rPr>
        <w:t> </w:t>
      </w:r>
      <w:r w:rsidR="00DB4099">
        <w:rPr>
          <w:rStyle w:val="Ppogrubienie"/>
        </w:rPr>
        <w:t>15</w:t>
      </w:r>
      <w:r w:rsidRPr="00723150">
        <w:rPr>
          <w:rStyle w:val="Ppogrubienie"/>
        </w:rPr>
        <w:t>.</w:t>
      </w:r>
      <w:r w:rsidRPr="00935122">
        <w:t xml:space="preserve"> Ustawa wchodzi w życie </w:t>
      </w:r>
      <w:r w:rsidR="00912D5E">
        <w:t>po upływie 3 miesięcy od dnia ogłoszenia, z</w:t>
      </w:r>
      <w:r w:rsidR="00BC1527">
        <w:t> </w:t>
      </w:r>
      <w:r w:rsidR="00912D5E">
        <w:t>wyjątkiem</w:t>
      </w:r>
      <w:r w:rsidR="007B1A7D">
        <w:t>:</w:t>
      </w:r>
    </w:p>
    <w:p w14:paraId="0C242A00" w14:textId="5DCACF36" w:rsidR="00B76DF2" w:rsidRDefault="00B76DF2" w:rsidP="008D7B1D">
      <w:pPr>
        <w:pStyle w:val="PKTpunkt"/>
      </w:pPr>
      <w:r w:rsidRPr="001158A6">
        <w:t>1)</w:t>
      </w:r>
      <w:r w:rsidR="00ED07A9">
        <w:tab/>
      </w:r>
      <w:r w:rsidR="007B1A7D">
        <w:t xml:space="preserve">art. 1 </w:t>
      </w:r>
      <w:r w:rsidRPr="001158A6">
        <w:t xml:space="preserve">pkt </w:t>
      </w:r>
      <w:r w:rsidR="00C878E1">
        <w:t>5</w:t>
      </w:r>
      <w:r w:rsidRPr="001158A6">
        <w:t xml:space="preserve"> lit</w:t>
      </w:r>
      <w:r w:rsidR="00EA66C4">
        <w:t>.</w:t>
      </w:r>
      <w:r w:rsidR="00B408BE">
        <w:t xml:space="preserve"> </w:t>
      </w:r>
      <w:r w:rsidR="00CD40C0">
        <w:t>c</w:t>
      </w:r>
      <w:r w:rsidRPr="001158A6">
        <w:t xml:space="preserve"> i </w:t>
      </w:r>
      <w:r w:rsidR="00CD40C0">
        <w:t>d</w:t>
      </w:r>
      <w:r w:rsidR="009A7449">
        <w:t xml:space="preserve">, pkt </w:t>
      </w:r>
      <w:r w:rsidR="00C878E1">
        <w:t>6</w:t>
      </w:r>
      <w:r w:rsidR="009A7449">
        <w:t xml:space="preserve"> lit. b </w:t>
      </w:r>
      <w:proofErr w:type="spellStart"/>
      <w:r w:rsidR="009A7449">
        <w:t>tiret</w:t>
      </w:r>
      <w:proofErr w:type="spellEnd"/>
      <w:r w:rsidR="00B900B2">
        <w:t xml:space="preserve"> </w:t>
      </w:r>
      <w:r w:rsidR="00E23D1C">
        <w:t>czwarte</w:t>
      </w:r>
      <w:r w:rsidR="00C878E1">
        <w:t xml:space="preserve"> i piąte</w:t>
      </w:r>
      <w:r w:rsidR="009A7449">
        <w:t xml:space="preserve">, </w:t>
      </w:r>
      <w:r w:rsidR="00B900B2">
        <w:t>pkt 1</w:t>
      </w:r>
      <w:r w:rsidR="009F2C83">
        <w:t>3</w:t>
      </w:r>
      <w:r w:rsidR="00B900B2">
        <w:t xml:space="preserve"> w zakresie art. 16 ust. 2 </w:t>
      </w:r>
      <w:r w:rsidR="00225438">
        <w:t xml:space="preserve">pkt 1 </w:t>
      </w:r>
      <w:r w:rsidR="00B900B2">
        <w:t>lit</w:t>
      </w:r>
      <w:r w:rsidR="00835C86">
        <w:t>.</w:t>
      </w:r>
      <w:r w:rsidR="00B900B2">
        <w:t xml:space="preserve"> f, </w:t>
      </w:r>
      <w:r w:rsidR="009A7449">
        <w:t xml:space="preserve">pkt </w:t>
      </w:r>
      <w:r w:rsidR="0075590A">
        <w:t>30</w:t>
      </w:r>
      <w:r w:rsidR="009A7449">
        <w:t xml:space="preserve"> lit. a </w:t>
      </w:r>
      <w:proofErr w:type="spellStart"/>
      <w:r w:rsidR="009A7449">
        <w:t>tiret</w:t>
      </w:r>
      <w:proofErr w:type="spellEnd"/>
      <w:r w:rsidR="00B900B2">
        <w:t xml:space="preserve"> pierwsze</w:t>
      </w:r>
      <w:r w:rsidR="009A7449">
        <w:t xml:space="preserve"> i trzeci</w:t>
      </w:r>
      <w:r w:rsidR="00B900B2">
        <w:t>e</w:t>
      </w:r>
      <w:r w:rsidR="009A7449">
        <w:t xml:space="preserve">, lit. </w:t>
      </w:r>
      <w:r w:rsidR="00B900B2">
        <w:t xml:space="preserve">b </w:t>
      </w:r>
      <w:proofErr w:type="spellStart"/>
      <w:r w:rsidR="00B900B2">
        <w:t>tiret</w:t>
      </w:r>
      <w:proofErr w:type="spellEnd"/>
      <w:r w:rsidR="00B900B2">
        <w:t xml:space="preserve"> pierwsze</w:t>
      </w:r>
      <w:r w:rsidR="009A7449">
        <w:t xml:space="preserve"> i lit. c, pkt </w:t>
      </w:r>
      <w:r w:rsidR="00783412">
        <w:t>3</w:t>
      </w:r>
      <w:r w:rsidR="00090659">
        <w:t>8</w:t>
      </w:r>
      <w:r w:rsidR="009A7449">
        <w:t xml:space="preserve">, </w:t>
      </w:r>
      <w:r w:rsidR="00CF4FF2">
        <w:t>53, 54</w:t>
      </w:r>
      <w:r w:rsidR="003A3133">
        <w:t xml:space="preserve"> </w:t>
      </w:r>
      <w:r w:rsidR="00553137">
        <w:t>i</w:t>
      </w:r>
      <w:r w:rsidR="00BC1527">
        <w:t> </w:t>
      </w:r>
      <w:r w:rsidR="00B627BE">
        <w:t>pkt</w:t>
      </w:r>
      <w:r w:rsidR="00BC1527">
        <w:t> </w:t>
      </w:r>
      <w:r w:rsidR="0005635A">
        <w:t>7</w:t>
      </w:r>
      <w:r w:rsidR="00CF4FF2">
        <w:t>1</w:t>
      </w:r>
      <w:r w:rsidR="00553137">
        <w:t xml:space="preserve"> lit. </w:t>
      </w:r>
      <w:r w:rsidR="008F2750">
        <w:t>c</w:t>
      </w:r>
      <w:r w:rsidR="00553137">
        <w:t xml:space="preserve">, </w:t>
      </w:r>
      <w:r w:rsidR="009A7449">
        <w:t xml:space="preserve">art. </w:t>
      </w:r>
      <w:r w:rsidR="00DB4099">
        <w:t>3</w:t>
      </w:r>
      <w:r w:rsidR="00553137">
        <w:t xml:space="preserve"> ust. </w:t>
      </w:r>
      <w:r w:rsidR="00197283">
        <w:t>6</w:t>
      </w:r>
      <w:r w:rsidR="002F0C7C">
        <w:t xml:space="preserve"> </w:t>
      </w:r>
      <w:r w:rsidR="00553137">
        <w:t xml:space="preserve">oraz art. </w:t>
      </w:r>
      <w:r w:rsidR="00DB4099">
        <w:t>9</w:t>
      </w:r>
      <w:r w:rsidR="006F15B4">
        <w:t>,</w:t>
      </w:r>
      <w:r w:rsidR="003E4039">
        <w:t xml:space="preserve"> </w:t>
      </w:r>
      <w:r w:rsidR="001C24CF">
        <w:t>które wchodzą w życie</w:t>
      </w:r>
      <w:r w:rsidR="00FB0358">
        <w:t xml:space="preserve"> z dniem 16 czerwca 2021</w:t>
      </w:r>
      <w:r w:rsidR="00025A6A">
        <w:t xml:space="preserve"> </w:t>
      </w:r>
      <w:r w:rsidR="00FB0358">
        <w:t>r.;</w:t>
      </w:r>
    </w:p>
    <w:p w14:paraId="7337C96E" w14:textId="4AA7D7CD" w:rsidR="008D0CE9" w:rsidRPr="00CD40C0" w:rsidRDefault="00A20D7F" w:rsidP="00DB48C0">
      <w:pPr>
        <w:pStyle w:val="PKTpunkt"/>
      </w:pPr>
      <w:r w:rsidRPr="0069151E">
        <w:t>2</w:t>
      </w:r>
      <w:r w:rsidR="00B76DF2" w:rsidRPr="0069151E">
        <w:t>)</w:t>
      </w:r>
      <w:r w:rsidR="00ED07A9" w:rsidRPr="0069151E">
        <w:tab/>
      </w:r>
      <w:r w:rsidR="0092221A" w:rsidRPr="0069151E">
        <w:t>art. 1 pkt</w:t>
      </w:r>
      <w:r w:rsidR="003A3133">
        <w:t xml:space="preserve"> </w:t>
      </w:r>
      <w:r w:rsidR="00485BB6">
        <w:t>6</w:t>
      </w:r>
      <w:r w:rsidR="00C00BC4" w:rsidRPr="0069151E">
        <w:t xml:space="preserve"> lit. a </w:t>
      </w:r>
      <w:proofErr w:type="spellStart"/>
      <w:r w:rsidR="00C00BC4" w:rsidRPr="0069151E">
        <w:t>tiret</w:t>
      </w:r>
      <w:proofErr w:type="spellEnd"/>
      <w:r w:rsidR="00C00BC4" w:rsidRPr="0069151E">
        <w:t xml:space="preserve"> piąte, pkt </w:t>
      </w:r>
      <w:r w:rsidR="009F2C83">
        <w:t>9</w:t>
      </w:r>
      <w:r w:rsidR="00C00BC4" w:rsidRPr="0069151E">
        <w:t xml:space="preserve"> lit. a, pkt</w:t>
      </w:r>
      <w:r w:rsidR="003A3133">
        <w:t xml:space="preserve"> </w:t>
      </w:r>
      <w:r w:rsidR="00C82ECA">
        <w:t>41</w:t>
      </w:r>
      <w:r w:rsidR="00B627BE">
        <w:t xml:space="preserve"> i</w:t>
      </w:r>
      <w:r w:rsidR="00C00BC4" w:rsidRPr="0069151E">
        <w:t xml:space="preserve"> </w:t>
      </w:r>
      <w:r w:rsidR="00CF4FF2">
        <w:t>70</w:t>
      </w:r>
      <w:r w:rsidR="0069151E" w:rsidRPr="0069151E">
        <w:t>,</w:t>
      </w:r>
      <w:r w:rsidR="00C00BC4" w:rsidRPr="0069151E">
        <w:t xml:space="preserve"> art. 3 ust. </w:t>
      </w:r>
      <w:r w:rsidR="00197283">
        <w:t>4</w:t>
      </w:r>
      <w:r w:rsidR="0069151E" w:rsidRPr="0069151E">
        <w:t xml:space="preserve"> oraz art.</w:t>
      </w:r>
      <w:r w:rsidR="0069151E">
        <w:t xml:space="preserve"> </w:t>
      </w:r>
      <w:r w:rsidR="00A53227">
        <w:t>8</w:t>
      </w:r>
      <w:r w:rsidR="001566E4">
        <w:t>,</w:t>
      </w:r>
      <w:r w:rsidR="003A3133">
        <w:t xml:space="preserve"> </w:t>
      </w:r>
      <w:r w:rsidR="0092221A" w:rsidRPr="00935122">
        <w:t>któr</w:t>
      </w:r>
      <w:r w:rsidR="00C00BC4">
        <w:t>e</w:t>
      </w:r>
      <w:r w:rsidR="0092221A" w:rsidRPr="00935122">
        <w:t xml:space="preserve"> wchodz</w:t>
      </w:r>
      <w:r w:rsidR="00B75EDA">
        <w:t>ą</w:t>
      </w:r>
      <w:r w:rsidR="0092221A" w:rsidRPr="00935122">
        <w:t xml:space="preserve"> w życie z dniem 16 czerwca 2022 r.</w:t>
      </w:r>
    </w:p>
    <w:sectPr w:rsidR="008D0CE9" w:rsidRPr="00CD40C0"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408D6" w16cex:dateUtc="2020-10-16T09:56:00Z"/>
  <w16cex:commentExtensible w16cex:durableId="2333E9E0" w16cex:dateUtc="2020-10-16T07:44:00Z"/>
  <w16cex:commentExtensible w16cex:durableId="2333EB24" w16cex:dateUtc="2020-10-16T07:49:00Z"/>
  <w16cex:commentExtensible w16cex:durableId="2333ED6B" w16cex:dateUtc="2020-10-16T07:59:00Z"/>
  <w16cex:commentExtensible w16cex:durableId="2333ED9B" w16cex:dateUtc="2020-10-16T07:59:00Z"/>
  <w16cex:commentExtensible w16cex:durableId="2333F387" w16cex:dateUtc="2020-10-16T08:25:00Z"/>
  <w16cex:commentExtensible w16cex:durableId="2333F013" w16cex:dateUtc="2020-10-16T08:10:00Z"/>
  <w16cex:commentExtensible w16cex:durableId="2333F939" w16cex:dateUtc="2020-10-16T08:49:00Z"/>
  <w16cex:commentExtensible w16cex:durableId="2333FAF5" w16cex:dateUtc="2020-10-16T08:56:00Z"/>
  <w16cex:commentExtensible w16cex:durableId="2333FB38" w16cex:dateUtc="2020-10-16T08:58:00Z"/>
  <w16cex:commentExtensible w16cex:durableId="2333FBFC" w16cex:dateUtc="2020-10-16T09:01:00Z"/>
  <w16cex:commentExtensible w16cex:durableId="2333FDE7" w16cex:dateUtc="2020-10-16T09:09:00Z"/>
  <w16cex:commentExtensible w16cex:durableId="2333FEFF" w16cex:dateUtc="2020-10-16T09:14:00Z"/>
  <w16cex:commentExtensible w16cex:durableId="2334000D" w16cex:dateUtc="2020-10-16T09:18:00Z"/>
  <w16cex:commentExtensible w16cex:durableId="233400AE" w16cex:dateUtc="2020-10-16T09:21:00Z"/>
  <w16cex:commentExtensible w16cex:durableId="23340113" w16cex:dateUtc="2020-10-16T09:2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8D84D8" w14:textId="77777777" w:rsidR="00EC488F" w:rsidRDefault="00EC488F">
      <w:r>
        <w:separator/>
      </w:r>
    </w:p>
  </w:endnote>
  <w:endnote w:type="continuationSeparator" w:id="0">
    <w:p w14:paraId="450D5CDF" w14:textId="77777777" w:rsidR="00EC488F" w:rsidRDefault="00EC488F">
      <w:r>
        <w:continuationSeparator/>
      </w:r>
    </w:p>
  </w:endnote>
  <w:endnote w:type="continuationNotice" w:id="1">
    <w:p w14:paraId="1018FCE8" w14:textId="77777777" w:rsidR="00EC488F" w:rsidRDefault="00EC488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C281C6" w14:textId="77777777" w:rsidR="00EC488F" w:rsidRDefault="00EC488F">
      <w:r>
        <w:separator/>
      </w:r>
    </w:p>
  </w:footnote>
  <w:footnote w:type="continuationSeparator" w:id="0">
    <w:p w14:paraId="75AAC196" w14:textId="77777777" w:rsidR="00EC488F" w:rsidRDefault="00EC488F">
      <w:r>
        <w:continuationSeparator/>
      </w:r>
    </w:p>
  </w:footnote>
  <w:footnote w:type="continuationNotice" w:id="1">
    <w:p w14:paraId="2DA6FA22" w14:textId="77777777" w:rsidR="00EC488F" w:rsidRDefault="00EC488F">
      <w:pPr>
        <w:spacing w:line="240" w:lineRule="auto"/>
      </w:pPr>
    </w:p>
  </w:footnote>
  <w:footnote w:id="2">
    <w:p w14:paraId="6600C2D5" w14:textId="77777777" w:rsidR="00D70548" w:rsidRDefault="00D70548" w:rsidP="006B6077">
      <w:pPr>
        <w:pStyle w:val="ODNONIKtreodnonika"/>
      </w:pPr>
      <w:r w:rsidRPr="00FF49EA">
        <w:rPr>
          <w:rStyle w:val="IGindeksgrny"/>
        </w:rPr>
        <w:footnoteRef/>
      </w:r>
      <w:r w:rsidRPr="00FF49EA">
        <w:rPr>
          <w:rStyle w:val="IGindeksgrny"/>
        </w:rPr>
        <w:t>)</w:t>
      </w:r>
      <w:r>
        <w:tab/>
        <w:t>Niniejsza ustawa w zakresie swojej regulacji wdraża:</w:t>
      </w:r>
    </w:p>
    <w:p w14:paraId="463F3FF8" w14:textId="25C4B339" w:rsidR="00D70548" w:rsidRDefault="00D70548" w:rsidP="00803007">
      <w:pPr>
        <w:pStyle w:val="PKTODNONIKApunktodnonika"/>
      </w:pPr>
      <w:r>
        <w:t>1)</w:t>
      </w:r>
      <w:r>
        <w:tab/>
        <w:t xml:space="preserve">dyrektywę Parlamentu Europejskiego i Rady (UE) 2016/797 z dnia 11 maja 2016 r. w sprawie interoperacyjności systemu kolei w Unii Europejskiej (Dz. Urz. UE L 138 z 26.05.2016, str. 44 oraz </w:t>
      </w:r>
      <w:r w:rsidRPr="004E54A9">
        <w:t>Dz.</w:t>
      </w:r>
      <w:r>
        <w:t> </w:t>
      </w:r>
      <w:r w:rsidRPr="004E54A9">
        <w:t>Urz. UE L 165 z 27.05.2020, str. 27</w:t>
      </w:r>
      <w:r>
        <w:t>);</w:t>
      </w:r>
    </w:p>
    <w:p w14:paraId="0385D7BA" w14:textId="59DDB8C9" w:rsidR="00D70548" w:rsidRPr="00BE4852" w:rsidRDefault="00D70548" w:rsidP="00803007">
      <w:pPr>
        <w:pStyle w:val="PKTODNONIKApunktodnonika"/>
      </w:pPr>
      <w:r>
        <w:t>2)</w:t>
      </w:r>
      <w:r>
        <w:tab/>
        <w:t xml:space="preserve">dyrektywę </w:t>
      </w:r>
      <w:r w:rsidRPr="00E34355">
        <w:t xml:space="preserve">Parlamentu Europejskiej i Rady </w:t>
      </w:r>
      <w:r>
        <w:t>(UE)</w:t>
      </w:r>
      <w:r w:rsidRPr="00E34355">
        <w:t xml:space="preserve"> 2016/798 z dnia 11 maja 2016 r. w</w:t>
      </w:r>
      <w:r>
        <w:t xml:space="preserve"> </w:t>
      </w:r>
      <w:r w:rsidRPr="00E34355">
        <w:t>sprawie bezpieczeństwa kolei</w:t>
      </w:r>
      <w:r>
        <w:t xml:space="preserve"> (Dz. Urz. UE L 138 z 26.05.2016, str. </w:t>
      </w:r>
      <w:r w:rsidRPr="00E34355">
        <w:t>102</w:t>
      </w:r>
      <w:r>
        <w:t xml:space="preserve">, Dz. Urz. UE L 59 z 07.03.2017, str. 41, Dz. Urz. UE L 317 z 09.12.2019, str. 115, </w:t>
      </w:r>
      <w:r w:rsidRPr="004E54A9">
        <w:t>Dz. Urz. UE L 165 z 27.05.2020, str. 27</w:t>
      </w:r>
      <w:r>
        <w:t xml:space="preserve"> oraz Dz. Urz. UE L 352 z 22.10.2020, str. 1).</w:t>
      </w:r>
    </w:p>
  </w:footnote>
  <w:footnote w:id="3">
    <w:p w14:paraId="40B1AAC0" w14:textId="240E9F4D" w:rsidR="00D70548" w:rsidRPr="00025A6A" w:rsidRDefault="00D70548" w:rsidP="000E7065">
      <w:pPr>
        <w:pStyle w:val="ODNONIKtreodnonika"/>
      </w:pPr>
      <w:r>
        <w:rPr>
          <w:rStyle w:val="Odwoanieprzypisudolnego"/>
        </w:rPr>
        <w:footnoteRef/>
      </w:r>
      <w:r>
        <w:rPr>
          <w:rStyle w:val="IGindeksgrny"/>
        </w:rPr>
        <w:t>)</w:t>
      </w:r>
      <w:r>
        <w:rPr>
          <w:rStyle w:val="IGindeksgrny"/>
        </w:rPr>
        <w:tab/>
      </w:r>
      <w:r w:rsidRPr="000E7065">
        <w:t>Zmiana wymienionego rozporządzenia została ogłoszona w</w:t>
      </w:r>
      <w:r>
        <w:t xml:space="preserve"> </w:t>
      </w:r>
      <w:r w:rsidRPr="00F864FC">
        <w:t>Dz. Urz. UE L 241 z 17.09.2015, str. 1.</w:t>
      </w:r>
    </w:p>
  </w:footnote>
  <w:footnote w:id="4">
    <w:p w14:paraId="7AF059B8" w14:textId="602A7417" w:rsidR="00D70548" w:rsidRDefault="00D70548" w:rsidP="00CA5897">
      <w:pPr>
        <w:pStyle w:val="ODNONIKtreodnonika"/>
      </w:pPr>
      <w:r>
        <w:rPr>
          <w:rStyle w:val="Odwoanieprzypisudolnego"/>
        </w:rPr>
        <w:footnoteRef/>
      </w:r>
      <w:r>
        <w:rPr>
          <w:rStyle w:val="IGindeksgrny"/>
        </w:rPr>
        <w:t>)</w:t>
      </w:r>
      <w:r>
        <w:rPr>
          <w:rStyle w:val="IGindeksgrny"/>
        </w:rPr>
        <w:tab/>
      </w:r>
      <w:r w:rsidRPr="00A70052">
        <w:t>Zmiana wymienionego rozporządzenia została ogłoszona w Dz. Urz. UE L</w:t>
      </w:r>
      <w:r>
        <w:t xml:space="preserve"> 188 z 15.06.2020, str. 8.</w:t>
      </w:r>
    </w:p>
  </w:footnote>
  <w:footnote w:id="5">
    <w:p w14:paraId="71AEDD1B" w14:textId="3365C543" w:rsidR="00D70548" w:rsidRPr="0044724E" w:rsidRDefault="00D70548" w:rsidP="007A329B">
      <w:pPr>
        <w:pStyle w:val="ODNONIKtreodnonika"/>
      </w:pPr>
      <w:r>
        <w:rPr>
          <w:rStyle w:val="Odwoanieprzypisudolnego"/>
        </w:rPr>
        <w:footnoteRef/>
      </w:r>
      <w:r>
        <w:rPr>
          <w:rStyle w:val="IGindeksgrny"/>
        </w:rPr>
        <w:t>)</w:t>
      </w:r>
      <w:r>
        <w:tab/>
      </w:r>
      <w:r w:rsidRPr="0044724E">
        <w:t>Zmiana wymienionego rozporządzenia została ogłoszona w Dz.</w:t>
      </w:r>
      <w:r>
        <w:t xml:space="preserve"> </w:t>
      </w:r>
      <w:r w:rsidRPr="0044724E">
        <w:t>Urz. UE L 127 z 23.05.2018, str. 2.</w:t>
      </w:r>
    </w:p>
  </w:footnote>
  <w:footnote w:id="6">
    <w:p w14:paraId="5C6538FC" w14:textId="463B9AA7" w:rsidR="00D70548" w:rsidRPr="00A702E1" w:rsidRDefault="00D70548" w:rsidP="00A702E1">
      <w:pPr>
        <w:pStyle w:val="ODNONIKtreodnonika"/>
      </w:pPr>
      <w:r w:rsidRPr="003A264F">
        <w:rPr>
          <w:rStyle w:val="IGindeksgrny"/>
        </w:rPr>
        <w:footnoteRef/>
      </w:r>
      <w:r w:rsidRPr="00A702E1">
        <w:rPr>
          <w:rStyle w:val="IGindeksgrny"/>
        </w:rPr>
        <w:t>)</w:t>
      </w:r>
      <w:r>
        <w:rPr>
          <w:rStyle w:val="IGindeksgrny"/>
        </w:rPr>
        <w:tab/>
      </w:r>
      <w:r w:rsidRPr="00A702E1">
        <w:t>Zmiana wymienionego rozporządzenia została ogłoszona w Dz. Urz. UE L 188 z 15.06.2020, str. 1</w:t>
      </w:r>
      <w:r>
        <w:t>4</w:t>
      </w:r>
      <w:r w:rsidRPr="00A702E1">
        <w:t>.</w:t>
      </w:r>
    </w:p>
  </w:footnote>
  <w:footnote w:id="7">
    <w:p w14:paraId="7F01F703" w14:textId="0717EC14" w:rsidR="00D70548" w:rsidRDefault="00D70548" w:rsidP="00E316F1">
      <w:pPr>
        <w:pStyle w:val="ODNONIKtreodnonika"/>
      </w:pPr>
      <w:r>
        <w:rPr>
          <w:rStyle w:val="Odwoanieprzypisudolnego"/>
        </w:rPr>
        <w:footnoteRef/>
      </w:r>
      <w:r w:rsidRPr="00E316F1">
        <w:rPr>
          <w:rStyle w:val="IGindeksgrny"/>
        </w:rPr>
        <w:t>)</w:t>
      </w:r>
      <w:r>
        <w:tab/>
      </w:r>
      <w:r w:rsidRPr="00301F4F">
        <w:t>Zmiana wymienionego rozporządzenia została ogłoszona w Dz. Urz. UE L 185 z 14.07.2015, str. 6.</w:t>
      </w:r>
    </w:p>
  </w:footnote>
  <w:footnote w:id="8">
    <w:p w14:paraId="1288AFFF" w14:textId="66E710DF" w:rsidR="00D70548" w:rsidRDefault="00D70548" w:rsidP="00F40D87">
      <w:pPr>
        <w:pStyle w:val="ODNONIKtreodnonika"/>
      </w:pPr>
      <w:r>
        <w:rPr>
          <w:rStyle w:val="Odwoanieprzypisudolnego"/>
        </w:rPr>
        <w:footnoteRef/>
      </w:r>
      <w:r>
        <w:rPr>
          <w:rStyle w:val="IGindeksgrny"/>
        </w:rPr>
        <w:t>)</w:t>
      </w:r>
      <w:r>
        <w:tab/>
        <w:t>Zmiana wymienionego rozporządzenia została ogłoszona w Dz. Urz. UE L 188 z 15.06.2020, str. 14.</w:t>
      </w:r>
    </w:p>
  </w:footnote>
  <w:footnote w:id="9">
    <w:p w14:paraId="7357374E" w14:textId="63894E1E" w:rsidR="00D70548" w:rsidRPr="00763F0B" w:rsidRDefault="00D70548" w:rsidP="00763F0B">
      <w:pPr>
        <w:pStyle w:val="ODNONIKtreodnonika"/>
        <w:rPr>
          <w:rStyle w:val="IDindeksdolny"/>
          <w:vertAlign w:val="baseline"/>
        </w:rPr>
      </w:pPr>
      <w:r w:rsidRPr="00763F0B">
        <w:rPr>
          <w:rStyle w:val="IGindeksgrny"/>
        </w:rPr>
        <w:footnoteRef/>
      </w:r>
      <w:r>
        <w:rPr>
          <w:rStyle w:val="IGindeksgrny"/>
        </w:rPr>
        <w:t>)</w:t>
      </w:r>
      <w:r>
        <w:rPr>
          <w:rStyle w:val="IGindeksgrny"/>
        </w:rPr>
        <w:tab/>
      </w:r>
      <w:r w:rsidRPr="00A702E1">
        <w:rPr>
          <w:rStyle w:val="IGindeksgrny"/>
          <w:vertAlign w:val="baseline"/>
        </w:rPr>
        <w:t xml:space="preserve">Zmiana wymienionego rozporządzenia została ogłoszona w Dz. Urz. UE L 188 z 15.06.2020, str. 1. </w:t>
      </w:r>
    </w:p>
  </w:footnote>
  <w:footnote w:id="10">
    <w:p w14:paraId="20D47AB8" w14:textId="01452C8B" w:rsidR="00D70548" w:rsidRDefault="00D70548" w:rsidP="00BF40B8">
      <w:pPr>
        <w:pStyle w:val="ODNONIKtreodnonika"/>
      </w:pPr>
      <w:r>
        <w:rPr>
          <w:rStyle w:val="Odwoanieprzypisudolnego"/>
        </w:rPr>
        <w:footnoteRef/>
      </w:r>
      <w:r>
        <w:rPr>
          <w:rStyle w:val="IGindeksgrny"/>
        </w:rPr>
        <w:t>)</w:t>
      </w:r>
      <w:r>
        <w:rPr>
          <w:rStyle w:val="IGindeksgrny"/>
        </w:rPr>
        <w:tab/>
      </w:r>
      <w:r>
        <w:t xml:space="preserve">Zmiana wymienionego rozporządzenia została ogłoszona w Dz. Urz. UE L 188 z 15.06.2020, str. 11.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AF46A" w14:textId="30988F0B" w:rsidR="00D70548" w:rsidRPr="00B371CC" w:rsidRDefault="00D70548" w:rsidP="00B371CC">
    <w:pPr>
      <w:pStyle w:val="Nagwek"/>
      <w:jc w:val="center"/>
    </w:pPr>
    <w:r>
      <w:t xml:space="preserve">– </w:t>
    </w:r>
    <w:r>
      <w:fldChar w:fldCharType="begin"/>
    </w:r>
    <w:r>
      <w:instrText xml:space="preserve"> PAGE  \* MERGEFORMAT </w:instrText>
    </w:r>
    <w:r>
      <w:fldChar w:fldCharType="separate"/>
    </w:r>
    <w:r w:rsidR="000A7204">
      <w:rPr>
        <w:noProof/>
      </w:rPr>
      <w:t>20</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1FDC67D1"/>
    <w:multiLevelType w:val="multilevel"/>
    <w:tmpl w:val="B108FB70"/>
    <w:lvl w:ilvl="0">
      <w:start w:val="1"/>
      <w:numFmt w:val="decimal"/>
      <w:lvlText w:val="%1)"/>
      <w:lvlJc w:val="left"/>
      <w:rPr>
        <w:rFonts w:ascii="Calibri" w:eastAsia="Calibri" w:hAnsi="Calibri" w:cs="Calibri"/>
        <w:b w:val="0"/>
        <w:bCs w:val="0"/>
        <w:i w:val="0"/>
        <w:iCs/>
        <w:smallCaps w:val="0"/>
        <w:strike w:val="0"/>
        <w:color w:val="000000"/>
        <w:spacing w:val="-1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A4E259D"/>
    <w:multiLevelType w:val="hybridMultilevel"/>
    <w:tmpl w:val="000C3F1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94D42C9"/>
    <w:multiLevelType w:val="hybridMultilevel"/>
    <w:tmpl w:val="C7966B8A"/>
    <w:lvl w:ilvl="0" w:tplc="64EE999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1"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5"/>
  </w:num>
  <w:num w:numId="3">
    <w:abstractNumId w:val="19"/>
  </w:num>
  <w:num w:numId="4">
    <w:abstractNumId w:val="19"/>
  </w:num>
  <w:num w:numId="5">
    <w:abstractNumId w:val="38"/>
  </w:num>
  <w:num w:numId="6">
    <w:abstractNumId w:val="34"/>
  </w:num>
  <w:num w:numId="7">
    <w:abstractNumId w:val="38"/>
  </w:num>
  <w:num w:numId="8">
    <w:abstractNumId w:val="34"/>
  </w:num>
  <w:num w:numId="9">
    <w:abstractNumId w:val="38"/>
  </w:num>
  <w:num w:numId="10">
    <w:abstractNumId w:val="34"/>
  </w:num>
  <w:num w:numId="11">
    <w:abstractNumId w:val="14"/>
  </w:num>
  <w:num w:numId="12">
    <w:abstractNumId w:val="10"/>
  </w:num>
  <w:num w:numId="13">
    <w:abstractNumId w:val="15"/>
  </w:num>
  <w:num w:numId="14">
    <w:abstractNumId w:val="28"/>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6"/>
  </w:num>
  <w:num w:numId="28">
    <w:abstractNumId w:val="27"/>
  </w:num>
  <w:num w:numId="29">
    <w:abstractNumId w:val="39"/>
  </w:num>
  <w:num w:numId="30">
    <w:abstractNumId w:val="35"/>
  </w:num>
  <w:num w:numId="31">
    <w:abstractNumId w:val="20"/>
  </w:num>
  <w:num w:numId="32">
    <w:abstractNumId w:val="11"/>
  </w:num>
  <w:num w:numId="33">
    <w:abstractNumId w:val="33"/>
  </w:num>
  <w:num w:numId="34">
    <w:abstractNumId w:val="22"/>
  </w:num>
  <w:num w:numId="35">
    <w:abstractNumId w:val="18"/>
  </w:num>
  <w:num w:numId="36">
    <w:abstractNumId w:val="24"/>
  </w:num>
  <w:num w:numId="37">
    <w:abstractNumId w:val="29"/>
  </w:num>
  <w:num w:numId="38">
    <w:abstractNumId w:val="26"/>
  </w:num>
  <w:num w:numId="39">
    <w:abstractNumId w:val="13"/>
  </w:num>
  <w:num w:numId="40">
    <w:abstractNumId w:val="32"/>
  </w:num>
  <w:num w:numId="41">
    <w:abstractNumId w:val="31"/>
  </w:num>
  <w:num w:numId="42">
    <w:abstractNumId w:val="23"/>
  </w:num>
  <w:num w:numId="43">
    <w:abstractNumId w:val="37"/>
  </w:num>
  <w:num w:numId="44">
    <w:abstractNumId w:val="12"/>
  </w:num>
  <w:num w:numId="45">
    <w:abstractNumId w:val="30"/>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5CC"/>
    <w:rsid w:val="00000480"/>
    <w:rsid w:val="000009F3"/>
    <w:rsid w:val="0000103D"/>
    <w:rsid w:val="000012DA"/>
    <w:rsid w:val="000016DB"/>
    <w:rsid w:val="00001D5C"/>
    <w:rsid w:val="0000246E"/>
    <w:rsid w:val="0000280D"/>
    <w:rsid w:val="00003862"/>
    <w:rsid w:val="00003DC3"/>
    <w:rsid w:val="00003EDF"/>
    <w:rsid w:val="000043E3"/>
    <w:rsid w:val="00005599"/>
    <w:rsid w:val="0000596D"/>
    <w:rsid w:val="00005F9C"/>
    <w:rsid w:val="00006FAA"/>
    <w:rsid w:val="000072B1"/>
    <w:rsid w:val="000075B7"/>
    <w:rsid w:val="00007D7B"/>
    <w:rsid w:val="000101DF"/>
    <w:rsid w:val="00010F52"/>
    <w:rsid w:val="000113FA"/>
    <w:rsid w:val="00012A35"/>
    <w:rsid w:val="00012B18"/>
    <w:rsid w:val="000131EA"/>
    <w:rsid w:val="0001362F"/>
    <w:rsid w:val="00013CE6"/>
    <w:rsid w:val="00013DC6"/>
    <w:rsid w:val="0001595A"/>
    <w:rsid w:val="00016099"/>
    <w:rsid w:val="00016ABA"/>
    <w:rsid w:val="00017152"/>
    <w:rsid w:val="000172C1"/>
    <w:rsid w:val="000178AE"/>
    <w:rsid w:val="00017DC2"/>
    <w:rsid w:val="00020370"/>
    <w:rsid w:val="00021522"/>
    <w:rsid w:val="00021F92"/>
    <w:rsid w:val="00023185"/>
    <w:rsid w:val="00023471"/>
    <w:rsid w:val="00023BB1"/>
    <w:rsid w:val="00023F13"/>
    <w:rsid w:val="0002553D"/>
    <w:rsid w:val="0002553E"/>
    <w:rsid w:val="00025A6A"/>
    <w:rsid w:val="00025B51"/>
    <w:rsid w:val="00030634"/>
    <w:rsid w:val="00030689"/>
    <w:rsid w:val="00030CAE"/>
    <w:rsid w:val="000319C1"/>
    <w:rsid w:val="00031A8B"/>
    <w:rsid w:val="00031BCA"/>
    <w:rsid w:val="00032279"/>
    <w:rsid w:val="00032766"/>
    <w:rsid w:val="00032D8B"/>
    <w:rsid w:val="000330FA"/>
    <w:rsid w:val="0003362F"/>
    <w:rsid w:val="00034868"/>
    <w:rsid w:val="00034AE2"/>
    <w:rsid w:val="00035C09"/>
    <w:rsid w:val="00036B63"/>
    <w:rsid w:val="00036F7E"/>
    <w:rsid w:val="0003707A"/>
    <w:rsid w:val="0003732C"/>
    <w:rsid w:val="00037E1A"/>
    <w:rsid w:val="00040433"/>
    <w:rsid w:val="00040926"/>
    <w:rsid w:val="000414DC"/>
    <w:rsid w:val="00042215"/>
    <w:rsid w:val="000423DD"/>
    <w:rsid w:val="00042692"/>
    <w:rsid w:val="00043495"/>
    <w:rsid w:val="00043799"/>
    <w:rsid w:val="00043B77"/>
    <w:rsid w:val="00043CA0"/>
    <w:rsid w:val="00043FA5"/>
    <w:rsid w:val="000443EB"/>
    <w:rsid w:val="000445F0"/>
    <w:rsid w:val="00044C90"/>
    <w:rsid w:val="00045136"/>
    <w:rsid w:val="0004690D"/>
    <w:rsid w:val="0004694D"/>
    <w:rsid w:val="00046A75"/>
    <w:rsid w:val="00046B0A"/>
    <w:rsid w:val="00046DCC"/>
    <w:rsid w:val="00046FD1"/>
    <w:rsid w:val="00047312"/>
    <w:rsid w:val="00047689"/>
    <w:rsid w:val="000501D0"/>
    <w:rsid w:val="000506E8"/>
    <w:rsid w:val="000508BD"/>
    <w:rsid w:val="00050D6E"/>
    <w:rsid w:val="000513FC"/>
    <w:rsid w:val="000517AB"/>
    <w:rsid w:val="0005264B"/>
    <w:rsid w:val="000527BD"/>
    <w:rsid w:val="00052FCF"/>
    <w:rsid w:val="00053309"/>
    <w:rsid w:val="0005339C"/>
    <w:rsid w:val="00053AFB"/>
    <w:rsid w:val="00053CA3"/>
    <w:rsid w:val="0005571B"/>
    <w:rsid w:val="000558E7"/>
    <w:rsid w:val="0005596C"/>
    <w:rsid w:val="00055EFB"/>
    <w:rsid w:val="00055F8C"/>
    <w:rsid w:val="0005635A"/>
    <w:rsid w:val="00056E74"/>
    <w:rsid w:val="0005737D"/>
    <w:rsid w:val="000574DC"/>
    <w:rsid w:val="00057737"/>
    <w:rsid w:val="0005781B"/>
    <w:rsid w:val="00057AB3"/>
    <w:rsid w:val="00057B94"/>
    <w:rsid w:val="00060076"/>
    <w:rsid w:val="00060432"/>
    <w:rsid w:val="00060839"/>
    <w:rsid w:val="00060D87"/>
    <w:rsid w:val="000615A5"/>
    <w:rsid w:val="00062370"/>
    <w:rsid w:val="00063133"/>
    <w:rsid w:val="00063CCB"/>
    <w:rsid w:val="00064E4C"/>
    <w:rsid w:val="00066081"/>
    <w:rsid w:val="000664BE"/>
    <w:rsid w:val="000666DC"/>
    <w:rsid w:val="00066901"/>
    <w:rsid w:val="00067043"/>
    <w:rsid w:val="0006731A"/>
    <w:rsid w:val="00067C0B"/>
    <w:rsid w:val="0007032C"/>
    <w:rsid w:val="00070901"/>
    <w:rsid w:val="00070AE6"/>
    <w:rsid w:val="000712BA"/>
    <w:rsid w:val="00071319"/>
    <w:rsid w:val="00071A1B"/>
    <w:rsid w:val="00071BEE"/>
    <w:rsid w:val="00072F97"/>
    <w:rsid w:val="0007340A"/>
    <w:rsid w:val="000736CD"/>
    <w:rsid w:val="000737CE"/>
    <w:rsid w:val="000741F6"/>
    <w:rsid w:val="00074821"/>
    <w:rsid w:val="0007533B"/>
    <w:rsid w:val="0007545D"/>
    <w:rsid w:val="00075C17"/>
    <w:rsid w:val="000760BF"/>
    <w:rsid w:val="0007613E"/>
    <w:rsid w:val="00076BFC"/>
    <w:rsid w:val="00080C64"/>
    <w:rsid w:val="00080F9C"/>
    <w:rsid w:val="0008119A"/>
    <w:rsid w:val="000814A7"/>
    <w:rsid w:val="00081665"/>
    <w:rsid w:val="00081D0D"/>
    <w:rsid w:val="00082945"/>
    <w:rsid w:val="000832A8"/>
    <w:rsid w:val="00084079"/>
    <w:rsid w:val="00084210"/>
    <w:rsid w:val="00084263"/>
    <w:rsid w:val="000844EF"/>
    <w:rsid w:val="00084C40"/>
    <w:rsid w:val="0008557B"/>
    <w:rsid w:val="00085BB8"/>
    <w:rsid w:val="00085CE7"/>
    <w:rsid w:val="00087576"/>
    <w:rsid w:val="0009045B"/>
    <w:rsid w:val="00090557"/>
    <w:rsid w:val="00090659"/>
    <w:rsid w:val="000906EE"/>
    <w:rsid w:val="000906F7"/>
    <w:rsid w:val="00090A82"/>
    <w:rsid w:val="00090C7A"/>
    <w:rsid w:val="00091132"/>
    <w:rsid w:val="00091BA2"/>
    <w:rsid w:val="00092FA6"/>
    <w:rsid w:val="00093111"/>
    <w:rsid w:val="000931DF"/>
    <w:rsid w:val="00093AD1"/>
    <w:rsid w:val="00093B38"/>
    <w:rsid w:val="000944EF"/>
    <w:rsid w:val="00094EBA"/>
    <w:rsid w:val="00095118"/>
    <w:rsid w:val="00096996"/>
    <w:rsid w:val="0009732D"/>
    <w:rsid w:val="0009733F"/>
    <w:rsid w:val="000973F0"/>
    <w:rsid w:val="00097835"/>
    <w:rsid w:val="000A0BFD"/>
    <w:rsid w:val="000A1296"/>
    <w:rsid w:val="000A12E7"/>
    <w:rsid w:val="000A1C27"/>
    <w:rsid w:val="000A1DAD"/>
    <w:rsid w:val="000A2040"/>
    <w:rsid w:val="000A221E"/>
    <w:rsid w:val="000A2649"/>
    <w:rsid w:val="000A29AC"/>
    <w:rsid w:val="000A323B"/>
    <w:rsid w:val="000A35AA"/>
    <w:rsid w:val="000A3B79"/>
    <w:rsid w:val="000A4A16"/>
    <w:rsid w:val="000A5603"/>
    <w:rsid w:val="000A5679"/>
    <w:rsid w:val="000A5E61"/>
    <w:rsid w:val="000A6204"/>
    <w:rsid w:val="000A64F4"/>
    <w:rsid w:val="000A66EE"/>
    <w:rsid w:val="000A7204"/>
    <w:rsid w:val="000A73EE"/>
    <w:rsid w:val="000A790A"/>
    <w:rsid w:val="000B0141"/>
    <w:rsid w:val="000B0A7F"/>
    <w:rsid w:val="000B0B23"/>
    <w:rsid w:val="000B27D5"/>
    <w:rsid w:val="000B298D"/>
    <w:rsid w:val="000B2DB9"/>
    <w:rsid w:val="000B355C"/>
    <w:rsid w:val="000B37AA"/>
    <w:rsid w:val="000B37F4"/>
    <w:rsid w:val="000B3EC1"/>
    <w:rsid w:val="000B414D"/>
    <w:rsid w:val="000B51AE"/>
    <w:rsid w:val="000B5B2D"/>
    <w:rsid w:val="000B5CD4"/>
    <w:rsid w:val="000B5DCE"/>
    <w:rsid w:val="000B6E4A"/>
    <w:rsid w:val="000B746B"/>
    <w:rsid w:val="000B7ACF"/>
    <w:rsid w:val="000B7B4B"/>
    <w:rsid w:val="000B7D1C"/>
    <w:rsid w:val="000B7D83"/>
    <w:rsid w:val="000B7F42"/>
    <w:rsid w:val="000C0438"/>
    <w:rsid w:val="000C05BA"/>
    <w:rsid w:val="000C0A42"/>
    <w:rsid w:val="000C0A5F"/>
    <w:rsid w:val="000C0E8F"/>
    <w:rsid w:val="000C140D"/>
    <w:rsid w:val="000C2908"/>
    <w:rsid w:val="000C309B"/>
    <w:rsid w:val="000C3809"/>
    <w:rsid w:val="000C3D00"/>
    <w:rsid w:val="000C40EB"/>
    <w:rsid w:val="000C4BC4"/>
    <w:rsid w:val="000C5448"/>
    <w:rsid w:val="000C5781"/>
    <w:rsid w:val="000C773F"/>
    <w:rsid w:val="000D0110"/>
    <w:rsid w:val="000D0CE3"/>
    <w:rsid w:val="000D112B"/>
    <w:rsid w:val="000D1487"/>
    <w:rsid w:val="000D1AA9"/>
    <w:rsid w:val="000D1C8A"/>
    <w:rsid w:val="000D2468"/>
    <w:rsid w:val="000D2C42"/>
    <w:rsid w:val="000D2DD7"/>
    <w:rsid w:val="000D2EF7"/>
    <w:rsid w:val="000D318A"/>
    <w:rsid w:val="000D369C"/>
    <w:rsid w:val="000D4B79"/>
    <w:rsid w:val="000D6173"/>
    <w:rsid w:val="000D67ED"/>
    <w:rsid w:val="000D6F83"/>
    <w:rsid w:val="000E0D96"/>
    <w:rsid w:val="000E1543"/>
    <w:rsid w:val="000E25CC"/>
    <w:rsid w:val="000E2B73"/>
    <w:rsid w:val="000E2FD3"/>
    <w:rsid w:val="000E3694"/>
    <w:rsid w:val="000E3D36"/>
    <w:rsid w:val="000E4757"/>
    <w:rsid w:val="000E47AC"/>
    <w:rsid w:val="000E490F"/>
    <w:rsid w:val="000E4F67"/>
    <w:rsid w:val="000E6241"/>
    <w:rsid w:val="000E66F7"/>
    <w:rsid w:val="000E6CEF"/>
    <w:rsid w:val="000E7065"/>
    <w:rsid w:val="000E73ED"/>
    <w:rsid w:val="000F0131"/>
    <w:rsid w:val="000F120F"/>
    <w:rsid w:val="000F1B77"/>
    <w:rsid w:val="000F28DF"/>
    <w:rsid w:val="000F2AF0"/>
    <w:rsid w:val="000F2BE3"/>
    <w:rsid w:val="000F3453"/>
    <w:rsid w:val="000F3D0D"/>
    <w:rsid w:val="000F4138"/>
    <w:rsid w:val="000F5141"/>
    <w:rsid w:val="000F679F"/>
    <w:rsid w:val="000F6ED4"/>
    <w:rsid w:val="000F7420"/>
    <w:rsid w:val="000F7446"/>
    <w:rsid w:val="000F7A6E"/>
    <w:rsid w:val="000F7D8A"/>
    <w:rsid w:val="00100264"/>
    <w:rsid w:val="0010039A"/>
    <w:rsid w:val="00100F99"/>
    <w:rsid w:val="00102B16"/>
    <w:rsid w:val="00102F85"/>
    <w:rsid w:val="00103978"/>
    <w:rsid w:val="00103AD8"/>
    <w:rsid w:val="00103AEB"/>
    <w:rsid w:val="00103AF5"/>
    <w:rsid w:val="00103FBC"/>
    <w:rsid w:val="001042BA"/>
    <w:rsid w:val="00104CFC"/>
    <w:rsid w:val="00104DB4"/>
    <w:rsid w:val="001051A6"/>
    <w:rsid w:val="00105553"/>
    <w:rsid w:val="0010560B"/>
    <w:rsid w:val="0010618D"/>
    <w:rsid w:val="00106287"/>
    <w:rsid w:val="00106D03"/>
    <w:rsid w:val="00107464"/>
    <w:rsid w:val="00107829"/>
    <w:rsid w:val="0010783A"/>
    <w:rsid w:val="00107EE9"/>
    <w:rsid w:val="001101B3"/>
    <w:rsid w:val="00110465"/>
    <w:rsid w:val="00110628"/>
    <w:rsid w:val="0011078B"/>
    <w:rsid w:val="00111024"/>
    <w:rsid w:val="00111053"/>
    <w:rsid w:val="00111DA7"/>
    <w:rsid w:val="00112171"/>
    <w:rsid w:val="0011223E"/>
    <w:rsid w:val="0011245A"/>
    <w:rsid w:val="00112E16"/>
    <w:rsid w:val="00113E2E"/>
    <w:rsid w:val="00113E8D"/>
    <w:rsid w:val="001143EB"/>
    <w:rsid w:val="0011493E"/>
    <w:rsid w:val="001158A6"/>
    <w:rsid w:val="00115938"/>
    <w:rsid w:val="00115AE7"/>
    <w:rsid w:val="00115B72"/>
    <w:rsid w:val="00117BC6"/>
    <w:rsid w:val="001209EC"/>
    <w:rsid w:val="00120A9E"/>
    <w:rsid w:val="00121867"/>
    <w:rsid w:val="00123180"/>
    <w:rsid w:val="00123571"/>
    <w:rsid w:val="00123C9C"/>
    <w:rsid w:val="00123E93"/>
    <w:rsid w:val="00124201"/>
    <w:rsid w:val="00124B6A"/>
    <w:rsid w:val="00124CD6"/>
    <w:rsid w:val="00124F39"/>
    <w:rsid w:val="00125178"/>
    <w:rsid w:val="00125A9C"/>
    <w:rsid w:val="00125F53"/>
    <w:rsid w:val="001270A2"/>
    <w:rsid w:val="001272EB"/>
    <w:rsid w:val="00130771"/>
    <w:rsid w:val="00130DBD"/>
    <w:rsid w:val="00131237"/>
    <w:rsid w:val="00132100"/>
    <w:rsid w:val="001329AC"/>
    <w:rsid w:val="00132A40"/>
    <w:rsid w:val="00132A51"/>
    <w:rsid w:val="00134A8A"/>
    <w:rsid w:val="00134CA0"/>
    <w:rsid w:val="00134D56"/>
    <w:rsid w:val="00135492"/>
    <w:rsid w:val="00136A8D"/>
    <w:rsid w:val="00136D1B"/>
    <w:rsid w:val="001370DE"/>
    <w:rsid w:val="00137802"/>
    <w:rsid w:val="001378D1"/>
    <w:rsid w:val="00137AE4"/>
    <w:rsid w:val="0014026F"/>
    <w:rsid w:val="00141112"/>
    <w:rsid w:val="00142067"/>
    <w:rsid w:val="0014222B"/>
    <w:rsid w:val="0014236B"/>
    <w:rsid w:val="00142E44"/>
    <w:rsid w:val="0014346A"/>
    <w:rsid w:val="00143DD9"/>
    <w:rsid w:val="00144322"/>
    <w:rsid w:val="001444A4"/>
    <w:rsid w:val="00144760"/>
    <w:rsid w:val="00145997"/>
    <w:rsid w:val="00145FE4"/>
    <w:rsid w:val="001468A3"/>
    <w:rsid w:val="00147186"/>
    <w:rsid w:val="00147A47"/>
    <w:rsid w:val="00147AA1"/>
    <w:rsid w:val="00147FA9"/>
    <w:rsid w:val="00150060"/>
    <w:rsid w:val="00150884"/>
    <w:rsid w:val="00150E9F"/>
    <w:rsid w:val="00151326"/>
    <w:rsid w:val="00151EC7"/>
    <w:rsid w:val="001520CF"/>
    <w:rsid w:val="00152177"/>
    <w:rsid w:val="00152272"/>
    <w:rsid w:val="001525B0"/>
    <w:rsid w:val="00153D72"/>
    <w:rsid w:val="00154148"/>
    <w:rsid w:val="00155211"/>
    <w:rsid w:val="00155492"/>
    <w:rsid w:val="001554C0"/>
    <w:rsid w:val="00156624"/>
    <w:rsid w:val="0015667C"/>
    <w:rsid w:val="001566E4"/>
    <w:rsid w:val="0015709F"/>
    <w:rsid w:val="00157110"/>
    <w:rsid w:val="0015742A"/>
    <w:rsid w:val="001577E2"/>
    <w:rsid w:val="00157997"/>
    <w:rsid w:val="00157DA1"/>
    <w:rsid w:val="00160688"/>
    <w:rsid w:val="001607FA"/>
    <w:rsid w:val="00160BCE"/>
    <w:rsid w:val="00160F3C"/>
    <w:rsid w:val="001617F9"/>
    <w:rsid w:val="00162D5A"/>
    <w:rsid w:val="00163057"/>
    <w:rsid w:val="00163147"/>
    <w:rsid w:val="00163710"/>
    <w:rsid w:val="00164672"/>
    <w:rsid w:val="00164C57"/>
    <w:rsid w:val="00164C9D"/>
    <w:rsid w:val="001657C5"/>
    <w:rsid w:val="00167BAD"/>
    <w:rsid w:val="0017007B"/>
    <w:rsid w:val="00170298"/>
    <w:rsid w:val="00170D89"/>
    <w:rsid w:val="0017248E"/>
    <w:rsid w:val="0017266F"/>
    <w:rsid w:val="00172F7A"/>
    <w:rsid w:val="00173150"/>
    <w:rsid w:val="00173224"/>
    <w:rsid w:val="00173390"/>
    <w:rsid w:val="001736F0"/>
    <w:rsid w:val="001737BD"/>
    <w:rsid w:val="00173A92"/>
    <w:rsid w:val="00173BB3"/>
    <w:rsid w:val="00173BF8"/>
    <w:rsid w:val="00173D3D"/>
    <w:rsid w:val="001740D0"/>
    <w:rsid w:val="0017420C"/>
    <w:rsid w:val="00174324"/>
    <w:rsid w:val="00174384"/>
    <w:rsid w:val="001749B7"/>
    <w:rsid w:val="00174DCA"/>
    <w:rsid w:val="00174F2C"/>
    <w:rsid w:val="001769D9"/>
    <w:rsid w:val="001806C3"/>
    <w:rsid w:val="00180B9D"/>
    <w:rsid w:val="00180E28"/>
    <w:rsid w:val="00180F2A"/>
    <w:rsid w:val="00181AD7"/>
    <w:rsid w:val="00181B9A"/>
    <w:rsid w:val="001833E7"/>
    <w:rsid w:val="00183936"/>
    <w:rsid w:val="00184B91"/>
    <w:rsid w:val="00184D4A"/>
    <w:rsid w:val="00184F98"/>
    <w:rsid w:val="0018542A"/>
    <w:rsid w:val="00185510"/>
    <w:rsid w:val="00185F43"/>
    <w:rsid w:val="00186040"/>
    <w:rsid w:val="00186475"/>
    <w:rsid w:val="001866B2"/>
    <w:rsid w:val="00186A7A"/>
    <w:rsid w:val="00186EC1"/>
    <w:rsid w:val="00187A1C"/>
    <w:rsid w:val="001903B2"/>
    <w:rsid w:val="00190C41"/>
    <w:rsid w:val="00191579"/>
    <w:rsid w:val="00191676"/>
    <w:rsid w:val="00191C7F"/>
    <w:rsid w:val="00191E1F"/>
    <w:rsid w:val="00193F74"/>
    <w:rsid w:val="00194504"/>
    <w:rsid w:val="0019473B"/>
    <w:rsid w:val="00194FC8"/>
    <w:rsid w:val="001952B1"/>
    <w:rsid w:val="00195D44"/>
    <w:rsid w:val="00195E97"/>
    <w:rsid w:val="00196B3E"/>
    <w:rsid w:val="00196E39"/>
    <w:rsid w:val="00197283"/>
    <w:rsid w:val="00197433"/>
    <w:rsid w:val="00197649"/>
    <w:rsid w:val="0019772E"/>
    <w:rsid w:val="00197A08"/>
    <w:rsid w:val="001A01FB"/>
    <w:rsid w:val="001A05DD"/>
    <w:rsid w:val="001A0B10"/>
    <w:rsid w:val="001A10E9"/>
    <w:rsid w:val="001A16C7"/>
    <w:rsid w:val="001A183D"/>
    <w:rsid w:val="001A1BBD"/>
    <w:rsid w:val="001A1F24"/>
    <w:rsid w:val="001A2B65"/>
    <w:rsid w:val="001A3493"/>
    <w:rsid w:val="001A3CD3"/>
    <w:rsid w:val="001A447D"/>
    <w:rsid w:val="001A491D"/>
    <w:rsid w:val="001A5BEF"/>
    <w:rsid w:val="001A5D28"/>
    <w:rsid w:val="001A5FA1"/>
    <w:rsid w:val="001A62BE"/>
    <w:rsid w:val="001A6B5F"/>
    <w:rsid w:val="001A70FD"/>
    <w:rsid w:val="001A7162"/>
    <w:rsid w:val="001A72F0"/>
    <w:rsid w:val="001A7382"/>
    <w:rsid w:val="001A7F15"/>
    <w:rsid w:val="001B003B"/>
    <w:rsid w:val="001B1412"/>
    <w:rsid w:val="001B2CB1"/>
    <w:rsid w:val="001B342E"/>
    <w:rsid w:val="001B374D"/>
    <w:rsid w:val="001B3B1F"/>
    <w:rsid w:val="001B3FF8"/>
    <w:rsid w:val="001B4025"/>
    <w:rsid w:val="001B421C"/>
    <w:rsid w:val="001B4BA1"/>
    <w:rsid w:val="001B4EA7"/>
    <w:rsid w:val="001B5FD5"/>
    <w:rsid w:val="001B6233"/>
    <w:rsid w:val="001B7581"/>
    <w:rsid w:val="001C016C"/>
    <w:rsid w:val="001C08CA"/>
    <w:rsid w:val="001C0AC4"/>
    <w:rsid w:val="001C0CF0"/>
    <w:rsid w:val="001C0D4D"/>
    <w:rsid w:val="001C1197"/>
    <w:rsid w:val="001C1832"/>
    <w:rsid w:val="001C188C"/>
    <w:rsid w:val="001C1A0B"/>
    <w:rsid w:val="001C24CF"/>
    <w:rsid w:val="001C27AE"/>
    <w:rsid w:val="001C2E0C"/>
    <w:rsid w:val="001C30B9"/>
    <w:rsid w:val="001C3525"/>
    <w:rsid w:val="001C3560"/>
    <w:rsid w:val="001C398D"/>
    <w:rsid w:val="001C3B4D"/>
    <w:rsid w:val="001C3E86"/>
    <w:rsid w:val="001C43FF"/>
    <w:rsid w:val="001C4B88"/>
    <w:rsid w:val="001C523A"/>
    <w:rsid w:val="001C636C"/>
    <w:rsid w:val="001C63DF"/>
    <w:rsid w:val="001C64CF"/>
    <w:rsid w:val="001C6D62"/>
    <w:rsid w:val="001D00C0"/>
    <w:rsid w:val="001D00DD"/>
    <w:rsid w:val="001D0568"/>
    <w:rsid w:val="001D06BC"/>
    <w:rsid w:val="001D1783"/>
    <w:rsid w:val="001D3F51"/>
    <w:rsid w:val="001D53CD"/>
    <w:rsid w:val="001D55A3"/>
    <w:rsid w:val="001D5894"/>
    <w:rsid w:val="001D5AF5"/>
    <w:rsid w:val="001D63A9"/>
    <w:rsid w:val="001D6982"/>
    <w:rsid w:val="001E10D4"/>
    <w:rsid w:val="001E1D2C"/>
    <w:rsid w:val="001E1E73"/>
    <w:rsid w:val="001E237D"/>
    <w:rsid w:val="001E25CA"/>
    <w:rsid w:val="001E2F81"/>
    <w:rsid w:val="001E3430"/>
    <w:rsid w:val="001E3667"/>
    <w:rsid w:val="001E40A1"/>
    <w:rsid w:val="001E4CE4"/>
    <w:rsid w:val="001E4E0C"/>
    <w:rsid w:val="001E526D"/>
    <w:rsid w:val="001E5655"/>
    <w:rsid w:val="001E58DA"/>
    <w:rsid w:val="001E6607"/>
    <w:rsid w:val="001E6D6A"/>
    <w:rsid w:val="001E7BFC"/>
    <w:rsid w:val="001F0A85"/>
    <w:rsid w:val="001F1784"/>
    <w:rsid w:val="001F1832"/>
    <w:rsid w:val="001F1F8A"/>
    <w:rsid w:val="001F220F"/>
    <w:rsid w:val="001F256B"/>
    <w:rsid w:val="001F25B3"/>
    <w:rsid w:val="001F2BD8"/>
    <w:rsid w:val="001F2CAA"/>
    <w:rsid w:val="001F2CBE"/>
    <w:rsid w:val="001F50F5"/>
    <w:rsid w:val="001F5183"/>
    <w:rsid w:val="001F52BA"/>
    <w:rsid w:val="001F53EB"/>
    <w:rsid w:val="001F54BF"/>
    <w:rsid w:val="001F552F"/>
    <w:rsid w:val="001F579E"/>
    <w:rsid w:val="001F5997"/>
    <w:rsid w:val="001F6616"/>
    <w:rsid w:val="001F7A44"/>
    <w:rsid w:val="001F7BD2"/>
    <w:rsid w:val="00200089"/>
    <w:rsid w:val="0020196C"/>
    <w:rsid w:val="00202202"/>
    <w:rsid w:val="00202845"/>
    <w:rsid w:val="00202BD4"/>
    <w:rsid w:val="00202EBB"/>
    <w:rsid w:val="0020302C"/>
    <w:rsid w:val="00203B47"/>
    <w:rsid w:val="00203BF0"/>
    <w:rsid w:val="00203D60"/>
    <w:rsid w:val="00204A97"/>
    <w:rsid w:val="002055DE"/>
    <w:rsid w:val="00206822"/>
    <w:rsid w:val="00206F39"/>
    <w:rsid w:val="00207106"/>
    <w:rsid w:val="002073AE"/>
    <w:rsid w:val="00207622"/>
    <w:rsid w:val="00210678"/>
    <w:rsid w:val="00210B7D"/>
    <w:rsid w:val="00210DCC"/>
    <w:rsid w:val="002110E3"/>
    <w:rsid w:val="002114EF"/>
    <w:rsid w:val="00211893"/>
    <w:rsid w:val="00212BE8"/>
    <w:rsid w:val="0021307A"/>
    <w:rsid w:val="002137C2"/>
    <w:rsid w:val="00213B23"/>
    <w:rsid w:val="00213DC0"/>
    <w:rsid w:val="00213FD3"/>
    <w:rsid w:val="00214D90"/>
    <w:rsid w:val="00214E35"/>
    <w:rsid w:val="00215273"/>
    <w:rsid w:val="0021568E"/>
    <w:rsid w:val="002156C1"/>
    <w:rsid w:val="00215A26"/>
    <w:rsid w:val="00215ED5"/>
    <w:rsid w:val="00216320"/>
    <w:rsid w:val="002166AD"/>
    <w:rsid w:val="00217389"/>
    <w:rsid w:val="00217460"/>
    <w:rsid w:val="002175A9"/>
    <w:rsid w:val="002177E9"/>
    <w:rsid w:val="00217871"/>
    <w:rsid w:val="00217EEE"/>
    <w:rsid w:val="00217F3B"/>
    <w:rsid w:val="00220AC7"/>
    <w:rsid w:val="00220B9B"/>
    <w:rsid w:val="002218E2"/>
    <w:rsid w:val="00221ED8"/>
    <w:rsid w:val="002231EA"/>
    <w:rsid w:val="002238B4"/>
    <w:rsid w:val="00223FDF"/>
    <w:rsid w:val="00225393"/>
    <w:rsid w:val="00225438"/>
    <w:rsid w:val="002254B8"/>
    <w:rsid w:val="002265AD"/>
    <w:rsid w:val="00226DE6"/>
    <w:rsid w:val="002279C0"/>
    <w:rsid w:val="00227A1E"/>
    <w:rsid w:val="00227AE7"/>
    <w:rsid w:val="00227B60"/>
    <w:rsid w:val="00230A07"/>
    <w:rsid w:val="00231B2F"/>
    <w:rsid w:val="00231D3D"/>
    <w:rsid w:val="00232EE4"/>
    <w:rsid w:val="0023399D"/>
    <w:rsid w:val="00233AC1"/>
    <w:rsid w:val="00234CEA"/>
    <w:rsid w:val="00235831"/>
    <w:rsid w:val="00235EE8"/>
    <w:rsid w:val="00236359"/>
    <w:rsid w:val="00236634"/>
    <w:rsid w:val="0023727E"/>
    <w:rsid w:val="00237D42"/>
    <w:rsid w:val="002406A2"/>
    <w:rsid w:val="00240B09"/>
    <w:rsid w:val="002415C5"/>
    <w:rsid w:val="002415C9"/>
    <w:rsid w:val="00241919"/>
    <w:rsid w:val="00241E84"/>
    <w:rsid w:val="00242081"/>
    <w:rsid w:val="00243777"/>
    <w:rsid w:val="00243863"/>
    <w:rsid w:val="002441CD"/>
    <w:rsid w:val="002445BF"/>
    <w:rsid w:val="00244DEA"/>
    <w:rsid w:val="0024534D"/>
    <w:rsid w:val="002461A8"/>
    <w:rsid w:val="002464ED"/>
    <w:rsid w:val="002501A3"/>
    <w:rsid w:val="00251166"/>
    <w:rsid w:val="002511C1"/>
    <w:rsid w:val="002512BD"/>
    <w:rsid w:val="0025166C"/>
    <w:rsid w:val="00251A44"/>
    <w:rsid w:val="00251AA2"/>
    <w:rsid w:val="00251AF2"/>
    <w:rsid w:val="00251EF7"/>
    <w:rsid w:val="00252088"/>
    <w:rsid w:val="00252B08"/>
    <w:rsid w:val="00252CBF"/>
    <w:rsid w:val="0025330D"/>
    <w:rsid w:val="0025480B"/>
    <w:rsid w:val="00254AB2"/>
    <w:rsid w:val="00254D32"/>
    <w:rsid w:val="00255261"/>
    <w:rsid w:val="0025547D"/>
    <w:rsid w:val="002555D4"/>
    <w:rsid w:val="0025568B"/>
    <w:rsid w:val="002557C8"/>
    <w:rsid w:val="002562D2"/>
    <w:rsid w:val="0025711F"/>
    <w:rsid w:val="002572FC"/>
    <w:rsid w:val="00257CBA"/>
    <w:rsid w:val="00257D3E"/>
    <w:rsid w:val="002600A0"/>
    <w:rsid w:val="00260EAB"/>
    <w:rsid w:val="00261A16"/>
    <w:rsid w:val="00261B32"/>
    <w:rsid w:val="00261EF5"/>
    <w:rsid w:val="00262006"/>
    <w:rsid w:val="002622E7"/>
    <w:rsid w:val="00262A11"/>
    <w:rsid w:val="00262AD4"/>
    <w:rsid w:val="00262DB0"/>
    <w:rsid w:val="00263522"/>
    <w:rsid w:val="00263A52"/>
    <w:rsid w:val="00263EDC"/>
    <w:rsid w:val="0026412B"/>
    <w:rsid w:val="00264582"/>
    <w:rsid w:val="002645EA"/>
    <w:rsid w:val="00264630"/>
    <w:rsid w:val="00264EC6"/>
    <w:rsid w:val="00264F3B"/>
    <w:rsid w:val="0026532A"/>
    <w:rsid w:val="00266154"/>
    <w:rsid w:val="002665F9"/>
    <w:rsid w:val="00266865"/>
    <w:rsid w:val="00266F94"/>
    <w:rsid w:val="00266FF1"/>
    <w:rsid w:val="00267265"/>
    <w:rsid w:val="00267865"/>
    <w:rsid w:val="00270793"/>
    <w:rsid w:val="00271013"/>
    <w:rsid w:val="00272365"/>
    <w:rsid w:val="002725BE"/>
    <w:rsid w:val="00272D69"/>
    <w:rsid w:val="00273D30"/>
    <w:rsid w:val="00273FE4"/>
    <w:rsid w:val="00275298"/>
    <w:rsid w:val="002752AD"/>
    <w:rsid w:val="002754F6"/>
    <w:rsid w:val="0027586E"/>
    <w:rsid w:val="00275BCF"/>
    <w:rsid w:val="00275CE7"/>
    <w:rsid w:val="002765B4"/>
    <w:rsid w:val="00276622"/>
    <w:rsid w:val="00276995"/>
    <w:rsid w:val="00276A13"/>
    <w:rsid w:val="00276A94"/>
    <w:rsid w:val="00277656"/>
    <w:rsid w:val="002800BC"/>
    <w:rsid w:val="00281A23"/>
    <w:rsid w:val="0028283D"/>
    <w:rsid w:val="00282ADC"/>
    <w:rsid w:val="00282DE5"/>
    <w:rsid w:val="0028345D"/>
    <w:rsid w:val="002834BD"/>
    <w:rsid w:val="00283DD4"/>
    <w:rsid w:val="00284F2D"/>
    <w:rsid w:val="0028560A"/>
    <w:rsid w:val="00285639"/>
    <w:rsid w:val="00285A66"/>
    <w:rsid w:val="00285B79"/>
    <w:rsid w:val="00286F69"/>
    <w:rsid w:val="002879C2"/>
    <w:rsid w:val="00287B60"/>
    <w:rsid w:val="0029077D"/>
    <w:rsid w:val="00291B1A"/>
    <w:rsid w:val="00291B7E"/>
    <w:rsid w:val="00292E0E"/>
    <w:rsid w:val="00292F04"/>
    <w:rsid w:val="00292F3B"/>
    <w:rsid w:val="002936C4"/>
    <w:rsid w:val="00293958"/>
    <w:rsid w:val="0029405D"/>
    <w:rsid w:val="00294726"/>
    <w:rsid w:val="00294EEB"/>
    <w:rsid w:val="00294F13"/>
    <w:rsid w:val="00294FA6"/>
    <w:rsid w:val="00295578"/>
    <w:rsid w:val="00295834"/>
    <w:rsid w:val="00295A6F"/>
    <w:rsid w:val="00296A1F"/>
    <w:rsid w:val="00296D9B"/>
    <w:rsid w:val="00296ED5"/>
    <w:rsid w:val="002977C6"/>
    <w:rsid w:val="00297AE7"/>
    <w:rsid w:val="00297EE0"/>
    <w:rsid w:val="00297FD6"/>
    <w:rsid w:val="002A03ED"/>
    <w:rsid w:val="002A1494"/>
    <w:rsid w:val="002A20BB"/>
    <w:rsid w:val="002A20C4"/>
    <w:rsid w:val="002A2526"/>
    <w:rsid w:val="002A3581"/>
    <w:rsid w:val="002A3C8C"/>
    <w:rsid w:val="002A41C3"/>
    <w:rsid w:val="002A41E8"/>
    <w:rsid w:val="002A44D3"/>
    <w:rsid w:val="002A4925"/>
    <w:rsid w:val="002A503D"/>
    <w:rsid w:val="002A5351"/>
    <w:rsid w:val="002A5373"/>
    <w:rsid w:val="002A570F"/>
    <w:rsid w:val="002A585B"/>
    <w:rsid w:val="002A6EBB"/>
    <w:rsid w:val="002A6F57"/>
    <w:rsid w:val="002A7292"/>
    <w:rsid w:val="002A7358"/>
    <w:rsid w:val="002A75EE"/>
    <w:rsid w:val="002A7902"/>
    <w:rsid w:val="002B0193"/>
    <w:rsid w:val="002B0632"/>
    <w:rsid w:val="002B094E"/>
    <w:rsid w:val="002B0F6B"/>
    <w:rsid w:val="002B23B8"/>
    <w:rsid w:val="002B28CC"/>
    <w:rsid w:val="002B2C61"/>
    <w:rsid w:val="002B2D33"/>
    <w:rsid w:val="002B4429"/>
    <w:rsid w:val="002B5257"/>
    <w:rsid w:val="002B52B9"/>
    <w:rsid w:val="002B5396"/>
    <w:rsid w:val="002B65D5"/>
    <w:rsid w:val="002B68A6"/>
    <w:rsid w:val="002B77F2"/>
    <w:rsid w:val="002B7FAF"/>
    <w:rsid w:val="002C01F5"/>
    <w:rsid w:val="002C0B0C"/>
    <w:rsid w:val="002C0FEF"/>
    <w:rsid w:val="002C14B6"/>
    <w:rsid w:val="002C2F04"/>
    <w:rsid w:val="002C3BDE"/>
    <w:rsid w:val="002C3C93"/>
    <w:rsid w:val="002C3E84"/>
    <w:rsid w:val="002C5C7A"/>
    <w:rsid w:val="002C5EA7"/>
    <w:rsid w:val="002C603F"/>
    <w:rsid w:val="002C6110"/>
    <w:rsid w:val="002C6CEE"/>
    <w:rsid w:val="002C7380"/>
    <w:rsid w:val="002C7418"/>
    <w:rsid w:val="002C786A"/>
    <w:rsid w:val="002C7A9A"/>
    <w:rsid w:val="002C7CD0"/>
    <w:rsid w:val="002D0C4F"/>
    <w:rsid w:val="002D1247"/>
    <w:rsid w:val="002D1364"/>
    <w:rsid w:val="002D13B7"/>
    <w:rsid w:val="002D1FF6"/>
    <w:rsid w:val="002D29B6"/>
    <w:rsid w:val="002D33E3"/>
    <w:rsid w:val="002D3C14"/>
    <w:rsid w:val="002D3D42"/>
    <w:rsid w:val="002D4647"/>
    <w:rsid w:val="002D46EA"/>
    <w:rsid w:val="002D4D30"/>
    <w:rsid w:val="002D5000"/>
    <w:rsid w:val="002D52B9"/>
    <w:rsid w:val="002D538A"/>
    <w:rsid w:val="002D5553"/>
    <w:rsid w:val="002D598D"/>
    <w:rsid w:val="002D5B02"/>
    <w:rsid w:val="002D619D"/>
    <w:rsid w:val="002D7188"/>
    <w:rsid w:val="002D779B"/>
    <w:rsid w:val="002D7CAE"/>
    <w:rsid w:val="002D7D4E"/>
    <w:rsid w:val="002E14EB"/>
    <w:rsid w:val="002E1DE3"/>
    <w:rsid w:val="002E1F85"/>
    <w:rsid w:val="002E260B"/>
    <w:rsid w:val="002E2AB6"/>
    <w:rsid w:val="002E3D1A"/>
    <w:rsid w:val="002E3DF7"/>
    <w:rsid w:val="002E3E80"/>
    <w:rsid w:val="002E3F34"/>
    <w:rsid w:val="002E4630"/>
    <w:rsid w:val="002E5482"/>
    <w:rsid w:val="002E5EC3"/>
    <w:rsid w:val="002E5F79"/>
    <w:rsid w:val="002E6402"/>
    <w:rsid w:val="002E64FA"/>
    <w:rsid w:val="002E6FE1"/>
    <w:rsid w:val="002E7562"/>
    <w:rsid w:val="002F0368"/>
    <w:rsid w:val="002F055A"/>
    <w:rsid w:val="002F0A00"/>
    <w:rsid w:val="002F0A02"/>
    <w:rsid w:val="002F0C7C"/>
    <w:rsid w:val="002F0CFA"/>
    <w:rsid w:val="002F1049"/>
    <w:rsid w:val="002F17DF"/>
    <w:rsid w:val="002F1E01"/>
    <w:rsid w:val="002F2087"/>
    <w:rsid w:val="002F2F92"/>
    <w:rsid w:val="002F3B6B"/>
    <w:rsid w:val="002F406E"/>
    <w:rsid w:val="002F43D0"/>
    <w:rsid w:val="002F4728"/>
    <w:rsid w:val="002F5DA1"/>
    <w:rsid w:val="002F669F"/>
    <w:rsid w:val="002F7031"/>
    <w:rsid w:val="002F7405"/>
    <w:rsid w:val="002F7834"/>
    <w:rsid w:val="003003B5"/>
    <w:rsid w:val="00301C97"/>
    <w:rsid w:val="00301F4F"/>
    <w:rsid w:val="003030ED"/>
    <w:rsid w:val="003034EE"/>
    <w:rsid w:val="003036B6"/>
    <w:rsid w:val="003036D0"/>
    <w:rsid w:val="00304B82"/>
    <w:rsid w:val="00306047"/>
    <w:rsid w:val="003075A7"/>
    <w:rsid w:val="0030789D"/>
    <w:rsid w:val="0031004C"/>
    <w:rsid w:val="003105F6"/>
    <w:rsid w:val="00310A5C"/>
    <w:rsid w:val="00310B3F"/>
    <w:rsid w:val="00311297"/>
    <w:rsid w:val="003113BE"/>
    <w:rsid w:val="003122CA"/>
    <w:rsid w:val="003127CB"/>
    <w:rsid w:val="0031283D"/>
    <w:rsid w:val="00312867"/>
    <w:rsid w:val="0031341B"/>
    <w:rsid w:val="003144C3"/>
    <w:rsid w:val="003148FD"/>
    <w:rsid w:val="003149A8"/>
    <w:rsid w:val="00314E43"/>
    <w:rsid w:val="00315866"/>
    <w:rsid w:val="003162BC"/>
    <w:rsid w:val="00316889"/>
    <w:rsid w:val="00317566"/>
    <w:rsid w:val="00317C26"/>
    <w:rsid w:val="00317E8A"/>
    <w:rsid w:val="003200CA"/>
    <w:rsid w:val="00320BB7"/>
    <w:rsid w:val="00321080"/>
    <w:rsid w:val="00321406"/>
    <w:rsid w:val="0032159A"/>
    <w:rsid w:val="00321B1A"/>
    <w:rsid w:val="00321F90"/>
    <w:rsid w:val="00322872"/>
    <w:rsid w:val="00322D45"/>
    <w:rsid w:val="003247A1"/>
    <w:rsid w:val="003254BD"/>
    <w:rsid w:val="00325567"/>
    <w:rsid w:val="003255D3"/>
    <w:rsid w:val="0032569A"/>
    <w:rsid w:val="00325A1F"/>
    <w:rsid w:val="003268F9"/>
    <w:rsid w:val="00326BF9"/>
    <w:rsid w:val="00327048"/>
    <w:rsid w:val="003278AF"/>
    <w:rsid w:val="00330119"/>
    <w:rsid w:val="00330BAF"/>
    <w:rsid w:val="00330BE2"/>
    <w:rsid w:val="00330FCF"/>
    <w:rsid w:val="00331203"/>
    <w:rsid w:val="0033124D"/>
    <w:rsid w:val="00331A1C"/>
    <w:rsid w:val="00331F04"/>
    <w:rsid w:val="00331F25"/>
    <w:rsid w:val="00332382"/>
    <w:rsid w:val="00332845"/>
    <w:rsid w:val="00333521"/>
    <w:rsid w:val="0033382C"/>
    <w:rsid w:val="003344E4"/>
    <w:rsid w:val="00334E3A"/>
    <w:rsid w:val="00335348"/>
    <w:rsid w:val="00335662"/>
    <w:rsid w:val="00335AA0"/>
    <w:rsid w:val="00335E06"/>
    <w:rsid w:val="003361DD"/>
    <w:rsid w:val="003371AC"/>
    <w:rsid w:val="00340605"/>
    <w:rsid w:val="00341A6A"/>
    <w:rsid w:val="00342352"/>
    <w:rsid w:val="00342CFC"/>
    <w:rsid w:val="00343367"/>
    <w:rsid w:val="00345B9C"/>
    <w:rsid w:val="003462E8"/>
    <w:rsid w:val="003464A3"/>
    <w:rsid w:val="00346590"/>
    <w:rsid w:val="0034690E"/>
    <w:rsid w:val="00347B3C"/>
    <w:rsid w:val="00347D40"/>
    <w:rsid w:val="00350499"/>
    <w:rsid w:val="003505C4"/>
    <w:rsid w:val="00350716"/>
    <w:rsid w:val="0035090E"/>
    <w:rsid w:val="0035096F"/>
    <w:rsid w:val="0035186D"/>
    <w:rsid w:val="00352DAE"/>
    <w:rsid w:val="003535AB"/>
    <w:rsid w:val="00353C65"/>
    <w:rsid w:val="00354EB9"/>
    <w:rsid w:val="0035550F"/>
    <w:rsid w:val="00355C85"/>
    <w:rsid w:val="0035718E"/>
    <w:rsid w:val="003579AC"/>
    <w:rsid w:val="003602AE"/>
    <w:rsid w:val="00360929"/>
    <w:rsid w:val="00360C9F"/>
    <w:rsid w:val="00360DA5"/>
    <w:rsid w:val="00361468"/>
    <w:rsid w:val="00362487"/>
    <w:rsid w:val="00362F83"/>
    <w:rsid w:val="003647D5"/>
    <w:rsid w:val="00364D7C"/>
    <w:rsid w:val="00364E29"/>
    <w:rsid w:val="00365D8A"/>
    <w:rsid w:val="00366850"/>
    <w:rsid w:val="00366D23"/>
    <w:rsid w:val="003674B0"/>
    <w:rsid w:val="003702A0"/>
    <w:rsid w:val="00370769"/>
    <w:rsid w:val="00370B16"/>
    <w:rsid w:val="00370E81"/>
    <w:rsid w:val="00372896"/>
    <w:rsid w:val="00373417"/>
    <w:rsid w:val="00373521"/>
    <w:rsid w:val="00373682"/>
    <w:rsid w:val="003737FF"/>
    <w:rsid w:val="00373D91"/>
    <w:rsid w:val="00374A90"/>
    <w:rsid w:val="00374C8B"/>
    <w:rsid w:val="00374F2E"/>
    <w:rsid w:val="00375623"/>
    <w:rsid w:val="00375AF0"/>
    <w:rsid w:val="0037727C"/>
    <w:rsid w:val="003774F8"/>
    <w:rsid w:val="00377E70"/>
    <w:rsid w:val="00377F31"/>
    <w:rsid w:val="003804B3"/>
    <w:rsid w:val="00380745"/>
    <w:rsid w:val="0038083C"/>
    <w:rsid w:val="00380904"/>
    <w:rsid w:val="00380E71"/>
    <w:rsid w:val="0038143B"/>
    <w:rsid w:val="00381658"/>
    <w:rsid w:val="00381E64"/>
    <w:rsid w:val="003823EE"/>
    <w:rsid w:val="00382960"/>
    <w:rsid w:val="00382EDA"/>
    <w:rsid w:val="00382F10"/>
    <w:rsid w:val="00383398"/>
    <w:rsid w:val="003837DA"/>
    <w:rsid w:val="003846BB"/>
    <w:rsid w:val="003846F7"/>
    <w:rsid w:val="00384881"/>
    <w:rsid w:val="00385110"/>
    <w:rsid w:val="003851ED"/>
    <w:rsid w:val="00385510"/>
    <w:rsid w:val="00385B39"/>
    <w:rsid w:val="00385D67"/>
    <w:rsid w:val="00386785"/>
    <w:rsid w:val="00386BA4"/>
    <w:rsid w:val="003877CC"/>
    <w:rsid w:val="00387E78"/>
    <w:rsid w:val="003903F1"/>
    <w:rsid w:val="0039090D"/>
    <w:rsid w:val="00390A21"/>
    <w:rsid w:val="00390AD7"/>
    <w:rsid w:val="00390E89"/>
    <w:rsid w:val="0039143F"/>
    <w:rsid w:val="003915C0"/>
    <w:rsid w:val="00391B1A"/>
    <w:rsid w:val="00391DAB"/>
    <w:rsid w:val="00392E00"/>
    <w:rsid w:val="003930A9"/>
    <w:rsid w:val="00393D7A"/>
    <w:rsid w:val="003940FF"/>
    <w:rsid w:val="00394423"/>
    <w:rsid w:val="00394B18"/>
    <w:rsid w:val="00395837"/>
    <w:rsid w:val="00395DB3"/>
    <w:rsid w:val="00395F9C"/>
    <w:rsid w:val="0039605F"/>
    <w:rsid w:val="00396942"/>
    <w:rsid w:val="00396B49"/>
    <w:rsid w:val="00396E3E"/>
    <w:rsid w:val="00397C45"/>
    <w:rsid w:val="003A0240"/>
    <w:rsid w:val="003A0848"/>
    <w:rsid w:val="003A1C3F"/>
    <w:rsid w:val="003A264F"/>
    <w:rsid w:val="003A2991"/>
    <w:rsid w:val="003A2F8F"/>
    <w:rsid w:val="003A306E"/>
    <w:rsid w:val="003A3133"/>
    <w:rsid w:val="003A3728"/>
    <w:rsid w:val="003A3D2E"/>
    <w:rsid w:val="003A4705"/>
    <w:rsid w:val="003A4714"/>
    <w:rsid w:val="003A48F7"/>
    <w:rsid w:val="003A526A"/>
    <w:rsid w:val="003A529F"/>
    <w:rsid w:val="003A5912"/>
    <w:rsid w:val="003A5A54"/>
    <w:rsid w:val="003A60DC"/>
    <w:rsid w:val="003A62E5"/>
    <w:rsid w:val="003A69BE"/>
    <w:rsid w:val="003A6A46"/>
    <w:rsid w:val="003A6E02"/>
    <w:rsid w:val="003A7A63"/>
    <w:rsid w:val="003A7B7B"/>
    <w:rsid w:val="003B000C"/>
    <w:rsid w:val="003B0A5A"/>
    <w:rsid w:val="003B0CDA"/>
    <w:rsid w:val="003B0F1D"/>
    <w:rsid w:val="003B1467"/>
    <w:rsid w:val="003B14DA"/>
    <w:rsid w:val="003B284F"/>
    <w:rsid w:val="003B2DFC"/>
    <w:rsid w:val="003B34D0"/>
    <w:rsid w:val="003B400A"/>
    <w:rsid w:val="003B43C7"/>
    <w:rsid w:val="003B4653"/>
    <w:rsid w:val="003B4737"/>
    <w:rsid w:val="003B4A57"/>
    <w:rsid w:val="003B4F00"/>
    <w:rsid w:val="003B5189"/>
    <w:rsid w:val="003B566B"/>
    <w:rsid w:val="003B57ED"/>
    <w:rsid w:val="003B64D6"/>
    <w:rsid w:val="003B6BA5"/>
    <w:rsid w:val="003B6DD4"/>
    <w:rsid w:val="003B7F4B"/>
    <w:rsid w:val="003C0AD9"/>
    <w:rsid w:val="003C0ED0"/>
    <w:rsid w:val="003C1D49"/>
    <w:rsid w:val="003C1FB5"/>
    <w:rsid w:val="003C2648"/>
    <w:rsid w:val="003C299B"/>
    <w:rsid w:val="003C35C4"/>
    <w:rsid w:val="003C6A9F"/>
    <w:rsid w:val="003C77EA"/>
    <w:rsid w:val="003C7C3C"/>
    <w:rsid w:val="003D098B"/>
    <w:rsid w:val="003D0AE2"/>
    <w:rsid w:val="003D0F17"/>
    <w:rsid w:val="003D12C2"/>
    <w:rsid w:val="003D12D0"/>
    <w:rsid w:val="003D1353"/>
    <w:rsid w:val="003D1B4A"/>
    <w:rsid w:val="003D31B9"/>
    <w:rsid w:val="003D3867"/>
    <w:rsid w:val="003D495D"/>
    <w:rsid w:val="003D5C00"/>
    <w:rsid w:val="003D60D1"/>
    <w:rsid w:val="003D629E"/>
    <w:rsid w:val="003D6E5B"/>
    <w:rsid w:val="003D7099"/>
    <w:rsid w:val="003D718B"/>
    <w:rsid w:val="003D7A86"/>
    <w:rsid w:val="003E0A5E"/>
    <w:rsid w:val="003E0D1A"/>
    <w:rsid w:val="003E11B0"/>
    <w:rsid w:val="003E1543"/>
    <w:rsid w:val="003E1968"/>
    <w:rsid w:val="003E2DA3"/>
    <w:rsid w:val="003E2E3F"/>
    <w:rsid w:val="003E4039"/>
    <w:rsid w:val="003E4679"/>
    <w:rsid w:val="003E506B"/>
    <w:rsid w:val="003E55B3"/>
    <w:rsid w:val="003E5936"/>
    <w:rsid w:val="003E67B1"/>
    <w:rsid w:val="003E71F5"/>
    <w:rsid w:val="003E7A4F"/>
    <w:rsid w:val="003E7C13"/>
    <w:rsid w:val="003E7D68"/>
    <w:rsid w:val="003F020D"/>
    <w:rsid w:val="003F03D9"/>
    <w:rsid w:val="003F0425"/>
    <w:rsid w:val="003F06CF"/>
    <w:rsid w:val="003F076D"/>
    <w:rsid w:val="003F108F"/>
    <w:rsid w:val="003F1269"/>
    <w:rsid w:val="003F21A1"/>
    <w:rsid w:val="003F2F16"/>
    <w:rsid w:val="003F2FBE"/>
    <w:rsid w:val="003F2FCA"/>
    <w:rsid w:val="003F302F"/>
    <w:rsid w:val="003F318D"/>
    <w:rsid w:val="003F3C7D"/>
    <w:rsid w:val="003F4319"/>
    <w:rsid w:val="003F43BC"/>
    <w:rsid w:val="003F4577"/>
    <w:rsid w:val="003F4779"/>
    <w:rsid w:val="003F4A3A"/>
    <w:rsid w:val="003F56AF"/>
    <w:rsid w:val="003F5BAE"/>
    <w:rsid w:val="003F5DD8"/>
    <w:rsid w:val="003F6423"/>
    <w:rsid w:val="003F673D"/>
    <w:rsid w:val="003F6CA1"/>
    <w:rsid w:val="003F6ED7"/>
    <w:rsid w:val="003F6F1A"/>
    <w:rsid w:val="003F74DF"/>
    <w:rsid w:val="003F7525"/>
    <w:rsid w:val="003F7EAF"/>
    <w:rsid w:val="00400068"/>
    <w:rsid w:val="00400982"/>
    <w:rsid w:val="00400FC9"/>
    <w:rsid w:val="004016E5"/>
    <w:rsid w:val="0040197B"/>
    <w:rsid w:val="00401A3B"/>
    <w:rsid w:val="00401A74"/>
    <w:rsid w:val="00401C84"/>
    <w:rsid w:val="00401F36"/>
    <w:rsid w:val="004020B6"/>
    <w:rsid w:val="00402475"/>
    <w:rsid w:val="00403210"/>
    <w:rsid w:val="004034A9"/>
    <w:rsid w:val="004035BB"/>
    <w:rsid w:val="004035EB"/>
    <w:rsid w:val="0040362D"/>
    <w:rsid w:val="004037D6"/>
    <w:rsid w:val="00403D40"/>
    <w:rsid w:val="00403E22"/>
    <w:rsid w:val="00404AEB"/>
    <w:rsid w:val="00404B43"/>
    <w:rsid w:val="00404E28"/>
    <w:rsid w:val="00404E2D"/>
    <w:rsid w:val="0040513D"/>
    <w:rsid w:val="00405393"/>
    <w:rsid w:val="004054EB"/>
    <w:rsid w:val="00405E46"/>
    <w:rsid w:val="00406B22"/>
    <w:rsid w:val="00407332"/>
    <w:rsid w:val="004073E4"/>
    <w:rsid w:val="00407828"/>
    <w:rsid w:val="00407BBB"/>
    <w:rsid w:val="00411A31"/>
    <w:rsid w:val="004122C9"/>
    <w:rsid w:val="004139FF"/>
    <w:rsid w:val="00413C9B"/>
    <w:rsid w:val="00413D8E"/>
    <w:rsid w:val="004140F2"/>
    <w:rsid w:val="004145D9"/>
    <w:rsid w:val="00414EE8"/>
    <w:rsid w:val="00415BBC"/>
    <w:rsid w:val="00415D1E"/>
    <w:rsid w:val="00415FE9"/>
    <w:rsid w:val="00416404"/>
    <w:rsid w:val="00417510"/>
    <w:rsid w:val="0041775C"/>
    <w:rsid w:val="00417B22"/>
    <w:rsid w:val="00420312"/>
    <w:rsid w:val="00420793"/>
    <w:rsid w:val="00420A01"/>
    <w:rsid w:val="00421085"/>
    <w:rsid w:val="004227E6"/>
    <w:rsid w:val="00422B99"/>
    <w:rsid w:val="00422CC2"/>
    <w:rsid w:val="00423177"/>
    <w:rsid w:val="004241F4"/>
    <w:rsid w:val="0042465E"/>
    <w:rsid w:val="00424D8A"/>
    <w:rsid w:val="00424DF7"/>
    <w:rsid w:val="00425F77"/>
    <w:rsid w:val="00426E5B"/>
    <w:rsid w:val="00426FBB"/>
    <w:rsid w:val="00427BBD"/>
    <w:rsid w:val="00427BEB"/>
    <w:rsid w:val="0043002E"/>
    <w:rsid w:val="004305C8"/>
    <w:rsid w:val="00430CCF"/>
    <w:rsid w:val="00432212"/>
    <w:rsid w:val="004323D4"/>
    <w:rsid w:val="00432B76"/>
    <w:rsid w:val="004333F4"/>
    <w:rsid w:val="00433566"/>
    <w:rsid w:val="004344AB"/>
    <w:rsid w:val="00434D01"/>
    <w:rsid w:val="004355AE"/>
    <w:rsid w:val="00435D26"/>
    <w:rsid w:val="00435F46"/>
    <w:rsid w:val="00436A3D"/>
    <w:rsid w:val="00436EB4"/>
    <w:rsid w:val="00437FA3"/>
    <w:rsid w:val="00440C99"/>
    <w:rsid w:val="00441166"/>
    <w:rsid w:val="0044175C"/>
    <w:rsid w:val="004420D2"/>
    <w:rsid w:val="00442A76"/>
    <w:rsid w:val="00442F8E"/>
    <w:rsid w:val="00444434"/>
    <w:rsid w:val="00445449"/>
    <w:rsid w:val="00445EFD"/>
    <w:rsid w:val="00445F4D"/>
    <w:rsid w:val="00445F83"/>
    <w:rsid w:val="00446CEF"/>
    <w:rsid w:val="00446FE7"/>
    <w:rsid w:val="0044724E"/>
    <w:rsid w:val="00447256"/>
    <w:rsid w:val="0044780A"/>
    <w:rsid w:val="00447D75"/>
    <w:rsid w:val="00447DB5"/>
    <w:rsid w:val="00450319"/>
    <w:rsid w:val="004504C0"/>
    <w:rsid w:val="00450A29"/>
    <w:rsid w:val="00451A35"/>
    <w:rsid w:val="00451E04"/>
    <w:rsid w:val="004527D3"/>
    <w:rsid w:val="00452F2D"/>
    <w:rsid w:val="00453BB6"/>
    <w:rsid w:val="0045425A"/>
    <w:rsid w:val="00454741"/>
    <w:rsid w:val="00454CF3"/>
    <w:rsid w:val="004550FB"/>
    <w:rsid w:val="0045529A"/>
    <w:rsid w:val="0045532F"/>
    <w:rsid w:val="00455C90"/>
    <w:rsid w:val="00456183"/>
    <w:rsid w:val="00457B6F"/>
    <w:rsid w:val="0046111A"/>
    <w:rsid w:val="0046169A"/>
    <w:rsid w:val="00461757"/>
    <w:rsid w:val="00461FE6"/>
    <w:rsid w:val="00462194"/>
    <w:rsid w:val="00462946"/>
    <w:rsid w:val="00462D3C"/>
    <w:rsid w:val="004637FD"/>
    <w:rsid w:val="00463F43"/>
    <w:rsid w:val="00464390"/>
    <w:rsid w:val="00464B94"/>
    <w:rsid w:val="004653A8"/>
    <w:rsid w:val="00465A0B"/>
    <w:rsid w:val="00465C12"/>
    <w:rsid w:val="004664CA"/>
    <w:rsid w:val="00466B62"/>
    <w:rsid w:val="00467835"/>
    <w:rsid w:val="004679B3"/>
    <w:rsid w:val="00467AB1"/>
    <w:rsid w:val="0047077C"/>
    <w:rsid w:val="00470B05"/>
    <w:rsid w:val="00470BAB"/>
    <w:rsid w:val="00470CE1"/>
    <w:rsid w:val="00471258"/>
    <w:rsid w:val="0047207C"/>
    <w:rsid w:val="00472CD6"/>
    <w:rsid w:val="00473923"/>
    <w:rsid w:val="00473BFE"/>
    <w:rsid w:val="00473E5F"/>
    <w:rsid w:val="004741F0"/>
    <w:rsid w:val="00474621"/>
    <w:rsid w:val="00474B02"/>
    <w:rsid w:val="00474CA5"/>
    <w:rsid w:val="00474E3C"/>
    <w:rsid w:val="00475880"/>
    <w:rsid w:val="00476BF6"/>
    <w:rsid w:val="00477B42"/>
    <w:rsid w:val="00480070"/>
    <w:rsid w:val="004800C2"/>
    <w:rsid w:val="00480A58"/>
    <w:rsid w:val="00480B24"/>
    <w:rsid w:val="00480E61"/>
    <w:rsid w:val="00480FB3"/>
    <w:rsid w:val="00481713"/>
    <w:rsid w:val="0048195B"/>
    <w:rsid w:val="00482151"/>
    <w:rsid w:val="0048253D"/>
    <w:rsid w:val="00482833"/>
    <w:rsid w:val="00482CF2"/>
    <w:rsid w:val="00483ADE"/>
    <w:rsid w:val="0048481F"/>
    <w:rsid w:val="0048530A"/>
    <w:rsid w:val="00485BB6"/>
    <w:rsid w:val="00485E86"/>
    <w:rsid w:val="00485FAD"/>
    <w:rsid w:val="004864FD"/>
    <w:rsid w:val="00486737"/>
    <w:rsid w:val="00486C4F"/>
    <w:rsid w:val="00487AED"/>
    <w:rsid w:val="00487DB3"/>
    <w:rsid w:val="00490056"/>
    <w:rsid w:val="00491688"/>
    <w:rsid w:val="00491929"/>
    <w:rsid w:val="00491EDF"/>
    <w:rsid w:val="0049261E"/>
    <w:rsid w:val="00492A3F"/>
    <w:rsid w:val="00492C77"/>
    <w:rsid w:val="0049319F"/>
    <w:rsid w:val="00493A9C"/>
    <w:rsid w:val="00493D76"/>
    <w:rsid w:val="00493F9C"/>
    <w:rsid w:val="004947B3"/>
    <w:rsid w:val="00494A4A"/>
    <w:rsid w:val="00494C65"/>
    <w:rsid w:val="00494E86"/>
    <w:rsid w:val="00494F62"/>
    <w:rsid w:val="00495C11"/>
    <w:rsid w:val="00495CBB"/>
    <w:rsid w:val="00495FED"/>
    <w:rsid w:val="00496FB2"/>
    <w:rsid w:val="004975DA"/>
    <w:rsid w:val="004977B0"/>
    <w:rsid w:val="004A0BA2"/>
    <w:rsid w:val="004A136D"/>
    <w:rsid w:val="004A2001"/>
    <w:rsid w:val="004A2B21"/>
    <w:rsid w:val="004A3590"/>
    <w:rsid w:val="004A3962"/>
    <w:rsid w:val="004A42FB"/>
    <w:rsid w:val="004A4786"/>
    <w:rsid w:val="004A53E9"/>
    <w:rsid w:val="004A57F7"/>
    <w:rsid w:val="004A609B"/>
    <w:rsid w:val="004A72A7"/>
    <w:rsid w:val="004A7617"/>
    <w:rsid w:val="004A796A"/>
    <w:rsid w:val="004B00A7"/>
    <w:rsid w:val="004B178F"/>
    <w:rsid w:val="004B1C4E"/>
    <w:rsid w:val="004B1CE5"/>
    <w:rsid w:val="004B2341"/>
    <w:rsid w:val="004B243D"/>
    <w:rsid w:val="004B24FD"/>
    <w:rsid w:val="004B25E2"/>
    <w:rsid w:val="004B30F6"/>
    <w:rsid w:val="004B34D7"/>
    <w:rsid w:val="004B3A6D"/>
    <w:rsid w:val="004B43DD"/>
    <w:rsid w:val="004B4AE4"/>
    <w:rsid w:val="004B4B00"/>
    <w:rsid w:val="004B4B0C"/>
    <w:rsid w:val="004B5037"/>
    <w:rsid w:val="004B57D2"/>
    <w:rsid w:val="004B5B2F"/>
    <w:rsid w:val="004B626A"/>
    <w:rsid w:val="004B660E"/>
    <w:rsid w:val="004B7200"/>
    <w:rsid w:val="004B7727"/>
    <w:rsid w:val="004B7BDD"/>
    <w:rsid w:val="004C035B"/>
    <w:rsid w:val="004C05BD"/>
    <w:rsid w:val="004C1E96"/>
    <w:rsid w:val="004C2613"/>
    <w:rsid w:val="004C2BCA"/>
    <w:rsid w:val="004C3B06"/>
    <w:rsid w:val="004C3F97"/>
    <w:rsid w:val="004C40BA"/>
    <w:rsid w:val="004C43AE"/>
    <w:rsid w:val="004C456A"/>
    <w:rsid w:val="004C4A3C"/>
    <w:rsid w:val="004C4D18"/>
    <w:rsid w:val="004C5DBB"/>
    <w:rsid w:val="004C72A5"/>
    <w:rsid w:val="004C7770"/>
    <w:rsid w:val="004C7A87"/>
    <w:rsid w:val="004C7B74"/>
    <w:rsid w:val="004C7C3F"/>
    <w:rsid w:val="004C7EE7"/>
    <w:rsid w:val="004D006F"/>
    <w:rsid w:val="004D0279"/>
    <w:rsid w:val="004D0292"/>
    <w:rsid w:val="004D034A"/>
    <w:rsid w:val="004D0578"/>
    <w:rsid w:val="004D0B42"/>
    <w:rsid w:val="004D0EF4"/>
    <w:rsid w:val="004D1BEE"/>
    <w:rsid w:val="004D1F38"/>
    <w:rsid w:val="004D1FA4"/>
    <w:rsid w:val="004D2BEF"/>
    <w:rsid w:val="004D2DEE"/>
    <w:rsid w:val="004D2E1F"/>
    <w:rsid w:val="004D4422"/>
    <w:rsid w:val="004D52EA"/>
    <w:rsid w:val="004D5B5F"/>
    <w:rsid w:val="004D649A"/>
    <w:rsid w:val="004D6664"/>
    <w:rsid w:val="004D6917"/>
    <w:rsid w:val="004D783C"/>
    <w:rsid w:val="004D7869"/>
    <w:rsid w:val="004D7909"/>
    <w:rsid w:val="004D7FD9"/>
    <w:rsid w:val="004E0FCE"/>
    <w:rsid w:val="004E10C0"/>
    <w:rsid w:val="004E1324"/>
    <w:rsid w:val="004E19A5"/>
    <w:rsid w:val="004E2BAA"/>
    <w:rsid w:val="004E2BAE"/>
    <w:rsid w:val="004E2D4E"/>
    <w:rsid w:val="004E32B4"/>
    <w:rsid w:val="004E37E5"/>
    <w:rsid w:val="004E3A98"/>
    <w:rsid w:val="004E3FDB"/>
    <w:rsid w:val="004E4438"/>
    <w:rsid w:val="004E54A9"/>
    <w:rsid w:val="004E5708"/>
    <w:rsid w:val="004E668F"/>
    <w:rsid w:val="004E792E"/>
    <w:rsid w:val="004F12B4"/>
    <w:rsid w:val="004F1E47"/>
    <w:rsid w:val="004F1F4A"/>
    <w:rsid w:val="004F28F2"/>
    <w:rsid w:val="004F296D"/>
    <w:rsid w:val="004F2BA8"/>
    <w:rsid w:val="004F3689"/>
    <w:rsid w:val="004F3EE8"/>
    <w:rsid w:val="004F4D99"/>
    <w:rsid w:val="004F508B"/>
    <w:rsid w:val="004F52A7"/>
    <w:rsid w:val="004F52B7"/>
    <w:rsid w:val="004F695F"/>
    <w:rsid w:val="004F6CA4"/>
    <w:rsid w:val="004F7301"/>
    <w:rsid w:val="005005C6"/>
    <w:rsid w:val="00500752"/>
    <w:rsid w:val="00500E22"/>
    <w:rsid w:val="005014F1"/>
    <w:rsid w:val="00501537"/>
    <w:rsid w:val="00501A50"/>
    <w:rsid w:val="00502069"/>
    <w:rsid w:val="0050222D"/>
    <w:rsid w:val="00503341"/>
    <w:rsid w:val="00503AF3"/>
    <w:rsid w:val="00503F18"/>
    <w:rsid w:val="00503F5D"/>
    <w:rsid w:val="0050696D"/>
    <w:rsid w:val="00507DE4"/>
    <w:rsid w:val="00510198"/>
    <w:rsid w:val="005103B2"/>
    <w:rsid w:val="005104D2"/>
    <w:rsid w:val="0051094B"/>
    <w:rsid w:val="005110D7"/>
    <w:rsid w:val="00511D99"/>
    <w:rsid w:val="00511EAD"/>
    <w:rsid w:val="0051201B"/>
    <w:rsid w:val="005128D3"/>
    <w:rsid w:val="005135E0"/>
    <w:rsid w:val="0051388A"/>
    <w:rsid w:val="00514483"/>
    <w:rsid w:val="005147E8"/>
    <w:rsid w:val="00514CC5"/>
    <w:rsid w:val="005154C9"/>
    <w:rsid w:val="0051580A"/>
    <w:rsid w:val="005158F2"/>
    <w:rsid w:val="0051644C"/>
    <w:rsid w:val="0051681A"/>
    <w:rsid w:val="00517D2F"/>
    <w:rsid w:val="00520021"/>
    <w:rsid w:val="005211BA"/>
    <w:rsid w:val="0052186B"/>
    <w:rsid w:val="005224A0"/>
    <w:rsid w:val="00522D21"/>
    <w:rsid w:val="00524B17"/>
    <w:rsid w:val="00525779"/>
    <w:rsid w:val="00525D6B"/>
    <w:rsid w:val="00525E35"/>
    <w:rsid w:val="005269C7"/>
    <w:rsid w:val="00526C2B"/>
    <w:rsid w:val="00526CCE"/>
    <w:rsid w:val="00526DFC"/>
    <w:rsid w:val="00526E09"/>
    <w:rsid w:val="00526F43"/>
    <w:rsid w:val="00527095"/>
    <w:rsid w:val="00527651"/>
    <w:rsid w:val="005301FC"/>
    <w:rsid w:val="00530E33"/>
    <w:rsid w:val="00530F74"/>
    <w:rsid w:val="00531F7E"/>
    <w:rsid w:val="0053210B"/>
    <w:rsid w:val="00532576"/>
    <w:rsid w:val="00532AD7"/>
    <w:rsid w:val="00532DF8"/>
    <w:rsid w:val="00532E40"/>
    <w:rsid w:val="00532F91"/>
    <w:rsid w:val="00533AF5"/>
    <w:rsid w:val="00533BBA"/>
    <w:rsid w:val="0053499B"/>
    <w:rsid w:val="00534F7E"/>
    <w:rsid w:val="00536378"/>
    <w:rsid w:val="005363AB"/>
    <w:rsid w:val="005363CD"/>
    <w:rsid w:val="0053645D"/>
    <w:rsid w:val="00536CBE"/>
    <w:rsid w:val="005401B5"/>
    <w:rsid w:val="005408EF"/>
    <w:rsid w:val="0054159C"/>
    <w:rsid w:val="00541C22"/>
    <w:rsid w:val="005425A9"/>
    <w:rsid w:val="00542C3E"/>
    <w:rsid w:val="00542CE4"/>
    <w:rsid w:val="005437F9"/>
    <w:rsid w:val="00544029"/>
    <w:rsid w:val="005440AB"/>
    <w:rsid w:val="00544102"/>
    <w:rsid w:val="00544B9C"/>
    <w:rsid w:val="00544EF4"/>
    <w:rsid w:val="00545925"/>
    <w:rsid w:val="0054595E"/>
    <w:rsid w:val="00545AED"/>
    <w:rsid w:val="00545BF7"/>
    <w:rsid w:val="00545E53"/>
    <w:rsid w:val="00545F60"/>
    <w:rsid w:val="00546189"/>
    <w:rsid w:val="00546D34"/>
    <w:rsid w:val="00547049"/>
    <w:rsid w:val="005479D9"/>
    <w:rsid w:val="005513C0"/>
    <w:rsid w:val="00551596"/>
    <w:rsid w:val="00553137"/>
    <w:rsid w:val="00553530"/>
    <w:rsid w:val="005535E5"/>
    <w:rsid w:val="0055487D"/>
    <w:rsid w:val="005551C0"/>
    <w:rsid w:val="00555226"/>
    <w:rsid w:val="00556218"/>
    <w:rsid w:val="00556A5A"/>
    <w:rsid w:val="0055716E"/>
    <w:rsid w:val="00557225"/>
    <w:rsid w:val="005572BD"/>
    <w:rsid w:val="005577BE"/>
    <w:rsid w:val="00557A12"/>
    <w:rsid w:val="00560AC7"/>
    <w:rsid w:val="005610AE"/>
    <w:rsid w:val="005618C7"/>
    <w:rsid w:val="00561AFB"/>
    <w:rsid w:val="00561FA8"/>
    <w:rsid w:val="00562CD2"/>
    <w:rsid w:val="005635ED"/>
    <w:rsid w:val="0056397D"/>
    <w:rsid w:val="0056502E"/>
    <w:rsid w:val="00565253"/>
    <w:rsid w:val="005654D2"/>
    <w:rsid w:val="005662F4"/>
    <w:rsid w:val="00566771"/>
    <w:rsid w:val="00566BE6"/>
    <w:rsid w:val="00566C23"/>
    <w:rsid w:val="00566F53"/>
    <w:rsid w:val="00570191"/>
    <w:rsid w:val="00570388"/>
    <w:rsid w:val="00570570"/>
    <w:rsid w:val="005711F7"/>
    <w:rsid w:val="00571C24"/>
    <w:rsid w:val="00571F35"/>
    <w:rsid w:val="00572512"/>
    <w:rsid w:val="00572678"/>
    <w:rsid w:val="00573EE6"/>
    <w:rsid w:val="0057444D"/>
    <w:rsid w:val="0057456D"/>
    <w:rsid w:val="0057482B"/>
    <w:rsid w:val="005753F4"/>
    <w:rsid w:val="0057547F"/>
    <w:rsid w:val="005754EE"/>
    <w:rsid w:val="0057617E"/>
    <w:rsid w:val="00576497"/>
    <w:rsid w:val="0057661B"/>
    <w:rsid w:val="00576E45"/>
    <w:rsid w:val="00580504"/>
    <w:rsid w:val="00580748"/>
    <w:rsid w:val="00580D43"/>
    <w:rsid w:val="00580FB1"/>
    <w:rsid w:val="00581BD5"/>
    <w:rsid w:val="00581D8F"/>
    <w:rsid w:val="0058296D"/>
    <w:rsid w:val="005835E7"/>
    <w:rsid w:val="0058397F"/>
    <w:rsid w:val="00583BF8"/>
    <w:rsid w:val="00583D41"/>
    <w:rsid w:val="00584B60"/>
    <w:rsid w:val="00584BA9"/>
    <w:rsid w:val="00584E8C"/>
    <w:rsid w:val="005851F5"/>
    <w:rsid w:val="0058569D"/>
    <w:rsid w:val="00585CF4"/>
    <w:rsid w:val="00585F33"/>
    <w:rsid w:val="00586E8F"/>
    <w:rsid w:val="00586F72"/>
    <w:rsid w:val="005871AD"/>
    <w:rsid w:val="00587670"/>
    <w:rsid w:val="00590CDB"/>
    <w:rsid w:val="00590E11"/>
    <w:rsid w:val="00591124"/>
    <w:rsid w:val="00591543"/>
    <w:rsid w:val="00592F62"/>
    <w:rsid w:val="00593A1E"/>
    <w:rsid w:val="00593BDF"/>
    <w:rsid w:val="00594246"/>
    <w:rsid w:val="00594437"/>
    <w:rsid w:val="00594A42"/>
    <w:rsid w:val="00594F28"/>
    <w:rsid w:val="00595CE7"/>
    <w:rsid w:val="0059670E"/>
    <w:rsid w:val="00596A3E"/>
    <w:rsid w:val="00596C93"/>
    <w:rsid w:val="00597024"/>
    <w:rsid w:val="00597241"/>
    <w:rsid w:val="005977FE"/>
    <w:rsid w:val="00597E0B"/>
    <w:rsid w:val="005A0274"/>
    <w:rsid w:val="005A07A0"/>
    <w:rsid w:val="005A095C"/>
    <w:rsid w:val="005A1D64"/>
    <w:rsid w:val="005A2112"/>
    <w:rsid w:val="005A2341"/>
    <w:rsid w:val="005A446F"/>
    <w:rsid w:val="005A45E2"/>
    <w:rsid w:val="005A4D6D"/>
    <w:rsid w:val="005A54AF"/>
    <w:rsid w:val="005A58F6"/>
    <w:rsid w:val="005A5E56"/>
    <w:rsid w:val="005A669D"/>
    <w:rsid w:val="005A6D09"/>
    <w:rsid w:val="005A719D"/>
    <w:rsid w:val="005A75D8"/>
    <w:rsid w:val="005A7801"/>
    <w:rsid w:val="005A7ACA"/>
    <w:rsid w:val="005B0ACA"/>
    <w:rsid w:val="005B0C25"/>
    <w:rsid w:val="005B21D3"/>
    <w:rsid w:val="005B2EA4"/>
    <w:rsid w:val="005B326D"/>
    <w:rsid w:val="005B36F7"/>
    <w:rsid w:val="005B3A28"/>
    <w:rsid w:val="005B46C6"/>
    <w:rsid w:val="005B4DA8"/>
    <w:rsid w:val="005B4E84"/>
    <w:rsid w:val="005B52BA"/>
    <w:rsid w:val="005B5592"/>
    <w:rsid w:val="005B5CB1"/>
    <w:rsid w:val="005B5EA5"/>
    <w:rsid w:val="005B713E"/>
    <w:rsid w:val="005B7BD4"/>
    <w:rsid w:val="005C0026"/>
    <w:rsid w:val="005C03B6"/>
    <w:rsid w:val="005C10E8"/>
    <w:rsid w:val="005C1BA1"/>
    <w:rsid w:val="005C24F6"/>
    <w:rsid w:val="005C33A1"/>
    <w:rsid w:val="005C348E"/>
    <w:rsid w:val="005C3806"/>
    <w:rsid w:val="005C3CAB"/>
    <w:rsid w:val="005C45D8"/>
    <w:rsid w:val="005C4C15"/>
    <w:rsid w:val="005C5247"/>
    <w:rsid w:val="005C5B19"/>
    <w:rsid w:val="005C5D3D"/>
    <w:rsid w:val="005C66A8"/>
    <w:rsid w:val="005C68E1"/>
    <w:rsid w:val="005C715B"/>
    <w:rsid w:val="005C7768"/>
    <w:rsid w:val="005D0990"/>
    <w:rsid w:val="005D1E05"/>
    <w:rsid w:val="005D2ABE"/>
    <w:rsid w:val="005D2CCD"/>
    <w:rsid w:val="005D2F7F"/>
    <w:rsid w:val="005D3763"/>
    <w:rsid w:val="005D3C63"/>
    <w:rsid w:val="005D3D81"/>
    <w:rsid w:val="005D46F4"/>
    <w:rsid w:val="005D4726"/>
    <w:rsid w:val="005D4E84"/>
    <w:rsid w:val="005D55E1"/>
    <w:rsid w:val="005D74CC"/>
    <w:rsid w:val="005D7CE9"/>
    <w:rsid w:val="005E08EC"/>
    <w:rsid w:val="005E19E7"/>
    <w:rsid w:val="005E19F7"/>
    <w:rsid w:val="005E2788"/>
    <w:rsid w:val="005E2C51"/>
    <w:rsid w:val="005E33DC"/>
    <w:rsid w:val="005E3443"/>
    <w:rsid w:val="005E3E68"/>
    <w:rsid w:val="005E4A14"/>
    <w:rsid w:val="005E4F04"/>
    <w:rsid w:val="005E5354"/>
    <w:rsid w:val="005E5F4F"/>
    <w:rsid w:val="005E62C2"/>
    <w:rsid w:val="005E6729"/>
    <w:rsid w:val="005E6806"/>
    <w:rsid w:val="005E6C71"/>
    <w:rsid w:val="005E7C30"/>
    <w:rsid w:val="005E7C39"/>
    <w:rsid w:val="005E7D37"/>
    <w:rsid w:val="005E7F5F"/>
    <w:rsid w:val="005F03B5"/>
    <w:rsid w:val="005F0665"/>
    <w:rsid w:val="005F071A"/>
    <w:rsid w:val="005F0963"/>
    <w:rsid w:val="005F0D5E"/>
    <w:rsid w:val="005F0F8E"/>
    <w:rsid w:val="005F10CC"/>
    <w:rsid w:val="005F2824"/>
    <w:rsid w:val="005F2ABE"/>
    <w:rsid w:val="005F2C29"/>
    <w:rsid w:val="005F2EBA"/>
    <w:rsid w:val="005F35ED"/>
    <w:rsid w:val="005F39BF"/>
    <w:rsid w:val="005F3ADE"/>
    <w:rsid w:val="005F4001"/>
    <w:rsid w:val="005F467B"/>
    <w:rsid w:val="005F4BBF"/>
    <w:rsid w:val="005F5868"/>
    <w:rsid w:val="005F63CC"/>
    <w:rsid w:val="005F6656"/>
    <w:rsid w:val="005F6AA8"/>
    <w:rsid w:val="005F72C2"/>
    <w:rsid w:val="005F74AA"/>
    <w:rsid w:val="005F7812"/>
    <w:rsid w:val="005F7A88"/>
    <w:rsid w:val="0060013B"/>
    <w:rsid w:val="006008C3"/>
    <w:rsid w:val="00600901"/>
    <w:rsid w:val="0060211A"/>
    <w:rsid w:val="006031FF"/>
    <w:rsid w:val="00603971"/>
    <w:rsid w:val="00603A1A"/>
    <w:rsid w:val="00603F8F"/>
    <w:rsid w:val="006043F2"/>
    <w:rsid w:val="006046D5"/>
    <w:rsid w:val="0060489D"/>
    <w:rsid w:val="00605691"/>
    <w:rsid w:val="006056FB"/>
    <w:rsid w:val="006058F3"/>
    <w:rsid w:val="00605D3E"/>
    <w:rsid w:val="006066F4"/>
    <w:rsid w:val="00607662"/>
    <w:rsid w:val="00607764"/>
    <w:rsid w:val="00607A93"/>
    <w:rsid w:val="00607BFB"/>
    <w:rsid w:val="0061003B"/>
    <w:rsid w:val="006100C5"/>
    <w:rsid w:val="00610971"/>
    <w:rsid w:val="00610C08"/>
    <w:rsid w:val="00610CE1"/>
    <w:rsid w:val="00611941"/>
    <w:rsid w:val="00611F74"/>
    <w:rsid w:val="0061203F"/>
    <w:rsid w:val="006121AE"/>
    <w:rsid w:val="00612B27"/>
    <w:rsid w:val="006133F0"/>
    <w:rsid w:val="00613788"/>
    <w:rsid w:val="006138B6"/>
    <w:rsid w:val="00614492"/>
    <w:rsid w:val="00614811"/>
    <w:rsid w:val="00614ABC"/>
    <w:rsid w:val="00614DB5"/>
    <w:rsid w:val="00615772"/>
    <w:rsid w:val="006175EA"/>
    <w:rsid w:val="0062022C"/>
    <w:rsid w:val="00620262"/>
    <w:rsid w:val="006202D0"/>
    <w:rsid w:val="00621256"/>
    <w:rsid w:val="00621714"/>
    <w:rsid w:val="00621E91"/>
    <w:rsid w:val="00621E9C"/>
    <w:rsid w:val="00621FCC"/>
    <w:rsid w:val="006220CC"/>
    <w:rsid w:val="0062212D"/>
    <w:rsid w:val="00622E4B"/>
    <w:rsid w:val="00624A5B"/>
    <w:rsid w:val="00624B88"/>
    <w:rsid w:val="0062527C"/>
    <w:rsid w:val="0062562B"/>
    <w:rsid w:val="00625A38"/>
    <w:rsid w:val="00625E34"/>
    <w:rsid w:val="006260E1"/>
    <w:rsid w:val="0062616E"/>
    <w:rsid w:val="00626264"/>
    <w:rsid w:val="006262D9"/>
    <w:rsid w:val="00626758"/>
    <w:rsid w:val="00627269"/>
    <w:rsid w:val="006306DD"/>
    <w:rsid w:val="00631610"/>
    <w:rsid w:val="00632462"/>
    <w:rsid w:val="0063321F"/>
    <w:rsid w:val="006332B1"/>
    <w:rsid w:val="006333DA"/>
    <w:rsid w:val="00633E5C"/>
    <w:rsid w:val="00633E9C"/>
    <w:rsid w:val="0063469C"/>
    <w:rsid w:val="0063483A"/>
    <w:rsid w:val="00635134"/>
    <w:rsid w:val="006356E2"/>
    <w:rsid w:val="00635916"/>
    <w:rsid w:val="00635D5A"/>
    <w:rsid w:val="006371AE"/>
    <w:rsid w:val="006371D4"/>
    <w:rsid w:val="0063767F"/>
    <w:rsid w:val="0063799C"/>
    <w:rsid w:val="00637E3A"/>
    <w:rsid w:val="006401FE"/>
    <w:rsid w:val="00640947"/>
    <w:rsid w:val="00640BB6"/>
    <w:rsid w:val="00640C2F"/>
    <w:rsid w:val="00641E3A"/>
    <w:rsid w:val="00642A65"/>
    <w:rsid w:val="00642CC6"/>
    <w:rsid w:val="00643762"/>
    <w:rsid w:val="006440B4"/>
    <w:rsid w:val="0064525A"/>
    <w:rsid w:val="006453F1"/>
    <w:rsid w:val="00645DCE"/>
    <w:rsid w:val="006465AC"/>
    <w:rsid w:val="006465BF"/>
    <w:rsid w:val="006468F0"/>
    <w:rsid w:val="006469D1"/>
    <w:rsid w:val="0064717D"/>
    <w:rsid w:val="00647A5B"/>
    <w:rsid w:val="00647D0E"/>
    <w:rsid w:val="00647E04"/>
    <w:rsid w:val="00650329"/>
    <w:rsid w:val="00650F31"/>
    <w:rsid w:val="00650F72"/>
    <w:rsid w:val="006514DD"/>
    <w:rsid w:val="00652138"/>
    <w:rsid w:val="0065231D"/>
    <w:rsid w:val="00652434"/>
    <w:rsid w:val="006528A9"/>
    <w:rsid w:val="006529B6"/>
    <w:rsid w:val="0065305B"/>
    <w:rsid w:val="00653079"/>
    <w:rsid w:val="00653355"/>
    <w:rsid w:val="00653B22"/>
    <w:rsid w:val="00653C2E"/>
    <w:rsid w:val="006542AB"/>
    <w:rsid w:val="006553F6"/>
    <w:rsid w:val="006558DC"/>
    <w:rsid w:val="00655C7B"/>
    <w:rsid w:val="00656306"/>
    <w:rsid w:val="00656C71"/>
    <w:rsid w:val="00656CCB"/>
    <w:rsid w:val="00657210"/>
    <w:rsid w:val="006573EA"/>
    <w:rsid w:val="00657BC4"/>
    <w:rsid w:val="00657BF4"/>
    <w:rsid w:val="00657BF9"/>
    <w:rsid w:val="006603FB"/>
    <w:rsid w:val="006608DF"/>
    <w:rsid w:val="00661BCF"/>
    <w:rsid w:val="00661C73"/>
    <w:rsid w:val="00661F92"/>
    <w:rsid w:val="00661FD4"/>
    <w:rsid w:val="006623AC"/>
    <w:rsid w:val="006633EB"/>
    <w:rsid w:val="006634A0"/>
    <w:rsid w:val="00664213"/>
    <w:rsid w:val="00664626"/>
    <w:rsid w:val="00664730"/>
    <w:rsid w:val="00664895"/>
    <w:rsid w:val="00667479"/>
    <w:rsid w:val="006678AF"/>
    <w:rsid w:val="00667D7B"/>
    <w:rsid w:val="00667DCC"/>
    <w:rsid w:val="006701EF"/>
    <w:rsid w:val="00670479"/>
    <w:rsid w:val="00671209"/>
    <w:rsid w:val="006717E1"/>
    <w:rsid w:val="00672179"/>
    <w:rsid w:val="00673BA5"/>
    <w:rsid w:val="00673ED4"/>
    <w:rsid w:val="00675E06"/>
    <w:rsid w:val="0067606C"/>
    <w:rsid w:val="006762B8"/>
    <w:rsid w:val="0067697E"/>
    <w:rsid w:val="00676DD3"/>
    <w:rsid w:val="00677265"/>
    <w:rsid w:val="0067797E"/>
    <w:rsid w:val="00680058"/>
    <w:rsid w:val="006800D1"/>
    <w:rsid w:val="0068081E"/>
    <w:rsid w:val="00680992"/>
    <w:rsid w:val="00680A6A"/>
    <w:rsid w:val="00680D60"/>
    <w:rsid w:val="006813A6"/>
    <w:rsid w:val="00681F9F"/>
    <w:rsid w:val="00682428"/>
    <w:rsid w:val="00682696"/>
    <w:rsid w:val="00682833"/>
    <w:rsid w:val="006840E3"/>
    <w:rsid w:val="006840EA"/>
    <w:rsid w:val="006844E2"/>
    <w:rsid w:val="00685267"/>
    <w:rsid w:val="0068584D"/>
    <w:rsid w:val="00686988"/>
    <w:rsid w:val="006872AE"/>
    <w:rsid w:val="00687B3B"/>
    <w:rsid w:val="00690082"/>
    <w:rsid w:val="00690252"/>
    <w:rsid w:val="00690AAA"/>
    <w:rsid w:val="00690AB3"/>
    <w:rsid w:val="00690DEF"/>
    <w:rsid w:val="0069133C"/>
    <w:rsid w:val="0069151E"/>
    <w:rsid w:val="00692259"/>
    <w:rsid w:val="0069269A"/>
    <w:rsid w:val="006932A8"/>
    <w:rsid w:val="006943E6"/>
    <w:rsid w:val="00694479"/>
    <w:rsid w:val="006946BB"/>
    <w:rsid w:val="0069502F"/>
    <w:rsid w:val="006952FE"/>
    <w:rsid w:val="006953CB"/>
    <w:rsid w:val="006969FA"/>
    <w:rsid w:val="00697067"/>
    <w:rsid w:val="00697B9A"/>
    <w:rsid w:val="00697F5C"/>
    <w:rsid w:val="006A018E"/>
    <w:rsid w:val="006A05A2"/>
    <w:rsid w:val="006A06E8"/>
    <w:rsid w:val="006A0E3D"/>
    <w:rsid w:val="006A2421"/>
    <w:rsid w:val="006A2553"/>
    <w:rsid w:val="006A2662"/>
    <w:rsid w:val="006A2DF4"/>
    <w:rsid w:val="006A30D4"/>
    <w:rsid w:val="006A35D5"/>
    <w:rsid w:val="006A4050"/>
    <w:rsid w:val="006A426C"/>
    <w:rsid w:val="006A4E16"/>
    <w:rsid w:val="006A5029"/>
    <w:rsid w:val="006A52A8"/>
    <w:rsid w:val="006A5C96"/>
    <w:rsid w:val="006A5FF0"/>
    <w:rsid w:val="006A61E9"/>
    <w:rsid w:val="006A6205"/>
    <w:rsid w:val="006A748A"/>
    <w:rsid w:val="006A77AB"/>
    <w:rsid w:val="006A7994"/>
    <w:rsid w:val="006B0671"/>
    <w:rsid w:val="006B121E"/>
    <w:rsid w:val="006B24D7"/>
    <w:rsid w:val="006B6077"/>
    <w:rsid w:val="006B6213"/>
    <w:rsid w:val="006B63BD"/>
    <w:rsid w:val="006B74F9"/>
    <w:rsid w:val="006B76BD"/>
    <w:rsid w:val="006C05B6"/>
    <w:rsid w:val="006C167F"/>
    <w:rsid w:val="006C1BAA"/>
    <w:rsid w:val="006C2384"/>
    <w:rsid w:val="006C2C5A"/>
    <w:rsid w:val="006C33E5"/>
    <w:rsid w:val="006C367F"/>
    <w:rsid w:val="006C419E"/>
    <w:rsid w:val="006C49D1"/>
    <w:rsid w:val="006C4A31"/>
    <w:rsid w:val="006C5795"/>
    <w:rsid w:val="006C5AC2"/>
    <w:rsid w:val="006C61D5"/>
    <w:rsid w:val="006C6AFB"/>
    <w:rsid w:val="006C6FEE"/>
    <w:rsid w:val="006C72A8"/>
    <w:rsid w:val="006C7B9C"/>
    <w:rsid w:val="006C7CE7"/>
    <w:rsid w:val="006D183A"/>
    <w:rsid w:val="006D214E"/>
    <w:rsid w:val="006D2292"/>
    <w:rsid w:val="006D2735"/>
    <w:rsid w:val="006D3103"/>
    <w:rsid w:val="006D32A2"/>
    <w:rsid w:val="006D3474"/>
    <w:rsid w:val="006D452D"/>
    <w:rsid w:val="006D4552"/>
    <w:rsid w:val="006D45B2"/>
    <w:rsid w:val="006D5701"/>
    <w:rsid w:val="006D59A2"/>
    <w:rsid w:val="006D6AE6"/>
    <w:rsid w:val="006D6CC0"/>
    <w:rsid w:val="006D7E29"/>
    <w:rsid w:val="006E00B6"/>
    <w:rsid w:val="006E09E3"/>
    <w:rsid w:val="006E0FCC"/>
    <w:rsid w:val="006E10F7"/>
    <w:rsid w:val="006E1E96"/>
    <w:rsid w:val="006E26FD"/>
    <w:rsid w:val="006E2AB5"/>
    <w:rsid w:val="006E32C7"/>
    <w:rsid w:val="006E44D9"/>
    <w:rsid w:val="006E52C2"/>
    <w:rsid w:val="006E5E21"/>
    <w:rsid w:val="006E60BE"/>
    <w:rsid w:val="006E636F"/>
    <w:rsid w:val="006E6D4A"/>
    <w:rsid w:val="006E6F7F"/>
    <w:rsid w:val="006E7429"/>
    <w:rsid w:val="006E7C3E"/>
    <w:rsid w:val="006F08F0"/>
    <w:rsid w:val="006F0EF7"/>
    <w:rsid w:val="006F15B4"/>
    <w:rsid w:val="006F1EE6"/>
    <w:rsid w:val="006F2648"/>
    <w:rsid w:val="006F2F10"/>
    <w:rsid w:val="006F3B18"/>
    <w:rsid w:val="006F3F4F"/>
    <w:rsid w:val="006F42F0"/>
    <w:rsid w:val="006F482B"/>
    <w:rsid w:val="006F487A"/>
    <w:rsid w:val="006F521D"/>
    <w:rsid w:val="006F549C"/>
    <w:rsid w:val="006F6085"/>
    <w:rsid w:val="006F6311"/>
    <w:rsid w:val="006F6901"/>
    <w:rsid w:val="006F7B6B"/>
    <w:rsid w:val="007007F2"/>
    <w:rsid w:val="00701484"/>
    <w:rsid w:val="00701952"/>
    <w:rsid w:val="00702556"/>
    <w:rsid w:val="00702685"/>
    <w:rsid w:val="0070277E"/>
    <w:rsid w:val="0070343B"/>
    <w:rsid w:val="007036A5"/>
    <w:rsid w:val="00704156"/>
    <w:rsid w:val="0070436D"/>
    <w:rsid w:val="00704CEA"/>
    <w:rsid w:val="007054D2"/>
    <w:rsid w:val="00705B14"/>
    <w:rsid w:val="00705EFF"/>
    <w:rsid w:val="007069FC"/>
    <w:rsid w:val="00707AE0"/>
    <w:rsid w:val="00711221"/>
    <w:rsid w:val="00711B07"/>
    <w:rsid w:val="00712675"/>
    <w:rsid w:val="007127B5"/>
    <w:rsid w:val="00712BA5"/>
    <w:rsid w:val="00712D74"/>
    <w:rsid w:val="00712DD9"/>
    <w:rsid w:val="00712E42"/>
    <w:rsid w:val="0071372C"/>
    <w:rsid w:val="00713808"/>
    <w:rsid w:val="007142BB"/>
    <w:rsid w:val="00714C9A"/>
    <w:rsid w:val="00714CCD"/>
    <w:rsid w:val="007151B6"/>
    <w:rsid w:val="0071520D"/>
    <w:rsid w:val="007159BB"/>
    <w:rsid w:val="00715EDB"/>
    <w:rsid w:val="007160D5"/>
    <w:rsid w:val="007163FB"/>
    <w:rsid w:val="00716BB9"/>
    <w:rsid w:val="00717C2E"/>
    <w:rsid w:val="00717F13"/>
    <w:rsid w:val="007204FA"/>
    <w:rsid w:val="007208F8"/>
    <w:rsid w:val="007213B3"/>
    <w:rsid w:val="007222F3"/>
    <w:rsid w:val="007230A0"/>
    <w:rsid w:val="00723150"/>
    <w:rsid w:val="007234EE"/>
    <w:rsid w:val="0072457F"/>
    <w:rsid w:val="00724FF2"/>
    <w:rsid w:val="0072508C"/>
    <w:rsid w:val="00725406"/>
    <w:rsid w:val="0072621B"/>
    <w:rsid w:val="0072631E"/>
    <w:rsid w:val="00727210"/>
    <w:rsid w:val="0072757B"/>
    <w:rsid w:val="00727789"/>
    <w:rsid w:val="00727B22"/>
    <w:rsid w:val="00727E9F"/>
    <w:rsid w:val="00727EEC"/>
    <w:rsid w:val="00730555"/>
    <w:rsid w:val="00730F63"/>
    <w:rsid w:val="007312CC"/>
    <w:rsid w:val="00731882"/>
    <w:rsid w:val="00731BDA"/>
    <w:rsid w:val="00732AAB"/>
    <w:rsid w:val="00732D46"/>
    <w:rsid w:val="00732F8A"/>
    <w:rsid w:val="007342AC"/>
    <w:rsid w:val="0073551D"/>
    <w:rsid w:val="007366A7"/>
    <w:rsid w:val="007366D5"/>
    <w:rsid w:val="00736A64"/>
    <w:rsid w:val="00737F6A"/>
    <w:rsid w:val="00740C02"/>
    <w:rsid w:val="00740E0A"/>
    <w:rsid w:val="007410B6"/>
    <w:rsid w:val="00741893"/>
    <w:rsid w:val="00741F02"/>
    <w:rsid w:val="007423A4"/>
    <w:rsid w:val="00742BB9"/>
    <w:rsid w:val="00742C0B"/>
    <w:rsid w:val="007432A6"/>
    <w:rsid w:val="007432C8"/>
    <w:rsid w:val="007434A3"/>
    <w:rsid w:val="00743631"/>
    <w:rsid w:val="00743811"/>
    <w:rsid w:val="00744C6F"/>
    <w:rsid w:val="007457F6"/>
    <w:rsid w:val="007458D2"/>
    <w:rsid w:val="00745ABB"/>
    <w:rsid w:val="00745EF0"/>
    <w:rsid w:val="00746BA2"/>
    <w:rsid w:val="00746E38"/>
    <w:rsid w:val="00747AC1"/>
    <w:rsid w:val="00747CD5"/>
    <w:rsid w:val="007500A4"/>
    <w:rsid w:val="00750292"/>
    <w:rsid w:val="00750512"/>
    <w:rsid w:val="007508B9"/>
    <w:rsid w:val="00751F8B"/>
    <w:rsid w:val="007529C6"/>
    <w:rsid w:val="00752F94"/>
    <w:rsid w:val="00753032"/>
    <w:rsid w:val="00753539"/>
    <w:rsid w:val="0075398D"/>
    <w:rsid w:val="00753AD3"/>
    <w:rsid w:val="00753B51"/>
    <w:rsid w:val="007541B4"/>
    <w:rsid w:val="007546EE"/>
    <w:rsid w:val="007547B2"/>
    <w:rsid w:val="007548B9"/>
    <w:rsid w:val="007548BF"/>
    <w:rsid w:val="0075590A"/>
    <w:rsid w:val="00756629"/>
    <w:rsid w:val="00756FCF"/>
    <w:rsid w:val="007570FE"/>
    <w:rsid w:val="0075716A"/>
    <w:rsid w:val="007575D2"/>
    <w:rsid w:val="00757B4F"/>
    <w:rsid w:val="00757B6A"/>
    <w:rsid w:val="00760593"/>
    <w:rsid w:val="00760EF3"/>
    <w:rsid w:val="007610E0"/>
    <w:rsid w:val="00761EBE"/>
    <w:rsid w:val="0076203E"/>
    <w:rsid w:val="007621AA"/>
    <w:rsid w:val="0076260A"/>
    <w:rsid w:val="007634D5"/>
    <w:rsid w:val="00763638"/>
    <w:rsid w:val="00763F0B"/>
    <w:rsid w:val="00764A38"/>
    <w:rsid w:val="00764A67"/>
    <w:rsid w:val="00764B85"/>
    <w:rsid w:val="007654B1"/>
    <w:rsid w:val="00765C52"/>
    <w:rsid w:val="00767279"/>
    <w:rsid w:val="007672A6"/>
    <w:rsid w:val="00767B17"/>
    <w:rsid w:val="007701F9"/>
    <w:rsid w:val="00770314"/>
    <w:rsid w:val="00770BF4"/>
    <w:rsid w:val="00770D56"/>
    <w:rsid w:val="00770E13"/>
    <w:rsid w:val="00770E18"/>
    <w:rsid w:val="00770F6B"/>
    <w:rsid w:val="007715DE"/>
    <w:rsid w:val="00771883"/>
    <w:rsid w:val="007724F3"/>
    <w:rsid w:val="0077293E"/>
    <w:rsid w:val="00772B0A"/>
    <w:rsid w:val="00772FF1"/>
    <w:rsid w:val="00775F78"/>
    <w:rsid w:val="007762F7"/>
    <w:rsid w:val="00776B9F"/>
    <w:rsid w:val="00776D93"/>
    <w:rsid w:val="00776DC2"/>
    <w:rsid w:val="00777DCC"/>
    <w:rsid w:val="00780122"/>
    <w:rsid w:val="00780331"/>
    <w:rsid w:val="00780937"/>
    <w:rsid w:val="00781E30"/>
    <w:rsid w:val="0078214B"/>
    <w:rsid w:val="00783412"/>
    <w:rsid w:val="0078485E"/>
    <w:rsid w:val="00784901"/>
    <w:rsid w:val="0078498A"/>
    <w:rsid w:val="00785191"/>
    <w:rsid w:val="00785572"/>
    <w:rsid w:val="00785898"/>
    <w:rsid w:val="007866BD"/>
    <w:rsid w:val="0078676A"/>
    <w:rsid w:val="00786D5D"/>
    <w:rsid w:val="00786D5F"/>
    <w:rsid w:val="007871BA"/>
    <w:rsid w:val="00787608"/>
    <w:rsid w:val="007878FE"/>
    <w:rsid w:val="00787980"/>
    <w:rsid w:val="00787A19"/>
    <w:rsid w:val="00787DA6"/>
    <w:rsid w:val="007901E1"/>
    <w:rsid w:val="00790BE9"/>
    <w:rsid w:val="007911CE"/>
    <w:rsid w:val="007916FC"/>
    <w:rsid w:val="00792207"/>
    <w:rsid w:val="00792350"/>
    <w:rsid w:val="00792789"/>
    <w:rsid w:val="00792A19"/>
    <w:rsid w:val="00792B64"/>
    <w:rsid w:val="00792CB0"/>
    <w:rsid w:val="00792D3F"/>
    <w:rsid w:val="00792E29"/>
    <w:rsid w:val="0079379A"/>
    <w:rsid w:val="00793FD9"/>
    <w:rsid w:val="00794953"/>
    <w:rsid w:val="0079500F"/>
    <w:rsid w:val="007952FB"/>
    <w:rsid w:val="00797441"/>
    <w:rsid w:val="00797550"/>
    <w:rsid w:val="007A0127"/>
    <w:rsid w:val="007A06F6"/>
    <w:rsid w:val="007A0EA7"/>
    <w:rsid w:val="007A143F"/>
    <w:rsid w:val="007A1F2F"/>
    <w:rsid w:val="007A208E"/>
    <w:rsid w:val="007A245B"/>
    <w:rsid w:val="007A2A5C"/>
    <w:rsid w:val="007A329B"/>
    <w:rsid w:val="007A3841"/>
    <w:rsid w:val="007A3ACF"/>
    <w:rsid w:val="007A413F"/>
    <w:rsid w:val="007A42FC"/>
    <w:rsid w:val="007A4692"/>
    <w:rsid w:val="007A487C"/>
    <w:rsid w:val="007A4A82"/>
    <w:rsid w:val="007A5150"/>
    <w:rsid w:val="007A534C"/>
    <w:rsid w:val="007A5373"/>
    <w:rsid w:val="007A5749"/>
    <w:rsid w:val="007A582B"/>
    <w:rsid w:val="007A6738"/>
    <w:rsid w:val="007A7475"/>
    <w:rsid w:val="007A789F"/>
    <w:rsid w:val="007A7D4E"/>
    <w:rsid w:val="007B05DA"/>
    <w:rsid w:val="007B0AFA"/>
    <w:rsid w:val="007B0E1A"/>
    <w:rsid w:val="007B1A7D"/>
    <w:rsid w:val="007B24F0"/>
    <w:rsid w:val="007B33AE"/>
    <w:rsid w:val="007B388D"/>
    <w:rsid w:val="007B3ADF"/>
    <w:rsid w:val="007B6ADE"/>
    <w:rsid w:val="007B75BC"/>
    <w:rsid w:val="007B7FDC"/>
    <w:rsid w:val="007C0198"/>
    <w:rsid w:val="007C02E6"/>
    <w:rsid w:val="007C0BD6"/>
    <w:rsid w:val="007C107B"/>
    <w:rsid w:val="007C1749"/>
    <w:rsid w:val="007C1D77"/>
    <w:rsid w:val="007C34B4"/>
    <w:rsid w:val="007C3806"/>
    <w:rsid w:val="007C46B3"/>
    <w:rsid w:val="007C5BB7"/>
    <w:rsid w:val="007C623D"/>
    <w:rsid w:val="007C660A"/>
    <w:rsid w:val="007C66FC"/>
    <w:rsid w:val="007C72FE"/>
    <w:rsid w:val="007C740B"/>
    <w:rsid w:val="007C74EB"/>
    <w:rsid w:val="007C7A21"/>
    <w:rsid w:val="007D035A"/>
    <w:rsid w:val="007D05AB"/>
    <w:rsid w:val="007D07D5"/>
    <w:rsid w:val="007D0AB8"/>
    <w:rsid w:val="007D1C64"/>
    <w:rsid w:val="007D2568"/>
    <w:rsid w:val="007D30B6"/>
    <w:rsid w:val="007D32DD"/>
    <w:rsid w:val="007D3578"/>
    <w:rsid w:val="007D3884"/>
    <w:rsid w:val="007D4544"/>
    <w:rsid w:val="007D4671"/>
    <w:rsid w:val="007D59F8"/>
    <w:rsid w:val="007D621A"/>
    <w:rsid w:val="007D6DCE"/>
    <w:rsid w:val="007D72C4"/>
    <w:rsid w:val="007E1812"/>
    <w:rsid w:val="007E199A"/>
    <w:rsid w:val="007E2CFE"/>
    <w:rsid w:val="007E3A75"/>
    <w:rsid w:val="007E3FED"/>
    <w:rsid w:val="007E4612"/>
    <w:rsid w:val="007E577E"/>
    <w:rsid w:val="007E59C9"/>
    <w:rsid w:val="007E7373"/>
    <w:rsid w:val="007F0072"/>
    <w:rsid w:val="007F0107"/>
    <w:rsid w:val="007F05BB"/>
    <w:rsid w:val="007F1070"/>
    <w:rsid w:val="007F19C6"/>
    <w:rsid w:val="007F269D"/>
    <w:rsid w:val="007F2EB6"/>
    <w:rsid w:val="007F307B"/>
    <w:rsid w:val="007F328A"/>
    <w:rsid w:val="007F347E"/>
    <w:rsid w:val="007F3C5A"/>
    <w:rsid w:val="007F46BE"/>
    <w:rsid w:val="007F4F71"/>
    <w:rsid w:val="007F5483"/>
    <w:rsid w:val="007F54C3"/>
    <w:rsid w:val="007F5809"/>
    <w:rsid w:val="007F78F5"/>
    <w:rsid w:val="0080015D"/>
    <w:rsid w:val="00800DDF"/>
    <w:rsid w:val="008010AD"/>
    <w:rsid w:val="00801626"/>
    <w:rsid w:val="008016FD"/>
    <w:rsid w:val="00801A30"/>
    <w:rsid w:val="0080239B"/>
    <w:rsid w:val="00802949"/>
    <w:rsid w:val="00803007"/>
    <w:rsid w:val="0080301E"/>
    <w:rsid w:val="00803477"/>
    <w:rsid w:val="0080365F"/>
    <w:rsid w:val="00803F67"/>
    <w:rsid w:val="0080403B"/>
    <w:rsid w:val="008048B9"/>
    <w:rsid w:val="00804B16"/>
    <w:rsid w:val="00804D2C"/>
    <w:rsid w:val="0080566F"/>
    <w:rsid w:val="008059F0"/>
    <w:rsid w:val="00805E71"/>
    <w:rsid w:val="0080608B"/>
    <w:rsid w:val="0080613C"/>
    <w:rsid w:val="00806CAD"/>
    <w:rsid w:val="00806DD1"/>
    <w:rsid w:val="00806E33"/>
    <w:rsid w:val="008070D5"/>
    <w:rsid w:val="008074A8"/>
    <w:rsid w:val="00810563"/>
    <w:rsid w:val="00810E0C"/>
    <w:rsid w:val="008113D8"/>
    <w:rsid w:val="008117D0"/>
    <w:rsid w:val="0081215C"/>
    <w:rsid w:val="00812BE5"/>
    <w:rsid w:val="0081303D"/>
    <w:rsid w:val="008131D5"/>
    <w:rsid w:val="008135B1"/>
    <w:rsid w:val="00813640"/>
    <w:rsid w:val="0081445C"/>
    <w:rsid w:val="0081531F"/>
    <w:rsid w:val="0081535B"/>
    <w:rsid w:val="0081540D"/>
    <w:rsid w:val="00815EAE"/>
    <w:rsid w:val="00815F97"/>
    <w:rsid w:val="0081620C"/>
    <w:rsid w:val="00816541"/>
    <w:rsid w:val="0081666B"/>
    <w:rsid w:val="00816A3A"/>
    <w:rsid w:val="00817429"/>
    <w:rsid w:val="00817E7D"/>
    <w:rsid w:val="00820F55"/>
    <w:rsid w:val="00821251"/>
    <w:rsid w:val="008213DF"/>
    <w:rsid w:val="00821514"/>
    <w:rsid w:val="00821C91"/>
    <w:rsid w:val="00821E35"/>
    <w:rsid w:val="00822D79"/>
    <w:rsid w:val="0082421B"/>
    <w:rsid w:val="00824591"/>
    <w:rsid w:val="00824AED"/>
    <w:rsid w:val="00824B27"/>
    <w:rsid w:val="00825011"/>
    <w:rsid w:val="0082528A"/>
    <w:rsid w:val="008266E3"/>
    <w:rsid w:val="00826FDA"/>
    <w:rsid w:val="00827820"/>
    <w:rsid w:val="00827D1E"/>
    <w:rsid w:val="00827ECA"/>
    <w:rsid w:val="008300D6"/>
    <w:rsid w:val="008309AD"/>
    <w:rsid w:val="00830A00"/>
    <w:rsid w:val="00830AF8"/>
    <w:rsid w:val="0083147C"/>
    <w:rsid w:val="00831B8B"/>
    <w:rsid w:val="00832211"/>
    <w:rsid w:val="00832CDE"/>
    <w:rsid w:val="00833678"/>
    <w:rsid w:val="0083368C"/>
    <w:rsid w:val="0083405D"/>
    <w:rsid w:val="0083490F"/>
    <w:rsid w:val="00834FBC"/>
    <w:rsid w:val="008352D4"/>
    <w:rsid w:val="0083575D"/>
    <w:rsid w:val="00835C86"/>
    <w:rsid w:val="00835F0D"/>
    <w:rsid w:val="00835F85"/>
    <w:rsid w:val="0083661B"/>
    <w:rsid w:val="0083679B"/>
    <w:rsid w:val="00836DB9"/>
    <w:rsid w:val="008375A4"/>
    <w:rsid w:val="00837C67"/>
    <w:rsid w:val="008403AA"/>
    <w:rsid w:val="008415B0"/>
    <w:rsid w:val="00841BDC"/>
    <w:rsid w:val="00842028"/>
    <w:rsid w:val="008436B8"/>
    <w:rsid w:val="00844376"/>
    <w:rsid w:val="008445C1"/>
    <w:rsid w:val="008445CC"/>
    <w:rsid w:val="00845E7B"/>
    <w:rsid w:val="00845FFE"/>
    <w:rsid w:val="008460B6"/>
    <w:rsid w:val="0084723A"/>
    <w:rsid w:val="008478E8"/>
    <w:rsid w:val="00850485"/>
    <w:rsid w:val="00850770"/>
    <w:rsid w:val="00850A1A"/>
    <w:rsid w:val="00850C9D"/>
    <w:rsid w:val="0085175F"/>
    <w:rsid w:val="00852983"/>
    <w:rsid w:val="00852AB9"/>
    <w:rsid w:val="00852B59"/>
    <w:rsid w:val="008538E1"/>
    <w:rsid w:val="00853B7B"/>
    <w:rsid w:val="00853CD2"/>
    <w:rsid w:val="0085552E"/>
    <w:rsid w:val="008555AA"/>
    <w:rsid w:val="00856272"/>
    <w:rsid w:val="008563FF"/>
    <w:rsid w:val="0086018B"/>
    <w:rsid w:val="008611DD"/>
    <w:rsid w:val="0086144B"/>
    <w:rsid w:val="00861FCE"/>
    <w:rsid w:val="00862003"/>
    <w:rsid w:val="008620DE"/>
    <w:rsid w:val="00862241"/>
    <w:rsid w:val="0086249D"/>
    <w:rsid w:val="008627B5"/>
    <w:rsid w:val="00862A21"/>
    <w:rsid w:val="00862D88"/>
    <w:rsid w:val="008634BD"/>
    <w:rsid w:val="00863824"/>
    <w:rsid w:val="008642F3"/>
    <w:rsid w:val="00864669"/>
    <w:rsid w:val="0086619B"/>
    <w:rsid w:val="00866867"/>
    <w:rsid w:val="008668B8"/>
    <w:rsid w:val="00866FA3"/>
    <w:rsid w:val="008701DA"/>
    <w:rsid w:val="008703BC"/>
    <w:rsid w:val="0087099E"/>
    <w:rsid w:val="00872257"/>
    <w:rsid w:val="00872AEB"/>
    <w:rsid w:val="00872F1B"/>
    <w:rsid w:val="00873FF1"/>
    <w:rsid w:val="00874603"/>
    <w:rsid w:val="008751B3"/>
    <w:rsid w:val="008753E6"/>
    <w:rsid w:val="0087711B"/>
    <w:rsid w:val="0087738C"/>
    <w:rsid w:val="00877FC2"/>
    <w:rsid w:val="008802AF"/>
    <w:rsid w:val="00880460"/>
    <w:rsid w:val="00880FA5"/>
    <w:rsid w:val="008811F1"/>
    <w:rsid w:val="008812D0"/>
    <w:rsid w:val="00881926"/>
    <w:rsid w:val="0088212D"/>
    <w:rsid w:val="008826A4"/>
    <w:rsid w:val="008826F6"/>
    <w:rsid w:val="0088318F"/>
    <w:rsid w:val="0088331D"/>
    <w:rsid w:val="0088367A"/>
    <w:rsid w:val="008837AC"/>
    <w:rsid w:val="00883B0D"/>
    <w:rsid w:val="00884446"/>
    <w:rsid w:val="008844B0"/>
    <w:rsid w:val="008849D0"/>
    <w:rsid w:val="008852B0"/>
    <w:rsid w:val="00885AE7"/>
    <w:rsid w:val="00886B60"/>
    <w:rsid w:val="00887019"/>
    <w:rsid w:val="00887889"/>
    <w:rsid w:val="00890062"/>
    <w:rsid w:val="00890E2E"/>
    <w:rsid w:val="00891B8F"/>
    <w:rsid w:val="008920FF"/>
    <w:rsid w:val="008926D7"/>
    <w:rsid w:val="008926E8"/>
    <w:rsid w:val="0089369D"/>
    <w:rsid w:val="00893C33"/>
    <w:rsid w:val="00894107"/>
    <w:rsid w:val="00894816"/>
    <w:rsid w:val="008948C9"/>
    <w:rsid w:val="00894F19"/>
    <w:rsid w:val="00895819"/>
    <w:rsid w:val="0089608E"/>
    <w:rsid w:val="00896964"/>
    <w:rsid w:val="00896A10"/>
    <w:rsid w:val="00896C66"/>
    <w:rsid w:val="008971B5"/>
    <w:rsid w:val="00897497"/>
    <w:rsid w:val="00897E8B"/>
    <w:rsid w:val="008A05CC"/>
    <w:rsid w:val="008A0990"/>
    <w:rsid w:val="008A146D"/>
    <w:rsid w:val="008A1DA7"/>
    <w:rsid w:val="008A2A9D"/>
    <w:rsid w:val="008A382C"/>
    <w:rsid w:val="008A4046"/>
    <w:rsid w:val="008A48A1"/>
    <w:rsid w:val="008A4A1A"/>
    <w:rsid w:val="008A52AA"/>
    <w:rsid w:val="008A5371"/>
    <w:rsid w:val="008A5D26"/>
    <w:rsid w:val="008A5F88"/>
    <w:rsid w:val="008A694E"/>
    <w:rsid w:val="008A6B13"/>
    <w:rsid w:val="008A6ECB"/>
    <w:rsid w:val="008A7023"/>
    <w:rsid w:val="008A76DE"/>
    <w:rsid w:val="008A7A43"/>
    <w:rsid w:val="008B0A23"/>
    <w:rsid w:val="008B0BF9"/>
    <w:rsid w:val="008B10B7"/>
    <w:rsid w:val="008B2058"/>
    <w:rsid w:val="008B25DC"/>
    <w:rsid w:val="008B2832"/>
    <w:rsid w:val="008B2866"/>
    <w:rsid w:val="008B28A9"/>
    <w:rsid w:val="008B2A39"/>
    <w:rsid w:val="008B2AA2"/>
    <w:rsid w:val="008B30AA"/>
    <w:rsid w:val="008B3859"/>
    <w:rsid w:val="008B3E62"/>
    <w:rsid w:val="008B436D"/>
    <w:rsid w:val="008B48A5"/>
    <w:rsid w:val="008B4E49"/>
    <w:rsid w:val="008B4FD6"/>
    <w:rsid w:val="008B56BD"/>
    <w:rsid w:val="008B5EA2"/>
    <w:rsid w:val="008B64F6"/>
    <w:rsid w:val="008B7712"/>
    <w:rsid w:val="008B7B26"/>
    <w:rsid w:val="008B7C4A"/>
    <w:rsid w:val="008B7D72"/>
    <w:rsid w:val="008B7EA9"/>
    <w:rsid w:val="008C0FB1"/>
    <w:rsid w:val="008C1900"/>
    <w:rsid w:val="008C1F08"/>
    <w:rsid w:val="008C2ADF"/>
    <w:rsid w:val="008C3524"/>
    <w:rsid w:val="008C4061"/>
    <w:rsid w:val="008C4229"/>
    <w:rsid w:val="008C4988"/>
    <w:rsid w:val="008C4B86"/>
    <w:rsid w:val="008C4C84"/>
    <w:rsid w:val="008C5268"/>
    <w:rsid w:val="008C5BE0"/>
    <w:rsid w:val="008C6CA0"/>
    <w:rsid w:val="008C7233"/>
    <w:rsid w:val="008C72EE"/>
    <w:rsid w:val="008C794C"/>
    <w:rsid w:val="008D0771"/>
    <w:rsid w:val="008D0CE9"/>
    <w:rsid w:val="008D11DB"/>
    <w:rsid w:val="008D1B8B"/>
    <w:rsid w:val="008D212E"/>
    <w:rsid w:val="008D238E"/>
    <w:rsid w:val="008D2434"/>
    <w:rsid w:val="008D2C5D"/>
    <w:rsid w:val="008D2DCE"/>
    <w:rsid w:val="008D35B2"/>
    <w:rsid w:val="008D38E4"/>
    <w:rsid w:val="008D4058"/>
    <w:rsid w:val="008D4B80"/>
    <w:rsid w:val="008D569A"/>
    <w:rsid w:val="008D5972"/>
    <w:rsid w:val="008D5AF8"/>
    <w:rsid w:val="008D72E8"/>
    <w:rsid w:val="008D7B1D"/>
    <w:rsid w:val="008D7F68"/>
    <w:rsid w:val="008E08B3"/>
    <w:rsid w:val="008E09F2"/>
    <w:rsid w:val="008E0C09"/>
    <w:rsid w:val="008E0DAC"/>
    <w:rsid w:val="008E171D"/>
    <w:rsid w:val="008E2785"/>
    <w:rsid w:val="008E35B5"/>
    <w:rsid w:val="008E3773"/>
    <w:rsid w:val="008E4050"/>
    <w:rsid w:val="008E4351"/>
    <w:rsid w:val="008E4D3E"/>
    <w:rsid w:val="008E50FA"/>
    <w:rsid w:val="008E5221"/>
    <w:rsid w:val="008E5769"/>
    <w:rsid w:val="008E6418"/>
    <w:rsid w:val="008E653C"/>
    <w:rsid w:val="008E70F6"/>
    <w:rsid w:val="008E78A3"/>
    <w:rsid w:val="008F01D9"/>
    <w:rsid w:val="008F0654"/>
    <w:rsid w:val="008F06CB"/>
    <w:rsid w:val="008F091B"/>
    <w:rsid w:val="008F12AD"/>
    <w:rsid w:val="008F1B86"/>
    <w:rsid w:val="008F1D41"/>
    <w:rsid w:val="008F2750"/>
    <w:rsid w:val="008F2E83"/>
    <w:rsid w:val="008F2F07"/>
    <w:rsid w:val="008F3193"/>
    <w:rsid w:val="008F3FD2"/>
    <w:rsid w:val="008F612A"/>
    <w:rsid w:val="008F699A"/>
    <w:rsid w:val="008F6CD7"/>
    <w:rsid w:val="008F702C"/>
    <w:rsid w:val="008F7801"/>
    <w:rsid w:val="008F78AB"/>
    <w:rsid w:val="008F79C8"/>
    <w:rsid w:val="00900385"/>
    <w:rsid w:val="00901520"/>
    <w:rsid w:val="00901B15"/>
    <w:rsid w:val="00902416"/>
    <w:rsid w:val="0090241B"/>
    <w:rsid w:val="0090293D"/>
    <w:rsid w:val="00902A51"/>
    <w:rsid w:val="00902B12"/>
    <w:rsid w:val="009034DE"/>
    <w:rsid w:val="0090431E"/>
    <w:rsid w:val="00904DCC"/>
    <w:rsid w:val="00905396"/>
    <w:rsid w:val="00905A58"/>
    <w:rsid w:val="0090605D"/>
    <w:rsid w:val="00906080"/>
    <w:rsid w:val="009061BB"/>
    <w:rsid w:val="00906419"/>
    <w:rsid w:val="009068B7"/>
    <w:rsid w:val="00906BB1"/>
    <w:rsid w:val="00907F04"/>
    <w:rsid w:val="00910292"/>
    <w:rsid w:val="009102A0"/>
    <w:rsid w:val="00910885"/>
    <w:rsid w:val="00911AD1"/>
    <w:rsid w:val="00911C0A"/>
    <w:rsid w:val="00911C94"/>
    <w:rsid w:val="00912800"/>
    <w:rsid w:val="00912889"/>
    <w:rsid w:val="00912D5E"/>
    <w:rsid w:val="009131FA"/>
    <w:rsid w:val="0091334E"/>
    <w:rsid w:val="00913A42"/>
    <w:rsid w:val="00913FB5"/>
    <w:rsid w:val="00914167"/>
    <w:rsid w:val="009143DB"/>
    <w:rsid w:val="00915065"/>
    <w:rsid w:val="0091553F"/>
    <w:rsid w:val="009156F8"/>
    <w:rsid w:val="009158C5"/>
    <w:rsid w:val="00915ED8"/>
    <w:rsid w:val="0091655E"/>
    <w:rsid w:val="00916E6E"/>
    <w:rsid w:val="00917CE5"/>
    <w:rsid w:val="009200EC"/>
    <w:rsid w:val="0092025A"/>
    <w:rsid w:val="009214A7"/>
    <w:rsid w:val="009217C0"/>
    <w:rsid w:val="00921948"/>
    <w:rsid w:val="00921E62"/>
    <w:rsid w:val="0092221A"/>
    <w:rsid w:val="00922CDD"/>
    <w:rsid w:val="009237C9"/>
    <w:rsid w:val="00923B43"/>
    <w:rsid w:val="00923B7B"/>
    <w:rsid w:val="00923C9A"/>
    <w:rsid w:val="009242A1"/>
    <w:rsid w:val="00925241"/>
    <w:rsid w:val="009253EB"/>
    <w:rsid w:val="00925CEC"/>
    <w:rsid w:val="00926A3F"/>
    <w:rsid w:val="009276CC"/>
    <w:rsid w:val="0092794E"/>
    <w:rsid w:val="00927C80"/>
    <w:rsid w:val="00930678"/>
    <w:rsid w:val="009306E9"/>
    <w:rsid w:val="0093095B"/>
    <w:rsid w:val="00930C2A"/>
    <w:rsid w:val="00930D30"/>
    <w:rsid w:val="00931479"/>
    <w:rsid w:val="009315BF"/>
    <w:rsid w:val="00931C67"/>
    <w:rsid w:val="00931FD6"/>
    <w:rsid w:val="009324A6"/>
    <w:rsid w:val="00932A1E"/>
    <w:rsid w:val="00932CCF"/>
    <w:rsid w:val="009332A2"/>
    <w:rsid w:val="00933ED7"/>
    <w:rsid w:val="009349B0"/>
    <w:rsid w:val="00935122"/>
    <w:rsid w:val="0093516B"/>
    <w:rsid w:val="00935368"/>
    <w:rsid w:val="00935D7E"/>
    <w:rsid w:val="0093685E"/>
    <w:rsid w:val="00937502"/>
    <w:rsid w:val="00937598"/>
    <w:rsid w:val="00937656"/>
    <w:rsid w:val="0093790B"/>
    <w:rsid w:val="00940416"/>
    <w:rsid w:val="00941581"/>
    <w:rsid w:val="0094198B"/>
    <w:rsid w:val="00941B5D"/>
    <w:rsid w:val="00942FA8"/>
    <w:rsid w:val="00943751"/>
    <w:rsid w:val="00943758"/>
    <w:rsid w:val="00943A31"/>
    <w:rsid w:val="00944404"/>
    <w:rsid w:val="00944579"/>
    <w:rsid w:val="00944B72"/>
    <w:rsid w:val="00945289"/>
    <w:rsid w:val="0094660C"/>
    <w:rsid w:val="00946A93"/>
    <w:rsid w:val="00946D6D"/>
    <w:rsid w:val="00946DD0"/>
    <w:rsid w:val="009509E6"/>
    <w:rsid w:val="00952018"/>
    <w:rsid w:val="00952800"/>
    <w:rsid w:val="00952A46"/>
    <w:rsid w:val="0095300D"/>
    <w:rsid w:val="00954417"/>
    <w:rsid w:val="009546AD"/>
    <w:rsid w:val="00954715"/>
    <w:rsid w:val="00954783"/>
    <w:rsid w:val="0095628F"/>
    <w:rsid w:val="00956812"/>
    <w:rsid w:val="00956BD1"/>
    <w:rsid w:val="00956BFE"/>
    <w:rsid w:val="0095719A"/>
    <w:rsid w:val="00957232"/>
    <w:rsid w:val="00957282"/>
    <w:rsid w:val="0096060E"/>
    <w:rsid w:val="00961BE0"/>
    <w:rsid w:val="009623E9"/>
    <w:rsid w:val="00962A1E"/>
    <w:rsid w:val="009630BE"/>
    <w:rsid w:val="00963872"/>
    <w:rsid w:val="00963EEB"/>
    <w:rsid w:val="009648BC"/>
    <w:rsid w:val="00964C2F"/>
    <w:rsid w:val="00964EC7"/>
    <w:rsid w:val="00964EE3"/>
    <w:rsid w:val="00965F88"/>
    <w:rsid w:val="00966344"/>
    <w:rsid w:val="0096661B"/>
    <w:rsid w:val="00966AD7"/>
    <w:rsid w:val="009678FD"/>
    <w:rsid w:val="009679A1"/>
    <w:rsid w:val="00970223"/>
    <w:rsid w:val="0097044E"/>
    <w:rsid w:val="00970577"/>
    <w:rsid w:val="00970728"/>
    <w:rsid w:val="00971DB8"/>
    <w:rsid w:val="009729CB"/>
    <w:rsid w:val="00972DCE"/>
    <w:rsid w:val="00972E27"/>
    <w:rsid w:val="009731CA"/>
    <w:rsid w:val="0097342E"/>
    <w:rsid w:val="0097351B"/>
    <w:rsid w:val="00974D91"/>
    <w:rsid w:val="00975C73"/>
    <w:rsid w:val="00975E3C"/>
    <w:rsid w:val="00976C31"/>
    <w:rsid w:val="00977610"/>
    <w:rsid w:val="0097775A"/>
    <w:rsid w:val="00980569"/>
    <w:rsid w:val="009806BF"/>
    <w:rsid w:val="009821C2"/>
    <w:rsid w:val="0098268F"/>
    <w:rsid w:val="00982B39"/>
    <w:rsid w:val="00982E18"/>
    <w:rsid w:val="00983760"/>
    <w:rsid w:val="00984E03"/>
    <w:rsid w:val="00985577"/>
    <w:rsid w:val="00985AE5"/>
    <w:rsid w:val="0098619E"/>
    <w:rsid w:val="009865B3"/>
    <w:rsid w:val="00986679"/>
    <w:rsid w:val="00987E85"/>
    <w:rsid w:val="009904CA"/>
    <w:rsid w:val="00990B47"/>
    <w:rsid w:val="00991711"/>
    <w:rsid w:val="00991C5B"/>
    <w:rsid w:val="009939D8"/>
    <w:rsid w:val="00996352"/>
    <w:rsid w:val="00996AEB"/>
    <w:rsid w:val="00997135"/>
    <w:rsid w:val="009A02E6"/>
    <w:rsid w:val="009A0A7D"/>
    <w:rsid w:val="009A0D12"/>
    <w:rsid w:val="009A16D3"/>
    <w:rsid w:val="009A1767"/>
    <w:rsid w:val="009A1987"/>
    <w:rsid w:val="009A2BEE"/>
    <w:rsid w:val="009A3B17"/>
    <w:rsid w:val="009A3CD9"/>
    <w:rsid w:val="009A3E01"/>
    <w:rsid w:val="009A44A7"/>
    <w:rsid w:val="009A4E4C"/>
    <w:rsid w:val="009A4F9B"/>
    <w:rsid w:val="009A5289"/>
    <w:rsid w:val="009A5340"/>
    <w:rsid w:val="009A6153"/>
    <w:rsid w:val="009A627A"/>
    <w:rsid w:val="009A7445"/>
    <w:rsid w:val="009A7449"/>
    <w:rsid w:val="009A7959"/>
    <w:rsid w:val="009A7A53"/>
    <w:rsid w:val="009B0282"/>
    <w:rsid w:val="009B0402"/>
    <w:rsid w:val="009B0B75"/>
    <w:rsid w:val="009B0D12"/>
    <w:rsid w:val="009B0F4A"/>
    <w:rsid w:val="009B114C"/>
    <w:rsid w:val="009B11EC"/>
    <w:rsid w:val="009B16DF"/>
    <w:rsid w:val="009B243E"/>
    <w:rsid w:val="009B2883"/>
    <w:rsid w:val="009B3155"/>
    <w:rsid w:val="009B3384"/>
    <w:rsid w:val="009B36EA"/>
    <w:rsid w:val="009B4A48"/>
    <w:rsid w:val="009B4AE9"/>
    <w:rsid w:val="009B4BFD"/>
    <w:rsid w:val="009B4CB2"/>
    <w:rsid w:val="009B4D04"/>
    <w:rsid w:val="009B4FF4"/>
    <w:rsid w:val="009B586E"/>
    <w:rsid w:val="009B6346"/>
    <w:rsid w:val="009B6701"/>
    <w:rsid w:val="009B6EF7"/>
    <w:rsid w:val="009B7000"/>
    <w:rsid w:val="009B7167"/>
    <w:rsid w:val="009B739C"/>
    <w:rsid w:val="009B77BA"/>
    <w:rsid w:val="009C04EC"/>
    <w:rsid w:val="009C1012"/>
    <w:rsid w:val="009C328C"/>
    <w:rsid w:val="009C4444"/>
    <w:rsid w:val="009C4E66"/>
    <w:rsid w:val="009C54E8"/>
    <w:rsid w:val="009C6967"/>
    <w:rsid w:val="009C79AD"/>
    <w:rsid w:val="009C7B88"/>
    <w:rsid w:val="009C7CA6"/>
    <w:rsid w:val="009D1EF9"/>
    <w:rsid w:val="009D2DA1"/>
    <w:rsid w:val="009D3316"/>
    <w:rsid w:val="009D3F13"/>
    <w:rsid w:val="009D4031"/>
    <w:rsid w:val="009D42A4"/>
    <w:rsid w:val="009D53EA"/>
    <w:rsid w:val="009D55AA"/>
    <w:rsid w:val="009D5A7C"/>
    <w:rsid w:val="009E12B1"/>
    <w:rsid w:val="009E1D28"/>
    <w:rsid w:val="009E1E0E"/>
    <w:rsid w:val="009E25B6"/>
    <w:rsid w:val="009E2C89"/>
    <w:rsid w:val="009E347A"/>
    <w:rsid w:val="009E3E77"/>
    <w:rsid w:val="009E3FAB"/>
    <w:rsid w:val="009E4915"/>
    <w:rsid w:val="009E5B3F"/>
    <w:rsid w:val="009E7ACB"/>
    <w:rsid w:val="009E7D90"/>
    <w:rsid w:val="009F1AB0"/>
    <w:rsid w:val="009F1C25"/>
    <w:rsid w:val="009F25FC"/>
    <w:rsid w:val="009F2C83"/>
    <w:rsid w:val="009F3C06"/>
    <w:rsid w:val="009F4296"/>
    <w:rsid w:val="009F45D0"/>
    <w:rsid w:val="009F4D3B"/>
    <w:rsid w:val="009F501D"/>
    <w:rsid w:val="009F54F8"/>
    <w:rsid w:val="009F563B"/>
    <w:rsid w:val="009F5B22"/>
    <w:rsid w:val="009F6003"/>
    <w:rsid w:val="009F6C5A"/>
    <w:rsid w:val="009F7A66"/>
    <w:rsid w:val="009F7C32"/>
    <w:rsid w:val="009F7D04"/>
    <w:rsid w:val="00A00621"/>
    <w:rsid w:val="00A00E05"/>
    <w:rsid w:val="00A017A7"/>
    <w:rsid w:val="00A01CC9"/>
    <w:rsid w:val="00A02278"/>
    <w:rsid w:val="00A02F85"/>
    <w:rsid w:val="00A0328B"/>
    <w:rsid w:val="00A039D5"/>
    <w:rsid w:val="00A03BEE"/>
    <w:rsid w:val="00A046AD"/>
    <w:rsid w:val="00A04E96"/>
    <w:rsid w:val="00A04F24"/>
    <w:rsid w:val="00A05D91"/>
    <w:rsid w:val="00A06550"/>
    <w:rsid w:val="00A073B8"/>
    <w:rsid w:val="00A076DB"/>
    <w:rsid w:val="00A079C1"/>
    <w:rsid w:val="00A10E6B"/>
    <w:rsid w:val="00A10ED6"/>
    <w:rsid w:val="00A11070"/>
    <w:rsid w:val="00A11E13"/>
    <w:rsid w:val="00A12520"/>
    <w:rsid w:val="00A12E30"/>
    <w:rsid w:val="00A130FD"/>
    <w:rsid w:val="00A132F3"/>
    <w:rsid w:val="00A13CDD"/>
    <w:rsid w:val="00A13D56"/>
    <w:rsid w:val="00A13D6D"/>
    <w:rsid w:val="00A14769"/>
    <w:rsid w:val="00A15433"/>
    <w:rsid w:val="00A16151"/>
    <w:rsid w:val="00A16293"/>
    <w:rsid w:val="00A16EC6"/>
    <w:rsid w:val="00A16F01"/>
    <w:rsid w:val="00A17C06"/>
    <w:rsid w:val="00A17F9B"/>
    <w:rsid w:val="00A17FB3"/>
    <w:rsid w:val="00A20C7F"/>
    <w:rsid w:val="00A20D7F"/>
    <w:rsid w:val="00A20FBB"/>
    <w:rsid w:val="00A2126E"/>
    <w:rsid w:val="00A213E4"/>
    <w:rsid w:val="00A21706"/>
    <w:rsid w:val="00A218D4"/>
    <w:rsid w:val="00A22055"/>
    <w:rsid w:val="00A2249B"/>
    <w:rsid w:val="00A2322B"/>
    <w:rsid w:val="00A23297"/>
    <w:rsid w:val="00A23CFF"/>
    <w:rsid w:val="00A242B5"/>
    <w:rsid w:val="00A24806"/>
    <w:rsid w:val="00A24FCC"/>
    <w:rsid w:val="00A256FF"/>
    <w:rsid w:val="00A25764"/>
    <w:rsid w:val="00A25E43"/>
    <w:rsid w:val="00A26629"/>
    <w:rsid w:val="00A26A90"/>
    <w:rsid w:val="00A26B27"/>
    <w:rsid w:val="00A30E4F"/>
    <w:rsid w:val="00A3199D"/>
    <w:rsid w:val="00A32253"/>
    <w:rsid w:val="00A32604"/>
    <w:rsid w:val="00A3310E"/>
    <w:rsid w:val="00A331C7"/>
    <w:rsid w:val="00A333A0"/>
    <w:rsid w:val="00A33F2D"/>
    <w:rsid w:val="00A34128"/>
    <w:rsid w:val="00A34234"/>
    <w:rsid w:val="00A347C0"/>
    <w:rsid w:val="00A35234"/>
    <w:rsid w:val="00A356DE"/>
    <w:rsid w:val="00A3598D"/>
    <w:rsid w:val="00A35E0F"/>
    <w:rsid w:val="00A36048"/>
    <w:rsid w:val="00A36C03"/>
    <w:rsid w:val="00A36D7A"/>
    <w:rsid w:val="00A372D5"/>
    <w:rsid w:val="00A37E70"/>
    <w:rsid w:val="00A401FE"/>
    <w:rsid w:val="00A4051E"/>
    <w:rsid w:val="00A428CC"/>
    <w:rsid w:val="00A42EEF"/>
    <w:rsid w:val="00A432EE"/>
    <w:rsid w:val="00A437E1"/>
    <w:rsid w:val="00A4386F"/>
    <w:rsid w:val="00A44126"/>
    <w:rsid w:val="00A44A49"/>
    <w:rsid w:val="00A44CEA"/>
    <w:rsid w:val="00A458C8"/>
    <w:rsid w:val="00A4646E"/>
    <w:rsid w:val="00A467CA"/>
    <w:rsid w:val="00A4685E"/>
    <w:rsid w:val="00A4723F"/>
    <w:rsid w:val="00A47603"/>
    <w:rsid w:val="00A477CE"/>
    <w:rsid w:val="00A47903"/>
    <w:rsid w:val="00A500F0"/>
    <w:rsid w:val="00A50CD4"/>
    <w:rsid w:val="00A510FA"/>
    <w:rsid w:val="00A51191"/>
    <w:rsid w:val="00A51F64"/>
    <w:rsid w:val="00A52885"/>
    <w:rsid w:val="00A53033"/>
    <w:rsid w:val="00A53227"/>
    <w:rsid w:val="00A54D54"/>
    <w:rsid w:val="00A55CBA"/>
    <w:rsid w:val="00A5611B"/>
    <w:rsid w:val="00A565D1"/>
    <w:rsid w:val="00A56D62"/>
    <w:rsid w:val="00A56F07"/>
    <w:rsid w:val="00A572BF"/>
    <w:rsid w:val="00A5762C"/>
    <w:rsid w:val="00A57A6C"/>
    <w:rsid w:val="00A60002"/>
    <w:rsid w:val="00A600FC"/>
    <w:rsid w:val="00A60B27"/>
    <w:rsid w:val="00A60BCA"/>
    <w:rsid w:val="00A60C93"/>
    <w:rsid w:val="00A60D34"/>
    <w:rsid w:val="00A61183"/>
    <w:rsid w:val="00A6164F"/>
    <w:rsid w:val="00A61918"/>
    <w:rsid w:val="00A61950"/>
    <w:rsid w:val="00A61C7E"/>
    <w:rsid w:val="00A6288E"/>
    <w:rsid w:val="00A62943"/>
    <w:rsid w:val="00A6323B"/>
    <w:rsid w:val="00A638DA"/>
    <w:rsid w:val="00A64954"/>
    <w:rsid w:val="00A64E68"/>
    <w:rsid w:val="00A65B41"/>
    <w:rsid w:val="00A65E00"/>
    <w:rsid w:val="00A65EA9"/>
    <w:rsid w:val="00A66262"/>
    <w:rsid w:val="00A66A0E"/>
    <w:rsid w:val="00A66A78"/>
    <w:rsid w:val="00A66CB8"/>
    <w:rsid w:val="00A673A9"/>
    <w:rsid w:val="00A674D6"/>
    <w:rsid w:val="00A67DB5"/>
    <w:rsid w:val="00A70052"/>
    <w:rsid w:val="00A702E1"/>
    <w:rsid w:val="00A7054C"/>
    <w:rsid w:val="00A7060B"/>
    <w:rsid w:val="00A72412"/>
    <w:rsid w:val="00A7262D"/>
    <w:rsid w:val="00A72759"/>
    <w:rsid w:val="00A742C7"/>
    <w:rsid w:val="00A7436E"/>
    <w:rsid w:val="00A74E96"/>
    <w:rsid w:val="00A74FF4"/>
    <w:rsid w:val="00A7506B"/>
    <w:rsid w:val="00A75344"/>
    <w:rsid w:val="00A75484"/>
    <w:rsid w:val="00A75A8E"/>
    <w:rsid w:val="00A75D40"/>
    <w:rsid w:val="00A762DF"/>
    <w:rsid w:val="00A763FD"/>
    <w:rsid w:val="00A77A78"/>
    <w:rsid w:val="00A77E95"/>
    <w:rsid w:val="00A808DA"/>
    <w:rsid w:val="00A81A04"/>
    <w:rsid w:val="00A821A3"/>
    <w:rsid w:val="00A82205"/>
    <w:rsid w:val="00A82237"/>
    <w:rsid w:val="00A824C4"/>
    <w:rsid w:val="00A824DD"/>
    <w:rsid w:val="00A828EB"/>
    <w:rsid w:val="00A82EF7"/>
    <w:rsid w:val="00A83347"/>
    <w:rsid w:val="00A83676"/>
    <w:rsid w:val="00A83B7B"/>
    <w:rsid w:val="00A84274"/>
    <w:rsid w:val="00A850A5"/>
    <w:rsid w:val="00A850F3"/>
    <w:rsid w:val="00A8518C"/>
    <w:rsid w:val="00A862AF"/>
    <w:rsid w:val="00A864E3"/>
    <w:rsid w:val="00A8687B"/>
    <w:rsid w:val="00A86DB9"/>
    <w:rsid w:val="00A8722D"/>
    <w:rsid w:val="00A87653"/>
    <w:rsid w:val="00A87883"/>
    <w:rsid w:val="00A879BE"/>
    <w:rsid w:val="00A9016D"/>
    <w:rsid w:val="00A90DD4"/>
    <w:rsid w:val="00A90F35"/>
    <w:rsid w:val="00A921A2"/>
    <w:rsid w:val="00A930F7"/>
    <w:rsid w:val="00A9337A"/>
    <w:rsid w:val="00A937B8"/>
    <w:rsid w:val="00A9386E"/>
    <w:rsid w:val="00A93A60"/>
    <w:rsid w:val="00A93AA5"/>
    <w:rsid w:val="00A94574"/>
    <w:rsid w:val="00A95351"/>
    <w:rsid w:val="00A95781"/>
    <w:rsid w:val="00A95936"/>
    <w:rsid w:val="00A96265"/>
    <w:rsid w:val="00A969B1"/>
    <w:rsid w:val="00A97084"/>
    <w:rsid w:val="00A9761D"/>
    <w:rsid w:val="00AA17E1"/>
    <w:rsid w:val="00AA1C2C"/>
    <w:rsid w:val="00AA20A0"/>
    <w:rsid w:val="00AA276B"/>
    <w:rsid w:val="00AA2C40"/>
    <w:rsid w:val="00AA32B7"/>
    <w:rsid w:val="00AA35F6"/>
    <w:rsid w:val="00AA383B"/>
    <w:rsid w:val="00AA3FB2"/>
    <w:rsid w:val="00AA667C"/>
    <w:rsid w:val="00AA6E7E"/>
    <w:rsid w:val="00AA6E91"/>
    <w:rsid w:val="00AA7439"/>
    <w:rsid w:val="00AB00BC"/>
    <w:rsid w:val="00AB0139"/>
    <w:rsid w:val="00AB047E"/>
    <w:rsid w:val="00AB05A8"/>
    <w:rsid w:val="00AB0B0A"/>
    <w:rsid w:val="00AB0BB7"/>
    <w:rsid w:val="00AB1291"/>
    <w:rsid w:val="00AB1875"/>
    <w:rsid w:val="00AB22C6"/>
    <w:rsid w:val="00AB2AD0"/>
    <w:rsid w:val="00AB3177"/>
    <w:rsid w:val="00AB540F"/>
    <w:rsid w:val="00AB5560"/>
    <w:rsid w:val="00AB5C94"/>
    <w:rsid w:val="00AB613C"/>
    <w:rsid w:val="00AB61A7"/>
    <w:rsid w:val="00AB67FC"/>
    <w:rsid w:val="00AB6877"/>
    <w:rsid w:val="00AB6A98"/>
    <w:rsid w:val="00AB6C1C"/>
    <w:rsid w:val="00AC00F2"/>
    <w:rsid w:val="00AC0153"/>
    <w:rsid w:val="00AC06A4"/>
    <w:rsid w:val="00AC109E"/>
    <w:rsid w:val="00AC114A"/>
    <w:rsid w:val="00AC19A7"/>
    <w:rsid w:val="00AC2B84"/>
    <w:rsid w:val="00AC2BD1"/>
    <w:rsid w:val="00AC2CA3"/>
    <w:rsid w:val="00AC2E13"/>
    <w:rsid w:val="00AC3051"/>
    <w:rsid w:val="00AC31B5"/>
    <w:rsid w:val="00AC36E3"/>
    <w:rsid w:val="00AC3C56"/>
    <w:rsid w:val="00AC3E5F"/>
    <w:rsid w:val="00AC4907"/>
    <w:rsid w:val="00AC49EC"/>
    <w:rsid w:val="00AC4EA1"/>
    <w:rsid w:val="00AC5381"/>
    <w:rsid w:val="00AC5920"/>
    <w:rsid w:val="00AC5B0F"/>
    <w:rsid w:val="00AC63DF"/>
    <w:rsid w:val="00AC67E4"/>
    <w:rsid w:val="00AC6B67"/>
    <w:rsid w:val="00AC6F67"/>
    <w:rsid w:val="00AD065B"/>
    <w:rsid w:val="00AD0E65"/>
    <w:rsid w:val="00AD12A7"/>
    <w:rsid w:val="00AD133A"/>
    <w:rsid w:val="00AD1AD8"/>
    <w:rsid w:val="00AD1F52"/>
    <w:rsid w:val="00AD21CB"/>
    <w:rsid w:val="00AD2BF2"/>
    <w:rsid w:val="00AD2E5F"/>
    <w:rsid w:val="00AD3482"/>
    <w:rsid w:val="00AD44F1"/>
    <w:rsid w:val="00AD4E90"/>
    <w:rsid w:val="00AD507A"/>
    <w:rsid w:val="00AD51EE"/>
    <w:rsid w:val="00AD5422"/>
    <w:rsid w:val="00AD5BDC"/>
    <w:rsid w:val="00AD67C1"/>
    <w:rsid w:val="00AD7711"/>
    <w:rsid w:val="00AD7AC3"/>
    <w:rsid w:val="00AE0843"/>
    <w:rsid w:val="00AE0B0C"/>
    <w:rsid w:val="00AE15AF"/>
    <w:rsid w:val="00AE19CD"/>
    <w:rsid w:val="00AE2693"/>
    <w:rsid w:val="00AE2843"/>
    <w:rsid w:val="00AE2A55"/>
    <w:rsid w:val="00AE2B10"/>
    <w:rsid w:val="00AE2BF1"/>
    <w:rsid w:val="00AE31E8"/>
    <w:rsid w:val="00AE36D8"/>
    <w:rsid w:val="00AE3ACE"/>
    <w:rsid w:val="00AE4179"/>
    <w:rsid w:val="00AE43EC"/>
    <w:rsid w:val="00AE4425"/>
    <w:rsid w:val="00AE4D1B"/>
    <w:rsid w:val="00AE4FBE"/>
    <w:rsid w:val="00AE53A1"/>
    <w:rsid w:val="00AE58C0"/>
    <w:rsid w:val="00AE650F"/>
    <w:rsid w:val="00AE6555"/>
    <w:rsid w:val="00AE6BC4"/>
    <w:rsid w:val="00AE7448"/>
    <w:rsid w:val="00AE7D16"/>
    <w:rsid w:val="00AE7D7B"/>
    <w:rsid w:val="00AF0410"/>
    <w:rsid w:val="00AF0537"/>
    <w:rsid w:val="00AF07FF"/>
    <w:rsid w:val="00AF174A"/>
    <w:rsid w:val="00AF1796"/>
    <w:rsid w:val="00AF1834"/>
    <w:rsid w:val="00AF190E"/>
    <w:rsid w:val="00AF1FC5"/>
    <w:rsid w:val="00AF2668"/>
    <w:rsid w:val="00AF37A8"/>
    <w:rsid w:val="00AF41C8"/>
    <w:rsid w:val="00AF4CAA"/>
    <w:rsid w:val="00AF571A"/>
    <w:rsid w:val="00AF5777"/>
    <w:rsid w:val="00AF5F37"/>
    <w:rsid w:val="00AF60A0"/>
    <w:rsid w:val="00AF613E"/>
    <w:rsid w:val="00AF6458"/>
    <w:rsid w:val="00AF67FC"/>
    <w:rsid w:val="00AF743C"/>
    <w:rsid w:val="00AF7DF5"/>
    <w:rsid w:val="00B00213"/>
    <w:rsid w:val="00B006E5"/>
    <w:rsid w:val="00B00B79"/>
    <w:rsid w:val="00B01392"/>
    <w:rsid w:val="00B0174B"/>
    <w:rsid w:val="00B018EF"/>
    <w:rsid w:val="00B024C2"/>
    <w:rsid w:val="00B02AB0"/>
    <w:rsid w:val="00B032CF"/>
    <w:rsid w:val="00B0346B"/>
    <w:rsid w:val="00B035F9"/>
    <w:rsid w:val="00B04534"/>
    <w:rsid w:val="00B046F2"/>
    <w:rsid w:val="00B04A91"/>
    <w:rsid w:val="00B058DD"/>
    <w:rsid w:val="00B06C59"/>
    <w:rsid w:val="00B07700"/>
    <w:rsid w:val="00B077FD"/>
    <w:rsid w:val="00B10623"/>
    <w:rsid w:val="00B10B58"/>
    <w:rsid w:val="00B1289E"/>
    <w:rsid w:val="00B13921"/>
    <w:rsid w:val="00B13C51"/>
    <w:rsid w:val="00B14670"/>
    <w:rsid w:val="00B14880"/>
    <w:rsid w:val="00B1528C"/>
    <w:rsid w:val="00B15C2A"/>
    <w:rsid w:val="00B163AE"/>
    <w:rsid w:val="00B16ACD"/>
    <w:rsid w:val="00B17B51"/>
    <w:rsid w:val="00B2037A"/>
    <w:rsid w:val="00B203D6"/>
    <w:rsid w:val="00B20447"/>
    <w:rsid w:val="00B205C6"/>
    <w:rsid w:val="00B20C49"/>
    <w:rsid w:val="00B21487"/>
    <w:rsid w:val="00B21529"/>
    <w:rsid w:val="00B21EA4"/>
    <w:rsid w:val="00B222CA"/>
    <w:rsid w:val="00B22A83"/>
    <w:rsid w:val="00B232D1"/>
    <w:rsid w:val="00B2342B"/>
    <w:rsid w:val="00B24DB5"/>
    <w:rsid w:val="00B25483"/>
    <w:rsid w:val="00B268C7"/>
    <w:rsid w:val="00B26963"/>
    <w:rsid w:val="00B271F7"/>
    <w:rsid w:val="00B27864"/>
    <w:rsid w:val="00B3013E"/>
    <w:rsid w:val="00B30494"/>
    <w:rsid w:val="00B31F9E"/>
    <w:rsid w:val="00B324B9"/>
    <w:rsid w:val="00B3268F"/>
    <w:rsid w:val="00B32BD4"/>
    <w:rsid w:val="00B32BFD"/>
    <w:rsid w:val="00B32C2C"/>
    <w:rsid w:val="00B33A1A"/>
    <w:rsid w:val="00B33E6C"/>
    <w:rsid w:val="00B34030"/>
    <w:rsid w:val="00B361A9"/>
    <w:rsid w:val="00B366DA"/>
    <w:rsid w:val="00B36A56"/>
    <w:rsid w:val="00B371CC"/>
    <w:rsid w:val="00B374C5"/>
    <w:rsid w:val="00B37BCC"/>
    <w:rsid w:val="00B40314"/>
    <w:rsid w:val="00B408BE"/>
    <w:rsid w:val="00B419C3"/>
    <w:rsid w:val="00B41CD9"/>
    <w:rsid w:val="00B427E6"/>
    <w:rsid w:val="00B428A6"/>
    <w:rsid w:val="00B42A1F"/>
    <w:rsid w:val="00B42F75"/>
    <w:rsid w:val="00B430C0"/>
    <w:rsid w:val="00B435DB"/>
    <w:rsid w:val="00B43631"/>
    <w:rsid w:val="00B438B7"/>
    <w:rsid w:val="00B439EA"/>
    <w:rsid w:val="00B43E1F"/>
    <w:rsid w:val="00B443B6"/>
    <w:rsid w:val="00B4474C"/>
    <w:rsid w:val="00B44A56"/>
    <w:rsid w:val="00B44A5F"/>
    <w:rsid w:val="00B44FD7"/>
    <w:rsid w:val="00B45C7C"/>
    <w:rsid w:val="00B45FBC"/>
    <w:rsid w:val="00B46361"/>
    <w:rsid w:val="00B46AD6"/>
    <w:rsid w:val="00B46AFF"/>
    <w:rsid w:val="00B46C2D"/>
    <w:rsid w:val="00B46F27"/>
    <w:rsid w:val="00B47E01"/>
    <w:rsid w:val="00B503C6"/>
    <w:rsid w:val="00B504C1"/>
    <w:rsid w:val="00B510AB"/>
    <w:rsid w:val="00B51A7D"/>
    <w:rsid w:val="00B51E21"/>
    <w:rsid w:val="00B52B71"/>
    <w:rsid w:val="00B5333F"/>
    <w:rsid w:val="00B53486"/>
    <w:rsid w:val="00B535C2"/>
    <w:rsid w:val="00B53641"/>
    <w:rsid w:val="00B538BA"/>
    <w:rsid w:val="00B5394A"/>
    <w:rsid w:val="00B539AD"/>
    <w:rsid w:val="00B54F97"/>
    <w:rsid w:val="00B55544"/>
    <w:rsid w:val="00B555F0"/>
    <w:rsid w:val="00B55DFD"/>
    <w:rsid w:val="00B5600E"/>
    <w:rsid w:val="00B57835"/>
    <w:rsid w:val="00B578B9"/>
    <w:rsid w:val="00B57BE8"/>
    <w:rsid w:val="00B6227C"/>
    <w:rsid w:val="00B627BE"/>
    <w:rsid w:val="00B62F3E"/>
    <w:rsid w:val="00B639DE"/>
    <w:rsid w:val="00B63BA0"/>
    <w:rsid w:val="00B63CF0"/>
    <w:rsid w:val="00B642FC"/>
    <w:rsid w:val="00B64C02"/>
    <w:rsid w:val="00B64D26"/>
    <w:rsid w:val="00B64D28"/>
    <w:rsid w:val="00B64F9C"/>
    <w:rsid w:val="00B64FBB"/>
    <w:rsid w:val="00B64FC3"/>
    <w:rsid w:val="00B650AA"/>
    <w:rsid w:val="00B65E10"/>
    <w:rsid w:val="00B663C2"/>
    <w:rsid w:val="00B668A6"/>
    <w:rsid w:val="00B6736F"/>
    <w:rsid w:val="00B67B98"/>
    <w:rsid w:val="00B70BFA"/>
    <w:rsid w:val="00B70E22"/>
    <w:rsid w:val="00B71833"/>
    <w:rsid w:val="00B7239E"/>
    <w:rsid w:val="00B723F3"/>
    <w:rsid w:val="00B72ABE"/>
    <w:rsid w:val="00B72B08"/>
    <w:rsid w:val="00B72B13"/>
    <w:rsid w:val="00B73CB8"/>
    <w:rsid w:val="00B75096"/>
    <w:rsid w:val="00B75CCE"/>
    <w:rsid w:val="00B75EDA"/>
    <w:rsid w:val="00B767D9"/>
    <w:rsid w:val="00B76DF2"/>
    <w:rsid w:val="00B774CB"/>
    <w:rsid w:val="00B77B60"/>
    <w:rsid w:val="00B80402"/>
    <w:rsid w:val="00B80812"/>
    <w:rsid w:val="00B80B9A"/>
    <w:rsid w:val="00B80D5A"/>
    <w:rsid w:val="00B8146C"/>
    <w:rsid w:val="00B81BB7"/>
    <w:rsid w:val="00B825B0"/>
    <w:rsid w:val="00B827DD"/>
    <w:rsid w:val="00B82CF4"/>
    <w:rsid w:val="00B830B7"/>
    <w:rsid w:val="00B83C32"/>
    <w:rsid w:val="00B848EA"/>
    <w:rsid w:val="00B8494C"/>
    <w:rsid w:val="00B84B2B"/>
    <w:rsid w:val="00B84B57"/>
    <w:rsid w:val="00B84BC2"/>
    <w:rsid w:val="00B84F34"/>
    <w:rsid w:val="00B84F90"/>
    <w:rsid w:val="00B86043"/>
    <w:rsid w:val="00B86264"/>
    <w:rsid w:val="00B8647B"/>
    <w:rsid w:val="00B87810"/>
    <w:rsid w:val="00B90019"/>
    <w:rsid w:val="00B900B2"/>
    <w:rsid w:val="00B90500"/>
    <w:rsid w:val="00B907D8"/>
    <w:rsid w:val="00B9176C"/>
    <w:rsid w:val="00B935A4"/>
    <w:rsid w:val="00B93A19"/>
    <w:rsid w:val="00B93DC9"/>
    <w:rsid w:val="00B94676"/>
    <w:rsid w:val="00B94C8A"/>
    <w:rsid w:val="00B94E85"/>
    <w:rsid w:val="00B94EC2"/>
    <w:rsid w:val="00B954BA"/>
    <w:rsid w:val="00B9577B"/>
    <w:rsid w:val="00B95CBD"/>
    <w:rsid w:val="00B965DB"/>
    <w:rsid w:val="00B96A91"/>
    <w:rsid w:val="00B96E0F"/>
    <w:rsid w:val="00B97A97"/>
    <w:rsid w:val="00B97E54"/>
    <w:rsid w:val="00BA140C"/>
    <w:rsid w:val="00BA30DD"/>
    <w:rsid w:val="00BA3727"/>
    <w:rsid w:val="00BA4267"/>
    <w:rsid w:val="00BA44D0"/>
    <w:rsid w:val="00BA4CDB"/>
    <w:rsid w:val="00BA561A"/>
    <w:rsid w:val="00BA59AA"/>
    <w:rsid w:val="00BA5C8A"/>
    <w:rsid w:val="00BA6717"/>
    <w:rsid w:val="00BA725C"/>
    <w:rsid w:val="00BB0544"/>
    <w:rsid w:val="00BB0554"/>
    <w:rsid w:val="00BB0576"/>
    <w:rsid w:val="00BB074E"/>
    <w:rsid w:val="00BB0DC6"/>
    <w:rsid w:val="00BB1180"/>
    <w:rsid w:val="00BB15E4"/>
    <w:rsid w:val="00BB1E19"/>
    <w:rsid w:val="00BB21D1"/>
    <w:rsid w:val="00BB2BB3"/>
    <w:rsid w:val="00BB32F2"/>
    <w:rsid w:val="00BB4338"/>
    <w:rsid w:val="00BB49C2"/>
    <w:rsid w:val="00BB6BDB"/>
    <w:rsid w:val="00BB6C0E"/>
    <w:rsid w:val="00BB729A"/>
    <w:rsid w:val="00BB7B38"/>
    <w:rsid w:val="00BC00E4"/>
    <w:rsid w:val="00BC03D6"/>
    <w:rsid w:val="00BC09BB"/>
    <w:rsid w:val="00BC102E"/>
    <w:rsid w:val="00BC11E5"/>
    <w:rsid w:val="00BC1527"/>
    <w:rsid w:val="00BC161E"/>
    <w:rsid w:val="00BC24A1"/>
    <w:rsid w:val="00BC2B98"/>
    <w:rsid w:val="00BC36DC"/>
    <w:rsid w:val="00BC3847"/>
    <w:rsid w:val="00BC38A1"/>
    <w:rsid w:val="00BC3C29"/>
    <w:rsid w:val="00BC3F31"/>
    <w:rsid w:val="00BC3FE6"/>
    <w:rsid w:val="00BC416B"/>
    <w:rsid w:val="00BC4BC6"/>
    <w:rsid w:val="00BC52FD"/>
    <w:rsid w:val="00BC5BE9"/>
    <w:rsid w:val="00BC6166"/>
    <w:rsid w:val="00BC6470"/>
    <w:rsid w:val="00BC6E62"/>
    <w:rsid w:val="00BC6F17"/>
    <w:rsid w:val="00BC7443"/>
    <w:rsid w:val="00BC77B9"/>
    <w:rsid w:val="00BD0648"/>
    <w:rsid w:val="00BD1040"/>
    <w:rsid w:val="00BD1265"/>
    <w:rsid w:val="00BD1AD2"/>
    <w:rsid w:val="00BD1C60"/>
    <w:rsid w:val="00BD1DD0"/>
    <w:rsid w:val="00BD3122"/>
    <w:rsid w:val="00BD34AA"/>
    <w:rsid w:val="00BD41B1"/>
    <w:rsid w:val="00BD4283"/>
    <w:rsid w:val="00BD454B"/>
    <w:rsid w:val="00BD5370"/>
    <w:rsid w:val="00BD6403"/>
    <w:rsid w:val="00BD659A"/>
    <w:rsid w:val="00BD6834"/>
    <w:rsid w:val="00BE0917"/>
    <w:rsid w:val="00BE0C44"/>
    <w:rsid w:val="00BE0C91"/>
    <w:rsid w:val="00BE16D0"/>
    <w:rsid w:val="00BE16FE"/>
    <w:rsid w:val="00BE1B8B"/>
    <w:rsid w:val="00BE2088"/>
    <w:rsid w:val="00BE28E1"/>
    <w:rsid w:val="00BE2A18"/>
    <w:rsid w:val="00BE2C01"/>
    <w:rsid w:val="00BE3E2C"/>
    <w:rsid w:val="00BE41EC"/>
    <w:rsid w:val="00BE465E"/>
    <w:rsid w:val="00BE4B08"/>
    <w:rsid w:val="00BE558C"/>
    <w:rsid w:val="00BE56FB"/>
    <w:rsid w:val="00BE583A"/>
    <w:rsid w:val="00BE670E"/>
    <w:rsid w:val="00BE6902"/>
    <w:rsid w:val="00BE7807"/>
    <w:rsid w:val="00BE7A2C"/>
    <w:rsid w:val="00BF1DD4"/>
    <w:rsid w:val="00BF21C8"/>
    <w:rsid w:val="00BF241F"/>
    <w:rsid w:val="00BF279A"/>
    <w:rsid w:val="00BF301B"/>
    <w:rsid w:val="00BF36DB"/>
    <w:rsid w:val="00BF3CF6"/>
    <w:rsid w:val="00BF3DDE"/>
    <w:rsid w:val="00BF40B8"/>
    <w:rsid w:val="00BF413B"/>
    <w:rsid w:val="00BF477A"/>
    <w:rsid w:val="00BF4D41"/>
    <w:rsid w:val="00BF55DD"/>
    <w:rsid w:val="00BF5AE6"/>
    <w:rsid w:val="00BF5E2B"/>
    <w:rsid w:val="00BF6589"/>
    <w:rsid w:val="00BF6C99"/>
    <w:rsid w:val="00BF6D41"/>
    <w:rsid w:val="00BF6F7F"/>
    <w:rsid w:val="00BF799F"/>
    <w:rsid w:val="00C00382"/>
    <w:rsid w:val="00C00647"/>
    <w:rsid w:val="00C00BC4"/>
    <w:rsid w:val="00C00CF8"/>
    <w:rsid w:val="00C0117E"/>
    <w:rsid w:val="00C011F4"/>
    <w:rsid w:val="00C02764"/>
    <w:rsid w:val="00C038C3"/>
    <w:rsid w:val="00C03A21"/>
    <w:rsid w:val="00C03F6A"/>
    <w:rsid w:val="00C04CEF"/>
    <w:rsid w:val="00C0573B"/>
    <w:rsid w:val="00C05B57"/>
    <w:rsid w:val="00C05E3A"/>
    <w:rsid w:val="00C06314"/>
    <w:rsid w:val="00C0662F"/>
    <w:rsid w:val="00C06D37"/>
    <w:rsid w:val="00C07541"/>
    <w:rsid w:val="00C0769C"/>
    <w:rsid w:val="00C10A03"/>
    <w:rsid w:val="00C10B76"/>
    <w:rsid w:val="00C10F81"/>
    <w:rsid w:val="00C11702"/>
    <w:rsid w:val="00C11943"/>
    <w:rsid w:val="00C119E3"/>
    <w:rsid w:val="00C11F6D"/>
    <w:rsid w:val="00C12E96"/>
    <w:rsid w:val="00C1346C"/>
    <w:rsid w:val="00C1353A"/>
    <w:rsid w:val="00C13939"/>
    <w:rsid w:val="00C139EC"/>
    <w:rsid w:val="00C13E77"/>
    <w:rsid w:val="00C13E97"/>
    <w:rsid w:val="00C145DB"/>
    <w:rsid w:val="00C14763"/>
    <w:rsid w:val="00C15137"/>
    <w:rsid w:val="00C15547"/>
    <w:rsid w:val="00C15B5F"/>
    <w:rsid w:val="00C15BCF"/>
    <w:rsid w:val="00C16141"/>
    <w:rsid w:val="00C1660D"/>
    <w:rsid w:val="00C16AFA"/>
    <w:rsid w:val="00C16DD4"/>
    <w:rsid w:val="00C1721A"/>
    <w:rsid w:val="00C17B10"/>
    <w:rsid w:val="00C214AA"/>
    <w:rsid w:val="00C2363F"/>
    <w:rsid w:val="00C236C8"/>
    <w:rsid w:val="00C23722"/>
    <w:rsid w:val="00C2530E"/>
    <w:rsid w:val="00C25580"/>
    <w:rsid w:val="00C260B1"/>
    <w:rsid w:val="00C267C3"/>
    <w:rsid w:val="00C26E56"/>
    <w:rsid w:val="00C303A6"/>
    <w:rsid w:val="00C31406"/>
    <w:rsid w:val="00C317CE"/>
    <w:rsid w:val="00C32472"/>
    <w:rsid w:val="00C326CE"/>
    <w:rsid w:val="00C326F4"/>
    <w:rsid w:val="00C32A2C"/>
    <w:rsid w:val="00C32A90"/>
    <w:rsid w:val="00C33708"/>
    <w:rsid w:val="00C33B55"/>
    <w:rsid w:val="00C33E02"/>
    <w:rsid w:val="00C34117"/>
    <w:rsid w:val="00C34209"/>
    <w:rsid w:val="00C34992"/>
    <w:rsid w:val="00C355E8"/>
    <w:rsid w:val="00C358A7"/>
    <w:rsid w:val="00C3647F"/>
    <w:rsid w:val="00C36507"/>
    <w:rsid w:val="00C36E64"/>
    <w:rsid w:val="00C36E84"/>
    <w:rsid w:val="00C36E8B"/>
    <w:rsid w:val="00C37194"/>
    <w:rsid w:val="00C37972"/>
    <w:rsid w:val="00C37B9F"/>
    <w:rsid w:val="00C37D4A"/>
    <w:rsid w:val="00C40637"/>
    <w:rsid w:val="00C40DFC"/>
    <w:rsid w:val="00C40F1C"/>
    <w:rsid w:val="00C40F6C"/>
    <w:rsid w:val="00C41A10"/>
    <w:rsid w:val="00C422FB"/>
    <w:rsid w:val="00C425D3"/>
    <w:rsid w:val="00C42F6C"/>
    <w:rsid w:val="00C43739"/>
    <w:rsid w:val="00C43AF8"/>
    <w:rsid w:val="00C44014"/>
    <w:rsid w:val="00C44426"/>
    <w:rsid w:val="00C445F3"/>
    <w:rsid w:val="00C44B27"/>
    <w:rsid w:val="00C44DAB"/>
    <w:rsid w:val="00C4502E"/>
    <w:rsid w:val="00C451F4"/>
    <w:rsid w:val="00C45CF0"/>
    <w:rsid w:val="00C45DDE"/>
    <w:rsid w:val="00C45EB1"/>
    <w:rsid w:val="00C45FE6"/>
    <w:rsid w:val="00C46F29"/>
    <w:rsid w:val="00C4731E"/>
    <w:rsid w:val="00C50277"/>
    <w:rsid w:val="00C5110D"/>
    <w:rsid w:val="00C517B5"/>
    <w:rsid w:val="00C52F40"/>
    <w:rsid w:val="00C5343E"/>
    <w:rsid w:val="00C53747"/>
    <w:rsid w:val="00C541EB"/>
    <w:rsid w:val="00C542FC"/>
    <w:rsid w:val="00C54A3A"/>
    <w:rsid w:val="00C54D74"/>
    <w:rsid w:val="00C54EB6"/>
    <w:rsid w:val="00C55055"/>
    <w:rsid w:val="00C55566"/>
    <w:rsid w:val="00C55C1A"/>
    <w:rsid w:val="00C55DC2"/>
    <w:rsid w:val="00C55F30"/>
    <w:rsid w:val="00C56255"/>
    <w:rsid w:val="00C56448"/>
    <w:rsid w:val="00C56965"/>
    <w:rsid w:val="00C569D9"/>
    <w:rsid w:val="00C57A08"/>
    <w:rsid w:val="00C57AE0"/>
    <w:rsid w:val="00C57F6D"/>
    <w:rsid w:val="00C60E06"/>
    <w:rsid w:val="00C61469"/>
    <w:rsid w:val="00C619F9"/>
    <w:rsid w:val="00C6322F"/>
    <w:rsid w:val="00C63615"/>
    <w:rsid w:val="00C6486B"/>
    <w:rsid w:val="00C662E8"/>
    <w:rsid w:val="00C667BE"/>
    <w:rsid w:val="00C674B4"/>
    <w:rsid w:val="00C6766B"/>
    <w:rsid w:val="00C67FAE"/>
    <w:rsid w:val="00C70289"/>
    <w:rsid w:val="00C70526"/>
    <w:rsid w:val="00C707FE"/>
    <w:rsid w:val="00C71914"/>
    <w:rsid w:val="00C71BB0"/>
    <w:rsid w:val="00C71BE8"/>
    <w:rsid w:val="00C72223"/>
    <w:rsid w:val="00C725A1"/>
    <w:rsid w:val="00C72B26"/>
    <w:rsid w:val="00C72DD8"/>
    <w:rsid w:val="00C72FBE"/>
    <w:rsid w:val="00C731D5"/>
    <w:rsid w:val="00C73643"/>
    <w:rsid w:val="00C737E9"/>
    <w:rsid w:val="00C73A08"/>
    <w:rsid w:val="00C7494B"/>
    <w:rsid w:val="00C74ACD"/>
    <w:rsid w:val="00C74B79"/>
    <w:rsid w:val="00C751D4"/>
    <w:rsid w:val="00C75636"/>
    <w:rsid w:val="00C756F2"/>
    <w:rsid w:val="00C758C7"/>
    <w:rsid w:val="00C759C9"/>
    <w:rsid w:val="00C75F4D"/>
    <w:rsid w:val="00C76417"/>
    <w:rsid w:val="00C77087"/>
    <w:rsid w:val="00C7726F"/>
    <w:rsid w:val="00C775B5"/>
    <w:rsid w:val="00C77674"/>
    <w:rsid w:val="00C77803"/>
    <w:rsid w:val="00C77EF5"/>
    <w:rsid w:val="00C808D8"/>
    <w:rsid w:val="00C80A81"/>
    <w:rsid w:val="00C80BAB"/>
    <w:rsid w:val="00C80E1F"/>
    <w:rsid w:val="00C823DA"/>
    <w:rsid w:val="00C8259F"/>
    <w:rsid w:val="00C82746"/>
    <w:rsid w:val="00C828B0"/>
    <w:rsid w:val="00C82ECA"/>
    <w:rsid w:val="00C82F20"/>
    <w:rsid w:val="00C8312F"/>
    <w:rsid w:val="00C8315D"/>
    <w:rsid w:val="00C83561"/>
    <w:rsid w:val="00C8376D"/>
    <w:rsid w:val="00C83F92"/>
    <w:rsid w:val="00C845E2"/>
    <w:rsid w:val="00C8468D"/>
    <w:rsid w:val="00C84B68"/>
    <w:rsid w:val="00C84C47"/>
    <w:rsid w:val="00C84E80"/>
    <w:rsid w:val="00C85863"/>
    <w:rsid w:val="00C858A4"/>
    <w:rsid w:val="00C85B38"/>
    <w:rsid w:val="00C8644E"/>
    <w:rsid w:val="00C8646A"/>
    <w:rsid w:val="00C8689A"/>
    <w:rsid w:val="00C86AFA"/>
    <w:rsid w:val="00C86FE4"/>
    <w:rsid w:val="00C8774E"/>
    <w:rsid w:val="00C8783E"/>
    <w:rsid w:val="00C878E1"/>
    <w:rsid w:val="00C87EE1"/>
    <w:rsid w:val="00C90864"/>
    <w:rsid w:val="00C91722"/>
    <w:rsid w:val="00C91BCA"/>
    <w:rsid w:val="00C92388"/>
    <w:rsid w:val="00C930D3"/>
    <w:rsid w:val="00C93CA0"/>
    <w:rsid w:val="00C93E1E"/>
    <w:rsid w:val="00C93EEE"/>
    <w:rsid w:val="00C93FA8"/>
    <w:rsid w:val="00C94052"/>
    <w:rsid w:val="00C95EF6"/>
    <w:rsid w:val="00C95FD8"/>
    <w:rsid w:val="00C965D2"/>
    <w:rsid w:val="00C9749F"/>
    <w:rsid w:val="00C974BC"/>
    <w:rsid w:val="00C97C34"/>
    <w:rsid w:val="00CA0A2F"/>
    <w:rsid w:val="00CA0BA8"/>
    <w:rsid w:val="00CA0FA2"/>
    <w:rsid w:val="00CA1360"/>
    <w:rsid w:val="00CA1AB3"/>
    <w:rsid w:val="00CA275A"/>
    <w:rsid w:val="00CA29EF"/>
    <w:rsid w:val="00CA30A5"/>
    <w:rsid w:val="00CA3E2A"/>
    <w:rsid w:val="00CA3FFB"/>
    <w:rsid w:val="00CA52C5"/>
    <w:rsid w:val="00CA5892"/>
    <w:rsid w:val="00CA5897"/>
    <w:rsid w:val="00CA6686"/>
    <w:rsid w:val="00CA66F8"/>
    <w:rsid w:val="00CA76CA"/>
    <w:rsid w:val="00CA7C83"/>
    <w:rsid w:val="00CA7D57"/>
    <w:rsid w:val="00CB053E"/>
    <w:rsid w:val="00CB0816"/>
    <w:rsid w:val="00CB18D0"/>
    <w:rsid w:val="00CB1B69"/>
    <w:rsid w:val="00CB1C8A"/>
    <w:rsid w:val="00CB24BA"/>
    <w:rsid w:val="00CB24F5"/>
    <w:rsid w:val="00CB2663"/>
    <w:rsid w:val="00CB2AB7"/>
    <w:rsid w:val="00CB3BBE"/>
    <w:rsid w:val="00CB4DAF"/>
    <w:rsid w:val="00CB4E6D"/>
    <w:rsid w:val="00CB5133"/>
    <w:rsid w:val="00CB59E9"/>
    <w:rsid w:val="00CB665F"/>
    <w:rsid w:val="00CB6CB0"/>
    <w:rsid w:val="00CB6E51"/>
    <w:rsid w:val="00CC0D6A"/>
    <w:rsid w:val="00CC1DAD"/>
    <w:rsid w:val="00CC238F"/>
    <w:rsid w:val="00CC2B02"/>
    <w:rsid w:val="00CC2CD7"/>
    <w:rsid w:val="00CC337F"/>
    <w:rsid w:val="00CC379D"/>
    <w:rsid w:val="00CC3831"/>
    <w:rsid w:val="00CC3D44"/>
    <w:rsid w:val="00CC3E3D"/>
    <w:rsid w:val="00CC4085"/>
    <w:rsid w:val="00CC4186"/>
    <w:rsid w:val="00CC4424"/>
    <w:rsid w:val="00CC519B"/>
    <w:rsid w:val="00CC5392"/>
    <w:rsid w:val="00CC5770"/>
    <w:rsid w:val="00CC57CB"/>
    <w:rsid w:val="00CC60EE"/>
    <w:rsid w:val="00CC6764"/>
    <w:rsid w:val="00CC776F"/>
    <w:rsid w:val="00CC7FF8"/>
    <w:rsid w:val="00CD0261"/>
    <w:rsid w:val="00CD05A9"/>
    <w:rsid w:val="00CD05D9"/>
    <w:rsid w:val="00CD0B20"/>
    <w:rsid w:val="00CD11C1"/>
    <w:rsid w:val="00CD12C1"/>
    <w:rsid w:val="00CD13FC"/>
    <w:rsid w:val="00CD1C9E"/>
    <w:rsid w:val="00CD1FD1"/>
    <w:rsid w:val="00CD214E"/>
    <w:rsid w:val="00CD23DC"/>
    <w:rsid w:val="00CD28C1"/>
    <w:rsid w:val="00CD2B4E"/>
    <w:rsid w:val="00CD39D0"/>
    <w:rsid w:val="00CD40C0"/>
    <w:rsid w:val="00CD44F7"/>
    <w:rsid w:val="00CD46FA"/>
    <w:rsid w:val="00CD4B28"/>
    <w:rsid w:val="00CD4B47"/>
    <w:rsid w:val="00CD5845"/>
    <w:rsid w:val="00CD5973"/>
    <w:rsid w:val="00CD7177"/>
    <w:rsid w:val="00CD743C"/>
    <w:rsid w:val="00CD7503"/>
    <w:rsid w:val="00CE1A1C"/>
    <w:rsid w:val="00CE255E"/>
    <w:rsid w:val="00CE31A6"/>
    <w:rsid w:val="00CE3B45"/>
    <w:rsid w:val="00CE3EF9"/>
    <w:rsid w:val="00CE4D6F"/>
    <w:rsid w:val="00CE57F9"/>
    <w:rsid w:val="00CE5870"/>
    <w:rsid w:val="00CE5D73"/>
    <w:rsid w:val="00CE755C"/>
    <w:rsid w:val="00CE7A32"/>
    <w:rsid w:val="00CF09AA"/>
    <w:rsid w:val="00CF1D68"/>
    <w:rsid w:val="00CF21A5"/>
    <w:rsid w:val="00CF30F5"/>
    <w:rsid w:val="00CF3DB8"/>
    <w:rsid w:val="00CF3EF7"/>
    <w:rsid w:val="00CF4552"/>
    <w:rsid w:val="00CF459A"/>
    <w:rsid w:val="00CF4813"/>
    <w:rsid w:val="00CF4FF2"/>
    <w:rsid w:val="00CF519F"/>
    <w:rsid w:val="00CF5233"/>
    <w:rsid w:val="00CF6700"/>
    <w:rsid w:val="00CF6FC3"/>
    <w:rsid w:val="00CF74BA"/>
    <w:rsid w:val="00D00BBA"/>
    <w:rsid w:val="00D01776"/>
    <w:rsid w:val="00D0179E"/>
    <w:rsid w:val="00D0184A"/>
    <w:rsid w:val="00D0205A"/>
    <w:rsid w:val="00D029B8"/>
    <w:rsid w:val="00D02F60"/>
    <w:rsid w:val="00D030A8"/>
    <w:rsid w:val="00D0349B"/>
    <w:rsid w:val="00D03CB1"/>
    <w:rsid w:val="00D03D34"/>
    <w:rsid w:val="00D041CB"/>
    <w:rsid w:val="00D0464E"/>
    <w:rsid w:val="00D04798"/>
    <w:rsid w:val="00D04A96"/>
    <w:rsid w:val="00D04B0A"/>
    <w:rsid w:val="00D04CA0"/>
    <w:rsid w:val="00D04ED6"/>
    <w:rsid w:val="00D07194"/>
    <w:rsid w:val="00D07A7B"/>
    <w:rsid w:val="00D07DDC"/>
    <w:rsid w:val="00D10818"/>
    <w:rsid w:val="00D10E06"/>
    <w:rsid w:val="00D1166B"/>
    <w:rsid w:val="00D11793"/>
    <w:rsid w:val="00D117A6"/>
    <w:rsid w:val="00D1243F"/>
    <w:rsid w:val="00D13116"/>
    <w:rsid w:val="00D13246"/>
    <w:rsid w:val="00D14447"/>
    <w:rsid w:val="00D14752"/>
    <w:rsid w:val="00D14C10"/>
    <w:rsid w:val="00D15197"/>
    <w:rsid w:val="00D157CD"/>
    <w:rsid w:val="00D16544"/>
    <w:rsid w:val="00D16820"/>
    <w:rsid w:val="00D169C8"/>
    <w:rsid w:val="00D17714"/>
    <w:rsid w:val="00D1793F"/>
    <w:rsid w:val="00D20058"/>
    <w:rsid w:val="00D20C3E"/>
    <w:rsid w:val="00D210C7"/>
    <w:rsid w:val="00D21A26"/>
    <w:rsid w:val="00D21EDD"/>
    <w:rsid w:val="00D22284"/>
    <w:rsid w:val="00D22AF5"/>
    <w:rsid w:val="00D235EA"/>
    <w:rsid w:val="00D240A1"/>
    <w:rsid w:val="00D2450B"/>
    <w:rsid w:val="00D247A9"/>
    <w:rsid w:val="00D24F8F"/>
    <w:rsid w:val="00D250B1"/>
    <w:rsid w:val="00D25402"/>
    <w:rsid w:val="00D259A4"/>
    <w:rsid w:val="00D26A5A"/>
    <w:rsid w:val="00D306D9"/>
    <w:rsid w:val="00D30C34"/>
    <w:rsid w:val="00D313B6"/>
    <w:rsid w:val="00D31544"/>
    <w:rsid w:val="00D31798"/>
    <w:rsid w:val="00D32568"/>
    <w:rsid w:val="00D32721"/>
    <w:rsid w:val="00D328DC"/>
    <w:rsid w:val="00D32A2E"/>
    <w:rsid w:val="00D330A4"/>
    <w:rsid w:val="00D33387"/>
    <w:rsid w:val="00D3353A"/>
    <w:rsid w:val="00D3364E"/>
    <w:rsid w:val="00D336F4"/>
    <w:rsid w:val="00D33EAC"/>
    <w:rsid w:val="00D346D3"/>
    <w:rsid w:val="00D35826"/>
    <w:rsid w:val="00D35C81"/>
    <w:rsid w:val="00D35DDB"/>
    <w:rsid w:val="00D361D8"/>
    <w:rsid w:val="00D37820"/>
    <w:rsid w:val="00D400BF"/>
    <w:rsid w:val="00D402FB"/>
    <w:rsid w:val="00D4055F"/>
    <w:rsid w:val="00D408BF"/>
    <w:rsid w:val="00D41108"/>
    <w:rsid w:val="00D42DA4"/>
    <w:rsid w:val="00D432C8"/>
    <w:rsid w:val="00D43BF3"/>
    <w:rsid w:val="00D4535B"/>
    <w:rsid w:val="00D45AE7"/>
    <w:rsid w:val="00D47D7A"/>
    <w:rsid w:val="00D47D99"/>
    <w:rsid w:val="00D50ABD"/>
    <w:rsid w:val="00D51832"/>
    <w:rsid w:val="00D5277A"/>
    <w:rsid w:val="00D52ED6"/>
    <w:rsid w:val="00D5322C"/>
    <w:rsid w:val="00D5344A"/>
    <w:rsid w:val="00D53E9D"/>
    <w:rsid w:val="00D54376"/>
    <w:rsid w:val="00D54DA5"/>
    <w:rsid w:val="00D55290"/>
    <w:rsid w:val="00D5566F"/>
    <w:rsid w:val="00D55B84"/>
    <w:rsid w:val="00D565DD"/>
    <w:rsid w:val="00D566EE"/>
    <w:rsid w:val="00D56789"/>
    <w:rsid w:val="00D56D05"/>
    <w:rsid w:val="00D56D8C"/>
    <w:rsid w:val="00D57791"/>
    <w:rsid w:val="00D577AB"/>
    <w:rsid w:val="00D57FDD"/>
    <w:rsid w:val="00D6025C"/>
    <w:rsid w:val="00D6046A"/>
    <w:rsid w:val="00D60679"/>
    <w:rsid w:val="00D61351"/>
    <w:rsid w:val="00D61CC5"/>
    <w:rsid w:val="00D61E56"/>
    <w:rsid w:val="00D6222A"/>
    <w:rsid w:val="00D6225B"/>
    <w:rsid w:val="00D62870"/>
    <w:rsid w:val="00D63768"/>
    <w:rsid w:val="00D64559"/>
    <w:rsid w:val="00D655D9"/>
    <w:rsid w:val="00D65872"/>
    <w:rsid w:val="00D668CD"/>
    <w:rsid w:val="00D66B57"/>
    <w:rsid w:val="00D66BDD"/>
    <w:rsid w:val="00D676F3"/>
    <w:rsid w:val="00D67CA2"/>
    <w:rsid w:val="00D70114"/>
    <w:rsid w:val="00D70548"/>
    <w:rsid w:val="00D70757"/>
    <w:rsid w:val="00D70EF5"/>
    <w:rsid w:val="00D70F61"/>
    <w:rsid w:val="00D71024"/>
    <w:rsid w:val="00D711EC"/>
    <w:rsid w:val="00D715F0"/>
    <w:rsid w:val="00D71A25"/>
    <w:rsid w:val="00D71FCF"/>
    <w:rsid w:val="00D72419"/>
    <w:rsid w:val="00D72A54"/>
    <w:rsid w:val="00D72CC1"/>
    <w:rsid w:val="00D730A1"/>
    <w:rsid w:val="00D732BF"/>
    <w:rsid w:val="00D73F92"/>
    <w:rsid w:val="00D7408F"/>
    <w:rsid w:val="00D74455"/>
    <w:rsid w:val="00D74BB3"/>
    <w:rsid w:val="00D76481"/>
    <w:rsid w:val="00D76BDD"/>
    <w:rsid w:val="00D76EC9"/>
    <w:rsid w:val="00D77242"/>
    <w:rsid w:val="00D80E2D"/>
    <w:rsid w:val="00D80E7D"/>
    <w:rsid w:val="00D81397"/>
    <w:rsid w:val="00D81E7E"/>
    <w:rsid w:val="00D82540"/>
    <w:rsid w:val="00D82DAC"/>
    <w:rsid w:val="00D83FDE"/>
    <w:rsid w:val="00D84812"/>
    <w:rsid w:val="00D848B9"/>
    <w:rsid w:val="00D84E53"/>
    <w:rsid w:val="00D84F33"/>
    <w:rsid w:val="00D8546E"/>
    <w:rsid w:val="00D854CE"/>
    <w:rsid w:val="00D8577A"/>
    <w:rsid w:val="00D85CB6"/>
    <w:rsid w:val="00D860EE"/>
    <w:rsid w:val="00D86265"/>
    <w:rsid w:val="00D86578"/>
    <w:rsid w:val="00D86E89"/>
    <w:rsid w:val="00D879E7"/>
    <w:rsid w:val="00D90760"/>
    <w:rsid w:val="00D907C4"/>
    <w:rsid w:val="00D90924"/>
    <w:rsid w:val="00D90C6F"/>
    <w:rsid w:val="00D90D6B"/>
    <w:rsid w:val="00D90E69"/>
    <w:rsid w:val="00D91323"/>
    <w:rsid w:val="00D91368"/>
    <w:rsid w:val="00D915F4"/>
    <w:rsid w:val="00D92B27"/>
    <w:rsid w:val="00D92D2E"/>
    <w:rsid w:val="00D93106"/>
    <w:rsid w:val="00D933E9"/>
    <w:rsid w:val="00D938CE"/>
    <w:rsid w:val="00D93A3C"/>
    <w:rsid w:val="00D93F63"/>
    <w:rsid w:val="00D9505D"/>
    <w:rsid w:val="00D953D0"/>
    <w:rsid w:val="00D958D9"/>
    <w:rsid w:val="00D959F5"/>
    <w:rsid w:val="00D95DED"/>
    <w:rsid w:val="00D96106"/>
    <w:rsid w:val="00D965FF"/>
    <w:rsid w:val="00D96884"/>
    <w:rsid w:val="00D97CE0"/>
    <w:rsid w:val="00DA04F7"/>
    <w:rsid w:val="00DA10D9"/>
    <w:rsid w:val="00DA159B"/>
    <w:rsid w:val="00DA1F33"/>
    <w:rsid w:val="00DA242B"/>
    <w:rsid w:val="00DA3C43"/>
    <w:rsid w:val="00DA3FDD"/>
    <w:rsid w:val="00DA41B8"/>
    <w:rsid w:val="00DA4EEB"/>
    <w:rsid w:val="00DA5596"/>
    <w:rsid w:val="00DA5E2E"/>
    <w:rsid w:val="00DA6FC3"/>
    <w:rsid w:val="00DA7017"/>
    <w:rsid w:val="00DA7028"/>
    <w:rsid w:val="00DA708A"/>
    <w:rsid w:val="00DA77FF"/>
    <w:rsid w:val="00DA79E3"/>
    <w:rsid w:val="00DA7A5C"/>
    <w:rsid w:val="00DA7C69"/>
    <w:rsid w:val="00DB0486"/>
    <w:rsid w:val="00DB0A3D"/>
    <w:rsid w:val="00DB1375"/>
    <w:rsid w:val="00DB1AD2"/>
    <w:rsid w:val="00DB1B9F"/>
    <w:rsid w:val="00DB1C49"/>
    <w:rsid w:val="00DB1E28"/>
    <w:rsid w:val="00DB2030"/>
    <w:rsid w:val="00DB2247"/>
    <w:rsid w:val="00DB24EA"/>
    <w:rsid w:val="00DB24F3"/>
    <w:rsid w:val="00DB2580"/>
    <w:rsid w:val="00DB2B58"/>
    <w:rsid w:val="00DB3243"/>
    <w:rsid w:val="00DB3508"/>
    <w:rsid w:val="00DB37FA"/>
    <w:rsid w:val="00DB3855"/>
    <w:rsid w:val="00DB3E94"/>
    <w:rsid w:val="00DB4099"/>
    <w:rsid w:val="00DB48C0"/>
    <w:rsid w:val="00DB4951"/>
    <w:rsid w:val="00DB5120"/>
    <w:rsid w:val="00DB5206"/>
    <w:rsid w:val="00DB6276"/>
    <w:rsid w:val="00DB63F5"/>
    <w:rsid w:val="00DB670A"/>
    <w:rsid w:val="00DB707D"/>
    <w:rsid w:val="00DB7319"/>
    <w:rsid w:val="00DB7B50"/>
    <w:rsid w:val="00DB7B7B"/>
    <w:rsid w:val="00DC084C"/>
    <w:rsid w:val="00DC09E6"/>
    <w:rsid w:val="00DC0CE5"/>
    <w:rsid w:val="00DC1C6B"/>
    <w:rsid w:val="00DC2360"/>
    <w:rsid w:val="00DC2823"/>
    <w:rsid w:val="00DC2C2E"/>
    <w:rsid w:val="00DC3083"/>
    <w:rsid w:val="00DC39FB"/>
    <w:rsid w:val="00DC4391"/>
    <w:rsid w:val="00DC43C3"/>
    <w:rsid w:val="00DC48E0"/>
    <w:rsid w:val="00DC4AF0"/>
    <w:rsid w:val="00DC4B96"/>
    <w:rsid w:val="00DC4CFE"/>
    <w:rsid w:val="00DC501C"/>
    <w:rsid w:val="00DC5756"/>
    <w:rsid w:val="00DC5EA0"/>
    <w:rsid w:val="00DC63A8"/>
    <w:rsid w:val="00DC6FA3"/>
    <w:rsid w:val="00DC7886"/>
    <w:rsid w:val="00DC7CEA"/>
    <w:rsid w:val="00DC7ECB"/>
    <w:rsid w:val="00DD0C03"/>
    <w:rsid w:val="00DD0CF2"/>
    <w:rsid w:val="00DD0EC0"/>
    <w:rsid w:val="00DD16BA"/>
    <w:rsid w:val="00DD1720"/>
    <w:rsid w:val="00DD1E36"/>
    <w:rsid w:val="00DD2874"/>
    <w:rsid w:val="00DD2890"/>
    <w:rsid w:val="00DD3CAD"/>
    <w:rsid w:val="00DD4481"/>
    <w:rsid w:val="00DD457C"/>
    <w:rsid w:val="00DD4DC4"/>
    <w:rsid w:val="00DD560F"/>
    <w:rsid w:val="00DD578B"/>
    <w:rsid w:val="00DD7B4B"/>
    <w:rsid w:val="00DE054D"/>
    <w:rsid w:val="00DE0580"/>
    <w:rsid w:val="00DE0C07"/>
    <w:rsid w:val="00DE1554"/>
    <w:rsid w:val="00DE1CB4"/>
    <w:rsid w:val="00DE1ED0"/>
    <w:rsid w:val="00DE2901"/>
    <w:rsid w:val="00DE30E6"/>
    <w:rsid w:val="00DE3BEE"/>
    <w:rsid w:val="00DE4D35"/>
    <w:rsid w:val="00DE54F7"/>
    <w:rsid w:val="00DE590F"/>
    <w:rsid w:val="00DE5F53"/>
    <w:rsid w:val="00DE5F63"/>
    <w:rsid w:val="00DE67A8"/>
    <w:rsid w:val="00DE6B54"/>
    <w:rsid w:val="00DE6F77"/>
    <w:rsid w:val="00DE70D7"/>
    <w:rsid w:val="00DE7207"/>
    <w:rsid w:val="00DE74E8"/>
    <w:rsid w:val="00DE7546"/>
    <w:rsid w:val="00DE7DC1"/>
    <w:rsid w:val="00DF04D8"/>
    <w:rsid w:val="00DF0637"/>
    <w:rsid w:val="00DF0CA4"/>
    <w:rsid w:val="00DF1A78"/>
    <w:rsid w:val="00DF28A4"/>
    <w:rsid w:val="00DF35CF"/>
    <w:rsid w:val="00DF3814"/>
    <w:rsid w:val="00DF394A"/>
    <w:rsid w:val="00DF3F7E"/>
    <w:rsid w:val="00DF4034"/>
    <w:rsid w:val="00DF47B7"/>
    <w:rsid w:val="00DF5488"/>
    <w:rsid w:val="00DF55F7"/>
    <w:rsid w:val="00DF5695"/>
    <w:rsid w:val="00DF5734"/>
    <w:rsid w:val="00DF65B0"/>
    <w:rsid w:val="00DF7195"/>
    <w:rsid w:val="00DF7648"/>
    <w:rsid w:val="00DF7B9A"/>
    <w:rsid w:val="00DF7ED3"/>
    <w:rsid w:val="00DF7F5B"/>
    <w:rsid w:val="00E0047B"/>
    <w:rsid w:val="00E00BB9"/>
    <w:rsid w:val="00E00E29"/>
    <w:rsid w:val="00E00EB6"/>
    <w:rsid w:val="00E01BA3"/>
    <w:rsid w:val="00E01CE8"/>
    <w:rsid w:val="00E02618"/>
    <w:rsid w:val="00E02BAB"/>
    <w:rsid w:val="00E03DD8"/>
    <w:rsid w:val="00E04CEB"/>
    <w:rsid w:val="00E051CB"/>
    <w:rsid w:val="00E0577E"/>
    <w:rsid w:val="00E05991"/>
    <w:rsid w:val="00E060BC"/>
    <w:rsid w:val="00E062F8"/>
    <w:rsid w:val="00E072A3"/>
    <w:rsid w:val="00E07400"/>
    <w:rsid w:val="00E07A77"/>
    <w:rsid w:val="00E10CB2"/>
    <w:rsid w:val="00E10EEC"/>
    <w:rsid w:val="00E11086"/>
    <w:rsid w:val="00E11420"/>
    <w:rsid w:val="00E11ABC"/>
    <w:rsid w:val="00E126CE"/>
    <w:rsid w:val="00E12CB2"/>
    <w:rsid w:val="00E132FB"/>
    <w:rsid w:val="00E1389B"/>
    <w:rsid w:val="00E13BD7"/>
    <w:rsid w:val="00E1420C"/>
    <w:rsid w:val="00E142DC"/>
    <w:rsid w:val="00E149AD"/>
    <w:rsid w:val="00E15889"/>
    <w:rsid w:val="00E15DD4"/>
    <w:rsid w:val="00E15FB1"/>
    <w:rsid w:val="00E16AC2"/>
    <w:rsid w:val="00E16C97"/>
    <w:rsid w:val="00E170B7"/>
    <w:rsid w:val="00E177DD"/>
    <w:rsid w:val="00E201ED"/>
    <w:rsid w:val="00E20900"/>
    <w:rsid w:val="00E20C7F"/>
    <w:rsid w:val="00E20DCB"/>
    <w:rsid w:val="00E2124D"/>
    <w:rsid w:val="00E21761"/>
    <w:rsid w:val="00E21F08"/>
    <w:rsid w:val="00E223C4"/>
    <w:rsid w:val="00E223D0"/>
    <w:rsid w:val="00E22C61"/>
    <w:rsid w:val="00E22CBF"/>
    <w:rsid w:val="00E236F0"/>
    <w:rsid w:val="00E2396E"/>
    <w:rsid w:val="00E23D1C"/>
    <w:rsid w:val="00E2455C"/>
    <w:rsid w:val="00E2468A"/>
    <w:rsid w:val="00E24728"/>
    <w:rsid w:val="00E25B4F"/>
    <w:rsid w:val="00E2624D"/>
    <w:rsid w:val="00E26B2E"/>
    <w:rsid w:val="00E272A7"/>
    <w:rsid w:val="00E276AC"/>
    <w:rsid w:val="00E3018C"/>
    <w:rsid w:val="00E30797"/>
    <w:rsid w:val="00E307DA"/>
    <w:rsid w:val="00E3146D"/>
    <w:rsid w:val="00E316F1"/>
    <w:rsid w:val="00E34170"/>
    <w:rsid w:val="00E34A35"/>
    <w:rsid w:val="00E355B2"/>
    <w:rsid w:val="00E35962"/>
    <w:rsid w:val="00E364B6"/>
    <w:rsid w:val="00E368B4"/>
    <w:rsid w:val="00E36A1E"/>
    <w:rsid w:val="00E37C2F"/>
    <w:rsid w:val="00E4003F"/>
    <w:rsid w:val="00E400D6"/>
    <w:rsid w:val="00E40442"/>
    <w:rsid w:val="00E41C28"/>
    <w:rsid w:val="00E429CF"/>
    <w:rsid w:val="00E43497"/>
    <w:rsid w:val="00E4368C"/>
    <w:rsid w:val="00E43A96"/>
    <w:rsid w:val="00E45C37"/>
    <w:rsid w:val="00E46308"/>
    <w:rsid w:val="00E4689F"/>
    <w:rsid w:val="00E47F5F"/>
    <w:rsid w:val="00E511E2"/>
    <w:rsid w:val="00E514D2"/>
    <w:rsid w:val="00E51579"/>
    <w:rsid w:val="00E51E17"/>
    <w:rsid w:val="00E52C80"/>
    <w:rsid w:val="00E52DAB"/>
    <w:rsid w:val="00E53807"/>
    <w:rsid w:val="00E539B0"/>
    <w:rsid w:val="00E54545"/>
    <w:rsid w:val="00E554D0"/>
    <w:rsid w:val="00E55994"/>
    <w:rsid w:val="00E55CDA"/>
    <w:rsid w:val="00E563D2"/>
    <w:rsid w:val="00E60606"/>
    <w:rsid w:val="00E60A6B"/>
    <w:rsid w:val="00E60C66"/>
    <w:rsid w:val="00E611F8"/>
    <w:rsid w:val="00E6164D"/>
    <w:rsid w:val="00E618C9"/>
    <w:rsid w:val="00E62774"/>
    <w:rsid w:val="00E62E02"/>
    <w:rsid w:val="00E6307C"/>
    <w:rsid w:val="00E634C8"/>
    <w:rsid w:val="00E636FA"/>
    <w:rsid w:val="00E639BD"/>
    <w:rsid w:val="00E639D8"/>
    <w:rsid w:val="00E63D3C"/>
    <w:rsid w:val="00E64CDE"/>
    <w:rsid w:val="00E661B8"/>
    <w:rsid w:val="00E66C50"/>
    <w:rsid w:val="00E676B3"/>
    <w:rsid w:val="00E67949"/>
    <w:rsid w:val="00E679D3"/>
    <w:rsid w:val="00E67A89"/>
    <w:rsid w:val="00E67AD3"/>
    <w:rsid w:val="00E67C1B"/>
    <w:rsid w:val="00E7043F"/>
    <w:rsid w:val="00E70C9F"/>
    <w:rsid w:val="00E7117D"/>
    <w:rsid w:val="00E71208"/>
    <w:rsid w:val="00E71398"/>
    <w:rsid w:val="00E71444"/>
    <w:rsid w:val="00E7184A"/>
    <w:rsid w:val="00E719C3"/>
    <w:rsid w:val="00E71C91"/>
    <w:rsid w:val="00E71CE7"/>
    <w:rsid w:val="00E71FE4"/>
    <w:rsid w:val="00E720A1"/>
    <w:rsid w:val="00E72210"/>
    <w:rsid w:val="00E72357"/>
    <w:rsid w:val="00E72A3C"/>
    <w:rsid w:val="00E73F05"/>
    <w:rsid w:val="00E74C2B"/>
    <w:rsid w:val="00E74CCD"/>
    <w:rsid w:val="00E753A3"/>
    <w:rsid w:val="00E7570E"/>
    <w:rsid w:val="00E75DDA"/>
    <w:rsid w:val="00E76B7A"/>
    <w:rsid w:val="00E773E8"/>
    <w:rsid w:val="00E77448"/>
    <w:rsid w:val="00E8022C"/>
    <w:rsid w:val="00E81911"/>
    <w:rsid w:val="00E8241C"/>
    <w:rsid w:val="00E82C15"/>
    <w:rsid w:val="00E83ADD"/>
    <w:rsid w:val="00E83FCB"/>
    <w:rsid w:val="00E841E8"/>
    <w:rsid w:val="00E8436B"/>
    <w:rsid w:val="00E84C1B"/>
    <w:rsid w:val="00E84F38"/>
    <w:rsid w:val="00E851E5"/>
    <w:rsid w:val="00E85460"/>
    <w:rsid w:val="00E85623"/>
    <w:rsid w:val="00E86176"/>
    <w:rsid w:val="00E87086"/>
    <w:rsid w:val="00E87441"/>
    <w:rsid w:val="00E900BF"/>
    <w:rsid w:val="00E90B56"/>
    <w:rsid w:val="00E917EF"/>
    <w:rsid w:val="00E91FAE"/>
    <w:rsid w:val="00E92BE4"/>
    <w:rsid w:val="00E93368"/>
    <w:rsid w:val="00E943A9"/>
    <w:rsid w:val="00E9444E"/>
    <w:rsid w:val="00E94EBA"/>
    <w:rsid w:val="00E96463"/>
    <w:rsid w:val="00E96525"/>
    <w:rsid w:val="00E966DB"/>
    <w:rsid w:val="00E96C15"/>
    <w:rsid w:val="00E96E3F"/>
    <w:rsid w:val="00E96FA0"/>
    <w:rsid w:val="00E97351"/>
    <w:rsid w:val="00E977F1"/>
    <w:rsid w:val="00E97857"/>
    <w:rsid w:val="00E97D17"/>
    <w:rsid w:val="00EA0F14"/>
    <w:rsid w:val="00EA22A1"/>
    <w:rsid w:val="00EA270C"/>
    <w:rsid w:val="00EA34C5"/>
    <w:rsid w:val="00EA3D9C"/>
    <w:rsid w:val="00EA4974"/>
    <w:rsid w:val="00EA532E"/>
    <w:rsid w:val="00EA5555"/>
    <w:rsid w:val="00EA58B3"/>
    <w:rsid w:val="00EA63DF"/>
    <w:rsid w:val="00EA66C4"/>
    <w:rsid w:val="00EA7652"/>
    <w:rsid w:val="00EB06D9"/>
    <w:rsid w:val="00EB192B"/>
    <w:rsid w:val="00EB19ED"/>
    <w:rsid w:val="00EB1CAB"/>
    <w:rsid w:val="00EB20E5"/>
    <w:rsid w:val="00EB2900"/>
    <w:rsid w:val="00EB2905"/>
    <w:rsid w:val="00EB3069"/>
    <w:rsid w:val="00EB3345"/>
    <w:rsid w:val="00EB3B42"/>
    <w:rsid w:val="00EB3E17"/>
    <w:rsid w:val="00EB62BD"/>
    <w:rsid w:val="00EB6B64"/>
    <w:rsid w:val="00EC0541"/>
    <w:rsid w:val="00EC099A"/>
    <w:rsid w:val="00EC0C90"/>
    <w:rsid w:val="00EC0F5A"/>
    <w:rsid w:val="00EC165F"/>
    <w:rsid w:val="00EC1B08"/>
    <w:rsid w:val="00EC227D"/>
    <w:rsid w:val="00EC34F8"/>
    <w:rsid w:val="00EC3556"/>
    <w:rsid w:val="00EC389C"/>
    <w:rsid w:val="00EC40F9"/>
    <w:rsid w:val="00EC4265"/>
    <w:rsid w:val="00EC4687"/>
    <w:rsid w:val="00EC473A"/>
    <w:rsid w:val="00EC488F"/>
    <w:rsid w:val="00EC4CEB"/>
    <w:rsid w:val="00EC5996"/>
    <w:rsid w:val="00EC5EB5"/>
    <w:rsid w:val="00EC648C"/>
    <w:rsid w:val="00EC659E"/>
    <w:rsid w:val="00EC67FE"/>
    <w:rsid w:val="00EC6BC9"/>
    <w:rsid w:val="00EC6DE2"/>
    <w:rsid w:val="00EC74EB"/>
    <w:rsid w:val="00EC777B"/>
    <w:rsid w:val="00EC7E55"/>
    <w:rsid w:val="00EC7EA3"/>
    <w:rsid w:val="00ED07A9"/>
    <w:rsid w:val="00ED09CB"/>
    <w:rsid w:val="00ED0C1E"/>
    <w:rsid w:val="00ED0EBC"/>
    <w:rsid w:val="00ED147D"/>
    <w:rsid w:val="00ED1B82"/>
    <w:rsid w:val="00ED2025"/>
    <w:rsid w:val="00ED2072"/>
    <w:rsid w:val="00ED2AE0"/>
    <w:rsid w:val="00ED2CBC"/>
    <w:rsid w:val="00ED39A5"/>
    <w:rsid w:val="00ED45A9"/>
    <w:rsid w:val="00ED47A5"/>
    <w:rsid w:val="00ED5137"/>
    <w:rsid w:val="00ED5215"/>
    <w:rsid w:val="00ED5553"/>
    <w:rsid w:val="00ED5E26"/>
    <w:rsid w:val="00ED5E36"/>
    <w:rsid w:val="00ED67EB"/>
    <w:rsid w:val="00ED6961"/>
    <w:rsid w:val="00ED6F30"/>
    <w:rsid w:val="00ED72FE"/>
    <w:rsid w:val="00ED7FB4"/>
    <w:rsid w:val="00EE01ED"/>
    <w:rsid w:val="00EE01F4"/>
    <w:rsid w:val="00EE0236"/>
    <w:rsid w:val="00EE0ECE"/>
    <w:rsid w:val="00EE16F6"/>
    <w:rsid w:val="00EE17FC"/>
    <w:rsid w:val="00EE1C05"/>
    <w:rsid w:val="00EE1EC2"/>
    <w:rsid w:val="00EE251E"/>
    <w:rsid w:val="00EE32B3"/>
    <w:rsid w:val="00EE397B"/>
    <w:rsid w:val="00EE3B8B"/>
    <w:rsid w:val="00EE3C59"/>
    <w:rsid w:val="00EE4A3A"/>
    <w:rsid w:val="00EE6028"/>
    <w:rsid w:val="00EE64F0"/>
    <w:rsid w:val="00EE7C4C"/>
    <w:rsid w:val="00EF0996"/>
    <w:rsid w:val="00EF0B96"/>
    <w:rsid w:val="00EF0F0B"/>
    <w:rsid w:val="00EF0F9A"/>
    <w:rsid w:val="00EF16D3"/>
    <w:rsid w:val="00EF1D4C"/>
    <w:rsid w:val="00EF23F2"/>
    <w:rsid w:val="00EF2499"/>
    <w:rsid w:val="00EF2EB2"/>
    <w:rsid w:val="00EF3390"/>
    <w:rsid w:val="00EF3486"/>
    <w:rsid w:val="00EF47AF"/>
    <w:rsid w:val="00EF53B6"/>
    <w:rsid w:val="00EF5598"/>
    <w:rsid w:val="00EF5C21"/>
    <w:rsid w:val="00EF5F22"/>
    <w:rsid w:val="00EF5FC6"/>
    <w:rsid w:val="00EF62A5"/>
    <w:rsid w:val="00EF67BD"/>
    <w:rsid w:val="00EF6CF0"/>
    <w:rsid w:val="00EF7492"/>
    <w:rsid w:val="00F00B73"/>
    <w:rsid w:val="00F01261"/>
    <w:rsid w:val="00F01330"/>
    <w:rsid w:val="00F015AE"/>
    <w:rsid w:val="00F022EE"/>
    <w:rsid w:val="00F02310"/>
    <w:rsid w:val="00F0281E"/>
    <w:rsid w:val="00F02B45"/>
    <w:rsid w:val="00F031FB"/>
    <w:rsid w:val="00F0449D"/>
    <w:rsid w:val="00F048A5"/>
    <w:rsid w:val="00F04952"/>
    <w:rsid w:val="00F05256"/>
    <w:rsid w:val="00F0552C"/>
    <w:rsid w:val="00F05EBA"/>
    <w:rsid w:val="00F05F8A"/>
    <w:rsid w:val="00F06329"/>
    <w:rsid w:val="00F075AC"/>
    <w:rsid w:val="00F079FD"/>
    <w:rsid w:val="00F07C74"/>
    <w:rsid w:val="00F1007E"/>
    <w:rsid w:val="00F1076C"/>
    <w:rsid w:val="00F10899"/>
    <w:rsid w:val="00F1148F"/>
    <w:rsid w:val="00F115CA"/>
    <w:rsid w:val="00F12969"/>
    <w:rsid w:val="00F13083"/>
    <w:rsid w:val="00F13359"/>
    <w:rsid w:val="00F13D8B"/>
    <w:rsid w:val="00F13E1E"/>
    <w:rsid w:val="00F14817"/>
    <w:rsid w:val="00F14EBA"/>
    <w:rsid w:val="00F1510F"/>
    <w:rsid w:val="00F1533A"/>
    <w:rsid w:val="00F15C50"/>
    <w:rsid w:val="00F15E5A"/>
    <w:rsid w:val="00F161CC"/>
    <w:rsid w:val="00F1652D"/>
    <w:rsid w:val="00F165FA"/>
    <w:rsid w:val="00F167FE"/>
    <w:rsid w:val="00F177D1"/>
    <w:rsid w:val="00F17CBD"/>
    <w:rsid w:val="00F17EFD"/>
    <w:rsid w:val="00F17F0A"/>
    <w:rsid w:val="00F20E5B"/>
    <w:rsid w:val="00F2108F"/>
    <w:rsid w:val="00F210E8"/>
    <w:rsid w:val="00F21FA2"/>
    <w:rsid w:val="00F228B1"/>
    <w:rsid w:val="00F22D83"/>
    <w:rsid w:val="00F23418"/>
    <w:rsid w:val="00F23949"/>
    <w:rsid w:val="00F23C06"/>
    <w:rsid w:val="00F244C0"/>
    <w:rsid w:val="00F246A0"/>
    <w:rsid w:val="00F250BE"/>
    <w:rsid w:val="00F2598A"/>
    <w:rsid w:val="00F25A22"/>
    <w:rsid w:val="00F25AB3"/>
    <w:rsid w:val="00F25C39"/>
    <w:rsid w:val="00F25C45"/>
    <w:rsid w:val="00F25FCB"/>
    <w:rsid w:val="00F2668F"/>
    <w:rsid w:val="00F26D52"/>
    <w:rsid w:val="00F27177"/>
    <w:rsid w:val="00F2742F"/>
    <w:rsid w:val="00F2753B"/>
    <w:rsid w:val="00F27D98"/>
    <w:rsid w:val="00F30476"/>
    <w:rsid w:val="00F3051B"/>
    <w:rsid w:val="00F30A91"/>
    <w:rsid w:val="00F30BD7"/>
    <w:rsid w:val="00F30E1D"/>
    <w:rsid w:val="00F314FF"/>
    <w:rsid w:val="00F316C5"/>
    <w:rsid w:val="00F31D6E"/>
    <w:rsid w:val="00F3241C"/>
    <w:rsid w:val="00F33A22"/>
    <w:rsid w:val="00F33F8B"/>
    <w:rsid w:val="00F340B2"/>
    <w:rsid w:val="00F34C24"/>
    <w:rsid w:val="00F34DF8"/>
    <w:rsid w:val="00F3587E"/>
    <w:rsid w:val="00F36287"/>
    <w:rsid w:val="00F36B76"/>
    <w:rsid w:val="00F36FC3"/>
    <w:rsid w:val="00F3774E"/>
    <w:rsid w:val="00F37D9F"/>
    <w:rsid w:val="00F409F6"/>
    <w:rsid w:val="00F40CDF"/>
    <w:rsid w:val="00F40D87"/>
    <w:rsid w:val="00F41B71"/>
    <w:rsid w:val="00F42D48"/>
    <w:rsid w:val="00F43390"/>
    <w:rsid w:val="00F443B2"/>
    <w:rsid w:val="00F44C32"/>
    <w:rsid w:val="00F45212"/>
    <w:rsid w:val="00F458D8"/>
    <w:rsid w:val="00F47074"/>
    <w:rsid w:val="00F50237"/>
    <w:rsid w:val="00F502D1"/>
    <w:rsid w:val="00F50A66"/>
    <w:rsid w:val="00F50DB4"/>
    <w:rsid w:val="00F50F24"/>
    <w:rsid w:val="00F512FB"/>
    <w:rsid w:val="00F517C0"/>
    <w:rsid w:val="00F51CA4"/>
    <w:rsid w:val="00F51CE2"/>
    <w:rsid w:val="00F52382"/>
    <w:rsid w:val="00F53131"/>
    <w:rsid w:val="00F53282"/>
    <w:rsid w:val="00F53297"/>
    <w:rsid w:val="00F53590"/>
    <w:rsid w:val="00F53596"/>
    <w:rsid w:val="00F538DE"/>
    <w:rsid w:val="00F53C70"/>
    <w:rsid w:val="00F53D34"/>
    <w:rsid w:val="00F542CC"/>
    <w:rsid w:val="00F5432D"/>
    <w:rsid w:val="00F54579"/>
    <w:rsid w:val="00F55424"/>
    <w:rsid w:val="00F555D9"/>
    <w:rsid w:val="00F55BA8"/>
    <w:rsid w:val="00F55DB1"/>
    <w:rsid w:val="00F56ACA"/>
    <w:rsid w:val="00F56F4B"/>
    <w:rsid w:val="00F600FE"/>
    <w:rsid w:val="00F604C7"/>
    <w:rsid w:val="00F607B4"/>
    <w:rsid w:val="00F60AC1"/>
    <w:rsid w:val="00F611CC"/>
    <w:rsid w:val="00F614F3"/>
    <w:rsid w:val="00F618EA"/>
    <w:rsid w:val="00F619ED"/>
    <w:rsid w:val="00F620B5"/>
    <w:rsid w:val="00F6267A"/>
    <w:rsid w:val="00F62E4D"/>
    <w:rsid w:val="00F63271"/>
    <w:rsid w:val="00F63847"/>
    <w:rsid w:val="00F646E2"/>
    <w:rsid w:val="00F6470E"/>
    <w:rsid w:val="00F65242"/>
    <w:rsid w:val="00F6531C"/>
    <w:rsid w:val="00F657DE"/>
    <w:rsid w:val="00F66AFF"/>
    <w:rsid w:val="00F66B34"/>
    <w:rsid w:val="00F675B9"/>
    <w:rsid w:val="00F67BED"/>
    <w:rsid w:val="00F70A43"/>
    <w:rsid w:val="00F711C9"/>
    <w:rsid w:val="00F718C3"/>
    <w:rsid w:val="00F72565"/>
    <w:rsid w:val="00F72E77"/>
    <w:rsid w:val="00F73354"/>
    <w:rsid w:val="00F73675"/>
    <w:rsid w:val="00F73FD1"/>
    <w:rsid w:val="00F74745"/>
    <w:rsid w:val="00F74C59"/>
    <w:rsid w:val="00F750B5"/>
    <w:rsid w:val="00F75BD5"/>
    <w:rsid w:val="00F75C3A"/>
    <w:rsid w:val="00F76161"/>
    <w:rsid w:val="00F77C9E"/>
    <w:rsid w:val="00F800F2"/>
    <w:rsid w:val="00F80C81"/>
    <w:rsid w:val="00F81A46"/>
    <w:rsid w:val="00F82024"/>
    <w:rsid w:val="00F82D2F"/>
    <w:rsid w:val="00F82E30"/>
    <w:rsid w:val="00F831CB"/>
    <w:rsid w:val="00F83D18"/>
    <w:rsid w:val="00F848A3"/>
    <w:rsid w:val="00F84ACF"/>
    <w:rsid w:val="00F84CC0"/>
    <w:rsid w:val="00F85742"/>
    <w:rsid w:val="00F85BF8"/>
    <w:rsid w:val="00F85DC3"/>
    <w:rsid w:val="00F85FD4"/>
    <w:rsid w:val="00F863FF"/>
    <w:rsid w:val="00F864FC"/>
    <w:rsid w:val="00F86AEB"/>
    <w:rsid w:val="00F87073"/>
    <w:rsid w:val="00F871CE"/>
    <w:rsid w:val="00F874B4"/>
    <w:rsid w:val="00F874DE"/>
    <w:rsid w:val="00F875A7"/>
    <w:rsid w:val="00F87608"/>
    <w:rsid w:val="00F87802"/>
    <w:rsid w:val="00F87941"/>
    <w:rsid w:val="00F907C2"/>
    <w:rsid w:val="00F91AFA"/>
    <w:rsid w:val="00F91C2A"/>
    <w:rsid w:val="00F91E31"/>
    <w:rsid w:val="00F922D8"/>
    <w:rsid w:val="00F92A9A"/>
    <w:rsid w:val="00F92C0A"/>
    <w:rsid w:val="00F92F40"/>
    <w:rsid w:val="00F931B0"/>
    <w:rsid w:val="00F94094"/>
    <w:rsid w:val="00F9415B"/>
    <w:rsid w:val="00F944A1"/>
    <w:rsid w:val="00F95014"/>
    <w:rsid w:val="00F951E2"/>
    <w:rsid w:val="00F95A4F"/>
    <w:rsid w:val="00F95A87"/>
    <w:rsid w:val="00F95E76"/>
    <w:rsid w:val="00FA0CAE"/>
    <w:rsid w:val="00FA0D53"/>
    <w:rsid w:val="00FA104C"/>
    <w:rsid w:val="00FA124E"/>
    <w:rsid w:val="00FA13C2"/>
    <w:rsid w:val="00FA2100"/>
    <w:rsid w:val="00FA294D"/>
    <w:rsid w:val="00FA2A92"/>
    <w:rsid w:val="00FA321E"/>
    <w:rsid w:val="00FA33EA"/>
    <w:rsid w:val="00FA3C56"/>
    <w:rsid w:val="00FA3E1C"/>
    <w:rsid w:val="00FA51C7"/>
    <w:rsid w:val="00FA51ED"/>
    <w:rsid w:val="00FA542A"/>
    <w:rsid w:val="00FA678A"/>
    <w:rsid w:val="00FA6BE3"/>
    <w:rsid w:val="00FA6D25"/>
    <w:rsid w:val="00FA7F91"/>
    <w:rsid w:val="00FB0358"/>
    <w:rsid w:val="00FB0500"/>
    <w:rsid w:val="00FB121C"/>
    <w:rsid w:val="00FB15AE"/>
    <w:rsid w:val="00FB1794"/>
    <w:rsid w:val="00FB191B"/>
    <w:rsid w:val="00FB19E5"/>
    <w:rsid w:val="00FB1CDD"/>
    <w:rsid w:val="00FB1FBF"/>
    <w:rsid w:val="00FB25DA"/>
    <w:rsid w:val="00FB2C2F"/>
    <w:rsid w:val="00FB305C"/>
    <w:rsid w:val="00FB3090"/>
    <w:rsid w:val="00FB3760"/>
    <w:rsid w:val="00FB37B5"/>
    <w:rsid w:val="00FB381C"/>
    <w:rsid w:val="00FB3FC0"/>
    <w:rsid w:val="00FB4CB0"/>
    <w:rsid w:val="00FB4D09"/>
    <w:rsid w:val="00FB4F0A"/>
    <w:rsid w:val="00FB529A"/>
    <w:rsid w:val="00FC098F"/>
    <w:rsid w:val="00FC0B89"/>
    <w:rsid w:val="00FC1773"/>
    <w:rsid w:val="00FC1B24"/>
    <w:rsid w:val="00FC2E3D"/>
    <w:rsid w:val="00FC3151"/>
    <w:rsid w:val="00FC39BC"/>
    <w:rsid w:val="00FC3BDE"/>
    <w:rsid w:val="00FC3DD0"/>
    <w:rsid w:val="00FC470E"/>
    <w:rsid w:val="00FC4969"/>
    <w:rsid w:val="00FC565A"/>
    <w:rsid w:val="00FC56B1"/>
    <w:rsid w:val="00FC5AD7"/>
    <w:rsid w:val="00FC5D1E"/>
    <w:rsid w:val="00FC660C"/>
    <w:rsid w:val="00FD1273"/>
    <w:rsid w:val="00FD14AC"/>
    <w:rsid w:val="00FD1DBE"/>
    <w:rsid w:val="00FD22DB"/>
    <w:rsid w:val="00FD25A7"/>
    <w:rsid w:val="00FD27B6"/>
    <w:rsid w:val="00FD2831"/>
    <w:rsid w:val="00FD2AB8"/>
    <w:rsid w:val="00FD2C97"/>
    <w:rsid w:val="00FD3365"/>
    <w:rsid w:val="00FD3502"/>
    <w:rsid w:val="00FD3689"/>
    <w:rsid w:val="00FD42A3"/>
    <w:rsid w:val="00FD4740"/>
    <w:rsid w:val="00FD4E47"/>
    <w:rsid w:val="00FD5473"/>
    <w:rsid w:val="00FD6CE3"/>
    <w:rsid w:val="00FD71FC"/>
    <w:rsid w:val="00FD7468"/>
    <w:rsid w:val="00FD7CE0"/>
    <w:rsid w:val="00FE0392"/>
    <w:rsid w:val="00FE04BA"/>
    <w:rsid w:val="00FE0A14"/>
    <w:rsid w:val="00FE0B3B"/>
    <w:rsid w:val="00FE0FDC"/>
    <w:rsid w:val="00FE1066"/>
    <w:rsid w:val="00FE1197"/>
    <w:rsid w:val="00FE18E1"/>
    <w:rsid w:val="00FE1BE2"/>
    <w:rsid w:val="00FE272A"/>
    <w:rsid w:val="00FE345D"/>
    <w:rsid w:val="00FE411D"/>
    <w:rsid w:val="00FE4324"/>
    <w:rsid w:val="00FE4E3B"/>
    <w:rsid w:val="00FE5231"/>
    <w:rsid w:val="00FE57C7"/>
    <w:rsid w:val="00FE57F6"/>
    <w:rsid w:val="00FE6C15"/>
    <w:rsid w:val="00FE730A"/>
    <w:rsid w:val="00FE7C01"/>
    <w:rsid w:val="00FF14D5"/>
    <w:rsid w:val="00FF18FB"/>
    <w:rsid w:val="00FF1A90"/>
    <w:rsid w:val="00FF1C3F"/>
    <w:rsid w:val="00FF1C82"/>
    <w:rsid w:val="00FF1DD7"/>
    <w:rsid w:val="00FF2B43"/>
    <w:rsid w:val="00FF2F47"/>
    <w:rsid w:val="00FF2FD4"/>
    <w:rsid w:val="00FF3C95"/>
    <w:rsid w:val="00FF443C"/>
    <w:rsid w:val="00FF4453"/>
    <w:rsid w:val="00FF516A"/>
    <w:rsid w:val="00FF672D"/>
    <w:rsid w:val="00FF6860"/>
    <w:rsid w:val="00FF73FB"/>
    <w:rsid w:val="00FF7A4E"/>
    <w:rsid w:val="00FF7B6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6F4EAE"/>
  <w15:docId w15:val="{055C8ED9-B5C7-4254-A64D-AFF97F71E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C3083"/>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DC308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DC3083"/>
    <w:pPr>
      <w:ind w:left="1497"/>
    </w:pPr>
  </w:style>
  <w:style w:type="paragraph" w:customStyle="1" w:styleId="ZTIRwPKTzmtirwpktartykuempunktem">
    <w:name w:val="Z/TIR_w_PKT – zm. tir. w pkt artykułem (punktem)"/>
    <w:basedOn w:val="TIRtiret"/>
    <w:uiPriority w:val="33"/>
    <w:qFormat/>
    <w:rsid w:val="00DC3083"/>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DC3083"/>
    <w:pPr>
      <w:ind w:left="1021"/>
    </w:pPr>
  </w:style>
  <w:style w:type="paragraph" w:customStyle="1" w:styleId="2TIRpodwjnytiret">
    <w:name w:val="2TIR – podwójny tiret"/>
    <w:basedOn w:val="TIRtiret"/>
    <w:uiPriority w:val="73"/>
    <w:qFormat/>
    <w:rsid w:val="00DC3083"/>
    <w:pPr>
      <w:ind w:left="1780"/>
    </w:pPr>
  </w:style>
  <w:style w:type="character" w:styleId="Odwoanieprzypisudolnego">
    <w:name w:val="footnote reference"/>
    <w:uiPriority w:val="99"/>
    <w:semiHidden/>
    <w:rsid w:val="00DC3083"/>
    <w:rPr>
      <w:rFonts w:cs="Times New Roman"/>
      <w:vertAlign w:val="superscript"/>
    </w:rPr>
  </w:style>
  <w:style w:type="paragraph" w:styleId="Nagwek">
    <w:name w:val="header"/>
    <w:basedOn w:val="Normalny"/>
    <w:link w:val="NagwekZnak"/>
    <w:uiPriority w:val="99"/>
    <w:semiHidden/>
    <w:rsid w:val="00DC3083"/>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29077D"/>
    <w:rPr>
      <w:kern w:val="1"/>
      <w:lang w:eastAsia="ar-SA"/>
    </w:rPr>
  </w:style>
  <w:style w:type="paragraph" w:styleId="Stopka">
    <w:name w:val="footer"/>
    <w:basedOn w:val="Normalny"/>
    <w:link w:val="StopkaZnak"/>
    <w:uiPriority w:val="99"/>
    <w:semiHidden/>
    <w:rsid w:val="00DC3083"/>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29077D"/>
    <w:rPr>
      <w:kern w:val="1"/>
      <w:lang w:eastAsia="ar-SA"/>
    </w:rPr>
  </w:style>
  <w:style w:type="paragraph" w:styleId="Tekstdymka">
    <w:name w:val="Balloon Text"/>
    <w:basedOn w:val="Normalny"/>
    <w:link w:val="TekstdymkaZnak"/>
    <w:uiPriority w:val="99"/>
    <w:semiHidden/>
    <w:rsid w:val="00DC3083"/>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29077D"/>
    <w:rPr>
      <w:rFonts w:ascii="Tahoma" w:hAnsi="Tahoma" w:cs="Tahoma"/>
      <w:kern w:val="1"/>
      <w:szCs w:val="16"/>
      <w:lang w:eastAsia="ar-SA"/>
    </w:rPr>
  </w:style>
  <w:style w:type="paragraph" w:customStyle="1" w:styleId="ARTartustawynprozporzdzenia">
    <w:name w:val="ART(§) – art. ustawy (§ np. rozporządzenia)"/>
    <w:uiPriority w:val="11"/>
    <w:qFormat/>
    <w:rsid w:val="00DC3083"/>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DC3083"/>
    <w:pPr>
      <w:ind w:left="1497"/>
    </w:pPr>
  </w:style>
  <w:style w:type="paragraph" w:customStyle="1" w:styleId="ZTIRwLITzmtirwlitartykuempunktem">
    <w:name w:val="Z/TIR_w_LIT – zm. tir. w lit. artykułem (punktem)"/>
    <w:basedOn w:val="TIRtiret"/>
    <w:uiPriority w:val="33"/>
    <w:qFormat/>
    <w:rsid w:val="00DC3083"/>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DC3083"/>
  </w:style>
  <w:style w:type="character" w:customStyle="1" w:styleId="Nagwek1Znak">
    <w:name w:val="Nagłówek 1 Znak"/>
    <w:basedOn w:val="Domylnaczcionkaakapitu"/>
    <w:link w:val="Nagwek1"/>
    <w:uiPriority w:val="99"/>
    <w:semiHidden/>
    <w:rsid w:val="0029077D"/>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DC3083"/>
    <w:pPr>
      <w:widowControl w:val="0"/>
      <w:suppressAutoHyphens/>
    </w:pPr>
    <w:rPr>
      <w:kern w:val="1"/>
      <w:lang w:eastAsia="ar-SA"/>
    </w:rPr>
  </w:style>
  <w:style w:type="paragraph" w:customStyle="1" w:styleId="ZPKTzmpktartykuempunktem">
    <w:name w:val="Z/PKT – zm. pkt artykułem (punktem)"/>
    <w:basedOn w:val="PKTpunkt"/>
    <w:uiPriority w:val="31"/>
    <w:qFormat/>
    <w:rsid w:val="00DC3083"/>
    <w:pPr>
      <w:ind w:left="1020"/>
    </w:pPr>
  </w:style>
  <w:style w:type="paragraph" w:customStyle="1" w:styleId="ZARTzmartartykuempunktem">
    <w:name w:val="Z/ART(§) – zm. art. (§) artykułem (punktem)"/>
    <w:basedOn w:val="ARTartustawynprozporzdzenia"/>
    <w:uiPriority w:val="30"/>
    <w:qFormat/>
    <w:rsid w:val="00DC3083"/>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DC3083"/>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DC3083"/>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DC3083"/>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C3083"/>
    <w:rPr>
      <w:bCs/>
    </w:rPr>
  </w:style>
  <w:style w:type="paragraph" w:customStyle="1" w:styleId="OZNRODZAKTUtznustawalubrozporzdzenieiorganwydajcy">
    <w:name w:val="OZN_RODZ_AKTU – tzn. ustawa lub rozporządzenie i organ wydający"/>
    <w:next w:val="DATAAKTUdatauchwalenialubwydaniaaktu"/>
    <w:uiPriority w:val="5"/>
    <w:qFormat/>
    <w:rsid w:val="00DC3083"/>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DC3083"/>
    <w:pPr>
      <w:spacing w:before="0"/>
    </w:pPr>
    <w:rPr>
      <w:bCs/>
    </w:rPr>
  </w:style>
  <w:style w:type="paragraph" w:customStyle="1" w:styleId="PKTpunkt">
    <w:name w:val="PKT – punkt"/>
    <w:uiPriority w:val="13"/>
    <w:qFormat/>
    <w:rsid w:val="00DC3083"/>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DC3083"/>
    <w:pPr>
      <w:ind w:left="0" w:firstLine="0"/>
    </w:pPr>
  </w:style>
  <w:style w:type="paragraph" w:customStyle="1" w:styleId="LITlitera">
    <w:name w:val="LIT – litera"/>
    <w:basedOn w:val="PKTpunkt"/>
    <w:uiPriority w:val="14"/>
    <w:qFormat/>
    <w:rsid w:val="00DC3083"/>
    <w:pPr>
      <w:ind w:left="986" w:hanging="476"/>
    </w:pPr>
  </w:style>
  <w:style w:type="paragraph" w:customStyle="1" w:styleId="CZWSPLITczwsplnaliter">
    <w:name w:val="CZ_WSP_LIT – część wspólna liter"/>
    <w:basedOn w:val="LITlitera"/>
    <w:next w:val="USTustnpkodeksu"/>
    <w:uiPriority w:val="17"/>
    <w:qFormat/>
    <w:rsid w:val="00DC3083"/>
    <w:pPr>
      <w:ind w:left="510" w:firstLine="0"/>
    </w:pPr>
    <w:rPr>
      <w:szCs w:val="24"/>
    </w:rPr>
  </w:style>
  <w:style w:type="paragraph" w:customStyle="1" w:styleId="TIRtiret">
    <w:name w:val="TIR – tiret"/>
    <w:basedOn w:val="LITlitera"/>
    <w:uiPriority w:val="15"/>
    <w:qFormat/>
    <w:rsid w:val="00DC3083"/>
    <w:pPr>
      <w:ind w:left="1384" w:hanging="397"/>
    </w:pPr>
  </w:style>
  <w:style w:type="paragraph" w:customStyle="1" w:styleId="CZWSPTIRczwsplnatiret">
    <w:name w:val="CZ_WSP_TIR – część wspólna tiret"/>
    <w:basedOn w:val="TIRtiret"/>
    <w:next w:val="USTustnpkodeksu"/>
    <w:uiPriority w:val="17"/>
    <w:qFormat/>
    <w:rsid w:val="00DC3083"/>
    <w:pPr>
      <w:ind w:left="987" w:firstLine="0"/>
    </w:pPr>
  </w:style>
  <w:style w:type="paragraph" w:customStyle="1" w:styleId="CYTcytatnpprzysigi">
    <w:name w:val="CYT – cytat np. przysięgi"/>
    <w:basedOn w:val="USTustnpkodeksu"/>
    <w:next w:val="USTustnpkodeksu"/>
    <w:uiPriority w:val="18"/>
    <w:qFormat/>
    <w:rsid w:val="00DC3083"/>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DC3083"/>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DC3083"/>
  </w:style>
  <w:style w:type="paragraph" w:customStyle="1" w:styleId="ZLITCZWSPTIRwLITzmczciwsptirwlitliter">
    <w:name w:val="Z_LIT/CZ_WSP_TIR_w_LIT – zm. części wsp. tir. w lit. literą"/>
    <w:basedOn w:val="CZWSPTIRczwsplnatiret"/>
    <w:next w:val="LITlitera"/>
    <w:uiPriority w:val="51"/>
    <w:qFormat/>
    <w:rsid w:val="00DC3083"/>
    <w:pPr>
      <w:ind w:left="1463"/>
    </w:pPr>
  </w:style>
  <w:style w:type="paragraph" w:customStyle="1" w:styleId="ZLITTIRwLITzmtirwlitliter">
    <w:name w:val="Z_LIT/TIR_w_LIT – zm. tir. w lit. literą"/>
    <w:basedOn w:val="TIRtiret"/>
    <w:uiPriority w:val="49"/>
    <w:qFormat/>
    <w:rsid w:val="00DC3083"/>
    <w:pPr>
      <w:ind w:left="1860"/>
    </w:pPr>
  </w:style>
  <w:style w:type="paragraph" w:customStyle="1" w:styleId="TYTDZOZNoznaczenietytuulubdziau">
    <w:name w:val="TYT(DZ)_OZN – oznaczenie tytułu lub działu"/>
    <w:next w:val="Normalny"/>
    <w:uiPriority w:val="9"/>
    <w:qFormat/>
    <w:rsid w:val="00DC3083"/>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DC3083"/>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DC3083"/>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DC3083"/>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DC3083"/>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DC3083"/>
    <w:pPr>
      <w:ind w:left="510"/>
    </w:pPr>
  </w:style>
  <w:style w:type="paragraph" w:customStyle="1" w:styleId="ZZLITzmianazmlit">
    <w:name w:val="ZZ/LIT – zmiana zm. lit."/>
    <w:basedOn w:val="ZZPKTzmianazmpkt"/>
    <w:uiPriority w:val="67"/>
    <w:qFormat/>
    <w:rsid w:val="00DC3083"/>
    <w:pPr>
      <w:ind w:left="2370" w:hanging="476"/>
    </w:pPr>
  </w:style>
  <w:style w:type="paragraph" w:customStyle="1" w:styleId="ZZTIRzmianazmtir">
    <w:name w:val="ZZ/TIR – zmiana zm. tir."/>
    <w:basedOn w:val="ZZLITzmianazmlit"/>
    <w:uiPriority w:val="67"/>
    <w:qFormat/>
    <w:rsid w:val="00DC3083"/>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DC3083"/>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DC3083"/>
    <w:pPr>
      <w:ind w:left="987"/>
    </w:pPr>
  </w:style>
  <w:style w:type="paragraph" w:customStyle="1" w:styleId="ZLITPKTzmpktliter">
    <w:name w:val="Z_LIT/PKT – zm. pkt literą"/>
    <w:basedOn w:val="PKTpunkt"/>
    <w:uiPriority w:val="47"/>
    <w:qFormat/>
    <w:rsid w:val="00DC3083"/>
    <w:pPr>
      <w:ind w:left="1497"/>
    </w:pPr>
  </w:style>
  <w:style w:type="paragraph" w:customStyle="1" w:styleId="ZZCZWSPPKTzmianazmczciwsppkt">
    <w:name w:val="ZZ/CZ_WSP_PKT – zmiana. zm. części wsp. pkt"/>
    <w:basedOn w:val="ZZARTzmianazmart"/>
    <w:next w:val="ZPKTzmpktartykuempunktem"/>
    <w:uiPriority w:val="68"/>
    <w:qFormat/>
    <w:rsid w:val="00DC3083"/>
    <w:pPr>
      <w:ind w:firstLine="0"/>
    </w:pPr>
  </w:style>
  <w:style w:type="paragraph" w:customStyle="1" w:styleId="ZLITLITzmlitliter">
    <w:name w:val="Z_LIT/LIT – zm. lit. literą"/>
    <w:basedOn w:val="LITlitera"/>
    <w:uiPriority w:val="48"/>
    <w:qFormat/>
    <w:rsid w:val="00DC3083"/>
    <w:pPr>
      <w:ind w:left="1463"/>
    </w:pPr>
  </w:style>
  <w:style w:type="paragraph" w:customStyle="1" w:styleId="ZLITCZWSPPKTzmczciwsppktliter">
    <w:name w:val="Z_LIT/CZ_WSP_PKT – zm. części wsp. pkt literą"/>
    <w:basedOn w:val="CZWSPLITczwsplnaliter"/>
    <w:next w:val="LITlitera"/>
    <w:uiPriority w:val="50"/>
    <w:qFormat/>
    <w:rsid w:val="00DC3083"/>
    <w:pPr>
      <w:ind w:left="987"/>
    </w:pPr>
  </w:style>
  <w:style w:type="paragraph" w:customStyle="1" w:styleId="ZLITTIRzmtirliter">
    <w:name w:val="Z_LIT/TIR – zm. tir. literą"/>
    <w:basedOn w:val="TIRtiret"/>
    <w:uiPriority w:val="49"/>
    <w:qFormat/>
    <w:rsid w:val="00DC3083"/>
  </w:style>
  <w:style w:type="paragraph" w:customStyle="1" w:styleId="ZZCZWSPLITwPKTzmianazmczciwsplitwpkt">
    <w:name w:val="ZZ/CZ_WSP_LIT_w_PKT – zmiana zm. części wsp. lit. w pkt"/>
    <w:basedOn w:val="ZZLITwPKTzmianazmlitwpkt"/>
    <w:uiPriority w:val="69"/>
    <w:qFormat/>
    <w:rsid w:val="00DC3083"/>
    <w:pPr>
      <w:ind w:left="2404" w:firstLine="0"/>
    </w:pPr>
  </w:style>
  <w:style w:type="paragraph" w:customStyle="1" w:styleId="ZLITLITwPKTzmlitwpktliter">
    <w:name w:val="Z_LIT/LIT_w_PKT – zm. lit. w pkt literą"/>
    <w:basedOn w:val="LITlitera"/>
    <w:uiPriority w:val="48"/>
    <w:qFormat/>
    <w:rsid w:val="00DC3083"/>
    <w:pPr>
      <w:ind w:left="1973"/>
    </w:pPr>
  </w:style>
  <w:style w:type="paragraph" w:customStyle="1" w:styleId="ZLITCZWSPLITwPKTzmczciwsplitwpktliter">
    <w:name w:val="Z_LIT/CZ_WSP_LIT_w_PKT – zm. części wsp. lit. w pkt literą"/>
    <w:basedOn w:val="CZWSPLITczwsplnaliter"/>
    <w:next w:val="LITlitera"/>
    <w:uiPriority w:val="51"/>
    <w:qFormat/>
    <w:rsid w:val="00DC3083"/>
    <w:pPr>
      <w:ind w:left="1497"/>
    </w:pPr>
  </w:style>
  <w:style w:type="paragraph" w:customStyle="1" w:styleId="ZLITTIRwPKTzmtirwpktliter">
    <w:name w:val="Z_LIT/TIR_w_PKT – zm. tir. w pkt literą"/>
    <w:basedOn w:val="TIRtiret"/>
    <w:uiPriority w:val="49"/>
    <w:qFormat/>
    <w:rsid w:val="00DC3083"/>
    <w:pPr>
      <w:ind w:left="2370"/>
    </w:pPr>
  </w:style>
  <w:style w:type="paragraph" w:customStyle="1" w:styleId="ZLITCZWSPTIRwPKTzmczciwsptirwpktliter">
    <w:name w:val="Z_LIT/CZ_WSP_TIR_w_PKT – zm. części wsp. tir. w pkt literą"/>
    <w:basedOn w:val="CZWSPTIRczwsplnatiret"/>
    <w:next w:val="LITlitera"/>
    <w:uiPriority w:val="51"/>
    <w:qFormat/>
    <w:rsid w:val="00DC3083"/>
    <w:pPr>
      <w:ind w:left="1973"/>
    </w:pPr>
  </w:style>
  <w:style w:type="paragraph" w:styleId="Tekstprzypisudolnego">
    <w:name w:val="footnote text"/>
    <w:basedOn w:val="Normalny"/>
    <w:link w:val="TekstprzypisudolnegoZnak"/>
    <w:uiPriority w:val="99"/>
    <w:semiHidden/>
    <w:qFormat/>
    <w:locked/>
    <w:rsid w:val="0029077D"/>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29077D"/>
  </w:style>
  <w:style w:type="paragraph" w:customStyle="1" w:styleId="ZTIRLITzmlittiret">
    <w:name w:val="Z_TIR/LIT – zm. lit. tiret"/>
    <w:basedOn w:val="LITlitera"/>
    <w:uiPriority w:val="57"/>
    <w:qFormat/>
    <w:rsid w:val="00DC3083"/>
    <w:pPr>
      <w:ind w:left="1859"/>
    </w:pPr>
  </w:style>
  <w:style w:type="paragraph" w:customStyle="1" w:styleId="ZTIRCZWSPPKTzmczciwsppkttiret">
    <w:name w:val="Z_TIR/CZ_WSP_PKT – zm. części wsp. pkt tiret"/>
    <w:basedOn w:val="CZWSPLITczwsplnaliter"/>
    <w:next w:val="TIRtiret"/>
    <w:uiPriority w:val="58"/>
    <w:qFormat/>
    <w:rsid w:val="00DC3083"/>
    <w:pPr>
      <w:ind w:left="1383"/>
    </w:pPr>
  </w:style>
  <w:style w:type="paragraph" w:customStyle="1" w:styleId="ZTIRTIRzmtirtiret">
    <w:name w:val="Z_TIR/TIR – zm. tir. tiret"/>
    <w:basedOn w:val="TIRtiret"/>
    <w:uiPriority w:val="57"/>
    <w:qFormat/>
    <w:rsid w:val="00DC3083"/>
    <w:pPr>
      <w:ind w:left="1780"/>
    </w:pPr>
  </w:style>
  <w:style w:type="paragraph" w:customStyle="1" w:styleId="ZZCZWSPTIRwPKTzmianazmczciwsptirwpkt">
    <w:name w:val="ZZ/CZ_WSP_TIR_w_PKT – zmiana zm. części wsp. tir. w pkt"/>
    <w:basedOn w:val="ZZTIRwPKTzmianazmtirwpkt"/>
    <w:uiPriority w:val="70"/>
    <w:qFormat/>
    <w:rsid w:val="00DC3083"/>
    <w:pPr>
      <w:ind w:left="2880" w:firstLine="0"/>
    </w:pPr>
  </w:style>
  <w:style w:type="paragraph" w:customStyle="1" w:styleId="ZZTIRwLITzmianazmtirwlit">
    <w:name w:val="ZZ/TIR_w_LIT – zmiana zm. tir. w lit."/>
    <w:basedOn w:val="ZZTIRzmianazmtir"/>
    <w:uiPriority w:val="67"/>
    <w:qFormat/>
    <w:rsid w:val="00DC3083"/>
    <w:pPr>
      <w:ind w:left="2767"/>
    </w:pPr>
  </w:style>
  <w:style w:type="paragraph" w:customStyle="1" w:styleId="ZTIRTIRwLITzmtirwlittiret">
    <w:name w:val="Z_TIR/TIR_w_LIT – zm. tir. w lit. tiret"/>
    <w:basedOn w:val="TIRtiret"/>
    <w:uiPriority w:val="57"/>
    <w:qFormat/>
    <w:rsid w:val="00DC3083"/>
    <w:pPr>
      <w:ind w:left="2257"/>
    </w:pPr>
  </w:style>
  <w:style w:type="paragraph" w:customStyle="1" w:styleId="ZTIRCZWSPTIRwLITzmczciwsptirwlittiret">
    <w:name w:val="Z_TIR/CZ_WSP_TIR_w_LIT – zm. części wsp. tir. w lit. tiret"/>
    <w:basedOn w:val="CZWSPTIRczwsplnatiret"/>
    <w:next w:val="TIRtiret"/>
    <w:uiPriority w:val="60"/>
    <w:qFormat/>
    <w:rsid w:val="00DC3083"/>
    <w:pPr>
      <w:ind w:left="1860"/>
    </w:pPr>
  </w:style>
  <w:style w:type="paragraph" w:customStyle="1" w:styleId="CZWSP2TIRczwsplnapodwjnychtiret">
    <w:name w:val="CZ_WSP_2TIR – część wspólna podwójnych tiret"/>
    <w:basedOn w:val="CZWSPTIRczwsplnatiret"/>
    <w:next w:val="TIRtiret"/>
    <w:uiPriority w:val="73"/>
    <w:qFormat/>
    <w:rsid w:val="00DC3083"/>
    <w:pPr>
      <w:ind w:left="1780"/>
    </w:pPr>
  </w:style>
  <w:style w:type="paragraph" w:customStyle="1" w:styleId="Z2TIRzmpodwtirartykuempunktem">
    <w:name w:val="Z/2TIR – zm. podw. tir. artykułem (punktem)"/>
    <w:basedOn w:val="TIRtiret"/>
    <w:uiPriority w:val="73"/>
    <w:qFormat/>
    <w:rsid w:val="00DC3083"/>
    <w:pPr>
      <w:ind w:left="907"/>
    </w:pPr>
  </w:style>
  <w:style w:type="paragraph" w:customStyle="1" w:styleId="ZZCZWSPTIRwLITzmianazmczciwsptirwlit">
    <w:name w:val="ZZ/CZ_WSP_TIR_w_LIT – zmiana zm. części wsp. tir. w lit."/>
    <w:basedOn w:val="ZZTIRwLITzmianazmtirwlit"/>
    <w:uiPriority w:val="70"/>
    <w:qFormat/>
    <w:rsid w:val="00DC3083"/>
    <w:pPr>
      <w:ind w:left="2370" w:firstLine="0"/>
    </w:pPr>
  </w:style>
  <w:style w:type="paragraph" w:customStyle="1" w:styleId="ZLIT2TIRzmpodwtirliter">
    <w:name w:val="Z_LIT/2TIR – zm. podw. tir. literą"/>
    <w:basedOn w:val="TIRtiret"/>
    <w:uiPriority w:val="75"/>
    <w:qFormat/>
    <w:rsid w:val="00DC3083"/>
  </w:style>
  <w:style w:type="paragraph" w:customStyle="1" w:styleId="ZTIR2TIRzmpodwtirtiret">
    <w:name w:val="Z_TIR/2TIR – zm. podw. tir. tiret"/>
    <w:basedOn w:val="TIRtiret"/>
    <w:uiPriority w:val="78"/>
    <w:qFormat/>
    <w:rsid w:val="00DC3083"/>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DC3083"/>
    <w:pPr>
      <w:ind w:left="1780"/>
    </w:pPr>
  </w:style>
  <w:style w:type="paragraph" w:customStyle="1" w:styleId="Z2TIRwPKTzmpodwtirwpktartykuempunktem">
    <w:name w:val="Z/2TIR_w_PKT – zm. podw. tir. w pkt artykułem (punktem)"/>
    <w:basedOn w:val="TIRtiret"/>
    <w:next w:val="ZPKTzmpktartykuempunktem"/>
    <w:uiPriority w:val="74"/>
    <w:qFormat/>
    <w:rsid w:val="00DC3083"/>
    <w:pPr>
      <w:ind w:left="2291"/>
    </w:pPr>
  </w:style>
  <w:style w:type="paragraph" w:customStyle="1" w:styleId="ZTIRPKTzmpkttiret">
    <w:name w:val="Z_TIR/PKT – zm. pkt tiret"/>
    <w:basedOn w:val="PKTpunkt"/>
    <w:uiPriority w:val="56"/>
    <w:qFormat/>
    <w:rsid w:val="00DC3083"/>
    <w:pPr>
      <w:ind w:left="1893"/>
    </w:pPr>
  </w:style>
  <w:style w:type="paragraph" w:customStyle="1" w:styleId="ZTIRLITwPKTzmlitwpkttiret">
    <w:name w:val="Z_TIR/LIT_w_PKT – zm. lit. w pkt tiret"/>
    <w:basedOn w:val="LITlitera"/>
    <w:uiPriority w:val="57"/>
    <w:qFormat/>
    <w:rsid w:val="00DC3083"/>
    <w:pPr>
      <w:ind w:left="2336"/>
    </w:pPr>
  </w:style>
  <w:style w:type="paragraph" w:customStyle="1" w:styleId="ZTIRCZWSPLITwPKTzmczciwsplitwpkttiret">
    <w:name w:val="Z_TIR/CZ_WSP_LIT_w_PKT – zm. części wsp. lit. w pkt tiret"/>
    <w:basedOn w:val="CZWSPLITczwsplnaliter"/>
    <w:uiPriority w:val="59"/>
    <w:qFormat/>
    <w:rsid w:val="00DC3083"/>
    <w:pPr>
      <w:ind w:left="1860"/>
    </w:pPr>
  </w:style>
  <w:style w:type="paragraph" w:customStyle="1" w:styleId="ZTIR2TIRwLITzmpodwtirwlittiret">
    <w:name w:val="Z_TIR/2TIR_w_LIT – zm. podw. tir. w lit. tiret"/>
    <w:basedOn w:val="TIRtiret"/>
    <w:uiPriority w:val="79"/>
    <w:qFormat/>
    <w:rsid w:val="00DC3083"/>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DC3083"/>
    <w:pPr>
      <w:ind w:left="2257"/>
    </w:pPr>
  </w:style>
  <w:style w:type="paragraph" w:customStyle="1" w:styleId="ZTIR2TIRwTIRzmpodwtirwtirtiret">
    <w:name w:val="Z_TIR/2TIR_w_TIR – zm. podw. tir. w tir. tiret"/>
    <w:basedOn w:val="TIRtiret"/>
    <w:uiPriority w:val="78"/>
    <w:qFormat/>
    <w:rsid w:val="00DC3083"/>
    <w:pPr>
      <w:ind w:left="2177"/>
    </w:pPr>
  </w:style>
  <w:style w:type="paragraph" w:customStyle="1" w:styleId="ZTIRCZWSP2TIRwTIRzmczciwsppodwtirwtirtiret">
    <w:name w:val="Z_TIR/CZ_WSP_2TIR_w_TIR – zm. części wsp. podw. tir. w tir. tiret"/>
    <w:basedOn w:val="CZWSPTIRczwsplnatiret"/>
    <w:uiPriority w:val="79"/>
    <w:qFormat/>
    <w:rsid w:val="00DC3083"/>
    <w:pPr>
      <w:ind w:left="1780"/>
    </w:pPr>
  </w:style>
  <w:style w:type="paragraph" w:customStyle="1" w:styleId="Z2TIRLITzmlitpodwjnymtiret">
    <w:name w:val="Z_2TIR/LIT – zm. lit. podwójnym tiret"/>
    <w:basedOn w:val="LITlitera"/>
    <w:uiPriority w:val="84"/>
    <w:qFormat/>
    <w:rsid w:val="00DC3083"/>
    <w:pPr>
      <w:ind w:left="2256"/>
    </w:pPr>
  </w:style>
  <w:style w:type="paragraph" w:customStyle="1" w:styleId="ZZ2TIRwTIRzmianazmpodwtirwtir">
    <w:name w:val="ZZ/2TIR_w_TIR – zmiana zm. podw. tir. w tir."/>
    <w:basedOn w:val="ZZCZWSP2TIRzmianazmczciwsppodwtir"/>
    <w:uiPriority w:val="93"/>
    <w:qFormat/>
    <w:rsid w:val="00DC3083"/>
    <w:pPr>
      <w:ind w:left="2688" w:hanging="397"/>
    </w:pPr>
  </w:style>
  <w:style w:type="paragraph" w:customStyle="1" w:styleId="ZZ2TIRwLITzmianazmpodwtirwlit">
    <w:name w:val="ZZ/2TIR_w_LIT – zmiana zm. podw. tir. w lit."/>
    <w:basedOn w:val="ZZ2TIRwTIRzmianazmpodwtirwtir"/>
    <w:uiPriority w:val="94"/>
    <w:qFormat/>
    <w:rsid w:val="00DC3083"/>
    <w:pPr>
      <w:ind w:left="3164"/>
    </w:pPr>
  </w:style>
  <w:style w:type="paragraph" w:customStyle="1" w:styleId="Z2TIRTIRwLITzmtirwlitpodwjnymtiret">
    <w:name w:val="Z_2TIR/TIR_w_LIT – zm. tir. w lit. podwójnym tiret"/>
    <w:basedOn w:val="TIRtiret"/>
    <w:uiPriority w:val="84"/>
    <w:qFormat/>
    <w:rsid w:val="00DC3083"/>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DC3083"/>
    <w:pPr>
      <w:ind w:left="2257"/>
    </w:pPr>
  </w:style>
  <w:style w:type="paragraph" w:customStyle="1" w:styleId="ZZ2TIRwPKTzmianazmpodwtirwpkt">
    <w:name w:val="ZZ/2TIR_w_PKT – zmiana zm. podw. tir. w pkt"/>
    <w:basedOn w:val="ZZ2TIRwLITzmianazmpodwtirwlit"/>
    <w:uiPriority w:val="94"/>
    <w:qFormat/>
    <w:rsid w:val="00DC3083"/>
    <w:pPr>
      <w:ind w:left="3674"/>
    </w:pPr>
  </w:style>
  <w:style w:type="paragraph" w:customStyle="1" w:styleId="ZZCZWSP2TIRwTIRzmianazmczciwsppodwtirwtir">
    <w:name w:val="ZZ/CZ_WSP_2TIR_w_TIR – zmiana zm. części wsp. podw. tir. w tir."/>
    <w:basedOn w:val="ZZ2TIRwLITzmianazmpodwtirwlit"/>
    <w:uiPriority w:val="94"/>
    <w:qFormat/>
    <w:rsid w:val="00DC3083"/>
    <w:pPr>
      <w:ind w:left="2291" w:firstLine="0"/>
    </w:pPr>
  </w:style>
  <w:style w:type="paragraph" w:customStyle="1" w:styleId="Z2TIR2TIRwTIRzmpodwtirwtirpodwjnymtiret">
    <w:name w:val="Z_2TIR/2TIR_w_TIR – zm. podw. tir. w tir. podwójnym tiret"/>
    <w:basedOn w:val="TIRtiret"/>
    <w:uiPriority w:val="85"/>
    <w:qFormat/>
    <w:rsid w:val="00DC3083"/>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DC3083"/>
    <w:pPr>
      <w:ind w:left="2177"/>
    </w:pPr>
  </w:style>
  <w:style w:type="paragraph" w:customStyle="1" w:styleId="Z2TIR2TIRwLITzmpodwtirwlitpodwjnymtiret">
    <w:name w:val="Z_2TIR/2TIR_w_LIT – zm. podw. tir. w lit. podwójnym tiret"/>
    <w:basedOn w:val="TIRtiret"/>
    <w:uiPriority w:val="86"/>
    <w:qFormat/>
    <w:rsid w:val="00DC3083"/>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DC3083"/>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DC3083"/>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DC3083"/>
    <w:pPr>
      <w:spacing w:after="120"/>
      <w:ind w:left="510"/>
    </w:pPr>
    <w:rPr>
      <w:b w:val="0"/>
    </w:rPr>
  </w:style>
  <w:style w:type="character" w:styleId="Odwoaniedokomentarza">
    <w:name w:val="annotation reference"/>
    <w:basedOn w:val="Domylnaczcionkaakapitu"/>
    <w:uiPriority w:val="99"/>
    <w:semiHidden/>
    <w:rsid w:val="00DC3083"/>
    <w:rPr>
      <w:sz w:val="16"/>
      <w:szCs w:val="16"/>
    </w:rPr>
  </w:style>
  <w:style w:type="paragraph" w:styleId="Tekstkomentarza">
    <w:name w:val="annotation text"/>
    <w:basedOn w:val="Normalny"/>
    <w:link w:val="TekstkomentarzaZnak"/>
    <w:uiPriority w:val="99"/>
    <w:semiHidden/>
    <w:rsid w:val="00DC308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29077D"/>
  </w:style>
  <w:style w:type="paragraph" w:styleId="Tematkomentarza">
    <w:name w:val="annotation subject"/>
    <w:basedOn w:val="Tekstkomentarza"/>
    <w:next w:val="Tekstkomentarza"/>
    <w:link w:val="TematkomentarzaZnak"/>
    <w:uiPriority w:val="99"/>
    <w:semiHidden/>
    <w:rsid w:val="00DC3083"/>
    <w:rPr>
      <w:b/>
      <w:bCs/>
    </w:rPr>
  </w:style>
  <w:style w:type="character" w:customStyle="1" w:styleId="TematkomentarzaZnak">
    <w:name w:val="Temat komentarza Znak"/>
    <w:basedOn w:val="TekstkomentarzaZnak"/>
    <w:link w:val="Tematkomentarza"/>
    <w:uiPriority w:val="99"/>
    <w:semiHidden/>
    <w:rsid w:val="0029077D"/>
    <w:rPr>
      <w:b/>
      <w:bCs/>
    </w:rPr>
  </w:style>
  <w:style w:type="paragraph" w:customStyle="1" w:styleId="ZZARTzmianazmart">
    <w:name w:val="ZZ/ART(§) – zmiana zm. art. (§)"/>
    <w:basedOn w:val="ZARTzmartartykuempunktem"/>
    <w:uiPriority w:val="65"/>
    <w:qFormat/>
    <w:rsid w:val="00DC3083"/>
    <w:pPr>
      <w:ind w:left="1894"/>
    </w:pPr>
  </w:style>
  <w:style w:type="paragraph" w:customStyle="1" w:styleId="ZZPKTzmianazmpkt">
    <w:name w:val="ZZ/PKT – zmiana zm. pkt"/>
    <w:basedOn w:val="ZPKTzmpktartykuempunktem"/>
    <w:uiPriority w:val="66"/>
    <w:qFormat/>
    <w:rsid w:val="00DC3083"/>
    <w:pPr>
      <w:ind w:left="2404"/>
    </w:pPr>
  </w:style>
  <w:style w:type="paragraph" w:customStyle="1" w:styleId="ZZLITwPKTzmianazmlitwpkt">
    <w:name w:val="ZZ/LIT_w_PKT – zmiana zm. lit. w pkt"/>
    <w:basedOn w:val="ZLITwPKTzmlitwpktartykuempunktem"/>
    <w:uiPriority w:val="67"/>
    <w:qFormat/>
    <w:rsid w:val="00DC3083"/>
    <w:pPr>
      <w:ind w:left="2880"/>
    </w:pPr>
  </w:style>
  <w:style w:type="paragraph" w:customStyle="1" w:styleId="ZZTIRwPKTzmianazmtirwpkt">
    <w:name w:val="ZZ/TIR_w_PKT – zmiana zm. tir. w pkt"/>
    <w:basedOn w:val="ZTIRwPKTzmtirwpktartykuempunktem"/>
    <w:uiPriority w:val="67"/>
    <w:qFormat/>
    <w:rsid w:val="00DC3083"/>
    <w:pPr>
      <w:ind w:left="3277"/>
    </w:pPr>
  </w:style>
  <w:style w:type="paragraph" w:customStyle="1" w:styleId="ZZWMATFIZCHEMzmwzorumatfizlubchem">
    <w:name w:val="ZZ/W_MAT(FIZ|CHEM) – zm. wzoru mat. (fiz. lub chem.)"/>
    <w:basedOn w:val="ZWMATFIZCHEMzmwzorumatfizlubchemartykuempunktem"/>
    <w:uiPriority w:val="71"/>
    <w:qFormat/>
    <w:rsid w:val="00DC3083"/>
    <w:pPr>
      <w:ind w:left="2404"/>
    </w:pPr>
  </w:style>
  <w:style w:type="paragraph" w:customStyle="1" w:styleId="ODNONIKtreodnonika">
    <w:name w:val="ODNOŚNIK – treść odnośnika"/>
    <w:uiPriority w:val="19"/>
    <w:qFormat/>
    <w:rsid w:val="00DC3083"/>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DC3083"/>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DC3083"/>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DC3083"/>
    <w:rPr>
      <w:rFonts w:ascii="Times New Roman" w:hAnsi="Times New Roman"/>
    </w:rPr>
  </w:style>
  <w:style w:type="paragraph" w:customStyle="1" w:styleId="ZTIRTIRwPKTzmtirwpkttiret">
    <w:name w:val="Z_TIR/TIR_w_PKT – zm. tir. w pkt tiret"/>
    <w:basedOn w:val="ZTIRTIRwLITzmtirwlittiret"/>
    <w:uiPriority w:val="57"/>
    <w:qFormat/>
    <w:rsid w:val="00DC3083"/>
    <w:pPr>
      <w:ind w:left="2733"/>
    </w:pPr>
  </w:style>
  <w:style w:type="paragraph" w:customStyle="1" w:styleId="ZTIRCZWSPTIRwPKTzmczciwsptirtiret">
    <w:name w:val="Z_TIR/CZ_WSP_TIR_w_PKT – zm. części wsp. tir. tiret"/>
    <w:basedOn w:val="ZTIRTIRwPKTzmtirwpkttiret"/>
    <w:next w:val="TIRtiret"/>
    <w:uiPriority w:val="60"/>
    <w:qFormat/>
    <w:rsid w:val="00DC3083"/>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DC3083"/>
    <w:pPr>
      <w:ind w:left="510" w:firstLine="0"/>
    </w:pPr>
  </w:style>
  <w:style w:type="paragraph" w:customStyle="1" w:styleId="ROZDZODDZOZNoznaczenierozdziauluboddziau">
    <w:name w:val="ROZDZ(ODDZ)_OZN – oznaczenie rozdziału lub oddziału"/>
    <w:next w:val="ARTartustawynprozporzdzenia"/>
    <w:uiPriority w:val="10"/>
    <w:qFormat/>
    <w:rsid w:val="00DC3083"/>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DC3083"/>
    <w:pPr>
      <w:ind w:left="2177"/>
    </w:pPr>
  </w:style>
  <w:style w:type="paragraph" w:customStyle="1" w:styleId="Z2TIRTIRzmtirpodwjnymtiret">
    <w:name w:val="Z_2TIR/TIR – zm. tir. podwójnym tiret"/>
    <w:basedOn w:val="TIRtiret"/>
    <w:uiPriority w:val="84"/>
    <w:qFormat/>
    <w:rsid w:val="00DC3083"/>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DC3083"/>
    <w:pPr>
      <w:ind w:left="1021"/>
    </w:pPr>
  </w:style>
  <w:style w:type="paragraph" w:customStyle="1" w:styleId="ZLITSKARNzmsankcjikarnejliter">
    <w:name w:val="Z_LIT/S_KARN – zm. sankcji karnej literą"/>
    <w:basedOn w:val="ZSKARNzmsankcjikarnejwszczeglnociwKodeksiekarnym"/>
    <w:uiPriority w:val="53"/>
    <w:qFormat/>
    <w:rsid w:val="00DC3083"/>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DC3083"/>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DC3083"/>
    <w:pPr>
      <w:ind w:left="1894" w:firstLine="0"/>
    </w:pPr>
  </w:style>
  <w:style w:type="paragraph" w:customStyle="1" w:styleId="Z2TIRwLITzmpodwtirwlitartykuempunktem">
    <w:name w:val="Z/2TIR_w_LIT – zm. podw. tir. w lit. artykułem (punktem)"/>
    <w:basedOn w:val="Z2TIRwPKTzmpodwtirwpktartykuempunktem"/>
    <w:uiPriority w:val="74"/>
    <w:qFormat/>
    <w:rsid w:val="00DC3083"/>
    <w:pPr>
      <w:ind w:left="1780"/>
    </w:pPr>
  </w:style>
  <w:style w:type="paragraph" w:customStyle="1" w:styleId="Z2TIRwTIRzmpodwtirwtirartykuempunktem">
    <w:name w:val="Z/2TIR_w_TIR – zm. podw. tir. w tir. artykułem (punktem)"/>
    <w:basedOn w:val="Z2TIRwLITzmpodwtirwlitartykuempunktem"/>
    <w:uiPriority w:val="73"/>
    <w:qFormat/>
    <w:rsid w:val="00DC3083"/>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DC3083"/>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DC3083"/>
    <w:pPr>
      <w:ind w:left="1383" w:firstLine="0"/>
    </w:pPr>
  </w:style>
  <w:style w:type="paragraph" w:customStyle="1" w:styleId="ZZCZWSP2TIRzmianazmczciwsppodwtir">
    <w:name w:val="ZZ/CZ_WSP_2TIR – zmiana zm. części wsp. podw. tir."/>
    <w:basedOn w:val="ZZTIRzmianazmtir"/>
    <w:next w:val="ZZUSTzmianazmust"/>
    <w:uiPriority w:val="94"/>
    <w:qFormat/>
    <w:rsid w:val="00DC3083"/>
    <w:pPr>
      <w:ind w:left="1894" w:firstLine="0"/>
    </w:pPr>
  </w:style>
  <w:style w:type="paragraph" w:customStyle="1" w:styleId="PKTODNONIKApunktodnonika">
    <w:name w:val="PKT_ODNOŚNIKA – punkt odnośnika"/>
    <w:basedOn w:val="ODNONIKtreodnonika"/>
    <w:uiPriority w:val="19"/>
    <w:qFormat/>
    <w:rsid w:val="00DC3083"/>
    <w:pPr>
      <w:ind w:left="568"/>
    </w:pPr>
  </w:style>
  <w:style w:type="paragraph" w:customStyle="1" w:styleId="ZODNONIKAzmtekstuodnonikaartykuempunktem">
    <w:name w:val="Z/ODNOŚNIKA – zm. tekstu odnośnika artykułem (punktem)"/>
    <w:basedOn w:val="ODNONIKtreodnonika"/>
    <w:uiPriority w:val="39"/>
    <w:qFormat/>
    <w:rsid w:val="00DC3083"/>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DC3083"/>
    <w:pPr>
      <w:ind w:left="1304"/>
    </w:pPr>
  </w:style>
  <w:style w:type="paragraph" w:customStyle="1" w:styleId="ZPKTODNONIKAzmpktodnonikaartykuempunktem">
    <w:name w:val="Z/PKT_ODNOŚNIKA – zm. pkt odnośnika artykułem (punktem)"/>
    <w:basedOn w:val="ZODNONIKAzmtekstuodnonikaartykuempunktem"/>
    <w:uiPriority w:val="39"/>
    <w:qFormat/>
    <w:rsid w:val="00DC3083"/>
  </w:style>
  <w:style w:type="paragraph" w:customStyle="1" w:styleId="ZLIT2TIRwTIRzmpodwtirwtirliter">
    <w:name w:val="Z_LIT/2TIR_w_TIR – zm. podw. tir. w tir. literą"/>
    <w:basedOn w:val="ZLIT2TIRzmpodwtirliter"/>
    <w:uiPriority w:val="75"/>
    <w:qFormat/>
    <w:rsid w:val="00DC3083"/>
    <w:pPr>
      <w:ind w:left="1780"/>
    </w:pPr>
  </w:style>
  <w:style w:type="paragraph" w:customStyle="1" w:styleId="ZLIT2TIRwLITzmpodwtirwlitliter">
    <w:name w:val="Z_LIT/2TIR_w_LIT – zm. podw. tir. w lit. literą"/>
    <w:basedOn w:val="ZLIT2TIRwTIRzmpodwtirwtirliter"/>
    <w:uiPriority w:val="76"/>
    <w:qFormat/>
    <w:rsid w:val="00DC3083"/>
    <w:pPr>
      <w:ind w:left="2257"/>
    </w:pPr>
  </w:style>
  <w:style w:type="paragraph" w:customStyle="1" w:styleId="ZLIT2TIRwPKTzmpodwtirwpktliter">
    <w:name w:val="Z_LIT/2TIR_w_PKT – zm. podw. tir. w pkt literą"/>
    <w:basedOn w:val="ZLIT2TIRwLITzmpodwtirwlitliter"/>
    <w:uiPriority w:val="76"/>
    <w:qFormat/>
    <w:rsid w:val="00DC3083"/>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DC3083"/>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DC3083"/>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DC3083"/>
    <w:pPr>
      <w:ind w:left="2370" w:firstLine="0"/>
    </w:pPr>
  </w:style>
  <w:style w:type="paragraph" w:customStyle="1" w:styleId="ZTIR2TIRwPKTzmpodwtirwpkttiret">
    <w:name w:val="Z_TIR/2TIR_w_PKT – zm. podw. tir. w pkt tiret"/>
    <w:basedOn w:val="ZTIR2TIRwLITzmpodwtirwlittiret"/>
    <w:uiPriority w:val="79"/>
    <w:qFormat/>
    <w:rsid w:val="00DC3083"/>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DC3083"/>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DC3083"/>
    <w:pPr>
      <w:ind w:left="2767"/>
    </w:pPr>
  </w:style>
  <w:style w:type="paragraph" w:customStyle="1" w:styleId="ZZCZWSP2TIRwPKTzmianazmczciwsppodwtirwpkt">
    <w:name w:val="ZZ/CZ_WSP_2TIR_w_PKT – zmiana zm. części wsp. podw. tir. w pkt"/>
    <w:basedOn w:val="ZZ2TIRwLITzmianazmpodwtirwlit"/>
    <w:uiPriority w:val="95"/>
    <w:qFormat/>
    <w:rsid w:val="00DC3083"/>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DC3083"/>
  </w:style>
  <w:style w:type="paragraph" w:customStyle="1" w:styleId="ZLITCZWSP2TIRzmczciwsppodwtirliter">
    <w:name w:val="Z_LIT/CZ_WSP_2TIR – zm. części wsp. podw. tir. literą"/>
    <w:basedOn w:val="ZLITCZWSPPKTzmczciwsppktliter"/>
    <w:next w:val="LITlitera"/>
    <w:uiPriority w:val="76"/>
    <w:qFormat/>
    <w:rsid w:val="00DC3083"/>
  </w:style>
  <w:style w:type="paragraph" w:customStyle="1" w:styleId="ZTIRCZWSP2TIRzmczciwsppodwtirtiret">
    <w:name w:val="Z_TIR/CZ_WSP_2TIR – zm. części wsp. podw. tir. tiret"/>
    <w:basedOn w:val="ZLITCZWSP2TIRzmczciwsppodwtirliter"/>
    <w:next w:val="TIRtiret"/>
    <w:uiPriority w:val="79"/>
    <w:qFormat/>
    <w:rsid w:val="00DC3083"/>
  </w:style>
  <w:style w:type="paragraph" w:customStyle="1" w:styleId="ZZ2TIRzmianazmpodwtir">
    <w:name w:val="ZZ/2TIR – zmiana zm. podw. tir."/>
    <w:basedOn w:val="ZZCZWSP2TIRzmianazmczciwsppodwtir"/>
    <w:uiPriority w:val="93"/>
    <w:qFormat/>
    <w:rsid w:val="00DC3083"/>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DC3083"/>
  </w:style>
  <w:style w:type="paragraph" w:customStyle="1" w:styleId="ZCZWSPTIRzmczciwsptirartykuempunktem">
    <w:name w:val="Z/CZ_WSP_TIR – zm. części wsp. tir. artykułem (punktem)"/>
    <w:basedOn w:val="ZCZWSPPKTzmczciwsppktartykuempunktem"/>
    <w:next w:val="PKTpunkt"/>
    <w:uiPriority w:val="35"/>
    <w:qFormat/>
    <w:rsid w:val="00DC3083"/>
  </w:style>
  <w:style w:type="paragraph" w:customStyle="1" w:styleId="ZLITCZWSPLITzmczciwsplitliter">
    <w:name w:val="Z_LIT/CZ_WSP_LIT – zm. części wsp. lit. literą"/>
    <w:basedOn w:val="ZLITCZWSPPKTzmczciwsppktliter"/>
    <w:next w:val="LITlitera"/>
    <w:uiPriority w:val="51"/>
    <w:qFormat/>
    <w:rsid w:val="00DC3083"/>
  </w:style>
  <w:style w:type="paragraph" w:customStyle="1" w:styleId="ZLITCZWSPTIRzmczciwsptirliter">
    <w:name w:val="Z_LIT/CZ_WSP_TIR – zm. części wsp. tir. literą"/>
    <w:basedOn w:val="ZLITCZWSPPKTzmczciwsppktliter"/>
    <w:next w:val="LITlitera"/>
    <w:uiPriority w:val="51"/>
    <w:qFormat/>
    <w:rsid w:val="00DC3083"/>
  </w:style>
  <w:style w:type="paragraph" w:customStyle="1" w:styleId="ZTIRCZWSPLITzmczciwsplittiret">
    <w:name w:val="Z_TIR/CZ_WSP_LIT – zm. części wsp. lit. tiret"/>
    <w:basedOn w:val="ZTIRCZWSPPKTzmczciwsppkttiret"/>
    <w:next w:val="TIRtiret"/>
    <w:uiPriority w:val="59"/>
    <w:qFormat/>
    <w:rsid w:val="00DC3083"/>
  </w:style>
  <w:style w:type="paragraph" w:customStyle="1" w:styleId="ZTIRCZWSPTIRzmczciwsptirtiret">
    <w:name w:val="Z_TIR/CZ_WSP_TIR – zm. części wsp. tir. tiret"/>
    <w:basedOn w:val="ZTIRCZWSPPKTzmczciwsppkttiret"/>
    <w:next w:val="TIRtiret"/>
    <w:uiPriority w:val="60"/>
    <w:qFormat/>
    <w:rsid w:val="00DC3083"/>
  </w:style>
  <w:style w:type="paragraph" w:customStyle="1" w:styleId="ZZCZWSPLITzmianazmczciwsplit">
    <w:name w:val="ZZ/CZ_WSP_LIT – zmiana. zm. części wsp. lit."/>
    <w:basedOn w:val="ZZCZWSPPKTzmianazmczciwsppkt"/>
    <w:uiPriority w:val="69"/>
    <w:qFormat/>
    <w:rsid w:val="00DC3083"/>
  </w:style>
  <w:style w:type="paragraph" w:customStyle="1" w:styleId="ZZCZWSPTIRzmianazmczciwsptir">
    <w:name w:val="ZZ/CZ_WSP_TIR – zmiana. zm. części wsp. tir."/>
    <w:basedOn w:val="ZZCZWSPPKTzmianazmczciwsppkt"/>
    <w:uiPriority w:val="69"/>
    <w:qFormat/>
    <w:rsid w:val="00DC3083"/>
  </w:style>
  <w:style w:type="paragraph" w:customStyle="1" w:styleId="Z2TIRCZWSPTIRzmczciwsptirpodwjnymtiret">
    <w:name w:val="Z_2TIR/CZ_WSP_TIR – zm. części wsp. tir. podwójnym tiret"/>
    <w:basedOn w:val="Z2TIRCZWSPLITzmczciwsplitpodwjnymtiret"/>
    <w:next w:val="2TIRpodwjnytiret"/>
    <w:uiPriority w:val="87"/>
    <w:qFormat/>
    <w:rsid w:val="00DC3083"/>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DC3083"/>
  </w:style>
  <w:style w:type="paragraph" w:customStyle="1" w:styleId="ZUSTzmustartykuempunktem">
    <w:name w:val="Z/UST(§) – zm. ust. (§) artykułem (punktem)"/>
    <w:basedOn w:val="ZARTzmartartykuempunktem"/>
    <w:uiPriority w:val="30"/>
    <w:qFormat/>
    <w:rsid w:val="00DC3083"/>
  </w:style>
  <w:style w:type="paragraph" w:customStyle="1" w:styleId="ZZUSTzmianazmust">
    <w:name w:val="ZZ/UST(§) – zmiana zm. ust. (§)"/>
    <w:basedOn w:val="ZZARTzmianazmart"/>
    <w:uiPriority w:val="65"/>
    <w:qFormat/>
    <w:rsid w:val="00DC3083"/>
  </w:style>
  <w:style w:type="paragraph" w:customStyle="1" w:styleId="TYTDZPRZEDMprzedmiotregulacjitytuulubdziau">
    <w:name w:val="TYT(DZ)_PRZEDM – przedmiot regulacji tytułu lub działu"/>
    <w:next w:val="ARTartustawynprozporzdzenia"/>
    <w:uiPriority w:val="9"/>
    <w:qFormat/>
    <w:rsid w:val="00DC3083"/>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DC3083"/>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DC3083"/>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DC3083"/>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DC3083"/>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DC3083"/>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DC3083"/>
    <w:pPr>
      <w:ind w:left="1894"/>
    </w:pPr>
  </w:style>
  <w:style w:type="paragraph" w:customStyle="1" w:styleId="P1wTABELIpoziom1numeracjiwtabeli">
    <w:name w:val="P1_w_TABELI – poziom 1 numeracji w tabeli"/>
    <w:basedOn w:val="PKTpunkt"/>
    <w:uiPriority w:val="24"/>
    <w:qFormat/>
    <w:rsid w:val="00DC3083"/>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DC3083"/>
    <w:pPr>
      <w:ind w:left="0" w:firstLine="0"/>
    </w:pPr>
  </w:style>
  <w:style w:type="paragraph" w:customStyle="1" w:styleId="P2wTABELIpoziom2numeracjiwtabeli">
    <w:name w:val="P2_w_TABELI – poziom 2 numeracji w tabeli"/>
    <w:basedOn w:val="P1wTABELIpoziom1numeracjiwtabeli"/>
    <w:uiPriority w:val="24"/>
    <w:qFormat/>
    <w:rsid w:val="00DC3083"/>
    <w:pPr>
      <w:ind w:left="794"/>
    </w:pPr>
  </w:style>
  <w:style w:type="paragraph" w:customStyle="1" w:styleId="P3wTABELIpoziom3numeracjiwtabeli">
    <w:name w:val="P3_w_TABELI – poziom 3 numeracji w tabeli"/>
    <w:basedOn w:val="P2wTABELIpoziom2numeracjiwtabeli"/>
    <w:uiPriority w:val="24"/>
    <w:qFormat/>
    <w:rsid w:val="00DC3083"/>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DC3083"/>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DC3083"/>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DC3083"/>
    <w:pPr>
      <w:ind w:left="1191"/>
    </w:pPr>
  </w:style>
  <w:style w:type="paragraph" w:customStyle="1" w:styleId="P4wTABELIpoziom4numeracjiwtabeli">
    <w:name w:val="P4_w_TABELI – poziom 4 numeracji w tabeli"/>
    <w:basedOn w:val="P3wTABELIpoziom3numeracjiwtabeli"/>
    <w:uiPriority w:val="24"/>
    <w:qFormat/>
    <w:rsid w:val="00DC3083"/>
    <w:pPr>
      <w:ind w:left="1588"/>
    </w:pPr>
  </w:style>
  <w:style w:type="paragraph" w:customStyle="1" w:styleId="TYTTABELItytutabeli">
    <w:name w:val="TYT_TABELI – tytuł tabeli"/>
    <w:basedOn w:val="TYTDZOZNoznaczenietytuulubdziau"/>
    <w:uiPriority w:val="22"/>
    <w:qFormat/>
    <w:rsid w:val="00DC3083"/>
    <w:rPr>
      <w:b/>
    </w:rPr>
  </w:style>
  <w:style w:type="paragraph" w:customStyle="1" w:styleId="OZNPROJEKTUwskazaniedatylubwersjiprojektu">
    <w:name w:val="OZN_PROJEKTU – wskazanie daty lub wersji projektu"/>
    <w:next w:val="OZNRODZAKTUtznustawalubrozporzdzenieiorganwydajcy"/>
    <w:uiPriority w:val="5"/>
    <w:qFormat/>
    <w:rsid w:val="00DC3083"/>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DC3083"/>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DC3083"/>
    <w:pPr>
      <w:ind w:left="0" w:right="4820"/>
      <w:jc w:val="left"/>
    </w:pPr>
  </w:style>
  <w:style w:type="paragraph" w:customStyle="1" w:styleId="TEKSTwporozumieniu">
    <w:name w:val="TEKST&quot;w porozumieniu:&quot;"/>
    <w:next w:val="NAZORGWPOROZUMIENIUnazwaorganuwporozumieniuzktrymaktjestwydawany"/>
    <w:uiPriority w:val="27"/>
    <w:qFormat/>
    <w:rsid w:val="00DC3083"/>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DC3083"/>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DC3083"/>
    <w:pPr>
      <w:ind w:left="510" w:firstLine="0"/>
    </w:pPr>
  </w:style>
  <w:style w:type="paragraph" w:customStyle="1" w:styleId="NOTATKILEGISLATORA">
    <w:name w:val="NOTATKI_LEGISLATORA"/>
    <w:basedOn w:val="Normalny"/>
    <w:uiPriority w:val="5"/>
    <w:qFormat/>
    <w:rsid w:val="00DC3083"/>
    <w:rPr>
      <w:b/>
      <w:i/>
    </w:rPr>
  </w:style>
  <w:style w:type="paragraph" w:customStyle="1" w:styleId="OZNZACZNIKAwskazanienrzacznika">
    <w:name w:val="OZN_ZAŁĄCZNIKA – wskazanie nr załącznika"/>
    <w:basedOn w:val="OZNPROJEKTUwskazaniedatylubwersjiprojektu"/>
    <w:uiPriority w:val="28"/>
    <w:qFormat/>
    <w:rsid w:val="00DC3083"/>
    <w:pPr>
      <w:keepNext/>
    </w:pPr>
    <w:rPr>
      <w:b/>
      <w:u w:val="none"/>
    </w:rPr>
  </w:style>
  <w:style w:type="paragraph" w:customStyle="1" w:styleId="OZNPARAFYADNOTACJE">
    <w:name w:val="OZN_PARAFY(ADNOTACJE)"/>
    <w:basedOn w:val="ODNONIKtreodnonika"/>
    <w:uiPriority w:val="26"/>
    <w:qFormat/>
    <w:rsid w:val="00DC3083"/>
  </w:style>
  <w:style w:type="paragraph" w:customStyle="1" w:styleId="TEKSTZacznikido">
    <w:name w:val="TEKST&quot;Załącznik(i) do ...&quot;"/>
    <w:uiPriority w:val="28"/>
    <w:qFormat/>
    <w:rsid w:val="00DC3083"/>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DC3083"/>
    <w:pPr>
      <w:ind w:left="851"/>
    </w:pPr>
  </w:style>
  <w:style w:type="paragraph" w:customStyle="1" w:styleId="CZWSPLITODNONIKAczwspliterodnonika">
    <w:name w:val="CZ_WSP_LIT_ODNOŚNIKA – część wsp. liter odnośnika"/>
    <w:basedOn w:val="LITODNONIKAliteraodnonika"/>
    <w:uiPriority w:val="22"/>
    <w:qFormat/>
    <w:rsid w:val="00DC3083"/>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DC3083"/>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DC3083"/>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DC3083"/>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DC3083"/>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DC3083"/>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DC3083"/>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DC3083"/>
  </w:style>
  <w:style w:type="paragraph" w:customStyle="1" w:styleId="ZLITwPKTODNONIKAzmlitwpktodnonikaartykuempunktem">
    <w:name w:val="Z/LIT_w_PKT_ODNOŚNIKA – zm. lit. w pkt odnośnika artykułem (punktem)"/>
    <w:basedOn w:val="ZLITODNONIKAzmlitodnonikaartykuempunktem"/>
    <w:uiPriority w:val="40"/>
    <w:qFormat/>
    <w:rsid w:val="00DC3083"/>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DC3083"/>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DC3083"/>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DC3083"/>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DC3083"/>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DC3083"/>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DC3083"/>
  </w:style>
  <w:style w:type="paragraph" w:customStyle="1" w:styleId="ZZFRAGzmianazmfragmentunpzdania">
    <w:name w:val="ZZ/FRAG – zmiana zm. fragmentu (np. zdania)"/>
    <w:basedOn w:val="ZZCZWSPPKTzmianazmczciwsppkt"/>
    <w:uiPriority w:val="70"/>
    <w:qFormat/>
    <w:rsid w:val="00DC3083"/>
  </w:style>
  <w:style w:type="paragraph" w:customStyle="1" w:styleId="Z2TIRPKTzmpktpodwjnymtiret">
    <w:name w:val="Z_2TIR/PKT – zm. pkt podwójnym tiret"/>
    <w:basedOn w:val="Z2TIRLITzmlitpodwjnymtiret"/>
    <w:uiPriority w:val="83"/>
    <w:qFormat/>
    <w:rsid w:val="00DC3083"/>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DC3083"/>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DC3083"/>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DC3083"/>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DC3083"/>
    <w:pPr>
      <w:ind w:left="1780" w:firstLine="510"/>
    </w:pPr>
  </w:style>
  <w:style w:type="paragraph" w:customStyle="1" w:styleId="Z2TIRUSTzmustpodwjnymtiret">
    <w:name w:val="Z_2TIR/UST(§) – zm. ust. (§) podwójnym tiret"/>
    <w:basedOn w:val="Z2TIRPKTzmpktpodwjnymtiret"/>
    <w:uiPriority w:val="82"/>
    <w:qFormat/>
    <w:rsid w:val="00DC3083"/>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DC3083"/>
    <w:pPr>
      <w:ind w:left="3164" w:firstLine="0"/>
    </w:pPr>
  </w:style>
  <w:style w:type="paragraph" w:customStyle="1" w:styleId="Z2TIRCZWSPPKTzmczciwsppktpodwjnymtiret">
    <w:name w:val="Z_2TIR/CZ_WSP_PKT – zm. części wsp. pkt podwójnym tiret"/>
    <w:basedOn w:val="Z2TIRPKTzmpktpodwjnymtiret"/>
    <w:uiPriority w:val="86"/>
    <w:qFormat/>
    <w:rsid w:val="00DC3083"/>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DC3083"/>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DC3083"/>
    <w:pPr>
      <w:ind w:left="2767" w:firstLine="0"/>
    </w:pPr>
  </w:style>
  <w:style w:type="paragraph" w:customStyle="1" w:styleId="ZLITARTzmartliter">
    <w:name w:val="Z_LIT/ART(§) – zm. art. (§) literą"/>
    <w:basedOn w:val="ZLITUSTzmustliter"/>
    <w:uiPriority w:val="46"/>
    <w:qFormat/>
    <w:rsid w:val="00DC3083"/>
    <w:rPr>
      <w:rFonts w:ascii="Times New Roman" w:hAnsi="Times New Roman"/>
    </w:rPr>
  </w:style>
  <w:style w:type="paragraph" w:customStyle="1" w:styleId="ZTIRARTzmarttiret">
    <w:name w:val="Z_TIR/ART(§) – zm. art. (§) tiret"/>
    <w:basedOn w:val="ZTIRPKTzmpkttiret"/>
    <w:uiPriority w:val="55"/>
    <w:qFormat/>
    <w:rsid w:val="00DC3083"/>
    <w:pPr>
      <w:ind w:left="1383" w:firstLine="510"/>
    </w:pPr>
    <w:rPr>
      <w:rFonts w:ascii="Times New Roman" w:hAnsi="Times New Roman"/>
    </w:rPr>
  </w:style>
  <w:style w:type="paragraph" w:customStyle="1" w:styleId="ZTIRUSTzmusttiret">
    <w:name w:val="Z_TIR/UST(§) – zm. ust. (§) tiret"/>
    <w:basedOn w:val="ZTIRARTzmarttiret"/>
    <w:uiPriority w:val="55"/>
    <w:qFormat/>
    <w:rsid w:val="00DC3083"/>
  </w:style>
  <w:style w:type="paragraph" w:customStyle="1" w:styleId="ZLITKSIGIzmozniprzedmksigiliter">
    <w:name w:val="Z_LIT/KSIĘGI – zm. ozn. i przedm. księgi literą"/>
    <w:basedOn w:val="ZCZCIKSIGIzmozniprzedmczciksigiartykuempunktem"/>
    <w:uiPriority w:val="44"/>
    <w:qFormat/>
    <w:rsid w:val="00DC3083"/>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DC3083"/>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DC3083"/>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DC3083"/>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DC3083"/>
    <w:pPr>
      <w:ind w:left="987"/>
    </w:pPr>
  </w:style>
  <w:style w:type="paragraph" w:customStyle="1" w:styleId="ZTIRDZOZNzmozndziautiret">
    <w:name w:val="Z_TIR/DZ_OZN – zm. ozn. działu tiret"/>
    <w:basedOn w:val="ZLITTYTDZOZNzmozntytuudziauliter"/>
    <w:next w:val="ZTIRDZPRZEDMzmprzedmdziautiret"/>
    <w:uiPriority w:val="54"/>
    <w:qFormat/>
    <w:rsid w:val="00DC3083"/>
    <w:pPr>
      <w:ind w:left="1383"/>
    </w:pPr>
  </w:style>
  <w:style w:type="paragraph" w:customStyle="1" w:styleId="ZTIRDZPRZEDMzmprzedmdziautiret">
    <w:name w:val="Z_TIR/DZ_PRZEDM – zm. przedm. działu tiret"/>
    <w:basedOn w:val="ZLITTYTDZPRZEDMzmprzedmtytuudziauliter"/>
    <w:uiPriority w:val="54"/>
    <w:qFormat/>
    <w:rsid w:val="00DC3083"/>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DC3083"/>
    <w:pPr>
      <w:ind w:left="1383"/>
    </w:pPr>
  </w:style>
  <w:style w:type="paragraph" w:customStyle="1" w:styleId="ZTIRROZDZODDZPRZEDMzmprzedmrozdzoddztiret">
    <w:name w:val="Z_TIR/ROZDZ(ODDZ)_PRZEDM – zm. przedm. rozdz. (oddz.) tiret"/>
    <w:basedOn w:val="ZLITROZDZODDZPRZEDMzmprzedmrozdzoddzliter"/>
    <w:uiPriority w:val="54"/>
    <w:qFormat/>
    <w:rsid w:val="00DC3083"/>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DC3083"/>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DC3083"/>
    <w:pPr>
      <w:ind w:left="1780"/>
    </w:pPr>
  </w:style>
  <w:style w:type="character" w:customStyle="1" w:styleId="IGindeksgrny">
    <w:name w:val="_IG_ – indeks górny"/>
    <w:basedOn w:val="Domylnaczcionkaakapitu"/>
    <w:uiPriority w:val="2"/>
    <w:qFormat/>
    <w:rsid w:val="00DC3083"/>
    <w:rPr>
      <w:b w:val="0"/>
      <w:i w:val="0"/>
      <w:vanish w:val="0"/>
      <w:spacing w:val="0"/>
      <w:vertAlign w:val="superscript"/>
    </w:rPr>
  </w:style>
  <w:style w:type="character" w:customStyle="1" w:styleId="IDindeksdolny">
    <w:name w:val="_ID_ – indeks dolny"/>
    <w:basedOn w:val="Domylnaczcionkaakapitu"/>
    <w:uiPriority w:val="3"/>
    <w:qFormat/>
    <w:rsid w:val="00DC3083"/>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DC3083"/>
    <w:rPr>
      <w:b/>
      <w:vanish w:val="0"/>
      <w:spacing w:val="0"/>
      <w:vertAlign w:val="subscript"/>
    </w:rPr>
  </w:style>
  <w:style w:type="character" w:customStyle="1" w:styleId="IDKindeksdolnyikursywa">
    <w:name w:val="_ID_K_ – indeks dolny i kursywa"/>
    <w:basedOn w:val="Domylnaczcionkaakapitu"/>
    <w:uiPriority w:val="3"/>
    <w:qFormat/>
    <w:rsid w:val="00DC3083"/>
    <w:rPr>
      <w:i/>
      <w:vanish w:val="0"/>
      <w:spacing w:val="0"/>
      <w:vertAlign w:val="subscript"/>
    </w:rPr>
  </w:style>
  <w:style w:type="character" w:customStyle="1" w:styleId="IGPindeksgrnyipogrubienie">
    <w:name w:val="_IG_P_ – indeks górny i pogrubienie"/>
    <w:basedOn w:val="Domylnaczcionkaakapitu"/>
    <w:uiPriority w:val="2"/>
    <w:qFormat/>
    <w:rsid w:val="00DC3083"/>
    <w:rPr>
      <w:b/>
      <w:vanish w:val="0"/>
      <w:spacing w:val="0"/>
      <w:vertAlign w:val="superscript"/>
    </w:rPr>
  </w:style>
  <w:style w:type="character" w:customStyle="1" w:styleId="IGKindeksgrnyikursywa">
    <w:name w:val="_IG_K_ – indeks górny i kursywa"/>
    <w:basedOn w:val="Domylnaczcionkaakapitu"/>
    <w:uiPriority w:val="2"/>
    <w:qFormat/>
    <w:rsid w:val="00DC3083"/>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DC3083"/>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DC3083"/>
    <w:rPr>
      <w:b/>
      <w:i/>
      <w:vanish w:val="0"/>
      <w:spacing w:val="0"/>
      <w:vertAlign w:val="subscript"/>
    </w:rPr>
  </w:style>
  <w:style w:type="character" w:customStyle="1" w:styleId="Ppogrubienie">
    <w:name w:val="_P_ – pogrubienie"/>
    <w:basedOn w:val="Domylnaczcionkaakapitu"/>
    <w:uiPriority w:val="1"/>
    <w:qFormat/>
    <w:rsid w:val="00DC3083"/>
    <w:rPr>
      <w:b/>
    </w:rPr>
  </w:style>
  <w:style w:type="character" w:customStyle="1" w:styleId="Kkursywa">
    <w:name w:val="_K_ – kursywa"/>
    <w:basedOn w:val="Domylnaczcionkaakapitu"/>
    <w:uiPriority w:val="1"/>
    <w:qFormat/>
    <w:rsid w:val="00DC3083"/>
    <w:rPr>
      <w:i/>
    </w:rPr>
  </w:style>
  <w:style w:type="character" w:customStyle="1" w:styleId="PKpogrubieniekursywa">
    <w:name w:val="_P_K_ – pogrubienie kursywa"/>
    <w:basedOn w:val="Domylnaczcionkaakapitu"/>
    <w:uiPriority w:val="1"/>
    <w:qFormat/>
    <w:rsid w:val="00DC3083"/>
    <w:rPr>
      <w:b/>
      <w:i/>
    </w:rPr>
  </w:style>
  <w:style w:type="character" w:customStyle="1" w:styleId="TEKSTOZNACZONYWDOKUMENCIERDOWYMJAKOUKRYTY">
    <w:name w:val="_TEKST_OZNACZONY_W_DOKUMENCIE_ŹRÓDŁOWYM_JAKO_UKRYTY_"/>
    <w:basedOn w:val="Domylnaczcionkaakapitu"/>
    <w:uiPriority w:val="4"/>
    <w:unhideWhenUsed/>
    <w:qFormat/>
    <w:rsid w:val="00DC3083"/>
    <w:rPr>
      <w:vanish w:val="0"/>
      <w:color w:val="FF0000"/>
      <w:u w:val="single" w:color="FF0000"/>
    </w:rPr>
  </w:style>
  <w:style w:type="character" w:customStyle="1" w:styleId="BEZWERSALIKW">
    <w:name w:val="_BEZ_WERSALIKÓW_"/>
    <w:basedOn w:val="Domylnaczcionkaakapitu"/>
    <w:uiPriority w:val="4"/>
    <w:qFormat/>
    <w:rsid w:val="00DC3083"/>
    <w:rPr>
      <w:caps/>
    </w:rPr>
  </w:style>
  <w:style w:type="character" w:customStyle="1" w:styleId="IIGPindeksgrnyindeksugrnegoipogrubienie">
    <w:name w:val="_IIG_P_ – indeks górny indeksu górnego i pogrubienie"/>
    <w:basedOn w:val="Domylnaczcionkaakapitu"/>
    <w:uiPriority w:val="3"/>
    <w:qFormat/>
    <w:rsid w:val="00DC3083"/>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DC3083"/>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DC3083"/>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DC3083"/>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DC3083"/>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DC3083"/>
    <w:pPr>
      <w:ind w:left="1894"/>
    </w:pPr>
  </w:style>
  <w:style w:type="paragraph" w:customStyle="1" w:styleId="ZZSKARNzmianazmsankcjikarnej">
    <w:name w:val="ZZ/S_KARN – zmiana zm. sankcji karnej"/>
    <w:basedOn w:val="ZZFRAGzmianazmfragmentunpzdania"/>
    <w:uiPriority w:val="71"/>
    <w:qFormat/>
    <w:rsid w:val="00DC3083"/>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DC3083"/>
    <w:pPr>
      <w:ind w:left="2291" w:firstLine="0"/>
    </w:pPr>
  </w:style>
  <w:style w:type="paragraph" w:customStyle="1" w:styleId="WMATFIZCHEMwzrmatfizlubchem">
    <w:name w:val="W_MAT(FIZ|CHEM) – wzór mat. (fiz. lub chem.)"/>
    <w:uiPriority w:val="18"/>
    <w:qFormat/>
    <w:rsid w:val="00DC3083"/>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DC3083"/>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DC3083"/>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DC3083"/>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DC3083"/>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DC3083"/>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DC3083"/>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DC3083"/>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DC3083"/>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DC3083"/>
    <w:pPr>
      <w:ind w:left="3085"/>
    </w:pPr>
  </w:style>
  <w:style w:type="paragraph" w:customStyle="1" w:styleId="ZLITCYTzmcytatunpprzysigiliter">
    <w:name w:val="Z_LIT/CYT – zm. cytatu np. przysięgi literą"/>
    <w:basedOn w:val="ZCYTzmcytatunpprzysigiartykuempunktem"/>
    <w:uiPriority w:val="53"/>
    <w:qFormat/>
    <w:rsid w:val="00DC3083"/>
    <w:pPr>
      <w:ind w:left="1497"/>
    </w:pPr>
  </w:style>
  <w:style w:type="paragraph" w:customStyle="1" w:styleId="ZTIRCYTzmcytatunpprzysigitiret">
    <w:name w:val="Z_TIR/CYT – zm. cytatu np. przysięgi tiret"/>
    <w:basedOn w:val="ZLITCYTzmcytatunpprzysigiliter"/>
    <w:next w:val="ZTIRUSTzmusttiret"/>
    <w:uiPriority w:val="61"/>
    <w:qFormat/>
    <w:rsid w:val="00DC3083"/>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DC3083"/>
    <w:pPr>
      <w:ind w:left="2291"/>
    </w:pPr>
  </w:style>
  <w:style w:type="paragraph" w:customStyle="1" w:styleId="ZZCYTzmianazmcytatunpprzysigi">
    <w:name w:val="ZZ/CYT – zmiana zm. cytatu np. przysięgi"/>
    <w:basedOn w:val="ZZFRAGzmianazmfragmentunpzdania"/>
    <w:next w:val="ZZUSTzmianazmust"/>
    <w:uiPriority w:val="71"/>
    <w:qFormat/>
    <w:rsid w:val="00DC3083"/>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DC3083"/>
    <w:pPr>
      <w:ind w:left="1780"/>
    </w:pPr>
  </w:style>
  <w:style w:type="table" w:styleId="Tabela-Siatka">
    <w:name w:val="Table Grid"/>
    <w:basedOn w:val="Standardowy"/>
    <w:locked/>
    <w:rsid w:val="002907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29077D"/>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DC3083"/>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DC3083"/>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DC3083"/>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DC3083"/>
    <w:rPr>
      <w:color w:val="808080"/>
    </w:rPr>
  </w:style>
  <w:style w:type="character" w:styleId="Hipercze">
    <w:name w:val="Hyperlink"/>
    <w:basedOn w:val="Domylnaczcionkaakapitu"/>
    <w:uiPriority w:val="99"/>
    <w:unhideWhenUsed/>
    <w:rsid w:val="00372896"/>
    <w:rPr>
      <w:color w:val="0000FF"/>
      <w:u w:val="single"/>
    </w:rPr>
  </w:style>
  <w:style w:type="paragraph" w:styleId="Poprawka">
    <w:name w:val="Revision"/>
    <w:hidden/>
    <w:uiPriority w:val="99"/>
    <w:semiHidden/>
    <w:rsid w:val="00500E22"/>
    <w:pPr>
      <w:spacing w:line="240" w:lineRule="auto"/>
    </w:pPr>
    <w:rPr>
      <w:rFonts w:ascii="Times New Roman" w:eastAsiaTheme="minorEastAsia" w:hAnsi="Times New Roman" w:cs="Arial"/>
      <w:szCs w:val="20"/>
    </w:rPr>
  </w:style>
  <w:style w:type="paragraph" w:styleId="Tekstprzypisukocowego">
    <w:name w:val="endnote text"/>
    <w:basedOn w:val="Normalny"/>
    <w:link w:val="TekstprzypisukocowegoZnak"/>
    <w:uiPriority w:val="99"/>
    <w:semiHidden/>
    <w:unhideWhenUsed/>
    <w:rsid w:val="00A70052"/>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A70052"/>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A700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38346">
      <w:bodyDiv w:val="1"/>
      <w:marLeft w:val="0"/>
      <w:marRight w:val="0"/>
      <w:marTop w:val="0"/>
      <w:marBottom w:val="0"/>
      <w:divBdr>
        <w:top w:val="none" w:sz="0" w:space="0" w:color="auto"/>
        <w:left w:val="none" w:sz="0" w:space="0" w:color="auto"/>
        <w:bottom w:val="none" w:sz="0" w:space="0" w:color="auto"/>
        <w:right w:val="none" w:sz="0" w:space="0" w:color="auto"/>
      </w:divBdr>
    </w:div>
    <w:div w:id="64376879">
      <w:bodyDiv w:val="1"/>
      <w:marLeft w:val="0"/>
      <w:marRight w:val="0"/>
      <w:marTop w:val="0"/>
      <w:marBottom w:val="0"/>
      <w:divBdr>
        <w:top w:val="none" w:sz="0" w:space="0" w:color="auto"/>
        <w:left w:val="none" w:sz="0" w:space="0" w:color="auto"/>
        <w:bottom w:val="none" w:sz="0" w:space="0" w:color="auto"/>
        <w:right w:val="none" w:sz="0" w:space="0" w:color="auto"/>
      </w:divBdr>
    </w:div>
    <w:div w:id="145441379">
      <w:bodyDiv w:val="1"/>
      <w:marLeft w:val="0"/>
      <w:marRight w:val="0"/>
      <w:marTop w:val="0"/>
      <w:marBottom w:val="0"/>
      <w:divBdr>
        <w:top w:val="none" w:sz="0" w:space="0" w:color="auto"/>
        <w:left w:val="none" w:sz="0" w:space="0" w:color="auto"/>
        <w:bottom w:val="none" w:sz="0" w:space="0" w:color="auto"/>
        <w:right w:val="none" w:sz="0" w:space="0" w:color="auto"/>
      </w:divBdr>
    </w:div>
    <w:div w:id="233249910">
      <w:bodyDiv w:val="1"/>
      <w:marLeft w:val="0"/>
      <w:marRight w:val="0"/>
      <w:marTop w:val="0"/>
      <w:marBottom w:val="0"/>
      <w:divBdr>
        <w:top w:val="none" w:sz="0" w:space="0" w:color="auto"/>
        <w:left w:val="none" w:sz="0" w:space="0" w:color="auto"/>
        <w:bottom w:val="none" w:sz="0" w:space="0" w:color="auto"/>
        <w:right w:val="none" w:sz="0" w:space="0" w:color="auto"/>
      </w:divBdr>
    </w:div>
    <w:div w:id="311908408">
      <w:bodyDiv w:val="1"/>
      <w:marLeft w:val="0"/>
      <w:marRight w:val="0"/>
      <w:marTop w:val="0"/>
      <w:marBottom w:val="0"/>
      <w:divBdr>
        <w:top w:val="none" w:sz="0" w:space="0" w:color="auto"/>
        <w:left w:val="none" w:sz="0" w:space="0" w:color="auto"/>
        <w:bottom w:val="none" w:sz="0" w:space="0" w:color="auto"/>
        <w:right w:val="none" w:sz="0" w:space="0" w:color="auto"/>
      </w:divBdr>
    </w:div>
    <w:div w:id="312763154">
      <w:bodyDiv w:val="1"/>
      <w:marLeft w:val="0"/>
      <w:marRight w:val="0"/>
      <w:marTop w:val="0"/>
      <w:marBottom w:val="0"/>
      <w:divBdr>
        <w:top w:val="none" w:sz="0" w:space="0" w:color="auto"/>
        <w:left w:val="none" w:sz="0" w:space="0" w:color="auto"/>
        <w:bottom w:val="none" w:sz="0" w:space="0" w:color="auto"/>
        <w:right w:val="none" w:sz="0" w:space="0" w:color="auto"/>
      </w:divBdr>
      <w:divsChild>
        <w:div w:id="394550357">
          <w:marLeft w:val="0"/>
          <w:marRight w:val="0"/>
          <w:marTop w:val="0"/>
          <w:marBottom w:val="0"/>
          <w:divBdr>
            <w:top w:val="none" w:sz="0" w:space="0" w:color="auto"/>
            <w:left w:val="none" w:sz="0" w:space="0" w:color="auto"/>
            <w:bottom w:val="none" w:sz="0" w:space="0" w:color="auto"/>
            <w:right w:val="none" w:sz="0" w:space="0" w:color="auto"/>
          </w:divBdr>
          <w:divsChild>
            <w:div w:id="714046106">
              <w:marLeft w:val="0"/>
              <w:marRight w:val="0"/>
              <w:marTop w:val="0"/>
              <w:marBottom w:val="0"/>
              <w:divBdr>
                <w:top w:val="none" w:sz="0" w:space="0" w:color="auto"/>
                <w:left w:val="none" w:sz="0" w:space="0" w:color="auto"/>
                <w:bottom w:val="none" w:sz="0" w:space="0" w:color="auto"/>
                <w:right w:val="none" w:sz="0" w:space="0" w:color="auto"/>
              </w:divBdr>
              <w:divsChild>
                <w:div w:id="214512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78786">
          <w:marLeft w:val="0"/>
          <w:marRight w:val="0"/>
          <w:marTop w:val="0"/>
          <w:marBottom w:val="0"/>
          <w:divBdr>
            <w:top w:val="none" w:sz="0" w:space="0" w:color="auto"/>
            <w:left w:val="none" w:sz="0" w:space="0" w:color="auto"/>
            <w:bottom w:val="none" w:sz="0" w:space="0" w:color="auto"/>
            <w:right w:val="none" w:sz="0" w:space="0" w:color="auto"/>
          </w:divBdr>
          <w:divsChild>
            <w:div w:id="440806834">
              <w:marLeft w:val="0"/>
              <w:marRight w:val="0"/>
              <w:marTop w:val="0"/>
              <w:marBottom w:val="0"/>
              <w:divBdr>
                <w:top w:val="none" w:sz="0" w:space="0" w:color="auto"/>
                <w:left w:val="none" w:sz="0" w:space="0" w:color="auto"/>
                <w:bottom w:val="none" w:sz="0" w:space="0" w:color="auto"/>
                <w:right w:val="none" w:sz="0" w:space="0" w:color="auto"/>
              </w:divBdr>
              <w:divsChild>
                <w:div w:id="14281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906591">
          <w:marLeft w:val="0"/>
          <w:marRight w:val="0"/>
          <w:marTop w:val="0"/>
          <w:marBottom w:val="0"/>
          <w:divBdr>
            <w:top w:val="none" w:sz="0" w:space="0" w:color="auto"/>
            <w:left w:val="none" w:sz="0" w:space="0" w:color="auto"/>
            <w:bottom w:val="none" w:sz="0" w:space="0" w:color="auto"/>
            <w:right w:val="none" w:sz="0" w:space="0" w:color="auto"/>
          </w:divBdr>
          <w:divsChild>
            <w:div w:id="60257612">
              <w:marLeft w:val="0"/>
              <w:marRight w:val="0"/>
              <w:marTop w:val="0"/>
              <w:marBottom w:val="0"/>
              <w:divBdr>
                <w:top w:val="none" w:sz="0" w:space="0" w:color="auto"/>
                <w:left w:val="none" w:sz="0" w:space="0" w:color="auto"/>
                <w:bottom w:val="none" w:sz="0" w:space="0" w:color="auto"/>
                <w:right w:val="none" w:sz="0" w:space="0" w:color="auto"/>
              </w:divBdr>
              <w:divsChild>
                <w:div w:id="207434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981269">
      <w:bodyDiv w:val="1"/>
      <w:marLeft w:val="0"/>
      <w:marRight w:val="0"/>
      <w:marTop w:val="0"/>
      <w:marBottom w:val="0"/>
      <w:divBdr>
        <w:top w:val="none" w:sz="0" w:space="0" w:color="auto"/>
        <w:left w:val="none" w:sz="0" w:space="0" w:color="auto"/>
        <w:bottom w:val="none" w:sz="0" w:space="0" w:color="auto"/>
        <w:right w:val="none" w:sz="0" w:space="0" w:color="auto"/>
      </w:divBdr>
    </w:div>
    <w:div w:id="576944074">
      <w:bodyDiv w:val="1"/>
      <w:marLeft w:val="0"/>
      <w:marRight w:val="0"/>
      <w:marTop w:val="0"/>
      <w:marBottom w:val="0"/>
      <w:divBdr>
        <w:top w:val="none" w:sz="0" w:space="0" w:color="auto"/>
        <w:left w:val="none" w:sz="0" w:space="0" w:color="auto"/>
        <w:bottom w:val="none" w:sz="0" w:space="0" w:color="auto"/>
        <w:right w:val="none" w:sz="0" w:space="0" w:color="auto"/>
      </w:divBdr>
      <w:divsChild>
        <w:div w:id="1253851875">
          <w:marLeft w:val="0"/>
          <w:marRight w:val="0"/>
          <w:marTop w:val="0"/>
          <w:marBottom w:val="0"/>
          <w:divBdr>
            <w:top w:val="none" w:sz="0" w:space="0" w:color="auto"/>
            <w:left w:val="none" w:sz="0" w:space="0" w:color="auto"/>
            <w:bottom w:val="none" w:sz="0" w:space="0" w:color="auto"/>
            <w:right w:val="none" w:sz="0" w:space="0" w:color="auto"/>
          </w:divBdr>
          <w:divsChild>
            <w:div w:id="2090495926">
              <w:marLeft w:val="0"/>
              <w:marRight w:val="0"/>
              <w:marTop w:val="0"/>
              <w:marBottom w:val="0"/>
              <w:divBdr>
                <w:top w:val="none" w:sz="0" w:space="0" w:color="auto"/>
                <w:left w:val="none" w:sz="0" w:space="0" w:color="auto"/>
                <w:bottom w:val="none" w:sz="0" w:space="0" w:color="auto"/>
                <w:right w:val="none" w:sz="0" w:space="0" w:color="auto"/>
              </w:divBdr>
            </w:div>
          </w:divsChild>
        </w:div>
        <w:div w:id="1370565925">
          <w:marLeft w:val="0"/>
          <w:marRight w:val="0"/>
          <w:marTop w:val="0"/>
          <w:marBottom w:val="0"/>
          <w:divBdr>
            <w:top w:val="none" w:sz="0" w:space="0" w:color="auto"/>
            <w:left w:val="none" w:sz="0" w:space="0" w:color="auto"/>
            <w:bottom w:val="none" w:sz="0" w:space="0" w:color="auto"/>
            <w:right w:val="none" w:sz="0" w:space="0" w:color="auto"/>
          </w:divBdr>
          <w:divsChild>
            <w:div w:id="356808247">
              <w:marLeft w:val="0"/>
              <w:marRight w:val="0"/>
              <w:marTop w:val="0"/>
              <w:marBottom w:val="0"/>
              <w:divBdr>
                <w:top w:val="none" w:sz="0" w:space="0" w:color="auto"/>
                <w:left w:val="none" w:sz="0" w:space="0" w:color="auto"/>
                <w:bottom w:val="none" w:sz="0" w:space="0" w:color="auto"/>
                <w:right w:val="none" w:sz="0" w:space="0" w:color="auto"/>
              </w:divBdr>
            </w:div>
          </w:divsChild>
        </w:div>
        <w:div w:id="332101544">
          <w:marLeft w:val="0"/>
          <w:marRight w:val="0"/>
          <w:marTop w:val="0"/>
          <w:marBottom w:val="0"/>
          <w:divBdr>
            <w:top w:val="none" w:sz="0" w:space="0" w:color="auto"/>
            <w:left w:val="none" w:sz="0" w:space="0" w:color="auto"/>
            <w:bottom w:val="none" w:sz="0" w:space="0" w:color="auto"/>
            <w:right w:val="none" w:sz="0" w:space="0" w:color="auto"/>
          </w:divBdr>
          <w:divsChild>
            <w:div w:id="19358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452079">
      <w:bodyDiv w:val="1"/>
      <w:marLeft w:val="0"/>
      <w:marRight w:val="0"/>
      <w:marTop w:val="0"/>
      <w:marBottom w:val="0"/>
      <w:divBdr>
        <w:top w:val="none" w:sz="0" w:space="0" w:color="auto"/>
        <w:left w:val="none" w:sz="0" w:space="0" w:color="auto"/>
        <w:bottom w:val="none" w:sz="0" w:space="0" w:color="auto"/>
        <w:right w:val="none" w:sz="0" w:space="0" w:color="auto"/>
      </w:divBdr>
    </w:div>
    <w:div w:id="692150022">
      <w:bodyDiv w:val="1"/>
      <w:marLeft w:val="0"/>
      <w:marRight w:val="0"/>
      <w:marTop w:val="0"/>
      <w:marBottom w:val="0"/>
      <w:divBdr>
        <w:top w:val="none" w:sz="0" w:space="0" w:color="auto"/>
        <w:left w:val="none" w:sz="0" w:space="0" w:color="auto"/>
        <w:bottom w:val="none" w:sz="0" w:space="0" w:color="auto"/>
        <w:right w:val="none" w:sz="0" w:space="0" w:color="auto"/>
      </w:divBdr>
    </w:div>
    <w:div w:id="703217498">
      <w:bodyDiv w:val="1"/>
      <w:marLeft w:val="0"/>
      <w:marRight w:val="0"/>
      <w:marTop w:val="0"/>
      <w:marBottom w:val="0"/>
      <w:divBdr>
        <w:top w:val="none" w:sz="0" w:space="0" w:color="auto"/>
        <w:left w:val="none" w:sz="0" w:space="0" w:color="auto"/>
        <w:bottom w:val="none" w:sz="0" w:space="0" w:color="auto"/>
        <w:right w:val="none" w:sz="0" w:space="0" w:color="auto"/>
      </w:divBdr>
    </w:div>
    <w:div w:id="753937272">
      <w:bodyDiv w:val="1"/>
      <w:marLeft w:val="0"/>
      <w:marRight w:val="0"/>
      <w:marTop w:val="0"/>
      <w:marBottom w:val="0"/>
      <w:divBdr>
        <w:top w:val="none" w:sz="0" w:space="0" w:color="auto"/>
        <w:left w:val="none" w:sz="0" w:space="0" w:color="auto"/>
        <w:bottom w:val="none" w:sz="0" w:space="0" w:color="auto"/>
        <w:right w:val="none" w:sz="0" w:space="0" w:color="auto"/>
      </w:divBdr>
    </w:div>
    <w:div w:id="860165503">
      <w:bodyDiv w:val="1"/>
      <w:marLeft w:val="0"/>
      <w:marRight w:val="0"/>
      <w:marTop w:val="0"/>
      <w:marBottom w:val="0"/>
      <w:divBdr>
        <w:top w:val="none" w:sz="0" w:space="0" w:color="auto"/>
        <w:left w:val="none" w:sz="0" w:space="0" w:color="auto"/>
        <w:bottom w:val="none" w:sz="0" w:space="0" w:color="auto"/>
        <w:right w:val="none" w:sz="0" w:space="0" w:color="auto"/>
      </w:divBdr>
    </w:div>
    <w:div w:id="956303214">
      <w:bodyDiv w:val="1"/>
      <w:marLeft w:val="0"/>
      <w:marRight w:val="0"/>
      <w:marTop w:val="0"/>
      <w:marBottom w:val="0"/>
      <w:divBdr>
        <w:top w:val="none" w:sz="0" w:space="0" w:color="auto"/>
        <w:left w:val="none" w:sz="0" w:space="0" w:color="auto"/>
        <w:bottom w:val="none" w:sz="0" w:space="0" w:color="auto"/>
        <w:right w:val="none" w:sz="0" w:space="0" w:color="auto"/>
      </w:divBdr>
    </w:div>
    <w:div w:id="1015496055">
      <w:bodyDiv w:val="1"/>
      <w:marLeft w:val="0"/>
      <w:marRight w:val="0"/>
      <w:marTop w:val="0"/>
      <w:marBottom w:val="0"/>
      <w:divBdr>
        <w:top w:val="none" w:sz="0" w:space="0" w:color="auto"/>
        <w:left w:val="none" w:sz="0" w:space="0" w:color="auto"/>
        <w:bottom w:val="none" w:sz="0" w:space="0" w:color="auto"/>
        <w:right w:val="none" w:sz="0" w:space="0" w:color="auto"/>
      </w:divBdr>
    </w:div>
    <w:div w:id="1133786146">
      <w:bodyDiv w:val="1"/>
      <w:marLeft w:val="0"/>
      <w:marRight w:val="0"/>
      <w:marTop w:val="0"/>
      <w:marBottom w:val="0"/>
      <w:divBdr>
        <w:top w:val="none" w:sz="0" w:space="0" w:color="auto"/>
        <w:left w:val="none" w:sz="0" w:space="0" w:color="auto"/>
        <w:bottom w:val="none" w:sz="0" w:space="0" w:color="auto"/>
        <w:right w:val="none" w:sz="0" w:space="0" w:color="auto"/>
      </w:divBdr>
    </w:div>
    <w:div w:id="1236010041">
      <w:bodyDiv w:val="1"/>
      <w:marLeft w:val="0"/>
      <w:marRight w:val="0"/>
      <w:marTop w:val="0"/>
      <w:marBottom w:val="0"/>
      <w:divBdr>
        <w:top w:val="none" w:sz="0" w:space="0" w:color="auto"/>
        <w:left w:val="none" w:sz="0" w:space="0" w:color="auto"/>
        <w:bottom w:val="none" w:sz="0" w:space="0" w:color="auto"/>
        <w:right w:val="none" w:sz="0" w:space="0" w:color="auto"/>
      </w:divBdr>
    </w:div>
    <w:div w:id="1304967002">
      <w:bodyDiv w:val="1"/>
      <w:marLeft w:val="0"/>
      <w:marRight w:val="0"/>
      <w:marTop w:val="0"/>
      <w:marBottom w:val="0"/>
      <w:divBdr>
        <w:top w:val="none" w:sz="0" w:space="0" w:color="auto"/>
        <w:left w:val="none" w:sz="0" w:space="0" w:color="auto"/>
        <w:bottom w:val="none" w:sz="0" w:space="0" w:color="auto"/>
        <w:right w:val="none" w:sz="0" w:space="0" w:color="auto"/>
      </w:divBdr>
    </w:div>
    <w:div w:id="1347637507">
      <w:bodyDiv w:val="1"/>
      <w:marLeft w:val="0"/>
      <w:marRight w:val="0"/>
      <w:marTop w:val="0"/>
      <w:marBottom w:val="0"/>
      <w:divBdr>
        <w:top w:val="none" w:sz="0" w:space="0" w:color="auto"/>
        <w:left w:val="none" w:sz="0" w:space="0" w:color="auto"/>
        <w:bottom w:val="none" w:sz="0" w:space="0" w:color="auto"/>
        <w:right w:val="none" w:sz="0" w:space="0" w:color="auto"/>
      </w:divBdr>
    </w:div>
    <w:div w:id="1357999842">
      <w:bodyDiv w:val="1"/>
      <w:marLeft w:val="0"/>
      <w:marRight w:val="0"/>
      <w:marTop w:val="0"/>
      <w:marBottom w:val="0"/>
      <w:divBdr>
        <w:top w:val="none" w:sz="0" w:space="0" w:color="auto"/>
        <w:left w:val="none" w:sz="0" w:space="0" w:color="auto"/>
        <w:bottom w:val="none" w:sz="0" w:space="0" w:color="auto"/>
        <w:right w:val="none" w:sz="0" w:space="0" w:color="auto"/>
      </w:divBdr>
      <w:divsChild>
        <w:div w:id="1788815905">
          <w:marLeft w:val="0"/>
          <w:marRight w:val="0"/>
          <w:marTop w:val="0"/>
          <w:marBottom w:val="0"/>
          <w:divBdr>
            <w:top w:val="none" w:sz="0" w:space="0" w:color="auto"/>
            <w:left w:val="none" w:sz="0" w:space="0" w:color="auto"/>
            <w:bottom w:val="none" w:sz="0" w:space="0" w:color="auto"/>
            <w:right w:val="none" w:sz="0" w:space="0" w:color="auto"/>
          </w:divBdr>
        </w:div>
      </w:divsChild>
    </w:div>
    <w:div w:id="1358659046">
      <w:bodyDiv w:val="1"/>
      <w:marLeft w:val="0"/>
      <w:marRight w:val="0"/>
      <w:marTop w:val="0"/>
      <w:marBottom w:val="0"/>
      <w:divBdr>
        <w:top w:val="none" w:sz="0" w:space="0" w:color="auto"/>
        <w:left w:val="none" w:sz="0" w:space="0" w:color="auto"/>
        <w:bottom w:val="none" w:sz="0" w:space="0" w:color="auto"/>
        <w:right w:val="none" w:sz="0" w:space="0" w:color="auto"/>
      </w:divBdr>
      <w:divsChild>
        <w:div w:id="435367794">
          <w:marLeft w:val="0"/>
          <w:marRight w:val="0"/>
          <w:marTop w:val="0"/>
          <w:marBottom w:val="0"/>
          <w:divBdr>
            <w:top w:val="none" w:sz="0" w:space="0" w:color="auto"/>
            <w:left w:val="none" w:sz="0" w:space="0" w:color="auto"/>
            <w:bottom w:val="none" w:sz="0" w:space="0" w:color="auto"/>
            <w:right w:val="none" w:sz="0" w:space="0" w:color="auto"/>
          </w:divBdr>
        </w:div>
      </w:divsChild>
    </w:div>
    <w:div w:id="1382099303">
      <w:bodyDiv w:val="1"/>
      <w:marLeft w:val="0"/>
      <w:marRight w:val="0"/>
      <w:marTop w:val="0"/>
      <w:marBottom w:val="0"/>
      <w:divBdr>
        <w:top w:val="none" w:sz="0" w:space="0" w:color="auto"/>
        <w:left w:val="none" w:sz="0" w:space="0" w:color="auto"/>
        <w:bottom w:val="none" w:sz="0" w:space="0" w:color="auto"/>
        <w:right w:val="none" w:sz="0" w:space="0" w:color="auto"/>
      </w:divBdr>
    </w:div>
    <w:div w:id="1442068456">
      <w:bodyDiv w:val="1"/>
      <w:marLeft w:val="0"/>
      <w:marRight w:val="0"/>
      <w:marTop w:val="0"/>
      <w:marBottom w:val="0"/>
      <w:divBdr>
        <w:top w:val="none" w:sz="0" w:space="0" w:color="auto"/>
        <w:left w:val="none" w:sz="0" w:space="0" w:color="auto"/>
        <w:bottom w:val="none" w:sz="0" w:space="0" w:color="auto"/>
        <w:right w:val="none" w:sz="0" w:space="0" w:color="auto"/>
      </w:divBdr>
    </w:div>
    <w:div w:id="1508902714">
      <w:bodyDiv w:val="1"/>
      <w:marLeft w:val="0"/>
      <w:marRight w:val="0"/>
      <w:marTop w:val="0"/>
      <w:marBottom w:val="0"/>
      <w:divBdr>
        <w:top w:val="none" w:sz="0" w:space="0" w:color="auto"/>
        <w:left w:val="none" w:sz="0" w:space="0" w:color="auto"/>
        <w:bottom w:val="none" w:sz="0" w:space="0" w:color="auto"/>
        <w:right w:val="none" w:sz="0" w:space="0" w:color="auto"/>
      </w:divBdr>
      <w:divsChild>
        <w:div w:id="1452169323">
          <w:marLeft w:val="0"/>
          <w:marRight w:val="0"/>
          <w:marTop w:val="0"/>
          <w:marBottom w:val="0"/>
          <w:divBdr>
            <w:top w:val="none" w:sz="0" w:space="0" w:color="auto"/>
            <w:left w:val="none" w:sz="0" w:space="0" w:color="auto"/>
            <w:bottom w:val="none" w:sz="0" w:space="0" w:color="auto"/>
            <w:right w:val="none" w:sz="0" w:space="0" w:color="auto"/>
          </w:divBdr>
          <w:divsChild>
            <w:div w:id="103506644">
              <w:marLeft w:val="0"/>
              <w:marRight w:val="0"/>
              <w:marTop w:val="0"/>
              <w:marBottom w:val="0"/>
              <w:divBdr>
                <w:top w:val="none" w:sz="0" w:space="0" w:color="auto"/>
                <w:left w:val="none" w:sz="0" w:space="0" w:color="auto"/>
                <w:bottom w:val="none" w:sz="0" w:space="0" w:color="auto"/>
                <w:right w:val="none" w:sz="0" w:space="0" w:color="auto"/>
              </w:divBdr>
            </w:div>
            <w:div w:id="11300617">
              <w:marLeft w:val="0"/>
              <w:marRight w:val="0"/>
              <w:marTop w:val="0"/>
              <w:marBottom w:val="0"/>
              <w:divBdr>
                <w:top w:val="none" w:sz="0" w:space="0" w:color="auto"/>
                <w:left w:val="none" w:sz="0" w:space="0" w:color="auto"/>
                <w:bottom w:val="none" w:sz="0" w:space="0" w:color="auto"/>
                <w:right w:val="none" w:sz="0" w:space="0" w:color="auto"/>
              </w:divBdr>
              <w:divsChild>
                <w:div w:id="1728337359">
                  <w:marLeft w:val="0"/>
                  <w:marRight w:val="0"/>
                  <w:marTop w:val="0"/>
                  <w:marBottom w:val="0"/>
                  <w:divBdr>
                    <w:top w:val="none" w:sz="0" w:space="0" w:color="auto"/>
                    <w:left w:val="none" w:sz="0" w:space="0" w:color="auto"/>
                    <w:bottom w:val="none" w:sz="0" w:space="0" w:color="auto"/>
                    <w:right w:val="none" w:sz="0" w:space="0" w:color="auto"/>
                  </w:divBdr>
                  <w:divsChild>
                    <w:div w:id="24237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743980">
              <w:marLeft w:val="0"/>
              <w:marRight w:val="0"/>
              <w:marTop w:val="0"/>
              <w:marBottom w:val="0"/>
              <w:divBdr>
                <w:top w:val="none" w:sz="0" w:space="0" w:color="auto"/>
                <w:left w:val="none" w:sz="0" w:space="0" w:color="auto"/>
                <w:bottom w:val="none" w:sz="0" w:space="0" w:color="auto"/>
                <w:right w:val="none" w:sz="0" w:space="0" w:color="auto"/>
              </w:divBdr>
              <w:divsChild>
                <w:div w:id="578487775">
                  <w:marLeft w:val="0"/>
                  <w:marRight w:val="0"/>
                  <w:marTop w:val="0"/>
                  <w:marBottom w:val="0"/>
                  <w:divBdr>
                    <w:top w:val="none" w:sz="0" w:space="0" w:color="auto"/>
                    <w:left w:val="none" w:sz="0" w:space="0" w:color="auto"/>
                    <w:bottom w:val="none" w:sz="0" w:space="0" w:color="auto"/>
                    <w:right w:val="none" w:sz="0" w:space="0" w:color="auto"/>
                  </w:divBdr>
                  <w:divsChild>
                    <w:div w:id="156837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35256">
              <w:marLeft w:val="0"/>
              <w:marRight w:val="0"/>
              <w:marTop w:val="0"/>
              <w:marBottom w:val="0"/>
              <w:divBdr>
                <w:top w:val="none" w:sz="0" w:space="0" w:color="auto"/>
                <w:left w:val="none" w:sz="0" w:space="0" w:color="auto"/>
                <w:bottom w:val="none" w:sz="0" w:space="0" w:color="auto"/>
                <w:right w:val="none" w:sz="0" w:space="0" w:color="auto"/>
              </w:divBdr>
              <w:divsChild>
                <w:div w:id="1962489584">
                  <w:marLeft w:val="0"/>
                  <w:marRight w:val="0"/>
                  <w:marTop w:val="0"/>
                  <w:marBottom w:val="0"/>
                  <w:divBdr>
                    <w:top w:val="none" w:sz="0" w:space="0" w:color="auto"/>
                    <w:left w:val="none" w:sz="0" w:space="0" w:color="auto"/>
                    <w:bottom w:val="none" w:sz="0" w:space="0" w:color="auto"/>
                    <w:right w:val="none" w:sz="0" w:space="0" w:color="auto"/>
                  </w:divBdr>
                  <w:divsChild>
                    <w:div w:id="95587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943926">
              <w:marLeft w:val="0"/>
              <w:marRight w:val="0"/>
              <w:marTop w:val="0"/>
              <w:marBottom w:val="0"/>
              <w:divBdr>
                <w:top w:val="none" w:sz="0" w:space="0" w:color="auto"/>
                <w:left w:val="none" w:sz="0" w:space="0" w:color="auto"/>
                <w:bottom w:val="none" w:sz="0" w:space="0" w:color="auto"/>
                <w:right w:val="none" w:sz="0" w:space="0" w:color="auto"/>
              </w:divBdr>
              <w:divsChild>
                <w:div w:id="205785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21187">
          <w:marLeft w:val="0"/>
          <w:marRight w:val="0"/>
          <w:marTop w:val="0"/>
          <w:marBottom w:val="0"/>
          <w:divBdr>
            <w:top w:val="none" w:sz="0" w:space="0" w:color="auto"/>
            <w:left w:val="none" w:sz="0" w:space="0" w:color="auto"/>
            <w:bottom w:val="none" w:sz="0" w:space="0" w:color="auto"/>
            <w:right w:val="none" w:sz="0" w:space="0" w:color="auto"/>
          </w:divBdr>
          <w:divsChild>
            <w:div w:id="520166608">
              <w:marLeft w:val="0"/>
              <w:marRight w:val="0"/>
              <w:marTop w:val="0"/>
              <w:marBottom w:val="0"/>
              <w:divBdr>
                <w:top w:val="none" w:sz="0" w:space="0" w:color="auto"/>
                <w:left w:val="none" w:sz="0" w:space="0" w:color="auto"/>
                <w:bottom w:val="none" w:sz="0" w:space="0" w:color="auto"/>
                <w:right w:val="none" w:sz="0" w:space="0" w:color="auto"/>
              </w:divBdr>
            </w:div>
          </w:divsChild>
        </w:div>
        <w:div w:id="776025895">
          <w:marLeft w:val="0"/>
          <w:marRight w:val="0"/>
          <w:marTop w:val="0"/>
          <w:marBottom w:val="0"/>
          <w:divBdr>
            <w:top w:val="none" w:sz="0" w:space="0" w:color="auto"/>
            <w:left w:val="none" w:sz="0" w:space="0" w:color="auto"/>
            <w:bottom w:val="none" w:sz="0" w:space="0" w:color="auto"/>
            <w:right w:val="none" w:sz="0" w:space="0" w:color="auto"/>
          </w:divBdr>
          <w:divsChild>
            <w:div w:id="164419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175804">
      <w:bodyDiv w:val="1"/>
      <w:marLeft w:val="0"/>
      <w:marRight w:val="0"/>
      <w:marTop w:val="0"/>
      <w:marBottom w:val="0"/>
      <w:divBdr>
        <w:top w:val="none" w:sz="0" w:space="0" w:color="auto"/>
        <w:left w:val="none" w:sz="0" w:space="0" w:color="auto"/>
        <w:bottom w:val="none" w:sz="0" w:space="0" w:color="auto"/>
        <w:right w:val="none" w:sz="0" w:space="0" w:color="auto"/>
      </w:divBdr>
    </w:div>
    <w:div w:id="1889947675">
      <w:bodyDiv w:val="1"/>
      <w:marLeft w:val="0"/>
      <w:marRight w:val="0"/>
      <w:marTop w:val="0"/>
      <w:marBottom w:val="0"/>
      <w:divBdr>
        <w:top w:val="none" w:sz="0" w:space="0" w:color="auto"/>
        <w:left w:val="none" w:sz="0" w:space="0" w:color="auto"/>
        <w:bottom w:val="none" w:sz="0" w:space="0" w:color="auto"/>
        <w:right w:val="none" w:sz="0" w:space="0" w:color="auto"/>
      </w:divBdr>
    </w:div>
    <w:div w:id="1891072557">
      <w:bodyDiv w:val="1"/>
      <w:marLeft w:val="0"/>
      <w:marRight w:val="0"/>
      <w:marTop w:val="0"/>
      <w:marBottom w:val="0"/>
      <w:divBdr>
        <w:top w:val="none" w:sz="0" w:space="0" w:color="auto"/>
        <w:left w:val="none" w:sz="0" w:space="0" w:color="auto"/>
        <w:bottom w:val="none" w:sz="0" w:space="0" w:color="auto"/>
        <w:right w:val="none" w:sz="0" w:space="0" w:color="auto"/>
      </w:divBdr>
    </w:div>
    <w:div w:id="1897929768">
      <w:bodyDiv w:val="1"/>
      <w:marLeft w:val="0"/>
      <w:marRight w:val="0"/>
      <w:marTop w:val="0"/>
      <w:marBottom w:val="0"/>
      <w:divBdr>
        <w:top w:val="none" w:sz="0" w:space="0" w:color="auto"/>
        <w:left w:val="none" w:sz="0" w:space="0" w:color="auto"/>
        <w:bottom w:val="none" w:sz="0" w:space="0" w:color="auto"/>
        <w:right w:val="none" w:sz="0" w:space="0" w:color="auto"/>
      </w:divBdr>
    </w:div>
    <w:div w:id="1952012769">
      <w:bodyDiv w:val="1"/>
      <w:marLeft w:val="0"/>
      <w:marRight w:val="0"/>
      <w:marTop w:val="0"/>
      <w:marBottom w:val="0"/>
      <w:divBdr>
        <w:top w:val="none" w:sz="0" w:space="0" w:color="auto"/>
        <w:left w:val="none" w:sz="0" w:space="0" w:color="auto"/>
        <w:bottom w:val="none" w:sz="0" w:space="0" w:color="auto"/>
        <w:right w:val="none" w:sz="0" w:space="0" w:color="auto"/>
      </w:divBdr>
    </w:div>
    <w:div w:id="1999770847">
      <w:bodyDiv w:val="1"/>
      <w:marLeft w:val="0"/>
      <w:marRight w:val="0"/>
      <w:marTop w:val="0"/>
      <w:marBottom w:val="0"/>
      <w:divBdr>
        <w:top w:val="none" w:sz="0" w:space="0" w:color="auto"/>
        <w:left w:val="none" w:sz="0" w:space="0" w:color="auto"/>
        <w:bottom w:val="none" w:sz="0" w:space="0" w:color="auto"/>
        <w:right w:val="none" w:sz="0" w:space="0" w:color="auto"/>
      </w:divBdr>
    </w:div>
    <w:div w:id="2069767577">
      <w:bodyDiv w:val="1"/>
      <w:marLeft w:val="0"/>
      <w:marRight w:val="0"/>
      <w:marTop w:val="0"/>
      <w:marBottom w:val="0"/>
      <w:divBdr>
        <w:top w:val="none" w:sz="0" w:space="0" w:color="auto"/>
        <w:left w:val="none" w:sz="0" w:space="0" w:color="auto"/>
        <w:bottom w:val="none" w:sz="0" w:space="0" w:color="auto"/>
        <w:right w:val="none" w:sz="0" w:space="0" w:color="auto"/>
      </w:divBdr>
    </w:div>
    <w:div w:id="208722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9DD473-AD0C-4614-A78A-07974AACD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64</Pages>
  <Words>18323</Words>
  <Characters>109938</Characters>
  <Application>Microsoft Office Word</Application>
  <DocSecurity>0</DocSecurity>
  <Lines>916</Lines>
  <Paragraphs>256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128005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Sofiński Maciej</dc:creator>
  <cp:lastModifiedBy>Grażyna D. Grabowska</cp:lastModifiedBy>
  <cp:revision>2</cp:revision>
  <cp:lastPrinted>2020-10-14T13:39:00Z</cp:lastPrinted>
  <dcterms:created xsi:type="dcterms:W3CDTF">2021-02-16T11:04:00Z</dcterms:created>
  <dcterms:modified xsi:type="dcterms:W3CDTF">2021-02-16T11:04:00Z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