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BC8E7" w14:textId="77777777" w:rsidR="00EF0952" w:rsidRPr="00EF0952" w:rsidRDefault="00EF0952" w:rsidP="00EF6394">
      <w:pPr>
        <w:suppressAutoHyphens/>
        <w:spacing w:before="120" w:after="0" w:line="360" w:lineRule="auto"/>
        <w:jc w:val="center"/>
        <w:rPr>
          <w:rFonts w:ascii="Times New Roman" w:eastAsia="Times New Roman" w:hAnsi="Times New Roman" w:cs="Times New Roman"/>
          <w:sz w:val="24"/>
          <w:szCs w:val="24"/>
          <w:lang w:eastAsia="ar-SA"/>
        </w:rPr>
      </w:pPr>
      <w:bookmarkStart w:id="0" w:name="_GoBack"/>
      <w:bookmarkEnd w:id="0"/>
      <w:r w:rsidRPr="00EF0952">
        <w:rPr>
          <w:rFonts w:ascii="Times New Roman" w:eastAsia="Times New Roman" w:hAnsi="Times New Roman" w:cs="Times New Roman"/>
          <w:sz w:val="24"/>
          <w:szCs w:val="24"/>
          <w:lang w:eastAsia="ar-SA"/>
        </w:rPr>
        <w:t>UZASADNIENIE</w:t>
      </w:r>
    </w:p>
    <w:p w14:paraId="67F501F8" w14:textId="227E2D03" w:rsidR="00EF0952" w:rsidRPr="00EF0952" w:rsidRDefault="00EF0952" w:rsidP="00EF6394">
      <w:pPr>
        <w:spacing w:before="360" w:after="0" w:line="360" w:lineRule="auto"/>
        <w:ind w:firstLine="709"/>
        <w:jc w:val="both"/>
        <w:rPr>
          <w:rFonts w:ascii="Times New Roman" w:eastAsia="Times New Roman" w:hAnsi="Times New Roman" w:cs="Times New Roman"/>
          <w:sz w:val="24"/>
          <w:szCs w:val="24"/>
        </w:rPr>
      </w:pPr>
      <w:r w:rsidRPr="00EF0952">
        <w:rPr>
          <w:rFonts w:ascii="Times New Roman" w:eastAsia="Times New Roman" w:hAnsi="Times New Roman" w:cs="Times New Roman"/>
          <w:sz w:val="24"/>
          <w:szCs w:val="24"/>
        </w:rPr>
        <w:t>Projekt ustawy o zmianie ustawy o udostępnianiu informacji o środowisku i jego ochronie, udziale społeczeństwa w ochronie środowiska oraz o ocenach oddziaływania na środowisko oraz niektórych innych ustaw (</w:t>
      </w:r>
      <w:r w:rsidR="007A34A1">
        <w:rPr>
          <w:rFonts w:ascii="Times New Roman" w:eastAsia="Times New Roman" w:hAnsi="Times New Roman" w:cs="Times New Roman"/>
          <w:sz w:val="24"/>
          <w:szCs w:val="24"/>
        </w:rPr>
        <w:t xml:space="preserve">nr w Wykazie prac legislacyjnych i programowych Rady Ministrów: </w:t>
      </w:r>
      <w:r w:rsidRPr="00EF0952">
        <w:rPr>
          <w:rFonts w:ascii="Times New Roman" w:eastAsia="Times New Roman" w:hAnsi="Times New Roman" w:cs="Times New Roman"/>
          <w:sz w:val="24"/>
          <w:szCs w:val="24"/>
        </w:rPr>
        <w:t xml:space="preserve">UD50), </w:t>
      </w:r>
      <w:r w:rsidR="00791767">
        <w:rPr>
          <w:rFonts w:ascii="Times New Roman" w:eastAsia="Times New Roman" w:hAnsi="Times New Roman" w:cs="Times New Roman"/>
          <w:sz w:val="24"/>
          <w:szCs w:val="24"/>
        </w:rPr>
        <w:t xml:space="preserve">zwany </w:t>
      </w:r>
      <w:r w:rsidRPr="00EF0952">
        <w:rPr>
          <w:rFonts w:ascii="Times New Roman" w:eastAsia="Times New Roman" w:hAnsi="Times New Roman" w:cs="Times New Roman"/>
          <w:sz w:val="24"/>
          <w:szCs w:val="24"/>
        </w:rPr>
        <w:t>dalej „projekt</w:t>
      </w:r>
      <w:r w:rsidR="00791767">
        <w:rPr>
          <w:rFonts w:ascii="Times New Roman" w:eastAsia="Times New Roman" w:hAnsi="Times New Roman" w:cs="Times New Roman"/>
          <w:sz w:val="24"/>
          <w:szCs w:val="24"/>
        </w:rPr>
        <w:t>em</w:t>
      </w:r>
      <w:r w:rsidRPr="00EF0952">
        <w:rPr>
          <w:rFonts w:ascii="Times New Roman" w:eastAsia="Times New Roman" w:hAnsi="Times New Roman" w:cs="Times New Roman"/>
          <w:sz w:val="24"/>
          <w:szCs w:val="24"/>
        </w:rPr>
        <w:t xml:space="preserve"> ustawy”, stanowi realizację zobowiązania, jakiego Rząd Rzeczypospolitej </w:t>
      </w:r>
      <w:r w:rsidR="00523B02">
        <w:rPr>
          <w:rFonts w:ascii="Times New Roman" w:eastAsia="Times New Roman" w:hAnsi="Times New Roman" w:cs="Times New Roman"/>
          <w:sz w:val="24"/>
          <w:szCs w:val="24"/>
        </w:rPr>
        <w:t xml:space="preserve">Polskiej (RP) </w:t>
      </w:r>
      <w:r w:rsidRPr="00EF0952">
        <w:rPr>
          <w:rFonts w:ascii="Times New Roman" w:eastAsia="Times New Roman" w:hAnsi="Times New Roman" w:cs="Times New Roman"/>
          <w:sz w:val="24"/>
          <w:szCs w:val="24"/>
        </w:rPr>
        <w:t xml:space="preserve">podjął się w odpowiedzi na uzasadnioną opinię Komisji Europejskiej </w:t>
      </w:r>
      <w:r w:rsidR="00810C6A">
        <w:rPr>
          <w:rFonts w:ascii="Times New Roman" w:eastAsia="Times New Roman" w:hAnsi="Times New Roman" w:cs="Times New Roman"/>
          <w:sz w:val="24"/>
          <w:szCs w:val="24"/>
        </w:rPr>
        <w:t>(KE)</w:t>
      </w:r>
      <w:r w:rsidR="006C1218">
        <w:rPr>
          <w:rFonts w:ascii="Times New Roman" w:eastAsia="Times New Roman" w:hAnsi="Times New Roman" w:cs="Times New Roman"/>
          <w:sz w:val="24"/>
          <w:szCs w:val="24"/>
        </w:rPr>
        <w:t xml:space="preserve"> </w:t>
      </w:r>
      <w:r w:rsidRPr="00EF0952">
        <w:rPr>
          <w:rFonts w:ascii="Times New Roman" w:eastAsia="Times New Roman" w:hAnsi="Times New Roman" w:cs="Times New Roman"/>
          <w:sz w:val="24"/>
          <w:szCs w:val="24"/>
        </w:rPr>
        <w:t>z dnia 7 marca 2019 r.</w:t>
      </w:r>
      <w:r w:rsidR="00AC765D" w:rsidRPr="00AC765D">
        <w:rPr>
          <w:rFonts w:ascii="Times New Roman" w:eastAsia="Times New Roman" w:hAnsi="Times New Roman" w:cs="Times New Roman"/>
          <w:sz w:val="24"/>
          <w:szCs w:val="24"/>
        </w:rPr>
        <w:t xml:space="preserve"> </w:t>
      </w:r>
      <w:r w:rsidR="00AC765D" w:rsidRPr="003E65AA">
        <w:rPr>
          <w:rFonts w:ascii="Times New Roman" w:eastAsia="Times New Roman" w:hAnsi="Times New Roman" w:cs="Times New Roman"/>
          <w:sz w:val="24"/>
          <w:szCs w:val="24"/>
        </w:rPr>
        <w:t>(naruszenie nr 2016/2046)</w:t>
      </w:r>
      <w:r w:rsidRPr="00EF0952">
        <w:rPr>
          <w:rFonts w:ascii="Times New Roman" w:eastAsia="Times New Roman" w:hAnsi="Times New Roman" w:cs="Times New Roman"/>
          <w:sz w:val="24"/>
          <w:szCs w:val="24"/>
        </w:rPr>
        <w:t xml:space="preserve">, </w:t>
      </w:r>
      <w:r w:rsidRPr="00EF0952">
        <w:rPr>
          <w:rFonts w:ascii="Times New Roman" w:eastAsia="Times New Roman" w:hAnsi="Times New Roman" w:cs="Times New Roman"/>
          <w:sz w:val="24"/>
          <w:szCs w:val="24"/>
          <w:lang w:eastAsia="ar-SA"/>
        </w:rPr>
        <w:t>skierowaną do Rzeczypospolitej Polskiej na podstawie art. 258 Traktatu o funkcjonowaniu Unii Europejskiej</w:t>
      </w:r>
      <w:r w:rsidR="006F1550">
        <w:rPr>
          <w:rFonts w:ascii="Times New Roman" w:eastAsia="Times New Roman" w:hAnsi="Times New Roman" w:cs="Times New Roman"/>
          <w:sz w:val="24"/>
          <w:szCs w:val="24"/>
          <w:lang w:eastAsia="ar-SA"/>
        </w:rPr>
        <w:t>,</w:t>
      </w:r>
      <w:r w:rsidRPr="00EF0952">
        <w:rPr>
          <w:rFonts w:ascii="Times New Roman" w:eastAsia="Times New Roman" w:hAnsi="Times New Roman" w:cs="Times New Roman"/>
          <w:sz w:val="24"/>
          <w:szCs w:val="24"/>
          <w:lang w:eastAsia="ar-SA"/>
        </w:rPr>
        <w:t xml:space="preserve"> w sprawie uchybienia zobowiązaniom określonym w art. 11 ust. 1 i 3 dyrektywy Parlamentu Europejskiego i Rady 2011/92/UE z dnia 13 grudnia 20011 r. w sprawie oceny skutków wywieranych przez niektóre przedsięwzięcia publiczne i prywatne na środowisko</w:t>
      </w:r>
      <w:r w:rsidR="00546077">
        <w:rPr>
          <w:rFonts w:ascii="Times New Roman" w:eastAsia="Times New Roman" w:hAnsi="Times New Roman" w:cs="Times New Roman"/>
          <w:sz w:val="24"/>
          <w:szCs w:val="24"/>
          <w:lang w:eastAsia="ar-SA"/>
        </w:rPr>
        <w:t>, zwanej dalej</w:t>
      </w:r>
      <w:r w:rsidR="006C1218">
        <w:rPr>
          <w:rFonts w:ascii="Times New Roman" w:eastAsia="Times New Roman" w:hAnsi="Times New Roman" w:cs="Times New Roman"/>
          <w:sz w:val="24"/>
          <w:szCs w:val="24"/>
        </w:rPr>
        <w:t xml:space="preserve"> </w:t>
      </w:r>
      <w:r w:rsidR="00546077">
        <w:rPr>
          <w:rFonts w:ascii="Times New Roman" w:eastAsia="Times New Roman" w:hAnsi="Times New Roman" w:cs="Times New Roman"/>
          <w:sz w:val="24"/>
          <w:szCs w:val="24"/>
        </w:rPr>
        <w:t>„</w:t>
      </w:r>
      <w:r w:rsidRPr="00EF0952">
        <w:rPr>
          <w:rFonts w:ascii="Times New Roman" w:eastAsia="Times New Roman" w:hAnsi="Times New Roman" w:cs="Times New Roman"/>
          <w:sz w:val="24"/>
          <w:szCs w:val="24"/>
        </w:rPr>
        <w:t>dyrektyw</w:t>
      </w:r>
      <w:r w:rsidR="00546077">
        <w:rPr>
          <w:rFonts w:ascii="Times New Roman" w:eastAsia="Times New Roman" w:hAnsi="Times New Roman" w:cs="Times New Roman"/>
          <w:sz w:val="24"/>
          <w:szCs w:val="24"/>
        </w:rPr>
        <w:t>ą</w:t>
      </w:r>
      <w:r w:rsidRPr="00EF0952">
        <w:rPr>
          <w:rFonts w:ascii="Times New Roman" w:eastAsia="Times New Roman" w:hAnsi="Times New Roman" w:cs="Times New Roman"/>
          <w:sz w:val="24"/>
          <w:szCs w:val="24"/>
        </w:rPr>
        <w:t xml:space="preserve"> EIA</w:t>
      </w:r>
      <w:r w:rsidR="00546077">
        <w:rPr>
          <w:rFonts w:ascii="Times New Roman" w:eastAsia="Times New Roman" w:hAnsi="Times New Roman" w:cs="Times New Roman"/>
          <w:sz w:val="24"/>
          <w:szCs w:val="24"/>
        </w:rPr>
        <w:t>”</w:t>
      </w:r>
      <w:r w:rsidR="006C1218" w:rsidRPr="00EF0952">
        <w:rPr>
          <w:rFonts w:ascii="Times New Roman" w:eastAsia="Times New Roman" w:hAnsi="Times New Roman" w:cs="Times New Roman"/>
          <w:sz w:val="24"/>
          <w:szCs w:val="24"/>
        </w:rPr>
        <w:t xml:space="preserve">. </w:t>
      </w:r>
      <w:r w:rsidRPr="00EF0952">
        <w:rPr>
          <w:rFonts w:ascii="Times New Roman" w:eastAsia="Times New Roman" w:hAnsi="Times New Roman" w:cs="Times New Roman"/>
          <w:sz w:val="24"/>
          <w:szCs w:val="24"/>
        </w:rPr>
        <w:t>W przedstawionej opinii K</w:t>
      </w:r>
      <w:r w:rsidR="00810C6A">
        <w:rPr>
          <w:rFonts w:ascii="Times New Roman" w:eastAsia="Times New Roman" w:hAnsi="Times New Roman" w:cs="Times New Roman"/>
          <w:sz w:val="24"/>
          <w:szCs w:val="24"/>
        </w:rPr>
        <w:t>E</w:t>
      </w:r>
      <w:r w:rsidRPr="00EF0952">
        <w:rPr>
          <w:rFonts w:ascii="Times New Roman" w:eastAsia="Times New Roman" w:hAnsi="Times New Roman" w:cs="Times New Roman"/>
          <w:sz w:val="24"/>
          <w:szCs w:val="24"/>
        </w:rPr>
        <w:t xml:space="preserve"> sformułowała zarzuty niewłaściwej transpozycji dyrektywy EIA w zakresie art. 11 ust. 1 i 3, tj. regulacji dotyczących dostępu do wymiaru sprawiedliwości.</w:t>
      </w:r>
    </w:p>
    <w:p w14:paraId="3D5967D4" w14:textId="60A88673" w:rsidR="00EF0952" w:rsidRPr="00EF0952" w:rsidRDefault="00810C6A" w:rsidP="00EF6394">
      <w:pPr>
        <w:spacing w:before="120"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w:t>
      </w:r>
      <w:r w:rsidR="00EF0952" w:rsidRPr="00EF0952">
        <w:rPr>
          <w:rFonts w:ascii="Times New Roman" w:eastAsia="Times New Roman" w:hAnsi="Times New Roman" w:cs="Times New Roman"/>
          <w:sz w:val="24"/>
          <w:szCs w:val="24"/>
        </w:rPr>
        <w:t xml:space="preserve"> wskazała, że rozwiązania zastosowane w polskim porządku prawnym, w ustawach regulujących wydawanie decyzji dla przedsięwzięć objętych przepisami dyrektywy EIA, tj. przedsięwzięć mogących znacząco oddziaływać na środowisko, </w:t>
      </w:r>
      <w:r w:rsidR="00EF0952" w:rsidRPr="0077607E">
        <w:rPr>
          <w:rFonts w:ascii="Times New Roman" w:eastAsia="Times New Roman" w:hAnsi="Times New Roman" w:cs="Times New Roman"/>
          <w:sz w:val="24"/>
          <w:szCs w:val="24"/>
        </w:rPr>
        <w:t xml:space="preserve">w pewnych przypadkach wykluczają z mocy prawa możliwość zwrócenia się do sądu o przyznanie środków tymczasowych, tak </w:t>
      </w:r>
      <w:r w:rsidR="00820373">
        <w:rPr>
          <w:rFonts w:ascii="Times New Roman" w:eastAsia="Times New Roman" w:hAnsi="Times New Roman" w:cs="Times New Roman"/>
          <w:sz w:val="24"/>
          <w:szCs w:val="24"/>
        </w:rPr>
        <w:t>a</w:t>
      </w:r>
      <w:r w:rsidR="00EF0952" w:rsidRPr="0077607E">
        <w:rPr>
          <w:rFonts w:ascii="Times New Roman" w:eastAsia="Times New Roman" w:hAnsi="Times New Roman" w:cs="Times New Roman"/>
          <w:sz w:val="24"/>
          <w:szCs w:val="24"/>
        </w:rPr>
        <w:t>by można było zawiesić wykonanie przedsięwzięcia i zapobiec wynikającej z niego szkodzie dla środowiska do czasu rozstrzygnięcia</w:t>
      </w:r>
      <w:r w:rsidR="00594C0E" w:rsidRPr="0077607E">
        <w:rPr>
          <w:rFonts w:ascii="Times New Roman" w:eastAsia="Times New Roman" w:hAnsi="Times New Roman" w:cs="Times New Roman"/>
          <w:sz w:val="24"/>
          <w:szCs w:val="24"/>
        </w:rPr>
        <w:t>,</w:t>
      </w:r>
      <w:r w:rsidR="00EF0952" w:rsidRPr="0077607E">
        <w:rPr>
          <w:rFonts w:ascii="Times New Roman" w:eastAsia="Times New Roman" w:hAnsi="Times New Roman" w:cs="Times New Roman"/>
          <w:sz w:val="24"/>
          <w:szCs w:val="24"/>
        </w:rPr>
        <w:t xml:space="preserve"> czy decyzje te zostały wydane zgodnie z przepisami dyrektywy</w:t>
      </w:r>
      <w:r w:rsidR="00EF0952" w:rsidRPr="002E2657">
        <w:rPr>
          <w:rFonts w:ascii="Times New Roman" w:eastAsia="Times New Roman" w:hAnsi="Times New Roman" w:cs="Times New Roman"/>
          <w:sz w:val="24"/>
          <w:szCs w:val="24"/>
        </w:rPr>
        <w:t xml:space="preserve"> </w:t>
      </w:r>
      <w:r w:rsidR="00EF0952" w:rsidRPr="00EF0952">
        <w:rPr>
          <w:rFonts w:ascii="Times New Roman" w:eastAsia="Times New Roman" w:hAnsi="Times New Roman" w:cs="Times New Roman"/>
          <w:sz w:val="24"/>
          <w:szCs w:val="24"/>
        </w:rPr>
        <w:t>EIA. Do decyzji takich K</w:t>
      </w:r>
      <w:r>
        <w:rPr>
          <w:rFonts w:ascii="Times New Roman" w:eastAsia="Times New Roman" w:hAnsi="Times New Roman" w:cs="Times New Roman"/>
          <w:sz w:val="24"/>
          <w:szCs w:val="24"/>
        </w:rPr>
        <w:t>E</w:t>
      </w:r>
      <w:r w:rsidR="00EF0952" w:rsidRPr="00EF0952">
        <w:rPr>
          <w:rFonts w:ascii="Times New Roman" w:eastAsia="Times New Roman" w:hAnsi="Times New Roman" w:cs="Times New Roman"/>
          <w:sz w:val="24"/>
          <w:szCs w:val="24"/>
        </w:rPr>
        <w:t xml:space="preserve"> zaliczyła pozwolenia wodnoprawne, koncesje geologiczne i górnicze, pozwolenia na budowę oraz decyzje wydane na podstawie tzw. specustaw (ustawy z dnia 24 kwietnia 2009 r. </w:t>
      </w:r>
      <w:r w:rsidR="00EF0952" w:rsidRPr="00EF0952">
        <w:rPr>
          <w:rFonts w:ascii="Times New Roman" w:eastAsia="Times New Roman" w:hAnsi="Times New Roman" w:cs="Times New Roman"/>
          <w:iCs/>
          <w:sz w:val="24"/>
          <w:szCs w:val="24"/>
        </w:rPr>
        <w:t>o inwestycjach w zakresie terminalu regazyfikacyjnego skroplonego gazu ziemnego w Świnoujściu</w:t>
      </w:r>
      <w:r w:rsidR="00EF0952" w:rsidRPr="00EF0952">
        <w:rPr>
          <w:rFonts w:ascii="Times New Roman" w:eastAsia="Times New Roman" w:hAnsi="Times New Roman" w:cs="Times New Roman"/>
          <w:sz w:val="24"/>
          <w:szCs w:val="24"/>
        </w:rPr>
        <w:t>, ustawy z dnia 29</w:t>
      </w:r>
      <w:r w:rsidR="00820373">
        <w:rPr>
          <w:rFonts w:ascii="Times New Roman" w:eastAsia="Times New Roman" w:hAnsi="Times New Roman" w:cs="Times New Roman"/>
          <w:sz w:val="24"/>
          <w:szCs w:val="24"/>
        </w:rPr>
        <w:t> </w:t>
      </w:r>
      <w:r w:rsidR="00EF0952" w:rsidRPr="00EF0952">
        <w:rPr>
          <w:rFonts w:ascii="Times New Roman" w:eastAsia="Times New Roman" w:hAnsi="Times New Roman" w:cs="Times New Roman"/>
          <w:sz w:val="24"/>
          <w:szCs w:val="24"/>
        </w:rPr>
        <w:t xml:space="preserve">czerwca 2001 r. </w:t>
      </w:r>
      <w:r w:rsidR="00EF0952" w:rsidRPr="00EF0952">
        <w:rPr>
          <w:rFonts w:ascii="Times New Roman" w:eastAsia="Times New Roman" w:hAnsi="Times New Roman" w:cs="Times New Roman"/>
          <w:iCs/>
          <w:sz w:val="24"/>
          <w:szCs w:val="24"/>
        </w:rPr>
        <w:t>o przygotowaniu i realizacji inwestycji w zakresie obiektów energetyki jądrowej oraz inwestycji towarzyszących</w:t>
      </w:r>
      <w:r w:rsidR="00EF0952" w:rsidRPr="00EF0952">
        <w:rPr>
          <w:rFonts w:ascii="Times New Roman" w:eastAsia="Times New Roman" w:hAnsi="Times New Roman" w:cs="Times New Roman"/>
          <w:sz w:val="24"/>
          <w:szCs w:val="24"/>
        </w:rPr>
        <w:t xml:space="preserve">, ustawy z dnia 24 lipca 2015 r. </w:t>
      </w:r>
      <w:r w:rsidR="00EF0952" w:rsidRPr="00EF0952">
        <w:rPr>
          <w:rFonts w:ascii="Times New Roman" w:eastAsia="Times New Roman" w:hAnsi="Times New Roman" w:cs="Times New Roman"/>
          <w:iCs/>
          <w:sz w:val="24"/>
          <w:szCs w:val="24"/>
        </w:rPr>
        <w:t>o przygotowaniu i</w:t>
      </w:r>
      <w:r w:rsidR="0077327A">
        <w:rPr>
          <w:rFonts w:ascii="Times New Roman" w:eastAsia="Times New Roman" w:hAnsi="Times New Roman" w:cs="Times New Roman"/>
          <w:iCs/>
          <w:sz w:val="24"/>
          <w:szCs w:val="24"/>
        </w:rPr>
        <w:t> </w:t>
      </w:r>
      <w:r w:rsidR="00EF0952" w:rsidRPr="00EF0952">
        <w:rPr>
          <w:rFonts w:ascii="Times New Roman" w:eastAsia="Times New Roman" w:hAnsi="Times New Roman" w:cs="Times New Roman"/>
          <w:iCs/>
          <w:sz w:val="24"/>
          <w:szCs w:val="24"/>
        </w:rPr>
        <w:t>realizacji strategicznych inwestycji w zakresie sieci przesyłowych</w:t>
      </w:r>
      <w:r w:rsidR="00EF0952" w:rsidRPr="00EF0952">
        <w:rPr>
          <w:rFonts w:ascii="Times New Roman" w:eastAsia="Times New Roman" w:hAnsi="Times New Roman" w:cs="Times New Roman"/>
          <w:sz w:val="24"/>
          <w:szCs w:val="24"/>
        </w:rPr>
        <w:t xml:space="preserve">, ustawy z dnia 24 lipca 2017 r. </w:t>
      </w:r>
      <w:r w:rsidR="00EF0952" w:rsidRPr="00EF0952">
        <w:rPr>
          <w:rFonts w:ascii="Times New Roman" w:eastAsia="Times New Roman" w:hAnsi="Times New Roman" w:cs="Times New Roman"/>
          <w:iCs/>
          <w:sz w:val="24"/>
          <w:szCs w:val="24"/>
        </w:rPr>
        <w:t>o inwestycjach w zakresie budowy drogi wodnej łączącej Zalew Wiślany z Zatoką Gdańską</w:t>
      </w:r>
      <w:r w:rsidR="00EF0952" w:rsidRPr="00EF0952">
        <w:rPr>
          <w:rFonts w:ascii="Times New Roman" w:eastAsia="Times New Roman" w:hAnsi="Times New Roman" w:cs="Times New Roman"/>
          <w:sz w:val="24"/>
          <w:szCs w:val="24"/>
        </w:rPr>
        <w:t xml:space="preserve">). </w:t>
      </w:r>
    </w:p>
    <w:p w14:paraId="29F0F69A" w14:textId="47C1944E" w:rsidR="00EF0952" w:rsidRPr="00EF0952" w:rsidRDefault="00EF0952" w:rsidP="00EF6394">
      <w:pPr>
        <w:spacing w:before="120" w:after="0" w:line="360" w:lineRule="auto"/>
        <w:ind w:firstLine="709"/>
        <w:jc w:val="both"/>
        <w:rPr>
          <w:rFonts w:ascii="Times New Roman" w:eastAsia="Times New Roman" w:hAnsi="Times New Roman" w:cs="Times New Roman"/>
          <w:iCs/>
          <w:sz w:val="24"/>
          <w:szCs w:val="24"/>
        </w:rPr>
      </w:pPr>
      <w:r w:rsidRPr="00EF0952">
        <w:rPr>
          <w:rFonts w:ascii="Times New Roman" w:eastAsia="Times New Roman" w:hAnsi="Times New Roman" w:cs="Times New Roman"/>
          <w:sz w:val="24"/>
          <w:szCs w:val="24"/>
        </w:rPr>
        <w:t>K</w:t>
      </w:r>
      <w:r w:rsidR="00810C6A">
        <w:rPr>
          <w:rFonts w:ascii="Times New Roman" w:eastAsia="Times New Roman" w:hAnsi="Times New Roman" w:cs="Times New Roman"/>
          <w:sz w:val="24"/>
          <w:szCs w:val="24"/>
        </w:rPr>
        <w:t>E</w:t>
      </w:r>
      <w:r w:rsidRPr="00EF0952">
        <w:rPr>
          <w:rFonts w:ascii="Times New Roman" w:eastAsia="Times New Roman" w:hAnsi="Times New Roman" w:cs="Times New Roman"/>
          <w:sz w:val="24"/>
          <w:szCs w:val="24"/>
        </w:rPr>
        <w:t xml:space="preserve"> wskazała również, że R</w:t>
      </w:r>
      <w:r w:rsidR="00CB6B0D">
        <w:rPr>
          <w:rFonts w:ascii="Times New Roman" w:eastAsia="Times New Roman" w:hAnsi="Times New Roman" w:cs="Times New Roman"/>
          <w:sz w:val="24"/>
          <w:szCs w:val="24"/>
        </w:rPr>
        <w:t>P</w:t>
      </w:r>
      <w:r w:rsidRPr="00EF0952">
        <w:rPr>
          <w:rFonts w:ascii="Times New Roman" w:eastAsia="Times New Roman" w:hAnsi="Times New Roman" w:cs="Times New Roman"/>
          <w:sz w:val="24"/>
          <w:szCs w:val="24"/>
        </w:rPr>
        <w:t xml:space="preserve"> naruszyła art. 11 ust. 1 dyrektywy EIA przez ograniczenie kontroli sądowej w odniesieniu do wskazanych w niektórych specustawach </w:t>
      </w:r>
      <w:r w:rsidR="00D55FEF">
        <w:rPr>
          <w:rFonts w:ascii="Times New Roman" w:eastAsia="Times New Roman" w:hAnsi="Times New Roman" w:cs="Times New Roman"/>
          <w:sz w:val="24"/>
          <w:szCs w:val="24"/>
        </w:rPr>
        <w:t>rozstrzygnięć</w:t>
      </w:r>
      <w:r w:rsidRPr="0077607E">
        <w:rPr>
          <w:rFonts w:ascii="Times New Roman" w:eastAsia="Times New Roman" w:hAnsi="Times New Roman" w:cs="Times New Roman"/>
          <w:sz w:val="24"/>
          <w:szCs w:val="24"/>
        </w:rPr>
        <w:t xml:space="preserve"> </w:t>
      </w:r>
      <w:r w:rsidRPr="0077607E">
        <w:rPr>
          <w:rFonts w:ascii="Times New Roman" w:eastAsia="Times New Roman" w:hAnsi="Times New Roman" w:cs="Times New Roman"/>
          <w:sz w:val="24"/>
          <w:szCs w:val="24"/>
        </w:rPr>
        <w:lastRenderedPageBreak/>
        <w:t>o</w:t>
      </w:r>
      <w:r w:rsidR="00820373">
        <w:rPr>
          <w:rFonts w:ascii="Times New Roman" w:eastAsia="Times New Roman" w:hAnsi="Times New Roman" w:cs="Times New Roman"/>
          <w:sz w:val="24"/>
          <w:szCs w:val="24"/>
        </w:rPr>
        <w:t> </w:t>
      </w:r>
      <w:r w:rsidRPr="0077607E">
        <w:rPr>
          <w:rFonts w:ascii="Times New Roman" w:eastAsia="Times New Roman" w:hAnsi="Times New Roman" w:cs="Times New Roman"/>
          <w:sz w:val="24"/>
          <w:szCs w:val="24"/>
        </w:rPr>
        <w:t>natychmiastowej wykonalności do możliwości stwierdzenia, że decyzja narusza prawo.</w:t>
      </w:r>
      <w:r w:rsidRPr="00EF0952">
        <w:rPr>
          <w:rFonts w:ascii="Times New Roman" w:eastAsia="Times New Roman" w:hAnsi="Times New Roman" w:cs="Times New Roman"/>
          <w:sz w:val="24"/>
          <w:szCs w:val="24"/>
        </w:rPr>
        <w:t xml:space="preserve"> K</w:t>
      </w:r>
      <w:r w:rsidR="00810C6A">
        <w:rPr>
          <w:rFonts w:ascii="Times New Roman" w:eastAsia="Times New Roman" w:hAnsi="Times New Roman" w:cs="Times New Roman"/>
          <w:sz w:val="24"/>
          <w:szCs w:val="24"/>
        </w:rPr>
        <w:t>E</w:t>
      </w:r>
      <w:r w:rsidRPr="00EF0952">
        <w:rPr>
          <w:rFonts w:ascii="Times New Roman" w:eastAsia="Times New Roman" w:hAnsi="Times New Roman" w:cs="Times New Roman"/>
          <w:sz w:val="24"/>
          <w:szCs w:val="24"/>
        </w:rPr>
        <w:t xml:space="preserve"> wskazała, że ograniczenia w tym zakresie znajdują się w: ustawie z dnia 10 kwietnia 2003 r. </w:t>
      </w:r>
      <w:r w:rsidRPr="00EF0952">
        <w:rPr>
          <w:rFonts w:ascii="Times New Roman" w:eastAsia="Times New Roman" w:hAnsi="Times New Roman" w:cs="Times New Roman"/>
          <w:iCs/>
          <w:sz w:val="24"/>
          <w:szCs w:val="24"/>
        </w:rPr>
        <w:t>o szczególnych zasadach przygotowania i realizacji inwestycji w zakresie dróg publicznych</w:t>
      </w:r>
      <w:r w:rsidRPr="00EF0952">
        <w:rPr>
          <w:rFonts w:ascii="Times New Roman" w:eastAsia="Times New Roman" w:hAnsi="Times New Roman" w:cs="Times New Roman"/>
          <w:sz w:val="24"/>
          <w:szCs w:val="24"/>
        </w:rPr>
        <w:t xml:space="preserve">, ustawie z dnia 28 marca 2003 r. </w:t>
      </w:r>
      <w:r w:rsidRPr="00EF0952">
        <w:rPr>
          <w:rFonts w:ascii="Times New Roman" w:eastAsia="Times New Roman" w:hAnsi="Times New Roman" w:cs="Times New Roman"/>
          <w:iCs/>
          <w:sz w:val="24"/>
          <w:szCs w:val="24"/>
        </w:rPr>
        <w:t>o transporcie kolejowym</w:t>
      </w:r>
      <w:r w:rsidRPr="00EF0952">
        <w:rPr>
          <w:rFonts w:ascii="Times New Roman" w:eastAsia="Times New Roman" w:hAnsi="Times New Roman" w:cs="Times New Roman"/>
          <w:sz w:val="24"/>
          <w:szCs w:val="24"/>
        </w:rPr>
        <w:t xml:space="preserve">, ustawie z dnia 24 lipca 2015 r. </w:t>
      </w:r>
      <w:r w:rsidRPr="00EF0952">
        <w:rPr>
          <w:rFonts w:ascii="Times New Roman" w:eastAsia="Times New Roman" w:hAnsi="Times New Roman" w:cs="Times New Roman"/>
          <w:iCs/>
          <w:sz w:val="24"/>
          <w:szCs w:val="24"/>
        </w:rPr>
        <w:t>o przygotowaniu i realizacji strategicznych inwestycji w zakresie sieci przesyłowych</w:t>
      </w:r>
      <w:r w:rsidRPr="00EF0952">
        <w:rPr>
          <w:rFonts w:ascii="Times New Roman" w:eastAsia="Times New Roman" w:hAnsi="Times New Roman" w:cs="Times New Roman"/>
          <w:sz w:val="24"/>
          <w:szCs w:val="24"/>
        </w:rPr>
        <w:t xml:space="preserve">, ustawie z dnia 8 lipca 2010 r. </w:t>
      </w:r>
      <w:r w:rsidRPr="00EF0952">
        <w:rPr>
          <w:rFonts w:ascii="Times New Roman" w:eastAsia="Times New Roman" w:hAnsi="Times New Roman" w:cs="Times New Roman"/>
          <w:iCs/>
          <w:sz w:val="24"/>
          <w:szCs w:val="24"/>
        </w:rPr>
        <w:t>o szczególnych zasadach przygotowania do realizacji inwestycji w zakresie budowli przeciwpowodziowych, ustawie z dnia 12 lutego 2009</w:t>
      </w:r>
      <w:r w:rsidR="006F1550">
        <w:rPr>
          <w:rFonts w:ascii="Times New Roman" w:eastAsia="Times New Roman" w:hAnsi="Times New Roman" w:cs="Times New Roman"/>
          <w:iCs/>
          <w:sz w:val="24"/>
          <w:szCs w:val="24"/>
        </w:rPr>
        <w:t> </w:t>
      </w:r>
      <w:r w:rsidRPr="00EF0952">
        <w:rPr>
          <w:rFonts w:ascii="Times New Roman" w:eastAsia="Times New Roman" w:hAnsi="Times New Roman" w:cs="Times New Roman"/>
          <w:iCs/>
          <w:sz w:val="24"/>
          <w:szCs w:val="24"/>
        </w:rPr>
        <w:t>r. o szczególnych zasadach przygotowania i realizacji inwestycji w zakresie lotnisk użytku publicznego, ustawie z dnia 24</w:t>
      </w:r>
      <w:r w:rsidR="00820373">
        <w:rPr>
          <w:rFonts w:ascii="Times New Roman" w:eastAsia="Times New Roman" w:hAnsi="Times New Roman" w:cs="Times New Roman"/>
          <w:iCs/>
          <w:sz w:val="24"/>
          <w:szCs w:val="24"/>
        </w:rPr>
        <w:t> </w:t>
      </w:r>
      <w:r w:rsidRPr="00EF0952">
        <w:rPr>
          <w:rFonts w:ascii="Times New Roman" w:eastAsia="Times New Roman" w:hAnsi="Times New Roman" w:cs="Times New Roman"/>
          <w:iCs/>
          <w:sz w:val="24"/>
          <w:szCs w:val="24"/>
        </w:rPr>
        <w:t>kwietnia 2009 r. o inwestycjach w zakresie terminalu regazyfikacyjnego skroplonego gazu ziemnego w Świnoujściu, ustawie z dnia 29 czerwca 2001</w:t>
      </w:r>
      <w:r w:rsidR="006F1550">
        <w:rPr>
          <w:rFonts w:ascii="Times New Roman" w:eastAsia="Times New Roman" w:hAnsi="Times New Roman" w:cs="Times New Roman"/>
          <w:iCs/>
          <w:sz w:val="24"/>
          <w:szCs w:val="24"/>
        </w:rPr>
        <w:t> </w:t>
      </w:r>
      <w:r w:rsidRPr="00EF0952">
        <w:rPr>
          <w:rFonts w:ascii="Times New Roman" w:eastAsia="Times New Roman" w:hAnsi="Times New Roman" w:cs="Times New Roman"/>
          <w:iCs/>
          <w:sz w:val="24"/>
          <w:szCs w:val="24"/>
        </w:rPr>
        <w:t xml:space="preserve">r. o przygotowaniu i realizacji inwestycji w zakresie obiektów energetyki jądrowej oraz inwestycji towarzyszących, ustawie z dnia 24 lipca 2017 r. o inwestycjach w zakresie budowy drogi wodnej łączącej Zalew Wiślany z Zatoką Gdańską. </w:t>
      </w:r>
    </w:p>
    <w:p w14:paraId="1C312978" w14:textId="477689D9" w:rsidR="00EF0952" w:rsidRPr="00AF7063" w:rsidRDefault="00EF0952" w:rsidP="00EF6394">
      <w:pPr>
        <w:spacing w:before="120" w:after="0" w:line="360" w:lineRule="auto"/>
        <w:ind w:firstLine="708"/>
        <w:jc w:val="both"/>
        <w:rPr>
          <w:rFonts w:ascii="Times New Roman" w:eastAsia="Times New Roman" w:hAnsi="Times New Roman" w:cs="Times New Roman"/>
          <w:sz w:val="24"/>
          <w:szCs w:val="24"/>
        </w:rPr>
      </w:pPr>
      <w:r w:rsidRPr="00EF0952">
        <w:rPr>
          <w:rFonts w:ascii="Times New Roman" w:eastAsia="Times New Roman" w:hAnsi="Times New Roman" w:cs="Times New Roman"/>
          <w:sz w:val="24"/>
          <w:szCs w:val="24"/>
        </w:rPr>
        <w:t>Ponadto K</w:t>
      </w:r>
      <w:r w:rsidR="00810C6A">
        <w:rPr>
          <w:rFonts w:ascii="Times New Roman" w:eastAsia="Times New Roman" w:hAnsi="Times New Roman" w:cs="Times New Roman"/>
          <w:sz w:val="24"/>
          <w:szCs w:val="24"/>
        </w:rPr>
        <w:t>E</w:t>
      </w:r>
      <w:r w:rsidRPr="00EF0952">
        <w:rPr>
          <w:rFonts w:ascii="Times New Roman" w:eastAsia="Times New Roman" w:hAnsi="Times New Roman" w:cs="Times New Roman"/>
          <w:sz w:val="24"/>
          <w:szCs w:val="24"/>
        </w:rPr>
        <w:t xml:space="preserve"> wskazała, że </w:t>
      </w:r>
      <w:r w:rsidR="006C1218">
        <w:rPr>
          <w:rFonts w:ascii="Times New Roman" w:eastAsia="Times New Roman" w:hAnsi="Times New Roman" w:cs="Times New Roman"/>
          <w:sz w:val="24"/>
          <w:szCs w:val="24"/>
        </w:rPr>
        <w:t>RP</w:t>
      </w:r>
      <w:r w:rsidRPr="00EF0952">
        <w:rPr>
          <w:rFonts w:ascii="Times New Roman" w:eastAsia="Times New Roman" w:hAnsi="Times New Roman" w:cs="Times New Roman"/>
          <w:sz w:val="24"/>
          <w:szCs w:val="24"/>
        </w:rPr>
        <w:t xml:space="preserve">, nie zapewniając organizacjom </w:t>
      </w:r>
      <w:r w:rsidRPr="0077607E">
        <w:rPr>
          <w:rFonts w:ascii="Times New Roman" w:eastAsia="Times New Roman" w:hAnsi="Times New Roman" w:cs="Times New Roman"/>
          <w:sz w:val="24"/>
          <w:szCs w:val="24"/>
        </w:rPr>
        <w:t>pozarządowym możliwości wniesienia odwołania i skargi do sądu od decyzji w sprawie zezwolenia na inwestycję, dotyczących pozwoleń wodnoprawnych, pozwoleń na budowę oraz koncesji geologicznych</w:t>
      </w:r>
      <w:r w:rsidR="006F1550">
        <w:rPr>
          <w:rFonts w:ascii="Times New Roman" w:eastAsia="Times New Roman" w:hAnsi="Times New Roman" w:cs="Times New Roman"/>
          <w:sz w:val="24"/>
          <w:szCs w:val="24"/>
        </w:rPr>
        <w:t>,</w:t>
      </w:r>
      <w:r w:rsidRPr="0077607E">
        <w:rPr>
          <w:rFonts w:ascii="Times New Roman" w:eastAsia="Times New Roman" w:hAnsi="Times New Roman" w:cs="Times New Roman"/>
          <w:sz w:val="24"/>
          <w:szCs w:val="24"/>
        </w:rPr>
        <w:t xml:space="preserve"> w zakresie ich zgodności z </w:t>
      </w:r>
      <w:r w:rsidRPr="00AF7063">
        <w:rPr>
          <w:rFonts w:ascii="Times New Roman" w:eastAsia="Times New Roman" w:hAnsi="Times New Roman" w:cs="Times New Roman"/>
          <w:sz w:val="24"/>
          <w:szCs w:val="24"/>
        </w:rPr>
        <w:t xml:space="preserve">przepisami dyrektywy </w:t>
      </w:r>
      <w:r w:rsidRPr="00C87BEF" w:rsidDel="00D55FEF">
        <w:rPr>
          <w:rFonts w:ascii="Times New Roman" w:eastAsia="Times New Roman" w:hAnsi="Times New Roman" w:cs="Times New Roman"/>
          <w:sz w:val="24"/>
          <w:szCs w:val="24"/>
        </w:rPr>
        <w:t>EIA</w:t>
      </w:r>
      <w:r w:rsidR="006F1550">
        <w:rPr>
          <w:rFonts w:ascii="Times New Roman" w:eastAsia="Times New Roman" w:hAnsi="Times New Roman" w:cs="Times New Roman"/>
          <w:sz w:val="24"/>
          <w:szCs w:val="24"/>
        </w:rPr>
        <w:t>,</w:t>
      </w:r>
      <w:r w:rsidRPr="00C87BEF" w:rsidDel="00D55FEF">
        <w:rPr>
          <w:rFonts w:ascii="Times New Roman" w:eastAsia="Times New Roman" w:hAnsi="Times New Roman" w:cs="Times New Roman"/>
          <w:sz w:val="24"/>
          <w:szCs w:val="24"/>
        </w:rPr>
        <w:t xml:space="preserve"> lub ograniczając taką możliwość, naruszyła art. 11 ust. 1 i 3 tej dyrektywy. </w:t>
      </w:r>
    </w:p>
    <w:p w14:paraId="2510AAED" w14:textId="0BC3DB0F" w:rsidR="00EF0952" w:rsidRDefault="00EF0952" w:rsidP="00EF6394">
      <w:pPr>
        <w:spacing w:before="120" w:after="0" w:line="360" w:lineRule="auto"/>
        <w:ind w:firstLine="709"/>
        <w:jc w:val="both"/>
        <w:rPr>
          <w:rFonts w:ascii="Times New Roman" w:eastAsia="Times New Roman" w:hAnsi="Times New Roman" w:cs="Times New Roman"/>
          <w:sz w:val="24"/>
          <w:szCs w:val="24"/>
        </w:rPr>
      </w:pPr>
      <w:bookmarkStart w:id="1" w:name="_Hlk53137998"/>
      <w:r w:rsidRPr="00AF7063">
        <w:rPr>
          <w:rFonts w:ascii="Times New Roman" w:eastAsia="Times New Roman" w:hAnsi="Times New Roman" w:cs="Times New Roman"/>
          <w:sz w:val="24"/>
          <w:szCs w:val="24"/>
        </w:rPr>
        <w:t xml:space="preserve">W stanowisku z dnia </w:t>
      </w:r>
      <w:r w:rsidRPr="00233A36">
        <w:rPr>
          <w:rFonts w:ascii="Times New Roman" w:eastAsia="Times New Roman" w:hAnsi="Times New Roman" w:cs="Times New Roman"/>
          <w:sz w:val="24"/>
          <w:szCs w:val="24"/>
        </w:rPr>
        <w:t>8 maja 2019 r. Rząd R</w:t>
      </w:r>
      <w:r w:rsidR="00CB6B0D">
        <w:rPr>
          <w:rFonts w:ascii="Times New Roman" w:eastAsia="Times New Roman" w:hAnsi="Times New Roman" w:cs="Times New Roman"/>
          <w:sz w:val="24"/>
          <w:szCs w:val="24"/>
        </w:rPr>
        <w:t>P</w:t>
      </w:r>
      <w:r w:rsidRPr="00233A36">
        <w:rPr>
          <w:rFonts w:ascii="Times New Roman" w:eastAsia="Times New Roman" w:hAnsi="Times New Roman" w:cs="Times New Roman"/>
          <w:sz w:val="24"/>
          <w:szCs w:val="24"/>
        </w:rPr>
        <w:t xml:space="preserve"> uznał, że wymienione przez K</w:t>
      </w:r>
      <w:r w:rsidR="00CB6B0D">
        <w:rPr>
          <w:rFonts w:ascii="Times New Roman" w:eastAsia="Times New Roman" w:hAnsi="Times New Roman" w:cs="Times New Roman"/>
          <w:sz w:val="24"/>
          <w:szCs w:val="24"/>
        </w:rPr>
        <w:t>E</w:t>
      </w:r>
      <w:r w:rsidRPr="00233A36">
        <w:rPr>
          <w:rFonts w:ascii="Times New Roman" w:eastAsia="Times New Roman" w:hAnsi="Times New Roman" w:cs="Times New Roman"/>
          <w:sz w:val="24"/>
          <w:szCs w:val="24"/>
        </w:rPr>
        <w:t xml:space="preserve"> naruszenia wymagają podjęcia odpowiednich prac legislacyjnych w celu zapewnienia rezultatu, jaki wynika z treści art. 11 ust. 1 i 3 dyrektywy EIA. </w:t>
      </w:r>
      <w:r w:rsidRPr="00C87BEF">
        <w:rPr>
          <w:rFonts w:ascii="Times New Roman" w:eastAsia="Times New Roman" w:hAnsi="Times New Roman" w:cs="Times New Roman"/>
          <w:sz w:val="24"/>
          <w:szCs w:val="24"/>
        </w:rPr>
        <w:t>Rząd R</w:t>
      </w:r>
      <w:r w:rsidR="00CB6B0D">
        <w:rPr>
          <w:rFonts w:ascii="Times New Roman" w:eastAsia="Times New Roman" w:hAnsi="Times New Roman" w:cs="Times New Roman"/>
          <w:sz w:val="24"/>
          <w:szCs w:val="24"/>
        </w:rPr>
        <w:t>P</w:t>
      </w:r>
      <w:r w:rsidRPr="00EF0952">
        <w:rPr>
          <w:rFonts w:ascii="Times New Roman" w:eastAsia="Times New Roman" w:hAnsi="Times New Roman" w:cs="Times New Roman"/>
          <w:sz w:val="24"/>
          <w:szCs w:val="24"/>
        </w:rPr>
        <w:t xml:space="preserve"> wskazał w odpowiedzi na uzasadnioną opinię, że w celu wyeliminowania podniesionych w niej naruszeń, podstawowym i właściwym środkiem będzie zapewnienie stronom postępowania, w tym organizacjom ekologicznym (występującym w sprawie na prawach strony), możliwości zwrócenia się do właściwego organu oraz </w:t>
      </w:r>
      <w:r w:rsidR="00523B02">
        <w:rPr>
          <w:rFonts w:ascii="Times New Roman" w:eastAsia="Times New Roman" w:hAnsi="Times New Roman" w:cs="Times New Roman"/>
          <w:sz w:val="24"/>
          <w:szCs w:val="24"/>
        </w:rPr>
        <w:t xml:space="preserve">– </w:t>
      </w:r>
      <w:r w:rsidRPr="00EF0952">
        <w:rPr>
          <w:rFonts w:ascii="Times New Roman" w:eastAsia="Times New Roman" w:hAnsi="Times New Roman" w:cs="Times New Roman"/>
          <w:sz w:val="24"/>
          <w:szCs w:val="24"/>
        </w:rPr>
        <w:t>na etapie skargi do sądu</w:t>
      </w:r>
      <w:r w:rsidR="00523B02">
        <w:rPr>
          <w:rFonts w:ascii="Times New Roman" w:eastAsia="Times New Roman" w:hAnsi="Times New Roman" w:cs="Times New Roman"/>
          <w:sz w:val="24"/>
          <w:szCs w:val="24"/>
        </w:rPr>
        <w:t xml:space="preserve"> –</w:t>
      </w:r>
      <w:r w:rsidRPr="00EF0952">
        <w:rPr>
          <w:rFonts w:ascii="Times New Roman" w:eastAsia="Times New Roman" w:hAnsi="Times New Roman" w:cs="Times New Roman"/>
          <w:sz w:val="24"/>
          <w:szCs w:val="24"/>
        </w:rPr>
        <w:t xml:space="preserve"> o zastosowanie środka tymczasowego </w:t>
      </w:r>
      <w:r w:rsidRPr="0077607E">
        <w:rPr>
          <w:rFonts w:ascii="Times New Roman" w:eastAsia="Times New Roman" w:hAnsi="Times New Roman" w:cs="Times New Roman"/>
          <w:sz w:val="24"/>
          <w:szCs w:val="24"/>
        </w:rPr>
        <w:t>w postaci wstrzymania wykonania decyzji</w:t>
      </w:r>
      <w:r w:rsidRPr="002E2657">
        <w:rPr>
          <w:rFonts w:ascii="Times New Roman" w:eastAsia="Times New Roman" w:hAnsi="Times New Roman" w:cs="Times New Roman"/>
          <w:sz w:val="24"/>
          <w:szCs w:val="24"/>
        </w:rPr>
        <w:t xml:space="preserve"> </w:t>
      </w:r>
      <w:r w:rsidRPr="00EF0952">
        <w:rPr>
          <w:rFonts w:ascii="Times New Roman" w:eastAsia="Times New Roman" w:hAnsi="Times New Roman" w:cs="Times New Roman"/>
          <w:sz w:val="24"/>
          <w:szCs w:val="24"/>
        </w:rPr>
        <w:t xml:space="preserve">o środowiskowych uwarunkowaniach, zwanej </w:t>
      </w:r>
      <w:r w:rsidR="00EB317D">
        <w:rPr>
          <w:rFonts w:ascii="Times New Roman" w:eastAsia="Times New Roman" w:hAnsi="Times New Roman" w:cs="Times New Roman"/>
          <w:sz w:val="24"/>
          <w:szCs w:val="24"/>
        </w:rPr>
        <w:t xml:space="preserve">dalej </w:t>
      </w:r>
      <w:r w:rsidRPr="00EF0952">
        <w:rPr>
          <w:rFonts w:ascii="Times New Roman" w:eastAsia="Times New Roman" w:hAnsi="Times New Roman" w:cs="Times New Roman"/>
          <w:sz w:val="24"/>
          <w:szCs w:val="24"/>
        </w:rPr>
        <w:t>również „</w:t>
      </w:r>
      <w:r w:rsidR="00300585">
        <w:rPr>
          <w:rFonts w:ascii="Times New Roman" w:eastAsia="Times New Roman" w:hAnsi="Times New Roman" w:cs="Times New Roman"/>
          <w:sz w:val="24"/>
          <w:szCs w:val="24"/>
        </w:rPr>
        <w:t>decyzją środowiskową</w:t>
      </w:r>
      <w:r w:rsidRPr="00EF0952">
        <w:rPr>
          <w:rFonts w:ascii="Times New Roman" w:eastAsia="Times New Roman" w:hAnsi="Times New Roman" w:cs="Times New Roman"/>
          <w:sz w:val="24"/>
          <w:szCs w:val="24"/>
        </w:rPr>
        <w:t>”. Ponadto Rząd R</w:t>
      </w:r>
      <w:r w:rsidR="00CB6B0D">
        <w:rPr>
          <w:rFonts w:ascii="Times New Roman" w:eastAsia="Times New Roman" w:hAnsi="Times New Roman" w:cs="Times New Roman"/>
          <w:sz w:val="24"/>
          <w:szCs w:val="24"/>
        </w:rPr>
        <w:t>P</w:t>
      </w:r>
      <w:r w:rsidRPr="00EF0952">
        <w:rPr>
          <w:rFonts w:ascii="Times New Roman" w:eastAsia="Times New Roman" w:hAnsi="Times New Roman" w:cs="Times New Roman"/>
          <w:sz w:val="24"/>
          <w:szCs w:val="24"/>
        </w:rPr>
        <w:t xml:space="preserve"> wskazał, że dokona przeglądu wszystkich obowiązujących regulacji prawnych, w celu wyeliminowania ewentualnych niezgodności przepisów z art. 11 ust. 1 i 3 dyrektywy EIA. </w:t>
      </w:r>
    </w:p>
    <w:bookmarkEnd w:id="1"/>
    <w:p w14:paraId="0B7A00C5" w14:textId="68634A80" w:rsidR="00EF0952" w:rsidRPr="00EF0952" w:rsidRDefault="00EF0952" w:rsidP="00EF6394">
      <w:pPr>
        <w:spacing w:before="120" w:after="0" w:line="360" w:lineRule="auto"/>
        <w:ind w:firstLine="709"/>
        <w:jc w:val="both"/>
        <w:rPr>
          <w:rFonts w:ascii="Times New Roman" w:eastAsia="Times New Roman" w:hAnsi="Times New Roman" w:cs="Times New Roman"/>
          <w:sz w:val="24"/>
          <w:szCs w:val="24"/>
          <w:lang w:eastAsia="ar-SA"/>
        </w:rPr>
      </w:pPr>
      <w:r w:rsidRPr="00EF0952">
        <w:rPr>
          <w:rFonts w:ascii="Times New Roman" w:eastAsia="Times New Roman" w:hAnsi="Times New Roman" w:cs="Times New Roman"/>
          <w:sz w:val="24"/>
          <w:szCs w:val="24"/>
          <w:lang w:eastAsia="ar-SA"/>
        </w:rPr>
        <w:t>Polska procedura wydawania pozwoleń na realizację inwestycji</w:t>
      </w:r>
      <w:r w:rsidR="003E7A1C">
        <w:rPr>
          <w:rFonts w:ascii="Times New Roman" w:eastAsia="Times New Roman" w:hAnsi="Times New Roman" w:cs="Times New Roman"/>
          <w:sz w:val="24"/>
          <w:szCs w:val="24"/>
          <w:lang w:eastAsia="ar-SA"/>
        </w:rPr>
        <w:t>,</w:t>
      </w:r>
      <w:r w:rsidRPr="00EF0952">
        <w:rPr>
          <w:rFonts w:ascii="Times New Roman" w:eastAsia="Times New Roman" w:hAnsi="Times New Roman" w:cs="Times New Roman"/>
          <w:sz w:val="24"/>
          <w:szCs w:val="24"/>
          <w:lang w:eastAsia="ar-SA"/>
        </w:rPr>
        <w:t xml:space="preserve"> kwalifikowanych jako przedsięwzięcia mogące znacząco oddziaływać na środowisko, zasadniczo podzielona jest na dwa główne etapy. Pierwszy etap , zgodnie z art. 71 ust. 1 </w:t>
      </w:r>
      <w:r w:rsidRPr="00EF0952">
        <w:rPr>
          <w:rFonts w:ascii="Times New Roman" w:eastAsia="Times New Roman" w:hAnsi="Times New Roman" w:cs="Times New Roman"/>
          <w:sz w:val="24"/>
          <w:szCs w:val="24"/>
        </w:rPr>
        <w:t>ustawy z dnia 3 października 2008</w:t>
      </w:r>
      <w:r w:rsidR="006F1550">
        <w:rPr>
          <w:rFonts w:ascii="Times New Roman" w:eastAsia="Times New Roman" w:hAnsi="Times New Roman" w:cs="Times New Roman"/>
          <w:sz w:val="24"/>
          <w:szCs w:val="24"/>
        </w:rPr>
        <w:t> </w:t>
      </w:r>
      <w:r w:rsidRPr="00EF0952">
        <w:rPr>
          <w:rFonts w:ascii="Times New Roman" w:eastAsia="Times New Roman" w:hAnsi="Times New Roman" w:cs="Times New Roman"/>
          <w:sz w:val="24"/>
          <w:szCs w:val="24"/>
        </w:rPr>
        <w:t xml:space="preserve">r. </w:t>
      </w:r>
      <w:r w:rsidRPr="00EF0952">
        <w:rPr>
          <w:rFonts w:ascii="Times New Roman" w:eastAsia="Times New Roman" w:hAnsi="Times New Roman" w:cs="Times New Roman"/>
          <w:sz w:val="24"/>
          <w:szCs w:val="24"/>
        </w:rPr>
        <w:lastRenderedPageBreak/>
        <w:t>o udostępnianiu informacji o środowisku i jego ochronie, udziale społeczeństwa w ochronie środowiska oraz o ocenach oddziaływania na środowisko, zwanej dalej „ustawą ooś”</w:t>
      </w:r>
      <w:r w:rsidRPr="00EF0952">
        <w:rPr>
          <w:rFonts w:ascii="Times New Roman" w:eastAsia="Times New Roman" w:hAnsi="Times New Roman" w:cs="Times New Roman"/>
          <w:sz w:val="24"/>
          <w:szCs w:val="24"/>
          <w:lang w:eastAsia="ar-SA"/>
        </w:rPr>
        <w:t>,</w:t>
      </w:r>
      <w:r w:rsidR="003E7A1C">
        <w:rPr>
          <w:rFonts w:ascii="Times New Roman" w:eastAsia="Times New Roman" w:hAnsi="Times New Roman" w:cs="Times New Roman"/>
          <w:sz w:val="24"/>
          <w:szCs w:val="24"/>
          <w:lang w:eastAsia="ar-SA"/>
        </w:rPr>
        <w:t xml:space="preserve"> stanowi</w:t>
      </w:r>
      <w:r w:rsidRPr="00EF0952">
        <w:rPr>
          <w:rFonts w:ascii="Times New Roman" w:eastAsia="Times New Roman" w:hAnsi="Times New Roman" w:cs="Times New Roman"/>
          <w:sz w:val="24"/>
          <w:szCs w:val="24"/>
          <w:lang w:eastAsia="ar-SA"/>
        </w:rPr>
        <w:t xml:space="preserve"> określenie</w:t>
      </w:r>
      <w:r w:rsidR="00820373">
        <w:rPr>
          <w:rFonts w:ascii="Times New Roman" w:eastAsia="Times New Roman" w:hAnsi="Times New Roman" w:cs="Times New Roman"/>
          <w:sz w:val="24"/>
          <w:szCs w:val="24"/>
          <w:lang w:eastAsia="ar-SA"/>
        </w:rPr>
        <w:t>,</w:t>
      </w:r>
      <w:r w:rsidRPr="00EF0952">
        <w:rPr>
          <w:rFonts w:ascii="Times New Roman" w:eastAsia="Times New Roman" w:hAnsi="Times New Roman" w:cs="Times New Roman"/>
          <w:sz w:val="24"/>
          <w:szCs w:val="24"/>
          <w:lang w:eastAsia="ar-SA"/>
        </w:rPr>
        <w:t xml:space="preserve"> w drodze decyzji administracyjnej</w:t>
      </w:r>
      <w:r w:rsidR="00820373">
        <w:rPr>
          <w:rFonts w:ascii="Times New Roman" w:eastAsia="Times New Roman" w:hAnsi="Times New Roman" w:cs="Times New Roman"/>
          <w:sz w:val="24"/>
          <w:szCs w:val="24"/>
          <w:lang w:eastAsia="ar-SA"/>
        </w:rPr>
        <w:t>,</w:t>
      </w:r>
      <w:r w:rsidRPr="00EF0952">
        <w:rPr>
          <w:rFonts w:ascii="Times New Roman" w:eastAsia="Times New Roman" w:hAnsi="Times New Roman" w:cs="Times New Roman"/>
          <w:sz w:val="24"/>
          <w:szCs w:val="24"/>
          <w:lang w:eastAsia="ar-SA"/>
        </w:rPr>
        <w:t xml:space="preserve"> środowiskowych uwarunkowań realizacji danego przedsięwzięcia. Drugi etap to wydanie zezwolenia na inwestycję, w rozumieniu art. 1 ust. 2 lit. c dyrektywy EIA, tj. wydanie decyzji, na podstawie której wykonawca otrzymuje prawo do wykonania przedsięwzięcia. W tym miejscu należy tylko nadmienić, </w:t>
      </w:r>
      <w:r w:rsidRPr="0077607E">
        <w:rPr>
          <w:rFonts w:ascii="Times New Roman" w:eastAsia="Times New Roman" w:hAnsi="Times New Roman" w:cs="Times New Roman"/>
          <w:sz w:val="24"/>
          <w:szCs w:val="24"/>
          <w:lang w:eastAsia="ar-SA"/>
        </w:rPr>
        <w:t>że w wielu przypadkach uzyskiwanie zezwolenia na inwestycję ma charakter etapowy</w:t>
      </w:r>
      <w:r w:rsidRPr="002E2657">
        <w:rPr>
          <w:rFonts w:ascii="Times New Roman" w:eastAsia="Times New Roman" w:hAnsi="Times New Roman" w:cs="Times New Roman"/>
          <w:sz w:val="24"/>
          <w:szCs w:val="24"/>
          <w:lang w:eastAsia="ar-SA"/>
        </w:rPr>
        <w:t xml:space="preserve">, </w:t>
      </w:r>
      <w:r w:rsidRPr="00EF0952">
        <w:rPr>
          <w:rFonts w:ascii="Times New Roman" w:eastAsia="Times New Roman" w:hAnsi="Times New Roman" w:cs="Times New Roman"/>
          <w:sz w:val="24"/>
          <w:szCs w:val="24"/>
          <w:lang w:eastAsia="ar-SA"/>
        </w:rPr>
        <w:t>w którym</w:t>
      </w:r>
      <w:r w:rsidR="00820373">
        <w:rPr>
          <w:rFonts w:ascii="Times New Roman" w:eastAsia="Times New Roman" w:hAnsi="Times New Roman" w:cs="Times New Roman"/>
          <w:sz w:val="24"/>
          <w:szCs w:val="24"/>
          <w:lang w:eastAsia="ar-SA"/>
        </w:rPr>
        <w:t>,</w:t>
      </w:r>
      <w:r w:rsidRPr="00EF0952">
        <w:rPr>
          <w:rFonts w:ascii="Times New Roman" w:eastAsia="Times New Roman" w:hAnsi="Times New Roman" w:cs="Times New Roman"/>
          <w:sz w:val="24"/>
          <w:szCs w:val="24"/>
          <w:lang w:eastAsia="ar-SA"/>
        </w:rPr>
        <w:t xml:space="preserve"> w zależności od rodzaju danego przedsięwzięcia i innych uregulowań prawnych, zasadniczo wydzielić można decyzje o charakterze lokalizacyjnym i te o charakterze architektoniczno</w:t>
      </w:r>
      <w:r w:rsidR="00820373">
        <w:rPr>
          <w:rFonts w:ascii="Times New Roman" w:eastAsia="Times New Roman" w:hAnsi="Times New Roman" w:cs="Times New Roman"/>
          <w:sz w:val="24"/>
          <w:szCs w:val="24"/>
          <w:lang w:eastAsia="ar-SA"/>
        </w:rPr>
        <w:noBreakHyphen/>
      </w:r>
      <w:r w:rsidRPr="00EF0952">
        <w:rPr>
          <w:rFonts w:ascii="Times New Roman" w:eastAsia="Times New Roman" w:hAnsi="Times New Roman" w:cs="Times New Roman"/>
          <w:sz w:val="24"/>
          <w:szCs w:val="24"/>
          <w:lang w:eastAsia="ar-SA"/>
        </w:rPr>
        <w:t xml:space="preserve">budowlanym (pozwolenie na budowę), a także decyzje o charakterze reglamentowanym (np. zezwolenie na zbieranie odpadów). Charakter wprowadzanych regulacji w projekcie ustawy oraz cel, jaki projektodawca zamierza osiągnąć, pozwala ograniczyć konieczność implementacji rozwiązań względem wszystkich decyzji wymienionych w art. 72 ust. 1 ustawy ooś (zwanych </w:t>
      </w:r>
      <w:r w:rsidR="00686843">
        <w:rPr>
          <w:rFonts w:ascii="Times New Roman" w:eastAsia="Times New Roman" w:hAnsi="Times New Roman" w:cs="Times New Roman"/>
          <w:sz w:val="24"/>
          <w:szCs w:val="24"/>
          <w:lang w:eastAsia="ar-SA"/>
        </w:rPr>
        <w:t>zwyczajowo</w:t>
      </w:r>
      <w:r w:rsidR="00686843" w:rsidRPr="00EF0952">
        <w:rPr>
          <w:rFonts w:ascii="Times New Roman" w:eastAsia="Times New Roman" w:hAnsi="Times New Roman" w:cs="Times New Roman"/>
          <w:sz w:val="24"/>
          <w:szCs w:val="24"/>
          <w:lang w:eastAsia="ar-SA"/>
        </w:rPr>
        <w:t xml:space="preserve"> </w:t>
      </w:r>
      <w:r w:rsidRPr="00EF0952">
        <w:rPr>
          <w:rFonts w:ascii="Times New Roman" w:eastAsia="Times New Roman" w:hAnsi="Times New Roman" w:cs="Times New Roman"/>
          <w:sz w:val="24"/>
          <w:szCs w:val="24"/>
          <w:lang w:eastAsia="ar-SA"/>
        </w:rPr>
        <w:t xml:space="preserve">decyzjami inwestycyjnymi lub następczymi względem </w:t>
      </w:r>
      <w:r w:rsidR="00300585">
        <w:rPr>
          <w:rFonts w:ascii="Times New Roman" w:eastAsia="Times New Roman" w:hAnsi="Times New Roman" w:cs="Times New Roman"/>
          <w:sz w:val="24"/>
          <w:szCs w:val="24"/>
        </w:rPr>
        <w:t>decyzji środowiskowej</w:t>
      </w:r>
      <w:r w:rsidRPr="00EF0952">
        <w:rPr>
          <w:rFonts w:ascii="Times New Roman" w:eastAsia="Times New Roman" w:hAnsi="Times New Roman" w:cs="Times New Roman"/>
          <w:sz w:val="24"/>
          <w:szCs w:val="24"/>
          <w:lang w:eastAsia="ar-SA"/>
        </w:rPr>
        <w:t xml:space="preserve">) </w:t>
      </w:r>
      <w:r w:rsidR="00182A8B">
        <w:rPr>
          <w:rFonts w:ascii="Times New Roman" w:eastAsia="Times New Roman" w:hAnsi="Times New Roman" w:cs="Times New Roman"/>
          <w:sz w:val="24"/>
          <w:szCs w:val="24"/>
          <w:lang w:eastAsia="ar-SA"/>
        </w:rPr>
        <w:t xml:space="preserve">do </w:t>
      </w:r>
      <w:r w:rsidR="00182A8B" w:rsidRPr="00EF0952">
        <w:rPr>
          <w:rFonts w:ascii="Times New Roman" w:eastAsia="Times New Roman" w:hAnsi="Times New Roman" w:cs="Times New Roman"/>
          <w:iCs/>
          <w:sz w:val="24"/>
          <w:szCs w:val="24"/>
          <w:lang w:eastAsia="ar-SA"/>
        </w:rPr>
        <w:t>decyzji, o których mowa w art. 72 ust.</w:t>
      </w:r>
      <w:r w:rsidR="00820373">
        <w:rPr>
          <w:rFonts w:ascii="Times New Roman" w:eastAsia="Times New Roman" w:hAnsi="Times New Roman" w:cs="Times New Roman"/>
          <w:iCs/>
          <w:sz w:val="24"/>
          <w:szCs w:val="24"/>
          <w:lang w:eastAsia="ar-SA"/>
        </w:rPr>
        <w:t> </w:t>
      </w:r>
      <w:r w:rsidR="00182A8B" w:rsidRPr="00EF0952">
        <w:rPr>
          <w:rFonts w:ascii="Times New Roman" w:eastAsia="Times New Roman" w:hAnsi="Times New Roman" w:cs="Times New Roman"/>
          <w:iCs/>
          <w:sz w:val="24"/>
          <w:szCs w:val="24"/>
          <w:lang w:eastAsia="ar-SA"/>
        </w:rPr>
        <w:t>1 pkt 1, 2, 4-6, 8-10, 14, 17, 18, 20, 21, 23 i 26 ustawy ooś</w:t>
      </w:r>
      <w:r w:rsidR="00182A8B">
        <w:rPr>
          <w:rFonts w:ascii="Times New Roman" w:eastAsia="Times New Roman" w:hAnsi="Times New Roman" w:cs="Times New Roman"/>
          <w:iCs/>
          <w:sz w:val="24"/>
          <w:szCs w:val="24"/>
          <w:lang w:eastAsia="ar-SA"/>
        </w:rPr>
        <w:t xml:space="preserve"> (zezwoleń na inwestycję w rozumieniu projektowanego art. 86f ust. 5), </w:t>
      </w:r>
      <w:r w:rsidRPr="00EF0952">
        <w:rPr>
          <w:rFonts w:ascii="Times New Roman" w:eastAsia="Times New Roman" w:hAnsi="Times New Roman" w:cs="Times New Roman"/>
          <w:sz w:val="24"/>
          <w:szCs w:val="24"/>
          <w:lang w:eastAsia="ar-SA"/>
        </w:rPr>
        <w:t>o czym szerzej w</w:t>
      </w:r>
      <w:r w:rsidR="0077327A">
        <w:rPr>
          <w:rFonts w:ascii="Times New Roman" w:eastAsia="Times New Roman" w:hAnsi="Times New Roman" w:cs="Times New Roman"/>
          <w:sz w:val="24"/>
          <w:szCs w:val="24"/>
          <w:lang w:eastAsia="ar-SA"/>
        </w:rPr>
        <w:t> </w:t>
      </w:r>
      <w:r w:rsidRPr="00EF0952">
        <w:rPr>
          <w:rFonts w:ascii="Times New Roman" w:eastAsia="Times New Roman" w:hAnsi="Times New Roman" w:cs="Times New Roman"/>
          <w:sz w:val="24"/>
          <w:szCs w:val="24"/>
          <w:lang w:eastAsia="ar-SA"/>
        </w:rPr>
        <w:t>dalszej części uzasadnienia.</w:t>
      </w:r>
    </w:p>
    <w:p w14:paraId="2BD30D1D" w14:textId="1A04428F" w:rsidR="00EF0952" w:rsidRPr="00EF0952" w:rsidRDefault="00EF0952" w:rsidP="00EF6394">
      <w:pPr>
        <w:spacing w:before="120" w:after="0" w:line="360" w:lineRule="auto"/>
        <w:ind w:firstLine="708"/>
        <w:jc w:val="both"/>
        <w:rPr>
          <w:rFonts w:ascii="Times New Roman" w:eastAsia="Times New Roman" w:hAnsi="Times New Roman" w:cs="Times New Roman"/>
          <w:iCs/>
          <w:sz w:val="24"/>
          <w:szCs w:val="24"/>
        </w:rPr>
      </w:pPr>
      <w:r w:rsidRPr="00EF0952">
        <w:rPr>
          <w:rFonts w:ascii="Times New Roman" w:eastAsia="Times New Roman" w:hAnsi="Times New Roman" w:cs="Times New Roman"/>
          <w:sz w:val="24"/>
          <w:szCs w:val="24"/>
          <w:lang w:eastAsia="ar-SA"/>
        </w:rPr>
        <w:t>Obowiązki wynikające z dyrektywy EIA</w:t>
      </w:r>
      <w:r w:rsidR="007C3B7D">
        <w:rPr>
          <w:rFonts w:ascii="Times New Roman" w:eastAsia="Times New Roman" w:hAnsi="Times New Roman" w:cs="Times New Roman"/>
          <w:sz w:val="24"/>
          <w:szCs w:val="24"/>
          <w:lang w:eastAsia="ar-SA"/>
        </w:rPr>
        <w:t xml:space="preserve"> (</w:t>
      </w:r>
      <w:r w:rsidR="00E27B7F">
        <w:rPr>
          <w:rFonts w:ascii="Times New Roman" w:eastAsia="Times New Roman" w:hAnsi="Times New Roman" w:cs="Times New Roman"/>
          <w:sz w:val="24"/>
          <w:szCs w:val="24"/>
          <w:lang w:eastAsia="ar-SA"/>
        </w:rPr>
        <w:t xml:space="preserve">zmierzające do </w:t>
      </w:r>
      <w:r w:rsidR="007C3B7D">
        <w:rPr>
          <w:rFonts w:ascii="Times New Roman" w:eastAsia="Times New Roman" w:hAnsi="Times New Roman" w:cs="Times New Roman"/>
          <w:sz w:val="24"/>
          <w:szCs w:val="24"/>
          <w:lang w:eastAsia="ar-SA"/>
        </w:rPr>
        <w:t>określeni</w:t>
      </w:r>
      <w:r w:rsidR="00E27B7F">
        <w:rPr>
          <w:rFonts w:ascii="Times New Roman" w:eastAsia="Times New Roman" w:hAnsi="Times New Roman" w:cs="Times New Roman"/>
          <w:sz w:val="24"/>
          <w:szCs w:val="24"/>
          <w:lang w:eastAsia="ar-SA"/>
        </w:rPr>
        <w:t>a</w:t>
      </w:r>
      <w:r w:rsidR="007C3B7D">
        <w:rPr>
          <w:rFonts w:ascii="Times New Roman" w:eastAsia="Times New Roman" w:hAnsi="Times New Roman" w:cs="Times New Roman"/>
          <w:sz w:val="24"/>
          <w:szCs w:val="24"/>
          <w:lang w:eastAsia="ar-SA"/>
        </w:rPr>
        <w:t xml:space="preserve"> środowiskowych uwarunkowań przedsięwzięcia)</w:t>
      </w:r>
      <w:r w:rsidRPr="00EF0952">
        <w:rPr>
          <w:rFonts w:ascii="Times New Roman" w:eastAsia="Times New Roman" w:hAnsi="Times New Roman" w:cs="Times New Roman"/>
          <w:sz w:val="24"/>
          <w:szCs w:val="24"/>
          <w:lang w:eastAsia="ar-SA"/>
        </w:rPr>
        <w:t xml:space="preserve"> powinny być</w:t>
      </w:r>
      <w:r w:rsidR="00B97C39">
        <w:rPr>
          <w:rFonts w:ascii="Times New Roman" w:eastAsia="Times New Roman" w:hAnsi="Times New Roman" w:cs="Times New Roman"/>
          <w:sz w:val="24"/>
          <w:szCs w:val="24"/>
          <w:lang w:eastAsia="ar-SA"/>
        </w:rPr>
        <w:t>,</w:t>
      </w:r>
      <w:r w:rsidRPr="00EF0952">
        <w:rPr>
          <w:rFonts w:ascii="Times New Roman" w:eastAsia="Times New Roman" w:hAnsi="Times New Roman" w:cs="Times New Roman"/>
          <w:sz w:val="24"/>
          <w:szCs w:val="24"/>
          <w:lang w:eastAsia="ar-SA"/>
        </w:rPr>
        <w:t xml:space="preserve"> co do zasady</w:t>
      </w:r>
      <w:r w:rsidR="00B97C39">
        <w:rPr>
          <w:rFonts w:ascii="Times New Roman" w:eastAsia="Times New Roman" w:hAnsi="Times New Roman" w:cs="Times New Roman"/>
          <w:sz w:val="24"/>
          <w:szCs w:val="24"/>
          <w:lang w:eastAsia="ar-SA"/>
        </w:rPr>
        <w:t>,</w:t>
      </w:r>
      <w:r w:rsidRPr="00EF0952">
        <w:rPr>
          <w:rFonts w:ascii="Times New Roman" w:eastAsia="Times New Roman" w:hAnsi="Times New Roman" w:cs="Times New Roman"/>
          <w:sz w:val="24"/>
          <w:szCs w:val="24"/>
          <w:lang w:eastAsia="ar-SA"/>
        </w:rPr>
        <w:t xml:space="preserve"> zrealizowane </w:t>
      </w:r>
      <w:r w:rsidRPr="00EF0952">
        <w:rPr>
          <w:rFonts w:ascii="Times New Roman" w:eastAsia="Times New Roman" w:hAnsi="Times New Roman" w:cs="Times New Roman"/>
          <w:iCs/>
          <w:sz w:val="24"/>
          <w:szCs w:val="24"/>
        </w:rPr>
        <w:t xml:space="preserve">na etapie </w:t>
      </w:r>
      <w:r w:rsidR="00300585">
        <w:rPr>
          <w:rFonts w:ascii="Times New Roman" w:eastAsia="Times New Roman" w:hAnsi="Times New Roman" w:cs="Times New Roman"/>
          <w:sz w:val="24"/>
          <w:szCs w:val="24"/>
        </w:rPr>
        <w:t>decyzji środowiskowej</w:t>
      </w:r>
      <w:r w:rsidRPr="00EF0952">
        <w:rPr>
          <w:rFonts w:ascii="Times New Roman" w:eastAsia="Times New Roman" w:hAnsi="Times New Roman" w:cs="Times New Roman"/>
          <w:iCs/>
          <w:sz w:val="24"/>
          <w:szCs w:val="24"/>
        </w:rPr>
        <w:t>, z uwagi na to, że kończy ona postępowanie, w toku którego rozstrzygane są następujące zagadnienia:</w:t>
      </w:r>
    </w:p>
    <w:p w14:paraId="5AAAE66D" w14:textId="77046AE3" w:rsidR="00EF0952" w:rsidRPr="00EF0952" w:rsidRDefault="00EF0952" w:rsidP="00EF6394">
      <w:pPr>
        <w:numPr>
          <w:ilvl w:val="0"/>
          <w:numId w:val="2"/>
        </w:numPr>
        <w:spacing w:before="120" w:after="0" w:line="360" w:lineRule="auto"/>
        <w:ind w:left="709"/>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rPr>
        <w:t>zasadność przeprowadzenia oceny oddziaływania na środowisko</w:t>
      </w:r>
      <w:r w:rsidR="00686843">
        <w:rPr>
          <w:rFonts w:ascii="Times New Roman" w:eastAsia="Times New Roman" w:hAnsi="Times New Roman" w:cs="Times New Roman"/>
          <w:iCs/>
          <w:sz w:val="24"/>
          <w:szCs w:val="24"/>
        </w:rPr>
        <w:t xml:space="preserve"> (tzw. screening)</w:t>
      </w:r>
      <w:r w:rsidRPr="00EF0952">
        <w:rPr>
          <w:rFonts w:ascii="Times New Roman" w:eastAsia="Times New Roman" w:hAnsi="Times New Roman" w:cs="Times New Roman"/>
          <w:iCs/>
          <w:sz w:val="24"/>
          <w:szCs w:val="24"/>
        </w:rPr>
        <w:t>,</w:t>
      </w:r>
    </w:p>
    <w:p w14:paraId="6956DC15" w14:textId="0FC6EC3E" w:rsidR="00EF0952" w:rsidRPr="00EF0952" w:rsidRDefault="00EF0952" w:rsidP="00EF6394">
      <w:pPr>
        <w:numPr>
          <w:ilvl w:val="0"/>
          <w:numId w:val="2"/>
        </w:numPr>
        <w:spacing w:before="120" w:after="0" w:line="360" w:lineRule="auto"/>
        <w:ind w:left="709"/>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rPr>
        <w:t>ustalenie zakresu raportu o oddziaływaniu przedsięwzięcia na środowisko</w:t>
      </w:r>
      <w:r w:rsidR="00686843">
        <w:rPr>
          <w:rFonts w:ascii="Times New Roman" w:eastAsia="Times New Roman" w:hAnsi="Times New Roman" w:cs="Times New Roman"/>
          <w:iCs/>
          <w:sz w:val="24"/>
          <w:szCs w:val="24"/>
        </w:rPr>
        <w:t xml:space="preserve"> (tzw. scoping)</w:t>
      </w:r>
      <w:r w:rsidRPr="00EF0952">
        <w:rPr>
          <w:rFonts w:ascii="Times New Roman" w:eastAsia="Times New Roman" w:hAnsi="Times New Roman" w:cs="Times New Roman"/>
          <w:iCs/>
          <w:sz w:val="24"/>
          <w:szCs w:val="24"/>
        </w:rPr>
        <w:t>,</w:t>
      </w:r>
    </w:p>
    <w:p w14:paraId="4445EE77" w14:textId="77777777" w:rsidR="00EF0952" w:rsidRPr="00EF0952" w:rsidRDefault="00EF0952" w:rsidP="00EF6394">
      <w:pPr>
        <w:numPr>
          <w:ilvl w:val="0"/>
          <w:numId w:val="2"/>
        </w:numPr>
        <w:spacing w:before="120" w:after="0" w:line="360" w:lineRule="auto"/>
        <w:ind w:left="709"/>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rPr>
        <w:t>przeprowadzenie oceny oddziaływania na środowisko,</w:t>
      </w:r>
    </w:p>
    <w:p w14:paraId="49DA2718" w14:textId="2431D1C4" w:rsidR="00EF0952" w:rsidRPr="00EF0952" w:rsidRDefault="0061418A" w:rsidP="00EF6394">
      <w:pPr>
        <w:numPr>
          <w:ilvl w:val="0"/>
          <w:numId w:val="2"/>
        </w:numPr>
        <w:spacing w:before="120" w:after="0" w:line="360" w:lineRule="auto"/>
        <w:ind w:left="709"/>
        <w:contextualSpacing/>
        <w:jc w:val="both"/>
        <w:rPr>
          <w:rFonts w:ascii="Times New Roman" w:eastAsia="Times New Roman" w:hAnsi="Times New Roman" w:cs="Times New Roman"/>
          <w:iCs/>
        </w:rPr>
      </w:pPr>
      <w:r>
        <w:rPr>
          <w:rFonts w:ascii="Times New Roman" w:eastAsia="Times New Roman" w:hAnsi="Times New Roman" w:cs="Times New Roman"/>
          <w:iCs/>
          <w:sz w:val="24"/>
          <w:szCs w:val="24"/>
        </w:rPr>
        <w:t>rozpatrzenie uwag i wniosków wniesionych przez społeczeństwo</w:t>
      </w:r>
      <w:r w:rsidR="00EF0952" w:rsidRPr="00EF0952">
        <w:rPr>
          <w:rFonts w:ascii="Times New Roman" w:eastAsia="Times New Roman" w:hAnsi="Times New Roman" w:cs="Times New Roman"/>
          <w:iCs/>
          <w:sz w:val="24"/>
          <w:szCs w:val="24"/>
        </w:rPr>
        <w:t>,</w:t>
      </w:r>
    </w:p>
    <w:p w14:paraId="511A91B8" w14:textId="26491470" w:rsidR="00EF0952" w:rsidRPr="00EF0952" w:rsidRDefault="00EF0952" w:rsidP="00EF6394">
      <w:pPr>
        <w:numPr>
          <w:ilvl w:val="0"/>
          <w:numId w:val="2"/>
        </w:numPr>
        <w:spacing w:before="120" w:after="0" w:line="360" w:lineRule="auto"/>
        <w:ind w:left="709"/>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rPr>
        <w:t xml:space="preserve">określenie </w:t>
      </w:r>
      <w:r w:rsidR="0061418A" w:rsidRPr="00EF0952">
        <w:rPr>
          <w:rFonts w:ascii="Times New Roman" w:eastAsia="Times New Roman" w:hAnsi="Times New Roman" w:cs="Times New Roman"/>
          <w:iCs/>
          <w:sz w:val="24"/>
          <w:szCs w:val="24"/>
        </w:rPr>
        <w:t xml:space="preserve">środowiskowych </w:t>
      </w:r>
      <w:r w:rsidRPr="00EF0952">
        <w:rPr>
          <w:rFonts w:ascii="Times New Roman" w:eastAsia="Times New Roman" w:hAnsi="Times New Roman" w:cs="Times New Roman"/>
          <w:iCs/>
          <w:sz w:val="24"/>
          <w:szCs w:val="24"/>
        </w:rPr>
        <w:t>uwarunkowań realizacji przedsięwzięcia.</w:t>
      </w:r>
    </w:p>
    <w:p w14:paraId="03551D0F" w14:textId="13620998" w:rsidR="00EF0952" w:rsidRPr="00EF0952" w:rsidRDefault="00EF0952" w:rsidP="00EF6394">
      <w:pPr>
        <w:spacing w:before="120" w:after="0" w:line="360" w:lineRule="auto"/>
        <w:ind w:firstLine="709"/>
        <w:jc w:val="both"/>
        <w:rPr>
          <w:rFonts w:ascii="Times New Roman" w:eastAsia="Times New Roman" w:hAnsi="Times New Roman" w:cs="Times New Roman"/>
          <w:iCs/>
          <w:sz w:val="24"/>
          <w:szCs w:val="24"/>
        </w:rPr>
      </w:pPr>
      <w:r w:rsidRPr="00EF0952">
        <w:rPr>
          <w:rFonts w:ascii="Times New Roman" w:eastAsia="Times New Roman" w:hAnsi="Times New Roman" w:cs="Times New Roman"/>
          <w:iCs/>
          <w:sz w:val="24"/>
          <w:szCs w:val="24"/>
        </w:rPr>
        <w:t xml:space="preserve">Wydana </w:t>
      </w:r>
      <w:r w:rsidR="00300585">
        <w:rPr>
          <w:rFonts w:ascii="Times New Roman" w:eastAsia="Times New Roman" w:hAnsi="Times New Roman" w:cs="Times New Roman"/>
          <w:sz w:val="24"/>
          <w:szCs w:val="24"/>
        </w:rPr>
        <w:t xml:space="preserve">decyzja środowiskowa </w:t>
      </w:r>
      <w:r w:rsidRPr="00EF0952">
        <w:rPr>
          <w:rFonts w:ascii="Times New Roman" w:eastAsia="Times New Roman" w:hAnsi="Times New Roman" w:cs="Times New Roman"/>
          <w:iCs/>
          <w:sz w:val="24"/>
          <w:szCs w:val="24"/>
        </w:rPr>
        <w:t xml:space="preserve">wiąże organy wydające decyzje inwestycyjne na dalszych etapach (art. 86 </w:t>
      </w:r>
      <w:r w:rsidR="00523B02">
        <w:rPr>
          <w:rFonts w:ascii="Times New Roman" w:eastAsia="Times New Roman" w:hAnsi="Times New Roman" w:cs="Times New Roman"/>
          <w:iCs/>
          <w:sz w:val="24"/>
          <w:szCs w:val="24"/>
        </w:rPr>
        <w:t xml:space="preserve">pkt 2 </w:t>
      </w:r>
      <w:r w:rsidRPr="00EF0952">
        <w:rPr>
          <w:rFonts w:ascii="Times New Roman" w:eastAsia="Times New Roman" w:hAnsi="Times New Roman" w:cs="Times New Roman"/>
          <w:iCs/>
          <w:sz w:val="24"/>
          <w:szCs w:val="24"/>
        </w:rPr>
        <w:t xml:space="preserve">ustawy ooś). Wyjątek od tej reguły stanowią postępowania w sprawie wydania decyzji inwestycyjnych, w których </w:t>
      </w:r>
      <w:r w:rsidR="00523B02">
        <w:rPr>
          <w:rFonts w:ascii="Times New Roman" w:eastAsia="Times New Roman" w:hAnsi="Times New Roman" w:cs="Times New Roman"/>
          <w:iCs/>
          <w:sz w:val="24"/>
          <w:szCs w:val="24"/>
        </w:rPr>
        <w:t xml:space="preserve">jest </w:t>
      </w:r>
      <w:r w:rsidRPr="00EF0952">
        <w:rPr>
          <w:rFonts w:ascii="Times New Roman" w:eastAsia="Times New Roman" w:hAnsi="Times New Roman" w:cs="Times New Roman"/>
          <w:iCs/>
          <w:sz w:val="24"/>
          <w:szCs w:val="24"/>
        </w:rPr>
        <w:t xml:space="preserve">przeprowadzana ponowna ocena oddziaływania na środowisko. </w:t>
      </w:r>
    </w:p>
    <w:p w14:paraId="73487A6C" w14:textId="453017EC" w:rsidR="00EF0952" w:rsidRPr="00EF0952" w:rsidRDefault="00EF0952" w:rsidP="00EF6394">
      <w:pPr>
        <w:spacing w:before="120" w:after="0" w:line="360" w:lineRule="auto"/>
        <w:ind w:firstLine="708"/>
        <w:jc w:val="both"/>
        <w:rPr>
          <w:rFonts w:ascii="Times New Roman" w:eastAsia="Times New Roman" w:hAnsi="Times New Roman" w:cs="Times New Roman"/>
          <w:sz w:val="24"/>
          <w:szCs w:val="24"/>
        </w:rPr>
      </w:pPr>
      <w:r w:rsidRPr="00EF0952">
        <w:rPr>
          <w:rFonts w:ascii="Times New Roman" w:eastAsia="Times New Roman" w:hAnsi="Times New Roman" w:cs="Times New Roman"/>
          <w:iCs/>
          <w:sz w:val="24"/>
          <w:szCs w:val="24"/>
        </w:rPr>
        <w:lastRenderedPageBreak/>
        <w:t>Zatem organy wydające decyzje, o których mowa w art. 72 ust. 1 ustawy ooś, nie orzekają już w zakresie uwarunkowań środowiskowych</w:t>
      </w:r>
      <w:r w:rsidR="00B97C39">
        <w:rPr>
          <w:rFonts w:ascii="Times New Roman" w:eastAsia="Times New Roman" w:hAnsi="Times New Roman" w:cs="Times New Roman"/>
          <w:iCs/>
          <w:sz w:val="24"/>
          <w:szCs w:val="24"/>
        </w:rPr>
        <w:t xml:space="preserve"> (z wyjątkiem postępowań, w ramach których </w:t>
      </w:r>
      <w:r w:rsidR="00523B02">
        <w:rPr>
          <w:rFonts w:ascii="Times New Roman" w:eastAsia="Times New Roman" w:hAnsi="Times New Roman" w:cs="Times New Roman"/>
          <w:iCs/>
          <w:sz w:val="24"/>
          <w:szCs w:val="24"/>
        </w:rPr>
        <w:t xml:space="preserve">jest </w:t>
      </w:r>
      <w:r w:rsidR="00B97C39">
        <w:rPr>
          <w:rFonts w:ascii="Times New Roman" w:eastAsia="Times New Roman" w:hAnsi="Times New Roman" w:cs="Times New Roman"/>
          <w:iCs/>
          <w:sz w:val="24"/>
          <w:szCs w:val="24"/>
        </w:rPr>
        <w:t xml:space="preserve">przeprowadzana </w:t>
      </w:r>
      <w:r w:rsidR="007C3B7D">
        <w:rPr>
          <w:rFonts w:ascii="Times New Roman" w:eastAsia="Times New Roman" w:hAnsi="Times New Roman" w:cs="Times New Roman"/>
          <w:iCs/>
          <w:sz w:val="24"/>
          <w:szCs w:val="24"/>
        </w:rPr>
        <w:t>tzw. „</w:t>
      </w:r>
      <w:r w:rsidR="00B97C39">
        <w:rPr>
          <w:rFonts w:ascii="Times New Roman" w:eastAsia="Times New Roman" w:hAnsi="Times New Roman" w:cs="Times New Roman"/>
          <w:iCs/>
          <w:sz w:val="24"/>
          <w:szCs w:val="24"/>
        </w:rPr>
        <w:t>ponowna ocena</w:t>
      </w:r>
      <w:r w:rsidR="007C3B7D">
        <w:rPr>
          <w:rFonts w:ascii="Times New Roman" w:eastAsia="Times New Roman" w:hAnsi="Times New Roman" w:cs="Times New Roman"/>
          <w:iCs/>
          <w:sz w:val="24"/>
          <w:szCs w:val="24"/>
        </w:rPr>
        <w:t>”</w:t>
      </w:r>
      <w:r w:rsidR="006F1550">
        <w:rPr>
          <w:rFonts w:ascii="Times New Roman" w:eastAsia="Times New Roman" w:hAnsi="Times New Roman" w:cs="Times New Roman"/>
          <w:iCs/>
          <w:sz w:val="24"/>
          <w:szCs w:val="24"/>
        </w:rPr>
        <w:t xml:space="preserve"> </w:t>
      </w:r>
      <w:r w:rsidR="00BF71D2" w:rsidRPr="00BF71D2">
        <w:rPr>
          <w:rFonts w:ascii="Times New Roman" w:eastAsia="Times New Roman" w:hAnsi="Times New Roman" w:cs="Times New Roman"/>
          <w:iCs/>
          <w:sz w:val="24"/>
          <w:szCs w:val="24"/>
        </w:rPr>
        <w:t>–</w:t>
      </w:r>
      <w:r w:rsidR="00B97C39">
        <w:rPr>
          <w:rFonts w:ascii="Times New Roman" w:eastAsia="Times New Roman" w:hAnsi="Times New Roman" w:cs="Times New Roman"/>
          <w:iCs/>
          <w:sz w:val="24"/>
          <w:szCs w:val="24"/>
        </w:rPr>
        <w:t xml:space="preserve"> zob.</w:t>
      </w:r>
      <w:r w:rsidR="006F1550">
        <w:rPr>
          <w:rFonts w:ascii="Times New Roman" w:eastAsia="Times New Roman" w:hAnsi="Times New Roman" w:cs="Times New Roman"/>
          <w:iCs/>
          <w:sz w:val="24"/>
          <w:szCs w:val="24"/>
        </w:rPr>
        <w:t xml:space="preserve"> </w:t>
      </w:r>
      <w:r w:rsidR="00B97C39">
        <w:rPr>
          <w:rFonts w:ascii="Times New Roman" w:eastAsia="Times New Roman" w:hAnsi="Times New Roman" w:cs="Times New Roman"/>
          <w:iCs/>
          <w:sz w:val="24"/>
          <w:szCs w:val="24"/>
        </w:rPr>
        <w:t xml:space="preserve">art. </w:t>
      </w:r>
      <w:r w:rsidR="002F3149">
        <w:rPr>
          <w:rFonts w:ascii="Times New Roman" w:eastAsia="Times New Roman" w:hAnsi="Times New Roman" w:cs="Times New Roman"/>
          <w:iCs/>
          <w:sz w:val="24"/>
          <w:szCs w:val="24"/>
        </w:rPr>
        <w:t>88 ust. 1 i 1a</w:t>
      </w:r>
      <w:r w:rsidR="00CB6B0D">
        <w:rPr>
          <w:rFonts w:ascii="Times New Roman" w:eastAsia="Times New Roman" w:hAnsi="Times New Roman" w:cs="Times New Roman"/>
          <w:iCs/>
          <w:sz w:val="24"/>
          <w:szCs w:val="24"/>
        </w:rPr>
        <w:t xml:space="preserve"> ustawy ooś</w:t>
      </w:r>
      <w:r w:rsidR="002F3149">
        <w:rPr>
          <w:rFonts w:ascii="Times New Roman" w:eastAsia="Times New Roman" w:hAnsi="Times New Roman" w:cs="Times New Roman"/>
          <w:iCs/>
          <w:sz w:val="24"/>
          <w:szCs w:val="24"/>
        </w:rPr>
        <w:t>)</w:t>
      </w:r>
      <w:r w:rsidRPr="00EF0952">
        <w:rPr>
          <w:rFonts w:ascii="Times New Roman" w:eastAsia="Times New Roman" w:hAnsi="Times New Roman" w:cs="Times New Roman"/>
          <w:iCs/>
          <w:sz w:val="24"/>
          <w:szCs w:val="24"/>
        </w:rPr>
        <w:t xml:space="preserve"> i</w:t>
      </w:r>
      <w:r w:rsidR="0077327A">
        <w:rPr>
          <w:rFonts w:ascii="Times New Roman" w:eastAsia="Times New Roman" w:hAnsi="Times New Roman" w:cs="Times New Roman"/>
          <w:iCs/>
          <w:sz w:val="24"/>
          <w:szCs w:val="24"/>
        </w:rPr>
        <w:t> </w:t>
      </w:r>
      <w:r w:rsidRPr="00EF0952">
        <w:rPr>
          <w:rFonts w:ascii="Times New Roman" w:eastAsia="Times New Roman" w:hAnsi="Times New Roman" w:cs="Times New Roman"/>
          <w:iCs/>
          <w:sz w:val="24"/>
          <w:szCs w:val="24"/>
        </w:rPr>
        <w:t xml:space="preserve">pozostałych zagadnień wyszczególnionych powyżej. Powinny natomiast wydać decyzję inwestycyjną </w:t>
      </w:r>
      <w:r w:rsidR="00CB6B0D">
        <w:rPr>
          <w:rFonts w:ascii="Times New Roman" w:eastAsia="Times New Roman" w:hAnsi="Times New Roman" w:cs="Times New Roman"/>
          <w:iCs/>
          <w:sz w:val="24"/>
          <w:szCs w:val="24"/>
        </w:rPr>
        <w:t>uwzględniającą</w:t>
      </w:r>
      <w:r w:rsidRPr="00EF0952">
        <w:rPr>
          <w:rFonts w:ascii="Times New Roman" w:eastAsia="Times New Roman" w:hAnsi="Times New Roman" w:cs="Times New Roman"/>
          <w:iCs/>
          <w:sz w:val="24"/>
          <w:szCs w:val="24"/>
        </w:rPr>
        <w:t xml:space="preserve"> postanowienia </w:t>
      </w:r>
      <w:r w:rsidR="00300585">
        <w:rPr>
          <w:rFonts w:ascii="Times New Roman" w:eastAsia="Times New Roman" w:hAnsi="Times New Roman" w:cs="Times New Roman"/>
          <w:sz w:val="24"/>
          <w:szCs w:val="24"/>
        </w:rPr>
        <w:t>decyzji środowiskowej</w:t>
      </w:r>
      <w:r w:rsidRPr="00EF0952">
        <w:rPr>
          <w:rFonts w:ascii="Times New Roman" w:eastAsia="Times New Roman" w:hAnsi="Times New Roman" w:cs="Times New Roman"/>
          <w:iCs/>
          <w:sz w:val="24"/>
          <w:szCs w:val="24"/>
        </w:rPr>
        <w:t>.</w:t>
      </w:r>
      <w:r w:rsidRPr="00EF0952">
        <w:rPr>
          <w:rFonts w:ascii="Times New Roman" w:eastAsia="Times New Roman" w:hAnsi="Times New Roman" w:cs="Times New Roman"/>
          <w:sz w:val="24"/>
          <w:szCs w:val="24"/>
        </w:rPr>
        <w:t xml:space="preserve"> </w:t>
      </w:r>
      <w:r w:rsidR="00300585">
        <w:rPr>
          <w:rFonts w:ascii="Times New Roman" w:eastAsia="Times New Roman" w:hAnsi="Times New Roman" w:cs="Times New Roman"/>
          <w:sz w:val="24"/>
          <w:szCs w:val="24"/>
        </w:rPr>
        <w:t xml:space="preserve">Decyzja środowiskowa </w:t>
      </w:r>
      <w:r w:rsidRPr="00EF0952">
        <w:rPr>
          <w:rFonts w:ascii="Times New Roman" w:eastAsia="Times New Roman" w:hAnsi="Times New Roman" w:cs="Times New Roman"/>
          <w:sz w:val="24"/>
          <w:szCs w:val="24"/>
        </w:rPr>
        <w:t xml:space="preserve">ma bowiem charakter rozstrzygnięcia wstępnego względem przyszłego zezwolenia na realizację konkretnego przedsięwzięcia inwestycyjnego. Posiłkując się orzecznictwem sądowoadministracyjnym, należy zaznaczyć, że postanowienia </w:t>
      </w:r>
      <w:r w:rsidR="00300585">
        <w:rPr>
          <w:rFonts w:ascii="Times New Roman" w:eastAsia="Times New Roman" w:hAnsi="Times New Roman" w:cs="Times New Roman"/>
          <w:sz w:val="24"/>
          <w:szCs w:val="24"/>
        </w:rPr>
        <w:t>decyzji środowiskowej</w:t>
      </w:r>
      <w:r w:rsidRPr="00EF0952">
        <w:rPr>
          <w:rFonts w:ascii="Times New Roman" w:eastAsia="Times New Roman" w:hAnsi="Times New Roman" w:cs="Times New Roman"/>
          <w:sz w:val="24"/>
          <w:szCs w:val="24"/>
        </w:rPr>
        <w:t xml:space="preserve">, </w:t>
      </w:r>
      <w:r w:rsidRPr="00EF0952">
        <w:rPr>
          <w:rFonts w:ascii="Times New Roman" w:eastAsia="Times New Roman" w:hAnsi="Times New Roman" w:cs="Times New Roman"/>
          <w:i/>
          <w:iCs/>
          <w:sz w:val="24"/>
          <w:szCs w:val="24"/>
        </w:rPr>
        <w:t>o ile odnoszą się do kwestii związanych z ochroną środowiska wiążą organ architektoniczno-budowlany w zakresie pozwolenia na budowę. Za powyższym przemawia art. 86 ustawy środowiskowej, ustawodawca w tym przepisie nie ograniczył zakresu związania jedynie do części rozstrzygnięcia dotyczącego wymagań dotyczących ochrony środowiska co jednoznacznie wskazuje, że decyzja ta wiąże organ co do wszystkich postanowień w niej zawartych</w:t>
      </w:r>
      <w:r w:rsidRPr="00EF0952">
        <w:rPr>
          <w:rFonts w:ascii="Times New Roman" w:eastAsia="Times New Roman" w:hAnsi="Times New Roman" w:cs="Times New Roman"/>
          <w:sz w:val="24"/>
          <w:szCs w:val="24"/>
        </w:rPr>
        <w:t xml:space="preserve"> (wyrok WSA w Warszawie z dnia 18 lipca 2018 r., sygn. akt: VII SA/Wa 2441/17). Brak ograniczenia zakresu związania wynika z tego względu, że poza typowymi wymaganiami ochrony środowiska</w:t>
      </w:r>
      <w:r w:rsidR="001B6EF2">
        <w:rPr>
          <w:rFonts w:ascii="Times New Roman" w:eastAsia="Times New Roman" w:hAnsi="Times New Roman" w:cs="Times New Roman"/>
          <w:sz w:val="24"/>
          <w:szCs w:val="24"/>
        </w:rPr>
        <w:t xml:space="preserve"> określanymi </w:t>
      </w:r>
      <w:r w:rsidR="001B6EF2" w:rsidRPr="001B6EF2">
        <w:rPr>
          <w:rFonts w:ascii="Times New Roman" w:eastAsia="Times New Roman" w:hAnsi="Times New Roman" w:cs="Times New Roman"/>
          <w:sz w:val="24"/>
          <w:szCs w:val="24"/>
        </w:rPr>
        <w:t xml:space="preserve">zgodnie z art. 82 ust. 1 ustawy ooś </w:t>
      </w:r>
      <w:r w:rsidR="001B6EF2" w:rsidRPr="00EF0952">
        <w:rPr>
          <w:rFonts w:ascii="Times New Roman" w:eastAsia="Times New Roman" w:hAnsi="Times New Roman" w:cs="Times New Roman"/>
          <w:sz w:val="24"/>
          <w:szCs w:val="24"/>
        </w:rPr>
        <w:t xml:space="preserve">w </w:t>
      </w:r>
      <w:r w:rsidR="001B6EF2">
        <w:rPr>
          <w:rFonts w:ascii="Times New Roman" w:eastAsia="Times New Roman" w:hAnsi="Times New Roman" w:cs="Times New Roman"/>
          <w:sz w:val="24"/>
          <w:szCs w:val="24"/>
        </w:rPr>
        <w:t>sentencji decyzji środowiskowej</w:t>
      </w:r>
      <w:r w:rsidRPr="00EF0952">
        <w:rPr>
          <w:rFonts w:ascii="Times New Roman" w:eastAsia="Times New Roman" w:hAnsi="Times New Roman" w:cs="Times New Roman"/>
          <w:sz w:val="24"/>
          <w:szCs w:val="24"/>
        </w:rPr>
        <w:t>, te parametry</w:t>
      </w:r>
      <w:r w:rsidR="001B6EF2">
        <w:rPr>
          <w:rFonts w:ascii="Times New Roman" w:eastAsia="Times New Roman" w:hAnsi="Times New Roman" w:cs="Times New Roman"/>
          <w:sz w:val="24"/>
          <w:szCs w:val="24"/>
        </w:rPr>
        <w:t xml:space="preserve"> i cechy</w:t>
      </w:r>
      <w:r w:rsidRPr="00EF0952">
        <w:rPr>
          <w:rFonts w:ascii="Times New Roman" w:eastAsia="Times New Roman" w:hAnsi="Times New Roman" w:cs="Times New Roman"/>
          <w:sz w:val="24"/>
          <w:szCs w:val="24"/>
        </w:rPr>
        <w:t xml:space="preserve"> przedsięwzięcia, które są istotne dla jego oddziaływania</w:t>
      </w:r>
      <w:r w:rsidR="00B71415">
        <w:rPr>
          <w:rFonts w:ascii="Times New Roman" w:eastAsia="Times New Roman" w:hAnsi="Times New Roman" w:cs="Times New Roman"/>
          <w:sz w:val="24"/>
          <w:szCs w:val="24"/>
        </w:rPr>
        <w:t xml:space="preserve"> i</w:t>
      </w:r>
      <w:r w:rsidRPr="00EF0952">
        <w:rPr>
          <w:rFonts w:ascii="Times New Roman" w:eastAsia="Times New Roman" w:hAnsi="Times New Roman" w:cs="Times New Roman"/>
          <w:sz w:val="24"/>
          <w:szCs w:val="24"/>
        </w:rPr>
        <w:t xml:space="preserve"> </w:t>
      </w:r>
      <w:r w:rsidR="001B6EF2" w:rsidRPr="001B6EF2">
        <w:rPr>
          <w:rFonts w:ascii="Times New Roman" w:eastAsia="Times New Roman" w:hAnsi="Times New Roman" w:cs="Times New Roman"/>
          <w:sz w:val="24"/>
          <w:szCs w:val="24"/>
        </w:rPr>
        <w:t>na</w:t>
      </w:r>
      <w:r w:rsidR="001B6EF2">
        <w:rPr>
          <w:rFonts w:ascii="Times New Roman" w:eastAsia="Times New Roman" w:hAnsi="Times New Roman" w:cs="Times New Roman"/>
          <w:sz w:val="24"/>
          <w:szCs w:val="24"/>
        </w:rPr>
        <w:t xml:space="preserve"> </w:t>
      </w:r>
      <w:r w:rsidR="001B6EF2" w:rsidRPr="001B6EF2">
        <w:rPr>
          <w:rFonts w:ascii="Times New Roman" w:eastAsia="Times New Roman" w:hAnsi="Times New Roman" w:cs="Times New Roman"/>
          <w:sz w:val="24"/>
          <w:szCs w:val="24"/>
        </w:rPr>
        <w:t xml:space="preserve">podstawie których </w:t>
      </w:r>
      <w:r w:rsidR="00B71415">
        <w:rPr>
          <w:rFonts w:ascii="Times New Roman" w:eastAsia="Times New Roman" w:hAnsi="Times New Roman" w:cs="Times New Roman"/>
          <w:sz w:val="24"/>
          <w:szCs w:val="24"/>
        </w:rPr>
        <w:t>organ dokonuje ustaleń co do jego</w:t>
      </w:r>
      <w:r w:rsidR="001B6EF2" w:rsidRPr="001B6EF2">
        <w:rPr>
          <w:rFonts w:ascii="Times New Roman" w:eastAsia="Times New Roman" w:hAnsi="Times New Roman" w:cs="Times New Roman"/>
          <w:sz w:val="24"/>
          <w:szCs w:val="24"/>
        </w:rPr>
        <w:t xml:space="preserve"> wpływu na środowisko</w:t>
      </w:r>
      <w:r w:rsidR="001B6EF2">
        <w:rPr>
          <w:rFonts w:ascii="Times New Roman" w:eastAsia="Times New Roman" w:hAnsi="Times New Roman" w:cs="Times New Roman"/>
          <w:sz w:val="24"/>
          <w:szCs w:val="24"/>
        </w:rPr>
        <w:t>,</w:t>
      </w:r>
      <w:r w:rsidR="001B6EF2" w:rsidRPr="001B6EF2">
        <w:rPr>
          <w:rFonts w:ascii="Times New Roman" w:eastAsia="Times New Roman" w:hAnsi="Times New Roman" w:cs="Times New Roman"/>
          <w:sz w:val="24"/>
          <w:szCs w:val="24"/>
        </w:rPr>
        <w:t xml:space="preserve"> powinny </w:t>
      </w:r>
      <w:r w:rsidR="001B6EF2">
        <w:rPr>
          <w:rFonts w:ascii="Times New Roman" w:eastAsia="Times New Roman" w:hAnsi="Times New Roman" w:cs="Times New Roman"/>
          <w:sz w:val="24"/>
          <w:szCs w:val="24"/>
        </w:rPr>
        <w:t>zostać określone</w:t>
      </w:r>
      <w:r w:rsidR="001B6EF2" w:rsidRPr="001B6EF2">
        <w:rPr>
          <w:rFonts w:ascii="Times New Roman" w:eastAsia="Times New Roman" w:hAnsi="Times New Roman" w:cs="Times New Roman"/>
          <w:sz w:val="24"/>
          <w:szCs w:val="24"/>
        </w:rPr>
        <w:t xml:space="preserve"> w charakterystyce przedsięwzięcia.</w:t>
      </w:r>
      <w:r w:rsidR="001B6EF2">
        <w:rPr>
          <w:rFonts w:ascii="Times New Roman" w:eastAsia="Times New Roman" w:hAnsi="Times New Roman" w:cs="Times New Roman"/>
          <w:sz w:val="24"/>
          <w:szCs w:val="24"/>
        </w:rPr>
        <w:t xml:space="preserve"> </w:t>
      </w:r>
      <w:r w:rsidRPr="00EF0952">
        <w:rPr>
          <w:rFonts w:ascii="Times New Roman" w:eastAsia="Times New Roman" w:hAnsi="Times New Roman" w:cs="Times New Roman"/>
          <w:sz w:val="24"/>
          <w:szCs w:val="24"/>
        </w:rPr>
        <w:t xml:space="preserve">Jak ujął to NSA w wyroku </w:t>
      </w:r>
      <w:r w:rsidRPr="00EF0952">
        <w:rPr>
          <w:rFonts w:ascii="Times New Roman" w:eastAsia="Times New Roman" w:hAnsi="Times New Roman" w:cs="Times New Roman"/>
          <w:sz w:val="24"/>
          <w:szCs w:val="24"/>
          <w:lang w:eastAsia="ar-SA"/>
        </w:rPr>
        <w:t>z dnia 10</w:t>
      </w:r>
      <w:r w:rsidR="004202E2">
        <w:rPr>
          <w:rFonts w:ascii="Times New Roman" w:eastAsia="Times New Roman" w:hAnsi="Times New Roman" w:cs="Times New Roman"/>
          <w:sz w:val="24"/>
          <w:szCs w:val="24"/>
          <w:lang w:eastAsia="ar-SA"/>
        </w:rPr>
        <w:t> </w:t>
      </w:r>
      <w:r w:rsidRPr="00EF0952">
        <w:rPr>
          <w:rFonts w:ascii="Times New Roman" w:eastAsia="Times New Roman" w:hAnsi="Times New Roman" w:cs="Times New Roman"/>
          <w:sz w:val="24"/>
          <w:szCs w:val="24"/>
          <w:lang w:eastAsia="ar-SA"/>
        </w:rPr>
        <w:t xml:space="preserve">czerwca 2014 r., sygn. akt: II OSK 1578/13, ich zmiana stanowi zatem </w:t>
      </w:r>
      <w:r w:rsidRPr="00EF0952">
        <w:rPr>
          <w:rFonts w:ascii="Times New Roman" w:eastAsia="Times New Roman" w:hAnsi="Times New Roman" w:cs="Times New Roman"/>
          <w:i/>
          <w:iCs/>
          <w:sz w:val="24"/>
          <w:szCs w:val="24"/>
          <w:lang w:eastAsia="ar-SA"/>
        </w:rPr>
        <w:t>zmianę „wymagań ochrony środowiska” określonych w decyzji środowiskowej, bowiem niewątpliwie uwarunkowania ochrony środowiska właściwy organ określa adekwatnie do rodzaju przedsięwzięcia przy uwzględnianiu jego parametrów technicznych</w:t>
      </w:r>
      <w:r w:rsidRPr="00EF0952">
        <w:rPr>
          <w:rFonts w:ascii="Times New Roman" w:eastAsia="Times New Roman" w:hAnsi="Times New Roman" w:cs="Times New Roman"/>
          <w:sz w:val="24"/>
          <w:szCs w:val="24"/>
          <w:lang w:eastAsia="ar-SA"/>
        </w:rPr>
        <w:t>.</w:t>
      </w:r>
    </w:p>
    <w:p w14:paraId="287CB573" w14:textId="442E0C5B" w:rsidR="00B71415" w:rsidRDefault="00EF0952" w:rsidP="00EF6394">
      <w:pPr>
        <w:spacing w:before="120" w:after="0" w:line="360" w:lineRule="auto"/>
        <w:ind w:firstLine="708"/>
        <w:jc w:val="both"/>
        <w:rPr>
          <w:rFonts w:ascii="Times New Roman" w:eastAsia="Times New Roman" w:hAnsi="Times New Roman" w:cs="Times New Roman"/>
          <w:sz w:val="24"/>
          <w:szCs w:val="24"/>
        </w:rPr>
      </w:pPr>
      <w:r w:rsidRPr="00EF0952">
        <w:rPr>
          <w:rFonts w:ascii="Times New Roman" w:eastAsia="Times New Roman" w:hAnsi="Times New Roman" w:cs="Times New Roman"/>
          <w:sz w:val="24"/>
          <w:szCs w:val="24"/>
        </w:rPr>
        <w:t>Niemniej jednak z uwagi na konieczność zapewnienia prawidłowej realizacji</w:t>
      </w:r>
      <w:r w:rsidR="00D905E6">
        <w:rPr>
          <w:rFonts w:ascii="Times New Roman" w:eastAsia="Times New Roman" w:hAnsi="Times New Roman" w:cs="Times New Roman"/>
          <w:sz w:val="24"/>
          <w:szCs w:val="24"/>
        </w:rPr>
        <w:t xml:space="preserve"> </w:t>
      </w:r>
      <w:r w:rsidR="00CB6B0D">
        <w:rPr>
          <w:rFonts w:ascii="Times New Roman" w:eastAsia="Times New Roman" w:hAnsi="Times New Roman" w:cs="Times New Roman"/>
          <w:sz w:val="24"/>
          <w:szCs w:val="24"/>
        </w:rPr>
        <w:t xml:space="preserve">uprawnień </w:t>
      </w:r>
      <w:r w:rsidR="00CB6B0D" w:rsidRPr="00A829B5">
        <w:rPr>
          <w:rFonts w:ascii="Times New Roman" w:eastAsia="Times New Roman" w:hAnsi="Times New Roman" w:cs="Times New Roman"/>
          <w:sz w:val="24"/>
          <w:szCs w:val="24"/>
        </w:rPr>
        <w:t>członk</w:t>
      </w:r>
      <w:r w:rsidR="00CB6B0D">
        <w:rPr>
          <w:rFonts w:ascii="Times New Roman" w:eastAsia="Times New Roman" w:hAnsi="Times New Roman" w:cs="Times New Roman"/>
          <w:sz w:val="24"/>
          <w:szCs w:val="24"/>
        </w:rPr>
        <w:t>ów</w:t>
      </w:r>
      <w:r w:rsidR="00CB6B0D" w:rsidRPr="00A829B5">
        <w:rPr>
          <w:rFonts w:ascii="Times New Roman" w:eastAsia="Times New Roman" w:hAnsi="Times New Roman" w:cs="Times New Roman"/>
          <w:sz w:val="24"/>
          <w:szCs w:val="24"/>
        </w:rPr>
        <w:t xml:space="preserve"> zainteresowanej społeczności</w:t>
      </w:r>
      <w:r w:rsidR="00CB6B0D">
        <w:rPr>
          <w:rFonts w:ascii="Times New Roman" w:eastAsia="Times New Roman" w:hAnsi="Times New Roman" w:cs="Times New Roman"/>
          <w:sz w:val="24"/>
          <w:szCs w:val="24"/>
        </w:rPr>
        <w:t xml:space="preserve"> </w:t>
      </w:r>
      <w:r w:rsidR="00B03816">
        <w:rPr>
          <w:rFonts w:ascii="Times New Roman" w:eastAsia="Times New Roman" w:hAnsi="Times New Roman" w:cs="Times New Roman"/>
          <w:sz w:val="24"/>
          <w:szCs w:val="24"/>
        </w:rPr>
        <w:t xml:space="preserve">wynikających z art. 11 ust. 1 </w:t>
      </w:r>
      <w:r w:rsidR="006F1550">
        <w:rPr>
          <w:rFonts w:ascii="Times New Roman" w:eastAsia="Times New Roman" w:hAnsi="Times New Roman" w:cs="Times New Roman"/>
          <w:sz w:val="24"/>
          <w:szCs w:val="24"/>
        </w:rPr>
        <w:t>d</w:t>
      </w:r>
      <w:r w:rsidR="00B03816">
        <w:rPr>
          <w:rFonts w:ascii="Times New Roman" w:eastAsia="Times New Roman" w:hAnsi="Times New Roman" w:cs="Times New Roman"/>
          <w:sz w:val="24"/>
          <w:szCs w:val="24"/>
        </w:rPr>
        <w:t xml:space="preserve">yrektywy EIA </w:t>
      </w:r>
      <w:r w:rsidR="00B0615B">
        <w:rPr>
          <w:rFonts w:ascii="Times New Roman" w:eastAsia="Times New Roman" w:hAnsi="Times New Roman" w:cs="Times New Roman"/>
          <w:sz w:val="24"/>
          <w:szCs w:val="24"/>
        </w:rPr>
        <w:t xml:space="preserve">w ustawie </w:t>
      </w:r>
      <w:r w:rsidR="00523B02">
        <w:rPr>
          <w:rFonts w:ascii="Times New Roman" w:eastAsia="Times New Roman" w:hAnsi="Times New Roman" w:cs="Times New Roman"/>
          <w:sz w:val="24"/>
          <w:szCs w:val="24"/>
        </w:rPr>
        <w:t xml:space="preserve">ooś </w:t>
      </w:r>
      <w:r w:rsidR="00B0615B">
        <w:rPr>
          <w:rFonts w:ascii="Times New Roman" w:eastAsia="Times New Roman" w:hAnsi="Times New Roman" w:cs="Times New Roman"/>
          <w:sz w:val="24"/>
          <w:szCs w:val="24"/>
        </w:rPr>
        <w:t>wprowadza się dla nich odpowiednie środki procesowe</w:t>
      </w:r>
      <w:r w:rsidRPr="00EF0952">
        <w:rPr>
          <w:rFonts w:ascii="Times New Roman" w:eastAsia="Times New Roman" w:hAnsi="Times New Roman" w:cs="Times New Roman"/>
          <w:sz w:val="24"/>
          <w:szCs w:val="24"/>
        </w:rPr>
        <w:t xml:space="preserve">, również na etapie po wydaniu </w:t>
      </w:r>
      <w:r w:rsidR="00300585">
        <w:rPr>
          <w:rFonts w:ascii="Times New Roman" w:eastAsia="Times New Roman" w:hAnsi="Times New Roman" w:cs="Times New Roman"/>
          <w:sz w:val="24"/>
          <w:szCs w:val="24"/>
        </w:rPr>
        <w:t>decyzji środowiskowej</w:t>
      </w:r>
      <w:r w:rsidRPr="00EF0952">
        <w:rPr>
          <w:rFonts w:ascii="Times New Roman" w:eastAsia="Times New Roman" w:hAnsi="Times New Roman" w:cs="Times New Roman"/>
          <w:sz w:val="24"/>
          <w:szCs w:val="24"/>
        </w:rPr>
        <w:t xml:space="preserve">. </w:t>
      </w:r>
      <w:r w:rsidR="00B71415" w:rsidRPr="00C87BEF">
        <w:rPr>
          <w:rFonts w:ascii="Times New Roman" w:eastAsia="Times New Roman" w:hAnsi="Times New Roman" w:cs="Times New Roman"/>
          <w:sz w:val="24"/>
          <w:szCs w:val="24"/>
        </w:rPr>
        <w:t>Zgodnie z art. 1 ust. 2 dyrektywy</w:t>
      </w:r>
      <w:r w:rsidR="006F1550">
        <w:rPr>
          <w:rFonts w:ascii="Times New Roman" w:eastAsia="Times New Roman" w:hAnsi="Times New Roman" w:cs="Times New Roman"/>
          <w:sz w:val="24"/>
          <w:szCs w:val="24"/>
        </w:rPr>
        <w:t xml:space="preserve"> EIA</w:t>
      </w:r>
      <w:r w:rsidR="00B71415" w:rsidRPr="00C87BEF">
        <w:rPr>
          <w:rFonts w:ascii="Times New Roman" w:eastAsia="Times New Roman" w:hAnsi="Times New Roman" w:cs="Times New Roman"/>
          <w:sz w:val="24"/>
          <w:szCs w:val="24"/>
        </w:rPr>
        <w:t>, przez „zainteresowaną społeczność” należy</w:t>
      </w:r>
      <w:r w:rsidR="00B71415">
        <w:rPr>
          <w:rFonts w:ascii="Times New Roman" w:eastAsia="Times New Roman" w:hAnsi="Times New Roman" w:cs="Times New Roman"/>
          <w:sz w:val="24"/>
          <w:szCs w:val="24"/>
        </w:rPr>
        <w:t xml:space="preserve"> </w:t>
      </w:r>
      <w:r w:rsidR="00B71415" w:rsidRPr="00C87BEF">
        <w:rPr>
          <w:rFonts w:ascii="Times New Roman" w:eastAsia="Times New Roman" w:hAnsi="Times New Roman" w:cs="Times New Roman"/>
          <w:sz w:val="24"/>
          <w:szCs w:val="24"/>
        </w:rPr>
        <w:t>rozumieć „społeczeństwo (tj. jedną lub więcej osób fizycznych lub prawnych</w:t>
      </w:r>
      <w:r w:rsidR="00B71415">
        <w:rPr>
          <w:rFonts w:ascii="Times New Roman" w:eastAsia="Times New Roman" w:hAnsi="Times New Roman" w:cs="Times New Roman"/>
          <w:sz w:val="24"/>
          <w:szCs w:val="24"/>
        </w:rPr>
        <w:t xml:space="preserve"> </w:t>
      </w:r>
      <w:r w:rsidR="00B71415" w:rsidRPr="00C87BEF">
        <w:rPr>
          <w:rFonts w:ascii="Times New Roman" w:eastAsia="Times New Roman" w:hAnsi="Times New Roman" w:cs="Times New Roman"/>
          <w:sz w:val="24"/>
          <w:szCs w:val="24"/>
        </w:rPr>
        <w:t>oraz, zgodnie z krajowym ustawodawstwem lub praktyką, ich stowarzyszenia,</w:t>
      </w:r>
      <w:r w:rsidR="00B71415">
        <w:rPr>
          <w:rFonts w:ascii="Times New Roman" w:eastAsia="Times New Roman" w:hAnsi="Times New Roman" w:cs="Times New Roman"/>
          <w:sz w:val="24"/>
          <w:szCs w:val="24"/>
        </w:rPr>
        <w:t xml:space="preserve"> </w:t>
      </w:r>
      <w:r w:rsidR="00B71415" w:rsidRPr="00C87BEF">
        <w:rPr>
          <w:rFonts w:ascii="Times New Roman" w:eastAsia="Times New Roman" w:hAnsi="Times New Roman" w:cs="Times New Roman"/>
          <w:sz w:val="24"/>
          <w:szCs w:val="24"/>
        </w:rPr>
        <w:t>organizacje lub grupy), które jest lub może być dotknięte skutkami lub ma</w:t>
      </w:r>
      <w:r w:rsidR="00B71415">
        <w:rPr>
          <w:rFonts w:ascii="Times New Roman" w:eastAsia="Times New Roman" w:hAnsi="Times New Roman" w:cs="Times New Roman"/>
          <w:sz w:val="24"/>
          <w:szCs w:val="24"/>
        </w:rPr>
        <w:t xml:space="preserve"> </w:t>
      </w:r>
      <w:r w:rsidR="00B71415" w:rsidRPr="00C87BEF">
        <w:rPr>
          <w:rFonts w:ascii="Times New Roman" w:eastAsia="Times New Roman" w:hAnsi="Times New Roman" w:cs="Times New Roman"/>
          <w:sz w:val="24"/>
          <w:szCs w:val="24"/>
        </w:rPr>
        <w:t>interes w</w:t>
      </w:r>
      <w:r w:rsidR="0077327A">
        <w:rPr>
          <w:rFonts w:ascii="Times New Roman" w:eastAsia="Times New Roman" w:hAnsi="Times New Roman" w:cs="Times New Roman"/>
          <w:sz w:val="24"/>
          <w:szCs w:val="24"/>
        </w:rPr>
        <w:t> </w:t>
      </w:r>
      <w:r w:rsidR="00B71415" w:rsidRPr="00C87BEF">
        <w:rPr>
          <w:rFonts w:ascii="Times New Roman" w:eastAsia="Times New Roman" w:hAnsi="Times New Roman" w:cs="Times New Roman"/>
          <w:sz w:val="24"/>
          <w:szCs w:val="24"/>
        </w:rPr>
        <w:t>procedurach podejmowania decyzji dotyczących środowiska</w:t>
      </w:r>
      <w:r w:rsidR="00B71415">
        <w:rPr>
          <w:rFonts w:ascii="Times New Roman" w:eastAsia="Times New Roman" w:hAnsi="Times New Roman" w:cs="Times New Roman"/>
          <w:sz w:val="24"/>
          <w:szCs w:val="24"/>
        </w:rPr>
        <w:t xml:space="preserve"> </w:t>
      </w:r>
      <w:r w:rsidR="00B71415" w:rsidRPr="00C87BEF">
        <w:rPr>
          <w:rFonts w:ascii="Times New Roman" w:eastAsia="Times New Roman" w:hAnsi="Times New Roman" w:cs="Times New Roman"/>
          <w:sz w:val="24"/>
          <w:szCs w:val="24"/>
        </w:rPr>
        <w:t>wymienionych w art. 2 ust. 2 dyrektywy”, przy czym „organizacje pozarządowe</w:t>
      </w:r>
      <w:r w:rsidR="00B71415">
        <w:rPr>
          <w:rFonts w:ascii="Times New Roman" w:eastAsia="Times New Roman" w:hAnsi="Times New Roman" w:cs="Times New Roman"/>
          <w:sz w:val="24"/>
          <w:szCs w:val="24"/>
        </w:rPr>
        <w:t xml:space="preserve"> </w:t>
      </w:r>
      <w:r w:rsidR="00B71415" w:rsidRPr="00C87BEF">
        <w:rPr>
          <w:rFonts w:ascii="Times New Roman" w:eastAsia="Times New Roman" w:hAnsi="Times New Roman" w:cs="Times New Roman"/>
          <w:sz w:val="24"/>
          <w:szCs w:val="24"/>
        </w:rPr>
        <w:t>działające na rzecz ochrony środowiska i</w:t>
      </w:r>
      <w:r w:rsidR="0077327A">
        <w:rPr>
          <w:rFonts w:ascii="Times New Roman" w:eastAsia="Times New Roman" w:hAnsi="Times New Roman" w:cs="Times New Roman"/>
          <w:sz w:val="24"/>
          <w:szCs w:val="24"/>
        </w:rPr>
        <w:t> </w:t>
      </w:r>
      <w:r w:rsidR="00B71415" w:rsidRPr="00C87BEF">
        <w:rPr>
          <w:rFonts w:ascii="Times New Roman" w:eastAsia="Times New Roman" w:hAnsi="Times New Roman" w:cs="Times New Roman"/>
          <w:sz w:val="24"/>
          <w:szCs w:val="24"/>
        </w:rPr>
        <w:t>spełniające wymagania przewidziane</w:t>
      </w:r>
      <w:r w:rsidR="00B71415">
        <w:rPr>
          <w:rFonts w:ascii="Times New Roman" w:eastAsia="Times New Roman" w:hAnsi="Times New Roman" w:cs="Times New Roman"/>
          <w:sz w:val="24"/>
          <w:szCs w:val="24"/>
        </w:rPr>
        <w:t xml:space="preserve"> </w:t>
      </w:r>
      <w:r w:rsidR="00B71415" w:rsidRPr="00C87BEF">
        <w:rPr>
          <w:rFonts w:ascii="Times New Roman" w:eastAsia="Times New Roman" w:hAnsi="Times New Roman" w:cs="Times New Roman"/>
          <w:sz w:val="24"/>
          <w:szCs w:val="24"/>
        </w:rPr>
        <w:t xml:space="preserve">w prawie krajowym uważa się za mające interes w tym </w:t>
      </w:r>
      <w:r w:rsidR="00B71415" w:rsidRPr="00C87BEF">
        <w:rPr>
          <w:rFonts w:ascii="Times New Roman" w:eastAsia="Times New Roman" w:hAnsi="Times New Roman" w:cs="Times New Roman"/>
          <w:sz w:val="24"/>
          <w:szCs w:val="24"/>
        </w:rPr>
        <w:lastRenderedPageBreak/>
        <w:t>zakresie”.</w:t>
      </w:r>
      <w:r w:rsidR="00AD45E8">
        <w:rPr>
          <w:rFonts w:ascii="Times New Roman" w:eastAsia="Times New Roman" w:hAnsi="Times New Roman" w:cs="Times New Roman"/>
          <w:sz w:val="24"/>
          <w:szCs w:val="24"/>
        </w:rPr>
        <w:t xml:space="preserve"> W związku z powyższym </w:t>
      </w:r>
      <w:r w:rsidR="004A6C65">
        <w:rPr>
          <w:rFonts w:ascii="Times New Roman" w:eastAsia="Times New Roman" w:hAnsi="Times New Roman" w:cs="Times New Roman"/>
          <w:sz w:val="24"/>
          <w:szCs w:val="24"/>
        </w:rPr>
        <w:t xml:space="preserve">w Polsce </w:t>
      </w:r>
      <w:r w:rsidR="00AD45E8">
        <w:rPr>
          <w:rFonts w:ascii="Times New Roman" w:eastAsia="Times New Roman" w:hAnsi="Times New Roman" w:cs="Times New Roman"/>
          <w:sz w:val="24"/>
          <w:szCs w:val="24"/>
        </w:rPr>
        <w:t xml:space="preserve">do członków zainteresowanej społeczności należy zaliczyć </w:t>
      </w:r>
      <w:r w:rsidR="004A6C65">
        <w:rPr>
          <w:rFonts w:ascii="Times New Roman" w:eastAsia="Times New Roman" w:hAnsi="Times New Roman" w:cs="Times New Roman"/>
          <w:sz w:val="24"/>
          <w:szCs w:val="24"/>
        </w:rPr>
        <w:t>ustalane na podstawie przepisów krajowych strony postępowania w sprawie wydania decyzji o środowiskowych uwarunkowaniach oraz organizacje ekologiczne spełniające wymagania określone w ustawie ooś.</w:t>
      </w:r>
    </w:p>
    <w:p w14:paraId="7B629543" w14:textId="208533D2" w:rsidR="00CB6B0D" w:rsidRDefault="005C1AD6" w:rsidP="00EF6394">
      <w:pPr>
        <w:suppressAutoHyphens/>
        <w:spacing w:before="120" w:after="0" w:line="360" w:lineRule="auto"/>
        <w:ind w:firstLine="708"/>
        <w:jc w:val="both"/>
        <w:rPr>
          <w:rFonts w:ascii="Times New Roman" w:eastAsia="Times New Roman" w:hAnsi="Times New Roman" w:cs="Times New Roman"/>
          <w:sz w:val="24"/>
          <w:szCs w:val="24"/>
          <w:lang w:eastAsia="ar-SA"/>
        </w:rPr>
      </w:pPr>
      <w:r w:rsidRPr="00EF0952">
        <w:rPr>
          <w:rFonts w:ascii="Times New Roman" w:eastAsia="Times New Roman" w:hAnsi="Times New Roman" w:cs="Times New Roman"/>
          <w:sz w:val="24"/>
          <w:szCs w:val="24"/>
          <w:lang w:eastAsia="ar-SA"/>
        </w:rPr>
        <w:t xml:space="preserve">Zgodnie ze stanowiskiem Rządu RP z dnia 8 maja 2019 r. w ramach niniejszego procesu legislacyjnego dokonano przeglądu wszystkich obowiązujących regulacji prawnych, w celu wyeliminowania ewentualnych niezgodności obowiązujących przepisów prawa z art. 11 ust. 1 i 3 dyrektywy EIA. </w:t>
      </w:r>
    </w:p>
    <w:p w14:paraId="4AF0AC38" w14:textId="050284C9" w:rsidR="00CB6B0D" w:rsidRPr="00EF0952" w:rsidRDefault="00CB6B0D" w:rsidP="00EF6394">
      <w:pPr>
        <w:spacing w:before="120"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trakcie prac międzyresortowych nad projektem ustawy</w:t>
      </w:r>
      <w:r w:rsidR="003E65AA">
        <w:rPr>
          <w:rFonts w:ascii="Times New Roman" w:eastAsia="Times New Roman" w:hAnsi="Times New Roman" w:cs="Times New Roman"/>
          <w:sz w:val="24"/>
          <w:szCs w:val="24"/>
        </w:rPr>
        <w:t>, w tym</w:t>
      </w:r>
      <w:r>
        <w:rPr>
          <w:rFonts w:ascii="Times New Roman" w:eastAsia="Times New Roman" w:hAnsi="Times New Roman" w:cs="Times New Roman"/>
          <w:sz w:val="24"/>
          <w:szCs w:val="24"/>
        </w:rPr>
        <w:t xml:space="preserve"> również przy współudziale służb KE, ustalono konieczny zakres zmian w celu dostosowania przepisów regulujących wydawanie decyzji środowiskowych oraz decyzji inwestycyjnych, w zakresie</w:t>
      </w:r>
      <w:r w:rsidR="004202E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w:t>
      </w:r>
      <w:r w:rsidR="0077327A">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jakim jest to niezbędne do zapewnienia ich zgodności z art. 11 ust. 1 i 3 </w:t>
      </w:r>
      <w:r w:rsidR="006F1550">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yrektywy EIA. </w:t>
      </w:r>
    </w:p>
    <w:p w14:paraId="2168FC45" w14:textId="52212213" w:rsidR="004A6C65" w:rsidRDefault="005C1AD6" w:rsidP="00EF6394">
      <w:pPr>
        <w:suppressAutoHyphens/>
        <w:spacing w:before="120" w:after="0" w:line="360" w:lineRule="auto"/>
        <w:ind w:firstLine="708"/>
        <w:jc w:val="both"/>
        <w:rPr>
          <w:rFonts w:ascii="Times New Roman" w:eastAsia="Times New Roman" w:hAnsi="Times New Roman" w:cs="Times New Roman"/>
          <w:sz w:val="24"/>
          <w:szCs w:val="24"/>
        </w:rPr>
      </w:pPr>
      <w:r w:rsidRPr="00EF0952">
        <w:rPr>
          <w:rFonts w:ascii="Times New Roman" w:eastAsia="Times New Roman" w:hAnsi="Times New Roman" w:cs="Times New Roman"/>
          <w:sz w:val="24"/>
          <w:szCs w:val="24"/>
          <w:lang w:eastAsia="ar-SA"/>
        </w:rPr>
        <w:t>W celu zapewnienia</w:t>
      </w:r>
      <w:r>
        <w:rPr>
          <w:rFonts w:ascii="Times New Roman" w:eastAsia="Times New Roman" w:hAnsi="Times New Roman" w:cs="Times New Roman"/>
          <w:sz w:val="24"/>
          <w:szCs w:val="24"/>
          <w:lang w:eastAsia="ar-SA"/>
        </w:rPr>
        <w:t xml:space="preserve"> </w:t>
      </w:r>
      <w:r w:rsidR="004A6C65">
        <w:rPr>
          <w:rFonts w:ascii="Times New Roman" w:eastAsia="Times New Roman" w:hAnsi="Times New Roman" w:cs="Times New Roman"/>
          <w:sz w:val="24"/>
          <w:szCs w:val="24"/>
          <w:lang w:eastAsia="ar-SA"/>
        </w:rPr>
        <w:t xml:space="preserve">członkom </w:t>
      </w:r>
      <w:r>
        <w:rPr>
          <w:rFonts w:ascii="Times New Roman" w:eastAsia="Times New Roman" w:hAnsi="Times New Roman" w:cs="Times New Roman"/>
          <w:sz w:val="24"/>
          <w:szCs w:val="24"/>
          <w:lang w:eastAsia="ar-SA"/>
        </w:rPr>
        <w:t>zainteresowanej społeczności</w:t>
      </w:r>
      <w:r w:rsidRPr="00EF0952">
        <w:rPr>
          <w:rFonts w:ascii="Times New Roman" w:eastAsia="Times New Roman" w:hAnsi="Times New Roman" w:cs="Times New Roman"/>
          <w:sz w:val="24"/>
          <w:szCs w:val="24"/>
          <w:lang w:eastAsia="ar-SA"/>
        </w:rPr>
        <w:t xml:space="preserve"> </w:t>
      </w:r>
      <w:r w:rsidR="004A6C65">
        <w:rPr>
          <w:rFonts w:ascii="Times New Roman" w:eastAsia="Times New Roman" w:hAnsi="Times New Roman" w:cs="Times New Roman"/>
          <w:sz w:val="24"/>
          <w:szCs w:val="24"/>
          <w:lang w:eastAsia="ar-SA"/>
        </w:rPr>
        <w:t xml:space="preserve">dostępu do </w:t>
      </w:r>
      <w:r w:rsidRPr="00EF0952">
        <w:rPr>
          <w:rFonts w:ascii="Times New Roman" w:eastAsia="Times New Roman" w:hAnsi="Times New Roman" w:cs="Times New Roman"/>
          <w:sz w:val="24"/>
          <w:szCs w:val="24"/>
          <w:lang w:eastAsia="ar-SA"/>
        </w:rPr>
        <w:t xml:space="preserve">skutecznej procedury odwoławczej </w:t>
      </w:r>
      <w:r>
        <w:rPr>
          <w:rFonts w:ascii="Times New Roman" w:eastAsia="Times New Roman" w:hAnsi="Times New Roman" w:cs="Times New Roman"/>
          <w:sz w:val="24"/>
          <w:szCs w:val="24"/>
          <w:lang w:eastAsia="ar-SA"/>
        </w:rPr>
        <w:t>przed organami wydającymi decyzje</w:t>
      </w:r>
      <w:r w:rsidR="004754C1">
        <w:rPr>
          <w:rFonts w:ascii="Times New Roman" w:eastAsia="Times New Roman" w:hAnsi="Times New Roman" w:cs="Times New Roman"/>
          <w:sz w:val="24"/>
          <w:szCs w:val="24"/>
          <w:lang w:eastAsia="ar-SA"/>
        </w:rPr>
        <w:t xml:space="preserve"> środowiskowe oraz decyzje </w:t>
      </w:r>
      <w:r>
        <w:rPr>
          <w:rFonts w:ascii="Times New Roman" w:eastAsia="Times New Roman" w:hAnsi="Times New Roman" w:cs="Times New Roman"/>
          <w:sz w:val="24"/>
          <w:szCs w:val="24"/>
          <w:lang w:eastAsia="ar-SA"/>
        </w:rPr>
        <w:t>inwestycyjne</w:t>
      </w:r>
      <w:r w:rsidR="003E65AA">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 xml:space="preserve"> </w:t>
      </w:r>
      <w:r w:rsidR="004754C1">
        <w:rPr>
          <w:rFonts w:ascii="Times New Roman" w:eastAsia="Times New Roman" w:hAnsi="Times New Roman" w:cs="Times New Roman"/>
          <w:sz w:val="24"/>
          <w:szCs w:val="24"/>
          <w:lang w:eastAsia="ar-SA"/>
        </w:rPr>
        <w:t xml:space="preserve">a także </w:t>
      </w:r>
      <w:r>
        <w:rPr>
          <w:rFonts w:ascii="Times New Roman" w:eastAsia="Times New Roman" w:hAnsi="Times New Roman" w:cs="Times New Roman"/>
          <w:sz w:val="24"/>
          <w:szCs w:val="24"/>
          <w:lang w:eastAsia="ar-SA"/>
        </w:rPr>
        <w:t xml:space="preserve">procedury skargowej przed sądami </w:t>
      </w:r>
      <w:r w:rsidRPr="00EF0952">
        <w:rPr>
          <w:rFonts w:ascii="Times New Roman" w:eastAsia="Times New Roman" w:hAnsi="Times New Roman" w:cs="Times New Roman"/>
          <w:sz w:val="24"/>
          <w:szCs w:val="24"/>
          <w:lang w:eastAsia="ar-SA"/>
        </w:rPr>
        <w:t>administracyjnym</w:t>
      </w:r>
      <w:r>
        <w:rPr>
          <w:rFonts w:ascii="Times New Roman" w:eastAsia="Times New Roman" w:hAnsi="Times New Roman" w:cs="Times New Roman"/>
          <w:sz w:val="24"/>
          <w:szCs w:val="24"/>
          <w:lang w:eastAsia="ar-SA"/>
        </w:rPr>
        <w:t xml:space="preserve">i, uwzględniającej wymogi art. 11 ust. 1 </w:t>
      </w:r>
      <w:r w:rsidR="006F1550">
        <w:rPr>
          <w:rFonts w:ascii="Times New Roman" w:eastAsia="Times New Roman" w:hAnsi="Times New Roman" w:cs="Times New Roman"/>
          <w:sz w:val="24"/>
          <w:szCs w:val="24"/>
          <w:lang w:eastAsia="ar-SA"/>
        </w:rPr>
        <w:t>d</w:t>
      </w:r>
      <w:r>
        <w:rPr>
          <w:rFonts w:ascii="Times New Roman" w:eastAsia="Times New Roman" w:hAnsi="Times New Roman" w:cs="Times New Roman"/>
          <w:sz w:val="24"/>
          <w:szCs w:val="24"/>
          <w:lang w:eastAsia="ar-SA"/>
        </w:rPr>
        <w:t>yrektywy EIA,</w:t>
      </w:r>
      <w:r w:rsidRPr="00EF0952">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wyeliminowano</w:t>
      </w:r>
      <w:r w:rsidRPr="00EF0952">
        <w:rPr>
          <w:rFonts w:ascii="Times New Roman" w:eastAsia="Times New Roman" w:hAnsi="Times New Roman" w:cs="Times New Roman"/>
          <w:sz w:val="24"/>
          <w:szCs w:val="24"/>
          <w:lang w:eastAsia="ar-SA"/>
        </w:rPr>
        <w:t xml:space="preserve"> ograniczenia </w:t>
      </w:r>
      <w:r w:rsidR="004754C1">
        <w:rPr>
          <w:rFonts w:ascii="Times New Roman" w:eastAsia="Times New Roman" w:hAnsi="Times New Roman" w:cs="Times New Roman"/>
          <w:sz w:val="24"/>
          <w:szCs w:val="24"/>
          <w:lang w:eastAsia="ar-SA"/>
        </w:rPr>
        <w:t>przedstawi</w:t>
      </w:r>
      <w:r w:rsidR="004A6C65">
        <w:rPr>
          <w:rFonts w:ascii="Times New Roman" w:eastAsia="Times New Roman" w:hAnsi="Times New Roman" w:cs="Times New Roman"/>
          <w:sz w:val="24"/>
          <w:szCs w:val="24"/>
          <w:lang w:eastAsia="ar-SA"/>
        </w:rPr>
        <w:t>a</w:t>
      </w:r>
      <w:r w:rsidR="004754C1">
        <w:rPr>
          <w:rFonts w:ascii="Times New Roman" w:eastAsia="Times New Roman" w:hAnsi="Times New Roman" w:cs="Times New Roman"/>
          <w:sz w:val="24"/>
          <w:szCs w:val="24"/>
          <w:lang w:eastAsia="ar-SA"/>
        </w:rPr>
        <w:t xml:space="preserve">ne </w:t>
      </w:r>
      <w:r w:rsidR="003E65AA">
        <w:rPr>
          <w:rFonts w:ascii="Times New Roman" w:eastAsia="Times New Roman" w:hAnsi="Times New Roman" w:cs="Times New Roman"/>
          <w:sz w:val="24"/>
          <w:szCs w:val="24"/>
          <w:lang w:eastAsia="ar-SA"/>
        </w:rPr>
        <w:t xml:space="preserve">przez przedstawicieli KE w </w:t>
      </w:r>
      <w:r w:rsidR="003E65AA" w:rsidRPr="003E65AA">
        <w:rPr>
          <w:rFonts w:ascii="Times New Roman" w:eastAsia="Times New Roman" w:hAnsi="Times New Roman" w:cs="Times New Roman"/>
          <w:sz w:val="24"/>
          <w:szCs w:val="24"/>
        </w:rPr>
        <w:t>naruszeni</w:t>
      </w:r>
      <w:r w:rsidR="003E65AA">
        <w:rPr>
          <w:rFonts w:ascii="Times New Roman" w:eastAsia="Times New Roman" w:hAnsi="Times New Roman" w:cs="Times New Roman"/>
          <w:sz w:val="24"/>
          <w:szCs w:val="24"/>
        </w:rPr>
        <w:t>u nr 2016/2046.</w:t>
      </w:r>
    </w:p>
    <w:p w14:paraId="5580F8B6" w14:textId="10BFEC5F" w:rsidR="005C1AD6" w:rsidRDefault="005C1AD6" w:rsidP="00EF6394">
      <w:pPr>
        <w:suppressAutoHyphens/>
        <w:spacing w:before="120" w:after="0" w:line="360" w:lineRule="auto"/>
        <w:ind w:firstLine="708"/>
        <w:jc w:val="both"/>
        <w:rPr>
          <w:rFonts w:ascii="Times New Roman" w:eastAsia="Times New Roman" w:hAnsi="Times New Roman" w:cs="Times New Roman"/>
          <w:sz w:val="24"/>
          <w:szCs w:val="24"/>
        </w:rPr>
      </w:pPr>
      <w:r w:rsidRPr="00EF0952">
        <w:rPr>
          <w:rFonts w:ascii="Times New Roman" w:eastAsia="Times New Roman" w:hAnsi="Times New Roman" w:cs="Times New Roman"/>
          <w:sz w:val="24"/>
          <w:szCs w:val="24"/>
          <w:lang w:eastAsia="ar-SA"/>
        </w:rPr>
        <w:t xml:space="preserve">Odnosząc się do zmian proponowanych w art. 1 projektu w zakresie </w:t>
      </w:r>
      <w:r>
        <w:rPr>
          <w:rFonts w:ascii="Times New Roman" w:eastAsia="Times New Roman" w:hAnsi="Times New Roman" w:cs="Times New Roman"/>
          <w:sz w:val="24"/>
          <w:szCs w:val="24"/>
          <w:lang w:eastAsia="ar-SA"/>
        </w:rPr>
        <w:t xml:space="preserve">zmiany </w:t>
      </w:r>
      <w:r w:rsidRPr="00EF0952">
        <w:rPr>
          <w:rFonts w:ascii="Times New Roman" w:eastAsia="Times New Roman" w:hAnsi="Times New Roman" w:cs="Times New Roman"/>
          <w:sz w:val="24"/>
          <w:szCs w:val="24"/>
        </w:rPr>
        <w:t>ustawy ooś, przedstawia się następujące wyjaśnienia.</w:t>
      </w:r>
    </w:p>
    <w:p w14:paraId="0A61FFBE" w14:textId="7130199E" w:rsidR="00EF0952" w:rsidRPr="00EF0952" w:rsidRDefault="00EF0952" w:rsidP="00EF6394">
      <w:pPr>
        <w:spacing w:before="120" w:after="0" w:line="360" w:lineRule="auto"/>
        <w:ind w:firstLine="720"/>
        <w:jc w:val="both"/>
        <w:rPr>
          <w:rFonts w:ascii="Times New Roman" w:eastAsia="Times New Roman" w:hAnsi="Times New Roman" w:cs="Times New Roman"/>
          <w:sz w:val="24"/>
          <w:szCs w:val="24"/>
        </w:rPr>
      </w:pPr>
      <w:r w:rsidRPr="00EF0952">
        <w:rPr>
          <w:rFonts w:ascii="Times New Roman" w:eastAsia="Times New Roman" w:hAnsi="Times New Roman" w:cs="Times New Roman"/>
          <w:sz w:val="24"/>
          <w:szCs w:val="24"/>
        </w:rPr>
        <w:t xml:space="preserve">Zaprojektowane w ustawie ooś rozwiązania dotyczą: </w:t>
      </w:r>
    </w:p>
    <w:p w14:paraId="6C9CCCF3" w14:textId="5D53C78B" w:rsidR="00EF0952" w:rsidRPr="00EF0952" w:rsidRDefault="00EF0952" w:rsidP="00EF6394">
      <w:pPr>
        <w:numPr>
          <w:ilvl w:val="0"/>
          <w:numId w:val="1"/>
        </w:numPr>
        <w:spacing w:before="120" w:after="0" w:line="360" w:lineRule="auto"/>
        <w:ind w:left="567" w:hanging="567"/>
        <w:contextualSpacing/>
        <w:jc w:val="both"/>
        <w:rPr>
          <w:rFonts w:ascii="Times New Roman" w:eastAsia="Times New Roman" w:hAnsi="Times New Roman" w:cs="Times New Roman"/>
          <w:sz w:val="24"/>
          <w:szCs w:val="24"/>
        </w:rPr>
      </w:pPr>
      <w:r w:rsidRPr="00EF0952">
        <w:rPr>
          <w:rFonts w:ascii="Times New Roman" w:eastAsia="Times New Roman" w:hAnsi="Times New Roman" w:cs="Times New Roman"/>
          <w:sz w:val="24"/>
          <w:szCs w:val="24"/>
        </w:rPr>
        <w:t xml:space="preserve">możliwości wnioskowania do organu odwoławczego o wstrzymanie natychmiastowej wykonalności </w:t>
      </w:r>
      <w:r w:rsidR="00300585">
        <w:rPr>
          <w:rFonts w:ascii="Times New Roman" w:eastAsia="Times New Roman" w:hAnsi="Times New Roman" w:cs="Times New Roman"/>
          <w:sz w:val="24"/>
          <w:szCs w:val="24"/>
        </w:rPr>
        <w:t>decyzji środowiskowej</w:t>
      </w:r>
      <w:r w:rsidRPr="00EF0952">
        <w:rPr>
          <w:rFonts w:ascii="Times New Roman" w:eastAsia="Times New Roman" w:hAnsi="Times New Roman" w:cs="Times New Roman"/>
          <w:sz w:val="24"/>
          <w:szCs w:val="24"/>
        </w:rPr>
        <w:t xml:space="preserve">; </w:t>
      </w:r>
    </w:p>
    <w:p w14:paraId="566F7791" w14:textId="3C0B3C65" w:rsidR="00EF0952" w:rsidRPr="00EF0952" w:rsidRDefault="00EF0952" w:rsidP="00EF6394">
      <w:pPr>
        <w:numPr>
          <w:ilvl w:val="0"/>
          <w:numId w:val="1"/>
        </w:numPr>
        <w:spacing w:before="120" w:after="0" w:line="360" w:lineRule="auto"/>
        <w:ind w:left="567" w:hanging="567"/>
        <w:contextualSpacing/>
        <w:jc w:val="both"/>
        <w:rPr>
          <w:rFonts w:ascii="Times New Roman" w:eastAsia="Times New Roman" w:hAnsi="Times New Roman" w:cs="Times New Roman"/>
          <w:sz w:val="24"/>
          <w:szCs w:val="24"/>
        </w:rPr>
      </w:pPr>
      <w:r w:rsidRPr="00EF0952">
        <w:rPr>
          <w:rFonts w:ascii="Times New Roman" w:eastAsia="Times New Roman" w:hAnsi="Times New Roman" w:cs="Times New Roman"/>
          <w:sz w:val="24"/>
          <w:szCs w:val="24"/>
        </w:rPr>
        <w:t xml:space="preserve">możliwości wniesienia zażalenia na postanowienie organu odwoławczego o odmowie wstrzymania natychmiastowej wykonalności </w:t>
      </w:r>
      <w:r w:rsidR="007A405E">
        <w:rPr>
          <w:rFonts w:ascii="Times New Roman" w:eastAsia="Times New Roman" w:hAnsi="Times New Roman" w:cs="Times New Roman"/>
          <w:sz w:val="24"/>
          <w:szCs w:val="24"/>
        </w:rPr>
        <w:t>decyzji środowiskowej</w:t>
      </w:r>
      <w:r w:rsidR="006F36EC">
        <w:rPr>
          <w:rFonts w:ascii="Times New Roman" w:eastAsia="Times New Roman" w:hAnsi="Times New Roman" w:cs="Times New Roman"/>
          <w:sz w:val="24"/>
          <w:szCs w:val="24"/>
        </w:rPr>
        <w:t xml:space="preserve"> </w:t>
      </w:r>
      <w:r w:rsidRPr="00EF0952">
        <w:rPr>
          <w:rFonts w:ascii="Times New Roman" w:eastAsia="Times New Roman" w:hAnsi="Times New Roman" w:cs="Times New Roman"/>
          <w:sz w:val="24"/>
          <w:szCs w:val="24"/>
        </w:rPr>
        <w:t>oraz postanowienia o</w:t>
      </w:r>
      <w:r w:rsidR="0077327A">
        <w:rPr>
          <w:rFonts w:ascii="Times New Roman" w:eastAsia="Times New Roman" w:hAnsi="Times New Roman" w:cs="Times New Roman"/>
          <w:sz w:val="24"/>
          <w:szCs w:val="24"/>
        </w:rPr>
        <w:t> </w:t>
      </w:r>
      <w:r w:rsidRPr="00EF0952">
        <w:rPr>
          <w:rFonts w:ascii="Times New Roman" w:eastAsia="Times New Roman" w:hAnsi="Times New Roman" w:cs="Times New Roman"/>
          <w:sz w:val="24"/>
          <w:szCs w:val="24"/>
        </w:rPr>
        <w:t xml:space="preserve">wstrzymaniu natychmiastowej wykonalności </w:t>
      </w:r>
      <w:r w:rsidR="007A405E">
        <w:rPr>
          <w:rFonts w:ascii="Times New Roman" w:eastAsia="Times New Roman" w:hAnsi="Times New Roman" w:cs="Times New Roman"/>
          <w:sz w:val="24"/>
          <w:szCs w:val="24"/>
        </w:rPr>
        <w:t>decyzji środowiskowej</w:t>
      </w:r>
      <w:r w:rsidRPr="00EF0952">
        <w:rPr>
          <w:rFonts w:ascii="Times New Roman" w:eastAsia="Times New Roman" w:hAnsi="Times New Roman" w:cs="Times New Roman"/>
          <w:sz w:val="24"/>
          <w:szCs w:val="24"/>
        </w:rPr>
        <w:t xml:space="preserve">, wraz z prawem do wniesienia skargi do sądu na rozstrzygnięcie w tej sprawie; </w:t>
      </w:r>
    </w:p>
    <w:p w14:paraId="0D4AE818" w14:textId="50C3E1FB" w:rsidR="00EF0952" w:rsidRPr="00EF0952" w:rsidRDefault="00EF0952" w:rsidP="00EF6394">
      <w:pPr>
        <w:numPr>
          <w:ilvl w:val="0"/>
          <w:numId w:val="1"/>
        </w:numPr>
        <w:spacing w:before="120" w:after="0" w:line="360" w:lineRule="auto"/>
        <w:ind w:left="567" w:hanging="567"/>
        <w:contextualSpacing/>
        <w:jc w:val="both"/>
        <w:rPr>
          <w:rFonts w:ascii="Times New Roman" w:eastAsia="Times New Roman" w:hAnsi="Times New Roman" w:cs="Times New Roman"/>
          <w:sz w:val="24"/>
          <w:szCs w:val="24"/>
        </w:rPr>
      </w:pPr>
      <w:r w:rsidRPr="00EF0952">
        <w:rPr>
          <w:rFonts w:ascii="Times New Roman" w:eastAsia="Times New Roman" w:hAnsi="Times New Roman" w:cs="Times New Roman"/>
          <w:sz w:val="24"/>
          <w:szCs w:val="24"/>
        </w:rPr>
        <w:t xml:space="preserve">wprowadzenia przesłanki, na podstawie której sąd administracyjny może wstrzymać wykonanie ostatecznej </w:t>
      </w:r>
      <w:r w:rsidR="007A405E">
        <w:rPr>
          <w:rFonts w:ascii="Times New Roman" w:eastAsia="Times New Roman" w:hAnsi="Times New Roman" w:cs="Times New Roman"/>
          <w:sz w:val="24"/>
          <w:szCs w:val="24"/>
        </w:rPr>
        <w:t>decyzji środowiskowej</w:t>
      </w:r>
      <w:r w:rsidRPr="00EF0952">
        <w:rPr>
          <w:rFonts w:ascii="Times New Roman" w:eastAsia="Times New Roman" w:hAnsi="Times New Roman" w:cs="Times New Roman"/>
          <w:sz w:val="24"/>
          <w:szCs w:val="24"/>
        </w:rPr>
        <w:t xml:space="preserve">; </w:t>
      </w:r>
    </w:p>
    <w:p w14:paraId="0DB6A236" w14:textId="42F0AC8B" w:rsidR="00EF0952" w:rsidRPr="00EF2D66" w:rsidRDefault="00EF0952" w:rsidP="00EF6394">
      <w:pPr>
        <w:numPr>
          <w:ilvl w:val="0"/>
          <w:numId w:val="1"/>
        </w:numPr>
        <w:spacing w:before="120" w:after="0" w:line="360" w:lineRule="auto"/>
        <w:ind w:left="567" w:hanging="567"/>
        <w:contextualSpacing/>
        <w:jc w:val="both"/>
        <w:rPr>
          <w:rFonts w:ascii="Times New Roman" w:eastAsia="Times New Roman" w:hAnsi="Times New Roman" w:cs="Times New Roman"/>
          <w:sz w:val="24"/>
          <w:szCs w:val="24"/>
        </w:rPr>
      </w:pPr>
      <w:r w:rsidRPr="00EF2D66">
        <w:rPr>
          <w:rFonts w:ascii="Times New Roman" w:eastAsia="Times New Roman" w:hAnsi="Times New Roman" w:cs="Times New Roman"/>
          <w:sz w:val="24"/>
          <w:szCs w:val="24"/>
        </w:rPr>
        <w:t xml:space="preserve">wprowadzenia obligatoryjnego zawieszenia postępowania w sprawie zezwolenia na inwestycję w przypadku wstrzymania wykonania </w:t>
      </w:r>
      <w:r w:rsidR="007A405E" w:rsidRPr="00EF2D66">
        <w:rPr>
          <w:rFonts w:ascii="Times New Roman" w:eastAsia="Times New Roman" w:hAnsi="Times New Roman" w:cs="Times New Roman"/>
          <w:sz w:val="24"/>
          <w:szCs w:val="24"/>
        </w:rPr>
        <w:t>decyzji środowiskowej</w:t>
      </w:r>
      <w:r w:rsidRPr="00EF2D66">
        <w:rPr>
          <w:rFonts w:ascii="Times New Roman" w:eastAsia="Times New Roman" w:hAnsi="Times New Roman" w:cs="Times New Roman"/>
          <w:sz w:val="24"/>
          <w:szCs w:val="24"/>
        </w:rPr>
        <w:t xml:space="preserve">; </w:t>
      </w:r>
    </w:p>
    <w:p w14:paraId="32799BA7" w14:textId="2F9F98F6" w:rsidR="00EF0952" w:rsidRPr="00EF0952" w:rsidRDefault="00EF0952" w:rsidP="00EF6394">
      <w:pPr>
        <w:numPr>
          <w:ilvl w:val="0"/>
          <w:numId w:val="1"/>
        </w:numPr>
        <w:spacing w:before="120" w:after="0" w:line="360" w:lineRule="auto"/>
        <w:ind w:left="567" w:hanging="567"/>
        <w:contextualSpacing/>
        <w:jc w:val="both"/>
        <w:rPr>
          <w:rFonts w:ascii="Times New Roman" w:eastAsia="Times New Roman" w:hAnsi="Times New Roman" w:cs="Times New Roman"/>
          <w:sz w:val="24"/>
          <w:szCs w:val="24"/>
        </w:rPr>
      </w:pPr>
      <w:r w:rsidRPr="00EF0952">
        <w:rPr>
          <w:rFonts w:ascii="Times New Roman" w:eastAsia="Times New Roman" w:hAnsi="Times New Roman" w:cs="Times New Roman"/>
          <w:sz w:val="24"/>
          <w:szCs w:val="24"/>
        </w:rPr>
        <w:t>możliwości wniesienia</w:t>
      </w:r>
      <w:r w:rsidR="002E53BD">
        <w:rPr>
          <w:rFonts w:ascii="Times New Roman" w:eastAsia="Times New Roman" w:hAnsi="Times New Roman" w:cs="Times New Roman"/>
          <w:sz w:val="24"/>
          <w:szCs w:val="24"/>
        </w:rPr>
        <w:t xml:space="preserve"> przez strony </w:t>
      </w:r>
      <w:r w:rsidR="00A829B5">
        <w:rPr>
          <w:rFonts w:ascii="Times New Roman" w:eastAsia="Times New Roman" w:hAnsi="Times New Roman" w:cs="Times New Roman"/>
          <w:sz w:val="24"/>
          <w:szCs w:val="24"/>
        </w:rPr>
        <w:t>postępowania</w:t>
      </w:r>
      <w:r w:rsidR="002E53BD">
        <w:rPr>
          <w:rFonts w:ascii="Times New Roman" w:eastAsia="Times New Roman" w:hAnsi="Times New Roman" w:cs="Times New Roman"/>
          <w:sz w:val="24"/>
          <w:szCs w:val="24"/>
        </w:rPr>
        <w:t xml:space="preserve"> w sprawie </w:t>
      </w:r>
      <w:r w:rsidR="007A405E">
        <w:rPr>
          <w:rFonts w:ascii="Times New Roman" w:eastAsia="Times New Roman" w:hAnsi="Times New Roman" w:cs="Times New Roman"/>
          <w:sz w:val="24"/>
          <w:szCs w:val="24"/>
        </w:rPr>
        <w:t xml:space="preserve">decyzji środowiskowej </w:t>
      </w:r>
      <w:r w:rsidR="002E53BD">
        <w:rPr>
          <w:rFonts w:ascii="Times New Roman" w:eastAsia="Times New Roman" w:hAnsi="Times New Roman" w:cs="Times New Roman"/>
          <w:sz w:val="24"/>
          <w:szCs w:val="24"/>
        </w:rPr>
        <w:t>oraz organizacje ekologiczne, spełniające wymogi</w:t>
      </w:r>
      <w:r w:rsidR="005C1AD6">
        <w:rPr>
          <w:rFonts w:ascii="Times New Roman" w:eastAsia="Times New Roman" w:hAnsi="Times New Roman" w:cs="Times New Roman"/>
          <w:sz w:val="24"/>
          <w:szCs w:val="24"/>
        </w:rPr>
        <w:t>,</w:t>
      </w:r>
      <w:r w:rsidR="002E53BD">
        <w:rPr>
          <w:rFonts w:ascii="Times New Roman" w:eastAsia="Times New Roman" w:hAnsi="Times New Roman" w:cs="Times New Roman"/>
          <w:sz w:val="24"/>
          <w:szCs w:val="24"/>
        </w:rPr>
        <w:t xml:space="preserve"> o których mowa w art. 86 g ust. 1,</w:t>
      </w:r>
      <w:r w:rsidRPr="00EF0952">
        <w:rPr>
          <w:rFonts w:ascii="Times New Roman" w:eastAsia="Times New Roman" w:hAnsi="Times New Roman" w:cs="Times New Roman"/>
          <w:sz w:val="24"/>
          <w:szCs w:val="24"/>
        </w:rPr>
        <w:t xml:space="preserve"> </w:t>
      </w:r>
      <w:r w:rsidRPr="00EF0952">
        <w:rPr>
          <w:rFonts w:ascii="Times New Roman" w:eastAsia="Times New Roman" w:hAnsi="Times New Roman" w:cs="Times New Roman"/>
          <w:sz w:val="24"/>
          <w:szCs w:val="24"/>
        </w:rPr>
        <w:lastRenderedPageBreak/>
        <w:t xml:space="preserve">odwołania od zezwolenia na inwestycję w zakresie zgodności z </w:t>
      </w:r>
      <w:r w:rsidR="007A405E">
        <w:rPr>
          <w:rFonts w:ascii="Times New Roman" w:eastAsia="Times New Roman" w:hAnsi="Times New Roman" w:cs="Times New Roman"/>
          <w:sz w:val="24"/>
          <w:szCs w:val="24"/>
        </w:rPr>
        <w:t>decyzj</w:t>
      </w:r>
      <w:r w:rsidR="002641D4">
        <w:rPr>
          <w:rFonts w:ascii="Times New Roman" w:eastAsia="Times New Roman" w:hAnsi="Times New Roman" w:cs="Times New Roman"/>
          <w:sz w:val="24"/>
          <w:szCs w:val="24"/>
        </w:rPr>
        <w:t>ą</w:t>
      </w:r>
      <w:r w:rsidR="007A405E">
        <w:rPr>
          <w:rFonts w:ascii="Times New Roman" w:eastAsia="Times New Roman" w:hAnsi="Times New Roman" w:cs="Times New Roman"/>
          <w:sz w:val="24"/>
          <w:szCs w:val="24"/>
        </w:rPr>
        <w:t xml:space="preserve"> środowiskow</w:t>
      </w:r>
      <w:r w:rsidR="002641D4">
        <w:rPr>
          <w:rFonts w:ascii="Times New Roman" w:eastAsia="Times New Roman" w:hAnsi="Times New Roman" w:cs="Times New Roman"/>
          <w:sz w:val="24"/>
          <w:szCs w:val="24"/>
        </w:rPr>
        <w:t>ą</w:t>
      </w:r>
      <w:r w:rsidR="006F36EC">
        <w:rPr>
          <w:rFonts w:ascii="Times New Roman" w:eastAsia="Times New Roman" w:hAnsi="Times New Roman" w:cs="Times New Roman"/>
          <w:sz w:val="24"/>
          <w:szCs w:val="24"/>
        </w:rPr>
        <w:t xml:space="preserve"> </w:t>
      </w:r>
      <w:r w:rsidRPr="00EF0952">
        <w:rPr>
          <w:rFonts w:ascii="Times New Roman" w:eastAsia="Times New Roman" w:hAnsi="Times New Roman" w:cs="Times New Roman"/>
          <w:sz w:val="24"/>
          <w:szCs w:val="24"/>
        </w:rPr>
        <w:t>i</w:t>
      </w:r>
      <w:r w:rsidR="0077327A">
        <w:rPr>
          <w:rFonts w:ascii="Times New Roman" w:eastAsia="Times New Roman" w:hAnsi="Times New Roman" w:cs="Times New Roman"/>
          <w:sz w:val="24"/>
          <w:szCs w:val="24"/>
        </w:rPr>
        <w:t> </w:t>
      </w:r>
      <w:r w:rsidRPr="00EF0952">
        <w:rPr>
          <w:rFonts w:ascii="Times New Roman" w:eastAsia="Times New Roman" w:hAnsi="Times New Roman" w:cs="Times New Roman"/>
          <w:sz w:val="24"/>
          <w:szCs w:val="24"/>
        </w:rPr>
        <w:t xml:space="preserve">możliwości złożenia skargi do sądu administracyjnego w tym zakresie; </w:t>
      </w:r>
    </w:p>
    <w:p w14:paraId="7E552BAF" w14:textId="77777777" w:rsidR="00896D7D" w:rsidRDefault="00EF0952" w:rsidP="00EF6394">
      <w:pPr>
        <w:numPr>
          <w:ilvl w:val="0"/>
          <w:numId w:val="1"/>
        </w:numPr>
        <w:spacing w:before="120" w:after="0" w:line="360" w:lineRule="auto"/>
        <w:ind w:left="567" w:hanging="567"/>
        <w:contextualSpacing/>
        <w:jc w:val="both"/>
        <w:rPr>
          <w:rFonts w:ascii="Times New Roman" w:eastAsia="Times New Roman" w:hAnsi="Times New Roman" w:cs="Times New Roman"/>
          <w:sz w:val="24"/>
          <w:szCs w:val="24"/>
        </w:rPr>
      </w:pPr>
      <w:r w:rsidRPr="00EF0952">
        <w:rPr>
          <w:rFonts w:ascii="Times New Roman" w:eastAsia="Times New Roman" w:hAnsi="Times New Roman" w:cs="Times New Roman"/>
          <w:sz w:val="24"/>
          <w:szCs w:val="24"/>
        </w:rPr>
        <w:t>możliwości wnioskowania w skardze, o której mowa w pkt 5, o wstrzymanie zezwolenia na inwestycję</w:t>
      </w:r>
      <w:r w:rsidR="00896D7D">
        <w:rPr>
          <w:rFonts w:ascii="Times New Roman" w:eastAsia="Times New Roman" w:hAnsi="Times New Roman" w:cs="Times New Roman"/>
          <w:sz w:val="24"/>
          <w:szCs w:val="24"/>
        </w:rPr>
        <w:t>;</w:t>
      </w:r>
    </w:p>
    <w:p w14:paraId="145F2A95" w14:textId="74758AA6" w:rsidR="006E4018" w:rsidRDefault="00571FCC" w:rsidP="00EF6394">
      <w:pPr>
        <w:numPr>
          <w:ilvl w:val="0"/>
          <w:numId w:val="1"/>
        </w:numPr>
        <w:spacing w:before="120" w:after="0" w:line="360" w:lineRule="auto"/>
        <w:ind w:left="567" w:hanging="56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wprowadzenia </w:t>
      </w:r>
      <w:r w:rsidR="00EB317D">
        <w:rPr>
          <w:rFonts w:ascii="Times New Roman" w:eastAsia="Times New Roman" w:hAnsi="Times New Roman" w:cs="Times New Roman"/>
          <w:sz w:val="24"/>
          <w:szCs w:val="24"/>
        </w:rPr>
        <w:t>obowiązku udostępnienia treści zezwolenia na inwestycję w Biuletynie Informacji Publicznej</w:t>
      </w:r>
      <w:r w:rsidR="006E4018">
        <w:rPr>
          <w:rFonts w:ascii="Times New Roman" w:eastAsia="Times New Roman" w:hAnsi="Times New Roman" w:cs="Times New Roman"/>
          <w:sz w:val="24"/>
          <w:szCs w:val="24"/>
        </w:rPr>
        <w:t>;</w:t>
      </w:r>
    </w:p>
    <w:p w14:paraId="6EC0BB98" w14:textId="36A3D69B" w:rsidR="00EF0952" w:rsidRDefault="00571FCC" w:rsidP="00EF6394">
      <w:pPr>
        <w:numPr>
          <w:ilvl w:val="0"/>
          <w:numId w:val="1"/>
        </w:numPr>
        <w:spacing w:before="120" w:after="0" w:line="360" w:lineRule="auto"/>
        <w:ind w:left="567" w:hanging="56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wprowadzenia </w:t>
      </w:r>
      <w:r w:rsidR="00A41E9B">
        <w:rPr>
          <w:rFonts w:ascii="Times New Roman" w:eastAsia="Times New Roman" w:hAnsi="Times New Roman" w:cs="Times New Roman"/>
          <w:sz w:val="24"/>
          <w:szCs w:val="24"/>
        </w:rPr>
        <w:t xml:space="preserve">obowiązku udostępnienia treści decyzji </w:t>
      </w:r>
      <w:r w:rsidR="002C1944">
        <w:rPr>
          <w:rFonts w:ascii="Times New Roman" w:eastAsia="Times New Roman" w:hAnsi="Times New Roman" w:cs="Times New Roman"/>
          <w:sz w:val="24"/>
          <w:szCs w:val="24"/>
        </w:rPr>
        <w:t>o środowiskowych uwarunkowaniach</w:t>
      </w:r>
      <w:r w:rsidR="00A41E9B">
        <w:rPr>
          <w:rFonts w:ascii="Times New Roman" w:eastAsia="Times New Roman" w:hAnsi="Times New Roman" w:cs="Times New Roman"/>
          <w:sz w:val="24"/>
          <w:szCs w:val="24"/>
        </w:rPr>
        <w:t xml:space="preserve"> w Biuletynie Informacji Publicznej</w:t>
      </w:r>
      <w:r w:rsidR="00A829B5">
        <w:rPr>
          <w:rFonts w:ascii="Times New Roman" w:eastAsia="Times New Roman" w:hAnsi="Times New Roman" w:cs="Times New Roman"/>
          <w:sz w:val="24"/>
          <w:szCs w:val="24"/>
        </w:rPr>
        <w:t>.</w:t>
      </w:r>
    </w:p>
    <w:p w14:paraId="50773824" w14:textId="359CE290" w:rsidR="002E2657" w:rsidRDefault="002E2657" w:rsidP="004202E2">
      <w:pPr>
        <w:suppressAutoHyphens/>
        <w:spacing w:before="360" w:after="0" w:line="360" w:lineRule="auto"/>
        <w:ind w:firstLine="709"/>
        <w:jc w:val="both"/>
        <w:rPr>
          <w:rFonts w:ascii="Times New Roman" w:eastAsia="Times New Roman" w:hAnsi="Times New Roman" w:cs="Times New Roman"/>
          <w:color w:val="000000" w:themeColor="text1"/>
          <w:sz w:val="24"/>
          <w:szCs w:val="24"/>
          <w:lang w:eastAsia="ar-SA"/>
        </w:rPr>
      </w:pPr>
      <w:r>
        <w:rPr>
          <w:rFonts w:ascii="Times New Roman" w:eastAsia="Times New Roman" w:hAnsi="Times New Roman" w:cs="Times New Roman"/>
          <w:color w:val="000000" w:themeColor="text1"/>
          <w:sz w:val="24"/>
          <w:szCs w:val="24"/>
          <w:lang w:eastAsia="ar-SA"/>
        </w:rPr>
        <w:t>Ad 1 i 2</w:t>
      </w:r>
    </w:p>
    <w:p w14:paraId="348E1ADC" w14:textId="77727312" w:rsidR="00EF0952" w:rsidRPr="00EF0952" w:rsidRDefault="002E2657" w:rsidP="00EF6394">
      <w:pPr>
        <w:suppressAutoHyphens/>
        <w:spacing w:before="120"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lang w:eastAsia="ar-SA"/>
        </w:rPr>
        <w:t>U</w:t>
      </w:r>
      <w:r w:rsidR="00FC1ED7">
        <w:rPr>
          <w:rFonts w:ascii="Times New Roman" w:eastAsia="Times New Roman" w:hAnsi="Times New Roman" w:cs="Times New Roman"/>
          <w:color w:val="000000" w:themeColor="text1"/>
          <w:sz w:val="24"/>
          <w:szCs w:val="24"/>
          <w:lang w:eastAsia="ar-SA"/>
        </w:rPr>
        <w:t xml:space="preserve">stanawia się formalną podstawę do wnoszenia </w:t>
      </w:r>
      <w:r w:rsidR="00300585">
        <w:rPr>
          <w:rFonts w:ascii="Times New Roman" w:eastAsia="Times New Roman" w:hAnsi="Times New Roman" w:cs="Times New Roman"/>
          <w:color w:val="000000" w:themeColor="text1"/>
          <w:sz w:val="24"/>
          <w:szCs w:val="24"/>
          <w:lang w:eastAsia="ar-SA"/>
        </w:rPr>
        <w:t xml:space="preserve">do organu odwoławczego </w:t>
      </w:r>
      <w:r w:rsidR="00FC1ED7">
        <w:rPr>
          <w:rFonts w:ascii="Times New Roman" w:eastAsia="Times New Roman" w:hAnsi="Times New Roman" w:cs="Times New Roman"/>
          <w:color w:val="000000" w:themeColor="text1"/>
          <w:sz w:val="24"/>
          <w:szCs w:val="24"/>
          <w:lang w:eastAsia="ar-SA"/>
        </w:rPr>
        <w:t>o</w:t>
      </w:r>
      <w:r w:rsidR="0077327A">
        <w:rPr>
          <w:rFonts w:ascii="Times New Roman" w:eastAsia="Times New Roman" w:hAnsi="Times New Roman" w:cs="Times New Roman"/>
          <w:color w:val="000000" w:themeColor="text1"/>
          <w:sz w:val="24"/>
          <w:szCs w:val="24"/>
          <w:lang w:eastAsia="ar-SA"/>
        </w:rPr>
        <w:t> </w:t>
      </w:r>
      <w:r w:rsidR="00FC1ED7">
        <w:rPr>
          <w:rFonts w:ascii="Times New Roman" w:eastAsia="Times New Roman" w:hAnsi="Times New Roman" w:cs="Times New Roman"/>
          <w:color w:val="000000" w:themeColor="text1"/>
          <w:sz w:val="24"/>
          <w:szCs w:val="24"/>
          <w:lang w:eastAsia="ar-SA"/>
        </w:rPr>
        <w:t xml:space="preserve">wstrzymanie natychmiastowego wykonania </w:t>
      </w:r>
      <w:r w:rsidR="007A405E">
        <w:rPr>
          <w:rFonts w:ascii="Times New Roman" w:eastAsia="Times New Roman" w:hAnsi="Times New Roman" w:cs="Times New Roman"/>
          <w:sz w:val="24"/>
          <w:szCs w:val="24"/>
        </w:rPr>
        <w:t>decyzji środowiskowej</w:t>
      </w:r>
      <w:r w:rsidR="00FC1ED7">
        <w:rPr>
          <w:rFonts w:ascii="Times New Roman" w:eastAsia="Times New Roman" w:hAnsi="Times New Roman" w:cs="Times New Roman"/>
          <w:color w:val="000000" w:themeColor="text1"/>
          <w:sz w:val="24"/>
          <w:szCs w:val="24"/>
          <w:lang w:eastAsia="ar-SA"/>
        </w:rPr>
        <w:t xml:space="preserve">. </w:t>
      </w:r>
      <w:r w:rsidR="00EF0952" w:rsidRPr="00EF0952">
        <w:rPr>
          <w:rFonts w:ascii="Times New Roman" w:eastAsia="Times New Roman" w:hAnsi="Times New Roman" w:cs="Times New Roman"/>
          <w:color w:val="000000" w:themeColor="text1"/>
          <w:sz w:val="24"/>
          <w:szCs w:val="24"/>
          <w:lang w:eastAsia="ar-SA"/>
        </w:rPr>
        <w:t xml:space="preserve">Zgodnie z art. 130 § 2 </w:t>
      </w:r>
      <w:r w:rsidR="00EF0952" w:rsidRPr="00EF0952">
        <w:rPr>
          <w:rFonts w:ascii="Times New Roman" w:eastAsia="Times New Roman" w:hAnsi="Times New Roman" w:cs="Times New Roman"/>
          <w:sz w:val="24"/>
          <w:szCs w:val="24"/>
        </w:rPr>
        <w:t xml:space="preserve">ustawy z dnia 14 czerwca 1960 r. – Kodeks postępowania administracyjnego </w:t>
      </w:r>
      <w:r w:rsidR="006C1218">
        <w:rPr>
          <w:rFonts w:ascii="Times New Roman" w:eastAsia="Times New Roman" w:hAnsi="Times New Roman" w:cs="Times New Roman"/>
          <w:sz w:val="24"/>
          <w:szCs w:val="24"/>
        </w:rPr>
        <w:t>(</w:t>
      </w:r>
      <w:r w:rsidR="004202E2">
        <w:rPr>
          <w:rFonts w:ascii="Times New Roman" w:eastAsia="Times New Roman" w:hAnsi="Times New Roman" w:cs="Times New Roman"/>
          <w:color w:val="000000" w:themeColor="text1"/>
          <w:sz w:val="24"/>
          <w:szCs w:val="24"/>
          <w:lang w:eastAsia="ar-SA"/>
        </w:rPr>
        <w:t>k</w:t>
      </w:r>
      <w:r w:rsidR="00EF0952" w:rsidRPr="00EF0952">
        <w:rPr>
          <w:rFonts w:ascii="Times New Roman" w:eastAsia="Times New Roman" w:hAnsi="Times New Roman" w:cs="Times New Roman"/>
          <w:color w:val="000000" w:themeColor="text1"/>
          <w:sz w:val="24"/>
          <w:szCs w:val="24"/>
          <w:lang w:eastAsia="ar-SA"/>
        </w:rPr>
        <w:t>pa</w:t>
      </w:r>
      <w:r w:rsidR="006C1218">
        <w:rPr>
          <w:rFonts w:ascii="Times New Roman" w:eastAsia="Times New Roman" w:hAnsi="Times New Roman" w:cs="Times New Roman"/>
          <w:color w:val="000000" w:themeColor="text1"/>
          <w:sz w:val="24"/>
          <w:szCs w:val="24"/>
          <w:lang w:eastAsia="ar-SA"/>
        </w:rPr>
        <w:t>)</w:t>
      </w:r>
      <w:r w:rsidR="00EF0952" w:rsidRPr="00EF0952">
        <w:rPr>
          <w:rFonts w:ascii="Times New Roman" w:eastAsia="Times New Roman" w:hAnsi="Times New Roman" w:cs="Times New Roman"/>
          <w:color w:val="000000" w:themeColor="text1"/>
          <w:sz w:val="24"/>
          <w:szCs w:val="24"/>
          <w:lang w:eastAsia="ar-SA"/>
        </w:rPr>
        <w:t>,</w:t>
      </w:r>
      <w:r w:rsidR="006E4018">
        <w:rPr>
          <w:rFonts w:ascii="Times New Roman" w:eastAsia="Times New Roman" w:hAnsi="Times New Roman" w:cs="Times New Roman"/>
          <w:color w:val="000000" w:themeColor="text1"/>
          <w:sz w:val="24"/>
          <w:szCs w:val="24"/>
          <w:lang w:eastAsia="ar-SA"/>
        </w:rPr>
        <w:t xml:space="preserve"> </w:t>
      </w:r>
      <w:r w:rsidR="00EF0952" w:rsidRPr="00EF0952">
        <w:rPr>
          <w:rFonts w:ascii="Times New Roman" w:eastAsia="Times New Roman" w:hAnsi="Times New Roman" w:cs="Times New Roman"/>
          <w:color w:val="000000" w:themeColor="text1"/>
          <w:sz w:val="24"/>
          <w:szCs w:val="24"/>
          <w:lang w:eastAsia="ar-SA"/>
        </w:rPr>
        <w:t>wniesienie odwołania w terminie wstrzymuje wykonanie decyzji, chyba że decyzji tej nadany został rygor natychmiastowej wykonalności albo podlega ona natychmiastowemu wykonaniu z mocy ustawy (art. 130 § 3). Organ odwoławczy może z urzędu wstrzymać wykonanie decyzji na podstawie art. 135</w:t>
      </w:r>
      <w:r w:rsidR="00EF0952" w:rsidRPr="00EF0952">
        <w:rPr>
          <w:rFonts w:ascii="Times New Roman" w:eastAsia="Times New Roman" w:hAnsi="Times New Roman" w:cs="Times New Roman"/>
          <w:sz w:val="24"/>
          <w:szCs w:val="24"/>
        </w:rPr>
        <w:t xml:space="preserve"> </w:t>
      </w:r>
      <w:r w:rsidR="004202E2">
        <w:rPr>
          <w:rFonts w:ascii="Times New Roman" w:eastAsia="Times New Roman" w:hAnsi="Times New Roman" w:cs="Times New Roman"/>
          <w:sz w:val="24"/>
          <w:szCs w:val="24"/>
        </w:rPr>
        <w:t>k</w:t>
      </w:r>
      <w:r w:rsidR="00EF0952" w:rsidRPr="00EF0952">
        <w:rPr>
          <w:rFonts w:ascii="Times New Roman" w:eastAsia="Times New Roman" w:hAnsi="Times New Roman" w:cs="Times New Roman"/>
          <w:sz w:val="24"/>
          <w:szCs w:val="24"/>
        </w:rPr>
        <w:t xml:space="preserve">pa. Na postanowienie to nie przysługuje zażalenie ani skarga do sądu. </w:t>
      </w:r>
      <w:r w:rsidR="00106D5E">
        <w:rPr>
          <w:rFonts w:ascii="Times New Roman" w:eastAsia="Times New Roman" w:hAnsi="Times New Roman" w:cs="Times New Roman"/>
          <w:sz w:val="24"/>
          <w:szCs w:val="24"/>
        </w:rPr>
        <w:t>R</w:t>
      </w:r>
      <w:r w:rsidR="00EF0952" w:rsidRPr="00EF0952">
        <w:rPr>
          <w:rFonts w:ascii="Times New Roman" w:eastAsia="Times New Roman" w:hAnsi="Times New Roman" w:cs="Times New Roman"/>
          <w:sz w:val="24"/>
          <w:szCs w:val="24"/>
        </w:rPr>
        <w:t>ealizując postulat KE w zakresie umożliwienia stosowania środków tymczasowych w</w:t>
      </w:r>
      <w:r w:rsidR="0077327A">
        <w:rPr>
          <w:rFonts w:ascii="Times New Roman" w:eastAsia="Times New Roman" w:hAnsi="Times New Roman" w:cs="Times New Roman"/>
          <w:sz w:val="24"/>
          <w:szCs w:val="24"/>
        </w:rPr>
        <w:t> </w:t>
      </w:r>
      <w:r w:rsidR="00EF0952" w:rsidRPr="00EF0952">
        <w:rPr>
          <w:rFonts w:ascii="Times New Roman" w:eastAsia="Times New Roman" w:hAnsi="Times New Roman" w:cs="Times New Roman"/>
          <w:sz w:val="24"/>
          <w:szCs w:val="24"/>
        </w:rPr>
        <w:t xml:space="preserve">stosunku do </w:t>
      </w:r>
      <w:r w:rsidR="00EB317D">
        <w:rPr>
          <w:rFonts w:ascii="Times New Roman" w:eastAsia="Times New Roman" w:hAnsi="Times New Roman" w:cs="Times New Roman"/>
          <w:sz w:val="24"/>
          <w:szCs w:val="24"/>
        </w:rPr>
        <w:t>decyzji środowiskowej</w:t>
      </w:r>
      <w:r w:rsidR="00EB317D" w:rsidRPr="00EF0952">
        <w:rPr>
          <w:rFonts w:ascii="Times New Roman" w:eastAsia="Times New Roman" w:hAnsi="Times New Roman" w:cs="Times New Roman"/>
          <w:sz w:val="24"/>
          <w:szCs w:val="24"/>
        </w:rPr>
        <w:t xml:space="preserve"> </w:t>
      </w:r>
      <w:r w:rsidR="00EF0952" w:rsidRPr="00EF0952">
        <w:rPr>
          <w:rFonts w:ascii="Times New Roman" w:eastAsia="Times New Roman" w:hAnsi="Times New Roman" w:cs="Times New Roman"/>
          <w:sz w:val="24"/>
          <w:szCs w:val="24"/>
        </w:rPr>
        <w:t>na każdym etapie postępowania, w projekcie ustawy przewidziano (art. 86e ust. 1) podstawę do wnioskowania, przez strony postępowania, w tym również przez podmioty działające na prawach strony (np. organizacje ekologiczne), o</w:t>
      </w:r>
      <w:r w:rsidR="0077327A">
        <w:rPr>
          <w:rFonts w:ascii="Times New Roman" w:eastAsia="Times New Roman" w:hAnsi="Times New Roman" w:cs="Times New Roman"/>
          <w:sz w:val="24"/>
          <w:szCs w:val="24"/>
        </w:rPr>
        <w:t> </w:t>
      </w:r>
      <w:r w:rsidR="00EF0952" w:rsidRPr="00EF0952">
        <w:rPr>
          <w:rFonts w:ascii="Times New Roman" w:eastAsia="Times New Roman" w:hAnsi="Times New Roman" w:cs="Times New Roman"/>
          <w:sz w:val="24"/>
          <w:szCs w:val="24"/>
        </w:rPr>
        <w:t>wstrzymanie wykonania decyzji, której nadano (na mocy postanowienia lub na mocy ustawy) rygor natychmiastowej wykonalności. Rozstrzygnięcia organów wydawane</w:t>
      </w:r>
      <w:r w:rsidR="00137B37">
        <w:rPr>
          <w:rFonts w:ascii="Times New Roman" w:eastAsia="Times New Roman" w:hAnsi="Times New Roman" w:cs="Times New Roman"/>
          <w:sz w:val="24"/>
          <w:szCs w:val="24"/>
        </w:rPr>
        <w:t>,</w:t>
      </w:r>
      <w:r w:rsidR="00EF0952" w:rsidRPr="00EF0952">
        <w:rPr>
          <w:rFonts w:ascii="Times New Roman" w:eastAsia="Times New Roman" w:hAnsi="Times New Roman" w:cs="Times New Roman"/>
          <w:sz w:val="24"/>
          <w:szCs w:val="24"/>
        </w:rPr>
        <w:t xml:space="preserve"> na wniosek</w:t>
      </w:r>
      <w:r w:rsidR="00137B37">
        <w:rPr>
          <w:rFonts w:ascii="Times New Roman" w:eastAsia="Times New Roman" w:hAnsi="Times New Roman" w:cs="Times New Roman"/>
          <w:sz w:val="24"/>
          <w:szCs w:val="24"/>
        </w:rPr>
        <w:t>,</w:t>
      </w:r>
      <w:r w:rsidR="00EF0952" w:rsidRPr="00EF0952">
        <w:rPr>
          <w:rFonts w:ascii="Times New Roman" w:eastAsia="Times New Roman" w:hAnsi="Times New Roman" w:cs="Times New Roman"/>
          <w:sz w:val="24"/>
          <w:szCs w:val="24"/>
        </w:rPr>
        <w:t xml:space="preserve"> na podstawie projektowanej regulacji, będą zaskarżalne oraz będą podlegać kontroli sądowej. Objęcie kontrolą sądową postanowień wydawanych na podstawie ustawy ooś pozwoli na pozostawienie dotychczasowej możliwości nadawania, w uzasadnionych przypadkach, </w:t>
      </w:r>
      <w:r w:rsidR="007A405E">
        <w:rPr>
          <w:rFonts w:ascii="Times New Roman" w:eastAsia="Times New Roman" w:hAnsi="Times New Roman" w:cs="Times New Roman"/>
          <w:sz w:val="24"/>
          <w:szCs w:val="24"/>
        </w:rPr>
        <w:t xml:space="preserve">decyzji środowiskowej </w:t>
      </w:r>
      <w:r w:rsidR="00EF0952" w:rsidRPr="00EF0952">
        <w:rPr>
          <w:rFonts w:ascii="Times New Roman" w:eastAsia="Times New Roman" w:hAnsi="Times New Roman" w:cs="Times New Roman"/>
          <w:sz w:val="24"/>
          <w:szCs w:val="24"/>
        </w:rPr>
        <w:t xml:space="preserve">rygoru natychmiastowej wykonalności (art. 108 </w:t>
      </w:r>
      <w:r w:rsidR="004202E2">
        <w:rPr>
          <w:rFonts w:ascii="Times New Roman" w:eastAsia="Times New Roman" w:hAnsi="Times New Roman" w:cs="Times New Roman"/>
          <w:sz w:val="24"/>
          <w:szCs w:val="24"/>
        </w:rPr>
        <w:t>k</w:t>
      </w:r>
      <w:r w:rsidR="00EF0952" w:rsidRPr="00EF0952">
        <w:rPr>
          <w:rFonts w:ascii="Times New Roman" w:eastAsia="Times New Roman" w:hAnsi="Times New Roman" w:cs="Times New Roman"/>
          <w:sz w:val="24"/>
          <w:szCs w:val="24"/>
        </w:rPr>
        <w:t>pa), jak również pozostawienia przepisów przewidujących nadanie tego rygoru z mocy prawa. Jednocześnie projekt nie pozbawia organu odwoławczego prawa do wstrzymania z urzędu</w:t>
      </w:r>
      <w:r w:rsidR="00137B37">
        <w:rPr>
          <w:rFonts w:ascii="Times New Roman" w:eastAsia="Times New Roman" w:hAnsi="Times New Roman" w:cs="Times New Roman"/>
          <w:sz w:val="24"/>
          <w:szCs w:val="24"/>
        </w:rPr>
        <w:t>,</w:t>
      </w:r>
      <w:r w:rsidR="00EF0952" w:rsidRPr="00EF0952">
        <w:rPr>
          <w:rFonts w:ascii="Times New Roman" w:eastAsia="Times New Roman" w:hAnsi="Times New Roman" w:cs="Times New Roman"/>
          <w:sz w:val="24"/>
          <w:szCs w:val="24"/>
        </w:rPr>
        <w:t xml:space="preserve"> na podstawie art.</w:t>
      </w:r>
      <w:r w:rsidR="004202E2">
        <w:rPr>
          <w:rFonts w:ascii="Times New Roman" w:eastAsia="Times New Roman" w:hAnsi="Times New Roman" w:cs="Times New Roman"/>
          <w:sz w:val="24"/>
          <w:szCs w:val="24"/>
        </w:rPr>
        <w:t> </w:t>
      </w:r>
      <w:r w:rsidR="00EF0952" w:rsidRPr="00EF0952">
        <w:rPr>
          <w:rFonts w:ascii="Times New Roman" w:eastAsia="Times New Roman" w:hAnsi="Times New Roman" w:cs="Times New Roman"/>
          <w:sz w:val="24"/>
          <w:szCs w:val="24"/>
        </w:rPr>
        <w:t xml:space="preserve">135 </w:t>
      </w:r>
      <w:r w:rsidR="004202E2">
        <w:rPr>
          <w:rFonts w:ascii="Times New Roman" w:eastAsia="Times New Roman" w:hAnsi="Times New Roman" w:cs="Times New Roman"/>
          <w:sz w:val="24"/>
          <w:szCs w:val="24"/>
        </w:rPr>
        <w:t>k</w:t>
      </w:r>
      <w:r w:rsidR="00EF0952" w:rsidRPr="00EF0952">
        <w:rPr>
          <w:rFonts w:ascii="Times New Roman" w:eastAsia="Times New Roman" w:hAnsi="Times New Roman" w:cs="Times New Roman"/>
          <w:sz w:val="24"/>
          <w:szCs w:val="24"/>
        </w:rPr>
        <w:t>pa</w:t>
      </w:r>
      <w:r w:rsidR="00137B37">
        <w:rPr>
          <w:rFonts w:ascii="Times New Roman" w:eastAsia="Times New Roman" w:hAnsi="Times New Roman" w:cs="Times New Roman"/>
          <w:sz w:val="24"/>
          <w:szCs w:val="24"/>
        </w:rPr>
        <w:t>,</w:t>
      </w:r>
      <w:r w:rsidR="00EF0952" w:rsidRPr="00EF0952">
        <w:rPr>
          <w:rFonts w:ascii="Times New Roman" w:eastAsia="Times New Roman" w:hAnsi="Times New Roman" w:cs="Times New Roman"/>
          <w:sz w:val="24"/>
          <w:szCs w:val="24"/>
        </w:rPr>
        <w:t xml:space="preserve"> wykonania </w:t>
      </w:r>
      <w:r w:rsidR="007A405E">
        <w:rPr>
          <w:rFonts w:ascii="Times New Roman" w:eastAsia="Times New Roman" w:hAnsi="Times New Roman" w:cs="Times New Roman"/>
          <w:sz w:val="24"/>
          <w:szCs w:val="24"/>
        </w:rPr>
        <w:t xml:space="preserve">decyzji środowiskowej </w:t>
      </w:r>
      <w:r w:rsidR="00EF0952" w:rsidRPr="00EF0952">
        <w:rPr>
          <w:rFonts w:ascii="Times New Roman" w:eastAsia="Times New Roman" w:hAnsi="Times New Roman" w:cs="Times New Roman"/>
          <w:sz w:val="24"/>
          <w:szCs w:val="24"/>
        </w:rPr>
        <w:t>postanowieniem, na które zażalenie nie przysługuje.</w:t>
      </w:r>
    </w:p>
    <w:p w14:paraId="202AC0AB" w14:textId="7CB560DD" w:rsidR="00E377E1" w:rsidRDefault="00E377E1" w:rsidP="004202E2">
      <w:pPr>
        <w:tabs>
          <w:tab w:val="left" w:pos="0"/>
        </w:tabs>
        <w:suppressAutoHyphens/>
        <w:spacing w:before="600" w:after="0" w:line="360" w:lineRule="auto"/>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lastRenderedPageBreak/>
        <w:t>Ad 3</w:t>
      </w:r>
      <w:r w:rsidR="005F44C2">
        <w:rPr>
          <w:rFonts w:ascii="Times New Roman" w:eastAsia="Times New Roman" w:hAnsi="Times New Roman" w:cs="Times New Roman"/>
          <w:iCs/>
          <w:sz w:val="24"/>
          <w:szCs w:val="24"/>
        </w:rPr>
        <w:t xml:space="preserve"> i 4</w:t>
      </w:r>
    </w:p>
    <w:p w14:paraId="56CDCD39" w14:textId="4018A8B3" w:rsidR="00EF0952" w:rsidRPr="00EF0952" w:rsidRDefault="005C1AD6" w:rsidP="00EF6394">
      <w:pPr>
        <w:tabs>
          <w:tab w:val="left" w:pos="0"/>
        </w:tabs>
        <w:suppressAutoHyphens/>
        <w:spacing w:before="120" w:after="0" w:line="360" w:lineRule="auto"/>
        <w:ind w:firstLine="709"/>
        <w:jc w:val="both"/>
        <w:rPr>
          <w:rFonts w:ascii="Times New Roman" w:eastAsia="Times New Roman" w:hAnsi="Times New Roman" w:cs="Times New Roman"/>
          <w:sz w:val="24"/>
          <w:szCs w:val="24"/>
          <w:lang w:eastAsia="ar-SA"/>
        </w:rPr>
      </w:pPr>
      <w:r w:rsidRPr="00EF0952">
        <w:rPr>
          <w:rFonts w:ascii="Times New Roman" w:eastAsia="Times New Roman" w:hAnsi="Times New Roman" w:cs="Times New Roman"/>
          <w:sz w:val="24"/>
          <w:szCs w:val="24"/>
          <w:lang w:eastAsia="ar-SA"/>
        </w:rPr>
        <w:t xml:space="preserve">Rozwiązanie </w:t>
      </w:r>
      <w:r>
        <w:rPr>
          <w:rFonts w:ascii="Times New Roman" w:eastAsia="Times New Roman" w:hAnsi="Times New Roman" w:cs="Times New Roman"/>
          <w:sz w:val="24"/>
          <w:szCs w:val="24"/>
          <w:lang w:eastAsia="ar-SA"/>
        </w:rPr>
        <w:t xml:space="preserve">wprowadzane w nowym art. 86f ustawy ooś </w:t>
      </w:r>
      <w:r w:rsidRPr="00EF0952">
        <w:rPr>
          <w:rFonts w:ascii="Times New Roman" w:eastAsia="Times New Roman" w:hAnsi="Times New Roman" w:cs="Times New Roman"/>
          <w:iCs/>
          <w:sz w:val="24"/>
          <w:szCs w:val="24"/>
        </w:rPr>
        <w:t xml:space="preserve">zapewni możliwość stosowania </w:t>
      </w:r>
      <w:r w:rsidR="00300585">
        <w:rPr>
          <w:rFonts w:ascii="Times New Roman" w:eastAsia="Times New Roman" w:hAnsi="Times New Roman" w:cs="Times New Roman"/>
          <w:iCs/>
          <w:sz w:val="24"/>
          <w:szCs w:val="24"/>
        </w:rPr>
        <w:t xml:space="preserve">przez sądy administracyjne </w:t>
      </w:r>
      <w:r w:rsidRPr="00EF0952">
        <w:rPr>
          <w:rFonts w:ascii="Times New Roman" w:eastAsia="Times New Roman" w:hAnsi="Times New Roman" w:cs="Times New Roman"/>
          <w:iCs/>
          <w:sz w:val="24"/>
          <w:szCs w:val="24"/>
        </w:rPr>
        <w:t xml:space="preserve">środków tymczasowych w stosunku do ostatecznych </w:t>
      </w:r>
      <w:r w:rsidR="007A405E">
        <w:rPr>
          <w:rFonts w:ascii="Times New Roman" w:eastAsia="Times New Roman" w:hAnsi="Times New Roman" w:cs="Times New Roman"/>
          <w:sz w:val="24"/>
          <w:szCs w:val="24"/>
        </w:rPr>
        <w:t>decyzji środowiskowych</w:t>
      </w:r>
      <w:r w:rsidRPr="00EF0952">
        <w:rPr>
          <w:rFonts w:ascii="Times New Roman" w:eastAsia="Times New Roman" w:hAnsi="Times New Roman" w:cs="Times New Roman"/>
          <w:iCs/>
          <w:sz w:val="24"/>
          <w:szCs w:val="24"/>
        </w:rPr>
        <w:t xml:space="preserve">. </w:t>
      </w:r>
      <w:r w:rsidR="00EF0952" w:rsidRPr="00EF0952">
        <w:rPr>
          <w:rFonts w:ascii="Times New Roman" w:eastAsia="Times New Roman" w:hAnsi="Times New Roman" w:cs="Times New Roman"/>
          <w:iCs/>
          <w:sz w:val="24"/>
          <w:szCs w:val="24"/>
        </w:rPr>
        <w:t xml:space="preserve">Opisany wcześniej podział procesu uzyskiwania zezwolenia na inwestycję </w:t>
      </w:r>
      <w:r w:rsidR="00EF0952" w:rsidRPr="00EF0952">
        <w:rPr>
          <w:rFonts w:ascii="Times New Roman" w:eastAsia="Times New Roman" w:hAnsi="Times New Roman" w:cs="Times New Roman"/>
          <w:sz w:val="24"/>
          <w:szCs w:val="24"/>
          <w:lang w:eastAsia="ar-SA"/>
        </w:rPr>
        <w:t xml:space="preserve">determinuje konieczność określenia przesłanki szczególnej w stosunku do przesłanek określonych w art. 61 ust. 3 ustawy z dnia 30 sierpnia 2002 r. – </w:t>
      </w:r>
      <w:r w:rsidR="00EF0952" w:rsidRPr="00EF0952">
        <w:rPr>
          <w:rFonts w:ascii="Times New Roman" w:eastAsia="Times New Roman" w:hAnsi="Times New Roman" w:cs="Times New Roman"/>
          <w:iCs/>
          <w:sz w:val="24"/>
          <w:szCs w:val="24"/>
          <w:lang w:eastAsia="ar-SA"/>
        </w:rPr>
        <w:t>Prawo o</w:t>
      </w:r>
      <w:r w:rsidR="0077327A">
        <w:rPr>
          <w:rFonts w:ascii="Times New Roman" w:eastAsia="Times New Roman" w:hAnsi="Times New Roman" w:cs="Times New Roman"/>
          <w:iCs/>
          <w:sz w:val="24"/>
          <w:szCs w:val="24"/>
          <w:lang w:eastAsia="ar-SA"/>
        </w:rPr>
        <w:t> </w:t>
      </w:r>
      <w:r w:rsidR="00EF0952" w:rsidRPr="00EF0952">
        <w:rPr>
          <w:rFonts w:ascii="Times New Roman" w:eastAsia="Times New Roman" w:hAnsi="Times New Roman" w:cs="Times New Roman"/>
          <w:iCs/>
          <w:sz w:val="24"/>
          <w:szCs w:val="24"/>
          <w:lang w:eastAsia="ar-SA"/>
        </w:rPr>
        <w:t>postępowaniu przed sądami administracyjnymi</w:t>
      </w:r>
      <w:r w:rsidR="00BF71D2">
        <w:rPr>
          <w:rFonts w:ascii="Times New Roman" w:eastAsia="Times New Roman" w:hAnsi="Times New Roman" w:cs="Times New Roman"/>
          <w:sz w:val="24"/>
          <w:szCs w:val="24"/>
          <w:lang w:eastAsia="ar-SA"/>
        </w:rPr>
        <w:t xml:space="preserve"> </w:t>
      </w:r>
      <w:r w:rsidR="006C1218">
        <w:rPr>
          <w:rFonts w:ascii="Times New Roman" w:eastAsia="Times New Roman" w:hAnsi="Times New Roman" w:cs="Times New Roman"/>
          <w:sz w:val="24"/>
          <w:szCs w:val="24"/>
          <w:lang w:eastAsia="ar-SA"/>
        </w:rPr>
        <w:t>(</w:t>
      </w:r>
      <w:r w:rsidR="00EF0952" w:rsidRPr="00EF0952">
        <w:rPr>
          <w:rFonts w:ascii="Times New Roman" w:eastAsia="Times New Roman" w:hAnsi="Times New Roman" w:cs="Times New Roman"/>
          <w:sz w:val="24"/>
          <w:szCs w:val="24"/>
          <w:lang w:eastAsia="ar-SA"/>
        </w:rPr>
        <w:t>Ppsa</w:t>
      </w:r>
      <w:r w:rsidR="006C1218">
        <w:rPr>
          <w:rFonts w:ascii="Times New Roman" w:eastAsia="Times New Roman" w:hAnsi="Times New Roman" w:cs="Times New Roman"/>
          <w:sz w:val="24"/>
          <w:szCs w:val="24"/>
          <w:lang w:eastAsia="ar-SA"/>
        </w:rPr>
        <w:t>)</w:t>
      </w:r>
      <w:r w:rsidR="00EF0952" w:rsidRPr="00EF0952">
        <w:rPr>
          <w:rFonts w:ascii="Times New Roman" w:eastAsia="Times New Roman" w:hAnsi="Times New Roman" w:cs="Times New Roman"/>
          <w:sz w:val="24"/>
          <w:szCs w:val="24"/>
          <w:lang w:eastAsia="ar-SA"/>
        </w:rPr>
        <w:t xml:space="preserve">, która stanowić będzie dla sądów administracyjnych podstawę do wstrzymywania </w:t>
      </w:r>
      <w:r w:rsidR="007A405E">
        <w:rPr>
          <w:rFonts w:ascii="Times New Roman" w:eastAsia="Times New Roman" w:hAnsi="Times New Roman" w:cs="Times New Roman"/>
          <w:sz w:val="24"/>
          <w:szCs w:val="24"/>
        </w:rPr>
        <w:t>decyzji środowiskowej</w:t>
      </w:r>
      <w:r w:rsidR="00EF0952" w:rsidRPr="00EF0952">
        <w:rPr>
          <w:rFonts w:ascii="Times New Roman" w:eastAsia="Times New Roman" w:hAnsi="Times New Roman" w:cs="Times New Roman"/>
          <w:sz w:val="24"/>
          <w:szCs w:val="24"/>
          <w:lang w:eastAsia="ar-SA"/>
        </w:rPr>
        <w:t xml:space="preserve">. </w:t>
      </w:r>
      <w:r w:rsidR="00EF0952" w:rsidRPr="00EF0952">
        <w:rPr>
          <w:rFonts w:ascii="Times New Roman" w:eastAsia="Times New Roman" w:hAnsi="Times New Roman" w:cs="Times New Roman"/>
          <w:iCs/>
          <w:sz w:val="24"/>
          <w:szCs w:val="24"/>
        </w:rPr>
        <w:t xml:space="preserve">W </w:t>
      </w:r>
      <w:r w:rsidR="00EF0952" w:rsidRPr="00EF0952">
        <w:rPr>
          <w:rFonts w:ascii="Times New Roman" w:eastAsia="Times New Roman" w:hAnsi="Times New Roman" w:cs="Times New Roman"/>
          <w:sz w:val="24"/>
          <w:szCs w:val="24"/>
          <w:lang w:eastAsia="ar-SA"/>
        </w:rPr>
        <w:t>obecnym stanie prawnym, w sytuacji wnioskowania przez skarżących do sądu administracyjnego o</w:t>
      </w:r>
      <w:r w:rsidR="0077327A">
        <w:rPr>
          <w:rFonts w:ascii="Times New Roman" w:eastAsia="Times New Roman" w:hAnsi="Times New Roman" w:cs="Times New Roman"/>
          <w:sz w:val="24"/>
          <w:szCs w:val="24"/>
          <w:lang w:eastAsia="ar-SA"/>
        </w:rPr>
        <w:t> </w:t>
      </w:r>
      <w:r w:rsidR="00EF0952" w:rsidRPr="00EF0952">
        <w:rPr>
          <w:rFonts w:ascii="Times New Roman" w:eastAsia="Times New Roman" w:hAnsi="Times New Roman" w:cs="Times New Roman"/>
          <w:sz w:val="24"/>
          <w:szCs w:val="24"/>
          <w:lang w:eastAsia="ar-SA"/>
        </w:rPr>
        <w:t xml:space="preserve">wstrzymanie wykonania </w:t>
      </w:r>
      <w:r w:rsidR="007A405E">
        <w:rPr>
          <w:rFonts w:ascii="Times New Roman" w:eastAsia="Times New Roman" w:hAnsi="Times New Roman" w:cs="Times New Roman"/>
          <w:sz w:val="24"/>
          <w:szCs w:val="24"/>
        </w:rPr>
        <w:t>decyzji środowiskowej</w:t>
      </w:r>
      <w:r w:rsidR="00EF0952" w:rsidRPr="00EF0952">
        <w:rPr>
          <w:rFonts w:ascii="Times New Roman" w:eastAsia="Times New Roman" w:hAnsi="Times New Roman" w:cs="Times New Roman"/>
          <w:sz w:val="24"/>
          <w:szCs w:val="24"/>
          <w:lang w:eastAsia="ar-SA"/>
        </w:rPr>
        <w:t xml:space="preserve">, sądy odmawiają wstrzymania ich wykonania z przyczyn formalnych. W tym zakresie sądy prezentują jednolite stanowisko, według którego wstrzymanie wykonania </w:t>
      </w:r>
      <w:r w:rsidR="007A405E">
        <w:rPr>
          <w:rFonts w:ascii="Times New Roman" w:eastAsia="Times New Roman" w:hAnsi="Times New Roman" w:cs="Times New Roman"/>
          <w:sz w:val="24"/>
          <w:szCs w:val="24"/>
        </w:rPr>
        <w:t xml:space="preserve">decyzji środowiskowej </w:t>
      </w:r>
      <w:r w:rsidR="00EF0952" w:rsidRPr="00EF0952">
        <w:rPr>
          <w:rFonts w:ascii="Times New Roman" w:eastAsia="Times New Roman" w:hAnsi="Times New Roman" w:cs="Times New Roman"/>
          <w:sz w:val="24"/>
          <w:szCs w:val="24"/>
          <w:lang w:eastAsia="ar-SA"/>
        </w:rPr>
        <w:t xml:space="preserve">na podstawie Ppsa nie jest możliwe. Art. 61 § 3 Ppsa dotyczy bowiem sytuacji, gdy zaskarżony akt wywołuje skutki materialnoprawne, natomiast skutków takich zasadniczo nie wywołuje </w:t>
      </w:r>
      <w:r w:rsidR="007A405E">
        <w:rPr>
          <w:rFonts w:ascii="Times New Roman" w:eastAsia="Times New Roman" w:hAnsi="Times New Roman" w:cs="Times New Roman"/>
          <w:sz w:val="24"/>
          <w:szCs w:val="24"/>
        </w:rPr>
        <w:t>decyzja środowiskowa</w:t>
      </w:r>
      <w:r w:rsidR="00EF0952" w:rsidRPr="00EF0952">
        <w:rPr>
          <w:rFonts w:ascii="Times New Roman" w:eastAsia="Times New Roman" w:hAnsi="Times New Roman" w:cs="Times New Roman"/>
          <w:sz w:val="24"/>
          <w:szCs w:val="24"/>
          <w:lang w:eastAsia="ar-SA"/>
        </w:rPr>
        <w:t xml:space="preserve">, gdyż nie podlega wykonaniu w postępowaniu egzekucyjnym. Etap egzekwowania </w:t>
      </w:r>
      <w:r w:rsidR="007A405E">
        <w:rPr>
          <w:rFonts w:ascii="Times New Roman" w:eastAsia="Times New Roman" w:hAnsi="Times New Roman" w:cs="Times New Roman"/>
          <w:sz w:val="24"/>
          <w:szCs w:val="24"/>
        </w:rPr>
        <w:t xml:space="preserve">decyzji środowiskowej </w:t>
      </w:r>
      <w:r w:rsidR="00EF0952" w:rsidRPr="00EF0952">
        <w:rPr>
          <w:rFonts w:ascii="Times New Roman" w:eastAsia="Times New Roman" w:hAnsi="Times New Roman" w:cs="Times New Roman"/>
          <w:sz w:val="24"/>
          <w:szCs w:val="24"/>
          <w:lang w:eastAsia="ar-SA"/>
        </w:rPr>
        <w:t xml:space="preserve">przeniesiony jest dopiero na etap, w którym </w:t>
      </w:r>
      <w:r w:rsidR="00523B02">
        <w:rPr>
          <w:rFonts w:ascii="Times New Roman" w:eastAsia="Times New Roman" w:hAnsi="Times New Roman" w:cs="Times New Roman"/>
          <w:sz w:val="24"/>
          <w:szCs w:val="24"/>
          <w:lang w:eastAsia="ar-SA"/>
        </w:rPr>
        <w:t xml:space="preserve">jest </w:t>
      </w:r>
      <w:r w:rsidR="00EF0952" w:rsidRPr="00EF0952">
        <w:rPr>
          <w:rFonts w:ascii="Times New Roman" w:eastAsia="Times New Roman" w:hAnsi="Times New Roman" w:cs="Times New Roman"/>
          <w:sz w:val="24"/>
          <w:szCs w:val="24"/>
          <w:lang w:eastAsia="ar-SA"/>
        </w:rPr>
        <w:t xml:space="preserve">realizowane przedsięwzięcie na podstawie decyzji, która nie uwzględnia </w:t>
      </w:r>
      <w:r w:rsidR="007A405E">
        <w:rPr>
          <w:rFonts w:ascii="Times New Roman" w:eastAsia="Times New Roman" w:hAnsi="Times New Roman" w:cs="Times New Roman"/>
          <w:sz w:val="24"/>
          <w:szCs w:val="24"/>
        </w:rPr>
        <w:t xml:space="preserve">decyzji środowiskowej </w:t>
      </w:r>
      <w:r w:rsidR="00EF0952" w:rsidRPr="00EF0952">
        <w:rPr>
          <w:rFonts w:ascii="Times New Roman" w:eastAsia="Times New Roman" w:hAnsi="Times New Roman" w:cs="Times New Roman"/>
          <w:sz w:val="24"/>
          <w:szCs w:val="24"/>
          <w:lang w:eastAsia="ar-SA"/>
        </w:rPr>
        <w:t xml:space="preserve">(art. 86c ustawy ooś). </w:t>
      </w:r>
    </w:p>
    <w:p w14:paraId="3046E8F0" w14:textId="78C685E5" w:rsidR="00EF0952" w:rsidRPr="00EF0952" w:rsidRDefault="00EF0952" w:rsidP="00EF6394">
      <w:pPr>
        <w:suppressAutoHyphens/>
        <w:spacing w:before="120" w:after="0" w:line="360" w:lineRule="auto"/>
        <w:ind w:firstLine="709"/>
        <w:jc w:val="both"/>
        <w:rPr>
          <w:rFonts w:ascii="Times New Roman" w:eastAsia="Times New Roman" w:hAnsi="Times New Roman" w:cs="Times New Roman"/>
          <w:sz w:val="24"/>
          <w:szCs w:val="24"/>
          <w:lang w:eastAsia="ar-SA"/>
        </w:rPr>
      </w:pPr>
      <w:r w:rsidRPr="00EF0952">
        <w:rPr>
          <w:rFonts w:ascii="Times New Roman" w:eastAsia="Times New Roman" w:hAnsi="Times New Roman" w:cs="Times New Roman"/>
          <w:sz w:val="24"/>
          <w:szCs w:val="24"/>
          <w:lang w:eastAsia="ar-SA"/>
        </w:rPr>
        <w:t>Wobec powyższego, realizując założenia dyrektywy EIA, oparte na postanowieniach Konwencji z Aarhus, zgodnie z</w:t>
      </w:r>
      <w:r w:rsidR="00B92342">
        <w:rPr>
          <w:rFonts w:ascii="Times New Roman" w:eastAsia="Times New Roman" w:hAnsi="Times New Roman" w:cs="Times New Roman"/>
          <w:sz w:val="24"/>
          <w:szCs w:val="24"/>
          <w:lang w:eastAsia="ar-SA"/>
        </w:rPr>
        <w:t xml:space="preserve"> </w:t>
      </w:r>
      <w:r w:rsidRPr="00EF0952">
        <w:rPr>
          <w:rFonts w:ascii="Times New Roman" w:eastAsia="Times New Roman" w:hAnsi="Times New Roman" w:cs="Times New Roman"/>
          <w:sz w:val="24"/>
          <w:szCs w:val="24"/>
          <w:lang w:eastAsia="ar-SA"/>
        </w:rPr>
        <w:t xml:space="preserve">którymi należy zapewnić </w:t>
      </w:r>
      <w:r w:rsidRPr="00EF0952">
        <w:rPr>
          <w:rFonts w:ascii="Times New Roman" w:eastAsia="Times New Roman" w:hAnsi="Times New Roman" w:cs="Times New Roman"/>
          <w:i/>
          <w:iCs/>
          <w:color w:val="000000"/>
          <w:sz w:val="24"/>
          <w:szCs w:val="24"/>
          <w:lang w:eastAsia="ar-SA"/>
        </w:rPr>
        <w:t xml:space="preserve">skuteczne środki zaradcze, włączając w to, jeśli okaże się to potrzebne, wstrzymanie wykonania kwestionowanego działania (…) – art. 9 ust. 4, </w:t>
      </w:r>
      <w:r w:rsidRPr="00EF0952">
        <w:rPr>
          <w:rFonts w:ascii="Times New Roman" w:eastAsia="Times New Roman" w:hAnsi="Times New Roman" w:cs="Times New Roman"/>
          <w:sz w:val="24"/>
          <w:szCs w:val="24"/>
          <w:lang w:eastAsia="ar-SA"/>
        </w:rPr>
        <w:t xml:space="preserve">w celu umożliwienia stosowania środka tymczasowego w stosunku do </w:t>
      </w:r>
      <w:r w:rsidR="007A405E">
        <w:rPr>
          <w:rFonts w:ascii="Times New Roman" w:eastAsia="Times New Roman" w:hAnsi="Times New Roman" w:cs="Times New Roman"/>
          <w:sz w:val="24"/>
          <w:szCs w:val="24"/>
        </w:rPr>
        <w:t>decyzji środowiskowej</w:t>
      </w:r>
      <w:r w:rsidRPr="00EF0952">
        <w:rPr>
          <w:rFonts w:ascii="Times New Roman" w:eastAsia="Times New Roman" w:hAnsi="Times New Roman" w:cs="Times New Roman"/>
          <w:sz w:val="24"/>
          <w:szCs w:val="24"/>
          <w:lang w:eastAsia="ar-SA"/>
        </w:rPr>
        <w:t xml:space="preserve">, w projekcie ustawy zdefiniowano trudne do odwrócenia skutki, o których mowa w art. 61 § 3 Ppsa. Zgodnie z art. 86f ust. 1 projektu ustawy przez skutki te należy rozumieć </w:t>
      </w:r>
      <w:r w:rsidRPr="00CF2D08">
        <w:rPr>
          <w:rFonts w:ascii="Times New Roman" w:eastAsia="Times New Roman" w:hAnsi="Times New Roman" w:cs="Times New Roman"/>
          <w:i/>
          <w:sz w:val="24"/>
          <w:szCs w:val="24"/>
          <w:lang w:eastAsia="ar-SA"/>
        </w:rPr>
        <w:t>następstwa wynikające z podjęcia realizacji przedsięwzięcia mogącego znacząco oddziaływać na środowisko, dla którego wydano skarżoną decyzję</w:t>
      </w:r>
      <w:r w:rsidRPr="00EF0952">
        <w:rPr>
          <w:rFonts w:ascii="Times New Roman" w:eastAsia="Times New Roman" w:hAnsi="Times New Roman" w:cs="Times New Roman"/>
          <w:sz w:val="24"/>
          <w:szCs w:val="24"/>
          <w:lang w:eastAsia="ar-SA"/>
        </w:rPr>
        <w:t>.</w:t>
      </w:r>
    </w:p>
    <w:p w14:paraId="2B6301E0" w14:textId="5551EAB5" w:rsidR="00EF0952" w:rsidRPr="00EF0952" w:rsidRDefault="00EF0952" w:rsidP="00EF6394">
      <w:pPr>
        <w:suppressAutoHyphens/>
        <w:autoSpaceDE w:val="0"/>
        <w:autoSpaceDN w:val="0"/>
        <w:adjustRightInd w:val="0"/>
        <w:spacing w:before="120" w:after="0" w:line="360" w:lineRule="auto"/>
        <w:ind w:firstLine="709"/>
        <w:jc w:val="both"/>
        <w:rPr>
          <w:rFonts w:ascii="Times New Roman" w:eastAsia="Times New Roman" w:hAnsi="Times New Roman" w:cs="Times New Roman"/>
          <w:sz w:val="24"/>
          <w:szCs w:val="20"/>
          <w:lang w:eastAsia="pl-PL"/>
        </w:rPr>
      </w:pPr>
      <w:r w:rsidRPr="00EF0952">
        <w:rPr>
          <w:rFonts w:ascii="Times New Roman" w:eastAsiaTheme="minorEastAsia" w:hAnsi="Times New Roman" w:cs="Arial"/>
          <w:sz w:val="24"/>
          <w:szCs w:val="20"/>
          <w:lang w:eastAsia="pl-PL"/>
        </w:rPr>
        <w:t xml:space="preserve">Jednocześnie projektodawca nakłada na organ, który wydał </w:t>
      </w:r>
      <w:r w:rsidR="007A405E">
        <w:rPr>
          <w:rFonts w:ascii="Times New Roman" w:eastAsia="Times New Roman" w:hAnsi="Times New Roman" w:cs="Times New Roman"/>
          <w:sz w:val="24"/>
          <w:szCs w:val="24"/>
        </w:rPr>
        <w:t>decyzję środowiskową</w:t>
      </w:r>
      <w:r w:rsidRPr="00EF0952">
        <w:rPr>
          <w:rFonts w:ascii="Times New Roman" w:eastAsiaTheme="minorEastAsia" w:hAnsi="Times New Roman" w:cs="Arial"/>
          <w:sz w:val="24"/>
          <w:szCs w:val="20"/>
          <w:lang w:eastAsia="pl-PL"/>
        </w:rPr>
        <w:t xml:space="preserve">, obowiązek poinformowania organów wydających decyzje następcze, </w:t>
      </w:r>
      <w:r w:rsidRPr="00EF0952">
        <w:rPr>
          <w:rFonts w:ascii="Times New Roman" w:eastAsiaTheme="minorEastAsia" w:hAnsi="Times New Roman" w:cs="Arial"/>
          <w:color w:val="000000" w:themeColor="text1"/>
          <w:sz w:val="24"/>
          <w:szCs w:val="20"/>
          <w:lang w:eastAsia="pl-PL"/>
        </w:rPr>
        <w:t>o których mowa w</w:t>
      </w:r>
      <w:r w:rsidR="004202E2">
        <w:rPr>
          <w:rFonts w:ascii="Times New Roman" w:eastAsiaTheme="minorEastAsia" w:hAnsi="Times New Roman" w:cs="Arial"/>
          <w:color w:val="000000" w:themeColor="text1"/>
          <w:sz w:val="24"/>
          <w:szCs w:val="20"/>
          <w:lang w:eastAsia="pl-PL"/>
        </w:rPr>
        <w:t> </w:t>
      </w:r>
      <w:r w:rsidRPr="00EF0952">
        <w:rPr>
          <w:rFonts w:ascii="Times New Roman" w:eastAsiaTheme="minorEastAsia" w:hAnsi="Times New Roman" w:cs="Arial"/>
          <w:color w:val="000000" w:themeColor="text1"/>
          <w:sz w:val="24"/>
          <w:szCs w:val="20"/>
          <w:lang w:eastAsia="pl-PL"/>
        </w:rPr>
        <w:t>art.</w:t>
      </w:r>
      <w:r w:rsidR="004202E2">
        <w:rPr>
          <w:rFonts w:ascii="Times New Roman" w:eastAsiaTheme="minorEastAsia" w:hAnsi="Times New Roman" w:cs="Arial"/>
          <w:color w:val="000000" w:themeColor="text1"/>
          <w:sz w:val="24"/>
          <w:szCs w:val="20"/>
          <w:lang w:eastAsia="pl-PL"/>
        </w:rPr>
        <w:t> </w:t>
      </w:r>
      <w:r w:rsidRPr="00EF0952">
        <w:rPr>
          <w:rFonts w:ascii="Times New Roman" w:eastAsiaTheme="minorEastAsia" w:hAnsi="Times New Roman" w:cs="Arial"/>
          <w:color w:val="000000" w:themeColor="text1"/>
          <w:sz w:val="24"/>
          <w:szCs w:val="20"/>
          <w:lang w:eastAsia="pl-PL"/>
        </w:rPr>
        <w:t>72 ust. 1 ustawy ooś,</w:t>
      </w:r>
      <w:r w:rsidRPr="00EF0952">
        <w:rPr>
          <w:rFonts w:ascii="Times New Roman" w:eastAsiaTheme="minorEastAsia" w:hAnsi="Times New Roman" w:cs="Arial"/>
          <w:sz w:val="24"/>
          <w:szCs w:val="20"/>
          <w:lang w:eastAsia="pl-PL"/>
        </w:rPr>
        <w:t xml:space="preserve"> o wstrzymaniu wykonania </w:t>
      </w:r>
      <w:r w:rsidR="007A405E">
        <w:rPr>
          <w:rFonts w:ascii="Times New Roman" w:eastAsia="Times New Roman" w:hAnsi="Times New Roman" w:cs="Times New Roman"/>
          <w:sz w:val="24"/>
          <w:szCs w:val="24"/>
        </w:rPr>
        <w:t>decyzji środowiskowej</w:t>
      </w:r>
      <w:r w:rsidRPr="00EF0952">
        <w:rPr>
          <w:rFonts w:ascii="Times New Roman" w:eastAsiaTheme="minorEastAsia" w:hAnsi="Times New Roman" w:cs="Arial"/>
          <w:sz w:val="24"/>
          <w:szCs w:val="20"/>
          <w:lang w:eastAsia="pl-PL"/>
        </w:rPr>
        <w:t xml:space="preserve">. Wprowadzenie takiego rozwiązania jest konieczne, ponieważ </w:t>
      </w:r>
      <w:r w:rsidRPr="00EF0952">
        <w:rPr>
          <w:rFonts w:ascii="Times New Roman" w:eastAsiaTheme="minorEastAsia" w:hAnsi="Times New Roman" w:cs="Arial"/>
          <w:color w:val="000000" w:themeColor="text1"/>
          <w:sz w:val="24"/>
          <w:szCs w:val="20"/>
          <w:lang w:eastAsia="pl-PL"/>
        </w:rPr>
        <w:t xml:space="preserve">organ </w:t>
      </w:r>
      <w:r w:rsidR="00984B4E">
        <w:rPr>
          <w:rFonts w:ascii="Times New Roman" w:eastAsiaTheme="minorEastAsia" w:hAnsi="Times New Roman" w:cs="Arial"/>
          <w:color w:val="000000" w:themeColor="text1"/>
          <w:sz w:val="24"/>
          <w:szCs w:val="20"/>
          <w:lang w:eastAsia="pl-PL"/>
        </w:rPr>
        <w:t>rozpatrujący</w:t>
      </w:r>
      <w:r w:rsidRPr="00EF0952">
        <w:rPr>
          <w:rFonts w:ascii="Times New Roman" w:eastAsiaTheme="minorEastAsia" w:hAnsi="Times New Roman" w:cs="Arial"/>
          <w:color w:val="000000" w:themeColor="text1"/>
          <w:sz w:val="24"/>
          <w:szCs w:val="20"/>
          <w:lang w:eastAsia="pl-PL"/>
        </w:rPr>
        <w:t xml:space="preserve"> wniosek w sprawie decyzji inwestycyjnej nie jest stroną postępowania sądowoadministracyjnego w przedmiocie </w:t>
      </w:r>
      <w:r w:rsidR="007A405E">
        <w:rPr>
          <w:rFonts w:ascii="Times New Roman" w:eastAsia="Times New Roman" w:hAnsi="Times New Roman" w:cs="Times New Roman"/>
          <w:sz w:val="24"/>
          <w:szCs w:val="24"/>
        </w:rPr>
        <w:t>decyzji środowiskowej</w:t>
      </w:r>
      <w:r w:rsidRPr="00EF0952">
        <w:rPr>
          <w:rFonts w:ascii="Times New Roman" w:eastAsiaTheme="minorEastAsia" w:hAnsi="Times New Roman" w:cs="Arial"/>
          <w:color w:val="000000" w:themeColor="text1"/>
          <w:sz w:val="24"/>
          <w:szCs w:val="20"/>
          <w:lang w:eastAsia="pl-PL"/>
        </w:rPr>
        <w:t xml:space="preserve">. Wstrzymanie wykonania </w:t>
      </w:r>
      <w:r w:rsidR="007A405E">
        <w:rPr>
          <w:rFonts w:ascii="Times New Roman" w:eastAsia="Times New Roman" w:hAnsi="Times New Roman" w:cs="Times New Roman"/>
          <w:sz w:val="24"/>
          <w:szCs w:val="24"/>
        </w:rPr>
        <w:t xml:space="preserve">decyzji środowiskowej </w:t>
      </w:r>
      <w:r w:rsidRPr="00EF0952">
        <w:rPr>
          <w:rFonts w:ascii="Times New Roman" w:eastAsiaTheme="minorEastAsia" w:hAnsi="Times New Roman" w:cs="Arial"/>
          <w:color w:val="000000" w:themeColor="text1"/>
          <w:sz w:val="24"/>
          <w:szCs w:val="20"/>
          <w:lang w:eastAsia="pl-PL"/>
        </w:rPr>
        <w:t>przez sąd</w:t>
      </w:r>
      <w:r w:rsidRPr="00EF0952">
        <w:rPr>
          <w:rFonts w:ascii="Times New Roman" w:eastAsiaTheme="minorEastAsia" w:hAnsi="Times New Roman" w:cs="Arial"/>
          <w:sz w:val="24"/>
          <w:szCs w:val="20"/>
          <w:lang w:eastAsia="pl-PL"/>
        </w:rPr>
        <w:t xml:space="preserve"> po wszczęciu postępowania w sprawie wydania decyzji inwestycyjnej </w:t>
      </w:r>
      <w:r w:rsidRPr="00EF0952">
        <w:rPr>
          <w:rFonts w:ascii="Times New Roman" w:eastAsiaTheme="minorEastAsia" w:hAnsi="Times New Roman" w:cs="Arial"/>
          <w:color w:val="000000" w:themeColor="text1"/>
          <w:sz w:val="24"/>
          <w:szCs w:val="20"/>
          <w:lang w:eastAsia="pl-PL"/>
        </w:rPr>
        <w:t xml:space="preserve">będzie wiązało się z obowiązkiem </w:t>
      </w:r>
      <w:r w:rsidRPr="00EF0952">
        <w:rPr>
          <w:rFonts w:ascii="Times New Roman" w:eastAsiaTheme="minorEastAsia" w:hAnsi="Times New Roman" w:cs="Arial"/>
          <w:color w:val="000000" w:themeColor="text1"/>
          <w:sz w:val="24"/>
          <w:szCs w:val="20"/>
          <w:lang w:eastAsia="pl-PL"/>
        </w:rPr>
        <w:lastRenderedPageBreak/>
        <w:t>zawieszenia tego postępowania z urzędu (projektowany art. 86f ust. 6 ustawy ooś)</w:t>
      </w:r>
      <w:r w:rsidR="0044256C">
        <w:rPr>
          <w:rFonts w:ascii="Times New Roman" w:eastAsiaTheme="minorEastAsia" w:hAnsi="Times New Roman" w:cs="Arial"/>
          <w:color w:val="000000" w:themeColor="text1"/>
          <w:sz w:val="24"/>
          <w:szCs w:val="20"/>
          <w:lang w:eastAsia="pl-PL"/>
        </w:rPr>
        <w:t xml:space="preserve"> </w:t>
      </w:r>
      <w:r w:rsidR="004A01C2">
        <w:rPr>
          <w:rFonts w:ascii="Times New Roman" w:eastAsiaTheme="minorEastAsia" w:hAnsi="Times New Roman" w:cs="Arial"/>
          <w:color w:val="000000" w:themeColor="text1"/>
          <w:sz w:val="24"/>
          <w:szCs w:val="20"/>
          <w:lang w:eastAsia="pl-PL"/>
        </w:rPr>
        <w:t>w terminie 7 dni</w:t>
      </w:r>
      <w:r w:rsidR="00334D59">
        <w:rPr>
          <w:rFonts w:ascii="Times New Roman" w:eastAsiaTheme="minorEastAsia" w:hAnsi="Times New Roman" w:cs="Arial"/>
          <w:color w:val="000000" w:themeColor="text1"/>
          <w:sz w:val="24"/>
          <w:szCs w:val="20"/>
          <w:lang w:eastAsia="pl-PL"/>
        </w:rPr>
        <w:t xml:space="preserve"> od powzięcia informacji w tej sprawie</w:t>
      </w:r>
      <w:r w:rsidRPr="00EF0952">
        <w:rPr>
          <w:rFonts w:ascii="Times New Roman" w:eastAsiaTheme="minorEastAsia" w:hAnsi="Times New Roman" w:cs="Arial"/>
          <w:color w:val="000000" w:themeColor="text1"/>
          <w:sz w:val="24"/>
          <w:szCs w:val="20"/>
          <w:lang w:eastAsia="pl-PL"/>
        </w:rPr>
        <w:t xml:space="preserve">, co </w:t>
      </w:r>
      <w:r w:rsidRPr="00EF0952">
        <w:rPr>
          <w:rFonts w:ascii="Times New Roman" w:eastAsiaTheme="minorEastAsia" w:hAnsi="Times New Roman" w:cs="Arial"/>
          <w:sz w:val="24"/>
          <w:szCs w:val="20"/>
          <w:lang w:eastAsia="pl-PL"/>
        </w:rPr>
        <w:t xml:space="preserve">uniemożliwi zakończenie procedury wydawania decyzji, </w:t>
      </w:r>
      <w:r w:rsidRPr="00EF0952">
        <w:rPr>
          <w:rFonts w:ascii="Times New Roman" w:eastAsiaTheme="minorEastAsia" w:hAnsi="Times New Roman" w:cs="Arial"/>
          <w:color w:val="000000" w:themeColor="text1"/>
          <w:sz w:val="24"/>
          <w:szCs w:val="20"/>
          <w:lang w:eastAsia="pl-PL"/>
        </w:rPr>
        <w:t>o których mowa w art. 72 ust. 1 ustawy ooś</w:t>
      </w:r>
      <w:r w:rsidRPr="00EF0952">
        <w:rPr>
          <w:rFonts w:ascii="Times New Roman" w:eastAsiaTheme="minorEastAsia" w:hAnsi="Times New Roman" w:cs="Arial"/>
          <w:sz w:val="24"/>
          <w:szCs w:val="20"/>
          <w:lang w:eastAsia="pl-PL"/>
        </w:rPr>
        <w:t>. Obowiązek zawieszenia będzie dotyczył postępowań prowadzonych w celu wydania zezwoleń na inwestycję wymienionych w</w:t>
      </w:r>
      <w:r w:rsidR="0077327A">
        <w:rPr>
          <w:rFonts w:ascii="Times New Roman" w:eastAsiaTheme="minorEastAsia" w:hAnsi="Times New Roman" w:cs="Arial"/>
          <w:sz w:val="24"/>
          <w:szCs w:val="20"/>
          <w:lang w:eastAsia="pl-PL"/>
        </w:rPr>
        <w:t> </w:t>
      </w:r>
      <w:r w:rsidRPr="00EF0952">
        <w:rPr>
          <w:rFonts w:ascii="Times New Roman" w:eastAsiaTheme="minorEastAsia" w:hAnsi="Times New Roman" w:cs="Arial"/>
          <w:sz w:val="24"/>
          <w:szCs w:val="20"/>
          <w:lang w:eastAsia="pl-PL"/>
        </w:rPr>
        <w:t xml:space="preserve">tym przepisie. </w:t>
      </w:r>
      <w:r w:rsidRPr="00EF0952">
        <w:rPr>
          <w:rFonts w:ascii="Times New Roman" w:eastAsiaTheme="minorEastAsia" w:hAnsi="Times New Roman" w:cs="Times New Roman"/>
          <w:color w:val="000000" w:themeColor="text1"/>
          <w:sz w:val="24"/>
          <w:szCs w:val="20"/>
          <w:lang w:eastAsia="pl-PL"/>
        </w:rPr>
        <w:t xml:space="preserve">Projektowane regulacje przewidują, że wojewódzki sąd administracyjny będzie zobligowany do rozpatrzenia wniosku w terminie miesiąca od dnia jego wpływu (projektowany art. 86f ust. 2 ustawy ooś). </w:t>
      </w:r>
    </w:p>
    <w:p w14:paraId="104BBB2E" w14:textId="42A5F54D" w:rsidR="00EF0952" w:rsidRPr="00EF0952" w:rsidRDefault="00EF0952" w:rsidP="00EF6394">
      <w:pPr>
        <w:suppressAutoHyphens/>
        <w:spacing w:before="120" w:after="0" w:line="360" w:lineRule="auto"/>
        <w:ind w:firstLine="709"/>
        <w:jc w:val="both"/>
        <w:rPr>
          <w:rFonts w:ascii="Times New Roman" w:eastAsia="Times New Roman" w:hAnsi="Times New Roman" w:cs="Times New Roman"/>
          <w:color w:val="000000" w:themeColor="text1"/>
          <w:sz w:val="24"/>
          <w:szCs w:val="24"/>
          <w:lang w:eastAsia="ar-SA"/>
        </w:rPr>
      </w:pPr>
      <w:r w:rsidRPr="00EF0952">
        <w:rPr>
          <w:rFonts w:ascii="Times New Roman" w:eastAsia="Times New Roman" w:hAnsi="Times New Roman" w:cs="Times New Roman"/>
          <w:color w:val="000000" w:themeColor="text1"/>
          <w:sz w:val="24"/>
          <w:szCs w:val="24"/>
          <w:lang w:eastAsia="ar-SA"/>
        </w:rPr>
        <w:t>Z uwagi na doniosłe, ekonomicznie skutki</w:t>
      </w:r>
      <w:r w:rsidR="00523B02">
        <w:rPr>
          <w:rFonts w:ascii="Times New Roman" w:eastAsia="Times New Roman" w:hAnsi="Times New Roman" w:cs="Times New Roman"/>
          <w:color w:val="000000" w:themeColor="text1"/>
          <w:sz w:val="24"/>
          <w:szCs w:val="24"/>
          <w:lang w:eastAsia="ar-SA"/>
        </w:rPr>
        <w:t>,</w:t>
      </w:r>
      <w:r w:rsidRPr="00EF0952">
        <w:rPr>
          <w:rFonts w:ascii="Times New Roman" w:eastAsia="Times New Roman" w:hAnsi="Times New Roman" w:cs="Times New Roman"/>
          <w:color w:val="000000" w:themeColor="text1"/>
          <w:sz w:val="24"/>
          <w:szCs w:val="24"/>
          <w:lang w:eastAsia="ar-SA"/>
        </w:rPr>
        <w:t xml:space="preserve"> jakie może </w:t>
      </w:r>
      <w:r w:rsidR="00764B1F">
        <w:rPr>
          <w:rFonts w:ascii="Times New Roman" w:eastAsia="Times New Roman" w:hAnsi="Times New Roman" w:cs="Times New Roman"/>
          <w:color w:val="000000" w:themeColor="text1"/>
          <w:sz w:val="24"/>
          <w:szCs w:val="24"/>
          <w:lang w:eastAsia="ar-SA"/>
        </w:rPr>
        <w:t xml:space="preserve">pociągać za sobą </w:t>
      </w:r>
      <w:r w:rsidRPr="00EF0952">
        <w:rPr>
          <w:rFonts w:ascii="Times New Roman" w:eastAsia="Times New Roman" w:hAnsi="Times New Roman" w:cs="Times New Roman"/>
          <w:color w:val="000000" w:themeColor="text1"/>
          <w:sz w:val="24"/>
          <w:szCs w:val="24"/>
          <w:lang w:eastAsia="ar-SA"/>
        </w:rPr>
        <w:t xml:space="preserve">wydanie przez sąd postanowienia o wstrzymaniu wykonania </w:t>
      </w:r>
      <w:r w:rsidR="007A405E">
        <w:rPr>
          <w:rFonts w:ascii="Times New Roman" w:eastAsia="Times New Roman" w:hAnsi="Times New Roman" w:cs="Times New Roman"/>
          <w:sz w:val="24"/>
          <w:szCs w:val="24"/>
        </w:rPr>
        <w:t>decyzji środowiskowej</w:t>
      </w:r>
      <w:r w:rsidRPr="00EF0952">
        <w:rPr>
          <w:rFonts w:ascii="Times New Roman" w:eastAsia="Times New Roman" w:hAnsi="Times New Roman" w:cs="Times New Roman"/>
          <w:color w:val="000000" w:themeColor="text1"/>
          <w:sz w:val="24"/>
          <w:szCs w:val="24"/>
          <w:lang w:eastAsia="ar-SA"/>
        </w:rPr>
        <w:t>, w przypadku</w:t>
      </w:r>
      <w:r w:rsidR="00764B1F">
        <w:rPr>
          <w:rFonts w:ascii="Times New Roman" w:eastAsia="Times New Roman" w:hAnsi="Times New Roman" w:cs="Times New Roman"/>
          <w:color w:val="000000" w:themeColor="text1"/>
          <w:sz w:val="24"/>
          <w:szCs w:val="24"/>
          <w:lang w:eastAsia="ar-SA"/>
        </w:rPr>
        <w:t xml:space="preserve"> zastosowania tego środka sąd </w:t>
      </w:r>
      <w:r w:rsidRPr="00EF0952">
        <w:rPr>
          <w:rFonts w:ascii="Times New Roman" w:eastAsia="Times New Roman" w:hAnsi="Times New Roman" w:cs="Times New Roman"/>
          <w:color w:val="000000" w:themeColor="text1"/>
          <w:sz w:val="24"/>
          <w:szCs w:val="24"/>
          <w:lang w:eastAsia="ar-SA"/>
        </w:rPr>
        <w:t xml:space="preserve">powinien orzec w sprawie ze skargi na </w:t>
      </w:r>
      <w:r w:rsidR="007A405E">
        <w:rPr>
          <w:rFonts w:ascii="Times New Roman" w:eastAsia="Times New Roman" w:hAnsi="Times New Roman" w:cs="Times New Roman"/>
          <w:sz w:val="24"/>
          <w:szCs w:val="24"/>
        </w:rPr>
        <w:t xml:space="preserve">decyzję środowiskową </w:t>
      </w:r>
      <w:r w:rsidRPr="00EF0952">
        <w:rPr>
          <w:rFonts w:ascii="Times New Roman" w:eastAsia="Times New Roman" w:hAnsi="Times New Roman" w:cs="Times New Roman"/>
          <w:color w:val="000000" w:themeColor="text1"/>
          <w:sz w:val="24"/>
          <w:szCs w:val="24"/>
          <w:lang w:eastAsia="ar-SA"/>
        </w:rPr>
        <w:t>w</w:t>
      </w:r>
      <w:r w:rsidR="0077327A">
        <w:rPr>
          <w:rFonts w:ascii="Times New Roman" w:eastAsia="Times New Roman" w:hAnsi="Times New Roman" w:cs="Times New Roman"/>
          <w:color w:val="000000" w:themeColor="text1"/>
          <w:sz w:val="24"/>
          <w:szCs w:val="24"/>
          <w:lang w:eastAsia="ar-SA"/>
        </w:rPr>
        <w:t> </w:t>
      </w:r>
      <w:r w:rsidRPr="00EF0952">
        <w:rPr>
          <w:rFonts w:ascii="Times New Roman" w:eastAsia="Times New Roman" w:hAnsi="Times New Roman" w:cs="Times New Roman"/>
          <w:color w:val="000000" w:themeColor="text1"/>
          <w:sz w:val="24"/>
          <w:szCs w:val="24"/>
          <w:lang w:eastAsia="ar-SA"/>
        </w:rPr>
        <w:t>terminie 3 miesięcy od wydania postanowienia w</w:t>
      </w:r>
      <w:r w:rsidR="00523B02">
        <w:rPr>
          <w:rFonts w:ascii="Times New Roman" w:eastAsia="Times New Roman" w:hAnsi="Times New Roman" w:cs="Times New Roman"/>
          <w:color w:val="000000" w:themeColor="text1"/>
          <w:sz w:val="24"/>
          <w:szCs w:val="24"/>
          <w:lang w:eastAsia="ar-SA"/>
        </w:rPr>
        <w:t xml:space="preserve"> </w:t>
      </w:r>
      <w:r w:rsidRPr="00EF0952">
        <w:rPr>
          <w:rFonts w:ascii="Times New Roman" w:eastAsia="Times New Roman" w:hAnsi="Times New Roman" w:cs="Times New Roman"/>
          <w:color w:val="000000" w:themeColor="text1"/>
          <w:sz w:val="24"/>
          <w:szCs w:val="24"/>
          <w:lang w:eastAsia="ar-SA"/>
        </w:rPr>
        <w:t>s</w:t>
      </w:r>
      <w:r w:rsidR="00523B02">
        <w:rPr>
          <w:rFonts w:ascii="Times New Roman" w:eastAsia="Times New Roman" w:hAnsi="Times New Roman" w:cs="Times New Roman"/>
          <w:color w:val="000000" w:themeColor="text1"/>
          <w:sz w:val="24"/>
          <w:szCs w:val="24"/>
          <w:lang w:eastAsia="ar-SA"/>
        </w:rPr>
        <w:t>prawie</w:t>
      </w:r>
      <w:r w:rsidRPr="00EF0952">
        <w:rPr>
          <w:rFonts w:ascii="Times New Roman" w:eastAsia="Times New Roman" w:hAnsi="Times New Roman" w:cs="Times New Roman"/>
          <w:color w:val="000000" w:themeColor="text1"/>
          <w:sz w:val="24"/>
          <w:szCs w:val="24"/>
          <w:lang w:eastAsia="ar-SA"/>
        </w:rPr>
        <w:t xml:space="preserve"> wstrzymania (projektowany art.</w:t>
      </w:r>
      <w:r w:rsidR="00176B98">
        <w:rPr>
          <w:rFonts w:ascii="Times New Roman" w:eastAsia="Times New Roman" w:hAnsi="Times New Roman" w:cs="Times New Roman"/>
          <w:color w:val="000000" w:themeColor="text1"/>
          <w:sz w:val="24"/>
          <w:szCs w:val="24"/>
          <w:lang w:eastAsia="ar-SA"/>
        </w:rPr>
        <w:t> </w:t>
      </w:r>
      <w:r w:rsidRPr="00EF0952">
        <w:rPr>
          <w:rFonts w:ascii="Times New Roman" w:eastAsia="Times New Roman" w:hAnsi="Times New Roman" w:cs="Times New Roman"/>
          <w:color w:val="000000" w:themeColor="text1"/>
          <w:sz w:val="24"/>
          <w:szCs w:val="24"/>
          <w:lang w:eastAsia="ar-SA"/>
        </w:rPr>
        <w:t>86f ust. 3 ustawy ooś). Z tej samej przyczyny projekt w art. 86f ust. 4 ustawy ooś przewiduje 2</w:t>
      </w:r>
      <w:r w:rsidR="00176B98">
        <w:rPr>
          <w:rFonts w:ascii="Times New Roman" w:eastAsia="Times New Roman" w:hAnsi="Times New Roman" w:cs="Times New Roman"/>
          <w:color w:val="000000" w:themeColor="text1"/>
          <w:sz w:val="24"/>
          <w:szCs w:val="24"/>
          <w:lang w:eastAsia="ar-SA"/>
        </w:rPr>
        <w:t>-</w:t>
      </w:r>
      <w:r w:rsidRPr="00EF0952">
        <w:rPr>
          <w:rFonts w:ascii="Times New Roman" w:eastAsia="Times New Roman" w:hAnsi="Times New Roman" w:cs="Times New Roman"/>
          <w:color w:val="000000" w:themeColor="text1"/>
          <w:sz w:val="24"/>
          <w:szCs w:val="24"/>
          <w:lang w:eastAsia="ar-SA"/>
        </w:rPr>
        <w:t>miesięczny termin dla Naczelnego Sądu Administracyjnego do rozpoznania zażalenia na postanowienie wojewódzkiego</w:t>
      </w:r>
      <w:r w:rsidR="006D4899">
        <w:rPr>
          <w:rFonts w:ascii="Times New Roman" w:eastAsia="Times New Roman" w:hAnsi="Times New Roman" w:cs="Times New Roman"/>
          <w:color w:val="000000" w:themeColor="text1"/>
          <w:sz w:val="24"/>
          <w:szCs w:val="24"/>
          <w:lang w:eastAsia="ar-SA"/>
        </w:rPr>
        <w:t xml:space="preserve"> </w:t>
      </w:r>
      <w:r w:rsidRPr="00EF0952">
        <w:rPr>
          <w:rFonts w:ascii="Times New Roman" w:eastAsia="Times New Roman" w:hAnsi="Times New Roman" w:cs="Times New Roman"/>
          <w:color w:val="000000" w:themeColor="text1"/>
          <w:sz w:val="24"/>
          <w:szCs w:val="24"/>
          <w:lang w:eastAsia="ar-SA"/>
        </w:rPr>
        <w:t>sądu administracyjnego</w:t>
      </w:r>
      <w:r w:rsidR="006C1218">
        <w:rPr>
          <w:rFonts w:ascii="Times New Roman" w:eastAsia="Times New Roman" w:hAnsi="Times New Roman" w:cs="Times New Roman"/>
          <w:color w:val="000000" w:themeColor="text1"/>
          <w:sz w:val="24"/>
          <w:szCs w:val="24"/>
          <w:lang w:eastAsia="ar-SA"/>
        </w:rPr>
        <w:t xml:space="preserve"> </w:t>
      </w:r>
      <w:r w:rsidRPr="00EF0952">
        <w:rPr>
          <w:rFonts w:ascii="Times New Roman" w:eastAsia="Times New Roman" w:hAnsi="Times New Roman" w:cs="Times New Roman"/>
          <w:color w:val="000000" w:themeColor="text1"/>
          <w:sz w:val="24"/>
          <w:szCs w:val="24"/>
          <w:lang w:eastAsia="ar-SA"/>
        </w:rPr>
        <w:t xml:space="preserve">w przedmiocie wstrzymania </w:t>
      </w:r>
      <w:r w:rsidR="007A405E">
        <w:rPr>
          <w:rFonts w:ascii="Times New Roman" w:eastAsia="Times New Roman" w:hAnsi="Times New Roman" w:cs="Times New Roman"/>
          <w:sz w:val="24"/>
          <w:szCs w:val="24"/>
        </w:rPr>
        <w:t xml:space="preserve">decyzji środowiskowej </w:t>
      </w:r>
      <w:r w:rsidRPr="00EF0952">
        <w:rPr>
          <w:rFonts w:ascii="Times New Roman" w:eastAsia="Times New Roman" w:hAnsi="Times New Roman" w:cs="Times New Roman"/>
          <w:color w:val="000000" w:themeColor="text1"/>
          <w:sz w:val="24"/>
          <w:szCs w:val="24"/>
          <w:lang w:eastAsia="ar-SA"/>
        </w:rPr>
        <w:t xml:space="preserve">(postanowienie o wstrzymaniu wykonania decyzji lub postanowienie tego sądu o odmowie wstrzymania wykonania decyzji). </w:t>
      </w:r>
    </w:p>
    <w:p w14:paraId="44588E28" w14:textId="69792EB3" w:rsidR="00EF0952" w:rsidRPr="00EF0952" w:rsidRDefault="00EF0952" w:rsidP="00EF6394">
      <w:pPr>
        <w:suppressAutoHyphens/>
        <w:spacing w:before="120" w:after="0" w:line="360" w:lineRule="auto"/>
        <w:ind w:firstLine="709"/>
        <w:jc w:val="both"/>
        <w:rPr>
          <w:rFonts w:ascii="Times New Roman" w:eastAsia="Times New Roman" w:hAnsi="Times New Roman" w:cs="Times New Roman"/>
          <w:color w:val="000000" w:themeColor="text1"/>
          <w:sz w:val="24"/>
          <w:szCs w:val="24"/>
          <w:lang w:eastAsia="ar-SA"/>
        </w:rPr>
      </w:pPr>
      <w:r w:rsidRPr="00EF0952">
        <w:rPr>
          <w:rFonts w:ascii="Times New Roman" w:eastAsia="Times New Roman" w:hAnsi="Times New Roman" w:cs="Times New Roman"/>
          <w:color w:val="000000" w:themeColor="text1"/>
          <w:sz w:val="24"/>
          <w:szCs w:val="24"/>
          <w:lang w:eastAsia="ar-SA"/>
        </w:rPr>
        <w:t>Zawieszenie postępowania w sprawie wydania zezwolenia na inwestycję będzie następować do czasu prawomocnego rozstrzygnięcia przez sąd skargi na decyzję o</w:t>
      </w:r>
      <w:r w:rsidR="0077327A">
        <w:rPr>
          <w:rFonts w:ascii="Times New Roman" w:eastAsia="Times New Roman" w:hAnsi="Times New Roman" w:cs="Times New Roman"/>
          <w:color w:val="000000" w:themeColor="text1"/>
          <w:sz w:val="24"/>
          <w:szCs w:val="24"/>
          <w:lang w:eastAsia="ar-SA"/>
        </w:rPr>
        <w:t> </w:t>
      </w:r>
      <w:r w:rsidRPr="00EF0952">
        <w:rPr>
          <w:rFonts w:ascii="Times New Roman" w:eastAsia="Times New Roman" w:hAnsi="Times New Roman" w:cs="Times New Roman"/>
          <w:color w:val="000000" w:themeColor="text1"/>
          <w:sz w:val="24"/>
          <w:szCs w:val="24"/>
          <w:lang w:eastAsia="ar-SA"/>
        </w:rPr>
        <w:t xml:space="preserve">środowiskowych uwarunkowaniach. W przypadku uchylenia przez sąd </w:t>
      </w:r>
      <w:r w:rsidR="007A405E">
        <w:rPr>
          <w:rFonts w:ascii="Times New Roman" w:eastAsia="Times New Roman" w:hAnsi="Times New Roman" w:cs="Times New Roman"/>
          <w:sz w:val="24"/>
          <w:szCs w:val="24"/>
        </w:rPr>
        <w:t>decyzji środowiskowej</w:t>
      </w:r>
      <w:r w:rsidRPr="00EF0952">
        <w:rPr>
          <w:rFonts w:ascii="Times New Roman" w:eastAsia="Times New Roman" w:hAnsi="Times New Roman" w:cs="Times New Roman"/>
          <w:color w:val="000000" w:themeColor="text1"/>
          <w:sz w:val="24"/>
          <w:szCs w:val="24"/>
          <w:lang w:eastAsia="ar-SA"/>
        </w:rPr>
        <w:t xml:space="preserve">, której wykonanie wstrzymano, postępowanie inwestycyjne będzie zawieszone do czasu ponownego jej wydania. </w:t>
      </w:r>
    </w:p>
    <w:p w14:paraId="14526216" w14:textId="34339067" w:rsidR="00EF0952" w:rsidRPr="00EF0952" w:rsidRDefault="00EF0952" w:rsidP="00EF6394">
      <w:pPr>
        <w:suppressAutoHyphens/>
        <w:spacing w:before="120" w:after="0" w:line="360" w:lineRule="auto"/>
        <w:ind w:firstLine="709"/>
        <w:jc w:val="both"/>
        <w:rPr>
          <w:rFonts w:ascii="Times New Roman" w:eastAsia="Times New Roman" w:hAnsi="Times New Roman" w:cs="Times New Roman"/>
          <w:color w:val="000000" w:themeColor="text1"/>
          <w:sz w:val="24"/>
          <w:szCs w:val="24"/>
          <w:lang w:eastAsia="ar-SA"/>
        </w:rPr>
      </w:pPr>
      <w:r w:rsidRPr="00EF0952">
        <w:rPr>
          <w:rFonts w:ascii="Times New Roman" w:eastAsia="Times New Roman" w:hAnsi="Times New Roman" w:cs="Times New Roman"/>
          <w:color w:val="000000" w:themeColor="text1"/>
          <w:sz w:val="24"/>
          <w:szCs w:val="24"/>
          <w:lang w:eastAsia="ar-SA"/>
        </w:rPr>
        <w:t>Wprowadzane regulacje nie będą miały zastosowania do wszystkich decyzji wymienionych w art. 72 ust. 1 ustawy ooś (tzw. decyzji inwestycyjnych), a jedynie do decyzji, o których mowa w art. 72 ust. 1 pkt 1, 2, 4</w:t>
      </w:r>
      <w:r w:rsidR="00DA4F64" w:rsidRPr="004F55EF">
        <w:rPr>
          <w:rFonts w:ascii="Times New Roman" w:hAnsi="Times New Roman" w:cs="Times New Roman"/>
          <w:sz w:val="24"/>
          <w:szCs w:val="24"/>
        </w:rPr>
        <w:t>–</w:t>
      </w:r>
      <w:r w:rsidRPr="00EF0952">
        <w:rPr>
          <w:rFonts w:ascii="Times New Roman" w:eastAsia="Times New Roman" w:hAnsi="Times New Roman" w:cs="Times New Roman"/>
          <w:color w:val="000000" w:themeColor="text1"/>
          <w:sz w:val="24"/>
          <w:szCs w:val="24"/>
          <w:lang w:eastAsia="ar-SA"/>
        </w:rPr>
        <w:t>6, 8</w:t>
      </w:r>
      <w:r w:rsidR="00DA4F64" w:rsidRPr="004F55EF">
        <w:rPr>
          <w:rFonts w:ascii="Times New Roman" w:hAnsi="Times New Roman" w:cs="Times New Roman"/>
          <w:sz w:val="24"/>
          <w:szCs w:val="24"/>
        </w:rPr>
        <w:t>–</w:t>
      </w:r>
      <w:r w:rsidRPr="00EF0952">
        <w:rPr>
          <w:rFonts w:ascii="Times New Roman" w:eastAsia="Times New Roman" w:hAnsi="Times New Roman" w:cs="Times New Roman"/>
          <w:color w:val="000000" w:themeColor="text1"/>
          <w:sz w:val="24"/>
          <w:szCs w:val="24"/>
          <w:lang w:eastAsia="ar-SA"/>
        </w:rPr>
        <w:t>10, 14, 17, 18, 20, 21, 23 i 26 ustawy ooś. Ze względu na konieczność kilkukrotnego przywołania tych decyzji w projektowanych przepisach, kierując się wskazaniami § 5 rozporządzenia Prezesa Rady Ministrów z dnia 20</w:t>
      </w:r>
      <w:r w:rsidR="00DA4F64">
        <w:rPr>
          <w:rFonts w:ascii="Times New Roman" w:eastAsia="Times New Roman" w:hAnsi="Times New Roman" w:cs="Times New Roman"/>
          <w:color w:val="000000" w:themeColor="text1"/>
          <w:sz w:val="24"/>
          <w:szCs w:val="24"/>
          <w:lang w:eastAsia="ar-SA"/>
        </w:rPr>
        <w:t> </w:t>
      </w:r>
      <w:r w:rsidRPr="00EF0952">
        <w:rPr>
          <w:rFonts w:ascii="Times New Roman" w:eastAsia="Times New Roman" w:hAnsi="Times New Roman" w:cs="Times New Roman"/>
          <w:color w:val="000000" w:themeColor="text1"/>
          <w:sz w:val="24"/>
          <w:szCs w:val="24"/>
          <w:lang w:eastAsia="ar-SA"/>
        </w:rPr>
        <w:t xml:space="preserve">czerwca 2002 r. w sprawie „Zasad techniki prawodawczej”, zgodnie z § 154 wprowadzono skrót. Posiłkując się pojęciem pochodzącym z dyrektywy EIA, wprowadzono skrót zezwoleń na inwestycję. W prawodawstwie krajowym nie istnieje pojęcie „zezwolenie na inwestycję” (decyzja właściwego organu lub organów, na podstawie której wykonawca otrzymuje prawo do wykonania przedsięwzięcia). W świetle założeń i celów realizowanych przez projektodawcę, zakres pewnych decyzji administracyjnych i umiejscowienie ich w procesie </w:t>
      </w:r>
      <w:r w:rsidRPr="00EF0952">
        <w:rPr>
          <w:rFonts w:ascii="Times New Roman" w:eastAsia="Times New Roman" w:hAnsi="Times New Roman" w:cs="Times New Roman"/>
          <w:color w:val="000000" w:themeColor="text1"/>
          <w:sz w:val="24"/>
          <w:szCs w:val="24"/>
          <w:lang w:eastAsia="ar-SA"/>
        </w:rPr>
        <w:lastRenderedPageBreak/>
        <w:t>inwestycyjnym uzasadnia wyłączenie ich z wprowadzanych regulacji, o czym dalej przy omawianiu projektowanego art. 86g ustawy ooś.</w:t>
      </w:r>
    </w:p>
    <w:p w14:paraId="73D3150D" w14:textId="3937949D" w:rsidR="005F44C2" w:rsidRDefault="005F44C2" w:rsidP="00DA4F64">
      <w:pPr>
        <w:suppressAutoHyphens/>
        <w:spacing w:before="240" w:after="0" w:line="36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Ad 5 i 6</w:t>
      </w:r>
    </w:p>
    <w:p w14:paraId="34CE8265" w14:textId="00E95D52" w:rsidR="00EF0952" w:rsidRPr="00EF0952" w:rsidRDefault="00EF0952" w:rsidP="00EF6394">
      <w:pPr>
        <w:suppressAutoHyphens/>
        <w:spacing w:before="120" w:after="0" w:line="360" w:lineRule="auto"/>
        <w:ind w:firstLine="709"/>
        <w:jc w:val="both"/>
        <w:rPr>
          <w:rFonts w:ascii="Times New Roman" w:eastAsia="Times New Roman" w:hAnsi="Times New Roman" w:cs="Times New Roman"/>
          <w:iCs/>
          <w:sz w:val="24"/>
          <w:szCs w:val="24"/>
        </w:rPr>
      </w:pPr>
      <w:r w:rsidRPr="00EF0952">
        <w:rPr>
          <w:rFonts w:ascii="Times New Roman" w:eastAsia="Times New Roman" w:hAnsi="Times New Roman" w:cs="Times New Roman"/>
          <w:sz w:val="24"/>
          <w:szCs w:val="24"/>
          <w:lang w:eastAsia="ar-SA"/>
        </w:rPr>
        <w:t>Kolejnym rozwiązaniem wprowadzanym w projekcie</w:t>
      </w:r>
      <w:r w:rsidR="0044256C">
        <w:rPr>
          <w:rFonts w:ascii="Times New Roman" w:eastAsia="Times New Roman" w:hAnsi="Times New Roman" w:cs="Times New Roman"/>
          <w:sz w:val="24"/>
          <w:szCs w:val="24"/>
          <w:lang w:eastAsia="ar-SA"/>
        </w:rPr>
        <w:t xml:space="preserve"> </w:t>
      </w:r>
      <w:r w:rsidRPr="00EF0952">
        <w:rPr>
          <w:rFonts w:ascii="Times New Roman" w:eastAsia="Times New Roman" w:hAnsi="Times New Roman" w:cs="Times New Roman"/>
          <w:sz w:val="24"/>
          <w:szCs w:val="24"/>
          <w:lang w:eastAsia="ar-SA"/>
        </w:rPr>
        <w:t xml:space="preserve">ustawy </w:t>
      </w:r>
      <w:r w:rsidR="004D1DEA">
        <w:rPr>
          <w:rFonts w:ascii="Times New Roman" w:eastAsia="Times New Roman" w:hAnsi="Times New Roman" w:cs="Times New Roman"/>
          <w:sz w:val="24"/>
          <w:szCs w:val="24"/>
          <w:lang w:eastAsia="ar-SA"/>
        </w:rPr>
        <w:t>(art. 86g)</w:t>
      </w:r>
      <w:r w:rsidR="004D1DEA" w:rsidRPr="00EF0952">
        <w:rPr>
          <w:rFonts w:ascii="Times New Roman" w:eastAsia="Times New Roman" w:hAnsi="Times New Roman" w:cs="Times New Roman"/>
          <w:sz w:val="24"/>
          <w:szCs w:val="24"/>
          <w:lang w:eastAsia="ar-SA"/>
        </w:rPr>
        <w:t xml:space="preserve"> </w:t>
      </w:r>
      <w:r w:rsidRPr="00EF0952">
        <w:rPr>
          <w:rFonts w:ascii="Times New Roman" w:eastAsia="Times New Roman" w:hAnsi="Times New Roman" w:cs="Times New Roman"/>
          <w:sz w:val="24"/>
          <w:szCs w:val="24"/>
          <w:lang w:eastAsia="ar-SA"/>
        </w:rPr>
        <w:t>jest nadanie</w:t>
      </w:r>
      <w:r w:rsidR="0044256C">
        <w:rPr>
          <w:rFonts w:ascii="Times New Roman" w:eastAsia="Times New Roman" w:hAnsi="Times New Roman" w:cs="Times New Roman"/>
          <w:sz w:val="24"/>
          <w:szCs w:val="24"/>
          <w:lang w:eastAsia="ar-SA"/>
        </w:rPr>
        <w:t xml:space="preserve"> zarówno </w:t>
      </w:r>
      <w:r w:rsidRPr="00EF0952">
        <w:rPr>
          <w:rFonts w:ascii="Times New Roman" w:eastAsia="Times New Roman" w:hAnsi="Times New Roman" w:cs="Times New Roman"/>
          <w:sz w:val="24"/>
          <w:szCs w:val="24"/>
          <w:lang w:eastAsia="ar-SA"/>
        </w:rPr>
        <w:t>organizacjom ekologicznym</w:t>
      </w:r>
      <w:r w:rsidR="004D1DEA">
        <w:rPr>
          <w:rFonts w:ascii="Times New Roman" w:eastAsia="Times New Roman" w:hAnsi="Times New Roman" w:cs="Times New Roman"/>
          <w:sz w:val="24"/>
          <w:szCs w:val="24"/>
          <w:lang w:eastAsia="ar-SA"/>
        </w:rPr>
        <w:t>,</w:t>
      </w:r>
      <w:r w:rsidR="0044256C">
        <w:rPr>
          <w:rFonts w:ascii="Times New Roman" w:eastAsia="Times New Roman" w:hAnsi="Times New Roman" w:cs="Times New Roman"/>
          <w:sz w:val="24"/>
          <w:szCs w:val="24"/>
          <w:lang w:eastAsia="ar-SA"/>
        </w:rPr>
        <w:t xml:space="preserve"> jak i stronom </w:t>
      </w:r>
      <w:r w:rsidR="007A405E">
        <w:rPr>
          <w:rFonts w:ascii="Times New Roman" w:eastAsia="Times New Roman" w:hAnsi="Times New Roman" w:cs="Times New Roman"/>
          <w:sz w:val="24"/>
          <w:szCs w:val="24"/>
          <w:lang w:eastAsia="ar-SA"/>
        </w:rPr>
        <w:t xml:space="preserve">postępowania w sprawie wydania </w:t>
      </w:r>
      <w:r w:rsidR="007A405E">
        <w:rPr>
          <w:rFonts w:ascii="Times New Roman" w:eastAsia="Times New Roman" w:hAnsi="Times New Roman" w:cs="Times New Roman"/>
          <w:sz w:val="24"/>
          <w:szCs w:val="24"/>
        </w:rPr>
        <w:t xml:space="preserve">decyzji środowiskowej </w:t>
      </w:r>
      <w:r w:rsidRPr="00EF0952">
        <w:rPr>
          <w:rFonts w:ascii="Times New Roman" w:eastAsia="Times New Roman" w:hAnsi="Times New Roman" w:cs="Times New Roman"/>
          <w:sz w:val="24"/>
          <w:szCs w:val="24"/>
          <w:lang w:eastAsia="ar-SA"/>
        </w:rPr>
        <w:t xml:space="preserve">uprawnienia do weryfikacji zezwoleń na inwestycję w zakresie ich zgodności z uprzednio </w:t>
      </w:r>
      <w:r w:rsidR="007A405E" w:rsidRPr="00EF0952">
        <w:rPr>
          <w:rFonts w:ascii="Times New Roman" w:eastAsia="Times New Roman" w:hAnsi="Times New Roman" w:cs="Times New Roman"/>
          <w:sz w:val="24"/>
          <w:szCs w:val="24"/>
          <w:lang w:eastAsia="ar-SA"/>
        </w:rPr>
        <w:t>wydan</w:t>
      </w:r>
      <w:r w:rsidR="007A405E">
        <w:rPr>
          <w:rFonts w:ascii="Times New Roman" w:eastAsia="Times New Roman" w:hAnsi="Times New Roman" w:cs="Times New Roman"/>
          <w:sz w:val="24"/>
          <w:szCs w:val="24"/>
          <w:lang w:eastAsia="ar-SA"/>
        </w:rPr>
        <w:t>ą</w:t>
      </w:r>
      <w:r w:rsidR="007A405E" w:rsidRPr="00EF0952">
        <w:rPr>
          <w:rFonts w:ascii="Times New Roman" w:eastAsia="Times New Roman" w:hAnsi="Times New Roman" w:cs="Times New Roman"/>
          <w:sz w:val="24"/>
          <w:szCs w:val="24"/>
          <w:lang w:eastAsia="ar-SA"/>
        </w:rPr>
        <w:t xml:space="preserve"> </w:t>
      </w:r>
      <w:r w:rsidR="007A405E">
        <w:rPr>
          <w:rFonts w:ascii="Times New Roman" w:eastAsia="Times New Roman" w:hAnsi="Times New Roman" w:cs="Times New Roman"/>
          <w:sz w:val="24"/>
          <w:szCs w:val="24"/>
        </w:rPr>
        <w:t xml:space="preserve">decyzją środowiskową. </w:t>
      </w:r>
      <w:r w:rsidRPr="00EF0952">
        <w:rPr>
          <w:rFonts w:ascii="Times New Roman" w:eastAsia="Times New Roman" w:hAnsi="Times New Roman" w:cs="Times New Roman"/>
          <w:iCs/>
          <w:sz w:val="24"/>
          <w:szCs w:val="24"/>
        </w:rPr>
        <w:t xml:space="preserve">Uprawnienia nadawane </w:t>
      </w:r>
      <w:r w:rsidR="0044256C">
        <w:rPr>
          <w:rFonts w:ascii="Times New Roman" w:eastAsia="Times New Roman" w:hAnsi="Times New Roman" w:cs="Times New Roman"/>
          <w:iCs/>
          <w:sz w:val="24"/>
          <w:szCs w:val="24"/>
        </w:rPr>
        <w:t>ww.</w:t>
      </w:r>
      <w:r w:rsidR="005F44C2">
        <w:rPr>
          <w:rFonts w:ascii="Times New Roman" w:eastAsia="Times New Roman" w:hAnsi="Times New Roman" w:cs="Times New Roman"/>
          <w:iCs/>
          <w:sz w:val="24"/>
          <w:szCs w:val="24"/>
        </w:rPr>
        <w:t xml:space="preserve"> </w:t>
      </w:r>
      <w:r w:rsidR="0044256C">
        <w:rPr>
          <w:rFonts w:ascii="Times New Roman" w:eastAsia="Times New Roman" w:hAnsi="Times New Roman" w:cs="Times New Roman"/>
          <w:iCs/>
          <w:sz w:val="24"/>
          <w:szCs w:val="24"/>
        </w:rPr>
        <w:t>podmiotom</w:t>
      </w:r>
      <w:r w:rsidRPr="00EF0952">
        <w:rPr>
          <w:rFonts w:ascii="Times New Roman" w:eastAsia="Times New Roman" w:hAnsi="Times New Roman" w:cs="Times New Roman"/>
          <w:iCs/>
          <w:sz w:val="24"/>
          <w:szCs w:val="24"/>
        </w:rPr>
        <w:t>, zgodnie z wymogami Konwencji z Aarhus (art. 9 ust. 2 w zw</w:t>
      </w:r>
      <w:r w:rsidR="004D1DEA">
        <w:rPr>
          <w:rFonts w:ascii="Times New Roman" w:eastAsia="Times New Roman" w:hAnsi="Times New Roman" w:cs="Times New Roman"/>
          <w:iCs/>
          <w:sz w:val="24"/>
          <w:szCs w:val="24"/>
        </w:rPr>
        <w:t>iązku</w:t>
      </w:r>
      <w:r w:rsidRPr="00EF0952">
        <w:rPr>
          <w:rFonts w:ascii="Times New Roman" w:eastAsia="Times New Roman" w:hAnsi="Times New Roman" w:cs="Times New Roman"/>
          <w:iCs/>
          <w:sz w:val="24"/>
          <w:szCs w:val="24"/>
        </w:rPr>
        <w:t xml:space="preserve"> z art. 6 ust. 10) oraz dyrektywy EIA (art. 11 ust. 1)</w:t>
      </w:r>
      <w:r w:rsidR="00984B4E">
        <w:rPr>
          <w:rFonts w:ascii="Times New Roman" w:eastAsia="Times New Roman" w:hAnsi="Times New Roman" w:cs="Times New Roman"/>
          <w:iCs/>
          <w:sz w:val="24"/>
          <w:szCs w:val="24"/>
        </w:rPr>
        <w:t>,</w:t>
      </w:r>
      <w:r w:rsidRPr="00EF0952">
        <w:rPr>
          <w:rFonts w:ascii="Times New Roman" w:eastAsia="Times New Roman" w:hAnsi="Times New Roman" w:cs="Times New Roman"/>
          <w:iCs/>
          <w:sz w:val="24"/>
          <w:szCs w:val="24"/>
        </w:rPr>
        <w:t xml:space="preserve"> dotyczą postępowań w sprawie przedsięwzięć mogących znacząco oddziaływać na środowisko, dla których wydano </w:t>
      </w:r>
      <w:r w:rsidR="007A405E">
        <w:rPr>
          <w:rFonts w:ascii="Times New Roman" w:eastAsia="Times New Roman" w:hAnsi="Times New Roman" w:cs="Times New Roman"/>
          <w:sz w:val="24"/>
          <w:szCs w:val="24"/>
        </w:rPr>
        <w:t xml:space="preserve">decyzję środowiskową </w:t>
      </w:r>
      <w:r w:rsidRPr="00EF0952">
        <w:rPr>
          <w:rFonts w:ascii="Times New Roman" w:eastAsia="Times New Roman" w:hAnsi="Times New Roman" w:cs="Times New Roman"/>
          <w:iCs/>
          <w:sz w:val="24"/>
          <w:szCs w:val="24"/>
        </w:rPr>
        <w:t>w postępowaniu prowadzonym z</w:t>
      </w:r>
      <w:r w:rsidR="0077327A">
        <w:rPr>
          <w:rFonts w:ascii="Times New Roman" w:eastAsia="Times New Roman" w:hAnsi="Times New Roman" w:cs="Times New Roman"/>
          <w:iCs/>
          <w:sz w:val="24"/>
          <w:szCs w:val="24"/>
        </w:rPr>
        <w:t> </w:t>
      </w:r>
      <w:r w:rsidRPr="00EF0952">
        <w:rPr>
          <w:rFonts w:ascii="Times New Roman" w:eastAsia="Times New Roman" w:hAnsi="Times New Roman" w:cs="Times New Roman"/>
          <w:iCs/>
          <w:sz w:val="24"/>
          <w:szCs w:val="24"/>
        </w:rPr>
        <w:t xml:space="preserve">udziałem społeczeństwa. Uprawnienie to będzie realizowane </w:t>
      </w:r>
      <w:r w:rsidR="0044256C">
        <w:rPr>
          <w:rFonts w:ascii="Times New Roman" w:eastAsia="Times New Roman" w:hAnsi="Times New Roman" w:cs="Times New Roman"/>
          <w:iCs/>
          <w:sz w:val="24"/>
          <w:szCs w:val="24"/>
        </w:rPr>
        <w:t xml:space="preserve">w zależności od etapu </w:t>
      </w:r>
      <w:r w:rsidR="005F44C2">
        <w:rPr>
          <w:rFonts w:ascii="Times New Roman" w:eastAsia="Times New Roman" w:hAnsi="Times New Roman" w:cs="Times New Roman"/>
          <w:iCs/>
          <w:sz w:val="24"/>
          <w:szCs w:val="24"/>
        </w:rPr>
        <w:t>postępowania</w:t>
      </w:r>
      <w:r w:rsidR="0044256C">
        <w:rPr>
          <w:rFonts w:ascii="Times New Roman" w:eastAsia="Times New Roman" w:hAnsi="Times New Roman" w:cs="Times New Roman"/>
          <w:iCs/>
          <w:sz w:val="24"/>
          <w:szCs w:val="24"/>
        </w:rPr>
        <w:t xml:space="preserve"> w sprawie wydania decyzji inwestycyjnej przez wniesienie odwołania lub </w:t>
      </w:r>
      <w:r w:rsidR="005F44C2">
        <w:rPr>
          <w:rFonts w:ascii="Times New Roman" w:eastAsia="Times New Roman" w:hAnsi="Times New Roman" w:cs="Times New Roman"/>
          <w:iCs/>
          <w:sz w:val="24"/>
          <w:szCs w:val="24"/>
        </w:rPr>
        <w:t>skargi</w:t>
      </w:r>
      <w:r w:rsidR="0044256C">
        <w:rPr>
          <w:rFonts w:ascii="Times New Roman" w:eastAsia="Times New Roman" w:hAnsi="Times New Roman" w:cs="Times New Roman"/>
          <w:iCs/>
          <w:sz w:val="24"/>
          <w:szCs w:val="24"/>
        </w:rPr>
        <w:t xml:space="preserve"> do sądu. </w:t>
      </w:r>
      <w:r w:rsidR="00B92359">
        <w:rPr>
          <w:rFonts w:ascii="Times New Roman" w:eastAsia="Times New Roman" w:hAnsi="Times New Roman" w:cs="Times New Roman"/>
          <w:iCs/>
          <w:sz w:val="24"/>
          <w:szCs w:val="24"/>
        </w:rPr>
        <w:t>Podkreślić należy, że podmioty te będą uprawnione do składania skarg do sądu niezależnie od ich wcześniejszego udziału w postępowaniu odwoławczym w sprawie wydania decyzji inwestycyjnej</w:t>
      </w:r>
      <w:r w:rsidRPr="00EF0952">
        <w:rPr>
          <w:rFonts w:ascii="Times New Roman" w:eastAsia="Times New Roman" w:hAnsi="Times New Roman" w:cs="Times New Roman"/>
          <w:iCs/>
          <w:sz w:val="24"/>
          <w:szCs w:val="24"/>
        </w:rPr>
        <w:t>. Zakres skarżenia</w:t>
      </w:r>
      <w:r w:rsidR="001560F8">
        <w:rPr>
          <w:rFonts w:ascii="Times New Roman" w:eastAsia="Times New Roman" w:hAnsi="Times New Roman" w:cs="Times New Roman"/>
          <w:iCs/>
          <w:sz w:val="24"/>
          <w:szCs w:val="24"/>
        </w:rPr>
        <w:t xml:space="preserve"> podnoszony w ramach postępowania odwoławczego w sprawie wydania decyzji inwestycyjnej lub na etapie sądowym w tej sprawie </w:t>
      </w:r>
      <w:r w:rsidRPr="00EF0952">
        <w:rPr>
          <w:rFonts w:ascii="Times New Roman" w:eastAsia="Times New Roman" w:hAnsi="Times New Roman" w:cs="Times New Roman"/>
          <w:iCs/>
          <w:sz w:val="24"/>
          <w:szCs w:val="24"/>
        </w:rPr>
        <w:t>wyznacza art.</w:t>
      </w:r>
      <w:r w:rsidR="00DA4F64">
        <w:rPr>
          <w:rFonts w:ascii="Times New Roman" w:eastAsia="Times New Roman" w:hAnsi="Times New Roman" w:cs="Times New Roman"/>
          <w:iCs/>
          <w:sz w:val="24"/>
          <w:szCs w:val="24"/>
        </w:rPr>
        <w:t> </w:t>
      </w:r>
      <w:r w:rsidRPr="00EF0952">
        <w:rPr>
          <w:rFonts w:ascii="Times New Roman" w:eastAsia="Times New Roman" w:hAnsi="Times New Roman" w:cs="Times New Roman"/>
          <w:iCs/>
          <w:sz w:val="24"/>
          <w:szCs w:val="24"/>
        </w:rPr>
        <w:t>86</w:t>
      </w:r>
      <w:r w:rsidR="001560F8">
        <w:rPr>
          <w:rFonts w:ascii="Times New Roman" w:eastAsia="Times New Roman" w:hAnsi="Times New Roman" w:cs="Times New Roman"/>
          <w:iCs/>
          <w:sz w:val="24"/>
          <w:szCs w:val="24"/>
        </w:rPr>
        <w:t>g ust. 3 pkt 1</w:t>
      </w:r>
      <w:r w:rsidR="00984B4E">
        <w:rPr>
          <w:rFonts w:ascii="Times New Roman" w:eastAsia="Times New Roman" w:hAnsi="Times New Roman" w:cs="Times New Roman"/>
          <w:iCs/>
          <w:sz w:val="24"/>
          <w:szCs w:val="24"/>
        </w:rPr>
        <w:t xml:space="preserve"> ustawy ooś</w:t>
      </w:r>
      <w:r w:rsidRPr="00EF0952">
        <w:rPr>
          <w:rFonts w:ascii="Times New Roman" w:eastAsia="Times New Roman" w:hAnsi="Times New Roman" w:cs="Times New Roman"/>
          <w:iCs/>
          <w:sz w:val="24"/>
          <w:szCs w:val="24"/>
        </w:rPr>
        <w:t xml:space="preserve">. Projekt określa również elementy obligatoryjne skargi (odpowiednio art. 86g ust. </w:t>
      </w:r>
      <w:r w:rsidR="00AA75FD">
        <w:rPr>
          <w:rFonts w:ascii="Times New Roman" w:eastAsia="Times New Roman" w:hAnsi="Times New Roman" w:cs="Times New Roman"/>
          <w:iCs/>
          <w:sz w:val="24"/>
          <w:szCs w:val="24"/>
        </w:rPr>
        <w:t>6</w:t>
      </w:r>
      <w:r w:rsidRPr="00EF0952">
        <w:rPr>
          <w:rFonts w:ascii="Times New Roman" w:eastAsia="Times New Roman" w:hAnsi="Times New Roman" w:cs="Times New Roman"/>
          <w:iCs/>
          <w:sz w:val="24"/>
          <w:szCs w:val="24"/>
        </w:rPr>
        <w:t>)</w:t>
      </w:r>
      <w:r w:rsidR="00573367">
        <w:rPr>
          <w:rFonts w:ascii="Times New Roman" w:eastAsia="Times New Roman" w:hAnsi="Times New Roman" w:cs="Times New Roman"/>
          <w:iCs/>
          <w:sz w:val="24"/>
          <w:szCs w:val="24"/>
        </w:rPr>
        <w:t>.</w:t>
      </w:r>
      <w:r w:rsidRPr="00EF0952">
        <w:rPr>
          <w:rFonts w:ascii="Times New Roman" w:eastAsia="Times New Roman" w:hAnsi="Times New Roman" w:cs="Times New Roman"/>
          <w:iCs/>
          <w:sz w:val="24"/>
          <w:szCs w:val="24"/>
        </w:rPr>
        <w:t xml:space="preserve"> </w:t>
      </w:r>
      <w:r w:rsidR="00573367">
        <w:rPr>
          <w:rFonts w:ascii="Times New Roman" w:eastAsia="Times New Roman" w:hAnsi="Times New Roman" w:cs="Times New Roman"/>
          <w:iCs/>
          <w:sz w:val="24"/>
          <w:szCs w:val="24"/>
        </w:rPr>
        <w:t>Powyższe zawężenie w zakresie zarówno odwołań</w:t>
      </w:r>
      <w:r w:rsidR="004D1DEA">
        <w:rPr>
          <w:rFonts w:ascii="Times New Roman" w:eastAsia="Times New Roman" w:hAnsi="Times New Roman" w:cs="Times New Roman"/>
          <w:iCs/>
          <w:sz w:val="24"/>
          <w:szCs w:val="24"/>
        </w:rPr>
        <w:t>,</w:t>
      </w:r>
      <w:r w:rsidR="00573367">
        <w:rPr>
          <w:rFonts w:ascii="Times New Roman" w:eastAsia="Times New Roman" w:hAnsi="Times New Roman" w:cs="Times New Roman"/>
          <w:iCs/>
          <w:sz w:val="24"/>
          <w:szCs w:val="24"/>
        </w:rPr>
        <w:t xml:space="preserve"> jak i skarg do sądu wynika z uprawnień nadawanych tym podmiotów w </w:t>
      </w:r>
      <w:r w:rsidR="00A14B86">
        <w:rPr>
          <w:rFonts w:ascii="Times New Roman" w:eastAsia="Times New Roman" w:hAnsi="Times New Roman" w:cs="Times New Roman"/>
          <w:iCs/>
          <w:sz w:val="24"/>
          <w:szCs w:val="24"/>
        </w:rPr>
        <w:t>d</w:t>
      </w:r>
      <w:r w:rsidR="00573367">
        <w:rPr>
          <w:rFonts w:ascii="Times New Roman" w:eastAsia="Times New Roman" w:hAnsi="Times New Roman" w:cs="Times New Roman"/>
          <w:iCs/>
          <w:sz w:val="24"/>
          <w:szCs w:val="24"/>
        </w:rPr>
        <w:t>yrektywie EIA. Przyznanie tym podmiotom uprawnień do uczestniczenia w postępowaniu w sprawie decyzji inwestycyjnych</w:t>
      </w:r>
      <w:r w:rsidR="0092226E">
        <w:rPr>
          <w:rFonts w:ascii="Times New Roman" w:eastAsia="Times New Roman" w:hAnsi="Times New Roman" w:cs="Times New Roman"/>
          <w:iCs/>
          <w:sz w:val="24"/>
          <w:szCs w:val="24"/>
        </w:rPr>
        <w:t>,</w:t>
      </w:r>
      <w:r w:rsidR="00573367">
        <w:rPr>
          <w:rFonts w:ascii="Times New Roman" w:eastAsia="Times New Roman" w:hAnsi="Times New Roman" w:cs="Times New Roman"/>
          <w:iCs/>
          <w:sz w:val="24"/>
          <w:szCs w:val="24"/>
        </w:rPr>
        <w:t xml:space="preserve"> na równi z uprawnieniami</w:t>
      </w:r>
      <w:r w:rsidR="00DA4F64">
        <w:rPr>
          <w:rFonts w:ascii="Times New Roman" w:eastAsia="Times New Roman" w:hAnsi="Times New Roman" w:cs="Times New Roman"/>
          <w:iCs/>
          <w:sz w:val="24"/>
          <w:szCs w:val="24"/>
        </w:rPr>
        <w:t>,</w:t>
      </w:r>
      <w:r w:rsidR="00573367">
        <w:rPr>
          <w:rFonts w:ascii="Times New Roman" w:eastAsia="Times New Roman" w:hAnsi="Times New Roman" w:cs="Times New Roman"/>
          <w:iCs/>
          <w:sz w:val="24"/>
          <w:szCs w:val="24"/>
        </w:rPr>
        <w:t xml:space="preserve"> jakimi dysponują ich strony</w:t>
      </w:r>
      <w:r w:rsidR="00DA4F64">
        <w:rPr>
          <w:rFonts w:ascii="Times New Roman" w:eastAsia="Times New Roman" w:hAnsi="Times New Roman" w:cs="Times New Roman"/>
          <w:iCs/>
          <w:sz w:val="24"/>
          <w:szCs w:val="24"/>
        </w:rPr>
        <w:t>,</w:t>
      </w:r>
      <w:r w:rsidR="00573367">
        <w:rPr>
          <w:rFonts w:ascii="Times New Roman" w:eastAsia="Times New Roman" w:hAnsi="Times New Roman" w:cs="Times New Roman"/>
          <w:iCs/>
          <w:sz w:val="24"/>
          <w:szCs w:val="24"/>
        </w:rPr>
        <w:t xml:space="preserve"> stanowiłoby nieuzasadnioną ingerencję </w:t>
      </w:r>
      <w:r w:rsidR="00216F11">
        <w:rPr>
          <w:rFonts w:ascii="Times New Roman" w:eastAsia="Times New Roman" w:hAnsi="Times New Roman" w:cs="Times New Roman"/>
          <w:iCs/>
          <w:sz w:val="24"/>
          <w:szCs w:val="24"/>
        </w:rPr>
        <w:t>w te postępowania</w:t>
      </w:r>
      <w:r w:rsidR="00984B4E">
        <w:rPr>
          <w:rFonts w:ascii="Times New Roman" w:eastAsia="Times New Roman" w:hAnsi="Times New Roman" w:cs="Times New Roman"/>
          <w:iCs/>
          <w:sz w:val="24"/>
          <w:szCs w:val="24"/>
        </w:rPr>
        <w:t xml:space="preserve"> i</w:t>
      </w:r>
      <w:r w:rsidR="00216F11">
        <w:rPr>
          <w:rFonts w:ascii="Times New Roman" w:eastAsia="Times New Roman" w:hAnsi="Times New Roman" w:cs="Times New Roman"/>
          <w:iCs/>
          <w:sz w:val="24"/>
          <w:szCs w:val="24"/>
        </w:rPr>
        <w:t xml:space="preserve"> </w:t>
      </w:r>
      <w:r w:rsidR="00573367">
        <w:rPr>
          <w:rFonts w:ascii="Times New Roman" w:eastAsia="Times New Roman" w:hAnsi="Times New Roman" w:cs="Times New Roman"/>
          <w:iCs/>
          <w:sz w:val="24"/>
          <w:szCs w:val="24"/>
        </w:rPr>
        <w:t xml:space="preserve">nieznajdującą podstaw w </w:t>
      </w:r>
      <w:r w:rsidR="00A14B86">
        <w:rPr>
          <w:rFonts w:ascii="Times New Roman" w:eastAsia="Times New Roman" w:hAnsi="Times New Roman" w:cs="Times New Roman"/>
          <w:iCs/>
          <w:sz w:val="24"/>
          <w:szCs w:val="24"/>
        </w:rPr>
        <w:t>d</w:t>
      </w:r>
      <w:r w:rsidR="00573367">
        <w:rPr>
          <w:rFonts w:ascii="Times New Roman" w:eastAsia="Times New Roman" w:hAnsi="Times New Roman" w:cs="Times New Roman"/>
          <w:iCs/>
          <w:sz w:val="24"/>
          <w:szCs w:val="24"/>
        </w:rPr>
        <w:t>yrektywie EIA</w:t>
      </w:r>
      <w:r w:rsidRPr="00EF0952">
        <w:rPr>
          <w:rFonts w:ascii="Times New Roman" w:eastAsia="Times New Roman" w:hAnsi="Times New Roman" w:cs="Times New Roman"/>
          <w:iCs/>
          <w:sz w:val="24"/>
          <w:szCs w:val="24"/>
        </w:rPr>
        <w:t xml:space="preserve">. Wobec tego </w:t>
      </w:r>
      <w:r w:rsidR="00573367">
        <w:rPr>
          <w:rFonts w:ascii="Times New Roman" w:eastAsia="Times New Roman" w:hAnsi="Times New Roman" w:cs="Times New Roman"/>
          <w:iCs/>
          <w:sz w:val="24"/>
          <w:szCs w:val="24"/>
        </w:rPr>
        <w:t xml:space="preserve">strony </w:t>
      </w:r>
      <w:r w:rsidR="000A4B54">
        <w:rPr>
          <w:rFonts w:ascii="Times New Roman" w:eastAsia="Times New Roman" w:hAnsi="Times New Roman" w:cs="Times New Roman"/>
          <w:sz w:val="24"/>
          <w:szCs w:val="24"/>
        </w:rPr>
        <w:t xml:space="preserve">decyzji środowiskowej </w:t>
      </w:r>
      <w:r w:rsidR="00573367">
        <w:rPr>
          <w:rFonts w:ascii="Times New Roman" w:eastAsia="Times New Roman" w:hAnsi="Times New Roman" w:cs="Times New Roman"/>
          <w:iCs/>
          <w:sz w:val="24"/>
          <w:szCs w:val="24"/>
        </w:rPr>
        <w:t xml:space="preserve">i </w:t>
      </w:r>
      <w:r w:rsidRPr="00EF0952">
        <w:rPr>
          <w:rFonts w:ascii="Times New Roman" w:eastAsia="Times New Roman" w:hAnsi="Times New Roman" w:cs="Times New Roman"/>
          <w:iCs/>
          <w:sz w:val="24"/>
          <w:szCs w:val="24"/>
        </w:rPr>
        <w:t>organizacj</w:t>
      </w:r>
      <w:r w:rsidR="00573367">
        <w:rPr>
          <w:rFonts w:ascii="Times New Roman" w:eastAsia="Times New Roman" w:hAnsi="Times New Roman" w:cs="Times New Roman"/>
          <w:iCs/>
          <w:sz w:val="24"/>
          <w:szCs w:val="24"/>
        </w:rPr>
        <w:t>e</w:t>
      </w:r>
      <w:r w:rsidRPr="00EF0952">
        <w:rPr>
          <w:rFonts w:ascii="Times New Roman" w:eastAsia="Times New Roman" w:hAnsi="Times New Roman" w:cs="Times New Roman"/>
          <w:iCs/>
          <w:sz w:val="24"/>
          <w:szCs w:val="24"/>
        </w:rPr>
        <w:t xml:space="preserve"> powinn</w:t>
      </w:r>
      <w:r w:rsidR="00573367">
        <w:rPr>
          <w:rFonts w:ascii="Times New Roman" w:eastAsia="Times New Roman" w:hAnsi="Times New Roman" w:cs="Times New Roman"/>
          <w:iCs/>
          <w:sz w:val="24"/>
          <w:szCs w:val="24"/>
        </w:rPr>
        <w:t>y</w:t>
      </w:r>
      <w:r w:rsidRPr="00EF0952">
        <w:rPr>
          <w:rFonts w:ascii="Times New Roman" w:eastAsia="Times New Roman" w:hAnsi="Times New Roman" w:cs="Times New Roman"/>
          <w:iCs/>
          <w:sz w:val="24"/>
          <w:szCs w:val="24"/>
        </w:rPr>
        <w:t xml:space="preserve"> jednoznacznie wskazać</w:t>
      </w:r>
      <w:r w:rsidR="004D1DEA">
        <w:rPr>
          <w:rFonts w:ascii="Times New Roman" w:eastAsia="Times New Roman" w:hAnsi="Times New Roman" w:cs="Times New Roman"/>
          <w:iCs/>
          <w:sz w:val="24"/>
          <w:szCs w:val="24"/>
        </w:rPr>
        <w:t>,</w:t>
      </w:r>
      <w:r w:rsidRPr="00EF0952">
        <w:rPr>
          <w:rFonts w:ascii="Times New Roman" w:eastAsia="Times New Roman" w:hAnsi="Times New Roman" w:cs="Times New Roman"/>
          <w:iCs/>
          <w:sz w:val="24"/>
          <w:szCs w:val="24"/>
        </w:rPr>
        <w:t xml:space="preserve"> w</w:t>
      </w:r>
      <w:r w:rsidRPr="00EF0952">
        <w:rPr>
          <w:rFonts w:ascii="Arial" w:eastAsia="Times New Roman" w:hAnsi="Arial" w:cs="Times New Roman"/>
          <w:sz w:val="24"/>
          <w:szCs w:val="24"/>
          <w:lang w:eastAsia="ar-SA"/>
        </w:rPr>
        <w:t xml:space="preserve"> </w:t>
      </w:r>
      <w:r w:rsidRPr="00EF0952">
        <w:rPr>
          <w:rFonts w:ascii="Times New Roman" w:eastAsia="Times New Roman" w:hAnsi="Times New Roman" w:cs="Times New Roman"/>
          <w:iCs/>
          <w:sz w:val="24"/>
          <w:szCs w:val="24"/>
        </w:rPr>
        <w:t>jakim zakresie zezwolenie na inwestycję jest niezgodne z decyzją o środowiskowych uwarunkowaniach lub nie uwzględnia jej postanowień</w:t>
      </w:r>
      <w:r w:rsidR="00DA4F64">
        <w:rPr>
          <w:rFonts w:ascii="Times New Roman" w:eastAsia="Times New Roman" w:hAnsi="Times New Roman" w:cs="Times New Roman"/>
          <w:iCs/>
          <w:sz w:val="24"/>
          <w:szCs w:val="24"/>
        </w:rPr>
        <w:t>,</w:t>
      </w:r>
      <w:r w:rsidRPr="00EF0952">
        <w:rPr>
          <w:rFonts w:ascii="Times New Roman" w:eastAsia="Times New Roman" w:hAnsi="Times New Roman" w:cs="Times New Roman"/>
          <w:iCs/>
          <w:sz w:val="24"/>
          <w:szCs w:val="24"/>
        </w:rPr>
        <w:t xml:space="preserve"> i uzasadnić swój zarzut. Projektodawca ujął w przepisie zarówno „niezgodność”</w:t>
      </w:r>
      <w:r w:rsidR="004D1DEA">
        <w:rPr>
          <w:rFonts w:ascii="Times New Roman" w:eastAsia="Times New Roman" w:hAnsi="Times New Roman" w:cs="Times New Roman"/>
          <w:iCs/>
          <w:sz w:val="24"/>
          <w:szCs w:val="24"/>
        </w:rPr>
        <w:t>,</w:t>
      </w:r>
      <w:r w:rsidRPr="00EF0952">
        <w:rPr>
          <w:rFonts w:ascii="Times New Roman" w:eastAsia="Times New Roman" w:hAnsi="Times New Roman" w:cs="Times New Roman"/>
          <w:iCs/>
          <w:sz w:val="24"/>
          <w:szCs w:val="24"/>
        </w:rPr>
        <w:t xml:space="preserve"> jak i „nieuwzględnienie”, aby ze względu na szeroki zakres związania </w:t>
      </w:r>
      <w:r w:rsidR="000A4B54">
        <w:rPr>
          <w:rFonts w:ascii="Times New Roman" w:eastAsia="Times New Roman" w:hAnsi="Times New Roman" w:cs="Times New Roman"/>
          <w:sz w:val="24"/>
          <w:szCs w:val="24"/>
        </w:rPr>
        <w:t xml:space="preserve">decyzją środowiskową </w:t>
      </w:r>
      <w:r w:rsidRPr="00EF0952">
        <w:rPr>
          <w:rFonts w:ascii="Times New Roman" w:eastAsia="Times New Roman" w:hAnsi="Times New Roman" w:cs="Times New Roman"/>
          <w:iCs/>
          <w:sz w:val="24"/>
          <w:szCs w:val="24"/>
        </w:rPr>
        <w:t>innych organów ograniczyć sytuacje, w których to związanie będzie zawężająco interpretowane. Na marginesie należy zwrócić uwagę na odpowiednie praktyczne stosowanie tego przepisu w sposób dostosowany do charakteru poszczególnych decyzji, ujętych w art. 72 ust. 1 ustawy ooś, które wielokrotnie wydawane są na różnych zasadach i</w:t>
      </w:r>
      <w:r w:rsidR="0077327A">
        <w:rPr>
          <w:rFonts w:ascii="Times New Roman" w:eastAsia="Times New Roman" w:hAnsi="Times New Roman" w:cs="Times New Roman"/>
          <w:iCs/>
          <w:sz w:val="24"/>
          <w:szCs w:val="24"/>
        </w:rPr>
        <w:t> </w:t>
      </w:r>
      <w:r w:rsidRPr="00EF0952">
        <w:rPr>
          <w:rFonts w:ascii="Times New Roman" w:eastAsia="Times New Roman" w:hAnsi="Times New Roman" w:cs="Times New Roman"/>
          <w:iCs/>
          <w:sz w:val="24"/>
          <w:szCs w:val="24"/>
        </w:rPr>
        <w:t xml:space="preserve">mogą dotyczyć odrębnych kwestii dotyczących procesu inwestycyjnego danego przedsięwzięcia. Ze względu na możliwe rozdzielenie kompetencji organów wydających decyzje administracyjne w procesie </w:t>
      </w:r>
      <w:r w:rsidRPr="00EF0952">
        <w:rPr>
          <w:rFonts w:ascii="Times New Roman" w:eastAsia="Times New Roman" w:hAnsi="Times New Roman" w:cs="Times New Roman"/>
          <w:iCs/>
          <w:sz w:val="24"/>
          <w:szCs w:val="24"/>
        </w:rPr>
        <w:lastRenderedPageBreak/>
        <w:t xml:space="preserve">inwestycyjnym, nie we wszystkich przypadkach konieczne może być uwzględnianie wszystkich postanowień </w:t>
      </w:r>
      <w:r w:rsidR="000A4B54">
        <w:rPr>
          <w:rFonts w:ascii="Times New Roman" w:eastAsia="Times New Roman" w:hAnsi="Times New Roman" w:cs="Times New Roman"/>
          <w:sz w:val="24"/>
          <w:szCs w:val="24"/>
        </w:rPr>
        <w:t xml:space="preserve">decyzji środowiskowej </w:t>
      </w:r>
      <w:r w:rsidRPr="00EF0952">
        <w:rPr>
          <w:rFonts w:ascii="Times New Roman" w:eastAsia="Times New Roman" w:hAnsi="Times New Roman" w:cs="Times New Roman"/>
          <w:iCs/>
          <w:sz w:val="24"/>
          <w:szCs w:val="24"/>
        </w:rPr>
        <w:t xml:space="preserve">w decyzji następczej (np. pozwolenie na budowę, a zezwolenie na przetwarzanie odpadów). Wtedy to znaczenia nabiera nietechniczne przeniesienie postanowień decyzji o środowiskowych uwarunkowaniach do obu decyzji inwestycyjnych, ale odpowiednie ich uwzględnienie przez organ wydający decyzję inwestycyjną zgodnie ze swoją właściwością i w taki sposób, aby nie była wydana niezgodnie z </w:t>
      </w:r>
      <w:r w:rsidR="000A4B54">
        <w:rPr>
          <w:rFonts w:ascii="Times New Roman" w:eastAsia="Times New Roman" w:hAnsi="Times New Roman" w:cs="Times New Roman"/>
          <w:sz w:val="24"/>
          <w:szCs w:val="24"/>
        </w:rPr>
        <w:t>decyzją środowiskową</w:t>
      </w:r>
      <w:r w:rsidRPr="00EF0952">
        <w:rPr>
          <w:rFonts w:ascii="Times New Roman" w:eastAsia="Times New Roman" w:hAnsi="Times New Roman" w:cs="Times New Roman"/>
          <w:iCs/>
          <w:sz w:val="24"/>
          <w:szCs w:val="24"/>
        </w:rPr>
        <w:t>. Również nie ma przeciwskazań do wydawania kilku odrębnych decyzji inwestycyjnych dla przedsięwzięcia objętego jedną decyzją o</w:t>
      </w:r>
      <w:r w:rsidR="0077327A">
        <w:rPr>
          <w:rFonts w:ascii="Times New Roman" w:eastAsia="Times New Roman" w:hAnsi="Times New Roman" w:cs="Times New Roman"/>
          <w:iCs/>
          <w:sz w:val="24"/>
          <w:szCs w:val="24"/>
        </w:rPr>
        <w:t> </w:t>
      </w:r>
      <w:r w:rsidRPr="00EF0952">
        <w:rPr>
          <w:rFonts w:ascii="Times New Roman" w:eastAsia="Times New Roman" w:hAnsi="Times New Roman" w:cs="Times New Roman"/>
          <w:iCs/>
          <w:sz w:val="24"/>
          <w:szCs w:val="24"/>
        </w:rPr>
        <w:t xml:space="preserve">środowiskowych uwarunkowaniach, pod warunkiem że postanowienia </w:t>
      </w:r>
      <w:r w:rsidR="000A4B54">
        <w:rPr>
          <w:rFonts w:ascii="Times New Roman" w:eastAsia="Times New Roman" w:hAnsi="Times New Roman" w:cs="Times New Roman"/>
          <w:sz w:val="24"/>
          <w:szCs w:val="24"/>
        </w:rPr>
        <w:t xml:space="preserve">decyzji środowiskowej </w:t>
      </w:r>
      <w:r w:rsidRPr="00EF0952">
        <w:rPr>
          <w:rFonts w:ascii="Times New Roman" w:eastAsia="Times New Roman" w:hAnsi="Times New Roman" w:cs="Times New Roman"/>
          <w:iCs/>
          <w:sz w:val="24"/>
          <w:szCs w:val="24"/>
        </w:rPr>
        <w:t>zostaną odpowiednio przeniesione (np. uzyskanie kilku zezwoleń na realizację inwestycji drogowej na poszczególne odcinki drogi objętej jedną decyzją o środowiskowych uwarunkowaniach).</w:t>
      </w:r>
    </w:p>
    <w:p w14:paraId="716D3A33" w14:textId="000B2523" w:rsidR="00EF0952" w:rsidRPr="00EF0952" w:rsidRDefault="00EF0952" w:rsidP="00EF6394">
      <w:pPr>
        <w:suppressAutoHyphens/>
        <w:spacing w:before="120" w:after="0" w:line="360" w:lineRule="auto"/>
        <w:ind w:firstLine="709"/>
        <w:jc w:val="both"/>
        <w:rPr>
          <w:rFonts w:ascii="Times New Roman" w:eastAsia="Times New Roman" w:hAnsi="Times New Roman" w:cs="Times New Roman"/>
          <w:sz w:val="24"/>
          <w:szCs w:val="24"/>
          <w:lang w:eastAsia="ar-SA"/>
        </w:rPr>
      </w:pPr>
      <w:r w:rsidRPr="00EF0952">
        <w:rPr>
          <w:rFonts w:ascii="Times New Roman" w:eastAsia="Times New Roman" w:hAnsi="Times New Roman" w:cs="Times New Roman"/>
          <w:iCs/>
          <w:sz w:val="24"/>
          <w:szCs w:val="24"/>
        </w:rPr>
        <w:t xml:space="preserve">Uprawnienie do wnoszenia odwołań </w:t>
      </w:r>
      <w:r w:rsidR="004D1DEA">
        <w:rPr>
          <w:rFonts w:ascii="Times New Roman" w:eastAsia="Times New Roman" w:hAnsi="Times New Roman" w:cs="Times New Roman"/>
          <w:iCs/>
          <w:sz w:val="24"/>
          <w:szCs w:val="24"/>
        </w:rPr>
        <w:t xml:space="preserve">jest </w:t>
      </w:r>
      <w:r w:rsidRPr="00EF0952">
        <w:rPr>
          <w:rFonts w:ascii="Times New Roman" w:eastAsia="Times New Roman" w:hAnsi="Times New Roman" w:cs="Times New Roman"/>
          <w:iCs/>
          <w:sz w:val="24"/>
          <w:szCs w:val="24"/>
        </w:rPr>
        <w:t>nadawane w stosunku do decyzji z katalogu określonego w art. 72 ust. 1 ustawy ooś, które stanowią podstawę do realizacji inwestycji, czyli wspomnianych wcześniej zezwoleń na inwestycję – analogicznie zastosowanie będzie miał projektowany art. 86f ust. 5 i 6 ustawy ooś. Powyższe zostało określone przez odniesienie prawa do wniesienia odwołania w stosunku do wymienionych enumeratywnie decyzji z</w:t>
      </w:r>
      <w:r w:rsidR="0077327A">
        <w:rPr>
          <w:rFonts w:ascii="Times New Roman" w:eastAsia="Times New Roman" w:hAnsi="Times New Roman" w:cs="Times New Roman"/>
          <w:iCs/>
          <w:sz w:val="24"/>
          <w:szCs w:val="24"/>
        </w:rPr>
        <w:t> </w:t>
      </w:r>
      <w:r w:rsidRPr="00EF0952">
        <w:rPr>
          <w:rFonts w:ascii="Times New Roman" w:eastAsia="Times New Roman" w:hAnsi="Times New Roman" w:cs="Times New Roman"/>
          <w:iCs/>
          <w:sz w:val="24"/>
          <w:szCs w:val="24"/>
        </w:rPr>
        <w:t xml:space="preserve">katalogu określonego w art. 72 ust. 1 ustawy ooś. Pozostałe decyzje (np. </w:t>
      </w:r>
      <w:r w:rsidRPr="00EF0952">
        <w:rPr>
          <w:rFonts w:ascii="Times New Roman" w:eastAsia="Times New Roman" w:hAnsi="Times New Roman" w:cs="Times New Roman"/>
          <w:sz w:val="24"/>
          <w:szCs w:val="24"/>
          <w:lang w:eastAsia="ar-SA"/>
        </w:rPr>
        <w:t xml:space="preserve">decyzja o warunkach zabudowy i zagospodarowania terenu, decyzja o ustaleniu lokalizacji linii kolejowej, inwestycji w zakresie terminalu, inwestycji w zakresie Centralnego Portu Komunikacyjnego) nie dają inwestorom samoistnej podstawy do realizacji inwestycji. Określają przede wszystkim miejsce jej lokalizacji, jej granice, charakterystykę inwestycji, czasami nieruchomości podlegające wywłaszczeniu, wymagania dotyczące uzasadnionych interesów osób trzecich i inne skutki wydania decyzji. W przypadku gdy poszczególne postanowienia tych decyzji mogą być związane z ustaleniami wynikającymi z przeprowadzonej oceny oddziaływania na środowisko planowanego przedsięwzięcia, np. warunki lokalizacyjne wynikające z potrzeb ochrony środowiska, to określenie ich w decyzji lokalizacyjnej uwarunkowane jest treścią </w:t>
      </w:r>
      <w:r w:rsidR="000A4B54">
        <w:rPr>
          <w:rFonts w:ascii="Times New Roman" w:eastAsia="Times New Roman" w:hAnsi="Times New Roman" w:cs="Times New Roman"/>
          <w:sz w:val="24"/>
          <w:szCs w:val="24"/>
        </w:rPr>
        <w:t xml:space="preserve">decyzji środowiskowej </w:t>
      </w:r>
      <w:r w:rsidRPr="00EF0952">
        <w:rPr>
          <w:rFonts w:ascii="Times New Roman" w:eastAsia="Times New Roman" w:hAnsi="Times New Roman" w:cs="Times New Roman"/>
          <w:sz w:val="24"/>
          <w:szCs w:val="24"/>
          <w:lang w:eastAsia="ar-SA"/>
        </w:rPr>
        <w:t xml:space="preserve">(art. 86 pkt 2 ustawy ooś). W sytuacji gdy kolejnym etapem procesu uzyskiwania pozwolenia na realizację jest zezwolenie inwestycyjne o podobnym zakresie (pozwolenie na budowę), związane </w:t>
      </w:r>
      <w:r w:rsidR="004D1DEA">
        <w:rPr>
          <w:rFonts w:ascii="Times New Roman" w:eastAsia="Times New Roman" w:hAnsi="Times New Roman" w:cs="Times New Roman"/>
          <w:sz w:val="24"/>
          <w:szCs w:val="24"/>
          <w:lang w:eastAsia="ar-SA"/>
        </w:rPr>
        <w:t xml:space="preserve">z </w:t>
      </w:r>
      <w:r w:rsidRPr="00EF0952">
        <w:rPr>
          <w:rFonts w:ascii="Times New Roman" w:eastAsia="Times New Roman" w:hAnsi="Times New Roman" w:cs="Times New Roman"/>
          <w:sz w:val="24"/>
          <w:szCs w:val="24"/>
          <w:lang w:eastAsia="ar-SA"/>
        </w:rPr>
        <w:t xml:space="preserve">decyzją lokalizacyjną i uszczegółowiające jej postanowienia, a organizacjom ekologicznym </w:t>
      </w:r>
      <w:r w:rsidR="00907AAF">
        <w:rPr>
          <w:rFonts w:ascii="Times New Roman" w:eastAsia="Times New Roman" w:hAnsi="Times New Roman" w:cs="Times New Roman"/>
          <w:sz w:val="24"/>
          <w:szCs w:val="24"/>
          <w:lang w:eastAsia="ar-SA"/>
        </w:rPr>
        <w:t xml:space="preserve">i stronom </w:t>
      </w:r>
      <w:r w:rsidRPr="00EF0952">
        <w:rPr>
          <w:rFonts w:ascii="Times New Roman" w:eastAsia="Times New Roman" w:hAnsi="Times New Roman" w:cs="Times New Roman"/>
          <w:sz w:val="24"/>
          <w:szCs w:val="24"/>
          <w:lang w:eastAsia="ar-SA"/>
        </w:rPr>
        <w:t>przysługiwać będzie odwołanie w</w:t>
      </w:r>
      <w:r w:rsidR="0077327A">
        <w:rPr>
          <w:rFonts w:ascii="Times New Roman" w:eastAsia="Times New Roman" w:hAnsi="Times New Roman" w:cs="Times New Roman"/>
          <w:sz w:val="24"/>
          <w:szCs w:val="24"/>
          <w:lang w:eastAsia="ar-SA"/>
        </w:rPr>
        <w:t> </w:t>
      </w:r>
      <w:r w:rsidRPr="00EF0952">
        <w:rPr>
          <w:rFonts w:ascii="Times New Roman" w:eastAsia="Times New Roman" w:hAnsi="Times New Roman" w:cs="Times New Roman"/>
          <w:sz w:val="24"/>
          <w:szCs w:val="24"/>
          <w:lang w:eastAsia="ar-SA"/>
        </w:rPr>
        <w:t xml:space="preserve">zakresie zgodności z </w:t>
      </w:r>
      <w:r w:rsidR="000A4B54">
        <w:rPr>
          <w:rFonts w:ascii="Times New Roman" w:eastAsia="Times New Roman" w:hAnsi="Times New Roman" w:cs="Times New Roman"/>
          <w:sz w:val="24"/>
          <w:szCs w:val="24"/>
        </w:rPr>
        <w:t>decyzją środowiskową</w:t>
      </w:r>
      <w:r w:rsidRPr="00EF0952">
        <w:rPr>
          <w:rFonts w:ascii="Times New Roman" w:eastAsia="Times New Roman" w:hAnsi="Times New Roman" w:cs="Times New Roman"/>
          <w:sz w:val="24"/>
          <w:szCs w:val="24"/>
          <w:lang w:eastAsia="ar-SA"/>
        </w:rPr>
        <w:t xml:space="preserve">, to na tym etapie zapewnione zostanie uprawnienie </w:t>
      </w:r>
      <w:r w:rsidR="00907AAF">
        <w:rPr>
          <w:rFonts w:ascii="Times New Roman" w:eastAsia="Times New Roman" w:hAnsi="Times New Roman" w:cs="Times New Roman"/>
          <w:sz w:val="24"/>
          <w:szCs w:val="24"/>
          <w:lang w:eastAsia="ar-SA"/>
        </w:rPr>
        <w:t xml:space="preserve">członków zainteresowanej społeczności </w:t>
      </w:r>
      <w:r w:rsidRPr="00EF0952">
        <w:rPr>
          <w:rFonts w:ascii="Times New Roman" w:eastAsia="Times New Roman" w:hAnsi="Times New Roman" w:cs="Times New Roman"/>
          <w:sz w:val="24"/>
          <w:szCs w:val="24"/>
          <w:lang w:eastAsia="ar-SA"/>
        </w:rPr>
        <w:t>do kwestionowania materialnej lub proceduralnej legalności decyzji w zakresie wynikającym z dyrektywy EIA. Wyeliminuje to</w:t>
      </w:r>
      <w:r w:rsidR="0092226E">
        <w:rPr>
          <w:rFonts w:ascii="Times New Roman" w:eastAsia="Times New Roman" w:hAnsi="Times New Roman" w:cs="Times New Roman"/>
          <w:sz w:val="24"/>
          <w:szCs w:val="24"/>
          <w:lang w:eastAsia="ar-SA"/>
        </w:rPr>
        <w:t>,</w:t>
      </w:r>
      <w:r w:rsidRPr="00EF0952">
        <w:rPr>
          <w:rFonts w:ascii="Times New Roman" w:eastAsia="Times New Roman" w:hAnsi="Times New Roman" w:cs="Times New Roman"/>
          <w:sz w:val="24"/>
          <w:szCs w:val="24"/>
          <w:lang w:eastAsia="ar-SA"/>
        </w:rPr>
        <w:t xml:space="preserve"> </w:t>
      </w:r>
      <w:r w:rsidRPr="00EF0952">
        <w:rPr>
          <w:rFonts w:ascii="Times New Roman" w:eastAsia="Times New Roman" w:hAnsi="Times New Roman" w:cs="Times New Roman"/>
          <w:sz w:val="24"/>
          <w:szCs w:val="24"/>
          <w:lang w:eastAsia="ar-SA"/>
        </w:rPr>
        <w:lastRenderedPageBreak/>
        <w:t>zdaniem projektodawcy</w:t>
      </w:r>
      <w:r w:rsidR="0092226E">
        <w:rPr>
          <w:rFonts w:ascii="Times New Roman" w:eastAsia="Times New Roman" w:hAnsi="Times New Roman" w:cs="Times New Roman"/>
          <w:sz w:val="24"/>
          <w:szCs w:val="24"/>
          <w:lang w:eastAsia="ar-SA"/>
        </w:rPr>
        <w:t>,</w:t>
      </w:r>
      <w:r w:rsidRPr="00EF0952">
        <w:rPr>
          <w:rFonts w:ascii="Times New Roman" w:eastAsia="Times New Roman" w:hAnsi="Times New Roman" w:cs="Times New Roman"/>
          <w:sz w:val="24"/>
          <w:szCs w:val="24"/>
          <w:lang w:eastAsia="ar-SA"/>
        </w:rPr>
        <w:t xml:space="preserve"> zbytnie sformalizowanie procesu inwestycyjnego, przez nieuzasadnione dwukrotne kwestionowanie decyzji inwestycyjnych z możliwością wnioskowania o ich wstrzymanie. Nawet jeżeli na etapie wydawania pozwolenia na budowę okaże się, że poprzedzająca je decyzja lokalizacyjna została wydana niezgodnie z </w:t>
      </w:r>
      <w:r w:rsidR="000A4B54">
        <w:rPr>
          <w:rFonts w:ascii="Times New Roman" w:eastAsia="Times New Roman" w:hAnsi="Times New Roman" w:cs="Times New Roman"/>
          <w:sz w:val="24"/>
          <w:szCs w:val="24"/>
        </w:rPr>
        <w:t>decyzją środowiskową</w:t>
      </w:r>
      <w:r w:rsidRPr="00EF0952">
        <w:rPr>
          <w:rFonts w:ascii="Times New Roman" w:eastAsia="Times New Roman" w:hAnsi="Times New Roman" w:cs="Times New Roman"/>
          <w:sz w:val="24"/>
          <w:szCs w:val="24"/>
          <w:lang w:eastAsia="ar-SA"/>
        </w:rPr>
        <w:t xml:space="preserve">, to rolą organu architektoniczno-budowlanego, związanego obiema wydanymi decyzjami, jest zapewnienie tej zgodności. W praktyce taka sytuacja skutkować powinna wezwaniem inwestora do przedłożenia prawidłowo wydanej decyzji lokalizacyjnej. </w:t>
      </w:r>
    </w:p>
    <w:p w14:paraId="065EAABF" w14:textId="0BF8D559" w:rsidR="00EF0952" w:rsidRPr="00EF0952" w:rsidRDefault="00EF0952" w:rsidP="00EF6394">
      <w:pPr>
        <w:suppressAutoHyphens/>
        <w:spacing w:before="120" w:after="0" w:line="360" w:lineRule="auto"/>
        <w:ind w:firstLine="709"/>
        <w:jc w:val="both"/>
        <w:rPr>
          <w:rFonts w:ascii="Times New Roman" w:eastAsia="Times New Roman" w:hAnsi="Times New Roman" w:cs="Times New Roman"/>
          <w:sz w:val="24"/>
          <w:szCs w:val="24"/>
          <w:lang w:eastAsia="ar-SA"/>
        </w:rPr>
      </w:pPr>
      <w:r w:rsidRPr="00EF0952">
        <w:rPr>
          <w:rFonts w:ascii="Times New Roman" w:eastAsia="Times New Roman" w:hAnsi="Times New Roman" w:cs="Times New Roman"/>
          <w:iCs/>
          <w:sz w:val="24"/>
          <w:szCs w:val="24"/>
        </w:rPr>
        <w:t xml:space="preserve">Projektowane przepisy, co uregulowano w art. 86g ust. </w:t>
      </w:r>
      <w:r w:rsidR="00AA75FD">
        <w:rPr>
          <w:rFonts w:ascii="Times New Roman" w:eastAsia="Times New Roman" w:hAnsi="Times New Roman" w:cs="Times New Roman"/>
          <w:iCs/>
          <w:sz w:val="24"/>
          <w:szCs w:val="24"/>
        </w:rPr>
        <w:t>9</w:t>
      </w:r>
      <w:r w:rsidRPr="00EF0952">
        <w:rPr>
          <w:rFonts w:ascii="Times New Roman" w:eastAsia="Times New Roman" w:hAnsi="Times New Roman" w:cs="Times New Roman"/>
          <w:iCs/>
          <w:sz w:val="24"/>
          <w:szCs w:val="24"/>
        </w:rPr>
        <w:t xml:space="preserve"> ustawy ooś, nie dotyczą postępowań inwestycyjnych, w ramach których </w:t>
      </w:r>
      <w:r w:rsidR="004D1DEA">
        <w:rPr>
          <w:rFonts w:ascii="Times New Roman" w:eastAsia="Times New Roman" w:hAnsi="Times New Roman" w:cs="Times New Roman"/>
          <w:iCs/>
          <w:sz w:val="24"/>
          <w:szCs w:val="24"/>
        </w:rPr>
        <w:t xml:space="preserve">jest </w:t>
      </w:r>
      <w:r w:rsidRPr="00EF0952">
        <w:rPr>
          <w:rFonts w:ascii="Times New Roman" w:eastAsia="Times New Roman" w:hAnsi="Times New Roman" w:cs="Times New Roman"/>
          <w:iCs/>
          <w:sz w:val="24"/>
          <w:szCs w:val="24"/>
        </w:rPr>
        <w:t xml:space="preserve">przeprowadzana ponowna ocena oddziaływania </w:t>
      </w:r>
      <w:r w:rsidR="004D1DEA">
        <w:rPr>
          <w:rFonts w:ascii="Times New Roman" w:eastAsia="Times New Roman" w:hAnsi="Times New Roman" w:cs="Times New Roman"/>
          <w:iCs/>
          <w:sz w:val="24"/>
          <w:szCs w:val="24"/>
        </w:rPr>
        <w:t xml:space="preserve">przedsięwzięcia </w:t>
      </w:r>
      <w:r w:rsidRPr="00EF0952">
        <w:rPr>
          <w:rFonts w:ascii="Times New Roman" w:eastAsia="Times New Roman" w:hAnsi="Times New Roman" w:cs="Times New Roman"/>
          <w:iCs/>
          <w:sz w:val="24"/>
          <w:szCs w:val="24"/>
        </w:rPr>
        <w:t>na środowisko</w:t>
      </w:r>
      <w:r w:rsidR="0092226E">
        <w:rPr>
          <w:rFonts w:ascii="Times New Roman" w:eastAsia="Times New Roman" w:hAnsi="Times New Roman" w:cs="Times New Roman"/>
          <w:iCs/>
          <w:sz w:val="24"/>
          <w:szCs w:val="24"/>
        </w:rPr>
        <w:t>.</w:t>
      </w:r>
      <w:r w:rsidRPr="00EF0952">
        <w:rPr>
          <w:rFonts w:ascii="Times New Roman" w:eastAsia="Times New Roman" w:hAnsi="Times New Roman" w:cs="Times New Roman"/>
          <w:iCs/>
          <w:sz w:val="24"/>
          <w:szCs w:val="24"/>
        </w:rPr>
        <w:t xml:space="preserve"> </w:t>
      </w:r>
      <w:r w:rsidRPr="00EF0952">
        <w:rPr>
          <w:rFonts w:ascii="Times New Roman" w:eastAsia="Times New Roman" w:hAnsi="Times New Roman" w:cs="Times New Roman"/>
          <w:sz w:val="24"/>
          <w:szCs w:val="24"/>
          <w:lang w:eastAsia="ar-SA"/>
        </w:rPr>
        <w:t xml:space="preserve">Zgodnie z art. 44 ustawy ooś uprawnione (spełniające określone wymagania formalne) organizacje ekologiczne, </w:t>
      </w:r>
      <w:r w:rsidR="00C81FF7">
        <w:rPr>
          <w:rFonts w:ascii="Times New Roman" w:eastAsia="Times New Roman" w:hAnsi="Times New Roman" w:cs="Times New Roman"/>
          <w:sz w:val="24"/>
          <w:szCs w:val="24"/>
          <w:lang w:eastAsia="ar-SA"/>
        </w:rPr>
        <w:t>w przypadku</w:t>
      </w:r>
      <w:r w:rsidR="00C81FF7" w:rsidRPr="00EF0952">
        <w:rPr>
          <w:rFonts w:ascii="Times New Roman" w:eastAsia="Times New Roman" w:hAnsi="Times New Roman" w:cs="Times New Roman"/>
          <w:sz w:val="24"/>
          <w:szCs w:val="24"/>
          <w:lang w:eastAsia="ar-SA"/>
        </w:rPr>
        <w:t xml:space="preserve"> </w:t>
      </w:r>
      <w:r w:rsidRPr="00EF0952">
        <w:rPr>
          <w:rFonts w:ascii="Times New Roman" w:eastAsia="Times New Roman" w:hAnsi="Times New Roman" w:cs="Times New Roman"/>
          <w:sz w:val="24"/>
          <w:szCs w:val="24"/>
          <w:lang w:eastAsia="ar-SA"/>
        </w:rPr>
        <w:t>zgłosz</w:t>
      </w:r>
      <w:r w:rsidR="00C81FF7">
        <w:rPr>
          <w:rFonts w:ascii="Times New Roman" w:eastAsia="Times New Roman" w:hAnsi="Times New Roman" w:cs="Times New Roman"/>
          <w:sz w:val="24"/>
          <w:szCs w:val="24"/>
          <w:lang w:eastAsia="ar-SA"/>
        </w:rPr>
        <w:t>enia</w:t>
      </w:r>
      <w:r w:rsidRPr="00EF0952">
        <w:rPr>
          <w:rFonts w:ascii="Times New Roman" w:eastAsia="Times New Roman" w:hAnsi="Times New Roman" w:cs="Times New Roman"/>
          <w:sz w:val="24"/>
          <w:szCs w:val="24"/>
          <w:lang w:eastAsia="ar-SA"/>
        </w:rPr>
        <w:t xml:space="preserve"> chę</w:t>
      </w:r>
      <w:r w:rsidR="00C81FF7">
        <w:rPr>
          <w:rFonts w:ascii="Times New Roman" w:eastAsia="Times New Roman" w:hAnsi="Times New Roman" w:cs="Times New Roman"/>
          <w:sz w:val="24"/>
          <w:szCs w:val="24"/>
          <w:lang w:eastAsia="ar-SA"/>
        </w:rPr>
        <w:t>ci</w:t>
      </w:r>
      <w:r w:rsidRPr="00EF0952">
        <w:rPr>
          <w:rFonts w:ascii="Times New Roman" w:eastAsia="Times New Roman" w:hAnsi="Times New Roman" w:cs="Times New Roman"/>
          <w:sz w:val="24"/>
          <w:szCs w:val="24"/>
          <w:lang w:eastAsia="ar-SA"/>
        </w:rPr>
        <w:t xml:space="preserve"> uczestniczenia w postępowaniu wymagającym udziału społeczeństwa</w:t>
      </w:r>
      <w:r w:rsidR="00C81FF7">
        <w:rPr>
          <w:rFonts w:ascii="Times New Roman" w:eastAsia="Times New Roman" w:hAnsi="Times New Roman" w:cs="Times New Roman"/>
          <w:sz w:val="24"/>
          <w:szCs w:val="24"/>
          <w:lang w:eastAsia="ar-SA"/>
        </w:rPr>
        <w:t>,</w:t>
      </w:r>
      <w:r w:rsidR="00216F11">
        <w:rPr>
          <w:rFonts w:ascii="Times New Roman" w:eastAsia="Times New Roman" w:hAnsi="Times New Roman" w:cs="Times New Roman"/>
          <w:sz w:val="24"/>
          <w:szCs w:val="24"/>
          <w:lang w:eastAsia="ar-SA"/>
        </w:rPr>
        <w:t xml:space="preserve"> </w:t>
      </w:r>
      <w:r w:rsidRPr="00EF0952">
        <w:rPr>
          <w:rFonts w:ascii="Times New Roman" w:eastAsia="Times New Roman" w:hAnsi="Times New Roman" w:cs="Times New Roman"/>
          <w:sz w:val="24"/>
          <w:szCs w:val="24"/>
          <w:lang w:eastAsia="ar-SA"/>
        </w:rPr>
        <w:t xml:space="preserve">uczestniczą w nim na prawach strony. Uprawnienie do udziału w postępowaniu na tej podstawie dotyczy zarówno </w:t>
      </w:r>
      <w:r w:rsidR="000A4B54">
        <w:rPr>
          <w:rFonts w:ascii="Times New Roman" w:eastAsia="Times New Roman" w:hAnsi="Times New Roman" w:cs="Times New Roman"/>
          <w:sz w:val="24"/>
          <w:szCs w:val="24"/>
        </w:rPr>
        <w:t>decyzji środowiskowej</w:t>
      </w:r>
      <w:r w:rsidRPr="00EF0952">
        <w:rPr>
          <w:rFonts w:ascii="Times New Roman" w:eastAsia="Times New Roman" w:hAnsi="Times New Roman" w:cs="Times New Roman"/>
          <w:sz w:val="24"/>
          <w:szCs w:val="24"/>
          <w:lang w:eastAsia="ar-SA"/>
        </w:rPr>
        <w:t xml:space="preserve">, jak również decyzji inwestycyjnych, przed wydaniem których przeprowadzana jest ponowna ocena oddziaływania na środowisko (art. 72 ust. 1 pkt. 1, 10, 14 i 18 ustawy ooś). </w:t>
      </w:r>
      <w:r w:rsidR="00216F11">
        <w:rPr>
          <w:rFonts w:ascii="Times New Roman" w:eastAsia="Times New Roman" w:hAnsi="Times New Roman" w:cs="Times New Roman"/>
          <w:sz w:val="24"/>
          <w:szCs w:val="24"/>
          <w:lang w:eastAsia="ar-SA"/>
        </w:rPr>
        <w:t>Z</w:t>
      </w:r>
      <w:r w:rsidR="00C81FF7">
        <w:rPr>
          <w:rFonts w:ascii="Times New Roman" w:eastAsia="Times New Roman" w:hAnsi="Times New Roman" w:cs="Times New Roman"/>
          <w:sz w:val="24"/>
          <w:szCs w:val="24"/>
          <w:lang w:eastAsia="ar-SA"/>
        </w:rPr>
        <w:t xml:space="preserve"> kolei strony postępowania (inne niż strony postępowania pozwolenia inwestycyjnego) wyznaczane będą na zasadach </w:t>
      </w:r>
      <w:r w:rsidR="00216F11">
        <w:rPr>
          <w:rFonts w:ascii="Times New Roman" w:eastAsia="Times New Roman" w:hAnsi="Times New Roman" w:cs="Times New Roman"/>
          <w:sz w:val="24"/>
          <w:szCs w:val="24"/>
          <w:lang w:eastAsia="ar-SA"/>
        </w:rPr>
        <w:t xml:space="preserve">wynikających z </w:t>
      </w:r>
      <w:r w:rsidR="00C81FF7">
        <w:rPr>
          <w:rFonts w:ascii="Times New Roman" w:eastAsia="Times New Roman" w:hAnsi="Times New Roman" w:cs="Times New Roman"/>
          <w:sz w:val="24"/>
          <w:szCs w:val="24"/>
          <w:lang w:eastAsia="ar-SA"/>
        </w:rPr>
        <w:t xml:space="preserve">ustawy ooś. </w:t>
      </w:r>
    </w:p>
    <w:p w14:paraId="78C90A5F" w14:textId="77777777" w:rsidR="00EF0952" w:rsidRPr="00EF0952" w:rsidRDefault="00EF0952" w:rsidP="00EF6394">
      <w:pPr>
        <w:suppressAutoHyphens/>
        <w:spacing w:before="120" w:after="0" w:line="360" w:lineRule="auto"/>
        <w:ind w:firstLine="709"/>
        <w:jc w:val="both"/>
        <w:rPr>
          <w:rFonts w:ascii="Times New Roman" w:eastAsia="Times New Roman" w:hAnsi="Times New Roman" w:cs="Times New Roman"/>
          <w:sz w:val="24"/>
          <w:szCs w:val="24"/>
          <w:lang w:eastAsia="ar-SA"/>
        </w:rPr>
      </w:pPr>
      <w:r w:rsidRPr="00EF0952">
        <w:rPr>
          <w:rFonts w:ascii="Times New Roman" w:eastAsia="Times New Roman" w:hAnsi="Times New Roman" w:cs="Times New Roman"/>
          <w:sz w:val="24"/>
          <w:szCs w:val="24"/>
          <w:lang w:eastAsia="ar-SA"/>
        </w:rPr>
        <w:t xml:space="preserve">Zgodnie z projektem ustawy, prawo do złożenia skargi przysługiwać będzie uprawnionej organizacji ekologicznej (spełniającej wymogi formalne) także w przypadku, gdy nie uczestniczyła w postępowaniu w sprawie wydania decyzji o pozwoleniu na inwestycję. </w:t>
      </w:r>
    </w:p>
    <w:p w14:paraId="539FC610" w14:textId="38A492CD" w:rsidR="00EF0952" w:rsidRPr="00EF0952" w:rsidRDefault="00EF0952" w:rsidP="00EF6394">
      <w:pPr>
        <w:suppressAutoHyphens/>
        <w:spacing w:before="120" w:after="0" w:line="360" w:lineRule="auto"/>
        <w:ind w:firstLine="709"/>
        <w:jc w:val="both"/>
        <w:rPr>
          <w:rFonts w:ascii="Times New Roman" w:eastAsia="Times New Roman" w:hAnsi="Times New Roman" w:cs="Times New Roman"/>
          <w:sz w:val="24"/>
          <w:szCs w:val="24"/>
          <w:lang w:eastAsia="ar-SA"/>
        </w:rPr>
      </w:pPr>
      <w:r w:rsidRPr="00EF0952">
        <w:rPr>
          <w:rFonts w:ascii="Times New Roman" w:eastAsia="Times New Roman" w:hAnsi="Times New Roman" w:cs="Times New Roman"/>
          <w:sz w:val="24"/>
          <w:szCs w:val="24"/>
          <w:lang w:eastAsia="ar-SA"/>
        </w:rPr>
        <w:t>Warunki formalne, jakie muszą być spełnione przez organizacje ekologiczne w celu skorzystania z nadanego im uprawnienia</w:t>
      </w:r>
      <w:r w:rsidR="00DA4F64">
        <w:rPr>
          <w:rFonts w:ascii="Times New Roman" w:eastAsia="Times New Roman" w:hAnsi="Times New Roman" w:cs="Times New Roman"/>
          <w:sz w:val="24"/>
          <w:szCs w:val="24"/>
          <w:lang w:eastAsia="ar-SA"/>
        </w:rPr>
        <w:t>,</w:t>
      </w:r>
      <w:r w:rsidRPr="00EF0952">
        <w:rPr>
          <w:rFonts w:ascii="Times New Roman" w:eastAsia="Times New Roman" w:hAnsi="Times New Roman" w:cs="Times New Roman"/>
          <w:sz w:val="24"/>
          <w:szCs w:val="24"/>
          <w:lang w:eastAsia="ar-SA"/>
        </w:rPr>
        <w:t xml:space="preserve"> są analogiczne do określonych w art. 44 ust. 1 ustawy ooś. </w:t>
      </w:r>
    </w:p>
    <w:p w14:paraId="229A4E3F" w14:textId="13ADD2B5" w:rsidR="00EF0952" w:rsidRPr="00EF0952" w:rsidRDefault="00EF0952" w:rsidP="00EF6394">
      <w:pPr>
        <w:suppressAutoHyphens/>
        <w:spacing w:before="120" w:after="0" w:line="360" w:lineRule="auto"/>
        <w:ind w:firstLine="709"/>
        <w:jc w:val="both"/>
        <w:rPr>
          <w:rFonts w:ascii="Times New Roman" w:eastAsia="Times New Roman" w:hAnsi="Times New Roman" w:cs="Times New Roman"/>
          <w:sz w:val="24"/>
          <w:szCs w:val="24"/>
          <w:lang w:eastAsia="ar-SA"/>
        </w:rPr>
      </w:pPr>
      <w:r w:rsidRPr="00EF0952">
        <w:rPr>
          <w:rFonts w:ascii="Times New Roman" w:eastAsia="Times New Roman" w:hAnsi="Times New Roman" w:cs="Times New Roman"/>
          <w:sz w:val="24"/>
          <w:szCs w:val="24"/>
          <w:lang w:eastAsia="ar-SA"/>
        </w:rPr>
        <w:t xml:space="preserve">W przypadku zaskarżenia do sądu decyzji o zezwoleniu na inwestycję na podstawie projektowanego art. 86g ustawy ooś przewiduje się możliwość wnioskowania do sądu na zasadach określonych w art. 61 § 3 Ppsa o wstrzymanie tej decyzji. </w:t>
      </w:r>
    </w:p>
    <w:p w14:paraId="14B89B1C" w14:textId="570A219D" w:rsidR="00EF0952" w:rsidRPr="00EF0952" w:rsidRDefault="00EF0952" w:rsidP="00EF6394">
      <w:pPr>
        <w:suppressAutoHyphens/>
        <w:spacing w:before="120" w:after="0" w:line="360" w:lineRule="auto"/>
        <w:ind w:firstLine="709"/>
        <w:jc w:val="both"/>
        <w:rPr>
          <w:rFonts w:ascii="Times New Roman" w:eastAsia="Times New Roman" w:hAnsi="Times New Roman" w:cs="Times New Roman"/>
          <w:sz w:val="24"/>
          <w:szCs w:val="24"/>
          <w:lang w:eastAsia="ar-SA"/>
        </w:rPr>
      </w:pPr>
      <w:r w:rsidRPr="00EF0952">
        <w:rPr>
          <w:rFonts w:ascii="Times New Roman" w:eastAsia="Times New Roman" w:hAnsi="Times New Roman" w:cs="Times New Roman"/>
          <w:sz w:val="24"/>
          <w:szCs w:val="24"/>
          <w:lang w:eastAsia="ar-SA"/>
        </w:rPr>
        <w:t>Ponownie uzasadnieniem powyższego jest konieczność zapewnienia</w:t>
      </w:r>
      <w:r w:rsidR="00EB3873">
        <w:rPr>
          <w:rFonts w:ascii="Times New Roman" w:eastAsia="Times New Roman" w:hAnsi="Times New Roman" w:cs="Times New Roman"/>
          <w:sz w:val="24"/>
          <w:szCs w:val="24"/>
          <w:lang w:eastAsia="ar-SA"/>
        </w:rPr>
        <w:t xml:space="preserve"> stronom </w:t>
      </w:r>
      <w:r w:rsidR="000A4B54">
        <w:rPr>
          <w:rFonts w:ascii="Times New Roman" w:eastAsia="Times New Roman" w:hAnsi="Times New Roman" w:cs="Times New Roman"/>
          <w:sz w:val="24"/>
          <w:szCs w:val="24"/>
        </w:rPr>
        <w:t xml:space="preserve">decyzji środowiskowej i </w:t>
      </w:r>
      <w:r w:rsidRPr="00EF0952">
        <w:rPr>
          <w:rFonts w:ascii="Times New Roman" w:eastAsia="Times New Roman" w:hAnsi="Times New Roman" w:cs="Times New Roman"/>
          <w:sz w:val="24"/>
          <w:szCs w:val="24"/>
          <w:lang w:eastAsia="ar-SA"/>
        </w:rPr>
        <w:t>organizacjom ekologicznym możliwości wnioskowania o stosowanie środków tymczasowych w stosunku do decyzji dotyczących przedsięwzięć, przygotowywanych z</w:t>
      </w:r>
      <w:r w:rsidR="0077327A">
        <w:rPr>
          <w:rFonts w:ascii="Times New Roman" w:eastAsia="Times New Roman" w:hAnsi="Times New Roman" w:cs="Times New Roman"/>
          <w:sz w:val="24"/>
          <w:szCs w:val="24"/>
          <w:lang w:eastAsia="ar-SA"/>
        </w:rPr>
        <w:t> </w:t>
      </w:r>
      <w:r w:rsidRPr="00EF0952">
        <w:rPr>
          <w:rFonts w:ascii="Times New Roman" w:eastAsia="Times New Roman" w:hAnsi="Times New Roman" w:cs="Times New Roman"/>
          <w:sz w:val="24"/>
          <w:szCs w:val="24"/>
          <w:lang w:eastAsia="ar-SA"/>
        </w:rPr>
        <w:t xml:space="preserve">udziałem społeczeństwa. </w:t>
      </w:r>
      <w:r w:rsidR="00EB3873">
        <w:rPr>
          <w:rFonts w:ascii="Times New Roman" w:eastAsia="Times New Roman" w:hAnsi="Times New Roman" w:cs="Times New Roman"/>
          <w:sz w:val="24"/>
          <w:szCs w:val="24"/>
          <w:lang w:eastAsia="ar-SA"/>
        </w:rPr>
        <w:t>N</w:t>
      </w:r>
      <w:r w:rsidRPr="00EF0952">
        <w:rPr>
          <w:rFonts w:ascii="Times New Roman" w:eastAsia="Times New Roman" w:hAnsi="Times New Roman" w:cs="Times New Roman"/>
          <w:sz w:val="24"/>
          <w:szCs w:val="24"/>
          <w:lang w:eastAsia="ar-SA"/>
        </w:rPr>
        <w:t xml:space="preserve">iektóre z ustaw stanowiących materialną podstawę do wydania decyzji wymienionych w art. 72 ust. 1 ustawy ooś wyłączają stosowanie art. 61 § 3 Ppsa. </w:t>
      </w:r>
      <w:r w:rsidRPr="00EF0952">
        <w:rPr>
          <w:rFonts w:ascii="Times New Roman" w:eastAsia="Times New Roman" w:hAnsi="Times New Roman" w:cs="Times New Roman"/>
          <w:sz w:val="24"/>
          <w:szCs w:val="24"/>
          <w:lang w:eastAsia="ar-SA"/>
        </w:rPr>
        <w:lastRenderedPageBreak/>
        <w:t xml:space="preserve">Projektodawca założył </w:t>
      </w:r>
      <w:r w:rsidR="00BD4F93">
        <w:rPr>
          <w:rFonts w:ascii="Times New Roman" w:eastAsia="Times New Roman" w:hAnsi="Times New Roman" w:cs="Times New Roman"/>
          <w:sz w:val="24"/>
          <w:szCs w:val="24"/>
          <w:lang w:eastAsia="ar-SA"/>
        </w:rPr>
        <w:t>zatem</w:t>
      </w:r>
      <w:r w:rsidRPr="00EF0952">
        <w:rPr>
          <w:rFonts w:ascii="Times New Roman" w:eastAsia="Times New Roman" w:hAnsi="Times New Roman" w:cs="Times New Roman"/>
          <w:sz w:val="24"/>
          <w:szCs w:val="24"/>
          <w:lang w:eastAsia="ar-SA"/>
        </w:rPr>
        <w:t xml:space="preserve">, że wprowadzając nowe uprawnienia dla organizacji ekologicznych, nie będzie powielał rozwiązań typowych dla specustaw. </w:t>
      </w:r>
    </w:p>
    <w:p w14:paraId="09233AF2" w14:textId="659E7B9D" w:rsidR="00EF0952" w:rsidRPr="00EF0952" w:rsidRDefault="00EF0952" w:rsidP="00EF6394">
      <w:pPr>
        <w:suppressAutoHyphens/>
        <w:spacing w:before="120" w:after="0" w:line="360" w:lineRule="auto"/>
        <w:ind w:firstLine="709"/>
        <w:jc w:val="both"/>
        <w:rPr>
          <w:rFonts w:ascii="Times New Roman" w:eastAsia="Times New Roman" w:hAnsi="Times New Roman" w:cs="Times New Roman"/>
          <w:sz w:val="24"/>
          <w:szCs w:val="24"/>
          <w:lang w:eastAsia="ar-SA"/>
        </w:rPr>
      </w:pPr>
      <w:r w:rsidRPr="00EF0952">
        <w:rPr>
          <w:rFonts w:ascii="Times New Roman" w:eastAsia="Times New Roman" w:hAnsi="Times New Roman" w:cs="Times New Roman"/>
          <w:color w:val="000000" w:themeColor="text1"/>
          <w:sz w:val="24"/>
          <w:szCs w:val="24"/>
          <w:lang w:eastAsia="ar-SA"/>
        </w:rPr>
        <w:t>Projekt ustawy dokonuje rozróżnienia (art. 86f ust. 5</w:t>
      </w:r>
      <w:r w:rsidR="00870D9B">
        <w:rPr>
          <w:rFonts w:ascii="Times New Roman" w:eastAsia="Times New Roman" w:hAnsi="Times New Roman" w:cs="Times New Roman"/>
          <w:color w:val="000000" w:themeColor="text1"/>
          <w:sz w:val="24"/>
          <w:szCs w:val="24"/>
          <w:lang w:eastAsia="ar-SA"/>
        </w:rPr>
        <w:t xml:space="preserve"> ustawy ooś</w:t>
      </w:r>
      <w:r w:rsidRPr="00EF0952">
        <w:rPr>
          <w:rFonts w:ascii="Times New Roman" w:eastAsia="Times New Roman" w:hAnsi="Times New Roman" w:cs="Times New Roman"/>
          <w:color w:val="000000" w:themeColor="text1"/>
          <w:sz w:val="24"/>
          <w:szCs w:val="24"/>
          <w:lang w:eastAsia="ar-SA"/>
        </w:rPr>
        <w:t>) zezwoleń wydawanych na podstawie decyzji wymienionych w art. 72 ust. 1 ustawy ooś na: inwestycyjne, wymienione enumeratywnie w art. 86f ust. 5</w:t>
      </w:r>
      <w:r w:rsidR="00B30B79">
        <w:rPr>
          <w:rFonts w:ascii="Times New Roman" w:eastAsia="Times New Roman" w:hAnsi="Times New Roman" w:cs="Times New Roman"/>
          <w:color w:val="000000" w:themeColor="text1"/>
          <w:sz w:val="24"/>
          <w:szCs w:val="24"/>
          <w:lang w:eastAsia="ar-SA"/>
        </w:rPr>
        <w:t>,</w:t>
      </w:r>
      <w:r w:rsidRPr="00EF0952">
        <w:rPr>
          <w:rFonts w:ascii="Times New Roman" w:eastAsia="Times New Roman" w:hAnsi="Times New Roman" w:cs="Times New Roman"/>
          <w:color w:val="000000" w:themeColor="text1"/>
          <w:sz w:val="24"/>
          <w:szCs w:val="24"/>
          <w:lang w:eastAsia="ar-SA"/>
        </w:rPr>
        <w:t xml:space="preserve"> </w:t>
      </w:r>
      <w:r w:rsidR="00E37505">
        <w:rPr>
          <w:rFonts w:ascii="Times New Roman" w:eastAsia="Times New Roman" w:hAnsi="Times New Roman" w:cs="Times New Roman"/>
          <w:color w:val="000000" w:themeColor="text1"/>
          <w:sz w:val="24"/>
          <w:szCs w:val="24"/>
          <w:lang w:eastAsia="ar-SA"/>
        </w:rPr>
        <w:t xml:space="preserve">o których mowa w art. </w:t>
      </w:r>
      <w:r w:rsidRPr="00EF0952">
        <w:rPr>
          <w:rFonts w:ascii="Times New Roman" w:eastAsia="Times New Roman" w:hAnsi="Times New Roman" w:cs="Times New Roman"/>
          <w:color w:val="000000" w:themeColor="text1"/>
          <w:sz w:val="24"/>
          <w:szCs w:val="24"/>
          <w:lang w:eastAsia="ar-SA"/>
        </w:rPr>
        <w:t>72 ust. 1 pkt 1, 2, 4</w:t>
      </w:r>
      <w:r w:rsidR="00B30B79" w:rsidRPr="004F55EF">
        <w:rPr>
          <w:rFonts w:ascii="Times New Roman" w:hAnsi="Times New Roman" w:cs="Times New Roman"/>
          <w:sz w:val="24"/>
          <w:szCs w:val="24"/>
        </w:rPr>
        <w:t>–</w:t>
      </w:r>
      <w:r w:rsidRPr="00EF0952">
        <w:rPr>
          <w:rFonts w:ascii="Times New Roman" w:eastAsia="Times New Roman" w:hAnsi="Times New Roman" w:cs="Times New Roman"/>
          <w:color w:val="000000" w:themeColor="text1"/>
          <w:sz w:val="24"/>
          <w:szCs w:val="24"/>
          <w:lang w:eastAsia="ar-SA"/>
        </w:rPr>
        <w:t xml:space="preserve">6, </w:t>
      </w:r>
      <w:r w:rsidR="00B30B79">
        <w:rPr>
          <w:rFonts w:ascii="Times New Roman" w:eastAsia="Times New Roman" w:hAnsi="Times New Roman" w:cs="Times New Roman"/>
          <w:color w:val="000000" w:themeColor="text1"/>
          <w:sz w:val="24"/>
          <w:szCs w:val="24"/>
          <w:lang w:eastAsia="ar-SA"/>
        </w:rPr>
        <w:br/>
      </w:r>
      <w:r w:rsidRPr="00EF0952">
        <w:rPr>
          <w:rFonts w:ascii="Times New Roman" w:eastAsia="Times New Roman" w:hAnsi="Times New Roman" w:cs="Times New Roman"/>
          <w:color w:val="000000" w:themeColor="text1"/>
          <w:sz w:val="24"/>
          <w:szCs w:val="24"/>
          <w:lang w:eastAsia="ar-SA"/>
        </w:rPr>
        <w:t>8</w:t>
      </w:r>
      <w:r w:rsidR="00B30B79" w:rsidRPr="004F55EF">
        <w:rPr>
          <w:rFonts w:ascii="Times New Roman" w:hAnsi="Times New Roman" w:cs="Times New Roman"/>
          <w:sz w:val="24"/>
          <w:szCs w:val="24"/>
        </w:rPr>
        <w:t>–</w:t>
      </w:r>
      <w:r w:rsidRPr="00EF0952">
        <w:rPr>
          <w:rFonts w:ascii="Times New Roman" w:eastAsia="Times New Roman" w:hAnsi="Times New Roman" w:cs="Times New Roman"/>
          <w:color w:val="000000" w:themeColor="text1"/>
          <w:sz w:val="24"/>
          <w:szCs w:val="24"/>
          <w:lang w:eastAsia="ar-SA"/>
        </w:rPr>
        <w:t>10, 14, 17, 18, 20, 21, 23 i 26, zwane</w:t>
      </w:r>
      <w:r w:rsidR="0049587E">
        <w:rPr>
          <w:rFonts w:ascii="Times New Roman" w:eastAsia="Times New Roman" w:hAnsi="Times New Roman" w:cs="Times New Roman"/>
          <w:color w:val="000000" w:themeColor="text1"/>
          <w:sz w:val="24"/>
          <w:szCs w:val="24"/>
          <w:lang w:eastAsia="ar-SA"/>
        </w:rPr>
        <w:t xml:space="preserve"> dalej</w:t>
      </w:r>
      <w:r w:rsidRPr="00EF0952">
        <w:rPr>
          <w:rFonts w:ascii="Times New Roman" w:eastAsia="Times New Roman" w:hAnsi="Times New Roman" w:cs="Times New Roman"/>
          <w:color w:val="000000" w:themeColor="text1"/>
          <w:sz w:val="24"/>
          <w:szCs w:val="24"/>
          <w:lang w:eastAsia="ar-SA"/>
        </w:rPr>
        <w:t xml:space="preserve"> </w:t>
      </w:r>
      <w:r w:rsidR="00870D9B">
        <w:rPr>
          <w:rFonts w:ascii="Times New Roman" w:eastAsia="Times New Roman" w:hAnsi="Times New Roman" w:cs="Times New Roman"/>
          <w:color w:val="000000" w:themeColor="text1"/>
          <w:sz w:val="24"/>
          <w:szCs w:val="24"/>
          <w:lang w:eastAsia="ar-SA"/>
        </w:rPr>
        <w:t>„</w:t>
      </w:r>
      <w:r w:rsidRPr="00EF0952">
        <w:rPr>
          <w:rFonts w:ascii="Times New Roman" w:eastAsia="Times New Roman" w:hAnsi="Times New Roman" w:cs="Times New Roman"/>
          <w:color w:val="000000" w:themeColor="text1"/>
          <w:sz w:val="24"/>
          <w:szCs w:val="24"/>
          <w:lang w:eastAsia="ar-SA"/>
        </w:rPr>
        <w:t>zezwoleniami na inwestycje</w:t>
      </w:r>
      <w:r w:rsidR="00870D9B">
        <w:rPr>
          <w:rFonts w:ascii="Times New Roman" w:eastAsia="Times New Roman" w:hAnsi="Times New Roman" w:cs="Times New Roman"/>
          <w:color w:val="000000" w:themeColor="text1"/>
          <w:sz w:val="24"/>
          <w:szCs w:val="24"/>
          <w:lang w:eastAsia="ar-SA"/>
        </w:rPr>
        <w:t>”</w:t>
      </w:r>
      <w:r w:rsidRPr="00EF0952">
        <w:rPr>
          <w:rFonts w:ascii="Times New Roman" w:eastAsia="Times New Roman" w:hAnsi="Times New Roman" w:cs="Times New Roman"/>
          <w:color w:val="000000" w:themeColor="text1"/>
          <w:sz w:val="24"/>
          <w:szCs w:val="24"/>
          <w:lang w:eastAsia="ar-SA"/>
        </w:rPr>
        <w:t>, oraz pozostałe z tego katalogu, które samoistnie nie stanowią podstawy do realizacji przedsięwzięcia. Mowa tutaj o</w:t>
      </w:r>
      <w:r w:rsidR="0077327A">
        <w:rPr>
          <w:rFonts w:ascii="Times New Roman" w:eastAsia="Times New Roman" w:hAnsi="Times New Roman" w:cs="Times New Roman"/>
          <w:color w:val="000000" w:themeColor="text1"/>
          <w:sz w:val="24"/>
          <w:szCs w:val="24"/>
          <w:lang w:eastAsia="ar-SA"/>
        </w:rPr>
        <w:t> </w:t>
      </w:r>
      <w:r w:rsidRPr="00EF0952">
        <w:rPr>
          <w:rFonts w:ascii="Times New Roman" w:eastAsia="Times New Roman" w:hAnsi="Times New Roman" w:cs="Times New Roman"/>
          <w:color w:val="000000" w:themeColor="text1"/>
          <w:sz w:val="24"/>
          <w:szCs w:val="24"/>
          <w:lang w:eastAsia="ar-SA"/>
        </w:rPr>
        <w:t xml:space="preserve">aktach administracyjnych określających przede wszystkim lokalizację przyszłej inwestycji, np. decyzja o ustaleniu lokalizacji linii kolejowej, </w:t>
      </w:r>
      <w:r w:rsidRPr="00EF0952">
        <w:rPr>
          <w:rFonts w:ascii="Times New Roman" w:eastAsia="Times New Roman" w:hAnsi="Times New Roman" w:cs="Times New Roman"/>
          <w:sz w:val="24"/>
          <w:szCs w:val="24"/>
          <w:lang w:eastAsia="ar-SA"/>
        </w:rPr>
        <w:t>wydawan</w:t>
      </w:r>
      <w:r w:rsidR="00546077">
        <w:rPr>
          <w:rFonts w:ascii="Times New Roman" w:eastAsia="Times New Roman" w:hAnsi="Times New Roman" w:cs="Times New Roman"/>
          <w:sz w:val="24"/>
          <w:szCs w:val="24"/>
          <w:lang w:eastAsia="ar-SA"/>
        </w:rPr>
        <w:t>a</w:t>
      </w:r>
      <w:r w:rsidRPr="00EF0952">
        <w:rPr>
          <w:rFonts w:ascii="Times New Roman" w:eastAsia="Times New Roman" w:hAnsi="Times New Roman" w:cs="Times New Roman"/>
          <w:sz w:val="24"/>
          <w:szCs w:val="24"/>
          <w:lang w:eastAsia="ar-SA"/>
        </w:rPr>
        <w:t xml:space="preserve"> na podstawie </w:t>
      </w:r>
      <w:hyperlink r:id="rId8" w:anchor="/document/17029070?cm=DOCUMENT" w:history="1">
        <w:r w:rsidRPr="00EF0952">
          <w:rPr>
            <w:rFonts w:ascii="Times New Roman" w:eastAsia="Times New Roman" w:hAnsi="Times New Roman" w:cs="Times New Roman"/>
            <w:sz w:val="24"/>
            <w:szCs w:val="24"/>
            <w:lang w:eastAsia="ar-SA"/>
          </w:rPr>
          <w:t>ustawy</w:t>
        </w:r>
      </w:hyperlink>
      <w:r w:rsidRPr="00EF0952">
        <w:rPr>
          <w:rFonts w:ascii="Times New Roman" w:eastAsia="Times New Roman" w:hAnsi="Times New Roman" w:cs="Times New Roman"/>
          <w:sz w:val="24"/>
          <w:szCs w:val="24"/>
          <w:lang w:eastAsia="ar-SA"/>
        </w:rPr>
        <w:t xml:space="preserve"> z dnia 28 marca 2003 r. o transporcie kolejowym.</w:t>
      </w:r>
    </w:p>
    <w:p w14:paraId="27990B1D" w14:textId="0E35049A" w:rsidR="00EF0952" w:rsidRPr="00EF0952" w:rsidRDefault="00EF0952" w:rsidP="00EF6394">
      <w:pPr>
        <w:suppressAutoHyphens/>
        <w:spacing w:before="120" w:after="0" w:line="360" w:lineRule="auto"/>
        <w:ind w:firstLine="709"/>
        <w:jc w:val="both"/>
        <w:rPr>
          <w:rFonts w:ascii="Times New Roman" w:eastAsia="Times New Roman" w:hAnsi="Times New Roman" w:cs="Times New Roman"/>
          <w:sz w:val="24"/>
          <w:szCs w:val="24"/>
          <w:lang w:eastAsia="ar-SA"/>
        </w:rPr>
      </w:pPr>
      <w:r w:rsidRPr="00EF0952">
        <w:rPr>
          <w:rFonts w:ascii="Times New Roman" w:eastAsia="Times New Roman" w:hAnsi="Times New Roman" w:cs="Times New Roman"/>
          <w:sz w:val="24"/>
          <w:szCs w:val="24"/>
          <w:lang w:eastAsia="ar-SA"/>
        </w:rPr>
        <w:t xml:space="preserve">W zależności od rodzaju zezwolenia, poprzedzonego </w:t>
      </w:r>
      <w:r w:rsidR="000A4B54">
        <w:rPr>
          <w:rFonts w:ascii="Times New Roman" w:eastAsia="Times New Roman" w:hAnsi="Times New Roman" w:cs="Times New Roman"/>
          <w:sz w:val="24"/>
          <w:szCs w:val="24"/>
        </w:rPr>
        <w:t>decyzją środowiskową</w:t>
      </w:r>
      <w:r w:rsidRPr="00EF0952">
        <w:rPr>
          <w:rFonts w:ascii="Times New Roman" w:eastAsia="Times New Roman" w:hAnsi="Times New Roman" w:cs="Times New Roman"/>
          <w:sz w:val="24"/>
          <w:szCs w:val="24"/>
          <w:lang w:eastAsia="ar-SA"/>
        </w:rPr>
        <w:t>, w</w:t>
      </w:r>
      <w:r w:rsidR="0077327A">
        <w:rPr>
          <w:rFonts w:ascii="Times New Roman" w:eastAsia="Times New Roman" w:hAnsi="Times New Roman" w:cs="Times New Roman"/>
          <w:sz w:val="24"/>
          <w:szCs w:val="24"/>
          <w:lang w:eastAsia="ar-SA"/>
        </w:rPr>
        <w:t> </w:t>
      </w:r>
      <w:r w:rsidRPr="00EF0952">
        <w:rPr>
          <w:rFonts w:ascii="Times New Roman" w:eastAsia="Times New Roman" w:hAnsi="Times New Roman" w:cs="Times New Roman"/>
          <w:sz w:val="24"/>
          <w:szCs w:val="24"/>
          <w:lang w:eastAsia="ar-SA"/>
        </w:rPr>
        <w:t>projekcie ustawy dokonuje się zmian w ustawach regulujących ich wydawanie odpowiednio w zakresie stosowania art. 72 ust. 6 i 6a ustawy ooś – w przypadku pozwoleń lokalizacyjnych, lub w zakresie art. 72 ust. 6 i 6a oraz art. 86f ust. 6</w:t>
      </w:r>
      <w:r w:rsidR="006D4899">
        <w:rPr>
          <w:rFonts w:ascii="Times New Roman" w:eastAsia="Times New Roman" w:hAnsi="Times New Roman" w:cs="Times New Roman"/>
          <w:sz w:val="24"/>
          <w:szCs w:val="24"/>
          <w:lang w:eastAsia="ar-SA"/>
        </w:rPr>
        <w:t>,</w:t>
      </w:r>
      <w:r w:rsidRPr="00EF0952">
        <w:rPr>
          <w:rFonts w:ascii="Times New Roman" w:eastAsia="Times New Roman" w:hAnsi="Times New Roman" w:cs="Times New Roman"/>
          <w:sz w:val="24"/>
          <w:szCs w:val="24"/>
          <w:lang w:eastAsia="ar-SA"/>
        </w:rPr>
        <w:t xml:space="preserve"> art. 86g</w:t>
      </w:r>
      <w:r w:rsidR="006D4899">
        <w:rPr>
          <w:rFonts w:ascii="Times New Roman" w:eastAsia="Times New Roman" w:hAnsi="Times New Roman" w:cs="Times New Roman"/>
          <w:sz w:val="24"/>
          <w:szCs w:val="24"/>
          <w:lang w:eastAsia="ar-SA"/>
        </w:rPr>
        <w:t xml:space="preserve"> i </w:t>
      </w:r>
      <w:r w:rsidR="00791767">
        <w:rPr>
          <w:rFonts w:ascii="Times New Roman" w:eastAsia="Times New Roman" w:hAnsi="Times New Roman" w:cs="Times New Roman"/>
          <w:sz w:val="24"/>
          <w:szCs w:val="24"/>
          <w:lang w:eastAsia="ar-SA"/>
        </w:rPr>
        <w:t xml:space="preserve">art. </w:t>
      </w:r>
      <w:r w:rsidR="006D4899">
        <w:rPr>
          <w:rFonts w:ascii="Times New Roman" w:eastAsia="Times New Roman" w:hAnsi="Times New Roman" w:cs="Times New Roman"/>
          <w:sz w:val="24"/>
          <w:szCs w:val="24"/>
          <w:lang w:eastAsia="ar-SA"/>
        </w:rPr>
        <w:t>86h</w:t>
      </w:r>
      <w:r w:rsidRPr="00EF0952">
        <w:rPr>
          <w:rFonts w:ascii="Times New Roman" w:eastAsia="Times New Roman" w:hAnsi="Times New Roman" w:cs="Times New Roman"/>
          <w:sz w:val="24"/>
          <w:szCs w:val="24"/>
          <w:lang w:eastAsia="ar-SA"/>
        </w:rPr>
        <w:t xml:space="preserve"> w zakresie pozwoleń inwestycyjnych. W trakcie uzgodnień projektu ustawy zwrócono uwagę, że nadawanie organizacjom ekologicznym uprawnień do uczestniczenia w postępowaniach w sprawie wydania decyzji lokalizacyjnych jest niezasadne. Decyzje lokalizacyjne stanowią etap pośredni między wcześniej wydaną </w:t>
      </w:r>
      <w:r w:rsidR="000A4B54">
        <w:rPr>
          <w:rFonts w:ascii="Times New Roman" w:eastAsia="Times New Roman" w:hAnsi="Times New Roman" w:cs="Times New Roman"/>
          <w:sz w:val="24"/>
          <w:szCs w:val="24"/>
        </w:rPr>
        <w:t>decyzją środowiskową</w:t>
      </w:r>
      <w:r w:rsidRPr="00EF0952">
        <w:rPr>
          <w:rFonts w:ascii="Times New Roman" w:eastAsia="Times New Roman" w:hAnsi="Times New Roman" w:cs="Times New Roman"/>
          <w:sz w:val="24"/>
          <w:szCs w:val="24"/>
          <w:lang w:eastAsia="ar-SA"/>
        </w:rPr>
        <w:t xml:space="preserve">, </w:t>
      </w:r>
      <w:r w:rsidR="006C1218" w:rsidRPr="00EF0952">
        <w:rPr>
          <w:rFonts w:ascii="Times New Roman" w:eastAsia="Times New Roman" w:hAnsi="Times New Roman" w:cs="Times New Roman"/>
          <w:sz w:val="24"/>
          <w:szCs w:val="24"/>
          <w:lang w:eastAsia="ar-SA"/>
        </w:rPr>
        <w:t>któr</w:t>
      </w:r>
      <w:r w:rsidR="006C1218">
        <w:rPr>
          <w:rFonts w:ascii="Times New Roman" w:eastAsia="Times New Roman" w:hAnsi="Times New Roman" w:cs="Times New Roman"/>
          <w:sz w:val="24"/>
          <w:szCs w:val="24"/>
          <w:lang w:eastAsia="ar-SA"/>
        </w:rPr>
        <w:t>ą</w:t>
      </w:r>
      <w:r w:rsidR="006C1218" w:rsidRPr="00EF0952">
        <w:rPr>
          <w:rFonts w:ascii="Times New Roman" w:eastAsia="Times New Roman" w:hAnsi="Times New Roman" w:cs="Times New Roman"/>
          <w:sz w:val="24"/>
          <w:szCs w:val="24"/>
          <w:lang w:eastAsia="ar-SA"/>
        </w:rPr>
        <w:t xml:space="preserve"> </w:t>
      </w:r>
      <w:r w:rsidRPr="00EF0952">
        <w:rPr>
          <w:rFonts w:ascii="Times New Roman" w:eastAsia="Times New Roman" w:hAnsi="Times New Roman" w:cs="Times New Roman"/>
          <w:sz w:val="24"/>
          <w:szCs w:val="24"/>
          <w:lang w:eastAsia="ar-SA"/>
        </w:rPr>
        <w:t>są związane na podstawie art. 86 pkt</w:t>
      </w:r>
      <w:r w:rsidR="00B30B79">
        <w:rPr>
          <w:rFonts w:ascii="Times New Roman" w:eastAsia="Times New Roman" w:hAnsi="Times New Roman" w:cs="Times New Roman"/>
          <w:sz w:val="24"/>
          <w:szCs w:val="24"/>
          <w:lang w:eastAsia="ar-SA"/>
        </w:rPr>
        <w:t> </w:t>
      </w:r>
      <w:r w:rsidRPr="00EF0952">
        <w:rPr>
          <w:rFonts w:ascii="Times New Roman" w:eastAsia="Times New Roman" w:hAnsi="Times New Roman" w:cs="Times New Roman"/>
          <w:sz w:val="24"/>
          <w:szCs w:val="24"/>
          <w:lang w:eastAsia="ar-SA"/>
        </w:rPr>
        <w:t xml:space="preserve">2, a decyzją inwestycyjną, która również musi być zgodna z </w:t>
      </w:r>
      <w:r w:rsidR="000A4B54">
        <w:rPr>
          <w:rFonts w:ascii="Times New Roman" w:eastAsia="Times New Roman" w:hAnsi="Times New Roman" w:cs="Times New Roman"/>
          <w:sz w:val="24"/>
          <w:szCs w:val="24"/>
        </w:rPr>
        <w:t>decyzją środowiskową</w:t>
      </w:r>
      <w:r w:rsidR="006C1218">
        <w:rPr>
          <w:rFonts w:ascii="Times New Roman" w:eastAsia="Times New Roman" w:hAnsi="Times New Roman" w:cs="Times New Roman"/>
          <w:sz w:val="24"/>
          <w:szCs w:val="24"/>
        </w:rPr>
        <w:t xml:space="preserve"> w myśl art.</w:t>
      </w:r>
      <w:r w:rsidR="00B30B79">
        <w:rPr>
          <w:rFonts w:ascii="Times New Roman" w:eastAsia="Times New Roman" w:hAnsi="Times New Roman" w:cs="Times New Roman"/>
          <w:sz w:val="24"/>
          <w:szCs w:val="24"/>
        </w:rPr>
        <w:t> </w:t>
      </w:r>
      <w:r w:rsidR="006C1218">
        <w:rPr>
          <w:rFonts w:ascii="Times New Roman" w:eastAsia="Times New Roman" w:hAnsi="Times New Roman" w:cs="Times New Roman"/>
          <w:sz w:val="24"/>
          <w:szCs w:val="24"/>
        </w:rPr>
        <w:t>86 pkt 2 ustawy ooś</w:t>
      </w:r>
      <w:r w:rsidRPr="00EF0952">
        <w:rPr>
          <w:rFonts w:ascii="Times New Roman" w:eastAsia="Times New Roman" w:hAnsi="Times New Roman" w:cs="Times New Roman"/>
          <w:sz w:val="24"/>
          <w:szCs w:val="24"/>
          <w:lang w:eastAsia="ar-SA"/>
        </w:rPr>
        <w:t>.</w:t>
      </w:r>
    </w:p>
    <w:p w14:paraId="354C3007" w14:textId="4A9F0F16" w:rsidR="00EF0952" w:rsidRDefault="00EF0952" w:rsidP="00EF6394">
      <w:pPr>
        <w:suppressAutoHyphens/>
        <w:spacing w:before="120" w:after="0" w:line="360" w:lineRule="auto"/>
        <w:ind w:firstLine="709"/>
        <w:jc w:val="both"/>
        <w:rPr>
          <w:rFonts w:ascii="Times New Roman" w:eastAsia="Times New Roman" w:hAnsi="Times New Roman" w:cs="Times New Roman"/>
          <w:sz w:val="24"/>
          <w:szCs w:val="24"/>
          <w:lang w:eastAsia="ar-SA"/>
        </w:rPr>
      </w:pPr>
      <w:r w:rsidRPr="00EF0952">
        <w:rPr>
          <w:rFonts w:ascii="Times New Roman" w:eastAsia="Times New Roman" w:hAnsi="Times New Roman" w:cs="Times New Roman"/>
          <w:sz w:val="24"/>
          <w:szCs w:val="24"/>
          <w:lang w:eastAsia="ar-SA"/>
        </w:rPr>
        <w:t xml:space="preserve">Biorąc pod uwagę cel projektu ustawy, a więc zapewnienie </w:t>
      </w:r>
      <w:r w:rsidR="00EB3873">
        <w:rPr>
          <w:rFonts w:ascii="Times New Roman" w:eastAsia="Times New Roman" w:hAnsi="Times New Roman" w:cs="Times New Roman"/>
          <w:sz w:val="24"/>
          <w:szCs w:val="24"/>
          <w:lang w:eastAsia="ar-SA"/>
        </w:rPr>
        <w:t xml:space="preserve">stronom </w:t>
      </w:r>
      <w:r w:rsidR="000A4B54">
        <w:rPr>
          <w:rFonts w:ascii="Times New Roman" w:eastAsia="Times New Roman" w:hAnsi="Times New Roman" w:cs="Times New Roman"/>
          <w:sz w:val="24"/>
          <w:szCs w:val="24"/>
        </w:rPr>
        <w:t xml:space="preserve">decyzji środowiskowej </w:t>
      </w:r>
      <w:r w:rsidR="00EB3873">
        <w:rPr>
          <w:rFonts w:ascii="Times New Roman" w:eastAsia="Times New Roman" w:hAnsi="Times New Roman" w:cs="Times New Roman"/>
          <w:sz w:val="24"/>
          <w:szCs w:val="24"/>
          <w:lang w:eastAsia="ar-SA"/>
        </w:rPr>
        <w:t xml:space="preserve">oraz </w:t>
      </w:r>
      <w:r w:rsidRPr="00EF0952">
        <w:rPr>
          <w:rFonts w:ascii="Times New Roman" w:eastAsia="Times New Roman" w:hAnsi="Times New Roman" w:cs="Times New Roman"/>
          <w:sz w:val="24"/>
          <w:szCs w:val="24"/>
          <w:lang w:eastAsia="ar-SA"/>
        </w:rPr>
        <w:t xml:space="preserve">organizacjom ekologicznym możliwości wnoszenia środków zaskarżenia w stosunku do decyzji zezwalających na realizację przedsięwzięcia, poprzedzonych </w:t>
      </w:r>
      <w:r w:rsidR="000A4B54">
        <w:rPr>
          <w:rFonts w:ascii="Times New Roman" w:eastAsia="Times New Roman" w:hAnsi="Times New Roman" w:cs="Times New Roman"/>
          <w:sz w:val="24"/>
          <w:szCs w:val="24"/>
        </w:rPr>
        <w:t>decyzją środowiskową</w:t>
      </w:r>
      <w:r w:rsidRPr="00EF0952">
        <w:rPr>
          <w:rFonts w:ascii="Times New Roman" w:eastAsia="Times New Roman" w:hAnsi="Times New Roman" w:cs="Times New Roman"/>
          <w:sz w:val="24"/>
          <w:szCs w:val="24"/>
          <w:lang w:eastAsia="ar-SA"/>
        </w:rPr>
        <w:t xml:space="preserve">, podjętymi z udziałem społeczeństwa, na etapie postępowania administracyjnego oraz przed sądem, „pominięcie” udziału tych </w:t>
      </w:r>
      <w:r w:rsidR="00EB3873">
        <w:rPr>
          <w:rFonts w:ascii="Times New Roman" w:eastAsia="Times New Roman" w:hAnsi="Times New Roman" w:cs="Times New Roman"/>
          <w:sz w:val="24"/>
          <w:szCs w:val="24"/>
          <w:lang w:eastAsia="ar-SA"/>
        </w:rPr>
        <w:t xml:space="preserve">podmiotów </w:t>
      </w:r>
      <w:r w:rsidRPr="00EF0952">
        <w:rPr>
          <w:rFonts w:ascii="Times New Roman" w:eastAsia="Times New Roman" w:hAnsi="Times New Roman" w:cs="Times New Roman"/>
          <w:sz w:val="24"/>
          <w:szCs w:val="24"/>
          <w:lang w:eastAsia="ar-SA"/>
        </w:rPr>
        <w:t xml:space="preserve">na etapie decyzji lokalizacyjnych nie wpłynie na ich uprawnienia określone w art. 11 ust. 1 dyrektywy EIA, bowiem decyzje te nie określają środowiskowych uwarunkowań przedsięwzięcia.  </w:t>
      </w:r>
    </w:p>
    <w:p w14:paraId="46DB43E0" w14:textId="50ADFE43" w:rsidR="00C73813" w:rsidRDefault="006C1218" w:rsidP="00EF6394">
      <w:pPr>
        <w:suppressAutoHyphens/>
        <w:spacing w:before="120" w:after="0" w:line="36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Aby organom wydającym zezwolenia na inwestycj</w:t>
      </w:r>
      <w:r w:rsidR="00546077">
        <w:rPr>
          <w:rFonts w:ascii="Times New Roman" w:eastAsia="Times New Roman" w:hAnsi="Times New Roman" w:cs="Times New Roman"/>
          <w:sz w:val="24"/>
          <w:szCs w:val="24"/>
          <w:lang w:eastAsia="ar-SA"/>
        </w:rPr>
        <w:t>e</w:t>
      </w:r>
      <w:r>
        <w:rPr>
          <w:rFonts w:ascii="Times New Roman" w:eastAsia="Times New Roman" w:hAnsi="Times New Roman" w:cs="Times New Roman"/>
          <w:sz w:val="24"/>
          <w:szCs w:val="24"/>
          <w:lang w:eastAsia="ar-SA"/>
        </w:rPr>
        <w:t xml:space="preserve"> zapewnić </w:t>
      </w:r>
      <w:r w:rsidR="00E30F68">
        <w:rPr>
          <w:rFonts w:ascii="Times New Roman" w:eastAsia="Times New Roman" w:hAnsi="Times New Roman" w:cs="Times New Roman"/>
          <w:sz w:val="24"/>
          <w:szCs w:val="24"/>
          <w:lang w:eastAsia="ar-SA"/>
        </w:rPr>
        <w:t xml:space="preserve">skuteczne </w:t>
      </w:r>
      <w:r>
        <w:rPr>
          <w:rFonts w:ascii="Times New Roman" w:eastAsia="Times New Roman" w:hAnsi="Times New Roman" w:cs="Times New Roman"/>
          <w:sz w:val="24"/>
          <w:szCs w:val="24"/>
          <w:lang w:eastAsia="ar-SA"/>
        </w:rPr>
        <w:t xml:space="preserve">narzędzia </w:t>
      </w:r>
      <w:r w:rsidRPr="00E30F68">
        <w:rPr>
          <w:rFonts w:ascii="Times New Roman" w:eastAsia="Times New Roman" w:hAnsi="Times New Roman" w:cs="Times New Roman"/>
          <w:sz w:val="24"/>
          <w:szCs w:val="24"/>
          <w:lang w:eastAsia="ar-SA"/>
        </w:rPr>
        <w:t>poz</w:t>
      </w:r>
      <w:r w:rsidRPr="00EC1196">
        <w:rPr>
          <w:rFonts w:ascii="Times New Roman" w:eastAsia="Times New Roman" w:hAnsi="Times New Roman" w:cs="Times New Roman"/>
          <w:sz w:val="24"/>
          <w:szCs w:val="24"/>
          <w:lang w:eastAsia="ar-SA"/>
        </w:rPr>
        <w:t xml:space="preserve">walające na potwierdzenie </w:t>
      </w:r>
      <w:r w:rsidR="00C73813" w:rsidRPr="00EC1196">
        <w:rPr>
          <w:rFonts w:ascii="Times New Roman" w:eastAsia="Times New Roman" w:hAnsi="Times New Roman" w:cs="Times New Roman"/>
          <w:sz w:val="24"/>
          <w:szCs w:val="24"/>
          <w:lang w:eastAsia="ar-SA"/>
        </w:rPr>
        <w:t xml:space="preserve">interesu prawnego wnoszących odwołania na podstawie art. 86g ust. 1, w poszczególnych </w:t>
      </w:r>
      <w:r w:rsidR="00C73813" w:rsidRPr="00182A8B">
        <w:rPr>
          <w:rFonts w:ascii="Times New Roman" w:eastAsia="Times New Roman" w:hAnsi="Times New Roman" w:cs="Times New Roman"/>
          <w:sz w:val="24"/>
          <w:szCs w:val="24"/>
          <w:lang w:eastAsia="ar-SA"/>
        </w:rPr>
        <w:t xml:space="preserve">ustawach inwestycyjnych wprowadzono obowiązek załączania do wniosku o wydanie </w:t>
      </w:r>
      <w:r w:rsidR="0031141C" w:rsidRPr="00182A8B">
        <w:rPr>
          <w:rFonts w:ascii="Times New Roman" w:eastAsia="Times New Roman" w:hAnsi="Times New Roman" w:cs="Times New Roman"/>
          <w:sz w:val="24"/>
          <w:szCs w:val="24"/>
          <w:lang w:eastAsia="ar-SA"/>
        </w:rPr>
        <w:t xml:space="preserve">zezwoleń na </w:t>
      </w:r>
      <w:r w:rsidR="00EF2D66">
        <w:rPr>
          <w:rFonts w:ascii="Times New Roman" w:eastAsia="Times New Roman" w:hAnsi="Times New Roman" w:cs="Times New Roman"/>
          <w:sz w:val="24"/>
          <w:szCs w:val="24"/>
          <w:lang w:eastAsia="ar-SA"/>
        </w:rPr>
        <w:t>inwestycj</w:t>
      </w:r>
      <w:r w:rsidR="00546077">
        <w:rPr>
          <w:rFonts w:ascii="Times New Roman" w:eastAsia="Times New Roman" w:hAnsi="Times New Roman" w:cs="Times New Roman"/>
          <w:sz w:val="24"/>
          <w:szCs w:val="24"/>
          <w:lang w:eastAsia="ar-SA"/>
        </w:rPr>
        <w:t>e</w:t>
      </w:r>
      <w:r w:rsidR="00EF2D66">
        <w:rPr>
          <w:rFonts w:ascii="Times New Roman" w:eastAsia="Times New Roman" w:hAnsi="Times New Roman" w:cs="Times New Roman"/>
          <w:sz w:val="24"/>
          <w:szCs w:val="24"/>
          <w:lang w:eastAsia="ar-SA"/>
        </w:rPr>
        <w:t xml:space="preserve"> </w:t>
      </w:r>
      <w:r w:rsidR="007E4AD0" w:rsidRPr="00182A8B">
        <w:rPr>
          <w:rFonts w:ascii="Times New Roman" w:eastAsia="Times New Roman" w:hAnsi="Times New Roman" w:cs="Times New Roman"/>
          <w:sz w:val="24"/>
          <w:szCs w:val="24"/>
          <w:lang w:eastAsia="ar-SA"/>
        </w:rPr>
        <w:t>załączni</w:t>
      </w:r>
      <w:r w:rsidR="007E4AD0" w:rsidRPr="00E30F68">
        <w:rPr>
          <w:rFonts w:ascii="Times New Roman" w:eastAsia="Times New Roman" w:hAnsi="Times New Roman" w:cs="Times New Roman"/>
          <w:sz w:val="24"/>
          <w:szCs w:val="24"/>
          <w:lang w:eastAsia="ar-SA"/>
        </w:rPr>
        <w:t>ków graficznych określających przewidywany teren, na którym będzie realizowane przedsięwzięcie</w:t>
      </w:r>
      <w:r w:rsidR="00546077">
        <w:rPr>
          <w:rFonts w:ascii="Times New Roman" w:eastAsia="Times New Roman" w:hAnsi="Times New Roman" w:cs="Times New Roman"/>
          <w:sz w:val="24"/>
          <w:szCs w:val="24"/>
          <w:lang w:eastAsia="ar-SA"/>
        </w:rPr>
        <w:t>,</w:t>
      </w:r>
      <w:r w:rsidR="007E4AD0" w:rsidRPr="00E30F68">
        <w:rPr>
          <w:rFonts w:ascii="Times New Roman" w:eastAsia="Times New Roman" w:hAnsi="Times New Roman" w:cs="Times New Roman"/>
          <w:sz w:val="24"/>
          <w:szCs w:val="24"/>
          <w:lang w:eastAsia="ar-SA"/>
        </w:rPr>
        <w:t xml:space="preserve"> oraz przewidywany </w:t>
      </w:r>
      <w:r w:rsidR="007E4AD0" w:rsidRPr="00E30F68">
        <w:rPr>
          <w:rFonts w:ascii="Times New Roman" w:eastAsia="Times New Roman" w:hAnsi="Times New Roman" w:cs="Times New Roman"/>
          <w:sz w:val="24"/>
          <w:szCs w:val="24"/>
          <w:lang w:eastAsia="ar-SA"/>
        </w:rPr>
        <w:lastRenderedPageBreak/>
        <w:t xml:space="preserve">obszar, na który będzie oddziaływać </w:t>
      </w:r>
      <w:r w:rsidR="00931D03">
        <w:rPr>
          <w:rFonts w:ascii="Times New Roman" w:eastAsia="Times New Roman" w:hAnsi="Times New Roman" w:cs="Times New Roman"/>
          <w:sz w:val="24"/>
          <w:szCs w:val="24"/>
          <w:lang w:eastAsia="ar-SA"/>
        </w:rPr>
        <w:t xml:space="preserve">to </w:t>
      </w:r>
      <w:r w:rsidR="007E4AD0" w:rsidRPr="00EC1196">
        <w:rPr>
          <w:rFonts w:ascii="Times New Roman" w:eastAsia="Times New Roman" w:hAnsi="Times New Roman" w:cs="Times New Roman"/>
          <w:sz w:val="24"/>
          <w:szCs w:val="24"/>
          <w:lang w:eastAsia="ar-SA"/>
        </w:rPr>
        <w:t>przedsięwzięcie</w:t>
      </w:r>
      <w:r w:rsidR="007E4AD0" w:rsidRPr="00EC1196">
        <w:rPr>
          <w:rFonts w:ascii="Times New Roman" w:hAnsi="Times New Roman" w:cs="Times New Roman"/>
          <w:sz w:val="24"/>
          <w:szCs w:val="24"/>
        </w:rPr>
        <w:t xml:space="preserve">. </w:t>
      </w:r>
      <w:r w:rsidR="00931D03">
        <w:rPr>
          <w:rFonts w:ascii="Times New Roman" w:hAnsi="Times New Roman" w:cs="Times New Roman"/>
          <w:sz w:val="24"/>
          <w:szCs w:val="24"/>
        </w:rPr>
        <w:t>O</w:t>
      </w:r>
      <w:r w:rsidR="007E4AD0" w:rsidRPr="00EC1196">
        <w:rPr>
          <w:rFonts w:ascii="Times New Roman" w:hAnsi="Times New Roman" w:cs="Times New Roman"/>
          <w:sz w:val="24"/>
          <w:szCs w:val="24"/>
        </w:rPr>
        <w:t>gólne wskazanie na treść wymaganego dokumentu</w:t>
      </w:r>
      <w:r w:rsidR="007E4AD0" w:rsidRPr="00E30F68">
        <w:rPr>
          <w:rFonts w:ascii="Times New Roman" w:hAnsi="Times New Roman" w:cs="Times New Roman"/>
          <w:sz w:val="24"/>
          <w:szCs w:val="24"/>
        </w:rPr>
        <w:t>,</w:t>
      </w:r>
      <w:r w:rsidR="007E4AD0" w:rsidRPr="00EC1196">
        <w:rPr>
          <w:rFonts w:ascii="Times New Roman" w:hAnsi="Times New Roman" w:cs="Times New Roman"/>
          <w:sz w:val="24"/>
          <w:szCs w:val="24"/>
        </w:rPr>
        <w:t xml:space="preserve"> mającego potwierdzić, że wnoszący odwołanie posiadał status strony na etapie wydawania decyzji środowiskowej</w:t>
      </w:r>
      <w:r w:rsidR="00B30B79">
        <w:rPr>
          <w:rFonts w:ascii="Times New Roman" w:hAnsi="Times New Roman" w:cs="Times New Roman"/>
          <w:sz w:val="24"/>
          <w:szCs w:val="24"/>
        </w:rPr>
        <w:t>,</w:t>
      </w:r>
      <w:r w:rsidR="007E4AD0" w:rsidRPr="00EC1196">
        <w:rPr>
          <w:rFonts w:ascii="Times New Roman" w:hAnsi="Times New Roman" w:cs="Times New Roman"/>
          <w:sz w:val="24"/>
          <w:szCs w:val="24"/>
        </w:rPr>
        <w:t xml:space="preserve"> wynika z tego, że ustawa ooś</w:t>
      </w:r>
      <w:r w:rsidR="00B30B79">
        <w:rPr>
          <w:rFonts w:ascii="Times New Roman" w:hAnsi="Times New Roman" w:cs="Times New Roman"/>
          <w:sz w:val="24"/>
          <w:szCs w:val="24"/>
        </w:rPr>
        <w:t>,</w:t>
      </w:r>
      <w:r w:rsidR="007E4AD0" w:rsidRPr="00EC1196">
        <w:rPr>
          <w:rFonts w:ascii="Times New Roman" w:hAnsi="Times New Roman" w:cs="Times New Roman"/>
          <w:sz w:val="24"/>
          <w:szCs w:val="24"/>
        </w:rPr>
        <w:t xml:space="preserve"> począwszy od 200</w:t>
      </w:r>
      <w:r w:rsidR="004C4AFA" w:rsidRPr="00E30F68">
        <w:rPr>
          <w:rFonts w:ascii="Times New Roman" w:hAnsi="Times New Roman" w:cs="Times New Roman"/>
          <w:sz w:val="24"/>
          <w:szCs w:val="24"/>
        </w:rPr>
        <w:t>8</w:t>
      </w:r>
      <w:r w:rsidR="00B30B79">
        <w:rPr>
          <w:rFonts w:ascii="Times New Roman" w:hAnsi="Times New Roman" w:cs="Times New Roman"/>
          <w:sz w:val="24"/>
          <w:szCs w:val="24"/>
        </w:rPr>
        <w:t> </w:t>
      </w:r>
      <w:r w:rsidR="007E4AD0" w:rsidRPr="00EC1196">
        <w:rPr>
          <w:rFonts w:ascii="Times New Roman" w:hAnsi="Times New Roman" w:cs="Times New Roman"/>
          <w:sz w:val="24"/>
          <w:szCs w:val="24"/>
        </w:rPr>
        <w:t>r.</w:t>
      </w:r>
      <w:r w:rsidR="00B30B79">
        <w:rPr>
          <w:rFonts w:ascii="Times New Roman" w:hAnsi="Times New Roman" w:cs="Times New Roman"/>
          <w:sz w:val="24"/>
          <w:szCs w:val="24"/>
        </w:rPr>
        <w:t>,</w:t>
      </w:r>
      <w:r w:rsidR="007E4AD0" w:rsidRPr="00EC1196">
        <w:rPr>
          <w:rFonts w:ascii="Times New Roman" w:hAnsi="Times New Roman" w:cs="Times New Roman"/>
          <w:sz w:val="24"/>
          <w:szCs w:val="24"/>
        </w:rPr>
        <w:t xml:space="preserve"> określała kilka różnych w formie i treści dokumentów mających </w:t>
      </w:r>
      <w:r w:rsidR="004C4AFA" w:rsidRPr="00E30F68">
        <w:rPr>
          <w:rFonts w:ascii="Times New Roman" w:hAnsi="Times New Roman" w:cs="Times New Roman"/>
          <w:sz w:val="24"/>
          <w:szCs w:val="24"/>
        </w:rPr>
        <w:t>wizualizować zasięg oddziaływania przedsięwzięcia</w:t>
      </w:r>
      <w:r w:rsidR="004C4AFA" w:rsidRPr="00EC1196">
        <w:rPr>
          <w:rFonts w:ascii="Times New Roman" w:hAnsi="Times New Roman" w:cs="Times New Roman"/>
          <w:sz w:val="24"/>
          <w:szCs w:val="24"/>
        </w:rPr>
        <w:t xml:space="preserve">, który to zasięg jest kryterium </w:t>
      </w:r>
      <w:r w:rsidR="00931D03" w:rsidRPr="00EC1196">
        <w:rPr>
          <w:rFonts w:ascii="Times New Roman" w:hAnsi="Times New Roman" w:cs="Times New Roman"/>
          <w:sz w:val="24"/>
          <w:szCs w:val="24"/>
        </w:rPr>
        <w:t>pozwalającym</w:t>
      </w:r>
      <w:r w:rsidR="004C4AFA" w:rsidRPr="00EC1196">
        <w:rPr>
          <w:rFonts w:ascii="Times New Roman" w:hAnsi="Times New Roman" w:cs="Times New Roman"/>
          <w:sz w:val="24"/>
          <w:szCs w:val="24"/>
        </w:rPr>
        <w:t xml:space="preserve"> na ustalenie kręgu stron postępowania</w:t>
      </w:r>
      <w:r w:rsidR="007E4AD0" w:rsidRPr="00EC1196">
        <w:rPr>
          <w:rFonts w:ascii="Times New Roman" w:hAnsi="Times New Roman" w:cs="Times New Roman"/>
          <w:sz w:val="24"/>
          <w:szCs w:val="24"/>
        </w:rPr>
        <w:t xml:space="preserve">. </w:t>
      </w:r>
      <w:r w:rsidR="00931D03">
        <w:rPr>
          <w:rFonts w:ascii="Times New Roman" w:hAnsi="Times New Roman" w:cs="Times New Roman"/>
          <w:sz w:val="24"/>
          <w:szCs w:val="24"/>
        </w:rPr>
        <w:t xml:space="preserve">Początkowo takim dokumentem była kopia mapy ewidencyjnej. </w:t>
      </w:r>
      <w:r w:rsidR="00931D03">
        <w:rPr>
          <w:rFonts w:ascii="Times New Roman" w:eastAsia="Times New Roman" w:hAnsi="Times New Roman" w:cs="Times New Roman"/>
          <w:sz w:val="24"/>
          <w:szCs w:val="24"/>
          <w:lang w:eastAsia="ar-SA"/>
        </w:rPr>
        <w:t>Obecnie</w:t>
      </w:r>
      <w:r w:rsidR="007E4AD0" w:rsidRPr="00E30F68">
        <w:rPr>
          <w:rFonts w:ascii="Times New Roman" w:eastAsia="Times New Roman" w:hAnsi="Times New Roman" w:cs="Times New Roman"/>
          <w:sz w:val="24"/>
          <w:szCs w:val="24"/>
          <w:lang w:eastAsia="ar-SA"/>
        </w:rPr>
        <w:t xml:space="preserve"> </w:t>
      </w:r>
      <w:r w:rsidR="004C4AFA" w:rsidRPr="00EC1196">
        <w:rPr>
          <w:rFonts w:ascii="Times New Roman" w:eastAsia="Times New Roman" w:hAnsi="Times New Roman" w:cs="Times New Roman"/>
          <w:sz w:val="24"/>
          <w:szCs w:val="24"/>
          <w:lang w:eastAsia="ar-SA"/>
        </w:rPr>
        <w:t xml:space="preserve">najskuteczniejszym narzędziem do tego celu jest </w:t>
      </w:r>
      <w:r w:rsidR="00D605C4" w:rsidRPr="00182A8B">
        <w:rPr>
          <w:rFonts w:ascii="Times New Roman" w:eastAsia="Times New Roman" w:hAnsi="Times New Roman" w:cs="Times New Roman"/>
          <w:sz w:val="24"/>
          <w:szCs w:val="24"/>
          <w:lang w:eastAsia="ar-SA"/>
        </w:rPr>
        <w:t>załącznik, o którym mowa w art. 74 ust. 1 pkt 3a</w:t>
      </w:r>
      <w:r w:rsidR="00870D9B" w:rsidRPr="00182A8B">
        <w:rPr>
          <w:rFonts w:ascii="Times New Roman" w:eastAsia="Times New Roman" w:hAnsi="Times New Roman" w:cs="Times New Roman"/>
          <w:sz w:val="24"/>
          <w:szCs w:val="24"/>
          <w:lang w:eastAsia="ar-SA"/>
        </w:rPr>
        <w:t xml:space="preserve"> ustawy ooś</w:t>
      </w:r>
      <w:r w:rsidR="00931D03">
        <w:rPr>
          <w:rFonts w:ascii="Times New Roman" w:eastAsia="Times New Roman" w:hAnsi="Times New Roman" w:cs="Times New Roman"/>
          <w:sz w:val="24"/>
          <w:szCs w:val="24"/>
          <w:lang w:eastAsia="ar-SA"/>
        </w:rPr>
        <w:t>.</w:t>
      </w:r>
      <w:r w:rsidR="00E30F68" w:rsidRPr="00EC1196">
        <w:rPr>
          <w:rFonts w:ascii="Times New Roman" w:eastAsia="Times New Roman" w:hAnsi="Times New Roman" w:cs="Times New Roman"/>
          <w:sz w:val="24"/>
          <w:szCs w:val="24"/>
          <w:lang w:eastAsia="ar-SA"/>
        </w:rPr>
        <w:t xml:space="preserve"> Obowiązek dołączania </w:t>
      </w:r>
      <w:r w:rsidR="00931D03">
        <w:rPr>
          <w:rFonts w:ascii="Times New Roman" w:eastAsia="Times New Roman" w:hAnsi="Times New Roman" w:cs="Times New Roman"/>
          <w:sz w:val="24"/>
          <w:szCs w:val="24"/>
          <w:lang w:eastAsia="ar-SA"/>
        </w:rPr>
        <w:t xml:space="preserve">go </w:t>
      </w:r>
      <w:r w:rsidR="00E30F68" w:rsidRPr="00EC1196">
        <w:rPr>
          <w:rFonts w:ascii="Times New Roman" w:eastAsia="Times New Roman" w:hAnsi="Times New Roman" w:cs="Times New Roman"/>
          <w:sz w:val="24"/>
          <w:szCs w:val="24"/>
          <w:lang w:eastAsia="ar-SA"/>
        </w:rPr>
        <w:t xml:space="preserve">do wniosku </w:t>
      </w:r>
      <w:r w:rsidR="00E30F68" w:rsidRPr="00EC1196">
        <w:rPr>
          <w:rFonts w:ascii="Times New Roman" w:hAnsi="Times New Roman" w:cs="Times New Roman"/>
          <w:sz w:val="24"/>
          <w:szCs w:val="24"/>
          <w:shd w:val="clear" w:color="auto" w:fill="FFFFFF"/>
        </w:rPr>
        <w:t xml:space="preserve">o wydanie decyzji o środowiskowych uwarunkowaniach został wprowadzony w ustawie ooś </w:t>
      </w:r>
      <w:r w:rsidR="00931D03">
        <w:rPr>
          <w:rFonts w:ascii="Times New Roman" w:hAnsi="Times New Roman" w:cs="Times New Roman"/>
          <w:sz w:val="24"/>
          <w:szCs w:val="24"/>
          <w:shd w:val="clear" w:color="auto" w:fill="FFFFFF"/>
        </w:rPr>
        <w:t>z</w:t>
      </w:r>
      <w:r w:rsidR="00E30F68" w:rsidRPr="00EC1196">
        <w:rPr>
          <w:rFonts w:ascii="Times New Roman" w:hAnsi="Times New Roman" w:cs="Times New Roman"/>
          <w:sz w:val="24"/>
          <w:szCs w:val="24"/>
          <w:shd w:val="clear" w:color="auto" w:fill="FFFFFF"/>
        </w:rPr>
        <w:t xml:space="preserve"> dni</w:t>
      </w:r>
      <w:r w:rsidR="00931D03">
        <w:rPr>
          <w:rFonts w:ascii="Times New Roman" w:hAnsi="Times New Roman" w:cs="Times New Roman"/>
          <w:sz w:val="24"/>
          <w:szCs w:val="24"/>
          <w:shd w:val="clear" w:color="auto" w:fill="FFFFFF"/>
        </w:rPr>
        <w:t>em</w:t>
      </w:r>
      <w:r w:rsidR="00E30F68" w:rsidRPr="00EC1196">
        <w:rPr>
          <w:rFonts w:ascii="Times New Roman" w:hAnsi="Times New Roman" w:cs="Times New Roman"/>
          <w:sz w:val="24"/>
          <w:szCs w:val="24"/>
          <w:shd w:val="clear" w:color="auto" w:fill="FFFFFF"/>
        </w:rPr>
        <w:t xml:space="preserve"> 1 stycznia 2015 r., a </w:t>
      </w:r>
      <w:r w:rsidR="00931D03">
        <w:rPr>
          <w:rFonts w:ascii="Times New Roman" w:hAnsi="Times New Roman" w:cs="Times New Roman"/>
          <w:sz w:val="24"/>
          <w:szCs w:val="24"/>
          <w:shd w:val="clear" w:color="auto" w:fill="FFFFFF"/>
        </w:rPr>
        <w:t xml:space="preserve">kolejne </w:t>
      </w:r>
      <w:r w:rsidR="00E30F68" w:rsidRPr="00EC1196">
        <w:rPr>
          <w:rFonts w:ascii="Times New Roman" w:hAnsi="Times New Roman" w:cs="Times New Roman"/>
          <w:sz w:val="24"/>
          <w:szCs w:val="24"/>
          <w:shd w:val="clear" w:color="auto" w:fill="FFFFFF"/>
        </w:rPr>
        <w:t xml:space="preserve">nowelizacje </w:t>
      </w:r>
      <w:r w:rsidR="00931D03" w:rsidRPr="009775C4">
        <w:rPr>
          <w:rFonts w:ascii="Times New Roman" w:eastAsia="Times New Roman" w:hAnsi="Times New Roman" w:cs="Times New Roman"/>
          <w:sz w:val="24"/>
          <w:szCs w:val="24"/>
          <w:lang w:eastAsia="ar-SA"/>
        </w:rPr>
        <w:t>art. 74 ust. 1 pkt 3a ustawy ooś</w:t>
      </w:r>
      <w:r w:rsidR="00931D03" w:rsidRPr="00EC1196">
        <w:rPr>
          <w:rFonts w:ascii="Times New Roman" w:hAnsi="Times New Roman" w:cs="Times New Roman"/>
          <w:sz w:val="24"/>
          <w:szCs w:val="24"/>
          <w:shd w:val="clear" w:color="auto" w:fill="FFFFFF"/>
        </w:rPr>
        <w:t xml:space="preserve"> </w:t>
      </w:r>
      <w:r w:rsidR="00E30F68" w:rsidRPr="00EC1196">
        <w:rPr>
          <w:rFonts w:ascii="Times New Roman" w:hAnsi="Times New Roman" w:cs="Times New Roman"/>
          <w:sz w:val="24"/>
          <w:szCs w:val="24"/>
          <w:shd w:val="clear" w:color="auto" w:fill="FFFFFF"/>
        </w:rPr>
        <w:t>miały na celu doprecyzowanie wymagań</w:t>
      </w:r>
      <w:r w:rsidR="00931D03" w:rsidRPr="00EC1196">
        <w:rPr>
          <w:rFonts w:ascii="Times New Roman" w:hAnsi="Times New Roman" w:cs="Times New Roman"/>
          <w:sz w:val="24"/>
          <w:szCs w:val="24"/>
          <w:shd w:val="clear" w:color="auto" w:fill="FFFFFF"/>
        </w:rPr>
        <w:t xml:space="preserve"> co do treści tego dokumentu</w:t>
      </w:r>
      <w:r w:rsidR="00E30F68" w:rsidRPr="00EC1196">
        <w:rPr>
          <w:rFonts w:ascii="Times New Roman" w:hAnsi="Times New Roman" w:cs="Times New Roman"/>
          <w:sz w:val="24"/>
          <w:szCs w:val="24"/>
          <w:shd w:val="clear" w:color="auto" w:fill="FFFFFF"/>
        </w:rPr>
        <w:t>. D</w:t>
      </w:r>
      <w:r w:rsidR="00E30F68" w:rsidRPr="00EC1196">
        <w:rPr>
          <w:rFonts w:ascii="Times New Roman" w:eastAsia="Times New Roman" w:hAnsi="Times New Roman" w:cs="Times New Roman"/>
          <w:sz w:val="24"/>
          <w:szCs w:val="24"/>
          <w:lang w:eastAsia="ar-SA"/>
        </w:rPr>
        <w:t xml:space="preserve">latego </w:t>
      </w:r>
      <w:r w:rsidR="00EC1196">
        <w:rPr>
          <w:rFonts w:ascii="Times New Roman" w:eastAsia="Times New Roman" w:hAnsi="Times New Roman" w:cs="Times New Roman"/>
          <w:sz w:val="24"/>
          <w:szCs w:val="24"/>
          <w:lang w:eastAsia="ar-SA"/>
        </w:rPr>
        <w:t>załącznik</w:t>
      </w:r>
      <w:r w:rsidR="00E30F68" w:rsidRPr="00EC1196">
        <w:rPr>
          <w:rFonts w:ascii="Times New Roman" w:eastAsia="Times New Roman" w:hAnsi="Times New Roman" w:cs="Times New Roman"/>
          <w:sz w:val="24"/>
          <w:szCs w:val="24"/>
          <w:lang w:eastAsia="ar-SA"/>
        </w:rPr>
        <w:t xml:space="preserve"> ten został wprost przywołany w projektowanym przepisie.</w:t>
      </w:r>
      <w:r w:rsidR="00E30F68">
        <w:rPr>
          <w:rFonts w:ascii="Times New Roman" w:eastAsia="Times New Roman" w:hAnsi="Times New Roman" w:cs="Times New Roman"/>
          <w:sz w:val="24"/>
          <w:szCs w:val="24"/>
          <w:lang w:eastAsia="ar-SA"/>
        </w:rPr>
        <w:t xml:space="preserve"> </w:t>
      </w:r>
      <w:r w:rsidR="00931D03">
        <w:rPr>
          <w:rFonts w:ascii="Times New Roman" w:eastAsia="Times New Roman" w:hAnsi="Times New Roman" w:cs="Times New Roman"/>
          <w:sz w:val="24"/>
          <w:szCs w:val="24"/>
          <w:lang w:eastAsia="ar-SA"/>
        </w:rPr>
        <w:t>Dodatkowo p</w:t>
      </w:r>
      <w:r w:rsidR="004666C6">
        <w:rPr>
          <w:rFonts w:ascii="Times New Roman" w:eastAsia="Times New Roman" w:hAnsi="Times New Roman" w:cs="Times New Roman"/>
          <w:sz w:val="24"/>
          <w:szCs w:val="24"/>
          <w:lang w:eastAsia="ar-SA"/>
        </w:rPr>
        <w:t xml:space="preserve">rzewidziano również podstawę </w:t>
      </w:r>
      <w:r w:rsidR="00912726">
        <w:rPr>
          <w:rFonts w:ascii="Times New Roman" w:eastAsia="Times New Roman" w:hAnsi="Times New Roman" w:cs="Times New Roman"/>
          <w:sz w:val="24"/>
          <w:szCs w:val="24"/>
          <w:lang w:eastAsia="ar-SA"/>
        </w:rPr>
        <w:t xml:space="preserve">dla organów i sądów </w:t>
      </w:r>
      <w:r w:rsidR="004666C6">
        <w:rPr>
          <w:rFonts w:ascii="Times New Roman" w:eastAsia="Times New Roman" w:hAnsi="Times New Roman" w:cs="Times New Roman"/>
          <w:sz w:val="24"/>
          <w:szCs w:val="24"/>
          <w:lang w:eastAsia="ar-SA"/>
        </w:rPr>
        <w:t>do wystąpienia z</w:t>
      </w:r>
      <w:r w:rsidR="0077327A">
        <w:rPr>
          <w:rFonts w:ascii="Times New Roman" w:eastAsia="Times New Roman" w:hAnsi="Times New Roman" w:cs="Times New Roman"/>
          <w:sz w:val="24"/>
          <w:szCs w:val="24"/>
          <w:lang w:eastAsia="ar-SA"/>
        </w:rPr>
        <w:t> </w:t>
      </w:r>
      <w:r w:rsidR="004666C6">
        <w:rPr>
          <w:rFonts w:ascii="Times New Roman" w:eastAsia="Times New Roman" w:hAnsi="Times New Roman" w:cs="Times New Roman"/>
          <w:sz w:val="24"/>
          <w:szCs w:val="24"/>
          <w:lang w:eastAsia="ar-SA"/>
        </w:rPr>
        <w:t xml:space="preserve">wnioskiem do organu, który wydał decyzję o środowiskowych uwarunkowaniach, </w:t>
      </w:r>
      <w:r w:rsidR="004666C6" w:rsidRPr="004666C6">
        <w:rPr>
          <w:rFonts w:ascii="Times New Roman" w:eastAsia="Times New Roman" w:hAnsi="Times New Roman" w:cs="Times New Roman"/>
          <w:sz w:val="24"/>
          <w:szCs w:val="24"/>
          <w:lang w:eastAsia="ar-SA"/>
        </w:rPr>
        <w:t>w celu ustalenia</w:t>
      </w:r>
      <w:r w:rsidR="00B30B79">
        <w:rPr>
          <w:rFonts w:ascii="Times New Roman" w:eastAsia="Times New Roman" w:hAnsi="Times New Roman" w:cs="Times New Roman"/>
          <w:sz w:val="24"/>
          <w:szCs w:val="24"/>
          <w:lang w:eastAsia="ar-SA"/>
        </w:rPr>
        <w:t>,</w:t>
      </w:r>
      <w:r w:rsidR="004666C6" w:rsidRPr="004666C6">
        <w:rPr>
          <w:rFonts w:ascii="Times New Roman" w:eastAsia="Times New Roman" w:hAnsi="Times New Roman" w:cs="Times New Roman"/>
          <w:sz w:val="24"/>
          <w:szCs w:val="24"/>
          <w:lang w:eastAsia="ar-SA"/>
        </w:rPr>
        <w:t xml:space="preserve"> czy wnoszącemu przysługuje przymiot strony postępowania w sprawie wydania decyzji o środowiskowych uwarunkowaniach</w:t>
      </w:r>
      <w:r w:rsidR="004666C6">
        <w:rPr>
          <w:rFonts w:ascii="Times New Roman" w:eastAsia="Times New Roman" w:hAnsi="Times New Roman" w:cs="Times New Roman"/>
          <w:sz w:val="24"/>
          <w:szCs w:val="24"/>
          <w:lang w:eastAsia="ar-SA"/>
        </w:rPr>
        <w:t xml:space="preserve"> (projektowany art. 86h</w:t>
      </w:r>
      <w:r w:rsidR="009D73AD">
        <w:rPr>
          <w:rFonts w:ascii="Times New Roman" w:eastAsia="Times New Roman" w:hAnsi="Times New Roman" w:cs="Times New Roman"/>
          <w:sz w:val="24"/>
          <w:szCs w:val="24"/>
          <w:lang w:eastAsia="ar-SA"/>
        </w:rPr>
        <w:t xml:space="preserve"> ustawy ooś</w:t>
      </w:r>
      <w:r w:rsidR="004666C6">
        <w:rPr>
          <w:rFonts w:ascii="Times New Roman" w:eastAsia="Times New Roman" w:hAnsi="Times New Roman" w:cs="Times New Roman"/>
          <w:sz w:val="24"/>
          <w:szCs w:val="24"/>
          <w:lang w:eastAsia="ar-SA"/>
        </w:rPr>
        <w:t xml:space="preserve">). </w:t>
      </w:r>
    </w:p>
    <w:p w14:paraId="3D42F228" w14:textId="0BF92CBA" w:rsidR="00D605C4" w:rsidRPr="000A4B54" w:rsidRDefault="00D605C4" w:rsidP="00B30B79">
      <w:pPr>
        <w:suppressAutoHyphens/>
        <w:spacing w:before="240" w:after="0" w:line="360" w:lineRule="auto"/>
        <w:ind w:firstLine="709"/>
        <w:jc w:val="both"/>
        <w:rPr>
          <w:rFonts w:ascii="Times New Roman" w:eastAsia="Times New Roman" w:hAnsi="Times New Roman" w:cs="Times New Roman"/>
          <w:sz w:val="24"/>
          <w:szCs w:val="24"/>
        </w:rPr>
      </w:pPr>
      <w:r w:rsidRPr="000A4B54">
        <w:rPr>
          <w:rFonts w:ascii="Times New Roman" w:eastAsia="Times New Roman" w:hAnsi="Times New Roman" w:cs="Times New Roman"/>
          <w:sz w:val="24"/>
          <w:szCs w:val="24"/>
        </w:rPr>
        <w:t xml:space="preserve">Ad </w:t>
      </w:r>
      <w:r w:rsidR="009D73AD">
        <w:rPr>
          <w:rFonts w:ascii="Times New Roman" w:eastAsia="Times New Roman" w:hAnsi="Times New Roman" w:cs="Times New Roman"/>
          <w:sz w:val="24"/>
          <w:szCs w:val="24"/>
        </w:rPr>
        <w:t>7</w:t>
      </w:r>
    </w:p>
    <w:p w14:paraId="6967DE06" w14:textId="71358441" w:rsidR="004666C6" w:rsidRPr="006F36EC" w:rsidRDefault="00D605C4" w:rsidP="00EF6394">
      <w:pPr>
        <w:suppressAutoHyphens/>
        <w:spacing w:before="120" w:after="0" w:line="360" w:lineRule="auto"/>
        <w:ind w:firstLine="708"/>
        <w:jc w:val="both"/>
        <w:rPr>
          <w:rFonts w:ascii="Times New Roman" w:hAnsi="Times New Roman" w:cs="Times New Roman"/>
          <w:sz w:val="24"/>
          <w:szCs w:val="24"/>
          <w:shd w:val="clear" w:color="auto" w:fill="FFFFFF"/>
        </w:rPr>
      </w:pPr>
      <w:r w:rsidRPr="000A4B54">
        <w:rPr>
          <w:rFonts w:ascii="Times New Roman" w:eastAsia="Times New Roman" w:hAnsi="Times New Roman" w:cs="Times New Roman"/>
          <w:sz w:val="24"/>
          <w:szCs w:val="24"/>
        </w:rPr>
        <w:t>Wprowadza</w:t>
      </w:r>
      <w:r w:rsidR="004666C6" w:rsidRPr="000A4B54">
        <w:rPr>
          <w:rFonts w:ascii="Times New Roman" w:eastAsia="Times New Roman" w:hAnsi="Times New Roman" w:cs="Times New Roman"/>
          <w:sz w:val="24"/>
          <w:szCs w:val="24"/>
        </w:rPr>
        <w:t xml:space="preserve"> się zmiany do art. 72 ust. 6 ustawy ooś. W brzmieniu obowiązującym obecnie przepis ten nakłada na o</w:t>
      </w:r>
      <w:r w:rsidR="004666C6" w:rsidRPr="006F36EC">
        <w:rPr>
          <w:rFonts w:ascii="Times New Roman" w:hAnsi="Times New Roman" w:cs="Times New Roman"/>
          <w:sz w:val="24"/>
          <w:szCs w:val="24"/>
          <w:shd w:val="clear" w:color="auto" w:fill="FFFFFF"/>
        </w:rPr>
        <w:t>rgan właściwy do wydania decyzji wymienionych w a</w:t>
      </w:r>
      <w:r w:rsidR="00600107" w:rsidRPr="006F36EC">
        <w:rPr>
          <w:rFonts w:ascii="Times New Roman" w:hAnsi="Times New Roman" w:cs="Times New Roman"/>
          <w:sz w:val="24"/>
          <w:szCs w:val="24"/>
          <w:shd w:val="clear" w:color="auto" w:fill="FFFFFF"/>
        </w:rPr>
        <w:t>r</w:t>
      </w:r>
      <w:r w:rsidR="004666C6" w:rsidRPr="006F36EC">
        <w:rPr>
          <w:rFonts w:ascii="Times New Roman" w:hAnsi="Times New Roman" w:cs="Times New Roman"/>
          <w:sz w:val="24"/>
          <w:szCs w:val="24"/>
          <w:shd w:val="clear" w:color="auto" w:fill="FFFFFF"/>
        </w:rPr>
        <w:t>t. 72 ust. 1</w:t>
      </w:r>
      <w:r w:rsidR="009D73AD">
        <w:rPr>
          <w:rFonts w:ascii="Times New Roman" w:hAnsi="Times New Roman" w:cs="Times New Roman"/>
          <w:sz w:val="24"/>
          <w:szCs w:val="24"/>
          <w:shd w:val="clear" w:color="auto" w:fill="FFFFFF"/>
        </w:rPr>
        <w:t xml:space="preserve"> ustawy ooś</w:t>
      </w:r>
      <w:r w:rsidR="004666C6" w:rsidRPr="006F36EC">
        <w:rPr>
          <w:rFonts w:ascii="Times New Roman" w:hAnsi="Times New Roman" w:cs="Times New Roman"/>
          <w:sz w:val="24"/>
          <w:szCs w:val="24"/>
          <w:shd w:val="clear" w:color="auto" w:fill="FFFFFF"/>
        </w:rPr>
        <w:t xml:space="preserve">, dotyczących przedsięwzięć mogących znacząco oddziaływać na środowisko, obowiązek podania do publicznej wiadomości informacji o wydanej decyzji i o możliwościach zapoznania się z jej treścią oraz z dokumentacją sprawy. Obowiązki te projektem </w:t>
      </w:r>
      <w:r w:rsidR="00DD6826">
        <w:rPr>
          <w:rFonts w:ascii="Times New Roman" w:hAnsi="Times New Roman" w:cs="Times New Roman"/>
          <w:sz w:val="24"/>
          <w:szCs w:val="24"/>
          <w:shd w:val="clear" w:color="auto" w:fill="FFFFFF"/>
        </w:rPr>
        <w:t xml:space="preserve">ustawy </w:t>
      </w:r>
      <w:r w:rsidR="004666C6" w:rsidRPr="006F36EC">
        <w:rPr>
          <w:rFonts w:ascii="Times New Roman" w:hAnsi="Times New Roman" w:cs="Times New Roman"/>
          <w:sz w:val="24"/>
          <w:szCs w:val="24"/>
          <w:shd w:val="clear" w:color="auto" w:fill="FFFFFF"/>
        </w:rPr>
        <w:t xml:space="preserve">zostają rozszerzone o udostępnienie treści tej decyzji na okres 14 dni. Udostępnianie dokumentacji sprawy odbywać się będzie zgodnie z przepisami działu II ustawy ooś: </w:t>
      </w:r>
      <w:r w:rsidR="004666C6" w:rsidRPr="006F36EC">
        <w:rPr>
          <w:rFonts w:ascii="Times New Roman" w:hAnsi="Times New Roman" w:cs="Times New Roman"/>
          <w:i/>
          <w:sz w:val="24"/>
          <w:szCs w:val="24"/>
          <w:shd w:val="clear" w:color="auto" w:fill="FFFFFF"/>
        </w:rPr>
        <w:t>Udostępnianie informacji o środowisku i jego ochronie</w:t>
      </w:r>
      <w:r w:rsidR="004666C6" w:rsidRPr="006F36EC">
        <w:rPr>
          <w:rFonts w:ascii="Times New Roman" w:hAnsi="Times New Roman" w:cs="Times New Roman"/>
          <w:sz w:val="24"/>
          <w:szCs w:val="24"/>
          <w:shd w:val="clear" w:color="auto" w:fill="FFFFFF"/>
        </w:rPr>
        <w:t xml:space="preserve">. Zgodnie z art. 14 ust. 3 </w:t>
      </w:r>
      <w:r w:rsidR="009D73AD">
        <w:rPr>
          <w:rFonts w:ascii="Times New Roman" w:hAnsi="Times New Roman" w:cs="Times New Roman"/>
          <w:sz w:val="24"/>
          <w:szCs w:val="24"/>
          <w:shd w:val="clear" w:color="auto" w:fill="FFFFFF"/>
        </w:rPr>
        <w:t xml:space="preserve">ustawy ooś, </w:t>
      </w:r>
      <w:r w:rsidR="004666C6" w:rsidRPr="006F36EC">
        <w:rPr>
          <w:rFonts w:ascii="Times New Roman" w:hAnsi="Times New Roman" w:cs="Times New Roman"/>
          <w:sz w:val="24"/>
          <w:szCs w:val="24"/>
          <w:shd w:val="clear" w:color="auto" w:fill="FFFFFF"/>
        </w:rPr>
        <w:t>dokumenty, o których dane są zamieszczane w publicznie dostępnych wykazach, o których mowa w art. 21 ust. 1</w:t>
      </w:r>
      <w:r w:rsidR="009D73AD">
        <w:rPr>
          <w:rFonts w:ascii="Times New Roman" w:hAnsi="Times New Roman" w:cs="Times New Roman"/>
          <w:sz w:val="24"/>
          <w:szCs w:val="24"/>
          <w:shd w:val="clear" w:color="auto" w:fill="FFFFFF"/>
        </w:rPr>
        <w:t xml:space="preserve"> ustawy ooś</w:t>
      </w:r>
      <w:r w:rsidR="004666C6" w:rsidRPr="006F36EC">
        <w:rPr>
          <w:rFonts w:ascii="Times New Roman" w:hAnsi="Times New Roman" w:cs="Times New Roman"/>
          <w:sz w:val="24"/>
          <w:szCs w:val="24"/>
          <w:shd w:val="clear" w:color="auto" w:fill="FFFFFF"/>
        </w:rPr>
        <w:t>, udostępnia się niezwłocznie, jednak nie później niż w</w:t>
      </w:r>
      <w:r w:rsidR="0077327A">
        <w:rPr>
          <w:rFonts w:ascii="Times New Roman" w:hAnsi="Times New Roman" w:cs="Times New Roman"/>
          <w:sz w:val="24"/>
          <w:szCs w:val="24"/>
          <w:shd w:val="clear" w:color="auto" w:fill="FFFFFF"/>
        </w:rPr>
        <w:t> </w:t>
      </w:r>
      <w:r w:rsidR="004666C6" w:rsidRPr="006F36EC">
        <w:rPr>
          <w:rFonts w:ascii="Times New Roman" w:hAnsi="Times New Roman" w:cs="Times New Roman"/>
          <w:sz w:val="24"/>
          <w:szCs w:val="24"/>
          <w:shd w:val="clear" w:color="auto" w:fill="FFFFFF"/>
        </w:rPr>
        <w:t>terminie 3 dni od dnia złożenia wniosku. Do takich dokumentów należą m.in. wnioski o</w:t>
      </w:r>
      <w:r w:rsidR="0077327A">
        <w:rPr>
          <w:rFonts w:ascii="Times New Roman" w:hAnsi="Times New Roman" w:cs="Times New Roman"/>
          <w:sz w:val="24"/>
          <w:szCs w:val="24"/>
          <w:shd w:val="clear" w:color="auto" w:fill="FFFFFF"/>
        </w:rPr>
        <w:t> </w:t>
      </w:r>
      <w:r w:rsidR="004666C6" w:rsidRPr="006F36EC">
        <w:rPr>
          <w:rFonts w:ascii="Times New Roman" w:hAnsi="Times New Roman" w:cs="Times New Roman"/>
          <w:sz w:val="24"/>
          <w:szCs w:val="24"/>
          <w:shd w:val="clear" w:color="auto" w:fill="FFFFFF"/>
        </w:rPr>
        <w:t>wydanie decyzji i decyzje, o których mowa w art. 72 ust. 1</w:t>
      </w:r>
      <w:r w:rsidR="009D73AD">
        <w:rPr>
          <w:rFonts w:ascii="Times New Roman" w:hAnsi="Times New Roman" w:cs="Times New Roman"/>
          <w:sz w:val="24"/>
          <w:szCs w:val="24"/>
          <w:shd w:val="clear" w:color="auto" w:fill="FFFFFF"/>
        </w:rPr>
        <w:t xml:space="preserve"> ustawy ooś</w:t>
      </w:r>
      <w:r w:rsidR="004666C6" w:rsidRPr="006F36EC">
        <w:rPr>
          <w:rFonts w:ascii="Times New Roman" w:hAnsi="Times New Roman" w:cs="Times New Roman"/>
          <w:sz w:val="24"/>
          <w:szCs w:val="24"/>
          <w:shd w:val="clear" w:color="auto" w:fill="FFFFFF"/>
        </w:rPr>
        <w:t>, wydawane dla przedsięwzięć mogących znacząco oddziaływać na środowisko. Do dokumentów zamieszczanych w publicznie dostępnych bazach danych należy również decyzja o</w:t>
      </w:r>
      <w:r w:rsidR="0077327A">
        <w:rPr>
          <w:rFonts w:ascii="Times New Roman" w:hAnsi="Times New Roman" w:cs="Times New Roman"/>
          <w:sz w:val="24"/>
          <w:szCs w:val="24"/>
          <w:shd w:val="clear" w:color="auto" w:fill="FFFFFF"/>
        </w:rPr>
        <w:t> </w:t>
      </w:r>
      <w:r w:rsidR="004666C6" w:rsidRPr="006F36EC">
        <w:rPr>
          <w:rFonts w:ascii="Times New Roman" w:hAnsi="Times New Roman" w:cs="Times New Roman"/>
          <w:sz w:val="24"/>
          <w:szCs w:val="24"/>
          <w:shd w:val="clear" w:color="auto" w:fill="FFFFFF"/>
        </w:rPr>
        <w:t xml:space="preserve">środowiskowych uwarunkowaniach, jakkolwiek w tym przypadku podmioty mogą </w:t>
      </w:r>
      <w:r w:rsidRPr="006F36EC">
        <w:rPr>
          <w:rFonts w:ascii="Times New Roman" w:hAnsi="Times New Roman" w:cs="Times New Roman"/>
          <w:sz w:val="24"/>
          <w:szCs w:val="24"/>
          <w:shd w:val="clear" w:color="auto" w:fill="FFFFFF"/>
        </w:rPr>
        <w:t>zapoznać się z jej treścią</w:t>
      </w:r>
      <w:r w:rsidR="004666C6" w:rsidRPr="006F36EC">
        <w:rPr>
          <w:rFonts w:ascii="Times New Roman" w:hAnsi="Times New Roman" w:cs="Times New Roman"/>
          <w:sz w:val="24"/>
          <w:szCs w:val="24"/>
          <w:shd w:val="clear" w:color="auto" w:fill="FFFFFF"/>
        </w:rPr>
        <w:t xml:space="preserve"> wcześniej. </w:t>
      </w:r>
    </w:p>
    <w:p w14:paraId="50BD7E5F" w14:textId="2D1FA3A8" w:rsidR="004666C6" w:rsidRPr="006F36EC" w:rsidRDefault="00D605C4" w:rsidP="00B30B79">
      <w:pPr>
        <w:suppressAutoHyphens/>
        <w:spacing w:before="240" w:after="0" w:line="360" w:lineRule="auto"/>
        <w:ind w:firstLine="709"/>
        <w:jc w:val="both"/>
        <w:rPr>
          <w:rFonts w:ascii="Times New Roman" w:hAnsi="Times New Roman" w:cs="Times New Roman"/>
          <w:sz w:val="24"/>
          <w:szCs w:val="24"/>
          <w:shd w:val="clear" w:color="auto" w:fill="FFFFFF"/>
        </w:rPr>
      </w:pPr>
      <w:r w:rsidRPr="006F36EC">
        <w:rPr>
          <w:rFonts w:ascii="Times New Roman" w:hAnsi="Times New Roman" w:cs="Times New Roman"/>
          <w:sz w:val="24"/>
          <w:szCs w:val="24"/>
          <w:shd w:val="clear" w:color="auto" w:fill="FFFFFF"/>
        </w:rPr>
        <w:lastRenderedPageBreak/>
        <w:t xml:space="preserve">Ad </w:t>
      </w:r>
      <w:r w:rsidR="009D73AD">
        <w:rPr>
          <w:rFonts w:ascii="Times New Roman" w:hAnsi="Times New Roman" w:cs="Times New Roman"/>
          <w:sz w:val="24"/>
          <w:szCs w:val="24"/>
          <w:shd w:val="clear" w:color="auto" w:fill="FFFFFF"/>
        </w:rPr>
        <w:t>8</w:t>
      </w:r>
    </w:p>
    <w:p w14:paraId="64C7BF37" w14:textId="01C827F9" w:rsidR="0057045E" w:rsidRDefault="00600107" w:rsidP="00EF6394">
      <w:pPr>
        <w:suppressAutoHyphens/>
        <w:spacing w:before="120" w:after="0" w:line="360" w:lineRule="auto"/>
        <w:ind w:firstLine="708"/>
        <w:jc w:val="both"/>
        <w:rPr>
          <w:rFonts w:ascii="Times New Roman" w:eastAsia="Times New Roman" w:hAnsi="Times New Roman" w:cs="Times New Roman"/>
          <w:sz w:val="24"/>
          <w:szCs w:val="24"/>
        </w:rPr>
      </w:pPr>
      <w:r w:rsidRPr="006F36EC">
        <w:rPr>
          <w:rFonts w:ascii="Times New Roman" w:hAnsi="Times New Roman" w:cs="Times New Roman"/>
          <w:sz w:val="24"/>
          <w:szCs w:val="24"/>
          <w:shd w:val="clear" w:color="auto" w:fill="FFFFFF"/>
        </w:rPr>
        <w:t>W</w:t>
      </w:r>
      <w:r w:rsidR="004666C6" w:rsidRPr="006F36EC">
        <w:rPr>
          <w:rFonts w:ascii="Times New Roman" w:hAnsi="Times New Roman" w:cs="Times New Roman"/>
          <w:sz w:val="24"/>
          <w:szCs w:val="24"/>
          <w:shd w:val="clear" w:color="auto" w:fill="FFFFFF"/>
        </w:rPr>
        <w:t xml:space="preserve">prowadza się zmianę do art. 85 ust. 3 </w:t>
      </w:r>
      <w:r w:rsidR="009D73AD">
        <w:rPr>
          <w:rFonts w:ascii="Times New Roman" w:hAnsi="Times New Roman" w:cs="Times New Roman"/>
          <w:sz w:val="24"/>
          <w:szCs w:val="24"/>
          <w:shd w:val="clear" w:color="auto" w:fill="FFFFFF"/>
        </w:rPr>
        <w:t xml:space="preserve">ustawy ooś </w:t>
      </w:r>
      <w:r w:rsidR="004666C6" w:rsidRPr="006F36EC">
        <w:rPr>
          <w:rFonts w:ascii="Times New Roman" w:hAnsi="Times New Roman" w:cs="Times New Roman"/>
          <w:sz w:val="24"/>
          <w:szCs w:val="24"/>
          <w:shd w:val="clear" w:color="auto" w:fill="FFFFFF"/>
        </w:rPr>
        <w:t>określającego wymogi dla organów w zakresie podawania do publicznej wiadomości informacji o wydanej decyzji o</w:t>
      </w:r>
      <w:r w:rsidR="0077327A">
        <w:rPr>
          <w:rFonts w:ascii="Times New Roman" w:hAnsi="Times New Roman" w:cs="Times New Roman"/>
          <w:sz w:val="24"/>
          <w:szCs w:val="24"/>
          <w:shd w:val="clear" w:color="auto" w:fill="FFFFFF"/>
        </w:rPr>
        <w:t> </w:t>
      </w:r>
      <w:r w:rsidR="004666C6" w:rsidRPr="006F36EC">
        <w:rPr>
          <w:rFonts w:ascii="Times New Roman" w:hAnsi="Times New Roman" w:cs="Times New Roman"/>
          <w:sz w:val="24"/>
          <w:szCs w:val="24"/>
          <w:shd w:val="clear" w:color="auto" w:fill="FFFFFF"/>
        </w:rPr>
        <w:t xml:space="preserve">środowiskowych uwarunkowaniach. Wymogi w zakresie publikacji </w:t>
      </w:r>
      <w:r w:rsidR="00EB317D">
        <w:rPr>
          <w:rFonts w:ascii="Times New Roman" w:hAnsi="Times New Roman" w:cs="Times New Roman"/>
          <w:sz w:val="24"/>
          <w:szCs w:val="24"/>
          <w:shd w:val="clear" w:color="auto" w:fill="FFFFFF"/>
        </w:rPr>
        <w:t>decyzji środowiskowej</w:t>
      </w:r>
      <w:r w:rsidR="00EB317D" w:rsidRPr="006F36EC">
        <w:rPr>
          <w:rFonts w:ascii="Times New Roman" w:hAnsi="Times New Roman" w:cs="Times New Roman"/>
          <w:sz w:val="24"/>
          <w:szCs w:val="24"/>
          <w:shd w:val="clear" w:color="auto" w:fill="FFFFFF"/>
        </w:rPr>
        <w:t xml:space="preserve"> </w:t>
      </w:r>
      <w:r w:rsidR="004666C6" w:rsidRPr="006F36EC">
        <w:rPr>
          <w:rFonts w:ascii="Times New Roman" w:hAnsi="Times New Roman" w:cs="Times New Roman"/>
          <w:sz w:val="24"/>
          <w:szCs w:val="24"/>
          <w:shd w:val="clear" w:color="auto" w:fill="FFFFFF"/>
        </w:rPr>
        <w:t>wydan</w:t>
      </w:r>
      <w:r w:rsidR="004D1DEA">
        <w:rPr>
          <w:rFonts w:ascii="Times New Roman" w:hAnsi="Times New Roman" w:cs="Times New Roman"/>
          <w:sz w:val="24"/>
          <w:szCs w:val="24"/>
          <w:shd w:val="clear" w:color="auto" w:fill="FFFFFF"/>
        </w:rPr>
        <w:t>ej</w:t>
      </w:r>
      <w:r w:rsidR="004666C6" w:rsidRPr="006F36EC">
        <w:rPr>
          <w:rFonts w:ascii="Times New Roman" w:hAnsi="Times New Roman" w:cs="Times New Roman"/>
          <w:sz w:val="24"/>
          <w:szCs w:val="24"/>
          <w:shd w:val="clear" w:color="auto" w:fill="FFFFFF"/>
        </w:rPr>
        <w:t xml:space="preserve"> po przeprowadzeniu ooś</w:t>
      </w:r>
      <w:r w:rsidR="00F57201">
        <w:rPr>
          <w:rFonts w:ascii="Times New Roman" w:hAnsi="Times New Roman" w:cs="Times New Roman"/>
          <w:sz w:val="24"/>
          <w:szCs w:val="24"/>
          <w:shd w:val="clear" w:color="auto" w:fill="FFFFFF"/>
        </w:rPr>
        <w:t>,</w:t>
      </w:r>
      <w:r w:rsidR="004666C6" w:rsidRPr="006F36EC">
        <w:rPr>
          <w:rFonts w:ascii="Times New Roman" w:hAnsi="Times New Roman" w:cs="Times New Roman"/>
          <w:sz w:val="24"/>
          <w:szCs w:val="24"/>
          <w:shd w:val="clear" w:color="auto" w:fill="FFFFFF"/>
        </w:rPr>
        <w:t xml:space="preserve"> jak i bez tej oceny</w:t>
      </w:r>
      <w:r w:rsidR="00F57201">
        <w:rPr>
          <w:rFonts w:ascii="Times New Roman" w:hAnsi="Times New Roman" w:cs="Times New Roman"/>
          <w:sz w:val="24"/>
          <w:szCs w:val="24"/>
          <w:shd w:val="clear" w:color="auto" w:fill="FFFFFF"/>
        </w:rPr>
        <w:t>,</w:t>
      </w:r>
      <w:r w:rsidR="004666C6" w:rsidRPr="006F36EC">
        <w:rPr>
          <w:rFonts w:ascii="Times New Roman" w:hAnsi="Times New Roman" w:cs="Times New Roman"/>
          <w:sz w:val="24"/>
          <w:szCs w:val="24"/>
          <w:shd w:val="clear" w:color="auto" w:fill="FFFFFF"/>
        </w:rPr>
        <w:t xml:space="preserve"> będą analogiczne jak w przypadku decyzji inwestycyjnych (treść decyzji będzie upubliczniana na stronach </w:t>
      </w:r>
      <w:r w:rsidR="00182A8B">
        <w:rPr>
          <w:rFonts w:ascii="Times New Roman" w:hAnsi="Times New Roman" w:cs="Times New Roman"/>
          <w:sz w:val="24"/>
          <w:szCs w:val="24"/>
          <w:shd w:val="clear" w:color="auto" w:fill="FFFFFF"/>
        </w:rPr>
        <w:t>Biuletynu Informacji Publicznej</w:t>
      </w:r>
      <w:r w:rsidR="004666C6" w:rsidRPr="006F36EC">
        <w:rPr>
          <w:rFonts w:ascii="Times New Roman" w:hAnsi="Times New Roman" w:cs="Times New Roman"/>
          <w:sz w:val="24"/>
          <w:szCs w:val="24"/>
          <w:shd w:val="clear" w:color="auto" w:fill="FFFFFF"/>
        </w:rPr>
        <w:t>.</w:t>
      </w:r>
    </w:p>
    <w:p w14:paraId="01377691" w14:textId="55D47F3A" w:rsidR="00EF0952" w:rsidRPr="00EF0952" w:rsidRDefault="00EF0952" w:rsidP="00EF6394">
      <w:pPr>
        <w:suppressAutoHyphens/>
        <w:spacing w:before="120" w:after="0" w:line="360" w:lineRule="auto"/>
        <w:ind w:firstLine="709"/>
        <w:jc w:val="both"/>
        <w:rPr>
          <w:rFonts w:ascii="Times New Roman" w:eastAsia="Times New Roman" w:hAnsi="Times New Roman" w:cs="Times New Roman"/>
          <w:iCs/>
          <w:sz w:val="24"/>
          <w:szCs w:val="24"/>
        </w:rPr>
      </w:pPr>
      <w:r w:rsidRPr="00EF0952">
        <w:rPr>
          <w:rFonts w:ascii="Times New Roman" w:eastAsia="Times New Roman" w:hAnsi="Times New Roman" w:cs="Times New Roman"/>
          <w:sz w:val="24"/>
          <w:szCs w:val="24"/>
          <w:lang w:eastAsia="ar-SA"/>
        </w:rPr>
        <w:t>Projekt w art. 2</w:t>
      </w:r>
      <w:r w:rsidR="0077327A" w:rsidRPr="0077327A">
        <w:rPr>
          <w:rFonts w:ascii="Times New Roman" w:eastAsia="Times New Roman" w:hAnsi="Times New Roman" w:cs="Times New Roman"/>
          <w:sz w:val="24"/>
          <w:szCs w:val="24"/>
          <w:lang w:eastAsia="ar-SA"/>
        </w:rPr>
        <w:t>–</w:t>
      </w:r>
      <w:r w:rsidR="00571FCC" w:rsidRPr="00EF0952">
        <w:rPr>
          <w:rFonts w:ascii="Times New Roman" w:eastAsia="Times New Roman" w:hAnsi="Times New Roman" w:cs="Times New Roman"/>
          <w:sz w:val="24"/>
          <w:szCs w:val="24"/>
          <w:lang w:eastAsia="ar-SA"/>
        </w:rPr>
        <w:t>2</w:t>
      </w:r>
      <w:r w:rsidR="00571FCC">
        <w:rPr>
          <w:rFonts w:ascii="Times New Roman" w:eastAsia="Times New Roman" w:hAnsi="Times New Roman" w:cs="Times New Roman"/>
          <w:sz w:val="24"/>
          <w:szCs w:val="24"/>
          <w:lang w:eastAsia="ar-SA"/>
        </w:rPr>
        <w:t>5</w:t>
      </w:r>
      <w:r w:rsidR="00571FCC" w:rsidRPr="00EF0952">
        <w:rPr>
          <w:rFonts w:ascii="Times New Roman" w:eastAsia="Times New Roman" w:hAnsi="Times New Roman" w:cs="Times New Roman"/>
          <w:sz w:val="24"/>
          <w:szCs w:val="24"/>
          <w:lang w:eastAsia="ar-SA"/>
        </w:rPr>
        <w:t xml:space="preserve"> </w:t>
      </w:r>
      <w:r w:rsidRPr="00EF0952">
        <w:rPr>
          <w:rFonts w:ascii="Times New Roman" w:eastAsia="Times New Roman" w:hAnsi="Times New Roman" w:cs="Times New Roman"/>
          <w:iCs/>
          <w:sz w:val="24"/>
          <w:szCs w:val="24"/>
        </w:rPr>
        <w:t xml:space="preserve">dokonuje zmian ustaw inwestycyjnych zawierających szczególne rozwiązania stosowane w postępowaniach w sprawie wydania decyzji następczych po </w:t>
      </w:r>
      <w:r w:rsidR="000A4B54">
        <w:rPr>
          <w:rFonts w:ascii="Times New Roman" w:eastAsia="Times New Roman" w:hAnsi="Times New Roman" w:cs="Times New Roman"/>
          <w:sz w:val="24"/>
          <w:szCs w:val="24"/>
        </w:rPr>
        <w:t xml:space="preserve">decyzji środowiskowej </w:t>
      </w:r>
      <w:r w:rsidRPr="00EF0952">
        <w:rPr>
          <w:rFonts w:ascii="Times New Roman" w:eastAsia="Times New Roman" w:hAnsi="Times New Roman" w:cs="Times New Roman"/>
          <w:iCs/>
          <w:sz w:val="24"/>
          <w:szCs w:val="24"/>
        </w:rPr>
        <w:t>wyszczególnionych w art. 72 ust. 1 ustawy ooś. Są to zmiany zarówno wynikające z projektowanych przepisów materialnych i proceduralnych przewidzianych w</w:t>
      </w:r>
      <w:r w:rsidR="00B30B79">
        <w:rPr>
          <w:rFonts w:ascii="Times New Roman" w:eastAsia="Times New Roman" w:hAnsi="Times New Roman" w:cs="Times New Roman"/>
          <w:iCs/>
          <w:sz w:val="24"/>
          <w:szCs w:val="24"/>
        </w:rPr>
        <w:t> </w:t>
      </w:r>
      <w:r w:rsidRPr="00EF0952">
        <w:rPr>
          <w:rFonts w:ascii="Times New Roman" w:eastAsia="Times New Roman" w:hAnsi="Times New Roman" w:cs="Times New Roman"/>
          <w:iCs/>
          <w:sz w:val="24"/>
          <w:szCs w:val="24"/>
        </w:rPr>
        <w:t>art.</w:t>
      </w:r>
      <w:r w:rsidR="00B30B79">
        <w:rPr>
          <w:rFonts w:ascii="Times New Roman" w:eastAsia="Times New Roman" w:hAnsi="Times New Roman" w:cs="Times New Roman"/>
          <w:iCs/>
          <w:sz w:val="24"/>
          <w:szCs w:val="24"/>
        </w:rPr>
        <w:t> </w:t>
      </w:r>
      <w:r w:rsidRPr="00EF0952">
        <w:rPr>
          <w:rFonts w:ascii="Times New Roman" w:eastAsia="Times New Roman" w:hAnsi="Times New Roman" w:cs="Times New Roman"/>
          <w:iCs/>
          <w:sz w:val="24"/>
          <w:szCs w:val="24"/>
        </w:rPr>
        <w:t>1, jak również zmiany w istniejących przepisach proceduralnych zawartych w specustawach. Omówione zostały oddzielnie.</w:t>
      </w:r>
    </w:p>
    <w:p w14:paraId="0552B1AC" w14:textId="2012D2D0" w:rsidR="00EF0952" w:rsidRPr="00EF0952" w:rsidRDefault="00EF0952" w:rsidP="00EF6394">
      <w:pPr>
        <w:suppressAutoHyphens/>
        <w:spacing w:before="120" w:after="0" w:line="360" w:lineRule="auto"/>
        <w:ind w:firstLine="709"/>
        <w:jc w:val="both"/>
        <w:rPr>
          <w:rFonts w:ascii="Times New Roman" w:eastAsia="Times New Roman" w:hAnsi="Times New Roman" w:cs="Times New Roman"/>
          <w:iCs/>
          <w:sz w:val="24"/>
          <w:szCs w:val="24"/>
          <w:lang w:eastAsia="ar-SA"/>
        </w:rPr>
      </w:pPr>
      <w:r w:rsidRPr="00EF0952">
        <w:rPr>
          <w:rFonts w:ascii="Times New Roman" w:eastAsia="Times New Roman" w:hAnsi="Times New Roman" w:cs="Times New Roman"/>
          <w:iCs/>
          <w:sz w:val="24"/>
          <w:szCs w:val="24"/>
        </w:rPr>
        <w:t xml:space="preserve">Po pierwsze zmiany ustaw inwestycyjnych mają na celu </w:t>
      </w:r>
      <w:r w:rsidRPr="00EF0952">
        <w:rPr>
          <w:rFonts w:ascii="Times New Roman" w:eastAsia="Times New Roman" w:hAnsi="Times New Roman" w:cs="Times New Roman"/>
          <w:iCs/>
          <w:sz w:val="24"/>
          <w:szCs w:val="24"/>
          <w:lang w:eastAsia="ar-SA"/>
        </w:rPr>
        <w:t>określenie ich relacji z ustawą ooś i wykluczenie wątpliwości w stosowaniu omówionych powyżej przepisów określających zasady wydawania ww. decyzji. W projekcie ustawy przewidziano więc wprowadzenie do ustaw inwestycyjnych obowiązku podawania do publicznej wiadomości wszystkich decyzji, wymienionych w art. 72 ust. 1 ustawy ooś (odwołanie do art. 72 ust. 6 i 6a ustawy ooś). W</w:t>
      </w:r>
      <w:r w:rsidR="0077327A">
        <w:rPr>
          <w:rFonts w:ascii="Times New Roman" w:eastAsia="Times New Roman" w:hAnsi="Times New Roman" w:cs="Times New Roman"/>
          <w:iCs/>
          <w:sz w:val="24"/>
          <w:szCs w:val="24"/>
          <w:lang w:eastAsia="ar-SA"/>
        </w:rPr>
        <w:t> </w:t>
      </w:r>
      <w:r w:rsidRPr="00EF0952">
        <w:rPr>
          <w:rFonts w:ascii="Times New Roman" w:eastAsia="Times New Roman" w:hAnsi="Times New Roman" w:cs="Times New Roman"/>
          <w:iCs/>
          <w:sz w:val="24"/>
          <w:szCs w:val="24"/>
          <w:lang w:eastAsia="ar-SA"/>
        </w:rPr>
        <w:t>przypadku postępowań w sprawie wydania zezwoleń na inwestycj</w:t>
      </w:r>
      <w:r w:rsidR="0049587E">
        <w:rPr>
          <w:rFonts w:ascii="Times New Roman" w:eastAsia="Times New Roman" w:hAnsi="Times New Roman" w:cs="Times New Roman"/>
          <w:iCs/>
          <w:sz w:val="24"/>
          <w:szCs w:val="24"/>
          <w:lang w:eastAsia="ar-SA"/>
        </w:rPr>
        <w:t>e</w:t>
      </w:r>
      <w:r w:rsidRPr="00EF0952">
        <w:rPr>
          <w:rFonts w:ascii="Times New Roman" w:eastAsia="Times New Roman" w:hAnsi="Times New Roman" w:cs="Times New Roman"/>
          <w:iCs/>
          <w:sz w:val="24"/>
          <w:szCs w:val="24"/>
          <w:lang w:eastAsia="ar-SA"/>
        </w:rPr>
        <w:t>, tj. decyzji, o których mowa w art. 72 ust. 1 pkt 1, 2, 4</w:t>
      </w:r>
      <w:r w:rsidR="0077327A" w:rsidRPr="0077327A">
        <w:rPr>
          <w:rFonts w:ascii="Times New Roman" w:eastAsia="Times New Roman" w:hAnsi="Times New Roman" w:cs="Times New Roman"/>
          <w:iCs/>
          <w:sz w:val="24"/>
          <w:szCs w:val="24"/>
          <w:lang w:eastAsia="ar-SA"/>
        </w:rPr>
        <w:t>–</w:t>
      </w:r>
      <w:r w:rsidRPr="00EF0952">
        <w:rPr>
          <w:rFonts w:ascii="Times New Roman" w:eastAsia="Times New Roman" w:hAnsi="Times New Roman" w:cs="Times New Roman"/>
          <w:iCs/>
          <w:sz w:val="24"/>
          <w:szCs w:val="24"/>
          <w:lang w:eastAsia="ar-SA"/>
        </w:rPr>
        <w:t>6, 8</w:t>
      </w:r>
      <w:r w:rsidR="0077327A" w:rsidRPr="0077327A">
        <w:rPr>
          <w:rFonts w:ascii="Times New Roman" w:eastAsia="Times New Roman" w:hAnsi="Times New Roman" w:cs="Times New Roman"/>
          <w:iCs/>
          <w:sz w:val="24"/>
          <w:szCs w:val="24"/>
          <w:lang w:eastAsia="ar-SA"/>
        </w:rPr>
        <w:t>–</w:t>
      </w:r>
      <w:r w:rsidRPr="00EF0952">
        <w:rPr>
          <w:rFonts w:ascii="Times New Roman" w:eastAsia="Times New Roman" w:hAnsi="Times New Roman" w:cs="Times New Roman"/>
          <w:iCs/>
          <w:sz w:val="24"/>
          <w:szCs w:val="24"/>
          <w:lang w:eastAsia="ar-SA"/>
        </w:rPr>
        <w:t>10, 14, 17, 18, 20, 21, 23 i 26 ustawy ooś, wskazano, że:</w:t>
      </w:r>
    </w:p>
    <w:p w14:paraId="5076B4E7" w14:textId="7E7F016A" w:rsidR="00EF0952" w:rsidRPr="00EF0952" w:rsidRDefault="00EF0952" w:rsidP="00B30B79">
      <w:pPr>
        <w:suppressAutoHyphens/>
        <w:spacing w:before="120" w:after="0" w:line="360" w:lineRule="auto"/>
        <w:ind w:left="284" w:hanging="284"/>
        <w:jc w:val="both"/>
        <w:rPr>
          <w:rFonts w:ascii="Times New Roman" w:eastAsia="Times New Roman" w:hAnsi="Times New Roman" w:cs="Times New Roman"/>
          <w:iCs/>
          <w:sz w:val="24"/>
          <w:szCs w:val="24"/>
          <w:lang w:eastAsia="ar-SA"/>
        </w:rPr>
      </w:pPr>
      <w:r w:rsidRPr="00EF0952">
        <w:rPr>
          <w:rFonts w:ascii="Times New Roman" w:eastAsia="Times New Roman" w:hAnsi="Times New Roman" w:cs="Times New Roman"/>
          <w:iCs/>
          <w:sz w:val="24"/>
          <w:szCs w:val="24"/>
          <w:lang w:eastAsia="ar-SA"/>
        </w:rPr>
        <w:t xml:space="preserve">1) </w:t>
      </w:r>
      <w:r w:rsidR="00B30B79">
        <w:rPr>
          <w:rFonts w:ascii="Times New Roman" w:eastAsia="Times New Roman" w:hAnsi="Times New Roman" w:cs="Times New Roman"/>
          <w:iCs/>
          <w:sz w:val="24"/>
          <w:szCs w:val="24"/>
          <w:lang w:eastAsia="ar-SA"/>
        </w:rPr>
        <w:tab/>
      </w:r>
      <w:r w:rsidRPr="00EF0952">
        <w:rPr>
          <w:rFonts w:ascii="Times New Roman" w:eastAsia="Times New Roman" w:hAnsi="Times New Roman" w:cs="Times New Roman"/>
          <w:iCs/>
          <w:sz w:val="24"/>
          <w:szCs w:val="24"/>
          <w:lang w:eastAsia="ar-SA"/>
        </w:rPr>
        <w:t>organy prowadzące te postępowania mają obowiązek ich zawieszenia, jeżeli zostało wstrzymane wykonanie decyzji o środowiskowych uwarunkowaniach, która poprzedza dane zezwolenie na inwestycję (odwołanie do projektowanego art. 86f ust. 6 ustawy ooś);</w:t>
      </w:r>
    </w:p>
    <w:p w14:paraId="7506DC34" w14:textId="16F329F7" w:rsidR="00EF0952" w:rsidRPr="00EF0952" w:rsidRDefault="00EF0952" w:rsidP="00B30B79">
      <w:pPr>
        <w:suppressAutoHyphens/>
        <w:spacing w:before="120" w:after="0" w:line="360" w:lineRule="auto"/>
        <w:ind w:left="284" w:hanging="284"/>
        <w:jc w:val="both"/>
        <w:rPr>
          <w:rFonts w:ascii="Times New Roman" w:eastAsia="Times New Roman" w:hAnsi="Times New Roman" w:cs="Times New Roman"/>
          <w:iCs/>
          <w:sz w:val="24"/>
          <w:szCs w:val="24"/>
          <w:lang w:eastAsia="ar-SA"/>
        </w:rPr>
      </w:pPr>
      <w:r w:rsidRPr="00EF0952">
        <w:rPr>
          <w:rFonts w:ascii="Times New Roman" w:eastAsia="Times New Roman" w:hAnsi="Times New Roman" w:cs="Times New Roman"/>
          <w:iCs/>
          <w:sz w:val="24"/>
          <w:szCs w:val="24"/>
          <w:lang w:eastAsia="ar-SA"/>
        </w:rPr>
        <w:t xml:space="preserve">2) </w:t>
      </w:r>
      <w:r w:rsidR="00B30B79">
        <w:rPr>
          <w:rFonts w:ascii="Times New Roman" w:eastAsia="Times New Roman" w:hAnsi="Times New Roman" w:cs="Times New Roman"/>
          <w:iCs/>
          <w:sz w:val="24"/>
          <w:szCs w:val="24"/>
          <w:lang w:eastAsia="ar-SA"/>
        </w:rPr>
        <w:tab/>
      </w:r>
      <w:r w:rsidR="0057045E">
        <w:rPr>
          <w:rFonts w:ascii="Times New Roman" w:eastAsia="Times New Roman" w:hAnsi="Times New Roman" w:cs="Times New Roman"/>
          <w:iCs/>
          <w:sz w:val="24"/>
          <w:szCs w:val="24"/>
          <w:lang w:eastAsia="ar-SA"/>
        </w:rPr>
        <w:t xml:space="preserve">stronom </w:t>
      </w:r>
      <w:r w:rsidR="000A4B54">
        <w:rPr>
          <w:rFonts w:ascii="Times New Roman" w:eastAsia="Times New Roman" w:hAnsi="Times New Roman" w:cs="Times New Roman"/>
          <w:sz w:val="24"/>
          <w:szCs w:val="24"/>
        </w:rPr>
        <w:t xml:space="preserve">decyzji środowiskowej </w:t>
      </w:r>
      <w:r w:rsidR="0057045E">
        <w:rPr>
          <w:rFonts w:ascii="Times New Roman" w:eastAsia="Times New Roman" w:hAnsi="Times New Roman" w:cs="Times New Roman"/>
          <w:iCs/>
          <w:sz w:val="24"/>
          <w:szCs w:val="24"/>
          <w:lang w:eastAsia="ar-SA"/>
        </w:rPr>
        <w:t xml:space="preserve">oraz </w:t>
      </w:r>
      <w:r w:rsidRPr="00EF0952">
        <w:rPr>
          <w:rFonts w:ascii="Times New Roman" w:eastAsia="Times New Roman" w:hAnsi="Times New Roman" w:cs="Times New Roman"/>
          <w:iCs/>
          <w:sz w:val="24"/>
          <w:szCs w:val="24"/>
          <w:lang w:eastAsia="ar-SA"/>
        </w:rPr>
        <w:t>organizacj</w:t>
      </w:r>
      <w:r w:rsidR="0057045E">
        <w:rPr>
          <w:rFonts w:ascii="Times New Roman" w:eastAsia="Times New Roman" w:hAnsi="Times New Roman" w:cs="Times New Roman"/>
          <w:iCs/>
          <w:sz w:val="24"/>
          <w:szCs w:val="24"/>
          <w:lang w:eastAsia="ar-SA"/>
        </w:rPr>
        <w:t>om</w:t>
      </w:r>
      <w:r w:rsidRPr="00EF0952">
        <w:rPr>
          <w:rFonts w:ascii="Times New Roman" w:eastAsia="Times New Roman" w:hAnsi="Times New Roman" w:cs="Times New Roman"/>
          <w:iCs/>
          <w:sz w:val="24"/>
          <w:szCs w:val="24"/>
          <w:lang w:eastAsia="ar-SA"/>
        </w:rPr>
        <w:t xml:space="preserve"> ekologiczn</w:t>
      </w:r>
      <w:r w:rsidR="0057045E">
        <w:rPr>
          <w:rFonts w:ascii="Times New Roman" w:eastAsia="Times New Roman" w:hAnsi="Times New Roman" w:cs="Times New Roman"/>
          <w:iCs/>
          <w:sz w:val="24"/>
          <w:szCs w:val="24"/>
          <w:lang w:eastAsia="ar-SA"/>
        </w:rPr>
        <w:t>ym</w:t>
      </w:r>
      <w:r w:rsidRPr="00EF0952">
        <w:rPr>
          <w:rFonts w:ascii="Times New Roman" w:eastAsia="Times New Roman" w:hAnsi="Times New Roman" w:cs="Times New Roman"/>
          <w:iCs/>
          <w:sz w:val="24"/>
          <w:szCs w:val="24"/>
          <w:lang w:eastAsia="ar-SA"/>
        </w:rPr>
        <w:t xml:space="preserve"> przysługuje prawo do wniesienia odwołania od decyzji i skargi do sądu na decyzję inwestycyjną w zakresie jej niezgodności z </w:t>
      </w:r>
      <w:r w:rsidR="000A4B54">
        <w:rPr>
          <w:rFonts w:ascii="Times New Roman" w:eastAsia="Times New Roman" w:hAnsi="Times New Roman" w:cs="Times New Roman"/>
          <w:sz w:val="24"/>
          <w:szCs w:val="24"/>
        </w:rPr>
        <w:t>decyzją środowiskową</w:t>
      </w:r>
      <w:r w:rsidR="00BD4F93">
        <w:rPr>
          <w:rFonts w:ascii="Times New Roman" w:eastAsia="Times New Roman" w:hAnsi="Times New Roman" w:cs="Times New Roman"/>
          <w:sz w:val="24"/>
          <w:szCs w:val="24"/>
        </w:rPr>
        <w:t xml:space="preserve"> </w:t>
      </w:r>
      <w:r w:rsidRPr="00EF0952">
        <w:rPr>
          <w:rFonts w:ascii="Times New Roman" w:eastAsia="Times New Roman" w:hAnsi="Times New Roman" w:cs="Times New Roman"/>
          <w:iCs/>
          <w:sz w:val="24"/>
          <w:szCs w:val="24"/>
          <w:lang w:eastAsia="ar-SA"/>
        </w:rPr>
        <w:t>(odwołanie do projektowanego art. 86g ustawy ooś).</w:t>
      </w:r>
    </w:p>
    <w:p w14:paraId="233AB260" w14:textId="31D62931" w:rsidR="00EF0952" w:rsidRPr="00EF0952" w:rsidRDefault="00EF0952" w:rsidP="00EF6394">
      <w:pPr>
        <w:suppressAutoHyphens/>
        <w:spacing w:before="120" w:after="0" w:line="360" w:lineRule="auto"/>
        <w:ind w:firstLine="709"/>
        <w:jc w:val="both"/>
        <w:rPr>
          <w:rFonts w:ascii="Times New Roman" w:eastAsia="Times New Roman" w:hAnsi="Times New Roman" w:cs="Times New Roman"/>
          <w:iCs/>
          <w:sz w:val="24"/>
          <w:szCs w:val="24"/>
          <w:lang w:eastAsia="ar-SA"/>
        </w:rPr>
      </w:pPr>
      <w:r w:rsidRPr="00EF0952">
        <w:rPr>
          <w:rFonts w:ascii="Times New Roman" w:eastAsia="Times New Roman" w:hAnsi="Times New Roman" w:cs="Times New Roman"/>
          <w:iCs/>
          <w:sz w:val="24"/>
          <w:szCs w:val="24"/>
          <w:lang w:eastAsia="ar-SA"/>
        </w:rPr>
        <w:t>W zależności od uregulowań poszczególnych ustaw inwestycyjnych, stosowne od</w:t>
      </w:r>
      <w:r w:rsidR="00832CC8">
        <w:rPr>
          <w:rFonts w:ascii="Times New Roman" w:eastAsia="Times New Roman" w:hAnsi="Times New Roman" w:cs="Times New Roman"/>
          <w:iCs/>
          <w:sz w:val="24"/>
          <w:szCs w:val="24"/>
          <w:lang w:eastAsia="ar-SA"/>
        </w:rPr>
        <w:t>esłania</w:t>
      </w:r>
      <w:r w:rsidRPr="00EF0952">
        <w:rPr>
          <w:rFonts w:ascii="Times New Roman" w:eastAsia="Times New Roman" w:hAnsi="Times New Roman" w:cs="Times New Roman"/>
          <w:iCs/>
          <w:sz w:val="24"/>
          <w:szCs w:val="24"/>
          <w:lang w:eastAsia="ar-SA"/>
        </w:rPr>
        <w:t xml:space="preserve"> </w:t>
      </w:r>
      <w:r w:rsidR="00832CC8">
        <w:rPr>
          <w:rFonts w:ascii="Times New Roman" w:eastAsia="Times New Roman" w:hAnsi="Times New Roman" w:cs="Times New Roman"/>
          <w:iCs/>
          <w:sz w:val="24"/>
          <w:szCs w:val="24"/>
          <w:lang w:eastAsia="ar-SA"/>
        </w:rPr>
        <w:t xml:space="preserve">do </w:t>
      </w:r>
      <w:r w:rsidRPr="00EF0952">
        <w:rPr>
          <w:rFonts w:ascii="Times New Roman" w:eastAsia="Times New Roman" w:hAnsi="Times New Roman" w:cs="Times New Roman"/>
          <w:iCs/>
          <w:sz w:val="24"/>
          <w:szCs w:val="24"/>
          <w:lang w:eastAsia="ar-SA"/>
        </w:rPr>
        <w:t xml:space="preserve">art. 72 ust. 6 i 6a, </w:t>
      </w:r>
      <w:r w:rsidR="00546077">
        <w:rPr>
          <w:rFonts w:ascii="Times New Roman" w:eastAsia="Times New Roman" w:hAnsi="Times New Roman" w:cs="Times New Roman"/>
          <w:iCs/>
          <w:sz w:val="24"/>
          <w:szCs w:val="24"/>
          <w:lang w:eastAsia="ar-SA"/>
        </w:rPr>
        <w:t xml:space="preserve">art. </w:t>
      </w:r>
      <w:r w:rsidRPr="00EF0952">
        <w:rPr>
          <w:rFonts w:ascii="Times New Roman" w:eastAsia="Times New Roman" w:hAnsi="Times New Roman" w:cs="Times New Roman"/>
          <w:iCs/>
          <w:sz w:val="24"/>
          <w:szCs w:val="24"/>
          <w:lang w:eastAsia="ar-SA"/>
        </w:rPr>
        <w:t xml:space="preserve">86f ust. 6, art. 86g lub art. 86g ust. </w:t>
      </w:r>
      <w:r w:rsidR="00832CC8">
        <w:rPr>
          <w:rFonts w:ascii="Times New Roman" w:eastAsia="Times New Roman" w:hAnsi="Times New Roman" w:cs="Times New Roman"/>
          <w:iCs/>
          <w:sz w:val="24"/>
          <w:szCs w:val="24"/>
          <w:lang w:eastAsia="ar-SA"/>
        </w:rPr>
        <w:t>5</w:t>
      </w:r>
      <w:r w:rsidRPr="00EF0952">
        <w:rPr>
          <w:rFonts w:ascii="Times New Roman" w:eastAsia="Times New Roman" w:hAnsi="Times New Roman" w:cs="Times New Roman"/>
          <w:iCs/>
          <w:sz w:val="24"/>
          <w:szCs w:val="24"/>
          <w:lang w:eastAsia="ar-SA"/>
        </w:rPr>
        <w:t xml:space="preserve"> i </w:t>
      </w:r>
      <w:r w:rsidR="00832CC8">
        <w:rPr>
          <w:rFonts w:ascii="Times New Roman" w:eastAsia="Times New Roman" w:hAnsi="Times New Roman" w:cs="Times New Roman"/>
          <w:iCs/>
          <w:sz w:val="24"/>
          <w:szCs w:val="24"/>
          <w:lang w:eastAsia="ar-SA"/>
        </w:rPr>
        <w:t>8</w:t>
      </w:r>
      <w:r w:rsidRPr="00EF0952">
        <w:rPr>
          <w:rFonts w:ascii="Times New Roman" w:eastAsia="Times New Roman" w:hAnsi="Times New Roman" w:cs="Times New Roman"/>
          <w:iCs/>
          <w:sz w:val="24"/>
          <w:szCs w:val="24"/>
          <w:lang w:eastAsia="ar-SA"/>
        </w:rPr>
        <w:t xml:space="preserve"> ustawy ooś zostały wprowadzone w odpowiedni sposób, tj. według przedstawionego poniżej klucza. </w:t>
      </w:r>
    </w:p>
    <w:p w14:paraId="1DD9CD8A" w14:textId="14393112" w:rsidR="00EF0952" w:rsidRPr="00EF0952" w:rsidRDefault="00EF0952" w:rsidP="00EF6394">
      <w:pPr>
        <w:suppressAutoHyphens/>
        <w:spacing w:before="120" w:after="0" w:line="360" w:lineRule="auto"/>
        <w:ind w:firstLine="709"/>
        <w:jc w:val="both"/>
        <w:rPr>
          <w:rFonts w:ascii="Times New Roman" w:eastAsia="Times New Roman" w:hAnsi="Times New Roman" w:cs="Times New Roman"/>
          <w:iCs/>
          <w:sz w:val="24"/>
          <w:szCs w:val="24"/>
          <w:lang w:eastAsia="ar-SA"/>
        </w:rPr>
      </w:pPr>
      <w:r w:rsidRPr="00EF0952">
        <w:rPr>
          <w:rFonts w:ascii="Times New Roman" w:eastAsia="Times New Roman" w:hAnsi="Times New Roman" w:cs="Times New Roman"/>
          <w:iCs/>
          <w:sz w:val="24"/>
          <w:szCs w:val="24"/>
          <w:lang w:eastAsia="ar-SA"/>
        </w:rPr>
        <w:t xml:space="preserve">W ustawie z dnia 26 marca 1982 r. o scalaniu i wymianie gruntów (art. 2 projektu), ustawie z dnia 28 września 1991 r. o lasach (art. 3 projektu), </w:t>
      </w:r>
      <w:r w:rsidRPr="00EF0952">
        <w:rPr>
          <w:rFonts w:ascii="Times New Roman" w:eastAsia="Times New Roman" w:hAnsi="Times New Roman" w:cs="Times New Roman"/>
          <w:sz w:val="24"/>
          <w:szCs w:val="24"/>
          <w:lang w:eastAsia="ar-SA"/>
        </w:rPr>
        <w:t xml:space="preserve">ustawie z dnia 7 lipca 1994 r. – </w:t>
      </w:r>
      <w:r w:rsidRPr="00EF0952">
        <w:rPr>
          <w:rFonts w:ascii="Times New Roman" w:eastAsia="Times New Roman" w:hAnsi="Times New Roman" w:cs="Times New Roman"/>
          <w:sz w:val="24"/>
          <w:szCs w:val="24"/>
          <w:lang w:eastAsia="ar-SA"/>
        </w:rPr>
        <w:lastRenderedPageBreak/>
        <w:t xml:space="preserve">Prawo budowlane (art. 4 projektu), ustawie z dnia 3 lipca 2002 r. – Prawo lotnicze (art. 6 projektu) i ustawie z dnia 10 lipca 2008 r. o odpadach wydobywczych (art. 10) względem decyzji wymienionych w art. 72 ust. 1 ustawy ooś wprowadzono odesłanie do: </w:t>
      </w:r>
      <w:r w:rsidRPr="00EF0952">
        <w:rPr>
          <w:rFonts w:ascii="Times New Roman" w:eastAsia="Times New Roman" w:hAnsi="Times New Roman" w:cs="Times New Roman"/>
          <w:iCs/>
          <w:sz w:val="24"/>
          <w:szCs w:val="24"/>
          <w:lang w:eastAsia="ar-SA"/>
        </w:rPr>
        <w:t xml:space="preserve">art. 72 ust. 6 i 6a, </w:t>
      </w:r>
      <w:r w:rsidR="00546077">
        <w:rPr>
          <w:rFonts w:ascii="Times New Roman" w:eastAsia="Times New Roman" w:hAnsi="Times New Roman" w:cs="Times New Roman"/>
          <w:iCs/>
          <w:sz w:val="24"/>
          <w:szCs w:val="24"/>
          <w:lang w:eastAsia="ar-SA"/>
        </w:rPr>
        <w:t xml:space="preserve">art. </w:t>
      </w:r>
      <w:r w:rsidRPr="00EF0952">
        <w:rPr>
          <w:rFonts w:ascii="Times New Roman" w:eastAsia="Times New Roman" w:hAnsi="Times New Roman" w:cs="Times New Roman"/>
          <w:iCs/>
          <w:sz w:val="24"/>
          <w:szCs w:val="24"/>
          <w:lang w:eastAsia="ar-SA"/>
        </w:rPr>
        <w:t>86f ust. 6, art. 86g</w:t>
      </w:r>
      <w:r w:rsidR="006D4899">
        <w:rPr>
          <w:rFonts w:ascii="Times New Roman" w:eastAsia="Times New Roman" w:hAnsi="Times New Roman" w:cs="Times New Roman"/>
          <w:iCs/>
          <w:sz w:val="24"/>
          <w:szCs w:val="24"/>
          <w:lang w:eastAsia="ar-SA"/>
        </w:rPr>
        <w:t xml:space="preserve"> i </w:t>
      </w:r>
      <w:r w:rsidR="00791767">
        <w:rPr>
          <w:rFonts w:ascii="Times New Roman" w:eastAsia="Times New Roman" w:hAnsi="Times New Roman" w:cs="Times New Roman"/>
          <w:iCs/>
          <w:sz w:val="24"/>
          <w:szCs w:val="24"/>
          <w:lang w:eastAsia="ar-SA"/>
        </w:rPr>
        <w:t xml:space="preserve">art. </w:t>
      </w:r>
      <w:r w:rsidR="006D4899">
        <w:rPr>
          <w:rFonts w:ascii="Times New Roman" w:eastAsia="Times New Roman" w:hAnsi="Times New Roman" w:cs="Times New Roman"/>
          <w:iCs/>
          <w:sz w:val="24"/>
          <w:szCs w:val="24"/>
          <w:lang w:eastAsia="ar-SA"/>
        </w:rPr>
        <w:t>86h</w:t>
      </w:r>
      <w:r w:rsidRPr="00EF0952">
        <w:rPr>
          <w:rFonts w:ascii="Times New Roman" w:eastAsia="Times New Roman" w:hAnsi="Times New Roman" w:cs="Times New Roman"/>
          <w:iCs/>
          <w:sz w:val="24"/>
          <w:szCs w:val="24"/>
          <w:lang w:eastAsia="ar-SA"/>
        </w:rPr>
        <w:t xml:space="preserve"> ustawy ooś, przez dodanie w ww. ustawach nowych jednostek redakcyjnych. Konstrukcja wymienionych wyżej ustaw nie wymagała ingerencji redakcyjnej w obowiązuje przepisy. Odesłania nie wpływają na regulacje przedmiotowych ustaw</w:t>
      </w:r>
      <w:r w:rsidR="00DD6826">
        <w:rPr>
          <w:rFonts w:ascii="Times New Roman" w:eastAsia="Times New Roman" w:hAnsi="Times New Roman" w:cs="Times New Roman"/>
          <w:iCs/>
          <w:sz w:val="24"/>
          <w:szCs w:val="24"/>
          <w:lang w:eastAsia="ar-SA"/>
        </w:rPr>
        <w:t>,</w:t>
      </w:r>
      <w:r w:rsidRPr="00EF0952">
        <w:rPr>
          <w:rFonts w:ascii="Times New Roman" w:eastAsia="Times New Roman" w:hAnsi="Times New Roman" w:cs="Times New Roman"/>
          <w:iCs/>
          <w:sz w:val="24"/>
          <w:szCs w:val="24"/>
          <w:lang w:eastAsia="ar-SA"/>
        </w:rPr>
        <w:t xml:space="preserve"> z wyłączeniem obowiązków i uprawnień wynikających z</w:t>
      </w:r>
      <w:r w:rsidR="0077327A">
        <w:rPr>
          <w:rFonts w:ascii="Times New Roman" w:eastAsia="Times New Roman" w:hAnsi="Times New Roman" w:cs="Times New Roman"/>
          <w:iCs/>
          <w:sz w:val="24"/>
          <w:szCs w:val="24"/>
          <w:lang w:eastAsia="ar-SA"/>
        </w:rPr>
        <w:t> </w:t>
      </w:r>
      <w:r w:rsidRPr="00EF0952">
        <w:rPr>
          <w:rFonts w:ascii="Times New Roman" w:eastAsia="Times New Roman" w:hAnsi="Times New Roman" w:cs="Times New Roman"/>
          <w:iCs/>
          <w:sz w:val="24"/>
          <w:szCs w:val="24"/>
          <w:lang w:eastAsia="ar-SA"/>
        </w:rPr>
        <w:t xml:space="preserve">przepisów wprowadzonych projektem </w:t>
      </w:r>
      <w:r w:rsidR="00DD6826">
        <w:rPr>
          <w:rFonts w:ascii="Times New Roman" w:eastAsia="Times New Roman" w:hAnsi="Times New Roman" w:cs="Times New Roman"/>
          <w:iCs/>
          <w:sz w:val="24"/>
          <w:szCs w:val="24"/>
          <w:lang w:eastAsia="ar-SA"/>
        </w:rPr>
        <w:t xml:space="preserve">ustawy </w:t>
      </w:r>
      <w:r w:rsidRPr="00EF0952">
        <w:rPr>
          <w:rFonts w:ascii="Times New Roman" w:eastAsia="Times New Roman" w:hAnsi="Times New Roman" w:cs="Times New Roman"/>
          <w:iCs/>
          <w:sz w:val="24"/>
          <w:szCs w:val="24"/>
          <w:lang w:eastAsia="ar-SA"/>
        </w:rPr>
        <w:t>w art. 1 do ustawy ooś.</w:t>
      </w:r>
    </w:p>
    <w:p w14:paraId="47AEF79B" w14:textId="62BB482A" w:rsidR="00EF0952" w:rsidRPr="00F947B2" w:rsidRDefault="00EF0952" w:rsidP="00EF6394">
      <w:pPr>
        <w:suppressAutoHyphens/>
        <w:spacing w:before="120" w:after="0" w:line="360" w:lineRule="auto"/>
        <w:ind w:firstLine="709"/>
        <w:jc w:val="both"/>
        <w:rPr>
          <w:rFonts w:ascii="Times New Roman" w:eastAsia="Times New Roman" w:hAnsi="Times New Roman" w:cs="Times New Roman"/>
          <w:iCs/>
          <w:sz w:val="24"/>
          <w:szCs w:val="24"/>
          <w:lang w:eastAsia="ar-SA"/>
        </w:rPr>
      </w:pPr>
      <w:r w:rsidRPr="00EF0952">
        <w:rPr>
          <w:rFonts w:ascii="Times New Roman" w:eastAsia="Times New Roman" w:hAnsi="Times New Roman" w:cs="Times New Roman"/>
          <w:iCs/>
          <w:sz w:val="24"/>
          <w:szCs w:val="24"/>
          <w:lang w:eastAsia="ar-SA"/>
        </w:rPr>
        <w:t xml:space="preserve">Uznano natomiast, że konieczna jest ingerencja w przepisy ustawy </w:t>
      </w:r>
      <w:r w:rsidRPr="00EF0952">
        <w:rPr>
          <w:rFonts w:ascii="Times New Roman" w:eastAsia="Times New Roman" w:hAnsi="Times New Roman" w:cs="Times New Roman"/>
          <w:sz w:val="24"/>
          <w:szCs w:val="24"/>
          <w:lang w:eastAsia="ar-SA"/>
        </w:rPr>
        <w:t>z dnia 9 czerwca 2011 r. – Prawo geologiczne i górnicze (art. 15 projektu), ustawy z dnia 14 grudnia 2012 r. o</w:t>
      </w:r>
      <w:r w:rsidR="0077327A">
        <w:rPr>
          <w:rFonts w:ascii="Times New Roman" w:eastAsia="Times New Roman" w:hAnsi="Times New Roman" w:cs="Times New Roman"/>
          <w:sz w:val="24"/>
          <w:szCs w:val="24"/>
          <w:lang w:eastAsia="ar-SA"/>
        </w:rPr>
        <w:t> </w:t>
      </w:r>
      <w:r w:rsidRPr="00EF0952">
        <w:rPr>
          <w:rFonts w:ascii="Times New Roman" w:eastAsia="Times New Roman" w:hAnsi="Times New Roman" w:cs="Times New Roman"/>
          <w:sz w:val="24"/>
          <w:szCs w:val="24"/>
          <w:lang w:eastAsia="ar-SA"/>
        </w:rPr>
        <w:t xml:space="preserve">odpadach (art. 17 projektu), ustawy z dnia 20 lipca 2017 r. – Prawo wodne (art. 20 projektu). Ze względu na ograniczenia w tych ustawach w zakresie stosowania przepisów dotyczących organizacji społecznych (mowa tutaj o ograniczeniu w art. 33 ustawy </w:t>
      </w:r>
      <w:r w:rsidR="00DD6826">
        <w:rPr>
          <w:rFonts w:ascii="Times New Roman" w:eastAsia="Times New Roman" w:hAnsi="Times New Roman" w:cs="Times New Roman"/>
          <w:sz w:val="24"/>
          <w:szCs w:val="24"/>
          <w:lang w:eastAsia="ar-SA"/>
        </w:rPr>
        <w:t xml:space="preserve">z dnia </w:t>
      </w:r>
      <w:r w:rsidR="00182A8B" w:rsidRPr="00182A8B">
        <w:rPr>
          <w:rFonts w:ascii="Times New Roman" w:eastAsia="Times New Roman" w:hAnsi="Times New Roman" w:cs="Times New Roman"/>
          <w:sz w:val="24"/>
          <w:szCs w:val="24"/>
          <w:lang w:eastAsia="ar-SA"/>
        </w:rPr>
        <w:t xml:space="preserve">9 czerwca 2011 r. </w:t>
      </w:r>
      <w:r w:rsidRPr="00EF0952">
        <w:rPr>
          <w:rFonts w:ascii="Times New Roman" w:eastAsia="Times New Roman" w:hAnsi="Times New Roman" w:cs="Times New Roman"/>
          <w:sz w:val="24"/>
          <w:szCs w:val="24"/>
          <w:lang w:eastAsia="ar-SA"/>
        </w:rPr>
        <w:t xml:space="preserve">– Prawo geologiczne i górnicze, wyłączeniu stosowania art. 31 </w:t>
      </w:r>
      <w:r w:rsidR="001470E6">
        <w:rPr>
          <w:rFonts w:ascii="Times New Roman" w:eastAsia="Times New Roman" w:hAnsi="Times New Roman" w:cs="Times New Roman"/>
          <w:sz w:val="24"/>
          <w:szCs w:val="24"/>
          <w:lang w:eastAsia="ar-SA"/>
        </w:rPr>
        <w:t>k</w:t>
      </w:r>
      <w:r w:rsidRPr="00EF0952">
        <w:rPr>
          <w:rFonts w:ascii="Times New Roman" w:eastAsia="Times New Roman" w:hAnsi="Times New Roman" w:cs="Times New Roman"/>
          <w:sz w:val="24"/>
          <w:szCs w:val="24"/>
          <w:lang w:eastAsia="ar-SA"/>
        </w:rPr>
        <w:t xml:space="preserve">pa w art. 170 ustawy </w:t>
      </w:r>
      <w:r w:rsidR="00DD6826">
        <w:rPr>
          <w:rFonts w:ascii="Times New Roman" w:eastAsia="Times New Roman" w:hAnsi="Times New Roman" w:cs="Times New Roman"/>
          <w:sz w:val="24"/>
          <w:szCs w:val="24"/>
          <w:lang w:eastAsia="ar-SA"/>
        </w:rPr>
        <w:t xml:space="preserve">z dnia </w:t>
      </w:r>
      <w:r w:rsidR="00182A8B" w:rsidRPr="00182A8B">
        <w:rPr>
          <w:rFonts w:ascii="Times New Roman" w:eastAsia="Times New Roman" w:hAnsi="Times New Roman" w:cs="Times New Roman"/>
          <w:sz w:val="24"/>
          <w:szCs w:val="24"/>
          <w:lang w:eastAsia="ar-SA"/>
        </w:rPr>
        <w:t>14</w:t>
      </w:r>
      <w:r w:rsidR="001470E6">
        <w:rPr>
          <w:rFonts w:ascii="Times New Roman" w:eastAsia="Times New Roman" w:hAnsi="Times New Roman" w:cs="Times New Roman"/>
          <w:sz w:val="24"/>
          <w:szCs w:val="24"/>
          <w:lang w:eastAsia="ar-SA"/>
        </w:rPr>
        <w:t> </w:t>
      </w:r>
      <w:r w:rsidR="00182A8B" w:rsidRPr="00182A8B">
        <w:rPr>
          <w:rFonts w:ascii="Times New Roman" w:eastAsia="Times New Roman" w:hAnsi="Times New Roman" w:cs="Times New Roman"/>
          <w:sz w:val="24"/>
          <w:szCs w:val="24"/>
          <w:lang w:eastAsia="ar-SA"/>
        </w:rPr>
        <w:t>grudnia 2012 r.</w:t>
      </w:r>
      <w:r w:rsidR="00182A8B" w:rsidRPr="00182A8B" w:rsidDel="00182A8B">
        <w:rPr>
          <w:rFonts w:ascii="Times New Roman" w:eastAsia="Times New Roman" w:hAnsi="Times New Roman" w:cs="Times New Roman"/>
          <w:sz w:val="24"/>
          <w:szCs w:val="24"/>
          <w:lang w:eastAsia="ar-SA"/>
        </w:rPr>
        <w:t xml:space="preserve"> </w:t>
      </w:r>
      <w:r w:rsidRPr="00EF0952">
        <w:rPr>
          <w:rFonts w:ascii="Times New Roman" w:eastAsia="Times New Roman" w:hAnsi="Times New Roman" w:cs="Times New Roman"/>
          <w:sz w:val="24"/>
          <w:szCs w:val="24"/>
          <w:lang w:eastAsia="ar-SA"/>
        </w:rPr>
        <w:t xml:space="preserve">o odpadach i art. 402 ustawy </w:t>
      </w:r>
      <w:r w:rsidR="00DD6826">
        <w:rPr>
          <w:rFonts w:ascii="Times New Roman" w:eastAsia="Times New Roman" w:hAnsi="Times New Roman" w:cs="Times New Roman"/>
          <w:sz w:val="24"/>
          <w:szCs w:val="24"/>
          <w:lang w:eastAsia="ar-SA"/>
        </w:rPr>
        <w:t>z dnia</w:t>
      </w:r>
      <w:r w:rsidR="00182A8B">
        <w:rPr>
          <w:rFonts w:ascii="Times New Roman" w:eastAsia="Times New Roman" w:hAnsi="Times New Roman" w:cs="Times New Roman"/>
          <w:sz w:val="24"/>
          <w:szCs w:val="24"/>
          <w:lang w:eastAsia="ar-SA"/>
        </w:rPr>
        <w:t xml:space="preserve"> </w:t>
      </w:r>
      <w:r w:rsidR="00182A8B" w:rsidRPr="00182A8B">
        <w:rPr>
          <w:rFonts w:ascii="Times New Roman" w:eastAsia="Times New Roman" w:hAnsi="Times New Roman" w:cs="Times New Roman"/>
          <w:sz w:val="24"/>
          <w:szCs w:val="24"/>
          <w:lang w:eastAsia="ar-SA"/>
        </w:rPr>
        <w:t xml:space="preserve">20 lipca 2017 r. </w:t>
      </w:r>
      <w:r w:rsidRPr="00EF0952">
        <w:rPr>
          <w:rFonts w:ascii="Times New Roman" w:eastAsia="Times New Roman" w:hAnsi="Times New Roman" w:cs="Times New Roman"/>
          <w:sz w:val="24"/>
          <w:szCs w:val="24"/>
          <w:lang w:eastAsia="ar-SA"/>
        </w:rPr>
        <w:t>–</w:t>
      </w:r>
      <w:r w:rsidR="00DD6826">
        <w:rPr>
          <w:rFonts w:ascii="Times New Roman" w:eastAsia="Times New Roman" w:hAnsi="Times New Roman" w:cs="Times New Roman"/>
          <w:sz w:val="24"/>
          <w:szCs w:val="24"/>
          <w:lang w:eastAsia="ar-SA"/>
        </w:rPr>
        <w:t xml:space="preserve"> </w:t>
      </w:r>
      <w:r w:rsidRPr="00EF0952">
        <w:rPr>
          <w:rFonts w:ascii="Times New Roman" w:eastAsia="Times New Roman" w:hAnsi="Times New Roman" w:cs="Times New Roman"/>
          <w:sz w:val="24"/>
          <w:szCs w:val="24"/>
          <w:lang w:eastAsia="ar-SA"/>
        </w:rPr>
        <w:t xml:space="preserve">Prawo wodne) zidentyfikowano wątpliwości co do możliwości praktycznego korzystania z uprawnień wprowadzanych regulacją projektowanego art. 86g ustawy ooś (mianowicie wnoszenia przez organizacje ekologiczne odwołań i skarg decyzji następczych wymienionych w art. 72 ust. 1 ustawy ooś z uwagi na ich niezgodność z postanowieniami </w:t>
      </w:r>
      <w:r w:rsidR="000A4B54">
        <w:rPr>
          <w:rFonts w:ascii="Times New Roman" w:eastAsia="Times New Roman" w:hAnsi="Times New Roman" w:cs="Times New Roman"/>
          <w:sz w:val="24"/>
          <w:szCs w:val="24"/>
        </w:rPr>
        <w:t>decyzji środowiskowej</w:t>
      </w:r>
      <w:r w:rsidRPr="00EF0952">
        <w:rPr>
          <w:rFonts w:ascii="Times New Roman" w:eastAsia="Times New Roman" w:hAnsi="Times New Roman" w:cs="Times New Roman"/>
          <w:sz w:val="24"/>
          <w:szCs w:val="24"/>
          <w:lang w:eastAsia="ar-SA"/>
        </w:rPr>
        <w:t>). Wobec tego w zakresie omawianych przepisów ww. ustaw wprowadzono zastrzeżenie, że organizacjom ekologicznym będzie przysługiwać uprawnienie, o którym mowa w</w:t>
      </w:r>
      <w:r w:rsidR="0077327A">
        <w:rPr>
          <w:rFonts w:ascii="Times New Roman" w:eastAsia="Times New Roman" w:hAnsi="Times New Roman" w:cs="Times New Roman"/>
          <w:sz w:val="24"/>
          <w:szCs w:val="24"/>
          <w:lang w:eastAsia="ar-SA"/>
        </w:rPr>
        <w:t> </w:t>
      </w:r>
      <w:r w:rsidRPr="00EF0952">
        <w:rPr>
          <w:rFonts w:ascii="Times New Roman" w:eastAsia="Times New Roman" w:hAnsi="Times New Roman" w:cs="Times New Roman"/>
          <w:sz w:val="24"/>
          <w:szCs w:val="24"/>
          <w:lang w:eastAsia="ar-SA"/>
        </w:rPr>
        <w:t xml:space="preserve">projektowanym art. 86g ustawy ooś. </w:t>
      </w:r>
      <w:r w:rsidRPr="00EF0952">
        <w:rPr>
          <w:rFonts w:ascii="Times New Roman" w:eastAsia="Times New Roman" w:hAnsi="Times New Roman" w:cs="Times New Roman"/>
          <w:iCs/>
          <w:sz w:val="24"/>
          <w:szCs w:val="24"/>
          <w:lang w:eastAsia="ar-SA"/>
        </w:rPr>
        <w:t xml:space="preserve">Proponowany zabieg legislacyjny wyeliminuje wątpliwości w zakresie możliwości korzystania przez organizacje ekologiczne z uprawnień nadawanych w art. 1 projektu ustawy, co jest niezmiernie istotne z punktu widzenia właściwej transpozycji dyrektywy EIA. </w:t>
      </w:r>
      <w:r w:rsidRPr="00EF0952">
        <w:rPr>
          <w:rFonts w:ascii="Times New Roman" w:eastAsia="Times New Roman" w:hAnsi="Times New Roman" w:cs="Times New Roman"/>
          <w:sz w:val="24"/>
          <w:szCs w:val="24"/>
          <w:lang w:eastAsia="ar-SA"/>
        </w:rPr>
        <w:t xml:space="preserve">Odesłania do pozostałych regulacji, tj. art. 72 </w:t>
      </w:r>
      <w:r w:rsidRPr="00EF0952">
        <w:rPr>
          <w:rFonts w:ascii="Times New Roman" w:eastAsia="Times New Roman" w:hAnsi="Times New Roman" w:cs="Times New Roman"/>
          <w:iCs/>
          <w:sz w:val="24"/>
          <w:szCs w:val="24"/>
          <w:lang w:eastAsia="ar-SA"/>
        </w:rPr>
        <w:t xml:space="preserve">ust. 6 i 6a, </w:t>
      </w:r>
      <w:r w:rsidR="0077327A">
        <w:rPr>
          <w:rFonts w:ascii="Times New Roman" w:eastAsia="Times New Roman" w:hAnsi="Times New Roman" w:cs="Times New Roman"/>
          <w:iCs/>
          <w:sz w:val="24"/>
          <w:szCs w:val="24"/>
          <w:lang w:eastAsia="ar-SA"/>
        </w:rPr>
        <w:t xml:space="preserve">art. </w:t>
      </w:r>
      <w:r w:rsidRPr="00EF0952">
        <w:rPr>
          <w:rFonts w:ascii="Times New Roman" w:eastAsia="Times New Roman" w:hAnsi="Times New Roman" w:cs="Times New Roman"/>
          <w:iCs/>
          <w:sz w:val="24"/>
          <w:szCs w:val="24"/>
          <w:lang w:eastAsia="ar-SA"/>
        </w:rPr>
        <w:t>86f ust. 6</w:t>
      </w:r>
      <w:r w:rsidR="006D4899">
        <w:rPr>
          <w:rFonts w:ascii="Times New Roman" w:eastAsia="Times New Roman" w:hAnsi="Times New Roman" w:cs="Times New Roman"/>
          <w:iCs/>
          <w:sz w:val="24"/>
          <w:szCs w:val="24"/>
          <w:lang w:eastAsia="ar-SA"/>
        </w:rPr>
        <w:t xml:space="preserve"> i </w:t>
      </w:r>
      <w:r w:rsidR="00791767">
        <w:rPr>
          <w:rFonts w:ascii="Times New Roman" w:eastAsia="Times New Roman" w:hAnsi="Times New Roman" w:cs="Times New Roman"/>
          <w:iCs/>
          <w:sz w:val="24"/>
          <w:szCs w:val="24"/>
          <w:lang w:eastAsia="ar-SA"/>
        </w:rPr>
        <w:t xml:space="preserve">art. </w:t>
      </w:r>
      <w:r w:rsidR="006D4899">
        <w:rPr>
          <w:rFonts w:ascii="Times New Roman" w:eastAsia="Times New Roman" w:hAnsi="Times New Roman" w:cs="Times New Roman"/>
          <w:iCs/>
          <w:sz w:val="24"/>
          <w:szCs w:val="24"/>
          <w:lang w:eastAsia="ar-SA"/>
        </w:rPr>
        <w:t>86h</w:t>
      </w:r>
      <w:r w:rsidRPr="00EF0952">
        <w:rPr>
          <w:rFonts w:ascii="Times New Roman" w:eastAsia="Times New Roman" w:hAnsi="Times New Roman" w:cs="Times New Roman"/>
          <w:iCs/>
          <w:sz w:val="24"/>
          <w:szCs w:val="24"/>
          <w:lang w:eastAsia="ar-SA"/>
        </w:rPr>
        <w:t xml:space="preserve"> ustawy ooś</w:t>
      </w:r>
      <w:r w:rsidR="001470E6">
        <w:rPr>
          <w:rFonts w:ascii="Times New Roman" w:eastAsia="Times New Roman" w:hAnsi="Times New Roman" w:cs="Times New Roman"/>
          <w:iCs/>
          <w:sz w:val="24"/>
          <w:szCs w:val="24"/>
          <w:lang w:eastAsia="ar-SA"/>
        </w:rPr>
        <w:t>,</w:t>
      </w:r>
      <w:r w:rsidRPr="00EF0952">
        <w:rPr>
          <w:rFonts w:ascii="Times New Roman" w:eastAsia="Times New Roman" w:hAnsi="Times New Roman" w:cs="Times New Roman"/>
          <w:iCs/>
          <w:sz w:val="24"/>
          <w:szCs w:val="24"/>
          <w:lang w:eastAsia="ar-SA"/>
        </w:rPr>
        <w:t xml:space="preserve"> wprowadzono analogicznie jak wyżej. Odesłania nie wpływają na regulacje przedmiotowych ustaw</w:t>
      </w:r>
      <w:r w:rsidR="00DD6826">
        <w:rPr>
          <w:rFonts w:ascii="Times New Roman" w:eastAsia="Times New Roman" w:hAnsi="Times New Roman" w:cs="Times New Roman"/>
          <w:iCs/>
          <w:sz w:val="24"/>
          <w:szCs w:val="24"/>
          <w:lang w:eastAsia="ar-SA"/>
        </w:rPr>
        <w:t>,</w:t>
      </w:r>
      <w:r w:rsidRPr="00EF0952">
        <w:rPr>
          <w:rFonts w:ascii="Times New Roman" w:eastAsia="Times New Roman" w:hAnsi="Times New Roman" w:cs="Times New Roman"/>
          <w:iCs/>
          <w:sz w:val="24"/>
          <w:szCs w:val="24"/>
          <w:lang w:eastAsia="ar-SA"/>
        </w:rPr>
        <w:t xml:space="preserve"> z wyłączeniem obowiązków i uprawnień wynikających z przepisów wprowadzonych projektem ustawy w art. 1 do ustawy ooś.</w:t>
      </w:r>
    </w:p>
    <w:p w14:paraId="46AF1FDC" w14:textId="6AB9F2AB" w:rsidR="00EF0952" w:rsidRPr="00EF0952" w:rsidRDefault="00EF0952" w:rsidP="00EF6394">
      <w:pPr>
        <w:suppressAutoHyphens/>
        <w:spacing w:before="120" w:after="0" w:line="360" w:lineRule="auto"/>
        <w:ind w:firstLine="709"/>
        <w:jc w:val="both"/>
        <w:rPr>
          <w:rFonts w:ascii="Times New Roman" w:eastAsia="Times New Roman" w:hAnsi="Times New Roman" w:cs="Times New Roman"/>
          <w:iCs/>
          <w:sz w:val="24"/>
          <w:szCs w:val="24"/>
          <w:lang w:eastAsia="ar-SA"/>
        </w:rPr>
      </w:pPr>
      <w:r w:rsidRPr="00F947B2">
        <w:rPr>
          <w:rFonts w:ascii="Times New Roman" w:eastAsia="Times New Roman" w:hAnsi="Times New Roman" w:cs="Times New Roman"/>
          <w:iCs/>
          <w:sz w:val="24"/>
          <w:szCs w:val="24"/>
          <w:lang w:eastAsia="ar-SA"/>
        </w:rPr>
        <w:t>Pozostałe zmieniane ustawy, tj. specustawy</w:t>
      </w:r>
      <w:r w:rsidR="00DD6826">
        <w:rPr>
          <w:rFonts w:ascii="Times New Roman" w:eastAsia="Times New Roman" w:hAnsi="Times New Roman" w:cs="Times New Roman"/>
          <w:iCs/>
          <w:sz w:val="24"/>
          <w:szCs w:val="24"/>
          <w:lang w:eastAsia="ar-SA"/>
        </w:rPr>
        <w:t>,</w:t>
      </w:r>
      <w:r w:rsidRPr="00F947B2">
        <w:rPr>
          <w:rFonts w:ascii="Times New Roman" w:eastAsia="Times New Roman" w:hAnsi="Times New Roman" w:cs="Times New Roman"/>
          <w:iCs/>
          <w:sz w:val="24"/>
          <w:szCs w:val="24"/>
          <w:lang w:eastAsia="ar-SA"/>
        </w:rPr>
        <w:t xml:space="preserve"> należy rozróżnić w zakresie</w:t>
      </w:r>
      <w:r w:rsidR="00DD6826">
        <w:rPr>
          <w:rFonts w:ascii="Times New Roman" w:eastAsia="Times New Roman" w:hAnsi="Times New Roman" w:cs="Times New Roman"/>
          <w:iCs/>
          <w:sz w:val="24"/>
          <w:szCs w:val="24"/>
          <w:lang w:eastAsia="ar-SA"/>
        </w:rPr>
        <w:t>,</w:t>
      </w:r>
      <w:r w:rsidRPr="00F947B2">
        <w:rPr>
          <w:rFonts w:ascii="Times New Roman" w:eastAsia="Times New Roman" w:hAnsi="Times New Roman" w:cs="Times New Roman"/>
          <w:iCs/>
          <w:sz w:val="24"/>
          <w:szCs w:val="24"/>
          <w:lang w:eastAsia="ar-SA"/>
        </w:rPr>
        <w:t xml:space="preserve"> w jakim odwołują się do regulacji ujętych w </w:t>
      </w:r>
      <w:r w:rsidRPr="00F947B2">
        <w:rPr>
          <w:rFonts w:ascii="Times New Roman" w:eastAsia="Times New Roman" w:hAnsi="Times New Roman" w:cs="Times New Roman"/>
          <w:sz w:val="24"/>
          <w:szCs w:val="24"/>
          <w:lang w:eastAsia="ar-SA"/>
        </w:rPr>
        <w:t>ustawie z dnia 7 lipca 1994 r. – Prawo</w:t>
      </w:r>
      <w:r w:rsidRPr="00EF0952">
        <w:rPr>
          <w:rFonts w:ascii="Times New Roman" w:eastAsia="Times New Roman" w:hAnsi="Times New Roman" w:cs="Times New Roman"/>
          <w:sz w:val="24"/>
          <w:szCs w:val="24"/>
          <w:lang w:eastAsia="ar-SA"/>
        </w:rPr>
        <w:t xml:space="preserve"> budowlane</w:t>
      </w:r>
      <w:r w:rsidRPr="00EF0952">
        <w:rPr>
          <w:rFonts w:ascii="Times New Roman" w:eastAsia="Times New Roman" w:hAnsi="Times New Roman" w:cs="Times New Roman"/>
          <w:iCs/>
          <w:sz w:val="24"/>
          <w:szCs w:val="24"/>
          <w:lang w:eastAsia="ar-SA"/>
        </w:rPr>
        <w:t xml:space="preserve">. Jeżeli decyzja następcza względem </w:t>
      </w:r>
      <w:r w:rsidR="00EB317D">
        <w:rPr>
          <w:rFonts w:ascii="Times New Roman" w:eastAsia="Times New Roman" w:hAnsi="Times New Roman" w:cs="Times New Roman"/>
          <w:iCs/>
          <w:sz w:val="24"/>
          <w:szCs w:val="24"/>
          <w:lang w:eastAsia="ar-SA"/>
        </w:rPr>
        <w:t>decyzji środowiskowej</w:t>
      </w:r>
      <w:r w:rsidR="00EB317D" w:rsidRPr="00EF0952">
        <w:rPr>
          <w:rFonts w:ascii="Times New Roman" w:eastAsia="Times New Roman" w:hAnsi="Times New Roman" w:cs="Times New Roman"/>
          <w:iCs/>
          <w:sz w:val="24"/>
          <w:szCs w:val="24"/>
          <w:lang w:eastAsia="ar-SA"/>
        </w:rPr>
        <w:t xml:space="preserve"> </w:t>
      </w:r>
      <w:r w:rsidRPr="00EF0952">
        <w:rPr>
          <w:rFonts w:ascii="Times New Roman" w:eastAsia="Times New Roman" w:hAnsi="Times New Roman" w:cs="Times New Roman"/>
          <w:iCs/>
          <w:sz w:val="24"/>
          <w:szCs w:val="24"/>
          <w:lang w:eastAsia="ar-SA"/>
        </w:rPr>
        <w:t xml:space="preserve">należąca do zezwoleń na inwestycje </w:t>
      </w:r>
      <w:r w:rsidR="00DD6826">
        <w:rPr>
          <w:rFonts w:ascii="Times New Roman" w:eastAsia="Times New Roman" w:hAnsi="Times New Roman" w:cs="Times New Roman"/>
          <w:iCs/>
          <w:sz w:val="24"/>
          <w:szCs w:val="24"/>
          <w:lang w:eastAsia="ar-SA"/>
        </w:rPr>
        <w:t xml:space="preserve">jest </w:t>
      </w:r>
      <w:r w:rsidRPr="00EF0952">
        <w:rPr>
          <w:rFonts w:ascii="Times New Roman" w:eastAsia="Times New Roman" w:hAnsi="Times New Roman" w:cs="Times New Roman"/>
          <w:iCs/>
          <w:sz w:val="24"/>
          <w:szCs w:val="24"/>
          <w:lang w:eastAsia="ar-SA"/>
        </w:rPr>
        <w:t xml:space="preserve">ujęta w specustawie jako pozwolenie na budowę (…) wydawane </w:t>
      </w:r>
      <w:r w:rsidRPr="00EF0952">
        <w:rPr>
          <w:rFonts w:ascii="Times New Roman" w:eastAsia="Times New Roman" w:hAnsi="Times New Roman" w:cs="Times New Roman"/>
          <w:i/>
          <w:sz w:val="24"/>
          <w:szCs w:val="24"/>
          <w:lang w:eastAsia="ar-SA"/>
        </w:rPr>
        <w:t xml:space="preserve">„na zasadach i w trybie </w:t>
      </w:r>
      <w:r w:rsidRPr="00EF0952">
        <w:rPr>
          <w:rFonts w:ascii="Times New Roman" w:eastAsia="Times New Roman" w:hAnsi="Times New Roman" w:cs="Times New Roman"/>
          <w:i/>
          <w:sz w:val="24"/>
          <w:szCs w:val="24"/>
          <w:lang w:eastAsia="ar-SA"/>
        </w:rPr>
        <w:lastRenderedPageBreak/>
        <w:t>ustawy z dnia 7 lipca 1994 r. - Prawo budowlane z zastrzeżeniem przepisów niniejszej ustawy”</w:t>
      </w:r>
      <w:r w:rsidRPr="00EF0952">
        <w:rPr>
          <w:rFonts w:ascii="Times New Roman" w:eastAsia="Times New Roman" w:hAnsi="Times New Roman" w:cs="Times New Roman"/>
          <w:sz w:val="24"/>
          <w:szCs w:val="24"/>
          <w:lang w:eastAsia="ar-SA"/>
        </w:rPr>
        <w:t>,</w:t>
      </w:r>
      <w:r w:rsidRPr="00EF0952">
        <w:rPr>
          <w:rFonts w:ascii="Times New Roman" w:eastAsia="Times New Roman" w:hAnsi="Times New Roman" w:cs="Times New Roman"/>
          <w:iCs/>
          <w:sz w:val="24"/>
          <w:szCs w:val="24"/>
          <w:lang w:eastAsia="ar-SA"/>
        </w:rPr>
        <w:t xml:space="preserve"> uznano</w:t>
      </w:r>
      <w:r w:rsidR="001470E6">
        <w:rPr>
          <w:rFonts w:ascii="Times New Roman" w:eastAsia="Times New Roman" w:hAnsi="Times New Roman" w:cs="Times New Roman"/>
          <w:iCs/>
          <w:sz w:val="24"/>
          <w:szCs w:val="24"/>
          <w:lang w:eastAsia="ar-SA"/>
        </w:rPr>
        <w:t>,</w:t>
      </w:r>
      <w:r w:rsidRPr="00EF0952">
        <w:rPr>
          <w:rFonts w:ascii="Times New Roman" w:eastAsia="Times New Roman" w:hAnsi="Times New Roman" w:cs="Times New Roman"/>
          <w:iCs/>
          <w:sz w:val="24"/>
          <w:szCs w:val="24"/>
          <w:lang w:eastAsia="ar-SA"/>
        </w:rPr>
        <w:t xml:space="preserve"> że zmiana danej specustawy przez wprowadzenie ogólnego odesłania do art. 72 ust. 6 i 6a, </w:t>
      </w:r>
      <w:r w:rsidR="0077327A">
        <w:rPr>
          <w:rFonts w:ascii="Times New Roman" w:eastAsia="Times New Roman" w:hAnsi="Times New Roman" w:cs="Times New Roman"/>
          <w:iCs/>
          <w:sz w:val="24"/>
          <w:szCs w:val="24"/>
          <w:lang w:eastAsia="ar-SA"/>
        </w:rPr>
        <w:t xml:space="preserve">art. </w:t>
      </w:r>
      <w:r w:rsidRPr="00EF0952">
        <w:rPr>
          <w:rFonts w:ascii="Times New Roman" w:eastAsia="Times New Roman" w:hAnsi="Times New Roman" w:cs="Times New Roman"/>
          <w:iCs/>
          <w:sz w:val="24"/>
          <w:szCs w:val="24"/>
          <w:lang w:eastAsia="ar-SA"/>
        </w:rPr>
        <w:t>86f ust. 6, art. 86g</w:t>
      </w:r>
      <w:r w:rsidR="006D4899">
        <w:rPr>
          <w:rFonts w:ascii="Times New Roman" w:eastAsia="Times New Roman" w:hAnsi="Times New Roman" w:cs="Times New Roman"/>
          <w:iCs/>
          <w:sz w:val="24"/>
          <w:szCs w:val="24"/>
          <w:lang w:eastAsia="ar-SA"/>
        </w:rPr>
        <w:t xml:space="preserve"> i </w:t>
      </w:r>
      <w:r w:rsidR="00791767">
        <w:rPr>
          <w:rFonts w:ascii="Times New Roman" w:eastAsia="Times New Roman" w:hAnsi="Times New Roman" w:cs="Times New Roman"/>
          <w:iCs/>
          <w:sz w:val="24"/>
          <w:szCs w:val="24"/>
          <w:lang w:eastAsia="ar-SA"/>
        </w:rPr>
        <w:t xml:space="preserve">art. </w:t>
      </w:r>
      <w:r w:rsidR="006D4899">
        <w:rPr>
          <w:rFonts w:ascii="Times New Roman" w:eastAsia="Times New Roman" w:hAnsi="Times New Roman" w:cs="Times New Roman"/>
          <w:iCs/>
          <w:sz w:val="24"/>
          <w:szCs w:val="24"/>
          <w:lang w:eastAsia="ar-SA"/>
        </w:rPr>
        <w:t>86h</w:t>
      </w:r>
      <w:r w:rsidRPr="00EF0952">
        <w:rPr>
          <w:rFonts w:ascii="Times New Roman" w:eastAsia="Times New Roman" w:hAnsi="Times New Roman" w:cs="Times New Roman"/>
          <w:iCs/>
          <w:sz w:val="24"/>
          <w:szCs w:val="24"/>
          <w:lang w:eastAsia="ar-SA"/>
        </w:rPr>
        <w:t xml:space="preserve"> ustawy ooś byłaby nadmiernym powielaniem przepisów w systemie prawnym. O obowiązku stosowania przepisów ustawy ooś w postępowaniach prowadzonych w trybie specustawy przesądza stosowanie zasad ogólnych wynikających z ustawy z dnia 7 lipca 1994 r. – Prawo budowlane, w stosunku do których dana specustawa nie wprowadza regulacji </w:t>
      </w:r>
      <w:r w:rsidRPr="00EF0952">
        <w:rPr>
          <w:rFonts w:ascii="Times New Roman" w:eastAsia="Times New Roman" w:hAnsi="Times New Roman" w:cs="Times New Roman"/>
          <w:i/>
          <w:sz w:val="24"/>
          <w:szCs w:val="24"/>
          <w:lang w:eastAsia="ar-SA"/>
        </w:rPr>
        <w:t>lex specialis</w:t>
      </w:r>
      <w:r w:rsidRPr="00EF0952">
        <w:rPr>
          <w:rFonts w:ascii="Times New Roman" w:eastAsia="Times New Roman" w:hAnsi="Times New Roman" w:cs="Times New Roman"/>
          <w:iCs/>
          <w:sz w:val="24"/>
          <w:szCs w:val="24"/>
          <w:lang w:eastAsia="ar-SA"/>
        </w:rPr>
        <w:t>. Wynika to wprost z:</w:t>
      </w:r>
    </w:p>
    <w:p w14:paraId="47660C38" w14:textId="77777777" w:rsidR="00EF0952" w:rsidRPr="00EF0952" w:rsidRDefault="00EF0952" w:rsidP="00EF6394">
      <w:pPr>
        <w:numPr>
          <w:ilvl w:val="0"/>
          <w:numId w:val="3"/>
        </w:numPr>
        <w:spacing w:before="120" w:after="0" w:line="360" w:lineRule="auto"/>
        <w:ind w:left="709"/>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lang w:eastAsia="ar-SA"/>
        </w:rPr>
        <w:t>art. 9ac ustawy z dnia 28 marca 2003 r. o transporcie kolejowym (art. 8 projektu) względem decyzji o pozwoleniu na budowę linii kolejowej,</w:t>
      </w:r>
    </w:p>
    <w:p w14:paraId="30EF9D42" w14:textId="79B5E6F8" w:rsidR="00EF0952" w:rsidRPr="00EF0952" w:rsidRDefault="00EF0952" w:rsidP="00EF6394">
      <w:pPr>
        <w:numPr>
          <w:ilvl w:val="0"/>
          <w:numId w:val="3"/>
        </w:numPr>
        <w:spacing w:before="120" w:after="0" w:line="360" w:lineRule="auto"/>
        <w:ind w:left="709"/>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lang w:eastAsia="ar-SA"/>
        </w:rPr>
        <w:t>art. 15 ust. 1 ustawy z dnia 24 kwietnia 2009 r. o inwestycjach w zakresie terminalu regazyfikacyjnego skroplonego gazu ziemnego w Świnoujściu (art. 12 projektu) względem decyzji o pozwoleniu na budowę inwestycji w zakresie terminalu,</w:t>
      </w:r>
    </w:p>
    <w:p w14:paraId="7370A971" w14:textId="77777777" w:rsidR="00EF0952" w:rsidRPr="00EF0952" w:rsidRDefault="00EF0952" w:rsidP="00EF6394">
      <w:pPr>
        <w:numPr>
          <w:ilvl w:val="0"/>
          <w:numId w:val="3"/>
        </w:numPr>
        <w:spacing w:before="120" w:after="0" w:line="360" w:lineRule="auto"/>
        <w:ind w:left="709"/>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lang w:eastAsia="ar-SA"/>
        </w:rPr>
        <w:t>art. 15 ust. 1 ustawy z dnia 29 czerwca 2011 r. o przygotowaniu i realizacji inwestycji w zakresie obiektów energetyki jądrowej oraz inwestycji towarzyszących (art. 16 projektu) względem pozwolenia na budowę obiektu energetyki jądrowej,</w:t>
      </w:r>
    </w:p>
    <w:p w14:paraId="4421444B" w14:textId="37E8FBED" w:rsidR="00EF0952" w:rsidRPr="00EF0952" w:rsidRDefault="00EF0952" w:rsidP="00EF6394">
      <w:pPr>
        <w:numPr>
          <w:ilvl w:val="0"/>
          <w:numId w:val="3"/>
        </w:numPr>
        <w:spacing w:before="120" w:after="0" w:line="360" w:lineRule="auto"/>
        <w:ind w:left="709"/>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lang w:eastAsia="ar-SA"/>
        </w:rPr>
        <w:t xml:space="preserve">art. 13 ust. 1 </w:t>
      </w:r>
      <w:r w:rsidR="001470E6">
        <w:rPr>
          <w:rFonts w:ascii="Times New Roman" w:eastAsia="Times New Roman" w:hAnsi="Times New Roman" w:cs="Times New Roman"/>
          <w:iCs/>
          <w:sz w:val="24"/>
          <w:szCs w:val="24"/>
          <w:lang w:eastAsia="ar-SA"/>
        </w:rPr>
        <w:t xml:space="preserve">ustawy </w:t>
      </w:r>
      <w:r w:rsidRPr="00EF0952">
        <w:rPr>
          <w:rFonts w:ascii="Times New Roman" w:eastAsia="Times New Roman" w:hAnsi="Times New Roman" w:cs="Times New Roman"/>
          <w:iCs/>
          <w:sz w:val="24"/>
          <w:szCs w:val="24"/>
          <w:lang w:eastAsia="ar-SA"/>
        </w:rPr>
        <w:t>z dnia 24 lipca 2015 r. o przygotowaniu i realizacji strategicznych inwestycji w zakresie sieci przesyłowych (art. 18 projektu) względem pozwolenia na budowę strategicznej inwestycji w zakresie sieci przesyłowej,</w:t>
      </w:r>
    </w:p>
    <w:p w14:paraId="4B45CEFB" w14:textId="48728B6E" w:rsidR="00EF0952" w:rsidRPr="00EF0952" w:rsidRDefault="00EF0952" w:rsidP="00EF6394">
      <w:pPr>
        <w:numPr>
          <w:ilvl w:val="0"/>
          <w:numId w:val="3"/>
        </w:numPr>
        <w:spacing w:before="120" w:after="0" w:line="360" w:lineRule="auto"/>
        <w:ind w:left="709"/>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lang w:eastAsia="ar-SA"/>
        </w:rPr>
        <w:t>art. 3 ust. 1 ustawy z dnia 10 maja 2018 r. o Centralnym Porcie Komunikacyjnym (art.</w:t>
      </w:r>
      <w:r w:rsidR="001470E6">
        <w:rPr>
          <w:rFonts w:ascii="Times New Roman" w:eastAsia="Times New Roman" w:hAnsi="Times New Roman" w:cs="Times New Roman"/>
          <w:iCs/>
          <w:sz w:val="24"/>
          <w:szCs w:val="24"/>
          <w:lang w:eastAsia="ar-SA"/>
        </w:rPr>
        <w:t> </w:t>
      </w:r>
      <w:r w:rsidRPr="00EF0952">
        <w:rPr>
          <w:rFonts w:ascii="Times New Roman" w:eastAsia="Times New Roman" w:hAnsi="Times New Roman" w:cs="Times New Roman"/>
          <w:iCs/>
          <w:sz w:val="24"/>
          <w:szCs w:val="24"/>
          <w:lang w:eastAsia="ar-SA"/>
        </w:rPr>
        <w:t>21 projektu) względem pozwolenia na budowę dla inwestycji, o których mowa w tej ustawie,</w:t>
      </w:r>
    </w:p>
    <w:p w14:paraId="502255F0" w14:textId="77777777" w:rsidR="00EF0952" w:rsidRPr="00EF0952" w:rsidRDefault="00EF0952" w:rsidP="00EF6394">
      <w:pPr>
        <w:numPr>
          <w:ilvl w:val="0"/>
          <w:numId w:val="3"/>
        </w:numPr>
        <w:spacing w:before="120" w:after="0" w:line="360" w:lineRule="auto"/>
        <w:ind w:left="709"/>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lang w:eastAsia="ar-SA"/>
        </w:rPr>
        <w:t>art. 18 ust. 1 ustawy z dnia 22 lutego 2019 r. o przygotowaniu i realizacji strategicznych inwestycji w sektorze naftowym (art. 22 projektu) względem decyzji o pozwoleniu na budowę strategicznej inwestycji w sektorze naftowym,</w:t>
      </w:r>
    </w:p>
    <w:p w14:paraId="5047C176" w14:textId="77777777" w:rsidR="00EF0952" w:rsidRPr="00EF0952" w:rsidRDefault="00EF0952" w:rsidP="00EF6394">
      <w:pPr>
        <w:numPr>
          <w:ilvl w:val="0"/>
          <w:numId w:val="3"/>
        </w:numPr>
        <w:spacing w:before="120" w:after="0" w:line="360" w:lineRule="auto"/>
        <w:ind w:left="709"/>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lang w:eastAsia="ar-SA"/>
        </w:rPr>
        <w:t>art. 16 ust. 1 ustawy z dnia 9 sierpnia 2019 r. o inwestycjach w zakresie budowy portów zewnętrznych (art. 24 projektu) względem decyzji w sprawie pozwolenia na budowę inwestycji w zakresie portu zewnętrznego.</w:t>
      </w:r>
    </w:p>
    <w:p w14:paraId="6BD5AD92" w14:textId="3C0A0FCC" w:rsidR="00EF0952" w:rsidRPr="00EF0952" w:rsidRDefault="00EF0952" w:rsidP="00EF6394">
      <w:pPr>
        <w:suppressAutoHyphens/>
        <w:spacing w:before="120" w:after="0" w:line="360" w:lineRule="auto"/>
        <w:ind w:firstLine="709"/>
        <w:jc w:val="both"/>
        <w:rPr>
          <w:rFonts w:ascii="Times New Roman" w:eastAsia="Times New Roman" w:hAnsi="Times New Roman" w:cs="Times New Roman"/>
          <w:iCs/>
          <w:sz w:val="24"/>
          <w:szCs w:val="24"/>
          <w:lang w:eastAsia="ar-SA"/>
        </w:rPr>
      </w:pPr>
      <w:r w:rsidRPr="00EF0952">
        <w:rPr>
          <w:rFonts w:ascii="Times New Roman" w:eastAsia="Times New Roman" w:hAnsi="Times New Roman" w:cs="Times New Roman"/>
          <w:iCs/>
          <w:sz w:val="24"/>
          <w:szCs w:val="24"/>
          <w:lang w:eastAsia="ar-SA"/>
        </w:rPr>
        <w:t xml:space="preserve">Powyższe akty normatywne, poza ustawą z dnia 28 marca 2003 r. o transporcie kolejowym, wprowadzają wyłączenie stosowania art. 61 § 3 Ppsa, na zasadzie </w:t>
      </w:r>
      <w:r w:rsidRPr="00EF0952">
        <w:rPr>
          <w:rFonts w:ascii="Times New Roman" w:eastAsia="Times New Roman" w:hAnsi="Times New Roman" w:cs="Times New Roman"/>
          <w:i/>
          <w:iCs/>
          <w:sz w:val="24"/>
          <w:szCs w:val="24"/>
          <w:lang w:eastAsia="ar-SA"/>
        </w:rPr>
        <w:t>lex specialis derogat legi generali</w:t>
      </w:r>
      <w:r w:rsidRPr="00EF0952">
        <w:rPr>
          <w:rFonts w:ascii="Times New Roman" w:eastAsia="Times New Roman" w:hAnsi="Times New Roman" w:cs="Times New Roman"/>
          <w:iCs/>
          <w:sz w:val="24"/>
          <w:szCs w:val="24"/>
          <w:lang w:eastAsia="ar-SA"/>
        </w:rPr>
        <w:t xml:space="preserve">, względem regulacji Ppsa stosowanych dla pozwoleń na budowę wydawanych na podstawie ustawy z dnia 7 lipca 1994 r.– Prawo budowlane. Ze względu na wprowadzanie projektem </w:t>
      </w:r>
      <w:r w:rsidR="00DD6826">
        <w:rPr>
          <w:rFonts w:ascii="Times New Roman" w:eastAsia="Times New Roman" w:hAnsi="Times New Roman" w:cs="Times New Roman"/>
          <w:iCs/>
          <w:sz w:val="24"/>
          <w:szCs w:val="24"/>
          <w:lang w:eastAsia="ar-SA"/>
        </w:rPr>
        <w:t xml:space="preserve">ustawy </w:t>
      </w:r>
      <w:r w:rsidRPr="00EF0952">
        <w:rPr>
          <w:rFonts w:ascii="Times New Roman" w:eastAsia="Times New Roman" w:hAnsi="Times New Roman" w:cs="Times New Roman"/>
          <w:iCs/>
          <w:sz w:val="24"/>
          <w:szCs w:val="24"/>
          <w:lang w:eastAsia="ar-SA"/>
        </w:rPr>
        <w:t>kolejnej normy kolizyjnej względem przedmiotowych regulacji (w szczególności art. 86</w:t>
      </w:r>
      <w:r w:rsidR="00A6680B">
        <w:rPr>
          <w:rFonts w:ascii="Times New Roman" w:eastAsia="Times New Roman" w:hAnsi="Times New Roman" w:cs="Times New Roman"/>
          <w:iCs/>
          <w:sz w:val="24"/>
          <w:szCs w:val="24"/>
          <w:lang w:eastAsia="ar-SA"/>
        </w:rPr>
        <w:t>g</w:t>
      </w:r>
      <w:r w:rsidRPr="00EF0952">
        <w:rPr>
          <w:rFonts w:ascii="Times New Roman" w:eastAsia="Times New Roman" w:hAnsi="Times New Roman" w:cs="Times New Roman"/>
          <w:iCs/>
          <w:sz w:val="24"/>
          <w:szCs w:val="24"/>
          <w:lang w:eastAsia="ar-SA"/>
        </w:rPr>
        <w:t xml:space="preserve"> ust. </w:t>
      </w:r>
      <w:r w:rsidR="00A6680B">
        <w:rPr>
          <w:rFonts w:ascii="Times New Roman" w:eastAsia="Times New Roman" w:hAnsi="Times New Roman" w:cs="Times New Roman"/>
          <w:iCs/>
          <w:sz w:val="24"/>
          <w:szCs w:val="24"/>
          <w:lang w:eastAsia="ar-SA"/>
        </w:rPr>
        <w:t>8</w:t>
      </w:r>
      <w:r w:rsidRPr="00EF0952">
        <w:rPr>
          <w:rFonts w:ascii="Times New Roman" w:eastAsia="Times New Roman" w:hAnsi="Times New Roman" w:cs="Times New Roman"/>
          <w:iCs/>
          <w:sz w:val="24"/>
          <w:szCs w:val="24"/>
          <w:lang w:eastAsia="ar-SA"/>
        </w:rPr>
        <w:t xml:space="preserve"> ustawy ooś) i potencjalne wątpliwości co do </w:t>
      </w:r>
      <w:r w:rsidRPr="00EF0952">
        <w:rPr>
          <w:rFonts w:ascii="Times New Roman" w:eastAsia="Times New Roman" w:hAnsi="Times New Roman" w:cs="Times New Roman"/>
          <w:iCs/>
          <w:sz w:val="24"/>
          <w:szCs w:val="24"/>
          <w:lang w:eastAsia="ar-SA"/>
        </w:rPr>
        <w:lastRenderedPageBreak/>
        <w:t>uprawnienia organizacji ekologicznych do występowania z wnioskiem do sądu o wstrzymanie wykonania zezwoleń na inwestycj</w:t>
      </w:r>
      <w:r w:rsidR="0049587E">
        <w:rPr>
          <w:rFonts w:ascii="Times New Roman" w:eastAsia="Times New Roman" w:hAnsi="Times New Roman" w:cs="Times New Roman"/>
          <w:iCs/>
          <w:sz w:val="24"/>
          <w:szCs w:val="24"/>
          <w:lang w:eastAsia="ar-SA"/>
        </w:rPr>
        <w:t>e</w:t>
      </w:r>
      <w:r w:rsidRPr="00EF0952">
        <w:rPr>
          <w:rFonts w:ascii="Times New Roman" w:eastAsia="Times New Roman" w:hAnsi="Times New Roman" w:cs="Times New Roman"/>
          <w:iCs/>
          <w:sz w:val="24"/>
          <w:szCs w:val="24"/>
          <w:lang w:eastAsia="ar-SA"/>
        </w:rPr>
        <w:t xml:space="preserve"> zaskarżonych ze względu na niezgodność z </w:t>
      </w:r>
      <w:r w:rsidR="00EB317D">
        <w:rPr>
          <w:rFonts w:ascii="Times New Roman" w:eastAsia="Times New Roman" w:hAnsi="Times New Roman" w:cs="Times New Roman"/>
          <w:iCs/>
          <w:sz w:val="24"/>
          <w:szCs w:val="24"/>
          <w:lang w:eastAsia="ar-SA"/>
        </w:rPr>
        <w:t>decyzją środowiskową</w:t>
      </w:r>
      <w:r w:rsidRPr="00EF0952">
        <w:rPr>
          <w:rFonts w:ascii="Times New Roman" w:eastAsia="Times New Roman" w:hAnsi="Times New Roman" w:cs="Times New Roman"/>
          <w:iCs/>
          <w:sz w:val="24"/>
          <w:szCs w:val="24"/>
          <w:lang w:eastAsia="ar-SA"/>
        </w:rPr>
        <w:t xml:space="preserve">, w powyższych specustawach wprowadzono jedynie przepis, że </w:t>
      </w:r>
      <w:r w:rsidRPr="00EF0952">
        <w:rPr>
          <w:rFonts w:ascii="Times New Roman" w:eastAsia="Times New Roman" w:hAnsi="Times New Roman" w:cs="Times New Roman"/>
          <w:i/>
          <w:sz w:val="24"/>
          <w:szCs w:val="24"/>
          <w:lang w:eastAsia="ar-SA"/>
        </w:rPr>
        <w:t xml:space="preserve">„do skarg na decyzje o pozwoleniu na budowę (…), wniesionych na podstawie art. 86g ust. </w:t>
      </w:r>
      <w:r w:rsidR="00832CC8">
        <w:rPr>
          <w:rFonts w:ascii="Times New Roman" w:eastAsia="Times New Roman" w:hAnsi="Times New Roman" w:cs="Times New Roman"/>
          <w:i/>
          <w:sz w:val="24"/>
          <w:szCs w:val="24"/>
          <w:lang w:eastAsia="ar-SA"/>
        </w:rPr>
        <w:t>5</w:t>
      </w:r>
      <w:r w:rsidRPr="00EF0952">
        <w:rPr>
          <w:rFonts w:ascii="Times New Roman" w:eastAsia="Times New Roman" w:hAnsi="Times New Roman" w:cs="Times New Roman"/>
          <w:i/>
          <w:sz w:val="24"/>
          <w:szCs w:val="24"/>
          <w:lang w:eastAsia="ar-SA"/>
        </w:rPr>
        <w:t xml:space="preserve"> ustawy z dnia 3 października 2008 r. o udostępnianiu informacji o środowisku i jego ochronie, udziale społeczeństwa w ochronie środowiska oraz o ocenach oddziaływania na środowisko, stosuje się art. 86g ust. </w:t>
      </w:r>
      <w:r w:rsidR="00832CC8">
        <w:rPr>
          <w:rFonts w:ascii="Times New Roman" w:eastAsia="Times New Roman" w:hAnsi="Times New Roman" w:cs="Times New Roman"/>
          <w:i/>
          <w:sz w:val="24"/>
          <w:szCs w:val="24"/>
          <w:lang w:eastAsia="ar-SA"/>
        </w:rPr>
        <w:t>8</w:t>
      </w:r>
      <w:r w:rsidRPr="00EF0952">
        <w:rPr>
          <w:rFonts w:ascii="Times New Roman" w:eastAsia="Times New Roman" w:hAnsi="Times New Roman" w:cs="Times New Roman"/>
          <w:i/>
          <w:sz w:val="24"/>
          <w:szCs w:val="24"/>
          <w:lang w:eastAsia="ar-SA"/>
        </w:rPr>
        <w:t xml:space="preserve"> tej ustawy.”. </w:t>
      </w:r>
      <w:r w:rsidRPr="00EF0952">
        <w:rPr>
          <w:rFonts w:ascii="Times New Roman" w:eastAsia="Times New Roman" w:hAnsi="Times New Roman" w:cs="Times New Roman"/>
          <w:iCs/>
          <w:sz w:val="24"/>
          <w:szCs w:val="24"/>
          <w:lang w:eastAsia="ar-SA"/>
        </w:rPr>
        <w:t>Proponowany zabieg legislacyjny wyeliminuje wątpliwości w</w:t>
      </w:r>
      <w:r w:rsidR="00A92CFD">
        <w:rPr>
          <w:rFonts w:ascii="Times New Roman" w:eastAsia="Times New Roman" w:hAnsi="Times New Roman" w:cs="Times New Roman"/>
          <w:iCs/>
          <w:sz w:val="24"/>
          <w:szCs w:val="24"/>
          <w:lang w:eastAsia="ar-SA"/>
        </w:rPr>
        <w:t> </w:t>
      </w:r>
      <w:r w:rsidRPr="00EF0952">
        <w:rPr>
          <w:rFonts w:ascii="Times New Roman" w:eastAsia="Times New Roman" w:hAnsi="Times New Roman" w:cs="Times New Roman"/>
          <w:iCs/>
          <w:sz w:val="24"/>
          <w:szCs w:val="24"/>
          <w:lang w:eastAsia="ar-SA"/>
        </w:rPr>
        <w:t>zakresie możliwości zastosowania środków tymczasowych wprowadzonych w</w:t>
      </w:r>
      <w:r w:rsidR="00A92CFD">
        <w:rPr>
          <w:rFonts w:ascii="Times New Roman" w:eastAsia="Times New Roman" w:hAnsi="Times New Roman" w:cs="Times New Roman"/>
          <w:iCs/>
          <w:sz w:val="24"/>
          <w:szCs w:val="24"/>
          <w:lang w:eastAsia="ar-SA"/>
        </w:rPr>
        <w:t> </w:t>
      </w:r>
      <w:r w:rsidRPr="00EF0952">
        <w:rPr>
          <w:rFonts w:ascii="Times New Roman" w:eastAsia="Times New Roman" w:hAnsi="Times New Roman" w:cs="Times New Roman"/>
          <w:iCs/>
          <w:sz w:val="24"/>
          <w:szCs w:val="24"/>
          <w:lang w:eastAsia="ar-SA"/>
        </w:rPr>
        <w:t>projektowanym art. 86g ustawy ooś, co jest niezmiernie istotne z punktu widzenia właściwej transpozycji dyrektywy EIA.</w:t>
      </w:r>
    </w:p>
    <w:p w14:paraId="7F70B4D8" w14:textId="10128368" w:rsidR="00EF0952" w:rsidRPr="00EF0952" w:rsidRDefault="00EF0952" w:rsidP="00EF6394">
      <w:pPr>
        <w:suppressAutoHyphens/>
        <w:spacing w:before="120" w:after="0" w:line="360" w:lineRule="auto"/>
        <w:ind w:firstLine="709"/>
        <w:jc w:val="both"/>
        <w:rPr>
          <w:rFonts w:ascii="Times New Roman" w:eastAsia="Times New Roman" w:hAnsi="Times New Roman" w:cs="Times New Roman"/>
          <w:iCs/>
          <w:sz w:val="24"/>
          <w:szCs w:val="24"/>
          <w:lang w:eastAsia="ar-SA"/>
        </w:rPr>
      </w:pPr>
      <w:r w:rsidRPr="00EF0952">
        <w:rPr>
          <w:rFonts w:ascii="Times New Roman" w:eastAsia="Times New Roman" w:hAnsi="Times New Roman" w:cs="Times New Roman"/>
          <w:iCs/>
          <w:sz w:val="24"/>
          <w:szCs w:val="24"/>
          <w:lang w:eastAsia="ar-SA"/>
        </w:rPr>
        <w:t xml:space="preserve">Natomiast w pozostałych specustawach, w których zamiast pozwolenia na budowę wprowadzono indywidualne zezwolenia na realizację inwestycji (…), do których przepisy ustawy z dnia 7 lipca 1994 r. – Prawo budowlane stosuje się jedynie odpowiednio w zakresie nieuregulowanym, proponuje się wprowadzenie odpowiedniego odesłania do projektowanego art. 72 ust. 6 i 6a, </w:t>
      </w:r>
      <w:r w:rsidR="00A86540">
        <w:rPr>
          <w:rFonts w:ascii="Times New Roman" w:eastAsia="Times New Roman" w:hAnsi="Times New Roman" w:cs="Times New Roman"/>
          <w:iCs/>
          <w:sz w:val="24"/>
          <w:szCs w:val="24"/>
          <w:lang w:eastAsia="ar-SA"/>
        </w:rPr>
        <w:t xml:space="preserve">art. </w:t>
      </w:r>
      <w:r w:rsidRPr="00EF0952">
        <w:rPr>
          <w:rFonts w:ascii="Times New Roman" w:eastAsia="Times New Roman" w:hAnsi="Times New Roman" w:cs="Times New Roman"/>
          <w:iCs/>
          <w:sz w:val="24"/>
          <w:szCs w:val="24"/>
          <w:lang w:eastAsia="ar-SA"/>
        </w:rPr>
        <w:t>86f ust. 6, art. 86g</w:t>
      </w:r>
      <w:r w:rsidR="006D4899">
        <w:rPr>
          <w:rFonts w:ascii="Times New Roman" w:eastAsia="Times New Roman" w:hAnsi="Times New Roman" w:cs="Times New Roman"/>
          <w:iCs/>
          <w:sz w:val="24"/>
          <w:szCs w:val="24"/>
          <w:lang w:eastAsia="ar-SA"/>
        </w:rPr>
        <w:t xml:space="preserve"> i </w:t>
      </w:r>
      <w:r w:rsidR="00791767">
        <w:rPr>
          <w:rFonts w:ascii="Times New Roman" w:eastAsia="Times New Roman" w:hAnsi="Times New Roman" w:cs="Times New Roman"/>
          <w:iCs/>
          <w:sz w:val="24"/>
          <w:szCs w:val="24"/>
          <w:lang w:eastAsia="ar-SA"/>
        </w:rPr>
        <w:t xml:space="preserve">art. </w:t>
      </w:r>
      <w:r w:rsidR="006D4899">
        <w:rPr>
          <w:rFonts w:ascii="Times New Roman" w:eastAsia="Times New Roman" w:hAnsi="Times New Roman" w:cs="Times New Roman"/>
          <w:iCs/>
          <w:sz w:val="24"/>
          <w:szCs w:val="24"/>
          <w:lang w:eastAsia="ar-SA"/>
        </w:rPr>
        <w:t>86</w:t>
      </w:r>
      <w:r w:rsidR="00C540C2">
        <w:rPr>
          <w:rFonts w:ascii="Times New Roman" w:eastAsia="Times New Roman" w:hAnsi="Times New Roman" w:cs="Times New Roman"/>
          <w:iCs/>
          <w:sz w:val="24"/>
          <w:szCs w:val="24"/>
          <w:lang w:eastAsia="ar-SA"/>
        </w:rPr>
        <w:t>h</w:t>
      </w:r>
      <w:r w:rsidRPr="00EF0952">
        <w:rPr>
          <w:rFonts w:ascii="Times New Roman" w:eastAsia="Times New Roman" w:hAnsi="Times New Roman" w:cs="Times New Roman"/>
          <w:iCs/>
          <w:sz w:val="24"/>
          <w:szCs w:val="24"/>
          <w:lang w:eastAsia="ar-SA"/>
        </w:rPr>
        <w:t xml:space="preserve"> ustawy ooś, tj. w:</w:t>
      </w:r>
    </w:p>
    <w:p w14:paraId="21D6B795" w14:textId="77777777" w:rsidR="00EF0952" w:rsidRPr="00EF0952" w:rsidRDefault="00EF0952" w:rsidP="00EF6394">
      <w:pPr>
        <w:numPr>
          <w:ilvl w:val="0"/>
          <w:numId w:val="4"/>
        </w:numPr>
        <w:spacing w:before="120" w:after="0" w:line="360" w:lineRule="auto"/>
        <w:ind w:left="709"/>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lang w:eastAsia="ar-SA"/>
        </w:rPr>
        <w:t xml:space="preserve">ustawie z dnia 10 kwietnia 2003 r. o szczególnych zasadach przygotowania i realizacji inwestycji w zakresie dróg publicznych (art. 9 projektu) względem decyzji o zezwoleniu na realizację inwestycji drogowej, </w:t>
      </w:r>
    </w:p>
    <w:p w14:paraId="454DA55F" w14:textId="77777777" w:rsidR="00EF0952" w:rsidRPr="00EF0952" w:rsidRDefault="00EF0952" w:rsidP="00EF6394">
      <w:pPr>
        <w:numPr>
          <w:ilvl w:val="0"/>
          <w:numId w:val="4"/>
        </w:numPr>
        <w:spacing w:before="120" w:after="0" w:line="360" w:lineRule="auto"/>
        <w:ind w:left="709"/>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lang w:eastAsia="ar-SA"/>
        </w:rPr>
        <w:t>ustawie z dnia 12 lutego 2009 r. o szczególnych zasadach przygotowania i realizacji inwestycji w zakresie lotnisk użytku publicznego (art. 11 projektu) względem decyzji o zezwoleniu na realizację inwestycji w zakresie lotniska użytku publicznego,</w:t>
      </w:r>
    </w:p>
    <w:p w14:paraId="4ECE09F9" w14:textId="77777777" w:rsidR="00EF0952" w:rsidRPr="00EF0952" w:rsidRDefault="00EF0952" w:rsidP="00EF6394">
      <w:pPr>
        <w:numPr>
          <w:ilvl w:val="0"/>
          <w:numId w:val="4"/>
        </w:numPr>
        <w:spacing w:before="120" w:after="0" w:line="360" w:lineRule="auto"/>
        <w:ind w:left="709"/>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lang w:eastAsia="ar-SA"/>
        </w:rPr>
        <w:t>ustawie z dnia 8 lipca 2010 r. o szczególnych zasadach przygotowania do realizacji inwestycji w zakresie budowli przeciwpowodziowych (art. 14 projektu) względem decyzji o pozwoleniu na realizację inwestycji w zakresie budowli przeciwpowodziowych,</w:t>
      </w:r>
    </w:p>
    <w:p w14:paraId="516174D7" w14:textId="77777777" w:rsidR="00EF0952" w:rsidRPr="00EF0952" w:rsidRDefault="00EF0952" w:rsidP="00EF6394">
      <w:pPr>
        <w:numPr>
          <w:ilvl w:val="0"/>
          <w:numId w:val="4"/>
        </w:numPr>
        <w:spacing w:before="120" w:after="0" w:line="360" w:lineRule="auto"/>
        <w:ind w:left="709"/>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lang w:eastAsia="ar-SA"/>
        </w:rPr>
        <w:t>ustawie z dnia 24 lutego 2017 r. o inwestycjach w zakresie budowy drogi wodnej łączącej Zalew Wiślany z Zatoką Gdańską (art. 19 projektu) względem decyzji o zezwoleniu na realizację inwestycji w zakresie infrastruktury dostępowej,</w:t>
      </w:r>
    </w:p>
    <w:p w14:paraId="22CC3EB7" w14:textId="77777777" w:rsidR="00EF0952" w:rsidRPr="00EF0952" w:rsidRDefault="00EF0952" w:rsidP="00EF6394">
      <w:pPr>
        <w:numPr>
          <w:ilvl w:val="0"/>
          <w:numId w:val="4"/>
        </w:numPr>
        <w:spacing w:before="120" w:after="0" w:line="360" w:lineRule="auto"/>
        <w:ind w:left="709"/>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lang w:eastAsia="ar-SA"/>
        </w:rPr>
        <w:t>ustawie z dnia 19 lipca 2019 r. o inwestycjach w zakresie budowy Muzeum Westerplatte i Wojny 1939 – Oddziału Muzeum II Wojny Światowej w Gdańsku (art. 23 projektu) względem decyzji o zezwoleniu na realizację inwestycji w zakresie budowy Muzeum Westerplatte i Wojny 1939 – Oddziału Muzeum II Wojny Światowej w Gdańsku.</w:t>
      </w:r>
    </w:p>
    <w:p w14:paraId="6EFFDE68" w14:textId="7F299570" w:rsidR="00C54749" w:rsidRPr="00C54749" w:rsidRDefault="00C54749" w:rsidP="00EF6394">
      <w:pPr>
        <w:suppressAutoHyphens/>
        <w:spacing w:before="120" w:after="0" w:line="360" w:lineRule="auto"/>
        <w:ind w:firstLine="709"/>
        <w:jc w:val="both"/>
        <w:rPr>
          <w:rFonts w:ascii="Times New Roman" w:eastAsia="Times New Roman" w:hAnsi="Times New Roman" w:cs="Times New Roman"/>
          <w:iCs/>
          <w:sz w:val="24"/>
          <w:szCs w:val="24"/>
          <w:lang w:eastAsia="ar-SA"/>
        </w:rPr>
      </w:pPr>
      <w:r w:rsidRPr="00CE20C1">
        <w:rPr>
          <w:rFonts w:ascii="Times New Roman" w:hAnsi="Times New Roman" w:cs="Times New Roman"/>
          <w:iCs/>
          <w:sz w:val="24"/>
          <w:szCs w:val="24"/>
        </w:rPr>
        <w:lastRenderedPageBreak/>
        <w:t xml:space="preserve">Należy przy tym zwrócić uwagę, że </w:t>
      </w:r>
      <w:r w:rsidR="00BB1A4E">
        <w:rPr>
          <w:rFonts w:ascii="Times New Roman" w:hAnsi="Times New Roman" w:cs="Times New Roman"/>
          <w:iCs/>
          <w:sz w:val="24"/>
          <w:szCs w:val="24"/>
        </w:rPr>
        <w:t>cztery</w:t>
      </w:r>
      <w:r w:rsidR="00791767">
        <w:rPr>
          <w:rFonts w:ascii="Times New Roman" w:hAnsi="Times New Roman" w:cs="Times New Roman"/>
          <w:iCs/>
          <w:sz w:val="24"/>
          <w:szCs w:val="24"/>
        </w:rPr>
        <w:t xml:space="preserve"> </w:t>
      </w:r>
      <w:r w:rsidRPr="00CE20C1">
        <w:rPr>
          <w:rFonts w:ascii="Times New Roman" w:hAnsi="Times New Roman" w:cs="Times New Roman"/>
          <w:iCs/>
          <w:sz w:val="24"/>
          <w:szCs w:val="24"/>
        </w:rPr>
        <w:t xml:space="preserve">ustawy (zmieniane w art. 14, </w:t>
      </w:r>
      <w:r w:rsidR="00DD6826">
        <w:rPr>
          <w:rFonts w:ascii="Times New Roman" w:hAnsi="Times New Roman" w:cs="Times New Roman"/>
          <w:iCs/>
          <w:sz w:val="24"/>
          <w:szCs w:val="24"/>
        </w:rPr>
        <w:t xml:space="preserve">art. </w:t>
      </w:r>
      <w:r w:rsidRPr="00CE20C1">
        <w:rPr>
          <w:rFonts w:ascii="Times New Roman" w:hAnsi="Times New Roman" w:cs="Times New Roman"/>
          <w:iCs/>
          <w:sz w:val="24"/>
          <w:szCs w:val="24"/>
        </w:rPr>
        <w:t>16</w:t>
      </w:r>
      <w:r w:rsidR="00BB1A4E">
        <w:rPr>
          <w:rFonts w:ascii="Times New Roman" w:hAnsi="Times New Roman" w:cs="Times New Roman"/>
          <w:iCs/>
          <w:sz w:val="24"/>
          <w:szCs w:val="24"/>
        </w:rPr>
        <w:t>,</w:t>
      </w:r>
      <w:r w:rsidRPr="00CE20C1">
        <w:rPr>
          <w:rFonts w:ascii="Times New Roman" w:hAnsi="Times New Roman" w:cs="Times New Roman"/>
          <w:iCs/>
          <w:sz w:val="24"/>
          <w:szCs w:val="24"/>
        </w:rPr>
        <w:t xml:space="preserve"> </w:t>
      </w:r>
      <w:r w:rsidR="00DD6826">
        <w:rPr>
          <w:rFonts w:ascii="Times New Roman" w:hAnsi="Times New Roman" w:cs="Times New Roman"/>
          <w:iCs/>
          <w:sz w:val="24"/>
          <w:szCs w:val="24"/>
        </w:rPr>
        <w:t xml:space="preserve">art. </w:t>
      </w:r>
      <w:r w:rsidRPr="00CE20C1">
        <w:rPr>
          <w:rFonts w:ascii="Times New Roman" w:hAnsi="Times New Roman" w:cs="Times New Roman"/>
          <w:iCs/>
          <w:sz w:val="24"/>
          <w:szCs w:val="24"/>
        </w:rPr>
        <w:t>18</w:t>
      </w:r>
      <w:r w:rsidR="00BB1A4E">
        <w:rPr>
          <w:rFonts w:ascii="Times New Roman" w:hAnsi="Times New Roman" w:cs="Times New Roman"/>
          <w:iCs/>
          <w:sz w:val="24"/>
          <w:szCs w:val="24"/>
        </w:rPr>
        <w:t xml:space="preserve"> i </w:t>
      </w:r>
      <w:r w:rsidR="007A34A1">
        <w:rPr>
          <w:rFonts w:ascii="Times New Roman" w:hAnsi="Times New Roman" w:cs="Times New Roman"/>
          <w:iCs/>
          <w:sz w:val="24"/>
          <w:szCs w:val="24"/>
        </w:rPr>
        <w:t xml:space="preserve">art. </w:t>
      </w:r>
      <w:r w:rsidR="00BB1A4E">
        <w:rPr>
          <w:rFonts w:ascii="Times New Roman" w:hAnsi="Times New Roman" w:cs="Times New Roman"/>
          <w:iCs/>
          <w:sz w:val="24"/>
          <w:szCs w:val="24"/>
        </w:rPr>
        <w:t>25</w:t>
      </w:r>
      <w:r w:rsidRPr="00CE20C1">
        <w:rPr>
          <w:rFonts w:ascii="Times New Roman" w:hAnsi="Times New Roman" w:cs="Times New Roman"/>
          <w:iCs/>
          <w:sz w:val="24"/>
          <w:szCs w:val="24"/>
        </w:rPr>
        <w:t xml:space="preserve"> projektu) określają terminy na rozpoznanie skargi na decyzję środowiskową (30 dni) i skargi kasacyjnej (2 miesiące), krótsze niż terminy</w:t>
      </w:r>
      <w:r w:rsidR="00BB1A4E">
        <w:rPr>
          <w:rFonts w:ascii="Times New Roman" w:hAnsi="Times New Roman" w:cs="Times New Roman"/>
          <w:iCs/>
          <w:sz w:val="24"/>
          <w:szCs w:val="24"/>
        </w:rPr>
        <w:t xml:space="preserve"> przewidziane dla tych czynności,</w:t>
      </w:r>
      <w:r w:rsidRPr="00CE20C1">
        <w:rPr>
          <w:rFonts w:ascii="Times New Roman" w:hAnsi="Times New Roman" w:cs="Times New Roman"/>
          <w:iCs/>
          <w:sz w:val="24"/>
          <w:szCs w:val="24"/>
        </w:rPr>
        <w:t xml:space="preserve"> wprowadzane w projekcie. </w:t>
      </w:r>
      <w:r w:rsidR="00BB1A4E">
        <w:rPr>
          <w:rFonts w:ascii="Times New Roman" w:hAnsi="Times New Roman" w:cs="Times New Roman"/>
          <w:iCs/>
          <w:sz w:val="24"/>
          <w:szCs w:val="24"/>
        </w:rPr>
        <w:t>W</w:t>
      </w:r>
      <w:r w:rsidR="00791767">
        <w:rPr>
          <w:rFonts w:ascii="Times New Roman" w:hAnsi="Times New Roman" w:cs="Times New Roman"/>
          <w:iCs/>
          <w:sz w:val="24"/>
          <w:szCs w:val="24"/>
        </w:rPr>
        <w:t xml:space="preserve"> </w:t>
      </w:r>
      <w:r w:rsidRPr="00CE20C1">
        <w:rPr>
          <w:rFonts w:ascii="Times New Roman" w:hAnsi="Times New Roman" w:cs="Times New Roman"/>
          <w:iCs/>
          <w:sz w:val="24"/>
          <w:szCs w:val="24"/>
        </w:rPr>
        <w:t xml:space="preserve">projektowanym art. 86f ustawy ooś dotyczącym rozpatrywania przez sąd administracyjny skarg na </w:t>
      </w:r>
      <w:r w:rsidRPr="00CE20C1">
        <w:rPr>
          <w:rFonts w:ascii="Times New Roman" w:hAnsi="Times New Roman" w:cs="Times New Roman"/>
          <w:sz w:val="24"/>
          <w:szCs w:val="24"/>
        </w:rPr>
        <w:t>decyzję środowiskową</w:t>
      </w:r>
      <w:r w:rsidRPr="00CE20C1">
        <w:rPr>
          <w:rFonts w:ascii="Times New Roman" w:hAnsi="Times New Roman" w:cs="Times New Roman"/>
          <w:iCs/>
          <w:sz w:val="24"/>
          <w:szCs w:val="24"/>
        </w:rPr>
        <w:t xml:space="preserve"> wprowadza się dla sądów terminy na rozpatrzenie wniosków o wstrzymanie wykonania </w:t>
      </w:r>
      <w:r w:rsidRPr="00CE20C1">
        <w:rPr>
          <w:rFonts w:ascii="Times New Roman" w:hAnsi="Times New Roman" w:cs="Times New Roman"/>
          <w:sz w:val="24"/>
          <w:szCs w:val="24"/>
        </w:rPr>
        <w:t>decyzji środowiskowej (30 dni)</w:t>
      </w:r>
      <w:r w:rsidRPr="00CE20C1">
        <w:rPr>
          <w:rFonts w:ascii="Times New Roman" w:hAnsi="Times New Roman" w:cs="Times New Roman"/>
          <w:iCs/>
          <w:sz w:val="24"/>
          <w:szCs w:val="24"/>
        </w:rPr>
        <w:t>, a w przypadku wydania postanowienia o wstrzymaniu decyzji określono terminy na rozpatrzenie skargi na tą decyzję (3 miesiące) oraz zażalenia na to postanowienie (</w:t>
      </w:r>
      <w:r w:rsidR="00A86540">
        <w:rPr>
          <w:rFonts w:ascii="Times New Roman" w:hAnsi="Times New Roman" w:cs="Times New Roman"/>
          <w:iCs/>
          <w:sz w:val="24"/>
          <w:szCs w:val="24"/>
        </w:rPr>
        <w:t>2</w:t>
      </w:r>
      <w:r w:rsidR="00A86540" w:rsidRPr="00CE20C1">
        <w:rPr>
          <w:rFonts w:ascii="Times New Roman" w:hAnsi="Times New Roman" w:cs="Times New Roman"/>
          <w:iCs/>
          <w:sz w:val="24"/>
          <w:szCs w:val="24"/>
        </w:rPr>
        <w:t xml:space="preserve"> </w:t>
      </w:r>
      <w:r w:rsidRPr="00CE20C1">
        <w:rPr>
          <w:rFonts w:ascii="Times New Roman" w:hAnsi="Times New Roman" w:cs="Times New Roman"/>
          <w:iCs/>
          <w:sz w:val="24"/>
          <w:szCs w:val="24"/>
        </w:rPr>
        <w:t xml:space="preserve">miesiące). Wprowadzane w ustawie ooś terminy będą stanowiły normę ogólną względem wszystkich </w:t>
      </w:r>
      <w:r w:rsidRPr="00CE20C1">
        <w:rPr>
          <w:rFonts w:ascii="Times New Roman" w:hAnsi="Times New Roman" w:cs="Times New Roman"/>
          <w:sz w:val="24"/>
          <w:szCs w:val="24"/>
        </w:rPr>
        <w:t>decyzji środowiskowych</w:t>
      </w:r>
      <w:r w:rsidRPr="00CE20C1">
        <w:rPr>
          <w:rFonts w:ascii="Times New Roman" w:hAnsi="Times New Roman" w:cs="Times New Roman"/>
          <w:iCs/>
          <w:sz w:val="24"/>
          <w:szCs w:val="24"/>
        </w:rPr>
        <w:t xml:space="preserve">. Natomiast w odniesieniu do specustaw zmienianych w art. 14, </w:t>
      </w:r>
      <w:r w:rsidR="00DD6826">
        <w:rPr>
          <w:rFonts w:ascii="Times New Roman" w:hAnsi="Times New Roman" w:cs="Times New Roman"/>
          <w:iCs/>
          <w:sz w:val="24"/>
          <w:szCs w:val="24"/>
        </w:rPr>
        <w:t>art.</w:t>
      </w:r>
      <w:r w:rsidR="001470E6">
        <w:rPr>
          <w:rFonts w:ascii="Times New Roman" w:hAnsi="Times New Roman" w:cs="Times New Roman"/>
          <w:iCs/>
          <w:sz w:val="24"/>
          <w:szCs w:val="24"/>
        </w:rPr>
        <w:t> </w:t>
      </w:r>
      <w:r w:rsidRPr="00CE20C1">
        <w:rPr>
          <w:rFonts w:ascii="Times New Roman" w:hAnsi="Times New Roman" w:cs="Times New Roman"/>
          <w:iCs/>
          <w:sz w:val="24"/>
          <w:szCs w:val="24"/>
        </w:rPr>
        <w:t>16</w:t>
      </w:r>
      <w:r w:rsidR="00EF2D66">
        <w:rPr>
          <w:rFonts w:ascii="Times New Roman" w:hAnsi="Times New Roman" w:cs="Times New Roman"/>
          <w:iCs/>
          <w:sz w:val="24"/>
          <w:szCs w:val="24"/>
        </w:rPr>
        <w:t xml:space="preserve">, </w:t>
      </w:r>
      <w:r w:rsidR="00DD6826">
        <w:rPr>
          <w:rFonts w:ascii="Times New Roman" w:hAnsi="Times New Roman" w:cs="Times New Roman"/>
          <w:iCs/>
          <w:sz w:val="24"/>
          <w:szCs w:val="24"/>
        </w:rPr>
        <w:t xml:space="preserve">art. </w:t>
      </w:r>
      <w:r w:rsidRPr="00CE20C1">
        <w:rPr>
          <w:rFonts w:ascii="Times New Roman" w:hAnsi="Times New Roman" w:cs="Times New Roman"/>
          <w:iCs/>
          <w:sz w:val="24"/>
          <w:szCs w:val="24"/>
        </w:rPr>
        <w:t xml:space="preserve">18 </w:t>
      </w:r>
      <w:r w:rsidR="00EF2D66">
        <w:rPr>
          <w:rFonts w:ascii="Times New Roman" w:hAnsi="Times New Roman" w:cs="Times New Roman"/>
          <w:iCs/>
          <w:sz w:val="24"/>
          <w:szCs w:val="24"/>
        </w:rPr>
        <w:t xml:space="preserve">i art. 25 </w:t>
      </w:r>
      <w:r w:rsidRPr="00CE20C1">
        <w:rPr>
          <w:rFonts w:ascii="Times New Roman" w:hAnsi="Times New Roman" w:cs="Times New Roman"/>
          <w:iCs/>
          <w:sz w:val="24"/>
          <w:szCs w:val="24"/>
        </w:rPr>
        <w:t>projektu ustawy rozwiązaniem</w:t>
      </w:r>
      <w:r w:rsidR="006D4899">
        <w:rPr>
          <w:rFonts w:ascii="Times New Roman" w:hAnsi="Times New Roman" w:cs="Times New Roman"/>
          <w:iCs/>
          <w:sz w:val="24"/>
          <w:szCs w:val="24"/>
        </w:rPr>
        <w:t xml:space="preserve"> mającym na celu uniknięcie </w:t>
      </w:r>
      <w:r w:rsidRPr="00CE20C1">
        <w:rPr>
          <w:rFonts w:ascii="Times New Roman" w:hAnsi="Times New Roman" w:cs="Times New Roman"/>
          <w:iCs/>
          <w:sz w:val="24"/>
          <w:szCs w:val="24"/>
        </w:rPr>
        <w:t xml:space="preserve">kolizji z regulacjami ustawy ooś w tym zakresie jest zaproponowane wyłączenie terminów wprowadzanych do ustawy ooś przez proponowane wprowadzenie przepisu, iż wtedy </w:t>
      </w:r>
      <w:r w:rsidRPr="00CE20C1">
        <w:rPr>
          <w:rFonts w:ascii="Times New Roman" w:hAnsi="Times New Roman" w:cs="Times New Roman"/>
          <w:i/>
          <w:sz w:val="24"/>
          <w:szCs w:val="24"/>
        </w:rPr>
        <w:t>w przypadku skarg na decyzję o środowiskowych uwarunkowaniach, nie stosuje się terminów, o których mowa w art. 86f ust.</w:t>
      </w:r>
      <w:r w:rsidR="001470E6">
        <w:rPr>
          <w:rFonts w:ascii="Times New Roman" w:hAnsi="Times New Roman" w:cs="Times New Roman"/>
          <w:i/>
          <w:sz w:val="24"/>
          <w:szCs w:val="24"/>
        </w:rPr>
        <w:t> </w:t>
      </w:r>
      <w:r w:rsidRPr="00CE20C1">
        <w:rPr>
          <w:rFonts w:ascii="Times New Roman" w:hAnsi="Times New Roman" w:cs="Times New Roman"/>
          <w:i/>
          <w:sz w:val="24"/>
          <w:szCs w:val="24"/>
        </w:rPr>
        <w:t>2-4 ustawy ooś</w:t>
      </w:r>
      <w:r w:rsidR="00A6680B">
        <w:rPr>
          <w:rFonts w:ascii="Times New Roman" w:hAnsi="Times New Roman" w:cs="Times New Roman"/>
          <w:i/>
          <w:sz w:val="24"/>
          <w:szCs w:val="24"/>
        </w:rPr>
        <w:t>.</w:t>
      </w:r>
    </w:p>
    <w:p w14:paraId="5EA6010C" w14:textId="44B48FB5" w:rsidR="00EF0952" w:rsidRPr="00EF0952" w:rsidRDefault="00EF0952" w:rsidP="00EF6394">
      <w:pPr>
        <w:suppressAutoHyphens/>
        <w:spacing w:before="120" w:after="0" w:line="360" w:lineRule="auto"/>
        <w:ind w:firstLine="709"/>
        <w:jc w:val="both"/>
        <w:rPr>
          <w:rFonts w:ascii="Times New Roman" w:eastAsia="Times New Roman" w:hAnsi="Times New Roman" w:cs="Times New Roman"/>
          <w:iCs/>
          <w:sz w:val="24"/>
          <w:szCs w:val="24"/>
        </w:rPr>
      </w:pPr>
      <w:r w:rsidRPr="00EF0952">
        <w:rPr>
          <w:rFonts w:ascii="Times New Roman" w:eastAsia="Times New Roman" w:hAnsi="Times New Roman" w:cs="Times New Roman"/>
          <w:iCs/>
          <w:sz w:val="24"/>
          <w:szCs w:val="24"/>
        </w:rPr>
        <w:t>P</w:t>
      </w:r>
      <w:bookmarkStart w:id="2" w:name="_Hlk53137878"/>
      <w:r w:rsidRPr="00EF0952">
        <w:rPr>
          <w:rFonts w:ascii="Times New Roman" w:eastAsia="Times New Roman" w:hAnsi="Times New Roman" w:cs="Times New Roman"/>
          <w:iCs/>
          <w:sz w:val="24"/>
          <w:szCs w:val="24"/>
        </w:rPr>
        <w:t>o drugie zmiany ustaw inwestycyjnych mają na celu wprowadzenie do istniejących w specustawach regulacji, odnoszących się do zezwoleń na inwestycj</w:t>
      </w:r>
      <w:r w:rsidR="00A86540">
        <w:rPr>
          <w:rFonts w:ascii="Times New Roman" w:eastAsia="Times New Roman" w:hAnsi="Times New Roman" w:cs="Times New Roman"/>
          <w:iCs/>
          <w:sz w:val="24"/>
          <w:szCs w:val="24"/>
        </w:rPr>
        <w:t>e</w:t>
      </w:r>
      <w:r w:rsidRPr="00EF0952">
        <w:rPr>
          <w:rFonts w:ascii="Times New Roman" w:eastAsia="Times New Roman" w:hAnsi="Times New Roman" w:cs="Times New Roman"/>
          <w:iCs/>
          <w:sz w:val="24"/>
          <w:szCs w:val="24"/>
        </w:rPr>
        <w:t xml:space="preserve"> wymienionych w art. 72 ust. 1 pkt 1, 2, 4</w:t>
      </w:r>
      <w:r w:rsidR="001470E6" w:rsidRPr="004F55EF">
        <w:rPr>
          <w:rFonts w:ascii="Times New Roman" w:hAnsi="Times New Roman" w:cs="Times New Roman"/>
          <w:sz w:val="24"/>
          <w:szCs w:val="24"/>
        </w:rPr>
        <w:t>–</w:t>
      </w:r>
      <w:r w:rsidRPr="00EF0952">
        <w:rPr>
          <w:rFonts w:ascii="Times New Roman" w:eastAsia="Times New Roman" w:hAnsi="Times New Roman" w:cs="Times New Roman"/>
          <w:iCs/>
          <w:sz w:val="24"/>
          <w:szCs w:val="24"/>
        </w:rPr>
        <w:t>6, 8</w:t>
      </w:r>
      <w:r w:rsidR="001470E6" w:rsidRPr="004F55EF">
        <w:rPr>
          <w:rFonts w:ascii="Times New Roman" w:hAnsi="Times New Roman" w:cs="Times New Roman"/>
          <w:sz w:val="24"/>
          <w:szCs w:val="24"/>
        </w:rPr>
        <w:t>–</w:t>
      </w:r>
      <w:r w:rsidRPr="00EF0952">
        <w:rPr>
          <w:rFonts w:ascii="Times New Roman" w:eastAsia="Times New Roman" w:hAnsi="Times New Roman" w:cs="Times New Roman"/>
          <w:iCs/>
          <w:sz w:val="24"/>
          <w:szCs w:val="24"/>
        </w:rPr>
        <w:t xml:space="preserve">10, 14, 17, 18, 20, 21, 23 i 26 ustawy ooś, istotnych zmian natury procesowej w zakresie przepisów specustaw stanowiących </w:t>
      </w:r>
      <w:r w:rsidRPr="00EF0952">
        <w:rPr>
          <w:rFonts w:ascii="Times New Roman" w:eastAsia="Times New Roman" w:hAnsi="Times New Roman" w:cs="Times New Roman"/>
          <w:i/>
          <w:sz w:val="24"/>
          <w:szCs w:val="24"/>
        </w:rPr>
        <w:t>lex specialis</w:t>
      </w:r>
      <w:r w:rsidRPr="00EF0952">
        <w:rPr>
          <w:rFonts w:ascii="Times New Roman" w:eastAsia="Times New Roman" w:hAnsi="Times New Roman" w:cs="Times New Roman"/>
          <w:iCs/>
          <w:sz w:val="24"/>
          <w:szCs w:val="24"/>
        </w:rPr>
        <w:t xml:space="preserve"> względem ogólnych norm postępowania administracyjno-sądowego ustanowionych w </w:t>
      </w:r>
      <w:r w:rsidR="001470E6">
        <w:rPr>
          <w:rFonts w:ascii="Times New Roman" w:eastAsia="Times New Roman" w:hAnsi="Times New Roman" w:cs="Times New Roman"/>
          <w:iCs/>
          <w:sz w:val="24"/>
          <w:szCs w:val="24"/>
        </w:rPr>
        <w:t>k</w:t>
      </w:r>
      <w:r w:rsidRPr="00EF0952">
        <w:rPr>
          <w:rFonts w:ascii="Times New Roman" w:eastAsia="Times New Roman" w:hAnsi="Times New Roman" w:cs="Times New Roman"/>
          <w:iCs/>
          <w:sz w:val="24"/>
          <w:szCs w:val="24"/>
        </w:rPr>
        <w:t>pa i Ppsa. W ten sposób projekt</w:t>
      </w:r>
      <w:r w:rsidR="00DD6826">
        <w:rPr>
          <w:rFonts w:ascii="Times New Roman" w:eastAsia="Times New Roman" w:hAnsi="Times New Roman" w:cs="Times New Roman"/>
          <w:iCs/>
          <w:sz w:val="24"/>
          <w:szCs w:val="24"/>
        </w:rPr>
        <w:t xml:space="preserve"> ustawy</w:t>
      </w:r>
      <w:r w:rsidR="00F57201">
        <w:rPr>
          <w:rFonts w:ascii="Times New Roman" w:eastAsia="Times New Roman" w:hAnsi="Times New Roman" w:cs="Times New Roman"/>
          <w:iCs/>
          <w:sz w:val="24"/>
          <w:szCs w:val="24"/>
        </w:rPr>
        <w:t>,</w:t>
      </w:r>
      <w:r w:rsidRPr="00EF0952">
        <w:rPr>
          <w:rFonts w:ascii="Times New Roman" w:eastAsia="Times New Roman" w:hAnsi="Times New Roman" w:cs="Times New Roman"/>
          <w:iCs/>
          <w:sz w:val="24"/>
          <w:szCs w:val="24"/>
        </w:rPr>
        <w:t xml:space="preserve"> wychodząc naprzeciw oczekiwaniom K</w:t>
      </w:r>
      <w:r w:rsidR="00810C6A">
        <w:rPr>
          <w:rFonts w:ascii="Times New Roman" w:eastAsia="Times New Roman" w:hAnsi="Times New Roman" w:cs="Times New Roman"/>
          <w:iCs/>
          <w:sz w:val="24"/>
          <w:szCs w:val="24"/>
        </w:rPr>
        <w:t>E</w:t>
      </w:r>
      <w:r w:rsidR="00F57201">
        <w:rPr>
          <w:rFonts w:ascii="Times New Roman" w:eastAsia="Times New Roman" w:hAnsi="Times New Roman" w:cs="Times New Roman"/>
          <w:iCs/>
          <w:sz w:val="24"/>
          <w:szCs w:val="24"/>
        </w:rPr>
        <w:t>,</w:t>
      </w:r>
      <w:r w:rsidRPr="00EF0952">
        <w:rPr>
          <w:rFonts w:ascii="Times New Roman" w:eastAsia="Times New Roman" w:hAnsi="Times New Roman" w:cs="Times New Roman"/>
          <w:iCs/>
          <w:sz w:val="24"/>
          <w:szCs w:val="24"/>
        </w:rPr>
        <w:t xml:space="preserve"> zmniejsza zawarte w specustawach ograniczenia przepisów dotyczących zakresu kontroli sądowo-administracyjnej i uprawnień do uchylenia tych decyzji lub stwierdzenia ich nieważności, a także możliwości stosowania środków tymczasowych w przypadkach innych niż przewidziano w projektowanym art. 86g ustawy ooś.</w:t>
      </w:r>
    </w:p>
    <w:p w14:paraId="46F3E692" w14:textId="571BEC5B" w:rsidR="000A4B54" w:rsidRDefault="00EF0952" w:rsidP="00EF6394">
      <w:pPr>
        <w:suppressAutoHyphens/>
        <w:spacing w:before="120" w:after="0" w:line="360" w:lineRule="auto"/>
        <w:ind w:firstLine="709"/>
        <w:jc w:val="both"/>
        <w:rPr>
          <w:rFonts w:ascii="Times New Roman" w:eastAsia="Times New Roman" w:hAnsi="Times New Roman" w:cs="Times New Roman"/>
          <w:iCs/>
          <w:sz w:val="24"/>
          <w:szCs w:val="24"/>
        </w:rPr>
      </w:pPr>
      <w:r w:rsidRPr="00EF0952">
        <w:rPr>
          <w:rFonts w:ascii="Times New Roman" w:eastAsia="Times New Roman" w:hAnsi="Times New Roman" w:cs="Times New Roman"/>
          <w:iCs/>
          <w:sz w:val="24"/>
          <w:szCs w:val="24"/>
        </w:rPr>
        <w:t>Podkreślić trzeba, że w ocenie projektodawcy zmiany poszczególnych specustaw powinny być ze sobą kompatybilne. K</w:t>
      </w:r>
      <w:r w:rsidR="00810C6A">
        <w:rPr>
          <w:rFonts w:ascii="Times New Roman" w:eastAsia="Times New Roman" w:hAnsi="Times New Roman" w:cs="Times New Roman"/>
          <w:iCs/>
          <w:sz w:val="24"/>
          <w:szCs w:val="24"/>
        </w:rPr>
        <w:t>E</w:t>
      </w:r>
      <w:r w:rsidRPr="00EF0952">
        <w:rPr>
          <w:rFonts w:ascii="Times New Roman" w:eastAsia="Times New Roman" w:hAnsi="Times New Roman" w:cs="Times New Roman"/>
          <w:iCs/>
          <w:sz w:val="24"/>
          <w:szCs w:val="24"/>
        </w:rPr>
        <w:t xml:space="preserve"> nie zróżnicowała zarzutów względem poszczególnych specustaw. W celu wyeliminowania jej zastrzeżeń co do prawidłowej </w:t>
      </w:r>
      <w:r w:rsidRPr="00EF0952">
        <w:rPr>
          <w:rFonts w:ascii="Times New Roman" w:eastAsia="Times New Roman" w:hAnsi="Times New Roman" w:cs="Times New Roman"/>
          <w:sz w:val="24"/>
          <w:szCs w:val="24"/>
        </w:rPr>
        <w:t xml:space="preserve">transpozycji dyrektywy EIA w zakresie art. 11 ust. 1 i 3, tj. regulacji dotyczących dostępu do wymiaru sprawiedliwości w odniesieniu do procedur podlegających specustawom, </w:t>
      </w:r>
      <w:r w:rsidRPr="00EF0952">
        <w:rPr>
          <w:rFonts w:ascii="Times New Roman" w:eastAsia="Times New Roman" w:hAnsi="Times New Roman" w:cs="Times New Roman"/>
          <w:iCs/>
          <w:sz w:val="24"/>
          <w:szCs w:val="24"/>
        </w:rPr>
        <w:t xml:space="preserve">należy w każdej ze specustaw wprowadzić zmiany w tym samym, analogicznym zakresie. Różnice dotyczące tych zmian </w:t>
      </w:r>
      <w:r w:rsidRPr="00EF0952">
        <w:rPr>
          <w:rFonts w:ascii="Times New Roman" w:eastAsia="Times New Roman" w:hAnsi="Times New Roman" w:cs="Times New Roman"/>
          <w:iCs/>
          <w:sz w:val="24"/>
          <w:szCs w:val="24"/>
        </w:rPr>
        <w:lastRenderedPageBreak/>
        <w:t>powinny wynikać jedynie z faktu, że obecn</w:t>
      </w:r>
      <w:r w:rsidR="001470E6">
        <w:rPr>
          <w:rFonts w:ascii="Times New Roman" w:eastAsia="Times New Roman" w:hAnsi="Times New Roman" w:cs="Times New Roman"/>
          <w:iCs/>
          <w:sz w:val="24"/>
          <w:szCs w:val="24"/>
        </w:rPr>
        <w:t>ie</w:t>
      </w:r>
      <w:r w:rsidRPr="00EF0952">
        <w:rPr>
          <w:rFonts w:ascii="Times New Roman" w:eastAsia="Times New Roman" w:hAnsi="Times New Roman" w:cs="Times New Roman"/>
          <w:iCs/>
          <w:sz w:val="24"/>
          <w:szCs w:val="24"/>
        </w:rPr>
        <w:t xml:space="preserve"> poszczególne przepisy zostały w</w:t>
      </w:r>
      <w:r w:rsidR="00A92CFD">
        <w:rPr>
          <w:rFonts w:ascii="Times New Roman" w:eastAsia="Times New Roman" w:hAnsi="Times New Roman" w:cs="Times New Roman"/>
          <w:iCs/>
          <w:sz w:val="24"/>
          <w:szCs w:val="24"/>
        </w:rPr>
        <w:t> </w:t>
      </w:r>
      <w:r w:rsidRPr="00EF0952">
        <w:rPr>
          <w:rFonts w:ascii="Times New Roman" w:eastAsia="Times New Roman" w:hAnsi="Times New Roman" w:cs="Times New Roman"/>
          <w:iCs/>
          <w:sz w:val="24"/>
          <w:szCs w:val="24"/>
        </w:rPr>
        <w:t>poszczególnych specustawach odmiennie uregulowane.</w:t>
      </w:r>
    </w:p>
    <w:p w14:paraId="1CCEBEF4" w14:textId="34448149" w:rsidR="00EF0952" w:rsidRDefault="00EF0952" w:rsidP="00EF6394">
      <w:pPr>
        <w:suppressAutoHyphens/>
        <w:spacing w:before="120" w:after="0" w:line="360" w:lineRule="auto"/>
        <w:ind w:firstLine="709"/>
        <w:jc w:val="both"/>
        <w:rPr>
          <w:rFonts w:ascii="Times New Roman" w:eastAsia="Times New Roman" w:hAnsi="Times New Roman" w:cs="Times New Roman"/>
          <w:iCs/>
          <w:sz w:val="24"/>
          <w:szCs w:val="24"/>
        </w:rPr>
      </w:pPr>
      <w:r w:rsidRPr="00EF0952">
        <w:rPr>
          <w:rFonts w:ascii="Times New Roman" w:eastAsia="Times New Roman" w:hAnsi="Times New Roman" w:cs="Times New Roman"/>
          <w:iCs/>
          <w:sz w:val="24"/>
          <w:szCs w:val="24"/>
        </w:rPr>
        <w:t>W związku z powyższym w przepisach specustaw inwestycyjnych:</w:t>
      </w:r>
    </w:p>
    <w:p w14:paraId="42805043" w14:textId="3081D402" w:rsidR="00EF0952" w:rsidRPr="00EF0952" w:rsidRDefault="00476AA9" w:rsidP="00EF6394">
      <w:pPr>
        <w:numPr>
          <w:ilvl w:val="0"/>
          <w:numId w:val="5"/>
        </w:numPr>
        <w:spacing w:before="120" w:after="0" w:line="360" w:lineRule="auto"/>
        <w:ind w:left="284"/>
        <w:contextualSpacing/>
        <w:jc w:val="both"/>
        <w:rPr>
          <w:rFonts w:ascii="Times New Roman" w:eastAsia="Times New Roman" w:hAnsi="Times New Roman" w:cs="Times New Roman"/>
          <w:iCs/>
        </w:rPr>
      </w:pPr>
      <w:r w:rsidRPr="008318C0">
        <w:rPr>
          <w:rFonts w:ascii="Times New Roman" w:eastAsia="Times New Roman" w:hAnsi="Times New Roman" w:cs="Times New Roman"/>
          <w:iCs/>
          <w:sz w:val="24"/>
          <w:szCs w:val="24"/>
        </w:rPr>
        <w:t>złagodzono istniejące w specustawach ograniczenia możliwości stwierdzenia nieważności decyzji inwestycyjnej przez wydłużenie okresu, którego upływ uniemożliwia stwierdzenie nieważności ostatecznego zezwolenia na inwestycję, do 60 dni od dnia, w którym decyzja ta stała się ostateczna, a inwestor rozpoczął budowę</w:t>
      </w:r>
      <w:r w:rsidR="00EF0952" w:rsidRPr="00EF0952">
        <w:rPr>
          <w:rFonts w:ascii="Times New Roman" w:eastAsia="Times New Roman" w:hAnsi="Times New Roman" w:cs="Times New Roman"/>
          <w:iCs/>
          <w:sz w:val="24"/>
          <w:szCs w:val="24"/>
        </w:rPr>
        <w:t>;</w:t>
      </w:r>
    </w:p>
    <w:p w14:paraId="4F93E7F7" w14:textId="654740FD" w:rsidR="00EF0952" w:rsidRPr="00EF0952" w:rsidRDefault="00476AA9" w:rsidP="00EF6394">
      <w:pPr>
        <w:numPr>
          <w:ilvl w:val="0"/>
          <w:numId w:val="5"/>
        </w:numPr>
        <w:spacing w:before="120" w:after="0" w:line="360" w:lineRule="auto"/>
        <w:ind w:left="284"/>
        <w:contextualSpacing/>
        <w:jc w:val="both"/>
        <w:rPr>
          <w:rFonts w:ascii="Times New Roman" w:eastAsia="Times New Roman" w:hAnsi="Times New Roman" w:cs="Times New Roman"/>
          <w:iCs/>
        </w:rPr>
      </w:pPr>
      <w:r w:rsidRPr="008318C0">
        <w:rPr>
          <w:rFonts w:ascii="Times New Roman" w:eastAsia="Times New Roman" w:hAnsi="Times New Roman" w:cs="Times New Roman"/>
          <w:iCs/>
          <w:sz w:val="24"/>
          <w:szCs w:val="24"/>
        </w:rPr>
        <w:t>złagodzono istniejące w specustawach ograniczenia skutków kontroli sądowej przez wydłużenie okresu</w:t>
      </w:r>
      <w:r w:rsidR="00EF0952" w:rsidRPr="00EF0952">
        <w:rPr>
          <w:rFonts w:ascii="Times New Roman" w:eastAsia="Times New Roman" w:hAnsi="Times New Roman" w:cs="Times New Roman"/>
          <w:iCs/>
          <w:sz w:val="24"/>
          <w:szCs w:val="24"/>
        </w:rPr>
        <w:t xml:space="preserve">, po upływie którego sąd administracyjny może stwierdzić jedynie, że decyzja narusza prawo z przyczyn wyszczególnionych w art. 145 § 1 pkt 1 Ppsa lub </w:t>
      </w:r>
      <w:r w:rsidR="00A92CFD">
        <w:rPr>
          <w:rFonts w:ascii="Times New Roman" w:eastAsia="Times New Roman" w:hAnsi="Times New Roman" w:cs="Times New Roman"/>
          <w:iCs/>
          <w:sz w:val="24"/>
          <w:szCs w:val="24"/>
        </w:rPr>
        <w:t xml:space="preserve">art. </w:t>
      </w:r>
      <w:r w:rsidR="00EF0952" w:rsidRPr="00EF0952">
        <w:rPr>
          <w:rFonts w:ascii="Times New Roman" w:eastAsia="Times New Roman" w:hAnsi="Times New Roman" w:cs="Times New Roman"/>
          <w:iCs/>
          <w:sz w:val="24"/>
          <w:szCs w:val="24"/>
        </w:rPr>
        <w:t xml:space="preserve">156 § 1 </w:t>
      </w:r>
      <w:r w:rsidR="001470E6">
        <w:rPr>
          <w:rFonts w:ascii="Times New Roman" w:eastAsia="Times New Roman" w:hAnsi="Times New Roman" w:cs="Times New Roman"/>
          <w:iCs/>
          <w:sz w:val="24"/>
          <w:szCs w:val="24"/>
        </w:rPr>
        <w:t>k</w:t>
      </w:r>
      <w:r w:rsidR="00EF0952" w:rsidRPr="00EF0952">
        <w:rPr>
          <w:rFonts w:ascii="Times New Roman" w:eastAsia="Times New Roman" w:hAnsi="Times New Roman" w:cs="Times New Roman"/>
          <w:iCs/>
          <w:sz w:val="24"/>
          <w:szCs w:val="24"/>
        </w:rPr>
        <w:t>pa;</w:t>
      </w:r>
    </w:p>
    <w:p w14:paraId="7836CF76" w14:textId="7C742031" w:rsidR="00EF0952" w:rsidRPr="00EF0952" w:rsidRDefault="00476AA9" w:rsidP="00EF6394">
      <w:pPr>
        <w:numPr>
          <w:ilvl w:val="0"/>
          <w:numId w:val="5"/>
        </w:numPr>
        <w:spacing w:before="120" w:after="0" w:line="360" w:lineRule="auto"/>
        <w:ind w:left="284"/>
        <w:contextualSpacing/>
        <w:jc w:val="both"/>
        <w:rPr>
          <w:rFonts w:ascii="Times New Roman" w:eastAsia="Times New Roman" w:hAnsi="Times New Roman" w:cs="Times New Roman"/>
          <w:iCs/>
        </w:rPr>
      </w:pPr>
      <w:r w:rsidRPr="008318C0">
        <w:rPr>
          <w:rFonts w:ascii="Times New Roman" w:eastAsia="Times New Roman" w:hAnsi="Times New Roman" w:cs="Times New Roman"/>
          <w:iCs/>
          <w:sz w:val="24"/>
          <w:szCs w:val="24"/>
        </w:rPr>
        <w:t xml:space="preserve">całkowicie zniesiono ograniczenia skutków kontroli administracyjnej i sądowej, o których mowa w ww. pkt </w:t>
      </w:r>
      <w:r>
        <w:rPr>
          <w:rFonts w:ascii="Times New Roman" w:eastAsia="Times New Roman" w:hAnsi="Times New Roman" w:cs="Times New Roman"/>
          <w:iCs/>
          <w:sz w:val="24"/>
          <w:szCs w:val="24"/>
        </w:rPr>
        <w:t>1</w:t>
      </w:r>
      <w:r w:rsidRPr="008318C0">
        <w:rPr>
          <w:rFonts w:ascii="Times New Roman" w:eastAsia="Times New Roman" w:hAnsi="Times New Roman" w:cs="Times New Roman"/>
          <w:iCs/>
          <w:sz w:val="24"/>
          <w:szCs w:val="24"/>
        </w:rPr>
        <w:t xml:space="preserve"> i </w:t>
      </w:r>
      <w:r>
        <w:rPr>
          <w:rFonts w:ascii="Times New Roman" w:eastAsia="Times New Roman" w:hAnsi="Times New Roman" w:cs="Times New Roman"/>
          <w:iCs/>
          <w:sz w:val="24"/>
          <w:szCs w:val="24"/>
        </w:rPr>
        <w:t>2</w:t>
      </w:r>
      <w:r w:rsidRPr="008318C0">
        <w:rPr>
          <w:rFonts w:ascii="Times New Roman" w:eastAsia="Times New Roman" w:hAnsi="Times New Roman" w:cs="Times New Roman"/>
          <w:iCs/>
          <w:sz w:val="24"/>
          <w:szCs w:val="24"/>
        </w:rPr>
        <w:t xml:space="preserve">, </w:t>
      </w:r>
      <w:r w:rsidR="00EF0952" w:rsidRPr="00EF0952">
        <w:rPr>
          <w:rFonts w:ascii="Times New Roman" w:eastAsia="Times New Roman" w:hAnsi="Times New Roman" w:cs="Times New Roman"/>
          <w:iCs/>
          <w:sz w:val="24"/>
          <w:szCs w:val="24"/>
        </w:rPr>
        <w:t>w przypadku niezgodności tych decyzji z decyzją o środowiskowych uwarunkowaniach lub postanowieniem, o którym mowa w art. 90 ust. 1 ustawy ooś;</w:t>
      </w:r>
    </w:p>
    <w:p w14:paraId="69C1CED0" w14:textId="12CB43CE" w:rsidR="00EF0952" w:rsidRPr="00EF0952" w:rsidRDefault="00476AA9" w:rsidP="00EF6394">
      <w:pPr>
        <w:numPr>
          <w:ilvl w:val="0"/>
          <w:numId w:val="5"/>
        </w:numPr>
        <w:spacing w:before="120" w:after="0" w:line="360" w:lineRule="auto"/>
        <w:ind w:left="284"/>
        <w:contextualSpacing/>
        <w:jc w:val="both"/>
        <w:rPr>
          <w:rFonts w:ascii="Times New Roman" w:eastAsia="Times New Roman" w:hAnsi="Times New Roman" w:cs="Times New Roman"/>
          <w:iCs/>
        </w:rPr>
      </w:pPr>
      <w:r w:rsidRPr="008318C0">
        <w:rPr>
          <w:rFonts w:ascii="Times New Roman" w:eastAsia="Times New Roman" w:hAnsi="Times New Roman" w:cs="Times New Roman"/>
          <w:iCs/>
          <w:sz w:val="24"/>
          <w:szCs w:val="24"/>
        </w:rPr>
        <w:t xml:space="preserve">wprowadzono uprawnienie sądu do wstrzymania wykonania zezwolenia na inwestycję na podstawie art. 61 § 3 </w:t>
      </w:r>
      <w:r>
        <w:rPr>
          <w:rFonts w:ascii="Times New Roman" w:eastAsia="Times New Roman" w:hAnsi="Times New Roman" w:cs="Times New Roman"/>
          <w:iCs/>
          <w:sz w:val="24"/>
          <w:szCs w:val="24"/>
        </w:rPr>
        <w:t>Ppsa</w:t>
      </w:r>
      <w:r w:rsidR="00EF0952" w:rsidRPr="00EF0952">
        <w:rPr>
          <w:rFonts w:ascii="Times New Roman" w:eastAsia="Times New Roman" w:hAnsi="Times New Roman" w:cs="Times New Roman"/>
          <w:iCs/>
          <w:sz w:val="24"/>
          <w:szCs w:val="24"/>
        </w:rPr>
        <w:t xml:space="preserve">, w przypadku kiedy decyzja ta została wydana po postępowaniu, w ramach którego przeprowadzono ponowną ocenę oddziaływania </w:t>
      </w:r>
      <w:r w:rsidR="00DD6826">
        <w:rPr>
          <w:rFonts w:ascii="Times New Roman" w:eastAsia="Times New Roman" w:hAnsi="Times New Roman" w:cs="Times New Roman"/>
          <w:iCs/>
          <w:sz w:val="24"/>
          <w:szCs w:val="24"/>
        </w:rPr>
        <w:t xml:space="preserve">przedsięwzięcia </w:t>
      </w:r>
      <w:r w:rsidR="00EF0952" w:rsidRPr="00EF0952">
        <w:rPr>
          <w:rFonts w:ascii="Times New Roman" w:eastAsia="Times New Roman" w:hAnsi="Times New Roman" w:cs="Times New Roman"/>
          <w:iCs/>
          <w:sz w:val="24"/>
          <w:szCs w:val="24"/>
        </w:rPr>
        <w:t>na środowisko;</w:t>
      </w:r>
    </w:p>
    <w:p w14:paraId="0079EE6D" w14:textId="00D10326" w:rsidR="00A6680B" w:rsidRPr="0077607E" w:rsidRDefault="00476AA9" w:rsidP="00EF6394">
      <w:pPr>
        <w:numPr>
          <w:ilvl w:val="0"/>
          <w:numId w:val="5"/>
        </w:numPr>
        <w:spacing w:before="120" w:after="0" w:line="360" w:lineRule="auto"/>
        <w:ind w:left="284"/>
        <w:contextualSpacing/>
        <w:jc w:val="both"/>
        <w:rPr>
          <w:rFonts w:ascii="Times New Roman" w:eastAsia="Times New Roman" w:hAnsi="Times New Roman" w:cs="Times New Roman"/>
          <w:iCs/>
        </w:rPr>
      </w:pPr>
      <w:r w:rsidRPr="008318C0">
        <w:rPr>
          <w:rFonts w:ascii="Times New Roman" w:eastAsia="Times New Roman" w:hAnsi="Times New Roman" w:cs="Times New Roman"/>
          <w:iCs/>
          <w:sz w:val="24"/>
          <w:szCs w:val="24"/>
        </w:rPr>
        <w:t>wprowadzono uprawnienie sądu do wstrzymania wykonania decyzji o środowiskowych uwarunkowaniach dla przedsięwzięć realizowanych na podstawie ty</w:t>
      </w:r>
      <w:r>
        <w:rPr>
          <w:rFonts w:ascii="Times New Roman" w:eastAsia="Times New Roman" w:hAnsi="Times New Roman" w:cs="Times New Roman"/>
          <w:iCs/>
          <w:sz w:val="24"/>
          <w:szCs w:val="24"/>
        </w:rPr>
        <w:t>ch</w:t>
      </w:r>
      <w:r w:rsidRPr="008318C0">
        <w:rPr>
          <w:rFonts w:ascii="Times New Roman" w:eastAsia="Times New Roman" w:hAnsi="Times New Roman" w:cs="Times New Roman"/>
          <w:iCs/>
          <w:sz w:val="24"/>
          <w:szCs w:val="24"/>
        </w:rPr>
        <w:t xml:space="preserve"> specustaw</w:t>
      </w:r>
      <w:r w:rsidR="0077607E">
        <w:rPr>
          <w:rFonts w:ascii="Times New Roman" w:eastAsia="Times New Roman" w:hAnsi="Times New Roman" w:cs="Times New Roman"/>
          <w:iCs/>
          <w:sz w:val="24"/>
          <w:szCs w:val="24"/>
        </w:rPr>
        <w:t>;</w:t>
      </w:r>
    </w:p>
    <w:p w14:paraId="53B9C8D9" w14:textId="0CC56BFD" w:rsidR="00EF0952" w:rsidRPr="00A6680B" w:rsidRDefault="0077607E" w:rsidP="00EF6394">
      <w:pPr>
        <w:numPr>
          <w:ilvl w:val="0"/>
          <w:numId w:val="5"/>
        </w:numPr>
        <w:spacing w:before="120" w:after="0" w:line="360" w:lineRule="auto"/>
        <w:ind w:left="284"/>
        <w:contextualSpacing/>
        <w:jc w:val="both"/>
        <w:rPr>
          <w:rFonts w:ascii="Times New Roman" w:eastAsia="Times New Roman" w:hAnsi="Times New Roman" w:cs="Times New Roman"/>
          <w:iCs/>
          <w:sz w:val="24"/>
          <w:szCs w:val="24"/>
        </w:rPr>
      </w:pPr>
      <w:r w:rsidRPr="00A6680B">
        <w:rPr>
          <w:rFonts w:ascii="Times New Roman" w:eastAsia="Times New Roman" w:hAnsi="Times New Roman" w:cs="Times New Roman"/>
          <w:iCs/>
          <w:sz w:val="24"/>
          <w:szCs w:val="24"/>
        </w:rPr>
        <w:t>wprowadzono uprawnienie organów rozpatrujących odwołanie od decyzji środowiskowej i</w:t>
      </w:r>
      <w:r w:rsidR="00A92CFD">
        <w:rPr>
          <w:rFonts w:ascii="Times New Roman" w:eastAsia="Times New Roman" w:hAnsi="Times New Roman" w:cs="Times New Roman"/>
          <w:iCs/>
          <w:sz w:val="24"/>
          <w:szCs w:val="24"/>
        </w:rPr>
        <w:t> </w:t>
      </w:r>
      <w:r w:rsidRPr="00A6680B">
        <w:rPr>
          <w:rFonts w:ascii="Times New Roman" w:eastAsia="Times New Roman" w:hAnsi="Times New Roman" w:cs="Times New Roman"/>
          <w:iCs/>
          <w:sz w:val="24"/>
          <w:szCs w:val="24"/>
        </w:rPr>
        <w:t xml:space="preserve">zezwolenia na inwestycję, </w:t>
      </w:r>
      <w:r w:rsidR="00A86540">
        <w:rPr>
          <w:rFonts w:ascii="Times New Roman" w:eastAsia="Times New Roman" w:hAnsi="Times New Roman" w:cs="Times New Roman"/>
          <w:iCs/>
          <w:sz w:val="24"/>
          <w:szCs w:val="24"/>
        </w:rPr>
        <w:t xml:space="preserve">dające </w:t>
      </w:r>
      <w:r w:rsidRPr="00A6680B">
        <w:rPr>
          <w:rFonts w:ascii="Times New Roman" w:eastAsia="Times New Roman" w:hAnsi="Times New Roman" w:cs="Times New Roman"/>
          <w:iCs/>
          <w:sz w:val="24"/>
          <w:szCs w:val="24"/>
        </w:rPr>
        <w:t xml:space="preserve">możliwość wstrzymania wykonania decyzji z rygorem natychmiastowej wykonalności.  </w:t>
      </w:r>
      <w:bookmarkEnd w:id="2"/>
    </w:p>
    <w:p w14:paraId="195B05A0" w14:textId="18B10674" w:rsidR="00EF0952" w:rsidRDefault="00EF0952" w:rsidP="00EF6394">
      <w:pPr>
        <w:suppressAutoHyphens/>
        <w:spacing w:before="120" w:after="0" w:line="360" w:lineRule="auto"/>
        <w:ind w:firstLine="709"/>
        <w:jc w:val="both"/>
        <w:rPr>
          <w:rFonts w:ascii="Times New Roman" w:eastAsia="Times New Roman" w:hAnsi="Times New Roman" w:cs="Times New Roman"/>
          <w:iCs/>
          <w:sz w:val="24"/>
          <w:szCs w:val="24"/>
        </w:rPr>
      </w:pPr>
      <w:r w:rsidRPr="00EF0952">
        <w:rPr>
          <w:rFonts w:ascii="Times New Roman" w:eastAsia="Times New Roman" w:hAnsi="Times New Roman" w:cs="Times New Roman"/>
          <w:iCs/>
          <w:sz w:val="24"/>
          <w:szCs w:val="24"/>
        </w:rPr>
        <w:t>Poszczególne rozwiązania zostały wprowadzone w ustawach zmienianych w art. 2</w:t>
      </w:r>
      <w:r w:rsidR="00A92CFD" w:rsidRPr="00A92CFD">
        <w:rPr>
          <w:rFonts w:ascii="Times New Roman" w:eastAsia="Times New Roman" w:hAnsi="Times New Roman" w:cs="Times New Roman"/>
          <w:iCs/>
          <w:sz w:val="24"/>
          <w:szCs w:val="24"/>
        </w:rPr>
        <w:t>–</w:t>
      </w:r>
      <w:r w:rsidRPr="00EF0952">
        <w:rPr>
          <w:rFonts w:ascii="Times New Roman" w:eastAsia="Times New Roman" w:hAnsi="Times New Roman" w:cs="Times New Roman"/>
          <w:iCs/>
          <w:sz w:val="24"/>
          <w:szCs w:val="24"/>
        </w:rPr>
        <w:t>2</w:t>
      </w:r>
      <w:r w:rsidR="00A6680B">
        <w:rPr>
          <w:rFonts w:ascii="Times New Roman" w:eastAsia="Times New Roman" w:hAnsi="Times New Roman" w:cs="Times New Roman"/>
          <w:iCs/>
          <w:sz w:val="24"/>
          <w:szCs w:val="24"/>
        </w:rPr>
        <w:t>5</w:t>
      </w:r>
      <w:r w:rsidRPr="00EF0952">
        <w:rPr>
          <w:rFonts w:ascii="Times New Roman" w:eastAsia="Times New Roman" w:hAnsi="Times New Roman" w:cs="Times New Roman"/>
          <w:iCs/>
          <w:sz w:val="24"/>
          <w:szCs w:val="24"/>
        </w:rPr>
        <w:t xml:space="preserve"> projektu ustawy w zależności od zakresu funkcjonujących regulacji w tych aktach normatywnych, w sposób</w:t>
      </w:r>
      <w:r w:rsidR="003D79F9">
        <w:rPr>
          <w:rFonts w:ascii="Times New Roman" w:eastAsia="Times New Roman" w:hAnsi="Times New Roman" w:cs="Times New Roman"/>
          <w:iCs/>
          <w:sz w:val="24"/>
          <w:szCs w:val="24"/>
        </w:rPr>
        <w:t xml:space="preserve"> opisany poniżej</w:t>
      </w:r>
      <w:r w:rsidRPr="00EF0952">
        <w:rPr>
          <w:rFonts w:ascii="Times New Roman" w:eastAsia="Times New Roman" w:hAnsi="Times New Roman" w:cs="Times New Roman"/>
          <w:iCs/>
          <w:sz w:val="24"/>
          <w:szCs w:val="24"/>
        </w:rPr>
        <w:t>.</w:t>
      </w:r>
    </w:p>
    <w:p w14:paraId="40B3FB74" w14:textId="47F2C1A8" w:rsidR="00EF0952" w:rsidRPr="00EF0952" w:rsidRDefault="00EF0952" w:rsidP="00EF6394">
      <w:pPr>
        <w:suppressAutoHyphens/>
        <w:spacing w:before="120" w:after="0" w:line="360" w:lineRule="auto"/>
        <w:jc w:val="both"/>
        <w:rPr>
          <w:rFonts w:ascii="Times New Roman" w:eastAsia="Times New Roman" w:hAnsi="Times New Roman" w:cs="Times New Roman"/>
          <w:iCs/>
          <w:sz w:val="24"/>
          <w:szCs w:val="24"/>
          <w:lang w:eastAsia="ar-SA"/>
        </w:rPr>
      </w:pPr>
      <w:r w:rsidRPr="00EF0952">
        <w:rPr>
          <w:rFonts w:ascii="Times New Roman" w:eastAsia="Times New Roman" w:hAnsi="Times New Roman" w:cs="Times New Roman"/>
          <w:iCs/>
          <w:sz w:val="24"/>
          <w:szCs w:val="24"/>
          <w:lang w:eastAsia="ar-SA"/>
        </w:rPr>
        <w:t>W:</w:t>
      </w:r>
    </w:p>
    <w:p w14:paraId="53C25A1F" w14:textId="696536FF" w:rsidR="00EF0952" w:rsidRPr="00EF0952" w:rsidRDefault="00EF0952" w:rsidP="004B7867">
      <w:pPr>
        <w:numPr>
          <w:ilvl w:val="0"/>
          <w:numId w:val="6"/>
        </w:numPr>
        <w:spacing w:before="120" w:after="0" w:line="360" w:lineRule="auto"/>
        <w:ind w:left="426" w:hanging="426"/>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rPr>
        <w:t>ustawie z dnia 28 marca 2003 r. o transporcie kolejowym,</w:t>
      </w:r>
    </w:p>
    <w:p w14:paraId="62082DF4" w14:textId="77777777" w:rsidR="00EF0952" w:rsidRPr="00EF0952" w:rsidRDefault="00EF0952" w:rsidP="004B7867">
      <w:pPr>
        <w:numPr>
          <w:ilvl w:val="0"/>
          <w:numId w:val="6"/>
        </w:numPr>
        <w:spacing w:before="120" w:after="0" w:line="360" w:lineRule="auto"/>
        <w:ind w:left="426" w:hanging="426"/>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rPr>
        <w:t xml:space="preserve">ustawie z dnia 10 kwietnia 2003 r. o szczególnych zasadach przygotowania i realizacji inwestycji w zakresie dróg publicznych, </w:t>
      </w:r>
    </w:p>
    <w:p w14:paraId="6ED7C98C" w14:textId="77777777" w:rsidR="00EF0952" w:rsidRPr="00EF0952" w:rsidRDefault="00EF0952" w:rsidP="004B7867">
      <w:pPr>
        <w:numPr>
          <w:ilvl w:val="0"/>
          <w:numId w:val="6"/>
        </w:numPr>
        <w:spacing w:before="120" w:after="0" w:line="360" w:lineRule="auto"/>
        <w:ind w:left="426" w:hanging="426"/>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rPr>
        <w:t>ustawie z dnia 12 lutego 2009 r. o szczególnych zasadach przygotowania i realizacji inwestycji w zakresie lotnisk użytku publicznego,</w:t>
      </w:r>
    </w:p>
    <w:p w14:paraId="675BECE1" w14:textId="77777777" w:rsidR="00EF0952" w:rsidRPr="00EF0952" w:rsidRDefault="00EF0952" w:rsidP="004B7867">
      <w:pPr>
        <w:numPr>
          <w:ilvl w:val="0"/>
          <w:numId w:val="6"/>
        </w:numPr>
        <w:spacing w:before="120" w:after="0" w:line="360" w:lineRule="auto"/>
        <w:ind w:left="426" w:hanging="426"/>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rPr>
        <w:lastRenderedPageBreak/>
        <w:t>ustawie z dnia 24 lutego 2017 r. o inwestycjach w zakresie budowy drogi wodnej łączącej Zalew Wiślany z Zatoką Gdańską,</w:t>
      </w:r>
    </w:p>
    <w:p w14:paraId="4C9B58AB" w14:textId="2489FF44" w:rsidR="00EF0952" w:rsidRPr="00EF0952" w:rsidRDefault="00EF0952" w:rsidP="004B7867">
      <w:pPr>
        <w:numPr>
          <w:ilvl w:val="0"/>
          <w:numId w:val="6"/>
        </w:numPr>
        <w:spacing w:before="120" w:after="0" w:line="360" w:lineRule="auto"/>
        <w:ind w:left="426" w:hanging="426"/>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rPr>
        <w:t>ustawie z dnia 19 lipca 2019 r. o inwestycjach w zakresie budowy Muzeum Westerplatte i Wojny 1939 – Oddziału Muzeum II Wojny Światowej w Gdańsku</w:t>
      </w:r>
    </w:p>
    <w:p w14:paraId="7EA5654B" w14:textId="79D32DB8" w:rsidR="00EF0952" w:rsidRPr="00EF0952" w:rsidRDefault="00DD6826" w:rsidP="004B7867">
      <w:pPr>
        <w:suppressAutoHyphens/>
        <w:spacing w:before="120" w:after="0" w:line="360" w:lineRule="auto"/>
        <w:ind w:left="426" w:hanging="426"/>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w:t>
      </w:r>
      <w:r w:rsidR="00EF0952" w:rsidRPr="00EF0952">
        <w:rPr>
          <w:rFonts w:ascii="Times New Roman" w:eastAsia="Times New Roman" w:hAnsi="Times New Roman" w:cs="Times New Roman"/>
          <w:iCs/>
          <w:sz w:val="24"/>
          <w:szCs w:val="24"/>
        </w:rPr>
        <w:t>wprowadzono zmiany implementujące rozwiązania, o których mowa w pkt 1</w:t>
      </w:r>
      <w:r w:rsidR="004B7867" w:rsidRPr="004F55EF">
        <w:rPr>
          <w:rFonts w:ascii="Times New Roman" w:hAnsi="Times New Roman" w:cs="Times New Roman"/>
          <w:sz w:val="24"/>
          <w:szCs w:val="24"/>
        </w:rPr>
        <w:t>–</w:t>
      </w:r>
      <w:r w:rsidR="00EF0952" w:rsidRPr="00EF0952">
        <w:rPr>
          <w:rFonts w:ascii="Times New Roman" w:eastAsia="Times New Roman" w:hAnsi="Times New Roman" w:cs="Times New Roman"/>
          <w:iCs/>
          <w:sz w:val="24"/>
          <w:szCs w:val="24"/>
        </w:rPr>
        <w:t>3 powyżej.</w:t>
      </w:r>
    </w:p>
    <w:p w14:paraId="72EBBD93" w14:textId="51DF7BBD" w:rsidR="00EF0952" w:rsidRPr="00EF0952" w:rsidRDefault="00EF0952" w:rsidP="004B7867">
      <w:pPr>
        <w:suppressAutoHyphens/>
        <w:spacing w:before="240" w:after="0" w:line="360" w:lineRule="auto"/>
        <w:jc w:val="both"/>
        <w:rPr>
          <w:rFonts w:ascii="Times New Roman" w:eastAsia="Times New Roman" w:hAnsi="Times New Roman" w:cs="Times New Roman"/>
          <w:iCs/>
          <w:sz w:val="24"/>
          <w:szCs w:val="24"/>
          <w:lang w:eastAsia="ar-SA"/>
        </w:rPr>
      </w:pPr>
      <w:r w:rsidRPr="00EF0952">
        <w:rPr>
          <w:rFonts w:ascii="Times New Roman" w:eastAsia="Times New Roman" w:hAnsi="Times New Roman" w:cs="Times New Roman"/>
          <w:iCs/>
          <w:sz w:val="24"/>
          <w:szCs w:val="24"/>
          <w:lang w:eastAsia="ar-SA"/>
        </w:rPr>
        <w:t>W:</w:t>
      </w:r>
    </w:p>
    <w:p w14:paraId="58D49302" w14:textId="77777777" w:rsidR="00EF0952" w:rsidRPr="00EF0952" w:rsidRDefault="00EF0952" w:rsidP="004B7867">
      <w:pPr>
        <w:numPr>
          <w:ilvl w:val="0"/>
          <w:numId w:val="7"/>
        </w:numPr>
        <w:spacing w:before="120" w:after="0" w:line="360" w:lineRule="auto"/>
        <w:ind w:left="426" w:hanging="426"/>
        <w:contextualSpacing/>
        <w:jc w:val="both"/>
        <w:rPr>
          <w:rFonts w:ascii="Times New Roman" w:eastAsia="Times New Roman" w:hAnsi="Times New Roman" w:cs="Times New Roman"/>
          <w:iCs/>
          <w:sz w:val="24"/>
          <w:szCs w:val="24"/>
        </w:rPr>
      </w:pPr>
      <w:r w:rsidRPr="00EF0952">
        <w:rPr>
          <w:rFonts w:ascii="Times New Roman" w:eastAsia="Times New Roman" w:hAnsi="Times New Roman" w:cs="Times New Roman"/>
          <w:iCs/>
          <w:sz w:val="24"/>
          <w:szCs w:val="24"/>
        </w:rPr>
        <w:t>ustawie z dnia 24 kwietnia 2009 r. o inwestycjach w zakresie terminalu regazyfikacyjnego skroplonego gazu ziemnego w Świnoujściu,</w:t>
      </w:r>
    </w:p>
    <w:p w14:paraId="6E188F10" w14:textId="77777777" w:rsidR="00EF0952" w:rsidRPr="00EF0952" w:rsidRDefault="00EF0952" w:rsidP="004B7867">
      <w:pPr>
        <w:numPr>
          <w:ilvl w:val="0"/>
          <w:numId w:val="7"/>
        </w:numPr>
        <w:spacing w:before="120" w:after="0" w:line="360" w:lineRule="auto"/>
        <w:ind w:left="426" w:hanging="426"/>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rPr>
        <w:t xml:space="preserve">ustawie z dnia 22 lutego 2019 r. o przygotowaniu i realizacji strategicznych inwestycji w sektorze naftowym, </w:t>
      </w:r>
    </w:p>
    <w:p w14:paraId="3F3542C3" w14:textId="3B4A5444" w:rsidR="00EF0952" w:rsidRPr="00EF0952" w:rsidRDefault="00EF0952" w:rsidP="004B7867">
      <w:pPr>
        <w:numPr>
          <w:ilvl w:val="0"/>
          <w:numId w:val="7"/>
        </w:numPr>
        <w:spacing w:before="120" w:after="0" w:line="360" w:lineRule="auto"/>
        <w:ind w:left="426" w:hanging="426"/>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rPr>
        <w:t>ustawie z dnia 9 sierpnia 2019 r. o inwestycjach w zakresie budowy portów zewnętrznych</w:t>
      </w:r>
    </w:p>
    <w:p w14:paraId="794F06AE" w14:textId="31C5CB59" w:rsidR="00EF0952" w:rsidRPr="00EF0952" w:rsidRDefault="00DD6826" w:rsidP="004B7867">
      <w:pPr>
        <w:suppressAutoHyphens/>
        <w:spacing w:before="120" w:after="0" w:line="360" w:lineRule="auto"/>
        <w:ind w:left="426" w:hanging="426"/>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w:t>
      </w:r>
      <w:r w:rsidR="00EF0952" w:rsidRPr="00EF0952">
        <w:rPr>
          <w:rFonts w:ascii="Times New Roman" w:eastAsia="Times New Roman" w:hAnsi="Times New Roman" w:cs="Times New Roman"/>
          <w:iCs/>
          <w:sz w:val="24"/>
          <w:szCs w:val="24"/>
        </w:rPr>
        <w:t>wprowadzono zmiany implementujące rozwiązania, o których mowa w pkt 1</w:t>
      </w:r>
      <w:r w:rsidR="004B7867" w:rsidRPr="004F55EF">
        <w:rPr>
          <w:rFonts w:ascii="Times New Roman" w:hAnsi="Times New Roman" w:cs="Times New Roman"/>
          <w:sz w:val="24"/>
          <w:szCs w:val="24"/>
        </w:rPr>
        <w:t>–</w:t>
      </w:r>
      <w:r w:rsidR="00EF0952" w:rsidRPr="00EF0952">
        <w:rPr>
          <w:rFonts w:ascii="Times New Roman" w:eastAsia="Times New Roman" w:hAnsi="Times New Roman" w:cs="Times New Roman"/>
          <w:iCs/>
          <w:sz w:val="24"/>
          <w:szCs w:val="24"/>
        </w:rPr>
        <w:t>4 powyżej.</w:t>
      </w:r>
    </w:p>
    <w:p w14:paraId="5712E063" w14:textId="3B561FA5" w:rsidR="00EF0952" w:rsidRPr="00EF0952" w:rsidRDefault="00EF0952" w:rsidP="004B7867">
      <w:pPr>
        <w:suppressAutoHyphens/>
        <w:spacing w:before="240" w:after="0" w:line="360" w:lineRule="auto"/>
        <w:ind w:left="425" w:hanging="425"/>
        <w:jc w:val="both"/>
        <w:rPr>
          <w:rFonts w:ascii="Times New Roman" w:eastAsia="Times New Roman" w:hAnsi="Times New Roman" w:cs="Times New Roman"/>
          <w:iCs/>
          <w:sz w:val="24"/>
          <w:szCs w:val="24"/>
          <w:lang w:eastAsia="ar-SA"/>
        </w:rPr>
      </w:pPr>
      <w:r w:rsidRPr="00EF0952">
        <w:rPr>
          <w:rFonts w:ascii="Times New Roman" w:eastAsia="Times New Roman" w:hAnsi="Times New Roman" w:cs="Times New Roman"/>
          <w:iCs/>
          <w:sz w:val="24"/>
          <w:szCs w:val="24"/>
          <w:lang w:eastAsia="ar-SA"/>
        </w:rPr>
        <w:t>W:</w:t>
      </w:r>
    </w:p>
    <w:p w14:paraId="0A371A86" w14:textId="4ABEF8DC" w:rsidR="00EF0952" w:rsidRPr="00EF0952" w:rsidRDefault="00EF0952" w:rsidP="004B7867">
      <w:pPr>
        <w:numPr>
          <w:ilvl w:val="0"/>
          <w:numId w:val="8"/>
        </w:numPr>
        <w:spacing w:before="120" w:after="0" w:line="360" w:lineRule="auto"/>
        <w:ind w:left="426" w:hanging="426"/>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rPr>
        <w:t>ustawie z dnia 8 lipca 2010 r. o szczególnych zasadach przygotowania do realizacji inwestycji w zakresie budowli przeciwpowodziowych,</w:t>
      </w:r>
    </w:p>
    <w:p w14:paraId="7F013103" w14:textId="047F1D2D" w:rsidR="00EF0952" w:rsidRPr="00EF0952" w:rsidRDefault="00EF0952" w:rsidP="004B7867">
      <w:pPr>
        <w:numPr>
          <w:ilvl w:val="0"/>
          <w:numId w:val="8"/>
        </w:numPr>
        <w:spacing w:before="120" w:after="0" w:line="360" w:lineRule="auto"/>
        <w:ind w:left="426" w:hanging="426"/>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rPr>
        <w:t>ustawie z dnia 29 czerwca 2011 r. o przygotowaniu i realizacji inwestycji w zakresie obiektów energetyki jądrowej oraz inwestycji towarzyszących,</w:t>
      </w:r>
    </w:p>
    <w:p w14:paraId="6BC231FA" w14:textId="7BA7C2B9" w:rsidR="00EF0952" w:rsidRPr="00EF0952" w:rsidRDefault="00EF0952" w:rsidP="004B7867">
      <w:pPr>
        <w:numPr>
          <w:ilvl w:val="0"/>
          <w:numId w:val="8"/>
        </w:numPr>
        <w:spacing w:before="120" w:after="0" w:line="360" w:lineRule="auto"/>
        <w:ind w:left="426" w:hanging="426"/>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rPr>
        <w:t>ustawie z dnia 24 lipca 2015 r. o przygotowaniu i realizacji strategicznych inwestycji w zakresie sieci przesyłowych,</w:t>
      </w:r>
    </w:p>
    <w:p w14:paraId="1404479F" w14:textId="35E68044" w:rsidR="00EF0952" w:rsidRPr="00EF0952" w:rsidRDefault="00EF0952" w:rsidP="004B7867">
      <w:pPr>
        <w:numPr>
          <w:ilvl w:val="0"/>
          <w:numId w:val="8"/>
        </w:numPr>
        <w:spacing w:before="120" w:after="0" w:line="360" w:lineRule="auto"/>
        <w:ind w:left="426" w:hanging="426"/>
        <w:contextualSpacing/>
        <w:jc w:val="both"/>
        <w:rPr>
          <w:rFonts w:ascii="Times New Roman" w:eastAsia="Times New Roman" w:hAnsi="Times New Roman" w:cs="Times New Roman"/>
          <w:iCs/>
        </w:rPr>
      </w:pPr>
      <w:r w:rsidRPr="00EF0952">
        <w:rPr>
          <w:rFonts w:ascii="Times New Roman" w:eastAsia="Times New Roman" w:hAnsi="Times New Roman" w:cs="Times New Roman"/>
          <w:iCs/>
          <w:sz w:val="24"/>
          <w:szCs w:val="24"/>
        </w:rPr>
        <w:t>ustawie z dnia 10 maja 2018 r. o Centralnym Porcie Komunikacyjnym</w:t>
      </w:r>
    </w:p>
    <w:p w14:paraId="033C65B9" w14:textId="358DD797" w:rsidR="00EF0952" w:rsidRPr="00EF0952" w:rsidRDefault="00DD6826" w:rsidP="004B7867">
      <w:pPr>
        <w:suppressAutoHyphens/>
        <w:spacing w:before="120" w:after="0" w:line="360" w:lineRule="auto"/>
        <w:ind w:left="426" w:hanging="426"/>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w:t>
      </w:r>
      <w:r w:rsidR="00EF0952" w:rsidRPr="00EF0952">
        <w:rPr>
          <w:rFonts w:ascii="Times New Roman" w:eastAsia="Times New Roman" w:hAnsi="Times New Roman" w:cs="Times New Roman"/>
          <w:iCs/>
          <w:sz w:val="24"/>
          <w:szCs w:val="24"/>
        </w:rPr>
        <w:t>wprowadzono zmiany implementujące rozwiązania, o których mowa w pkt 1</w:t>
      </w:r>
      <w:r w:rsidR="004B7867" w:rsidRPr="004F55EF">
        <w:rPr>
          <w:rFonts w:ascii="Times New Roman" w:hAnsi="Times New Roman" w:cs="Times New Roman"/>
          <w:sz w:val="24"/>
          <w:szCs w:val="24"/>
        </w:rPr>
        <w:t>–</w:t>
      </w:r>
      <w:r w:rsidR="00EF0952" w:rsidRPr="00EF0952">
        <w:rPr>
          <w:rFonts w:ascii="Times New Roman" w:eastAsia="Times New Roman" w:hAnsi="Times New Roman" w:cs="Times New Roman"/>
          <w:iCs/>
          <w:sz w:val="24"/>
          <w:szCs w:val="24"/>
        </w:rPr>
        <w:t>5 powyżej.</w:t>
      </w:r>
    </w:p>
    <w:p w14:paraId="74EEB357" w14:textId="3862604C" w:rsidR="00EF0952" w:rsidRDefault="00EF0952" w:rsidP="004B7867">
      <w:pPr>
        <w:suppressAutoHyphens/>
        <w:spacing w:before="240" w:after="0" w:line="360" w:lineRule="auto"/>
        <w:ind w:firstLine="709"/>
        <w:jc w:val="both"/>
        <w:rPr>
          <w:rFonts w:ascii="Times New Roman" w:eastAsia="Times New Roman" w:hAnsi="Times New Roman" w:cs="Times New Roman"/>
          <w:iCs/>
          <w:sz w:val="24"/>
          <w:szCs w:val="24"/>
        </w:rPr>
      </w:pPr>
      <w:r w:rsidRPr="00EF0952">
        <w:rPr>
          <w:rFonts w:ascii="Times New Roman" w:eastAsia="Times New Roman" w:hAnsi="Times New Roman" w:cs="Times New Roman"/>
          <w:iCs/>
          <w:sz w:val="24"/>
          <w:szCs w:val="24"/>
        </w:rPr>
        <w:t>Ponadto w ustawie z dnia 24 lipca 2015 r. o przygotowaniu i realizacji strategicznych inwestycji w zakresie sieci przesyłowych wydłużono okres, którego upływ uniemożliwia uchylenie decyzji po wznowieni</w:t>
      </w:r>
      <w:r w:rsidR="0049587E">
        <w:rPr>
          <w:rFonts w:ascii="Times New Roman" w:eastAsia="Times New Roman" w:hAnsi="Times New Roman" w:cs="Times New Roman"/>
          <w:iCs/>
          <w:sz w:val="24"/>
          <w:szCs w:val="24"/>
        </w:rPr>
        <w:t>u</w:t>
      </w:r>
      <w:r w:rsidRPr="00EF0952">
        <w:rPr>
          <w:rFonts w:ascii="Times New Roman" w:eastAsia="Times New Roman" w:hAnsi="Times New Roman" w:cs="Times New Roman"/>
          <w:iCs/>
          <w:sz w:val="24"/>
          <w:szCs w:val="24"/>
        </w:rPr>
        <w:t xml:space="preserve"> postępowania. Analogicznie do innych rozwiązań, termin został wydłużony do 60 dni.</w:t>
      </w:r>
    </w:p>
    <w:p w14:paraId="056E3607" w14:textId="0E8B4977" w:rsidR="00ED4464" w:rsidRPr="006F36EC" w:rsidRDefault="00ED4464" w:rsidP="004B7867">
      <w:pPr>
        <w:shd w:val="clear" w:color="auto" w:fill="FFFFFF" w:themeFill="background1"/>
        <w:suppressAutoHyphens/>
        <w:spacing w:before="240" w:after="0" w:line="360" w:lineRule="auto"/>
        <w:ind w:firstLine="709"/>
        <w:jc w:val="both"/>
        <w:rPr>
          <w:rFonts w:ascii="Times New Roman" w:hAnsi="Times New Roman" w:cs="Times New Roman"/>
          <w:bCs/>
          <w:sz w:val="24"/>
          <w:szCs w:val="24"/>
          <w:shd w:val="clear" w:color="auto" w:fill="FFFFFF"/>
        </w:rPr>
      </w:pPr>
      <w:r w:rsidRPr="000A4B54">
        <w:rPr>
          <w:rFonts w:ascii="Times New Roman" w:eastAsia="Times New Roman" w:hAnsi="Times New Roman" w:cs="Times New Roman"/>
          <w:iCs/>
          <w:sz w:val="24"/>
          <w:szCs w:val="24"/>
          <w:lang w:eastAsia="ar-SA"/>
        </w:rPr>
        <w:t>Ponadto istotnej zmiany z punktu widzenia procedury postępowań inwestycyjnych dokonano w stosunku do niektórych specustaw (</w:t>
      </w:r>
      <w:r w:rsidRPr="006F36EC">
        <w:rPr>
          <w:rFonts w:ascii="Times New Roman" w:hAnsi="Times New Roman" w:cs="Times New Roman"/>
          <w:bCs/>
          <w:sz w:val="24"/>
          <w:szCs w:val="24"/>
          <w:shd w:val="clear" w:color="auto" w:fill="FFFFFF" w:themeFill="background1"/>
        </w:rPr>
        <w:t>o</w:t>
      </w:r>
      <w:r w:rsidR="00907AAF">
        <w:rPr>
          <w:rFonts w:ascii="Times New Roman" w:hAnsi="Times New Roman" w:cs="Times New Roman"/>
          <w:bCs/>
          <w:sz w:val="24"/>
          <w:szCs w:val="24"/>
          <w:shd w:val="clear" w:color="auto" w:fill="FFFFFF" w:themeFill="background1"/>
        </w:rPr>
        <w:t xml:space="preserve"> </w:t>
      </w:r>
      <w:r w:rsidRPr="006F36EC">
        <w:rPr>
          <w:rStyle w:val="Uwydatnienie"/>
          <w:rFonts w:ascii="Times New Roman" w:hAnsi="Times New Roman" w:cs="Times New Roman"/>
          <w:bCs/>
          <w:i w:val="0"/>
          <w:iCs w:val="0"/>
          <w:sz w:val="24"/>
          <w:szCs w:val="24"/>
          <w:shd w:val="clear" w:color="auto" w:fill="FFFFFF" w:themeFill="background1"/>
        </w:rPr>
        <w:t xml:space="preserve">inwestycjach w zakresie terminalu regazyfikacyjnego skroplonego gazu ziemnego w </w:t>
      </w:r>
      <w:r w:rsidRPr="006F36EC">
        <w:rPr>
          <w:rStyle w:val="Uwydatnienie"/>
          <w:rFonts w:ascii="Times New Roman" w:hAnsi="Times New Roman" w:cs="Times New Roman" w:hint="eastAsia"/>
          <w:bCs/>
          <w:i w:val="0"/>
          <w:iCs w:val="0"/>
          <w:sz w:val="24"/>
          <w:szCs w:val="24"/>
          <w:shd w:val="clear" w:color="auto" w:fill="FFFFFF" w:themeFill="background1"/>
        </w:rPr>
        <w:t>Ś</w:t>
      </w:r>
      <w:r w:rsidRPr="006F36EC">
        <w:rPr>
          <w:rStyle w:val="Uwydatnienie"/>
          <w:rFonts w:ascii="Times New Roman" w:hAnsi="Times New Roman" w:cs="Times New Roman"/>
          <w:bCs/>
          <w:i w:val="0"/>
          <w:iCs w:val="0"/>
          <w:sz w:val="24"/>
          <w:szCs w:val="24"/>
          <w:shd w:val="clear" w:color="auto" w:fill="FFFFFF" w:themeFill="background1"/>
        </w:rPr>
        <w:t>winouj</w:t>
      </w:r>
      <w:r w:rsidRPr="006F36EC">
        <w:rPr>
          <w:rStyle w:val="Uwydatnienie"/>
          <w:rFonts w:ascii="Times New Roman" w:hAnsi="Times New Roman" w:cs="Times New Roman" w:hint="eastAsia"/>
          <w:bCs/>
          <w:i w:val="0"/>
          <w:iCs w:val="0"/>
          <w:sz w:val="24"/>
          <w:szCs w:val="24"/>
          <w:shd w:val="clear" w:color="auto" w:fill="FFFFFF" w:themeFill="background1"/>
        </w:rPr>
        <w:t>ś</w:t>
      </w:r>
      <w:r w:rsidRPr="006F36EC">
        <w:rPr>
          <w:rStyle w:val="Uwydatnienie"/>
          <w:rFonts w:ascii="Times New Roman" w:hAnsi="Times New Roman" w:cs="Times New Roman"/>
          <w:bCs/>
          <w:i w:val="0"/>
          <w:iCs w:val="0"/>
          <w:sz w:val="24"/>
          <w:szCs w:val="24"/>
          <w:shd w:val="clear" w:color="auto" w:fill="FFFFFF" w:themeFill="background1"/>
        </w:rPr>
        <w:t xml:space="preserve">ciu, </w:t>
      </w:r>
      <w:r w:rsidRPr="006F36EC">
        <w:rPr>
          <w:rFonts w:ascii="Times New Roman" w:hAnsi="Times New Roman" w:cs="Times New Roman"/>
          <w:bCs/>
          <w:sz w:val="24"/>
          <w:szCs w:val="24"/>
          <w:shd w:val="clear" w:color="auto" w:fill="FFFFFF" w:themeFill="background1"/>
        </w:rPr>
        <w:t>o przygotowaniu i realizacji inwestycji w zakresie</w:t>
      </w:r>
      <w:r w:rsidR="00907AAF">
        <w:rPr>
          <w:rFonts w:ascii="Times New Roman" w:hAnsi="Times New Roman" w:cs="Times New Roman"/>
          <w:bCs/>
          <w:sz w:val="24"/>
          <w:szCs w:val="24"/>
          <w:shd w:val="clear" w:color="auto" w:fill="FFFFFF" w:themeFill="background1"/>
        </w:rPr>
        <w:t xml:space="preserve"> </w:t>
      </w:r>
      <w:r w:rsidRPr="006F36EC">
        <w:rPr>
          <w:rStyle w:val="Uwydatnienie"/>
          <w:rFonts w:ascii="Times New Roman" w:hAnsi="Times New Roman" w:cs="Times New Roman"/>
          <w:bCs/>
          <w:i w:val="0"/>
          <w:iCs w:val="0"/>
          <w:sz w:val="24"/>
          <w:szCs w:val="24"/>
          <w:shd w:val="clear" w:color="auto" w:fill="FFFFFF" w:themeFill="background1"/>
        </w:rPr>
        <w:t>obiekt</w:t>
      </w:r>
      <w:r w:rsidRPr="006F36EC">
        <w:rPr>
          <w:rStyle w:val="Uwydatnienie"/>
          <w:rFonts w:ascii="Times New Roman" w:hAnsi="Times New Roman" w:cs="Times New Roman" w:hint="eastAsia"/>
          <w:bCs/>
          <w:i w:val="0"/>
          <w:iCs w:val="0"/>
          <w:sz w:val="24"/>
          <w:szCs w:val="24"/>
          <w:shd w:val="clear" w:color="auto" w:fill="FFFFFF" w:themeFill="background1"/>
        </w:rPr>
        <w:t>ó</w:t>
      </w:r>
      <w:r w:rsidRPr="006F36EC">
        <w:rPr>
          <w:rStyle w:val="Uwydatnienie"/>
          <w:rFonts w:ascii="Times New Roman" w:hAnsi="Times New Roman" w:cs="Times New Roman"/>
          <w:bCs/>
          <w:i w:val="0"/>
          <w:iCs w:val="0"/>
          <w:sz w:val="24"/>
          <w:szCs w:val="24"/>
          <w:shd w:val="clear" w:color="auto" w:fill="FFFFFF" w:themeFill="background1"/>
        </w:rPr>
        <w:t>w energetyki</w:t>
      </w:r>
      <w:r w:rsidR="00907AAF">
        <w:rPr>
          <w:rFonts w:ascii="Times New Roman" w:hAnsi="Times New Roman" w:cs="Times New Roman"/>
          <w:bCs/>
          <w:sz w:val="24"/>
          <w:szCs w:val="24"/>
          <w:shd w:val="clear" w:color="auto" w:fill="FFFFFF" w:themeFill="background1"/>
        </w:rPr>
        <w:t xml:space="preserve"> </w:t>
      </w:r>
      <w:r w:rsidRPr="006F36EC">
        <w:rPr>
          <w:rFonts w:ascii="Times New Roman" w:hAnsi="Times New Roman" w:cs="Times New Roman"/>
          <w:bCs/>
          <w:sz w:val="24"/>
          <w:szCs w:val="24"/>
          <w:shd w:val="clear" w:color="auto" w:fill="FFFFFF" w:themeFill="background1"/>
        </w:rPr>
        <w:t>j</w:t>
      </w:r>
      <w:r w:rsidRPr="006F36EC">
        <w:rPr>
          <w:rFonts w:ascii="Times New Roman" w:hAnsi="Times New Roman" w:cs="Times New Roman" w:hint="eastAsia"/>
          <w:bCs/>
          <w:sz w:val="24"/>
          <w:szCs w:val="24"/>
          <w:shd w:val="clear" w:color="auto" w:fill="FFFFFF" w:themeFill="background1"/>
        </w:rPr>
        <w:t>ą</w:t>
      </w:r>
      <w:r w:rsidRPr="006F36EC">
        <w:rPr>
          <w:rFonts w:ascii="Times New Roman" w:hAnsi="Times New Roman" w:cs="Times New Roman"/>
          <w:bCs/>
          <w:sz w:val="24"/>
          <w:szCs w:val="24"/>
          <w:shd w:val="clear" w:color="auto" w:fill="FFFFFF" w:themeFill="background1"/>
        </w:rPr>
        <w:t>drowej</w:t>
      </w:r>
      <w:r w:rsidRPr="006F36EC">
        <w:rPr>
          <w:rFonts w:ascii="Times New Roman" w:hAnsi="Times New Roman" w:cs="Times New Roman"/>
          <w:bCs/>
          <w:sz w:val="24"/>
          <w:szCs w:val="24"/>
          <w:shd w:val="clear" w:color="auto" w:fill="FFFFFF"/>
        </w:rPr>
        <w:t xml:space="preserve"> oraz inwestycji towarzysz</w:t>
      </w:r>
      <w:r w:rsidRPr="006F36EC">
        <w:rPr>
          <w:rFonts w:ascii="Times New Roman" w:hAnsi="Times New Roman" w:cs="Times New Roman" w:hint="eastAsia"/>
          <w:bCs/>
          <w:sz w:val="24"/>
          <w:szCs w:val="24"/>
          <w:shd w:val="clear" w:color="auto" w:fill="FFFFFF"/>
        </w:rPr>
        <w:t>ą</w:t>
      </w:r>
      <w:r w:rsidRPr="006F36EC">
        <w:rPr>
          <w:rFonts w:ascii="Times New Roman" w:hAnsi="Times New Roman" w:cs="Times New Roman"/>
          <w:bCs/>
          <w:sz w:val="24"/>
          <w:szCs w:val="24"/>
          <w:shd w:val="clear" w:color="auto" w:fill="FFFFFF"/>
        </w:rPr>
        <w:t>cych</w:t>
      </w:r>
      <w:r w:rsidRPr="000A4B54">
        <w:rPr>
          <w:rFonts w:ascii="Times New Roman" w:eastAsia="Times New Roman" w:hAnsi="Times New Roman" w:cs="Times New Roman"/>
          <w:iCs/>
          <w:sz w:val="24"/>
          <w:szCs w:val="24"/>
          <w:lang w:eastAsia="ar-SA"/>
        </w:rPr>
        <w:t xml:space="preserve">, </w:t>
      </w:r>
      <w:r w:rsidRPr="006F36EC">
        <w:rPr>
          <w:rFonts w:ascii="Times New Roman" w:hAnsi="Times New Roman" w:cs="Times New Roman"/>
          <w:bCs/>
          <w:sz w:val="24"/>
          <w:szCs w:val="24"/>
          <w:shd w:val="clear" w:color="auto" w:fill="FFFFFF"/>
        </w:rPr>
        <w:t>o</w:t>
      </w:r>
      <w:r w:rsidR="00A92CFD">
        <w:rPr>
          <w:rFonts w:ascii="Times New Roman" w:hAnsi="Times New Roman" w:cs="Times New Roman"/>
          <w:bCs/>
          <w:sz w:val="24"/>
          <w:szCs w:val="24"/>
          <w:shd w:val="clear" w:color="auto" w:fill="FFFFFF"/>
        </w:rPr>
        <w:t> </w:t>
      </w:r>
      <w:r w:rsidRPr="006F36EC">
        <w:rPr>
          <w:rFonts w:ascii="Times New Roman" w:hAnsi="Times New Roman" w:cs="Times New Roman"/>
          <w:bCs/>
          <w:sz w:val="24"/>
          <w:szCs w:val="24"/>
          <w:shd w:val="clear" w:color="auto" w:fill="FFFFFF"/>
        </w:rPr>
        <w:t xml:space="preserve">przygotowaniu i realizacji strategicznych inwestycji w </w:t>
      </w:r>
      <w:r w:rsidR="00907AAF" w:rsidRPr="006F36EC">
        <w:rPr>
          <w:rFonts w:ascii="Times New Roman" w:hAnsi="Times New Roman" w:cs="Times New Roman"/>
          <w:bCs/>
          <w:sz w:val="24"/>
          <w:szCs w:val="24"/>
          <w:shd w:val="clear" w:color="auto" w:fill="FFFFFF"/>
        </w:rPr>
        <w:t>zakresie</w:t>
      </w:r>
      <w:r w:rsidR="00907AAF">
        <w:rPr>
          <w:rFonts w:ascii="Times New Roman" w:hAnsi="Times New Roman" w:cs="Times New Roman"/>
          <w:bCs/>
          <w:sz w:val="24"/>
          <w:szCs w:val="24"/>
          <w:shd w:val="clear" w:color="auto" w:fill="FFFFFF"/>
        </w:rPr>
        <w:t xml:space="preserve"> </w:t>
      </w:r>
      <w:r w:rsidRPr="006F36EC">
        <w:rPr>
          <w:rStyle w:val="Uwydatnienie"/>
          <w:rFonts w:ascii="Times New Roman" w:hAnsi="Times New Roman" w:cs="Times New Roman"/>
          <w:bCs/>
          <w:i w:val="0"/>
          <w:iCs w:val="0"/>
          <w:sz w:val="24"/>
          <w:szCs w:val="24"/>
          <w:shd w:val="clear" w:color="auto" w:fill="FFFFFF" w:themeFill="background1"/>
        </w:rPr>
        <w:t>sieci przesy</w:t>
      </w:r>
      <w:r w:rsidRPr="006F36EC">
        <w:rPr>
          <w:rStyle w:val="Uwydatnienie"/>
          <w:rFonts w:ascii="Times New Roman" w:hAnsi="Times New Roman" w:cs="Times New Roman" w:hint="eastAsia"/>
          <w:bCs/>
          <w:i w:val="0"/>
          <w:iCs w:val="0"/>
          <w:sz w:val="24"/>
          <w:szCs w:val="24"/>
          <w:shd w:val="clear" w:color="auto" w:fill="FFFFFF" w:themeFill="background1"/>
        </w:rPr>
        <w:t>ł</w:t>
      </w:r>
      <w:r w:rsidRPr="006F36EC">
        <w:rPr>
          <w:rStyle w:val="Uwydatnienie"/>
          <w:rFonts w:ascii="Times New Roman" w:hAnsi="Times New Roman" w:cs="Times New Roman"/>
          <w:bCs/>
          <w:i w:val="0"/>
          <w:iCs w:val="0"/>
          <w:sz w:val="24"/>
          <w:szCs w:val="24"/>
          <w:shd w:val="clear" w:color="auto" w:fill="FFFFFF" w:themeFill="background1"/>
        </w:rPr>
        <w:t xml:space="preserve">owych, </w:t>
      </w:r>
      <w:r w:rsidR="00907AAF" w:rsidRPr="006F36EC">
        <w:rPr>
          <w:rFonts w:ascii="Times New Roman" w:hAnsi="Times New Roman" w:cs="Times New Roman"/>
          <w:bCs/>
          <w:sz w:val="24"/>
          <w:szCs w:val="24"/>
          <w:shd w:val="clear" w:color="auto" w:fill="FFFFFF"/>
        </w:rPr>
        <w:lastRenderedPageBreak/>
        <w:t>o</w:t>
      </w:r>
      <w:r w:rsidR="00A92CFD">
        <w:rPr>
          <w:rFonts w:ascii="Times New Roman" w:hAnsi="Times New Roman" w:cs="Times New Roman"/>
          <w:bCs/>
          <w:sz w:val="24"/>
          <w:szCs w:val="24"/>
          <w:shd w:val="clear" w:color="auto" w:fill="FFFFFF"/>
        </w:rPr>
        <w:t> </w:t>
      </w:r>
      <w:r w:rsidRPr="006F36EC">
        <w:rPr>
          <w:rStyle w:val="Uwydatnienie"/>
          <w:rFonts w:ascii="Times New Roman" w:hAnsi="Times New Roman" w:cs="Times New Roman"/>
          <w:bCs/>
          <w:i w:val="0"/>
          <w:iCs w:val="0"/>
          <w:sz w:val="24"/>
          <w:szCs w:val="24"/>
          <w:shd w:val="clear" w:color="auto" w:fill="FFFFFF"/>
        </w:rPr>
        <w:t xml:space="preserve">inwestycjach w zakresie budowy drogi wodnej </w:t>
      </w:r>
      <w:r w:rsidRPr="006F36EC">
        <w:rPr>
          <w:rStyle w:val="Uwydatnienie"/>
          <w:rFonts w:ascii="Times New Roman" w:hAnsi="Times New Roman" w:cs="Times New Roman" w:hint="eastAsia"/>
          <w:bCs/>
          <w:i w:val="0"/>
          <w:iCs w:val="0"/>
          <w:sz w:val="24"/>
          <w:szCs w:val="24"/>
          <w:shd w:val="clear" w:color="auto" w:fill="FFFFFF"/>
        </w:rPr>
        <w:t>łą</w:t>
      </w:r>
      <w:r w:rsidRPr="006F36EC">
        <w:rPr>
          <w:rStyle w:val="Uwydatnienie"/>
          <w:rFonts w:ascii="Times New Roman" w:hAnsi="Times New Roman" w:cs="Times New Roman"/>
          <w:bCs/>
          <w:i w:val="0"/>
          <w:iCs w:val="0"/>
          <w:sz w:val="24"/>
          <w:szCs w:val="24"/>
          <w:shd w:val="clear" w:color="auto" w:fill="FFFFFF"/>
        </w:rPr>
        <w:t>cz</w:t>
      </w:r>
      <w:r w:rsidRPr="006F36EC">
        <w:rPr>
          <w:rStyle w:val="Uwydatnienie"/>
          <w:rFonts w:ascii="Times New Roman" w:hAnsi="Times New Roman" w:cs="Times New Roman" w:hint="eastAsia"/>
          <w:bCs/>
          <w:i w:val="0"/>
          <w:iCs w:val="0"/>
          <w:sz w:val="24"/>
          <w:szCs w:val="24"/>
          <w:shd w:val="clear" w:color="auto" w:fill="FFFFFF"/>
        </w:rPr>
        <w:t>ą</w:t>
      </w:r>
      <w:r w:rsidRPr="006F36EC">
        <w:rPr>
          <w:rStyle w:val="Uwydatnienie"/>
          <w:rFonts w:ascii="Times New Roman" w:hAnsi="Times New Roman" w:cs="Times New Roman"/>
          <w:bCs/>
          <w:i w:val="0"/>
          <w:iCs w:val="0"/>
          <w:sz w:val="24"/>
          <w:szCs w:val="24"/>
          <w:shd w:val="clear" w:color="auto" w:fill="FFFFFF"/>
        </w:rPr>
        <w:t>cej Zalew Wi</w:t>
      </w:r>
      <w:r w:rsidRPr="006F36EC">
        <w:rPr>
          <w:rStyle w:val="Uwydatnienie"/>
          <w:rFonts w:ascii="Times New Roman" w:hAnsi="Times New Roman" w:cs="Times New Roman" w:hint="eastAsia"/>
          <w:bCs/>
          <w:i w:val="0"/>
          <w:iCs w:val="0"/>
          <w:sz w:val="24"/>
          <w:szCs w:val="24"/>
          <w:shd w:val="clear" w:color="auto" w:fill="FFFFFF"/>
        </w:rPr>
        <w:t>ś</w:t>
      </w:r>
      <w:r w:rsidRPr="006F36EC">
        <w:rPr>
          <w:rStyle w:val="Uwydatnienie"/>
          <w:rFonts w:ascii="Times New Roman" w:hAnsi="Times New Roman" w:cs="Times New Roman"/>
          <w:bCs/>
          <w:i w:val="0"/>
          <w:iCs w:val="0"/>
          <w:sz w:val="24"/>
          <w:szCs w:val="24"/>
          <w:shd w:val="clear" w:color="auto" w:fill="FFFFFF"/>
        </w:rPr>
        <w:t>lany z Zatok</w:t>
      </w:r>
      <w:r w:rsidRPr="006F36EC">
        <w:rPr>
          <w:rStyle w:val="Uwydatnienie"/>
          <w:rFonts w:ascii="Times New Roman" w:hAnsi="Times New Roman" w:cs="Times New Roman" w:hint="eastAsia"/>
          <w:bCs/>
          <w:i w:val="0"/>
          <w:iCs w:val="0"/>
          <w:sz w:val="24"/>
          <w:szCs w:val="24"/>
          <w:shd w:val="clear" w:color="auto" w:fill="FFFFFF"/>
        </w:rPr>
        <w:t>ą</w:t>
      </w:r>
      <w:r w:rsidRPr="006F36EC">
        <w:rPr>
          <w:rStyle w:val="Uwydatnienie"/>
          <w:rFonts w:ascii="Times New Roman" w:hAnsi="Times New Roman" w:cs="Times New Roman"/>
          <w:bCs/>
          <w:i w:val="0"/>
          <w:iCs w:val="0"/>
          <w:sz w:val="24"/>
          <w:szCs w:val="24"/>
          <w:shd w:val="clear" w:color="auto" w:fill="FFFFFF"/>
        </w:rPr>
        <w:t xml:space="preserve"> Gda</w:t>
      </w:r>
      <w:r w:rsidRPr="006F36EC">
        <w:rPr>
          <w:rStyle w:val="Uwydatnienie"/>
          <w:rFonts w:ascii="Times New Roman" w:hAnsi="Times New Roman" w:cs="Times New Roman" w:hint="eastAsia"/>
          <w:bCs/>
          <w:i w:val="0"/>
          <w:iCs w:val="0"/>
          <w:sz w:val="24"/>
          <w:szCs w:val="24"/>
          <w:shd w:val="clear" w:color="auto" w:fill="FFFFFF"/>
        </w:rPr>
        <w:t>ń</w:t>
      </w:r>
      <w:r w:rsidRPr="006F36EC">
        <w:rPr>
          <w:rStyle w:val="Uwydatnienie"/>
          <w:rFonts w:ascii="Times New Roman" w:hAnsi="Times New Roman" w:cs="Times New Roman"/>
          <w:bCs/>
          <w:i w:val="0"/>
          <w:iCs w:val="0"/>
          <w:sz w:val="24"/>
          <w:szCs w:val="24"/>
          <w:shd w:val="clear" w:color="auto" w:fill="FFFFFF"/>
        </w:rPr>
        <w:t>sk</w:t>
      </w:r>
      <w:r w:rsidRPr="006F36EC">
        <w:rPr>
          <w:rStyle w:val="Uwydatnienie"/>
          <w:rFonts w:ascii="Times New Roman" w:hAnsi="Times New Roman" w:cs="Times New Roman" w:hint="eastAsia"/>
          <w:bCs/>
          <w:i w:val="0"/>
          <w:iCs w:val="0"/>
          <w:sz w:val="24"/>
          <w:szCs w:val="24"/>
          <w:shd w:val="clear" w:color="auto" w:fill="FFFFFF"/>
        </w:rPr>
        <w:t>ą</w:t>
      </w:r>
      <w:r w:rsidRPr="006F36EC">
        <w:rPr>
          <w:rStyle w:val="Uwydatnienie"/>
          <w:rFonts w:ascii="Times New Roman" w:hAnsi="Times New Roman" w:cs="Times New Roman"/>
          <w:bCs/>
          <w:i w:val="0"/>
          <w:iCs w:val="0"/>
          <w:sz w:val="24"/>
          <w:szCs w:val="24"/>
          <w:shd w:val="clear" w:color="auto" w:fill="FFFFFF"/>
        </w:rPr>
        <w:t xml:space="preserve">, </w:t>
      </w:r>
      <w:r w:rsidRPr="006F36EC">
        <w:rPr>
          <w:rFonts w:ascii="Times New Roman" w:hAnsi="Times New Roman" w:cs="Times New Roman"/>
          <w:bCs/>
          <w:sz w:val="24"/>
          <w:szCs w:val="24"/>
          <w:shd w:val="clear" w:color="auto" w:fill="FFFFFF"/>
        </w:rPr>
        <w:t>o</w:t>
      </w:r>
      <w:r w:rsidR="00A92CFD">
        <w:rPr>
          <w:rFonts w:ascii="Times New Roman" w:hAnsi="Times New Roman" w:cs="Times New Roman"/>
          <w:bCs/>
          <w:sz w:val="24"/>
          <w:szCs w:val="24"/>
          <w:shd w:val="clear" w:color="auto" w:fill="FFFFFF"/>
        </w:rPr>
        <w:t> </w:t>
      </w:r>
      <w:r w:rsidRPr="006F36EC">
        <w:rPr>
          <w:rFonts w:ascii="Times New Roman" w:hAnsi="Times New Roman" w:cs="Times New Roman"/>
          <w:bCs/>
          <w:sz w:val="24"/>
          <w:szCs w:val="24"/>
          <w:shd w:val="clear" w:color="auto" w:fill="FFFFFF"/>
        </w:rPr>
        <w:t xml:space="preserve">przygotowaniu i realizacji </w:t>
      </w:r>
      <w:r w:rsidR="00907AAF" w:rsidRPr="006F36EC">
        <w:rPr>
          <w:rFonts w:ascii="Times New Roman" w:hAnsi="Times New Roman" w:cs="Times New Roman"/>
          <w:bCs/>
          <w:sz w:val="24"/>
          <w:szCs w:val="24"/>
          <w:shd w:val="clear" w:color="auto" w:fill="FFFFFF"/>
        </w:rPr>
        <w:t>strategicznych</w:t>
      </w:r>
      <w:r w:rsidR="00907AAF">
        <w:rPr>
          <w:rFonts w:ascii="Times New Roman" w:hAnsi="Times New Roman" w:cs="Times New Roman"/>
          <w:bCs/>
          <w:sz w:val="24"/>
          <w:szCs w:val="24"/>
          <w:shd w:val="clear" w:color="auto" w:fill="FFFFFF"/>
        </w:rPr>
        <w:t xml:space="preserve"> </w:t>
      </w:r>
      <w:r w:rsidRPr="006F36EC">
        <w:rPr>
          <w:rStyle w:val="Uwydatnienie"/>
          <w:rFonts w:ascii="Times New Roman" w:hAnsi="Times New Roman" w:cs="Times New Roman"/>
          <w:bCs/>
          <w:i w:val="0"/>
          <w:iCs w:val="0"/>
          <w:sz w:val="24"/>
          <w:szCs w:val="24"/>
          <w:shd w:val="clear" w:color="auto" w:fill="FFFFFF"/>
        </w:rPr>
        <w:t xml:space="preserve">inwestycji w sektorze naftowym, </w:t>
      </w:r>
      <w:r w:rsidRPr="006F36EC">
        <w:rPr>
          <w:rFonts w:ascii="Times New Roman" w:hAnsi="Times New Roman" w:cs="Times New Roman"/>
          <w:bCs/>
          <w:sz w:val="24"/>
          <w:szCs w:val="24"/>
          <w:shd w:val="clear" w:color="auto" w:fill="FFFFFF"/>
        </w:rPr>
        <w:t>o inwestycjach w zakresie budowy Muzeum Westerplatte i Wojny 1939</w:t>
      </w:r>
      <w:r w:rsidR="00C12F77" w:rsidRPr="00C12F77">
        <w:t xml:space="preserve"> </w:t>
      </w:r>
      <w:r w:rsidR="00C12F77">
        <w:t xml:space="preserve">– </w:t>
      </w:r>
      <w:r w:rsidR="00C12F77" w:rsidRPr="00C12F77">
        <w:rPr>
          <w:rFonts w:ascii="Times New Roman" w:hAnsi="Times New Roman" w:cs="Times New Roman"/>
          <w:bCs/>
          <w:sz w:val="24"/>
          <w:szCs w:val="24"/>
          <w:shd w:val="clear" w:color="auto" w:fill="FFFFFF"/>
        </w:rPr>
        <w:t>Oddziału</w:t>
      </w:r>
      <w:r w:rsidR="00C12F77">
        <w:rPr>
          <w:rFonts w:ascii="Times New Roman" w:hAnsi="Times New Roman" w:cs="Times New Roman"/>
          <w:bCs/>
          <w:sz w:val="24"/>
          <w:szCs w:val="24"/>
          <w:shd w:val="clear" w:color="auto" w:fill="FFFFFF"/>
        </w:rPr>
        <w:t xml:space="preserve"> </w:t>
      </w:r>
      <w:r w:rsidR="00C12F77" w:rsidRPr="00C12F77">
        <w:rPr>
          <w:rFonts w:ascii="Times New Roman" w:hAnsi="Times New Roman" w:cs="Times New Roman"/>
          <w:bCs/>
          <w:sz w:val="24"/>
          <w:szCs w:val="24"/>
          <w:shd w:val="clear" w:color="auto" w:fill="FFFFFF"/>
        </w:rPr>
        <w:t>Muzeum II Wojny Światowej w Gdańsku</w:t>
      </w:r>
      <w:r w:rsidRPr="006F36EC">
        <w:rPr>
          <w:rFonts w:ascii="Times New Roman" w:hAnsi="Times New Roman" w:cs="Times New Roman"/>
          <w:bCs/>
          <w:sz w:val="24"/>
          <w:szCs w:val="24"/>
          <w:shd w:val="clear" w:color="auto" w:fill="FFFFFF"/>
        </w:rPr>
        <w:t xml:space="preserve">, </w:t>
      </w:r>
      <w:r w:rsidR="00907AAF" w:rsidRPr="006F36EC">
        <w:rPr>
          <w:rFonts w:ascii="Times New Roman" w:hAnsi="Times New Roman" w:cs="Times New Roman"/>
          <w:bCs/>
          <w:sz w:val="24"/>
          <w:szCs w:val="24"/>
          <w:shd w:val="clear" w:color="auto" w:fill="FFFFFF"/>
        </w:rPr>
        <w:t>o</w:t>
      </w:r>
      <w:r w:rsidR="00907AAF">
        <w:rPr>
          <w:rFonts w:ascii="Times New Roman" w:hAnsi="Times New Roman" w:cs="Times New Roman"/>
          <w:bCs/>
          <w:sz w:val="24"/>
          <w:szCs w:val="24"/>
          <w:shd w:val="clear" w:color="auto" w:fill="FFFFFF"/>
        </w:rPr>
        <w:t xml:space="preserve"> </w:t>
      </w:r>
      <w:r w:rsidRPr="006F36EC">
        <w:rPr>
          <w:rStyle w:val="Uwydatnienie"/>
          <w:rFonts w:ascii="Times New Roman" w:hAnsi="Times New Roman" w:cs="Times New Roman"/>
          <w:bCs/>
          <w:i w:val="0"/>
          <w:iCs w:val="0"/>
          <w:sz w:val="24"/>
          <w:szCs w:val="24"/>
          <w:shd w:val="clear" w:color="auto" w:fill="FFFFFF"/>
        </w:rPr>
        <w:t>inwestycjach w zakresie budowy port</w:t>
      </w:r>
      <w:r w:rsidRPr="006F36EC">
        <w:rPr>
          <w:rStyle w:val="Uwydatnienie"/>
          <w:rFonts w:ascii="Times New Roman" w:hAnsi="Times New Roman" w:cs="Times New Roman" w:hint="eastAsia"/>
          <w:bCs/>
          <w:i w:val="0"/>
          <w:iCs w:val="0"/>
          <w:sz w:val="24"/>
          <w:szCs w:val="24"/>
          <w:shd w:val="clear" w:color="auto" w:fill="FFFFFF"/>
        </w:rPr>
        <w:t>ó</w:t>
      </w:r>
      <w:r w:rsidRPr="006F36EC">
        <w:rPr>
          <w:rStyle w:val="Uwydatnienie"/>
          <w:rFonts w:ascii="Times New Roman" w:hAnsi="Times New Roman" w:cs="Times New Roman"/>
          <w:bCs/>
          <w:i w:val="0"/>
          <w:iCs w:val="0"/>
          <w:sz w:val="24"/>
          <w:szCs w:val="24"/>
          <w:shd w:val="clear" w:color="auto" w:fill="FFFFFF"/>
        </w:rPr>
        <w:t>w zewn</w:t>
      </w:r>
      <w:r w:rsidRPr="006F36EC">
        <w:rPr>
          <w:rStyle w:val="Uwydatnienie"/>
          <w:rFonts w:ascii="Times New Roman" w:hAnsi="Times New Roman" w:cs="Times New Roman" w:hint="eastAsia"/>
          <w:bCs/>
          <w:i w:val="0"/>
          <w:iCs w:val="0"/>
          <w:sz w:val="24"/>
          <w:szCs w:val="24"/>
          <w:shd w:val="clear" w:color="auto" w:fill="FFFFFF"/>
        </w:rPr>
        <w:t>ę</w:t>
      </w:r>
      <w:r w:rsidRPr="006F36EC">
        <w:rPr>
          <w:rStyle w:val="Uwydatnienie"/>
          <w:rFonts w:ascii="Times New Roman" w:hAnsi="Times New Roman" w:cs="Times New Roman"/>
          <w:bCs/>
          <w:i w:val="0"/>
          <w:iCs w:val="0"/>
          <w:sz w:val="24"/>
          <w:szCs w:val="24"/>
          <w:shd w:val="clear" w:color="auto" w:fill="FFFFFF"/>
        </w:rPr>
        <w:t xml:space="preserve">trznych). Ustawy te przewidują wyłączenie stosowania art. 135 </w:t>
      </w:r>
      <w:r w:rsidR="004B7867">
        <w:rPr>
          <w:rStyle w:val="Uwydatnienie"/>
          <w:rFonts w:ascii="Times New Roman" w:hAnsi="Times New Roman" w:cs="Times New Roman"/>
          <w:bCs/>
          <w:i w:val="0"/>
          <w:iCs w:val="0"/>
          <w:sz w:val="24"/>
          <w:szCs w:val="24"/>
          <w:shd w:val="clear" w:color="auto" w:fill="FFFFFF"/>
        </w:rPr>
        <w:t>k</w:t>
      </w:r>
      <w:r w:rsidRPr="006F36EC">
        <w:rPr>
          <w:rStyle w:val="Uwydatnienie"/>
          <w:rFonts w:ascii="Times New Roman" w:hAnsi="Times New Roman" w:cs="Times New Roman"/>
          <w:bCs/>
          <w:i w:val="0"/>
          <w:iCs w:val="0"/>
          <w:sz w:val="24"/>
          <w:szCs w:val="24"/>
          <w:shd w:val="clear" w:color="auto" w:fill="FFFFFF"/>
        </w:rPr>
        <w:t>pa, tj</w:t>
      </w:r>
      <w:r w:rsidR="006F36EC">
        <w:rPr>
          <w:rStyle w:val="Uwydatnienie"/>
          <w:rFonts w:ascii="Times New Roman" w:hAnsi="Times New Roman" w:cs="Times New Roman"/>
          <w:bCs/>
          <w:i w:val="0"/>
          <w:iCs w:val="0"/>
          <w:sz w:val="24"/>
          <w:szCs w:val="24"/>
          <w:shd w:val="clear" w:color="auto" w:fill="FFFFFF"/>
        </w:rPr>
        <w:t>.</w:t>
      </w:r>
      <w:r w:rsidRPr="006F36EC">
        <w:rPr>
          <w:rStyle w:val="Uwydatnienie"/>
          <w:rFonts w:ascii="Times New Roman" w:hAnsi="Times New Roman" w:cs="Times New Roman"/>
          <w:bCs/>
          <w:i w:val="0"/>
          <w:iCs w:val="0"/>
          <w:sz w:val="24"/>
          <w:szCs w:val="24"/>
          <w:shd w:val="clear" w:color="auto" w:fill="FFFFFF"/>
        </w:rPr>
        <w:t xml:space="preserve"> możliwości wstrzymywania natychmiastowego wykonania decyzji z urzędu, decyzji inwestycyjnych</w:t>
      </w:r>
      <w:r w:rsidR="00E37505">
        <w:rPr>
          <w:rStyle w:val="Uwydatnienie"/>
          <w:rFonts w:ascii="Times New Roman" w:hAnsi="Times New Roman" w:cs="Times New Roman"/>
          <w:bCs/>
          <w:i w:val="0"/>
          <w:iCs w:val="0"/>
          <w:sz w:val="24"/>
          <w:szCs w:val="24"/>
          <w:shd w:val="clear" w:color="auto" w:fill="FFFFFF"/>
        </w:rPr>
        <w:t>,</w:t>
      </w:r>
      <w:r w:rsidRPr="006F36EC">
        <w:rPr>
          <w:rStyle w:val="Uwydatnienie"/>
          <w:rFonts w:ascii="Times New Roman" w:hAnsi="Times New Roman" w:cs="Times New Roman"/>
          <w:bCs/>
          <w:i w:val="0"/>
          <w:iCs w:val="0"/>
          <w:sz w:val="24"/>
          <w:szCs w:val="24"/>
          <w:shd w:val="clear" w:color="auto" w:fill="FFFFFF"/>
        </w:rPr>
        <w:t xml:space="preserve"> jak i </w:t>
      </w:r>
      <w:r w:rsidR="00EB317D">
        <w:rPr>
          <w:rStyle w:val="Uwydatnienie"/>
          <w:rFonts w:ascii="Times New Roman" w:hAnsi="Times New Roman" w:cs="Times New Roman"/>
          <w:bCs/>
          <w:i w:val="0"/>
          <w:iCs w:val="0"/>
          <w:sz w:val="24"/>
          <w:szCs w:val="24"/>
          <w:shd w:val="clear" w:color="auto" w:fill="FFFFFF"/>
        </w:rPr>
        <w:t>decyzji środowiskowych</w:t>
      </w:r>
      <w:r w:rsidRPr="006F36EC">
        <w:rPr>
          <w:rStyle w:val="Uwydatnienie"/>
          <w:rFonts w:ascii="Times New Roman" w:hAnsi="Times New Roman" w:cs="Times New Roman"/>
          <w:bCs/>
          <w:i w:val="0"/>
          <w:iCs w:val="0"/>
          <w:sz w:val="24"/>
          <w:szCs w:val="24"/>
          <w:shd w:val="clear" w:color="auto" w:fill="FFFFFF"/>
        </w:rPr>
        <w:t xml:space="preserve">. </w:t>
      </w:r>
      <w:r w:rsidR="00DD6826">
        <w:rPr>
          <w:rStyle w:val="Uwydatnienie"/>
          <w:rFonts w:ascii="Times New Roman" w:hAnsi="Times New Roman" w:cs="Times New Roman"/>
          <w:bCs/>
          <w:i w:val="0"/>
          <w:iCs w:val="0"/>
          <w:sz w:val="24"/>
          <w:szCs w:val="24"/>
          <w:shd w:val="clear" w:color="auto" w:fill="FFFFFF"/>
        </w:rPr>
        <w:t>Wyłączenie to może</w:t>
      </w:r>
      <w:r w:rsidRPr="006F36EC">
        <w:rPr>
          <w:rStyle w:val="Uwydatnienie"/>
          <w:rFonts w:ascii="Times New Roman" w:hAnsi="Times New Roman" w:cs="Times New Roman"/>
          <w:bCs/>
          <w:i w:val="0"/>
          <w:iCs w:val="0"/>
          <w:sz w:val="24"/>
          <w:szCs w:val="24"/>
          <w:shd w:val="clear" w:color="auto" w:fill="FFFFFF"/>
        </w:rPr>
        <w:t xml:space="preserve"> naruszać uprawnienia zainteresowanej społeczności, wynikające z art. 11 ust. 1 </w:t>
      </w:r>
      <w:r w:rsidR="00C12F77">
        <w:rPr>
          <w:rStyle w:val="Uwydatnienie"/>
          <w:rFonts w:ascii="Times New Roman" w:hAnsi="Times New Roman" w:cs="Times New Roman"/>
          <w:bCs/>
          <w:i w:val="0"/>
          <w:iCs w:val="0"/>
          <w:sz w:val="24"/>
          <w:szCs w:val="24"/>
          <w:shd w:val="clear" w:color="auto" w:fill="FFFFFF"/>
        </w:rPr>
        <w:t>d</w:t>
      </w:r>
      <w:r w:rsidRPr="006F36EC">
        <w:rPr>
          <w:rStyle w:val="Uwydatnienie"/>
          <w:rFonts w:ascii="Times New Roman" w:hAnsi="Times New Roman" w:cs="Times New Roman"/>
          <w:bCs/>
          <w:i w:val="0"/>
          <w:iCs w:val="0"/>
          <w:sz w:val="24"/>
          <w:szCs w:val="24"/>
          <w:shd w:val="clear" w:color="auto" w:fill="FFFFFF"/>
        </w:rPr>
        <w:t xml:space="preserve">yrektywy EIA. </w:t>
      </w:r>
    </w:p>
    <w:p w14:paraId="669731CF" w14:textId="625AA45F" w:rsidR="00EF0952" w:rsidRDefault="00EF0952" w:rsidP="00EF6394">
      <w:pPr>
        <w:suppressAutoHyphens/>
        <w:spacing w:before="120" w:after="0" w:line="360" w:lineRule="auto"/>
        <w:ind w:firstLine="709"/>
        <w:jc w:val="both"/>
        <w:rPr>
          <w:rFonts w:ascii="Times New Roman" w:eastAsia="Times New Roman" w:hAnsi="Times New Roman" w:cs="Times New Roman"/>
          <w:sz w:val="24"/>
          <w:szCs w:val="24"/>
          <w:lang w:eastAsia="ar-SA"/>
        </w:rPr>
      </w:pPr>
      <w:r w:rsidRPr="00EF0952">
        <w:rPr>
          <w:rFonts w:ascii="Times New Roman" w:eastAsia="Times New Roman" w:hAnsi="Times New Roman" w:cs="Times New Roman"/>
          <w:sz w:val="24"/>
          <w:szCs w:val="24"/>
          <w:lang w:eastAsia="ar-SA"/>
        </w:rPr>
        <w:t>Ze względu na konieczność pilnego wdrożenia projektowanych przepisów w</w:t>
      </w:r>
      <w:r w:rsidR="00A92CFD">
        <w:rPr>
          <w:rFonts w:ascii="Times New Roman" w:eastAsia="Times New Roman" w:hAnsi="Times New Roman" w:cs="Times New Roman"/>
          <w:sz w:val="24"/>
          <w:szCs w:val="24"/>
          <w:lang w:eastAsia="ar-SA"/>
        </w:rPr>
        <w:t> </w:t>
      </w:r>
      <w:r w:rsidRPr="00EF0952">
        <w:rPr>
          <w:rFonts w:ascii="Times New Roman" w:eastAsia="Times New Roman" w:hAnsi="Times New Roman" w:cs="Times New Roman"/>
          <w:sz w:val="24"/>
          <w:szCs w:val="24"/>
          <w:lang w:eastAsia="ar-SA"/>
        </w:rPr>
        <w:t xml:space="preserve">wieloetapowym procesie inwestycyjnym, projektowane przepisy od dnia wejścia w życie </w:t>
      </w:r>
      <w:r w:rsidR="00791767">
        <w:rPr>
          <w:rFonts w:ascii="Times New Roman" w:eastAsia="Times New Roman" w:hAnsi="Times New Roman" w:cs="Times New Roman"/>
          <w:sz w:val="24"/>
          <w:szCs w:val="24"/>
          <w:lang w:eastAsia="ar-SA"/>
        </w:rPr>
        <w:t>projektu ustawy</w:t>
      </w:r>
      <w:r w:rsidRPr="00EF0952">
        <w:rPr>
          <w:rFonts w:ascii="Times New Roman" w:eastAsia="Times New Roman" w:hAnsi="Times New Roman" w:cs="Times New Roman"/>
          <w:sz w:val="24"/>
          <w:szCs w:val="24"/>
          <w:lang w:eastAsia="ar-SA"/>
        </w:rPr>
        <w:t xml:space="preserve"> będą miały zastosowanie do </w:t>
      </w:r>
      <w:r w:rsidR="00897CA7">
        <w:rPr>
          <w:rFonts w:ascii="Times New Roman" w:eastAsia="Times New Roman" w:hAnsi="Times New Roman" w:cs="Times New Roman"/>
          <w:sz w:val="24"/>
          <w:szCs w:val="24"/>
          <w:lang w:eastAsia="ar-SA"/>
        </w:rPr>
        <w:t xml:space="preserve">spraw </w:t>
      </w:r>
      <w:r w:rsidRPr="00EF0952">
        <w:rPr>
          <w:rFonts w:ascii="Times New Roman" w:eastAsia="Times New Roman" w:hAnsi="Times New Roman" w:cs="Times New Roman"/>
          <w:sz w:val="24"/>
          <w:szCs w:val="24"/>
          <w:lang w:eastAsia="ar-SA"/>
        </w:rPr>
        <w:t>wszczętych i niezakończonych</w:t>
      </w:r>
      <w:r w:rsidR="004B7867">
        <w:rPr>
          <w:rFonts w:ascii="Times New Roman" w:eastAsia="Times New Roman" w:hAnsi="Times New Roman" w:cs="Times New Roman"/>
          <w:sz w:val="24"/>
          <w:szCs w:val="24"/>
          <w:lang w:eastAsia="ar-SA"/>
        </w:rPr>
        <w:t>,</w:t>
      </w:r>
      <w:r w:rsidR="00A41E9B">
        <w:rPr>
          <w:rFonts w:ascii="Times New Roman" w:eastAsia="Times New Roman" w:hAnsi="Times New Roman" w:cs="Times New Roman"/>
          <w:sz w:val="24"/>
          <w:szCs w:val="24"/>
          <w:lang w:eastAsia="ar-SA"/>
        </w:rPr>
        <w:t xml:space="preserve"> w</w:t>
      </w:r>
      <w:r w:rsidR="00A92CFD">
        <w:rPr>
          <w:rFonts w:ascii="Times New Roman" w:eastAsia="Times New Roman" w:hAnsi="Times New Roman" w:cs="Times New Roman"/>
          <w:sz w:val="24"/>
          <w:szCs w:val="24"/>
          <w:lang w:eastAsia="ar-SA"/>
        </w:rPr>
        <w:t> </w:t>
      </w:r>
      <w:r w:rsidR="00A41E9B">
        <w:rPr>
          <w:rFonts w:ascii="Times New Roman" w:eastAsia="Times New Roman" w:hAnsi="Times New Roman" w:cs="Times New Roman"/>
          <w:sz w:val="24"/>
          <w:szCs w:val="24"/>
          <w:lang w:eastAsia="ar-SA"/>
        </w:rPr>
        <w:t>przypadkach gdy nie upłynął termin do wniesienia odwołania lub wniosku o ponowne rozpatrzenie sprawy</w:t>
      </w:r>
      <w:r w:rsidRPr="00EF0952">
        <w:rPr>
          <w:rFonts w:ascii="Times New Roman" w:eastAsia="Times New Roman" w:hAnsi="Times New Roman" w:cs="Times New Roman"/>
          <w:sz w:val="24"/>
          <w:szCs w:val="24"/>
          <w:lang w:eastAsia="ar-SA"/>
        </w:rPr>
        <w:t xml:space="preserve">. Wprowadzenie przepisów przejściowych z pominięciem wszczętych postępowań administracyjnych uniemożliwiłoby prawidłową transpozycję dyrektywy EIA. Zastosowanie rozwiązań projektu ustawy w toczących się postępowaniach nie nakłada na aktualnych uczestników postępowań administracyjnych nowych obowiązków, a jedynie rozszerza uprawnienia uczestników postępowań w sprawie wydania decyzji o środowiskowych uwarunkowaniach (projektowany art. 86e i art. 86f ustawy ooś), a także zwiększa krąg uczestników postępowań następczych (projektowany art. 86g ustawy ooś). Projekt ustawy wpłynie więc pozytywnie na uwzględnianie kwestii środowiskowych w procesie inwestycyjnym, a jego potencjalnie negatywny wpływ będzie polegał na </w:t>
      </w:r>
      <w:r w:rsidR="003D79F9">
        <w:rPr>
          <w:rFonts w:ascii="Times New Roman" w:eastAsia="Times New Roman" w:hAnsi="Times New Roman" w:cs="Times New Roman"/>
          <w:sz w:val="24"/>
          <w:szCs w:val="24"/>
          <w:lang w:eastAsia="ar-SA"/>
        </w:rPr>
        <w:t>ewentualnym</w:t>
      </w:r>
      <w:r w:rsidRPr="00EF0952">
        <w:rPr>
          <w:rFonts w:ascii="Times New Roman" w:eastAsia="Times New Roman" w:hAnsi="Times New Roman" w:cs="Times New Roman"/>
          <w:sz w:val="24"/>
          <w:szCs w:val="24"/>
          <w:lang w:eastAsia="ar-SA"/>
        </w:rPr>
        <w:t xml:space="preserve"> wydłużeniu procesu inwestycyjnego. </w:t>
      </w:r>
    </w:p>
    <w:p w14:paraId="5AF7503C" w14:textId="386B8443" w:rsidR="00D1008A" w:rsidRDefault="005A52FE" w:rsidP="00EF6394">
      <w:pPr>
        <w:suppressAutoHyphens/>
        <w:spacing w:before="120" w:after="0" w:line="36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Ponadto </w:t>
      </w:r>
      <w:r w:rsidR="00004CD8">
        <w:rPr>
          <w:rFonts w:ascii="Times New Roman" w:eastAsia="Times New Roman" w:hAnsi="Times New Roman" w:cs="Times New Roman"/>
          <w:sz w:val="24"/>
          <w:szCs w:val="24"/>
          <w:lang w:eastAsia="ar-SA"/>
        </w:rPr>
        <w:t>w</w:t>
      </w:r>
      <w:r w:rsidR="00004CD8" w:rsidRPr="00004CD8">
        <w:rPr>
          <w:rFonts w:ascii="Times New Roman" w:eastAsia="Times New Roman" w:hAnsi="Times New Roman" w:cs="Times New Roman"/>
          <w:sz w:val="24"/>
          <w:szCs w:val="24"/>
          <w:lang w:eastAsia="ar-SA"/>
        </w:rPr>
        <w:t xml:space="preserve"> przypadku postępowań dotyczących decyzji, o których mowa w art. 72 ust.</w:t>
      </w:r>
      <w:r w:rsidR="004B7867">
        <w:rPr>
          <w:rFonts w:ascii="Times New Roman" w:eastAsia="Times New Roman" w:hAnsi="Times New Roman" w:cs="Times New Roman"/>
          <w:sz w:val="24"/>
          <w:szCs w:val="24"/>
          <w:lang w:eastAsia="ar-SA"/>
        </w:rPr>
        <w:t> </w:t>
      </w:r>
      <w:r w:rsidR="00004CD8" w:rsidRPr="00004CD8">
        <w:rPr>
          <w:rFonts w:ascii="Times New Roman" w:eastAsia="Times New Roman" w:hAnsi="Times New Roman" w:cs="Times New Roman"/>
          <w:sz w:val="24"/>
          <w:szCs w:val="24"/>
          <w:lang w:eastAsia="ar-SA"/>
        </w:rPr>
        <w:t xml:space="preserve">1 ustawy </w:t>
      </w:r>
      <w:r w:rsidR="00004CD8">
        <w:rPr>
          <w:rFonts w:ascii="Times New Roman" w:eastAsia="Times New Roman" w:hAnsi="Times New Roman" w:cs="Times New Roman"/>
          <w:sz w:val="24"/>
          <w:szCs w:val="24"/>
          <w:lang w:eastAsia="ar-SA"/>
        </w:rPr>
        <w:t>ooś</w:t>
      </w:r>
      <w:r w:rsidR="00004CD8" w:rsidRPr="00004CD8">
        <w:rPr>
          <w:rFonts w:ascii="Times New Roman" w:eastAsia="Times New Roman" w:hAnsi="Times New Roman" w:cs="Times New Roman"/>
          <w:sz w:val="24"/>
          <w:szCs w:val="24"/>
          <w:lang w:eastAsia="ar-SA"/>
        </w:rPr>
        <w:t xml:space="preserve">, wszczętych i niezakończonych decyzją ostateczną, w których termin na wniesienie odwołania lub wniosku o ponowne rozpatrzenie sprawy przez strony tych postępowań nie upłynął, </w:t>
      </w:r>
      <w:r w:rsidR="00004CD8">
        <w:rPr>
          <w:rFonts w:ascii="Times New Roman" w:eastAsia="Times New Roman" w:hAnsi="Times New Roman" w:cs="Times New Roman"/>
          <w:sz w:val="24"/>
          <w:szCs w:val="24"/>
          <w:lang w:eastAsia="ar-SA"/>
        </w:rPr>
        <w:t xml:space="preserve">projekt ustawy obliguje </w:t>
      </w:r>
      <w:r w:rsidR="00004CD8" w:rsidRPr="00004CD8">
        <w:rPr>
          <w:rFonts w:ascii="Times New Roman" w:eastAsia="Times New Roman" w:hAnsi="Times New Roman" w:cs="Times New Roman"/>
          <w:sz w:val="24"/>
          <w:szCs w:val="24"/>
          <w:lang w:eastAsia="ar-SA"/>
        </w:rPr>
        <w:t>organ</w:t>
      </w:r>
      <w:r w:rsidR="00004CD8">
        <w:rPr>
          <w:rFonts w:ascii="Times New Roman" w:eastAsia="Times New Roman" w:hAnsi="Times New Roman" w:cs="Times New Roman"/>
          <w:sz w:val="24"/>
          <w:szCs w:val="24"/>
          <w:lang w:eastAsia="ar-SA"/>
        </w:rPr>
        <w:t>y</w:t>
      </w:r>
      <w:r w:rsidR="00004CD8" w:rsidRPr="00004CD8">
        <w:rPr>
          <w:rFonts w:ascii="Times New Roman" w:eastAsia="Times New Roman" w:hAnsi="Times New Roman" w:cs="Times New Roman"/>
          <w:sz w:val="24"/>
          <w:szCs w:val="24"/>
          <w:lang w:eastAsia="ar-SA"/>
        </w:rPr>
        <w:t xml:space="preserve"> właściw</w:t>
      </w:r>
      <w:r w:rsidR="00004CD8">
        <w:rPr>
          <w:rFonts w:ascii="Times New Roman" w:eastAsia="Times New Roman" w:hAnsi="Times New Roman" w:cs="Times New Roman"/>
          <w:sz w:val="24"/>
          <w:szCs w:val="24"/>
          <w:lang w:eastAsia="ar-SA"/>
        </w:rPr>
        <w:t>e</w:t>
      </w:r>
      <w:r w:rsidR="00004CD8" w:rsidRPr="00004CD8">
        <w:rPr>
          <w:rFonts w:ascii="Times New Roman" w:eastAsia="Times New Roman" w:hAnsi="Times New Roman" w:cs="Times New Roman"/>
          <w:sz w:val="24"/>
          <w:szCs w:val="24"/>
          <w:lang w:eastAsia="ar-SA"/>
        </w:rPr>
        <w:t xml:space="preserve"> do wydania decyzji </w:t>
      </w:r>
      <w:r w:rsidR="00004CD8">
        <w:rPr>
          <w:rFonts w:ascii="Times New Roman" w:eastAsia="Times New Roman" w:hAnsi="Times New Roman" w:cs="Times New Roman"/>
          <w:sz w:val="24"/>
          <w:szCs w:val="24"/>
          <w:lang w:eastAsia="ar-SA"/>
        </w:rPr>
        <w:t xml:space="preserve">do realizacji obowiązków wskazanych w nowym brzmieniu art. 72 ust. 6 ustawy ooś. Oznacza to, że zostały one zobowiązane </w:t>
      </w:r>
      <w:r w:rsidR="00A82AE9">
        <w:rPr>
          <w:rFonts w:ascii="Times New Roman" w:eastAsia="Times New Roman" w:hAnsi="Times New Roman" w:cs="Times New Roman"/>
          <w:sz w:val="24"/>
          <w:szCs w:val="24"/>
          <w:lang w:eastAsia="ar-SA"/>
        </w:rPr>
        <w:t xml:space="preserve">do </w:t>
      </w:r>
      <w:r w:rsidR="00A82AE9" w:rsidRPr="00004CD8">
        <w:rPr>
          <w:rFonts w:ascii="Times New Roman" w:eastAsia="Times New Roman" w:hAnsi="Times New Roman" w:cs="Times New Roman"/>
          <w:sz w:val="24"/>
          <w:szCs w:val="24"/>
          <w:lang w:eastAsia="ar-SA"/>
        </w:rPr>
        <w:t>udostępnienia treści decyzji</w:t>
      </w:r>
      <w:r w:rsidR="00A82AE9">
        <w:rPr>
          <w:rFonts w:ascii="Times New Roman" w:eastAsia="Times New Roman" w:hAnsi="Times New Roman" w:cs="Times New Roman"/>
          <w:sz w:val="24"/>
          <w:szCs w:val="24"/>
          <w:lang w:eastAsia="ar-SA"/>
        </w:rPr>
        <w:t xml:space="preserve"> </w:t>
      </w:r>
      <w:r w:rsidR="00A82AE9" w:rsidRPr="00004CD8">
        <w:rPr>
          <w:rFonts w:ascii="Times New Roman" w:eastAsia="Times New Roman" w:hAnsi="Times New Roman" w:cs="Times New Roman"/>
          <w:sz w:val="24"/>
          <w:szCs w:val="24"/>
          <w:lang w:eastAsia="ar-SA"/>
        </w:rPr>
        <w:t>zgodnie z nowym obowiązkiem wprowadzonym do art. 72 ust. 6 ustawy ooś</w:t>
      </w:r>
      <w:r w:rsidR="00A82AE9">
        <w:rPr>
          <w:rFonts w:ascii="Times New Roman" w:eastAsia="Times New Roman" w:hAnsi="Times New Roman" w:cs="Times New Roman"/>
          <w:sz w:val="24"/>
          <w:szCs w:val="24"/>
          <w:lang w:eastAsia="ar-SA"/>
        </w:rPr>
        <w:t xml:space="preserve">, a także </w:t>
      </w:r>
      <w:r w:rsidR="00004CD8">
        <w:rPr>
          <w:rFonts w:ascii="Times New Roman" w:eastAsia="Times New Roman" w:hAnsi="Times New Roman" w:cs="Times New Roman"/>
          <w:sz w:val="24"/>
          <w:szCs w:val="24"/>
          <w:lang w:eastAsia="ar-SA"/>
        </w:rPr>
        <w:t xml:space="preserve">do </w:t>
      </w:r>
      <w:r w:rsidR="00004CD8" w:rsidRPr="00004CD8">
        <w:rPr>
          <w:rFonts w:ascii="Times New Roman" w:eastAsia="Times New Roman" w:hAnsi="Times New Roman" w:cs="Times New Roman"/>
          <w:sz w:val="24"/>
          <w:szCs w:val="24"/>
          <w:lang w:eastAsia="ar-SA"/>
        </w:rPr>
        <w:t xml:space="preserve">podania </w:t>
      </w:r>
      <w:r w:rsidR="00004CD8">
        <w:rPr>
          <w:rFonts w:ascii="Times New Roman" w:eastAsia="Times New Roman" w:hAnsi="Times New Roman" w:cs="Times New Roman"/>
          <w:sz w:val="24"/>
          <w:szCs w:val="24"/>
          <w:lang w:eastAsia="ar-SA"/>
        </w:rPr>
        <w:t xml:space="preserve">„na nowo” </w:t>
      </w:r>
      <w:r w:rsidR="00004CD8" w:rsidRPr="00004CD8">
        <w:rPr>
          <w:rFonts w:ascii="Times New Roman" w:eastAsia="Times New Roman" w:hAnsi="Times New Roman" w:cs="Times New Roman"/>
          <w:sz w:val="24"/>
          <w:szCs w:val="24"/>
          <w:lang w:eastAsia="ar-SA"/>
        </w:rPr>
        <w:t>do publicznej wiadomości informacji o wydanej decyzji i o możliwościach zapoznania się z jej treścią oraz z</w:t>
      </w:r>
      <w:r w:rsidR="00A92CFD">
        <w:rPr>
          <w:rFonts w:ascii="Times New Roman" w:eastAsia="Times New Roman" w:hAnsi="Times New Roman" w:cs="Times New Roman"/>
          <w:sz w:val="24"/>
          <w:szCs w:val="24"/>
          <w:lang w:eastAsia="ar-SA"/>
        </w:rPr>
        <w:t> </w:t>
      </w:r>
      <w:r w:rsidR="00004CD8" w:rsidRPr="00004CD8">
        <w:rPr>
          <w:rFonts w:ascii="Times New Roman" w:eastAsia="Times New Roman" w:hAnsi="Times New Roman" w:cs="Times New Roman"/>
          <w:sz w:val="24"/>
          <w:szCs w:val="24"/>
          <w:lang w:eastAsia="ar-SA"/>
        </w:rPr>
        <w:t>dokumentacją sprawy</w:t>
      </w:r>
      <w:r w:rsidR="00A82AE9">
        <w:rPr>
          <w:rFonts w:ascii="Times New Roman" w:eastAsia="Times New Roman" w:hAnsi="Times New Roman" w:cs="Times New Roman"/>
          <w:sz w:val="24"/>
          <w:szCs w:val="24"/>
          <w:lang w:eastAsia="ar-SA"/>
        </w:rPr>
        <w:t xml:space="preserve"> nawet wówczas</w:t>
      </w:r>
      <w:r w:rsidR="004B7867">
        <w:rPr>
          <w:rFonts w:ascii="Times New Roman" w:eastAsia="Times New Roman" w:hAnsi="Times New Roman" w:cs="Times New Roman"/>
          <w:sz w:val="24"/>
          <w:szCs w:val="24"/>
          <w:lang w:eastAsia="ar-SA"/>
        </w:rPr>
        <w:t>,</w:t>
      </w:r>
      <w:r w:rsidR="00A82AE9">
        <w:rPr>
          <w:rFonts w:ascii="Times New Roman" w:eastAsia="Times New Roman" w:hAnsi="Times New Roman" w:cs="Times New Roman"/>
          <w:sz w:val="24"/>
          <w:szCs w:val="24"/>
          <w:lang w:eastAsia="ar-SA"/>
        </w:rPr>
        <w:t xml:space="preserve"> gdy informacje te zostały już upublicznione na podstawie dotychczas obowiązującego art. 72 ust. 6. </w:t>
      </w:r>
      <w:r w:rsidR="00EA0D34">
        <w:rPr>
          <w:rFonts w:ascii="Times New Roman" w:eastAsia="Times New Roman" w:hAnsi="Times New Roman" w:cs="Times New Roman"/>
          <w:sz w:val="24"/>
          <w:szCs w:val="24"/>
          <w:lang w:eastAsia="ar-SA"/>
        </w:rPr>
        <w:t xml:space="preserve">Obowiązki te </w:t>
      </w:r>
      <w:r w:rsidR="00D1008A">
        <w:rPr>
          <w:rFonts w:ascii="Times New Roman" w:eastAsia="Times New Roman" w:hAnsi="Times New Roman" w:cs="Times New Roman"/>
          <w:sz w:val="24"/>
          <w:szCs w:val="24"/>
          <w:lang w:eastAsia="ar-SA"/>
        </w:rPr>
        <w:t xml:space="preserve">organy </w:t>
      </w:r>
      <w:r w:rsidR="00EA0D34">
        <w:rPr>
          <w:rFonts w:ascii="Times New Roman" w:eastAsia="Times New Roman" w:hAnsi="Times New Roman" w:cs="Times New Roman"/>
          <w:sz w:val="24"/>
          <w:szCs w:val="24"/>
          <w:lang w:eastAsia="ar-SA"/>
        </w:rPr>
        <w:t>muszą zrealizować</w:t>
      </w:r>
      <w:r w:rsidR="00004CD8" w:rsidRPr="00004CD8">
        <w:rPr>
          <w:rFonts w:ascii="Times New Roman" w:eastAsia="Times New Roman" w:hAnsi="Times New Roman" w:cs="Times New Roman"/>
          <w:sz w:val="24"/>
          <w:szCs w:val="24"/>
          <w:lang w:eastAsia="ar-SA"/>
        </w:rPr>
        <w:t xml:space="preserve"> </w:t>
      </w:r>
      <w:r w:rsidR="00004CD8" w:rsidRPr="00004CD8">
        <w:rPr>
          <w:rFonts w:ascii="Times New Roman" w:eastAsia="Times New Roman" w:hAnsi="Times New Roman" w:cs="Times New Roman"/>
          <w:sz w:val="24"/>
          <w:szCs w:val="24"/>
          <w:lang w:eastAsia="ar-SA"/>
        </w:rPr>
        <w:lastRenderedPageBreak/>
        <w:t xml:space="preserve">niezwłocznie po dniu wejścia w życie </w:t>
      </w:r>
      <w:r w:rsidR="00EA0D34">
        <w:rPr>
          <w:rFonts w:ascii="Times New Roman" w:eastAsia="Times New Roman" w:hAnsi="Times New Roman" w:cs="Times New Roman"/>
          <w:sz w:val="24"/>
          <w:szCs w:val="24"/>
          <w:lang w:eastAsia="ar-SA"/>
        </w:rPr>
        <w:t xml:space="preserve">projektu </w:t>
      </w:r>
      <w:r w:rsidR="00004CD8" w:rsidRPr="00004CD8">
        <w:rPr>
          <w:rFonts w:ascii="Times New Roman" w:eastAsia="Times New Roman" w:hAnsi="Times New Roman" w:cs="Times New Roman"/>
          <w:sz w:val="24"/>
          <w:szCs w:val="24"/>
          <w:lang w:eastAsia="ar-SA"/>
        </w:rPr>
        <w:t>ustawy</w:t>
      </w:r>
      <w:r w:rsidR="00EA0D34">
        <w:rPr>
          <w:rFonts w:ascii="Times New Roman" w:eastAsia="Times New Roman" w:hAnsi="Times New Roman" w:cs="Times New Roman"/>
          <w:sz w:val="24"/>
          <w:szCs w:val="24"/>
          <w:lang w:eastAsia="ar-SA"/>
        </w:rPr>
        <w:t xml:space="preserve">. Takie uregulowanie </w:t>
      </w:r>
      <w:r w:rsidR="006B770D">
        <w:rPr>
          <w:rFonts w:ascii="Times New Roman" w:eastAsia="Times New Roman" w:hAnsi="Times New Roman" w:cs="Times New Roman"/>
          <w:sz w:val="24"/>
          <w:szCs w:val="24"/>
          <w:lang w:eastAsia="ar-SA"/>
        </w:rPr>
        <w:t xml:space="preserve">ma </w:t>
      </w:r>
      <w:r w:rsidR="00B847B3">
        <w:rPr>
          <w:rFonts w:ascii="Times New Roman" w:eastAsia="Times New Roman" w:hAnsi="Times New Roman" w:cs="Times New Roman"/>
          <w:sz w:val="24"/>
          <w:szCs w:val="24"/>
          <w:lang w:eastAsia="ar-SA"/>
        </w:rPr>
        <w:t xml:space="preserve">w pełnym zakresie </w:t>
      </w:r>
      <w:r w:rsidR="00571FCC">
        <w:rPr>
          <w:rFonts w:ascii="Times New Roman" w:eastAsia="Times New Roman" w:hAnsi="Times New Roman" w:cs="Times New Roman"/>
          <w:sz w:val="24"/>
          <w:szCs w:val="24"/>
          <w:lang w:eastAsia="ar-SA"/>
        </w:rPr>
        <w:t xml:space="preserve">umożliwić </w:t>
      </w:r>
      <w:r>
        <w:rPr>
          <w:rFonts w:ascii="Times New Roman" w:eastAsia="Times New Roman" w:hAnsi="Times New Roman" w:cs="Times New Roman"/>
          <w:sz w:val="24"/>
          <w:szCs w:val="24"/>
          <w:lang w:eastAsia="ar-SA"/>
        </w:rPr>
        <w:t xml:space="preserve">stronom </w:t>
      </w:r>
      <w:r w:rsidR="000A4B54">
        <w:rPr>
          <w:rFonts w:ascii="Times New Roman" w:eastAsia="Times New Roman" w:hAnsi="Times New Roman" w:cs="Times New Roman"/>
          <w:sz w:val="24"/>
          <w:szCs w:val="24"/>
        </w:rPr>
        <w:t xml:space="preserve">decyzji środowiskowej </w:t>
      </w:r>
      <w:r w:rsidR="000B010D">
        <w:rPr>
          <w:rFonts w:ascii="Times New Roman" w:eastAsia="Times New Roman" w:hAnsi="Times New Roman" w:cs="Times New Roman"/>
          <w:sz w:val="24"/>
          <w:szCs w:val="24"/>
          <w:lang w:eastAsia="ar-SA"/>
        </w:rPr>
        <w:t>oraz</w:t>
      </w:r>
      <w:r>
        <w:rPr>
          <w:rFonts w:ascii="Times New Roman" w:eastAsia="Times New Roman" w:hAnsi="Times New Roman" w:cs="Times New Roman"/>
          <w:sz w:val="24"/>
          <w:szCs w:val="24"/>
          <w:lang w:eastAsia="ar-SA"/>
        </w:rPr>
        <w:t xml:space="preserve"> organizacjom ekologicznym</w:t>
      </w:r>
      <w:r w:rsidR="006B770D">
        <w:rPr>
          <w:rFonts w:ascii="Times New Roman" w:eastAsia="Times New Roman" w:hAnsi="Times New Roman" w:cs="Times New Roman"/>
          <w:sz w:val="24"/>
          <w:szCs w:val="24"/>
          <w:lang w:eastAsia="ar-SA"/>
        </w:rPr>
        <w:t xml:space="preserve"> na</w:t>
      </w:r>
      <w:r>
        <w:rPr>
          <w:rFonts w:ascii="Times New Roman" w:eastAsia="Times New Roman" w:hAnsi="Times New Roman" w:cs="Times New Roman"/>
          <w:sz w:val="24"/>
          <w:szCs w:val="24"/>
          <w:lang w:eastAsia="ar-SA"/>
        </w:rPr>
        <w:t xml:space="preserve"> skorzystanie z uprawnień</w:t>
      </w:r>
      <w:r w:rsidR="002E2657">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 xml:space="preserve"> o których mowa w</w:t>
      </w:r>
      <w:r w:rsidR="00B847B3">
        <w:rPr>
          <w:rFonts w:ascii="Times New Roman" w:eastAsia="Times New Roman" w:hAnsi="Times New Roman" w:cs="Times New Roman"/>
          <w:sz w:val="24"/>
          <w:szCs w:val="24"/>
          <w:lang w:eastAsia="ar-SA"/>
        </w:rPr>
        <w:t>e</w:t>
      </w:r>
      <w:r>
        <w:rPr>
          <w:rFonts w:ascii="Times New Roman" w:eastAsia="Times New Roman" w:hAnsi="Times New Roman" w:cs="Times New Roman"/>
          <w:sz w:val="24"/>
          <w:szCs w:val="24"/>
          <w:lang w:eastAsia="ar-SA"/>
        </w:rPr>
        <w:t xml:space="preserve"> </w:t>
      </w:r>
      <w:r w:rsidR="002E2657">
        <w:rPr>
          <w:rFonts w:ascii="Times New Roman" w:eastAsia="Times New Roman" w:hAnsi="Times New Roman" w:cs="Times New Roman"/>
          <w:sz w:val="24"/>
          <w:szCs w:val="24"/>
          <w:lang w:eastAsia="ar-SA"/>
        </w:rPr>
        <w:t xml:space="preserve">prowadzanym do ustawy ooś </w:t>
      </w:r>
      <w:r>
        <w:rPr>
          <w:rFonts w:ascii="Times New Roman" w:eastAsia="Times New Roman" w:hAnsi="Times New Roman" w:cs="Times New Roman"/>
          <w:sz w:val="24"/>
          <w:szCs w:val="24"/>
          <w:lang w:eastAsia="ar-SA"/>
        </w:rPr>
        <w:t>art. 86g</w:t>
      </w:r>
      <w:r w:rsidR="002E2657">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 xml:space="preserve"> </w:t>
      </w:r>
      <w:r w:rsidR="00B847B3">
        <w:rPr>
          <w:rFonts w:ascii="Times New Roman" w:eastAsia="Times New Roman" w:hAnsi="Times New Roman" w:cs="Times New Roman"/>
          <w:sz w:val="24"/>
          <w:szCs w:val="24"/>
          <w:lang w:eastAsia="ar-SA"/>
        </w:rPr>
        <w:t>W</w:t>
      </w:r>
      <w:r w:rsidR="00A92CFD">
        <w:rPr>
          <w:rFonts w:ascii="Times New Roman" w:eastAsia="Times New Roman" w:hAnsi="Times New Roman" w:cs="Times New Roman"/>
          <w:sz w:val="24"/>
          <w:szCs w:val="24"/>
          <w:lang w:eastAsia="ar-SA"/>
        </w:rPr>
        <w:t> </w:t>
      </w:r>
      <w:r w:rsidR="00B847B3">
        <w:rPr>
          <w:rFonts w:ascii="Times New Roman" w:eastAsia="Times New Roman" w:hAnsi="Times New Roman" w:cs="Times New Roman"/>
          <w:sz w:val="24"/>
          <w:szCs w:val="24"/>
          <w:lang w:eastAsia="ar-SA"/>
        </w:rPr>
        <w:t xml:space="preserve">przypadku opisanym powyżej termin na wniesienie odwołania dla stron </w:t>
      </w:r>
      <w:r w:rsidR="00B847B3">
        <w:rPr>
          <w:rFonts w:ascii="Times New Roman" w:eastAsia="Times New Roman" w:hAnsi="Times New Roman" w:cs="Times New Roman"/>
          <w:sz w:val="24"/>
          <w:szCs w:val="24"/>
        </w:rPr>
        <w:t xml:space="preserve">decyzji środowiskowej </w:t>
      </w:r>
      <w:r w:rsidR="00B847B3">
        <w:rPr>
          <w:rFonts w:ascii="Times New Roman" w:eastAsia="Times New Roman" w:hAnsi="Times New Roman" w:cs="Times New Roman"/>
          <w:sz w:val="24"/>
          <w:szCs w:val="24"/>
          <w:lang w:eastAsia="ar-SA"/>
        </w:rPr>
        <w:t>oraz organizacj</w:t>
      </w:r>
      <w:r w:rsidR="00530CB0">
        <w:rPr>
          <w:rFonts w:ascii="Times New Roman" w:eastAsia="Times New Roman" w:hAnsi="Times New Roman" w:cs="Times New Roman"/>
          <w:sz w:val="24"/>
          <w:szCs w:val="24"/>
          <w:lang w:eastAsia="ar-SA"/>
        </w:rPr>
        <w:t>i</w:t>
      </w:r>
      <w:r w:rsidR="00B847B3">
        <w:rPr>
          <w:rFonts w:ascii="Times New Roman" w:eastAsia="Times New Roman" w:hAnsi="Times New Roman" w:cs="Times New Roman"/>
          <w:sz w:val="24"/>
          <w:szCs w:val="24"/>
          <w:lang w:eastAsia="ar-SA"/>
        </w:rPr>
        <w:t xml:space="preserve"> ekologiczny</w:t>
      </w:r>
      <w:r w:rsidR="00530CB0">
        <w:rPr>
          <w:rFonts w:ascii="Times New Roman" w:eastAsia="Times New Roman" w:hAnsi="Times New Roman" w:cs="Times New Roman"/>
          <w:sz w:val="24"/>
          <w:szCs w:val="24"/>
          <w:lang w:eastAsia="ar-SA"/>
        </w:rPr>
        <w:t>ch</w:t>
      </w:r>
      <w:r w:rsidR="00B847B3">
        <w:rPr>
          <w:rFonts w:ascii="Times New Roman" w:eastAsia="Times New Roman" w:hAnsi="Times New Roman" w:cs="Times New Roman"/>
          <w:sz w:val="24"/>
          <w:szCs w:val="24"/>
          <w:lang w:eastAsia="ar-SA"/>
        </w:rPr>
        <w:t xml:space="preserve"> rozpocznie swój bieg od dnia udostępnienia zezwolenia na inwestycję na stronie B</w:t>
      </w:r>
      <w:r w:rsidR="007A34A1">
        <w:rPr>
          <w:rFonts w:ascii="Times New Roman" w:eastAsia="Times New Roman" w:hAnsi="Times New Roman" w:cs="Times New Roman"/>
          <w:sz w:val="24"/>
          <w:szCs w:val="24"/>
          <w:lang w:eastAsia="ar-SA"/>
        </w:rPr>
        <w:t>iuletynu Informacji Publicznej</w:t>
      </w:r>
      <w:r w:rsidR="00B847B3">
        <w:rPr>
          <w:rFonts w:ascii="Times New Roman" w:eastAsia="Times New Roman" w:hAnsi="Times New Roman" w:cs="Times New Roman"/>
          <w:sz w:val="24"/>
          <w:szCs w:val="24"/>
          <w:lang w:eastAsia="ar-SA"/>
        </w:rPr>
        <w:t xml:space="preserve"> organu (14 dni liczone po upływie 14 dni publikacji). </w:t>
      </w:r>
      <w:r w:rsidR="00912726">
        <w:rPr>
          <w:rFonts w:ascii="Times New Roman" w:eastAsia="Times New Roman" w:hAnsi="Times New Roman" w:cs="Times New Roman"/>
          <w:sz w:val="24"/>
          <w:szCs w:val="24"/>
          <w:lang w:eastAsia="ar-SA"/>
        </w:rPr>
        <w:t xml:space="preserve">Aby zapewnić możliwość skorzystania z tych uprawnień względem zezwoleń inwestycyjnych, dla których nie </w:t>
      </w:r>
      <w:r w:rsidR="00530CB0">
        <w:rPr>
          <w:rFonts w:ascii="Times New Roman" w:eastAsia="Times New Roman" w:hAnsi="Times New Roman" w:cs="Times New Roman"/>
          <w:sz w:val="24"/>
          <w:szCs w:val="24"/>
          <w:lang w:eastAsia="ar-SA"/>
        </w:rPr>
        <w:t>u</w:t>
      </w:r>
      <w:r w:rsidR="00912726">
        <w:rPr>
          <w:rFonts w:ascii="Times New Roman" w:eastAsia="Times New Roman" w:hAnsi="Times New Roman" w:cs="Times New Roman"/>
          <w:sz w:val="24"/>
          <w:szCs w:val="24"/>
          <w:lang w:eastAsia="ar-SA"/>
        </w:rPr>
        <w:t xml:space="preserve">płynął termin do wniesienia skargi, przewidziano analogiczne rozwiązanie w przypadku decyzji ostatecznych. </w:t>
      </w:r>
      <w:r w:rsidR="006B770D">
        <w:rPr>
          <w:rFonts w:ascii="Times New Roman" w:eastAsia="Times New Roman" w:hAnsi="Times New Roman" w:cs="Times New Roman"/>
          <w:sz w:val="24"/>
          <w:szCs w:val="24"/>
          <w:lang w:eastAsia="ar-SA"/>
        </w:rPr>
        <w:t>Podawanie do publicznej wiadomości informacji oraz udostępnianie treści decyzji środowiskowej na podstawie nowego brzmienia art. 85 ust. 3 ustawy ooś ma funkcję jedynie informacyjną i nie służy do określania terminów na skarżenie decyzji środowiskowej</w:t>
      </w:r>
      <w:r w:rsidR="00890BE6">
        <w:rPr>
          <w:rFonts w:ascii="Times New Roman" w:eastAsia="Times New Roman" w:hAnsi="Times New Roman" w:cs="Times New Roman"/>
          <w:sz w:val="24"/>
          <w:szCs w:val="24"/>
          <w:lang w:eastAsia="ar-SA"/>
        </w:rPr>
        <w:t>,</w:t>
      </w:r>
      <w:r w:rsidR="006B770D">
        <w:rPr>
          <w:rFonts w:ascii="Times New Roman" w:eastAsia="Times New Roman" w:hAnsi="Times New Roman" w:cs="Times New Roman"/>
          <w:sz w:val="24"/>
          <w:szCs w:val="24"/>
          <w:lang w:eastAsia="ar-SA"/>
        </w:rPr>
        <w:t xml:space="preserve"> dlatego </w:t>
      </w:r>
      <w:r w:rsidR="00890BE6">
        <w:rPr>
          <w:rFonts w:ascii="Times New Roman" w:eastAsia="Times New Roman" w:hAnsi="Times New Roman" w:cs="Times New Roman"/>
          <w:sz w:val="24"/>
          <w:szCs w:val="24"/>
          <w:lang w:eastAsia="ar-SA"/>
        </w:rPr>
        <w:t xml:space="preserve">też </w:t>
      </w:r>
      <w:r w:rsidR="006B770D">
        <w:rPr>
          <w:rFonts w:ascii="Times New Roman" w:eastAsia="Times New Roman" w:hAnsi="Times New Roman" w:cs="Times New Roman"/>
          <w:sz w:val="24"/>
          <w:szCs w:val="24"/>
          <w:lang w:eastAsia="ar-SA"/>
        </w:rPr>
        <w:t xml:space="preserve">po wejściu w życie </w:t>
      </w:r>
      <w:r w:rsidR="00890BE6">
        <w:rPr>
          <w:rFonts w:ascii="Times New Roman" w:eastAsia="Times New Roman" w:hAnsi="Times New Roman" w:cs="Times New Roman"/>
          <w:sz w:val="24"/>
          <w:szCs w:val="24"/>
          <w:lang w:eastAsia="ar-SA"/>
        </w:rPr>
        <w:t xml:space="preserve">projektu </w:t>
      </w:r>
      <w:r w:rsidR="006B770D">
        <w:rPr>
          <w:rFonts w:ascii="Times New Roman" w:eastAsia="Times New Roman" w:hAnsi="Times New Roman" w:cs="Times New Roman"/>
          <w:sz w:val="24"/>
          <w:szCs w:val="24"/>
          <w:lang w:eastAsia="ar-SA"/>
        </w:rPr>
        <w:t xml:space="preserve">ustawy nie ma potrzeby ponawiania tych czynności. </w:t>
      </w:r>
      <w:r w:rsidR="00CA5A69">
        <w:rPr>
          <w:rFonts w:ascii="Times New Roman" w:eastAsia="Times New Roman" w:hAnsi="Times New Roman" w:cs="Times New Roman"/>
          <w:sz w:val="24"/>
          <w:szCs w:val="24"/>
          <w:lang w:eastAsia="ar-SA"/>
        </w:rPr>
        <w:t xml:space="preserve">Ponadto wskazano, że do spraw wszczętych </w:t>
      </w:r>
      <w:r w:rsidR="004B7867">
        <w:rPr>
          <w:rFonts w:ascii="Times New Roman" w:eastAsia="Times New Roman" w:hAnsi="Times New Roman" w:cs="Times New Roman"/>
          <w:sz w:val="24"/>
          <w:szCs w:val="24"/>
          <w:lang w:eastAsia="ar-SA"/>
        </w:rPr>
        <w:t>i</w:t>
      </w:r>
      <w:r w:rsidR="00A92CFD">
        <w:rPr>
          <w:rFonts w:ascii="Times New Roman" w:eastAsia="Times New Roman" w:hAnsi="Times New Roman" w:cs="Times New Roman"/>
          <w:sz w:val="24"/>
          <w:szCs w:val="24"/>
          <w:lang w:eastAsia="ar-SA"/>
        </w:rPr>
        <w:t> </w:t>
      </w:r>
      <w:r w:rsidR="00CA5A69">
        <w:rPr>
          <w:rFonts w:ascii="Times New Roman" w:eastAsia="Times New Roman" w:hAnsi="Times New Roman" w:cs="Times New Roman"/>
          <w:sz w:val="24"/>
          <w:szCs w:val="24"/>
          <w:lang w:eastAsia="ar-SA"/>
        </w:rPr>
        <w:t>niezakończonych przed wejściem w życie projektu ustawy nie mają zastosowania wprowadzane w poszczególnych wymienionych ustawach wymogi załączania map określających zakres oddziaływania przedsięwzięcia.</w:t>
      </w:r>
    </w:p>
    <w:p w14:paraId="4493397D" w14:textId="6B69B5C4" w:rsidR="00CA5A69" w:rsidRDefault="00CA5A69" w:rsidP="00EF6394">
      <w:pPr>
        <w:suppressAutoHyphens/>
        <w:spacing w:before="120" w:after="0" w:line="36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 przepisach przejściowych uregulowano również sposób liczenia terminów na złożenie wniosku o stwierdzenie nieważności zezwolenia na inwestycję oraz terminu</w:t>
      </w:r>
      <w:r w:rsidR="0049587E">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 xml:space="preserve"> po jakim sąd administracyjny nie może uchylić decyzji. </w:t>
      </w:r>
    </w:p>
    <w:p w14:paraId="39176081" w14:textId="3024E38C" w:rsidR="00EF0952" w:rsidRPr="00EF0952" w:rsidRDefault="00CB3ED9" w:rsidP="00EF6394">
      <w:pPr>
        <w:suppressAutoHyphens/>
        <w:spacing w:before="120" w:after="0" w:line="36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Dodatkowo w przepisach przejściowych uregulowano kwestię </w:t>
      </w:r>
      <w:r w:rsidR="00157323">
        <w:rPr>
          <w:rFonts w:ascii="Times New Roman" w:eastAsia="Times New Roman" w:hAnsi="Times New Roman" w:cs="Times New Roman"/>
          <w:sz w:val="24"/>
          <w:szCs w:val="24"/>
          <w:lang w:eastAsia="ar-SA"/>
        </w:rPr>
        <w:t>wszczętych i</w:t>
      </w:r>
      <w:r w:rsidR="00A92CFD">
        <w:rPr>
          <w:rFonts w:ascii="Times New Roman" w:eastAsia="Times New Roman" w:hAnsi="Times New Roman" w:cs="Times New Roman"/>
          <w:sz w:val="24"/>
          <w:szCs w:val="24"/>
          <w:lang w:eastAsia="ar-SA"/>
        </w:rPr>
        <w:t> </w:t>
      </w:r>
      <w:r w:rsidR="00157323">
        <w:rPr>
          <w:rFonts w:ascii="Times New Roman" w:eastAsia="Times New Roman" w:hAnsi="Times New Roman" w:cs="Times New Roman"/>
          <w:sz w:val="24"/>
          <w:szCs w:val="24"/>
          <w:lang w:eastAsia="ar-SA"/>
        </w:rPr>
        <w:t>niezakończonych prawomocnym orzeczeniem postępowań sądowoadministracyjnych dotyczących decyzji środowiskowych oraz zezwoleń na inwestycj</w:t>
      </w:r>
      <w:r w:rsidR="0049587E">
        <w:rPr>
          <w:rFonts w:ascii="Times New Roman" w:eastAsia="Times New Roman" w:hAnsi="Times New Roman" w:cs="Times New Roman"/>
          <w:sz w:val="24"/>
          <w:szCs w:val="24"/>
          <w:lang w:eastAsia="ar-SA"/>
        </w:rPr>
        <w:t>e</w:t>
      </w:r>
      <w:r w:rsidR="00157323">
        <w:rPr>
          <w:rFonts w:ascii="Times New Roman" w:eastAsia="Times New Roman" w:hAnsi="Times New Roman" w:cs="Times New Roman"/>
          <w:sz w:val="24"/>
          <w:szCs w:val="24"/>
          <w:lang w:eastAsia="ar-SA"/>
        </w:rPr>
        <w:t xml:space="preserve">, w tym </w:t>
      </w:r>
      <w:r>
        <w:rPr>
          <w:rFonts w:ascii="Times New Roman" w:eastAsia="Times New Roman" w:hAnsi="Times New Roman" w:cs="Times New Roman"/>
          <w:sz w:val="24"/>
          <w:szCs w:val="24"/>
          <w:lang w:eastAsia="ar-SA"/>
        </w:rPr>
        <w:t>bieg terminów sądowych</w:t>
      </w:r>
      <w:r w:rsidR="00890BE6">
        <w:rPr>
          <w:rFonts w:ascii="Times New Roman" w:eastAsia="Times New Roman" w:hAnsi="Times New Roman" w:cs="Times New Roman"/>
          <w:sz w:val="24"/>
          <w:szCs w:val="24"/>
          <w:lang w:eastAsia="ar-SA"/>
        </w:rPr>
        <w:t>.</w:t>
      </w:r>
    </w:p>
    <w:p w14:paraId="50DDF5E6" w14:textId="554E32B2" w:rsidR="00EF0952" w:rsidRDefault="00EF0952" w:rsidP="00EF6394">
      <w:pPr>
        <w:suppressAutoHyphens/>
        <w:spacing w:before="120" w:after="0" w:line="360" w:lineRule="auto"/>
        <w:ind w:firstLine="709"/>
        <w:jc w:val="both"/>
        <w:rPr>
          <w:rFonts w:ascii="Times New Roman" w:eastAsia="Times New Roman" w:hAnsi="Times New Roman" w:cs="Times New Roman"/>
          <w:sz w:val="24"/>
          <w:szCs w:val="24"/>
          <w:lang w:eastAsia="ar-SA"/>
        </w:rPr>
      </w:pPr>
      <w:r w:rsidRPr="00EF0952">
        <w:rPr>
          <w:rFonts w:ascii="Times New Roman" w:eastAsia="Times New Roman" w:hAnsi="Times New Roman" w:cs="Times New Roman"/>
          <w:sz w:val="24"/>
          <w:szCs w:val="24"/>
          <w:lang w:eastAsia="ar-SA"/>
        </w:rPr>
        <w:t xml:space="preserve">Termin wejścia w życie projektowanych zmian określono na </w:t>
      </w:r>
      <w:r w:rsidR="00FD32C4">
        <w:rPr>
          <w:rFonts w:ascii="Times New Roman" w:eastAsia="Times New Roman" w:hAnsi="Times New Roman" w:cs="Times New Roman"/>
          <w:sz w:val="24"/>
          <w:szCs w:val="24"/>
          <w:lang w:eastAsia="ar-SA"/>
        </w:rPr>
        <w:t>14 dni</w:t>
      </w:r>
      <w:r w:rsidRPr="00EF0952">
        <w:rPr>
          <w:rFonts w:ascii="Times New Roman" w:eastAsia="Times New Roman" w:hAnsi="Times New Roman" w:cs="Times New Roman"/>
          <w:sz w:val="24"/>
          <w:szCs w:val="24"/>
          <w:lang w:eastAsia="ar-SA"/>
        </w:rPr>
        <w:t xml:space="preserve">. </w:t>
      </w:r>
    </w:p>
    <w:p w14:paraId="7221E0E4" w14:textId="33FBB9F2" w:rsidR="00C12F77" w:rsidRPr="00EF0952" w:rsidRDefault="00C12F77" w:rsidP="00EF6394">
      <w:pPr>
        <w:suppressAutoHyphens/>
        <w:spacing w:before="120" w:after="0" w:line="360" w:lineRule="auto"/>
        <w:ind w:firstLine="709"/>
        <w:jc w:val="both"/>
        <w:rPr>
          <w:rFonts w:ascii="Times New Roman" w:eastAsia="Times New Roman" w:hAnsi="Times New Roman" w:cs="Times New Roman"/>
          <w:sz w:val="24"/>
          <w:szCs w:val="24"/>
          <w:lang w:eastAsia="ar-SA"/>
        </w:rPr>
      </w:pPr>
      <w:r w:rsidRPr="00C12F77">
        <w:rPr>
          <w:rFonts w:ascii="Times New Roman" w:eastAsia="Times New Roman" w:hAnsi="Times New Roman" w:cs="Times New Roman"/>
          <w:sz w:val="24"/>
          <w:szCs w:val="24"/>
          <w:lang w:eastAsia="ar-SA"/>
        </w:rPr>
        <w:t>Projekt ustawy nie wymaga przedstawienia właściwym instytucjom i organom Unii Europejskiej, w tym Europejskiemu Bankowi Centralnemu, celem uzyskania opinii, dokonania powiadomienia, konsultacji albo uzgodnienia projektu.</w:t>
      </w:r>
    </w:p>
    <w:p w14:paraId="2C4A1265" w14:textId="7C06E4B3" w:rsidR="00EF0952" w:rsidRPr="00EF0952" w:rsidRDefault="00EF0952" w:rsidP="00EF6394">
      <w:pPr>
        <w:suppressAutoHyphens/>
        <w:spacing w:before="120" w:after="0" w:line="360" w:lineRule="auto"/>
        <w:ind w:firstLine="709"/>
        <w:jc w:val="both"/>
        <w:rPr>
          <w:rFonts w:ascii="Times New Roman" w:eastAsia="Times New Roman" w:hAnsi="Times New Roman" w:cs="Times New Roman"/>
          <w:sz w:val="24"/>
          <w:szCs w:val="24"/>
          <w:lang w:eastAsia="ar-SA"/>
        </w:rPr>
      </w:pPr>
      <w:r w:rsidRPr="00EF0952">
        <w:rPr>
          <w:rFonts w:ascii="Times New Roman" w:eastAsia="Times New Roman" w:hAnsi="Times New Roman" w:cs="Times New Roman"/>
          <w:sz w:val="24"/>
          <w:szCs w:val="24"/>
          <w:lang w:eastAsia="ar-SA"/>
        </w:rPr>
        <w:t xml:space="preserve">Projekt ustawy nie zawiera przepisów technicznych i nie podlega procedurze notyfikacji aktów prawnych określonych w rozporządzeniu Rady Ministrów z dnia 23 grudnia 2002 r. </w:t>
      </w:r>
      <w:r w:rsidRPr="00EF0952">
        <w:rPr>
          <w:rFonts w:ascii="Times New Roman" w:eastAsia="Times New Roman" w:hAnsi="Times New Roman" w:cs="Times New Roman"/>
          <w:iCs/>
          <w:sz w:val="24"/>
          <w:szCs w:val="24"/>
          <w:lang w:eastAsia="ar-SA"/>
        </w:rPr>
        <w:t>w sprawie sposobu funkcjonowania krajowego systemu notyfikacji norm i aktów prawnych</w:t>
      </w:r>
      <w:r w:rsidRPr="00EF0952">
        <w:rPr>
          <w:rFonts w:ascii="Times New Roman" w:eastAsia="Times New Roman" w:hAnsi="Times New Roman" w:cs="Times New Roman"/>
          <w:sz w:val="24"/>
          <w:szCs w:val="24"/>
          <w:lang w:eastAsia="ar-SA"/>
        </w:rPr>
        <w:t xml:space="preserve">. </w:t>
      </w:r>
    </w:p>
    <w:p w14:paraId="7C180440" w14:textId="75BBF2D4" w:rsidR="00EF0952" w:rsidRPr="00EF0952" w:rsidRDefault="00EF0952" w:rsidP="00EF6394">
      <w:pPr>
        <w:suppressAutoHyphens/>
        <w:spacing w:before="120" w:after="0" w:line="360" w:lineRule="auto"/>
        <w:ind w:firstLine="709"/>
        <w:jc w:val="both"/>
        <w:rPr>
          <w:rFonts w:ascii="Times New Roman" w:eastAsia="Times New Roman" w:hAnsi="Times New Roman" w:cs="Times New Roman"/>
          <w:sz w:val="24"/>
          <w:szCs w:val="24"/>
          <w:lang w:eastAsia="ar-SA"/>
        </w:rPr>
      </w:pPr>
      <w:r w:rsidRPr="00EF0952">
        <w:rPr>
          <w:rFonts w:ascii="Times New Roman" w:eastAsia="Times New Roman" w:hAnsi="Times New Roman" w:cs="Times New Roman"/>
          <w:sz w:val="24"/>
          <w:szCs w:val="24"/>
          <w:lang w:eastAsia="ar-SA"/>
        </w:rPr>
        <w:lastRenderedPageBreak/>
        <w:t xml:space="preserve">Projekt ustawy </w:t>
      </w:r>
      <w:r w:rsidR="00A41E9B">
        <w:rPr>
          <w:rFonts w:ascii="Times New Roman" w:eastAsia="Times New Roman" w:hAnsi="Times New Roman" w:cs="Times New Roman"/>
          <w:sz w:val="24"/>
          <w:szCs w:val="24"/>
          <w:lang w:eastAsia="ar-SA"/>
        </w:rPr>
        <w:t>jest zgodny</w:t>
      </w:r>
      <w:r w:rsidRPr="00EF0952">
        <w:rPr>
          <w:rFonts w:ascii="Times New Roman" w:eastAsia="Times New Roman" w:hAnsi="Times New Roman" w:cs="Times New Roman"/>
          <w:sz w:val="24"/>
          <w:szCs w:val="24"/>
          <w:lang w:eastAsia="ar-SA"/>
        </w:rPr>
        <w:t xml:space="preserve"> z prawem Unii Europejskiej.</w:t>
      </w:r>
      <w:r w:rsidR="00EA4205" w:rsidRPr="00EA4205">
        <w:t xml:space="preserve"> </w:t>
      </w:r>
      <w:r w:rsidR="00EA4205">
        <w:rPr>
          <w:rFonts w:ascii="Times New Roman" w:eastAsia="Times New Roman" w:hAnsi="Times New Roman" w:cs="Times New Roman"/>
          <w:sz w:val="24"/>
          <w:szCs w:val="24"/>
          <w:lang w:eastAsia="ar-SA"/>
        </w:rPr>
        <w:t>W</w:t>
      </w:r>
      <w:r w:rsidR="00EA4205" w:rsidRPr="00EA4205">
        <w:rPr>
          <w:rFonts w:ascii="Times New Roman" w:eastAsia="Times New Roman" w:hAnsi="Times New Roman" w:cs="Times New Roman"/>
          <w:sz w:val="24"/>
          <w:szCs w:val="24"/>
          <w:lang w:eastAsia="ar-SA"/>
        </w:rPr>
        <w:t xml:space="preserve"> zakresie swojej regulacji wdraża </w:t>
      </w:r>
      <w:r w:rsidR="00EA4205">
        <w:rPr>
          <w:rFonts w:ascii="Times New Roman" w:eastAsia="Times New Roman" w:hAnsi="Times New Roman" w:cs="Times New Roman"/>
          <w:sz w:val="24"/>
          <w:szCs w:val="24"/>
          <w:lang w:eastAsia="ar-SA"/>
        </w:rPr>
        <w:t xml:space="preserve">on </w:t>
      </w:r>
      <w:r w:rsidR="00EA4205" w:rsidRPr="00EA4205">
        <w:rPr>
          <w:rFonts w:ascii="Times New Roman" w:eastAsia="Times New Roman" w:hAnsi="Times New Roman" w:cs="Times New Roman"/>
          <w:sz w:val="24"/>
          <w:szCs w:val="24"/>
          <w:lang w:eastAsia="ar-SA"/>
        </w:rPr>
        <w:t xml:space="preserve">dyrektywę </w:t>
      </w:r>
      <w:r w:rsidR="00DD6826">
        <w:rPr>
          <w:rFonts w:ascii="Times New Roman" w:eastAsia="Times New Roman" w:hAnsi="Times New Roman" w:cs="Times New Roman"/>
          <w:sz w:val="24"/>
          <w:szCs w:val="24"/>
          <w:lang w:eastAsia="ar-SA"/>
        </w:rPr>
        <w:t>EIA</w:t>
      </w:r>
      <w:r w:rsidR="00EA4205" w:rsidRPr="00EA4205">
        <w:rPr>
          <w:rFonts w:ascii="Times New Roman" w:eastAsia="Times New Roman" w:hAnsi="Times New Roman" w:cs="Times New Roman"/>
          <w:sz w:val="24"/>
          <w:szCs w:val="24"/>
          <w:lang w:eastAsia="ar-SA"/>
        </w:rPr>
        <w:t>.</w:t>
      </w:r>
    </w:p>
    <w:sectPr w:rsidR="00EF0952" w:rsidRPr="00EF0952" w:rsidSect="00D55FEF">
      <w:headerReference w:type="default" r:id="rId9"/>
      <w:foot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B1F56F" w14:textId="77777777" w:rsidR="008F22E5" w:rsidRDefault="008F22E5">
      <w:pPr>
        <w:spacing w:after="0" w:line="240" w:lineRule="auto"/>
      </w:pPr>
      <w:r>
        <w:separator/>
      </w:r>
    </w:p>
  </w:endnote>
  <w:endnote w:type="continuationSeparator" w:id="0">
    <w:p w14:paraId="29FC63BC" w14:textId="77777777" w:rsidR="008F22E5" w:rsidRDefault="008F2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64757858"/>
      <w:docPartObj>
        <w:docPartGallery w:val="Page Numbers (Bottom of Page)"/>
        <w:docPartUnique/>
      </w:docPartObj>
    </w:sdtPr>
    <w:sdtEndPr/>
    <w:sdtContent>
      <w:p w14:paraId="1DE16C58" w14:textId="260E9C58" w:rsidR="00893E7E" w:rsidRPr="00893E7E" w:rsidRDefault="00893E7E">
        <w:pPr>
          <w:pStyle w:val="Stopka"/>
          <w:jc w:val="center"/>
          <w:rPr>
            <w:rFonts w:ascii="Times New Roman" w:hAnsi="Times New Roman" w:cs="Times New Roman"/>
            <w:sz w:val="24"/>
            <w:szCs w:val="24"/>
          </w:rPr>
        </w:pPr>
        <w:r w:rsidRPr="00893E7E">
          <w:rPr>
            <w:rFonts w:ascii="Times New Roman" w:hAnsi="Times New Roman" w:cs="Times New Roman"/>
            <w:sz w:val="24"/>
            <w:szCs w:val="24"/>
          </w:rPr>
          <w:fldChar w:fldCharType="begin"/>
        </w:r>
        <w:r w:rsidRPr="00893E7E">
          <w:rPr>
            <w:rFonts w:ascii="Times New Roman" w:hAnsi="Times New Roman" w:cs="Times New Roman"/>
            <w:sz w:val="24"/>
            <w:szCs w:val="24"/>
          </w:rPr>
          <w:instrText>PAGE   \* MERGEFORMAT</w:instrText>
        </w:r>
        <w:r w:rsidRPr="00893E7E">
          <w:rPr>
            <w:rFonts w:ascii="Times New Roman" w:hAnsi="Times New Roman" w:cs="Times New Roman"/>
            <w:sz w:val="24"/>
            <w:szCs w:val="24"/>
          </w:rPr>
          <w:fldChar w:fldCharType="separate"/>
        </w:r>
        <w:r w:rsidR="007A047D">
          <w:rPr>
            <w:rFonts w:ascii="Times New Roman" w:hAnsi="Times New Roman" w:cs="Times New Roman"/>
            <w:noProof/>
            <w:sz w:val="24"/>
            <w:szCs w:val="24"/>
          </w:rPr>
          <w:t>20</w:t>
        </w:r>
        <w:r w:rsidRPr="00893E7E">
          <w:rPr>
            <w:rFonts w:ascii="Times New Roman" w:hAnsi="Times New Roman" w:cs="Times New Roman"/>
            <w:sz w:val="24"/>
            <w:szCs w:val="24"/>
          </w:rPr>
          <w:fldChar w:fldCharType="end"/>
        </w:r>
      </w:p>
    </w:sdtContent>
  </w:sdt>
  <w:p w14:paraId="352FEA6D" w14:textId="77777777" w:rsidR="00893E7E" w:rsidRDefault="00893E7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48B504" w14:textId="77777777" w:rsidR="008F22E5" w:rsidRDefault="008F22E5">
      <w:pPr>
        <w:spacing w:after="0" w:line="240" w:lineRule="auto"/>
      </w:pPr>
      <w:r>
        <w:separator/>
      </w:r>
    </w:p>
  </w:footnote>
  <w:footnote w:type="continuationSeparator" w:id="0">
    <w:p w14:paraId="65734B07" w14:textId="77777777" w:rsidR="008F22E5" w:rsidRDefault="008F22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DC08B" w14:textId="737229CA" w:rsidR="003F28A0" w:rsidRPr="00B371CC" w:rsidRDefault="007A047D" w:rsidP="00B371CC">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B466A"/>
    <w:multiLevelType w:val="hybridMultilevel"/>
    <w:tmpl w:val="3BB87CA2"/>
    <w:lvl w:ilvl="0" w:tplc="4314B964">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15842CBE"/>
    <w:multiLevelType w:val="hybridMultilevel"/>
    <w:tmpl w:val="56265DA8"/>
    <w:lvl w:ilvl="0" w:tplc="04150011">
      <w:start w:val="1"/>
      <w:numFmt w:val="decimal"/>
      <w:lvlText w:val="%1)"/>
      <w:lvlJc w:val="left"/>
      <w:pPr>
        <w:ind w:left="928" w:hanging="360"/>
      </w:pPr>
    </w:lvl>
    <w:lvl w:ilvl="1" w:tplc="04090019" w:tentative="1">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2" w15:restartNumberingAfterBreak="0">
    <w:nsid w:val="1E80431F"/>
    <w:multiLevelType w:val="hybridMultilevel"/>
    <w:tmpl w:val="0A5494FA"/>
    <w:lvl w:ilvl="0" w:tplc="DF5A31D0">
      <w:start w:val="1"/>
      <w:numFmt w:val="decimal"/>
      <w:lvlText w:val="%1)"/>
      <w:lvlJc w:val="left"/>
      <w:pPr>
        <w:ind w:left="360" w:hanging="360"/>
      </w:pPr>
      <w:rPr>
        <w:rFonts w:cs="Times New Roman"/>
        <w:b w:val="0"/>
        <w:bCs w:val="0"/>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 w15:restartNumberingAfterBreak="0">
    <w:nsid w:val="26490084"/>
    <w:multiLevelType w:val="hybridMultilevel"/>
    <w:tmpl w:val="2B1A0A18"/>
    <w:lvl w:ilvl="0" w:tplc="04150011">
      <w:start w:val="1"/>
      <w:numFmt w:val="decimal"/>
      <w:lvlText w:val="%1)"/>
      <w:lvlJc w:val="left"/>
      <w:pPr>
        <w:ind w:left="1429" w:hanging="360"/>
      </w:pPr>
      <w:rPr>
        <w:rFont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0">
    <w:nsid w:val="4012280A"/>
    <w:multiLevelType w:val="hybridMultilevel"/>
    <w:tmpl w:val="5D528E7C"/>
    <w:lvl w:ilvl="0" w:tplc="0415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49552E"/>
    <w:multiLevelType w:val="hybridMultilevel"/>
    <w:tmpl w:val="11DEF152"/>
    <w:lvl w:ilvl="0" w:tplc="4314B964">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508C414A"/>
    <w:multiLevelType w:val="hybridMultilevel"/>
    <w:tmpl w:val="EB384F7C"/>
    <w:lvl w:ilvl="0" w:tplc="4314B964">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15:restartNumberingAfterBreak="0">
    <w:nsid w:val="75CD155E"/>
    <w:multiLevelType w:val="hybridMultilevel"/>
    <w:tmpl w:val="A72010DE"/>
    <w:lvl w:ilvl="0" w:tplc="0415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0"/>
  </w:num>
  <w:num w:numId="4">
    <w:abstractNumId w:val="6"/>
  </w:num>
  <w:num w:numId="5">
    <w:abstractNumId w:val="1"/>
  </w:num>
  <w:num w:numId="6">
    <w:abstractNumId w:val="7"/>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trackRevisio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952"/>
    <w:rsid w:val="00004CD8"/>
    <w:rsid w:val="000209E0"/>
    <w:rsid w:val="00021DAC"/>
    <w:rsid w:val="00093991"/>
    <w:rsid w:val="000A4B54"/>
    <w:rsid w:val="000B010D"/>
    <w:rsid w:val="00106D5E"/>
    <w:rsid w:val="001374BE"/>
    <w:rsid w:val="00137B37"/>
    <w:rsid w:val="001470E6"/>
    <w:rsid w:val="001560F8"/>
    <w:rsid w:val="00157323"/>
    <w:rsid w:val="001624BA"/>
    <w:rsid w:val="00176B98"/>
    <w:rsid w:val="00182A8B"/>
    <w:rsid w:val="00184E4B"/>
    <w:rsid w:val="001B6EF2"/>
    <w:rsid w:val="001C46BE"/>
    <w:rsid w:val="001E67E9"/>
    <w:rsid w:val="002032D0"/>
    <w:rsid w:val="00211B26"/>
    <w:rsid w:val="00216F11"/>
    <w:rsid w:val="002327B7"/>
    <w:rsid w:val="00233A36"/>
    <w:rsid w:val="002641D4"/>
    <w:rsid w:val="0029759C"/>
    <w:rsid w:val="002B25B2"/>
    <w:rsid w:val="002C1944"/>
    <w:rsid w:val="002C2B27"/>
    <w:rsid w:val="002E072F"/>
    <w:rsid w:val="002E2657"/>
    <w:rsid w:val="002E53BD"/>
    <w:rsid w:val="002F3149"/>
    <w:rsid w:val="00300585"/>
    <w:rsid w:val="0030508D"/>
    <w:rsid w:val="0031141C"/>
    <w:rsid w:val="003141AE"/>
    <w:rsid w:val="00317C91"/>
    <w:rsid w:val="00334D59"/>
    <w:rsid w:val="00355FF4"/>
    <w:rsid w:val="003574D4"/>
    <w:rsid w:val="00362450"/>
    <w:rsid w:val="0038758F"/>
    <w:rsid w:val="00393132"/>
    <w:rsid w:val="003D79F9"/>
    <w:rsid w:val="003E65AA"/>
    <w:rsid w:val="003E7A1C"/>
    <w:rsid w:val="004202E2"/>
    <w:rsid w:val="00424749"/>
    <w:rsid w:val="0044256C"/>
    <w:rsid w:val="00450755"/>
    <w:rsid w:val="00451F09"/>
    <w:rsid w:val="004666C6"/>
    <w:rsid w:val="004754C1"/>
    <w:rsid w:val="00476AA9"/>
    <w:rsid w:val="0049587E"/>
    <w:rsid w:val="0049695C"/>
    <w:rsid w:val="004A01C2"/>
    <w:rsid w:val="004A6C65"/>
    <w:rsid w:val="004B4B88"/>
    <w:rsid w:val="004B7867"/>
    <w:rsid w:val="004C4AFA"/>
    <w:rsid w:val="004C5EAE"/>
    <w:rsid w:val="004D1DEA"/>
    <w:rsid w:val="004D2B57"/>
    <w:rsid w:val="004E1A70"/>
    <w:rsid w:val="00505BF3"/>
    <w:rsid w:val="00523B02"/>
    <w:rsid w:val="00530CB0"/>
    <w:rsid w:val="00534D15"/>
    <w:rsid w:val="00546077"/>
    <w:rsid w:val="005519A8"/>
    <w:rsid w:val="0057045E"/>
    <w:rsid w:val="00571FCC"/>
    <w:rsid w:val="00573367"/>
    <w:rsid w:val="00594C0E"/>
    <w:rsid w:val="005A52FE"/>
    <w:rsid w:val="005C1AD6"/>
    <w:rsid w:val="005D1FD5"/>
    <w:rsid w:val="005E709B"/>
    <w:rsid w:val="005F44C2"/>
    <w:rsid w:val="00600107"/>
    <w:rsid w:val="0060118F"/>
    <w:rsid w:val="0061418A"/>
    <w:rsid w:val="00641339"/>
    <w:rsid w:val="0066562E"/>
    <w:rsid w:val="0067218F"/>
    <w:rsid w:val="006727A2"/>
    <w:rsid w:val="00686843"/>
    <w:rsid w:val="006942E9"/>
    <w:rsid w:val="006B7364"/>
    <w:rsid w:val="006B770D"/>
    <w:rsid w:val="006C1218"/>
    <w:rsid w:val="006D4110"/>
    <w:rsid w:val="006D4899"/>
    <w:rsid w:val="006E4018"/>
    <w:rsid w:val="006F1550"/>
    <w:rsid w:val="006F162C"/>
    <w:rsid w:val="006F36EC"/>
    <w:rsid w:val="00723207"/>
    <w:rsid w:val="00764B1F"/>
    <w:rsid w:val="0077327A"/>
    <w:rsid w:val="0077607E"/>
    <w:rsid w:val="00786F58"/>
    <w:rsid w:val="00791767"/>
    <w:rsid w:val="007A047D"/>
    <w:rsid w:val="007A34A1"/>
    <w:rsid w:val="007A405E"/>
    <w:rsid w:val="007B6371"/>
    <w:rsid w:val="007C3B7D"/>
    <w:rsid w:val="007E3812"/>
    <w:rsid w:val="007E4AD0"/>
    <w:rsid w:val="007E56CB"/>
    <w:rsid w:val="007E6454"/>
    <w:rsid w:val="007F6391"/>
    <w:rsid w:val="007F7AD4"/>
    <w:rsid w:val="00810C6A"/>
    <w:rsid w:val="00820373"/>
    <w:rsid w:val="008318C0"/>
    <w:rsid w:val="00832CC8"/>
    <w:rsid w:val="00867AF8"/>
    <w:rsid w:val="00870D9B"/>
    <w:rsid w:val="00890BE6"/>
    <w:rsid w:val="00893E7E"/>
    <w:rsid w:val="00896D7D"/>
    <w:rsid w:val="00897CA7"/>
    <w:rsid w:val="008A2E0F"/>
    <w:rsid w:val="008F22E5"/>
    <w:rsid w:val="00907AAF"/>
    <w:rsid w:val="00912726"/>
    <w:rsid w:val="0092226E"/>
    <w:rsid w:val="009249B7"/>
    <w:rsid w:val="00931D03"/>
    <w:rsid w:val="00944093"/>
    <w:rsid w:val="00984B4E"/>
    <w:rsid w:val="009858BA"/>
    <w:rsid w:val="009D73AD"/>
    <w:rsid w:val="00A14B86"/>
    <w:rsid w:val="00A231F7"/>
    <w:rsid w:val="00A3772D"/>
    <w:rsid w:val="00A41E9B"/>
    <w:rsid w:val="00A6680B"/>
    <w:rsid w:val="00A829B5"/>
    <w:rsid w:val="00A82AE9"/>
    <w:rsid w:val="00A8489B"/>
    <w:rsid w:val="00A86540"/>
    <w:rsid w:val="00A92CFD"/>
    <w:rsid w:val="00AA75FD"/>
    <w:rsid w:val="00AB7B31"/>
    <w:rsid w:val="00AC765D"/>
    <w:rsid w:val="00AD45E8"/>
    <w:rsid w:val="00AD6C8C"/>
    <w:rsid w:val="00AF7063"/>
    <w:rsid w:val="00B03816"/>
    <w:rsid w:val="00B0615B"/>
    <w:rsid w:val="00B30B79"/>
    <w:rsid w:val="00B32DA0"/>
    <w:rsid w:val="00B368A5"/>
    <w:rsid w:val="00B41036"/>
    <w:rsid w:val="00B71415"/>
    <w:rsid w:val="00B80C43"/>
    <w:rsid w:val="00B847B3"/>
    <w:rsid w:val="00B92342"/>
    <w:rsid w:val="00B92359"/>
    <w:rsid w:val="00B97C39"/>
    <w:rsid w:val="00BA16C3"/>
    <w:rsid w:val="00BB0232"/>
    <w:rsid w:val="00BB1A4E"/>
    <w:rsid w:val="00BD4F93"/>
    <w:rsid w:val="00BE59BA"/>
    <w:rsid w:val="00BE7D10"/>
    <w:rsid w:val="00BF71D2"/>
    <w:rsid w:val="00C12F77"/>
    <w:rsid w:val="00C400F0"/>
    <w:rsid w:val="00C540C2"/>
    <w:rsid w:val="00C54749"/>
    <w:rsid w:val="00C647AD"/>
    <w:rsid w:val="00C73813"/>
    <w:rsid w:val="00C81FF7"/>
    <w:rsid w:val="00C87BEF"/>
    <w:rsid w:val="00CA4F29"/>
    <w:rsid w:val="00CA5A69"/>
    <w:rsid w:val="00CB3ED9"/>
    <w:rsid w:val="00CB6B0D"/>
    <w:rsid w:val="00CD2C12"/>
    <w:rsid w:val="00CD453D"/>
    <w:rsid w:val="00CD471A"/>
    <w:rsid w:val="00CE20C1"/>
    <w:rsid w:val="00CF2D08"/>
    <w:rsid w:val="00CF4AF5"/>
    <w:rsid w:val="00D1008A"/>
    <w:rsid w:val="00D55FEF"/>
    <w:rsid w:val="00D605C4"/>
    <w:rsid w:val="00D636E1"/>
    <w:rsid w:val="00D77AB7"/>
    <w:rsid w:val="00D905E6"/>
    <w:rsid w:val="00D913DC"/>
    <w:rsid w:val="00DA4F64"/>
    <w:rsid w:val="00DC796B"/>
    <w:rsid w:val="00DD6826"/>
    <w:rsid w:val="00E25223"/>
    <w:rsid w:val="00E25D2B"/>
    <w:rsid w:val="00E27B7F"/>
    <w:rsid w:val="00E27CC6"/>
    <w:rsid w:val="00E30F68"/>
    <w:rsid w:val="00E37505"/>
    <w:rsid w:val="00E377E1"/>
    <w:rsid w:val="00E8777C"/>
    <w:rsid w:val="00EA0D34"/>
    <w:rsid w:val="00EA4205"/>
    <w:rsid w:val="00EB317D"/>
    <w:rsid w:val="00EB3873"/>
    <w:rsid w:val="00EC1196"/>
    <w:rsid w:val="00EC473D"/>
    <w:rsid w:val="00EC756C"/>
    <w:rsid w:val="00ED18CA"/>
    <w:rsid w:val="00ED4464"/>
    <w:rsid w:val="00EE17D8"/>
    <w:rsid w:val="00EF0952"/>
    <w:rsid w:val="00EF2D66"/>
    <w:rsid w:val="00EF6394"/>
    <w:rsid w:val="00F57201"/>
    <w:rsid w:val="00F77951"/>
    <w:rsid w:val="00F841A3"/>
    <w:rsid w:val="00F947B2"/>
    <w:rsid w:val="00FA5903"/>
    <w:rsid w:val="00FB28FE"/>
    <w:rsid w:val="00FC1ED7"/>
    <w:rsid w:val="00FC3DE6"/>
    <w:rsid w:val="00FD32C4"/>
    <w:rsid w:val="00FE7D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6E0FF"/>
  <w15:docId w15:val="{AFAC4F2B-E5F1-4E70-B00E-3D5863A88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EF0952"/>
    <w:pPr>
      <w:tabs>
        <w:tab w:val="center" w:pos="4536"/>
        <w:tab w:val="right" w:pos="9072"/>
      </w:tabs>
      <w:suppressAutoHyphens/>
      <w:spacing w:after="0" w:line="240" w:lineRule="auto"/>
    </w:pPr>
    <w:rPr>
      <w:rFonts w:ascii="Times" w:eastAsia="Times New Roman" w:hAnsi="Times" w:cs="Times New Roman"/>
      <w:kern w:val="1"/>
      <w:sz w:val="24"/>
      <w:szCs w:val="24"/>
      <w:lang w:eastAsia="ar-SA"/>
    </w:rPr>
  </w:style>
  <w:style w:type="character" w:customStyle="1" w:styleId="NagwekZnak">
    <w:name w:val="Nagłówek Znak"/>
    <w:basedOn w:val="Domylnaczcionkaakapitu"/>
    <w:link w:val="Nagwek"/>
    <w:uiPriority w:val="99"/>
    <w:semiHidden/>
    <w:rsid w:val="00EF0952"/>
    <w:rPr>
      <w:rFonts w:ascii="Times" w:eastAsia="Times New Roman" w:hAnsi="Times" w:cs="Times New Roman"/>
      <w:kern w:val="1"/>
      <w:sz w:val="24"/>
      <w:szCs w:val="24"/>
      <w:lang w:eastAsia="ar-SA"/>
    </w:rPr>
  </w:style>
  <w:style w:type="paragraph" w:customStyle="1" w:styleId="ZUSTzmustartykuempunktem">
    <w:name w:val="Z/UST(§) – zm. ust. (§) artykułem (punktem)"/>
    <w:basedOn w:val="Normalny"/>
    <w:uiPriority w:val="30"/>
    <w:qFormat/>
    <w:rsid w:val="00EF0952"/>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styleId="Akapitzlist">
    <w:name w:val="List Paragraph"/>
    <w:basedOn w:val="Normalny"/>
    <w:uiPriority w:val="34"/>
    <w:qFormat/>
    <w:rsid w:val="00EF0952"/>
    <w:pPr>
      <w:ind w:left="720"/>
      <w:contextualSpacing/>
    </w:pPr>
    <w:rPr>
      <w:rFonts w:eastAsia="Times New Roman" w:cs="Times New Roman"/>
    </w:rPr>
  </w:style>
  <w:style w:type="character" w:styleId="Hipercze">
    <w:name w:val="Hyperlink"/>
    <w:basedOn w:val="Domylnaczcionkaakapitu"/>
    <w:uiPriority w:val="99"/>
    <w:unhideWhenUsed/>
    <w:rsid w:val="00EF0952"/>
    <w:rPr>
      <w:rFonts w:cs="Times New Roman"/>
      <w:color w:val="0000FF"/>
      <w:u w:val="single"/>
    </w:rPr>
  </w:style>
  <w:style w:type="paragraph" w:styleId="Tekstdymka">
    <w:name w:val="Balloon Text"/>
    <w:basedOn w:val="Normalny"/>
    <w:link w:val="TekstdymkaZnak"/>
    <w:uiPriority w:val="99"/>
    <w:semiHidden/>
    <w:unhideWhenUsed/>
    <w:rsid w:val="00A231F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231F7"/>
    <w:rPr>
      <w:rFonts w:ascii="Tahoma" w:hAnsi="Tahoma" w:cs="Tahoma"/>
      <w:sz w:val="16"/>
      <w:szCs w:val="16"/>
    </w:rPr>
  </w:style>
  <w:style w:type="paragraph" w:styleId="Tekstprzypisukocowego">
    <w:name w:val="endnote text"/>
    <w:basedOn w:val="Normalny"/>
    <w:link w:val="TekstprzypisukocowegoZnak"/>
    <w:uiPriority w:val="99"/>
    <w:semiHidden/>
    <w:unhideWhenUsed/>
    <w:rsid w:val="005A52F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A52FE"/>
    <w:rPr>
      <w:sz w:val="20"/>
      <w:szCs w:val="20"/>
    </w:rPr>
  </w:style>
  <w:style w:type="character" w:styleId="Odwoanieprzypisukocowego">
    <w:name w:val="endnote reference"/>
    <w:basedOn w:val="Domylnaczcionkaakapitu"/>
    <w:uiPriority w:val="99"/>
    <w:semiHidden/>
    <w:unhideWhenUsed/>
    <w:rsid w:val="005A52FE"/>
    <w:rPr>
      <w:vertAlign w:val="superscript"/>
    </w:rPr>
  </w:style>
  <w:style w:type="character" w:styleId="Uwydatnienie">
    <w:name w:val="Emphasis"/>
    <w:basedOn w:val="Domylnaczcionkaakapitu"/>
    <w:uiPriority w:val="20"/>
    <w:qFormat/>
    <w:rsid w:val="00F947B2"/>
    <w:rPr>
      <w:i/>
      <w:iCs/>
    </w:rPr>
  </w:style>
  <w:style w:type="character" w:styleId="Odwoaniedokomentarza">
    <w:name w:val="annotation reference"/>
    <w:basedOn w:val="Domylnaczcionkaakapitu"/>
    <w:uiPriority w:val="99"/>
    <w:semiHidden/>
    <w:unhideWhenUsed/>
    <w:rsid w:val="00A829B5"/>
    <w:rPr>
      <w:sz w:val="16"/>
      <w:szCs w:val="16"/>
    </w:rPr>
  </w:style>
  <w:style w:type="paragraph" w:styleId="Tekstkomentarza">
    <w:name w:val="annotation text"/>
    <w:basedOn w:val="Normalny"/>
    <w:link w:val="TekstkomentarzaZnak"/>
    <w:uiPriority w:val="99"/>
    <w:semiHidden/>
    <w:unhideWhenUsed/>
    <w:rsid w:val="00A829B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829B5"/>
    <w:rPr>
      <w:sz w:val="20"/>
      <w:szCs w:val="20"/>
    </w:rPr>
  </w:style>
  <w:style w:type="paragraph" w:styleId="Tematkomentarza">
    <w:name w:val="annotation subject"/>
    <w:basedOn w:val="Tekstkomentarza"/>
    <w:next w:val="Tekstkomentarza"/>
    <w:link w:val="TematkomentarzaZnak"/>
    <w:uiPriority w:val="99"/>
    <w:semiHidden/>
    <w:unhideWhenUsed/>
    <w:rsid w:val="00A829B5"/>
    <w:rPr>
      <w:b/>
      <w:bCs/>
    </w:rPr>
  </w:style>
  <w:style w:type="character" w:customStyle="1" w:styleId="TematkomentarzaZnak">
    <w:name w:val="Temat komentarza Znak"/>
    <w:basedOn w:val="TekstkomentarzaZnak"/>
    <w:link w:val="Tematkomentarza"/>
    <w:uiPriority w:val="99"/>
    <w:semiHidden/>
    <w:rsid w:val="00A829B5"/>
    <w:rPr>
      <w:b/>
      <w:bCs/>
      <w:sz w:val="20"/>
      <w:szCs w:val="20"/>
    </w:rPr>
  </w:style>
  <w:style w:type="character" w:customStyle="1" w:styleId="highlight">
    <w:name w:val="highlight"/>
    <w:basedOn w:val="Domylnaczcionkaakapitu"/>
    <w:rsid w:val="00AF7063"/>
  </w:style>
  <w:style w:type="paragraph" w:customStyle="1" w:styleId="Normalny1">
    <w:name w:val="Normalny1"/>
    <w:basedOn w:val="Normalny"/>
    <w:rsid w:val="003E7A1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893E7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93E7E"/>
  </w:style>
  <w:style w:type="paragraph" w:styleId="Poprawka">
    <w:name w:val="Revision"/>
    <w:hidden/>
    <w:uiPriority w:val="99"/>
    <w:semiHidden/>
    <w:rsid w:val="008203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9200209">
      <w:bodyDiv w:val="1"/>
      <w:marLeft w:val="0"/>
      <w:marRight w:val="0"/>
      <w:marTop w:val="0"/>
      <w:marBottom w:val="0"/>
      <w:divBdr>
        <w:top w:val="none" w:sz="0" w:space="0" w:color="auto"/>
        <w:left w:val="none" w:sz="0" w:space="0" w:color="auto"/>
        <w:bottom w:val="none" w:sz="0" w:space="0" w:color="auto"/>
        <w:right w:val="none" w:sz="0" w:space="0" w:color="auto"/>
      </w:divBdr>
      <w:divsChild>
        <w:div w:id="2021613557">
          <w:marLeft w:val="360"/>
          <w:marRight w:val="0"/>
          <w:marTop w:val="0"/>
          <w:marBottom w:val="72"/>
          <w:divBdr>
            <w:top w:val="none" w:sz="0" w:space="0" w:color="auto"/>
            <w:left w:val="none" w:sz="0" w:space="0" w:color="auto"/>
            <w:bottom w:val="none" w:sz="0" w:space="0" w:color="auto"/>
            <w:right w:val="none" w:sz="0" w:space="0" w:color="auto"/>
          </w:divBdr>
        </w:div>
        <w:div w:id="1611819507">
          <w:marLeft w:val="360"/>
          <w:marRight w:val="0"/>
          <w:marTop w:val="0"/>
          <w:marBottom w:val="72"/>
          <w:divBdr>
            <w:top w:val="none" w:sz="0" w:space="0" w:color="auto"/>
            <w:left w:val="none" w:sz="0" w:space="0" w:color="auto"/>
            <w:bottom w:val="none" w:sz="0" w:space="0" w:color="auto"/>
            <w:right w:val="none" w:sz="0" w:space="0" w:color="auto"/>
          </w:divBdr>
        </w:div>
      </w:divsChild>
    </w:div>
    <w:div w:id="1200125286">
      <w:bodyDiv w:val="1"/>
      <w:marLeft w:val="0"/>
      <w:marRight w:val="0"/>
      <w:marTop w:val="0"/>
      <w:marBottom w:val="0"/>
      <w:divBdr>
        <w:top w:val="none" w:sz="0" w:space="0" w:color="auto"/>
        <w:left w:val="none" w:sz="0" w:space="0" w:color="auto"/>
        <w:bottom w:val="none" w:sz="0" w:space="0" w:color="auto"/>
        <w:right w:val="none" w:sz="0" w:space="0" w:color="auto"/>
      </w:divBdr>
    </w:div>
    <w:div w:id="1393382611">
      <w:bodyDiv w:val="1"/>
      <w:marLeft w:val="0"/>
      <w:marRight w:val="0"/>
      <w:marTop w:val="0"/>
      <w:marBottom w:val="0"/>
      <w:divBdr>
        <w:top w:val="none" w:sz="0" w:space="0" w:color="auto"/>
        <w:left w:val="none" w:sz="0" w:space="0" w:color="auto"/>
        <w:bottom w:val="none" w:sz="0" w:space="0" w:color="auto"/>
        <w:right w:val="none" w:sz="0" w:space="0" w:color="auto"/>
      </w:divBdr>
    </w:div>
    <w:div w:id="1877110732">
      <w:bodyDiv w:val="1"/>
      <w:marLeft w:val="0"/>
      <w:marRight w:val="0"/>
      <w:marTop w:val="0"/>
      <w:marBottom w:val="0"/>
      <w:divBdr>
        <w:top w:val="none" w:sz="0" w:space="0" w:color="auto"/>
        <w:left w:val="none" w:sz="0" w:space="0" w:color="auto"/>
        <w:bottom w:val="none" w:sz="0" w:space="0" w:color="auto"/>
        <w:right w:val="none" w:sz="0" w:space="0" w:color="auto"/>
      </w:divBdr>
      <w:divsChild>
        <w:div w:id="1594971328">
          <w:marLeft w:val="0"/>
          <w:marRight w:val="0"/>
          <w:marTop w:val="72"/>
          <w:marBottom w:val="0"/>
          <w:divBdr>
            <w:top w:val="none" w:sz="0" w:space="0" w:color="auto"/>
            <w:left w:val="none" w:sz="0" w:space="0" w:color="auto"/>
            <w:bottom w:val="none" w:sz="0" w:space="0" w:color="auto"/>
            <w:right w:val="none" w:sz="0" w:space="0" w:color="auto"/>
          </w:divBdr>
          <w:divsChild>
            <w:div w:id="1631353042">
              <w:marLeft w:val="360"/>
              <w:marRight w:val="0"/>
              <w:marTop w:val="0"/>
              <w:marBottom w:val="0"/>
              <w:divBdr>
                <w:top w:val="none" w:sz="0" w:space="0" w:color="auto"/>
                <w:left w:val="none" w:sz="0" w:space="0" w:color="auto"/>
                <w:bottom w:val="none" w:sz="0" w:space="0" w:color="auto"/>
                <w:right w:val="none" w:sz="0" w:space="0" w:color="auto"/>
              </w:divBdr>
            </w:div>
            <w:div w:id="118590616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880975046">
      <w:bodyDiv w:val="1"/>
      <w:marLeft w:val="0"/>
      <w:marRight w:val="0"/>
      <w:marTop w:val="0"/>
      <w:marBottom w:val="0"/>
      <w:divBdr>
        <w:top w:val="none" w:sz="0" w:space="0" w:color="auto"/>
        <w:left w:val="none" w:sz="0" w:space="0" w:color="auto"/>
        <w:bottom w:val="none" w:sz="0" w:space="0" w:color="auto"/>
        <w:right w:val="none" w:sz="0" w:space="0" w:color="auto"/>
      </w:divBdr>
      <w:divsChild>
        <w:div w:id="1858881290">
          <w:marLeft w:val="0"/>
          <w:marRight w:val="0"/>
          <w:marTop w:val="72"/>
          <w:marBottom w:val="0"/>
          <w:divBdr>
            <w:top w:val="none" w:sz="0" w:space="0" w:color="auto"/>
            <w:left w:val="none" w:sz="0" w:space="0" w:color="auto"/>
            <w:bottom w:val="none" w:sz="0" w:space="0" w:color="auto"/>
            <w:right w:val="none" w:sz="0" w:space="0" w:color="auto"/>
          </w:divBdr>
          <w:divsChild>
            <w:div w:id="1290893527">
              <w:marLeft w:val="360"/>
              <w:marRight w:val="0"/>
              <w:marTop w:val="0"/>
              <w:marBottom w:val="0"/>
              <w:divBdr>
                <w:top w:val="none" w:sz="0" w:space="0" w:color="auto"/>
                <w:left w:val="none" w:sz="0" w:space="0" w:color="auto"/>
                <w:bottom w:val="none" w:sz="0" w:space="0" w:color="auto"/>
                <w:right w:val="none" w:sz="0" w:space="0" w:color="auto"/>
              </w:divBdr>
            </w:div>
            <w:div w:id="2072003358">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118746-FBE9-4B78-B891-0C1F00D93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7894</Words>
  <Characters>47370</Characters>
  <Application>Microsoft Office Word</Application>
  <DocSecurity>0</DocSecurity>
  <Lines>394</Lines>
  <Paragraphs>110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andrzej falinski</dc:creator>
  <cp:lastModifiedBy>Grażyna D. Grabowska</cp:lastModifiedBy>
  <cp:revision>2</cp:revision>
  <cp:lastPrinted>2020-12-31T13:09:00Z</cp:lastPrinted>
  <dcterms:created xsi:type="dcterms:W3CDTF">2021-02-19T19:05:00Z</dcterms:created>
  <dcterms:modified xsi:type="dcterms:W3CDTF">2021-02-19T19:05:00Z</dcterms:modified>
</cp:coreProperties>
</file>